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50792" w14:textId="3163F237" w:rsidR="001C2F32" w:rsidRDefault="00696BAA">
      <w:pPr>
        <w:widowControl/>
        <w:tabs>
          <w:tab w:val="right" w:pos="9216"/>
        </w:tabs>
        <w:autoSpaceDE w:val="0"/>
        <w:autoSpaceDN w:val="0"/>
        <w:adjustRightInd w:val="0"/>
        <w:snapToGrid w:val="0"/>
        <w:jc w:val="left"/>
        <w:rPr>
          <w:rFonts w:ascii="Times New Roman" w:eastAsia="宋体" w:hAnsi="Times New Roman" w:cs="Times New Roman"/>
          <w:b/>
          <w:sz w:val="22"/>
        </w:rPr>
      </w:pPr>
      <w:r>
        <w:rPr>
          <w:rFonts w:ascii="Times New Roman" w:eastAsia="宋体" w:hAnsi="Times New Roman" w:cs="Times New Roman"/>
          <w:b/>
          <w:kern w:val="0"/>
          <w:sz w:val="22"/>
        </w:rPr>
        <w:t xml:space="preserve">3GPP TSG RAN WG1 Meeting #97                                 </w:t>
      </w:r>
      <w:bookmarkStart w:id="0" w:name="_GoBack"/>
      <w:r w:rsidR="00782FD3" w:rsidRPr="00782FD3">
        <w:rPr>
          <w:rFonts w:ascii="Times New Roman" w:eastAsia="宋体" w:hAnsi="Times New Roman" w:cs="Times New Roman"/>
          <w:b/>
          <w:kern w:val="0"/>
          <w:sz w:val="22"/>
        </w:rPr>
        <w:t>R1-19</w:t>
      </w:r>
      <w:r w:rsidR="008E5F1F">
        <w:rPr>
          <w:rFonts w:ascii="Times New Roman" w:eastAsia="宋体" w:hAnsi="Times New Roman" w:cs="Times New Roman"/>
          <w:b/>
          <w:kern w:val="0"/>
          <w:sz w:val="22"/>
        </w:rPr>
        <w:t>09784</w:t>
      </w:r>
      <w:bookmarkEnd w:id="0"/>
      <w:r>
        <w:rPr>
          <w:rFonts w:ascii="Times New Roman" w:eastAsia="宋体" w:hAnsi="Times New Roman" w:cs="Times New Roman"/>
          <w:b/>
          <w:kern w:val="0"/>
          <w:sz w:val="22"/>
        </w:rPr>
        <w:t xml:space="preserve"> </w:t>
      </w:r>
    </w:p>
    <w:p w14:paraId="48E039F7" w14:textId="77777777" w:rsidR="001C2F32" w:rsidRDefault="00696BAA">
      <w:pPr>
        <w:widowControl/>
        <w:tabs>
          <w:tab w:val="right" w:pos="9216"/>
        </w:tabs>
        <w:autoSpaceDE w:val="0"/>
        <w:autoSpaceDN w:val="0"/>
        <w:adjustRightInd w:val="0"/>
        <w:snapToGrid w:val="0"/>
        <w:spacing w:after="120"/>
        <w:jc w:val="left"/>
        <w:rPr>
          <w:rFonts w:ascii="Times New Roman" w:eastAsia="宋体" w:hAnsi="Times New Roman" w:cs="Times New Roman"/>
          <w:b/>
          <w:bCs/>
          <w:kern w:val="0"/>
          <w:sz w:val="22"/>
        </w:rPr>
      </w:pPr>
      <w:bookmarkStart w:id="1" w:name="OLE_LINK1"/>
      <w:r>
        <w:rPr>
          <w:rFonts w:ascii="Times New Roman" w:eastAsia="宋体" w:hAnsi="Times New Roman" w:cs="Times New Roman"/>
          <w:b/>
          <w:bCs/>
          <w:kern w:val="0"/>
          <w:sz w:val="22"/>
        </w:rPr>
        <w:t>Prague, CZ, August 26th – 30th, 2019</w:t>
      </w:r>
      <w:bookmarkEnd w:id="1"/>
    </w:p>
    <w:p w14:paraId="5D1C8EF9" w14:textId="77777777" w:rsidR="001C2F32" w:rsidRDefault="001C2F32">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2BA5C2EC" w14:textId="77777777" w:rsidR="001C2F32" w:rsidRDefault="00696BAA">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Agenda Item:</w:t>
      </w:r>
      <w:r>
        <w:rPr>
          <w:rFonts w:ascii="Times New Roman" w:eastAsia="宋体" w:hAnsi="Times New Roman" w:cs="Times New Roman"/>
          <w:b/>
          <w:sz w:val="22"/>
        </w:rPr>
        <w:tab/>
        <w:t>7.2.</w:t>
      </w:r>
      <w:r>
        <w:rPr>
          <w:rFonts w:ascii="Times New Roman" w:eastAsia="宋体" w:hAnsi="Times New Roman" w:cs="Times New Roman" w:hint="eastAsia"/>
          <w:b/>
          <w:sz w:val="22"/>
        </w:rPr>
        <w:t>6.</w:t>
      </w:r>
      <w:r>
        <w:rPr>
          <w:rFonts w:ascii="Times New Roman" w:eastAsia="宋体" w:hAnsi="Times New Roman" w:cs="Times New Roman"/>
          <w:b/>
          <w:sz w:val="22"/>
        </w:rPr>
        <w:t>6</w:t>
      </w:r>
    </w:p>
    <w:p w14:paraId="113390C2" w14:textId="77777777" w:rsidR="001C2F32" w:rsidRDefault="00696BAA">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Source:</w:t>
      </w:r>
      <w:r>
        <w:rPr>
          <w:rFonts w:ascii="Times New Roman" w:eastAsia="宋体" w:hAnsi="Times New Roman" w:cs="Times New Roman"/>
          <w:b/>
          <w:sz w:val="22"/>
        </w:rPr>
        <w:tab/>
        <w:t>NTT DOCOMO, INC.</w:t>
      </w:r>
    </w:p>
    <w:p w14:paraId="02451EB9" w14:textId="06206405" w:rsidR="001C2F32" w:rsidRDefault="00696BAA">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Title:</w:t>
      </w:r>
      <w:r>
        <w:rPr>
          <w:rFonts w:ascii="Times New Roman" w:eastAsia="宋体" w:hAnsi="Times New Roman" w:cs="Times New Roman"/>
          <w:b/>
          <w:sz w:val="22"/>
        </w:rPr>
        <w:tab/>
      </w:r>
      <w:r w:rsidR="0076671F">
        <w:rPr>
          <w:rFonts w:ascii="Times New Roman" w:eastAsia="宋体" w:hAnsi="Times New Roman" w:cs="Times New Roman"/>
          <w:b/>
          <w:sz w:val="22"/>
        </w:rPr>
        <w:t xml:space="preserve">Offline </w:t>
      </w:r>
      <w:r>
        <w:rPr>
          <w:rFonts w:ascii="Times New Roman" w:eastAsia="宋体" w:hAnsi="Times New Roman" w:cs="Times New Roman"/>
          <w:b/>
          <w:kern w:val="0"/>
          <w:sz w:val="22"/>
          <w:lang w:eastAsia="en-US"/>
        </w:rPr>
        <w:t xml:space="preserve">Summary </w:t>
      </w:r>
      <w:r>
        <w:rPr>
          <w:rFonts w:ascii="Times New Roman" w:eastAsia="宋体" w:hAnsi="Times New Roman" w:cs="Times New Roman"/>
          <w:b/>
          <w:kern w:val="0"/>
          <w:sz w:val="22"/>
        </w:rPr>
        <w:t xml:space="preserve">for </w:t>
      </w:r>
      <w:r>
        <w:rPr>
          <w:rFonts w:ascii="Times New Roman" w:eastAsia="宋体" w:hAnsi="Times New Roman" w:cs="Times New Roman"/>
          <w:b/>
          <w:kern w:val="0"/>
          <w:sz w:val="22"/>
          <w:lang w:eastAsia="en-US"/>
        </w:rPr>
        <w:t>7.2.</w:t>
      </w:r>
      <w:r>
        <w:rPr>
          <w:rFonts w:ascii="Times New Roman" w:eastAsia="宋体" w:hAnsi="Times New Roman" w:cs="Times New Roman" w:hint="eastAsia"/>
          <w:b/>
          <w:kern w:val="0"/>
          <w:sz w:val="22"/>
          <w:lang w:eastAsia="en-US"/>
        </w:rPr>
        <w:t>6.</w:t>
      </w:r>
      <w:bookmarkStart w:id="2" w:name="_Toc521704559"/>
      <w:r>
        <w:rPr>
          <w:rFonts w:ascii="Times New Roman" w:eastAsia="宋体" w:hAnsi="Times New Roman" w:cs="Times New Roman"/>
          <w:b/>
          <w:kern w:val="0"/>
          <w:sz w:val="22"/>
          <w:lang w:eastAsia="en-US"/>
        </w:rPr>
        <w:t xml:space="preserve">6 Enhanced UL </w:t>
      </w:r>
      <w:r>
        <w:rPr>
          <w:rFonts w:ascii="Times New Roman" w:eastAsia="宋体" w:hAnsi="Times New Roman" w:cs="Times New Roman" w:hint="eastAsia"/>
          <w:b/>
          <w:kern w:val="0"/>
          <w:sz w:val="22"/>
        </w:rPr>
        <w:t>configured</w:t>
      </w:r>
      <w:r>
        <w:rPr>
          <w:rFonts w:ascii="Times New Roman" w:eastAsia="宋体" w:hAnsi="Times New Roman" w:cs="Times New Roman"/>
          <w:b/>
          <w:kern w:val="0"/>
          <w:sz w:val="22"/>
          <w:lang w:eastAsia="en-US"/>
        </w:rPr>
        <w:t xml:space="preserve"> </w:t>
      </w:r>
      <w:r>
        <w:rPr>
          <w:rFonts w:ascii="Times New Roman" w:eastAsia="宋体" w:hAnsi="Times New Roman" w:cs="Times New Roman" w:hint="eastAsia"/>
          <w:b/>
          <w:kern w:val="0"/>
          <w:sz w:val="22"/>
        </w:rPr>
        <w:t>grant</w:t>
      </w:r>
      <w:r>
        <w:rPr>
          <w:rFonts w:ascii="Times New Roman" w:eastAsia="宋体" w:hAnsi="Times New Roman" w:cs="Times New Roman"/>
          <w:b/>
          <w:kern w:val="0"/>
          <w:sz w:val="22"/>
        </w:rPr>
        <w:t xml:space="preserve"> </w:t>
      </w:r>
      <w:r>
        <w:rPr>
          <w:rFonts w:ascii="Times New Roman" w:eastAsia="宋体" w:hAnsi="Times New Roman" w:cs="Times New Roman"/>
          <w:b/>
          <w:kern w:val="0"/>
          <w:sz w:val="22"/>
          <w:lang w:eastAsia="en-US"/>
        </w:rPr>
        <w:t>transmission</w:t>
      </w:r>
      <w:bookmarkEnd w:id="2"/>
    </w:p>
    <w:p w14:paraId="30B8542F" w14:textId="77777777" w:rsidR="001C2F32" w:rsidRDefault="00696BAA">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Document for:</w:t>
      </w:r>
      <w:r>
        <w:rPr>
          <w:rFonts w:ascii="Times New Roman" w:eastAsia="宋体" w:hAnsi="Times New Roman" w:cs="Times New Roman"/>
          <w:b/>
          <w:sz w:val="22"/>
        </w:rPr>
        <w:tab/>
        <w:t xml:space="preserve">Discussion and decision </w:t>
      </w:r>
    </w:p>
    <w:p w14:paraId="2A8252AA" w14:textId="77777777" w:rsidR="001C2F32" w:rsidRDefault="001C2F32">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64AA0817" w14:textId="77777777" w:rsidR="001C2F32" w:rsidRDefault="00696BAA">
      <w:pPr>
        <w:pStyle w:val="1"/>
        <w:numPr>
          <w:ilvl w:val="0"/>
          <w:numId w:val="4"/>
        </w:numPr>
        <w:tabs>
          <w:tab w:val="left" w:pos="0"/>
        </w:tabs>
        <w:autoSpaceDE/>
        <w:autoSpaceDN/>
        <w:spacing w:before="240"/>
        <w:rPr>
          <w:rFonts w:ascii="Arial" w:eastAsia="等线" w:hAnsi="Arial"/>
          <w:bCs w:val="0"/>
          <w:kern w:val="28"/>
          <w:szCs w:val="20"/>
          <w:lang w:eastAsia="zh-CN"/>
        </w:rPr>
      </w:pPr>
      <w:bookmarkStart w:id="3" w:name="_Ref124589705"/>
      <w:bookmarkStart w:id="4" w:name="_Ref129681862"/>
      <w:r>
        <w:rPr>
          <w:rFonts w:ascii="Arial" w:eastAsia="等线" w:hAnsi="Arial"/>
          <w:bCs w:val="0"/>
          <w:kern w:val="28"/>
          <w:szCs w:val="20"/>
          <w:lang w:eastAsia="zh-CN"/>
        </w:rPr>
        <w:t>Introduction</w:t>
      </w:r>
      <w:bookmarkEnd w:id="3"/>
      <w:bookmarkEnd w:id="4"/>
    </w:p>
    <w:p w14:paraId="6A054D5E" w14:textId="7B7EC077" w:rsidR="001C2F32" w:rsidRDefault="00696BAA">
      <w:pPr>
        <w:pStyle w:val="aa"/>
        <w:spacing w:after="0" w:line="240" w:lineRule="auto"/>
        <w:rPr>
          <w:sz w:val="22"/>
          <w:szCs w:val="22"/>
          <w:lang w:eastAsia="zh-CN"/>
        </w:rPr>
      </w:pPr>
      <w:r>
        <w:rPr>
          <w:sz w:val="22"/>
          <w:szCs w:val="22"/>
          <w:lang w:eastAsia="zh-CN"/>
        </w:rPr>
        <w:t>This document summarizes the issues related to configured grant (CG) transmission based on the contributions submitted to the agenda item 7.2.</w:t>
      </w:r>
      <w:r>
        <w:rPr>
          <w:rFonts w:hint="eastAsia"/>
          <w:sz w:val="22"/>
          <w:szCs w:val="22"/>
          <w:lang w:eastAsia="zh-CN"/>
        </w:rPr>
        <w:t>6.</w:t>
      </w:r>
      <w:r>
        <w:rPr>
          <w:sz w:val="22"/>
          <w:szCs w:val="22"/>
          <w:lang w:eastAsia="zh-CN"/>
        </w:rPr>
        <w:t xml:space="preserve">6. </w:t>
      </w:r>
    </w:p>
    <w:p w14:paraId="48AA9E59" w14:textId="5489A5C1" w:rsidR="009477D3" w:rsidRDefault="009477D3">
      <w:pPr>
        <w:pStyle w:val="aa"/>
        <w:spacing w:after="0" w:line="240" w:lineRule="auto"/>
        <w:rPr>
          <w:rFonts w:eastAsiaTheme="minorEastAsia"/>
          <w:sz w:val="22"/>
          <w:szCs w:val="22"/>
          <w:lang w:eastAsia="zh-CN"/>
        </w:rPr>
      </w:pPr>
    </w:p>
    <w:p w14:paraId="49C3FAAE" w14:textId="74A0F861" w:rsidR="009477D3" w:rsidRDefault="0076671F" w:rsidP="009477D3">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 xml:space="preserve">Updated proposals </w:t>
      </w:r>
    </w:p>
    <w:p w14:paraId="0CFCAB7E" w14:textId="77777777" w:rsidR="0076671F" w:rsidRDefault="0076671F" w:rsidP="009477D3">
      <w:pPr>
        <w:snapToGrid w:val="0"/>
        <w:spacing w:afterLines="50" w:after="156"/>
        <w:rPr>
          <w:rFonts w:ascii="Times New Roman" w:eastAsia="Yu Mincho" w:hAnsi="Times New Roman" w:cs="Times New Roman"/>
          <w:b/>
          <w:sz w:val="22"/>
          <w:u w:val="single"/>
          <w:lang w:eastAsia="ja-JP"/>
        </w:rPr>
      </w:pPr>
      <w:bookmarkStart w:id="5" w:name="_Hlk17926809"/>
    </w:p>
    <w:p w14:paraId="612F7CAE" w14:textId="7E72964B" w:rsidR="009477D3" w:rsidRDefault="009477D3" w:rsidP="009477D3">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w:t>
      </w:r>
    </w:p>
    <w:p w14:paraId="75CEF85F" w14:textId="35AF0D14" w:rsidR="009477D3" w:rsidRDefault="009477D3" w:rsidP="009477D3">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At most 4 bits in the Release DCI is used for indicating which CG configuration(s) is/are released, where the association between each state indicated by the </w:t>
      </w:r>
      <w:r w:rsidR="00540FCC" w:rsidRPr="00540FCC">
        <w:rPr>
          <w:rFonts w:ascii="Times New Roman" w:eastAsia="MS Mincho" w:hAnsi="Times New Roman" w:cs="Times New Roman" w:hint="eastAsia"/>
          <w:i/>
          <w:kern w:val="0"/>
          <w:sz w:val="22"/>
          <w:szCs w:val="20"/>
          <w:lang w:val="en-GB" w:eastAsia="ja-JP"/>
        </w:rPr>
        <w:t>indication</w:t>
      </w:r>
      <w:r>
        <w:rPr>
          <w:rFonts w:ascii="Times New Roman" w:eastAsia="MS Mincho" w:hAnsi="Times New Roman" w:cs="Times New Roman"/>
          <w:i/>
          <w:kern w:val="0"/>
          <w:sz w:val="22"/>
          <w:szCs w:val="20"/>
          <w:lang w:val="en-GB" w:eastAsia="ja-JP"/>
        </w:rPr>
        <w:t xml:space="preserve"> and the CG configuration(s) is</w:t>
      </w:r>
    </w:p>
    <w:p w14:paraId="50530C3C" w14:textId="77777777" w:rsidR="00540FCC" w:rsidRPr="00540FCC" w:rsidRDefault="00540FCC" w:rsidP="00540FCC">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hint="eastAsia"/>
          <w:i/>
          <w:kern w:val="0"/>
          <w:sz w:val="22"/>
          <w:szCs w:val="20"/>
          <w:lang w:val="en-GB"/>
        </w:rPr>
        <w:t>U</w:t>
      </w:r>
      <w:r w:rsidR="00F366D7">
        <w:rPr>
          <w:rFonts w:ascii="Times New Roman" w:hAnsi="Times New Roman" w:cs="Times New Roman"/>
          <w:i/>
          <w:kern w:val="0"/>
          <w:sz w:val="22"/>
          <w:szCs w:val="20"/>
          <w:lang w:val="en-GB"/>
        </w:rPr>
        <w:t xml:space="preserve">p to </w:t>
      </w:r>
      <w:r w:rsidR="009477D3">
        <w:rPr>
          <w:rFonts w:ascii="Times New Roman" w:hAnsi="Times New Roman" w:cs="Times New Roman"/>
          <w:i/>
          <w:kern w:val="0"/>
          <w:sz w:val="22"/>
          <w:szCs w:val="20"/>
          <w:lang w:val="en-GB"/>
        </w:rPr>
        <w:t xml:space="preserve">16 states </w:t>
      </w:r>
      <w:r w:rsidRPr="00540FCC">
        <w:rPr>
          <w:rFonts w:ascii="Times New Roman" w:hAnsi="Times New Roman" w:cs="Times New Roman"/>
          <w:i/>
          <w:kern w:val="0"/>
          <w:sz w:val="22"/>
          <w:szCs w:val="20"/>
          <w:lang w:val="en-GB"/>
        </w:rPr>
        <w:t>are higher layer configurable, where each of the state can be mapped to a single or multiple CG configurations to be released</w:t>
      </w:r>
    </w:p>
    <w:p w14:paraId="7D06C424" w14:textId="38AA3CB9" w:rsidR="00F366D7" w:rsidRDefault="00F366D7" w:rsidP="00E47174">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I</w:t>
      </w:r>
      <w:r w:rsidR="00540FCC">
        <w:rPr>
          <w:rFonts w:ascii="Times New Roman" w:hAnsi="Times New Roman" w:cs="Times New Roman"/>
          <w:i/>
          <w:kern w:val="0"/>
          <w:sz w:val="22"/>
          <w:szCs w:val="20"/>
          <w:lang w:val="en-GB"/>
        </w:rPr>
        <w:t xml:space="preserve">n case of </w:t>
      </w:r>
      <w:r>
        <w:rPr>
          <w:rFonts w:ascii="Times New Roman" w:hAnsi="Times New Roman" w:cs="Times New Roman"/>
          <w:i/>
          <w:kern w:val="0"/>
          <w:sz w:val="22"/>
          <w:szCs w:val="20"/>
          <w:lang w:val="en-GB"/>
        </w:rPr>
        <w:t>no higher layer configur</w:t>
      </w:r>
      <w:r w:rsidR="00540FCC">
        <w:rPr>
          <w:rFonts w:ascii="Times New Roman" w:hAnsi="Times New Roman" w:cs="Times New Roman"/>
          <w:i/>
          <w:kern w:val="0"/>
          <w:sz w:val="22"/>
          <w:szCs w:val="20"/>
          <w:lang w:val="en-GB"/>
        </w:rPr>
        <w:t>ed state(s)</w:t>
      </w:r>
      <w:r>
        <w:rPr>
          <w:rFonts w:ascii="Times New Roman" w:hAnsi="Times New Roman" w:cs="Times New Roman"/>
          <w:i/>
          <w:kern w:val="0"/>
          <w:sz w:val="22"/>
          <w:szCs w:val="20"/>
          <w:lang w:val="en-GB"/>
        </w:rPr>
        <w:t xml:space="preserve">, or if the </w:t>
      </w:r>
      <w:r w:rsidR="00E47174">
        <w:rPr>
          <w:rFonts w:ascii="Times New Roman" w:hAnsi="Times New Roman" w:cs="Times New Roman"/>
          <w:i/>
          <w:kern w:val="0"/>
          <w:sz w:val="22"/>
          <w:szCs w:val="20"/>
          <w:lang w:val="en-GB"/>
        </w:rPr>
        <w:t>codepoint indicated by the DCI</w:t>
      </w:r>
      <w:r>
        <w:rPr>
          <w:rFonts w:ascii="Times New Roman" w:hAnsi="Times New Roman" w:cs="Times New Roman"/>
          <w:i/>
          <w:kern w:val="0"/>
          <w:sz w:val="22"/>
          <w:szCs w:val="20"/>
          <w:lang w:val="en-GB"/>
        </w:rPr>
        <w:t xml:space="preserve"> is not within </w:t>
      </w:r>
      <w:r w:rsidR="00E47174">
        <w:rPr>
          <w:rFonts w:ascii="Times New Roman" w:hAnsi="Times New Roman" w:cs="Times New Roman"/>
          <w:i/>
          <w:kern w:val="0"/>
          <w:sz w:val="22"/>
          <w:szCs w:val="20"/>
          <w:lang w:val="en-GB"/>
        </w:rPr>
        <w:t>the set of state configured by higher layer, separate release is used</w:t>
      </w:r>
    </w:p>
    <w:p w14:paraId="38378ADC" w14:textId="77777777" w:rsidR="00540FCC" w:rsidRDefault="00540FCC" w:rsidP="00540FCC">
      <w:pPr>
        <w:widowControl/>
        <w:spacing w:afterLines="50" w:after="156"/>
        <w:ind w:left="420"/>
        <w:jc w:val="left"/>
        <w:rPr>
          <w:rFonts w:ascii="Times New Roman" w:hAnsi="Times New Roman" w:cs="Times New Roman"/>
          <w:kern w:val="0"/>
          <w:sz w:val="22"/>
          <w:szCs w:val="20"/>
          <w:lang w:val="en-GB"/>
        </w:rPr>
      </w:pPr>
    </w:p>
    <w:p w14:paraId="180EE646" w14:textId="5CDD7DFF" w:rsidR="00E47174" w:rsidRPr="008E04B1" w:rsidRDefault="008E04B1" w:rsidP="00540FCC">
      <w:pPr>
        <w:widowControl/>
        <w:spacing w:afterLines="50" w:after="156"/>
        <w:ind w:left="420"/>
        <w:jc w:val="left"/>
        <w:rPr>
          <w:rFonts w:ascii="Times New Roman" w:hAnsi="Times New Roman" w:cs="Times New Roman"/>
          <w:kern w:val="0"/>
          <w:sz w:val="22"/>
          <w:szCs w:val="20"/>
          <w:lang w:val="en-GB"/>
        </w:rPr>
      </w:pPr>
      <w:r>
        <w:rPr>
          <w:rFonts w:ascii="Times New Roman" w:hAnsi="Times New Roman" w:cs="Times New Roman" w:hint="eastAsia"/>
          <w:kern w:val="0"/>
          <w:sz w:val="22"/>
          <w:szCs w:val="20"/>
          <w:lang w:val="en-GB"/>
        </w:rPr>
        <w:t>E</w:t>
      </w:r>
      <w:r>
        <w:rPr>
          <w:rFonts w:ascii="Times New Roman" w:hAnsi="Times New Roman" w:cs="Times New Roman"/>
          <w:kern w:val="0"/>
          <w:sz w:val="22"/>
          <w:szCs w:val="20"/>
          <w:lang w:val="en-GB"/>
        </w:rPr>
        <w:t xml:space="preserve">xample </w:t>
      </w:r>
    </w:p>
    <w:p w14:paraId="22AF7BFF" w14:textId="7ADD21D7" w:rsidR="00E47174" w:rsidRPr="00E47174" w:rsidRDefault="00E47174" w:rsidP="00E47174">
      <w:pPr>
        <w:widowControl/>
        <w:spacing w:after="120"/>
        <w:jc w:val="center"/>
        <w:rPr>
          <w:rFonts w:ascii="Times New Roman" w:eastAsia="宋体" w:hAnsi="Times New Roman" w:cs="Times New Roman"/>
          <w:b/>
          <w:kern w:val="0"/>
          <w:sz w:val="20"/>
        </w:rPr>
      </w:pPr>
      <w:r w:rsidRPr="00E47174">
        <w:rPr>
          <w:rFonts w:ascii="Times New Roman" w:eastAsia="宋体" w:hAnsi="Times New Roman" w:cs="Times New Roman"/>
          <w:b/>
          <w:kern w:val="0"/>
          <w:sz w:val="20"/>
        </w:rPr>
        <w:t>Table: Mapping between</w:t>
      </w:r>
      <w:r>
        <w:rPr>
          <w:rFonts w:ascii="Times New Roman" w:eastAsia="宋体" w:hAnsi="Times New Roman" w:cs="Times New Roman"/>
          <w:b/>
          <w:kern w:val="0"/>
          <w:sz w:val="20"/>
        </w:rPr>
        <w:t xml:space="preserve"> release</w:t>
      </w:r>
      <w:r w:rsidRPr="00E47174">
        <w:rPr>
          <w:rFonts w:ascii="Times New Roman" w:eastAsia="宋体" w:hAnsi="Times New Roman" w:cs="Times New Roman"/>
          <w:b/>
          <w:kern w:val="0"/>
          <w:sz w:val="20"/>
        </w:rPr>
        <w:t xml:space="preserve"> field in DCI and corresponding configurations</w:t>
      </w:r>
    </w:p>
    <w:tbl>
      <w:tblPr>
        <w:tblStyle w:val="33"/>
        <w:tblW w:w="0" w:type="auto"/>
        <w:jc w:val="center"/>
        <w:tblLook w:val="04A0" w:firstRow="1" w:lastRow="0" w:firstColumn="1" w:lastColumn="0" w:noHBand="0" w:noVBand="1"/>
      </w:tblPr>
      <w:tblGrid>
        <w:gridCol w:w="1106"/>
        <w:gridCol w:w="4626"/>
      </w:tblGrid>
      <w:tr w:rsidR="00E47174" w:rsidRPr="00E47174" w14:paraId="61464280" w14:textId="77777777" w:rsidTr="00ED481D">
        <w:trPr>
          <w:jc w:val="center"/>
        </w:trPr>
        <w:tc>
          <w:tcPr>
            <w:tcW w:w="0" w:type="auto"/>
          </w:tcPr>
          <w:p w14:paraId="4134B3F0" w14:textId="77777777" w:rsidR="00E47174" w:rsidRPr="00E47174" w:rsidRDefault="00E47174" w:rsidP="00E47174">
            <w:pPr>
              <w:widowControl/>
              <w:jc w:val="center"/>
              <w:rPr>
                <w:rFonts w:ascii="Times New Roman" w:eastAsia="Times New Roman" w:hAnsi="Times New Roman" w:cs="Times New Roman"/>
                <w:b/>
                <w:kern w:val="0"/>
                <w:sz w:val="20"/>
                <w:szCs w:val="24"/>
                <w:lang w:eastAsia="en-US"/>
              </w:rPr>
            </w:pPr>
            <w:r w:rsidRPr="00E47174">
              <w:rPr>
                <w:rFonts w:ascii="Times New Roman" w:eastAsia="Times New Roman" w:hAnsi="Times New Roman" w:cs="Times New Roman"/>
                <w:b/>
                <w:kern w:val="0"/>
                <w:sz w:val="20"/>
                <w:szCs w:val="24"/>
                <w:lang w:eastAsia="en-US"/>
              </w:rPr>
              <w:t>Codepoint</w:t>
            </w:r>
          </w:p>
        </w:tc>
        <w:tc>
          <w:tcPr>
            <w:tcW w:w="0" w:type="auto"/>
          </w:tcPr>
          <w:p w14:paraId="1DE7D0E9" w14:textId="26D8CDCC" w:rsidR="00E47174" w:rsidRPr="00E47174" w:rsidRDefault="00E47174" w:rsidP="00E47174">
            <w:pPr>
              <w:widowControl/>
              <w:jc w:val="center"/>
              <w:rPr>
                <w:rFonts w:ascii="Times New Roman" w:eastAsia="Times New Roman" w:hAnsi="Times New Roman" w:cs="Times New Roman"/>
                <w:b/>
                <w:kern w:val="0"/>
                <w:sz w:val="20"/>
                <w:szCs w:val="24"/>
              </w:rPr>
            </w:pPr>
            <w:r>
              <w:rPr>
                <w:rFonts w:ascii="Times New Roman" w:hAnsi="Times New Roman" w:cs="Times New Roman"/>
                <w:b/>
                <w:kern w:val="0"/>
                <w:sz w:val="20"/>
                <w:szCs w:val="24"/>
              </w:rPr>
              <w:t>Release</w:t>
            </w:r>
            <w:r w:rsidRPr="00E47174">
              <w:rPr>
                <w:rFonts w:ascii="Times New Roman" w:hAnsi="Times New Roman" w:cs="Times New Roman"/>
                <w:b/>
                <w:kern w:val="0"/>
                <w:sz w:val="20"/>
                <w:szCs w:val="24"/>
              </w:rPr>
              <w:t xml:space="preserve"> configurations</w:t>
            </w:r>
          </w:p>
        </w:tc>
      </w:tr>
      <w:tr w:rsidR="00E47174" w:rsidRPr="00E47174" w14:paraId="5AC8C46D" w14:textId="77777777" w:rsidTr="00ED481D">
        <w:trPr>
          <w:jc w:val="center"/>
        </w:trPr>
        <w:tc>
          <w:tcPr>
            <w:tcW w:w="0" w:type="auto"/>
          </w:tcPr>
          <w:p w14:paraId="2466F611" w14:textId="77777777" w:rsidR="00E47174" w:rsidRPr="00E47174" w:rsidRDefault="00E47174" w:rsidP="00E47174">
            <w:pPr>
              <w:widowControl/>
              <w:jc w:val="center"/>
              <w:rPr>
                <w:rFonts w:ascii="Times New Roman" w:eastAsia="Times New Roman" w:hAnsi="Times New Roman" w:cs="Times New Roman"/>
                <w:kern w:val="0"/>
                <w:sz w:val="20"/>
                <w:szCs w:val="24"/>
                <w:lang w:eastAsia="en-US"/>
              </w:rPr>
            </w:pPr>
            <w:r w:rsidRPr="00E47174">
              <w:rPr>
                <w:rFonts w:ascii="Times New Roman" w:eastAsia="Times New Roman" w:hAnsi="Times New Roman" w:cs="Times New Roman"/>
                <w:kern w:val="0"/>
                <w:sz w:val="20"/>
                <w:szCs w:val="24"/>
                <w:lang w:eastAsia="en-US"/>
              </w:rPr>
              <w:t>4</w:t>
            </w:r>
          </w:p>
        </w:tc>
        <w:tc>
          <w:tcPr>
            <w:tcW w:w="0" w:type="auto"/>
          </w:tcPr>
          <w:p w14:paraId="1CFAC0F2" w14:textId="77777777" w:rsidR="00E47174" w:rsidRPr="00E47174" w:rsidRDefault="00E47174" w:rsidP="00E47174">
            <w:pPr>
              <w:widowControl/>
              <w:jc w:val="center"/>
              <w:rPr>
                <w:rFonts w:ascii="Times New Roman" w:eastAsia="Times New Roman" w:hAnsi="Times New Roman" w:cs="Times New Roman"/>
                <w:kern w:val="0"/>
                <w:sz w:val="20"/>
                <w:szCs w:val="24"/>
                <w:lang w:eastAsia="en-US"/>
              </w:rPr>
            </w:pPr>
            <w:r w:rsidRPr="00E47174">
              <w:rPr>
                <w:rFonts w:ascii="Times New Roman" w:eastAsia="Times New Roman" w:hAnsi="Times New Roman" w:cs="Times New Roman"/>
                <w:kern w:val="0"/>
                <w:sz w:val="20"/>
                <w:szCs w:val="24"/>
                <w:lang w:eastAsia="en-US"/>
              </w:rPr>
              <w:t>Set of UL configured grant</w:t>
            </w:r>
            <w:r w:rsidRPr="00E47174">
              <w:rPr>
                <w:rFonts w:ascii="Times New Roman" w:hAnsi="Times New Roman" w:cs="Times New Roman" w:hint="eastAsia"/>
                <w:kern w:val="0"/>
                <w:sz w:val="20"/>
                <w:szCs w:val="24"/>
              </w:rPr>
              <w:t xml:space="preserve"> configuration </w:t>
            </w:r>
            <w:r w:rsidRPr="00E47174">
              <w:rPr>
                <w:rFonts w:ascii="Times New Roman" w:eastAsia="Times New Roman" w:hAnsi="Times New Roman" w:cs="Times New Roman"/>
                <w:kern w:val="0"/>
                <w:sz w:val="20"/>
                <w:szCs w:val="24"/>
                <w:lang w:eastAsia="en-US"/>
              </w:rPr>
              <w:t>ID</w:t>
            </w:r>
            <w:proofErr w:type="gramStart"/>
            <w:r w:rsidRPr="00E47174">
              <w:rPr>
                <w:rFonts w:ascii="Times New Roman" w:eastAsia="Times New Roman" w:hAnsi="Times New Roman" w:cs="Times New Roman"/>
                <w:kern w:val="0"/>
                <w:sz w:val="20"/>
                <w:szCs w:val="24"/>
                <w:lang w:eastAsia="en-US"/>
              </w:rPr>
              <w:t>={</w:t>
            </w:r>
            <w:proofErr w:type="gramEnd"/>
            <w:r w:rsidRPr="00E47174">
              <w:rPr>
                <w:rFonts w:ascii="Times New Roman" w:eastAsia="Times New Roman" w:hAnsi="Times New Roman" w:cs="Times New Roman"/>
                <w:kern w:val="0"/>
                <w:sz w:val="20"/>
                <w:szCs w:val="24"/>
                <w:lang w:eastAsia="en-US"/>
              </w:rPr>
              <w:t>0,1}</w:t>
            </w:r>
          </w:p>
        </w:tc>
      </w:tr>
      <w:tr w:rsidR="00E47174" w:rsidRPr="00E47174" w14:paraId="00A973D7" w14:textId="77777777" w:rsidTr="00ED481D">
        <w:trPr>
          <w:jc w:val="center"/>
        </w:trPr>
        <w:tc>
          <w:tcPr>
            <w:tcW w:w="0" w:type="auto"/>
          </w:tcPr>
          <w:p w14:paraId="6324727F" w14:textId="77777777" w:rsidR="00E47174" w:rsidRPr="00E47174" w:rsidRDefault="00E47174" w:rsidP="00E47174">
            <w:pPr>
              <w:widowControl/>
              <w:jc w:val="center"/>
              <w:rPr>
                <w:rFonts w:ascii="Times New Roman" w:eastAsia="Times New Roman" w:hAnsi="Times New Roman" w:cs="Times New Roman"/>
                <w:kern w:val="0"/>
                <w:sz w:val="20"/>
                <w:szCs w:val="24"/>
                <w:lang w:eastAsia="en-US"/>
              </w:rPr>
            </w:pPr>
            <w:r w:rsidRPr="00E47174">
              <w:rPr>
                <w:rFonts w:ascii="Times New Roman" w:eastAsia="Times New Roman" w:hAnsi="Times New Roman" w:cs="Times New Roman"/>
                <w:kern w:val="0"/>
                <w:sz w:val="20"/>
                <w:szCs w:val="24"/>
                <w:lang w:eastAsia="en-US"/>
              </w:rPr>
              <w:t>5</w:t>
            </w:r>
          </w:p>
        </w:tc>
        <w:tc>
          <w:tcPr>
            <w:tcW w:w="0" w:type="auto"/>
          </w:tcPr>
          <w:p w14:paraId="0849575E" w14:textId="77777777" w:rsidR="00E47174" w:rsidRPr="00E47174" w:rsidRDefault="00E47174" w:rsidP="00E47174">
            <w:pPr>
              <w:widowControl/>
              <w:jc w:val="center"/>
              <w:rPr>
                <w:rFonts w:ascii="Times New Roman" w:eastAsia="等线" w:hAnsi="Times New Roman" w:cs="Times New Roman"/>
                <w:kern w:val="0"/>
                <w:sz w:val="20"/>
                <w:szCs w:val="24"/>
              </w:rPr>
            </w:pPr>
            <w:r w:rsidRPr="00E47174">
              <w:rPr>
                <w:rFonts w:ascii="Times New Roman" w:eastAsia="Times New Roman" w:hAnsi="Times New Roman" w:cs="Times New Roman"/>
                <w:kern w:val="0"/>
                <w:sz w:val="20"/>
                <w:szCs w:val="24"/>
                <w:lang w:eastAsia="en-US"/>
              </w:rPr>
              <w:t>Set of UL configured grant</w:t>
            </w:r>
            <w:r w:rsidRPr="00E47174">
              <w:rPr>
                <w:rFonts w:ascii="Times New Roman" w:hAnsi="Times New Roman" w:cs="Times New Roman" w:hint="eastAsia"/>
                <w:kern w:val="0"/>
                <w:sz w:val="20"/>
                <w:szCs w:val="24"/>
              </w:rPr>
              <w:t xml:space="preserve"> configuration </w:t>
            </w:r>
            <w:r w:rsidRPr="00E47174">
              <w:rPr>
                <w:rFonts w:ascii="Times New Roman" w:eastAsia="Times New Roman" w:hAnsi="Times New Roman" w:cs="Times New Roman"/>
                <w:kern w:val="0"/>
                <w:sz w:val="20"/>
                <w:szCs w:val="24"/>
                <w:lang w:eastAsia="en-US"/>
              </w:rPr>
              <w:t>ID</w:t>
            </w:r>
            <w:proofErr w:type="gramStart"/>
            <w:r w:rsidRPr="00E47174">
              <w:rPr>
                <w:rFonts w:ascii="Times New Roman" w:eastAsia="Times New Roman" w:hAnsi="Times New Roman" w:cs="Times New Roman"/>
                <w:kern w:val="0"/>
                <w:sz w:val="20"/>
                <w:szCs w:val="24"/>
                <w:lang w:eastAsia="en-US"/>
              </w:rPr>
              <w:t>={</w:t>
            </w:r>
            <w:proofErr w:type="gramEnd"/>
            <w:r w:rsidRPr="00E47174">
              <w:rPr>
                <w:rFonts w:ascii="Times New Roman" w:eastAsia="Times New Roman" w:hAnsi="Times New Roman" w:cs="Times New Roman"/>
                <w:kern w:val="0"/>
                <w:sz w:val="20"/>
                <w:szCs w:val="24"/>
                <w:lang w:eastAsia="en-US"/>
              </w:rPr>
              <w:t>2,3}</w:t>
            </w:r>
          </w:p>
        </w:tc>
      </w:tr>
      <w:tr w:rsidR="00E47174" w:rsidRPr="00E47174" w14:paraId="3D7CD76D" w14:textId="77777777" w:rsidTr="00ED481D">
        <w:trPr>
          <w:jc w:val="center"/>
        </w:trPr>
        <w:tc>
          <w:tcPr>
            <w:tcW w:w="0" w:type="auto"/>
          </w:tcPr>
          <w:p w14:paraId="7FCDA58A" w14:textId="77777777" w:rsidR="00E47174" w:rsidRPr="00E47174" w:rsidRDefault="00E47174" w:rsidP="00E47174">
            <w:pPr>
              <w:widowControl/>
              <w:jc w:val="center"/>
              <w:rPr>
                <w:rFonts w:ascii="Times New Roman" w:eastAsia="Times New Roman" w:hAnsi="Times New Roman" w:cs="Times New Roman"/>
                <w:kern w:val="0"/>
                <w:sz w:val="20"/>
                <w:szCs w:val="24"/>
                <w:lang w:eastAsia="en-US"/>
              </w:rPr>
            </w:pPr>
            <w:r w:rsidRPr="00E47174">
              <w:rPr>
                <w:rFonts w:ascii="Times New Roman" w:eastAsia="Times New Roman" w:hAnsi="Times New Roman" w:cs="Times New Roman"/>
                <w:kern w:val="0"/>
                <w:sz w:val="20"/>
                <w:szCs w:val="24"/>
                <w:lang w:eastAsia="en-US"/>
              </w:rPr>
              <w:t>6</w:t>
            </w:r>
          </w:p>
        </w:tc>
        <w:tc>
          <w:tcPr>
            <w:tcW w:w="0" w:type="auto"/>
          </w:tcPr>
          <w:p w14:paraId="0F54A64F" w14:textId="77777777" w:rsidR="00E47174" w:rsidRPr="00E47174" w:rsidRDefault="00E47174" w:rsidP="00E47174">
            <w:pPr>
              <w:widowControl/>
              <w:jc w:val="center"/>
              <w:rPr>
                <w:rFonts w:ascii="Times New Roman" w:eastAsia="等线" w:hAnsi="Times New Roman" w:cs="Times New Roman"/>
                <w:kern w:val="0"/>
                <w:sz w:val="20"/>
                <w:szCs w:val="24"/>
              </w:rPr>
            </w:pPr>
            <w:r w:rsidRPr="00E47174">
              <w:rPr>
                <w:rFonts w:ascii="Times New Roman" w:eastAsia="Times New Roman" w:hAnsi="Times New Roman" w:cs="Times New Roman"/>
                <w:kern w:val="0"/>
                <w:sz w:val="20"/>
                <w:szCs w:val="24"/>
                <w:lang w:eastAsia="en-US"/>
              </w:rPr>
              <w:t>Set of UL configured grant</w:t>
            </w:r>
            <w:r w:rsidRPr="00E47174">
              <w:rPr>
                <w:rFonts w:ascii="Times New Roman" w:hAnsi="Times New Roman" w:cs="Times New Roman" w:hint="eastAsia"/>
                <w:kern w:val="0"/>
                <w:sz w:val="20"/>
                <w:szCs w:val="24"/>
              </w:rPr>
              <w:t xml:space="preserve"> configuration </w:t>
            </w:r>
            <w:r w:rsidRPr="00E47174">
              <w:rPr>
                <w:rFonts w:ascii="Times New Roman" w:eastAsia="Times New Roman" w:hAnsi="Times New Roman" w:cs="Times New Roman"/>
                <w:kern w:val="0"/>
                <w:sz w:val="20"/>
                <w:szCs w:val="24"/>
                <w:lang w:eastAsia="en-US"/>
              </w:rPr>
              <w:t>ID</w:t>
            </w:r>
            <w:proofErr w:type="gramStart"/>
            <w:r w:rsidRPr="00E47174">
              <w:rPr>
                <w:rFonts w:ascii="Times New Roman" w:eastAsia="Times New Roman" w:hAnsi="Times New Roman" w:cs="Times New Roman"/>
                <w:kern w:val="0"/>
                <w:sz w:val="20"/>
                <w:szCs w:val="24"/>
                <w:lang w:eastAsia="en-US"/>
              </w:rPr>
              <w:t>={</w:t>
            </w:r>
            <w:proofErr w:type="gramEnd"/>
            <w:r w:rsidRPr="00E47174">
              <w:rPr>
                <w:rFonts w:ascii="Times New Roman" w:eastAsia="Times New Roman" w:hAnsi="Times New Roman" w:cs="Times New Roman"/>
                <w:kern w:val="0"/>
                <w:sz w:val="20"/>
                <w:szCs w:val="24"/>
                <w:lang w:eastAsia="en-US"/>
              </w:rPr>
              <w:t>0,1,2,3}</w:t>
            </w:r>
          </w:p>
        </w:tc>
      </w:tr>
      <w:tr w:rsidR="00E47174" w:rsidRPr="00E47174" w14:paraId="3A9C7A87" w14:textId="77777777" w:rsidTr="00ED481D">
        <w:trPr>
          <w:jc w:val="center"/>
        </w:trPr>
        <w:tc>
          <w:tcPr>
            <w:tcW w:w="0" w:type="auto"/>
          </w:tcPr>
          <w:p w14:paraId="7961494F" w14:textId="77777777" w:rsidR="00E47174" w:rsidRPr="00E47174" w:rsidRDefault="00E47174" w:rsidP="00E47174">
            <w:pPr>
              <w:widowControl/>
              <w:jc w:val="center"/>
              <w:rPr>
                <w:rFonts w:ascii="Times New Roman" w:eastAsia="Times New Roman" w:hAnsi="Times New Roman" w:cs="Times New Roman"/>
                <w:kern w:val="0"/>
                <w:sz w:val="20"/>
                <w:szCs w:val="24"/>
                <w:lang w:eastAsia="en-US"/>
              </w:rPr>
            </w:pPr>
            <w:r w:rsidRPr="00E47174">
              <w:rPr>
                <w:rFonts w:ascii="Times New Roman" w:eastAsia="Times New Roman" w:hAnsi="Times New Roman" w:cs="Times New Roman"/>
                <w:kern w:val="0"/>
                <w:sz w:val="20"/>
                <w:szCs w:val="24"/>
                <w:lang w:eastAsia="en-US"/>
              </w:rPr>
              <w:t>…</w:t>
            </w:r>
          </w:p>
        </w:tc>
        <w:tc>
          <w:tcPr>
            <w:tcW w:w="0" w:type="auto"/>
          </w:tcPr>
          <w:p w14:paraId="24465E4D" w14:textId="77777777" w:rsidR="00E47174" w:rsidRPr="00E47174" w:rsidRDefault="00E47174" w:rsidP="00E47174">
            <w:pPr>
              <w:widowControl/>
              <w:jc w:val="center"/>
              <w:rPr>
                <w:rFonts w:ascii="Times New Roman" w:eastAsia="等线" w:hAnsi="Times New Roman" w:cs="Times New Roman"/>
                <w:kern w:val="0"/>
                <w:sz w:val="20"/>
                <w:szCs w:val="24"/>
              </w:rPr>
            </w:pPr>
            <w:r w:rsidRPr="00E47174">
              <w:rPr>
                <w:rFonts w:ascii="Times New Roman" w:eastAsia="Times New Roman" w:hAnsi="Times New Roman" w:cs="Times New Roman"/>
                <w:kern w:val="0"/>
                <w:sz w:val="20"/>
                <w:szCs w:val="24"/>
                <w:lang w:eastAsia="en-US"/>
              </w:rPr>
              <w:t>…</w:t>
            </w:r>
          </w:p>
        </w:tc>
      </w:tr>
    </w:tbl>
    <w:p w14:paraId="6B62F2DD" w14:textId="3A8BA8F1" w:rsidR="00E47174" w:rsidRPr="0076671F" w:rsidRDefault="00E47174" w:rsidP="0076671F">
      <w:pPr>
        <w:pStyle w:val="af8"/>
        <w:widowControl/>
        <w:numPr>
          <w:ilvl w:val="0"/>
          <w:numId w:val="35"/>
        </w:numPr>
        <w:spacing w:afterLines="50" w:after="156"/>
        <w:ind w:firstLineChars="0"/>
        <w:jc w:val="left"/>
        <w:rPr>
          <w:rFonts w:ascii="Times New Roman" w:hAnsi="Times New Roman" w:cs="Times New Roman"/>
          <w:kern w:val="0"/>
          <w:sz w:val="22"/>
          <w:szCs w:val="20"/>
          <w:lang w:val="en-GB"/>
        </w:rPr>
      </w:pPr>
      <w:r w:rsidRPr="0076671F">
        <w:rPr>
          <w:rFonts w:ascii="Times New Roman" w:hAnsi="Times New Roman" w:cs="Times New Roman"/>
          <w:kern w:val="0"/>
          <w:sz w:val="22"/>
          <w:szCs w:val="20"/>
          <w:lang w:val="en-GB"/>
        </w:rPr>
        <w:t>If field</w:t>
      </w:r>
      <w:r w:rsidR="00540FCC" w:rsidRPr="0076671F">
        <w:rPr>
          <w:rFonts w:ascii="Times New Roman" w:hAnsi="Times New Roman" w:cs="Times New Roman"/>
          <w:kern w:val="0"/>
          <w:sz w:val="22"/>
          <w:szCs w:val="20"/>
          <w:lang w:val="en-GB"/>
        </w:rPr>
        <w:t xml:space="preserve"> in the release DCI</w:t>
      </w:r>
      <w:r w:rsidRPr="0076671F">
        <w:rPr>
          <w:rFonts w:ascii="Times New Roman" w:hAnsi="Times New Roman" w:cs="Times New Roman"/>
          <w:kern w:val="0"/>
          <w:sz w:val="22"/>
          <w:szCs w:val="20"/>
          <w:lang w:val="en-GB"/>
        </w:rPr>
        <w:t xml:space="preserve"> indicates codepoint 0, that means the configuration with index 0 is released. </w:t>
      </w:r>
    </w:p>
    <w:bookmarkEnd w:id="5"/>
    <w:p w14:paraId="231ECD26" w14:textId="77777777" w:rsidR="009477D3" w:rsidRPr="00511912" w:rsidRDefault="009477D3" w:rsidP="009477D3">
      <w:pPr>
        <w:pStyle w:val="af8"/>
        <w:ind w:left="1260" w:firstLineChars="0" w:firstLine="0"/>
        <w:rPr>
          <w:rFonts w:ascii="Times New Roman" w:eastAsia="Yu Mincho" w:hAnsi="Times New Roman" w:cs="Times New Roman"/>
          <w:kern w:val="0"/>
          <w:sz w:val="20"/>
          <w:szCs w:val="20"/>
          <w:lang w:val="en-GB" w:eastAsia="ja-JP"/>
        </w:rPr>
      </w:pPr>
    </w:p>
    <w:p w14:paraId="6FB0E971" w14:textId="77777777" w:rsidR="009477D3" w:rsidRDefault="009477D3" w:rsidP="009477D3">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2:</w:t>
      </w:r>
    </w:p>
    <w:p w14:paraId="621502FB" w14:textId="77777777" w:rsidR="00511912" w:rsidRDefault="00511912" w:rsidP="00511912">
      <w:pPr>
        <w:widowControl/>
        <w:spacing w:afterLines="50" w:after="156"/>
        <w:rPr>
          <w:rFonts w:ascii="Times New Roman" w:hAnsi="Times New Roman" w:cs="Times New Roman"/>
          <w:b/>
          <w:kern w:val="0"/>
          <w:sz w:val="22"/>
          <w:szCs w:val="20"/>
          <w:lang w:val="en-GB"/>
        </w:rPr>
      </w:pPr>
      <w:r>
        <w:rPr>
          <w:rFonts w:ascii="Times New Roman" w:eastAsia="Yu Mincho" w:hAnsi="Times New Roman" w:cs="Times New Roman"/>
          <w:b/>
          <w:kern w:val="0"/>
          <w:sz w:val="22"/>
          <w:szCs w:val="20"/>
          <w:lang w:val="en-GB" w:eastAsia="ja-JP"/>
        </w:rPr>
        <w:t>Whether or not to support joint activation in a DCI for two or more configured grant Type 2 configurations.</w:t>
      </w:r>
    </w:p>
    <w:p w14:paraId="5B20378A" w14:textId="77777777" w:rsidR="00511912" w:rsidRDefault="00511912" w:rsidP="00511912">
      <w:pPr>
        <w:pStyle w:val="af8"/>
        <w:widowControl/>
        <w:numPr>
          <w:ilvl w:val="3"/>
          <w:numId w:val="8"/>
        </w:numPr>
        <w:spacing w:afterLines="50" w:after="156"/>
        <w:ind w:firstLineChars="0"/>
        <w:rPr>
          <w:rFonts w:ascii="Times New Roman" w:hAnsi="Times New Roman" w:cs="Times New Roman"/>
          <w:kern w:val="0"/>
          <w:sz w:val="22"/>
          <w:szCs w:val="20"/>
          <w:lang w:val="en-GB"/>
        </w:rPr>
      </w:pPr>
      <w:r>
        <w:rPr>
          <w:rFonts w:ascii="Times New Roman" w:eastAsia="Yu Mincho" w:hAnsi="Times New Roman" w:cs="Times New Roman"/>
          <w:kern w:val="0"/>
          <w:sz w:val="22"/>
          <w:szCs w:val="20"/>
          <w:lang w:val="en-GB" w:eastAsia="ja-JP"/>
        </w:rPr>
        <w:lastRenderedPageBreak/>
        <w:t>Option 1: not support.</w:t>
      </w:r>
    </w:p>
    <w:p w14:paraId="7DFF9999" w14:textId="25991359" w:rsidR="00511912" w:rsidRDefault="00511912" w:rsidP="00511912">
      <w:pPr>
        <w:pStyle w:val="af8"/>
        <w:widowControl/>
        <w:numPr>
          <w:ilvl w:val="4"/>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HW, Ericsson, QC, WILUS, Intel, Nokia</w:t>
      </w:r>
      <w:r w:rsidR="0076671F">
        <w:rPr>
          <w:rFonts w:ascii="Times New Roman" w:hAnsi="Times New Roman" w:cs="Times New Roman"/>
          <w:kern w:val="0"/>
          <w:sz w:val="22"/>
          <w:szCs w:val="20"/>
          <w:lang w:val="en-GB"/>
        </w:rPr>
        <w:t xml:space="preserve"> </w:t>
      </w:r>
    </w:p>
    <w:p w14:paraId="51B47512" w14:textId="77777777" w:rsidR="00511912" w:rsidRDefault="00511912" w:rsidP="00511912">
      <w:pPr>
        <w:pStyle w:val="af8"/>
        <w:widowControl/>
        <w:numPr>
          <w:ilvl w:val="5"/>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Reasons: </w:t>
      </w:r>
    </w:p>
    <w:p w14:paraId="12FC225C" w14:textId="77777777" w:rsidR="00511912" w:rsidRDefault="00511912" w:rsidP="00511912">
      <w:pPr>
        <w:pStyle w:val="af8"/>
        <w:widowControl/>
        <w:numPr>
          <w:ilvl w:val="6"/>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The flexibility in the physical layer parameters for Type 2 CG will be restricted</w:t>
      </w:r>
    </w:p>
    <w:p w14:paraId="6DBEEFB2" w14:textId="77777777" w:rsidR="00511912" w:rsidRDefault="00511912" w:rsidP="00511912">
      <w:pPr>
        <w:pStyle w:val="af8"/>
        <w:widowControl/>
        <w:numPr>
          <w:ilvl w:val="6"/>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The activation/release is not happening that often (i.e. semi-persistent) and hence the signalling overhead is not big drawback for separate activation </w:t>
      </w:r>
    </w:p>
    <w:p w14:paraId="50FE7C6B" w14:textId="77777777" w:rsidR="00511912" w:rsidRDefault="00511912" w:rsidP="00511912">
      <w:pPr>
        <w:pStyle w:val="af8"/>
        <w:widowControl/>
        <w:numPr>
          <w:ilvl w:val="6"/>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when multiple active configuration is used for supporting one traffic type, group activation is possible, but the benefit is negligible since it is designed for limited application scenario.  </w:t>
      </w:r>
    </w:p>
    <w:p w14:paraId="4DF7FF58" w14:textId="77777777" w:rsidR="00511912" w:rsidRDefault="00511912" w:rsidP="00511912">
      <w:pPr>
        <w:pStyle w:val="af8"/>
        <w:widowControl/>
        <w:numPr>
          <w:ilvl w:val="3"/>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Option 2: support.</w:t>
      </w:r>
    </w:p>
    <w:p w14:paraId="3E0BB114" w14:textId="2A735538" w:rsidR="00511912" w:rsidRDefault="00511912" w:rsidP="00511912">
      <w:pPr>
        <w:pStyle w:val="af8"/>
        <w:widowControl/>
        <w:numPr>
          <w:ilvl w:val="4"/>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vivo, ZTE, Fujitsu, Samsung, DCM, sharp, </w:t>
      </w:r>
      <w:proofErr w:type="spellStart"/>
      <w:r>
        <w:rPr>
          <w:rFonts w:ascii="Times New Roman" w:hAnsi="Times New Roman" w:cs="Times New Roman"/>
          <w:kern w:val="0"/>
          <w:sz w:val="22"/>
          <w:szCs w:val="20"/>
          <w:lang w:val="en-GB"/>
        </w:rPr>
        <w:t>Spreadtrum</w:t>
      </w:r>
      <w:proofErr w:type="spellEnd"/>
      <w:r>
        <w:rPr>
          <w:rFonts w:ascii="Times New Roman" w:hAnsi="Times New Roman" w:cs="Times New Roman"/>
          <w:kern w:val="0"/>
          <w:sz w:val="22"/>
          <w:szCs w:val="20"/>
          <w:lang w:val="en-GB"/>
        </w:rPr>
        <w:t xml:space="preserve">, </w:t>
      </w:r>
      <w:r>
        <w:rPr>
          <w:rFonts w:ascii="Times New Roman" w:hAnsi="Times New Roman" w:cs="Times New Roman"/>
          <w:sz w:val="22"/>
        </w:rPr>
        <w:t>Panasonic</w:t>
      </w:r>
      <w:r>
        <w:rPr>
          <w:rFonts w:ascii="Times New Roman" w:hAnsi="Times New Roman" w:cs="Times New Roman"/>
          <w:kern w:val="0"/>
          <w:sz w:val="22"/>
          <w:szCs w:val="20"/>
          <w:lang w:val="en-GB"/>
        </w:rPr>
        <w:t xml:space="preserve">, Sony, </w:t>
      </w:r>
      <w:r>
        <w:rPr>
          <w:rFonts w:ascii="Times New Roman" w:eastAsia="Yu Mincho" w:hAnsi="Times New Roman" w:cs="Times New Roman"/>
          <w:kern w:val="0"/>
          <w:sz w:val="22"/>
          <w:szCs w:val="20"/>
          <w:lang w:val="en-GB" w:eastAsia="ja-JP"/>
        </w:rPr>
        <w:t>OPPO, CATT</w:t>
      </w:r>
      <w:r w:rsidR="0076671F">
        <w:rPr>
          <w:rFonts w:ascii="Times New Roman" w:eastAsia="Yu Mincho" w:hAnsi="Times New Roman" w:cs="Times New Roman"/>
          <w:kern w:val="0"/>
          <w:sz w:val="22"/>
          <w:szCs w:val="20"/>
          <w:lang w:val="en-GB" w:eastAsia="ja-JP"/>
        </w:rPr>
        <w:t xml:space="preserve"> </w:t>
      </w:r>
    </w:p>
    <w:p w14:paraId="61952B7F" w14:textId="77777777" w:rsidR="00511912" w:rsidRDefault="00511912" w:rsidP="00511912">
      <w:pPr>
        <w:pStyle w:val="af8"/>
        <w:widowControl/>
        <w:numPr>
          <w:ilvl w:val="5"/>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Reasons:</w:t>
      </w:r>
    </w:p>
    <w:p w14:paraId="32B2A22C" w14:textId="77777777" w:rsidR="00511912" w:rsidRDefault="00511912" w:rsidP="00511912">
      <w:pPr>
        <w:pStyle w:val="af8"/>
        <w:widowControl/>
        <w:numPr>
          <w:ilvl w:val="6"/>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Beneficial for </w:t>
      </w:r>
      <w:proofErr w:type="spellStart"/>
      <w:r>
        <w:rPr>
          <w:rFonts w:ascii="Times New Roman" w:hAnsi="Times New Roman" w:cs="Times New Roman"/>
          <w:kern w:val="0"/>
          <w:sz w:val="22"/>
          <w:szCs w:val="20"/>
          <w:lang w:val="en-GB"/>
        </w:rPr>
        <w:t>signaling</w:t>
      </w:r>
      <w:proofErr w:type="spellEnd"/>
      <w:r>
        <w:rPr>
          <w:rFonts w:ascii="Times New Roman" w:hAnsi="Times New Roman" w:cs="Times New Roman"/>
          <w:kern w:val="0"/>
          <w:sz w:val="22"/>
          <w:szCs w:val="20"/>
          <w:lang w:val="en-GB"/>
        </w:rPr>
        <w:t xml:space="preserve"> overhead reduction and activation latency reduction</w:t>
      </w:r>
    </w:p>
    <w:p w14:paraId="0A042F34" w14:textId="77777777" w:rsidR="00511912" w:rsidRDefault="00511912" w:rsidP="00511912">
      <w:pPr>
        <w:pStyle w:val="af8"/>
        <w:widowControl/>
        <w:numPr>
          <w:ilvl w:val="6"/>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For reducing the transmission alignment delay for a given traffic, the high flexibility in the physical layer parameters for Type 2 CG is not necessary, rather the latency is more important. </w:t>
      </w:r>
    </w:p>
    <w:p w14:paraId="4713EA6C" w14:textId="5D93A0BA" w:rsidR="00511912" w:rsidRDefault="00511912" w:rsidP="00511912">
      <w:pPr>
        <w:widowControl/>
        <w:spacing w:afterLines="50" w:after="156"/>
        <w:jc w:val="left"/>
        <w:rPr>
          <w:rFonts w:ascii="Times New Roman" w:eastAsia="MS Mincho" w:hAnsi="Times New Roman" w:cs="Times New Roman"/>
          <w:i/>
          <w:kern w:val="0"/>
          <w:sz w:val="22"/>
          <w:szCs w:val="20"/>
          <w:lang w:val="en-GB" w:eastAsia="ja-JP"/>
        </w:rPr>
      </w:pPr>
    </w:p>
    <w:p w14:paraId="0389DA50" w14:textId="32CC7A17" w:rsidR="00511912" w:rsidRPr="00511912" w:rsidRDefault="00511912" w:rsidP="00511912">
      <w:pPr>
        <w:snapToGrid w:val="0"/>
        <w:spacing w:afterLines="50" w:after="156"/>
        <w:rPr>
          <w:rFonts w:ascii="Times New Roman" w:eastAsia="Yu Mincho" w:hAnsi="Times New Roman" w:cs="Times New Roman"/>
          <w:b/>
          <w:sz w:val="22"/>
          <w:u w:val="single"/>
          <w:lang w:eastAsia="ja-JP"/>
        </w:rPr>
      </w:pPr>
      <w:r w:rsidRPr="00511912">
        <w:rPr>
          <w:rFonts w:ascii="Times New Roman" w:eastAsia="Yu Mincho" w:hAnsi="Times New Roman" w:cs="Times New Roman"/>
          <w:b/>
          <w:sz w:val="22"/>
          <w:u w:val="single"/>
          <w:lang w:eastAsia="ja-JP"/>
        </w:rPr>
        <w:t>P</w:t>
      </w:r>
      <w:r w:rsidRPr="00511912">
        <w:rPr>
          <w:rFonts w:ascii="Times New Roman" w:eastAsia="Yu Mincho" w:hAnsi="Times New Roman" w:cs="Times New Roman" w:hint="eastAsia"/>
          <w:b/>
          <w:sz w:val="22"/>
          <w:u w:val="single"/>
          <w:lang w:eastAsia="ja-JP"/>
        </w:rPr>
        <w:t>roposal</w:t>
      </w:r>
      <w:r w:rsidRPr="00511912">
        <w:rPr>
          <w:rFonts w:ascii="Times New Roman" w:eastAsia="Yu Mincho" w:hAnsi="Times New Roman" w:cs="Times New Roman"/>
          <w:b/>
          <w:sz w:val="22"/>
          <w:u w:val="single"/>
          <w:lang w:eastAsia="ja-JP"/>
        </w:rPr>
        <w:t xml:space="preserve"> 3</w:t>
      </w:r>
    </w:p>
    <w:p w14:paraId="70F88E8E" w14:textId="7ADE8EA9" w:rsidR="009477D3" w:rsidRDefault="009477D3" w:rsidP="009477D3">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For separate activation, separate release of each CG configuration and joint release of more than one CG configurations, </w:t>
      </w:r>
    </w:p>
    <w:p w14:paraId="0A81DD31" w14:textId="77777777" w:rsidR="009477D3" w:rsidRDefault="009477D3" w:rsidP="009477D3">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Opt.1: S</w:t>
      </w:r>
      <w:r>
        <w:rPr>
          <w:rFonts w:ascii="Times New Roman" w:eastAsia="MS Mincho" w:hAnsi="Times New Roman" w:cs="Times New Roman" w:hint="eastAsia"/>
          <w:i/>
          <w:kern w:val="0"/>
          <w:sz w:val="22"/>
          <w:szCs w:val="20"/>
          <w:lang w:val="en-GB" w:eastAsia="ja-JP"/>
        </w:rPr>
        <w:t>ame</w:t>
      </w:r>
      <w:r>
        <w:rPr>
          <w:rFonts w:ascii="Times New Roman" w:eastAsia="MS Mincho" w:hAnsi="Times New Roman" w:cs="Times New Roman"/>
          <w:i/>
          <w:kern w:val="0"/>
          <w:sz w:val="22"/>
          <w:szCs w:val="20"/>
          <w:lang w:val="en-GB" w:eastAsia="ja-JP"/>
        </w:rPr>
        <w:t xml:space="preserve"> field(s) is/are used. </w:t>
      </w:r>
    </w:p>
    <w:p w14:paraId="330F612A" w14:textId="77777777" w:rsidR="009477D3" w:rsidRDefault="009477D3" w:rsidP="009477D3">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Opt.2: Different fields are used for activation and release DCI. Same field is used for separate and joint release DCI. </w:t>
      </w:r>
    </w:p>
    <w:p w14:paraId="40A5AA25" w14:textId="77777777" w:rsidR="0076671F" w:rsidRDefault="0076671F" w:rsidP="0076671F">
      <w:pPr>
        <w:snapToGrid w:val="0"/>
        <w:spacing w:afterLines="50" w:after="156"/>
        <w:rPr>
          <w:rFonts w:ascii="Times New Roman" w:eastAsia="Yu Mincho" w:hAnsi="Times New Roman" w:cs="Times New Roman"/>
          <w:b/>
          <w:sz w:val="22"/>
          <w:u w:val="single"/>
          <w:lang w:eastAsia="ja-JP"/>
        </w:rPr>
      </w:pPr>
    </w:p>
    <w:p w14:paraId="06AF610E" w14:textId="11B20E55" w:rsidR="0076671F" w:rsidRPr="0076671F" w:rsidRDefault="0076671F" w:rsidP="0076671F">
      <w:pPr>
        <w:snapToGrid w:val="0"/>
        <w:spacing w:afterLines="50" w:after="156"/>
        <w:rPr>
          <w:rFonts w:ascii="Times New Roman" w:eastAsia="Yu Mincho" w:hAnsi="Times New Roman" w:cs="Times New Roman"/>
          <w:b/>
          <w:sz w:val="22"/>
          <w:u w:val="single"/>
          <w:lang w:eastAsia="ja-JP"/>
        </w:rPr>
      </w:pPr>
      <w:r w:rsidRPr="0076671F">
        <w:rPr>
          <w:rFonts w:ascii="Times New Roman" w:eastAsia="Yu Mincho" w:hAnsi="Times New Roman" w:cs="Times New Roman"/>
          <w:b/>
          <w:sz w:val="22"/>
          <w:u w:val="single"/>
          <w:lang w:eastAsia="ja-JP"/>
        </w:rPr>
        <w:t>P</w:t>
      </w:r>
      <w:r w:rsidRPr="0076671F">
        <w:rPr>
          <w:rFonts w:ascii="Times New Roman" w:eastAsia="Yu Mincho" w:hAnsi="Times New Roman" w:cs="Times New Roman" w:hint="eastAsia"/>
          <w:b/>
          <w:sz w:val="22"/>
          <w:u w:val="single"/>
          <w:lang w:eastAsia="ja-JP"/>
        </w:rPr>
        <w:t>roposal</w:t>
      </w:r>
      <w:r w:rsidRPr="0076671F">
        <w:rPr>
          <w:rFonts w:ascii="Times New Roman" w:eastAsia="Yu Mincho" w:hAnsi="Times New Roman" w:cs="Times New Roman"/>
          <w:b/>
          <w:sz w:val="22"/>
          <w:u w:val="single"/>
          <w:lang w:eastAsia="ja-JP"/>
        </w:rPr>
        <w:t xml:space="preserve"> </w:t>
      </w:r>
      <w:r>
        <w:rPr>
          <w:rFonts w:ascii="Times New Roman" w:eastAsia="Yu Mincho" w:hAnsi="Times New Roman" w:cs="Times New Roman"/>
          <w:b/>
          <w:sz w:val="22"/>
          <w:u w:val="single"/>
          <w:lang w:eastAsia="ja-JP"/>
        </w:rPr>
        <w:t>4</w:t>
      </w:r>
    </w:p>
    <w:p w14:paraId="511C3BF0" w14:textId="77777777" w:rsidR="009477D3" w:rsidRPr="00EF53C0" w:rsidRDefault="009477D3" w:rsidP="009477D3">
      <w:pPr>
        <w:snapToGrid w:val="0"/>
        <w:spacing w:afterLines="50" w:after="156"/>
        <w:rPr>
          <w:rFonts w:ascii="Times New Roman" w:hAnsi="Times New Roman" w:cs="Times New Roman"/>
          <w:sz w:val="22"/>
          <w:u w:val="single"/>
        </w:rPr>
      </w:pPr>
      <w:r w:rsidRPr="00EF53C0">
        <w:rPr>
          <w:rFonts w:ascii="Times New Roman" w:hAnsi="Times New Roman" w:cs="Times New Roman" w:hint="eastAsia"/>
          <w:sz w:val="22"/>
          <w:u w:val="single"/>
        </w:rPr>
        <w:t>B</w:t>
      </w:r>
      <w:r w:rsidRPr="00EF53C0">
        <w:rPr>
          <w:rFonts w:ascii="Times New Roman" w:hAnsi="Times New Roman" w:cs="Times New Roman"/>
          <w:sz w:val="22"/>
          <w:u w:val="single"/>
        </w:rPr>
        <w:t>it</w:t>
      </w:r>
      <w:r w:rsidRPr="00EF53C0">
        <w:rPr>
          <w:rFonts w:ascii="Times New Roman" w:hAnsi="Times New Roman" w:cs="Times New Roman" w:hint="eastAsia"/>
          <w:sz w:val="22"/>
          <w:u w:val="single"/>
        </w:rPr>
        <w:t>-length</w:t>
      </w:r>
      <w:r w:rsidRPr="00EF53C0">
        <w:rPr>
          <w:rFonts w:ascii="Times New Roman" w:hAnsi="Times New Roman" w:cs="Times New Roman"/>
          <w:sz w:val="22"/>
          <w:u w:val="single"/>
        </w:rPr>
        <w:t xml:space="preserve"> for indicating the configuration(s) to be released</w:t>
      </w:r>
      <w:r>
        <w:rPr>
          <w:rFonts w:ascii="Times New Roman" w:hAnsi="Times New Roman" w:cs="Times New Roman"/>
          <w:sz w:val="22"/>
          <w:u w:val="single"/>
        </w:rPr>
        <w:t>/activated</w:t>
      </w:r>
      <w:r w:rsidRPr="00EF53C0">
        <w:rPr>
          <w:rFonts w:ascii="Times New Roman" w:hAnsi="Times New Roman" w:cs="Times New Roman"/>
          <w:sz w:val="22"/>
          <w:u w:val="single"/>
        </w:rPr>
        <w:t xml:space="preserve"> in the DCI:</w:t>
      </w:r>
    </w:p>
    <w:p w14:paraId="43344100" w14:textId="77777777" w:rsidR="009477D3" w:rsidRDefault="009477D3" w:rsidP="009477D3">
      <w:pPr>
        <w:pStyle w:val="af8"/>
        <w:numPr>
          <w:ilvl w:val="0"/>
          <w:numId w:val="32"/>
        </w:numPr>
        <w:snapToGrid w:val="0"/>
        <w:spacing w:afterLines="50" w:after="156"/>
        <w:ind w:firstLineChars="0"/>
        <w:rPr>
          <w:rFonts w:ascii="Times New Roman" w:hAnsi="Times New Roman" w:cs="Times New Roman"/>
          <w:sz w:val="22"/>
        </w:rPr>
      </w:pPr>
      <w:r w:rsidRPr="00EF53C0">
        <w:rPr>
          <w:rFonts w:ascii="Times New Roman" w:hAnsi="Times New Roman" w:cs="Times New Roman"/>
          <w:sz w:val="22"/>
        </w:rPr>
        <w:t>Opt.1: it depends on the number of configurations configured</w:t>
      </w:r>
      <w:r>
        <w:rPr>
          <w:rFonts w:ascii="Times New Roman" w:hAnsi="Times New Roman" w:cs="Times New Roman"/>
          <w:sz w:val="22"/>
        </w:rPr>
        <w:t xml:space="preserve"> but up to 4 bits</w:t>
      </w:r>
    </w:p>
    <w:p w14:paraId="46AE7C89" w14:textId="77777777" w:rsidR="009477D3" w:rsidRDefault="009477D3" w:rsidP="009477D3">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H</w:t>
      </w:r>
      <w:r>
        <w:rPr>
          <w:rFonts w:ascii="Times New Roman" w:hAnsi="Times New Roman" w:cs="Times New Roman"/>
          <w:sz w:val="22"/>
        </w:rPr>
        <w:t>W</w:t>
      </w:r>
    </w:p>
    <w:p w14:paraId="2EEC5DF3" w14:textId="77777777" w:rsidR="009477D3" w:rsidRDefault="009477D3" w:rsidP="009477D3">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sz w:val="22"/>
        </w:rPr>
        <w:t>Baseline is separate release/activation of each configuration needs to be ensured</w:t>
      </w:r>
    </w:p>
    <w:p w14:paraId="3CDD0660" w14:textId="77777777" w:rsidR="009477D3" w:rsidRPr="00EF53C0" w:rsidRDefault="009477D3" w:rsidP="009477D3">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Q</w:t>
      </w:r>
      <w:r>
        <w:rPr>
          <w:rFonts w:ascii="Times New Roman" w:hAnsi="Times New Roman" w:cs="Times New Roman"/>
          <w:sz w:val="22"/>
        </w:rPr>
        <w:t xml:space="preserve">: here the number of configurations is maximum configuration id or the number of configurations? </w:t>
      </w:r>
    </w:p>
    <w:p w14:paraId="064A5537" w14:textId="77777777" w:rsidR="009477D3" w:rsidRDefault="009477D3" w:rsidP="009477D3">
      <w:pPr>
        <w:pStyle w:val="af8"/>
        <w:numPr>
          <w:ilvl w:val="0"/>
          <w:numId w:val="32"/>
        </w:numPr>
        <w:snapToGrid w:val="0"/>
        <w:spacing w:afterLines="50" w:after="156"/>
        <w:ind w:firstLineChars="0"/>
        <w:rPr>
          <w:rFonts w:ascii="Times New Roman" w:hAnsi="Times New Roman" w:cs="Times New Roman"/>
          <w:sz w:val="22"/>
        </w:rPr>
      </w:pPr>
      <w:r w:rsidRPr="00EF53C0">
        <w:rPr>
          <w:rFonts w:ascii="Times New Roman" w:hAnsi="Times New Roman" w:cs="Times New Roman"/>
          <w:sz w:val="22"/>
        </w:rPr>
        <w:t>Opt.2: fixed as 4 bits</w:t>
      </w:r>
    </w:p>
    <w:p w14:paraId="6CB3C544" w14:textId="77777777" w:rsidR="009477D3" w:rsidRDefault="009477D3" w:rsidP="009477D3">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sz w:val="22"/>
        </w:rPr>
        <w:lastRenderedPageBreak/>
        <w:t>Baseline is separate release/activation of each configuration needs to be ensured</w:t>
      </w:r>
    </w:p>
    <w:p w14:paraId="47A3BAF0" w14:textId="77777777" w:rsidR="009477D3" w:rsidRDefault="009477D3" w:rsidP="009477D3">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N</w:t>
      </w:r>
      <w:r>
        <w:rPr>
          <w:rFonts w:ascii="Times New Roman" w:hAnsi="Times New Roman" w:cs="Times New Roman"/>
          <w:sz w:val="22"/>
        </w:rPr>
        <w:t xml:space="preserve">okia, </w:t>
      </w:r>
    </w:p>
    <w:p w14:paraId="6F475F21" w14:textId="77777777" w:rsidR="009477D3" w:rsidRDefault="009477D3" w:rsidP="009477D3">
      <w:pPr>
        <w:pStyle w:val="af8"/>
        <w:numPr>
          <w:ilvl w:val="2"/>
          <w:numId w:val="32"/>
        </w:numPr>
        <w:snapToGrid w:val="0"/>
        <w:spacing w:afterLines="50" w:after="156"/>
        <w:ind w:firstLineChars="0"/>
        <w:rPr>
          <w:rFonts w:ascii="Times New Roman" w:hAnsi="Times New Roman" w:cs="Times New Roman"/>
          <w:sz w:val="22"/>
        </w:rPr>
      </w:pPr>
      <w:r>
        <w:rPr>
          <w:rFonts w:ascii="Times New Roman" w:hAnsi="Times New Roman" w:cs="Times New Roman"/>
          <w:sz w:val="22"/>
        </w:rPr>
        <w:t>Simple, less reconfiguration is needed when new configuration is configured</w:t>
      </w:r>
    </w:p>
    <w:p w14:paraId="20195BF1" w14:textId="77777777" w:rsidR="009477D3" w:rsidRPr="00EF53C0" w:rsidRDefault="009477D3" w:rsidP="009477D3">
      <w:pPr>
        <w:pStyle w:val="af8"/>
        <w:numPr>
          <w:ilvl w:val="2"/>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 xml:space="preserve">an guarantee both separate and joint release of CG configuration(s) </w:t>
      </w:r>
    </w:p>
    <w:p w14:paraId="07E8F636" w14:textId="77777777" w:rsidR="009477D3" w:rsidRDefault="009477D3" w:rsidP="009477D3">
      <w:pPr>
        <w:pStyle w:val="af8"/>
        <w:numPr>
          <w:ilvl w:val="0"/>
          <w:numId w:val="32"/>
        </w:numPr>
        <w:snapToGrid w:val="0"/>
        <w:spacing w:afterLines="50" w:after="156"/>
        <w:ind w:firstLineChars="0"/>
        <w:rPr>
          <w:rFonts w:ascii="Times New Roman" w:hAnsi="Times New Roman" w:cs="Times New Roman"/>
          <w:sz w:val="22"/>
        </w:rPr>
      </w:pPr>
      <w:r w:rsidRPr="004C0E21">
        <w:rPr>
          <w:rFonts w:ascii="Times New Roman" w:hAnsi="Times New Roman" w:cs="Times New Roman"/>
          <w:sz w:val="22"/>
        </w:rPr>
        <w:t>Opt.3</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number of bits can be configured by RRC but no more than 4 bits</w:t>
      </w:r>
    </w:p>
    <w:p w14:paraId="0F3A17F0" w14:textId="77777777" w:rsidR="009477D3" w:rsidRPr="004C0E21" w:rsidRDefault="009477D3" w:rsidP="009477D3">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 xml:space="preserve">amsung, LG  </w:t>
      </w:r>
    </w:p>
    <w:p w14:paraId="602E5948" w14:textId="77777777" w:rsidR="0076671F" w:rsidRDefault="0076671F" w:rsidP="0076671F">
      <w:pPr>
        <w:rPr>
          <w:rFonts w:ascii="Times New Roman" w:hAnsi="Times New Roman" w:cs="Times New Roman"/>
          <w:kern w:val="0"/>
          <w:sz w:val="20"/>
          <w:szCs w:val="20"/>
          <w:lang w:val="en-GB"/>
        </w:rPr>
      </w:pPr>
    </w:p>
    <w:p w14:paraId="231EA7CB" w14:textId="5DD0B317" w:rsidR="0076671F" w:rsidRPr="0076671F" w:rsidRDefault="0076671F" w:rsidP="0076671F">
      <w:pPr>
        <w:snapToGrid w:val="0"/>
        <w:spacing w:afterLines="50" w:after="156"/>
        <w:rPr>
          <w:rFonts w:ascii="Times New Roman" w:eastAsia="Yu Mincho" w:hAnsi="Times New Roman" w:cs="Times New Roman"/>
          <w:b/>
          <w:sz w:val="22"/>
          <w:u w:val="single"/>
          <w:lang w:eastAsia="ja-JP"/>
        </w:rPr>
      </w:pPr>
      <w:r w:rsidRPr="0076671F">
        <w:rPr>
          <w:rFonts w:ascii="Times New Roman" w:eastAsia="Yu Mincho" w:hAnsi="Times New Roman" w:cs="Times New Roman" w:hint="eastAsia"/>
          <w:b/>
          <w:sz w:val="22"/>
          <w:u w:val="single"/>
          <w:lang w:eastAsia="ja-JP"/>
        </w:rPr>
        <w:t>B</w:t>
      </w:r>
      <w:r w:rsidRPr="0076671F">
        <w:rPr>
          <w:rFonts w:ascii="Times New Roman" w:eastAsia="Yu Mincho" w:hAnsi="Times New Roman" w:cs="Times New Roman"/>
          <w:b/>
          <w:sz w:val="22"/>
          <w:u w:val="single"/>
          <w:lang w:eastAsia="ja-JP"/>
        </w:rPr>
        <w:t>ackground</w:t>
      </w:r>
    </w:p>
    <w:p w14:paraId="2F146E9A" w14:textId="77777777" w:rsidR="0076671F" w:rsidRPr="0076671F" w:rsidRDefault="0076671F" w:rsidP="0076671F">
      <w:pPr>
        <w:rPr>
          <w:rFonts w:ascii="Times New Roman" w:hAnsi="Times New Roman" w:cs="Times New Roman"/>
          <w:b/>
        </w:rPr>
      </w:pPr>
      <w:r w:rsidRPr="0076671F">
        <w:rPr>
          <w:rFonts w:ascii="Times New Roman" w:hAnsi="Times New Roman" w:cs="Times New Roman"/>
          <w:b/>
          <w:highlight w:val="green"/>
        </w:rPr>
        <w:t>Agreements:</w:t>
      </w:r>
    </w:p>
    <w:p w14:paraId="3DE3DF4A" w14:textId="77777777" w:rsidR="0076671F" w:rsidRPr="0076671F" w:rsidRDefault="0076671F" w:rsidP="0076671F">
      <w:pPr>
        <w:widowControl/>
        <w:numPr>
          <w:ilvl w:val="0"/>
          <w:numId w:val="25"/>
        </w:numPr>
        <w:jc w:val="left"/>
        <w:rPr>
          <w:rFonts w:ascii="Times" w:eastAsia="Yu Mincho" w:hAnsi="Times" w:cs="Times New Roman"/>
          <w:kern w:val="0"/>
          <w:sz w:val="20"/>
          <w:szCs w:val="20"/>
          <w:lang w:val="en-GB" w:eastAsia="ja-JP"/>
        </w:rPr>
      </w:pPr>
      <w:r w:rsidRPr="0076671F">
        <w:rPr>
          <w:rFonts w:ascii="Times" w:eastAsia="Yu Mincho" w:hAnsi="Times" w:cs="Times New Roman"/>
          <w:kern w:val="0"/>
          <w:sz w:val="20"/>
          <w:szCs w:val="20"/>
          <w:lang w:val="en-GB" w:eastAsia="ja-JP"/>
        </w:rPr>
        <w:t>Support separate release for different configured grant Type 2 configurations for a given BWP of a serving cell.</w:t>
      </w:r>
    </w:p>
    <w:p w14:paraId="69F9EF73" w14:textId="77777777" w:rsidR="0076671F" w:rsidRPr="0076671F" w:rsidRDefault="0076671F" w:rsidP="0076671F">
      <w:pPr>
        <w:widowControl/>
        <w:numPr>
          <w:ilvl w:val="1"/>
          <w:numId w:val="25"/>
        </w:numPr>
        <w:jc w:val="left"/>
        <w:rPr>
          <w:rFonts w:ascii="Times" w:eastAsia="Yu Mincho" w:hAnsi="Times" w:cs="Times New Roman"/>
          <w:kern w:val="0"/>
          <w:sz w:val="20"/>
          <w:szCs w:val="20"/>
          <w:lang w:val="en-GB" w:eastAsia="ja-JP"/>
        </w:rPr>
      </w:pPr>
      <w:r w:rsidRPr="0076671F">
        <w:rPr>
          <w:rFonts w:ascii="Times" w:eastAsia="Yu Mincho" w:hAnsi="Times" w:cs="Times New Roman"/>
          <w:kern w:val="0"/>
          <w:sz w:val="20"/>
          <w:szCs w:val="20"/>
          <w:lang w:val="en-GB" w:eastAsia="ja-JP"/>
        </w:rPr>
        <w:t xml:space="preserve">FFS </w:t>
      </w:r>
      <w:proofErr w:type="gramStart"/>
      <w:r w:rsidRPr="0076671F">
        <w:rPr>
          <w:rFonts w:ascii="Times" w:eastAsia="Yu Mincho" w:hAnsi="Times" w:cs="Times New Roman"/>
          <w:kern w:val="0"/>
          <w:sz w:val="20"/>
          <w:szCs w:val="20"/>
          <w:lang w:val="en-GB" w:eastAsia="ja-JP"/>
        </w:rPr>
        <w:t>whether or not</w:t>
      </w:r>
      <w:proofErr w:type="gramEnd"/>
      <w:r w:rsidRPr="0076671F">
        <w:rPr>
          <w:rFonts w:ascii="Times" w:eastAsia="Yu Mincho" w:hAnsi="Times" w:cs="Times New Roman"/>
          <w:kern w:val="0"/>
          <w:sz w:val="20"/>
          <w:szCs w:val="20"/>
          <w:lang w:val="en-GB" w:eastAsia="ja-JP"/>
        </w:rPr>
        <w:t xml:space="preserve"> to support joint release in a DCI for two or more configured grant Type 2 configurations </w:t>
      </w:r>
    </w:p>
    <w:p w14:paraId="3463F940" w14:textId="77777777" w:rsidR="0076671F" w:rsidRPr="0076671F" w:rsidRDefault="0076671F" w:rsidP="0076671F">
      <w:pPr>
        <w:widowControl/>
        <w:jc w:val="left"/>
        <w:rPr>
          <w:rFonts w:ascii="Times" w:eastAsia="Batang" w:hAnsi="Times" w:cs="Times New Roman"/>
          <w:kern w:val="0"/>
          <w:sz w:val="20"/>
          <w:szCs w:val="20"/>
          <w:highlight w:val="green"/>
          <w:lang w:val="en-GB" w:eastAsia="en-US"/>
        </w:rPr>
      </w:pPr>
    </w:p>
    <w:p w14:paraId="7A5DEA5B" w14:textId="77777777" w:rsidR="0076671F" w:rsidRPr="0076671F" w:rsidRDefault="0076671F" w:rsidP="0076671F">
      <w:pPr>
        <w:widowControl/>
        <w:numPr>
          <w:ilvl w:val="0"/>
          <w:numId w:val="27"/>
        </w:numPr>
        <w:jc w:val="left"/>
        <w:rPr>
          <w:rFonts w:ascii="Times New Roman" w:eastAsia="Yu Mincho" w:hAnsi="Times New Roman" w:cs="Times New Roman"/>
          <w:kern w:val="0"/>
          <w:sz w:val="20"/>
          <w:szCs w:val="20"/>
          <w:lang w:val="en-GB" w:eastAsia="ja-JP"/>
        </w:rPr>
      </w:pPr>
      <w:r w:rsidRPr="0076671F">
        <w:rPr>
          <w:rFonts w:ascii="Times New Roman" w:eastAsia="Yu Mincho" w:hAnsi="Times New Roman" w:cs="Times New Roman"/>
          <w:kern w:val="0"/>
          <w:sz w:val="20"/>
          <w:szCs w:val="20"/>
          <w:lang w:val="en-GB" w:eastAsia="ja-JP"/>
        </w:rPr>
        <w:t xml:space="preserve">Support joint release in a DCI for two or more configured grant Type 2 configurations for a given BWP of a serving cell if the bit-length for indication which configurations released is no more than 4 bits and </w:t>
      </w:r>
      <w:r w:rsidRPr="0076671F">
        <w:rPr>
          <w:rFonts w:ascii="Times New Roman" w:eastAsia="Batang" w:hAnsi="Times New Roman" w:cs="Times New Roman" w:hint="eastAsia"/>
          <w:kern w:val="0"/>
          <w:sz w:val="20"/>
          <w:szCs w:val="20"/>
          <w:lang w:val="en-GB"/>
        </w:rPr>
        <w:t>D</w:t>
      </w:r>
      <w:r w:rsidRPr="0076671F">
        <w:rPr>
          <w:rFonts w:ascii="Times New Roman" w:eastAsia="Batang" w:hAnsi="Times New Roman" w:cs="Times New Roman"/>
          <w:kern w:val="0"/>
          <w:sz w:val="20"/>
          <w:szCs w:val="20"/>
          <w:lang w:val="en-GB"/>
        </w:rPr>
        <w:t xml:space="preserve">CI size is not impacted by adopting joint release. </w:t>
      </w:r>
    </w:p>
    <w:p w14:paraId="7FF4AAA7" w14:textId="77777777" w:rsidR="0076671F" w:rsidRPr="0076671F" w:rsidRDefault="0076671F" w:rsidP="0076671F">
      <w:pPr>
        <w:numPr>
          <w:ilvl w:val="1"/>
          <w:numId w:val="27"/>
        </w:numPr>
        <w:snapToGrid w:val="0"/>
        <w:spacing w:afterLines="50" w:after="156"/>
        <w:rPr>
          <w:rFonts w:ascii="Times New Roman" w:hAnsi="Times New Roman" w:cs="Times New Roman"/>
          <w:sz w:val="22"/>
          <w:u w:val="single"/>
        </w:rPr>
      </w:pPr>
      <w:r w:rsidRPr="0076671F">
        <w:rPr>
          <w:rFonts w:ascii="Times New Roman" w:eastAsia="Batang" w:hAnsi="Times New Roman" w:cs="Times New Roman" w:hint="eastAsia"/>
          <w:kern w:val="0"/>
          <w:sz w:val="20"/>
          <w:szCs w:val="20"/>
          <w:lang w:val="en-GB"/>
        </w:rPr>
        <w:t>F</w:t>
      </w:r>
      <w:r w:rsidRPr="0076671F">
        <w:rPr>
          <w:rFonts w:ascii="Times New Roman" w:eastAsia="Batang" w:hAnsi="Times New Roman" w:cs="Times New Roman"/>
          <w:kern w:val="0"/>
          <w:sz w:val="20"/>
          <w:szCs w:val="20"/>
          <w:lang w:val="en-GB"/>
        </w:rPr>
        <w:t>FS details.</w:t>
      </w:r>
    </w:p>
    <w:p w14:paraId="6843C3C6" w14:textId="77777777" w:rsidR="0076671F" w:rsidRPr="0076671F" w:rsidRDefault="0076671F" w:rsidP="0076671F">
      <w:pPr>
        <w:snapToGrid w:val="0"/>
        <w:spacing w:afterLines="50" w:after="156"/>
        <w:rPr>
          <w:rFonts w:ascii="Times New Roman" w:hAnsi="Times New Roman" w:cs="Times New Roman"/>
          <w:b/>
          <w:sz w:val="22"/>
        </w:rPr>
      </w:pPr>
      <w:r w:rsidRPr="0076671F">
        <w:rPr>
          <w:rFonts w:ascii="Times New Roman" w:hAnsi="Times New Roman" w:cs="Times New Roman"/>
          <w:b/>
          <w:sz w:val="22"/>
        </w:rPr>
        <w:t xml:space="preserve">Companies have different understandings on above. </w:t>
      </w:r>
    </w:p>
    <w:p w14:paraId="0ABA6D8E" w14:textId="77777777" w:rsidR="0076671F" w:rsidRPr="0076671F" w:rsidRDefault="0076671F" w:rsidP="0076671F">
      <w:pPr>
        <w:numPr>
          <w:ilvl w:val="0"/>
          <w:numId w:val="33"/>
        </w:numPr>
        <w:rPr>
          <w:rFonts w:ascii="Times New Roman" w:eastAsia="Yu Mincho" w:hAnsi="Times New Roman" w:cs="Times New Roman"/>
          <w:kern w:val="0"/>
          <w:sz w:val="20"/>
          <w:szCs w:val="20"/>
          <w:lang w:val="en-GB" w:eastAsia="ja-JP"/>
        </w:rPr>
      </w:pPr>
      <w:r w:rsidRPr="0076671F">
        <w:rPr>
          <w:rFonts w:ascii="Times New Roman" w:eastAsia="Yu Mincho" w:hAnsi="Times New Roman" w:cs="Times New Roman"/>
          <w:kern w:val="0"/>
          <w:sz w:val="20"/>
          <w:szCs w:val="20"/>
          <w:lang w:val="en-GB" w:eastAsia="ja-JP"/>
        </w:rPr>
        <w:t>Understanding 1: support separate release of each configuration is the precondition to support joint release. Therefore, for separate releases only, no additional higher layer configuration is needed to indicate the association between each state indicated by the x bits in the release DCI and the CG configuration(s), where x is up to 4.</w:t>
      </w:r>
    </w:p>
    <w:p w14:paraId="2D09A645" w14:textId="77777777" w:rsidR="0076671F" w:rsidRPr="0076671F" w:rsidRDefault="0076671F" w:rsidP="0076671F">
      <w:pPr>
        <w:numPr>
          <w:ilvl w:val="0"/>
          <w:numId w:val="33"/>
        </w:numPr>
        <w:rPr>
          <w:rFonts w:ascii="Times New Roman" w:eastAsia="Yu Mincho" w:hAnsi="Times New Roman" w:cs="Times New Roman"/>
          <w:kern w:val="0"/>
          <w:sz w:val="20"/>
          <w:szCs w:val="20"/>
          <w:lang w:val="en-GB" w:eastAsia="ja-JP"/>
        </w:rPr>
      </w:pPr>
      <w:r w:rsidRPr="0076671F">
        <w:rPr>
          <w:rFonts w:ascii="Times New Roman" w:eastAsia="Yu Mincho" w:hAnsi="Times New Roman" w:cs="Times New Roman"/>
          <w:kern w:val="0"/>
          <w:sz w:val="20"/>
          <w:szCs w:val="20"/>
          <w:lang w:val="en-GB" w:eastAsia="ja-JP"/>
        </w:rPr>
        <w:t>Understanding 2: support both separate and joint release. Depending on use case, it is possible that in one case only separate release of each configuration is used; in the other case, some configurations only need jointly release, some configurations only need separate release. For this case, higher layer configuration is needed to configure the association between each state indicated by the x bits in the release DCI and the CG configuration(s), where x is up to 4.</w:t>
      </w:r>
    </w:p>
    <w:p w14:paraId="1E404834" w14:textId="77777777" w:rsidR="0076671F" w:rsidRPr="0076671F" w:rsidRDefault="0076671F" w:rsidP="009477D3">
      <w:pPr>
        <w:snapToGrid w:val="0"/>
        <w:spacing w:afterLines="50" w:after="156"/>
        <w:rPr>
          <w:rFonts w:ascii="Times New Roman" w:hAnsi="Times New Roman" w:cs="Times New Roman"/>
          <w:b/>
          <w:sz w:val="22"/>
          <w:u w:val="single"/>
          <w:lang w:val="en-GB"/>
        </w:rPr>
      </w:pPr>
    </w:p>
    <w:p w14:paraId="68760861" w14:textId="77777777" w:rsidR="001C2F32" w:rsidRDefault="001C2F32">
      <w:pPr>
        <w:pStyle w:val="af8"/>
        <w:keepNext/>
        <w:widowControl/>
        <w:numPr>
          <w:ilvl w:val="0"/>
          <w:numId w:val="5"/>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14:paraId="132C6D66" w14:textId="77777777" w:rsidR="001C2F32" w:rsidRDefault="001C2F32">
      <w:pPr>
        <w:pStyle w:val="af8"/>
        <w:keepNext/>
        <w:widowControl/>
        <w:numPr>
          <w:ilvl w:val="0"/>
          <w:numId w:val="5"/>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14:paraId="2A6D94B5" w14:textId="77777777" w:rsidR="001C2F32" w:rsidRDefault="00696BAA">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Support m</w:t>
      </w:r>
      <w:r>
        <w:rPr>
          <w:rFonts w:ascii="Arial" w:eastAsia="等线" w:hAnsi="Arial" w:hint="eastAsia"/>
          <w:bCs w:val="0"/>
          <w:kern w:val="28"/>
          <w:szCs w:val="20"/>
          <w:lang w:eastAsia="zh-CN"/>
        </w:rPr>
        <w:t xml:space="preserve">ultiple </w:t>
      </w:r>
      <w:r>
        <w:rPr>
          <w:rFonts w:ascii="Arial" w:eastAsia="等线" w:hAnsi="Arial"/>
          <w:bCs w:val="0"/>
          <w:kern w:val="28"/>
          <w:szCs w:val="20"/>
          <w:lang w:eastAsia="zh-CN"/>
        </w:rPr>
        <w:t>active configured grant configurations for a given BWP of a serving cell</w:t>
      </w:r>
    </w:p>
    <w:p w14:paraId="30FB7A5D" w14:textId="58F649EC" w:rsidR="00BE0BF8" w:rsidRPr="009477D3" w:rsidRDefault="00BE0BF8" w:rsidP="00C91886">
      <w:pPr>
        <w:pStyle w:val="af8"/>
        <w:ind w:left="720" w:firstLineChars="0" w:firstLine="0"/>
        <w:rPr>
          <w:rFonts w:ascii="Times New Roman" w:eastAsia="Yu Mincho" w:hAnsi="Times New Roman" w:cs="Times New Roman"/>
          <w:kern w:val="0"/>
          <w:sz w:val="20"/>
          <w:szCs w:val="20"/>
          <w:lang w:eastAsia="ja-JP"/>
        </w:rPr>
      </w:pPr>
    </w:p>
    <w:p w14:paraId="48EEB580" w14:textId="2618C20F" w:rsidR="001C2F32" w:rsidRDefault="00696BAA">
      <w:pPr>
        <w:pStyle w:val="1"/>
        <w:numPr>
          <w:ilvl w:val="1"/>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Introduction of UL CG index/ID</w:t>
      </w:r>
    </w:p>
    <w:p w14:paraId="08B5CFDD" w14:textId="77777777" w:rsidR="001C2F32" w:rsidRDefault="00696BAA">
      <w:pPr>
        <w:pStyle w:val="aa"/>
        <w:spacing w:afterLines="50" w:after="156" w:line="240" w:lineRule="auto"/>
        <w:rPr>
          <w:sz w:val="22"/>
          <w:szCs w:val="22"/>
          <w:lang w:eastAsia="zh-CN"/>
        </w:rPr>
      </w:pPr>
      <w:r>
        <w:rPr>
          <w:rFonts w:hint="eastAsia"/>
          <w:sz w:val="22"/>
          <w:szCs w:val="22"/>
          <w:lang w:eastAsia="zh-CN"/>
        </w:rPr>
        <w:t>B</w:t>
      </w:r>
      <w:r>
        <w:rPr>
          <w:sz w:val="22"/>
          <w:szCs w:val="22"/>
          <w:lang w:eastAsia="zh-CN"/>
        </w:rPr>
        <w:t xml:space="preserve">ased on the contributions, most companies HW (8056), Ericsson (8126), vivo (8163), DCM (9198), OPPO (8672), Nokia (8971), Sony (8782), Samsung (8495), QC (9269) </w:t>
      </w:r>
      <w:r>
        <w:rPr>
          <w:sz w:val="22"/>
        </w:rPr>
        <w:t xml:space="preserve">CAICT (9354) </w:t>
      </w:r>
      <w:r>
        <w:rPr>
          <w:sz w:val="22"/>
          <w:szCs w:val="22"/>
          <w:lang w:eastAsia="zh-CN"/>
        </w:rPr>
        <w:t xml:space="preserve">proposed to introduce a higher layer parameter UL CG index for each configured grant configuration to facilitate RRC to setup/reconfigure/release the higher layer configuration for Type 1 and Type 2 CG configuration. This CG index is also used to be signalled by the DCI to </w:t>
      </w:r>
      <w:r>
        <w:rPr>
          <w:sz w:val="22"/>
          <w:szCs w:val="22"/>
          <w:lang w:eastAsia="zh-CN"/>
        </w:rPr>
        <w:lastRenderedPageBreak/>
        <w:t>indicate which CG configuration is activated/released. Therefore, following proposal were made:</w:t>
      </w:r>
    </w:p>
    <w:p w14:paraId="41F3F507" w14:textId="77777777"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1:</w:t>
      </w:r>
    </w:p>
    <w:p w14:paraId="470BD9AC"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I</w:t>
      </w:r>
      <w:r>
        <w:rPr>
          <w:rFonts w:ascii="Times New Roman" w:eastAsia="MS Mincho" w:hAnsi="Times New Roman" w:cs="Times New Roman"/>
          <w:i/>
          <w:kern w:val="0"/>
          <w:sz w:val="22"/>
          <w:szCs w:val="20"/>
          <w:lang w:val="en-GB" w:eastAsia="ja-JP"/>
        </w:rPr>
        <w:t xml:space="preserve">ntroduce an RRC parameter, UL CG index/ID, for each UL configured grant configuration per BWP of a serving cell. </w:t>
      </w:r>
    </w:p>
    <w:p w14:paraId="2CAA63F1" w14:textId="77777777" w:rsidR="001C2F32" w:rsidRDefault="00696BA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The value range is from [0 - 11].</w:t>
      </w:r>
    </w:p>
    <w:p w14:paraId="1FC8E0D4" w14:textId="77777777" w:rsidR="001C2F32" w:rsidRDefault="00696B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296" w:type="dxa"/>
        <w:tblLayout w:type="fixed"/>
        <w:tblLook w:val="04A0" w:firstRow="1" w:lastRow="0" w:firstColumn="1" w:lastColumn="0" w:noHBand="0" w:noVBand="1"/>
      </w:tblPr>
      <w:tblGrid>
        <w:gridCol w:w="1954"/>
        <w:gridCol w:w="6342"/>
      </w:tblGrid>
      <w:tr w:rsidR="001C2F32" w14:paraId="46CF4EDA" w14:textId="77777777">
        <w:tc>
          <w:tcPr>
            <w:tcW w:w="1954" w:type="dxa"/>
            <w:shd w:val="clear" w:color="auto" w:fill="9CC2E5" w:themeFill="accent5" w:themeFillTint="99"/>
          </w:tcPr>
          <w:p w14:paraId="7865FB68"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342" w:type="dxa"/>
            <w:shd w:val="clear" w:color="auto" w:fill="9CC2E5" w:themeFill="accent5" w:themeFillTint="99"/>
          </w:tcPr>
          <w:p w14:paraId="7B6AAF2D"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7AB21DF1" w14:textId="77777777">
        <w:tc>
          <w:tcPr>
            <w:tcW w:w="1954" w:type="dxa"/>
          </w:tcPr>
          <w:p w14:paraId="1A10E4A1"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342" w:type="dxa"/>
          </w:tcPr>
          <w:p w14:paraId="151FA964" w14:textId="77777777" w:rsidR="001C2F32" w:rsidRDefault="00696BAA">
            <w:pPr>
              <w:spacing w:afterLines="50" w:after="156"/>
              <w:rPr>
                <w:rFonts w:ascii="Times New Roman" w:eastAsia="宋体" w:hAnsi="Times New Roman" w:cs="Times New Roman"/>
                <w:sz w:val="22"/>
              </w:rPr>
            </w:pPr>
            <w:r>
              <w:rPr>
                <w:rFonts w:ascii="Times New Roman" w:eastAsia="宋体" w:hAnsi="Times New Roman" w:cs="Times New Roman" w:hint="eastAsia"/>
                <w:sz w:val="22"/>
              </w:rPr>
              <w:t xml:space="preserve">Agree. It should be also noted that the UL CG index/ID should be different for different CG configurations.   </w:t>
            </w:r>
          </w:p>
        </w:tc>
      </w:tr>
      <w:tr w:rsidR="001C2F32" w14:paraId="6B7CCFE5" w14:textId="77777777">
        <w:tc>
          <w:tcPr>
            <w:tcW w:w="1954" w:type="dxa"/>
          </w:tcPr>
          <w:p w14:paraId="1E33A4BB" w14:textId="77777777" w:rsidR="001C2F32" w:rsidRPr="003C367A" w:rsidRDefault="003C367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CATT</w:t>
            </w:r>
          </w:p>
        </w:tc>
        <w:tc>
          <w:tcPr>
            <w:tcW w:w="6342" w:type="dxa"/>
          </w:tcPr>
          <w:p w14:paraId="3E436F47" w14:textId="77777777" w:rsidR="001C2F32" w:rsidRDefault="00696BAA" w:rsidP="00300F8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We do not agree that the UL</w:t>
            </w:r>
            <w:r w:rsidRPr="00696BAA">
              <w:rPr>
                <w:rFonts w:ascii="Times New Roman" w:hAnsi="Times New Roman" w:cs="Times New Roman"/>
                <w:kern w:val="0"/>
                <w:sz w:val="22"/>
                <w:lang w:val="en-GB"/>
              </w:rPr>
              <w:t xml:space="preserve"> CG index</w:t>
            </w:r>
            <w:r>
              <w:rPr>
                <w:rFonts w:ascii="Times New Roman" w:hAnsi="Times New Roman" w:cs="Times New Roman" w:hint="eastAsia"/>
                <w:kern w:val="0"/>
                <w:sz w:val="22"/>
                <w:lang w:val="en-GB"/>
              </w:rPr>
              <w:t>/ID</w:t>
            </w:r>
            <w:r w:rsidRPr="00696BAA">
              <w:rPr>
                <w:rFonts w:ascii="Times New Roman" w:hAnsi="Times New Roman" w:cs="Times New Roman"/>
                <w:kern w:val="0"/>
                <w:sz w:val="22"/>
                <w:lang w:val="en-GB"/>
              </w:rPr>
              <w:t xml:space="preserve"> is used to be signalled by the DCI to indicate which CG configuration is activated/released</w:t>
            </w:r>
            <w:r w:rsidR="00300F85">
              <w:rPr>
                <w:rFonts w:ascii="Times New Roman" w:hAnsi="Times New Roman" w:cs="Times New Roman" w:hint="eastAsia"/>
                <w:kern w:val="0"/>
                <w:sz w:val="22"/>
                <w:lang w:val="en-GB"/>
              </w:rPr>
              <w:t xml:space="preserve"> since it implies that separate activation/release is mandated to be enabled. We think it is </w:t>
            </w:r>
            <w:r w:rsidR="00300F85">
              <w:rPr>
                <w:rFonts w:ascii="Times New Roman" w:hAnsi="Times New Roman" w:cs="Times New Roman"/>
                <w:kern w:val="0"/>
                <w:sz w:val="22"/>
                <w:lang w:val="en-GB"/>
              </w:rPr>
              <w:t>contradictory</w:t>
            </w:r>
            <w:r w:rsidR="00300F85">
              <w:rPr>
                <w:rFonts w:ascii="Times New Roman" w:hAnsi="Times New Roman" w:cs="Times New Roman" w:hint="eastAsia"/>
                <w:kern w:val="0"/>
                <w:sz w:val="22"/>
                <w:lang w:val="en-GB"/>
              </w:rPr>
              <w:t xml:space="preserve"> with option 2 in Question 1 in section 2.2.1 below.</w:t>
            </w:r>
          </w:p>
          <w:p w14:paraId="3C10CC5D" w14:textId="77777777" w:rsidR="00300F85" w:rsidRPr="00696BAA" w:rsidRDefault="00300F85" w:rsidP="00E826A2">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The proposal is not clear to us. If the intention is that an UL CG index/ID should be introduced </w:t>
            </w:r>
            <w:r w:rsidRPr="00300F85">
              <w:rPr>
                <w:rFonts w:ascii="Times New Roman" w:hAnsi="Times New Roman" w:cs="Times New Roman"/>
                <w:kern w:val="0"/>
                <w:sz w:val="22"/>
                <w:lang w:val="en-GB"/>
              </w:rPr>
              <w:t>to facilitate RRC to setup/reconfigure/release the higher layer configuration</w:t>
            </w:r>
            <w:r>
              <w:rPr>
                <w:rFonts w:ascii="Times New Roman" w:hAnsi="Times New Roman" w:cs="Times New Roman" w:hint="eastAsia"/>
                <w:kern w:val="0"/>
                <w:sz w:val="22"/>
                <w:lang w:val="en-GB"/>
              </w:rPr>
              <w:t>, we think it is a RAN2 issue. Otherwise if the intention is that the UL</w:t>
            </w:r>
            <w:r w:rsidRPr="00696BAA">
              <w:rPr>
                <w:rFonts w:ascii="Times New Roman" w:hAnsi="Times New Roman" w:cs="Times New Roman"/>
                <w:kern w:val="0"/>
                <w:sz w:val="22"/>
                <w:lang w:val="en-GB"/>
              </w:rPr>
              <w:t xml:space="preserve"> CG index</w:t>
            </w:r>
            <w:r>
              <w:rPr>
                <w:rFonts w:ascii="Times New Roman" w:hAnsi="Times New Roman" w:cs="Times New Roman" w:hint="eastAsia"/>
                <w:kern w:val="0"/>
                <w:sz w:val="22"/>
                <w:lang w:val="en-GB"/>
              </w:rPr>
              <w:t>/ID</w:t>
            </w:r>
            <w:r w:rsidRPr="00696BAA">
              <w:rPr>
                <w:rFonts w:ascii="Times New Roman" w:hAnsi="Times New Roman" w:cs="Times New Roman"/>
                <w:kern w:val="0"/>
                <w:sz w:val="22"/>
                <w:lang w:val="en-GB"/>
              </w:rPr>
              <w:t xml:space="preserve"> is used</w:t>
            </w:r>
            <w:r>
              <w:rPr>
                <w:rFonts w:ascii="Times New Roman" w:hAnsi="Times New Roman" w:cs="Times New Roman" w:hint="eastAsia"/>
                <w:kern w:val="0"/>
                <w:sz w:val="22"/>
                <w:lang w:val="en-GB"/>
              </w:rPr>
              <w:t xml:space="preserve"> to indicate the UL CG configuration to be activated/released, we do not agree </w:t>
            </w:r>
            <w:r w:rsidR="00E826A2">
              <w:rPr>
                <w:rFonts w:ascii="Times New Roman" w:hAnsi="Times New Roman" w:cs="Times New Roman" w:hint="eastAsia"/>
                <w:kern w:val="0"/>
                <w:sz w:val="22"/>
                <w:lang w:val="en-GB"/>
              </w:rPr>
              <w:t>due to the reason we mentioned above</w:t>
            </w:r>
            <w:r>
              <w:rPr>
                <w:rFonts w:ascii="Times New Roman" w:hAnsi="Times New Roman" w:cs="Times New Roman" w:hint="eastAsia"/>
                <w:kern w:val="0"/>
                <w:sz w:val="22"/>
                <w:lang w:val="en-GB"/>
              </w:rPr>
              <w:t>.</w:t>
            </w:r>
          </w:p>
        </w:tc>
      </w:tr>
      <w:tr w:rsidR="001C2F32" w14:paraId="096FDCED" w14:textId="77777777">
        <w:tc>
          <w:tcPr>
            <w:tcW w:w="1954" w:type="dxa"/>
          </w:tcPr>
          <w:p w14:paraId="2E40624E" w14:textId="450710F1" w:rsidR="001C2F32" w:rsidRDefault="0057635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vivo</w:t>
            </w:r>
          </w:p>
        </w:tc>
        <w:tc>
          <w:tcPr>
            <w:tcW w:w="6342" w:type="dxa"/>
          </w:tcPr>
          <w:p w14:paraId="33C4D85E" w14:textId="2BAC8F7D" w:rsidR="0057635A" w:rsidRDefault="0057635A" w:rsidP="0057635A">
            <w:pPr>
              <w:spacing w:afterLines="50" w:after="156"/>
              <w:rPr>
                <w:rFonts w:ascii="Times New Roman" w:hAnsi="Times New Roman" w:cs="Times New Roman"/>
                <w:kern w:val="0"/>
                <w:sz w:val="22"/>
                <w:lang w:val="en-GB"/>
              </w:rPr>
            </w:pPr>
            <w:r>
              <w:rPr>
                <w:rFonts w:ascii="Times New Roman" w:eastAsia="Malgun Gothic" w:hAnsi="Times New Roman" w:cs="Times New Roman"/>
                <w:kern w:val="0"/>
                <w:sz w:val="22"/>
                <w:lang w:val="en-GB" w:eastAsia="ko-KR"/>
              </w:rPr>
              <w:t xml:space="preserve">Agree to introduce </w:t>
            </w:r>
            <w:r w:rsidRPr="00696BAA">
              <w:rPr>
                <w:rFonts w:ascii="Times New Roman" w:hAnsi="Times New Roman" w:cs="Times New Roman"/>
                <w:kern w:val="0"/>
                <w:sz w:val="22"/>
                <w:lang w:val="en-GB"/>
              </w:rPr>
              <w:t>CG index</w:t>
            </w:r>
            <w:r>
              <w:rPr>
                <w:rFonts w:ascii="Times New Roman" w:hAnsi="Times New Roman" w:cs="Times New Roman" w:hint="eastAsia"/>
                <w:kern w:val="0"/>
                <w:sz w:val="22"/>
                <w:lang w:val="en-GB"/>
              </w:rPr>
              <w:t>/ID</w:t>
            </w:r>
            <w:r>
              <w:rPr>
                <w:rFonts w:ascii="Times New Roman" w:hAnsi="Times New Roman" w:cs="Times New Roman"/>
                <w:kern w:val="0"/>
                <w:sz w:val="22"/>
                <w:lang w:val="en-GB"/>
              </w:rPr>
              <w:t xml:space="preserve"> to differentiate CG configurations in RRC. And it is also noted that it is up to RAN2 design. On the other hand, we suggest the </w:t>
            </w:r>
            <w:r w:rsidRPr="00696BAA">
              <w:rPr>
                <w:rFonts w:ascii="Times New Roman" w:hAnsi="Times New Roman" w:cs="Times New Roman"/>
                <w:kern w:val="0"/>
                <w:sz w:val="22"/>
                <w:lang w:val="en-GB"/>
              </w:rPr>
              <w:t>CG index</w:t>
            </w:r>
            <w:r>
              <w:rPr>
                <w:rFonts w:ascii="Times New Roman" w:hAnsi="Times New Roman" w:cs="Times New Roman" w:hint="eastAsia"/>
                <w:kern w:val="0"/>
                <w:sz w:val="22"/>
                <w:lang w:val="en-GB"/>
              </w:rPr>
              <w:t>/ID</w:t>
            </w:r>
            <w:r>
              <w:rPr>
                <w:rFonts w:ascii="Times New Roman" w:hAnsi="Times New Roman" w:cs="Times New Roman"/>
                <w:kern w:val="0"/>
                <w:sz w:val="22"/>
                <w:lang w:val="en-GB"/>
              </w:rPr>
              <w:t xml:space="preserve"> is a global index for either type 1 CG or type 2 CG.</w:t>
            </w:r>
          </w:p>
          <w:p w14:paraId="77080334" w14:textId="4F14B1F4" w:rsidR="0057635A" w:rsidRDefault="0057635A" w:rsidP="0057635A">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kern w:val="0"/>
                <w:sz w:val="22"/>
                <w:lang w:val="en-GB"/>
              </w:rPr>
              <w:t xml:space="preserve">Another question is whether and how to use the </w:t>
            </w:r>
            <w:r w:rsidRPr="00696BAA">
              <w:rPr>
                <w:rFonts w:ascii="Times New Roman" w:hAnsi="Times New Roman" w:cs="Times New Roman"/>
                <w:kern w:val="0"/>
                <w:sz w:val="22"/>
                <w:lang w:val="en-GB"/>
              </w:rPr>
              <w:t>CG index</w:t>
            </w:r>
            <w:r>
              <w:rPr>
                <w:rFonts w:ascii="Times New Roman" w:hAnsi="Times New Roman" w:cs="Times New Roman" w:hint="eastAsia"/>
                <w:kern w:val="0"/>
                <w:sz w:val="22"/>
                <w:lang w:val="en-GB"/>
              </w:rPr>
              <w:t>/ID</w:t>
            </w:r>
            <w:r>
              <w:rPr>
                <w:rFonts w:ascii="Times New Roman" w:hAnsi="Times New Roman" w:cs="Times New Roman"/>
                <w:kern w:val="0"/>
                <w:sz w:val="22"/>
                <w:lang w:val="en-GB"/>
              </w:rPr>
              <w:t xml:space="preserve"> in the DCI for activation/deactivation in case</w:t>
            </w:r>
            <w:r w:rsidR="00E97C98">
              <w:rPr>
                <w:rFonts w:ascii="Times New Roman" w:hAnsi="Times New Roman" w:cs="Times New Roman"/>
                <w:kern w:val="0"/>
                <w:sz w:val="22"/>
                <w:lang w:val="en-GB"/>
              </w:rPr>
              <w:t xml:space="preserve"> multiple CG configurations. </w:t>
            </w:r>
          </w:p>
        </w:tc>
      </w:tr>
      <w:tr w:rsidR="0090794C" w14:paraId="17864AB9" w14:textId="77777777">
        <w:tc>
          <w:tcPr>
            <w:tcW w:w="1954" w:type="dxa"/>
          </w:tcPr>
          <w:p w14:paraId="7B2E1BEE" w14:textId="4971BD5D" w:rsidR="0090794C" w:rsidRDefault="0090794C" w:rsidP="0090794C">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hint="eastAsia"/>
                <w:kern w:val="0"/>
                <w:sz w:val="22"/>
                <w:lang w:val="en-GB"/>
              </w:rPr>
              <w:t>OPPO</w:t>
            </w:r>
          </w:p>
        </w:tc>
        <w:tc>
          <w:tcPr>
            <w:tcW w:w="6342" w:type="dxa"/>
          </w:tcPr>
          <w:p w14:paraId="2B7A6AD5" w14:textId="77777777" w:rsidR="0090794C" w:rsidRDefault="0090794C" w:rsidP="0090794C">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Firstly, </w:t>
            </w:r>
            <w:proofErr w:type="gramStart"/>
            <w:r>
              <w:rPr>
                <w:rFonts w:ascii="Times New Roman" w:hAnsi="Times New Roman" w:cs="Times New Roman" w:hint="eastAsia"/>
                <w:kern w:val="0"/>
                <w:sz w:val="22"/>
                <w:lang w:val="en-GB"/>
              </w:rPr>
              <w:t>We</w:t>
            </w:r>
            <w:proofErr w:type="gramEnd"/>
            <w:r>
              <w:rPr>
                <w:rFonts w:ascii="Times New Roman" w:hAnsi="Times New Roman" w:cs="Times New Roman" w:hint="eastAsia"/>
                <w:kern w:val="0"/>
                <w:sz w:val="22"/>
                <w:lang w:val="en-GB"/>
              </w:rPr>
              <w:t xml:space="preserve"> agree </w:t>
            </w:r>
            <w:r>
              <w:rPr>
                <w:rFonts w:ascii="Times New Roman" w:hAnsi="Times New Roman" w:cs="Times New Roman"/>
                <w:kern w:val="0"/>
                <w:sz w:val="22"/>
                <w:lang w:val="en-GB"/>
              </w:rPr>
              <w:t>that</w:t>
            </w:r>
            <w:r>
              <w:rPr>
                <w:rFonts w:ascii="Times New Roman" w:hAnsi="Times New Roman" w:cs="Times New Roman" w:hint="eastAsia"/>
                <w:kern w:val="0"/>
                <w:sz w:val="22"/>
                <w:lang w:val="en-GB"/>
              </w:rPr>
              <w:t xml:space="preserve"> </w:t>
            </w:r>
            <w:r w:rsidRPr="00894161">
              <w:rPr>
                <w:rFonts w:ascii="Times New Roman" w:hAnsi="Times New Roman" w:cs="Times New Roman"/>
                <w:kern w:val="0"/>
                <w:sz w:val="22"/>
                <w:lang w:val="en-GB"/>
              </w:rPr>
              <w:t>UL CG index/ID, for each UL configured grant configuration per BWP of a serving cell</w:t>
            </w:r>
            <w:r>
              <w:rPr>
                <w:rFonts w:ascii="Times New Roman" w:hAnsi="Times New Roman" w:cs="Times New Roman" w:hint="eastAsia"/>
                <w:kern w:val="0"/>
                <w:sz w:val="22"/>
                <w:lang w:val="en-GB"/>
              </w:rPr>
              <w:t xml:space="preserve"> needs to be introduced. </w:t>
            </w:r>
          </w:p>
          <w:p w14:paraId="32F2612A" w14:textId="12614340" w:rsidR="0090794C" w:rsidRDefault="0090794C" w:rsidP="0057635A">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hint="eastAsia"/>
                <w:kern w:val="0"/>
                <w:sz w:val="22"/>
                <w:lang w:val="en-GB"/>
              </w:rPr>
              <w:t xml:space="preserve">However, it may not be reasonable to use </w:t>
            </w:r>
            <w:r w:rsidRPr="00894161">
              <w:rPr>
                <w:rFonts w:ascii="Times New Roman" w:hAnsi="Times New Roman" w:cs="Times New Roman" w:hint="eastAsia"/>
                <w:kern w:val="0"/>
                <w:sz w:val="22"/>
                <w:lang w:val="en-GB"/>
              </w:rPr>
              <w:t xml:space="preserve">UL CG index/ID in </w:t>
            </w:r>
            <w:r w:rsidRPr="00894161">
              <w:rPr>
                <w:rFonts w:ascii="Times New Roman" w:hAnsi="Times New Roman" w:cs="Times New Roman"/>
                <w:kern w:val="0"/>
                <w:sz w:val="22"/>
                <w:lang w:val="en-GB"/>
              </w:rPr>
              <w:t>the DCI to indicate which CG configuration</w:t>
            </w:r>
            <w:r>
              <w:rPr>
                <w:rFonts w:ascii="Times New Roman" w:hAnsi="Times New Roman" w:cs="Times New Roman" w:hint="eastAsia"/>
                <w:kern w:val="0"/>
                <w:sz w:val="22"/>
                <w:lang w:val="en-GB"/>
              </w:rPr>
              <w:t>(s)</w:t>
            </w:r>
            <w:r w:rsidRPr="00894161">
              <w:rPr>
                <w:rFonts w:ascii="Times New Roman" w:hAnsi="Times New Roman" w:cs="Times New Roman"/>
                <w:kern w:val="0"/>
                <w:sz w:val="22"/>
                <w:lang w:val="en-GB"/>
              </w:rPr>
              <w:t xml:space="preserve"> is activated</w:t>
            </w:r>
            <w:r>
              <w:rPr>
                <w:rFonts w:ascii="Times New Roman" w:hAnsi="Times New Roman" w:cs="Times New Roman" w:hint="eastAsia"/>
                <w:kern w:val="0"/>
                <w:sz w:val="22"/>
                <w:lang w:val="en-GB"/>
              </w:rPr>
              <w:t xml:space="preserve"> </w:t>
            </w:r>
            <w:r w:rsidRPr="00894161">
              <w:rPr>
                <w:rFonts w:ascii="Times New Roman" w:hAnsi="Times New Roman" w:cs="Times New Roman"/>
                <w:kern w:val="0"/>
                <w:sz w:val="22"/>
                <w:lang w:val="en-GB"/>
              </w:rPr>
              <w:t>/released</w:t>
            </w:r>
            <w:r>
              <w:rPr>
                <w:rFonts w:ascii="Times New Roman" w:hAnsi="Times New Roman" w:cs="Times New Roman" w:hint="eastAsia"/>
                <w:kern w:val="0"/>
                <w:sz w:val="22"/>
                <w:lang w:val="en-GB"/>
              </w:rPr>
              <w:t xml:space="preserve">. Especially for CG release, joint release has been agreed. </w:t>
            </w:r>
            <w:r>
              <w:rPr>
                <w:rFonts w:ascii="Times New Roman" w:hAnsi="Times New Roman" w:cs="Times New Roman"/>
                <w:kern w:val="0"/>
                <w:sz w:val="22"/>
                <w:lang w:val="en-GB"/>
              </w:rPr>
              <w:t>I</w:t>
            </w:r>
            <w:r>
              <w:rPr>
                <w:rFonts w:ascii="Times New Roman" w:hAnsi="Times New Roman" w:cs="Times New Roman" w:hint="eastAsia"/>
                <w:kern w:val="0"/>
                <w:sz w:val="22"/>
                <w:lang w:val="en-GB"/>
              </w:rPr>
              <w:t>t is easier to use UL CG group index/ID in the DCI to indicate which CG group is released.</w:t>
            </w:r>
          </w:p>
        </w:tc>
      </w:tr>
      <w:tr w:rsidR="00470D49" w14:paraId="637FFE0F" w14:textId="77777777">
        <w:tc>
          <w:tcPr>
            <w:tcW w:w="1954" w:type="dxa"/>
          </w:tcPr>
          <w:p w14:paraId="68CF47A7" w14:textId="2FBC88E6" w:rsidR="00470D49" w:rsidRPr="00470D49" w:rsidRDefault="00470D49" w:rsidP="0090794C">
            <w:pPr>
              <w:spacing w:afterLines="50" w:after="156"/>
              <w:rPr>
                <w:rFonts w:ascii="Times New Roman" w:hAnsi="Times New Roman" w:cs="Times New Roman"/>
                <w:kern w:val="0"/>
                <w:sz w:val="22"/>
              </w:rPr>
            </w:pPr>
            <w:r>
              <w:rPr>
                <w:rFonts w:ascii="Times New Roman" w:hAnsi="Times New Roman" w:cs="Times New Roman"/>
                <w:kern w:val="0"/>
                <w:sz w:val="22"/>
              </w:rPr>
              <w:t>Panasonic</w:t>
            </w:r>
          </w:p>
        </w:tc>
        <w:tc>
          <w:tcPr>
            <w:tcW w:w="6342" w:type="dxa"/>
          </w:tcPr>
          <w:p w14:paraId="72FCB386" w14:textId="7D2B3198" w:rsidR="00470D49" w:rsidRPr="00470D49" w:rsidRDefault="00470D49" w:rsidP="0090794C">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We agree</w:t>
            </w:r>
            <w:r>
              <w:rPr>
                <w:rFonts w:ascii="Times New Roman" w:eastAsia="Yu Mincho" w:hAnsi="Times New Roman" w:cs="Times New Roman"/>
                <w:kern w:val="0"/>
                <w:sz w:val="22"/>
                <w:lang w:val="en-GB" w:eastAsia="ja-JP"/>
              </w:rPr>
              <w:t xml:space="preserve"> to i</w:t>
            </w:r>
            <w:r w:rsidRPr="00470D49">
              <w:rPr>
                <w:rFonts w:ascii="Times New Roman" w:eastAsia="Yu Mincho" w:hAnsi="Times New Roman" w:cs="Times New Roman"/>
                <w:kern w:val="0"/>
                <w:sz w:val="22"/>
                <w:lang w:val="en-GB" w:eastAsia="ja-JP"/>
              </w:rPr>
              <w:t>ntroduce</w:t>
            </w:r>
            <w:r>
              <w:rPr>
                <w:rFonts w:ascii="Times New Roman" w:eastAsia="Yu Mincho" w:hAnsi="Times New Roman" w:cs="Times New Roman"/>
                <w:kern w:val="0"/>
                <w:sz w:val="22"/>
                <w:lang w:val="en-GB" w:eastAsia="ja-JP"/>
              </w:rPr>
              <w:t xml:space="preserve"> </w:t>
            </w:r>
            <w:r w:rsidRPr="00470D49">
              <w:rPr>
                <w:rFonts w:ascii="Times New Roman" w:eastAsia="Yu Mincho" w:hAnsi="Times New Roman" w:cs="Times New Roman"/>
                <w:kern w:val="0"/>
                <w:sz w:val="22"/>
                <w:lang w:val="en-GB" w:eastAsia="ja-JP"/>
              </w:rPr>
              <w:t>UL CG index/ID</w:t>
            </w:r>
            <w:r>
              <w:rPr>
                <w:rFonts w:ascii="Times New Roman" w:eastAsia="Yu Mincho" w:hAnsi="Times New Roman" w:cs="Times New Roman"/>
                <w:kern w:val="0"/>
                <w:sz w:val="22"/>
                <w:lang w:val="en-GB" w:eastAsia="ja-JP"/>
              </w:rPr>
              <w:t xml:space="preserve"> </w:t>
            </w:r>
            <w:r w:rsidRPr="00470D49">
              <w:rPr>
                <w:rFonts w:ascii="Times New Roman" w:eastAsia="Yu Mincho" w:hAnsi="Times New Roman" w:cs="Times New Roman"/>
                <w:kern w:val="0"/>
                <w:sz w:val="22"/>
                <w:lang w:val="en-GB" w:eastAsia="ja-JP"/>
              </w:rPr>
              <w:t>for each UL configured grant configuration per BWP of a serving cell</w:t>
            </w:r>
            <w:r>
              <w:rPr>
                <w:rFonts w:ascii="Times New Roman" w:eastAsia="Yu Mincho" w:hAnsi="Times New Roman" w:cs="Times New Roman"/>
                <w:kern w:val="0"/>
                <w:sz w:val="22"/>
                <w:lang w:val="en-GB" w:eastAsia="ja-JP"/>
              </w:rPr>
              <w:t>.</w:t>
            </w:r>
          </w:p>
        </w:tc>
      </w:tr>
      <w:tr w:rsidR="00164D1F" w14:paraId="077E51CC" w14:textId="77777777">
        <w:tc>
          <w:tcPr>
            <w:tcW w:w="1954" w:type="dxa"/>
          </w:tcPr>
          <w:p w14:paraId="61A389F8" w14:textId="2471421B" w:rsidR="00164D1F" w:rsidRPr="00164D1F" w:rsidRDefault="00164D1F" w:rsidP="0090794C">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LGE</w:t>
            </w:r>
          </w:p>
        </w:tc>
        <w:tc>
          <w:tcPr>
            <w:tcW w:w="6342" w:type="dxa"/>
          </w:tcPr>
          <w:p w14:paraId="145B8B98" w14:textId="77777777" w:rsidR="00164D1F" w:rsidRDefault="00164D1F" w:rsidP="0090794C">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 xml:space="preserve">Basically, </w:t>
            </w:r>
            <w:proofErr w:type="gramStart"/>
            <w:r>
              <w:rPr>
                <w:rFonts w:ascii="Times New Roman" w:eastAsia="Malgun Gothic" w:hAnsi="Times New Roman" w:cs="Times New Roman"/>
                <w:kern w:val="0"/>
                <w:sz w:val="22"/>
                <w:lang w:val="en-GB" w:eastAsia="ko-KR"/>
              </w:rPr>
              <w:t>We</w:t>
            </w:r>
            <w:proofErr w:type="gramEnd"/>
            <w:r>
              <w:rPr>
                <w:rFonts w:ascii="Times New Roman" w:eastAsia="Malgun Gothic" w:hAnsi="Times New Roman" w:cs="Times New Roman"/>
                <w:kern w:val="0"/>
                <w:sz w:val="22"/>
                <w:lang w:val="en-GB" w:eastAsia="ko-KR"/>
              </w:rPr>
              <w:t xml:space="preserve"> agree the necessity of UL CG index/ID. Whichever we </w:t>
            </w:r>
            <w:r>
              <w:rPr>
                <w:rFonts w:ascii="Times New Roman" w:eastAsia="Malgun Gothic" w:hAnsi="Times New Roman" w:cs="Times New Roman"/>
                <w:kern w:val="0"/>
                <w:sz w:val="22"/>
                <w:lang w:val="en-GB" w:eastAsia="ko-KR"/>
              </w:rPr>
              <w:lastRenderedPageBreak/>
              <w:t xml:space="preserve">agree group-based, state-based or full-separated based activation/release, dedicated and unique index/ID for each configuration would be useful. </w:t>
            </w:r>
          </w:p>
          <w:p w14:paraId="59F0D73E" w14:textId="6D0FE1E1" w:rsidR="00164D1F" w:rsidRPr="00164D1F" w:rsidRDefault="00164D1F" w:rsidP="0090794C">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 xml:space="preserve">However, up to decisions in below proposals, it can be pure RAN2 issue. Joint decision is more reasonable if possible. </w:t>
            </w:r>
          </w:p>
        </w:tc>
      </w:tr>
      <w:tr w:rsidR="00F73439" w14:paraId="59A6E626" w14:textId="77777777">
        <w:tc>
          <w:tcPr>
            <w:tcW w:w="1954" w:type="dxa"/>
          </w:tcPr>
          <w:p w14:paraId="7ED40828" w14:textId="3D0A761C" w:rsidR="00F73439" w:rsidRDefault="00F73439" w:rsidP="0090794C">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lastRenderedPageBreak/>
              <w:t>Sharp</w:t>
            </w:r>
          </w:p>
        </w:tc>
        <w:tc>
          <w:tcPr>
            <w:tcW w:w="6342" w:type="dxa"/>
          </w:tcPr>
          <w:p w14:paraId="2749EA1B" w14:textId="519F5FBF" w:rsidR="00F73439" w:rsidRDefault="00F73439" w:rsidP="0090794C">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We agree to introduce UL CG index/ID in RRC</w:t>
            </w:r>
          </w:p>
        </w:tc>
      </w:tr>
      <w:tr w:rsidR="00DD1CC0" w14:paraId="5BC62AD3" w14:textId="77777777">
        <w:tc>
          <w:tcPr>
            <w:tcW w:w="1954" w:type="dxa"/>
          </w:tcPr>
          <w:p w14:paraId="7EFDFCA8" w14:textId="721CCBA9" w:rsidR="00DD1CC0" w:rsidRDefault="00DD1CC0" w:rsidP="00DD1CC0">
            <w:pPr>
              <w:spacing w:afterLines="50" w:after="156"/>
              <w:rPr>
                <w:rFonts w:ascii="Times New Roman" w:eastAsia="Malgun Gothic" w:hAnsi="Times New Roman" w:cs="Times New Roman"/>
                <w:kern w:val="0"/>
                <w:sz w:val="22"/>
                <w:lang w:eastAsia="ko-KR"/>
              </w:rPr>
            </w:pPr>
            <w:r>
              <w:rPr>
                <w:rFonts w:ascii="Times New Roman" w:hAnsi="Times New Roman" w:cs="Times New Roman"/>
                <w:kern w:val="0"/>
                <w:sz w:val="22"/>
              </w:rPr>
              <w:t>Huawei</w:t>
            </w:r>
          </w:p>
        </w:tc>
        <w:tc>
          <w:tcPr>
            <w:tcW w:w="6342" w:type="dxa"/>
          </w:tcPr>
          <w:p w14:paraId="55BDF526" w14:textId="77777777" w:rsidR="00DD1CC0" w:rsidRDefault="00DD1CC0" w:rsidP="00DD1CC0">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 xml:space="preserve">Firstly, the UL CG index/ID is needed for both Type 1 CG and Type 2 CG. </w:t>
            </w:r>
            <w:proofErr w:type="gramStart"/>
            <w:r>
              <w:rPr>
                <w:rFonts w:ascii="Times New Roman" w:eastAsia="Yu Mincho" w:hAnsi="Times New Roman" w:cs="Times New Roman"/>
                <w:kern w:val="0"/>
                <w:sz w:val="22"/>
                <w:lang w:val="en-GB" w:eastAsia="ja-JP"/>
              </w:rPr>
              <w:t>So</w:t>
            </w:r>
            <w:proofErr w:type="gramEnd"/>
            <w:r>
              <w:rPr>
                <w:rFonts w:ascii="Times New Roman" w:eastAsia="Yu Mincho" w:hAnsi="Times New Roman" w:cs="Times New Roman"/>
                <w:kern w:val="0"/>
                <w:sz w:val="22"/>
                <w:lang w:val="en-GB" w:eastAsia="ja-JP"/>
              </w:rPr>
              <w:t xml:space="preserve"> we think it’s better to revise the proposal a little bit to make it more clear, e.g.</w:t>
            </w:r>
          </w:p>
          <w:p w14:paraId="73729C3A" w14:textId="77777777" w:rsidR="00DD1CC0" w:rsidRDefault="00DD1CC0" w:rsidP="00DD1CC0">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I</w:t>
            </w:r>
            <w:r>
              <w:rPr>
                <w:rFonts w:ascii="Times New Roman" w:eastAsia="MS Mincho" w:hAnsi="Times New Roman" w:cs="Times New Roman"/>
                <w:i/>
                <w:kern w:val="0"/>
                <w:sz w:val="22"/>
                <w:szCs w:val="20"/>
                <w:lang w:val="en-GB" w:eastAsia="ja-JP"/>
              </w:rPr>
              <w:t xml:space="preserve">ntroduce an RRC parameter, UL CG index/ID, for each UL </w:t>
            </w:r>
            <w:r w:rsidRPr="001B3634">
              <w:rPr>
                <w:rFonts w:ascii="Times New Roman" w:eastAsia="MS Mincho" w:hAnsi="Times New Roman" w:cs="Times New Roman"/>
                <w:i/>
                <w:color w:val="FF0000"/>
                <w:kern w:val="0"/>
                <w:sz w:val="22"/>
                <w:szCs w:val="20"/>
                <w:lang w:val="en-GB" w:eastAsia="ja-JP"/>
              </w:rPr>
              <w:t xml:space="preserve">Type 1 or Type 2 </w:t>
            </w:r>
            <w:r>
              <w:rPr>
                <w:rFonts w:ascii="Times New Roman" w:eastAsia="MS Mincho" w:hAnsi="Times New Roman" w:cs="Times New Roman"/>
                <w:i/>
                <w:kern w:val="0"/>
                <w:sz w:val="22"/>
                <w:szCs w:val="20"/>
                <w:lang w:val="en-GB" w:eastAsia="ja-JP"/>
              </w:rPr>
              <w:t xml:space="preserve">configured grant configuration per BWP of a serving cell. </w:t>
            </w:r>
          </w:p>
          <w:p w14:paraId="0EE04CB8" w14:textId="77777777" w:rsidR="00DD1CC0" w:rsidRDefault="00DD1CC0" w:rsidP="00DD1CC0">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The value range is from [0 - 11].</w:t>
            </w:r>
          </w:p>
          <w:p w14:paraId="70D2A30D" w14:textId="4DEBD4D5" w:rsidR="00DD1CC0" w:rsidRDefault="00DD1CC0" w:rsidP="00DD1CC0">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kern w:val="0"/>
                <w:sz w:val="22"/>
                <w:lang w:val="en-GB"/>
              </w:rPr>
              <w:t>Secondly, we share a same view with VIVO that the index/ID could be global if Type 1 CG and Type 2 CG are simultaneously configured in one BWP of a serving cell.</w:t>
            </w:r>
          </w:p>
        </w:tc>
      </w:tr>
    </w:tbl>
    <w:p w14:paraId="237B2D77" w14:textId="77777777" w:rsidR="001C2F32" w:rsidRDefault="001C2F32">
      <w:pPr>
        <w:widowControl/>
        <w:spacing w:afterLines="50" w:after="156"/>
        <w:jc w:val="left"/>
        <w:rPr>
          <w:rFonts w:ascii="Times New Roman" w:eastAsia="MS Mincho" w:hAnsi="Times New Roman" w:cs="Times New Roman"/>
          <w:i/>
          <w:kern w:val="0"/>
          <w:sz w:val="22"/>
          <w:szCs w:val="20"/>
          <w:lang w:val="en-GB" w:eastAsia="ja-JP"/>
        </w:rPr>
      </w:pPr>
    </w:p>
    <w:p w14:paraId="478BFF01" w14:textId="77777777" w:rsidR="001C2F32" w:rsidRDefault="00696BAA">
      <w:pPr>
        <w:pStyle w:val="1"/>
        <w:numPr>
          <w:ilvl w:val="1"/>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L</w:t>
      </w:r>
      <w:r>
        <w:rPr>
          <w:rFonts w:ascii="Arial" w:eastAsia="等线" w:hAnsi="Arial"/>
          <w:bCs w:val="0"/>
          <w:kern w:val="28"/>
          <w:szCs w:val="20"/>
          <w:lang w:eastAsia="zh-CN"/>
        </w:rPr>
        <w:t xml:space="preserve">1 </w:t>
      </w:r>
      <w:proofErr w:type="spellStart"/>
      <w:r>
        <w:rPr>
          <w:rFonts w:ascii="Arial" w:eastAsia="等线" w:hAnsi="Arial"/>
          <w:bCs w:val="0"/>
          <w:kern w:val="28"/>
          <w:szCs w:val="20"/>
          <w:lang w:eastAsia="zh-CN"/>
        </w:rPr>
        <w:t>signalling</w:t>
      </w:r>
      <w:proofErr w:type="spellEnd"/>
      <w:r>
        <w:rPr>
          <w:rFonts w:ascii="Arial" w:eastAsia="等线" w:hAnsi="Arial"/>
          <w:bCs w:val="0"/>
          <w:kern w:val="28"/>
          <w:szCs w:val="20"/>
          <w:lang w:eastAsia="zh-CN"/>
        </w:rPr>
        <w:t xml:space="preserve"> for activation/release of multiple CG configs</w:t>
      </w:r>
    </w:p>
    <w:p w14:paraId="60C29BDC" w14:textId="77777777" w:rsidR="001C2F32" w:rsidRDefault="00696BAA">
      <w:pPr>
        <w:pStyle w:val="1"/>
        <w:numPr>
          <w:ilvl w:val="2"/>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Release DCI</w:t>
      </w:r>
    </w:p>
    <w:p w14:paraId="24E2203D" w14:textId="77777777" w:rsidR="001C2F32" w:rsidRDefault="00696BAA">
      <w:pPr>
        <w:widowControl/>
        <w:spacing w:afterLines="50" w:after="156"/>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 xml:space="preserve">In RAN1 #97 meeting, joint release in a DCI for multiple configured grant Type 2 configurations for a given BWP of a serving cell was agreed if the bit-length for indication which configurations released is no more than 4 bits and DCI size is not impacted by adopting joint release. On indicating </w:t>
      </w:r>
      <w:r>
        <w:rPr>
          <w:rFonts w:ascii="Times New Roman" w:hAnsi="Times New Roman" w:cs="Times New Roman"/>
          <w:kern w:val="0"/>
          <w:sz w:val="22"/>
          <w:szCs w:val="20"/>
          <w:lang w:val="en-GB"/>
        </w:rPr>
        <w:t>which configuration(s) is/are released by a DCI</w:t>
      </w:r>
      <w:r>
        <w:rPr>
          <w:rFonts w:ascii="Times New Roman" w:eastAsia="Yu Mincho" w:hAnsi="Times New Roman" w:cs="Times New Roman"/>
          <w:kern w:val="0"/>
          <w:sz w:val="22"/>
          <w:szCs w:val="20"/>
          <w:lang w:val="en-GB" w:eastAsia="ja-JP"/>
        </w:rPr>
        <w:t xml:space="preserve">, following options are proposed: </w:t>
      </w:r>
    </w:p>
    <w:p w14:paraId="11FB8B6C" w14:textId="77777777" w:rsidR="001C2F32" w:rsidRDefault="00696BAA">
      <w:pPr>
        <w:pStyle w:val="af8"/>
        <w:widowControl/>
        <w:numPr>
          <w:ilvl w:val="0"/>
          <w:numId w:val="7"/>
        </w:numPr>
        <w:spacing w:afterLines="50" w:after="156"/>
        <w:ind w:firstLineChars="0"/>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 xml:space="preserve">Option 1: RRC configures multiple CG configurations into different sets (at most 4 sets). A bitmap (at most 4 bits) in the DCI is used to indicate which set(s) is/are released.  </w:t>
      </w:r>
    </w:p>
    <w:p w14:paraId="7A2057BE" w14:textId="77777777" w:rsidR="001C2F32" w:rsidRDefault="00696BAA">
      <w:pPr>
        <w:pStyle w:val="af8"/>
        <w:widowControl/>
        <w:numPr>
          <w:ilvl w:val="1"/>
          <w:numId w:val="7"/>
        </w:numPr>
        <w:spacing w:afterLines="50" w:after="156"/>
        <w:ind w:firstLineChars="0"/>
        <w:rPr>
          <w:rFonts w:ascii="Times New Roman" w:eastAsia="Yu Mincho" w:hAnsi="Times New Roman" w:cs="Times New Roman"/>
          <w:kern w:val="0"/>
          <w:sz w:val="22"/>
          <w:szCs w:val="20"/>
          <w:lang w:val="en-GB" w:eastAsia="ja-JP"/>
        </w:rPr>
      </w:pPr>
      <w:r>
        <w:rPr>
          <w:rFonts w:ascii="Times New Roman" w:hAnsi="Times New Roman" w:cs="Times New Roman"/>
          <w:kern w:val="0"/>
          <w:sz w:val="22"/>
          <w:szCs w:val="20"/>
          <w:lang w:val="en-GB"/>
        </w:rPr>
        <w:t xml:space="preserve">QC (9269), </w:t>
      </w:r>
      <w:r>
        <w:rPr>
          <w:rFonts w:ascii="Times New Roman" w:hAnsi="Times New Roman" w:cs="Times New Roman"/>
          <w:sz w:val="22"/>
        </w:rPr>
        <w:t>Panasonic (8801)</w:t>
      </w:r>
    </w:p>
    <w:p w14:paraId="45D305FD" w14:textId="77777777" w:rsidR="001C2F32" w:rsidRDefault="00696BAA">
      <w:pPr>
        <w:pStyle w:val="aa"/>
        <w:numPr>
          <w:ilvl w:val="0"/>
          <w:numId w:val="7"/>
        </w:numPr>
        <w:spacing w:afterLines="50" w:after="156" w:line="240" w:lineRule="auto"/>
        <w:rPr>
          <w:rFonts w:eastAsia="Yu Mincho"/>
          <w:sz w:val="22"/>
          <w:lang w:eastAsia="ja-JP"/>
        </w:rPr>
      </w:pPr>
      <w:r>
        <w:rPr>
          <w:rFonts w:eastAsia="Yu Mincho"/>
          <w:sz w:val="22"/>
          <w:lang w:eastAsia="ja-JP"/>
        </w:rPr>
        <w:t>Option 2: RRC configures a table of maximum 16 entries, where each entry corresponds to N (1≤N≤12) configured grant Type 2 configuration(s) for release. The index of the entry is indicated by a field in the DCI.</w:t>
      </w:r>
    </w:p>
    <w:p w14:paraId="4B999F63" w14:textId="271A02F8" w:rsidR="001C2F32" w:rsidRDefault="00696BAA">
      <w:pPr>
        <w:pStyle w:val="af8"/>
        <w:widowControl/>
        <w:numPr>
          <w:ilvl w:val="1"/>
          <w:numId w:val="7"/>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de-AT"/>
        </w:rPr>
        <w:t xml:space="preserve">vivo (8163), ZTE (8240), Samsung (8495), LG (8546), WILUS Inc. </w:t>
      </w:r>
      <w:r>
        <w:rPr>
          <w:rFonts w:ascii="Times New Roman" w:hAnsi="Times New Roman" w:cs="Times New Roman"/>
          <w:kern w:val="0"/>
          <w:sz w:val="22"/>
          <w:szCs w:val="20"/>
          <w:lang w:val="en-GB"/>
        </w:rPr>
        <w:t>(9370), Panasonic (8801), DCM (9198), Intel (8650), CATT (8599), Nokia (8971)</w:t>
      </w:r>
      <w:r w:rsidR="0090794C">
        <w:rPr>
          <w:rFonts w:ascii="Times New Roman" w:hAnsi="Times New Roman" w:cs="Times New Roman" w:hint="eastAsia"/>
          <w:kern w:val="0"/>
          <w:sz w:val="22"/>
          <w:szCs w:val="20"/>
          <w:lang w:val="en-GB"/>
        </w:rPr>
        <w:t>,</w:t>
      </w:r>
      <w:r w:rsidR="0090794C">
        <w:rPr>
          <w:sz w:val="22"/>
        </w:rPr>
        <w:t xml:space="preserve"> </w:t>
      </w:r>
      <w:r w:rsidR="0090794C" w:rsidRPr="0090794C">
        <w:rPr>
          <w:rFonts w:ascii="Times New Roman" w:hAnsi="Times New Roman" w:cs="Times New Roman"/>
          <w:kern w:val="0"/>
          <w:sz w:val="22"/>
          <w:szCs w:val="20"/>
          <w:lang w:val="en-GB"/>
        </w:rPr>
        <w:t>OPPO (8672)</w:t>
      </w:r>
      <w:r w:rsidR="00B66B08">
        <w:rPr>
          <w:rFonts w:ascii="Times New Roman" w:hAnsi="Times New Roman" w:cs="Times New Roman" w:hint="eastAsia"/>
          <w:kern w:val="0"/>
          <w:sz w:val="22"/>
          <w:szCs w:val="20"/>
          <w:lang w:val="en-GB"/>
        </w:rPr>
        <w:t>,</w:t>
      </w:r>
      <w:r w:rsidR="00B66B08">
        <w:rPr>
          <w:rFonts w:ascii="Times New Roman" w:hAnsi="Times New Roman" w:cs="Times New Roman"/>
          <w:kern w:val="0"/>
          <w:sz w:val="22"/>
          <w:szCs w:val="20"/>
          <w:lang w:val="en-GB"/>
        </w:rPr>
        <w:t xml:space="preserve"> QC (9269)</w:t>
      </w:r>
    </w:p>
    <w:p w14:paraId="5F84890E" w14:textId="77777777" w:rsidR="001C2F32" w:rsidRDefault="00696BAA">
      <w:pPr>
        <w:widowControl/>
        <w:spacing w:afterLines="50" w:after="156"/>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lastRenderedPageBreak/>
        <w:t xml:space="preserve">Option 1 seems not to be a unified solution for supporting joint and separate release. Use bitmap for separate release causes more than 4 bits for maximum 12 CG configurations per BWP of a serving cell. Therefore, to promote the progress, following proposal is made:  </w:t>
      </w:r>
    </w:p>
    <w:p w14:paraId="39D782D8" w14:textId="77777777" w:rsidR="00414497" w:rsidRPr="00414497" w:rsidRDefault="00414497" w:rsidP="00414497">
      <w:pPr>
        <w:snapToGrid w:val="0"/>
        <w:spacing w:afterLines="50" w:after="156"/>
        <w:rPr>
          <w:rFonts w:ascii="Times New Roman" w:hAnsi="Times New Roman" w:cs="Times New Roman"/>
          <w:sz w:val="22"/>
          <w:u w:val="single"/>
        </w:rPr>
      </w:pPr>
    </w:p>
    <w:p w14:paraId="40BD9654" w14:textId="5866D2C4" w:rsidR="00EF53C0" w:rsidRPr="00EF53C0" w:rsidRDefault="00EF53C0">
      <w:pPr>
        <w:snapToGrid w:val="0"/>
        <w:spacing w:afterLines="50" w:after="156"/>
        <w:rPr>
          <w:rFonts w:ascii="Times New Roman" w:hAnsi="Times New Roman" w:cs="Times New Roman"/>
          <w:sz w:val="22"/>
          <w:u w:val="single"/>
        </w:rPr>
      </w:pPr>
      <w:r w:rsidRPr="00EF53C0">
        <w:rPr>
          <w:rFonts w:ascii="Times New Roman" w:hAnsi="Times New Roman" w:cs="Times New Roman" w:hint="eastAsia"/>
          <w:sz w:val="22"/>
          <w:u w:val="single"/>
        </w:rPr>
        <w:t>B</w:t>
      </w:r>
      <w:r w:rsidRPr="00EF53C0">
        <w:rPr>
          <w:rFonts w:ascii="Times New Roman" w:hAnsi="Times New Roman" w:cs="Times New Roman"/>
          <w:sz w:val="22"/>
          <w:u w:val="single"/>
        </w:rPr>
        <w:t>it</w:t>
      </w:r>
      <w:r w:rsidRPr="00EF53C0">
        <w:rPr>
          <w:rFonts w:ascii="Times New Roman" w:hAnsi="Times New Roman" w:cs="Times New Roman" w:hint="eastAsia"/>
          <w:sz w:val="22"/>
          <w:u w:val="single"/>
        </w:rPr>
        <w:t>-length</w:t>
      </w:r>
      <w:r w:rsidRPr="00EF53C0">
        <w:rPr>
          <w:rFonts w:ascii="Times New Roman" w:hAnsi="Times New Roman" w:cs="Times New Roman"/>
          <w:sz w:val="22"/>
          <w:u w:val="single"/>
        </w:rPr>
        <w:t xml:space="preserve"> for indicating the configuration(s) to be released</w:t>
      </w:r>
      <w:r w:rsidR="0001396B">
        <w:rPr>
          <w:rFonts w:ascii="Times New Roman" w:hAnsi="Times New Roman" w:cs="Times New Roman"/>
          <w:sz w:val="22"/>
          <w:u w:val="single"/>
        </w:rPr>
        <w:t>/activated</w:t>
      </w:r>
      <w:r w:rsidRPr="00EF53C0">
        <w:rPr>
          <w:rFonts w:ascii="Times New Roman" w:hAnsi="Times New Roman" w:cs="Times New Roman"/>
          <w:sz w:val="22"/>
          <w:u w:val="single"/>
        </w:rPr>
        <w:t xml:space="preserve"> in the DCI:</w:t>
      </w:r>
    </w:p>
    <w:p w14:paraId="4EBC9929" w14:textId="75583ED6" w:rsidR="00EF53C0" w:rsidRDefault="00EF53C0" w:rsidP="00EF53C0">
      <w:pPr>
        <w:pStyle w:val="af8"/>
        <w:numPr>
          <w:ilvl w:val="0"/>
          <w:numId w:val="32"/>
        </w:numPr>
        <w:snapToGrid w:val="0"/>
        <w:spacing w:afterLines="50" w:after="156"/>
        <w:ind w:firstLineChars="0"/>
        <w:rPr>
          <w:rFonts w:ascii="Times New Roman" w:hAnsi="Times New Roman" w:cs="Times New Roman"/>
          <w:sz w:val="22"/>
        </w:rPr>
      </w:pPr>
      <w:r w:rsidRPr="00EF53C0">
        <w:rPr>
          <w:rFonts w:ascii="Times New Roman" w:hAnsi="Times New Roman" w:cs="Times New Roman"/>
          <w:sz w:val="22"/>
        </w:rPr>
        <w:t>Opt.1: it depends on the number of configurations configured</w:t>
      </w:r>
      <w:r w:rsidR="009B4064">
        <w:rPr>
          <w:rFonts w:ascii="Times New Roman" w:hAnsi="Times New Roman" w:cs="Times New Roman"/>
          <w:sz w:val="22"/>
        </w:rPr>
        <w:t xml:space="preserve"> but up to 4 bits</w:t>
      </w:r>
    </w:p>
    <w:p w14:paraId="1A20AE23" w14:textId="10533519" w:rsidR="0001396B" w:rsidRDefault="0001396B" w:rsidP="00EF53C0">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H</w:t>
      </w:r>
      <w:r>
        <w:rPr>
          <w:rFonts w:ascii="Times New Roman" w:hAnsi="Times New Roman" w:cs="Times New Roman"/>
          <w:sz w:val="22"/>
        </w:rPr>
        <w:t>W</w:t>
      </w:r>
    </w:p>
    <w:p w14:paraId="469935F9" w14:textId="4C984F55" w:rsidR="00EF53C0" w:rsidRDefault="009B4064" w:rsidP="00EF53C0">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sz w:val="22"/>
        </w:rPr>
        <w:t>Baseline is separate release</w:t>
      </w:r>
      <w:r w:rsidR="0001396B">
        <w:rPr>
          <w:rFonts w:ascii="Times New Roman" w:hAnsi="Times New Roman" w:cs="Times New Roman"/>
          <w:sz w:val="22"/>
        </w:rPr>
        <w:t>/activation</w:t>
      </w:r>
      <w:r>
        <w:rPr>
          <w:rFonts w:ascii="Times New Roman" w:hAnsi="Times New Roman" w:cs="Times New Roman"/>
          <w:sz w:val="22"/>
        </w:rPr>
        <w:t xml:space="preserve"> of each configuration needs to be ensured</w:t>
      </w:r>
    </w:p>
    <w:p w14:paraId="21814361" w14:textId="21899120" w:rsidR="004C0E21" w:rsidRPr="00EF53C0" w:rsidRDefault="004C0E21" w:rsidP="00EF53C0">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Q</w:t>
      </w:r>
      <w:r>
        <w:rPr>
          <w:rFonts w:ascii="Times New Roman" w:hAnsi="Times New Roman" w:cs="Times New Roman"/>
          <w:sz w:val="22"/>
        </w:rPr>
        <w:t xml:space="preserve">: here the number of configurations is maximum configuration id or the number of configurations? </w:t>
      </w:r>
    </w:p>
    <w:p w14:paraId="1197B637" w14:textId="41C89B8D" w:rsidR="00EF53C0" w:rsidRDefault="00EF53C0" w:rsidP="00EF53C0">
      <w:pPr>
        <w:pStyle w:val="af8"/>
        <w:numPr>
          <w:ilvl w:val="0"/>
          <w:numId w:val="32"/>
        </w:numPr>
        <w:snapToGrid w:val="0"/>
        <w:spacing w:afterLines="50" w:after="156"/>
        <w:ind w:firstLineChars="0"/>
        <w:rPr>
          <w:rFonts w:ascii="Times New Roman" w:hAnsi="Times New Roman" w:cs="Times New Roman"/>
          <w:sz w:val="22"/>
        </w:rPr>
      </w:pPr>
      <w:r w:rsidRPr="00EF53C0">
        <w:rPr>
          <w:rFonts w:ascii="Times New Roman" w:hAnsi="Times New Roman" w:cs="Times New Roman"/>
          <w:sz w:val="22"/>
        </w:rPr>
        <w:t>Opt.2: fixed as 4 bits</w:t>
      </w:r>
    </w:p>
    <w:p w14:paraId="767F6DC7" w14:textId="77777777" w:rsidR="0001396B" w:rsidRDefault="0001396B" w:rsidP="0001396B">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sz w:val="22"/>
        </w:rPr>
        <w:t>Baseline is separate release/activation of each configuration needs to be ensured</w:t>
      </w:r>
    </w:p>
    <w:p w14:paraId="480449E9" w14:textId="61FD8C95" w:rsidR="00EF53C0" w:rsidRDefault="00255467" w:rsidP="00EF53C0">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N</w:t>
      </w:r>
      <w:r>
        <w:rPr>
          <w:rFonts w:ascii="Times New Roman" w:hAnsi="Times New Roman" w:cs="Times New Roman"/>
          <w:sz w:val="22"/>
        </w:rPr>
        <w:t>okia</w:t>
      </w:r>
      <w:r w:rsidR="009B4064">
        <w:rPr>
          <w:rFonts w:ascii="Times New Roman" w:hAnsi="Times New Roman" w:cs="Times New Roman"/>
          <w:sz w:val="22"/>
        </w:rPr>
        <w:t xml:space="preserve">, </w:t>
      </w:r>
    </w:p>
    <w:p w14:paraId="2780140C" w14:textId="6CDEA69F" w:rsidR="00255467" w:rsidRDefault="009B4064" w:rsidP="00255467">
      <w:pPr>
        <w:pStyle w:val="af8"/>
        <w:numPr>
          <w:ilvl w:val="2"/>
          <w:numId w:val="32"/>
        </w:numPr>
        <w:snapToGrid w:val="0"/>
        <w:spacing w:afterLines="50" w:after="156"/>
        <w:ind w:firstLineChars="0"/>
        <w:rPr>
          <w:rFonts w:ascii="Times New Roman" w:hAnsi="Times New Roman" w:cs="Times New Roman"/>
          <w:sz w:val="22"/>
        </w:rPr>
      </w:pPr>
      <w:r>
        <w:rPr>
          <w:rFonts w:ascii="Times New Roman" w:hAnsi="Times New Roman" w:cs="Times New Roman"/>
          <w:sz w:val="22"/>
        </w:rPr>
        <w:t>Simple, less reconfiguration is needed when new configuration is configured</w:t>
      </w:r>
    </w:p>
    <w:p w14:paraId="34AB1E72" w14:textId="35084336" w:rsidR="009B4064" w:rsidRPr="00EF53C0" w:rsidRDefault="009B4064" w:rsidP="00255467">
      <w:pPr>
        <w:pStyle w:val="af8"/>
        <w:numPr>
          <w:ilvl w:val="2"/>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 xml:space="preserve">an guarantee both separate and joint release of CG configuration(s) </w:t>
      </w:r>
    </w:p>
    <w:p w14:paraId="6E82E265" w14:textId="10E30DF9" w:rsidR="00EF53C0" w:rsidRDefault="004C0E21" w:rsidP="004C0E21">
      <w:pPr>
        <w:pStyle w:val="af8"/>
        <w:numPr>
          <w:ilvl w:val="0"/>
          <w:numId w:val="32"/>
        </w:numPr>
        <w:snapToGrid w:val="0"/>
        <w:spacing w:afterLines="50" w:after="156"/>
        <w:ind w:firstLineChars="0"/>
        <w:rPr>
          <w:rFonts w:ascii="Times New Roman" w:hAnsi="Times New Roman" w:cs="Times New Roman"/>
          <w:sz w:val="22"/>
        </w:rPr>
      </w:pPr>
      <w:r w:rsidRPr="004C0E21">
        <w:rPr>
          <w:rFonts w:ascii="Times New Roman" w:hAnsi="Times New Roman" w:cs="Times New Roman"/>
          <w:sz w:val="22"/>
        </w:rPr>
        <w:t>Opt.3</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number of bits can be configured by RRC but no more than 4 bits</w:t>
      </w:r>
    </w:p>
    <w:p w14:paraId="719BB73C" w14:textId="38CE2B7B" w:rsidR="004C0E21" w:rsidRPr="004C0E21" w:rsidRDefault="004C0E21" w:rsidP="004C0E21">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amsung</w:t>
      </w:r>
      <w:r w:rsidR="00414497">
        <w:rPr>
          <w:rFonts w:ascii="Times New Roman" w:hAnsi="Times New Roman" w:cs="Times New Roman"/>
          <w:sz w:val="22"/>
        </w:rPr>
        <w:t xml:space="preserve">, LG </w:t>
      </w:r>
      <w:r>
        <w:rPr>
          <w:rFonts w:ascii="Times New Roman" w:hAnsi="Times New Roman" w:cs="Times New Roman"/>
          <w:sz w:val="22"/>
        </w:rPr>
        <w:t xml:space="preserve"> </w:t>
      </w:r>
    </w:p>
    <w:p w14:paraId="3A330A03" w14:textId="55FCE582" w:rsidR="004C0E21" w:rsidRPr="00EB53FB" w:rsidRDefault="00EB53FB">
      <w:pPr>
        <w:snapToGrid w:val="0"/>
        <w:spacing w:afterLines="50" w:after="156"/>
        <w:rPr>
          <w:rFonts w:ascii="Times New Roman" w:hAnsi="Times New Roman" w:cs="Times New Roman"/>
          <w:b/>
          <w:sz w:val="22"/>
          <w:u w:val="single"/>
        </w:rPr>
      </w:pPr>
      <w:r>
        <w:rPr>
          <w:rFonts w:ascii="Times New Roman" w:hAnsi="Times New Roman" w:cs="Times New Roman" w:hint="eastAsia"/>
          <w:b/>
          <w:sz w:val="22"/>
          <w:u w:val="single"/>
        </w:rPr>
        <w:t>N</w:t>
      </w:r>
      <w:r>
        <w:rPr>
          <w:rFonts w:ascii="Times New Roman" w:hAnsi="Times New Roman" w:cs="Times New Roman"/>
          <w:b/>
          <w:sz w:val="22"/>
          <w:u w:val="single"/>
        </w:rPr>
        <w:t xml:space="preserve">OTE: joint activation is not supported yet. </w:t>
      </w:r>
    </w:p>
    <w:p w14:paraId="3BD973A1" w14:textId="77777777" w:rsidR="004C0E21" w:rsidRDefault="004C0E21">
      <w:pPr>
        <w:snapToGrid w:val="0"/>
        <w:spacing w:afterLines="50" w:after="156"/>
        <w:rPr>
          <w:rFonts w:ascii="Times New Roman" w:eastAsia="Yu Mincho" w:hAnsi="Times New Roman" w:cs="Times New Roman"/>
          <w:b/>
          <w:sz w:val="22"/>
          <w:u w:val="single"/>
          <w:lang w:eastAsia="ja-JP"/>
        </w:rPr>
      </w:pPr>
    </w:p>
    <w:p w14:paraId="7A8AD418" w14:textId="2B99A78D"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w:t>
      </w:r>
      <w:r w:rsidR="008E29AF">
        <w:rPr>
          <w:rFonts w:ascii="Times New Roman" w:eastAsia="Yu Mincho" w:hAnsi="Times New Roman" w:cs="Times New Roman"/>
          <w:b/>
          <w:sz w:val="22"/>
          <w:u w:val="single"/>
          <w:lang w:eastAsia="ja-JP"/>
        </w:rPr>
        <w:t xml:space="preserve"> 1</w:t>
      </w:r>
      <w:r>
        <w:rPr>
          <w:rFonts w:ascii="Times New Roman" w:eastAsia="Yu Mincho" w:hAnsi="Times New Roman" w:cs="Times New Roman"/>
          <w:b/>
          <w:sz w:val="22"/>
          <w:u w:val="single"/>
          <w:lang w:eastAsia="ja-JP"/>
        </w:rPr>
        <w:t>:</w:t>
      </w:r>
      <w:r>
        <w:rPr>
          <w:rFonts w:ascii="Times New Roman" w:eastAsia="Yu Mincho" w:hAnsi="Times New Roman" w:cs="Times New Roman"/>
          <w:b/>
          <w:sz w:val="22"/>
          <w:lang w:eastAsia="ja-JP"/>
        </w:rPr>
        <w:t xml:space="preserve"> </w:t>
      </w:r>
    </w:p>
    <w:p w14:paraId="5555EDB6" w14:textId="725F5DF3" w:rsidR="00BB320C" w:rsidRPr="008D23AE" w:rsidRDefault="00696BAA" w:rsidP="008D23AE">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To indicate which CG configurations to be released in a DCI, RRC </w:t>
      </w:r>
      <w:r w:rsidR="00BB320C">
        <w:rPr>
          <w:rFonts w:ascii="Times New Roman" w:eastAsia="MS Mincho" w:hAnsi="Times New Roman" w:cs="Times New Roman"/>
          <w:i/>
          <w:kern w:val="0"/>
          <w:sz w:val="22"/>
          <w:szCs w:val="20"/>
          <w:lang w:val="en-GB" w:eastAsia="ja-JP"/>
        </w:rPr>
        <w:t xml:space="preserve">can </w:t>
      </w:r>
      <w:r>
        <w:rPr>
          <w:rFonts w:ascii="Times New Roman" w:eastAsia="MS Mincho" w:hAnsi="Times New Roman" w:cs="Times New Roman"/>
          <w:i/>
          <w:kern w:val="0"/>
          <w:sz w:val="22"/>
          <w:szCs w:val="20"/>
          <w:lang w:val="en-GB" w:eastAsia="ja-JP"/>
        </w:rPr>
        <w:t>configure a table of maximum 16 entries, where each entry corresponds to N (1≤N≤12) configured grant Type 2 configuration(s) for</w:t>
      </w:r>
      <w:r w:rsidR="00BB320C">
        <w:rPr>
          <w:rFonts w:ascii="Times New Roman" w:eastAsia="MS Mincho" w:hAnsi="Times New Roman" w:cs="Times New Roman"/>
          <w:i/>
          <w:kern w:val="0"/>
          <w:sz w:val="22"/>
          <w:szCs w:val="20"/>
          <w:lang w:val="en-GB" w:eastAsia="ja-JP"/>
        </w:rPr>
        <w:t xml:space="preserve"> separate and joint</w:t>
      </w:r>
      <w:r>
        <w:rPr>
          <w:rFonts w:ascii="Times New Roman" w:eastAsia="MS Mincho" w:hAnsi="Times New Roman" w:cs="Times New Roman"/>
          <w:i/>
          <w:kern w:val="0"/>
          <w:sz w:val="22"/>
          <w:szCs w:val="20"/>
          <w:lang w:val="en-GB" w:eastAsia="ja-JP"/>
        </w:rPr>
        <w:t xml:space="preserve"> release. The index of the entry is indicated by a field in the DCI.</w:t>
      </w:r>
      <w:r w:rsidR="00BB320C" w:rsidRPr="008D23AE">
        <w:rPr>
          <w:rFonts w:ascii="Times New Roman" w:hAnsi="Times New Roman" w:cs="Times New Roman"/>
          <w:i/>
          <w:kern w:val="0"/>
          <w:sz w:val="22"/>
          <w:szCs w:val="20"/>
          <w:lang w:val="en-GB"/>
        </w:rPr>
        <w:t xml:space="preserve">                                                                                                                                                                                                    </w:t>
      </w:r>
    </w:p>
    <w:p w14:paraId="44C7232F" w14:textId="77777777" w:rsidR="008E29AF" w:rsidRDefault="008E29AF">
      <w:pPr>
        <w:spacing w:afterLines="50" w:after="156"/>
        <w:rPr>
          <w:rFonts w:ascii="Times New Roman" w:eastAsia="宋体" w:hAnsi="Times New Roman" w:cs="Times New Roman"/>
          <w:sz w:val="22"/>
        </w:rPr>
      </w:pPr>
    </w:p>
    <w:p w14:paraId="4339E14B" w14:textId="77777777" w:rsidR="008E29AF" w:rsidRDefault="008E29AF" w:rsidP="008E29AF">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2:</w:t>
      </w:r>
    </w:p>
    <w:p w14:paraId="1E84D9C8" w14:textId="77777777" w:rsidR="008E29AF" w:rsidRDefault="008E29AF" w:rsidP="008E29AF">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For separate activation, separate release of each CG configuration and joint release of more than one CG configurations, </w:t>
      </w:r>
    </w:p>
    <w:p w14:paraId="69A397D5" w14:textId="77777777" w:rsidR="008E29AF" w:rsidRDefault="008E29AF" w:rsidP="008E29AF">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Opt.1: S</w:t>
      </w:r>
      <w:r>
        <w:rPr>
          <w:rFonts w:ascii="Times New Roman" w:eastAsia="MS Mincho" w:hAnsi="Times New Roman" w:cs="Times New Roman" w:hint="eastAsia"/>
          <w:i/>
          <w:kern w:val="0"/>
          <w:sz w:val="22"/>
          <w:szCs w:val="20"/>
          <w:lang w:val="en-GB" w:eastAsia="ja-JP"/>
        </w:rPr>
        <w:t>ame</w:t>
      </w:r>
      <w:r>
        <w:rPr>
          <w:rFonts w:ascii="Times New Roman" w:eastAsia="MS Mincho" w:hAnsi="Times New Roman" w:cs="Times New Roman"/>
          <w:i/>
          <w:kern w:val="0"/>
          <w:sz w:val="22"/>
          <w:szCs w:val="20"/>
          <w:lang w:val="en-GB" w:eastAsia="ja-JP"/>
        </w:rPr>
        <w:t xml:space="preserve"> field(s) is/are used. </w:t>
      </w:r>
    </w:p>
    <w:p w14:paraId="4404BFD6" w14:textId="77777777" w:rsidR="008E29AF" w:rsidRDefault="008E29AF" w:rsidP="008E29AF">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Opt.2: Different fields are used for activation and release DCI. Same field is used for separate and joint release DCI. </w:t>
      </w:r>
    </w:p>
    <w:p w14:paraId="077EB12B" w14:textId="77777777" w:rsidR="008E29AF" w:rsidRPr="008E29AF" w:rsidRDefault="008E29AF">
      <w:pPr>
        <w:spacing w:afterLines="50" w:after="156"/>
        <w:rPr>
          <w:rFonts w:ascii="Times New Roman" w:eastAsia="宋体" w:hAnsi="Times New Roman" w:cs="Times New Roman"/>
          <w:sz w:val="22"/>
          <w:lang w:val="en-GB"/>
        </w:rPr>
      </w:pPr>
    </w:p>
    <w:p w14:paraId="48C775FF" w14:textId="269D9C37" w:rsidR="001C2F32" w:rsidRDefault="00696B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522" w:type="dxa"/>
        <w:tblLayout w:type="fixed"/>
        <w:tblLook w:val="04A0" w:firstRow="1" w:lastRow="0" w:firstColumn="1" w:lastColumn="0" w:noHBand="0" w:noVBand="1"/>
      </w:tblPr>
      <w:tblGrid>
        <w:gridCol w:w="2005"/>
        <w:gridCol w:w="6517"/>
      </w:tblGrid>
      <w:tr w:rsidR="001C2F32" w14:paraId="3BBB2CA5" w14:textId="77777777">
        <w:tc>
          <w:tcPr>
            <w:tcW w:w="2005" w:type="dxa"/>
            <w:shd w:val="clear" w:color="auto" w:fill="9CC2E5" w:themeFill="accent5" w:themeFillTint="99"/>
          </w:tcPr>
          <w:p w14:paraId="27068736"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407DF8B6"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6D786CC4" w14:textId="77777777">
        <w:tc>
          <w:tcPr>
            <w:tcW w:w="2005" w:type="dxa"/>
          </w:tcPr>
          <w:p w14:paraId="16AC7735"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lastRenderedPageBreak/>
              <w:t>Nokia, NSB</w:t>
            </w:r>
          </w:p>
        </w:tc>
        <w:tc>
          <w:tcPr>
            <w:tcW w:w="6517" w:type="dxa"/>
          </w:tcPr>
          <w:p w14:paraId="7165E7BF"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If majority of companies is fine with this, we clearly would not block this proposal. In case proposal 2 is adopted, no need to discuss question 1 (which includes this &amp; other options below, varying flexibility &amp; RRC overhead) below anymore as this to corresponds to Option 2 of Question 1. </w:t>
            </w:r>
          </w:p>
        </w:tc>
      </w:tr>
      <w:tr w:rsidR="001C2F32" w14:paraId="41E7819C" w14:textId="77777777">
        <w:tc>
          <w:tcPr>
            <w:tcW w:w="2005" w:type="dxa"/>
          </w:tcPr>
          <w:p w14:paraId="3FF18813"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2FFE17E5"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In our views, only using RRC configuration of the table may be not </w:t>
            </w:r>
            <w:proofErr w:type="gramStart"/>
            <w:r>
              <w:rPr>
                <w:rFonts w:ascii="Times New Roman" w:eastAsia="宋体" w:hAnsi="Times New Roman" w:cs="Times New Roman" w:hint="eastAsia"/>
                <w:kern w:val="0"/>
                <w:sz w:val="22"/>
              </w:rPr>
              <w:t>sufficient</w:t>
            </w:r>
            <w:proofErr w:type="gramEnd"/>
            <w:r>
              <w:rPr>
                <w:rFonts w:ascii="Times New Roman" w:eastAsia="宋体" w:hAnsi="Times New Roman" w:cs="Times New Roman" w:hint="eastAsia"/>
                <w:kern w:val="0"/>
                <w:sz w:val="22"/>
              </w:rPr>
              <w:t xml:space="preserve"> and flexible enough. Because there are only maximum 16 entries while the total number of possible combinations is 2^12. This will get worse for joint release if Option 1 of Question 1 is adopted. In addition, in real deployment, </w:t>
            </w:r>
            <w:proofErr w:type="spellStart"/>
            <w:r>
              <w:rPr>
                <w:rFonts w:ascii="Times New Roman" w:eastAsia="宋体" w:hAnsi="Times New Roman" w:cs="Times New Roman" w:hint="eastAsia"/>
                <w:kern w:val="0"/>
                <w:sz w:val="22"/>
              </w:rPr>
              <w:t>gNB</w:t>
            </w:r>
            <w:proofErr w:type="spellEnd"/>
            <w:r>
              <w:rPr>
                <w:rFonts w:ascii="Times New Roman" w:eastAsia="宋体" w:hAnsi="Times New Roman" w:cs="Times New Roman" w:hint="eastAsia"/>
                <w:kern w:val="0"/>
                <w:sz w:val="22"/>
              </w:rPr>
              <w:t xml:space="preserve"> may use the activation DCI to re-initialize the resources for one configuration to adapt the channel condition instead of releasing this configuration and then activating again. Thus, the semi-statically configured RRC table for release cannot accommodate the change of configurations. So, allowing MAC CE to update the table additionally should be also supported. </w:t>
            </w:r>
          </w:p>
        </w:tc>
      </w:tr>
      <w:tr w:rsidR="00E826A2" w14:paraId="166A9DCC" w14:textId="77777777">
        <w:tc>
          <w:tcPr>
            <w:tcW w:w="2005" w:type="dxa"/>
          </w:tcPr>
          <w:p w14:paraId="69641A35" w14:textId="77777777" w:rsidR="00E826A2" w:rsidRDefault="00E826A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404E499B" w14:textId="77777777" w:rsidR="00E826A2" w:rsidRDefault="00E826A2" w:rsidP="00D0096E">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We agree with the proposal and we share </w:t>
            </w:r>
            <w:r>
              <w:rPr>
                <w:rFonts w:ascii="Times New Roman" w:eastAsia="宋体" w:hAnsi="Times New Roman" w:cs="Times New Roman"/>
                <w:kern w:val="0"/>
                <w:sz w:val="22"/>
              </w:rPr>
              <w:t>the</w:t>
            </w:r>
            <w:r>
              <w:rPr>
                <w:rFonts w:ascii="Times New Roman" w:eastAsia="宋体" w:hAnsi="Times New Roman" w:cs="Times New Roman" w:hint="eastAsia"/>
                <w:kern w:val="0"/>
                <w:sz w:val="22"/>
              </w:rPr>
              <w:t xml:space="preserve"> same understanding with Nokia that the proposal </w:t>
            </w:r>
            <w:r w:rsidR="00D0096E">
              <w:rPr>
                <w:rFonts w:ascii="Times New Roman" w:eastAsia="宋体" w:hAnsi="Times New Roman" w:cs="Times New Roman" w:hint="eastAsia"/>
                <w:kern w:val="0"/>
                <w:sz w:val="22"/>
              </w:rPr>
              <w:t>is option 2 in Question 1.</w:t>
            </w:r>
          </w:p>
        </w:tc>
      </w:tr>
      <w:tr w:rsidR="00E97C98" w14:paraId="692E719C" w14:textId="77777777">
        <w:tc>
          <w:tcPr>
            <w:tcW w:w="2005" w:type="dxa"/>
          </w:tcPr>
          <w:p w14:paraId="7A1DF470" w14:textId="07B2C7C3" w:rsidR="00E97C98" w:rsidRDefault="00E97C98">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14:paraId="668551BA" w14:textId="77777777" w:rsidR="00E97C98" w:rsidRDefault="00E97C98" w:rsidP="00D0096E">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We agree with the proposal.</w:t>
            </w:r>
          </w:p>
          <w:p w14:paraId="6A375E6D" w14:textId="03654554" w:rsidR="00E97C98" w:rsidRDefault="00E97C98" w:rsidP="00E97C98">
            <w:pPr>
              <w:spacing w:afterLines="50" w:after="156"/>
              <w:rPr>
                <w:rFonts w:ascii="Times New Roman" w:eastAsia="宋体" w:hAnsi="Times New Roman" w:cs="Times New Roman"/>
                <w:kern w:val="0"/>
                <w:sz w:val="22"/>
              </w:rPr>
            </w:pPr>
            <w:r w:rsidRPr="00E97C98">
              <w:rPr>
                <w:rFonts w:ascii="Times New Roman" w:eastAsia="宋体" w:hAnsi="Times New Roman" w:cs="Times New Roman"/>
                <w:kern w:val="0"/>
                <w:sz w:val="22"/>
              </w:rPr>
              <w:t xml:space="preserve">The </w:t>
            </w:r>
            <w:r>
              <w:rPr>
                <w:rFonts w:ascii="Times New Roman" w:eastAsia="宋体" w:hAnsi="Times New Roman" w:cs="Times New Roman"/>
                <w:kern w:val="0"/>
                <w:sz w:val="22"/>
              </w:rPr>
              <w:t xml:space="preserve">bit-field in the release DCI for the </w:t>
            </w:r>
            <w:r w:rsidRPr="00E97C98">
              <w:rPr>
                <w:rFonts w:ascii="Times New Roman" w:eastAsia="宋体" w:hAnsi="Times New Roman" w:cs="Times New Roman"/>
                <w:kern w:val="0"/>
                <w:sz w:val="22"/>
              </w:rPr>
              <w:t xml:space="preserve">index of the entry is </w:t>
            </w:r>
            <w:r>
              <w:rPr>
                <w:rFonts w:ascii="Times New Roman" w:eastAsia="宋体" w:hAnsi="Times New Roman" w:cs="Times New Roman"/>
                <w:kern w:val="0"/>
                <w:sz w:val="22"/>
              </w:rPr>
              <w:t>dependent on the number of entries in the RRC configured table.</w:t>
            </w:r>
          </w:p>
        </w:tc>
      </w:tr>
      <w:tr w:rsidR="0090794C" w14:paraId="6F234BD6" w14:textId="77777777">
        <w:tc>
          <w:tcPr>
            <w:tcW w:w="2005" w:type="dxa"/>
          </w:tcPr>
          <w:p w14:paraId="172FF29A" w14:textId="754BCFA4"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257AB29F" w14:textId="5D2F83C5" w:rsidR="0090794C" w:rsidRPr="0090794C" w:rsidRDefault="0090794C" w:rsidP="00D0096E">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We agree with the proposal.</w:t>
            </w:r>
          </w:p>
        </w:tc>
      </w:tr>
      <w:tr w:rsidR="00470D49" w14:paraId="0A6FDAE9" w14:textId="77777777">
        <w:tc>
          <w:tcPr>
            <w:tcW w:w="2005" w:type="dxa"/>
          </w:tcPr>
          <w:p w14:paraId="2B6D1B13" w14:textId="1BF25598"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14:paraId="13B46413" w14:textId="16687F48" w:rsidR="00470D49" w:rsidRDefault="00470D49" w:rsidP="00D0096E">
            <w:pPr>
              <w:spacing w:afterLines="50" w:after="156"/>
              <w:rPr>
                <w:rFonts w:ascii="Times New Roman" w:eastAsia="宋体" w:hAnsi="Times New Roman" w:cs="Times New Roman"/>
                <w:kern w:val="0"/>
                <w:sz w:val="22"/>
              </w:rPr>
            </w:pPr>
            <w:r w:rsidRPr="00470D49">
              <w:rPr>
                <w:rFonts w:ascii="Times New Roman" w:eastAsia="宋体" w:hAnsi="Times New Roman" w:cs="Times New Roman"/>
                <w:kern w:val="0"/>
                <w:sz w:val="22"/>
              </w:rPr>
              <w:t>Since we think either Option 1 or Option 2 can work and only the difference is RRC overhead, we agree with the proposal.</w:t>
            </w:r>
          </w:p>
        </w:tc>
      </w:tr>
      <w:tr w:rsidR="00164D1F" w14:paraId="5BA711E7" w14:textId="77777777">
        <w:tc>
          <w:tcPr>
            <w:tcW w:w="2005" w:type="dxa"/>
          </w:tcPr>
          <w:p w14:paraId="000321B7" w14:textId="3366BCC6" w:rsidR="00164D1F" w:rsidRPr="00164D1F" w:rsidRDefault="00164D1F">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14:paraId="13310C07" w14:textId="4F58759B" w:rsidR="00164D1F" w:rsidRPr="00164D1F" w:rsidRDefault="00164D1F" w:rsidP="00A64630">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Agree with t</w:t>
            </w:r>
            <w:r>
              <w:rPr>
                <w:rFonts w:ascii="Times New Roman" w:eastAsia="Malgun Gothic" w:hAnsi="Times New Roman" w:cs="Times New Roman"/>
                <w:kern w:val="0"/>
                <w:sz w:val="22"/>
                <w:lang w:eastAsia="ko-KR"/>
              </w:rPr>
              <w:t xml:space="preserve">his proposal. </w:t>
            </w:r>
            <w:proofErr w:type="gramStart"/>
            <w:r>
              <w:rPr>
                <w:rFonts w:ascii="Times New Roman" w:eastAsia="Malgun Gothic" w:hAnsi="Times New Roman" w:cs="Times New Roman"/>
                <w:kern w:val="0"/>
                <w:sz w:val="22"/>
                <w:lang w:eastAsia="ko-KR"/>
              </w:rPr>
              <w:t>Basically</w:t>
            </w:r>
            <w:proofErr w:type="gramEnd"/>
            <w:r>
              <w:rPr>
                <w:rFonts w:ascii="Times New Roman" w:eastAsia="Malgun Gothic" w:hAnsi="Times New Roman" w:cs="Times New Roman"/>
                <w:kern w:val="0"/>
                <w:sz w:val="22"/>
                <w:lang w:eastAsia="ko-KR"/>
              </w:rPr>
              <w:t xml:space="preserve"> option2 is similar to CS</w:t>
            </w:r>
            <w:r w:rsidR="00A64630">
              <w:rPr>
                <w:rFonts w:ascii="Times New Roman" w:eastAsia="Malgun Gothic" w:hAnsi="Times New Roman" w:cs="Times New Roman"/>
                <w:kern w:val="0"/>
                <w:sz w:val="22"/>
                <w:lang w:eastAsia="ko-KR"/>
              </w:rPr>
              <w:t>I state design so there is</w:t>
            </w:r>
            <w:r>
              <w:rPr>
                <w:rFonts w:ascii="Times New Roman" w:eastAsia="Malgun Gothic" w:hAnsi="Times New Roman" w:cs="Times New Roman"/>
                <w:kern w:val="0"/>
                <w:sz w:val="22"/>
                <w:lang w:eastAsia="ko-KR"/>
              </w:rPr>
              <w:t xml:space="preserve"> no critical issue. We may need to </w:t>
            </w:r>
            <w:r w:rsidR="00A64630">
              <w:rPr>
                <w:rFonts w:ascii="Times New Roman" w:eastAsia="Malgun Gothic" w:hAnsi="Times New Roman" w:cs="Times New Roman"/>
                <w:kern w:val="0"/>
                <w:sz w:val="22"/>
                <w:lang w:eastAsia="ko-KR"/>
              </w:rPr>
              <w:t xml:space="preserve">identify few related UE behaviors simply. </w:t>
            </w:r>
          </w:p>
        </w:tc>
      </w:tr>
      <w:tr w:rsidR="00F73439" w14:paraId="7B40A864" w14:textId="77777777">
        <w:tc>
          <w:tcPr>
            <w:tcW w:w="2005" w:type="dxa"/>
          </w:tcPr>
          <w:p w14:paraId="15C0223D" w14:textId="5E23A7DD" w:rsidR="00F73439" w:rsidRDefault="00F73439">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Sharp</w:t>
            </w:r>
          </w:p>
        </w:tc>
        <w:tc>
          <w:tcPr>
            <w:tcW w:w="6517" w:type="dxa"/>
          </w:tcPr>
          <w:p w14:paraId="06EE33AA" w14:textId="150E486D" w:rsidR="00F73439" w:rsidRPr="00E168EF" w:rsidRDefault="00F73439" w:rsidP="00A64630">
            <w:pPr>
              <w:spacing w:afterLines="50" w:after="156"/>
              <w:rPr>
                <w:rFonts w:ascii="Times New Roman" w:eastAsia="Malgun Gothic" w:hAnsi="Times New Roman" w:cs="Times New Roman"/>
                <w:kern w:val="0"/>
                <w:sz w:val="22"/>
                <w:lang w:eastAsia="ko-KR"/>
              </w:rPr>
            </w:pPr>
            <w:r w:rsidRPr="00E168EF">
              <w:rPr>
                <w:rFonts w:ascii="Times New Roman" w:eastAsia="Malgun Gothic" w:hAnsi="Times New Roman" w:cs="Times New Roman"/>
                <w:kern w:val="0"/>
                <w:sz w:val="22"/>
                <w:lang w:eastAsia="ko-KR"/>
              </w:rPr>
              <w:t xml:space="preserve">We </w:t>
            </w:r>
            <w:r w:rsidR="00044C3D" w:rsidRPr="00E168EF">
              <w:rPr>
                <w:rFonts w:ascii="Times New Roman" w:eastAsia="Malgun Gothic" w:hAnsi="Times New Roman" w:cs="Times New Roman"/>
                <w:kern w:val="0"/>
                <w:sz w:val="22"/>
                <w:lang w:eastAsia="ko-KR"/>
              </w:rPr>
              <w:t>are fine with</w:t>
            </w:r>
            <w:r w:rsidRPr="00E168EF">
              <w:rPr>
                <w:rFonts w:ascii="Times New Roman" w:eastAsia="Malgun Gothic" w:hAnsi="Times New Roman" w:cs="Times New Roman"/>
                <w:kern w:val="0"/>
                <w:sz w:val="22"/>
                <w:lang w:eastAsia="ko-KR"/>
              </w:rPr>
              <w:t xml:space="preserve"> the proposal.</w:t>
            </w:r>
          </w:p>
        </w:tc>
      </w:tr>
      <w:tr w:rsidR="00835BDC" w14:paraId="475CA0F0" w14:textId="77777777">
        <w:tc>
          <w:tcPr>
            <w:tcW w:w="2005" w:type="dxa"/>
          </w:tcPr>
          <w:p w14:paraId="21E1EA58" w14:textId="71425A65" w:rsidR="00835BDC" w:rsidRDefault="00835BDC" w:rsidP="00835BDC">
            <w:pPr>
              <w:spacing w:afterLines="50" w:after="156"/>
              <w:rPr>
                <w:rFonts w:ascii="Times New Roman" w:eastAsia="Malgun Gothic" w:hAnsi="Times New Roman" w:cs="Times New Roman"/>
                <w:kern w:val="0"/>
                <w:sz w:val="22"/>
                <w:lang w:eastAsia="ko-KR"/>
              </w:rPr>
            </w:pPr>
            <w:r>
              <w:rPr>
                <w:rFonts w:ascii="Times New Roman" w:hAnsi="Times New Roman" w:cs="Times New Roman" w:hint="eastAsia"/>
                <w:kern w:val="0"/>
                <w:sz w:val="22"/>
              </w:rPr>
              <w:t>H</w:t>
            </w:r>
            <w:r>
              <w:rPr>
                <w:rFonts w:ascii="Times New Roman" w:hAnsi="Times New Roman" w:cs="Times New Roman"/>
                <w:kern w:val="0"/>
                <w:sz w:val="22"/>
              </w:rPr>
              <w:t>uawei</w:t>
            </w:r>
          </w:p>
        </w:tc>
        <w:tc>
          <w:tcPr>
            <w:tcW w:w="6517" w:type="dxa"/>
          </w:tcPr>
          <w:p w14:paraId="72E7F2DB" w14:textId="1992D233" w:rsidR="00835BDC" w:rsidRPr="00E168EF" w:rsidRDefault="00835BDC" w:rsidP="00835BDC">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kern w:val="0"/>
                <w:sz w:val="22"/>
              </w:rPr>
              <w:t xml:space="preserve">We think separate release per CG configuration should be supported in a prioritized way, thus we prefer to make clear decision on detailed design </w:t>
            </w:r>
            <w:proofErr w:type="gramStart"/>
            <w:r>
              <w:rPr>
                <w:rFonts w:ascii="Times New Roman" w:eastAsia="宋体" w:hAnsi="Times New Roman" w:cs="Times New Roman"/>
                <w:kern w:val="0"/>
                <w:sz w:val="22"/>
              </w:rPr>
              <w:t>on  RRC</w:t>
            </w:r>
            <w:proofErr w:type="gramEnd"/>
            <w:r>
              <w:rPr>
                <w:rFonts w:ascii="Times New Roman" w:eastAsia="宋体" w:hAnsi="Times New Roman" w:cs="Times New Roman"/>
                <w:kern w:val="0"/>
                <w:sz w:val="22"/>
              </w:rPr>
              <w:t xml:space="preserve"> configuration before making this proposal, for example option 1-3 for question 1 below.</w:t>
            </w:r>
          </w:p>
        </w:tc>
      </w:tr>
      <w:tr w:rsidR="00D7608B" w14:paraId="546117C9" w14:textId="77777777">
        <w:tc>
          <w:tcPr>
            <w:tcW w:w="2005" w:type="dxa"/>
          </w:tcPr>
          <w:p w14:paraId="2F25CFE4" w14:textId="18150BF1" w:rsidR="00D7608B" w:rsidRPr="00D7608B" w:rsidRDefault="00D7608B" w:rsidP="00835BDC">
            <w:pPr>
              <w:spacing w:afterLines="50" w:after="156"/>
              <w:rPr>
                <w:rFonts w:ascii="Times New Roman" w:eastAsia="宋体" w:hAnsi="Times New Roman" w:cs="Times New Roman"/>
                <w:kern w:val="0"/>
                <w:sz w:val="22"/>
              </w:rPr>
            </w:pPr>
            <w:r w:rsidRPr="00D7608B">
              <w:rPr>
                <w:rFonts w:ascii="Times New Roman" w:eastAsia="宋体" w:hAnsi="Times New Roman" w:cs="Times New Roman"/>
                <w:kern w:val="0"/>
                <w:sz w:val="22"/>
              </w:rPr>
              <w:t>QC</w:t>
            </w:r>
          </w:p>
        </w:tc>
        <w:tc>
          <w:tcPr>
            <w:tcW w:w="6517" w:type="dxa"/>
          </w:tcPr>
          <w:p w14:paraId="58A5314C" w14:textId="6F1ACBB6" w:rsidR="00D7608B" w:rsidRDefault="00D7608B" w:rsidP="00835BDC">
            <w:pPr>
              <w:spacing w:afterLines="50" w:after="156"/>
              <w:rPr>
                <w:rFonts w:ascii="Times New Roman" w:eastAsia="宋体" w:hAnsi="Times New Roman" w:cs="Times New Roman"/>
                <w:kern w:val="0"/>
                <w:sz w:val="22"/>
              </w:rPr>
            </w:pPr>
            <w:r w:rsidRPr="00D7608B">
              <w:rPr>
                <w:rFonts w:ascii="Times New Roman" w:eastAsia="宋体" w:hAnsi="Times New Roman" w:cs="Times New Roman"/>
                <w:kern w:val="0"/>
                <w:sz w:val="22"/>
              </w:rPr>
              <w:t xml:space="preserve">First to clarify, for both Option 1 and Option 2, joint release needs some RRC configurations. We agree that Option 1 needs some further RRC indication whether a single configuration can be released individually through codepoint or through bitmap (or both). </w:t>
            </w:r>
            <w:r w:rsidR="00F869A8">
              <w:rPr>
                <w:rFonts w:ascii="Times New Roman" w:eastAsia="宋体" w:hAnsi="Times New Roman" w:cs="Times New Roman"/>
                <w:kern w:val="0"/>
                <w:sz w:val="22"/>
              </w:rPr>
              <w:t xml:space="preserve">For the sake of progress, you can put us supporting Option 2.   </w:t>
            </w:r>
          </w:p>
        </w:tc>
      </w:tr>
    </w:tbl>
    <w:p w14:paraId="13345076" w14:textId="77777777" w:rsidR="001C2F32" w:rsidRPr="00A64630" w:rsidRDefault="001C2F32">
      <w:pPr>
        <w:widowControl/>
        <w:spacing w:afterLines="50" w:after="156"/>
        <w:rPr>
          <w:rFonts w:ascii="Times" w:hAnsi="Times"/>
          <w:sz w:val="22"/>
        </w:rPr>
      </w:pPr>
    </w:p>
    <w:p w14:paraId="58FF7EEE" w14:textId="77777777" w:rsidR="001C2F32" w:rsidRDefault="00696BAA">
      <w:pPr>
        <w:widowControl/>
        <w:spacing w:afterLines="50" w:after="156"/>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lastRenderedPageBreak/>
        <w:t>I</w:t>
      </w:r>
      <w:r>
        <w:rPr>
          <w:rFonts w:ascii="Times New Roman" w:eastAsia="Yu Mincho" w:hAnsi="Times New Roman" w:cs="Times New Roman" w:hint="eastAsia"/>
          <w:kern w:val="0"/>
          <w:sz w:val="22"/>
          <w:szCs w:val="20"/>
          <w:lang w:val="en-GB" w:eastAsia="ja-JP"/>
        </w:rPr>
        <w:t>n</w:t>
      </w:r>
      <w:r>
        <w:rPr>
          <w:rFonts w:ascii="Times New Roman" w:eastAsia="Yu Mincho" w:hAnsi="Times New Roman" w:cs="Times New Roman"/>
          <w:kern w:val="0"/>
          <w:sz w:val="22"/>
          <w:szCs w:val="20"/>
          <w:lang w:val="en-GB" w:eastAsia="ja-JP"/>
        </w:rPr>
        <w:t xml:space="preserve"> addition, Nokia (8971) discussed about </w:t>
      </w:r>
      <w:bookmarkStart w:id="6" w:name="_Hlk17210285"/>
      <w:r>
        <w:rPr>
          <w:rFonts w:ascii="Times New Roman" w:eastAsia="Yu Mincho" w:hAnsi="Times New Roman" w:cs="Times New Roman"/>
          <w:kern w:val="0"/>
          <w:sz w:val="22"/>
          <w:szCs w:val="20"/>
          <w:lang w:val="en-GB" w:eastAsia="ja-JP"/>
        </w:rPr>
        <w:t>three options regarding to the association between entry and the CG configuration(s) as shown below:</w:t>
      </w:r>
    </w:p>
    <w:p w14:paraId="5CB555EA" w14:textId="77777777" w:rsidR="001C2F32" w:rsidRDefault="00696BAA">
      <w:pPr>
        <w:pStyle w:val="aa"/>
        <w:numPr>
          <w:ilvl w:val="0"/>
          <w:numId w:val="7"/>
        </w:numPr>
        <w:spacing w:afterLines="50" w:after="156" w:line="240" w:lineRule="auto"/>
        <w:rPr>
          <w:rFonts w:eastAsia="Yu Mincho"/>
          <w:sz w:val="22"/>
          <w:lang w:eastAsia="ja-JP"/>
        </w:rPr>
      </w:pPr>
      <w:r>
        <w:rPr>
          <w:rFonts w:eastAsia="Yu Mincho"/>
          <w:sz w:val="22"/>
          <w:lang w:eastAsia="ja-JP"/>
        </w:rPr>
        <w:t xml:space="preserve">Option 1: 12 entries out of the 16 entries (of 4 bits) to be used to indicate the individual release of each of the CG configurations plus a single fixed entry to jointly release all currently active CG configurations (13 out of 16 states used). </w:t>
      </w:r>
    </w:p>
    <w:p w14:paraId="33ADC99A" w14:textId="77777777" w:rsidR="001C2F32" w:rsidRDefault="00696BAA">
      <w:pPr>
        <w:pStyle w:val="aa"/>
        <w:numPr>
          <w:ilvl w:val="0"/>
          <w:numId w:val="7"/>
        </w:numPr>
        <w:spacing w:afterLines="50" w:after="156" w:line="240" w:lineRule="auto"/>
        <w:rPr>
          <w:rFonts w:eastAsia="Yu Mincho"/>
          <w:sz w:val="22"/>
          <w:lang w:eastAsia="ja-JP"/>
        </w:rPr>
      </w:pPr>
      <w:r>
        <w:rPr>
          <w:rFonts w:eastAsia="Yu Mincho"/>
          <w:sz w:val="22"/>
          <w:lang w:eastAsia="ja-JP"/>
        </w:rPr>
        <w:t>Option 2: All 16 entries of the 4 bits are higher layer configurable (i.e. table with 16 rows), where each of the entries can be mapped to a single or multiple CG configurations (i.e. each row can have up to 12 configurations) to be released.</w:t>
      </w:r>
    </w:p>
    <w:p w14:paraId="2D1BD963" w14:textId="77777777" w:rsidR="001C2F32" w:rsidRDefault="00696BAA">
      <w:pPr>
        <w:pStyle w:val="aa"/>
        <w:numPr>
          <w:ilvl w:val="0"/>
          <w:numId w:val="7"/>
        </w:numPr>
        <w:spacing w:afterLines="50" w:after="156" w:line="240" w:lineRule="auto"/>
        <w:rPr>
          <w:rFonts w:eastAsia="Yu Mincho"/>
          <w:sz w:val="22"/>
          <w:lang w:eastAsia="ja-JP"/>
        </w:rPr>
      </w:pPr>
      <w:r>
        <w:rPr>
          <w:rFonts w:eastAsia="Yu Mincho"/>
          <w:sz w:val="22"/>
          <w:lang w:eastAsia="ja-JP"/>
        </w:rPr>
        <w:t xml:space="preserve">Option 3: Some hybrid solution of Option 1 &amp; Option 2 where the 13 entries of Option 1 are used, and up to 3 higher layer configurable entries are allowed. As for Option 2, each of the configurable entries is mapped to the up to 11 (out of 12) Type 2 CG configurations for release. </w:t>
      </w:r>
    </w:p>
    <w:bookmarkEnd w:id="6"/>
    <w:p w14:paraId="206F6689" w14:textId="77777777" w:rsidR="001C2F32" w:rsidRDefault="00696BAA">
      <w:pPr>
        <w:snapToGrid w:val="0"/>
        <w:spacing w:afterLines="50" w:after="156"/>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 xml:space="preserve">Based on </w:t>
      </w:r>
      <w:r>
        <w:rPr>
          <w:rFonts w:ascii="Times New Roman" w:eastAsia="Yu Mincho" w:hAnsi="Times New Roman" w:cs="Times New Roman" w:hint="eastAsia"/>
          <w:kern w:val="0"/>
          <w:sz w:val="22"/>
          <w:szCs w:val="20"/>
          <w:lang w:val="en-GB" w:eastAsia="ja-JP"/>
        </w:rPr>
        <w:t>above</w:t>
      </w:r>
      <w:r>
        <w:rPr>
          <w:rFonts w:ascii="Times New Roman" w:eastAsia="Yu Mincho" w:hAnsi="Times New Roman" w:cs="Times New Roman"/>
          <w:kern w:val="0"/>
          <w:sz w:val="22"/>
          <w:szCs w:val="20"/>
          <w:lang w:val="en-GB" w:eastAsia="ja-JP"/>
        </w:rPr>
        <w:t xml:space="preserve">, following question is made to collect companies’ preference. </w:t>
      </w:r>
    </w:p>
    <w:p w14:paraId="6CBD58C1" w14:textId="77777777"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Q</w:t>
      </w:r>
      <w:r>
        <w:rPr>
          <w:rFonts w:ascii="Times New Roman" w:eastAsia="Yu Mincho" w:hAnsi="Times New Roman" w:cs="Times New Roman"/>
          <w:b/>
          <w:sz w:val="22"/>
          <w:u w:val="single"/>
          <w:lang w:eastAsia="ja-JP"/>
        </w:rPr>
        <w:t>uestion 1:</w:t>
      </w:r>
    </w:p>
    <w:p w14:paraId="3702CCCA"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For the association between the Table entry and the CG configuration(s) for CG configuration(s) release, which option is preferred among following 3 options </w:t>
      </w:r>
    </w:p>
    <w:p w14:paraId="017731C9" w14:textId="77777777" w:rsidR="001C2F32" w:rsidRDefault="00696BAA">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Option 1: 12 entries out of the 16 entries (of 4 bits) to be used to indicate the individual release of each of the CG configurations plus a single fixed entry to jointly release all currently active CG configurations (13 out of 16 states used). </w:t>
      </w:r>
    </w:p>
    <w:p w14:paraId="54BD9BAC" w14:textId="77777777" w:rsidR="001C2F32" w:rsidRDefault="00696BAA">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Option 2: All 16 entries of the 4 bits are higher layer configurable (i.e. table with 16 rows), where each of the entries can be mapped to a single or multiple CG configurations (i.e. each row can have up to 12 configurations) to be released.</w:t>
      </w:r>
    </w:p>
    <w:p w14:paraId="090A0369" w14:textId="77777777" w:rsidR="001C2F32" w:rsidRDefault="00696BAA">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Option 3: Some hybrid solution of Option 1 &amp; Option 2 where the 13 entries of Option 1 are used, and up to 3 higher layer configurable entries are allowed. As for Option 2, each of the configurable entries is mapped to the up to 11 (out of 12) Type 2 CG configurations for release. </w:t>
      </w:r>
    </w:p>
    <w:tbl>
      <w:tblPr>
        <w:tblStyle w:val="af7"/>
        <w:tblW w:w="8522" w:type="dxa"/>
        <w:tblLayout w:type="fixed"/>
        <w:tblLook w:val="04A0" w:firstRow="1" w:lastRow="0" w:firstColumn="1" w:lastColumn="0" w:noHBand="0" w:noVBand="1"/>
      </w:tblPr>
      <w:tblGrid>
        <w:gridCol w:w="2005"/>
        <w:gridCol w:w="6517"/>
      </w:tblGrid>
      <w:tr w:rsidR="001C2F32" w14:paraId="47B9FFD5" w14:textId="77777777">
        <w:tc>
          <w:tcPr>
            <w:tcW w:w="2005" w:type="dxa"/>
            <w:shd w:val="clear" w:color="auto" w:fill="9CC2E5" w:themeFill="accent5" w:themeFillTint="99"/>
          </w:tcPr>
          <w:p w14:paraId="60317DA1" w14:textId="77777777" w:rsidR="001C2F32" w:rsidRDefault="00696BAA">
            <w:pPr>
              <w:spacing w:afterLines="50" w:after="156"/>
              <w:rPr>
                <w:rFonts w:ascii="Times New Roman" w:eastAsia="MS Mincho" w:hAnsi="Times New Roman" w:cs="Times New Roman"/>
                <w:sz w:val="22"/>
              </w:rPr>
            </w:pPr>
            <w:r>
              <w:rPr>
                <w:rFonts w:ascii="Times New Roman" w:hAnsi="Times New Roman" w:cs="Times New Roman"/>
                <w:i/>
                <w:kern w:val="0"/>
                <w:sz w:val="22"/>
                <w:szCs w:val="20"/>
                <w:lang w:val="en-GB"/>
              </w:rPr>
              <w:t xml:space="preserve"> </w:t>
            </w:r>
            <w:r>
              <w:rPr>
                <w:rFonts w:ascii="Times New Roman" w:eastAsia="MS Mincho" w:hAnsi="Times New Roman" w:cs="Times New Roman"/>
                <w:sz w:val="22"/>
              </w:rPr>
              <w:t>Company</w:t>
            </w:r>
          </w:p>
        </w:tc>
        <w:tc>
          <w:tcPr>
            <w:tcW w:w="6517" w:type="dxa"/>
            <w:shd w:val="clear" w:color="auto" w:fill="9CC2E5" w:themeFill="accent5" w:themeFillTint="99"/>
          </w:tcPr>
          <w:p w14:paraId="65AD62F3"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3934FD6F" w14:textId="77777777">
        <w:tc>
          <w:tcPr>
            <w:tcW w:w="2005" w:type="dxa"/>
          </w:tcPr>
          <w:p w14:paraId="45987C60"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14:paraId="05E83B3B"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The options clearly vary in RRC overhead. Option 2 (of proposal 2) is the most flexible but also the one with the highest RRC overhead which may require (frequent) re-configuration. Option 1 in contrast is the one not needing any RRC </w:t>
            </w:r>
            <w:proofErr w:type="gramStart"/>
            <w:r>
              <w:rPr>
                <w:rFonts w:ascii="Times New Roman" w:hAnsi="Times New Roman" w:cs="Times New Roman"/>
                <w:kern w:val="0"/>
                <w:sz w:val="22"/>
                <w:lang w:val="en-GB"/>
              </w:rPr>
              <w:t>configuration, but</w:t>
            </w:r>
            <w:proofErr w:type="gramEnd"/>
            <w:r>
              <w:rPr>
                <w:rFonts w:ascii="Times New Roman" w:hAnsi="Times New Roman" w:cs="Times New Roman"/>
                <w:kern w:val="0"/>
                <w:sz w:val="22"/>
                <w:lang w:val="en-GB"/>
              </w:rPr>
              <w:t xml:space="preserve"> is clearly the least flexible in terms of grouping of CG configurations. </w:t>
            </w:r>
            <w:r>
              <w:rPr>
                <w:rFonts w:ascii="Times New Roman" w:hAnsi="Times New Roman" w:cs="Times New Roman"/>
                <w:kern w:val="0"/>
                <w:sz w:val="22"/>
                <w:lang w:val="en-GB"/>
              </w:rPr>
              <w:br/>
              <w:t xml:space="preserve">As discussed in our </w:t>
            </w:r>
            <w:proofErr w:type="spellStart"/>
            <w:r>
              <w:rPr>
                <w:rFonts w:ascii="Times New Roman" w:hAnsi="Times New Roman" w:cs="Times New Roman"/>
                <w:kern w:val="0"/>
                <w:sz w:val="22"/>
                <w:lang w:val="en-GB"/>
              </w:rPr>
              <w:t>TDoc</w:t>
            </w:r>
            <w:proofErr w:type="spellEnd"/>
            <w:r>
              <w:rPr>
                <w:rFonts w:ascii="Times New Roman" w:hAnsi="Times New Roman" w:cs="Times New Roman"/>
                <w:kern w:val="0"/>
                <w:sz w:val="22"/>
                <w:lang w:val="en-GB"/>
              </w:rPr>
              <w:t xml:space="preserve">, Option 3 is maybe having a sweat spot in this respect. </w:t>
            </w:r>
          </w:p>
        </w:tc>
      </w:tr>
      <w:tr w:rsidR="001C2F32" w14:paraId="5981DEAE" w14:textId="77777777">
        <w:tc>
          <w:tcPr>
            <w:tcW w:w="2005" w:type="dxa"/>
          </w:tcPr>
          <w:p w14:paraId="40EB4B3D"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1DB23AAE"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As answered above, even option 2 is not flexible enough. </w:t>
            </w:r>
          </w:p>
        </w:tc>
      </w:tr>
      <w:tr w:rsidR="00CB69E6" w14:paraId="67E90742" w14:textId="77777777">
        <w:tc>
          <w:tcPr>
            <w:tcW w:w="2005" w:type="dxa"/>
          </w:tcPr>
          <w:p w14:paraId="66489F43" w14:textId="77777777" w:rsidR="00CB69E6" w:rsidRDefault="00CB69E6">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0B12B651" w14:textId="77777777" w:rsidR="00CB69E6" w:rsidRDefault="00CB69E6">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We prefer option 2 and we do not think frequent reconfiguration for the UL CG configuration grouping is needed.</w:t>
            </w:r>
          </w:p>
        </w:tc>
      </w:tr>
      <w:tr w:rsidR="009C60C6" w14:paraId="276C7FA1" w14:textId="77777777">
        <w:tc>
          <w:tcPr>
            <w:tcW w:w="2005" w:type="dxa"/>
          </w:tcPr>
          <w:p w14:paraId="2243F39A" w14:textId="0CE95125" w:rsidR="009C60C6" w:rsidRDefault="009C60C6">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lastRenderedPageBreak/>
              <w:t>vivo</w:t>
            </w:r>
          </w:p>
        </w:tc>
        <w:tc>
          <w:tcPr>
            <w:tcW w:w="6517" w:type="dxa"/>
          </w:tcPr>
          <w:p w14:paraId="2708492A" w14:textId="77777777" w:rsidR="009C60C6" w:rsidRDefault="00F94314">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We prefer option 2.</w:t>
            </w:r>
          </w:p>
          <w:p w14:paraId="23E51BE9" w14:textId="7B57CD24" w:rsidR="00F94314" w:rsidRDefault="00F94314" w:rsidP="00F94314">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Option2 provides the flexibility for network to release the CG configurations when multiple CG configurations are used for various cases.</w:t>
            </w:r>
            <w:r w:rsidR="00532C0A">
              <w:rPr>
                <w:rFonts w:ascii="Times New Roman" w:eastAsia="宋体" w:hAnsi="Times New Roman" w:cs="Times New Roman"/>
                <w:kern w:val="0"/>
                <w:sz w:val="22"/>
              </w:rPr>
              <w:t xml:space="preserve"> Besides, the RRC overhead for option 2 is not an issue since no frequent reconfiguration is needed.</w:t>
            </w:r>
          </w:p>
        </w:tc>
      </w:tr>
      <w:tr w:rsidR="0090794C" w14:paraId="2E9EE80C" w14:textId="77777777">
        <w:tc>
          <w:tcPr>
            <w:tcW w:w="2005" w:type="dxa"/>
          </w:tcPr>
          <w:p w14:paraId="05C65116" w14:textId="2138DD1E"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24215AA3" w14:textId="3E734C5E"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We prefer option 2</w:t>
            </w:r>
          </w:p>
        </w:tc>
      </w:tr>
      <w:tr w:rsidR="00470D49" w14:paraId="70AD3CC3" w14:textId="77777777">
        <w:tc>
          <w:tcPr>
            <w:tcW w:w="2005" w:type="dxa"/>
          </w:tcPr>
          <w:p w14:paraId="18AAD1A5" w14:textId="570D0965"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14:paraId="6C39638E" w14:textId="6C67CBF7" w:rsidR="00470D49" w:rsidRDefault="00470D49">
            <w:pPr>
              <w:spacing w:afterLines="50" w:after="156"/>
              <w:rPr>
                <w:rFonts w:ascii="Times New Roman" w:eastAsia="宋体" w:hAnsi="Times New Roman" w:cs="Times New Roman"/>
                <w:kern w:val="0"/>
                <w:sz w:val="22"/>
              </w:rPr>
            </w:pPr>
            <w:r w:rsidRPr="00470D49">
              <w:rPr>
                <w:rFonts w:ascii="Times New Roman" w:eastAsia="宋体" w:hAnsi="Times New Roman" w:cs="Times New Roman"/>
                <w:kern w:val="0"/>
                <w:sz w:val="22"/>
              </w:rPr>
              <w:t>We prefer Option 2.</w:t>
            </w:r>
          </w:p>
        </w:tc>
      </w:tr>
      <w:tr w:rsidR="00A64630" w:rsidRPr="00A64630" w14:paraId="6B57924E" w14:textId="77777777">
        <w:tc>
          <w:tcPr>
            <w:tcW w:w="2005" w:type="dxa"/>
          </w:tcPr>
          <w:p w14:paraId="36E0F480" w14:textId="1994A51D" w:rsidR="00A64630" w:rsidRPr="00A64630" w:rsidRDefault="00A64630">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LGE</w:t>
            </w:r>
          </w:p>
        </w:tc>
        <w:tc>
          <w:tcPr>
            <w:tcW w:w="6517" w:type="dxa"/>
          </w:tcPr>
          <w:p w14:paraId="6F109CAD" w14:textId="1B1395EF" w:rsidR="00A64630" w:rsidRPr="00A64630" w:rsidRDefault="00A64630" w:rsidP="00A64630">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Considering that the number of type 2 CG is not always 12, it is not reasonable to set reserved 12 entries. </w:t>
            </w:r>
            <w:proofErr w:type="gramStart"/>
            <w:r>
              <w:rPr>
                <w:rFonts w:ascii="Times New Roman" w:eastAsia="Malgun Gothic" w:hAnsi="Times New Roman" w:cs="Times New Roman"/>
                <w:kern w:val="0"/>
                <w:sz w:val="22"/>
                <w:lang w:eastAsia="ko-KR"/>
              </w:rPr>
              <w:t>So</w:t>
            </w:r>
            <w:proofErr w:type="gramEnd"/>
            <w:r>
              <w:rPr>
                <w:rFonts w:ascii="Times New Roman" w:eastAsia="Malgun Gothic" w:hAnsi="Times New Roman" w:cs="Times New Roman"/>
                <w:kern w:val="0"/>
                <w:sz w:val="22"/>
                <w:lang w:eastAsia="ko-KR"/>
              </w:rPr>
              <w:t xml:space="preserve"> I would like to proposal another hybrid option. As for option 1, </w:t>
            </w:r>
            <w:r w:rsidRPr="00A64630">
              <w:rPr>
                <w:rFonts w:ascii="Times New Roman" w:eastAsia="Malgun Gothic" w:hAnsi="Times New Roman" w:cs="Times New Roman"/>
                <w:kern w:val="0"/>
                <w:sz w:val="22"/>
                <w:lang w:eastAsia="ko-KR"/>
              </w:rPr>
              <w:t>a single fixed entry</w:t>
            </w:r>
            <w:r>
              <w:rPr>
                <w:rFonts w:ascii="Times New Roman" w:eastAsia="Malgun Gothic" w:hAnsi="Times New Roman" w:cs="Times New Roman"/>
                <w:kern w:val="0"/>
                <w:sz w:val="22"/>
                <w:lang w:eastAsia="ko-KR"/>
              </w:rPr>
              <w:t xml:space="preserve"> is mapped</w:t>
            </w:r>
            <w:r w:rsidRPr="00A64630">
              <w:rPr>
                <w:rFonts w:ascii="Times New Roman" w:eastAsia="Malgun Gothic" w:hAnsi="Times New Roman" w:cs="Times New Roman"/>
                <w:kern w:val="0"/>
                <w:sz w:val="22"/>
                <w:lang w:eastAsia="ko-KR"/>
              </w:rPr>
              <w:t xml:space="preserve"> to jointly release all currently active CG configurations</w:t>
            </w:r>
            <w:r>
              <w:rPr>
                <w:rFonts w:ascii="Times New Roman" w:eastAsia="Malgun Gothic" w:hAnsi="Times New Roman" w:cs="Times New Roman"/>
                <w:kern w:val="0"/>
                <w:sz w:val="22"/>
                <w:lang w:eastAsia="ko-KR"/>
              </w:rPr>
              <w:t>. As for option 2, remain</w:t>
            </w:r>
            <w:r w:rsidR="00E177DE">
              <w:rPr>
                <w:rFonts w:ascii="Times New Roman" w:eastAsia="Malgun Gothic" w:hAnsi="Times New Roman" w:cs="Times New Roman"/>
                <w:kern w:val="0"/>
                <w:sz w:val="22"/>
                <w:lang w:eastAsia="ko-KR"/>
              </w:rPr>
              <w:t xml:space="preserve"> 15</w:t>
            </w:r>
            <w:r>
              <w:rPr>
                <w:rFonts w:ascii="Times New Roman" w:eastAsia="Malgun Gothic" w:hAnsi="Times New Roman" w:cs="Times New Roman"/>
                <w:kern w:val="0"/>
                <w:sz w:val="22"/>
                <w:lang w:eastAsia="ko-KR"/>
              </w:rPr>
              <w:t xml:space="preserve"> entries are higher layer configurable. </w:t>
            </w:r>
          </w:p>
        </w:tc>
      </w:tr>
      <w:tr w:rsidR="00835BDC" w:rsidRPr="00A64630" w14:paraId="758D4404" w14:textId="77777777">
        <w:tc>
          <w:tcPr>
            <w:tcW w:w="2005" w:type="dxa"/>
          </w:tcPr>
          <w:p w14:paraId="03A03CA6" w14:textId="61443E19" w:rsidR="00835BDC" w:rsidRDefault="00835BDC" w:rsidP="00835BDC">
            <w:pPr>
              <w:spacing w:afterLines="50" w:after="156"/>
              <w:rPr>
                <w:rFonts w:ascii="Times New Roman" w:eastAsia="Malgun Gothic" w:hAnsi="Times New Roman" w:cs="Times New Roman"/>
                <w:kern w:val="0"/>
                <w:sz w:val="22"/>
                <w:lang w:eastAsia="ko-KR"/>
              </w:rPr>
            </w:pPr>
            <w:r>
              <w:rPr>
                <w:rFonts w:ascii="Times New Roman" w:hAnsi="Times New Roman" w:cs="Times New Roman" w:hint="eastAsia"/>
                <w:kern w:val="0"/>
                <w:sz w:val="22"/>
              </w:rPr>
              <w:t>H</w:t>
            </w:r>
            <w:r>
              <w:rPr>
                <w:rFonts w:ascii="Times New Roman" w:hAnsi="Times New Roman" w:cs="Times New Roman"/>
                <w:kern w:val="0"/>
                <w:sz w:val="22"/>
              </w:rPr>
              <w:t>uawei</w:t>
            </w:r>
          </w:p>
        </w:tc>
        <w:tc>
          <w:tcPr>
            <w:tcW w:w="6517" w:type="dxa"/>
          </w:tcPr>
          <w:p w14:paraId="120F3AA6" w14:textId="77777777" w:rsidR="00835BDC" w:rsidRDefault="00835BDC" w:rsidP="00835BD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 xml:space="preserve">We prefer Option 1 and Option 3. </w:t>
            </w:r>
          </w:p>
          <w:p w14:paraId="3543652D" w14:textId="6D49A58E" w:rsidR="00835BDC" w:rsidRDefault="00835BDC" w:rsidP="00835BDC">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kern w:val="0"/>
                <w:sz w:val="22"/>
              </w:rPr>
              <w:t xml:space="preserve">In RAN1#96bis meeting, we have already agreed that separate release is supported. This mean even if joint release is further agreed, separate release should always be there to guarantee the network can have </w:t>
            </w:r>
            <w:proofErr w:type="gramStart"/>
            <w:r>
              <w:rPr>
                <w:rFonts w:ascii="Times New Roman" w:eastAsia="宋体" w:hAnsi="Times New Roman" w:cs="Times New Roman"/>
                <w:kern w:val="0"/>
                <w:sz w:val="22"/>
              </w:rPr>
              <w:t>sufficient</w:t>
            </w:r>
            <w:proofErr w:type="gramEnd"/>
            <w:r>
              <w:rPr>
                <w:rFonts w:ascii="Times New Roman" w:eastAsia="宋体" w:hAnsi="Times New Roman" w:cs="Times New Roman"/>
                <w:kern w:val="0"/>
                <w:sz w:val="22"/>
              </w:rPr>
              <w:t xml:space="preserve"> flexibility to activate/release any single CG configuration.</w:t>
            </w:r>
          </w:p>
        </w:tc>
      </w:tr>
      <w:tr w:rsidR="004D7138" w:rsidRPr="00A64630" w14:paraId="0BC210AF" w14:textId="77777777">
        <w:tc>
          <w:tcPr>
            <w:tcW w:w="2005" w:type="dxa"/>
          </w:tcPr>
          <w:p w14:paraId="37690E8E" w14:textId="32BD144E" w:rsidR="004D7138" w:rsidRDefault="004D7138" w:rsidP="00835BDC">
            <w:pPr>
              <w:spacing w:afterLines="50" w:after="156"/>
              <w:rPr>
                <w:rFonts w:ascii="Times New Roman" w:hAnsi="Times New Roman" w:cs="Times New Roman"/>
                <w:kern w:val="0"/>
                <w:sz w:val="22"/>
              </w:rPr>
            </w:pPr>
            <w:r>
              <w:rPr>
                <w:rFonts w:ascii="Times New Roman" w:hAnsi="Times New Roman" w:cs="Times New Roman"/>
                <w:kern w:val="0"/>
                <w:sz w:val="22"/>
              </w:rPr>
              <w:t>QC</w:t>
            </w:r>
          </w:p>
        </w:tc>
        <w:tc>
          <w:tcPr>
            <w:tcW w:w="6517" w:type="dxa"/>
          </w:tcPr>
          <w:p w14:paraId="5460419D" w14:textId="687387D2" w:rsidR="004D7138" w:rsidRDefault="004D7138" w:rsidP="00835BD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 xml:space="preserve">We support Option 2. </w:t>
            </w:r>
            <w:proofErr w:type="gramStart"/>
            <w:r>
              <w:rPr>
                <w:rFonts w:ascii="Times New Roman" w:eastAsia="宋体" w:hAnsi="Times New Roman" w:cs="Times New Roman"/>
                <w:kern w:val="0"/>
                <w:sz w:val="22"/>
              </w:rPr>
              <w:t>Basically</w:t>
            </w:r>
            <w:proofErr w:type="gramEnd"/>
            <w:r>
              <w:rPr>
                <w:rFonts w:ascii="Times New Roman" w:eastAsia="宋体" w:hAnsi="Times New Roman" w:cs="Times New Roman"/>
                <w:kern w:val="0"/>
                <w:sz w:val="22"/>
              </w:rPr>
              <w:t xml:space="preserve"> the problem with Option 1 and option 3 is they are future proof, say in case we have more than 12 ULCG configurations.</w:t>
            </w:r>
          </w:p>
        </w:tc>
      </w:tr>
    </w:tbl>
    <w:p w14:paraId="71C853E7" w14:textId="77777777" w:rsidR="001C2F32" w:rsidRDefault="001C2F32">
      <w:pPr>
        <w:widowControl/>
        <w:spacing w:afterLines="50" w:after="156"/>
        <w:rPr>
          <w:rFonts w:ascii="Times New Roman" w:eastAsia="Yu Mincho" w:hAnsi="Times New Roman" w:cs="Times New Roman"/>
          <w:kern w:val="0"/>
          <w:sz w:val="22"/>
          <w:szCs w:val="20"/>
          <w:lang w:val="en-GB" w:eastAsia="ja-JP"/>
        </w:rPr>
      </w:pPr>
    </w:p>
    <w:p w14:paraId="2D47B875" w14:textId="77777777" w:rsidR="001C2F32" w:rsidRDefault="00696BAA">
      <w:pPr>
        <w:widowControl/>
        <w:spacing w:afterLines="50" w:after="156"/>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Regarding to the field in a release DCI used for indicating the index of the entry, or which CG configuration(s) to be released, following options are proposed:</w:t>
      </w:r>
    </w:p>
    <w:p w14:paraId="337C3DF1" w14:textId="77777777" w:rsidR="001C2F32" w:rsidRDefault="00696BAA">
      <w:pPr>
        <w:pStyle w:val="af8"/>
        <w:widowControl/>
        <w:numPr>
          <w:ilvl w:val="0"/>
          <w:numId w:val="7"/>
        </w:numPr>
        <w:spacing w:afterLines="50" w:after="156"/>
        <w:ind w:firstLineChars="0" w:hanging="357"/>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Option 1: use 4-bit field for HARQ process ID in the CG release DCI.</w:t>
      </w:r>
    </w:p>
    <w:p w14:paraId="40610D6F" w14:textId="77777777" w:rsidR="001C2F32" w:rsidRDefault="00696BAA">
      <w:pPr>
        <w:pStyle w:val="af8"/>
        <w:widowControl/>
        <w:numPr>
          <w:ilvl w:val="1"/>
          <w:numId w:val="7"/>
        </w:numPr>
        <w:spacing w:afterLines="50" w:after="156"/>
        <w:ind w:firstLineChars="0" w:hanging="357"/>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HW (8056), Samsung (8495), WILUS (9370), DCM (9198), Nokia (8971), OPPO (8672), Intel (8650)</w:t>
      </w:r>
    </w:p>
    <w:p w14:paraId="664D2EB8" w14:textId="77777777" w:rsidR="001C2F32" w:rsidRDefault="00696BAA">
      <w:pPr>
        <w:pStyle w:val="af8"/>
        <w:widowControl/>
        <w:numPr>
          <w:ilvl w:val="0"/>
          <w:numId w:val="7"/>
        </w:numPr>
        <w:spacing w:afterLines="50" w:after="156"/>
        <w:ind w:firstLineChars="0" w:hanging="357"/>
        <w:rPr>
          <w:rFonts w:ascii="Times New Roman" w:eastAsia="Yu Mincho" w:hAnsi="Times New Roman" w:cs="Times New Roman"/>
          <w:kern w:val="0"/>
          <w:sz w:val="22"/>
          <w:szCs w:val="20"/>
          <w:lang w:val="en-GB" w:eastAsia="ja-JP"/>
        </w:rPr>
      </w:pPr>
      <w:r>
        <w:rPr>
          <w:rFonts w:ascii="Times New Roman" w:hAnsi="Times New Roman" w:cs="Times New Roman"/>
          <w:kern w:val="0"/>
          <w:sz w:val="22"/>
          <w:szCs w:val="20"/>
          <w:lang w:val="en-GB"/>
        </w:rPr>
        <w:t xml:space="preserve">Option 2: use 4 LSB of the bit field for TDRA </w:t>
      </w:r>
      <w:r>
        <w:rPr>
          <w:rFonts w:ascii="Times New Roman" w:eastAsia="Yu Mincho" w:hAnsi="Times New Roman" w:cs="Times New Roman"/>
          <w:kern w:val="0"/>
          <w:sz w:val="22"/>
          <w:szCs w:val="20"/>
          <w:lang w:val="en-GB" w:eastAsia="ja-JP"/>
        </w:rPr>
        <w:t>in the CG release DCI.</w:t>
      </w:r>
      <w:r>
        <w:rPr>
          <w:rFonts w:ascii="Times New Roman" w:hAnsi="Times New Roman" w:cs="Times New Roman"/>
          <w:kern w:val="0"/>
          <w:sz w:val="22"/>
          <w:szCs w:val="20"/>
          <w:lang w:val="en-GB"/>
        </w:rPr>
        <w:t xml:space="preserve"> </w:t>
      </w:r>
    </w:p>
    <w:p w14:paraId="3A06290D" w14:textId="77777777" w:rsidR="001C2F32" w:rsidRDefault="00696BAA">
      <w:pPr>
        <w:pStyle w:val="af8"/>
        <w:widowControl/>
        <w:numPr>
          <w:ilvl w:val="1"/>
          <w:numId w:val="7"/>
        </w:numPr>
        <w:spacing w:afterLines="50" w:after="156"/>
        <w:ind w:firstLineChars="0" w:hanging="357"/>
        <w:rPr>
          <w:rFonts w:ascii="Times New Roman" w:eastAsia="Yu Mincho" w:hAnsi="Times New Roman" w:cs="Times New Roman"/>
          <w:kern w:val="0"/>
          <w:sz w:val="22"/>
          <w:szCs w:val="20"/>
          <w:lang w:val="en-GB" w:eastAsia="ja-JP"/>
        </w:rPr>
      </w:pPr>
      <w:r>
        <w:rPr>
          <w:rFonts w:ascii="Times New Roman" w:hAnsi="Times New Roman" w:cs="Times New Roman"/>
          <w:kern w:val="0"/>
          <w:sz w:val="22"/>
          <w:szCs w:val="20"/>
          <w:lang w:val="en-GB"/>
        </w:rPr>
        <w:t>ZTE (8240), CATT (8599)</w:t>
      </w:r>
    </w:p>
    <w:p w14:paraId="1961BA42" w14:textId="77777777" w:rsidR="001C2F32" w:rsidRDefault="00696BAA">
      <w:pPr>
        <w:widowControl/>
        <w:rPr>
          <w:rFonts w:ascii="Times" w:hAnsi="Times" w:cs="Times New Roman"/>
          <w:kern w:val="0"/>
          <w:sz w:val="22"/>
          <w:szCs w:val="20"/>
          <w:lang w:val="en-GB"/>
        </w:rPr>
      </w:pPr>
      <w:r>
        <w:rPr>
          <w:rFonts w:ascii="Times" w:hAnsi="Times" w:cs="Times New Roman"/>
          <w:kern w:val="0"/>
          <w:sz w:val="22"/>
          <w:szCs w:val="20"/>
          <w:lang w:val="en-GB"/>
        </w:rPr>
        <w:t>It is observed that Option 2 cannot be used to indicate which CG is activated since the TDRA field needs to deliver the time domain resource for PUSCH transmission. Therefore, it is necessary to also discuss whether to support re-interpret different fields in the activation DCI and release DCI for indicating which CG configuration is activated and released.</w:t>
      </w:r>
    </w:p>
    <w:p w14:paraId="553323FB" w14:textId="77777777" w:rsidR="001C2F32" w:rsidRDefault="001C2F32">
      <w:pPr>
        <w:widowControl/>
        <w:rPr>
          <w:rFonts w:ascii="Times" w:hAnsi="Times" w:cs="Times New Roman"/>
          <w:kern w:val="0"/>
          <w:sz w:val="22"/>
          <w:szCs w:val="20"/>
          <w:lang w:val="en-GB"/>
        </w:rPr>
      </w:pPr>
    </w:p>
    <w:p w14:paraId="25F84241" w14:textId="77777777"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Q</w:t>
      </w:r>
      <w:r>
        <w:rPr>
          <w:rFonts w:ascii="Times New Roman" w:eastAsia="Yu Mincho" w:hAnsi="Times New Roman" w:cs="Times New Roman"/>
          <w:b/>
          <w:sz w:val="22"/>
          <w:u w:val="single"/>
          <w:lang w:eastAsia="ja-JP"/>
        </w:rPr>
        <w:t>uestion 2:</w:t>
      </w:r>
    </w:p>
    <w:p w14:paraId="40128AEF"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For separate activation and release of each CG configuration, whether the s</w:t>
      </w:r>
      <w:r>
        <w:rPr>
          <w:rFonts w:ascii="Times New Roman" w:eastAsia="MS Mincho" w:hAnsi="Times New Roman" w:cs="Times New Roman" w:hint="eastAsia"/>
          <w:i/>
          <w:kern w:val="0"/>
          <w:sz w:val="22"/>
          <w:szCs w:val="20"/>
          <w:lang w:val="en-GB" w:eastAsia="ja-JP"/>
        </w:rPr>
        <w:t>ame</w:t>
      </w:r>
      <w:r>
        <w:rPr>
          <w:rFonts w:ascii="Times New Roman" w:eastAsia="MS Mincho" w:hAnsi="Times New Roman" w:cs="Times New Roman"/>
          <w:i/>
          <w:kern w:val="0"/>
          <w:sz w:val="22"/>
          <w:szCs w:val="20"/>
          <w:lang w:val="en-GB" w:eastAsia="ja-JP"/>
        </w:rPr>
        <w:t xml:space="preserve"> or different field in the activation and release DCI is used to indicate which CG configuration is activated and released?</w:t>
      </w:r>
    </w:p>
    <w:p w14:paraId="2268CC11" w14:textId="77777777" w:rsidR="001C2F32" w:rsidRDefault="00696BA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lastRenderedPageBreak/>
        <w:t xml:space="preserve">If different fields, then for activation DCI which field(s) is/are used and for release DCI, which field(s) is/are used? </w:t>
      </w:r>
    </w:p>
    <w:p w14:paraId="29696877" w14:textId="77777777" w:rsidR="001C2F32" w:rsidRDefault="001C2F32">
      <w:pPr>
        <w:widowControl/>
        <w:rPr>
          <w:rFonts w:ascii="Times" w:hAnsi="Times" w:cs="Times New Roman"/>
          <w:kern w:val="0"/>
          <w:sz w:val="22"/>
          <w:szCs w:val="20"/>
          <w:lang w:val="en-GB"/>
        </w:rPr>
      </w:pPr>
    </w:p>
    <w:tbl>
      <w:tblPr>
        <w:tblStyle w:val="af7"/>
        <w:tblW w:w="8522" w:type="dxa"/>
        <w:tblLayout w:type="fixed"/>
        <w:tblLook w:val="04A0" w:firstRow="1" w:lastRow="0" w:firstColumn="1" w:lastColumn="0" w:noHBand="0" w:noVBand="1"/>
      </w:tblPr>
      <w:tblGrid>
        <w:gridCol w:w="2005"/>
        <w:gridCol w:w="6517"/>
      </w:tblGrid>
      <w:tr w:rsidR="001C2F32" w14:paraId="0775108A" w14:textId="77777777">
        <w:tc>
          <w:tcPr>
            <w:tcW w:w="2005" w:type="dxa"/>
            <w:shd w:val="clear" w:color="auto" w:fill="9CC2E5" w:themeFill="accent5" w:themeFillTint="99"/>
          </w:tcPr>
          <w:p w14:paraId="4BD9713A"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6FD9894C"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287A6FDC" w14:textId="77777777">
        <w:tc>
          <w:tcPr>
            <w:tcW w:w="2005" w:type="dxa"/>
          </w:tcPr>
          <w:p w14:paraId="31082F36"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14:paraId="2208037C"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prefer the same procedure (&amp; fields) for activation &amp; release from simplicity perspective. </w:t>
            </w:r>
          </w:p>
        </w:tc>
      </w:tr>
      <w:tr w:rsidR="001C2F32" w14:paraId="51657B68" w14:textId="77777777">
        <w:tc>
          <w:tcPr>
            <w:tcW w:w="2005" w:type="dxa"/>
          </w:tcPr>
          <w:p w14:paraId="7C220D28"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415FA740"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In Rel-15, there are only </w:t>
            </w:r>
            <w:proofErr w:type="gramStart"/>
            <w:r>
              <w:rPr>
                <w:rFonts w:ascii="Times New Roman" w:eastAsia="宋体" w:hAnsi="Times New Roman" w:cs="Times New Roman" w:hint="eastAsia"/>
                <w:kern w:val="0"/>
                <w:sz w:val="22"/>
              </w:rPr>
              <w:t>two bit</w:t>
            </w:r>
            <w:proofErr w:type="gramEnd"/>
            <w:r>
              <w:rPr>
                <w:rFonts w:ascii="Times New Roman" w:eastAsia="宋体" w:hAnsi="Times New Roman" w:cs="Times New Roman" w:hint="eastAsia"/>
                <w:kern w:val="0"/>
                <w:sz w:val="22"/>
              </w:rPr>
              <w:t xml:space="preserve"> fields used for activation PDCCH validation, i.e., HARQ process number and RV. So, we don</w:t>
            </w:r>
            <w:r>
              <w:rPr>
                <w:rFonts w:ascii="Times New Roman" w:eastAsia="宋体" w:hAnsi="Times New Roman" w:cs="Times New Roman"/>
                <w:kern w:val="0"/>
                <w:sz w:val="22"/>
              </w:rPr>
              <w:t>’</w:t>
            </w:r>
            <w:r>
              <w:rPr>
                <w:rFonts w:ascii="Times New Roman" w:eastAsia="宋体" w:hAnsi="Times New Roman" w:cs="Times New Roman" w:hint="eastAsia"/>
                <w:kern w:val="0"/>
                <w:sz w:val="22"/>
              </w:rPr>
              <w:t xml:space="preserve">t think we can use the HARQ process number bit filed for activation, otherwise the only bit field RV with 2 bits for validation is not enough. We can use TPC, which is used for validation in LTE, or other bit field for activation. </w:t>
            </w:r>
          </w:p>
          <w:p w14:paraId="0DA01580"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For release of CG configuration, to not impact the release PDCCH validation, we prefer to use TDRA or TPC bit field since it is not used for validation.</w:t>
            </w:r>
          </w:p>
        </w:tc>
      </w:tr>
      <w:tr w:rsidR="00CB69E6" w14:paraId="1AB1DA89" w14:textId="77777777">
        <w:tc>
          <w:tcPr>
            <w:tcW w:w="2005" w:type="dxa"/>
          </w:tcPr>
          <w:p w14:paraId="3D3C2F8E" w14:textId="77777777" w:rsidR="00CB69E6" w:rsidRDefault="00CB69E6">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48F92E35" w14:textId="77777777" w:rsidR="00CB69E6" w:rsidRDefault="00CB69E6" w:rsidP="00CB69E6">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We do not think it is necessary to use the same DCI field for activation and release. For release, we prefer to use TDRA field rather than HPN field to avoid using the bit field(s) for validation. For activation, we can further discuss which bit field(s) to use.</w:t>
            </w:r>
          </w:p>
          <w:p w14:paraId="1A6E7602" w14:textId="77777777" w:rsidR="00CB69E6" w:rsidRDefault="00CB69E6" w:rsidP="00CB69E6">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In addition, we think the proposal is not only for separate activation/release but for joint activation/release</w:t>
            </w:r>
            <w:r w:rsidR="000542E2">
              <w:rPr>
                <w:rFonts w:ascii="Times New Roman" w:eastAsia="宋体" w:hAnsi="Times New Roman" w:cs="Times New Roman" w:hint="eastAsia"/>
                <w:kern w:val="0"/>
                <w:sz w:val="22"/>
              </w:rPr>
              <w:t xml:space="preserve"> if supported.</w:t>
            </w:r>
          </w:p>
        </w:tc>
      </w:tr>
      <w:tr w:rsidR="00A33362" w14:paraId="634B5824" w14:textId="77777777">
        <w:tc>
          <w:tcPr>
            <w:tcW w:w="2005" w:type="dxa"/>
          </w:tcPr>
          <w:p w14:paraId="0A6F1ADD" w14:textId="33A06D63" w:rsidR="00A33362"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w:t>
            </w:r>
            <w:r w:rsidR="00A33362">
              <w:rPr>
                <w:rFonts w:ascii="Times New Roman" w:eastAsia="宋体" w:hAnsi="Times New Roman" w:cs="Times New Roman"/>
                <w:kern w:val="0"/>
                <w:sz w:val="22"/>
              </w:rPr>
              <w:t>ivo</w:t>
            </w:r>
          </w:p>
        </w:tc>
        <w:tc>
          <w:tcPr>
            <w:tcW w:w="6517" w:type="dxa"/>
          </w:tcPr>
          <w:p w14:paraId="636636A6" w14:textId="76FFA457" w:rsidR="00A33362" w:rsidRDefault="008A7C78" w:rsidP="00CB69E6">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Before answering question 2, we think we need to discuss which field is used for activation and deactivation respectively.</w:t>
            </w:r>
          </w:p>
        </w:tc>
      </w:tr>
      <w:tr w:rsidR="0090794C" w14:paraId="25D1F098" w14:textId="77777777">
        <w:tc>
          <w:tcPr>
            <w:tcW w:w="2005" w:type="dxa"/>
          </w:tcPr>
          <w:p w14:paraId="71EF9802" w14:textId="5CF03B8B"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0FA77220" w14:textId="53C3CAF5" w:rsidR="0090794C" w:rsidRDefault="0090794C" w:rsidP="00CB69E6">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We have similar opinion as Nokia, NSB. We</w:t>
            </w:r>
            <w:r>
              <w:rPr>
                <w:rFonts w:ascii="Times New Roman" w:hAnsi="Times New Roman" w:cs="Times New Roman"/>
                <w:kern w:val="0"/>
                <w:sz w:val="22"/>
                <w:lang w:val="en-GB"/>
              </w:rPr>
              <w:t xml:space="preserve"> </w:t>
            </w:r>
            <w:r>
              <w:rPr>
                <w:rFonts w:ascii="Times New Roman" w:hAnsi="Times New Roman" w:cs="Times New Roman" w:hint="eastAsia"/>
                <w:kern w:val="0"/>
                <w:sz w:val="22"/>
                <w:lang w:val="en-GB"/>
              </w:rPr>
              <w:t xml:space="preserve">apply </w:t>
            </w:r>
            <w:r>
              <w:rPr>
                <w:rFonts w:ascii="Times New Roman" w:hAnsi="Times New Roman" w:cs="Times New Roman"/>
                <w:kern w:val="0"/>
                <w:sz w:val="22"/>
                <w:lang w:val="en-GB"/>
              </w:rPr>
              <w:t>the same procedure (&amp; fields) for activation &amp; release</w:t>
            </w:r>
            <w:r>
              <w:rPr>
                <w:rFonts w:ascii="Times New Roman" w:hAnsi="Times New Roman" w:cs="Times New Roman" w:hint="eastAsia"/>
                <w:kern w:val="0"/>
                <w:sz w:val="22"/>
                <w:lang w:val="en-GB"/>
              </w:rPr>
              <w:t>.</w:t>
            </w:r>
          </w:p>
        </w:tc>
      </w:tr>
      <w:tr w:rsidR="00470D49" w14:paraId="488BAE27" w14:textId="77777777">
        <w:tc>
          <w:tcPr>
            <w:tcW w:w="2005" w:type="dxa"/>
          </w:tcPr>
          <w:p w14:paraId="43470AFE" w14:textId="5118F14E"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14:paraId="177D9A0D" w14:textId="363CAF60" w:rsidR="00470D49" w:rsidRDefault="00470D49" w:rsidP="00CB69E6">
            <w:pPr>
              <w:spacing w:afterLines="50" w:after="156"/>
              <w:rPr>
                <w:rFonts w:ascii="Times New Roman" w:eastAsia="宋体" w:hAnsi="Times New Roman" w:cs="Times New Roman"/>
                <w:kern w:val="0"/>
                <w:sz w:val="22"/>
              </w:rPr>
            </w:pPr>
            <w:r w:rsidRPr="00470D49">
              <w:rPr>
                <w:rFonts w:ascii="Times New Roman" w:eastAsia="宋体" w:hAnsi="Times New Roman" w:cs="Times New Roman"/>
                <w:kern w:val="0"/>
                <w:sz w:val="22"/>
              </w:rPr>
              <w:t>We prefer the unified mechanism for activation and release.</w:t>
            </w:r>
          </w:p>
        </w:tc>
      </w:tr>
      <w:tr w:rsidR="003C08FB" w14:paraId="7487741E" w14:textId="77777777">
        <w:tc>
          <w:tcPr>
            <w:tcW w:w="2005" w:type="dxa"/>
          </w:tcPr>
          <w:p w14:paraId="218724FD" w14:textId="14A4528A" w:rsidR="003C08FB" w:rsidRPr="003C08FB" w:rsidRDefault="003C08FB">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r>
              <w:rPr>
                <w:rFonts w:ascii="Times New Roman" w:eastAsia="Malgun Gothic" w:hAnsi="Times New Roman" w:cs="Times New Roman"/>
                <w:kern w:val="0"/>
                <w:sz w:val="22"/>
                <w:lang w:eastAsia="ko-KR"/>
              </w:rPr>
              <w:t>E</w:t>
            </w:r>
          </w:p>
        </w:tc>
        <w:tc>
          <w:tcPr>
            <w:tcW w:w="6517" w:type="dxa"/>
          </w:tcPr>
          <w:p w14:paraId="58A2B1AF" w14:textId="3A65BEC7" w:rsidR="003C08FB" w:rsidRPr="003C08FB" w:rsidRDefault="003C08FB" w:rsidP="00CB69E6">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If joint activation is supported, the unified mechanism is preferred. </w:t>
            </w:r>
          </w:p>
        </w:tc>
      </w:tr>
      <w:tr w:rsidR="00F73439" w14:paraId="719E4924" w14:textId="77777777">
        <w:tc>
          <w:tcPr>
            <w:tcW w:w="2005" w:type="dxa"/>
          </w:tcPr>
          <w:p w14:paraId="534E8F86" w14:textId="602FDFEA" w:rsidR="00F73439" w:rsidRDefault="00F73439">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Sharp</w:t>
            </w:r>
          </w:p>
        </w:tc>
        <w:tc>
          <w:tcPr>
            <w:tcW w:w="6517" w:type="dxa"/>
          </w:tcPr>
          <w:p w14:paraId="07E4DA7B" w14:textId="065A3462" w:rsidR="00F73439" w:rsidRPr="00E168EF" w:rsidRDefault="00F73439" w:rsidP="00CB69E6">
            <w:pPr>
              <w:spacing w:afterLines="50" w:after="156"/>
              <w:rPr>
                <w:rFonts w:ascii="Times New Roman" w:eastAsia="Malgun Gothic" w:hAnsi="Times New Roman" w:cs="Times New Roman"/>
                <w:kern w:val="0"/>
                <w:sz w:val="22"/>
                <w:lang w:eastAsia="ko-KR"/>
              </w:rPr>
            </w:pPr>
            <w:r w:rsidRPr="00E168EF">
              <w:rPr>
                <w:rFonts w:ascii="Times New Roman" w:eastAsia="Malgun Gothic" w:hAnsi="Times New Roman" w:cs="Times New Roman"/>
                <w:kern w:val="0"/>
                <w:sz w:val="22"/>
                <w:lang w:eastAsia="ko-KR"/>
              </w:rPr>
              <w:t xml:space="preserve">Unified mechanism is </w:t>
            </w:r>
            <w:r w:rsidR="006E6B01" w:rsidRPr="00E168EF">
              <w:rPr>
                <w:rFonts w:ascii="Times New Roman" w:eastAsia="Malgun Gothic" w:hAnsi="Times New Roman" w:cs="Times New Roman"/>
                <w:kern w:val="0"/>
                <w:sz w:val="22"/>
                <w:lang w:eastAsia="ko-KR"/>
              </w:rPr>
              <w:t>preferred</w:t>
            </w:r>
          </w:p>
        </w:tc>
      </w:tr>
      <w:tr w:rsidR="00835BDC" w14:paraId="29382633" w14:textId="77777777">
        <w:tc>
          <w:tcPr>
            <w:tcW w:w="2005" w:type="dxa"/>
          </w:tcPr>
          <w:p w14:paraId="4CA124D7" w14:textId="111A9D58" w:rsidR="00835BDC" w:rsidRDefault="00835BDC" w:rsidP="00835BDC">
            <w:pPr>
              <w:spacing w:afterLines="50" w:after="156"/>
              <w:rPr>
                <w:rFonts w:ascii="Times New Roman" w:eastAsia="Malgun Gothic" w:hAnsi="Times New Roman" w:cs="Times New Roman"/>
                <w:kern w:val="0"/>
                <w:sz w:val="22"/>
                <w:lang w:eastAsia="ko-KR"/>
              </w:rPr>
            </w:pPr>
            <w:r>
              <w:rPr>
                <w:rFonts w:ascii="Times New Roman" w:hAnsi="Times New Roman" w:cs="Times New Roman" w:hint="eastAsia"/>
                <w:kern w:val="0"/>
                <w:sz w:val="22"/>
              </w:rPr>
              <w:t>H</w:t>
            </w:r>
            <w:r>
              <w:rPr>
                <w:rFonts w:ascii="Times New Roman" w:hAnsi="Times New Roman" w:cs="Times New Roman"/>
                <w:kern w:val="0"/>
                <w:sz w:val="22"/>
              </w:rPr>
              <w:t>uawei</w:t>
            </w:r>
          </w:p>
        </w:tc>
        <w:tc>
          <w:tcPr>
            <w:tcW w:w="6517" w:type="dxa"/>
          </w:tcPr>
          <w:p w14:paraId="5D0F262B" w14:textId="4512FF07" w:rsidR="00835BDC" w:rsidRPr="00E168EF" w:rsidRDefault="00835BDC" w:rsidP="00835BDC">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hint="eastAsia"/>
                <w:kern w:val="0"/>
                <w:sz w:val="22"/>
              </w:rPr>
              <w:t>W</w:t>
            </w:r>
            <w:r>
              <w:rPr>
                <w:rFonts w:ascii="Times New Roman" w:eastAsia="宋体" w:hAnsi="Times New Roman" w:cs="Times New Roman"/>
                <w:kern w:val="0"/>
                <w:sz w:val="22"/>
              </w:rPr>
              <w:t>e share a similar view with Nokia to use a same field (e.g. HPN field) in DCI for separate activation and separate/joint release.</w:t>
            </w:r>
          </w:p>
        </w:tc>
      </w:tr>
    </w:tbl>
    <w:p w14:paraId="341968E7" w14:textId="77777777" w:rsidR="001C2F32" w:rsidRDefault="001C2F32">
      <w:pPr>
        <w:widowControl/>
        <w:rPr>
          <w:rFonts w:ascii="Times" w:hAnsi="Times"/>
          <w:sz w:val="22"/>
        </w:rPr>
      </w:pPr>
    </w:p>
    <w:p w14:paraId="4DDA230F" w14:textId="77777777" w:rsidR="001C2F32" w:rsidRDefault="00696BAA">
      <w:pPr>
        <w:pStyle w:val="1"/>
        <w:numPr>
          <w:ilvl w:val="2"/>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Activation DCI</w:t>
      </w:r>
    </w:p>
    <w:p w14:paraId="447FD8AE" w14:textId="77777777" w:rsidR="001C2F32" w:rsidRDefault="00696BAA">
      <w:pPr>
        <w:widowControl/>
        <w:spacing w:afterLines="50" w:after="156"/>
        <w:rPr>
          <w:rFonts w:ascii="Times New Roman" w:hAnsi="Times New Roman" w:cs="Times New Roman"/>
          <w:kern w:val="0"/>
          <w:sz w:val="22"/>
          <w:szCs w:val="20"/>
          <w:lang w:val="en-GB"/>
        </w:rPr>
      </w:pPr>
      <w:r>
        <w:rPr>
          <w:rFonts w:ascii="Times New Roman" w:hAnsi="Times New Roman" w:cs="Times New Roman"/>
          <w:kern w:val="0"/>
          <w:sz w:val="22"/>
          <w:szCs w:val="20"/>
          <w:lang w:val="en-GB"/>
        </w:rPr>
        <w:t>Based on contributions, companies’ preference on activation/release signalling design for Type 2 CG/SPS is summarized as below:</w:t>
      </w:r>
    </w:p>
    <w:p w14:paraId="77A86A11" w14:textId="77777777" w:rsidR="001C2F32" w:rsidRDefault="00696BAA">
      <w:pPr>
        <w:widowControl/>
        <w:spacing w:afterLines="50" w:after="156"/>
        <w:rPr>
          <w:rFonts w:ascii="Times New Roman" w:hAnsi="Times New Roman" w:cs="Times New Roman"/>
          <w:b/>
          <w:kern w:val="0"/>
          <w:sz w:val="22"/>
          <w:szCs w:val="20"/>
          <w:lang w:val="en-GB"/>
        </w:rPr>
      </w:pPr>
      <w:r>
        <w:rPr>
          <w:rFonts w:ascii="Times New Roman" w:eastAsia="Yu Mincho" w:hAnsi="Times New Roman" w:cs="Times New Roman"/>
          <w:b/>
          <w:kern w:val="0"/>
          <w:sz w:val="22"/>
          <w:szCs w:val="20"/>
          <w:lang w:val="en-GB" w:eastAsia="ja-JP"/>
        </w:rPr>
        <w:t>Whether or not to support joint activation in a DCI for two or more configured grant Type 2 configurations.</w:t>
      </w:r>
    </w:p>
    <w:p w14:paraId="12FA0CBC" w14:textId="77777777" w:rsidR="001C2F32" w:rsidRDefault="00696BAA">
      <w:pPr>
        <w:pStyle w:val="af8"/>
        <w:widowControl/>
        <w:numPr>
          <w:ilvl w:val="3"/>
          <w:numId w:val="8"/>
        </w:numPr>
        <w:spacing w:afterLines="50" w:after="156"/>
        <w:ind w:firstLineChars="0"/>
        <w:rPr>
          <w:rFonts w:ascii="Times New Roman" w:hAnsi="Times New Roman" w:cs="Times New Roman"/>
          <w:kern w:val="0"/>
          <w:sz w:val="22"/>
          <w:szCs w:val="20"/>
          <w:lang w:val="en-GB"/>
        </w:rPr>
      </w:pPr>
      <w:r>
        <w:rPr>
          <w:rFonts w:ascii="Times New Roman" w:eastAsia="Yu Mincho" w:hAnsi="Times New Roman" w:cs="Times New Roman"/>
          <w:kern w:val="0"/>
          <w:sz w:val="22"/>
          <w:szCs w:val="20"/>
          <w:lang w:val="en-GB" w:eastAsia="ja-JP"/>
        </w:rPr>
        <w:lastRenderedPageBreak/>
        <w:t>Option 1: not support.</w:t>
      </w:r>
    </w:p>
    <w:p w14:paraId="1DC733D5" w14:textId="77777777" w:rsidR="001C2F32" w:rsidRDefault="00696BAA">
      <w:pPr>
        <w:pStyle w:val="af8"/>
        <w:widowControl/>
        <w:numPr>
          <w:ilvl w:val="4"/>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HW (8056), Ericsson (8126), QC (9269), WILUS (9370), Intel (8650), Nokia (8971)</w:t>
      </w:r>
    </w:p>
    <w:p w14:paraId="7E1C3A4E" w14:textId="77777777" w:rsidR="001C2F32" w:rsidRDefault="00696BAA">
      <w:pPr>
        <w:pStyle w:val="af8"/>
        <w:widowControl/>
        <w:numPr>
          <w:ilvl w:val="5"/>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Reasons: </w:t>
      </w:r>
    </w:p>
    <w:p w14:paraId="1BF5D0ED" w14:textId="77777777" w:rsidR="001C2F32" w:rsidRDefault="00696BAA">
      <w:pPr>
        <w:pStyle w:val="af8"/>
        <w:widowControl/>
        <w:numPr>
          <w:ilvl w:val="6"/>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The flexibility in the physical layer parameters for Type 2 CG will be restricted</w:t>
      </w:r>
    </w:p>
    <w:p w14:paraId="405CE10D" w14:textId="77777777" w:rsidR="001C2F32" w:rsidRDefault="00696BAA">
      <w:pPr>
        <w:pStyle w:val="af8"/>
        <w:widowControl/>
        <w:numPr>
          <w:ilvl w:val="6"/>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The activation/release is not happening that often (i.e. semi-persistent) and hence the signalling overhead is not big drawback for separate activation </w:t>
      </w:r>
    </w:p>
    <w:p w14:paraId="4632781A" w14:textId="77777777" w:rsidR="001C2F32" w:rsidRDefault="00696BAA">
      <w:pPr>
        <w:pStyle w:val="af8"/>
        <w:widowControl/>
        <w:numPr>
          <w:ilvl w:val="6"/>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when multiple active configuration is used for supporting one traffic type, group activation is possible, but the benefit is negligible since it is designed for limited application scenario.  </w:t>
      </w:r>
    </w:p>
    <w:p w14:paraId="1936691F" w14:textId="77777777" w:rsidR="001C2F32" w:rsidRDefault="00696BAA">
      <w:pPr>
        <w:pStyle w:val="af8"/>
        <w:widowControl/>
        <w:numPr>
          <w:ilvl w:val="3"/>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Option 2: support.</w:t>
      </w:r>
    </w:p>
    <w:p w14:paraId="576B7E69" w14:textId="77777777" w:rsidR="001C2F32" w:rsidRDefault="00696BAA">
      <w:pPr>
        <w:pStyle w:val="af8"/>
        <w:widowControl/>
        <w:numPr>
          <w:ilvl w:val="4"/>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vivo (8163), ZTE (8240), Fujitsu (8322), Samsung (8495), DCM (9198), sharp (9104), </w:t>
      </w:r>
      <w:proofErr w:type="spellStart"/>
      <w:r>
        <w:rPr>
          <w:rFonts w:ascii="Times New Roman" w:hAnsi="Times New Roman" w:cs="Times New Roman"/>
          <w:kern w:val="0"/>
          <w:sz w:val="22"/>
          <w:szCs w:val="20"/>
          <w:lang w:val="en-GB"/>
        </w:rPr>
        <w:t>Spreadtrum</w:t>
      </w:r>
      <w:proofErr w:type="spellEnd"/>
      <w:r>
        <w:rPr>
          <w:rFonts w:ascii="Times New Roman" w:hAnsi="Times New Roman" w:cs="Times New Roman"/>
          <w:kern w:val="0"/>
          <w:sz w:val="22"/>
          <w:szCs w:val="20"/>
          <w:lang w:val="en-GB"/>
        </w:rPr>
        <w:t xml:space="preserve"> (8944), </w:t>
      </w:r>
      <w:r>
        <w:rPr>
          <w:rFonts w:ascii="Times New Roman" w:hAnsi="Times New Roman" w:cs="Times New Roman"/>
          <w:sz w:val="22"/>
        </w:rPr>
        <w:t>Panasonic (8801)</w:t>
      </w:r>
      <w:r>
        <w:rPr>
          <w:rFonts w:ascii="Times New Roman" w:hAnsi="Times New Roman" w:cs="Times New Roman"/>
          <w:kern w:val="0"/>
          <w:sz w:val="22"/>
          <w:szCs w:val="20"/>
          <w:lang w:val="en-GB"/>
        </w:rPr>
        <w:t xml:space="preserve">, Sony (8782), </w:t>
      </w:r>
      <w:r>
        <w:rPr>
          <w:rFonts w:ascii="Times New Roman" w:eastAsia="Yu Mincho" w:hAnsi="Times New Roman" w:cs="Times New Roman"/>
          <w:kern w:val="0"/>
          <w:sz w:val="22"/>
          <w:szCs w:val="20"/>
          <w:lang w:val="en-GB" w:eastAsia="ja-JP"/>
        </w:rPr>
        <w:t>OPPO (8672), CATT (8599)</w:t>
      </w:r>
    </w:p>
    <w:p w14:paraId="51DD6C2B" w14:textId="77777777" w:rsidR="001C2F32" w:rsidRDefault="00696BAA">
      <w:pPr>
        <w:pStyle w:val="af8"/>
        <w:widowControl/>
        <w:numPr>
          <w:ilvl w:val="5"/>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Reasons:</w:t>
      </w:r>
    </w:p>
    <w:p w14:paraId="368B8849" w14:textId="77777777" w:rsidR="001C2F32" w:rsidRDefault="00696BAA">
      <w:pPr>
        <w:pStyle w:val="af8"/>
        <w:widowControl/>
        <w:numPr>
          <w:ilvl w:val="6"/>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Beneficial for </w:t>
      </w:r>
      <w:proofErr w:type="spellStart"/>
      <w:r>
        <w:rPr>
          <w:rFonts w:ascii="Times New Roman" w:hAnsi="Times New Roman" w:cs="Times New Roman"/>
          <w:kern w:val="0"/>
          <w:sz w:val="22"/>
          <w:szCs w:val="20"/>
          <w:lang w:val="en-GB"/>
        </w:rPr>
        <w:t>signaling</w:t>
      </w:r>
      <w:proofErr w:type="spellEnd"/>
      <w:r>
        <w:rPr>
          <w:rFonts w:ascii="Times New Roman" w:hAnsi="Times New Roman" w:cs="Times New Roman"/>
          <w:kern w:val="0"/>
          <w:sz w:val="22"/>
          <w:szCs w:val="20"/>
          <w:lang w:val="en-GB"/>
        </w:rPr>
        <w:t xml:space="preserve"> overhead reduction and activation latency reduction</w:t>
      </w:r>
    </w:p>
    <w:p w14:paraId="21F82A1E" w14:textId="77777777" w:rsidR="001C2F32" w:rsidRDefault="00696BAA">
      <w:pPr>
        <w:pStyle w:val="af8"/>
        <w:widowControl/>
        <w:numPr>
          <w:ilvl w:val="6"/>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For reducing the transmission alignment delay for a given traffic, the high flexibility in the physical layer parameters for Type 2 CG is not necessary, rather the latency is more important. </w:t>
      </w:r>
    </w:p>
    <w:p w14:paraId="48749352" w14:textId="77777777" w:rsidR="001C2F32" w:rsidRDefault="00696BAA">
      <w:pPr>
        <w:widowControl/>
        <w:spacing w:afterLines="50" w:after="156"/>
        <w:jc w:val="left"/>
        <w:rPr>
          <w:rFonts w:ascii="Times New Roman" w:eastAsia="Yu Mincho" w:hAnsi="Times New Roman" w:cs="Times New Roman"/>
          <w:kern w:val="0"/>
          <w:sz w:val="22"/>
          <w:szCs w:val="20"/>
          <w:lang w:val="en-GB" w:eastAsia="ja-JP"/>
        </w:rPr>
      </w:pPr>
      <w:r>
        <w:rPr>
          <w:rFonts w:ascii="Times New Roman" w:eastAsia="Yu Mincho" w:hAnsi="Times New Roman" w:cs="Times New Roman" w:hint="eastAsia"/>
          <w:kern w:val="0"/>
          <w:sz w:val="22"/>
          <w:szCs w:val="20"/>
          <w:lang w:val="en-GB" w:eastAsia="ja-JP"/>
        </w:rPr>
        <w:t>B</w:t>
      </w:r>
      <w:r>
        <w:rPr>
          <w:rFonts w:ascii="Times New Roman" w:eastAsia="Yu Mincho" w:hAnsi="Times New Roman" w:cs="Times New Roman"/>
          <w:kern w:val="0"/>
          <w:sz w:val="22"/>
          <w:szCs w:val="20"/>
          <w:lang w:val="en-GB" w:eastAsia="ja-JP"/>
        </w:rPr>
        <w:t>ased on above, following proposals were made:</w:t>
      </w:r>
    </w:p>
    <w:p w14:paraId="3B448323" w14:textId="77777777"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 xml:space="preserve">Proposal 3: </w:t>
      </w:r>
    </w:p>
    <w:p w14:paraId="4E67A118"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For joint activation of multiple Type 2 configured grant configurations, down-select between following two options:</w:t>
      </w:r>
    </w:p>
    <w:p w14:paraId="789BE537" w14:textId="77777777" w:rsidR="001C2F32" w:rsidRDefault="00696BA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Option 1: Support </w:t>
      </w:r>
    </w:p>
    <w:p w14:paraId="0FB56479" w14:textId="77777777" w:rsidR="001C2F32" w:rsidRDefault="00696BA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Option 2: Not support in Rel.16.  </w:t>
      </w:r>
    </w:p>
    <w:p w14:paraId="3CDC223D" w14:textId="77777777" w:rsidR="001C2F32" w:rsidRDefault="00696B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522" w:type="dxa"/>
        <w:tblLayout w:type="fixed"/>
        <w:tblLook w:val="04A0" w:firstRow="1" w:lastRow="0" w:firstColumn="1" w:lastColumn="0" w:noHBand="0" w:noVBand="1"/>
      </w:tblPr>
      <w:tblGrid>
        <w:gridCol w:w="2005"/>
        <w:gridCol w:w="6517"/>
      </w:tblGrid>
      <w:tr w:rsidR="001C2F32" w14:paraId="24B7AF4E" w14:textId="77777777">
        <w:tc>
          <w:tcPr>
            <w:tcW w:w="2005" w:type="dxa"/>
            <w:shd w:val="clear" w:color="auto" w:fill="9CC2E5" w:themeFill="accent5" w:themeFillTint="99"/>
          </w:tcPr>
          <w:p w14:paraId="641A6569"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63B15285"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51E03542" w14:textId="77777777">
        <w:tc>
          <w:tcPr>
            <w:tcW w:w="2005" w:type="dxa"/>
          </w:tcPr>
          <w:p w14:paraId="35CD07E5"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14:paraId="15B4BDC0"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Option 2 as discussed in our </w:t>
            </w:r>
            <w:proofErr w:type="spellStart"/>
            <w:r>
              <w:rPr>
                <w:rFonts w:ascii="Times New Roman" w:hAnsi="Times New Roman" w:cs="Times New Roman"/>
                <w:kern w:val="0"/>
                <w:sz w:val="22"/>
                <w:lang w:val="en-GB"/>
              </w:rPr>
              <w:t>TDoc</w:t>
            </w:r>
            <w:proofErr w:type="spellEnd"/>
            <w:r>
              <w:rPr>
                <w:rFonts w:ascii="Times New Roman" w:hAnsi="Times New Roman" w:cs="Times New Roman"/>
                <w:kern w:val="0"/>
                <w:sz w:val="22"/>
                <w:lang w:val="en-GB"/>
              </w:rPr>
              <w:t xml:space="preserve">. </w:t>
            </w:r>
          </w:p>
        </w:tc>
      </w:tr>
      <w:tr w:rsidR="001C2F32" w14:paraId="3DD0CA3C" w14:textId="77777777">
        <w:tc>
          <w:tcPr>
            <w:tcW w:w="2005" w:type="dxa"/>
          </w:tcPr>
          <w:p w14:paraId="2167FBE5"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2D374EA5"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Option 1. </w:t>
            </w:r>
          </w:p>
        </w:tc>
      </w:tr>
      <w:tr w:rsidR="00CA5463" w14:paraId="653E2724" w14:textId="77777777">
        <w:tc>
          <w:tcPr>
            <w:tcW w:w="2005" w:type="dxa"/>
          </w:tcPr>
          <w:p w14:paraId="0DEB45C7" w14:textId="77777777" w:rsidR="00CA5463" w:rsidRDefault="00CA5463">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15E09EF0" w14:textId="77777777" w:rsidR="00CA5463" w:rsidRDefault="00CA5463">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Option 1.</w:t>
            </w:r>
          </w:p>
        </w:tc>
      </w:tr>
      <w:tr w:rsidR="0078796A" w14:paraId="53B53415" w14:textId="77777777">
        <w:tc>
          <w:tcPr>
            <w:tcW w:w="2005" w:type="dxa"/>
          </w:tcPr>
          <w:p w14:paraId="4A8A29EF" w14:textId="3D6CE7D0" w:rsidR="0078796A" w:rsidRDefault="0078796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14:paraId="317795A9" w14:textId="35E567AE" w:rsidR="0078796A" w:rsidRDefault="0078796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Option 1</w:t>
            </w:r>
          </w:p>
        </w:tc>
      </w:tr>
      <w:tr w:rsidR="0090794C" w14:paraId="7A4A827F" w14:textId="77777777">
        <w:tc>
          <w:tcPr>
            <w:tcW w:w="2005" w:type="dxa"/>
          </w:tcPr>
          <w:p w14:paraId="1CFE534C" w14:textId="177D432B"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63CE3EC2" w14:textId="3B8673DB"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Option 1</w:t>
            </w:r>
          </w:p>
        </w:tc>
      </w:tr>
      <w:tr w:rsidR="00470D49" w14:paraId="1DF30A36" w14:textId="77777777">
        <w:tc>
          <w:tcPr>
            <w:tcW w:w="2005" w:type="dxa"/>
          </w:tcPr>
          <w:p w14:paraId="194DFC3B" w14:textId="7DE97497"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lastRenderedPageBreak/>
              <w:t>Panasonic</w:t>
            </w:r>
          </w:p>
        </w:tc>
        <w:tc>
          <w:tcPr>
            <w:tcW w:w="6517" w:type="dxa"/>
          </w:tcPr>
          <w:p w14:paraId="56414BFD" w14:textId="77777777" w:rsidR="00470D49" w:rsidRPr="00470D49" w:rsidRDefault="00470D49" w:rsidP="00470D49">
            <w:pPr>
              <w:spacing w:afterLines="50" w:after="156"/>
              <w:rPr>
                <w:rFonts w:ascii="Times New Roman" w:eastAsia="宋体" w:hAnsi="Times New Roman" w:cs="Times New Roman"/>
                <w:kern w:val="0"/>
                <w:sz w:val="22"/>
              </w:rPr>
            </w:pPr>
            <w:r w:rsidRPr="00470D49">
              <w:rPr>
                <w:rFonts w:ascii="Times New Roman" w:eastAsia="宋体" w:hAnsi="Times New Roman" w:cs="Times New Roman"/>
                <w:kern w:val="0"/>
                <w:sz w:val="22"/>
              </w:rPr>
              <w:t>We think this discussion is related to Section 2.3.</w:t>
            </w:r>
          </w:p>
          <w:p w14:paraId="220D163C" w14:textId="77777777" w:rsidR="00470D49" w:rsidRPr="00470D49" w:rsidRDefault="00470D49" w:rsidP="00470D49">
            <w:pPr>
              <w:spacing w:afterLines="50" w:after="156"/>
              <w:rPr>
                <w:rFonts w:ascii="Times New Roman" w:eastAsia="宋体" w:hAnsi="Times New Roman" w:cs="Times New Roman"/>
                <w:kern w:val="0"/>
                <w:sz w:val="22"/>
              </w:rPr>
            </w:pPr>
            <w:r w:rsidRPr="00470D49">
              <w:rPr>
                <w:rFonts w:ascii="Times New Roman" w:eastAsia="宋体" w:hAnsi="Times New Roman" w:cs="Times New Roman"/>
                <w:kern w:val="0"/>
                <w:sz w:val="22"/>
              </w:rPr>
              <w:t xml:space="preserve">When multiple active configuration is used for supporting different service type/traffics, the parameters for each configuration will be independently signaled. Then, joint activation would not be possible. If some parameters can be common among different configured grant configurations or grouping concept of configured grant configuration is supported, joint activation within the same configured grant configuration group is possible. Then, our position is </w:t>
            </w:r>
          </w:p>
          <w:p w14:paraId="6B1AAFCB" w14:textId="77777777" w:rsidR="00470D49" w:rsidRPr="00470D49" w:rsidRDefault="00470D49" w:rsidP="00470D49">
            <w:pPr>
              <w:spacing w:afterLines="50" w:after="156"/>
              <w:rPr>
                <w:rFonts w:ascii="Times New Roman" w:eastAsia="宋体" w:hAnsi="Times New Roman" w:cs="Times New Roman"/>
                <w:kern w:val="0"/>
                <w:sz w:val="22"/>
              </w:rPr>
            </w:pPr>
            <w:r w:rsidRPr="00470D49">
              <w:rPr>
                <w:rFonts w:ascii="Times New Roman" w:eastAsia="宋体" w:hAnsi="Times New Roman" w:cs="Times New Roman"/>
                <w:kern w:val="0"/>
                <w:sz w:val="22"/>
              </w:rPr>
              <w:t>- Option 1 if some parameters can be common among different configured grant configurations or grouping concept of configured grant configuration is supported</w:t>
            </w:r>
          </w:p>
          <w:p w14:paraId="5FD232C8" w14:textId="79D70131" w:rsidR="00470D49" w:rsidRDefault="00470D49" w:rsidP="00470D49">
            <w:pPr>
              <w:spacing w:afterLines="50" w:after="156"/>
              <w:rPr>
                <w:rFonts w:ascii="Times New Roman" w:eastAsia="宋体" w:hAnsi="Times New Roman" w:cs="Times New Roman"/>
                <w:kern w:val="0"/>
                <w:sz w:val="22"/>
              </w:rPr>
            </w:pPr>
            <w:r w:rsidRPr="00470D49">
              <w:rPr>
                <w:rFonts w:ascii="Times New Roman" w:eastAsia="宋体" w:hAnsi="Times New Roman" w:cs="Times New Roman"/>
                <w:kern w:val="0"/>
                <w:sz w:val="22"/>
              </w:rPr>
              <w:t>- Option 2 if common among different configured grant configurations or grouping concept of configured grant configuration is not agreed.</w:t>
            </w:r>
          </w:p>
        </w:tc>
      </w:tr>
      <w:tr w:rsidR="006E6B01" w14:paraId="1EEEBE84" w14:textId="77777777">
        <w:tc>
          <w:tcPr>
            <w:tcW w:w="2005" w:type="dxa"/>
          </w:tcPr>
          <w:p w14:paraId="46938AB1" w14:textId="6C958E8E" w:rsidR="006E6B01" w:rsidRDefault="006E6B01">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kern w:val="0"/>
                <w:sz w:val="22"/>
                <w:lang w:eastAsia="ja-JP"/>
              </w:rPr>
              <w:t>Sharp</w:t>
            </w:r>
          </w:p>
        </w:tc>
        <w:tc>
          <w:tcPr>
            <w:tcW w:w="6517" w:type="dxa"/>
          </w:tcPr>
          <w:p w14:paraId="253C8CB5" w14:textId="1713F798" w:rsidR="006E6B01" w:rsidRPr="00470D49" w:rsidRDefault="006E6B01" w:rsidP="00470D49">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Option 1</w:t>
            </w:r>
          </w:p>
        </w:tc>
      </w:tr>
      <w:tr w:rsidR="00835BDC" w14:paraId="72D3AB57" w14:textId="77777777">
        <w:tc>
          <w:tcPr>
            <w:tcW w:w="2005" w:type="dxa"/>
          </w:tcPr>
          <w:p w14:paraId="2E77B9A5" w14:textId="3D0EFC52" w:rsidR="00835BDC" w:rsidRDefault="00835BDC" w:rsidP="00835BDC">
            <w:pPr>
              <w:spacing w:afterLines="50" w:after="156"/>
              <w:rPr>
                <w:rFonts w:ascii="Times New Roman" w:eastAsia="Yu Mincho" w:hAnsi="Times New Roman" w:cs="Times New Roman"/>
                <w:kern w:val="0"/>
                <w:sz w:val="22"/>
                <w:lang w:eastAsia="ja-JP"/>
              </w:rPr>
            </w:pPr>
            <w:r>
              <w:rPr>
                <w:rFonts w:ascii="Times New Roman" w:hAnsi="Times New Roman" w:cs="Times New Roman" w:hint="eastAsia"/>
                <w:kern w:val="0"/>
                <w:sz w:val="22"/>
              </w:rPr>
              <w:t>H</w:t>
            </w:r>
            <w:r>
              <w:rPr>
                <w:rFonts w:ascii="Times New Roman" w:hAnsi="Times New Roman" w:cs="Times New Roman"/>
                <w:kern w:val="0"/>
                <w:sz w:val="22"/>
              </w:rPr>
              <w:t>uawei</w:t>
            </w:r>
          </w:p>
        </w:tc>
        <w:tc>
          <w:tcPr>
            <w:tcW w:w="6517" w:type="dxa"/>
          </w:tcPr>
          <w:p w14:paraId="02F2AF08" w14:textId="77777777" w:rsidR="00835BDC" w:rsidRDefault="00835BDC" w:rsidP="00835BD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w:t>
            </w:r>
            <w:r>
              <w:rPr>
                <w:rFonts w:ascii="Times New Roman" w:eastAsia="宋体" w:hAnsi="Times New Roman" w:cs="Times New Roman"/>
                <w:kern w:val="0"/>
                <w:sz w:val="22"/>
              </w:rPr>
              <w:t>ption 2. The reasons are listed below:</w:t>
            </w:r>
          </w:p>
          <w:p w14:paraId="33318632" w14:textId="77777777" w:rsidR="00835BDC" w:rsidRPr="00197D78" w:rsidRDefault="00835BDC" w:rsidP="00835BDC">
            <w:pPr>
              <w:pStyle w:val="af8"/>
              <w:numPr>
                <w:ilvl w:val="0"/>
                <w:numId w:val="31"/>
              </w:numPr>
              <w:ind w:firstLineChars="0"/>
              <w:rPr>
                <w:rFonts w:ascii="Times New Roman" w:eastAsia="宋体" w:hAnsi="Times New Roman" w:cs="Times New Roman"/>
                <w:sz w:val="22"/>
              </w:rPr>
            </w:pPr>
            <w:r w:rsidRPr="00197D78">
              <w:rPr>
                <w:rFonts w:ascii="Times New Roman" w:eastAsia="宋体" w:hAnsi="Times New Roman" w:cs="Times New Roman"/>
                <w:sz w:val="22"/>
              </w:rPr>
              <w:t>The payload size of the activation DCI will be increased by tens of bits compared to current DCI format (e.g. format 0_1), which may lead to a reliability issue on the transmission of the activation DCI.</w:t>
            </w:r>
          </w:p>
          <w:p w14:paraId="0DF6002A" w14:textId="77777777" w:rsidR="00835BDC" w:rsidRPr="00197D78" w:rsidRDefault="00835BDC" w:rsidP="00835BDC">
            <w:pPr>
              <w:pStyle w:val="af8"/>
              <w:numPr>
                <w:ilvl w:val="0"/>
                <w:numId w:val="31"/>
              </w:numPr>
              <w:ind w:firstLineChars="0"/>
              <w:rPr>
                <w:rFonts w:ascii="Times New Roman" w:eastAsia="宋体" w:hAnsi="Times New Roman" w:cs="Times New Roman"/>
                <w:sz w:val="22"/>
              </w:rPr>
            </w:pPr>
            <w:r w:rsidRPr="00197D78">
              <w:rPr>
                <w:rFonts w:ascii="Times New Roman" w:eastAsia="宋体" w:hAnsi="Times New Roman" w:cs="Times New Roman"/>
                <w:sz w:val="22"/>
              </w:rPr>
              <w:t>A new DCI format is needed to be introduced for joint activation, which further leads to complexity issue on blind detection for UE.</w:t>
            </w:r>
          </w:p>
          <w:p w14:paraId="4219CCD4" w14:textId="31710720" w:rsidR="00835BDC" w:rsidRPr="00835BDC" w:rsidRDefault="00835BDC" w:rsidP="00835BDC">
            <w:pPr>
              <w:pStyle w:val="af8"/>
              <w:numPr>
                <w:ilvl w:val="0"/>
                <w:numId w:val="31"/>
              </w:numPr>
              <w:spacing w:afterLines="50" w:after="156"/>
              <w:ind w:firstLineChars="0"/>
              <w:rPr>
                <w:rFonts w:ascii="Times New Roman" w:eastAsia="宋体" w:hAnsi="Times New Roman" w:cs="Times New Roman"/>
                <w:kern w:val="0"/>
                <w:sz w:val="22"/>
              </w:rPr>
            </w:pPr>
            <w:r w:rsidRPr="00835BDC">
              <w:rPr>
                <w:rFonts w:ascii="Times New Roman" w:eastAsia="宋体" w:hAnsi="Times New Roman" w:cs="Times New Roman"/>
                <w:sz w:val="22"/>
              </w:rPr>
              <w:t>A large amount of specification work can be expected in both RAN1 and RAN2.</w:t>
            </w:r>
          </w:p>
        </w:tc>
      </w:tr>
    </w:tbl>
    <w:p w14:paraId="1C7074A2" w14:textId="77777777" w:rsidR="001C2F32" w:rsidRDefault="001C2F32">
      <w:pPr>
        <w:spacing w:afterLines="50" w:after="156"/>
        <w:rPr>
          <w:rFonts w:ascii="Times New Roman" w:eastAsia="Yu Mincho" w:hAnsi="Times New Roman" w:cs="Times New Roman"/>
          <w:sz w:val="22"/>
          <w:lang w:eastAsia="ja-JP"/>
        </w:rPr>
      </w:pPr>
    </w:p>
    <w:p w14:paraId="21373B8D" w14:textId="77777777" w:rsidR="001C2F32" w:rsidRDefault="00696BAA">
      <w:pPr>
        <w:widowControl/>
        <w:spacing w:afterLines="50" w:after="156"/>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For Type 2 CG activation signalling, the physical layer parameters such as time-domain, f-domain allocation, MCS, DMRS related parameters need to be indicated by activation DCI for one configuration in Rel.15. If it is agreed to support one activation DCI to activate multiple configurations. In order not to increase the DCI size compared to one activation DCI activating one configuration, some methods can be considered as listed below. </w:t>
      </w:r>
    </w:p>
    <w:p w14:paraId="5EF45BC0" w14:textId="77777777" w:rsidR="001C2F32" w:rsidRDefault="00696BAA">
      <w:pPr>
        <w:pStyle w:val="aa"/>
        <w:numPr>
          <w:ilvl w:val="0"/>
          <w:numId w:val="7"/>
        </w:numPr>
        <w:spacing w:afterLines="50" w:after="156" w:line="240" w:lineRule="auto"/>
        <w:rPr>
          <w:rFonts w:eastAsiaTheme="minorEastAsia"/>
          <w:sz w:val="22"/>
          <w:lang w:eastAsia="zh-CN"/>
        </w:rPr>
      </w:pPr>
      <w:r>
        <w:rPr>
          <w:rFonts w:eastAsiaTheme="minorEastAsia"/>
          <w:sz w:val="22"/>
          <w:lang w:eastAsia="zh-CN"/>
        </w:rPr>
        <w:t xml:space="preserve">Option 1: One time offset/time offset pattern between different configurations is pre-configured. </w:t>
      </w:r>
    </w:p>
    <w:p w14:paraId="5F70B22F" w14:textId="77777777" w:rsidR="001C2F32" w:rsidRDefault="00696BAA">
      <w:pPr>
        <w:pStyle w:val="aa"/>
        <w:numPr>
          <w:ilvl w:val="1"/>
          <w:numId w:val="7"/>
        </w:numPr>
        <w:spacing w:afterLines="50" w:after="156" w:line="240" w:lineRule="auto"/>
        <w:rPr>
          <w:rFonts w:eastAsiaTheme="minorEastAsia"/>
          <w:sz w:val="22"/>
          <w:lang w:eastAsia="zh-CN"/>
        </w:rPr>
      </w:pPr>
      <w:r>
        <w:rPr>
          <w:rFonts w:eastAsiaTheme="minorEastAsia"/>
          <w:sz w:val="22"/>
          <w:lang w:eastAsia="zh-CN"/>
        </w:rPr>
        <w:t>Proposed by CATT (8599), Samsung (8495), DCM (9198), OPPO (8672)</w:t>
      </w:r>
    </w:p>
    <w:p w14:paraId="0170A253" w14:textId="77777777" w:rsidR="001C2F32" w:rsidRDefault="00696BAA">
      <w:pPr>
        <w:pStyle w:val="aa"/>
        <w:numPr>
          <w:ilvl w:val="0"/>
          <w:numId w:val="7"/>
        </w:numPr>
        <w:spacing w:afterLines="50" w:after="156" w:line="240" w:lineRule="auto"/>
        <w:rPr>
          <w:rFonts w:eastAsiaTheme="minorEastAsia"/>
          <w:sz w:val="22"/>
          <w:lang w:eastAsia="zh-CN"/>
        </w:rPr>
      </w:pPr>
      <w:r>
        <w:rPr>
          <w:rFonts w:eastAsiaTheme="minorEastAsia"/>
          <w:sz w:val="22"/>
          <w:lang w:eastAsia="zh-CN"/>
        </w:rPr>
        <w:t xml:space="preserve">Option 2: Multiple time offsets/time offset patterns between different configurations are pre-configured and additional DCI field is needed to indicate the pattern. </w:t>
      </w:r>
    </w:p>
    <w:p w14:paraId="590FF72F" w14:textId="77777777" w:rsidR="001C2F32" w:rsidRDefault="00696BAA">
      <w:pPr>
        <w:pStyle w:val="aa"/>
        <w:numPr>
          <w:ilvl w:val="1"/>
          <w:numId w:val="7"/>
        </w:numPr>
        <w:spacing w:afterLines="50" w:after="156" w:line="240" w:lineRule="auto"/>
        <w:rPr>
          <w:rFonts w:eastAsiaTheme="minorEastAsia"/>
          <w:sz w:val="22"/>
          <w:lang w:eastAsia="zh-CN"/>
        </w:rPr>
      </w:pPr>
      <w:r>
        <w:rPr>
          <w:rFonts w:eastAsiaTheme="minorEastAsia"/>
          <w:sz w:val="22"/>
          <w:lang w:eastAsia="zh-CN"/>
        </w:rPr>
        <w:t>Proposed by CATT (8599), OPPO (8672)</w:t>
      </w:r>
    </w:p>
    <w:p w14:paraId="548AA648" w14:textId="77777777" w:rsidR="001C2F32" w:rsidRDefault="00696BAA">
      <w:pPr>
        <w:pStyle w:val="aa"/>
        <w:numPr>
          <w:ilvl w:val="0"/>
          <w:numId w:val="7"/>
        </w:numPr>
        <w:spacing w:afterLines="50" w:after="156" w:line="240" w:lineRule="auto"/>
        <w:rPr>
          <w:rFonts w:eastAsiaTheme="minorEastAsia"/>
          <w:sz w:val="22"/>
          <w:lang w:eastAsia="zh-CN"/>
        </w:rPr>
      </w:pPr>
      <w:r>
        <w:rPr>
          <w:rFonts w:eastAsiaTheme="minorEastAsia"/>
          <w:sz w:val="22"/>
          <w:lang w:eastAsia="zh-CN"/>
        </w:rPr>
        <w:t>Option 3: consider similar approach as discussed in PUSCH enhancements on resource allocation for repetitions. E.g., if one DCI indicates multiple time-domain resource allocation, one DCI may also be able to activate multiple configurations.</w:t>
      </w:r>
    </w:p>
    <w:p w14:paraId="661A0626" w14:textId="77777777" w:rsidR="001C2F32" w:rsidRDefault="00696BAA">
      <w:pPr>
        <w:pStyle w:val="aa"/>
        <w:numPr>
          <w:ilvl w:val="1"/>
          <w:numId w:val="7"/>
        </w:numPr>
        <w:spacing w:afterLines="50" w:after="156" w:line="240" w:lineRule="auto"/>
        <w:rPr>
          <w:rFonts w:eastAsiaTheme="minorEastAsia"/>
          <w:sz w:val="22"/>
          <w:lang w:eastAsia="zh-CN"/>
        </w:rPr>
      </w:pPr>
      <w:r>
        <w:rPr>
          <w:rFonts w:eastAsiaTheme="minorEastAsia"/>
          <w:sz w:val="22"/>
          <w:lang w:eastAsia="zh-CN"/>
        </w:rPr>
        <w:lastRenderedPageBreak/>
        <w:t>Proposed by LG (8546)</w:t>
      </w:r>
    </w:p>
    <w:p w14:paraId="0F6AD286" w14:textId="77777777" w:rsidR="001C2F32" w:rsidRDefault="00696BAA">
      <w:pPr>
        <w:rPr>
          <w:rFonts w:ascii="Times New Roman" w:hAnsi="Times New Roman" w:cs="Times New Roman"/>
          <w:sz w:val="22"/>
        </w:rPr>
      </w:pPr>
      <w:r>
        <w:rPr>
          <w:rFonts w:ascii="Times New Roman" w:hAnsi="Times New Roman" w:cs="Times New Roman"/>
          <w:sz w:val="22"/>
        </w:rPr>
        <w:t xml:space="preserve">In addition, when [CATT, 8599] proposed </w:t>
      </w:r>
      <w:r>
        <w:rPr>
          <w:rFonts w:ascii="Times New Roman" w:hAnsi="Times New Roman" w:cs="Times New Roman" w:hint="eastAsia"/>
          <w:sz w:val="22"/>
        </w:rPr>
        <w:t>DCI format 0_0 is not used for multiple configured grant Type 2 configurations activation</w:t>
      </w:r>
      <w:r>
        <w:rPr>
          <w:rFonts w:ascii="Times New Roman" w:hAnsi="Times New Roman" w:cs="Times New Roman"/>
          <w:sz w:val="22"/>
        </w:rPr>
        <w:t xml:space="preserve"> since </w:t>
      </w:r>
      <w:r>
        <w:rPr>
          <w:rFonts w:ascii="Times New Roman" w:hAnsi="Times New Roman" w:cs="Times New Roman" w:hint="eastAsia"/>
          <w:sz w:val="22"/>
        </w:rPr>
        <w:t>DCI format 0_0</w:t>
      </w:r>
      <w:r>
        <w:rPr>
          <w:rFonts w:ascii="Times New Roman" w:hAnsi="Times New Roman" w:cs="Times New Roman"/>
          <w:sz w:val="22"/>
        </w:rPr>
        <w:t xml:space="preserve"> does not have DMRS information field, it is not possible to indicate different DMRS for different configurations. Further discussion is needed on this point.</w:t>
      </w:r>
    </w:p>
    <w:p w14:paraId="101B15AE" w14:textId="77777777" w:rsidR="001C2F32" w:rsidRDefault="001C2F32">
      <w:pPr>
        <w:rPr>
          <w:rFonts w:ascii="Times New Roman" w:hAnsi="Times New Roman" w:cs="Times New Roman"/>
          <w:sz w:val="22"/>
        </w:rPr>
      </w:pPr>
    </w:p>
    <w:p w14:paraId="7A1B741F" w14:textId="77777777" w:rsidR="001C2F32" w:rsidRDefault="00696B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 xml:space="preserve">Question 3: </w:t>
      </w:r>
    </w:p>
    <w:p w14:paraId="0A42C725"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W</w:t>
      </w:r>
      <w:r>
        <w:rPr>
          <w:rFonts w:ascii="Times New Roman" w:eastAsia="MS Mincho" w:hAnsi="Times New Roman" w:cs="Times New Roman"/>
          <w:i/>
          <w:kern w:val="0"/>
          <w:sz w:val="22"/>
          <w:szCs w:val="20"/>
          <w:lang w:val="en-GB" w:eastAsia="ja-JP"/>
        </w:rPr>
        <w:t>hen multiple configured grant configurations are configured, whether fallback DCI format 0_0 can be used to activate/release a CG configuration?</w:t>
      </w:r>
    </w:p>
    <w:p w14:paraId="3EDE8FE9" w14:textId="77777777" w:rsidR="001C2F32" w:rsidRDefault="001C2F32">
      <w:pPr>
        <w:rPr>
          <w:rFonts w:ascii="Times New Roman" w:hAnsi="Times New Roman" w:cs="Times New Roman"/>
          <w:sz w:val="22"/>
        </w:rPr>
      </w:pPr>
    </w:p>
    <w:tbl>
      <w:tblPr>
        <w:tblStyle w:val="af7"/>
        <w:tblW w:w="8522" w:type="dxa"/>
        <w:tblLayout w:type="fixed"/>
        <w:tblLook w:val="04A0" w:firstRow="1" w:lastRow="0" w:firstColumn="1" w:lastColumn="0" w:noHBand="0" w:noVBand="1"/>
      </w:tblPr>
      <w:tblGrid>
        <w:gridCol w:w="2005"/>
        <w:gridCol w:w="6517"/>
      </w:tblGrid>
      <w:tr w:rsidR="001C2F32" w14:paraId="24CF957D" w14:textId="77777777">
        <w:tc>
          <w:tcPr>
            <w:tcW w:w="2005" w:type="dxa"/>
            <w:shd w:val="clear" w:color="auto" w:fill="9CC2E5" w:themeFill="accent5" w:themeFillTint="99"/>
          </w:tcPr>
          <w:p w14:paraId="7B43C3B2"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71B76CA3"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72C336A4" w14:textId="77777777">
        <w:tc>
          <w:tcPr>
            <w:tcW w:w="2005" w:type="dxa"/>
          </w:tcPr>
          <w:p w14:paraId="4AA6A205"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14:paraId="75A269D6"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For release, the fallback DCI format can be clearly used. </w:t>
            </w:r>
            <w:r>
              <w:rPr>
                <w:rFonts w:ascii="Times New Roman" w:hAnsi="Times New Roman" w:cs="Times New Roman"/>
                <w:kern w:val="0"/>
                <w:sz w:val="22"/>
                <w:lang w:val="en-GB"/>
              </w:rPr>
              <w:br/>
              <w:t xml:space="preserve">For activation, regarding the possible PUSCH enhancements we are not sure if Format 0_0 is the best matching format there as also discussed in our contribution. Clearly could be used, but then only based on Rel-15 PUSCH functionalities (i.e. no PUSCH option 4 support). </w:t>
            </w:r>
            <w:r>
              <w:rPr>
                <w:rFonts w:ascii="Times New Roman" w:hAnsi="Times New Roman" w:cs="Times New Roman"/>
                <w:kern w:val="0"/>
                <w:sz w:val="22"/>
                <w:lang w:val="en-GB"/>
              </w:rPr>
              <w:br/>
            </w:r>
            <w:r>
              <w:rPr>
                <w:rFonts w:ascii="Times New Roman" w:hAnsi="Times New Roman" w:cs="Times New Roman"/>
                <w:kern w:val="0"/>
                <w:sz w:val="22"/>
                <w:lang w:val="en-GB"/>
              </w:rPr>
              <w:br/>
              <w:t xml:space="preserve">One may consider if the ‘new URLLC DCI’ can be used for activation &amp; release. For activation, at least PUSCH Option 4 operation is one thing there and the monitoring for the new DCI (on e.g. mini-slot level) may be more frequent compared to format 0_0.  </w:t>
            </w:r>
          </w:p>
        </w:tc>
      </w:tr>
      <w:tr w:rsidR="001C2F32" w14:paraId="3B1EE4E3" w14:textId="77777777">
        <w:tc>
          <w:tcPr>
            <w:tcW w:w="2005" w:type="dxa"/>
          </w:tcPr>
          <w:p w14:paraId="4614342E"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10229345"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First, we also support Option 1 as discussed in our paper. </w:t>
            </w:r>
          </w:p>
          <w:p w14:paraId="19786748"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As for the question, we think DCI format 0_0 can still be used for activation/release. The DMRS related information can be separately configured for different configurations. </w:t>
            </w:r>
          </w:p>
        </w:tc>
      </w:tr>
      <w:tr w:rsidR="00CA5463" w14:paraId="1DFF5882" w14:textId="77777777">
        <w:tc>
          <w:tcPr>
            <w:tcW w:w="2005" w:type="dxa"/>
          </w:tcPr>
          <w:p w14:paraId="2B3FA6FE" w14:textId="77777777" w:rsidR="00CA5463" w:rsidRDefault="00CA5463">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43F61F89" w14:textId="77777777" w:rsidR="00CA5463" w:rsidRDefault="00CA5463" w:rsidP="00CA5463">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As discussed in our paper, DCI format 0_0 cannot indicate the DMRS info so that activation DCI cannot dynamically indicate the DMRS info for different configurations. Semi-static configuration of DMRS info for different configurations proposed by ZTE can be further discussed regarding whether the scheduling restriction is acceptable.</w:t>
            </w:r>
          </w:p>
          <w:p w14:paraId="5424ACA0" w14:textId="77777777" w:rsidR="00CA5463" w:rsidRDefault="00CA5463" w:rsidP="00CA5463">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For the new compact DCI, further </w:t>
            </w:r>
            <w:r>
              <w:rPr>
                <w:rFonts w:ascii="Times New Roman" w:eastAsia="宋体" w:hAnsi="Times New Roman" w:cs="Times New Roman"/>
                <w:kern w:val="0"/>
                <w:sz w:val="22"/>
              </w:rPr>
              <w:t>discussion</w:t>
            </w:r>
            <w:r>
              <w:rPr>
                <w:rFonts w:ascii="Times New Roman" w:eastAsia="宋体" w:hAnsi="Times New Roman" w:cs="Times New Roman" w:hint="eastAsia"/>
                <w:kern w:val="0"/>
                <w:sz w:val="22"/>
              </w:rPr>
              <w:t xml:space="preserve"> is needed whether it can be used for CG activation/release after the DCI design is clearer.</w:t>
            </w:r>
          </w:p>
        </w:tc>
      </w:tr>
      <w:tr w:rsidR="00D23043" w14:paraId="060C0D99" w14:textId="77777777">
        <w:tc>
          <w:tcPr>
            <w:tcW w:w="2005" w:type="dxa"/>
          </w:tcPr>
          <w:p w14:paraId="591554C0" w14:textId="0A1A2A64" w:rsidR="00D23043"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w:t>
            </w:r>
            <w:r w:rsidR="00D23043">
              <w:rPr>
                <w:rFonts w:ascii="Times New Roman" w:eastAsia="宋体" w:hAnsi="Times New Roman" w:cs="Times New Roman"/>
                <w:kern w:val="0"/>
                <w:sz w:val="22"/>
              </w:rPr>
              <w:t>ivo</w:t>
            </w:r>
          </w:p>
        </w:tc>
        <w:tc>
          <w:tcPr>
            <w:tcW w:w="6517" w:type="dxa"/>
          </w:tcPr>
          <w:p w14:paraId="226133C7" w14:textId="5F0CFE4D" w:rsidR="00D23043" w:rsidRDefault="00D23043" w:rsidP="001B1875">
            <w:pPr>
              <w:spacing w:afterLines="50" w:after="156"/>
              <w:rPr>
                <w:rFonts w:ascii="Times New Roman" w:eastAsia="宋体" w:hAnsi="Times New Roman" w:cs="Times New Roman"/>
                <w:kern w:val="0"/>
                <w:sz w:val="22"/>
              </w:rPr>
            </w:pPr>
            <w:proofErr w:type="gramStart"/>
            <w:r>
              <w:rPr>
                <w:rFonts w:ascii="Times New Roman" w:eastAsia="宋体" w:hAnsi="Times New Roman" w:cs="Times New Roman"/>
                <w:kern w:val="0"/>
                <w:sz w:val="22"/>
              </w:rPr>
              <w:t>Basically</w:t>
            </w:r>
            <w:proofErr w:type="gramEnd"/>
            <w:r>
              <w:rPr>
                <w:rFonts w:ascii="Times New Roman" w:eastAsia="宋体" w:hAnsi="Times New Roman" w:cs="Times New Roman"/>
                <w:kern w:val="0"/>
                <w:sz w:val="22"/>
              </w:rPr>
              <w:t xml:space="preserve"> we think </w:t>
            </w:r>
            <w:r w:rsidRPr="00D23043">
              <w:rPr>
                <w:rFonts w:ascii="Times New Roman" w:eastAsia="宋体" w:hAnsi="Times New Roman" w:cs="Times New Roman"/>
                <w:kern w:val="0"/>
                <w:sz w:val="22"/>
              </w:rPr>
              <w:t xml:space="preserve">fallback DCI format 0_0 can be </w:t>
            </w:r>
            <w:r w:rsidR="001B1875">
              <w:rPr>
                <w:rFonts w:ascii="Times New Roman" w:eastAsia="宋体" w:hAnsi="Times New Roman" w:cs="Times New Roman"/>
                <w:kern w:val="0"/>
                <w:sz w:val="22"/>
              </w:rPr>
              <w:t>considered for</w:t>
            </w:r>
            <w:r w:rsidRPr="00D23043">
              <w:rPr>
                <w:rFonts w:ascii="Times New Roman" w:eastAsia="宋体" w:hAnsi="Times New Roman" w:cs="Times New Roman"/>
                <w:kern w:val="0"/>
                <w:sz w:val="22"/>
              </w:rPr>
              <w:t xml:space="preserve"> activate/release a CG configuration</w:t>
            </w:r>
            <w:r w:rsidR="001B1875">
              <w:rPr>
                <w:rFonts w:ascii="Times New Roman" w:eastAsia="宋体" w:hAnsi="Times New Roman" w:cs="Times New Roman"/>
                <w:kern w:val="0"/>
                <w:sz w:val="22"/>
              </w:rPr>
              <w:t xml:space="preserve">. The details on whether/how to use </w:t>
            </w:r>
            <w:r w:rsidR="001B1875" w:rsidRPr="00D23043">
              <w:rPr>
                <w:rFonts w:ascii="Times New Roman" w:eastAsia="宋体" w:hAnsi="Times New Roman" w:cs="Times New Roman"/>
                <w:kern w:val="0"/>
                <w:sz w:val="22"/>
              </w:rPr>
              <w:t xml:space="preserve">DCI format 0_0 </w:t>
            </w:r>
            <w:r w:rsidR="001B1875">
              <w:rPr>
                <w:rFonts w:ascii="Times New Roman" w:eastAsia="宋体" w:hAnsi="Times New Roman" w:cs="Times New Roman"/>
                <w:kern w:val="0"/>
                <w:sz w:val="22"/>
              </w:rPr>
              <w:t>for</w:t>
            </w:r>
            <w:r w:rsidR="001B1875" w:rsidRPr="00D23043">
              <w:rPr>
                <w:rFonts w:ascii="Times New Roman" w:eastAsia="宋体" w:hAnsi="Times New Roman" w:cs="Times New Roman"/>
                <w:kern w:val="0"/>
                <w:sz w:val="22"/>
              </w:rPr>
              <w:t xml:space="preserve"> activate/release a CG configuration</w:t>
            </w:r>
            <w:r w:rsidR="001B1875">
              <w:rPr>
                <w:rFonts w:ascii="Times New Roman" w:eastAsia="宋体" w:hAnsi="Times New Roman" w:cs="Times New Roman"/>
                <w:kern w:val="0"/>
                <w:sz w:val="22"/>
              </w:rPr>
              <w:t xml:space="preserve"> is dependent on the design of activation/release DCI, i.e. question 2 in section 2.2.</w:t>
            </w:r>
          </w:p>
        </w:tc>
      </w:tr>
      <w:tr w:rsidR="0090794C" w14:paraId="520C7471" w14:textId="77777777">
        <w:tc>
          <w:tcPr>
            <w:tcW w:w="2005" w:type="dxa"/>
          </w:tcPr>
          <w:p w14:paraId="1A91B9C9" w14:textId="28D8E897"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63912384" w14:textId="6EB54E40" w:rsidR="0090794C" w:rsidRDefault="0090794C" w:rsidP="001B187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We support that </w:t>
            </w:r>
            <w:r w:rsidRPr="00351A73">
              <w:rPr>
                <w:rFonts w:ascii="Times New Roman" w:eastAsia="宋体" w:hAnsi="Times New Roman" w:cs="Times New Roman"/>
                <w:kern w:val="0"/>
                <w:sz w:val="22"/>
              </w:rPr>
              <w:t>fallback DCI format 0_0 can be used to activate/release a CG configuration</w:t>
            </w:r>
            <w:r>
              <w:rPr>
                <w:rFonts w:ascii="Times New Roman" w:eastAsia="宋体" w:hAnsi="Times New Roman" w:cs="Times New Roman" w:hint="eastAsia"/>
                <w:kern w:val="0"/>
                <w:sz w:val="22"/>
              </w:rPr>
              <w:t xml:space="preserve">. </w:t>
            </w:r>
          </w:p>
        </w:tc>
      </w:tr>
      <w:tr w:rsidR="004F5B77" w14:paraId="086C70A1" w14:textId="77777777">
        <w:tc>
          <w:tcPr>
            <w:tcW w:w="2005" w:type="dxa"/>
          </w:tcPr>
          <w:p w14:paraId="7F21FF43" w14:textId="432996C5" w:rsidR="004F5B77" w:rsidRPr="004F5B77" w:rsidRDefault="004F5B7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lastRenderedPageBreak/>
              <w:t>LGE</w:t>
            </w:r>
          </w:p>
        </w:tc>
        <w:tc>
          <w:tcPr>
            <w:tcW w:w="6517" w:type="dxa"/>
          </w:tcPr>
          <w:p w14:paraId="564AA36D" w14:textId="16ABA52B" w:rsidR="004F5B77" w:rsidRPr="004F5B77" w:rsidRDefault="004F5B77" w:rsidP="001B1875">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I think it is highly related to how to indicate multiple resources and which DCI field will be used. </w:t>
            </w:r>
            <w:r w:rsidR="004E0C8A">
              <w:rPr>
                <w:rFonts w:ascii="Times New Roman" w:eastAsia="Malgun Gothic" w:hAnsi="Times New Roman" w:cs="Times New Roman"/>
                <w:kern w:val="0"/>
                <w:sz w:val="22"/>
                <w:lang w:eastAsia="ko-KR"/>
              </w:rPr>
              <w:t xml:space="preserve">Maybe release wouldn’t be an issue. However, activation case, DMRS should be indicated separately due to overlapped resources. </w:t>
            </w:r>
            <w:proofErr w:type="gramStart"/>
            <w:r w:rsidR="004E0C8A">
              <w:rPr>
                <w:rFonts w:ascii="Times New Roman" w:eastAsia="Malgun Gothic" w:hAnsi="Times New Roman" w:cs="Times New Roman"/>
                <w:kern w:val="0"/>
                <w:sz w:val="22"/>
                <w:lang w:eastAsia="ko-KR"/>
              </w:rPr>
              <w:t>So</w:t>
            </w:r>
            <w:proofErr w:type="gramEnd"/>
            <w:r w:rsidR="004E0C8A">
              <w:rPr>
                <w:rFonts w:ascii="Times New Roman" w:eastAsia="Malgun Gothic" w:hAnsi="Times New Roman" w:cs="Times New Roman"/>
                <w:kern w:val="0"/>
                <w:sz w:val="22"/>
                <w:lang w:eastAsia="ko-KR"/>
              </w:rPr>
              <w:t xml:space="preserve"> it is up to our design of how to indicate multiple resource for joint activation.</w:t>
            </w:r>
          </w:p>
        </w:tc>
      </w:tr>
      <w:tr w:rsidR="006F3ABB" w14:paraId="010CD88D" w14:textId="77777777">
        <w:tc>
          <w:tcPr>
            <w:tcW w:w="2005" w:type="dxa"/>
          </w:tcPr>
          <w:p w14:paraId="63B90D9D" w14:textId="778C4419" w:rsidR="006F3ABB" w:rsidRDefault="006F3ABB" w:rsidP="006F3ABB">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hint="eastAsia"/>
                <w:kern w:val="0"/>
                <w:sz w:val="22"/>
              </w:rPr>
              <w:t>H</w:t>
            </w:r>
            <w:r>
              <w:rPr>
                <w:rFonts w:ascii="Times New Roman" w:eastAsia="宋体" w:hAnsi="Times New Roman" w:cs="Times New Roman"/>
                <w:kern w:val="0"/>
                <w:sz w:val="22"/>
              </w:rPr>
              <w:t>uawei</w:t>
            </w:r>
          </w:p>
        </w:tc>
        <w:tc>
          <w:tcPr>
            <w:tcW w:w="6517" w:type="dxa"/>
          </w:tcPr>
          <w:p w14:paraId="4D4C3EAA" w14:textId="5B1D6EF0" w:rsidR="006F3ABB" w:rsidRDefault="006F3ABB" w:rsidP="006F3ABB">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hint="eastAsia"/>
                <w:kern w:val="0"/>
                <w:sz w:val="22"/>
              </w:rPr>
              <w:t>W</w:t>
            </w:r>
            <w:r>
              <w:rPr>
                <w:rFonts w:ascii="Times New Roman" w:eastAsia="宋体" w:hAnsi="Times New Roman" w:cs="Times New Roman"/>
                <w:kern w:val="0"/>
                <w:sz w:val="22"/>
              </w:rPr>
              <w:t>e slightly prefer not to use DCI forma 0_0 for activation of Type 2 CG with the concern that DMRS configuration in format 0_0 is by default which is not suitable for CG for URLLC.</w:t>
            </w:r>
          </w:p>
        </w:tc>
      </w:tr>
    </w:tbl>
    <w:p w14:paraId="67F339A8" w14:textId="77777777" w:rsidR="001C2F32" w:rsidRPr="004E0C8A" w:rsidRDefault="001C2F32">
      <w:pPr>
        <w:spacing w:afterLines="50" w:after="156"/>
        <w:rPr>
          <w:rFonts w:ascii="Times New Roman" w:hAnsi="Times New Roman" w:cs="Times New Roman"/>
          <w:sz w:val="22"/>
        </w:rPr>
      </w:pPr>
    </w:p>
    <w:p w14:paraId="78F7D857" w14:textId="77777777" w:rsidR="001C2F32" w:rsidRDefault="00696BAA">
      <w:pPr>
        <w:pStyle w:val="1"/>
        <w:numPr>
          <w:ilvl w:val="1"/>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R</w:t>
      </w:r>
      <w:r>
        <w:rPr>
          <w:rFonts w:ascii="Arial" w:eastAsia="等线" w:hAnsi="Arial"/>
          <w:bCs w:val="0"/>
          <w:kern w:val="28"/>
          <w:szCs w:val="20"/>
          <w:lang w:eastAsia="zh-CN"/>
        </w:rPr>
        <w:t>RC configuration for multiple CG configs</w:t>
      </w:r>
    </w:p>
    <w:p w14:paraId="57337A8A" w14:textId="77777777" w:rsidR="001C2F32" w:rsidRDefault="00696BAA">
      <w:pPr>
        <w:widowControl/>
        <w:spacing w:afterLines="50" w:after="156"/>
        <w:rPr>
          <w:rFonts w:ascii="Times New Roman" w:eastAsia="MS Mincho" w:hAnsi="Times New Roman" w:cs="Times New Roman"/>
          <w:kern w:val="0"/>
          <w:sz w:val="22"/>
          <w:szCs w:val="20"/>
          <w:lang w:val="en-GB" w:eastAsia="en-US"/>
        </w:rPr>
      </w:pPr>
      <w:r>
        <w:rPr>
          <w:rFonts w:ascii="Times New Roman" w:eastAsia="MS Mincho" w:hAnsi="Times New Roman" w:cs="Times New Roman"/>
          <w:kern w:val="0"/>
          <w:sz w:val="22"/>
          <w:szCs w:val="20"/>
          <w:lang w:val="en-GB" w:eastAsia="en-US"/>
        </w:rPr>
        <w:t xml:space="preserve">It was agreed to support separate RRC parameters for different configured grant configurations (for both type 1 and type 2 configured grants) for a given BWP of a serving cell. FFS on </w:t>
      </w:r>
      <w:proofErr w:type="gramStart"/>
      <w:r>
        <w:rPr>
          <w:rFonts w:ascii="Times New Roman" w:eastAsia="MS Mincho" w:hAnsi="Times New Roman" w:cs="Times New Roman"/>
          <w:kern w:val="0"/>
          <w:sz w:val="22"/>
          <w:szCs w:val="20"/>
          <w:lang w:val="en-GB" w:eastAsia="en-US"/>
        </w:rPr>
        <w:t>whether or not</w:t>
      </w:r>
      <w:proofErr w:type="gramEnd"/>
      <w:r>
        <w:rPr>
          <w:rFonts w:ascii="Times New Roman" w:eastAsia="MS Mincho" w:hAnsi="Times New Roman" w:cs="Times New Roman"/>
          <w:kern w:val="0"/>
          <w:sz w:val="22"/>
          <w:szCs w:val="20"/>
          <w:lang w:val="en-GB" w:eastAsia="en-US"/>
        </w:rPr>
        <w:t xml:space="preserve"> some parameters can be common among different configured grant configurations. Below is the summary based on the contributions. </w:t>
      </w:r>
    </w:p>
    <w:p w14:paraId="6CF0E090" w14:textId="77777777" w:rsidR="001C2F32" w:rsidRDefault="00696BAA">
      <w:pPr>
        <w:pStyle w:val="af8"/>
        <w:widowControl/>
        <w:numPr>
          <w:ilvl w:val="0"/>
          <w:numId w:val="9"/>
        </w:numPr>
        <w:spacing w:afterLines="50" w:after="156"/>
        <w:ind w:firstLineChars="0"/>
        <w:rPr>
          <w:rFonts w:ascii="Times New Roman" w:eastAsia="MS Mincho" w:hAnsi="Times New Roman" w:cs="Times New Roman"/>
          <w:kern w:val="0"/>
          <w:sz w:val="22"/>
          <w:szCs w:val="20"/>
          <w:lang w:val="en-GB" w:eastAsia="en-US"/>
        </w:rPr>
      </w:pPr>
      <w:r>
        <w:rPr>
          <w:rFonts w:ascii="Times New Roman" w:hAnsi="Times New Roman" w:cs="Times New Roman"/>
          <w:kern w:val="0"/>
          <w:sz w:val="22"/>
          <w:szCs w:val="20"/>
          <w:lang w:val="en-GB"/>
        </w:rPr>
        <w:t xml:space="preserve">Option 1: </w:t>
      </w:r>
      <w:r>
        <w:rPr>
          <w:rFonts w:ascii="Times New Roman" w:hAnsi="Times New Roman" w:cs="Times New Roman" w:hint="eastAsia"/>
          <w:kern w:val="0"/>
          <w:sz w:val="22"/>
          <w:szCs w:val="20"/>
          <w:lang w:val="en-GB"/>
        </w:rPr>
        <w:t>N</w:t>
      </w:r>
      <w:r>
        <w:rPr>
          <w:rFonts w:ascii="Times New Roman" w:hAnsi="Times New Roman" w:cs="Times New Roman"/>
          <w:kern w:val="0"/>
          <w:sz w:val="22"/>
          <w:szCs w:val="20"/>
          <w:lang w:val="en-GB"/>
        </w:rPr>
        <w:t>o, always separate configurations</w:t>
      </w:r>
    </w:p>
    <w:p w14:paraId="6FE3EBBF" w14:textId="77777777" w:rsidR="001C2F32" w:rsidRDefault="00696BAA">
      <w:pPr>
        <w:pStyle w:val="af8"/>
        <w:widowControl/>
        <w:numPr>
          <w:ilvl w:val="1"/>
          <w:numId w:val="9"/>
        </w:numPr>
        <w:spacing w:afterLines="50" w:after="156"/>
        <w:ind w:firstLineChars="0"/>
        <w:rPr>
          <w:rFonts w:ascii="Times New Roman" w:eastAsia="MS Mincho" w:hAnsi="Times New Roman" w:cs="Times New Roman"/>
          <w:kern w:val="0"/>
          <w:sz w:val="22"/>
          <w:szCs w:val="20"/>
          <w:lang w:val="en-GB" w:eastAsia="en-US"/>
        </w:rPr>
      </w:pPr>
      <w:r>
        <w:rPr>
          <w:rFonts w:ascii="Times New Roman" w:hAnsi="Times New Roman" w:cs="Times New Roman"/>
          <w:kern w:val="0"/>
          <w:sz w:val="22"/>
          <w:szCs w:val="20"/>
          <w:lang w:val="en-GB"/>
        </w:rPr>
        <w:t>Supported by Ericsson (8126), Nokia (8971), Sony (8782), QC (9269)</w:t>
      </w:r>
    </w:p>
    <w:p w14:paraId="15D7ECE9" w14:textId="77777777" w:rsidR="001C2F32" w:rsidRDefault="00696BAA">
      <w:pPr>
        <w:pStyle w:val="af8"/>
        <w:widowControl/>
        <w:numPr>
          <w:ilvl w:val="2"/>
          <w:numId w:val="10"/>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Reasons: introduce restrictions since </w:t>
      </w:r>
      <w:proofErr w:type="spellStart"/>
      <w:r>
        <w:rPr>
          <w:rFonts w:ascii="Times New Roman" w:hAnsi="Times New Roman" w:cs="Times New Roman"/>
          <w:kern w:val="0"/>
          <w:sz w:val="22"/>
          <w:szCs w:val="20"/>
          <w:lang w:val="en-GB"/>
        </w:rPr>
        <w:t>gNB</w:t>
      </w:r>
      <w:proofErr w:type="spellEnd"/>
      <w:r>
        <w:rPr>
          <w:rFonts w:ascii="Times New Roman" w:hAnsi="Times New Roman" w:cs="Times New Roman"/>
          <w:kern w:val="0"/>
          <w:sz w:val="22"/>
          <w:szCs w:val="20"/>
          <w:lang w:val="en-GB"/>
        </w:rPr>
        <w:t xml:space="preserve"> cannot configure different parameters for different configurations</w:t>
      </w:r>
      <w:r>
        <w:rPr>
          <w:rFonts w:ascii="Times New Roman" w:hAnsi="Times New Roman" w:cs="Times New Roman" w:hint="eastAsia"/>
          <w:kern w:val="0"/>
          <w:sz w:val="22"/>
          <w:szCs w:val="20"/>
          <w:lang w:val="en-GB"/>
        </w:rPr>
        <w:t>,</w:t>
      </w:r>
      <w:r>
        <w:rPr>
          <w:rFonts w:ascii="Times New Roman" w:hAnsi="Times New Roman" w:cs="Times New Roman"/>
          <w:kern w:val="0"/>
          <w:sz w:val="22"/>
          <w:szCs w:val="20"/>
          <w:lang w:val="en-GB"/>
        </w:rPr>
        <w:t xml:space="preserve"> the benefit of such RRC overhead reduction is not clear, but at the cost of new required specification</w:t>
      </w:r>
    </w:p>
    <w:p w14:paraId="17A85720" w14:textId="77777777" w:rsidR="001C2F32" w:rsidRDefault="00696BAA">
      <w:pPr>
        <w:pStyle w:val="af8"/>
        <w:widowControl/>
        <w:numPr>
          <w:ilvl w:val="0"/>
          <w:numId w:val="10"/>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hint="eastAsia"/>
          <w:kern w:val="0"/>
          <w:sz w:val="22"/>
          <w:szCs w:val="20"/>
          <w:lang w:val="en-GB"/>
        </w:rPr>
        <w:t>O</w:t>
      </w:r>
      <w:r>
        <w:rPr>
          <w:rFonts w:ascii="Times New Roman" w:hAnsi="Times New Roman" w:cs="Times New Roman"/>
          <w:kern w:val="0"/>
          <w:sz w:val="22"/>
          <w:szCs w:val="20"/>
          <w:lang w:val="en-GB"/>
        </w:rPr>
        <w:t>ption 2: Yes, for the use case of reducing the transmission alignment delay.</w:t>
      </w:r>
    </w:p>
    <w:p w14:paraId="30232E1C" w14:textId="77777777" w:rsidR="001C2F32" w:rsidRDefault="00696BAA">
      <w:pPr>
        <w:pStyle w:val="af8"/>
        <w:widowControl/>
        <w:numPr>
          <w:ilvl w:val="1"/>
          <w:numId w:val="9"/>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hint="eastAsia"/>
          <w:kern w:val="0"/>
          <w:sz w:val="22"/>
          <w:szCs w:val="20"/>
          <w:lang w:val="en-GB"/>
        </w:rPr>
        <w:t>S</w:t>
      </w:r>
      <w:r>
        <w:rPr>
          <w:rFonts w:ascii="Times New Roman" w:hAnsi="Times New Roman" w:cs="Times New Roman"/>
          <w:kern w:val="0"/>
          <w:sz w:val="22"/>
          <w:szCs w:val="20"/>
          <w:lang w:val="en-GB"/>
        </w:rPr>
        <w:t xml:space="preserve">upported by ZTE (8240), Samsung (8495), DCM (6216), OPPO (8672), </w:t>
      </w:r>
      <w:proofErr w:type="spellStart"/>
      <w:r>
        <w:rPr>
          <w:rFonts w:ascii="Times New Roman" w:hAnsi="Times New Roman" w:cs="Times New Roman"/>
          <w:kern w:val="0"/>
          <w:sz w:val="22"/>
          <w:szCs w:val="20"/>
          <w:lang w:val="en-GB"/>
        </w:rPr>
        <w:t>Spreadtrum</w:t>
      </w:r>
      <w:proofErr w:type="spellEnd"/>
      <w:r>
        <w:rPr>
          <w:rFonts w:ascii="Times New Roman" w:hAnsi="Times New Roman" w:cs="Times New Roman"/>
          <w:kern w:val="0"/>
          <w:sz w:val="22"/>
          <w:szCs w:val="20"/>
          <w:lang w:val="en-GB"/>
        </w:rPr>
        <w:t xml:space="preserve"> (8944), Panasonic (6868), Sharp (9104)</w:t>
      </w:r>
    </w:p>
    <w:p w14:paraId="50ACA696" w14:textId="77777777" w:rsidR="001C2F32" w:rsidRDefault="00696BAA">
      <w:pPr>
        <w:pStyle w:val="af8"/>
        <w:widowControl/>
        <w:numPr>
          <w:ilvl w:val="2"/>
          <w:numId w:val="10"/>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hint="eastAsia"/>
          <w:kern w:val="0"/>
          <w:sz w:val="22"/>
          <w:szCs w:val="20"/>
          <w:lang w:val="en-GB"/>
        </w:rPr>
        <w:t>R</w:t>
      </w:r>
      <w:r>
        <w:rPr>
          <w:rFonts w:ascii="Times New Roman" w:hAnsi="Times New Roman" w:cs="Times New Roman"/>
          <w:kern w:val="0"/>
          <w:sz w:val="22"/>
          <w:szCs w:val="20"/>
          <w:lang w:val="en-GB"/>
        </w:rPr>
        <w:t>easons: for the use case of reducing the transmission alignment delay, the configuration flexibility for some parameters are not needed and using multiple active CG configurations with independent parameters increases the time required to prepare the PUSCH transmission by the UE, and introduces unnecessary signalling overhead</w:t>
      </w:r>
    </w:p>
    <w:p w14:paraId="0A7FAE19" w14:textId="77777777" w:rsidR="001C2F32" w:rsidRDefault="00696BAA">
      <w:pPr>
        <w:pStyle w:val="af8"/>
        <w:widowControl/>
        <w:numPr>
          <w:ilvl w:val="0"/>
          <w:numId w:val="10"/>
        </w:numPr>
        <w:spacing w:afterLines="50" w:after="156"/>
        <w:ind w:firstLineChars="0"/>
        <w:rPr>
          <w:rFonts w:ascii="Times New Roman" w:eastAsia="宋体" w:hAnsi="Times New Roman" w:cs="Times New Roman"/>
        </w:rPr>
      </w:pPr>
      <w:r>
        <w:rPr>
          <w:rFonts w:ascii="Times New Roman" w:hAnsi="Times New Roman" w:cs="Times New Roman"/>
          <w:kern w:val="0"/>
          <w:sz w:val="22"/>
          <w:szCs w:val="20"/>
          <w:lang w:val="en-GB"/>
        </w:rPr>
        <w:t>Option 3: discussed in RAN2 if necessary</w:t>
      </w:r>
    </w:p>
    <w:p w14:paraId="5F46B43F" w14:textId="77777777" w:rsidR="001C2F32" w:rsidRDefault="00696BAA">
      <w:pPr>
        <w:pStyle w:val="af8"/>
        <w:widowControl/>
        <w:numPr>
          <w:ilvl w:val="1"/>
          <w:numId w:val="10"/>
        </w:numPr>
        <w:spacing w:afterLines="50" w:after="156"/>
        <w:ind w:firstLineChars="0"/>
        <w:rPr>
          <w:rFonts w:ascii="Times New Roman" w:eastAsia="宋体" w:hAnsi="Times New Roman" w:cs="Times New Roman"/>
        </w:rPr>
      </w:pPr>
      <w:r>
        <w:rPr>
          <w:rFonts w:ascii="Times New Roman" w:hAnsi="Times New Roman" w:cs="Times New Roman" w:hint="eastAsia"/>
          <w:kern w:val="0"/>
          <w:sz w:val="22"/>
          <w:szCs w:val="20"/>
          <w:lang w:val="en-GB"/>
        </w:rPr>
        <w:t>S</w:t>
      </w:r>
      <w:r>
        <w:rPr>
          <w:rFonts w:ascii="Times New Roman" w:hAnsi="Times New Roman" w:cs="Times New Roman"/>
          <w:kern w:val="0"/>
          <w:sz w:val="22"/>
          <w:szCs w:val="20"/>
          <w:lang w:val="en-GB"/>
        </w:rPr>
        <w:t xml:space="preserve">upported by HW (8056), Sharp (9104) </w:t>
      </w:r>
    </w:p>
    <w:p w14:paraId="367DB372" w14:textId="77777777" w:rsidR="001C2F32" w:rsidRDefault="00696BAA">
      <w:pPr>
        <w:pStyle w:val="af8"/>
        <w:widowControl/>
        <w:numPr>
          <w:ilvl w:val="2"/>
          <w:numId w:val="10"/>
        </w:numPr>
        <w:spacing w:afterLines="50" w:after="156"/>
        <w:ind w:firstLineChars="0"/>
        <w:rPr>
          <w:rFonts w:ascii="Times New Roman" w:eastAsia="宋体" w:hAnsi="Times New Roman" w:cs="Times New Roman"/>
        </w:rPr>
      </w:pPr>
      <w:r>
        <w:rPr>
          <w:rFonts w:ascii="Times New Roman" w:hAnsi="Times New Roman" w:cs="Times New Roman" w:hint="eastAsia"/>
          <w:kern w:val="0"/>
          <w:sz w:val="22"/>
          <w:szCs w:val="20"/>
          <w:lang w:val="en-GB"/>
        </w:rPr>
        <w:t>R</w:t>
      </w:r>
      <w:r>
        <w:rPr>
          <w:rFonts w:ascii="Times New Roman" w:hAnsi="Times New Roman" w:cs="Times New Roman"/>
          <w:kern w:val="0"/>
          <w:sz w:val="22"/>
          <w:szCs w:val="20"/>
          <w:lang w:val="en-GB"/>
        </w:rPr>
        <w:t>easons: RRC signalling optimization, out of RAN1 scope.</w:t>
      </w:r>
    </w:p>
    <w:p w14:paraId="0F59FF19" w14:textId="77777777" w:rsidR="001C2F32" w:rsidRDefault="00696BAA">
      <w:pPr>
        <w:spacing w:afterLines="50" w:after="156"/>
        <w:rPr>
          <w:rFonts w:ascii="Times New Roman" w:hAnsi="Times New Roman" w:cs="Times New Roman"/>
          <w:kern w:val="0"/>
          <w:sz w:val="22"/>
          <w:szCs w:val="20"/>
          <w:lang w:val="en-GB"/>
        </w:rPr>
      </w:pPr>
      <w:r>
        <w:rPr>
          <w:rFonts w:ascii="Times New Roman" w:hAnsi="Times New Roman" w:cs="Times New Roman" w:hint="eastAsia"/>
          <w:kern w:val="0"/>
          <w:sz w:val="22"/>
          <w:szCs w:val="20"/>
          <w:lang w:val="en-GB"/>
        </w:rPr>
        <w:t>F</w:t>
      </w:r>
      <w:r>
        <w:rPr>
          <w:rFonts w:ascii="Times New Roman" w:hAnsi="Times New Roman" w:cs="Times New Roman"/>
          <w:kern w:val="0"/>
          <w:sz w:val="22"/>
          <w:szCs w:val="20"/>
          <w:lang w:val="en-GB"/>
        </w:rPr>
        <w:t>or the use case of reducing the transmission alignment delay, it is observed that at least the time-domain starting position and DMRS related parameters, antenna ports etc. should be different for each configuration. About the RRC configuration work, it is RAN2’s expertise, hence following is proposed:</w:t>
      </w:r>
    </w:p>
    <w:p w14:paraId="0A9C1E07" w14:textId="77777777" w:rsidR="001C2F32" w:rsidRDefault="00696BAA">
      <w:pPr>
        <w:pStyle w:val="aa"/>
        <w:spacing w:afterLines="50" w:after="156" w:line="240" w:lineRule="auto"/>
        <w:rPr>
          <w:rFonts w:eastAsia="Yu Mincho"/>
          <w:b/>
          <w:sz w:val="22"/>
          <w:u w:val="single"/>
          <w:lang w:eastAsia="ja-JP"/>
        </w:rPr>
      </w:pPr>
      <w:r>
        <w:rPr>
          <w:rFonts w:eastAsia="Yu Mincho"/>
          <w:b/>
          <w:sz w:val="22"/>
          <w:u w:val="single"/>
          <w:lang w:eastAsia="ja-JP"/>
        </w:rPr>
        <w:t>Proposal 4:</w:t>
      </w:r>
    </w:p>
    <w:p w14:paraId="2238B202" w14:textId="77777777" w:rsidR="001C2F32" w:rsidRDefault="00696BAA">
      <w:pPr>
        <w:pStyle w:val="af8"/>
        <w:numPr>
          <w:ilvl w:val="0"/>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Send LS to RAN2 to inform following: </w:t>
      </w:r>
    </w:p>
    <w:p w14:paraId="7411CACB"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lastRenderedPageBreak/>
        <w:t>For supporting different URLLC services, RAN1 observed that all parameters could be different for multiple configurations.</w:t>
      </w:r>
    </w:p>
    <w:p w14:paraId="699DC64E"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For reducing the transmission alignment delay and mitigating the periodicity misalignment between the TSN periodicity and CG periodicity by using multiple configurations, RAN1 observed that except for time-domain starting position and DMRS related parameters, other parameters could be common for multiple configurations. </w:t>
      </w:r>
    </w:p>
    <w:p w14:paraId="64CD8237"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It is up to RAN2 to decide the higher layer </w:t>
      </w:r>
      <w:proofErr w:type="spellStart"/>
      <w:r>
        <w:rPr>
          <w:rFonts w:ascii="Times New Roman" w:eastAsia="Yu Mincho" w:hAnsi="Times New Roman" w:cs="Times New Roman"/>
          <w:i/>
          <w:sz w:val="22"/>
          <w:lang w:eastAsia="ja-JP"/>
        </w:rPr>
        <w:t>signalling</w:t>
      </w:r>
      <w:proofErr w:type="spellEnd"/>
      <w:r>
        <w:rPr>
          <w:rFonts w:ascii="Times New Roman" w:eastAsia="Yu Mincho" w:hAnsi="Times New Roman" w:cs="Times New Roman"/>
          <w:i/>
          <w:sz w:val="22"/>
          <w:lang w:eastAsia="ja-JP"/>
        </w:rPr>
        <w:t xml:space="preserve"> design. </w:t>
      </w:r>
    </w:p>
    <w:p w14:paraId="3B0956B1" w14:textId="77777777" w:rsidR="001C2F32" w:rsidRDefault="00696B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522" w:type="dxa"/>
        <w:tblLayout w:type="fixed"/>
        <w:tblLook w:val="04A0" w:firstRow="1" w:lastRow="0" w:firstColumn="1" w:lastColumn="0" w:noHBand="0" w:noVBand="1"/>
      </w:tblPr>
      <w:tblGrid>
        <w:gridCol w:w="2005"/>
        <w:gridCol w:w="6517"/>
      </w:tblGrid>
      <w:tr w:rsidR="001C2F32" w14:paraId="63BE4208" w14:textId="77777777">
        <w:tc>
          <w:tcPr>
            <w:tcW w:w="2005" w:type="dxa"/>
            <w:shd w:val="clear" w:color="auto" w:fill="9CC2E5" w:themeFill="accent5" w:themeFillTint="99"/>
          </w:tcPr>
          <w:p w14:paraId="704F8E8D"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371CB7A7"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232E1033" w14:textId="77777777">
        <w:tc>
          <w:tcPr>
            <w:tcW w:w="2005" w:type="dxa"/>
          </w:tcPr>
          <w:p w14:paraId="14F807DF"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14:paraId="0A52BD1F"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Having a decision in RAN1 will be clearly hard to achieve. If we send </w:t>
            </w:r>
            <w:proofErr w:type="gramStart"/>
            <w:r>
              <w:rPr>
                <w:rFonts w:ascii="Times New Roman" w:hAnsi="Times New Roman" w:cs="Times New Roman"/>
                <w:kern w:val="0"/>
                <w:sz w:val="22"/>
                <w:lang w:val="en-GB"/>
              </w:rPr>
              <w:t>an</w:t>
            </w:r>
            <w:proofErr w:type="gramEnd"/>
            <w:r>
              <w:rPr>
                <w:rFonts w:ascii="Times New Roman" w:hAnsi="Times New Roman" w:cs="Times New Roman"/>
                <w:kern w:val="0"/>
                <w:sz w:val="22"/>
                <w:lang w:val="en-GB"/>
              </w:rPr>
              <w:t xml:space="preserve"> LS to RAN2, we are wondering if it will be possible to really narrow down the common parameters to only t-domain offset and DM-RS. Some companies mention also f-domain offset etc. and e.g. Intel identified up to 9 fields which may be required to be different. </w:t>
            </w:r>
            <w:r>
              <w:rPr>
                <w:rFonts w:ascii="Times New Roman" w:hAnsi="Times New Roman" w:cs="Times New Roman"/>
                <w:kern w:val="0"/>
                <w:sz w:val="22"/>
                <w:lang w:val="en-GB"/>
              </w:rPr>
              <w:br/>
            </w:r>
            <w:proofErr w:type="gramStart"/>
            <w:r>
              <w:rPr>
                <w:rFonts w:ascii="Times New Roman" w:hAnsi="Times New Roman" w:cs="Times New Roman"/>
                <w:kern w:val="0"/>
                <w:sz w:val="22"/>
                <w:lang w:val="en-GB"/>
              </w:rPr>
              <w:t>So</w:t>
            </w:r>
            <w:proofErr w:type="gramEnd"/>
            <w:r>
              <w:rPr>
                <w:rFonts w:ascii="Times New Roman" w:hAnsi="Times New Roman" w:cs="Times New Roman"/>
                <w:kern w:val="0"/>
                <w:sz w:val="22"/>
                <w:lang w:val="en-GB"/>
              </w:rPr>
              <w:t xml:space="preserve"> in this respect, still the RAN2 configuration would need to be flexible enough (in case this optimization is done), to enable a variable number of fields to be different.  </w:t>
            </w:r>
          </w:p>
        </w:tc>
      </w:tr>
      <w:tr w:rsidR="001C2F32" w14:paraId="3EBE636D" w14:textId="77777777">
        <w:tc>
          <w:tcPr>
            <w:tcW w:w="2005" w:type="dxa"/>
          </w:tcPr>
          <w:p w14:paraId="3930485F"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0C55482B"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Fine with sending LS to RAN2. Except for time-dome starting offset and DMRS parameter, we think HARQ-ID offset and frequency domain starting offset are also necessary as discussed in our paper. </w:t>
            </w:r>
          </w:p>
        </w:tc>
      </w:tr>
      <w:tr w:rsidR="00CA5463" w14:paraId="4A90A183" w14:textId="77777777">
        <w:tc>
          <w:tcPr>
            <w:tcW w:w="2005" w:type="dxa"/>
          </w:tcPr>
          <w:p w14:paraId="28F92337" w14:textId="77777777" w:rsidR="00CA5463" w:rsidRDefault="00CA5463">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78C8CDEB" w14:textId="77777777" w:rsidR="00CA5463" w:rsidRDefault="00CA546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A</w:t>
            </w:r>
            <w:r>
              <w:rPr>
                <w:rFonts w:ascii="Times New Roman" w:eastAsia="宋体" w:hAnsi="Times New Roman" w:cs="Times New Roman" w:hint="eastAsia"/>
                <w:kern w:val="0"/>
                <w:sz w:val="22"/>
              </w:rPr>
              <w:t>gree with the proposal.</w:t>
            </w:r>
          </w:p>
        </w:tc>
      </w:tr>
      <w:tr w:rsidR="0091277C" w14:paraId="425B961C" w14:textId="77777777">
        <w:tc>
          <w:tcPr>
            <w:tcW w:w="2005" w:type="dxa"/>
          </w:tcPr>
          <w:p w14:paraId="18A7D6DF" w14:textId="37E5D1B3" w:rsidR="0091277C" w:rsidRDefault="0091277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14:paraId="79EADE35" w14:textId="0CBF8129" w:rsidR="0091277C" w:rsidRDefault="0091277C" w:rsidP="0091277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 xml:space="preserve">We agree the </w:t>
            </w:r>
            <w:r w:rsidRPr="0091277C">
              <w:rPr>
                <w:rFonts w:ascii="Times New Roman" w:eastAsia="宋体" w:hAnsi="Times New Roman" w:cs="Times New Roman"/>
                <w:kern w:val="0"/>
                <w:sz w:val="22"/>
              </w:rPr>
              <w:t>RRC confi</w:t>
            </w:r>
            <w:r>
              <w:rPr>
                <w:rFonts w:ascii="Times New Roman" w:eastAsia="宋体" w:hAnsi="Times New Roman" w:cs="Times New Roman"/>
                <w:kern w:val="0"/>
                <w:sz w:val="22"/>
              </w:rPr>
              <w:t xml:space="preserve">guration for multiple CG configurations should support </w:t>
            </w:r>
            <w:proofErr w:type="gramStart"/>
            <w:r>
              <w:rPr>
                <w:rFonts w:ascii="Times New Roman" w:eastAsia="宋体" w:hAnsi="Times New Roman" w:cs="Times New Roman"/>
                <w:kern w:val="0"/>
                <w:sz w:val="22"/>
              </w:rPr>
              <w:t>both of the use</w:t>
            </w:r>
            <w:proofErr w:type="gramEnd"/>
            <w:r>
              <w:rPr>
                <w:rFonts w:ascii="Times New Roman" w:eastAsia="宋体" w:hAnsi="Times New Roman" w:cs="Times New Roman"/>
                <w:kern w:val="0"/>
                <w:sz w:val="22"/>
              </w:rPr>
              <w:t xml:space="preserve"> cases. Regarding the LS, it is not necessary limit the RRC configuration depending on the use cases. Since separate configurations for multiple CG configurations are supported, it is up to network to configure which parameter</w:t>
            </w:r>
            <w:r w:rsidR="00425640">
              <w:rPr>
                <w:rFonts w:ascii="Times New Roman" w:eastAsia="宋体" w:hAnsi="Times New Roman" w:cs="Times New Roman"/>
                <w:kern w:val="0"/>
                <w:sz w:val="22"/>
              </w:rPr>
              <w:t>(s)</w:t>
            </w:r>
            <w:r>
              <w:rPr>
                <w:rFonts w:ascii="Times New Roman" w:eastAsia="宋体" w:hAnsi="Times New Roman" w:cs="Times New Roman"/>
                <w:kern w:val="0"/>
                <w:sz w:val="22"/>
              </w:rPr>
              <w:t xml:space="preserve"> to be the same or different.</w:t>
            </w:r>
          </w:p>
        </w:tc>
      </w:tr>
      <w:tr w:rsidR="0090794C" w14:paraId="29F5C8A3" w14:textId="77777777">
        <w:tc>
          <w:tcPr>
            <w:tcW w:w="2005" w:type="dxa"/>
          </w:tcPr>
          <w:p w14:paraId="24A9BB0A" w14:textId="551ED6ED"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1E792E66" w14:textId="2FCC2D6E" w:rsidR="0090794C" w:rsidRDefault="0090794C" w:rsidP="0091277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Fine with sending LS to RAN2. Except for time-dome starting offset and DMRS parameter, HARQ-ID offset is also necessary.</w:t>
            </w:r>
          </w:p>
        </w:tc>
      </w:tr>
      <w:tr w:rsidR="004E0C8A" w14:paraId="46D90626" w14:textId="77777777">
        <w:tc>
          <w:tcPr>
            <w:tcW w:w="2005" w:type="dxa"/>
          </w:tcPr>
          <w:p w14:paraId="1DA171A4" w14:textId="0ECDC38A" w:rsidR="004E0C8A" w:rsidRPr="004E0C8A" w:rsidRDefault="004E0C8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14:paraId="4A0503AB" w14:textId="77777777" w:rsidR="004E0C8A" w:rsidRDefault="004E0C8A" w:rsidP="0091277C">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For different services, first bullet is so clear. And if all parameter could be configurable, we don’t need to say which parameter can be common or not since all parameter are already configurable. </w:t>
            </w:r>
            <w:proofErr w:type="gramStart"/>
            <w:r>
              <w:rPr>
                <w:rFonts w:ascii="Times New Roman" w:eastAsia="Malgun Gothic" w:hAnsi="Times New Roman" w:cs="Times New Roman"/>
                <w:kern w:val="0"/>
                <w:sz w:val="22"/>
                <w:lang w:eastAsia="ko-KR"/>
              </w:rPr>
              <w:t>So</w:t>
            </w:r>
            <w:proofErr w:type="gramEnd"/>
            <w:r>
              <w:rPr>
                <w:rFonts w:ascii="Times New Roman" w:eastAsia="Malgun Gothic" w:hAnsi="Times New Roman" w:cs="Times New Roman"/>
                <w:kern w:val="0"/>
                <w:sz w:val="22"/>
                <w:lang w:eastAsia="ko-KR"/>
              </w:rPr>
              <w:t xml:space="preserve"> second bullet may confuse RAN2 discussion. </w:t>
            </w:r>
          </w:p>
          <w:p w14:paraId="55916B95" w14:textId="49D747DA" w:rsidR="004E0C8A" w:rsidRPr="004E0C8A" w:rsidRDefault="004E0C8A" w:rsidP="0091277C">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In this point of view, we are fine with sending LS except for second bullet.</w:t>
            </w:r>
          </w:p>
        </w:tc>
      </w:tr>
      <w:tr w:rsidR="00375E41" w14:paraId="6AD19654" w14:textId="77777777">
        <w:tc>
          <w:tcPr>
            <w:tcW w:w="2005" w:type="dxa"/>
          </w:tcPr>
          <w:p w14:paraId="7025C15F" w14:textId="73ECE1E3" w:rsidR="00375E41" w:rsidRDefault="00375E41">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Sharp</w:t>
            </w:r>
          </w:p>
        </w:tc>
        <w:tc>
          <w:tcPr>
            <w:tcW w:w="6517" w:type="dxa"/>
          </w:tcPr>
          <w:p w14:paraId="6E24C910" w14:textId="77777777" w:rsidR="002B548E" w:rsidRDefault="002B548E" w:rsidP="0091277C">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We are fine to send </w:t>
            </w:r>
            <w:proofErr w:type="gramStart"/>
            <w:r>
              <w:rPr>
                <w:rFonts w:ascii="Times New Roman" w:eastAsia="Malgun Gothic" w:hAnsi="Times New Roman" w:cs="Times New Roman"/>
                <w:kern w:val="0"/>
                <w:sz w:val="22"/>
                <w:lang w:eastAsia="ko-KR"/>
              </w:rPr>
              <w:t>an</w:t>
            </w:r>
            <w:proofErr w:type="gramEnd"/>
            <w:r>
              <w:rPr>
                <w:rFonts w:ascii="Times New Roman" w:eastAsia="Malgun Gothic" w:hAnsi="Times New Roman" w:cs="Times New Roman"/>
                <w:kern w:val="0"/>
                <w:sz w:val="22"/>
                <w:lang w:eastAsia="ko-KR"/>
              </w:rPr>
              <w:t xml:space="preserve"> LS to RAN2.</w:t>
            </w:r>
          </w:p>
          <w:p w14:paraId="737857EA" w14:textId="511940C2" w:rsidR="00375E41" w:rsidRDefault="002B548E" w:rsidP="0091277C">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From technical point of view, we </w:t>
            </w:r>
            <w:proofErr w:type="gramStart"/>
            <w:r>
              <w:rPr>
                <w:rFonts w:ascii="Times New Roman" w:eastAsia="Malgun Gothic" w:hAnsi="Times New Roman" w:cs="Times New Roman"/>
                <w:kern w:val="0"/>
                <w:sz w:val="22"/>
                <w:lang w:eastAsia="ko-KR"/>
              </w:rPr>
              <w:t>prefer to have</w:t>
            </w:r>
            <w:proofErr w:type="gramEnd"/>
            <w:r>
              <w:rPr>
                <w:rFonts w:ascii="Times New Roman" w:eastAsia="Malgun Gothic" w:hAnsi="Times New Roman" w:cs="Times New Roman"/>
                <w:kern w:val="0"/>
                <w:sz w:val="22"/>
                <w:lang w:eastAsia="ko-KR"/>
              </w:rPr>
              <w:t xml:space="preserve"> common RRC </w:t>
            </w:r>
            <w:r>
              <w:rPr>
                <w:rFonts w:ascii="Times New Roman" w:eastAsia="Malgun Gothic" w:hAnsi="Times New Roman" w:cs="Times New Roman"/>
                <w:kern w:val="0"/>
                <w:sz w:val="22"/>
                <w:lang w:eastAsia="ko-KR"/>
              </w:rPr>
              <w:lastRenderedPageBreak/>
              <w:t>parameters for multiple configured grant configurations, but how to signal is up to RAN2.</w:t>
            </w:r>
          </w:p>
        </w:tc>
      </w:tr>
      <w:tr w:rsidR="006F3ABB" w14:paraId="4C69696A" w14:textId="77777777">
        <w:tc>
          <w:tcPr>
            <w:tcW w:w="2005" w:type="dxa"/>
          </w:tcPr>
          <w:p w14:paraId="38F5BC02" w14:textId="2D809026" w:rsidR="006F3ABB" w:rsidRDefault="006F3ABB" w:rsidP="006F3ABB">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hint="eastAsia"/>
                <w:kern w:val="0"/>
                <w:sz w:val="22"/>
              </w:rPr>
              <w:lastRenderedPageBreak/>
              <w:t>H</w:t>
            </w:r>
            <w:r>
              <w:rPr>
                <w:rFonts w:ascii="Times New Roman" w:eastAsia="宋体" w:hAnsi="Times New Roman" w:cs="Times New Roman"/>
                <w:kern w:val="0"/>
                <w:sz w:val="22"/>
              </w:rPr>
              <w:t>uawei</w:t>
            </w:r>
          </w:p>
        </w:tc>
        <w:tc>
          <w:tcPr>
            <w:tcW w:w="6517" w:type="dxa"/>
          </w:tcPr>
          <w:p w14:paraId="463A7A0F" w14:textId="3826DB0C" w:rsidR="006F3ABB" w:rsidRDefault="006F3ABB" w:rsidP="006F3ABB">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kern w:val="0"/>
                <w:sz w:val="22"/>
              </w:rPr>
              <w:t>We share similar view with Nokia that it will be hard to make decision that only time domain resource and DMRS are different among these configurations, also we don’t see the need to have two different RRC signaling structures for CG configuration for different scenarios.</w:t>
            </w:r>
          </w:p>
        </w:tc>
      </w:tr>
    </w:tbl>
    <w:p w14:paraId="29910338" w14:textId="77777777" w:rsidR="001C2F32" w:rsidRDefault="001C2F32">
      <w:pPr>
        <w:pStyle w:val="aa"/>
        <w:spacing w:afterLines="50" w:after="156" w:line="240" w:lineRule="auto"/>
        <w:rPr>
          <w:b/>
          <w:sz w:val="22"/>
          <w:u w:val="single"/>
          <w:lang w:eastAsia="ja-JP"/>
        </w:rPr>
      </w:pPr>
    </w:p>
    <w:p w14:paraId="3B355303" w14:textId="77777777" w:rsidR="001C2F32" w:rsidRDefault="00696BAA">
      <w:pPr>
        <w:pStyle w:val="1"/>
        <w:numPr>
          <w:ilvl w:val="1"/>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A</w:t>
      </w:r>
      <w:r>
        <w:rPr>
          <w:rFonts w:ascii="Arial" w:eastAsia="等线" w:hAnsi="Arial"/>
          <w:bCs w:val="0"/>
          <w:kern w:val="28"/>
          <w:szCs w:val="20"/>
          <w:lang w:eastAsia="zh-CN"/>
        </w:rPr>
        <w:t xml:space="preserve">dditional periodicities </w:t>
      </w:r>
    </w:p>
    <w:p w14:paraId="07BE6180" w14:textId="77777777" w:rsidR="001C2F32" w:rsidRDefault="00696BAA">
      <w:pPr>
        <w:widowControl/>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 xml:space="preserve">Two companies proposed new periodicity for SPS and/or CG as summarised as following: </w:t>
      </w:r>
    </w:p>
    <w:p w14:paraId="2DAF22F3" w14:textId="77777777" w:rsidR="001C2F32" w:rsidRDefault="00696BAA">
      <w:pPr>
        <w:pStyle w:val="af8"/>
        <w:numPr>
          <w:ilvl w:val="0"/>
          <w:numId w:val="12"/>
        </w:numPr>
        <w:spacing w:afterLines="50" w:after="156" w:line="259" w:lineRule="auto"/>
        <w:ind w:left="420" w:firstLineChars="0"/>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 xml:space="preserve">Ericsson (8126) proposed new periodicity values for supporting V2X services for CG as below: </w:t>
      </w:r>
    </w:p>
    <w:p w14:paraId="32DC87A4" w14:textId="77777777" w:rsidR="001C2F32" w:rsidRDefault="00696BAA">
      <w:pPr>
        <w:pStyle w:val="af8"/>
        <w:numPr>
          <w:ilvl w:val="0"/>
          <w:numId w:val="12"/>
        </w:numPr>
        <w:spacing w:afterLines="50" w:after="156" w:line="259" w:lineRule="auto"/>
        <w:ind w:firstLineChars="0"/>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{symb50x14, symb100x14, symb200x14, symb300x14, symb400x14, symb500x14, symb600x14, symb700x14, symb800x14, symb900x14, symb1000x14, symb1200x14, symb1400x14, symb1600x14, symb1800x14, symb2000x14, symb2400x14, symb2800x14, symb3200x14, symb3600x14, symb4000x14, symb4800x14, symb5600x14, symb6400x14, symb7200x14, symb8000x14} for normal CP,</w:t>
      </w:r>
    </w:p>
    <w:p w14:paraId="514C5D5E" w14:textId="77777777" w:rsidR="001C2F32" w:rsidRDefault="00696BAA">
      <w:pPr>
        <w:pStyle w:val="af8"/>
        <w:numPr>
          <w:ilvl w:val="0"/>
          <w:numId w:val="12"/>
        </w:numPr>
        <w:spacing w:afterLines="50" w:after="156" w:line="259" w:lineRule="auto"/>
        <w:ind w:firstLineChars="0"/>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{symb200x12, symb400x12, symb800x12, symb1200x12, symb1600x12, symb2000x12, symb2400x12, symb2800x12, symb3200x12, symb3600x12, symb4000x12} for extend CP</w:t>
      </w:r>
    </w:p>
    <w:p w14:paraId="79A6C13A" w14:textId="77777777" w:rsidR="001C2F32" w:rsidRDefault="00696BAA">
      <w:pPr>
        <w:pStyle w:val="af8"/>
        <w:numPr>
          <w:ilvl w:val="0"/>
          <w:numId w:val="12"/>
        </w:numPr>
        <w:spacing w:afterLines="50" w:after="156" w:line="259" w:lineRule="auto"/>
        <w:ind w:left="420" w:firstLineChars="0"/>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 xml:space="preserve">Nokia (8971) proposed to specify additional CG periodicities P&lt;14 other than 2 and 7 symbols for a single CG configuration. E.g., </w:t>
      </w:r>
    </w:p>
    <w:p w14:paraId="0D4FC55C" w14:textId="77777777" w:rsidR="001C2F32" w:rsidRDefault="00696BAA" w:rsidP="003C367A">
      <w:pPr>
        <w:pStyle w:val="af8"/>
        <w:numPr>
          <w:ilvl w:val="1"/>
          <w:numId w:val="13"/>
        </w:numPr>
        <w:ind w:leftChars="200" w:left="840" w:firstLineChars="0"/>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Periodicities of multiple of 2 symbols (e.g. 4,6,8…) could be possible (combined with CG PUSCH starting at even symbols)</w:t>
      </w:r>
    </w:p>
    <w:p w14:paraId="4853147E" w14:textId="77777777" w:rsidR="001C2F32" w:rsidRDefault="00696BAA" w:rsidP="003C367A">
      <w:pPr>
        <w:pStyle w:val="af8"/>
        <w:numPr>
          <w:ilvl w:val="1"/>
          <w:numId w:val="13"/>
        </w:numPr>
        <w:ind w:leftChars="200" w:left="840" w:firstLineChars="0"/>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 xml:space="preserve">Additional odd number of symbol periodicity E.g. for 3 symbol periodicity this would lead to {3,3,3,3,2|1,3,3,3,3,1|2,3,3…}. </w:t>
      </w:r>
    </w:p>
    <w:p w14:paraId="3645F6D9" w14:textId="77777777" w:rsidR="001C2F32" w:rsidRDefault="001C2F32">
      <w:pPr>
        <w:spacing w:afterLines="50" w:after="156" w:line="259" w:lineRule="auto"/>
        <w:rPr>
          <w:rFonts w:ascii="Times New Roman" w:eastAsia="Yu Mincho" w:hAnsi="Times New Roman" w:cs="Times New Roman"/>
          <w:kern w:val="0"/>
          <w:sz w:val="22"/>
          <w:szCs w:val="20"/>
          <w:lang w:val="en-GB" w:eastAsia="ja-JP"/>
        </w:rPr>
      </w:pPr>
    </w:p>
    <w:p w14:paraId="351BAAD7" w14:textId="77777777" w:rsidR="001C2F32" w:rsidRDefault="00696BAA">
      <w:pPr>
        <w:spacing w:afterLines="50" w:after="156" w:line="259" w:lineRule="auto"/>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According to above, following is proposed:</w:t>
      </w:r>
    </w:p>
    <w:p w14:paraId="0175C2F1" w14:textId="77777777" w:rsidR="001C2F32" w:rsidRDefault="00696BAA">
      <w:pPr>
        <w:pStyle w:val="aa"/>
        <w:spacing w:afterLines="50" w:after="156" w:line="240" w:lineRule="auto"/>
        <w:rPr>
          <w:rFonts w:eastAsia="Yu Mincho"/>
          <w:b/>
          <w:sz w:val="22"/>
          <w:u w:val="single"/>
          <w:lang w:eastAsia="ja-JP"/>
        </w:rPr>
      </w:pPr>
      <w:r>
        <w:rPr>
          <w:rFonts w:eastAsia="Yu Mincho"/>
          <w:b/>
          <w:sz w:val="22"/>
          <w:u w:val="single"/>
          <w:lang w:eastAsia="ja-JP"/>
        </w:rPr>
        <w:t>Proposal 5:</w:t>
      </w:r>
      <w:r>
        <w:rPr>
          <w:rFonts w:eastAsia="Yu Mincho"/>
          <w:b/>
          <w:sz w:val="22"/>
          <w:lang w:eastAsia="ja-JP"/>
        </w:rPr>
        <w:t xml:space="preserve"> </w:t>
      </w:r>
    </w:p>
    <w:p w14:paraId="1DC439F2" w14:textId="77777777" w:rsidR="001C2F32" w:rsidRDefault="00696BAA">
      <w:pPr>
        <w:pStyle w:val="af8"/>
        <w:numPr>
          <w:ilvl w:val="0"/>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Following new periodicity values are added to support V2X services for CG: </w:t>
      </w:r>
    </w:p>
    <w:p w14:paraId="0BEFBAB5"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{symb50x14, symb100x14, symb200x14, symb300x14, symb400x14, symb500x14, symb600x14, symb700x14, symb800x14, symb900x14, symb1000x14, symb1200x14, symb1400x14, symb1600x14, symb1800x14, symb2000x14, symb2400x14, symb2800x14, symb3200x14, symb3600x14, symb4000x14, symb4800x14, symb5600x14, symb6400x14, symb7200x14, symb8000x14} for normal CP,</w:t>
      </w:r>
    </w:p>
    <w:p w14:paraId="06DA5CCE"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{symb200x12, symb400x12, symb800x12, symb1200x12, symb1600x12, </w:t>
      </w:r>
      <w:r>
        <w:rPr>
          <w:rFonts w:ascii="Times New Roman" w:eastAsia="Yu Mincho" w:hAnsi="Times New Roman" w:cs="Times New Roman"/>
          <w:i/>
          <w:sz w:val="22"/>
          <w:lang w:eastAsia="ja-JP"/>
        </w:rPr>
        <w:lastRenderedPageBreak/>
        <w:t>symb2000x12, symb2400x12, symb2800x12, symb3200x12, symb3600x12, symb4000x12} for extend CP</w:t>
      </w:r>
    </w:p>
    <w:p w14:paraId="0226F8A9" w14:textId="77777777" w:rsidR="001C2F32" w:rsidRDefault="00696BAA">
      <w:pPr>
        <w:pStyle w:val="af8"/>
        <w:numPr>
          <w:ilvl w:val="0"/>
          <w:numId w:val="11"/>
        </w:numPr>
        <w:spacing w:afterLines="50" w:after="156"/>
        <w:ind w:firstLineChars="0"/>
        <w:rPr>
          <w:rFonts w:ascii="Times New Roman" w:eastAsia="Yu Mincho" w:hAnsi="Times New Roman" w:cs="Times New Roman"/>
          <w:i/>
          <w:sz w:val="22"/>
          <w:lang w:eastAsia="ja-JP"/>
        </w:rPr>
      </w:pPr>
      <w:r>
        <w:rPr>
          <w:rFonts w:ascii="Times New Roman" w:hAnsi="Times New Roman" w:cs="Times New Roman" w:hint="eastAsia"/>
          <w:i/>
          <w:sz w:val="22"/>
        </w:rPr>
        <w:t>F</w:t>
      </w:r>
      <w:r>
        <w:rPr>
          <w:rFonts w:ascii="Times New Roman" w:hAnsi="Times New Roman" w:cs="Times New Roman"/>
          <w:i/>
          <w:sz w:val="22"/>
        </w:rPr>
        <w:t xml:space="preserve">FS other </w:t>
      </w:r>
      <w:r>
        <w:rPr>
          <w:rFonts w:ascii="Times New Roman" w:eastAsia="Yu Mincho" w:hAnsi="Times New Roman" w:cs="Times New Roman"/>
          <w:i/>
          <w:sz w:val="22"/>
          <w:lang w:eastAsia="ja-JP"/>
        </w:rPr>
        <w:t>periodicity values.</w:t>
      </w:r>
    </w:p>
    <w:p w14:paraId="2C1E0E80" w14:textId="77777777" w:rsidR="001C2F32" w:rsidRDefault="00696B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522" w:type="dxa"/>
        <w:tblLayout w:type="fixed"/>
        <w:tblLook w:val="04A0" w:firstRow="1" w:lastRow="0" w:firstColumn="1" w:lastColumn="0" w:noHBand="0" w:noVBand="1"/>
      </w:tblPr>
      <w:tblGrid>
        <w:gridCol w:w="2005"/>
        <w:gridCol w:w="6517"/>
      </w:tblGrid>
      <w:tr w:rsidR="001C2F32" w14:paraId="137F11F3" w14:textId="77777777">
        <w:tc>
          <w:tcPr>
            <w:tcW w:w="2005" w:type="dxa"/>
            <w:shd w:val="clear" w:color="auto" w:fill="9CC2E5" w:themeFill="accent5" w:themeFillTint="99"/>
          </w:tcPr>
          <w:p w14:paraId="181F0EF2"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7A8D22DA"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21BDA65E" w14:textId="77777777">
        <w:tc>
          <w:tcPr>
            <w:tcW w:w="2005" w:type="dxa"/>
          </w:tcPr>
          <w:p w14:paraId="0CE0662E"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14:paraId="17BCB074"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are fine with the values by </w:t>
            </w:r>
            <w:proofErr w:type="gramStart"/>
            <w:r>
              <w:rPr>
                <w:rFonts w:ascii="Times New Roman" w:hAnsi="Times New Roman" w:cs="Times New Roman"/>
                <w:kern w:val="0"/>
                <w:sz w:val="22"/>
                <w:lang w:val="en-GB"/>
              </w:rPr>
              <w:t>Ericsson, but</w:t>
            </w:r>
            <w:proofErr w:type="gramEnd"/>
            <w:r>
              <w:rPr>
                <w:rFonts w:ascii="Times New Roman" w:hAnsi="Times New Roman" w:cs="Times New Roman"/>
                <w:kern w:val="0"/>
                <w:sz w:val="22"/>
                <w:lang w:val="en-GB"/>
              </w:rPr>
              <w:t xml:space="preserve"> think that the values would need to be linked to a certain SCS. E.g. the support of 8000 slots (8000x14 symbols) should not be applicable for 15KHz SCS. </w:t>
            </w:r>
            <w:r>
              <w:rPr>
                <w:rFonts w:ascii="Times New Roman" w:hAnsi="Times New Roman" w:cs="Times New Roman"/>
                <w:kern w:val="0"/>
                <w:sz w:val="22"/>
                <w:lang w:val="en-GB"/>
              </w:rPr>
              <w:br/>
            </w:r>
            <w:proofErr w:type="gramStart"/>
            <w:r>
              <w:rPr>
                <w:rFonts w:ascii="Times New Roman" w:hAnsi="Times New Roman" w:cs="Times New Roman"/>
                <w:kern w:val="0"/>
                <w:sz w:val="22"/>
                <w:lang w:val="en-GB"/>
              </w:rPr>
              <w:t>So</w:t>
            </w:r>
            <w:proofErr w:type="gramEnd"/>
            <w:r>
              <w:rPr>
                <w:rFonts w:ascii="Times New Roman" w:hAnsi="Times New Roman" w:cs="Times New Roman"/>
                <w:kern w:val="0"/>
                <w:sz w:val="22"/>
                <w:lang w:val="en-GB"/>
              </w:rPr>
              <w:t xml:space="preserve"> we would prefer as currently done in Rel-15 already, to restrict the related entries to specific SCS. </w:t>
            </w:r>
          </w:p>
          <w:p w14:paraId="3CCA1F64" w14:textId="77777777" w:rsidR="001C2F32" w:rsidRDefault="00696BAA">
            <w:pPr>
              <w:pStyle w:val="TAL"/>
              <w:ind w:firstLine="440"/>
              <w:rPr>
                <w:sz w:val="12"/>
                <w:szCs w:val="22"/>
                <w:lang w:val="en-GB" w:eastAsia="ja-JP"/>
              </w:rPr>
            </w:pPr>
            <w:r>
              <w:rPr>
                <w:rFonts w:ascii="Times New Roman" w:hAnsi="Times New Roman"/>
                <w:sz w:val="22"/>
                <w:lang w:val="en-GB"/>
              </w:rPr>
              <w:t xml:space="preserve">From current 331: </w:t>
            </w:r>
            <w:r>
              <w:rPr>
                <w:rFonts w:ascii="Times New Roman" w:hAnsi="Times New Roman"/>
                <w:sz w:val="22"/>
                <w:lang w:val="en-GB"/>
              </w:rPr>
              <w:br/>
            </w:r>
            <w:r>
              <w:rPr>
                <w:b/>
                <w:i/>
                <w:sz w:val="12"/>
                <w:szCs w:val="22"/>
                <w:lang w:val="en-GB" w:eastAsia="ja-JP"/>
              </w:rPr>
              <w:t>periodicity</w:t>
            </w:r>
          </w:p>
          <w:p w14:paraId="31232395" w14:textId="77777777" w:rsidR="001C2F32" w:rsidRDefault="00696BAA">
            <w:pPr>
              <w:pStyle w:val="TAL"/>
              <w:ind w:firstLine="440"/>
              <w:rPr>
                <w:sz w:val="12"/>
                <w:szCs w:val="22"/>
                <w:lang w:val="en-GB" w:eastAsia="ja-JP"/>
              </w:rPr>
            </w:pPr>
            <w:r>
              <w:rPr>
                <w:sz w:val="12"/>
                <w:szCs w:val="22"/>
                <w:lang w:val="en-GB" w:eastAsia="ja-JP"/>
              </w:rPr>
              <w:t>Periodicity for UL transmission without UL grant for type 1 and type 2 (see TS 38.321 [3], clause 5.8.2).</w:t>
            </w:r>
          </w:p>
          <w:p w14:paraId="2C18E651" w14:textId="77777777" w:rsidR="001C2F32" w:rsidRDefault="00696BAA">
            <w:pPr>
              <w:pStyle w:val="TAL"/>
              <w:ind w:firstLine="440"/>
              <w:rPr>
                <w:sz w:val="12"/>
                <w:szCs w:val="22"/>
                <w:lang w:val="en-GB" w:eastAsia="ja-JP"/>
              </w:rPr>
            </w:pPr>
            <w:r>
              <w:rPr>
                <w:sz w:val="12"/>
                <w:szCs w:val="22"/>
                <w:lang w:val="en-GB" w:eastAsia="ja-JP"/>
              </w:rPr>
              <w:t>The following periodicities are supported depending on the configured subcarrier spacing [symbols]:</w:t>
            </w:r>
          </w:p>
          <w:p w14:paraId="52488D70" w14:textId="77777777" w:rsidR="001C2F32" w:rsidRDefault="00696BAA">
            <w:pPr>
              <w:pStyle w:val="TAL"/>
              <w:ind w:firstLine="440"/>
              <w:rPr>
                <w:sz w:val="12"/>
                <w:szCs w:val="22"/>
                <w:lang w:val="en-GB" w:eastAsia="ja-JP"/>
              </w:rPr>
            </w:pPr>
            <w:r>
              <w:rPr>
                <w:sz w:val="12"/>
                <w:szCs w:val="22"/>
                <w:lang w:val="en-GB" w:eastAsia="ja-JP"/>
              </w:rPr>
              <w:t>15 kHz: 2, 7, n*14, where n</w:t>
            </w:r>
            <w:proofErr w:type="gramStart"/>
            <w:r>
              <w:rPr>
                <w:sz w:val="12"/>
                <w:szCs w:val="22"/>
                <w:lang w:val="en-GB" w:eastAsia="ja-JP"/>
              </w:rPr>
              <w:t>={</w:t>
            </w:r>
            <w:proofErr w:type="gramEnd"/>
            <w:r>
              <w:rPr>
                <w:sz w:val="12"/>
                <w:szCs w:val="22"/>
                <w:lang w:val="en-GB" w:eastAsia="ja-JP"/>
              </w:rPr>
              <w:t>1, 2, 4, 5, 8, 10, 16, 20, 32, 40, 64, 80, 128, 160, 320, 640}</w:t>
            </w:r>
          </w:p>
          <w:p w14:paraId="4466DDA0" w14:textId="77777777" w:rsidR="001C2F32" w:rsidRDefault="00696BAA">
            <w:pPr>
              <w:pStyle w:val="TAL"/>
              <w:ind w:firstLine="440"/>
              <w:rPr>
                <w:sz w:val="12"/>
                <w:szCs w:val="22"/>
                <w:lang w:val="en-GB" w:eastAsia="ja-JP"/>
              </w:rPr>
            </w:pPr>
            <w:r>
              <w:rPr>
                <w:sz w:val="12"/>
                <w:szCs w:val="22"/>
                <w:lang w:val="en-GB" w:eastAsia="ja-JP"/>
              </w:rPr>
              <w:t>30 kHz: 2, 7, n*14, where n</w:t>
            </w:r>
            <w:proofErr w:type="gramStart"/>
            <w:r>
              <w:rPr>
                <w:sz w:val="12"/>
                <w:szCs w:val="22"/>
                <w:lang w:val="en-GB" w:eastAsia="ja-JP"/>
              </w:rPr>
              <w:t>={</w:t>
            </w:r>
            <w:proofErr w:type="gramEnd"/>
            <w:r>
              <w:rPr>
                <w:sz w:val="12"/>
                <w:szCs w:val="22"/>
                <w:lang w:val="en-GB" w:eastAsia="ja-JP"/>
              </w:rPr>
              <w:t>1, 2, 4, 5, 8, 10, 16, 20, 32, 40, 64, 80, 128, 160, 256, 320, 640, 1280}</w:t>
            </w:r>
          </w:p>
          <w:p w14:paraId="39511818" w14:textId="77777777" w:rsidR="001C2F32" w:rsidRDefault="00696BAA">
            <w:pPr>
              <w:pStyle w:val="TAL"/>
              <w:ind w:firstLine="440"/>
              <w:rPr>
                <w:sz w:val="12"/>
                <w:szCs w:val="22"/>
                <w:lang w:val="en-GB" w:eastAsia="ja-JP"/>
              </w:rPr>
            </w:pPr>
            <w:r>
              <w:rPr>
                <w:sz w:val="12"/>
                <w:szCs w:val="22"/>
                <w:lang w:val="en-GB" w:eastAsia="ja-JP"/>
              </w:rPr>
              <w:t>60 kHz with normal CP: 2, 7, n*14, where n</w:t>
            </w:r>
            <w:proofErr w:type="gramStart"/>
            <w:r>
              <w:rPr>
                <w:sz w:val="12"/>
                <w:szCs w:val="22"/>
                <w:lang w:val="en-GB" w:eastAsia="ja-JP"/>
              </w:rPr>
              <w:t>={</w:t>
            </w:r>
            <w:proofErr w:type="gramEnd"/>
            <w:r>
              <w:rPr>
                <w:sz w:val="12"/>
                <w:szCs w:val="22"/>
                <w:lang w:val="en-GB" w:eastAsia="ja-JP"/>
              </w:rPr>
              <w:t>1, 2, 4, 5, 8, 10, 16, 20, 32, 40, 64, 80, 128, 160, 256, 320, 512, 640, 1280, 2560}</w:t>
            </w:r>
          </w:p>
          <w:p w14:paraId="771629CE" w14:textId="77777777" w:rsidR="001C2F32" w:rsidRDefault="00696BAA">
            <w:pPr>
              <w:pStyle w:val="TAL"/>
              <w:ind w:firstLine="440"/>
              <w:rPr>
                <w:sz w:val="12"/>
                <w:szCs w:val="22"/>
                <w:lang w:val="en-GB" w:eastAsia="ja-JP"/>
              </w:rPr>
            </w:pPr>
            <w:r>
              <w:rPr>
                <w:sz w:val="12"/>
                <w:szCs w:val="22"/>
                <w:lang w:val="en-GB" w:eastAsia="ja-JP"/>
              </w:rPr>
              <w:t>60 kHz with ECP: 2, 6, n*12, where n</w:t>
            </w:r>
            <w:proofErr w:type="gramStart"/>
            <w:r>
              <w:rPr>
                <w:sz w:val="12"/>
                <w:szCs w:val="22"/>
                <w:lang w:val="en-GB" w:eastAsia="ja-JP"/>
              </w:rPr>
              <w:t>={</w:t>
            </w:r>
            <w:proofErr w:type="gramEnd"/>
            <w:r>
              <w:rPr>
                <w:sz w:val="12"/>
                <w:szCs w:val="22"/>
                <w:lang w:val="en-GB" w:eastAsia="ja-JP"/>
              </w:rPr>
              <w:t>1, 2, 4, 5, 8, 10, 16, 20, 32, 40, 64, 80, 128, 160, 256, 320, 512, 640, 1280, 2560}</w:t>
            </w:r>
          </w:p>
          <w:p w14:paraId="284EC2EB" w14:textId="77777777" w:rsidR="001C2F32" w:rsidRDefault="00696BAA">
            <w:pPr>
              <w:pStyle w:val="TAL"/>
              <w:ind w:firstLine="440"/>
              <w:rPr>
                <w:sz w:val="12"/>
                <w:szCs w:val="22"/>
                <w:lang w:val="en-GB" w:eastAsia="ja-JP"/>
              </w:rPr>
            </w:pPr>
            <w:r>
              <w:rPr>
                <w:sz w:val="12"/>
                <w:szCs w:val="22"/>
                <w:lang w:val="en-GB" w:eastAsia="ja-JP"/>
              </w:rPr>
              <w:t>120 kHz: 2, 7, n*14, where n</w:t>
            </w:r>
            <w:proofErr w:type="gramStart"/>
            <w:r>
              <w:rPr>
                <w:sz w:val="12"/>
                <w:szCs w:val="22"/>
                <w:lang w:val="en-GB" w:eastAsia="ja-JP"/>
              </w:rPr>
              <w:t>={</w:t>
            </w:r>
            <w:proofErr w:type="gramEnd"/>
            <w:r>
              <w:rPr>
                <w:sz w:val="12"/>
                <w:szCs w:val="22"/>
                <w:lang w:val="en-GB" w:eastAsia="ja-JP"/>
              </w:rPr>
              <w:t>1, 2, 4, 5, 8, 10, 16, 20, 32, 40, 64, 80, 128, 160, 256, 320, 512, 640, 1024, 1280, 2560, 5120}</w:t>
            </w:r>
          </w:p>
          <w:p w14:paraId="7098673E" w14:textId="77777777" w:rsidR="001C2F32" w:rsidRDefault="001C2F32">
            <w:pPr>
              <w:spacing w:afterLines="50" w:after="156"/>
              <w:rPr>
                <w:rFonts w:ascii="Times New Roman" w:hAnsi="Times New Roman" w:cs="Times New Roman"/>
                <w:kern w:val="0"/>
                <w:sz w:val="22"/>
                <w:lang w:val="en-GB"/>
              </w:rPr>
            </w:pPr>
          </w:p>
        </w:tc>
      </w:tr>
      <w:tr w:rsidR="001C2F32" w14:paraId="6D99B272" w14:textId="77777777">
        <w:tc>
          <w:tcPr>
            <w:tcW w:w="2005" w:type="dxa"/>
          </w:tcPr>
          <w:p w14:paraId="03A42CE8"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4C5B8211" w14:textId="77777777" w:rsidR="001C2F32" w:rsidRDefault="00696BAA">
            <w:pPr>
              <w:spacing w:afterLines="50" w:after="156"/>
              <w:rPr>
                <w:rFonts w:ascii="Times New Roman" w:hAnsi="Times New Roman" w:cs="Times New Roman"/>
                <w:kern w:val="0"/>
                <w:sz w:val="22"/>
              </w:rPr>
            </w:pPr>
            <w:r>
              <w:rPr>
                <w:rFonts w:ascii="Times New Roman" w:hAnsi="Times New Roman" w:cs="Times New Roman" w:hint="eastAsia"/>
                <w:kern w:val="0"/>
                <w:sz w:val="22"/>
              </w:rPr>
              <w:t>F</w:t>
            </w:r>
            <w:proofErr w:type="spellStart"/>
            <w:r>
              <w:rPr>
                <w:rFonts w:ascii="Times New Roman" w:hAnsi="Times New Roman" w:cs="Times New Roman"/>
                <w:kern w:val="0"/>
                <w:sz w:val="22"/>
                <w:lang w:val="en-GB"/>
              </w:rPr>
              <w:t>ine</w:t>
            </w:r>
            <w:proofErr w:type="spellEnd"/>
            <w:r>
              <w:rPr>
                <w:rFonts w:ascii="Times New Roman" w:hAnsi="Times New Roman" w:cs="Times New Roman"/>
                <w:kern w:val="0"/>
                <w:sz w:val="22"/>
                <w:lang w:val="en-GB"/>
              </w:rPr>
              <w:t xml:space="preserve"> with the values by </w:t>
            </w:r>
            <w:proofErr w:type="gramStart"/>
            <w:r>
              <w:rPr>
                <w:rFonts w:ascii="Times New Roman" w:hAnsi="Times New Roman" w:cs="Times New Roman"/>
                <w:kern w:val="0"/>
                <w:sz w:val="22"/>
                <w:lang w:val="en-GB"/>
              </w:rPr>
              <w:t xml:space="preserve">Ericsson, </w:t>
            </w:r>
            <w:r>
              <w:rPr>
                <w:rFonts w:ascii="Times New Roman" w:hAnsi="Times New Roman" w:cs="Times New Roman" w:hint="eastAsia"/>
                <w:kern w:val="0"/>
                <w:sz w:val="22"/>
              </w:rPr>
              <w:t>and</w:t>
            </w:r>
            <w:proofErr w:type="gramEnd"/>
            <w:r>
              <w:rPr>
                <w:rFonts w:ascii="Times New Roman" w:hAnsi="Times New Roman" w:cs="Times New Roman" w:hint="eastAsia"/>
                <w:kern w:val="0"/>
                <w:sz w:val="22"/>
              </w:rPr>
              <w:t xml:space="preserve"> agree with Nokia that it should be linked to SCS. </w:t>
            </w:r>
          </w:p>
        </w:tc>
      </w:tr>
      <w:tr w:rsidR="00223267" w14:paraId="173EF803" w14:textId="77777777">
        <w:tc>
          <w:tcPr>
            <w:tcW w:w="2005" w:type="dxa"/>
          </w:tcPr>
          <w:p w14:paraId="4B3C2761" w14:textId="65BD4502"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14:paraId="5DBF842F" w14:textId="1D2C465E"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We agree with Nokia. </w:t>
            </w:r>
            <w:r>
              <w:rPr>
                <w:rFonts w:ascii="Times New Roman" w:eastAsia="Malgun Gothic" w:hAnsi="Times New Roman" w:cs="Times New Roman"/>
                <w:kern w:val="0"/>
                <w:sz w:val="22"/>
                <w:lang w:eastAsia="ko-KR"/>
              </w:rPr>
              <w:t xml:space="preserve">Since the reference of periodicity is SFN0, larger than few </w:t>
            </w:r>
            <w:proofErr w:type="gramStart"/>
            <w:r>
              <w:rPr>
                <w:rFonts w:ascii="Times New Roman" w:eastAsia="Malgun Gothic" w:hAnsi="Times New Roman" w:cs="Times New Roman"/>
                <w:kern w:val="0"/>
                <w:sz w:val="22"/>
                <w:lang w:eastAsia="ko-KR"/>
              </w:rPr>
              <w:t>hundreds</w:t>
            </w:r>
            <w:proofErr w:type="gramEnd"/>
            <w:r>
              <w:rPr>
                <w:rFonts w:ascii="Times New Roman" w:eastAsia="Malgun Gothic" w:hAnsi="Times New Roman" w:cs="Times New Roman"/>
                <w:kern w:val="0"/>
                <w:sz w:val="22"/>
                <w:lang w:eastAsia="ko-KR"/>
              </w:rPr>
              <w:t xml:space="preserve"> milliseconds periodicity may not applicable.  </w:t>
            </w:r>
          </w:p>
        </w:tc>
      </w:tr>
    </w:tbl>
    <w:p w14:paraId="3C5FAB50" w14:textId="77777777" w:rsidR="001C2F32" w:rsidRDefault="001C2F32">
      <w:pPr>
        <w:spacing w:afterLines="50" w:after="156" w:line="259" w:lineRule="auto"/>
        <w:ind w:left="420"/>
        <w:rPr>
          <w:rFonts w:ascii="Times New Roman" w:hAnsi="Times New Roman" w:cs="Times New Roman"/>
          <w:kern w:val="0"/>
          <w:sz w:val="22"/>
        </w:rPr>
      </w:pPr>
    </w:p>
    <w:p w14:paraId="3D3BE51E" w14:textId="77777777" w:rsidR="001C2F32" w:rsidRDefault="00696BAA">
      <w:pPr>
        <w:pStyle w:val="1"/>
        <w:numPr>
          <w:ilvl w:val="1"/>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HARQ process ID Determination</w:t>
      </w:r>
    </w:p>
    <w:p w14:paraId="3DD18D8F" w14:textId="77777777" w:rsidR="001C2F32" w:rsidRDefault="00696BAA">
      <w:pPr>
        <w:widowControl/>
        <w:spacing w:afterLines="50" w:after="156"/>
        <w:rPr>
          <w:rFonts w:ascii="Times New Roman" w:eastAsia="MS Mincho" w:hAnsi="Times New Roman" w:cs="Times New Roman"/>
          <w:kern w:val="0"/>
          <w:sz w:val="22"/>
          <w:lang w:val="en-GB" w:eastAsia="ja-JP"/>
        </w:rPr>
      </w:pPr>
      <w:r>
        <w:rPr>
          <w:rFonts w:ascii="Times New Roman" w:eastAsia="MS Mincho" w:hAnsi="Times New Roman" w:cs="Times New Roman"/>
          <w:kern w:val="0"/>
          <w:sz w:val="22"/>
          <w:lang w:val="en-GB" w:eastAsia="ja-JP"/>
        </w:rPr>
        <w:t>In the RAN2#105bis meeting, following agreement was made for HARQ process ID determination.</w:t>
      </w:r>
    </w:p>
    <w:p w14:paraId="2B3082BD" w14:textId="77777777" w:rsidR="001C2F32" w:rsidRDefault="00696BAA">
      <w:pPr>
        <w:pStyle w:val="Agreement"/>
        <w:tabs>
          <w:tab w:val="clear" w:pos="1619"/>
          <w:tab w:val="clear" w:pos="6191"/>
          <w:tab w:val="left" w:pos="360"/>
        </w:tabs>
        <w:spacing w:before="0" w:after="50"/>
        <w:ind w:left="360"/>
      </w:pPr>
      <w:r>
        <w:t>When multiple UL CG or DL SPS configurations is configured, an offset for each configuration is needed for the calculation of the HARQ process ID</w:t>
      </w:r>
    </w:p>
    <w:p w14:paraId="7F1453B0" w14:textId="77777777" w:rsidR="001C2F32" w:rsidRDefault="00696BAA">
      <w:pPr>
        <w:widowControl/>
        <w:spacing w:afterLines="50" w:after="156"/>
        <w:rPr>
          <w:rFonts w:ascii="Times New Roman" w:eastAsia="MS Mincho" w:hAnsi="Times New Roman" w:cs="Times New Roman"/>
          <w:kern w:val="0"/>
          <w:sz w:val="22"/>
          <w:lang w:val="en-GB" w:eastAsia="ja-JP"/>
        </w:rPr>
      </w:pPr>
      <w:r>
        <w:rPr>
          <w:rFonts w:ascii="Times New Roman" w:hAnsi="Times New Roman" w:cs="Times New Roman"/>
          <w:kern w:val="0"/>
          <w:sz w:val="22"/>
          <w:lang w:val="en-GB"/>
        </w:rPr>
        <w:t xml:space="preserve">In addition, as noted in the LS, </w:t>
      </w:r>
      <w:r>
        <w:rPr>
          <w:rFonts w:ascii="Times New Roman" w:eastAsia="MS Mincho" w:hAnsi="Times New Roman" w:cs="Times New Roman"/>
          <w:kern w:val="0"/>
          <w:sz w:val="22"/>
          <w:lang w:val="en-GB" w:eastAsia="ja-JP"/>
        </w:rPr>
        <w:t xml:space="preserve">the motivation to have an </w:t>
      </w:r>
      <w:r>
        <w:rPr>
          <w:rFonts w:ascii="Times New Roman" w:eastAsia="MS Mincho" w:hAnsi="Times New Roman" w:cs="Times New Roman" w:hint="eastAsia"/>
          <w:kern w:val="0"/>
          <w:sz w:val="22"/>
          <w:lang w:val="en-GB" w:eastAsia="ja-JP"/>
        </w:rPr>
        <w:t xml:space="preserve">HARQ process ID </w:t>
      </w:r>
      <w:r>
        <w:rPr>
          <w:rFonts w:ascii="Times New Roman" w:eastAsia="MS Mincho" w:hAnsi="Times New Roman" w:cs="Times New Roman"/>
          <w:kern w:val="0"/>
          <w:sz w:val="22"/>
          <w:lang w:val="en-GB" w:eastAsia="ja-JP"/>
        </w:rPr>
        <w:t>offset for each configuration is to have a separate and non-overlapping HARQ process pool for each configuration when multiple UL CG or DL SPS configurations are configured.</w:t>
      </w:r>
    </w:p>
    <w:p w14:paraId="49DB8EA2" w14:textId="77777777" w:rsidR="001C2F32" w:rsidRDefault="00696BAA">
      <w:pPr>
        <w:widowControl/>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lastRenderedPageBreak/>
        <w:t>C</w:t>
      </w:r>
      <w:r>
        <w:rPr>
          <w:rFonts w:ascii="Times New Roman" w:hAnsi="Times New Roman" w:cs="Times New Roman"/>
          <w:kern w:val="0"/>
          <w:sz w:val="22"/>
          <w:lang w:val="en-GB"/>
        </w:rPr>
        <w:t xml:space="preserve">onsidering RAN2 already made some progress and currently the HARQ process ID for GC and SPS is specified in MAC spec. i.e., TS 38.321, hence it is proposed to deprioritize the discussion on this issue in RAN1 unless RAN1 is required to work on it. </w:t>
      </w:r>
    </w:p>
    <w:p w14:paraId="06FBB4E5" w14:textId="77777777" w:rsidR="001C2F32" w:rsidRDefault="00696BAA">
      <w:pPr>
        <w:spacing w:afterLines="50" w:after="156"/>
        <w:rPr>
          <w:rFonts w:ascii="Times New Roman" w:eastAsia="宋体" w:hAnsi="Times New Roman" w:cs="Times New Roman"/>
          <w:sz w:val="22"/>
        </w:rPr>
      </w:pPr>
      <w:r>
        <w:rPr>
          <w:rFonts w:ascii="Times New Roman" w:eastAsia="宋体" w:hAnsi="Times New Roman" w:cs="Times New Roman"/>
          <w:sz w:val="22"/>
        </w:rPr>
        <w:t>Any comments on above?</w:t>
      </w:r>
    </w:p>
    <w:tbl>
      <w:tblPr>
        <w:tblStyle w:val="af7"/>
        <w:tblW w:w="8522" w:type="dxa"/>
        <w:tblLayout w:type="fixed"/>
        <w:tblLook w:val="04A0" w:firstRow="1" w:lastRow="0" w:firstColumn="1" w:lastColumn="0" w:noHBand="0" w:noVBand="1"/>
      </w:tblPr>
      <w:tblGrid>
        <w:gridCol w:w="2005"/>
        <w:gridCol w:w="6517"/>
      </w:tblGrid>
      <w:tr w:rsidR="001C2F32" w14:paraId="308D9031" w14:textId="77777777">
        <w:tc>
          <w:tcPr>
            <w:tcW w:w="2005" w:type="dxa"/>
            <w:shd w:val="clear" w:color="auto" w:fill="9CC2E5" w:themeFill="accent5" w:themeFillTint="99"/>
          </w:tcPr>
          <w:p w14:paraId="01577915"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13CCBD79"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6A132A00" w14:textId="77777777">
        <w:tc>
          <w:tcPr>
            <w:tcW w:w="2005" w:type="dxa"/>
          </w:tcPr>
          <w:p w14:paraId="41E186D9" w14:textId="77777777" w:rsidR="001C2F32" w:rsidRDefault="00696B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Nokia, NSB</w:t>
            </w:r>
          </w:p>
        </w:tc>
        <w:tc>
          <w:tcPr>
            <w:tcW w:w="6517" w:type="dxa"/>
          </w:tcPr>
          <w:p w14:paraId="03FF0944"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would be fine to de-prioritize the discussions here. In case the HARQ-ID for each CG configuration is determined independently from others (based on the RAN2 agreed HARQ-offset), this can be left to RAN2. </w:t>
            </w:r>
          </w:p>
        </w:tc>
      </w:tr>
      <w:tr w:rsidR="001C2F32" w14:paraId="1DEA6BBB" w14:textId="77777777">
        <w:tc>
          <w:tcPr>
            <w:tcW w:w="2005" w:type="dxa"/>
          </w:tcPr>
          <w:p w14:paraId="7C3F39F5"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209F64CA" w14:textId="77777777" w:rsidR="001C2F32" w:rsidRDefault="00696BAA">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Agree for </w:t>
            </w:r>
            <w:proofErr w:type="spellStart"/>
            <w:r>
              <w:rPr>
                <w:rFonts w:ascii="Times New Roman" w:hAnsi="Times New Roman" w:cs="Times New Roman" w:hint="eastAsia"/>
                <w:kern w:val="0"/>
                <w:sz w:val="22"/>
              </w:rPr>
              <w:t>deprioritization</w:t>
            </w:r>
            <w:proofErr w:type="spellEnd"/>
            <w:r>
              <w:rPr>
                <w:rFonts w:ascii="Times New Roman" w:hAnsi="Times New Roman" w:cs="Times New Roman" w:hint="eastAsia"/>
                <w:kern w:val="0"/>
                <w:sz w:val="22"/>
              </w:rPr>
              <w:t xml:space="preserve"> of this discussion. </w:t>
            </w:r>
          </w:p>
        </w:tc>
      </w:tr>
      <w:tr w:rsidR="009F4127" w14:paraId="6FF1AF6F" w14:textId="77777777">
        <w:tc>
          <w:tcPr>
            <w:tcW w:w="2005" w:type="dxa"/>
          </w:tcPr>
          <w:p w14:paraId="4533B050" w14:textId="77777777" w:rsidR="009F4127" w:rsidRDefault="009F4127">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6AFFBC8F" w14:textId="77777777" w:rsidR="009F4127" w:rsidRDefault="009F4127">
            <w:pPr>
              <w:spacing w:afterLines="50" w:after="156"/>
              <w:rPr>
                <w:rFonts w:ascii="Times New Roman" w:hAnsi="Times New Roman" w:cs="Times New Roman"/>
                <w:kern w:val="0"/>
                <w:sz w:val="22"/>
              </w:rPr>
            </w:pPr>
            <w:r>
              <w:rPr>
                <w:rFonts w:ascii="Times New Roman" w:hAnsi="Times New Roman" w:cs="Times New Roman" w:hint="eastAsia"/>
                <w:kern w:val="0"/>
                <w:sz w:val="22"/>
              </w:rPr>
              <w:t>Agree to deprioritize the discussion.</w:t>
            </w:r>
          </w:p>
        </w:tc>
      </w:tr>
      <w:tr w:rsidR="00922433" w14:paraId="55EB2D28" w14:textId="77777777">
        <w:tc>
          <w:tcPr>
            <w:tcW w:w="2005" w:type="dxa"/>
          </w:tcPr>
          <w:p w14:paraId="340A7680" w14:textId="0137CBBB" w:rsidR="00922433" w:rsidRDefault="0092243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14:paraId="1070E418" w14:textId="3920158C" w:rsidR="00922433" w:rsidRDefault="005B1183">
            <w:pPr>
              <w:spacing w:afterLines="50" w:after="156"/>
              <w:rPr>
                <w:rFonts w:ascii="Times New Roman" w:hAnsi="Times New Roman" w:cs="Times New Roman"/>
                <w:kern w:val="0"/>
                <w:sz w:val="22"/>
              </w:rPr>
            </w:pPr>
            <w:r>
              <w:rPr>
                <w:rFonts w:ascii="Times New Roman" w:hAnsi="Times New Roman" w:cs="Times New Roman"/>
                <w:kern w:val="0"/>
                <w:sz w:val="22"/>
              </w:rPr>
              <w:t>Agree the proposal.</w:t>
            </w:r>
          </w:p>
        </w:tc>
      </w:tr>
      <w:tr w:rsidR="0090794C" w14:paraId="45F10928" w14:textId="77777777">
        <w:tc>
          <w:tcPr>
            <w:tcW w:w="2005" w:type="dxa"/>
          </w:tcPr>
          <w:p w14:paraId="71E68694" w14:textId="4AF92649"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33C5CA5C" w14:textId="533EA7CB" w:rsidR="0090794C" w:rsidRDefault="0090794C">
            <w:pPr>
              <w:spacing w:afterLines="50" w:after="156"/>
              <w:rPr>
                <w:rFonts w:ascii="Times New Roman" w:hAnsi="Times New Roman" w:cs="Times New Roman"/>
                <w:kern w:val="0"/>
                <w:sz w:val="22"/>
              </w:rPr>
            </w:pPr>
            <w:r>
              <w:rPr>
                <w:rFonts w:ascii="Times New Roman" w:hAnsi="Times New Roman" w:cs="Times New Roman" w:hint="eastAsia"/>
                <w:kern w:val="0"/>
                <w:sz w:val="22"/>
              </w:rPr>
              <w:t>We agree</w:t>
            </w:r>
          </w:p>
        </w:tc>
      </w:tr>
      <w:tr w:rsidR="00470D49" w14:paraId="0EB36EBD" w14:textId="77777777">
        <w:tc>
          <w:tcPr>
            <w:tcW w:w="2005" w:type="dxa"/>
          </w:tcPr>
          <w:p w14:paraId="0611BE32" w14:textId="08FBD243"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14:paraId="71BA2F3F" w14:textId="019A4FC3" w:rsidR="00470D49" w:rsidRDefault="00470D49">
            <w:pPr>
              <w:spacing w:afterLines="50" w:after="156"/>
              <w:rPr>
                <w:rFonts w:ascii="Times New Roman" w:hAnsi="Times New Roman" w:cs="Times New Roman"/>
                <w:kern w:val="0"/>
                <w:sz w:val="22"/>
              </w:rPr>
            </w:pPr>
            <w:r w:rsidRPr="00470D49">
              <w:rPr>
                <w:rFonts w:ascii="Times New Roman" w:hAnsi="Times New Roman" w:cs="Times New Roman"/>
                <w:kern w:val="0"/>
                <w:sz w:val="22"/>
              </w:rPr>
              <w:t>We agree to deprioritize the discussion.</w:t>
            </w:r>
          </w:p>
        </w:tc>
      </w:tr>
      <w:tr w:rsidR="00223267" w14:paraId="3928D307" w14:textId="77777777">
        <w:tc>
          <w:tcPr>
            <w:tcW w:w="2005" w:type="dxa"/>
          </w:tcPr>
          <w:p w14:paraId="1C849984" w14:textId="6E349446"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14:paraId="26021693" w14:textId="0F08F79B"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We</w:t>
            </w:r>
            <w:r>
              <w:rPr>
                <w:rFonts w:ascii="Times New Roman" w:eastAsia="Malgun Gothic" w:hAnsi="Times New Roman" w:cs="Times New Roman"/>
                <w:kern w:val="0"/>
                <w:sz w:val="22"/>
                <w:lang w:eastAsia="ko-KR"/>
              </w:rPr>
              <w:t xml:space="preserve"> are fine with this proposal. RAN1 can revisit this issue only if HARQ process pool is shared and there is a lack of HARQ processes. </w:t>
            </w:r>
          </w:p>
        </w:tc>
      </w:tr>
      <w:tr w:rsidR="002B548E" w14:paraId="4327609B" w14:textId="77777777">
        <w:tc>
          <w:tcPr>
            <w:tcW w:w="2005" w:type="dxa"/>
          </w:tcPr>
          <w:p w14:paraId="1E290F64" w14:textId="39A70068" w:rsidR="002B548E" w:rsidRDefault="002B548E">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Sharp</w:t>
            </w:r>
          </w:p>
        </w:tc>
        <w:tc>
          <w:tcPr>
            <w:tcW w:w="6517" w:type="dxa"/>
          </w:tcPr>
          <w:p w14:paraId="28403B15" w14:textId="531D6846" w:rsidR="002B548E" w:rsidRDefault="002B548E">
            <w:pPr>
              <w:spacing w:afterLines="50" w:after="156"/>
              <w:rPr>
                <w:rFonts w:ascii="Times New Roman" w:eastAsia="Malgun Gothic" w:hAnsi="Times New Roman" w:cs="Times New Roman"/>
                <w:kern w:val="0"/>
                <w:sz w:val="22"/>
                <w:lang w:eastAsia="ko-KR"/>
              </w:rPr>
            </w:pPr>
            <w:r w:rsidRPr="00E168EF">
              <w:rPr>
                <w:rFonts w:ascii="Times New Roman" w:eastAsia="Malgun Gothic" w:hAnsi="Times New Roman" w:cs="Times New Roman"/>
                <w:kern w:val="0"/>
                <w:sz w:val="22"/>
                <w:lang w:eastAsia="ko-KR"/>
              </w:rPr>
              <w:t>We are fine with this proposal.</w:t>
            </w:r>
          </w:p>
        </w:tc>
      </w:tr>
      <w:tr w:rsidR="006F3ABB" w14:paraId="7C1DDFAD" w14:textId="77777777">
        <w:tc>
          <w:tcPr>
            <w:tcW w:w="2005" w:type="dxa"/>
          </w:tcPr>
          <w:p w14:paraId="48311F72" w14:textId="06DAAF62" w:rsidR="006F3ABB" w:rsidRDefault="006F3ABB" w:rsidP="006F3ABB">
            <w:pPr>
              <w:spacing w:afterLines="50" w:after="156"/>
              <w:rPr>
                <w:rFonts w:ascii="Times New Roman" w:eastAsia="Malgun Gothic" w:hAnsi="Times New Roman" w:cs="Times New Roman"/>
                <w:kern w:val="0"/>
                <w:sz w:val="22"/>
                <w:lang w:eastAsia="ko-KR"/>
              </w:rPr>
            </w:pPr>
            <w:r>
              <w:rPr>
                <w:rFonts w:ascii="Times New Roman" w:hAnsi="Times New Roman" w:cs="Times New Roman" w:hint="eastAsia"/>
                <w:kern w:val="0"/>
                <w:sz w:val="22"/>
              </w:rPr>
              <w:t>H</w:t>
            </w:r>
            <w:r>
              <w:rPr>
                <w:rFonts w:ascii="Times New Roman" w:hAnsi="Times New Roman" w:cs="Times New Roman"/>
                <w:kern w:val="0"/>
                <w:sz w:val="22"/>
              </w:rPr>
              <w:t>uawei</w:t>
            </w:r>
          </w:p>
        </w:tc>
        <w:tc>
          <w:tcPr>
            <w:tcW w:w="6517" w:type="dxa"/>
          </w:tcPr>
          <w:p w14:paraId="1F904117" w14:textId="0E86F1E2" w:rsidR="006F3ABB" w:rsidRPr="00E168EF" w:rsidRDefault="006F3ABB" w:rsidP="006F3ABB">
            <w:pPr>
              <w:spacing w:afterLines="50" w:after="156"/>
              <w:rPr>
                <w:rFonts w:ascii="Times New Roman" w:eastAsia="Malgun Gothic" w:hAnsi="Times New Roman" w:cs="Times New Roman"/>
                <w:kern w:val="0"/>
                <w:sz w:val="22"/>
                <w:lang w:eastAsia="ko-KR"/>
              </w:rPr>
            </w:pPr>
            <w:r>
              <w:rPr>
                <w:rFonts w:ascii="Times New Roman" w:hAnsi="Times New Roman" w:cs="Times New Roman" w:hint="eastAsia"/>
                <w:kern w:val="0"/>
                <w:sz w:val="22"/>
              </w:rPr>
              <w:t>A</w:t>
            </w:r>
            <w:r>
              <w:rPr>
                <w:rFonts w:ascii="Times New Roman" w:hAnsi="Times New Roman" w:cs="Times New Roman"/>
                <w:kern w:val="0"/>
                <w:sz w:val="22"/>
              </w:rPr>
              <w:t>gree to deprioritize the discussion and leave it to RAN2.</w:t>
            </w:r>
          </w:p>
        </w:tc>
      </w:tr>
    </w:tbl>
    <w:p w14:paraId="25E42E56" w14:textId="77777777" w:rsidR="001C2F32" w:rsidRDefault="001C2F32"/>
    <w:p w14:paraId="3DD25A35" w14:textId="77777777" w:rsidR="001C2F32" w:rsidRDefault="00696BAA">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Solutions to reduce the transmission alignment delay and ensure the reliability</w:t>
      </w:r>
    </w:p>
    <w:p w14:paraId="49DB693D" w14:textId="77777777" w:rsidR="001C2F32" w:rsidRDefault="00696BAA">
      <w:pPr>
        <w:pStyle w:val="aa"/>
        <w:spacing w:afterLines="50" w:after="156" w:line="240" w:lineRule="auto"/>
        <w:rPr>
          <w:rFonts w:eastAsiaTheme="minorEastAsia"/>
          <w:sz w:val="22"/>
          <w:szCs w:val="22"/>
          <w:lang w:eastAsia="zh-CN"/>
        </w:rPr>
      </w:pPr>
      <w:r>
        <w:rPr>
          <w:rFonts w:eastAsiaTheme="minorEastAsia"/>
          <w:sz w:val="22"/>
          <w:szCs w:val="22"/>
          <w:lang w:eastAsia="zh-CN"/>
        </w:rPr>
        <w:t>B</w:t>
      </w:r>
      <w:r>
        <w:rPr>
          <w:rFonts w:eastAsiaTheme="minorEastAsia" w:hint="eastAsia"/>
          <w:sz w:val="22"/>
          <w:szCs w:val="22"/>
          <w:lang w:eastAsia="zh-CN"/>
        </w:rPr>
        <w:t>ased</w:t>
      </w:r>
      <w:r>
        <w:rPr>
          <w:rFonts w:eastAsiaTheme="minorEastAsia"/>
          <w:sz w:val="22"/>
          <w:szCs w:val="22"/>
          <w:lang w:eastAsia="zh-CN"/>
        </w:rPr>
        <w:t xml:space="preserve"> on the contributions, for reducing the transmission alignment delay and ensuring the reliability, in general, there are three options.  </w:t>
      </w:r>
    </w:p>
    <w:p w14:paraId="016115AB" w14:textId="77777777" w:rsidR="001C2F32" w:rsidRDefault="00696BAA">
      <w:pPr>
        <w:pStyle w:val="aa"/>
        <w:spacing w:afterLines="50" w:after="156" w:line="240" w:lineRule="auto"/>
        <w:rPr>
          <w:rFonts w:eastAsiaTheme="minorEastAsia"/>
          <w:sz w:val="22"/>
          <w:szCs w:val="22"/>
          <w:lang w:eastAsia="zh-CN"/>
        </w:rPr>
      </w:pPr>
      <w:r>
        <w:rPr>
          <w:rFonts w:eastAsiaTheme="minorEastAsia"/>
          <w:sz w:val="22"/>
          <w:szCs w:val="22"/>
          <w:lang w:eastAsia="zh-CN"/>
        </w:rPr>
        <w:t xml:space="preserve">It seems necessary to provide some details on how it works for each option.  </w:t>
      </w:r>
    </w:p>
    <w:p w14:paraId="0488DFB2" w14:textId="77777777" w:rsidR="001C2F32" w:rsidRDefault="00696BAA">
      <w:pPr>
        <w:pStyle w:val="aa"/>
        <w:numPr>
          <w:ilvl w:val="0"/>
          <w:numId w:val="14"/>
        </w:numPr>
        <w:spacing w:afterLines="50" w:after="156" w:line="240" w:lineRule="auto"/>
        <w:rPr>
          <w:rFonts w:eastAsia="Yu Mincho"/>
          <w:sz w:val="22"/>
          <w:szCs w:val="22"/>
          <w:lang w:eastAsia="ja-JP"/>
        </w:rPr>
      </w:pPr>
      <w:r>
        <w:rPr>
          <w:rFonts w:eastAsia="Yu Mincho"/>
          <w:sz w:val="22"/>
          <w:szCs w:val="22"/>
          <w:lang w:eastAsia="ja-JP"/>
        </w:rPr>
        <w:t>Opt.1: Multiple UL CG configurations are used.</w:t>
      </w:r>
    </w:p>
    <w:p w14:paraId="11FA6757" w14:textId="77777777" w:rsidR="001C2F32" w:rsidRDefault="00696BAA">
      <w:pPr>
        <w:pStyle w:val="aa"/>
        <w:numPr>
          <w:ilvl w:val="1"/>
          <w:numId w:val="15"/>
        </w:numPr>
        <w:spacing w:afterLines="50" w:after="156" w:line="240" w:lineRule="auto"/>
        <w:rPr>
          <w:rFonts w:eastAsia="Yu Mincho"/>
          <w:sz w:val="22"/>
          <w:szCs w:val="22"/>
          <w:lang w:eastAsia="ja-JP"/>
        </w:rPr>
      </w:pPr>
      <w:r>
        <w:rPr>
          <w:rFonts w:eastAsia="Yu Mincho" w:hint="eastAsia"/>
          <w:sz w:val="22"/>
          <w:szCs w:val="22"/>
          <w:lang w:eastAsia="ja-JP"/>
        </w:rPr>
        <w:t>A</w:t>
      </w:r>
      <w:r>
        <w:rPr>
          <w:rFonts w:eastAsia="Yu Mincho"/>
          <w:sz w:val="22"/>
          <w:szCs w:val="22"/>
          <w:lang w:eastAsia="ja-JP"/>
        </w:rPr>
        <w:t>cross UL CG configs, different starts for the initial transmission can be configured/indicated.</w:t>
      </w:r>
    </w:p>
    <w:p w14:paraId="4E5B3201" w14:textId="77777777" w:rsidR="001C2F32" w:rsidRDefault="00696BAA">
      <w:pPr>
        <w:pStyle w:val="aa"/>
        <w:numPr>
          <w:ilvl w:val="1"/>
          <w:numId w:val="15"/>
        </w:numPr>
        <w:spacing w:afterLines="50" w:after="156" w:line="240" w:lineRule="auto"/>
        <w:rPr>
          <w:rFonts w:eastAsia="Yu Mincho"/>
          <w:sz w:val="22"/>
          <w:szCs w:val="22"/>
          <w:lang w:eastAsia="ja-JP"/>
        </w:rPr>
      </w:pPr>
      <w:r>
        <w:rPr>
          <w:rFonts w:eastAsia="Yu Mincho"/>
          <w:sz w:val="22"/>
          <w:szCs w:val="22"/>
          <w:lang w:eastAsia="ja-JP"/>
        </w:rPr>
        <w:t>For a given UL CG config, multiple shifted starts for the initial transmission is not supported.</w:t>
      </w:r>
    </w:p>
    <w:p w14:paraId="1B9A302E" w14:textId="77777777" w:rsidR="001C2F32" w:rsidRDefault="00696BAA">
      <w:pPr>
        <w:pStyle w:val="aa"/>
        <w:numPr>
          <w:ilvl w:val="1"/>
          <w:numId w:val="15"/>
        </w:numPr>
        <w:spacing w:afterLines="50" w:after="156" w:line="240" w:lineRule="auto"/>
        <w:rPr>
          <w:rFonts w:eastAsia="Yu Mincho"/>
          <w:sz w:val="22"/>
          <w:szCs w:val="22"/>
          <w:lang w:eastAsia="ja-JP"/>
        </w:rPr>
      </w:pPr>
      <w:r>
        <w:rPr>
          <w:rFonts w:eastAsia="Yu Mincho" w:hint="eastAsia"/>
          <w:sz w:val="22"/>
          <w:szCs w:val="22"/>
          <w:lang w:eastAsia="ja-JP"/>
        </w:rPr>
        <w:t>F</w:t>
      </w:r>
      <w:r>
        <w:rPr>
          <w:rFonts w:eastAsia="Yu Mincho"/>
          <w:sz w:val="22"/>
          <w:szCs w:val="22"/>
          <w:lang w:eastAsia="ja-JP"/>
        </w:rPr>
        <w:t>or a given UL CG config, repetitions do not cross a boundary of periodicity P.</w:t>
      </w:r>
    </w:p>
    <w:p w14:paraId="05371C45" w14:textId="77777777" w:rsidR="001C2F32" w:rsidRDefault="00696BAA">
      <w:pPr>
        <w:pStyle w:val="aa"/>
        <w:spacing w:afterLines="50" w:after="156" w:line="240" w:lineRule="auto"/>
        <w:rPr>
          <w:rFonts w:eastAsiaTheme="minorEastAsia"/>
          <w:sz w:val="22"/>
          <w:szCs w:val="22"/>
          <w:lang w:eastAsia="zh-CN"/>
        </w:rPr>
      </w:pPr>
      <w:r>
        <w:rPr>
          <w:rFonts w:eastAsiaTheme="minorEastAsia"/>
          <w:sz w:val="22"/>
          <w:szCs w:val="22"/>
          <w:lang w:eastAsia="zh-CN"/>
        </w:rPr>
        <w:t>Any comments on above?</w:t>
      </w:r>
    </w:p>
    <w:tbl>
      <w:tblPr>
        <w:tblStyle w:val="af7"/>
        <w:tblW w:w="8522" w:type="dxa"/>
        <w:tblLayout w:type="fixed"/>
        <w:tblLook w:val="04A0" w:firstRow="1" w:lastRow="0" w:firstColumn="1" w:lastColumn="0" w:noHBand="0" w:noVBand="1"/>
      </w:tblPr>
      <w:tblGrid>
        <w:gridCol w:w="2005"/>
        <w:gridCol w:w="6517"/>
      </w:tblGrid>
      <w:tr w:rsidR="001C2F32" w14:paraId="6219DAE1" w14:textId="77777777">
        <w:tc>
          <w:tcPr>
            <w:tcW w:w="2005" w:type="dxa"/>
            <w:shd w:val="clear" w:color="auto" w:fill="9CC2E5" w:themeFill="accent5" w:themeFillTint="99"/>
          </w:tcPr>
          <w:p w14:paraId="2E444874"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0C9C4543"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3F82FE54" w14:textId="77777777">
        <w:tc>
          <w:tcPr>
            <w:tcW w:w="2005" w:type="dxa"/>
          </w:tcPr>
          <w:p w14:paraId="14EEC4C7" w14:textId="77777777" w:rsidR="001C2F32" w:rsidRDefault="00696B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lastRenderedPageBreak/>
              <w:t>Nokia, NSB</w:t>
            </w:r>
          </w:p>
        </w:tc>
        <w:tc>
          <w:tcPr>
            <w:tcW w:w="6517" w:type="dxa"/>
          </w:tcPr>
          <w:p w14:paraId="26FFD45F"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fully support Option 1. </w:t>
            </w:r>
          </w:p>
        </w:tc>
      </w:tr>
      <w:tr w:rsidR="001C2F32" w14:paraId="1F03E387" w14:textId="77777777">
        <w:tc>
          <w:tcPr>
            <w:tcW w:w="2005" w:type="dxa"/>
          </w:tcPr>
          <w:p w14:paraId="1F63B0BD"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4E7FFC6E" w14:textId="77777777" w:rsidR="001C2F32" w:rsidRDefault="00696BAA">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Agree with Option1. </w:t>
            </w:r>
          </w:p>
        </w:tc>
      </w:tr>
      <w:tr w:rsidR="009F4127" w14:paraId="7D7B0144" w14:textId="77777777">
        <w:tc>
          <w:tcPr>
            <w:tcW w:w="2005" w:type="dxa"/>
          </w:tcPr>
          <w:p w14:paraId="733C642B" w14:textId="77777777" w:rsidR="009F4127" w:rsidRDefault="009F4127">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6EDBB350" w14:textId="77777777" w:rsidR="009F4127" w:rsidRDefault="009F4127">
            <w:pPr>
              <w:spacing w:afterLines="50" w:after="156"/>
              <w:rPr>
                <w:rFonts w:ascii="Times New Roman" w:hAnsi="Times New Roman" w:cs="Times New Roman"/>
                <w:kern w:val="0"/>
                <w:sz w:val="22"/>
              </w:rPr>
            </w:pPr>
            <w:r>
              <w:rPr>
                <w:rFonts w:ascii="Times New Roman" w:hAnsi="Times New Roman" w:cs="Times New Roman" w:hint="eastAsia"/>
                <w:kern w:val="0"/>
                <w:sz w:val="22"/>
              </w:rPr>
              <w:t>Option 1 is supported.</w:t>
            </w:r>
          </w:p>
        </w:tc>
      </w:tr>
      <w:tr w:rsidR="00425640" w14:paraId="65004960" w14:textId="77777777">
        <w:tc>
          <w:tcPr>
            <w:tcW w:w="2005" w:type="dxa"/>
          </w:tcPr>
          <w:p w14:paraId="79E3155A" w14:textId="2817A3A1" w:rsidR="00425640" w:rsidRDefault="00425640">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14:paraId="17B7107D" w14:textId="544EB416" w:rsidR="00425640" w:rsidRDefault="00425640">
            <w:pPr>
              <w:spacing w:afterLines="50" w:after="156"/>
              <w:rPr>
                <w:rFonts w:ascii="Times New Roman" w:hAnsi="Times New Roman" w:cs="Times New Roman"/>
                <w:kern w:val="0"/>
                <w:sz w:val="22"/>
              </w:rPr>
            </w:pPr>
            <w:r>
              <w:rPr>
                <w:rFonts w:ascii="Times New Roman" w:hAnsi="Times New Roman" w:cs="Times New Roman"/>
                <w:kern w:val="0"/>
                <w:sz w:val="22"/>
              </w:rPr>
              <w:t>Option 1 is supported.</w:t>
            </w:r>
          </w:p>
        </w:tc>
      </w:tr>
      <w:tr w:rsidR="0090794C" w14:paraId="130468E8" w14:textId="77777777">
        <w:tc>
          <w:tcPr>
            <w:tcW w:w="2005" w:type="dxa"/>
          </w:tcPr>
          <w:p w14:paraId="68AA9F2A" w14:textId="2B39490D"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74A903D1" w14:textId="4FB4371D" w:rsidR="0090794C" w:rsidRDefault="0090794C">
            <w:pPr>
              <w:spacing w:afterLines="50" w:after="156"/>
              <w:rPr>
                <w:rFonts w:ascii="Times New Roman" w:hAnsi="Times New Roman" w:cs="Times New Roman"/>
                <w:kern w:val="0"/>
                <w:sz w:val="22"/>
              </w:rPr>
            </w:pPr>
            <w:r>
              <w:rPr>
                <w:rFonts w:ascii="Times New Roman" w:hAnsi="Times New Roman" w:cs="Times New Roman" w:hint="eastAsia"/>
                <w:kern w:val="0"/>
                <w:sz w:val="22"/>
              </w:rPr>
              <w:t>We prefer option1</w:t>
            </w:r>
          </w:p>
        </w:tc>
      </w:tr>
      <w:tr w:rsidR="00470D49" w14:paraId="3D20F131" w14:textId="77777777">
        <w:tc>
          <w:tcPr>
            <w:tcW w:w="2005" w:type="dxa"/>
          </w:tcPr>
          <w:p w14:paraId="4B07F751" w14:textId="34900930"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14:paraId="0BA7BD97" w14:textId="7A3EFF73"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Option 1 should be supported.</w:t>
            </w:r>
          </w:p>
        </w:tc>
      </w:tr>
      <w:tr w:rsidR="00223267" w14:paraId="01E5B5C3" w14:textId="77777777">
        <w:tc>
          <w:tcPr>
            <w:tcW w:w="2005" w:type="dxa"/>
          </w:tcPr>
          <w:p w14:paraId="384EA9EC" w14:textId="647AA765"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14:paraId="3CD992E8" w14:textId="5074B851"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Option 1 should be supported. </w:t>
            </w:r>
          </w:p>
        </w:tc>
      </w:tr>
      <w:tr w:rsidR="006F3ABB" w14:paraId="36BBEAF2" w14:textId="77777777">
        <w:tc>
          <w:tcPr>
            <w:tcW w:w="2005" w:type="dxa"/>
          </w:tcPr>
          <w:p w14:paraId="18A09AA0" w14:textId="75B43B80" w:rsidR="006F3ABB" w:rsidRDefault="006F3ABB" w:rsidP="006F3ABB">
            <w:pPr>
              <w:spacing w:afterLines="50" w:after="156"/>
              <w:rPr>
                <w:rFonts w:ascii="Times New Roman" w:eastAsia="Malgun Gothic" w:hAnsi="Times New Roman" w:cs="Times New Roman"/>
                <w:kern w:val="0"/>
                <w:sz w:val="22"/>
                <w:lang w:eastAsia="ko-KR"/>
              </w:rPr>
            </w:pPr>
            <w:r>
              <w:rPr>
                <w:rFonts w:ascii="Times New Roman" w:hAnsi="Times New Roman" w:cs="Times New Roman" w:hint="eastAsia"/>
                <w:kern w:val="0"/>
                <w:sz w:val="22"/>
              </w:rPr>
              <w:t>H</w:t>
            </w:r>
            <w:r>
              <w:rPr>
                <w:rFonts w:ascii="Times New Roman" w:hAnsi="Times New Roman" w:cs="Times New Roman"/>
                <w:kern w:val="0"/>
                <w:sz w:val="22"/>
              </w:rPr>
              <w:t>uawei</w:t>
            </w:r>
          </w:p>
        </w:tc>
        <w:tc>
          <w:tcPr>
            <w:tcW w:w="6517" w:type="dxa"/>
          </w:tcPr>
          <w:p w14:paraId="1E5BA26D" w14:textId="77777777" w:rsidR="006F3ABB" w:rsidRDefault="006F3ABB" w:rsidP="006F3ABB">
            <w:pPr>
              <w:spacing w:afterLines="50" w:after="156"/>
              <w:rPr>
                <w:rFonts w:ascii="Times New Roman" w:hAnsi="Times New Roman" w:cs="Times New Roman"/>
                <w:kern w:val="0"/>
                <w:sz w:val="22"/>
              </w:rPr>
            </w:pPr>
            <w:r>
              <w:rPr>
                <w:rFonts w:ascii="Times New Roman" w:hAnsi="Times New Roman" w:cs="Times New Roman"/>
                <w:kern w:val="0"/>
                <w:sz w:val="22"/>
              </w:rPr>
              <w:t xml:space="preserve">We don’t agree with the second sub-bulletin. </w:t>
            </w:r>
          </w:p>
          <w:p w14:paraId="64589E40" w14:textId="3C72EC11" w:rsidR="006F3ABB" w:rsidRDefault="006F3ABB" w:rsidP="006F3ABB">
            <w:pPr>
              <w:spacing w:afterLines="50" w:after="156"/>
              <w:rPr>
                <w:rFonts w:ascii="Times New Roman" w:eastAsia="Malgun Gothic" w:hAnsi="Times New Roman" w:cs="Times New Roman"/>
                <w:kern w:val="0"/>
                <w:sz w:val="22"/>
                <w:lang w:eastAsia="ko-KR"/>
              </w:rPr>
            </w:pPr>
            <w:r>
              <w:rPr>
                <w:rFonts w:ascii="Times New Roman" w:hAnsi="Times New Roman" w:cs="Times New Roman"/>
                <w:kern w:val="0"/>
                <w:sz w:val="22"/>
              </w:rPr>
              <w:t xml:space="preserve">In Rel.15, </w:t>
            </w:r>
            <w:proofErr w:type="gramStart"/>
            <w:r>
              <w:rPr>
                <w:rFonts w:ascii="Times New Roman" w:hAnsi="Times New Roman" w:cs="Times New Roman"/>
                <w:kern w:val="0"/>
                <w:sz w:val="22"/>
              </w:rPr>
              <w:t>whether or not</w:t>
            </w:r>
            <w:proofErr w:type="gramEnd"/>
            <w:r>
              <w:rPr>
                <w:rFonts w:ascii="Times New Roman" w:hAnsi="Times New Roman" w:cs="Times New Roman"/>
                <w:kern w:val="0"/>
                <w:sz w:val="22"/>
              </w:rPr>
              <w:t xml:space="preserve"> repetitions are allowed to be started from the TOs other than the first one within a resource period is determined by the configured RV sequence. </w:t>
            </w:r>
            <w:proofErr w:type="gramStart"/>
            <w:r>
              <w:rPr>
                <w:rFonts w:ascii="Times New Roman" w:hAnsi="Times New Roman" w:cs="Times New Roman"/>
                <w:kern w:val="0"/>
                <w:sz w:val="22"/>
              </w:rPr>
              <w:t>Considering the fact that</w:t>
            </w:r>
            <w:proofErr w:type="gramEnd"/>
            <w:r>
              <w:rPr>
                <w:rFonts w:ascii="Times New Roman" w:hAnsi="Times New Roman" w:cs="Times New Roman"/>
                <w:kern w:val="0"/>
                <w:sz w:val="22"/>
              </w:rPr>
              <w:t xml:space="preserve"> a sufficient number of CG configurations are not always available for one service/traffic type, we think it is necessary and also important to keep the Rel.15 design also in Rel.16 to meet the low-latency requirement in any case.</w:t>
            </w:r>
          </w:p>
        </w:tc>
      </w:tr>
    </w:tbl>
    <w:p w14:paraId="72EC7B9F" w14:textId="77777777" w:rsidR="001C2F32" w:rsidRDefault="001C2F32">
      <w:pPr>
        <w:pStyle w:val="aa"/>
        <w:spacing w:afterLines="50" w:after="156" w:line="240" w:lineRule="auto"/>
        <w:rPr>
          <w:rFonts w:eastAsia="Yu Mincho"/>
          <w:sz w:val="22"/>
          <w:szCs w:val="22"/>
          <w:lang w:eastAsia="ja-JP"/>
        </w:rPr>
      </w:pPr>
    </w:p>
    <w:p w14:paraId="754F6E95" w14:textId="77777777" w:rsidR="001C2F32" w:rsidRDefault="00696BAA">
      <w:pPr>
        <w:pStyle w:val="aa"/>
        <w:numPr>
          <w:ilvl w:val="0"/>
          <w:numId w:val="14"/>
        </w:numPr>
        <w:spacing w:afterLines="50" w:after="156" w:line="240" w:lineRule="auto"/>
        <w:rPr>
          <w:rFonts w:eastAsia="Yu Mincho"/>
          <w:sz w:val="22"/>
          <w:szCs w:val="22"/>
          <w:lang w:eastAsia="ja-JP"/>
        </w:rPr>
      </w:pPr>
      <w:r>
        <w:rPr>
          <w:rFonts w:eastAsia="Yu Mincho" w:hint="eastAsia"/>
          <w:sz w:val="22"/>
          <w:szCs w:val="22"/>
          <w:lang w:eastAsia="ja-JP"/>
        </w:rPr>
        <w:t>O</w:t>
      </w:r>
      <w:r>
        <w:rPr>
          <w:rFonts w:eastAsia="Yu Mincho"/>
          <w:sz w:val="22"/>
          <w:szCs w:val="22"/>
          <w:lang w:eastAsia="ja-JP"/>
        </w:rPr>
        <w:t xml:space="preserve">pt.2: Single UL CG config can have multiple shifted starts for the initial transmission and repetitions </w:t>
      </w:r>
      <w:proofErr w:type="gramStart"/>
      <w:r>
        <w:rPr>
          <w:rFonts w:eastAsia="Yu Mincho"/>
          <w:sz w:val="22"/>
          <w:szCs w:val="22"/>
          <w:lang w:eastAsia="ja-JP"/>
        </w:rPr>
        <w:t>are allowed to</w:t>
      </w:r>
      <w:proofErr w:type="gramEnd"/>
      <w:r>
        <w:rPr>
          <w:rFonts w:eastAsia="Yu Mincho"/>
          <w:sz w:val="22"/>
          <w:szCs w:val="22"/>
          <w:lang w:eastAsia="ja-JP"/>
        </w:rPr>
        <w:t xml:space="preserve"> cross a boundary of periodicity P.</w:t>
      </w:r>
    </w:p>
    <w:p w14:paraId="035232A8" w14:textId="77777777" w:rsidR="001C2F32" w:rsidRDefault="00696BAA">
      <w:pPr>
        <w:pStyle w:val="aa"/>
        <w:numPr>
          <w:ilvl w:val="1"/>
          <w:numId w:val="16"/>
        </w:numPr>
        <w:spacing w:afterLines="50" w:after="156" w:line="240" w:lineRule="auto"/>
        <w:rPr>
          <w:rFonts w:eastAsia="Yu Mincho"/>
          <w:sz w:val="22"/>
          <w:szCs w:val="22"/>
          <w:lang w:eastAsia="ja-JP"/>
        </w:rPr>
      </w:pPr>
      <w:r>
        <w:rPr>
          <w:rFonts w:eastAsia="Yu Mincho"/>
          <w:sz w:val="22"/>
          <w:szCs w:val="22"/>
          <w:lang w:eastAsia="ja-JP"/>
        </w:rPr>
        <w:t>2-1: Different DMRSs for initial transmission and the following repetitions are used to facilitate the initial transmission identification.</w:t>
      </w:r>
    </w:p>
    <w:p w14:paraId="036E197F" w14:textId="77777777" w:rsidR="001C2F32" w:rsidRDefault="00696BAA">
      <w:pPr>
        <w:pStyle w:val="aa"/>
        <w:numPr>
          <w:ilvl w:val="2"/>
          <w:numId w:val="17"/>
        </w:numPr>
        <w:spacing w:afterLines="50" w:after="156" w:line="240" w:lineRule="auto"/>
        <w:rPr>
          <w:rFonts w:eastAsia="Yu Mincho"/>
          <w:sz w:val="22"/>
          <w:szCs w:val="22"/>
          <w:lang w:eastAsia="ja-JP"/>
        </w:rPr>
      </w:pPr>
      <w:r>
        <w:rPr>
          <w:rFonts w:eastAsia="Yu Mincho" w:hint="eastAsia"/>
          <w:sz w:val="22"/>
          <w:szCs w:val="22"/>
          <w:lang w:eastAsia="ja-JP"/>
        </w:rPr>
        <w:t>S</w:t>
      </w:r>
      <w:r>
        <w:rPr>
          <w:rFonts w:eastAsia="Yu Mincho"/>
          <w:sz w:val="22"/>
          <w:szCs w:val="22"/>
          <w:lang w:eastAsia="ja-JP"/>
        </w:rPr>
        <w:t>upported by: HW (8056), MediaTek (8413)</w:t>
      </w:r>
    </w:p>
    <w:p w14:paraId="31D4D509" w14:textId="77777777" w:rsidR="001C2F32" w:rsidRDefault="00696BAA">
      <w:pPr>
        <w:pStyle w:val="aa"/>
        <w:numPr>
          <w:ilvl w:val="1"/>
          <w:numId w:val="16"/>
        </w:numPr>
        <w:spacing w:afterLines="50" w:after="156" w:line="240" w:lineRule="auto"/>
        <w:rPr>
          <w:rFonts w:eastAsia="Yu Mincho"/>
          <w:sz w:val="22"/>
          <w:szCs w:val="22"/>
          <w:lang w:eastAsia="ja-JP"/>
        </w:rPr>
      </w:pPr>
      <w:r>
        <w:rPr>
          <w:rFonts w:eastAsia="Yu Mincho" w:hint="eastAsia"/>
          <w:sz w:val="22"/>
          <w:szCs w:val="22"/>
          <w:lang w:eastAsia="ja-JP"/>
        </w:rPr>
        <w:t>2</w:t>
      </w:r>
      <w:r>
        <w:rPr>
          <w:rFonts w:eastAsia="Yu Mincho"/>
          <w:sz w:val="22"/>
          <w:szCs w:val="22"/>
          <w:lang w:eastAsia="ja-JP"/>
        </w:rPr>
        <w:t xml:space="preserve">-2: </w:t>
      </w:r>
      <w:r>
        <w:rPr>
          <w:rFonts w:eastAsia="Yu Mincho" w:hint="eastAsia"/>
          <w:sz w:val="22"/>
          <w:szCs w:val="22"/>
          <w:lang w:eastAsia="ja-JP"/>
        </w:rPr>
        <w:t xml:space="preserve">Use different DMRS in two </w:t>
      </w:r>
      <w:r>
        <w:rPr>
          <w:rFonts w:eastAsia="Yu Mincho"/>
          <w:sz w:val="22"/>
          <w:szCs w:val="22"/>
          <w:lang w:eastAsia="ja-JP"/>
        </w:rPr>
        <w:t>adjacent</w:t>
      </w:r>
      <w:r>
        <w:rPr>
          <w:rFonts w:eastAsia="Yu Mincho" w:hint="eastAsia"/>
          <w:sz w:val="22"/>
          <w:szCs w:val="22"/>
          <w:lang w:eastAsia="ja-JP"/>
        </w:rPr>
        <w:t xml:space="preserve"> configured periods</w:t>
      </w:r>
      <w:r>
        <w:rPr>
          <w:rFonts w:eastAsia="Yu Mincho"/>
          <w:sz w:val="22"/>
          <w:szCs w:val="22"/>
          <w:lang w:eastAsia="ja-JP"/>
        </w:rPr>
        <w:t xml:space="preserve"> and </w:t>
      </w:r>
      <w:r>
        <w:rPr>
          <w:rFonts w:eastAsia="Yu Mincho" w:hint="eastAsia"/>
          <w:sz w:val="22"/>
          <w:szCs w:val="22"/>
          <w:lang w:eastAsia="ja-JP"/>
        </w:rPr>
        <w:t>Bind the RV with the time instance for all configurations</w:t>
      </w:r>
    </w:p>
    <w:p w14:paraId="4CFD9812" w14:textId="77777777" w:rsidR="001C2F32" w:rsidRDefault="00696BAA">
      <w:pPr>
        <w:pStyle w:val="aa"/>
        <w:numPr>
          <w:ilvl w:val="2"/>
          <w:numId w:val="17"/>
        </w:numPr>
        <w:spacing w:afterLines="50" w:after="156" w:line="240" w:lineRule="auto"/>
        <w:rPr>
          <w:rFonts w:eastAsia="Yu Mincho"/>
          <w:sz w:val="22"/>
          <w:szCs w:val="22"/>
          <w:lang w:eastAsia="ja-JP"/>
        </w:rPr>
      </w:pPr>
      <w:r>
        <w:rPr>
          <w:rFonts w:eastAsia="Yu Mincho" w:hint="eastAsia"/>
          <w:sz w:val="22"/>
          <w:szCs w:val="22"/>
          <w:lang w:eastAsia="ja-JP"/>
        </w:rPr>
        <w:t>S</w:t>
      </w:r>
      <w:r>
        <w:rPr>
          <w:rFonts w:eastAsia="Yu Mincho"/>
          <w:sz w:val="22"/>
          <w:szCs w:val="22"/>
          <w:lang w:eastAsia="ja-JP"/>
        </w:rPr>
        <w:t>upported by: CATT (8599)</w:t>
      </w:r>
    </w:p>
    <w:p w14:paraId="37BFC504" w14:textId="77777777" w:rsidR="001C2F32" w:rsidRDefault="00696BAA">
      <w:pPr>
        <w:pStyle w:val="aa"/>
        <w:spacing w:afterLines="50" w:after="156" w:line="240" w:lineRule="auto"/>
        <w:rPr>
          <w:rFonts w:eastAsiaTheme="minorEastAsia"/>
          <w:sz w:val="22"/>
          <w:szCs w:val="22"/>
          <w:lang w:eastAsia="zh-CN"/>
        </w:rPr>
      </w:pPr>
      <w:r>
        <w:rPr>
          <w:rFonts w:eastAsiaTheme="minorEastAsia"/>
          <w:sz w:val="22"/>
          <w:szCs w:val="22"/>
          <w:lang w:eastAsia="zh-CN"/>
        </w:rPr>
        <w:t>Any comments on above?</w:t>
      </w:r>
    </w:p>
    <w:p w14:paraId="52F5FDC6" w14:textId="77777777" w:rsidR="001C2F32" w:rsidRDefault="001C2F32">
      <w:pPr>
        <w:pStyle w:val="aa"/>
        <w:spacing w:afterLines="50" w:after="156" w:line="240" w:lineRule="auto"/>
        <w:rPr>
          <w:rFonts w:eastAsia="Yu Mincho"/>
          <w:sz w:val="22"/>
          <w:szCs w:val="22"/>
          <w:lang w:eastAsia="ja-JP"/>
        </w:rPr>
      </w:pPr>
    </w:p>
    <w:tbl>
      <w:tblPr>
        <w:tblStyle w:val="af7"/>
        <w:tblW w:w="8522" w:type="dxa"/>
        <w:tblLayout w:type="fixed"/>
        <w:tblLook w:val="04A0" w:firstRow="1" w:lastRow="0" w:firstColumn="1" w:lastColumn="0" w:noHBand="0" w:noVBand="1"/>
      </w:tblPr>
      <w:tblGrid>
        <w:gridCol w:w="2005"/>
        <w:gridCol w:w="6517"/>
      </w:tblGrid>
      <w:tr w:rsidR="001C2F32" w14:paraId="1737A76D" w14:textId="77777777">
        <w:tc>
          <w:tcPr>
            <w:tcW w:w="2005" w:type="dxa"/>
            <w:shd w:val="clear" w:color="auto" w:fill="9CC2E5" w:themeFill="accent5" w:themeFillTint="99"/>
          </w:tcPr>
          <w:p w14:paraId="42156E2B"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4B304E46"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54401622" w14:textId="77777777">
        <w:tc>
          <w:tcPr>
            <w:tcW w:w="2005" w:type="dxa"/>
          </w:tcPr>
          <w:p w14:paraId="4D1ECBD3" w14:textId="77777777" w:rsidR="001C2F32" w:rsidRDefault="00696B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Nokia, NSB</w:t>
            </w:r>
          </w:p>
        </w:tc>
        <w:tc>
          <w:tcPr>
            <w:tcW w:w="6517" w:type="dxa"/>
          </w:tcPr>
          <w:p w14:paraId="317E4594"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As discussed in our earlier contributions, we don’t see a need for this as this can be handled by multiple active CGs and prefer Option 1 above. </w:t>
            </w:r>
          </w:p>
        </w:tc>
      </w:tr>
      <w:tr w:rsidR="001C2F32" w14:paraId="2D9177F0" w14:textId="77777777">
        <w:tc>
          <w:tcPr>
            <w:tcW w:w="2005" w:type="dxa"/>
          </w:tcPr>
          <w:p w14:paraId="399DE840"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79E3A72E" w14:textId="77777777" w:rsidR="001C2F32" w:rsidRDefault="00696BAA">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The DMRS overhead is higher than Option1, and it can be achieved by multiple CGs. </w:t>
            </w:r>
          </w:p>
        </w:tc>
      </w:tr>
      <w:tr w:rsidR="009F4127" w14:paraId="5734042D" w14:textId="77777777">
        <w:tc>
          <w:tcPr>
            <w:tcW w:w="2005" w:type="dxa"/>
          </w:tcPr>
          <w:p w14:paraId="40B2FF24" w14:textId="77777777" w:rsidR="009F4127" w:rsidRDefault="009F4127">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2DF2D076" w14:textId="77777777" w:rsidR="009F4127" w:rsidRDefault="009F4127">
            <w:pPr>
              <w:spacing w:afterLines="50" w:after="156"/>
              <w:rPr>
                <w:rFonts w:ascii="Times New Roman" w:hAnsi="Times New Roman" w:cs="Times New Roman"/>
                <w:kern w:val="0"/>
                <w:sz w:val="22"/>
              </w:rPr>
            </w:pPr>
            <w:r>
              <w:rPr>
                <w:rFonts w:ascii="Times New Roman" w:hAnsi="Times New Roman" w:cs="Times New Roman" w:hint="eastAsia"/>
                <w:kern w:val="0"/>
                <w:sz w:val="22"/>
              </w:rPr>
              <w:t>We prefer to support option 2 as well.</w:t>
            </w:r>
          </w:p>
        </w:tc>
      </w:tr>
      <w:tr w:rsidR="00425640" w14:paraId="45CE7212" w14:textId="77777777">
        <w:tc>
          <w:tcPr>
            <w:tcW w:w="2005" w:type="dxa"/>
          </w:tcPr>
          <w:p w14:paraId="5917DF2B" w14:textId="663AB15A" w:rsidR="00425640"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w:t>
            </w:r>
            <w:r w:rsidR="00425640">
              <w:rPr>
                <w:rFonts w:ascii="Times New Roman" w:eastAsia="宋体" w:hAnsi="Times New Roman" w:cs="Times New Roman"/>
                <w:kern w:val="0"/>
                <w:sz w:val="22"/>
              </w:rPr>
              <w:t>ivo</w:t>
            </w:r>
          </w:p>
        </w:tc>
        <w:tc>
          <w:tcPr>
            <w:tcW w:w="6517" w:type="dxa"/>
          </w:tcPr>
          <w:p w14:paraId="03D96398" w14:textId="3E372782" w:rsidR="00425640" w:rsidRDefault="00425640" w:rsidP="009152D3">
            <w:pPr>
              <w:spacing w:afterLines="50" w:after="156"/>
              <w:rPr>
                <w:rFonts w:ascii="Times New Roman" w:hAnsi="Times New Roman" w:cs="Times New Roman"/>
                <w:kern w:val="0"/>
                <w:sz w:val="22"/>
              </w:rPr>
            </w:pPr>
            <w:r>
              <w:rPr>
                <w:rFonts w:ascii="Times New Roman" w:hAnsi="Times New Roman" w:cs="Times New Roman"/>
                <w:kern w:val="0"/>
                <w:sz w:val="22"/>
              </w:rPr>
              <w:t>Option 2 is out</w:t>
            </w:r>
            <w:r w:rsidR="009152D3">
              <w:rPr>
                <w:rFonts w:ascii="Times New Roman" w:hAnsi="Times New Roman" w:cs="Times New Roman"/>
                <w:kern w:val="0"/>
                <w:sz w:val="22"/>
              </w:rPr>
              <w:t xml:space="preserve"> of</w:t>
            </w:r>
            <w:r>
              <w:rPr>
                <w:rFonts w:ascii="Times New Roman" w:hAnsi="Times New Roman" w:cs="Times New Roman"/>
                <w:kern w:val="0"/>
                <w:sz w:val="22"/>
              </w:rPr>
              <w:t xml:space="preserve"> the scope of WI and no further discussion on this issue </w:t>
            </w:r>
            <w:r>
              <w:rPr>
                <w:rFonts w:ascii="Times New Roman" w:hAnsi="Times New Roman" w:cs="Times New Roman"/>
                <w:kern w:val="0"/>
                <w:sz w:val="22"/>
              </w:rPr>
              <w:lastRenderedPageBreak/>
              <w:t>is needed.</w:t>
            </w:r>
          </w:p>
        </w:tc>
      </w:tr>
      <w:tr w:rsidR="00223267" w14:paraId="372FBF3C" w14:textId="77777777">
        <w:tc>
          <w:tcPr>
            <w:tcW w:w="2005" w:type="dxa"/>
          </w:tcPr>
          <w:p w14:paraId="21A5EB1D" w14:textId="3DC8437A"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lastRenderedPageBreak/>
              <w:t>LG</w:t>
            </w:r>
          </w:p>
        </w:tc>
        <w:tc>
          <w:tcPr>
            <w:tcW w:w="6517" w:type="dxa"/>
          </w:tcPr>
          <w:p w14:paraId="75396DA1" w14:textId="42645C65" w:rsidR="00223267" w:rsidRPr="00223267" w:rsidRDefault="00223267" w:rsidP="009152D3">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If option 1 is supported, option 2 is not </w:t>
            </w:r>
            <w:proofErr w:type="gramStart"/>
            <w:r>
              <w:rPr>
                <w:rFonts w:ascii="Times New Roman" w:eastAsia="Malgun Gothic" w:hAnsi="Times New Roman" w:cs="Times New Roman"/>
                <w:kern w:val="0"/>
                <w:sz w:val="22"/>
                <w:lang w:eastAsia="ko-KR"/>
              </w:rPr>
              <w:t>really necessary</w:t>
            </w:r>
            <w:proofErr w:type="gramEnd"/>
            <w:r>
              <w:rPr>
                <w:rFonts w:ascii="Times New Roman" w:eastAsia="Malgun Gothic" w:hAnsi="Times New Roman" w:cs="Times New Roman"/>
                <w:kern w:val="0"/>
                <w:sz w:val="22"/>
                <w:lang w:eastAsia="ko-KR"/>
              </w:rPr>
              <w:t xml:space="preserve">. </w:t>
            </w:r>
          </w:p>
        </w:tc>
      </w:tr>
      <w:tr w:rsidR="00D8466D" w14:paraId="2E00730D" w14:textId="77777777">
        <w:tc>
          <w:tcPr>
            <w:tcW w:w="2005" w:type="dxa"/>
          </w:tcPr>
          <w:p w14:paraId="1F9F7C38" w14:textId="29769E96" w:rsidR="00D8466D" w:rsidRDefault="00D8466D" w:rsidP="00D8466D">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hint="eastAsia"/>
                <w:kern w:val="0"/>
                <w:sz w:val="22"/>
              </w:rPr>
              <w:t>H</w:t>
            </w:r>
            <w:r>
              <w:rPr>
                <w:rFonts w:ascii="Times New Roman" w:eastAsia="宋体" w:hAnsi="Times New Roman" w:cs="Times New Roman"/>
                <w:kern w:val="0"/>
                <w:sz w:val="22"/>
              </w:rPr>
              <w:t>uawei</w:t>
            </w:r>
          </w:p>
        </w:tc>
        <w:tc>
          <w:tcPr>
            <w:tcW w:w="6517" w:type="dxa"/>
          </w:tcPr>
          <w:p w14:paraId="46AEB756" w14:textId="77777777" w:rsidR="00D8466D" w:rsidRDefault="00D8466D" w:rsidP="00D8466D">
            <w:pPr>
              <w:spacing w:afterLines="50" w:after="156"/>
              <w:rPr>
                <w:rFonts w:ascii="Times New Roman" w:hAnsi="Times New Roman" w:cs="Times New Roman"/>
                <w:kern w:val="0"/>
                <w:sz w:val="22"/>
              </w:rPr>
            </w:pPr>
            <w:r>
              <w:rPr>
                <w:rFonts w:ascii="Times New Roman" w:hAnsi="Times New Roman" w:cs="Times New Roman" w:hint="eastAsia"/>
                <w:kern w:val="0"/>
                <w:sz w:val="22"/>
              </w:rPr>
              <w:t>W</w:t>
            </w:r>
            <w:r>
              <w:rPr>
                <w:rFonts w:ascii="Times New Roman" w:hAnsi="Times New Roman" w:cs="Times New Roman"/>
                <w:kern w:val="0"/>
                <w:sz w:val="22"/>
              </w:rPr>
              <w:t xml:space="preserve">e support Option 2. </w:t>
            </w:r>
          </w:p>
          <w:p w14:paraId="446D3E6B" w14:textId="37BC25BA" w:rsidR="00D8466D" w:rsidRDefault="00D8466D" w:rsidP="00D8466D">
            <w:pPr>
              <w:spacing w:afterLines="50" w:after="156"/>
              <w:rPr>
                <w:rFonts w:ascii="Times New Roman" w:eastAsia="Malgun Gothic" w:hAnsi="Times New Roman" w:cs="Times New Roman"/>
                <w:kern w:val="0"/>
                <w:sz w:val="22"/>
                <w:lang w:eastAsia="ko-KR"/>
              </w:rPr>
            </w:pPr>
            <w:r>
              <w:rPr>
                <w:rFonts w:ascii="Times New Roman" w:hAnsi="Times New Roman" w:cs="Times New Roman"/>
                <w:kern w:val="0"/>
                <w:sz w:val="22"/>
              </w:rPr>
              <w:t xml:space="preserve">As discussed in our contribution, it is not always possible to have a </w:t>
            </w:r>
            <w:proofErr w:type="gramStart"/>
            <w:r>
              <w:rPr>
                <w:rFonts w:ascii="Times New Roman" w:hAnsi="Times New Roman" w:cs="Times New Roman"/>
                <w:kern w:val="0"/>
                <w:sz w:val="22"/>
              </w:rPr>
              <w:t>sufficient number of</w:t>
            </w:r>
            <w:proofErr w:type="gramEnd"/>
            <w:r>
              <w:rPr>
                <w:rFonts w:ascii="Times New Roman" w:hAnsi="Times New Roman" w:cs="Times New Roman"/>
                <w:kern w:val="0"/>
                <w:sz w:val="22"/>
              </w:rPr>
              <w:t xml:space="preserve"> CG configurations for a certain service/traffic type. Moreover, even if multiple CGs are available for one service/traffic type, the actual number of repetitions could also be less than the configured one due to e.g. symbol confliction.</w:t>
            </w:r>
          </w:p>
        </w:tc>
      </w:tr>
    </w:tbl>
    <w:p w14:paraId="01910CDD" w14:textId="77777777" w:rsidR="001C2F32" w:rsidRDefault="001C2F32">
      <w:pPr>
        <w:rPr>
          <w:b/>
        </w:rPr>
      </w:pPr>
    </w:p>
    <w:p w14:paraId="34A73DF2" w14:textId="77777777" w:rsidR="001C2F32" w:rsidRDefault="00696BAA">
      <w:pPr>
        <w:pStyle w:val="aa"/>
        <w:numPr>
          <w:ilvl w:val="0"/>
          <w:numId w:val="14"/>
        </w:numPr>
        <w:spacing w:afterLines="50" w:after="156" w:line="240" w:lineRule="auto"/>
        <w:rPr>
          <w:rFonts w:eastAsia="Yu Mincho"/>
          <w:sz w:val="22"/>
          <w:szCs w:val="22"/>
          <w:lang w:eastAsia="ja-JP"/>
        </w:rPr>
      </w:pPr>
      <w:r>
        <w:rPr>
          <w:rFonts w:eastAsia="Yu Mincho" w:hint="eastAsia"/>
          <w:sz w:val="22"/>
          <w:szCs w:val="22"/>
          <w:lang w:eastAsia="ja-JP"/>
        </w:rPr>
        <w:t>O</w:t>
      </w:r>
      <w:r>
        <w:rPr>
          <w:rFonts w:eastAsia="Yu Mincho"/>
          <w:sz w:val="22"/>
          <w:szCs w:val="22"/>
          <w:lang w:eastAsia="ja-JP"/>
        </w:rPr>
        <w:t>pt.3: Single UL CG config can have multiple shifted starts for the initial transmission and repetitions are not allowed to cross a boundary of periodicity P.</w:t>
      </w:r>
    </w:p>
    <w:p w14:paraId="0F004795" w14:textId="77777777" w:rsidR="001C2F32" w:rsidRDefault="00696BAA">
      <w:pPr>
        <w:pStyle w:val="aa"/>
        <w:numPr>
          <w:ilvl w:val="1"/>
          <w:numId w:val="17"/>
        </w:numPr>
        <w:spacing w:afterLines="50" w:after="156" w:line="240" w:lineRule="auto"/>
        <w:rPr>
          <w:rFonts w:eastAsia="Yu Mincho"/>
          <w:sz w:val="22"/>
          <w:szCs w:val="22"/>
          <w:lang w:eastAsia="ja-JP"/>
        </w:rPr>
      </w:pPr>
      <w:r>
        <w:rPr>
          <w:rFonts w:eastAsia="Yu Mincho" w:hint="eastAsia"/>
          <w:sz w:val="22"/>
          <w:szCs w:val="22"/>
          <w:lang w:eastAsia="ja-JP"/>
        </w:rPr>
        <w:t>S</w:t>
      </w:r>
      <w:r>
        <w:rPr>
          <w:rFonts w:eastAsia="Yu Mincho"/>
          <w:sz w:val="22"/>
          <w:szCs w:val="22"/>
          <w:lang w:eastAsia="ja-JP"/>
        </w:rPr>
        <w:t xml:space="preserve">upported by: Ericsson (8162) </w:t>
      </w:r>
    </w:p>
    <w:p w14:paraId="18C6D5DE" w14:textId="77777777" w:rsidR="001C2F32" w:rsidRDefault="00696BAA">
      <w:pPr>
        <w:pStyle w:val="aa"/>
        <w:spacing w:afterLines="50" w:after="156" w:line="240" w:lineRule="auto"/>
        <w:rPr>
          <w:rFonts w:eastAsiaTheme="minorEastAsia"/>
          <w:sz w:val="22"/>
          <w:szCs w:val="22"/>
          <w:lang w:eastAsia="zh-CN"/>
        </w:rPr>
      </w:pPr>
      <w:r>
        <w:rPr>
          <w:rFonts w:eastAsiaTheme="minorEastAsia"/>
          <w:sz w:val="22"/>
          <w:szCs w:val="22"/>
          <w:lang w:eastAsia="zh-CN"/>
        </w:rPr>
        <w:t>However, this option cannot reduce the delay if UE misses the last shifted transmission occasion with the periodicity as shown in Fig.3 from R1-1908126 below.</w:t>
      </w:r>
    </w:p>
    <w:p w14:paraId="1F07605B" w14:textId="77777777" w:rsidR="001C2F32" w:rsidRDefault="00696BAA">
      <w:pPr>
        <w:pStyle w:val="aa"/>
        <w:spacing w:afterLines="50" w:after="156" w:line="240" w:lineRule="auto"/>
        <w:jc w:val="center"/>
        <w:rPr>
          <w:rFonts w:eastAsiaTheme="minorEastAsia"/>
          <w:sz w:val="22"/>
          <w:szCs w:val="22"/>
          <w:lang w:eastAsia="zh-CN"/>
        </w:rPr>
      </w:pPr>
      <w:r>
        <w:rPr>
          <w:rFonts w:ascii="Calibri" w:eastAsia="等线" w:hAnsi="Calibri" w:cs="Arial"/>
          <w:noProof/>
          <w:kern w:val="2"/>
          <w:sz w:val="21"/>
          <w:szCs w:val="22"/>
          <w:lang w:val="en-US" w:eastAsia="zh-CN"/>
        </w:rPr>
        <w:drawing>
          <wp:inline distT="0" distB="0" distL="0" distR="0" wp14:anchorId="434AFF11" wp14:editId="2F28026C">
            <wp:extent cx="3460115" cy="4228465"/>
            <wp:effectExtent l="0" t="0" r="698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460115" cy="4228465"/>
                    </a:xfrm>
                    <a:prstGeom prst="rect">
                      <a:avLst/>
                    </a:prstGeom>
                    <a:noFill/>
                    <a:ln>
                      <a:noFill/>
                    </a:ln>
                  </pic:spPr>
                </pic:pic>
              </a:graphicData>
            </a:graphic>
          </wp:inline>
        </w:drawing>
      </w:r>
    </w:p>
    <w:p w14:paraId="790855D0" w14:textId="77777777" w:rsidR="001C2F32" w:rsidRDefault="00696BAA">
      <w:pPr>
        <w:pStyle w:val="aa"/>
        <w:spacing w:afterLines="50" w:after="156" w:line="240" w:lineRule="auto"/>
        <w:jc w:val="center"/>
      </w:pPr>
      <w:bookmarkStart w:id="7" w:name="_Ref16844685"/>
      <w:r>
        <w:t xml:space="preserve">Figure </w:t>
      </w:r>
      <w:r>
        <w:fldChar w:fldCharType="begin"/>
      </w:r>
      <w:r>
        <w:instrText xml:space="preserve"> SEQ Figure \* ARABIC </w:instrText>
      </w:r>
      <w:r>
        <w:fldChar w:fldCharType="separate"/>
      </w:r>
      <w:r>
        <w:t>3</w:t>
      </w:r>
      <w:r>
        <w:fldChar w:fldCharType="end"/>
      </w:r>
      <w:bookmarkEnd w:id="7"/>
      <w:r>
        <w:t>.</w:t>
      </w:r>
      <w:bookmarkStart w:id="8" w:name="_Ref536782884"/>
      <w:r>
        <w:t xml:space="preserve"> </w:t>
      </w:r>
      <w:bookmarkEnd w:id="8"/>
      <w:r>
        <w:t xml:space="preserve">Example of possible transmission of UL configured grant with repetition and starting occasion offset, with periodicity=10 slots, </w:t>
      </w:r>
      <w:proofErr w:type="spellStart"/>
      <w:r>
        <w:t>repK</w:t>
      </w:r>
      <w:proofErr w:type="spellEnd"/>
      <w:r>
        <w:t xml:space="preserve">=4, offset step size </w:t>
      </w:r>
      <w:r>
        <w:sym w:font="Symbol" w:char="F044"/>
      </w:r>
      <w:r>
        <w:t xml:space="preserve">=2 (slots). (a)-(d): Due to starting occasion offset, the 4 possible TB transmissions start with slot 0, 2, 4, 6, respectively. The UE may </w:t>
      </w:r>
      <w:r>
        <w:lastRenderedPageBreak/>
        <w:t>select to start transmission using any of (a)-(d), whichever gives the lowest alignment latency of the arriving uplink data packet.</w:t>
      </w:r>
    </w:p>
    <w:p w14:paraId="4FD11172" w14:textId="77777777" w:rsidR="001C2F32" w:rsidRDefault="00696BAA">
      <w:pPr>
        <w:pStyle w:val="aa"/>
        <w:spacing w:afterLines="50" w:after="156" w:line="240" w:lineRule="auto"/>
        <w:jc w:val="left"/>
        <w:rPr>
          <w:rFonts w:eastAsiaTheme="minorEastAsia"/>
          <w:sz w:val="28"/>
          <w:szCs w:val="22"/>
          <w:lang w:eastAsia="zh-CN"/>
        </w:rPr>
      </w:pPr>
      <w:r>
        <w:rPr>
          <w:rFonts w:eastAsiaTheme="minorEastAsia" w:hint="eastAsia"/>
          <w:sz w:val="22"/>
          <w:lang w:eastAsia="zh-CN"/>
        </w:rPr>
        <w:t>A</w:t>
      </w:r>
      <w:r>
        <w:rPr>
          <w:rFonts w:eastAsiaTheme="minorEastAsia"/>
          <w:sz w:val="22"/>
          <w:lang w:eastAsia="zh-CN"/>
        </w:rPr>
        <w:t xml:space="preserve">ny comments on above? </w:t>
      </w:r>
    </w:p>
    <w:tbl>
      <w:tblPr>
        <w:tblStyle w:val="af7"/>
        <w:tblW w:w="8522" w:type="dxa"/>
        <w:tblLayout w:type="fixed"/>
        <w:tblLook w:val="04A0" w:firstRow="1" w:lastRow="0" w:firstColumn="1" w:lastColumn="0" w:noHBand="0" w:noVBand="1"/>
      </w:tblPr>
      <w:tblGrid>
        <w:gridCol w:w="2005"/>
        <w:gridCol w:w="6517"/>
      </w:tblGrid>
      <w:tr w:rsidR="001C2F32" w14:paraId="320C650C" w14:textId="77777777">
        <w:tc>
          <w:tcPr>
            <w:tcW w:w="2005" w:type="dxa"/>
            <w:shd w:val="clear" w:color="auto" w:fill="9CC2E5" w:themeFill="accent5" w:themeFillTint="99"/>
          </w:tcPr>
          <w:p w14:paraId="229734D5"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1DD290DE"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5434927E" w14:textId="77777777">
        <w:tc>
          <w:tcPr>
            <w:tcW w:w="2005" w:type="dxa"/>
          </w:tcPr>
          <w:p w14:paraId="208D5361" w14:textId="77777777" w:rsidR="001C2F32" w:rsidRDefault="00696B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Nokia, NSB</w:t>
            </w:r>
          </w:p>
        </w:tc>
        <w:tc>
          <w:tcPr>
            <w:tcW w:w="6517" w:type="dxa"/>
          </w:tcPr>
          <w:p w14:paraId="68C477CB"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As discussed in our earlier contributions, we don’t see a need for this as this can be handled by multiple active CGs and prefer Option 1 above.</w:t>
            </w:r>
            <w:r>
              <w:rPr>
                <w:rFonts w:ascii="Times New Roman" w:hAnsi="Times New Roman" w:cs="Times New Roman"/>
                <w:kern w:val="0"/>
                <w:sz w:val="22"/>
                <w:lang w:val="en-GB"/>
              </w:rPr>
              <w:br/>
              <w:t>Moreover, as discussed in our earlier contribution the example above clearly shows that there would be a larger step (4 symbols) from the first occasion of (d) to the 2</w:t>
            </w:r>
            <w:r>
              <w:rPr>
                <w:rFonts w:ascii="Times New Roman" w:hAnsi="Times New Roman" w:cs="Times New Roman"/>
                <w:kern w:val="0"/>
                <w:sz w:val="22"/>
                <w:vertAlign w:val="superscript"/>
                <w:lang w:val="en-GB"/>
              </w:rPr>
              <w:t>nd</w:t>
            </w:r>
            <w:r>
              <w:rPr>
                <w:rFonts w:ascii="Times New Roman" w:hAnsi="Times New Roman" w:cs="Times New Roman"/>
                <w:kern w:val="0"/>
                <w:sz w:val="22"/>
                <w:lang w:val="en-GB"/>
              </w:rPr>
              <w:t xml:space="preserve"> occasion of (a). </w:t>
            </w:r>
            <w:proofErr w:type="gramStart"/>
            <w:r>
              <w:rPr>
                <w:rFonts w:ascii="Times New Roman" w:hAnsi="Times New Roman" w:cs="Times New Roman"/>
                <w:kern w:val="0"/>
                <w:sz w:val="22"/>
                <w:lang w:val="en-GB"/>
              </w:rPr>
              <w:t>So</w:t>
            </w:r>
            <w:proofErr w:type="gramEnd"/>
            <w:r>
              <w:rPr>
                <w:rFonts w:ascii="Times New Roman" w:hAnsi="Times New Roman" w:cs="Times New Roman"/>
                <w:kern w:val="0"/>
                <w:sz w:val="22"/>
                <w:lang w:val="en-GB"/>
              </w:rPr>
              <w:t xml:space="preserve"> this alone clearly cannot solve the alignment delay issue. </w:t>
            </w:r>
          </w:p>
        </w:tc>
      </w:tr>
      <w:tr w:rsidR="001C2F32" w14:paraId="1789CEFE" w14:textId="77777777">
        <w:tc>
          <w:tcPr>
            <w:tcW w:w="2005" w:type="dxa"/>
          </w:tcPr>
          <w:p w14:paraId="7FE4CD40"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07A31C85" w14:textId="77777777" w:rsidR="001C2F32" w:rsidRDefault="00696BAA">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As pointed out by Nokia, there is alignment delay issue for this option. </w:t>
            </w:r>
          </w:p>
        </w:tc>
      </w:tr>
      <w:tr w:rsidR="00223267" w14:paraId="335D38EB" w14:textId="77777777">
        <w:tc>
          <w:tcPr>
            <w:tcW w:w="2005" w:type="dxa"/>
          </w:tcPr>
          <w:p w14:paraId="7D448682" w14:textId="1A5D4F5D"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14:paraId="48E925D5" w14:textId="429913EC" w:rsidR="00223267" w:rsidRPr="00E177DE" w:rsidRDefault="00E177DE">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As Nokia said, there is still alignment delay issue in this option. To solve that issue with this option, greatly long periodicity is needed, and it is </w:t>
            </w:r>
            <w:proofErr w:type="gramStart"/>
            <w:r>
              <w:rPr>
                <w:rFonts w:ascii="Times New Roman" w:eastAsia="Malgun Gothic" w:hAnsi="Times New Roman" w:cs="Times New Roman"/>
                <w:kern w:val="0"/>
                <w:sz w:val="22"/>
                <w:lang w:eastAsia="ko-KR"/>
              </w:rPr>
              <w:t>actually same</w:t>
            </w:r>
            <w:proofErr w:type="gramEnd"/>
            <w:r>
              <w:rPr>
                <w:rFonts w:ascii="Times New Roman" w:eastAsia="Malgun Gothic" w:hAnsi="Times New Roman" w:cs="Times New Roman"/>
                <w:kern w:val="0"/>
                <w:sz w:val="22"/>
                <w:lang w:eastAsia="ko-KR"/>
              </w:rPr>
              <w:t xml:space="preserve"> as option 2. </w:t>
            </w:r>
          </w:p>
        </w:tc>
      </w:tr>
    </w:tbl>
    <w:p w14:paraId="1CD6B45A" w14:textId="77777777" w:rsidR="001C2F32" w:rsidRDefault="001C2F32">
      <w:pPr>
        <w:rPr>
          <w:b/>
        </w:rPr>
      </w:pPr>
    </w:p>
    <w:p w14:paraId="73D19E82" w14:textId="77777777" w:rsidR="001C2F32" w:rsidRDefault="00696BAA">
      <w:pPr>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It is also noted that Samsung (8495) proposed UL configured grant is not allow to across periodicity boundary of each configuration</w:t>
      </w:r>
    </w:p>
    <w:p w14:paraId="4BBADBCF" w14:textId="77777777" w:rsidR="001C2F32" w:rsidRDefault="001C2F32">
      <w:pPr>
        <w:spacing w:afterLines="50" w:after="156"/>
        <w:rPr>
          <w:rFonts w:ascii="Times New Roman" w:eastAsia="Yu Mincho" w:hAnsi="Times New Roman" w:cs="Times New Roman"/>
          <w:b/>
          <w:sz w:val="22"/>
          <w:u w:val="single"/>
          <w:lang w:eastAsia="ja-JP"/>
        </w:rPr>
      </w:pPr>
    </w:p>
    <w:p w14:paraId="5A8F7455" w14:textId="77777777" w:rsidR="001C2F32" w:rsidRDefault="00696B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6:</w:t>
      </w:r>
    </w:p>
    <w:p w14:paraId="4C6EBC71" w14:textId="77777777" w:rsidR="001C2F32" w:rsidRDefault="00696BAA">
      <w:pPr>
        <w:pStyle w:val="af8"/>
        <w:numPr>
          <w:ilvl w:val="0"/>
          <w:numId w:val="18"/>
        </w:numPr>
        <w:spacing w:afterLines="50" w:after="156"/>
        <w:ind w:firstLineChars="0"/>
        <w:rPr>
          <w:rFonts w:ascii="Times New Roman" w:eastAsia="Yu Mincho" w:hAnsi="Times New Roman" w:cs="Times New Roman"/>
          <w:kern w:val="0"/>
          <w:sz w:val="22"/>
          <w:lang w:eastAsia="ja-JP"/>
        </w:rPr>
      </w:pPr>
      <w:r>
        <w:rPr>
          <w:rFonts w:ascii="Times New Roman" w:hAnsi="Times New Roman" w:cs="Times New Roman"/>
          <w:i/>
          <w:sz w:val="22"/>
        </w:rPr>
        <w:t>In addition to multiple configured grant configurations for reducing the alignment delay and ensuring reliability, discuss whether/how to support other solution(s).</w:t>
      </w:r>
    </w:p>
    <w:p w14:paraId="4F40138A" w14:textId="77777777" w:rsidR="001C2F32" w:rsidRDefault="00696BAA">
      <w:pPr>
        <w:pStyle w:val="aa"/>
        <w:spacing w:afterLines="50" w:after="156" w:line="240" w:lineRule="auto"/>
        <w:jc w:val="left"/>
        <w:rPr>
          <w:rFonts w:eastAsiaTheme="minorEastAsia"/>
          <w:sz w:val="28"/>
          <w:szCs w:val="22"/>
          <w:lang w:eastAsia="zh-CN"/>
        </w:rPr>
      </w:pPr>
      <w:r>
        <w:rPr>
          <w:rFonts w:eastAsiaTheme="minorEastAsia" w:hint="eastAsia"/>
          <w:sz w:val="22"/>
          <w:lang w:eastAsia="zh-CN"/>
        </w:rPr>
        <w:t>A</w:t>
      </w:r>
      <w:r>
        <w:rPr>
          <w:rFonts w:eastAsiaTheme="minorEastAsia"/>
          <w:sz w:val="22"/>
          <w:lang w:eastAsia="zh-CN"/>
        </w:rPr>
        <w:t xml:space="preserve">ny comments on above? </w:t>
      </w:r>
    </w:p>
    <w:tbl>
      <w:tblPr>
        <w:tblStyle w:val="af7"/>
        <w:tblW w:w="8522" w:type="dxa"/>
        <w:tblLayout w:type="fixed"/>
        <w:tblLook w:val="04A0" w:firstRow="1" w:lastRow="0" w:firstColumn="1" w:lastColumn="0" w:noHBand="0" w:noVBand="1"/>
      </w:tblPr>
      <w:tblGrid>
        <w:gridCol w:w="2005"/>
        <w:gridCol w:w="6517"/>
      </w:tblGrid>
      <w:tr w:rsidR="001C2F32" w14:paraId="1F4E2068" w14:textId="77777777">
        <w:tc>
          <w:tcPr>
            <w:tcW w:w="2005" w:type="dxa"/>
            <w:shd w:val="clear" w:color="auto" w:fill="9CC2E5" w:themeFill="accent5" w:themeFillTint="99"/>
          </w:tcPr>
          <w:p w14:paraId="683A82D3"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27B9D5DC"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5D0CCFBB" w14:textId="77777777">
        <w:tc>
          <w:tcPr>
            <w:tcW w:w="2005" w:type="dxa"/>
          </w:tcPr>
          <w:p w14:paraId="133DF433" w14:textId="77777777" w:rsidR="001C2F32" w:rsidRDefault="00696B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Nokia, NSB</w:t>
            </w:r>
          </w:p>
        </w:tc>
        <w:tc>
          <w:tcPr>
            <w:tcW w:w="6517" w:type="dxa"/>
          </w:tcPr>
          <w:p w14:paraId="4ACE07C4"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As we support Option 1, we don’t see a need for further clarifications / solutions. </w:t>
            </w:r>
          </w:p>
        </w:tc>
      </w:tr>
      <w:tr w:rsidR="001C2F32" w14:paraId="3C278772" w14:textId="77777777">
        <w:tc>
          <w:tcPr>
            <w:tcW w:w="2005" w:type="dxa"/>
          </w:tcPr>
          <w:p w14:paraId="4F8A177E"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7FB41F73" w14:textId="77777777" w:rsidR="001C2F32" w:rsidRDefault="00696BAA">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Option 1 is </w:t>
            </w:r>
            <w:proofErr w:type="gramStart"/>
            <w:r>
              <w:rPr>
                <w:rFonts w:ascii="Times New Roman" w:hAnsi="Times New Roman" w:cs="Times New Roman" w:hint="eastAsia"/>
                <w:kern w:val="0"/>
                <w:sz w:val="22"/>
              </w:rPr>
              <w:t>sufficient</w:t>
            </w:r>
            <w:proofErr w:type="gramEnd"/>
            <w:r>
              <w:rPr>
                <w:rFonts w:ascii="Times New Roman" w:hAnsi="Times New Roman" w:cs="Times New Roman" w:hint="eastAsia"/>
                <w:kern w:val="0"/>
                <w:sz w:val="22"/>
              </w:rPr>
              <w:t xml:space="preserve">. </w:t>
            </w:r>
          </w:p>
        </w:tc>
      </w:tr>
      <w:tr w:rsidR="009F4127" w14:paraId="3FB7356A" w14:textId="77777777">
        <w:tc>
          <w:tcPr>
            <w:tcW w:w="2005" w:type="dxa"/>
          </w:tcPr>
          <w:p w14:paraId="5384063E" w14:textId="77777777" w:rsidR="009F4127" w:rsidRDefault="009F4127">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0AF04C99" w14:textId="77777777" w:rsidR="009F4127" w:rsidRDefault="009F4127">
            <w:pPr>
              <w:spacing w:afterLines="50" w:after="156"/>
              <w:rPr>
                <w:rFonts w:ascii="Times New Roman" w:hAnsi="Times New Roman" w:cs="Times New Roman"/>
                <w:kern w:val="0"/>
                <w:sz w:val="22"/>
              </w:rPr>
            </w:pPr>
            <w:r>
              <w:rPr>
                <w:rFonts w:ascii="Times New Roman" w:hAnsi="Times New Roman" w:cs="Times New Roman" w:hint="eastAsia"/>
                <w:kern w:val="0"/>
                <w:sz w:val="22"/>
              </w:rPr>
              <w:t>Agree with the proposal.</w:t>
            </w:r>
          </w:p>
        </w:tc>
      </w:tr>
      <w:tr w:rsidR="00425640" w14:paraId="59A0985E" w14:textId="77777777">
        <w:tc>
          <w:tcPr>
            <w:tcW w:w="2005" w:type="dxa"/>
          </w:tcPr>
          <w:p w14:paraId="36C62CC3" w14:textId="06B6B3BC" w:rsidR="00425640"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w:t>
            </w:r>
            <w:r w:rsidR="00425640">
              <w:rPr>
                <w:rFonts w:ascii="Times New Roman" w:eastAsia="宋体" w:hAnsi="Times New Roman" w:cs="Times New Roman"/>
                <w:kern w:val="0"/>
                <w:sz w:val="22"/>
              </w:rPr>
              <w:t>ivo</w:t>
            </w:r>
          </w:p>
        </w:tc>
        <w:tc>
          <w:tcPr>
            <w:tcW w:w="6517" w:type="dxa"/>
          </w:tcPr>
          <w:p w14:paraId="6BAFFD98" w14:textId="19A9460E" w:rsidR="00425640" w:rsidRDefault="00425640">
            <w:pPr>
              <w:spacing w:afterLines="50" w:after="156"/>
              <w:rPr>
                <w:rFonts w:ascii="Times New Roman" w:hAnsi="Times New Roman" w:cs="Times New Roman"/>
                <w:kern w:val="0"/>
                <w:sz w:val="22"/>
              </w:rPr>
            </w:pPr>
            <w:r>
              <w:rPr>
                <w:rFonts w:ascii="Times New Roman" w:hAnsi="Times New Roman" w:cs="Times New Roman"/>
                <w:kern w:val="0"/>
                <w:sz w:val="22"/>
              </w:rPr>
              <w:t xml:space="preserve">Option 1 is </w:t>
            </w:r>
            <w:proofErr w:type="gramStart"/>
            <w:r>
              <w:rPr>
                <w:rFonts w:ascii="Times New Roman" w:hAnsi="Times New Roman" w:cs="Times New Roman"/>
                <w:kern w:val="0"/>
                <w:sz w:val="22"/>
              </w:rPr>
              <w:t>sufficient</w:t>
            </w:r>
            <w:proofErr w:type="gramEnd"/>
            <w:r>
              <w:rPr>
                <w:rFonts w:ascii="Times New Roman" w:hAnsi="Times New Roman" w:cs="Times New Roman"/>
                <w:kern w:val="0"/>
                <w:sz w:val="22"/>
              </w:rPr>
              <w:t>.</w:t>
            </w:r>
          </w:p>
        </w:tc>
      </w:tr>
      <w:tr w:rsidR="0090794C" w14:paraId="3E0EF558" w14:textId="77777777">
        <w:tc>
          <w:tcPr>
            <w:tcW w:w="2005" w:type="dxa"/>
          </w:tcPr>
          <w:p w14:paraId="31E0BBD6" w14:textId="2A19EC2B"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1592DC02" w14:textId="1312B477" w:rsidR="0090794C" w:rsidRDefault="0090794C">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Option 1 is </w:t>
            </w:r>
            <w:proofErr w:type="gramStart"/>
            <w:r>
              <w:rPr>
                <w:rFonts w:ascii="Times New Roman" w:hAnsi="Times New Roman" w:cs="Times New Roman" w:hint="eastAsia"/>
                <w:kern w:val="0"/>
                <w:sz w:val="22"/>
              </w:rPr>
              <w:t>sufficient</w:t>
            </w:r>
            <w:proofErr w:type="gramEnd"/>
            <w:r>
              <w:rPr>
                <w:rFonts w:ascii="Times New Roman" w:hAnsi="Times New Roman" w:cs="Times New Roman" w:hint="eastAsia"/>
                <w:kern w:val="0"/>
                <w:sz w:val="22"/>
              </w:rPr>
              <w:t>.</w:t>
            </w:r>
          </w:p>
        </w:tc>
      </w:tr>
      <w:tr w:rsidR="00470D49" w14:paraId="6345D99E" w14:textId="77777777">
        <w:tc>
          <w:tcPr>
            <w:tcW w:w="2005" w:type="dxa"/>
          </w:tcPr>
          <w:p w14:paraId="5834577A" w14:textId="06FCC9F0"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14:paraId="6B0CC09B" w14:textId="12AF99F1"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 xml:space="preserve">We think Option 1 is </w:t>
            </w:r>
            <w:proofErr w:type="gramStart"/>
            <w:r>
              <w:rPr>
                <w:rFonts w:ascii="Times New Roman" w:eastAsia="Yu Mincho" w:hAnsi="Times New Roman" w:cs="Times New Roman" w:hint="eastAsia"/>
                <w:kern w:val="0"/>
                <w:sz w:val="22"/>
                <w:lang w:eastAsia="ja-JP"/>
              </w:rPr>
              <w:t>sufficient</w:t>
            </w:r>
            <w:proofErr w:type="gramEnd"/>
            <w:r>
              <w:rPr>
                <w:rFonts w:ascii="Times New Roman" w:eastAsia="Yu Mincho" w:hAnsi="Times New Roman" w:cs="Times New Roman" w:hint="eastAsia"/>
                <w:kern w:val="0"/>
                <w:sz w:val="22"/>
                <w:lang w:eastAsia="ja-JP"/>
              </w:rPr>
              <w:t>.</w:t>
            </w:r>
          </w:p>
        </w:tc>
      </w:tr>
      <w:tr w:rsidR="00E177DE" w14:paraId="7B519ECC" w14:textId="77777777">
        <w:tc>
          <w:tcPr>
            <w:tcW w:w="2005" w:type="dxa"/>
          </w:tcPr>
          <w:p w14:paraId="74EE35DB" w14:textId="0545FCD0" w:rsidR="00E177DE" w:rsidRPr="00E177DE" w:rsidRDefault="00E177DE">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14:paraId="7194FA42" w14:textId="38A2CB38" w:rsidR="00E177DE" w:rsidRPr="00E177DE" w:rsidRDefault="00E177DE">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Option 1 is </w:t>
            </w:r>
            <w:proofErr w:type="gramStart"/>
            <w:r>
              <w:rPr>
                <w:rFonts w:ascii="Times New Roman" w:eastAsia="Malgun Gothic" w:hAnsi="Times New Roman" w:cs="Times New Roman"/>
                <w:kern w:val="0"/>
                <w:sz w:val="22"/>
                <w:lang w:eastAsia="ko-KR"/>
              </w:rPr>
              <w:t>sufficient</w:t>
            </w:r>
            <w:proofErr w:type="gramEnd"/>
            <w:r>
              <w:rPr>
                <w:rFonts w:ascii="Times New Roman" w:eastAsia="Malgun Gothic" w:hAnsi="Times New Roman" w:cs="Times New Roman" w:hint="eastAsia"/>
                <w:kern w:val="0"/>
                <w:sz w:val="22"/>
                <w:lang w:eastAsia="ko-KR"/>
              </w:rPr>
              <w:t>.</w:t>
            </w:r>
          </w:p>
        </w:tc>
      </w:tr>
      <w:tr w:rsidR="00D8466D" w14:paraId="7A9E7E73" w14:textId="77777777">
        <w:tc>
          <w:tcPr>
            <w:tcW w:w="2005" w:type="dxa"/>
          </w:tcPr>
          <w:p w14:paraId="132EC3F9" w14:textId="71D7CDC4" w:rsidR="00D8466D" w:rsidRDefault="00D8466D" w:rsidP="00D8466D">
            <w:pPr>
              <w:spacing w:afterLines="50" w:after="156"/>
              <w:rPr>
                <w:rFonts w:ascii="Times New Roman" w:eastAsia="Malgun Gothic" w:hAnsi="Times New Roman" w:cs="Times New Roman"/>
                <w:kern w:val="0"/>
                <w:sz w:val="22"/>
                <w:lang w:eastAsia="ko-KR"/>
              </w:rPr>
            </w:pPr>
            <w:r>
              <w:rPr>
                <w:rFonts w:ascii="Times New Roman" w:hAnsi="Times New Roman" w:cs="Times New Roman" w:hint="eastAsia"/>
                <w:kern w:val="0"/>
                <w:sz w:val="22"/>
              </w:rPr>
              <w:t>H</w:t>
            </w:r>
            <w:r>
              <w:rPr>
                <w:rFonts w:ascii="Times New Roman" w:hAnsi="Times New Roman" w:cs="Times New Roman"/>
                <w:kern w:val="0"/>
                <w:sz w:val="22"/>
              </w:rPr>
              <w:t xml:space="preserve">uawei </w:t>
            </w:r>
          </w:p>
        </w:tc>
        <w:tc>
          <w:tcPr>
            <w:tcW w:w="6517" w:type="dxa"/>
          </w:tcPr>
          <w:p w14:paraId="0420D52B" w14:textId="7EFDC0CD" w:rsidR="00D8466D" w:rsidRDefault="00D8466D" w:rsidP="00D8466D">
            <w:pPr>
              <w:spacing w:afterLines="50" w:after="156"/>
              <w:rPr>
                <w:rFonts w:ascii="Times New Roman" w:eastAsia="Malgun Gothic" w:hAnsi="Times New Roman" w:cs="Times New Roman"/>
                <w:kern w:val="0"/>
                <w:sz w:val="22"/>
                <w:lang w:eastAsia="ko-KR"/>
              </w:rPr>
            </w:pPr>
            <w:r>
              <w:rPr>
                <w:rFonts w:ascii="Times New Roman" w:hAnsi="Times New Roman" w:cs="Times New Roman"/>
                <w:kern w:val="0"/>
                <w:sz w:val="22"/>
              </w:rPr>
              <w:t>We agree with the proposal.</w:t>
            </w:r>
          </w:p>
        </w:tc>
      </w:tr>
    </w:tbl>
    <w:p w14:paraId="7289074F" w14:textId="77777777" w:rsidR="001C2F32" w:rsidRDefault="001C2F32">
      <w:pPr>
        <w:rPr>
          <w:rFonts w:ascii="Times New Roman" w:eastAsia="Yu Mincho" w:hAnsi="Times New Roman" w:cs="Times New Roman"/>
          <w:kern w:val="0"/>
          <w:sz w:val="22"/>
          <w:lang w:val="en-GB" w:eastAsia="ja-JP"/>
        </w:rPr>
      </w:pPr>
    </w:p>
    <w:p w14:paraId="0DEA5FCF" w14:textId="77777777" w:rsidR="001C2F32" w:rsidRDefault="00696BAA">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lastRenderedPageBreak/>
        <w:t>Other enhancements</w:t>
      </w:r>
    </w:p>
    <w:p w14:paraId="736A3048" w14:textId="77777777" w:rsidR="001C2F32" w:rsidRDefault="00696BAA">
      <w:pPr>
        <w:pStyle w:val="aa"/>
        <w:spacing w:afterLines="50" w:after="156" w:line="240" w:lineRule="auto"/>
        <w:rPr>
          <w:rFonts w:eastAsia="Yu Mincho"/>
          <w:sz w:val="22"/>
          <w:szCs w:val="22"/>
          <w:lang w:eastAsia="ja-JP"/>
        </w:rPr>
      </w:pPr>
      <w:r>
        <w:rPr>
          <w:rFonts w:eastAsia="Yu Mincho"/>
          <w:sz w:val="22"/>
          <w:szCs w:val="22"/>
          <w:lang w:eastAsia="ja-JP"/>
        </w:rPr>
        <w:t xml:space="preserve">Other </w:t>
      </w:r>
      <w:r>
        <w:rPr>
          <w:rFonts w:eastAsia="Yu Mincho" w:hint="eastAsia"/>
          <w:sz w:val="22"/>
          <w:szCs w:val="22"/>
          <w:lang w:eastAsia="ja-JP"/>
        </w:rPr>
        <w:t xml:space="preserve">potential </w:t>
      </w:r>
      <w:r>
        <w:rPr>
          <w:rFonts w:eastAsia="Yu Mincho"/>
          <w:sz w:val="22"/>
          <w:szCs w:val="22"/>
          <w:lang w:eastAsia="ja-JP"/>
        </w:rPr>
        <w:t xml:space="preserve">enhancements proposed by some companies are summarized below. </w:t>
      </w:r>
    </w:p>
    <w:p w14:paraId="4BCB412D" w14:textId="77777777" w:rsidR="001C2F32" w:rsidRDefault="00696BAA">
      <w:pPr>
        <w:pStyle w:val="aa"/>
        <w:spacing w:afterLines="50" w:after="156" w:line="240" w:lineRule="auto"/>
        <w:rPr>
          <w:rFonts w:eastAsia="Yu Mincho"/>
          <w:b/>
          <w:sz w:val="22"/>
          <w:szCs w:val="22"/>
          <w:lang w:eastAsia="ja-JP"/>
        </w:rPr>
      </w:pPr>
      <w:r>
        <w:rPr>
          <w:rFonts w:eastAsia="Yu Mincho" w:hint="eastAsia"/>
          <w:b/>
          <w:sz w:val="22"/>
          <w:szCs w:val="22"/>
          <w:u w:val="single"/>
          <w:lang w:eastAsia="ja-JP"/>
        </w:rPr>
        <w:t>F</w:t>
      </w:r>
      <w:r>
        <w:rPr>
          <w:rFonts w:eastAsia="Yu Mincho"/>
          <w:b/>
          <w:sz w:val="22"/>
          <w:szCs w:val="22"/>
          <w:u w:val="single"/>
          <w:lang w:eastAsia="ja-JP"/>
        </w:rPr>
        <w:t>or repetition factor,</w:t>
      </w:r>
      <w:r>
        <w:rPr>
          <w:rFonts w:eastAsia="Yu Mincho"/>
          <w:b/>
          <w:sz w:val="22"/>
          <w:szCs w:val="22"/>
          <w:lang w:eastAsia="ja-JP"/>
        </w:rPr>
        <w:t xml:space="preserve"> </w:t>
      </w:r>
    </w:p>
    <w:p w14:paraId="4F904179" w14:textId="77777777" w:rsidR="001C2F32" w:rsidRDefault="00696BAA">
      <w:pPr>
        <w:pStyle w:val="aa"/>
        <w:numPr>
          <w:ilvl w:val="0"/>
          <w:numId w:val="19"/>
        </w:numPr>
        <w:spacing w:afterLines="50" w:after="156" w:line="240" w:lineRule="auto"/>
        <w:rPr>
          <w:rFonts w:eastAsia="Yu Mincho"/>
          <w:sz w:val="22"/>
          <w:szCs w:val="22"/>
          <w:lang w:eastAsia="ja-JP"/>
        </w:rPr>
      </w:pPr>
      <w:r>
        <w:rPr>
          <w:rFonts w:eastAsia="Yu Mincho"/>
          <w:sz w:val="22"/>
          <w:szCs w:val="22"/>
          <w:lang w:eastAsia="ja-JP"/>
        </w:rPr>
        <w:t xml:space="preserve">[Ericsson, 8126] proposed to increase maximum possible repetition factor to 16 considering the impact of UL-DL pattern on reliability. </w:t>
      </w:r>
      <w:r>
        <w:rPr>
          <w:rFonts w:eastAsia="Yu Mincho" w:hint="eastAsia"/>
          <w:sz w:val="22"/>
          <w:szCs w:val="22"/>
          <w:lang w:eastAsia="ja-JP"/>
        </w:rPr>
        <w:t>T</w:t>
      </w:r>
      <w:r>
        <w:rPr>
          <w:rFonts w:eastAsia="Yu Mincho"/>
          <w:sz w:val="22"/>
          <w:szCs w:val="22"/>
          <w:lang w:eastAsia="ja-JP"/>
        </w:rPr>
        <w:t>his point should also apply to PUSCH transmission with dynamic grant. So, it can be discussed together with PUSCH enhancements.</w:t>
      </w:r>
    </w:p>
    <w:p w14:paraId="6C2CAEE6" w14:textId="77777777" w:rsidR="001C2F32" w:rsidRDefault="00696BAA">
      <w:pPr>
        <w:pStyle w:val="aa"/>
        <w:spacing w:afterLines="50" w:after="156" w:line="240" w:lineRule="auto"/>
        <w:rPr>
          <w:rFonts w:eastAsia="Yu Mincho"/>
          <w:sz w:val="22"/>
          <w:szCs w:val="22"/>
          <w:lang w:eastAsia="ja-JP"/>
        </w:rPr>
      </w:pPr>
      <w:r>
        <w:rPr>
          <w:rFonts w:eastAsia="Yu Mincho"/>
          <w:b/>
          <w:sz w:val="22"/>
          <w:szCs w:val="22"/>
          <w:u w:val="single"/>
          <w:lang w:eastAsia="ja-JP"/>
        </w:rPr>
        <w:t>For enhancement of multiple Type 1 configurations</w:t>
      </w:r>
      <w:r>
        <w:rPr>
          <w:rFonts w:eastAsia="Yu Mincho"/>
          <w:sz w:val="22"/>
          <w:szCs w:val="22"/>
          <w:lang w:eastAsia="ja-JP"/>
        </w:rPr>
        <w:t xml:space="preserve">, </w:t>
      </w:r>
    </w:p>
    <w:p w14:paraId="093E95A2" w14:textId="77777777" w:rsidR="001C2F32" w:rsidRDefault="00696BAA">
      <w:pPr>
        <w:pStyle w:val="aa"/>
        <w:numPr>
          <w:ilvl w:val="0"/>
          <w:numId w:val="19"/>
        </w:numPr>
        <w:spacing w:afterLines="50" w:after="156" w:line="240" w:lineRule="auto"/>
        <w:rPr>
          <w:rFonts w:eastAsia="Yu Mincho"/>
          <w:sz w:val="22"/>
          <w:szCs w:val="22"/>
          <w:lang w:eastAsia="ja-JP"/>
        </w:rPr>
      </w:pPr>
      <w:r>
        <w:rPr>
          <w:rFonts w:eastAsia="Yu Mincho"/>
          <w:sz w:val="22"/>
          <w:szCs w:val="22"/>
          <w:lang w:eastAsia="ja-JP"/>
        </w:rPr>
        <w:t xml:space="preserve">[Nokia, 8971] proposed to support a dynamic CG profile/configuration change for Type 1 CG through UE pre-configuration of multiple CG Type 1 configurations by RRC signalling, which can be dynamically exchanged/selected by </w:t>
      </w:r>
      <w:r>
        <w:rPr>
          <w:rFonts w:eastAsia="Yu Mincho" w:hint="eastAsia"/>
          <w:sz w:val="22"/>
          <w:szCs w:val="22"/>
          <w:lang w:eastAsia="ja-JP"/>
        </w:rPr>
        <w:t xml:space="preserve">DCI </w:t>
      </w:r>
      <w:r>
        <w:rPr>
          <w:rFonts w:eastAsia="Yu Mincho"/>
          <w:sz w:val="22"/>
          <w:szCs w:val="22"/>
          <w:lang w:eastAsia="ja-JP"/>
        </w:rPr>
        <w:t>signalling</w:t>
      </w:r>
      <w:r>
        <w:rPr>
          <w:rFonts w:eastAsia="Yu Mincho" w:hint="eastAsia"/>
          <w:sz w:val="22"/>
          <w:szCs w:val="22"/>
          <w:lang w:eastAsia="ja-JP"/>
        </w:rPr>
        <w:t xml:space="preserve">, since </w:t>
      </w:r>
      <w:r>
        <w:rPr>
          <w:rFonts w:eastAsia="Yu Mincho"/>
          <w:sz w:val="22"/>
          <w:szCs w:val="22"/>
          <w:lang w:eastAsia="ja-JP"/>
        </w:rPr>
        <w:t>for Type 1 CG, the parameter change can only rely on RRC reconfiguration which results in long delay and undefined UE behaviour during RRC reconfiguration ambiguity.</w:t>
      </w:r>
    </w:p>
    <w:p w14:paraId="40FF26DE" w14:textId="77777777" w:rsidR="001C2F32" w:rsidRDefault="00696BAA">
      <w:pPr>
        <w:rPr>
          <w:rFonts w:ascii="Times New Roman" w:eastAsia="Yu Mincho" w:hAnsi="Times New Roman" w:cs="Times New Roman"/>
          <w:b/>
          <w:kern w:val="0"/>
          <w:sz w:val="22"/>
          <w:u w:val="single"/>
          <w:lang w:val="en-GB" w:eastAsia="ja-JP"/>
        </w:rPr>
      </w:pPr>
      <w:r>
        <w:rPr>
          <w:rFonts w:ascii="Times New Roman" w:eastAsia="Yu Mincho" w:hAnsi="Times New Roman" w:cs="Times New Roman"/>
          <w:b/>
          <w:kern w:val="0"/>
          <w:sz w:val="22"/>
          <w:u w:val="single"/>
          <w:lang w:val="en-GB" w:eastAsia="ja-JP"/>
        </w:rPr>
        <w:t>For differentiation between the activation and Re-transmission DCI,</w:t>
      </w:r>
    </w:p>
    <w:p w14:paraId="1782E346" w14:textId="77777777" w:rsidR="001C2F32" w:rsidRDefault="00696BAA">
      <w:pPr>
        <w:pStyle w:val="af8"/>
        <w:numPr>
          <w:ilvl w:val="0"/>
          <w:numId w:val="19"/>
        </w:numPr>
        <w:ind w:firstLineChars="0"/>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w:t>
      </w:r>
      <w:r>
        <w:rPr>
          <w:rFonts w:ascii="Times New Roman" w:eastAsia="Yu Mincho" w:hAnsi="Times New Roman" w:cs="Times New Roman"/>
          <w:kern w:val="0"/>
          <w:sz w:val="22"/>
          <w:lang w:val="en-GB" w:eastAsia="ja-JP"/>
        </w:rPr>
        <w:t>HW, 8056] proposed for</w:t>
      </w:r>
      <w:r>
        <w:rPr>
          <w:rFonts w:ascii="Times New Roman" w:eastAsia="Yu Mincho" w:hAnsi="Times New Roman" w:cs="Times New Roman" w:hint="eastAsia"/>
          <w:kern w:val="0"/>
          <w:sz w:val="22"/>
          <w:lang w:val="en-GB" w:eastAsia="ja-JP"/>
        </w:rPr>
        <w:t xml:space="preserve"> Type 2 configured grant in Rel.16, </w:t>
      </w:r>
      <w:r>
        <w:rPr>
          <w:rFonts w:ascii="Times New Roman" w:eastAsia="Yu Mincho" w:hAnsi="Times New Roman" w:cs="Times New Roman"/>
          <w:kern w:val="0"/>
          <w:sz w:val="22"/>
          <w:lang w:val="en-GB" w:eastAsia="ja-JP"/>
        </w:rPr>
        <w:t xml:space="preserve">when multiple configurations are configured by higher layer and when CRC of DCI format 0_1 is scrambled by CS-RNTI, the positions of NDI and HPN should be fixed even if the different Type 2 configurations are configured with different higher layer parameters resulting in different bit widths for FDRA and/or FH flag. </w:t>
      </w:r>
    </w:p>
    <w:p w14:paraId="1355B8FE" w14:textId="77777777" w:rsidR="001C2F32" w:rsidRDefault="001C2F32">
      <w:pPr>
        <w:spacing w:afterLines="50" w:after="156"/>
        <w:rPr>
          <w:rFonts w:ascii="Times New Roman" w:eastAsia="Yu Mincho" w:hAnsi="Times New Roman" w:cs="Times New Roman"/>
          <w:b/>
          <w:sz w:val="22"/>
          <w:u w:val="single"/>
          <w:lang w:eastAsia="ja-JP"/>
        </w:rPr>
      </w:pPr>
    </w:p>
    <w:p w14:paraId="5AA6A377" w14:textId="77777777" w:rsidR="001C2F32" w:rsidRDefault="00696B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7:</w:t>
      </w:r>
    </w:p>
    <w:p w14:paraId="45D9F91A" w14:textId="77777777" w:rsidR="001C2F32" w:rsidRDefault="00696BAA">
      <w:pPr>
        <w:pStyle w:val="af8"/>
        <w:numPr>
          <w:ilvl w:val="0"/>
          <w:numId w:val="18"/>
        </w:numPr>
        <w:spacing w:afterLines="50" w:after="156"/>
        <w:ind w:firstLineChars="0"/>
        <w:rPr>
          <w:rFonts w:ascii="Times New Roman" w:hAnsi="Times New Roman" w:cs="Times New Roman"/>
          <w:i/>
          <w:sz w:val="22"/>
        </w:rPr>
      </w:pPr>
      <w:r>
        <w:rPr>
          <w:rFonts w:ascii="Times New Roman" w:hAnsi="Times New Roman" w:cs="Times New Roman" w:hint="eastAsia"/>
          <w:i/>
          <w:sz w:val="22"/>
        </w:rPr>
        <w:t>D</w:t>
      </w:r>
      <w:r>
        <w:rPr>
          <w:rFonts w:ascii="Times New Roman" w:hAnsi="Times New Roman" w:cs="Times New Roman"/>
          <w:i/>
          <w:sz w:val="22"/>
        </w:rPr>
        <w:t xml:space="preserve">iscuss above enhancements during the meeting. </w:t>
      </w:r>
    </w:p>
    <w:p w14:paraId="5636315C" w14:textId="77777777" w:rsidR="001C2F32" w:rsidRDefault="001C2F32">
      <w:pPr>
        <w:spacing w:afterLines="50" w:after="156"/>
        <w:rPr>
          <w:rFonts w:ascii="Times New Roman" w:hAnsi="Times New Roman" w:cs="Times New Roman"/>
          <w:i/>
          <w:sz w:val="22"/>
        </w:rPr>
      </w:pPr>
    </w:p>
    <w:p w14:paraId="78108B3B"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A</w:t>
      </w:r>
      <w:r>
        <w:rPr>
          <w:rFonts w:ascii="Times New Roman" w:eastAsia="Yu Mincho" w:hAnsi="Times New Roman" w:cs="Times New Roman"/>
          <w:kern w:val="0"/>
          <w:sz w:val="22"/>
          <w:lang w:val="en-GB" w:eastAsia="ja-JP"/>
        </w:rPr>
        <w:t>ny others?</w:t>
      </w:r>
    </w:p>
    <w:tbl>
      <w:tblPr>
        <w:tblStyle w:val="af7"/>
        <w:tblW w:w="8522" w:type="dxa"/>
        <w:tblLayout w:type="fixed"/>
        <w:tblLook w:val="04A0" w:firstRow="1" w:lastRow="0" w:firstColumn="1" w:lastColumn="0" w:noHBand="0" w:noVBand="1"/>
      </w:tblPr>
      <w:tblGrid>
        <w:gridCol w:w="2005"/>
        <w:gridCol w:w="6517"/>
      </w:tblGrid>
      <w:tr w:rsidR="001C2F32" w14:paraId="54C34DA5" w14:textId="77777777">
        <w:tc>
          <w:tcPr>
            <w:tcW w:w="2005" w:type="dxa"/>
            <w:shd w:val="clear" w:color="auto" w:fill="9CC2E5" w:themeFill="accent5" w:themeFillTint="99"/>
          </w:tcPr>
          <w:p w14:paraId="2DBA5D75"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61A01144"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0424D263" w14:textId="77777777">
        <w:tc>
          <w:tcPr>
            <w:tcW w:w="2005" w:type="dxa"/>
          </w:tcPr>
          <w:p w14:paraId="63869B04" w14:textId="77777777" w:rsidR="001C2F32" w:rsidRDefault="00696B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Nokia, NSB</w:t>
            </w:r>
          </w:p>
        </w:tc>
        <w:tc>
          <w:tcPr>
            <w:tcW w:w="6517" w:type="dxa"/>
          </w:tcPr>
          <w:p w14:paraId="3DF5CDC2"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Clearly more discussions are needed: </w:t>
            </w:r>
          </w:p>
          <w:p w14:paraId="19E35522" w14:textId="77777777" w:rsidR="001C2F32" w:rsidRDefault="00696BAA">
            <w:pPr>
              <w:pStyle w:val="af8"/>
              <w:numPr>
                <w:ilvl w:val="0"/>
                <w:numId w:val="19"/>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repetition factor: we think that 8 is </w:t>
            </w:r>
            <w:proofErr w:type="gramStart"/>
            <w:r>
              <w:rPr>
                <w:rFonts w:ascii="Times New Roman" w:hAnsi="Times New Roman" w:cs="Times New Roman"/>
                <w:kern w:val="0"/>
                <w:sz w:val="22"/>
                <w:lang w:val="en-GB"/>
              </w:rPr>
              <w:t>sufficient</w:t>
            </w:r>
            <w:proofErr w:type="gramEnd"/>
            <w:r>
              <w:rPr>
                <w:rFonts w:ascii="Times New Roman" w:hAnsi="Times New Roman" w:cs="Times New Roman"/>
                <w:kern w:val="0"/>
                <w:sz w:val="22"/>
                <w:lang w:val="en-GB"/>
              </w:rPr>
              <w:t>. But for PUSCH option 4 operation other values than 1, 2, 4 and 8 may be needed</w:t>
            </w:r>
          </w:p>
          <w:p w14:paraId="4145C208" w14:textId="77777777" w:rsidR="001C2F32" w:rsidRDefault="00696BAA">
            <w:pPr>
              <w:pStyle w:val="af8"/>
              <w:numPr>
                <w:ilvl w:val="0"/>
                <w:numId w:val="19"/>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Type 1 CG change: </w:t>
            </w:r>
            <w:proofErr w:type="gramStart"/>
            <w:r>
              <w:rPr>
                <w:rFonts w:ascii="Times New Roman" w:hAnsi="Times New Roman" w:cs="Times New Roman"/>
                <w:kern w:val="0"/>
                <w:sz w:val="22"/>
                <w:lang w:val="en-GB"/>
              </w:rPr>
              <w:t>clearly</w:t>
            </w:r>
            <w:proofErr w:type="gramEnd"/>
            <w:r>
              <w:rPr>
                <w:rFonts w:ascii="Times New Roman" w:hAnsi="Times New Roman" w:cs="Times New Roman"/>
                <w:kern w:val="0"/>
                <w:sz w:val="22"/>
                <w:lang w:val="en-GB"/>
              </w:rPr>
              <w:t xml:space="preserve"> we would like to see this, otherwise we would not propose. Details in our </w:t>
            </w:r>
            <w:proofErr w:type="spellStart"/>
            <w:r>
              <w:rPr>
                <w:rFonts w:ascii="Times New Roman" w:hAnsi="Times New Roman" w:cs="Times New Roman"/>
                <w:kern w:val="0"/>
                <w:sz w:val="22"/>
                <w:lang w:val="en-GB"/>
              </w:rPr>
              <w:t>TDoc</w:t>
            </w:r>
            <w:proofErr w:type="spellEnd"/>
            <w:r>
              <w:rPr>
                <w:rFonts w:ascii="Times New Roman" w:hAnsi="Times New Roman" w:cs="Times New Roman"/>
                <w:kern w:val="0"/>
                <w:sz w:val="22"/>
                <w:lang w:val="en-GB"/>
              </w:rPr>
              <w:t xml:space="preserve">. </w:t>
            </w:r>
          </w:p>
          <w:p w14:paraId="2C318E17" w14:textId="77777777" w:rsidR="001C2F32" w:rsidRDefault="00696BAA">
            <w:pPr>
              <w:pStyle w:val="af8"/>
              <w:numPr>
                <w:ilvl w:val="0"/>
                <w:numId w:val="19"/>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Fixed position of fields: Maybe more discussion needed here</w:t>
            </w:r>
          </w:p>
        </w:tc>
      </w:tr>
      <w:tr w:rsidR="001C2F32" w14:paraId="4AEC9BCB" w14:textId="77777777">
        <w:tc>
          <w:tcPr>
            <w:tcW w:w="2005" w:type="dxa"/>
          </w:tcPr>
          <w:p w14:paraId="13A7E520" w14:textId="77777777" w:rsidR="001C2F32" w:rsidRPr="009F4127" w:rsidRDefault="009F4127">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CATT</w:t>
            </w:r>
          </w:p>
        </w:tc>
        <w:tc>
          <w:tcPr>
            <w:tcW w:w="6517" w:type="dxa"/>
          </w:tcPr>
          <w:p w14:paraId="2B0DC934" w14:textId="36761CD3" w:rsidR="00E177DE" w:rsidRDefault="009F4127">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These aspects should be discussed with low priority.</w:t>
            </w:r>
          </w:p>
        </w:tc>
      </w:tr>
      <w:tr w:rsidR="00E177DE" w14:paraId="52B80641" w14:textId="77777777">
        <w:tc>
          <w:tcPr>
            <w:tcW w:w="2005" w:type="dxa"/>
          </w:tcPr>
          <w:p w14:paraId="4D34F79B" w14:textId="78D4C90C" w:rsidR="00E177DE" w:rsidRPr="00E177DE" w:rsidRDefault="00E177DE">
            <w:pPr>
              <w:spacing w:afterLines="50" w:after="156"/>
              <w:rPr>
                <w:rFonts w:ascii="Times New Roman" w:hAnsi="Times New Roman" w:cs="Times New Roman"/>
                <w:kern w:val="0"/>
                <w:sz w:val="22"/>
              </w:rPr>
            </w:pPr>
            <w:r>
              <w:rPr>
                <w:rFonts w:ascii="Times New Roman" w:hAnsi="Times New Roman" w:cs="Times New Roman"/>
                <w:kern w:val="0"/>
                <w:sz w:val="22"/>
              </w:rPr>
              <w:t>LG</w:t>
            </w:r>
          </w:p>
        </w:tc>
        <w:tc>
          <w:tcPr>
            <w:tcW w:w="6517" w:type="dxa"/>
          </w:tcPr>
          <w:p w14:paraId="040BC603" w14:textId="34122585" w:rsidR="00E177DE" w:rsidRPr="00E177DE" w:rsidRDefault="00E177DE">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F</w:t>
            </w:r>
            <w:r>
              <w:rPr>
                <w:rFonts w:ascii="Times New Roman" w:eastAsia="Malgun Gothic" w:hAnsi="Times New Roman" w:cs="Times New Roman"/>
                <w:kern w:val="0"/>
                <w:sz w:val="22"/>
                <w:lang w:val="en-GB" w:eastAsia="ko-KR"/>
              </w:rPr>
              <w:t xml:space="preserve">or NDI and HPN field issues, we can re-use Rel.15 manners. In Rel. 15, configured grant has reference DCI which is for dynamic scheduling. So configured grant DCI always has same size of fields with dynamic grant regardless of its configured parameters. Even if we have multiple </w:t>
            </w:r>
            <w:r>
              <w:rPr>
                <w:rFonts w:ascii="Times New Roman" w:eastAsia="Malgun Gothic" w:hAnsi="Times New Roman" w:cs="Times New Roman"/>
                <w:kern w:val="0"/>
                <w:sz w:val="22"/>
                <w:lang w:val="en-GB" w:eastAsia="ko-KR"/>
              </w:rPr>
              <w:lastRenderedPageBreak/>
              <w:t>configurations, all configuration has same reference DCI; dynamic grant, NDI and HPN field position wouldn’t be different amo</w:t>
            </w:r>
            <w:r w:rsidR="000B3608">
              <w:rPr>
                <w:rFonts w:ascii="Times New Roman" w:eastAsia="Malgun Gothic" w:hAnsi="Times New Roman" w:cs="Times New Roman"/>
                <w:kern w:val="0"/>
                <w:sz w:val="22"/>
                <w:lang w:val="en-GB" w:eastAsia="ko-KR"/>
              </w:rPr>
              <w:t>ng different configurations</w:t>
            </w:r>
            <w:r>
              <w:rPr>
                <w:rFonts w:ascii="Times New Roman" w:eastAsia="Malgun Gothic" w:hAnsi="Times New Roman" w:cs="Times New Roman"/>
                <w:kern w:val="0"/>
                <w:sz w:val="22"/>
                <w:lang w:val="en-GB" w:eastAsia="ko-KR"/>
              </w:rPr>
              <w:t>.</w:t>
            </w:r>
          </w:p>
        </w:tc>
      </w:tr>
      <w:tr w:rsidR="002A1622" w14:paraId="362EAD6B" w14:textId="77777777">
        <w:tc>
          <w:tcPr>
            <w:tcW w:w="2005" w:type="dxa"/>
          </w:tcPr>
          <w:p w14:paraId="08FE39FA" w14:textId="32D3A3A5" w:rsidR="002A1622" w:rsidRDefault="002A1622" w:rsidP="002A1622">
            <w:pPr>
              <w:spacing w:afterLines="50" w:after="156"/>
              <w:rPr>
                <w:rFonts w:ascii="Times New Roman" w:hAnsi="Times New Roman" w:cs="Times New Roman"/>
                <w:kern w:val="0"/>
                <w:sz w:val="22"/>
              </w:rPr>
            </w:pPr>
            <w:r>
              <w:rPr>
                <w:rFonts w:ascii="Times New Roman" w:hAnsi="Times New Roman" w:cs="Times New Roman" w:hint="eastAsia"/>
                <w:kern w:val="0"/>
                <w:sz w:val="22"/>
                <w:lang w:val="en-GB"/>
              </w:rPr>
              <w:lastRenderedPageBreak/>
              <w:t>H</w:t>
            </w:r>
            <w:r>
              <w:rPr>
                <w:rFonts w:ascii="Times New Roman" w:hAnsi="Times New Roman" w:cs="Times New Roman"/>
                <w:kern w:val="0"/>
                <w:sz w:val="22"/>
                <w:lang w:val="en-GB"/>
              </w:rPr>
              <w:t>uawei</w:t>
            </w:r>
          </w:p>
        </w:tc>
        <w:tc>
          <w:tcPr>
            <w:tcW w:w="6517" w:type="dxa"/>
          </w:tcPr>
          <w:p w14:paraId="1C02E598" w14:textId="7C39C72E" w:rsidR="002A1622" w:rsidRDefault="002A1622" w:rsidP="002A1622">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kern w:val="0"/>
                <w:sz w:val="22"/>
                <w:lang w:val="en-GB"/>
              </w:rPr>
              <w:t>We think it’s necessary to discuss these issues, especially the third one, which has impacts on the interpreting of DCIs for Type 2 CG activation and for retransmission scheduling.</w:t>
            </w:r>
          </w:p>
        </w:tc>
      </w:tr>
    </w:tbl>
    <w:p w14:paraId="722194A8" w14:textId="77777777" w:rsidR="001C2F32" w:rsidRDefault="001C2F32">
      <w:pPr>
        <w:spacing w:afterLines="50" w:after="156"/>
        <w:rPr>
          <w:rFonts w:ascii="Times New Roman" w:hAnsi="Times New Roman" w:cs="Times New Roman"/>
          <w:i/>
          <w:sz w:val="22"/>
        </w:rPr>
      </w:pPr>
    </w:p>
    <w:p w14:paraId="0D50F00A" w14:textId="77777777" w:rsidR="001C2F32" w:rsidRDefault="00696BAA">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P</w:t>
      </w:r>
      <w:r>
        <w:rPr>
          <w:rFonts w:ascii="Arial" w:eastAsia="等线" w:hAnsi="Arial"/>
          <w:bCs w:val="0"/>
          <w:kern w:val="28"/>
          <w:szCs w:val="20"/>
          <w:lang w:eastAsia="zh-CN"/>
        </w:rPr>
        <w:t>roposal and question summary</w:t>
      </w:r>
    </w:p>
    <w:p w14:paraId="75155E9C" w14:textId="77777777" w:rsidR="001C2F32" w:rsidRDefault="00696BAA">
      <w:pPr>
        <w:spacing w:afterLines="50" w:after="156"/>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the survey and above discussions. All proposals are summarized as following:</w:t>
      </w:r>
    </w:p>
    <w:p w14:paraId="274705C9" w14:textId="77777777" w:rsidR="00FB54DA" w:rsidRPr="00FB54DA" w:rsidRDefault="00FB54DA" w:rsidP="00FB54DA">
      <w:pPr>
        <w:snapToGrid w:val="0"/>
        <w:spacing w:afterLines="50" w:after="156"/>
        <w:rPr>
          <w:rFonts w:ascii="Times New Roman" w:hAnsi="Times New Roman" w:cs="Times New Roman"/>
          <w:b/>
          <w:sz w:val="22"/>
          <w:u w:val="single"/>
        </w:rPr>
      </w:pPr>
      <w:r>
        <w:rPr>
          <w:rFonts w:ascii="Times New Roman" w:hAnsi="Times New Roman" w:cs="Times New Roman"/>
          <w:b/>
          <w:sz w:val="22"/>
          <w:u w:val="single"/>
        </w:rPr>
        <w:t>For Release DCI</w:t>
      </w:r>
    </w:p>
    <w:p w14:paraId="6AB5AE5C" w14:textId="77777777" w:rsidR="00FB54DA" w:rsidRDefault="00FB54DA" w:rsidP="00FB54D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1:</w:t>
      </w:r>
    </w:p>
    <w:p w14:paraId="56EEDE0E" w14:textId="77777777" w:rsidR="00FB54DA" w:rsidRDefault="00FB54DA" w:rsidP="00FB54D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At most 4 bits in the Release DCI is used for indicating which CG configuration(s) is/are released, where the association between each state indicated by the 4 bits and the CG configuration(s) is down-selected among following 3 options </w:t>
      </w:r>
    </w:p>
    <w:p w14:paraId="24C9A8BD" w14:textId="77777777" w:rsidR="00FB54DA" w:rsidRDefault="00FB54DA" w:rsidP="00FB54DA">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Option 1: 12 states out of the 16 states (of 4 bits) to be used to indicate the individual release of each of the CG configuration plus a single fixed state to jointly release all currently active CG configurations (13 out of 16 states used). </w:t>
      </w:r>
    </w:p>
    <w:p w14:paraId="675B127B" w14:textId="77777777" w:rsidR="00FB54DA" w:rsidRDefault="00FB54DA" w:rsidP="00FB54DA">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Option 2: All 16 states of the 4 bits are higher layer configurable (i.e. table with 16 rows), where each of the state can be mapped to a single or multiple CG configurations (i.e. each row can have up to 12 configurations) to be released.</w:t>
      </w:r>
    </w:p>
    <w:p w14:paraId="2BE0DEE3" w14:textId="77777777" w:rsidR="00FB54DA" w:rsidRDefault="00FB54DA" w:rsidP="00FB54DA">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Option 3: Some hybrid solution of Option 1 &amp; Option 2 where the 13 states of Option 1 are used, and up to 3 higher layer configurable states are allowed. As for Option 2, each of the configurable states is mapped to the up to 11 (out of 12) Type 2 CG configurations for release. </w:t>
      </w:r>
    </w:p>
    <w:p w14:paraId="6CD37B03" w14:textId="77777777" w:rsidR="00FB54DA" w:rsidRDefault="00FB54DA" w:rsidP="00FB54D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2:</w:t>
      </w:r>
    </w:p>
    <w:p w14:paraId="0823060C" w14:textId="77777777" w:rsidR="00FB54DA" w:rsidRDefault="00FB54DA" w:rsidP="00FB54D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For separate activation, separate release of each CG configuration and joint release of more than one CG configurations, </w:t>
      </w:r>
    </w:p>
    <w:p w14:paraId="42ABB9D3" w14:textId="4605DD1D" w:rsidR="00FB54DA" w:rsidRDefault="00FB54DA" w:rsidP="00FB54D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Opt.1: S</w:t>
      </w:r>
      <w:r>
        <w:rPr>
          <w:rFonts w:ascii="Times New Roman" w:eastAsia="MS Mincho" w:hAnsi="Times New Roman" w:cs="Times New Roman" w:hint="eastAsia"/>
          <w:i/>
          <w:kern w:val="0"/>
          <w:sz w:val="22"/>
          <w:szCs w:val="20"/>
          <w:lang w:val="en-GB" w:eastAsia="ja-JP"/>
        </w:rPr>
        <w:t>ame</w:t>
      </w:r>
      <w:r>
        <w:rPr>
          <w:rFonts w:ascii="Times New Roman" w:eastAsia="MS Mincho" w:hAnsi="Times New Roman" w:cs="Times New Roman"/>
          <w:i/>
          <w:kern w:val="0"/>
          <w:sz w:val="22"/>
          <w:szCs w:val="20"/>
          <w:lang w:val="en-GB" w:eastAsia="ja-JP"/>
        </w:rPr>
        <w:t xml:space="preserve"> field(s) is/are used. </w:t>
      </w:r>
    </w:p>
    <w:p w14:paraId="5104A7B9" w14:textId="4E14237B" w:rsidR="00FB54DA" w:rsidRDefault="00FB54DA" w:rsidP="00FB54D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Opt.2: Different fields are used for activation and release DCI. Same field is used for separate and joint release DCI. </w:t>
      </w:r>
    </w:p>
    <w:p w14:paraId="63F11C8C" w14:textId="77777777" w:rsidR="00FB54DA" w:rsidRDefault="00FB54DA">
      <w:pPr>
        <w:snapToGrid w:val="0"/>
        <w:spacing w:afterLines="50" w:after="156"/>
        <w:rPr>
          <w:rFonts w:ascii="Times New Roman" w:eastAsia="Yu Mincho" w:hAnsi="Times New Roman" w:cs="Times New Roman"/>
          <w:b/>
          <w:sz w:val="22"/>
          <w:u w:val="single"/>
          <w:lang w:eastAsia="ja-JP"/>
        </w:rPr>
      </w:pPr>
    </w:p>
    <w:p w14:paraId="4FDB829A" w14:textId="75A206F0"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1:</w:t>
      </w:r>
    </w:p>
    <w:p w14:paraId="332E3892"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I</w:t>
      </w:r>
      <w:r>
        <w:rPr>
          <w:rFonts w:ascii="Times New Roman" w:eastAsia="MS Mincho" w:hAnsi="Times New Roman" w:cs="Times New Roman"/>
          <w:i/>
          <w:kern w:val="0"/>
          <w:sz w:val="22"/>
          <w:szCs w:val="20"/>
          <w:lang w:val="en-GB" w:eastAsia="ja-JP"/>
        </w:rPr>
        <w:t xml:space="preserve">ntroduce an RRC parameter, UL CG index/ID, for each UL configured grant configuration per BWP of a serving cell. </w:t>
      </w:r>
    </w:p>
    <w:p w14:paraId="0F3CFEBA" w14:textId="77777777" w:rsidR="001C2F32" w:rsidRDefault="00696BA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The value range is from [0 - 11].</w:t>
      </w:r>
    </w:p>
    <w:p w14:paraId="3204D633" w14:textId="77777777"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lastRenderedPageBreak/>
        <w:t>Proposal 2:</w:t>
      </w:r>
      <w:r>
        <w:rPr>
          <w:rFonts w:ascii="Times New Roman" w:eastAsia="Yu Mincho" w:hAnsi="Times New Roman" w:cs="Times New Roman"/>
          <w:b/>
          <w:sz w:val="22"/>
          <w:lang w:eastAsia="ja-JP"/>
        </w:rPr>
        <w:t xml:space="preserve"> </w:t>
      </w:r>
    </w:p>
    <w:p w14:paraId="7E9A37F1"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To indicate which CG configurations to be released in a DCI, RRC configures a table of maximum 16 entries, where each entry corresponds to N (1≤N≤12) configured grant Type 2 configuration(s) for release. The index of the entry is indicated by a field in the DCI.</w:t>
      </w:r>
    </w:p>
    <w:p w14:paraId="7D611B72" w14:textId="77777777"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 xml:space="preserve">Proposal 3: </w:t>
      </w:r>
    </w:p>
    <w:p w14:paraId="1166F135"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For joint activation of multiple Type 2 configured grant configurations, down-select between following two options:</w:t>
      </w:r>
    </w:p>
    <w:p w14:paraId="35403D6B" w14:textId="77777777" w:rsidR="001C2F32" w:rsidRDefault="00696BA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Option 1: Support </w:t>
      </w:r>
    </w:p>
    <w:p w14:paraId="7C81106D" w14:textId="77777777" w:rsidR="001C2F32" w:rsidRDefault="00696BA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Option 2: Not support in Rel.16. </w:t>
      </w:r>
    </w:p>
    <w:p w14:paraId="7E602EA3" w14:textId="77777777" w:rsidR="001C2F32" w:rsidRDefault="00696BAA">
      <w:pPr>
        <w:pStyle w:val="aa"/>
        <w:spacing w:afterLines="50" w:after="156" w:line="240" w:lineRule="auto"/>
        <w:rPr>
          <w:rFonts w:eastAsia="Yu Mincho"/>
          <w:b/>
          <w:sz w:val="22"/>
          <w:u w:val="single"/>
          <w:lang w:eastAsia="ja-JP"/>
        </w:rPr>
      </w:pPr>
      <w:r>
        <w:rPr>
          <w:rFonts w:eastAsia="Yu Mincho"/>
          <w:b/>
          <w:sz w:val="22"/>
          <w:u w:val="single"/>
          <w:lang w:eastAsia="ja-JP"/>
        </w:rPr>
        <w:t>Proposal 4:</w:t>
      </w:r>
    </w:p>
    <w:p w14:paraId="4AEA2BF5" w14:textId="77777777" w:rsidR="001C2F32" w:rsidRDefault="00696BAA">
      <w:pPr>
        <w:pStyle w:val="af8"/>
        <w:numPr>
          <w:ilvl w:val="0"/>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Send LS to RAN2 to inform following: </w:t>
      </w:r>
    </w:p>
    <w:p w14:paraId="14A542E1"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For supporting different URLLC services, RAN1 observed that all parameters could be different for multiple configurations.</w:t>
      </w:r>
    </w:p>
    <w:p w14:paraId="2303624B"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For reducing the transmission alignment delay and mitigating the periodicity misalignment between the TSN periodicity and CG periodicity by using multiple configurations, RAN1 observed that except for time-domain starting position and DMRS related parameters, other parameters could be common for multiple configurations. </w:t>
      </w:r>
    </w:p>
    <w:p w14:paraId="53DEA5B2"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It is up to RAN2 to decide the higher layer </w:t>
      </w:r>
      <w:proofErr w:type="spellStart"/>
      <w:r>
        <w:rPr>
          <w:rFonts w:ascii="Times New Roman" w:eastAsia="Yu Mincho" w:hAnsi="Times New Roman" w:cs="Times New Roman"/>
          <w:i/>
          <w:sz w:val="22"/>
          <w:lang w:eastAsia="ja-JP"/>
        </w:rPr>
        <w:t>signalling</w:t>
      </w:r>
      <w:proofErr w:type="spellEnd"/>
      <w:r>
        <w:rPr>
          <w:rFonts w:ascii="Times New Roman" w:eastAsia="Yu Mincho" w:hAnsi="Times New Roman" w:cs="Times New Roman"/>
          <w:i/>
          <w:sz w:val="22"/>
          <w:lang w:eastAsia="ja-JP"/>
        </w:rPr>
        <w:t xml:space="preserve"> design. </w:t>
      </w:r>
    </w:p>
    <w:p w14:paraId="1F877E53" w14:textId="77777777" w:rsidR="001C2F32" w:rsidRDefault="00696BAA">
      <w:pPr>
        <w:pStyle w:val="aa"/>
        <w:spacing w:afterLines="50" w:after="156" w:line="240" w:lineRule="auto"/>
        <w:rPr>
          <w:rFonts w:eastAsia="Yu Mincho"/>
          <w:b/>
          <w:sz w:val="22"/>
          <w:u w:val="single"/>
          <w:lang w:eastAsia="ja-JP"/>
        </w:rPr>
      </w:pPr>
      <w:r>
        <w:rPr>
          <w:rFonts w:eastAsia="Yu Mincho"/>
          <w:b/>
          <w:sz w:val="22"/>
          <w:u w:val="single"/>
          <w:lang w:eastAsia="ja-JP"/>
        </w:rPr>
        <w:t>Proposal 5:</w:t>
      </w:r>
      <w:r>
        <w:rPr>
          <w:rFonts w:eastAsia="Yu Mincho"/>
          <w:b/>
          <w:sz w:val="22"/>
          <w:lang w:eastAsia="ja-JP"/>
        </w:rPr>
        <w:t xml:space="preserve"> </w:t>
      </w:r>
    </w:p>
    <w:p w14:paraId="2C05F5C5" w14:textId="77777777" w:rsidR="001C2F32" w:rsidRDefault="00696BAA">
      <w:pPr>
        <w:pStyle w:val="af8"/>
        <w:numPr>
          <w:ilvl w:val="0"/>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Following new periodicity values are added to support V2X services for CG: </w:t>
      </w:r>
    </w:p>
    <w:p w14:paraId="7BB24235"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{symb50x14, symb100x14, symb200x14, symb300x14, symb400x14, symb500x14, symb600x14, symb700x14, symb800x14, symb900x14, symb1000x14, symb1200x14, symb1400x14, symb1600x14, symb1800x14, symb2000x14, symb2400x14, symb2800x14, symb3200x14, symb3600x14, symb4000x14, symb4800x14, symb5600x14, symb6400x14, symb7200x14, symb8000x14} for normal CP,</w:t>
      </w:r>
    </w:p>
    <w:p w14:paraId="00A2DB93"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{symb200x12, symb400x12, symb800x12, symb1200x12, symb1600x12, symb2000x12, symb2400x12, symb2800x12, symb3200x12, symb3600x12, symb4000x12} for extend CP</w:t>
      </w:r>
    </w:p>
    <w:p w14:paraId="02CE54AC" w14:textId="77777777" w:rsidR="001C2F32" w:rsidRDefault="00696BAA">
      <w:pPr>
        <w:pStyle w:val="af8"/>
        <w:numPr>
          <w:ilvl w:val="0"/>
          <w:numId w:val="11"/>
        </w:numPr>
        <w:spacing w:afterLines="50" w:after="156"/>
        <w:ind w:firstLineChars="0"/>
        <w:rPr>
          <w:rFonts w:ascii="Times New Roman" w:eastAsia="Yu Mincho" w:hAnsi="Times New Roman" w:cs="Times New Roman"/>
          <w:i/>
          <w:sz w:val="22"/>
          <w:lang w:eastAsia="ja-JP"/>
        </w:rPr>
      </w:pPr>
      <w:r>
        <w:rPr>
          <w:rFonts w:ascii="Times New Roman" w:hAnsi="Times New Roman" w:cs="Times New Roman" w:hint="eastAsia"/>
          <w:i/>
          <w:sz w:val="22"/>
        </w:rPr>
        <w:t>F</w:t>
      </w:r>
      <w:r>
        <w:rPr>
          <w:rFonts w:ascii="Times New Roman" w:hAnsi="Times New Roman" w:cs="Times New Roman"/>
          <w:i/>
          <w:sz w:val="22"/>
        </w:rPr>
        <w:t xml:space="preserve">FS other </w:t>
      </w:r>
      <w:r>
        <w:rPr>
          <w:rFonts w:ascii="Times New Roman" w:eastAsia="Yu Mincho" w:hAnsi="Times New Roman" w:cs="Times New Roman"/>
          <w:i/>
          <w:sz w:val="22"/>
          <w:lang w:eastAsia="ja-JP"/>
        </w:rPr>
        <w:t>periodicity values.</w:t>
      </w:r>
    </w:p>
    <w:p w14:paraId="4092FBCA" w14:textId="77777777" w:rsidR="001C2F32" w:rsidRDefault="00696B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6:</w:t>
      </w:r>
    </w:p>
    <w:p w14:paraId="61D24749" w14:textId="77777777" w:rsidR="001C2F32" w:rsidRDefault="00696BAA">
      <w:pPr>
        <w:pStyle w:val="af8"/>
        <w:numPr>
          <w:ilvl w:val="0"/>
          <w:numId w:val="18"/>
        </w:numPr>
        <w:spacing w:afterLines="50" w:after="156"/>
        <w:ind w:firstLineChars="0"/>
        <w:rPr>
          <w:rFonts w:ascii="Times New Roman" w:eastAsia="Yu Mincho" w:hAnsi="Times New Roman" w:cs="Times New Roman"/>
          <w:kern w:val="0"/>
          <w:sz w:val="22"/>
          <w:lang w:eastAsia="ja-JP"/>
        </w:rPr>
      </w:pPr>
      <w:r>
        <w:rPr>
          <w:rFonts w:ascii="Times New Roman" w:hAnsi="Times New Roman" w:cs="Times New Roman"/>
          <w:i/>
          <w:sz w:val="22"/>
        </w:rPr>
        <w:t>In addition to multiple configured grant configurations for reducing the alignment delay and ensuring reliability, discuss whether/how to support other solution(s).</w:t>
      </w:r>
    </w:p>
    <w:p w14:paraId="5B05B760" w14:textId="77777777" w:rsidR="001C2F32" w:rsidRDefault="001C2F32">
      <w:pPr>
        <w:snapToGrid w:val="0"/>
        <w:spacing w:afterLines="50" w:after="156"/>
        <w:rPr>
          <w:rFonts w:ascii="Times New Roman" w:eastAsia="Yu Mincho" w:hAnsi="Times New Roman" w:cs="Times New Roman"/>
          <w:b/>
          <w:sz w:val="22"/>
          <w:u w:val="single"/>
          <w:lang w:eastAsia="ja-JP"/>
        </w:rPr>
      </w:pPr>
    </w:p>
    <w:p w14:paraId="43F4FEAC" w14:textId="77777777" w:rsidR="001C2F32" w:rsidRDefault="001C2F32">
      <w:pPr>
        <w:spacing w:afterLines="50" w:after="156"/>
        <w:rPr>
          <w:rFonts w:ascii="Arial" w:eastAsia="等线" w:hAnsi="Arial"/>
          <w:bCs/>
          <w:kern w:val="28"/>
          <w:szCs w:val="20"/>
          <w:lang w:val="en-GB"/>
        </w:rPr>
      </w:pPr>
    </w:p>
    <w:p w14:paraId="28DADFF5" w14:textId="77777777" w:rsidR="001C2F32" w:rsidRDefault="00696BAA">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References</w:t>
      </w:r>
    </w:p>
    <w:p w14:paraId="6FCE7AD0" w14:textId="77777777" w:rsidR="001C2F32" w:rsidRDefault="00D15705">
      <w:pPr>
        <w:rPr>
          <w:rFonts w:ascii="Times" w:eastAsia="Batang" w:hAnsi="Times" w:cs="Times New Roman"/>
          <w:kern w:val="0"/>
          <w:sz w:val="22"/>
          <w:szCs w:val="24"/>
          <w:lang w:val="en-GB"/>
        </w:rPr>
      </w:pPr>
      <w:hyperlink r:id="rId10" w:history="1">
        <w:r w:rsidR="00696BAA">
          <w:rPr>
            <w:rFonts w:ascii="Times" w:eastAsia="Batang" w:hAnsi="Times" w:cs="Times New Roman"/>
            <w:color w:val="0000FF"/>
            <w:kern w:val="0"/>
            <w:sz w:val="22"/>
            <w:szCs w:val="24"/>
            <w:u w:val="single"/>
            <w:lang w:val="en-GB"/>
          </w:rPr>
          <w:t>R1-1908056</w:t>
        </w:r>
      </w:hyperlink>
      <w:r w:rsidR="00696BAA">
        <w:rPr>
          <w:rFonts w:ascii="Times" w:eastAsia="Batang" w:hAnsi="Times" w:cs="Times New Roman"/>
          <w:kern w:val="0"/>
          <w:sz w:val="22"/>
          <w:szCs w:val="24"/>
          <w:lang w:val="en-GB"/>
        </w:rPr>
        <w:tab/>
        <w:t>Enhanced UL configured grant transmission</w:t>
      </w:r>
      <w:r w:rsidR="00696BAA">
        <w:rPr>
          <w:rFonts w:ascii="Times" w:eastAsia="Batang" w:hAnsi="Times" w:cs="Times New Roman"/>
          <w:kern w:val="0"/>
          <w:sz w:val="22"/>
          <w:szCs w:val="24"/>
          <w:lang w:val="en-GB"/>
        </w:rPr>
        <w:tab/>
        <w:t xml:space="preserve">Huawei, </w:t>
      </w:r>
      <w:proofErr w:type="spellStart"/>
      <w:r w:rsidR="00696BAA">
        <w:rPr>
          <w:rFonts w:ascii="Times" w:eastAsia="Batang" w:hAnsi="Times" w:cs="Times New Roman"/>
          <w:kern w:val="0"/>
          <w:sz w:val="22"/>
          <w:szCs w:val="24"/>
          <w:lang w:val="en-GB"/>
        </w:rPr>
        <w:t>HiSilicon</w:t>
      </w:r>
      <w:proofErr w:type="spellEnd"/>
    </w:p>
    <w:p w14:paraId="5F4A8255" w14:textId="77777777" w:rsidR="001C2F32" w:rsidRDefault="00D15705">
      <w:pPr>
        <w:widowControl/>
        <w:jc w:val="left"/>
        <w:rPr>
          <w:rFonts w:ascii="Times" w:eastAsia="Batang" w:hAnsi="Times" w:cs="Times New Roman"/>
          <w:kern w:val="0"/>
          <w:sz w:val="22"/>
          <w:szCs w:val="24"/>
          <w:lang w:val="en-GB"/>
        </w:rPr>
      </w:pPr>
      <w:hyperlink r:id="rId11" w:history="1">
        <w:r w:rsidR="00696BAA">
          <w:rPr>
            <w:rFonts w:ascii="Times" w:eastAsia="Batang" w:hAnsi="Times" w:cs="Times New Roman"/>
            <w:color w:val="0000FF"/>
            <w:kern w:val="0"/>
            <w:sz w:val="22"/>
            <w:szCs w:val="24"/>
            <w:u w:val="single"/>
            <w:lang w:val="en-GB"/>
          </w:rPr>
          <w:t>R1-1908126</w:t>
        </w:r>
      </w:hyperlink>
      <w:r w:rsidR="00696BAA">
        <w:rPr>
          <w:rFonts w:ascii="Times" w:eastAsia="Batang" w:hAnsi="Times" w:cs="Times New Roman"/>
          <w:kern w:val="0"/>
          <w:sz w:val="22"/>
          <w:szCs w:val="24"/>
          <w:lang w:val="en-GB"/>
        </w:rPr>
        <w:tab/>
        <w:t>Enhancements to UL Configured Grant Transmission for NR URLLC</w:t>
      </w:r>
      <w:r w:rsidR="00696BAA">
        <w:rPr>
          <w:rFonts w:ascii="Times" w:eastAsia="Batang" w:hAnsi="Times" w:cs="Times New Roman"/>
          <w:kern w:val="0"/>
          <w:sz w:val="22"/>
          <w:szCs w:val="24"/>
          <w:lang w:val="en-GB"/>
        </w:rPr>
        <w:tab/>
        <w:t>Ericsson</w:t>
      </w:r>
    </w:p>
    <w:p w14:paraId="4876F1FC" w14:textId="77777777" w:rsidR="001C2F32" w:rsidRDefault="00D15705">
      <w:pPr>
        <w:widowControl/>
        <w:jc w:val="left"/>
        <w:rPr>
          <w:rFonts w:ascii="Times" w:eastAsia="Batang" w:hAnsi="Times" w:cs="Times New Roman"/>
          <w:kern w:val="0"/>
          <w:sz w:val="22"/>
          <w:szCs w:val="24"/>
          <w:lang w:val="en-GB"/>
        </w:rPr>
      </w:pPr>
      <w:hyperlink r:id="rId12" w:history="1">
        <w:r w:rsidR="00696BAA">
          <w:rPr>
            <w:rFonts w:ascii="Times" w:eastAsia="Batang" w:hAnsi="Times" w:cs="Times New Roman"/>
            <w:color w:val="0000FF"/>
            <w:kern w:val="0"/>
            <w:sz w:val="22"/>
            <w:szCs w:val="24"/>
            <w:u w:val="single"/>
            <w:lang w:val="en-GB"/>
          </w:rPr>
          <w:t>R1-1908163</w:t>
        </w:r>
      </w:hyperlink>
      <w:r w:rsidR="00696BAA">
        <w:rPr>
          <w:rFonts w:ascii="Times" w:eastAsia="Batang" w:hAnsi="Times" w:cs="Times New Roman"/>
          <w:kern w:val="0"/>
          <w:sz w:val="22"/>
          <w:szCs w:val="24"/>
          <w:lang w:val="en-GB"/>
        </w:rPr>
        <w:tab/>
        <w:t>Enhanced UL configured grant transmissions for URLLC</w:t>
      </w:r>
      <w:r w:rsidR="00696BAA">
        <w:rPr>
          <w:rFonts w:ascii="Times" w:eastAsia="Batang" w:hAnsi="Times" w:cs="Times New Roman"/>
          <w:kern w:val="0"/>
          <w:sz w:val="22"/>
          <w:szCs w:val="24"/>
          <w:lang w:val="en-GB"/>
        </w:rPr>
        <w:tab/>
        <w:t>vivo</w:t>
      </w:r>
    </w:p>
    <w:p w14:paraId="162E3B19" w14:textId="77777777" w:rsidR="001C2F32" w:rsidRDefault="00D15705">
      <w:pPr>
        <w:widowControl/>
        <w:jc w:val="left"/>
        <w:rPr>
          <w:rFonts w:ascii="Times" w:eastAsia="Batang" w:hAnsi="Times" w:cs="Times New Roman"/>
          <w:kern w:val="0"/>
          <w:sz w:val="22"/>
          <w:szCs w:val="24"/>
          <w:lang w:val="en-GB"/>
        </w:rPr>
      </w:pPr>
      <w:hyperlink r:id="rId13" w:history="1">
        <w:r w:rsidR="00696BAA">
          <w:rPr>
            <w:rFonts w:ascii="Times" w:eastAsia="Batang" w:hAnsi="Times" w:cs="Times New Roman"/>
            <w:color w:val="0000FF"/>
            <w:kern w:val="0"/>
            <w:sz w:val="22"/>
            <w:szCs w:val="24"/>
            <w:u w:val="single"/>
            <w:lang w:val="en-GB"/>
          </w:rPr>
          <w:t>R1-1908240</w:t>
        </w:r>
      </w:hyperlink>
      <w:r w:rsidR="00696BAA">
        <w:rPr>
          <w:rFonts w:ascii="Times" w:eastAsia="Batang" w:hAnsi="Times" w:cs="Times New Roman"/>
          <w:kern w:val="0"/>
          <w:sz w:val="22"/>
          <w:szCs w:val="24"/>
          <w:lang w:val="en-GB"/>
        </w:rPr>
        <w:tab/>
        <w:t>Enhancements for UL configured grant transmission</w:t>
      </w:r>
      <w:r w:rsidR="00696BAA">
        <w:rPr>
          <w:rFonts w:ascii="Times" w:eastAsia="Batang" w:hAnsi="Times" w:cs="Times New Roman"/>
          <w:kern w:val="0"/>
          <w:sz w:val="22"/>
          <w:szCs w:val="24"/>
          <w:lang w:val="en-GB"/>
        </w:rPr>
        <w:tab/>
        <w:t>ZTE</w:t>
      </w:r>
    </w:p>
    <w:p w14:paraId="069DECCD" w14:textId="77777777" w:rsidR="001C2F32" w:rsidRDefault="00D15705">
      <w:pPr>
        <w:widowControl/>
        <w:jc w:val="left"/>
        <w:rPr>
          <w:rFonts w:ascii="Times" w:eastAsia="Batang" w:hAnsi="Times" w:cs="Times New Roman"/>
          <w:kern w:val="0"/>
          <w:sz w:val="22"/>
          <w:szCs w:val="24"/>
          <w:lang w:val="en-GB"/>
        </w:rPr>
      </w:pPr>
      <w:hyperlink r:id="rId14" w:history="1">
        <w:r w:rsidR="00696BAA">
          <w:rPr>
            <w:rFonts w:ascii="Times" w:eastAsia="Batang" w:hAnsi="Times" w:cs="Times New Roman"/>
            <w:color w:val="0000FF"/>
            <w:kern w:val="0"/>
            <w:sz w:val="22"/>
            <w:szCs w:val="24"/>
            <w:u w:val="single"/>
            <w:lang w:val="en-GB"/>
          </w:rPr>
          <w:t>R1-1908322</w:t>
        </w:r>
      </w:hyperlink>
      <w:r w:rsidR="00696BAA">
        <w:rPr>
          <w:rFonts w:ascii="Times" w:eastAsia="Batang" w:hAnsi="Times" w:cs="Times New Roman"/>
          <w:kern w:val="0"/>
          <w:sz w:val="22"/>
          <w:szCs w:val="24"/>
          <w:lang w:val="en-GB"/>
        </w:rPr>
        <w:tab/>
        <w:t>UL configured grant transmission enhancements for URLLC</w:t>
      </w:r>
      <w:r w:rsidR="00696BAA">
        <w:rPr>
          <w:rFonts w:ascii="Times" w:eastAsia="Batang" w:hAnsi="Times" w:cs="Times New Roman"/>
          <w:kern w:val="0"/>
          <w:sz w:val="22"/>
          <w:szCs w:val="24"/>
          <w:lang w:val="en-GB"/>
        </w:rPr>
        <w:tab/>
        <w:t>Fujitsu</w:t>
      </w:r>
    </w:p>
    <w:p w14:paraId="73922938" w14:textId="77777777" w:rsidR="001C2F32" w:rsidRDefault="00D15705">
      <w:pPr>
        <w:widowControl/>
        <w:jc w:val="left"/>
        <w:rPr>
          <w:rFonts w:ascii="Times" w:eastAsia="Batang" w:hAnsi="Times" w:cs="Times New Roman"/>
          <w:kern w:val="0"/>
          <w:sz w:val="22"/>
          <w:szCs w:val="24"/>
          <w:lang w:val="en-GB"/>
        </w:rPr>
      </w:pPr>
      <w:hyperlink r:id="rId15" w:history="1">
        <w:r w:rsidR="00696BAA">
          <w:rPr>
            <w:rFonts w:ascii="Times" w:eastAsia="Batang" w:hAnsi="Times" w:cs="Times New Roman"/>
            <w:color w:val="0000FF"/>
            <w:kern w:val="0"/>
            <w:sz w:val="22"/>
            <w:szCs w:val="24"/>
            <w:u w:val="single"/>
            <w:lang w:val="en-GB"/>
          </w:rPr>
          <w:t>R1-1908413</w:t>
        </w:r>
      </w:hyperlink>
      <w:r w:rsidR="00696BAA">
        <w:rPr>
          <w:rFonts w:ascii="Times" w:eastAsia="Batang" w:hAnsi="Times" w:cs="Times New Roman"/>
          <w:kern w:val="0"/>
          <w:sz w:val="22"/>
          <w:szCs w:val="24"/>
          <w:lang w:val="en-GB"/>
        </w:rPr>
        <w:tab/>
        <w:t>Enhancements for NR configured-grant</w:t>
      </w:r>
      <w:r w:rsidR="00696BAA">
        <w:rPr>
          <w:rFonts w:ascii="Times" w:eastAsia="Batang" w:hAnsi="Times" w:cs="Times New Roman"/>
          <w:kern w:val="0"/>
          <w:sz w:val="22"/>
          <w:szCs w:val="24"/>
          <w:lang w:val="en-GB"/>
        </w:rPr>
        <w:tab/>
        <w:t>MediaTek Inc.</w:t>
      </w:r>
    </w:p>
    <w:p w14:paraId="494444C0" w14:textId="77777777" w:rsidR="001C2F32" w:rsidRDefault="00D15705">
      <w:pPr>
        <w:widowControl/>
        <w:jc w:val="left"/>
        <w:rPr>
          <w:rFonts w:ascii="Times" w:eastAsia="Batang" w:hAnsi="Times" w:cs="Times New Roman"/>
          <w:kern w:val="0"/>
          <w:sz w:val="22"/>
          <w:szCs w:val="24"/>
          <w:lang w:val="en-GB"/>
        </w:rPr>
      </w:pPr>
      <w:hyperlink r:id="rId16" w:history="1">
        <w:r w:rsidR="00696BAA">
          <w:rPr>
            <w:rFonts w:ascii="Times" w:eastAsia="Batang" w:hAnsi="Times" w:cs="Times New Roman"/>
            <w:color w:val="0000FF"/>
            <w:kern w:val="0"/>
            <w:sz w:val="22"/>
            <w:szCs w:val="24"/>
            <w:u w:val="single"/>
            <w:lang w:val="en-GB"/>
          </w:rPr>
          <w:t>R1-1908495</w:t>
        </w:r>
      </w:hyperlink>
      <w:r w:rsidR="00696BAA">
        <w:rPr>
          <w:rFonts w:ascii="Times" w:eastAsia="Batang" w:hAnsi="Times" w:cs="Times New Roman"/>
          <w:kern w:val="0"/>
          <w:sz w:val="22"/>
          <w:szCs w:val="24"/>
          <w:lang w:val="en-GB"/>
        </w:rPr>
        <w:tab/>
        <w:t xml:space="preserve">UL configured grants for </w:t>
      </w:r>
      <w:proofErr w:type="spellStart"/>
      <w:r w:rsidR="00696BAA">
        <w:rPr>
          <w:rFonts w:ascii="Times" w:eastAsia="Batang" w:hAnsi="Times" w:cs="Times New Roman"/>
          <w:kern w:val="0"/>
          <w:sz w:val="22"/>
          <w:szCs w:val="24"/>
          <w:lang w:val="en-GB"/>
        </w:rPr>
        <w:t>eURLLC</w:t>
      </w:r>
      <w:proofErr w:type="spellEnd"/>
      <w:r w:rsidR="00696BAA">
        <w:rPr>
          <w:rFonts w:ascii="Times" w:eastAsia="Batang" w:hAnsi="Times" w:cs="Times New Roman"/>
          <w:kern w:val="0"/>
          <w:sz w:val="22"/>
          <w:szCs w:val="24"/>
          <w:lang w:val="en-GB"/>
        </w:rPr>
        <w:tab/>
        <w:t>Samsung</w:t>
      </w:r>
    </w:p>
    <w:p w14:paraId="5B0E59E2" w14:textId="77777777" w:rsidR="001C2F32" w:rsidRDefault="00D15705">
      <w:pPr>
        <w:widowControl/>
        <w:jc w:val="left"/>
        <w:rPr>
          <w:rFonts w:ascii="Times" w:eastAsia="Batang" w:hAnsi="Times" w:cs="Times New Roman"/>
          <w:kern w:val="0"/>
          <w:sz w:val="22"/>
          <w:szCs w:val="24"/>
          <w:lang w:val="en-GB"/>
        </w:rPr>
      </w:pPr>
      <w:hyperlink r:id="rId17" w:history="1">
        <w:r w:rsidR="00696BAA">
          <w:rPr>
            <w:rFonts w:ascii="Times" w:eastAsia="Batang" w:hAnsi="Times" w:cs="Times New Roman"/>
            <w:color w:val="0000FF"/>
            <w:kern w:val="0"/>
            <w:sz w:val="22"/>
            <w:szCs w:val="24"/>
            <w:u w:val="single"/>
            <w:lang w:val="en-GB"/>
          </w:rPr>
          <w:t>R1-1908546</w:t>
        </w:r>
      </w:hyperlink>
      <w:r w:rsidR="00696BAA">
        <w:rPr>
          <w:rFonts w:ascii="Times" w:eastAsia="Batang" w:hAnsi="Times" w:cs="Times New Roman"/>
          <w:kern w:val="0"/>
          <w:sz w:val="22"/>
          <w:szCs w:val="24"/>
          <w:lang w:val="en-GB"/>
        </w:rPr>
        <w:tab/>
        <w:t>Enhanced UL configured grant transmission for NR URLLC</w:t>
      </w:r>
      <w:r w:rsidR="00696BAA">
        <w:rPr>
          <w:rFonts w:ascii="Times" w:eastAsia="Batang" w:hAnsi="Times" w:cs="Times New Roman"/>
          <w:kern w:val="0"/>
          <w:sz w:val="22"/>
          <w:szCs w:val="24"/>
          <w:lang w:val="en-GB"/>
        </w:rPr>
        <w:tab/>
        <w:t>LG Electronics</w:t>
      </w:r>
    </w:p>
    <w:p w14:paraId="509B0EAA" w14:textId="77777777" w:rsidR="001C2F32" w:rsidRDefault="00D15705">
      <w:pPr>
        <w:widowControl/>
        <w:jc w:val="left"/>
        <w:rPr>
          <w:rFonts w:ascii="Times" w:eastAsia="Batang" w:hAnsi="Times" w:cs="Times New Roman"/>
          <w:kern w:val="0"/>
          <w:sz w:val="22"/>
          <w:szCs w:val="24"/>
          <w:lang w:val="en-GB"/>
        </w:rPr>
      </w:pPr>
      <w:hyperlink r:id="rId18" w:history="1">
        <w:r w:rsidR="00696BAA">
          <w:rPr>
            <w:rFonts w:ascii="Times" w:eastAsia="Batang" w:hAnsi="Times" w:cs="Times New Roman"/>
            <w:color w:val="0000FF"/>
            <w:kern w:val="0"/>
            <w:sz w:val="22"/>
            <w:szCs w:val="24"/>
            <w:u w:val="single"/>
            <w:lang w:val="en-GB"/>
          </w:rPr>
          <w:t>R1-1908599</w:t>
        </w:r>
      </w:hyperlink>
      <w:r w:rsidR="00696BAA">
        <w:rPr>
          <w:rFonts w:ascii="Times" w:eastAsia="Batang" w:hAnsi="Times" w:cs="Times New Roman"/>
          <w:kern w:val="0"/>
          <w:sz w:val="22"/>
          <w:szCs w:val="24"/>
          <w:lang w:val="en-GB"/>
        </w:rPr>
        <w:tab/>
        <w:t>Discussion on enhanced UL configured grant transmission</w:t>
      </w:r>
      <w:r w:rsidR="00696BAA">
        <w:rPr>
          <w:rFonts w:ascii="Times" w:eastAsia="Batang" w:hAnsi="Times" w:cs="Times New Roman"/>
          <w:kern w:val="0"/>
          <w:sz w:val="22"/>
          <w:szCs w:val="24"/>
          <w:lang w:val="en-GB"/>
        </w:rPr>
        <w:tab/>
        <w:t>CATT</w:t>
      </w:r>
    </w:p>
    <w:p w14:paraId="678E683F" w14:textId="77777777" w:rsidR="001C2F32" w:rsidRDefault="00D15705">
      <w:pPr>
        <w:widowControl/>
        <w:jc w:val="left"/>
        <w:rPr>
          <w:rFonts w:ascii="Times" w:eastAsia="Batang" w:hAnsi="Times" w:cs="Times New Roman"/>
          <w:kern w:val="0"/>
          <w:sz w:val="22"/>
          <w:szCs w:val="24"/>
          <w:lang w:val="en-GB"/>
        </w:rPr>
      </w:pPr>
      <w:hyperlink r:id="rId19" w:history="1">
        <w:r w:rsidR="00696BAA">
          <w:rPr>
            <w:rFonts w:ascii="Times" w:eastAsia="Batang" w:hAnsi="Times" w:cs="Times New Roman"/>
            <w:color w:val="0000FF"/>
            <w:kern w:val="0"/>
            <w:sz w:val="22"/>
            <w:szCs w:val="24"/>
            <w:u w:val="single"/>
            <w:lang w:val="en-GB"/>
          </w:rPr>
          <w:t>R1-1908650</w:t>
        </w:r>
      </w:hyperlink>
      <w:r w:rsidR="00696BAA">
        <w:rPr>
          <w:rFonts w:ascii="Times" w:eastAsia="Batang" w:hAnsi="Times" w:cs="Times New Roman"/>
          <w:kern w:val="0"/>
          <w:sz w:val="22"/>
          <w:szCs w:val="24"/>
          <w:lang w:val="en-GB"/>
        </w:rPr>
        <w:tab/>
        <w:t>Enhanced CG PUSCH transmission</w:t>
      </w:r>
      <w:r w:rsidR="00696BAA">
        <w:rPr>
          <w:rFonts w:ascii="Times" w:eastAsia="Batang" w:hAnsi="Times" w:cs="Times New Roman"/>
          <w:kern w:val="0"/>
          <w:sz w:val="22"/>
          <w:szCs w:val="24"/>
          <w:lang w:val="en-GB"/>
        </w:rPr>
        <w:tab/>
        <w:t>Intel Corporation</w:t>
      </w:r>
    </w:p>
    <w:p w14:paraId="5D422695" w14:textId="77777777" w:rsidR="001C2F32" w:rsidRDefault="00D15705">
      <w:pPr>
        <w:widowControl/>
        <w:jc w:val="left"/>
        <w:rPr>
          <w:rFonts w:ascii="Times" w:eastAsia="Batang" w:hAnsi="Times" w:cs="Times New Roman"/>
          <w:kern w:val="0"/>
          <w:sz w:val="22"/>
          <w:szCs w:val="24"/>
          <w:lang w:val="en-GB"/>
        </w:rPr>
      </w:pPr>
      <w:hyperlink r:id="rId20" w:history="1">
        <w:r w:rsidR="00696BAA">
          <w:rPr>
            <w:rFonts w:ascii="Times" w:eastAsia="Batang" w:hAnsi="Times" w:cs="Times New Roman"/>
            <w:color w:val="0000FF"/>
            <w:kern w:val="0"/>
            <w:sz w:val="22"/>
            <w:szCs w:val="24"/>
            <w:u w:val="single"/>
            <w:lang w:val="en-GB"/>
          </w:rPr>
          <w:t>R1-1908672</w:t>
        </w:r>
      </w:hyperlink>
      <w:r w:rsidR="00696BAA">
        <w:rPr>
          <w:rFonts w:ascii="Times" w:eastAsia="Batang" w:hAnsi="Times" w:cs="Times New Roman"/>
          <w:kern w:val="0"/>
          <w:sz w:val="22"/>
          <w:szCs w:val="24"/>
          <w:lang w:val="en-GB"/>
        </w:rPr>
        <w:tab/>
        <w:t>Configured grant enhancements for URLLC</w:t>
      </w:r>
      <w:r w:rsidR="00696BAA">
        <w:rPr>
          <w:rFonts w:ascii="Times" w:eastAsia="Batang" w:hAnsi="Times" w:cs="Times New Roman"/>
          <w:kern w:val="0"/>
          <w:sz w:val="22"/>
          <w:szCs w:val="24"/>
          <w:lang w:val="en-GB"/>
        </w:rPr>
        <w:tab/>
        <w:t>OPPO</w:t>
      </w:r>
    </w:p>
    <w:p w14:paraId="4DCEF8F8" w14:textId="77777777" w:rsidR="001C2F32" w:rsidRDefault="00D15705">
      <w:pPr>
        <w:widowControl/>
        <w:jc w:val="left"/>
        <w:rPr>
          <w:rFonts w:ascii="Times" w:eastAsia="Batang" w:hAnsi="Times" w:cs="Times New Roman"/>
          <w:kern w:val="0"/>
          <w:sz w:val="22"/>
          <w:szCs w:val="24"/>
          <w:lang w:val="en-GB"/>
        </w:rPr>
      </w:pPr>
      <w:hyperlink r:id="rId21" w:history="1">
        <w:r w:rsidR="00696BAA">
          <w:rPr>
            <w:rFonts w:ascii="Times" w:eastAsia="Batang" w:hAnsi="Times" w:cs="Times New Roman"/>
            <w:color w:val="0000FF"/>
            <w:kern w:val="0"/>
            <w:sz w:val="22"/>
            <w:szCs w:val="24"/>
            <w:u w:val="single"/>
            <w:lang w:val="en-GB"/>
          </w:rPr>
          <w:t>R1-1908782</w:t>
        </w:r>
      </w:hyperlink>
      <w:r w:rsidR="00696BAA">
        <w:rPr>
          <w:rFonts w:ascii="Times" w:eastAsia="Batang" w:hAnsi="Times" w:cs="Times New Roman"/>
          <w:kern w:val="0"/>
          <w:sz w:val="22"/>
          <w:szCs w:val="24"/>
          <w:lang w:val="en-GB"/>
        </w:rPr>
        <w:tab/>
        <w:t>Enhanced UL configured grant transmission for URLLC</w:t>
      </w:r>
      <w:r w:rsidR="00696BAA">
        <w:rPr>
          <w:rFonts w:ascii="Times" w:eastAsia="Batang" w:hAnsi="Times" w:cs="Times New Roman"/>
          <w:kern w:val="0"/>
          <w:sz w:val="22"/>
          <w:szCs w:val="24"/>
          <w:lang w:val="en-GB"/>
        </w:rPr>
        <w:tab/>
        <w:t>Sony</w:t>
      </w:r>
    </w:p>
    <w:p w14:paraId="18322FF1" w14:textId="77777777" w:rsidR="001C2F32" w:rsidRDefault="00D15705">
      <w:pPr>
        <w:widowControl/>
        <w:jc w:val="left"/>
        <w:rPr>
          <w:rFonts w:ascii="Times" w:eastAsia="Batang" w:hAnsi="Times" w:cs="Times New Roman"/>
          <w:kern w:val="0"/>
          <w:sz w:val="22"/>
          <w:szCs w:val="24"/>
          <w:lang w:val="en-GB"/>
        </w:rPr>
      </w:pPr>
      <w:hyperlink r:id="rId22" w:history="1">
        <w:r w:rsidR="00696BAA">
          <w:rPr>
            <w:rFonts w:ascii="Times" w:eastAsia="Batang" w:hAnsi="Times" w:cs="Times New Roman"/>
            <w:color w:val="0000FF"/>
            <w:kern w:val="0"/>
            <w:sz w:val="22"/>
            <w:szCs w:val="24"/>
            <w:u w:val="single"/>
            <w:lang w:val="en-GB"/>
          </w:rPr>
          <w:t>R1-1908801</w:t>
        </w:r>
      </w:hyperlink>
      <w:r w:rsidR="00696BAA">
        <w:rPr>
          <w:rFonts w:ascii="Times" w:eastAsia="Batang" w:hAnsi="Times" w:cs="Times New Roman"/>
          <w:kern w:val="0"/>
          <w:sz w:val="22"/>
          <w:szCs w:val="24"/>
          <w:lang w:val="en-GB"/>
        </w:rPr>
        <w:tab/>
        <w:t>Discussion on URLLC enhancements for grant-free transmission</w:t>
      </w:r>
      <w:r w:rsidR="00696BAA">
        <w:rPr>
          <w:rFonts w:ascii="Times" w:eastAsia="Batang" w:hAnsi="Times" w:cs="Times New Roman"/>
          <w:kern w:val="0"/>
          <w:sz w:val="22"/>
          <w:szCs w:val="24"/>
          <w:lang w:val="en-GB"/>
        </w:rPr>
        <w:tab/>
        <w:t>Panasonic Corporation</w:t>
      </w:r>
    </w:p>
    <w:p w14:paraId="5865EEF7" w14:textId="77777777" w:rsidR="001C2F32" w:rsidRDefault="00D15705">
      <w:pPr>
        <w:widowControl/>
        <w:jc w:val="left"/>
        <w:rPr>
          <w:rFonts w:ascii="Times" w:eastAsia="Batang" w:hAnsi="Times" w:cs="Times New Roman"/>
          <w:kern w:val="0"/>
          <w:sz w:val="22"/>
          <w:szCs w:val="24"/>
          <w:lang w:val="en-GB"/>
        </w:rPr>
      </w:pPr>
      <w:hyperlink r:id="rId23" w:history="1">
        <w:r w:rsidR="00696BAA">
          <w:rPr>
            <w:rFonts w:ascii="Times" w:eastAsia="Batang" w:hAnsi="Times" w:cs="Times New Roman"/>
            <w:color w:val="0000FF"/>
            <w:kern w:val="0"/>
            <w:sz w:val="22"/>
            <w:szCs w:val="24"/>
            <w:u w:val="single"/>
            <w:lang w:val="en-GB"/>
          </w:rPr>
          <w:t>R1-1908944</w:t>
        </w:r>
      </w:hyperlink>
      <w:r w:rsidR="00696BAA">
        <w:rPr>
          <w:rFonts w:ascii="Times" w:eastAsia="Batang" w:hAnsi="Times" w:cs="Times New Roman"/>
          <w:kern w:val="0"/>
          <w:sz w:val="22"/>
          <w:szCs w:val="24"/>
          <w:lang w:val="en-GB"/>
        </w:rPr>
        <w:tab/>
        <w:t>Discussion on UL grant-free transmission enhancements for URLLC</w:t>
      </w:r>
      <w:r w:rsidR="00696BAA">
        <w:rPr>
          <w:rFonts w:ascii="Times" w:eastAsia="Batang" w:hAnsi="Times" w:cs="Times New Roman"/>
          <w:kern w:val="0"/>
          <w:sz w:val="22"/>
          <w:szCs w:val="24"/>
          <w:lang w:val="en-GB"/>
        </w:rPr>
        <w:tab/>
      </w:r>
      <w:proofErr w:type="spellStart"/>
      <w:r w:rsidR="00696BAA">
        <w:rPr>
          <w:rFonts w:ascii="Times" w:eastAsia="Batang" w:hAnsi="Times" w:cs="Times New Roman"/>
          <w:kern w:val="0"/>
          <w:sz w:val="22"/>
          <w:szCs w:val="24"/>
          <w:lang w:val="en-GB"/>
        </w:rPr>
        <w:t>Spreadtrum</w:t>
      </w:r>
      <w:proofErr w:type="spellEnd"/>
      <w:r w:rsidR="00696BAA">
        <w:rPr>
          <w:rFonts w:ascii="Times" w:eastAsia="Batang" w:hAnsi="Times" w:cs="Times New Roman"/>
          <w:kern w:val="0"/>
          <w:sz w:val="22"/>
          <w:szCs w:val="24"/>
          <w:lang w:val="en-GB"/>
        </w:rPr>
        <w:t xml:space="preserve"> Communications</w:t>
      </w:r>
    </w:p>
    <w:p w14:paraId="598D5F55" w14:textId="77777777" w:rsidR="001C2F32" w:rsidRDefault="00D15705">
      <w:pPr>
        <w:widowControl/>
        <w:ind w:left="1440" w:hanging="1440"/>
        <w:jc w:val="left"/>
        <w:rPr>
          <w:rFonts w:ascii="Times" w:eastAsia="Batang" w:hAnsi="Times" w:cs="Times New Roman"/>
          <w:kern w:val="0"/>
          <w:sz w:val="22"/>
          <w:szCs w:val="24"/>
          <w:lang w:val="en-GB"/>
        </w:rPr>
      </w:pPr>
      <w:hyperlink r:id="rId24" w:history="1">
        <w:r w:rsidR="00696BAA">
          <w:rPr>
            <w:rFonts w:ascii="Times" w:eastAsia="Batang" w:hAnsi="Times" w:cs="Times New Roman"/>
            <w:color w:val="0000FF"/>
            <w:kern w:val="0"/>
            <w:sz w:val="22"/>
            <w:szCs w:val="24"/>
            <w:u w:val="single"/>
            <w:lang w:val="en-GB"/>
          </w:rPr>
          <w:t>R1-1908971</w:t>
        </w:r>
      </w:hyperlink>
      <w:r w:rsidR="00696BAA">
        <w:rPr>
          <w:rFonts w:ascii="Times" w:eastAsia="Batang" w:hAnsi="Times" w:cs="Times New Roman"/>
          <w:kern w:val="0"/>
          <w:sz w:val="22"/>
          <w:szCs w:val="24"/>
          <w:lang w:val="en-GB"/>
        </w:rPr>
        <w:tab/>
        <w:t>On Enhanced UL Configured Grant Transmission for NR URLLC and activation/release of multiple SPS configurations</w:t>
      </w:r>
      <w:r w:rsidR="00696BAA">
        <w:rPr>
          <w:rFonts w:ascii="Times" w:eastAsia="Batang" w:hAnsi="Times" w:cs="Times New Roman"/>
          <w:kern w:val="0"/>
          <w:sz w:val="22"/>
          <w:szCs w:val="24"/>
          <w:lang w:val="en-GB"/>
        </w:rPr>
        <w:tab/>
        <w:t>Nokia, Nokia Shanghai Bell</w:t>
      </w:r>
    </w:p>
    <w:p w14:paraId="1F8F2569" w14:textId="77777777" w:rsidR="001C2F32" w:rsidRDefault="00D15705">
      <w:pPr>
        <w:widowControl/>
        <w:jc w:val="left"/>
        <w:rPr>
          <w:rFonts w:ascii="Times" w:eastAsia="Batang" w:hAnsi="Times" w:cs="Times New Roman"/>
          <w:kern w:val="0"/>
          <w:sz w:val="22"/>
          <w:szCs w:val="24"/>
          <w:lang w:val="en-GB"/>
        </w:rPr>
      </w:pPr>
      <w:hyperlink r:id="rId25" w:history="1">
        <w:r w:rsidR="00696BAA">
          <w:rPr>
            <w:rFonts w:ascii="Times" w:eastAsia="Batang" w:hAnsi="Times" w:cs="Times New Roman"/>
            <w:color w:val="0000FF"/>
            <w:kern w:val="0"/>
            <w:sz w:val="22"/>
            <w:szCs w:val="24"/>
            <w:u w:val="single"/>
            <w:lang w:val="en-GB"/>
          </w:rPr>
          <w:t>R1-1909104</w:t>
        </w:r>
      </w:hyperlink>
      <w:r w:rsidR="00696BAA">
        <w:rPr>
          <w:rFonts w:ascii="Times" w:eastAsia="Batang" w:hAnsi="Times" w:cs="Times New Roman"/>
          <w:kern w:val="0"/>
          <w:sz w:val="22"/>
          <w:szCs w:val="24"/>
          <w:lang w:val="en-GB"/>
        </w:rPr>
        <w:tab/>
        <w:t>Enhanced UL configured grant transmission</w:t>
      </w:r>
      <w:r w:rsidR="00696BAA">
        <w:rPr>
          <w:rFonts w:ascii="Times" w:eastAsia="Batang" w:hAnsi="Times" w:cs="Times New Roman"/>
          <w:kern w:val="0"/>
          <w:sz w:val="22"/>
          <w:szCs w:val="24"/>
          <w:lang w:val="en-GB"/>
        </w:rPr>
        <w:tab/>
        <w:t>Sharp</w:t>
      </w:r>
    </w:p>
    <w:p w14:paraId="519AE557" w14:textId="77777777" w:rsidR="001C2F32" w:rsidRDefault="00D15705">
      <w:pPr>
        <w:widowControl/>
        <w:jc w:val="left"/>
        <w:rPr>
          <w:rFonts w:ascii="Times" w:eastAsia="Batang" w:hAnsi="Times" w:cs="Times New Roman"/>
          <w:kern w:val="0"/>
          <w:sz w:val="22"/>
          <w:szCs w:val="24"/>
          <w:lang w:val="en-GB"/>
        </w:rPr>
      </w:pPr>
      <w:hyperlink r:id="rId26" w:history="1">
        <w:r w:rsidR="00696BAA">
          <w:rPr>
            <w:rFonts w:ascii="Times" w:eastAsia="Batang" w:hAnsi="Times" w:cs="Times New Roman"/>
            <w:color w:val="0000FF"/>
            <w:kern w:val="0"/>
            <w:sz w:val="22"/>
            <w:szCs w:val="24"/>
            <w:u w:val="single"/>
            <w:lang w:val="en-GB"/>
          </w:rPr>
          <w:t>R1-1909198</w:t>
        </w:r>
      </w:hyperlink>
      <w:r w:rsidR="00696BAA">
        <w:rPr>
          <w:rFonts w:ascii="Times" w:eastAsia="Batang" w:hAnsi="Times" w:cs="Times New Roman"/>
          <w:kern w:val="0"/>
          <w:sz w:val="22"/>
          <w:szCs w:val="24"/>
          <w:lang w:val="en-GB"/>
        </w:rPr>
        <w:tab/>
        <w:t>Enhanced UL transmission with configured grant for URLLC</w:t>
      </w:r>
      <w:r w:rsidR="00696BAA">
        <w:rPr>
          <w:rFonts w:ascii="Times" w:eastAsia="Batang" w:hAnsi="Times" w:cs="Times New Roman"/>
          <w:kern w:val="0"/>
          <w:sz w:val="22"/>
          <w:szCs w:val="24"/>
          <w:lang w:val="en-GB"/>
        </w:rPr>
        <w:tab/>
        <w:t xml:space="preserve"> NTT DOCOMO, INC.</w:t>
      </w:r>
    </w:p>
    <w:p w14:paraId="3E5D1D49" w14:textId="77777777" w:rsidR="001C2F32" w:rsidRDefault="00D15705">
      <w:pPr>
        <w:widowControl/>
        <w:jc w:val="left"/>
        <w:rPr>
          <w:rFonts w:ascii="Times" w:eastAsia="Batang" w:hAnsi="Times" w:cs="Times New Roman"/>
          <w:kern w:val="0"/>
          <w:sz w:val="22"/>
          <w:szCs w:val="24"/>
          <w:lang w:val="en-GB"/>
        </w:rPr>
      </w:pPr>
      <w:hyperlink r:id="rId27" w:history="1">
        <w:r w:rsidR="00696BAA">
          <w:rPr>
            <w:rFonts w:ascii="Times" w:eastAsia="Batang" w:hAnsi="Times" w:cs="Times New Roman"/>
            <w:color w:val="0000FF"/>
            <w:kern w:val="0"/>
            <w:sz w:val="22"/>
            <w:szCs w:val="24"/>
            <w:u w:val="single"/>
            <w:lang w:val="en-GB"/>
          </w:rPr>
          <w:t>R1-1909269</w:t>
        </w:r>
      </w:hyperlink>
      <w:r w:rsidR="00696BAA">
        <w:rPr>
          <w:rFonts w:ascii="Times" w:eastAsia="Batang" w:hAnsi="Times" w:cs="Times New Roman"/>
          <w:kern w:val="0"/>
          <w:sz w:val="22"/>
          <w:szCs w:val="24"/>
          <w:lang w:val="en-GB"/>
        </w:rPr>
        <w:tab/>
        <w:t xml:space="preserve">Enhanced Grant-Free Transmissions for </w:t>
      </w:r>
      <w:proofErr w:type="spellStart"/>
      <w:r w:rsidR="00696BAA">
        <w:rPr>
          <w:rFonts w:ascii="Times" w:eastAsia="Batang" w:hAnsi="Times" w:cs="Times New Roman"/>
          <w:kern w:val="0"/>
          <w:sz w:val="22"/>
          <w:szCs w:val="24"/>
          <w:lang w:val="en-GB"/>
        </w:rPr>
        <w:t>eURLLC</w:t>
      </w:r>
      <w:proofErr w:type="spellEnd"/>
      <w:r w:rsidR="00696BAA">
        <w:rPr>
          <w:rFonts w:ascii="Times" w:eastAsia="Batang" w:hAnsi="Times" w:cs="Times New Roman"/>
          <w:kern w:val="0"/>
          <w:sz w:val="22"/>
          <w:szCs w:val="24"/>
          <w:lang w:val="en-GB"/>
        </w:rPr>
        <w:tab/>
        <w:t>Qualcomm Incorporated</w:t>
      </w:r>
    </w:p>
    <w:p w14:paraId="15395BD4" w14:textId="77777777" w:rsidR="001C2F32" w:rsidRDefault="00D15705">
      <w:pPr>
        <w:widowControl/>
        <w:jc w:val="left"/>
        <w:rPr>
          <w:rFonts w:ascii="Times" w:eastAsia="Batang" w:hAnsi="Times" w:cs="Times New Roman"/>
          <w:kern w:val="0"/>
          <w:sz w:val="22"/>
          <w:szCs w:val="24"/>
          <w:lang w:val="en-GB"/>
        </w:rPr>
      </w:pPr>
      <w:hyperlink r:id="rId28" w:history="1">
        <w:r w:rsidR="00696BAA">
          <w:rPr>
            <w:rFonts w:ascii="Times" w:eastAsia="Batang" w:hAnsi="Times" w:cs="Times New Roman"/>
            <w:color w:val="0000FF"/>
            <w:kern w:val="0"/>
            <w:sz w:val="22"/>
            <w:szCs w:val="24"/>
            <w:u w:val="single"/>
            <w:lang w:val="en-GB"/>
          </w:rPr>
          <w:t>R1-1909354</w:t>
        </w:r>
      </w:hyperlink>
      <w:r w:rsidR="00696BAA">
        <w:rPr>
          <w:rFonts w:ascii="Times" w:eastAsia="Batang" w:hAnsi="Times" w:cs="Times New Roman"/>
          <w:kern w:val="0"/>
          <w:sz w:val="22"/>
          <w:szCs w:val="24"/>
          <w:lang w:val="en-GB"/>
        </w:rPr>
        <w:tab/>
        <w:t>Consideration on enhanced UL configured grant transmissions for URLLC</w:t>
      </w:r>
      <w:r w:rsidR="00696BAA">
        <w:rPr>
          <w:rFonts w:ascii="Times" w:eastAsia="Batang" w:hAnsi="Times" w:cs="Times New Roman"/>
          <w:kern w:val="0"/>
          <w:sz w:val="22"/>
          <w:szCs w:val="24"/>
          <w:lang w:val="en-GB"/>
        </w:rPr>
        <w:tab/>
        <w:t>CAICT</w:t>
      </w:r>
    </w:p>
    <w:p w14:paraId="5484937B" w14:textId="77777777" w:rsidR="001C2F32" w:rsidRDefault="00D15705">
      <w:pPr>
        <w:widowControl/>
        <w:jc w:val="left"/>
        <w:rPr>
          <w:rFonts w:ascii="Times" w:eastAsia="Batang" w:hAnsi="Times" w:cs="Times New Roman"/>
          <w:kern w:val="0"/>
          <w:sz w:val="22"/>
          <w:szCs w:val="24"/>
          <w:lang w:val="en-GB"/>
        </w:rPr>
      </w:pPr>
      <w:hyperlink r:id="rId29" w:history="1">
        <w:r w:rsidR="00696BAA">
          <w:rPr>
            <w:rFonts w:ascii="Times" w:eastAsia="Batang" w:hAnsi="Times" w:cs="Times New Roman"/>
            <w:color w:val="0000FF"/>
            <w:kern w:val="0"/>
            <w:sz w:val="22"/>
            <w:szCs w:val="24"/>
            <w:u w:val="single"/>
            <w:lang w:val="en-GB"/>
          </w:rPr>
          <w:t>R1-1909370</w:t>
        </w:r>
      </w:hyperlink>
      <w:r w:rsidR="00696BAA">
        <w:rPr>
          <w:rFonts w:ascii="Times" w:eastAsia="Batang" w:hAnsi="Times" w:cs="Times New Roman"/>
          <w:kern w:val="0"/>
          <w:sz w:val="22"/>
          <w:szCs w:val="24"/>
          <w:lang w:val="en-GB"/>
        </w:rPr>
        <w:tab/>
        <w:t>Discussion on UL configured grant enhancements for NR URLLC</w:t>
      </w:r>
      <w:r w:rsidR="00696BAA">
        <w:rPr>
          <w:rFonts w:ascii="Times" w:eastAsia="Batang" w:hAnsi="Times" w:cs="Times New Roman"/>
          <w:kern w:val="0"/>
          <w:sz w:val="22"/>
          <w:szCs w:val="24"/>
          <w:lang w:val="en-GB"/>
        </w:rPr>
        <w:tab/>
        <w:t>WILUS Inc.</w:t>
      </w:r>
    </w:p>
    <w:p w14:paraId="7D1AA9C0" w14:textId="77777777" w:rsidR="001C2F32" w:rsidRDefault="001C2F32">
      <w:pPr>
        <w:rPr>
          <w:lang w:val="en-GB"/>
        </w:rPr>
      </w:pPr>
    </w:p>
    <w:p w14:paraId="02EF2350" w14:textId="77777777" w:rsidR="001C2F32" w:rsidRDefault="00696BAA">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Previous</w:t>
      </w:r>
      <w:r>
        <w:rPr>
          <w:rFonts w:ascii="Arial" w:eastAsia="等线" w:hAnsi="Arial"/>
          <w:bCs w:val="0"/>
          <w:kern w:val="28"/>
          <w:szCs w:val="20"/>
          <w:lang w:eastAsia="zh-CN"/>
        </w:rPr>
        <w:t xml:space="preserve"> </w:t>
      </w:r>
      <w:r>
        <w:rPr>
          <w:rFonts w:ascii="Arial" w:eastAsia="等线" w:hAnsi="Arial" w:hint="eastAsia"/>
          <w:bCs w:val="0"/>
          <w:kern w:val="28"/>
          <w:szCs w:val="20"/>
          <w:lang w:eastAsia="zh-CN"/>
        </w:rPr>
        <w:t>agreements</w:t>
      </w:r>
    </w:p>
    <w:p w14:paraId="2B2A7195"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94</w:t>
      </w:r>
    </w:p>
    <w:tbl>
      <w:tblPr>
        <w:tblStyle w:val="af7"/>
        <w:tblW w:w="8512" w:type="dxa"/>
        <w:tblLayout w:type="fixed"/>
        <w:tblLook w:val="04A0" w:firstRow="1" w:lastRow="0" w:firstColumn="1" w:lastColumn="0" w:noHBand="0" w:noVBand="1"/>
      </w:tblPr>
      <w:tblGrid>
        <w:gridCol w:w="8512"/>
      </w:tblGrid>
      <w:tr w:rsidR="001C2F32" w14:paraId="7C8A93F5" w14:textId="77777777">
        <w:tc>
          <w:tcPr>
            <w:tcW w:w="8512" w:type="dxa"/>
          </w:tcPr>
          <w:p w14:paraId="1654197B" w14:textId="77777777" w:rsidR="001C2F32" w:rsidRDefault="00696BAA">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33623E94" w14:textId="77777777" w:rsidR="001C2F32" w:rsidRDefault="00696BAA">
            <w:pPr>
              <w:widowControl/>
              <w:numPr>
                <w:ilvl w:val="0"/>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multiple active configured grants for a BWP of a serving cell.</w:t>
            </w:r>
          </w:p>
          <w:p w14:paraId="5B0784C3" w14:textId="77777777" w:rsidR="001C2F32" w:rsidRDefault="00696BAA">
            <w:pPr>
              <w:widowControl/>
              <w:numPr>
                <w:ilvl w:val="1"/>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Identify potential specification impacts and options for both type 1 and type 2</w:t>
            </w:r>
          </w:p>
          <w:p w14:paraId="4A7D143E" w14:textId="77777777" w:rsidR="001C2F32" w:rsidRDefault="00696BAA">
            <w:pPr>
              <w:widowControl/>
              <w:numPr>
                <w:ilvl w:val="2"/>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At least </w:t>
            </w:r>
            <w:r>
              <w:rPr>
                <w:rFonts w:ascii="Times New Roman" w:eastAsia="Yu Mincho" w:hAnsi="Times New Roman" w:cs="Times New Roman" w:hint="eastAsia"/>
                <w:kern w:val="0"/>
                <w:sz w:val="20"/>
                <w:szCs w:val="20"/>
                <w:lang w:eastAsia="ja-JP"/>
              </w:rPr>
              <w:t>A</w:t>
            </w:r>
            <w:r>
              <w:rPr>
                <w:rFonts w:ascii="Times New Roman" w:eastAsia="Yu Mincho" w:hAnsi="Times New Roman" w:cs="Times New Roman"/>
                <w:kern w:val="0"/>
                <w:sz w:val="20"/>
                <w:szCs w:val="20"/>
                <w:lang w:eastAsia="ja-JP"/>
              </w:rPr>
              <w:t>ctivation/deactivation mechanism for Type2</w:t>
            </w:r>
          </w:p>
          <w:p w14:paraId="3B7E5B7A" w14:textId="77777777" w:rsidR="001C2F32" w:rsidRDefault="00696BAA">
            <w:pPr>
              <w:widowControl/>
              <w:numPr>
                <w:ilvl w:val="3"/>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E.g., whether each configuration is activated/deactivated or multiple configurations are activated/deactivated</w:t>
            </w:r>
          </w:p>
          <w:p w14:paraId="79881FB3" w14:textId="77777777" w:rsidR="001C2F32" w:rsidRDefault="00696BAA">
            <w:pPr>
              <w:widowControl/>
              <w:numPr>
                <w:ilvl w:val="2"/>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how to support repetitions with multiple configurations for a BWP of a serving cell</w:t>
            </w:r>
          </w:p>
          <w:p w14:paraId="763501B2" w14:textId="77777777" w:rsidR="001C2F32" w:rsidRDefault="00696BAA">
            <w:pPr>
              <w:widowControl/>
              <w:numPr>
                <w:ilvl w:val="2"/>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w:t>
            </w:r>
            <w:r>
              <w:rPr>
                <w:rFonts w:ascii="Times New Roman" w:eastAsia="Yu Mincho" w:hAnsi="Times New Roman" w:cs="Times New Roman" w:hint="eastAsia"/>
                <w:kern w:val="0"/>
                <w:sz w:val="20"/>
                <w:szCs w:val="20"/>
                <w:lang w:eastAsia="ja-JP"/>
              </w:rPr>
              <w:t>H</w:t>
            </w:r>
            <w:r>
              <w:rPr>
                <w:rFonts w:ascii="Times New Roman" w:eastAsia="Yu Mincho" w:hAnsi="Times New Roman" w:cs="Times New Roman"/>
                <w:kern w:val="0"/>
                <w:sz w:val="20"/>
                <w:szCs w:val="20"/>
                <w:lang w:eastAsia="ja-JP"/>
              </w:rPr>
              <w:t>ARQ process ID determination for both type 1 and type 2</w:t>
            </w:r>
          </w:p>
          <w:p w14:paraId="6A8F0A9D" w14:textId="77777777" w:rsidR="001C2F32" w:rsidRDefault="00696BAA">
            <w:pPr>
              <w:widowControl/>
              <w:numPr>
                <w:ilvl w:val="2"/>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FFS other specification impacts for both type 1 and type 2</w:t>
            </w:r>
          </w:p>
          <w:p w14:paraId="0C971A1B" w14:textId="77777777" w:rsidR="001C2F32" w:rsidRDefault="00696BAA">
            <w:pPr>
              <w:widowControl/>
              <w:numPr>
                <w:ilvl w:val="1"/>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lastRenderedPageBreak/>
              <w:t>Study the performance impacts</w:t>
            </w:r>
          </w:p>
          <w:p w14:paraId="1BD134F5" w14:textId="77777777" w:rsidR="001C2F32" w:rsidRDefault="00696BAA">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43E968DB" w14:textId="77777777" w:rsidR="001C2F32" w:rsidRDefault="00696BAA">
            <w:pPr>
              <w:widowControl/>
              <w:numPr>
                <w:ilvl w:val="0"/>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on ensuring K repetitions.</w:t>
            </w:r>
          </w:p>
          <w:p w14:paraId="6C6868D5" w14:textId="77777777" w:rsidR="001C2F32" w:rsidRDefault="00696BAA">
            <w:pPr>
              <w:widowControl/>
              <w:numPr>
                <w:ilvl w:val="0"/>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on PUSCH repetitions within a slot for configured grant.</w:t>
            </w:r>
          </w:p>
        </w:tc>
      </w:tr>
    </w:tbl>
    <w:p w14:paraId="6B5B2373" w14:textId="77777777" w:rsidR="001C2F32" w:rsidRDefault="001C2F32"/>
    <w:p w14:paraId="226BDFF3"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#94bis</w:t>
      </w:r>
    </w:p>
    <w:tbl>
      <w:tblPr>
        <w:tblStyle w:val="af7"/>
        <w:tblW w:w="8512" w:type="dxa"/>
        <w:tblLayout w:type="fixed"/>
        <w:tblLook w:val="04A0" w:firstRow="1" w:lastRow="0" w:firstColumn="1" w:lastColumn="0" w:noHBand="0" w:noVBand="1"/>
      </w:tblPr>
      <w:tblGrid>
        <w:gridCol w:w="8512"/>
      </w:tblGrid>
      <w:tr w:rsidR="001C2F32" w14:paraId="6A208911" w14:textId="77777777">
        <w:tc>
          <w:tcPr>
            <w:tcW w:w="8512" w:type="dxa"/>
          </w:tcPr>
          <w:p w14:paraId="1F7B39C8" w14:textId="77777777" w:rsidR="001C2F32" w:rsidRDefault="00696BAA">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55647297" w14:textId="77777777" w:rsidR="001C2F32" w:rsidRDefault="00696BAA">
            <w:pPr>
              <w:widowControl/>
              <w:numPr>
                <w:ilvl w:val="0"/>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bookmarkStart w:id="9" w:name="_Hlk528752787"/>
            <w:r>
              <w:rPr>
                <w:rFonts w:ascii="Times New Roman" w:eastAsia="Yu Mincho" w:hAnsi="Times New Roman" w:cs="Times New Roman" w:hint="eastAsia"/>
                <w:kern w:val="0"/>
                <w:sz w:val="20"/>
                <w:szCs w:val="20"/>
                <w:lang w:eastAsia="ja-JP"/>
              </w:rPr>
              <w:t>One PUSCH transmission instance is not allowed to cross the slot boundary</w:t>
            </w:r>
            <w:bookmarkEnd w:id="9"/>
            <w:r>
              <w:rPr>
                <w:rFonts w:ascii="Times New Roman" w:eastAsia="Yu Mincho" w:hAnsi="Times New Roman" w:cs="Times New Roman" w:hint="eastAsia"/>
                <w:kern w:val="0"/>
                <w:sz w:val="20"/>
                <w:szCs w:val="20"/>
                <w:lang w:eastAsia="ja-JP"/>
              </w:rPr>
              <w:t xml:space="preserve"> at least for grant-based PUSCH.</w:t>
            </w:r>
            <w:r>
              <w:rPr>
                <w:rFonts w:ascii="Times New Roman" w:eastAsia="Yu Mincho" w:hAnsi="Times New Roman" w:cs="Times New Roman"/>
                <w:kern w:val="0"/>
                <w:sz w:val="20"/>
                <w:szCs w:val="20"/>
                <w:lang w:eastAsia="ja-JP"/>
              </w:rPr>
              <w:t xml:space="preserve"> </w:t>
            </w:r>
          </w:p>
          <w:p w14:paraId="098CE8E5" w14:textId="77777777" w:rsidR="001C2F32" w:rsidRDefault="00696BAA">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7DCF4B17" w14:textId="77777777" w:rsidR="001C2F32" w:rsidRDefault="00696BAA">
            <w:pPr>
              <w:widowControl/>
              <w:numPr>
                <w:ilvl w:val="0"/>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To study further from at least the following:</w:t>
            </w:r>
          </w:p>
          <w:p w14:paraId="1480B083" w14:textId="77777777" w:rsidR="001C2F32" w:rsidRDefault="00696BAA">
            <w:pPr>
              <w:widowControl/>
              <w:numPr>
                <w:ilvl w:val="1"/>
                <w:numId w:val="21"/>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1: multiple active configured grant configurations for a BWP of a serving cell</w:t>
            </w:r>
          </w:p>
          <w:p w14:paraId="28004E82" w14:textId="77777777" w:rsidR="001C2F32" w:rsidRDefault="00696BAA">
            <w:pPr>
              <w:widowControl/>
              <w:numPr>
                <w:ilvl w:val="1"/>
                <w:numId w:val="21"/>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2: repetition(s) across the boundary of a period P</w:t>
            </w:r>
          </w:p>
          <w:p w14:paraId="2ED09E8E" w14:textId="77777777" w:rsidR="001C2F32" w:rsidRDefault="00696BAA">
            <w:pPr>
              <w:widowControl/>
              <w:numPr>
                <w:ilvl w:val="1"/>
                <w:numId w:val="21"/>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Option 3: one transmission cross boundary of a period P </w:t>
            </w:r>
          </w:p>
          <w:p w14:paraId="145F7273" w14:textId="77777777" w:rsidR="001C2F32" w:rsidRDefault="00696BAA">
            <w:pPr>
              <w:widowControl/>
              <w:numPr>
                <w:ilvl w:val="1"/>
                <w:numId w:val="21"/>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the UE behavior when repetitions are collided with the resource which are not available for UL transmissions </w:t>
            </w:r>
          </w:p>
          <w:p w14:paraId="2CB6567B" w14:textId="77777777" w:rsidR="001C2F32" w:rsidRDefault="00696BAA">
            <w:pPr>
              <w:widowControl/>
              <w:numPr>
                <w:ilvl w:val="1"/>
                <w:numId w:val="21"/>
              </w:numPr>
              <w:jc w:val="left"/>
            </w:pPr>
            <w:r>
              <w:rPr>
                <w:rFonts w:ascii="Times New Roman" w:eastAsia="Yu Mincho" w:hAnsi="Times New Roman" w:cs="Times New Roman"/>
                <w:kern w:val="0"/>
                <w:sz w:val="20"/>
                <w:szCs w:val="20"/>
                <w:lang w:eastAsia="ja-JP"/>
              </w:rPr>
              <w:t>Note: Switch grant free to grant based retransmission which is available in Rel.15</w:t>
            </w:r>
          </w:p>
        </w:tc>
      </w:tr>
    </w:tbl>
    <w:p w14:paraId="7D374FF3" w14:textId="77777777" w:rsidR="001C2F32" w:rsidRDefault="001C2F32"/>
    <w:p w14:paraId="4E032A5E"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#95</w:t>
      </w:r>
    </w:p>
    <w:tbl>
      <w:tblPr>
        <w:tblStyle w:val="af7"/>
        <w:tblW w:w="8512" w:type="dxa"/>
        <w:tblLayout w:type="fixed"/>
        <w:tblLook w:val="04A0" w:firstRow="1" w:lastRow="0" w:firstColumn="1" w:lastColumn="0" w:noHBand="0" w:noVBand="1"/>
      </w:tblPr>
      <w:tblGrid>
        <w:gridCol w:w="8512"/>
      </w:tblGrid>
      <w:tr w:rsidR="001C2F32" w14:paraId="44A29347" w14:textId="77777777">
        <w:tc>
          <w:tcPr>
            <w:tcW w:w="8512" w:type="dxa"/>
          </w:tcPr>
          <w:p w14:paraId="6A7D332F" w14:textId="77777777" w:rsidR="001C2F32" w:rsidRDefault="00696BAA">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60218683" w14:textId="77777777" w:rsidR="001C2F32" w:rsidRDefault="00696BAA">
            <w:pPr>
              <w:widowControl/>
              <w:numPr>
                <w:ilvl w:val="0"/>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 xml:space="preserve">Multiple active configured grant configurations for a given BWP of a serving cell should be supported at least for different services/traffic types and/or for enhancing reliability and reducing latency </w:t>
            </w:r>
          </w:p>
          <w:p w14:paraId="013233C6" w14:textId="77777777" w:rsidR="001C2F32" w:rsidRDefault="00696BAA">
            <w:pPr>
              <w:widowControl/>
              <w:numPr>
                <w:ilvl w:val="1"/>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FFS details</w:t>
            </w:r>
          </w:p>
          <w:p w14:paraId="7DF8E0C8" w14:textId="77777777" w:rsidR="001C2F32" w:rsidRDefault="00696BAA">
            <w:pPr>
              <w:widowControl/>
              <w:numPr>
                <w:ilvl w:val="1"/>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Note: it is understood that the above may be related to RAN2-led work on intra-UE multiplexing</w:t>
            </w:r>
          </w:p>
          <w:p w14:paraId="4FD45F27" w14:textId="77777777" w:rsidR="001C2F32" w:rsidRDefault="00696BAA">
            <w:pPr>
              <w:widowControl/>
              <w:jc w:val="left"/>
              <w:rPr>
                <w:rFonts w:ascii="Times New Roman" w:eastAsia="Batang" w:hAnsi="Times New Roman" w:cs="Times New Roman"/>
                <w:kern w:val="0"/>
                <w:sz w:val="20"/>
                <w:szCs w:val="24"/>
                <w:lang w:val="en-GB" w:eastAsia="en-US"/>
              </w:rPr>
            </w:pPr>
            <w:r>
              <w:rPr>
                <w:rFonts w:ascii="Times New Roman" w:eastAsia="Batang" w:hAnsi="Times New Roman" w:cs="Times New Roman"/>
                <w:kern w:val="0"/>
                <w:sz w:val="20"/>
                <w:szCs w:val="24"/>
                <w:highlight w:val="green"/>
                <w:lang w:val="en-GB" w:eastAsia="en-US"/>
              </w:rPr>
              <w:t>Agreement</w:t>
            </w:r>
            <w:r>
              <w:rPr>
                <w:rFonts w:ascii="Times New Roman" w:eastAsia="Batang" w:hAnsi="Times New Roman" w:cs="Times New Roman"/>
                <w:kern w:val="0"/>
                <w:sz w:val="20"/>
                <w:szCs w:val="24"/>
                <w:lang w:val="en-GB" w:eastAsia="en-US"/>
              </w:rPr>
              <w:t>:</w:t>
            </w:r>
          </w:p>
          <w:p w14:paraId="21534259" w14:textId="77777777" w:rsidR="001C2F32" w:rsidRDefault="00696BAA">
            <w:pPr>
              <w:widowControl/>
              <w:numPr>
                <w:ilvl w:val="0"/>
                <w:numId w:val="23"/>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0"/>
                <w:szCs w:val="20"/>
                <w:lang w:val="en-GB" w:eastAsia="ja-JP"/>
              </w:rPr>
            </w:pPr>
            <w:r>
              <w:rPr>
                <w:rFonts w:ascii="Times New Roman" w:eastAsia="MS Mincho" w:hAnsi="Times New Roman" w:cs="Times New Roman"/>
                <w:kern w:val="0"/>
                <w:sz w:val="20"/>
                <w:szCs w:val="20"/>
                <w:lang w:val="en-GB" w:eastAsia="ja-JP"/>
              </w:rPr>
              <w:t xml:space="preserve">One PUSCH transmission instance is not allowed to cross the slot boundary for UL configured grant </w:t>
            </w:r>
          </w:p>
          <w:p w14:paraId="12250862" w14:textId="77777777" w:rsidR="001C2F32" w:rsidRDefault="00696BAA">
            <w:pPr>
              <w:widowControl/>
              <w:jc w:val="left"/>
              <w:rPr>
                <w:rFonts w:ascii="Times New Roman" w:eastAsia="Batang" w:hAnsi="Times New Roman" w:cs="Times New Roman"/>
                <w:kern w:val="0"/>
                <w:sz w:val="20"/>
                <w:szCs w:val="24"/>
                <w:lang w:val="en-GB" w:eastAsia="en-US"/>
              </w:rPr>
            </w:pPr>
            <w:r>
              <w:rPr>
                <w:rFonts w:ascii="Times New Roman" w:eastAsia="Batang" w:hAnsi="Times New Roman" w:cs="Times New Roman"/>
                <w:kern w:val="0"/>
                <w:sz w:val="20"/>
                <w:szCs w:val="24"/>
                <w:highlight w:val="green"/>
                <w:lang w:val="en-GB" w:eastAsia="en-US"/>
              </w:rPr>
              <w:t>Agreements</w:t>
            </w:r>
            <w:r>
              <w:rPr>
                <w:rFonts w:ascii="Times New Roman" w:eastAsia="Batang" w:hAnsi="Times New Roman" w:cs="Times New Roman"/>
                <w:kern w:val="0"/>
                <w:sz w:val="20"/>
                <w:szCs w:val="24"/>
                <w:lang w:val="en-GB" w:eastAsia="en-US"/>
              </w:rPr>
              <w:t>:</w:t>
            </w:r>
          </w:p>
          <w:p w14:paraId="31BF45FC" w14:textId="77777777" w:rsidR="001C2F32" w:rsidRDefault="00696BAA">
            <w:pPr>
              <w:widowControl/>
              <w:numPr>
                <w:ilvl w:val="0"/>
                <w:numId w:val="2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For whether to support explicit HARQ-ACK for configured grant for UL, at least study further </w:t>
            </w:r>
            <w:proofErr w:type="spellStart"/>
            <w:r>
              <w:rPr>
                <w:rFonts w:ascii="Times New Roman" w:eastAsia="宋体" w:hAnsi="Times New Roman" w:cs="Times New Roman"/>
                <w:kern w:val="0"/>
                <w:sz w:val="20"/>
                <w:szCs w:val="20"/>
                <w:lang w:val="en-GB"/>
              </w:rPr>
              <w:t>gNB’s</w:t>
            </w:r>
            <w:proofErr w:type="spellEnd"/>
            <w:r>
              <w:rPr>
                <w:rFonts w:ascii="Times New Roman" w:eastAsia="宋体" w:hAnsi="Times New Roman" w:cs="Times New Roman"/>
                <w:kern w:val="0"/>
                <w:sz w:val="20"/>
                <w:szCs w:val="20"/>
                <w:lang w:val="en-GB"/>
              </w:rPr>
              <w:t xml:space="preserve"> missed detection performance of the PUSCH under configured grant</w:t>
            </w:r>
          </w:p>
          <w:p w14:paraId="11EC98BC" w14:textId="77777777" w:rsidR="001C2F32" w:rsidRDefault="00696BAA">
            <w:pPr>
              <w:widowControl/>
              <w:numPr>
                <w:ilvl w:val="1"/>
                <w:numId w:val="2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Study how to resolve </w:t>
            </w:r>
            <w:proofErr w:type="spellStart"/>
            <w:r>
              <w:rPr>
                <w:rFonts w:ascii="Times New Roman" w:eastAsia="宋体" w:hAnsi="Times New Roman" w:cs="Times New Roman"/>
                <w:kern w:val="0"/>
                <w:sz w:val="20"/>
                <w:szCs w:val="20"/>
                <w:lang w:val="en-GB"/>
              </w:rPr>
              <w:t>gNB’s</w:t>
            </w:r>
            <w:proofErr w:type="spellEnd"/>
            <w:r>
              <w:rPr>
                <w:rFonts w:ascii="Times New Roman" w:eastAsia="宋体" w:hAnsi="Times New Roman" w:cs="Times New Roman"/>
                <w:kern w:val="0"/>
                <w:sz w:val="20"/>
                <w:szCs w:val="20"/>
                <w:lang w:val="en-GB"/>
              </w:rPr>
              <w:t xml:space="preserve"> missed detection if it is an issue </w:t>
            </w:r>
          </w:p>
          <w:p w14:paraId="3CAC2303" w14:textId="77777777" w:rsidR="001C2F32" w:rsidRDefault="00696BAA">
            <w:pPr>
              <w:widowControl/>
              <w:numPr>
                <w:ilvl w:val="1"/>
                <w:numId w:val="2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Study should take at least following into account:</w:t>
            </w:r>
          </w:p>
          <w:p w14:paraId="32C80534" w14:textId="77777777" w:rsidR="001C2F32" w:rsidRDefault="00696BAA">
            <w:pPr>
              <w:widowControl/>
              <w:numPr>
                <w:ilvl w:val="2"/>
                <w:numId w:val="2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Companies report the false alarm target </w:t>
            </w:r>
          </w:p>
          <w:p w14:paraId="3E7C70EF" w14:textId="77777777" w:rsidR="001C2F32" w:rsidRDefault="00696BAA">
            <w:pPr>
              <w:widowControl/>
              <w:numPr>
                <w:ilvl w:val="2"/>
                <w:numId w:val="2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Companies report the DMRS configuration assumptions</w:t>
            </w:r>
          </w:p>
          <w:p w14:paraId="470560E2" w14:textId="77777777" w:rsidR="001C2F32" w:rsidRDefault="00696BAA">
            <w:pPr>
              <w:widowControl/>
              <w:numPr>
                <w:ilvl w:val="2"/>
                <w:numId w:val="2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The number of UEs sharing the time/frequency-domain grant free resource: 1 is the baseline, larger than 1 can also be considered</w:t>
            </w:r>
          </w:p>
          <w:p w14:paraId="346292B2" w14:textId="77777777" w:rsidR="001C2F32" w:rsidRDefault="001C2F32">
            <w:pPr>
              <w:widowControl/>
              <w:tabs>
                <w:tab w:val="left" w:pos="720"/>
                <w:tab w:val="left" w:pos="1440"/>
              </w:tabs>
              <w:jc w:val="left"/>
              <w:rPr>
                <w:lang w:val="en-GB"/>
              </w:rPr>
            </w:pPr>
          </w:p>
        </w:tc>
      </w:tr>
    </w:tbl>
    <w:p w14:paraId="2BF8D1C0"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#AH</w:t>
      </w:r>
      <w:r>
        <w:rPr>
          <w:rFonts w:ascii="Times New Roman" w:hAnsi="Times New Roman" w:cs="Times New Roman"/>
          <w:sz w:val="22"/>
        </w:rPr>
        <w:t xml:space="preserve"> 1901</w:t>
      </w:r>
    </w:p>
    <w:tbl>
      <w:tblPr>
        <w:tblStyle w:val="af7"/>
        <w:tblW w:w="8296" w:type="dxa"/>
        <w:tblLayout w:type="fixed"/>
        <w:tblLook w:val="04A0" w:firstRow="1" w:lastRow="0" w:firstColumn="1" w:lastColumn="0" w:noHBand="0" w:noVBand="1"/>
      </w:tblPr>
      <w:tblGrid>
        <w:gridCol w:w="8296"/>
      </w:tblGrid>
      <w:tr w:rsidR="001C2F32" w14:paraId="38A75975" w14:textId="77777777">
        <w:tc>
          <w:tcPr>
            <w:tcW w:w="8296" w:type="dxa"/>
          </w:tcPr>
          <w:p w14:paraId="03938D1E" w14:textId="77777777" w:rsidR="001C2F32" w:rsidRDefault="00696BAA">
            <w:pPr>
              <w:widowControl/>
              <w:adjustRightInd w:val="0"/>
              <w:snapToGrid w:val="0"/>
              <w:spacing w:afterLines="50" w:after="156"/>
              <w:jc w:val="left"/>
              <w:rPr>
                <w:rFonts w:ascii="Times New Roman" w:eastAsia="Batang" w:hAnsi="Times New Roman" w:cs="Times New Roman"/>
                <w:kern w:val="0"/>
                <w:sz w:val="20"/>
                <w:szCs w:val="24"/>
                <w:lang w:val="en-GB" w:eastAsia="en-US"/>
              </w:rPr>
            </w:pPr>
            <w:r>
              <w:rPr>
                <w:rFonts w:ascii="Times New Roman" w:eastAsia="Batang" w:hAnsi="Times New Roman" w:cs="Times New Roman"/>
                <w:kern w:val="0"/>
                <w:sz w:val="20"/>
                <w:szCs w:val="24"/>
                <w:highlight w:val="green"/>
                <w:lang w:val="en-GB" w:eastAsia="en-US"/>
              </w:rPr>
              <w:t>Agreements</w:t>
            </w:r>
            <w:r>
              <w:rPr>
                <w:rFonts w:ascii="Times New Roman" w:eastAsia="Batang" w:hAnsi="Times New Roman" w:cs="Times New Roman"/>
                <w:kern w:val="0"/>
                <w:sz w:val="20"/>
                <w:szCs w:val="24"/>
                <w:lang w:val="en-GB" w:eastAsia="en-US"/>
              </w:rPr>
              <w:t>:</w:t>
            </w:r>
          </w:p>
          <w:p w14:paraId="4E996D9F" w14:textId="77777777" w:rsidR="001C2F32" w:rsidRDefault="00696BAA">
            <w:pPr>
              <w:widowControl/>
              <w:numPr>
                <w:ilvl w:val="0"/>
                <w:numId w:val="20"/>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kern w:val="0"/>
                <w:sz w:val="20"/>
                <w:szCs w:val="20"/>
                <w:lang w:eastAsia="ja-JP"/>
              </w:rPr>
              <w:t xml:space="preserve">In Rel-16, for both Type 1 and Type 2 configured grant and when multiple active configurations are configured in a BWP, transmission of a TB based on the configured grant is </w:t>
            </w:r>
            <w:r>
              <w:rPr>
                <w:rFonts w:ascii="Times New Roman" w:eastAsia="宋体" w:hAnsi="Times New Roman" w:cs="Times New Roman" w:hint="eastAsia"/>
                <w:kern w:val="0"/>
                <w:sz w:val="20"/>
                <w:szCs w:val="20"/>
                <w:lang w:eastAsia="ja-JP"/>
              </w:rPr>
              <w:t>associated</w:t>
            </w:r>
            <w:r>
              <w:rPr>
                <w:rFonts w:ascii="Times New Roman" w:eastAsia="宋体" w:hAnsi="Times New Roman" w:cs="Times New Roman"/>
                <w:kern w:val="0"/>
                <w:sz w:val="20"/>
                <w:szCs w:val="20"/>
                <w:lang w:eastAsia="ja-JP"/>
              </w:rPr>
              <w:t xml:space="preserve"> with a single active configuration, even if the transmission is repeated</w:t>
            </w:r>
          </w:p>
          <w:p w14:paraId="6F0F4FAA" w14:textId="77777777" w:rsidR="001C2F32" w:rsidRDefault="00696BAA">
            <w:pPr>
              <w:widowControl/>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Pr>
                <w:rFonts w:ascii="Times New Roman" w:eastAsia="Times New Roman" w:hAnsi="Times New Roman" w:cs="Times New Roman"/>
                <w:kern w:val="0"/>
                <w:sz w:val="20"/>
                <w:szCs w:val="20"/>
                <w:highlight w:val="green"/>
                <w:lang w:val="en-GB" w:eastAsia="en-US"/>
              </w:rPr>
              <w:lastRenderedPageBreak/>
              <w:t>O</w:t>
            </w:r>
            <w:r>
              <w:rPr>
                <w:rFonts w:ascii="Times New Roman" w:eastAsia="Yu Mincho" w:hAnsi="Times New Roman" w:cs="Times New Roman"/>
                <w:kern w:val="0"/>
                <w:sz w:val="20"/>
                <w:szCs w:val="20"/>
                <w:highlight w:val="green"/>
                <w:lang w:val="en-GB" w:eastAsia="ja-JP"/>
              </w:rPr>
              <w:t>bservations</w:t>
            </w:r>
            <w:r>
              <w:rPr>
                <w:rFonts w:ascii="Times New Roman" w:eastAsia="Yu Mincho" w:hAnsi="Times New Roman" w:cs="Times New Roman"/>
                <w:kern w:val="0"/>
                <w:sz w:val="20"/>
                <w:szCs w:val="20"/>
                <w:lang w:val="en-GB" w:eastAsia="ja-JP"/>
              </w:rPr>
              <w:t>:</w:t>
            </w:r>
          </w:p>
          <w:p w14:paraId="397023F8" w14:textId="77777777" w:rsidR="001C2F32" w:rsidRDefault="00696BAA">
            <w:pPr>
              <w:widowControl/>
              <w:numPr>
                <w:ilvl w:val="0"/>
                <w:numId w:val="20"/>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lang w:eastAsia="ja-JP"/>
              </w:rPr>
              <w:t>PUSCH miss detection performance highly depends on the PUSCH configurations such as DMRS configuration, resource allocation, and false-alarm target setting.</w:t>
            </w:r>
          </w:p>
          <w:p w14:paraId="1E20BAA3" w14:textId="77777777" w:rsidR="001C2F32" w:rsidRDefault="00696BAA">
            <w:pPr>
              <w:widowControl/>
              <w:numPr>
                <w:ilvl w:val="1"/>
                <w:numId w:val="20"/>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lang w:eastAsia="ja-JP"/>
              </w:rPr>
              <w:t xml:space="preserve">If a configured grant PUSCH resource is not shared by multiple UEs, </w:t>
            </w:r>
          </w:p>
          <w:p w14:paraId="68A4B503" w14:textId="77777777" w:rsidR="001C2F32" w:rsidRDefault="00696BAA">
            <w:pPr>
              <w:widowControl/>
              <w:numPr>
                <w:ilvl w:val="2"/>
                <w:numId w:val="20"/>
              </w:numPr>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Pr>
                <w:rFonts w:ascii="Times New Roman" w:eastAsia="宋体" w:hAnsi="Times New Roman" w:cs="Times New Roman" w:hint="eastAsia"/>
                <w:kern w:val="0"/>
                <w:sz w:val="20"/>
                <w:szCs w:val="20"/>
                <w:lang w:eastAsia="ja-JP"/>
              </w:rPr>
              <w:t>7 companies observed that if the reliability requirement is to be met by a single transmission, all the results show that PUSCH miss detection probability is lower than the PUSCH target BLER under the respective evaluation assumptions (e.</w:t>
            </w:r>
            <w:r>
              <w:rPr>
                <w:rFonts w:ascii="Times New Roman" w:eastAsia="Yu Mincho" w:hAnsi="Times New Roman" w:cs="Times New Roman"/>
                <w:kern w:val="0"/>
                <w:sz w:val="20"/>
                <w:szCs w:val="20"/>
                <w:lang w:val="en-GB" w:eastAsia="ja-JP"/>
              </w:rPr>
              <w:t>g., MCS levels, etc.).</w:t>
            </w:r>
          </w:p>
          <w:p w14:paraId="11C11DF7" w14:textId="77777777" w:rsidR="001C2F32" w:rsidRDefault="00696BAA">
            <w:pPr>
              <w:widowControl/>
              <w:numPr>
                <w:ilvl w:val="0"/>
                <w:numId w:val="20"/>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lang w:eastAsia="ja-JP"/>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10" w:name="OLE_LINK2"/>
            <w:bookmarkStart w:id="11" w:name="OLE_LINK3"/>
            <w:r>
              <w:rPr>
                <w:rFonts w:ascii="Times New Roman" w:eastAsia="宋体" w:hAnsi="Times New Roman" w:cs="Times New Roman" w:hint="eastAsia"/>
                <w:kern w:val="0"/>
                <w:sz w:val="20"/>
                <w:szCs w:val="20"/>
                <w:lang w:eastAsia="ja-JP"/>
              </w:rPr>
              <w:t>residual</w:t>
            </w:r>
            <w:bookmarkEnd w:id="10"/>
            <w:bookmarkEnd w:id="11"/>
            <w:r>
              <w:rPr>
                <w:rFonts w:ascii="Times New Roman" w:eastAsia="宋体" w:hAnsi="Times New Roman" w:cs="Times New Roman" w:hint="eastAsia"/>
                <w:kern w:val="0"/>
                <w:sz w:val="20"/>
                <w:szCs w:val="20"/>
                <w:lang w:eastAsia="ja-JP"/>
              </w:rPr>
              <w:t xml:space="preserve"> BLER after the re-transmission achieves the overall PUSCH BLER target; even in this case, miss detection probability for configured grant PUSCH should not be higher than the overall PUSCH BLER target. </w:t>
            </w:r>
          </w:p>
        </w:tc>
      </w:tr>
    </w:tbl>
    <w:p w14:paraId="071FB759" w14:textId="77777777" w:rsidR="001C2F32" w:rsidRDefault="001C2F32"/>
    <w:p w14:paraId="66C97CA3"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96</w:t>
      </w:r>
    </w:p>
    <w:tbl>
      <w:tblPr>
        <w:tblStyle w:val="af7"/>
        <w:tblW w:w="8296" w:type="dxa"/>
        <w:tblLayout w:type="fixed"/>
        <w:tblLook w:val="04A0" w:firstRow="1" w:lastRow="0" w:firstColumn="1" w:lastColumn="0" w:noHBand="0" w:noVBand="1"/>
      </w:tblPr>
      <w:tblGrid>
        <w:gridCol w:w="8296"/>
      </w:tblGrid>
      <w:tr w:rsidR="001C2F32" w14:paraId="0AFD658C" w14:textId="77777777">
        <w:tc>
          <w:tcPr>
            <w:tcW w:w="8296" w:type="dxa"/>
          </w:tcPr>
          <w:p w14:paraId="5ABF78F7" w14:textId="77777777" w:rsidR="001C2F32" w:rsidRDefault="00696BAA">
            <w:pPr>
              <w:rPr>
                <w:rFonts w:ascii="Times New Roman" w:eastAsia="宋体" w:hAnsi="Times New Roman" w:cs="Times New Roman"/>
                <w:b/>
                <w:kern w:val="0"/>
                <w:sz w:val="20"/>
                <w:szCs w:val="20"/>
                <w:u w:val="single"/>
                <w:lang w:eastAsia="ja-JP"/>
              </w:rPr>
            </w:pPr>
            <w:bookmarkStart w:id="12" w:name="_Hlk8156350"/>
            <w:r>
              <w:rPr>
                <w:rFonts w:ascii="Times New Roman" w:eastAsia="宋体" w:hAnsi="Times New Roman" w:cs="Times New Roman"/>
                <w:b/>
                <w:kern w:val="0"/>
                <w:sz w:val="20"/>
                <w:szCs w:val="20"/>
                <w:u w:val="single"/>
                <w:lang w:eastAsia="ja-JP"/>
              </w:rPr>
              <w:t>Conclusion:</w:t>
            </w:r>
          </w:p>
          <w:p w14:paraId="7E909051" w14:textId="77777777" w:rsidR="001C2F32" w:rsidRDefault="00696BAA">
            <w:pPr>
              <w:widowControl/>
              <w:numPr>
                <w:ilvl w:val="0"/>
                <w:numId w:val="20"/>
              </w:numPr>
              <w:jc w:val="left"/>
              <w:rPr>
                <w:szCs w:val="20"/>
              </w:rPr>
            </w:pPr>
            <w:r>
              <w:rPr>
                <w:rFonts w:ascii="Times New Roman" w:eastAsia="宋体" w:hAnsi="Times New Roman" w:cs="Times New Roman"/>
                <w:kern w:val="0"/>
                <w:sz w:val="20"/>
                <w:szCs w:val="20"/>
                <w:lang w:eastAsia="ja-JP"/>
              </w:rPr>
              <w:t xml:space="preserve">There is no consensus on the necessity of explicit HARQ-ACK for configured grant PUSCH for this SI. </w:t>
            </w:r>
            <w:r>
              <w:rPr>
                <w:rFonts w:ascii="Times New Roman" w:eastAsia="宋体" w:hAnsi="Times New Roman" w:cs="Times New Roman" w:hint="eastAsia"/>
                <w:kern w:val="0"/>
                <w:sz w:val="20"/>
                <w:szCs w:val="20"/>
                <w:lang w:eastAsia="ja-JP"/>
              </w:rPr>
              <w:t xml:space="preserve"> </w:t>
            </w:r>
          </w:p>
        </w:tc>
      </w:tr>
      <w:bookmarkEnd w:id="12"/>
    </w:tbl>
    <w:p w14:paraId="362D518D" w14:textId="77777777" w:rsidR="001C2F32" w:rsidRDefault="001C2F32">
      <w:pPr>
        <w:rPr>
          <w:b/>
          <w:szCs w:val="20"/>
          <w:u w:val="single"/>
        </w:rPr>
      </w:pPr>
    </w:p>
    <w:p w14:paraId="039E4FB7"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96</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1C2F32" w14:paraId="262642E1" w14:textId="77777777">
        <w:tc>
          <w:tcPr>
            <w:tcW w:w="8296" w:type="dxa"/>
          </w:tcPr>
          <w:p w14:paraId="6B64C983" w14:textId="77777777" w:rsidR="001C2F32" w:rsidRDefault="00696BAA">
            <w:pPr>
              <w:widowControl/>
              <w:jc w:val="left"/>
              <w:rPr>
                <w:rFonts w:ascii="Times" w:eastAsia="Batang" w:hAnsi="Times" w:cs="Times New Roman"/>
                <w:kern w:val="0"/>
                <w:sz w:val="20"/>
                <w:szCs w:val="20"/>
                <w:lang w:val="en-GB" w:eastAsia="en-US"/>
              </w:rPr>
            </w:pPr>
            <w:r>
              <w:rPr>
                <w:rFonts w:ascii="Times" w:eastAsia="Batang" w:hAnsi="Times" w:cs="Times New Roman"/>
                <w:kern w:val="0"/>
                <w:sz w:val="20"/>
                <w:szCs w:val="20"/>
                <w:highlight w:val="green"/>
                <w:lang w:val="en-GB" w:eastAsia="en-US"/>
              </w:rPr>
              <w:t>Agreements</w:t>
            </w:r>
            <w:r>
              <w:rPr>
                <w:rFonts w:ascii="Times" w:eastAsia="Batang" w:hAnsi="Times" w:cs="Times New Roman"/>
                <w:kern w:val="0"/>
                <w:sz w:val="20"/>
                <w:szCs w:val="20"/>
                <w:lang w:val="en-GB" w:eastAsia="en-US"/>
              </w:rPr>
              <w:t>:</w:t>
            </w:r>
          </w:p>
          <w:p w14:paraId="1493A2F9" w14:textId="77777777" w:rsidR="001C2F32" w:rsidRDefault="00696BAA">
            <w:pPr>
              <w:widowControl/>
              <w:numPr>
                <w:ilvl w:val="0"/>
                <w:numId w:val="24"/>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RRC parameters for different configured grant configurations (for both type 1 and type 2 configured grants) for a given BWP of a serving cell.</w:t>
            </w:r>
          </w:p>
          <w:p w14:paraId="7EDFF203" w14:textId="77777777" w:rsidR="001C2F32" w:rsidRDefault="00696BAA">
            <w:pPr>
              <w:widowControl/>
              <w:numPr>
                <w:ilvl w:val="1"/>
                <w:numId w:val="24"/>
              </w:numPr>
              <w:jc w:val="left"/>
              <w:rPr>
                <w:rFonts w:ascii="Times" w:eastAsia="Yu Mincho" w:hAnsi="Times" w:cs="Times New Roman"/>
                <w:kern w:val="0"/>
                <w:sz w:val="20"/>
                <w:szCs w:val="20"/>
                <w:lang w:val="en-GB" w:eastAsia="ja-JP"/>
              </w:rPr>
            </w:pPr>
            <w:r>
              <w:rPr>
                <w:rFonts w:ascii="Times" w:eastAsia="Batang" w:hAnsi="Times" w:cs="Times New Roman"/>
                <w:kern w:val="0"/>
                <w:sz w:val="20"/>
                <w:szCs w:val="20"/>
                <w:lang w:val="en-GB" w:eastAsia="ja-JP"/>
              </w:rPr>
              <w:t xml:space="preserve">FFS </w:t>
            </w:r>
            <w:proofErr w:type="gramStart"/>
            <w:r>
              <w:rPr>
                <w:rFonts w:ascii="Times" w:eastAsia="Batang" w:hAnsi="Times" w:cs="Times New Roman"/>
                <w:kern w:val="0"/>
                <w:sz w:val="20"/>
                <w:szCs w:val="20"/>
                <w:lang w:val="en-GB" w:eastAsia="ja-JP"/>
              </w:rPr>
              <w:t>whether or not</w:t>
            </w:r>
            <w:proofErr w:type="gramEnd"/>
            <w:r>
              <w:rPr>
                <w:rFonts w:ascii="Times" w:eastAsia="Batang" w:hAnsi="Times" w:cs="Times New Roman"/>
                <w:kern w:val="0"/>
                <w:sz w:val="20"/>
                <w:szCs w:val="20"/>
                <w:lang w:val="en-GB" w:eastAsia="ja-JP"/>
              </w:rPr>
              <w:t xml:space="preserve"> some parameters can be common among different configured grant configurations </w:t>
            </w:r>
          </w:p>
          <w:p w14:paraId="705448D6" w14:textId="77777777" w:rsidR="001C2F32" w:rsidRDefault="00696BAA">
            <w:pPr>
              <w:widowControl/>
              <w:jc w:val="left"/>
              <w:rPr>
                <w:rFonts w:ascii="Times" w:eastAsia="Batang" w:hAnsi="Times" w:cs="Times New Roman"/>
                <w:kern w:val="0"/>
                <w:sz w:val="20"/>
                <w:szCs w:val="20"/>
                <w:lang w:val="en-GB" w:eastAsia="en-US"/>
              </w:rPr>
            </w:pPr>
            <w:r>
              <w:rPr>
                <w:rFonts w:ascii="Times" w:eastAsia="Batang" w:hAnsi="Times" w:cs="Times New Roman"/>
                <w:kern w:val="0"/>
                <w:sz w:val="20"/>
                <w:szCs w:val="20"/>
                <w:highlight w:val="green"/>
                <w:lang w:val="en-GB" w:eastAsia="en-US"/>
              </w:rPr>
              <w:t>Agreements</w:t>
            </w:r>
            <w:r>
              <w:rPr>
                <w:rFonts w:ascii="Times" w:eastAsia="Batang" w:hAnsi="Times" w:cs="Times New Roman"/>
                <w:kern w:val="0"/>
                <w:sz w:val="20"/>
                <w:szCs w:val="20"/>
                <w:lang w:val="en-GB" w:eastAsia="en-US"/>
              </w:rPr>
              <w:t>:</w:t>
            </w:r>
          </w:p>
          <w:p w14:paraId="6C7B1B5F" w14:textId="77777777" w:rsidR="001C2F32" w:rsidRDefault="00696BAA">
            <w:pPr>
              <w:widowControl/>
              <w:numPr>
                <w:ilvl w:val="0"/>
                <w:numId w:val="25"/>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activation for different configured grant Type 2 configurations for a given BWP of a serving cell.</w:t>
            </w:r>
          </w:p>
          <w:p w14:paraId="49D5FF6D" w14:textId="77777777" w:rsidR="001C2F32" w:rsidRDefault="00696BAA">
            <w:pPr>
              <w:widowControl/>
              <w:numPr>
                <w:ilvl w:val="1"/>
                <w:numId w:val="25"/>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 xml:space="preserve">FFS </w:t>
            </w:r>
            <w:proofErr w:type="gramStart"/>
            <w:r>
              <w:rPr>
                <w:rFonts w:ascii="Times" w:eastAsia="Yu Mincho" w:hAnsi="Times" w:cs="Times New Roman"/>
                <w:kern w:val="0"/>
                <w:sz w:val="20"/>
                <w:szCs w:val="20"/>
                <w:lang w:val="en-GB" w:eastAsia="ja-JP"/>
              </w:rPr>
              <w:t>whether or not</w:t>
            </w:r>
            <w:proofErr w:type="gramEnd"/>
            <w:r>
              <w:rPr>
                <w:rFonts w:ascii="Times" w:eastAsia="Yu Mincho" w:hAnsi="Times" w:cs="Times New Roman"/>
                <w:kern w:val="0"/>
                <w:sz w:val="20"/>
                <w:szCs w:val="20"/>
                <w:lang w:val="en-GB" w:eastAsia="ja-JP"/>
              </w:rPr>
              <w:t xml:space="preserve"> to support joint activation in a DCI for two or more configured grant Type 2 configurations</w:t>
            </w:r>
          </w:p>
          <w:p w14:paraId="31B4D270" w14:textId="77777777" w:rsidR="001C2F32" w:rsidRDefault="00696BAA">
            <w:pPr>
              <w:widowControl/>
              <w:numPr>
                <w:ilvl w:val="0"/>
                <w:numId w:val="25"/>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release for different configured grant Type 2 configurations for a given BWP of a serving cell.</w:t>
            </w:r>
          </w:p>
          <w:p w14:paraId="00F9E45D" w14:textId="77777777" w:rsidR="001C2F32" w:rsidRDefault="00696BAA">
            <w:pPr>
              <w:widowControl/>
              <w:numPr>
                <w:ilvl w:val="1"/>
                <w:numId w:val="25"/>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 xml:space="preserve">FFS </w:t>
            </w:r>
            <w:proofErr w:type="gramStart"/>
            <w:r>
              <w:rPr>
                <w:rFonts w:ascii="Times" w:eastAsia="Yu Mincho" w:hAnsi="Times" w:cs="Times New Roman"/>
                <w:kern w:val="0"/>
                <w:sz w:val="20"/>
                <w:szCs w:val="20"/>
                <w:lang w:val="en-GB" w:eastAsia="ja-JP"/>
              </w:rPr>
              <w:t>whether or not</w:t>
            </w:r>
            <w:proofErr w:type="gramEnd"/>
            <w:r>
              <w:rPr>
                <w:rFonts w:ascii="Times" w:eastAsia="Yu Mincho" w:hAnsi="Times" w:cs="Times New Roman"/>
                <w:kern w:val="0"/>
                <w:sz w:val="20"/>
                <w:szCs w:val="20"/>
                <w:lang w:val="en-GB" w:eastAsia="ja-JP"/>
              </w:rPr>
              <w:t xml:space="preserve"> to support joint release in a DCI for two or more configured grant Type 2 configurations </w:t>
            </w:r>
          </w:p>
          <w:p w14:paraId="0DBA76D1" w14:textId="77777777" w:rsidR="001C2F32" w:rsidRDefault="00696BAA">
            <w:pPr>
              <w:widowControl/>
              <w:jc w:val="left"/>
              <w:rPr>
                <w:rFonts w:ascii="Times New Roman" w:eastAsia="Batang" w:hAnsi="Times New Roman" w:cs="Times New Roman"/>
                <w:b/>
                <w:kern w:val="0"/>
                <w:sz w:val="20"/>
                <w:szCs w:val="20"/>
                <w:u w:val="single"/>
                <w:lang w:val="en-GB" w:eastAsia="en-US"/>
              </w:rPr>
            </w:pPr>
            <w:r>
              <w:rPr>
                <w:rFonts w:ascii="Times New Roman" w:eastAsia="Batang" w:hAnsi="Times New Roman" w:cs="Times New Roman" w:hint="eastAsia"/>
                <w:b/>
                <w:kern w:val="0"/>
                <w:sz w:val="20"/>
                <w:szCs w:val="20"/>
                <w:u w:val="single"/>
                <w:lang w:val="en-GB" w:eastAsia="en-US"/>
              </w:rPr>
              <w:t>C</w:t>
            </w:r>
            <w:r>
              <w:rPr>
                <w:rFonts w:ascii="Times New Roman" w:eastAsia="Batang" w:hAnsi="Times New Roman" w:cs="Times New Roman"/>
                <w:b/>
                <w:kern w:val="0"/>
                <w:sz w:val="20"/>
                <w:szCs w:val="20"/>
                <w:u w:val="single"/>
                <w:lang w:val="en-GB" w:eastAsia="en-US"/>
              </w:rPr>
              <w:t>onclusion:</w:t>
            </w:r>
            <w:r>
              <w:rPr>
                <w:rFonts w:ascii="Times New Roman" w:eastAsia="Batang" w:hAnsi="Times New Roman" w:cs="Times New Roman"/>
                <w:b/>
                <w:kern w:val="0"/>
                <w:sz w:val="20"/>
                <w:szCs w:val="20"/>
                <w:lang w:val="en-GB" w:eastAsia="en-US"/>
              </w:rPr>
              <w:t xml:space="preserve"> </w:t>
            </w:r>
          </w:p>
          <w:p w14:paraId="456CD7CA" w14:textId="77777777" w:rsidR="001C2F32" w:rsidRDefault="00696BAA">
            <w:pPr>
              <w:widowControl/>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 xml:space="preserve">RAN1 believes that it is feasible from physical layer perspective to support multiple active configured grant configurations with different Types for a given BWP of a serving cell. However, there is no conclusion in RAN1 </w:t>
            </w:r>
            <w:proofErr w:type="gramStart"/>
            <w:r>
              <w:rPr>
                <w:rFonts w:ascii="Times New Roman" w:eastAsia="Batang" w:hAnsi="Times New Roman" w:cs="Times New Roman"/>
                <w:kern w:val="0"/>
                <w:sz w:val="20"/>
                <w:szCs w:val="20"/>
                <w:lang w:val="en-GB" w:eastAsia="en-US"/>
              </w:rPr>
              <w:t>whether or not</w:t>
            </w:r>
            <w:proofErr w:type="gramEnd"/>
            <w:r>
              <w:rPr>
                <w:rFonts w:ascii="Times New Roman" w:eastAsia="Batang" w:hAnsi="Times New Roman" w:cs="Times New Roman"/>
                <w:kern w:val="0"/>
                <w:sz w:val="20"/>
                <w:szCs w:val="20"/>
                <w:lang w:val="en-GB" w:eastAsia="en-US"/>
              </w:rPr>
              <w:t xml:space="preserve"> to support it.</w:t>
            </w:r>
          </w:p>
          <w:p w14:paraId="7B9F37A2" w14:textId="77777777" w:rsidR="001C2F32" w:rsidRDefault="00696BAA">
            <w:pPr>
              <w:widowControl/>
              <w:jc w:val="left"/>
              <w:rPr>
                <w:szCs w:val="20"/>
              </w:rPr>
            </w:pPr>
            <w:r>
              <w:rPr>
                <w:rFonts w:ascii="Times New Roman" w:eastAsia="Batang" w:hAnsi="Times New Roman" w:cs="Times New Roman"/>
                <w:kern w:val="0"/>
                <w:sz w:val="20"/>
                <w:szCs w:val="20"/>
                <w:lang w:val="en-GB" w:eastAsia="en-US"/>
              </w:rPr>
              <w:t>No further action in RAN1 until RAN2 has made progress on this topic (</w:t>
            </w:r>
            <w:proofErr w:type="gramStart"/>
            <w:r>
              <w:rPr>
                <w:rFonts w:ascii="Times New Roman" w:eastAsia="Batang" w:hAnsi="Times New Roman" w:cs="Times New Roman"/>
                <w:kern w:val="0"/>
                <w:sz w:val="20"/>
                <w:szCs w:val="20"/>
                <w:lang w:val="en-GB" w:eastAsia="en-US"/>
              </w:rPr>
              <w:t>whether or not</w:t>
            </w:r>
            <w:proofErr w:type="gramEnd"/>
            <w:r>
              <w:rPr>
                <w:rFonts w:ascii="Times New Roman" w:eastAsia="Batang" w:hAnsi="Times New Roman" w:cs="Times New Roman"/>
                <w:kern w:val="0"/>
                <w:sz w:val="20"/>
                <w:szCs w:val="20"/>
                <w:lang w:val="en-GB" w:eastAsia="en-US"/>
              </w:rPr>
              <w:t xml:space="preserve"> to support, use cases, etc.)</w:t>
            </w:r>
          </w:p>
        </w:tc>
      </w:tr>
    </w:tbl>
    <w:p w14:paraId="24E0837D" w14:textId="77777777" w:rsidR="001C2F32" w:rsidRDefault="001C2F32">
      <w:pPr>
        <w:rPr>
          <w:b/>
          <w:szCs w:val="20"/>
          <w:u w:val="single"/>
        </w:rPr>
      </w:pPr>
    </w:p>
    <w:p w14:paraId="54210C67"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97</w:t>
      </w:r>
    </w:p>
    <w:tbl>
      <w:tblPr>
        <w:tblStyle w:val="af7"/>
        <w:tblW w:w="8286" w:type="dxa"/>
        <w:tblLayout w:type="fixed"/>
        <w:tblLook w:val="04A0" w:firstRow="1" w:lastRow="0" w:firstColumn="1" w:lastColumn="0" w:noHBand="0" w:noVBand="1"/>
      </w:tblPr>
      <w:tblGrid>
        <w:gridCol w:w="8286"/>
      </w:tblGrid>
      <w:tr w:rsidR="001C2F32" w14:paraId="3B46D75E" w14:textId="77777777">
        <w:tc>
          <w:tcPr>
            <w:tcW w:w="8286" w:type="dxa"/>
          </w:tcPr>
          <w:p w14:paraId="12E5BBE3" w14:textId="77777777" w:rsidR="001C2F32" w:rsidRDefault="00696BAA">
            <w:pPr>
              <w:widowControl/>
              <w:jc w:val="left"/>
              <w:rPr>
                <w:rFonts w:ascii="Times" w:eastAsia="Batang" w:hAnsi="Times" w:cs="Times New Roman"/>
                <w:kern w:val="0"/>
                <w:sz w:val="20"/>
                <w:szCs w:val="20"/>
                <w:highlight w:val="green"/>
                <w:lang w:val="en-GB" w:eastAsia="en-US"/>
              </w:rPr>
            </w:pPr>
            <w:r>
              <w:rPr>
                <w:rFonts w:ascii="Times" w:eastAsia="Batang" w:hAnsi="Times" w:cs="Times New Roman"/>
                <w:kern w:val="0"/>
                <w:sz w:val="20"/>
                <w:szCs w:val="20"/>
                <w:highlight w:val="green"/>
                <w:lang w:val="en-GB" w:eastAsia="en-US"/>
              </w:rPr>
              <w:t>Agreements:</w:t>
            </w:r>
          </w:p>
          <w:p w14:paraId="1265BF98" w14:textId="77777777" w:rsidR="001C2F32" w:rsidRDefault="00696BAA">
            <w:pPr>
              <w:widowControl/>
              <w:numPr>
                <w:ilvl w:val="0"/>
                <w:numId w:val="26"/>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For the maximum number of UL CG configurations per BWP of a serving cell:</w:t>
            </w:r>
          </w:p>
          <w:p w14:paraId="6473F2AC" w14:textId="77777777" w:rsidR="001C2F32" w:rsidRDefault="00696BAA">
            <w:pPr>
              <w:widowControl/>
              <w:numPr>
                <w:ilvl w:val="1"/>
                <w:numId w:val="26"/>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lastRenderedPageBreak/>
              <w:t>12</w:t>
            </w:r>
          </w:p>
          <w:p w14:paraId="4F31A320" w14:textId="77777777" w:rsidR="001C2F32" w:rsidRDefault="00696BAA">
            <w:pPr>
              <w:widowControl/>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highlight w:val="green"/>
                <w:lang w:val="en-GB" w:eastAsia="en-US"/>
              </w:rPr>
              <w:t>Agreements</w:t>
            </w:r>
            <w:r>
              <w:rPr>
                <w:rFonts w:ascii="Times New Roman" w:eastAsia="Batang" w:hAnsi="Times New Roman" w:cs="Times New Roman"/>
                <w:kern w:val="0"/>
                <w:sz w:val="20"/>
                <w:szCs w:val="20"/>
                <w:lang w:val="en-GB" w:eastAsia="en-US"/>
              </w:rPr>
              <w:t>:</w:t>
            </w:r>
          </w:p>
          <w:p w14:paraId="3E4BD905" w14:textId="77777777" w:rsidR="001C2F32" w:rsidRDefault="00696BAA">
            <w:pPr>
              <w:widowControl/>
              <w:numPr>
                <w:ilvl w:val="0"/>
                <w:numId w:val="26"/>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 xml:space="preserve">Regarding Q1 in the LS in </w:t>
            </w:r>
            <w:hyperlink r:id="rId30" w:history="1">
              <w:r>
                <w:rPr>
                  <w:rFonts w:ascii="Times New Roman" w:eastAsia="Batang" w:hAnsi="Times New Roman" w:cs="Times New Roman"/>
                  <w:color w:val="0000FF"/>
                  <w:kern w:val="0"/>
                  <w:sz w:val="20"/>
                  <w:szCs w:val="20"/>
                  <w:u w:val="single"/>
                  <w:lang w:val="en-GB" w:eastAsia="en-US"/>
                </w:rPr>
                <w:t>R1-1905940</w:t>
              </w:r>
            </w:hyperlink>
            <w:r>
              <w:rPr>
                <w:rFonts w:ascii="Times New Roman" w:eastAsia="Batang" w:hAnsi="Times New Roman" w:cs="Times New Roman"/>
                <w:kern w:val="0"/>
                <w:sz w:val="20"/>
                <w:szCs w:val="20"/>
                <w:lang w:val="en-GB" w:eastAsia="en-US"/>
              </w:rPr>
              <w:t>:</w:t>
            </w:r>
          </w:p>
          <w:p w14:paraId="7ED158D9" w14:textId="77777777" w:rsidR="001C2F32" w:rsidRDefault="00696BAA">
            <w:pPr>
              <w:widowControl/>
              <w:numPr>
                <w:ilvl w:val="1"/>
                <w:numId w:val="26"/>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 xml:space="preserve">Although RAN1 has not completely analysed the potential impact of supporting up to 16 SPS configurations for a given BWP of a serving cell, RAN1 has the understanding that 8 SPS configurations for a given BWP of a serving cell is </w:t>
            </w:r>
            <w:proofErr w:type="gramStart"/>
            <w:r>
              <w:rPr>
                <w:rFonts w:ascii="Times New Roman" w:eastAsia="Batang" w:hAnsi="Times New Roman" w:cs="Times New Roman"/>
                <w:kern w:val="0"/>
                <w:sz w:val="20"/>
                <w:szCs w:val="20"/>
                <w:lang w:val="en-GB" w:eastAsia="en-US"/>
              </w:rPr>
              <w:t>sufficient</w:t>
            </w:r>
            <w:proofErr w:type="gramEnd"/>
            <w:r>
              <w:rPr>
                <w:rFonts w:ascii="Times New Roman" w:eastAsia="Batang" w:hAnsi="Times New Roman" w:cs="Times New Roman"/>
                <w:kern w:val="0"/>
                <w:sz w:val="20"/>
                <w:szCs w:val="20"/>
                <w:lang w:val="en-GB" w:eastAsia="en-US"/>
              </w:rPr>
              <w:t xml:space="preserve"> in Rel-16</w:t>
            </w:r>
          </w:p>
          <w:p w14:paraId="404A7A56" w14:textId="77777777" w:rsidR="001C2F32" w:rsidRDefault="00696BAA">
            <w:pPr>
              <w:widowControl/>
              <w:jc w:val="left"/>
              <w:rPr>
                <w:rFonts w:ascii="Times" w:eastAsia="Batang" w:hAnsi="Times" w:cs="Times New Roman"/>
                <w:b/>
                <w:kern w:val="0"/>
                <w:sz w:val="20"/>
                <w:szCs w:val="20"/>
                <w:lang w:val="en-GB" w:eastAsia="en-US"/>
              </w:rPr>
            </w:pPr>
            <w:r>
              <w:rPr>
                <w:rFonts w:ascii="Times" w:eastAsia="Batang" w:hAnsi="Times" w:cs="Times New Roman"/>
                <w:kern w:val="0"/>
                <w:sz w:val="20"/>
                <w:szCs w:val="20"/>
                <w:highlight w:val="green"/>
                <w:lang w:val="en-GB" w:eastAsia="en-US"/>
              </w:rPr>
              <w:t>Agreements</w:t>
            </w:r>
            <w:r>
              <w:rPr>
                <w:rFonts w:ascii="Times" w:eastAsia="Batang" w:hAnsi="Times" w:cs="Times New Roman"/>
                <w:b/>
                <w:kern w:val="0"/>
                <w:sz w:val="20"/>
                <w:szCs w:val="20"/>
                <w:lang w:val="en-GB" w:eastAsia="en-US"/>
              </w:rPr>
              <w:t>:</w:t>
            </w:r>
          </w:p>
          <w:p w14:paraId="044418AD" w14:textId="77777777" w:rsidR="001C2F32" w:rsidRDefault="00696BAA">
            <w:pPr>
              <w:widowControl/>
              <w:numPr>
                <w:ilvl w:val="0"/>
                <w:numId w:val="27"/>
              </w:numPr>
              <w:jc w:val="left"/>
              <w:rPr>
                <w:rFonts w:ascii="Times New Roman" w:eastAsia="Yu Mincho" w:hAnsi="Times New Roman" w:cs="Times New Roman"/>
                <w:kern w:val="0"/>
                <w:sz w:val="20"/>
                <w:szCs w:val="20"/>
                <w:lang w:val="en-GB" w:eastAsia="ja-JP"/>
              </w:rPr>
            </w:pPr>
            <w:r>
              <w:rPr>
                <w:rFonts w:ascii="Times New Roman" w:eastAsia="Yu Mincho" w:hAnsi="Times New Roman" w:cs="Times New Roman"/>
                <w:kern w:val="0"/>
                <w:sz w:val="20"/>
                <w:szCs w:val="20"/>
                <w:lang w:val="en-GB" w:eastAsia="ja-JP"/>
              </w:rPr>
              <w:t xml:space="preserve">Support joint release in a DCI for two or more configured grant Type 2 configurations for a given BWP of a serving cell if the bit-length for indication which configurations released is no more than 4 bits and </w:t>
            </w:r>
            <w:r>
              <w:rPr>
                <w:rFonts w:ascii="Times New Roman" w:eastAsia="Batang" w:hAnsi="Times New Roman" w:cs="Times New Roman" w:hint="eastAsia"/>
                <w:kern w:val="0"/>
                <w:sz w:val="20"/>
                <w:szCs w:val="20"/>
                <w:lang w:val="en-GB"/>
              </w:rPr>
              <w:t>D</w:t>
            </w:r>
            <w:r>
              <w:rPr>
                <w:rFonts w:ascii="Times New Roman" w:eastAsia="Batang" w:hAnsi="Times New Roman" w:cs="Times New Roman"/>
                <w:kern w:val="0"/>
                <w:sz w:val="20"/>
                <w:szCs w:val="20"/>
                <w:lang w:val="en-GB"/>
              </w:rPr>
              <w:t xml:space="preserve">CI size is not impacted by adopting joint release. </w:t>
            </w:r>
          </w:p>
          <w:p w14:paraId="437359BF" w14:textId="77777777" w:rsidR="001C2F32" w:rsidRDefault="00696BAA">
            <w:pPr>
              <w:widowControl/>
              <w:numPr>
                <w:ilvl w:val="1"/>
                <w:numId w:val="27"/>
              </w:numPr>
              <w:jc w:val="left"/>
              <w:rPr>
                <w:rFonts w:ascii="Times New Roman" w:eastAsia="Yu Mincho" w:hAnsi="Times New Roman" w:cs="Times New Roman"/>
                <w:kern w:val="0"/>
                <w:sz w:val="20"/>
                <w:szCs w:val="20"/>
                <w:lang w:val="en-GB" w:eastAsia="ja-JP"/>
              </w:rPr>
            </w:pPr>
            <w:r>
              <w:rPr>
                <w:rFonts w:ascii="Times New Roman" w:eastAsia="Batang" w:hAnsi="Times New Roman" w:cs="Times New Roman" w:hint="eastAsia"/>
                <w:kern w:val="0"/>
                <w:sz w:val="20"/>
                <w:szCs w:val="20"/>
                <w:lang w:val="en-GB"/>
              </w:rPr>
              <w:t>F</w:t>
            </w:r>
            <w:r>
              <w:rPr>
                <w:rFonts w:ascii="Times New Roman" w:eastAsia="Batang" w:hAnsi="Times New Roman" w:cs="Times New Roman"/>
                <w:kern w:val="0"/>
                <w:sz w:val="20"/>
                <w:szCs w:val="20"/>
                <w:lang w:val="en-GB"/>
              </w:rPr>
              <w:t xml:space="preserve">FS details. </w:t>
            </w:r>
          </w:p>
        </w:tc>
      </w:tr>
    </w:tbl>
    <w:p w14:paraId="27C108F7" w14:textId="77777777" w:rsidR="001C2F32" w:rsidRDefault="001C2F32">
      <w:pPr>
        <w:rPr>
          <w:b/>
          <w:szCs w:val="20"/>
          <w:u w:val="single"/>
        </w:rPr>
      </w:pPr>
    </w:p>
    <w:p w14:paraId="3381C113"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Agreements</w:t>
      </w:r>
      <w:r>
        <w:rPr>
          <w:rFonts w:ascii="Times New Roman" w:hAnsi="Times New Roman" w:cs="Times New Roman"/>
          <w:sz w:val="22"/>
        </w:rPr>
        <w:t xml:space="preserve"> </w:t>
      </w:r>
      <w:r>
        <w:rPr>
          <w:rFonts w:ascii="Times New Roman" w:hAnsi="Times New Roman" w:cs="Times New Roman" w:hint="eastAsia"/>
          <w:sz w:val="22"/>
        </w:rPr>
        <w:t>m</w:t>
      </w:r>
      <w:r>
        <w:rPr>
          <w:rFonts w:ascii="Times New Roman" w:hAnsi="Times New Roman" w:cs="Times New Roman"/>
          <w:sz w:val="22"/>
        </w:rPr>
        <w:t xml:space="preserve">ade in RAN2 </w:t>
      </w:r>
      <w:r>
        <w:rPr>
          <w:rFonts w:ascii="Times New Roman" w:hAnsi="Times New Roman" w:cs="Times New Roman" w:hint="eastAsia"/>
          <w:sz w:val="22"/>
        </w:rPr>
        <w:t>#</w:t>
      </w:r>
      <w:r>
        <w:rPr>
          <w:rFonts w:ascii="Times New Roman" w:hAnsi="Times New Roman" w:cs="Times New Roman"/>
          <w:sz w:val="22"/>
        </w:rPr>
        <w:t>105</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1C2F32" w14:paraId="0F21D9B7" w14:textId="77777777">
        <w:tc>
          <w:tcPr>
            <w:tcW w:w="8296" w:type="dxa"/>
          </w:tcPr>
          <w:p w14:paraId="13D8CB79" w14:textId="77777777" w:rsidR="001C2F32" w:rsidRDefault="00696BAA">
            <w:pPr>
              <w:pStyle w:val="Agreement"/>
              <w:ind w:left="357" w:hanging="357"/>
            </w:pPr>
            <w:r>
              <w:t>R2 assumes that the maximum number of active SPS configurations for a given BWP of a serving cell in the specification is 8 or 16 (FFS).</w:t>
            </w:r>
          </w:p>
          <w:p w14:paraId="7F02A510" w14:textId="77777777" w:rsidR="001C2F32" w:rsidRDefault="00696BAA">
            <w:pPr>
              <w:pStyle w:val="Agreement"/>
              <w:ind w:left="357" w:hanging="357"/>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23835B4A" w14:textId="77777777" w:rsidR="001C2F32" w:rsidRDefault="00696BAA">
            <w:pPr>
              <w:pStyle w:val="Agreement"/>
              <w:ind w:left="357" w:hanging="357"/>
            </w:pPr>
            <w:r>
              <w:t>Will support “short” SPS periodicities, at least down to 0.5ms</w:t>
            </w:r>
          </w:p>
          <w:p w14:paraId="0151DEC2" w14:textId="77777777" w:rsidR="001C2F32" w:rsidRDefault="00696BAA">
            <w:pPr>
              <w:pStyle w:val="Agreement"/>
              <w:ind w:left="357" w:hanging="357"/>
            </w:pPr>
            <w:r>
              <w:t xml:space="preserve">Ask R1 on feasibility, and additionally the feasibility to go down to even lower values, e.g. 2 </w:t>
            </w:r>
            <w:proofErr w:type="spellStart"/>
            <w:r>
              <w:t>symb</w:t>
            </w:r>
            <w:proofErr w:type="spellEnd"/>
            <w:r>
              <w:t xml:space="preserve">.  </w:t>
            </w:r>
          </w:p>
          <w:p w14:paraId="3CDB66C8" w14:textId="77777777" w:rsidR="001C2F32" w:rsidRDefault="00696BAA">
            <w:pPr>
              <w:pStyle w:val="Agreement"/>
              <w:ind w:left="357" w:hanging="357"/>
            </w:pPr>
            <w:r>
              <w:t xml:space="preserve">R2 assumes that activation/deactivation is done by DCI. </w:t>
            </w:r>
          </w:p>
          <w:p w14:paraId="4802EA3D" w14:textId="77777777" w:rsidR="001C2F32" w:rsidRDefault="00696BAA">
            <w:pPr>
              <w:pStyle w:val="Agreement"/>
              <w:ind w:left="357" w:hanging="357"/>
            </w:pPr>
            <w:r>
              <w:t>RAN1 should address activation/deactivation DCIs related with configured grant Type 2 and SPS in the case of multiple configurations</w:t>
            </w:r>
          </w:p>
          <w:p w14:paraId="32E0F476" w14:textId="77777777" w:rsidR="001C2F32" w:rsidRDefault="00696BAA">
            <w:pPr>
              <w:pStyle w:val="Agreement"/>
              <w:ind w:left="357" w:hanging="357"/>
            </w:pPr>
            <w:r>
              <w:t>When multiple UL CG or DL SPS configurations is configured, an offset for each configuration is needed for the calculation of the HARQ process ID</w:t>
            </w:r>
          </w:p>
          <w:p w14:paraId="7B0F2596" w14:textId="77777777" w:rsidR="001C2F32" w:rsidRDefault="001C2F32">
            <w:pPr>
              <w:rPr>
                <w:lang w:val="en-GB"/>
              </w:rPr>
            </w:pPr>
          </w:p>
        </w:tc>
      </w:tr>
    </w:tbl>
    <w:p w14:paraId="20A9FC74" w14:textId="77777777" w:rsidR="001C2F32" w:rsidRDefault="001C2F32">
      <w:pPr>
        <w:rPr>
          <w:b/>
          <w:szCs w:val="20"/>
          <w:u w:val="single"/>
        </w:rPr>
      </w:pPr>
    </w:p>
    <w:p w14:paraId="34469FBF"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Rel.15 mechanism for performing repetitions</w:t>
      </w:r>
    </w:p>
    <w:tbl>
      <w:tblPr>
        <w:tblStyle w:val="af7"/>
        <w:tblW w:w="8296" w:type="dxa"/>
        <w:tblLayout w:type="fixed"/>
        <w:tblLook w:val="04A0" w:firstRow="1" w:lastRow="0" w:firstColumn="1" w:lastColumn="0" w:noHBand="0" w:noVBand="1"/>
      </w:tblPr>
      <w:tblGrid>
        <w:gridCol w:w="8296"/>
      </w:tblGrid>
      <w:tr w:rsidR="001C2F32" w14:paraId="67E59DA4" w14:textId="77777777">
        <w:tc>
          <w:tcPr>
            <w:tcW w:w="8296" w:type="dxa"/>
          </w:tcPr>
          <w:p w14:paraId="146B1F4E" w14:textId="77777777" w:rsidR="001C2F32" w:rsidRDefault="00696BAA">
            <w:pPr>
              <w:snapToGrid w:val="0"/>
              <w:spacing w:afterLines="50" w:after="156"/>
              <w:rPr>
                <w:rFonts w:ascii="Times New Roman" w:eastAsia="Yu Mincho" w:hAnsi="Times New Roman" w:cs="Times New Roman"/>
                <w:lang w:eastAsia="ja-JP"/>
              </w:rPr>
            </w:pPr>
            <w:r>
              <w:rPr>
                <w:rFonts w:ascii="Times New Roman" w:eastAsia="Yu Mincho" w:hAnsi="Times New Roman" w:cs="Times New Roman" w:hint="eastAsia"/>
                <w:lang w:eastAsia="ja-JP"/>
              </w:rPr>
              <w:t>I</w:t>
            </w:r>
            <w:r>
              <w:rPr>
                <w:rFonts w:ascii="Times New Roman" w:eastAsia="Yu Mincho" w:hAnsi="Times New Roman" w:cs="Times New Roman"/>
                <w:lang w:eastAsia="ja-JP"/>
              </w:rPr>
              <w:t>n Rel.15, repetitions for a configured grant transmission is following:</w:t>
            </w:r>
          </w:p>
          <w:p w14:paraId="6C9CC0A9" w14:textId="77777777" w:rsidR="001C2F32" w:rsidRDefault="00696BAA">
            <w:pPr>
              <w:numPr>
                <w:ilvl w:val="0"/>
                <w:numId w:val="28"/>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 xml:space="preserve">For the </w:t>
            </w:r>
            <w:r>
              <w:rPr>
                <w:rFonts w:ascii="Times New Roman" w:eastAsia="Yu Mincho" w:hAnsi="Times New Roman" w:cs="Times New Roman"/>
                <w:i/>
                <w:lang w:val="en-GB" w:eastAsia="ja-JP"/>
              </w:rPr>
              <w:t>n</w:t>
            </w:r>
            <w:r>
              <w:rPr>
                <w:rFonts w:ascii="Times New Roman" w:eastAsia="Yu Mincho" w:hAnsi="Times New Roman" w:cs="Times New Roman"/>
                <w:i/>
                <w:vertAlign w:val="superscript"/>
                <w:lang w:val="en-GB" w:eastAsia="ja-JP"/>
              </w:rPr>
              <w:t>th</w:t>
            </w:r>
            <w:r>
              <w:rPr>
                <w:rFonts w:ascii="Times New Roman" w:eastAsia="Yu Mincho" w:hAnsi="Times New Roman" w:cs="Times New Roman"/>
                <w:lang w:val="en-GB" w:eastAsia="ja-JP"/>
              </w:rPr>
              <w:t xml:space="preserve"> transmission occasion among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w:t>
            </w:r>
            <w:r>
              <w:rPr>
                <w:rFonts w:ascii="Times New Roman" w:eastAsia="Yu Mincho" w:hAnsi="Times New Roman" w:cs="Times New Roman"/>
                <w:i/>
                <w:lang w:val="en-GB" w:eastAsia="ja-JP"/>
              </w:rPr>
              <w:t>n</w:t>
            </w:r>
            <w:r>
              <w:rPr>
                <w:rFonts w:ascii="Times New Roman" w:eastAsia="Yu Mincho" w:hAnsi="Times New Roman" w:cs="Times New Roman"/>
                <w:lang w:val="en-GB" w:eastAsia="ja-JP"/>
              </w:rPr>
              <w:t xml:space="preserve">=1, 2, …,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it is associated with </w:t>
            </w:r>
            <w:r>
              <w:rPr>
                <w:rFonts w:ascii="Times New Roman" w:eastAsia="Yu Mincho" w:hAnsi="Times New Roman" w:cs="Times New Roman"/>
                <w:i/>
                <w:lang w:val="en-GB" w:eastAsia="ja-JP"/>
              </w:rPr>
              <w:t>(mod(n-1,</w:t>
            </w:r>
            <w:proofErr w:type="gramStart"/>
            <w:r>
              <w:rPr>
                <w:rFonts w:ascii="Times New Roman" w:eastAsia="Yu Mincho" w:hAnsi="Times New Roman" w:cs="Times New Roman"/>
                <w:i/>
                <w:lang w:val="en-GB" w:eastAsia="ja-JP"/>
              </w:rPr>
              <w:t>4)+</w:t>
            </w:r>
            <w:proofErr w:type="gramEnd"/>
            <w:r>
              <w:rPr>
                <w:rFonts w:ascii="Times New Roman" w:eastAsia="Yu Mincho" w:hAnsi="Times New Roman" w:cs="Times New Roman"/>
                <w:i/>
                <w:lang w:val="en-GB" w:eastAsia="ja-JP"/>
              </w:rPr>
              <w:t>1)</w:t>
            </w:r>
            <w:proofErr w:type="spellStart"/>
            <w:r>
              <w:rPr>
                <w:rFonts w:ascii="Times New Roman" w:eastAsia="Yu Mincho" w:hAnsi="Times New Roman" w:cs="Times New Roman"/>
                <w:i/>
                <w:vertAlign w:val="superscript"/>
                <w:lang w:val="en-GB" w:eastAsia="ja-JP"/>
              </w:rPr>
              <w:t>th</w:t>
            </w:r>
            <w:proofErr w:type="spellEnd"/>
            <w:r>
              <w:rPr>
                <w:rFonts w:ascii="Times New Roman" w:eastAsia="Yu Mincho" w:hAnsi="Times New Roman" w:cs="Times New Roman"/>
                <w:lang w:val="en-GB" w:eastAsia="ja-JP"/>
              </w:rPr>
              <w:t xml:space="preserve"> value in the configured RV sequence.</w:t>
            </w:r>
          </w:p>
          <w:p w14:paraId="5497FE9E" w14:textId="77777777" w:rsidR="001C2F32" w:rsidRDefault="00696BAA">
            <w:pPr>
              <w:numPr>
                <w:ilvl w:val="0"/>
                <w:numId w:val="28"/>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The initial transmission of a transport block may start at</w:t>
            </w:r>
          </w:p>
          <w:p w14:paraId="660FCA8A" w14:textId="77777777" w:rsidR="001C2F32" w:rsidRDefault="00696BAA">
            <w:pPr>
              <w:numPr>
                <w:ilvl w:val="1"/>
                <w:numId w:val="29"/>
              </w:numPr>
              <w:snapToGrid w:val="0"/>
              <w:spacing w:afterLines="50" w:after="156"/>
              <w:rPr>
                <w:rFonts w:ascii="Times New Roman" w:eastAsia="Yu Mincho" w:hAnsi="Times New Roman" w:cs="Times New Roman"/>
                <w:lang w:eastAsia="ja-JP"/>
              </w:rPr>
            </w:pPr>
            <w:r w:rsidRPr="003C367A">
              <w:rPr>
                <w:rFonts w:ascii="Times New Roman" w:eastAsia="Yu Mincho" w:hAnsi="Times New Roman" w:cs="Times New Roman"/>
                <w:lang w:eastAsia="ja-JP"/>
              </w:rPr>
              <w:t xml:space="preserve">the first transmission occasion of the </w:t>
            </w:r>
            <w:r w:rsidRPr="003C367A">
              <w:rPr>
                <w:rFonts w:ascii="Times New Roman" w:eastAsia="Yu Mincho" w:hAnsi="Times New Roman" w:cs="Times New Roman"/>
                <w:i/>
                <w:lang w:eastAsia="ja-JP"/>
              </w:rPr>
              <w:t>K</w:t>
            </w:r>
            <w:r w:rsidRPr="003C367A">
              <w:rPr>
                <w:rFonts w:ascii="Times New Roman" w:eastAsia="Yu Mincho" w:hAnsi="Times New Roman" w:cs="Times New Roman"/>
                <w:lang w:eastAsia="ja-JP"/>
              </w:rPr>
              <w:t xml:space="preserve"> repetitions if the configured RV sequence is {0,2,3,1},</w:t>
            </w:r>
          </w:p>
          <w:p w14:paraId="06D9F37E" w14:textId="77777777" w:rsidR="001C2F32" w:rsidRDefault="00696BAA">
            <w:pPr>
              <w:numPr>
                <w:ilvl w:val="1"/>
                <w:numId w:val="29"/>
              </w:numPr>
              <w:snapToGrid w:val="0"/>
              <w:spacing w:afterLines="50" w:after="156"/>
              <w:rPr>
                <w:rFonts w:ascii="Times New Roman" w:eastAsia="Yu Mincho" w:hAnsi="Times New Roman" w:cs="Times New Roman"/>
                <w:lang w:eastAsia="ja-JP"/>
              </w:rPr>
            </w:pPr>
            <w:r w:rsidRPr="003C367A">
              <w:rPr>
                <w:rFonts w:ascii="Times New Roman" w:eastAsia="Yu Mincho" w:hAnsi="Times New Roman" w:cs="Times New Roman"/>
                <w:lang w:eastAsia="ja-JP"/>
              </w:rPr>
              <w:t xml:space="preserve">any of the transmission occasions of the </w:t>
            </w:r>
            <w:r w:rsidRPr="003C367A">
              <w:rPr>
                <w:rFonts w:ascii="Times New Roman" w:eastAsia="Yu Mincho" w:hAnsi="Times New Roman" w:cs="Times New Roman"/>
                <w:i/>
                <w:lang w:eastAsia="ja-JP"/>
              </w:rPr>
              <w:t>K</w:t>
            </w:r>
            <w:r w:rsidRPr="003C367A">
              <w:rPr>
                <w:rFonts w:ascii="Times New Roman" w:eastAsia="Yu Mincho" w:hAnsi="Times New Roman" w:cs="Times New Roman"/>
                <w:lang w:eastAsia="ja-JP"/>
              </w:rPr>
              <w:t xml:space="preserve"> repetitions that are associated with RV=0 if the configured RV sequence is {0,3,0,3},</w:t>
            </w:r>
          </w:p>
          <w:p w14:paraId="725ED6B4" w14:textId="77777777" w:rsidR="001C2F32" w:rsidRDefault="00696BAA">
            <w:pPr>
              <w:numPr>
                <w:ilvl w:val="1"/>
                <w:numId w:val="29"/>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 xml:space="preserve">any of the transmission occasions of the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if the configured RV sequence is {0,0,0,0}, except the last transmission occasion when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=8.</w:t>
            </w:r>
          </w:p>
          <w:p w14:paraId="3B5F9E7E" w14:textId="77777777" w:rsidR="001C2F32" w:rsidRDefault="00696BAA">
            <w:pPr>
              <w:numPr>
                <w:ilvl w:val="0"/>
                <w:numId w:val="30"/>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 xml:space="preserve">For any RV sequence, the repetitions shall be terminated after transmitting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or </w:t>
            </w:r>
            <w:r>
              <w:rPr>
                <w:rFonts w:ascii="Times New Roman" w:eastAsia="Yu Mincho" w:hAnsi="Times New Roman" w:cs="Times New Roman"/>
                <w:lang w:val="en-GB" w:eastAsia="ja-JP"/>
              </w:rPr>
              <w:lastRenderedPageBreak/>
              <w:t xml:space="preserve">at the last transmission occasion among the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within the period </w:t>
            </w:r>
            <w:r>
              <w:rPr>
                <w:rFonts w:ascii="Times New Roman" w:eastAsia="Yu Mincho" w:hAnsi="Times New Roman" w:cs="Times New Roman"/>
                <w:i/>
                <w:lang w:val="en-GB" w:eastAsia="ja-JP"/>
              </w:rPr>
              <w:t>P</w:t>
            </w:r>
            <w:r>
              <w:rPr>
                <w:rFonts w:ascii="Times New Roman" w:eastAsia="Yu Mincho" w:hAnsi="Times New Roman" w:cs="Times New Roman"/>
                <w:lang w:val="en-GB" w:eastAsia="ja-JP"/>
              </w:rPr>
              <w:t xml:space="preserve">, or when a UL grant for scheduling the same TB is received within the period </w:t>
            </w:r>
            <w:r>
              <w:rPr>
                <w:rFonts w:ascii="Times New Roman" w:eastAsia="Yu Mincho" w:hAnsi="Times New Roman" w:cs="Times New Roman"/>
                <w:i/>
                <w:lang w:val="en-GB" w:eastAsia="ja-JP"/>
              </w:rPr>
              <w:t>P</w:t>
            </w:r>
            <w:r>
              <w:rPr>
                <w:rFonts w:ascii="Times New Roman" w:eastAsia="Yu Mincho" w:hAnsi="Times New Roman" w:cs="Times New Roman"/>
                <w:lang w:val="en-GB" w:eastAsia="ja-JP"/>
              </w:rPr>
              <w:t>, whichever is reached first.</w:t>
            </w:r>
          </w:p>
          <w:p w14:paraId="5E501F37" w14:textId="77777777" w:rsidR="001C2F32" w:rsidRDefault="00696BAA">
            <w:pPr>
              <w:numPr>
                <w:ilvl w:val="0"/>
                <w:numId w:val="30"/>
              </w:numPr>
              <w:snapToGrid w:val="0"/>
              <w:spacing w:afterLines="50" w:after="156"/>
              <w:rPr>
                <w:rFonts w:ascii="Times New Roman" w:eastAsia="Yu Mincho" w:hAnsi="Times New Roman" w:cs="Times New Roman"/>
                <w:lang w:val="en-GB" w:eastAsia="ja-JP"/>
              </w:rPr>
            </w:pPr>
            <w:r>
              <w:rPr>
                <w:rFonts w:ascii="Times New Roman" w:eastAsia="Yu Mincho" w:hAnsi="Times New Roman" w:cs="Times New Roman"/>
                <w:lang w:val="en-GB" w:eastAsia="ja-JP"/>
              </w:rPr>
              <w:t>The UE is not expected to be configured with the time duration for the transmission of K repetitions larger than the time duration derived by the periodicity P.</w:t>
            </w:r>
          </w:p>
          <w:p w14:paraId="42CA59D8" w14:textId="77777777" w:rsidR="001C2F32" w:rsidRDefault="00696BAA">
            <w:pPr>
              <w:snapToGrid w:val="0"/>
              <w:spacing w:afterLines="50" w:after="156"/>
              <w:rPr>
                <w:rFonts w:ascii="Times New Roman" w:eastAsia="Yu Mincho" w:hAnsi="Times New Roman" w:cs="Times New Roman"/>
                <w:sz w:val="22"/>
                <w:lang w:eastAsia="ja-JP"/>
              </w:rPr>
            </w:pPr>
            <w:r>
              <w:rPr>
                <w:rFonts w:ascii="Times New Roman" w:eastAsia="Yu Mincho" w:hAnsi="Times New Roman" w:cs="Times New Roman" w:hint="eastAsia"/>
                <w:lang w:eastAsia="ja-JP"/>
              </w:rPr>
              <w:t>F</w:t>
            </w:r>
            <w:r>
              <w:rPr>
                <w:rFonts w:ascii="Times New Roman" w:eastAsia="Yu Mincho" w:hAnsi="Times New Roman" w:cs="Times New Roman"/>
                <w:lang w:eastAsia="ja-JP"/>
              </w:rPr>
              <w:t xml:space="preserve">rom the above, it is understood that K repetitions can be ensured by RV sequence {0, 2, 3, 1} for K=2, 4, 8, </w:t>
            </w:r>
            <w:r>
              <w:rPr>
                <w:rFonts w:ascii="Times New Roman" w:eastAsia="Yu Mincho" w:hAnsi="Times New Roman" w:cs="Times New Roman" w:hint="eastAsia"/>
                <w:lang w:eastAsia="ja-JP"/>
              </w:rPr>
              <w:t xml:space="preserve">and </w:t>
            </w:r>
            <w:r>
              <w:rPr>
                <w:rFonts w:ascii="Times New Roman" w:eastAsia="Yu Mincho" w:hAnsi="Times New Roman" w:cs="Times New Roman"/>
                <w:lang w:eastAsia="ja-JP"/>
              </w:rPr>
              <w:t>RV sequence {0, 3, 0, 3} for K=2</w:t>
            </w:r>
            <w:r>
              <w:rPr>
                <w:rFonts w:ascii="Times New Roman" w:eastAsia="Yu Mincho" w:hAnsi="Times New Roman" w:cs="Times New Roman" w:hint="eastAsia"/>
                <w:lang w:eastAsia="ja-JP"/>
              </w:rPr>
              <w:t>, while with RV sequence {0, 3, 0, 3} for K=4, 8 or RV sequence {0, 0, 0, 0} for K=2, 4, 8, repetitions may be less than the value of K, according to the start timing of the repetitions</w:t>
            </w:r>
            <w:r>
              <w:rPr>
                <w:rFonts w:ascii="Times New Roman" w:eastAsia="Yu Mincho" w:hAnsi="Times New Roman" w:cs="Times New Roman"/>
                <w:lang w:eastAsia="ja-JP"/>
              </w:rPr>
              <w:t xml:space="preserve">. </w:t>
            </w:r>
          </w:p>
        </w:tc>
      </w:tr>
    </w:tbl>
    <w:p w14:paraId="6EDD852D" w14:textId="77777777" w:rsidR="001C2F32" w:rsidRDefault="001C2F32"/>
    <w:sectPr w:rsidR="001C2F32">
      <w:foot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26486" w14:textId="77777777" w:rsidR="00D15705" w:rsidRDefault="00D15705">
      <w:r>
        <w:separator/>
      </w:r>
    </w:p>
  </w:endnote>
  <w:endnote w:type="continuationSeparator" w:id="0">
    <w:p w14:paraId="063AF302" w14:textId="77777777" w:rsidR="00D15705" w:rsidRDefault="00D15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618197"/>
    </w:sdtPr>
    <w:sdtEndPr/>
    <w:sdtContent>
      <w:p w14:paraId="38130896" w14:textId="44C1C717" w:rsidR="00A64267" w:rsidRDefault="00A64267">
        <w:pPr>
          <w:pStyle w:val="ae"/>
          <w:jc w:val="center"/>
        </w:pPr>
        <w:r>
          <w:fldChar w:fldCharType="begin"/>
        </w:r>
        <w:r>
          <w:instrText>PAGE   \* MERGEFORMAT</w:instrText>
        </w:r>
        <w:r>
          <w:fldChar w:fldCharType="separate"/>
        </w:r>
        <w:r w:rsidRPr="002A1622">
          <w:rPr>
            <w:noProof/>
            <w:lang w:val="zh-CN"/>
          </w:rPr>
          <w:t>26</w:t>
        </w:r>
        <w:r>
          <w:fldChar w:fldCharType="end"/>
        </w:r>
      </w:p>
    </w:sdtContent>
  </w:sdt>
  <w:p w14:paraId="4D3D2374" w14:textId="77777777" w:rsidR="00A64267" w:rsidRDefault="00A6426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86F54" w14:textId="77777777" w:rsidR="00D15705" w:rsidRDefault="00D15705">
      <w:r>
        <w:separator/>
      </w:r>
    </w:p>
  </w:footnote>
  <w:footnote w:type="continuationSeparator" w:id="0">
    <w:p w14:paraId="4F1A72FD" w14:textId="77777777" w:rsidR="00D15705" w:rsidRDefault="00D15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48E1"/>
    <w:multiLevelType w:val="multilevel"/>
    <w:tmpl w:val="06A34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E9016E"/>
    <w:multiLevelType w:val="multilevel"/>
    <w:tmpl w:val="08E901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EF2BC1"/>
    <w:multiLevelType w:val="multilevel"/>
    <w:tmpl w:val="0EEF2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F00E10"/>
    <w:multiLevelType w:val="multilevel"/>
    <w:tmpl w:val="17F00E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B6D548C"/>
    <w:multiLevelType w:val="multilevel"/>
    <w:tmpl w:val="1B6D54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C81E74"/>
    <w:multiLevelType w:val="multilevel"/>
    <w:tmpl w:val="25C81E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86864D4"/>
    <w:multiLevelType w:val="hybridMultilevel"/>
    <w:tmpl w:val="E50CB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70F08"/>
    <w:multiLevelType w:val="multilevel"/>
    <w:tmpl w:val="2B870F08"/>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242818"/>
    <w:multiLevelType w:val="hybridMultilevel"/>
    <w:tmpl w:val="B05419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7E1854"/>
    <w:multiLevelType w:val="multilevel"/>
    <w:tmpl w:val="25C8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BC6118"/>
    <w:multiLevelType w:val="multilevel"/>
    <w:tmpl w:val="37BC6118"/>
    <w:lvl w:ilvl="0">
      <w:start w:val="1"/>
      <w:numFmt w:val="bullet"/>
      <w:lvlText w:val=""/>
      <w:lvlJc w:val="left"/>
      <w:pPr>
        <w:ind w:left="-716" w:hanging="420"/>
      </w:pPr>
      <w:rPr>
        <w:rFonts w:ascii="Wingdings" w:hAnsi="Wingdings" w:hint="default"/>
      </w:rPr>
    </w:lvl>
    <w:lvl w:ilvl="1">
      <w:start w:val="1"/>
      <w:numFmt w:val="bullet"/>
      <w:lvlText w:val=""/>
      <w:lvlJc w:val="left"/>
      <w:pPr>
        <w:ind w:left="-296" w:hanging="420"/>
      </w:pPr>
      <w:rPr>
        <w:rFonts w:ascii="Wingdings" w:hAnsi="Wingdings" w:hint="default"/>
      </w:rPr>
    </w:lvl>
    <w:lvl w:ilvl="2">
      <w:start w:val="1"/>
      <w:numFmt w:val="bullet"/>
      <w:lvlText w:val=""/>
      <w:lvlJc w:val="left"/>
      <w:pPr>
        <w:ind w:left="124" w:hanging="420"/>
      </w:pPr>
      <w:rPr>
        <w:rFonts w:ascii="Wingdings" w:hAnsi="Wingdings" w:hint="default"/>
      </w:rPr>
    </w:lvl>
    <w:lvl w:ilvl="3">
      <w:start w:val="1"/>
      <w:numFmt w:val="bullet"/>
      <w:lvlText w:val="•"/>
      <w:lvlJc w:val="left"/>
      <w:pPr>
        <w:ind w:left="544" w:hanging="420"/>
      </w:pPr>
      <w:rPr>
        <w:rFonts w:ascii="Arial" w:hAnsi="Arial" w:hint="default"/>
      </w:rPr>
    </w:lvl>
    <w:lvl w:ilvl="4">
      <w:start w:val="1"/>
      <w:numFmt w:val="bullet"/>
      <w:lvlText w:val=""/>
      <w:lvlJc w:val="left"/>
      <w:pPr>
        <w:ind w:left="964" w:hanging="420"/>
      </w:pPr>
      <w:rPr>
        <w:rFonts w:ascii="Wingdings" w:hAnsi="Wingdings" w:hint="default"/>
      </w:rPr>
    </w:lvl>
    <w:lvl w:ilvl="5">
      <w:start w:val="1"/>
      <w:numFmt w:val="bullet"/>
      <w:lvlText w:val=""/>
      <w:lvlJc w:val="left"/>
      <w:pPr>
        <w:ind w:left="1384" w:hanging="420"/>
      </w:pPr>
      <w:rPr>
        <w:rFonts w:ascii="Wingdings" w:hAnsi="Wingdings" w:hint="default"/>
      </w:rPr>
    </w:lvl>
    <w:lvl w:ilvl="6">
      <w:start w:val="1"/>
      <w:numFmt w:val="bullet"/>
      <w:lvlText w:val=""/>
      <w:lvlJc w:val="left"/>
      <w:pPr>
        <w:ind w:left="1804" w:hanging="420"/>
      </w:pPr>
      <w:rPr>
        <w:rFonts w:ascii="Wingdings" w:hAnsi="Wingdings" w:hint="default"/>
      </w:rPr>
    </w:lvl>
    <w:lvl w:ilvl="7">
      <w:start w:val="1"/>
      <w:numFmt w:val="bullet"/>
      <w:lvlText w:val=""/>
      <w:lvlJc w:val="left"/>
      <w:pPr>
        <w:ind w:left="2224" w:hanging="420"/>
      </w:pPr>
      <w:rPr>
        <w:rFonts w:ascii="Wingdings" w:hAnsi="Wingdings" w:hint="default"/>
      </w:rPr>
    </w:lvl>
    <w:lvl w:ilvl="8">
      <w:start w:val="1"/>
      <w:numFmt w:val="bullet"/>
      <w:lvlText w:val=""/>
      <w:lvlJc w:val="left"/>
      <w:pPr>
        <w:ind w:left="2644" w:hanging="420"/>
      </w:pPr>
      <w:rPr>
        <w:rFonts w:ascii="Wingdings" w:hAnsi="Wingdings" w:hint="default"/>
      </w:rPr>
    </w:lvl>
  </w:abstractNum>
  <w:abstractNum w:abstractNumId="13" w15:restartNumberingAfterBreak="0">
    <w:nsid w:val="386B2E20"/>
    <w:multiLevelType w:val="multilevel"/>
    <w:tmpl w:val="386B2E2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9F23A6"/>
    <w:multiLevelType w:val="multilevel"/>
    <w:tmpl w:val="3A9F23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20"/>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F42044D"/>
    <w:multiLevelType w:val="hybridMultilevel"/>
    <w:tmpl w:val="AF4A2E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184DFB"/>
    <w:multiLevelType w:val="multilevel"/>
    <w:tmpl w:val="4A184DF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693138"/>
    <w:multiLevelType w:val="multilevel"/>
    <w:tmpl w:val="4B693138"/>
    <w:lvl w:ilvl="0">
      <w:start w:val="1"/>
      <w:numFmt w:val="bullet"/>
      <w:lvlText w:val="•"/>
      <w:lvlJc w:val="left"/>
      <w:pPr>
        <w:tabs>
          <w:tab w:val="left" w:pos="720"/>
        </w:tabs>
        <w:ind w:left="720" w:hanging="360"/>
      </w:pPr>
      <w:rPr>
        <w:rFonts w:ascii="Arial" w:hAnsi="Arial" w:hint="default"/>
      </w:rPr>
    </w:lvl>
    <w:lvl w:ilvl="1">
      <w:start w:val="14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4E46097B"/>
    <w:multiLevelType w:val="multilevel"/>
    <w:tmpl w:val="4E46097B"/>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E9A2A90"/>
    <w:multiLevelType w:val="multilevel"/>
    <w:tmpl w:val="4E9A2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65" w:hanging="360"/>
      </w:pPr>
    </w:lvl>
    <w:lvl w:ilvl="2">
      <w:start w:val="1"/>
      <w:numFmt w:val="lowerRoman"/>
      <w:lvlText w:val="%3."/>
      <w:lvlJc w:val="right"/>
      <w:pPr>
        <w:ind w:left="885" w:hanging="180"/>
      </w:pPr>
    </w:lvl>
    <w:lvl w:ilvl="3">
      <w:start w:val="1"/>
      <w:numFmt w:val="decimal"/>
      <w:lvlText w:val="%4."/>
      <w:lvlJc w:val="left"/>
      <w:pPr>
        <w:ind w:left="1605" w:hanging="360"/>
      </w:pPr>
    </w:lvl>
    <w:lvl w:ilvl="4">
      <w:start w:val="1"/>
      <w:numFmt w:val="lowerLetter"/>
      <w:lvlText w:val="%5."/>
      <w:lvlJc w:val="left"/>
      <w:pPr>
        <w:ind w:left="2325" w:hanging="360"/>
      </w:pPr>
    </w:lvl>
    <w:lvl w:ilvl="5">
      <w:start w:val="1"/>
      <w:numFmt w:val="lowerRoman"/>
      <w:lvlText w:val="%6."/>
      <w:lvlJc w:val="right"/>
      <w:pPr>
        <w:ind w:left="3045" w:hanging="180"/>
      </w:pPr>
    </w:lvl>
    <w:lvl w:ilvl="6">
      <w:start w:val="1"/>
      <w:numFmt w:val="decimal"/>
      <w:lvlText w:val="%7."/>
      <w:lvlJc w:val="left"/>
      <w:pPr>
        <w:ind w:left="3765" w:hanging="360"/>
      </w:pPr>
    </w:lvl>
    <w:lvl w:ilvl="7">
      <w:start w:val="1"/>
      <w:numFmt w:val="lowerLetter"/>
      <w:lvlText w:val="%8."/>
      <w:lvlJc w:val="left"/>
      <w:pPr>
        <w:ind w:left="4485" w:hanging="360"/>
      </w:pPr>
    </w:lvl>
    <w:lvl w:ilvl="8">
      <w:start w:val="1"/>
      <w:numFmt w:val="lowerRoman"/>
      <w:lvlText w:val="%9."/>
      <w:lvlJc w:val="right"/>
      <w:pPr>
        <w:ind w:left="5205" w:hanging="180"/>
      </w:pPr>
    </w:lvl>
  </w:abstractNum>
  <w:abstractNum w:abstractNumId="21" w15:restartNumberingAfterBreak="0">
    <w:nsid w:val="516F5C74"/>
    <w:multiLevelType w:val="multilevel"/>
    <w:tmpl w:val="516F5C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4B77E3"/>
    <w:multiLevelType w:val="hybridMultilevel"/>
    <w:tmpl w:val="16CAB9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73A18C4"/>
    <w:multiLevelType w:val="multilevel"/>
    <w:tmpl w:val="573A18C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9C8094E"/>
    <w:multiLevelType w:val="multilevel"/>
    <w:tmpl w:val="59C8094E"/>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CF13B00"/>
    <w:multiLevelType w:val="multilevel"/>
    <w:tmpl w:val="6CF13B00"/>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6191"/>
        </w:tabs>
        <w:ind w:left="6191"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28" w15:restartNumberingAfterBreak="0">
    <w:nsid w:val="728F32B8"/>
    <w:multiLevelType w:val="multilevel"/>
    <w:tmpl w:val="728F32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7722E8"/>
    <w:multiLevelType w:val="multilevel"/>
    <w:tmpl w:val="75772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7780C16"/>
    <w:multiLevelType w:val="multilevel"/>
    <w:tmpl w:val="7778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481E9B"/>
    <w:multiLevelType w:val="multilevel"/>
    <w:tmpl w:val="79481E9B"/>
    <w:lvl w:ilvl="0">
      <w:start w:val="1"/>
      <w:numFmt w:val="decimal"/>
      <w:lvlText w:val="%1"/>
      <w:lvlJc w:val="left"/>
      <w:pPr>
        <w:ind w:left="425" w:hanging="425"/>
      </w:pPr>
    </w:lvl>
    <w:lvl w:ilvl="1">
      <w:start w:val="1"/>
      <w:numFmt w:val="decimal"/>
      <w:lvlText w:val="%1.%2"/>
      <w:lvlJc w:val="left"/>
      <w:pPr>
        <w:ind w:left="992" w:hanging="567"/>
      </w:pPr>
      <w:rPr>
        <w:sz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7A9E49E1"/>
    <w:multiLevelType w:val="multilevel"/>
    <w:tmpl w:val="7A9E49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C80C4A"/>
    <w:multiLevelType w:val="multilevel"/>
    <w:tmpl w:val="7BC80C4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DF56E4C"/>
    <w:multiLevelType w:val="multilevel"/>
    <w:tmpl w:val="7DF56E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10"/>
  </w:num>
  <w:num w:numId="3">
    <w:abstractNumId w:val="27"/>
  </w:num>
  <w:num w:numId="4">
    <w:abstractNumId w:val="31"/>
  </w:num>
  <w:num w:numId="5">
    <w:abstractNumId w:val="4"/>
  </w:num>
  <w:num w:numId="6">
    <w:abstractNumId w:val="3"/>
  </w:num>
  <w:num w:numId="7">
    <w:abstractNumId w:val="23"/>
  </w:num>
  <w:num w:numId="8">
    <w:abstractNumId w:val="12"/>
  </w:num>
  <w:num w:numId="9">
    <w:abstractNumId w:val="33"/>
  </w:num>
  <w:num w:numId="10">
    <w:abstractNumId w:val="16"/>
  </w:num>
  <w:num w:numId="11">
    <w:abstractNumId w:val="21"/>
  </w:num>
  <w:num w:numId="12">
    <w:abstractNumId w:val="24"/>
  </w:num>
  <w:num w:numId="13">
    <w:abstractNumId w:val="18"/>
  </w:num>
  <w:num w:numId="14">
    <w:abstractNumId w:val="1"/>
  </w:num>
  <w:num w:numId="15">
    <w:abstractNumId w:val="34"/>
  </w:num>
  <w:num w:numId="16">
    <w:abstractNumId w:val="14"/>
  </w:num>
  <w:num w:numId="17">
    <w:abstractNumId w:val="5"/>
  </w:num>
  <w:num w:numId="18">
    <w:abstractNumId w:val="25"/>
  </w:num>
  <w:num w:numId="19">
    <w:abstractNumId w:val="32"/>
  </w:num>
  <w:num w:numId="20">
    <w:abstractNumId w:val="19"/>
  </w:num>
  <w:num w:numId="21">
    <w:abstractNumId w:val="17"/>
  </w:num>
  <w:num w:numId="22">
    <w:abstractNumId w:val="30"/>
  </w:num>
  <w:num w:numId="23">
    <w:abstractNumId w:val="28"/>
  </w:num>
  <w:num w:numId="24">
    <w:abstractNumId w:val="0"/>
  </w:num>
  <w:num w:numId="25">
    <w:abstractNumId w:val="29"/>
  </w:num>
  <w:num w:numId="26">
    <w:abstractNumId w:val="2"/>
  </w:num>
  <w:num w:numId="27">
    <w:abstractNumId w:val="6"/>
  </w:num>
  <w:num w:numId="28">
    <w:abstractNumId w:val="26"/>
  </w:num>
  <w:num w:numId="29">
    <w:abstractNumId w:val="13"/>
  </w:num>
  <w:num w:numId="30">
    <w:abstractNumId w:val="8"/>
  </w:num>
  <w:num w:numId="31">
    <w:abstractNumId w:val="9"/>
  </w:num>
  <w:num w:numId="32">
    <w:abstractNumId w:val="15"/>
  </w:num>
  <w:num w:numId="33">
    <w:abstractNumId w:val="11"/>
  </w:num>
  <w:num w:numId="34">
    <w:abstractNumId w:val="7"/>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A4E"/>
    <w:rsid w:val="0000000C"/>
    <w:rsid w:val="00000411"/>
    <w:rsid w:val="000032F2"/>
    <w:rsid w:val="00004B9E"/>
    <w:rsid w:val="00005DBE"/>
    <w:rsid w:val="00006F83"/>
    <w:rsid w:val="00010D73"/>
    <w:rsid w:val="000117D6"/>
    <w:rsid w:val="00011CC8"/>
    <w:rsid w:val="00011F66"/>
    <w:rsid w:val="00012A65"/>
    <w:rsid w:val="00013031"/>
    <w:rsid w:val="0001396B"/>
    <w:rsid w:val="00014213"/>
    <w:rsid w:val="00015C50"/>
    <w:rsid w:val="00016432"/>
    <w:rsid w:val="0001667C"/>
    <w:rsid w:val="00016798"/>
    <w:rsid w:val="0002008B"/>
    <w:rsid w:val="00022302"/>
    <w:rsid w:val="00023D05"/>
    <w:rsid w:val="000253E5"/>
    <w:rsid w:val="0002584C"/>
    <w:rsid w:val="0002684F"/>
    <w:rsid w:val="00027F4E"/>
    <w:rsid w:val="000301D5"/>
    <w:rsid w:val="00030E47"/>
    <w:rsid w:val="00031B25"/>
    <w:rsid w:val="00031D6C"/>
    <w:rsid w:val="000324EA"/>
    <w:rsid w:val="000328D8"/>
    <w:rsid w:val="00032A67"/>
    <w:rsid w:val="0003329F"/>
    <w:rsid w:val="000332BF"/>
    <w:rsid w:val="00033666"/>
    <w:rsid w:val="00035805"/>
    <w:rsid w:val="000361A9"/>
    <w:rsid w:val="00036A99"/>
    <w:rsid w:val="00037320"/>
    <w:rsid w:val="0004192C"/>
    <w:rsid w:val="00041F81"/>
    <w:rsid w:val="000425B7"/>
    <w:rsid w:val="00042833"/>
    <w:rsid w:val="00044C3D"/>
    <w:rsid w:val="00047701"/>
    <w:rsid w:val="0005182C"/>
    <w:rsid w:val="00051E35"/>
    <w:rsid w:val="00052187"/>
    <w:rsid w:val="0005332A"/>
    <w:rsid w:val="000542E2"/>
    <w:rsid w:val="00054CDE"/>
    <w:rsid w:val="0005758C"/>
    <w:rsid w:val="00060B31"/>
    <w:rsid w:val="00060C48"/>
    <w:rsid w:val="00060F95"/>
    <w:rsid w:val="000619D7"/>
    <w:rsid w:val="0006234F"/>
    <w:rsid w:val="0006321B"/>
    <w:rsid w:val="000636D3"/>
    <w:rsid w:val="0006431C"/>
    <w:rsid w:val="00064E31"/>
    <w:rsid w:val="00066B10"/>
    <w:rsid w:val="00067A3F"/>
    <w:rsid w:val="000715A6"/>
    <w:rsid w:val="0007182E"/>
    <w:rsid w:val="00071C81"/>
    <w:rsid w:val="00071F7A"/>
    <w:rsid w:val="000725BD"/>
    <w:rsid w:val="00073556"/>
    <w:rsid w:val="00073D73"/>
    <w:rsid w:val="00075AFA"/>
    <w:rsid w:val="00077BB1"/>
    <w:rsid w:val="00080136"/>
    <w:rsid w:val="0008070C"/>
    <w:rsid w:val="00081551"/>
    <w:rsid w:val="00081BF3"/>
    <w:rsid w:val="0008222A"/>
    <w:rsid w:val="00082468"/>
    <w:rsid w:val="00082B6F"/>
    <w:rsid w:val="0008325E"/>
    <w:rsid w:val="00085810"/>
    <w:rsid w:val="0008701B"/>
    <w:rsid w:val="00090D3A"/>
    <w:rsid w:val="0009208A"/>
    <w:rsid w:val="00092EB6"/>
    <w:rsid w:val="00093086"/>
    <w:rsid w:val="00093841"/>
    <w:rsid w:val="00094AA4"/>
    <w:rsid w:val="00096E95"/>
    <w:rsid w:val="000A0797"/>
    <w:rsid w:val="000A1B78"/>
    <w:rsid w:val="000A1DBB"/>
    <w:rsid w:val="000A3A32"/>
    <w:rsid w:val="000A4BCE"/>
    <w:rsid w:val="000A4BE9"/>
    <w:rsid w:val="000A56E7"/>
    <w:rsid w:val="000A682E"/>
    <w:rsid w:val="000A6FE3"/>
    <w:rsid w:val="000B06A3"/>
    <w:rsid w:val="000B1135"/>
    <w:rsid w:val="000B140E"/>
    <w:rsid w:val="000B226F"/>
    <w:rsid w:val="000B2925"/>
    <w:rsid w:val="000B3608"/>
    <w:rsid w:val="000B3647"/>
    <w:rsid w:val="000B4906"/>
    <w:rsid w:val="000B4B6C"/>
    <w:rsid w:val="000B693F"/>
    <w:rsid w:val="000C16E6"/>
    <w:rsid w:val="000C1E41"/>
    <w:rsid w:val="000C3188"/>
    <w:rsid w:val="000C3C38"/>
    <w:rsid w:val="000C4663"/>
    <w:rsid w:val="000C46A2"/>
    <w:rsid w:val="000C4979"/>
    <w:rsid w:val="000C5739"/>
    <w:rsid w:val="000C6E24"/>
    <w:rsid w:val="000C7CE8"/>
    <w:rsid w:val="000D0DCB"/>
    <w:rsid w:val="000D1431"/>
    <w:rsid w:val="000D42A9"/>
    <w:rsid w:val="000D5429"/>
    <w:rsid w:val="000D662D"/>
    <w:rsid w:val="000D73F6"/>
    <w:rsid w:val="000E1061"/>
    <w:rsid w:val="000E1B8A"/>
    <w:rsid w:val="000E3A75"/>
    <w:rsid w:val="000E5AA1"/>
    <w:rsid w:val="000E6058"/>
    <w:rsid w:val="000E6A64"/>
    <w:rsid w:val="000E78C2"/>
    <w:rsid w:val="000F0091"/>
    <w:rsid w:val="000F0E7A"/>
    <w:rsid w:val="000F2A2C"/>
    <w:rsid w:val="000F3AC4"/>
    <w:rsid w:val="000F5022"/>
    <w:rsid w:val="000F5443"/>
    <w:rsid w:val="000F602A"/>
    <w:rsid w:val="000F734A"/>
    <w:rsid w:val="000F7419"/>
    <w:rsid w:val="000F7D79"/>
    <w:rsid w:val="000F7DE1"/>
    <w:rsid w:val="0010238B"/>
    <w:rsid w:val="001029D5"/>
    <w:rsid w:val="001042A0"/>
    <w:rsid w:val="00105B1A"/>
    <w:rsid w:val="00106315"/>
    <w:rsid w:val="00106FF5"/>
    <w:rsid w:val="00110390"/>
    <w:rsid w:val="00110825"/>
    <w:rsid w:val="00113546"/>
    <w:rsid w:val="001138CD"/>
    <w:rsid w:val="001158E8"/>
    <w:rsid w:val="00115A4B"/>
    <w:rsid w:val="00116AB8"/>
    <w:rsid w:val="00123111"/>
    <w:rsid w:val="001246CB"/>
    <w:rsid w:val="00124BDA"/>
    <w:rsid w:val="00126528"/>
    <w:rsid w:val="00126A70"/>
    <w:rsid w:val="00131CBF"/>
    <w:rsid w:val="00132BEB"/>
    <w:rsid w:val="00132EFD"/>
    <w:rsid w:val="00134B22"/>
    <w:rsid w:val="00134E44"/>
    <w:rsid w:val="00135686"/>
    <w:rsid w:val="00136037"/>
    <w:rsid w:val="0013604A"/>
    <w:rsid w:val="0013607A"/>
    <w:rsid w:val="00136896"/>
    <w:rsid w:val="00137208"/>
    <w:rsid w:val="001372D4"/>
    <w:rsid w:val="00137728"/>
    <w:rsid w:val="00140541"/>
    <w:rsid w:val="00140586"/>
    <w:rsid w:val="001434AE"/>
    <w:rsid w:val="001434EF"/>
    <w:rsid w:val="00143F33"/>
    <w:rsid w:val="001440BA"/>
    <w:rsid w:val="0014435F"/>
    <w:rsid w:val="00150D5B"/>
    <w:rsid w:val="00150DA4"/>
    <w:rsid w:val="0015190D"/>
    <w:rsid w:val="00151F1A"/>
    <w:rsid w:val="001544A0"/>
    <w:rsid w:val="001549ED"/>
    <w:rsid w:val="001565DA"/>
    <w:rsid w:val="001576ED"/>
    <w:rsid w:val="0016084C"/>
    <w:rsid w:val="001626AE"/>
    <w:rsid w:val="00162AEF"/>
    <w:rsid w:val="001635DD"/>
    <w:rsid w:val="0016431E"/>
    <w:rsid w:val="00164930"/>
    <w:rsid w:val="00164C7F"/>
    <w:rsid w:val="00164D1F"/>
    <w:rsid w:val="00165B61"/>
    <w:rsid w:val="00167A2B"/>
    <w:rsid w:val="0017246E"/>
    <w:rsid w:val="00173CCB"/>
    <w:rsid w:val="00174391"/>
    <w:rsid w:val="001758EA"/>
    <w:rsid w:val="0017677D"/>
    <w:rsid w:val="0018016E"/>
    <w:rsid w:val="001805ED"/>
    <w:rsid w:val="00180BAA"/>
    <w:rsid w:val="001816C3"/>
    <w:rsid w:val="00181924"/>
    <w:rsid w:val="00182354"/>
    <w:rsid w:val="00184377"/>
    <w:rsid w:val="00186B64"/>
    <w:rsid w:val="00187430"/>
    <w:rsid w:val="00190F07"/>
    <w:rsid w:val="00191205"/>
    <w:rsid w:val="00191F99"/>
    <w:rsid w:val="001924B0"/>
    <w:rsid w:val="00192B33"/>
    <w:rsid w:val="00193DB3"/>
    <w:rsid w:val="001942E5"/>
    <w:rsid w:val="00194A4B"/>
    <w:rsid w:val="00195205"/>
    <w:rsid w:val="00195324"/>
    <w:rsid w:val="001961FC"/>
    <w:rsid w:val="00196937"/>
    <w:rsid w:val="001A375A"/>
    <w:rsid w:val="001A540E"/>
    <w:rsid w:val="001A7726"/>
    <w:rsid w:val="001B0A7C"/>
    <w:rsid w:val="001B1875"/>
    <w:rsid w:val="001B42F6"/>
    <w:rsid w:val="001B5EF8"/>
    <w:rsid w:val="001B6811"/>
    <w:rsid w:val="001B6EBC"/>
    <w:rsid w:val="001B7065"/>
    <w:rsid w:val="001B7CE1"/>
    <w:rsid w:val="001C0ECB"/>
    <w:rsid w:val="001C190B"/>
    <w:rsid w:val="001C1D2A"/>
    <w:rsid w:val="001C27CF"/>
    <w:rsid w:val="001C2F32"/>
    <w:rsid w:val="001C385F"/>
    <w:rsid w:val="001C43CE"/>
    <w:rsid w:val="001C4C94"/>
    <w:rsid w:val="001C6A0C"/>
    <w:rsid w:val="001C7FE1"/>
    <w:rsid w:val="001D05A6"/>
    <w:rsid w:val="001D1726"/>
    <w:rsid w:val="001D1CF0"/>
    <w:rsid w:val="001D3031"/>
    <w:rsid w:val="001D3B00"/>
    <w:rsid w:val="001D4434"/>
    <w:rsid w:val="001D4FB7"/>
    <w:rsid w:val="001D7EB2"/>
    <w:rsid w:val="001E0251"/>
    <w:rsid w:val="001E2F42"/>
    <w:rsid w:val="001E7391"/>
    <w:rsid w:val="001F12F8"/>
    <w:rsid w:val="001F1C54"/>
    <w:rsid w:val="001F27E8"/>
    <w:rsid w:val="001F3DAA"/>
    <w:rsid w:val="001F3FCA"/>
    <w:rsid w:val="001F4F42"/>
    <w:rsid w:val="00200856"/>
    <w:rsid w:val="00201F82"/>
    <w:rsid w:val="0020329D"/>
    <w:rsid w:val="0020428C"/>
    <w:rsid w:val="002047F0"/>
    <w:rsid w:val="00204897"/>
    <w:rsid w:val="00205573"/>
    <w:rsid w:val="00205D72"/>
    <w:rsid w:val="00207FEF"/>
    <w:rsid w:val="0021088A"/>
    <w:rsid w:val="00211073"/>
    <w:rsid w:val="00211D9A"/>
    <w:rsid w:val="002138A8"/>
    <w:rsid w:val="00214131"/>
    <w:rsid w:val="002150F7"/>
    <w:rsid w:val="002157F3"/>
    <w:rsid w:val="002167BB"/>
    <w:rsid w:val="002172B7"/>
    <w:rsid w:val="00217EB1"/>
    <w:rsid w:val="00220106"/>
    <w:rsid w:val="00221A92"/>
    <w:rsid w:val="00221D7B"/>
    <w:rsid w:val="0022251D"/>
    <w:rsid w:val="002225C9"/>
    <w:rsid w:val="002228A0"/>
    <w:rsid w:val="00223267"/>
    <w:rsid w:val="002237F6"/>
    <w:rsid w:val="00224016"/>
    <w:rsid w:val="002268E5"/>
    <w:rsid w:val="00226C71"/>
    <w:rsid w:val="0022757F"/>
    <w:rsid w:val="002307FF"/>
    <w:rsid w:val="0023083E"/>
    <w:rsid w:val="0023198B"/>
    <w:rsid w:val="0023236E"/>
    <w:rsid w:val="00232FA6"/>
    <w:rsid w:val="00233262"/>
    <w:rsid w:val="002339FD"/>
    <w:rsid w:val="002344E5"/>
    <w:rsid w:val="0023486C"/>
    <w:rsid w:val="002369B0"/>
    <w:rsid w:val="002403EF"/>
    <w:rsid w:val="0024213C"/>
    <w:rsid w:val="00242651"/>
    <w:rsid w:val="00242B15"/>
    <w:rsid w:val="00242C47"/>
    <w:rsid w:val="00242C9B"/>
    <w:rsid w:val="00243AEB"/>
    <w:rsid w:val="00244F05"/>
    <w:rsid w:val="002465D4"/>
    <w:rsid w:val="00246826"/>
    <w:rsid w:val="00246EB1"/>
    <w:rsid w:val="0024780D"/>
    <w:rsid w:val="00250042"/>
    <w:rsid w:val="00250720"/>
    <w:rsid w:val="00252C36"/>
    <w:rsid w:val="00253D44"/>
    <w:rsid w:val="002540B9"/>
    <w:rsid w:val="00254441"/>
    <w:rsid w:val="002549DB"/>
    <w:rsid w:val="00254D5A"/>
    <w:rsid w:val="00255145"/>
    <w:rsid w:val="00255467"/>
    <w:rsid w:val="0025585B"/>
    <w:rsid w:val="0025634E"/>
    <w:rsid w:val="00256BF5"/>
    <w:rsid w:val="00256FE3"/>
    <w:rsid w:val="002571D1"/>
    <w:rsid w:val="00261082"/>
    <w:rsid w:val="00261568"/>
    <w:rsid w:val="00261A99"/>
    <w:rsid w:val="00261D6D"/>
    <w:rsid w:val="0026209F"/>
    <w:rsid w:val="00262145"/>
    <w:rsid w:val="00264576"/>
    <w:rsid w:val="00264757"/>
    <w:rsid w:val="00265654"/>
    <w:rsid w:val="0026570F"/>
    <w:rsid w:val="00265AA7"/>
    <w:rsid w:val="00265F60"/>
    <w:rsid w:val="002663BA"/>
    <w:rsid w:val="002665C4"/>
    <w:rsid w:val="00267CBD"/>
    <w:rsid w:val="002727D0"/>
    <w:rsid w:val="002769CD"/>
    <w:rsid w:val="00276B8D"/>
    <w:rsid w:val="0027706B"/>
    <w:rsid w:val="002776AA"/>
    <w:rsid w:val="002802F9"/>
    <w:rsid w:val="002828C5"/>
    <w:rsid w:val="00283596"/>
    <w:rsid w:val="0028393C"/>
    <w:rsid w:val="00283E50"/>
    <w:rsid w:val="0028655C"/>
    <w:rsid w:val="00286B67"/>
    <w:rsid w:val="0028763E"/>
    <w:rsid w:val="0029110C"/>
    <w:rsid w:val="002924C7"/>
    <w:rsid w:val="002948BC"/>
    <w:rsid w:val="00296FF4"/>
    <w:rsid w:val="002977F7"/>
    <w:rsid w:val="002A01F7"/>
    <w:rsid w:val="002A0680"/>
    <w:rsid w:val="002A137C"/>
    <w:rsid w:val="002A1622"/>
    <w:rsid w:val="002A180E"/>
    <w:rsid w:val="002A206F"/>
    <w:rsid w:val="002A2D36"/>
    <w:rsid w:val="002A3F1D"/>
    <w:rsid w:val="002A5306"/>
    <w:rsid w:val="002A6766"/>
    <w:rsid w:val="002A7DC3"/>
    <w:rsid w:val="002B1084"/>
    <w:rsid w:val="002B2F30"/>
    <w:rsid w:val="002B3F91"/>
    <w:rsid w:val="002B4256"/>
    <w:rsid w:val="002B51FC"/>
    <w:rsid w:val="002B5478"/>
    <w:rsid w:val="002B548E"/>
    <w:rsid w:val="002C02D7"/>
    <w:rsid w:val="002C032A"/>
    <w:rsid w:val="002C0E85"/>
    <w:rsid w:val="002C2000"/>
    <w:rsid w:val="002C241F"/>
    <w:rsid w:val="002C2E92"/>
    <w:rsid w:val="002C6630"/>
    <w:rsid w:val="002C7EE2"/>
    <w:rsid w:val="002D04A0"/>
    <w:rsid w:val="002D0F66"/>
    <w:rsid w:val="002D200D"/>
    <w:rsid w:val="002D2FE4"/>
    <w:rsid w:val="002D3C76"/>
    <w:rsid w:val="002D3EB1"/>
    <w:rsid w:val="002D4B6D"/>
    <w:rsid w:val="002D5D4B"/>
    <w:rsid w:val="002D7983"/>
    <w:rsid w:val="002D7AE8"/>
    <w:rsid w:val="002D7B5A"/>
    <w:rsid w:val="002D7D93"/>
    <w:rsid w:val="002E0240"/>
    <w:rsid w:val="002E1A9F"/>
    <w:rsid w:val="002E2D88"/>
    <w:rsid w:val="002E3C37"/>
    <w:rsid w:val="002E49F6"/>
    <w:rsid w:val="002E4A58"/>
    <w:rsid w:val="002E616E"/>
    <w:rsid w:val="002E70FA"/>
    <w:rsid w:val="002F07F7"/>
    <w:rsid w:val="002F1144"/>
    <w:rsid w:val="002F1539"/>
    <w:rsid w:val="002F18EC"/>
    <w:rsid w:val="002F205B"/>
    <w:rsid w:val="002F2396"/>
    <w:rsid w:val="002F279F"/>
    <w:rsid w:val="002F34B1"/>
    <w:rsid w:val="002F35F8"/>
    <w:rsid w:val="002F3D7A"/>
    <w:rsid w:val="002F4716"/>
    <w:rsid w:val="002F6C46"/>
    <w:rsid w:val="00300B8B"/>
    <w:rsid w:val="00300C2C"/>
    <w:rsid w:val="00300F85"/>
    <w:rsid w:val="00301021"/>
    <w:rsid w:val="00301222"/>
    <w:rsid w:val="003019D6"/>
    <w:rsid w:val="00301F20"/>
    <w:rsid w:val="00303956"/>
    <w:rsid w:val="00303F91"/>
    <w:rsid w:val="00304AE7"/>
    <w:rsid w:val="00304E37"/>
    <w:rsid w:val="003053DA"/>
    <w:rsid w:val="003053FD"/>
    <w:rsid w:val="003057A4"/>
    <w:rsid w:val="00305AB2"/>
    <w:rsid w:val="00307208"/>
    <w:rsid w:val="0030720A"/>
    <w:rsid w:val="003106DB"/>
    <w:rsid w:val="0031112B"/>
    <w:rsid w:val="003117DA"/>
    <w:rsid w:val="00311D7B"/>
    <w:rsid w:val="003138D1"/>
    <w:rsid w:val="00314531"/>
    <w:rsid w:val="003164B9"/>
    <w:rsid w:val="00316815"/>
    <w:rsid w:val="00317E4A"/>
    <w:rsid w:val="0032014F"/>
    <w:rsid w:val="00320C4C"/>
    <w:rsid w:val="00321A91"/>
    <w:rsid w:val="00322300"/>
    <w:rsid w:val="003225C5"/>
    <w:rsid w:val="00322B1F"/>
    <w:rsid w:val="00322CDE"/>
    <w:rsid w:val="003258E2"/>
    <w:rsid w:val="00325C18"/>
    <w:rsid w:val="003263DC"/>
    <w:rsid w:val="00326670"/>
    <w:rsid w:val="003278B5"/>
    <w:rsid w:val="0033198F"/>
    <w:rsid w:val="00332A45"/>
    <w:rsid w:val="00333288"/>
    <w:rsid w:val="003335E6"/>
    <w:rsid w:val="00334839"/>
    <w:rsid w:val="00334FC7"/>
    <w:rsid w:val="00336BB4"/>
    <w:rsid w:val="00336F3A"/>
    <w:rsid w:val="00340030"/>
    <w:rsid w:val="00342D88"/>
    <w:rsid w:val="00345EFA"/>
    <w:rsid w:val="003470F9"/>
    <w:rsid w:val="003500BA"/>
    <w:rsid w:val="00350674"/>
    <w:rsid w:val="00350950"/>
    <w:rsid w:val="003531F3"/>
    <w:rsid w:val="00353C24"/>
    <w:rsid w:val="0035402E"/>
    <w:rsid w:val="00356240"/>
    <w:rsid w:val="003571AD"/>
    <w:rsid w:val="00360AF2"/>
    <w:rsid w:val="00360D5D"/>
    <w:rsid w:val="00361A2E"/>
    <w:rsid w:val="00361C71"/>
    <w:rsid w:val="003621C7"/>
    <w:rsid w:val="00363215"/>
    <w:rsid w:val="003639F9"/>
    <w:rsid w:val="00364162"/>
    <w:rsid w:val="00364512"/>
    <w:rsid w:val="00364AA4"/>
    <w:rsid w:val="003657FF"/>
    <w:rsid w:val="003658BC"/>
    <w:rsid w:val="00365EF5"/>
    <w:rsid w:val="003661E3"/>
    <w:rsid w:val="00367591"/>
    <w:rsid w:val="00370B74"/>
    <w:rsid w:val="00374562"/>
    <w:rsid w:val="00374A36"/>
    <w:rsid w:val="003755C1"/>
    <w:rsid w:val="00375693"/>
    <w:rsid w:val="003757FD"/>
    <w:rsid w:val="00375E41"/>
    <w:rsid w:val="00376915"/>
    <w:rsid w:val="00377153"/>
    <w:rsid w:val="00384565"/>
    <w:rsid w:val="003846B1"/>
    <w:rsid w:val="00385426"/>
    <w:rsid w:val="0038573B"/>
    <w:rsid w:val="00390045"/>
    <w:rsid w:val="003928CD"/>
    <w:rsid w:val="003933B5"/>
    <w:rsid w:val="00393638"/>
    <w:rsid w:val="00393C3F"/>
    <w:rsid w:val="003949CC"/>
    <w:rsid w:val="003A1B8A"/>
    <w:rsid w:val="003A2226"/>
    <w:rsid w:val="003A2C03"/>
    <w:rsid w:val="003A554F"/>
    <w:rsid w:val="003A68A9"/>
    <w:rsid w:val="003A6A63"/>
    <w:rsid w:val="003A778C"/>
    <w:rsid w:val="003B12DB"/>
    <w:rsid w:val="003B172F"/>
    <w:rsid w:val="003B1EA9"/>
    <w:rsid w:val="003B2F93"/>
    <w:rsid w:val="003B4B43"/>
    <w:rsid w:val="003B50B7"/>
    <w:rsid w:val="003B55DE"/>
    <w:rsid w:val="003B7546"/>
    <w:rsid w:val="003B767B"/>
    <w:rsid w:val="003C08FB"/>
    <w:rsid w:val="003C1D50"/>
    <w:rsid w:val="003C1DE7"/>
    <w:rsid w:val="003C2A58"/>
    <w:rsid w:val="003C2AF2"/>
    <w:rsid w:val="003C367A"/>
    <w:rsid w:val="003C3A60"/>
    <w:rsid w:val="003C3B81"/>
    <w:rsid w:val="003C5ABC"/>
    <w:rsid w:val="003C69DD"/>
    <w:rsid w:val="003C7E60"/>
    <w:rsid w:val="003D004F"/>
    <w:rsid w:val="003D0C87"/>
    <w:rsid w:val="003D13AE"/>
    <w:rsid w:val="003D1DA4"/>
    <w:rsid w:val="003D49BE"/>
    <w:rsid w:val="003D4AE3"/>
    <w:rsid w:val="003D4F53"/>
    <w:rsid w:val="003D5657"/>
    <w:rsid w:val="003D7521"/>
    <w:rsid w:val="003E0B7B"/>
    <w:rsid w:val="003E1571"/>
    <w:rsid w:val="003E1B3D"/>
    <w:rsid w:val="003E2051"/>
    <w:rsid w:val="003E2331"/>
    <w:rsid w:val="003E2E12"/>
    <w:rsid w:val="003E2EEE"/>
    <w:rsid w:val="003E3B4D"/>
    <w:rsid w:val="003E5136"/>
    <w:rsid w:val="003E54A3"/>
    <w:rsid w:val="003E65F8"/>
    <w:rsid w:val="003E6993"/>
    <w:rsid w:val="003E7258"/>
    <w:rsid w:val="003E7337"/>
    <w:rsid w:val="003E7AB2"/>
    <w:rsid w:val="003F038B"/>
    <w:rsid w:val="003F039A"/>
    <w:rsid w:val="003F07C7"/>
    <w:rsid w:val="003F1336"/>
    <w:rsid w:val="003F1A24"/>
    <w:rsid w:val="003F22C1"/>
    <w:rsid w:val="003F2804"/>
    <w:rsid w:val="003F2B3D"/>
    <w:rsid w:val="003F3351"/>
    <w:rsid w:val="003F3FA3"/>
    <w:rsid w:val="003F5878"/>
    <w:rsid w:val="003F5E12"/>
    <w:rsid w:val="003F630F"/>
    <w:rsid w:val="003F697D"/>
    <w:rsid w:val="003F70EB"/>
    <w:rsid w:val="003F7F7B"/>
    <w:rsid w:val="0040008C"/>
    <w:rsid w:val="00402CB9"/>
    <w:rsid w:val="004035D7"/>
    <w:rsid w:val="00403A8A"/>
    <w:rsid w:val="00405395"/>
    <w:rsid w:val="00407569"/>
    <w:rsid w:val="00407FD0"/>
    <w:rsid w:val="00410E64"/>
    <w:rsid w:val="004113A2"/>
    <w:rsid w:val="004113F6"/>
    <w:rsid w:val="0041154A"/>
    <w:rsid w:val="004117CE"/>
    <w:rsid w:val="0041289E"/>
    <w:rsid w:val="00413661"/>
    <w:rsid w:val="00414497"/>
    <w:rsid w:val="00414860"/>
    <w:rsid w:val="00415569"/>
    <w:rsid w:val="0041646B"/>
    <w:rsid w:val="004207E9"/>
    <w:rsid w:val="00420C5E"/>
    <w:rsid w:val="00422580"/>
    <w:rsid w:val="004225AB"/>
    <w:rsid w:val="004242B8"/>
    <w:rsid w:val="00424537"/>
    <w:rsid w:val="0042557B"/>
    <w:rsid w:val="00425640"/>
    <w:rsid w:val="00425B6B"/>
    <w:rsid w:val="004260D2"/>
    <w:rsid w:val="00426FF7"/>
    <w:rsid w:val="00427024"/>
    <w:rsid w:val="004270AA"/>
    <w:rsid w:val="00427CC6"/>
    <w:rsid w:val="00427D6C"/>
    <w:rsid w:val="004301E2"/>
    <w:rsid w:val="00430796"/>
    <w:rsid w:val="0043101A"/>
    <w:rsid w:val="00431550"/>
    <w:rsid w:val="00432355"/>
    <w:rsid w:val="00433E65"/>
    <w:rsid w:val="00434294"/>
    <w:rsid w:val="0043478F"/>
    <w:rsid w:val="00434EB4"/>
    <w:rsid w:val="00434F20"/>
    <w:rsid w:val="00436808"/>
    <w:rsid w:val="00436D53"/>
    <w:rsid w:val="00440116"/>
    <w:rsid w:val="00440C90"/>
    <w:rsid w:val="0044192E"/>
    <w:rsid w:val="00442FA6"/>
    <w:rsid w:val="0044323F"/>
    <w:rsid w:val="0044388F"/>
    <w:rsid w:val="00443ECC"/>
    <w:rsid w:val="00444173"/>
    <w:rsid w:val="00445829"/>
    <w:rsid w:val="00446696"/>
    <w:rsid w:val="00446D6E"/>
    <w:rsid w:val="00450715"/>
    <w:rsid w:val="0045104F"/>
    <w:rsid w:val="004520E3"/>
    <w:rsid w:val="00452D84"/>
    <w:rsid w:val="004535A8"/>
    <w:rsid w:val="00454228"/>
    <w:rsid w:val="004544B3"/>
    <w:rsid w:val="00454D6D"/>
    <w:rsid w:val="00455175"/>
    <w:rsid w:val="00457523"/>
    <w:rsid w:val="00460EAA"/>
    <w:rsid w:val="00461E06"/>
    <w:rsid w:val="00463EF8"/>
    <w:rsid w:val="00464852"/>
    <w:rsid w:val="004648B0"/>
    <w:rsid w:val="00465DB0"/>
    <w:rsid w:val="00466990"/>
    <w:rsid w:val="004669D1"/>
    <w:rsid w:val="00466C98"/>
    <w:rsid w:val="00467145"/>
    <w:rsid w:val="004707CC"/>
    <w:rsid w:val="00470D49"/>
    <w:rsid w:val="00471003"/>
    <w:rsid w:val="004713E9"/>
    <w:rsid w:val="004753F5"/>
    <w:rsid w:val="00475BBB"/>
    <w:rsid w:val="00477C89"/>
    <w:rsid w:val="00477FE4"/>
    <w:rsid w:val="004842D7"/>
    <w:rsid w:val="00484A8E"/>
    <w:rsid w:val="0048607F"/>
    <w:rsid w:val="004907E7"/>
    <w:rsid w:val="00491284"/>
    <w:rsid w:val="004917A2"/>
    <w:rsid w:val="00491F6C"/>
    <w:rsid w:val="00492564"/>
    <w:rsid w:val="00492915"/>
    <w:rsid w:val="00494495"/>
    <w:rsid w:val="0049562F"/>
    <w:rsid w:val="0049573C"/>
    <w:rsid w:val="004975D8"/>
    <w:rsid w:val="004A0AF9"/>
    <w:rsid w:val="004A0D73"/>
    <w:rsid w:val="004A123A"/>
    <w:rsid w:val="004A31B3"/>
    <w:rsid w:val="004A399C"/>
    <w:rsid w:val="004A4207"/>
    <w:rsid w:val="004A614C"/>
    <w:rsid w:val="004A6894"/>
    <w:rsid w:val="004A7389"/>
    <w:rsid w:val="004A7CED"/>
    <w:rsid w:val="004B0263"/>
    <w:rsid w:val="004B1063"/>
    <w:rsid w:val="004B225F"/>
    <w:rsid w:val="004B226E"/>
    <w:rsid w:val="004B482C"/>
    <w:rsid w:val="004B4F5C"/>
    <w:rsid w:val="004B543F"/>
    <w:rsid w:val="004B566B"/>
    <w:rsid w:val="004B607B"/>
    <w:rsid w:val="004B6573"/>
    <w:rsid w:val="004B785D"/>
    <w:rsid w:val="004B7A8D"/>
    <w:rsid w:val="004C02EB"/>
    <w:rsid w:val="004C0583"/>
    <w:rsid w:val="004C0E21"/>
    <w:rsid w:val="004C1041"/>
    <w:rsid w:val="004C17B7"/>
    <w:rsid w:val="004C2F47"/>
    <w:rsid w:val="004C2FAC"/>
    <w:rsid w:val="004C31CE"/>
    <w:rsid w:val="004C39AE"/>
    <w:rsid w:val="004C4C21"/>
    <w:rsid w:val="004C5469"/>
    <w:rsid w:val="004C6302"/>
    <w:rsid w:val="004C638C"/>
    <w:rsid w:val="004C67CC"/>
    <w:rsid w:val="004D1CC5"/>
    <w:rsid w:val="004D25E7"/>
    <w:rsid w:val="004D344E"/>
    <w:rsid w:val="004D421F"/>
    <w:rsid w:val="004D524E"/>
    <w:rsid w:val="004D69E3"/>
    <w:rsid w:val="004D7138"/>
    <w:rsid w:val="004E02A5"/>
    <w:rsid w:val="004E05E2"/>
    <w:rsid w:val="004E0C8A"/>
    <w:rsid w:val="004E2FD7"/>
    <w:rsid w:val="004E3546"/>
    <w:rsid w:val="004E357C"/>
    <w:rsid w:val="004E6FDA"/>
    <w:rsid w:val="004E7B41"/>
    <w:rsid w:val="004F0A47"/>
    <w:rsid w:val="004F1A28"/>
    <w:rsid w:val="004F1D02"/>
    <w:rsid w:val="004F1E8E"/>
    <w:rsid w:val="004F2AA0"/>
    <w:rsid w:val="004F2B76"/>
    <w:rsid w:val="004F3263"/>
    <w:rsid w:val="004F4836"/>
    <w:rsid w:val="004F50D7"/>
    <w:rsid w:val="004F5B77"/>
    <w:rsid w:val="004F5E59"/>
    <w:rsid w:val="004F68C4"/>
    <w:rsid w:val="004F6985"/>
    <w:rsid w:val="004F6A40"/>
    <w:rsid w:val="0050042B"/>
    <w:rsid w:val="00500B1C"/>
    <w:rsid w:val="005010E1"/>
    <w:rsid w:val="00501114"/>
    <w:rsid w:val="005038A7"/>
    <w:rsid w:val="00504A69"/>
    <w:rsid w:val="00504E91"/>
    <w:rsid w:val="0050503C"/>
    <w:rsid w:val="00505BB0"/>
    <w:rsid w:val="00505C81"/>
    <w:rsid w:val="00505CD7"/>
    <w:rsid w:val="00506687"/>
    <w:rsid w:val="00506B94"/>
    <w:rsid w:val="00507D08"/>
    <w:rsid w:val="0051017A"/>
    <w:rsid w:val="00511191"/>
    <w:rsid w:val="00511912"/>
    <w:rsid w:val="00511A8C"/>
    <w:rsid w:val="00511E46"/>
    <w:rsid w:val="00515A1B"/>
    <w:rsid w:val="00517EC1"/>
    <w:rsid w:val="0052101D"/>
    <w:rsid w:val="005230EB"/>
    <w:rsid w:val="00523ABC"/>
    <w:rsid w:val="005252AB"/>
    <w:rsid w:val="005262D9"/>
    <w:rsid w:val="00526691"/>
    <w:rsid w:val="00530DF1"/>
    <w:rsid w:val="00532A22"/>
    <w:rsid w:val="00532C0A"/>
    <w:rsid w:val="00533353"/>
    <w:rsid w:val="0053396D"/>
    <w:rsid w:val="00537CD3"/>
    <w:rsid w:val="00540FCC"/>
    <w:rsid w:val="0054109B"/>
    <w:rsid w:val="005427AE"/>
    <w:rsid w:val="00542A27"/>
    <w:rsid w:val="00542F95"/>
    <w:rsid w:val="00543423"/>
    <w:rsid w:val="00544A21"/>
    <w:rsid w:val="0054594E"/>
    <w:rsid w:val="0054595C"/>
    <w:rsid w:val="00547921"/>
    <w:rsid w:val="00547DB2"/>
    <w:rsid w:val="00550693"/>
    <w:rsid w:val="005517D2"/>
    <w:rsid w:val="00551A41"/>
    <w:rsid w:val="005529AC"/>
    <w:rsid w:val="0055610B"/>
    <w:rsid w:val="00557E2E"/>
    <w:rsid w:val="00557EFE"/>
    <w:rsid w:val="005604DA"/>
    <w:rsid w:val="00560A12"/>
    <w:rsid w:val="00560A30"/>
    <w:rsid w:val="005613F5"/>
    <w:rsid w:val="005622CE"/>
    <w:rsid w:val="0056241C"/>
    <w:rsid w:val="00563337"/>
    <w:rsid w:val="0056342C"/>
    <w:rsid w:val="00564C19"/>
    <w:rsid w:val="00565507"/>
    <w:rsid w:val="00565BA2"/>
    <w:rsid w:val="005661B7"/>
    <w:rsid w:val="00566F57"/>
    <w:rsid w:val="00570461"/>
    <w:rsid w:val="005716E0"/>
    <w:rsid w:val="005730F8"/>
    <w:rsid w:val="00574EA7"/>
    <w:rsid w:val="0057635A"/>
    <w:rsid w:val="00576689"/>
    <w:rsid w:val="00577407"/>
    <w:rsid w:val="00580795"/>
    <w:rsid w:val="0058204D"/>
    <w:rsid w:val="00583039"/>
    <w:rsid w:val="00583410"/>
    <w:rsid w:val="00585174"/>
    <w:rsid w:val="00585390"/>
    <w:rsid w:val="00587893"/>
    <w:rsid w:val="00590346"/>
    <w:rsid w:val="0059193D"/>
    <w:rsid w:val="00592318"/>
    <w:rsid w:val="00594073"/>
    <w:rsid w:val="005A1093"/>
    <w:rsid w:val="005A10FA"/>
    <w:rsid w:val="005A1B2C"/>
    <w:rsid w:val="005A23CB"/>
    <w:rsid w:val="005A2FB5"/>
    <w:rsid w:val="005A478D"/>
    <w:rsid w:val="005A5341"/>
    <w:rsid w:val="005A68C0"/>
    <w:rsid w:val="005B0EE6"/>
    <w:rsid w:val="005B1183"/>
    <w:rsid w:val="005B23C9"/>
    <w:rsid w:val="005B3591"/>
    <w:rsid w:val="005B373B"/>
    <w:rsid w:val="005C00F9"/>
    <w:rsid w:val="005C0700"/>
    <w:rsid w:val="005C3A10"/>
    <w:rsid w:val="005C40A3"/>
    <w:rsid w:val="005C44B7"/>
    <w:rsid w:val="005C4834"/>
    <w:rsid w:val="005C50FF"/>
    <w:rsid w:val="005C59D8"/>
    <w:rsid w:val="005C5B1C"/>
    <w:rsid w:val="005C623F"/>
    <w:rsid w:val="005D064B"/>
    <w:rsid w:val="005D0FDD"/>
    <w:rsid w:val="005D4938"/>
    <w:rsid w:val="005D4D1E"/>
    <w:rsid w:val="005D52DD"/>
    <w:rsid w:val="005D5845"/>
    <w:rsid w:val="005D6889"/>
    <w:rsid w:val="005D793C"/>
    <w:rsid w:val="005D7C63"/>
    <w:rsid w:val="005E00B6"/>
    <w:rsid w:val="005E1556"/>
    <w:rsid w:val="005E23F6"/>
    <w:rsid w:val="005E2A58"/>
    <w:rsid w:val="005E4A60"/>
    <w:rsid w:val="005E4BA7"/>
    <w:rsid w:val="005E5DAF"/>
    <w:rsid w:val="005E74CE"/>
    <w:rsid w:val="005F0821"/>
    <w:rsid w:val="005F158D"/>
    <w:rsid w:val="005F1A10"/>
    <w:rsid w:val="005F1EFB"/>
    <w:rsid w:val="005F2C09"/>
    <w:rsid w:val="005F32D4"/>
    <w:rsid w:val="005F3E5E"/>
    <w:rsid w:val="005F458D"/>
    <w:rsid w:val="005F48E2"/>
    <w:rsid w:val="005F5EDB"/>
    <w:rsid w:val="005F621A"/>
    <w:rsid w:val="005F7AC5"/>
    <w:rsid w:val="00601F8B"/>
    <w:rsid w:val="00602699"/>
    <w:rsid w:val="006051ED"/>
    <w:rsid w:val="00605B4F"/>
    <w:rsid w:val="00606009"/>
    <w:rsid w:val="00606158"/>
    <w:rsid w:val="006078BA"/>
    <w:rsid w:val="006108DF"/>
    <w:rsid w:val="00611BF1"/>
    <w:rsid w:val="0061316D"/>
    <w:rsid w:val="00613999"/>
    <w:rsid w:val="00614428"/>
    <w:rsid w:val="006161FB"/>
    <w:rsid w:val="006165B9"/>
    <w:rsid w:val="00616BF5"/>
    <w:rsid w:val="00616F4D"/>
    <w:rsid w:val="00617B4D"/>
    <w:rsid w:val="00620DEA"/>
    <w:rsid w:val="00620FF0"/>
    <w:rsid w:val="00621F74"/>
    <w:rsid w:val="006224B7"/>
    <w:rsid w:val="0062485D"/>
    <w:rsid w:val="006256FC"/>
    <w:rsid w:val="00625895"/>
    <w:rsid w:val="006301A0"/>
    <w:rsid w:val="006316A6"/>
    <w:rsid w:val="00631748"/>
    <w:rsid w:val="00631876"/>
    <w:rsid w:val="006324C7"/>
    <w:rsid w:val="00634727"/>
    <w:rsid w:val="00634A32"/>
    <w:rsid w:val="00635A6D"/>
    <w:rsid w:val="00635AE2"/>
    <w:rsid w:val="00635DED"/>
    <w:rsid w:val="00636806"/>
    <w:rsid w:val="00636EDD"/>
    <w:rsid w:val="006372C6"/>
    <w:rsid w:val="00637784"/>
    <w:rsid w:val="006402A8"/>
    <w:rsid w:val="006424E5"/>
    <w:rsid w:val="00643ED8"/>
    <w:rsid w:val="0064453D"/>
    <w:rsid w:val="006456CC"/>
    <w:rsid w:val="0064573A"/>
    <w:rsid w:val="00647243"/>
    <w:rsid w:val="0064732A"/>
    <w:rsid w:val="006535EE"/>
    <w:rsid w:val="0065575A"/>
    <w:rsid w:val="006568D4"/>
    <w:rsid w:val="006569FC"/>
    <w:rsid w:val="00656A46"/>
    <w:rsid w:val="00656D79"/>
    <w:rsid w:val="00657429"/>
    <w:rsid w:val="0066119A"/>
    <w:rsid w:val="0066127A"/>
    <w:rsid w:val="006628DE"/>
    <w:rsid w:val="00663812"/>
    <w:rsid w:val="00664D0D"/>
    <w:rsid w:val="00664E5E"/>
    <w:rsid w:val="00665BA1"/>
    <w:rsid w:val="006664A2"/>
    <w:rsid w:val="00667110"/>
    <w:rsid w:val="00670AAA"/>
    <w:rsid w:val="006736A2"/>
    <w:rsid w:val="0067374F"/>
    <w:rsid w:val="00673D3D"/>
    <w:rsid w:val="00674403"/>
    <w:rsid w:val="00676E1F"/>
    <w:rsid w:val="006806CA"/>
    <w:rsid w:val="00682534"/>
    <w:rsid w:val="00683B48"/>
    <w:rsid w:val="00683C36"/>
    <w:rsid w:val="0068422A"/>
    <w:rsid w:val="00684C82"/>
    <w:rsid w:val="006852DF"/>
    <w:rsid w:val="006900A1"/>
    <w:rsid w:val="00690D2B"/>
    <w:rsid w:val="00692598"/>
    <w:rsid w:val="00692B0E"/>
    <w:rsid w:val="006937B2"/>
    <w:rsid w:val="006937C2"/>
    <w:rsid w:val="00696463"/>
    <w:rsid w:val="00696BAA"/>
    <w:rsid w:val="00696E3E"/>
    <w:rsid w:val="00696FCE"/>
    <w:rsid w:val="006A1A89"/>
    <w:rsid w:val="006A20B2"/>
    <w:rsid w:val="006A2826"/>
    <w:rsid w:val="006A2E96"/>
    <w:rsid w:val="006A47EA"/>
    <w:rsid w:val="006B09FE"/>
    <w:rsid w:val="006B2AD8"/>
    <w:rsid w:val="006B32F2"/>
    <w:rsid w:val="006B3318"/>
    <w:rsid w:val="006B5589"/>
    <w:rsid w:val="006B7341"/>
    <w:rsid w:val="006B7353"/>
    <w:rsid w:val="006B76A4"/>
    <w:rsid w:val="006C05DE"/>
    <w:rsid w:val="006C0EC7"/>
    <w:rsid w:val="006C106E"/>
    <w:rsid w:val="006C1488"/>
    <w:rsid w:val="006C23B8"/>
    <w:rsid w:val="006C706B"/>
    <w:rsid w:val="006D23FE"/>
    <w:rsid w:val="006D31FA"/>
    <w:rsid w:val="006D484D"/>
    <w:rsid w:val="006D68BA"/>
    <w:rsid w:val="006E0B4C"/>
    <w:rsid w:val="006E0CBD"/>
    <w:rsid w:val="006E100B"/>
    <w:rsid w:val="006E4101"/>
    <w:rsid w:val="006E4296"/>
    <w:rsid w:val="006E4336"/>
    <w:rsid w:val="006E47CF"/>
    <w:rsid w:val="006E6B01"/>
    <w:rsid w:val="006E7CDE"/>
    <w:rsid w:val="006F1944"/>
    <w:rsid w:val="006F3ABB"/>
    <w:rsid w:val="006F4380"/>
    <w:rsid w:val="006F5619"/>
    <w:rsid w:val="006F5896"/>
    <w:rsid w:val="006F59BE"/>
    <w:rsid w:val="006F614B"/>
    <w:rsid w:val="006F693F"/>
    <w:rsid w:val="007003A3"/>
    <w:rsid w:val="007036F4"/>
    <w:rsid w:val="007053A3"/>
    <w:rsid w:val="0070548D"/>
    <w:rsid w:val="00706207"/>
    <w:rsid w:val="00707352"/>
    <w:rsid w:val="007106A1"/>
    <w:rsid w:val="00710C9A"/>
    <w:rsid w:val="00710DDD"/>
    <w:rsid w:val="00710FC1"/>
    <w:rsid w:val="00711860"/>
    <w:rsid w:val="007129BF"/>
    <w:rsid w:val="00714E3B"/>
    <w:rsid w:val="007158FE"/>
    <w:rsid w:val="0071737E"/>
    <w:rsid w:val="00720A41"/>
    <w:rsid w:val="00721417"/>
    <w:rsid w:val="007218A0"/>
    <w:rsid w:val="00722392"/>
    <w:rsid w:val="007231D2"/>
    <w:rsid w:val="00724917"/>
    <w:rsid w:val="00724A5F"/>
    <w:rsid w:val="00727774"/>
    <w:rsid w:val="00727BCC"/>
    <w:rsid w:val="00727DF3"/>
    <w:rsid w:val="007315A4"/>
    <w:rsid w:val="00731A86"/>
    <w:rsid w:val="00731C12"/>
    <w:rsid w:val="00731D61"/>
    <w:rsid w:val="00731F13"/>
    <w:rsid w:val="00732267"/>
    <w:rsid w:val="007327EF"/>
    <w:rsid w:val="0073335E"/>
    <w:rsid w:val="00733788"/>
    <w:rsid w:val="0073494B"/>
    <w:rsid w:val="00736DFA"/>
    <w:rsid w:val="0073705B"/>
    <w:rsid w:val="00737E24"/>
    <w:rsid w:val="00740951"/>
    <w:rsid w:val="00740DC6"/>
    <w:rsid w:val="0074144F"/>
    <w:rsid w:val="00741D72"/>
    <w:rsid w:val="00741E5F"/>
    <w:rsid w:val="00742975"/>
    <w:rsid w:val="00743C3C"/>
    <w:rsid w:val="00744DC8"/>
    <w:rsid w:val="00744DF5"/>
    <w:rsid w:val="007453D7"/>
    <w:rsid w:val="00745CC3"/>
    <w:rsid w:val="007465C0"/>
    <w:rsid w:val="007506CA"/>
    <w:rsid w:val="00750B8D"/>
    <w:rsid w:val="00752057"/>
    <w:rsid w:val="00752657"/>
    <w:rsid w:val="00754B7B"/>
    <w:rsid w:val="00756F0B"/>
    <w:rsid w:val="0075702A"/>
    <w:rsid w:val="007575CA"/>
    <w:rsid w:val="00761FE1"/>
    <w:rsid w:val="0076280F"/>
    <w:rsid w:val="00763AD7"/>
    <w:rsid w:val="00764E65"/>
    <w:rsid w:val="00766470"/>
    <w:rsid w:val="00766530"/>
    <w:rsid w:val="0076671F"/>
    <w:rsid w:val="007677D8"/>
    <w:rsid w:val="007704DB"/>
    <w:rsid w:val="007705F8"/>
    <w:rsid w:val="00771C0C"/>
    <w:rsid w:val="00772FDB"/>
    <w:rsid w:val="00773805"/>
    <w:rsid w:val="007738A2"/>
    <w:rsid w:val="007743B6"/>
    <w:rsid w:val="00774F7A"/>
    <w:rsid w:val="00775113"/>
    <w:rsid w:val="00775A66"/>
    <w:rsid w:val="00775CA9"/>
    <w:rsid w:val="00776C0A"/>
    <w:rsid w:val="0077788F"/>
    <w:rsid w:val="00781799"/>
    <w:rsid w:val="00782102"/>
    <w:rsid w:val="0078237B"/>
    <w:rsid w:val="007828FD"/>
    <w:rsid w:val="00782FD3"/>
    <w:rsid w:val="0078365B"/>
    <w:rsid w:val="00783E29"/>
    <w:rsid w:val="00784550"/>
    <w:rsid w:val="007851D6"/>
    <w:rsid w:val="00786B72"/>
    <w:rsid w:val="0078796A"/>
    <w:rsid w:val="00790434"/>
    <w:rsid w:val="007915E5"/>
    <w:rsid w:val="00792F48"/>
    <w:rsid w:val="0079726E"/>
    <w:rsid w:val="007A1F85"/>
    <w:rsid w:val="007A5BA8"/>
    <w:rsid w:val="007A64E2"/>
    <w:rsid w:val="007A6B25"/>
    <w:rsid w:val="007B0BC7"/>
    <w:rsid w:val="007B0D99"/>
    <w:rsid w:val="007B16D9"/>
    <w:rsid w:val="007B1854"/>
    <w:rsid w:val="007B383A"/>
    <w:rsid w:val="007B49F4"/>
    <w:rsid w:val="007B6659"/>
    <w:rsid w:val="007B76F4"/>
    <w:rsid w:val="007B7723"/>
    <w:rsid w:val="007C3ACA"/>
    <w:rsid w:val="007C4FAB"/>
    <w:rsid w:val="007C6A42"/>
    <w:rsid w:val="007C79DA"/>
    <w:rsid w:val="007D05B7"/>
    <w:rsid w:val="007D15CE"/>
    <w:rsid w:val="007D1EC1"/>
    <w:rsid w:val="007D2376"/>
    <w:rsid w:val="007D2986"/>
    <w:rsid w:val="007D2A34"/>
    <w:rsid w:val="007D56C7"/>
    <w:rsid w:val="007D6346"/>
    <w:rsid w:val="007D7101"/>
    <w:rsid w:val="007E07E4"/>
    <w:rsid w:val="007E262D"/>
    <w:rsid w:val="007E30F0"/>
    <w:rsid w:val="007E3ED0"/>
    <w:rsid w:val="007E4919"/>
    <w:rsid w:val="007E559C"/>
    <w:rsid w:val="007E573C"/>
    <w:rsid w:val="007E5B06"/>
    <w:rsid w:val="007E73FD"/>
    <w:rsid w:val="007E754A"/>
    <w:rsid w:val="007F014E"/>
    <w:rsid w:val="007F2CF9"/>
    <w:rsid w:val="007F51AF"/>
    <w:rsid w:val="007F5A5F"/>
    <w:rsid w:val="007F5B75"/>
    <w:rsid w:val="007F5E0D"/>
    <w:rsid w:val="007F7CF3"/>
    <w:rsid w:val="00800BA2"/>
    <w:rsid w:val="008019A3"/>
    <w:rsid w:val="00802624"/>
    <w:rsid w:val="0080423B"/>
    <w:rsid w:val="008063FA"/>
    <w:rsid w:val="00806624"/>
    <w:rsid w:val="008069D7"/>
    <w:rsid w:val="00807EAD"/>
    <w:rsid w:val="00810AC3"/>
    <w:rsid w:val="00811BD2"/>
    <w:rsid w:val="00812DC0"/>
    <w:rsid w:val="00813C7C"/>
    <w:rsid w:val="00813DE7"/>
    <w:rsid w:val="00820983"/>
    <w:rsid w:val="00821F2F"/>
    <w:rsid w:val="0082287C"/>
    <w:rsid w:val="00822E18"/>
    <w:rsid w:val="0082327A"/>
    <w:rsid w:val="0082377A"/>
    <w:rsid w:val="00824753"/>
    <w:rsid w:val="00825AC2"/>
    <w:rsid w:val="00826048"/>
    <w:rsid w:val="00827056"/>
    <w:rsid w:val="008270FE"/>
    <w:rsid w:val="00827BDB"/>
    <w:rsid w:val="00831692"/>
    <w:rsid w:val="00832413"/>
    <w:rsid w:val="00832853"/>
    <w:rsid w:val="00832B36"/>
    <w:rsid w:val="00832C1F"/>
    <w:rsid w:val="008346CE"/>
    <w:rsid w:val="008348C5"/>
    <w:rsid w:val="008353AA"/>
    <w:rsid w:val="00835BDC"/>
    <w:rsid w:val="00836C7E"/>
    <w:rsid w:val="00836DED"/>
    <w:rsid w:val="00837A0D"/>
    <w:rsid w:val="008407BF"/>
    <w:rsid w:val="00841565"/>
    <w:rsid w:val="00843031"/>
    <w:rsid w:val="00843E46"/>
    <w:rsid w:val="008442A4"/>
    <w:rsid w:val="0084441D"/>
    <w:rsid w:val="008447EE"/>
    <w:rsid w:val="00846114"/>
    <w:rsid w:val="008508FA"/>
    <w:rsid w:val="00851AF8"/>
    <w:rsid w:val="00853FAE"/>
    <w:rsid w:val="00854AB8"/>
    <w:rsid w:val="00854CA5"/>
    <w:rsid w:val="008550D9"/>
    <w:rsid w:val="0085571C"/>
    <w:rsid w:val="0085576C"/>
    <w:rsid w:val="0085590E"/>
    <w:rsid w:val="00856314"/>
    <w:rsid w:val="00856318"/>
    <w:rsid w:val="00857387"/>
    <w:rsid w:val="00857CAC"/>
    <w:rsid w:val="0086005D"/>
    <w:rsid w:val="0086068A"/>
    <w:rsid w:val="00863420"/>
    <w:rsid w:val="00864880"/>
    <w:rsid w:val="00870258"/>
    <w:rsid w:val="00873440"/>
    <w:rsid w:val="00874611"/>
    <w:rsid w:val="0087759F"/>
    <w:rsid w:val="008800A2"/>
    <w:rsid w:val="00884DE9"/>
    <w:rsid w:val="00886773"/>
    <w:rsid w:val="00886D4E"/>
    <w:rsid w:val="00887363"/>
    <w:rsid w:val="00890FD2"/>
    <w:rsid w:val="00891E88"/>
    <w:rsid w:val="00892E2A"/>
    <w:rsid w:val="008930C1"/>
    <w:rsid w:val="0089398D"/>
    <w:rsid w:val="00896727"/>
    <w:rsid w:val="00896E2B"/>
    <w:rsid w:val="00897943"/>
    <w:rsid w:val="008A1ECC"/>
    <w:rsid w:val="008A296C"/>
    <w:rsid w:val="008A49E7"/>
    <w:rsid w:val="008A663F"/>
    <w:rsid w:val="008A760E"/>
    <w:rsid w:val="008A7C78"/>
    <w:rsid w:val="008B0BCB"/>
    <w:rsid w:val="008B0BE7"/>
    <w:rsid w:val="008B1E0C"/>
    <w:rsid w:val="008B1F57"/>
    <w:rsid w:val="008B1FBB"/>
    <w:rsid w:val="008B49CD"/>
    <w:rsid w:val="008B5254"/>
    <w:rsid w:val="008B5789"/>
    <w:rsid w:val="008B5A86"/>
    <w:rsid w:val="008C0D55"/>
    <w:rsid w:val="008C1013"/>
    <w:rsid w:val="008C267F"/>
    <w:rsid w:val="008C3CAF"/>
    <w:rsid w:val="008C6F26"/>
    <w:rsid w:val="008D04D4"/>
    <w:rsid w:val="008D2132"/>
    <w:rsid w:val="008D23AE"/>
    <w:rsid w:val="008D337C"/>
    <w:rsid w:val="008D346D"/>
    <w:rsid w:val="008D349B"/>
    <w:rsid w:val="008D389C"/>
    <w:rsid w:val="008D38CB"/>
    <w:rsid w:val="008D4175"/>
    <w:rsid w:val="008D423F"/>
    <w:rsid w:val="008D442D"/>
    <w:rsid w:val="008D4499"/>
    <w:rsid w:val="008D4C75"/>
    <w:rsid w:val="008D516E"/>
    <w:rsid w:val="008D6251"/>
    <w:rsid w:val="008D7C94"/>
    <w:rsid w:val="008D7DCD"/>
    <w:rsid w:val="008E0179"/>
    <w:rsid w:val="008E024E"/>
    <w:rsid w:val="008E04B1"/>
    <w:rsid w:val="008E0ADF"/>
    <w:rsid w:val="008E0B3B"/>
    <w:rsid w:val="008E1285"/>
    <w:rsid w:val="008E1AE9"/>
    <w:rsid w:val="008E2542"/>
    <w:rsid w:val="008E29AF"/>
    <w:rsid w:val="008E330D"/>
    <w:rsid w:val="008E48FE"/>
    <w:rsid w:val="008E5F1F"/>
    <w:rsid w:val="008E6E5C"/>
    <w:rsid w:val="008E7679"/>
    <w:rsid w:val="008F23E2"/>
    <w:rsid w:val="008F3097"/>
    <w:rsid w:val="008F3265"/>
    <w:rsid w:val="008F32FE"/>
    <w:rsid w:val="008F52F5"/>
    <w:rsid w:val="008F6D51"/>
    <w:rsid w:val="008F782B"/>
    <w:rsid w:val="00901391"/>
    <w:rsid w:val="009018F6"/>
    <w:rsid w:val="00902DB4"/>
    <w:rsid w:val="00903115"/>
    <w:rsid w:val="00905833"/>
    <w:rsid w:val="00905877"/>
    <w:rsid w:val="00905F77"/>
    <w:rsid w:val="00906A52"/>
    <w:rsid w:val="0090794C"/>
    <w:rsid w:val="0091103E"/>
    <w:rsid w:val="0091277C"/>
    <w:rsid w:val="009152D3"/>
    <w:rsid w:val="009157A8"/>
    <w:rsid w:val="00920B96"/>
    <w:rsid w:val="009213EE"/>
    <w:rsid w:val="009219AD"/>
    <w:rsid w:val="00922433"/>
    <w:rsid w:val="00922CAF"/>
    <w:rsid w:val="00922D28"/>
    <w:rsid w:val="009268F6"/>
    <w:rsid w:val="00927D0E"/>
    <w:rsid w:val="0093062B"/>
    <w:rsid w:val="0093074A"/>
    <w:rsid w:val="0093083C"/>
    <w:rsid w:val="00930A9B"/>
    <w:rsid w:val="00930BB0"/>
    <w:rsid w:val="00930DA3"/>
    <w:rsid w:val="00930F8F"/>
    <w:rsid w:val="00932498"/>
    <w:rsid w:val="009328FD"/>
    <w:rsid w:val="00932DE7"/>
    <w:rsid w:val="009344C7"/>
    <w:rsid w:val="00934ED2"/>
    <w:rsid w:val="0093526E"/>
    <w:rsid w:val="009359DA"/>
    <w:rsid w:val="00936000"/>
    <w:rsid w:val="0093649A"/>
    <w:rsid w:val="00936B36"/>
    <w:rsid w:val="00936EDB"/>
    <w:rsid w:val="009407DD"/>
    <w:rsid w:val="00942135"/>
    <w:rsid w:val="00943E42"/>
    <w:rsid w:val="009448B1"/>
    <w:rsid w:val="0094680C"/>
    <w:rsid w:val="0094757B"/>
    <w:rsid w:val="009477D3"/>
    <w:rsid w:val="009501C4"/>
    <w:rsid w:val="0095062E"/>
    <w:rsid w:val="00951E89"/>
    <w:rsid w:val="00951FC6"/>
    <w:rsid w:val="00952466"/>
    <w:rsid w:val="00953399"/>
    <w:rsid w:val="00953AA4"/>
    <w:rsid w:val="00953B82"/>
    <w:rsid w:val="00953F96"/>
    <w:rsid w:val="009552B4"/>
    <w:rsid w:val="00957ABC"/>
    <w:rsid w:val="00957F8A"/>
    <w:rsid w:val="009605D0"/>
    <w:rsid w:val="0096120E"/>
    <w:rsid w:val="009612EC"/>
    <w:rsid w:val="00963342"/>
    <w:rsid w:val="00965528"/>
    <w:rsid w:val="00967064"/>
    <w:rsid w:val="0096717B"/>
    <w:rsid w:val="00967332"/>
    <w:rsid w:val="0096799F"/>
    <w:rsid w:val="00970290"/>
    <w:rsid w:val="00970747"/>
    <w:rsid w:val="00970B0A"/>
    <w:rsid w:val="009719E2"/>
    <w:rsid w:val="00971DAB"/>
    <w:rsid w:val="00971F06"/>
    <w:rsid w:val="009733A6"/>
    <w:rsid w:val="009740C7"/>
    <w:rsid w:val="00974F2C"/>
    <w:rsid w:val="00975E13"/>
    <w:rsid w:val="00977B82"/>
    <w:rsid w:val="00981E25"/>
    <w:rsid w:val="009835BF"/>
    <w:rsid w:val="00983C24"/>
    <w:rsid w:val="00986814"/>
    <w:rsid w:val="00987092"/>
    <w:rsid w:val="00987C34"/>
    <w:rsid w:val="00990E77"/>
    <w:rsid w:val="00991BE7"/>
    <w:rsid w:val="00992976"/>
    <w:rsid w:val="00993389"/>
    <w:rsid w:val="0099367D"/>
    <w:rsid w:val="009948A7"/>
    <w:rsid w:val="00995544"/>
    <w:rsid w:val="009975A9"/>
    <w:rsid w:val="009A190A"/>
    <w:rsid w:val="009A2799"/>
    <w:rsid w:val="009A2A95"/>
    <w:rsid w:val="009A3978"/>
    <w:rsid w:val="009A3F74"/>
    <w:rsid w:val="009A4286"/>
    <w:rsid w:val="009A46B0"/>
    <w:rsid w:val="009A46F0"/>
    <w:rsid w:val="009A4873"/>
    <w:rsid w:val="009A517D"/>
    <w:rsid w:val="009A59F4"/>
    <w:rsid w:val="009A6B92"/>
    <w:rsid w:val="009A723B"/>
    <w:rsid w:val="009A7307"/>
    <w:rsid w:val="009B06C5"/>
    <w:rsid w:val="009B1C7D"/>
    <w:rsid w:val="009B210D"/>
    <w:rsid w:val="009B28C4"/>
    <w:rsid w:val="009B3E6E"/>
    <w:rsid w:val="009B4064"/>
    <w:rsid w:val="009B4776"/>
    <w:rsid w:val="009B5833"/>
    <w:rsid w:val="009B67A4"/>
    <w:rsid w:val="009B68E7"/>
    <w:rsid w:val="009B6DD0"/>
    <w:rsid w:val="009B7577"/>
    <w:rsid w:val="009B7F6B"/>
    <w:rsid w:val="009C13BD"/>
    <w:rsid w:val="009C14A3"/>
    <w:rsid w:val="009C1DF5"/>
    <w:rsid w:val="009C2AE3"/>
    <w:rsid w:val="009C3693"/>
    <w:rsid w:val="009C56B3"/>
    <w:rsid w:val="009C5B97"/>
    <w:rsid w:val="009C6020"/>
    <w:rsid w:val="009C60C6"/>
    <w:rsid w:val="009C6879"/>
    <w:rsid w:val="009C6BDF"/>
    <w:rsid w:val="009D0CF3"/>
    <w:rsid w:val="009D1BBD"/>
    <w:rsid w:val="009D1FDA"/>
    <w:rsid w:val="009D2FB5"/>
    <w:rsid w:val="009D30E0"/>
    <w:rsid w:val="009D5C7A"/>
    <w:rsid w:val="009D6128"/>
    <w:rsid w:val="009D68EB"/>
    <w:rsid w:val="009D6C42"/>
    <w:rsid w:val="009D733D"/>
    <w:rsid w:val="009E059C"/>
    <w:rsid w:val="009E2D25"/>
    <w:rsid w:val="009E31E1"/>
    <w:rsid w:val="009E3F43"/>
    <w:rsid w:val="009E4070"/>
    <w:rsid w:val="009E41F1"/>
    <w:rsid w:val="009E4A19"/>
    <w:rsid w:val="009E68FF"/>
    <w:rsid w:val="009F04EE"/>
    <w:rsid w:val="009F061C"/>
    <w:rsid w:val="009F18D1"/>
    <w:rsid w:val="009F192B"/>
    <w:rsid w:val="009F1A4E"/>
    <w:rsid w:val="009F1EF0"/>
    <w:rsid w:val="009F4127"/>
    <w:rsid w:val="009F463E"/>
    <w:rsid w:val="009F6170"/>
    <w:rsid w:val="009F62FD"/>
    <w:rsid w:val="009F6704"/>
    <w:rsid w:val="009F6F4B"/>
    <w:rsid w:val="00A007F2"/>
    <w:rsid w:val="00A011E0"/>
    <w:rsid w:val="00A02792"/>
    <w:rsid w:val="00A0288C"/>
    <w:rsid w:val="00A05736"/>
    <w:rsid w:val="00A05BFF"/>
    <w:rsid w:val="00A05D67"/>
    <w:rsid w:val="00A05FE7"/>
    <w:rsid w:val="00A0782C"/>
    <w:rsid w:val="00A0790B"/>
    <w:rsid w:val="00A07B1C"/>
    <w:rsid w:val="00A07D92"/>
    <w:rsid w:val="00A07FE5"/>
    <w:rsid w:val="00A107AE"/>
    <w:rsid w:val="00A11E82"/>
    <w:rsid w:val="00A1395D"/>
    <w:rsid w:val="00A139FA"/>
    <w:rsid w:val="00A14AD6"/>
    <w:rsid w:val="00A14B13"/>
    <w:rsid w:val="00A171AB"/>
    <w:rsid w:val="00A17879"/>
    <w:rsid w:val="00A2370B"/>
    <w:rsid w:val="00A24965"/>
    <w:rsid w:val="00A25203"/>
    <w:rsid w:val="00A26C5E"/>
    <w:rsid w:val="00A30372"/>
    <w:rsid w:val="00A32E82"/>
    <w:rsid w:val="00A33362"/>
    <w:rsid w:val="00A33D15"/>
    <w:rsid w:val="00A3448D"/>
    <w:rsid w:val="00A356C0"/>
    <w:rsid w:val="00A35E46"/>
    <w:rsid w:val="00A36BE0"/>
    <w:rsid w:val="00A36C39"/>
    <w:rsid w:val="00A36DF4"/>
    <w:rsid w:val="00A40034"/>
    <w:rsid w:val="00A40B4B"/>
    <w:rsid w:val="00A4291A"/>
    <w:rsid w:val="00A43B24"/>
    <w:rsid w:val="00A4535C"/>
    <w:rsid w:val="00A4687A"/>
    <w:rsid w:val="00A46FEF"/>
    <w:rsid w:val="00A472F5"/>
    <w:rsid w:val="00A50F3A"/>
    <w:rsid w:val="00A510D3"/>
    <w:rsid w:val="00A5325B"/>
    <w:rsid w:val="00A5555D"/>
    <w:rsid w:val="00A55FE6"/>
    <w:rsid w:val="00A57021"/>
    <w:rsid w:val="00A5764F"/>
    <w:rsid w:val="00A6011C"/>
    <w:rsid w:val="00A60149"/>
    <w:rsid w:val="00A60413"/>
    <w:rsid w:val="00A60B6B"/>
    <w:rsid w:val="00A60E71"/>
    <w:rsid w:val="00A60ED6"/>
    <w:rsid w:val="00A62A06"/>
    <w:rsid w:val="00A63AD1"/>
    <w:rsid w:val="00A64267"/>
    <w:rsid w:val="00A64630"/>
    <w:rsid w:val="00A70A94"/>
    <w:rsid w:val="00A71F36"/>
    <w:rsid w:val="00A723B0"/>
    <w:rsid w:val="00A7285C"/>
    <w:rsid w:val="00A72E4C"/>
    <w:rsid w:val="00A739EF"/>
    <w:rsid w:val="00A75F1F"/>
    <w:rsid w:val="00A75F92"/>
    <w:rsid w:val="00A80C11"/>
    <w:rsid w:val="00A80CC8"/>
    <w:rsid w:val="00A81E01"/>
    <w:rsid w:val="00A82C4E"/>
    <w:rsid w:val="00A82D39"/>
    <w:rsid w:val="00A90BC6"/>
    <w:rsid w:val="00A91902"/>
    <w:rsid w:val="00A939EF"/>
    <w:rsid w:val="00A94251"/>
    <w:rsid w:val="00A97E79"/>
    <w:rsid w:val="00AA02F9"/>
    <w:rsid w:val="00AA0859"/>
    <w:rsid w:val="00AA0F7E"/>
    <w:rsid w:val="00AA1E53"/>
    <w:rsid w:val="00AA2FA2"/>
    <w:rsid w:val="00AA4715"/>
    <w:rsid w:val="00AA61DF"/>
    <w:rsid w:val="00AA635A"/>
    <w:rsid w:val="00AA701D"/>
    <w:rsid w:val="00AB03C8"/>
    <w:rsid w:val="00AB133F"/>
    <w:rsid w:val="00AB14A0"/>
    <w:rsid w:val="00AB1680"/>
    <w:rsid w:val="00AB1EB2"/>
    <w:rsid w:val="00AB243E"/>
    <w:rsid w:val="00AB2583"/>
    <w:rsid w:val="00AB2E66"/>
    <w:rsid w:val="00AB333E"/>
    <w:rsid w:val="00AB511D"/>
    <w:rsid w:val="00AC08AD"/>
    <w:rsid w:val="00AC0E51"/>
    <w:rsid w:val="00AC0F87"/>
    <w:rsid w:val="00AC2172"/>
    <w:rsid w:val="00AC231D"/>
    <w:rsid w:val="00AC37BB"/>
    <w:rsid w:val="00AC5155"/>
    <w:rsid w:val="00AC563C"/>
    <w:rsid w:val="00AC5849"/>
    <w:rsid w:val="00AC5C59"/>
    <w:rsid w:val="00AC6696"/>
    <w:rsid w:val="00AC690E"/>
    <w:rsid w:val="00AC6E7E"/>
    <w:rsid w:val="00AC752E"/>
    <w:rsid w:val="00AC7BA5"/>
    <w:rsid w:val="00AD1307"/>
    <w:rsid w:val="00AD1550"/>
    <w:rsid w:val="00AD3124"/>
    <w:rsid w:val="00AD42DF"/>
    <w:rsid w:val="00AE02ED"/>
    <w:rsid w:val="00AE228F"/>
    <w:rsid w:val="00AE2C02"/>
    <w:rsid w:val="00AE450F"/>
    <w:rsid w:val="00AE5622"/>
    <w:rsid w:val="00AE6573"/>
    <w:rsid w:val="00AE786E"/>
    <w:rsid w:val="00AF0371"/>
    <w:rsid w:val="00AF135A"/>
    <w:rsid w:val="00AF1EE5"/>
    <w:rsid w:val="00AF2558"/>
    <w:rsid w:val="00AF2617"/>
    <w:rsid w:val="00AF2844"/>
    <w:rsid w:val="00AF388A"/>
    <w:rsid w:val="00AF5201"/>
    <w:rsid w:val="00AF5DD0"/>
    <w:rsid w:val="00AF6D54"/>
    <w:rsid w:val="00AF70A1"/>
    <w:rsid w:val="00AF70DC"/>
    <w:rsid w:val="00AF7D55"/>
    <w:rsid w:val="00B00061"/>
    <w:rsid w:val="00B00389"/>
    <w:rsid w:val="00B0103C"/>
    <w:rsid w:val="00B0197E"/>
    <w:rsid w:val="00B023EC"/>
    <w:rsid w:val="00B02ABE"/>
    <w:rsid w:val="00B02B77"/>
    <w:rsid w:val="00B04AE9"/>
    <w:rsid w:val="00B04E09"/>
    <w:rsid w:val="00B05F24"/>
    <w:rsid w:val="00B06ED2"/>
    <w:rsid w:val="00B07DA8"/>
    <w:rsid w:val="00B1144E"/>
    <w:rsid w:val="00B115F4"/>
    <w:rsid w:val="00B11928"/>
    <w:rsid w:val="00B11D40"/>
    <w:rsid w:val="00B1306B"/>
    <w:rsid w:val="00B13CD4"/>
    <w:rsid w:val="00B14453"/>
    <w:rsid w:val="00B15634"/>
    <w:rsid w:val="00B1591D"/>
    <w:rsid w:val="00B20A7A"/>
    <w:rsid w:val="00B21079"/>
    <w:rsid w:val="00B2129B"/>
    <w:rsid w:val="00B22199"/>
    <w:rsid w:val="00B22EA6"/>
    <w:rsid w:val="00B23028"/>
    <w:rsid w:val="00B24368"/>
    <w:rsid w:val="00B244D4"/>
    <w:rsid w:val="00B257F8"/>
    <w:rsid w:val="00B259DB"/>
    <w:rsid w:val="00B25EBC"/>
    <w:rsid w:val="00B27BEC"/>
    <w:rsid w:val="00B27D11"/>
    <w:rsid w:val="00B27EE6"/>
    <w:rsid w:val="00B3190D"/>
    <w:rsid w:val="00B32D5E"/>
    <w:rsid w:val="00B33322"/>
    <w:rsid w:val="00B334C6"/>
    <w:rsid w:val="00B33C32"/>
    <w:rsid w:val="00B33D1D"/>
    <w:rsid w:val="00B340C0"/>
    <w:rsid w:val="00B3506E"/>
    <w:rsid w:val="00B357B1"/>
    <w:rsid w:val="00B35CE3"/>
    <w:rsid w:val="00B375ED"/>
    <w:rsid w:val="00B37994"/>
    <w:rsid w:val="00B40AAC"/>
    <w:rsid w:val="00B40B7A"/>
    <w:rsid w:val="00B4122C"/>
    <w:rsid w:val="00B42202"/>
    <w:rsid w:val="00B42CB3"/>
    <w:rsid w:val="00B43B09"/>
    <w:rsid w:val="00B50B66"/>
    <w:rsid w:val="00B50B72"/>
    <w:rsid w:val="00B5261E"/>
    <w:rsid w:val="00B53341"/>
    <w:rsid w:val="00B538DF"/>
    <w:rsid w:val="00B552A6"/>
    <w:rsid w:val="00B57174"/>
    <w:rsid w:val="00B57B46"/>
    <w:rsid w:val="00B61545"/>
    <w:rsid w:val="00B61FB5"/>
    <w:rsid w:val="00B62DE1"/>
    <w:rsid w:val="00B63A80"/>
    <w:rsid w:val="00B63F2A"/>
    <w:rsid w:val="00B63F43"/>
    <w:rsid w:val="00B645DF"/>
    <w:rsid w:val="00B66828"/>
    <w:rsid w:val="00B66B08"/>
    <w:rsid w:val="00B672F1"/>
    <w:rsid w:val="00B678AA"/>
    <w:rsid w:val="00B67CC0"/>
    <w:rsid w:val="00B70E3A"/>
    <w:rsid w:val="00B72626"/>
    <w:rsid w:val="00B750CC"/>
    <w:rsid w:val="00B75932"/>
    <w:rsid w:val="00B75A86"/>
    <w:rsid w:val="00B7609E"/>
    <w:rsid w:val="00B76474"/>
    <w:rsid w:val="00B80191"/>
    <w:rsid w:val="00B817F8"/>
    <w:rsid w:val="00B818EB"/>
    <w:rsid w:val="00B825F2"/>
    <w:rsid w:val="00B82859"/>
    <w:rsid w:val="00B82F2C"/>
    <w:rsid w:val="00B83234"/>
    <w:rsid w:val="00B84FA5"/>
    <w:rsid w:val="00B86B33"/>
    <w:rsid w:val="00B86F39"/>
    <w:rsid w:val="00B86F8A"/>
    <w:rsid w:val="00B86FDB"/>
    <w:rsid w:val="00B87A67"/>
    <w:rsid w:val="00B90E77"/>
    <w:rsid w:val="00B92CB1"/>
    <w:rsid w:val="00B94CA2"/>
    <w:rsid w:val="00B95DEA"/>
    <w:rsid w:val="00B9691C"/>
    <w:rsid w:val="00B96BBA"/>
    <w:rsid w:val="00B97080"/>
    <w:rsid w:val="00B978BE"/>
    <w:rsid w:val="00B97B8F"/>
    <w:rsid w:val="00B97EBC"/>
    <w:rsid w:val="00BA198D"/>
    <w:rsid w:val="00BA2001"/>
    <w:rsid w:val="00BA28DA"/>
    <w:rsid w:val="00BA2C12"/>
    <w:rsid w:val="00BA49D9"/>
    <w:rsid w:val="00BA4D6B"/>
    <w:rsid w:val="00BA59B6"/>
    <w:rsid w:val="00BA5F1B"/>
    <w:rsid w:val="00BA60BA"/>
    <w:rsid w:val="00BA6D0E"/>
    <w:rsid w:val="00BA6D39"/>
    <w:rsid w:val="00BA72FA"/>
    <w:rsid w:val="00BA7FB8"/>
    <w:rsid w:val="00BB1ACD"/>
    <w:rsid w:val="00BB320C"/>
    <w:rsid w:val="00BB5D8F"/>
    <w:rsid w:val="00BB5DDE"/>
    <w:rsid w:val="00BB6B06"/>
    <w:rsid w:val="00BB767C"/>
    <w:rsid w:val="00BB7AFC"/>
    <w:rsid w:val="00BB7C1D"/>
    <w:rsid w:val="00BC01F8"/>
    <w:rsid w:val="00BC111E"/>
    <w:rsid w:val="00BC1859"/>
    <w:rsid w:val="00BC2957"/>
    <w:rsid w:val="00BC2CA5"/>
    <w:rsid w:val="00BC2E4A"/>
    <w:rsid w:val="00BC2EB4"/>
    <w:rsid w:val="00BC30CA"/>
    <w:rsid w:val="00BC373C"/>
    <w:rsid w:val="00BC3FE6"/>
    <w:rsid w:val="00BC6047"/>
    <w:rsid w:val="00BC6CCD"/>
    <w:rsid w:val="00BD0198"/>
    <w:rsid w:val="00BD0970"/>
    <w:rsid w:val="00BD0FB6"/>
    <w:rsid w:val="00BD3D7A"/>
    <w:rsid w:val="00BD4813"/>
    <w:rsid w:val="00BD6BBB"/>
    <w:rsid w:val="00BD6F1B"/>
    <w:rsid w:val="00BD7996"/>
    <w:rsid w:val="00BD7F6F"/>
    <w:rsid w:val="00BE00D7"/>
    <w:rsid w:val="00BE0592"/>
    <w:rsid w:val="00BE0BF8"/>
    <w:rsid w:val="00BE131E"/>
    <w:rsid w:val="00BE2039"/>
    <w:rsid w:val="00BE237F"/>
    <w:rsid w:val="00BE2688"/>
    <w:rsid w:val="00BE2EF3"/>
    <w:rsid w:val="00BE384B"/>
    <w:rsid w:val="00BE4FED"/>
    <w:rsid w:val="00BE5870"/>
    <w:rsid w:val="00BE6359"/>
    <w:rsid w:val="00BE6542"/>
    <w:rsid w:val="00BE6AEE"/>
    <w:rsid w:val="00BE6D3A"/>
    <w:rsid w:val="00BF05C7"/>
    <w:rsid w:val="00BF1807"/>
    <w:rsid w:val="00BF1BC1"/>
    <w:rsid w:val="00BF2599"/>
    <w:rsid w:val="00BF308D"/>
    <w:rsid w:val="00BF375E"/>
    <w:rsid w:val="00BF424C"/>
    <w:rsid w:val="00BF6A5F"/>
    <w:rsid w:val="00C00D35"/>
    <w:rsid w:val="00C00EBB"/>
    <w:rsid w:val="00C01030"/>
    <w:rsid w:val="00C034AC"/>
    <w:rsid w:val="00C046B5"/>
    <w:rsid w:val="00C05351"/>
    <w:rsid w:val="00C06B3B"/>
    <w:rsid w:val="00C07508"/>
    <w:rsid w:val="00C10818"/>
    <w:rsid w:val="00C1125A"/>
    <w:rsid w:val="00C117EC"/>
    <w:rsid w:val="00C12380"/>
    <w:rsid w:val="00C13212"/>
    <w:rsid w:val="00C136EA"/>
    <w:rsid w:val="00C14D82"/>
    <w:rsid w:val="00C151C7"/>
    <w:rsid w:val="00C152B4"/>
    <w:rsid w:val="00C161B5"/>
    <w:rsid w:val="00C169AB"/>
    <w:rsid w:val="00C17176"/>
    <w:rsid w:val="00C17DD9"/>
    <w:rsid w:val="00C22C2E"/>
    <w:rsid w:val="00C2343F"/>
    <w:rsid w:val="00C2697B"/>
    <w:rsid w:val="00C26C06"/>
    <w:rsid w:val="00C27C76"/>
    <w:rsid w:val="00C30309"/>
    <w:rsid w:val="00C31E61"/>
    <w:rsid w:val="00C345F9"/>
    <w:rsid w:val="00C3678A"/>
    <w:rsid w:val="00C36F22"/>
    <w:rsid w:val="00C37863"/>
    <w:rsid w:val="00C40DF9"/>
    <w:rsid w:val="00C4142D"/>
    <w:rsid w:val="00C416C3"/>
    <w:rsid w:val="00C4265E"/>
    <w:rsid w:val="00C4295E"/>
    <w:rsid w:val="00C435C5"/>
    <w:rsid w:val="00C4510A"/>
    <w:rsid w:val="00C455F1"/>
    <w:rsid w:val="00C46BF3"/>
    <w:rsid w:val="00C50462"/>
    <w:rsid w:val="00C50B2F"/>
    <w:rsid w:val="00C517A0"/>
    <w:rsid w:val="00C5453F"/>
    <w:rsid w:val="00C54ABA"/>
    <w:rsid w:val="00C55A63"/>
    <w:rsid w:val="00C55F4B"/>
    <w:rsid w:val="00C57020"/>
    <w:rsid w:val="00C57AE8"/>
    <w:rsid w:val="00C57D9E"/>
    <w:rsid w:val="00C61891"/>
    <w:rsid w:val="00C62FB7"/>
    <w:rsid w:val="00C6368E"/>
    <w:rsid w:val="00C65654"/>
    <w:rsid w:val="00C66979"/>
    <w:rsid w:val="00C67381"/>
    <w:rsid w:val="00C709BD"/>
    <w:rsid w:val="00C70D13"/>
    <w:rsid w:val="00C70F3D"/>
    <w:rsid w:val="00C710FB"/>
    <w:rsid w:val="00C74372"/>
    <w:rsid w:val="00C74921"/>
    <w:rsid w:val="00C75BB3"/>
    <w:rsid w:val="00C75D1C"/>
    <w:rsid w:val="00C76079"/>
    <w:rsid w:val="00C80B41"/>
    <w:rsid w:val="00C81505"/>
    <w:rsid w:val="00C8173F"/>
    <w:rsid w:val="00C82846"/>
    <w:rsid w:val="00C82E3D"/>
    <w:rsid w:val="00C83D98"/>
    <w:rsid w:val="00C847FF"/>
    <w:rsid w:val="00C86632"/>
    <w:rsid w:val="00C86827"/>
    <w:rsid w:val="00C87600"/>
    <w:rsid w:val="00C90273"/>
    <w:rsid w:val="00C90A8F"/>
    <w:rsid w:val="00C91886"/>
    <w:rsid w:val="00C924CA"/>
    <w:rsid w:val="00C92F6A"/>
    <w:rsid w:val="00C9305C"/>
    <w:rsid w:val="00C9431D"/>
    <w:rsid w:val="00C968FB"/>
    <w:rsid w:val="00CA11D4"/>
    <w:rsid w:val="00CA12AD"/>
    <w:rsid w:val="00CA1FC9"/>
    <w:rsid w:val="00CA2123"/>
    <w:rsid w:val="00CA3F42"/>
    <w:rsid w:val="00CA5463"/>
    <w:rsid w:val="00CA5BE2"/>
    <w:rsid w:val="00CA6E57"/>
    <w:rsid w:val="00CA6E6D"/>
    <w:rsid w:val="00CA7946"/>
    <w:rsid w:val="00CB02B7"/>
    <w:rsid w:val="00CB2483"/>
    <w:rsid w:val="00CB3C70"/>
    <w:rsid w:val="00CB41A3"/>
    <w:rsid w:val="00CB4E58"/>
    <w:rsid w:val="00CB69E6"/>
    <w:rsid w:val="00CB6AAD"/>
    <w:rsid w:val="00CB6F6A"/>
    <w:rsid w:val="00CB7540"/>
    <w:rsid w:val="00CB7BA2"/>
    <w:rsid w:val="00CC06D3"/>
    <w:rsid w:val="00CC0BC3"/>
    <w:rsid w:val="00CC0D66"/>
    <w:rsid w:val="00CC297C"/>
    <w:rsid w:val="00CC2B7E"/>
    <w:rsid w:val="00CC2CCD"/>
    <w:rsid w:val="00CC38E4"/>
    <w:rsid w:val="00CC3E43"/>
    <w:rsid w:val="00CD0D08"/>
    <w:rsid w:val="00CD1A60"/>
    <w:rsid w:val="00CD230B"/>
    <w:rsid w:val="00CD29A2"/>
    <w:rsid w:val="00CD2C20"/>
    <w:rsid w:val="00CD2CCD"/>
    <w:rsid w:val="00CD33A2"/>
    <w:rsid w:val="00CD3B75"/>
    <w:rsid w:val="00CD408B"/>
    <w:rsid w:val="00CD4BC2"/>
    <w:rsid w:val="00CD5D86"/>
    <w:rsid w:val="00CD72BF"/>
    <w:rsid w:val="00CD76D3"/>
    <w:rsid w:val="00CD78D3"/>
    <w:rsid w:val="00CE02FC"/>
    <w:rsid w:val="00CE1723"/>
    <w:rsid w:val="00CE1FC6"/>
    <w:rsid w:val="00CE2C8F"/>
    <w:rsid w:val="00CE2F2C"/>
    <w:rsid w:val="00CE4ABC"/>
    <w:rsid w:val="00CE4B7D"/>
    <w:rsid w:val="00CE62FE"/>
    <w:rsid w:val="00CE7ADD"/>
    <w:rsid w:val="00CE7CF0"/>
    <w:rsid w:val="00CE7F73"/>
    <w:rsid w:val="00CF1002"/>
    <w:rsid w:val="00CF1D3E"/>
    <w:rsid w:val="00CF2413"/>
    <w:rsid w:val="00CF4C7C"/>
    <w:rsid w:val="00CF5A8B"/>
    <w:rsid w:val="00CF5ADA"/>
    <w:rsid w:val="00CF704D"/>
    <w:rsid w:val="00CF77E3"/>
    <w:rsid w:val="00D0096E"/>
    <w:rsid w:val="00D03677"/>
    <w:rsid w:val="00D04644"/>
    <w:rsid w:val="00D05594"/>
    <w:rsid w:val="00D0602E"/>
    <w:rsid w:val="00D07EC5"/>
    <w:rsid w:val="00D10975"/>
    <w:rsid w:val="00D114FA"/>
    <w:rsid w:val="00D12873"/>
    <w:rsid w:val="00D131F1"/>
    <w:rsid w:val="00D133C5"/>
    <w:rsid w:val="00D13AB0"/>
    <w:rsid w:val="00D150E6"/>
    <w:rsid w:val="00D15705"/>
    <w:rsid w:val="00D15E7E"/>
    <w:rsid w:val="00D1739E"/>
    <w:rsid w:val="00D178DB"/>
    <w:rsid w:val="00D179EC"/>
    <w:rsid w:val="00D17C7A"/>
    <w:rsid w:val="00D17F96"/>
    <w:rsid w:val="00D20381"/>
    <w:rsid w:val="00D20736"/>
    <w:rsid w:val="00D23043"/>
    <w:rsid w:val="00D23115"/>
    <w:rsid w:val="00D231C0"/>
    <w:rsid w:val="00D234F2"/>
    <w:rsid w:val="00D24D26"/>
    <w:rsid w:val="00D251F9"/>
    <w:rsid w:val="00D27E46"/>
    <w:rsid w:val="00D30EB0"/>
    <w:rsid w:val="00D31CDB"/>
    <w:rsid w:val="00D326E5"/>
    <w:rsid w:val="00D33897"/>
    <w:rsid w:val="00D33D2E"/>
    <w:rsid w:val="00D3488B"/>
    <w:rsid w:val="00D35FBA"/>
    <w:rsid w:val="00D37DD2"/>
    <w:rsid w:val="00D402BA"/>
    <w:rsid w:val="00D402FA"/>
    <w:rsid w:val="00D4054F"/>
    <w:rsid w:val="00D40E5F"/>
    <w:rsid w:val="00D420C5"/>
    <w:rsid w:val="00D43FEA"/>
    <w:rsid w:val="00D46D53"/>
    <w:rsid w:val="00D4768B"/>
    <w:rsid w:val="00D47D47"/>
    <w:rsid w:val="00D5029E"/>
    <w:rsid w:val="00D5077B"/>
    <w:rsid w:val="00D50969"/>
    <w:rsid w:val="00D50A39"/>
    <w:rsid w:val="00D513FC"/>
    <w:rsid w:val="00D545D2"/>
    <w:rsid w:val="00D55944"/>
    <w:rsid w:val="00D574C4"/>
    <w:rsid w:val="00D57990"/>
    <w:rsid w:val="00D62786"/>
    <w:rsid w:val="00D63DC3"/>
    <w:rsid w:val="00D64C0C"/>
    <w:rsid w:val="00D6584A"/>
    <w:rsid w:val="00D65C72"/>
    <w:rsid w:val="00D67D9F"/>
    <w:rsid w:val="00D7027E"/>
    <w:rsid w:val="00D70C87"/>
    <w:rsid w:val="00D7146D"/>
    <w:rsid w:val="00D723F4"/>
    <w:rsid w:val="00D73157"/>
    <w:rsid w:val="00D74FF1"/>
    <w:rsid w:val="00D75AFD"/>
    <w:rsid w:val="00D7605D"/>
    <w:rsid w:val="00D7608B"/>
    <w:rsid w:val="00D7623F"/>
    <w:rsid w:val="00D7727B"/>
    <w:rsid w:val="00D77778"/>
    <w:rsid w:val="00D80C30"/>
    <w:rsid w:val="00D80CFF"/>
    <w:rsid w:val="00D80EB5"/>
    <w:rsid w:val="00D81471"/>
    <w:rsid w:val="00D8167C"/>
    <w:rsid w:val="00D81D99"/>
    <w:rsid w:val="00D81ECA"/>
    <w:rsid w:val="00D82DB0"/>
    <w:rsid w:val="00D8466D"/>
    <w:rsid w:val="00D85738"/>
    <w:rsid w:val="00D87209"/>
    <w:rsid w:val="00D90AFD"/>
    <w:rsid w:val="00D91173"/>
    <w:rsid w:val="00D91D63"/>
    <w:rsid w:val="00D92648"/>
    <w:rsid w:val="00D92787"/>
    <w:rsid w:val="00D9293E"/>
    <w:rsid w:val="00D92BB7"/>
    <w:rsid w:val="00D931B6"/>
    <w:rsid w:val="00D939FD"/>
    <w:rsid w:val="00D9407E"/>
    <w:rsid w:val="00D946D0"/>
    <w:rsid w:val="00D94B12"/>
    <w:rsid w:val="00D94BC9"/>
    <w:rsid w:val="00D94C01"/>
    <w:rsid w:val="00D95009"/>
    <w:rsid w:val="00D968F5"/>
    <w:rsid w:val="00D973B2"/>
    <w:rsid w:val="00DA026B"/>
    <w:rsid w:val="00DA0E1F"/>
    <w:rsid w:val="00DA167D"/>
    <w:rsid w:val="00DA1902"/>
    <w:rsid w:val="00DA1C31"/>
    <w:rsid w:val="00DA1DA0"/>
    <w:rsid w:val="00DA6565"/>
    <w:rsid w:val="00DA6C85"/>
    <w:rsid w:val="00DA7409"/>
    <w:rsid w:val="00DA761A"/>
    <w:rsid w:val="00DA7CA7"/>
    <w:rsid w:val="00DA7E5E"/>
    <w:rsid w:val="00DB08A3"/>
    <w:rsid w:val="00DB08E5"/>
    <w:rsid w:val="00DB126A"/>
    <w:rsid w:val="00DB1C57"/>
    <w:rsid w:val="00DB2EF6"/>
    <w:rsid w:val="00DB5903"/>
    <w:rsid w:val="00DB5A37"/>
    <w:rsid w:val="00DC080D"/>
    <w:rsid w:val="00DC10E9"/>
    <w:rsid w:val="00DC2253"/>
    <w:rsid w:val="00DC2C14"/>
    <w:rsid w:val="00DC3014"/>
    <w:rsid w:val="00DC3A08"/>
    <w:rsid w:val="00DC3EED"/>
    <w:rsid w:val="00DC49FC"/>
    <w:rsid w:val="00DC6289"/>
    <w:rsid w:val="00DC776A"/>
    <w:rsid w:val="00DC7F85"/>
    <w:rsid w:val="00DD0412"/>
    <w:rsid w:val="00DD1CC0"/>
    <w:rsid w:val="00DD3079"/>
    <w:rsid w:val="00DD3557"/>
    <w:rsid w:val="00DD4B5C"/>
    <w:rsid w:val="00DD6940"/>
    <w:rsid w:val="00DD7085"/>
    <w:rsid w:val="00DD70BE"/>
    <w:rsid w:val="00DD7A4E"/>
    <w:rsid w:val="00DE00CA"/>
    <w:rsid w:val="00DE076E"/>
    <w:rsid w:val="00DE3A0B"/>
    <w:rsid w:val="00DE5F2F"/>
    <w:rsid w:val="00DE77F3"/>
    <w:rsid w:val="00DF0FDA"/>
    <w:rsid w:val="00DF1284"/>
    <w:rsid w:val="00DF12C6"/>
    <w:rsid w:val="00DF21F9"/>
    <w:rsid w:val="00DF2520"/>
    <w:rsid w:val="00DF2A7D"/>
    <w:rsid w:val="00DF39D3"/>
    <w:rsid w:val="00DF3D87"/>
    <w:rsid w:val="00DF4A3E"/>
    <w:rsid w:val="00DF4D82"/>
    <w:rsid w:val="00DF5396"/>
    <w:rsid w:val="00DF711D"/>
    <w:rsid w:val="00DF7297"/>
    <w:rsid w:val="00DF7CAA"/>
    <w:rsid w:val="00E002DE"/>
    <w:rsid w:val="00E01AB5"/>
    <w:rsid w:val="00E02556"/>
    <w:rsid w:val="00E02868"/>
    <w:rsid w:val="00E034E3"/>
    <w:rsid w:val="00E06015"/>
    <w:rsid w:val="00E075C7"/>
    <w:rsid w:val="00E10164"/>
    <w:rsid w:val="00E10CB7"/>
    <w:rsid w:val="00E10F80"/>
    <w:rsid w:val="00E117FB"/>
    <w:rsid w:val="00E1180A"/>
    <w:rsid w:val="00E11987"/>
    <w:rsid w:val="00E1240B"/>
    <w:rsid w:val="00E1271B"/>
    <w:rsid w:val="00E12D28"/>
    <w:rsid w:val="00E141F8"/>
    <w:rsid w:val="00E142C9"/>
    <w:rsid w:val="00E14AB8"/>
    <w:rsid w:val="00E14B32"/>
    <w:rsid w:val="00E14E05"/>
    <w:rsid w:val="00E1537B"/>
    <w:rsid w:val="00E165FD"/>
    <w:rsid w:val="00E168EF"/>
    <w:rsid w:val="00E177DE"/>
    <w:rsid w:val="00E200FB"/>
    <w:rsid w:val="00E210B2"/>
    <w:rsid w:val="00E24B07"/>
    <w:rsid w:val="00E24DDB"/>
    <w:rsid w:val="00E25341"/>
    <w:rsid w:val="00E25BF3"/>
    <w:rsid w:val="00E26CC4"/>
    <w:rsid w:val="00E30005"/>
    <w:rsid w:val="00E3093B"/>
    <w:rsid w:val="00E30B99"/>
    <w:rsid w:val="00E30EF7"/>
    <w:rsid w:val="00E32CE8"/>
    <w:rsid w:val="00E34367"/>
    <w:rsid w:val="00E34426"/>
    <w:rsid w:val="00E349A1"/>
    <w:rsid w:val="00E34E88"/>
    <w:rsid w:val="00E3567E"/>
    <w:rsid w:val="00E35728"/>
    <w:rsid w:val="00E35C49"/>
    <w:rsid w:val="00E35DBC"/>
    <w:rsid w:val="00E4060D"/>
    <w:rsid w:val="00E411CE"/>
    <w:rsid w:val="00E4136A"/>
    <w:rsid w:val="00E41F2F"/>
    <w:rsid w:val="00E4227B"/>
    <w:rsid w:val="00E4253C"/>
    <w:rsid w:val="00E42B84"/>
    <w:rsid w:val="00E42D28"/>
    <w:rsid w:val="00E4504B"/>
    <w:rsid w:val="00E4514A"/>
    <w:rsid w:val="00E458CF"/>
    <w:rsid w:val="00E47174"/>
    <w:rsid w:val="00E47524"/>
    <w:rsid w:val="00E4773F"/>
    <w:rsid w:val="00E500CD"/>
    <w:rsid w:val="00E5033E"/>
    <w:rsid w:val="00E50CC0"/>
    <w:rsid w:val="00E51182"/>
    <w:rsid w:val="00E513B0"/>
    <w:rsid w:val="00E5215B"/>
    <w:rsid w:val="00E537C1"/>
    <w:rsid w:val="00E53FD1"/>
    <w:rsid w:val="00E54815"/>
    <w:rsid w:val="00E56171"/>
    <w:rsid w:val="00E563C9"/>
    <w:rsid w:val="00E56D44"/>
    <w:rsid w:val="00E5737D"/>
    <w:rsid w:val="00E60727"/>
    <w:rsid w:val="00E607E1"/>
    <w:rsid w:val="00E608BD"/>
    <w:rsid w:val="00E61057"/>
    <w:rsid w:val="00E624A5"/>
    <w:rsid w:val="00E62C0B"/>
    <w:rsid w:val="00E638DD"/>
    <w:rsid w:val="00E66193"/>
    <w:rsid w:val="00E70B1B"/>
    <w:rsid w:val="00E70DA8"/>
    <w:rsid w:val="00E729F0"/>
    <w:rsid w:val="00E7368B"/>
    <w:rsid w:val="00E73CA4"/>
    <w:rsid w:val="00E74D36"/>
    <w:rsid w:val="00E81A63"/>
    <w:rsid w:val="00E81EE2"/>
    <w:rsid w:val="00E826A2"/>
    <w:rsid w:val="00E82CCD"/>
    <w:rsid w:val="00E90B39"/>
    <w:rsid w:val="00E90E54"/>
    <w:rsid w:val="00E91299"/>
    <w:rsid w:val="00E923A0"/>
    <w:rsid w:val="00E93944"/>
    <w:rsid w:val="00E94857"/>
    <w:rsid w:val="00E95302"/>
    <w:rsid w:val="00E9554B"/>
    <w:rsid w:val="00E9600B"/>
    <w:rsid w:val="00E96CBD"/>
    <w:rsid w:val="00E979E4"/>
    <w:rsid w:val="00E97B7B"/>
    <w:rsid w:val="00E97C98"/>
    <w:rsid w:val="00EA09EB"/>
    <w:rsid w:val="00EA2390"/>
    <w:rsid w:val="00EA2494"/>
    <w:rsid w:val="00EA36A7"/>
    <w:rsid w:val="00EA42A2"/>
    <w:rsid w:val="00EA512C"/>
    <w:rsid w:val="00EA54F1"/>
    <w:rsid w:val="00EA6D2E"/>
    <w:rsid w:val="00EA6E71"/>
    <w:rsid w:val="00EA79CB"/>
    <w:rsid w:val="00EA7A49"/>
    <w:rsid w:val="00EB0206"/>
    <w:rsid w:val="00EB109F"/>
    <w:rsid w:val="00EB1BAA"/>
    <w:rsid w:val="00EB4130"/>
    <w:rsid w:val="00EB4685"/>
    <w:rsid w:val="00EB4ABB"/>
    <w:rsid w:val="00EB4C2F"/>
    <w:rsid w:val="00EB53FB"/>
    <w:rsid w:val="00EB717A"/>
    <w:rsid w:val="00EC0CD4"/>
    <w:rsid w:val="00EC1142"/>
    <w:rsid w:val="00EC1DDC"/>
    <w:rsid w:val="00EC486E"/>
    <w:rsid w:val="00EC5DCF"/>
    <w:rsid w:val="00EC6E96"/>
    <w:rsid w:val="00EC6FFC"/>
    <w:rsid w:val="00ED12C3"/>
    <w:rsid w:val="00ED1944"/>
    <w:rsid w:val="00ED1C05"/>
    <w:rsid w:val="00ED2C60"/>
    <w:rsid w:val="00ED481D"/>
    <w:rsid w:val="00ED575C"/>
    <w:rsid w:val="00ED5DB5"/>
    <w:rsid w:val="00ED6092"/>
    <w:rsid w:val="00ED7C80"/>
    <w:rsid w:val="00EE20FC"/>
    <w:rsid w:val="00EE3430"/>
    <w:rsid w:val="00EE36A8"/>
    <w:rsid w:val="00EE46D4"/>
    <w:rsid w:val="00EE61A0"/>
    <w:rsid w:val="00EE63F1"/>
    <w:rsid w:val="00EE655A"/>
    <w:rsid w:val="00EE6EC6"/>
    <w:rsid w:val="00EE7B08"/>
    <w:rsid w:val="00EF0700"/>
    <w:rsid w:val="00EF21BD"/>
    <w:rsid w:val="00EF23A2"/>
    <w:rsid w:val="00EF2BB2"/>
    <w:rsid w:val="00EF538B"/>
    <w:rsid w:val="00EF53C0"/>
    <w:rsid w:val="00EF5473"/>
    <w:rsid w:val="00EF5C64"/>
    <w:rsid w:val="00EF6106"/>
    <w:rsid w:val="00EF73C1"/>
    <w:rsid w:val="00F013C9"/>
    <w:rsid w:val="00F01CE3"/>
    <w:rsid w:val="00F031E2"/>
    <w:rsid w:val="00F03C9D"/>
    <w:rsid w:val="00F04320"/>
    <w:rsid w:val="00F04F31"/>
    <w:rsid w:val="00F051FC"/>
    <w:rsid w:val="00F06D9B"/>
    <w:rsid w:val="00F07249"/>
    <w:rsid w:val="00F10226"/>
    <w:rsid w:val="00F10951"/>
    <w:rsid w:val="00F1184E"/>
    <w:rsid w:val="00F12810"/>
    <w:rsid w:val="00F12DB9"/>
    <w:rsid w:val="00F1324B"/>
    <w:rsid w:val="00F14328"/>
    <w:rsid w:val="00F171CB"/>
    <w:rsid w:val="00F17F65"/>
    <w:rsid w:val="00F2188D"/>
    <w:rsid w:val="00F22E09"/>
    <w:rsid w:val="00F23AA2"/>
    <w:rsid w:val="00F24BE0"/>
    <w:rsid w:val="00F25212"/>
    <w:rsid w:val="00F26227"/>
    <w:rsid w:val="00F26C56"/>
    <w:rsid w:val="00F30BE8"/>
    <w:rsid w:val="00F34614"/>
    <w:rsid w:val="00F34DB3"/>
    <w:rsid w:val="00F35481"/>
    <w:rsid w:val="00F3584C"/>
    <w:rsid w:val="00F36523"/>
    <w:rsid w:val="00F366D7"/>
    <w:rsid w:val="00F37198"/>
    <w:rsid w:val="00F372EB"/>
    <w:rsid w:val="00F37B58"/>
    <w:rsid w:val="00F41BB4"/>
    <w:rsid w:val="00F4201F"/>
    <w:rsid w:val="00F42A4A"/>
    <w:rsid w:val="00F436F7"/>
    <w:rsid w:val="00F46440"/>
    <w:rsid w:val="00F46D3E"/>
    <w:rsid w:val="00F47090"/>
    <w:rsid w:val="00F503CA"/>
    <w:rsid w:val="00F51D42"/>
    <w:rsid w:val="00F52015"/>
    <w:rsid w:val="00F53577"/>
    <w:rsid w:val="00F5412E"/>
    <w:rsid w:val="00F549FC"/>
    <w:rsid w:val="00F55165"/>
    <w:rsid w:val="00F56CFB"/>
    <w:rsid w:val="00F63F15"/>
    <w:rsid w:val="00F64063"/>
    <w:rsid w:val="00F64C05"/>
    <w:rsid w:val="00F64FD0"/>
    <w:rsid w:val="00F6504D"/>
    <w:rsid w:val="00F66EB0"/>
    <w:rsid w:val="00F679AC"/>
    <w:rsid w:val="00F7103E"/>
    <w:rsid w:val="00F7118C"/>
    <w:rsid w:val="00F725AC"/>
    <w:rsid w:val="00F72CCB"/>
    <w:rsid w:val="00F73439"/>
    <w:rsid w:val="00F734CD"/>
    <w:rsid w:val="00F74293"/>
    <w:rsid w:val="00F757FA"/>
    <w:rsid w:val="00F77FA5"/>
    <w:rsid w:val="00F80AFB"/>
    <w:rsid w:val="00F80CD3"/>
    <w:rsid w:val="00F834A5"/>
    <w:rsid w:val="00F84F06"/>
    <w:rsid w:val="00F869A8"/>
    <w:rsid w:val="00F90219"/>
    <w:rsid w:val="00F90283"/>
    <w:rsid w:val="00F90B53"/>
    <w:rsid w:val="00F91F31"/>
    <w:rsid w:val="00F921A8"/>
    <w:rsid w:val="00F94314"/>
    <w:rsid w:val="00F95A96"/>
    <w:rsid w:val="00F96F0B"/>
    <w:rsid w:val="00F9795D"/>
    <w:rsid w:val="00FA0394"/>
    <w:rsid w:val="00FA2507"/>
    <w:rsid w:val="00FA462C"/>
    <w:rsid w:val="00FA6A97"/>
    <w:rsid w:val="00FA6C9C"/>
    <w:rsid w:val="00FA7CEC"/>
    <w:rsid w:val="00FB045D"/>
    <w:rsid w:val="00FB0A2F"/>
    <w:rsid w:val="00FB1D06"/>
    <w:rsid w:val="00FB3A35"/>
    <w:rsid w:val="00FB3F82"/>
    <w:rsid w:val="00FB40BB"/>
    <w:rsid w:val="00FB4E30"/>
    <w:rsid w:val="00FB54DA"/>
    <w:rsid w:val="00FB553A"/>
    <w:rsid w:val="00FB62E1"/>
    <w:rsid w:val="00FB6396"/>
    <w:rsid w:val="00FB6753"/>
    <w:rsid w:val="00FB70B2"/>
    <w:rsid w:val="00FC1FB6"/>
    <w:rsid w:val="00FC351C"/>
    <w:rsid w:val="00FC3709"/>
    <w:rsid w:val="00FC3AB2"/>
    <w:rsid w:val="00FC4602"/>
    <w:rsid w:val="00FC58A9"/>
    <w:rsid w:val="00FC6EF5"/>
    <w:rsid w:val="00FC7237"/>
    <w:rsid w:val="00FC74C5"/>
    <w:rsid w:val="00FD0A36"/>
    <w:rsid w:val="00FD174B"/>
    <w:rsid w:val="00FD1D8A"/>
    <w:rsid w:val="00FD6D96"/>
    <w:rsid w:val="00FD7A27"/>
    <w:rsid w:val="00FE135D"/>
    <w:rsid w:val="00FE17AA"/>
    <w:rsid w:val="00FE2176"/>
    <w:rsid w:val="00FE3377"/>
    <w:rsid w:val="00FE4AB0"/>
    <w:rsid w:val="00FE4E48"/>
    <w:rsid w:val="00FE4E66"/>
    <w:rsid w:val="00FF0669"/>
    <w:rsid w:val="00FF35C8"/>
    <w:rsid w:val="00FF47B4"/>
    <w:rsid w:val="00FF5310"/>
    <w:rsid w:val="00FF53CE"/>
    <w:rsid w:val="00FF590B"/>
    <w:rsid w:val="00FF6670"/>
    <w:rsid w:val="00FF697F"/>
    <w:rsid w:val="00FF7959"/>
    <w:rsid w:val="00FF7C97"/>
    <w:rsid w:val="02FF1DA6"/>
    <w:rsid w:val="03246D50"/>
    <w:rsid w:val="05225A69"/>
    <w:rsid w:val="0A192140"/>
    <w:rsid w:val="0BD323D1"/>
    <w:rsid w:val="143A3C4A"/>
    <w:rsid w:val="15AE5E01"/>
    <w:rsid w:val="19820211"/>
    <w:rsid w:val="1A2308F3"/>
    <w:rsid w:val="1BA02D75"/>
    <w:rsid w:val="1C89030B"/>
    <w:rsid w:val="1CA57516"/>
    <w:rsid w:val="1F1A1F20"/>
    <w:rsid w:val="25C344ED"/>
    <w:rsid w:val="26373840"/>
    <w:rsid w:val="2A3671C5"/>
    <w:rsid w:val="2F187D51"/>
    <w:rsid w:val="314A3CAC"/>
    <w:rsid w:val="3AC27B8D"/>
    <w:rsid w:val="3F1E06BA"/>
    <w:rsid w:val="43A64FC4"/>
    <w:rsid w:val="46692B15"/>
    <w:rsid w:val="4B876625"/>
    <w:rsid w:val="4C3C7528"/>
    <w:rsid w:val="4F434DB9"/>
    <w:rsid w:val="509F44D5"/>
    <w:rsid w:val="51A51BD4"/>
    <w:rsid w:val="572840AF"/>
    <w:rsid w:val="57430897"/>
    <w:rsid w:val="583D4393"/>
    <w:rsid w:val="5B7F152D"/>
    <w:rsid w:val="5BB32D46"/>
    <w:rsid w:val="5C155A29"/>
    <w:rsid w:val="69CB183D"/>
    <w:rsid w:val="6AAB21C6"/>
    <w:rsid w:val="70CB77B7"/>
    <w:rsid w:val="732315CB"/>
    <w:rsid w:val="73DD6261"/>
    <w:rsid w:val="7403518A"/>
    <w:rsid w:val="76815710"/>
    <w:rsid w:val="7D563B9C"/>
    <w:rsid w:val="7FCE2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217495"/>
  <w15:docId w15:val="{57B39E07-E6F9-455D-AB7A-C08C0437A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rPr>
      <w:rFonts w:asciiTheme="minorHAnsi" w:hAnsiTheme="minorHAnsi" w:cstheme="minorBidi"/>
      <w:kern w:val="2"/>
      <w:sz w:val="21"/>
      <w:szCs w:val="22"/>
    </w:rPr>
  </w:style>
  <w:style w:type="paragraph" w:styleId="1">
    <w:name w:val="heading 1"/>
    <w:basedOn w:val="a0"/>
    <w:next w:val="a0"/>
    <w:link w:val="10"/>
    <w:qFormat/>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0"/>
    <w:next w:val="a0"/>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0"/>
    <w:next w:val="a0"/>
    <w:link w:val="40"/>
    <w:uiPriority w:val="9"/>
    <w:unhideWhenUsed/>
    <w:qFormat/>
    <w:pPr>
      <w:keepNext/>
      <w:ind w:leftChars="400" w:left="4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uiPriority w:val="99"/>
    <w:semiHidden/>
    <w:unhideWhenUsed/>
    <w:qFormat/>
    <w:pPr>
      <w:jc w:val="left"/>
    </w:pPr>
    <w:rPr>
      <w:b/>
      <w:bCs/>
      <w:sz w:val="21"/>
      <w:szCs w:val="22"/>
    </w:rPr>
  </w:style>
  <w:style w:type="paragraph" w:styleId="a5">
    <w:name w:val="annotation text"/>
    <w:basedOn w:val="a0"/>
    <w:link w:val="a7"/>
    <w:uiPriority w:val="99"/>
    <w:semiHidden/>
    <w:unhideWhenUsed/>
    <w:qFormat/>
    <w:rPr>
      <w:sz w:val="20"/>
      <w:szCs w:val="20"/>
    </w:rPr>
  </w:style>
  <w:style w:type="paragraph" w:styleId="a8">
    <w:name w:val="caption"/>
    <w:basedOn w:val="a0"/>
    <w:next w:val="a0"/>
    <w:link w:val="a9"/>
    <w:qFormat/>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paragraph" w:styleId="aa">
    <w:name w:val="Body Text"/>
    <w:basedOn w:val="a0"/>
    <w:link w:val="ab"/>
    <w:qFormat/>
    <w:pPr>
      <w:widowControl/>
      <w:spacing w:after="180" w:line="276" w:lineRule="auto"/>
    </w:pPr>
    <w:rPr>
      <w:rFonts w:ascii="Times New Roman" w:eastAsia="MS Mincho" w:hAnsi="Times New Roman" w:cs="Times New Roman"/>
      <w:kern w:val="0"/>
      <w:sz w:val="20"/>
      <w:szCs w:val="20"/>
      <w:lang w:val="en-GB" w:eastAsia="en-US"/>
    </w:rPr>
  </w:style>
  <w:style w:type="paragraph" w:styleId="ac">
    <w:name w:val="Balloon Text"/>
    <w:basedOn w:val="a0"/>
    <w:link w:val="ad"/>
    <w:uiPriority w:val="99"/>
    <w:semiHidden/>
    <w:unhideWhenUsed/>
    <w:qFormat/>
    <w:rPr>
      <w:sz w:val="18"/>
      <w:szCs w:val="18"/>
    </w:rPr>
  </w:style>
  <w:style w:type="paragraph" w:styleId="ae">
    <w:name w:val="footer"/>
    <w:basedOn w:val="a0"/>
    <w:link w:val="af"/>
    <w:uiPriority w:val="99"/>
    <w:unhideWhenUsed/>
    <w:qFormat/>
    <w:pPr>
      <w:tabs>
        <w:tab w:val="center" w:pos="4153"/>
        <w:tab w:val="right" w:pos="8306"/>
      </w:tabs>
      <w:snapToGrid w:val="0"/>
      <w:jc w:val="left"/>
    </w:pPr>
    <w:rPr>
      <w:sz w:val="18"/>
      <w:szCs w:val="18"/>
    </w:rPr>
  </w:style>
  <w:style w:type="paragraph" w:styleId="af0">
    <w:name w:val="header"/>
    <w:basedOn w:val="a0"/>
    <w:link w:val="af1"/>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2">
    <w:name w:val="table of figures"/>
    <w:basedOn w:val="a0"/>
    <w:next w:val="a0"/>
    <w:uiPriority w:val="99"/>
    <w:qFormat/>
    <w:pPr>
      <w:ind w:left="1418" w:hanging="1418"/>
    </w:pPr>
    <w:rPr>
      <w:b/>
    </w:rPr>
  </w:style>
  <w:style w:type="paragraph" w:styleId="af3">
    <w:name w:val="Normal (Web)"/>
    <w:basedOn w:val="a0"/>
    <w:uiPriority w:val="99"/>
    <w:semiHidden/>
    <w:unhideWhenUsed/>
    <w:qFormat/>
    <w:pPr>
      <w:widowControl/>
      <w:spacing w:before="100" w:beforeAutospacing="1" w:after="100" w:afterAutospacing="1"/>
      <w:jc w:val="left"/>
    </w:pPr>
    <w:rPr>
      <w:rFonts w:ascii="Times New Roman" w:eastAsia="宋体" w:hAnsi="Times New Roman" w:cs="Times New Roman"/>
      <w:kern w:val="0"/>
      <w:sz w:val="24"/>
      <w:szCs w:val="24"/>
    </w:rPr>
  </w:style>
  <w:style w:type="character" w:styleId="af4">
    <w:name w:val="Emphasis"/>
    <w:basedOn w:val="a1"/>
    <w:uiPriority w:val="20"/>
    <w:qFormat/>
    <w:rPr>
      <w:i/>
      <w:iCs/>
    </w:rPr>
  </w:style>
  <w:style w:type="character" w:styleId="af5">
    <w:name w:val="Hyperlink"/>
    <w:uiPriority w:val="99"/>
    <w:qFormat/>
    <w:rPr>
      <w:color w:val="0000FF"/>
      <w:u w:val="single"/>
    </w:rPr>
  </w:style>
  <w:style w:type="character" w:styleId="af6">
    <w:name w:val="annotation reference"/>
    <w:basedOn w:val="a1"/>
    <w:uiPriority w:val="99"/>
    <w:semiHidden/>
    <w:unhideWhenUsed/>
    <w:qFormat/>
    <w:rPr>
      <w:sz w:val="21"/>
      <w:szCs w:val="21"/>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Web 3"/>
    <w:basedOn w:val="a2"/>
    <w:uiPriority w:val="99"/>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customStyle="1" w:styleId="ad">
    <w:name w:val="批注框文本 字符"/>
    <w:basedOn w:val="a1"/>
    <w:link w:val="ac"/>
    <w:uiPriority w:val="99"/>
    <w:semiHidden/>
    <w:qFormat/>
    <w:rPr>
      <w:sz w:val="18"/>
      <w:szCs w:val="18"/>
    </w:rPr>
  </w:style>
  <w:style w:type="character" w:customStyle="1" w:styleId="af1">
    <w:name w:val="页眉 字符"/>
    <w:basedOn w:val="a1"/>
    <w:link w:val="af0"/>
    <w:uiPriority w:val="99"/>
    <w:qFormat/>
    <w:rPr>
      <w:sz w:val="18"/>
      <w:szCs w:val="18"/>
    </w:rPr>
  </w:style>
  <w:style w:type="character" w:customStyle="1" w:styleId="af">
    <w:name w:val="页脚 字符"/>
    <w:basedOn w:val="a1"/>
    <w:link w:val="ae"/>
    <w:uiPriority w:val="99"/>
    <w:qFormat/>
    <w:rPr>
      <w:sz w:val="18"/>
      <w:szCs w:val="18"/>
    </w:rPr>
  </w:style>
  <w:style w:type="character" w:customStyle="1" w:styleId="10">
    <w:name w:val="标题 1 字符"/>
    <w:basedOn w:val="a1"/>
    <w:link w:val="1"/>
    <w:qFormat/>
    <w:rPr>
      <w:rFonts w:ascii="Times New Roman" w:eastAsia="宋体" w:hAnsi="Times New Roman" w:cs="Times New Roman"/>
      <w:b/>
      <w:bCs/>
      <w:kern w:val="0"/>
      <w:sz w:val="28"/>
      <w:szCs w:val="28"/>
      <w:lang w:eastAsia="en-US"/>
    </w:rPr>
  </w:style>
  <w:style w:type="paragraph" w:styleId="af8">
    <w:name w:val="List Paragraph"/>
    <w:basedOn w:val="a0"/>
    <w:link w:val="af9"/>
    <w:uiPriority w:val="34"/>
    <w:qFormat/>
    <w:pPr>
      <w:ind w:firstLineChars="200" w:firstLine="420"/>
    </w:pPr>
  </w:style>
  <w:style w:type="character" w:customStyle="1" w:styleId="ab">
    <w:name w:val="正文文本 字符"/>
    <w:basedOn w:val="a1"/>
    <w:link w:val="aa"/>
    <w:qFormat/>
    <w:rPr>
      <w:rFonts w:ascii="Times New Roman" w:eastAsia="MS Mincho" w:hAnsi="Times New Roman" w:cs="Times New Roman"/>
      <w:kern w:val="0"/>
      <w:sz w:val="20"/>
      <w:szCs w:val="20"/>
      <w:lang w:val="en-GB" w:eastAsia="en-US"/>
    </w:rPr>
  </w:style>
  <w:style w:type="paragraph" w:customStyle="1" w:styleId="21">
    <w:name w:val="列出段落2"/>
    <w:basedOn w:val="a0"/>
    <w:uiPriority w:val="99"/>
    <w:unhideWhenUsed/>
    <w:qFormat/>
    <w:pPr>
      <w:widowControl/>
      <w:overflowPunct w:val="0"/>
      <w:autoSpaceDE w:val="0"/>
      <w:autoSpaceDN w:val="0"/>
      <w:adjustRightInd w:val="0"/>
      <w:spacing w:after="180" w:line="276" w:lineRule="auto"/>
      <w:ind w:left="720"/>
      <w:contextualSpacing/>
      <w:textAlignment w:val="baseline"/>
    </w:pPr>
    <w:rPr>
      <w:rFonts w:ascii="Times New Roman" w:eastAsia="Times New Roman" w:hAnsi="Times New Roman" w:cs="Times New Roman"/>
      <w:kern w:val="0"/>
      <w:sz w:val="20"/>
      <w:szCs w:val="20"/>
      <w:lang w:val="en-GB" w:eastAsia="en-US"/>
    </w:rPr>
  </w:style>
  <w:style w:type="character" w:customStyle="1" w:styleId="a9">
    <w:name w:val="题注 字符"/>
    <w:link w:val="a8"/>
    <w:uiPriority w:val="35"/>
    <w:qFormat/>
    <w:rPr>
      <w:rFonts w:ascii="Times New Roman" w:eastAsia="Times New Roman" w:hAnsi="Times New Roman" w:cs="Times New Roman"/>
      <w:kern w:val="0"/>
      <w:sz w:val="20"/>
      <w:szCs w:val="20"/>
      <w:lang w:val="en-GB" w:eastAsia="en-US"/>
    </w:rPr>
  </w:style>
  <w:style w:type="paragraph" w:customStyle="1" w:styleId="Proposal">
    <w:name w:val="Proposal"/>
    <w:basedOn w:val="a0"/>
    <w:link w:val="ProposalChar"/>
    <w:qFormat/>
    <w:pPr>
      <w:widowControl/>
      <w:spacing w:before="60" w:after="180" w:line="360" w:lineRule="atLeast"/>
    </w:pPr>
    <w:rPr>
      <w:rFonts w:ascii="Times New Roman" w:hAnsi="Times New Roman" w:cs="Times New Roman"/>
      <w:b/>
      <w:i/>
      <w:kern w:val="0"/>
      <w:sz w:val="22"/>
      <w:szCs w:val="20"/>
      <w:lang w:val="en-GB" w:eastAsia="ko-KR"/>
    </w:rPr>
  </w:style>
  <w:style w:type="character" w:customStyle="1" w:styleId="ProposalChar">
    <w:name w:val="Proposal Char"/>
    <w:basedOn w:val="a1"/>
    <w:link w:val="Proposal"/>
    <w:qFormat/>
    <w:rPr>
      <w:rFonts w:ascii="Times New Roman" w:hAnsi="Times New Roman" w:cs="Times New Roman"/>
      <w:b/>
      <w:i/>
      <w:kern w:val="0"/>
      <w:sz w:val="22"/>
      <w:szCs w:val="20"/>
      <w:lang w:val="en-GB" w:eastAsia="ko-KR"/>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30">
    <w:name w:val="标题 3 字符"/>
    <w:basedOn w:val="a1"/>
    <w:link w:val="3"/>
    <w:uiPriority w:val="9"/>
    <w:qFormat/>
    <w:rPr>
      <w:rFonts w:asciiTheme="majorHAnsi" w:eastAsiaTheme="majorEastAsia" w:hAnsiTheme="majorHAnsi" w:cstheme="majorBidi"/>
    </w:rPr>
  </w:style>
  <w:style w:type="character" w:customStyle="1" w:styleId="40">
    <w:name w:val="标题 4 字符"/>
    <w:basedOn w:val="a1"/>
    <w:link w:val="4"/>
    <w:uiPriority w:val="9"/>
    <w:qFormat/>
    <w:rPr>
      <w:b/>
      <w:bCs/>
    </w:rPr>
  </w:style>
  <w:style w:type="character" w:customStyle="1" w:styleId="af9">
    <w:name w:val="列表段落 字符"/>
    <w:link w:val="af8"/>
    <w:uiPriority w:val="34"/>
    <w:qFormat/>
  </w:style>
  <w:style w:type="character" w:customStyle="1" w:styleId="Char">
    <w:name w:val="题注 Char"/>
    <w:qFormat/>
    <w:rPr>
      <w:lang w:val="en-GB" w:eastAsia="en-US" w:bidi="ar-SA"/>
    </w:rPr>
  </w:style>
  <w:style w:type="character" w:customStyle="1" w:styleId="a7">
    <w:name w:val="批注文字 字符"/>
    <w:basedOn w:val="a1"/>
    <w:link w:val="a5"/>
    <w:uiPriority w:val="99"/>
    <w:semiHidden/>
    <w:qFormat/>
    <w:rPr>
      <w:sz w:val="20"/>
      <w:szCs w:val="20"/>
    </w:rPr>
  </w:style>
  <w:style w:type="character" w:customStyle="1" w:styleId="a6">
    <w:name w:val="批注主题 字符"/>
    <w:basedOn w:val="a7"/>
    <w:link w:val="a4"/>
    <w:uiPriority w:val="99"/>
    <w:semiHidden/>
    <w:qFormat/>
    <w:rPr>
      <w:b/>
      <w:bCs/>
      <w:sz w:val="20"/>
      <w:szCs w:val="20"/>
    </w:rPr>
  </w:style>
  <w:style w:type="paragraph" w:customStyle="1" w:styleId="1-21">
    <w:name w:val="中等深浅网格 1 - 着色 21"/>
    <w:basedOn w:val="a0"/>
    <w:next w:val="af8"/>
    <w:link w:val="Char0"/>
    <w:uiPriority w:val="34"/>
    <w:qFormat/>
    <w:pPr>
      <w:widowControl/>
      <w:autoSpaceDE w:val="0"/>
      <w:autoSpaceDN w:val="0"/>
      <w:adjustRightInd w:val="0"/>
      <w:snapToGrid w:val="0"/>
      <w:spacing w:after="120"/>
      <w:ind w:firstLineChars="200" w:firstLine="420"/>
    </w:pPr>
    <w:rPr>
      <w:rFonts w:ascii="Cambria" w:eastAsia="MS Mincho" w:hAnsi="Cambria" w:cs="Times New Roman"/>
      <w:kern w:val="0"/>
      <w:sz w:val="22"/>
      <w:lang w:val="zh-CN" w:eastAsia="en-US"/>
    </w:rPr>
  </w:style>
  <w:style w:type="character" w:customStyle="1" w:styleId="Char0">
    <w:name w:val="列出段落 Char"/>
    <w:link w:val="1-21"/>
    <w:uiPriority w:val="34"/>
    <w:qFormat/>
    <w:locked/>
    <w:rPr>
      <w:rFonts w:ascii="Cambria" w:eastAsia="MS Mincho" w:hAnsi="Cambria"/>
      <w:sz w:val="22"/>
      <w:szCs w:val="22"/>
      <w:lang w:val="zh-CN" w:eastAsia="en-US"/>
    </w:rPr>
  </w:style>
  <w:style w:type="character" w:customStyle="1" w:styleId="11">
    <w:name w:val="题注 字符1"/>
    <w:qFormat/>
    <w:rPr>
      <w:lang w:val="en-GB" w:eastAsia="en-US" w:bidi="ar-SA"/>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locked/>
    <w:rPr>
      <w:rFonts w:ascii="Arial" w:eastAsia="Times New Roman" w:hAnsi="Arial"/>
      <w:b/>
      <w:lang w:val="en-GB" w:eastAsia="ja-JP"/>
    </w:rPr>
  </w:style>
  <w:style w:type="paragraph" w:customStyle="1" w:styleId="Tabletext">
    <w:name w:val="Table_text"/>
    <w:basedOn w:val="a0"/>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0"/>
      <w:szCs w:val="20"/>
      <w:lang w:val="en-GB" w:eastAsia="en-US"/>
    </w:rPr>
  </w:style>
  <w:style w:type="character" w:customStyle="1" w:styleId="TabletextChar">
    <w:name w:val="Table_text Char"/>
    <w:link w:val="Tabletext"/>
    <w:rPr>
      <w:rFonts w:eastAsia="宋体"/>
      <w:lang w:val="en-GB" w:eastAsia="en-US"/>
    </w:rPr>
  </w:style>
  <w:style w:type="paragraph" w:customStyle="1" w:styleId="tabletext0">
    <w:name w:val="tabletext0"/>
    <w:basedOn w:val="a0"/>
    <w:uiPriority w:val="99"/>
    <w:qFormat/>
    <w:pPr>
      <w:widowControl/>
      <w:spacing w:before="100" w:beforeAutospacing="1" w:after="100" w:afterAutospacing="1"/>
      <w:jc w:val="left"/>
    </w:pPr>
    <w:rPr>
      <w:rFonts w:ascii="Gulim" w:eastAsia="Gulim" w:hAnsi="Gulim" w:cs="Calibri"/>
      <w:kern w:val="0"/>
      <w:sz w:val="24"/>
      <w:szCs w:val="24"/>
      <w:lang w:val="sv-SE" w:eastAsia="sv-SE"/>
    </w:rPr>
  </w:style>
  <w:style w:type="paragraph" w:customStyle="1" w:styleId="3GPPNormalText">
    <w:name w:val="3GPP Normal Text"/>
    <w:basedOn w:val="aa"/>
    <w:link w:val="3GPPNormalTextChar"/>
    <w:qFormat/>
    <w:pPr>
      <w:widowControl w:val="0"/>
      <w:spacing w:after="120" w:line="240" w:lineRule="auto"/>
    </w:pPr>
    <w:rPr>
      <w:rFonts w:cstheme="minorBidi"/>
      <w:kern w:val="2"/>
      <w:sz w:val="21"/>
      <w:szCs w:val="24"/>
      <w:lang w:val="en-US" w:eastAsia="zh-CN"/>
    </w:rPr>
  </w:style>
  <w:style w:type="character" w:customStyle="1" w:styleId="3GPPNormalTextChar">
    <w:name w:val="3GPP Normal Text Char"/>
    <w:link w:val="3GPPNormalText"/>
    <w:qFormat/>
    <w:rPr>
      <w:rFonts w:eastAsia="MS Mincho" w:cstheme="minorBidi"/>
      <w:kern w:val="2"/>
      <w:sz w:val="21"/>
      <w:szCs w:val="24"/>
    </w:rPr>
  </w:style>
  <w:style w:type="paragraph" w:customStyle="1" w:styleId="Observation">
    <w:name w:val="Observation"/>
    <w:basedOn w:val="Proposal"/>
    <w:qFormat/>
    <w:pPr>
      <w:widowControl w:val="0"/>
      <w:numPr>
        <w:numId w:val="1"/>
      </w:numPr>
      <w:tabs>
        <w:tab w:val="left" w:pos="1701"/>
      </w:tabs>
      <w:spacing w:before="0" w:after="0" w:line="240" w:lineRule="auto"/>
    </w:pPr>
    <w:rPr>
      <w:rFonts w:asciiTheme="minorHAnsi" w:hAnsiTheme="minorHAnsi" w:cstheme="minorBidi"/>
      <w:bCs/>
      <w:i w:val="0"/>
      <w:kern w:val="2"/>
      <w:sz w:val="21"/>
      <w:szCs w:val="22"/>
      <w:lang w:val="en-US" w:eastAsia="zh-CN"/>
    </w:rPr>
  </w:style>
  <w:style w:type="paragraph" w:customStyle="1" w:styleId="12">
    <w:name w:val="修订1"/>
    <w:hidden/>
    <w:uiPriority w:val="99"/>
    <w:semiHidden/>
    <w:qFormat/>
    <w:rPr>
      <w:rFonts w:asciiTheme="minorHAnsi" w:hAnsiTheme="minorHAnsi" w:cstheme="minorBidi"/>
      <w:kern w:val="2"/>
      <w:sz w:val="21"/>
      <w:szCs w:val="22"/>
    </w:rPr>
  </w:style>
  <w:style w:type="paragraph" w:customStyle="1" w:styleId="32">
    <w:name w:val="列出段落3"/>
    <w:basedOn w:val="a0"/>
    <w:uiPriority w:val="99"/>
    <w:qFormat/>
    <w:pPr>
      <w:widowControl/>
      <w:overflowPunct w:val="0"/>
      <w:autoSpaceDE w:val="0"/>
      <w:autoSpaceDN w:val="0"/>
      <w:adjustRightInd w:val="0"/>
      <w:spacing w:after="180" w:line="276" w:lineRule="auto"/>
      <w:ind w:firstLineChars="200" w:firstLine="420"/>
    </w:pPr>
    <w:rPr>
      <w:rFonts w:ascii="Times New Roman" w:eastAsia="Times New Roman" w:hAnsi="Times New Roman" w:cs="Times New Roman"/>
      <w:kern w:val="0"/>
      <w:sz w:val="20"/>
      <w:szCs w:val="20"/>
      <w:lang w:val="en-GB" w:eastAsia="en-US"/>
    </w:rPr>
  </w:style>
  <w:style w:type="paragraph" w:customStyle="1" w:styleId="hsh">
    <w:name w:val="hsh_正文"/>
    <w:basedOn w:val="a0"/>
    <w:link w:val="hshChar"/>
    <w:qFormat/>
    <w:pPr>
      <w:spacing w:beforeLines="50" w:afterLines="50" w:line="360" w:lineRule="exact"/>
    </w:pPr>
    <w:rPr>
      <w:rFonts w:ascii="Times New Roman" w:eastAsia="宋体" w:hAnsi="Times New Roman" w:cs="Times New Roman"/>
      <w:szCs w:val="24"/>
    </w:rPr>
  </w:style>
  <w:style w:type="character" w:customStyle="1" w:styleId="hshChar">
    <w:name w:val="hsh_正文 Char"/>
    <w:link w:val="hsh"/>
    <w:qFormat/>
    <w:rPr>
      <w:rFonts w:eastAsia="宋体"/>
      <w:kern w:val="2"/>
      <w:sz w:val="21"/>
      <w:szCs w:val="24"/>
    </w:rPr>
  </w:style>
  <w:style w:type="table" w:customStyle="1" w:styleId="13">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overflowPunct/>
      <w:autoSpaceDE/>
      <w:autoSpaceDN/>
      <w:adjustRightInd/>
      <w:spacing w:before="0" w:after="240"/>
      <w:textAlignment w:val="auto"/>
    </w:pPr>
    <w:rPr>
      <w:rFonts w:eastAsiaTheme="minorEastAsia"/>
      <w:lang w:eastAsia="en-US"/>
    </w:rPr>
  </w:style>
  <w:style w:type="paragraph" w:customStyle="1" w:styleId="a">
    <w:name w:val="佐藤２"/>
    <w:basedOn w:val="a0"/>
    <w:qFormat/>
    <w:pPr>
      <w:widowControl/>
      <w:numPr>
        <w:numId w:val="2"/>
      </w:numPr>
      <w:spacing w:after="180"/>
      <w:jc w:val="left"/>
    </w:pPr>
    <w:rPr>
      <w:rFonts w:ascii="Times New Roman" w:eastAsia="MS Gothic" w:hAnsi="Times New Roman" w:cs="Times New Roman"/>
      <w:kern w:val="0"/>
      <w:sz w:val="24"/>
      <w:szCs w:val="20"/>
      <w:lang w:val="en-GB" w:eastAsia="ja-JP"/>
    </w:rPr>
  </w:style>
  <w:style w:type="paragraph" w:customStyle="1" w:styleId="Agreement">
    <w:name w:val="Agreement"/>
    <w:basedOn w:val="a0"/>
    <w:next w:val="a0"/>
    <w:qFormat/>
    <w:pPr>
      <w:widowControl/>
      <w:numPr>
        <w:numId w:val="3"/>
      </w:numPr>
      <w:tabs>
        <w:tab w:val="left" w:pos="1619"/>
      </w:tabs>
      <w:spacing w:before="60"/>
      <w:ind w:left="1619"/>
      <w:jc w:val="left"/>
    </w:pPr>
    <w:rPr>
      <w:rFonts w:ascii="Arial" w:eastAsia="MS Mincho" w:hAnsi="Arial" w:cs="Times New Roman"/>
      <w:b/>
      <w:kern w:val="0"/>
      <w:sz w:val="20"/>
      <w:szCs w:val="24"/>
      <w:lang w:val="en-GB" w:eastAsia="en-GB"/>
    </w:rPr>
  </w:style>
  <w:style w:type="table" w:customStyle="1" w:styleId="22">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link w:val="TextChar"/>
    <w:qFormat/>
    <w:pPr>
      <w:widowControl/>
      <w:jc w:val="left"/>
    </w:pPr>
    <w:rPr>
      <w:rFonts w:ascii="Times" w:eastAsia="Batang" w:hAnsi="Times" w:cs="Times New Roman"/>
      <w:kern w:val="0"/>
      <w:sz w:val="20"/>
      <w:szCs w:val="24"/>
      <w:lang w:val="en-GB" w:eastAsia="en-US"/>
    </w:rPr>
  </w:style>
  <w:style w:type="character" w:customStyle="1" w:styleId="TextChar">
    <w:name w:val="Text Char"/>
    <w:link w:val="Text"/>
    <w:rPr>
      <w:rFonts w:ascii="Times" w:eastAsia="Batang" w:hAnsi="Times"/>
      <w:szCs w:val="24"/>
      <w:lang w:val="en-GB" w:eastAsia="en-US"/>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zh-CN"/>
    </w:rPr>
  </w:style>
  <w:style w:type="character" w:customStyle="1" w:styleId="TALCar">
    <w:name w:val="TAL Car"/>
    <w:link w:val="TAL"/>
    <w:qFormat/>
    <w:rPr>
      <w:rFonts w:ascii="Arial" w:eastAsia="Times New Roman" w:hAnsi="Arial"/>
      <w:sz w:val="18"/>
      <w:lang w:val="zh-CN" w:eastAsia="zh-CN"/>
    </w:rPr>
  </w:style>
  <w:style w:type="table" w:customStyle="1" w:styleId="33">
    <w:name w:val="网格型3"/>
    <w:basedOn w:val="a2"/>
    <w:next w:val="af7"/>
    <w:uiPriority w:val="59"/>
    <w:rsid w:val="00E471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216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8\R1-1908240.zip" TargetMode="External"/><Relationship Id="rId18" Type="http://schemas.openxmlformats.org/officeDocument/2006/relationships/hyperlink" Target="file:///C:\Users\wanshic\Documents\Standards\3GPP%20Standards\Meeting%20Documents\TSGR1_98\R1-1908599.zip" TargetMode="External"/><Relationship Id="rId26" Type="http://schemas.openxmlformats.org/officeDocument/2006/relationships/hyperlink" Target="file:///C:\Users\wanshic\Documents\Standards\3GPP%20Standards\Meeting%20Documents\TSGR1_98\R1-1909198.zip" TargetMode="External"/><Relationship Id="rId3" Type="http://schemas.openxmlformats.org/officeDocument/2006/relationships/numbering" Target="numbering.xml"/><Relationship Id="rId21" Type="http://schemas.openxmlformats.org/officeDocument/2006/relationships/hyperlink" Target="file:///C:\Users\wanshic\Documents\Standards\3GPP%20Standards\Meeting%20Documents\TSGR1_98\R1-1908782.zip" TargetMode="Externa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8\R1-1908163.zip" TargetMode="External"/><Relationship Id="rId17" Type="http://schemas.openxmlformats.org/officeDocument/2006/relationships/hyperlink" Target="file:///C:\Users\wanshic\Documents\Standards\3GPP%20Standards\Meeting%20Documents\TSGR1_98\R1-1908546.zip" TargetMode="External"/><Relationship Id="rId25" Type="http://schemas.openxmlformats.org/officeDocument/2006/relationships/hyperlink" Target="file:///C:\Users\wanshic\Documents\Standards\3GPP%20Standards\Meeting%20Documents\TSGR1_98\R1-1909104.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8\R1-1908495.zip" TargetMode="External"/><Relationship Id="rId20" Type="http://schemas.openxmlformats.org/officeDocument/2006/relationships/hyperlink" Target="file:///C:\Users\wanshic\Documents\Standards\3GPP%20Standards\Meeting%20Documents\TSGR1_98\R1-1908672.zip" TargetMode="External"/><Relationship Id="rId29" Type="http://schemas.openxmlformats.org/officeDocument/2006/relationships/hyperlink" Target="file:///C:\Users\wanshic\Documents\Standards\3GPP%20Standards\Meeting%20Documents\TSGR1_98\R1-1909370.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8\R1-1908126.zip" TargetMode="External"/><Relationship Id="rId24" Type="http://schemas.openxmlformats.org/officeDocument/2006/relationships/hyperlink" Target="file:///C:\Users\wanshic\Documents\Standards\3GPP%20Standards\Meeting%20Documents\TSGR1_98\R1-1908971.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8\R1-1908413.zip" TargetMode="External"/><Relationship Id="rId23" Type="http://schemas.openxmlformats.org/officeDocument/2006/relationships/hyperlink" Target="file:///C:\Users\wanshic\Documents\Standards\3GPP%20Standards\Meeting%20Documents\TSGR1_98\R1-1908944.zip" TargetMode="External"/><Relationship Id="rId28" Type="http://schemas.openxmlformats.org/officeDocument/2006/relationships/hyperlink" Target="file:///C:\Users\wanshic\Documents\Standards\3GPP%20Standards\Meeting%20Documents\TSGR1_98\R1-1909354.zip" TargetMode="External"/><Relationship Id="rId10" Type="http://schemas.openxmlformats.org/officeDocument/2006/relationships/hyperlink" Target="file:///C:\Users\wanshic\Documents\Standards\3GPP%20Standards\Meeting%20Documents\TSGR1_98\R1-1908056.zip" TargetMode="External"/><Relationship Id="rId19" Type="http://schemas.openxmlformats.org/officeDocument/2006/relationships/hyperlink" Target="file:///C:\Users\wanshic\Documents\Standards\3GPP%20Standards\Meeting%20Documents\TSGR1_98\R1-1908650.zip"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ile:///C:\Users\wanshic\Documents\Standards\3GPP%20Standards\Meeting%20Documents\TSGR1_98\R1-1908322.zip" TargetMode="External"/><Relationship Id="rId22" Type="http://schemas.openxmlformats.org/officeDocument/2006/relationships/hyperlink" Target="file:///C:\Users\wanshic\Documents\Standards\3GPP%20Standards\Meeting%20Documents\TSGR1_98\R1-1908801.zip" TargetMode="External"/><Relationship Id="rId27" Type="http://schemas.openxmlformats.org/officeDocument/2006/relationships/hyperlink" Target="file:///C:\Users\wanshic\Documents\Standards\3GPP%20Standards\Meeting%20Documents\TSGR1_98\R1-1909269.zip" TargetMode="External"/><Relationship Id="rId30" Type="http://schemas.openxmlformats.org/officeDocument/2006/relationships/hyperlink" Target="file:///C:\Users\khugl\AppData\Local\Temp\R1-190594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E72783-BC38-43D2-B066-C8D172877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8666</Words>
  <Characters>49400</Characters>
  <Application>Microsoft Office Word</Application>
  <DocSecurity>0</DocSecurity>
  <Lines>411</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NTT DOCOMO, INC.</Company>
  <LinksUpToDate>false</LinksUpToDate>
  <CharactersWithSpaces>57951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lihui</dc:creator>
  <cp:lastModifiedBy>NTT DOCOMO</cp:lastModifiedBy>
  <cp:revision>2</cp:revision>
  <dcterms:created xsi:type="dcterms:W3CDTF">2019-08-29T12:05:00Z</dcterms:created>
  <dcterms:modified xsi:type="dcterms:W3CDTF">2019-08-29T12:05:00Z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TitusGUID">
    <vt:lpwstr>2202994a-0165-457a-aaba-349435303405</vt:lpwstr>
  </property>
  <property fmtid="{D5CDD505-2E9C-101B-9397-08002B2CF9AE}" pid="4" name="CTPClassification">
    <vt:lpwstr>CTP_NT</vt:lpwstr>
  </property>
</Properties>
</file>