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28456CB6" w14:textId="370113BD" w:rsidR="001A72E1" w:rsidRPr="00CF195E" w:rsidRDefault="001A72E1" w:rsidP="001A72E1">
      <w:pPr>
        <w:tabs>
          <w:tab w:val="right" w:pos="9216"/>
        </w:tabs>
        <w:spacing w:after="0"/>
        <w:jc w:val="left"/>
        <w:rPr>
          <w:b/>
          <w:kern w:val="2"/>
          <w:lang w:eastAsia="zh-CN"/>
        </w:rPr>
      </w:pPr>
      <w:r w:rsidRPr="00CF195E">
        <w:rPr>
          <w:b/>
          <w:noProof/>
          <w:kern w:val="2"/>
          <w:lang w:eastAsia="zh-CN"/>
        </w:rPr>
        <mc:AlternateContent>
          <mc:Choice Requires="wps">
            <w:drawing>
              <wp:anchor distT="0" distB="0" distL="114300" distR="114300" simplePos="0" relativeHeight="251659264" behindDoc="0" locked="1" layoutInCell="1" allowOverlap="1" wp14:anchorId="704BD55E" wp14:editId="006545FC">
                <wp:simplePos x="0" y="0"/>
                <wp:positionH relativeFrom="column">
                  <wp:posOffset>0</wp:posOffset>
                </wp:positionH>
                <wp:positionV relativeFrom="paragraph">
                  <wp:posOffset>0</wp:posOffset>
                </wp:positionV>
                <wp:extent cx="635" cy="635"/>
                <wp:effectExtent l="9525" t="9525" r="8890" b="889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D9EFBE"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rmONwUAAGc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HBjFQQXNw0R8fPvz5w48ff/npr99//fjb&#10;zwgG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13q5&#10;jjcFAABnFgAADgAAAAAAAAAAAAAAAAAuAgAAZHJzL2Uyb0RvYy54bWxQSwECLQAUAAYACAAAACEA&#10;CNszb9YAAAD/AAAADwAAAAAAAAAAAAAAAACRBwAAZHJzL2Rvd25yZXYueG1sUEsFBgAAAAAEAAQA&#10;8wAAAJ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D5BE5">
        <w:rPr>
          <w:b/>
          <w:bCs/>
        </w:rPr>
        <w:t>3GPP TSG RAN WG1 Meeting #98</w:t>
      </w:r>
      <w:r w:rsidRPr="00CF195E">
        <w:rPr>
          <w:b/>
          <w:kern w:val="2"/>
          <w:lang w:eastAsia="zh-CN"/>
        </w:rPr>
        <w:tab/>
      </w:r>
      <w:r w:rsidRPr="004F6802">
        <w:rPr>
          <w:b/>
          <w:kern w:val="2"/>
          <w:lang w:eastAsia="zh-CN"/>
        </w:rPr>
        <w:t>R1-</w:t>
      </w:r>
      <w:r w:rsidR="000954BA" w:rsidRPr="00C516A4">
        <w:rPr>
          <w:b/>
          <w:kern w:val="2"/>
          <w:lang w:eastAsia="zh-CN"/>
        </w:rPr>
        <w:t xml:space="preserve"> 1909565</w:t>
      </w:r>
    </w:p>
    <w:p w14:paraId="0A685BCF" w14:textId="146D5F65" w:rsidR="001A72E1" w:rsidRPr="002D5BE5" w:rsidRDefault="00B740F1" w:rsidP="0042207D">
      <w:pPr>
        <w:tabs>
          <w:tab w:val="right" w:pos="9216"/>
        </w:tabs>
        <w:spacing w:afterLines="50"/>
        <w:jc w:val="left"/>
        <w:rPr>
          <w:b/>
          <w:bCs/>
        </w:rPr>
      </w:pPr>
      <w:r>
        <w:rPr>
          <w:b/>
          <w:bCs/>
        </w:rPr>
        <w:t>Prague, Czech Republic</w:t>
      </w:r>
      <w:r w:rsidR="002D5BE5" w:rsidRPr="002D5BE5">
        <w:rPr>
          <w:b/>
          <w:bCs/>
        </w:rPr>
        <w:t>, August 26</w:t>
      </w:r>
      <w:r w:rsidR="002D5BE5" w:rsidRPr="002D5BE5">
        <w:rPr>
          <w:b/>
          <w:bCs/>
          <w:vertAlign w:val="superscript"/>
        </w:rPr>
        <w:t>th</w:t>
      </w:r>
      <w:r w:rsidR="002D5BE5" w:rsidRPr="002D5BE5">
        <w:rPr>
          <w:b/>
          <w:bCs/>
        </w:rPr>
        <w:t xml:space="preserve"> – 30</w:t>
      </w:r>
      <w:r w:rsidR="002D5BE5" w:rsidRPr="002D5BE5">
        <w:rPr>
          <w:b/>
          <w:bCs/>
          <w:vertAlign w:val="superscript"/>
        </w:rPr>
        <w:t>th</w:t>
      </w:r>
      <w:r w:rsidR="002D5BE5" w:rsidRPr="002D5BE5">
        <w:rPr>
          <w:b/>
          <w:bCs/>
        </w:rPr>
        <w:t>, 2019</w:t>
      </w:r>
    </w:p>
    <w:p w14:paraId="5A0EE95C" w14:textId="77777777" w:rsidR="00F314DB" w:rsidRPr="009A26CC" w:rsidRDefault="00F314DB" w:rsidP="00F314DB">
      <w:pPr>
        <w:pBdr>
          <w:top w:val="single" w:sz="4" w:space="1" w:color="auto"/>
        </w:pBdr>
        <w:spacing w:after="0"/>
        <w:jc w:val="left"/>
        <w:rPr>
          <w:b/>
          <w:sz w:val="16"/>
          <w:szCs w:val="16"/>
        </w:rPr>
      </w:pPr>
    </w:p>
    <w:p w14:paraId="091B46C4" w14:textId="6D5262B6" w:rsidR="00AC4591" w:rsidRPr="009A26CC" w:rsidRDefault="00185B68" w:rsidP="008518E9">
      <w:pPr>
        <w:spacing w:after="60"/>
        <w:ind w:left="1555" w:hanging="1555"/>
        <w:jc w:val="left"/>
        <w:rPr>
          <w:rFonts w:eastAsia="MS PGothic"/>
          <w:b/>
          <w:lang w:eastAsia="zh-CN"/>
        </w:rPr>
      </w:pPr>
      <w:r w:rsidRPr="009A26CC">
        <w:rPr>
          <w:b/>
        </w:rPr>
        <w:t>Agenda Item</w:t>
      </w:r>
      <w:r w:rsidR="005A522F" w:rsidRPr="009A26CC">
        <w:rPr>
          <w:b/>
        </w:rPr>
        <w:t>:</w:t>
      </w:r>
      <w:r w:rsidR="005A522F" w:rsidRPr="009A26CC">
        <w:rPr>
          <w:b/>
          <w:lang w:eastAsia="zh-CN"/>
        </w:rPr>
        <w:tab/>
      </w:r>
      <w:r w:rsidR="002D5BE5">
        <w:rPr>
          <w:b/>
          <w:lang w:eastAsia="zh-CN"/>
        </w:rPr>
        <w:t>5</w:t>
      </w:r>
    </w:p>
    <w:p w14:paraId="76768698" w14:textId="77777777" w:rsidR="00AC4591" w:rsidRPr="009A26CC" w:rsidRDefault="00AC4591" w:rsidP="008518E9">
      <w:pPr>
        <w:spacing w:after="60"/>
        <w:ind w:left="1555" w:hanging="1555"/>
        <w:jc w:val="left"/>
        <w:rPr>
          <w:b/>
          <w:lang w:eastAsia="zh-CN"/>
        </w:rPr>
      </w:pPr>
      <w:r w:rsidRPr="009A26CC">
        <w:rPr>
          <w:b/>
        </w:rPr>
        <w:t>Source:</w:t>
      </w:r>
      <w:r w:rsidRPr="009A26CC">
        <w:rPr>
          <w:b/>
        </w:rPr>
        <w:tab/>
        <w:t>Huawei</w:t>
      </w:r>
      <w:r w:rsidR="00A82AA7" w:rsidRPr="009A26CC">
        <w:rPr>
          <w:b/>
        </w:rPr>
        <w:t>, HiSilicon</w:t>
      </w:r>
    </w:p>
    <w:p w14:paraId="3C167AAB" w14:textId="75833101" w:rsidR="00AC4591" w:rsidRPr="009A26CC" w:rsidRDefault="00AC4591" w:rsidP="008518E9">
      <w:pPr>
        <w:spacing w:after="60"/>
        <w:ind w:left="1555" w:hanging="1555"/>
        <w:jc w:val="left"/>
        <w:rPr>
          <w:b/>
          <w:lang w:eastAsia="zh-CN"/>
        </w:rPr>
      </w:pPr>
      <w:r w:rsidRPr="009A26CC">
        <w:rPr>
          <w:b/>
        </w:rPr>
        <w:t>Title</w:t>
      </w:r>
      <w:r w:rsidR="005A522F" w:rsidRPr="009A26CC">
        <w:rPr>
          <w:b/>
        </w:rPr>
        <w:t>:</w:t>
      </w:r>
      <w:r w:rsidR="005A522F" w:rsidRPr="009A26CC">
        <w:rPr>
          <w:b/>
          <w:lang w:eastAsia="zh-CN"/>
        </w:rPr>
        <w:tab/>
      </w:r>
      <w:r w:rsidR="002D5BE5" w:rsidRPr="002D5BE5">
        <w:rPr>
          <w:b/>
          <w:lang w:eastAsia="zh-CN"/>
        </w:rPr>
        <w:t>Evaluation results on Combination 2 of Uu QoS characteristics values for V2X services</w:t>
      </w:r>
    </w:p>
    <w:p w14:paraId="456CB8EE" w14:textId="21BAB637" w:rsidR="00AC4591" w:rsidRPr="009A26CC" w:rsidRDefault="00AC4591" w:rsidP="008518E9">
      <w:pPr>
        <w:spacing w:after="60"/>
        <w:ind w:left="1555" w:hanging="1555"/>
        <w:jc w:val="left"/>
        <w:rPr>
          <w:b/>
        </w:rPr>
      </w:pPr>
      <w:r w:rsidRPr="009A26CC">
        <w:rPr>
          <w:b/>
        </w:rPr>
        <w:t>Document for:</w:t>
      </w:r>
      <w:r w:rsidRPr="009A26CC">
        <w:rPr>
          <w:b/>
        </w:rPr>
        <w:tab/>
        <w:t>Discussi</w:t>
      </w:r>
      <w:r w:rsidR="00A72DAF" w:rsidRPr="009A26CC">
        <w:rPr>
          <w:b/>
        </w:rPr>
        <w:t xml:space="preserve">on and </w:t>
      </w:r>
      <w:r w:rsidR="003561B7">
        <w:rPr>
          <w:b/>
        </w:rPr>
        <w:t>D</w:t>
      </w:r>
      <w:r w:rsidRPr="009A26CC">
        <w:rPr>
          <w:b/>
        </w:rPr>
        <w:t>ecision</w:t>
      </w:r>
    </w:p>
    <w:p w14:paraId="76FF4EE3" w14:textId="77777777" w:rsidR="00AC4591" w:rsidRPr="009A26CC" w:rsidRDefault="00AC4591" w:rsidP="008518E9">
      <w:pPr>
        <w:pBdr>
          <w:bottom w:val="single" w:sz="4" w:space="1" w:color="auto"/>
        </w:pBdr>
        <w:spacing w:after="0"/>
        <w:jc w:val="left"/>
        <w:rPr>
          <w:b/>
          <w:sz w:val="16"/>
          <w:szCs w:val="16"/>
          <w:lang w:eastAsia="zh-CN"/>
        </w:rPr>
      </w:pPr>
    </w:p>
    <w:p w14:paraId="3B823ECB" w14:textId="77777777" w:rsidR="009C0564" w:rsidRPr="009A26CC" w:rsidRDefault="009C0564" w:rsidP="00781FC7">
      <w:pPr>
        <w:pStyle w:val="Heading1"/>
        <w:tabs>
          <w:tab w:val="clear" w:pos="3268"/>
          <w:tab w:val="num" w:pos="2977"/>
        </w:tabs>
        <w:ind w:left="426"/>
        <w:rPr>
          <w:lang w:val="en-US"/>
        </w:rPr>
      </w:pPr>
      <w:r w:rsidRPr="009A26CC">
        <w:rPr>
          <w:lang w:val="en-US"/>
        </w:rPr>
        <w:t>Introduction</w:t>
      </w:r>
      <w:bookmarkEnd w:id="0"/>
      <w:bookmarkEnd w:id="1"/>
    </w:p>
    <w:p w14:paraId="7371539D" w14:textId="06E460FA" w:rsidR="0080453C" w:rsidRPr="009A26CC" w:rsidRDefault="006667DF" w:rsidP="002C2A4E">
      <w:pPr>
        <w:overflowPunct w:val="0"/>
        <w:textAlignment w:val="baseline"/>
        <w:rPr>
          <w:lang w:eastAsia="zh-CN"/>
        </w:rPr>
      </w:pPr>
      <w:bookmarkStart w:id="2" w:name="_Ref129681832"/>
      <w:r w:rsidRPr="009A26CC">
        <w:rPr>
          <w:lang w:eastAsia="zh-CN"/>
        </w:rPr>
        <w:t xml:space="preserve">In </w:t>
      </w:r>
      <w:r w:rsidR="00513FA7">
        <w:rPr>
          <w:lang w:eastAsia="zh-CN"/>
        </w:rPr>
        <w:t xml:space="preserve">the </w:t>
      </w:r>
      <w:r w:rsidR="00811D50">
        <w:rPr>
          <w:lang w:eastAsia="zh-CN"/>
        </w:rPr>
        <w:t>RAN1#95</w:t>
      </w:r>
      <w:r w:rsidR="00513FA7">
        <w:rPr>
          <w:lang w:eastAsia="zh-CN"/>
        </w:rPr>
        <w:t xml:space="preserve"> meeting, SA2 sent a LS to RAN1 and RAN2 to ask whether the following two combinations of QoS characteristics values are feasible or not [</w:t>
      </w:r>
      <w:r w:rsidR="001A72E1">
        <w:rPr>
          <w:lang w:eastAsia="zh-CN"/>
        </w:rPr>
        <w:t>1</w:t>
      </w:r>
      <w:r w:rsidR="00513FA7">
        <w:rPr>
          <w:lang w:eastAsia="zh-CN"/>
        </w:rPr>
        <w:t>].</w:t>
      </w:r>
    </w:p>
    <w:p w14:paraId="0D182ECA" w14:textId="0269123E" w:rsidR="00F76892" w:rsidRDefault="00513FA7" w:rsidP="00423A9F">
      <w:pPr>
        <w:pStyle w:val="ListParagraph"/>
        <w:numPr>
          <w:ilvl w:val="0"/>
          <w:numId w:val="7"/>
        </w:numPr>
        <w:overflowPunct w:val="0"/>
        <w:textAlignment w:val="baseline"/>
        <w:rPr>
          <w:rFonts w:ascii="Times New Roman" w:hAnsi="Times New Roman" w:cs="Times New Roman"/>
          <w:bCs/>
        </w:rPr>
      </w:pPr>
      <w:r>
        <w:rPr>
          <w:rFonts w:ascii="Times New Roman" w:hAnsi="Times New Roman" w:cs="Times New Roman"/>
        </w:rPr>
        <w:t xml:space="preserve">Case 1: </w:t>
      </w:r>
      <w:r w:rsidRPr="00513FA7">
        <w:rPr>
          <w:rFonts w:ascii="Times New Roman" w:hAnsi="Times New Roman" w:cs="Times New Roman"/>
        </w:rPr>
        <w:t>PDB = 5ms, PER = 10</w:t>
      </w:r>
      <w:r w:rsidRPr="00513FA7">
        <w:rPr>
          <w:rFonts w:ascii="Times New Roman" w:hAnsi="Times New Roman" w:cs="Times New Roman"/>
          <w:vertAlign w:val="superscript"/>
        </w:rPr>
        <w:t>-4</w:t>
      </w:r>
      <w:r w:rsidRPr="00513FA7">
        <w:rPr>
          <w:rFonts w:ascii="Times New Roman" w:hAnsi="Times New Roman" w:cs="Times New Roman"/>
        </w:rPr>
        <w:t xml:space="preserve"> and MDBV = 1354 bytes</w:t>
      </w:r>
      <w:r>
        <w:rPr>
          <w:rFonts w:ascii="Times New Roman" w:hAnsi="Times New Roman" w:cs="Times New Roman"/>
          <w:bCs/>
        </w:rPr>
        <w:t xml:space="preserve">, required for </w:t>
      </w:r>
      <w:r w:rsidRPr="00513FA7">
        <w:rPr>
          <w:rFonts w:ascii="Times New Roman" w:hAnsi="Times New Roman" w:cs="Times New Roman"/>
          <w:bCs/>
          <w:i/>
        </w:rPr>
        <w:t>Collision Avoidance</w:t>
      </w:r>
      <w:r>
        <w:rPr>
          <w:rFonts w:ascii="Times New Roman" w:hAnsi="Times New Roman" w:cs="Times New Roman"/>
          <w:bCs/>
        </w:rPr>
        <w:t xml:space="preserve"> and</w:t>
      </w:r>
      <w:r w:rsidR="001A72E1">
        <w:rPr>
          <w:rFonts w:ascii="Times New Roman" w:hAnsi="Times New Roman" w:cs="Times New Roman"/>
          <w:bCs/>
        </w:rPr>
        <w:t xml:space="preserve"> </w:t>
      </w:r>
      <w:r w:rsidRPr="00513FA7">
        <w:rPr>
          <w:rFonts w:ascii="Times New Roman" w:hAnsi="Times New Roman" w:cs="Times New Roman"/>
          <w:bCs/>
          <w:i/>
        </w:rPr>
        <w:t>Platooning with high LoA</w:t>
      </w:r>
      <w:r>
        <w:rPr>
          <w:rFonts w:ascii="Times New Roman" w:hAnsi="Times New Roman" w:cs="Times New Roman"/>
          <w:bCs/>
        </w:rPr>
        <w:t>;</w:t>
      </w:r>
    </w:p>
    <w:p w14:paraId="03588A47" w14:textId="17D6D803" w:rsidR="00513FA7" w:rsidRPr="00513FA7" w:rsidRDefault="00513FA7" w:rsidP="00423A9F">
      <w:pPr>
        <w:pStyle w:val="ListParagraph"/>
        <w:numPr>
          <w:ilvl w:val="0"/>
          <w:numId w:val="7"/>
        </w:numPr>
        <w:overflowPunct w:val="0"/>
        <w:textAlignment w:val="baseline"/>
        <w:rPr>
          <w:rFonts w:ascii="Times New Roman" w:hAnsi="Times New Roman" w:cs="Times New Roman"/>
          <w:bCs/>
        </w:rPr>
      </w:pPr>
      <w:r>
        <w:rPr>
          <w:rFonts w:ascii="Times New Roman" w:hAnsi="Times New Roman" w:cs="Times New Roman"/>
          <w:bCs/>
        </w:rPr>
        <w:t xml:space="preserve">Case 2: </w:t>
      </w:r>
      <w:r w:rsidRPr="00513FA7">
        <w:rPr>
          <w:rFonts w:ascii="Times New Roman" w:hAnsi="Times New Roman" w:cs="Times New Roman"/>
          <w:bCs/>
        </w:rPr>
        <w:t xml:space="preserve">DB ~1.5 </w:t>
      </w:r>
      <w:proofErr w:type="spellStart"/>
      <w:r w:rsidRPr="00513FA7">
        <w:rPr>
          <w:rFonts w:ascii="Times New Roman" w:hAnsi="Times New Roman" w:cs="Times New Roman"/>
          <w:bCs/>
        </w:rPr>
        <w:t>ms</w:t>
      </w:r>
      <w:proofErr w:type="spellEnd"/>
      <w:r w:rsidRPr="00513FA7">
        <w:rPr>
          <w:rFonts w:ascii="Times New Roman" w:hAnsi="Times New Roman" w:cs="Times New Roman"/>
          <w:bCs/>
        </w:rPr>
        <w:t>, PER=10</w:t>
      </w:r>
      <w:r w:rsidRPr="004F63A8">
        <w:rPr>
          <w:rFonts w:ascii="Times New Roman" w:hAnsi="Times New Roman" w:cs="Times New Roman"/>
          <w:bCs/>
          <w:vertAlign w:val="superscript"/>
        </w:rPr>
        <w:t>-5</w:t>
      </w:r>
      <w:r w:rsidRPr="00513FA7">
        <w:rPr>
          <w:rFonts w:ascii="Times New Roman" w:hAnsi="Times New Roman" w:cs="Times New Roman"/>
          <w:bCs/>
        </w:rPr>
        <w:t xml:space="preserve"> and MDBV ~1300 bytes</w:t>
      </w:r>
      <w:r>
        <w:rPr>
          <w:rFonts w:ascii="Times New Roman" w:hAnsi="Times New Roman" w:cs="Times New Roman"/>
          <w:bCs/>
        </w:rPr>
        <w:t xml:space="preserve">, required for </w:t>
      </w:r>
      <w:r w:rsidRPr="000547F1">
        <w:rPr>
          <w:rFonts w:ascii="Times New Roman" w:hAnsi="Times New Roman" w:cs="Times New Roman"/>
          <w:bCs/>
          <w:i/>
        </w:rPr>
        <w:t>E</w:t>
      </w:r>
      <w:r w:rsidRPr="00513FA7">
        <w:rPr>
          <w:rFonts w:ascii="Times New Roman" w:hAnsi="Times New Roman" w:cs="Times New Roman"/>
          <w:bCs/>
          <w:i/>
        </w:rPr>
        <w:t>mergency Trajectory Alignment</w:t>
      </w:r>
      <w:r w:rsidRPr="00513FA7">
        <w:rPr>
          <w:rFonts w:ascii="Times New Roman" w:hAnsi="Times New Roman" w:cs="Times New Roman"/>
          <w:bCs/>
        </w:rPr>
        <w:t xml:space="preserve"> and </w:t>
      </w:r>
      <w:r w:rsidRPr="00513FA7">
        <w:rPr>
          <w:rFonts w:ascii="Times New Roman" w:hAnsi="Times New Roman" w:cs="Times New Roman"/>
          <w:bCs/>
          <w:i/>
        </w:rPr>
        <w:t>Sensors information Sharing with high LoA</w:t>
      </w:r>
      <w:r>
        <w:rPr>
          <w:rFonts w:ascii="Times New Roman" w:hAnsi="Times New Roman" w:cs="Times New Roman"/>
          <w:bCs/>
        </w:rPr>
        <w:t>;</w:t>
      </w:r>
    </w:p>
    <w:p w14:paraId="069574B9" w14:textId="7C007950" w:rsidR="002D5BE5" w:rsidRDefault="001A72E1" w:rsidP="007516A2">
      <w:pPr>
        <w:kinsoku w:val="0"/>
        <w:overflowPunct w:val="0"/>
        <w:spacing w:before="120" w:afterLines="100" w:after="240"/>
        <w:rPr>
          <w:lang w:eastAsia="zh-CN"/>
        </w:rPr>
      </w:pPr>
      <w:r>
        <w:rPr>
          <w:lang w:eastAsia="zh-CN"/>
        </w:rPr>
        <w:t xml:space="preserve">In </w:t>
      </w:r>
      <w:r w:rsidR="002D5BE5">
        <w:rPr>
          <w:lang w:eastAsia="zh-CN"/>
        </w:rPr>
        <w:t xml:space="preserve">the RAN1#96 and </w:t>
      </w:r>
      <w:r w:rsidR="00197A4A">
        <w:rPr>
          <w:lang w:eastAsia="zh-CN"/>
        </w:rPr>
        <w:t>#</w:t>
      </w:r>
      <w:r w:rsidR="002D5BE5">
        <w:rPr>
          <w:lang w:eastAsia="zh-CN"/>
        </w:rPr>
        <w:t xml:space="preserve">96b </w:t>
      </w:r>
      <w:r>
        <w:rPr>
          <w:lang w:eastAsia="zh-CN"/>
        </w:rPr>
        <w:t>meeting</w:t>
      </w:r>
      <w:r w:rsidR="002D5BE5">
        <w:rPr>
          <w:lang w:eastAsia="zh-CN"/>
        </w:rPr>
        <w:t>s</w:t>
      </w:r>
      <w:r>
        <w:rPr>
          <w:lang w:eastAsia="zh-CN"/>
        </w:rPr>
        <w:t xml:space="preserve">, </w:t>
      </w:r>
      <w:r w:rsidR="002D5BE5">
        <w:rPr>
          <w:lang w:eastAsia="zh-CN"/>
        </w:rPr>
        <w:t xml:space="preserve">a lot of evaluations </w:t>
      </w:r>
      <w:r w:rsidR="00197A4A">
        <w:rPr>
          <w:lang w:eastAsia="zh-CN"/>
        </w:rPr>
        <w:t>have been</w:t>
      </w:r>
      <w:r w:rsidR="002D5BE5">
        <w:rPr>
          <w:lang w:eastAsia="zh-CN"/>
        </w:rPr>
        <w:t xml:space="preserve"> executed for these two combinations of QoS characteristics values. Since Case 1 is less challenging than</w:t>
      </w:r>
      <w:r w:rsidR="002D5BE5" w:rsidRPr="002D5BE5">
        <w:rPr>
          <w:lang w:eastAsia="zh-CN"/>
        </w:rPr>
        <w:t xml:space="preserve"> </w:t>
      </w:r>
      <w:r w:rsidR="00197A4A">
        <w:rPr>
          <w:lang w:eastAsia="zh-CN"/>
        </w:rPr>
        <w:t xml:space="preserve">the </w:t>
      </w:r>
      <w:r w:rsidR="002D5BE5" w:rsidRPr="002D5BE5">
        <w:rPr>
          <w:lang w:eastAsia="zh-CN"/>
        </w:rPr>
        <w:t xml:space="preserve">remote driving requirements </w:t>
      </w:r>
      <w:r w:rsidR="00197A4A">
        <w:rPr>
          <w:lang w:eastAsia="zh-CN"/>
        </w:rPr>
        <w:t xml:space="preserve">shown </w:t>
      </w:r>
      <w:r w:rsidR="002D5BE5" w:rsidRPr="002D5BE5">
        <w:rPr>
          <w:lang w:eastAsia="zh-CN"/>
        </w:rPr>
        <w:t xml:space="preserve">in </w:t>
      </w:r>
      <w:r w:rsidR="002D5BE5" w:rsidRPr="002D5BE5">
        <w:rPr>
          <w:rFonts w:hint="eastAsia"/>
          <w:lang w:eastAsia="zh-CN"/>
        </w:rPr>
        <w:t xml:space="preserve">Table 5.5-1 </w:t>
      </w:r>
      <w:r w:rsidR="002D5BE5" w:rsidRPr="002D5BE5">
        <w:rPr>
          <w:lang w:eastAsia="zh-CN"/>
        </w:rPr>
        <w:t>of</w:t>
      </w:r>
      <w:r w:rsidR="002D5BE5" w:rsidRPr="002D5BE5">
        <w:rPr>
          <w:rFonts w:hint="eastAsia"/>
          <w:lang w:eastAsia="zh-CN"/>
        </w:rPr>
        <w:t xml:space="preserve"> TS 22.186</w:t>
      </w:r>
      <w:r w:rsidR="002D5BE5" w:rsidRPr="002D5BE5">
        <w:rPr>
          <w:lang w:eastAsia="zh-CN"/>
        </w:rPr>
        <w:t xml:space="preserve"> which </w:t>
      </w:r>
      <w:r w:rsidR="00197A4A">
        <w:rPr>
          <w:lang w:eastAsia="zh-CN"/>
        </w:rPr>
        <w:t>already have been</w:t>
      </w:r>
      <w:r w:rsidR="002D5BE5" w:rsidRPr="002D5BE5">
        <w:rPr>
          <w:lang w:eastAsia="zh-CN"/>
        </w:rPr>
        <w:t xml:space="preserve"> evaluated a</w:t>
      </w:r>
      <w:r w:rsidR="00197A4A">
        <w:rPr>
          <w:lang w:eastAsia="zh-CN"/>
        </w:rPr>
        <w:t xml:space="preserve">nd found to be </w:t>
      </w:r>
      <w:r w:rsidR="002D5BE5" w:rsidRPr="002D5BE5">
        <w:rPr>
          <w:lang w:eastAsia="zh-CN"/>
        </w:rPr>
        <w:t>feasible</w:t>
      </w:r>
      <w:r w:rsidR="002D5BE5">
        <w:rPr>
          <w:lang w:eastAsia="zh-CN"/>
        </w:rPr>
        <w:t xml:space="preserve">, Case 1 is </w:t>
      </w:r>
      <w:r w:rsidR="00197A4A">
        <w:rPr>
          <w:lang w:eastAsia="zh-CN"/>
        </w:rPr>
        <w:t xml:space="preserve">also </w:t>
      </w:r>
      <w:r w:rsidR="002D5BE5">
        <w:rPr>
          <w:lang w:eastAsia="zh-CN"/>
        </w:rPr>
        <w:t>expected to be feasible in RAN1. Accordingly, a LS</w:t>
      </w:r>
      <w:r w:rsidR="00197A4A">
        <w:rPr>
          <w:lang w:eastAsia="zh-CN"/>
        </w:rPr>
        <w:t xml:space="preserve"> response</w:t>
      </w:r>
      <w:r w:rsidR="002D5BE5">
        <w:rPr>
          <w:lang w:eastAsia="zh-CN"/>
        </w:rPr>
        <w:t xml:space="preserve"> </w:t>
      </w:r>
      <w:r w:rsidR="00197A4A">
        <w:rPr>
          <w:lang w:eastAsia="zh-CN"/>
        </w:rPr>
        <w:t>has</w:t>
      </w:r>
      <w:r w:rsidR="002D5BE5">
        <w:rPr>
          <w:lang w:eastAsia="zh-CN"/>
        </w:rPr>
        <w:t xml:space="preserve"> </w:t>
      </w:r>
      <w:r w:rsidR="00197A4A">
        <w:rPr>
          <w:lang w:eastAsia="zh-CN"/>
        </w:rPr>
        <w:t>been</w:t>
      </w:r>
      <w:r w:rsidR="002D5BE5">
        <w:rPr>
          <w:lang w:eastAsia="zh-CN"/>
        </w:rPr>
        <w:t xml:space="preserve"> sent back to SA2 [2]. However, for Case 2, the latency budget is much smaller, and the feasibility </w:t>
      </w:r>
      <w:r w:rsidR="00197A4A">
        <w:rPr>
          <w:lang w:eastAsia="zh-CN"/>
        </w:rPr>
        <w:t xml:space="preserve">of this case </w:t>
      </w:r>
      <w:r w:rsidR="002D5BE5">
        <w:rPr>
          <w:lang w:eastAsia="zh-CN"/>
        </w:rPr>
        <w:t>needs further evaluation.</w:t>
      </w:r>
      <w:r w:rsidR="00E575D3">
        <w:rPr>
          <w:lang w:eastAsia="zh-CN"/>
        </w:rPr>
        <w:t xml:space="preserve"> This paper discusse</w:t>
      </w:r>
      <w:r w:rsidR="00197A4A">
        <w:rPr>
          <w:lang w:eastAsia="zh-CN"/>
        </w:rPr>
        <w:t>s</w:t>
      </w:r>
      <w:r w:rsidR="00E575D3">
        <w:rPr>
          <w:lang w:eastAsia="zh-CN"/>
        </w:rPr>
        <w:t xml:space="preserve"> </w:t>
      </w:r>
      <w:r w:rsidR="00A83701">
        <w:rPr>
          <w:lang w:eastAsia="zh-CN"/>
        </w:rPr>
        <w:t xml:space="preserve">our </w:t>
      </w:r>
      <w:r w:rsidR="00E575D3">
        <w:rPr>
          <w:lang w:eastAsia="zh-CN"/>
        </w:rPr>
        <w:t>evaluation methodology and provide</w:t>
      </w:r>
      <w:r w:rsidR="00197A4A">
        <w:rPr>
          <w:lang w:eastAsia="zh-CN"/>
        </w:rPr>
        <w:t xml:space="preserve">s </w:t>
      </w:r>
      <w:r w:rsidR="00E575D3">
        <w:rPr>
          <w:lang w:eastAsia="zh-CN"/>
        </w:rPr>
        <w:t>simulation results for the feasibility validation.</w:t>
      </w:r>
    </w:p>
    <w:p w14:paraId="70D74A46" w14:textId="59338ADB" w:rsidR="002B0475" w:rsidRPr="009A26CC" w:rsidRDefault="00B9620F" w:rsidP="002B0475">
      <w:pPr>
        <w:pStyle w:val="Heading1"/>
        <w:tabs>
          <w:tab w:val="clear" w:pos="3268"/>
          <w:tab w:val="num" w:pos="2836"/>
        </w:tabs>
        <w:ind w:left="284" w:hanging="284"/>
      </w:pPr>
      <w:r>
        <w:t>Latency/reliability requirements and e</w:t>
      </w:r>
      <w:r w:rsidR="002B0475">
        <w:t>valuation methodology</w:t>
      </w:r>
    </w:p>
    <w:p w14:paraId="104E6E7C" w14:textId="28CBF476" w:rsidR="00D473CA" w:rsidRPr="00D473CA" w:rsidRDefault="00E575D3" w:rsidP="00D473CA">
      <w:pPr>
        <w:pStyle w:val="Heading2"/>
        <w:numPr>
          <w:ilvl w:val="0"/>
          <w:numId w:val="0"/>
        </w:numPr>
        <w:rPr>
          <w:lang w:eastAsia="zh-CN"/>
        </w:rPr>
      </w:pPr>
      <w:r>
        <w:rPr>
          <w:lang w:eastAsia="zh-CN"/>
        </w:rPr>
        <w:t>2</w:t>
      </w:r>
      <w:r w:rsidR="00D473CA">
        <w:rPr>
          <w:lang w:eastAsia="zh-CN"/>
        </w:rPr>
        <w:t>.1</w:t>
      </w:r>
      <w:r w:rsidR="00D473CA" w:rsidRPr="00E235B2">
        <w:t xml:space="preserve"> </w:t>
      </w:r>
      <w:r w:rsidR="00D473CA">
        <w:t>Latency</w:t>
      </w:r>
      <w:r w:rsidR="00C508FE">
        <w:rPr>
          <w:rFonts w:hint="eastAsia"/>
          <w:lang w:eastAsia="zh-CN"/>
        </w:rPr>
        <w:t xml:space="preserve"> and </w:t>
      </w:r>
      <w:r w:rsidR="00D473CA">
        <w:t>reliability requirements</w:t>
      </w:r>
    </w:p>
    <w:p w14:paraId="0F4304CF" w14:textId="1592811C" w:rsidR="00B9620F" w:rsidRDefault="00E575D3" w:rsidP="00B9620F">
      <w:pPr>
        <w:rPr>
          <w:lang w:eastAsia="zh-CN"/>
        </w:rPr>
      </w:pPr>
      <w:r>
        <w:rPr>
          <w:lang w:eastAsia="zh-CN"/>
        </w:rPr>
        <w:t xml:space="preserve">As explained in the LS </w:t>
      </w:r>
      <w:r w:rsidR="00197A4A">
        <w:rPr>
          <w:lang w:eastAsia="zh-CN"/>
        </w:rPr>
        <w:t xml:space="preserve">response </w:t>
      </w:r>
      <w:r>
        <w:rPr>
          <w:lang w:eastAsia="zh-CN"/>
        </w:rPr>
        <w:t xml:space="preserve">[2], </w:t>
      </w:r>
      <w:r w:rsidRPr="00E575D3">
        <w:rPr>
          <w:lang w:eastAsia="zh-CN"/>
        </w:rPr>
        <w:t xml:space="preserve">the delay between </w:t>
      </w:r>
      <w:r w:rsidR="008A6949">
        <w:rPr>
          <w:lang w:eastAsia="zh-CN"/>
        </w:rPr>
        <w:t>user plane function (</w:t>
      </w:r>
      <w:r w:rsidRPr="00E575D3">
        <w:rPr>
          <w:lang w:eastAsia="zh-CN"/>
        </w:rPr>
        <w:t>UPF</w:t>
      </w:r>
      <w:r w:rsidR="008A6949">
        <w:rPr>
          <w:lang w:eastAsia="zh-CN"/>
        </w:rPr>
        <w:t>)</w:t>
      </w:r>
      <w:r w:rsidRPr="00E575D3">
        <w:rPr>
          <w:lang w:eastAsia="zh-CN"/>
        </w:rPr>
        <w:t xml:space="preserve"> and 5G-</w:t>
      </w:r>
      <w:r w:rsidR="008A6949">
        <w:rPr>
          <w:lang w:eastAsia="zh-CN"/>
        </w:rPr>
        <w:t>access net</w:t>
      </w:r>
      <w:r w:rsidR="003A45F6">
        <w:rPr>
          <w:lang w:eastAsia="zh-CN"/>
        </w:rPr>
        <w:t>wor</w:t>
      </w:r>
      <w:r w:rsidR="008A6949">
        <w:rPr>
          <w:lang w:eastAsia="zh-CN"/>
        </w:rPr>
        <w:t>k (5G-</w:t>
      </w:r>
      <w:r w:rsidRPr="00E575D3">
        <w:rPr>
          <w:lang w:eastAsia="zh-CN"/>
        </w:rPr>
        <w:t>AN</w:t>
      </w:r>
      <w:r w:rsidR="008A6949">
        <w:rPr>
          <w:lang w:eastAsia="zh-CN"/>
        </w:rPr>
        <w:t>)</w:t>
      </w:r>
      <w:r w:rsidRPr="00E575D3">
        <w:rPr>
          <w:lang w:eastAsia="zh-CN"/>
        </w:rPr>
        <w:t xml:space="preserve"> </w:t>
      </w:r>
      <w:r w:rsidR="00370430">
        <w:rPr>
          <w:lang w:eastAsia="zh-CN"/>
        </w:rPr>
        <w:t xml:space="preserve">has to be known </w:t>
      </w:r>
      <w:r w:rsidRPr="00E575D3">
        <w:rPr>
          <w:rFonts w:hint="eastAsia"/>
          <w:lang w:eastAsia="zh-CN"/>
        </w:rPr>
        <w:t>in</w:t>
      </w:r>
      <w:r w:rsidRPr="00E575D3">
        <w:rPr>
          <w:lang w:eastAsia="zh-CN"/>
        </w:rPr>
        <w:t xml:space="preserve"> order to</w:t>
      </w:r>
      <w:r w:rsidR="00370430">
        <w:rPr>
          <w:lang w:eastAsia="zh-CN"/>
        </w:rPr>
        <w:t xml:space="preserve"> </w:t>
      </w:r>
      <w:r w:rsidR="009923F4">
        <w:rPr>
          <w:lang w:eastAsia="zh-CN"/>
        </w:rPr>
        <w:t>make a</w:t>
      </w:r>
      <w:r w:rsidR="00CB3195">
        <w:rPr>
          <w:lang w:eastAsia="zh-CN"/>
        </w:rPr>
        <w:t xml:space="preserve"> feasibility evaluation on</w:t>
      </w:r>
      <w:r w:rsidR="009923F4">
        <w:rPr>
          <w:lang w:eastAsia="zh-CN"/>
        </w:rPr>
        <w:t xml:space="preserve"> </w:t>
      </w:r>
      <w:r w:rsidRPr="00E575D3">
        <w:rPr>
          <w:lang w:eastAsia="zh-CN"/>
        </w:rPr>
        <w:t>air interface latency</w:t>
      </w:r>
      <w:r w:rsidR="00CB3195">
        <w:rPr>
          <w:lang w:eastAsia="zh-CN"/>
        </w:rPr>
        <w:t xml:space="preserve"> </w:t>
      </w:r>
      <w:r w:rsidRPr="00E575D3">
        <w:rPr>
          <w:lang w:eastAsia="zh-CN"/>
        </w:rPr>
        <w:t xml:space="preserve">for </w:t>
      </w:r>
      <w:r>
        <w:rPr>
          <w:lang w:eastAsia="zh-CN"/>
        </w:rPr>
        <w:t xml:space="preserve">Case 2. </w:t>
      </w:r>
      <w:r w:rsidR="00D00F39">
        <w:rPr>
          <w:lang w:eastAsia="zh-CN"/>
        </w:rPr>
        <w:t>As replied in [3], the typical UPF-</w:t>
      </w:r>
      <w:proofErr w:type="gramStart"/>
      <w:r w:rsidR="00D00F39">
        <w:rPr>
          <w:lang w:eastAsia="zh-CN"/>
        </w:rPr>
        <w:t>AN</w:t>
      </w:r>
      <w:proofErr w:type="gramEnd"/>
      <w:r w:rsidR="00D00F39">
        <w:rPr>
          <w:lang w:eastAsia="zh-CN"/>
        </w:rPr>
        <w:t xml:space="preserve"> delay is 1 </w:t>
      </w:r>
      <w:proofErr w:type="spellStart"/>
      <w:r w:rsidR="00D00F39">
        <w:rPr>
          <w:lang w:eastAsia="zh-CN"/>
        </w:rPr>
        <w:t>ms</w:t>
      </w:r>
      <w:proofErr w:type="spellEnd"/>
      <w:r w:rsidR="00D00F39">
        <w:rPr>
          <w:lang w:eastAsia="zh-CN"/>
        </w:rPr>
        <w:t xml:space="preserve"> or 2 </w:t>
      </w:r>
      <w:proofErr w:type="spellStart"/>
      <w:r w:rsidR="00D00F39">
        <w:rPr>
          <w:lang w:eastAsia="zh-CN"/>
        </w:rPr>
        <w:t>ms</w:t>
      </w:r>
      <w:proofErr w:type="spellEnd"/>
      <w:r w:rsidR="00D00F39">
        <w:rPr>
          <w:lang w:eastAsia="zh-CN"/>
        </w:rPr>
        <w:t xml:space="preserve"> for these two combination of </w:t>
      </w:r>
      <w:proofErr w:type="spellStart"/>
      <w:r w:rsidR="00D00F39">
        <w:rPr>
          <w:lang w:eastAsia="zh-CN"/>
        </w:rPr>
        <w:t>QoS</w:t>
      </w:r>
      <w:proofErr w:type="spellEnd"/>
      <w:r w:rsidR="00D00F39">
        <w:rPr>
          <w:lang w:eastAsia="zh-CN"/>
        </w:rPr>
        <w:t xml:space="preserve"> values, but a delay smaller than 1 </w:t>
      </w:r>
      <w:proofErr w:type="spellStart"/>
      <w:r w:rsidR="00D00F39">
        <w:rPr>
          <w:lang w:eastAsia="zh-CN"/>
        </w:rPr>
        <w:t>ms</w:t>
      </w:r>
      <w:proofErr w:type="spellEnd"/>
      <w:r w:rsidR="00D00F39">
        <w:rPr>
          <w:lang w:eastAsia="zh-CN"/>
        </w:rPr>
        <w:t xml:space="preserve"> is also possible through optimized deployments. </w:t>
      </w:r>
      <w:r w:rsidR="009923F4">
        <w:rPr>
          <w:lang w:eastAsia="zh-CN"/>
        </w:rPr>
        <w:t xml:space="preserve">Since the </w:t>
      </w:r>
      <w:r w:rsidR="00D00F39">
        <w:rPr>
          <w:lang w:eastAsia="zh-CN"/>
        </w:rPr>
        <w:t xml:space="preserve">E2E latency budget is only 1.5 </w:t>
      </w:r>
      <w:proofErr w:type="spellStart"/>
      <w:r w:rsidR="00D00F39">
        <w:rPr>
          <w:lang w:eastAsia="zh-CN"/>
        </w:rPr>
        <w:t>ms</w:t>
      </w:r>
      <w:proofErr w:type="spellEnd"/>
      <w:r w:rsidR="00D00F39">
        <w:rPr>
          <w:lang w:eastAsia="zh-CN"/>
        </w:rPr>
        <w:t xml:space="preserve"> which is very challenging, we would perform the feasibility evaluation by assuming the UPF-</w:t>
      </w:r>
      <w:proofErr w:type="gramStart"/>
      <w:r w:rsidR="00D00F39">
        <w:rPr>
          <w:lang w:eastAsia="zh-CN"/>
        </w:rPr>
        <w:t>AN</w:t>
      </w:r>
      <w:proofErr w:type="gramEnd"/>
      <w:r w:rsidR="00D00F39">
        <w:rPr>
          <w:lang w:eastAsia="zh-CN"/>
        </w:rPr>
        <w:t xml:space="preserve"> delay is 1 </w:t>
      </w:r>
      <w:proofErr w:type="spellStart"/>
      <w:r w:rsidR="00D00F39">
        <w:rPr>
          <w:lang w:eastAsia="zh-CN"/>
        </w:rPr>
        <w:t>ms</w:t>
      </w:r>
      <w:proofErr w:type="spellEnd"/>
      <w:r w:rsidR="00D00F39">
        <w:rPr>
          <w:lang w:eastAsia="zh-CN"/>
        </w:rPr>
        <w:t xml:space="preserve"> or 0.5 </w:t>
      </w:r>
      <w:proofErr w:type="spellStart"/>
      <w:r w:rsidR="00D00F39">
        <w:rPr>
          <w:lang w:eastAsia="zh-CN"/>
        </w:rPr>
        <w:t>ms</w:t>
      </w:r>
      <w:proofErr w:type="spellEnd"/>
      <w:r w:rsidR="00D00F39">
        <w:rPr>
          <w:lang w:eastAsia="zh-CN"/>
        </w:rPr>
        <w:t xml:space="preserve">, resulting in 0.5 </w:t>
      </w:r>
      <w:proofErr w:type="spellStart"/>
      <w:r w:rsidR="00D00F39">
        <w:rPr>
          <w:lang w:eastAsia="zh-CN"/>
        </w:rPr>
        <w:t>ms</w:t>
      </w:r>
      <w:proofErr w:type="spellEnd"/>
      <w:r w:rsidR="00D00F39">
        <w:rPr>
          <w:lang w:eastAsia="zh-CN"/>
        </w:rPr>
        <w:t xml:space="preserve"> or 1 </w:t>
      </w:r>
      <w:proofErr w:type="spellStart"/>
      <w:r w:rsidR="00D00F39">
        <w:rPr>
          <w:lang w:eastAsia="zh-CN"/>
        </w:rPr>
        <w:t>ms</w:t>
      </w:r>
      <w:proofErr w:type="spellEnd"/>
      <w:r w:rsidR="00D00F39">
        <w:rPr>
          <w:lang w:eastAsia="zh-CN"/>
        </w:rPr>
        <w:t xml:space="preserve"> air-interface latency requirement</w:t>
      </w:r>
      <w:r>
        <w:rPr>
          <w:lang w:eastAsia="zh-CN"/>
        </w:rPr>
        <w:t xml:space="preserve">. Meanwhile, </w:t>
      </w:r>
      <w:r w:rsidR="00A70A2A">
        <w:rPr>
          <w:lang w:eastAsia="zh-CN"/>
        </w:rPr>
        <w:t xml:space="preserve">PER means the overall </w:t>
      </w:r>
      <w:r w:rsidR="00A70A2A" w:rsidRPr="00E03ADD">
        <w:rPr>
          <w:i/>
          <w:lang w:eastAsia="zh-CN"/>
        </w:rPr>
        <w:t>packe</w:t>
      </w:r>
      <w:r w:rsidR="004E31A8">
        <w:rPr>
          <w:i/>
          <w:lang w:eastAsia="zh-CN"/>
        </w:rPr>
        <w:t>t</w:t>
      </w:r>
      <w:r w:rsidR="00A70A2A" w:rsidRPr="00E03ADD">
        <w:rPr>
          <w:i/>
          <w:lang w:eastAsia="zh-CN"/>
        </w:rPr>
        <w:t xml:space="preserve"> error rate</w:t>
      </w:r>
      <w:r w:rsidR="00A70A2A">
        <w:rPr>
          <w:lang w:eastAsia="zh-CN"/>
        </w:rPr>
        <w:t xml:space="preserve">, and </w:t>
      </w:r>
      <w:r>
        <w:rPr>
          <w:lang w:eastAsia="zh-CN"/>
        </w:rPr>
        <w:t>is</w:t>
      </w:r>
      <w:r w:rsidR="00A70A2A">
        <w:rPr>
          <w:lang w:eastAsia="zh-CN"/>
        </w:rPr>
        <w:t xml:space="preserve"> treated as the packet error rate in</w:t>
      </w:r>
      <w:r w:rsidR="007A6FFF">
        <w:rPr>
          <w:lang w:eastAsia="zh-CN"/>
        </w:rPr>
        <w:t xml:space="preserve"> the</w:t>
      </w:r>
      <w:r w:rsidR="00A70A2A">
        <w:rPr>
          <w:lang w:eastAsia="zh-CN"/>
        </w:rPr>
        <w:t xml:space="preserve"> air interface.</w:t>
      </w:r>
      <w:r w:rsidR="001A036D">
        <w:rPr>
          <w:lang w:eastAsia="zh-CN"/>
        </w:rPr>
        <w:t xml:space="preserve"> </w:t>
      </w:r>
    </w:p>
    <w:p w14:paraId="4037608E" w14:textId="52C10DAE" w:rsidR="00715303" w:rsidRPr="00DA7891" w:rsidRDefault="00B01C61" w:rsidP="00DA7891">
      <w:pPr>
        <w:spacing w:after="60"/>
        <w:rPr>
          <w:i/>
          <w:lang w:eastAsia="zh-CN"/>
        </w:rPr>
      </w:pPr>
      <w:r>
        <w:rPr>
          <w:b/>
          <w:i/>
          <w:lang w:eastAsia="zh-CN"/>
        </w:rPr>
        <w:t>Propo</w:t>
      </w:r>
      <w:r w:rsidR="004E31A8">
        <w:rPr>
          <w:b/>
          <w:i/>
          <w:lang w:eastAsia="zh-CN"/>
        </w:rPr>
        <w:t>s</w:t>
      </w:r>
      <w:r>
        <w:rPr>
          <w:b/>
          <w:i/>
          <w:lang w:eastAsia="zh-CN"/>
        </w:rPr>
        <w:t>al</w:t>
      </w:r>
      <w:r w:rsidR="000369C6" w:rsidRPr="00B22A09">
        <w:rPr>
          <w:b/>
          <w:i/>
          <w:lang w:eastAsia="zh-CN"/>
        </w:rPr>
        <w:t xml:space="preserve"> </w:t>
      </w:r>
      <w:r w:rsidR="000369C6">
        <w:rPr>
          <w:b/>
          <w:i/>
          <w:lang w:eastAsia="zh-CN"/>
        </w:rPr>
        <w:t>1</w:t>
      </w:r>
      <w:r w:rsidR="000369C6">
        <w:rPr>
          <w:lang w:eastAsia="zh-CN"/>
        </w:rPr>
        <w:t xml:space="preserve">: </w:t>
      </w:r>
      <w:r w:rsidR="00CB3195" w:rsidRPr="008A6949">
        <w:rPr>
          <w:i/>
          <w:lang w:eastAsia="zh-CN"/>
        </w:rPr>
        <w:t xml:space="preserve">For Case 2, </w:t>
      </w:r>
      <w:r w:rsidR="00CB3195">
        <w:rPr>
          <w:i/>
          <w:lang w:eastAsia="zh-CN"/>
        </w:rPr>
        <w:t>t</w:t>
      </w:r>
      <w:r w:rsidR="000369C6" w:rsidRPr="00DA7891">
        <w:rPr>
          <w:rFonts w:hint="eastAsia"/>
          <w:i/>
          <w:lang w:eastAsia="zh-CN"/>
        </w:rPr>
        <w:t>h</w:t>
      </w:r>
      <w:r w:rsidR="000369C6" w:rsidRPr="000369C6">
        <w:rPr>
          <w:rFonts w:hint="eastAsia"/>
          <w:i/>
          <w:lang w:eastAsia="zh-CN"/>
        </w:rPr>
        <w:t>e air</w:t>
      </w:r>
      <w:r w:rsidR="000369C6" w:rsidRPr="000369C6">
        <w:rPr>
          <w:i/>
          <w:lang w:eastAsia="zh-CN"/>
        </w:rPr>
        <w:t>-</w:t>
      </w:r>
      <w:r w:rsidR="000369C6" w:rsidRPr="000369C6">
        <w:rPr>
          <w:rFonts w:hint="eastAsia"/>
          <w:i/>
          <w:lang w:eastAsia="zh-CN"/>
        </w:rPr>
        <w:t xml:space="preserve">interface </w:t>
      </w:r>
      <w:r w:rsidR="000369C6" w:rsidRPr="000369C6">
        <w:rPr>
          <w:i/>
          <w:lang w:eastAsia="zh-CN"/>
        </w:rPr>
        <w:t>latency is</w:t>
      </w:r>
      <w:r w:rsidR="00B9620F" w:rsidRPr="000369C6">
        <w:rPr>
          <w:i/>
          <w:lang w:eastAsia="zh-CN"/>
        </w:rPr>
        <w:t xml:space="preserve"> </w:t>
      </w:r>
      <w:r w:rsidR="00DA7891">
        <w:rPr>
          <w:i/>
          <w:lang w:eastAsia="zh-CN"/>
        </w:rPr>
        <w:t xml:space="preserve">assumed as </w:t>
      </w:r>
      <w:r w:rsidR="000369C6" w:rsidRPr="000369C6">
        <w:rPr>
          <w:i/>
          <w:lang w:eastAsia="zh-CN"/>
        </w:rPr>
        <w:t>1</w:t>
      </w:r>
      <w:r w:rsidR="00D00F39">
        <w:rPr>
          <w:i/>
          <w:lang w:eastAsia="zh-CN"/>
        </w:rPr>
        <w:t xml:space="preserve"> </w:t>
      </w:r>
      <w:proofErr w:type="spellStart"/>
      <w:r w:rsidR="00B9620F" w:rsidRPr="000369C6">
        <w:rPr>
          <w:i/>
          <w:lang w:eastAsia="zh-CN"/>
        </w:rPr>
        <w:t>ms</w:t>
      </w:r>
      <w:proofErr w:type="spellEnd"/>
      <w:r w:rsidR="00B9620F" w:rsidRPr="000369C6">
        <w:rPr>
          <w:i/>
          <w:lang w:eastAsia="zh-CN"/>
        </w:rPr>
        <w:t xml:space="preserve"> </w:t>
      </w:r>
      <w:r w:rsidR="00D00F39">
        <w:rPr>
          <w:i/>
          <w:lang w:eastAsia="zh-CN"/>
        </w:rPr>
        <w:t xml:space="preserve">or 0.5 </w:t>
      </w:r>
      <w:proofErr w:type="spellStart"/>
      <w:r w:rsidR="00D00F39">
        <w:rPr>
          <w:i/>
          <w:lang w:eastAsia="zh-CN"/>
        </w:rPr>
        <w:t>ms</w:t>
      </w:r>
      <w:proofErr w:type="spellEnd"/>
      <w:r w:rsidR="00D00F39">
        <w:rPr>
          <w:i/>
          <w:lang w:eastAsia="zh-CN"/>
        </w:rPr>
        <w:t xml:space="preserve"> </w:t>
      </w:r>
      <w:r w:rsidR="00B9620F" w:rsidRPr="000369C6">
        <w:rPr>
          <w:i/>
          <w:lang w:eastAsia="zh-CN"/>
        </w:rPr>
        <w:t xml:space="preserve">and the one-way air-interface reliability is </w:t>
      </w:r>
      <w:r w:rsidR="00DA7891">
        <w:rPr>
          <w:i/>
          <w:lang w:eastAsia="zh-CN"/>
        </w:rPr>
        <w:t>assumed as 99.999%.</w:t>
      </w:r>
    </w:p>
    <w:p w14:paraId="5C015538" w14:textId="10B8ED00" w:rsidR="00CF3710" w:rsidRPr="00C52E64" w:rsidRDefault="00B9620F" w:rsidP="00C52E64">
      <w:pPr>
        <w:pStyle w:val="Heading2"/>
        <w:numPr>
          <w:ilvl w:val="0"/>
          <w:numId w:val="0"/>
        </w:numPr>
        <w:rPr>
          <w:lang w:eastAsia="zh-CN"/>
        </w:rPr>
      </w:pPr>
      <w:r>
        <w:rPr>
          <w:lang w:eastAsia="zh-CN"/>
        </w:rPr>
        <w:t>3.2</w:t>
      </w:r>
      <w:r w:rsidRPr="00E235B2">
        <w:t xml:space="preserve"> </w:t>
      </w:r>
      <w:r>
        <w:t>Evaluation methodology</w:t>
      </w:r>
      <w:r w:rsidR="00C508FE">
        <w:t xml:space="preserve"> and simulation assumptions</w:t>
      </w:r>
    </w:p>
    <w:p w14:paraId="7233C133" w14:textId="306FD934" w:rsidR="00BA24B1" w:rsidRDefault="00DA7891" w:rsidP="00715303">
      <w:pPr>
        <w:rPr>
          <w:lang w:val="en-GB" w:eastAsia="zh-CN"/>
        </w:rPr>
      </w:pPr>
      <w:r>
        <w:rPr>
          <w:lang w:val="en-GB" w:eastAsia="zh-CN"/>
        </w:rPr>
        <w:t>As explained in our previous paper [</w:t>
      </w:r>
      <w:r w:rsidR="004D378F">
        <w:rPr>
          <w:lang w:val="en-GB" w:eastAsia="zh-CN"/>
        </w:rPr>
        <w:t>4</w:t>
      </w:r>
      <w:r>
        <w:rPr>
          <w:lang w:val="en-GB" w:eastAsia="zh-CN"/>
        </w:rPr>
        <w:t xml:space="preserve">], </w:t>
      </w:r>
      <w:r w:rsidR="00CB3195">
        <w:rPr>
          <w:lang w:val="en-GB" w:eastAsia="zh-CN"/>
        </w:rPr>
        <w:t>using t</w:t>
      </w:r>
      <w:r>
        <w:rPr>
          <w:lang w:val="en-GB" w:eastAsia="zh-CN"/>
        </w:rPr>
        <w:t>he IMT 2020 evaluation methodology</w:t>
      </w:r>
      <w:r w:rsidR="00CB3195">
        <w:rPr>
          <w:lang w:val="en-GB" w:eastAsia="zh-CN"/>
        </w:rPr>
        <w:t xml:space="preserve"> is a suitable approach</w:t>
      </w:r>
      <w:r>
        <w:rPr>
          <w:lang w:val="en-GB" w:eastAsia="zh-CN"/>
        </w:rPr>
        <w:t xml:space="preserve"> for </w:t>
      </w:r>
      <w:r w:rsidR="00CB3195">
        <w:rPr>
          <w:lang w:val="en-GB" w:eastAsia="zh-CN"/>
        </w:rPr>
        <w:t xml:space="preserve">the </w:t>
      </w:r>
      <w:r w:rsidR="00824521">
        <w:rPr>
          <w:lang w:val="en-GB" w:eastAsia="zh-CN"/>
        </w:rPr>
        <w:t>feasibility evaluation</w:t>
      </w:r>
      <w:r>
        <w:rPr>
          <w:lang w:val="en-GB" w:eastAsia="zh-CN"/>
        </w:rPr>
        <w:t>. In other words,</w:t>
      </w:r>
      <w:r w:rsidR="00264ECA">
        <w:rPr>
          <w:lang w:val="en-GB" w:eastAsia="zh-CN"/>
        </w:rPr>
        <w:t xml:space="preserve"> </w:t>
      </w:r>
      <w:r>
        <w:rPr>
          <w:lang w:val="en-GB" w:eastAsia="zh-CN"/>
        </w:rPr>
        <w:t xml:space="preserve">we can adopt </w:t>
      </w:r>
      <w:r w:rsidR="00D67A54">
        <w:rPr>
          <w:lang w:val="en-GB" w:eastAsia="zh-CN"/>
        </w:rPr>
        <w:t>the</w:t>
      </w:r>
      <w:r w:rsidR="00715303">
        <w:rPr>
          <w:lang w:val="en-GB" w:eastAsia="zh-CN"/>
        </w:rPr>
        <w:t xml:space="preserve"> link-level simulation</w:t>
      </w:r>
      <w:r>
        <w:rPr>
          <w:lang w:val="en-GB" w:eastAsia="zh-CN"/>
        </w:rPr>
        <w:t xml:space="preserve"> which</w:t>
      </w:r>
      <w:r w:rsidR="00715303">
        <w:rPr>
          <w:lang w:val="en-GB" w:eastAsia="zh-CN"/>
        </w:rPr>
        <w:t xml:space="preserve"> focus</w:t>
      </w:r>
      <w:r>
        <w:rPr>
          <w:lang w:val="en-GB" w:eastAsia="zh-CN"/>
        </w:rPr>
        <w:t>es</w:t>
      </w:r>
      <w:r w:rsidR="00715303">
        <w:rPr>
          <w:lang w:val="en-GB" w:eastAsia="zh-CN"/>
        </w:rPr>
        <w:t xml:space="preserve"> on the single-link performance </w:t>
      </w:r>
      <w:r>
        <w:rPr>
          <w:lang w:val="en-GB" w:eastAsia="zh-CN"/>
        </w:rPr>
        <w:t xml:space="preserve">evaluation </w:t>
      </w:r>
      <w:r w:rsidR="00715303">
        <w:rPr>
          <w:lang w:val="en-GB" w:eastAsia="zh-CN"/>
        </w:rPr>
        <w:t>at different SINR and MCS</w:t>
      </w:r>
      <w:r w:rsidR="000369C6">
        <w:rPr>
          <w:lang w:val="en-GB" w:eastAsia="zh-CN"/>
        </w:rPr>
        <w:t>s</w:t>
      </w:r>
      <w:r w:rsidR="00715303">
        <w:rPr>
          <w:lang w:val="en-GB" w:eastAsia="zh-CN"/>
        </w:rPr>
        <w:t xml:space="preserve">, </w:t>
      </w:r>
      <w:r w:rsidR="00D67A54">
        <w:rPr>
          <w:lang w:val="en-GB" w:eastAsia="zh-CN"/>
        </w:rPr>
        <w:t xml:space="preserve">to </w:t>
      </w:r>
      <w:r w:rsidR="00264ECA">
        <w:rPr>
          <w:lang w:val="en-GB" w:eastAsia="zh-CN"/>
        </w:rPr>
        <w:t>find certain conditions whe</w:t>
      </w:r>
      <w:r w:rsidR="00733943">
        <w:rPr>
          <w:lang w:val="en-GB" w:eastAsia="zh-CN"/>
        </w:rPr>
        <w:t>n</w:t>
      </w:r>
      <w:r w:rsidR="00264ECA">
        <w:rPr>
          <w:lang w:val="en-GB" w:eastAsia="zh-CN"/>
        </w:rPr>
        <w:t xml:space="preserve"> </w:t>
      </w:r>
      <w:r>
        <w:rPr>
          <w:lang w:val="en-GB" w:eastAsia="zh-CN"/>
        </w:rPr>
        <w:t>Case 2 is</w:t>
      </w:r>
      <w:r w:rsidR="00D67A54">
        <w:rPr>
          <w:lang w:val="en-GB" w:eastAsia="zh-CN"/>
        </w:rPr>
        <w:t xml:space="preserve"> feasible</w:t>
      </w:r>
      <w:r w:rsidR="00EF7D13">
        <w:rPr>
          <w:lang w:val="en-GB" w:eastAsia="zh-CN"/>
        </w:rPr>
        <w:t xml:space="preserve"> </w:t>
      </w:r>
      <w:r w:rsidR="00733943">
        <w:rPr>
          <w:lang w:val="en-GB" w:eastAsia="zh-CN"/>
        </w:rPr>
        <w:t>and when</w:t>
      </w:r>
      <w:r w:rsidR="00EF7D13">
        <w:rPr>
          <w:lang w:val="en-GB" w:eastAsia="zh-CN"/>
        </w:rPr>
        <w:t xml:space="preserve"> not</w:t>
      </w:r>
      <w:r w:rsidR="00BA24B1">
        <w:rPr>
          <w:lang w:val="en-GB" w:eastAsia="zh-CN"/>
        </w:rPr>
        <w:t>.</w:t>
      </w:r>
      <w:r>
        <w:rPr>
          <w:lang w:eastAsia="zh-CN"/>
        </w:rPr>
        <w:t xml:space="preserve"> </w:t>
      </w:r>
      <w:r w:rsidR="00BA24B1">
        <w:rPr>
          <w:lang w:eastAsia="zh-CN"/>
        </w:rPr>
        <w:t>Specifically, we first acquire the SINR distribution for both DL and UL from the system-level simulation</w:t>
      </w:r>
      <w:r w:rsidR="005F6FE1">
        <w:rPr>
          <w:lang w:eastAsia="zh-CN"/>
        </w:rPr>
        <w:t xml:space="preserve"> to identify the 95</w:t>
      </w:r>
      <w:r w:rsidR="005F6FE1" w:rsidRPr="008A6949">
        <w:rPr>
          <w:vertAlign w:val="superscript"/>
          <w:lang w:eastAsia="zh-CN"/>
        </w:rPr>
        <w:t>th</w:t>
      </w:r>
      <w:r w:rsidR="005F6FE1">
        <w:rPr>
          <w:lang w:eastAsia="zh-CN"/>
        </w:rPr>
        <w:t xml:space="preserve"> percentile.</w:t>
      </w:r>
      <w:r w:rsidR="00BA24B1">
        <w:rPr>
          <w:lang w:eastAsia="zh-CN"/>
        </w:rPr>
        <w:t xml:space="preserve"> </w:t>
      </w:r>
      <w:r w:rsidR="005F6FE1">
        <w:rPr>
          <w:lang w:eastAsia="zh-CN"/>
        </w:rPr>
        <w:t>T</w:t>
      </w:r>
      <w:r w:rsidR="00BA24B1">
        <w:rPr>
          <w:lang w:eastAsia="zh-CN"/>
        </w:rPr>
        <w:t>hen</w:t>
      </w:r>
      <w:r w:rsidR="005F6FE1">
        <w:rPr>
          <w:lang w:eastAsia="zh-CN"/>
        </w:rPr>
        <w:t>, we use LLS to obtain</w:t>
      </w:r>
      <w:r w:rsidR="00BA24B1">
        <w:rPr>
          <w:lang w:eastAsia="zh-CN"/>
        </w:rPr>
        <w:t xml:space="preserve"> the SNR-BLER curves for different simulation configurations. Finally, we check whether the target latency </w:t>
      </w:r>
      <w:r w:rsidR="00BA24B1" w:rsidRPr="00647468">
        <w:rPr>
          <w:i/>
          <w:lang w:eastAsia="zh-CN"/>
        </w:rPr>
        <w:t>L</w:t>
      </w:r>
      <w:r w:rsidR="00BA24B1">
        <w:rPr>
          <w:lang w:eastAsia="zh-CN"/>
        </w:rPr>
        <w:t xml:space="preserve"> and target BLER (1-</w:t>
      </w:r>
      <w:r w:rsidR="00BA24B1" w:rsidRPr="00647468">
        <w:rPr>
          <w:i/>
          <w:lang w:eastAsia="zh-CN"/>
        </w:rPr>
        <w:t>R</w:t>
      </w:r>
      <w:r w:rsidR="00BA24B1">
        <w:rPr>
          <w:lang w:eastAsia="zh-CN"/>
        </w:rPr>
        <w:t>) is achievable at the 5% SINR value for different simulation configurations.</w:t>
      </w:r>
    </w:p>
    <w:p w14:paraId="6D0F1F57" w14:textId="7BC345F2" w:rsidR="00715303" w:rsidRDefault="00B01C61" w:rsidP="00715303">
      <w:pPr>
        <w:spacing w:before="120"/>
        <w:rPr>
          <w:i/>
          <w:lang w:eastAsia="zh-CN"/>
        </w:rPr>
      </w:pPr>
      <w:r>
        <w:rPr>
          <w:b/>
          <w:i/>
          <w:lang w:eastAsia="zh-CN"/>
        </w:rPr>
        <w:t>Proposal</w:t>
      </w:r>
      <w:r w:rsidR="00715303" w:rsidRPr="00B22A09">
        <w:rPr>
          <w:b/>
          <w:i/>
          <w:lang w:eastAsia="zh-CN"/>
        </w:rPr>
        <w:t xml:space="preserve"> </w:t>
      </w:r>
      <w:r>
        <w:rPr>
          <w:b/>
          <w:i/>
          <w:lang w:eastAsia="zh-CN"/>
        </w:rPr>
        <w:t>2</w:t>
      </w:r>
      <w:r w:rsidR="00715303">
        <w:rPr>
          <w:lang w:eastAsia="zh-CN"/>
        </w:rPr>
        <w:t xml:space="preserve">: </w:t>
      </w:r>
      <w:r w:rsidR="00264ECA" w:rsidRPr="00943660">
        <w:rPr>
          <w:i/>
          <w:szCs w:val="20"/>
          <w:lang w:eastAsia="zh-CN"/>
        </w:rPr>
        <w:t xml:space="preserve">IMT-2020 evaluation methodology </w:t>
      </w:r>
      <w:r w:rsidR="00943660">
        <w:rPr>
          <w:i/>
          <w:szCs w:val="20"/>
          <w:lang w:eastAsia="zh-CN"/>
        </w:rPr>
        <w:t>is</w:t>
      </w:r>
      <w:r w:rsidR="003B47D1">
        <w:rPr>
          <w:i/>
          <w:szCs w:val="20"/>
          <w:lang w:eastAsia="zh-CN"/>
        </w:rPr>
        <w:t xml:space="preserve"> used to </w:t>
      </w:r>
      <w:r w:rsidR="00961D0B">
        <w:rPr>
          <w:i/>
          <w:szCs w:val="20"/>
          <w:lang w:eastAsia="zh-CN"/>
        </w:rPr>
        <w:t>evaluate</w:t>
      </w:r>
      <w:r w:rsidR="00961D0B" w:rsidRPr="00943660">
        <w:rPr>
          <w:i/>
          <w:szCs w:val="20"/>
          <w:lang w:eastAsia="zh-CN"/>
        </w:rPr>
        <w:t xml:space="preserve"> </w:t>
      </w:r>
      <w:r w:rsidR="00264ECA" w:rsidRPr="00943660">
        <w:rPr>
          <w:i/>
          <w:szCs w:val="20"/>
          <w:lang w:eastAsia="zh-CN"/>
        </w:rPr>
        <w:t>the feasibility</w:t>
      </w:r>
      <w:r w:rsidR="003B47D1">
        <w:rPr>
          <w:i/>
          <w:szCs w:val="20"/>
          <w:lang w:eastAsia="zh-CN"/>
        </w:rPr>
        <w:t xml:space="preserve"> </w:t>
      </w:r>
      <w:r w:rsidR="00264ECA" w:rsidRPr="00943660">
        <w:rPr>
          <w:i/>
          <w:szCs w:val="20"/>
          <w:lang w:eastAsia="zh-CN"/>
        </w:rPr>
        <w:t>o</w:t>
      </w:r>
      <w:r w:rsidR="00961D0B">
        <w:rPr>
          <w:i/>
          <w:szCs w:val="20"/>
          <w:lang w:eastAsia="zh-CN"/>
        </w:rPr>
        <w:t>f</w:t>
      </w:r>
      <w:r w:rsidR="00264ECA" w:rsidRPr="00943660">
        <w:rPr>
          <w:i/>
          <w:szCs w:val="20"/>
          <w:lang w:eastAsia="zh-CN"/>
        </w:rPr>
        <w:t xml:space="preserve"> </w:t>
      </w:r>
      <w:r w:rsidR="008B1AA0">
        <w:rPr>
          <w:i/>
          <w:lang w:val="en-GB" w:eastAsia="zh-CN"/>
        </w:rPr>
        <w:t>Case 2.</w:t>
      </w:r>
    </w:p>
    <w:p w14:paraId="1D040A10" w14:textId="4173FDEC" w:rsidR="00647468" w:rsidRDefault="00647468" w:rsidP="00647468">
      <w:pPr>
        <w:pStyle w:val="Heading3"/>
        <w:numPr>
          <w:ilvl w:val="0"/>
          <w:numId w:val="0"/>
        </w:numPr>
        <w:ind w:left="1997" w:hanging="1997"/>
        <w:rPr>
          <w:lang w:eastAsia="zh-CN"/>
        </w:rPr>
      </w:pPr>
      <w:r>
        <w:rPr>
          <w:lang w:eastAsia="zh-CN"/>
        </w:rPr>
        <w:t>System-level simulation</w:t>
      </w:r>
    </w:p>
    <w:p w14:paraId="45B2B492" w14:textId="02C38A31" w:rsidR="000B4B86" w:rsidRPr="000B4B86" w:rsidRDefault="00647468" w:rsidP="00647468">
      <w:pPr>
        <w:rPr>
          <w:lang w:val="en-GB" w:eastAsia="zh-CN"/>
        </w:rPr>
      </w:pPr>
      <w:r>
        <w:rPr>
          <w:b/>
          <w:lang w:eastAsia="zh-CN"/>
        </w:rPr>
        <w:t>The first step</w:t>
      </w:r>
      <w:r w:rsidRPr="005B7C04">
        <w:rPr>
          <w:b/>
          <w:lang w:eastAsia="zh-CN"/>
        </w:rPr>
        <w:t xml:space="preserve"> </w:t>
      </w:r>
      <w:r>
        <w:rPr>
          <w:b/>
          <w:lang w:eastAsia="zh-CN"/>
        </w:rPr>
        <w:t xml:space="preserve">is to </w:t>
      </w:r>
      <w:r w:rsidRPr="005B7C04">
        <w:rPr>
          <w:b/>
          <w:lang w:eastAsia="zh-CN"/>
        </w:rPr>
        <w:t>determine the system-level simulation assumptions to get the distribution of the DL SINR and UL SINR</w:t>
      </w:r>
      <w:r>
        <w:rPr>
          <w:lang w:eastAsia="zh-CN"/>
        </w:rPr>
        <w:t xml:space="preserve">. </w:t>
      </w:r>
      <w:r w:rsidR="005F6FE1">
        <w:rPr>
          <w:lang w:eastAsia="zh-CN"/>
        </w:rPr>
        <w:t>From this</w:t>
      </w:r>
      <w:r>
        <w:rPr>
          <w:lang w:eastAsia="zh-CN"/>
        </w:rPr>
        <w:t xml:space="preserve"> we can </w:t>
      </w:r>
      <w:r w:rsidR="005F6FE1">
        <w:rPr>
          <w:lang w:eastAsia="zh-CN"/>
        </w:rPr>
        <w:t>read out</w:t>
      </w:r>
      <w:r>
        <w:rPr>
          <w:lang w:eastAsia="zh-CN"/>
        </w:rPr>
        <w:t xml:space="preserve"> the 5% SINR point, denoted as </w:t>
      </w:r>
      <w:r w:rsidRPr="00206DA8">
        <w:rPr>
          <w:i/>
        </w:rPr>
        <w:t>SINR</w:t>
      </w:r>
      <w:r w:rsidRPr="00206DA8">
        <w:rPr>
          <w:sz w:val="13"/>
        </w:rPr>
        <w:t>T</w:t>
      </w:r>
      <w:r>
        <w:rPr>
          <w:rFonts w:hint="eastAsia"/>
          <w:lang w:eastAsia="zh-CN"/>
        </w:rPr>
        <w:t>.</w:t>
      </w:r>
      <w:r>
        <w:rPr>
          <w:lang w:eastAsia="zh-CN"/>
        </w:rPr>
        <w:t xml:space="preserve"> Table </w:t>
      </w:r>
      <w:r w:rsidR="000B4B86">
        <w:rPr>
          <w:lang w:eastAsia="zh-CN"/>
        </w:rPr>
        <w:t>2</w:t>
      </w:r>
      <w:r>
        <w:rPr>
          <w:lang w:eastAsia="zh-CN"/>
        </w:rPr>
        <w:t xml:space="preserve"> in the Appendix shows the proposed assumptions, which mainly refer to simulation assumptions agreed for performance evaluation in Urban Macro in RAN1 #94b meeting [</w:t>
      </w:r>
      <w:r w:rsidR="004D378F">
        <w:rPr>
          <w:lang w:eastAsia="zh-CN"/>
        </w:rPr>
        <w:t>5</w:t>
      </w:r>
      <w:r>
        <w:rPr>
          <w:lang w:eastAsia="zh-CN"/>
        </w:rPr>
        <w:t xml:space="preserve">]. Some assumptions </w:t>
      </w:r>
      <w:r w:rsidR="00001269">
        <w:rPr>
          <w:lang w:eastAsia="zh-CN"/>
        </w:rPr>
        <w:t xml:space="preserve">are critical for the </w:t>
      </w:r>
      <w:r w:rsidR="00001269">
        <w:rPr>
          <w:lang w:eastAsia="zh-CN"/>
        </w:rPr>
        <w:lastRenderedPageBreak/>
        <w:t xml:space="preserve">achieved SINR distribution, including the </w:t>
      </w:r>
      <w:r w:rsidR="00001269">
        <w:rPr>
          <w:lang w:val="en-GB" w:eastAsia="zh-CN"/>
        </w:rPr>
        <w:t xml:space="preserve">deployment scenario (also named as </w:t>
      </w:r>
      <w:r w:rsidR="00001269" w:rsidRPr="00794984">
        <w:rPr>
          <w:i/>
          <w:lang w:val="en-GB" w:eastAsia="zh-CN"/>
        </w:rPr>
        <w:t>layout</w:t>
      </w:r>
      <w:r w:rsidR="00001269">
        <w:rPr>
          <w:lang w:val="en-GB" w:eastAsia="zh-CN"/>
        </w:rPr>
        <w:t>), the carrier frequency, the transmit power and the frequency bandwidth. Generally speaking, we can refer to the assumptions agreed for Transport Industry in [</w:t>
      </w:r>
      <w:r w:rsidR="004D378F">
        <w:rPr>
          <w:lang w:val="en-GB" w:eastAsia="zh-CN"/>
        </w:rPr>
        <w:t>5</w:t>
      </w:r>
      <w:r w:rsidR="00001269">
        <w:rPr>
          <w:lang w:val="en-GB" w:eastAsia="zh-CN"/>
        </w:rPr>
        <w:t>], i.e</w:t>
      </w:r>
      <w:r w:rsidR="005F6FE1">
        <w:rPr>
          <w:lang w:val="en-GB" w:eastAsia="zh-CN"/>
        </w:rPr>
        <w:t>.</w:t>
      </w:r>
      <w:r w:rsidR="00001269">
        <w:rPr>
          <w:lang w:val="en-GB" w:eastAsia="zh-CN"/>
        </w:rPr>
        <w:t xml:space="preserve"> assuming the Urban Grid deployment with an inter-site-distance ISD of 500 m and 4 GHz carrier frequency. However, since we aim </w:t>
      </w:r>
      <w:r w:rsidR="005F6FE1">
        <w:rPr>
          <w:lang w:val="en-GB" w:eastAsia="zh-CN"/>
        </w:rPr>
        <w:t>to perform a</w:t>
      </w:r>
      <w:r w:rsidR="00001269">
        <w:rPr>
          <w:lang w:val="en-GB" w:eastAsia="zh-CN"/>
        </w:rPr>
        <w:t xml:space="preserve"> feasibility evaluation, a larger bandwidth (e.g. 200 MHz) can be assumed, which is also available at 4 GHz carrier frequency. </w:t>
      </w:r>
      <w:r>
        <w:rPr>
          <w:lang w:val="en-GB" w:eastAsia="zh-CN"/>
        </w:rPr>
        <w:t>Finally, as suggested in [</w:t>
      </w:r>
      <w:r w:rsidR="004D378F">
        <w:rPr>
          <w:lang w:val="en-GB" w:eastAsia="zh-CN"/>
        </w:rPr>
        <w:t>6</w:t>
      </w:r>
      <w:r>
        <w:rPr>
          <w:lang w:val="en-GB" w:eastAsia="zh-CN"/>
        </w:rPr>
        <w:t>], it is better to preclude the precoding gain and only output pre-processing SINR distribution for the following link-level simulations</w:t>
      </w:r>
      <w:r w:rsidR="0012066B">
        <w:rPr>
          <w:lang w:val="en-GB" w:eastAsia="zh-CN"/>
        </w:rPr>
        <w:t xml:space="preserve"> to save simulation time</w:t>
      </w:r>
      <w:r>
        <w:rPr>
          <w:lang w:val="en-GB" w:eastAsia="zh-CN"/>
        </w:rPr>
        <w:t>.</w:t>
      </w:r>
    </w:p>
    <w:p w14:paraId="3B27848C" w14:textId="138146E6" w:rsidR="000B4B86" w:rsidRDefault="000B4B86" w:rsidP="000B4B86">
      <w:pPr>
        <w:rPr>
          <w:lang w:val="en-GB" w:eastAsia="zh-CN"/>
        </w:rPr>
      </w:pPr>
      <w:r>
        <w:rPr>
          <w:lang w:val="en-GB" w:eastAsia="zh-CN"/>
        </w:rPr>
        <w:t xml:space="preserve">Based on the assumptions in Table </w:t>
      </w:r>
      <w:r w:rsidR="008A6949">
        <w:rPr>
          <w:lang w:val="en-GB" w:eastAsia="zh-CN"/>
        </w:rPr>
        <w:t>3</w:t>
      </w:r>
      <w:r>
        <w:rPr>
          <w:lang w:val="en-GB" w:eastAsia="zh-CN"/>
        </w:rPr>
        <w:t xml:space="preserve">, the distributions of the pre-processing SINR in DL and UL are plotted in Figure 1. Note that the DL SINR is obtained by assuming </w:t>
      </w:r>
      <w:r w:rsidR="005F6FE1">
        <w:rPr>
          <w:lang w:val="en-GB" w:eastAsia="zh-CN"/>
        </w:rPr>
        <w:t xml:space="preserve">that </w:t>
      </w:r>
      <w:r>
        <w:rPr>
          <w:lang w:val="en-GB" w:eastAsia="zh-CN"/>
        </w:rPr>
        <w:t xml:space="preserve">the transmit power at </w:t>
      </w:r>
      <w:r w:rsidR="005F6FE1">
        <w:rPr>
          <w:lang w:val="en-GB" w:eastAsia="zh-CN"/>
        </w:rPr>
        <w:t xml:space="preserve">the </w:t>
      </w:r>
      <w:r>
        <w:rPr>
          <w:lang w:val="en-GB" w:eastAsia="zh-CN"/>
        </w:rPr>
        <w:t>gNB is scalable with bandwidth, while the UL SINR is obtained when the whole bandwidth is allocated to one UE to achieve minimum coding rate.</w:t>
      </w:r>
    </w:p>
    <w:p w14:paraId="7614B4D7" w14:textId="0F6CE639" w:rsidR="000B4B86" w:rsidRDefault="00DB6206" w:rsidP="000B4B86">
      <w:pPr>
        <w:jc w:val="center"/>
        <w:rPr>
          <w:lang w:val="en-GB" w:eastAsia="zh-CN"/>
        </w:rPr>
      </w:pPr>
      <w:r>
        <w:rPr>
          <w:noProof/>
          <w:lang w:eastAsia="zh-CN"/>
        </w:rPr>
        <w:drawing>
          <wp:inline distT="0" distB="0" distL="0" distR="0" wp14:anchorId="5B91A09C" wp14:editId="35F49589">
            <wp:extent cx="3065069" cy="2533625"/>
            <wp:effectExtent l="0" t="0" r="254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86279" cy="2551157"/>
                    </a:xfrm>
                    <a:prstGeom prst="rect">
                      <a:avLst/>
                    </a:prstGeom>
                  </pic:spPr>
                </pic:pic>
              </a:graphicData>
            </a:graphic>
          </wp:inline>
        </w:drawing>
      </w:r>
    </w:p>
    <w:p w14:paraId="136A8EF9" w14:textId="77777777" w:rsidR="000B4B86" w:rsidRPr="00EC3D5C" w:rsidRDefault="000B4B86" w:rsidP="000B4B86">
      <w:pPr>
        <w:pStyle w:val="Caption"/>
        <w:jc w:val="center"/>
        <w:rPr>
          <w:lang w:val="en-GB" w:eastAsia="zh-CN"/>
        </w:rPr>
      </w:pPr>
      <w:bookmarkStart w:id="3" w:name="_Ref16248854"/>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3"/>
      <w:r>
        <w:t xml:space="preserve"> </w:t>
      </w:r>
      <w:r w:rsidRPr="005C2992">
        <w:rPr>
          <w:b w:val="0"/>
        </w:rPr>
        <w:t>SINR distribution in DL and UL</w:t>
      </w:r>
      <w:r>
        <w:rPr>
          <w:b w:val="0"/>
        </w:rPr>
        <w:t xml:space="preserve"> at 4 GHz and in Urban Macro deployment</w:t>
      </w:r>
    </w:p>
    <w:p w14:paraId="79FBAB76" w14:textId="77777777" w:rsidR="000B4B86" w:rsidRPr="005C2992" w:rsidRDefault="000B4B86" w:rsidP="000B4B86">
      <w:pPr>
        <w:rPr>
          <w:lang w:val="en-GB" w:eastAsia="zh-CN"/>
        </w:rPr>
      </w:pPr>
      <w:r w:rsidRPr="00A905B1">
        <w:rPr>
          <w:rFonts w:hint="eastAsia"/>
          <w:lang w:val="en-GB" w:eastAsia="zh-CN"/>
        </w:rPr>
        <w:t>According t</w:t>
      </w:r>
      <w:r>
        <w:rPr>
          <w:lang w:val="en-GB" w:eastAsia="zh-CN"/>
        </w:rPr>
        <w:t xml:space="preserve">o the simulation results, the 5% SINR points are listed in </w:t>
      </w:r>
      <w:r>
        <w:rPr>
          <w:lang w:val="en-GB" w:eastAsia="zh-CN"/>
        </w:rPr>
        <w:fldChar w:fldCharType="begin"/>
      </w:r>
      <w:r>
        <w:rPr>
          <w:lang w:val="en-GB" w:eastAsia="zh-CN"/>
        </w:rPr>
        <w:instrText xml:space="preserve"> REF _Ref4838525 \h </w:instrText>
      </w:r>
      <w:r>
        <w:rPr>
          <w:lang w:val="en-GB" w:eastAsia="zh-CN"/>
        </w:rPr>
      </w:r>
      <w:r>
        <w:rPr>
          <w:lang w:val="en-GB" w:eastAsia="zh-CN"/>
        </w:rPr>
        <w:fldChar w:fldCharType="separate"/>
      </w:r>
      <w:r>
        <w:t xml:space="preserve">Table </w:t>
      </w:r>
      <w:r>
        <w:rPr>
          <w:noProof/>
        </w:rPr>
        <w:t>1</w:t>
      </w:r>
      <w:r>
        <w:rPr>
          <w:lang w:val="en-GB" w:eastAsia="zh-CN"/>
        </w:rPr>
        <w:fldChar w:fldCharType="end"/>
      </w:r>
      <w:r>
        <w:rPr>
          <w:lang w:val="en-GB" w:eastAsia="zh-CN"/>
        </w:rPr>
        <w:t xml:space="preserve"> below.</w:t>
      </w:r>
    </w:p>
    <w:p w14:paraId="46EDD93C" w14:textId="77777777" w:rsidR="000B4B86" w:rsidRDefault="000B4B86" w:rsidP="000B4B86">
      <w:pPr>
        <w:pStyle w:val="Caption"/>
        <w:keepNext/>
        <w:jc w:val="center"/>
      </w:pPr>
      <w:bookmarkStart w:id="4" w:name="_Ref4838525"/>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4"/>
      <w:r>
        <w:t xml:space="preserve"> </w:t>
      </w:r>
      <w:r w:rsidRPr="009A6C94">
        <w:rPr>
          <w:b w:val="0"/>
        </w:rPr>
        <w:t>5% SINR point in DL and UL (in dB)</w:t>
      </w:r>
    </w:p>
    <w:tbl>
      <w:tblPr>
        <w:tblStyle w:val="TableGrid"/>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74"/>
        <w:gridCol w:w="992"/>
        <w:gridCol w:w="992"/>
        <w:gridCol w:w="992"/>
      </w:tblGrid>
      <w:tr w:rsidR="00300B4A" w14:paraId="7099E4BA" w14:textId="3C216F1A" w:rsidTr="00BE1F55">
        <w:trPr>
          <w:trHeight w:val="388"/>
          <w:jc w:val="center"/>
        </w:trPr>
        <w:tc>
          <w:tcPr>
            <w:tcW w:w="1074" w:type="dxa"/>
            <w:vAlign w:val="center"/>
          </w:tcPr>
          <w:p w14:paraId="2DB3A6F1" w14:textId="77777777" w:rsidR="00300B4A" w:rsidRDefault="00300B4A" w:rsidP="00BE1F55">
            <w:pPr>
              <w:spacing w:after="0"/>
              <w:ind w:leftChars="-49" w:left="-108" w:rightChars="-73" w:right="-161"/>
              <w:jc w:val="center"/>
              <w:rPr>
                <w:lang w:val="en-GB" w:eastAsia="zh-CN"/>
              </w:rPr>
            </w:pPr>
            <w:r>
              <w:rPr>
                <w:lang w:val="en-GB" w:eastAsia="zh-CN"/>
              </w:rPr>
              <w:t>Bandwidth</w:t>
            </w:r>
            <w:r>
              <w:rPr>
                <w:rFonts w:hint="eastAsia"/>
                <w:lang w:val="en-GB" w:eastAsia="zh-CN"/>
              </w:rPr>
              <w:t xml:space="preserve"> </w:t>
            </w:r>
          </w:p>
        </w:tc>
        <w:tc>
          <w:tcPr>
            <w:tcW w:w="992" w:type="dxa"/>
            <w:vAlign w:val="center"/>
          </w:tcPr>
          <w:p w14:paraId="601844B7" w14:textId="77777777" w:rsidR="00300B4A" w:rsidRDefault="00300B4A" w:rsidP="00BE1F55">
            <w:pPr>
              <w:spacing w:after="0"/>
              <w:ind w:leftChars="-49" w:left="-108" w:rightChars="-73" w:right="-161"/>
              <w:jc w:val="center"/>
              <w:rPr>
                <w:lang w:val="en-GB" w:eastAsia="zh-CN"/>
              </w:rPr>
            </w:pPr>
            <w:r>
              <w:rPr>
                <w:lang w:val="en-GB" w:eastAsia="zh-CN"/>
              </w:rPr>
              <w:t>4</w:t>
            </w:r>
            <w:r>
              <w:rPr>
                <w:rFonts w:hint="eastAsia"/>
                <w:lang w:val="en-GB" w:eastAsia="zh-CN"/>
              </w:rPr>
              <w:t>0 MHz</w:t>
            </w:r>
          </w:p>
        </w:tc>
        <w:tc>
          <w:tcPr>
            <w:tcW w:w="992" w:type="dxa"/>
            <w:vAlign w:val="center"/>
          </w:tcPr>
          <w:p w14:paraId="1E11002B" w14:textId="77777777" w:rsidR="00300B4A" w:rsidRDefault="00300B4A" w:rsidP="00BE1F55">
            <w:pPr>
              <w:spacing w:after="0"/>
              <w:ind w:leftChars="-49" w:left="-108" w:rightChars="-73" w:right="-161"/>
              <w:jc w:val="center"/>
              <w:rPr>
                <w:lang w:val="en-GB" w:eastAsia="zh-CN"/>
              </w:rPr>
            </w:pPr>
            <w:r>
              <w:rPr>
                <w:lang w:val="en-GB" w:eastAsia="zh-CN"/>
              </w:rPr>
              <w:t>10</w:t>
            </w:r>
            <w:r>
              <w:rPr>
                <w:rFonts w:hint="eastAsia"/>
                <w:lang w:val="en-GB" w:eastAsia="zh-CN"/>
              </w:rPr>
              <w:t>0 MHz</w:t>
            </w:r>
          </w:p>
        </w:tc>
        <w:tc>
          <w:tcPr>
            <w:tcW w:w="992" w:type="dxa"/>
            <w:vAlign w:val="center"/>
          </w:tcPr>
          <w:p w14:paraId="0D402360" w14:textId="77777777" w:rsidR="00300B4A" w:rsidRDefault="00300B4A" w:rsidP="00BE1F55">
            <w:pPr>
              <w:spacing w:after="0"/>
              <w:ind w:leftChars="-49" w:left="-108" w:rightChars="-73" w:right="-161"/>
              <w:jc w:val="center"/>
              <w:rPr>
                <w:lang w:val="en-GB" w:eastAsia="zh-CN"/>
              </w:rPr>
            </w:pPr>
            <w:r>
              <w:rPr>
                <w:lang w:val="en-GB" w:eastAsia="zh-CN"/>
              </w:rPr>
              <w:t>20</w:t>
            </w:r>
            <w:r>
              <w:rPr>
                <w:rFonts w:hint="eastAsia"/>
                <w:lang w:val="en-GB" w:eastAsia="zh-CN"/>
              </w:rPr>
              <w:t>0 MHz</w:t>
            </w:r>
          </w:p>
        </w:tc>
      </w:tr>
      <w:tr w:rsidR="00300B4A" w14:paraId="3EF3548A" w14:textId="2380A345" w:rsidTr="00BE1F55">
        <w:trPr>
          <w:trHeight w:val="402"/>
          <w:jc w:val="center"/>
        </w:trPr>
        <w:tc>
          <w:tcPr>
            <w:tcW w:w="1074" w:type="dxa"/>
            <w:vAlign w:val="center"/>
          </w:tcPr>
          <w:p w14:paraId="5AE89F04" w14:textId="77777777" w:rsidR="00300B4A" w:rsidRDefault="00300B4A" w:rsidP="00BE1F55">
            <w:pPr>
              <w:spacing w:after="0"/>
              <w:ind w:leftChars="-49" w:left="-108" w:rightChars="-73" w:right="-161"/>
              <w:jc w:val="center"/>
              <w:rPr>
                <w:lang w:val="en-GB" w:eastAsia="zh-CN"/>
              </w:rPr>
            </w:pPr>
            <w:r>
              <w:rPr>
                <w:rFonts w:hint="eastAsia"/>
                <w:lang w:val="en-GB" w:eastAsia="zh-CN"/>
              </w:rPr>
              <w:t>UL</w:t>
            </w:r>
          </w:p>
        </w:tc>
        <w:tc>
          <w:tcPr>
            <w:tcW w:w="992" w:type="dxa"/>
            <w:vAlign w:val="center"/>
          </w:tcPr>
          <w:p w14:paraId="29294894" w14:textId="367EAB0A" w:rsidR="00300B4A" w:rsidRDefault="00300B4A" w:rsidP="00FB0C75">
            <w:pPr>
              <w:spacing w:after="0"/>
              <w:ind w:leftChars="-49" w:left="-108" w:rightChars="-73" w:right="-161"/>
              <w:jc w:val="center"/>
              <w:rPr>
                <w:lang w:val="en-GB" w:eastAsia="zh-CN"/>
              </w:rPr>
            </w:pPr>
            <w:r>
              <w:rPr>
                <w:rFonts w:hint="eastAsia"/>
                <w:lang w:val="en-GB" w:eastAsia="zh-CN"/>
              </w:rPr>
              <w:t>-</w:t>
            </w:r>
            <w:r>
              <w:rPr>
                <w:lang w:val="en-GB" w:eastAsia="zh-CN"/>
              </w:rPr>
              <w:t>9</w:t>
            </w:r>
            <w:r>
              <w:rPr>
                <w:rFonts w:hint="eastAsia"/>
                <w:lang w:val="en-GB" w:eastAsia="zh-CN"/>
              </w:rPr>
              <w:t>.</w:t>
            </w:r>
            <w:r w:rsidR="00DB6206">
              <w:rPr>
                <w:lang w:val="en-GB" w:eastAsia="zh-CN"/>
              </w:rPr>
              <w:t>4</w:t>
            </w:r>
          </w:p>
        </w:tc>
        <w:tc>
          <w:tcPr>
            <w:tcW w:w="992" w:type="dxa"/>
            <w:vAlign w:val="center"/>
          </w:tcPr>
          <w:p w14:paraId="2FD20D5D" w14:textId="317D34AD" w:rsidR="00300B4A" w:rsidRDefault="00300B4A" w:rsidP="00DB6206">
            <w:pPr>
              <w:spacing w:after="0"/>
              <w:ind w:leftChars="-49" w:left="-108" w:rightChars="-73" w:right="-161"/>
              <w:jc w:val="center"/>
              <w:rPr>
                <w:lang w:val="en-GB" w:eastAsia="zh-CN"/>
              </w:rPr>
            </w:pPr>
            <w:r>
              <w:rPr>
                <w:rFonts w:hint="eastAsia"/>
                <w:lang w:val="en-GB" w:eastAsia="zh-CN"/>
              </w:rPr>
              <w:t>-1</w:t>
            </w:r>
            <w:r w:rsidR="00DB6206">
              <w:rPr>
                <w:lang w:val="en-GB" w:eastAsia="zh-CN"/>
              </w:rPr>
              <w:t>1</w:t>
            </w:r>
            <w:r>
              <w:rPr>
                <w:rFonts w:hint="eastAsia"/>
                <w:lang w:val="en-GB" w:eastAsia="zh-CN"/>
              </w:rPr>
              <w:t>.</w:t>
            </w:r>
            <w:r w:rsidR="00DB6206">
              <w:rPr>
                <w:lang w:val="en-GB" w:eastAsia="zh-CN"/>
              </w:rPr>
              <w:t>6</w:t>
            </w:r>
          </w:p>
        </w:tc>
        <w:tc>
          <w:tcPr>
            <w:tcW w:w="992" w:type="dxa"/>
            <w:vAlign w:val="center"/>
          </w:tcPr>
          <w:p w14:paraId="28577A16" w14:textId="5F7511D1" w:rsidR="00300B4A" w:rsidRDefault="00300B4A" w:rsidP="00FB0C75">
            <w:pPr>
              <w:spacing w:after="0"/>
              <w:ind w:leftChars="-49" w:left="-108" w:rightChars="-73" w:right="-161"/>
              <w:jc w:val="center"/>
              <w:rPr>
                <w:lang w:val="en-GB" w:eastAsia="zh-CN"/>
              </w:rPr>
            </w:pPr>
            <w:r>
              <w:rPr>
                <w:rFonts w:hint="eastAsia"/>
                <w:lang w:val="en-GB" w:eastAsia="zh-CN"/>
              </w:rPr>
              <w:t>-1</w:t>
            </w:r>
            <w:r>
              <w:rPr>
                <w:lang w:val="en-GB" w:eastAsia="zh-CN"/>
              </w:rPr>
              <w:t>3</w:t>
            </w:r>
            <w:r>
              <w:rPr>
                <w:rFonts w:hint="eastAsia"/>
                <w:lang w:val="en-GB" w:eastAsia="zh-CN"/>
              </w:rPr>
              <w:t>.4</w:t>
            </w:r>
          </w:p>
        </w:tc>
      </w:tr>
      <w:tr w:rsidR="00300B4A" w14:paraId="75B46B41" w14:textId="56A33D04" w:rsidTr="00BE1F55">
        <w:trPr>
          <w:trHeight w:val="402"/>
          <w:jc w:val="center"/>
        </w:trPr>
        <w:tc>
          <w:tcPr>
            <w:tcW w:w="1074" w:type="dxa"/>
            <w:vAlign w:val="center"/>
          </w:tcPr>
          <w:p w14:paraId="17FF14F7" w14:textId="77777777" w:rsidR="00300B4A" w:rsidRDefault="00300B4A" w:rsidP="00BE1F55">
            <w:pPr>
              <w:spacing w:after="0"/>
              <w:ind w:leftChars="-49" w:left="-108" w:rightChars="-73" w:right="-161"/>
              <w:jc w:val="center"/>
              <w:rPr>
                <w:lang w:val="en-GB" w:eastAsia="zh-CN"/>
              </w:rPr>
            </w:pPr>
            <w:r>
              <w:rPr>
                <w:rFonts w:hint="eastAsia"/>
                <w:lang w:val="en-GB" w:eastAsia="zh-CN"/>
              </w:rPr>
              <w:t>DL</w:t>
            </w:r>
          </w:p>
        </w:tc>
        <w:tc>
          <w:tcPr>
            <w:tcW w:w="2976" w:type="dxa"/>
            <w:gridSpan w:val="3"/>
            <w:vAlign w:val="center"/>
          </w:tcPr>
          <w:p w14:paraId="2FD4119C" w14:textId="77777777" w:rsidR="00300B4A" w:rsidRDefault="00300B4A" w:rsidP="00BE1F55">
            <w:pPr>
              <w:spacing w:after="0"/>
              <w:ind w:leftChars="-49" w:left="-108" w:rightChars="-73" w:right="-161"/>
              <w:jc w:val="center"/>
              <w:rPr>
                <w:lang w:val="en-GB" w:eastAsia="zh-CN"/>
              </w:rPr>
            </w:pPr>
            <w:r>
              <w:rPr>
                <w:rFonts w:hint="eastAsia"/>
                <w:lang w:val="en-GB" w:eastAsia="zh-CN"/>
              </w:rPr>
              <w:t>-3.3</w:t>
            </w:r>
          </w:p>
        </w:tc>
      </w:tr>
    </w:tbl>
    <w:p w14:paraId="62AD1112" w14:textId="134D351D" w:rsidR="00647468" w:rsidRDefault="00836035" w:rsidP="003B7A1F">
      <w:pPr>
        <w:pStyle w:val="Heading3"/>
        <w:numPr>
          <w:ilvl w:val="0"/>
          <w:numId w:val="0"/>
        </w:numPr>
        <w:rPr>
          <w:lang w:eastAsia="zh-CN"/>
        </w:rPr>
      </w:pPr>
      <w:r>
        <w:rPr>
          <w:lang w:eastAsia="zh-CN"/>
        </w:rPr>
        <w:t>L</w:t>
      </w:r>
      <w:r w:rsidR="00647468">
        <w:rPr>
          <w:lang w:eastAsia="zh-CN"/>
        </w:rPr>
        <w:t>ink-level simulation</w:t>
      </w:r>
    </w:p>
    <w:p w14:paraId="4CDA7A66" w14:textId="1E11C90F" w:rsidR="00647468" w:rsidRDefault="00647468" w:rsidP="00647468">
      <w:pPr>
        <w:rPr>
          <w:lang w:eastAsia="zh-CN"/>
        </w:rPr>
      </w:pPr>
      <w:r w:rsidRPr="005B7C04">
        <w:rPr>
          <w:b/>
        </w:rPr>
        <w:t xml:space="preserve">The </w:t>
      </w:r>
      <w:r w:rsidR="000B4B86">
        <w:rPr>
          <w:b/>
        </w:rPr>
        <w:t>second</w:t>
      </w:r>
      <w:r w:rsidRPr="005B7C04">
        <w:rPr>
          <w:b/>
        </w:rPr>
        <w:t xml:space="preserve"> step is to determine the link-level simulation assumptions to get the SNR-BLER curves for different </w:t>
      </w:r>
      <w:r>
        <w:rPr>
          <w:b/>
        </w:rPr>
        <w:t>configurations</w:t>
      </w:r>
      <w:r>
        <w:t xml:space="preserve">. Table </w:t>
      </w:r>
      <w:r w:rsidR="00961D0B">
        <w:t xml:space="preserve">4 </w:t>
      </w:r>
      <w:r>
        <w:t xml:space="preserve">in the Appendix shows the proposed simulation assumptions, which mainly refer to </w:t>
      </w:r>
      <w:r>
        <w:rPr>
          <w:lang w:eastAsia="zh-CN"/>
        </w:rPr>
        <w:t xml:space="preserve">the simulation assumptions agreed for performance evaluation in Urban Macro in RAN1 #94b meeting [4]. </w:t>
      </w:r>
      <w:r w:rsidR="00001269">
        <w:rPr>
          <w:lang w:eastAsia="zh-CN"/>
        </w:rPr>
        <w:t>S</w:t>
      </w:r>
      <w:r>
        <w:rPr>
          <w:lang w:eastAsia="zh-CN"/>
        </w:rPr>
        <w:t xml:space="preserve">ince the objective is to evaluate the feasibility, it is suggested to </w:t>
      </w:r>
      <w:r w:rsidR="00231664">
        <w:rPr>
          <w:lang w:eastAsia="zh-CN"/>
        </w:rPr>
        <w:t xml:space="preserve">also </w:t>
      </w:r>
      <w:r>
        <w:rPr>
          <w:lang w:eastAsia="zh-CN"/>
        </w:rPr>
        <w:t xml:space="preserve">consider </w:t>
      </w:r>
      <w:r w:rsidR="00231664">
        <w:rPr>
          <w:lang w:eastAsia="zh-CN"/>
        </w:rPr>
        <w:t xml:space="preserve">a </w:t>
      </w:r>
      <w:r w:rsidR="00300B4A">
        <w:rPr>
          <w:lang w:eastAsia="zh-CN"/>
        </w:rPr>
        <w:t xml:space="preserve">higher UE transmit power (e.g. 26 </w:t>
      </w:r>
      <w:proofErr w:type="spellStart"/>
      <w:r w:rsidR="00300B4A">
        <w:rPr>
          <w:lang w:eastAsia="zh-CN"/>
        </w:rPr>
        <w:t>dBm</w:t>
      </w:r>
      <w:proofErr w:type="spellEnd"/>
      <w:r w:rsidR="00300B4A">
        <w:rPr>
          <w:lang w:eastAsia="zh-CN"/>
        </w:rPr>
        <w:t>) and</w:t>
      </w:r>
      <w:r w:rsidR="00231664">
        <w:rPr>
          <w:lang w:eastAsia="zh-CN"/>
        </w:rPr>
        <w:t xml:space="preserve"> other</w:t>
      </w:r>
      <w:r w:rsidR="00300B4A">
        <w:rPr>
          <w:lang w:eastAsia="zh-CN"/>
        </w:rPr>
        <w:t xml:space="preserve"> </w:t>
      </w:r>
      <w:r>
        <w:rPr>
          <w:lang w:eastAsia="zh-CN"/>
        </w:rPr>
        <w:t>potential antenna configurations</w:t>
      </w:r>
      <w:r w:rsidR="00001269">
        <w:rPr>
          <w:lang w:eastAsia="zh-CN"/>
        </w:rPr>
        <w:t xml:space="preserve"> (e.g., </w:t>
      </w:r>
      <w:r w:rsidR="00300B4A">
        <w:rPr>
          <w:lang w:eastAsia="zh-CN"/>
        </w:rPr>
        <w:t xml:space="preserve">16 </w:t>
      </w:r>
      <w:proofErr w:type="gramStart"/>
      <w:r w:rsidR="00300B4A">
        <w:rPr>
          <w:lang w:eastAsia="zh-CN"/>
        </w:rPr>
        <w:t>Tx/</w:t>
      </w:r>
      <w:proofErr w:type="gramEnd"/>
      <w:r w:rsidR="00300B4A">
        <w:rPr>
          <w:lang w:eastAsia="zh-CN"/>
        </w:rPr>
        <w:t xml:space="preserve">16 Rx and </w:t>
      </w:r>
      <w:r w:rsidR="00001269">
        <w:rPr>
          <w:lang w:eastAsia="zh-CN"/>
        </w:rPr>
        <w:t>32 Tx/32 Rx)</w:t>
      </w:r>
      <w:r>
        <w:rPr>
          <w:lang w:eastAsia="zh-CN"/>
        </w:rPr>
        <w:t xml:space="preserve"> </w:t>
      </w:r>
      <w:r w:rsidR="00B075D0">
        <w:rPr>
          <w:lang w:eastAsia="zh-CN"/>
        </w:rPr>
        <w:t>that</w:t>
      </w:r>
      <w:r w:rsidR="00231664">
        <w:rPr>
          <w:lang w:eastAsia="zh-CN"/>
        </w:rPr>
        <w:t xml:space="preserve"> could be used </w:t>
      </w:r>
      <w:r>
        <w:rPr>
          <w:lang w:eastAsia="zh-CN"/>
        </w:rPr>
        <w:t xml:space="preserve">at </w:t>
      </w:r>
      <w:r w:rsidR="00231664">
        <w:rPr>
          <w:lang w:eastAsia="zh-CN"/>
        </w:rPr>
        <w:t xml:space="preserve">the </w:t>
      </w:r>
      <w:r>
        <w:rPr>
          <w:lang w:eastAsia="zh-CN"/>
        </w:rPr>
        <w:t>gNB in the future.</w:t>
      </w:r>
    </w:p>
    <w:p w14:paraId="4E8C4532" w14:textId="63F51496" w:rsidR="0021302C" w:rsidRDefault="000B4B86" w:rsidP="0021302C">
      <w:pPr>
        <w:rPr>
          <w:lang w:eastAsia="zh-CN"/>
        </w:rPr>
      </w:pPr>
      <w:r>
        <w:rPr>
          <w:lang w:eastAsia="zh-CN"/>
        </w:rPr>
        <w:t xml:space="preserve">Then we can consider several typical system configurations for feasibility evaluation. </w:t>
      </w:r>
      <w:r>
        <w:t>The considered configuration parameters mainly include the</w:t>
      </w:r>
      <w:r w:rsidRPr="00647468">
        <w:rPr>
          <w:i/>
        </w:rPr>
        <w:t xml:space="preserve"> carrier frequency</w:t>
      </w:r>
      <w:r>
        <w:t xml:space="preserve">, the </w:t>
      </w:r>
      <w:r w:rsidRPr="00647468">
        <w:rPr>
          <w:i/>
        </w:rPr>
        <w:t>bandwidth</w:t>
      </w:r>
      <w:r>
        <w:t xml:space="preserve">, the </w:t>
      </w:r>
      <w:r w:rsidRPr="00647468">
        <w:rPr>
          <w:i/>
        </w:rPr>
        <w:t>antenna configuration</w:t>
      </w:r>
      <w:r>
        <w:t xml:space="preserve"> and the </w:t>
      </w:r>
      <w:r w:rsidRPr="00647468">
        <w:rPr>
          <w:i/>
        </w:rPr>
        <w:t>MCS index</w:t>
      </w:r>
      <w:r w:rsidR="0021302C">
        <w:t xml:space="preserve">. </w:t>
      </w:r>
      <w:r w:rsidR="0021302C">
        <w:rPr>
          <w:rFonts w:hint="eastAsia"/>
          <w:lang w:eastAsia="zh-CN"/>
        </w:rPr>
        <w:t>Moreover, since the latency is so small, one-shot transmission is considered</w:t>
      </w:r>
      <w:r w:rsidR="00231664">
        <w:rPr>
          <w:lang w:eastAsia="zh-CN"/>
        </w:rPr>
        <w:t>.</w:t>
      </w:r>
      <w:r w:rsidR="0021302C">
        <w:rPr>
          <w:rFonts w:hint="eastAsia"/>
          <w:lang w:eastAsia="zh-CN"/>
        </w:rPr>
        <w:t xml:space="preserve"> </w:t>
      </w:r>
      <w:r w:rsidR="00231664">
        <w:rPr>
          <w:lang w:eastAsia="zh-CN"/>
        </w:rPr>
        <w:t>T</w:t>
      </w:r>
      <w:r w:rsidR="0021302C">
        <w:rPr>
          <w:rFonts w:hint="eastAsia"/>
          <w:lang w:eastAsia="zh-CN"/>
        </w:rPr>
        <w:t>hen</w:t>
      </w:r>
      <w:r w:rsidR="00231664">
        <w:rPr>
          <w:lang w:eastAsia="zh-CN"/>
        </w:rPr>
        <w:t>,</w:t>
      </w:r>
      <w:r w:rsidR="0021302C">
        <w:rPr>
          <w:rFonts w:hint="eastAsia"/>
          <w:lang w:eastAsia="zh-CN"/>
        </w:rPr>
        <w:t xml:space="preserve"> the </w:t>
      </w:r>
      <w:r w:rsidR="0021302C">
        <w:rPr>
          <w:lang w:eastAsia="zh-CN"/>
        </w:rPr>
        <w:t xml:space="preserve">available </w:t>
      </w:r>
      <w:r w:rsidR="00231664">
        <w:rPr>
          <w:lang w:eastAsia="zh-CN"/>
        </w:rPr>
        <w:t xml:space="preserve">number </w:t>
      </w:r>
      <w:r w:rsidR="00EF2730">
        <w:rPr>
          <w:lang w:eastAsia="zh-CN"/>
        </w:rPr>
        <w:t>“</w:t>
      </w:r>
      <w:r w:rsidR="00EF2730" w:rsidRPr="008A6949">
        <w:rPr>
          <w:i/>
          <w:lang w:eastAsia="zh-CN"/>
        </w:rPr>
        <w:t>N</w:t>
      </w:r>
      <w:r w:rsidR="00EF2730">
        <w:rPr>
          <w:lang w:eastAsia="zh-CN"/>
        </w:rPr>
        <w:t xml:space="preserve">” </w:t>
      </w:r>
      <w:r w:rsidR="00231664">
        <w:rPr>
          <w:lang w:eastAsia="zh-CN"/>
        </w:rPr>
        <w:t xml:space="preserve">of </w:t>
      </w:r>
      <w:r w:rsidR="0021302C">
        <w:rPr>
          <w:lang w:eastAsia="zh-CN"/>
        </w:rPr>
        <w:t>REs for data transmission could be computed as</w:t>
      </w:r>
    </w:p>
    <w:p w14:paraId="76476867" w14:textId="77777777" w:rsidR="0021302C" w:rsidRPr="00B66105" w:rsidRDefault="0021302C" w:rsidP="0021302C">
      <w:pPr>
        <w:spacing w:after="0"/>
        <w:jc w:val="center"/>
        <w:rPr>
          <w:lang w:eastAsia="zh-CN"/>
        </w:rPr>
      </w:pPr>
      <w:r w:rsidRPr="009A1CA2">
        <w:rPr>
          <w:position w:val="-14"/>
        </w:rPr>
        <w:object w:dxaOrig="3420" w:dyaOrig="380" w14:anchorId="55378E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pt;height:20pt" o:ole="">
            <v:imagedata r:id="rId10" o:title=""/>
          </v:shape>
          <o:OLEObject Type="Embed" ProgID="Equation.DSMT4" ShapeID="_x0000_i1025" DrawAspect="Content" ObjectID="_1628446170" r:id="rId11"/>
        </w:object>
      </w:r>
    </w:p>
    <w:p w14:paraId="56F76CAF" w14:textId="77777777" w:rsidR="0021302C" w:rsidRDefault="0021302C" w:rsidP="0021302C">
      <w:r>
        <w:rPr>
          <w:lang w:eastAsia="zh-CN"/>
        </w:rPr>
        <w:lastRenderedPageBreak/>
        <w:t>w</w:t>
      </w:r>
      <w:r>
        <w:rPr>
          <w:rFonts w:hint="eastAsia"/>
          <w:lang w:eastAsia="zh-CN"/>
        </w:rPr>
        <w:t xml:space="preserve">here </w:t>
      </w:r>
      <w:r w:rsidRPr="009A1CA2">
        <w:rPr>
          <w:position w:val="-10"/>
        </w:rPr>
        <w:object w:dxaOrig="400" w:dyaOrig="320" w14:anchorId="4F544F78">
          <v:shape id="_x0000_i1026" type="#_x0000_t75" style="width:20pt;height:17pt" o:ole="">
            <v:imagedata r:id="rId12" o:title=""/>
          </v:shape>
          <o:OLEObject Type="Embed" ProgID="Equation.DSMT4" ShapeID="_x0000_i1026" DrawAspect="Content" ObjectID="_1628446171" r:id="rId13"/>
        </w:object>
      </w:r>
      <w:r>
        <w:t xml:space="preserve"> is the available number of RBs within the system bandwidth </w:t>
      </w:r>
      <w:r w:rsidRPr="00B66105">
        <w:rPr>
          <w:i/>
        </w:rPr>
        <w:t>B</w:t>
      </w:r>
      <w:r>
        <w:t xml:space="preserve"> after precluding guard band, </w:t>
      </w:r>
      <w:r w:rsidRPr="009A1CA2">
        <w:rPr>
          <w:position w:val="-10"/>
        </w:rPr>
        <w:object w:dxaOrig="420" w:dyaOrig="340" w14:anchorId="7079935F">
          <v:shape id="_x0000_i1027" type="#_x0000_t75" style="width:21.5pt;height:17pt" o:ole="">
            <v:imagedata r:id="rId14" o:title=""/>
          </v:shape>
          <o:OLEObject Type="Embed" ProgID="Equation.DSMT4" ShapeID="_x0000_i1027" DrawAspect="Content" ObjectID="_1628446172" r:id="rId15"/>
        </w:object>
      </w:r>
      <w:r>
        <w:t xml:space="preserve">=12 is the number of subcarriers per RB, </w:t>
      </w:r>
      <w:r w:rsidRPr="009A1CA2">
        <w:rPr>
          <w:position w:val="-14"/>
        </w:rPr>
        <w:object w:dxaOrig="440" w:dyaOrig="360" w14:anchorId="0317891E">
          <v:shape id="_x0000_i1028" type="#_x0000_t75" style="width:21.5pt;height:19pt" o:ole="">
            <v:imagedata r:id="rId16" o:title=""/>
          </v:shape>
          <o:OLEObject Type="Embed" ProgID="Equation.DSMT4" ShapeID="_x0000_i1028" DrawAspect="Content" ObjectID="_1628446173" r:id="rId17"/>
        </w:object>
      </w:r>
      <w:r>
        <w:t xml:space="preserve"> is the number of symbols per second, </w:t>
      </w:r>
      <w:r w:rsidRPr="009A1CA2">
        <w:rPr>
          <w:position w:val="-6"/>
        </w:rPr>
        <w:object w:dxaOrig="220" w:dyaOrig="200" w14:anchorId="38F40310">
          <v:shape id="_x0000_i1029" type="#_x0000_t75" style="width:12.5pt;height:10pt" o:ole="">
            <v:imagedata r:id="rId18" o:title=""/>
          </v:shape>
          <o:OLEObject Type="Embed" ProgID="Equation.DSMT4" ShapeID="_x0000_i1029" DrawAspect="Content" ObjectID="_1628446174" r:id="rId19"/>
        </w:object>
      </w:r>
      <w:r>
        <w:t xml:space="preserve"> is the total overhead for control and reference signal, and </w:t>
      </w:r>
      <w:r w:rsidRPr="009A1CA2">
        <w:rPr>
          <w:position w:val="-14"/>
        </w:rPr>
        <w:object w:dxaOrig="420" w:dyaOrig="360" w14:anchorId="04265B61">
          <v:shape id="_x0000_i1030" type="#_x0000_t75" style="width:21.5pt;height:19pt" o:ole="">
            <v:imagedata r:id="rId20" o:title=""/>
          </v:shape>
          <o:OLEObject Type="Embed" ProgID="Equation.DSMT4" ShapeID="_x0000_i1030" DrawAspect="Content" ObjectID="_1628446175" r:id="rId21"/>
        </w:object>
      </w:r>
      <w:r>
        <w:t xml:space="preserve"> is the processing time required at gNB and UE.</w:t>
      </w:r>
      <w:r w:rsidR="000B4B86">
        <w:t xml:space="preserve"> </w:t>
      </w:r>
    </w:p>
    <w:p w14:paraId="136EC938" w14:textId="22991F91" w:rsidR="00A10F89" w:rsidRDefault="00A10F89" w:rsidP="0021302C">
      <w:r>
        <w:rPr>
          <w:lang w:eastAsia="zh-CN"/>
        </w:rPr>
        <w:t xml:space="preserve">To </w:t>
      </w:r>
      <w:r w:rsidR="00EF2730">
        <w:rPr>
          <w:lang w:eastAsia="zh-CN"/>
        </w:rPr>
        <w:t>investigate the</w:t>
      </w:r>
      <w:r>
        <w:rPr>
          <w:lang w:eastAsia="zh-CN"/>
        </w:rPr>
        <w:t xml:space="preserve"> feasibility</w:t>
      </w:r>
      <w:r w:rsidRPr="00F83D11">
        <w:rPr>
          <w:lang w:eastAsia="zh-CN"/>
        </w:rPr>
        <w:t xml:space="preserve">, a more </w:t>
      </w:r>
      <w:r w:rsidR="00EF2730">
        <w:rPr>
          <w:lang w:eastAsia="zh-CN"/>
        </w:rPr>
        <w:t xml:space="preserve">“future proof” assumption is made on the gNB and UE processing capability, i.e. it is assumed that the </w:t>
      </w:r>
      <w:r w:rsidRPr="00F83D11">
        <w:rPr>
          <w:lang w:eastAsia="zh-CN"/>
        </w:rPr>
        <w:t xml:space="preserve">gNB and </w:t>
      </w:r>
      <w:r w:rsidR="00EF2730">
        <w:rPr>
          <w:lang w:eastAsia="zh-CN"/>
        </w:rPr>
        <w:t xml:space="preserve">the </w:t>
      </w:r>
      <w:r w:rsidRPr="00F83D11">
        <w:rPr>
          <w:lang w:eastAsia="zh-CN"/>
        </w:rPr>
        <w:t xml:space="preserve">UE </w:t>
      </w:r>
      <w:r w:rsidR="00EF2730">
        <w:rPr>
          <w:lang w:eastAsia="zh-CN"/>
        </w:rPr>
        <w:t xml:space="preserve">together </w:t>
      </w:r>
      <w:r w:rsidRPr="00F83D11">
        <w:rPr>
          <w:lang w:eastAsia="zh-CN"/>
        </w:rPr>
        <w:t>consume 0.25ms</w:t>
      </w:r>
      <w:r w:rsidR="00EF2730">
        <w:rPr>
          <w:lang w:eastAsia="zh-CN"/>
        </w:rPr>
        <w:t xml:space="preserve"> </w:t>
      </w:r>
      <w:r w:rsidR="00D00F39">
        <w:rPr>
          <w:lang w:eastAsia="zh-CN"/>
        </w:rPr>
        <w:t xml:space="preserve">(i.e., </w:t>
      </w:r>
      <w:r w:rsidR="005C2B0E">
        <w:rPr>
          <w:lang w:eastAsia="zh-CN"/>
        </w:rPr>
        <w:t xml:space="preserve">7OS) </w:t>
      </w:r>
      <w:r w:rsidR="00EF2730">
        <w:rPr>
          <w:lang w:eastAsia="zh-CN"/>
        </w:rPr>
        <w:t>of the delay budget</w:t>
      </w:r>
      <w:r w:rsidR="00D00F39">
        <w:rPr>
          <w:lang w:eastAsia="zh-CN"/>
        </w:rPr>
        <w:t xml:space="preserve"> in case of </w:t>
      </w:r>
      <w:r w:rsidR="00D00F39" w:rsidRPr="00D00F39">
        <w:rPr>
          <w:rFonts w:hint="eastAsia"/>
          <w:i/>
          <w:lang w:eastAsia="zh-CN"/>
        </w:rPr>
        <w:t>L</w:t>
      </w:r>
      <w:r w:rsidR="00D00F39">
        <w:rPr>
          <w:rFonts w:hint="eastAsia"/>
          <w:lang w:eastAsia="zh-CN"/>
        </w:rPr>
        <w:t xml:space="preserve"> =</w:t>
      </w:r>
      <w:r w:rsidR="00D00F39">
        <w:rPr>
          <w:lang w:eastAsia="zh-CN"/>
        </w:rPr>
        <w:t xml:space="preserve"> 1 </w:t>
      </w:r>
      <w:proofErr w:type="spellStart"/>
      <w:r w:rsidR="00D00F39">
        <w:rPr>
          <w:lang w:eastAsia="zh-CN"/>
        </w:rPr>
        <w:t>ms</w:t>
      </w:r>
      <w:proofErr w:type="spellEnd"/>
      <w:r w:rsidR="00D00F39">
        <w:rPr>
          <w:lang w:eastAsia="zh-CN"/>
        </w:rPr>
        <w:t xml:space="preserve"> and 0.1</w:t>
      </w:r>
      <w:r w:rsidR="005C2B0E">
        <w:rPr>
          <w:lang w:eastAsia="zh-CN"/>
        </w:rPr>
        <w:t>07</w:t>
      </w:r>
      <w:r w:rsidR="00D00F39">
        <w:rPr>
          <w:lang w:eastAsia="zh-CN"/>
        </w:rPr>
        <w:t xml:space="preserve"> </w:t>
      </w:r>
      <w:proofErr w:type="spellStart"/>
      <w:r w:rsidR="00D00F39">
        <w:rPr>
          <w:lang w:eastAsia="zh-CN"/>
        </w:rPr>
        <w:t>ms</w:t>
      </w:r>
      <w:proofErr w:type="spellEnd"/>
      <w:r w:rsidR="005C2B0E">
        <w:rPr>
          <w:lang w:eastAsia="zh-CN"/>
        </w:rPr>
        <w:t xml:space="preserve"> (i.e.,</w:t>
      </w:r>
      <w:r w:rsidR="00D00F39">
        <w:rPr>
          <w:lang w:eastAsia="zh-CN"/>
        </w:rPr>
        <w:t xml:space="preserve"> </w:t>
      </w:r>
      <w:r w:rsidR="005C2B0E">
        <w:rPr>
          <w:lang w:eastAsia="zh-CN"/>
        </w:rPr>
        <w:t xml:space="preserve">3OS) </w:t>
      </w:r>
      <w:r w:rsidR="00D00F39">
        <w:rPr>
          <w:lang w:eastAsia="zh-CN"/>
        </w:rPr>
        <w:t xml:space="preserve">of the delay budget in case of </w:t>
      </w:r>
      <w:r w:rsidR="00D00F39" w:rsidRPr="00D00F39">
        <w:rPr>
          <w:i/>
          <w:lang w:eastAsia="zh-CN"/>
        </w:rPr>
        <w:t>L</w:t>
      </w:r>
      <w:r w:rsidR="00D00F39">
        <w:rPr>
          <w:lang w:eastAsia="zh-CN"/>
        </w:rPr>
        <w:t xml:space="preserve">=0.5 </w:t>
      </w:r>
      <w:proofErr w:type="spellStart"/>
      <w:r w:rsidR="00D00F39">
        <w:rPr>
          <w:lang w:eastAsia="zh-CN"/>
        </w:rPr>
        <w:t>ms</w:t>
      </w:r>
      <w:r w:rsidRPr="00F83D11">
        <w:rPr>
          <w:lang w:eastAsia="zh-CN"/>
        </w:rPr>
        <w:t>.</w:t>
      </w:r>
      <w:proofErr w:type="spellEnd"/>
      <w:r w:rsidRPr="00F83D11">
        <w:rPr>
          <w:lang w:eastAsia="zh-CN"/>
        </w:rPr>
        <w:t xml:space="preserve"> The overhead is </w:t>
      </w:r>
      <w:r>
        <w:rPr>
          <w:lang w:eastAsia="zh-CN"/>
        </w:rPr>
        <w:t xml:space="preserve">set </w:t>
      </w:r>
      <w:r w:rsidR="00EF2730">
        <w:rPr>
          <w:lang w:eastAsia="zh-CN"/>
        </w:rPr>
        <w:t>t</w:t>
      </w:r>
      <w:r w:rsidR="00EF2730">
        <w:t xml:space="preserve">o </w:t>
      </w:r>
      <w:r w:rsidRPr="00F83D11">
        <w:rPr>
          <w:lang w:eastAsia="zh-CN"/>
        </w:rPr>
        <w:t>20%. The number of available R</w:t>
      </w:r>
      <w:r>
        <w:rPr>
          <w:lang w:eastAsia="zh-CN"/>
        </w:rPr>
        <w:t>Bs for 40MHz / 100MHz / 200MHz bandwidth are</w:t>
      </w:r>
      <w:r w:rsidR="00915024">
        <w:rPr>
          <w:lang w:eastAsia="zh-CN"/>
        </w:rPr>
        <w:t xml:space="preserve"> </w:t>
      </w:r>
      <w:r w:rsidR="004663F5">
        <w:rPr>
          <w:lang w:eastAsia="zh-CN"/>
        </w:rPr>
        <w:t xml:space="preserve">106 </w:t>
      </w:r>
      <w:r>
        <w:rPr>
          <w:lang w:eastAsia="zh-CN"/>
        </w:rPr>
        <w:t xml:space="preserve">/ 273 / 546, and hence </w:t>
      </w:r>
      <w:r w:rsidRPr="00F83D11">
        <w:rPr>
          <w:lang w:eastAsia="zh-CN"/>
        </w:rPr>
        <w:t>the effective coding rate is about 1300*8/N = 0.4867, 0.1</w:t>
      </w:r>
      <w:r>
        <w:rPr>
          <w:lang w:eastAsia="zh-CN"/>
        </w:rPr>
        <w:t>89</w:t>
      </w:r>
      <w:r w:rsidRPr="00F83D11">
        <w:rPr>
          <w:lang w:eastAsia="zh-CN"/>
        </w:rPr>
        <w:t xml:space="preserve"> and 0.09</w:t>
      </w:r>
      <w:r>
        <w:rPr>
          <w:lang w:eastAsia="zh-CN"/>
        </w:rPr>
        <w:t>45</w:t>
      </w:r>
      <w:r w:rsidRPr="00F83D11">
        <w:rPr>
          <w:lang w:eastAsia="zh-CN"/>
        </w:rPr>
        <w:t xml:space="preserve"> respectively</w:t>
      </w:r>
      <w:r w:rsidR="00D00F39">
        <w:rPr>
          <w:lang w:eastAsia="zh-CN"/>
        </w:rPr>
        <w:t xml:space="preserve"> in case of </w:t>
      </w:r>
      <w:r w:rsidR="00D00F39" w:rsidRPr="00D00F39">
        <w:rPr>
          <w:rFonts w:hint="eastAsia"/>
          <w:i/>
          <w:lang w:eastAsia="zh-CN"/>
        </w:rPr>
        <w:t>L</w:t>
      </w:r>
      <w:r w:rsidR="00D00F39">
        <w:rPr>
          <w:lang w:eastAsia="zh-CN"/>
        </w:rPr>
        <w:t xml:space="preserve"> =1 </w:t>
      </w:r>
      <w:proofErr w:type="spellStart"/>
      <w:r w:rsidR="00D00F39">
        <w:rPr>
          <w:lang w:eastAsia="zh-CN"/>
        </w:rPr>
        <w:t>ms</w:t>
      </w:r>
      <w:proofErr w:type="spellEnd"/>
      <w:r w:rsidR="005C2B0E">
        <w:rPr>
          <w:lang w:eastAsia="zh-CN"/>
        </w:rPr>
        <w:t>,</w:t>
      </w:r>
      <w:r w:rsidR="00D00F39">
        <w:rPr>
          <w:lang w:eastAsia="zh-CN"/>
        </w:rPr>
        <w:t xml:space="preserve"> and </w:t>
      </w:r>
      <w:r w:rsidR="005C2B0E">
        <w:rPr>
          <w:lang w:eastAsia="zh-CN"/>
        </w:rPr>
        <w:t xml:space="preserve">0.929, 0.361, 0.180 respectively in case of </w:t>
      </w:r>
      <w:r w:rsidR="005C2B0E" w:rsidRPr="00D00F39">
        <w:rPr>
          <w:rFonts w:hint="eastAsia"/>
          <w:i/>
          <w:lang w:eastAsia="zh-CN"/>
        </w:rPr>
        <w:t>L</w:t>
      </w:r>
      <w:r w:rsidR="005C2B0E">
        <w:rPr>
          <w:lang w:eastAsia="zh-CN"/>
        </w:rPr>
        <w:t xml:space="preserve">=0.5 </w:t>
      </w:r>
      <w:proofErr w:type="spellStart"/>
      <w:r w:rsidR="005C2B0E">
        <w:rPr>
          <w:lang w:eastAsia="zh-CN"/>
        </w:rPr>
        <w:t>ms</w:t>
      </w:r>
      <w:r>
        <w:rPr>
          <w:lang w:eastAsia="zh-CN"/>
        </w:rPr>
        <w:t>.</w:t>
      </w:r>
      <w:proofErr w:type="spellEnd"/>
      <w:r>
        <w:rPr>
          <w:lang w:eastAsia="zh-CN"/>
        </w:rPr>
        <w:t xml:space="preserve"> The effective coding rate</w:t>
      </w:r>
      <w:r w:rsidRPr="00F83D11">
        <w:rPr>
          <w:lang w:eastAsia="zh-CN"/>
        </w:rPr>
        <w:t xml:space="preserve"> can be approximated as MCS index 9 (i.e., 251/1024 &amp; QPSK), MCS index 6 (i.e., 120/1024 &amp; QPSK) and MCS index 2 (i.e., 50/1024 &amp; QPSK)</w:t>
      </w:r>
      <w:r w:rsidR="005C2B0E">
        <w:rPr>
          <w:lang w:eastAsia="zh-CN"/>
        </w:rPr>
        <w:t xml:space="preserve"> in case of </w:t>
      </w:r>
      <w:r w:rsidR="005C2B0E" w:rsidRPr="00D00F39">
        <w:rPr>
          <w:rFonts w:hint="eastAsia"/>
          <w:i/>
          <w:lang w:eastAsia="zh-CN"/>
        </w:rPr>
        <w:t>L</w:t>
      </w:r>
      <w:r w:rsidR="005C2B0E">
        <w:rPr>
          <w:lang w:eastAsia="zh-CN"/>
        </w:rPr>
        <w:t xml:space="preserve"> =1 </w:t>
      </w:r>
      <w:proofErr w:type="spellStart"/>
      <w:r w:rsidR="005C2B0E">
        <w:rPr>
          <w:lang w:eastAsia="zh-CN"/>
        </w:rPr>
        <w:t>ms</w:t>
      </w:r>
      <w:proofErr w:type="spellEnd"/>
      <w:r w:rsidR="005C2B0E">
        <w:rPr>
          <w:lang w:eastAsia="zh-CN"/>
        </w:rPr>
        <w:t>, and MCS index 12 (i.e., 526/1024 &amp; QPSK), MCS index 8 (i.e., 193/1024 &amp; QPSK) and</w:t>
      </w:r>
      <w:r w:rsidRPr="00F83D11">
        <w:rPr>
          <w:lang w:eastAsia="zh-CN"/>
        </w:rPr>
        <w:t xml:space="preserve"> </w:t>
      </w:r>
      <w:r w:rsidR="005C2B0E">
        <w:rPr>
          <w:lang w:eastAsia="zh-CN"/>
        </w:rPr>
        <w:t xml:space="preserve">MCS index 5 (i.e., 99/1024 &amp; QPSK) </w:t>
      </w:r>
      <w:proofErr w:type="spellStart"/>
      <w:r w:rsidR="005C2B0E">
        <w:rPr>
          <w:lang w:eastAsia="zh-CN"/>
        </w:rPr>
        <w:t>DL</w:t>
      </w:r>
      <w:r w:rsidRPr="00F83D11">
        <w:rPr>
          <w:lang w:eastAsia="zh-CN"/>
        </w:rPr>
        <w:t>in</w:t>
      </w:r>
      <w:proofErr w:type="spellEnd"/>
      <w:r w:rsidRPr="00F83D11">
        <w:rPr>
          <w:lang w:eastAsia="zh-CN"/>
        </w:rPr>
        <w:t xml:space="preserve"> the MCS table 5.1.3.</w:t>
      </w:r>
      <w:r>
        <w:rPr>
          <w:lang w:eastAsia="zh-CN"/>
        </w:rPr>
        <w:t>1-3 [</w:t>
      </w:r>
      <w:r w:rsidR="004D378F">
        <w:rPr>
          <w:lang w:eastAsia="zh-CN"/>
        </w:rPr>
        <w:t>7</w:t>
      </w:r>
      <w:r>
        <w:rPr>
          <w:lang w:eastAsia="zh-CN"/>
        </w:rPr>
        <w:t>].</w:t>
      </w:r>
      <w:r w:rsidRPr="00F83D11">
        <w:rPr>
          <w:lang w:eastAsia="zh-CN"/>
        </w:rPr>
        <w:t xml:space="preserve"> </w:t>
      </w:r>
    </w:p>
    <w:p w14:paraId="1FC97680" w14:textId="6B96349B" w:rsidR="0021302C" w:rsidRDefault="0021302C" w:rsidP="0021302C">
      <w:r>
        <w:t xml:space="preserve">Based on the above analysis, </w:t>
      </w:r>
      <w:r w:rsidR="000B4B86">
        <w:t xml:space="preserve">the </w:t>
      </w:r>
      <w:r>
        <w:t>link level simulation is performed and the results are shown below</w:t>
      </w:r>
      <w:r w:rsidR="00915024">
        <w:t xml:space="preserve"> in </w:t>
      </w:r>
      <w:r w:rsidR="00915024">
        <w:fldChar w:fldCharType="begin"/>
      </w:r>
      <w:r w:rsidR="00915024">
        <w:instrText xml:space="preserve"> REF _Ref16248854 \h </w:instrText>
      </w:r>
      <w:r w:rsidR="00915024">
        <w:fldChar w:fldCharType="end"/>
      </w:r>
      <w:r w:rsidR="00915024">
        <w:fldChar w:fldCharType="begin"/>
      </w:r>
      <w:r w:rsidR="00915024">
        <w:instrText xml:space="preserve"> REF _Ref16248862 \h </w:instrText>
      </w:r>
      <w:r w:rsidR="00915024">
        <w:fldChar w:fldCharType="separate"/>
      </w:r>
      <w:r w:rsidR="00915024" w:rsidRPr="009A6C94">
        <w:rPr>
          <w:b/>
        </w:rPr>
        <w:t xml:space="preserve">Figure </w:t>
      </w:r>
      <w:r w:rsidR="00915024" w:rsidRPr="009A6C94">
        <w:rPr>
          <w:b/>
          <w:noProof/>
        </w:rPr>
        <w:t>2</w:t>
      </w:r>
      <w:r w:rsidR="00915024">
        <w:fldChar w:fldCharType="end"/>
      </w:r>
      <w:r>
        <w:t>.</w:t>
      </w:r>
      <w:r w:rsidR="00A10F89">
        <w:t xml:space="preserve"> </w:t>
      </w:r>
    </w:p>
    <w:p w14:paraId="70BCFA58" w14:textId="675CC622" w:rsidR="0021302C" w:rsidRDefault="005C2B0E" w:rsidP="009A6C94">
      <w:pPr>
        <w:jc w:val="center"/>
      </w:pPr>
      <w:r w:rsidRPr="005C2B0E">
        <w:rPr>
          <w:noProof/>
          <w:lang w:eastAsia="zh-CN"/>
        </w:rPr>
        <w:t xml:space="preserve"> </w:t>
      </w:r>
      <w:r w:rsidR="00F9438E">
        <w:rPr>
          <w:noProof/>
          <w:lang w:eastAsia="zh-CN"/>
        </w:rPr>
        <w:drawing>
          <wp:inline distT="0" distB="0" distL="0" distR="0" wp14:anchorId="27835850" wp14:editId="23405718">
            <wp:extent cx="2980064" cy="252068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018716" cy="2553381"/>
                    </a:xfrm>
                    <a:prstGeom prst="rect">
                      <a:avLst/>
                    </a:prstGeom>
                  </pic:spPr>
                </pic:pic>
              </a:graphicData>
            </a:graphic>
          </wp:inline>
        </w:drawing>
      </w:r>
      <w:r w:rsidR="009A6C94">
        <w:rPr>
          <w:noProof/>
          <w:lang w:eastAsia="zh-CN"/>
        </w:rPr>
        <w:t xml:space="preserve"> </w:t>
      </w:r>
    </w:p>
    <w:p w14:paraId="36E839D1" w14:textId="2979EC53" w:rsidR="009A6C94" w:rsidRDefault="009A6C94" w:rsidP="009A6C94">
      <w:pPr>
        <w:jc w:val="center"/>
        <w:rPr>
          <w:lang w:eastAsia="zh-CN"/>
        </w:rPr>
      </w:pPr>
      <w:bookmarkStart w:id="5" w:name="_Ref16248862"/>
      <w:r w:rsidRPr="009A6C94">
        <w:rPr>
          <w:b/>
        </w:rPr>
        <w:t xml:space="preserve">Figure </w:t>
      </w:r>
      <w:r w:rsidRPr="009A6C94">
        <w:rPr>
          <w:b/>
          <w:noProof/>
        </w:rPr>
        <w:fldChar w:fldCharType="begin"/>
      </w:r>
      <w:r w:rsidRPr="009A6C94">
        <w:rPr>
          <w:b/>
          <w:noProof/>
        </w:rPr>
        <w:instrText xml:space="preserve"> SEQ Figure \* ARABIC </w:instrText>
      </w:r>
      <w:r w:rsidRPr="009A6C94">
        <w:rPr>
          <w:b/>
          <w:noProof/>
        </w:rPr>
        <w:fldChar w:fldCharType="separate"/>
      </w:r>
      <w:r w:rsidRPr="009A6C94">
        <w:rPr>
          <w:b/>
          <w:noProof/>
        </w:rPr>
        <w:t>2</w:t>
      </w:r>
      <w:r w:rsidRPr="009A6C94">
        <w:rPr>
          <w:b/>
          <w:noProof/>
        </w:rPr>
        <w:fldChar w:fldCharType="end"/>
      </w:r>
      <w:bookmarkEnd w:id="5"/>
      <w:r>
        <w:t xml:space="preserve"> </w:t>
      </w:r>
      <w:r w:rsidRPr="005C2992">
        <w:t>SNR</w:t>
      </w:r>
      <w:r>
        <w:t xml:space="preserve">-BLER curves for different bandwidth and antenna configurations, wherein the MCS indexes for 40 MHz and 100 MHz are #9 </w:t>
      </w:r>
      <w:r>
        <w:rPr>
          <w:rFonts w:hint="eastAsia"/>
          <w:lang w:eastAsia="zh-CN"/>
        </w:rPr>
        <w:t>and #6 respectively</w:t>
      </w:r>
    </w:p>
    <w:p w14:paraId="6ABF6AE5" w14:textId="7670DE91" w:rsidR="009630B5" w:rsidRDefault="009630B5" w:rsidP="0021302C">
      <w:pPr>
        <w:rPr>
          <w:lang w:eastAsia="zh-CN"/>
        </w:rPr>
      </w:pPr>
      <w:r>
        <w:rPr>
          <w:lang w:eastAsia="zh-CN"/>
        </w:rPr>
        <w:t>The required SINR to achieve 1e-5 BLER is listed in Table 2 below</w:t>
      </w:r>
      <w:r w:rsidR="00915024">
        <w:rPr>
          <w:lang w:eastAsia="zh-CN"/>
        </w:rPr>
        <w:t>.</w:t>
      </w:r>
      <w:r>
        <w:rPr>
          <w:lang w:eastAsia="zh-CN"/>
        </w:rPr>
        <w:t xml:space="preserve"> </w:t>
      </w:r>
      <w:r w:rsidR="008708DE">
        <w:rPr>
          <w:lang w:eastAsia="zh-CN"/>
        </w:rPr>
        <w:t xml:space="preserve">It can be seen that for DL transmission, although the latency budget is small, the target 1e-5 BLER can be satisfied by using larger bandwidth, e.g., 100 MHz for </w:t>
      </w:r>
      <w:r w:rsidR="008708DE" w:rsidRPr="008708DE">
        <w:rPr>
          <w:i/>
          <w:lang w:eastAsia="zh-CN"/>
        </w:rPr>
        <w:t>L</w:t>
      </w:r>
      <w:r w:rsidR="008708DE">
        <w:rPr>
          <w:lang w:eastAsia="zh-CN"/>
        </w:rPr>
        <w:t xml:space="preserve">=1 </w:t>
      </w:r>
      <w:proofErr w:type="spellStart"/>
      <w:r w:rsidR="008708DE">
        <w:rPr>
          <w:lang w:eastAsia="zh-CN"/>
        </w:rPr>
        <w:t>ms</w:t>
      </w:r>
      <w:proofErr w:type="spellEnd"/>
      <w:r w:rsidR="008708DE">
        <w:rPr>
          <w:lang w:eastAsia="zh-CN"/>
        </w:rPr>
        <w:t xml:space="preserve"> and 200 MHz for </w:t>
      </w:r>
      <w:r w:rsidR="008708DE" w:rsidRPr="008708DE">
        <w:rPr>
          <w:i/>
          <w:lang w:eastAsia="zh-CN"/>
        </w:rPr>
        <w:t>L</w:t>
      </w:r>
      <w:r w:rsidR="008708DE">
        <w:rPr>
          <w:lang w:eastAsia="zh-CN"/>
        </w:rPr>
        <w:t xml:space="preserve">=0.5 </w:t>
      </w:r>
      <w:proofErr w:type="spellStart"/>
      <w:r w:rsidR="008708DE">
        <w:rPr>
          <w:lang w:eastAsia="zh-CN"/>
        </w:rPr>
        <w:t>ms.</w:t>
      </w:r>
      <w:proofErr w:type="spellEnd"/>
      <w:r w:rsidR="008708DE">
        <w:rPr>
          <w:lang w:eastAsia="zh-CN"/>
        </w:rPr>
        <w:t xml:space="preserve"> For the UL transmission, although the 5% cell-edge UE is more likely to be power-limited in case of large bandwidth, the target 1e-5 BLER can also be (nearly) satisfied by deploying more receiving antennas at </w:t>
      </w:r>
      <w:proofErr w:type="spellStart"/>
      <w:r w:rsidR="008708DE">
        <w:rPr>
          <w:lang w:eastAsia="zh-CN"/>
        </w:rPr>
        <w:t>gNB</w:t>
      </w:r>
      <w:proofErr w:type="spellEnd"/>
      <w:r w:rsidR="008708DE">
        <w:rPr>
          <w:lang w:eastAsia="zh-CN"/>
        </w:rPr>
        <w:t xml:space="preserve">. For example, in case of </w:t>
      </w:r>
      <w:r w:rsidR="008708DE" w:rsidRPr="008708DE">
        <w:rPr>
          <w:i/>
          <w:lang w:eastAsia="zh-CN"/>
        </w:rPr>
        <w:t>L</w:t>
      </w:r>
      <w:r w:rsidR="008708DE">
        <w:rPr>
          <w:lang w:eastAsia="zh-CN"/>
        </w:rPr>
        <w:t xml:space="preserve">=1 </w:t>
      </w:r>
      <w:proofErr w:type="spellStart"/>
      <w:r w:rsidR="008708DE">
        <w:rPr>
          <w:lang w:eastAsia="zh-CN"/>
        </w:rPr>
        <w:t>ms</w:t>
      </w:r>
      <w:proofErr w:type="spellEnd"/>
      <w:r w:rsidR="008708DE">
        <w:rPr>
          <w:lang w:eastAsia="zh-CN"/>
        </w:rPr>
        <w:t xml:space="preserve"> and 40 MHz, the required SNR for 32R at </w:t>
      </w:r>
      <w:proofErr w:type="spellStart"/>
      <w:r w:rsidR="008708DE">
        <w:rPr>
          <w:lang w:eastAsia="zh-CN"/>
        </w:rPr>
        <w:t>gNB</w:t>
      </w:r>
      <w:proofErr w:type="spellEnd"/>
      <w:r w:rsidR="008708DE">
        <w:rPr>
          <w:lang w:eastAsia="zh-CN"/>
        </w:rPr>
        <w:t xml:space="preserve"> is about -10.85 dB, smaller than the available SINR -9.4 dB for the cell edge UE, and in case of </w:t>
      </w:r>
      <w:r w:rsidR="008708DE" w:rsidRPr="008708DE">
        <w:rPr>
          <w:i/>
          <w:lang w:eastAsia="zh-CN"/>
        </w:rPr>
        <w:t>L</w:t>
      </w:r>
      <w:r w:rsidR="008708DE">
        <w:rPr>
          <w:lang w:eastAsia="zh-CN"/>
        </w:rPr>
        <w:t xml:space="preserve">=0.5 </w:t>
      </w:r>
      <w:proofErr w:type="spellStart"/>
      <w:r w:rsidR="008708DE">
        <w:rPr>
          <w:lang w:eastAsia="zh-CN"/>
        </w:rPr>
        <w:t>ms</w:t>
      </w:r>
      <w:proofErr w:type="spellEnd"/>
      <w:r w:rsidR="008708DE">
        <w:rPr>
          <w:lang w:eastAsia="zh-CN"/>
        </w:rPr>
        <w:t xml:space="preserve"> and 100 MHz and hence the</w:t>
      </w:r>
      <w:r w:rsidR="008708DE" w:rsidRPr="008708DE">
        <w:rPr>
          <w:lang w:eastAsia="zh-CN"/>
        </w:rPr>
        <w:t xml:space="preserve"> </w:t>
      </w:r>
      <w:r w:rsidR="008708DE">
        <w:rPr>
          <w:lang w:eastAsia="zh-CN"/>
        </w:rPr>
        <w:t xml:space="preserve">required SNR for 32R at </w:t>
      </w:r>
      <w:proofErr w:type="spellStart"/>
      <w:r w:rsidR="008708DE">
        <w:rPr>
          <w:lang w:eastAsia="zh-CN"/>
        </w:rPr>
        <w:t>gNB</w:t>
      </w:r>
      <w:proofErr w:type="spellEnd"/>
      <w:r w:rsidR="008708DE">
        <w:rPr>
          <w:lang w:eastAsia="zh-CN"/>
        </w:rPr>
        <w:t xml:space="preserve"> is about -11.56 dB, approximating the available SINR -11.6 dB for the cell edge UE. It is expected that </w:t>
      </w:r>
      <w:r w:rsidR="00F9438E">
        <w:rPr>
          <w:lang w:eastAsia="zh-CN"/>
        </w:rPr>
        <w:t xml:space="preserve">the requirements would be well satisfied when more antennas (e.g., 64T/64R) are deployed at </w:t>
      </w:r>
      <w:proofErr w:type="spellStart"/>
      <w:r w:rsidR="00F9438E">
        <w:rPr>
          <w:lang w:eastAsia="zh-CN"/>
        </w:rPr>
        <w:t>gNB</w:t>
      </w:r>
      <w:proofErr w:type="spellEnd"/>
      <w:proofErr w:type="gramStart"/>
      <w:r w:rsidR="008708DE">
        <w:rPr>
          <w:lang w:eastAsia="zh-CN"/>
        </w:rPr>
        <w:t>,</w:t>
      </w:r>
      <w:r>
        <w:rPr>
          <w:lang w:eastAsia="zh-CN"/>
        </w:rPr>
        <w:t>.</w:t>
      </w:r>
      <w:proofErr w:type="gramEnd"/>
    </w:p>
    <w:p w14:paraId="5BB6E7E1" w14:textId="5F80F397" w:rsidR="009630B5" w:rsidRDefault="009630B5" w:rsidP="009630B5">
      <w:pPr>
        <w:spacing w:before="120"/>
        <w:rPr>
          <w:i/>
          <w:lang w:val="en-GB" w:eastAsia="zh-CN"/>
        </w:rPr>
      </w:pPr>
      <w:r>
        <w:rPr>
          <w:b/>
          <w:i/>
          <w:lang w:eastAsia="zh-CN"/>
        </w:rPr>
        <w:t>Observation</w:t>
      </w:r>
      <w:r w:rsidRPr="00B22A09">
        <w:rPr>
          <w:b/>
          <w:i/>
          <w:lang w:eastAsia="zh-CN"/>
        </w:rPr>
        <w:t xml:space="preserve"> </w:t>
      </w:r>
      <w:r w:rsidR="00B01C61">
        <w:rPr>
          <w:b/>
          <w:i/>
          <w:lang w:eastAsia="zh-CN"/>
        </w:rPr>
        <w:t>1</w:t>
      </w:r>
      <w:r>
        <w:rPr>
          <w:lang w:eastAsia="zh-CN"/>
        </w:rPr>
        <w:t xml:space="preserve">: </w:t>
      </w:r>
      <w:r>
        <w:rPr>
          <w:i/>
          <w:szCs w:val="20"/>
          <w:lang w:eastAsia="zh-CN"/>
        </w:rPr>
        <w:t xml:space="preserve">For </w:t>
      </w:r>
      <w:r>
        <w:rPr>
          <w:i/>
          <w:lang w:val="en-GB" w:eastAsia="zh-CN"/>
        </w:rPr>
        <w:t>the second</w:t>
      </w:r>
      <w:r w:rsidRPr="00943660">
        <w:rPr>
          <w:i/>
          <w:lang w:val="en-GB" w:eastAsia="zh-CN"/>
        </w:rPr>
        <w:t xml:space="preserve"> combination of Qo</w:t>
      </w:r>
      <w:r w:rsidR="00C73F92">
        <w:rPr>
          <w:i/>
          <w:lang w:val="en-GB" w:eastAsia="zh-CN"/>
        </w:rPr>
        <w:t>S</w:t>
      </w:r>
      <w:r w:rsidRPr="00943660">
        <w:rPr>
          <w:i/>
          <w:lang w:val="en-GB" w:eastAsia="zh-CN"/>
        </w:rPr>
        <w:t xml:space="preserve"> </w:t>
      </w:r>
      <w:r>
        <w:rPr>
          <w:i/>
          <w:lang w:val="en-GB" w:eastAsia="zh-CN"/>
        </w:rPr>
        <w:t>value</w:t>
      </w:r>
      <w:r w:rsidRPr="00943660">
        <w:rPr>
          <w:i/>
          <w:lang w:val="en-GB" w:eastAsia="zh-CN"/>
        </w:rPr>
        <w:t>s</w:t>
      </w:r>
      <w:r>
        <w:rPr>
          <w:i/>
          <w:lang w:val="en-GB" w:eastAsia="zh-CN"/>
        </w:rPr>
        <w:t>,</w:t>
      </w:r>
    </w:p>
    <w:p w14:paraId="44FDBC6E" w14:textId="1284EE25" w:rsidR="009630B5" w:rsidRDefault="00C73F92" w:rsidP="009630B5">
      <w:pPr>
        <w:pStyle w:val="ListParagraph"/>
        <w:numPr>
          <w:ilvl w:val="0"/>
          <w:numId w:val="17"/>
        </w:numPr>
        <w:spacing w:before="120"/>
        <w:ind w:left="709" w:hanging="425"/>
        <w:rPr>
          <w:rFonts w:ascii="Times New Roman" w:hAnsi="Times New Roman" w:cs="Times New Roman"/>
          <w:i/>
        </w:rPr>
      </w:pPr>
      <w:r>
        <w:rPr>
          <w:rFonts w:ascii="Times New Roman" w:hAnsi="Times New Roman" w:cs="Times New Roman"/>
          <w:i/>
        </w:rPr>
        <w:t>a</w:t>
      </w:r>
      <w:r w:rsidR="009630B5" w:rsidRPr="009630B5">
        <w:rPr>
          <w:rFonts w:ascii="Times New Roman" w:hAnsi="Times New Roman" w:cs="Times New Roman"/>
          <w:i/>
        </w:rPr>
        <w:t xml:space="preserve">t least for </w:t>
      </w:r>
      <w:r w:rsidR="00F9438E">
        <w:rPr>
          <w:rFonts w:ascii="Times New Roman" w:hAnsi="Times New Roman" w:cs="Times New Roman"/>
          <w:i/>
        </w:rPr>
        <w:t>8</w:t>
      </w:r>
      <w:r w:rsidR="00F9438E" w:rsidRPr="009630B5">
        <w:rPr>
          <w:rFonts w:ascii="Times New Roman" w:hAnsi="Times New Roman" w:cs="Times New Roman"/>
          <w:i/>
        </w:rPr>
        <w:t>Tx</w:t>
      </w:r>
      <w:r w:rsidR="009630B5" w:rsidRPr="009630B5">
        <w:rPr>
          <w:rFonts w:ascii="Times New Roman" w:hAnsi="Times New Roman" w:cs="Times New Roman"/>
          <w:i/>
        </w:rPr>
        <w:t>/</w:t>
      </w:r>
      <w:r w:rsidR="00F9438E">
        <w:rPr>
          <w:rFonts w:ascii="Times New Roman" w:hAnsi="Times New Roman" w:cs="Times New Roman"/>
          <w:i/>
        </w:rPr>
        <w:t>8</w:t>
      </w:r>
      <w:r w:rsidR="00F9438E" w:rsidRPr="009630B5">
        <w:rPr>
          <w:rFonts w:ascii="Times New Roman" w:hAnsi="Times New Roman" w:cs="Times New Roman"/>
          <w:i/>
        </w:rPr>
        <w:t xml:space="preserve">Rx </w:t>
      </w:r>
      <w:r w:rsidR="009630B5" w:rsidRPr="009630B5">
        <w:rPr>
          <w:rFonts w:ascii="Times New Roman" w:hAnsi="Times New Roman" w:cs="Times New Roman"/>
          <w:i/>
        </w:rPr>
        <w:t xml:space="preserve">at </w:t>
      </w:r>
      <w:proofErr w:type="spellStart"/>
      <w:r w:rsidR="009630B5" w:rsidRPr="009630B5">
        <w:rPr>
          <w:rFonts w:ascii="Times New Roman" w:hAnsi="Times New Roman" w:cs="Times New Roman"/>
          <w:i/>
        </w:rPr>
        <w:t>gNB</w:t>
      </w:r>
      <w:proofErr w:type="spellEnd"/>
      <w:r w:rsidR="009630B5" w:rsidRPr="009630B5">
        <w:rPr>
          <w:rFonts w:ascii="Times New Roman" w:hAnsi="Times New Roman" w:cs="Times New Roman"/>
          <w:i/>
        </w:rPr>
        <w:t xml:space="preserve"> and 100 MHz bandwidth</w:t>
      </w:r>
      <w:r w:rsidR="009630B5">
        <w:rPr>
          <w:rFonts w:ascii="Times New Roman" w:hAnsi="Times New Roman" w:cs="Times New Roman"/>
          <w:i/>
        </w:rPr>
        <w:t xml:space="preserve">, the 1e-5 target BLER can be achieved within 1ms air interface latency </w:t>
      </w:r>
      <w:r w:rsidR="00A10F89">
        <w:rPr>
          <w:rFonts w:ascii="Times New Roman" w:hAnsi="Times New Roman" w:cs="Times New Roman"/>
          <w:i/>
        </w:rPr>
        <w:t>for 5% cell-edge UE in</w:t>
      </w:r>
      <w:r w:rsidR="009630B5">
        <w:rPr>
          <w:rFonts w:ascii="Times New Roman" w:hAnsi="Times New Roman" w:cs="Times New Roman"/>
          <w:i/>
        </w:rPr>
        <w:t xml:space="preserve"> DL transmission</w:t>
      </w:r>
      <w:r w:rsidR="00F9438E">
        <w:rPr>
          <w:rFonts w:ascii="Times New Roman" w:hAnsi="Times New Roman" w:cs="Times New Roman"/>
          <w:i/>
        </w:rPr>
        <w:t>;</w:t>
      </w:r>
    </w:p>
    <w:p w14:paraId="7EA6F18A" w14:textId="19E82EBF" w:rsidR="00F9438E" w:rsidRDefault="00F9438E" w:rsidP="009630B5">
      <w:pPr>
        <w:pStyle w:val="ListParagraph"/>
        <w:numPr>
          <w:ilvl w:val="0"/>
          <w:numId w:val="17"/>
        </w:numPr>
        <w:spacing w:before="120"/>
        <w:ind w:left="709" w:hanging="425"/>
        <w:rPr>
          <w:rFonts w:ascii="Times New Roman" w:hAnsi="Times New Roman" w:cs="Times New Roman"/>
          <w:i/>
        </w:rPr>
      </w:pPr>
      <w:r>
        <w:rPr>
          <w:rFonts w:ascii="Times New Roman" w:hAnsi="Times New Roman" w:cs="Times New Roman"/>
          <w:i/>
        </w:rPr>
        <w:t>a</w:t>
      </w:r>
      <w:r w:rsidRPr="009630B5">
        <w:rPr>
          <w:rFonts w:ascii="Times New Roman" w:hAnsi="Times New Roman" w:cs="Times New Roman"/>
          <w:i/>
        </w:rPr>
        <w:t xml:space="preserve">t least for </w:t>
      </w:r>
      <w:r>
        <w:rPr>
          <w:rFonts w:ascii="Times New Roman" w:hAnsi="Times New Roman" w:cs="Times New Roman"/>
          <w:i/>
        </w:rPr>
        <w:t>8</w:t>
      </w:r>
      <w:r w:rsidRPr="009630B5">
        <w:rPr>
          <w:rFonts w:ascii="Times New Roman" w:hAnsi="Times New Roman" w:cs="Times New Roman"/>
          <w:i/>
        </w:rPr>
        <w:t>Tx/</w:t>
      </w:r>
      <w:r>
        <w:rPr>
          <w:rFonts w:ascii="Times New Roman" w:hAnsi="Times New Roman" w:cs="Times New Roman"/>
          <w:i/>
        </w:rPr>
        <w:t>8</w:t>
      </w:r>
      <w:r w:rsidRPr="009630B5">
        <w:rPr>
          <w:rFonts w:ascii="Times New Roman" w:hAnsi="Times New Roman" w:cs="Times New Roman"/>
          <w:i/>
        </w:rPr>
        <w:t xml:space="preserve">Rx at </w:t>
      </w:r>
      <w:proofErr w:type="spellStart"/>
      <w:r w:rsidRPr="009630B5">
        <w:rPr>
          <w:rFonts w:ascii="Times New Roman" w:hAnsi="Times New Roman" w:cs="Times New Roman"/>
          <w:i/>
        </w:rPr>
        <w:t>gNB</w:t>
      </w:r>
      <w:proofErr w:type="spellEnd"/>
      <w:r w:rsidRPr="009630B5">
        <w:rPr>
          <w:rFonts w:ascii="Times New Roman" w:hAnsi="Times New Roman" w:cs="Times New Roman"/>
          <w:i/>
        </w:rPr>
        <w:t xml:space="preserve"> and </w:t>
      </w:r>
      <w:r>
        <w:rPr>
          <w:rFonts w:ascii="Times New Roman" w:hAnsi="Times New Roman" w:cs="Times New Roman"/>
          <w:i/>
        </w:rPr>
        <w:t>2</w:t>
      </w:r>
      <w:r w:rsidRPr="009630B5">
        <w:rPr>
          <w:rFonts w:ascii="Times New Roman" w:hAnsi="Times New Roman" w:cs="Times New Roman"/>
          <w:i/>
        </w:rPr>
        <w:t>00 MHz bandwidth</w:t>
      </w:r>
      <w:r>
        <w:rPr>
          <w:rFonts w:ascii="Times New Roman" w:hAnsi="Times New Roman" w:cs="Times New Roman"/>
          <w:i/>
        </w:rPr>
        <w:t>, the 1e-5 target BLER can be achieved within 0.5ms air interface latency for 5% cell-edge UE in DL transmission;</w:t>
      </w:r>
    </w:p>
    <w:p w14:paraId="2506101B" w14:textId="187745FF" w:rsidR="009630B5" w:rsidRDefault="00C73F92" w:rsidP="009630B5">
      <w:pPr>
        <w:pStyle w:val="ListParagraph"/>
        <w:numPr>
          <w:ilvl w:val="0"/>
          <w:numId w:val="17"/>
        </w:numPr>
        <w:spacing w:before="120"/>
        <w:ind w:left="709" w:hanging="425"/>
        <w:rPr>
          <w:rFonts w:ascii="Times New Roman" w:hAnsi="Times New Roman" w:cs="Times New Roman"/>
          <w:i/>
        </w:rPr>
      </w:pPr>
      <w:r>
        <w:rPr>
          <w:rFonts w:ascii="Times New Roman" w:hAnsi="Times New Roman" w:cs="Times New Roman"/>
          <w:i/>
        </w:rPr>
        <w:t>a</w:t>
      </w:r>
      <w:r w:rsidR="009630B5" w:rsidRPr="009630B5">
        <w:rPr>
          <w:rFonts w:ascii="Times New Roman" w:hAnsi="Times New Roman" w:cs="Times New Roman"/>
          <w:i/>
        </w:rPr>
        <w:t xml:space="preserve">t least for </w:t>
      </w:r>
      <w:r w:rsidR="00A10F89">
        <w:rPr>
          <w:rFonts w:ascii="Times New Roman" w:hAnsi="Times New Roman" w:cs="Times New Roman"/>
          <w:i/>
        </w:rPr>
        <w:t>32</w:t>
      </w:r>
      <w:r w:rsidR="009630B5" w:rsidRPr="009630B5">
        <w:rPr>
          <w:rFonts w:ascii="Times New Roman" w:hAnsi="Times New Roman" w:cs="Times New Roman"/>
          <w:i/>
        </w:rPr>
        <w:t>Tx/</w:t>
      </w:r>
      <w:r w:rsidR="00A10F89">
        <w:rPr>
          <w:rFonts w:ascii="Times New Roman" w:hAnsi="Times New Roman" w:cs="Times New Roman"/>
          <w:i/>
        </w:rPr>
        <w:t>32</w:t>
      </w:r>
      <w:r w:rsidR="009630B5" w:rsidRPr="009630B5">
        <w:rPr>
          <w:rFonts w:ascii="Times New Roman" w:hAnsi="Times New Roman" w:cs="Times New Roman"/>
          <w:i/>
        </w:rPr>
        <w:t>Rx</w:t>
      </w:r>
      <w:r w:rsidR="00A10F89">
        <w:rPr>
          <w:rFonts w:ascii="Times New Roman" w:hAnsi="Times New Roman" w:cs="Times New Roman"/>
          <w:i/>
        </w:rPr>
        <w:t xml:space="preserve"> at gNB and 4</w:t>
      </w:r>
      <w:r w:rsidR="009630B5" w:rsidRPr="009630B5">
        <w:rPr>
          <w:rFonts w:ascii="Times New Roman" w:hAnsi="Times New Roman" w:cs="Times New Roman"/>
          <w:i/>
        </w:rPr>
        <w:t>0 MHz bandwidth</w:t>
      </w:r>
      <w:r w:rsidR="009630B5">
        <w:rPr>
          <w:rFonts w:ascii="Times New Roman" w:hAnsi="Times New Roman" w:cs="Times New Roman"/>
          <w:i/>
        </w:rPr>
        <w:t>, the 1e-5 target BLER can be achieved within 1ms air interface latency for</w:t>
      </w:r>
      <w:r w:rsidR="00F9438E">
        <w:rPr>
          <w:rFonts w:ascii="Times New Roman" w:hAnsi="Times New Roman" w:cs="Times New Roman"/>
          <w:i/>
        </w:rPr>
        <w:t xml:space="preserve"> </w:t>
      </w:r>
      <w:r w:rsidR="00A10F89">
        <w:rPr>
          <w:rFonts w:ascii="Times New Roman" w:hAnsi="Times New Roman" w:cs="Times New Roman"/>
          <w:i/>
        </w:rPr>
        <w:t>5% cell-edge UE in</w:t>
      </w:r>
      <w:r w:rsidR="009630B5">
        <w:rPr>
          <w:rFonts w:ascii="Times New Roman" w:hAnsi="Times New Roman" w:cs="Times New Roman"/>
          <w:i/>
        </w:rPr>
        <w:t xml:space="preserve"> </w:t>
      </w:r>
      <w:r w:rsidR="00A10F89">
        <w:rPr>
          <w:rFonts w:ascii="Times New Roman" w:hAnsi="Times New Roman" w:cs="Times New Roman"/>
          <w:i/>
        </w:rPr>
        <w:t>UL transmission</w:t>
      </w:r>
      <w:r w:rsidR="00F9438E">
        <w:rPr>
          <w:rFonts w:ascii="Times New Roman" w:hAnsi="Times New Roman" w:cs="Times New Roman"/>
          <w:i/>
        </w:rPr>
        <w:t>;</w:t>
      </w:r>
    </w:p>
    <w:p w14:paraId="1AA48C06" w14:textId="32C512A4" w:rsidR="00F9438E" w:rsidRPr="009630B5" w:rsidRDefault="00F9438E" w:rsidP="009630B5">
      <w:pPr>
        <w:pStyle w:val="ListParagraph"/>
        <w:numPr>
          <w:ilvl w:val="0"/>
          <w:numId w:val="17"/>
        </w:numPr>
        <w:spacing w:before="120"/>
        <w:ind w:left="709" w:hanging="425"/>
        <w:rPr>
          <w:rFonts w:ascii="Times New Roman" w:hAnsi="Times New Roman" w:cs="Times New Roman"/>
          <w:i/>
        </w:rPr>
      </w:pPr>
      <w:proofErr w:type="gramStart"/>
      <w:r>
        <w:rPr>
          <w:rFonts w:ascii="Times New Roman" w:hAnsi="Times New Roman" w:cs="Times New Roman"/>
          <w:i/>
        </w:rPr>
        <w:lastRenderedPageBreak/>
        <w:t>a</w:t>
      </w:r>
      <w:r w:rsidRPr="009630B5">
        <w:rPr>
          <w:rFonts w:ascii="Times New Roman" w:hAnsi="Times New Roman" w:cs="Times New Roman"/>
          <w:i/>
        </w:rPr>
        <w:t>t</w:t>
      </w:r>
      <w:proofErr w:type="gramEnd"/>
      <w:r w:rsidRPr="009630B5">
        <w:rPr>
          <w:rFonts w:ascii="Times New Roman" w:hAnsi="Times New Roman" w:cs="Times New Roman"/>
          <w:i/>
        </w:rPr>
        <w:t xml:space="preserve"> least for </w:t>
      </w:r>
      <w:r>
        <w:rPr>
          <w:rFonts w:ascii="Times New Roman" w:hAnsi="Times New Roman" w:cs="Times New Roman"/>
          <w:i/>
        </w:rPr>
        <w:t>32</w:t>
      </w:r>
      <w:r w:rsidRPr="009630B5">
        <w:rPr>
          <w:rFonts w:ascii="Times New Roman" w:hAnsi="Times New Roman" w:cs="Times New Roman"/>
          <w:i/>
        </w:rPr>
        <w:t>Tx/</w:t>
      </w:r>
      <w:r>
        <w:rPr>
          <w:rFonts w:ascii="Times New Roman" w:hAnsi="Times New Roman" w:cs="Times New Roman"/>
          <w:i/>
        </w:rPr>
        <w:t>32</w:t>
      </w:r>
      <w:r w:rsidRPr="009630B5">
        <w:rPr>
          <w:rFonts w:ascii="Times New Roman" w:hAnsi="Times New Roman" w:cs="Times New Roman"/>
          <w:i/>
        </w:rPr>
        <w:t>Rx</w:t>
      </w:r>
      <w:r>
        <w:rPr>
          <w:rFonts w:ascii="Times New Roman" w:hAnsi="Times New Roman" w:cs="Times New Roman"/>
          <w:i/>
        </w:rPr>
        <w:t xml:space="preserve"> at </w:t>
      </w:r>
      <w:proofErr w:type="spellStart"/>
      <w:r>
        <w:rPr>
          <w:rFonts w:ascii="Times New Roman" w:hAnsi="Times New Roman" w:cs="Times New Roman"/>
          <w:i/>
        </w:rPr>
        <w:t>gNB</w:t>
      </w:r>
      <w:proofErr w:type="spellEnd"/>
      <w:r>
        <w:rPr>
          <w:rFonts w:ascii="Times New Roman" w:hAnsi="Times New Roman" w:cs="Times New Roman"/>
          <w:i/>
        </w:rPr>
        <w:t xml:space="preserve"> and 10</w:t>
      </w:r>
      <w:r w:rsidRPr="009630B5">
        <w:rPr>
          <w:rFonts w:ascii="Times New Roman" w:hAnsi="Times New Roman" w:cs="Times New Roman"/>
          <w:i/>
        </w:rPr>
        <w:t>0 MHz bandwidth</w:t>
      </w:r>
      <w:r>
        <w:rPr>
          <w:rFonts w:ascii="Times New Roman" w:hAnsi="Times New Roman" w:cs="Times New Roman"/>
          <w:i/>
        </w:rPr>
        <w:t>, the 1e-5 target BLER can be nearly achieved within 0.5ms air interface latency for 5% cell-edge UE in UL transmission.</w:t>
      </w:r>
    </w:p>
    <w:p w14:paraId="10D31276" w14:textId="7440E794" w:rsidR="009630B5" w:rsidRDefault="009630B5" w:rsidP="009630B5">
      <w:pPr>
        <w:pStyle w:val="Caption"/>
        <w:keepNext/>
        <w:jc w:val="center"/>
      </w:pPr>
      <w:r>
        <w:t xml:space="preserve">Table </w:t>
      </w:r>
      <w:r>
        <w:rPr>
          <w:noProof/>
        </w:rPr>
        <w:t>2</w:t>
      </w:r>
      <w:r>
        <w:t xml:space="preserve"> </w:t>
      </w:r>
      <w:r w:rsidRPr="009A6C94">
        <w:rPr>
          <w:b w:val="0"/>
        </w:rPr>
        <w:t>Required SINR @1e-5 BLER (in dB), 2Tx/4Rx at UE</w:t>
      </w:r>
    </w:p>
    <w:tbl>
      <w:tblPr>
        <w:tblStyle w:val="TableGrid"/>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788"/>
        <w:gridCol w:w="1111"/>
        <w:gridCol w:w="992"/>
        <w:gridCol w:w="1111"/>
        <w:gridCol w:w="992"/>
      </w:tblGrid>
      <w:tr w:rsidR="009A6C94" w14:paraId="4E867829" w14:textId="0AE1E593" w:rsidTr="009A6C94">
        <w:trPr>
          <w:trHeight w:val="388"/>
          <w:jc w:val="center"/>
        </w:trPr>
        <w:tc>
          <w:tcPr>
            <w:tcW w:w="1788" w:type="dxa"/>
            <w:vAlign w:val="center"/>
          </w:tcPr>
          <w:p w14:paraId="37DED0CF" w14:textId="28F0D9BB" w:rsidR="009A6C94" w:rsidRDefault="009A6C94" w:rsidP="009630B5">
            <w:pPr>
              <w:spacing w:after="0"/>
              <w:ind w:leftChars="-49" w:left="-108" w:rightChars="-73" w:right="-161"/>
              <w:jc w:val="center"/>
              <w:rPr>
                <w:lang w:val="en-GB" w:eastAsia="zh-CN"/>
              </w:rPr>
            </w:pPr>
            <w:r>
              <w:rPr>
                <w:rFonts w:hint="eastAsia"/>
                <w:lang w:val="en-GB" w:eastAsia="zh-CN"/>
              </w:rPr>
              <w:t xml:space="preserve">Antenna </w:t>
            </w:r>
            <w:proofErr w:type="spellStart"/>
            <w:r>
              <w:rPr>
                <w:rFonts w:hint="eastAsia"/>
                <w:lang w:val="en-GB" w:eastAsia="zh-CN"/>
              </w:rPr>
              <w:t>Config</w:t>
            </w:r>
            <w:proofErr w:type="spellEnd"/>
            <w:r>
              <w:rPr>
                <w:lang w:val="en-GB" w:eastAsia="zh-CN"/>
              </w:rPr>
              <w:t>.</w:t>
            </w:r>
          </w:p>
        </w:tc>
        <w:tc>
          <w:tcPr>
            <w:tcW w:w="2103" w:type="dxa"/>
            <w:gridSpan w:val="2"/>
            <w:vAlign w:val="center"/>
          </w:tcPr>
          <w:p w14:paraId="647FE19F" w14:textId="5BE1D9CD" w:rsidR="009A6C94" w:rsidRDefault="009A6C94" w:rsidP="00BE1F55">
            <w:pPr>
              <w:spacing w:after="0"/>
              <w:ind w:leftChars="-49" w:left="-108" w:rightChars="-73" w:right="-161"/>
              <w:jc w:val="center"/>
              <w:rPr>
                <w:lang w:val="en-GB" w:eastAsia="zh-CN"/>
              </w:rPr>
            </w:pPr>
            <w:r>
              <w:rPr>
                <w:rFonts w:hint="eastAsia"/>
                <w:lang w:val="en-GB" w:eastAsia="zh-CN"/>
              </w:rPr>
              <w:t>16Tx/16Rx at gNB</w:t>
            </w:r>
          </w:p>
        </w:tc>
        <w:tc>
          <w:tcPr>
            <w:tcW w:w="2103" w:type="dxa"/>
            <w:gridSpan w:val="2"/>
            <w:vAlign w:val="center"/>
          </w:tcPr>
          <w:p w14:paraId="721F3D98" w14:textId="34EBAD86" w:rsidR="009A6C94" w:rsidRDefault="009A6C94" w:rsidP="009630B5">
            <w:pPr>
              <w:spacing w:after="0"/>
              <w:ind w:leftChars="-49" w:left="-108" w:rightChars="-73" w:right="-161"/>
              <w:jc w:val="center"/>
              <w:rPr>
                <w:lang w:val="en-GB" w:eastAsia="zh-CN"/>
              </w:rPr>
            </w:pPr>
            <w:r>
              <w:rPr>
                <w:lang w:val="en-GB" w:eastAsia="zh-CN"/>
              </w:rPr>
              <w:t>32</w:t>
            </w:r>
            <w:r>
              <w:rPr>
                <w:rFonts w:hint="eastAsia"/>
                <w:lang w:val="en-GB" w:eastAsia="zh-CN"/>
              </w:rPr>
              <w:t>Tx/</w:t>
            </w:r>
            <w:r>
              <w:rPr>
                <w:lang w:val="en-GB" w:eastAsia="zh-CN"/>
              </w:rPr>
              <w:t>32</w:t>
            </w:r>
            <w:r>
              <w:rPr>
                <w:rFonts w:hint="eastAsia"/>
                <w:lang w:val="en-GB" w:eastAsia="zh-CN"/>
              </w:rPr>
              <w:t>Rx at gNB</w:t>
            </w:r>
          </w:p>
        </w:tc>
      </w:tr>
      <w:tr w:rsidR="009A6C94" w14:paraId="28ABD866" w14:textId="4C097A92" w:rsidTr="009A6C94">
        <w:trPr>
          <w:trHeight w:val="388"/>
          <w:jc w:val="center"/>
        </w:trPr>
        <w:tc>
          <w:tcPr>
            <w:tcW w:w="1788" w:type="dxa"/>
            <w:vAlign w:val="center"/>
          </w:tcPr>
          <w:p w14:paraId="0C780273" w14:textId="3AD44B90" w:rsidR="009A6C94" w:rsidRDefault="009A6C94" w:rsidP="009630B5">
            <w:pPr>
              <w:spacing w:after="0"/>
              <w:ind w:leftChars="-49" w:left="-108" w:rightChars="-73" w:right="-161"/>
              <w:jc w:val="center"/>
              <w:rPr>
                <w:lang w:val="en-GB" w:eastAsia="zh-CN"/>
              </w:rPr>
            </w:pPr>
            <w:r>
              <w:rPr>
                <w:lang w:val="en-GB" w:eastAsia="zh-CN"/>
              </w:rPr>
              <w:t>Bandwidth</w:t>
            </w:r>
          </w:p>
        </w:tc>
        <w:tc>
          <w:tcPr>
            <w:tcW w:w="1111" w:type="dxa"/>
            <w:vAlign w:val="center"/>
          </w:tcPr>
          <w:p w14:paraId="7302B77D" w14:textId="77BD0271" w:rsidR="009A6C94" w:rsidRDefault="008708DE" w:rsidP="009630B5">
            <w:pPr>
              <w:spacing w:after="0"/>
              <w:ind w:leftChars="-49" w:left="-108" w:rightChars="-73" w:right="-161"/>
              <w:jc w:val="center"/>
              <w:rPr>
                <w:lang w:val="en-GB" w:eastAsia="zh-CN"/>
              </w:rPr>
            </w:pPr>
            <w:r>
              <w:rPr>
                <w:lang w:val="en-GB" w:eastAsia="zh-CN"/>
              </w:rPr>
              <w:t>10</w:t>
            </w:r>
            <w:r w:rsidR="009A6C94">
              <w:rPr>
                <w:rFonts w:hint="eastAsia"/>
                <w:lang w:val="en-GB" w:eastAsia="zh-CN"/>
              </w:rPr>
              <w:t>0 MHz</w:t>
            </w:r>
          </w:p>
        </w:tc>
        <w:tc>
          <w:tcPr>
            <w:tcW w:w="992" w:type="dxa"/>
            <w:vAlign w:val="center"/>
          </w:tcPr>
          <w:p w14:paraId="4A461BB7" w14:textId="2913A74F" w:rsidR="009A6C94" w:rsidRDefault="008708DE" w:rsidP="009630B5">
            <w:pPr>
              <w:spacing w:after="0"/>
              <w:ind w:leftChars="-49" w:left="-108" w:rightChars="-73" w:right="-161"/>
              <w:jc w:val="center"/>
              <w:rPr>
                <w:lang w:val="en-GB" w:eastAsia="zh-CN"/>
              </w:rPr>
            </w:pPr>
            <w:r>
              <w:rPr>
                <w:lang w:val="en-GB" w:eastAsia="zh-CN"/>
              </w:rPr>
              <w:t>2</w:t>
            </w:r>
            <w:r w:rsidR="009A6C94">
              <w:rPr>
                <w:lang w:val="en-GB" w:eastAsia="zh-CN"/>
              </w:rPr>
              <w:t>0</w:t>
            </w:r>
            <w:r w:rsidR="009A6C94">
              <w:rPr>
                <w:rFonts w:hint="eastAsia"/>
                <w:lang w:val="en-GB" w:eastAsia="zh-CN"/>
              </w:rPr>
              <w:t>0 MHz</w:t>
            </w:r>
          </w:p>
        </w:tc>
        <w:tc>
          <w:tcPr>
            <w:tcW w:w="1111" w:type="dxa"/>
            <w:vAlign w:val="center"/>
          </w:tcPr>
          <w:p w14:paraId="303B0AB3" w14:textId="54D55EFA" w:rsidR="009A6C94" w:rsidRDefault="009A6C94" w:rsidP="009630B5">
            <w:pPr>
              <w:spacing w:after="0"/>
              <w:ind w:leftChars="-49" w:left="-108" w:rightChars="-73" w:right="-161"/>
              <w:jc w:val="center"/>
              <w:rPr>
                <w:lang w:val="en-GB" w:eastAsia="zh-CN"/>
              </w:rPr>
            </w:pPr>
            <w:r>
              <w:rPr>
                <w:lang w:val="en-GB" w:eastAsia="zh-CN"/>
              </w:rPr>
              <w:t>4</w:t>
            </w:r>
            <w:r>
              <w:rPr>
                <w:rFonts w:hint="eastAsia"/>
                <w:lang w:val="en-GB" w:eastAsia="zh-CN"/>
              </w:rPr>
              <w:t>0 MHz</w:t>
            </w:r>
          </w:p>
        </w:tc>
        <w:tc>
          <w:tcPr>
            <w:tcW w:w="992" w:type="dxa"/>
            <w:vAlign w:val="center"/>
          </w:tcPr>
          <w:p w14:paraId="641640C7" w14:textId="18A979D0" w:rsidR="009A6C94" w:rsidRDefault="009A6C94" w:rsidP="009630B5">
            <w:pPr>
              <w:spacing w:after="0"/>
              <w:ind w:leftChars="-49" w:left="-108" w:rightChars="-73" w:right="-161"/>
              <w:jc w:val="center"/>
              <w:rPr>
                <w:lang w:val="en-GB" w:eastAsia="zh-CN"/>
              </w:rPr>
            </w:pPr>
            <w:r>
              <w:rPr>
                <w:lang w:val="en-GB" w:eastAsia="zh-CN"/>
              </w:rPr>
              <w:t>10</w:t>
            </w:r>
            <w:r>
              <w:rPr>
                <w:rFonts w:hint="eastAsia"/>
                <w:lang w:val="en-GB" w:eastAsia="zh-CN"/>
              </w:rPr>
              <w:t>0 MHz</w:t>
            </w:r>
          </w:p>
        </w:tc>
      </w:tr>
      <w:tr w:rsidR="009A6C94" w14:paraId="5A534AA1" w14:textId="59C224B0" w:rsidTr="009A6C94">
        <w:trPr>
          <w:trHeight w:val="402"/>
          <w:jc w:val="center"/>
        </w:trPr>
        <w:tc>
          <w:tcPr>
            <w:tcW w:w="1788" w:type="dxa"/>
            <w:vAlign w:val="center"/>
          </w:tcPr>
          <w:p w14:paraId="63997C05" w14:textId="52A6B2BE" w:rsidR="009A6C94" w:rsidRDefault="009A6C94" w:rsidP="009630B5">
            <w:pPr>
              <w:spacing w:after="0"/>
              <w:ind w:leftChars="-49" w:left="-108" w:rightChars="-73" w:right="-161"/>
              <w:jc w:val="center"/>
              <w:rPr>
                <w:lang w:val="en-GB" w:eastAsia="zh-CN"/>
              </w:rPr>
            </w:pPr>
            <w:r>
              <w:rPr>
                <w:lang w:val="en-GB" w:eastAsia="zh-CN"/>
              </w:rPr>
              <w:t>D</w:t>
            </w:r>
            <w:r>
              <w:rPr>
                <w:rFonts w:hint="eastAsia"/>
                <w:lang w:val="en-GB" w:eastAsia="zh-CN"/>
              </w:rPr>
              <w:t>L</w:t>
            </w:r>
          </w:p>
        </w:tc>
        <w:tc>
          <w:tcPr>
            <w:tcW w:w="1111" w:type="dxa"/>
            <w:vAlign w:val="center"/>
          </w:tcPr>
          <w:p w14:paraId="1237CA26" w14:textId="34D2B33E" w:rsidR="009A6C94" w:rsidRDefault="008708DE" w:rsidP="00F9438E">
            <w:pPr>
              <w:spacing w:after="0"/>
              <w:ind w:leftChars="-49" w:left="-108" w:rightChars="-73" w:right="-161"/>
              <w:jc w:val="center"/>
              <w:rPr>
                <w:lang w:val="en-GB" w:eastAsia="zh-CN"/>
              </w:rPr>
            </w:pPr>
            <w:r w:rsidRPr="009630B5">
              <w:rPr>
                <w:rFonts w:hint="eastAsia"/>
                <w:color w:val="00B050"/>
                <w:lang w:val="en-GB" w:eastAsia="zh-CN"/>
              </w:rPr>
              <w:t>-4.</w:t>
            </w:r>
            <w:r w:rsidR="00F9438E">
              <w:rPr>
                <w:color w:val="00B050"/>
                <w:lang w:val="en-GB" w:eastAsia="zh-CN"/>
              </w:rPr>
              <w:t>60</w:t>
            </w:r>
          </w:p>
        </w:tc>
        <w:tc>
          <w:tcPr>
            <w:tcW w:w="992" w:type="dxa"/>
            <w:vAlign w:val="center"/>
          </w:tcPr>
          <w:p w14:paraId="0152D0BA" w14:textId="4A111473" w:rsidR="009A6C94" w:rsidRDefault="009A6C94" w:rsidP="008708DE">
            <w:pPr>
              <w:spacing w:after="0"/>
              <w:ind w:leftChars="-49" w:left="-108" w:rightChars="-73" w:right="-161"/>
              <w:jc w:val="center"/>
              <w:rPr>
                <w:lang w:val="en-GB" w:eastAsia="zh-CN"/>
              </w:rPr>
            </w:pPr>
            <w:r w:rsidRPr="009630B5">
              <w:rPr>
                <w:rFonts w:hint="eastAsia"/>
                <w:color w:val="00B050"/>
                <w:lang w:val="en-GB" w:eastAsia="zh-CN"/>
              </w:rPr>
              <w:t>-</w:t>
            </w:r>
            <w:r w:rsidR="008708DE">
              <w:rPr>
                <w:color w:val="00B050"/>
                <w:lang w:val="en-GB" w:eastAsia="zh-CN"/>
              </w:rPr>
              <w:t>5.11</w:t>
            </w:r>
          </w:p>
        </w:tc>
        <w:tc>
          <w:tcPr>
            <w:tcW w:w="1111" w:type="dxa"/>
            <w:vAlign w:val="center"/>
          </w:tcPr>
          <w:p w14:paraId="102DFEE4" w14:textId="0E57A7ED" w:rsidR="009A6C94" w:rsidRDefault="009A6C94" w:rsidP="009630B5">
            <w:pPr>
              <w:spacing w:after="0"/>
              <w:ind w:leftChars="-49" w:left="-108" w:rightChars="-73" w:right="-161"/>
              <w:jc w:val="center"/>
              <w:rPr>
                <w:lang w:val="en-GB" w:eastAsia="zh-CN"/>
              </w:rPr>
            </w:pPr>
            <w:r>
              <w:rPr>
                <w:rFonts w:hint="eastAsia"/>
                <w:lang w:val="en-GB" w:eastAsia="zh-CN"/>
              </w:rPr>
              <w:t>-</w:t>
            </w:r>
            <w:r>
              <w:rPr>
                <w:lang w:val="en-GB" w:eastAsia="zh-CN"/>
              </w:rPr>
              <w:t>-</w:t>
            </w:r>
          </w:p>
        </w:tc>
        <w:tc>
          <w:tcPr>
            <w:tcW w:w="992" w:type="dxa"/>
            <w:vAlign w:val="center"/>
          </w:tcPr>
          <w:p w14:paraId="4F982A13" w14:textId="39188E9B" w:rsidR="009A6C94" w:rsidRDefault="009A6C94" w:rsidP="009630B5">
            <w:pPr>
              <w:spacing w:after="0"/>
              <w:ind w:leftChars="-49" w:left="-108" w:rightChars="-73" w:right="-161"/>
              <w:jc w:val="center"/>
              <w:rPr>
                <w:lang w:val="en-GB" w:eastAsia="zh-CN"/>
              </w:rPr>
            </w:pPr>
            <w:r>
              <w:rPr>
                <w:rFonts w:hint="eastAsia"/>
                <w:lang w:val="en-GB" w:eastAsia="zh-CN"/>
              </w:rPr>
              <w:t>-</w:t>
            </w:r>
            <w:r>
              <w:rPr>
                <w:lang w:val="en-GB" w:eastAsia="zh-CN"/>
              </w:rPr>
              <w:t>-</w:t>
            </w:r>
          </w:p>
        </w:tc>
      </w:tr>
      <w:tr w:rsidR="009A6C94" w14:paraId="26B18A25" w14:textId="798B874B" w:rsidTr="009A6C94">
        <w:trPr>
          <w:trHeight w:val="402"/>
          <w:jc w:val="center"/>
        </w:trPr>
        <w:tc>
          <w:tcPr>
            <w:tcW w:w="1788" w:type="dxa"/>
            <w:vAlign w:val="center"/>
          </w:tcPr>
          <w:p w14:paraId="4862E505" w14:textId="5FC53AAA" w:rsidR="009A6C94" w:rsidRDefault="009A6C94" w:rsidP="009630B5">
            <w:pPr>
              <w:spacing w:after="0"/>
              <w:ind w:leftChars="-49" w:left="-108" w:rightChars="-73" w:right="-161"/>
              <w:jc w:val="center"/>
              <w:rPr>
                <w:lang w:val="en-GB" w:eastAsia="zh-CN"/>
              </w:rPr>
            </w:pPr>
            <w:r>
              <w:rPr>
                <w:lang w:val="en-GB" w:eastAsia="zh-CN"/>
              </w:rPr>
              <w:t>U</w:t>
            </w:r>
            <w:r>
              <w:rPr>
                <w:rFonts w:hint="eastAsia"/>
                <w:lang w:val="en-GB" w:eastAsia="zh-CN"/>
              </w:rPr>
              <w:t>L</w:t>
            </w:r>
          </w:p>
        </w:tc>
        <w:tc>
          <w:tcPr>
            <w:tcW w:w="1111" w:type="dxa"/>
            <w:vAlign w:val="center"/>
          </w:tcPr>
          <w:p w14:paraId="15CE7981" w14:textId="782C2B1D" w:rsidR="009A6C94" w:rsidRDefault="009A6C94" w:rsidP="009630B5">
            <w:pPr>
              <w:spacing w:after="0"/>
              <w:ind w:leftChars="-49" w:left="-108" w:rightChars="-73" w:right="-161"/>
              <w:jc w:val="center"/>
              <w:rPr>
                <w:lang w:val="en-GB" w:eastAsia="zh-CN"/>
              </w:rPr>
            </w:pPr>
            <w:r>
              <w:rPr>
                <w:rFonts w:hint="eastAsia"/>
                <w:lang w:val="en-GB" w:eastAsia="zh-CN"/>
              </w:rPr>
              <w:t>-</w:t>
            </w:r>
            <w:r>
              <w:rPr>
                <w:lang w:val="en-GB" w:eastAsia="zh-CN"/>
              </w:rPr>
              <w:t>-</w:t>
            </w:r>
          </w:p>
        </w:tc>
        <w:tc>
          <w:tcPr>
            <w:tcW w:w="992" w:type="dxa"/>
            <w:vAlign w:val="center"/>
          </w:tcPr>
          <w:p w14:paraId="2D180D60" w14:textId="023BB91B" w:rsidR="009A6C94" w:rsidRDefault="009A6C94" w:rsidP="009A6C94">
            <w:pPr>
              <w:spacing w:after="0"/>
              <w:ind w:leftChars="-49" w:left="-108" w:rightChars="-73" w:right="-161"/>
              <w:jc w:val="center"/>
              <w:rPr>
                <w:lang w:val="en-GB" w:eastAsia="zh-CN"/>
              </w:rPr>
            </w:pPr>
            <w:r>
              <w:rPr>
                <w:rFonts w:hint="eastAsia"/>
                <w:lang w:val="en-GB" w:eastAsia="zh-CN"/>
              </w:rPr>
              <w:t>-</w:t>
            </w:r>
            <w:r>
              <w:rPr>
                <w:lang w:val="en-GB" w:eastAsia="zh-CN"/>
              </w:rPr>
              <w:t>-</w:t>
            </w:r>
          </w:p>
        </w:tc>
        <w:tc>
          <w:tcPr>
            <w:tcW w:w="1111" w:type="dxa"/>
            <w:vAlign w:val="center"/>
          </w:tcPr>
          <w:p w14:paraId="7409F40B" w14:textId="1CA90158" w:rsidR="009A6C94" w:rsidRDefault="009A6C94" w:rsidP="009630B5">
            <w:pPr>
              <w:spacing w:after="0"/>
              <w:ind w:leftChars="-49" w:left="-108" w:rightChars="-73" w:right="-161"/>
              <w:jc w:val="center"/>
              <w:rPr>
                <w:lang w:val="en-GB" w:eastAsia="zh-CN"/>
              </w:rPr>
            </w:pPr>
            <w:r w:rsidRPr="009630B5">
              <w:rPr>
                <w:rFonts w:hint="eastAsia"/>
                <w:color w:val="00B050"/>
                <w:lang w:val="en-GB" w:eastAsia="zh-CN"/>
              </w:rPr>
              <w:t>-10.8</w:t>
            </w:r>
            <w:r>
              <w:rPr>
                <w:color w:val="00B050"/>
                <w:lang w:val="en-GB" w:eastAsia="zh-CN"/>
              </w:rPr>
              <w:t>5</w:t>
            </w:r>
          </w:p>
        </w:tc>
        <w:tc>
          <w:tcPr>
            <w:tcW w:w="992" w:type="dxa"/>
            <w:vAlign w:val="center"/>
          </w:tcPr>
          <w:p w14:paraId="3CE4330C" w14:textId="19998861" w:rsidR="009A6C94" w:rsidRDefault="008708DE" w:rsidP="009630B5">
            <w:pPr>
              <w:spacing w:after="0"/>
              <w:ind w:leftChars="-49" w:left="-108" w:rightChars="-73" w:right="-161"/>
              <w:jc w:val="center"/>
              <w:rPr>
                <w:lang w:val="en-GB" w:eastAsia="zh-CN"/>
              </w:rPr>
            </w:pPr>
            <w:r w:rsidRPr="008708DE">
              <w:rPr>
                <w:color w:val="FF0000"/>
                <w:lang w:val="en-GB" w:eastAsia="zh-CN"/>
              </w:rPr>
              <w:t>-11.56</w:t>
            </w:r>
          </w:p>
        </w:tc>
      </w:tr>
    </w:tbl>
    <w:p w14:paraId="5236FDA7" w14:textId="77777777" w:rsidR="009630B5" w:rsidRDefault="009630B5" w:rsidP="0021302C">
      <w:pPr>
        <w:rPr>
          <w:lang w:eastAsia="zh-CN"/>
        </w:rPr>
      </w:pPr>
    </w:p>
    <w:p w14:paraId="74968C58" w14:textId="72328B90" w:rsidR="00647468" w:rsidRDefault="00FB65E6" w:rsidP="00647468">
      <w:pPr>
        <w:spacing w:before="120"/>
      </w:pPr>
      <w:r>
        <w:t xml:space="preserve">To sum up, it is expected that the second combination of QoS values can be satisfied at least for the single-UE case with </w:t>
      </w:r>
      <w:r w:rsidR="004D378F">
        <w:t xml:space="preserve">large bandwidths (100 MHz and 200 MHz) for DL and </w:t>
      </w:r>
      <w:r>
        <w:t>advanced antenna configuration</w:t>
      </w:r>
      <w:r w:rsidR="00915024">
        <w:t>s</w:t>
      </w:r>
      <w:r>
        <w:t xml:space="preserve"> at </w:t>
      </w:r>
      <w:r w:rsidR="00915024">
        <w:t xml:space="preserve">the </w:t>
      </w:r>
      <w:r>
        <w:t xml:space="preserve">gNB (e.g., 32Tx/32Rx) </w:t>
      </w:r>
      <w:r w:rsidR="004D378F">
        <w:t>for UL.</w:t>
      </w:r>
    </w:p>
    <w:p w14:paraId="5342718C" w14:textId="6AF03F17" w:rsidR="00E37C68" w:rsidRPr="00FB65E6" w:rsidRDefault="004D378F" w:rsidP="00647468">
      <w:pPr>
        <w:spacing w:before="120"/>
        <w:rPr>
          <w:i/>
          <w:szCs w:val="20"/>
          <w:lang w:eastAsia="zh-CN"/>
        </w:rPr>
      </w:pPr>
      <w:r>
        <w:rPr>
          <w:b/>
          <w:i/>
          <w:lang w:eastAsia="zh-CN"/>
        </w:rPr>
        <w:t xml:space="preserve">Proposal </w:t>
      </w:r>
      <w:r w:rsidR="000954BA">
        <w:rPr>
          <w:b/>
          <w:i/>
          <w:lang w:eastAsia="zh-CN"/>
        </w:rPr>
        <w:t>3</w:t>
      </w:r>
      <w:r w:rsidR="00FB65E6">
        <w:rPr>
          <w:lang w:eastAsia="zh-CN"/>
        </w:rPr>
        <w:t xml:space="preserve">: </w:t>
      </w:r>
      <w:r w:rsidR="00E17FAD">
        <w:rPr>
          <w:i/>
          <w:szCs w:val="20"/>
          <w:lang w:eastAsia="zh-CN"/>
        </w:rPr>
        <w:t>The</w:t>
      </w:r>
      <w:r w:rsidR="00FB65E6" w:rsidRPr="00FB65E6">
        <w:rPr>
          <w:i/>
          <w:szCs w:val="20"/>
          <w:lang w:eastAsia="zh-CN"/>
        </w:rPr>
        <w:t xml:space="preserve"> second combination of QoS values can be satisfied at least for a single UE in case of advanced antenna configuration and large bandwidth configuration.</w:t>
      </w:r>
    </w:p>
    <w:p w14:paraId="309343C5" w14:textId="4CBE4B78" w:rsidR="00E23D11" w:rsidRPr="009A26CC" w:rsidRDefault="00E23D11" w:rsidP="00E23D11">
      <w:pPr>
        <w:pStyle w:val="Heading1"/>
        <w:tabs>
          <w:tab w:val="clear" w:pos="3268"/>
          <w:tab w:val="num" w:pos="2836"/>
        </w:tabs>
        <w:ind w:left="284" w:hanging="284"/>
      </w:pPr>
      <w:r>
        <w:t>Conclusions</w:t>
      </w:r>
    </w:p>
    <w:p w14:paraId="6B28BD8F" w14:textId="2B061C02" w:rsidR="00E23D11" w:rsidRDefault="00E23D11" w:rsidP="00405E13">
      <w:pPr>
        <w:rPr>
          <w:lang w:val="en-GB" w:eastAsia="zh-CN"/>
        </w:rPr>
      </w:pPr>
      <w:r>
        <w:rPr>
          <w:rFonts w:hint="eastAsia"/>
          <w:lang w:eastAsia="zh-CN"/>
        </w:rPr>
        <w:t>In this contribution,</w:t>
      </w:r>
      <w:r>
        <w:rPr>
          <w:lang w:eastAsia="zh-CN"/>
        </w:rPr>
        <w:t xml:space="preserve"> </w:t>
      </w:r>
      <w:r w:rsidRPr="00B04045">
        <w:rPr>
          <w:lang w:eastAsia="zh-CN"/>
        </w:rPr>
        <w:t xml:space="preserve">we </w:t>
      </w:r>
      <w:r w:rsidR="00FB65E6">
        <w:rPr>
          <w:lang w:eastAsia="zh-CN"/>
        </w:rPr>
        <w:t xml:space="preserve">discuss </w:t>
      </w:r>
      <w:r w:rsidR="00C8621E">
        <w:rPr>
          <w:lang w:eastAsia="zh-CN"/>
        </w:rPr>
        <w:t xml:space="preserve">the evaluation </w:t>
      </w:r>
      <w:r w:rsidR="002A534B">
        <w:rPr>
          <w:lang w:eastAsia="zh-CN"/>
        </w:rPr>
        <w:t>methodology</w:t>
      </w:r>
      <w:r w:rsidR="00C8621E">
        <w:rPr>
          <w:lang w:eastAsia="zh-CN"/>
        </w:rPr>
        <w:t xml:space="preserve"> </w:t>
      </w:r>
      <w:r w:rsidR="00FB65E6">
        <w:rPr>
          <w:lang w:eastAsia="zh-CN"/>
        </w:rPr>
        <w:t xml:space="preserve">and provide the simulation results </w:t>
      </w:r>
      <w:r w:rsidR="00C8621E">
        <w:rPr>
          <w:lang w:eastAsia="zh-CN"/>
        </w:rPr>
        <w:t xml:space="preserve">to check whether the </w:t>
      </w:r>
      <w:r w:rsidR="00FB65E6">
        <w:rPr>
          <w:lang w:eastAsia="zh-CN"/>
        </w:rPr>
        <w:t>second</w:t>
      </w:r>
      <w:r w:rsidR="002A534B">
        <w:rPr>
          <w:lang w:eastAsia="zh-CN"/>
        </w:rPr>
        <w:t xml:space="preserve"> combinations of QoS characteristics from SA2 are feasible </w:t>
      </w:r>
      <w:r w:rsidR="00A83701">
        <w:rPr>
          <w:lang w:eastAsia="zh-CN"/>
        </w:rPr>
        <w:t>from a RAN1 perspective</w:t>
      </w:r>
      <w:r w:rsidR="002A534B">
        <w:rPr>
          <w:lang w:eastAsia="zh-CN"/>
        </w:rPr>
        <w:t>.</w:t>
      </w:r>
      <w:r w:rsidR="00A83701">
        <w:rPr>
          <w:lang w:eastAsia="zh-CN"/>
        </w:rPr>
        <w:t xml:space="preserve"> We make the following</w:t>
      </w:r>
      <w:r w:rsidR="002A534B">
        <w:rPr>
          <w:lang w:eastAsia="zh-CN"/>
        </w:rPr>
        <w:t xml:space="preserve"> Observations and </w:t>
      </w:r>
      <w:r w:rsidR="00A83701">
        <w:rPr>
          <w:lang w:val="en-GB" w:eastAsia="zh-CN"/>
        </w:rPr>
        <w:t>P</w:t>
      </w:r>
      <w:r w:rsidR="002A534B">
        <w:rPr>
          <w:lang w:val="en-GB" w:eastAsia="zh-CN"/>
        </w:rPr>
        <w:t>roposals</w:t>
      </w:r>
      <w:r w:rsidR="00A83701">
        <w:rPr>
          <w:lang w:val="en-GB" w:eastAsia="zh-CN"/>
        </w:rPr>
        <w:t>:</w:t>
      </w:r>
    </w:p>
    <w:p w14:paraId="34C3C72F" w14:textId="6384AA8F" w:rsidR="00BE1F55" w:rsidRPr="00DA7891" w:rsidRDefault="00BE1F55" w:rsidP="00BE1F55">
      <w:pPr>
        <w:spacing w:after="60"/>
        <w:rPr>
          <w:i/>
          <w:lang w:eastAsia="zh-CN"/>
        </w:rPr>
      </w:pPr>
      <w:r>
        <w:rPr>
          <w:b/>
          <w:i/>
          <w:lang w:eastAsia="zh-CN"/>
        </w:rPr>
        <w:t>Proposal</w:t>
      </w:r>
      <w:r w:rsidRPr="00B22A09">
        <w:rPr>
          <w:b/>
          <w:i/>
          <w:lang w:eastAsia="zh-CN"/>
        </w:rPr>
        <w:t xml:space="preserve"> </w:t>
      </w:r>
      <w:r>
        <w:rPr>
          <w:b/>
          <w:i/>
          <w:lang w:eastAsia="zh-CN"/>
        </w:rPr>
        <w:t>1</w:t>
      </w:r>
      <w:r>
        <w:rPr>
          <w:lang w:eastAsia="zh-CN"/>
        </w:rPr>
        <w:t xml:space="preserve">: </w:t>
      </w:r>
      <w:r w:rsidR="000954BA" w:rsidRPr="008A6949">
        <w:rPr>
          <w:i/>
          <w:lang w:eastAsia="zh-CN"/>
        </w:rPr>
        <w:t xml:space="preserve">For Case 2, </w:t>
      </w:r>
      <w:r w:rsidR="000954BA">
        <w:rPr>
          <w:i/>
          <w:lang w:eastAsia="zh-CN"/>
        </w:rPr>
        <w:t>t</w:t>
      </w:r>
      <w:r w:rsidR="000954BA" w:rsidRPr="00DA7891">
        <w:rPr>
          <w:rFonts w:hint="eastAsia"/>
          <w:i/>
          <w:lang w:eastAsia="zh-CN"/>
        </w:rPr>
        <w:t>h</w:t>
      </w:r>
      <w:r w:rsidR="000954BA" w:rsidRPr="000369C6">
        <w:rPr>
          <w:rFonts w:hint="eastAsia"/>
          <w:i/>
          <w:lang w:eastAsia="zh-CN"/>
        </w:rPr>
        <w:t>e air</w:t>
      </w:r>
      <w:r w:rsidR="000954BA" w:rsidRPr="000369C6">
        <w:rPr>
          <w:i/>
          <w:lang w:eastAsia="zh-CN"/>
        </w:rPr>
        <w:t>-</w:t>
      </w:r>
      <w:r w:rsidR="000954BA" w:rsidRPr="000369C6">
        <w:rPr>
          <w:rFonts w:hint="eastAsia"/>
          <w:i/>
          <w:lang w:eastAsia="zh-CN"/>
        </w:rPr>
        <w:t xml:space="preserve">interface </w:t>
      </w:r>
      <w:r w:rsidR="000954BA" w:rsidRPr="000369C6">
        <w:rPr>
          <w:i/>
          <w:lang w:eastAsia="zh-CN"/>
        </w:rPr>
        <w:t xml:space="preserve">latency is </w:t>
      </w:r>
      <w:r w:rsidR="000954BA">
        <w:rPr>
          <w:i/>
          <w:lang w:eastAsia="zh-CN"/>
        </w:rPr>
        <w:t xml:space="preserve">assumed as </w:t>
      </w:r>
      <w:r w:rsidR="000954BA" w:rsidRPr="000369C6">
        <w:rPr>
          <w:i/>
          <w:lang w:eastAsia="zh-CN"/>
        </w:rPr>
        <w:t>1</w:t>
      </w:r>
      <w:r w:rsidR="000954BA">
        <w:rPr>
          <w:i/>
          <w:lang w:eastAsia="zh-CN"/>
        </w:rPr>
        <w:t xml:space="preserve"> </w:t>
      </w:r>
      <w:proofErr w:type="spellStart"/>
      <w:r w:rsidR="000954BA" w:rsidRPr="000369C6">
        <w:rPr>
          <w:i/>
          <w:lang w:eastAsia="zh-CN"/>
        </w:rPr>
        <w:t>ms</w:t>
      </w:r>
      <w:proofErr w:type="spellEnd"/>
      <w:r w:rsidR="000954BA" w:rsidRPr="000369C6">
        <w:rPr>
          <w:i/>
          <w:lang w:eastAsia="zh-CN"/>
        </w:rPr>
        <w:t xml:space="preserve"> </w:t>
      </w:r>
      <w:r w:rsidR="000954BA">
        <w:rPr>
          <w:i/>
          <w:lang w:eastAsia="zh-CN"/>
        </w:rPr>
        <w:t xml:space="preserve">or 0.5 </w:t>
      </w:r>
      <w:proofErr w:type="spellStart"/>
      <w:r w:rsidR="000954BA">
        <w:rPr>
          <w:i/>
          <w:lang w:eastAsia="zh-CN"/>
        </w:rPr>
        <w:t>ms</w:t>
      </w:r>
      <w:proofErr w:type="spellEnd"/>
      <w:r w:rsidR="000954BA">
        <w:rPr>
          <w:i/>
          <w:lang w:eastAsia="zh-CN"/>
        </w:rPr>
        <w:t xml:space="preserve"> </w:t>
      </w:r>
      <w:r w:rsidR="000954BA" w:rsidRPr="000369C6">
        <w:rPr>
          <w:i/>
          <w:lang w:eastAsia="zh-CN"/>
        </w:rPr>
        <w:t xml:space="preserve">and the one-way air-interface reliability is </w:t>
      </w:r>
      <w:r w:rsidR="000954BA">
        <w:rPr>
          <w:i/>
          <w:lang w:eastAsia="zh-CN"/>
        </w:rPr>
        <w:t>assumed as 99.999%.</w:t>
      </w:r>
    </w:p>
    <w:p w14:paraId="4B489493" w14:textId="571B8856" w:rsidR="008B1AA0" w:rsidRDefault="008B1AA0" w:rsidP="008B1AA0">
      <w:pPr>
        <w:spacing w:before="120"/>
        <w:rPr>
          <w:i/>
          <w:lang w:eastAsia="zh-CN"/>
        </w:rPr>
      </w:pPr>
      <w:r>
        <w:rPr>
          <w:b/>
          <w:i/>
          <w:lang w:eastAsia="zh-CN"/>
        </w:rPr>
        <w:t>Proposal</w:t>
      </w:r>
      <w:r w:rsidRPr="00B22A09">
        <w:rPr>
          <w:b/>
          <w:i/>
          <w:lang w:eastAsia="zh-CN"/>
        </w:rPr>
        <w:t xml:space="preserve"> </w:t>
      </w:r>
      <w:r>
        <w:rPr>
          <w:b/>
          <w:i/>
          <w:lang w:eastAsia="zh-CN"/>
        </w:rPr>
        <w:t>2</w:t>
      </w:r>
      <w:r>
        <w:rPr>
          <w:lang w:eastAsia="zh-CN"/>
        </w:rPr>
        <w:t xml:space="preserve">: </w:t>
      </w:r>
      <w:r w:rsidRPr="00943660">
        <w:rPr>
          <w:i/>
          <w:szCs w:val="20"/>
          <w:lang w:eastAsia="zh-CN"/>
        </w:rPr>
        <w:t xml:space="preserve">IMT-2020 evaluation methodology </w:t>
      </w:r>
      <w:r>
        <w:rPr>
          <w:i/>
          <w:szCs w:val="20"/>
          <w:lang w:eastAsia="zh-CN"/>
        </w:rPr>
        <w:t xml:space="preserve">is used to </w:t>
      </w:r>
      <w:r w:rsidR="00961D0B">
        <w:rPr>
          <w:i/>
          <w:szCs w:val="20"/>
          <w:lang w:eastAsia="zh-CN"/>
        </w:rPr>
        <w:t>evaluate</w:t>
      </w:r>
      <w:r w:rsidR="00961D0B" w:rsidRPr="00943660">
        <w:rPr>
          <w:i/>
          <w:szCs w:val="20"/>
          <w:lang w:eastAsia="zh-CN"/>
        </w:rPr>
        <w:t xml:space="preserve"> the feasibility</w:t>
      </w:r>
      <w:r w:rsidR="00961D0B">
        <w:rPr>
          <w:i/>
          <w:szCs w:val="20"/>
          <w:lang w:eastAsia="zh-CN"/>
        </w:rPr>
        <w:t xml:space="preserve"> </w:t>
      </w:r>
      <w:r w:rsidR="00961D0B" w:rsidRPr="00943660">
        <w:rPr>
          <w:i/>
          <w:szCs w:val="20"/>
          <w:lang w:eastAsia="zh-CN"/>
        </w:rPr>
        <w:t>o</w:t>
      </w:r>
      <w:r w:rsidR="00961D0B">
        <w:rPr>
          <w:i/>
          <w:szCs w:val="20"/>
          <w:lang w:eastAsia="zh-CN"/>
        </w:rPr>
        <w:t>f</w:t>
      </w:r>
      <w:r w:rsidR="00961D0B" w:rsidRPr="00943660">
        <w:rPr>
          <w:i/>
          <w:szCs w:val="20"/>
          <w:lang w:eastAsia="zh-CN"/>
        </w:rPr>
        <w:t xml:space="preserve"> </w:t>
      </w:r>
      <w:r>
        <w:rPr>
          <w:i/>
          <w:lang w:val="en-GB" w:eastAsia="zh-CN"/>
        </w:rPr>
        <w:t>Case 2.</w:t>
      </w:r>
    </w:p>
    <w:p w14:paraId="23C263FD" w14:textId="77777777" w:rsidR="00C73F92" w:rsidRDefault="00C73F92" w:rsidP="00C73F92">
      <w:pPr>
        <w:spacing w:before="120"/>
        <w:rPr>
          <w:i/>
          <w:lang w:val="en-GB" w:eastAsia="zh-CN"/>
        </w:rPr>
      </w:pPr>
      <w:r>
        <w:rPr>
          <w:b/>
          <w:i/>
          <w:lang w:eastAsia="zh-CN"/>
        </w:rPr>
        <w:t>Observation</w:t>
      </w:r>
      <w:r w:rsidRPr="00B22A09">
        <w:rPr>
          <w:b/>
          <w:i/>
          <w:lang w:eastAsia="zh-CN"/>
        </w:rPr>
        <w:t xml:space="preserve"> </w:t>
      </w:r>
      <w:r>
        <w:rPr>
          <w:b/>
          <w:i/>
          <w:lang w:eastAsia="zh-CN"/>
        </w:rPr>
        <w:t>1</w:t>
      </w:r>
      <w:r>
        <w:rPr>
          <w:lang w:eastAsia="zh-CN"/>
        </w:rPr>
        <w:t xml:space="preserve">: </w:t>
      </w:r>
      <w:r>
        <w:rPr>
          <w:i/>
          <w:szCs w:val="20"/>
          <w:lang w:eastAsia="zh-CN"/>
        </w:rPr>
        <w:t xml:space="preserve">For </w:t>
      </w:r>
      <w:r>
        <w:rPr>
          <w:i/>
          <w:lang w:val="en-GB" w:eastAsia="zh-CN"/>
        </w:rPr>
        <w:t>the second</w:t>
      </w:r>
      <w:r w:rsidRPr="00943660">
        <w:rPr>
          <w:i/>
          <w:lang w:val="en-GB" w:eastAsia="zh-CN"/>
        </w:rPr>
        <w:t xml:space="preserve"> combination of Qo</w:t>
      </w:r>
      <w:r>
        <w:rPr>
          <w:i/>
          <w:lang w:val="en-GB" w:eastAsia="zh-CN"/>
        </w:rPr>
        <w:t>S</w:t>
      </w:r>
      <w:r w:rsidRPr="00943660">
        <w:rPr>
          <w:i/>
          <w:lang w:val="en-GB" w:eastAsia="zh-CN"/>
        </w:rPr>
        <w:t xml:space="preserve"> </w:t>
      </w:r>
      <w:r>
        <w:rPr>
          <w:i/>
          <w:lang w:val="en-GB" w:eastAsia="zh-CN"/>
        </w:rPr>
        <w:t>value</w:t>
      </w:r>
      <w:r w:rsidRPr="00943660">
        <w:rPr>
          <w:i/>
          <w:lang w:val="en-GB" w:eastAsia="zh-CN"/>
        </w:rPr>
        <w:t>s</w:t>
      </w:r>
      <w:r>
        <w:rPr>
          <w:i/>
          <w:lang w:val="en-GB" w:eastAsia="zh-CN"/>
        </w:rPr>
        <w:t>,</w:t>
      </w:r>
    </w:p>
    <w:p w14:paraId="0E3DE0BD" w14:textId="77777777" w:rsidR="004D378F" w:rsidRDefault="004D378F" w:rsidP="004D378F">
      <w:pPr>
        <w:pStyle w:val="ListParagraph"/>
        <w:numPr>
          <w:ilvl w:val="0"/>
          <w:numId w:val="17"/>
        </w:numPr>
        <w:spacing w:before="120"/>
        <w:ind w:left="709" w:hanging="425"/>
        <w:rPr>
          <w:rFonts w:ascii="Times New Roman" w:hAnsi="Times New Roman" w:cs="Times New Roman"/>
          <w:i/>
        </w:rPr>
      </w:pPr>
      <w:r>
        <w:rPr>
          <w:rFonts w:ascii="Times New Roman" w:hAnsi="Times New Roman" w:cs="Times New Roman"/>
          <w:i/>
        </w:rPr>
        <w:t>a</w:t>
      </w:r>
      <w:r w:rsidRPr="009630B5">
        <w:rPr>
          <w:rFonts w:ascii="Times New Roman" w:hAnsi="Times New Roman" w:cs="Times New Roman"/>
          <w:i/>
        </w:rPr>
        <w:t xml:space="preserve">t least for </w:t>
      </w:r>
      <w:r>
        <w:rPr>
          <w:rFonts w:ascii="Times New Roman" w:hAnsi="Times New Roman" w:cs="Times New Roman"/>
          <w:i/>
        </w:rPr>
        <w:t>8</w:t>
      </w:r>
      <w:r w:rsidRPr="009630B5">
        <w:rPr>
          <w:rFonts w:ascii="Times New Roman" w:hAnsi="Times New Roman" w:cs="Times New Roman"/>
          <w:i/>
        </w:rPr>
        <w:t>Tx/</w:t>
      </w:r>
      <w:r>
        <w:rPr>
          <w:rFonts w:ascii="Times New Roman" w:hAnsi="Times New Roman" w:cs="Times New Roman"/>
          <w:i/>
        </w:rPr>
        <w:t>8</w:t>
      </w:r>
      <w:r w:rsidRPr="009630B5">
        <w:rPr>
          <w:rFonts w:ascii="Times New Roman" w:hAnsi="Times New Roman" w:cs="Times New Roman"/>
          <w:i/>
        </w:rPr>
        <w:t xml:space="preserve">Rx at </w:t>
      </w:r>
      <w:proofErr w:type="spellStart"/>
      <w:r w:rsidRPr="009630B5">
        <w:rPr>
          <w:rFonts w:ascii="Times New Roman" w:hAnsi="Times New Roman" w:cs="Times New Roman"/>
          <w:i/>
        </w:rPr>
        <w:t>gNB</w:t>
      </w:r>
      <w:proofErr w:type="spellEnd"/>
      <w:r w:rsidRPr="009630B5">
        <w:rPr>
          <w:rFonts w:ascii="Times New Roman" w:hAnsi="Times New Roman" w:cs="Times New Roman"/>
          <w:i/>
        </w:rPr>
        <w:t xml:space="preserve"> and 100 MHz bandwidth</w:t>
      </w:r>
      <w:r>
        <w:rPr>
          <w:rFonts w:ascii="Times New Roman" w:hAnsi="Times New Roman" w:cs="Times New Roman"/>
          <w:i/>
        </w:rPr>
        <w:t>, the 1e-5 target BLER can be achieved within 1ms air interface latency for 5% cell-edge UE in DL transmission;</w:t>
      </w:r>
    </w:p>
    <w:p w14:paraId="76E378DD" w14:textId="77777777" w:rsidR="004D378F" w:rsidRDefault="004D378F" w:rsidP="004D378F">
      <w:pPr>
        <w:pStyle w:val="ListParagraph"/>
        <w:numPr>
          <w:ilvl w:val="0"/>
          <w:numId w:val="17"/>
        </w:numPr>
        <w:spacing w:before="120"/>
        <w:ind w:left="709" w:hanging="425"/>
        <w:rPr>
          <w:rFonts w:ascii="Times New Roman" w:hAnsi="Times New Roman" w:cs="Times New Roman"/>
          <w:i/>
        </w:rPr>
      </w:pPr>
      <w:r>
        <w:rPr>
          <w:rFonts w:ascii="Times New Roman" w:hAnsi="Times New Roman" w:cs="Times New Roman"/>
          <w:i/>
        </w:rPr>
        <w:t>a</w:t>
      </w:r>
      <w:r w:rsidRPr="009630B5">
        <w:rPr>
          <w:rFonts w:ascii="Times New Roman" w:hAnsi="Times New Roman" w:cs="Times New Roman"/>
          <w:i/>
        </w:rPr>
        <w:t xml:space="preserve">t least for </w:t>
      </w:r>
      <w:r>
        <w:rPr>
          <w:rFonts w:ascii="Times New Roman" w:hAnsi="Times New Roman" w:cs="Times New Roman"/>
          <w:i/>
        </w:rPr>
        <w:t>8</w:t>
      </w:r>
      <w:r w:rsidRPr="009630B5">
        <w:rPr>
          <w:rFonts w:ascii="Times New Roman" w:hAnsi="Times New Roman" w:cs="Times New Roman"/>
          <w:i/>
        </w:rPr>
        <w:t>Tx/</w:t>
      </w:r>
      <w:r>
        <w:rPr>
          <w:rFonts w:ascii="Times New Roman" w:hAnsi="Times New Roman" w:cs="Times New Roman"/>
          <w:i/>
        </w:rPr>
        <w:t>8</w:t>
      </w:r>
      <w:r w:rsidRPr="009630B5">
        <w:rPr>
          <w:rFonts w:ascii="Times New Roman" w:hAnsi="Times New Roman" w:cs="Times New Roman"/>
          <w:i/>
        </w:rPr>
        <w:t xml:space="preserve">Rx at </w:t>
      </w:r>
      <w:proofErr w:type="spellStart"/>
      <w:r w:rsidRPr="009630B5">
        <w:rPr>
          <w:rFonts w:ascii="Times New Roman" w:hAnsi="Times New Roman" w:cs="Times New Roman"/>
          <w:i/>
        </w:rPr>
        <w:t>gNB</w:t>
      </w:r>
      <w:proofErr w:type="spellEnd"/>
      <w:r w:rsidRPr="009630B5">
        <w:rPr>
          <w:rFonts w:ascii="Times New Roman" w:hAnsi="Times New Roman" w:cs="Times New Roman"/>
          <w:i/>
        </w:rPr>
        <w:t xml:space="preserve"> and </w:t>
      </w:r>
      <w:r>
        <w:rPr>
          <w:rFonts w:ascii="Times New Roman" w:hAnsi="Times New Roman" w:cs="Times New Roman"/>
          <w:i/>
        </w:rPr>
        <w:t>2</w:t>
      </w:r>
      <w:r w:rsidRPr="009630B5">
        <w:rPr>
          <w:rFonts w:ascii="Times New Roman" w:hAnsi="Times New Roman" w:cs="Times New Roman"/>
          <w:i/>
        </w:rPr>
        <w:t>00 MHz bandwidth</w:t>
      </w:r>
      <w:r>
        <w:rPr>
          <w:rFonts w:ascii="Times New Roman" w:hAnsi="Times New Roman" w:cs="Times New Roman"/>
          <w:i/>
        </w:rPr>
        <w:t>, the 1e-5 target BLER can be achieved within 0.5ms air interface latency for 5% cell-edge UE in DL transmission;</w:t>
      </w:r>
    </w:p>
    <w:p w14:paraId="0FA0BE0F" w14:textId="77777777" w:rsidR="004D378F" w:rsidRDefault="004D378F" w:rsidP="004D378F">
      <w:pPr>
        <w:pStyle w:val="ListParagraph"/>
        <w:numPr>
          <w:ilvl w:val="0"/>
          <w:numId w:val="17"/>
        </w:numPr>
        <w:spacing w:before="120"/>
        <w:ind w:left="709" w:hanging="425"/>
        <w:rPr>
          <w:rFonts w:ascii="Times New Roman" w:hAnsi="Times New Roman" w:cs="Times New Roman"/>
          <w:i/>
        </w:rPr>
      </w:pPr>
      <w:r>
        <w:rPr>
          <w:rFonts w:ascii="Times New Roman" w:hAnsi="Times New Roman" w:cs="Times New Roman"/>
          <w:i/>
        </w:rPr>
        <w:t>a</w:t>
      </w:r>
      <w:r w:rsidRPr="009630B5">
        <w:rPr>
          <w:rFonts w:ascii="Times New Roman" w:hAnsi="Times New Roman" w:cs="Times New Roman"/>
          <w:i/>
        </w:rPr>
        <w:t xml:space="preserve">t least for </w:t>
      </w:r>
      <w:r>
        <w:rPr>
          <w:rFonts w:ascii="Times New Roman" w:hAnsi="Times New Roman" w:cs="Times New Roman"/>
          <w:i/>
        </w:rPr>
        <w:t>32</w:t>
      </w:r>
      <w:r w:rsidRPr="009630B5">
        <w:rPr>
          <w:rFonts w:ascii="Times New Roman" w:hAnsi="Times New Roman" w:cs="Times New Roman"/>
          <w:i/>
        </w:rPr>
        <w:t>Tx/</w:t>
      </w:r>
      <w:r>
        <w:rPr>
          <w:rFonts w:ascii="Times New Roman" w:hAnsi="Times New Roman" w:cs="Times New Roman"/>
          <w:i/>
        </w:rPr>
        <w:t>32</w:t>
      </w:r>
      <w:r w:rsidRPr="009630B5">
        <w:rPr>
          <w:rFonts w:ascii="Times New Roman" w:hAnsi="Times New Roman" w:cs="Times New Roman"/>
          <w:i/>
        </w:rPr>
        <w:t>Rx</w:t>
      </w:r>
      <w:r>
        <w:rPr>
          <w:rFonts w:ascii="Times New Roman" w:hAnsi="Times New Roman" w:cs="Times New Roman"/>
          <w:i/>
        </w:rPr>
        <w:t xml:space="preserve"> at </w:t>
      </w:r>
      <w:proofErr w:type="spellStart"/>
      <w:r>
        <w:rPr>
          <w:rFonts w:ascii="Times New Roman" w:hAnsi="Times New Roman" w:cs="Times New Roman"/>
          <w:i/>
        </w:rPr>
        <w:t>gNB</w:t>
      </w:r>
      <w:proofErr w:type="spellEnd"/>
      <w:r>
        <w:rPr>
          <w:rFonts w:ascii="Times New Roman" w:hAnsi="Times New Roman" w:cs="Times New Roman"/>
          <w:i/>
        </w:rPr>
        <w:t xml:space="preserve"> and 4</w:t>
      </w:r>
      <w:r w:rsidRPr="009630B5">
        <w:rPr>
          <w:rFonts w:ascii="Times New Roman" w:hAnsi="Times New Roman" w:cs="Times New Roman"/>
          <w:i/>
        </w:rPr>
        <w:t>0 MHz bandwidth</w:t>
      </w:r>
      <w:r>
        <w:rPr>
          <w:rFonts w:ascii="Times New Roman" w:hAnsi="Times New Roman" w:cs="Times New Roman"/>
          <w:i/>
        </w:rPr>
        <w:t>, the 1e-5 target BLER can be achieved within 1ms air interface latency for 5% cell-edge UE in UL transmission;</w:t>
      </w:r>
    </w:p>
    <w:p w14:paraId="73B7294E" w14:textId="46D8327C" w:rsidR="00C73F92" w:rsidRPr="009630B5" w:rsidRDefault="004D378F" w:rsidP="00C73F92">
      <w:pPr>
        <w:pStyle w:val="ListParagraph"/>
        <w:numPr>
          <w:ilvl w:val="0"/>
          <w:numId w:val="17"/>
        </w:numPr>
        <w:spacing w:before="120"/>
        <w:ind w:left="709" w:hanging="425"/>
        <w:rPr>
          <w:rFonts w:ascii="Times New Roman" w:hAnsi="Times New Roman" w:cs="Times New Roman"/>
          <w:i/>
        </w:rPr>
      </w:pPr>
      <w:bookmarkStart w:id="6" w:name="_GoBack"/>
      <w:bookmarkEnd w:id="6"/>
      <w:proofErr w:type="gramStart"/>
      <w:r>
        <w:rPr>
          <w:rFonts w:ascii="Times New Roman" w:hAnsi="Times New Roman" w:cs="Times New Roman"/>
          <w:i/>
        </w:rPr>
        <w:t>a</w:t>
      </w:r>
      <w:r w:rsidRPr="009630B5">
        <w:rPr>
          <w:rFonts w:ascii="Times New Roman" w:hAnsi="Times New Roman" w:cs="Times New Roman"/>
          <w:i/>
        </w:rPr>
        <w:t>t</w:t>
      </w:r>
      <w:proofErr w:type="gramEnd"/>
      <w:r w:rsidRPr="009630B5">
        <w:rPr>
          <w:rFonts w:ascii="Times New Roman" w:hAnsi="Times New Roman" w:cs="Times New Roman"/>
          <w:i/>
        </w:rPr>
        <w:t xml:space="preserve"> least for </w:t>
      </w:r>
      <w:r>
        <w:rPr>
          <w:rFonts w:ascii="Times New Roman" w:hAnsi="Times New Roman" w:cs="Times New Roman"/>
          <w:i/>
        </w:rPr>
        <w:t>32</w:t>
      </w:r>
      <w:r w:rsidRPr="009630B5">
        <w:rPr>
          <w:rFonts w:ascii="Times New Roman" w:hAnsi="Times New Roman" w:cs="Times New Roman"/>
          <w:i/>
        </w:rPr>
        <w:t>Tx/</w:t>
      </w:r>
      <w:r>
        <w:rPr>
          <w:rFonts w:ascii="Times New Roman" w:hAnsi="Times New Roman" w:cs="Times New Roman"/>
          <w:i/>
        </w:rPr>
        <w:t>32</w:t>
      </w:r>
      <w:r w:rsidRPr="009630B5">
        <w:rPr>
          <w:rFonts w:ascii="Times New Roman" w:hAnsi="Times New Roman" w:cs="Times New Roman"/>
          <w:i/>
        </w:rPr>
        <w:t>Rx</w:t>
      </w:r>
      <w:r>
        <w:rPr>
          <w:rFonts w:ascii="Times New Roman" w:hAnsi="Times New Roman" w:cs="Times New Roman"/>
          <w:i/>
        </w:rPr>
        <w:t xml:space="preserve"> at </w:t>
      </w:r>
      <w:proofErr w:type="spellStart"/>
      <w:r>
        <w:rPr>
          <w:rFonts w:ascii="Times New Roman" w:hAnsi="Times New Roman" w:cs="Times New Roman"/>
          <w:i/>
        </w:rPr>
        <w:t>gNB</w:t>
      </w:r>
      <w:proofErr w:type="spellEnd"/>
      <w:r>
        <w:rPr>
          <w:rFonts w:ascii="Times New Roman" w:hAnsi="Times New Roman" w:cs="Times New Roman"/>
          <w:i/>
        </w:rPr>
        <w:t xml:space="preserve"> and 10</w:t>
      </w:r>
      <w:r w:rsidRPr="009630B5">
        <w:rPr>
          <w:rFonts w:ascii="Times New Roman" w:hAnsi="Times New Roman" w:cs="Times New Roman"/>
          <w:i/>
        </w:rPr>
        <w:t>0 MHz bandwidth</w:t>
      </w:r>
      <w:r>
        <w:rPr>
          <w:rFonts w:ascii="Times New Roman" w:hAnsi="Times New Roman" w:cs="Times New Roman"/>
          <w:i/>
        </w:rPr>
        <w:t>, the 1e-5 target BLER can be nearly achieved within 0.5ms air interface latency for 5% cell-edge UE in UL transmission.</w:t>
      </w:r>
    </w:p>
    <w:p w14:paraId="2323C6B8" w14:textId="29D0B710" w:rsidR="00C73F92" w:rsidRPr="00FB65E6" w:rsidRDefault="004D378F" w:rsidP="00C73F92">
      <w:pPr>
        <w:spacing w:before="120"/>
        <w:rPr>
          <w:i/>
          <w:szCs w:val="20"/>
          <w:lang w:eastAsia="zh-CN"/>
        </w:rPr>
      </w:pPr>
      <w:r>
        <w:rPr>
          <w:b/>
          <w:i/>
          <w:lang w:eastAsia="zh-CN"/>
        </w:rPr>
        <w:t xml:space="preserve">Proposal </w:t>
      </w:r>
      <w:r w:rsidR="000954BA">
        <w:rPr>
          <w:b/>
          <w:i/>
          <w:lang w:eastAsia="zh-CN"/>
        </w:rPr>
        <w:t>3</w:t>
      </w:r>
      <w:r w:rsidR="00C73F92">
        <w:rPr>
          <w:lang w:eastAsia="zh-CN"/>
        </w:rPr>
        <w:t xml:space="preserve">: </w:t>
      </w:r>
      <w:r w:rsidR="00E17FAD">
        <w:rPr>
          <w:i/>
          <w:szCs w:val="20"/>
          <w:lang w:eastAsia="zh-CN"/>
        </w:rPr>
        <w:t>T</w:t>
      </w:r>
      <w:r w:rsidR="00C73F92" w:rsidRPr="00FB65E6">
        <w:rPr>
          <w:i/>
          <w:szCs w:val="20"/>
          <w:lang w:eastAsia="zh-CN"/>
        </w:rPr>
        <w:t>he second combination of QoS values can be satisfied at least for a single UE in case of advanced antenna configuration and large bandwidth configuration.</w:t>
      </w:r>
    </w:p>
    <w:p w14:paraId="090DCA98" w14:textId="67962F68" w:rsidR="00EE2AB0" w:rsidRPr="009A26CC" w:rsidRDefault="00EE2AB0" w:rsidP="00EE2AB0">
      <w:pPr>
        <w:pStyle w:val="Heading1"/>
        <w:numPr>
          <w:ilvl w:val="0"/>
          <w:numId w:val="0"/>
        </w:numPr>
        <w:ind w:left="432" w:hanging="432"/>
        <w:rPr>
          <w:color w:val="000000"/>
        </w:rPr>
      </w:pPr>
      <w:bookmarkStart w:id="7" w:name="_Ref124589665"/>
      <w:bookmarkStart w:id="8" w:name="_Ref71620620"/>
      <w:bookmarkStart w:id="9" w:name="_Ref124671424"/>
      <w:r w:rsidRPr="009A26CC">
        <w:rPr>
          <w:color w:val="000000"/>
        </w:rPr>
        <w:t>References</w:t>
      </w:r>
      <w:bookmarkEnd w:id="2"/>
      <w:bookmarkEnd w:id="7"/>
      <w:bookmarkEnd w:id="8"/>
      <w:bookmarkEnd w:id="9"/>
    </w:p>
    <w:p w14:paraId="7483F600" w14:textId="5E28845C" w:rsidR="00E575D3" w:rsidRPr="00E575D3" w:rsidRDefault="006E2558" w:rsidP="00E575D3">
      <w:pPr>
        <w:pStyle w:val="References"/>
        <w:numPr>
          <w:ilvl w:val="0"/>
          <w:numId w:val="6"/>
        </w:numPr>
        <w:tabs>
          <w:tab w:val="left" w:pos="420"/>
        </w:tabs>
        <w:adjustRightInd w:val="0"/>
        <w:spacing w:after="0"/>
        <w:jc w:val="both"/>
        <w:rPr>
          <w:szCs w:val="20"/>
          <w:lang w:eastAsia="zh-CN"/>
        </w:rPr>
      </w:pPr>
      <w:r w:rsidRPr="003C18B1">
        <w:rPr>
          <w:szCs w:val="20"/>
          <w:lang w:eastAsia="zh-CN"/>
        </w:rPr>
        <w:t>S2-1813386</w:t>
      </w:r>
      <w:r w:rsidR="00E54527">
        <w:rPr>
          <w:szCs w:val="20"/>
          <w:lang w:eastAsia="zh-CN"/>
        </w:rPr>
        <w:t>,</w:t>
      </w:r>
      <w:r w:rsidRPr="003C18B1">
        <w:rPr>
          <w:szCs w:val="20"/>
          <w:lang w:eastAsia="zh-CN"/>
        </w:rPr>
        <w:t xml:space="preserve"> </w:t>
      </w:r>
      <w:r w:rsidR="00E54527">
        <w:rPr>
          <w:szCs w:val="20"/>
          <w:lang w:eastAsia="zh-CN"/>
        </w:rPr>
        <w:t>“</w:t>
      </w:r>
      <w:r w:rsidRPr="003C18B1">
        <w:rPr>
          <w:szCs w:val="20"/>
          <w:lang w:eastAsia="zh-CN"/>
        </w:rPr>
        <w:t>eV2X Uu QoS characteristics</w:t>
      </w:r>
      <w:r w:rsidR="00E54527">
        <w:rPr>
          <w:szCs w:val="20"/>
          <w:lang w:eastAsia="zh-CN"/>
        </w:rPr>
        <w:t>”</w:t>
      </w:r>
      <w:r w:rsidR="00DE728F" w:rsidRPr="003C18B1">
        <w:rPr>
          <w:szCs w:val="20"/>
          <w:lang w:eastAsia="zh-CN"/>
        </w:rPr>
        <w:t>, TSG-</w:t>
      </w:r>
      <w:r w:rsidRPr="003C18B1">
        <w:rPr>
          <w:szCs w:val="20"/>
          <w:lang w:eastAsia="zh-CN"/>
        </w:rPr>
        <w:t xml:space="preserve">SA2 meeting </w:t>
      </w:r>
      <w:r w:rsidR="00DE728F" w:rsidRPr="003C18B1">
        <w:rPr>
          <w:szCs w:val="20"/>
          <w:lang w:eastAsia="zh-CN"/>
        </w:rPr>
        <w:t>#</w:t>
      </w:r>
      <w:r w:rsidRPr="003C18B1">
        <w:rPr>
          <w:szCs w:val="20"/>
          <w:lang w:eastAsia="zh-CN"/>
        </w:rPr>
        <w:t>129bis,</w:t>
      </w:r>
      <w:r w:rsidR="00DE728F" w:rsidRPr="003C18B1">
        <w:rPr>
          <w:szCs w:val="20"/>
          <w:lang w:eastAsia="zh-CN"/>
        </w:rPr>
        <w:t xml:space="preserve"> </w:t>
      </w:r>
      <w:r w:rsidRPr="003C18B1">
        <w:rPr>
          <w:szCs w:val="20"/>
          <w:lang w:eastAsia="zh-CN"/>
        </w:rPr>
        <w:t>November</w:t>
      </w:r>
      <w:r w:rsidR="006667DF" w:rsidRPr="003C18B1">
        <w:rPr>
          <w:szCs w:val="20"/>
          <w:lang w:eastAsia="zh-CN"/>
        </w:rPr>
        <w:t>, 2018</w:t>
      </w:r>
    </w:p>
    <w:p w14:paraId="339C5B75" w14:textId="7CB745BE" w:rsidR="004D378F" w:rsidRPr="004D378F" w:rsidRDefault="00E575D3">
      <w:pPr>
        <w:pStyle w:val="References"/>
        <w:numPr>
          <w:ilvl w:val="0"/>
          <w:numId w:val="6"/>
        </w:numPr>
        <w:tabs>
          <w:tab w:val="left" w:pos="420"/>
        </w:tabs>
        <w:adjustRightInd w:val="0"/>
        <w:spacing w:after="0"/>
        <w:jc w:val="both"/>
        <w:rPr>
          <w:szCs w:val="20"/>
          <w:lang w:eastAsia="zh-CN"/>
        </w:rPr>
      </w:pPr>
      <w:r w:rsidRPr="00E575D3">
        <w:rPr>
          <w:szCs w:val="20"/>
          <w:lang w:eastAsia="zh-CN"/>
        </w:rPr>
        <w:t xml:space="preserve">R1-1905904, “Response to LS on Combinations of Uu QoS characteristics values for V2X services”, </w:t>
      </w:r>
      <w:r>
        <w:rPr>
          <w:szCs w:val="20"/>
          <w:lang w:eastAsia="zh-CN"/>
        </w:rPr>
        <w:t>3GPP RAN1 #96b</w:t>
      </w:r>
      <w:r w:rsidRPr="00332E1D">
        <w:rPr>
          <w:szCs w:val="20"/>
          <w:lang w:eastAsia="zh-CN"/>
        </w:rPr>
        <w:t xml:space="preserve">, </w:t>
      </w:r>
      <w:r>
        <w:rPr>
          <w:szCs w:val="20"/>
          <w:lang w:eastAsia="zh-CN"/>
        </w:rPr>
        <w:t>Xi’an, China</w:t>
      </w:r>
      <w:r w:rsidRPr="00E428C5">
        <w:rPr>
          <w:szCs w:val="20"/>
          <w:lang w:eastAsia="zh-CN"/>
        </w:rPr>
        <w:t>,</w:t>
      </w:r>
      <w:r>
        <w:rPr>
          <w:szCs w:val="20"/>
          <w:lang w:eastAsia="zh-CN"/>
        </w:rPr>
        <w:t xml:space="preserve"> April </w:t>
      </w:r>
      <w:r w:rsidRPr="00332E1D">
        <w:rPr>
          <w:szCs w:val="20"/>
          <w:lang w:eastAsia="zh-CN"/>
        </w:rPr>
        <w:t>201</w:t>
      </w:r>
      <w:r>
        <w:rPr>
          <w:szCs w:val="20"/>
          <w:lang w:eastAsia="zh-CN"/>
        </w:rPr>
        <w:t>9.</w:t>
      </w:r>
    </w:p>
    <w:p w14:paraId="1DFB8D3A" w14:textId="38ABBA6B" w:rsidR="004D378F" w:rsidRDefault="004D378F" w:rsidP="00DA7891">
      <w:pPr>
        <w:pStyle w:val="References"/>
        <w:numPr>
          <w:ilvl w:val="0"/>
          <w:numId w:val="6"/>
        </w:numPr>
        <w:tabs>
          <w:tab w:val="left" w:pos="420"/>
        </w:tabs>
        <w:adjustRightInd w:val="0"/>
        <w:spacing w:after="0"/>
        <w:jc w:val="both"/>
        <w:rPr>
          <w:szCs w:val="20"/>
          <w:lang w:eastAsia="zh-CN"/>
        </w:rPr>
      </w:pPr>
      <w:r>
        <w:rPr>
          <w:rFonts w:hint="eastAsia"/>
          <w:szCs w:val="20"/>
          <w:lang w:eastAsia="zh-CN"/>
        </w:rPr>
        <w:t>R1-</w:t>
      </w:r>
      <w:r>
        <w:rPr>
          <w:szCs w:val="20"/>
          <w:lang w:eastAsia="zh-CN"/>
        </w:rPr>
        <w:t>1909794, “</w:t>
      </w:r>
      <w:r w:rsidRPr="00C516A4">
        <w:rPr>
          <w:szCs w:val="20"/>
          <w:lang w:eastAsia="zh-CN"/>
        </w:rPr>
        <w:t xml:space="preserve">Reply on Combinations of </w:t>
      </w:r>
      <w:proofErr w:type="spellStart"/>
      <w:r w:rsidRPr="00C516A4">
        <w:rPr>
          <w:szCs w:val="20"/>
          <w:lang w:eastAsia="zh-CN"/>
        </w:rPr>
        <w:t>Uu</w:t>
      </w:r>
      <w:proofErr w:type="spellEnd"/>
      <w:r w:rsidRPr="00C516A4">
        <w:rPr>
          <w:szCs w:val="20"/>
          <w:lang w:eastAsia="zh-CN"/>
        </w:rPr>
        <w:t xml:space="preserve"> </w:t>
      </w:r>
      <w:proofErr w:type="spellStart"/>
      <w:r w:rsidRPr="00C516A4">
        <w:rPr>
          <w:szCs w:val="20"/>
          <w:lang w:eastAsia="zh-CN"/>
        </w:rPr>
        <w:t>QoS</w:t>
      </w:r>
      <w:proofErr w:type="spellEnd"/>
      <w:r w:rsidRPr="00C516A4">
        <w:rPr>
          <w:szCs w:val="20"/>
          <w:lang w:eastAsia="zh-CN"/>
        </w:rPr>
        <w:t xml:space="preserve"> characteristics values for V2X services</w:t>
      </w:r>
      <w:r>
        <w:rPr>
          <w:szCs w:val="20"/>
          <w:lang w:eastAsia="zh-CN"/>
        </w:rPr>
        <w:t>”</w:t>
      </w:r>
      <w:r w:rsidRPr="00C516A4">
        <w:rPr>
          <w:szCs w:val="20"/>
          <w:lang w:eastAsia="zh-CN"/>
        </w:rPr>
        <w:t>,</w:t>
      </w:r>
      <w:r>
        <w:rPr>
          <w:szCs w:val="20"/>
          <w:lang w:eastAsia="zh-CN"/>
        </w:rPr>
        <w:t xml:space="preserve"> 3GPP RAN1 #98</w:t>
      </w:r>
      <w:r w:rsidRPr="00332E1D">
        <w:rPr>
          <w:szCs w:val="20"/>
          <w:lang w:eastAsia="zh-CN"/>
        </w:rPr>
        <w:t xml:space="preserve">, </w:t>
      </w:r>
      <w:r>
        <w:rPr>
          <w:szCs w:val="20"/>
          <w:lang w:eastAsia="zh-CN"/>
        </w:rPr>
        <w:t>Prague, CZ</w:t>
      </w:r>
      <w:r w:rsidRPr="00E428C5">
        <w:rPr>
          <w:szCs w:val="20"/>
          <w:lang w:eastAsia="zh-CN"/>
        </w:rPr>
        <w:t>,</w:t>
      </w:r>
      <w:r>
        <w:rPr>
          <w:szCs w:val="20"/>
          <w:lang w:eastAsia="zh-CN"/>
        </w:rPr>
        <w:t xml:space="preserve"> August </w:t>
      </w:r>
      <w:r w:rsidRPr="00332E1D">
        <w:rPr>
          <w:szCs w:val="20"/>
          <w:lang w:eastAsia="zh-CN"/>
        </w:rPr>
        <w:t>201</w:t>
      </w:r>
      <w:r>
        <w:rPr>
          <w:szCs w:val="20"/>
          <w:lang w:eastAsia="zh-CN"/>
        </w:rPr>
        <w:t>9.</w:t>
      </w:r>
      <w:r w:rsidRPr="00C516A4">
        <w:rPr>
          <w:szCs w:val="20"/>
          <w:lang w:eastAsia="zh-CN"/>
        </w:rPr>
        <w:t xml:space="preserve"> </w:t>
      </w:r>
    </w:p>
    <w:p w14:paraId="3BBFE7EC" w14:textId="362ADB44" w:rsidR="006F5148" w:rsidRDefault="00DA7891" w:rsidP="00DA7891">
      <w:pPr>
        <w:pStyle w:val="References"/>
        <w:numPr>
          <w:ilvl w:val="0"/>
          <w:numId w:val="6"/>
        </w:numPr>
        <w:tabs>
          <w:tab w:val="left" w:pos="420"/>
        </w:tabs>
        <w:adjustRightInd w:val="0"/>
        <w:spacing w:after="0"/>
        <w:jc w:val="both"/>
        <w:rPr>
          <w:szCs w:val="20"/>
          <w:lang w:eastAsia="zh-CN"/>
        </w:rPr>
      </w:pPr>
      <w:r w:rsidRPr="00DA7891">
        <w:rPr>
          <w:szCs w:val="20"/>
          <w:lang w:eastAsia="zh-CN"/>
        </w:rPr>
        <w:t>R1-1903961</w:t>
      </w:r>
      <w:r>
        <w:rPr>
          <w:szCs w:val="20"/>
          <w:lang w:eastAsia="zh-CN"/>
        </w:rPr>
        <w:t>, “</w:t>
      </w:r>
      <w:r w:rsidRPr="00DA7891">
        <w:rPr>
          <w:szCs w:val="20"/>
          <w:lang w:eastAsia="zh-CN"/>
        </w:rPr>
        <w:t>Discussion on evaluation for Combinations of Uu QoS characteristics values for V2X services</w:t>
      </w:r>
      <w:r w:rsidR="00E54527">
        <w:rPr>
          <w:szCs w:val="20"/>
          <w:lang w:eastAsia="zh-CN"/>
        </w:rPr>
        <w:t>”</w:t>
      </w:r>
      <w:r w:rsidR="006F5148">
        <w:rPr>
          <w:szCs w:val="20"/>
          <w:lang w:eastAsia="zh-CN"/>
        </w:rPr>
        <w:t xml:space="preserve">, </w:t>
      </w:r>
      <w:r w:rsidR="00E54527">
        <w:rPr>
          <w:szCs w:val="20"/>
          <w:lang w:eastAsia="zh-CN"/>
        </w:rPr>
        <w:t xml:space="preserve">Huawei, HiSilicon, </w:t>
      </w:r>
      <w:r w:rsidR="006F5148">
        <w:rPr>
          <w:szCs w:val="20"/>
          <w:lang w:eastAsia="zh-CN"/>
        </w:rPr>
        <w:t>3GPP RAN1 #96</w:t>
      </w:r>
      <w:r>
        <w:rPr>
          <w:szCs w:val="20"/>
          <w:lang w:eastAsia="zh-CN"/>
        </w:rPr>
        <w:t>b</w:t>
      </w:r>
      <w:r w:rsidR="006F5148" w:rsidRPr="00332E1D">
        <w:rPr>
          <w:szCs w:val="20"/>
          <w:lang w:eastAsia="zh-CN"/>
        </w:rPr>
        <w:t xml:space="preserve">, </w:t>
      </w:r>
      <w:r>
        <w:rPr>
          <w:szCs w:val="20"/>
          <w:lang w:eastAsia="zh-CN"/>
        </w:rPr>
        <w:t>Xi’an, China</w:t>
      </w:r>
      <w:r w:rsidRPr="00E428C5">
        <w:rPr>
          <w:szCs w:val="20"/>
          <w:lang w:eastAsia="zh-CN"/>
        </w:rPr>
        <w:t>,</w:t>
      </w:r>
      <w:r>
        <w:rPr>
          <w:szCs w:val="20"/>
          <w:lang w:eastAsia="zh-CN"/>
        </w:rPr>
        <w:t xml:space="preserve"> April </w:t>
      </w:r>
      <w:r w:rsidRPr="00332E1D">
        <w:rPr>
          <w:szCs w:val="20"/>
          <w:lang w:eastAsia="zh-CN"/>
        </w:rPr>
        <w:t>201</w:t>
      </w:r>
      <w:r>
        <w:rPr>
          <w:szCs w:val="20"/>
          <w:lang w:eastAsia="zh-CN"/>
        </w:rPr>
        <w:t>9</w:t>
      </w:r>
      <w:r w:rsidR="006F5148" w:rsidRPr="00332E1D">
        <w:rPr>
          <w:szCs w:val="20"/>
          <w:lang w:eastAsia="zh-CN"/>
        </w:rPr>
        <w:t>.</w:t>
      </w:r>
    </w:p>
    <w:p w14:paraId="247DA850" w14:textId="1E718579" w:rsidR="006F5148" w:rsidRDefault="00813771" w:rsidP="00437CF2">
      <w:pPr>
        <w:pStyle w:val="References"/>
        <w:numPr>
          <w:ilvl w:val="0"/>
          <w:numId w:val="6"/>
        </w:numPr>
        <w:tabs>
          <w:tab w:val="left" w:pos="420"/>
        </w:tabs>
        <w:adjustRightInd w:val="0"/>
        <w:spacing w:after="0"/>
        <w:jc w:val="both"/>
        <w:rPr>
          <w:szCs w:val="20"/>
          <w:lang w:eastAsia="zh-CN"/>
        </w:rPr>
      </w:pPr>
      <w:r>
        <w:rPr>
          <w:szCs w:val="20"/>
          <w:lang w:eastAsia="zh-CN"/>
        </w:rPr>
        <w:t xml:space="preserve">“RAN1 </w:t>
      </w:r>
      <w:r w:rsidRPr="00233243">
        <w:rPr>
          <w:szCs w:val="20"/>
          <w:lang w:eastAsia="zh-CN"/>
        </w:rPr>
        <w:t>Chairman’s notes</w:t>
      </w:r>
      <w:r>
        <w:rPr>
          <w:szCs w:val="20"/>
          <w:lang w:eastAsia="zh-CN"/>
        </w:rPr>
        <w:t>”,</w:t>
      </w:r>
      <w:r w:rsidRPr="00233243">
        <w:rPr>
          <w:szCs w:val="20"/>
          <w:lang w:eastAsia="zh-CN"/>
        </w:rPr>
        <w:t xml:space="preserve"> </w:t>
      </w:r>
      <w:r w:rsidR="00437CF2">
        <w:rPr>
          <w:szCs w:val="20"/>
          <w:lang w:eastAsia="zh-CN"/>
        </w:rPr>
        <w:t xml:space="preserve">3GPP TSG RAN1 </w:t>
      </w:r>
      <w:r>
        <w:rPr>
          <w:szCs w:val="20"/>
          <w:lang w:eastAsia="zh-CN"/>
        </w:rPr>
        <w:t xml:space="preserve">#94b, </w:t>
      </w:r>
      <w:r w:rsidR="006F5148">
        <w:rPr>
          <w:szCs w:val="20"/>
          <w:lang w:eastAsia="zh-CN"/>
        </w:rPr>
        <w:t xml:space="preserve">October </w:t>
      </w:r>
      <w:r w:rsidRPr="00E428C5">
        <w:rPr>
          <w:szCs w:val="20"/>
          <w:lang w:eastAsia="zh-CN"/>
        </w:rPr>
        <w:t>201</w:t>
      </w:r>
      <w:r w:rsidR="006F5148">
        <w:rPr>
          <w:szCs w:val="20"/>
          <w:lang w:eastAsia="zh-CN"/>
        </w:rPr>
        <w:t>8</w:t>
      </w:r>
      <w:r>
        <w:rPr>
          <w:szCs w:val="20"/>
          <w:lang w:eastAsia="zh-CN"/>
        </w:rPr>
        <w:t>.</w:t>
      </w:r>
    </w:p>
    <w:p w14:paraId="13F995F6" w14:textId="1CDE5EAC" w:rsidR="004D378F" w:rsidRDefault="004D378F" w:rsidP="004D378F">
      <w:pPr>
        <w:pStyle w:val="References"/>
        <w:numPr>
          <w:ilvl w:val="0"/>
          <w:numId w:val="6"/>
        </w:numPr>
        <w:tabs>
          <w:tab w:val="left" w:pos="420"/>
        </w:tabs>
        <w:adjustRightInd w:val="0"/>
        <w:spacing w:after="0"/>
        <w:jc w:val="both"/>
        <w:rPr>
          <w:szCs w:val="20"/>
          <w:lang w:eastAsia="zh-CN"/>
        </w:rPr>
      </w:pPr>
      <w:r w:rsidRPr="004D378F">
        <w:rPr>
          <w:szCs w:val="20"/>
          <w:lang w:eastAsia="zh-CN"/>
        </w:rPr>
        <w:t>R1-1903961</w:t>
      </w:r>
      <w:r>
        <w:rPr>
          <w:szCs w:val="20"/>
          <w:lang w:eastAsia="zh-CN"/>
        </w:rPr>
        <w:t>, “</w:t>
      </w:r>
      <w:r w:rsidRPr="004D378F">
        <w:rPr>
          <w:szCs w:val="20"/>
          <w:lang w:eastAsia="zh-CN"/>
        </w:rPr>
        <w:t xml:space="preserve">Discussion on evaluation for Combinations of </w:t>
      </w:r>
      <w:proofErr w:type="spellStart"/>
      <w:r w:rsidRPr="004D378F">
        <w:rPr>
          <w:szCs w:val="20"/>
          <w:lang w:eastAsia="zh-CN"/>
        </w:rPr>
        <w:t>Uu</w:t>
      </w:r>
      <w:proofErr w:type="spellEnd"/>
      <w:r w:rsidRPr="004D378F">
        <w:rPr>
          <w:szCs w:val="20"/>
          <w:lang w:eastAsia="zh-CN"/>
        </w:rPr>
        <w:t xml:space="preserve"> </w:t>
      </w:r>
      <w:proofErr w:type="spellStart"/>
      <w:r w:rsidRPr="004D378F">
        <w:rPr>
          <w:szCs w:val="20"/>
          <w:lang w:eastAsia="zh-CN"/>
        </w:rPr>
        <w:t>QoS</w:t>
      </w:r>
      <w:proofErr w:type="spellEnd"/>
      <w:r w:rsidRPr="004D378F">
        <w:rPr>
          <w:szCs w:val="20"/>
          <w:lang w:eastAsia="zh-CN"/>
        </w:rPr>
        <w:t xml:space="preserve"> characteristics for V2X services</w:t>
      </w:r>
      <w:r>
        <w:rPr>
          <w:szCs w:val="20"/>
          <w:lang w:eastAsia="zh-CN"/>
        </w:rPr>
        <w:t>”,</w:t>
      </w:r>
      <w:r w:rsidRPr="00233243">
        <w:rPr>
          <w:szCs w:val="20"/>
          <w:lang w:eastAsia="zh-CN"/>
        </w:rPr>
        <w:t xml:space="preserve"> </w:t>
      </w:r>
      <w:r>
        <w:rPr>
          <w:szCs w:val="20"/>
          <w:lang w:eastAsia="zh-CN"/>
        </w:rPr>
        <w:t xml:space="preserve">3GPP TSG RAN1 #96b, Xi’an China, April </w:t>
      </w:r>
      <w:r w:rsidRPr="00E428C5">
        <w:rPr>
          <w:szCs w:val="20"/>
          <w:lang w:eastAsia="zh-CN"/>
        </w:rPr>
        <w:t>201</w:t>
      </w:r>
      <w:r>
        <w:rPr>
          <w:szCs w:val="20"/>
          <w:lang w:eastAsia="zh-CN"/>
        </w:rPr>
        <w:t>9.</w:t>
      </w:r>
    </w:p>
    <w:p w14:paraId="68FAAC25" w14:textId="00DCE8FF" w:rsidR="004D378F" w:rsidRDefault="004D378F" w:rsidP="004D378F">
      <w:pPr>
        <w:pStyle w:val="References"/>
        <w:numPr>
          <w:ilvl w:val="0"/>
          <w:numId w:val="6"/>
        </w:numPr>
        <w:tabs>
          <w:tab w:val="left" w:pos="420"/>
        </w:tabs>
        <w:adjustRightInd w:val="0"/>
        <w:spacing w:after="0"/>
        <w:jc w:val="both"/>
        <w:rPr>
          <w:szCs w:val="20"/>
          <w:lang w:eastAsia="zh-CN"/>
        </w:rPr>
      </w:pPr>
      <w:r>
        <w:rPr>
          <w:szCs w:val="20"/>
          <w:lang w:eastAsia="zh-CN"/>
        </w:rPr>
        <w:t>3GPP TS 38.214, RAN-NR: Physical layer procedures for data, v15.6.0.</w:t>
      </w:r>
    </w:p>
    <w:p w14:paraId="4DAEA069" w14:textId="7DDA0B9C" w:rsidR="00DF106E" w:rsidRPr="004D378F" w:rsidRDefault="00DF106E" w:rsidP="00437CF2">
      <w:pPr>
        <w:rPr>
          <w:lang w:eastAsia="zh-CN"/>
        </w:rPr>
      </w:pPr>
    </w:p>
    <w:p w14:paraId="33FBC193" w14:textId="6D76F18D" w:rsidR="001A1927" w:rsidRPr="009A26CC" w:rsidRDefault="001A1927" w:rsidP="001A1927">
      <w:pPr>
        <w:pStyle w:val="Heading1"/>
        <w:numPr>
          <w:ilvl w:val="0"/>
          <w:numId w:val="0"/>
        </w:numPr>
        <w:ind w:left="432" w:hanging="432"/>
        <w:rPr>
          <w:color w:val="000000"/>
        </w:rPr>
      </w:pPr>
      <w:r>
        <w:rPr>
          <w:color w:val="000000"/>
        </w:rPr>
        <w:lastRenderedPageBreak/>
        <w:t>Appendix</w:t>
      </w:r>
    </w:p>
    <w:p w14:paraId="311AC46B" w14:textId="09CC1C1E" w:rsidR="00875B99" w:rsidRPr="00786A82" w:rsidRDefault="00875B99" w:rsidP="00875B99">
      <w:pPr>
        <w:pStyle w:val="Caption"/>
        <w:jc w:val="center"/>
      </w:pPr>
      <w:bookmarkStart w:id="10" w:name="_Ref528246479"/>
      <w:r>
        <w:t xml:space="preserve">Table </w:t>
      </w:r>
      <w:r w:rsidR="008A6949">
        <w:t xml:space="preserve">3 </w:t>
      </w:r>
      <w:r>
        <w:t>System-level simulation assumptions to achieve the SINR distribution</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5954"/>
      </w:tblGrid>
      <w:tr w:rsidR="00875B99" w:rsidRPr="007867F0" w14:paraId="0053D862" w14:textId="77777777" w:rsidTr="00BE1F55">
        <w:trPr>
          <w:trHeight w:val="283"/>
          <w:jc w:val="center"/>
        </w:trPr>
        <w:tc>
          <w:tcPr>
            <w:tcW w:w="2405"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6AEDF990" w14:textId="77777777" w:rsidR="00875B99" w:rsidRPr="007867F0" w:rsidRDefault="00875B99" w:rsidP="00BE1F55">
            <w:pPr>
              <w:ind w:left="720" w:hanging="720"/>
              <w:jc w:val="center"/>
              <w:rPr>
                <w:b/>
                <w:bCs/>
                <w:sz w:val="20"/>
                <w:szCs w:val="20"/>
              </w:rPr>
            </w:pPr>
            <w:r w:rsidRPr="007867F0">
              <w:rPr>
                <w:b/>
                <w:bCs/>
                <w:sz w:val="20"/>
                <w:szCs w:val="20"/>
              </w:rPr>
              <w:t>Parameters</w:t>
            </w:r>
          </w:p>
        </w:tc>
        <w:tc>
          <w:tcPr>
            <w:tcW w:w="5954"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468BE819" w14:textId="77777777" w:rsidR="00875B99" w:rsidRPr="007867F0" w:rsidRDefault="00875B99" w:rsidP="00BE1F55">
            <w:pPr>
              <w:ind w:left="720" w:hanging="720"/>
              <w:jc w:val="center"/>
              <w:rPr>
                <w:b/>
                <w:bCs/>
                <w:sz w:val="20"/>
                <w:szCs w:val="20"/>
                <w:lang w:eastAsia="zh-CN"/>
              </w:rPr>
            </w:pPr>
            <w:r w:rsidRPr="007867F0">
              <w:rPr>
                <w:b/>
                <w:bCs/>
                <w:sz w:val="20"/>
                <w:szCs w:val="20"/>
                <w:lang w:eastAsia="zh-CN"/>
              </w:rPr>
              <w:t>Value</w:t>
            </w:r>
          </w:p>
        </w:tc>
      </w:tr>
      <w:tr w:rsidR="00A70A2A" w:rsidRPr="007867F0" w14:paraId="5A11577B" w14:textId="77777777" w:rsidTr="00BE1F55">
        <w:trPr>
          <w:trHeight w:val="283"/>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2BA0DE27" w14:textId="77777777" w:rsidR="00A70A2A" w:rsidRPr="00473893" w:rsidRDefault="00A70A2A" w:rsidP="00A70A2A">
            <w:pPr>
              <w:ind w:left="720" w:hanging="720"/>
              <w:rPr>
                <w:sz w:val="20"/>
                <w:szCs w:val="20"/>
              </w:rPr>
            </w:pPr>
            <w:r w:rsidRPr="00473893">
              <w:rPr>
                <w:sz w:val="20"/>
                <w:szCs w:val="20"/>
                <w:lang w:eastAsia="ja-JP"/>
              </w:rPr>
              <w:t>Layout</w:t>
            </w:r>
          </w:p>
        </w:tc>
        <w:tc>
          <w:tcPr>
            <w:tcW w:w="5954" w:type="dxa"/>
            <w:tcBorders>
              <w:top w:val="single" w:sz="4" w:space="0" w:color="auto"/>
              <w:left w:val="single" w:sz="4" w:space="0" w:color="auto"/>
              <w:bottom w:val="single" w:sz="4" w:space="0" w:color="auto"/>
              <w:right w:val="single" w:sz="4" w:space="0" w:color="auto"/>
            </w:tcBorders>
            <w:vAlign w:val="center"/>
            <w:hideMark/>
          </w:tcPr>
          <w:p w14:paraId="55773AA3" w14:textId="5566AA52" w:rsidR="00A70A2A" w:rsidRPr="00001269" w:rsidRDefault="00A70A2A" w:rsidP="00001269">
            <w:pPr>
              <w:spacing w:before="60" w:after="60"/>
              <w:rPr>
                <w:sz w:val="20"/>
                <w:szCs w:val="20"/>
                <w:lang w:eastAsia="zh-CN"/>
              </w:rPr>
            </w:pPr>
            <w:r>
              <w:rPr>
                <w:sz w:val="20"/>
                <w:szCs w:val="20"/>
                <w:lang w:eastAsia="zh-CN"/>
              </w:rPr>
              <w:t xml:space="preserve">Urban Grid: </w:t>
            </w:r>
            <w:r w:rsidRPr="00473893">
              <w:rPr>
                <w:sz w:val="20"/>
                <w:szCs w:val="20"/>
                <w:lang w:eastAsia="zh-CN"/>
              </w:rPr>
              <w:t>Road configuration in Figure 6.1.9-1 in 38.913 and BS placement as depicted in Figure A.1.3-1 in 36.885.</w:t>
            </w:r>
          </w:p>
        </w:tc>
      </w:tr>
      <w:tr w:rsidR="00A70A2A" w:rsidRPr="007867F0" w14:paraId="6F5E549D" w14:textId="77777777" w:rsidTr="00BE1F55">
        <w:trPr>
          <w:trHeight w:val="283"/>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6655E279" w14:textId="77777777" w:rsidR="00A70A2A" w:rsidRPr="00473893" w:rsidRDefault="00A70A2A" w:rsidP="00A70A2A">
            <w:pPr>
              <w:ind w:left="720" w:hanging="720"/>
              <w:rPr>
                <w:sz w:val="20"/>
                <w:szCs w:val="20"/>
              </w:rPr>
            </w:pPr>
            <w:r w:rsidRPr="00473893">
              <w:rPr>
                <w:sz w:val="20"/>
                <w:szCs w:val="20"/>
                <w:lang w:eastAsia="ja-JP"/>
              </w:rPr>
              <w:t>Inter-BS distance</w:t>
            </w:r>
          </w:p>
        </w:tc>
        <w:tc>
          <w:tcPr>
            <w:tcW w:w="5954" w:type="dxa"/>
            <w:tcBorders>
              <w:top w:val="single" w:sz="4" w:space="0" w:color="auto"/>
              <w:left w:val="single" w:sz="4" w:space="0" w:color="auto"/>
              <w:bottom w:val="single" w:sz="4" w:space="0" w:color="auto"/>
              <w:right w:val="single" w:sz="4" w:space="0" w:color="auto"/>
            </w:tcBorders>
            <w:vAlign w:val="center"/>
            <w:hideMark/>
          </w:tcPr>
          <w:p w14:paraId="07DE1F2A" w14:textId="6036C4E5" w:rsidR="00A70A2A" w:rsidRPr="00473893" w:rsidRDefault="00A70A2A" w:rsidP="00001269">
            <w:pPr>
              <w:spacing w:before="60" w:after="60"/>
              <w:rPr>
                <w:sz w:val="20"/>
                <w:szCs w:val="20"/>
                <w:lang w:eastAsia="zh-CN"/>
              </w:rPr>
            </w:pPr>
            <w:r w:rsidRPr="00473893">
              <w:rPr>
                <w:sz w:val="20"/>
                <w:szCs w:val="20"/>
                <w:lang w:eastAsia="zh-CN"/>
              </w:rPr>
              <w:t>500 m</w:t>
            </w:r>
          </w:p>
        </w:tc>
      </w:tr>
      <w:tr w:rsidR="00875B99" w:rsidRPr="007867F0" w14:paraId="6378171C" w14:textId="77777777" w:rsidTr="00BE1F55">
        <w:trPr>
          <w:trHeight w:val="283"/>
          <w:jc w:val="center"/>
        </w:trPr>
        <w:tc>
          <w:tcPr>
            <w:tcW w:w="2405" w:type="dxa"/>
            <w:tcBorders>
              <w:top w:val="single" w:sz="4" w:space="0" w:color="auto"/>
              <w:left w:val="single" w:sz="4" w:space="0" w:color="auto"/>
              <w:bottom w:val="single" w:sz="4" w:space="0" w:color="auto"/>
              <w:right w:val="single" w:sz="4" w:space="0" w:color="auto"/>
            </w:tcBorders>
            <w:vAlign w:val="center"/>
          </w:tcPr>
          <w:p w14:paraId="10E0FA62" w14:textId="77777777" w:rsidR="00875B99" w:rsidRPr="00473893" w:rsidRDefault="00875B99" w:rsidP="00BE1F55">
            <w:pPr>
              <w:ind w:left="720" w:hanging="720"/>
              <w:rPr>
                <w:sz w:val="20"/>
                <w:szCs w:val="20"/>
                <w:lang w:eastAsia="ja-JP"/>
              </w:rPr>
            </w:pPr>
            <w:r>
              <w:rPr>
                <w:color w:val="000000" w:themeColor="text1"/>
                <w:sz w:val="20"/>
                <w:szCs w:val="20"/>
                <w:lang w:eastAsia="ja-JP"/>
              </w:rPr>
              <w:t>UE Distribution</w:t>
            </w:r>
          </w:p>
        </w:tc>
        <w:tc>
          <w:tcPr>
            <w:tcW w:w="5954" w:type="dxa"/>
            <w:tcBorders>
              <w:top w:val="single" w:sz="4" w:space="0" w:color="auto"/>
              <w:left w:val="single" w:sz="4" w:space="0" w:color="auto"/>
              <w:bottom w:val="single" w:sz="4" w:space="0" w:color="auto"/>
              <w:right w:val="single" w:sz="4" w:space="0" w:color="auto"/>
            </w:tcBorders>
            <w:vAlign w:val="center"/>
          </w:tcPr>
          <w:p w14:paraId="2F84B0D9" w14:textId="77777777" w:rsidR="00A70A2A" w:rsidRPr="00473893" w:rsidRDefault="00A70A2A" w:rsidP="00A70A2A">
            <w:pPr>
              <w:pStyle w:val="B1"/>
              <w:spacing w:before="60" w:after="60"/>
              <w:ind w:left="0" w:firstLine="0"/>
              <w:rPr>
                <w:rFonts w:eastAsia="宋体"/>
                <w:lang w:val="en-US" w:eastAsia="zh-CN"/>
              </w:rPr>
            </w:pPr>
            <w:r w:rsidRPr="00473893">
              <w:rPr>
                <w:rFonts w:eastAsia="宋体"/>
                <w:lang w:val="en-US" w:eastAsia="zh-CN"/>
              </w:rPr>
              <w:t>Urban A in 37.885</w:t>
            </w:r>
          </w:p>
          <w:p w14:paraId="21F23215" w14:textId="362BCF31" w:rsidR="00875B99" w:rsidRPr="00001269" w:rsidRDefault="00A70A2A" w:rsidP="00001269">
            <w:pPr>
              <w:pStyle w:val="B1"/>
              <w:spacing w:before="60" w:after="60"/>
              <w:ind w:left="0" w:firstLineChars="100" w:firstLine="200"/>
              <w:rPr>
                <w:rFonts w:eastAsia="宋体"/>
                <w:lang w:val="en-US" w:eastAsia="zh-CN"/>
              </w:rPr>
            </w:pPr>
            <w:r w:rsidRPr="00473893">
              <w:rPr>
                <w:rFonts w:eastAsia="宋体"/>
                <w:lang w:val="en-US" w:eastAsia="zh-CN"/>
              </w:rPr>
              <w:t>- Vehicle</w:t>
            </w:r>
            <w:r>
              <w:rPr>
                <w:rFonts w:eastAsia="宋体"/>
                <w:lang w:val="en-US" w:eastAsia="zh-CN"/>
              </w:rPr>
              <w:t>s randomly dropped on</w:t>
            </w:r>
            <w:r w:rsidRPr="00473893">
              <w:rPr>
                <w:rFonts w:eastAsia="宋体"/>
                <w:lang w:val="en-US" w:eastAsia="zh-CN"/>
              </w:rPr>
              <w:t xml:space="preserve"> all the lanes</w:t>
            </w:r>
            <w:r>
              <w:rPr>
                <w:rFonts w:eastAsia="宋体"/>
                <w:lang w:val="en-US" w:eastAsia="zh-CN"/>
              </w:rPr>
              <w:t xml:space="preserve"> with a speed of 60 km/h</w:t>
            </w:r>
            <w:r w:rsidRPr="00473893">
              <w:rPr>
                <w:rFonts w:eastAsia="宋体"/>
                <w:lang w:val="en-US" w:eastAsia="zh-CN"/>
              </w:rPr>
              <w:t>.</w:t>
            </w:r>
          </w:p>
        </w:tc>
      </w:tr>
      <w:tr w:rsidR="00875B99" w:rsidRPr="007867F0" w14:paraId="5E85EA69" w14:textId="77777777" w:rsidTr="00BE1F55">
        <w:trPr>
          <w:trHeight w:val="283"/>
          <w:jc w:val="center"/>
        </w:trPr>
        <w:tc>
          <w:tcPr>
            <w:tcW w:w="2405" w:type="dxa"/>
            <w:tcBorders>
              <w:top w:val="single" w:sz="4" w:space="0" w:color="auto"/>
              <w:left w:val="single" w:sz="4" w:space="0" w:color="auto"/>
              <w:bottom w:val="single" w:sz="4" w:space="0" w:color="auto"/>
              <w:right w:val="single" w:sz="4" w:space="0" w:color="auto"/>
            </w:tcBorders>
            <w:vAlign w:val="center"/>
          </w:tcPr>
          <w:p w14:paraId="0D7876DF" w14:textId="505C004D" w:rsidR="00875B99" w:rsidRPr="00473893" w:rsidRDefault="00875B99" w:rsidP="00BE1F55">
            <w:pPr>
              <w:rPr>
                <w:sz w:val="20"/>
                <w:szCs w:val="20"/>
                <w:lang w:eastAsia="ja-JP"/>
              </w:rPr>
            </w:pPr>
            <w:r w:rsidRPr="00473893">
              <w:rPr>
                <w:sz w:val="20"/>
                <w:szCs w:val="20"/>
                <w:lang w:eastAsia="ja-JP"/>
              </w:rPr>
              <w:t xml:space="preserve">Carrier </w:t>
            </w:r>
            <w:r w:rsidRPr="00473893">
              <w:rPr>
                <w:sz w:val="20"/>
                <w:szCs w:val="20"/>
                <w:lang w:eastAsia="zh-CN"/>
              </w:rPr>
              <w:t>frequency</w:t>
            </w:r>
          </w:p>
        </w:tc>
        <w:tc>
          <w:tcPr>
            <w:tcW w:w="5954" w:type="dxa"/>
            <w:tcBorders>
              <w:top w:val="single" w:sz="4" w:space="0" w:color="auto"/>
              <w:left w:val="single" w:sz="4" w:space="0" w:color="auto"/>
              <w:bottom w:val="single" w:sz="4" w:space="0" w:color="auto"/>
              <w:right w:val="single" w:sz="4" w:space="0" w:color="auto"/>
            </w:tcBorders>
            <w:vAlign w:val="center"/>
          </w:tcPr>
          <w:p w14:paraId="6174F272" w14:textId="49B86A7C" w:rsidR="00875B99" w:rsidRDefault="00875B99" w:rsidP="00001269">
            <w:pPr>
              <w:spacing w:before="60" w:after="60"/>
              <w:rPr>
                <w:sz w:val="20"/>
                <w:szCs w:val="20"/>
                <w:lang w:eastAsia="zh-CN"/>
              </w:rPr>
            </w:pPr>
            <w:r>
              <w:rPr>
                <w:rFonts w:hint="eastAsia"/>
                <w:sz w:val="20"/>
                <w:szCs w:val="20"/>
                <w:lang w:eastAsia="zh-CN"/>
              </w:rPr>
              <w:t>4 GHz</w:t>
            </w:r>
          </w:p>
        </w:tc>
      </w:tr>
      <w:tr w:rsidR="00875B99" w:rsidRPr="007867F0" w14:paraId="012F5444" w14:textId="77777777" w:rsidTr="00BE1F55">
        <w:trPr>
          <w:trHeight w:val="283"/>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111B71F4" w14:textId="18766335" w:rsidR="00875B99" w:rsidRPr="00473893" w:rsidRDefault="00875B99" w:rsidP="00BE1F55">
            <w:pPr>
              <w:rPr>
                <w:sz w:val="20"/>
                <w:szCs w:val="20"/>
                <w:lang w:eastAsia="zh-CN"/>
              </w:rPr>
            </w:pPr>
            <w:r>
              <w:rPr>
                <w:sz w:val="20"/>
                <w:szCs w:val="20"/>
                <w:lang w:eastAsia="zh-CN"/>
              </w:rPr>
              <w:t>S</w:t>
            </w:r>
            <w:r w:rsidRPr="00473893">
              <w:rPr>
                <w:sz w:val="20"/>
                <w:szCs w:val="20"/>
                <w:lang w:eastAsia="zh-CN"/>
              </w:rPr>
              <w:t>imulation bandwidth</w:t>
            </w:r>
          </w:p>
        </w:tc>
        <w:tc>
          <w:tcPr>
            <w:tcW w:w="5954" w:type="dxa"/>
            <w:tcBorders>
              <w:top w:val="single" w:sz="4" w:space="0" w:color="auto"/>
              <w:left w:val="single" w:sz="4" w:space="0" w:color="auto"/>
              <w:bottom w:val="single" w:sz="4" w:space="0" w:color="auto"/>
              <w:right w:val="single" w:sz="4" w:space="0" w:color="auto"/>
            </w:tcBorders>
            <w:vAlign w:val="center"/>
            <w:hideMark/>
          </w:tcPr>
          <w:p w14:paraId="4DCB0944" w14:textId="2A23882E" w:rsidR="00875B99" w:rsidRPr="00D22D29" w:rsidRDefault="00875B99" w:rsidP="00875B99">
            <w:pPr>
              <w:spacing w:before="60" w:after="60"/>
              <w:rPr>
                <w:sz w:val="20"/>
                <w:szCs w:val="20"/>
                <w:lang w:eastAsia="zh-CN"/>
              </w:rPr>
            </w:pPr>
            <w:r w:rsidRPr="00490849">
              <w:rPr>
                <w:rFonts w:hint="eastAsia"/>
                <w:sz w:val="20"/>
                <w:szCs w:val="20"/>
                <w:lang w:eastAsia="ja-JP"/>
              </w:rPr>
              <w:t>40 MHz</w:t>
            </w:r>
            <w:r w:rsidR="00001269">
              <w:rPr>
                <w:sz w:val="20"/>
                <w:szCs w:val="20"/>
                <w:lang w:eastAsia="ja-JP"/>
              </w:rPr>
              <w:t>, 100 MHz, 200 MHz</w:t>
            </w:r>
          </w:p>
        </w:tc>
      </w:tr>
      <w:tr w:rsidR="00875B99" w:rsidRPr="007867F0" w14:paraId="48D08934" w14:textId="77777777" w:rsidTr="00BE1F55">
        <w:trPr>
          <w:trHeight w:val="283"/>
          <w:jc w:val="center"/>
        </w:trPr>
        <w:tc>
          <w:tcPr>
            <w:tcW w:w="2405" w:type="dxa"/>
            <w:tcBorders>
              <w:top w:val="single" w:sz="4" w:space="0" w:color="auto"/>
              <w:left w:val="single" w:sz="4" w:space="0" w:color="auto"/>
              <w:bottom w:val="single" w:sz="4" w:space="0" w:color="auto"/>
              <w:right w:val="single" w:sz="4" w:space="0" w:color="auto"/>
            </w:tcBorders>
            <w:vAlign w:val="center"/>
          </w:tcPr>
          <w:p w14:paraId="007111F3" w14:textId="4669012C" w:rsidR="00875B99" w:rsidRPr="00473893" w:rsidRDefault="00875B99" w:rsidP="00BE1F55">
            <w:pPr>
              <w:ind w:left="720" w:hanging="720"/>
              <w:rPr>
                <w:sz w:val="20"/>
                <w:szCs w:val="20"/>
                <w:lang w:eastAsia="zh-CN"/>
              </w:rPr>
            </w:pPr>
            <w:r w:rsidRPr="00473893">
              <w:rPr>
                <w:sz w:val="20"/>
                <w:szCs w:val="20"/>
                <w:lang w:eastAsia="zh-CN"/>
              </w:rPr>
              <w:t>SCS</w:t>
            </w:r>
          </w:p>
        </w:tc>
        <w:tc>
          <w:tcPr>
            <w:tcW w:w="5954" w:type="dxa"/>
            <w:tcBorders>
              <w:top w:val="single" w:sz="4" w:space="0" w:color="auto"/>
              <w:left w:val="single" w:sz="4" w:space="0" w:color="auto"/>
              <w:bottom w:val="single" w:sz="4" w:space="0" w:color="auto"/>
              <w:right w:val="single" w:sz="4" w:space="0" w:color="auto"/>
            </w:tcBorders>
            <w:vAlign w:val="center"/>
          </w:tcPr>
          <w:p w14:paraId="0CCA52A0" w14:textId="77777777" w:rsidR="00875B99" w:rsidRPr="00473893" w:rsidRDefault="00875B99" w:rsidP="00BE1F55">
            <w:pPr>
              <w:spacing w:before="60" w:after="60"/>
              <w:rPr>
                <w:sz w:val="20"/>
                <w:szCs w:val="20"/>
                <w:lang w:eastAsia="zh-CN"/>
              </w:rPr>
            </w:pPr>
            <w:r w:rsidRPr="00473893">
              <w:rPr>
                <w:sz w:val="20"/>
                <w:szCs w:val="20"/>
                <w:lang w:eastAsia="zh-CN"/>
              </w:rPr>
              <w:t>30 kHz</w:t>
            </w:r>
            <w:r>
              <w:rPr>
                <w:sz w:val="20"/>
                <w:szCs w:val="20"/>
                <w:lang w:eastAsia="zh-CN"/>
              </w:rPr>
              <w:t xml:space="preserve"> for NR and 15 kHz for LTE</w:t>
            </w:r>
          </w:p>
        </w:tc>
      </w:tr>
      <w:tr w:rsidR="00875B99" w:rsidRPr="007867F0" w14:paraId="72235C9D" w14:textId="77777777" w:rsidTr="00BE1F55">
        <w:trPr>
          <w:trHeight w:val="283"/>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32C68BE" w14:textId="77777777" w:rsidR="00875B99" w:rsidRPr="00405E13" w:rsidRDefault="00875B99" w:rsidP="00BE1F55">
            <w:pPr>
              <w:ind w:left="720" w:hanging="720"/>
              <w:rPr>
                <w:sz w:val="20"/>
                <w:szCs w:val="20"/>
                <w:lang w:eastAsia="zh-CN"/>
              </w:rPr>
            </w:pPr>
            <w:r w:rsidRPr="00405E13">
              <w:rPr>
                <w:color w:val="000000" w:themeColor="text1"/>
                <w:sz w:val="20"/>
                <w:szCs w:val="20"/>
              </w:rPr>
              <w:t>Channel Model</w:t>
            </w:r>
          </w:p>
        </w:tc>
        <w:tc>
          <w:tcPr>
            <w:tcW w:w="5954" w:type="dxa"/>
            <w:tcBorders>
              <w:top w:val="single" w:sz="4" w:space="0" w:color="auto"/>
              <w:left w:val="single" w:sz="4" w:space="0" w:color="auto"/>
              <w:bottom w:val="single" w:sz="4" w:space="0" w:color="auto"/>
              <w:right w:val="single" w:sz="4" w:space="0" w:color="auto"/>
            </w:tcBorders>
            <w:vAlign w:val="center"/>
            <w:hideMark/>
          </w:tcPr>
          <w:p w14:paraId="59BAE656" w14:textId="77777777" w:rsidR="00875B99" w:rsidRPr="00405E13" w:rsidRDefault="00875B99" w:rsidP="00BE1F55">
            <w:pPr>
              <w:spacing w:before="60" w:after="60"/>
              <w:ind w:left="720" w:hanging="720"/>
              <w:rPr>
                <w:sz w:val="20"/>
                <w:szCs w:val="20"/>
                <w:lang w:eastAsia="zh-CN"/>
              </w:rPr>
            </w:pPr>
            <w:r w:rsidRPr="00405E13">
              <w:rPr>
                <w:color w:val="000000" w:themeColor="text1"/>
                <w:sz w:val="20"/>
                <w:szCs w:val="20"/>
              </w:rPr>
              <w:t>UMa in TR 38.901</w:t>
            </w:r>
          </w:p>
        </w:tc>
      </w:tr>
      <w:tr w:rsidR="00875B99" w:rsidRPr="007867F0" w14:paraId="440A46C3" w14:textId="77777777" w:rsidTr="00BE1F55">
        <w:trPr>
          <w:trHeight w:val="283"/>
          <w:jc w:val="center"/>
        </w:trPr>
        <w:tc>
          <w:tcPr>
            <w:tcW w:w="2405" w:type="dxa"/>
            <w:tcBorders>
              <w:top w:val="single" w:sz="4" w:space="0" w:color="auto"/>
              <w:left w:val="single" w:sz="4" w:space="0" w:color="auto"/>
              <w:bottom w:val="single" w:sz="4" w:space="0" w:color="auto"/>
              <w:right w:val="single" w:sz="4" w:space="0" w:color="auto"/>
            </w:tcBorders>
            <w:vAlign w:val="center"/>
          </w:tcPr>
          <w:p w14:paraId="51A4EF0A" w14:textId="77777777" w:rsidR="00875B99" w:rsidRPr="00405E13" w:rsidRDefault="00875B99" w:rsidP="00BE1F55">
            <w:pPr>
              <w:ind w:left="720" w:hanging="720"/>
              <w:rPr>
                <w:sz w:val="20"/>
                <w:szCs w:val="20"/>
                <w:lang w:eastAsia="ja-JP"/>
              </w:rPr>
            </w:pPr>
            <w:r w:rsidRPr="00405E13">
              <w:rPr>
                <w:color w:val="000000" w:themeColor="text1"/>
                <w:sz w:val="20"/>
                <w:szCs w:val="20"/>
                <w:lang w:eastAsia="ja-JP"/>
              </w:rPr>
              <w:t>Transmit Power</w:t>
            </w:r>
          </w:p>
        </w:tc>
        <w:tc>
          <w:tcPr>
            <w:tcW w:w="5954" w:type="dxa"/>
            <w:tcBorders>
              <w:top w:val="single" w:sz="4" w:space="0" w:color="auto"/>
              <w:left w:val="single" w:sz="4" w:space="0" w:color="auto"/>
              <w:bottom w:val="single" w:sz="4" w:space="0" w:color="auto"/>
              <w:right w:val="single" w:sz="4" w:space="0" w:color="auto"/>
            </w:tcBorders>
            <w:vAlign w:val="center"/>
          </w:tcPr>
          <w:p w14:paraId="3F734426" w14:textId="3730969F" w:rsidR="00875B99" w:rsidRPr="00405E13" w:rsidRDefault="00875B99" w:rsidP="0072446A">
            <w:pPr>
              <w:spacing w:before="60" w:after="60"/>
              <w:ind w:left="720" w:hanging="720"/>
              <w:rPr>
                <w:sz w:val="20"/>
                <w:szCs w:val="20"/>
              </w:rPr>
            </w:pPr>
            <w:r w:rsidRPr="00405E13">
              <w:rPr>
                <w:color w:val="000000" w:themeColor="text1"/>
                <w:sz w:val="20"/>
                <w:szCs w:val="20"/>
              </w:rPr>
              <w:t xml:space="preserve">49 dBm per </w:t>
            </w:r>
            <w:r w:rsidR="00720502">
              <w:rPr>
                <w:color w:val="000000" w:themeColor="text1"/>
                <w:sz w:val="20"/>
                <w:szCs w:val="20"/>
              </w:rPr>
              <w:t xml:space="preserve">40 MHz at </w:t>
            </w:r>
            <w:r w:rsidRPr="00405E13">
              <w:rPr>
                <w:color w:val="000000" w:themeColor="text1"/>
                <w:sz w:val="20"/>
                <w:szCs w:val="20"/>
              </w:rPr>
              <w:t>TRP, and</w:t>
            </w:r>
            <w:r w:rsidRPr="0072446A">
              <w:rPr>
                <w:color w:val="FF0000"/>
                <w:sz w:val="20"/>
                <w:szCs w:val="20"/>
              </w:rPr>
              <w:t xml:space="preserve"> 2</w:t>
            </w:r>
            <w:r w:rsidR="0072446A" w:rsidRPr="0072446A">
              <w:rPr>
                <w:color w:val="FF0000"/>
                <w:sz w:val="20"/>
                <w:szCs w:val="20"/>
              </w:rPr>
              <w:t>6</w:t>
            </w:r>
            <w:r w:rsidRPr="0072446A">
              <w:rPr>
                <w:color w:val="FF0000"/>
                <w:sz w:val="20"/>
                <w:szCs w:val="20"/>
              </w:rPr>
              <w:t xml:space="preserve"> </w:t>
            </w:r>
            <w:r w:rsidRPr="00405E13">
              <w:rPr>
                <w:color w:val="000000" w:themeColor="text1"/>
                <w:sz w:val="20"/>
                <w:szCs w:val="20"/>
              </w:rPr>
              <w:t xml:space="preserve">dBm </w:t>
            </w:r>
            <w:r w:rsidR="00720502">
              <w:rPr>
                <w:color w:val="000000" w:themeColor="text1"/>
                <w:sz w:val="20"/>
                <w:szCs w:val="20"/>
              </w:rPr>
              <w:t>at</w:t>
            </w:r>
            <w:r w:rsidRPr="00405E13">
              <w:rPr>
                <w:color w:val="000000" w:themeColor="text1"/>
                <w:sz w:val="20"/>
                <w:szCs w:val="20"/>
              </w:rPr>
              <w:t xml:space="preserve"> UE</w:t>
            </w:r>
          </w:p>
        </w:tc>
      </w:tr>
      <w:tr w:rsidR="00875B99" w:rsidRPr="007867F0" w14:paraId="166A2517" w14:textId="77777777" w:rsidTr="00BE1F55">
        <w:trPr>
          <w:trHeight w:val="283"/>
          <w:jc w:val="center"/>
        </w:trPr>
        <w:tc>
          <w:tcPr>
            <w:tcW w:w="2405" w:type="dxa"/>
            <w:tcBorders>
              <w:top w:val="single" w:sz="4" w:space="0" w:color="auto"/>
              <w:left w:val="single" w:sz="4" w:space="0" w:color="auto"/>
              <w:bottom w:val="single" w:sz="4" w:space="0" w:color="auto"/>
              <w:right w:val="single" w:sz="4" w:space="0" w:color="auto"/>
            </w:tcBorders>
            <w:vAlign w:val="center"/>
          </w:tcPr>
          <w:p w14:paraId="59498253" w14:textId="77777777" w:rsidR="00875B99" w:rsidRPr="00405E13" w:rsidRDefault="00875B99" w:rsidP="00BE1F55">
            <w:pPr>
              <w:ind w:left="720" w:hanging="720"/>
              <w:rPr>
                <w:sz w:val="20"/>
                <w:szCs w:val="20"/>
                <w:lang w:eastAsia="ja-JP"/>
              </w:rPr>
            </w:pPr>
            <w:r w:rsidRPr="00405E13">
              <w:rPr>
                <w:color w:val="000000" w:themeColor="text1"/>
                <w:sz w:val="20"/>
                <w:szCs w:val="20"/>
                <w:lang w:eastAsia="ja-JP"/>
              </w:rPr>
              <w:t>Antenna Height</w:t>
            </w:r>
          </w:p>
        </w:tc>
        <w:tc>
          <w:tcPr>
            <w:tcW w:w="5954" w:type="dxa"/>
            <w:tcBorders>
              <w:top w:val="single" w:sz="4" w:space="0" w:color="auto"/>
              <w:left w:val="single" w:sz="4" w:space="0" w:color="auto"/>
              <w:bottom w:val="single" w:sz="4" w:space="0" w:color="auto"/>
              <w:right w:val="single" w:sz="4" w:space="0" w:color="auto"/>
            </w:tcBorders>
            <w:vAlign w:val="center"/>
          </w:tcPr>
          <w:p w14:paraId="7419A209" w14:textId="77777777" w:rsidR="00875B99" w:rsidRPr="00405E13" w:rsidRDefault="00875B99" w:rsidP="00BE1F55">
            <w:pPr>
              <w:overflowPunct w:val="0"/>
              <w:spacing w:before="60" w:after="60"/>
              <w:textAlignment w:val="baseline"/>
              <w:rPr>
                <w:color w:val="000000" w:themeColor="text1"/>
                <w:sz w:val="20"/>
                <w:szCs w:val="20"/>
              </w:rPr>
            </w:pPr>
            <w:r w:rsidRPr="00405E13">
              <w:rPr>
                <w:color w:val="000000" w:themeColor="text1"/>
                <w:sz w:val="20"/>
                <w:szCs w:val="20"/>
              </w:rPr>
              <w:t>25 m for BS and 3 m for UE</w:t>
            </w:r>
          </w:p>
        </w:tc>
      </w:tr>
      <w:tr w:rsidR="00875B99" w:rsidRPr="007867F0" w14:paraId="4C3C07EC" w14:textId="77777777" w:rsidTr="00BE1F55">
        <w:trPr>
          <w:trHeight w:val="283"/>
          <w:jc w:val="center"/>
        </w:trPr>
        <w:tc>
          <w:tcPr>
            <w:tcW w:w="2405" w:type="dxa"/>
            <w:tcBorders>
              <w:top w:val="single" w:sz="4" w:space="0" w:color="auto"/>
              <w:left w:val="single" w:sz="4" w:space="0" w:color="auto"/>
              <w:bottom w:val="single" w:sz="4" w:space="0" w:color="auto"/>
              <w:right w:val="single" w:sz="4" w:space="0" w:color="auto"/>
            </w:tcBorders>
            <w:vAlign w:val="center"/>
          </w:tcPr>
          <w:p w14:paraId="011D938A" w14:textId="77777777" w:rsidR="00875B99" w:rsidRPr="00405E13" w:rsidRDefault="00875B99" w:rsidP="00BE1F55">
            <w:pPr>
              <w:ind w:left="720" w:hanging="720"/>
              <w:rPr>
                <w:sz w:val="20"/>
                <w:szCs w:val="20"/>
                <w:lang w:eastAsia="zh-CN"/>
              </w:rPr>
            </w:pPr>
            <w:r w:rsidRPr="00405E13">
              <w:rPr>
                <w:color w:val="000000" w:themeColor="text1"/>
                <w:sz w:val="20"/>
                <w:szCs w:val="20"/>
                <w:lang w:eastAsia="ja-JP"/>
              </w:rPr>
              <w:t>Antenna Element Gain</w:t>
            </w:r>
          </w:p>
        </w:tc>
        <w:tc>
          <w:tcPr>
            <w:tcW w:w="5954" w:type="dxa"/>
            <w:tcBorders>
              <w:top w:val="single" w:sz="4" w:space="0" w:color="auto"/>
              <w:left w:val="single" w:sz="4" w:space="0" w:color="auto"/>
              <w:bottom w:val="single" w:sz="4" w:space="0" w:color="auto"/>
              <w:right w:val="single" w:sz="4" w:space="0" w:color="auto"/>
            </w:tcBorders>
            <w:vAlign w:val="center"/>
          </w:tcPr>
          <w:p w14:paraId="66B1C0BD" w14:textId="77777777" w:rsidR="00875B99" w:rsidRPr="00405E13" w:rsidRDefault="00875B99" w:rsidP="00BE1F55">
            <w:pPr>
              <w:spacing w:before="60" w:after="60"/>
              <w:ind w:left="720" w:hanging="720"/>
              <w:rPr>
                <w:sz w:val="20"/>
                <w:szCs w:val="20"/>
                <w:lang w:eastAsia="zh-CN"/>
              </w:rPr>
            </w:pPr>
            <w:r w:rsidRPr="00405E13">
              <w:rPr>
                <w:color w:val="000000" w:themeColor="text1"/>
                <w:sz w:val="20"/>
                <w:szCs w:val="20"/>
                <w:lang w:eastAsia="ja-JP"/>
              </w:rPr>
              <w:t>8 dBi for BS and 0 dBi for UE</w:t>
            </w:r>
          </w:p>
        </w:tc>
      </w:tr>
      <w:tr w:rsidR="00875B99" w:rsidRPr="007867F0" w14:paraId="30CCCD96" w14:textId="77777777" w:rsidTr="00BE1F55">
        <w:trPr>
          <w:trHeight w:val="283"/>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3608D84E" w14:textId="77777777" w:rsidR="00875B99" w:rsidRPr="00405E13" w:rsidRDefault="00875B99" w:rsidP="00BE1F55">
            <w:pPr>
              <w:ind w:left="720" w:hanging="720"/>
              <w:rPr>
                <w:sz w:val="20"/>
                <w:szCs w:val="20"/>
              </w:rPr>
            </w:pPr>
            <w:r w:rsidRPr="00405E13">
              <w:rPr>
                <w:color w:val="000000" w:themeColor="text1"/>
                <w:sz w:val="20"/>
                <w:szCs w:val="20"/>
              </w:rPr>
              <w:t>Receiver Noise Figure</w:t>
            </w:r>
          </w:p>
        </w:tc>
        <w:tc>
          <w:tcPr>
            <w:tcW w:w="5954" w:type="dxa"/>
            <w:tcBorders>
              <w:top w:val="single" w:sz="4" w:space="0" w:color="auto"/>
              <w:left w:val="single" w:sz="4" w:space="0" w:color="auto"/>
              <w:bottom w:val="single" w:sz="4" w:space="0" w:color="auto"/>
              <w:right w:val="single" w:sz="4" w:space="0" w:color="auto"/>
            </w:tcBorders>
            <w:vAlign w:val="center"/>
            <w:hideMark/>
          </w:tcPr>
          <w:p w14:paraId="0C5EED93" w14:textId="77777777" w:rsidR="00875B99" w:rsidRPr="00405E13" w:rsidRDefault="00875B99" w:rsidP="00BE1F55">
            <w:pPr>
              <w:spacing w:before="60" w:after="60"/>
              <w:ind w:left="720" w:hanging="720"/>
              <w:rPr>
                <w:sz w:val="20"/>
                <w:szCs w:val="20"/>
              </w:rPr>
            </w:pPr>
            <w:r w:rsidRPr="00405E13">
              <w:rPr>
                <w:color w:val="000000" w:themeColor="text1"/>
                <w:sz w:val="20"/>
                <w:szCs w:val="20"/>
              </w:rPr>
              <w:t>5 dB for BS and 9 dB for UE</w:t>
            </w:r>
          </w:p>
        </w:tc>
      </w:tr>
      <w:tr w:rsidR="00875B99" w:rsidRPr="007867F0" w14:paraId="1485BF82" w14:textId="77777777" w:rsidTr="00BE1F55">
        <w:trPr>
          <w:trHeight w:val="283"/>
          <w:jc w:val="center"/>
        </w:trPr>
        <w:tc>
          <w:tcPr>
            <w:tcW w:w="2405" w:type="dxa"/>
            <w:tcBorders>
              <w:top w:val="single" w:sz="4" w:space="0" w:color="auto"/>
              <w:left w:val="single" w:sz="4" w:space="0" w:color="auto"/>
              <w:bottom w:val="single" w:sz="4" w:space="0" w:color="auto"/>
              <w:right w:val="single" w:sz="4" w:space="0" w:color="auto"/>
            </w:tcBorders>
            <w:vAlign w:val="center"/>
          </w:tcPr>
          <w:p w14:paraId="4EAA9C48" w14:textId="6A108D95" w:rsidR="00875B99" w:rsidRPr="00405E13" w:rsidRDefault="00875B99" w:rsidP="00BE1F55">
            <w:pPr>
              <w:ind w:left="720" w:hanging="720"/>
              <w:rPr>
                <w:color w:val="000000" w:themeColor="text1"/>
                <w:sz w:val="20"/>
                <w:szCs w:val="20"/>
                <w:lang w:eastAsia="zh-CN"/>
              </w:rPr>
            </w:pPr>
            <w:r>
              <w:rPr>
                <w:rFonts w:hint="eastAsia"/>
                <w:color w:val="000000" w:themeColor="text1"/>
                <w:sz w:val="20"/>
                <w:szCs w:val="20"/>
                <w:lang w:eastAsia="zh-CN"/>
              </w:rPr>
              <w:t xml:space="preserve">Antenna title </w:t>
            </w:r>
          </w:p>
        </w:tc>
        <w:tc>
          <w:tcPr>
            <w:tcW w:w="5954" w:type="dxa"/>
            <w:tcBorders>
              <w:top w:val="single" w:sz="4" w:space="0" w:color="auto"/>
              <w:left w:val="single" w:sz="4" w:space="0" w:color="auto"/>
              <w:bottom w:val="single" w:sz="4" w:space="0" w:color="auto"/>
              <w:right w:val="single" w:sz="4" w:space="0" w:color="auto"/>
            </w:tcBorders>
            <w:vAlign w:val="center"/>
          </w:tcPr>
          <w:p w14:paraId="023A601C" w14:textId="6ABC7565" w:rsidR="00875B99" w:rsidRPr="00405E13" w:rsidRDefault="00875B99" w:rsidP="00BE1F55">
            <w:pPr>
              <w:spacing w:before="60" w:after="60"/>
              <w:ind w:left="720" w:hanging="720"/>
              <w:rPr>
                <w:color w:val="000000" w:themeColor="text1"/>
                <w:sz w:val="20"/>
                <w:szCs w:val="20"/>
              </w:rPr>
            </w:pPr>
            <w:r>
              <w:rPr>
                <w:rFonts w:hint="eastAsia"/>
                <w:color w:val="000000" w:themeColor="text1"/>
                <w:sz w:val="20"/>
                <w:szCs w:val="20"/>
                <w:lang w:eastAsia="zh-CN"/>
              </w:rPr>
              <w:t>Companies report</w:t>
            </w:r>
          </w:p>
        </w:tc>
      </w:tr>
      <w:tr w:rsidR="00875B99" w:rsidRPr="007867F0" w14:paraId="6143180E" w14:textId="77777777" w:rsidTr="00BE1F55">
        <w:trPr>
          <w:trHeight w:val="283"/>
          <w:jc w:val="center"/>
        </w:trPr>
        <w:tc>
          <w:tcPr>
            <w:tcW w:w="2405" w:type="dxa"/>
            <w:tcBorders>
              <w:top w:val="single" w:sz="4" w:space="0" w:color="auto"/>
              <w:left w:val="single" w:sz="4" w:space="0" w:color="auto"/>
              <w:bottom w:val="single" w:sz="4" w:space="0" w:color="auto"/>
              <w:right w:val="single" w:sz="4" w:space="0" w:color="auto"/>
            </w:tcBorders>
            <w:vAlign w:val="center"/>
          </w:tcPr>
          <w:p w14:paraId="624724F4" w14:textId="77777777" w:rsidR="00875B99" w:rsidRPr="00405E13" w:rsidRDefault="00875B99" w:rsidP="00BE1F55">
            <w:pPr>
              <w:spacing w:after="0"/>
              <w:rPr>
                <w:color w:val="000000" w:themeColor="text1"/>
                <w:sz w:val="20"/>
                <w:szCs w:val="20"/>
                <w:lang w:eastAsia="zh-CN"/>
              </w:rPr>
            </w:pPr>
            <w:r>
              <w:rPr>
                <w:rFonts w:hint="eastAsia"/>
                <w:color w:val="000000" w:themeColor="text1"/>
                <w:sz w:val="20"/>
                <w:szCs w:val="20"/>
                <w:lang w:eastAsia="zh-CN"/>
              </w:rPr>
              <w:t>Power Control</w:t>
            </w:r>
          </w:p>
        </w:tc>
        <w:tc>
          <w:tcPr>
            <w:tcW w:w="5954" w:type="dxa"/>
            <w:tcBorders>
              <w:top w:val="single" w:sz="4" w:space="0" w:color="auto"/>
              <w:left w:val="single" w:sz="4" w:space="0" w:color="auto"/>
              <w:bottom w:val="single" w:sz="4" w:space="0" w:color="auto"/>
              <w:right w:val="single" w:sz="4" w:space="0" w:color="auto"/>
            </w:tcBorders>
            <w:vAlign w:val="center"/>
          </w:tcPr>
          <w:p w14:paraId="5E61994D" w14:textId="77777777" w:rsidR="00875B99" w:rsidRDefault="00875B99" w:rsidP="00BE1F55">
            <w:pPr>
              <w:spacing w:after="60"/>
              <w:rPr>
                <w:color w:val="000000" w:themeColor="text1"/>
                <w:sz w:val="20"/>
                <w:szCs w:val="20"/>
                <w:lang w:eastAsia="zh-CN"/>
              </w:rPr>
            </w:pPr>
            <w:r>
              <w:rPr>
                <w:rFonts w:hint="eastAsia"/>
                <w:color w:val="000000" w:themeColor="text1"/>
                <w:sz w:val="20"/>
                <w:szCs w:val="20"/>
                <w:lang w:eastAsia="zh-CN"/>
              </w:rPr>
              <w:t>Companies report</w:t>
            </w:r>
          </w:p>
        </w:tc>
      </w:tr>
    </w:tbl>
    <w:p w14:paraId="5107BE42" w14:textId="77777777" w:rsidR="00875B99" w:rsidRDefault="00875B99" w:rsidP="00490849">
      <w:pPr>
        <w:pStyle w:val="Caption"/>
        <w:jc w:val="center"/>
      </w:pPr>
    </w:p>
    <w:p w14:paraId="4FF6E735" w14:textId="46521C6A" w:rsidR="00490849" w:rsidRPr="00786A82" w:rsidRDefault="00490849" w:rsidP="00490849">
      <w:pPr>
        <w:pStyle w:val="Caption"/>
        <w:jc w:val="center"/>
      </w:pPr>
      <w:r>
        <w:t xml:space="preserve">Table </w:t>
      </w:r>
      <w:r w:rsidR="008A6949">
        <w:t xml:space="preserve">4 </w:t>
      </w:r>
      <w:r w:rsidR="00D22D29">
        <w:t>Link</w:t>
      </w:r>
      <w:r>
        <w:t>-level simulation assumptions to achieve the SINR</w:t>
      </w:r>
      <w:r w:rsidR="00D22D29">
        <w:t>-BLER curves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5812"/>
      </w:tblGrid>
      <w:tr w:rsidR="00490849" w:rsidRPr="007867F0" w14:paraId="1212790D" w14:textId="77777777" w:rsidTr="00490849">
        <w:trPr>
          <w:trHeight w:val="283"/>
          <w:jc w:val="center"/>
        </w:trPr>
        <w:tc>
          <w:tcPr>
            <w:tcW w:w="2263"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4E10BAAA" w14:textId="77777777" w:rsidR="00490849" w:rsidRPr="007867F0" w:rsidRDefault="00490849" w:rsidP="00BE1F55">
            <w:pPr>
              <w:ind w:left="720" w:hanging="720"/>
              <w:jc w:val="center"/>
              <w:rPr>
                <w:b/>
                <w:bCs/>
                <w:sz w:val="20"/>
                <w:szCs w:val="20"/>
              </w:rPr>
            </w:pPr>
            <w:r w:rsidRPr="007867F0">
              <w:rPr>
                <w:b/>
                <w:bCs/>
                <w:sz w:val="20"/>
                <w:szCs w:val="20"/>
              </w:rPr>
              <w:t>Parameters</w:t>
            </w:r>
          </w:p>
        </w:tc>
        <w:tc>
          <w:tcPr>
            <w:tcW w:w="5812"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72D5E080" w14:textId="77777777" w:rsidR="00490849" w:rsidRPr="007867F0" w:rsidRDefault="00490849" w:rsidP="00BE1F55">
            <w:pPr>
              <w:ind w:left="720" w:hanging="720"/>
              <w:jc w:val="center"/>
              <w:rPr>
                <w:b/>
                <w:bCs/>
                <w:sz w:val="20"/>
                <w:szCs w:val="20"/>
                <w:lang w:eastAsia="zh-CN"/>
              </w:rPr>
            </w:pPr>
            <w:r w:rsidRPr="007867F0">
              <w:rPr>
                <w:b/>
                <w:bCs/>
                <w:sz w:val="20"/>
                <w:szCs w:val="20"/>
                <w:lang w:eastAsia="zh-CN"/>
              </w:rPr>
              <w:t>Value</w:t>
            </w:r>
          </w:p>
        </w:tc>
      </w:tr>
      <w:tr w:rsidR="00875B99" w:rsidRPr="007867F0" w14:paraId="61C8EE4C" w14:textId="77777777" w:rsidTr="00875B99">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69BAA696" w14:textId="0BF0B7C8" w:rsidR="00875B99" w:rsidRPr="00473893" w:rsidRDefault="00875B99" w:rsidP="00875B99">
            <w:pPr>
              <w:spacing w:before="60" w:after="60"/>
              <w:rPr>
                <w:sz w:val="20"/>
                <w:szCs w:val="20"/>
                <w:lang w:eastAsia="ja-JP"/>
              </w:rPr>
            </w:pPr>
            <w:r w:rsidRPr="00473893">
              <w:rPr>
                <w:sz w:val="20"/>
                <w:szCs w:val="20"/>
                <w:lang w:eastAsia="ja-JP"/>
              </w:rPr>
              <w:t xml:space="preserve">Carrier </w:t>
            </w:r>
            <w:r w:rsidRPr="00473893">
              <w:rPr>
                <w:sz w:val="20"/>
                <w:szCs w:val="20"/>
                <w:lang w:eastAsia="zh-CN"/>
              </w:rPr>
              <w:t>frequency</w:t>
            </w:r>
          </w:p>
        </w:tc>
        <w:tc>
          <w:tcPr>
            <w:tcW w:w="5812" w:type="dxa"/>
            <w:tcBorders>
              <w:top w:val="single" w:sz="4" w:space="0" w:color="auto"/>
              <w:left w:val="single" w:sz="4" w:space="0" w:color="auto"/>
              <w:bottom w:val="single" w:sz="4" w:space="0" w:color="auto"/>
              <w:right w:val="single" w:sz="4" w:space="0" w:color="auto"/>
            </w:tcBorders>
            <w:vAlign w:val="center"/>
          </w:tcPr>
          <w:p w14:paraId="3895B18B" w14:textId="6E8DFD34" w:rsidR="00875B99" w:rsidRPr="00473893" w:rsidRDefault="00875B99" w:rsidP="00001269">
            <w:pPr>
              <w:spacing w:before="60" w:after="60"/>
              <w:ind w:left="720" w:hanging="720"/>
              <w:rPr>
                <w:sz w:val="20"/>
                <w:szCs w:val="20"/>
                <w:lang w:eastAsia="ja-JP"/>
              </w:rPr>
            </w:pPr>
            <w:r>
              <w:rPr>
                <w:rFonts w:hint="eastAsia"/>
                <w:sz w:val="20"/>
                <w:szCs w:val="20"/>
                <w:lang w:eastAsia="zh-CN"/>
              </w:rPr>
              <w:t>4 GHz</w:t>
            </w:r>
          </w:p>
        </w:tc>
      </w:tr>
      <w:tr w:rsidR="00875B99" w:rsidRPr="007867F0" w14:paraId="720676ED" w14:textId="77777777" w:rsidTr="00875B99">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67E46B72" w14:textId="70DBA203" w:rsidR="00875B99" w:rsidRPr="00473893" w:rsidRDefault="00875B99" w:rsidP="00875B99">
            <w:pPr>
              <w:spacing w:before="60" w:after="60"/>
              <w:rPr>
                <w:sz w:val="20"/>
                <w:szCs w:val="20"/>
                <w:lang w:eastAsia="ja-JP"/>
              </w:rPr>
            </w:pPr>
            <w:r>
              <w:rPr>
                <w:sz w:val="20"/>
                <w:szCs w:val="20"/>
                <w:lang w:eastAsia="zh-CN"/>
              </w:rPr>
              <w:t>S</w:t>
            </w:r>
            <w:r w:rsidRPr="00473893">
              <w:rPr>
                <w:sz w:val="20"/>
                <w:szCs w:val="20"/>
                <w:lang w:eastAsia="zh-CN"/>
              </w:rPr>
              <w:t>imulation bandwidth</w:t>
            </w:r>
          </w:p>
        </w:tc>
        <w:tc>
          <w:tcPr>
            <w:tcW w:w="5812" w:type="dxa"/>
            <w:tcBorders>
              <w:top w:val="single" w:sz="4" w:space="0" w:color="auto"/>
              <w:left w:val="single" w:sz="4" w:space="0" w:color="auto"/>
              <w:bottom w:val="single" w:sz="4" w:space="0" w:color="auto"/>
              <w:right w:val="single" w:sz="4" w:space="0" w:color="auto"/>
            </w:tcBorders>
            <w:vAlign w:val="center"/>
          </w:tcPr>
          <w:p w14:paraId="40FAD692" w14:textId="19CAEBCA" w:rsidR="00875B99" w:rsidRPr="00473893" w:rsidRDefault="00875B99" w:rsidP="00001269">
            <w:pPr>
              <w:spacing w:before="60" w:after="60"/>
              <w:rPr>
                <w:sz w:val="20"/>
                <w:szCs w:val="20"/>
                <w:lang w:eastAsia="ja-JP"/>
              </w:rPr>
            </w:pPr>
            <w:r w:rsidRPr="00490849">
              <w:rPr>
                <w:rFonts w:hint="eastAsia"/>
                <w:sz w:val="20"/>
                <w:szCs w:val="20"/>
                <w:lang w:eastAsia="ja-JP"/>
              </w:rPr>
              <w:t>40 MHz</w:t>
            </w:r>
            <w:r>
              <w:rPr>
                <w:sz w:val="20"/>
                <w:szCs w:val="20"/>
                <w:lang w:eastAsia="ja-JP"/>
              </w:rPr>
              <w:t>, 100 MHz, 200 MHz</w:t>
            </w:r>
          </w:p>
        </w:tc>
      </w:tr>
      <w:tr w:rsidR="00875B99" w:rsidRPr="007867F0" w14:paraId="0EB8012D" w14:textId="77777777" w:rsidTr="00490849">
        <w:trPr>
          <w:trHeight w:val="283"/>
          <w:jc w:val="center"/>
        </w:trPr>
        <w:tc>
          <w:tcPr>
            <w:tcW w:w="2263" w:type="dxa"/>
            <w:tcBorders>
              <w:top w:val="single" w:sz="4" w:space="0" w:color="auto"/>
              <w:left w:val="single" w:sz="4" w:space="0" w:color="auto"/>
              <w:bottom w:val="single" w:sz="4" w:space="0" w:color="auto"/>
              <w:right w:val="single" w:sz="4" w:space="0" w:color="auto"/>
            </w:tcBorders>
          </w:tcPr>
          <w:p w14:paraId="72624BEF" w14:textId="19669FCD" w:rsidR="00875B99" w:rsidRDefault="00875B99" w:rsidP="00875B99">
            <w:pPr>
              <w:spacing w:before="60" w:after="60"/>
              <w:ind w:left="720" w:hanging="720"/>
              <w:rPr>
                <w:sz w:val="20"/>
                <w:szCs w:val="20"/>
                <w:lang w:eastAsia="ja-JP"/>
              </w:rPr>
            </w:pPr>
            <w:r w:rsidRPr="00490849">
              <w:rPr>
                <w:sz w:val="20"/>
                <w:szCs w:val="20"/>
                <w:lang w:eastAsia="ja-JP"/>
              </w:rPr>
              <w:t>Channel model</w:t>
            </w:r>
          </w:p>
        </w:tc>
        <w:tc>
          <w:tcPr>
            <w:tcW w:w="5812" w:type="dxa"/>
            <w:tcBorders>
              <w:top w:val="single" w:sz="4" w:space="0" w:color="auto"/>
              <w:left w:val="single" w:sz="4" w:space="0" w:color="auto"/>
              <w:bottom w:val="single" w:sz="4" w:space="0" w:color="auto"/>
              <w:right w:val="single" w:sz="4" w:space="0" w:color="auto"/>
            </w:tcBorders>
          </w:tcPr>
          <w:p w14:paraId="40080516" w14:textId="110D33BF" w:rsidR="00875B99" w:rsidRPr="00490849" w:rsidRDefault="00875B99" w:rsidP="00875B99">
            <w:pPr>
              <w:spacing w:before="60" w:after="60"/>
              <w:ind w:left="720" w:hanging="720"/>
              <w:rPr>
                <w:sz w:val="20"/>
                <w:szCs w:val="20"/>
                <w:lang w:eastAsia="ja-JP"/>
              </w:rPr>
            </w:pPr>
            <w:r w:rsidRPr="00490849">
              <w:rPr>
                <w:sz w:val="20"/>
                <w:szCs w:val="20"/>
                <w:lang w:eastAsia="ja-JP"/>
              </w:rPr>
              <w:t xml:space="preserve">TDL-C (delay spread: 300ns) </w:t>
            </w:r>
            <w:r w:rsidRPr="00490849">
              <w:rPr>
                <w:rFonts w:hint="eastAsia"/>
                <w:sz w:val="20"/>
                <w:szCs w:val="20"/>
                <w:lang w:eastAsia="ja-JP"/>
              </w:rPr>
              <w:t xml:space="preserve"> as in 38.901</w:t>
            </w:r>
          </w:p>
        </w:tc>
      </w:tr>
      <w:tr w:rsidR="00875B99" w:rsidRPr="007867F0" w14:paraId="3578D113" w14:textId="77777777" w:rsidTr="00490849">
        <w:trPr>
          <w:trHeight w:val="283"/>
          <w:jc w:val="center"/>
        </w:trPr>
        <w:tc>
          <w:tcPr>
            <w:tcW w:w="2263" w:type="dxa"/>
            <w:tcBorders>
              <w:top w:val="single" w:sz="4" w:space="0" w:color="auto"/>
              <w:left w:val="single" w:sz="4" w:space="0" w:color="auto"/>
              <w:bottom w:val="single" w:sz="4" w:space="0" w:color="auto"/>
              <w:right w:val="single" w:sz="4" w:space="0" w:color="auto"/>
            </w:tcBorders>
            <w:hideMark/>
          </w:tcPr>
          <w:p w14:paraId="746ABA6A" w14:textId="4CBF49AB" w:rsidR="00875B99" w:rsidRPr="00473893" w:rsidRDefault="00875B99" w:rsidP="00875B99">
            <w:pPr>
              <w:spacing w:before="60" w:after="60"/>
              <w:ind w:left="720" w:hanging="720"/>
              <w:rPr>
                <w:sz w:val="20"/>
                <w:szCs w:val="20"/>
                <w:lang w:eastAsia="ja-JP"/>
              </w:rPr>
            </w:pPr>
            <w:r w:rsidRPr="00490849">
              <w:rPr>
                <w:sz w:val="20"/>
                <w:szCs w:val="20"/>
                <w:lang w:eastAsia="ja-JP"/>
              </w:rPr>
              <w:t>UE speed</w:t>
            </w:r>
          </w:p>
        </w:tc>
        <w:tc>
          <w:tcPr>
            <w:tcW w:w="5812" w:type="dxa"/>
            <w:tcBorders>
              <w:top w:val="single" w:sz="4" w:space="0" w:color="auto"/>
              <w:left w:val="single" w:sz="4" w:space="0" w:color="auto"/>
              <w:bottom w:val="single" w:sz="4" w:space="0" w:color="auto"/>
              <w:right w:val="single" w:sz="4" w:space="0" w:color="auto"/>
            </w:tcBorders>
            <w:hideMark/>
          </w:tcPr>
          <w:p w14:paraId="3D7E686C" w14:textId="2BA56FF4" w:rsidR="00875B99" w:rsidRPr="00473893" w:rsidRDefault="00001269" w:rsidP="00001269">
            <w:pPr>
              <w:spacing w:before="60" w:after="60"/>
              <w:ind w:left="720" w:hanging="720"/>
              <w:rPr>
                <w:sz w:val="20"/>
                <w:szCs w:val="20"/>
                <w:lang w:eastAsia="zh-CN"/>
              </w:rPr>
            </w:pPr>
            <w:r>
              <w:rPr>
                <w:sz w:val="20"/>
                <w:szCs w:val="20"/>
                <w:lang w:eastAsia="zh-CN"/>
              </w:rPr>
              <w:t>6</w:t>
            </w:r>
            <w:r w:rsidR="00875B99" w:rsidRPr="00FB169C">
              <w:rPr>
                <w:rFonts w:hint="eastAsia"/>
                <w:sz w:val="20"/>
                <w:szCs w:val="20"/>
                <w:lang w:eastAsia="zh-CN"/>
              </w:rPr>
              <w:t>0 Km/h</w:t>
            </w:r>
          </w:p>
        </w:tc>
      </w:tr>
      <w:tr w:rsidR="00875B99" w:rsidRPr="007867F0" w14:paraId="7B89290B" w14:textId="77777777" w:rsidTr="00490849">
        <w:trPr>
          <w:trHeight w:val="283"/>
          <w:jc w:val="center"/>
        </w:trPr>
        <w:tc>
          <w:tcPr>
            <w:tcW w:w="2263" w:type="dxa"/>
            <w:tcBorders>
              <w:top w:val="single" w:sz="4" w:space="0" w:color="auto"/>
              <w:left w:val="single" w:sz="4" w:space="0" w:color="auto"/>
              <w:bottom w:val="single" w:sz="4" w:space="0" w:color="auto"/>
              <w:right w:val="single" w:sz="4" w:space="0" w:color="auto"/>
            </w:tcBorders>
          </w:tcPr>
          <w:p w14:paraId="76F99792" w14:textId="79ED3F6A" w:rsidR="00875B99" w:rsidRPr="00473893" w:rsidRDefault="00875B99" w:rsidP="00875B99">
            <w:pPr>
              <w:spacing w:before="60" w:after="60"/>
              <w:ind w:left="720" w:hanging="720"/>
              <w:rPr>
                <w:sz w:val="20"/>
                <w:szCs w:val="20"/>
                <w:lang w:eastAsia="ja-JP"/>
              </w:rPr>
            </w:pPr>
            <w:r w:rsidRPr="00490849">
              <w:rPr>
                <w:sz w:val="20"/>
                <w:szCs w:val="20"/>
                <w:lang w:eastAsia="ja-JP"/>
              </w:rPr>
              <w:t>BS antenna configuration</w:t>
            </w:r>
          </w:p>
        </w:tc>
        <w:tc>
          <w:tcPr>
            <w:tcW w:w="5812" w:type="dxa"/>
            <w:tcBorders>
              <w:top w:val="single" w:sz="4" w:space="0" w:color="auto"/>
              <w:left w:val="single" w:sz="4" w:space="0" w:color="auto"/>
              <w:bottom w:val="single" w:sz="4" w:space="0" w:color="auto"/>
              <w:right w:val="single" w:sz="4" w:space="0" w:color="auto"/>
            </w:tcBorders>
          </w:tcPr>
          <w:p w14:paraId="6038BBCA" w14:textId="7A962BFA" w:rsidR="00875B99" w:rsidRPr="00001269" w:rsidRDefault="00597582">
            <w:pPr>
              <w:spacing w:before="60" w:after="60"/>
              <w:rPr>
                <w:sz w:val="20"/>
                <w:szCs w:val="20"/>
                <w:lang w:eastAsia="zh-CN"/>
              </w:rPr>
            </w:pPr>
            <w:r>
              <w:rPr>
                <w:sz w:val="20"/>
                <w:szCs w:val="20"/>
                <w:lang w:eastAsia="ja-JP"/>
              </w:rPr>
              <w:t xml:space="preserve">8 </w:t>
            </w:r>
            <w:proofErr w:type="spellStart"/>
            <w:r w:rsidR="00875B99">
              <w:rPr>
                <w:sz w:val="20"/>
                <w:szCs w:val="20"/>
                <w:lang w:eastAsia="ja-JP"/>
              </w:rPr>
              <w:t>Tx</w:t>
            </w:r>
            <w:proofErr w:type="spellEnd"/>
            <w:r w:rsidR="00875B99">
              <w:rPr>
                <w:sz w:val="20"/>
                <w:szCs w:val="20"/>
                <w:lang w:eastAsia="ja-JP"/>
              </w:rPr>
              <w:t>/</w:t>
            </w:r>
            <w:r>
              <w:rPr>
                <w:sz w:val="20"/>
                <w:szCs w:val="20"/>
                <w:lang w:eastAsia="ja-JP"/>
              </w:rPr>
              <w:t xml:space="preserve">8 </w:t>
            </w:r>
            <w:r w:rsidR="00875B99">
              <w:rPr>
                <w:sz w:val="20"/>
                <w:szCs w:val="20"/>
                <w:lang w:eastAsia="ja-JP"/>
              </w:rPr>
              <w:t>Rx</w:t>
            </w:r>
            <w:r w:rsidR="00875B99">
              <w:rPr>
                <w:rFonts w:hint="eastAsia"/>
                <w:sz w:val="20"/>
                <w:szCs w:val="20"/>
                <w:lang w:eastAsia="zh-CN"/>
              </w:rPr>
              <w:t xml:space="preserve">, 32 </w:t>
            </w:r>
            <w:proofErr w:type="spellStart"/>
            <w:r w:rsidR="00875B99">
              <w:rPr>
                <w:rFonts w:hint="eastAsia"/>
                <w:sz w:val="20"/>
                <w:szCs w:val="20"/>
                <w:lang w:eastAsia="zh-CN"/>
              </w:rPr>
              <w:t>Tx</w:t>
            </w:r>
            <w:proofErr w:type="spellEnd"/>
            <w:r w:rsidR="00875B99">
              <w:rPr>
                <w:rFonts w:hint="eastAsia"/>
                <w:sz w:val="20"/>
                <w:szCs w:val="20"/>
                <w:lang w:eastAsia="zh-CN"/>
              </w:rPr>
              <w:t>/32 Rx</w:t>
            </w:r>
          </w:p>
        </w:tc>
      </w:tr>
      <w:tr w:rsidR="00875B99" w:rsidRPr="007867F0" w14:paraId="54AA334E" w14:textId="77777777" w:rsidTr="00490849">
        <w:trPr>
          <w:trHeight w:val="283"/>
          <w:jc w:val="center"/>
        </w:trPr>
        <w:tc>
          <w:tcPr>
            <w:tcW w:w="2263" w:type="dxa"/>
            <w:tcBorders>
              <w:top w:val="single" w:sz="4" w:space="0" w:color="auto"/>
              <w:left w:val="single" w:sz="4" w:space="0" w:color="auto"/>
              <w:bottom w:val="single" w:sz="4" w:space="0" w:color="auto"/>
              <w:right w:val="single" w:sz="4" w:space="0" w:color="auto"/>
            </w:tcBorders>
            <w:hideMark/>
          </w:tcPr>
          <w:p w14:paraId="57F88414" w14:textId="3F6A2393" w:rsidR="00875B99" w:rsidRPr="00473893" w:rsidRDefault="00875B99" w:rsidP="00875B99">
            <w:pPr>
              <w:spacing w:before="60" w:after="60"/>
              <w:ind w:left="720" w:hanging="720"/>
              <w:rPr>
                <w:sz w:val="20"/>
                <w:szCs w:val="20"/>
                <w:lang w:eastAsia="ja-JP"/>
              </w:rPr>
            </w:pPr>
            <w:r w:rsidRPr="00490849">
              <w:rPr>
                <w:sz w:val="20"/>
                <w:szCs w:val="20"/>
                <w:lang w:eastAsia="ja-JP"/>
              </w:rPr>
              <w:t>UE antenna configuration</w:t>
            </w:r>
          </w:p>
        </w:tc>
        <w:tc>
          <w:tcPr>
            <w:tcW w:w="5812" w:type="dxa"/>
            <w:tcBorders>
              <w:top w:val="single" w:sz="4" w:space="0" w:color="auto"/>
              <w:left w:val="single" w:sz="4" w:space="0" w:color="auto"/>
              <w:bottom w:val="single" w:sz="4" w:space="0" w:color="auto"/>
              <w:right w:val="single" w:sz="4" w:space="0" w:color="auto"/>
            </w:tcBorders>
            <w:hideMark/>
          </w:tcPr>
          <w:p w14:paraId="73EFE17B" w14:textId="5D03FB60" w:rsidR="00875B99" w:rsidRPr="00875B99" w:rsidRDefault="00875B99" w:rsidP="00720502">
            <w:pPr>
              <w:spacing w:before="60" w:after="60"/>
              <w:ind w:left="720" w:hanging="720"/>
              <w:rPr>
                <w:rFonts w:eastAsia="MS Mincho"/>
                <w:sz w:val="20"/>
                <w:szCs w:val="20"/>
                <w:lang w:eastAsia="ja-JP"/>
              </w:rPr>
            </w:pPr>
            <w:r>
              <w:rPr>
                <w:sz w:val="20"/>
                <w:szCs w:val="20"/>
                <w:lang w:eastAsia="ja-JP"/>
              </w:rPr>
              <w:t>2 Tx/4 Rx</w:t>
            </w:r>
          </w:p>
        </w:tc>
      </w:tr>
      <w:tr w:rsidR="00875B99" w:rsidRPr="007867F0" w14:paraId="192A33BA" w14:textId="77777777" w:rsidTr="00490849">
        <w:trPr>
          <w:trHeight w:val="283"/>
          <w:jc w:val="center"/>
        </w:trPr>
        <w:tc>
          <w:tcPr>
            <w:tcW w:w="2263" w:type="dxa"/>
            <w:tcBorders>
              <w:top w:val="single" w:sz="4" w:space="0" w:color="auto"/>
              <w:left w:val="single" w:sz="4" w:space="0" w:color="auto"/>
              <w:bottom w:val="single" w:sz="4" w:space="0" w:color="auto"/>
              <w:right w:val="single" w:sz="4" w:space="0" w:color="auto"/>
            </w:tcBorders>
          </w:tcPr>
          <w:p w14:paraId="3B38D8A2" w14:textId="09B22146" w:rsidR="00875B99" w:rsidRPr="00473893" w:rsidRDefault="00875B99" w:rsidP="00875B99">
            <w:pPr>
              <w:spacing w:before="60" w:after="60"/>
              <w:ind w:left="720" w:hanging="720"/>
              <w:rPr>
                <w:sz w:val="20"/>
                <w:szCs w:val="20"/>
                <w:lang w:eastAsia="ja-JP"/>
              </w:rPr>
            </w:pPr>
            <w:r w:rsidRPr="00490849">
              <w:rPr>
                <w:sz w:val="20"/>
                <w:szCs w:val="20"/>
                <w:lang w:eastAsia="ja-JP"/>
              </w:rPr>
              <w:t>Sub-carrier spacing</w:t>
            </w:r>
          </w:p>
        </w:tc>
        <w:tc>
          <w:tcPr>
            <w:tcW w:w="5812" w:type="dxa"/>
            <w:tcBorders>
              <w:top w:val="single" w:sz="4" w:space="0" w:color="auto"/>
              <w:left w:val="single" w:sz="4" w:space="0" w:color="auto"/>
              <w:bottom w:val="single" w:sz="4" w:space="0" w:color="auto"/>
              <w:right w:val="single" w:sz="4" w:space="0" w:color="auto"/>
            </w:tcBorders>
          </w:tcPr>
          <w:p w14:paraId="0EDB9685" w14:textId="63B73710" w:rsidR="00875B99" w:rsidRPr="00490849" w:rsidRDefault="00875B99" w:rsidP="00875B99">
            <w:pPr>
              <w:pStyle w:val="tabletext0"/>
              <w:spacing w:before="60" w:beforeAutospacing="0" w:after="60" w:afterAutospacing="0"/>
              <w:rPr>
                <w:rFonts w:ascii="Times New Roman" w:eastAsiaTheme="minorEastAsia" w:hAnsi="Times New Roman" w:cs="Times New Roman"/>
                <w:sz w:val="20"/>
                <w:szCs w:val="20"/>
                <w:lang w:val="en-US" w:eastAsia="ja-JP"/>
              </w:rPr>
            </w:pPr>
            <w:r w:rsidRPr="00490849">
              <w:rPr>
                <w:rFonts w:ascii="Times New Roman" w:eastAsiaTheme="minorEastAsia" w:hAnsi="Times New Roman" w:cs="Times New Roman"/>
                <w:sz w:val="20"/>
                <w:szCs w:val="20"/>
                <w:lang w:val="en-US" w:eastAsia="ja-JP"/>
              </w:rPr>
              <w:t>30 kHz</w:t>
            </w:r>
            <w:r>
              <w:rPr>
                <w:rFonts w:ascii="Times New Roman" w:eastAsiaTheme="minorEastAsia" w:hAnsi="Times New Roman" w:cs="Times New Roman"/>
                <w:sz w:val="20"/>
                <w:szCs w:val="20"/>
                <w:lang w:val="en-US" w:eastAsia="ja-JP"/>
              </w:rPr>
              <w:t xml:space="preserve"> for NR and 15 kHz for LTE</w:t>
            </w:r>
          </w:p>
        </w:tc>
      </w:tr>
      <w:tr w:rsidR="00875B99" w:rsidRPr="007867F0" w14:paraId="6272C880" w14:textId="77777777" w:rsidTr="00490849">
        <w:trPr>
          <w:trHeight w:val="283"/>
          <w:jc w:val="center"/>
        </w:trPr>
        <w:tc>
          <w:tcPr>
            <w:tcW w:w="2263" w:type="dxa"/>
            <w:tcBorders>
              <w:top w:val="single" w:sz="4" w:space="0" w:color="auto"/>
              <w:left w:val="single" w:sz="4" w:space="0" w:color="auto"/>
              <w:bottom w:val="single" w:sz="4" w:space="0" w:color="auto"/>
              <w:right w:val="single" w:sz="4" w:space="0" w:color="auto"/>
            </w:tcBorders>
            <w:hideMark/>
          </w:tcPr>
          <w:p w14:paraId="030F1E05" w14:textId="282862A9" w:rsidR="00875B99" w:rsidRPr="00405E13" w:rsidRDefault="00875B99" w:rsidP="00875B99">
            <w:pPr>
              <w:spacing w:before="60" w:after="60"/>
              <w:ind w:left="720" w:hanging="720"/>
              <w:rPr>
                <w:sz w:val="20"/>
                <w:szCs w:val="20"/>
                <w:lang w:eastAsia="ja-JP"/>
              </w:rPr>
            </w:pPr>
            <w:r w:rsidRPr="00490849">
              <w:rPr>
                <w:sz w:val="20"/>
                <w:szCs w:val="20"/>
                <w:lang w:eastAsia="ja-JP"/>
              </w:rPr>
              <w:t>Channel estimation</w:t>
            </w:r>
          </w:p>
        </w:tc>
        <w:tc>
          <w:tcPr>
            <w:tcW w:w="5812" w:type="dxa"/>
            <w:tcBorders>
              <w:top w:val="single" w:sz="4" w:space="0" w:color="auto"/>
              <w:left w:val="single" w:sz="4" w:space="0" w:color="auto"/>
              <w:bottom w:val="single" w:sz="4" w:space="0" w:color="auto"/>
              <w:right w:val="single" w:sz="4" w:space="0" w:color="auto"/>
            </w:tcBorders>
            <w:hideMark/>
          </w:tcPr>
          <w:p w14:paraId="75FF692D" w14:textId="5744DD55" w:rsidR="00875B99" w:rsidRPr="00405E13" w:rsidRDefault="00875B99" w:rsidP="00875B99">
            <w:pPr>
              <w:spacing w:before="60" w:after="60"/>
              <w:ind w:left="720" w:hanging="720"/>
              <w:rPr>
                <w:sz w:val="20"/>
                <w:szCs w:val="20"/>
                <w:lang w:eastAsia="ja-JP"/>
              </w:rPr>
            </w:pPr>
            <w:r>
              <w:rPr>
                <w:sz w:val="20"/>
                <w:szCs w:val="20"/>
                <w:lang w:eastAsia="ja-JP"/>
              </w:rPr>
              <w:t xml:space="preserve">Ideal / </w:t>
            </w:r>
            <w:r w:rsidRPr="007368F9">
              <w:rPr>
                <w:sz w:val="20"/>
                <w:szCs w:val="20"/>
                <w:lang w:eastAsia="ja-JP"/>
              </w:rPr>
              <w:t>Practical</w:t>
            </w:r>
          </w:p>
        </w:tc>
      </w:tr>
      <w:tr w:rsidR="00875B99" w:rsidRPr="007867F0" w14:paraId="3383227B" w14:textId="77777777" w:rsidTr="00490849">
        <w:trPr>
          <w:trHeight w:val="283"/>
          <w:jc w:val="center"/>
        </w:trPr>
        <w:tc>
          <w:tcPr>
            <w:tcW w:w="2263" w:type="dxa"/>
            <w:tcBorders>
              <w:top w:val="single" w:sz="4" w:space="0" w:color="auto"/>
              <w:left w:val="single" w:sz="4" w:space="0" w:color="auto"/>
              <w:bottom w:val="single" w:sz="4" w:space="0" w:color="auto"/>
              <w:right w:val="single" w:sz="4" w:space="0" w:color="auto"/>
            </w:tcBorders>
          </w:tcPr>
          <w:p w14:paraId="6882CFA8" w14:textId="55D55DA2" w:rsidR="00875B99" w:rsidRPr="00405E13" w:rsidRDefault="00875B99" w:rsidP="00875B99">
            <w:pPr>
              <w:spacing w:before="60" w:after="60"/>
              <w:ind w:left="720" w:hanging="720"/>
              <w:rPr>
                <w:sz w:val="20"/>
                <w:szCs w:val="20"/>
                <w:lang w:eastAsia="ja-JP"/>
              </w:rPr>
            </w:pPr>
            <w:r w:rsidRPr="00490849">
              <w:rPr>
                <w:sz w:val="20"/>
                <w:szCs w:val="20"/>
                <w:lang w:eastAsia="ja-JP"/>
              </w:rPr>
              <w:t>Receiver type</w:t>
            </w:r>
          </w:p>
        </w:tc>
        <w:tc>
          <w:tcPr>
            <w:tcW w:w="5812" w:type="dxa"/>
            <w:tcBorders>
              <w:top w:val="single" w:sz="4" w:space="0" w:color="auto"/>
              <w:left w:val="single" w:sz="4" w:space="0" w:color="auto"/>
              <w:bottom w:val="single" w:sz="4" w:space="0" w:color="auto"/>
              <w:right w:val="single" w:sz="4" w:space="0" w:color="auto"/>
            </w:tcBorders>
          </w:tcPr>
          <w:p w14:paraId="7D655537" w14:textId="47EEF8D6" w:rsidR="00875B99" w:rsidRPr="00405E13" w:rsidRDefault="00875B99" w:rsidP="00875B99">
            <w:pPr>
              <w:spacing w:before="60" w:after="60"/>
              <w:ind w:left="720" w:hanging="720"/>
              <w:rPr>
                <w:sz w:val="20"/>
                <w:szCs w:val="20"/>
                <w:lang w:eastAsia="ja-JP"/>
              </w:rPr>
            </w:pPr>
            <w:r w:rsidRPr="007368F9">
              <w:rPr>
                <w:sz w:val="20"/>
                <w:szCs w:val="20"/>
                <w:lang w:eastAsia="ja-JP"/>
              </w:rPr>
              <w:t>MMSE</w:t>
            </w:r>
          </w:p>
        </w:tc>
      </w:tr>
      <w:tr w:rsidR="00875B99" w:rsidRPr="007867F0" w14:paraId="2F3AC255" w14:textId="77777777" w:rsidTr="00490849">
        <w:trPr>
          <w:trHeight w:val="283"/>
          <w:jc w:val="center"/>
        </w:trPr>
        <w:tc>
          <w:tcPr>
            <w:tcW w:w="2263" w:type="dxa"/>
            <w:tcBorders>
              <w:top w:val="single" w:sz="4" w:space="0" w:color="auto"/>
              <w:left w:val="single" w:sz="4" w:space="0" w:color="auto"/>
              <w:bottom w:val="single" w:sz="4" w:space="0" w:color="auto"/>
              <w:right w:val="single" w:sz="4" w:space="0" w:color="auto"/>
            </w:tcBorders>
          </w:tcPr>
          <w:p w14:paraId="48CE9A21" w14:textId="127FDA4A" w:rsidR="00875B99" w:rsidRPr="00405E13" w:rsidRDefault="00875B99" w:rsidP="00875B99">
            <w:pPr>
              <w:spacing w:before="60" w:after="60"/>
              <w:ind w:left="720" w:hanging="720"/>
              <w:rPr>
                <w:sz w:val="20"/>
                <w:szCs w:val="20"/>
                <w:lang w:eastAsia="ja-JP"/>
              </w:rPr>
            </w:pPr>
            <w:r w:rsidRPr="00490849">
              <w:rPr>
                <w:rFonts w:hint="eastAsia"/>
                <w:sz w:val="20"/>
                <w:szCs w:val="20"/>
                <w:lang w:eastAsia="ja-JP"/>
              </w:rPr>
              <w:t>Q value (i.</w:t>
            </w:r>
            <w:r w:rsidRPr="00490849">
              <w:rPr>
                <w:sz w:val="20"/>
                <w:szCs w:val="20"/>
                <w:lang w:eastAsia="ja-JP"/>
              </w:rPr>
              <w:t>e. SINR range)</w:t>
            </w:r>
            <w:r w:rsidRPr="00490849">
              <w:rPr>
                <w:rFonts w:hint="eastAsia"/>
                <w:sz w:val="20"/>
                <w:szCs w:val="20"/>
                <w:lang w:eastAsia="ja-JP"/>
              </w:rPr>
              <w:t xml:space="preserve"> </w:t>
            </w:r>
          </w:p>
        </w:tc>
        <w:tc>
          <w:tcPr>
            <w:tcW w:w="5812" w:type="dxa"/>
            <w:tcBorders>
              <w:top w:val="single" w:sz="4" w:space="0" w:color="auto"/>
              <w:left w:val="single" w:sz="4" w:space="0" w:color="auto"/>
              <w:bottom w:val="single" w:sz="4" w:space="0" w:color="auto"/>
              <w:right w:val="single" w:sz="4" w:space="0" w:color="auto"/>
            </w:tcBorders>
          </w:tcPr>
          <w:p w14:paraId="38FBCED6" w14:textId="0DD24748" w:rsidR="00875B99" w:rsidRPr="00490849" w:rsidRDefault="00875B99" w:rsidP="00875B99">
            <w:pPr>
              <w:overflowPunct w:val="0"/>
              <w:spacing w:before="60" w:after="60"/>
              <w:textAlignment w:val="baseline"/>
              <w:rPr>
                <w:sz w:val="20"/>
                <w:szCs w:val="20"/>
                <w:lang w:eastAsia="ja-JP"/>
              </w:rPr>
            </w:pPr>
            <w:r w:rsidRPr="00490849">
              <w:rPr>
                <w:sz w:val="20"/>
                <w:szCs w:val="20"/>
                <w:lang w:eastAsia="ja-JP"/>
              </w:rPr>
              <w:t>C</w:t>
            </w:r>
            <w:r w:rsidRPr="00490849">
              <w:rPr>
                <w:rFonts w:hint="eastAsia"/>
                <w:sz w:val="20"/>
                <w:szCs w:val="20"/>
                <w:lang w:eastAsia="ja-JP"/>
              </w:rPr>
              <w:t xml:space="preserve">ompanies report the 5% Q value </w:t>
            </w:r>
          </w:p>
        </w:tc>
      </w:tr>
    </w:tbl>
    <w:p w14:paraId="4500EFA8" w14:textId="77777777" w:rsidR="00490849" w:rsidRDefault="00490849" w:rsidP="001A1927">
      <w:pPr>
        <w:pStyle w:val="Caption"/>
        <w:jc w:val="center"/>
      </w:pPr>
    </w:p>
    <w:bookmarkEnd w:id="10"/>
    <w:p w14:paraId="071DA2D1" w14:textId="77777777" w:rsidR="001A1927" w:rsidRDefault="001A1927" w:rsidP="001A1927">
      <w:pPr>
        <w:rPr>
          <w:lang w:eastAsia="zh-CN"/>
        </w:rPr>
      </w:pPr>
    </w:p>
    <w:sectPr w:rsidR="001A1927" w:rsidSect="003A250E">
      <w:headerReference w:type="default" r:id="rId23"/>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1D95CF" w14:textId="77777777" w:rsidR="002258AE" w:rsidRDefault="002258AE">
      <w:r>
        <w:separator/>
      </w:r>
    </w:p>
  </w:endnote>
  <w:endnote w:type="continuationSeparator" w:id="0">
    <w:p w14:paraId="454E1418" w14:textId="77777777" w:rsidR="002258AE" w:rsidRDefault="00225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53AB44" w14:textId="77777777" w:rsidR="002258AE" w:rsidRDefault="002258AE">
      <w:r>
        <w:separator/>
      </w:r>
    </w:p>
  </w:footnote>
  <w:footnote w:type="continuationSeparator" w:id="0">
    <w:p w14:paraId="715EAC71" w14:textId="77777777" w:rsidR="002258AE" w:rsidRDefault="002258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C3F58" w14:textId="77777777" w:rsidR="00BE1F55" w:rsidRDefault="00BE1F55" w:rsidP="00491634">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4590B"/>
    <w:multiLevelType w:val="hybridMultilevel"/>
    <w:tmpl w:val="8D465F3C"/>
    <w:lvl w:ilvl="0" w:tplc="C366DD0E">
      <w:start w:val="1"/>
      <w:numFmt w:val="decimal"/>
      <w:lvlText w:val="(%1)"/>
      <w:lvlJc w:val="left"/>
      <w:pPr>
        <w:ind w:left="780" w:hanging="420"/>
      </w:pPr>
      <w:rPr>
        <w:rFonts w:hint="eastAsia"/>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043C0F52"/>
    <w:multiLevelType w:val="hybridMultilevel"/>
    <w:tmpl w:val="04DE298C"/>
    <w:lvl w:ilvl="0" w:tplc="77208D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1AD2165A"/>
    <w:multiLevelType w:val="hybridMultilevel"/>
    <w:tmpl w:val="798C7DFA"/>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1F3DF9"/>
    <w:multiLevelType w:val="hybridMultilevel"/>
    <w:tmpl w:val="B232CC64"/>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22D170EE"/>
    <w:multiLevelType w:val="hybridMultilevel"/>
    <w:tmpl w:val="347E53B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4102C5"/>
    <w:multiLevelType w:val="hybridMultilevel"/>
    <w:tmpl w:val="822677D8"/>
    <w:lvl w:ilvl="0" w:tplc="5BDEBA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B557C1"/>
    <w:multiLevelType w:val="multilevel"/>
    <w:tmpl w:val="91E22D56"/>
    <w:lvl w:ilvl="0">
      <w:start w:val="1"/>
      <w:numFmt w:val="decimal"/>
      <w:pStyle w:val="Heading1"/>
      <w:lvlText w:val="%1"/>
      <w:lvlJc w:val="left"/>
      <w:pPr>
        <w:tabs>
          <w:tab w:val="num" w:pos="3268"/>
        </w:tabs>
        <w:ind w:left="3268" w:hanging="432"/>
      </w:pPr>
      <w:rPr>
        <w:rFonts w:hint="default"/>
        <w:i w:val="0"/>
        <w:lang w:val="en-GB"/>
      </w:rPr>
    </w:lvl>
    <w:lvl w:ilvl="1">
      <w:start w:val="1"/>
      <w:numFmt w:val="decimal"/>
      <w:pStyle w:val="Heading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Heading3"/>
      <w:lvlText w:val="%1.%2.%3"/>
      <w:lvlJc w:val="left"/>
      <w:pPr>
        <w:tabs>
          <w:tab w:val="num" w:pos="3699"/>
        </w:tabs>
        <w:ind w:left="3699" w:hanging="1997"/>
      </w:pPr>
      <w:rPr>
        <w:rFonts w:hint="default"/>
      </w:rPr>
    </w:lvl>
    <w:lvl w:ilvl="3">
      <w:start w:val="1"/>
      <w:numFmt w:val="decimal"/>
      <w:pStyle w:val="Heading4"/>
      <w:lvlText w:val="%1.%2.%3.%4"/>
      <w:lvlJc w:val="left"/>
      <w:pPr>
        <w:tabs>
          <w:tab w:val="num" w:pos="6677"/>
        </w:tabs>
        <w:ind w:left="6677"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9" w15:restartNumberingAfterBreak="0">
    <w:nsid w:val="4443766E"/>
    <w:multiLevelType w:val="hybridMultilevel"/>
    <w:tmpl w:val="445ABF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615496E"/>
    <w:multiLevelType w:val="hybridMultilevel"/>
    <w:tmpl w:val="6DD61394"/>
    <w:lvl w:ilvl="0" w:tplc="0409000F">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11" w15:restartNumberingAfterBreak="0">
    <w:nsid w:val="49741895"/>
    <w:multiLevelType w:val="hybridMultilevel"/>
    <w:tmpl w:val="F1BC4BA6"/>
    <w:lvl w:ilvl="0" w:tplc="274008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9F91CFD"/>
    <w:multiLevelType w:val="hybridMultilevel"/>
    <w:tmpl w:val="E6AAACEA"/>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5887769D"/>
    <w:multiLevelType w:val="hybridMultilevel"/>
    <w:tmpl w:val="9012ABD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15"/>
  </w:num>
  <w:num w:numId="4">
    <w:abstractNumId w:val="14"/>
  </w:num>
  <w:num w:numId="5">
    <w:abstractNumId w:val="2"/>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9"/>
  </w:num>
  <w:num w:numId="9">
    <w:abstractNumId w:val="6"/>
  </w:num>
  <w:num w:numId="10">
    <w:abstractNumId w:val="11"/>
  </w:num>
  <w:num w:numId="11">
    <w:abstractNumId w:val="1"/>
  </w:num>
  <w:num w:numId="12">
    <w:abstractNumId w:val="4"/>
  </w:num>
  <w:num w:numId="13">
    <w:abstractNumId w:val="5"/>
  </w:num>
  <w:num w:numId="14">
    <w:abstractNumId w:val="8"/>
  </w:num>
  <w:num w:numId="15">
    <w:abstractNumId w:val="8"/>
  </w:num>
  <w:num w:numId="16">
    <w:abstractNumId w:val="13"/>
  </w:num>
  <w:num w:numId="17">
    <w:abstractNumId w:val="3"/>
  </w:num>
  <w:num w:numId="18">
    <w:abstractNumId w:val="10"/>
  </w:num>
  <w:num w:numId="19">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1269"/>
    <w:rsid w:val="00001365"/>
    <w:rsid w:val="00001F1C"/>
    <w:rsid w:val="000021D0"/>
    <w:rsid w:val="000024F3"/>
    <w:rsid w:val="000025C3"/>
    <w:rsid w:val="00002893"/>
    <w:rsid w:val="00002BD9"/>
    <w:rsid w:val="00002C2B"/>
    <w:rsid w:val="00002FF4"/>
    <w:rsid w:val="00003131"/>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078"/>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9C6"/>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7F1"/>
    <w:rsid w:val="00054AA4"/>
    <w:rsid w:val="00054B20"/>
    <w:rsid w:val="00054B48"/>
    <w:rsid w:val="00054C35"/>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721"/>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35C"/>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58B"/>
    <w:rsid w:val="00094655"/>
    <w:rsid w:val="000947EB"/>
    <w:rsid w:val="000949F1"/>
    <w:rsid w:val="00094A16"/>
    <w:rsid w:val="00094DE6"/>
    <w:rsid w:val="00094FAA"/>
    <w:rsid w:val="000954BA"/>
    <w:rsid w:val="000954C0"/>
    <w:rsid w:val="00095B87"/>
    <w:rsid w:val="00095C11"/>
    <w:rsid w:val="00096056"/>
    <w:rsid w:val="0009610F"/>
    <w:rsid w:val="0009616E"/>
    <w:rsid w:val="00096210"/>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797"/>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B86"/>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C5"/>
    <w:rsid w:val="000B7DFC"/>
    <w:rsid w:val="000B7E5A"/>
    <w:rsid w:val="000C0077"/>
    <w:rsid w:val="000C01F9"/>
    <w:rsid w:val="000C0324"/>
    <w:rsid w:val="000C0393"/>
    <w:rsid w:val="000C078F"/>
    <w:rsid w:val="000C0837"/>
    <w:rsid w:val="000C0C7B"/>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C8B"/>
    <w:rsid w:val="000C2FBD"/>
    <w:rsid w:val="000C3593"/>
    <w:rsid w:val="000C3595"/>
    <w:rsid w:val="000C3B0C"/>
    <w:rsid w:val="000C4147"/>
    <w:rsid w:val="000C422D"/>
    <w:rsid w:val="000C4582"/>
    <w:rsid w:val="000C461B"/>
    <w:rsid w:val="000C4838"/>
    <w:rsid w:val="000C485D"/>
    <w:rsid w:val="000C4FBD"/>
    <w:rsid w:val="000C5144"/>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D4F"/>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099"/>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6ACF"/>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0A7"/>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66B"/>
    <w:rsid w:val="001209F8"/>
    <w:rsid w:val="00120B13"/>
    <w:rsid w:val="00120CCB"/>
    <w:rsid w:val="00120E0F"/>
    <w:rsid w:val="001215BB"/>
    <w:rsid w:val="001216BC"/>
    <w:rsid w:val="001218A3"/>
    <w:rsid w:val="00121E4E"/>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DA"/>
    <w:rsid w:val="0014410F"/>
    <w:rsid w:val="0014450F"/>
    <w:rsid w:val="001446A8"/>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1FAD"/>
    <w:rsid w:val="00152302"/>
    <w:rsid w:val="001523A1"/>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CC3"/>
    <w:rsid w:val="00162D7A"/>
    <w:rsid w:val="00163749"/>
    <w:rsid w:val="00163761"/>
    <w:rsid w:val="001639FC"/>
    <w:rsid w:val="00163A72"/>
    <w:rsid w:val="00163B96"/>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4C"/>
    <w:rsid w:val="00170FDC"/>
    <w:rsid w:val="00171143"/>
    <w:rsid w:val="00171280"/>
    <w:rsid w:val="001712B3"/>
    <w:rsid w:val="00171B33"/>
    <w:rsid w:val="001721EB"/>
    <w:rsid w:val="00172202"/>
    <w:rsid w:val="001723C0"/>
    <w:rsid w:val="0017248F"/>
    <w:rsid w:val="0017274B"/>
    <w:rsid w:val="00172864"/>
    <w:rsid w:val="001728CC"/>
    <w:rsid w:val="00172B82"/>
    <w:rsid w:val="00172CAB"/>
    <w:rsid w:val="00172D1D"/>
    <w:rsid w:val="00172D81"/>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43"/>
    <w:rsid w:val="001963B0"/>
    <w:rsid w:val="001963FD"/>
    <w:rsid w:val="001965B3"/>
    <w:rsid w:val="00196A47"/>
    <w:rsid w:val="00196DA7"/>
    <w:rsid w:val="001970AE"/>
    <w:rsid w:val="00197260"/>
    <w:rsid w:val="0019733F"/>
    <w:rsid w:val="001973BF"/>
    <w:rsid w:val="00197515"/>
    <w:rsid w:val="0019755E"/>
    <w:rsid w:val="00197781"/>
    <w:rsid w:val="00197A4A"/>
    <w:rsid w:val="00197B86"/>
    <w:rsid w:val="00197B95"/>
    <w:rsid w:val="00197D3D"/>
    <w:rsid w:val="001A005D"/>
    <w:rsid w:val="001A036D"/>
    <w:rsid w:val="001A03FA"/>
    <w:rsid w:val="001A0E09"/>
    <w:rsid w:val="001A1400"/>
    <w:rsid w:val="001A180D"/>
    <w:rsid w:val="001A1900"/>
    <w:rsid w:val="001A1927"/>
    <w:rsid w:val="001A1934"/>
    <w:rsid w:val="001A1AE1"/>
    <w:rsid w:val="001A1BAC"/>
    <w:rsid w:val="001A225A"/>
    <w:rsid w:val="001A23CE"/>
    <w:rsid w:val="001A266B"/>
    <w:rsid w:val="001A28F9"/>
    <w:rsid w:val="001A2BD9"/>
    <w:rsid w:val="001A2C89"/>
    <w:rsid w:val="001A2E00"/>
    <w:rsid w:val="001A2E67"/>
    <w:rsid w:val="001A3053"/>
    <w:rsid w:val="001A3381"/>
    <w:rsid w:val="001A36A5"/>
    <w:rsid w:val="001A3E28"/>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72E1"/>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341"/>
    <w:rsid w:val="0020668D"/>
    <w:rsid w:val="002067A6"/>
    <w:rsid w:val="0020684B"/>
    <w:rsid w:val="00206C6A"/>
    <w:rsid w:val="00206D1E"/>
    <w:rsid w:val="00206DA8"/>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02C"/>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F6"/>
    <w:rsid w:val="002250B1"/>
    <w:rsid w:val="002250B9"/>
    <w:rsid w:val="002255D1"/>
    <w:rsid w:val="002258AE"/>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3A4"/>
    <w:rsid w:val="00231664"/>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A0D"/>
    <w:rsid w:val="002368D0"/>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ECA"/>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1B0"/>
    <w:rsid w:val="002712CD"/>
    <w:rsid w:val="0027154B"/>
    <w:rsid w:val="00271556"/>
    <w:rsid w:val="0027195D"/>
    <w:rsid w:val="0027211A"/>
    <w:rsid w:val="00272175"/>
    <w:rsid w:val="002722CE"/>
    <w:rsid w:val="00272421"/>
    <w:rsid w:val="002725CF"/>
    <w:rsid w:val="002727ED"/>
    <w:rsid w:val="00272B03"/>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534"/>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4A0"/>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405"/>
    <w:rsid w:val="002947D1"/>
    <w:rsid w:val="00294873"/>
    <w:rsid w:val="002948DF"/>
    <w:rsid w:val="00294D90"/>
    <w:rsid w:val="00294EBE"/>
    <w:rsid w:val="00294F3F"/>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4B"/>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B02DB"/>
    <w:rsid w:val="002B0475"/>
    <w:rsid w:val="002B0642"/>
    <w:rsid w:val="002B0791"/>
    <w:rsid w:val="002B0893"/>
    <w:rsid w:val="002B0A7D"/>
    <w:rsid w:val="002B0EDD"/>
    <w:rsid w:val="002B0FF4"/>
    <w:rsid w:val="002B1158"/>
    <w:rsid w:val="002B1298"/>
    <w:rsid w:val="002B1665"/>
    <w:rsid w:val="002B1726"/>
    <w:rsid w:val="002B17A8"/>
    <w:rsid w:val="002B1A69"/>
    <w:rsid w:val="002B241D"/>
    <w:rsid w:val="002B2723"/>
    <w:rsid w:val="002B2C08"/>
    <w:rsid w:val="002B2D0A"/>
    <w:rsid w:val="002B2D2D"/>
    <w:rsid w:val="002B3036"/>
    <w:rsid w:val="002B303A"/>
    <w:rsid w:val="002B3215"/>
    <w:rsid w:val="002B361C"/>
    <w:rsid w:val="002B3DA0"/>
    <w:rsid w:val="002B4546"/>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711"/>
    <w:rsid w:val="002C099C"/>
    <w:rsid w:val="002C0B74"/>
    <w:rsid w:val="002C0C8B"/>
    <w:rsid w:val="002C0CBB"/>
    <w:rsid w:val="002C0EC3"/>
    <w:rsid w:val="002C1201"/>
    <w:rsid w:val="002C1460"/>
    <w:rsid w:val="002C16F6"/>
    <w:rsid w:val="002C17E0"/>
    <w:rsid w:val="002C19E9"/>
    <w:rsid w:val="002C1EB7"/>
    <w:rsid w:val="002C20F2"/>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454"/>
    <w:rsid w:val="002C4BCC"/>
    <w:rsid w:val="002C4DFE"/>
    <w:rsid w:val="002C4FBC"/>
    <w:rsid w:val="002C5239"/>
    <w:rsid w:val="002C5AFA"/>
    <w:rsid w:val="002C5D8F"/>
    <w:rsid w:val="002C5DD6"/>
    <w:rsid w:val="002C5F45"/>
    <w:rsid w:val="002C63A3"/>
    <w:rsid w:val="002C68BA"/>
    <w:rsid w:val="002C6B5D"/>
    <w:rsid w:val="002C6F32"/>
    <w:rsid w:val="002C7074"/>
    <w:rsid w:val="002C70AC"/>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29ED"/>
    <w:rsid w:val="002D304B"/>
    <w:rsid w:val="002D3875"/>
    <w:rsid w:val="002D3BB6"/>
    <w:rsid w:val="002D3BBC"/>
    <w:rsid w:val="002D3C6E"/>
    <w:rsid w:val="002D3CA1"/>
    <w:rsid w:val="002D4095"/>
    <w:rsid w:val="002D416F"/>
    <w:rsid w:val="002D4344"/>
    <w:rsid w:val="002D438A"/>
    <w:rsid w:val="002D45CD"/>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BE5"/>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FFE"/>
    <w:rsid w:val="002E206C"/>
    <w:rsid w:val="002E2274"/>
    <w:rsid w:val="002E2396"/>
    <w:rsid w:val="002E257B"/>
    <w:rsid w:val="002E298A"/>
    <w:rsid w:val="002E2AC7"/>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C65"/>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0B4A"/>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85C"/>
    <w:rsid w:val="00311903"/>
    <w:rsid w:val="00311BA0"/>
    <w:rsid w:val="00311C67"/>
    <w:rsid w:val="00311FD8"/>
    <w:rsid w:val="003120C6"/>
    <w:rsid w:val="00312162"/>
    <w:rsid w:val="00312400"/>
    <w:rsid w:val="00312739"/>
    <w:rsid w:val="00312775"/>
    <w:rsid w:val="00312D10"/>
    <w:rsid w:val="00312D89"/>
    <w:rsid w:val="003132E2"/>
    <w:rsid w:val="00313782"/>
    <w:rsid w:val="00313D50"/>
    <w:rsid w:val="00313EF7"/>
    <w:rsid w:val="00314350"/>
    <w:rsid w:val="00314381"/>
    <w:rsid w:val="0031475C"/>
    <w:rsid w:val="003147FD"/>
    <w:rsid w:val="00314F32"/>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DB"/>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30"/>
    <w:rsid w:val="003704DB"/>
    <w:rsid w:val="003707EA"/>
    <w:rsid w:val="00370E00"/>
    <w:rsid w:val="00370E4F"/>
    <w:rsid w:val="00370E9F"/>
    <w:rsid w:val="00370EAC"/>
    <w:rsid w:val="00371164"/>
    <w:rsid w:val="00371215"/>
    <w:rsid w:val="00371339"/>
    <w:rsid w:val="003714C8"/>
    <w:rsid w:val="003714E9"/>
    <w:rsid w:val="003715D3"/>
    <w:rsid w:val="003716E8"/>
    <w:rsid w:val="003718AB"/>
    <w:rsid w:val="00371C52"/>
    <w:rsid w:val="00372025"/>
    <w:rsid w:val="00372796"/>
    <w:rsid w:val="00372A1C"/>
    <w:rsid w:val="00372AC3"/>
    <w:rsid w:val="00372F0D"/>
    <w:rsid w:val="00373076"/>
    <w:rsid w:val="00373197"/>
    <w:rsid w:val="003731BD"/>
    <w:rsid w:val="00373D88"/>
    <w:rsid w:val="00374059"/>
    <w:rsid w:val="003740E7"/>
    <w:rsid w:val="0037419C"/>
    <w:rsid w:val="00374490"/>
    <w:rsid w:val="00374499"/>
    <w:rsid w:val="003744F7"/>
    <w:rsid w:val="00374901"/>
    <w:rsid w:val="00374FF8"/>
    <w:rsid w:val="0037535B"/>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9BF"/>
    <w:rsid w:val="00383C8D"/>
    <w:rsid w:val="00383F82"/>
    <w:rsid w:val="00384198"/>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5F9"/>
    <w:rsid w:val="003A180F"/>
    <w:rsid w:val="003A18DD"/>
    <w:rsid w:val="003A192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5F6"/>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29"/>
    <w:rsid w:val="003A6556"/>
    <w:rsid w:val="003A66E5"/>
    <w:rsid w:val="003A66F2"/>
    <w:rsid w:val="003A682D"/>
    <w:rsid w:val="003A6DFC"/>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7D1"/>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A1F"/>
    <w:rsid w:val="003B7D7E"/>
    <w:rsid w:val="003C0282"/>
    <w:rsid w:val="003C0665"/>
    <w:rsid w:val="003C0994"/>
    <w:rsid w:val="003C099F"/>
    <w:rsid w:val="003C0BE9"/>
    <w:rsid w:val="003C0CFD"/>
    <w:rsid w:val="003C1012"/>
    <w:rsid w:val="003C11C9"/>
    <w:rsid w:val="003C1344"/>
    <w:rsid w:val="003C1818"/>
    <w:rsid w:val="003C1826"/>
    <w:rsid w:val="003C18B1"/>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485"/>
    <w:rsid w:val="003C570F"/>
    <w:rsid w:val="003C5808"/>
    <w:rsid w:val="003C587D"/>
    <w:rsid w:val="003C5C22"/>
    <w:rsid w:val="003C5DCD"/>
    <w:rsid w:val="003C5DEC"/>
    <w:rsid w:val="003C5E6B"/>
    <w:rsid w:val="003C5E8E"/>
    <w:rsid w:val="003C6091"/>
    <w:rsid w:val="003C6182"/>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7A7"/>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829"/>
    <w:rsid w:val="003F696F"/>
    <w:rsid w:val="003F6AED"/>
    <w:rsid w:val="003F6CD2"/>
    <w:rsid w:val="003F6CE0"/>
    <w:rsid w:val="003F7011"/>
    <w:rsid w:val="003F76CE"/>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71E"/>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13"/>
    <w:rsid w:val="00405EBB"/>
    <w:rsid w:val="00405EDB"/>
    <w:rsid w:val="00405FB1"/>
    <w:rsid w:val="004060B9"/>
    <w:rsid w:val="0040616A"/>
    <w:rsid w:val="0040634E"/>
    <w:rsid w:val="00406460"/>
    <w:rsid w:val="004067AB"/>
    <w:rsid w:val="004069F8"/>
    <w:rsid w:val="00406A7F"/>
    <w:rsid w:val="00406B19"/>
    <w:rsid w:val="00406B91"/>
    <w:rsid w:val="00406CD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702"/>
    <w:rsid w:val="00415BDE"/>
    <w:rsid w:val="00415D76"/>
    <w:rsid w:val="004163DC"/>
    <w:rsid w:val="00416471"/>
    <w:rsid w:val="00416665"/>
    <w:rsid w:val="0041678E"/>
    <w:rsid w:val="00416A67"/>
    <w:rsid w:val="00416ACB"/>
    <w:rsid w:val="00416F9C"/>
    <w:rsid w:val="00420194"/>
    <w:rsid w:val="004202D2"/>
    <w:rsid w:val="004203A6"/>
    <w:rsid w:val="00420537"/>
    <w:rsid w:val="0042084D"/>
    <w:rsid w:val="00420D74"/>
    <w:rsid w:val="00421CA6"/>
    <w:rsid w:val="00421DB1"/>
    <w:rsid w:val="00421DCF"/>
    <w:rsid w:val="0042207D"/>
    <w:rsid w:val="00422197"/>
    <w:rsid w:val="00422341"/>
    <w:rsid w:val="004226F6"/>
    <w:rsid w:val="004227C4"/>
    <w:rsid w:val="00422E9B"/>
    <w:rsid w:val="00423641"/>
    <w:rsid w:val="00423A9F"/>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2D1"/>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CF2"/>
    <w:rsid w:val="00437DAA"/>
    <w:rsid w:val="00437F0C"/>
    <w:rsid w:val="004400C4"/>
    <w:rsid w:val="00440202"/>
    <w:rsid w:val="004402A7"/>
    <w:rsid w:val="00440301"/>
    <w:rsid w:val="004405D7"/>
    <w:rsid w:val="00440C70"/>
    <w:rsid w:val="0044124D"/>
    <w:rsid w:val="004415E7"/>
    <w:rsid w:val="00441741"/>
    <w:rsid w:val="00441918"/>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3F6"/>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3F5"/>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8D"/>
    <w:rsid w:val="004714A8"/>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0BA"/>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BC3"/>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2F70"/>
    <w:rsid w:val="00483544"/>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60B"/>
    <w:rsid w:val="00487EE1"/>
    <w:rsid w:val="00490046"/>
    <w:rsid w:val="00490060"/>
    <w:rsid w:val="0049021F"/>
    <w:rsid w:val="004903BA"/>
    <w:rsid w:val="00490699"/>
    <w:rsid w:val="0049074F"/>
    <w:rsid w:val="004907D4"/>
    <w:rsid w:val="00490849"/>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7EE"/>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6A0"/>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69"/>
    <w:rsid w:val="004B1EAE"/>
    <w:rsid w:val="004B2310"/>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72"/>
    <w:rsid w:val="004D378F"/>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1A8"/>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129"/>
    <w:rsid w:val="004F4619"/>
    <w:rsid w:val="004F5479"/>
    <w:rsid w:val="004F55D3"/>
    <w:rsid w:val="004F582F"/>
    <w:rsid w:val="004F593F"/>
    <w:rsid w:val="004F5D5B"/>
    <w:rsid w:val="004F619D"/>
    <w:rsid w:val="004F62C7"/>
    <w:rsid w:val="004F63A8"/>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4A5"/>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3FA7"/>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5EF8"/>
    <w:rsid w:val="00536088"/>
    <w:rsid w:val="00536579"/>
    <w:rsid w:val="00536989"/>
    <w:rsid w:val="00536C1E"/>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533"/>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582"/>
    <w:rsid w:val="00597697"/>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6D"/>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C04"/>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0E"/>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661"/>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584"/>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801"/>
    <w:rsid w:val="005F290F"/>
    <w:rsid w:val="005F29F2"/>
    <w:rsid w:val="005F2B7D"/>
    <w:rsid w:val="005F2F2B"/>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6FE1"/>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07C5C"/>
    <w:rsid w:val="006101AF"/>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C24"/>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2F"/>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68"/>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E8F"/>
    <w:rsid w:val="00670327"/>
    <w:rsid w:val="00670529"/>
    <w:rsid w:val="00670F89"/>
    <w:rsid w:val="006710F4"/>
    <w:rsid w:val="00671100"/>
    <w:rsid w:val="006711BC"/>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08F"/>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93C"/>
    <w:rsid w:val="006A3A21"/>
    <w:rsid w:val="006A3E2B"/>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7CC"/>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807"/>
    <w:rsid w:val="006C79D4"/>
    <w:rsid w:val="006C7B90"/>
    <w:rsid w:val="006C7BAC"/>
    <w:rsid w:val="006D00DB"/>
    <w:rsid w:val="006D0361"/>
    <w:rsid w:val="006D03DE"/>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094"/>
    <w:rsid w:val="006E115F"/>
    <w:rsid w:val="006E1276"/>
    <w:rsid w:val="006E12C3"/>
    <w:rsid w:val="006E1452"/>
    <w:rsid w:val="006E15E5"/>
    <w:rsid w:val="006E1B9F"/>
    <w:rsid w:val="006E22C5"/>
    <w:rsid w:val="006E23F9"/>
    <w:rsid w:val="006E2529"/>
    <w:rsid w:val="006E2558"/>
    <w:rsid w:val="006E259D"/>
    <w:rsid w:val="006E25F0"/>
    <w:rsid w:val="006E2BD1"/>
    <w:rsid w:val="006E2FBE"/>
    <w:rsid w:val="006E3986"/>
    <w:rsid w:val="006E3B64"/>
    <w:rsid w:val="006E45F3"/>
    <w:rsid w:val="006E4953"/>
    <w:rsid w:val="006E4A2F"/>
    <w:rsid w:val="006E4BFC"/>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5D"/>
    <w:rsid w:val="006E74B7"/>
    <w:rsid w:val="006E7700"/>
    <w:rsid w:val="006E7941"/>
    <w:rsid w:val="006E799D"/>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148"/>
    <w:rsid w:val="006F52A8"/>
    <w:rsid w:val="006F52E5"/>
    <w:rsid w:val="006F53D4"/>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159"/>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1E47"/>
    <w:rsid w:val="007122BB"/>
    <w:rsid w:val="0071278A"/>
    <w:rsid w:val="00712AA6"/>
    <w:rsid w:val="00712C42"/>
    <w:rsid w:val="0071312B"/>
    <w:rsid w:val="00713306"/>
    <w:rsid w:val="00713576"/>
    <w:rsid w:val="0071367F"/>
    <w:rsid w:val="00713729"/>
    <w:rsid w:val="00713DE4"/>
    <w:rsid w:val="00713E46"/>
    <w:rsid w:val="007141E6"/>
    <w:rsid w:val="00714402"/>
    <w:rsid w:val="007147B8"/>
    <w:rsid w:val="00714816"/>
    <w:rsid w:val="00714888"/>
    <w:rsid w:val="00714AED"/>
    <w:rsid w:val="00714C47"/>
    <w:rsid w:val="00714F81"/>
    <w:rsid w:val="00715303"/>
    <w:rsid w:val="00715640"/>
    <w:rsid w:val="00715728"/>
    <w:rsid w:val="0071597C"/>
    <w:rsid w:val="007162CD"/>
    <w:rsid w:val="00716462"/>
    <w:rsid w:val="00716A97"/>
    <w:rsid w:val="00717062"/>
    <w:rsid w:val="007173BE"/>
    <w:rsid w:val="0071791D"/>
    <w:rsid w:val="00717E6F"/>
    <w:rsid w:val="00717F26"/>
    <w:rsid w:val="00720126"/>
    <w:rsid w:val="00720502"/>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46A"/>
    <w:rsid w:val="00724678"/>
    <w:rsid w:val="007246E2"/>
    <w:rsid w:val="00724867"/>
    <w:rsid w:val="00724A2D"/>
    <w:rsid w:val="00724B7B"/>
    <w:rsid w:val="00724EEB"/>
    <w:rsid w:val="00725014"/>
    <w:rsid w:val="007251AF"/>
    <w:rsid w:val="007251F6"/>
    <w:rsid w:val="00725C57"/>
    <w:rsid w:val="00726036"/>
    <w:rsid w:val="007261E7"/>
    <w:rsid w:val="00726279"/>
    <w:rsid w:val="007265F1"/>
    <w:rsid w:val="00726706"/>
    <w:rsid w:val="00726A9B"/>
    <w:rsid w:val="00726C6E"/>
    <w:rsid w:val="00726EBB"/>
    <w:rsid w:val="00727530"/>
    <w:rsid w:val="00727913"/>
    <w:rsid w:val="0072798E"/>
    <w:rsid w:val="00727A39"/>
    <w:rsid w:val="00727BEA"/>
    <w:rsid w:val="00727D48"/>
    <w:rsid w:val="00727D52"/>
    <w:rsid w:val="00727F4E"/>
    <w:rsid w:val="007303E1"/>
    <w:rsid w:val="00730672"/>
    <w:rsid w:val="007306DB"/>
    <w:rsid w:val="00730ADA"/>
    <w:rsid w:val="00730D8F"/>
    <w:rsid w:val="00730E35"/>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943"/>
    <w:rsid w:val="00733CAB"/>
    <w:rsid w:val="00733DF6"/>
    <w:rsid w:val="007342AA"/>
    <w:rsid w:val="0073489E"/>
    <w:rsid w:val="00734EBE"/>
    <w:rsid w:val="00735287"/>
    <w:rsid w:val="0073531E"/>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378E2"/>
    <w:rsid w:val="007401C4"/>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109"/>
    <w:rsid w:val="007461C4"/>
    <w:rsid w:val="0074624C"/>
    <w:rsid w:val="0074638D"/>
    <w:rsid w:val="00746484"/>
    <w:rsid w:val="00746617"/>
    <w:rsid w:val="00747011"/>
    <w:rsid w:val="0074704F"/>
    <w:rsid w:val="00747B13"/>
    <w:rsid w:val="00747B49"/>
    <w:rsid w:val="00747F48"/>
    <w:rsid w:val="00747F4C"/>
    <w:rsid w:val="00747F69"/>
    <w:rsid w:val="0075000F"/>
    <w:rsid w:val="00750117"/>
    <w:rsid w:val="00750258"/>
    <w:rsid w:val="00750337"/>
    <w:rsid w:val="00750429"/>
    <w:rsid w:val="0075043A"/>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B2"/>
    <w:rsid w:val="007939CB"/>
    <w:rsid w:val="007947BA"/>
    <w:rsid w:val="00794924"/>
    <w:rsid w:val="0079498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735"/>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6FFF"/>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63F"/>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00"/>
    <w:rsid w:val="007D5727"/>
    <w:rsid w:val="007D5894"/>
    <w:rsid w:val="007D58D3"/>
    <w:rsid w:val="007D5A11"/>
    <w:rsid w:val="007D62EA"/>
    <w:rsid w:val="007D63B8"/>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2EB5"/>
    <w:rsid w:val="007E3486"/>
    <w:rsid w:val="007E36CB"/>
    <w:rsid w:val="007E382C"/>
    <w:rsid w:val="007E3B72"/>
    <w:rsid w:val="007E3C74"/>
    <w:rsid w:val="007E3D21"/>
    <w:rsid w:val="007E4029"/>
    <w:rsid w:val="007E42D0"/>
    <w:rsid w:val="007E43ED"/>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DC1"/>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947"/>
    <w:rsid w:val="007F2F81"/>
    <w:rsid w:val="007F30FC"/>
    <w:rsid w:val="007F3391"/>
    <w:rsid w:val="007F3657"/>
    <w:rsid w:val="007F3962"/>
    <w:rsid w:val="007F3ABF"/>
    <w:rsid w:val="007F453F"/>
    <w:rsid w:val="007F49C2"/>
    <w:rsid w:val="007F49E6"/>
    <w:rsid w:val="007F4F1F"/>
    <w:rsid w:val="007F5025"/>
    <w:rsid w:val="007F51E5"/>
    <w:rsid w:val="007F5B32"/>
    <w:rsid w:val="007F5ECD"/>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338"/>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D50"/>
    <w:rsid w:val="00811E6B"/>
    <w:rsid w:val="00811F37"/>
    <w:rsid w:val="008120A0"/>
    <w:rsid w:val="00812909"/>
    <w:rsid w:val="00812B2A"/>
    <w:rsid w:val="00812E6C"/>
    <w:rsid w:val="00812FAE"/>
    <w:rsid w:val="008132F3"/>
    <w:rsid w:val="0081331A"/>
    <w:rsid w:val="00813666"/>
    <w:rsid w:val="00813771"/>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62D6"/>
    <w:rsid w:val="008166D8"/>
    <w:rsid w:val="00816948"/>
    <w:rsid w:val="00816FB2"/>
    <w:rsid w:val="008172BE"/>
    <w:rsid w:val="00817413"/>
    <w:rsid w:val="00817753"/>
    <w:rsid w:val="00817B71"/>
    <w:rsid w:val="00817BEB"/>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521"/>
    <w:rsid w:val="00824B64"/>
    <w:rsid w:val="00824EFF"/>
    <w:rsid w:val="00824FDF"/>
    <w:rsid w:val="008250F3"/>
    <w:rsid w:val="00825125"/>
    <w:rsid w:val="008251A0"/>
    <w:rsid w:val="008257CC"/>
    <w:rsid w:val="008257D4"/>
    <w:rsid w:val="00825C7B"/>
    <w:rsid w:val="00825D74"/>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BF5"/>
    <w:rsid w:val="00833DD6"/>
    <w:rsid w:val="00834623"/>
    <w:rsid w:val="0083480B"/>
    <w:rsid w:val="008348C6"/>
    <w:rsid w:val="00834971"/>
    <w:rsid w:val="008349B1"/>
    <w:rsid w:val="008350B9"/>
    <w:rsid w:val="008357E9"/>
    <w:rsid w:val="008358B3"/>
    <w:rsid w:val="008359E0"/>
    <w:rsid w:val="00835B9E"/>
    <w:rsid w:val="00835C2A"/>
    <w:rsid w:val="00836035"/>
    <w:rsid w:val="0083669D"/>
    <w:rsid w:val="008366AD"/>
    <w:rsid w:val="00836A3E"/>
    <w:rsid w:val="00836ABB"/>
    <w:rsid w:val="00836B91"/>
    <w:rsid w:val="00836C17"/>
    <w:rsid w:val="00836DF7"/>
    <w:rsid w:val="00836F90"/>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318"/>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57F65"/>
    <w:rsid w:val="00860207"/>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626"/>
    <w:rsid w:val="00867728"/>
    <w:rsid w:val="008677C8"/>
    <w:rsid w:val="00867BD2"/>
    <w:rsid w:val="00867F33"/>
    <w:rsid w:val="0087029D"/>
    <w:rsid w:val="00870736"/>
    <w:rsid w:val="00870762"/>
    <w:rsid w:val="0087076D"/>
    <w:rsid w:val="008708DE"/>
    <w:rsid w:val="008709A4"/>
    <w:rsid w:val="00870BC2"/>
    <w:rsid w:val="00870DA6"/>
    <w:rsid w:val="008712FD"/>
    <w:rsid w:val="008713D0"/>
    <w:rsid w:val="0087154F"/>
    <w:rsid w:val="0087166B"/>
    <w:rsid w:val="008716A1"/>
    <w:rsid w:val="008717A6"/>
    <w:rsid w:val="00871ABE"/>
    <w:rsid w:val="00871C31"/>
    <w:rsid w:val="00871D64"/>
    <w:rsid w:val="00871DA5"/>
    <w:rsid w:val="00871DAE"/>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99"/>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6949"/>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A0"/>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6E4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97B"/>
    <w:rsid w:val="008C1AE8"/>
    <w:rsid w:val="008C1F26"/>
    <w:rsid w:val="008C1FCA"/>
    <w:rsid w:val="008C2181"/>
    <w:rsid w:val="008C2239"/>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9C9"/>
    <w:rsid w:val="008D6D7B"/>
    <w:rsid w:val="008D6FC4"/>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820"/>
    <w:rsid w:val="008E79C4"/>
    <w:rsid w:val="008E7E95"/>
    <w:rsid w:val="008F0A38"/>
    <w:rsid w:val="008F0F84"/>
    <w:rsid w:val="008F1014"/>
    <w:rsid w:val="008F11C9"/>
    <w:rsid w:val="008F12C5"/>
    <w:rsid w:val="008F1333"/>
    <w:rsid w:val="008F13D9"/>
    <w:rsid w:val="008F1842"/>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426"/>
    <w:rsid w:val="00900519"/>
    <w:rsid w:val="009005B7"/>
    <w:rsid w:val="00900FEB"/>
    <w:rsid w:val="0090110B"/>
    <w:rsid w:val="00901452"/>
    <w:rsid w:val="0090247C"/>
    <w:rsid w:val="009027A7"/>
    <w:rsid w:val="009029A2"/>
    <w:rsid w:val="00902A99"/>
    <w:rsid w:val="00902C56"/>
    <w:rsid w:val="00902D05"/>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24"/>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6FB8"/>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7C"/>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660"/>
    <w:rsid w:val="00943860"/>
    <w:rsid w:val="0094397C"/>
    <w:rsid w:val="009439C9"/>
    <w:rsid w:val="00943BFF"/>
    <w:rsid w:val="00943E76"/>
    <w:rsid w:val="00943FEF"/>
    <w:rsid w:val="009441F1"/>
    <w:rsid w:val="009442F9"/>
    <w:rsid w:val="00944820"/>
    <w:rsid w:val="00945089"/>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60B"/>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365"/>
    <w:rsid w:val="009615C3"/>
    <w:rsid w:val="009617E5"/>
    <w:rsid w:val="009619D1"/>
    <w:rsid w:val="00961BDB"/>
    <w:rsid w:val="00961D0B"/>
    <w:rsid w:val="00961E60"/>
    <w:rsid w:val="00961EF7"/>
    <w:rsid w:val="009624FF"/>
    <w:rsid w:val="0096273A"/>
    <w:rsid w:val="00962A36"/>
    <w:rsid w:val="00962AF0"/>
    <w:rsid w:val="00962D4C"/>
    <w:rsid w:val="009630B5"/>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2FB"/>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5AD"/>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3F4"/>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6C94"/>
    <w:rsid w:val="009A704A"/>
    <w:rsid w:val="009A704D"/>
    <w:rsid w:val="009A73DF"/>
    <w:rsid w:val="009A756F"/>
    <w:rsid w:val="009A79FE"/>
    <w:rsid w:val="009A7A4C"/>
    <w:rsid w:val="009B0394"/>
    <w:rsid w:val="009B055B"/>
    <w:rsid w:val="009B0CD5"/>
    <w:rsid w:val="009B0F42"/>
    <w:rsid w:val="009B10DE"/>
    <w:rsid w:val="009B1149"/>
    <w:rsid w:val="009B1AA9"/>
    <w:rsid w:val="009B1EE0"/>
    <w:rsid w:val="009B1EF9"/>
    <w:rsid w:val="009B2073"/>
    <w:rsid w:val="009B22C2"/>
    <w:rsid w:val="009B22CC"/>
    <w:rsid w:val="009B26AC"/>
    <w:rsid w:val="009B30D1"/>
    <w:rsid w:val="009B3149"/>
    <w:rsid w:val="009B3428"/>
    <w:rsid w:val="009B34BD"/>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5FD"/>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894"/>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3E34"/>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879"/>
    <w:rsid w:val="00A03A22"/>
    <w:rsid w:val="00A03D09"/>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0F89"/>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09DD"/>
    <w:rsid w:val="00A211D7"/>
    <w:rsid w:val="00A215C8"/>
    <w:rsid w:val="00A21872"/>
    <w:rsid w:val="00A2191E"/>
    <w:rsid w:val="00A21A36"/>
    <w:rsid w:val="00A21A85"/>
    <w:rsid w:val="00A21CB0"/>
    <w:rsid w:val="00A22076"/>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5A5B"/>
    <w:rsid w:val="00A3611D"/>
    <w:rsid w:val="00A3624B"/>
    <w:rsid w:val="00A36339"/>
    <w:rsid w:val="00A3659B"/>
    <w:rsid w:val="00A366E4"/>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1D4"/>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76C"/>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CFD"/>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290"/>
    <w:rsid w:val="00A704A1"/>
    <w:rsid w:val="00A70551"/>
    <w:rsid w:val="00A7068F"/>
    <w:rsid w:val="00A7075A"/>
    <w:rsid w:val="00A7075B"/>
    <w:rsid w:val="00A70766"/>
    <w:rsid w:val="00A7077A"/>
    <w:rsid w:val="00A708B5"/>
    <w:rsid w:val="00A70948"/>
    <w:rsid w:val="00A70A2A"/>
    <w:rsid w:val="00A7136D"/>
    <w:rsid w:val="00A7156B"/>
    <w:rsid w:val="00A71729"/>
    <w:rsid w:val="00A71731"/>
    <w:rsid w:val="00A71891"/>
    <w:rsid w:val="00A7189A"/>
    <w:rsid w:val="00A71939"/>
    <w:rsid w:val="00A71B3B"/>
    <w:rsid w:val="00A71CE6"/>
    <w:rsid w:val="00A71D23"/>
    <w:rsid w:val="00A720E7"/>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9D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C4B"/>
    <w:rsid w:val="00A82D58"/>
    <w:rsid w:val="00A8301D"/>
    <w:rsid w:val="00A8318C"/>
    <w:rsid w:val="00A83438"/>
    <w:rsid w:val="00A83701"/>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51F5"/>
    <w:rsid w:val="00AA52E3"/>
    <w:rsid w:val="00AA543D"/>
    <w:rsid w:val="00AA54DA"/>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7ED"/>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8B9"/>
    <w:rsid w:val="00AE6B00"/>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C43"/>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61"/>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3E6F"/>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5D0"/>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2D7B"/>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DF1"/>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5D"/>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27D"/>
    <w:rsid w:val="00B6266F"/>
    <w:rsid w:val="00B62684"/>
    <w:rsid w:val="00B62ABF"/>
    <w:rsid w:val="00B62B8A"/>
    <w:rsid w:val="00B62E0B"/>
    <w:rsid w:val="00B6320E"/>
    <w:rsid w:val="00B634FE"/>
    <w:rsid w:val="00B6367C"/>
    <w:rsid w:val="00B63A29"/>
    <w:rsid w:val="00B63C32"/>
    <w:rsid w:val="00B63D40"/>
    <w:rsid w:val="00B64144"/>
    <w:rsid w:val="00B64228"/>
    <w:rsid w:val="00B64434"/>
    <w:rsid w:val="00B64CEC"/>
    <w:rsid w:val="00B64FB6"/>
    <w:rsid w:val="00B6576D"/>
    <w:rsid w:val="00B658E2"/>
    <w:rsid w:val="00B659A5"/>
    <w:rsid w:val="00B65E27"/>
    <w:rsid w:val="00B66105"/>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0F1"/>
    <w:rsid w:val="00B7436B"/>
    <w:rsid w:val="00B745C8"/>
    <w:rsid w:val="00B746C6"/>
    <w:rsid w:val="00B7487F"/>
    <w:rsid w:val="00B749B0"/>
    <w:rsid w:val="00B74DA6"/>
    <w:rsid w:val="00B750D0"/>
    <w:rsid w:val="00B751F4"/>
    <w:rsid w:val="00B756E0"/>
    <w:rsid w:val="00B75788"/>
    <w:rsid w:val="00B7596E"/>
    <w:rsid w:val="00B75F96"/>
    <w:rsid w:val="00B7604C"/>
    <w:rsid w:val="00B76087"/>
    <w:rsid w:val="00B7620D"/>
    <w:rsid w:val="00B76299"/>
    <w:rsid w:val="00B7634B"/>
    <w:rsid w:val="00B7652C"/>
    <w:rsid w:val="00B7668A"/>
    <w:rsid w:val="00B766BF"/>
    <w:rsid w:val="00B76CF2"/>
    <w:rsid w:val="00B76E77"/>
    <w:rsid w:val="00B76F84"/>
    <w:rsid w:val="00B76FA6"/>
    <w:rsid w:val="00B770F4"/>
    <w:rsid w:val="00B77261"/>
    <w:rsid w:val="00B77280"/>
    <w:rsid w:val="00B7742F"/>
    <w:rsid w:val="00B778D7"/>
    <w:rsid w:val="00B77935"/>
    <w:rsid w:val="00B77D20"/>
    <w:rsid w:val="00B80154"/>
    <w:rsid w:val="00B80552"/>
    <w:rsid w:val="00B80614"/>
    <w:rsid w:val="00B8062B"/>
    <w:rsid w:val="00B80880"/>
    <w:rsid w:val="00B80910"/>
    <w:rsid w:val="00B80A1A"/>
    <w:rsid w:val="00B80AEA"/>
    <w:rsid w:val="00B811C3"/>
    <w:rsid w:val="00B818F4"/>
    <w:rsid w:val="00B81967"/>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0F"/>
    <w:rsid w:val="00B962B3"/>
    <w:rsid w:val="00B9649D"/>
    <w:rsid w:val="00B96744"/>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4B1"/>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A0"/>
    <w:rsid w:val="00BD11C0"/>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55"/>
    <w:rsid w:val="00BE1F8B"/>
    <w:rsid w:val="00BE2022"/>
    <w:rsid w:val="00BE21A5"/>
    <w:rsid w:val="00BE2259"/>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8A2"/>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5E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6FF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B59"/>
    <w:rsid w:val="00C47ECE"/>
    <w:rsid w:val="00C47F6B"/>
    <w:rsid w:val="00C47FD0"/>
    <w:rsid w:val="00C50195"/>
    <w:rsid w:val="00C50242"/>
    <w:rsid w:val="00C5034D"/>
    <w:rsid w:val="00C504F0"/>
    <w:rsid w:val="00C5050E"/>
    <w:rsid w:val="00C5067A"/>
    <w:rsid w:val="00C50695"/>
    <w:rsid w:val="00C507AF"/>
    <w:rsid w:val="00C508FE"/>
    <w:rsid w:val="00C50AC9"/>
    <w:rsid w:val="00C50AF1"/>
    <w:rsid w:val="00C50E8C"/>
    <w:rsid w:val="00C50E99"/>
    <w:rsid w:val="00C51089"/>
    <w:rsid w:val="00C5114B"/>
    <w:rsid w:val="00C516A4"/>
    <w:rsid w:val="00C51906"/>
    <w:rsid w:val="00C519FD"/>
    <w:rsid w:val="00C51B3C"/>
    <w:rsid w:val="00C51B4C"/>
    <w:rsid w:val="00C51B8A"/>
    <w:rsid w:val="00C520B3"/>
    <w:rsid w:val="00C52124"/>
    <w:rsid w:val="00C52744"/>
    <w:rsid w:val="00C5291E"/>
    <w:rsid w:val="00C529F0"/>
    <w:rsid w:val="00C52E64"/>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3F9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1E"/>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58"/>
    <w:rsid w:val="00C973B1"/>
    <w:rsid w:val="00C97642"/>
    <w:rsid w:val="00C97872"/>
    <w:rsid w:val="00C97962"/>
    <w:rsid w:val="00C97F7F"/>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195"/>
    <w:rsid w:val="00CB3309"/>
    <w:rsid w:val="00CB3447"/>
    <w:rsid w:val="00CB3783"/>
    <w:rsid w:val="00CB37C1"/>
    <w:rsid w:val="00CB43A5"/>
    <w:rsid w:val="00CB4A0E"/>
    <w:rsid w:val="00CB512D"/>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2F8"/>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0B"/>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728"/>
    <w:rsid w:val="00CE2D75"/>
    <w:rsid w:val="00CE2DD9"/>
    <w:rsid w:val="00CE30DF"/>
    <w:rsid w:val="00CE312D"/>
    <w:rsid w:val="00CE3341"/>
    <w:rsid w:val="00CE3405"/>
    <w:rsid w:val="00CE3758"/>
    <w:rsid w:val="00CE3BD7"/>
    <w:rsid w:val="00CE3C58"/>
    <w:rsid w:val="00CE415D"/>
    <w:rsid w:val="00CE434E"/>
    <w:rsid w:val="00CE46E5"/>
    <w:rsid w:val="00CE485A"/>
    <w:rsid w:val="00CE48C1"/>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10"/>
    <w:rsid w:val="00CF37BB"/>
    <w:rsid w:val="00CF393D"/>
    <w:rsid w:val="00CF3AFA"/>
    <w:rsid w:val="00CF3BE4"/>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9"/>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582"/>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2D15"/>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D29"/>
    <w:rsid w:val="00D22E4F"/>
    <w:rsid w:val="00D22F34"/>
    <w:rsid w:val="00D22FA9"/>
    <w:rsid w:val="00D23014"/>
    <w:rsid w:val="00D231D7"/>
    <w:rsid w:val="00D23254"/>
    <w:rsid w:val="00D233F1"/>
    <w:rsid w:val="00D23848"/>
    <w:rsid w:val="00D23910"/>
    <w:rsid w:val="00D23B34"/>
    <w:rsid w:val="00D23B9F"/>
    <w:rsid w:val="00D23F5E"/>
    <w:rsid w:val="00D23FF0"/>
    <w:rsid w:val="00D241BF"/>
    <w:rsid w:val="00D241FE"/>
    <w:rsid w:val="00D2422B"/>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BBE"/>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3CA"/>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57D"/>
    <w:rsid w:val="00D5666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0A9"/>
    <w:rsid w:val="00D66672"/>
    <w:rsid w:val="00D6670C"/>
    <w:rsid w:val="00D66DD3"/>
    <w:rsid w:val="00D66E18"/>
    <w:rsid w:val="00D66E71"/>
    <w:rsid w:val="00D66FBF"/>
    <w:rsid w:val="00D66FF7"/>
    <w:rsid w:val="00D6734D"/>
    <w:rsid w:val="00D67774"/>
    <w:rsid w:val="00D679CF"/>
    <w:rsid w:val="00D679D3"/>
    <w:rsid w:val="00D67A54"/>
    <w:rsid w:val="00D67BA6"/>
    <w:rsid w:val="00D67C46"/>
    <w:rsid w:val="00D67CA0"/>
    <w:rsid w:val="00D67F7E"/>
    <w:rsid w:val="00D7002E"/>
    <w:rsid w:val="00D7009F"/>
    <w:rsid w:val="00D7039D"/>
    <w:rsid w:val="00D703EC"/>
    <w:rsid w:val="00D70724"/>
    <w:rsid w:val="00D70761"/>
    <w:rsid w:val="00D70CEB"/>
    <w:rsid w:val="00D70EC2"/>
    <w:rsid w:val="00D7140D"/>
    <w:rsid w:val="00D71F18"/>
    <w:rsid w:val="00D72433"/>
    <w:rsid w:val="00D72719"/>
    <w:rsid w:val="00D728D4"/>
    <w:rsid w:val="00D72945"/>
    <w:rsid w:val="00D7356F"/>
    <w:rsid w:val="00D73587"/>
    <w:rsid w:val="00D73AD1"/>
    <w:rsid w:val="00D73C86"/>
    <w:rsid w:val="00D73DC7"/>
    <w:rsid w:val="00D73EBB"/>
    <w:rsid w:val="00D744B1"/>
    <w:rsid w:val="00D7475D"/>
    <w:rsid w:val="00D74A84"/>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2FC"/>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91"/>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06"/>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12"/>
    <w:rsid w:val="00DE68EE"/>
    <w:rsid w:val="00DE6B35"/>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06E"/>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81"/>
    <w:rsid w:val="00E023E5"/>
    <w:rsid w:val="00E02432"/>
    <w:rsid w:val="00E02437"/>
    <w:rsid w:val="00E02A1C"/>
    <w:rsid w:val="00E02A25"/>
    <w:rsid w:val="00E02C56"/>
    <w:rsid w:val="00E032F2"/>
    <w:rsid w:val="00E0350F"/>
    <w:rsid w:val="00E0365B"/>
    <w:rsid w:val="00E0369F"/>
    <w:rsid w:val="00E03ADD"/>
    <w:rsid w:val="00E03BA3"/>
    <w:rsid w:val="00E03D55"/>
    <w:rsid w:val="00E04022"/>
    <w:rsid w:val="00E0424F"/>
    <w:rsid w:val="00E046DE"/>
    <w:rsid w:val="00E04934"/>
    <w:rsid w:val="00E049CC"/>
    <w:rsid w:val="00E04BF5"/>
    <w:rsid w:val="00E04E3D"/>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EE8"/>
    <w:rsid w:val="00E13F12"/>
    <w:rsid w:val="00E14A7E"/>
    <w:rsid w:val="00E14B05"/>
    <w:rsid w:val="00E14B65"/>
    <w:rsid w:val="00E14CB5"/>
    <w:rsid w:val="00E14CF3"/>
    <w:rsid w:val="00E14EBB"/>
    <w:rsid w:val="00E151E1"/>
    <w:rsid w:val="00E15245"/>
    <w:rsid w:val="00E155A6"/>
    <w:rsid w:val="00E157D6"/>
    <w:rsid w:val="00E15B65"/>
    <w:rsid w:val="00E15C0E"/>
    <w:rsid w:val="00E15E7B"/>
    <w:rsid w:val="00E15F9B"/>
    <w:rsid w:val="00E15FAC"/>
    <w:rsid w:val="00E160DF"/>
    <w:rsid w:val="00E164CD"/>
    <w:rsid w:val="00E16752"/>
    <w:rsid w:val="00E169F2"/>
    <w:rsid w:val="00E16F07"/>
    <w:rsid w:val="00E17408"/>
    <w:rsid w:val="00E1747B"/>
    <w:rsid w:val="00E17619"/>
    <w:rsid w:val="00E176E2"/>
    <w:rsid w:val="00E17805"/>
    <w:rsid w:val="00E178A3"/>
    <w:rsid w:val="00E17E68"/>
    <w:rsid w:val="00E17F22"/>
    <w:rsid w:val="00E17FAD"/>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53C"/>
    <w:rsid w:val="00E22A6B"/>
    <w:rsid w:val="00E22CCD"/>
    <w:rsid w:val="00E22FAA"/>
    <w:rsid w:val="00E22FEB"/>
    <w:rsid w:val="00E23470"/>
    <w:rsid w:val="00E235B2"/>
    <w:rsid w:val="00E235FE"/>
    <w:rsid w:val="00E23652"/>
    <w:rsid w:val="00E23A11"/>
    <w:rsid w:val="00E23D11"/>
    <w:rsid w:val="00E23E8C"/>
    <w:rsid w:val="00E23FB7"/>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6B"/>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8"/>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27"/>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5D3"/>
    <w:rsid w:val="00E57B65"/>
    <w:rsid w:val="00E57CE7"/>
    <w:rsid w:val="00E57DCC"/>
    <w:rsid w:val="00E6029A"/>
    <w:rsid w:val="00E603D6"/>
    <w:rsid w:val="00E60719"/>
    <w:rsid w:val="00E60BDB"/>
    <w:rsid w:val="00E60C53"/>
    <w:rsid w:val="00E61063"/>
    <w:rsid w:val="00E61181"/>
    <w:rsid w:val="00E611D9"/>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4FC5"/>
    <w:rsid w:val="00E75174"/>
    <w:rsid w:val="00E7556A"/>
    <w:rsid w:val="00E75640"/>
    <w:rsid w:val="00E756C6"/>
    <w:rsid w:val="00E757BE"/>
    <w:rsid w:val="00E75A27"/>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69"/>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3F65"/>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AFB"/>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2BD"/>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385"/>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CC"/>
    <w:rsid w:val="00EE6EC7"/>
    <w:rsid w:val="00EE6F1E"/>
    <w:rsid w:val="00EE6FAF"/>
    <w:rsid w:val="00EE71A6"/>
    <w:rsid w:val="00EE757B"/>
    <w:rsid w:val="00EE7660"/>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4F7"/>
    <w:rsid w:val="00EF2730"/>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EF7D13"/>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225"/>
    <w:rsid w:val="00F178E7"/>
    <w:rsid w:val="00F17EAE"/>
    <w:rsid w:val="00F200FB"/>
    <w:rsid w:val="00F2027F"/>
    <w:rsid w:val="00F202F1"/>
    <w:rsid w:val="00F20514"/>
    <w:rsid w:val="00F20800"/>
    <w:rsid w:val="00F20B37"/>
    <w:rsid w:val="00F20BDB"/>
    <w:rsid w:val="00F20D06"/>
    <w:rsid w:val="00F20EFA"/>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5FA"/>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504"/>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BEC"/>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60A8"/>
    <w:rsid w:val="00F86350"/>
    <w:rsid w:val="00F8655E"/>
    <w:rsid w:val="00F8657A"/>
    <w:rsid w:val="00F865A7"/>
    <w:rsid w:val="00F86650"/>
    <w:rsid w:val="00F8679A"/>
    <w:rsid w:val="00F8706F"/>
    <w:rsid w:val="00F870B1"/>
    <w:rsid w:val="00F870F4"/>
    <w:rsid w:val="00F87117"/>
    <w:rsid w:val="00F871FB"/>
    <w:rsid w:val="00F8720F"/>
    <w:rsid w:val="00F8736C"/>
    <w:rsid w:val="00F87DDB"/>
    <w:rsid w:val="00F87EE7"/>
    <w:rsid w:val="00F900A8"/>
    <w:rsid w:val="00F9030E"/>
    <w:rsid w:val="00F9048A"/>
    <w:rsid w:val="00F90874"/>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38E"/>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785"/>
    <w:rsid w:val="00FA3B76"/>
    <w:rsid w:val="00FA3B89"/>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75"/>
    <w:rsid w:val="00FB0CDE"/>
    <w:rsid w:val="00FB0D9B"/>
    <w:rsid w:val="00FB1527"/>
    <w:rsid w:val="00FB15C4"/>
    <w:rsid w:val="00FB169C"/>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5E6"/>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3EAE"/>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7E9"/>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DB7"/>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AFD99"/>
  <w15:docId w15:val="{56C02160-7DB3-4830-90CC-3FC617AD5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E33BA0"/>
    <w:pPr>
      <w:keepNext/>
      <w:numPr>
        <w:numId w:val="2"/>
      </w:numPr>
      <w:spacing w:before="120"/>
      <w:outlineLvl w:val="0"/>
    </w:pPr>
    <w:rPr>
      <w:b/>
      <w:bCs/>
      <w:kern w:val="2"/>
      <w:sz w:val="28"/>
      <w:szCs w:val="28"/>
      <w:lang w:val="en-GB" w:eastAsia="zh-CN"/>
    </w:rPr>
  </w:style>
  <w:style w:type="paragraph" w:styleId="Heading2">
    <w:name w:val="heading 2"/>
    <w:basedOn w:val="Normal"/>
    <w:next w:val="Normal"/>
    <w:link w:val="Heading2Char"/>
    <w:qFormat/>
    <w:rsid w:val="00E33BA0"/>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uiPriority w:val="99"/>
    <w:qFormat/>
    <w:rsid w:val="00E33BA0"/>
    <w:pPr>
      <w:keepNext/>
      <w:numPr>
        <w:ilvl w:val="2"/>
        <w:numId w:val="2"/>
      </w:numPr>
      <w:tabs>
        <w:tab w:val="clear" w:pos="3699"/>
        <w:tab w:val="num" w:pos="1997"/>
      </w:tabs>
      <w:spacing w:before="120"/>
      <w:ind w:left="1997"/>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E33BA0"/>
    <w:pPr>
      <w:keepNext/>
      <w:numPr>
        <w:ilvl w:val="3"/>
        <w:numId w:val="2"/>
      </w:numPr>
      <w:spacing w:before="240" w:after="60"/>
      <w:outlineLvl w:val="3"/>
    </w:pPr>
    <w:rPr>
      <w:b/>
      <w:bCs/>
      <w:sz w:val="28"/>
      <w:szCs w:val="28"/>
    </w:rPr>
  </w:style>
  <w:style w:type="paragraph" w:styleId="Heading5">
    <w:name w:val="heading 5"/>
    <w:aliases w:val="h5,Heading5,H5"/>
    <w:basedOn w:val="Normal"/>
    <w:next w:val="Normal"/>
    <w:qFormat/>
    <w:rsid w:val="00E33BA0"/>
    <w:pPr>
      <w:numPr>
        <w:ilvl w:val="4"/>
        <w:numId w:val="2"/>
      </w:numPr>
      <w:spacing w:before="240" w:after="60"/>
      <w:outlineLvl w:val="4"/>
    </w:pPr>
    <w:rPr>
      <w:b/>
      <w:bCs/>
      <w:i/>
      <w:iCs/>
      <w:sz w:val="26"/>
      <w:szCs w:val="26"/>
    </w:rPr>
  </w:style>
  <w:style w:type="paragraph" w:styleId="Heading6">
    <w:name w:val="heading 6"/>
    <w:basedOn w:val="Normal"/>
    <w:next w:val="Normal"/>
    <w:qFormat/>
    <w:rsid w:val="00E33BA0"/>
    <w:pPr>
      <w:numPr>
        <w:ilvl w:val="5"/>
        <w:numId w:val="2"/>
      </w:numPr>
      <w:spacing w:before="240" w:after="60"/>
      <w:outlineLvl w:val="5"/>
    </w:pPr>
    <w:rPr>
      <w:b/>
      <w:bCs/>
    </w:rPr>
  </w:style>
  <w:style w:type="paragraph" w:styleId="Heading7">
    <w:name w:val="heading 7"/>
    <w:basedOn w:val="Normal"/>
    <w:next w:val="Normal"/>
    <w:qFormat/>
    <w:rsid w:val="00E33BA0"/>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33BA0"/>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E33BA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rsid w:val="00EC1B34"/>
    <w:rPr>
      <w:sz w:val="22"/>
      <w:szCs w:val="22"/>
      <w:lang w:eastAsia="en-US"/>
    </w:rPr>
  </w:style>
  <w:style w:type="paragraph" w:customStyle="1" w:styleId="B1">
    <w:name w:val="B1"/>
    <w:basedOn w:val="List"/>
    <w:link w:val="B10"/>
    <w:qFormat/>
    <w:rsid w:val="001A1927"/>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sid w:val="001A1927"/>
    <w:rPr>
      <w:rFonts w:eastAsia="MS Mincho"/>
      <w:lang w:val="en-GB" w:eastAsia="en-US"/>
    </w:rPr>
  </w:style>
  <w:style w:type="paragraph" w:customStyle="1" w:styleId="Tabletext">
    <w:name w:val="Table_text"/>
    <w:basedOn w:val="Normal"/>
    <w:link w:val="TabletextChar"/>
    <w:qFormat/>
    <w:rsid w:val="0049084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rFonts w:eastAsia="宋体"/>
      <w:sz w:val="20"/>
      <w:szCs w:val="20"/>
      <w:lang w:val="en-GB"/>
    </w:rPr>
  </w:style>
  <w:style w:type="character" w:customStyle="1" w:styleId="TabletextChar">
    <w:name w:val="Table_text Char"/>
    <w:link w:val="Tabletext"/>
    <w:rsid w:val="00490849"/>
    <w:rPr>
      <w:rFonts w:eastAsia="宋体"/>
      <w:lang w:val="en-GB" w:eastAsia="en-US"/>
    </w:rPr>
  </w:style>
  <w:style w:type="paragraph" w:customStyle="1" w:styleId="tabletext0">
    <w:name w:val="tabletext0"/>
    <w:basedOn w:val="Normal"/>
    <w:uiPriority w:val="99"/>
    <w:rsid w:val="00490849"/>
    <w:pPr>
      <w:autoSpaceDE/>
      <w:autoSpaceDN/>
      <w:adjustRightInd/>
      <w:snapToGrid/>
      <w:spacing w:before="100" w:beforeAutospacing="1" w:after="100" w:afterAutospacing="1"/>
      <w:jc w:val="left"/>
    </w:pPr>
    <w:rPr>
      <w:rFonts w:ascii="Gulim" w:eastAsia="Gulim" w:hAnsi="Gulim" w:cs="Calibri"/>
      <w:sz w:val="24"/>
      <w:szCs w:val="24"/>
      <w:lang w:val="sv-SE" w:eastAsia="sv-SE"/>
    </w:rPr>
  </w:style>
  <w:style w:type="paragraph" w:customStyle="1" w:styleId="B2">
    <w:name w:val="B2"/>
    <w:basedOn w:val="List2"/>
    <w:rsid w:val="00F17225"/>
    <w:pPr>
      <w:autoSpaceDE/>
      <w:autoSpaceDN/>
      <w:adjustRightInd/>
      <w:snapToGrid/>
      <w:spacing w:after="180"/>
      <w:ind w:left="851" w:hanging="284"/>
      <w:contextualSpacing w:val="0"/>
      <w:jc w:val="left"/>
    </w:pPr>
    <w:rPr>
      <w:rFonts w:eastAsia="Malgun Gothic"/>
      <w:sz w:val="20"/>
      <w:szCs w:val="20"/>
      <w:lang w:val="en-GB"/>
    </w:rPr>
  </w:style>
  <w:style w:type="paragraph" w:styleId="List2">
    <w:name w:val="List 2"/>
    <w:basedOn w:val="Normal"/>
    <w:semiHidden/>
    <w:unhideWhenUsed/>
    <w:rsid w:val="00F17225"/>
    <w:pPr>
      <w:ind w:left="720" w:hanging="360"/>
      <w:contextualSpacing/>
    </w:pPr>
  </w:style>
  <w:style w:type="paragraph" w:customStyle="1" w:styleId="TAL">
    <w:name w:val="TAL"/>
    <w:basedOn w:val="Normal"/>
    <w:rsid w:val="00C97F7F"/>
    <w:pPr>
      <w:keepNext/>
      <w:keepLines/>
      <w:autoSpaceDE/>
      <w:autoSpaceDN/>
      <w:adjustRightInd/>
      <w:snapToGrid/>
      <w:spacing w:after="0"/>
      <w:jc w:val="left"/>
    </w:pPr>
    <w:rPr>
      <w:rFonts w:ascii="Arial" w:eastAsia="Malgun Gothic" w:hAnsi="Arial"/>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44687507">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792017516">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294427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1315983940">
          <w:marLeft w:val="1080"/>
          <w:marRight w:val="0"/>
          <w:marTop w:val="100"/>
          <w:marBottom w:val="0"/>
          <w:divBdr>
            <w:top w:val="none" w:sz="0" w:space="0" w:color="auto"/>
            <w:left w:val="none" w:sz="0" w:space="0" w:color="auto"/>
            <w:bottom w:val="none" w:sz="0" w:space="0" w:color="auto"/>
            <w:right w:val="none" w:sz="0" w:space="0" w:color="auto"/>
          </w:divBdr>
        </w:div>
        <w:div w:id="307132695">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959213">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wmf"/><Relationship Id="rId22"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17BCC1-E339-4AB5-B9C9-F6A095C177BD}">
  <ds:schemaRefs>
    <ds:schemaRef ds:uri="http://schemas.openxmlformats.org/officeDocument/2006/bibliography"/>
  </ds:schemaRefs>
</ds:datastoreItem>
</file>

<file path=customXml/itemProps2.xml><?xml version="1.0" encoding="utf-8"?>
<ds:datastoreItem xmlns:ds="http://schemas.openxmlformats.org/officeDocument/2006/customXml" ds:itemID="{7B4E18A9-54FD-4B33-B385-BA146C0B7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5</Pages>
  <Words>1990</Words>
  <Characters>11348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13312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Brian Classon</dc:creator>
  <cp:lastModifiedBy>Lvyongxia (Yongxia Lyu)</cp:lastModifiedBy>
  <cp:revision>15</cp:revision>
  <cp:lastPrinted>2018-01-11T06:12:00Z</cp:lastPrinted>
  <dcterms:created xsi:type="dcterms:W3CDTF">2019-08-14T04:01:00Z</dcterms:created>
  <dcterms:modified xsi:type="dcterms:W3CDTF">2019-08-27T13:13:00Z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(3)vOqgjHayZhkhENIRp/bY2OWDdKd3/BF4SO06tF1ie4qr9uBOQ7RcDKxQXKnA4ZlZ0bVKjLGM
xP7JqY3kCdfSGGAinwD1axH+HYgSFDG/GOArXMh7ehPio7MAvYEChZMNSvFfeG0ObA/PpAZx
98tRXrz9ABMsQQdq1zX6LVsX5FlaygCT/Gfffe25PXZW2zc00c7/Zkglr3XGBT7EW2mFfzZZ
oU1SH4KtmncwS4v7SA</vt:lpwstr>
  </property>
  <property fmtid="{D5CDD505-2E9C-101B-9397-08002B2CF9AE}" pid="30" name="_2015_ms_pID_725343_00">
    <vt:lpwstr>_2015_ms_pID_725343</vt:lpwstr>
  </property>
  <property fmtid="{D5CDD505-2E9C-101B-9397-08002B2CF9AE}" pid="31" name="_2015_ms_pID_7253431">
    <vt:lpwstr>KwgROjSHrX1gLftmGRYAv9buS5IfXWVzYpiEZii8hbNtwhS/vEtEcb
ch6pXcUUJ/6th7q7/9tjeSuY02ZyPlyWThVibp3a1mg7d19QlDwBs02UT6YMM5vB5Botn+vX
Rci6kC2W/NbKzkmnuAjsYOWzj5YWgLpNFTToTxpZsocA0YjJlCr0Tyjwl9VLP3PHnv8SOOKs
6NCW9s2fhRWh30AihqCZJbRHnXS69ZlCSqU5</vt:lpwstr>
  </property>
  <property fmtid="{D5CDD505-2E9C-101B-9397-08002B2CF9AE}" pid="32" name="_2015_ms_pID_7253431_00">
    <vt:lpwstr>_2015_ms_pID_7253431</vt:lpwstr>
  </property>
  <property fmtid="{D5CDD505-2E9C-101B-9397-08002B2CF9AE}" pid="33" name="_2015_ms_pID_7253432">
    <vt:lpwstr>PUmXHI780YKzhLHP0K1WNvoRCAwpQy8vu59F
mjOC0E4SVqFhuJgW1CFn2QoeelqfPididZRcSbSSy8SrX8jBYEQ=</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1565928836</vt:lpwstr>
  </property>
</Properties>
</file>