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p w14:paraId="520EBB6E" w14:textId="4741DB9D"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1C138F" w:rsidRPr="0092085C">
        <w:rPr>
          <w:b/>
          <w:kern w:val="2"/>
          <w:lang w:eastAsia="zh-CN"/>
        </w:rPr>
        <w:t xml:space="preserve"> 1909564</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7845549E"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E12DDD" w:rsidRPr="00E12DDD">
        <w:rPr>
          <w:rFonts w:ascii="Arial" w:hAnsi="Arial" w:cs="Arial"/>
          <w:bCs/>
          <w:lang w:eastAsia="zh-CN"/>
        </w:rPr>
        <w:t xml:space="preserve">Draft response to LS on Combination 2 of </w:t>
      </w:r>
      <w:proofErr w:type="spellStart"/>
      <w:r w:rsidR="00E12DDD" w:rsidRPr="00E12DDD">
        <w:rPr>
          <w:rFonts w:ascii="Arial" w:hAnsi="Arial" w:cs="Arial"/>
          <w:bCs/>
          <w:lang w:eastAsia="zh-CN"/>
        </w:rPr>
        <w:t>Uu</w:t>
      </w:r>
      <w:proofErr w:type="spellEnd"/>
      <w:r w:rsidR="00E12DDD" w:rsidRPr="00E12DDD">
        <w:rPr>
          <w:rFonts w:ascii="Arial" w:hAnsi="Arial" w:cs="Arial"/>
          <w:bCs/>
          <w:lang w:eastAsia="zh-CN"/>
        </w:rPr>
        <w:t xml:space="preserve"> </w:t>
      </w:r>
      <w:proofErr w:type="spellStart"/>
      <w:r w:rsidR="00E12DDD" w:rsidRPr="00E12DDD">
        <w:rPr>
          <w:rFonts w:ascii="Arial" w:hAnsi="Arial" w:cs="Arial"/>
          <w:bCs/>
          <w:lang w:eastAsia="zh-CN"/>
        </w:rPr>
        <w:t>QoS</w:t>
      </w:r>
      <w:proofErr w:type="spellEnd"/>
      <w:r w:rsidR="00E12DDD" w:rsidRPr="00E12DDD">
        <w:rPr>
          <w:rFonts w:ascii="Arial" w:hAnsi="Arial" w:cs="Arial"/>
          <w:bCs/>
          <w:lang w:eastAsia="zh-CN"/>
        </w:rPr>
        <w:t xml:space="preserve">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05A66059"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5D7483">
        <w:rPr>
          <w:rFonts w:ascii="Arial" w:hAnsi="Arial" w:cs="Arial"/>
          <w:bCs/>
        </w:rPr>
        <w:t xml:space="preserve">Huawei </w:t>
      </w:r>
      <w:r>
        <w:rPr>
          <w:rFonts w:ascii="Arial" w:hAnsi="Arial" w:cs="Arial"/>
          <w:bCs/>
        </w:rPr>
        <w:t>[</w:t>
      </w:r>
      <w:r w:rsidRPr="007321CD">
        <w:rPr>
          <w:rFonts w:ascii="Arial" w:eastAsia="MS Mincho" w:hAnsi="Arial" w:cs="Arial"/>
          <w:bCs/>
          <w:lang w:eastAsia="ja-JP"/>
        </w:rPr>
        <w:t>RAN WG1</w:t>
      </w:r>
      <w:r>
        <w:rPr>
          <w:rFonts w:ascii="Arial" w:eastAsia="MS Mincho" w:hAnsi="Arial" w:cs="Arial"/>
          <w:bCs/>
          <w:lang w:eastAsia="ja-JP"/>
        </w:rPr>
        <w:t>]</w:t>
      </w:r>
    </w:p>
    <w:p w14:paraId="2EA3D139"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WG2</w:t>
      </w:r>
    </w:p>
    <w:p w14:paraId="5D9E513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proofErr w:type="spellStart"/>
      <w:r w:rsidR="00774E0D" w:rsidRPr="00774E0D">
        <w:rPr>
          <w:rFonts w:ascii="Arial" w:hAnsi="Arial" w:cs="Arial"/>
          <w:sz w:val="20"/>
          <w:szCs w:val="20"/>
        </w:rPr>
        <w:t>Yongxia</w:t>
      </w:r>
      <w:proofErr w:type="spellEnd"/>
      <w:r w:rsidR="00774E0D" w:rsidRPr="00774E0D">
        <w:rPr>
          <w:rFonts w:ascii="Arial" w:hAnsi="Arial" w:cs="Arial"/>
          <w:sz w:val="20"/>
          <w:szCs w:val="20"/>
        </w:rPr>
        <w:t xml:space="preserve"> </w:t>
      </w:r>
      <w:proofErr w:type="spellStart"/>
      <w:r w:rsidR="00774E0D" w:rsidRPr="00774E0D">
        <w:rPr>
          <w:rFonts w:ascii="Arial" w:hAnsi="Arial" w:cs="Arial"/>
          <w:sz w:val="20"/>
          <w:szCs w:val="20"/>
        </w:rPr>
        <w:t>Lyu</w:t>
      </w:r>
      <w:proofErr w:type="spellEnd"/>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 xml:space="preserve">new combinations of </w:t>
      </w:r>
      <w:proofErr w:type="spellStart"/>
      <w:r w:rsidR="00A765E4" w:rsidRPr="00934158">
        <w:rPr>
          <w:rFonts w:ascii="Arial" w:hAnsi="Arial" w:cs="Arial"/>
          <w:lang w:eastAsia="ko-KR"/>
        </w:rPr>
        <w:t>QoS</w:t>
      </w:r>
      <w:proofErr w:type="spellEnd"/>
      <w:r w:rsidR="00A765E4" w:rsidRPr="00934158">
        <w:rPr>
          <w:rFonts w:ascii="Arial" w:hAnsi="Arial" w:cs="Arial"/>
          <w:lang w:eastAsia="ko-KR"/>
        </w:rPr>
        <w:t xml:space="preserve">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 xml:space="preserve">Collision Avoidance and Platooning with high </w:t>
      </w:r>
      <w:proofErr w:type="spellStart"/>
      <w:r w:rsidR="00A765E4" w:rsidRPr="00934158">
        <w:rPr>
          <w:rFonts w:ascii="Arial" w:hAnsi="Arial" w:cs="Arial"/>
        </w:rPr>
        <w:t>LoA</w:t>
      </w:r>
      <w:proofErr w:type="spellEnd"/>
      <w:r w:rsidR="00A765E4" w:rsidRPr="00934158">
        <w:rPr>
          <w:rFonts w:ascii="Arial" w:hAnsi="Arial" w:cs="Arial"/>
        </w:rPr>
        <w:t>,</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 xml:space="preserve">PDB ~1.5 </w:t>
      </w:r>
      <w:proofErr w:type="spellStart"/>
      <w:r w:rsidR="00A765E4" w:rsidRPr="00934158">
        <w:rPr>
          <w:rFonts w:ascii="Arial" w:hAnsi="Arial" w:cs="Arial"/>
        </w:rPr>
        <w:t>ms</w:t>
      </w:r>
      <w:proofErr w:type="spellEnd"/>
      <w:r w:rsidR="00A765E4" w:rsidRPr="00934158">
        <w:rPr>
          <w:rFonts w:ascii="Arial" w:hAnsi="Arial" w:cs="Arial"/>
        </w:rPr>
        <w:t>,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 xml:space="preserve">Emergency Trajectory Alignment and Sensors information Sharing with high </w:t>
      </w:r>
      <w:proofErr w:type="spellStart"/>
      <w:r w:rsidR="00A765E4" w:rsidRPr="00934158">
        <w:rPr>
          <w:rFonts w:ascii="Arial" w:hAnsi="Arial" w:cs="Arial"/>
        </w:rPr>
        <w:t>LoA</w:t>
      </w:r>
      <w:proofErr w:type="spellEnd"/>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 xml:space="preserve">SA WG2 would like to ask RAN WG2 and RAN WG1 whether, for </w:t>
      </w:r>
      <w:proofErr w:type="spellStart"/>
      <w:r w:rsidRPr="00934158">
        <w:rPr>
          <w:rFonts w:ascii="Arial" w:hAnsi="Arial" w:cs="Arial"/>
          <w:i/>
          <w:sz w:val="22"/>
          <w:szCs w:val="22"/>
          <w:lang w:eastAsia="ko-KR"/>
        </w:rPr>
        <w:t>Uu</w:t>
      </w:r>
      <w:proofErr w:type="spellEnd"/>
      <w:r w:rsidRPr="00934158">
        <w:rPr>
          <w:rFonts w:ascii="Arial" w:hAnsi="Arial" w:cs="Arial"/>
          <w:i/>
          <w:sz w:val="22"/>
          <w:szCs w:val="22"/>
          <w:lang w:eastAsia="ko-KR"/>
        </w:rPr>
        <w:t xml:space="preserve"> over E-UTRA and NR, the two new combinations of </w:t>
      </w:r>
      <w:proofErr w:type="spellStart"/>
      <w:r w:rsidRPr="00934158">
        <w:rPr>
          <w:rFonts w:ascii="Arial" w:hAnsi="Arial" w:cs="Arial"/>
          <w:i/>
          <w:sz w:val="22"/>
          <w:szCs w:val="22"/>
          <w:lang w:eastAsia="ko-KR"/>
        </w:rPr>
        <w:t>QoS</w:t>
      </w:r>
      <w:proofErr w:type="spellEnd"/>
      <w:r w:rsidRPr="00934158">
        <w:rPr>
          <w:rFonts w:ascii="Arial" w:hAnsi="Arial" w:cs="Arial"/>
          <w:i/>
          <w:sz w:val="22"/>
          <w:szCs w:val="22"/>
          <w:lang w:eastAsia="ko-KR"/>
        </w:rPr>
        <w:t xml:space="preserve"> characteristics values indicated above are feasible or not.</w:t>
      </w:r>
      <w:r w:rsidR="00A765E4" w:rsidRPr="00934158">
        <w:rPr>
          <w:rFonts w:ascii="Arial" w:hAnsi="Arial" w:cs="Arial"/>
          <w:i/>
          <w:sz w:val="22"/>
          <w:szCs w:val="22"/>
          <w:lang w:eastAsia="ko-KR"/>
        </w:rPr>
        <w:t xml:space="preserve"> </w:t>
      </w:r>
    </w:p>
    <w:p w14:paraId="5F8BD368" w14:textId="3310E236" w:rsidR="00E12DDD" w:rsidRPr="00A27C56" w:rsidRDefault="003756D4" w:rsidP="003756D4">
      <w:pPr>
        <w:pStyle w:val="B1"/>
        <w:ind w:left="0" w:hanging="14"/>
        <w:jc w:val="both"/>
        <w:rPr>
          <w:rFonts w:ascii="Arial" w:hAnsi="Arial" w:cs="Arial"/>
          <w:sz w:val="22"/>
          <w:szCs w:val="22"/>
          <w:lang w:eastAsia="ko-KR"/>
        </w:rPr>
      </w:pPr>
      <w:r w:rsidRPr="00934158">
        <w:rPr>
          <w:rFonts w:ascii="Arial" w:hAnsi="Arial" w:cs="Arial"/>
          <w:sz w:val="22"/>
          <w:szCs w:val="22"/>
          <w:lang w:eastAsia="ko-KR"/>
        </w:rPr>
        <w:t xml:space="preserve">RAN1 </w:t>
      </w:r>
      <w:r w:rsidR="00E12DDD">
        <w:rPr>
          <w:rFonts w:ascii="Arial" w:hAnsi="Arial" w:cs="Arial"/>
          <w:sz w:val="22"/>
          <w:szCs w:val="22"/>
          <w:lang w:eastAsia="ko-KR"/>
        </w:rPr>
        <w:t xml:space="preserve">has </w:t>
      </w:r>
      <w:r w:rsidR="00E12DDD" w:rsidRPr="00A27C56">
        <w:rPr>
          <w:rFonts w:ascii="Arial" w:hAnsi="Arial" w:cs="Arial"/>
          <w:sz w:val="22"/>
          <w:szCs w:val="22"/>
          <w:lang w:eastAsia="ko-KR"/>
        </w:rPr>
        <w:t>sent a</w:t>
      </w:r>
      <w:r w:rsidR="00461B36">
        <w:rPr>
          <w:rFonts w:ascii="Arial" w:hAnsi="Arial" w:cs="Arial"/>
          <w:sz w:val="22"/>
          <w:szCs w:val="22"/>
          <w:lang w:eastAsia="ko-KR"/>
        </w:rPr>
        <w:t>n</w:t>
      </w:r>
      <w:r w:rsidR="00E12DDD" w:rsidRPr="00A27C56">
        <w:rPr>
          <w:rFonts w:ascii="Arial" w:hAnsi="Arial" w:cs="Arial"/>
          <w:sz w:val="22"/>
          <w:szCs w:val="22"/>
          <w:lang w:eastAsia="ko-KR"/>
        </w:rPr>
        <w:t xml:space="preserve"> LS R1-1905904 as reply to the feasibility of the first combination of </w:t>
      </w:r>
      <w:proofErr w:type="spellStart"/>
      <w:r w:rsidR="00E12DDD" w:rsidRPr="00A27C56">
        <w:rPr>
          <w:rFonts w:ascii="Arial" w:hAnsi="Arial" w:cs="Arial"/>
          <w:sz w:val="22"/>
          <w:szCs w:val="22"/>
          <w:lang w:eastAsia="ko-KR"/>
        </w:rPr>
        <w:t>QoS</w:t>
      </w:r>
      <w:proofErr w:type="spellEnd"/>
      <w:r w:rsidR="00E12DDD" w:rsidRPr="00A27C56">
        <w:rPr>
          <w:rFonts w:ascii="Arial" w:hAnsi="Arial" w:cs="Arial"/>
          <w:sz w:val="22"/>
          <w:szCs w:val="22"/>
          <w:lang w:eastAsia="ko-KR"/>
        </w:rPr>
        <w:t xml:space="preserve"> values.</w:t>
      </w:r>
      <w:r w:rsidR="00461B36">
        <w:rPr>
          <w:rFonts w:ascii="Arial" w:hAnsi="Arial" w:cs="Arial"/>
          <w:sz w:val="22"/>
          <w:szCs w:val="22"/>
          <w:lang w:eastAsia="ko-KR"/>
        </w:rPr>
        <w:t xml:space="preserve"> As to the second combination of </w:t>
      </w:r>
      <w:proofErr w:type="spellStart"/>
      <w:r w:rsidR="00461B36">
        <w:rPr>
          <w:rFonts w:ascii="Arial" w:hAnsi="Arial" w:cs="Arial"/>
          <w:sz w:val="22"/>
          <w:szCs w:val="22"/>
          <w:lang w:eastAsia="ko-KR"/>
        </w:rPr>
        <w:t>QoS</w:t>
      </w:r>
      <w:proofErr w:type="spellEnd"/>
      <w:r w:rsidR="00461B36">
        <w:rPr>
          <w:rFonts w:ascii="Arial" w:hAnsi="Arial" w:cs="Arial"/>
          <w:sz w:val="22"/>
          <w:szCs w:val="22"/>
          <w:lang w:eastAsia="ko-KR"/>
        </w:rPr>
        <w:t xml:space="preserve"> values,</w:t>
      </w:r>
      <w:r w:rsidR="00E12DDD" w:rsidRPr="00A27C56">
        <w:rPr>
          <w:rFonts w:ascii="Arial" w:hAnsi="Arial" w:cs="Arial"/>
          <w:sz w:val="22"/>
          <w:szCs w:val="22"/>
          <w:lang w:eastAsia="ko-KR"/>
        </w:rPr>
        <w:t xml:space="preserve"> </w:t>
      </w:r>
      <w:r w:rsidR="00F80883" w:rsidRPr="00A27C56">
        <w:rPr>
          <w:rFonts w:ascii="Arial" w:hAnsi="Arial" w:cs="Arial"/>
          <w:sz w:val="22"/>
          <w:szCs w:val="22"/>
          <w:lang w:eastAsia="ko-KR"/>
        </w:rPr>
        <w:t>based on the evaluation results assuming air interface latency as 1</w:t>
      </w:r>
      <w:r w:rsidR="00733DE0">
        <w:rPr>
          <w:rFonts w:ascii="Arial" w:hAnsi="Arial" w:cs="Arial"/>
          <w:sz w:val="22"/>
          <w:szCs w:val="22"/>
          <w:lang w:eastAsia="ko-KR"/>
        </w:rPr>
        <w:t xml:space="preserve"> </w:t>
      </w:r>
      <w:proofErr w:type="spellStart"/>
      <w:r w:rsidR="00F80883" w:rsidRPr="00A27C56">
        <w:rPr>
          <w:rFonts w:ascii="Arial" w:hAnsi="Arial" w:cs="Arial"/>
          <w:sz w:val="22"/>
          <w:szCs w:val="22"/>
          <w:lang w:eastAsia="ko-KR"/>
        </w:rPr>
        <w:t>ms</w:t>
      </w:r>
      <w:proofErr w:type="spellEnd"/>
      <w:r w:rsidR="00D246BB">
        <w:rPr>
          <w:rFonts w:ascii="Arial" w:hAnsi="Arial" w:cs="Arial"/>
          <w:sz w:val="22"/>
          <w:szCs w:val="22"/>
          <w:lang w:eastAsia="ko-KR"/>
        </w:rPr>
        <w:t xml:space="preserve"> or 0.5 </w:t>
      </w:r>
      <w:proofErr w:type="spellStart"/>
      <w:r w:rsidR="00D246BB">
        <w:rPr>
          <w:rFonts w:ascii="Arial" w:hAnsi="Arial" w:cs="Arial"/>
          <w:sz w:val="22"/>
          <w:szCs w:val="22"/>
          <w:lang w:eastAsia="ko-KR"/>
        </w:rPr>
        <w:t>ms</w:t>
      </w:r>
      <w:proofErr w:type="spellEnd"/>
      <w:r w:rsidR="00F80883" w:rsidRPr="00A27C56">
        <w:rPr>
          <w:rFonts w:ascii="Arial" w:hAnsi="Arial" w:cs="Arial"/>
          <w:sz w:val="22"/>
          <w:szCs w:val="22"/>
          <w:lang w:eastAsia="ko-KR"/>
        </w:rPr>
        <w:t xml:space="preserve">, RAN1 expects that </w:t>
      </w:r>
      <w:r w:rsidR="00461B36">
        <w:rPr>
          <w:rFonts w:ascii="Arial" w:hAnsi="Arial" w:cs="Arial"/>
          <w:sz w:val="22"/>
          <w:szCs w:val="22"/>
          <w:lang w:eastAsia="ko-KR"/>
        </w:rPr>
        <w:t>it</w:t>
      </w:r>
      <w:r w:rsidR="00F80883" w:rsidRPr="00A27C56">
        <w:rPr>
          <w:rFonts w:ascii="Arial" w:hAnsi="Arial" w:cs="Arial"/>
          <w:sz w:val="22"/>
          <w:szCs w:val="22"/>
          <w:lang w:eastAsia="ko-KR"/>
        </w:rPr>
        <w:t xml:space="preserve"> is also feasible with the configuration of </w:t>
      </w:r>
      <w:r w:rsidR="00A27C56">
        <w:rPr>
          <w:rFonts w:ascii="Arial" w:hAnsi="Arial" w:cs="Arial"/>
          <w:sz w:val="22"/>
          <w:szCs w:val="22"/>
          <w:lang w:eastAsia="ko-KR"/>
        </w:rPr>
        <w:t xml:space="preserve">large bandwidth (e.g., </w:t>
      </w:r>
      <w:r w:rsidR="00D246BB">
        <w:rPr>
          <w:rFonts w:ascii="Arial" w:hAnsi="Arial" w:cs="Arial"/>
          <w:sz w:val="22"/>
          <w:szCs w:val="22"/>
          <w:lang w:eastAsia="ko-KR"/>
        </w:rPr>
        <w:t>200 MHz for DL and 100 MHz for UL</w:t>
      </w:r>
      <w:r w:rsidR="00A27C56">
        <w:rPr>
          <w:rFonts w:ascii="Arial" w:hAnsi="Arial" w:cs="Arial"/>
          <w:sz w:val="22"/>
          <w:szCs w:val="22"/>
          <w:lang w:eastAsia="ko-KR"/>
        </w:rPr>
        <w:t>)</w:t>
      </w:r>
      <w:r w:rsidR="00F80883" w:rsidRPr="00A27C56">
        <w:rPr>
          <w:rFonts w:ascii="Arial" w:hAnsi="Arial" w:cs="Arial"/>
          <w:sz w:val="22"/>
          <w:szCs w:val="22"/>
          <w:lang w:eastAsia="ko-KR"/>
        </w:rPr>
        <w:t xml:space="preserve"> and </w:t>
      </w:r>
      <w:r w:rsidR="00A27C56">
        <w:rPr>
          <w:rFonts w:ascii="Arial" w:hAnsi="Arial" w:cs="Arial"/>
          <w:sz w:val="22"/>
          <w:szCs w:val="22"/>
          <w:lang w:eastAsia="ko-KR"/>
        </w:rPr>
        <w:t xml:space="preserve">advanced antenna configuration (e.g., </w:t>
      </w:r>
      <w:r w:rsidR="00D246BB">
        <w:rPr>
          <w:rFonts w:ascii="Arial" w:hAnsi="Arial" w:cs="Arial"/>
          <w:sz w:val="22"/>
          <w:szCs w:val="22"/>
          <w:lang w:eastAsia="ko-KR"/>
        </w:rPr>
        <w:t>8Tx</w:t>
      </w:r>
      <w:r w:rsidR="00A27C56">
        <w:rPr>
          <w:rFonts w:ascii="Arial" w:hAnsi="Arial" w:cs="Arial"/>
          <w:sz w:val="22"/>
          <w:szCs w:val="22"/>
          <w:lang w:eastAsia="ko-KR"/>
        </w:rPr>
        <w:t>/</w:t>
      </w:r>
      <w:r w:rsidR="00D246BB">
        <w:rPr>
          <w:rFonts w:ascii="Arial" w:hAnsi="Arial" w:cs="Arial"/>
          <w:sz w:val="22"/>
          <w:szCs w:val="22"/>
          <w:lang w:eastAsia="ko-KR"/>
        </w:rPr>
        <w:t xml:space="preserve">8Rx for DL </w:t>
      </w:r>
      <w:r w:rsidR="00A27C56">
        <w:rPr>
          <w:rFonts w:ascii="Arial" w:hAnsi="Arial" w:cs="Arial"/>
          <w:sz w:val="22"/>
          <w:szCs w:val="22"/>
          <w:lang w:eastAsia="ko-KR"/>
        </w:rPr>
        <w:t xml:space="preserve">and </w:t>
      </w:r>
      <w:r w:rsidR="00F80883" w:rsidRPr="00A27C56">
        <w:rPr>
          <w:rFonts w:ascii="Arial" w:hAnsi="Arial" w:cs="Arial"/>
          <w:sz w:val="22"/>
          <w:szCs w:val="22"/>
          <w:lang w:eastAsia="ko-KR"/>
        </w:rPr>
        <w:t xml:space="preserve">32Tx/32Rx </w:t>
      </w:r>
      <w:r w:rsidR="00D246BB">
        <w:rPr>
          <w:rFonts w:ascii="Arial" w:hAnsi="Arial" w:cs="Arial"/>
          <w:sz w:val="22"/>
          <w:szCs w:val="22"/>
          <w:lang w:eastAsia="ko-KR"/>
        </w:rPr>
        <w:t>or more for UL</w:t>
      </w:r>
      <w:r w:rsidR="00A27C56">
        <w:rPr>
          <w:rFonts w:ascii="Arial" w:hAnsi="Arial" w:cs="Arial"/>
          <w:sz w:val="22"/>
          <w:szCs w:val="22"/>
          <w:lang w:eastAsia="ko-KR"/>
        </w:rPr>
        <w:t>)</w:t>
      </w:r>
      <w:r w:rsidR="00D246BB" w:rsidRPr="00D246BB">
        <w:rPr>
          <w:rFonts w:ascii="Arial" w:hAnsi="Arial" w:cs="Arial"/>
          <w:sz w:val="22"/>
          <w:szCs w:val="22"/>
          <w:lang w:eastAsia="ko-KR"/>
        </w:rPr>
        <w:t xml:space="preserve"> </w:t>
      </w:r>
      <w:r w:rsidR="00D246BB">
        <w:rPr>
          <w:rFonts w:ascii="Arial" w:hAnsi="Arial" w:cs="Arial"/>
          <w:sz w:val="22"/>
          <w:szCs w:val="22"/>
          <w:lang w:eastAsia="ko-KR"/>
        </w:rPr>
        <w:t>at BS</w:t>
      </w:r>
      <w:r w:rsidR="00F80883" w:rsidRPr="00A27C56">
        <w:rPr>
          <w:rFonts w:ascii="Arial" w:hAnsi="Arial" w:cs="Arial"/>
          <w:sz w:val="22"/>
          <w:szCs w:val="22"/>
          <w:lang w:eastAsia="ko-KR"/>
        </w:rPr>
        <w:t>, at least for the single UE case.</w:t>
      </w:r>
    </w:p>
    <w:p w14:paraId="04AE544A" w14:textId="427A7667" w:rsidR="003756D4" w:rsidRPr="00D246BB" w:rsidRDefault="003756D4" w:rsidP="00342BF9">
      <w:pPr>
        <w:spacing w:after="180"/>
        <w:rPr>
          <w:lang w:val="en-GB"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5B2DBF51" w:rsidR="00804409" w:rsidRDefault="00F80883" w:rsidP="00391D98">
      <w:pPr>
        <w:spacing w:after="240"/>
        <w:rPr>
          <w:rFonts w:ascii="Arial" w:hAnsi="Arial" w:cs="Arial"/>
        </w:rPr>
      </w:pPr>
      <w:r>
        <w:rPr>
          <w:rFonts w:ascii="Arial" w:hAnsi="Arial" w:cs="Arial"/>
          <w:lang w:eastAsia="zh-CN"/>
        </w:rPr>
        <w:t xml:space="preserve">RAN1 expects </w:t>
      </w:r>
      <w:r>
        <w:rPr>
          <w:rFonts w:ascii="Arial" w:hAnsi="Arial" w:cs="Arial"/>
          <w:lang w:eastAsia="ko-KR"/>
        </w:rPr>
        <w:t>Combination 2) assuming a</w:t>
      </w:r>
      <w:r w:rsidRPr="00ED5AC8">
        <w:rPr>
          <w:rFonts w:ascii="Arial" w:hAnsi="Arial" w:cs="Arial"/>
          <w:lang w:eastAsia="ko-KR"/>
        </w:rPr>
        <w:t>ir interface latency as</w:t>
      </w:r>
      <w:r>
        <w:rPr>
          <w:rFonts w:ascii="Arial" w:hAnsi="Arial" w:cs="Arial"/>
          <w:lang w:eastAsia="ko-KR"/>
        </w:rPr>
        <w:t xml:space="preserve"> 1ms to be feasible. RAN1 respectfully asks SA2 to take this into consideration.</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bookmarkEnd w:id="2"/>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97D16" w14:textId="77777777" w:rsidR="00447A5E" w:rsidRDefault="00447A5E">
      <w:r>
        <w:separator/>
      </w:r>
    </w:p>
  </w:endnote>
  <w:endnote w:type="continuationSeparator" w:id="0">
    <w:p w14:paraId="11AE6F0D" w14:textId="77777777" w:rsidR="00447A5E" w:rsidRDefault="0044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5D7EF" w14:textId="77777777" w:rsidR="00447A5E" w:rsidRDefault="00447A5E">
      <w:r>
        <w:separator/>
      </w:r>
    </w:p>
  </w:footnote>
  <w:footnote w:type="continuationSeparator" w:id="0">
    <w:p w14:paraId="79DBCEFA" w14:textId="77777777" w:rsidR="00447A5E" w:rsidRDefault="00447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 w:type="paragraph" w:customStyle="1" w:styleId="B1">
    <w:name w:val="B1"/>
    <w:basedOn w:val="a7"/>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F1AA1-5E16-43A6-B5C6-303BD825AD91}">
  <ds:schemaRefs>
    <ds:schemaRef ds:uri="http://schemas.openxmlformats.org/officeDocument/2006/bibliography"/>
  </ds:schemaRefs>
</ds:datastoreItem>
</file>

<file path=customXml/itemProps2.xml><?xml version="1.0" encoding="utf-8"?>
<ds:datastoreItem xmlns:ds="http://schemas.openxmlformats.org/officeDocument/2006/customXml" ds:itemID="{6C3B3100-F45E-4616-977E-352B47CE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lishengyu</cp:lastModifiedBy>
  <cp:revision>34</cp:revision>
  <cp:lastPrinted>2018-01-11T06:12:00Z</cp:lastPrinted>
  <dcterms:created xsi:type="dcterms:W3CDTF">2019-04-01T21:48:00Z</dcterms:created>
  <dcterms:modified xsi:type="dcterms:W3CDTF">2019-08-27T00:48:00Z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