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36EEE8" w14:textId="326C7C65" w:rsidR="00866520" w:rsidRPr="00CF195E" w:rsidRDefault="00866520" w:rsidP="00866520">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01411415" wp14:editId="38AC286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082285"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3B3409">
        <w:rPr>
          <w:b/>
          <w:kern w:val="2"/>
          <w:lang w:eastAsia="zh-CN"/>
        </w:rPr>
        <w:t xml:space="preserve">3GPP TSG RAN WG1 </w:t>
      </w:r>
      <w:r>
        <w:rPr>
          <w:rFonts w:hint="eastAsia"/>
          <w:b/>
          <w:kern w:val="2"/>
          <w:lang w:eastAsia="zh-CN"/>
        </w:rPr>
        <w:t xml:space="preserve">Meeting </w:t>
      </w:r>
      <w:r w:rsidR="001C5CE8">
        <w:rPr>
          <w:b/>
          <w:kern w:val="2"/>
          <w:lang w:eastAsia="zh-CN"/>
        </w:rPr>
        <w:t>#98</w:t>
      </w:r>
      <w:r w:rsidR="001A361E">
        <w:rPr>
          <w:b/>
          <w:kern w:val="2"/>
          <w:lang w:eastAsia="zh-CN"/>
        </w:rPr>
        <w:tab/>
      </w:r>
      <w:r w:rsidR="00324908">
        <w:rPr>
          <w:b/>
          <w:kern w:val="2"/>
          <w:lang w:eastAsia="zh-CN"/>
        </w:rPr>
        <w:t>R1-190</w:t>
      </w:r>
      <w:r w:rsidR="007D47BE">
        <w:rPr>
          <w:b/>
          <w:kern w:val="2"/>
          <w:lang w:eastAsia="zh-CN"/>
        </w:rPr>
        <w:t>9542</w:t>
      </w:r>
    </w:p>
    <w:p w14:paraId="13781818" w14:textId="3193E53C" w:rsidR="00866520" w:rsidRPr="00CF195E" w:rsidRDefault="001C5CE8" w:rsidP="00866520">
      <w:pPr>
        <w:jc w:val="left"/>
        <w:rPr>
          <w:b/>
          <w:kern w:val="2"/>
          <w:lang w:eastAsia="zh-CN"/>
        </w:rPr>
      </w:pPr>
      <w:r>
        <w:rPr>
          <w:b/>
          <w:kern w:val="2"/>
          <w:lang w:eastAsia="zh-CN"/>
        </w:rPr>
        <w:t>Prague</w:t>
      </w:r>
      <w:r w:rsidR="00866520" w:rsidRPr="003B3409">
        <w:rPr>
          <w:b/>
          <w:kern w:val="2"/>
          <w:lang w:eastAsia="zh-CN"/>
        </w:rPr>
        <w:t xml:space="preserve">, </w:t>
      </w:r>
      <w:r>
        <w:rPr>
          <w:b/>
          <w:kern w:val="2"/>
          <w:lang w:eastAsia="zh-CN"/>
        </w:rPr>
        <w:t>Czech Republic</w:t>
      </w:r>
      <w:r w:rsidR="00197DD8">
        <w:rPr>
          <w:b/>
          <w:kern w:val="2"/>
          <w:lang w:eastAsia="zh-CN"/>
        </w:rPr>
        <w:t xml:space="preserve">, </w:t>
      </w:r>
      <w:r>
        <w:rPr>
          <w:b/>
          <w:kern w:val="2"/>
          <w:lang w:eastAsia="zh-CN"/>
        </w:rPr>
        <w:t>August</w:t>
      </w:r>
      <w:r w:rsidR="00866520" w:rsidRPr="003B3409">
        <w:rPr>
          <w:b/>
          <w:kern w:val="2"/>
          <w:lang w:eastAsia="zh-CN"/>
        </w:rPr>
        <w:t xml:space="preserve"> </w:t>
      </w:r>
      <w:r w:rsidR="00A4635E">
        <w:rPr>
          <w:b/>
          <w:kern w:val="2"/>
          <w:lang w:eastAsia="zh-CN"/>
        </w:rPr>
        <w:t>26 – 30</w:t>
      </w:r>
      <w:r w:rsidR="00866520" w:rsidRPr="003B3409">
        <w:rPr>
          <w:b/>
          <w:kern w:val="2"/>
          <w:lang w:eastAsia="zh-CN"/>
        </w:rPr>
        <w:t>, 2019</w:t>
      </w:r>
    </w:p>
    <w:p w14:paraId="74070E65" w14:textId="77777777" w:rsidR="009C0564" w:rsidRPr="00130B25" w:rsidRDefault="009C0564" w:rsidP="00CF195E">
      <w:pPr>
        <w:pBdr>
          <w:top w:val="single" w:sz="4" w:space="1" w:color="auto"/>
        </w:pBdr>
        <w:spacing w:after="0"/>
        <w:jc w:val="left"/>
        <w:rPr>
          <w:b/>
          <w:kern w:val="2"/>
          <w:sz w:val="16"/>
          <w:szCs w:val="16"/>
          <w:lang w:eastAsia="zh-CN"/>
        </w:rPr>
      </w:pPr>
    </w:p>
    <w:p w14:paraId="4DC02CFB" w14:textId="3021D70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C2129D">
        <w:rPr>
          <w:b/>
          <w:kern w:val="2"/>
          <w:lang w:eastAsia="zh-CN"/>
        </w:rPr>
        <w:t>7.2.3.</w:t>
      </w:r>
      <w:r w:rsidR="00866520">
        <w:rPr>
          <w:b/>
          <w:kern w:val="2"/>
          <w:lang w:eastAsia="zh-CN"/>
        </w:rPr>
        <w:t>1</w:t>
      </w:r>
    </w:p>
    <w:p w14:paraId="608A6F6D"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072EFB">
        <w:rPr>
          <w:b/>
          <w:kern w:val="2"/>
          <w:lang w:eastAsia="zh-CN"/>
        </w:rPr>
        <w:t>, HiSilicon</w:t>
      </w:r>
    </w:p>
    <w:p w14:paraId="39E1850F" w14:textId="59D13BBC"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bookmarkStart w:id="0" w:name="OLE_LINK1"/>
      <w:r w:rsidR="00061EF4" w:rsidRPr="00061EF4">
        <w:rPr>
          <w:b/>
          <w:kern w:val="2"/>
          <w:lang w:eastAsia="zh-CN"/>
        </w:rPr>
        <w:t>Summary of 7.2.3.1 Extensions of SSBs for inter-IAB-node discovery and measurements</w:t>
      </w:r>
      <w:bookmarkEnd w:id="0"/>
    </w:p>
    <w:p w14:paraId="1BBA6FD6"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FE0BB6">
        <w:rPr>
          <w:b/>
          <w:kern w:val="2"/>
          <w:lang w:eastAsia="zh-CN"/>
        </w:rPr>
        <w:t>D</w:t>
      </w:r>
      <w:r w:rsidR="001F7121" w:rsidRPr="00CF195E">
        <w:rPr>
          <w:b/>
          <w:kern w:val="2"/>
          <w:lang w:eastAsia="zh-CN"/>
        </w:rPr>
        <w:t>ecision</w:t>
      </w:r>
    </w:p>
    <w:p w14:paraId="5A6120FC" w14:textId="77777777" w:rsidR="009C0564" w:rsidRPr="00CF195E" w:rsidRDefault="009C0564" w:rsidP="00CF195E">
      <w:pPr>
        <w:pBdr>
          <w:bottom w:val="single" w:sz="4" w:space="1" w:color="auto"/>
        </w:pBdr>
        <w:spacing w:after="0"/>
        <w:jc w:val="left"/>
        <w:rPr>
          <w:b/>
          <w:kern w:val="2"/>
          <w:sz w:val="16"/>
          <w:szCs w:val="16"/>
          <w:lang w:eastAsia="zh-CN"/>
        </w:rPr>
      </w:pPr>
    </w:p>
    <w:p w14:paraId="503B0822" w14:textId="4EAA0B23" w:rsidR="001D623E" w:rsidRDefault="009C0564" w:rsidP="001D623E">
      <w:pPr>
        <w:pStyle w:val="1"/>
      </w:pPr>
      <w:bookmarkStart w:id="1" w:name="_Ref124589705"/>
      <w:bookmarkStart w:id="2" w:name="_Ref129681862"/>
      <w:r w:rsidRPr="00CF195E">
        <w:t>Introduction</w:t>
      </w:r>
      <w:bookmarkEnd w:id="1"/>
      <w:bookmarkEnd w:id="2"/>
    </w:p>
    <w:p w14:paraId="5704B149" w14:textId="228EFB03" w:rsidR="003F6129" w:rsidRDefault="001D623E" w:rsidP="00D33B4E">
      <w:pPr>
        <w:spacing w:before="120"/>
        <w:rPr>
          <w:rFonts w:eastAsia="MS Mincho"/>
          <w:lang w:eastAsia="ja-JP"/>
        </w:rPr>
      </w:pPr>
      <w:r>
        <w:rPr>
          <w:rFonts w:eastAsia="MS Mincho"/>
          <w:lang w:eastAsia="ja-JP"/>
        </w:rPr>
        <w:t>T</w:t>
      </w:r>
      <w:r w:rsidR="002B5259" w:rsidRPr="0006332A">
        <w:rPr>
          <w:rFonts w:eastAsia="MS Mincho"/>
          <w:lang w:eastAsia="ja-JP"/>
        </w:rPr>
        <w:t>his contribution</w:t>
      </w:r>
      <w:r w:rsidR="00143A4C">
        <w:rPr>
          <w:rFonts w:eastAsia="MS Mincho"/>
          <w:lang w:eastAsia="ja-JP"/>
        </w:rPr>
        <w:t xml:space="preserve"> provides a summary of section</w:t>
      </w:r>
      <w:r>
        <w:rPr>
          <w:rFonts w:eastAsia="MS Mincho"/>
          <w:lang w:eastAsia="ja-JP"/>
        </w:rPr>
        <w:t xml:space="preserve"> 7.2.3.1 Extension of SSBs for inter-IAB-</w:t>
      </w:r>
      <w:r w:rsidR="00560F48">
        <w:rPr>
          <w:rFonts w:eastAsia="MS Mincho"/>
          <w:lang w:eastAsia="ja-JP"/>
        </w:rPr>
        <w:t>node discovery and measurement</w:t>
      </w:r>
      <w:r>
        <w:rPr>
          <w:rFonts w:eastAsia="MS Mincho"/>
          <w:lang w:eastAsia="ja-JP"/>
        </w:rPr>
        <w:t xml:space="preserve"> based on the contribution</w:t>
      </w:r>
      <w:r w:rsidR="00CA7561">
        <w:rPr>
          <w:rFonts w:eastAsia="MS Mincho"/>
          <w:lang w:eastAsia="ja-JP"/>
        </w:rPr>
        <w:t>s</w:t>
      </w:r>
      <w:r>
        <w:rPr>
          <w:rFonts w:eastAsia="MS Mincho"/>
          <w:lang w:eastAsia="ja-JP"/>
        </w:rPr>
        <w:t xml:space="preserve"> submitted to RAN</w:t>
      </w:r>
      <w:r w:rsidR="001C0E04">
        <w:rPr>
          <w:rFonts w:eastAsia="MS Mincho"/>
          <w:lang w:eastAsia="ja-JP"/>
        </w:rPr>
        <w:t>1 #9</w:t>
      </w:r>
      <w:r w:rsidR="005664D7">
        <w:rPr>
          <w:rFonts w:eastAsia="MS Mincho"/>
          <w:lang w:eastAsia="ja-JP"/>
        </w:rPr>
        <w:t>8 [1-10</w:t>
      </w:r>
      <w:r w:rsidR="00335D5A">
        <w:rPr>
          <w:rFonts w:eastAsia="MS Mincho"/>
          <w:lang w:eastAsia="ja-JP"/>
        </w:rPr>
        <w:t>]</w:t>
      </w:r>
      <w:r w:rsidR="002D58C0">
        <w:rPr>
          <w:rFonts w:eastAsia="MS Mincho"/>
          <w:lang w:eastAsia="ja-JP"/>
        </w:rPr>
        <w:t xml:space="preserve">. </w:t>
      </w:r>
      <w:r w:rsidR="001534CB">
        <w:rPr>
          <w:rFonts w:eastAsia="MS Mincho"/>
          <w:lang w:eastAsia="ja-JP"/>
        </w:rPr>
        <w:t>The</w:t>
      </w:r>
      <w:r w:rsidR="002D58C0">
        <w:rPr>
          <w:rFonts w:eastAsia="MS Mincho"/>
          <w:lang w:eastAsia="ja-JP"/>
        </w:rPr>
        <w:t xml:space="preserve"> </w:t>
      </w:r>
      <w:r w:rsidR="00DD798A">
        <w:rPr>
          <w:rFonts w:eastAsia="MS Mincho"/>
          <w:lang w:eastAsia="ja-JP"/>
        </w:rPr>
        <w:t xml:space="preserve">key </w:t>
      </w:r>
      <w:r w:rsidR="002D58C0">
        <w:rPr>
          <w:rFonts w:eastAsia="MS Mincho"/>
          <w:lang w:eastAsia="ja-JP"/>
        </w:rPr>
        <w:t>remaining</w:t>
      </w:r>
      <w:r w:rsidR="00FE0196">
        <w:rPr>
          <w:rFonts w:eastAsia="MS Mincho"/>
          <w:lang w:eastAsia="ja-JP"/>
        </w:rPr>
        <w:t xml:space="preserve"> </w:t>
      </w:r>
      <w:r w:rsidR="002D58C0">
        <w:rPr>
          <w:rFonts w:eastAsia="MS Mincho"/>
          <w:lang w:eastAsia="ja-JP"/>
        </w:rPr>
        <w:t xml:space="preserve">issues are </w:t>
      </w:r>
      <w:r w:rsidR="00820C2F">
        <w:rPr>
          <w:rFonts w:eastAsia="MS Mincho"/>
          <w:lang w:eastAsia="ja-JP"/>
        </w:rPr>
        <w:t>listed and</w:t>
      </w:r>
      <w:r w:rsidR="002D58C0">
        <w:rPr>
          <w:rFonts w:eastAsia="MS Mincho"/>
          <w:lang w:eastAsia="ja-JP"/>
        </w:rPr>
        <w:t xml:space="preserve"> </w:t>
      </w:r>
      <w:r w:rsidR="00A72A51">
        <w:rPr>
          <w:rFonts w:eastAsia="MS Mincho"/>
          <w:lang w:eastAsia="ja-JP"/>
        </w:rPr>
        <w:t>some</w:t>
      </w:r>
      <w:r w:rsidR="00820C2F">
        <w:rPr>
          <w:rFonts w:eastAsia="MS Mincho"/>
          <w:lang w:eastAsia="ja-JP"/>
        </w:rPr>
        <w:t xml:space="preserve"> </w:t>
      </w:r>
      <w:r w:rsidR="002D58C0">
        <w:rPr>
          <w:rFonts w:eastAsia="MS Mincho"/>
          <w:lang w:eastAsia="ja-JP"/>
        </w:rPr>
        <w:t>potentia</w:t>
      </w:r>
      <w:r w:rsidR="00897BCB">
        <w:rPr>
          <w:rFonts w:eastAsia="MS Mincho"/>
          <w:lang w:eastAsia="ja-JP"/>
        </w:rPr>
        <w:t xml:space="preserve">l agreements are </w:t>
      </w:r>
      <w:r w:rsidR="00820C2F">
        <w:rPr>
          <w:rFonts w:eastAsia="MS Mincho"/>
          <w:lang w:eastAsia="ja-JP"/>
        </w:rPr>
        <w:t>proposed</w:t>
      </w:r>
      <w:r w:rsidR="002D58C0">
        <w:rPr>
          <w:rFonts w:eastAsia="MS Mincho"/>
          <w:lang w:eastAsia="ja-JP"/>
        </w:rPr>
        <w:t>.</w:t>
      </w:r>
    </w:p>
    <w:p w14:paraId="6A1226F1" w14:textId="3E425415" w:rsidR="000F0623" w:rsidRDefault="0044004A" w:rsidP="00C645E8">
      <w:pPr>
        <w:pStyle w:val="1"/>
      </w:pPr>
      <w:bookmarkStart w:id="3" w:name="_Ref129681832"/>
      <w:r>
        <w:t>Discussion</w:t>
      </w:r>
    </w:p>
    <w:p w14:paraId="4E622FE8" w14:textId="62AD4303" w:rsidR="00A9599D" w:rsidRDefault="00820C2F" w:rsidP="00A9599D">
      <w:pPr>
        <w:rPr>
          <w:lang w:val="en-GB" w:eastAsia="zh-CN"/>
        </w:rPr>
      </w:pPr>
      <w:r>
        <w:rPr>
          <w:lang w:eastAsia="zh-CN"/>
        </w:rPr>
        <w:t>I</w:t>
      </w:r>
      <w:r w:rsidR="00044A57">
        <w:rPr>
          <w:lang w:eastAsia="zh-CN"/>
        </w:rPr>
        <w:t>nter-IAB-node discovery and measurement</w:t>
      </w:r>
      <w:r w:rsidR="00BB3BDF">
        <w:rPr>
          <w:lang w:eastAsia="zh-CN"/>
        </w:rPr>
        <w:t xml:space="preserve"> </w:t>
      </w:r>
      <w:r>
        <w:rPr>
          <w:lang w:eastAsia="zh-CN"/>
        </w:rPr>
        <w:t xml:space="preserve">has been discussed for several meetings and </w:t>
      </w:r>
      <w:r w:rsidR="006349D6">
        <w:rPr>
          <w:lang w:eastAsia="zh-CN"/>
        </w:rPr>
        <w:t>the</w:t>
      </w:r>
      <w:r>
        <w:rPr>
          <w:lang w:eastAsia="zh-CN"/>
        </w:rPr>
        <w:t xml:space="preserve"> agreements </w:t>
      </w:r>
      <w:r w:rsidR="00FE0196">
        <w:rPr>
          <w:lang w:eastAsia="zh-CN"/>
        </w:rPr>
        <w:t>a</w:t>
      </w:r>
      <w:r w:rsidR="00BB3BDF">
        <w:rPr>
          <w:lang w:eastAsia="zh-CN"/>
        </w:rPr>
        <w:t xml:space="preserve">re </w:t>
      </w:r>
      <w:r w:rsidR="00405138">
        <w:rPr>
          <w:lang w:eastAsia="zh-CN"/>
        </w:rPr>
        <w:t>summarized</w:t>
      </w:r>
      <w:r w:rsidR="00FE0196">
        <w:rPr>
          <w:lang w:eastAsia="zh-CN"/>
        </w:rPr>
        <w:t xml:space="preserve"> in the Appendix</w:t>
      </w:r>
      <w:r w:rsidR="00203F2C">
        <w:rPr>
          <w:lang w:eastAsia="zh-CN"/>
        </w:rPr>
        <w:t>.</w:t>
      </w:r>
      <w:r w:rsidR="00480508">
        <w:rPr>
          <w:lang w:eastAsia="zh-CN"/>
        </w:rPr>
        <w:t xml:space="preserve"> </w:t>
      </w:r>
      <w:r w:rsidR="005E374B">
        <w:rPr>
          <w:lang w:eastAsia="zh-CN"/>
        </w:rPr>
        <w:t>Some of the</w:t>
      </w:r>
      <w:r w:rsidR="001C204E">
        <w:rPr>
          <w:lang w:val="en-GB" w:eastAsia="zh-CN"/>
        </w:rPr>
        <w:t xml:space="preserve"> </w:t>
      </w:r>
      <w:r w:rsidR="00E528AB">
        <w:rPr>
          <w:lang w:val="en-GB" w:eastAsia="zh-CN"/>
        </w:rPr>
        <w:t xml:space="preserve">remaining issues </w:t>
      </w:r>
      <w:r w:rsidR="005E66F0">
        <w:rPr>
          <w:lang w:val="en-GB" w:eastAsia="zh-CN"/>
        </w:rPr>
        <w:t xml:space="preserve">based on the </w:t>
      </w:r>
      <w:r w:rsidR="00A359D3">
        <w:rPr>
          <w:lang w:val="en-GB" w:eastAsia="zh-CN"/>
        </w:rPr>
        <w:t>contributions</w:t>
      </w:r>
      <w:r w:rsidR="005E66F0">
        <w:rPr>
          <w:lang w:val="en-GB" w:eastAsia="zh-CN"/>
        </w:rPr>
        <w:t xml:space="preserve"> from different companies </w:t>
      </w:r>
      <w:r w:rsidR="006D63A3">
        <w:rPr>
          <w:lang w:val="en-GB" w:eastAsia="zh-CN"/>
        </w:rPr>
        <w:t>are listed below</w:t>
      </w:r>
    </w:p>
    <w:p w14:paraId="489B6032" w14:textId="4B1F0FAE" w:rsidR="00A9599D" w:rsidRPr="00CC6EF6" w:rsidRDefault="00A9599D" w:rsidP="000326D3">
      <w:pPr>
        <w:pStyle w:val="af"/>
        <w:numPr>
          <w:ilvl w:val="0"/>
          <w:numId w:val="5"/>
        </w:numPr>
        <w:ind w:firstLineChars="0"/>
        <w:rPr>
          <w:lang w:val="en-GB" w:eastAsia="zh-CN"/>
        </w:rPr>
      </w:pPr>
      <w:r>
        <w:rPr>
          <w:lang w:eastAsia="zh-CN"/>
        </w:rPr>
        <w:t xml:space="preserve">SSB transmission </w:t>
      </w:r>
      <w:r>
        <w:t>configuration</w:t>
      </w:r>
    </w:p>
    <w:p w14:paraId="74A9B11D" w14:textId="25808224" w:rsidR="005C61A3" w:rsidRPr="002F49B6" w:rsidRDefault="007E5D6D" w:rsidP="005C61A3">
      <w:pPr>
        <w:pStyle w:val="af"/>
        <w:numPr>
          <w:ilvl w:val="1"/>
          <w:numId w:val="5"/>
        </w:numPr>
        <w:ind w:firstLineChars="0"/>
        <w:rPr>
          <w:lang w:val="en-GB" w:eastAsia="zh-CN"/>
        </w:rPr>
      </w:pPr>
      <w:r>
        <w:rPr>
          <w:b/>
          <w:lang w:val="en-GB" w:eastAsia="zh-CN"/>
        </w:rPr>
        <w:t>Issue 1</w:t>
      </w:r>
      <w:r w:rsidR="002F49B6">
        <w:rPr>
          <w:b/>
          <w:lang w:val="en-GB" w:eastAsia="zh-CN"/>
        </w:rPr>
        <w:t>-1</w:t>
      </w:r>
      <w:r w:rsidR="001A651F" w:rsidRPr="005C61A3">
        <w:rPr>
          <w:b/>
          <w:lang w:val="en-GB" w:eastAsia="zh-CN"/>
        </w:rPr>
        <w:t>:</w:t>
      </w:r>
      <w:r w:rsidR="001A651F" w:rsidRPr="005C61A3">
        <w:rPr>
          <w:lang w:val="en-GB" w:eastAsia="zh-CN"/>
        </w:rPr>
        <w:t xml:space="preserve"> </w:t>
      </w:r>
      <w:r w:rsidR="00E63419">
        <w:rPr>
          <w:lang w:val="en-GB" w:eastAsia="zh-CN"/>
        </w:rPr>
        <w:t>A</w:t>
      </w:r>
      <w:r w:rsidR="00E63419">
        <w:rPr>
          <w:szCs w:val="20"/>
        </w:rPr>
        <w:t>dditional</w:t>
      </w:r>
      <w:r>
        <w:rPr>
          <w:szCs w:val="20"/>
        </w:rPr>
        <w:t xml:space="preserve"> parameter(s) in STC</w:t>
      </w:r>
    </w:p>
    <w:p w14:paraId="4497FFFF" w14:textId="01A96D51" w:rsidR="00A9599D" w:rsidRPr="00D63896" w:rsidRDefault="00F97B50" w:rsidP="000326D3">
      <w:pPr>
        <w:pStyle w:val="af"/>
        <w:numPr>
          <w:ilvl w:val="0"/>
          <w:numId w:val="5"/>
        </w:numPr>
        <w:ind w:firstLineChars="0"/>
        <w:rPr>
          <w:lang w:val="en-GB" w:eastAsia="zh-CN"/>
        </w:rPr>
      </w:pPr>
      <w:r>
        <w:rPr>
          <w:lang w:eastAsia="zh-CN"/>
        </w:rPr>
        <w:t xml:space="preserve">SSB reception </w:t>
      </w:r>
      <w:r>
        <w:t>configuration</w:t>
      </w:r>
    </w:p>
    <w:p w14:paraId="7FFE6AFC" w14:textId="6A7CE2C8" w:rsidR="00EF6054" w:rsidRDefault="00920C76" w:rsidP="00EF6054">
      <w:pPr>
        <w:pStyle w:val="af"/>
        <w:numPr>
          <w:ilvl w:val="1"/>
          <w:numId w:val="5"/>
        </w:numPr>
        <w:ind w:firstLineChars="0"/>
      </w:pPr>
      <w:r w:rsidRPr="00EF6054">
        <w:rPr>
          <w:b/>
          <w:lang w:val="en-GB" w:eastAsia="zh-CN"/>
        </w:rPr>
        <w:t>Issue</w:t>
      </w:r>
      <w:r w:rsidRPr="00EF6054">
        <w:rPr>
          <w:b/>
        </w:rPr>
        <w:t xml:space="preserve"> 2</w:t>
      </w:r>
      <w:r w:rsidR="001A651F" w:rsidRPr="00EF6054">
        <w:rPr>
          <w:b/>
        </w:rPr>
        <w:t xml:space="preserve">: </w:t>
      </w:r>
      <w:r w:rsidR="00DD7F75" w:rsidRPr="00DD7F75">
        <w:t>Rem</w:t>
      </w:r>
      <w:r w:rsidR="009938C4">
        <w:t xml:space="preserve">aining </w:t>
      </w:r>
      <w:r w:rsidR="009938C4">
        <w:rPr>
          <w:lang w:val="en-GB" w:eastAsia="zh-CN"/>
        </w:rPr>
        <w:t>configuration</w:t>
      </w:r>
      <w:r w:rsidR="00EF6054">
        <w:rPr>
          <w:lang w:val="en-GB" w:eastAsia="zh-CN"/>
        </w:rPr>
        <w:t xml:space="preserve"> details of SMTC</w:t>
      </w:r>
      <w:r w:rsidR="00EF6054">
        <w:t xml:space="preserve">: </w:t>
      </w:r>
    </w:p>
    <w:p w14:paraId="6BCEA2CB" w14:textId="5E5B3D35" w:rsidR="00EF6054" w:rsidRPr="0052332D" w:rsidRDefault="00EF6054" w:rsidP="00EF6054">
      <w:pPr>
        <w:pStyle w:val="af"/>
        <w:numPr>
          <w:ilvl w:val="2"/>
          <w:numId w:val="5"/>
        </w:numPr>
        <w:ind w:firstLineChars="0"/>
      </w:pPr>
      <w:r>
        <w:t>SMTC window duration</w:t>
      </w:r>
    </w:p>
    <w:p w14:paraId="3C983A17" w14:textId="13013E3B" w:rsidR="005C61A3" w:rsidRPr="00A14E86" w:rsidRDefault="00EF6054" w:rsidP="00A14E86">
      <w:pPr>
        <w:pStyle w:val="af"/>
        <w:numPr>
          <w:ilvl w:val="2"/>
          <w:numId w:val="5"/>
        </w:numPr>
        <w:ind w:firstLineChars="0"/>
      </w:pPr>
      <w:r w:rsidRPr="0052332D">
        <w:t>List of physical cell IDs to be measured</w:t>
      </w:r>
    </w:p>
    <w:p w14:paraId="519F89F1" w14:textId="1A5E58DE" w:rsidR="002F0E00" w:rsidRPr="002F0E00" w:rsidRDefault="002F0E00" w:rsidP="002F0E00">
      <w:pPr>
        <w:pStyle w:val="af"/>
        <w:numPr>
          <w:ilvl w:val="1"/>
          <w:numId w:val="5"/>
        </w:numPr>
        <w:ind w:firstLineChars="0"/>
        <w:rPr>
          <w:b/>
          <w:lang w:val="en-GB" w:eastAsia="zh-CN"/>
        </w:rPr>
      </w:pPr>
      <w:r w:rsidRPr="002F0E00">
        <w:rPr>
          <w:rFonts w:hint="eastAsia"/>
          <w:b/>
          <w:lang w:val="en-GB" w:eastAsia="zh-CN"/>
        </w:rPr>
        <w:t>I</w:t>
      </w:r>
      <w:r w:rsidRPr="002F0E00">
        <w:rPr>
          <w:b/>
          <w:lang w:val="en-GB" w:eastAsia="zh-CN"/>
        </w:rPr>
        <w:t>ssue 2-2</w:t>
      </w:r>
      <w:r>
        <w:rPr>
          <w:b/>
          <w:lang w:val="en-GB" w:eastAsia="zh-CN"/>
        </w:rPr>
        <w:t xml:space="preserve">: </w:t>
      </w:r>
      <w:r>
        <w:rPr>
          <w:lang w:val="en-GB" w:eastAsia="zh-CN"/>
        </w:rPr>
        <w:t>SMTC configuration for multiple IAB-MTs within one IAB node</w:t>
      </w:r>
    </w:p>
    <w:p w14:paraId="3FEA4410" w14:textId="2218ED71" w:rsidR="00044A57" w:rsidRDefault="00F97B50" w:rsidP="000326D3">
      <w:pPr>
        <w:pStyle w:val="af"/>
        <w:numPr>
          <w:ilvl w:val="0"/>
          <w:numId w:val="5"/>
        </w:numPr>
        <w:ind w:firstLineChars="0"/>
        <w:rPr>
          <w:lang w:val="en-GB" w:eastAsia="zh-CN"/>
        </w:rPr>
      </w:pPr>
      <w:r>
        <w:rPr>
          <w:lang w:val="en-GB"/>
        </w:rPr>
        <w:t>Collision resolution between STC and SMTC</w:t>
      </w:r>
    </w:p>
    <w:p w14:paraId="13B7CCD2" w14:textId="1DD9FF39" w:rsidR="001A3320" w:rsidRDefault="001B2EF6" w:rsidP="000326D3">
      <w:pPr>
        <w:pStyle w:val="af"/>
        <w:numPr>
          <w:ilvl w:val="1"/>
          <w:numId w:val="5"/>
        </w:numPr>
        <w:ind w:firstLineChars="0"/>
        <w:rPr>
          <w:lang w:val="en-GB" w:eastAsia="zh-CN"/>
        </w:rPr>
      </w:pPr>
      <w:r w:rsidRPr="001B2EF6">
        <w:rPr>
          <w:rFonts w:hint="eastAsia"/>
          <w:b/>
          <w:lang w:val="en-GB" w:eastAsia="zh-CN"/>
        </w:rPr>
        <w:t>Issue</w:t>
      </w:r>
      <w:r w:rsidRPr="001B2EF6">
        <w:rPr>
          <w:b/>
          <w:lang w:val="en-GB" w:eastAsia="zh-CN"/>
        </w:rPr>
        <w:t xml:space="preserve"> </w:t>
      </w:r>
      <w:r w:rsidRPr="001B2EF6">
        <w:rPr>
          <w:rFonts w:hint="eastAsia"/>
          <w:b/>
          <w:lang w:val="en-GB" w:eastAsia="zh-CN"/>
        </w:rPr>
        <w:t>3:</w:t>
      </w:r>
      <w:r>
        <w:rPr>
          <w:lang w:val="en-GB" w:eastAsia="zh-CN"/>
        </w:rPr>
        <w:t xml:space="preserve"> </w:t>
      </w:r>
      <w:r w:rsidR="009475EA">
        <w:rPr>
          <w:rFonts w:hint="eastAsia"/>
          <w:lang w:val="en-GB" w:eastAsia="zh-CN"/>
        </w:rPr>
        <w:t>P</w:t>
      </w:r>
      <w:r w:rsidR="009475EA">
        <w:rPr>
          <w:lang w:val="en-GB" w:eastAsia="zh-CN"/>
        </w:rPr>
        <w:t xml:space="preserve">riority </w:t>
      </w:r>
      <w:r w:rsidR="00A268C0">
        <w:rPr>
          <w:lang w:val="en-GB" w:eastAsia="zh-CN"/>
        </w:rPr>
        <w:t xml:space="preserve">handling </w:t>
      </w:r>
      <w:r w:rsidR="009475EA">
        <w:rPr>
          <w:lang w:val="en-GB" w:eastAsia="zh-CN"/>
        </w:rPr>
        <w:t>between STC</w:t>
      </w:r>
      <w:r w:rsidR="00A268C0">
        <w:rPr>
          <w:lang w:val="en-GB" w:eastAsia="zh-CN"/>
        </w:rPr>
        <w:t xml:space="preserve"> and SMTC</w:t>
      </w:r>
    </w:p>
    <w:p w14:paraId="3AB59381" w14:textId="157DDA84" w:rsidR="00A17973" w:rsidRDefault="000F15D1" w:rsidP="00A17973">
      <w:pPr>
        <w:pStyle w:val="af"/>
        <w:numPr>
          <w:ilvl w:val="0"/>
          <w:numId w:val="5"/>
        </w:numPr>
        <w:ind w:firstLineChars="0"/>
        <w:rPr>
          <w:lang w:val="en-GB" w:eastAsia="zh-CN"/>
        </w:rPr>
      </w:pPr>
      <w:r>
        <w:rPr>
          <w:lang w:val="en-GB" w:eastAsia="zh-CN"/>
        </w:rPr>
        <w:t>M</w:t>
      </w:r>
      <w:r w:rsidR="00A17973">
        <w:rPr>
          <w:lang w:val="en-GB" w:eastAsia="zh-CN"/>
        </w:rPr>
        <w:t>easurement procedures</w:t>
      </w:r>
    </w:p>
    <w:p w14:paraId="351F028B" w14:textId="71ED5CCB" w:rsidR="00A17973" w:rsidRPr="0016055D" w:rsidRDefault="00760419" w:rsidP="00A17973">
      <w:pPr>
        <w:pStyle w:val="af"/>
        <w:numPr>
          <w:ilvl w:val="1"/>
          <w:numId w:val="5"/>
        </w:numPr>
        <w:ind w:firstLineChars="0"/>
        <w:rPr>
          <w:lang w:val="en-GB" w:eastAsia="zh-CN"/>
        </w:rPr>
      </w:pPr>
      <w:r w:rsidRPr="001B2EF6">
        <w:rPr>
          <w:rFonts w:hint="eastAsia"/>
          <w:b/>
          <w:lang w:val="en-GB" w:eastAsia="zh-CN"/>
        </w:rPr>
        <w:t>Issue</w:t>
      </w:r>
      <w:r w:rsidRPr="001B2EF6">
        <w:rPr>
          <w:b/>
          <w:lang w:val="en-GB" w:eastAsia="zh-CN"/>
        </w:rPr>
        <w:t xml:space="preserve"> </w:t>
      </w:r>
      <w:r>
        <w:rPr>
          <w:b/>
          <w:lang w:val="en-GB" w:eastAsia="zh-CN"/>
        </w:rPr>
        <w:t>4</w:t>
      </w:r>
      <w:r w:rsidRPr="001B2EF6">
        <w:rPr>
          <w:rFonts w:hint="eastAsia"/>
          <w:b/>
          <w:lang w:val="en-GB" w:eastAsia="zh-CN"/>
        </w:rPr>
        <w:t>:</w:t>
      </w:r>
      <w:r>
        <w:rPr>
          <w:b/>
          <w:lang w:val="en-GB" w:eastAsia="zh-CN"/>
        </w:rPr>
        <w:t xml:space="preserve"> </w:t>
      </w:r>
      <w:r w:rsidR="00A17973" w:rsidRPr="00A17973">
        <w:rPr>
          <w:lang w:val="en-GB" w:eastAsia="zh-CN"/>
        </w:rPr>
        <w:t>Semi-persistent or aperiodic discovery procedure</w:t>
      </w:r>
    </w:p>
    <w:p w14:paraId="11DDD0CA" w14:textId="04A994D6" w:rsidR="001A651F" w:rsidRDefault="009328B0" w:rsidP="001A651F">
      <w:pPr>
        <w:pStyle w:val="2"/>
      </w:pPr>
      <w:r>
        <w:rPr>
          <w:lang w:eastAsia="zh-CN"/>
        </w:rPr>
        <w:t xml:space="preserve">SSB transmission </w:t>
      </w:r>
      <w:r>
        <w:t>configuration</w:t>
      </w:r>
    </w:p>
    <w:p w14:paraId="0241F00D" w14:textId="45F3129E" w:rsidR="001A651F" w:rsidRDefault="001A651F" w:rsidP="00AF2C63">
      <w:pPr>
        <w:pStyle w:val="3"/>
        <w:rPr>
          <w:lang w:eastAsia="zh-CN"/>
        </w:rPr>
      </w:pPr>
      <w:r>
        <w:rPr>
          <w:lang w:eastAsia="zh-CN"/>
        </w:rPr>
        <w:t xml:space="preserve">Issue 1: </w:t>
      </w:r>
      <w:r w:rsidR="00E63419">
        <w:rPr>
          <w:lang w:val="en-GB" w:eastAsia="zh-CN"/>
        </w:rPr>
        <w:t>A</w:t>
      </w:r>
      <w:r w:rsidR="00E63419">
        <w:rPr>
          <w:szCs w:val="20"/>
        </w:rPr>
        <w:t>dditional parameter(s) need to be included in STC</w:t>
      </w:r>
    </w:p>
    <w:p w14:paraId="616067B9" w14:textId="53088D26" w:rsidR="00480508" w:rsidRDefault="00D61899" w:rsidP="001A651F">
      <w:pPr>
        <w:rPr>
          <w:lang w:eastAsia="zh-CN"/>
        </w:rPr>
      </w:pPr>
      <w:r>
        <w:rPr>
          <w:rFonts w:hint="eastAsia"/>
          <w:lang w:eastAsia="zh-CN"/>
        </w:rPr>
        <w:t>I</w:t>
      </w:r>
      <w:r w:rsidR="00480508">
        <w:rPr>
          <w:lang w:eastAsia="zh-CN"/>
        </w:rPr>
        <w:t>n RAN1</w:t>
      </w:r>
      <w:r>
        <w:rPr>
          <w:lang w:eastAsia="zh-CN"/>
        </w:rPr>
        <w:t>#96bis, a s</w:t>
      </w:r>
      <w:r w:rsidR="00331DBF">
        <w:rPr>
          <w:lang w:eastAsia="zh-CN"/>
        </w:rPr>
        <w:t xml:space="preserve">et of parameters were agreed to be included in STC for IAB node discovery and measurement. </w:t>
      </w:r>
      <w:r w:rsidR="00480508">
        <w:rPr>
          <w:lang w:eastAsia="zh-CN"/>
        </w:rPr>
        <w:t>In RAN1#97, the c</w:t>
      </w:r>
      <w:r w:rsidR="00480508" w:rsidRPr="00480508">
        <w:rPr>
          <w:lang w:eastAsia="zh-CN"/>
        </w:rPr>
        <w:t>onfigur</w:t>
      </w:r>
      <w:r w:rsidR="00A14E86">
        <w:rPr>
          <w:lang w:eastAsia="zh-CN"/>
        </w:rPr>
        <w:t>able</w:t>
      </w:r>
      <w:r w:rsidR="00480508">
        <w:rPr>
          <w:lang w:eastAsia="zh-CN"/>
        </w:rPr>
        <w:t xml:space="preserve"> values of these parameters were also agreed. One </w:t>
      </w:r>
      <w:r w:rsidR="00232855">
        <w:rPr>
          <w:lang w:eastAsia="zh-CN"/>
        </w:rPr>
        <w:t xml:space="preserve">remaining </w:t>
      </w:r>
      <w:r w:rsidR="003019A7">
        <w:rPr>
          <w:lang w:eastAsia="zh-CN"/>
        </w:rPr>
        <w:t>issue</w:t>
      </w:r>
      <w:r w:rsidR="00480508">
        <w:rPr>
          <w:lang w:eastAsia="zh-CN"/>
        </w:rPr>
        <w:t xml:space="preserve"> is whether </w:t>
      </w:r>
      <w:r w:rsidR="0024572A">
        <w:rPr>
          <w:lang w:eastAsia="zh-CN"/>
        </w:rPr>
        <w:t xml:space="preserve">there is a need to introduce </w:t>
      </w:r>
      <w:r w:rsidR="00480508" w:rsidRPr="005F0ED4">
        <w:rPr>
          <w:szCs w:val="20"/>
        </w:rPr>
        <w:t>addition</w:t>
      </w:r>
      <w:r w:rsidR="00480508">
        <w:rPr>
          <w:szCs w:val="20"/>
        </w:rPr>
        <w:t>al pa</w:t>
      </w:r>
      <w:r w:rsidR="0024572A">
        <w:rPr>
          <w:szCs w:val="20"/>
        </w:rPr>
        <w:t>rameter(s)</w:t>
      </w:r>
      <w:r w:rsidR="00480508">
        <w:rPr>
          <w:szCs w:val="20"/>
        </w:rPr>
        <w:t>.</w:t>
      </w:r>
    </w:p>
    <w:p w14:paraId="7BDF6AFB" w14:textId="781C20D6" w:rsidR="00162616" w:rsidRDefault="00007CF4" w:rsidP="00162616">
      <w:pPr>
        <w:rPr>
          <w:lang w:eastAsia="zh-CN"/>
        </w:rPr>
      </w:pPr>
      <w:r>
        <w:rPr>
          <w:rFonts w:hint="eastAsia"/>
          <w:lang w:eastAsia="zh-CN"/>
        </w:rPr>
        <w:t>In</w:t>
      </w:r>
      <w:r>
        <w:rPr>
          <w:lang w:eastAsia="zh-CN"/>
        </w:rPr>
        <w:t xml:space="preserve"> [7], it was proposed that t</w:t>
      </w:r>
      <w:r w:rsidRPr="00007CF4">
        <w:rPr>
          <w:lang w:eastAsia="zh-CN"/>
        </w:rPr>
        <w:t>he list of STC parameters, agreed in RAN1 #97, is complete</w:t>
      </w:r>
      <w:r>
        <w:rPr>
          <w:lang w:eastAsia="zh-CN"/>
        </w:rPr>
        <w:t xml:space="preserve"> hence no additional parameters is needed</w:t>
      </w:r>
      <w:r w:rsidRPr="00007CF4">
        <w:rPr>
          <w:lang w:eastAsia="zh-CN"/>
        </w:rPr>
        <w:t>.</w:t>
      </w:r>
      <w:r>
        <w:rPr>
          <w:lang w:eastAsia="zh-CN"/>
        </w:rPr>
        <w:t xml:space="preserve"> </w:t>
      </w:r>
      <w:r w:rsidR="00232855">
        <w:rPr>
          <w:lang w:eastAsia="zh-CN"/>
        </w:rPr>
        <w:t>In [</w:t>
      </w:r>
      <w:r w:rsidR="00162616">
        <w:rPr>
          <w:lang w:eastAsia="zh-CN"/>
        </w:rPr>
        <w:t xml:space="preserve">8], </w:t>
      </w:r>
      <w:r w:rsidR="00162616">
        <w:rPr>
          <w:rFonts w:hint="eastAsia"/>
          <w:lang w:eastAsia="zh-CN"/>
        </w:rPr>
        <w:t>t</w:t>
      </w:r>
      <w:r w:rsidR="00162616">
        <w:rPr>
          <w:lang w:eastAsia="zh-CN"/>
        </w:rPr>
        <w:t xml:space="preserve">hree additional parameters are proposed: </w:t>
      </w:r>
    </w:p>
    <w:p w14:paraId="7D7E7099" w14:textId="77777777" w:rsidR="00162616" w:rsidRDefault="00162616" w:rsidP="00162616">
      <w:pPr>
        <w:pStyle w:val="af"/>
        <w:numPr>
          <w:ilvl w:val="1"/>
          <w:numId w:val="5"/>
        </w:numPr>
        <w:ind w:firstLineChars="0"/>
        <w:rPr>
          <w:lang w:eastAsia="zh-CN"/>
        </w:rPr>
      </w:pPr>
      <w:r>
        <w:rPr>
          <w:lang w:eastAsia="zh-CN"/>
        </w:rPr>
        <w:t xml:space="preserve">Physical cell-ID (PCI); </w:t>
      </w:r>
    </w:p>
    <w:p w14:paraId="71C9EF28" w14:textId="76B2A75F" w:rsidR="00162616" w:rsidRDefault="00162616" w:rsidP="00162616">
      <w:pPr>
        <w:pStyle w:val="af"/>
        <w:numPr>
          <w:ilvl w:val="1"/>
          <w:numId w:val="5"/>
        </w:numPr>
        <w:ind w:firstLineChars="0"/>
        <w:rPr>
          <w:lang w:eastAsia="zh-CN"/>
        </w:rPr>
      </w:pPr>
      <w:r>
        <w:rPr>
          <w:lang w:eastAsia="zh-CN"/>
        </w:rPr>
        <w:t>RMSI association attribute to indicate CD-SSBs or non-CD SSBs</w:t>
      </w:r>
    </w:p>
    <w:p w14:paraId="7623FCB3" w14:textId="60D4A3EA" w:rsidR="00007CF4" w:rsidRDefault="00162616" w:rsidP="000D3FB9">
      <w:pPr>
        <w:pStyle w:val="af"/>
        <w:numPr>
          <w:ilvl w:val="1"/>
          <w:numId w:val="5"/>
        </w:numPr>
        <w:ind w:firstLineChars="0"/>
        <w:rPr>
          <w:lang w:eastAsia="zh-CN"/>
        </w:rPr>
      </w:pPr>
      <w:r>
        <w:rPr>
          <w:lang w:eastAsia="zh-CN"/>
        </w:rPr>
        <w:t>Mute/no-mute attribute</w:t>
      </w:r>
      <w:r w:rsidR="00912500">
        <w:rPr>
          <w:lang w:eastAsia="zh-CN"/>
        </w:rPr>
        <w:t xml:space="preserve"> (</w:t>
      </w:r>
      <w:r w:rsidR="00912500" w:rsidRPr="00912500">
        <w:rPr>
          <w:i/>
        </w:rPr>
        <w:t>discussed later in section 2.3</w:t>
      </w:r>
      <w:r w:rsidR="00912500">
        <w:rPr>
          <w:lang w:eastAsia="zh-CN"/>
        </w:rPr>
        <w:t>)</w:t>
      </w:r>
    </w:p>
    <w:p w14:paraId="6C206869" w14:textId="2BB6A093" w:rsidR="00566BD3" w:rsidRDefault="001F6F6A" w:rsidP="001F6F6A">
      <w:pPr>
        <w:rPr>
          <w:lang w:eastAsia="zh-CN"/>
        </w:rPr>
      </w:pPr>
      <w:r>
        <w:rPr>
          <w:rFonts w:hint="eastAsia"/>
          <w:lang w:eastAsia="zh-CN"/>
        </w:rPr>
        <w:t>T</w:t>
      </w:r>
      <w:r>
        <w:rPr>
          <w:lang w:eastAsia="zh-CN"/>
        </w:rPr>
        <w:t xml:space="preserve">he reasoning for the above proposal is that the DU is configured to transmit SSBs for different purpose: </w:t>
      </w:r>
      <w:r>
        <w:t xml:space="preserve">UE/IAB-MT initial access, UE RRM/RLM measurement and IAB-MT inter-node measurement. Therefore, a unified STC configuration without making distinction of the usage of the SSBs is proposed. </w:t>
      </w:r>
      <w:r w:rsidR="007279ED">
        <w:t xml:space="preserve">For the PCI, </w:t>
      </w:r>
      <w:r w:rsidR="007279ED">
        <w:lastRenderedPageBreak/>
        <w:t>this is already needed in the existing CU-DU split network architecture without IAB node deployment.</w:t>
      </w:r>
      <w:r w:rsidR="00566BD3">
        <w:t xml:space="preserve"> In the </w:t>
      </w:r>
      <w:r w:rsidR="00566BD3" w:rsidRPr="005F58F9">
        <w:t>GNB-CU CONFIGURATION UPDATE</w:t>
      </w:r>
      <w:r w:rsidR="00566BD3">
        <w:t xml:space="preserve"> </w:t>
      </w:r>
      <w:r w:rsidR="00566BD3">
        <w:rPr>
          <w:rFonts w:hint="eastAsia"/>
          <w:lang w:eastAsia="zh-CN"/>
        </w:rPr>
        <w:t>(</w:t>
      </w:r>
      <w:r w:rsidR="00566BD3">
        <w:rPr>
          <w:lang w:eastAsia="zh-CN"/>
        </w:rPr>
        <w:t>F1-</w:t>
      </w:r>
      <w:r w:rsidR="00566BD3">
        <w:rPr>
          <w:rFonts w:hint="eastAsia"/>
          <w:lang w:eastAsia="zh-CN"/>
        </w:rPr>
        <w:t>AP</w:t>
      </w:r>
      <w:r w:rsidR="00566BD3">
        <w:rPr>
          <w:lang w:eastAsia="zh-CN"/>
        </w:rPr>
        <w:t xml:space="preserve"> signaling from CU to DU), the following is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3"/>
        <w:gridCol w:w="1080"/>
        <w:gridCol w:w="1827"/>
        <w:gridCol w:w="1065"/>
        <w:gridCol w:w="1091"/>
        <w:gridCol w:w="1091"/>
        <w:gridCol w:w="1080"/>
      </w:tblGrid>
      <w:tr w:rsidR="00566BD3" w:rsidRPr="00566BD3" w14:paraId="713D200B" w14:textId="77777777" w:rsidTr="00566BD3">
        <w:tc>
          <w:tcPr>
            <w:tcW w:w="1142" w:type="pct"/>
            <w:tcBorders>
              <w:top w:val="single" w:sz="4" w:space="0" w:color="auto"/>
              <w:left w:val="single" w:sz="4" w:space="0" w:color="auto"/>
              <w:bottom w:val="single" w:sz="4" w:space="0" w:color="auto"/>
              <w:right w:val="single" w:sz="4" w:space="0" w:color="auto"/>
            </w:tcBorders>
          </w:tcPr>
          <w:p w14:paraId="3FCA6117" w14:textId="77777777" w:rsidR="00566BD3" w:rsidRPr="00566BD3" w:rsidRDefault="00566BD3" w:rsidP="00566BD3">
            <w:pPr>
              <w:keepNext/>
              <w:keepLines/>
              <w:overflowPunct w:val="0"/>
              <w:snapToGrid/>
              <w:spacing w:after="0"/>
              <w:jc w:val="left"/>
              <w:textAlignment w:val="baseline"/>
              <w:rPr>
                <w:rFonts w:ascii="Arial" w:eastAsia="Times New Roman" w:hAnsi="Arial" w:cs="Arial"/>
                <w:b/>
                <w:sz w:val="18"/>
                <w:szCs w:val="18"/>
                <w:lang w:val="en-GB" w:eastAsia="ja-JP"/>
              </w:rPr>
            </w:pPr>
            <w:r w:rsidRPr="00566BD3">
              <w:rPr>
                <w:rFonts w:ascii="Arial" w:eastAsia="Times New Roman" w:hAnsi="Arial" w:cs="Arial"/>
                <w:b/>
                <w:sz w:val="18"/>
                <w:szCs w:val="18"/>
                <w:lang w:val="en-GB" w:eastAsia="ja-JP"/>
              </w:rPr>
              <w:t>Cells to be Activated List</w:t>
            </w:r>
          </w:p>
        </w:tc>
        <w:tc>
          <w:tcPr>
            <w:tcW w:w="608" w:type="pct"/>
            <w:tcBorders>
              <w:top w:val="single" w:sz="4" w:space="0" w:color="auto"/>
              <w:left w:val="single" w:sz="4" w:space="0" w:color="auto"/>
              <w:bottom w:val="single" w:sz="4" w:space="0" w:color="auto"/>
              <w:right w:val="single" w:sz="4" w:space="0" w:color="auto"/>
            </w:tcBorders>
          </w:tcPr>
          <w:p w14:paraId="51FB91E3" w14:textId="77777777" w:rsidR="00566BD3" w:rsidRPr="00566BD3" w:rsidRDefault="00566BD3" w:rsidP="00566BD3">
            <w:pPr>
              <w:keepNext/>
              <w:keepLines/>
              <w:overflowPunct w:val="0"/>
              <w:snapToGrid/>
              <w:spacing w:after="0"/>
              <w:jc w:val="left"/>
              <w:textAlignment w:val="baseline"/>
              <w:rPr>
                <w:rFonts w:ascii="Arial" w:eastAsia="Times New Roman" w:hAnsi="Arial"/>
                <w:sz w:val="18"/>
                <w:szCs w:val="20"/>
                <w:lang w:val="en-GB" w:eastAsia="ja-JP"/>
              </w:rPr>
            </w:pPr>
          </w:p>
        </w:tc>
        <w:tc>
          <w:tcPr>
            <w:tcW w:w="814" w:type="pct"/>
            <w:tcBorders>
              <w:top w:val="single" w:sz="4" w:space="0" w:color="auto"/>
              <w:left w:val="single" w:sz="4" w:space="0" w:color="auto"/>
              <w:bottom w:val="single" w:sz="4" w:space="0" w:color="auto"/>
              <w:right w:val="single" w:sz="4" w:space="0" w:color="auto"/>
            </w:tcBorders>
          </w:tcPr>
          <w:p w14:paraId="3B1885D6" w14:textId="77777777" w:rsidR="00566BD3" w:rsidRPr="00566BD3" w:rsidRDefault="00566BD3" w:rsidP="00566BD3">
            <w:pPr>
              <w:keepNext/>
              <w:keepLines/>
              <w:overflowPunct w:val="0"/>
              <w:snapToGrid/>
              <w:spacing w:after="0"/>
              <w:jc w:val="left"/>
              <w:textAlignment w:val="baseline"/>
              <w:rPr>
                <w:rFonts w:ascii="Arial" w:eastAsia="Times New Roman" w:hAnsi="Arial"/>
                <w:i/>
                <w:sz w:val="18"/>
                <w:szCs w:val="20"/>
                <w:lang w:val="en-GB" w:eastAsia="ja-JP"/>
              </w:rPr>
            </w:pPr>
            <w:r w:rsidRPr="00566BD3">
              <w:rPr>
                <w:rFonts w:ascii="Arial" w:eastAsia="Times New Roman" w:hAnsi="Arial" w:hint="eastAsia"/>
                <w:i/>
                <w:sz w:val="18"/>
                <w:szCs w:val="20"/>
                <w:lang w:val="en-GB" w:eastAsia="ja-JP"/>
              </w:rPr>
              <w:t>0..1</w:t>
            </w:r>
          </w:p>
        </w:tc>
        <w:tc>
          <w:tcPr>
            <w:tcW w:w="600" w:type="pct"/>
            <w:tcBorders>
              <w:top w:val="single" w:sz="4" w:space="0" w:color="auto"/>
              <w:left w:val="single" w:sz="4" w:space="0" w:color="auto"/>
              <w:bottom w:val="single" w:sz="4" w:space="0" w:color="auto"/>
              <w:right w:val="single" w:sz="4" w:space="0" w:color="auto"/>
            </w:tcBorders>
          </w:tcPr>
          <w:p w14:paraId="36D32A73" w14:textId="77777777" w:rsidR="00566BD3" w:rsidRPr="00566BD3" w:rsidRDefault="00566BD3" w:rsidP="00566BD3">
            <w:pPr>
              <w:keepNext/>
              <w:keepLines/>
              <w:overflowPunct w:val="0"/>
              <w:snapToGrid/>
              <w:spacing w:after="0"/>
              <w:jc w:val="left"/>
              <w:textAlignment w:val="baseline"/>
              <w:rPr>
                <w:rFonts w:ascii="Arial" w:eastAsia="Times New Roman" w:hAnsi="Arial"/>
                <w:sz w:val="18"/>
                <w:szCs w:val="20"/>
                <w:lang w:val="en-GB" w:eastAsia="ja-JP"/>
              </w:rPr>
            </w:pPr>
          </w:p>
        </w:tc>
        <w:tc>
          <w:tcPr>
            <w:tcW w:w="614" w:type="pct"/>
            <w:tcBorders>
              <w:top w:val="single" w:sz="4" w:space="0" w:color="auto"/>
              <w:left w:val="single" w:sz="4" w:space="0" w:color="auto"/>
              <w:bottom w:val="single" w:sz="4" w:space="0" w:color="auto"/>
              <w:right w:val="single" w:sz="4" w:space="0" w:color="auto"/>
            </w:tcBorders>
          </w:tcPr>
          <w:p w14:paraId="5E105119" w14:textId="77777777" w:rsidR="00566BD3" w:rsidRPr="00566BD3" w:rsidRDefault="00566BD3" w:rsidP="00566BD3">
            <w:pPr>
              <w:keepNext/>
              <w:keepLines/>
              <w:overflowPunct w:val="0"/>
              <w:snapToGrid/>
              <w:spacing w:after="0"/>
              <w:jc w:val="left"/>
              <w:textAlignment w:val="baseline"/>
              <w:rPr>
                <w:rFonts w:ascii="Arial" w:eastAsia="Times New Roman" w:hAnsi="Arial"/>
                <w:sz w:val="18"/>
                <w:szCs w:val="20"/>
                <w:lang w:val="en-GB" w:eastAsia="ja-JP"/>
              </w:rPr>
            </w:pPr>
            <w:r w:rsidRPr="00566BD3">
              <w:rPr>
                <w:rFonts w:ascii="Arial" w:eastAsia="Times New Roman" w:hAnsi="Arial"/>
                <w:sz w:val="18"/>
                <w:szCs w:val="20"/>
                <w:lang w:val="en-GB" w:eastAsia="ja-JP"/>
              </w:rPr>
              <w:t>List of cells to be activated or modified</w:t>
            </w:r>
          </w:p>
        </w:tc>
        <w:tc>
          <w:tcPr>
            <w:tcW w:w="614" w:type="pct"/>
            <w:tcBorders>
              <w:top w:val="single" w:sz="4" w:space="0" w:color="auto"/>
              <w:left w:val="single" w:sz="4" w:space="0" w:color="auto"/>
              <w:bottom w:val="single" w:sz="4" w:space="0" w:color="auto"/>
              <w:right w:val="single" w:sz="4" w:space="0" w:color="auto"/>
            </w:tcBorders>
          </w:tcPr>
          <w:p w14:paraId="33040553" w14:textId="77777777" w:rsidR="00566BD3" w:rsidRPr="00566BD3" w:rsidRDefault="00566BD3" w:rsidP="00566BD3">
            <w:pPr>
              <w:keepNext/>
              <w:keepLines/>
              <w:overflowPunct w:val="0"/>
              <w:snapToGrid/>
              <w:spacing w:after="0"/>
              <w:jc w:val="center"/>
              <w:textAlignment w:val="baseline"/>
              <w:rPr>
                <w:rFonts w:ascii="Arial" w:eastAsia="Times New Roman" w:hAnsi="Arial"/>
                <w:sz w:val="18"/>
                <w:szCs w:val="20"/>
                <w:lang w:val="en-GB" w:eastAsia="ja-JP"/>
              </w:rPr>
            </w:pPr>
            <w:r w:rsidRPr="00566BD3">
              <w:rPr>
                <w:rFonts w:ascii="Arial" w:eastAsia="Times New Roman" w:hAnsi="Arial" w:hint="eastAsia"/>
                <w:sz w:val="18"/>
                <w:szCs w:val="20"/>
                <w:lang w:val="en-GB" w:eastAsia="ja-JP"/>
              </w:rPr>
              <w:t>YES</w:t>
            </w:r>
          </w:p>
        </w:tc>
        <w:tc>
          <w:tcPr>
            <w:tcW w:w="608" w:type="pct"/>
            <w:tcBorders>
              <w:top w:val="single" w:sz="4" w:space="0" w:color="auto"/>
              <w:left w:val="single" w:sz="4" w:space="0" w:color="auto"/>
              <w:bottom w:val="single" w:sz="4" w:space="0" w:color="auto"/>
              <w:right w:val="single" w:sz="4" w:space="0" w:color="auto"/>
            </w:tcBorders>
          </w:tcPr>
          <w:p w14:paraId="3C4D0171" w14:textId="77777777" w:rsidR="00566BD3" w:rsidRPr="00566BD3" w:rsidRDefault="00566BD3" w:rsidP="00566BD3">
            <w:pPr>
              <w:keepNext/>
              <w:keepLines/>
              <w:overflowPunct w:val="0"/>
              <w:snapToGrid/>
              <w:spacing w:after="0"/>
              <w:jc w:val="center"/>
              <w:textAlignment w:val="baseline"/>
              <w:rPr>
                <w:rFonts w:ascii="Arial" w:eastAsia="Times New Roman" w:hAnsi="Arial"/>
                <w:sz w:val="18"/>
                <w:szCs w:val="20"/>
                <w:lang w:val="en-GB" w:eastAsia="ja-JP"/>
              </w:rPr>
            </w:pPr>
            <w:r w:rsidRPr="00566BD3">
              <w:rPr>
                <w:rFonts w:ascii="Arial" w:eastAsia="Times New Roman" w:hAnsi="Arial" w:hint="eastAsia"/>
                <w:sz w:val="18"/>
                <w:szCs w:val="20"/>
                <w:lang w:val="en-GB" w:eastAsia="ja-JP"/>
              </w:rPr>
              <w:t>reject</w:t>
            </w:r>
          </w:p>
        </w:tc>
      </w:tr>
      <w:tr w:rsidR="00566BD3" w:rsidRPr="00566BD3" w14:paraId="196DF496" w14:textId="77777777" w:rsidTr="00566BD3">
        <w:tc>
          <w:tcPr>
            <w:tcW w:w="1142" w:type="pct"/>
            <w:tcBorders>
              <w:top w:val="single" w:sz="4" w:space="0" w:color="auto"/>
              <w:left w:val="single" w:sz="4" w:space="0" w:color="auto"/>
              <w:bottom w:val="single" w:sz="4" w:space="0" w:color="auto"/>
              <w:right w:val="single" w:sz="4" w:space="0" w:color="auto"/>
            </w:tcBorders>
          </w:tcPr>
          <w:p w14:paraId="51033796" w14:textId="77777777" w:rsidR="00566BD3" w:rsidRPr="00566BD3" w:rsidRDefault="00566BD3" w:rsidP="00566BD3">
            <w:pPr>
              <w:overflowPunct w:val="0"/>
              <w:snapToGrid/>
              <w:spacing w:after="180"/>
              <w:ind w:leftChars="100" w:left="220"/>
              <w:jc w:val="left"/>
              <w:textAlignment w:val="baseline"/>
              <w:rPr>
                <w:rFonts w:ascii="Arial" w:eastAsia="Times New Roman" w:hAnsi="Arial" w:cs="Arial"/>
                <w:b/>
                <w:sz w:val="18"/>
                <w:szCs w:val="18"/>
                <w:lang w:val="en-GB" w:eastAsia="ja-JP"/>
              </w:rPr>
            </w:pPr>
            <w:r w:rsidRPr="00566BD3">
              <w:rPr>
                <w:rFonts w:ascii="Arial" w:eastAsia="Times New Roman" w:hAnsi="Arial" w:cs="Arial"/>
                <w:b/>
                <w:sz w:val="18"/>
                <w:szCs w:val="18"/>
                <w:lang w:val="en-GB" w:eastAsia="ja-JP"/>
              </w:rPr>
              <w:t>&gt;Cells to be Activated List Item</w:t>
            </w:r>
          </w:p>
        </w:tc>
        <w:tc>
          <w:tcPr>
            <w:tcW w:w="608" w:type="pct"/>
            <w:tcBorders>
              <w:top w:val="single" w:sz="4" w:space="0" w:color="auto"/>
              <w:left w:val="single" w:sz="4" w:space="0" w:color="auto"/>
              <w:bottom w:val="single" w:sz="4" w:space="0" w:color="auto"/>
              <w:right w:val="single" w:sz="4" w:space="0" w:color="auto"/>
            </w:tcBorders>
          </w:tcPr>
          <w:p w14:paraId="03785D6C" w14:textId="77777777" w:rsidR="00566BD3" w:rsidRPr="00566BD3" w:rsidRDefault="00566BD3" w:rsidP="00566BD3">
            <w:pPr>
              <w:keepNext/>
              <w:keepLines/>
              <w:overflowPunct w:val="0"/>
              <w:snapToGrid/>
              <w:spacing w:after="0"/>
              <w:jc w:val="left"/>
              <w:textAlignment w:val="baseline"/>
              <w:rPr>
                <w:rFonts w:ascii="Arial" w:eastAsia="Times New Roman" w:hAnsi="Arial"/>
                <w:sz w:val="18"/>
                <w:szCs w:val="20"/>
                <w:lang w:val="en-GB" w:eastAsia="ja-JP"/>
              </w:rPr>
            </w:pPr>
          </w:p>
        </w:tc>
        <w:tc>
          <w:tcPr>
            <w:tcW w:w="814" w:type="pct"/>
            <w:tcBorders>
              <w:top w:val="single" w:sz="4" w:space="0" w:color="auto"/>
              <w:left w:val="single" w:sz="4" w:space="0" w:color="auto"/>
              <w:bottom w:val="single" w:sz="4" w:space="0" w:color="auto"/>
              <w:right w:val="single" w:sz="4" w:space="0" w:color="auto"/>
            </w:tcBorders>
          </w:tcPr>
          <w:p w14:paraId="3BA4A93D" w14:textId="77777777" w:rsidR="00566BD3" w:rsidRPr="00566BD3" w:rsidRDefault="00566BD3" w:rsidP="00566BD3">
            <w:pPr>
              <w:keepNext/>
              <w:keepLines/>
              <w:overflowPunct w:val="0"/>
              <w:snapToGrid/>
              <w:spacing w:after="0"/>
              <w:jc w:val="left"/>
              <w:textAlignment w:val="baseline"/>
              <w:rPr>
                <w:rFonts w:ascii="Arial" w:eastAsia="Times New Roman" w:hAnsi="Arial"/>
                <w:i/>
                <w:sz w:val="18"/>
                <w:szCs w:val="20"/>
                <w:lang w:val="en-GB" w:eastAsia="ja-JP"/>
              </w:rPr>
            </w:pPr>
            <w:r w:rsidRPr="00566BD3">
              <w:rPr>
                <w:rFonts w:ascii="Arial" w:eastAsia="Times New Roman" w:hAnsi="Arial"/>
                <w:i/>
                <w:sz w:val="18"/>
                <w:szCs w:val="20"/>
                <w:lang w:val="en-GB" w:eastAsia="ja-JP"/>
              </w:rPr>
              <w:t>1.. &lt;maxCellingNBDU&gt;</w:t>
            </w:r>
          </w:p>
        </w:tc>
        <w:tc>
          <w:tcPr>
            <w:tcW w:w="600" w:type="pct"/>
            <w:tcBorders>
              <w:top w:val="single" w:sz="4" w:space="0" w:color="auto"/>
              <w:left w:val="single" w:sz="4" w:space="0" w:color="auto"/>
              <w:bottom w:val="single" w:sz="4" w:space="0" w:color="auto"/>
              <w:right w:val="single" w:sz="4" w:space="0" w:color="auto"/>
            </w:tcBorders>
          </w:tcPr>
          <w:p w14:paraId="36FD5B0F" w14:textId="77777777" w:rsidR="00566BD3" w:rsidRPr="00566BD3" w:rsidRDefault="00566BD3" w:rsidP="00566BD3">
            <w:pPr>
              <w:keepNext/>
              <w:keepLines/>
              <w:overflowPunct w:val="0"/>
              <w:snapToGrid/>
              <w:spacing w:after="0"/>
              <w:jc w:val="left"/>
              <w:textAlignment w:val="baseline"/>
              <w:rPr>
                <w:rFonts w:ascii="Arial" w:eastAsia="Times New Roman" w:hAnsi="Arial"/>
                <w:sz w:val="18"/>
                <w:szCs w:val="20"/>
                <w:lang w:val="en-GB" w:eastAsia="ja-JP"/>
              </w:rPr>
            </w:pPr>
          </w:p>
        </w:tc>
        <w:tc>
          <w:tcPr>
            <w:tcW w:w="614" w:type="pct"/>
            <w:tcBorders>
              <w:top w:val="single" w:sz="4" w:space="0" w:color="auto"/>
              <w:left w:val="single" w:sz="4" w:space="0" w:color="auto"/>
              <w:bottom w:val="single" w:sz="4" w:space="0" w:color="auto"/>
              <w:right w:val="single" w:sz="4" w:space="0" w:color="auto"/>
            </w:tcBorders>
          </w:tcPr>
          <w:p w14:paraId="309B1662" w14:textId="77777777" w:rsidR="00566BD3" w:rsidRPr="00566BD3" w:rsidRDefault="00566BD3" w:rsidP="00566BD3">
            <w:pPr>
              <w:keepNext/>
              <w:keepLines/>
              <w:overflowPunct w:val="0"/>
              <w:snapToGrid/>
              <w:spacing w:after="0"/>
              <w:jc w:val="left"/>
              <w:textAlignment w:val="baseline"/>
              <w:rPr>
                <w:rFonts w:ascii="Arial" w:eastAsia="Times New Roman" w:hAnsi="Arial"/>
                <w:sz w:val="18"/>
                <w:szCs w:val="20"/>
                <w:lang w:val="en-GB" w:eastAsia="ja-JP"/>
              </w:rPr>
            </w:pPr>
          </w:p>
        </w:tc>
        <w:tc>
          <w:tcPr>
            <w:tcW w:w="614" w:type="pct"/>
            <w:tcBorders>
              <w:top w:val="single" w:sz="4" w:space="0" w:color="auto"/>
              <w:left w:val="single" w:sz="4" w:space="0" w:color="auto"/>
              <w:bottom w:val="single" w:sz="4" w:space="0" w:color="auto"/>
              <w:right w:val="single" w:sz="4" w:space="0" w:color="auto"/>
            </w:tcBorders>
          </w:tcPr>
          <w:p w14:paraId="48B66F77" w14:textId="77777777" w:rsidR="00566BD3" w:rsidRPr="00566BD3" w:rsidRDefault="00566BD3" w:rsidP="00566BD3">
            <w:pPr>
              <w:keepNext/>
              <w:keepLines/>
              <w:overflowPunct w:val="0"/>
              <w:snapToGrid/>
              <w:spacing w:after="0"/>
              <w:jc w:val="center"/>
              <w:textAlignment w:val="baseline"/>
              <w:rPr>
                <w:rFonts w:ascii="Arial" w:eastAsia="Times New Roman" w:hAnsi="Arial"/>
                <w:sz w:val="18"/>
                <w:szCs w:val="20"/>
                <w:lang w:val="en-GB" w:eastAsia="ja-JP"/>
              </w:rPr>
            </w:pPr>
            <w:r w:rsidRPr="00566BD3">
              <w:rPr>
                <w:rFonts w:ascii="Arial" w:eastAsia="Times New Roman" w:hAnsi="Arial" w:hint="eastAsia"/>
                <w:sz w:val="18"/>
                <w:szCs w:val="20"/>
                <w:lang w:val="en-GB" w:eastAsia="ja-JP"/>
              </w:rPr>
              <w:t>EACH</w:t>
            </w:r>
          </w:p>
        </w:tc>
        <w:tc>
          <w:tcPr>
            <w:tcW w:w="608" w:type="pct"/>
            <w:tcBorders>
              <w:top w:val="single" w:sz="4" w:space="0" w:color="auto"/>
              <w:left w:val="single" w:sz="4" w:space="0" w:color="auto"/>
              <w:bottom w:val="single" w:sz="4" w:space="0" w:color="auto"/>
              <w:right w:val="single" w:sz="4" w:space="0" w:color="auto"/>
            </w:tcBorders>
          </w:tcPr>
          <w:p w14:paraId="19DEF51C" w14:textId="77777777" w:rsidR="00566BD3" w:rsidRPr="00566BD3" w:rsidRDefault="00566BD3" w:rsidP="00566BD3">
            <w:pPr>
              <w:keepNext/>
              <w:keepLines/>
              <w:overflowPunct w:val="0"/>
              <w:snapToGrid/>
              <w:spacing w:after="0"/>
              <w:jc w:val="center"/>
              <w:textAlignment w:val="baseline"/>
              <w:rPr>
                <w:rFonts w:ascii="Arial" w:eastAsia="Times New Roman" w:hAnsi="Arial"/>
                <w:sz w:val="18"/>
                <w:szCs w:val="20"/>
                <w:lang w:val="en-GB" w:eastAsia="ja-JP"/>
              </w:rPr>
            </w:pPr>
            <w:r w:rsidRPr="00566BD3">
              <w:rPr>
                <w:rFonts w:ascii="Arial" w:eastAsia="Times New Roman" w:hAnsi="Arial" w:hint="eastAsia"/>
                <w:sz w:val="18"/>
                <w:szCs w:val="20"/>
                <w:lang w:val="en-GB" w:eastAsia="ja-JP"/>
              </w:rPr>
              <w:t>r</w:t>
            </w:r>
            <w:r w:rsidRPr="00566BD3">
              <w:rPr>
                <w:rFonts w:ascii="Arial" w:eastAsia="Times New Roman" w:hAnsi="Arial"/>
                <w:sz w:val="18"/>
                <w:szCs w:val="20"/>
                <w:lang w:val="en-GB" w:eastAsia="ja-JP"/>
              </w:rPr>
              <w:t>e</w:t>
            </w:r>
            <w:r w:rsidRPr="00566BD3">
              <w:rPr>
                <w:rFonts w:ascii="Arial" w:eastAsia="Times New Roman" w:hAnsi="Arial" w:hint="eastAsia"/>
                <w:sz w:val="18"/>
                <w:szCs w:val="20"/>
                <w:lang w:val="en-GB" w:eastAsia="ja-JP"/>
              </w:rPr>
              <w:t>ject</w:t>
            </w:r>
          </w:p>
        </w:tc>
      </w:tr>
      <w:tr w:rsidR="00566BD3" w:rsidRPr="00566BD3" w14:paraId="27462980" w14:textId="77777777" w:rsidTr="00566BD3">
        <w:tc>
          <w:tcPr>
            <w:tcW w:w="1142" w:type="pct"/>
            <w:tcBorders>
              <w:top w:val="single" w:sz="4" w:space="0" w:color="auto"/>
              <w:left w:val="single" w:sz="4" w:space="0" w:color="auto"/>
              <w:bottom w:val="single" w:sz="4" w:space="0" w:color="auto"/>
              <w:right w:val="single" w:sz="4" w:space="0" w:color="auto"/>
            </w:tcBorders>
          </w:tcPr>
          <w:p w14:paraId="2A4CE7EC" w14:textId="77777777" w:rsidR="00566BD3" w:rsidRPr="00566BD3" w:rsidRDefault="00566BD3" w:rsidP="00566BD3">
            <w:pPr>
              <w:overflowPunct w:val="0"/>
              <w:snapToGrid/>
              <w:spacing w:after="180"/>
              <w:ind w:leftChars="200" w:left="440"/>
              <w:jc w:val="left"/>
              <w:textAlignment w:val="baseline"/>
              <w:rPr>
                <w:rFonts w:ascii="Arial" w:eastAsia="Times New Roman" w:hAnsi="Arial" w:cs="Arial"/>
                <w:sz w:val="18"/>
                <w:szCs w:val="18"/>
                <w:lang w:val="en-GB" w:eastAsia="ja-JP"/>
              </w:rPr>
            </w:pPr>
            <w:r w:rsidRPr="00566BD3">
              <w:rPr>
                <w:rFonts w:ascii="Arial" w:eastAsia="Times New Roman" w:hAnsi="Arial" w:cs="Arial" w:hint="eastAsia"/>
                <w:sz w:val="18"/>
                <w:szCs w:val="18"/>
                <w:lang w:val="en-GB" w:eastAsia="ja-JP"/>
              </w:rPr>
              <w:t>&gt;&gt;</w:t>
            </w:r>
            <w:r w:rsidRPr="00566BD3">
              <w:rPr>
                <w:rFonts w:ascii="Arial" w:eastAsia="Times New Roman" w:hAnsi="Arial" w:cs="Arial"/>
                <w:sz w:val="18"/>
                <w:szCs w:val="18"/>
                <w:lang w:val="en-GB" w:eastAsia="ja-JP"/>
              </w:rPr>
              <w:t xml:space="preserve"> NR CGI</w:t>
            </w:r>
          </w:p>
        </w:tc>
        <w:tc>
          <w:tcPr>
            <w:tcW w:w="608" w:type="pct"/>
            <w:tcBorders>
              <w:top w:val="single" w:sz="4" w:space="0" w:color="auto"/>
              <w:left w:val="single" w:sz="4" w:space="0" w:color="auto"/>
              <w:bottom w:val="single" w:sz="4" w:space="0" w:color="auto"/>
              <w:right w:val="single" w:sz="4" w:space="0" w:color="auto"/>
            </w:tcBorders>
          </w:tcPr>
          <w:p w14:paraId="636A22DF" w14:textId="77777777" w:rsidR="00566BD3" w:rsidRPr="00566BD3" w:rsidRDefault="00566BD3" w:rsidP="00566BD3">
            <w:pPr>
              <w:keepNext/>
              <w:keepLines/>
              <w:overflowPunct w:val="0"/>
              <w:snapToGrid/>
              <w:spacing w:after="0"/>
              <w:jc w:val="left"/>
              <w:textAlignment w:val="baseline"/>
              <w:rPr>
                <w:rFonts w:ascii="Arial" w:eastAsia="Times New Roman" w:hAnsi="Arial"/>
                <w:sz w:val="18"/>
                <w:szCs w:val="20"/>
                <w:lang w:val="en-GB" w:eastAsia="ja-JP"/>
              </w:rPr>
            </w:pPr>
            <w:r w:rsidRPr="00566BD3">
              <w:rPr>
                <w:rFonts w:ascii="Arial" w:eastAsia="Times New Roman" w:hAnsi="Arial" w:hint="eastAsia"/>
                <w:sz w:val="18"/>
                <w:szCs w:val="20"/>
                <w:lang w:val="en-GB" w:eastAsia="ja-JP"/>
              </w:rPr>
              <w:t>M</w:t>
            </w:r>
          </w:p>
        </w:tc>
        <w:tc>
          <w:tcPr>
            <w:tcW w:w="814" w:type="pct"/>
            <w:tcBorders>
              <w:top w:val="single" w:sz="4" w:space="0" w:color="auto"/>
              <w:left w:val="single" w:sz="4" w:space="0" w:color="auto"/>
              <w:bottom w:val="single" w:sz="4" w:space="0" w:color="auto"/>
              <w:right w:val="single" w:sz="4" w:space="0" w:color="auto"/>
            </w:tcBorders>
          </w:tcPr>
          <w:p w14:paraId="79C8B28E" w14:textId="77777777" w:rsidR="00566BD3" w:rsidRPr="00566BD3" w:rsidRDefault="00566BD3" w:rsidP="00566BD3">
            <w:pPr>
              <w:keepNext/>
              <w:keepLines/>
              <w:overflowPunct w:val="0"/>
              <w:snapToGrid/>
              <w:spacing w:after="0"/>
              <w:jc w:val="left"/>
              <w:textAlignment w:val="baseline"/>
              <w:rPr>
                <w:rFonts w:ascii="Arial" w:eastAsia="Times New Roman" w:hAnsi="Arial"/>
                <w:i/>
                <w:sz w:val="18"/>
                <w:szCs w:val="20"/>
                <w:lang w:val="en-GB" w:eastAsia="ja-JP"/>
              </w:rPr>
            </w:pPr>
          </w:p>
        </w:tc>
        <w:tc>
          <w:tcPr>
            <w:tcW w:w="600" w:type="pct"/>
            <w:tcBorders>
              <w:top w:val="single" w:sz="4" w:space="0" w:color="auto"/>
              <w:left w:val="single" w:sz="4" w:space="0" w:color="auto"/>
              <w:bottom w:val="single" w:sz="4" w:space="0" w:color="auto"/>
              <w:right w:val="single" w:sz="4" w:space="0" w:color="auto"/>
            </w:tcBorders>
          </w:tcPr>
          <w:p w14:paraId="2376E0DB" w14:textId="77777777" w:rsidR="00566BD3" w:rsidRPr="00566BD3" w:rsidRDefault="00566BD3" w:rsidP="00566BD3">
            <w:pPr>
              <w:keepNext/>
              <w:keepLines/>
              <w:overflowPunct w:val="0"/>
              <w:snapToGrid/>
              <w:spacing w:after="0"/>
              <w:jc w:val="left"/>
              <w:textAlignment w:val="baseline"/>
              <w:rPr>
                <w:rFonts w:ascii="Arial" w:eastAsia="Times New Roman" w:hAnsi="Arial"/>
                <w:sz w:val="18"/>
                <w:szCs w:val="20"/>
                <w:lang w:val="en-GB" w:eastAsia="ja-JP"/>
              </w:rPr>
            </w:pPr>
            <w:r w:rsidRPr="00566BD3">
              <w:rPr>
                <w:rFonts w:ascii="Arial" w:eastAsia="Times New Roman" w:hAnsi="Arial"/>
                <w:sz w:val="18"/>
                <w:szCs w:val="20"/>
                <w:lang w:val="en-GB" w:eastAsia="ja-JP"/>
              </w:rPr>
              <w:t>9.3.1.12</w:t>
            </w:r>
          </w:p>
        </w:tc>
        <w:tc>
          <w:tcPr>
            <w:tcW w:w="614" w:type="pct"/>
            <w:tcBorders>
              <w:top w:val="single" w:sz="4" w:space="0" w:color="auto"/>
              <w:left w:val="single" w:sz="4" w:space="0" w:color="auto"/>
              <w:bottom w:val="single" w:sz="4" w:space="0" w:color="auto"/>
              <w:right w:val="single" w:sz="4" w:space="0" w:color="auto"/>
            </w:tcBorders>
          </w:tcPr>
          <w:p w14:paraId="229D015C" w14:textId="77777777" w:rsidR="00566BD3" w:rsidRPr="00566BD3" w:rsidRDefault="00566BD3" w:rsidP="00566BD3">
            <w:pPr>
              <w:keepNext/>
              <w:keepLines/>
              <w:overflowPunct w:val="0"/>
              <w:snapToGrid/>
              <w:spacing w:after="0"/>
              <w:jc w:val="left"/>
              <w:textAlignment w:val="baseline"/>
              <w:rPr>
                <w:rFonts w:ascii="Arial" w:eastAsia="Times New Roman" w:hAnsi="Arial"/>
                <w:sz w:val="18"/>
                <w:szCs w:val="20"/>
                <w:lang w:val="en-GB" w:eastAsia="ja-JP"/>
              </w:rPr>
            </w:pPr>
          </w:p>
        </w:tc>
        <w:tc>
          <w:tcPr>
            <w:tcW w:w="614" w:type="pct"/>
            <w:tcBorders>
              <w:top w:val="single" w:sz="4" w:space="0" w:color="auto"/>
              <w:left w:val="single" w:sz="4" w:space="0" w:color="auto"/>
              <w:bottom w:val="single" w:sz="4" w:space="0" w:color="auto"/>
              <w:right w:val="single" w:sz="4" w:space="0" w:color="auto"/>
            </w:tcBorders>
          </w:tcPr>
          <w:p w14:paraId="7C49EB0E" w14:textId="77777777" w:rsidR="00566BD3" w:rsidRPr="00566BD3" w:rsidRDefault="00566BD3" w:rsidP="00566BD3">
            <w:pPr>
              <w:keepNext/>
              <w:keepLines/>
              <w:overflowPunct w:val="0"/>
              <w:snapToGrid/>
              <w:spacing w:after="0"/>
              <w:jc w:val="center"/>
              <w:textAlignment w:val="baseline"/>
              <w:rPr>
                <w:rFonts w:ascii="Arial" w:eastAsia="Times New Roman" w:hAnsi="Arial"/>
                <w:sz w:val="18"/>
                <w:szCs w:val="20"/>
                <w:lang w:val="en-GB" w:eastAsia="ja-JP"/>
              </w:rPr>
            </w:pPr>
            <w:r w:rsidRPr="00566BD3">
              <w:rPr>
                <w:rFonts w:ascii="Arial" w:eastAsia="Times New Roman" w:hAnsi="Arial" w:hint="eastAsia"/>
                <w:sz w:val="18"/>
                <w:szCs w:val="20"/>
                <w:lang w:val="en-GB" w:eastAsia="ja-JP"/>
              </w:rPr>
              <w:t>-</w:t>
            </w:r>
          </w:p>
        </w:tc>
        <w:tc>
          <w:tcPr>
            <w:tcW w:w="608" w:type="pct"/>
            <w:tcBorders>
              <w:top w:val="single" w:sz="4" w:space="0" w:color="auto"/>
              <w:left w:val="single" w:sz="4" w:space="0" w:color="auto"/>
              <w:bottom w:val="single" w:sz="4" w:space="0" w:color="auto"/>
              <w:right w:val="single" w:sz="4" w:space="0" w:color="auto"/>
            </w:tcBorders>
          </w:tcPr>
          <w:p w14:paraId="3ACB609D" w14:textId="77777777" w:rsidR="00566BD3" w:rsidRPr="00566BD3" w:rsidRDefault="00566BD3" w:rsidP="00566BD3">
            <w:pPr>
              <w:keepNext/>
              <w:keepLines/>
              <w:overflowPunct w:val="0"/>
              <w:snapToGrid/>
              <w:spacing w:after="0"/>
              <w:jc w:val="center"/>
              <w:textAlignment w:val="baseline"/>
              <w:rPr>
                <w:rFonts w:ascii="Arial" w:eastAsia="Times New Roman" w:hAnsi="Arial"/>
                <w:sz w:val="18"/>
                <w:szCs w:val="20"/>
                <w:lang w:val="en-GB" w:eastAsia="ja-JP"/>
              </w:rPr>
            </w:pPr>
          </w:p>
        </w:tc>
      </w:tr>
      <w:tr w:rsidR="00566BD3" w:rsidRPr="00566BD3" w14:paraId="56313A78" w14:textId="77777777" w:rsidTr="00566BD3">
        <w:tc>
          <w:tcPr>
            <w:tcW w:w="1142" w:type="pct"/>
            <w:tcBorders>
              <w:top w:val="single" w:sz="4" w:space="0" w:color="auto"/>
              <w:left w:val="single" w:sz="4" w:space="0" w:color="auto"/>
              <w:bottom w:val="single" w:sz="4" w:space="0" w:color="auto"/>
              <w:right w:val="single" w:sz="4" w:space="0" w:color="auto"/>
            </w:tcBorders>
          </w:tcPr>
          <w:p w14:paraId="49B2CB65" w14:textId="77777777" w:rsidR="00566BD3" w:rsidRPr="00566BD3" w:rsidRDefault="00566BD3" w:rsidP="00566BD3">
            <w:pPr>
              <w:overflowPunct w:val="0"/>
              <w:snapToGrid/>
              <w:spacing w:after="180"/>
              <w:ind w:leftChars="200" w:left="440"/>
              <w:jc w:val="left"/>
              <w:textAlignment w:val="baseline"/>
              <w:rPr>
                <w:rFonts w:ascii="Arial" w:eastAsia="Times New Roman" w:hAnsi="Arial" w:cs="Arial"/>
                <w:sz w:val="18"/>
                <w:szCs w:val="18"/>
                <w:lang w:val="en-GB" w:eastAsia="ja-JP"/>
              </w:rPr>
            </w:pPr>
            <w:r w:rsidRPr="00566BD3">
              <w:rPr>
                <w:rFonts w:ascii="Arial" w:eastAsia="Times New Roman" w:hAnsi="Arial" w:cs="Arial"/>
                <w:sz w:val="18"/>
                <w:szCs w:val="18"/>
                <w:lang w:val="en-GB" w:eastAsia="ja-JP"/>
              </w:rPr>
              <w:t xml:space="preserve">&gt;&gt; </w:t>
            </w:r>
            <w:r w:rsidRPr="00566BD3">
              <w:rPr>
                <w:rFonts w:ascii="Arial" w:eastAsia="Times New Roman" w:hAnsi="Arial" w:cs="Arial"/>
                <w:sz w:val="18"/>
                <w:szCs w:val="18"/>
                <w:highlight w:val="yellow"/>
                <w:lang w:val="en-GB" w:eastAsia="ja-JP"/>
              </w:rPr>
              <w:t>NR PCI</w:t>
            </w:r>
            <w:r w:rsidRPr="00566BD3">
              <w:rPr>
                <w:rFonts w:ascii="Arial" w:eastAsia="Times New Roman" w:hAnsi="Arial" w:cs="Arial"/>
                <w:sz w:val="18"/>
                <w:szCs w:val="18"/>
                <w:lang w:val="en-GB" w:eastAsia="ja-JP"/>
              </w:rPr>
              <w:t xml:space="preserve"> </w:t>
            </w:r>
          </w:p>
        </w:tc>
        <w:tc>
          <w:tcPr>
            <w:tcW w:w="608" w:type="pct"/>
            <w:tcBorders>
              <w:top w:val="single" w:sz="4" w:space="0" w:color="auto"/>
              <w:left w:val="single" w:sz="4" w:space="0" w:color="auto"/>
              <w:bottom w:val="single" w:sz="4" w:space="0" w:color="auto"/>
              <w:right w:val="single" w:sz="4" w:space="0" w:color="auto"/>
            </w:tcBorders>
          </w:tcPr>
          <w:p w14:paraId="6B31CEDC" w14:textId="77777777" w:rsidR="00566BD3" w:rsidRPr="00566BD3" w:rsidRDefault="00566BD3" w:rsidP="00566BD3">
            <w:pPr>
              <w:keepNext/>
              <w:keepLines/>
              <w:overflowPunct w:val="0"/>
              <w:snapToGrid/>
              <w:spacing w:after="0"/>
              <w:jc w:val="left"/>
              <w:textAlignment w:val="baseline"/>
              <w:rPr>
                <w:rFonts w:ascii="Arial" w:eastAsia="Times New Roman" w:hAnsi="Arial"/>
                <w:sz w:val="18"/>
                <w:szCs w:val="20"/>
                <w:lang w:val="en-GB" w:eastAsia="ja-JP"/>
              </w:rPr>
            </w:pPr>
            <w:r w:rsidRPr="00566BD3">
              <w:rPr>
                <w:rFonts w:ascii="Arial" w:eastAsia="Times New Roman" w:hAnsi="Arial"/>
                <w:sz w:val="18"/>
                <w:szCs w:val="20"/>
                <w:lang w:val="en-GB" w:eastAsia="ja-JP"/>
              </w:rPr>
              <w:t>O</w:t>
            </w:r>
          </w:p>
        </w:tc>
        <w:tc>
          <w:tcPr>
            <w:tcW w:w="814" w:type="pct"/>
            <w:tcBorders>
              <w:top w:val="single" w:sz="4" w:space="0" w:color="auto"/>
              <w:left w:val="single" w:sz="4" w:space="0" w:color="auto"/>
              <w:bottom w:val="single" w:sz="4" w:space="0" w:color="auto"/>
              <w:right w:val="single" w:sz="4" w:space="0" w:color="auto"/>
            </w:tcBorders>
          </w:tcPr>
          <w:p w14:paraId="70D9C0B6" w14:textId="77777777" w:rsidR="00566BD3" w:rsidRPr="00566BD3" w:rsidRDefault="00566BD3" w:rsidP="00566BD3">
            <w:pPr>
              <w:keepNext/>
              <w:keepLines/>
              <w:overflowPunct w:val="0"/>
              <w:snapToGrid/>
              <w:spacing w:after="0"/>
              <w:jc w:val="left"/>
              <w:textAlignment w:val="baseline"/>
              <w:rPr>
                <w:rFonts w:ascii="Arial" w:eastAsia="Times New Roman" w:hAnsi="Arial"/>
                <w:i/>
                <w:sz w:val="18"/>
                <w:szCs w:val="20"/>
                <w:lang w:val="en-GB" w:eastAsia="ja-JP"/>
              </w:rPr>
            </w:pPr>
          </w:p>
        </w:tc>
        <w:tc>
          <w:tcPr>
            <w:tcW w:w="600" w:type="pct"/>
            <w:tcBorders>
              <w:top w:val="single" w:sz="4" w:space="0" w:color="auto"/>
              <w:left w:val="single" w:sz="4" w:space="0" w:color="auto"/>
              <w:bottom w:val="single" w:sz="4" w:space="0" w:color="auto"/>
              <w:right w:val="single" w:sz="4" w:space="0" w:color="auto"/>
            </w:tcBorders>
          </w:tcPr>
          <w:p w14:paraId="6CC2EA72" w14:textId="77777777" w:rsidR="00566BD3" w:rsidRPr="00566BD3" w:rsidRDefault="00566BD3" w:rsidP="00566BD3">
            <w:pPr>
              <w:keepNext/>
              <w:keepLines/>
              <w:overflowPunct w:val="0"/>
              <w:snapToGrid/>
              <w:spacing w:after="0"/>
              <w:jc w:val="left"/>
              <w:textAlignment w:val="baseline"/>
              <w:rPr>
                <w:rFonts w:ascii="Arial" w:eastAsia="Times New Roman" w:hAnsi="Arial"/>
                <w:sz w:val="18"/>
                <w:szCs w:val="20"/>
                <w:lang w:val="en-GB" w:eastAsia="ja-JP"/>
              </w:rPr>
            </w:pPr>
            <w:r w:rsidRPr="00566BD3">
              <w:rPr>
                <w:rFonts w:ascii="Arial" w:eastAsia="Times New Roman" w:hAnsi="Arial"/>
                <w:sz w:val="18"/>
                <w:szCs w:val="20"/>
                <w:lang w:val="en-GB" w:eastAsia="ja-JP"/>
              </w:rPr>
              <w:t>INTEGER (0..1007)</w:t>
            </w:r>
          </w:p>
        </w:tc>
        <w:tc>
          <w:tcPr>
            <w:tcW w:w="614" w:type="pct"/>
            <w:tcBorders>
              <w:top w:val="single" w:sz="4" w:space="0" w:color="auto"/>
              <w:left w:val="single" w:sz="4" w:space="0" w:color="auto"/>
              <w:bottom w:val="single" w:sz="4" w:space="0" w:color="auto"/>
              <w:right w:val="single" w:sz="4" w:space="0" w:color="auto"/>
            </w:tcBorders>
          </w:tcPr>
          <w:p w14:paraId="0CA8F9A6" w14:textId="77777777" w:rsidR="00566BD3" w:rsidRPr="00566BD3" w:rsidRDefault="00566BD3" w:rsidP="00566BD3">
            <w:pPr>
              <w:keepNext/>
              <w:keepLines/>
              <w:overflowPunct w:val="0"/>
              <w:snapToGrid/>
              <w:spacing w:after="0"/>
              <w:jc w:val="left"/>
              <w:textAlignment w:val="baseline"/>
              <w:rPr>
                <w:rFonts w:ascii="Arial" w:eastAsia="Times New Roman" w:hAnsi="Arial"/>
                <w:sz w:val="18"/>
                <w:szCs w:val="20"/>
                <w:lang w:val="en-GB" w:eastAsia="ja-JP"/>
              </w:rPr>
            </w:pPr>
            <w:r w:rsidRPr="00566BD3">
              <w:rPr>
                <w:rFonts w:ascii="Arial" w:eastAsia="Times New Roman" w:hAnsi="Arial"/>
                <w:sz w:val="18"/>
                <w:szCs w:val="20"/>
                <w:lang w:val="en-GB" w:eastAsia="ja-JP"/>
              </w:rPr>
              <w:t>Physical Cell ID</w:t>
            </w:r>
          </w:p>
        </w:tc>
        <w:tc>
          <w:tcPr>
            <w:tcW w:w="614" w:type="pct"/>
            <w:tcBorders>
              <w:top w:val="single" w:sz="4" w:space="0" w:color="auto"/>
              <w:left w:val="single" w:sz="4" w:space="0" w:color="auto"/>
              <w:bottom w:val="single" w:sz="4" w:space="0" w:color="auto"/>
              <w:right w:val="single" w:sz="4" w:space="0" w:color="auto"/>
            </w:tcBorders>
          </w:tcPr>
          <w:p w14:paraId="497E0DE0" w14:textId="77777777" w:rsidR="00566BD3" w:rsidRPr="00566BD3" w:rsidRDefault="00566BD3" w:rsidP="00566BD3">
            <w:pPr>
              <w:keepNext/>
              <w:keepLines/>
              <w:overflowPunct w:val="0"/>
              <w:snapToGrid/>
              <w:spacing w:after="0"/>
              <w:jc w:val="center"/>
              <w:textAlignment w:val="baseline"/>
              <w:rPr>
                <w:rFonts w:ascii="Arial" w:eastAsia="Times New Roman" w:hAnsi="Arial"/>
                <w:sz w:val="18"/>
                <w:szCs w:val="20"/>
                <w:lang w:val="en-GB" w:eastAsia="ja-JP"/>
              </w:rPr>
            </w:pPr>
            <w:r w:rsidRPr="00566BD3">
              <w:rPr>
                <w:rFonts w:ascii="Arial" w:eastAsia="Times New Roman" w:hAnsi="Arial"/>
                <w:sz w:val="18"/>
                <w:szCs w:val="20"/>
                <w:lang w:val="en-GB" w:eastAsia="ja-JP"/>
              </w:rPr>
              <w:t>-</w:t>
            </w:r>
          </w:p>
        </w:tc>
        <w:tc>
          <w:tcPr>
            <w:tcW w:w="608" w:type="pct"/>
            <w:tcBorders>
              <w:top w:val="single" w:sz="4" w:space="0" w:color="auto"/>
              <w:left w:val="single" w:sz="4" w:space="0" w:color="auto"/>
              <w:bottom w:val="single" w:sz="4" w:space="0" w:color="auto"/>
              <w:right w:val="single" w:sz="4" w:space="0" w:color="auto"/>
            </w:tcBorders>
          </w:tcPr>
          <w:p w14:paraId="03E7298A" w14:textId="77777777" w:rsidR="00566BD3" w:rsidRPr="00566BD3" w:rsidRDefault="00566BD3" w:rsidP="00566BD3">
            <w:pPr>
              <w:keepNext/>
              <w:keepLines/>
              <w:overflowPunct w:val="0"/>
              <w:snapToGrid/>
              <w:spacing w:after="0"/>
              <w:jc w:val="center"/>
              <w:textAlignment w:val="baseline"/>
              <w:rPr>
                <w:rFonts w:ascii="Arial" w:eastAsia="Times New Roman" w:hAnsi="Arial"/>
                <w:sz w:val="18"/>
                <w:szCs w:val="20"/>
                <w:lang w:val="en-GB" w:eastAsia="ja-JP"/>
              </w:rPr>
            </w:pPr>
          </w:p>
        </w:tc>
      </w:tr>
    </w:tbl>
    <w:p w14:paraId="6746FD9A" w14:textId="77777777" w:rsidR="00017F99" w:rsidRDefault="00017F99" w:rsidP="00DF299F"/>
    <w:p w14:paraId="6BFC1552" w14:textId="08B1DB1F" w:rsidR="00DF299F" w:rsidRDefault="00566BD3" w:rsidP="00DF299F">
      <w:r>
        <w:t xml:space="preserve">It is not clear whether this </w:t>
      </w:r>
      <w:r w:rsidR="007D7E0D">
        <w:t>needs</w:t>
      </w:r>
      <w:r>
        <w:t xml:space="preserve"> to be </w:t>
      </w:r>
      <w:r w:rsidR="007D7E0D">
        <w:t xml:space="preserve">provided </w:t>
      </w:r>
      <w:r w:rsidR="007D7E0D">
        <w:rPr>
          <w:rFonts w:hint="eastAsia"/>
          <w:lang w:eastAsia="zh-CN"/>
        </w:rPr>
        <w:t>in</w:t>
      </w:r>
      <w:r w:rsidR="007D7E0D">
        <w:rPr>
          <w:lang w:eastAsia="zh-CN"/>
        </w:rPr>
        <w:t xml:space="preserve"> STC</w:t>
      </w:r>
      <w:r w:rsidR="003A2174">
        <w:rPr>
          <w:lang w:eastAsia="zh-CN"/>
        </w:rPr>
        <w:t xml:space="preserve"> and how it relates to the NR PCI in this message</w:t>
      </w:r>
      <w:r w:rsidR="007D7E0D">
        <w:rPr>
          <w:lang w:eastAsia="zh-CN"/>
        </w:rPr>
        <w:t xml:space="preserve">. For </w:t>
      </w:r>
      <w:r w:rsidR="00540EA8" w:rsidRPr="00540EA8">
        <w:t>RMSI association attribute to indicate CD-SSBs or non-CD SSBs</w:t>
      </w:r>
      <w:r w:rsidR="00540EA8">
        <w:t xml:space="preserve">, this </w:t>
      </w:r>
      <w:r w:rsidR="00017F99">
        <w:t>may</w:t>
      </w:r>
      <w:r w:rsidR="006A195D">
        <w:t xml:space="preserve"> be useful</w:t>
      </w:r>
      <w:r w:rsidR="00540EA8">
        <w:t xml:space="preserve"> when the SSBs are transmitted on the sync raster. </w:t>
      </w:r>
      <w:r w:rsidR="008C783F">
        <w:t xml:space="preserve">However, it is not clear whether the priority should be given to the DU </w:t>
      </w:r>
      <w:r w:rsidR="00490410">
        <w:t xml:space="preserve">or </w:t>
      </w:r>
      <w:r w:rsidR="008C783F">
        <w:t xml:space="preserve">controlled by the CU or OAM. </w:t>
      </w:r>
      <w:r w:rsidR="002B26EB">
        <w:t xml:space="preserve">When the SSBs are transmitted off the sync raster, they are always non-CD SSBs and this attribute is obsolete. </w:t>
      </w:r>
      <w:r w:rsidR="00584415">
        <w:t xml:space="preserve">Note that there may additional parameters that </w:t>
      </w:r>
      <w:r w:rsidR="00584415">
        <w:rPr>
          <w:rFonts w:hint="eastAsia"/>
          <w:lang w:eastAsia="zh-CN"/>
        </w:rPr>
        <w:t>need</w:t>
      </w:r>
      <w:r w:rsidR="00584415">
        <w:rPr>
          <w:lang w:eastAsia="zh-CN"/>
        </w:rPr>
        <w:t xml:space="preserve"> to be</w:t>
      </w:r>
      <w:r w:rsidR="00584415">
        <w:t xml:space="preserve"> discussed such as transmission power of the SSBs. </w:t>
      </w:r>
    </w:p>
    <w:p w14:paraId="6A24B16B" w14:textId="20CF78D8" w:rsidR="00DF299F" w:rsidRDefault="00965510" w:rsidP="001F6F6A">
      <w:r>
        <w:t xml:space="preserve">In general, it should be discussed which part of the </w:t>
      </w:r>
      <w:r w:rsidR="0017502B">
        <w:t xml:space="preserve">DU </w:t>
      </w:r>
      <w:r>
        <w:t xml:space="preserve">configuration should be handled by OAM directly and which should be handled by the </w:t>
      </w:r>
      <w:r w:rsidR="00227A24">
        <w:t xml:space="preserve">donor </w:t>
      </w:r>
      <w:r>
        <w:t xml:space="preserve">CU. </w:t>
      </w:r>
      <w:r w:rsidR="00DF299F">
        <w:t>In addition, the overall IAB node configuration procedure is also related to</w:t>
      </w:r>
      <w:r w:rsidR="00A06523">
        <w:t xml:space="preserve"> IAB</w:t>
      </w:r>
      <w:r w:rsidR="00DF299F">
        <w:t xml:space="preserve"> capability signaling. For example, an IAB node DU can report the number of cells and the number of beams for each cell to assist the configuration</w:t>
      </w:r>
      <w:r w:rsidR="00A06523">
        <w:t xml:space="preserve"> [1]</w:t>
      </w:r>
      <w:r w:rsidR="00DF299F">
        <w:t xml:space="preserve">.  </w:t>
      </w:r>
    </w:p>
    <w:p w14:paraId="507363AF" w14:textId="35194260" w:rsidR="00DF299F" w:rsidRPr="00DF299F" w:rsidRDefault="00DF299F" w:rsidP="001F6F6A">
      <w:pPr>
        <w:rPr>
          <w:i/>
        </w:rPr>
      </w:pPr>
      <w:r w:rsidRPr="0061012C">
        <w:rPr>
          <w:i/>
        </w:rPr>
        <w:t>Question 1: Whi</w:t>
      </w:r>
      <w:r w:rsidRPr="00DF299F">
        <w:rPr>
          <w:i/>
        </w:rPr>
        <w:t>ch part of the DU configuration should be handled by the OAM directly and which should be handled by the donor CU?</w:t>
      </w:r>
    </w:p>
    <w:p w14:paraId="62C91FA0" w14:textId="55C79826" w:rsidR="00DF299F" w:rsidRDefault="00DF299F" w:rsidP="001F6F6A">
      <w:pPr>
        <w:rPr>
          <w:i/>
        </w:rPr>
      </w:pPr>
      <w:r w:rsidRPr="0061012C">
        <w:rPr>
          <w:i/>
        </w:rPr>
        <w:t>Question 2: Is the</w:t>
      </w:r>
      <w:r w:rsidRPr="00DF299F">
        <w:rPr>
          <w:i/>
        </w:rPr>
        <w:t xml:space="preserve">re a need for the IAB node to report its capability, e.g. the number of cells and the number of beams for each cell to assist the configuration.  </w:t>
      </w:r>
    </w:p>
    <w:p w14:paraId="28FE96DF" w14:textId="77777777" w:rsidR="002C1DBC" w:rsidRDefault="002C1DBC" w:rsidP="001F6F6A">
      <w:pPr>
        <w:rPr>
          <w:i/>
        </w:rPr>
      </w:pPr>
    </w:p>
    <w:p w14:paraId="3293B65F" w14:textId="03459FBB" w:rsidR="002C1DBC" w:rsidRPr="00793EDB" w:rsidRDefault="0061012C" w:rsidP="0061012C">
      <w:pPr>
        <w:autoSpaceDE/>
        <w:autoSpaceDN/>
        <w:adjustRightInd/>
        <w:snapToGrid/>
        <w:spacing w:before="60" w:after="60" w:line="288" w:lineRule="auto"/>
        <w:rPr>
          <w:i/>
          <w:lang w:eastAsia="zh-CN"/>
        </w:rPr>
      </w:pPr>
      <w:r w:rsidRPr="00793EDB">
        <w:rPr>
          <w:i/>
          <w:highlight w:val="cyan"/>
        </w:rPr>
        <w:t>Proposed offline</w:t>
      </w:r>
      <w:r w:rsidR="002C1DBC" w:rsidRPr="00793EDB">
        <w:rPr>
          <w:i/>
          <w:highlight w:val="cyan"/>
        </w:rPr>
        <w:t xml:space="preserve"> </w:t>
      </w:r>
      <w:r w:rsidRPr="00793EDB">
        <w:rPr>
          <w:i/>
          <w:highlight w:val="cyan"/>
        </w:rPr>
        <w:t>agreement</w:t>
      </w:r>
      <w:r w:rsidR="002C1DBC" w:rsidRPr="00793EDB">
        <w:rPr>
          <w:i/>
          <w:highlight w:val="cyan"/>
        </w:rPr>
        <w:t>:</w:t>
      </w:r>
      <w:r w:rsidR="002C1DBC" w:rsidRPr="00793EDB">
        <w:rPr>
          <w:i/>
        </w:rPr>
        <w:t xml:space="preserve"> For IAB node discovery and measurements, the </w:t>
      </w:r>
      <w:r w:rsidRPr="00793EDB">
        <w:rPr>
          <w:i/>
        </w:rPr>
        <w:t>Physical cell-ID (0…1007</w:t>
      </w:r>
      <w:r w:rsidR="002C1DBC" w:rsidRPr="00793EDB">
        <w:rPr>
          <w:i/>
        </w:rPr>
        <w:t xml:space="preserve">) </w:t>
      </w:r>
      <w:r w:rsidRPr="00793EDB">
        <w:rPr>
          <w:i/>
        </w:rPr>
        <w:t>is</w:t>
      </w:r>
      <w:r w:rsidR="002C1DBC" w:rsidRPr="00793EDB">
        <w:rPr>
          <w:i/>
        </w:rPr>
        <w:t xml:space="preserve"> provided in STC</w:t>
      </w:r>
      <w:r w:rsidRPr="00793EDB">
        <w:rPr>
          <w:i/>
        </w:rPr>
        <w:t xml:space="preserve"> and t</w:t>
      </w:r>
      <w:r w:rsidR="002C1DBC" w:rsidRPr="00793EDB">
        <w:rPr>
          <w:i/>
          <w:lang w:eastAsia="zh-CN"/>
        </w:rPr>
        <w:t>he detailed signaling design is up to RAN3.</w:t>
      </w:r>
    </w:p>
    <w:p w14:paraId="71CFCAD8" w14:textId="77777777" w:rsidR="0061012C" w:rsidRPr="002C1DBC" w:rsidRDefault="0061012C" w:rsidP="0061012C">
      <w:pPr>
        <w:autoSpaceDE/>
        <w:autoSpaceDN/>
        <w:adjustRightInd/>
        <w:snapToGrid/>
        <w:spacing w:before="60" w:after="60" w:line="288" w:lineRule="auto"/>
        <w:rPr>
          <w:lang w:eastAsia="zh-CN"/>
        </w:rPr>
      </w:pPr>
    </w:p>
    <w:p w14:paraId="49B650C9" w14:textId="78BF7BE1" w:rsidR="004A56D1" w:rsidRDefault="00EF7908" w:rsidP="004A56D1">
      <w:pPr>
        <w:pStyle w:val="2"/>
        <w:tabs>
          <w:tab w:val="clear" w:pos="576"/>
        </w:tabs>
      </w:pPr>
      <w:r>
        <w:rPr>
          <w:lang w:eastAsia="zh-CN"/>
        </w:rPr>
        <w:t xml:space="preserve">SSB reception </w:t>
      </w:r>
      <w:r>
        <w:t>configuration</w:t>
      </w:r>
    </w:p>
    <w:p w14:paraId="074A32DF" w14:textId="6A059008" w:rsidR="003D004D" w:rsidRDefault="00F61A4F" w:rsidP="00C92909">
      <w:pPr>
        <w:pStyle w:val="3"/>
        <w:tabs>
          <w:tab w:val="clear" w:pos="720"/>
        </w:tabs>
        <w:rPr>
          <w:lang w:val="en-GB" w:eastAsia="zh-CN"/>
        </w:rPr>
      </w:pPr>
      <w:r>
        <w:rPr>
          <w:lang w:eastAsia="zh-CN"/>
        </w:rPr>
        <w:t>Issue 2</w:t>
      </w:r>
      <w:r w:rsidR="00A41A85">
        <w:rPr>
          <w:lang w:eastAsia="zh-CN"/>
        </w:rPr>
        <w:t>-1</w:t>
      </w:r>
      <w:r w:rsidR="003D004D" w:rsidRPr="003D004D">
        <w:rPr>
          <w:lang w:eastAsia="zh-CN"/>
        </w:rPr>
        <w:t xml:space="preserve">: </w:t>
      </w:r>
      <w:r w:rsidR="001161EE">
        <w:rPr>
          <w:lang w:val="en-GB" w:eastAsia="zh-CN"/>
        </w:rPr>
        <w:t>Configuration details of SMTC</w:t>
      </w:r>
    </w:p>
    <w:p w14:paraId="43CB912F" w14:textId="5DED3302" w:rsidR="00162616" w:rsidRDefault="00420B29" w:rsidP="00B83B8A">
      <w:pPr>
        <w:rPr>
          <w:lang w:eastAsia="zh-CN"/>
        </w:rPr>
      </w:pPr>
      <w:r>
        <w:rPr>
          <w:szCs w:val="20"/>
          <w:lang w:eastAsia="zh-CN"/>
        </w:rPr>
        <w:t xml:space="preserve">For </w:t>
      </w:r>
      <w:r>
        <w:rPr>
          <w:rFonts w:hint="eastAsia"/>
          <w:szCs w:val="20"/>
          <w:lang w:eastAsia="zh-CN"/>
        </w:rPr>
        <w:t xml:space="preserve">SSB </w:t>
      </w:r>
      <w:r>
        <w:rPr>
          <w:szCs w:val="20"/>
          <w:lang w:eastAsia="zh-CN"/>
        </w:rPr>
        <w:t>measurement</w:t>
      </w:r>
      <w:r>
        <w:rPr>
          <w:rFonts w:hint="eastAsia"/>
          <w:szCs w:val="20"/>
          <w:lang w:eastAsia="zh-CN"/>
        </w:rPr>
        <w:t xml:space="preserve"> </w:t>
      </w:r>
      <w:r>
        <w:rPr>
          <w:szCs w:val="20"/>
          <w:lang w:eastAsia="zh-CN"/>
        </w:rPr>
        <w:t>configuration</w:t>
      </w:r>
      <w:r w:rsidR="00162037">
        <w:rPr>
          <w:szCs w:val="20"/>
          <w:lang w:eastAsia="zh-CN"/>
        </w:rPr>
        <w:t>, a</w:t>
      </w:r>
      <w:r w:rsidR="00BB1E4D">
        <w:rPr>
          <w:lang w:eastAsia="zh-CN"/>
        </w:rPr>
        <w:t xml:space="preserve"> </w:t>
      </w:r>
      <w:r w:rsidR="00162037">
        <w:rPr>
          <w:lang w:eastAsia="zh-CN"/>
        </w:rPr>
        <w:t xml:space="preserve">set of parameters as </w:t>
      </w:r>
      <w:r w:rsidR="002A7F51">
        <w:rPr>
          <w:lang w:eastAsia="zh-CN"/>
        </w:rPr>
        <w:t>well as</w:t>
      </w:r>
      <w:r w:rsidR="00162037">
        <w:rPr>
          <w:lang w:eastAsia="zh-CN"/>
        </w:rPr>
        <w:t xml:space="preserve"> </w:t>
      </w:r>
      <w:r w:rsidR="002A7F51">
        <w:rPr>
          <w:lang w:eastAsia="zh-CN"/>
        </w:rPr>
        <w:t>the</w:t>
      </w:r>
      <w:r w:rsidR="00332D78">
        <w:rPr>
          <w:lang w:eastAsia="zh-CN"/>
        </w:rPr>
        <w:t>ir</w:t>
      </w:r>
      <w:r w:rsidR="00162037">
        <w:rPr>
          <w:lang w:eastAsia="zh-CN"/>
        </w:rPr>
        <w:t xml:space="preserve"> </w:t>
      </w:r>
      <w:r w:rsidR="002A7F51">
        <w:rPr>
          <w:lang w:eastAsia="zh-CN"/>
        </w:rPr>
        <w:t>configurable</w:t>
      </w:r>
      <w:r w:rsidR="00162037">
        <w:rPr>
          <w:lang w:eastAsia="zh-CN"/>
        </w:rPr>
        <w:t xml:space="preserve"> values were agreed in RAN1#96 and RAN1#97</w:t>
      </w:r>
      <w:r w:rsidR="003879A1">
        <w:rPr>
          <w:lang w:eastAsia="zh-CN"/>
        </w:rPr>
        <w:t>.</w:t>
      </w:r>
      <w:r w:rsidR="00BD5E45">
        <w:rPr>
          <w:lang w:eastAsia="zh-CN"/>
        </w:rPr>
        <w:t xml:space="preserve"> There are two remaining issues </w:t>
      </w:r>
      <w:r w:rsidR="00162616">
        <w:rPr>
          <w:lang w:eastAsia="zh-CN"/>
        </w:rPr>
        <w:t xml:space="preserve">regarding the configurable values for the SMTC window duration and the maximum number of PCIs per SMTC. </w:t>
      </w:r>
    </w:p>
    <w:p w14:paraId="02072FC4" w14:textId="6CEE0272" w:rsidR="00965510" w:rsidRDefault="00965510" w:rsidP="00B83B8A">
      <w:pPr>
        <w:rPr>
          <w:lang w:eastAsia="zh-CN"/>
        </w:rPr>
      </w:pPr>
      <w:r>
        <w:rPr>
          <w:lang w:eastAsia="zh-CN"/>
        </w:rPr>
        <w:t xml:space="preserve">In [4], it is </w:t>
      </w:r>
      <w:r w:rsidR="009B1B47">
        <w:rPr>
          <w:lang w:eastAsia="zh-CN"/>
        </w:rPr>
        <w:t>proposed to introd</w:t>
      </w:r>
      <w:r w:rsidR="004B52CE">
        <w:rPr>
          <w:lang w:eastAsia="zh-CN"/>
        </w:rPr>
        <w:t xml:space="preserve">uce a longer SMTC duration. It was argued that </w:t>
      </w:r>
      <w:r w:rsidR="003C70C9">
        <w:rPr>
          <w:lang w:eastAsia="zh-CN"/>
        </w:rPr>
        <w:t xml:space="preserve">a longer SMTC window duration can save the </w:t>
      </w:r>
      <w:r w:rsidR="003C70C9" w:rsidRPr="004B52CE">
        <w:rPr>
          <w:lang w:eastAsia="zh-CN"/>
        </w:rPr>
        <w:t>signaling</w:t>
      </w:r>
      <w:r w:rsidR="003C70C9">
        <w:rPr>
          <w:lang w:eastAsia="zh-CN"/>
        </w:rPr>
        <w:t xml:space="preserve"> overhead and</w:t>
      </w:r>
      <w:r w:rsidR="004B52CE" w:rsidRPr="004B52CE">
        <w:rPr>
          <w:lang w:eastAsia="zh-CN"/>
        </w:rPr>
        <w:t xml:space="preserve"> </w:t>
      </w:r>
      <w:r w:rsidR="003C70C9">
        <w:rPr>
          <w:lang w:eastAsia="zh-CN"/>
        </w:rPr>
        <w:t>w</w:t>
      </w:r>
      <w:r w:rsidR="004B52CE" w:rsidRPr="004B52CE">
        <w:rPr>
          <w:lang w:eastAsia="zh-CN"/>
        </w:rPr>
        <w:t xml:space="preserve">hen considering the case with more nodes involved, the </w:t>
      </w:r>
      <w:r w:rsidR="003C70C9" w:rsidRPr="004B52CE">
        <w:rPr>
          <w:lang w:eastAsia="zh-CN"/>
        </w:rPr>
        <w:t>signaling</w:t>
      </w:r>
      <w:r w:rsidR="004B52CE" w:rsidRPr="004B52CE">
        <w:rPr>
          <w:lang w:eastAsia="zh-CN"/>
        </w:rPr>
        <w:t xml:space="preserve"> overhead reduction is significant.</w:t>
      </w:r>
    </w:p>
    <w:p w14:paraId="52848723" w14:textId="17D2EC9D" w:rsidR="009B1B47" w:rsidRDefault="009B1B47" w:rsidP="00B83B8A">
      <w:pPr>
        <w:rPr>
          <w:lang w:eastAsia="zh-CN"/>
        </w:rPr>
      </w:pPr>
      <w:r>
        <w:rPr>
          <w:lang w:eastAsia="zh-CN"/>
        </w:rPr>
        <w:t>In [1]</w:t>
      </w:r>
      <w:r w:rsidR="00EC1039">
        <w:rPr>
          <w:lang w:eastAsia="zh-CN"/>
        </w:rPr>
        <w:t>[</w:t>
      </w:r>
      <w:r w:rsidR="001D75F7">
        <w:rPr>
          <w:lang w:eastAsia="zh-CN"/>
        </w:rPr>
        <w:t>3</w:t>
      </w:r>
      <w:r w:rsidR="00EC1039">
        <w:rPr>
          <w:lang w:eastAsia="zh-CN"/>
        </w:rPr>
        <w:t>]</w:t>
      </w:r>
      <w:r w:rsidR="001D75F7">
        <w:rPr>
          <w:lang w:eastAsia="zh-CN"/>
        </w:rPr>
        <w:t>[5]</w:t>
      </w:r>
      <w:r>
        <w:rPr>
          <w:lang w:eastAsia="zh-CN"/>
        </w:rPr>
        <w:t>[7][8], the necessity of introducing a SMTC duration larger than 5ms is an</w:t>
      </w:r>
      <w:r w:rsidR="001B01F5">
        <w:rPr>
          <w:lang w:eastAsia="zh-CN"/>
        </w:rPr>
        <w:t>alyzed and the following are</w:t>
      </w:r>
      <w:r>
        <w:rPr>
          <w:lang w:eastAsia="zh-CN"/>
        </w:rPr>
        <w:t xml:space="preserve"> observed </w:t>
      </w:r>
    </w:p>
    <w:p w14:paraId="50703574" w14:textId="40456FAF" w:rsidR="002F0E00" w:rsidRDefault="001D75F7" w:rsidP="002F0E00">
      <w:pPr>
        <w:pStyle w:val="af"/>
        <w:numPr>
          <w:ilvl w:val="0"/>
          <w:numId w:val="22"/>
        </w:numPr>
        <w:ind w:firstLineChars="0"/>
      </w:pPr>
      <w:r>
        <w:rPr>
          <w:lang w:eastAsia="zh-CN"/>
        </w:rPr>
        <w:t xml:space="preserve">[1]: </w:t>
      </w:r>
      <w:r w:rsidR="002F0E00">
        <w:rPr>
          <w:lang w:eastAsia="zh-CN"/>
        </w:rPr>
        <w:t xml:space="preserve">If multiple half frames are covered by one SMTC window, some parameters of the SMTC window may be invalided and need to be redefined, e.g. the index of </w:t>
      </w:r>
      <w:r w:rsidR="002F0E00" w:rsidRPr="002F0E00">
        <w:rPr>
          <w:i/>
          <w:lang w:eastAsia="zh-CN"/>
        </w:rPr>
        <w:t>SSB-ToMeasure</w:t>
      </w:r>
      <w:r w:rsidR="002F0E00">
        <w:rPr>
          <w:lang w:eastAsia="zh-CN"/>
        </w:rPr>
        <w:t xml:space="preserve"> may indicate multiple positions, and the IAB MT may not know the </w:t>
      </w:r>
      <w:r w:rsidR="002F0E00">
        <w:t>p</w:t>
      </w:r>
      <w:r w:rsidR="002F0E00" w:rsidRPr="0052332D">
        <w:t>hysical cell IDs to be measured</w:t>
      </w:r>
      <w:r w:rsidR="002F0E00">
        <w:t xml:space="preserve"> in each half frame.</w:t>
      </w:r>
    </w:p>
    <w:p w14:paraId="020CCF99" w14:textId="340BA96B" w:rsidR="00EC1039" w:rsidRDefault="001D75F7" w:rsidP="00631232">
      <w:pPr>
        <w:pStyle w:val="af"/>
        <w:numPr>
          <w:ilvl w:val="0"/>
          <w:numId w:val="22"/>
        </w:numPr>
        <w:ind w:firstLineChars="0"/>
        <w:rPr>
          <w:lang w:eastAsia="zh-CN"/>
        </w:rPr>
      </w:pPr>
      <w:r>
        <w:rPr>
          <w:rFonts w:eastAsiaTheme="minorEastAsia"/>
          <w:lang w:eastAsia="zh-CN"/>
        </w:rPr>
        <w:lastRenderedPageBreak/>
        <w:t xml:space="preserve">[3]: </w:t>
      </w:r>
      <w:r w:rsidR="00B932E2">
        <w:rPr>
          <w:rFonts w:eastAsiaTheme="minorEastAsia"/>
          <w:lang w:eastAsia="zh-CN"/>
        </w:rPr>
        <w:t>L</w:t>
      </w:r>
      <w:r w:rsidR="00EC1039">
        <w:rPr>
          <w:rFonts w:eastAsiaTheme="minorEastAsia" w:hint="eastAsia"/>
          <w:lang w:eastAsia="zh-CN"/>
        </w:rPr>
        <w:t>onger duration of measurements may impact on flexibility of resource scheduling and data transmission because an IAB node cannot transmit other data within SMTC duration due to half-duplex constraint.</w:t>
      </w:r>
    </w:p>
    <w:p w14:paraId="71E36E0A" w14:textId="69F67A5E" w:rsidR="001D75F7" w:rsidRDefault="001D75F7" w:rsidP="001D75F7">
      <w:pPr>
        <w:pStyle w:val="af"/>
        <w:numPr>
          <w:ilvl w:val="0"/>
          <w:numId w:val="22"/>
        </w:numPr>
        <w:ind w:firstLineChars="0"/>
        <w:rPr>
          <w:lang w:eastAsia="zh-CN"/>
        </w:rPr>
      </w:pPr>
      <w:r>
        <w:rPr>
          <w:lang w:eastAsia="zh-CN"/>
        </w:rPr>
        <w:t>[5]</w:t>
      </w:r>
      <w:r w:rsidR="001C7D41">
        <w:rPr>
          <w:lang w:eastAsia="zh-CN"/>
        </w:rPr>
        <w:t xml:space="preserve">: </w:t>
      </w:r>
      <w:r>
        <w:rPr>
          <w:lang w:eastAsia="zh-CN"/>
        </w:rPr>
        <w:t xml:space="preserve">Regarding the SMTC window duration, as the SSBs for inter-IAB node discovery and measurement are also confined in the 5ms half frame window and there are enough number of (at most 4) SMTC windows defined at one frequency location, we don’t see strong motivation to enhance the SMTC window duration larger than 5ms.    </w:t>
      </w:r>
    </w:p>
    <w:p w14:paraId="2304BDCA" w14:textId="149CCAA7" w:rsidR="00631232" w:rsidRPr="00243841" w:rsidRDefault="001D75F7" w:rsidP="00631232">
      <w:pPr>
        <w:pStyle w:val="af"/>
        <w:numPr>
          <w:ilvl w:val="0"/>
          <w:numId w:val="22"/>
        </w:numPr>
        <w:ind w:firstLineChars="0"/>
        <w:rPr>
          <w:lang w:eastAsia="zh-CN"/>
        </w:rPr>
      </w:pPr>
      <w:r>
        <w:t xml:space="preserve">[7]: </w:t>
      </w:r>
      <w:r w:rsidR="00631232">
        <w:t>Reducing the signaling is less important than reusing the UE specification for MTs.</w:t>
      </w:r>
    </w:p>
    <w:p w14:paraId="0876DD87" w14:textId="6F727D60" w:rsidR="009B1B47" w:rsidRPr="00243841" w:rsidRDefault="001D75F7" w:rsidP="00243841">
      <w:pPr>
        <w:pStyle w:val="af"/>
        <w:numPr>
          <w:ilvl w:val="0"/>
          <w:numId w:val="22"/>
        </w:numPr>
        <w:ind w:firstLineChars="0"/>
        <w:rPr>
          <w:lang w:eastAsia="zh-CN"/>
        </w:rPr>
      </w:pPr>
      <w:r>
        <w:rPr>
          <w:lang w:eastAsia="zh-CN"/>
        </w:rPr>
        <w:t xml:space="preserve">[8]: </w:t>
      </w:r>
      <w:r w:rsidR="009B1B47" w:rsidRPr="00243841">
        <w:rPr>
          <w:lang w:eastAsia="zh-CN"/>
        </w:rPr>
        <w:t>S</w:t>
      </w:r>
      <w:r w:rsidR="00F76590" w:rsidRPr="00243841">
        <w:rPr>
          <w:lang w:eastAsia="zh-CN"/>
        </w:rPr>
        <w:t xml:space="preserve">ince all SS blocks in one SS burst (one STC) are still confined within 5ms, a SMTC window duration larger than one half-frame does not provide much additional information to reduce SSB measurement instances. </w:t>
      </w:r>
    </w:p>
    <w:p w14:paraId="21CB27CB" w14:textId="4AE29B0D" w:rsidR="009B1B47" w:rsidRPr="00243841" w:rsidRDefault="001D75F7" w:rsidP="00243841">
      <w:pPr>
        <w:pStyle w:val="af"/>
        <w:numPr>
          <w:ilvl w:val="0"/>
          <w:numId w:val="22"/>
        </w:numPr>
        <w:ind w:firstLineChars="0"/>
        <w:rPr>
          <w:lang w:eastAsia="zh-CN"/>
        </w:rPr>
      </w:pPr>
      <w:r>
        <w:rPr>
          <w:lang w:eastAsia="zh-CN"/>
        </w:rPr>
        <w:t xml:space="preserve">[8]: </w:t>
      </w:r>
      <w:r w:rsidR="00F76590" w:rsidRPr="00243841">
        <w:rPr>
          <w:lang w:eastAsia="zh-CN"/>
        </w:rPr>
        <w:t xml:space="preserve">In order to support rather flexible resource allocation large SMTC windows (&gt; 5ms) should be discarded. </w:t>
      </w:r>
    </w:p>
    <w:p w14:paraId="1F6993B6" w14:textId="72632B5E" w:rsidR="009B1B47" w:rsidRPr="00243841" w:rsidRDefault="001D75F7" w:rsidP="00243841">
      <w:pPr>
        <w:pStyle w:val="af"/>
        <w:numPr>
          <w:ilvl w:val="0"/>
          <w:numId w:val="22"/>
        </w:numPr>
        <w:ind w:firstLineChars="0"/>
        <w:rPr>
          <w:lang w:eastAsia="zh-CN"/>
        </w:rPr>
      </w:pPr>
      <w:r>
        <w:rPr>
          <w:lang w:eastAsia="zh-CN"/>
        </w:rPr>
        <w:t xml:space="preserve">[8]: </w:t>
      </w:r>
      <w:r w:rsidR="00F76590" w:rsidRPr="00243841">
        <w:rPr>
          <w:lang w:eastAsia="zh-CN"/>
        </w:rPr>
        <w:t xml:space="preserve">The lack of mobility in the IAB case speaks also </w:t>
      </w:r>
      <w:r w:rsidR="009B1B47" w:rsidRPr="00243841">
        <w:rPr>
          <w:lang w:eastAsia="zh-CN"/>
        </w:rPr>
        <w:t>favors</w:t>
      </w:r>
      <w:r w:rsidR="00F76590" w:rsidRPr="00243841">
        <w:rPr>
          <w:lang w:eastAsia="zh-CN"/>
        </w:rPr>
        <w:t xml:space="preserve"> of smaller SMTC duration since the synchronization error is expected to be less problematic. </w:t>
      </w:r>
    </w:p>
    <w:p w14:paraId="3A780349" w14:textId="6183B9B2" w:rsidR="00F76590" w:rsidRDefault="001D75F7" w:rsidP="00243841">
      <w:pPr>
        <w:pStyle w:val="af"/>
        <w:numPr>
          <w:ilvl w:val="0"/>
          <w:numId w:val="22"/>
        </w:numPr>
        <w:ind w:firstLineChars="0"/>
        <w:rPr>
          <w:lang w:eastAsia="zh-CN"/>
        </w:rPr>
      </w:pPr>
      <w:r>
        <w:rPr>
          <w:lang w:eastAsia="zh-CN"/>
        </w:rPr>
        <w:t xml:space="preserve">[8]: </w:t>
      </w:r>
      <w:r w:rsidR="009B1B47" w:rsidRPr="00243841">
        <w:rPr>
          <w:lang w:eastAsia="zh-CN"/>
        </w:rPr>
        <w:t>M</w:t>
      </w:r>
      <w:r w:rsidR="00F76590" w:rsidRPr="00243841">
        <w:rPr>
          <w:lang w:eastAsia="zh-CN"/>
        </w:rPr>
        <w:t xml:space="preserve">ore efficient SSB measurement could be performed by using several small SMTCs of long measurement periodicity. </w:t>
      </w:r>
    </w:p>
    <w:p w14:paraId="13D7B89C" w14:textId="6A3996FB" w:rsidR="00BD5E45" w:rsidRPr="00793EDB" w:rsidRDefault="00286613" w:rsidP="00BD5E45">
      <w:pPr>
        <w:rPr>
          <w:i/>
          <w:lang w:eastAsia="zh-CN"/>
        </w:rPr>
      </w:pPr>
      <w:r w:rsidRPr="00793EDB">
        <w:rPr>
          <w:b/>
          <w:i/>
          <w:highlight w:val="cyan"/>
          <w:lang w:eastAsia="zh-CN"/>
        </w:rPr>
        <w:t>Proposed offline agreement</w:t>
      </w:r>
      <w:r w:rsidR="00EC1039" w:rsidRPr="00793EDB">
        <w:rPr>
          <w:b/>
          <w:i/>
          <w:lang w:eastAsia="zh-CN"/>
        </w:rPr>
        <w:t>:</w:t>
      </w:r>
      <w:r w:rsidR="00742BDE" w:rsidRPr="00793EDB">
        <w:rPr>
          <w:b/>
          <w:i/>
          <w:lang w:eastAsia="zh-CN"/>
        </w:rPr>
        <w:t xml:space="preserve"> </w:t>
      </w:r>
      <w:r w:rsidR="00BD5E45" w:rsidRPr="00793EDB">
        <w:rPr>
          <w:i/>
          <w:lang w:eastAsia="zh-CN"/>
        </w:rPr>
        <w:t xml:space="preserve">For IAB </w:t>
      </w:r>
      <w:r w:rsidR="00974293" w:rsidRPr="00793EDB">
        <w:rPr>
          <w:i/>
          <w:lang w:eastAsia="zh-CN"/>
        </w:rPr>
        <w:t>node discovery and measurement</w:t>
      </w:r>
    </w:p>
    <w:p w14:paraId="63930A00" w14:textId="0C666E9B" w:rsidR="00BD5E45" w:rsidRPr="00793EDB" w:rsidRDefault="00BD5E45" w:rsidP="00BD5E45">
      <w:pPr>
        <w:pStyle w:val="af"/>
        <w:numPr>
          <w:ilvl w:val="1"/>
          <w:numId w:val="5"/>
        </w:numPr>
        <w:ind w:firstLineChars="0"/>
        <w:rPr>
          <w:i/>
          <w:lang w:eastAsia="zh-CN"/>
        </w:rPr>
      </w:pPr>
      <w:r w:rsidRPr="00793EDB">
        <w:rPr>
          <w:i/>
          <w:lang w:eastAsia="zh-CN"/>
        </w:rPr>
        <w:t>The maximum SMTC window duration is 5ms.</w:t>
      </w:r>
    </w:p>
    <w:p w14:paraId="6E03BAE7" w14:textId="708B8D7D" w:rsidR="00BD5E45" w:rsidRPr="00793EDB" w:rsidRDefault="00BD5E45" w:rsidP="00BD5E45">
      <w:pPr>
        <w:pStyle w:val="af"/>
        <w:numPr>
          <w:ilvl w:val="1"/>
          <w:numId w:val="5"/>
        </w:numPr>
        <w:ind w:firstLineChars="0"/>
        <w:rPr>
          <w:i/>
          <w:lang w:eastAsia="zh-CN"/>
        </w:rPr>
      </w:pPr>
      <w:r w:rsidRPr="00793EDB">
        <w:rPr>
          <w:i/>
          <w:lang w:eastAsia="zh-CN"/>
        </w:rPr>
        <w:t>The maximum number of PCIs per SMTC (maxNrofPCIsPerSMTC) is 64.</w:t>
      </w:r>
    </w:p>
    <w:p w14:paraId="52C62C88" w14:textId="5D8933BA" w:rsidR="00867932" w:rsidRDefault="00867932" w:rsidP="00867932">
      <w:pPr>
        <w:pStyle w:val="3"/>
        <w:rPr>
          <w:lang w:val="en-GB"/>
        </w:rPr>
      </w:pPr>
      <w:r w:rsidRPr="00867932">
        <w:rPr>
          <w:lang w:val="en-GB"/>
        </w:rPr>
        <w:t>Issue 2-2: SMTC configuration for multiple IAB-MTs within one IAB node</w:t>
      </w:r>
    </w:p>
    <w:p w14:paraId="73923FE2" w14:textId="2C534BB3" w:rsidR="00867932" w:rsidRDefault="00867932" w:rsidP="00867932">
      <w:pPr>
        <w:rPr>
          <w:lang w:val="en-GB" w:eastAsia="zh-CN"/>
        </w:rPr>
      </w:pPr>
      <w:r>
        <w:rPr>
          <w:rFonts w:hint="eastAsia"/>
          <w:lang w:val="en-GB" w:eastAsia="zh-CN"/>
        </w:rPr>
        <w:t>T</w:t>
      </w:r>
      <w:r>
        <w:rPr>
          <w:lang w:val="en-GB" w:eastAsia="zh-CN"/>
        </w:rPr>
        <w:t xml:space="preserve">his was brought up in [8] where </w:t>
      </w:r>
      <w:r w:rsidR="00457922">
        <w:rPr>
          <w:lang w:val="en-GB" w:eastAsia="zh-CN"/>
        </w:rPr>
        <w:t>multiple</w:t>
      </w:r>
      <w:r>
        <w:rPr>
          <w:lang w:val="en-GB" w:eastAsia="zh-CN"/>
        </w:rPr>
        <w:t xml:space="preserve"> IAB node MTs are included within one IAB node. </w:t>
      </w:r>
      <w:r w:rsidR="001A75E2">
        <w:rPr>
          <w:lang w:val="en-GB" w:eastAsia="zh-CN"/>
        </w:rPr>
        <w:t>This scenario</w:t>
      </w:r>
      <w:r>
        <w:rPr>
          <w:lang w:val="en-GB" w:eastAsia="zh-CN"/>
        </w:rPr>
        <w:t xml:space="preserve"> was </w:t>
      </w:r>
      <w:r w:rsidR="001A75E2">
        <w:rPr>
          <w:lang w:val="en-GB" w:eastAsia="zh-CN"/>
        </w:rPr>
        <w:t>not</w:t>
      </w:r>
      <w:r>
        <w:rPr>
          <w:lang w:val="en-GB" w:eastAsia="zh-CN"/>
        </w:rPr>
        <w:t xml:space="preserve"> discussed in RAN1 during the SI phase</w:t>
      </w:r>
      <w:r w:rsidR="001A75E2">
        <w:rPr>
          <w:lang w:val="en-GB" w:eastAsia="zh-CN"/>
        </w:rPr>
        <w:t>. In particular, its</w:t>
      </w:r>
      <w:r w:rsidR="00AA7F4D">
        <w:rPr>
          <w:lang w:val="en-GB" w:eastAsia="zh-CN"/>
        </w:rPr>
        <w:t xml:space="preserve"> implications to resource al</w:t>
      </w:r>
      <w:r w:rsidR="00EF63AD">
        <w:rPr>
          <w:lang w:val="en-GB" w:eastAsia="zh-CN"/>
        </w:rPr>
        <w:t>location and timing alignment are</w:t>
      </w:r>
      <w:r w:rsidR="00AA7F4D">
        <w:rPr>
          <w:lang w:val="en-GB" w:eastAsia="zh-CN"/>
        </w:rPr>
        <w:t xml:space="preserve"> not </w:t>
      </w:r>
      <w:r w:rsidR="00EF63AD">
        <w:rPr>
          <w:lang w:val="en-GB" w:eastAsia="zh-CN"/>
        </w:rPr>
        <w:t xml:space="preserve">quite </w:t>
      </w:r>
      <w:r w:rsidR="00AA7F4D">
        <w:rPr>
          <w:lang w:val="en-GB" w:eastAsia="zh-CN"/>
        </w:rPr>
        <w:t>clear.</w:t>
      </w:r>
      <w:r>
        <w:rPr>
          <w:lang w:val="en-GB" w:eastAsia="zh-CN"/>
        </w:rPr>
        <w:t xml:space="preserve"> </w:t>
      </w:r>
      <w:r w:rsidR="00AA7F4D">
        <w:rPr>
          <w:lang w:val="en-GB" w:eastAsia="zh-CN"/>
        </w:rPr>
        <w:t>H</w:t>
      </w:r>
      <w:r>
        <w:rPr>
          <w:lang w:val="en-GB" w:eastAsia="zh-CN"/>
        </w:rPr>
        <w:t>ence it is proposed to deprioritize the scenario in Rel-16.</w:t>
      </w:r>
    </w:p>
    <w:p w14:paraId="5C57953D" w14:textId="569BFC00" w:rsidR="00AA7F4D" w:rsidRPr="00867932" w:rsidRDefault="00AA7F4D" w:rsidP="00867932">
      <w:pPr>
        <w:rPr>
          <w:lang w:val="en-GB" w:eastAsia="zh-CN"/>
        </w:rPr>
      </w:pPr>
      <w:r w:rsidRPr="0061012C">
        <w:rPr>
          <w:b/>
          <w:i/>
          <w:lang w:eastAsia="zh-CN"/>
        </w:rPr>
        <w:t>Proposed offline agreement 2:</w:t>
      </w:r>
      <w:r>
        <w:rPr>
          <w:b/>
          <w:i/>
          <w:lang w:eastAsia="zh-CN"/>
        </w:rPr>
        <w:t xml:space="preserve"> </w:t>
      </w:r>
      <w:r>
        <w:rPr>
          <w:i/>
          <w:lang w:eastAsia="zh-CN"/>
        </w:rPr>
        <w:t>The case where</w:t>
      </w:r>
      <w:r w:rsidRPr="00AA7F4D">
        <w:rPr>
          <w:i/>
          <w:lang w:eastAsia="zh-CN"/>
        </w:rPr>
        <w:t xml:space="preserve"> </w:t>
      </w:r>
      <w:r w:rsidRPr="00AA7F4D">
        <w:rPr>
          <w:i/>
          <w:lang w:val="en-GB"/>
        </w:rPr>
        <w:t xml:space="preserve">multiple IAB-MTs </w:t>
      </w:r>
      <w:r>
        <w:rPr>
          <w:i/>
          <w:lang w:val="en-GB"/>
        </w:rPr>
        <w:t xml:space="preserve">are included </w:t>
      </w:r>
      <w:r w:rsidRPr="00AA7F4D">
        <w:rPr>
          <w:i/>
          <w:lang w:val="en-GB"/>
        </w:rPr>
        <w:t>within one IAB node</w:t>
      </w:r>
      <w:r>
        <w:rPr>
          <w:i/>
          <w:lang w:val="en-GB"/>
        </w:rPr>
        <w:t xml:space="preserve"> is deprioritized in Rel-16 IAB WI.</w:t>
      </w:r>
    </w:p>
    <w:p w14:paraId="221298CF" w14:textId="740B678A" w:rsidR="00864C9E" w:rsidRDefault="00DD336B" w:rsidP="000D3FB9">
      <w:pPr>
        <w:pStyle w:val="2"/>
        <w:rPr>
          <w:lang w:val="en-GB"/>
        </w:rPr>
      </w:pPr>
      <w:r>
        <w:rPr>
          <w:lang w:val="en-GB"/>
        </w:rPr>
        <w:t>Collision resolution between STC and SMTC</w:t>
      </w:r>
    </w:p>
    <w:p w14:paraId="614FD9E1" w14:textId="77777777" w:rsidR="00065AF7" w:rsidRPr="0016055D" w:rsidRDefault="00065AF7" w:rsidP="00065AF7">
      <w:pPr>
        <w:pStyle w:val="3"/>
        <w:rPr>
          <w:lang w:val="en-GB" w:eastAsia="zh-CN"/>
        </w:rPr>
      </w:pPr>
      <w:r w:rsidRPr="00065AF7">
        <w:rPr>
          <w:rFonts w:hint="eastAsia"/>
          <w:lang w:val="en-GB"/>
        </w:rPr>
        <w:t>Issue</w:t>
      </w:r>
      <w:r w:rsidRPr="001B2EF6">
        <w:rPr>
          <w:lang w:val="en-GB" w:eastAsia="zh-CN"/>
        </w:rPr>
        <w:t xml:space="preserve"> </w:t>
      </w:r>
      <w:r w:rsidRPr="001B2EF6">
        <w:rPr>
          <w:rFonts w:hint="eastAsia"/>
          <w:lang w:val="en-GB" w:eastAsia="zh-CN"/>
        </w:rPr>
        <w:t>3:</w:t>
      </w:r>
      <w:r>
        <w:rPr>
          <w:lang w:val="en-GB" w:eastAsia="zh-CN"/>
        </w:rPr>
        <w:t xml:space="preserve"> </w:t>
      </w:r>
      <w:r>
        <w:rPr>
          <w:rFonts w:hint="eastAsia"/>
          <w:lang w:val="en-GB" w:eastAsia="zh-CN"/>
        </w:rPr>
        <w:t>P</w:t>
      </w:r>
      <w:r>
        <w:rPr>
          <w:lang w:val="en-GB" w:eastAsia="zh-CN"/>
        </w:rPr>
        <w:t>riority handling between STC and SMTC</w:t>
      </w:r>
    </w:p>
    <w:p w14:paraId="1D23DF8D" w14:textId="77B4B769" w:rsidR="00B06644" w:rsidRDefault="00D56D1B">
      <w:r>
        <w:t xml:space="preserve">One remaining issue is </w:t>
      </w:r>
      <w:r w:rsidRPr="00232F61">
        <w:t>how to resolve potential collision between SMTC and STC</w:t>
      </w:r>
      <w:r>
        <w:t xml:space="preserve">. </w:t>
      </w:r>
      <w:r w:rsidR="00AD3B93">
        <w:t>In summary, companies</w:t>
      </w:r>
      <w:r w:rsidR="00E13CD3">
        <w:t xml:space="preserve"> have different views </w:t>
      </w:r>
    </w:p>
    <w:p w14:paraId="0D49C4AC" w14:textId="44DDB507" w:rsidR="00907CE1" w:rsidRDefault="00E13CD3" w:rsidP="00226FD0">
      <w:pPr>
        <w:pStyle w:val="af"/>
        <w:numPr>
          <w:ilvl w:val="0"/>
          <w:numId w:val="7"/>
        </w:numPr>
        <w:ind w:firstLineChars="0"/>
      </w:pPr>
      <w:r>
        <w:rPr>
          <w:lang w:eastAsia="zh-CN"/>
        </w:rPr>
        <w:t xml:space="preserve">Alt 1: </w:t>
      </w:r>
      <w:r w:rsidR="00A54121">
        <w:rPr>
          <w:lang w:eastAsia="zh-CN"/>
        </w:rPr>
        <w:t xml:space="preserve">One company thinks </w:t>
      </w:r>
      <w:r w:rsidR="004C76D2">
        <w:rPr>
          <w:lang w:eastAsia="zh-CN"/>
        </w:rPr>
        <w:t>c</w:t>
      </w:r>
      <w:r w:rsidR="004C76D2" w:rsidRPr="004C76D2">
        <w:rPr>
          <w:lang w:eastAsia="zh-CN"/>
        </w:rPr>
        <w:t>onfiguring single STC or single SMTC with short periodicity with applying collision rule between STC and SMTC is not decent configuration, in terms of less flexibility on STC/SMTC window timing, incompliance with Rel-15 SMTC principle and RAN4 requirements, and/or poor SINR for inter-IAB node measurements, although it can provide a little bit signal overhead reduction</w:t>
      </w:r>
      <w:r w:rsidR="005C4025">
        <w:rPr>
          <w:lang w:eastAsia="zh-CN"/>
        </w:rPr>
        <w:t xml:space="preserve"> [10</w:t>
      </w:r>
      <w:r w:rsidR="004C76D2">
        <w:rPr>
          <w:lang w:eastAsia="zh-CN"/>
        </w:rPr>
        <w:t>]</w:t>
      </w:r>
      <w:r w:rsidR="004C76D2" w:rsidRPr="004C76D2">
        <w:rPr>
          <w:lang w:eastAsia="zh-CN"/>
        </w:rPr>
        <w:t>.</w:t>
      </w:r>
      <w:r w:rsidR="00A54121">
        <w:rPr>
          <w:lang w:eastAsia="zh-CN"/>
        </w:rPr>
        <w:t xml:space="preserve"> </w:t>
      </w:r>
      <w:r w:rsidR="00AD3B93">
        <w:rPr>
          <w:rFonts w:hint="eastAsia"/>
          <w:lang w:eastAsia="zh-CN"/>
        </w:rPr>
        <w:t>One</w:t>
      </w:r>
      <w:r w:rsidR="00AD3B93">
        <w:rPr>
          <w:lang w:eastAsia="zh-CN"/>
        </w:rPr>
        <w:t xml:space="preserve"> company think</w:t>
      </w:r>
      <w:r w:rsidR="00226FD0">
        <w:rPr>
          <w:lang w:eastAsia="zh-CN"/>
        </w:rPr>
        <w:t>s</w:t>
      </w:r>
      <w:r w:rsidR="00AD3B93">
        <w:rPr>
          <w:lang w:eastAsia="zh-CN"/>
        </w:rPr>
        <w:t xml:space="preserve"> that </w:t>
      </w:r>
      <w:r w:rsidR="00226FD0" w:rsidRPr="00226FD0">
        <w:rPr>
          <w:lang w:eastAsia="zh-CN"/>
        </w:rPr>
        <w:t>conflicting SMTC and STC configurations can anyway be avoided by network implementation if SSB muting is con</w:t>
      </w:r>
      <w:r w:rsidR="00226FD0">
        <w:rPr>
          <w:lang w:eastAsia="zh-CN"/>
        </w:rPr>
        <w:t>sidered too harmful [</w:t>
      </w:r>
      <w:r w:rsidR="0047654C">
        <w:rPr>
          <w:lang w:eastAsia="zh-CN"/>
        </w:rPr>
        <w:t>7</w:t>
      </w:r>
      <w:r w:rsidR="00226FD0">
        <w:rPr>
          <w:lang w:eastAsia="zh-CN"/>
        </w:rPr>
        <w:t>].</w:t>
      </w:r>
    </w:p>
    <w:p w14:paraId="66C56FD7" w14:textId="03674011" w:rsidR="00FE6F9D" w:rsidRPr="007D4D7E" w:rsidRDefault="00E13CD3" w:rsidP="007D4D7E">
      <w:pPr>
        <w:pStyle w:val="af"/>
        <w:numPr>
          <w:ilvl w:val="0"/>
          <w:numId w:val="7"/>
        </w:numPr>
        <w:ind w:firstLineChars="0"/>
        <w:rPr>
          <w:szCs w:val="20"/>
          <w:lang w:eastAsia="zh-CN"/>
        </w:rPr>
      </w:pPr>
      <w:r w:rsidRPr="00F04048">
        <w:rPr>
          <w:szCs w:val="20"/>
          <w:lang w:eastAsia="zh-CN"/>
        </w:rPr>
        <w:t xml:space="preserve">Alt 2: </w:t>
      </w:r>
      <w:r w:rsidR="00232B4A" w:rsidRPr="00F04048">
        <w:rPr>
          <w:szCs w:val="20"/>
          <w:lang w:eastAsia="zh-CN"/>
        </w:rPr>
        <w:t>Two companies think</w:t>
      </w:r>
      <w:r w:rsidR="00FE6F9D" w:rsidRPr="00F04048">
        <w:rPr>
          <w:szCs w:val="20"/>
          <w:lang w:eastAsia="zh-CN"/>
        </w:rPr>
        <w:t xml:space="preserve"> SMTC should have higher priority over STC since th</w:t>
      </w:r>
      <w:r w:rsidR="00993CD6" w:rsidRPr="00F04048">
        <w:rPr>
          <w:szCs w:val="20"/>
          <w:lang w:eastAsia="zh-CN"/>
        </w:rPr>
        <w:t xml:space="preserve">e main use case of this </w:t>
      </w:r>
      <w:r w:rsidR="00FE6F9D" w:rsidRPr="00F04048">
        <w:rPr>
          <w:szCs w:val="20"/>
          <w:lang w:eastAsia="zh-CN"/>
        </w:rPr>
        <w:t>is to have short STC and long SMTC [1]</w:t>
      </w:r>
      <w:r w:rsidR="006769B1" w:rsidRPr="00F04048">
        <w:rPr>
          <w:szCs w:val="20"/>
          <w:lang w:eastAsia="zh-CN"/>
        </w:rPr>
        <w:t>[</w:t>
      </w:r>
      <w:r w:rsidR="008B4A12" w:rsidRPr="00F04048">
        <w:rPr>
          <w:szCs w:val="20"/>
          <w:lang w:eastAsia="zh-CN"/>
        </w:rPr>
        <w:t>3</w:t>
      </w:r>
      <w:r w:rsidR="006769B1" w:rsidRPr="00F04048">
        <w:rPr>
          <w:szCs w:val="20"/>
          <w:lang w:eastAsia="zh-CN"/>
        </w:rPr>
        <w:t>]</w:t>
      </w:r>
      <w:r w:rsidR="00FE6F9D" w:rsidRPr="00F04048">
        <w:rPr>
          <w:szCs w:val="20"/>
          <w:lang w:eastAsia="zh-CN"/>
        </w:rPr>
        <w:t xml:space="preserve">. </w:t>
      </w:r>
      <w:r w:rsidR="00856810" w:rsidRPr="00F04048">
        <w:rPr>
          <w:szCs w:val="20"/>
          <w:lang w:eastAsia="zh-CN"/>
        </w:rPr>
        <w:t>When</w:t>
      </w:r>
      <w:r w:rsidR="00FE6F9D" w:rsidRPr="00F04048">
        <w:rPr>
          <w:szCs w:val="20"/>
          <w:lang w:eastAsia="zh-CN"/>
        </w:rPr>
        <w:t xml:space="preserve"> STC is longer than SMTC, multiple SMTC windows need to be configured</w:t>
      </w:r>
      <w:r w:rsidR="005A7F0A" w:rsidRPr="00F04048">
        <w:rPr>
          <w:szCs w:val="20"/>
          <w:lang w:eastAsia="zh-CN"/>
        </w:rPr>
        <w:t xml:space="preserve"> since the </w:t>
      </w:r>
      <w:r w:rsidR="005A7F0A" w:rsidRPr="00F04048">
        <w:rPr>
          <w:rFonts w:hint="eastAsia"/>
          <w:szCs w:val="20"/>
          <w:lang w:eastAsia="zh-CN"/>
        </w:rPr>
        <w:t>cell</w:t>
      </w:r>
      <w:r w:rsidR="005A7F0A" w:rsidRPr="00F04048">
        <w:rPr>
          <w:szCs w:val="20"/>
          <w:lang w:eastAsia="zh-CN"/>
        </w:rPr>
        <w:t xml:space="preserve"> detected in each SMTC window is different</w:t>
      </w:r>
      <w:r w:rsidR="00FE6F9D" w:rsidRPr="00F04048">
        <w:rPr>
          <w:szCs w:val="20"/>
          <w:lang w:eastAsia="zh-CN"/>
        </w:rPr>
        <w:t xml:space="preserve">. The benefit of configuration overhead </w:t>
      </w:r>
      <w:r w:rsidR="00993CD6" w:rsidRPr="00F04048">
        <w:rPr>
          <w:szCs w:val="20"/>
          <w:lang w:eastAsia="zh-CN"/>
        </w:rPr>
        <w:t xml:space="preserve">saving </w:t>
      </w:r>
      <w:r w:rsidR="008E3646">
        <w:rPr>
          <w:szCs w:val="20"/>
          <w:lang w:eastAsia="zh-CN"/>
        </w:rPr>
        <w:t>cannot be achieved</w:t>
      </w:r>
      <w:r w:rsidR="006372CF" w:rsidRPr="00F04048">
        <w:rPr>
          <w:szCs w:val="20"/>
          <w:lang w:eastAsia="zh-CN"/>
        </w:rPr>
        <w:t xml:space="preserve"> [1][10</w:t>
      </w:r>
      <w:r w:rsidR="00F04048" w:rsidRPr="00F04048">
        <w:rPr>
          <w:szCs w:val="20"/>
          <w:lang w:eastAsia="zh-CN"/>
        </w:rPr>
        <w:t>]</w:t>
      </w:r>
      <w:r w:rsidR="00FE6F9D" w:rsidRPr="00F04048">
        <w:rPr>
          <w:szCs w:val="20"/>
          <w:lang w:eastAsia="zh-CN"/>
        </w:rPr>
        <w:t>.</w:t>
      </w:r>
      <w:r w:rsidR="00F04048" w:rsidRPr="00F04048">
        <w:rPr>
          <w:szCs w:val="20"/>
          <w:lang w:eastAsia="zh-CN"/>
        </w:rPr>
        <w:t xml:space="preserve"> </w:t>
      </w:r>
      <w:r w:rsidR="00F04048">
        <w:rPr>
          <w:szCs w:val="20"/>
          <w:lang w:eastAsia="zh-CN"/>
        </w:rPr>
        <w:t>It was proposed in [3] that i</w:t>
      </w:r>
      <w:r w:rsidR="00F04048" w:rsidRPr="00F04048">
        <w:rPr>
          <w:szCs w:val="20"/>
          <w:lang w:eastAsia="zh-CN"/>
        </w:rPr>
        <w:t>f SMTC of higher priority blocks all SSB transmission opportunities in a STC for an IAB node, the corresponding SSB Tx/Rx configuration is regarded as incorrect network configuration.</w:t>
      </w:r>
    </w:p>
    <w:p w14:paraId="5C8E41FC" w14:textId="1EF73810" w:rsidR="00FE6F9D" w:rsidRPr="00FE6F9D" w:rsidRDefault="00E13CD3" w:rsidP="000326D3">
      <w:pPr>
        <w:pStyle w:val="af"/>
        <w:numPr>
          <w:ilvl w:val="0"/>
          <w:numId w:val="7"/>
        </w:numPr>
        <w:ind w:firstLineChars="0"/>
        <w:rPr>
          <w:szCs w:val="20"/>
          <w:lang w:eastAsia="zh-CN"/>
        </w:rPr>
      </w:pPr>
      <w:r>
        <w:rPr>
          <w:szCs w:val="20"/>
          <w:lang w:eastAsia="zh-CN"/>
        </w:rPr>
        <w:t xml:space="preserve">Alt 3: </w:t>
      </w:r>
      <w:r w:rsidR="00A62E89">
        <w:rPr>
          <w:szCs w:val="20"/>
          <w:lang w:eastAsia="zh-CN"/>
        </w:rPr>
        <w:t>One company</w:t>
      </w:r>
      <w:r w:rsidR="00FE6F9D" w:rsidRPr="00907CE1">
        <w:rPr>
          <w:szCs w:val="20"/>
          <w:lang w:eastAsia="zh-CN"/>
        </w:rPr>
        <w:t xml:space="preserve"> think</w:t>
      </w:r>
      <w:r w:rsidR="00A62E89">
        <w:rPr>
          <w:szCs w:val="20"/>
          <w:lang w:eastAsia="zh-CN"/>
        </w:rPr>
        <w:t>s</w:t>
      </w:r>
      <w:r w:rsidR="00FE6F9D" w:rsidRPr="00907CE1">
        <w:rPr>
          <w:szCs w:val="20"/>
          <w:lang w:eastAsia="zh-CN"/>
        </w:rPr>
        <w:t xml:space="preserve"> </w:t>
      </w:r>
      <w:r w:rsidR="00A62E89">
        <w:rPr>
          <w:szCs w:val="20"/>
          <w:lang w:eastAsia="zh-CN"/>
        </w:rPr>
        <w:t xml:space="preserve">that </w:t>
      </w:r>
      <w:r w:rsidR="00FE6F9D" w:rsidRPr="00907CE1">
        <w:rPr>
          <w:szCs w:val="20"/>
          <w:lang w:eastAsia="zh-CN"/>
        </w:rPr>
        <w:t>STC should always have higher priority than SMTC since the IAB node shall not mute the SSB transmissions that may b</w:t>
      </w:r>
      <w:r w:rsidR="003437B3">
        <w:rPr>
          <w:szCs w:val="20"/>
          <w:lang w:eastAsia="zh-CN"/>
        </w:rPr>
        <w:t>e measured by other IAB nodes [</w:t>
      </w:r>
      <w:r w:rsidR="00571ADD">
        <w:rPr>
          <w:szCs w:val="20"/>
          <w:lang w:eastAsia="zh-CN"/>
        </w:rPr>
        <w:t>4]</w:t>
      </w:r>
      <w:r w:rsidR="00FE6F9D" w:rsidRPr="00907CE1">
        <w:rPr>
          <w:szCs w:val="20"/>
          <w:lang w:eastAsia="zh-CN"/>
        </w:rPr>
        <w:t xml:space="preserve">. </w:t>
      </w:r>
      <w:r w:rsidR="00FE6F9D" w:rsidRPr="00907CE1">
        <w:rPr>
          <w:szCs w:val="20"/>
          <w:lang w:eastAsia="zh-CN"/>
        </w:rPr>
        <w:lastRenderedPageBreak/>
        <w:t>However, this</w:t>
      </w:r>
      <w:r w:rsidR="005C4025">
        <w:rPr>
          <w:szCs w:val="20"/>
          <w:lang w:eastAsia="zh-CN"/>
        </w:rPr>
        <w:t xml:space="preserve"> may not be true since the</w:t>
      </w:r>
      <w:r w:rsidR="00FE6F9D" w:rsidRPr="00907CE1">
        <w:rPr>
          <w:szCs w:val="20"/>
          <w:lang w:eastAsia="zh-CN"/>
        </w:rPr>
        <w:t xml:space="preserve"> </w:t>
      </w:r>
      <w:r w:rsidR="005C4025">
        <w:rPr>
          <w:szCs w:val="20"/>
          <w:lang w:eastAsia="zh-CN"/>
        </w:rPr>
        <w:t xml:space="preserve">“to be muted” </w:t>
      </w:r>
      <w:r w:rsidR="00FE6F9D" w:rsidRPr="00907CE1">
        <w:rPr>
          <w:szCs w:val="20"/>
          <w:lang w:eastAsia="zh-CN"/>
        </w:rPr>
        <w:t xml:space="preserve">SSBs may not fall into the measurement window </w:t>
      </w:r>
      <w:r w:rsidR="00186EEF">
        <w:rPr>
          <w:szCs w:val="20"/>
          <w:lang w:eastAsia="zh-CN"/>
        </w:rPr>
        <w:t>of</w:t>
      </w:r>
      <w:r w:rsidR="00FE6F9D" w:rsidRPr="00907CE1">
        <w:rPr>
          <w:szCs w:val="20"/>
          <w:lang w:eastAsia="zh-CN"/>
        </w:rPr>
        <w:t xml:space="preserve"> other IAB nodes. </w:t>
      </w:r>
    </w:p>
    <w:p w14:paraId="0D96CF18" w14:textId="6E9911E6" w:rsidR="00907CE1" w:rsidRPr="00322E39" w:rsidRDefault="00E13CD3" w:rsidP="000326D3">
      <w:pPr>
        <w:pStyle w:val="af"/>
        <w:numPr>
          <w:ilvl w:val="0"/>
          <w:numId w:val="7"/>
        </w:numPr>
        <w:ind w:firstLineChars="0"/>
        <w:rPr>
          <w:szCs w:val="20"/>
          <w:lang w:eastAsia="zh-CN"/>
        </w:rPr>
      </w:pPr>
      <w:r>
        <w:rPr>
          <w:szCs w:val="20"/>
          <w:lang w:eastAsia="zh-CN"/>
        </w:rPr>
        <w:t>Alt</w:t>
      </w:r>
      <w:r w:rsidR="00337F5E">
        <w:rPr>
          <w:szCs w:val="20"/>
          <w:lang w:eastAsia="zh-CN"/>
        </w:rPr>
        <w:t xml:space="preserve"> </w:t>
      </w:r>
      <w:r>
        <w:rPr>
          <w:szCs w:val="20"/>
          <w:lang w:eastAsia="zh-CN"/>
        </w:rPr>
        <w:t>4: Four</w:t>
      </w:r>
      <w:r w:rsidR="00476276" w:rsidRPr="00907CE1">
        <w:rPr>
          <w:szCs w:val="20"/>
          <w:lang w:eastAsia="zh-CN"/>
        </w:rPr>
        <w:t xml:space="preserve"> companies think that there is </w:t>
      </w:r>
      <w:r w:rsidR="0062244A">
        <w:rPr>
          <w:szCs w:val="20"/>
          <w:lang w:eastAsia="zh-CN"/>
        </w:rPr>
        <w:t xml:space="preserve">no </w:t>
      </w:r>
      <w:r w:rsidR="00476276" w:rsidRPr="00907CE1">
        <w:rPr>
          <w:szCs w:val="20"/>
          <w:lang w:eastAsia="zh-CN"/>
        </w:rPr>
        <w:t>obvious priority between STC and SMTC [</w:t>
      </w:r>
      <w:r w:rsidR="003437B3">
        <w:rPr>
          <w:szCs w:val="20"/>
          <w:lang w:eastAsia="zh-CN"/>
        </w:rPr>
        <w:t>2</w:t>
      </w:r>
      <w:r w:rsidR="00FE03E8">
        <w:rPr>
          <w:szCs w:val="20"/>
          <w:lang w:eastAsia="zh-CN"/>
        </w:rPr>
        <w:t>]</w:t>
      </w:r>
      <w:r w:rsidR="00476276" w:rsidRPr="00907CE1">
        <w:rPr>
          <w:szCs w:val="20"/>
          <w:lang w:eastAsia="zh-CN"/>
        </w:rPr>
        <w:t>[</w:t>
      </w:r>
      <w:r w:rsidR="003437B3">
        <w:rPr>
          <w:szCs w:val="20"/>
          <w:lang w:eastAsia="zh-CN"/>
        </w:rPr>
        <w:t>5</w:t>
      </w:r>
      <w:r w:rsidR="00476276" w:rsidRPr="00907CE1">
        <w:rPr>
          <w:szCs w:val="20"/>
          <w:lang w:eastAsia="zh-CN"/>
        </w:rPr>
        <w:t>]</w:t>
      </w:r>
      <w:r w:rsidR="00571ADD">
        <w:rPr>
          <w:szCs w:val="20"/>
          <w:lang w:eastAsia="zh-CN"/>
        </w:rPr>
        <w:t>[6]</w:t>
      </w:r>
      <w:r w:rsidR="003437B3">
        <w:rPr>
          <w:szCs w:val="20"/>
          <w:lang w:eastAsia="zh-CN"/>
        </w:rPr>
        <w:t>[</w:t>
      </w:r>
      <w:r w:rsidR="00571ADD">
        <w:rPr>
          <w:szCs w:val="20"/>
          <w:lang w:eastAsia="zh-CN"/>
        </w:rPr>
        <w:t>8</w:t>
      </w:r>
      <w:r w:rsidR="00BF2946">
        <w:rPr>
          <w:szCs w:val="20"/>
          <w:lang w:eastAsia="zh-CN"/>
        </w:rPr>
        <w:t>]</w:t>
      </w:r>
      <w:r w:rsidR="00476276" w:rsidRPr="00907CE1">
        <w:rPr>
          <w:szCs w:val="20"/>
          <w:lang w:eastAsia="zh-CN"/>
        </w:rPr>
        <w:t xml:space="preserve">. </w:t>
      </w:r>
      <w:r w:rsidR="008A1A7D" w:rsidRPr="00907CE1">
        <w:rPr>
          <w:szCs w:val="20"/>
          <w:lang w:eastAsia="zh-CN"/>
        </w:rPr>
        <w:t>In parti</w:t>
      </w:r>
      <w:r w:rsidR="006112EC">
        <w:rPr>
          <w:szCs w:val="20"/>
          <w:lang w:eastAsia="zh-CN"/>
        </w:rPr>
        <w:t xml:space="preserve">cular, </w:t>
      </w:r>
      <w:r w:rsidR="00571ADD">
        <w:rPr>
          <w:rFonts w:hint="eastAsia"/>
          <w:szCs w:val="20"/>
          <w:lang w:eastAsia="zh-CN"/>
        </w:rPr>
        <w:t>one</w:t>
      </w:r>
      <w:r w:rsidR="00571ADD">
        <w:rPr>
          <w:szCs w:val="20"/>
          <w:lang w:eastAsia="zh-CN"/>
        </w:rPr>
        <w:t xml:space="preserve"> </w:t>
      </w:r>
      <w:r w:rsidR="008A1A7D" w:rsidRPr="00907CE1">
        <w:rPr>
          <w:szCs w:val="20"/>
          <w:lang w:eastAsia="zh-CN"/>
        </w:rPr>
        <w:t>company proposed that the one with larger pe</w:t>
      </w:r>
      <w:r w:rsidR="006112EC">
        <w:rPr>
          <w:szCs w:val="20"/>
          <w:lang w:eastAsia="zh-CN"/>
        </w:rPr>
        <w:t>riodicity has higher priority [6</w:t>
      </w:r>
      <w:r w:rsidR="008A1A7D" w:rsidRPr="00907CE1">
        <w:rPr>
          <w:szCs w:val="20"/>
          <w:lang w:eastAsia="zh-CN"/>
        </w:rPr>
        <w:t>]</w:t>
      </w:r>
      <w:r w:rsidR="00BF2946">
        <w:rPr>
          <w:szCs w:val="20"/>
          <w:lang w:eastAsia="zh-CN"/>
        </w:rPr>
        <w:t xml:space="preserve">. In </w:t>
      </w:r>
      <w:r w:rsidR="00FE03E8">
        <w:rPr>
          <w:szCs w:val="20"/>
          <w:lang w:eastAsia="zh-CN"/>
        </w:rPr>
        <w:t>[2]</w:t>
      </w:r>
      <w:r w:rsidR="00571ADD">
        <w:rPr>
          <w:szCs w:val="20"/>
          <w:lang w:eastAsia="zh-CN"/>
        </w:rPr>
        <w:t>[8</w:t>
      </w:r>
      <w:r w:rsidR="008A1A7D" w:rsidRPr="00907CE1">
        <w:rPr>
          <w:szCs w:val="20"/>
          <w:lang w:eastAsia="zh-CN"/>
        </w:rPr>
        <w:t>], two types of SSBs can be configured: one that can be muted and the other cannot be muted</w:t>
      </w:r>
      <w:r w:rsidR="006A12F7" w:rsidRPr="00907CE1">
        <w:rPr>
          <w:rFonts w:hint="eastAsia"/>
          <w:szCs w:val="20"/>
          <w:lang w:eastAsia="zh-CN"/>
        </w:rPr>
        <w:t>.</w:t>
      </w:r>
      <w:r w:rsidR="006A12F7" w:rsidRPr="00907CE1">
        <w:rPr>
          <w:szCs w:val="20"/>
          <w:lang w:eastAsia="zh-CN"/>
        </w:rPr>
        <w:t xml:space="preserve"> </w:t>
      </w:r>
    </w:p>
    <w:p w14:paraId="09773C61" w14:textId="2026F296" w:rsidR="005972E1" w:rsidRPr="002F56CF" w:rsidRDefault="00B930D7" w:rsidP="00454648">
      <w:pPr>
        <w:rPr>
          <w:lang w:eastAsia="zh-CN"/>
        </w:rPr>
      </w:pPr>
      <w:r w:rsidRPr="002F56CF">
        <w:rPr>
          <w:lang w:eastAsia="zh-CN"/>
        </w:rPr>
        <w:t>Note that t</w:t>
      </w:r>
      <w:r w:rsidR="00E13CD3" w:rsidRPr="002F56CF">
        <w:rPr>
          <w:rFonts w:hint="eastAsia"/>
          <w:lang w:eastAsia="zh-CN"/>
        </w:rPr>
        <w:t>he</w:t>
      </w:r>
      <w:r w:rsidR="00E13CD3" w:rsidRPr="002F56CF">
        <w:rPr>
          <w:lang w:eastAsia="zh-CN"/>
        </w:rPr>
        <w:t xml:space="preserve"> possibility of configuring non-overlapping STC and SMTC is already allowed. The question is whether there is any benefit by allowing </w:t>
      </w:r>
      <w:r w:rsidR="00EF244E" w:rsidRPr="002F56CF">
        <w:rPr>
          <w:lang w:eastAsia="zh-CN"/>
        </w:rPr>
        <w:t>the overlapping of STC and S</w:t>
      </w:r>
      <w:r w:rsidR="005972E1">
        <w:rPr>
          <w:lang w:eastAsia="zh-CN"/>
        </w:rPr>
        <w:t>MTC. It was pointed out in [1][3</w:t>
      </w:r>
      <w:r w:rsidR="00EF244E" w:rsidRPr="002F56CF">
        <w:rPr>
          <w:lang w:eastAsia="zh-CN"/>
        </w:rPr>
        <w:t>] signaling overhead can be reduced by defining a smaller STC periodicity and larger SMTC. While the signaling overhead reduction cannot be achieved by defining a smaller SMTC periodicity and larger STC.</w:t>
      </w:r>
      <w:r w:rsidR="00FD0BAE" w:rsidRPr="002F56CF">
        <w:rPr>
          <w:lang w:eastAsia="zh-CN"/>
        </w:rPr>
        <w:t xml:space="preserve"> Hence, it may be helpful to discuss whether there is a need to prioritize STC in case of collision</w:t>
      </w:r>
      <w:r w:rsidR="002F56CF">
        <w:rPr>
          <w:lang w:eastAsia="zh-CN"/>
        </w:rPr>
        <w:t>.</w:t>
      </w:r>
      <w:r w:rsidR="004F7B79">
        <w:rPr>
          <w:lang w:eastAsia="zh-CN"/>
        </w:rPr>
        <w:t xml:space="preserve"> </w:t>
      </w:r>
      <w:r w:rsidR="005972E1">
        <w:rPr>
          <w:rFonts w:hint="eastAsia"/>
          <w:lang w:eastAsia="zh-CN"/>
        </w:rPr>
        <w:t>O</w:t>
      </w:r>
      <w:r w:rsidR="005972E1">
        <w:rPr>
          <w:lang w:eastAsia="zh-CN"/>
        </w:rPr>
        <w:t xml:space="preserve">n the the hand, Alt.4 </w:t>
      </w:r>
      <w:r w:rsidR="00195D94">
        <w:rPr>
          <w:lang w:eastAsia="zh-CN"/>
        </w:rPr>
        <w:t>seems to</w:t>
      </w:r>
      <w:r w:rsidR="005972E1">
        <w:rPr>
          <w:lang w:eastAsia="zh-CN"/>
        </w:rPr>
        <w:t xml:space="preserve"> be a good compromise to accommodate all the possibilities.</w:t>
      </w:r>
    </w:p>
    <w:p w14:paraId="24BCE044" w14:textId="77777777" w:rsidR="00DE597A" w:rsidRDefault="00454648" w:rsidP="00DE597A">
      <w:pPr>
        <w:rPr>
          <w:i/>
          <w:lang w:eastAsia="zh-CN"/>
        </w:rPr>
      </w:pPr>
      <w:r w:rsidRPr="002644C2">
        <w:rPr>
          <w:b/>
          <w:i/>
          <w:highlight w:val="yellow"/>
          <w:lang w:eastAsia="zh-CN"/>
        </w:rPr>
        <w:t>Proposed offline agreement</w:t>
      </w:r>
      <w:r w:rsidR="00AA7F4D" w:rsidRPr="002644C2">
        <w:rPr>
          <w:b/>
          <w:i/>
          <w:highlight w:val="yellow"/>
          <w:lang w:eastAsia="zh-CN"/>
        </w:rPr>
        <w:t xml:space="preserve"> 3</w:t>
      </w:r>
      <w:r w:rsidRPr="00FD5CB5">
        <w:rPr>
          <w:b/>
          <w:i/>
          <w:lang w:eastAsia="zh-CN"/>
        </w:rPr>
        <w:t>:</w:t>
      </w:r>
      <w:r>
        <w:rPr>
          <w:b/>
          <w:i/>
          <w:lang w:eastAsia="zh-CN"/>
        </w:rPr>
        <w:t xml:space="preserve"> </w:t>
      </w:r>
      <w:r w:rsidR="003838EE" w:rsidRPr="002644C2">
        <w:rPr>
          <w:i/>
          <w:lang w:eastAsia="zh-CN"/>
        </w:rPr>
        <w:t xml:space="preserve">The priority between SMTC and STC is </w:t>
      </w:r>
      <w:r w:rsidR="00793EDB" w:rsidRPr="002644C2">
        <w:rPr>
          <w:i/>
          <w:lang w:eastAsia="zh-CN"/>
        </w:rPr>
        <w:t xml:space="preserve">configurable, </w:t>
      </w:r>
    </w:p>
    <w:p w14:paraId="4A3B6937" w14:textId="6DAE083A" w:rsidR="00DE597A" w:rsidRDefault="00DE597A" w:rsidP="00DE597A">
      <w:pPr>
        <w:pStyle w:val="af"/>
        <w:numPr>
          <w:ilvl w:val="1"/>
          <w:numId w:val="5"/>
        </w:numPr>
        <w:ind w:firstLineChars="0"/>
        <w:rPr>
          <w:i/>
          <w:lang w:eastAsia="zh-CN"/>
        </w:rPr>
      </w:pPr>
      <w:r>
        <w:rPr>
          <w:i/>
          <w:lang w:eastAsia="zh-CN"/>
        </w:rPr>
        <w:t>I</w:t>
      </w:r>
      <w:r w:rsidR="002644C2" w:rsidRPr="00DE597A">
        <w:rPr>
          <w:i/>
          <w:lang w:eastAsia="zh-CN"/>
        </w:rPr>
        <w:t>f the SSBs is configur</w:t>
      </w:r>
      <w:r w:rsidR="0040115E" w:rsidRPr="00DE597A">
        <w:rPr>
          <w:i/>
          <w:lang w:eastAsia="zh-CN"/>
        </w:rPr>
        <w:t>ed with an attribute</w:t>
      </w:r>
      <w:r>
        <w:rPr>
          <w:i/>
          <w:lang w:eastAsia="zh-CN"/>
        </w:rPr>
        <w:t xml:space="preserve"> as</w:t>
      </w:r>
      <w:r w:rsidR="0040115E" w:rsidRPr="00DE597A">
        <w:rPr>
          <w:i/>
          <w:lang w:eastAsia="zh-CN"/>
        </w:rPr>
        <w:t xml:space="preserve"> </w:t>
      </w:r>
      <w:r w:rsidR="002644C2" w:rsidRPr="00DE597A">
        <w:rPr>
          <w:i/>
          <w:lang w:eastAsia="zh-CN"/>
        </w:rPr>
        <w:t xml:space="preserve">“muted”, SSBs will be muted in case of collision of </w:t>
      </w:r>
      <w:r w:rsidR="005F2349">
        <w:rPr>
          <w:i/>
          <w:lang w:eastAsia="zh-CN"/>
        </w:rPr>
        <w:t xml:space="preserve">between </w:t>
      </w:r>
      <w:r w:rsidR="002644C2" w:rsidRPr="00DE597A">
        <w:rPr>
          <w:i/>
          <w:lang w:eastAsia="zh-CN"/>
        </w:rPr>
        <w:t>STC and SMTC</w:t>
      </w:r>
    </w:p>
    <w:p w14:paraId="2BD9CE56" w14:textId="1C84120C" w:rsidR="002644C2" w:rsidRPr="00DE597A" w:rsidRDefault="00DE597A" w:rsidP="00DE597A">
      <w:pPr>
        <w:pStyle w:val="af"/>
        <w:numPr>
          <w:ilvl w:val="1"/>
          <w:numId w:val="5"/>
        </w:numPr>
        <w:ind w:firstLineChars="0"/>
        <w:rPr>
          <w:i/>
          <w:lang w:eastAsia="zh-CN"/>
        </w:rPr>
      </w:pPr>
      <w:r>
        <w:rPr>
          <w:i/>
          <w:lang w:eastAsia="zh-CN"/>
        </w:rPr>
        <w:t>I</w:t>
      </w:r>
      <w:r w:rsidR="002644C2" w:rsidRPr="00DE597A">
        <w:rPr>
          <w:i/>
          <w:lang w:eastAsia="zh-CN"/>
        </w:rPr>
        <w:t xml:space="preserve">f the SSBs is configured </w:t>
      </w:r>
      <w:r w:rsidR="0040115E" w:rsidRPr="00DE597A">
        <w:rPr>
          <w:i/>
          <w:lang w:eastAsia="zh-CN"/>
        </w:rPr>
        <w:t>with attribute</w:t>
      </w:r>
      <w:r w:rsidR="002644C2" w:rsidRPr="00DE597A">
        <w:rPr>
          <w:i/>
          <w:lang w:eastAsia="zh-CN"/>
        </w:rPr>
        <w:t xml:space="preserve"> </w:t>
      </w:r>
      <w:r>
        <w:rPr>
          <w:i/>
          <w:lang w:eastAsia="zh-CN"/>
        </w:rPr>
        <w:t xml:space="preserve">as </w:t>
      </w:r>
      <w:r w:rsidR="002644C2" w:rsidRPr="00DE597A">
        <w:rPr>
          <w:i/>
          <w:lang w:eastAsia="zh-CN"/>
        </w:rPr>
        <w:t>“not-</w:t>
      </w:r>
      <w:r w:rsidR="002644C2" w:rsidRPr="00DE597A">
        <w:rPr>
          <w:i/>
          <w:lang w:eastAsia="zh-CN"/>
        </w:rPr>
        <w:t>muted</w:t>
      </w:r>
      <w:r w:rsidR="002644C2" w:rsidRPr="00DE597A">
        <w:rPr>
          <w:i/>
          <w:lang w:eastAsia="zh-CN"/>
        </w:rPr>
        <w:t>”</w:t>
      </w:r>
      <w:r w:rsidR="002644C2" w:rsidRPr="00DE597A">
        <w:rPr>
          <w:i/>
          <w:lang w:eastAsia="zh-CN"/>
        </w:rPr>
        <w:t xml:space="preserve">, SSBs will be </w:t>
      </w:r>
      <w:r w:rsidR="002644C2" w:rsidRPr="00DE597A">
        <w:rPr>
          <w:i/>
          <w:lang w:eastAsia="zh-CN"/>
        </w:rPr>
        <w:t xml:space="preserve">not </w:t>
      </w:r>
      <w:r w:rsidR="002644C2" w:rsidRPr="00DE597A">
        <w:rPr>
          <w:i/>
          <w:lang w:eastAsia="zh-CN"/>
        </w:rPr>
        <w:t xml:space="preserve">muted in case of collision of </w:t>
      </w:r>
      <w:r w:rsidR="005F2349">
        <w:rPr>
          <w:i/>
          <w:lang w:eastAsia="zh-CN"/>
        </w:rPr>
        <w:t xml:space="preserve">between </w:t>
      </w:r>
      <w:bookmarkStart w:id="4" w:name="_GoBack"/>
      <w:bookmarkEnd w:id="4"/>
      <w:r w:rsidR="002644C2" w:rsidRPr="00DE597A">
        <w:rPr>
          <w:i/>
          <w:lang w:eastAsia="zh-CN"/>
        </w:rPr>
        <w:t>STC and SMTC</w:t>
      </w:r>
    </w:p>
    <w:p w14:paraId="2CFD5BAC" w14:textId="3EB840CF" w:rsidR="00C066F9" w:rsidRDefault="00C066F9" w:rsidP="00C066F9">
      <w:pPr>
        <w:pStyle w:val="2"/>
        <w:rPr>
          <w:lang w:val="en-GB"/>
        </w:rPr>
      </w:pPr>
      <w:bookmarkStart w:id="5" w:name="_Ref124589665"/>
      <w:bookmarkStart w:id="6" w:name="_Ref71620620"/>
      <w:bookmarkStart w:id="7" w:name="_Ref124671424"/>
      <w:r>
        <w:rPr>
          <w:lang w:val="en-GB"/>
        </w:rPr>
        <w:t>Measurement procedures</w:t>
      </w:r>
    </w:p>
    <w:p w14:paraId="3032ABD8" w14:textId="1D9497A3" w:rsidR="00C066F9" w:rsidRDefault="00C066F9" w:rsidP="00C066F9">
      <w:pPr>
        <w:rPr>
          <w:lang w:eastAsia="zh-CN"/>
        </w:rPr>
      </w:pPr>
      <w:r>
        <w:rPr>
          <w:rFonts w:hint="eastAsia"/>
          <w:lang w:val="en-GB" w:eastAsia="zh-CN"/>
        </w:rPr>
        <w:t>I</w:t>
      </w:r>
      <w:r>
        <w:rPr>
          <w:lang w:val="en-GB" w:eastAsia="zh-CN"/>
        </w:rPr>
        <w:t xml:space="preserve">n [6], the motivation of introducing new measurement procedures is provided. </w:t>
      </w:r>
      <w:r>
        <w:rPr>
          <w:lang w:eastAsia="ko-KR"/>
        </w:rPr>
        <w:t xml:space="preserve">Since </w:t>
      </w:r>
      <w:r>
        <w:rPr>
          <w:rFonts w:hint="eastAsia"/>
          <w:lang w:eastAsia="ko-KR"/>
        </w:rPr>
        <w:t xml:space="preserve">IAB nodes have fixed location, </w:t>
      </w:r>
      <w:r>
        <w:rPr>
          <w:lang w:eastAsia="ko-KR"/>
        </w:rPr>
        <w:t xml:space="preserve">full sweep of all beams are not necessary in RRM measurement. Only a limit set of specific beams can be required. However, to obtain which beams are necessary, some procedure for discovery with full sweep of all beams can be adopted. For this purpose, it would be sufficient to use semi persistent or aperiodic transmission and measurement, not periodic. Those procedure can be </w:t>
      </w:r>
      <w:r w:rsidRPr="007D0619">
        <w:rPr>
          <w:lang w:eastAsia="ko-KR"/>
        </w:rPr>
        <w:t>triggered by a donor upon a certain set of conditions (e.g.,</w:t>
      </w:r>
      <w:r>
        <w:rPr>
          <w:lang w:eastAsia="ko-KR"/>
        </w:rPr>
        <w:t xml:space="preserve"> joining</w:t>
      </w:r>
      <w:r w:rsidRPr="007D0619">
        <w:rPr>
          <w:lang w:eastAsia="ko-KR"/>
        </w:rPr>
        <w:t xml:space="preserve"> a new IAB node)</w:t>
      </w:r>
      <w:r>
        <w:rPr>
          <w:lang w:eastAsia="ko-KR"/>
        </w:rPr>
        <w:t xml:space="preserve">. </w:t>
      </w:r>
      <w:r>
        <w:rPr>
          <w:lang w:eastAsia="zh-CN"/>
        </w:rPr>
        <w:t xml:space="preserve">The proposed new measurement procedure is beneficial to assist the inter-IAB node discovery and measurement. However, the specification effort needs to be analyzed further. </w:t>
      </w:r>
    </w:p>
    <w:p w14:paraId="52B00BF8" w14:textId="3EC8C85A" w:rsidR="00D44308" w:rsidRDefault="00D44308" w:rsidP="00D44308">
      <w:pPr>
        <w:rPr>
          <w:i/>
          <w:lang w:eastAsia="zh-CN"/>
        </w:rPr>
      </w:pPr>
      <w:r>
        <w:rPr>
          <w:b/>
          <w:i/>
          <w:highlight w:val="yellow"/>
          <w:lang w:eastAsia="zh-CN"/>
        </w:rPr>
        <w:t>Offline discussion</w:t>
      </w:r>
      <w:r w:rsidRPr="009409E7">
        <w:rPr>
          <w:b/>
          <w:i/>
          <w:highlight w:val="yellow"/>
          <w:lang w:eastAsia="zh-CN"/>
        </w:rPr>
        <w:t>:</w:t>
      </w:r>
      <w:r w:rsidRPr="00A91477">
        <w:rPr>
          <w:i/>
          <w:lang w:eastAsia="zh-CN"/>
        </w:rPr>
        <w:t xml:space="preserve"> </w:t>
      </w:r>
      <w:r>
        <w:rPr>
          <w:i/>
          <w:lang w:eastAsia="zh-CN"/>
        </w:rPr>
        <w:t>Discuss whether new measurement procedure is needed and the detailed specification impact.</w:t>
      </w:r>
    </w:p>
    <w:p w14:paraId="257A682A" w14:textId="77777777" w:rsidR="001D780E" w:rsidRDefault="001D780E" w:rsidP="00CF195E">
      <w:pPr>
        <w:pStyle w:val="1"/>
        <w:numPr>
          <w:ilvl w:val="0"/>
          <w:numId w:val="0"/>
        </w:numPr>
        <w:ind w:left="432" w:hanging="432"/>
      </w:pPr>
      <w:r w:rsidRPr="00CF195E">
        <w:t>References</w:t>
      </w:r>
    </w:p>
    <w:bookmarkEnd w:id="3"/>
    <w:bookmarkEnd w:id="5"/>
    <w:bookmarkEnd w:id="6"/>
    <w:bookmarkEnd w:id="7"/>
    <w:p w14:paraId="5245CA59" w14:textId="77777777" w:rsidR="005664D7" w:rsidRDefault="005664D7" w:rsidP="005664D7">
      <w:pPr>
        <w:pStyle w:val="References"/>
      </w:pPr>
      <w:r>
        <w:t>R1-1908035</w:t>
      </w:r>
      <w:r>
        <w:tab/>
        <w:t>SSB-based discovery and measurement for IAB</w:t>
      </w:r>
      <w:r>
        <w:tab/>
        <w:t>Huawei, HiSilicon</w:t>
      </w:r>
    </w:p>
    <w:p w14:paraId="5A70935E" w14:textId="77777777" w:rsidR="005664D7" w:rsidRDefault="005664D7" w:rsidP="005664D7">
      <w:pPr>
        <w:pStyle w:val="References"/>
      </w:pPr>
      <w:r>
        <w:t>R1-1908146</w:t>
      </w:r>
      <w:r>
        <w:tab/>
        <w:t>Discussion on extension of SSBs for inter-IAB-node discovery and measurements</w:t>
      </w:r>
      <w:r>
        <w:tab/>
        <w:t>vivo</w:t>
      </w:r>
    </w:p>
    <w:p w14:paraId="2BD27197" w14:textId="77777777" w:rsidR="005664D7" w:rsidRDefault="005664D7" w:rsidP="005664D7">
      <w:pPr>
        <w:pStyle w:val="References"/>
      </w:pPr>
      <w:r>
        <w:t>R1-1908315</w:t>
      </w:r>
      <w:r>
        <w:tab/>
        <w:t>Discussion on configurations for SSB Tx and Rx</w:t>
      </w:r>
      <w:r>
        <w:tab/>
        <w:t>ZTE, Sanechips</w:t>
      </w:r>
    </w:p>
    <w:p w14:paraId="4B9B79B4" w14:textId="6F4FCF1C" w:rsidR="005664D7" w:rsidRDefault="005664D7" w:rsidP="001B3337">
      <w:pPr>
        <w:pStyle w:val="References"/>
      </w:pPr>
      <w:r>
        <w:t>R1-1908471</w:t>
      </w:r>
      <w:r>
        <w:tab/>
        <w:t>Support of SSBs for IAB Node Discovery and Measurement</w:t>
      </w:r>
      <w:r>
        <w:tab/>
        <w:t xml:space="preserve">Samsung </w:t>
      </w:r>
    </w:p>
    <w:p w14:paraId="2698CE87" w14:textId="77777777" w:rsidR="005664D7" w:rsidRDefault="005664D7" w:rsidP="005664D7">
      <w:pPr>
        <w:pStyle w:val="References"/>
      </w:pPr>
      <w:r>
        <w:t>R1-1908629</w:t>
      </w:r>
      <w:r>
        <w:tab/>
        <w:t>SSBs for inter-IAB-node discovery and measurements</w:t>
      </w:r>
      <w:r>
        <w:tab/>
        <w:t>Intel Corporation</w:t>
      </w:r>
    </w:p>
    <w:p w14:paraId="4F37C63E" w14:textId="77777777" w:rsidR="005664D7" w:rsidRDefault="005664D7" w:rsidP="005664D7">
      <w:pPr>
        <w:pStyle w:val="References"/>
      </w:pPr>
      <w:r>
        <w:t>R1-1908693</w:t>
      </w:r>
      <w:r>
        <w:tab/>
        <w:t>Remaining issues on SSBs for inter-IAB-node discovery and measurements</w:t>
      </w:r>
      <w:r>
        <w:tab/>
        <w:t>LG Electronics</w:t>
      </w:r>
    </w:p>
    <w:p w14:paraId="29BD1104" w14:textId="77777777" w:rsidR="005664D7" w:rsidRDefault="005664D7" w:rsidP="005664D7">
      <w:pPr>
        <w:pStyle w:val="References"/>
      </w:pPr>
      <w:r>
        <w:t>R1-1908986</w:t>
      </w:r>
      <w:r>
        <w:tab/>
        <w:t>SSB TX/RX for IAB inter-node measurements</w:t>
      </w:r>
      <w:r>
        <w:tab/>
        <w:t>Nokia, Nokia Shanghai Bell</w:t>
      </w:r>
    </w:p>
    <w:p w14:paraId="55428DC9" w14:textId="77777777" w:rsidR="005664D7" w:rsidRDefault="005664D7" w:rsidP="005664D7">
      <w:pPr>
        <w:pStyle w:val="References"/>
      </w:pPr>
      <w:r>
        <w:t>R1-1909024</w:t>
      </w:r>
      <w:r>
        <w:tab/>
        <w:t>SSB-based IAB node discovery and measurement</w:t>
      </w:r>
      <w:r>
        <w:tab/>
        <w:t>Ericsson</w:t>
      </w:r>
    </w:p>
    <w:p w14:paraId="75462EDC" w14:textId="77777777" w:rsidR="005664D7" w:rsidRDefault="005664D7" w:rsidP="005664D7">
      <w:pPr>
        <w:pStyle w:val="References"/>
      </w:pPr>
      <w:r>
        <w:t>R1-1909067</w:t>
      </w:r>
      <w:r>
        <w:tab/>
        <w:t>Enhancements to support inter-IAB node discovery and measurements</w:t>
      </w:r>
      <w:r>
        <w:tab/>
        <w:t>AT&amp;T</w:t>
      </w:r>
    </w:p>
    <w:p w14:paraId="00448D10" w14:textId="20809BC5" w:rsidR="005664D7" w:rsidRDefault="005664D7" w:rsidP="005664D7">
      <w:pPr>
        <w:pStyle w:val="References"/>
      </w:pPr>
      <w:r>
        <w:t>R1-1909182</w:t>
      </w:r>
      <w:r>
        <w:tab/>
        <w:t>Extensions of SSBs for inter-IAB-node discovery and measurements</w:t>
      </w:r>
      <w:r>
        <w:tab/>
        <w:t>NTT DOCOMO, INC.</w:t>
      </w:r>
    </w:p>
    <w:p w14:paraId="334E37CC" w14:textId="20809BC5" w:rsidR="006C4654" w:rsidRDefault="00D36C98" w:rsidP="006C4654">
      <w:pPr>
        <w:pStyle w:val="1"/>
        <w:numPr>
          <w:ilvl w:val="0"/>
          <w:numId w:val="0"/>
        </w:numPr>
        <w:ind w:left="432" w:hanging="432"/>
      </w:pPr>
      <w:r>
        <w:t xml:space="preserve">Appendix: </w:t>
      </w:r>
      <w:r w:rsidR="006C4654">
        <w:t>RAN1 agreements</w:t>
      </w:r>
    </w:p>
    <w:p w14:paraId="74495339" w14:textId="03C46114" w:rsidR="002D1EB3" w:rsidRPr="00BF309B" w:rsidRDefault="00E11528" w:rsidP="000F4B99">
      <w:pPr>
        <w:rPr>
          <w:b/>
          <w:szCs w:val="20"/>
          <w:lang w:eastAsia="zh-CN"/>
        </w:rPr>
      </w:pPr>
      <w:r w:rsidRPr="00BF309B">
        <w:rPr>
          <w:rFonts w:hint="eastAsia"/>
          <w:b/>
          <w:szCs w:val="20"/>
          <w:lang w:eastAsia="zh-CN"/>
        </w:rPr>
        <w:t>R</w:t>
      </w:r>
      <w:r w:rsidRPr="00BF309B">
        <w:rPr>
          <w:b/>
          <w:szCs w:val="20"/>
          <w:lang w:eastAsia="zh-CN"/>
        </w:rPr>
        <w:t xml:space="preserve">AN1 </w:t>
      </w:r>
      <w:r w:rsidRPr="00BF309B">
        <w:rPr>
          <w:rFonts w:hint="eastAsia"/>
          <w:b/>
          <w:szCs w:val="20"/>
          <w:lang w:eastAsia="zh-CN"/>
        </w:rPr>
        <w:t>A</w:t>
      </w:r>
      <w:r w:rsidRPr="00BF309B">
        <w:rPr>
          <w:b/>
          <w:szCs w:val="20"/>
          <w:lang w:eastAsia="zh-CN"/>
        </w:rPr>
        <w:t>H1901</w:t>
      </w:r>
    </w:p>
    <w:p w14:paraId="7F4CE0ED" w14:textId="77777777" w:rsidR="002D1EB3" w:rsidRPr="00B94250" w:rsidRDefault="002D1EB3" w:rsidP="002D1EB3">
      <w:pPr>
        <w:rPr>
          <w:szCs w:val="20"/>
          <w:lang w:eastAsia="x-none"/>
        </w:rPr>
      </w:pPr>
      <w:r w:rsidRPr="00B94250">
        <w:rPr>
          <w:szCs w:val="20"/>
          <w:highlight w:val="green"/>
          <w:lang w:eastAsia="x-none"/>
        </w:rPr>
        <w:t>Agreements</w:t>
      </w:r>
      <w:r w:rsidRPr="00B94250">
        <w:rPr>
          <w:szCs w:val="20"/>
          <w:lang w:eastAsia="x-none"/>
        </w:rPr>
        <w:t>:</w:t>
      </w:r>
    </w:p>
    <w:p w14:paraId="435DD996" w14:textId="77777777" w:rsidR="002D1EB3" w:rsidRPr="00B94250" w:rsidRDefault="002D1EB3" w:rsidP="000326D3">
      <w:pPr>
        <w:numPr>
          <w:ilvl w:val="0"/>
          <w:numId w:val="3"/>
        </w:numPr>
        <w:autoSpaceDE/>
        <w:autoSpaceDN/>
        <w:adjustRightInd/>
        <w:snapToGrid/>
        <w:spacing w:before="60" w:after="60" w:line="288" w:lineRule="auto"/>
        <w:ind w:hanging="357"/>
        <w:jc w:val="left"/>
        <w:rPr>
          <w:szCs w:val="20"/>
        </w:rPr>
      </w:pPr>
      <w:r w:rsidRPr="00B94250">
        <w:rPr>
          <w:szCs w:val="20"/>
        </w:rPr>
        <w:t xml:space="preserve">SSB transmission configuration information (i.e. the necessary information for the DU to determine when to transmit SSB) and SSB reception configuration information (i.e. the necessary </w:t>
      </w:r>
      <w:r w:rsidRPr="00B94250">
        <w:rPr>
          <w:szCs w:val="20"/>
        </w:rPr>
        <w:lastRenderedPageBreak/>
        <w:t>information for the MT to determine when to search for SSB) for IAB inter-node measurements are determined in a centralized manner, i.e. not locally by the IAB node.</w:t>
      </w:r>
    </w:p>
    <w:p w14:paraId="02712224" w14:textId="77777777" w:rsidR="002D1EB3" w:rsidRPr="00B94250" w:rsidRDefault="002D1EB3" w:rsidP="000326D3">
      <w:pPr>
        <w:numPr>
          <w:ilvl w:val="0"/>
          <w:numId w:val="3"/>
        </w:numPr>
        <w:autoSpaceDE/>
        <w:autoSpaceDN/>
        <w:adjustRightInd/>
        <w:snapToGrid/>
        <w:spacing w:before="60" w:after="60" w:line="288" w:lineRule="auto"/>
        <w:ind w:hanging="357"/>
        <w:jc w:val="left"/>
        <w:rPr>
          <w:szCs w:val="20"/>
        </w:rPr>
      </w:pPr>
      <w:r w:rsidRPr="00B94250">
        <w:rPr>
          <w:szCs w:val="20"/>
        </w:rPr>
        <w:t>An IAB node is provided with configuration of SSB transmission and reception information for IAB inter-node measurements.</w:t>
      </w:r>
    </w:p>
    <w:p w14:paraId="49377FF7" w14:textId="77777777" w:rsidR="002D1EB3" w:rsidRPr="00B94250" w:rsidRDefault="002D1EB3" w:rsidP="000326D3">
      <w:pPr>
        <w:numPr>
          <w:ilvl w:val="1"/>
          <w:numId w:val="3"/>
        </w:numPr>
        <w:autoSpaceDE/>
        <w:autoSpaceDN/>
        <w:adjustRightInd/>
        <w:snapToGrid/>
        <w:spacing w:before="60" w:after="60" w:line="288" w:lineRule="auto"/>
        <w:ind w:hanging="357"/>
        <w:jc w:val="left"/>
        <w:rPr>
          <w:szCs w:val="20"/>
          <w:lang w:eastAsia="x-none"/>
        </w:rPr>
      </w:pPr>
      <w:r w:rsidRPr="00B94250">
        <w:rPr>
          <w:szCs w:val="20"/>
        </w:rPr>
        <w:t xml:space="preserve">FFS details </w:t>
      </w:r>
    </w:p>
    <w:p w14:paraId="7DBED556" w14:textId="77777777" w:rsidR="009F05C5" w:rsidRDefault="009F05C5" w:rsidP="000F4B99">
      <w:pPr>
        <w:rPr>
          <w:b/>
          <w:szCs w:val="20"/>
          <w:lang w:eastAsia="zh-CN"/>
        </w:rPr>
      </w:pPr>
    </w:p>
    <w:p w14:paraId="6843620E" w14:textId="734C3E00" w:rsidR="000F4B99" w:rsidRPr="00BF309B" w:rsidRDefault="000F4B99" w:rsidP="000F4B99">
      <w:pPr>
        <w:rPr>
          <w:b/>
          <w:szCs w:val="20"/>
          <w:lang w:eastAsia="zh-CN"/>
        </w:rPr>
      </w:pPr>
      <w:r w:rsidRPr="00BF309B">
        <w:rPr>
          <w:rFonts w:hint="eastAsia"/>
          <w:b/>
          <w:szCs w:val="20"/>
          <w:lang w:eastAsia="zh-CN"/>
        </w:rPr>
        <w:t>R</w:t>
      </w:r>
      <w:r w:rsidR="000C19AD">
        <w:rPr>
          <w:b/>
          <w:szCs w:val="20"/>
          <w:lang w:eastAsia="zh-CN"/>
        </w:rPr>
        <w:t>AN1#96</w:t>
      </w:r>
    </w:p>
    <w:p w14:paraId="2EECEA0B" w14:textId="77777777" w:rsidR="000F4B99" w:rsidRPr="00AB03AB" w:rsidRDefault="000F4B99" w:rsidP="000F4B99">
      <w:pPr>
        <w:rPr>
          <w:szCs w:val="20"/>
          <w:highlight w:val="green"/>
          <w:lang w:eastAsia="x-none"/>
        </w:rPr>
      </w:pPr>
      <w:r w:rsidRPr="00A57A35">
        <w:rPr>
          <w:szCs w:val="20"/>
          <w:highlight w:val="green"/>
          <w:lang w:eastAsia="x-none"/>
        </w:rPr>
        <w:t>Agreements:</w:t>
      </w:r>
    </w:p>
    <w:p w14:paraId="51DB6B95" w14:textId="77777777" w:rsidR="000F4B99" w:rsidRPr="000D3FB9" w:rsidRDefault="000F4B99" w:rsidP="000326D3">
      <w:pPr>
        <w:pStyle w:val="maintext"/>
        <w:numPr>
          <w:ilvl w:val="0"/>
          <w:numId w:val="4"/>
        </w:numPr>
        <w:ind w:firstLineChars="0"/>
        <w:rPr>
          <w:sz w:val="22"/>
        </w:rPr>
      </w:pPr>
      <w:r w:rsidRPr="000D3FB9">
        <w:rPr>
          <w:sz w:val="22"/>
        </w:rPr>
        <w:t xml:space="preserve">The SSBs for IAB inter-node discovery and measurements are defined with a framework using the characteristics of the Rel 15 SMTC framework with the following enhancements: </w:t>
      </w:r>
    </w:p>
    <w:p w14:paraId="69BB06D2" w14:textId="77777777" w:rsidR="000F4B99" w:rsidRPr="000D3FB9" w:rsidRDefault="000F4B99" w:rsidP="000326D3">
      <w:pPr>
        <w:pStyle w:val="maintext"/>
        <w:numPr>
          <w:ilvl w:val="1"/>
          <w:numId w:val="4"/>
        </w:numPr>
        <w:ind w:firstLineChars="0"/>
        <w:rPr>
          <w:sz w:val="22"/>
        </w:rPr>
      </w:pPr>
      <w:r w:rsidRPr="000D3FB9">
        <w:rPr>
          <w:sz w:val="22"/>
        </w:rPr>
        <w:t>The maximum number of SMTC windows that can be configured for an IAB node, referred as max( N</w:t>
      </w:r>
      <w:r w:rsidRPr="000D3FB9">
        <w:rPr>
          <w:sz w:val="22"/>
          <w:vertAlign w:val="subscript"/>
        </w:rPr>
        <w:t>RX</w:t>
      </w:r>
      <w:r w:rsidRPr="000D3FB9">
        <w:rPr>
          <w:sz w:val="22"/>
        </w:rPr>
        <w:t xml:space="preserve"> ), is at least 3</w:t>
      </w:r>
    </w:p>
    <w:p w14:paraId="4701A25F" w14:textId="77777777" w:rsidR="000F4B99" w:rsidRPr="000D3FB9" w:rsidRDefault="000F4B99" w:rsidP="000326D3">
      <w:pPr>
        <w:pStyle w:val="maintext"/>
        <w:numPr>
          <w:ilvl w:val="2"/>
          <w:numId w:val="4"/>
        </w:numPr>
        <w:ind w:firstLineChars="0"/>
        <w:rPr>
          <w:sz w:val="22"/>
        </w:rPr>
      </w:pPr>
      <w:r w:rsidRPr="000D3FB9">
        <w:rPr>
          <w:sz w:val="22"/>
        </w:rPr>
        <w:t>FFS whether max( N</w:t>
      </w:r>
      <w:r w:rsidRPr="000D3FB9">
        <w:rPr>
          <w:sz w:val="22"/>
          <w:vertAlign w:val="subscript"/>
        </w:rPr>
        <w:t>RX</w:t>
      </w:r>
      <w:r w:rsidRPr="000D3FB9">
        <w:rPr>
          <w:sz w:val="22"/>
        </w:rPr>
        <w:t xml:space="preserve"> ) needs to be greater than 3</w:t>
      </w:r>
    </w:p>
    <w:p w14:paraId="24BEE88F" w14:textId="77777777" w:rsidR="000F4B99" w:rsidRPr="000D3FB9" w:rsidRDefault="000F4B99" w:rsidP="000326D3">
      <w:pPr>
        <w:pStyle w:val="maintext"/>
        <w:numPr>
          <w:ilvl w:val="2"/>
          <w:numId w:val="4"/>
        </w:numPr>
        <w:ind w:firstLineChars="0"/>
        <w:rPr>
          <w:sz w:val="22"/>
        </w:rPr>
      </w:pPr>
      <w:r w:rsidRPr="000D3FB9">
        <w:rPr>
          <w:sz w:val="22"/>
        </w:rPr>
        <w:t>FFS whether or not to extend existing SMTC window configuration</w:t>
      </w:r>
    </w:p>
    <w:p w14:paraId="4AEC8BD1" w14:textId="77777777" w:rsidR="000F4B99" w:rsidRPr="000D3FB9" w:rsidRDefault="000F4B99" w:rsidP="000326D3">
      <w:pPr>
        <w:pStyle w:val="maintext"/>
        <w:numPr>
          <w:ilvl w:val="1"/>
          <w:numId w:val="4"/>
        </w:numPr>
        <w:ind w:firstLineChars="0"/>
        <w:rPr>
          <w:sz w:val="22"/>
        </w:rPr>
      </w:pPr>
      <w:r w:rsidRPr="000D3FB9">
        <w:rPr>
          <w:sz w:val="22"/>
        </w:rPr>
        <w:t>Each SMTC window is provided its own independent configuration (e.g. periodicity, offset, duration)</w:t>
      </w:r>
    </w:p>
    <w:p w14:paraId="6FBCB0E8" w14:textId="77777777" w:rsidR="000F4B99" w:rsidRPr="000D3FB9" w:rsidRDefault="000F4B99" w:rsidP="000326D3">
      <w:pPr>
        <w:pStyle w:val="maintext"/>
        <w:numPr>
          <w:ilvl w:val="1"/>
          <w:numId w:val="4"/>
        </w:numPr>
        <w:ind w:firstLineChars="0"/>
        <w:rPr>
          <w:sz w:val="22"/>
        </w:rPr>
      </w:pPr>
      <w:r w:rsidRPr="000D3FB9">
        <w:rPr>
          <w:sz w:val="22"/>
        </w:rPr>
        <w:t>Introduction of SSB transmission configurations (STC) indicating SSB transmission(s)</w:t>
      </w:r>
    </w:p>
    <w:p w14:paraId="34DBA845" w14:textId="77777777" w:rsidR="000F4B99" w:rsidRPr="000D3FB9" w:rsidRDefault="000F4B99" w:rsidP="000326D3">
      <w:pPr>
        <w:pStyle w:val="maintext"/>
        <w:numPr>
          <w:ilvl w:val="2"/>
          <w:numId w:val="4"/>
        </w:numPr>
        <w:ind w:firstLineChars="0"/>
        <w:rPr>
          <w:sz w:val="22"/>
        </w:rPr>
      </w:pPr>
      <w:r w:rsidRPr="000D3FB9">
        <w:rPr>
          <w:sz w:val="22"/>
        </w:rPr>
        <w:t>FFS details</w:t>
      </w:r>
    </w:p>
    <w:p w14:paraId="5C11D611" w14:textId="69D33FCC" w:rsidR="006C4654" w:rsidRPr="00DD50B8" w:rsidRDefault="000F4B99" w:rsidP="000326D3">
      <w:pPr>
        <w:pStyle w:val="References"/>
        <w:numPr>
          <w:ilvl w:val="1"/>
          <w:numId w:val="4"/>
        </w:numPr>
      </w:pPr>
      <w:r w:rsidRPr="000D3FB9">
        <w:rPr>
          <w:sz w:val="22"/>
        </w:rPr>
        <w:t>FFS how to resolve potential collision between SMTC and STC</w:t>
      </w:r>
    </w:p>
    <w:p w14:paraId="2640A818" w14:textId="77777777" w:rsidR="00DD50B8" w:rsidRDefault="00DD50B8" w:rsidP="00DD50B8">
      <w:pPr>
        <w:rPr>
          <w:b/>
          <w:szCs w:val="20"/>
          <w:lang w:eastAsia="zh-CN"/>
        </w:rPr>
      </w:pPr>
    </w:p>
    <w:p w14:paraId="15ABF46C" w14:textId="137EDFCC" w:rsidR="00DD50B8" w:rsidRPr="00DD50B8" w:rsidRDefault="00DD50B8" w:rsidP="00DD50B8">
      <w:pPr>
        <w:rPr>
          <w:b/>
          <w:szCs w:val="20"/>
          <w:lang w:eastAsia="zh-CN"/>
        </w:rPr>
      </w:pPr>
      <w:r w:rsidRPr="00DD50B8">
        <w:rPr>
          <w:rFonts w:hint="eastAsia"/>
          <w:b/>
          <w:szCs w:val="20"/>
          <w:lang w:eastAsia="zh-CN"/>
        </w:rPr>
        <w:t>R</w:t>
      </w:r>
      <w:r w:rsidR="000C19AD">
        <w:rPr>
          <w:b/>
          <w:szCs w:val="20"/>
          <w:lang w:eastAsia="zh-CN"/>
        </w:rPr>
        <w:t>AN1#96bis</w:t>
      </w:r>
    </w:p>
    <w:p w14:paraId="1CAC1C77" w14:textId="77777777" w:rsidR="00DD50B8" w:rsidRPr="00D415D0" w:rsidRDefault="00DD50B8" w:rsidP="00DD50B8">
      <w:pPr>
        <w:rPr>
          <w:b/>
          <w:szCs w:val="20"/>
          <w:highlight w:val="green"/>
          <w:lang w:eastAsia="x-none"/>
        </w:rPr>
      </w:pPr>
      <w:r w:rsidRPr="00D415D0">
        <w:rPr>
          <w:szCs w:val="20"/>
          <w:highlight w:val="green"/>
          <w:lang w:eastAsia="x-none"/>
        </w:rPr>
        <w:t>Agreements</w:t>
      </w:r>
      <w:r w:rsidRPr="00D415D0">
        <w:rPr>
          <w:b/>
          <w:szCs w:val="20"/>
          <w:highlight w:val="green"/>
          <w:lang w:eastAsia="x-none"/>
        </w:rPr>
        <w:t>:</w:t>
      </w:r>
    </w:p>
    <w:p w14:paraId="11CCC45F" w14:textId="77777777" w:rsidR="00DD50B8" w:rsidRPr="00D415D0" w:rsidRDefault="00DD50B8" w:rsidP="000C19AD">
      <w:pPr>
        <w:numPr>
          <w:ilvl w:val="0"/>
          <w:numId w:val="9"/>
        </w:numPr>
        <w:autoSpaceDE/>
        <w:autoSpaceDN/>
        <w:adjustRightInd/>
        <w:snapToGrid/>
        <w:ind w:left="714" w:hanging="357"/>
        <w:jc w:val="left"/>
        <w:rPr>
          <w:b/>
          <w:szCs w:val="20"/>
          <w:lang w:eastAsia="x-none"/>
        </w:rPr>
      </w:pPr>
      <w:r w:rsidRPr="00D415D0">
        <w:rPr>
          <w:szCs w:val="20"/>
          <w:lang w:eastAsia="zh-CN"/>
        </w:rPr>
        <w:t>The Rel-15 SSB mapping pattern within a half frame is reused for IAB node discovery and measurements</w:t>
      </w:r>
    </w:p>
    <w:p w14:paraId="547F8323" w14:textId="77777777" w:rsidR="00DD50B8" w:rsidRDefault="00DD50B8" w:rsidP="00DD50B8">
      <w:pPr>
        <w:rPr>
          <w:lang w:eastAsia="x-none"/>
        </w:rPr>
      </w:pPr>
      <w:r w:rsidRPr="00854644">
        <w:rPr>
          <w:highlight w:val="green"/>
          <w:lang w:eastAsia="x-none"/>
        </w:rPr>
        <w:t>Agreements</w:t>
      </w:r>
      <w:r>
        <w:rPr>
          <w:lang w:eastAsia="x-none"/>
        </w:rPr>
        <w:t>:</w:t>
      </w:r>
    </w:p>
    <w:p w14:paraId="3AD6A5AA" w14:textId="77777777" w:rsidR="00DD50B8" w:rsidRPr="00854644" w:rsidRDefault="00DD50B8" w:rsidP="00DD50B8">
      <w:pPr>
        <w:rPr>
          <w:szCs w:val="20"/>
          <w:lang w:eastAsia="zh-CN"/>
        </w:rPr>
      </w:pPr>
      <w:r w:rsidRPr="00854644">
        <w:rPr>
          <w:szCs w:val="20"/>
          <w:lang w:eastAsia="zh-CN"/>
        </w:rPr>
        <w:t>For IAB node discovery and measurements, at least the following information should be provided in STC</w:t>
      </w:r>
    </w:p>
    <w:p w14:paraId="579E3D54" w14:textId="77777777" w:rsidR="00DD50B8" w:rsidRPr="00854644" w:rsidRDefault="00DD50B8" w:rsidP="00DD50B8">
      <w:pPr>
        <w:pStyle w:val="af"/>
        <w:numPr>
          <w:ilvl w:val="0"/>
          <w:numId w:val="10"/>
        </w:numPr>
        <w:ind w:firstLineChars="0"/>
        <w:rPr>
          <w:szCs w:val="20"/>
          <w:lang w:eastAsia="zh-CN"/>
        </w:rPr>
      </w:pPr>
      <w:r w:rsidRPr="00854644">
        <w:rPr>
          <w:szCs w:val="20"/>
          <w:lang w:eastAsia="zh-CN"/>
        </w:rPr>
        <w:t>SSB center frequency</w:t>
      </w:r>
    </w:p>
    <w:p w14:paraId="6CA39FCC" w14:textId="77777777" w:rsidR="00DD50B8" w:rsidRPr="00854644" w:rsidRDefault="00DD50B8" w:rsidP="00DD50B8">
      <w:pPr>
        <w:pStyle w:val="af"/>
        <w:numPr>
          <w:ilvl w:val="0"/>
          <w:numId w:val="10"/>
        </w:numPr>
        <w:ind w:firstLineChars="0"/>
        <w:rPr>
          <w:szCs w:val="20"/>
          <w:lang w:eastAsia="zh-CN"/>
        </w:rPr>
      </w:pPr>
      <w:r w:rsidRPr="00854644">
        <w:rPr>
          <w:szCs w:val="20"/>
          <w:lang w:eastAsia="zh-CN"/>
        </w:rPr>
        <w:t>SSB subcarrier spacing</w:t>
      </w:r>
    </w:p>
    <w:p w14:paraId="5C363E9B" w14:textId="77777777" w:rsidR="00DD50B8" w:rsidRPr="00854644" w:rsidRDefault="00DD50B8" w:rsidP="00DD50B8">
      <w:pPr>
        <w:pStyle w:val="af"/>
        <w:numPr>
          <w:ilvl w:val="0"/>
          <w:numId w:val="10"/>
        </w:numPr>
        <w:ind w:firstLineChars="0"/>
        <w:rPr>
          <w:szCs w:val="20"/>
          <w:lang w:eastAsia="zh-CN"/>
        </w:rPr>
      </w:pPr>
      <w:r w:rsidRPr="00854644">
        <w:rPr>
          <w:szCs w:val="20"/>
          <w:lang w:eastAsia="zh-CN"/>
        </w:rPr>
        <w:t>SSB transmission periodicity</w:t>
      </w:r>
    </w:p>
    <w:p w14:paraId="280CB6EC" w14:textId="77777777" w:rsidR="00DD50B8" w:rsidRPr="00854644" w:rsidRDefault="00DD50B8" w:rsidP="00DD50B8">
      <w:pPr>
        <w:pStyle w:val="af"/>
        <w:numPr>
          <w:ilvl w:val="1"/>
          <w:numId w:val="10"/>
        </w:numPr>
        <w:ind w:firstLineChars="0"/>
        <w:rPr>
          <w:szCs w:val="20"/>
          <w:lang w:eastAsia="zh-CN"/>
        </w:rPr>
      </w:pPr>
      <w:r w:rsidRPr="00854644">
        <w:rPr>
          <w:szCs w:val="20"/>
          <w:lang w:eastAsia="zh-CN"/>
        </w:rPr>
        <w:t>5, 10, 20, 40, 80, 160, 320</w:t>
      </w:r>
      <w:r w:rsidRPr="00854644">
        <w:rPr>
          <w:rFonts w:hint="eastAsia"/>
          <w:szCs w:val="20"/>
          <w:lang w:eastAsia="zh-CN"/>
        </w:rPr>
        <w:t>,</w:t>
      </w:r>
      <w:r w:rsidRPr="00854644">
        <w:rPr>
          <w:szCs w:val="20"/>
          <w:lang w:eastAsia="zh-CN"/>
        </w:rPr>
        <w:t xml:space="preserve"> 640 subframes are supported.</w:t>
      </w:r>
    </w:p>
    <w:p w14:paraId="0AD243D2" w14:textId="77777777" w:rsidR="00DD50B8" w:rsidRPr="00854644" w:rsidRDefault="00DD50B8" w:rsidP="00DD50B8">
      <w:pPr>
        <w:pStyle w:val="af"/>
        <w:numPr>
          <w:ilvl w:val="0"/>
          <w:numId w:val="10"/>
        </w:numPr>
        <w:ind w:firstLineChars="0"/>
        <w:rPr>
          <w:szCs w:val="20"/>
          <w:lang w:eastAsia="zh-CN"/>
        </w:rPr>
      </w:pPr>
      <w:r w:rsidRPr="00854644">
        <w:rPr>
          <w:szCs w:val="20"/>
          <w:lang w:eastAsia="zh-CN"/>
        </w:rPr>
        <w:t>SSB transmission timing offset in half frame(s)</w:t>
      </w:r>
    </w:p>
    <w:p w14:paraId="3F8078BA" w14:textId="77777777" w:rsidR="00DD50B8" w:rsidRPr="00854644" w:rsidRDefault="00DD50B8" w:rsidP="00DD50B8">
      <w:pPr>
        <w:pStyle w:val="af"/>
        <w:numPr>
          <w:ilvl w:val="0"/>
          <w:numId w:val="10"/>
        </w:numPr>
        <w:ind w:firstLineChars="0"/>
        <w:rPr>
          <w:szCs w:val="20"/>
          <w:lang w:eastAsia="zh-CN"/>
        </w:rPr>
      </w:pPr>
      <w:r w:rsidRPr="00854644">
        <w:rPr>
          <w:szCs w:val="20"/>
          <w:lang w:eastAsia="zh-CN"/>
        </w:rPr>
        <w:t xml:space="preserve">The index of SSBs to transmit </w:t>
      </w:r>
    </w:p>
    <w:p w14:paraId="3EA43C34" w14:textId="77777777" w:rsidR="00DD50B8" w:rsidRPr="00854644" w:rsidRDefault="00DD50B8" w:rsidP="00DD50B8">
      <w:pPr>
        <w:pStyle w:val="af"/>
        <w:numPr>
          <w:ilvl w:val="1"/>
          <w:numId w:val="10"/>
        </w:numPr>
        <w:ind w:firstLineChars="0"/>
        <w:rPr>
          <w:szCs w:val="20"/>
          <w:lang w:eastAsia="zh-CN"/>
        </w:rPr>
      </w:pPr>
      <w:r w:rsidRPr="00854644">
        <w:rPr>
          <w:szCs w:val="20"/>
          <w:lang w:eastAsia="zh-CN"/>
        </w:rPr>
        <w:t>The SSBs to be transmitted in the half frame</w:t>
      </w:r>
    </w:p>
    <w:p w14:paraId="3DA67F6B" w14:textId="77777777" w:rsidR="00DD50B8" w:rsidRPr="00854644" w:rsidRDefault="00DD50B8" w:rsidP="00DD50B8">
      <w:pPr>
        <w:pStyle w:val="af"/>
        <w:numPr>
          <w:ilvl w:val="0"/>
          <w:numId w:val="10"/>
        </w:numPr>
        <w:ind w:firstLineChars="0"/>
        <w:rPr>
          <w:szCs w:val="20"/>
          <w:lang w:eastAsia="zh-CN"/>
        </w:rPr>
      </w:pPr>
      <w:r w:rsidRPr="00854644">
        <w:rPr>
          <w:szCs w:val="20"/>
          <w:lang w:eastAsia="zh-CN"/>
        </w:rPr>
        <w:t>FFS configuration information other than above</w:t>
      </w:r>
    </w:p>
    <w:p w14:paraId="3772EE42" w14:textId="77777777" w:rsidR="00DD50B8" w:rsidRPr="00854644" w:rsidRDefault="00DD50B8" w:rsidP="00DD50B8">
      <w:pPr>
        <w:pStyle w:val="af"/>
        <w:numPr>
          <w:ilvl w:val="0"/>
          <w:numId w:val="10"/>
        </w:numPr>
        <w:ind w:firstLineChars="0"/>
        <w:rPr>
          <w:szCs w:val="20"/>
          <w:lang w:eastAsia="zh-CN"/>
        </w:rPr>
      </w:pPr>
      <w:r w:rsidRPr="00854644">
        <w:rPr>
          <w:rFonts w:hint="eastAsia"/>
          <w:szCs w:val="20"/>
          <w:lang w:eastAsia="zh-CN"/>
        </w:rPr>
        <w:t>FFS</w:t>
      </w:r>
      <w:r w:rsidRPr="00854644">
        <w:rPr>
          <w:szCs w:val="20"/>
          <w:lang w:eastAsia="zh-CN"/>
        </w:rPr>
        <w:t xml:space="preserve"> some of the parameters can have default values, e.g. reuse the same value of the cell-defining SSBs.</w:t>
      </w:r>
    </w:p>
    <w:p w14:paraId="4F2B3144" w14:textId="77777777" w:rsidR="00DD50B8" w:rsidRPr="00854644" w:rsidRDefault="00DD50B8" w:rsidP="00DD50B8">
      <w:pPr>
        <w:pStyle w:val="af"/>
        <w:numPr>
          <w:ilvl w:val="0"/>
          <w:numId w:val="10"/>
        </w:numPr>
        <w:ind w:firstLineChars="0"/>
        <w:rPr>
          <w:szCs w:val="20"/>
          <w:lang w:eastAsia="zh-CN"/>
        </w:rPr>
      </w:pPr>
      <w:r w:rsidRPr="00854644">
        <w:rPr>
          <w:szCs w:val="20"/>
          <w:lang w:eastAsia="zh-CN"/>
        </w:rPr>
        <w:t>Note: The detailed signaling design is up to RAN3.</w:t>
      </w:r>
    </w:p>
    <w:p w14:paraId="470DEEFF" w14:textId="77777777" w:rsidR="00DD50B8" w:rsidRPr="00854644" w:rsidRDefault="00DD50B8" w:rsidP="00DD50B8">
      <w:pPr>
        <w:rPr>
          <w:szCs w:val="20"/>
          <w:lang w:eastAsia="x-none"/>
        </w:rPr>
      </w:pPr>
      <w:r w:rsidRPr="00854644">
        <w:rPr>
          <w:szCs w:val="20"/>
          <w:highlight w:val="green"/>
          <w:lang w:eastAsia="x-none"/>
        </w:rPr>
        <w:t>Agreements</w:t>
      </w:r>
      <w:r w:rsidRPr="00854644">
        <w:rPr>
          <w:szCs w:val="20"/>
          <w:lang w:eastAsia="x-none"/>
        </w:rPr>
        <w:t>:</w:t>
      </w:r>
    </w:p>
    <w:p w14:paraId="7C9678B0" w14:textId="77777777" w:rsidR="00DD50B8" w:rsidRPr="00854644" w:rsidRDefault="00DD50B8" w:rsidP="00DD50B8">
      <w:pPr>
        <w:rPr>
          <w:szCs w:val="20"/>
          <w:lang w:eastAsia="zh-CN"/>
        </w:rPr>
      </w:pPr>
      <w:r w:rsidRPr="00854644">
        <w:rPr>
          <w:szCs w:val="20"/>
          <w:lang w:eastAsia="zh-CN"/>
        </w:rPr>
        <w:lastRenderedPageBreak/>
        <w:t>For IAB node discovery and measurements, an IAB node DU can be configured with zero, one or multiple STCs.</w:t>
      </w:r>
    </w:p>
    <w:p w14:paraId="33A0DFCA" w14:textId="77777777" w:rsidR="00DD50B8" w:rsidRPr="00854644" w:rsidRDefault="00DD50B8" w:rsidP="00DD50B8">
      <w:pPr>
        <w:pStyle w:val="af"/>
        <w:numPr>
          <w:ilvl w:val="0"/>
          <w:numId w:val="6"/>
        </w:numPr>
        <w:ind w:firstLineChars="0"/>
        <w:rPr>
          <w:szCs w:val="20"/>
          <w:lang w:eastAsia="zh-CN"/>
        </w:rPr>
      </w:pPr>
      <w:r w:rsidRPr="00854644">
        <w:rPr>
          <w:szCs w:val="20"/>
          <w:lang w:eastAsia="zh-CN"/>
        </w:rPr>
        <w:t>FFS the maximum number of STCs</w:t>
      </w:r>
    </w:p>
    <w:p w14:paraId="3DB618EE" w14:textId="77777777" w:rsidR="00DD50B8" w:rsidRPr="00854644" w:rsidRDefault="00DD50B8" w:rsidP="00DD50B8">
      <w:pPr>
        <w:pStyle w:val="af"/>
        <w:numPr>
          <w:ilvl w:val="0"/>
          <w:numId w:val="6"/>
        </w:numPr>
        <w:ind w:firstLineChars="0"/>
        <w:rPr>
          <w:szCs w:val="20"/>
          <w:lang w:eastAsia="zh-CN"/>
        </w:rPr>
      </w:pPr>
      <w:r w:rsidRPr="00854644">
        <w:rPr>
          <w:szCs w:val="20"/>
          <w:lang w:eastAsia="zh-CN"/>
        </w:rPr>
        <w:t>FFS the dependency of multiple STCs</w:t>
      </w:r>
    </w:p>
    <w:p w14:paraId="0DE7466B" w14:textId="77777777" w:rsidR="00DD50B8" w:rsidRPr="004277F4" w:rsidRDefault="00DD50B8" w:rsidP="00DD50B8">
      <w:pPr>
        <w:rPr>
          <w:szCs w:val="20"/>
          <w:lang w:eastAsia="x-none"/>
        </w:rPr>
      </w:pPr>
      <w:r w:rsidRPr="004277F4">
        <w:rPr>
          <w:szCs w:val="20"/>
          <w:highlight w:val="green"/>
          <w:lang w:eastAsia="x-none"/>
        </w:rPr>
        <w:t>Agreements</w:t>
      </w:r>
      <w:r w:rsidRPr="004277F4">
        <w:rPr>
          <w:szCs w:val="20"/>
          <w:lang w:eastAsia="x-none"/>
        </w:rPr>
        <w:t>:</w:t>
      </w:r>
    </w:p>
    <w:p w14:paraId="7C85362F" w14:textId="77777777" w:rsidR="00DD50B8" w:rsidRPr="004277F4" w:rsidRDefault="00DD50B8" w:rsidP="00DD50B8">
      <w:pPr>
        <w:numPr>
          <w:ilvl w:val="0"/>
          <w:numId w:val="11"/>
        </w:numPr>
        <w:autoSpaceDE/>
        <w:autoSpaceDN/>
        <w:adjustRightInd/>
        <w:snapToGrid/>
        <w:spacing w:after="0"/>
        <w:jc w:val="left"/>
        <w:rPr>
          <w:szCs w:val="20"/>
          <w:lang w:eastAsia="zh-CN"/>
        </w:rPr>
      </w:pPr>
      <w:r w:rsidRPr="004277F4">
        <w:rPr>
          <w:szCs w:val="20"/>
          <w:lang w:eastAsia="zh-CN"/>
        </w:rPr>
        <w:t>For IAB node discovery and measurement, the maximum number of SMTC windows that can be configured for an I</w:t>
      </w:r>
      <w:r w:rsidRPr="004277F4">
        <w:rPr>
          <w:rFonts w:hint="eastAsia"/>
          <w:szCs w:val="20"/>
          <w:lang w:eastAsia="zh-CN"/>
        </w:rPr>
        <w:t>AB</w:t>
      </w:r>
      <w:r w:rsidRPr="004277F4">
        <w:rPr>
          <w:szCs w:val="20"/>
          <w:lang w:eastAsia="zh-CN"/>
        </w:rPr>
        <w:t xml:space="preserve"> node is 4.</w:t>
      </w:r>
    </w:p>
    <w:p w14:paraId="52C64E06" w14:textId="77777777" w:rsidR="00DD50B8" w:rsidRDefault="00DD50B8" w:rsidP="00DD50B8">
      <w:pPr>
        <w:pStyle w:val="References"/>
        <w:numPr>
          <w:ilvl w:val="0"/>
          <w:numId w:val="0"/>
        </w:numPr>
        <w:ind w:left="360" w:hanging="360"/>
      </w:pPr>
    </w:p>
    <w:p w14:paraId="634A0F25" w14:textId="4C78E335" w:rsidR="005664D7" w:rsidRPr="00A4635E" w:rsidRDefault="005664D7" w:rsidP="00DD50B8">
      <w:pPr>
        <w:pStyle w:val="References"/>
        <w:numPr>
          <w:ilvl w:val="0"/>
          <w:numId w:val="0"/>
        </w:numPr>
        <w:ind w:left="360" w:hanging="360"/>
        <w:rPr>
          <w:b/>
          <w:sz w:val="22"/>
          <w:lang w:eastAsia="zh-CN"/>
        </w:rPr>
      </w:pPr>
      <w:r w:rsidRPr="00A4635E">
        <w:rPr>
          <w:rFonts w:hint="eastAsia"/>
          <w:b/>
          <w:sz w:val="22"/>
          <w:lang w:eastAsia="zh-CN"/>
        </w:rPr>
        <w:t>R</w:t>
      </w:r>
      <w:r w:rsidRPr="00A4635E">
        <w:rPr>
          <w:b/>
          <w:sz w:val="22"/>
          <w:lang w:eastAsia="zh-CN"/>
        </w:rPr>
        <w:t>AN1#97</w:t>
      </w:r>
    </w:p>
    <w:p w14:paraId="42E90DAE" w14:textId="77777777" w:rsidR="00C838CC" w:rsidRPr="002D4A8F" w:rsidRDefault="00C838CC" w:rsidP="00C838CC">
      <w:pPr>
        <w:rPr>
          <w:szCs w:val="20"/>
        </w:rPr>
      </w:pPr>
      <w:r w:rsidRPr="002D4A8F">
        <w:rPr>
          <w:szCs w:val="20"/>
          <w:highlight w:val="green"/>
        </w:rPr>
        <w:t>Agreements</w:t>
      </w:r>
      <w:r w:rsidRPr="002D4A8F">
        <w:rPr>
          <w:szCs w:val="20"/>
        </w:rPr>
        <w:t>:</w:t>
      </w:r>
    </w:p>
    <w:p w14:paraId="01BE9CD7" w14:textId="77777777" w:rsidR="00C838CC" w:rsidRPr="002D4A8F" w:rsidRDefault="00C838CC" w:rsidP="00C838CC">
      <w:pPr>
        <w:rPr>
          <w:b/>
          <w:szCs w:val="20"/>
        </w:rPr>
      </w:pPr>
      <w:r w:rsidRPr="002D4A8F">
        <w:rPr>
          <w:szCs w:val="20"/>
        </w:rPr>
        <w:t>All parameters in STC for inter-IAB-node discovery and measurement are provided explicitly, i.e. the default values for the parameters in STC will not be discussed further in RAN1.</w:t>
      </w:r>
    </w:p>
    <w:p w14:paraId="0893824E" w14:textId="77777777" w:rsidR="00C838CC" w:rsidRPr="005F0ED4" w:rsidRDefault="00C838CC" w:rsidP="00C838CC">
      <w:pPr>
        <w:rPr>
          <w:szCs w:val="20"/>
        </w:rPr>
      </w:pPr>
      <w:r w:rsidRPr="005F0ED4">
        <w:rPr>
          <w:szCs w:val="20"/>
          <w:highlight w:val="green"/>
        </w:rPr>
        <w:t>Agreements</w:t>
      </w:r>
      <w:r w:rsidRPr="005F0ED4">
        <w:rPr>
          <w:szCs w:val="20"/>
        </w:rPr>
        <w:t>:</w:t>
      </w:r>
    </w:p>
    <w:p w14:paraId="1DFAA589" w14:textId="77777777" w:rsidR="00C838CC" w:rsidRPr="005F0ED4" w:rsidRDefault="00C838CC" w:rsidP="00C838CC">
      <w:pPr>
        <w:rPr>
          <w:szCs w:val="20"/>
        </w:rPr>
      </w:pPr>
      <w:r w:rsidRPr="005F0ED4">
        <w:rPr>
          <w:rFonts w:hint="eastAsia"/>
          <w:szCs w:val="20"/>
        </w:rPr>
        <w:t>T</w:t>
      </w:r>
      <w:r w:rsidRPr="005F0ED4">
        <w:rPr>
          <w:szCs w:val="20"/>
        </w:rPr>
        <w:t xml:space="preserve">he configurable </w:t>
      </w:r>
      <w:r w:rsidRPr="005F0ED4">
        <w:rPr>
          <w:rFonts w:hint="eastAsia"/>
          <w:szCs w:val="20"/>
        </w:rPr>
        <w:t>values</w:t>
      </w:r>
      <w:r w:rsidRPr="005F0ED4">
        <w:rPr>
          <w:szCs w:val="20"/>
        </w:rPr>
        <w:t xml:space="preserve"> of the parameters in STC for IAB node discovery and measurement are provided in the following</w:t>
      </w:r>
    </w:p>
    <w:p w14:paraId="33AD2FE9" w14:textId="77777777" w:rsidR="00C838CC" w:rsidRPr="005F0ED4" w:rsidRDefault="00C838CC" w:rsidP="00C838CC">
      <w:pPr>
        <w:pStyle w:val="af"/>
        <w:numPr>
          <w:ilvl w:val="0"/>
          <w:numId w:val="22"/>
        </w:numPr>
        <w:ind w:firstLineChars="0"/>
        <w:rPr>
          <w:szCs w:val="20"/>
        </w:rPr>
      </w:pPr>
      <w:r w:rsidRPr="005F0ED4">
        <w:rPr>
          <w:szCs w:val="20"/>
        </w:rPr>
        <w:t xml:space="preserve">SSB center frequency: </w:t>
      </w:r>
    </w:p>
    <w:p w14:paraId="1613BC40" w14:textId="77777777" w:rsidR="00C838CC" w:rsidRPr="005F0ED4" w:rsidRDefault="00C838CC" w:rsidP="00C838CC">
      <w:pPr>
        <w:pStyle w:val="af"/>
        <w:numPr>
          <w:ilvl w:val="1"/>
          <w:numId w:val="22"/>
        </w:numPr>
        <w:ind w:firstLineChars="0"/>
        <w:rPr>
          <w:szCs w:val="20"/>
        </w:rPr>
      </w:pPr>
      <w:r w:rsidRPr="005F0ED4">
        <w:rPr>
          <w:szCs w:val="20"/>
        </w:rPr>
        <w:t>ARFCN-ValueNR</w:t>
      </w:r>
    </w:p>
    <w:p w14:paraId="0E29A0BB" w14:textId="77777777" w:rsidR="00C838CC" w:rsidRPr="005F0ED4" w:rsidRDefault="00C838CC" w:rsidP="00C838CC">
      <w:pPr>
        <w:pStyle w:val="af"/>
        <w:numPr>
          <w:ilvl w:val="0"/>
          <w:numId w:val="22"/>
        </w:numPr>
        <w:ind w:firstLineChars="0"/>
        <w:rPr>
          <w:szCs w:val="20"/>
        </w:rPr>
      </w:pPr>
      <w:r w:rsidRPr="005F0ED4">
        <w:rPr>
          <w:szCs w:val="20"/>
        </w:rPr>
        <w:t xml:space="preserve">SSB subcarrier spacing: </w:t>
      </w:r>
    </w:p>
    <w:p w14:paraId="6E07EDFA" w14:textId="77777777" w:rsidR="00C838CC" w:rsidRPr="005F0ED4" w:rsidRDefault="00C838CC" w:rsidP="00C838CC">
      <w:pPr>
        <w:pStyle w:val="af"/>
        <w:numPr>
          <w:ilvl w:val="1"/>
          <w:numId w:val="22"/>
        </w:numPr>
        <w:ind w:firstLineChars="0"/>
        <w:rPr>
          <w:szCs w:val="20"/>
        </w:rPr>
      </w:pPr>
      <w:r w:rsidRPr="005F0ED4">
        <w:rPr>
          <w:szCs w:val="20"/>
        </w:rPr>
        <w:t>FR1: 15khz, 30khz</w:t>
      </w:r>
    </w:p>
    <w:p w14:paraId="41416F51" w14:textId="77777777" w:rsidR="00C838CC" w:rsidRPr="005F0ED4" w:rsidRDefault="00C838CC" w:rsidP="00C838CC">
      <w:pPr>
        <w:pStyle w:val="af"/>
        <w:numPr>
          <w:ilvl w:val="1"/>
          <w:numId w:val="22"/>
        </w:numPr>
        <w:ind w:firstLineChars="0"/>
        <w:rPr>
          <w:szCs w:val="20"/>
        </w:rPr>
      </w:pPr>
      <w:r w:rsidRPr="005F0ED4">
        <w:rPr>
          <w:szCs w:val="20"/>
        </w:rPr>
        <w:t>FR2: 120khz, 240khz</w:t>
      </w:r>
    </w:p>
    <w:p w14:paraId="0658506B" w14:textId="77777777" w:rsidR="00C838CC" w:rsidRPr="005F0ED4" w:rsidRDefault="00C838CC" w:rsidP="00C838CC">
      <w:pPr>
        <w:pStyle w:val="af"/>
        <w:numPr>
          <w:ilvl w:val="0"/>
          <w:numId w:val="22"/>
        </w:numPr>
        <w:ind w:firstLineChars="0"/>
        <w:rPr>
          <w:szCs w:val="20"/>
        </w:rPr>
      </w:pPr>
      <w:r w:rsidRPr="005F0ED4">
        <w:rPr>
          <w:szCs w:val="20"/>
        </w:rPr>
        <w:t xml:space="preserve">SSB transmission periodicity: </w:t>
      </w:r>
    </w:p>
    <w:p w14:paraId="0511D21F" w14:textId="77777777" w:rsidR="00C838CC" w:rsidRPr="005F0ED4" w:rsidRDefault="00C838CC" w:rsidP="00C838CC">
      <w:pPr>
        <w:pStyle w:val="af"/>
        <w:numPr>
          <w:ilvl w:val="1"/>
          <w:numId w:val="22"/>
        </w:numPr>
        <w:ind w:firstLineChars="0"/>
        <w:rPr>
          <w:szCs w:val="20"/>
        </w:rPr>
      </w:pPr>
      <w:r w:rsidRPr="005F0ED4">
        <w:rPr>
          <w:szCs w:val="20"/>
        </w:rPr>
        <w:t>5ms, 10ms, 20ms, 40ms, 80ms, 160ms, 320ms</w:t>
      </w:r>
      <w:r w:rsidRPr="005F0ED4">
        <w:rPr>
          <w:rFonts w:hint="eastAsia"/>
          <w:szCs w:val="20"/>
        </w:rPr>
        <w:t>,</w:t>
      </w:r>
      <w:r w:rsidRPr="005F0ED4">
        <w:rPr>
          <w:szCs w:val="20"/>
        </w:rPr>
        <w:t xml:space="preserve"> 640ms (agreed in RAN1 #96bis) </w:t>
      </w:r>
    </w:p>
    <w:p w14:paraId="17B69A0C" w14:textId="77777777" w:rsidR="00C838CC" w:rsidRPr="005F0ED4" w:rsidRDefault="00C838CC" w:rsidP="00C838CC">
      <w:pPr>
        <w:pStyle w:val="af"/>
        <w:numPr>
          <w:ilvl w:val="0"/>
          <w:numId w:val="22"/>
        </w:numPr>
        <w:ind w:firstLineChars="0"/>
        <w:rPr>
          <w:szCs w:val="20"/>
        </w:rPr>
      </w:pPr>
      <w:r w:rsidRPr="005F0ED4">
        <w:rPr>
          <w:szCs w:val="20"/>
        </w:rPr>
        <w:t>SSB transmission timing offset in half frame(s)</w:t>
      </w:r>
    </w:p>
    <w:p w14:paraId="53408D55" w14:textId="77777777" w:rsidR="00C838CC" w:rsidRPr="005F0ED4" w:rsidRDefault="00C838CC" w:rsidP="00C838CC">
      <w:pPr>
        <w:pStyle w:val="af"/>
        <w:numPr>
          <w:ilvl w:val="1"/>
          <w:numId w:val="22"/>
        </w:numPr>
        <w:ind w:firstLineChars="0"/>
        <w:rPr>
          <w:szCs w:val="20"/>
        </w:rPr>
      </w:pPr>
      <w:r w:rsidRPr="005F0ED4">
        <w:rPr>
          <w:szCs w:val="20"/>
        </w:rPr>
        <w:t>[0, … , (number of half frames within SSB transmission periodicity) – 1]</w:t>
      </w:r>
    </w:p>
    <w:p w14:paraId="6E7AE0F3" w14:textId="77777777" w:rsidR="00C838CC" w:rsidRPr="005F0ED4" w:rsidRDefault="00C838CC" w:rsidP="00C838CC">
      <w:pPr>
        <w:pStyle w:val="af"/>
        <w:numPr>
          <w:ilvl w:val="0"/>
          <w:numId w:val="22"/>
        </w:numPr>
        <w:ind w:firstLineChars="0"/>
        <w:rPr>
          <w:szCs w:val="20"/>
        </w:rPr>
      </w:pPr>
      <w:r w:rsidRPr="005F0ED4">
        <w:rPr>
          <w:szCs w:val="20"/>
        </w:rPr>
        <w:t>The index of SSBs to transmit (the SSBs to be transmitted in the half frame)</w:t>
      </w:r>
    </w:p>
    <w:p w14:paraId="7B14B9C4" w14:textId="77777777" w:rsidR="00C838CC" w:rsidRPr="005F0ED4" w:rsidRDefault="00C838CC" w:rsidP="00C838CC">
      <w:pPr>
        <w:pStyle w:val="af"/>
        <w:numPr>
          <w:ilvl w:val="1"/>
          <w:numId w:val="22"/>
        </w:numPr>
        <w:ind w:firstLineChars="0"/>
        <w:rPr>
          <w:szCs w:val="20"/>
        </w:rPr>
      </w:pPr>
      <w:r w:rsidRPr="005F0ED4">
        <w:rPr>
          <w:szCs w:val="20"/>
        </w:rPr>
        <w:t>Same as Rel-15</w:t>
      </w:r>
    </w:p>
    <w:p w14:paraId="65279F31" w14:textId="77777777" w:rsidR="00C838CC" w:rsidRPr="005F0ED4" w:rsidRDefault="00C838CC" w:rsidP="00C838CC">
      <w:pPr>
        <w:pStyle w:val="af"/>
        <w:numPr>
          <w:ilvl w:val="0"/>
          <w:numId w:val="22"/>
        </w:numPr>
        <w:ind w:firstLineChars="0"/>
        <w:rPr>
          <w:szCs w:val="20"/>
        </w:rPr>
      </w:pPr>
      <w:r w:rsidRPr="005F0ED4">
        <w:rPr>
          <w:szCs w:val="20"/>
        </w:rPr>
        <w:t>FFS additional parameter(s) other than above</w:t>
      </w:r>
    </w:p>
    <w:p w14:paraId="3C1318E8" w14:textId="77777777" w:rsidR="00C838CC" w:rsidRPr="005F0ED4" w:rsidRDefault="00C838CC" w:rsidP="00C838CC">
      <w:pPr>
        <w:rPr>
          <w:szCs w:val="20"/>
        </w:rPr>
      </w:pPr>
      <w:r w:rsidRPr="005F0ED4">
        <w:rPr>
          <w:szCs w:val="20"/>
          <w:highlight w:val="green"/>
        </w:rPr>
        <w:t>Agreements</w:t>
      </w:r>
      <w:r w:rsidRPr="005F0ED4">
        <w:rPr>
          <w:szCs w:val="20"/>
        </w:rPr>
        <w:t>:</w:t>
      </w:r>
    </w:p>
    <w:p w14:paraId="43AF4AA8" w14:textId="77777777" w:rsidR="00C838CC" w:rsidRPr="005F0ED4" w:rsidRDefault="00C838CC" w:rsidP="00C838CC">
      <w:pPr>
        <w:rPr>
          <w:szCs w:val="20"/>
        </w:rPr>
      </w:pPr>
      <w:r w:rsidRPr="005F0ED4">
        <w:rPr>
          <w:szCs w:val="20"/>
        </w:rPr>
        <w:t>For IAB node discovery and measurement, the maximum number of STCs that can be configured for an IAB node DU per cell at one frequency location is 4.</w:t>
      </w:r>
    </w:p>
    <w:p w14:paraId="36CFE8B9" w14:textId="77777777" w:rsidR="00C838CC" w:rsidRPr="005F0ED4" w:rsidRDefault="00C838CC" w:rsidP="00C838CC">
      <w:pPr>
        <w:pStyle w:val="af"/>
        <w:numPr>
          <w:ilvl w:val="0"/>
          <w:numId w:val="20"/>
        </w:numPr>
        <w:ind w:firstLineChars="0"/>
        <w:rPr>
          <w:szCs w:val="20"/>
        </w:rPr>
      </w:pPr>
      <w:r w:rsidRPr="005F0ED4">
        <w:rPr>
          <w:rFonts w:hint="eastAsia"/>
          <w:szCs w:val="20"/>
        </w:rPr>
        <w:t>N</w:t>
      </w:r>
      <w:r w:rsidRPr="005F0ED4">
        <w:rPr>
          <w:szCs w:val="20"/>
        </w:rPr>
        <w:t>ote: this number does not include the cell-defining SSBs for initial access</w:t>
      </w:r>
    </w:p>
    <w:p w14:paraId="611FC4F1" w14:textId="77777777" w:rsidR="00C838CC" w:rsidRPr="0052332D" w:rsidRDefault="00C838CC" w:rsidP="00C838CC">
      <w:pPr>
        <w:rPr>
          <w:szCs w:val="20"/>
        </w:rPr>
      </w:pPr>
      <w:r w:rsidRPr="0052332D">
        <w:rPr>
          <w:szCs w:val="20"/>
          <w:highlight w:val="green"/>
        </w:rPr>
        <w:t>Agreements</w:t>
      </w:r>
      <w:r w:rsidRPr="0052332D">
        <w:rPr>
          <w:szCs w:val="20"/>
        </w:rPr>
        <w:t>:</w:t>
      </w:r>
    </w:p>
    <w:p w14:paraId="1AD3332F" w14:textId="77777777" w:rsidR="00C838CC" w:rsidRPr="0052332D" w:rsidRDefault="00C838CC" w:rsidP="00C838CC">
      <w:pPr>
        <w:rPr>
          <w:szCs w:val="20"/>
        </w:rPr>
      </w:pPr>
      <w:r w:rsidRPr="0052332D">
        <w:rPr>
          <w:szCs w:val="20"/>
        </w:rPr>
        <w:t>Each STC is independently configured when multiple STCs are configured.</w:t>
      </w:r>
    </w:p>
    <w:p w14:paraId="335F5F8D" w14:textId="77777777" w:rsidR="00C838CC" w:rsidRPr="0052332D" w:rsidRDefault="00C838CC" w:rsidP="00C838CC">
      <w:pPr>
        <w:pStyle w:val="af"/>
        <w:numPr>
          <w:ilvl w:val="0"/>
          <w:numId w:val="20"/>
        </w:numPr>
        <w:ind w:firstLineChars="0"/>
        <w:rPr>
          <w:szCs w:val="20"/>
        </w:rPr>
      </w:pPr>
      <w:r w:rsidRPr="0052332D">
        <w:rPr>
          <w:szCs w:val="20"/>
        </w:rPr>
        <w:t>Up to RAN3 to decide that if SSB index is common across two or more STC configurations, whether additional signalling optimization is necessary or not</w:t>
      </w:r>
    </w:p>
    <w:p w14:paraId="6CE17704" w14:textId="77777777" w:rsidR="00C838CC" w:rsidRDefault="00C838CC" w:rsidP="00C838CC">
      <w:r w:rsidRPr="00B93152">
        <w:rPr>
          <w:highlight w:val="green"/>
        </w:rPr>
        <w:t>Agreements</w:t>
      </w:r>
      <w:r>
        <w:t>:</w:t>
      </w:r>
    </w:p>
    <w:p w14:paraId="209FC9A5" w14:textId="77777777" w:rsidR="00C838CC" w:rsidRPr="0052332D" w:rsidRDefault="00C838CC" w:rsidP="00C838CC">
      <w:r w:rsidRPr="0052332D">
        <w:rPr>
          <w:rFonts w:hint="eastAsia"/>
        </w:rPr>
        <w:t>T</w:t>
      </w:r>
      <w:r w:rsidRPr="0052332D">
        <w:t xml:space="preserve">he configurable </w:t>
      </w:r>
      <w:r w:rsidRPr="0052332D">
        <w:rPr>
          <w:rFonts w:hint="eastAsia"/>
        </w:rPr>
        <w:t>values</w:t>
      </w:r>
      <w:r w:rsidRPr="0052332D">
        <w:t xml:space="preserve"> of the parameters in the SSB reception configurations including SMTC for IAB node discovery and measurement are provided in the following</w:t>
      </w:r>
    </w:p>
    <w:p w14:paraId="2D0775B7" w14:textId="77777777" w:rsidR="00C838CC" w:rsidRPr="0052332D" w:rsidRDefault="00C838CC" w:rsidP="00C838CC">
      <w:pPr>
        <w:pStyle w:val="af"/>
        <w:numPr>
          <w:ilvl w:val="0"/>
          <w:numId w:val="23"/>
        </w:numPr>
        <w:ind w:firstLineChars="0"/>
      </w:pPr>
      <w:r w:rsidRPr="0052332D">
        <w:t xml:space="preserve">SMTC window periodicity: </w:t>
      </w:r>
    </w:p>
    <w:p w14:paraId="123BBEDB" w14:textId="77777777" w:rsidR="00C838CC" w:rsidRPr="0052332D" w:rsidRDefault="00C838CC" w:rsidP="00C838CC">
      <w:pPr>
        <w:pStyle w:val="af"/>
        <w:numPr>
          <w:ilvl w:val="1"/>
          <w:numId w:val="23"/>
        </w:numPr>
        <w:ind w:firstLineChars="0"/>
      </w:pPr>
      <w:r w:rsidRPr="0052332D">
        <w:t>5ms, 10ms, 20ms, 40ms, 80ms, 160ms, 320ms, 640ms, 1280ms</w:t>
      </w:r>
    </w:p>
    <w:p w14:paraId="19159514" w14:textId="77777777" w:rsidR="00C838CC" w:rsidRPr="0052332D" w:rsidRDefault="00C838CC" w:rsidP="00C838CC">
      <w:pPr>
        <w:pStyle w:val="af"/>
        <w:numPr>
          <w:ilvl w:val="0"/>
          <w:numId w:val="23"/>
        </w:numPr>
        <w:ind w:firstLineChars="0"/>
      </w:pPr>
      <w:r w:rsidRPr="0052332D">
        <w:lastRenderedPageBreak/>
        <w:t xml:space="preserve">SMTC window timing offset: </w:t>
      </w:r>
    </w:p>
    <w:p w14:paraId="6C04D89C" w14:textId="77777777" w:rsidR="00C838CC" w:rsidRPr="0052332D" w:rsidRDefault="00C838CC" w:rsidP="00C838CC">
      <w:pPr>
        <w:pStyle w:val="af"/>
        <w:numPr>
          <w:ilvl w:val="1"/>
          <w:numId w:val="23"/>
        </w:numPr>
        <w:ind w:firstLineChars="0"/>
      </w:pPr>
      <w:r w:rsidRPr="0052332D">
        <w:t>[0, ..., (number of subframes within SMTC window periodicity) – 1]</w:t>
      </w:r>
    </w:p>
    <w:p w14:paraId="10F6C94B" w14:textId="77777777" w:rsidR="00C838CC" w:rsidRPr="0052332D" w:rsidRDefault="00C838CC" w:rsidP="00C838CC">
      <w:pPr>
        <w:pStyle w:val="af"/>
        <w:numPr>
          <w:ilvl w:val="0"/>
          <w:numId w:val="23"/>
        </w:numPr>
        <w:ind w:firstLineChars="0"/>
      </w:pPr>
      <w:r w:rsidRPr="0052332D">
        <w:t xml:space="preserve">SMTC window duration: </w:t>
      </w:r>
    </w:p>
    <w:p w14:paraId="6694F605" w14:textId="77777777" w:rsidR="00C838CC" w:rsidRPr="0052332D" w:rsidRDefault="00C838CC" w:rsidP="00C838CC">
      <w:pPr>
        <w:pStyle w:val="af"/>
        <w:numPr>
          <w:ilvl w:val="1"/>
          <w:numId w:val="23"/>
        </w:numPr>
        <w:ind w:firstLineChars="0"/>
      </w:pPr>
      <w:r w:rsidRPr="0052332D">
        <w:t>[1, …, 5] (subframes)</w:t>
      </w:r>
    </w:p>
    <w:p w14:paraId="7BAF0B5C" w14:textId="77777777" w:rsidR="00C838CC" w:rsidRPr="0052332D" w:rsidRDefault="00C838CC" w:rsidP="00C838CC">
      <w:pPr>
        <w:pStyle w:val="af"/>
        <w:numPr>
          <w:ilvl w:val="2"/>
          <w:numId w:val="23"/>
        </w:numPr>
        <w:ind w:firstLineChars="0"/>
      </w:pPr>
      <w:r w:rsidRPr="0052332D">
        <w:t>FFS larger than 5</w:t>
      </w:r>
    </w:p>
    <w:p w14:paraId="0553B7B2" w14:textId="77777777" w:rsidR="00C838CC" w:rsidRPr="0052332D" w:rsidRDefault="00C838CC" w:rsidP="00C838CC">
      <w:pPr>
        <w:pStyle w:val="af"/>
        <w:numPr>
          <w:ilvl w:val="0"/>
          <w:numId w:val="23"/>
        </w:numPr>
        <w:ind w:firstLineChars="0"/>
      </w:pPr>
      <w:r w:rsidRPr="0052332D">
        <w:t>List of physical cell IDs to be measured</w:t>
      </w:r>
    </w:p>
    <w:p w14:paraId="77BAD119" w14:textId="77777777" w:rsidR="00C838CC" w:rsidRPr="0052332D" w:rsidRDefault="00C838CC" w:rsidP="00C838CC">
      <w:pPr>
        <w:pStyle w:val="af"/>
        <w:numPr>
          <w:ilvl w:val="1"/>
          <w:numId w:val="23"/>
        </w:numPr>
        <w:ind w:firstLineChars="0"/>
      </w:pPr>
      <w:r w:rsidRPr="0052332D">
        <w:t xml:space="preserve">[cell </w:t>
      </w:r>
      <w:r w:rsidRPr="0052332D">
        <w:rPr>
          <w:rFonts w:hint="eastAsia"/>
        </w:rPr>
        <w:t>ID</w:t>
      </w:r>
      <w:r w:rsidRPr="0052332D">
        <w:t xml:space="preserve"> 0, …, cell </w:t>
      </w:r>
      <w:r w:rsidRPr="0052332D">
        <w:rPr>
          <w:rFonts w:hint="eastAsia"/>
        </w:rPr>
        <w:t>ID</w:t>
      </w:r>
      <w:r w:rsidRPr="0052332D">
        <w:t xml:space="preserve"> M-1</w:t>
      </w:r>
      <w:r w:rsidRPr="0052332D">
        <w:rPr>
          <w:rFonts w:hint="eastAsia"/>
        </w:rPr>
        <w:t xml:space="preserve"> </w:t>
      </w:r>
      <w:r w:rsidRPr="0052332D">
        <w:t>]</w:t>
      </w:r>
    </w:p>
    <w:p w14:paraId="54F49714" w14:textId="77777777" w:rsidR="00C838CC" w:rsidRPr="0052332D" w:rsidRDefault="00C838CC" w:rsidP="00C838CC">
      <w:pPr>
        <w:pStyle w:val="af"/>
        <w:numPr>
          <w:ilvl w:val="2"/>
          <w:numId w:val="23"/>
        </w:numPr>
        <w:ind w:firstLineChars="0"/>
      </w:pPr>
      <w:r w:rsidRPr="0052332D">
        <w:t>FFS value of M</w:t>
      </w:r>
    </w:p>
    <w:p w14:paraId="1A899350" w14:textId="77777777" w:rsidR="00C838CC" w:rsidRPr="00C838CC" w:rsidRDefault="00C838CC" w:rsidP="00C838CC">
      <w:pPr>
        <w:pStyle w:val="af"/>
        <w:numPr>
          <w:ilvl w:val="0"/>
          <w:numId w:val="23"/>
        </w:numPr>
        <w:ind w:firstLineChars="0"/>
        <w:rPr>
          <w:b/>
          <w:lang w:eastAsia="zh-CN"/>
        </w:rPr>
      </w:pPr>
      <w:r w:rsidRPr="0052332D">
        <w:t>SSB-ToMeasure</w:t>
      </w:r>
      <w:r>
        <w:t xml:space="preserve"> </w:t>
      </w:r>
    </w:p>
    <w:p w14:paraId="172A0AB2" w14:textId="2AE51299" w:rsidR="00C838CC" w:rsidRPr="00C838CC" w:rsidRDefault="00C838CC" w:rsidP="00C838CC">
      <w:pPr>
        <w:pStyle w:val="af"/>
        <w:numPr>
          <w:ilvl w:val="1"/>
          <w:numId w:val="23"/>
        </w:numPr>
        <w:ind w:firstLineChars="0"/>
        <w:rPr>
          <w:b/>
          <w:lang w:eastAsia="zh-CN"/>
        </w:rPr>
      </w:pPr>
      <w:r w:rsidRPr="0052332D">
        <w:t>Same as Rel-15</w:t>
      </w:r>
    </w:p>
    <w:sectPr w:rsidR="00C838CC" w:rsidRPr="00C838C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C109C7" w14:textId="77777777" w:rsidR="001160CA" w:rsidRDefault="001160CA">
      <w:r>
        <w:separator/>
      </w:r>
    </w:p>
  </w:endnote>
  <w:endnote w:type="continuationSeparator" w:id="0">
    <w:p w14:paraId="5FB4C089" w14:textId="77777777" w:rsidR="001160CA" w:rsidRDefault="00116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CE5053" w14:textId="77777777" w:rsidR="001160CA" w:rsidRDefault="001160CA">
      <w:r>
        <w:separator/>
      </w:r>
    </w:p>
  </w:footnote>
  <w:footnote w:type="continuationSeparator" w:id="0">
    <w:p w14:paraId="5ED44283" w14:textId="77777777" w:rsidR="001160CA" w:rsidRDefault="001160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0863CF"/>
    <w:multiLevelType w:val="hybridMultilevel"/>
    <w:tmpl w:val="B0C04070"/>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 w15:restartNumberingAfterBreak="0">
    <w:nsid w:val="16C12F74"/>
    <w:multiLevelType w:val="hybridMultilevel"/>
    <w:tmpl w:val="5F8E3F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8995539"/>
    <w:multiLevelType w:val="hybridMultilevel"/>
    <w:tmpl w:val="7C74D5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4E5DA7"/>
    <w:multiLevelType w:val="hybridMultilevel"/>
    <w:tmpl w:val="25DE2B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C9363D"/>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A0427F"/>
    <w:multiLevelType w:val="hybridMultilevel"/>
    <w:tmpl w:val="63B822D0"/>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17D4F3D"/>
    <w:multiLevelType w:val="hybridMultilevel"/>
    <w:tmpl w:val="140A24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BA16870C"/>
    <w:lvl w:ilvl="0" w:tplc="78A864BC">
      <w:start w:val="1"/>
      <w:numFmt w:val="decimal"/>
      <w:pStyle w:val="Proposal"/>
      <w:lvlText w:val="Proposal %1"/>
      <w:lvlJc w:val="left"/>
      <w:pPr>
        <w:tabs>
          <w:tab w:val="num" w:pos="1304"/>
        </w:tabs>
        <w:ind w:left="1304" w:hanging="1304"/>
      </w:pPr>
      <w:rPr>
        <w:rFonts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3">
      <w:start w:val="1"/>
      <w:numFmt w:val="bullet"/>
      <w:lvlText w:val="o"/>
      <w:lvlJc w:val="left"/>
      <w:pPr>
        <w:tabs>
          <w:tab w:val="num" w:pos="2160"/>
        </w:tabs>
        <w:ind w:left="2160" w:hanging="180"/>
      </w:pPr>
      <w:rPr>
        <w:rFonts w:ascii="Courier New" w:hAnsi="Courier New" w:cs="Courier New" w:hint="default"/>
      </w:rPr>
    </w:lvl>
    <w:lvl w:ilvl="3" w:tplc="041D0003">
      <w:start w:val="1"/>
      <w:numFmt w:val="bullet"/>
      <w:lvlText w:val="o"/>
      <w:lvlJc w:val="left"/>
      <w:pPr>
        <w:tabs>
          <w:tab w:val="num" w:pos="2880"/>
        </w:tabs>
        <w:ind w:left="2880" w:hanging="360"/>
      </w:pPr>
      <w:rPr>
        <w:rFonts w:ascii="Courier New" w:hAnsi="Courier New" w:cs="Courier New"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E920CD"/>
    <w:multiLevelType w:val="hybridMultilevel"/>
    <w:tmpl w:val="3DF4250A"/>
    <w:lvl w:ilvl="0" w:tplc="04090001">
      <w:start w:val="1"/>
      <w:numFmt w:val="bullet"/>
      <w:lvlText w:val=""/>
      <w:lvlJc w:val="left"/>
      <w:pPr>
        <w:ind w:left="475" w:hanging="420"/>
      </w:pPr>
      <w:rPr>
        <w:rFonts w:ascii="Wingdings" w:hAnsi="Wingdings" w:hint="default"/>
      </w:rPr>
    </w:lvl>
    <w:lvl w:ilvl="1" w:tplc="04090003" w:tentative="1">
      <w:start w:val="1"/>
      <w:numFmt w:val="bullet"/>
      <w:lvlText w:val=""/>
      <w:lvlJc w:val="left"/>
      <w:pPr>
        <w:ind w:left="895" w:hanging="420"/>
      </w:pPr>
      <w:rPr>
        <w:rFonts w:ascii="Wingdings" w:hAnsi="Wingdings" w:hint="default"/>
      </w:rPr>
    </w:lvl>
    <w:lvl w:ilvl="2" w:tplc="04090005" w:tentative="1">
      <w:start w:val="1"/>
      <w:numFmt w:val="bullet"/>
      <w:lvlText w:val=""/>
      <w:lvlJc w:val="left"/>
      <w:pPr>
        <w:ind w:left="1315" w:hanging="420"/>
      </w:pPr>
      <w:rPr>
        <w:rFonts w:ascii="Wingdings" w:hAnsi="Wingdings" w:hint="default"/>
      </w:rPr>
    </w:lvl>
    <w:lvl w:ilvl="3" w:tplc="04090001" w:tentative="1">
      <w:start w:val="1"/>
      <w:numFmt w:val="bullet"/>
      <w:lvlText w:val=""/>
      <w:lvlJc w:val="left"/>
      <w:pPr>
        <w:ind w:left="1735" w:hanging="420"/>
      </w:pPr>
      <w:rPr>
        <w:rFonts w:ascii="Wingdings" w:hAnsi="Wingdings" w:hint="default"/>
      </w:rPr>
    </w:lvl>
    <w:lvl w:ilvl="4" w:tplc="04090003" w:tentative="1">
      <w:start w:val="1"/>
      <w:numFmt w:val="bullet"/>
      <w:lvlText w:val=""/>
      <w:lvlJc w:val="left"/>
      <w:pPr>
        <w:ind w:left="2155" w:hanging="420"/>
      </w:pPr>
      <w:rPr>
        <w:rFonts w:ascii="Wingdings" w:hAnsi="Wingdings" w:hint="default"/>
      </w:rPr>
    </w:lvl>
    <w:lvl w:ilvl="5" w:tplc="04090005" w:tentative="1">
      <w:start w:val="1"/>
      <w:numFmt w:val="bullet"/>
      <w:lvlText w:val=""/>
      <w:lvlJc w:val="left"/>
      <w:pPr>
        <w:ind w:left="2575" w:hanging="420"/>
      </w:pPr>
      <w:rPr>
        <w:rFonts w:ascii="Wingdings" w:hAnsi="Wingdings" w:hint="default"/>
      </w:rPr>
    </w:lvl>
    <w:lvl w:ilvl="6" w:tplc="04090001" w:tentative="1">
      <w:start w:val="1"/>
      <w:numFmt w:val="bullet"/>
      <w:lvlText w:val=""/>
      <w:lvlJc w:val="left"/>
      <w:pPr>
        <w:ind w:left="2995" w:hanging="420"/>
      </w:pPr>
      <w:rPr>
        <w:rFonts w:ascii="Wingdings" w:hAnsi="Wingdings" w:hint="default"/>
      </w:rPr>
    </w:lvl>
    <w:lvl w:ilvl="7" w:tplc="04090003" w:tentative="1">
      <w:start w:val="1"/>
      <w:numFmt w:val="bullet"/>
      <w:lvlText w:val=""/>
      <w:lvlJc w:val="left"/>
      <w:pPr>
        <w:ind w:left="3415" w:hanging="420"/>
      </w:pPr>
      <w:rPr>
        <w:rFonts w:ascii="Wingdings" w:hAnsi="Wingdings" w:hint="default"/>
      </w:rPr>
    </w:lvl>
    <w:lvl w:ilvl="8" w:tplc="04090005" w:tentative="1">
      <w:start w:val="1"/>
      <w:numFmt w:val="bullet"/>
      <w:lvlText w:val=""/>
      <w:lvlJc w:val="left"/>
      <w:pPr>
        <w:ind w:left="3835" w:hanging="420"/>
      </w:pPr>
      <w:rPr>
        <w:rFonts w:ascii="Wingdings" w:hAnsi="Wingdings" w:hint="default"/>
      </w:rPr>
    </w:lvl>
  </w:abstractNum>
  <w:abstractNum w:abstractNumId="11" w15:restartNumberingAfterBreak="0">
    <w:nsid w:val="400B1D41"/>
    <w:multiLevelType w:val="hybridMultilevel"/>
    <w:tmpl w:val="E286C4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2931CD"/>
    <w:multiLevelType w:val="hybridMultilevel"/>
    <w:tmpl w:val="9FBEAB4A"/>
    <w:lvl w:ilvl="0" w:tplc="4418BDB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4A7B4D"/>
    <w:multiLevelType w:val="hybridMultilevel"/>
    <w:tmpl w:val="EECCB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071380"/>
    <w:multiLevelType w:val="hybridMultilevel"/>
    <w:tmpl w:val="8A2EA07E"/>
    <w:lvl w:ilvl="0" w:tplc="14149574">
      <w:start w:val="2"/>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72C6B89"/>
    <w:multiLevelType w:val="hybridMultilevel"/>
    <w:tmpl w:val="865021E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7714607"/>
    <w:multiLevelType w:val="hybridMultilevel"/>
    <w:tmpl w:val="B3682B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A054665"/>
    <w:multiLevelType w:val="hybridMultilevel"/>
    <w:tmpl w:val="AEC094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5995D37"/>
    <w:multiLevelType w:val="hybridMultilevel"/>
    <w:tmpl w:val="6E0C21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99F46B8"/>
    <w:multiLevelType w:val="hybridMultilevel"/>
    <w:tmpl w:val="207454F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D430F7"/>
    <w:multiLevelType w:val="hybridMultilevel"/>
    <w:tmpl w:val="7D6645DE"/>
    <w:lvl w:ilvl="0" w:tplc="14149574">
      <w:start w:val="2"/>
      <w:numFmt w:val="bullet"/>
      <w:lvlText w:val="-"/>
      <w:lvlJc w:val="left"/>
      <w:pPr>
        <w:ind w:left="84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4BB7EA8"/>
    <w:multiLevelType w:val="hybridMultilevel"/>
    <w:tmpl w:val="A1EA0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C03869"/>
    <w:multiLevelType w:val="hybridMultilevel"/>
    <w:tmpl w:val="A63840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90F7EBD"/>
    <w:multiLevelType w:val="hybridMultilevel"/>
    <w:tmpl w:val="DF242A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F14646D"/>
    <w:multiLevelType w:val="hybridMultilevel"/>
    <w:tmpl w:val="7826E8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721AD7D4">
      <w:numFmt w:val="bullet"/>
      <w:lvlText w:val="-"/>
      <w:lvlJc w:val="left"/>
      <w:pPr>
        <w:ind w:left="2880" w:hanging="360"/>
      </w:pPr>
      <w:rPr>
        <w:rFonts w:ascii="Times New Roman" w:eastAsia="宋体"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4"/>
  </w:num>
  <w:num w:numId="4">
    <w:abstractNumId w:val="19"/>
  </w:num>
  <w:num w:numId="5">
    <w:abstractNumId w:val="12"/>
  </w:num>
  <w:num w:numId="6">
    <w:abstractNumId w:val="20"/>
  </w:num>
  <w:num w:numId="7">
    <w:abstractNumId w:val="14"/>
  </w:num>
  <w:num w:numId="8">
    <w:abstractNumId w:val="8"/>
  </w:num>
  <w:num w:numId="9">
    <w:abstractNumId w:val="13"/>
  </w:num>
  <w:num w:numId="10">
    <w:abstractNumId w:val="3"/>
  </w:num>
  <w:num w:numId="11">
    <w:abstractNumId w:val="21"/>
  </w:num>
  <w:num w:numId="12">
    <w:abstractNumId w:val="7"/>
  </w:num>
  <w:num w:numId="13">
    <w:abstractNumId w:val="15"/>
  </w:num>
  <w:num w:numId="14">
    <w:abstractNumId w:val="5"/>
  </w:num>
  <w:num w:numId="15">
    <w:abstractNumId w:val="23"/>
  </w:num>
  <w:num w:numId="16">
    <w:abstractNumId w:val="9"/>
  </w:num>
  <w:num w:numId="17">
    <w:abstractNumId w:val="24"/>
  </w:num>
  <w:num w:numId="18">
    <w:abstractNumId w:val="1"/>
  </w:num>
  <w:num w:numId="19">
    <w:abstractNumId w:val="10"/>
  </w:num>
  <w:num w:numId="20">
    <w:abstractNumId w:val="18"/>
  </w:num>
  <w:num w:numId="21">
    <w:abstractNumId w:val="8"/>
  </w:num>
  <w:num w:numId="22">
    <w:abstractNumId w:val="2"/>
  </w:num>
  <w:num w:numId="23">
    <w:abstractNumId w:val="0"/>
  </w:num>
  <w:num w:numId="24">
    <w:abstractNumId w:val="22"/>
  </w:num>
  <w:num w:numId="25">
    <w:abstractNumId w:val="11"/>
  </w:num>
  <w:num w:numId="26">
    <w:abstractNumId w:val="16"/>
  </w:num>
  <w:num w:numId="27">
    <w:abstractNumId w:val="7"/>
  </w:num>
  <w:num w:numId="28">
    <w:abstractNumId w:val="17"/>
  </w:num>
  <w:num w:numId="29">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3"/>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77"/>
    <w:rsid w:val="000020F6"/>
    <w:rsid w:val="00002141"/>
    <w:rsid w:val="00002334"/>
    <w:rsid w:val="00002893"/>
    <w:rsid w:val="00003383"/>
    <w:rsid w:val="000033A3"/>
    <w:rsid w:val="00003605"/>
    <w:rsid w:val="00003C56"/>
    <w:rsid w:val="00003EC2"/>
    <w:rsid w:val="000040A8"/>
    <w:rsid w:val="000040A9"/>
    <w:rsid w:val="0000458E"/>
    <w:rsid w:val="000048CB"/>
    <w:rsid w:val="00004E70"/>
    <w:rsid w:val="00005409"/>
    <w:rsid w:val="000063CB"/>
    <w:rsid w:val="000072B6"/>
    <w:rsid w:val="0000732D"/>
    <w:rsid w:val="00007813"/>
    <w:rsid w:val="00007CF4"/>
    <w:rsid w:val="000105AE"/>
    <w:rsid w:val="000109E6"/>
    <w:rsid w:val="00011675"/>
    <w:rsid w:val="00011F67"/>
    <w:rsid w:val="00012862"/>
    <w:rsid w:val="000128E6"/>
    <w:rsid w:val="00012B99"/>
    <w:rsid w:val="00012C5B"/>
    <w:rsid w:val="0001477B"/>
    <w:rsid w:val="00014EE6"/>
    <w:rsid w:val="000154B4"/>
    <w:rsid w:val="000157E9"/>
    <w:rsid w:val="00015960"/>
    <w:rsid w:val="00015EFB"/>
    <w:rsid w:val="000165E2"/>
    <w:rsid w:val="000172BE"/>
    <w:rsid w:val="00017B08"/>
    <w:rsid w:val="00017D8A"/>
    <w:rsid w:val="00017F99"/>
    <w:rsid w:val="00020A90"/>
    <w:rsid w:val="00020AD2"/>
    <w:rsid w:val="000214F7"/>
    <w:rsid w:val="00021E9B"/>
    <w:rsid w:val="0002302F"/>
    <w:rsid w:val="00023388"/>
    <w:rsid w:val="00023425"/>
    <w:rsid w:val="00023AD3"/>
    <w:rsid w:val="00023BF3"/>
    <w:rsid w:val="000241BE"/>
    <w:rsid w:val="000242F2"/>
    <w:rsid w:val="00025FEB"/>
    <w:rsid w:val="00026921"/>
    <w:rsid w:val="00026D4B"/>
    <w:rsid w:val="0002721A"/>
    <w:rsid w:val="000274A3"/>
    <w:rsid w:val="000275C6"/>
    <w:rsid w:val="00027AD6"/>
    <w:rsid w:val="00027B34"/>
    <w:rsid w:val="0003024C"/>
    <w:rsid w:val="00030C94"/>
    <w:rsid w:val="00030D0E"/>
    <w:rsid w:val="00030E55"/>
    <w:rsid w:val="00031AC4"/>
    <w:rsid w:val="00031ADB"/>
    <w:rsid w:val="00032056"/>
    <w:rsid w:val="0003209B"/>
    <w:rsid w:val="00032135"/>
    <w:rsid w:val="000326D3"/>
    <w:rsid w:val="000328CA"/>
    <w:rsid w:val="00032D2B"/>
    <w:rsid w:val="00032E40"/>
    <w:rsid w:val="000334F4"/>
    <w:rsid w:val="0003376B"/>
    <w:rsid w:val="00034676"/>
    <w:rsid w:val="000346E6"/>
    <w:rsid w:val="000347C0"/>
    <w:rsid w:val="00034823"/>
    <w:rsid w:val="00034EF6"/>
    <w:rsid w:val="000352B3"/>
    <w:rsid w:val="00035465"/>
    <w:rsid w:val="0003572F"/>
    <w:rsid w:val="000357BC"/>
    <w:rsid w:val="00036167"/>
    <w:rsid w:val="000362C5"/>
    <w:rsid w:val="000376D2"/>
    <w:rsid w:val="00037D13"/>
    <w:rsid w:val="00040095"/>
    <w:rsid w:val="0004023E"/>
    <w:rsid w:val="0004024B"/>
    <w:rsid w:val="000418B4"/>
    <w:rsid w:val="00041C57"/>
    <w:rsid w:val="000422BE"/>
    <w:rsid w:val="00042F8A"/>
    <w:rsid w:val="000431E1"/>
    <w:rsid w:val="000434B7"/>
    <w:rsid w:val="000435E4"/>
    <w:rsid w:val="00043FA5"/>
    <w:rsid w:val="000441CF"/>
    <w:rsid w:val="0004460E"/>
    <w:rsid w:val="000449BB"/>
    <w:rsid w:val="00044A57"/>
    <w:rsid w:val="000453C9"/>
    <w:rsid w:val="0004605A"/>
    <w:rsid w:val="00046796"/>
    <w:rsid w:val="000467E6"/>
    <w:rsid w:val="000467FD"/>
    <w:rsid w:val="00046AAF"/>
    <w:rsid w:val="00047225"/>
    <w:rsid w:val="00047421"/>
    <w:rsid w:val="00047E60"/>
    <w:rsid w:val="000500BB"/>
    <w:rsid w:val="00050154"/>
    <w:rsid w:val="000506DA"/>
    <w:rsid w:val="00051C41"/>
    <w:rsid w:val="00051CCE"/>
    <w:rsid w:val="0005219B"/>
    <w:rsid w:val="00052AD2"/>
    <w:rsid w:val="00052AE8"/>
    <w:rsid w:val="000530DF"/>
    <w:rsid w:val="00054DC2"/>
    <w:rsid w:val="00054E0C"/>
    <w:rsid w:val="0005541D"/>
    <w:rsid w:val="00055D5F"/>
    <w:rsid w:val="00055E26"/>
    <w:rsid w:val="0005649A"/>
    <w:rsid w:val="000565C8"/>
    <w:rsid w:val="00056EB7"/>
    <w:rsid w:val="00056F2D"/>
    <w:rsid w:val="00057431"/>
    <w:rsid w:val="00057BA4"/>
    <w:rsid w:val="00057DC8"/>
    <w:rsid w:val="0006044E"/>
    <w:rsid w:val="0006051E"/>
    <w:rsid w:val="00060948"/>
    <w:rsid w:val="000612E1"/>
    <w:rsid w:val="000614FE"/>
    <w:rsid w:val="00061EF4"/>
    <w:rsid w:val="00062060"/>
    <w:rsid w:val="0006241C"/>
    <w:rsid w:val="000628B6"/>
    <w:rsid w:val="00062E06"/>
    <w:rsid w:val="00063367"/>
    <w:rsid w:val="00063454"/>
    <w:rsid w:val="000645DA"/>
    <w:rsid w:val="00064659"/>
    <w:rsid w:val="00064DAE"/>
    <w:rsid w:val="00065AF7"/>
    <w:rsid w:val="00065D38"/>
    <w:rsid w:val="0006690A"/>
    <w:rsid w:val="00066EBD"/>
    <w:rsid w:val="0006730B"/>
    <w:rsid w:val="00067690"/>
    <w:rsid w:val="00067A7D"/>
    <w:rsid w:val="00067DD1"/>
    <w:rsid w:val="000700CE"/>
    <w:rsid w:val="00070447"/>
    <w:rsid w:val="00070501"/>
    <w:rsid w:val="000706E7"/>
    <w:rsid w:val="00070E2C"/>
    <w:rsid w:val="00070EF8"/>
    <w:rsid w:val="00071192"/>
    <w:rsid w:val="000713A7"/>
    <w:rsid w:val="00071BDE"/>
    <w:rsid w:val="0007200D"/>
    <w:rsid w:val="000723D0"/>
    <w:rsid w:val="0007295F"/>
    <w:rsid w:val="00072A80"/>
    <w:rsid w:val="00072EFB"/>
    <w:rsid w:val="000731A0"/>
    <w:rsid w:val="000736C1"/>
    <w:rsid w:val="00073797"/>
    <w:rsid w:val="00073DEC"/>
    <w:rsid w:val="00073F96"/>
    <w:rsid w:val="00074074"/>
    <w:rsid w:val="000745AA"/>
    <w:rsid w:val="00074E86"/>
    <w:rsid w:val="00074EEC"/>
    <w:rsid w:val="0007526E"/>
    <w:rsid w:val="00076097"/>
    <w:rsid w:val="00076541"/>
    <w:rsid w:val="00076DB6"/>
    <w:rsid w:val="000772F4"/>
    <w:rsid w:val="00077668"/>
    <w:rsid w:val="000776EB"/>
    <w:rsid w:val="000815BF"/>
    <w:rsid w:val="00081D2C"/>
    <w:rsid w:val="000823B0"/>
    <w:rsid w:val="0008299F"/>
    <w:rsid w:val="000829FF"/>
    <w:rsid w:val="0008335B"/>
    <w:rsid w:val="00083379"/>
    <w:rsid w:val="00083587"/>
    <w:rsid w:val="00083838"/>
    <w:rsid w:val="00083B6A"/>
    <w:rsid w:val="00083C88"/>
    <w:rsid w:val="00083F6E"/>
    <w:rsid w:val="000845A4"/>
    <w:rsid w:val="000848AE"/>
    <w:rsid w:val="00084ABE"/>
    <w:rsid w:val="00085108"/>
    <w:rsid w:val="00085E04"/>
    <w:rsid w:val="00085F23"/>
    <w:rsid w:val="000864F6"/>
    <w:rsid w:val="0008676F"/>
    <w:rsid w:val="00086800"/>
    <w:rsid w:val="0008761C"/>
    <w:rsid w:val="00087913"/>
    <w:rsid w:val="000879A6"/>
    <w:rsid w:val="000879A7"/>
    <w:rsid w:val="00087EEE"/>
    <w:rsid w:val="00087EFF"/>
    <w:rsid w:val="000902DC"/>
    <w:rsid w:val="00090467"/>
    <w:rsid w:val="000908FD"/>
    <w:rsid w:val="00090B5D"/>
    <w:rsid w:val="00090FBF"/>
    <w:rsid w:val="000911AE"/>
    <w:rsid w:val="000912CE"/>
    <w:rsid w:val="0009143B"/>
    <w:rsid w:val="000914FC"/>
    <w:rsid w:val="000922C2"/>
    <w:rsid w:val="00092AEA"/>
    <w:rsid w:val="00092C1F"/>
    <w:rsid w:val="00093697"/>
    <w:rsid w:val="00093941"/>
    <w:rsid w:val="00093D42"/>
    <w:rsid w:val="00093DB2"/>
    <w:rsid w:val="00093DD0"/>
    <w:rsid w:val="000943FA"/>
    <w:rsid w:val="00094A16"/>
    <w:rsid w:val="00094DE6"/>
    <w:rsid w:val="00095CE6"/>
    <w:rsid w:val="00096356"/>
    <w:rsid w:val="00096762"/>
    <w:rsid w:val="00096958"/>
    <w:rsid w:val="00096A1D"/>
    <w:rsid w:val="00097C99"/>
    <w:rsid w:val="000A0F14"/>
    <w:rsid w:val="000A1441"/>
    <w:rsid w:val="000A15DE"/>
    <w:rsid w:val="000A169D"/>
    <w:rsid w:val="000A1A06"/>
    <w:rsid w:val="000A1B60"/>
    <w:rsid w:val="000A21B4"/>
    <w:rsid w:val="000A282F"/>
    <w:rsid w:val="000A2B0F"/>
    <w:rsid w:val="000A2C02"/>
    <w:rsid w:val="000A2CC7"/>
    <w:rsid w:val="000A2ED6"/>
    <w:rsid w:val="000A3724"/>
    <w:rsid w:val="000A3FAB"/>
    <w:rsid w:val="000A4018"/>
    <w:rsid w:val="000A4155"/>
    <w:rsid w:val="000A4205"/>
    <w:rsid w:val="000A4A19"/>
    <w:rsid w:val="000A5105"/>
    <w:rsid w:val="000A6256"/>
    <w:rsid w:val="000A6351"/>
    <w:rsid w:val="000A63D6"/>
    <w:rsid w:val="000A6B58"/>
    <w:rsid w:val="000A6E8F"/>
    <w:rsid w:val="000A6FB2"/>
    <w:rsid w:val="000A70BB"/>
    <w:rsid w:val="000A7B38"/>
    <w:rsid w:val="000B0343"/>
    <w:rsid w:val="000B0E47"/>
    <w:rsid w:val="000B199C"/>
    <w:rsid w:val="000B1A32"/>
    <w:rsid w:val="000B1D6C"/>
    <w:rsid w:val="000B22C9"/>
    <w:rsid w:val="000B23C8"/>
    <w:rsid w:val="000B2539"/>
    <w:rsid w:val="000B27B7"/>
    <w:rsid w:val="000B2963"/>
    <w:rsid w:val="000B2985"/>
    <w:rsid w:val="000B2ADC"/>
    <w:rsid w:val="000B2C88"/>
    <w:rsid w:val="000B2DE7"/>
    <w:rsid w:val="000B3342"/>
    <w:rsid w:val="000B3996"/>
    <w:rsid w:val="000B4207"/>
    <w:rsid w:val="000B4AB0"/>
    <w:rsid w:val="000B51FA"/>
    <w:rsid w:val="000B5905"/>
    <w:rsid w:val="000B5975"/>
    <w:rsid w:val="000B66B2"/>
    <w:rsid w:val="000B6AEB"/>
    <w:rsid w:val="000B6DD3"/>
    <w:rsid w:val="000B6DD6"/>
    <w:rsid w:val="000B6E2C"/>
    <w:rsid w:val="000B76C5"/>
    <w:rsid w:val="000B7A10"/>
    <w:rsid w:val="000C01C0"/>
    <w:rsid w:val="000C0F18"/>
    <w:rsid w:val="000C115D"/>
    <w:rsid w:val="000C1535"/>
    <w:rsid w:val="000C1575"/>
    <w:rsid w:val="000C184F"/>
    <w:rsid w:val="000C19AD"/>
    <w:rsid w:val="000C1B3C"/>
    <w:rsid w:val="000C252B"/>
    <w:rsid w:val="000C26B0"/>
    <w:rsid w:val="000C2933"/>
    <w:rsid w:val="000C2FBD"/>
    <w:rsid w:val="000C301E"/>
    <w:rsid w:val="000C307E"/>
    <w:rsid w:val="000C3B0C"/>
    <w:rsid w:val="000C3C40"/>
    <w:rsid w:val="000C422D"/>
    <w:rsid w:val="000C44CB"/>
    <w:rsid w:val="000C4732"/>
    <w:rsid w:val="000C5F91"/>
    <w:rsid w:val="000C6025"/>
    <w:rsid w:val="000C603A"/>
    <w:rsid w:val="000C627F"/>
    <w:rsid w:val="000C70C8"/>
    <w:rsid w:val="000C73D0"/>
    <w:rsid w:val="000C76CE"/>
    <w:rsid w:val="000D0565"/>
    <w:rsid w:val="000D0594"/>
    <w:rsid w:val="000D0C89"/>
    <w:rsid w:val="000D0E4E"/>
    <w:rsid w:val="000D0ED8"/>
    <w:rsid w:val="000D10C2"/>
    <w:rsid w:val="000D113C"/>
    <w:rsid w:val="000D1224"/>
    <w:rsid w:val="000D1292"/>
    <w:rsid w:val="000D12D1"/>
    <w:rsid w:val="000D159A"/>
    <w:rsid w:val="000D1796"/>
    <w:rsid w:val="000D1F40"/>
    <w:rsid w:val="000D22CC"/>
    <w:rsid w:val="000D274D"/>
    <w:rsid w:val="000D2EFE"/>
    <w:rsid w:val="000D36AE"/>
    <w:rsid w:val="000D38A1"/>
    <w:rsid w:val="000D3A3C"/>
    <w:rsid w:val="000D3B8C"/>
    <w:rsid w:val="000D3FB9"/>
    <w:rsid w:val="000D4578"/>
    <w:rsid w:val="000D4C4E"/>
    <w:rsid w:val="000D4E32"/>
    <w:rsid w:val="000D5077"/>
    <w:rsid w:val="000D5362"/>
    <w:rsid w:val="000D57F8"/>
    <w:rsid w:val="000D5851"/>
    <w:rsid w:val="000D5C60"/>
    <w:rsid w:val="000D65FE"/>
    <w:rsid w:val="000D6694"/>
    <w:rsid w:val="000D6C24"/>
    <w:rsid w:val="000D71E2"/>
    <w:rsid w:val="000D73A5"/>
    <w:rsid w:val="000E07D6"/>
    <w:rsid w:val="000E0848"/>
    <w:rsid w:val="000E0A52"/>
    <w:rsid w:val="000E1380"/>
    <w:rsid w:val="000E18DF"/>
    <w:rsid w:val="000E1979"/>
    <w:rsid w:val="000E3368"/>
    <w:rsid w:val="000E34BE"/>
    <w:rsid w:val="000E3859"/>
    <w:rsid w:val="000E4575"/>
    <w:rsid w:val="000E5137"/>
    <w:rsid w:val="000E59A0"/>
    <w:rsid w:val="000E61EF"/>
    <w:rsid w:val="000E62BD"/>
    <w:rsid w:val="000E6885"/>
    <w:rsid w:val="000E7A84"/>
    <w:rsid w:val="000E7BBC"/>
    <w:rsid w:val="000F0623"/>
    <w:rsid w:val="000F0839"/>
    <w:rsid w:val="000F0872"/>
    <w:rsid w:val="000F15BC"/>
    <w:rsid w:val="000F15D1"/>
    <w:rsid w:val="000F180A"/>
    <w:rsid w:val="000F1C92"/>
    <w:rsid w:val="000F1D17"/>
    <w:rsid w:val="000F25C1"/>
    <w:rsid w:val="000F2913"/>
    <w:rsid w:val="000F2D2C"/>
    <w:rsid w:val="000F2EEE"/>
    <w:rsid w:val="000F3418"/>
    <w:rsid w:val="000F3697"/>
    <w:rsid w:val="000F386B"/>
    <w:rsid w:val="000F3893"/>
    <w:rsid w:val="000F3E01"/>
    <w:rsid w:val="000F3FCA"/>
    <w:rsid w:val="000F44AB"/>
    <w:rsid w:val="000F4B99"/>
    <w:rsid w:val="000F533D"/>
    <w:rsid w:val="000F53A9"/>
    <w:rsid w:val="000F62CC"/>
    <w:rsid w:val="000F6BA0"/>
    <w:rsid w:val="000F72AA"/>
    <w:rsid w:val="000F7F58"/>
    <w:rsid w:val="00100128"/>
    <w:rsid w:val="00100FF3"/>
    <w:rsid w:val="00102282"/>
    <w:rsid w:val="00102478"/>
    <w:rsid w:val="001026CA"/>
    <w:rsid w:val="001028F4"/>
    <w:rsid w:val="001032E6"/>
    <w:rsid w:val="0010361E"/>
    <w:rsid w:val="001038FF"/>
    <w:rsid w:val="00103FFD"/>
    <w:rsid w:val="00104221"/>
    <w:rsid w:val="001043C2"/>
    <w:rsid w:val="001043E1"/>
    <w:rsid w:val="0010505A"/>
    <w:rsid w:val="00105CC7"/>
    <w:rsid w:val="001063E3"/>
    <w:rsid w:val="00106852"/>
    <w:rsid w:val="001076BE"/>
    <w:rsid w:val="00107779"/>
    <w:rsid w:val="001078C2"/>
    <w:rsid w:val="00107E1C"/>
    <w:rsid w:val="00110243"/>
    <w:rsid w:val="001110EC"/>
    <w:rsid w:val="001112C4"/>
    <w:rsid w:val="00111444"/>
    <w:rsid w:val="00111723"/>
    <w:rsid w:val="00111FC7"/>
    <w:rsid w:val="00112993"/>
    <w:rsid w:val="001129B5"/>
    <w:rsid w:val="00112BE6"/>
    <w:rsid w:val="001130FD"/>
    <w:rsid w:val="00113CF2"/>
    <w:rsid w:val="001141E3"/>
    <w:rsid w:val="001144DF"/>
    <w:rsid w:val="00114D8C"/>
    <w:rsid w:val="00115138"/>
    <w:rsid w:val="001152F0"/>
    <w:rsid w:val="0011557B"/>
    <w:rsid w:val="001159D5"/>
    <w:rsid w:val="00115A07"/>
    <w:rsid w:val="00115EE9"/>
    <w:rsid w:val="001160CA"/>
    <w:rsid w:val="001161EE"/>
    <w:rsid w:val="00117167"/>
    <w:rsid w:val="00117531"/>
    <w:rsid w:val="001176A0"/>
    <w:rsid w:val="001177E2"/>
    <w:rsid w:val="00117C85"/>
    <w:rsid w:val="00120249"/>
    <w:rsid w:val="00120A01"/>
    <w:rsid w:val="00120B13"/>
    <w:rsid w:val="00120F4F"/>
    <w:rsid w:val="0012183F"/>
    <w:rsid w:val="0012185B"/>
    <w:rsid w:val="00121DC3"/>
    <w:rsid w:val="00121ECF"/>
    <w:rsid w:val="00122122"/>
    <w:rsid w:val="00123D5B"/>
    <w:rsid w:val="001249A5"/>
    <w:rsid w:val="00124A0D"/>
    <w:rsid w:val="00124D84"/>
    <w:rsid w:val="00124FE3"/>
    <w:rsid w:val="001250DD"/>
    <w:rsid w:val="0012565B"/>
    <w:rsid w:val="00125733"/>
    <w:rsid w:val="0012610B"/>
    <w:rsid w:val="001263AA"/>
    <w:rsid w:val="001273CB"/>
    <w:rsid w:val="001276D1"/>
    <w:rsid w:val="00127CC4"/>
    <w:rsid w:val="00127D7F"/>
    <w:rsid w:val="00130161"/>
    <w:rsid w:val="001303C6"/>
    <w:rsid w:val="00130559"/>
    <w:rsid w:val="00130779"/>
    <w:rsid w:val="001307A1"/>
    <w:rsid w:val="00130A40"/>
    <w:rsid w:val="00130B25"/>
    <w:rsid w:val="00130D88"/>
    <w:rsid w:val="00130F83"/>
    <w:rsid w:val="001311A3"/>
    <w:rsid w:val="001321D3"/>
    <w:rsid w:val="001321DA"/>
    <w:rsid w:val="00132B1B"/>
    <w:rsid w:val="00132BF8"/>
    <w:rsid w:val="00132DE0"/>
    <w:rsid w:val="00132E18"/>
    <w:rsid w:val="00132FBF"/>
    <w:rsid w:val="00133599"/>
    <w:rsid w:val="00133BF7"/>
    <w:rsid w:val="001343F6"/>
    <w:rsid w:val="00134B88"/>
    <w:rsid w:val="00135566"/>
    <w:rsid w:val="001356F2"/>
    <w:rsid w:val="001360AD"/>
    <w:rsid w:val="00136202"/>
    <w:rsid w:val="00136A23"/>
    <w:rsid w:val="00136B99"/>
    <w:rsid w:val="00136F46"/>
    <w:rsid w:val="00136F51"/>
    <w:rsid w:val="001373C2"/>
    <w:rsid w:val="00137467"/>
    <w:rsid w:val="0013764E"/>
    <w:rsid w:val="00137E33"/>
    <w:rsid w:val="0014063E"/>
    <w:rsid w:val="0014087D"/>
    <w:rsid w:val="00140938"/>
    <w:rsid w:val="00140ED8"/>
    <w:rsid w:val="00140F74"/>
    <w:rsid w:val="00141191"/>
    <w:rsid w:val="0014159C"/>
    <w:rsid w:val="00141DA4"/>
    <w:rsid w:val="00141E8B"/>
    <w:rsid w:val="00141F0C"/>
    <w:rsid w:val="00141F38"/>
    <w:rsid w:val="00141F3E"/>
    <w:rsid w:val="00142665"/>
    <w:rsid w:val="00142761"/>
    <w:rsid w:val="00142B90"/>
    <w:rsid w:val="00143174"/>
    <w:rsid w:val="0014384A"/>
    <w:rsid w:val="00143A4C"/>
    <w:rsid w:val="00143C47"/>
    <w:rsid w:val="0014450F"/>
    <w:rsid w:val="00144D8F"/>
    <w:rsid w:val="00145686"/>
    <w:rsid w:val="00145C74"/>
    <w:rsid w:val="00145D77"/>
    <w:rsid w:val="00146007"/>
    <w:rsid w:val="001462E9"/>
    <w:rsid w:val="00146E32"/>
    <w:rsid w:val="0014709F"/>
    <w:rsid w:val="00147768"/>
    <w:rsid w:val="00151619"/>
    <w:rsid w:val="0015177E"/>
    <w:rsid w:val="00151EE1"/>
    <w:rsid w:val="00152777"/>
    <w:rsid w:val="00152835"/>
    <w:rsid w:val="00152B70"/>
    <w:rsid w:val="001532CA"/>
    <w:rsid w:val="001534CB"/>
    <w:rsid w:val="00154AE0"/>
    <w:rsid w:val="00154E50"/>
    <w:rsid w:val="00154FC0"/>
    <w:rsid w:val="0015536B"/>
    <w:rsid w:val="001554D6"/>
    <w:rsid w:val="00155546"/>
    <w:rsid w:val="001559FA"/>
    <w:rsid w:val="00156374"/>
    <w:rsid w:val="00156FE1"/>
    <w:rsid w:val="001575CC"/>
    <w:rsid w:val="001577D8"/>
    <w:rsid w:val="00157FC3"/>
    <w:rsid w:val="0016055D"/>
    <w:rsid w:val="00160705"/>
    <w:rsid w:val="00160739"/>
    <w:rsid w:val="00160B3D"/>
    <w:rsid w:val="00160F7B"/>
    <w:rsid w:val="001613DA"/>
    <w:rsid w:val="00162037"/>
    <w:rsid w:val="00162616"/>
    <w:rsid w:val="0016271E"/>
    <w:rsid w:val="00162D7A"/>
    <w:rsid w:val="0016444F"/>
    <w:rsid w:val="00164DAB"/>
    <w:rsid w:val="00165BBB"/>
    <w:rsid w:val="00165FAA"/>
    <w:rsid w:val="0016613F"/>
    <w:rsid w:val="00166215"/>
    <w:rsid w:val="001664BB"/>
    <w:rsid w:val="00166591"/>
    <w:rsid w:val="0016753E"/>
    <w:rsid w:val="001675D3"/>
    <w:rsid w:val="0016777D"/>
    <w:rsid w:val="00167B84"/>
    <w:rsid w:val="00167E7B"/>
    <w:rsid w:val="00170954"/>
    <w:rsid w:val="001709EB"/>
    <w:rsid w:val="00171143"/>
    <w:rsid w:val="00171C46"/>
    <w:rsid w:val="00172864"/>
    <w:rsid w:val="00172B82"/>
    <w:rsid w:val="00172C29"/>
    <w:rsid w:val="00172EFA"/>
    <w:rsid w:val="00173608"/>
    <w:rsid w:val="001745EC"/>
    <w:rsid w:val="001747B7"/>
    <w:rsid w:val="00174843"/>
    <w:rsid w:val="0017502B"/>
    <w:rsid w:val="001753F0"/>
    <w:rsid w:val="001754BE"/>
    <w:rsid w:val="00175C30"/>
    <w:rsid w:val="001765EA"/>
    <w:rsid w:val="00176D2F"/>
    <w:rsid w:val="00177069"/>
    <w:rsid w:val="00177206"/>
    <w:rsid w:val="0017765F"/>
    <w:rsid w:val="00177DC1"/>
    <w:rsid w:val="00177FAF"/>
    <w:rsid w:val="00177FC1"/>
    <w:rsid w:val="00180836"/>
    <w:rsid w:val="001815A2"/>
    <w:rsid w:val="00181FC1"/>
    <w:rsid w:val="001828E5"/>
    <w:rsid w:val="00183034"/>
    <w:rsid w:val="001830F7"/>
    <w:rsid w:val="0018367A"/>
    <w:rsid w:val="0018387A"/>
    <w:rsid w:val="00183CDA"/>
    <w:rsid w:val="00183EE6"/>
    <w:rsid w:val="001843F1"/>
    <w:rsid w:val="0018488B"/>
    <w:rsid w:val="00184AA6"/>
    <w:rsid w:val="00184D28"/>
    <w:rsid w:val="00184F0C"/>
    <w:rsid w:val="00185086"/>
    <w:rsid w:val="0018525F"/>
    <w:rsid w:val="001856F4"/>
    <w:rsid w:val="0018574F"/>
    <w:rsid w:val="0018588A"/>
    <w:rsid w:val="00186216"/>
    <w:rsid w:val="00186EEF"/>
    <w:rsid w:val="00187252"/>
    <w:rsid w:val="001872C4"/>
    <w:rsid w:val="00187492"/>
    <w:rsid w:val="00187A00"/>
    <w:rsid w:val="00187F60"/>
    <w:rsid w:val="00191A49"/>
    <w:rsid w:val="00191C91"/>
    <w:rsid w:val="00192119"/>
    <w:rsid w:val="00192DD9"/>
    <w:rsid w:val="001930E6"/>
    <w:rsid w:val="0019327D"/>
    <w:rsid w:val="001932E7"/>
    <w:rsid w:val="001937D9"/>
    <w:rsid w:val="00193AAE"/>
    <w:rsid w:val="00194339"/>
    <w:rsid w:val="00194848"/>
    <w:rsid w:val="00194BF9"/>
    <w:rsid w:val="001958EA"/>
    <w:rsid w:val="00195D78"/>
    <w:rsid w:val="00195D94"/>
    <w:rsid w:val="00195E0E"/>
    <w:rsid w:val="00195F38"/>
    <w:rsid w:val="001963A2"/>
    <w:rsid w:val="001963BC"/>
    <w:rsid w:val="00197366"/>
    <w:rsid w:val="00197DD8"/>
    <w:rsid w:val="001A035C"/>
    <w:rsid w:val="001A1295"/>
    <w:rsid w:val="001A180D"/>
    <w:rsid w:val="001A1BAC"/>
    <w:rsid w:val="001A1EA4"/>
    <w:rsid w:val="001A23CE"/>
    <w:rsid w:val="001A2A32"/>
    <w:rsid w:val="001A2B4B"/>
    <w:rsid w:val="001A2C89"/>
    <w:rsid w:val="001A300F"/>
    <w:rsid w:val="001A3146"/>
    <w:rsid w:val="001A3320"/>
    <w:rsid w:val="001A361E"/>
    <w:rsid w:val="001A3FB3"/>
    <w:rsid w:val="001A429C"/>
    <w:rsid w:val="001A5E08"/>
    <w:rsid w:val="001A651F"/>
    <w:rsid w:val="001A6600"/>
    <w:rsid w:val="001A673E"/>
    <w:rsid w:val="001A6DD3"/>
    <w:rsid w:val="001A75E2"/>
    <w:rsid w:val="001A7763"/>
    <w:rsid w:val="001B01F5"/>
    <w:rsid w:val="001B0669"/>
    <w:rsid w:val="001B075C"/>
    <w:rsid w:val="001B0D97"/>
    <w:rsid w:val="001B1006"/>
    <w:rsid w:val="001B1576"/>
    <w:rsid w:val="001B1FAD"/>
    <w:rsid w:val="001B1FBF"/>
    <w:rsid w:val="001B2299"/>
    <w:rsid w:val="001B2EF6"/>
    <w:rsid w:val="001B37DC"/>
    <w:rsid w:val="001B3964"/>
    <w:rsid w:val="001B3A71"/>
    <w:rsid w:val="001B40B4"/>
    <w:rsid w:val="001B418E"/>
    <w:rsid w:val="001B4412"/>
    <w:rsid w:val="001B4452"/>
    <w:rsid w:val="001B466C"/>
    <w:rsid w:val="001B4F34"/>
    <w:rsid w:val="001B4FE3"/>
    <w:rsid w:val="001B5284"/>
    <w:rsid w:val="001B52EC"/>
    <w:rsid w:val="001B554A"/>
    <w:rsid w:val="001B5622"/>
    <w:rsid w:val="001B5631"/>
    <w:rsid w:val="001B564F"/>
    <w:rsid w:val="001B57C4"/>
    <w:rsid w:val="001B593B"/>
    <w:rsid w:val="001B612B"/>
    <w:rsid w:val="001B6564"/>
    <w:rsid w:val="001B691A"/>
    <w:rsid w:val="001B69C1"/>
    <w:rsid w:val="001B70BC"/>
    <w:rsid w:val="001B71C0"/>
    <w:rsid w:val="001B739D"/>
    <w:rsid w:val="001C02D8"/>
    <w:rsid w:val="001C04E3"/>
    <w:rsid w:val="001C0606"/>
    <w:rsid w:val="001C0D36"/>
    <w:rsid w:val="001C0D48"/>
    <w:rsid w:val="001C0E04"/>
    <w:rsid w:val="001C0F87"/>
    <w:rsid w:val="001C1086"/>
    <w:rsid w:val="001C156D"/>
    <w:rsid w:val="001C194F"/>
    <w:rsid w:val="001C1E17"/>
    <w:rsid w:val="001C1F83"/>
    <w:rsid w:val="001C204E"/>
    <w:rsid w:val="001C2183"/>
    <w:rsid w:val="001C2378"/>
    <w:rsid w:val="001C317D"/>
    <w:rsid w:val="001C35CB"/>
    <w:rsid w:val="001C37DA"/>
    <w:rsid w:val="001C3D26"/>
    <w:rsid w:val="001C3EC0"/>
    <w:rsid w:val="001C3EE9"/>
    <w:rsid w:val="001C3FA4"/>
    <w:rsid w:val="001C40F9"/>
    <w:rsid w:val="001C41C0"/>
    <w:rsid w:val="001C458B"/>
    <w:rsid w:val="001C5CE8"/>
    <w:rsid w:val="001C5D4F"/>
    <w:rsid w:val="001C5E49"/>
    <w:rsid w:val="001C60BF"/>
    <w:rsid w:val="001C6111"/>
    <w:rsid w:val="001C64C0"/>
    <w:rsid w:val="001C69DA"/>
    <w:rsid w:val="001C6F06"/>
    <w:rsid w:val="001C6F22"/>
    <w:rsid w:val="001C70DF"/>
    <w:rsid w:val="001C7D41"/>
    <w:rsid w:val="001C7D97"/>
    <w:rsid w:val="001D007D"/>
    <w:rsid w:val="001D046E"/>
    <w:rsid w:val="001D0AF9"/>
    <w:rsid w:val="001D0D08"/>
    <w:rsid w:val="001D1412"/>
    <w:rsid w:val="001D18A2"/>
    <w:rsid w:val="001D1B1B"/>
    <w:rsid w:val="001D1D19"/>
    <w:rsid w:val="001D207A"/>
    <w:rsid w:val="001D2360"/>
    <w:rsid w:val="001D29E9"/>
    <w:rsid w:val="001D3109"/>
    <w:rsid w:val="001D332E"/>
    <w:rsid w:val="001D439C"/>
    <w:rsid w:val="001D5033"/>
    <w:rsid w:val="001D546A"/>
    <w:rsid w:val="001D57D3"/>
    <w:rsid w:val="001D5C88"/>
    <w:rsid w:val="001D623E"/>
    <w:rsid w:val="001D642A"/>
    <w:rsid w:val="001D6567"/>
    <w:rsid w:val="001D65F0"/>
    <w:rsid w:val="001D695C"/>
    <w:rsid w:val="001D6AF0"/>
    <w:rsid w:val="001D6F16"/>
    <w:rsid w:val="001D6FD9"/>
    <w:rsid w:val="001D701A"/>
    <w:rsid w:val="001D73A7"/>
    <w:rsid w:val="001D75DD"/>
    <w:rsid w:val="001D75F7"/>
    <w:rsid w:val="001D780E"/>
    <w:rsid w:val="001D78BC"/>
    <w:rsid w:val="001D7D31"/>
    <w:rsid w:val="001E05C3"/>
    <w:rsid w:val="001E0AD3"/>
    <w:rsid w:val="001E0B2B"/>
    <w:rsid w:val="001E1949"/>
    <w:rsid w:val="001E1A73"/>
    <w:rsid w:val="001E1E99"/>
    <w:rsid w:val="001E1F47"/>
    <w:rsid w:val="001E23A9"/>
    <w:rsid w:val="001E2E6A"/>
    <w:rsid w:val="001E2E73"/>
    <w:rsid w:val="001E312E"/>
    <w:rsid w:val="001E36E4"/>
    <w:rsid w:val="001E3703"/>
    <w:rsid w:val="001E379D"/>
    <w:rsid w:val="001E3A3C"/>
    <w:rsid w:val="001E43DE"/>
    <w:rsid w:val="001E4603"/>
    <w:rsid w:val="001E4ADD"/>
    <w:rsid w:val="001E5A2B"/>
    <w:rsid w:val="001E5C23"/>
    <w:rsid w:val="001E5E34"/>
    <w:rsid w:val="001E5FFD"/>
    <w:rsid w:val="001E603C"/>
    <w:rsid w:val="001E6B3A"/>
    <w:rsid w:val="001E7228"/>
    <w:rsid w:val="001E732E"/>
    <w:rsid w:val="001E7504"/>
    <w:rsid w:val="001E76DF"/>
    <w:rsid w:val="001F024B"/>
    <w:rsid w:val="001F1308"/>
    <w:rsid w:val="001F1525"/>
    <w:rsid w:val="001F1C61"/>
    <w:rsid w:val="001F1E87"/>
    <w:rsid w:val="001F1EB6"/>
    <w:rsid w:val="001F22FE"/>
    <w:rsid w:val="001F2E23"/>
    <w:rsid w:val="001F341F"/>
    <w:rsid w:val="001F3570"/>
    <w:rsid w:val="001F3911"/>
    <w:rsid w:val="001F3F1A"/>
    <w:rsid w:val="001F455B"/>
    <w:rsid w:val="001F4CBD"/>
    <w:rsid w:val="001F5545"/>
    <w:rsid w:val="001F5777"/>
    <w:rsid w:val="001F5937"/>
    <w:rsid w:val="001F59E3"/>
    <w:rsid w:val="001F59ED"/>
    <w:rsid w:val="001F6F6A"/>
    <w:rsid w:val="001F7121"/>
    <w:rsid w:val="001F74D4"/>
    <w:rsid w:val="001F7742"/>
    <w:rsid w:val="001F78FF"/>
    <w:rsid w:val="001F79FB"/>
    <w:rsid w:val="001F7E97"/>
    <w:rsid w:val="001F7F49"/>
    <w:rsid w:val="001F7FDA"/>
    <w:rsid w:val="00200BA9"/>
    <w:rsid w:val="00200D2C"/>
    <w:rsid w:val="002019D8"/>
    <w:rsid w:val="002019F3"/>
    <w:rsid w:val="00201DBB"/>
    <w:rsid w:val="00201EC7"/>
    <w:rsid w:val="00202270"/>
    <w:rsid w:val="0020234C"/>
    <w:rsid w:val="002024DA"/>
    <w:rsid w:val="0020349A"/>
    <w:rsid w:val="002034B4"/>
    <w:rsid w:val="00203F2C"/>
    <w:rsid w:val="00204032"/>
    <w:rsid w:val="00204BAD"/>
    <w:rsid w:val="00204BE2"/>
    <w:rsid w:val="00204D60"/>
    <w:rsid w:val="0020504E"/>
    <w:rsid w:val="00205627"/>
    <w:rsid w:val="002056D0"/>
    <w:rsid w:val="0020641D"/>
    <w:rsid w:val="0020668A"/>
    <w:rsid w:val="0020760B"/>
    <w:rsid w:val="00207774"/>
    <w:rsid w:val="00207DCC"/>
    <w:rsid w:val="00210860"/>
    <w:rsid w:val="0021099F"/>
    <w:rsid w:val="00210B6A"/>
    <w:rsid w:val="002115FD"/>
    <w:rsid w:val="00212CB6"/>
    <w:rsid w:val="00212E37"/>
    <w:rsid w:val="002136E4"/>
    <w:rsid w:val="00213E78"/>
    <w:rsid w:val="00213F95"/>
    <w:rsid w:val="00214048"/>
    <w:rsid w:val="002140FF"/>
    <w:rsid w:val="00214E64"/>
    <w:rsid w:val="002151F9"/>
    <w:rsid w:val="0021580F"/>
    <w:rsid w:val="002176CF"/>
    <w:rsid w:val="00217A03"/>
    <w:rsid w:val="002202B8"/>
    <w:rsid w:val="002202CD"/>
    <w:rsid w:val="0022068E"/>
    <w:rsid w:val="00220894"/>
    <w:rsid w:val="00221650"/>
    <w:rsid w:val="00221782"/>
    <w:rsid w:val="00222162"/>
    <w:rsid w:val="0022241E"/>
    <w:rsid w:val="00222942"/>
    <w:rsid w:val="00222FF6"/>
    <w:rsid w:val="002230C8"/>
    <w:rsid w:val="002232B0"/>
    <w:rsid w:val="00223364"/>
    <w:rsid w:val="00223535"/>
    <w:rsid w:val="00223763"/>
    <w:rsid w:val="00224952"/>
    <w:rsid w:val="00224A85"/>
    <w:rsid w:val="00224DD2"/>
    <w:rsid w:val="00225207"/>
    <w:rsid w:val="00225A6A"/>
    <w:rsid w:val="00225AC7"/>
    <w:rsid w:val="00225ACC"/>
    <w:rsid w:val="00226794"/>
    <w:rsid w:val="00226DB9"/>
    <w:rsid w:val="00226FD0"/>
    <w:rsid w:val="00227173"/>
    <w:rsid w:val="00227A24"/>
    <w:rsid w:val="00227E16"/>
    <w:rsid w:val="00230BA9"/>
    <w:rsid w:val="0023134B"/>
    <w:rsid w:val="002317FD"/>
    <w:rsid w:val="00231939"/>
    <w:rsid w:val="00231C25"/>
    <w:rsid w:val="00231C6F"/>
    <w:rsid w:val="002321EE"/>
    <w:rsid w:val="00232855"/>
    <w:rsid w:val="00232A90"/>
    <w:rsid w:val="00232B4A"/>
    <w:rsid w:val="00232E24"/>
    <w:rsid w:val="00233094"/>
    <w:rsid w:val="00233781"/>
    <w:rsid w:val="00233B98"/>
    <w:rsid w:val="00234151"/>
    <w:rsid w:val="00234190"/>
    <w:rsid w:val="00234433"/>
    <w:rsid w:val="00234725"/>
    <w:rsid w:val="00234F8C"/>
    <w:rsid w:val="0023552E"/>
    <w:rsid w:val="00235542"/>
    <w:rsid w:val="00235C90"/>
    <w:rsid w:val="00235DBE"/>
    <w:rsid w:val="00236241"/>
    <w:rsid w:val="00236777"/>
    <w:rsid w:val="002369B0"/>
    <w:rsid w:val="00236AD8"/>
    <w:rsid w:val="00236B36"/>
    <w:rsid w:val="00236C69"/>
    <w:rsid w:val="00237282"/>
    <w:rsid w:val="002374F2"/>
    <w:rsid w:val="00237F42"/>
    <w:rsid w:val="002401F5"/>
    <w:rsid w:val="002409BB"/>
    <w:rsid w:val="00240E05"/>
    <w:rsid w:val="00240E54"/>
    <w:rsid w:val="00241E9A"/>
    <w:rsid w:val="002434F4"/>
    <w:rsid w:val="00243841"/>
    <w:rsid w:val="00244C5B"/>
    <w:rsid w:val="00244CB1"/>
    <w:rsid w:val="00244D51"/>
    <w:rsid w:val="00245012"/>
    <w:rsid w:val="002451C5"/>
    <w:rsid w:val="00245351"/>
    <w:rsid w:val="00245604"/>
    <w:rsid w:val="00245714"/>
    <w:rsid w:val="0024572A"/>
    <w:rsid w:val="00245B53"/>
    <w:rsid w:val="00245F1F"/>
    <w:rsid w:val="0024663B"/>
    <w:rsid w:val="00246995"/>
    <w:rsid w:val="00246A09"/>
    <w:rsid w:val="00247103"/>
    <w:rsid w:val="00247482"/>
    <w:rsid w:val="002474EC"/>
    <w:rsid w:val="00250067"/>
    <w:rsid w:val="002501A1"/>
    <w:rsid w:val="0025050A"/>
    <w:rsid w:val="002516DE"/>
    <w:rsid w:val="002517EB"/>
    <w:rsid w:val="00251F81"/>
    <w:rsid w:val="0025216B"/>
    <w:rsid w:val="00252BE0"/>
    <w:rsid w:val="00252C5C"/>
    <w:rsid w:val="00253066"/>
    <w:rsid w:val="0025330C"/>
    <w:rsid w:val="00253588"/>
    <w:rsid w:val="002546F4"/>
    <w:rsid w:val="00254D7F"/>
    <w:rsid w:val="002550AC"/>
    <w:rsid w:val="002551D0"/>
    <w:rsid w:val="00255374"/>
    <w:rsid w:val="0025579D"/>
    <w:rsid w:val="002557DF"/>
    <w:rsid w:val="002565C9"/>
    <w:rsid w:val="00257448"/>
    <w:rsid w:val="00257768"/>
    <w:rsid w:val="00257BF4"/>
    <w:rsid w:val="00260003"/>
    <w:rsid w:val="0026035D"/>
    <w:rsid w:val="002603BE"/>
    <w:rsid w:val="002606D6"/>
    <w:rsid w:val="00261730"/>
    <w:rsid w:val="00261C98"/>
    <w:rsid w:val="0026248E"/>
    <w:rsid w:val="002626B5"/>
    <w:rsid w:val="00262914"/>
    <w:rsid w:val="00262921"/>
    <w:rsid w:val="00263DF0"/>
    <w:rsid w:val="002644C2"/>
    <w:rsid w:val="002647BF"/>
    <w:rsid w:val="002647D5"/>
    <w:rsid w:val="00264B2D"/>
    <w:rsid w:val="00264F52"/>
    <w:rsid w:val="00265032"/>
    <w:rsid w:val="002651FB"/>
    <w:rsid w:val="0026538C"/>
    <w:rsid w:val="0026570B"/>
    <w:rsid w:val="00265781"/>
    <w:rsid w:val="00265A59"/>
    <w:rsid w:val="00265D27"/>
    <w:rsid w:val="00266A23"/>
    <w:rsid w:val="00266B13"/>
    <w:rsid w:val="00267220"/>
    <w:rsid w:val="00267A88"/>
    <w:rsid w:val="0027022E"/>
    <w:rsid w:val="00270728"/>
    <w:rsid w:val="00270D42"/>
    <w:rsid w:val="00271656"/>
    <w:rsid w:val="0027193D"/>
    <w:rsid w:val="0027195D"/>
    <w:rsid w:val="002724FE"/>
    <w:rsid w:val="00272832"/>
    <w:rsid w:val="00272B03"/>
    <w:rsid w:val="00272EDC"/>
    <w:rsid w:val="002733E2"/>
    <w:rsid w:val="002736D9"/>
    <w:rsid w:val="00274393"/>
    <w:rsid w:val="0027483E"/>
    <w:rsid w:val="00274E43"/>
    <w:rsid w:val="002750B1"/>
    <w:rsid w:val="00275C79"/>
    <w:rsid w:val="002761B5"/>
    <w:rsid w:val="00276A35"/>
    <w:rsid w:val="00276D71"/>
    <w:rsid w:val="00277617"/>
    <w:rsid w:val="00277835"/>
    <w:rsid w:val="00277DDD"/>
    <w:rsid w:val="0028048C"/>
    <w:rsid w:val="00280AB1"/>
    <w:rsid w:val="00281439"/>
    <w:rsid w:val="00281E13"/>
    <w:rsid w:val="00282E21"/>
    <w:rsid w:val="00282E65"/>
    <w:rsid w:val="00283C3C"/>
    <w:rsid w:val="002847A1"/>
    <w:rsid w:val="00284BAE"/>
    <w:rsid w:val="00284BC0"/>
    <w:rsid w:val="00284F70"/>
    <w:rsid w:val="0028528D"/>
    <w:rsid w:val="002852EC"/>
    <w:rsid w:val="002859AF"/>
    <w:rsid w:val="00285DD4"/>
    <w:rsid w:val="00286092"/>
    <w:rsid w:val="00286613"/>
    <w:rsid w:val="00286AE7"/>
    <w:rsid w:val="00287243"/>
    <w:rsid w:val="00287464"/>
    <w:rsid w:val="00290647"/>
    <w:rsid w:val="0029070A"/>
    <w:rsid w:val="00290879"/>
    <w:rsid w:val="00291385"/>
    <w:rsid w:val="002913FF"/>
    <w:rsid w:val="00291422"/>
    <w:rsid w:val="00291434"/>
    <w:rsid w:val="002915B9"/>
    <w:rsid w:val="00291B7B"/>
    <w:rsid w:val="00291F71"/>
    <w:rsid w:val="0029203F"/>
    <w:rsid w:val="0029237F"/>
    <w:rsid w:val="002925DE"/>
    <w:rsid w:val="002926EE"/>
    <w:rsid w:val="00292715"/>
    <w:rsid w:val="00293183"/>
    <w:rsid w:val="00293488"/>
    <w:rsid w:val="00293E57"/>
    <w:rsid w:val="00293F96"/>
    <w:rsid w:val="002947D1"/>
    <w:rsid w:val="0029487E"/>
    <w:rsid w:val="002948DF"/>
    <w:rsid w:val="00294D90"/>
    <w:rsid w:val="0029536F"/>
    <w:rsid w:val="002953A8"/>
    <w:rsid w:val="00295A23"/>
    <w:rsid w:val="00295AF6"/>
    <w:rsid w:val="00296E32"/>
    <w:rsid w:val="0029776D"/>
    <w:rsid w:val="002A01E3"/>
    <w:rsid w:val="002A104C"/>
    <w:rsid w:val="002A1332"/>
    <w:rsid w:val="002A186A"/>
    <w:rsid w:val="002A1DEB"/>
    <w:rsid w:val="002A1E92"/>
    <w:rsid w:val="002A204D"/>
    <w:rsid w:val="002A2616"/>
    <w:rsid w:val="002A26E1"/>
    <w:rsid w:val="002A2EBF"/>
    <w:rsid w:val="002A362E"/>
    <w:rsid w:val="002A368A"/>
    <w:rsid w:val="002A3907"/>
    <w:rsid w:val="002A3A5F"/>
    <w:rsid w:val="002A4065"/>
    <w:rsid w:val="002A4433"/>
    <w:rsid w:val="002A4773"/>
    <w:rsid w:val="002A4A7D"/>
    <w:rsid w:val="002A4CFF"/>
    <w:rsid w:val="002A520B"/>
    <w:rsid w:val="002A59F0"/>
    <w:rsid w:val="002A5CEB"/>
    <w:rsid w:val="002A6432"/>
    <w:rsid w:val="002A6C01"/>
    <w:rsid w:val="002A6F25"/>
    <w:rsid w:val="002A6FD3"/>
    <w:rsid w:val="002A7361"/>
    <w:rsid w:val="002A7477"/>
    <w:rsid w:val="002A78A8"/>
    <w:rsid w:val="002A7F51"/>
    <w:rsid w:val="002B0A7D"/>
    <w:rsid w:val="002B0B49"/>
    <w:rsid w:val="002B1074"/>
    <w:rsid w:val="002B1A69"/>
    <w:rsid w:val="002B1EB5"/>
    <w:rsid w:val="002B26EB"/>
    <w:rsid w:val="002B2723"/>
    <w:rsid w:val="002B295B"/>
    <w:rsid w:val="002B29B5"/>
    <w:rsid w:val="002B2B73"/>
    <w:rsid w:val="002B303A"/>
    <w:rsid w:val="002B47FC"/>
    <w:rsid w:val="002B489B"/>
    <w:rsid w:val="002B5259"/>
    <w:rsid w:val="002B538E"/>
    <w:rsid w:val="002B540B"/>
    <w:rsid w:val="002B5944"/>
    <w:rsid w:val="002B5C36"/>
    <w:rsid w:val="002B5DCA"/>
    <w:rsid w:val="002B65CF"/>
    <w:rsid w:val="002B696C"/>
    <w:rsid w:val="002B69E7"/>
    <w:rsid w:val="002B6BDC"/>
    <w:rsid w:val="002B6E5C"/>
    <w:rsid w:val="002B7524"/>
    <w:rsid w:val="002B75B0"/>
    <w:rsid w:val="002B772A"/>
    <w:rsid w:val="002B7EAF"/>
    <w:rsid w:val="002C099C"/>
    <w:rsid w:val="002C0B74"/>
    <w:rsid w:val="002C0C8B"/>
    <w:rsid w:val="002C0CBB"/>
    <w:rsid w:val="002C0CD2"/>
    <w:rsid w:val="002C1201"/>
    <w:rsid w:val="002C1460"/>
    <w:rsid w:val="002C1851"/>
    <w:rsid w:val="002C1DBC"/>
    <w:rsid w:val="002C1DC3"/>
    <w:rsid w:val="002C20F2"/>
    <w:rsid w:val="002C2702"/>
    <w:rsid w:val="002C3835"/>
    <w:rsid w:val="002C38B2"/>
    <w:rsid w:val="002C3F9C"/>
    <w:rsid w:val="002C58DA"/>
    <w:rsid w:val="002C5AFA"/>
    <w:rsid w:val="002C66C5"/>
    <w:rsid w:val="002C683A"/>
    <w:rsid w:val="002C69F7"/>
    <w:rsid w:val="002C717A"/>
    <w:rsid w:val="002C7435"/>
    <w:rsid w:val="002C7C7A"/>
    <w:rsid w:val="002D0380"/>
    <w:rsid w:val="002D0439"/>
    <w:rsid w:val="002D04A8"/>
    <w:rsid w:val="002D06AB"/>
    <w:rsid w:val="002D11B7"/>
    <w:rsid w:val="002D15CD"/>
    <w:rsid w:val="002D186F"/>
    <w:rsid w:val="002D1C43"/>
    <w:rsid w:val="002D1EB3"/>
    <w:rsid w:val="002D30FE"/>
    <w:rsid w:val="002D310A"/>
    <w:rsid w:val="002D3145"/>
    <w:rsid w:val="002D33F7"/>
    <w:rsid w:val="002D3BBC"/>
    <w:rsid w:val="002D3F46"/>
    <w:rsid w:val="002D438A"/>
    <w:rsid w:val="002D478F"/>
    <w:rsid w:val="002D5738"/>
    <w:rsid w:val="002D581A"/>
    <w:rsid w:val="002D584C"/>
    <w:rsid w:val="002D58C0"/>
    <w:rsid w:val="002D5904"/>
    <w:rsid w:val="002D5E53"/>
    <w:rsid w:val="002D6EF4"/>
    <w:rsid w:val="002E013A"/>
    <w:rsid w:val="002E0319"/>
    <w:rsid w:val="002E0804"/>
    <w:rsid w:val="002E08D2"/>
    <w:rsid w:val="002E1748"/>
    <w:rsid w:val="002E179B"/>
    <w:rsid w:val="002E1C9E"/>
    <w:rsid w:val="002E2048"/>
    <w:rsid w:val="002E2070"/>
    <w:rsid w:val="002E2153"/>
    <w:rsid w:val="002E21C6"/>
    <w:rsid w:val="002E21D6"/>
    <w:rsid w:val="002E257B"/>
    <w:rsid w:val="002E3B6C"/>
    <w:rsid w:val="002E3C65"/>
    <w:rsid w:val="002E3F5B"/>
    <w:rsid w:val="002E4362"/>
    <w:rsid w:val="002E519F"/>
    <w:rsid w:val="002E583A"/>
    <w:rsid w:val="002E63D9"/>
    <w:rsid w:val="002E640E"/>
    <w:rsid w:val="002E667F"/>
    <w:rsid w:val="002E68C6"/>
    <w:rsid w:val="002E7063"/>
    <w:rsid w:val="002E7763"/>
    <w:rsid w:val="002F0339"/>
    <w:rsid w:val="002F0800"/>
    <w:rsid w:val="002F0AEB"/>
    <w:rsid w:val="002F0C28"/>
    <w:rsid w:val="002F0E00"/>
    <w:rsid w:val="002F28EB"/>
    <w:rsid w:val="002F2FC0"/>
    <w:rsid w:val="002F3CDE"/>
    <w:rsid w:val="002F4508"/>
    <w:rsid w:val="002F4859"/>
    <w:rsid w:val="002F49B6"/>
    <w:rsid w:val="002F4EA3"/>
    <w:rsid w:val="002F5632"/>
    <w:rsid w:val="002F56CF"/>
    <w:rsid w:val="002F5DD6"/>
    <w:rsid w:val="002F5FEA"/>
    <w:rsid w:val="002F63E7"/>
    <w:rsid w:val="002F6467"/>
    <w:rsid w:val="002F6EFF"/>
    <w:rsid w:val="002F7BE3"/>
    <w:rsid w:val="002F7E6A"/>
    <w:rsid w:val="00300165"/>
    <w:rsid w:val="003010CF"/>
    <w:rsid w:val="00301287"/>
    <w:rsid w:val="003019A7"/>
    <w:rsid w:val="003020F3"/>
    <w:rsid w:val="00302B86"/>
    <w:rsid w:val="00303409"/>
    <w:rsid w:val="00303440"/>
    <w:rsid w:val="00303973"/>
    <w:rsid w:val="003041F6"/>
    <w:rsid w:val="00304B9D"/>
    <w:rsid w:val="00304D9B"/>
    <w:rsid w:val="00304E7B"/>
    <w:rsid w:val="00305734"/>
    <w:rsid w:val="00305FF9"/>
    <w:rsid w:val="0030671C"/>
    <w:rsid w:val="00306741"/>
    <w:rsid w:val="00306A46"/>
    <w:rsid w:val="00306CC3"/>
    <w:rsid w:val="00306CD3"/>
    <w:rsid w:val="00306E6B"/>
    <w:rsid w:val="00307151"/>
    <w:rsid w:val="003100C8"/>
    <w:rsid w:val="00310949"/>
    <w:rsid w:val="00310C95"/>
    <w:rsid w:val="00311161"/>
    <w:rsid w:val="00311FD6"/>
    <w:rsid w:val="0031220D"/>
    <w:rsid w:val="00312367"/>
    <w:rsid w:val="00312400"/>
    <w:rsid w:val="00312739"/>
    <w:rsid w:val="00312A91"/>
    <w:rsid w:val="00312D10"/>
    <w:rsid w:val="00312F6A"/>
    <w:rsid w:val="00313563"/>
    <w:rsid w:val="0031393E"/>
    <w:rsid w:val="00313A14"/>
    <w:rsid w:val="00313AAF"/>
    <w:rsid w:val="00314981"/>
    <w:rsid w:val="00314A09"/>
    <w:rsid w:val="00315858"/>
    <w:rsid w:val="00316A33"/>
    <w:rsid w:val="003177A7"/>
    <w:rsid w:val="003178DA"/>
    <w:rsid w:val="00317A35"/>
    <w:rsid w:val="00317D3B"/>
    <w:rsid w:val="00317DB8"/>
    <w:rsid w:val="00320618"/>
    <w:rsid w:val="00320C7D"/>
    <w:rsid w:val="0032100B"/>
    <w:rsid w:val="00321BD7"/>
    <w:rsid w:val="00321C33"/>
    <w:rsid w:val="0032260F"/>
    <w:rsid w:val="00322760"/>
    <w:rsid w:val="003228DA"/>
    <w:rsid w:val="00322E39"/>
    <w:rsid w:val="00323318"/>
    <w:rsid w:val="00323D6B"/>
    <w:rsid w:val="00324378"/>
    <w:rsid w:val="00324908"/>
    <w:rsid w:val="00326318"/>
    <w:rsid w:val="00326957"/>
    <w:rsid w:val="00326AE2"/>
    <w:rsid w:val="00326CA2"/>
    <w:rsid w:val="00326F9F"/>
    <w:rsid w:val="003302DE"/>
    <w:rsid w:val="00330ED6"/>
    <w:rsid w:val="00331426"/>
    <w:rsid w:val="0033171D"/>
    <w:rsid w:val="00331DBF"/>
    <w:rsid w:val="00331FC3"/>
    <w:rsid w:val="0033274C"/>
    <w:rsid w:val="00332A9C"/>
    <w:rsid w:val="00332D6B"/>
    <w:rsid w:val="00332D78"/>
    <w:rsid w:val="00333163"/>
    <w:rsid w:val="003336B3"/>
    <w:rsid w:val="003346B4"/>
    <w:rsid w:val="00335202"/>
    <w:rsid w:val="00335B75"/>
    <w:rsid w:val="00335D2D"/>
    <w:rsid w:val="00335D53"/>
    <w:rsid w:val="00335D5A"/>
    <w:rsid w:val="00335D8C"/>
    <w:rsid w:val="00336072"/>
    <w:rsid w:val="003363A1"/>
    <w:rsid w:val="0033787B"/>
    <w:rsid w:val="00337F5E"/>
    <w:rsid w:val="00340158"/>
    <w:rsid w:val="00340251"/>
    <w:rsid w:val="0034054F"/>
    <w:rsid w:val="00340CC8"/>
    <w:rsid w:val="00341222"/>
    <w:rsid w:val="00341BE8"/>
    <w:rsid w:val="0034226D"/>
    <w:rsid w:val="00342972"/>
    <w:rsid w:val="00342BE7"/>
    <w:rsid w:val="00342C6F"/>
    <w:rsid w:val="00342EFF"/>
    <w:rsid w:val="00342FDD"/>
    <w:rsid w:val="003435FB"/>
    <w:rsid w:val="003437B3"/>
    <w:rsid w:val="003437CC"/>
    <w:rsid w:val="00343AFF"/>
    <w:rsid w:val="0034429B"/>
    <w:rsid w:val="003444F9"/>
    <w:rsid w:val="00344866"/>
    <w:rsid w:val="00345104"/>
    <w:rsid w:val="00345AB5"/>
    <w:rsid w:val="00345DEA"/>
    <w:rsid w:val="0034621C"/>
    <w:rsid w:val="0034638C"/>
    <w:rsid w:val="0034676F"/>
    <w:rsid w:val="003468B7"/>
    <w:rsid w:val="00346AD1"/>
    <w:rsid w:val="00346F7F"/>
    <w:rsid w:val="00347DF3"/>
    <w:rsid w:val="00350108"/>
    <w:rsid w:val="00350762"/>
    <w:rsid w:val="003507C4"/>
    <w:rsid w:val="00350ECE"/>
    <w:rsid w:val="003510E2"/>
    <w:rsid w:val="003519A1"/>
    <w:rsid w:val="00351ACB"/>
    <w:rsid w:val="00352480"/>
    <w:rsid w:val="00352E7C"/>
    <w:rsid w:val="003530D2"/>
    <w:rsid w:val="0035331A"/>
    <w:rsid w:val="003534E1"/>
    <w:rsid w:val="00353591"/>
    <w:rsid w:val="003548D8"/>
    <w:rsid w:val="0035498F"/>
    <w:rsid w:val="00354A6F"/>
    <w:rsid w:val="00354B14"/>
    <w:rsid w:val="00355006"/>
    <w:rsid w:val="00355405"/>
    <w:rsid w:val="003554CA"/>
    <w:rsid w:val="00355F07"/>
    <w:rsid w:val="003562DA"/>
    <w:rsid w:val="003565AE"/>
    <w:rsid w:val="0035680D"/>
    <w:rsid w:val="00357A84"/>
    <w:rsid w:val="00357B6B"/>
    <w:rsid w:val="00357E18"/>
    <w:rsid w:val="00360232"/>
    <w:rsid w:val="003602E0"/>
    <w:rsid w:val="00360D01"/>
    <w:rsid w:val="00361691"/>
    <w:rsid w:val="00362341"/>
    <w:rsid w:val="00362569"/>
    <w:rsid w:val="00362CF8"/>
    <w:rsid w:val="00363286"/>
    <w:rsid w:val="003636CD"/>
    <w:rsid w:val="00363B64"/>
    <w:rsid w:val="0036487C"/>
    <w:rsid w:val="0036510B"/>
    <w:rsid w:val="00365236"/>
    <w:rsid w:val="00365411"/>
    <w:rsid w:val="00365DAB"/>
    <w:rsid w:val="00365EC2"/>
    <w:rsid w:val="00365FA2"/>
    <w:rsid w:val="00366C69"/>
    <w:rsid w:val="00367441"/>
    <w:rsid w:val="0036745C"/>
    <w:rsid w:val="00367B0D"/>
    <w:rsid w:val="00367B1D"/>
    <w:rsid w:val="00370265"/>
    <w:rsid w:val="0037038E"/>
    <w:rsid w:val="00370E4F"/>
    <w:rsid w:val="00371215"/>
    <w:rsid w:val="0037147D"/>
    <w:rsid w:val="003716F5"/>
    <w:rsid w:val="003718C9"/>
    <w:rsid w:val="00371CD6"/>
    <w:rsid w:val="003725C3"/>
    <w:rsid w:val="00372700"/>
    <w:rsid w:val="003727C2"/>
    <w:rsid w:val="00372F0D"/>
    <w:rsid w:val="003733D4"/>
    <w:rsid w:val="003734C1"/>
    <w:rsid w:val="00373552"/>
    <w:rsid w:val="00374059"/>
    <w:rsid w:val="00374785"/>
    <w:rsid w:val="0037535B"/>
    <w:rsid w:val="0037552D"/>
    <w:rsid w:val="003756DB"/>
    <w:rsid w:val="00375750"/>
    <w:rsid w:val="003758DE"/>
    <w:rsid w:val="00375D7E"/>
    <w:rsid w:val="00376CE1"/>
    <w:rsid w:val="003770BB"/>
    <w:rsid w:val="0037771A"/>
    <w:rsid w:val="003778A9"/>
    <w:rsid w:val="00377D1B"/>
    <w:rsid w:val="003802DC"/>
    <w:rsid w:val="00380E24"/>
    <w:rsid w:val="00380E4E"/>
    <w:rsid w:val="00380FBF"/>
    <w:rsid w:val="0038135F"/>
    <w:rsid w:val="00382A43"/>
    <w:rsid w:val="00382D60"/>
    <w:rsid w:val="00382E18"/>
    <w:rsid w:val="00382F29"/>
    <w:rsid w:val="003830B5"/>
    <w:rsid w:val="0038343E"/>
    <w:rsid w:val="003838EE"/>
    <w:rsid w:val="00383C8D"/>
    <w:rsid w:val="00383CE9"/>
    <w:rsid w:val="00384274"/>
    <w:rsid w:val="00384276"/>
    <w:rsid w:val="003846C9"/>
    <w:rsid w:val="003852FB"/>
    <w:rsid w:val="00385429"/>
    <w:rsid w:val="00385B05"/>
    <w:rsid w:val="00385C64"/>
    <w:rsid w:val="00386201"/>
    <w:rsid w:val="00386382"/>
    <w:rsid w:val="003865EF"/>
    <w:rsid w:val="00386973"/>
    <w:rsid w:val="00386BA9"/>
    <w:rsid w:val="003879A1"/>
    <w:rsid w:val="00387B87"/>
    <w:rsid w:val="00390017"/>
    <w:rsid w:val="003901A3"/>
    <w:rsid w:val="00390211"/>
    <w:rsid w:val="003905D2"/>
    <w:rsid w:val="0039072F"/>
    <w:rsid w:val="00390751"/>
    <w:rsid w:val="00390F38"/>
    <w:rsid w:val="00391097"/>
    <w:rsid w:val="003911B1"/>
    <w:rsid w:val="00392835"/>
    <w:rsid w:val="0039284C"/>
    <w:rsid w:val="00392D10"/>
    <w:rsid w:val="00393861"/>
    <w:rsid w:val="00393A3C"/>
    <w:rsid w:val="003940CE"/>
    <w:rsid w:val="0039478F"/>
    <w:rsid w:val="003956F6"/>
    <w:rsid w:val="00395C3C"/>
    <w:rsid w:val="00397060"/>
    <w:rsid w:val="003979DB"/>
    <w:rsid w:val="00397C1D"/>
    <w:rsid w:val="003A0446"/>
    <w:rsid w:val="003A04B6"/>
    <w:rsid w:val="003A08D0"/>
    <w:rsid w:val="003A180F"/>
    <w:rsid w:val="003A18DD"/>
    <w:rsid w:val="003A1C2C"/>
    <w:rsid w:val="003A20C8"/>
    <w:rsid w:val="003A2174"/>
    <w:rsid w:val="003A2AED"/>
    <w:rsid w:val="003A2BB8"/>
    <w:rsid w:val="003A2C29"/>
    <w:rsid w:val="003A2EC3"/>
    <w:rsid w:val="003A2F32"/>
    <w:rsid w:val="003A31F2"/>
    <w:rsid w:val="003A36F2"/>
    <w:rsid w:val="003A3D39"/>
    <w:rsid w:val="003A3EC7"/>
    <w:rsid w:val="003A40B4"/>
    <w:rsid w:val="003A485D"/>
    <w:rsid w:val="003A5F5D"/>
    <w:rsid w:val="003A5FD5"/>
    <w:rsid w:val="003A6846"/>
    <w:rsid w:val="003A7834"/>
    <w:rsid w:val="003A7F2C"/>
    <w:rsid w:val="003A7F61"/>
    <w:rsid w:val="003A7FD3"/>
    <w:rsid w:val="003B0B5B"/>
    <w:rsid w:val="003B0E79"/>
    <w:rsid w:val="003B1303"/>
    <w:rsid w:val="003B19A2"/>
    <w:rsid w:val="003B1F8A"/>
    <w:rsid w:val="003B2771"/>
    <w:rsid w:val="003B27E3"/>
    <w:rsid w:val="003B27F6"/>
    <w:rsid w:val="003B2B2F"/>
    <w:rsid w:val="003B2B50"/>
    <w:rsid w:val="003B3575"/>
    <w:rsid w:val="003B3C41"/>
    <w:rsid w:val="003B46A5"/>
    <w:rsid w:val="003B4809"/>
    <w:rsid w:val="003B50BC"/>
    <w:rsid w:val="003B58D7"/>
    <w:rsid w:val="003B5D97"/>
    <w:rsid w:val="003B63A4"/>
    <w:rsid w:val="003B68FE"/>
    <w:rsid w:val="003B6D7D"/>
    <w:rsid w:val="003B7D7E"/>
    <w:rsid w:val="003C0134"/>
    <w:rsid w:val="003C021C"/>
    <w:rsid w:val="003C0872"/>
    <w:rsid w:val="003C0AAA"/>
    <w:rsid w:val="003C1012"/>
    <w:rsid w:val="003C1028"/>
    <w:rsid w:val="003C11C9"/>
    <w:rsid w:val="003C1229"/>
    <w:rsid w:val="003C13C3"/>
    <w:rsid w:val="003C1799"/>
    <w:rsid w:val="003C1FD4"/>
    <w:rsid w:val="003C213D"/>
    <w:rsid w:val="003C25AD"/>
    <w:rsid w:val="003C2D21"/>
    <w:rsid w:val="003C3C30"/>
    <w:rsid w:val="003C3CE6"/>
    <w:rsid w:val="003C465D"/>
    <w:rsid w:val="003C4D09"/>
    <w:rsid w:val="003C4FE4"/>
    <w:rsid w:val="003C5DCC"/>
    <w:rsid w:val="003C5E6B"/>
    <w:rsid w:val="003C6004"/>
    <w:rsid w:val="003C64FC"/>
    <w:rsid w:val="003C70C9"/>
    <w:rsid w:val="003C72DF"/>
    <w:rsid w:val="003C7882"/>
    <w:rsid w:val="003C7AD7"/>
    <w:rsid w:val="003D004D"/>
    <w:rsid w:val="003D0279"/>
    <w:rsid w:val="003D0628"/>
    <w:rsid w:val="003D0FC3"/>
    <w:rsid w:val="003D137E"/>
    <w:rsid w:val="003D1610"/>
    <w:rsid w:val="003D2502"/>
    <w:rsid w:val="003D255E"/>
    <w:rsid w:val="003D261B"/>
    <w:rsid w:val="003D2835"/>
    <w:rsid w:val="003D2C1D"/>
    <w:rsid w:val="003D2C34"/>
    <w:rsid w:val="003D2E6C"/>
    <w:rsid w:val="003D31E5"/>
    <w:rsid w:val="003D38F5"/>
    <w:rsid w:val="003D3D30"/>
    <w:rsid w:val="003D3D3B"/>
    <w:rsid w:val="003D3DDD"/>
    <w:rsid w:val="003D4E98"/>
    <w:rsid w:val="003D51A2"/>
    <w:rsid w:val="003D56C3"/>
    <w:rsid w:val="003D5933"/>
    <w:rsid w:val="003D5991"/>
    <w:rsid w:val="003D5C3D"/>
    <w:rsid w:val="003D5CBF"/>
    <w:rsid w:val="003D5E8C"/>
    <w:rsid w:val="003D657D"/>
    <w:rsid w:val="003D66D2"/>
    <w:rsid w:val="003D6BA9"/>
    <w:rsid w:val="003D6DBC"/>
    <w:rsid w:val="003D7586"/>
    <w:rsid w:val="003E07AE"/>
    <w:rsid w:val="003E07CF"/>
    <w:rsid w:val="003E09AD"/>
    <w:rsid w:val="003E0C29"/>
    <w:rsid w:val="003E1134"/>
    <w:rsid w:val="003E14FC"/>
    <w:rsid w:val="003E173C"/>
    <w:rsid w:val="003E2965"/>
    <w:rsid w:val="003E2976"/>
    <w:rsid w:val="003E30FB"/>
    <w:rsid w:val="003E3533"/>
    <w:rsid w:val="003E38FC"/>
    <w:rsid w:val="003E4858"/>
    <w:rsid w:val="003E5B9B"/>
    <w:rsid w:val="003E5F8C"/>
    <w:rsid w:val="003E6316"/>
    <w:rsid w:val="003E6884"/>
    <w:rsid w:val="003E6AC5"/>
    <w:rsid w:val="003E6E82"/>
    <w:rsid w:val="003E7433"/>
    <w:rsid w:val="003F0096"/>
    <w:rsid w:val="003F0546"/>
    <w:rsid w:val="003F0850"/>
    <w:rsid w:val="003F0889"/>
    <w:rsid w:val="003F0AEE"/>
    <w:rsid w:val="003F0D12"/>
    <w:rsid w:val="003F160C"/>
    <w:rsid w:val="003F2028"/>
    <w:rsid w:val="003F2416"/>
    <w:rsid w:val="003F283F"/>
    <w:rsid w:val="003F2FBF"/>
    <w:rsid w:val="003F302E"/>
    <w:rsid w:val="003F324F"/>
    <w:rsid w:val="003F33BC"/>
    <w:rsid w:val="003F3442"/>
    <w:rsid w:val="003F3D4E"/>
    <w:rsid w:val="003F403F"/>
    <w:rsid w:val="003F4424"/>
    <w:rsid w:val="003F477E"/>
    <w:rsid w:val="003F4AAD"/>
    <w:rsid w:val="003F4CC9"/>
    <w:rsid w:val="003F503F"/>
    <w:rsid w:val="003F53F3"/>
    <w:rsid w:val="003F55B3"/>
    <w:rsid w:val="003F6129"/>
    <w:rsid w:val="003F6574"/>
    <w:rsid w:val="003F66F0"/>
    <w:rsid w:val="003F6CD2"/>
    <w:rsid w:val="003F6F77"/>
    <w:rsid w:val="003F788D"/>
    <w:rsid w:val="004001B5"/>
    <w:rsid w:val="004003F0"/>
    <w:rsid w:val="004005D2"/>
    <w:rsid w:val="00400ABF"/>
    <w:rsid w:val="00400B47"/>
    <w:rsid w:val="0040115E"/>
    <w:rsid w:val="0040126E"/>
    <w:rsid w:val="004012EC"/>
    <w:rsid w:val="004016BE"/>
    <w:rsid w:val="00401A10"/>
    <w:rsid w:val="004020D4"/>
    <w:rsid w:val="004021B6"/>
    <w:rsid w:val="00402D6A"/>
    <w:rsid w:val="0040417A"/>
    <w:rsid w:val="00404733"/>
    <w:rsid w:val="004047C4"/>
    <w:rsid w:val="00404904"/>
    <w:rsid w:val="00404BA3"/>
    <w:rsid w:val="00404FAC"/>
    <w:rsid w:val="00405138"/>
    <w:rsid w:val="004052E9"/>
    <w:rsid w:val="0040570B"/>
    <w:rsid w:val="0040570F"/>
    <w:rsid w:val="004058A3"/>
    <w:rsid w:val="00405EBA"/>
    <w:rsid w:val="00405EDB"/>
    <w:rsid w:val="00405FB1"/>
    <w:rsid w:val="00406460"/>
    <w:rsid w:val="00406809"/>
    <w:rsid w:val="00406A71"/>
    <w:rsid w:val="00406E4A"/>
    <w:rsid w:val="00407079"/>
    <w:rsid w:val="004070BC"/>
    <w:rsid w:val="0040767C"/>
    <w:rsid w:val="0040784A"/>
    <w:rsid w:val="00407C32"/>
    <w:rsid w:val="0041139F"/>
    <w:rsid w:val="0041149B"/>
    <w:rsid w:val="00411BBB"/>
    <w:rsid w:val="00412030"/>
    <w:rsid w:val="00412461"/>
    <w:rsid w:val="00412546"/>
    <w:rsid w:val="00413053"/>
    <w:rsid w:val="0041319C"/>
    <w:rsid w:val="004137B6"/>
    <w:rsid w:val="00413A54"/>
    <w:rsid w:val="00413C10"/>
    <w:rsid w:val="00413CD9"/>
    <w:rsid w:val="00413F9A"/>
    <w:rsid w:val="00414089"/>
    <w:rsid w:val="004140CA"/>
    <w:rsid w:val="00414798"/>
    <w:rsid w:val="004149FC"/>
    <w:rsid w:val="00414C65"/>
    <w:rsid w:val="00414CA8"/>
    <w:rsid w:val="00415368"/>
    <w:rsid w:val="00415479"/>
    <w:rsid w:val="0041567A"/>
    <w:rsid w:val="00415AF9"/>
    <w:rsid w:val="00415D76"/>
    <w:rsid w:val="00416665"/>
    <w:rsid w:val="004168A2"/>
    <w:rsid w:val="00416A67"/>
    <w:rsid w:val="00416ACB"/>
    <w:rsid w:val="00416BF5"/>
    <w:rsid w:val="00416CA8"/>
    <w:rsid w:val="00417442"/>
    <w:rsid w:val="0041785B"/>
    <w:rsid w:val="00417E16"/>
    <w:rsid w:val="00420AA7"/>
    <w:rsid w:val="00420B29"/>
    <w:rsid w:val="00421AA3"/>
    <w:rsid w:val="00421DCF"/>
    <w:rsid w:val="00422341"/>
    <w:rsid w:val="004225DC"/>
    <w:rsid w:val="00423641"/>
    <w:rsid w:val="00423F9D"/>
    <w:rsid w:val="00424BF5"/>
    <w:rsid w:val="0042585F"/>
    <w:rsid w:val="00426266"/>
    <w:rsid w:val="004277ED"/>
    <w:rsid w:val="00430150"/>
    <w:rsid w:val="00430523"/>
    <w:rsid w:val="004305D8"/>
    <w:rsid w:val="0043065F"/>
    <w:rsid w:val="00430973"/>
    <w:rsid w:val="00430A2D"/>
    <w:rsid w:val="00430AEF"/>
    <w:rsid w:val="00430B73"/>
    <w:rsid w:val="00430DB8"/>
    <w:rsid w:val="00431183"/>
    <w:rsid w:val="00431505"/>
    <w:rsid w:val="004315D7"/>
    <w:rsid w:val="004315EC"/>
    <w:rsid w:val="00431AF0"/>
    <w:rsid w:val="00431EFD"/>
    <w:rsid w:val="0043213A"/>
    <w:rsid w:val="00432184"/>
    <w:rsid w:val="004330F4"/>
    <w:rsid w:val="00433590"/>
    <w:rsid w:val="00433751"/>
    <w:rsid w:val="0043393D"/>
    <w:rsid w:val="00433993"/>
    <w:rsid w:val="00433A21"/>
    <w:rsid w:val="004344C7"/>
    <w:rsid w:val="00434C97"/>
    <w:rsid w:val="00435274"/>
    <w:rsid w:val="004352AD"/>
    <w:rsid w:val="0043545D"/>
    <w:rsid w:val="0043599D"/>
    <w:rsid w:val="00435AE6"/>
    <w:rsid w:val="00435B97"/>
    <w:rsid w:val="00435FE2"/>
    <w:rsid w:val="0043672C"/>
    <w:rsid w:val="004368E7"/>
    <w:rsid w:val="00436E1D"/>
    <w:rsid w:val="00436E2F"/>
    <w:rsid w:val="00436EAB"/>
    <w:rsid w:val="00436FA9"/>
    <w:rsid w:val="00437197"/>
    <w:rsid w:val="00437BCF"/>
    <w:rsid w:val="0044004A"/>
    <w:rsid w:val="00440B36"/>
    <w:rsid w:val="00441439"/>
    <w:rsid w:val="00441B97"/>
    <w:rsid w:val="00441C6F"/>
    <w:rsid w:val="00441F98"/>
    <w:rsid w:val="0044244E"/>
    <w:rsid w:val="00442DE3"/>
    <w:rsid w:val="004433DF"/>
    <w:rsid w:val="004435AA"/>
    <w:rsid w:val="0044382D"/>
    <w:rsid w:val="00444B84"/>
    <w:rsid w:val="00445198"/>
    <w:rsid w:val="004461D9"/>
    <w:rsid w:val="004469D4"/>
    <w:rsid w:val="00446AC6"/>
    <w:rsid w:val="00446BBA"/>
    <w:rsid w:val="0044759B"/>
    <w:rsid w:val="0044767B"/>
    <w:rsid w:val="00447F54"/>
    <w:rsid w:val="004502E8"/>
    <w:rsid w:val="00450B7E"/>
    <w:rsid w:val="0045107C"/>
    <w:rsid w:val="0045136B"/>
    <w:rsid w:val="004514AE"/>
    <w:rsid w:val="00451C7E"/>
    <w:rsid w:val="00452CE7"/>
    <w:rsid w:val="00452D5F"/>
    <w:rsid w:val="00453BB6"/>
    <w:rsid w:val="00453CAA"/>
    <w:rsid w:val="00454648"/>
    <w:rsid w:val="0045468E"/>
    <w:rsid w:val="00455105"/>
    <w:rsid w:val="00455113"/>
    <w:rsid w:val="00455152"/>
    <w:rsid w:val="004551DB"/>
    <w:rsid w:val="00456421"/>
    <w:rsid w:val="00456DAB"/>
    <w:rsid w:val="0045704B"/>
    <w:rsid w:val="00457604"/>
    <w:rsid w:val="00457922"/>
    <w:rsid w:val="00457995"/>
    <w:rsid w:val="0046078D"/>
    <w:rsid w:val="004608AF"/>
    <w:rsid w:val="00460CC3"/>
    <w:rsid w:val="00460E86"/>
    <w:rsid w:val="00461BC0"/>
    <w:rsid w:val="00461CA9"/>
    <w:rsid w:val="00462371"/>
    <w:rsid w:val="00462621"/>
    <w:rsid w:val="00462F77"/>
    <w:rsid w:val="00463952"/>
    <w:rsid w:val="004646B4"/>
    <w:rsid w:val="0046470F"/>
    <w:rsid w:val="00464A88"/>
    <w:rsid w:val="00464CC3"/>
    <w:rsid w:val="00464E19"/>
    <w:rsid w:val="0046512C"/>
    <w:rsid w:val="004651A0"/>
    <w:rsid w:val="00465566"/>
    <w:rsid w:val="004658CD"/>
    <w:rsid w:val="00465FA2"/>
    <w:rsid w:val="004660CB"/>
    <w:rsid w:val="0046637A"/>
    <w:rsid w:val="00466532"/>
    <w:rsid w:val="00467488"/>
    <w:rsid w:val="00467D16"/>
    <w:rsid w:val="0047083E"/>
    <w:rsid w:val="00470EB5"/>
    <w:rsid w:val="00471740"/>
    <w:rsid w:val="0047198D"/>
    <w:rsid w:val="0047286B"/>
    <w:rsid w:val="004729C3"/>
    <w:rsid w:val="00472D5C"/>
    <w:rsid w:val="00472E27"/>
    <w:rsid w:val="0047407A"/>
    <w:rsid w:val="00474220"/>
    <w:rsid w:val="00474415"/>
    <w:rsid w:val="0047453D"/>
    <w:rsid w:val="00474CC9"/>
    <w:rsid w:val="00475194"/>
    <w:rsid w:val="004752D3"/>
    <w:rsid w:val="004754E1"/>
    <w:rsid w:val="00475CE0"/>
    <w:rsid w:val="00476180"/>
    <w:rsid w:val="00476276"/>
    <w:rsid w:val="0047654C"/>
    <w:rsid w:val="00476827"/>
    <w:rsid w:val="004768E1"/>
    <w:rsid w:val="00476BD4"/>
    <w:rsid w:val="00476ED4"/>
    <w:rsid w:val="004773A2"/>
    <w:rsid w:val="0047745C"/>
    <w:rsid w:val="00477967"/>
    <w:rsid w:val="00477A26"/>
    <w:rsid w:val="00477C29"/>
    <w:rsid w:val="00477C35"/>
    <w:rsid w:val="00477CF1"/>
    <w:rsid w:val="00477E43"/>
    <w:rsid w:val="00480508"/>
    <w:rsid w:val="0048054B"/>
    <w:rsid w:val="0048057E"/>
    <w:rsid w:val="00480988"/>
    <w:rsid w:val="00480E05"/>
    <w:rsid w:val="0048173C"/>
    <w:rsid w:val="00482884"/>
    <w:rsid w:val="00482BBE"/>
    <w:rsid w:val="00482CF2"/>
    <w:rsid w:val="00482D4E"/>
    <w:rsid w:val="00483A12"/>
    <w:rsid w:val="00484A77"/>
    <w:rsid w:val="00484EA8"/>
    <w:rsid w:val="00485085"/>
    <w:rsid w:val="0048540F"/>
    <w:rsid w:val="0048543A"/>
    <w:rsid w:val="00485970"/>
    <w:rsid w:val="00485A5B"/>
    <w:rsid w:val="00485C0D"/>
    <w:rsid w:val="0048634B"/>
    <w:rsid w:val="00486575"/>
    <w:rsid w:val="004866D0"/>
    <w:rsid w:val="00486936"/>
    <w:rsid w:val="004878AA"/>
    <w:rsid w:val="004878F5"/>
    <w:rsid w:val="00487ABE"/>
    <w:rsid w:val="00487FED"/>
    <w:rsid w:val="00490410"/>
    <w:rsid w:val="00491452"/>
    <w:rsid w:val="004916FC"/>
    <w:rsid w:val="004925D9"/>
    <w:rsid w:val="004928C9"/>
    <w:rsid w:val="00493E52"/>
    <w:rsid w:val="00494242"/>
    <w:rsid w:val="0049441F"/>
    <w:rsid w:val="00494846"/>
    <w:rsid w:val="00494E8E"/>
    <w:rsid w:val="004955BC"/>
    <w:rsid w:val="00495785"/>
    <w:rsid w:val="0049580C"/>
    <w:rsid w:val="00495D63"/>
    <w:rsid w:val="0049648F"/>
    <w:rsid w:val="00496606"/>
    <w:rsid w:val="00496F05"/>
    <w:rsid w:val="00497320"/>
    <w:rsid w:val="00497370"/>
    <w:rsid w:val="00497A1C"/>
    <w:rsid w:val="004A0402"/>
    <w:rsid w:val="004A0F39"/>
    <w:rsid w:val="004A2218"/>
    <w:rsid w:val="004A251F"/>
    <w:rsid w:val="004A26F0"/>
    <w:rsid w:val="004A2882"/>
    <w:rsid w:val="004A2C3C"/>
    <w:rsid w:val="004A3593"/>
    <w:rsid w:val="004A35BD"/>
    <w:rsid w:val="004A3BF1"/>
    <w:rsid w:val="004A3E42"/>
    <w:rsid w:val="004A4715"/>
    <w:rsid w:val="004A4A19"/>
    <w:rsid w:val="004A5046"/>
    <w:rsid w:val="004A525B"/>
    <w:rsid w:val="004A565E"/>
    <w:rsid w:val="004A56D1"/>
    <w:rsid w:val="004A56E2"/>
    <w:rsid w:val="004A5A2D"/>
    <w:rsid w:val="004A5D56"/>
    <w:rsid w:val="004A5DF3"/>
    <w:rsid w:val="004A6134"/>
    <w:rsid w:val="004A68DB"/>
    <w:rsid w:val="004A6D8D"/>
    <w:rsid w:val="004A7092"/>
    <w:rsid w:val="004A7850"/>
    <w:rsid w:val="004B0D82"/>
    <w:rsid w:val="004B12EE"/>
    <w:rsid w:val="004B15B8"/>
    <w:rsid w:val="004B2372"/>
    <w:rsid w:val="004B27B1"/>
    <w:rsid w:val="004B286E"/>
    <w:rsid w:val="004B300B"/>
    <w:rsid w:val="004B39EE"/>
    <w:rsid w:val="004B45AF"/>
    <w:rsid w:val="004B49E6"/>
    <w:rsid w:val="004B4D69"/>
    <w:rsid w:val="004B52CE"/>
    <w:rsid w:val="004B5B33"/>
    <w:rsid w:val="004B6449"/>
    <w:rsid w:val="004B649D"/>
    <w:rsid w:val="004B6AB0"/>
    <w:rsid w:val="004B7197"/>
    <w:rsid w:val="004B7A6B"/>
    <w:rsid w:val="004B7BD5"/>
    <w:rsid w:val="004B7D03"/>
    <w:rsid w:val="004C01A8"/>
    <w:rsid w:val="004C059B"/>
    <w:rsid w:val="004C1110"/>
    <w:rsid w:val="004C1840"/>
    <w:rsid w:val="004C19A0"/>
    <w:rsid w:val="004C24C9"/>
    <w:rsid w:val="004C2F11"/>
    <w:rsid w:val="004C30EC"/>
    <w:rsid w:val="004C31B6"/>
    <w:rsid w:val="004C3278"/>
    <w:rsid w:val="004C3507"/>
    <w:rsid w:val="004C4137"/>
    <w:rsid w:val="004C46B4"/>
    <w:rsid w:val="004C4A1A"/>
    <w:rsid w:val="004C5319"/>
    <w:rsid w:val="004C534A"/>
    <w:rsid w:val="004C5C5A"/>
    <w:rsid w:val="004C621F"/>
    <w:rsid w:val="004C6998"/>
    <w:rsid w:val="004C6F2F"/>
    <w:rsid w:val="004C72D4"/>
    <w:rsid w:val="004C75BC"/>
    <w:rsid w:val="004C76D2"/>
    <w:rsid w:val="004C777A"/>
    <w:rsid w:val="004C7948"/>
    <w:rsid w:val="004C7BB8"/>
    <w:rsid w:val="004C7C60"/>
    <w:rsid w:val="004D055A"/>
    <w:rsid w:val="004D06F0"/>
    <w:rsid w:val="004D07AA"/>
    <w:rsid w:val="004D0987"/>
    <w:rsid w:val="004D0DFE"/>
    <w:rsid w:val="004D0E37"/>
    <w:rsid w:val="004D14FF"/>
    <w:rsid w:val="004D1546"/>
    <w:rsid w:val="004D172D"/>
    <w:rsid w:val="004D1D91"/>
    <w:rsid w:val="004D2076"/>
    <w:rsid w:val="004D22C3"/>
    <w:rsid w:val="004D2674"/>
    <w:rsid w:val="004D29C8"/>
    <w:rsid w:val="004D2D48"/>
    <w:rsid w:val="004D2E27"/>
    <w:rsid w:val="004D31B4"/>
    <w:rsid w:val="004D3580"/>
    <w:rsid w:val="004D414E"/>
    <w:rsid w:val="004D4272"/>
    <w:rsid w:val="004D4DA1"/>
    <w:rsid w:val="004D50AB"/>
    <w:rsid w:val="004D5307"/>
    <w:rsid w:val="004D53C7"/>
    <w:rsid w:val="004D5C53"/>
    <w:rsid w:val="004D6183"/>
    <w:rsid w:val="004D6CC8"/>
    <w:rsid w:val="004D6F4D"/>
    <w:rsid w:val="004D6F95"/>
    <w:rsid w:val="004D72FE"/>
    <w:rsid w:val="004D7D84"/>
    <w:rsid w:val="004D7E91"/>
    <w:rsid w:val="004D7F31"/>
    <w:rsid w:val="004E003A"/>
    <w:rsid w:val="004E01A8"/>
    <w:rsid w:val="004E0768"/>
    <w:rsid w:val="004E0831"/>
    <w:rsid w:val="004E08F9"/>
    <w:rsid w:val="004E1272"/>
    <w:rsid w:val="004E1403"/>
    <w:rsid w:val="004E1A31"/>
    <w:rsid w:val="004E1A6F"/>
    <w:rsid w:val="004E20F2"/>
    <w:rsid w:val="004E2DE0"/>
    <w:rsid w:val="004E4060"/>
    <w:rsid w:val="004E409A"/>
    <w:rsid w:val="004E47A1"/>
    <w:rsid w:val="004E4B26"/>
    <w:rsid w:val="004E4C77"/>
    <w:rsid w:val="004E4E14"/>
    <w:rsid w:val="004E4F58"/>
    <w:rsid w:val="004E5945"/>
    <w:rsid w:val="004E5E9F"/>
    <w:rsid w:val="004E630F"/>
    <w:rsid w:val="004E7002"/>
    <w:rsid w:val="004E74EE"/>
    <w:rsid w:val="004E74FC"/>
    <w:rsid w:val="004E777F"/>
    <w:rsid w:val="004E7AEE"/>
    <w:rsid w:val="004F0CA4"/>
    <w:rsid w:val="004F0FB9"/>
    <w:rsid w:val="004F1823"/>
    <w:rsid w:val="004F1CE4"/>
    <w:rsid w:val="004F224D"/>
    <w:rsid w:val="004F2F7E"/>
    <w:rsid w:val="004F3057"/>
    <w:rsid w:val="004F320A"/>
    <w:rsid w:val="004F32B5"/>
    <w:rsid w:val="004F407E"/>
    <w:rsid w:val="004F4259"/>
    <w:rsid w:val="004F4F21"/>
    <w:rsid w:val="004F5425"/>
    <w:rsid w:val="004F5479"/>
    <w:rsid w:val="004F5A3A"/>
    <w:rsid w:val="004F5D0D"/>
    <w:rsid w:val="004F6378"/>
    <w:rsid w:val="004F7528"/>
    <w:rsid w:val="004F7B79"/>
    <w:rsid w:val="004F7BCA"/>
    <w:rsid w:val="004F7CBB"/>
    <w:rsid w:val="004F7D60"/>
    <w:rsid w:val="004F7D89"/>
    <w:rsid w:val="005014F9"/>
    <w:rsid w:val="00501981"/>
    <w:rsid w:val="00501A85"/>
    <w:rsid w:val="00501BB3"/>
    <w:rsid w:val="005021DD"/>
    <w:rsid w:val="00502227"/>
    <w:rsid w:val="005026CA"/>
    <w:rsid w:val="00502B72"/>
    <w:rsid w:val="00503A12"/>
    <w:rsid w:val="00503EFD"/>
    <w:rsid w:val="005046EE"/>
    <w:rsid w:val="00504BC1"/>
    <w:rsid w:val="00505134"/>
    <w:rsid w:val="00505C04"/>
    <w:rsid w:val="00510452"/>
    <w:rsid w:val="005113E8"/>
    <w:rsid w:val="00511F15"/>
    <w:rsid w:val="0051318C"/>
    <w:rsid w:val="00514148"/>
    <w:rsid w:val="005141D8"/>
    <w:rsid w:val="005142CD"/>
    <w:rsid w:val="005143C9"/>
    <w:rsid w:val="00514515"/>
    <w:rsid w:val="0051544C"/>
    <w:rsid w:val="005157A9"/>
    <w:rsid w:val="00516E0E"/>
    <w:rsid w:val="005170D8"/>
    <w:rsid w:val="005173A7"/>
    <w:rsid w:val="005177E1"/>
    <w:rsid w:val="00517F34"/>
    <w:rsid w:val="00520C0A"/>
    <w:rsid w:val="00521424"/>
    <w:rsid w:val="005218B6"/>
    <w:rsid w:val="0052192E"/>
    <w:rsid w:val="00521BAA"/>
    <w:rsid w:val="0052219E"/>
    <w:rsid w:val="00522589"/>
    <w:rsid w:val="00523A3A"/>
    <w:rsid w:val="00524545"/>
    <w:rsid w:val="00524C82"/>
    <w:rsid w:val="00525241"/>
    <w:rsid w:val="005255BF"/>
    <w:rsid w:val="005257DE"/>
    <w:rsid w:val="00525E6E"/>
    <w:rsid w:val="00526CDA"/>
    <w:rsid w:val="00527200"/>
    <w:rsid w:val="0052737E"/>
    <w:rsid w:val="00527A2D"/>
    <w:rsid w:val="00527A4D"/>
    <w:rsid w:val="00530157"/>
    <w:rsid w:val="005303E4"/>
    <w:rsid w:val="0053084D"/>
    <w:rsid w:val="00530B41"/>
    <w:rsid w:val="00530BE4"/>
    <w:rsid w:val="005312CB"/>
    <w:rsid w:val="00531640"/>
    <w:rsid w:val="00531791"/>
    <w:rsid w:val="005318DD"/>
    <w:rsid w:val="00531EBE"/>
    <w:rsid w:val="00532D76"/>
    <w:rsid w:val="00532F8B"/>
    <w:rsid w:val="00532FA2"/>
    <w:rsid w:val="00533737"/>
    <w:rsid w:val="00533C86"/>
    <w:rsid w:val="0053453E"/>
    <w:rsid w:val="0053511D"/>
    <w:rsid w:val="00535B79"/>
    <w:rsid w:val="00535D7C"/>
    <w:rsid w:val="00536579"/>
    <w:rsid w:val="00536C1E"/>
    <w:rsid w:val="00536CA2"/>
    <w:rsid w:val="0053708A"/>
    <w:rsid w:val="0053763E"/>
    <w:rsid w:val="00540EA8"/>
    <w:rsid w:val="00541306"/>
    <w:rsid w:val="005418FD"/>
    <w:rsid w:val="00541C87"/>
    <w:rsid w:val="00541F5C"/>
    <w:rsid w:val="0054270A"/>
    <w:rsid w:val="00542B01"/>
    <w:rsid w:val="0054343A"/>
    <w:rsid w:val="00543974"/>
    <w:rsid w:val="00543EBF"/>
    <w:rsid w:val="00544333"/>
    <w:rsid w:val="00544399"/>
    <w:rsid w:val="00544ABA"/>
    <w:rsid w:val="00545266"/>
    <w:rsid w:val="0054593A"/>
    <w:rsid w:val="005467FB"/>
    <w:rsid w:val="0054699D"/>
    <w:rsid w:val="00546AE9"/>
    <w:rsid w:val="00546CF1"/>
    <w:rsid w:val="00546F89"/>
    <w:rsid w:val="00547989"/>
    <w:rsid w:val="00550062"/>
    <w:rsid w:val="00550E0C"/>
    <w:rsid w:val="00551320"/>
    <w:rsid w:val="005518A4"/>
    <w:rsid w:val="00551C81"/>
    <w:rsid w:val="00552768"/>
    <w:rsid w:val="00552935"/>
    <w:rsid w:val="00552FA3"/>
    <w:rsid w:val="00553127"/>
    <w:rsid w:val="0055370D"/>
    <w:rsid w:val="005537D5"/>
    <w:rsid w:val="00553F91"/>
    <w:rsid w:val="00554776"/>
    <w:rsid w:val="00554BE7"/>
    <w:rsid w:val="00554FD0"/>
    <w:rsid w:val="00555115"/>
    <w:rsid w:val="005554B6"/>
    <w:rsid w:val="00555B7B"/>
    <w:rsid w:val="00556235"/>
    <w:rsid w:val="005566F6"/>
    <w:rsid w:val="00556AA3"/>
    <w:rsid w:val="00556D68"/>
    <w:rsid w:val="00556EDE"/>
    <w:rsid w:val="00557173"/>
    <w:rsid w:val="00557641"/>
    <w:rsid w:val="005576A1"/>
    <w:rsid w:val="00557814"/>
    <w:rsid w:val="00557A64"/>
    <w:rsid w:val="00557ABA"/>
    <w:rsid w:val="00557B50"/>
    <w:rsid w:val="005601E4"/>
    <w:rsid w:val="005605C0"/>
    <w:rsid w:val="00560D23"/>
    <w:rsid w:val="00560E8C"/>
    <w:rsid w:val="00560F48"/>
    <w:rsid w:val="005614BF"/>
    <w:rsid w:val="005615D8"/>
    <w:rsid w:val="00561D1C"/>
    <w:rsid w:val="005626D6"/>
    <w:rsid w:val="00563086"/>
    <w:rsid w:val="005631E9"/>
    <w:rsid w:val="005632D1"/>
    <w:rsid w:val="005634B6"/>
    <w:rsid w:val="005638D4"/>
    <w:rsid w:val="005638F5"/>
    <w:rsid w:val="00563C5E"/>
    <w:rsid w:val="00564388"/>
    <w:rsid w:val="005656ED"/>
    <w:rsid w:val="00565D61"/>
    <w:rsid w:val="00565E22"/>
    <w:rsid w:val="00566003"/>
    <w:rsid w:val="005664D7"/>
    <w:rsid w:val="00566544"/>
    <w:rsid w:val="00566608"/>
    <w:rsid w:val="00566BD3"/>
    <w:rsid w:val="00566C83"/>
    <w:rsid w:val="00567B35"/>
    <w:rsid w:val="005700FE"/>
    <w:rsid w:val="00570741"/>
    <w:rsid w:val="005707CC"/>
    <w:rsid w:val="00570C78"/>
    <w:rsid w:val="00570E24"/>
    <w:rsid w:val="00571019"/>
    <w:rsid w:val="00571ADD"/>
    <w:rsid w:val="00571B20"/>
    <w:rsid w:val="00571B2D"/>
    <w:rsid w:val="00571CAD"/>
    <w:rsid w:val="00571CDF"/>
    <w:rsid w:val="005721C7"/>
    <w:rsid w:val="005722B7"/>
    <w:rsid w:val="00572396"/>
    <w:rsid w:val="00572760"/>
    <w:rsid w:val="0057293B"/>
    <w:rsid w:val="0057305D"/>
    <w:rsid w:val="005734C2"/>
    <w:rsid w:val="00573586"/>
    <w:rsid w:val="00573E58"/>
    <w:rsid w:val="005743DE"/>
    <w:rsid w:val="00574629"/>
    <w:rsid w:val="00574F3F"/>
    <w:rsid w:val="005753ED"/>
    <w:rsid w:val="00575569"/>
    <w:rsid w:val="0057562C"/>
    <w:rsid w:val="005758A7"/>
    <w:rsid w:val="005758F2"/>
    <w:rsid w:val="005759F6"/>
    <w:rsid w:val="00575D2B"/>
    <w:rsid w:val="00575E3E"/>
    <w:rsid w:val="00576183"/>
    <w:rsid w:val="005765A3"/>
    <w:rsid w:val="005765D3"/>
    <w:rsid w:val="005765F5"/>
    <w:rsid w:val="00576722"/>
    <w:rsid w:val="00576D6C"/>
    <w:rsid w:val="005771CF"/>
    <w:rsid w:val="00577A2E"/>
    <w:rsid w:val="00580015"/>
    <w:rsid w:val="0058067D"/>
    <w:rsid w:val="00580E48"/>
    <w:rsid w:val="00580F0A"/>
    <w:rsid w:val="00581246"/>
    <w:rsid w:val="0058161B"/>
    <w:rsid w:val="00581CD4"/>
    <w:rsid w:val="005823F3"/>
    <w:rsid w:val="005826F6"/>
    <w:rsid w:val="00582747"/>
    <w:rsid w:val="00582ABA"/>
    <w:rsid w:val="00582C3A"/>
    <w:rsid w:val="00582E1A"/>
    <w:rsid w:val="00582EA0"/>
    <w:rsid w:val="00583147"/>
    <w:rsid w:val="00583AA2"/>
    <w:rsid w:val="00584415"/>
    <w:rsid w:val="00584416"/>
    <w:rsid w:val="00584890"/>
    <w:rsid w:val="00584B39"/>
    <w:rsid w:val="00585028"/>
    <w:rsid w:val="005854D1"/>
    <w:rsid w:val="00585DA6"/>
    <w:rsid w:val="00585F5B"/>
    <w:rsid w:val="0058620A"/>
    <w:rsid w:val="00586601"/>
    <w:rsid w:val="00586F02"/>
    <w:rsid w:val="00587228"/>
    <w:rsid w:val="00587FC0"/>
    <w:rsid w:val="005906AD"/>
    <w:rsid w:val="00590DA6"/>
    <w:rsid w:val="00591858"/>
    <w:rsid w:val="00591C7D"/>
    <w:rsid w:val="00592883"/>
    <w:rsid w:val="00592B03"/>
    <w:rsid w:val="00592D99"/>
    <w:rsid w:val="00593238"/>
    <w:rsid w:val="00593287"/>
    <w:rsid w:val="00593579"/>
    <w:rsid w:val="005939C5"/>
    <w:rsid w:val="00593AB9"/>
    <w:rsid w:val="00593C00"/>
    <w:rsid w:val="00593D63"/>
    <w:rsid w:val="00594244"/>
    <w:rsid w:val="00594786"/>
    <w:rsid w:val="00594ABB"/>
    <w:rsid w:val="00594D1C"/>
    <w:rsid w:val="00594E36"/>
    <w:rsid w:val="00594F0A"/>
    <w:rsid w:val="0059525E"/>
    <w:rsid w:val="00595887"/>
    <w:rsid w:val="005961F7"/>
    <w:rsid w:val="005963F7"/>
    <w:rsid w:val="00596B9C"/>
    <w:rsid w:val="005970F4"/>
    <w:rsid w:val="0059714F"/>
    <w:rsid w:val="005972E1"/>
    <w:rsid w:val="0059759E"/>
    <w:rsid w:val="005976BE"/>
    <w:rsid w:val="005979D7"/>
    <w:rsid w:val="00597E30"/>
    <w:rsid w:val="005A054D"/>
    <w:rsid w:val="005A0675"/>
    <w:rsid w:val="005A06E4"/>
    <w:rsid w:val="005A0A46"/>
    <w:rsid w:val="005A0ABA"/>
    <w:rsid w:val="005A0F49"/>
    <w:rsid w:val="005A10B9"/>
    <w:rsid w:val="005A11EA"/>
    <w:rsid w:val="005A13F5"/>
    <w:rsid w:val="005A19A7"/>
    <w:rsid w:val="005A2114"/>
    <w:rsid w:val="005A269F"/>
    <w:rsid w:val="005A2F9A"/>
    <w:rsid w:val="005A305E"/>
    <w:rsid w:val="005A30BB"/>
    <w:rsid w:val="005A3887"/>
    <w:rsid w:val="005A3AEE"/>
    <w:rsid w:val="005A462A"/>
    <w:rsid w:val="005A4FB2"/>
    <w:rsid w:val="005A51BB"/>
    <w:rsid w:val="005A553D"/>
    <w:rsid w:val="005A5FE6"/>
    <w:rsid w:val="005A6568"/>
    <w:rsid w:val="005A7008"/>
    <w:rsid w:val="005A7F0A"/>
    <w:rsid w:val="005B0542"/>
    <w:rsid w:val="005B078B"/>
    <w:rsid w:val="005B0AC3"/>
    <w:rsid w:val="005B154D"/>
    <w:rsid w:val="005B18DE"/>
    <w:rsid w:val="005B2225"/>
    <w:rsid w:val="005B2799"/>
    <w:rsid w:val="005B2B77"/>
    <w:rsid w:val="005B3D4A"/>
    <w:rsid w:val="005B3FEE"/>
    <w:rsid w:val="005B42FE"/>
    <w:rsid w:val="005B4D87"/>
    <w:rsid w:val="005B69ED"/>
    <w:rsid w:val="005B7DD1"/>
    <w:rsid w:val="005C00A0"/>
    <w:rsid w:val="005C02A5"/>
    <w:rsid w:val="005C087F"/>
    <w:rsid w:val="005C0893"/>
    <w:rsid w:val="005C0B31"/>
    <w:rsid w:val="005C0C94"/>
    <w:rsid w:val="005C16EC"/>
    <w:rsid w:val="005C1A4E"/>
    <w:rsid w:val="005C22FD"/>
    <w:rsid w:val="005C28FA"/>
    <w:rsid w:val="005C2973"/>
    <w:rsid w:val="005C339C"/>
    <w:rsid w:val="005C3E37"/>
    <w:rsid w:val="005C4025"/>
    <w:rsid w:val="005C40F4"/>
    <w:rsid w:val="005C43BE"/>
    <w:rsid w:val="005C44F3"/>
    <w:rsid w:val="005C5B7E"/>
    <w:rsid w:val="005C5B80"/>
    <w:rsid w:val="005C61A3"/>
    <w:rsid w:val="005C6AC6"/>
    <w:rsid w:val="005C712D"/>
    <w:rsid w:val="005C72CB"/>
    <w:rsid w:val="005C747F"/>
    <w:rsid w:val="005C7C75"/>
    <w:rsid w:val="005D0785"/>
    <w:rsid w:val="005D0E4F"/>
    <w:rsid w:val="005D1AB7"/>
    <w:rsid w:val="005D1E32"/>
    <w:rsid w:val="005D206B"/>
    <w:rsid w:val="005D2259"/>
    <w:rsid w:val="005D22B7"/>
    <w:rsid w:val="005D2BDE"/>
    <w:rsid w:val="005D2F7E"/>
    <w:rsid w:val="005D320F"/>
    <w:rsid w:val="005D3D76"/>
    <w:rsid w:val="005D40E0"/>
    <w:rsid w:val="005D4578"/>
    <w:rsid w:val="005D471E"/>
    <w:rsid w:val="005D4EFA"/>
    <w:rsid w:val="005D5124"/>
    <w:rsid w:val="005D55BA"/>
    <w:rsid w:val="005D55F5"/>
    <w:rsid w:val="005D5637"/>
    <w:rsid w:val="005D5A33"/>
    <w:rsid w:val="005D5ADB"/>
    <w:rsid w:val="005D648A"/>
    <w:rsid w:val="005D73A2"/>
    <w:rsid w:val="005D7E0D"/>
    <w:rsid w:val="005D7F25"/>
    <w:rsid w:val="005E1700"/>
    <w:rsid w:val="005E1B01"/>
    <w:rsid w:val="005E20E9"/>
    <w:rsid w:val="005E234A"/>
    <w:rsid w:val="005E35CC"/>
    <w:rsid w:val="005E371E"/>
    <w:rsid w:val="005E374B"/>
    <w:rsid w:val="005E4419"/>
    <w:rsid w:val="005E4901"/>
    <w:rsid w:val="005E4F8F"/>
    <w:rsid w:val="005E53F9"/>
    <w:rsid w:val="005E5611"/>
    <w:rsid w:val="005E5908"/>
    <w:rsid w:val="005E62CB"/>
    <w:rsid w:val="005E66F0"/>
    <w:rsid w:val="005E6C03"/>
    <w:rsid w:val="005E775D"/>
    <w:rsid w:val="005F0274"/>
    <w:rsid w:val="005F03D9"/>
    <w:rsid w:val="005F0A43"/>
    <w:rsid w:val="005F0B7D"/>
    <w:rsid w:val="005F10A5"/>
    <w:rsid w:val="005F1449"/>
    <w:rsid w:val="005F1675"/>
    <w:rsid w:val="005F1C50"/>
    <w:rsid w:val="005F1F5E"/>
    <w:rsid w:val="005F2349"/>
    <w:rsid w:val="005F2390"/>
    <w:rsid w:val="005F244F"/>
    <w:rsid w:val="005F24BB"/>
    <w:rsid w:val="005F27BF"/>
    <w:rsid w:val="005F342A"/>
    <w:rsid w:val="005F372A"/>
    <w:rsid w:val="005F4171"/>
    <w:rsid w:val="005F46D6"/>
    <w:rsid w:val="005F4ABA"/>
    <w:rsid w:val="005F4DD6"/>
    <w:rsid w:val="005F50D8"/>
    <w:rsid w:val="005F53A1"/>
    <w:rsid w:val="005F5828"/>
    <w:rsid w:val="005F5B35"/>
    <w:rsid w:val="005F63EB"/>
    <w:rsid w:val="005F67AD"/>
    <w:rsid w:val="005F6992"/>
    <w:rsid w:val="005F6B77"/>
    <w:rsid w:val="005F6D4F"/>
    <w:rsid w:val="005F7487"/>
    <w:rsid w:val="006002C7"/>
    <w:rsid w:val="0060043C"/>
    <w:rsid w:val="00600F95"/>
    <w:rsid w:val="006014A8"/>
    <w:rsid w:val="00601839"/>
    <w:rsid w:val="006020BC"/>
    <w:rsid w:val="00602462"/>
    <w:rsid w:val="00602496"/>
    <w:rsid w:val="00602759"/>
    <w:rsid w:val="0060277A"/>
    <w:rsid w:val="00602B7C"/>
    <w:rsid w:val="00602D5B"/>
    <w:rsid w:val="00603312"/>
    <w:rsid w:val="0060347B"/>
    <w:rsid w:val="00603969"/>
    <w:rsid w:val="00603B14"/>
    <w:rsid w:val="00604058"/>
    <w:rsid w:val="00604A93"/>
    <w:rsid w:val="00604B9A"/>
    <w:rsid w:val="00604DC7"/>
    <w:rsid w:val="00604E47"/>
    <w:rsid w:val="00604FBA"/>
    <w:rsid w:val="00604FE8"/>
    <w:rsid w:val="00605441"/>
    <w:rsid w:val="006058FA"/>
    <w:rsid w:val="00606113"/>
    <w:rsid w:val="006064AA"/>
    <w:rsid w:val="00606970"/>
    <w:rsid w:val="00606A20"/>
    <w:rsid w:val="006072C6"/>
    <w:rsid w:val="00607A2E"/>
    <w:rsid w:val="00607CA9"/>
    <w:rsid w:val="0061012C"/>
    <w:rsid w:val="0061035C"/>
    <w:rsid w:val="00611081"/>
    <w:rsid w:val="006110A2"/>
    <w:rsid w:val="006112EC"/>
    <w:rsid w:val="0061157B"/>
    <w:rsid w:val="006124E7"/>
    <w:rsid w:val="0061258F"/>
    <w:rsid w:val="006126DC"/>
    <w:rsid w:val="00612F24"/>
    <w:rsid w:val="006130F7"/>
    <w:rsid w:val="006137E4"/>
    <w:rsid w:val="00613AF8"/>
    <w:rsid w:val="00613C05"/>
    <w:rsid w:val="00613D8E"/>
    <w:rsid w:val="006142E0"/>
    <w:rsid w:val="006145BA"/>
    <w:rsid w:val="00614C86"/>
    <w:rsid w:val="00616112"/>
    <w:rsid w:val="0061675F"/>
    <w:rsid w:val="00616D5E"/>
    <w:rsid w:val="00616DA7"/>
    <w:rsid w:val="006205CA"/>
    <w:rsid w:val="00620714"/>
    <w:rsid w:val="00620A24"/>
    <w:rsid w:val="00620F48"/>
    <w:rsid w:val="00621AB3"/>
    <w:rsid w:val="00621DEF"/>
    <w:rsid w:val="00621E8B"/>
    <w:rsid w:val="00621EBB"/>
    <w:rsid w:val="00621F53"/>
    <w:rsid w:val="006222A9"/>
    <w:rsid w:val="0062244A"/>
    <w:rsid w:val="006227F5"/>
    <w:rsid w:val="00622837"/>
    <w:rsid w:val="00622E2A"/>
    <w:rsid w:val="00623089"/>
    <w:rsid w:val="0062308E"/>
    <w:rsid w:val="006230C1"/>
    <w:rsid w:val="006232C4"/>
    <w:rsid w:val="006234C4"/>
    <w:rsid w:val="00623F46"/>
    <w:rsid w:val="00624032"/>
    <w:rsid w:val="006244C9"/>
    <w:rsid w:val="006245F6"/>
    <w:rsid w:val="00624615"/>
    <w:rsid w:val="0062475D"/>
    <w:rsid w:val="0062495F"/>
    <w:rsid w:val="00624AE1"/>
    <w:rsid w:val="00625B6B"/>
    <w:rsid w:val="00625C87"/>
    <w:rsid w:val="0062660B"/>
    <w:rsid w:val="0062680D"/>
    <w:rsid w:val="00626AD1"/>
    <w:rsid w:val="00630456"/>
    <w:rsid w:val="006304BC"/>
    <w:rsid w:val="0063093F"/>
    <w:rsid w:val="00630DCE"/>
    <w:rsid w:val="0063120A"/>
    <w:rsid w:val="00631232"/>
    <w:rsid w:val="0063150B"/>
    <w:rsid w:val="00631585"/>
    <w:rsid w:val="006319D1"/>
    <w:rsid w:val="00631A7C"/>
    <w:rsid w:val="00631FD6"/>
    <w:rsid w:val="00632C2F"/>
    <w:rsid w:val="00632FDE"/>
    <w:rsid w:val="0063368F"/>
    <w:rsid w:val="00634260"/>
    <w:rsid w:val="006346B6"/>
    <w:rsid w:val="006349D6"/>
    <w:rsid w:val="00634ACF"/>
    <w:rsid w:val="00635035"/>
    <w:rsid w:val="006354FE"/>
    <w:rsid w:val="0063580D"/>
    <w:rsid w:val="00635CAE"/>
    <w:rsid w:val="00635D9F"/>
    <w:rsid w:val="00635EC2"/>
    <w:rsid w:val="00637240"/>
    <w:rsid w:val="006372CF"/>
    <w:rsid w:val="00637778"/>
    <w:rsid w:val="006377EC"/>
    <w:rsid w:val="006412A5"/>
    <w:rsid w:val="00641676"/>
    <w:rsid w:val="006417C2"/>
    <w:rsid w:val="00641CCC"/>
    <w:rsid w:val="00641F4D"/>
    <w:rsid w:val="006423F2"/>
    <w:rsid w:val="00642960"/>
    <w:rsid w:val="00643660"/>
    <w:rsid w:val="00644D74"/>
    <w:rsid w:val="00645C57"/>
    <w:rsid w:val="0064610E"/>
    <w:rsid w:val="006465AF"/>
    <w:rsid w:val="006466D8"/>
    <w:rsid w:val="0064697E"/>
    <w:rsid w:val="00650139"/>
    <w:rsid w:val="006501D4"/>
    <w:rsid w:val="00650319"/>
    <w:rsid w:val="00650B14"/>
    <w:rsid w:val="00650CA0"/>
    <w:rsid w:val="00650E13"/>
    <w:rsid w:val="00651626"/>
    <w:rsid w:val="006517BC"/>
    <w:rsid w:val="00652756"/>
    <w:rsid w:val="00652AD8"/>
    <w:rsid w:val="00652B79"/>
    <w:rsid w:val="006533C3"/>
    <w:rsid w:val="00653745"/>
    <w:rsid w:val="006539F3"/>
    <w:rsid w:val="00653EDD"/>
    <w:rsid w:val="00654068"/>
    <w:rsid w:val="006548DA"/>
    <w:rsid w:val="00654ACA"/>
    <w:rsid w:val="00654B37"/>
    <w:rsid w:val="00654B38"/>
    <w:rsid w:val="00654B83"/>
    <w:rsid w:val="00655061"/>
    <w:rsid w:val="0065510C"/>
    <w:rsid w:val="00655B63"/>
    <w:rsid w:val="00655D6C"/>
    <w:rsid w:val="006567A9"/>
    <w:rsid w:val="00656DAE"/>
    <w:rsid w:val="00656E0D"/>
    <w:rsid w:val="006571F6"/>
    <w:rsid w:val="00657430"/>
    <w:rsid w:val="00660558"/>
    <w:rsid w:val="00660A1A"/>
    <w:rsid w:val="006618CC"/>
    <w:rsid w:val="00662111"/>
    <w:rsid w:val="00662118"/>
    <w:rsid w:val="00662338"/>
    <w:rsid w:val="00662545"/>
    <w:rsid w:val="00662B53"/>
    <w:rsid w:val="006632E3"/>
    <w:rsid w:val="006638AD"/>
    <w:rsid w:val="00663DBC"/>
    <w:rsid w:val="00664F44"/>
    <w:rsid w:val="0066518B"/>
    <w:rsid w:val="00665F85"/>
    <w:rsid w:val="00666134"/>
    <w:rsid w:val="0066732C"/>
    <w:rsid w:val="00667391"/>
    <w:rsid w:val="006679F5"/>
    <w:rsid w:val="00667B77"/>
    <w:rsid w:val="0067031A"/>
    <w:rsid w:val="0067126F"/>
    <w:rsid w:val="006712D7"/>
    <w:rsid w:val="006716DA"/>
    <w:rsid w:val="00671D6D"/>
    <w:rsid w:val="006725A0"/>
    <w:rsid w:val="006728ED"/>
    <w:rsid w:val="006732B1"/>
    <w:rsid w:val="00673CC6"/>
    <w:rsid w:val="0067446F"/>
    <w:rsid w:val="006746A4"/>
    <w:rsid w:val="0067475A"/>
    <w:rsid w:val="00674926"/>
    <w:rsid w:val="00674A47"/>
    <w:rsid w:val="00675558"/>
    <w:rsid w:val="00675611"/>
    <w:rsid w:val="00675A60"/>
    <w:rsid w:val="00675C66"/>
    <w:rsid w:val="006760A0"/>
    <w:rsid w:val="0067697E"/>
    <w:rsid w:val="006769B1"/>
    <w:rsid w:val="00677443"/>
    <w:rsid w:val="0067769A"/>
    <w:rsid w:val="006779ED"/>
    <w:rsid w:val="0068006C"/>
    <w:rsid w:val="0068052A"/>
    <w:rsid w:val="006806A3"/>
    <w:rsid w:val="006806A6"/>
    <w:rsid w:val="00681211"/>
    <w:rsid w:val="006819AD"/>
    <w:rsid w:val="00681B36"/>
    <w:rsid w:val="0068250A"/>
    <w:rsid w:val="00682E14"/>
    <w:rsid w:val="006837AF"/>
    <w:rsid w:val="0068436C"/>
    <w:rsid w:val="00684A44"/>
    <w:rsid w:val="00684CC3"/>
    <w:rsid w:val="0068545E"/>
    <w:rsid w:val="00685FD4"/>
    <w:rsid w:val="00685FE5"/>
    <w:rsid w:val="00686612"/>
    <w:rsid w:val="0068661E"/>
    <w:rsid w:val="00686B19"/>
    <w:rsid w:val="00686B5C"/>
    <w:rsid w:val="006879E6"/>
    <w:rsid w:val="00687C23"/>
    <w:rsid w:val="00687DA0"/>
    <w:rsid w:val="00690260"/>
    <w:rsid w:val="006905D5"/>
    <w:rsid w:val="00690A49"/>
    <w:rsid w:val="00690BB6"/>
    <w:rsid w:val="00691466"/>
    <w:rsid w:val="00691B30"/>
    <w:rsid w:val="006925C3"/>
    <w:rsid w:val="00692660"/>
    <w:rsid w:val="00692985"/>
    <w:rsid w:val="00692DB6"/>
    <w:rsid w:val="00693497"/>
    <w:rsid w:val="00693BE0"/>
    <w:rsid w:val="00693E1F"/>
    <w:rsid w:val="00693ECB"/>
    <w:rsid w:val="00694797"/>
    <w:rsid w:val="00695887"/>
    <w:rsid w:val="00695AE8"/>
    <w:rsid w:val="00695DE9"/>
    <w:rsid w:val="00697733"/>
    <w:rsid w:val="00697A1E"/>
    <w:rsid w:val="006A0617"/>
    <w:rsid w:val="006A09A2"/>
    <w:rsid w:val="006A0B51"/>
    <w:rsid w:val="006A12F7"/>
    <w:rsid w:val="006A1599"/>
    <w:rsid w:val="006A160E"/>
    <w:rsid w:val="006A195D"/>
    <w:rsid w:val="006A1BCC"/>
    <w:rsid w:val="006A2004"/>
    <w:rsid w:val="006A218F"/>
    <w:rsid w:val="006A23A6"/>
    <w:rsid w:val="006A24DC"/>
    <w:rsid w:val="006A2538"/>
    <w:rsid w:val="006A254E"/>
    <w:rsid w:val="006A2C30"/>
    <w:rsid w:val="006A301C"/>
    <w:rsid w:val="006A3640"/>
    <w:rsid w:val="006A3E2B"/>
    <w:rsid w:val="006A4586"/>
    <w:rsid w:val="006A4D19"/>
    <w:rsid w:val="006A55BE"/>
    <w:rsid w:val="006A5720"/>
    <w:rsid w:val="006A57DB"/>
    <w:rsid w:val="006A58FD"/>
    <w:rsid w:val="006A6E17"/>
    <w:rsid w:val="006A760A"/>
    <w:rsid w:val="006A76E7"/>
    <w:rsid w:val="006B09AB"/>
    <w:rsid w:val="006B0E52"/>
    <w:rsid w:val="006B120D"/>
    <w:rsid w:val="006B17E7"/>
    <w:rsid w:val="006B19E8"/>
    <w:rsid w:val="006B1A8A"/>
    <w:rsid w:val="006B1FD5"/>
    <w:rsid w:val="006B21F3"/>
    <w:rsid w:val="006B2F40"/>
    <w:rsid w:val="006B2F6E"/>
    <w:rsid w:val="006B362E"/>
    <w:rsid w:val="006B3F0F"/>
    <w:rsid w:val="006B44F5"/>
    <w:rsid w:val="006B475D"/>
    <w:rsid w:val="006B47F8"/>
    <w:rsid w:val="006B5276"/>
    <w:rsid w:val="006B555A"/>
    <w:rsid w:val="006B5B1C"/>
    <w:rsid w:val="006B600A"/>
    <w:rsid w:val="006B6411"/>
    <w:rsid w:val="006B6635"/>
    <w:rsid w:val="006B7315"/>
    <w:rsid w:val="006B7352"/>
    <w:rsid w:val="006B7D22"/>
    <w:rsid w:val="006B7D2C"/>
    <w:rsid w:val="006B7DB2"/>
    <w:rsid w:val="006C0B95"/>
    <w:rsid w:val="006C1019"/>
    <w:rsid w:val="006C1530"/>
    <w:rsid w:val="006C2302"/>
    <w:rsid w:val="006C2BB5"/>
    <w:rsid w:val="006C2BEE"/>
    <w:rsid w:val="006C30C5"/>
    <w:rsid w:val="006C3AD8"/>
    <w:rsid w:val="006C4516"/>
    <w:rsid w:val="006C455E"/>
    <w:rsid w:val="006C4654"/>
    <w:rsid w:val="006C4A43"/>
    <w:rsid w:val="006C4B86"/>
    <w:rsid w:val="006C4DB6"/>
    <w:rsid w:val="006C5701"/>
    <w:rsid w:val="006C5958"/>
    <w:rsid w:val="006C5A3C"/>
    <w:rsid w:val="006C5B4F"/>
    <w:rsid w:val="006C61AD"/>
    <w:rsid w:val="006C643C"/>
    <w:rsid w:val="006C6B12"/>
    <w:rsid w:val="006C6E3A"/>
    <w:rsid w:val="006C6FD7"/>
    <w:rsid w:val="006C7005"/>
    <w:rsid w:val="006C7846"/>
    <w:rsid w:val="006C7AEC"/>
    <w:rsid w:val="006D00DB"/>
    <w:rsid w:val="006D0361"/>
    <w:rsid w:val="006D0805"/>
    <w:rsid w:val="006D085C"/>
    <w:rsid w:val="006D0999"/>
    <w:rsid w:val="006D11C1"/>
    <w:rsid w:val="006D16B0"/>
    <w:rsid w:val="006D1988"/>
    <w:rsid w:val="006D2182"/>
    <w:rsid w:val="006D2444"/>
    <w:rsid w:val="006D254B"/>
    <w:rsid w:val="006D289B"/>
    <w:rsid w:val="006D3603"/>
    <w:rsid w:val="006D3BE1"/>
    <w:rsid w:val="006D477C"/>
    <w:rsid w:val="006D48FC"/>
    <w:rsid w:val="006D4B15"/>
    <w:rsid w:val="006D51D9"/>
    <w:rsid w:val="006D5E17"/>
    <w:rsid w:val="006D60C2"/>
    <w:rsid w:val="006D62BC"/>
    <w:rsid w:val="006D63A3"/>
    <w:rsid w:val="006D6450"/>
    <w:rsid w:val="006D6939"/>
    <w:rsid w:val="006D6CDA"/>
    <w:rsid w:val="006D7C65"/>
    <w:rsid w:val="006D7EB0"/>
    <w:rsid w:val="006E0138"/>
    <w:rsid w:val="006E02E4"/>
    <w:rsid w:val="006E0504"/>
    <w:rsid w:val="006E0BB0"/>
    <w:rsid w:val="006E0D0C"/>
    <w:rsid w:val="006E12C3"/>
    <w:rsid w:val="006E12F1"/>
    <w:rsid w:val="006E2529"/>
    <w:rsid w:val="006E2ED8"/>
    <w:rsid w:val="006E37A7"/>
    <w:rsid w:val="006E384E"/>
    <w:rsid w:val="006E3F7A"/>
    <w:rsid w:val="006E45F3"/>
    <w:rsid w:val="006E4827"/>
    <w:rsid w:val="006E49B7"/>
    <w:rsid w:val="006E4A2F"/>
    <w:rsid w:val="006E4B2A"/>
    <w:rsid w:val="006E4C55"/>
    <w:rsid w:val="006E4C72"/>
    <w:rsid w:val="006E4ED4"/>
    <w:rsid w:val="006E58F3"/>
    <w:rsid w:val="006E5949"/>
    <w:rsid w:val="006E5E19"/>
    <w:rsid w:val="006E61C3"/>
    <w:rsid w:val="006E68CF"/>
    <w:rsid w:val="006E71FE"/>
    <w:rsid w:val="006E7743"/>
    <w:rsid w:val="006E799D"/>
    <w:rsid w:val="006F0593"/>
    <w:rsid w:val="006F0B90"/>
    <w:rsid w:val="006F1064"/>
    <w:rsid w:val="006F1161"/>
    <w:rsid w:val="006F1905"/>
    <w:rsid w:val="006F19AF"/>
    <w:rsid w:val="006F1EB7"/>
    <w:rsid w:val="006F1F5E"/>
    <w:rsid w:val="006F2344"/>
    <w:rsid w:val="006F2513"/>
    <w:rsid w:val="006F2715"/>
    <w:rsid w:val="006F2FA6"/>
    <w:rsid w:val="006F3D19"/>
    <w:rsid w:val="006F3DAC"/>
    <w:rsid w:val="006F52E5"/>
    <w:rsid w:val="006F5B0F"/>
    <w:rsid w:val="006F5EB6"/>
    <w:rsid w:val="006F6066"/>
    <w:rsid w:val="006F6850"/>
    <w:rsid w:val="006F707E"/>
    <w:rsid w:val="006F76FD"/>
    <w:rsid w:val="006F7BB8"/>
    <w:rsid w:val="006F7E18"/>
    <w:rsid w:val="007001DC"/>
    <w:rsid w:val="0070092B"/>
    <w:rsid w:val="00701BB0"/>
    <w:rsid w:val="00701FA7"/>
    <w:rsid w:val="007020B2"/>
    <w:rsid w:val="007020EE"/>
    <w:rsid w:val="007025CB"/>
    <w:rsid w:val="00702F99"/>
    <w:rsid w:val="007034AA"/>
    <w:rsid w:val="007034F8"/>
    <w:rsid w:val="00703819"/>
    <w:rsid w:val="007039A4"/>
    <w:rsid w:val="00703C9D"/>
    <w:rsid w:val="0070417B"/>
    <w:rsid w:val="007044B0"/>
    <w:rsid w:val="0070490C"/>
    <w:rsid w:val="0070552B"/>
    <w:rsid w:val="00705670"/>
    <w:rsid w:val="00705753"/>
    <w:rsid w:val="00705C38"/>
    <w:rsid w:val="00706465"/>
    <w:rsid w:val="0070676C"/>
    <w:rsid w:val="0070695A"/>
    <w:rsid w:val="00706D11"/>
    <w:rsid w:val="00707825"/>
    <w:rsid w:val="0070782D"/>
    <w:rsid w:val="0070793D"/>
    <w:rsid w:val="00710392"/>
    <w:rsid w:val="007109C2"/>
    <w:rsid w:val="00711340"/>
    <w:rsid w:val="00711484"/>
    <w:rsid w:val="0071165E"/>
    <w:rsid w:val="00711B43"/>
    <w:rsid w:val="00711D41"/>
    <w:rsid w:val="00711FC4"/>
    <w:rsid w:val="007125C5"/>
    <w:rsid w:val="0071267D"/>
    <w:rsid w:val="00712B0E"/>
    <w:rsid w:val="00712C42"/>
    <w:rsid w:val="0071357B"/>
    <w:rsid w:val="00713DA5"/>
    <w:rsid w:val="00713DE4"/>
    <w:rsid w:val="00713E3E"/>
    <w:rsid w:val="00714080"/>
    <w:rsid w:val="0071447D"/>
    <w:rsid w:val="00714C47"/>
    <w:rsid w:val="007162A6"/>
    <w:rsid w:val="00716462"/>
    <w:rsid w:val="00716992"/>
    <w:rsid w:val="007172CA"/>
    <w:rsid w:val="00717FB9"/>
    <w:rsid w:val="007201E3"/>
    <w:rsid w:val="00720A2C"/>
    <w:rsid w:val="00721084"/>
    <w:rsid w:val="00721262"/>
    <w:rsid w:val="00721D9B"/>
    <w:rsid w:val="00722121"/>
    <w:rsid w:val="007224B9"/>
    <w:rsid w:val="0072283A"/>
    <w:rsid w:val="00722AE1"/>
    <w:rsid w:val="00722F94"/>
    <w:rsid w:val="00723052"/>
    <w:rsid w:val="00723332"/>
    <w:rsid w:val="007233EC"/>
    <w:rsid w:val="00723A8D"/>
    <w:rsid w:val="00723AA7"/>
    <w:rsid w:val="00723D54"/>
    <w:rsid w:val="0072432E"/>
    <w:rsid w:val="007247DD"/>
    <w:rsid w:val="0072496A"/>
    <w:rsid w:val="007253A0"/>
    <w:rsid w:val="00726036"/>
    <w:rsid w:val="00726279"/>
    <w:rsid w:val="00726333"/>
    <w:rsid w:val="007265BD"/>
    <w:rsid w:val="00726662"/>
    <w:rsid w:val="00726A9B"/>
    <w:rsid w:val="00726D4E"/>
    <w:rsid w:val="00727530"/>
    <w:rsid w:val="0072775F"/>
    <w:rsid w:val="007279ED"/>
    <w:rsid w:val="00731E7C"/>
    <w:rsid w:val="00732045"/>
    <w:rsid w:val="007329EF"/>
    <w:rsid w:val="0073327A"/>
    <w:rsid w:val="007332CB"/>
    <w:rsid w:val="00733A18"/>
    <w:rsid w:val="00733FC8"/>
    <w:rsid w:val="0073458B"/>
    <w:rsid w:val="00734EBA"/>
    <w:rsid w:val="00734EBE"/>
    <w:rsid w:val="00735322"/>
    <w:rsid w:val="00735DE5"/>
    <w:rsid w:val="00735E91"/>
    <w:rsid w:val="00736073"/>
    <w:rsid w:val="007367AE"/>
    <w:rsid w:val="00736DD8"/>
    <w:rsid w:val="00737083"/>
    <w:rsid w:val="0074076A"/>
    <w:rsid w:val="00740D94"/>
    <w:rsid w:val="00741AF4"/>
    <w:rsid w:val="00741C02"/>
    <w:rsid w:val="00741DCC"/>
    <w:rsid w:val="0074203A"/>
    <w:rsid w:val="007427B5"/>
    <w:rsid w:val="00742865"/>
    <w:rsid w:val="0074296C"/>
    <w:rsid w:val="00742B28"/>
    <w:rsid w:val="00742BDE"/>
    <w:rsid w:val="00742C83"/>
    <w:rsid w:val="0074360F"/>
    <w:rsid w:val="00744A64"/>
    <w:rsid w:val="00744D47"/>
    <w:rsid w:val="00744EA0"/>
    <w:rsid w:val="00744FA9"/>
    <w:rsid w:val="00744FBA"/>
    <w:rsid w:val="007452A8"/>
    <w:rsid w:val="007460D9"/>
    <w:rsid w:val="0074638D"/>
    <w:rsid w:val="0074643F"/>
    <w:rsid w:val="00746484"/>
    <w:rsid w:val="007466F9"/>
    <w:rsid w:val="00746CA7"/>
    <w:rsid w:val="0074704F"/>
    <w:rsid w:val="007470AF"/>
    <w:rsid w:val="00747916"/>
    <w:rsid w:val="00747C71"/>
    <w:rsid w:val="00747F48"/>
    <w:rsid w:val="00747F4C"/>
    <w:rsid w:val="00750859"/>
    <w:rsid w:val="00750D74"/>
    <w:rsid w:val="00751091"/>
    <w:rsid w:val="00751894"/>
    <w:rsid w:val="00751B83"/>
    <w:rsid w:val="00751DB6"/>
    <w:rsid w:val="00752EE2"/>
    <w:rsid w:val="00753052"/>
    <w:rsid w:val="0075354B"/>
    <w:rsid w:val="00753FD1"/>
    <w:rsid w:val="00753FD3"/>
    <w:rsid w:val="00754359"/>
    <w:rsid w:val="00754411"/>
    <w:rsid w:val="00754BD9"/>
    <w:rsid w:val="00754C2E"/>
    <w:rsid w:val="00754E7A"/>
    <w:rsid w:val="0075540C"/>
    <w:rsid w:val="00755DB1"/>
    <w:rsid w:val="00756AF1"/>
    <w:rsid w:val="00757153"/>
    <w:rsid w:val="007574FC"/>
    <w:rsid w:val="00760419"/>
    <w:rsid w:val="00760975"/>
    <w:rsid w:val="00760B9A"/>
    <w:rsid w:val="00761FDA"/>
    <w:rsid w:val="007621FF"/>
    <w:rsid w:val="00762E4E"/>
    <w:rsid w:val="007634E3"/>
    <w:rsid w:val="0076375C"/>
    <w:rsid w:val="00764194"/>
    <w:rsid w:val="00765082"/>
    <w:rsid w:val="0076538A"/>
    <w:rsid w:val="007654EE"/>
    <w:rsid w:val="007657F8"/>
    <w:rsid w:val="00765ED3"/>
    <w:rsid w:val="0076601F"/>
    <w:rsid w:val="007662CF"/>
    <w:rsid w:val="007664E1"/>
    <w:rsid w:val="00766568"/>
    <w:rsid w:val="0076681D"/>
    <w:rsid w:val="00766A65"/>
    <w:rsid w:val="007671F5"/>
    <w:rsid w:val="00767342"/>
    <w:rsid w:val="00767544"/>
    <w:rsid w:val="007676B8"/>
    <w:rsid w:val="007676D8"/>
    <w:rsid w:val="007678F4"/>
    <w:rsid w:val="00767D90"/>
    <w:rsid w:val="00770A90"/>
    <w:rsid w:val="00771169"/>
    <w:rsid w:val="0077175C"/>
    <w:rsid w:val="00771870"/>
    <w:rsid w:val="007718A7"/>
    <w:rsid w:val="00771BF9"/>
    <w:rsid w:val="00771D47"/>
    <w:rsid w:val="00772219"/>
    <w:rsid w:val="00772335"/>
    <w:rsid w:val="007727BF"/>
    <w:rsid w:val="00772F8A"/>
    <w:rsid w:val="007736BB"/>
    <w:rsid w:val="007739C6"/>
    <w:rsid w:val="00773AFE"/>
    <w:rsid w:val="00773E0F"/>
    <w:rsid w:val="00773E42"/>
    <w:rsid w:val="007741B7"/>
    <w:rsid w:val="00774889"/>
    <w:rsid w:val="00774E2F"/>
    <w:rsid w:val="00774FF5"/>
    <w:rsid w:val="007750B3"/>
    <w:rsid w:val="007751AE"/>
    <w:rsid w:val="00775482"/>
    <w:rsid w:val="00775F76"/>
    <w:rsid w:val="00776221"/>
    <w:rsid w:val="007769C4"/>
    <w:rsid w:val="00776AEA"/>
    <w:rsid w:val="00776B4B"/>
    <w:rsid w:val="007777CB"/>
    <w:rsid w:val="00777892"/>
    <w:rsid w:val="00777B38"/>
    <w:rsid w:val="00777BA0"/>
    <w:rsid w:val="00777C63"/>
    <w:rsid w:val="007803BD"/>
    <w:rsid w:val="007805B7"/>
    <w:rsid w:val="00780809"/>
    <w:rsid w:val="007811DC"/>
    <w:rsid w:val="00781CD4"/>
    <w:rsid w:val="00781FDB"/>
    <w:rsid w:val="007820FA"/>
    <w:rsid w:val="0078218F"/>
    <w:rsid w:val="0078285F"/>
    <w:rsid w:val="00782F80"/>
    <w:rsid w:val="00783207"/>
    <w:rsid w:val="00783359"/>
    <w:rsid w:val="00783484"/>
    <w:rsid w:val="00783920"/>
    <w:rsid w:val="00783DC9"/>
    <w:rsid w:val="00783E1D"/>
    <w:rsid w:val="00783F48"/>
    <w:rsid w:val="0078483B"/>
    <w:rsid w:val="00784AB0"/>
    <w:rsid w:val="00784EED"/>
    <w:rsid w:val="00785900"/>
    <w:rsid w:val="00786958"/>
    <w:rsid w:val="00786E71"/>
    <w:rsid w:val="007870BD"/>
    <w:rsid w:val="007871C1"/>
    <w:rsid w:val="007874BE"/>
    <w:rsid w:val="0078797B"/>
    <w:rsid w:val="00790608"/>
    <w:rsid w:val="00790775"/>
    <w:rsid w:val="00790F25"/>
    <w:rsid w:val="0079162F"/>
    <w:rsid w:val="00792874"/>
    <w:rsid w:val="00792BC2"/>
    <w:rsid w:val="007930AC"/>
    <w:rsid w:val="00793904"/>
    <w:rsid w:val="00793913"/>
    <w:rsid w:val="00793AE6"/>
    <w:rsid w:val="00793EDB"/>
    <w:rsid w:val="007941C1"/>
    <w:rsid w:val="00794924"/>
    <w:rsid w:val="00794BD0"/>
    <w:rsid w:val="00796CD7"/>
    <w:rsid w:val="00797950"/>
    <w:rsid w:val="007A0413"/>
    <w:rsid w:val="007A0BC2"/>
    <w:rsid w:val="007A118E"/>
    <w:rsid w:val="007A1428"/>
    <w:rsid w:val="007A154D"/>
    <w:rsid w:val="007A1D8A"/>
    <w:rsid w:val="007A1F44"/>
    <w:rsid w:val="007A23FF"/>
    <w:rsid w:val="007A295B"/>
    <w:rsid w:val="007A2C94"/>
    <w:rsid w:val="007A2FD7"/>
    <w:rsid w:val="007A3424"/>
    <w:rsid w:val="007A35EF"/>
    <w:rsid w:val="007A41AE"/>
    <w:rsid w:val="007A43A2"/>
    <w:rsid w:val="007A4D04"/>
    <w:rsid w:val="007A506B"/>
    <w:rsid w:val="007A5685"/>
    <w:rsid w:val="007A5BA8"/>
    <w:rsid w:val="007A623F"/>
    <w:rsid w:val="007A65FD"/>
    <w:rsid w:val="007A7435"/>
    <w:rsid w:val="007A76F1"/>
    <w:rsid w:val="007A7A96"/>
    <w:rsid w:val="007B03AF"/>
    <w:rsid w:val="007B0755"/>
    <w:rsid w:val="007B0C7B"/>
    <w:rsid w:val="007B1121"/>
    <w:rsid w:val="007B151D"/>
    <w:rsid w:val="007B1543"/>
    <w:rsid w:val="007B154B"/>
    <w:rsid w:val="007B1AC0"/>
    <w:rsid w:val="007B21BA"/>
    <w:rsid w:val="007B21C9"/>
    <w:rsid w:val="007B270A"/>
    <w:rsid w:val="007B2B5F"/>
    <w:rsid w:val="007B2D3B"/>
    <w:rsid w:val="007B2DB9"/>
    <w:rsid w:val="007B2FE5"/>
    <w:rsid w:val="007B35D1"/>
    <w:rsid w:val="007B3687"/>
    <w:rsid w:val="007B4120"/>
    <w:rsid w:val="007B4499"/>
    <w:rsid w:val="007B4D30"/>
    <w:rsid w:val="007B4D44"/>
    <w:rsid w:val="007B52CD"/>
    <w:rsid w:val="007B5433"/>
    <w:rsid w:val="007B6E69"/>
    <w:rsid w:val="007B70E8"/>
    <w:rsid w:val="007B714E"/>
    <w:rsid w:val="007B72BB"/>
    <w:rsid w:val="007B74B5"/>
    <w:rsid w:val="007B7943"/>
    <w:rsid w:val="007B7A4E"/>
    <w:rsid w:val="007B7DC1"/>
    <w:rsid w:val="007B7EDB"/>
    <w:rsid w:val="007C05AB"/>
    <w:rsid w:val="007C0D2D"/>
    <w:rsid w:val="007C19AD"/>
    <w:rsid w:val="007C2AEF"/>
    <w:rsid w:val="007C316B"/>
    <w:rsid w:val="007C326B"/>
    <w:rsid w:val="007C3598"/>
    <w:rsid w:val="007C3F27"/>
    <w:rsid w:val="007C3FA8"/>
    <w:rsid w:val="007C45C1"/>
    <w:rsid w:val="007C4E8E"/>
    <w:rsid w:val="007C652A"/>
    <w:rsid w:val="007C68DA"/>
    <w:rsid w:val="007C6B33"/>
    <w:rsid w:val="007C77F1"/>
    <w:rsid w:val="007D0232"/>
    <w:rsid w:val="007D0440"/>
    <w:rsid w:val="007D091A"/>
    <w:rsid w:val="007D1265"/>
    <w:rsid w:val="007D144A"/>
    <w:rsid w:val="007D20F4"/>
    <w:rsid w:val="007D21ED"/>
    <w:rsid w:val="007D229A"/>
    <w:rsid w:val="007D25F1"/>
    <w:rsid w:val="007D2AE8"/>
    <w:rsid w:val="007D2F44"/>
    <w:rsid w:val="007D2F4D"/>
    <w:rsid w:val="007D31D3"/>
    <w:rsid w:val="007D36D0"/>
    <w:rsid w:val="007D4178"/>
    <w:rsid w:val="007D4247"/>
    <w:rsid w:val="007D442E"/>
    <w:rsid w:val="007D47BE"/>
    <w:rsid w:val="007D4D33"/>
    <w:rsid w:val="007D4D7E"/>
    <w:rsid w:val="007D5E02"/>
    <w:rsid w:val="007D6142"/>
    <w:rsid w:val="007D6E5C"/>
    <w:rsid w:val="007D7175"/>
    <w:rsid w:val="007D7BB3"/>
    <w:rsid w:val="007D7E0D"/>
    <w:rsid w:val="007E00E2"/>
    <w:rsid w:val="007E0D3B"/>
    <w:rsid w:val="007E1369"/>
    <w:rsid w:val="007E1A1B"/>
    <w:rsid w:val="007E1A88"/>
    <w:rsid w:val="007E2426"/>
    <w:rsid w:val="007E30E6"/>
    <w:rsid w:val="007E3D27"/>
    <w:rsid w:val="007E3E9A"/>
    <w:rsid w:val="007E41E4"/>
    <w:rsid w:val="007E4950"/>
    <w:rsid w:val="007E4C88"/>
    <w:rsid w:val="007E4EFD"/>
    <w:rsid w:val="007E52D6"/>
    <w:rsid w:val="007E585E"/>
    <w:rsid w:val="007E5D6D"/>
    <w:rsid w:val="007E5E2F"/>
    <w:rsid w:val="007E7104"/>
    <w:rsid w:val="007E7821"/>
    <w:rsid w:val="007E7DDF"/>
    <w:rsid w:val="007F039D"/>
    <w:rsid w:val="007F11C8"/>
    <w:rsid w:val="007F1212"/>
    <w:rsid w:val="007F1CFB"/>
    <w:rsid w:val="007F1F77"/>
    <w:rsid w:val="007F2044"/>
    <w:rsid w:val="007F220B"/>
    <w:rsid w:val="007F27D9"/>
    <w:rsid w:val="007F27DD"/>
    <w:rsid w:val="007F2A2A"/>
    <w:rsid w:val="007F35C4"/>
    <w:rsid w:val="007F385A"/>
    <w:rsid w:val="007F3999"/>
    <w:rsid w:val="007F466B"/>
    <w:rsid w:val="007F5508"/>
    <w:rsid w:val="007F5ED8"/>
    <w:rsid w:val="007F5F86"/>
    <w:rsid w:val="007F65B0"/>
    <w:rsid w:val="007F6880"/>
    <w:rsid w:val="007F726F"/>
    <w:rsid w:val="007F7601"/>
    <w:rsid w:val="007F76B4"/>
    <w:rsid w:val="007F79FB"/>
    <w:rsid w:val="007F7C59"/>
    <w:rsid w:val="008001B4"/>
    <w:rsid w:val="00800769"/>
    <w:rsid w:val="00800ED2"/>
    <w:rsid w:val="0080113D"/>
    <w:rsid w:val="008013A8"/>
    <w:rsid w:val="00801A73"/>
    <w:rsid w:val="008020EF"/>
    <w:rsid w:val="0080253F"/>
    <w:rsid w:val="00802E74"/>
    <w:rsid w:val="008033B2"/>
    <w:rsid w:val="00804170"/>
    <w:rsid w:val="0080453A"/>
    <w:rsid w:val="0080479F"/>
    <w:rsid w:val="00804B92"/>
    <w:rsid w:val="00804CAD"/>
    <w:rsid w:val="00804E21"/>
    <w:rsid w:val="00804E42"/>
    <w:rsid w:val="00805092"/>
    <w:rsid w:val="00805465"/>
    <w:rsid w:val="00805F9E"/>
    <w:rsid w:val="008067A9"/>
    <w:rsid w:val="00806AAF"/>
    <w:rsid w:val="00806E1B"/>
    <w:rsid w:val="008070AC"/>
    <w:rsid w:val="00807131"/>
    <w:rsid w:val="0080716C"/>
    <w:rsid w:val="008073C9"/>
    <w:rsid w:val="00807746"/>
    <w:rsid w:val="00807E2E"/>
    <w:rsid w:val="00807E84"/>
    <w:rsid w:val="008101FD"/>
    <w:rsid w:val="00810D8D"/>
    <w:rsid w:val="00810EE8"/>
    <w:rsid w:val="0081113E"/>
    <w:rsid w:val="008111CD"/>
    <w:rsid w:val="00811835"/>
    <w:rsid w:val="00811CDC"/>
    <w:rsid w:val="008125D4"/>
    <w:rsid w:val="00812771"/>
    <w:rsid w:val="008128E4"/>
    <w:rsid w:val="00813663"/>
    <w:rsid w:val="00813E40"/>
    <w:rsid w:val="008146CE"/>
    <w:rsid w:val="00814D78"/>
    <w:rsid w:val="008156FB"/>
    <w:rsid w:val="0081581D"/>
    <w:rsid w:val="00816174"/>
    <w:rsid w:val="00816CAB"/>
    <w:rsid w:val="008172BE"/>
    <w:rsid w:val="0081762E"/>
    <w:rsid w:val="008177F7"/>
    <w:rsid w:val="00817B71"/>
    <w:rsid w:val="00820244"/>
    <w:rsid w:val="00820C2F"/>
    <w:rsid w:val="008213F1"/>
    <w:rsid w:val="00821D18"/>
    <w:rsid w:val="008221B3"/>
    <w:rsid w:val="0082248E"/>
    <w:rsid w:val="00822598"/>
    <w:rsid w:val="00823C55"/>
    <w:rsid w:val="00823F5B"/>
    <w:rsid w:val="00824D27"/>
    <w:rsid w:val="00824E4D"/>
    <w:rsid w:val="00824FDF"/>
    <w:rsid w:val="00825125"/>
    <w:rsid w:val="0082564D"/>
    <w:rsid w:val="008257CC"/>
    <w:rsid w:val="0082596A"/>
    <w:rsid w:val="008274BF"/>
    <w:rsid w:val="008277E4"/>
    <w:rsid w:val="00830B0A"/>
    <w:rsid w:val="00830D37"/>
    <w:rsid w:val="00830DC3"/>
    <w:rsid w:val="00831298"/>
    <w:rsid w:val="00831555"/>
    <w:rsid w:val="00831C09"/>
    <w:rsid w:val="00831DA8"/>
    <w:rsid w:val="00831F52"/>
    <w:rsid w:val="00832154"/>
    <w:rsid w:val="00832E32"/>
    <w:rsid w:val="00832F5C"/>
    <w:rsid w:val="00833CCC"/>
    <w:rsid w:val="008345C0"/>
    <w:rsid w:val="00834763"/>
    <w:rsid w:val="008359E0"/>
    <w:rsid w:val="00835C88"/>
    <w:rsid w:val="008363A8"/>
    <w:rsid w:val="008370CA"/>
    <w:rsid w:val="0083738D"/>
    <w:rsid w:val="008376F6"/>
    <w:rsid w:val="00837D5B"/>
    <w:rsid w:val="008401E9"/>
    <w:rsid w:val="00840607"/>
    <w:rsid w:val="0084069A"/>
    <w:rsid w:val="00840D84"/>
    <w:rsid w:val="00841CD2"/>
    <w:rsid w:val="00842825"/>
    <w:rsid w:val="00842B77"/>
    <w:rsid w:val="0084309F"/>
    <w:rsid w:val="00843974"/>
    <w:rsid w:val="00843C13"/>
    <w:rsid w:val="0084489B"/>
    <w:rsid w:val="00845934"/>
    <w:rsid w:val="00845C12"/>
    <w:rsid w:val="008461D0"/>
    <w:rsid w:val="0084626A"/>
    <w:rsid w:val="0084650E"/>
    <w:rsid w:val="008469D9"/>
    <w:rsid w:val="00846DC0"/>
    <w:rsid w:val="00847460"/>
    <w:rsid w:val="008474A7"/>
    <w:rsid w:val="00850415"/>
    <w:rsid w:val="008504D7"/>
    <w:rsid w:val="008506B6"/>
    <w:rsid w:val="00850AE0"/>
    <w:rsid w:val="00851775"/>
    <w:rsid w:val="00852197"/>
    <w:rsid w:val="0085220E"/>
    <w:rsid w:val="008524D2"/>
    <w:rsid w:val="00852E19"/>
    <w:rsid w:val="00852F23"/>
    <w:rsid w:val="008539E0"/>
    <w:rsid w:val="00854737"/>
    <w:rsid w:val="00856256"/>
    <w:rsid w:val="00856810"/>
    <w:rsid w:val="00856833"/>
    <w:rsid w:val="00856840"/>
    <w:rsid w:val="0085686D"/>
    <w:rsid w:val="00856887"/>
    <w:rsid w:val="008569DB"/>
    <w:rsid w:val="00857002"/>
    <w:rsid w:val="00857120"/>
    <w:rsid w:val="00857475"/>
    <w:rsid w:val="0086087C"/>
    <w:rsid w:val="00860D8E"/>
    <w:rsid w:val="008611ED"/>
    <w:rsid w:val="008613B2"/>
    <w:rsid w:val="00861909"/>
    <w:rsid w:val="00861DEA"/>
    <w:rsid w:val="008621EE"/>
    <w:rsid w:val="0086275E"/>
    <w:rsid w:val="0086397F"/>
    <w:rsid w:val="00863BCD"/>
    <w:rsid w:val="00864440"/>
    <w:rsid w:val="00864C9E"/>
    <w:rsid w:val="00864D76"/>
    <w:rsid w:val="008650FC"/>
    <w:rsid w:val="00865CB0"/>
    <w:rsid w:val="0086631A"/>
    <w:rsid w:val="00866520"/>
    <w:rsid w:val="00866EB3"/>
    <w:rsid w:val="0086701A"/>
    <w:rsid w:val="0086773D"/>
    <w:rsid w:val="00867932"/>
    <w:rsid w:val="00867BD2"/>
    <w:rsid w:val="00867C2F"/>
    <w:rsid w:val="008701D1"/>
    <w:rsid w:val="00870A29"/>
    <w:rsid w:val="008712FD"/>
    <w:rsid w:val="008716A1"/>
    <w:rsid w:val="00871A94"/>
    <w:rsid w:val="00871BDA"/>
    <w:rsid w:val="00871F61"/>
    <w:rsid w:val="0087211F"/>
    <w:rsid w:val="00872199"/>
    <w:rsid w:val="00872D3F"/>
    <w:rsid w:val="008733E4"/>
    <w:rsid w:val="00873648"/>
    <w:rsid w:val="008736A3"/>
    <w:rsid w:val="00873F15"/>
    <w:rsid w:val="00874096"/>
    <w:rsid w:val="00874116"/>
    <w:rsid w:val="008744FA"/>
    <w:rsid w:val="00874A97"/>
    <w:rsid w:val="008756A4"/>
    <w:rsid w:val="00875AEC"/>
    <w:rsid w:val="00875F73"/>
    <w:rsid w:val="00876633"/>
    <w:rsid w:val="00876DA2"/>
    <w:rsid w:val="00877642"/>
    <w:rsid w:val="00880073"/>
    <w:rsid w:val="008805A7"/>
    <w:rsid w:val="008805B4"/>
    <w:rsid w:val="008806C0"/>
    <w:rsid w:val="00880CFB"/>
    <w:rsid w:val="00880E8D"/>
    <w:rsid w:val="00880F30"/>
    <w:rsid w:val="008810C9"/>
    <w:rsid w:val="00882418"/>
    <w:rsid w:val="0088303B"/>
    <w:rsid w:val="008833E8"/>
    <w:rsid w:val="0088411A"/>
    <w:rsid w:val="00884908"/>
    <w:rsid w:val="00884A13"/>
    <w:rsid w:val="00884AA1"/>
    <w:rsid w:val="00885911"/>
    <w:rsid w:val="008863F3"/>
    <w:rsid w:val="00886880"/>
    <w:rsid w:val="00886913"/>
    <w:rsid w:val="008872F8"/>
    <w:rsid w:val="00887608"/>
    <w:rsid w:val="00887B48"/>
    <w:rsid w:val="008905CE"/>
    <w:rsid w:val="00891034"/>
    <w:rsid w:val="00891311"/>
    <w:rsid w:val="0089139A"/>
    <w:rsid w:val="0089176E"/>
    <w:rsid w:val="008917E0"/>
    <w:rsid w:val="00892365"/>
    <w:rsid w:val="00892BE5"/>
    <w:rsid w:val="0089387C"/>
    <w:rsid w:val="008938A4"/>
    <w:rsid w:val="0089444E"/>
    <w:rsid w:val="008949DF"/>
    <w:rsid w:val="00894E74"/>
    <w:rsid w:val="00894F70"/>
    <w:rsid w:val="008951DB"/>
    <w:rsid w:val="00896C81"/>
    <w:rsid w:val="00896D83"/>
    <w:rsid w:val="00896DCC"/>
    <w:rsid w:val="00897BCB"/>
    <w:rsid w:val="008A0756"/>
    <w:rsid w:val="008A0AB2"/>
    <w:rsid w:val="008A0CFC"/>
    <w:rsid w:val="008A12FE"/>
    <w:rsid w:val="008A1A1A"/>
    <w:rsid w:val="008A1A7D"/>
    <w:rsid w:val="008A20C5"/>
    <w:rsid w:val="008A28B6"/>
    <w:rsid w:val="008A2BB1"/>
    <w:rsid w:val="008A2C33"/>
    <w:rsid w:val="008A3466"/>
    <w:rsid w:val="008A389F"/>
    <w:rsid w:val="008A3A38"/>
    <w:rsid w:val="008A3D02"/>
    <w:rsid w:val="008A3E81"/>
    <w:rsid w:val="008A44D8"/>
    <w:rsid w:val="008A4CE5"/>
    <w:rsid w:val="008A5940"/>
    <w:rsid w:val="008A6529"/>
    <w:rsid w:val="008A6B07"/>
    <w:rsid w:val="008A73B2"/>
    <w:rsid w:val="008A7405"/>
    <w:rsid w:val="008A7D96"/>
    <w:rsid w:val="008A7E34"/>
    <w:rsid w:val="008A7F85"/>
    <w:rsid w:val="008B02BF"/>
    <w:rsid w:val="008B02D5"/>
    <w:rsid w:val="008B0388"/>
    <w:rsid w:val="008B043F"/>
    <w:rsid w:val="008B0808"/>
    <w:rsid w:val="008B09D5"/>
    <w:rsid w:val="008B0AEC"/>
    <w:rsid w:val="008B0C37"/>
    <w:rsid w:val="008B1E53"/>
    <w:rsid w:val="008B1E5B"/>
    <w:rsid w:val="008B2304"/>
    <w:rsid w:val="008B231D"/>
    <w:rsid w:val="008B334C"/>
    <w:rsid w:val="008B389D"/>
    <w:rsid w:val="008B3C5C"/>
    <w:rsid w:val="008B3D84"/>
    <w:rsid w:val="008B3F91"/>
    <w:rsid w:val="008B4A12"/>
    <w:rsid w:val="008B5299"/>
    <w:rsid w:val="008B54FC"/>
    <w:rsid w:val="008B5A5F"/>
    <w:rsid w:val="008B5AB0"/>
    <w:rsid w:val="008B6054"/>
    <w:rsid w:val="008B6671"/>
    <w:rsid w:val="008B6A8C"/>
    <w:rsid w:val="008B7416"/>
    <w:rsid w:val="008B7539"/>
    <w:rsid w:val="008B7B08"/>
    <w:rsid w:val="008C0761"/>
    <w:rsid w:val="008C1169"/>
    <w:rsid w:val="008C13F0"/>
    <w:rsid w:val="008C178B"/>
    <w:rsid w:val="008C1B85"/>
    <w:rsid w:val="008C1CEF"/>
    <w:rsid w:val="008C1F26"/>
    <w:rsid w:val="008C2A3A"/>
    <w:rsid w:val="008C34CB"/>
    <w:rsid w:val="008C3B84"/>
    <w:rsid w:val="008C4153"/>
    <w:rsid w:val="008C4B1A"/>
    <w:rsid w:val="008C4BAE"/>
    <w:rsid w:val="008C4C49"/>
    <w:rsid w:val="008C4C7E"/>
    <w:rsid w:val="008C5C46"/>
    <w:rsid w:val="008C6184"/>
    <w:rsid w:val="008C6E56"/>
    <w:rsid w:val="008C7048"/>
    <w:rsid w:val="008C7235"/>
    <w:rsid w:val="008C783F"/>
    <w:rsid w:val="008C785E"/>
    <w:rsid w:val="008C7D3B"/>
    <w:rsid w:val="008D0AFB"/>
    <w:rsid w:val="008D1511"/>
    <w:rsid w:val="008D15B2"/>
    <w:rsid w:val="008D1792"/>
    <w:rsid w:val="008D1927"/>
    <w:rsid w:val="008D2457"/>
    <w:rsid w:val="008D25A7"/>
    <w:rsid w:val="008D27A9"/>
    <w:rsid w:val="008D32DF"/>
    <w:rsid w:val="008D35E9"/>
    <w:rsid w:val="008D3959"/>
    <w:rsid w:val="008D3966"/>
    <w:rsid w:val="008D4352"/>
    <w:rsid w:val="008D4C50"/>
    <w:rsid w:val="008D5123"/>
    <w:rsid w:val="008D59DB"/>
    <w:rsid w:val="008D60BC"/>
    <w:rsid w:val="008D678C"/>
    <w:rsid w:val="008D67AD"/>
    <w:rsid w:val="008D6CF0"/>
    <w:rsid w:val="008D6D7B"/>
    <w:rsid w:val="008D6FD4"/>
    <w:rsid w:val="008D79D7"/>
    <w:rsid w:val="008D7EB7"/>
    <w:rsid w:val="008E00F7"/>
    <w:rsid w:val="008E036F"/>
    <w:rsid w:val="008E087C"/>
    <w:rsid w:val="008E0EB8"/>
    <w:rsid w:val="008E0FA2"/>
    <w:rsid w:val="008E10A6"/>
    <w:rsid w:val="008E1271"/>
    <w:rsid w:val="008E2251"/>
    <w:rsid w:val="008E24B3"/>
    <w:rsid w:val="008E24CA"/>
    <w:rsid w:val="008E28E1"/>
    <w:rsid w:val="008E2CEE"/>
    <w:rsid w:val="008E2F6E"/>
    <w:rsid w:val="008E30E9"/>
    <w:rsid w:val="008E3646"/>
    <w:rsid w:val="008E38AD"/>
    <w:rsid w:val="008E3CBA"/>
    <w:rsid w:val="008E3EEC"/>
    <w:rsid w:val="008E4C34"/>
    <w:rsid w:val="008E4D70"/>
    <w:rsid w:val="008E5BF2"/>
    <w:rsid w:val="008E5C81"/>
    <w:rsid w:val="008E5D6C"/>
    <w:rsid w:val="008E63A0"/>
    <w:rsid w:val="008E7487"/>
    <w:rsid w:val="008E7609"/>
    <w:rsid w:val="008E76E8"/>
    <w:rsid w:val="008E7778"/>
    <w:rsid w:val="008E7AC3"/>
    <w:rsid w:val="008E7B13"/>
    <w:rsid w:val="008E7D97"/>
    <w:rsid w:val="008F0A38"/>
    <w:rsid w:val="008F0C32"/>
    <w:rsid w:val="008F0F84"/>
    <w:rsid w:val="008F1014"/>
    <w:rsid w:val="008F11C9"/>
    <w:rsid w:val="008F1447"/>
    <w:rsid w:val="008F23D8"/>
    <w:rsid w:val="008F2445"/>
    <w:rsid w:val="008F2944"/>
    <w:rsid w:val="008F2FD5"/>
    <w:rsid w:val="008F3002"/>
    <w:rsid w:val="008F37E5"/>
    <w:rsid w:val="008F3A60"/>
    <w:rsid w:val="008F48C2"/>
    <w:rsid w:val="008F5840"/>
    <w:rsid w:val="008F5C7F"/>
    <w:rsid w:val="008F5EEF"/>
    <w:rsid w:val="008F66FE"/>
    <w:rsid w:val="008F67AD"/>
    <w:rsid w:val="008F6D63"/>
    <w:rsid w:val="008F72CC"/>
    <w:rsid w:val="008F72CD"/>
    <w:rsid w:val="008F73AE"/>
    <w:rsid w:val="009013C3"/>
    <w:rsid w:val="00902634"/>
    <w:rsid w:val="00902E3F"/>
    <w:rsid w:val="00903802"/>
    <w:rsid w:val="00903BF5"/>
    <w:rsid w:val="00903EDB"/>
    <w:rsid w:val="0090503A"/>
    <w:rsid w:val="009056BF"/>
    <w:rsid w:val="0090696D"/>
    <w:rsid w:val="00906AFE"/>
    <w:rsid w:val="00906B93"/>
    <w:rsid w:val="00906CD6"/>
    <w:rsid w:val="00906E4D"/>
    <w:rsid w:val="00906F31"/>
    <w:rsid w:val="009076B3"/>
    <w:rsid w:val="009078B3"/>
    <w:rsid w:val="00907A77"/>
    <w:rsid w:val="00907CE1"/>
    <w:rsid w:val="00907D54"/>
    <w:rsid w:val="00907E00"/>
    <w:rsid w:val="00907F75"/>
    <w:rsid w:val="00907F9D"/>
    <w:rsid w:val="0091088D"/>
    <w:rsid w:val="00910B0B"/>
    <w:rsid w:val="00910FC9"/>
    <w:rsid w:val="0091130C"/>
    <w:rsid w:val="00911866"/>
    <w:rsid w:val="00911C53"/>
    <w:rsid w:val="00912500"/>
    <w:rsid w:val="0091291A"/>
    <w:rsid w:val="00912D60"/>
    <w:rsid w:val="00913612"/>
    <w:rsid w:val="0091366A"/>
    <w:rsid w:val="00913824"/>
    <w:rsid w:val="0091466B"/>
    <w:rsid w:val="00914830"/>
    <w:rsid w:val="00915757"/>
    <w:rsid w:val="009159B3"/>
    <w:rsid w:val="00916181"/>
    <w:rsid w:val="00916EBF"/>
    <w:rsid w:val="009178F3"/>
    <w:rsid w:val="00917D9C"/>
    <w:rsid w:val="00920260"/>
    <w:rsid w:val="009204C5"/>
    <w:rsid w:val="00920C76"/>
    <w:rsid w:val="0092167A"/>
    <w:rsid w:val="0092180D"/>
    <w:rsid w:val="00921D48"/>
    <w:rsid w:val="00921F9B"/>
    <w:rsid w:val="00922CC5"/>
    <w:rsid w:val="009232C9"/>
    <w:rsid w:val="00923435"/>
    <w:rsid w:val="00923608"/>
    <w:rsid w:val="009238E5"/>
    <w:rsid w:val="00923A32"/>
    <w:rsid w:val="00923E07"/>
    <w:rsid w:val="00923E88"/>
    <w:rsid w:val="00923F12"/>
    <w:rsid w:val="0092416D"/>
    <w:rsid w:val="009246B3"/>
    <w:rsid w:val="00924FF8"/>
    <w:rsid w:val="0092551B"/>
    <w:rsid w:val="009258BF"/>
    <w:rsid w:val="009259C3"/>
    <w:rsid w:val="00925ABA"/>
    <w:rsid w:val="00925BA8"/>
    <w:rsid w:val="00925D53"/>
    <w:rsid w:val="00925EF5"/>
    <w:rsid w:val="00926BD1"/>
    <w:rsid w:val="00926DA7"/>
    <w:rsid w:val="00927023"/>
    <w:rsid w:val="009277E2"/>
    <w:rsid w:val="00927F8B"/>
    <w:rsid w:val="009305E1"/>
    <w:rsid w:val="0093094D"/>
    <w:rsid w:val="0093188E"/>
    <w:rsid w:val="00931C03"/>
    <w:rsid w:val="0093217B"/>
    <w:rsid w:val="009328B0"/>
    <w:rsid w:val="009328C7"/>
    <w:rsid w:val="00932E79"/>
    <w:rsid w:val="009334F4"/>
    <w:rsid w:val="009336C9"/>
    <w:rsid w:val="009336EC"/>
    <w:rsid w:val="00933F56"/>
    <w:rsid w:val="00933FEC"/>
    <w:rsid w:val="00934405"/>
    <w:rsid w:val="0093465E"/>
    <w:rsid w:val="00934878"/>
    <w:rsid w:val="00934C13"/>
    <w:rsid w:val="00935228"/>
    <w:rsid w:val="009355A2"/>
    <w:rsid w:val="0093583E"/>
    <w:rsid w:val="00935D29"/>
    <w:rsid w:val="00935E83"/>
    <w:rsid w:val="00935F9E"/>
    <w:rsid w:val="00936D98"/>
    <w:rsid w:val="00936E90"/>
    <w:rsid w:val="00937342"/>
    <w:rsid w:val="009409E7"/>
    <w:rsid w:val="00940F30"/>
    <w:rsid w:val="009410DB"/>
    <w:rsid w:val="0094184D"/>
    <w:rsid w:val="00941947"/>
    <w:rsid w:val="009427E1"/>
    <w:rsid w:val="00942C80"/>
    <w:rsid w:val="009430D7"/>
    <w:rsid w:val="00943197"/>
    <w:rsid w:val="009435F2"/>
    <w:rsid w:val="00943C46"/>
    <w:rsid w:val="00943D0A"/>
    <w:rsid w:val="00945180"/>
    <w:rsid w:val="0094555C"/>
    <w:rsid w:val="00945569"/>
    <w:rsid w:val="0094590C"/>
    <w:rsid w:val="00945BC6"/>
    <w:rsid w:val="00945BE3"/>
    <w:rsid w:val="00946355"/>
    <w:rsid w:val="009468B7"/>
    <w:rsid w:val="00946B68"/>
    <w:rsid w:val="0094724E"/>
    <w:rsid w:val="009475EA"/>
    <w:rsid w:val="00947838"/>
    <w:rsid w:val="00947973"/>
    <w:rsid w:val="00947BE6"/>
    <w:rsid w:val="0095048D"/>
    <w:rsid w:val="00950A4F"/>
    <w:rsid w:val="00950FE9"/>
    <w:rsid w:val="00951ADB"/>
    <w:rsid w:val="00952414"/>
    <w:rsid w:val="00953573"/>
    <w:rsid w:val="0095375E"/>
    <w:rsid w:val="009537F2"/>
    <w:rsid w:val="0095380C"/>
    <w:rsid w:val="00953C15"/>
    <w:rsid w:val="00954353"/>
    <w:rsid w:val="00954432"/>
    <w:rsid w:val="00954A73"/>
    <w:rsid w:val="0095593B"/>
    <w:rsid w:val="00955C0A"/>
    <w:rsid w:val="00955C4F"/>
    <w:rsid w:val="0095726C"/>
    <w:rsid w:val="0095755F"/>
    <w:rsid w:val="00960BEF"/>
    <w:rsid w:val="00961EEA"/>
    <w:rsid w:val="0096236C"/>
    <w:rsid w:val="00963A6A"/>
    <w:rsid w:val="00964941"/>
    <w:rsid w:val="00965069"/>
    <w:rsid w:val="00965510"/>
    <w:rsid w:val="00965727"/>
    <w:rsid w:val="009657F1"/>
    <w:rsid w:val="00965B8B"/>
    <w:rsid w:val="00965CB9"/>
    <w:rsid w:val="0096625D"/>
    <w:rsid w:val="009662DD"/>
    <w:rsid w:val="00966BB8"/>
    <w:rsid w:val="00966E36"/>
    <w:rsid w:val="00967096"/>
    <w:rsid w:val="00967410"/>
    <w:rsid w:val="0096775B"/>
    <w:rsid w:val="009709F8"/>
    <w:rsid w:val="00971037"/>
    <w:rsid w:val="00971189"/>
    <w:rsid w:val="00972929"/>
    <w:rsid w:val="00972977"/>
    <w:rsid w:val="00972F91"/>
    <w:rsid w:val="0097315B"/>
    <w:rsid w:val="00973547"/>
    <w:rsid w:val="00973827"/>
    <w:rsid w:val="00973958"/>
    <w:rsid w:val="00973E01"/>
    <w:rsid w:val="00974033"/>
    <w:rsid w:val="00974293"/>
    <w:rsid w:val="009742D3"/>
    <w:rsid w:val="00974D1B"/>
    <w:rsid w:val="00974EBE"/>
    <w:rsid w:val="009750B3"/>
    <w:rsid w:val="00975260"/>
    <w:rsid w:val="00975417"/>
    <w:rsid w:val="00975DDF"/>
    <w:rsid w:val="009765BF"/>
    <w:rsid w:val="00976DB9"/>
    <w:rsid w:val="0097742C"/>
    <w:rsid w:val="00977A59"/>
    <w:rsid w:val="00977BA7"/>
    <w:rsid w:val="00980203"/>
    <w:rsid w:val="00980486"/>
    <w:rsid w:val="00980517"/>
    <w:rsid w:val="00980A3F"/>
    <w:rsid w:val="00980BA9"/>
    <w:rsid w:val="009816D6"/>
    <w:rsid w:val="00981902"/>
    <w:rsid w:val="0098194F"/>
    <w:rsid w:val="00981DA0"/>
    <w:rsid w:val="009825B8"/>
    <w:rsid w:val="009826C8"/>
    <w:rsid w:val="00982A07"/>
    <w:rsid w:val="00982DBF"/>
    <w:rsid w:val="0098314A"/>
    <w:rsid w:val="00983307"/>
    <w:rsid w:val="009836E4"/>
    <w:rsid w:val="00983E8B"/>
    <w:rsid w:val="0098412F"/>
    <w:rsid w:val="009844FC"/>
    <w:rsid w:val="00984A34"/>
    <w:rsid w:val="009858B0"/>
    <w:rsid w:val="00985F1B"/>
    <w:rsid w:val="00985F28"/>
    <w:rsid w:val="00985F2D"/>
    <w:rsid w:val="00986149"/>
    <w:rsid w:val="00986176"/>
    <w:rsid w:val="00986E7F"/>
    <w:rsid w:val="00987536"/>
    <w:rsid w:val="00987E73"/>
    <w:rsid w:val="0099018A"/>
    <w:rsid w:val="009901F0"/>
    <w:rsid w:val="00990BD5"/>
    <w:rsid w:val="009914E9"/>
    <w:rsid w:val="0099196F"/>
    <w:rsid w:val="00991AF0"/>
    <w:rsid w:val="00991F70"/>
    <w:rsid w:val="00992B98"/>
    <w:rsid w:val="00992D2C"/>
    <w:rsid w:val="0099338F"/>
    <w:rsid w:val="0099359F"/>
    <w:rsid w:val="009938C4"/>
    <w:rsid w:val="00993ADD"/>
    <w:rsid w:val="00993CD6"/>
    <w:rsid w:val="0099449A"/>
    <w:rsid w:val="00994871"/>
    <w:rsid w:val="009949E4"/>
    <w:rsid w:val="00994E08"/>
    <w:rsid w:val="009951F9"/>
    <w:rsid w:val="009955AC"/>
    <w:rsid w:val="009955FC"/>
    <w:rsid w:val="00995C95"/>
    <w:rsid w:val="00995E85"/>
    <w:rsid w:val="00996468"/>
    <w:rsid w:val="00996876"/>
    <w:rsid w:val="00996D4E"/>
    <w:rsid w:val="00996DDD"/>
    <w:rsid w:val="00996FFA"/>
    <w:rsid w:val="009973F1"/>
    <w:rsid w:val="009973F3"/>
    <w:rsid w:val="0099769E"/>
    <w:rsid w:val="00997748"/>
    <w:rsid w:val="00997FF2"/>
    <w:rsid w:val="009A010D"/>
    <w:rsid w:val="009A0C6F"/>
    <w:rsid w:val="009A0F45"/>
    <w:rsid w:val="009A14EF"/>
    <w:rsid w:val="009A1B26"/>
    <w:rsid w:val="009A2342"/>
    <w:rsid w:val="009A2DF9"/>
    <w:rsid w:val="009A31E5"/>
    <w:rsid w:val="009A33F8"/>
    <w:rsid w:val="009A36F5"/>
    <w:rsid w:val="009A390E"/>
    <w:rsid w:val="009A3A86"/>
    <w:rsid w:val="009A4457"/>
    <w:rsid w:val="009A4491"/>
    <w:rsid w:val="009A4855"/>
    <w:rsid w:val="009A4869"/>
    <w:rsid w:val="009A52D8"/>
    <w:rsid w:val="009A5761"/>
    <w:rsid w:val="009A60D4"/>
    <w:rsid w:val="009A6A6B"/>
    <w:rsid w:val="009A6D72"/>
    <w:rsid w:val="009B0150"/>
    <w:rsid w:val="009B0364"/>
    <w:rsid w:val="009B0367"/>
    <w:rsid w:val="009B0DEC"/>
    <w:rsid w:val="009B146D"/>
    <w:rsid w:val="009B1789"/>
    <w:rsid w:val="009B1B47"/>
    <w:rsid w:val="009B1EF9"/>
    <w:rsid w:val="009B26AC"/>
    <w:rsid w:val="009B2DAA"/>
    <w:rsid w:val="009B2E9B"/>
    <w:rsid w:val="009B3398"/>
    <w:rsid w:val="009B3776"/>
    <w:rsid w:val="009B37E2"/>
    <w:rsid w:val="009B3985"/>
    <w:rsid w:val="009B421C"/>
    <w:rsid w:val="009B4519"/>
    <w:rsid w:val="009B506B"/>
    <w:rsid w:val="009B57EF"/>
    <w:rsid w:val="009B5A71"/>
    <w:rsid w:val="009B5B85"/>
    <w:rsid w:val="009B5D93"/>
    <w:rsid w:val="009B7204"/>
    <w:rsid w:val="009B7651"/>
    <w:rsid w:val="009C0074"/>
    <w:rsid w:val="009C040B"/>
    <w:rsid w:val="009C0564"/>
    <w:rsid w:val="009C0671"/>
    <w:rsid w:val="009C0AD9"/>
    <w:rsid w:val="009C12CF"/>
    <w:rsid w:val="009C139A"/>
    <w:rsid w:val="009C15BF"/>
    <w:rsid w:val="009C18FC"/>
    <w:rsid w:val="009C1C13"/>
    <w:rsid w:val="009C2685"/>
    <w:rsid w:val="009C33A9"/>
    <w:rsid w:val="009C346B"/>
    <w:rsid w:val="009C39BC"/>
    <w:rsid w:val="009C3B3B"/>
    <w:rsid w:val="009C4BC2"/>
    <w:rsid w:val="009C4D22"/>
    <w:rsid w:val="009C5276"/>
    <w:rsid w:val="009C5758"/>
    <w:rsid w:val="009C58CF"/>
    <w:rsid w:val="009C5943"/>
    <w:rsid w:val="009C697E"/>
    <w:rsid w:val="009C7320"/>
    <w:rsid w:val="009C735A"/>
    <w:rsid w:val="009C792F"/>
    <w:rsid w:val="009D0215"/>
    <w:rsid w:val="009D044E"/>
    <w:rsid w:val="009D0729"/>
    <w:rsid w:val="009D0F66"/>
    <w:rsid w:val="009D1A06"/>
    <w:rsid w:val="009D1A85"/>
    <w:rsid w:val="009D1BA4"/>
    <w:rsid w:val="009D22E4"/>
    <w:rsid w:val="009D22F7"/>
    <w:rsid w:val="009D27A9"/>
    <w:rsid w:val="009D28B7"/>
    <w:rsid w:val="009D2CCB"/>
    <w:rsid w:val="009D2D87"/>
    <w:rsid w:val="009D2D92"/>
    <w:rsid w:val="009D2DF9"/>
    <w:rsid w:val="009D3104"/>
    <w:rsid w:val="009D319C"/>
    <w:rsid w:val="009D32CF"/>
    <w:rsid w:val="009D3451"/>
    <w:rsid w:val="009D3B21"/>
    <w:rsid w:val="009D3B66"/>
    <w:rsid w:val="009D412D"/>
    <w:rsid w:val="009D4CF6"/>
    <w:rsid w:val="009D5BAB"/>
    <w:rsid w:val="009D6A0A"/>
    <w:rsid w:val="009D6D8B"/>
    <w:rsid w:val="009D6EE0"/>
    <w:rsid w:val="009D75DA"/>
    <w:rsid w:val="009E01D0"/>
    <w:rsid w:val="009E058F"/>
    <w:rsid w:val="009E0A9E"/>
    <w:rsid w:val="009E19A2"/>
    <w:rsid w:val="009E1E15"/>
    <w:rsid w:val="009E332E"/>
    <w:rsid w:val="009E3719"/>
    <w:rsid w:val="009E3AFD"/>
    <w:rsid w:val="009E3B39"/>
    <w:rsid w:val="009E3CDD"/>
    <w:rsid w:val="009E3DED"/>
    <w:rsid w:val="009E467D"/>
    <w:rsid w:val="009E4B16"/>
    <w:rsid w:val="009E5307"/>
    <w:rsid w:val="009E5713"/>
    <w:rsid w:val="009E5C60"/>
    <w:rsid w:val="009E64DB"/>
    <w:rsid w:val="009E6794"/>
    <w:rsid w:val="009E6997"/>
    <w:rsid w:val="009E7189"/>
    <w:rsid w:val="009E7A18"/>
    <w:rsid w:val="009E7DBD"/>
    <w:rsid w:val="009E7E46"/>
    <w:rsid w:val="009E7F43"/>
    <w:rsid w:val="009E7FC1"/>
    <w:rsid w:val="009F017A"/>
    <w:rsid w:val="009F01E1"/>
    <w:rsid w:val="009F05C5"/>
    <w:rsid w:val="009F0B4D"/>
    <w:rsid w:val="009F1096"/>
    <w:rsid w:val="009F150E"/>
    <w:rsid w:val="009F1B1B"/>
    <w:rsid w:val="009F27AD"/>
    <w:rsid w:val="009F31B4"/>
    <w:rsid w:val="009F3676"/>
    <w:rsid w:val="009F3FB5"/>
    <w:rsid w:val="009F4040"/>
    <w:rsid w:val="009F45F5"/>
    <w:rsid w:val="009F4821"/>
    <w:rsid w:val="009F4FF2"/>
    <w:rsid w:val="009F521F"/>
    <w:rsid w:val="009F553C"/>
    <w:rsid w:val="009F5768"/>
    <w:rsid w:val="009F59F8"/>
    <w:rsid w:val="009F5C73"/>
    <w:rsid w:val="009F77FE"/>
    <w:rsid w:val="009F7B1E"/>
    <w:rsid w:val="009F7E80"/>
    <w:rsid w:val="00A005B0"/>
    <w:rsid w:val="00A01A20"/>
    <w:rsid w:val="00A01F17"/>
    <w:rsid w:val="00A022A5"/>
    <w:rsid w:val="00A02483"/>
    <w:rsid w:val="00A0315C"/>
    <w:rsid w:val="00A03228"/>
    <w:rsid w:val="00A035E8"/>
    <w:rsid w:val="00A03A22"/>
    <w:rsid w:val="00A03D1C"/>
    <w:rsid w:val="00A03E20"/>
    <w:rsid w:val="00A04634"/>
    <w:rsid w:val="00A04BA1"/>
    <w:rsid w:val="00A05A73"/>
    <w:rsid w:val="00A06119"/>
    <w:rsid w:val="00A06523"/>
    <w:rsid w:val="00A065A1"/>
    <w:rsid w:val="00A07A48"/>
    <w:rsid w:val="00A100AA"/>
    <w:rsid w:val="00A108EE"/>
    <w:rsid w:val="00A10B10"/>
    <w:rsid w:val="00A10BB8"/>
    <w:rsid w:val="00A10E4F"/>
    <w:rsid w:val="00A1200D"/>
    <w:rsid w:val="00A120D5"/>
    <w:rsid w:val="00A129EA"/>
    <w:rsid w:val="00A13352"/>
    <w:rsid w:val="00A137E4"/>
    <w:rsid w:val="00A13F28"/>
    <w:rsid w:val="00A147FE"/>
    <w:rsid w:val="00A14813"/>
    <w:rsid w:val="00A1492B"/>
    <w:rsid w:val="00A149C2"/>
    <w:rsid w:val="00A14E86"/>
    <w:rsid w:val="00A1566A"/>
    <w:rsid w:val="00A15735"/>
    <w:rsid w:val="00A15F54"/>
    <w:rsid w:val="00A15FA2"/>
    <w:rsid w:val="00A16479"/>
    <w:rsid w:val="00A165BF"/>
    <w:rsid w:val="00A16998"/>
    <w:rsid w:val="00A16ED1"/>
    <w:rsid w:val="00A172E2"/>
    <w:rsid w:val="00A172E8"/>
    <w:rsid w:val="00A17973"/>
    <w:rsid w:val="00A179FF"/>
    <w:rsid w:val="00A17DED"/>
    <w:rsid w:val="00A2098B"/>
    <w:rsid w:val="00A20BB1"/>
    <w:rsid w:val="00A213E8"/>
    <w:rsid w:val="00A21462"/>
    <w:rsid w:val="00A21A36"/>
    <w:rsid w:val="00A221E3"/>
    <w:rsid w:val="00A22B81"/>
    <w:rsid w:val="00A22D26"/>
    <w:rsid w:val="00A22F31"/>
    <w:rsid w:val="00A233CF"/>
    <w:rsid w:val="00A236A1"/>
    <w:rsid w:val="00A24733"/>
    <w:rsid w:val="00A24756"/>
    <w:rsid w:val="00A248D2"/>
    <w:rsid w:val="00A24ADE"/>
    <w:rsid w:val="00A25294"/>
    <w:rsid w:val="00A254CD"/>
    <w:rsid w:val="00A254EE"/>
    <w:rsid w:val="00A25860"/>
    <w:rsid w:val="00A25BE7"/>
    <w:rsid w:val="00A260AF"/>
    <w:rsid w:val="00A2679D"/>
    <w:rsid w:val="00A268C0"/>
    <w:rsid w:val="00A268E7"/>
    <w:rsid w:val="00A26EB8"/>
    <w:rsid w:val="00A26F56"/>
    <w:rsid w:val="00A26F9B"/>
    <w:rsid w:val="00A27008"/>
    <w:rsid w:val="00A27151"/>
    <w:rsid w:val="00A27509"/>
    <w:rsid w:val="00A276EA"/>
    <w:rsid w:val="00A27CDF"/>
    <w:rsid w:val="00A309C6"/>
    <w:rsid w:val="00A30D13"/>
    <w:rsid w:val="00A314F9"/>
    <w:rsid w:val="00A319D0"/>
    <w:rsid w:val="00A31A9F"/>
    <w:rsid w:val="00A31AFA"/>
    <w:rsid w:val="00A32316"/>
    <w:rsid w:val="00A33172"/>
    <w:rsid w:val="00A337EC"/>
    <w:rsid w:val="00A3432B"/>
    <w:rsid w:val="00A346BA"/>
    <w:rsid w:val="00A346D3"/>
    <w:rsid w:val="00A347C0"/>
    <w:rsid w:val="00A34C67"/>
    <w:rsid w:val="00A34D62"/>
    <w:rsid w:val="00A34EA2"/>
    <w:rsid w:val="00A35743"/>
    <w:rsid w:val="00A359D3"/>
    <w:rsid w:val="00A3611D"/>
    <w:rsid w:val="00A36339"/>
    <w:rsid w:val="00A365D0"/>
    <w:rsid w:val="00A366E4"/>
    <w:rsid w:val="00A368EA"/>
    <w:rsid w:val="00A37611"/>
    <w:rsid w:val="00A376F8"/>
    <w:rsid w:val="00A41403"/>
    <w:rsid w:val="00A41A85"/>
    <w:rsid w:val="00A41A97"/>
    <w:rsid w:val="00A4259C"/>
    <w:rsid w:val="00A4376F"/>
    <w:rsid w:val="00A45222"/>
    <w:rsid w:val="00A4549F"/>
    <w:rsid w:val="00A45B9B"/>
    <w:rsid w:val="00A46012"/>
    <w:rsid w:val="00A462FE"/>
    <w:rsid w:val="00A4635E"/>
    <w:rsid w:val="00A46678"/>
    <w:rsid w:val="00A467B0"/>
    <w:rsid w:val="00A47811"/>
    <w:rsid w:val="00A50113"/>
    <w:rsid w:val="00A501C9"/>
    <w:rsid w:val="00A501DA"/>
    <w:rsid w:val="00A5043D"/>
    <w:rsid w:val="00A504EB"/>
    <w:rsid w:val="00A50506"/>
    <w:rsid w:val="00A506D6"/>
    <w:rsid w:val="00A50D01"/>
    <w:rsid w:val="00A516E1"/>
    <w:rsid w:val="00A53862"/>
    <w:rsid w:val="00A538B0"/>
    <w:rsid w:val="00A53B1B"/>
    <w:rsid w:val="00A53F55"/>
    <w:rsid w:val="00A53F5B"/>
    <w:rsid w:val="00A54121"/>
    <w:rsid w:val="00A5417B"/>
    <w:rsid w:val="00A5419C"/>
    <w:rsid w:val="00A54599"/>
    <w:rsid w:val="00A54ABF"/>
    <w:rsid w:val="00A54B82"/>
    <w:rsid w:val="00A54BDA"/>
    <w:rsid w:val="00A56332"/>
    <w:rsid w:val="00A569D4"/>
    <w:rsid w:val="00A57F1A"/>
    <w:rsid w:val="00A60061"/>
    <w:rsid w:val="00A60163"/>
    <w:rsid w:val="00A60349"/>
    <w:rsid w:val="00A6038D"/>
    <w:rsid w:val="00A60774"/>
    <w:rsid w:val="00A60CF0"/>
    <w:rsid w:val="00A61429"/>
    <w:rsid w:val="00A61514"/>
    <w:rsid w:val="00A61645"/>
    <w:rsid w:val="00A61BEB"/>
    <w:rsid w:val="00A62076"/>
    <w:rsid w:val="00A62080"/>
    <w:rsid w:val="00A62836"/>
    <w:rsid w:val="00A62E89"/>
    <w:rsid w:val="00A62EF6"/>
    <w:rsid w:val="00A630A2"/>
    <w:rsid w:val="00A632B8"/>
    <w:rsid w:val="00A63B08"/>
    <w:rsid w:val="00A63BF3"/>
    <w:rsid w:val="00A63EAA"/>
    <w:rsid w:val="00A64942"/>
    <w:rsid w:val="00A64D8A"/>
    <w:rsid w:val="00A6544B"/>
    <w:rsid w:val="00A6547B"/>
    <w:rsid w:val="00A65911"/>
    <w:rsid w:val="00A65BE2"/>
    <w:rsid w:val="00A6604D"/>
    <w:rsid w:val="00A6643C"/>
    <w:rsid w:val="00A67544"/>
    <w:rsid w:val="00A67619"/>
    <w:rsid w:val="00A6777C"/>
    <w:rsid w:val="00A67E7C"/>
    <w:rsid w:val="00A7005A"/>
    <w:rsid w:val="00A7075B"/>
    <w:rsid w:val="00A70AA5"/>
    <w:rsid w:val="00A70CAF"/>
    <w:rsid w:val="00A71211"/>
    <w:rsid w:val="00A713D3"/>
    <w:rsid w:val="00A71A47"/>
    <w:rsid w:val="00A71CE6"/>
    <w:rsid w:val="00A71D23"/>
    <w:rsid w:val="00A72A51"/>
    <w:rsid w:val="00A7333A"/>
    <w:rsid w:val="00A735A7"/>
    <w:rsid w:val="00A73D0D"/>
    <w:rsid w:val="00A7400E"/>
    <w:rsid w:val="00A741C8"/>
    <w:rsid w:val="00A747D7"/>
    <w:rsid w:val="00A74A92"/>
    <w:rsid w:val="00A74BFC"/>
    <w:rsid w:val="00A74C9B"/>
    <w:rsid w:val="00A751BA"/>
    <w:rsid w:val="00A754E6"/>
    <w:rsid w:val="00A75CC1"/>
    <w:rsid w:val="00A75E88"/>
    <w:rsid w:val="00A75F0E"/>
    <w:rsid w:val="00A7630D"/>
    <w:rsid w:val="00A7792A"/>
    <w:rsid w:val="00A77DC8"/>
    <w:rsid w:val="00A8056E"/>
    <w:rsid w:val="00A812B7"/>
    <w:rsid w:val="00A81922"/>
    <w:rsid w:val="00A8197A"/>
    <w:rsid w:val="00A82063"/>
    <w:rsid w:val="00A822D9"/>
    <w:rsid w:val="00A8273F"/>
    <w:rsid w:val="00A82B37"/>
    <w:rsid w:val="00A82D58"/>
    <w:rsid w:val="00A8399D"/>
    <w:rsid w:val="00A839D8"/>
    <w:rsid w:val="00A83E3D"/>
    <w:rsid w:val="00A8443A"/>
    <w:rsid w:val="00A844D6"/>
    <w:rsid w:val="00A8479C"/>
    <w:rsid w:val="00A84D95"/>
    <w:rsid w:val="00A84FFE"/>
    <w:rsid w:val="00A8557B"/>
    <w:rsid w:val="00A85A05"/>
    <w:rsid w:val="00A86019"/>
    <w:rsid w:val="00A86081"/>
    <w:rsid w:val="00A86302"/>
    <w:rsid w:val="00A86AB1"/>
    <w:rsid w:val="00A86B8B"/>
    <w:rsid w:val="00A86D1F"/>
    <w:rsid w:val="00A86D63"/>
    <w:rsid w:val="00A87797"/>
    <w:rsid w:val="00A90A83"/>
    <w:rsid w:val="00A90AE2"/>
    <w:rsid w:val="00A90E72"/>
    <w:rsid w:val="00A91477"/>
    <w:rsid w:val="00A91E42"/>
    <w:rsid w:val="00A922A2"/>
    <w:rsid w:val="00A9327B"/>
    <w:rsid w:val="00A93744"/>
    <w:rsid w:val="00A93819"/>
    <w:rsid w:val="00A93B69"/>
    <w:rsid w:val="00A946B6"/>
    <w:rsid w:val="00A946C6"/>
    <w:rsid w:val="00A94851"/>
    <w:rsid w:val="00A94D3A"/>
    <w:rsid w:val="00A95224"/>
    <w:rsid w:val="00A9599D"/>
    <w:rsid w:val="00A95DF3"/>
    <w:rsid w:val="00A96175"/>
    <w:rsid w:val="00A962C6"/>
    <w:rsid w:val="00A963C7"/>
    <w:rsid w:val="00A96828"/>
    <w:rsid w:val="00A96839"/>
    <w:rsid w:val="00A969F5"/>
    <w:rsid w:val="00A96F31"/>
    <w:rsid w:val="00A9773F"/>
    <w:rsid w:val="00A978AF"/>
    <w:rsid w:val="00AA098F"/>
    <w:rsid w:val="00AA1539"/>
    <w:rsid w:val="00AA1626"/>
    <w:rsid w:val="00AA1C25"/>
    <w:rsid w:val="00AA21F8"/>
    <w:rsid w:val="00AA3738"/>
    <w:rsid w:val="00AA3A9B"/>
    <w:rsid w:val="00AA3DB7"/>
    <w:rsid w:val="00AA3EC3"/>
    <w:rsid w:val="00AA4A1F"/>
    <w:rsid w:val="00AA502E"/>
    <w:rsid w:val="00AA51F5"/>
    <w:rsid w:val="00AA5BC6"/>
    <w:rsid w:val="00AA5E3B"/>
    <w:rsid w:val="00AA68B4"/>
    <w:rsid w:val="00AA738D"/>
    <w:rsid w:val="00AA7F4D"/>
    <w:rsid w:val="00AB03E4"/>
    <w:rsid w:val="00AB0543"/>
    <w:rsid w:val="00AB0AC9"/>
    <w:rsid w:val="00AB0E04"/>
    <w:rsid w:val="00AB185A"/>
    <w:rsid w:val="00AB18DA"/>
    <w:rsid w:val="00AB19C5"/>
    <w:rsid w:val="00AB1B64"/>
    <w:rsid w:val="00AB1BA7"/>
    <w:rsid w:val="00AB1DD3"/>
    <w:rsid w:val="00AB1E04"/>
    <w:rsid w:val="00AB1E33"/>
    <w:rsid w:val="00AB275B"/>
    <w:rsid w:val="00AB28DE"/>
    <w:rsid w:val="00AB29CF"/>
    <w:rsid w:val="00AB29F3"/>
    <w:rsid w:val="00AB2EA0"/>
    <w:rsid w:val="00AB3113"/>
    <w:rsid w:val="00AB348A"/>
    <w:rsid w:val="00AB3CE2"/>
    <w:rsid w:val="00AB3D53"/>
    <w:rsid w:val="00AB3F38"/>
    <w:rsid w:val="00AB43EC"/>
    <w:rsid w:val="00AB4949"/>
    <w:rsid w:val="00AB4BF4"/>
    <w:rsid w:val="00AB4E6D"/>
    <w:rsid w:val="00AB592F"/>
    <w:rsid w:val="00AB5ADF"/>
    <w:rsid w:val="00AB5E57"/>
    <w:rsid w:val="00AB5F5B"/>
    <w:rsid w:val="00AB6BDF"/>
    <w:rsid w:val="00AB6D97"/>
    <w:rsid w:val="00AB725F"/>
    <w:rsid w:val="00AC03A2"/>
    <w:rsid w:val="00AC0705"/>
    <w:rsid w:val="00AC0D2C"/>
    <w:rsid w:val="00AC109B"/>
    <w:rsid w:val="00AC10AD"/>
    <w:rsid w:val="00AC1577"/>
    <w:rsid w:val="00AC19C2"/>
    <w:rsid w:val="00AC19F4"/>
    <w:rsid w:val="00AC1E2D"/>
    <w:rsid w:val="00AC1F21"/>
    <w:rsid w:val="00AC29C9"/>
    <w:rsid w:val="00AC3212"/>
    <w:rsid w:val="00AC330E"/>
    <w:rsid w:val="00AC3719"/>
    <w:rsid w:val="00AC3817"/>
    <w:rsid w:val="00AC3C56"/>
    <w:rsid w:val="00AC3DCD"/>
    <w:rsid w:val="00AC3E38"/>
    <w:rsid w:val="00AC4758"/>
    <w:rsid w:val="00AC4A25"/>
    <w:rsid w:val="00AC4BAC"/>
    <w:rsid w:val="00AC4D11"/>
    <w:rsid w:val="00AC5087"/>
    <w:rsid w:val="00AC5601"/>
    <w:rsid w:val="00AC7354"/>
    <w:rsid w:val="00AC74DA"/>
    <w:rsid w:val="00AC7A2B"/>
    <w:rsid w:val="00AC7C25"/>
    <w:rsid w:val="00AC7DC3"/>
    <w:rsid w:val="00AD066B"/>
    <w:rsid w:val="00AD0A51"/>
    <w:rsid w:val="00AD0A82"/>
    <w:rsid w:val="00AD0B37"/>
    <w:rsid w:val="00AD11F7"/>
    <w:rsid w:val="00AD132C"/>
    <w:rsid w:val="00AD1DB7"/>
    <w:rsid w:val="00AD2852"/>
    <w:rsid w:val="00AD3976"/>
    <w:rsid w:val="00AD3B93"/>
    <w:rsid w:val="00AD477D"/>
    <w:rsid w:val="00AD4D2A"/>
    <w:rsid w:val="00AD52F5"/>
    <w:rsid w:val="00AD53A4"/>
    <w:rsid w:val="00AD542F"/>
    <w:rsid w:val="00AD6078"/>
    <w:rsid w:val="00AD65CB"/>
    <w:rsid w:val="00AD6A4B"/>
    <w:rsid w:val="00AD6B1F"/>
    <w:rsid w:val="00AD6DE4"/>
    <w:rsid w:val="00AD7305"/>
    <w:rsid w:val="00AD748F"/>
    <w:rsid w:val="00AD796D"/>
    <w:rsid w:val="00AD7B8B"/>
    <w:rsid w:val="00AD7E64"/>
    <w:rsid w:val="00AE0179"/>
    <w:rsid w:val="00AE01D2"/>
    <w:rsid w:val="00AE0C56"/>
    <w:rsid w:val="00AE0D85"/>
    <w:rsid w:val="00AE0DAA"/>
    <w:rsid w:val="00AE0ED0"/>
    <w:rsid w:val="00AE149E"/>
    <w:rsid w:val="00AE1DBD"/>
    <w:rsid w:val="00AE22F2"/>
    <w:rsid w:val="00AE29FC"/>
    <w:rsid w:val="00AE2F3F"/>
    <w:rsid w:val="00AE2F9D"/>
    <w:rsid w:val="00AE3B4E"/>
    <w:rsid w:val="00AE402A"/>
    <w:rsid w:val="00AE42A9"/>
    <w:rsid w:val="00AE4DE5"/>
    <w:rsid w:val="00AE5574"/>
    <w:rsid w:val="00AE59EC"/>
    <w:rsid w:val="00AE64EA"/>
    <w:rsid w:val="00AE67B3"/>
    <w:rsid w:val="00AE697C"/>
    <w:rsid w:val="00AE7262"/>
    <w:rsid w:val="00AE776A"/>
    <w:rsid w:val="00AE7864"/>
    <w:rsid w:val="00AE78AE"/>
    <w:rsid w:val="00AE7949"/>
    <w:rsid w:val="00AE7A23"/>
    <w:rsid w:val="00AE7D9E"/>
    <w:rsid w:val="00AF01EE"/>
    <w:rsid w:val="00AF0CC4"/>
    <w:rsid w:val="00AF1FC5"/>
    <w:rsid w:val="00AF1FED"/>
    <w:rsid w:val="00AF25D5"/>
    <w:rsid w:val="00AF2716"/>
    <w:rsid w:val="00AF2C63"/>
    <w:rsid w:val="00AF2DB8"/>
    <w:rsid w:val="00AF34BC"/>
    <w:rsid w:val="00AF3B2E"/>
    <w:rsid w:val="00AF3C45"/>
    <w:rsid w:val="00AF3DBB"/>
    <w:rsid w:val="00AF5194"/>
    <w:rsid w:val="00AF53EF"/>
    <w:rsid w:val="00AF5736"/>
    <w:rsid w:val="00AF5EFB"/>
    <w:rsid w:val="00AF62E1"/>
    <w:rsid w:val="00AF6905"/>
    <w:rsid w:val="00AF73C3"/>
    <w:rsid w:val="00AF795C"/>
    <w:rsid w:val="00B00752"/>
    <w:rsid w:val="00B00802"/>
    <w:rsid w:val="00B00B48"/>
    <w:rsid w:val="00B01952"/>
    <w:rsid w:val="00B026C1"/>
    <w:rsid w:val="00B02821"/>
    <w:rsid w:val="00B02B9C"/>
    <w:rsid w:val="00B0308B"/>
    <w:rsid w:val="00B0309D"/>
    <w:rsid w:val="00B0353B"/>
    <w:rsid w:val="00B039A6"/>
    <w:rsid w:val="00B039BC"/>
    <w:rsid w:val="00B03FF4"/>
    <w:rsid w:val="00B040B2"/>
    <w:rsid w:val="00B04485"/>
    <w:rsid w:val="00B0511A"/>
    <w:rsid w:val="00B052C9"/>
    <w:rsid w:val="00B056E3"/>
    <w:rsid w:val="00B06014"/>
    <w:rsid w:val="00B06644"/>
    <w:rsid w:val="00B06EFD"/>
    <w:rsid w:val="00B073FA"/>
    <w:rsid w:val="00B103D2"/>
    <w:rsid w:val="00B10420"/>
    <w:rsid w:val="00B10558"/>
    <w:rsid w:val="00B106E0"/>
    <w:rsid w:val="00B10A28"/>
    <w:rsid w:val="00B1257B"/>
    <w:rsid w:val="00B12F53"/>
    <w:rsid w:val="00B13CEB"/>
    <w:rsid w:val="00B13EB1"/>
    <w:rsid w:val="00B14318"/>
    <w:rsid w:val="00B14593"/>
    <w:rsid w:val="00B15168"/>
    <w:rsid w:val="00B156A9"/>
    <w:rsid w:val="00B15DE8"/>
    <w:rsid w:val="00B15F83"/>
    <w:rsid w:val="00B160FF"/>
    <w:rsid w:val="00B16322"/>
    <w:rsid w:val="00B16569"/>
    <w:rsid w:val="00B1662E"/>
    <w:rsid w:val="00B16850"/>
    <w:rsid w:val="00B16A6F"/>
    <w:rsid w:val="00B171DE"/>
    <w:rsid w:val="00B1736F"/>
    <w:rsid w:val="00B1743F"/>
    <w:rsid w:val="00B2086C"/>
    <w:rsid w:val="00B20AF7"/>
    <w:rsid w:val="00B21697"/>
    <w:rsid w:val="00B22480"/>
    <w:rsid w:val="00B224B1"/>
    <w:rsid w:val="00B22C0D"/>
    <w:rsid w:val="00B23310"/>
    <w:rsid w:val="00B2397A"/>
    <w:rsid w:val="00B23AF4"/>
    <w:rsid w:val="00B23C15"/>
    <w:rsid w:val="00B23DD6"/>
    <w:rsid w:val="00B23E27"/>
    <w:rsid w:val="00B24B06"/>
    <w:rsid w:val="00B24F31"/>
    <w:rsid w:val="00B253D8"/>
    <w:rsid w:val="00B25672"/>
    <w:rsid w:val="00B25762"/>
    <w:rsid w:val="00B25A69"/>
    <w:rsid w:val="00B25B40"/>
    <w:rsid w:val="00B25E5F"/>
    <w:rsid w:val="00B25FDE"/>
    <w:rsid w:val="00B265CC"/>
    <w:rsid w:val="00B26AB0"/>
    <w:rsid w:val="00B26AD2"/>
    <w:rsid w:val="00B26B5E"/>
    <w:rsid w:val="00B26CA2"/>
    <w:rsid w:val="00B27533"/>
    <w:rsid w:val="00B27785"/>
    <w:rsid w:val="00B27F4D"/>
    <w:rsid w:val="00B30B4E"/>
    <w:rsid w:val="00B30BCE"/>
    <w:rsid w:val="00B31246"/>
    <w:rsid w:val="00B3133C"/>
    <w:rsid w:val="00B32196"/>
    <w:rsid w:val="00B326FF"/>
    <w:rsid w:val="00B329E1"/>
    <w:rsid w:val="00B33F3C"/>
    <w:rsid w:val="00B340AA"/>
    <w:rsid w:val="00B34A9F"/>
    <w:rsid w:val="00B34B80"/>
    <w:rsid w:val="00B34B87"/>
    <w:rsid w:val="00B3566E"/>
    <w:rsid w:val="00B35BC0"/>
    <w:rsid w:val="00B35CDA"/>
    <w:rsid w:val="00B36A2B"/>
    <w:rsid w:val="00B36BAB"/>
    <w:rsid w:val="00B36DEF"/>
    <w:rsid w:val="00B3765C"/>
    <w:rsid w:val="00B37D97"/>
    <w:rsid w:val="00B40B9F"/>
    <w:rsid w:val="00B40F8F"/>
    <w:rsid w:val="00B411BD"/>
    <w:rsid w:val="00B41323"/>
    <w:rsid w:val="00B41559"/>
    <w:rsid w:val="00B418E8"/>
    <w:rsid w:val="00B42285"/>
    <w:rsid w:val="00B4274B"/>
    <w:rsid w:val="00B42DB0"/>
    <w:rsid w:val="00B42F28"/>
    <w:rsid w:val="00B4321D"/>
    <w:rsid w:val="00B435B1"/>
    <w:rsid w:val="00B4367F"/>
    <w:rsid w:val="00B438B8"/>
    <w:rsid w:val="00B438BA"/>
    <w:rsid w:val="00B43A4C"/>
    <w:rsid w:val="00B44009"/>
    <w:rsid w:val="00B44A6C"/>
    <w:rsid w:val="00B44C43"/>
    <w:rsid w:val="00B44EDB"/>
    <w:rsid w:val="00B44F99"/>
    <w:rsid w:val="00B44FC1"/>
    <w:rsid w:val="00B450DC"/>
    <w:rsid w:val="00B451C6"/>
    <w:rsid w:val="00B45420"/>
    <w:rsid w:val="00B45876"/>
    <w:rsid w:val="00B45E3E"/>
    <w:rsid w:val="00B46B4A"/>
    <w:rsid w:val="00B46DAD"/>
    <w:rsid w:val="00B47316"/>
    <w:rsid w:val="00B4739B"/>
    <w:rsid w:val="00B47A1C"/>
    <w:rsid w:val="00B47C9F"/>
    <w:rsid w:val="00B505A0"/>
    <w:rsid w:val="00B506CD"/>
    <w:rsid w:val="00B50F7D"/>
    <w:rsid w:val="00B51154"/>
    <w:rsid w:val="00B513FF"/>
    <w:rsid w:val="00B51542"/>
    <w:rsid w:val="00B516E2"/>
    <w:rsid w:val="00B51900"/>
    <w:rsid w:val="00B51D1D"/>
    <w:rsid w:val="00B52205"/>
    <w:rsid w:val="00B53054"/>
    <w:rsid w:val="00B5310E"/>
    <w:rsid w:val="00B53517"/>
    <w:rsid w:val="00B5351B"/>
    <w:rsid w:val="00B539A7"/>
    <w:rsid w:val="00B5400D"/>
    <w:rsid w:val="00B54ACC"/>
    <w:rsid w:val="00B54DCB"/>
    <w:rsid w:val="00B55661"/>
    <w:rsid w:val="00B55AC2"/>
    <w:rsid w:val="00B55F68"/>
    <w:rsid w:val="00B560C9"/>
    <w:rsid w:val="00B56166"/>
    <w:rsid w:val="00B563DF"/>
    <w:rsid w:val="00B56533"/>
    <w:rsid w:val="00B565DA"/>
    <w:rsid w:val="00B5680E"/>
    <w:rsid w:val="00B56940"/>
    <w:rsid w:val="00B569BF"/>
    <w:rsid w:val="00B56CFC"/>
    <w:rsid w:val="00B575D4"/>
    <w:rsid w:val="00B57777"/>
    <w:rsid w:val="00B57A17"/>
    <w:rsid w:val="00B57A65"/>
    <w:rsid w:val="00B57DB1"/>
    <w:rsid w:val="00B608D3"/>
    <w:rsid w:val="00B6156B"/>
    <w:rsid w:val="00B61984"/>
    <w:rsid w:val="00B61BE2"/>
    <w:rsid w:val="00B622B0"/>
    <w:rsid w:val="00B6266F"/>
    <w:rsid w:val="00B62E0B"/>
    <w:rsid w:val="00B6361E"/>
    <w:rsid w:val="00B63809"/>
    <w:rsid w:val="00B63C32"/>
    <w:rsid w:val="00B64434"/>
    <w:rsid w:val="00B648F2"/>
    <w:rsid w:val="00B64C6A"/>
    <w:rsid w:val="00B64CCF"/>
    <w:rsid w:val="00B6515A"/>
    <w:rsid w:val="00B6540F"/>
    <w:rsid w:val="00B6591A"/>
    <w:rsid w:val="00B66CB7"/>
    <w:rsid w:val="00B66CFC"/>
    <w:rsid w:val="00B67B94"/>
    <w:rsid w:val="00B70857"/>
    <w:rsid w:val="00B70B6A"/>
    <w:rsid w:val="00B711CE"/>
    <w:rsid w:val="00B71890"/>
    <w:rsid w:val="00B71D9F"/>
    <w:rsid w:val="00B71DC8"/>
    <w:rsid w:val="00B7285D"/>
    <w:rsid w:val="00B729A0"/>
    <w:rsid w:val="00B72B92"/>
    <w:rsid w:val="00B730C4"/>
    <w:rsid w:val="00B746C6"/>
    <w:rsid w:val="00B74DEF"/>
    <w:rsid w:val="00B75118"/>
    <w:rsid w:val="00B751D1"/>
    <w:rsid w:val="00B7604C"/>
    <w:rsid w:val="00B7652C"/>
    <w:rsid w:val="00B766BF"/>
    <w:rsid w:val="00B76FA6"/>
    <w:rsid w:val="00B77593"/>
    <w:rsid w:val="00B77874"/>
    <w:rsid w:val="00B8003B"/>
    <w:rsid w:val="00B80910"/>
    <w:rsid w:val="00B80E6A"/>
    <w:rsid w:val="00B818F4"/>
    <w:rsid w:val="00B81AC8"/>
    <w:rsid w:val="00B81BC9"/>
    <w:rsid w:val="00B81E26"/>
    <w:rsid w:val="00B81FB3"/>
    <w:rsid w:val="00B8222F"/>
    <w:rsid w:val="00B82615"/>
    <w:rsid w:val="00B82663"/>
    <w:rsid w:val="00B82888"/>
    <w:rsid w:val="00B8299F"/>
    <w:rsid w:val="00B8307F"/>
    <w:rsid w:val="00B83444"/>
    <w:rsid w:val="00B83453"/>
    <w:rsid w:val="00B836ED"/>
    <w:rsid w:val="00B838FE"/>
    <w:rsid w:val="00B83B8A"/>
    <w:rsid w:val="00B83D9D"/>
    <w:rsid w:val="00B83EAD"/>
    <w:rsid w:val="00B85019"/>
    <w:rsid w:val="00B853BE"/>
    <w:rsid w:val="00B85EEB"/>
    <w:rsid w:val="00B8609F"/>
    <w:rsid w:val="00B86476"/>
    <w:rsid w:val="00B86A3D"/>
    <w:rsid w:val="00B86CC2"/>
    <w:rsid w:val="00B87379"/>
    <w:rsid w:val="00B875C7"/>
    <w:rsid w:val="00B87E86"/>
    <w:rsid w:val="00B87F1D"/>
    <w:rsid w:val="00B9094B"/>
    <w:rsid w:val="00B90D10"/>
    <w:rsid w:val="00B90FE5"/>
    <w:rsid w:val="00B91996"/>
    <w:rsid w:val="00B919AD"/>
    <w:rsid w:val="00B91A2B"/>
    <w:rsid w:val="00B9304C"/>
    <w:rsid w:val="00B930D7"/>
    <w:rsid w:val="00B93204"/>
    <w:rsid w:val="00B932E2"/>
    <w:rsid w:val="00B93758"/>
    <w:rsid w:val="00B938B6"/>
    <w:rsid w:val="00B93B42"/>
    <w:rsid w:val="00B944A0"/>
    <w:rsid w:val="00B94E17"/>
    <w:rsid w:val="00B94E91"/>
    <w:rsid w:val="00B95117"/>
    <w:rsid w:val="00B957FE"/>
    <w:rsid w:val="00B95DC9"/>
    <w:rsid w:val="00B95F02"/>
    <w:rsid w:val="00B96A60"/>
    <w:rsid w:val="00B96BEF"/>
    <w:rsid w:val="00B96FC0"/>
    <w:rsid w:val="00B97023"/>
    <w:rsid w:val="00B97260"/>
    <w:rsid w:val="00B97A69"/>
    <w:rsid w:val="00B97AD8"/>
    <w:rsid w:val="00BA0110"/>
    <w:rsid w:val="00BA0632"/>
    <w:rsid w:val="00BA065A"/>
    <w:rsid w:val="00BA0855"/>
    <w:rsid w:val="00BA0AAA"/>
    <w:rsid w:val="00BA0DFB"/>
    <w:rsid w:val="00BA0E0B"/>
    <w:rsid w:val="00BA19CB"/>
    <w:rsid w:val="00BA24BB"/>
    <w:rsid w:val="00BA2FEF"/>
    <w:rsid w:val="00BA3327"/>
    <w:rsid w:val="00BA3F83"/>
    <w:rsid w:val="00BA420F"/>
    <w:rsid w:val="00BA4A5F"/>
    <w:rsid w:val="00BA52EF"/>
    <w:rsid w:val="00BA5775"/>
    <w:rsid w:val="00BA5FA2"/>
    <w:rsid w:val="00BA6541"/>
    <w:rsid w:val="00BA6AB6"/>
    <w:rsid w:val="00BA6D47"/>
    <w:rsid w:val="00BA6F4E"/>
    <w:rsid w:val="00BB01B3"/>
    <w:rsid w:val="00BB0DD6"/>
    <w:rsid w:val="00BB1548"/>
    <w:rsid w:val="00BB1CE7"/>
    <w:rsid w:val="00BB1E4D"/>
    <w:rsid w:val="00BB21A5"/>
    <w:rsid w:val="00BB2C57"/>
    <w:rsid w:val="00BB2E9B"/>
    <w:rsid w:val="00BB2FD3"/>
    <w:rsid w:val="00BB2FDF"/>
    <w:rsid w:val="00BB2FFF"/>
    <w:rsid w:val="00BB30B9"/>
    <w:rsid w:val="00BB3A38"/>
    <w:rsid w:val="00BB3BDF"/>
    <w:rsid w:val="00BB58C5"/>
    <w:rsid w:val="00BB5A14"/>
    <w:rsid w:val="00BB5A36"/>
    <w:rsid w:val="00BB5B07"/>
    <w:rsid w:val="00BB5EC8"/>
    <w:rsid w:val="00BB5FCB"/>
    <w:rsid w:val="00BB604B"/>
    <w:rsid w:val="00BB616D"/>
    <w:rsid w:val="00BB6C16"/>
    <w:rsid w:val="00BB7694"/>
    <w:rsid w:val="00BB77F1"/>
    <w:rsid w:val="00BC00EC"/>
    <w:rsid w:val="00BC08C5"/>
    <w:rsid w:val="00BC0FD0"/>
    <w:rsid w:val="00BC12FB"/>
    <w:rsid w:val="00BC1ACB"/>
    <w:rsid w:val="00BC1C3C"/>
    <w:rsid w:val="00BC1DAB"/>
    <w:rsid w:val="00BC2631"/>
    <w:rsid w:val="00BC2D4A"/>
    <w:rsid w:val="00BC307F"/>
    <w:rsid w:val="00BC3159"/>
    <w:rsid w:val="00BC31F6"/>
    <w:rsid w:val="00BC3257"/>
    <w:rsid w:val="00BC32E6"/>
    <w:rsid w:val="00BC34E1"/>
    <w:rsid w:val="00BC39DB"/>
    <w:rsid w:val="00BC3A32"/>
    <w:rsid w:val="00BC3B07"/>
    <w:rsid w:val="00BC3E7B"/>
    <w:rsid w:val="00BC42CB"/>
    <w:rsid w:val="00BC46EF"/>
    <w:rsid w:val="00BC498F"/>
    <w:rsid w:val="00BC5299"/>
    <w:rsid w:val="00BC5342"/>
    <w:rsid w:val="00BC562B"/>
    <w:rsid w:val="00BC612E"/>
    <w:rsid w:val="00BC64AE"/>
    <w:rsid w:val="00BC6B40"/>
    <w:rsid w:val="00BC6EC0"/>
    <w:rsid w:val="00BC6FD6"/>
    <w:rsid w:val="00BC6FE8"/>
    <w:rsid w:val="00BC7503"/>
    <w:rsid w:val="00BC7EB0"/>
    <w:rsid w:val="00BD008E"/>
    <w:rsid w:val="00BD07EB"/>
    <w:rsid w:val="00BD0974"/>
    <w:rsid w:val="00BD0DE6"/>
    <w:rsid w:val="00BD1DC4"/>
    <w:rsid w:val="00BD25AB"/>
    <w:rsid w:val="00BD2899"/>
    <w:rsid w:val="00BD2F3B"/>
    <w:rsid w:val="00BD3263"/>
    <w:rsid w:val="00BD3372"/>
    <w:rsid w:val="00BD35AA"/>
    <w:rsid w:val="00BD426F"/>
    <w:rsid w:val="00BD48A9"/>
    <w:rsid w:val="00BD50AA"/>
    <w:rsid w:val="00BD5135"/>
    <w:rsid w:val="00BD5192"/>
    <w:rsid w:val="00BD5D8D"/>
    <w:rsid w:val="00BD5E45"/>
    <w:rsid w:val="00BD5ED9"/>
    <w:rsid w:val="00BD5FB3"/>
    <w:rsid w:val="00BD62A8"/>
    <w:rsid w:val="00BD66C8"/>
    <w:rsid w:val="00BD7274"/>
    <w:rsid w:val="00BD7291"/>
    <w:rsid w:val="00BD7E89"/>
    <w:rsid w:val="00BD7EA3"/>
    <w:rsid w:val="00BD7FE2"/>
    <w:rsid w:val="00BE0B19"/>
    <w:rsid w:val="00BE0DD8"/>
    <w:rsid w:val="00BE13A6"/>
    <w:rsid w:val="00BE13F0"/>
    <w:rsid w:val="00BE145A"/>
    <w:rsid w:val="00BE1D82"/>
    <w:rsid w:val="00BE1E34"/>
    <w:rsid w:val="00BE1E3D"/>
    <w:rsid w:val="00BE1EE4"/>
    <w:rsid w:val="00BE1F8B"/>
    <w:rsid w:val="00BE21AB"/>
    <w:rsid w:val="00BE236E"/>
    <w:rsid w:val="00BE2581"/>
    <w:rsid w:val="00BE27E8"/>
    <w:rsid w:val="00BE2B4F"/>
    <w:rsid w:val="00BE2BE4"/>
    <w:rsid w:val="00BE2F39"/>
    <w:rsid w:val="00BE3297"/>
    <w:rsid w:val="00BE332D"/>
    <w:rsid w:val="00BE3350"/>
    <w:rsid w:val="00BE3465"/>
    <w:rsid w:val="00BE360B"/>
    <w:rsid w:val="00BE3A5D"/>
    <w:rsid w:val="00BE3CF1"/>
    <w:rsid w:val="00BE4562"/>
    <w:rsid w:val="00BE4B20"/>
    <w:rsid w:val="00BE513B"/>
    <w:rsid w:val="00BE5CBF"/>
    <w:rsid w:val="00BE5DC7"/>
    <w:rsid w:val="00BE5FC4"/>
    <w:rsid w:val="00BE6008"/>
    <w:rsid w:val="00BE679D"/>
    <w:rsid w:val="00BE69DB"/>
    <w:rsid w:val="00BE7C4D"/>
    <w:rsid w:val="00BE7F6A"/>
    <w:rsid w:val="00BF0274"/>
    <w:rsid w:val="00BF08C4"/>
    <w:rsid w:val="00BF0A4C"/>
    <w:rsid w:val="00BF0BAF"/>
    <w:rsid w:val="00BF17A4"/>
    <w:rsid w:val="00BF19CE"/>
    <w:rsid w:val="00BF1A5D"/>
    <w:rsid w:val="00BF1AE2"/>
    <w:rsid w:val="00BF2946"/>
    <w:rsid w:val="00BF2982"/>
    <w:rsid w:val="00BF2B6F"/>
    <w:rsid w:val="00BF2E7F"/>
    <w:rsid w:val="00BF309B"/>
    <w:rsid w:val="00BF351A"/>
    <w:rsid w:val="00BF3914"/>
    <w:rsid w:val="00BF4237"/>
    <w:rsid w:val="00BF424A"/>
    <w:rsid w:val="00BF44F5"/>
    <w:rsid w:val="00BF49B1"/>
    <w:rsid w:val="00BF4A05"/>
    <w:rsid w:val="00BF4B12"/>
    <w:rsid w:val="00BF5552"/>
    <w:rsid w:val="00BF5886"/>
    <w:rsid w:val="00BF5E77"/>
    <w:rsid w:val="00BF642C"/>
    <w:rsid w:val="00BF73F2"/>
    <w:rsid w:val="00BF7E47"/>
    <w:rsid w:val="00C0049E"/>
    <w:rsid w:val="00C00550"/>
    <w:rsid w:val="00C00781"/>
    <w:rsid w:val="00C00CF2"/>
    <w:rsid w:val="00C01671"/>
    <w:rsid w:val="00C01803"/>
    <w:rsid w:val="00C02419"/>
    <w:rsid w:val="00C02766"/>
    <w:rsid w:val="00C03038"/>
    <w:rsid w:val="00C0354A"/>
    <w:rsid w:val="00C03EE8"/>
    <w:rsid w:val="00C045F1"/>
    <w:rsid w:val="00C04F53"/>
    <w:rsid w:val="00C053F9"/>
    <w:rsid w:val="00C05556"/>
    <w:rsid w:val="00C05BB5"/>
    <w:rsid w:val="00C05BEC"/>
    <w:rsid w:val="00C066F9"/>
    <w:rsid w:val="00C06E7D"/>
    <w:rsid w:val="00C07D42"/>
    <w:rsid w:val="00C07D7A"/>
    <w:rsid w:val="00C07FB5"/>
    <w:rsid w:val="00C10089"/>
    <w:rsid w:val="00C106A9"/>
    <w:rsid w:val="00C10DD1"/>
    <w:rsid w:val="00C1112B"/>
    <w:rsid w:val="00C1120C"/>
    <w:rsid w:val="00C1155E"/>
    <w:rsid w:val="00C11A88"/>
    <w:rsid w:val="00C12012"/>
    <w:rsid w:val="00C12405"/>
    <w:rsid w:val="00C12874"/>
    <w:rsid w:val="00C12BC1"/>
    <w:rsid w:val="00C12D98"/>
    <w:rsid w:val="00C13BDA"/>
    <w:rsid w:val="00C13D07"/>
    <w:rsid w:val="00C13FFD"/>
    <w:rsid w:val="00C14632"/>
    <w:rsid w:val="00C14E99"/>
    <w:rsid w:val="00C1515D"/>
    <w:rsid w:val="00C15830"/>
    <w:rsid w:val="00C166B9"/>
    <w:rsid w:val="00C168DA"/>
    <w:rsid w:val="00C16C30"/>
    <w:rsid w:val="00C16F86"/>
    <w:rsid w:val="00C170BC"/>
    <w:rsid w:val="00C20A00"/>
    <w:rsid w:val="00C20C20"/>
    <w:rsid w:val="00C20C6B"/>
    <w:rsid w:val="00C2129D"/>
    <w:rsid w:val="00C215C7"/>
    <w:rsid w:val="00C21673"/>
    <w:rsid w:val="00C217BA"/>
    <w:rsid w:val="00C21C7A"/>
    <w:rsid w:val="00C2233D"/>
    <w:rsid w:val="00C2287B"/>
    <w:rsid w:val="00C23130"/>
    <w:rsid w:val="00C2395F"/>
    <w:rsid w:val="00C23F87"/>
    <w:rsid w:val="00C246E5"/>
    <w:rsid w:val="00C247E8"/>
    <w:rsid w:val="00C25479"/>
    <w:rsid w:val="00C255A5"/>
    <w:rsid w:val="00C2584B"/>
    <w:rsid w:val="00C25942"/>
    <w:rsid w:val="00C25DD9"/>
    <w:rsid w:val="00C2663F"/>
    <w:rsid w:val="00C26DB8"/>
    <w:rsid w:val="00C26DC8"/>
    <w:rsid w:val="00C27774"/>
    <w:rsid w:val="00C3027E"/>
    <w:rsid w:val="00C30943"/>
    <w:rsid w:val="00C30C24"/>
    <w:rsid w:val="00C318EA"/>
    <w:rsid w:val="00C32302"/>
    <w:rsid w:val="00C3331D"/>
    <w:rsid w:val="00C3400F"/>
    <w:rsid w:val="00C3453F"/>
    <w:rsid w:val="00C345DB"/>
    <w:rsid w:val="00C34B64"/>
    <w:rsid w:val="00C34C36"/>
    <w:rsid w:val="00C3511C"/>
    <w:rsid w:val="00C352B3"/>
    <w:rsid w:val="00C35788"/>
    <w:rsid w:val="00C35800"/>
    <w:rsid w:val="00C3654C"/>
    <w:rsid w:val="00C36BF5"/>
    <w:rsid w:val="00C36DBC"/>
    <w:rsid w:val="00C36EE7"/>
    <w:rsid w:val="00C37327"/>
    <w:rsid w:val="00C376BA"/>
    <w:rsid w:val="00C37902"/>
    <w:rsid w:val="00C40373"/>
    <w:rsid w:val="00C4082D"/>
    <w:rsid w:val="00C40AE6"/>
    <w:rsid w:val="00C411AF"/>
    <w:rsid w:val="00C4138D"/>
    <w:rsid w:val="00C41E3A"/>
    <w:rsid w:val="00C42343"/>
    <w:rsid w:val="00C42CA3"/>
    <w:rsid w:val="00C4304C"/>
    <w:rsid w:val="00C430ED"/>
    <w:rsid w:val="00C43315"/>
    <w:rsid w:val="00C4347F"/>
    <w:rsid w:val="00C444F2"/>
    <w:rsid w:val="00C44F3A"/>
    <w:rsid w:val="00C452F5"/>
    <w:rsid w:val="00C46555"/>
    <w:rsid w:val="00C4696D"/>
    <w:rsid w:val="00C46B15"/>
    <w:rsid w:val="00C46D62"/>
    <w:rsid w:val="00C46F7D"/>
    <w:rsid w:val="00C47618"/>
    <w:rsid w:val="00C479B5"/>
    <w:rsid w:val="00C47B31"/>
    <w:rsid w:val="00C47F60"/>
    <w:rsid w:val="00C50242"/>
    <w:rsid w:val="00C50255"/>
    <w:rsid w:val="00C5034D"/>
    <w:rsid w:val="00C5050E"/>
    <w:rsid w:val="00C505F8"/>
    <w:rsid w:val="00C50A70"/>
    <w:rsid w:val="00C50A9D"/>
    <w:rsid w:val="00C50E99"/>
    <w:rsid w:val="00C51849"/>
    <w:rsid w:val="00C519A0"/>
    <w:rsid w:val="00C524BD"/>
    <w:rsid w:val="00C52744"/>
    <w:rsid w:val="00C53EB3"/>
    <w:rsid w:val="00C542AE"/>
    <w:rsid w:val="00C542D4"/>
    <w:rsid w:val="00C549F4"/>
    <w:rsid w:val="00C54BBF"/>
    <w:rsid w:val="00C54D71"/>
    <w:rsid w:val="00C55BD1"/>
    <w:rsid w:val="00C563F5"/>
    <w:rsid w:val="00C570F7"/>
    <w:rsid w:val="00C57E66"/>
    <w:rsid w:val="00C60D6B"/>
    <w:rsid w:val="00C60DF4"/>
    <w:rsid w:val="00C611CE"/>
    <w:rsid w:val="00C61A25"/>
    <w:rsid w:val="00C62183"/>
    <w:rsid w:val="00C6218B"/>
    <w:rsid w:val="00C6269D"/>
    <w:rsid w:val="00C62CD5"/>
    <w:rsid w:val="00C62E61"/>
    <w:rsid w:val="00C636E6"/>
    <w:rsid w:val="00C63915"/>
    <w:rsid w:val="00C639D6"/>
    <w:rsid w:val="00C63F8E"/>
    <w:rsid w:val="00C645E8"/>
    <w:rsid w:val="00C647FB"/>
    <w:rsid w:val="00C64AD9"/>
    <w:rsid w:val="00C650A8"/>
    <w:rsid w:val="00C654E0"/>
    <w:rsid w:val="00C664AC"/>
    <w:rsid w:val="00C66686"/>
    <w:rsid w:val="00C66BA7"/>
    <w:rsid w:val="00C672A5"/>
    <w:rsid w:val="00C67468"/>
    <w:rsid w:val="00C676D1"/>
    <w:rsid w:val="00C67EAB"/>
    <w:rsid w:val="00C70ABF"/>
    <w:rsid w:val="00C70DFF"/>
    <w:rsid w:val="00C724DE"/>
    <w:rsid w:val="00C736BB"/>
    <w:rsid w:val="00C74045"/>
    <w:rsid w:val="00C747F3"/>
    <w:rsid w:val="00C74EE8"/>
    <w:rsid w:val="00C75A6B"/>
    <w:rsid w:val="00C76024"/>
    <w:rsid w:val="00C761C5"/>
    <w:rsid w:val="00C763B6"/>
    <w:rsid w:val="00C7644F"/>
    <w:rsid w:val="00C76837"/>
    <w:rsid w:val="00C768F6"/>
    <w:rsid w:val="00C769C7"/>
    <w:rsid w:val="00C77AF7"/>
    <w:rsid w:val="00C80073"/>
    <w:rsid w:val="00C801F7"/>
    <w:rsid w:val="00C80C97"/>
    <w:rsid w:val="00C80DEA"/>
    <w:rsid w:val="00C810D7"/>
    <w:rsid w:val="00C8178A"/>
    <w:rsid w:val="00C822DB"/>
    <w:rsid w:val="00C82AB1"/>
    <w:rsid w:val="00C82BB4"/>
    <w:rsid w:val="00C82BE4"/>
    <w:rsid w:val="00C832DC"/>
    <w:rsid w:val="00C8340C"/>
    <w:rsid w:val="00C8377F"/>
    <w:rsid w:val="00C838CC"/>
    <w:rsid w:val="00C84EEF"/>
    <w:rsid w:val="00C85124"/>
    <w:rsid w:val="00C8517F"/>
    <w:rsid w:val="00C8646C"/>
    <w:rsid w:val="00C8646D"/>
    <w:rsid w:val="00C86D58"/>
    <w:rsid w:val="00C87431"/>
    <w:rsid w:val="00C87981"/>
    <w:rsid w:val="00C87A03"/>
    <w:rsid w:val="00C87A87"/>
    <w:rsid w:val="00C9002C"/>
    <w:rsid w:val="00C9022B"/>
    <w:rsid w:val="00C9050D"/>
    <w:rsid w:val="00C91512"/>
    <w:rsid w:val="00C91DE3"/>
    <w:rsid w:val="00C925FB"/>
    <w:rsid w:val="00C92633"/>
    <w:rsid w:val="00C92909"/>
    <w:rsid w:val="00C92C7F"/>
    <w:rsid w:val="00C92FD4"/>
    <w:rsid w:val="00C9331B"/>
    <w:rsid w:val="00C9369D"/>
    <w:rsid w:val="00C944FA"/>
    <w:rsid w:val="00C946D2"/>
    <w:rsid w:val="00C95854"/>
    <w:rsid w:val="00C95EFF"/>
    <w:rsid w:val="00C96150"/>
    <w:rsid w:val="00C96E6F"/>
    <w:rsid w:val="00C96EDC"/>
    <w:rsid w:val="00C97872"/>
    <w:rsid w:val="00C97B3A"/>
    <w:rsid w:val="00CA0532"/>
    <w:rsid w:val="00CA0825"/>
    <w:rsid w:val="00CA0EC1"/>
    <w:rsid w:val="00CA1406"/>
    <w:rsid w:val="00CA15C7"/>
    <w:rsid w:val="00CA1A77"/>
    <w:rsid w:val="00CA21F1"/>
    <w:rsid w:val="00CA2241"/>
    <w:rsid w:val="00CA2885"/>
    <w:rsid w:val="00CA2A00"/>
    <w:rsid w:val="00CA2FCC"/>
    <w:rsid w:val="00CA32F1"/>
    <w:rsid w:val="00CA3CDD"/>
    <w:rsid w:val="00CA403B"/>
    <w:rsid w:val="00CA40BF"/>
    <w:rsid w:val="00CA4321"/>
    <w:rsid w:val="00CA4386"/>
    <w:rsid w:val="00CA4DF8"/>
    <w:rsid w:val="00CA505A"/>
    <w:rsid w:val="00CA577D"/>
    <w:rsid w:val="00CA59DD"/>
    <w:rsid w:val="00CA626D"/>
    <w:rsid w:val="00CA6435"/>
    <w:rsid w:val="00CA6F27"/>
    <w:rsid w:val="00CA7561"/>
    <w:rsid w:val="00CA7678"/>
    <w:rsid w:val="00CB0080"/>
    <w:rsid w:val="00CB008E"/>
    <w:rsid w:val="00CB00B5"/>
    <w:rsid w:val="00CB01FA"/>
    <w:rsid w:val="00CB0737"/>
    <w:rsid w:val="00CB097A"/>
    <w:rsid w:val="00CB26EC"/>
    <w:rsid w:val="00CB2A4C"/>
    <w:rsid w:val="00CB2D2A"/>
    <w:rsid w:val="00CB3691"/>
    <w:rsid w:val="00CB37EC"/>
    <w:rsid w:val="00CB4704"/>
    <w:rsid w:val="00CB4E4F"/>
    <w:rsid w:val="00CB5510"/>
    <w:rsid w:val="00CB5B1E"/>
    <w:rsid w:val="00CB625B"/>
    <w:rsid w:val="00CB6766"/>
    <w:rsid w:val="00CB6A6E"/>
    <w:rsid w:val="00CB6C73"/>
    <w:rsid w:val="00CB787A"/>
    <w:rsid w:val="00CB7BDE"/>
    <w:rsid w:val="00CC045A"/>
    <w:rsid w:val="00CC0490"/>
    <w:rsid w:val="00CC0C4A"/>
    <w:rsid w:val="00CC0DD0"/>
    <w:rsid w:val="00CC16A7"/>
    <w:rsid w:val="00CC17F0"/>
    <w:rsid w:val="00CC1853"/>
    <w:rsid w:val="00CC1D76"/>
    <w:rsid w:val="00CC1FAE"/>
    <w:rsid w:val="00CC35B1"/>
    <w:rsid w:val="00CC3989"/>
    <w:rsid w:val="00CC3A23"/>
    <w:rsid w:val="00CC3EF8"/>
    <w:rsid w:val="00CC4F96"/>
    <w:rsid w:val="00CC547A"/>
    <w:rsid w:val="00CC5E83"/>
    <w:rsid w:val="00CC6EF6"/>
    <w:rsid w:val="00CC71F2"/>
    <w:rsid w:val="00CC737C"/>
    <w:rsid w:val="00CC7544"/>
    <w:rsid w:val="00CC7A92"/>
    <w:rsid w:val="00CD087D"/>
    <w:rsid w:val="00CD0F5D"/>
    <w:rsid w:val="00CD1C0B"/>
    <w:rsid w:val="00CD1E29"/>
    <w:rsid w:val="00CD1F86"/>
    <w:rsid w:val="00CD212C"/>
    <w:rsid w:val="00CD2385"/>
    <w:rsid w:val="00CD239A"/>
    <w:rsid w:val="00CD24E0"/>
    <w:rsid w:val="00CD26E3"/>
    <w:rsid w:val="00CD2828"/>
    <w:rsid w:val="00CD43F6"/>
    <w:rsid w:val="00CD4715"/>
    <w:rsid w:val="00CD4998"/>
    <w:rsid w:val="00CD540E"/>
    <w:rsid w:val="00CD5512"/>
    <w:rsid w:val="00CD599A"/>
    <w:rsid w:val="00CD59D1"/>
    <w:rsid w:val="00CD5A4C"/>
    <w:rsid w:val="00CD5A83"/>
    <w:rsid w:val="00CD637B"/>
    <w:rsid w:val="00CD6E3D"/>
    <w:rsid w:val="00CD71AB"/>
    <w:rsid w:val="00CD7220"/>
    <w:rsid w:val="00CE0109"/>
    <w:rsid w:val="00CE0F0C"/>
    <w:rsid w:val="00CE1483"/>
    <w:rsid w:val="00CE1F17"/>
    <w:rsid w:val="00CE1FC5"/>
    <w:rsid w:val="00CE3252"/>
    <w:rsid w:val="00CE433F"/>
    <w:rsid w:val="00CE46E5"/>
    <w:rsid w:val="00CE485A"/>
    <w:rsid w:val="00CE4A1F"/>
    <w:rsid w:val="00CE4D1E"/>
    <w:rsid w:val="00CE5279"/>
    <w:rsid w:val="00CE58E4"/>
    <w:rsid w:val="00CE5A78"/>
    <w:rsid w:val="00CE6444"/>
    <w:rsid w:val="00CE66A0"/>
    <w:rsid w:val="00CE6BA6"/>
    <w:rsid w:val="00CE706C"/>
    <w:rsid w:val="00CE78AE"/>
    <w:rsid w:val="00CE7E62"/>
    <w:rsid w:val="00CF01E2"/>
    <w:rsid w:val="00CF0E8A"/>
    <w:rsid w:val="00CF0F36"/>
    <w:rsid w:val="00CF1426"/>
    <w:rsid w:val="00CF17B0"/>
    <w:rsid w:val="00CF195E"/>
    <w:rsid w:val="00CF19DA"/>
    <w:rsid w:val="00CF1B7D"/>
    <w:rsid w:val="00CF1C7F"/>
    <w:rsid w:val="00CF1CC0"/>
    <w:rsid w:val="00CF1F37"/>
    <w:rsid w:val="00CF23CE"/>
    <w:rsid w:val="00CF24F8"/>
    <w:rsid w:val="00CF2653"/>
    <w:rsid w:val="00CF33DE"/>
    <w:rsid w:val="00CF3648"/>
    <w:rsid w:val="00CF4247"/>
    <w:rsid w:val="00CF4E35"/>
    <w:rsid w:val="00CF4EDF"/>
    <w:rsid w:val="00CF5263"/>
    <w:rsid w:val="00CF55C8"/>
    <w:rsid w:val="00CF5FD5"/>
    <w:rsid w:val="00CF60B5"/>
    <w:rsid w:val="00CF6604"/>
    <w:rsid w:val="00CF729D"/>
    <w:rsid w:val="00D004FA"/>
    <w:rsid w:val="00D00FDB"/>
    <w:rsid w:val="00D010DB"/>
    <w:rsid w:val="00D01B21"/>
    <w:rsid w:val="00D01B7E"/>
    <w:rsid w:val="00D01DD9"/>
    <w:rsid w:val="00D01E2F"/>
    <w:rsid w:val="00D02099"/>
    <w:rsid w:val="00D03102"/>
    <w:rsid w:val="00D03727"/>
    <w:rsid w:val="00D0378A"/>
    <w:rsid w:val="00D03B59"/>
    <w:rsid w:val="00D03B84"/>
    <w:rsid w:val="00D046F6"/>
    <w:rsid w:val="00D05132"/>
    <w:rsid w:val="00D05414"/>
    <w:rsid w:val="00D05C4D"/>
    <w:rsid w:val="00D05EA9"/>
    <w:rsid w:val="00D07170"/>
    <w:rsid w:val="00D071F8"/>
    <w:rsid w:val="00D07252"/>
    <w:rsid w:val="00D074F4"/>
    <w:rsid w:val="00D07CE1"/>
    <w:rsid w:val="00D1026A"/>
    <w:rsid w:val="00D107CF"/>
    <w:rsid w:val="00D10890"/>
    <w:rsid w:val="00D10CDA"/>
    <w:rsid w:val="00D10D0D"/>
    <w:rsid w:val="00D11769"/>
    <w:rsid w:val="00D11B0B"/>
    <w:rsid w:val="00D12017"/>
    <w:rsid w:val="00D12293"/>
    <w:rsid w:val="00D13346"/>
    <w:rsid w:val="00D13F77"/>
    <w:rsid w:val="00D14236"/>
    <w:rsid w:val="00D14465"/>
    <w:rsid w:val="00D14553"/>
    <w:rsid w:val="00D14B61"/>
    <w:rsid w:val="00D14DB1"/>
    <w:rsid w:val="00D14E27"/>
    <w:rsid w:val="00D15492"/>
    <w:rsid w:val="00D15599"/>
    <w:rsid w:val="00D15F1F"/>
    <w:rsid w:val="00D15F43"/>
    <w:rsid w:val="00D169F8"/>
    <w:rsid w:val="00D16CFB"/>
    <w:rsid w:val="00D16E87"/>
    <w:rsid w:val="00D1751E"/>
    <w:rsid w:val="00D17946"/>
    <w:rsid w:val="00D17A12"/>
    <w:rsid w:val="00D17DDB"/>
    <w:rsid w:val="00D20B8B"/>
    <w:rsid w:val="00D21236"/>
    <w:rsid w:val="00D2162C"/>
    <w:rsid w:val="00D21A3C"/>
    <w:rsid w:val="00D2276D"/>
    <w:rsid w:val="00D22F11"/>
    <w:rsid w:val="00D2300B"/>
    <w:rsid w:val="00D231CA"/>
    <w:rsid w:val="00D233F1"/>
    <w:rsid w:val="00D256F8"/>
    <w:rsid w:val="00D25B98"/>
    <w:rsid w:val="00D25C4A"/>
    <w:rsid w:val="00D2606E"/>
    <w:rsid w:val="00D2685C"/>
    <w:rsid w:val="00D26A3B"/>
    <w:rsid w:val="00D26C9C"/>
    <w:rsid w:val="00D272B2"/>
    <w:rsid w:val="00D27EAC"/>
    <w:rsid w:val="00D302FD"/>
    <w:rsid w:val="00D3038A"/>
    <w:rsid w:val="00D30529"/>
    <w:rsid w:val="00D3098D"/>
    <w:rsid w:val="00D30AB9"/>
    <w:rsid w:val="00D30EF4"/>
    <w:rsid w:val="00D31603"/>
    <w:rsid w:val="00D3168F"/>
    <w:rsid w:val="00D317F9"/>
    <w:rsid w:val="00D31812"/>
    <w:rsid w:val="00D31A02"/>
    <w:rsid w:val="00D31F90"/>
    <w:rsid w:val="00D3261C"/>
    <w:rsid w:val="00D3323C"/>
    <w:rsid w:val="00D33456"/>
    <w:rsid w:val="00D3347F"/>
    <w:rsid w:val="00D3396F"/>
    <w:rsid w:val="00D3398E"/>
    <w:rsid w:val="00D33AE6"/>
    <w:rsid w:val="00D33B4E"/>
    <w:rsid w:val="00D33D4D"/>
    <w:rsid w:val="00D34A0B"/>
    <w:rsid w:val="00D34C27"/>
    <w:rsid w:val="00D3530D"/>
    <w:rsid w:val="00D3594F"/>
    <w:rsid w:val="00D3598C"/>
    <w:rsid w:val="00D35CB0"/>
    <w:rsid w:val="00D35FBF"/>
    <w:rsid w:val="00D36234"/>
    <w:rsid w:val="00D36371"/>
    <w:rsid w:val="00D36C98"/>
    <w:rsid w:val="00D37A4E"/>
    <w:rsid w:val="00D403B2"/>
    <w:rsid w:val="00D429FA"/>
    <w:rsid w:val="00D42B62"/>
    <w:rsid w:val="00D43321"/>
    <w:rsid w:val="00D433D7"/>
    <w:rsid w:val="00D437D8"/>
    <w:rsid w:val="00D43863"/>
    <w:rsid w:val="00D43F4D"/>
    <w:rsid w:val="00D44308"/>
    <w:rsid w:val="00D44994"/>
    <w:rsid w:val="00D44F6C"/>
    <w:rsid w:val="00D45049"/>
    <w:rsid w:val="00D45697"/>
    <w:rsid w:val="00D45819"/>
    <w:rsid w:val="00D45A83"/>
    <w:rsid w:val="00D45DF3"/>
    <w:rsid w:val="00D46174"/>
    <w:rsid w:val="00D46484"/>
    <w:rsid w:val="00D46A72"/>
    <w:rsid w:val="00D47084"/>
    <w:rsid w:val="00D47116"/>
    <w:rsid w:val="00D4732B"/>
    <w:rsid w:val="00D47688"/>
    <w:rsid w:val="00D47C50"/>
    <w:rsid w:val="00D47DD0"/>
    <w:rsid w:val="00D50183"/>
    <w:rsid w:val="00D50584"/>
    <w:rsid w:val="00D5083E"/>
    <w:rsid w:val="00D509F0"/>
    <w:rsid w:val="00D515CF"/>
    <w:rsid w:val="00D517D9"/>
    <w:rsid w:val="00D51D12"/>
    <w:rsid w:val="00D5362B"/>
    <w:rsid w:val="00D5363E"/>
    <w:rsid w:val="00D54433"/>
    <w:rsid w:val="00D54590"/>
    <w:rsid w:val="00D547E2"/>
    <w:rsid w:val="00D54B76"/>
    <w:rsid w:val="00D55072"/>
    <w:rsid w:val="00D551B5"/>
    <w:rsid w:val="00D551F7"/>
    <w:rsid w:val="00D569E8"/>
    <w:rsid w:val="00D56A42"/>
    <w:rsid w:val="00D56D1B"/>
    <w:rsid w:val="00D56DB2"/>
    <w:rsid w:val="00D56EF3"/>
    <w:rsid w:val="00D5722D"/>
    <w:rsid w:val="00D5747F"/>
    <w:rsid w:val="00D57495"/>
    <w:rsid w:val="00D574FA"/>
    <w:rsid w:val="00D575DD"/>
    <w:rsid w:val="00D57618"/>
    <w:rsid w:val="00D602E1"/>
    <w:rsid w:val="00D60C8D"/>
    <w:rsid w:val="00D60F85"/>
    <w:rsid w:val="00D61374"/>
    <w:rsid w:val="00D6168A"/>
    <w:rsid w:val="00D616A5"/>
    <w:rsid w:val="00D6172D"/>
    <w:rsid w:val="00D61899"/>
    <w:rsid w:val="00D61FEE"/>
    <w:rsid w:val="00D61FF0"/>
    <w:rsid w:val="00D62075"/>
    <w:rsid w:val="00D6211D"/>
    <w:rsid w:val="00D6234C"/>
    <w:rsid w:val="00D62C97"/>
    <w:rsid w:val="00D63517"/>
    <w:rsid w:val="00D6368F"/>
    <w:rsid w:val="00D636D8"/>
    <w:rsid w:val="00D63896"/>
    <w:rsid w:val="00D6396D"/>
    <w:rsid w:val="00D63A23"/>
    <w:rsid w:val="00D63B75"/>
    <w:rsid w:val="00D643F1"/>
    <w:rsid w:val="00D648A1"/>
    <w:rsid w:val="00D6599A"/>
    <w:rsid w:val="00D659B1"/>
    <w:rsid w:val="00D65D98"/>
    <w:rsid w:val="00D662D8"/>
    <w:rsid w:val="00D66E18"/>
    <w:rsid w:val="00D671FB"/>
    <w:rsid w:val="00D6734D"/>
    <w:rsid w:val="00D679CF"/>
    <w:rsid w:val="00D679D3"/>
    <w:rsid w:val="00D67C7C"/>
    <w:rsid w:val="00D67F2D"/>
    <w:rsid w:val="00D67F5D"/>
    <w:rsid w:val="00D70369"/>
    <w:rsid w:val="00D709B4"/>
    <w:rsid w:val="00D71188"/>
    <w:rsid w:val="00D71915"/>
    <w:rsid w:val="00D720AC"/>
    <w:rsid w:val="00D727F0"/>
    <w:rsid w:val="00D7356F"/>
    <w:rsid w:val="00D73587"/>
    <w:rsid w:val="00D7373C"/>
    <w:rsid w:val="00D73EBB"/>
    <w:rsid w:val="00D7506D"/>
    <w:rsid w:val="00D751FB"/>
    <w:rsid w:val="00D754D6"/>
    <w:rsid w:val="00D7569E"/>
    <w:rsid w:val="00D75C79"/>
    <w:rsid w:val="00D76048"/>
    <w:rsid w:val="00D761AA"/>
    <w:rsid w:val="00D764B1"/>
    <w:rsid w:val="00D76FAE"/>
    <w:rsid w:val="00D772DA"/>
    <w:rsid w:val="00D777D7"/>
    <w:rsid w:val="00D779CA"/>
    <w:rsid w:val="00D80A67"/>
    <w:rsid w:val="00D80AB8"/>
    <w:rsid w:val="00D810E0"/>
    <w:rsid w:val="00D81792"/>
    <w:rsid w:val="00D8180A"/>
    <w:rsid w:val="00D819B1"/>
    <w:rsid w:val="00D81CE3"/>
    <w:rsid w:val="00D82494"/>
    <w:rsid w:val="00D827FF"/>
    <w:rsid w:val="00D82CC5"/>
    <w:rsid w:val="00D82D21"/>
    <w:rsid w:val="00D8359C"/>
    <w:rsid w:val="00D83AE9"/>
    <w:rsid w:val="00D841BD"/>
    <w:rsid w:val="00D8493B"/>
    <w:rsid w:val="00D8548F"/>
    <w:rsid w:val="00D857B8"/>
    <w:rsid w:val="00D85E6F"/>
    <w:rsid w:val="00D85F27"/>
    <w:rsid w:val="00D85FCA"/>
    <w:rsid w:val="00D861FB"/>
    <w:rsid w:val="00D86D23"/>
    <w:rsid w:val="00D87175"/>
    <w:rsid w:val="00D87385"/>
    <w:rsid w:val="00D87533"/>
    <w:rsid w:val="00D87ABF"/>
    <w:rsid w:val="00D87C27"/>
    <w:rsid w:val="00D900F4"/>
    <w:rsid w:val="00D90CD3"/>
    <w:rsid w:val="00D90E42"/>
    <w:rsid w:val="00D919E6"/>
    <w:rsid w:val="00D91BE1"/>
    <w:rsid w:val="00D92446"/>
    <w:rsid w:val="00D92862"/>
    <w:rsid w:val="00D92C29"/>
    <w:rsid w:val="00D9352A"/>
    <w:rsid w:val="00D936E2"/>
    <w:rsid w:val="00D944CD"/>
    <w:rsid w:val="00D94C42"/>
    <w:rsid w:val="00D94FC3"/>
    <w:rsid w:val="00D95104"/>
    <w:rsid w:val="00D95188"/>
    <w:rsid w:val="00D95600"/>
    <w:rsid w:val="00D9683C"/>
    <w:rsid w:val="00D974AA"/>
    <w:rsid w:val="00D97884"/>
    <w:rsid w:val="00D97F6C"/>
    <w:rsid w:val="00DA06F2"/>
    <w:rsid w:val="00DA0A7F"/>
    <w:rsid w:val="00DA0F42"/>
    <w:rsid w:val="00DA1C31"/>
    <w:rsid w:val="00DA20BC"/>
    <w:rsid w:val="00DA280C"/>
    <w:rsid w:val="00DA2A24"/>
    <w:rsid w:val="00DA2ED7"/>
    <w:rsid w:val="00DA3A43"/>
    <w:rsid w:val="00DA3E7A"/>
    <w:rsid w:val="00DA4125"/>
    <w:rsid w:val="00DA4161"/>
    <w:rsid w:val="00DA430C"/>
    <w:rsid w:val="00DA5528"/>
    <w:rsid w:val="00DA615D"/>
    <w:rsid w:val="00DA6598"/>
    <w:rsid w:val="00DA6726"/>
    <w:rsid w:val="00DA6C0F"/>
    <w:rsid w:val="00DA702F"/>
    <w:rsid w:val="00DA7480"/>
    <w:rsid w:val="00DA7516"/>
    <w:rsid w:val="00DA77CE"/>
    <w:rsid w:val="00DA78F3"/>
    <w:rsid w:val="00DA7B60"/>
    <w:rsid w:val="00DA7F8A"/>
    <w:rsid w:val="00DB0176"/>
    <w:rsid w:val="00DB035E"/>
    <w:rsid w:val="00DB0404"/>
    <w:rsid w:val="00DB0473"/>
    <w:rsid w:val="00DB117C"/>
    <w:rsid w:val="00DB11F8"/>
    <w:rsid w:val="00DB13F4"/>
    <w:rsid w:val="00DB167F"/>
    <w:rsid w:val="00DB18F8"/>
    <w:rsid w:val="00DB1C0A"/>
    <w:rsid w:val="00DB1C79"/>
    <w:rsid w:val="00DB1E59"/>
    <w:rsid w:val="00DB1F2A"/>
    <w:rsid w:val="00DB2008"/>
    <w:rsid w:val="00DB20F8"/>
    <w:rsid w:val="00DB297F"/>
    <w:rsid w:val="00DB2DE7"/>
    <w:rsid w:val="00DB3153"/>
    <w:rsid w:val="00DB317A"/>
    <w:rsid w:val="00DB37C8"/>
    <w:rsid w:val="00DB3B82"/>
    <w:rsid w:val="00DB40FB"/>
    <w:rsid w:val="00DB4637"/>
    <w:rsid w:val="00DB485D"/>
    <w:rsid w:val="00DB514F"/>
    <w:rsid w:val="00DB5576"/>
    <w:rsid w:val="00DB5797"/>
    <w:rsid w:val="00DB644C"/>
    <w:rsid w:val="00DB70DA"/>
    <w:rsid w:val="00DB7CF3"/>
    <w:rsid w:val="00DC088B"/>
    <w:rsid w:val="00DC0B57"/>
    <w:rsid w:val="00DC1327"/>
    <w:rsid w:val="00DC1350"/>
    <w:rsid w:val="00DC137D"/>
    <w:rsid w:val="00DC1622"/>
    <w:rsid w:val="00DC29EA"/>
    <w:rsid w:val="00DC2C6E"/>
    <w:rsid w:val="00DC3063"/>
    <w:rsid w:val="00DC3237"/>
    <w:rsid w:val="00DC39F5"/>
    <w:rsid w:val="00DC3F85"/>
    <w:rsid w:val="00DC41A4"/>
    <w:rsid w:val="00DC42B1"/>
    <w:rsid w:val="00DC49B3"/>
    <w:rsid w:val="00DC5672"/>
    <w:rsid w:val="00DC5D5C"/>
    <w:rsid w:val="00DC60A2"/>
    <w:rsid w:val="00DC6600"/>
    <w:rsid w:val="00DC67BD"/>
    <w:rsid w:val="00DC6868"/>
    <w:rsid w:val="00DC6924"/>
    <w:rsid w:val="00DC6D8E"/>
    <w:rsid w:val="00DC6E11"/>
    <w:rsid w:val="00DC6EA8"/>
    <w:rsid w:val="00DC71F2"/>
    <w:rsid w:val="00DC722C"/>
    <w:rsid w:val="00DD058F"/>
    <w:rsid w:val="00DD0B42"/>
    <w:rsid w:val="00DD146E"/>
    <w:rsid w:val="00DD2025"/>
    <w:rsid w:val="00DD22EA"/>
    <w:rsid w:val="00DD23A0"/>
    <w:rsid w:val="00DD2706"/>
    <w:rsid w:val="00DD336B"/>
    <w:rsid w:val="00DD36E2"/>
    <w:rsid w:val="00DD3AB5"/>
    <w:rsid w:val="00DD3EF5"/>
    <w:rsid w:val="00DD43E0"/>
    <w:rsid w:val="00DD48FE"/>
    <w:rsid w:val="00DD4B17"/>
    <w:rsid w:val="00DD50B8"/>
    <w:rsid w:val="00DD53FA"/>
    <w:rsid w:val="00DD5496"/>
    <w:rsid w:val="00DD574B"/>
    <w:rsid w:val="00DD5B9E"/>
    <w:rsid w:val="00DD5F42"/>
    <w:rsid w:val="00DD617B"/>
    <w:rsid w:val="00DD6251"/>
    <w:rsid w:val="00DD6554"/>
    <w:rsid w:val="00DD6C97"/>
    <w:rsid w:val="00DD6DD5"/>
    <w:rsid w:val="00DD7661"/>
    <w:rsid w:val="00DD798A"/>
    <w:rsid w:val="00DD7F75"/>
    <w:rsid w:val="00DE01DA"/>
    <w:rsid w:val="00DE02ED"/>
    <w:rsid w:val="00DE088A"/>
    <w:rsid w:val="00DE0E59"/>
    <w:rsid w:val="00DE0F6C"/>
    <w:rsid w:val="00DE1217"/>
    <w:rsid w:val="00DE1493"/>
    <w:rsid w:val="00DE1A4F"/>
    <w:rsid w:val="00DE1AE4"/>
    <w:rsid w:val="00DE1EA4"/>
    <w:rsid w:val="00DE219B"/>
    <w:rsid w:val="00DE2684"/>
    <w:rsid w:val="00DE2707"/>
    <w:rsid w:val="00DE2B97"/>
    <w:rsid w:val="00DE2FF9"/>
    <w:rsid w:val="00DE43F0"/>
    <w:rsid w:val="00DE4B44"/>
    <w:rsid w:val="00DE4B61"/>
    <w:rsid w:val="00DE4F58"/>
    <w:rsid w:val="00DE504F"/>
    <w:rsid w:val="00DE52E3"/>
    <w:rsid w:val="00DE547A"/>
    <w:rsid w:val="00DE58D0"/>
    <w:rsid w:val="00DE597A"/>
    <w:rsid w:val="00DE5BCB"/>
    <w:rsid w:val="00DE6A95"/>
    <w:rsid w:val="00DE6AD5"/>
    <w:rsid w:val="00DE703C"/>
    <w:rsid w:val="00DE706C"/>
    <w:rsid w:val="00DE76C2"/>
    <w:rsid w:val="00DE7C00"/>
    <w:rsid w:val="00DF03E9"/>
    <w:rsid w:val="00DF03ED"/>
    <w:rsid w:val="00DF04EE"/>
    <w:rsid w:val="00DF0BF4"/>
    <w:rsid w:val="00DF0C27"/>
    <w:rsid w:val="00DF0ECD"/>
    <w:rsid w:val="00DF10DA"/>
    <w:rsid w:val="00DF11A4"/>
    <w:rsid w:val="00DF179D"/>
    <w:rsid w:val="00DF1AC4"/>
    <w:rsid w:val="00DF1E9C"/>
    <w:rsid w:val="00DF299F"/>
    <w:rsid w:val="00DF348F"/>
    <w:rsid w:val="00DF34D5"/>
    <w:rsid w:val="00DF36CA"/>
    <w:rsid w:val="00DF3739"/>
    <w:rsid w:val="00DF3A75"/>
    <w:rsid w:val="00DF42FA"/>
    <w:rsid w:val="00DF4572"/>
    <w:rsid w:val="00DF4658"/>
    <w:rsid w:val="00DF49DC"/>
    <w:rsid w:val="00DF4B86"/>
    <w:rsid w:val="00DF4BFB"/>
    <w:rsid w:val="00DF4F37"/>
    <w:rsid w:val="00DF56D7"/>
    <w:rsid w:val="00DF6869"/>
    <w:rsid w:val="00DF6C36"/>
    <w:rsid w:val="00DF6C8B"/>
    <w:rsid w:val="00DF6F17"/>
    <w:rsid w:val="00DF70F2"/>
    <w:rsid w:val="00DF721E"/>
    <w:rsid w:val="00DF74F7"/>
    <w:rsid w:val="00DF78FA"/>
    <w:rsid w:val="00DF7B85"/>
    <w:rsid w:val="00E002F1"/>
    <w:rsid w:val="00E0033B"/>
    <w:rsid w:val="00E00468"/>
    <w:rsid w:val="00E0082C"/>
    <w:rsid w:val="00E00DBC"/>
    <w:rsid w:val="00E00DE5"/>
    <w:rsid w:val="00E01DAA"/>
    <w:rsid w:val="00E023E5"/>
    <w:rsid w:val="00E02432"/>
    <w:rsid w:val="00E029B0"/>
    <w:rsid w:val="00E0339C"/>
    <w:rsid w:val="00E037E6"/>
    <w:rsid w:val="00E03B3A"/>
    <w:rsid w:val="00E03D3B"/>
    <w:rsid w:val="00E04022"/>
    <w:rsid w:val="00E045E9"/>
    <w:rsid w:val="00E04796"/>
    <w:rsid w:val="00E04AE8"/>
    <w:rsid w:val="00E06663"/>
    <w:rsid w:val="00E0728F"/>
    <w:rsid w:val="00E0755C"/>
    <w:rsid w:val="00E075C2"/>
    <w:rsid w:val="00E10797"/>
    <w:rsid w:val="00E11528"/>
    <w:rsid w:val="00E11855"/>
    <w:rsid w:val="00E11876"/>
    <w:rsid w:val="00E137A1"/>
    <w:rsid w:val="00E13CD3"/>
    <w:rsid w:val="00E14713"/>
    <w:rsid w:val="00E14A7E"/>
    <w:rsid w:val="00E151E1"/>
    <w:rsid w:val="00E15669"/>
    <w:rsid w:val="00E1569C"/>
    <w:rsid w:val="00E16DCD"/>
    <w:rsid w:val="00E17209"/>
    <w:rsid w:val="00E17619"/>
    <w:rsid w:val="00E17640"/>
    <w:rsid w:val="00E17805"/>
    <w:rsid w:val="00E17D09"/>
    <w:rsid w:val="00E20633"/>
    <w:rsid w:val="00E2088F"/>
    <w:rsid w:val="00E208E0"/>
    <w:rsid w:val="00E20905"/>
    <w:rsid w:val="00E20DDF"/>
    <w:rsid w:val="00E20F79"/>
    <w:rsid w:val="00E2108E"/>
    <w:rsid w:val="00E21278"/>
    <w:rsid w:val="00E215C6"/>
    <w:rsid w:val="00E21FE4"/>
    <w:rsid w:val="00E220DC"/>
    <w:rsid w:val="00E22CCD"/>
    <w:rsid w:val="00E232AC"/>
    <w:rsid w:val="00E23A11"/>
    <w:rsid w:val="00E23FB7"/>
    <w:rsid w:val="00E242E7"/>
    <w:rsid w:val="00E24417"/>
    <w:rsid w:val="00E24A27"/>
    <w:rsid w:val="00E24A28"/>
    <w:rsid w:val="00E2542E"/>
    <w:rsid w:val="00E25F89"/>
    <w:rsid w:val="00E26A1F"/>
    <w:rsid w:val="00E26ED3"/>
    <w:rsid w:val="00E27766"/>
    <w:rsid w:val="00E278E9"/>
    <w:rsid w:val="00E30038"/>
    <w:rsid w:val="00E3012F"/>
    <w:rsid w:val="00E3027C"/>
    <w:rsid w:val="00E30BA8"/>
    <w:rsid w:val="00E31291"/>
    <w:rsid w:val="00E3204E"/>
    <w:rsid w:val="00E32D62"/>
    <w:rsid w:val="00E32EC4"/>
    <w:rsid w:val="00E32ED4"/>
    <w:rsid w:val="00E339DC"/>
    <w:rsid w:val="00E33E15"/>
    <w:rsid w:val="00E355B7"/>
    <w:rsid w:val="00E361B8"/>
    <w:rsid w:val="00E36875"/>
    <w:rsid w:val="00E36A1B"/>
    <w:rsid w:val="00E37F10"/>
    <w:rsid w:val="00E40388"/>
    <w:rsid w:val="00E40634"/>
    <w:rsid w:val="00E40AB5"/>
    <w:rsid w:val="00E40B8B"/>
    <w:rsid w:val="00E410DE"/>
    <w:rsid w:val="00E4291D"/>
    <w:rsid w:val="00E429ED"/>
    <w:rsid w:val="00E42BEE"/>
    <w:rsid w:val="00E43F37"/>
    <w:rsid w:val="00E4459E"/>
    <w:rsid w:val="00E44789"/>
    <w:rsid w:val="00E450ED"/>
    <w:rsid w:val="00E4530A"/>
    <w:rsid w:val="00E45821"/>
    <w:rsid w:val="00E45FBC"/>
    <w:rsid w:val="00E46143"/>
    <w:rsid w:val="00E46755"/>
    <w:rsid w:val="00E46BD7"/>
    <w:rsid w:val="00E4791B"/>
    <w:rsid w:val="00E47BD3"/>
    <w:rsid w:val="00E47E31"/>
    <w:rsid w:val="00E50142"/>
    <w:rsid w:val="00E502CD"/>
    <w:rsid w:val="00E50861"/>
    <w:rsid w:val="00E50A7F"/>
    <w:rsid w:val="00E50AC6"/>
    <w:rsid w:val="00E513D1"/>
    <w:rsid w:val="00E51DDD"/>
    <w:rsid w:val="00E51FDD"/>
    <w:rsid w:val="00E52435"/>
    <w:rsid w:val="00E528AB"/>
    <w:rsid w:val="00E52AC2"/>
    <w:rsid w:val="00E52D1C"/>
    <w:rsid w:val="00E53122"/>
    <w:rsid w:val="00E5348E"/>
    <w:rsid w:val="00E5351B"/>
    <w:rsid w:val="00E53563"/>
    <w:rsid w:val="00E53FA9"/>
    <w:rsid w:val="00E5414C"/>
    <w:rsid w:val="00E54703"/>
    <w:rsid w:val="00E547B3"/>
    <w:rsid w:val="00E54F4B"/>
    <w:rsid w:val="00E5542F"/>
    <w:rsid w:val="00E55EDC"/>
    <w:rsid w:val="00E56542"/>
    <w:rsid w:val="00E5733D"/>
    <w:rsid w:val="00E60AE0"/>
    <w:rsid w:val="00E61CC0"/>
    <w:rsid w:val="00E61DAB"/>
    <w:rsid w:val="00E6277B"/>
    <w:rsid w:val="00E63419"/>
    <w:rsid w:val="00E64416"/>
    <w:rsid w:val="00E64424"/>
    <w:rsid w:val="00E6484A"/>
    <w:rsid w:val="00E64C99"/>
    <w:rsid w:val="00E64CD3"/>
    <w:rsid w:val="00E652EC"/>
    <w:rsid w:val="00E65874"/>
    <w:rsid w:val="00E66511"/>
    <w:rsid w:val="00E66B5A"/>
    <w:rsid w:val="00E671C9"/>
    <w:rsid w:val="00E6743F"/>
    <w:rsid w:val="00E6758E"/>
    <w:rsid w:val="00E67E23"/>
    <w:rsid w:val="00E67E26"/>
    <w:rsid w:val="00E70016"/>
    <w:rsid w:val="00E70AFE"/>
    <w:rsid w:val="00E70BB2"/>
    <w:rsid w:val="00E70BC7"/>
    <w:rsid w:val="00E70FBC"/>
    <w:rsid w:val="00E72C01"/>
    <w:rsid w:val="00E730AA"/>
    <w:rsid w:val="00E73FE7"/>
    <w:rsid w:val="00E74099"/>
    <w:rsid w:val="00E741AC"/>
    <w:rsid w:val="00E74230"/>
    <w:rsid w:val="00E74EF6"/>
    <w:rsid w:val="00E74F07"/>
    <w:rsid w:val="00E75174"/>
    <w:rsid w:val="00E751AE"/>
    <w:rsid w:val="00E75EBA"/>
    <w:rsid w:val="00E76198"/>
    <w:rsid w:val="00E763B4"/>
    <w:rsid w:val="00E77467"/>
    <w:rsid w:val="00E77848"/>
    <w:rsid w:val="00E77B39"/>
    <w:rsid w:val="00E80514"/>
    <w:rsid w:val="00E80CCF"/>
    <w:rsid w:val="00E80E5B"/>
    <w:rsid w:val="00E816C5"/>
    <w:rsid w:val="00E81CE0"/>
    <w:rsid w:val="00E81E7C"/>
    <w:rsid w:val="00E820B1"/>
    <w:rsid w:val="00E8224D"/>
    <w:rsid w:val="00E823DE"/>
    <w:rsid w:val="00E82B87"/>
    <w:rsid w:val="00E82E1C"/>
    <w:rsid w:val="00E8382E"/>
    <w:rsid w:val="00E83CEA"/>
    <w:rsid w:val="00E8415D"/>
    <w:rsid w:val="00E843F5"/>
    <w:rsid w:val="00E847E7"/>
    <w:rsid w:val="00E84A0C"/>
    <w:rsid w:val="00E84A87"/>
    <w:rsid w:val="00E84C33"/>
    <w:rsid w:val="00E8519F"/>
    <w:rsid w:val="00E855BF"/>
    <w:rsid w:val="00E85B97"/>
    <w:rsid w:val="00E85CC3"/>
    <w:rsid w:val="00E8644A"/>
    <w:rsid w:val="00E87C57"/>
    <w:rsid w:val="00E87C64"/>
    <w:rsid w:val="00E90279"/>
    <w:rsid w:val="00E90635"/>
    <w:rsid w:val="00E909A1"/>
    <w:rsid w:val="00E90B73"/>
    <w:rsid w:val="00E90BFF"/>
    <w:rsid w:val="00E90D51"/>
    <w:rsid w:val="00E90E24"/>
    <w:rsid w:val="00E912C3"/>
    <w:rsid w:val="00E9155F"/>
    <w:rsid w:val="00E9174B"/>
    <w:rsid w:val="00E917CC"/>
    <w:rsid w:val="00E91C38"/>
    <w:rsid w:val="00E91F04"/>
    <w:rsid w:val="00E91F35"/>
    <w:rsid w:val="00E91F43"/>
    <w:rsid w:val="00E93B79"/>
    <w:rsid w:val="00E942DE"/>
    <w:rsid w:val="00E94C61"/>
    <w:rsid w:val="00E95102"/>
    <w:rsid w:val="00E95BA6"/>
    <w:rsid w:val="00E95D7E"/>
    <w:rsid w:val="00E968F4"/>
    <w:rsid w:val="00E96BB3"/>
    <w:rsid w:val="00E96FAE"/>
    <w:rsid w:val="00E97648"/>
    <w:rsid w:val="00EA009F"/>
    <w:rsid w:val="00EA0887"/>
    <w:rsid w:val="00EA0E4A"/>
    <w:rsid w:val="00EA1A54"/>
    <w:rsid w:val="00EA2172"/>
    <w:rsid w:val="00EA2226"/>
    <w:rsid w:val="00EA223B"/>
    <w:rsid w:val="00EA26FC"/>
    <w:rsid w:val="00EA31BE"/>
    <w:rsid w:val="00EA3B5A"/>
    <w:rsid w:val="00EA3B6A"/>
    <w:rsid w:val="00EA410E"/>
    <w:rsid w:val="00EA4136"/>
    <w:rsid w:val="00EA495F"/>
    <w:rsid w:val="00EA4FD1"/>
    <w:rsid w:val="00EA53C2"/>
    <w:rsid w:val="00EA5695"/>
    <w:rsid w:val="00EA5990"/>
    <w:rsid w:val="00EA5B0A"/>
    <w:rsid w:val="00EA5CC0"/>
    <w:rsid w:val="00EA65AD"/>
    <w:rsid w:val="00EA7FCF"/>
    <w:rsid w:val="00EB0180"/>
    <w:rsid w:val="00EB055A"/>
    <w:rsid w:val="00EB0CA3"/>
    <w:rsid w:val="00EB104F"/>
    <w:rsid w:val="00EB1A0D"/>
    <w:rsid w:val="00EB1B24"/>
    <w:rsid w:val="00EB1B27"/>
    <w:rsid w:val="00EB1DA8"/>
    <w:rsid w:val="00EB2005"/>
    <w:rsid w:val="00EB4A5A"/>
    <w:rsid w:val="00EB4CFF"/>
    <w:rsid w:val="00EB520B"/>
    <w:rsid w:val="00EB5476"/>
    <w:rsid w:val="00EB54D1"/>
    <w:rsid w:val="00EB5C0D"/>
    <w:rsid w:val="00EB618B"/>
    <w:rsid w:val="00EB63B7"/>
    <w:rsid w:val="00EB6B36"/>
    <w:rsid w:val="00EB6C36"/>
    <w:rsid w:val="00EB70B0"/>
    <w:rsid w:val="00EB7633"/>
    <w:rsid w:val="00EB7736"/>
    <w:rsid w:val="00EC05D5"/>
    <w:rsid w:val="00EC1039"/>
    <w:rsid w:val="00EC127B"/>
    <w:rsid w:val="00EC187D"/>
    <w:rsid w:val="00EC1B5A"/>
    <w:rsid w:val="00EC2773"/>
    <w:rsid w:val="00EC2DA4"/>
    <w:rsid w:val="00EC2E2D"/>
    <w:rsid w:val="00EC4097"/>
    <w:rsid w:val="00EC430D"/>
    <w:rsid w:val="00EC462B"/>
    <w:rsid w:val="00EC4723"/>
    <w:rsid w:val="00EC56E0"/>
    <w:rsid w:val="00EC591F"/>
    <w:rsid w:val="00EC6057"/>
    <w:rsid w:val="00EC627F"/>
    <w:rsid w:val="00EC630F"/>
    <w:rsid w:val="00EC6847"/>
    <w:rsid w:val="00EC6B57"/>
    <w:rsid w:val="00EC766C"/>
    <w:rsid w:val="00EC7C96"/>
    <w:rsid w:val="00EC7DB6"/>
    <w:rsid w:val="00EC7DF3"/>
    <w:rsid w:val="00ED018C"/>
    <w:rsid w:val="00ED06B6"/>
    <w:rsid w:val="00ED08FA"/>
    <w:rsid w:val="00ED15C3"/>
    <w:rsid w:val="00ED162F"/>
    <w:rsid w:val="00ED1D6F"/>
    <w:rsid w:val="00ED2E52"/>
    <w:rsid w:val="00ED3024"/>
    <w:rsid w:val="00ED3FFF"/>
    <w:rsid w:val="00ED5CB0"/>
    <w:rsid w:val="00ED5FE4"/>
    <w:rsid w:val="00ED6E4A"/>
    <w:rsid w:val="00ED7170"/>
    <w:rsid w:val="00ED71C5"/>
    <w:rsid w:val="00ED759F"/>
    <w:rsid w:val="00ED7A53"/>
    <w:rsid w:val="00EE100E"/>
    <w:rsid w:val="00EE1133"/>
    <w:rsid w:val="00EE16FA"/>
    <w:rsid w:val="00EE3C42"/>
    <w:rsid w:val="00EE3D4F"/>
    <w:rsid w:val="00EE3F0C"/>
    <w:rsid w:val="00EE4315"/>
    <w:rsid w:val="00EE5297"/>
    <w:rsid w:val="00EE534D"/>
    <w:rsid w:val="00EE5560"/>
    <w:rsid w:val="00EE5625"/>
    <w:rsid w:val="00EE58E3"/>
    <w:rsid w:val="00EE6D11"/>
    <w:rsid w:val="00EE6F1E"/>
    <w:rsid w:val="00EE6FB4"/>
    <w:rsid w:val="00EE702D"/>
    <w:rsid w:val="00EE7DEB"/>
    <w:rsid w:val="00EE7F2D"/>
    <w:rsid w:val="00EF0088"/>
    <w:rsid w:val="00EF0348"/>
    <w:rsid w:val="00EF0411"/>
    <w:rsid w:val="00EF1387"/>
    <w:rsid w:val="00EF1410"/>
    <w:rsid w:val="00EF1D8F"/>
    <w:rsid w:val="00EF1F9C"/>
    <w:rsid w:val="00EF244E"/>
    <w:rsid w:val="00EF2CDA"/>
    <w:rsid w:val="00EF2D84"/>
    <w:rsid w:val="00EF3042"/>
    <w:rsid w:val="00EF3225"/>
    <w:rsid w:val="00EF372C"/>
    <w:rsid w:val="00EF4366"/>
    <w:rsid w:val="00EF4CD6"/>
    <w:rsid w:val="00EF53AE"/>
    <w:rsid w:val="00EF55A0"/>
    <w:rsid w:val="00EF5A01"/>
    <w:rsid w:val="00EF5FA9"/>
    <w:rsid w:val="00EF6054"/>
    <w:rsid w:val="00EF63AD"/>
    <w:rsid w:val="00EF63D1"/>
    <w:rsid w:val="00EF6513"/>
    <w:rsid w:val="00EF6683"/>
    <w:rsid w:val="00EF7002"/>
    <w:rsid w:val="00EF72E0"/>
    <w:rsid w:val="00EF769B"/>
    <w:rsid w:val="00EF7908"/>
    <w:rsid w:val="00EF7F2D"/>
    <w:rsid w:val="00F0007F"/>
    <w:rsid w:val="00F01BA1"/>
    <w:rsid w:val="00F01F4A"/>
    <w:rsid w:val="00F027BA"/>
    <w:rsid w:val="00F02CF5"/>
    <w:rsid w:val="00F02F55"/>
    <w:rsid w:val="00F03E79"/>
    <w:rsid w:val="00F04048"/>
    <w:rsid w:val="00F04C89"/>
    <w:rsid w:val="00F04F2D"/>
    <w:rsid w:val="00F05054"/>
    <w:rsid w:val="00F0567E"/>
    <w:rsid w:val="00F0628D"/>
    <w:rsid w:val="00F06446"/>
    <w:rsid w:val="00F06651"/>
    <w:rsid w:val="00F0665F"/>
    <w:rsid w:val="00F06E49"/>
    <w:rsid w:val="00F07203"/>
    <w:rsid w:val="00F0736C"/>
    <w:rsid w:val="00F074BC"/>
    <w:rsid w:val="00F07DE6"/>
    <w:rsid w:val="00F1056C"/>
    <w:rsid w:val="00F10690"/>
    <w:rsid w:val="00F107F1"/>
    <w:rsid w:val="00F10FC1"/>
    <w:rsid w:val="00F112FD"/>
    <w:rsid w:val="00F12922"/>
    <w:rsid w:val="00F12B55"/>
    <w:rsid w:val="00F12BA8"/>
    <w:rsid w:val="00F133A1"/>
    <w:rsid w:val="00F13ECD"/>
    <w:rsid w:val="00F1421B"/>
    <w:rsid w:val="00F14496"/>
    <w:rsid w:val="00F14546"/>
    <w:rsid w:val="00F14763"/>
    <w:rsid w:val="00F1478A"/>
    <w:rsid w:val="00F155CE"/>
    <w:rsid w:val="00F159E4"/>
    <w:rsid w:val="00F15B5D"/>
    <w:rsid w:val="00F15E0D"/>
    <w:rsid w:val="00F16229"/>
    <w:rsid w:val="00F164D0"/>
    <w:rsid w:val="00F169C6"/>
    <w:rsid w:val="00F16BF2"/>
    <w:rsid w:val="00F16FD8"/>
    <w:rsid w:val="00F1716E"/>
    <w:rsid w:val="00F176D6"/>
    <w:rsid w:val="00F17962"/>
    <w:rsid w:val="00F17B75"/>
    <w:rsid w:val="00F17EAE"/>
    <w:rsid w:val="00F20AF4"/>
    <w:rsid w:val="00F211E7"/>
    <w:rsid w:val="00F2143F"/>
    <w:rsid w:val="00F215FB"/>
    <w:rsid w:val="00F216BB"/>
    <w:rsid w:val="00F218D4"/>
    <w:rsid w:val="00F2250A"/>
    <w:rsid w:val="00F23102"/>
    <w:rsid w:val="00F23ED4"/>
    <w:rsid w:val="00F23F36"/>
    <w:rsid w:val="00F24788"/>
    <w:rsid w:val="00F258D7"/>
    <w:rsid w:val="00F2640F"/>
    <w:rsid w:val="00F26546"/>
    <w:rsid w:val="00F2697A"/>
    <w:rsid w:val="00F26BDB"/>
    <w:rsid w:val="00F272DE"/>
    <w:rsid w:val="00F27A9D"/>
    <w:rsid w:val="00F27AD6"/>
    <w:rsid w:val="00F27B83"/>
    <w:rsid w:val="00F27C34"/>
    <w:rsid w:val="00F27C58"/>
    <w:rsid w:val="00F27E46"/>
    <w:rsid w:val="00F300CF"/>
    <w:rsid w:val="00F301C2"/>
    <w:rsid w:val="00F302E1"/>
    <w:rsid w:val="00F306CF"/>
    <w:rsid w:val="00F30DB0"/>
    <w:rsid w:val="00F3170F"/>
    <w:rsid w:val="00F31B22"/>
    <w:rsid w:val="00F31B49"/>
    <w:rsid w:val="00F32369"/>
    <w:rsid w:val="00F32F56"/>
    <w:rsid w:val="00F32F8C"/>
    <w:rsid w:val="00F3333B"/>
    <w:rsid w:val="00F33D4F"/>
    <w:rsid w:val="00F34CD6"/>
    <w:rsid w:val="00F354F5"/>
    <w:rsid w:val="00F35873"/>
    <w:rsid w:val="00F35920"/>
    <w:rsid w:val="00F36108"/>
    <w:rsid w:val="00F361CC"/>
    <w:rsid w:val="00F366A5"/>
    <w:rsid w:val="00F36BA6"/>
    <w:rsid w:val="00F36C5F"/>
    <w:rsid w:val="00F3720E"/>
    <w:rsid w:val="00F37259"/>
    <w:rsid w:val="00F37470"/>
    <w:rsid w:val="00F37998"/>
    <w:rsid w:val="00F37BB8"/>
    <w:rsid w:val="00F405A4"/>
    <w:rsid w:val="00F40A22"/>
    <w:rsid w:val="00F40D62"/>
    <w:rsid w:val="00F40DDB"/>
    <w:rsid w:val="00F40EBB"/>
    <w:rsid w:val="00F41F05"/>
    <w:rsid w:val="00F42BDA"/>
    <w:rsid w:val="00F433BD"/>
    <w:rsid w:val="00F433D8"/>
    <w:rsid w:val="00F43623"/>
    <w:rsid w:val="00F43F1B"/>
    <w:rsid w:val="00F43FE7"/>
    <w:rsid w:val="00F44EC5"/>
    <w:rsid w:val="00F457D1"/>
    <w:rsid w:val="00F45976"/>
    <w:rsid w:val="00F465CE"/>
    <w:rsid w:val="00F46E5A"/>
    <w:rsid w:val="00F47090"/>
    <w:rsid w:val="00F47498"/>
    <w:rsid w:val="00F47E01"/>
    <w:rsid w:val="00F504BC"/>
    <w:rsid w:val="00F5102E"/>
    <w:rsid w:val="00F512B2"/>
    <w:rsid w:val="00F51D5E"/>
    <w:rsid w:val="00F5264A"/>
    <w:rsid w:val="00F5283D"/>
    <w:rsid w:val="00F529EA"/>
    <w:rsid w:val="00F52ABA"/>
    <w:rsid w:val="00F52B8B"/>
    <w:rsid w:val="00F52BC7"/>
    <w:rsid w:val="00F53BF4"/>
    <w:rsid w:val="00F53CC0"/>
    <w:rsid w:val="00F53FF7"/>
    <w:rsid w:val="00F54010"/>
    <w:rsid w:val="00F54266"/>
    <w:rsid w:val="00F54A10"/>
    <w:rsid w:val="00F54A85"/>
    <w:rsid w:val="00F54B73"/>
    <w:rsid w:val="00F54CD4"/>
    <w:rsid w:val="00F55043"/>
    <w:rsid w:val="00F553A3"/>
    <w:rsid w:val="00F55683"/>
    <w:rsid w:val="00F56DCF"/>
    <w:rsid w:val="00F57034"/>
    <w:rsid w:val="00F57455"/>
    <w:rsid w:val="00F57578"/>
    <w:rsid w:val="00F57C63"/>
    <w:rsid w:val="00F57EB0"/>
    <w:rsid w:val="00F60520"/>
    <w:rsid w:val="00F606CC"/>
    <w:rsid w:val="00F60BE9"/>
    <w:rsid w:val="00F61959"/>
    <w:rsid w:val="00F6195C"/>
    <w:rsid w:val="00F61A4F"/>
    <w:rsid w:val="00F61EF4"/>
    <w:rsid w:val="00F61FD8"/>
    <w:rsid w:val="00F62415"/>
    <w:rsid w:val="00F62DBF"/>
    <w:rsid w:val="00F639AA"/>
    <w:rsid w:val="00F640D5"/>
    <w:rsid w:val="00F641FC"/>
    <w:rsid w:val="00F647F7"/>
    <w:rsid w:val="00F65577"/>
    <w:rsid w:val="00F655FD"/>
    <w:rsid w:val="00F6583C"/>
    <w:rsid w:val="00F6589A"/>
    <w:rsid w:val="00F6601A"/>
    <w:rsid w:val="00F66BA3"/>
    <w:rsid w:val="00F66EBE"/>
    <w:rsid w:val="00F6777E"/>
    <w:rsid w:val="00F6783E"/>
    <w:rsid w:val="00F708B0"/>
    <w:rsid w:val="00F70DBE"/>
    <w:rsid w:val="00F71124"/>
    <w:rsid w:val="00F71693"/>
    <w:rsid w:val="00F71888"/>
    <w:rsid w:val="00F719CD"/>
    <w:rsid w:val="00F71BB8"/>
    <w:rsid w:val="00F72584"/>
    <w:rsid w:val="00F72648"/>
    <w:rsid w:val="00F7290D"/>
    <w:rsid w:val="00F7302F"/>
    <w:rsid w:val="00F73111"/>
    <w:rsid w:val="00F73284"/>
    <w:rsid w:val="00F732EC"/>
    <w:rsid w:val="00F736A5"/>
    <w:rsid w:val="00F7372A"/>
    <w:rsid w:val="00F739D7"/>
    <w:rsid w:val="00F73D08"/>
    <w:rsid w:val="00F73F5F"/>
    <w:rsid w:val="00F74311"/>
    <w:rsid w:val="00F75282"/>
    <w:rsid w:val="00F7586B"/>
    <w:rsid w:val="00F75AA7"/>
    <w:rsid w:val="00F75F2F"/>
    <w:rsid w:val="00F76445"/>
    <w:rsid w:val="00F76590"/>
    <w:rsid w:val="00F76ECC"/>
    <w:rsid w:val="00F77271"/>
    <w:rsid w:val="00F77AED"/>
    <w:rsid w:val="00F802EE"/>
    <w:rsid w:val="00F80399"/>
    <w:rsid w:val="00F80B2A"/>
    <w:rsid w:val="00F810B6"/>
    <w:rsid w:val="00F81164"/>
    <w:rsid w:val="00F812C8"/>
    <w:rsid w:val="00F8132D"/>
    <w:rsid w:val="00F81685"/>
    <w:rsid w:val="00F818AE"/>
    <w:rsid w:val="00F81B40"/>
    <w:rsid w:val="00F820C4"/>
    <w:rsid w:val="00F82580"/>
    <w:rsid w:val="00F82595"/>
    <w:rsid w:val="00F83291"/>
    <w:rsid w:val="00F8377B"/>
    <w:rsid w:val="00F83829"/>
    <w:rsid w:val="00F8395C"/>
    <w:rsid w:val="00F83C3A"/>
    <w:rsid w:val="00F83F4F"/>
    <w:rsid w:val="00F84069"/>
    <w:rsid w:val="00F84074"/>
    <w:rsid w:val="00F843D7"/>
    <w:rsid w:val="00F84867"/>
    <w:rsid w:val="00F85536"/>
    <w:rsid w:val="00F85C77"/>
    <w:rsid w:val="00F85D61"/>
    <w:rsid w:val="00F85F05"/>
    <w:rsid w:val="00F8657A"/>
    <w:rsid w:val="00F8679A"/>
    <w:rsid w:val="00F87117"/>
    <w:rsid w:val="00F8736C"/>
    <w:rsid w:val="00F8779C"/>
    <w:rsid w:val="00F9030E"/>
    <w:rsid w:val="00F90ADB"/>
    <w:rsid w:val="00F90B8B"/>
    <w:rsid w:val="00F90E78"/>
    <w:rsid w:val="00F91105"/>
    <w:rsid w:val="00F91209"/>
    <w:rsid w:val="00F91B75"/>
    <w:rsid w:val="00F9221F"/>
    <w:rsid w:val="00F928F4"/>
    <w:rsid w:val="00F92C5E"/>
    <w:rsid w:val="00F931C7"/>
    <w:rsid w:val="00F9345C"/>
    <w:rsid w:val="00F93559"/>
    <w:rsid w:val="00F936F5"/>
    <w:rsid w:val="00F93998"/>
    <w:rsid w:val="00F93BA9"/>
    <w:rsid w:val="00F93D72"/>
    <w:rsid w:val="00F93E65"/>
    <w:rsid w:val="00F94070"/>
    <w:rsid w:val="00F94200"/>
    <w:rsid w:val="00F950B5"/>
    <w:rsid w:val="00F9513F"/>
    <w:rsid w:val="00F9566D"/>
    <w:rsid w:val="00F9608A"/>
    <w:rsid w:val="00F965D3"/>
    <w:rsid w:val="00F97352"/>
    <w:rsid w:val="00F97908"/>
    <w:rsid w:val="00F97B43"/>
    <w:rsid w:val="00F97B50"/>
    <w:rsid w:val="00F97BD8"/>
    <w:rsid w:val="00F97D62"/>
    <w:rsid w:val="00F97E76"/>
    <w:rsid w:val="00FA07F8"/>
    <w:rsid w:val="00FA105C"/>
    <w:rsid w:val="00FA1449"/>
    <w:rsid w:val="00FA1475"/>
    <w:rsid w:val="00FA148A"/>
    <w:rsid w:val="00FA27C8"/>
    <w:rsid w:val="00FA281A"/>
    <w:rsid w:val="00FA3515"/>
    <w:rsid w:val="00FA3B76"/>
    <w:rsid w:val="00FA3EA8"/>
    <w:rsid w:val="00FA4D66"/>
    <w:rsid w:val="00FA4DB8"/>
    <w:rsid w:val="00FA5309"/>
    <w:rsid w:val="00FA5A4E"/>
    <w:rsid w:val="00FA5DE6"/>
    <w:rsid w:val="00FA61AE"/>
    <w:rsid w:val="00FA6C67"/>
    <w:rsid w:val="00FA71BC"/>
    <w:rsid w:val="00FA7512"/>
    <w:rsid w:val="00FB0082"/>
    <w:rsid w:val="00FB0243"/>
    <w:rsid w:val="00FB03A3"/>
    <w:rsid w:val="00FB04A8"/>
    <w:rsid w:val="00FB0DB0"/>
    <w:rsid w:val="00FB1527"/>
    <w:rsid w:val="00FB18F1"/>
    <w:rsid w:val="00FB1F79"/>
    <w:rsid w:val="00FB2537"/>
    <w:rsid w:val="00FB33DC"/>
    <w:rsid w:val="00FB3C84"/>
    <w:rsid w:val="00FB4143"/>
    <w:rsid w:val="00FB4338"/>
    <w:rsid w:val="00FB477E"/>
    <w:rsid w:val="00FB4C9C"/>
    <w:rsid w:val="00FB593E"/>
    <w:rsid w:val="00FB5F9E"/>
    <w:rsid w:val="00FB6165"/>
    <w:rsid w:val="00FB697F"/>
    <w:rsid w:val="00FB6C1E"/>
    <w:rsid w:val="00FB6D61"/>
    <w:rsid w:val="00FB7C13"/>
    <w:rsid w:val="00FB7C98"/>
    <w:rsid w:val="00FC0150"/>
    <w:rsid w:val="00FC03AB"/>
    <w:rsid w:val="00FC054F"/>
    <w:rsid w:val="00FC0A32"/>
    <w:rsid w:val="00FC15D4"/>
    <w:rsid w:val="00FC16F4"/>
    <w:rsid w:val="00FC1F10"/>
    <w:rsid w:val="00FC292F"/>
    <w:rsid w:val="00FC3684"/>
    <w:rsid w:val="00FC36AD"/>
    <w:rsid w:val="00FC36FA"/>
    <w:rsid w:val="00FC3CDD"/>
    <w:rsid w:val="00FC4729"/>
    <w:rsid w:val="00FC4A8C"/>
    <w:rsid w:val="00FC4AC7"/>
    <w:rsid w:val="00FC53A7"/>
    <w:rsid w:val="00FC53DB"/>
    <w:rsid w:val="00FC550D"/>
    <w:rsid w:val="00FC5EDE"/>
    <w:rsid w:val="00FC5FC2"/>
    <w:rsid w:val="00FC6177"/>
    <w:rsid w:val="00FC61D4"/>
    <w:rsid w:val="00FC629A"/>
    <w:rsid w:val="00FC63D1"/>
    <w:rsid w:val="00FC6A2B"/>
    <w:rsid w:val="00FC6AD4"/>
    <w:rsid w:val="00FC7528"/>
    <w:rsid w:val="00FC7B1B"/>
    <w:rsid w:val="00FD0572"/>
    <w:rsid w:val="00FD0A95"/>
    <w:rsid w:val="00FD0BAE"/>
    <w:rsid w:val="00FD0FA2"/>
    <w:rsid w:val="00FD1925"/>
    <w:rsid w:val="00FD1A97"/>
    <w:rsid w:val="00FD1C80"/>
    <w:rsid w:val="00FD1D24"/>
    <w:rsid w:val="00FD2D7B"/>
    <w:rsid w:val="00FD2EBC"/>
    <w:rsid w:val="00FD37F6"/>
    <w:rsid w:val="00FD3C55"/>
    <w:rsid w:val="00FD4589"/>
    <w:rsid w:val="00FD473E"/>
    <w:rsid w:val="00FD4A29"/>
    <w:rsid w:val="00FD51F1"/>
    <w:rsid w:val="00FD5667"/>
    <w:rsid w:val="00FD5CB5"/>
    <w:rsid w:val="00FD614B"/>
    <w:rsid w:val="00FD628E"/>
    <w:rsid w:val="00FD7089"/>
    <w:rsid w:val="00FD7DF9"/>
    <w:rsid w:val="00FD7F58"/>
    <w:rsid w:val="00FE005B"/>
    <w:rsid w:val="00FE0196"/>
    <w:rsid w:val="00FE03E8"/>
    <w:rsid w:val="00FE0B51"/>
    <w:rsid w:val="00FE0B78"/>
    <w:rsid w:val="00FE0BB6"/>
    <w:rsid w:val="00FE0ED4"/>
    <w:rsid w:val="00FE0F5E"/>
    <w:rsid w:val="00FE11C1"/>
    <w:rsid w:val="00FE1326"/>
    <w:rsid w:val="00FE165E"/>
    <w:rsid w:val="00FE1EAB"/>
    <w:rsid w:val="00FE2CD5"/>
    <w:rsid w:val="00FE3465"/>
    <w:rsid w:val="00FE351C"/>
    <w:rsid w:val="00FE5402"/>
    <w:rsid w:val="00FE67CF"/>
    <w:rsid w:val="00FE6D20"/>
    <w:rsid w:val="00FE6F9D"/>
    <w:rsid w:val="00FE6FB9"/>
    <w:rsid w:val="00FE7116"/>
    <w:rsid w:val="00FE7288"/>
    <w:rsid w:val="00FE7549"/>
    <w:rsid w:val="00FE7790"/>
    <w:rsid w:val="00FE7BCC"/>
    <w:rsid w:val="00FF0A78"/>
    <w:rsid w:val="00FF0E60"/>
    <w:rsid w:val="00FF1037"/>
    <w:rsid w:val="00FF126D"/>
    <w:rsid w:val="00FF1633"/>
    <w:rsid w:val="00FF1A1C"/>
    <w:rsid w:val="00FF2310"/>
    <w:rsid w:val="00FF2E73"/>
    <w:rsid w:val="00FF375E"/>
    <w:rsid w:val="00FF3890"/>
    <w:rsid w:val="00FF399F"/>
    <w:rsid w:val="00FF3AC4"/>
    <w:rsid w:val="00FF4AE2"/>
    <w:rsid w:val="00FF4EAF"/>
    <w:rsid w:val="00FF50A8"/>
    <w:rsid w:val="00FF5105"/>
    <w:rsid w:val="00FF516C"/>
    <w:rsid w:val="00FF571E"/>
    <w:rsid w:val="00FF5B3B"/>
    <w:rsid w:val="00FF5BBA"/>
    <w:rsid w:val="00FF6859"/>
    <w:rsid w:val="00FF69F9"/>
    <w:rsid w:val="00FF6BD1"/>
    <w:rsid w:val="00FF6CC0"/>
    <w:rsid w:val="00FF7315"/>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7BDF51"/>
  <w15:docId w15:val="{F0DF8228-86A7-4522-9FBD-9A34A5E4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44308"/>
    <w:pPr>
      <w:autoSpaceDE w:val="0"/>
      <w:autoSpaceDN w:val="0"/>
      <w:adjustRightInd w:val="0"/>
      <w:snapToGrid w:val="0"/>
      <w:spacing w:after="120"/>
      <w:jc w:val="both"/>
    </w:pPr>
    <w:rPr>
      <w:sz w:val="22"/>
      <w:szCs w:val="22"/>
    </w:rPr>
  </w:style>
  <w:style w:type="paragraph" w:styleId="1">
    <w:name w:val="heading 1"/>
    <w:aliases w:val="H1"/>
    <w:basedOn w:val="a"/>
    <w:next w:val="a"/>
    <w:qFormat/>
    <w:rsid w:val="00723052"/>
    <w:pPr>
      <w:keepNext/>
      <w:numPr>
        <w:numId w:val="2"/>
      </w:numPr>
      <w:spacing w:before="120"/>
      <w:outlineLvl w:val="0"/>
    </w:pPr>
    <w:rPr>
      <w:b/>
      <w:bCs/>
      <w:sz w:val="28"/>
      <w:szCs w:val="28"/>
    </w:rPr>
  </w:style>
  <w:style w:type="paragraph" w:styleId="2">
    <w:name w:val="heading 2"/>
    <w:aliases w:val="H2"/>
    <w:basedOn w:val="a"/>
    <w:next w:val="a"/>
    <w:qFormat/>
    <w:rsid w:val="00723052"/>
    <w:pPr>
      <w:keepNext/>
      <w:numPr>
        <w:ilvl w:val="1"/>
        <w:numId w:val="2"/>
      </w:numPr>
      <w:spacing w:before="120"/>
      <w:outlineLvl w:val="1"/>
    </w:pPr>
    <w:rPr>
      <w:b/>
      <w:bCs/>
      <w:sz w:val="24"/>
    </w:rPr>
  </w:style>
  <w:style w:type="paragraph" w:styleId="3">
    <w:name w:val="heading 3"/>
    <w:basedOn w:val="a"/>
    <w:next w:val="a"/>
    <w:qFormat/>
    <w:rsid w:val="00723052"/>
    <w:pPr>
      <w:keepNext/>
      <w:numPr>
        <w:ilvl w:val="2"/>
        <w:numId w:val="2"/>
      </w:numPr>
      <w:spacing w:before="120"/>
      <w:outlineLvl w:val="2"/>
    </w:pPr>
    <w:rPr>
      <w:b/>
    </w:rPr>
  </w:style>
  <w:style w:type="paragraph" w:styleId="4">
    <w:name w:val="heading 4"/>
    <w:aliases w:val="H4"/>
    <w:basedOn w:val="a"/>
    <w:next w:val="a"/>
    <w:qFormat/>
    <w:rsid w:val="00723052"/>
    <w:pPr>
      <w:keepNext/>
      <w:numPr>
        <w:ilvl w:val="3"/>
        <w:numId w:val="2"/>
      </w:numPr>
      <w:tabs>
        <w:tab w:val="clear" w:pos="864"/>
      </w:tabs>
      <w:spacing w:before="120"/>
      <w:ind w:left="720" w:hanging="720"/>
      <w:outlineLvl w:val="3"/>
    </w:pPr>
    <w:rPr>
      <w:b/>
      <w:bCs/>
      <w:szCs w:val="28"/>
    </w:rPr>
  </w:style>
  <w:style w:type="paragraph" w:styleId="5">
    <w:name w:val="heading 5"/>
    <w:aliases w:val="h5"/>
    <w:basedOn w:val="a"/>
    <w:next w:val="a"/>
    <w:qFormat/>
    <w:rsid w:val="00723052"/>
    <w:pPr>
      <w:keepNext/>
      <w:numPr>
        <w:ilvl w:val="4"/>
        <w:numId w:val="2"/>
      </w:numPr>
      <w:tabs>
        <w:tab w:val="clear" w:pos="1008"/>
      </w:tabs>
      <w:spacing w:before="120"/>
      <w:ind w:left="720" w:hanging="720"/>
      <w:outlineLvl w:val="4"/>
    </w:pPr>
    <w:rPr>
      <w:b/>
      <w:bCs/>
      <w:i/>
      <w:iCs/>
      <w:szCs w:val="26"/>
    </w:rPr>
  </w:style>
  <w:style w:type="paragraph" w:styleId="6">
    <w:name w:val="heading 6"/>
    <w:aliases w:val="figure,h6"/>
    <w:basedOn w:val="a"/>
    <w:next w:val="a"/>
    <w:qFormat/>
    <w:rsid w:val="00723052"/>
    <w:pPr>
      <w:numPr>
        <w:ilvl w:val="5"/>
        <w:numId w:val="2"/>
      </w:numPr>
      <w:spacing w:before="240" w:after="60"/>
      <w:outlineLvl w:val="5"/>
    </w:pPr>
    <w:rPr>
      <w:b/>
      <w:bCs/>
    </w:rPr>
  </w:style>
  <w:style w:type="paragraph" w:styleId="7">
    <w:name w:val="heading 7"/>
    <w:aliases w:val="table,st,h7"/>
    <w:basedOn w:val="a"/>
    <w:next w:val="a"/>
    <w:qFormat/>
    <w:rsid w:val="00723052"/>
    <w:pPr>
      <w:numPr>
        <w:ilvl w:val="6"/>
        <w:numId w:val="2"/>
      </w:numPr>
      <w:spacing w:before="240" w:after="60"/>
      <w:outlineLvl w:val="6"/>
    </w:pPr>
    <w:rPr>
      <w:sz w:val="24"/>
      <w:szCs w:val="24"/>
    </w:rPr>
  </w:style>
  <w:style w:type="paragraph" w:styleId="8">
    <w:name w:val="heading 8"/>
    <w:aliases w:val="acronym"/>
    <w:basedOn w:val="a"/>
    <w:next w:val="a"/>
    <w:qFormat/>
    <w:rsid w:val="00723052"/>
    <w:pPr>
      <w:numPr>
        <w:ilvl w:val="7"/>
        <w:numId w:val="2"/>
      </w:numPr>
      <w:spacing w:before="240" w:after="60"/>
      <w:outlineLvl w:val="7"/>
    </w:pPr>
    <w:rPr>
      <w:i/>
      <w:iCs/>
      <w:sz w:val="24"/>
      <w:szCs w:val="24"/>
    </w:rPr>
  </w:style>
  <w:style w:type="paragraph" w:styleId="9">
    <w:name w:val="heading 9"/>
    <w:aliases w:val="appendix"/>
    <w:basedOn w:val="a"/>
    <w:next w:val="a"/>
    <w:qFormat/>
    <w:rsid w:val="00723052"/>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723052"/>
    <w:rPr>
      <w:sz w:val="20"/>
      <w:szCs w:val="20"/>
    </w:rPr>
  </w:style>
  <w:style w:type="character" w:customStyle="1" w:styleId="Char">
    <w:name w:val="正文文本 Char"/>
    <w:basedOn w:val="a0"/>
    <w:link w:val="a3"/>
    <w:rsid w:val="00CF195E"/>
  </w:style>
  <w:style w:type="character" w:styleId="a4">
    <w:name w:val="Hyperlink"/>
    <w:basedOn w:val="a0"/>
    <w:rsid w:val="00723052"/>
    <w:rPr>
      <w:color w:val="0000FF"/>
      <w:u w:val="single"/>
    </w:rPr>
  </w:style>
  <w:style w:type="paragraph" w:styleId="a5">
    <w:name w:val="caption"/>
    <w:aliases w:val="cap"/>
    <w:basedOn w:val="a"/>
    <w:next w:val="a"/>
    <w:link w:val="Char0"/>
    <w:qFormat/>
    <w:rsid w:val="00723052"/>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723052"/>
    <w:pPr>
      <w:autoSpaceDE/>
      <w:autoSpaceDN/>
      <w:adjustRightInd/>
      <w:spacing w:after="180"/>
      <w:ind w:left="568" w:hanging="284"/>
      <w:jc w:val="left"/>
    </w:pPr>
    <w:rPr>
      <w:sz w:val="20"/>
      <w:szCs w:val="20"/>
      <w:lang w:val="en-GB"/>
    </w:rPr>
  </w:style>
  <w:style w:type="paragraph" w:styleId="a7">
    <w:name w:val="List"/>
    <w:basedOn w:val="a"/>
    <w:rsid w:val="00723052"/>
    <w:pPr>
      <w:ind w:left="360" w:hanging="360"/>
    </w:pPr>
  </w:style>
  <w:style w:type="paragraph" w:styleId="20">
    <w:name w:val="Body Text 2"/>
    <w:basedOn w:val="a"/>
    <w:rsid w:val="00723052"/>
    <w:pPr>
      <w:spacing w:after="0"/>
      <w:jc w:val="left"/>
    </w:pPr>
    <w:rPr>
      <w:szCs w:val="20"/>
    </w:rPr>
  </w:style>
  <w:style w:type="paragraph" w:styleId="a8">
    <w:name w:val="Balloon Text"/>
    <w:basedOn w:val="a"/>
    <w:semiHidden/>
    <w:rsid w:val="00723052"/>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723052"/>
    <w:rPr>
      <w:color w:val="800080"/>
      <w:u w:val="single"/>
    </w:rPr>
  </w:style>
  <w:style w:type="paragraph" w:styleId="aa">
    <w:name w:val="footnote text"/>
    <w:basedOn w:val="a"/>
    <w:semiHidden/>
    <w:rsid w:val="00723052"/>
    <w:rPr>
      <w:sz w:val="20"/>
      <w:szCs w:val="20"/>
    </w:rPr>
  </w:style>
  <w:style w:type="character" w:styleId="ab">
    <w:name w:val="footnote reference"/>
    <w:basedOn w:val="a0"/>
    <w:semiHidden/>
    <w:rsid w:val="00723052"/>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customStyle="1" w:styleId="maintext">
    <w:name w:val="main text"/>
    <w:basedOn w:val="a"/>
    <w:link w:val="maintextChar"/>
    <w:qFormat/>
    <w:rsid w:val="001828E5"/>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1828E5"/>
    <w:rPr>
      <w:rFonts w:eastAsia="Malgun Gothic"/>
      <w:lang w:val="en-GB" w:eastAsia="ko-KR"/>
    </w:rPr>
  </w:style>
  <w:style w:type="paragraph" w:styleId="af">
    <w:name w:val="List Paragraph"/>
    <w:aliases w:val="- Bullets,?? ??,?????,????,Lista1,목록 단락,リスト段落,中等深浅网格 1 - 着色 21,列表段落,列出段落1,¥¡¡¡¡ì¬º¥¹¥È¶ÎÂä,ÁÐ³ö¶ÎÂä,列表段落1,—ño’i—Ž,¥ê¥¹¥È¶ÎÂä"/>
    <w:basedOn w:val="a"/>
    <w:link w:val="Char3"/>
    <w:uiPriority w:val="34"/>
    <w:qFormat/>
    <w:rsid w:val="00384274"/>
    <w:pPr>
      <w:ind w:firstLineChars="200" w:firstLine="420"/>
    </w:pPr>
  </w:style>
  <w:style w:type="character" w:styleId="af0">
    <w:name w:val="annotation reference"/>
    <w:basedOn w:val="a0"/>
    <w:semiHidden/>
    <w:unhideWhenUsed/>
    <w:rsid w:val="00333163"/>
    <w:rPr>
      <w:sz w:val="16"/>
      <w:szCs w:val="16"/>
    </w:rPr>
  </w:style>
  <w:style w:type="paragraph" w:styleId="af1">
    <w:name w:val="annotation text"/>
    <w:basedOn w:val="a"/>
    <w:link w:val="Char4"/>
    <w:unhideWhenUsed/>
    <w:rsid w:val="00333163"/>
    <w:rPr>
      <w:sz w:val="20"/>
      <w:szCs w:val="20"/>
    </w:rPr>
  </w:style>
  <w:style w:type="character" w:customStyle="1" w:styleId="Char4">
    <w:name w:val="批注文字 Char"/>
    <w:basedOn w:val="a0"/>
    <w:link w:val="af1"/>
    <w:rsid w:val="00333163"/>
  </w:style>
  <w:style w:type="paragraph" w:styleId="af2">
    <w:name w:val="annotation subject"/>
    <w:basedOn w:val="af1"/>
    <w:next w:val="af1"/>
    <w:link w:val="Char5"/>
    <w:semiHidden/>
    <w:unhideWhenUsed/>
    <w:rsid w:val="00333163"/>
    <w:rPr>
      <w:b/>
      <w:bCs/>
    </w:rPr>
  </w:style>
  <w:style w:type="character" w:customStyle="1" w:styleId="Char5">
    <w:name w:val="批注主题 Char"/>
    <w:basedOn w:val="Char4"/>
    <w:link w:val="af2"/>
    <w:semiHidden/>
    <w:rsid w:val="00333163"/>
    <w:rPr>
      <w:b/>
      <w:bCs/>
    </w:rPr>
  </w:style>
  <w:style w:type="paragraph" w:customStyle="1" w:styleId="3GPPNormalText">
    <w:name w:val="3GPP Normal Text"/>
    <w:basedOn w:val="a3"/>
    <w:link w:val="3GPPNormalTextChar"/>
    <w:qFormat/>
    <w:rsid w:val="00D87C27"/>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D87C27"/>
    <w:rPr>
      <w:rFonts w:eastAsia="MS Mincho"/>
      <w:sz w:val="22"/>
      <w:szCs w:val="24"/>
    </w:rPr>
  </w:style>
  <w:style w:type="character" w:styleId="af3">
    <w:name w:val="Placeholder Text"/>
    <w:basedOn w:val="a0"/>
    <w:uiPriority w:val="99"/>
    <w:semiHidden/>
    <w:rsid w:val="00656DAE"/>
    <w:rPr>
      <w:color w:val="808080"/>
    </w:rPr>
  </w:style>
  <w:style w:type="character" w:customStyle="1" w:styleId="Char3">
    <w:name w:val="列出段落 Char"/>
    <w:aliases w:val="- Bullets Char,?? ?? Char,????? Char,???? Char,Lista1 Char,목록 단락 Char,リスト段落 Char,中等深浅网格 1 - 着色 21 Char,列表段落 Char,列出段落1 Char,¥¡¡¡¡ì¬º¥¹¥È¶ÎÂä Char,ÁÐ³ö¶ÎÂä Char,列表段落1 Char,—ño’i—Ž Char,¥ê¥¹¥È¶ÎÂä Char"/>
    <w:link w:val="af"/>
    <w:uiPriority w:val="34"/>
    <w:qFormat/>
    <w:locked/>
    <w:rsid w:val="00CE0F0C"/>
    <w:rPr>
      <w:sz w:val="22"/>
      <w:szCs w:val="22"/>
    </w:rPr>
  </w:style>
  <w:style w:type="paragraph" w:styleId="af4">
    <w:name w:val="Revision"/>
    <w:hidden/>
    <w:uiPriority w:val="99"/>
    <w:semiHidden/>
    <w:rsid w:val="008C4C49"/>
    <w:rPr>
      <w:sz w:val="22"/>
      <w:szCs w:val="22"/>
    </w:rPr>
  </w:style>
  <w:style w:type="table" w:styleId="11">
    <w:name w:val="Grid Table 1 Light"/>
    <w:basedOn w:val="a1"/>
    <w:uiPriority w:val="46"/>
    <w:rsid w:val="0020234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roposal">
    <w:name w:val="Proposal"/>
    <w:basedOn w:val="a"/>
    <w:qFormat/>
    <w:rsid w:val="00C676D1"/>
    <w:pPr>
      <w:numPr>
        <w:numId w:val="16"/>
      </w:numPr>
      <w:tabs>
        <w:tab w:val="clear" w:pos="1304"/>
        <w:tab w:val="left" w:pos="1701"/>
      </w:tabs>
      <w:overflowPunct w:val="0"/>
      <w:snapToGrid/>
      <w:ind w:left="1701" w:hanging="1701"/>
      <w:textAlignment w:val="baseline"/>
    </w:pPr>
    <w:rPr>
      <w:rFonts w:ascii="Arial" w:hAnsi="Arial"/>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082777">
      <w:bodyDiv w:val="1"/>
      <w:marLeft w:val="0"/>
      <w:marRight w:val="0"/>
      <w:marTop w:val="0"/>
      <w:marBottom w:val="0"/>
      <w:divBdr>
        <w:top w:val="none" w:sz="0" w:space="0" w:color="auto"/>
        <w:left w:val="none" w:sz="0" w:space="0" w:color="auto"/>
        <w:bottom w:val="none" w:sz="0" w:space="0" w:color="auto"/>
        <w:right w:val="none" w:sz="0" w:space="0" w:color="auto"/>
      </w:divBdr>
    </w:div>
    <w:div w:id="4932307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9432018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243477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43158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00CF68-0BD6-466F-A4BF-A8C88DA70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7</Pages>
  <Words>2323</Words>
  <Characters>13242</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15534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9</cp:revision>
  <cp:lastPrinted>2007-06-19T13:08:00Z</cp:lastPrinted>
  <dcterms:created xsi:type="dcterms:W3CDTF">2019-08-28T13:18:00Z</dcterms:created>
  <dcterms:modified xsi:type="dcterms:W3CDTF">2019-08-28T13:30:00Z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(3)jI7+6ZMT/+A1SeI8TH0kAtYLIh7+5hZvEbxBoLJMQB26zCXiP++mRINQTggFBlGfryrgIhOF
NMuWIxqra7o7qUtZghwlJSu8v6ldNmW+3Mowfq/uhEvcqo+IrNUjHalTKEkBWM5sLRFPfBkV
sh12QzT64Xe0eTfPR2WTljDs4JaZoiKakC4F6WE8WE9AK8Mr1sD5wOTb93fdinjaRepdxRJp
YWQmH/zlzV277QdiTO</vt:lpwstr>
  </property>
  <property fmtid="{D5CDD505-2E9C-101B-9397-08002B2CF9AE}" pid="13" name="_2015_ms_pID_725343_00">
    <vt:lpwstr>_2015_ms_pID_725343</vt:lpwstr>
  </property>
  <property fmtid="{D5CDD505-2E9C-101B-9397-08002B2CF9AE}" pid="14" name="_2015_ms_pID_7253431">
    <vt:lpwstr>uWCW16czNr7TVINqcvvlcDsdTHbipJazS6AyB/O8Ye9ZPqz8vPmD/X
v3wWa4WyrRNCLwbsS6sRppeXFB9ncLjcs+UvrX4bBo0P7YheNwztsbvxF+5XQilOIwYsNRZc
DWp3E0VjgdDIAyHihGXh6DISyorqhL24VJPjycb1YYHKU97sdYI+wbx4Q9o7JauqUFrWmx6/
KYA3VKSo1Ghi89Io0/B8Ak2X+HZxRIWAIAe3</vt:lpwstr>
  </property>
  <property fmtid="{D5CDD505-2E9C-101B-9397-08002B2CF9AE}" pid="15" name="_2015_ms_pID_7253431_00">
    <vt:lpwstr>_2015_ms_pID_7253431</vt:lpwstr>
  </property>
  <property fmtid="{D5CDD505-2E9C-101B-9397-08002B2CF9AE}" pid="16" name="_2015_ms_pID_7253432">
    <vt:lpwstr>wt8kRYavOrJfN375dTe7EJR9plj1Khyst6yB
uFD1sJ17ohISSJztI1gLS5hxbY+hV30Ft1gzmq59+PGh3qr4FNg=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1566976145</vt:lpwstr>
  </property>
</Properties>
</file>