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1A6E8E6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66387C">
        <w:rPr>
          <w:rFonts w:cs="Arial"/>
          <w:bCs/>
          <w:sz w:val="20"/>
          <w:lang w:eastAsia="ja-JP"/>
        </w:rPr>
        <w:t>8</w:t>
      </w:r>
      <w:r w:rsidR="001B69D7">
        <w:rPr>
          <w:rFonts w:cs="Arial" w:hint="eastAsia"/>
          <w:bCs/>
          <w:sz w:val="20"/>
          <w:lang w:eastAsia="ja-JP"/>
        </w:rPr>
        <w:tab/>
      </w:r>
      <w:r w:rsidR="001B69D7">
        <w:rPr>
          <w:rFonts w:cs="Arial" w:hint="eastAsia"/>
          <w:bCs/>
          <w:sz w:val="20"/>
          <w:lang w:eastAsia="ja-JP"/>
        </w:rPr>
        <w:tab/>
      </w:r>
      <w:r w:rsidR="004D4901" w:rsidRPr="004D4901">
        <w:rPr>
          <w:sz w:val="20"/>
        </w:rPr>
        <w:t>R1-190</w:t>
      </w:r>
      <w:r w:rsidR="004B479C">
        <w:rPr>
          <w:sz w:val="20"/>
        </w:rPr>
        <w:t>9503</w:t>
      </w:r>
    </w:p>
    <w:p w14:paraId="552A328C" w14:textId="18DFE098" w:rsidR="00941D27" w:rsidRPr="0093682F" w:rsidRDefault="0066387C" w:rsidP="00941D27">
      <w:pPr>
        <w:pStyle w:val="TdocHeader2"/>
        <w:jc w:val="left"/>
        <w:rPr>
          <w:rFonts w:eastAsiaTheme="minorEastAsia"/>
          <w:lang w:val="en-US"/>
        </w:rPr>
      </w:pPr>
      <w:r>
        <w:rPr>
          <w:rFonts w:eastAsia="ＭＳ 明朝" w:cs="Arial"/>
          <w:bCs/>
          <w:sz w:val="20"/>
          <w:lang w:val="en-US" w:eastAsia="ja-JP"/>
        </w:rPr>
        <w:t>Prague</w:t>
      </w:r>
      <w:r w:rsidR="0027062E">
        <w:rPr>
          <w:rFonts w:eastAsia="ＭＳ 明朝" w:cs="Arial" w:hint="eastAsia"/>
          <w:bCs/>
          <w:sz w:val="20"/>
          <w:lang w:val="en-US" w:eastAsia="ja-JP"/>
        </w:rPr>
        <w:t xml:space="preserve">, </w:t>
      </w:r>
      <w:r>
        <w:rPr>
          <w:rFonts w:eastAsia="ＭＳ 明朝" w:cs="Arial"/>
          <w:bCs/>
          <w:sz w:val="20"/>
          <w:lang w:val="en-US" w:eastAsia="ja-JP"/>
        </w:rPr>
        <w:t>CZ</w:t>
      </w:r>
      <w:r w:rsidR="0027062E" w:rsidRPr="007D67B4">
        <w:rPr>
          <w:rFonts w:eastAsia="ＭＳ 明朝" w:cs="Arial"/>
          <w:bCs/>
          <w:sz w:val="20"/>
          <w:lang w:val="en-US" w:eastAsia="ja-JP"/>
        </w:rPr>
        <w:t xml:space="preserve">, </w:t>
      </w:r>
      <w:r>
        <w:rPr>
          <w:rFonts w:eastAsia="ＭＳ 明朝" w:cs="Arial"/>
          <w:bCs/>
          <w:sz w:val="20"/>
          <w:lang w:val="en-US" w:eastAsia="ja-JP"/>
        </w:rPr>
        <w:t xml:space="preserve">26th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30th August</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8C9551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hint="eastAsia"/>
          <w:b w:val="0"/>
          <w:sz w:val="20"/>
          <w:lang w:eastAsia="ja-JP"/>
        </w:rPr>
        <w:t>c</w:t>
      </w:r>
      <w:r w:rsidR="00B424F5">
        <w:rPr>
          <w:rFonts w:eastAsia="ＭＳ 明朝"/>
          <w:b w:val="0"/>
          <w:sz w:val="20"/>
          <w:lang w:eastAsia="ja-JP"/>
        </w:rPr>
        <w:t>hannel structure for 2-step RACH</w:t>
      </w:r>
    </w:p>
    <w:p w14:paraId="3BEF152C" w14:textId="1B65DDE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B424F5">
        <w:rPr>
          <w:rFonts w:ascii="Arial" w:hAnsi="Arial"/>
          <w:lang w:eastAsia="ja-JP"/>
        </w:rPr>
        <w:t>1</w:t>
      </w:r>
      <w:r w:rsidR="00F728D9">
        <w:rPr>
          <w:rFonts w:ascii="Arial" w:hAnsi="Arial"/>
          <w:lang w:eastAsia="ja-JP"/>
        </w:rPr>
        <w:t>.</w:t>
      </w:r>
      <w:r w:rsidR="0014580B">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6795C4E7"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to specify the channel structure of Msg.A, which consists of RACH preamble and PUSCH carrying payload. The design principle based on WID is as follows.</w:t>
      </w:r>
    </w:p>
    <w:p w14:paraId="2B4F2DF9" w14:textId="435E3EAD" w:rsidR="00701F69" w:rsidRPr="00701F69" w:rsidRDefault="00701F69" w:rsidP="00701F69">
      <w:pPr>
        <w:pStyle w:val="aff1"/>
        <w:numPr>
          <w:ilvl w:val="0"/>
          <w:numId w:val="21"/>
        </w:numPr>
        <w:spacing w:after="0"/>
        <w:ind w:leftChars="100" w:left="620"/>
        <w:rPr>
          <w:lang w:eastAsia="ja-JP"/>
        </w:rPr>
      </w:pPr>
      <w:r>
        <w:rPr>
          <w:bCs/>
          <w:lang w:eastAsia="zh-CN"/>
        </w:rPr>
        <w:t>Only reuse the Rel-15 NR PRACH Preambles design.</w:t>
      </w:r>
    </w:p>
    <w:p w14:paraId="11974532" w14:textId="06EA336F" w:rsidR="00701F69" w:rsidRPr="00701F69" w:rsidRDefault="00701F69" w:rsidP="00701F69">
      <w:pPr>
        <w:pStyle w:val="aff1"/>
        <w:numPr>
          <w:ilvl w:val="0"/>
          <w:numId w:val="21"/>
        </w:numPr>
        <w:spacing w:after="0"/>
        <w:ind w:leftChars="100" w:left="620"/>
        <w:rPr>
          <w:lang w:eastAsia="ja-JP"/>
        </w:rPr>
      </w:pPr>
      <w:r>
        <w:rPr>
          <w:bCs/>
          <w:lang w:eastAsia="zh-CN"/>
        </w:rPr>
        <w:t>Only reuse the Rel-15 NR PUSCH including Rel-15 DMRS for transmission of payload of msgA</w:t>
      </w:r>
    </w:p>
    <w:p w14:paraId="61C3EEA2" w14:textId="54B9A55E" w:rsidR="00701F69" w:rsidRDefault="00701F69" w:rsidP="00701F69">
      <w:pPr>
        <w:pStyle w:val="aff1"/>
        <w:numPr>
          <w:ilvl w:val="1"/>
          <w:numId w:val="22"/>
        </w:numPr>
        <w:spacing w:after="0"/>
        <w:ind w:leftChars="0" w:left="1134" w:hanging="425"/>
        <w:rPr>
          <w:lang w:eastAsia="ja-JP"/>
        </w:rPr>
      </w:pPr>
      <w:r>
        <w:rPr>
          <w:rFonts w:hint="eastAsia"/>
          <w:lang w:eastAsia="ja-JP"/>
        </w:rPr>
        <w:t>No new CP length and no sub-PRB guard subcarrier(s)</w:t>
      </w:r>
    </w:p>
    <w:p w14:paraId="7109F032" w14:textId="7D03C187" w:rsidR="00701F69" w:rsidRDefault="00701F69" w:rsidP="00701F69">
      <w:pPr>
        <w:pStyle w:val="aff1"/>
        <w:numPr>
          <w:ilvl w:val="0"/>
          <w:numId w:val="21"/>
        </w:numPr>
        <w:spacing w:after="0"/>
        <w:ind w:leftChars="100" w:left="620"/>
        <w:rPr>
          <w:lang w:eastAsia="ja-JP"/>
        </w:rPr>
      </w:pPr>
      <w:r>
        <w:rPr>
          <w:rFonts w:hint="eastAsia"/>
          <w:lang w:eastAsia="ja-JP"/>
        </w:rPr>
        <w:t>Specify the mapping between the PRACH preamble and the time-frequency resource of PUSCH in msgA+DMRS</w:t>
      </w:r>
    </w:p>
    <w:p w14:paraId="1424424B" w14:textId="5C1F007C" w:rsidR="00701F69" w:rsidRDefault="00701F69" w:rsidP="00701F69">
      <w:pPr>
        <w:pStyle w:val="aff1"/>
        <w:numPr>
          <w:ilvl w:val="1"/>
          <w:numId w:val="22"/>
        </w:numPr>
        <w:spacing w:after="0"/>
        <w:ind w:leftChars="0" w:left="1134" w:hanging="425"/>
        <w:rPr>
          <w:lang w:eastAsia="ja-JP"/>
        </w:rPr>
      </w:pPr>
      <w:r>
        <w:rPr>
          <w:rFonts w:hint="eastAsia"/>
          <w:lang w:eastAsia="ja-JP"/>
        </w:rPr>
        <w:t>PRACH Preamble and PUSCH in a msgA is TDMed</w:t>
      </w:r>
    </w:p>
    <w:p w14:paraId="2C626FA3" w14:textId="037081BB" w:rsidR="00701F69" w:rsidRDefault="00701F69" w:rsidP="00701F69">
      <w:pPr>
        <w:pStyle w:val="aff1"/>
        <w:numPr>
          <w:ilvl w:val="0"/>
          <w:numId w:val="21"/>
        </w:numPr>
        <w:spacing w:after="0"/>
        <w:ind w:leftChars="100" w:left="620"/>
        <w:rPr>
          <w:lang w:eastAsia="ja-JP"/>
        </w:rPr>
      </w:pPr>
      <w:r>
        <w:rPr>
          <w:rFonts w:hint="eastAsia"/>
          <w:lang w:eastAsia="ja-JP"/>
        </w:rPr>
        <w:t>Specify the supported MCS(s) and time-frequency resource size(s) of PUSCH in msgA</w:t>
      </w:r>
    </w:p>
    <w:p w14:paraId="0E2D919E" w14:textId="4E02EEEB" w:rsidR="00701F69" w:rsidRPr="00701F69" w:rsidRDefault="00701F69" w:rsidP="00701F69">
      <w:pPr>
        <w:pStyle w:val="aff1"/>
        <w:numPr>
          <w:ilvl w:val="1"/>
          <w:numId w:val="22"/>
        </w:numPr>
        <w:spacing w:after="0"/>
        <w:ind w:leftChars="0" w:left="1134" w:hanging="425"/>
        <w:rPr>
          <w:lang w:eastAsia="ja-JP"/>
        </w:rPr>
      </w:pPr>
      <w:r>
        <w:rPr>
          <w:rFonts w:hint="eastAsia"/>
          <w:lang w:eastAsia="ja-JP"/>
        </w:rPr>
        <w:t>C</w:t>
      </w:r>
      <w:r>
        <w:rPr>
          <w:lang w:eastAsia="ja-JP"/>
        </w:rPr>
        <w:t>o</w:t>
      </w:r>
      <w:r>
        <w:rPr>
          <w:rFonts w:hint="eastAsia"/>
          <w:lang w:eastAsia="ja-JP"/>
        </w:rPr>
        <w:t xml:space="preserve">nsider </w:t>
      </w:r>
      <w:r>
        <w:rPr>
          <w:lang w:eastAsia="ja-JP"/>
        </w:rPr>
        <w:t>the msgA payload contents determined by RAN2</w:t>
      </w:r>
    </w:p>
    <w:p w14:paraId="7F75CE90" w14:textId="5FB7F30B" w:rsidR="00627AE3" w:rsidRDefault="00C02BEB" w:rsidP="00701F69">
      <w:pPr>
        <w:spacing w:beforeLines="50" w:before="120" w:after="0"/>
        <w:rPr>
          <w:lang w:eastAsia="ja-JP"/>
        </w:rPr>
      </w:pPr>
      <w:r>
        <w:rPr>
          <w:lang w:eastAsia="ja-JP"/>
        </w:rPr>
        <w:t xml:space="preserve">The agreements made in previous RAN1 meeting are summarized in Appendix </w:t>
      </w:r>
      <w:r w:rsidR="00FA3DCF">
        <w:rPr>
          <w:lang w:eastAsia="ja-JP"/>
        </w:rPr>
        <w:t>B</w:t>
      </w:r>
      <w:r>
        <w:rPr>
          <w:lang w:eastAsia="ja-JP"/>
        </w:rPr>
        <w:t xml:space="preserve">. </w:t>
      </w:r>
      <w:r w:rsidR="00627AE3">
        <w:rPr>
          <w:lang w:eastAsia="ja-JP"/>
        </w:rPr>
        <w:t xml:space="preserve">In this document, we provide our view on </w:t>
      </w:r>
      <w:r w:rsidR="00701F69">
        <w:rPr>
          <w:lang w:eastAsia="ja-JP"/>
        </w:rPr>
        <w:t>channel structure for 2-step RACH</w:t>
      </w:r>
      <w:r w:rsidR="00627AE3">
        <w:rPr>
          <w:lang w:eastAsia="ja-JP"/>
        </w:rPr>
        <w:t>.</w:t>
      </w:r>
    </w:p>
    <w:p w14:paraId="751F8CED" w14:textId="5DD71B18" w:rsidR="00EA4B87" w:rsidRDefault="00EA4B87" w:rsidP="00701F69">
      <w:pPr>
        <w:spacing w:beforeLines="50" w:before="120" w:after="0"/>
        <w:rPr>
          <w:lang w:eastAsia="ja-JP"/>
        </w:rPr>
      </w:pPr>
      <w:r>
        <w:rPr>
          <w:lang w:eastAsia="ja-JP"/>
        </w:rPr>
        <w:t xml:space="preserve">This document is the update of </w:t>
      </w:r>
      <w:r w:rsidRPr="00EA4B87">
        <w:rPr>
          <w:lang w:eastAsia="ja-JP"/>
        </w:rPr>
        <w:t>R1-</w:t>
      </w:r>
      <w:r w:rsidR="0066387C" w:rsidRPr="00EA4B87">
        <w:rPr>
          <w:lang w:eastAsia="ja-JP"/>
        </w:rPr>
        <w:t>190</w:t>
      </w:r>
      <w:r w:rsidR="0066387C">
        <w:rPr>
          <w:lang w:eastAsia="ja-JP"/>
        </w:rPr>
        <w:t xml:space="preserve">6863 </w:t>
      </w:r>
      <w:r>
        <w:rPr>
          <w:lang w:eastAsia="ja-JP"/>
        </w:rPr>
        <w:t>[2].</w:t>
      </w:r>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15931525" w14:textId="47FEA3E1" w:rsidR="003F03A6" w:rsidRPr="00C54AAC" w:rsidRDefault="008F6558" w:rsidP="003F03A6">
      <w:pPr>
        <w:autoSpaceDE w:val="0"/>
        <w:autoSpaceDN w:val="0"/>
        <w:adjustRightInd w:val="0"/>
        <w:spacing w:beforeLines="50" w:before="120" w:after="0"/>
        <w:rPr>
          <w:b/>
          <w:u w:val="single"/>
          <w:lang w:eastAsia="ja-JP"/>
        </w:rPr>
      </w:pPr>
      <w:r w:rsidRPr="00C54AAC">
        <w:rPr>
          <w:b/>
          <w:szCs w:val="36"/>
          <w:u w:val="single"/>
          <w:lang w:eastAsia="ja-JP"/>
        </w:rPr>
        <w:t xml:space="preserve">Configuration of PUSCH occasion </w:t>
      </w:r>
      <w:r w:rsidR="003F03A6" w:rsidRPr="00C54AAC">
        <w:rPr>
          <w:b/>
          <w:szCs w:val="36"/>
          <w:u w:val="single"/>
          <w:lang w:eastAsia="ja-JP"/>
        </w:rPr>
        <w:t>in Msg.A</w:t>
      </w:r>
    </w:p>
    <w:p w14:paraId="6EF236AA" w14:textId="0192DF87" w:rsidR="00663538" w:rsidRPr="00C54AAC" w:rsidRDefault="008317D9" w:rsidP="00CA7308">
      <w:pPr>
        <w:autoSpaceDE w:val="0"/>
        <w:autoSpaceDN w:val="0"/>
        <w:adjustRightInd w:val="0"/>
        <w:spacing w:beforeLines="50" w:before="120" w:after="0"/>
        <w:rPr>
          <w:lang w:eastAsia="ja-JP"/>
        </w:rPr>
      </w:pPr>
      <w:r w:rsidRPr="00C54AAC">
        <w:rPr>
          <w:lang w:eastAsia="ja-JP"/>
        </w:rPr>
        <w:t>In 4-step RACH, the PRACH preamble configuration is provided to the UE in the system information.</w:t>
      </w:r>
      <w:r w:rsidR="008B2680" w:rsidRPr="00C54AAC">
        <w:rPr>
          <w:lang w:eastAsia="ja-JP"/>
        </w:rPr>
        <w:t xml:space="preserve"> In RRC</w:t>
      </w:r>
      <w:r w:rsidR="002F726F" w:rsidRPr="00C54AAC">
        <w:rPr>
          <w:lang w:eastAsia="ja-JP"/>
        </w:rPr>
        <w:t xml:space="preserve"> </w:t>
      </w:r>
      <w:r w:rsidR="008B2680" w:rsidRPr="00C54AAC">
        <w:rPr>
          <w:lang w:eastAsia="ja-JP"/>
        </w:rPr>
        <w:t xml:space="preserve">CONNECTED, the PRACH preamble configuration can be provided via the dedicated information. </w:t>
      </w:r>
      <w:r w:rsidRPr="00C54AAC">
        <w:rPr>
          <w:lang w:eastAsia="ja-JP"/>
        </w:rPr>
        <w:t>The system information also provides information for the UE to determine the association between</w:t>
      </w:r>
      <w:r w:rsidR="004E61FA" w:rsidRPr="00C54AAC">
        <w:rPr>
          <w:lang w:eastAsia="ja-JP"/>
        </w:rPr>
        <w:t xml:space="preserve"> the RACH </w:t>
      </w:r>
      <w:r w:rsidR="00FB3359" w:rsidRPr="00C54AAC">
        <w:rPr>
          <w:lang w:eastAsia="ja-JP"/>
        </w:rPr>
        <w:t xml:space="preserve">preamble </w:t>
      </w:r>
      <w:r w:rsidR="004E61FA" w:rsidRPr="00C54AAC">
        <w:rPr>
          <w:lang w:eastAsia="ja-JP"/>
        </w:rPr>
        <w:t>resources</w:t>
      </w:r>
      <w:r w:rsidR="00C64357" w:rsidRPr="00C54AAC">
        <w:rPr>
          <w:lang w:eastAsia="ja-JP"/>
        </w:rPr>
        <w:t xml:space="preserve"> and DL signal/channel for Msg</w:t>
      </w:r>
      <w:r w:rsidR="002F55D0" w:rsidRPr="00C54AAC">
        <w:rPr>
          <w:lang w:eastAsia="ja-JP"/>
        </w:rPr>
        <w:t>.</w:t>
      </w:r>
      <w:r w:rsidR="00C64357" w:rsidRPr="00C54AAC">
        <w:rPr>
          <w:lang w:eastAsia="ja-JP"/>
        </w:rPr>
        <w:t>2</w:t>
      </w:r>
      <w:r w:rsidR="00751842" w:rsidRPr="00C54AAC">
        <w:rPr>
          <w:lang w:eastAsia="ja-JP"/>
        </w:rPr>
        <w:t xml:space="preserve"> and the latter Msgs</w:t>
      </w:r>
      <w:r w:rsidR="000D183E" w:rsidRPr="00C54AAC">
        <w:rPr>
          <w:lang w:eastAsia="ja-JP"/>
        </w:rPr>
        <w:t>. Based on the DL measurement and corresponding association</w:t>
      </w:r>
      <w:r w:rsidR="00E31719" w:rsidRPr="00C54AAC">
        <w:rPr>
          <w:lang w:eastAsia="ja-JP"/>
        </w:rPr>
        <w:t>,</w:t>
      </w:r>
      <w:r w:rsidR="004E61FA" w:rsidRPr="00C54AAC">
        <w:rPr>
          <w:lang w:eastAsia="ja-JP"/>
        </w:rPr>
        <w:t xml:space="preserve"> </w:t>
      </w:r>
      <w:r w:rsidR="000D183E" w:rsidRPr="00C54AAC">
        <w:rPr>
          <w:lang w:eastAsia="ja-JP"/>
        </w:rPr>
        <w:t>t</w:t>
      </w:r>
      <w:r w:rsidR="00FB3359" w:rsidRPr="00C54AAC">
        <w:rPr>
          <w:lang w:eastAsia="ja-JP"/>
        </w:rPr>
        <w:t xml:space="preserve">he UE can determine a RACH preamble </w:t>
      </w:r>
      <w:r w:rsidR="000D183E" w:rsidRPr="00C54AAC">
        <w:rPr>
          <w:lang w:eastAsia="ja-JP"/>
        </w:rPr>
        <w:t>resource</w:t>
      </w:r>
      <w:r w:rsidR="00FB3359" w:rsidRPr="00C54AAC">
        <w:rPr>
          <w:lang w:eastAsia="ja-JP"/>
        </w:rPr>
        <w:t xml:space="preserve"> set</w:t>
      </w:r>
      <w:r w:rsidR="000D183E" w:rsidRPr="00C54AAC">
        <w:rPr>
          <w:lang w:eastAsia="ja-JP"/>
        </w:rPr>
        <w:t>.</w:t>
      </w:r>
      <w:r w:rsidR="00FB3359" w:rsidRPr="00C54AAC">
        <w:rPr>
          <w:lang w:eastAsia="ja-JP"/>
        </w:rPr>
        <w:t xml:space="preserve"> </w:t>
      </w:r>
      <w:r w:rsidR="00615FCA" w:rsidRPr="00C54AAC">
        <w:rPr>
          <w:lang w:eastAsia="ja-JP"/>
        </w:rPr>
        <w:t>In 4-step RACH, UE determine</w:t>
      </w:r>
      <w:r w:rsidR="00E31719" w:rsidRPr="00C54AAC">
        <w:rPr>
          <w:lang w:eastAsia="ja-JP"/>
        </w:rPr>
        <w:t>s</w:t>
      </w:r>
      <w:r w:rsidR="00615FCA" w:rsidRPr="00C54AAC">
        <w:rPr>
          <w:lang w:eastAsia="ja-JP"/>
        </w:rPr>
        <w:t xml:space="preserve"> whether transform precoding for Msg.3 PUSCH is used or not based on RRC parameter </w:t>
      </w:r>
      <w:r w:rsidR="00615FCA" w:rsidRPr="00C54AAC">
        <w:rPr>
          <w:i/>
          <w:lang w:eastAsia="ja-JP"/>
        </w:rPr>
        <w:t>msg3-transformPrecoding</w:t>
      </w:r>
      <w:r w:rsidR="00615FCA" w:rsidRPr="00C54AAC">
        <w:rPr>
          <w:lang w:eastAsia="ja-JP"/>
        </w:rPr>
        <w:t>. UE also determine</w:t>
      </w:r>
      <w:r w:rsidR="00E31719" w:rsidRPr="00C54AAC">
        <w:rPr>
          <w:lang w:eastAsia="ja-JP"/>
        </w:rPr>
        <w:t>s</w:t>
      </w:r>
      <w:r w:rsidR="00615FCA" w:rsidRPr="00C54AAC">
        <w:rPr>
          <w:lang w:eastAsia="ja-JP"/>
        </w:rPr>
        <w:t xml:space="preserve"> the subcarrier spacing for Msg.3 PUSCH from the RRC parameter </w:t>
      </w:r>
      <w:r w:rsidR="00615FCA" w:rsidRPr="00C54AAC">
        <w:rPr>
          <w:i/>
          <w:lang w:eastAsia="ja-JP"/>
        </w:rPr>
        <w:t>msg3-SubcarrierSpacing</w:t>
      </w:r>
      <w:r w:rsidR="00615FCA" w:rsidRPr="00C54AAC">
        <w:rPr>
          <w:lang w:eastAsia="ja-JP"/>
        </w:rPr>
        <w:t>. UE determine</w:t>
      </w:r>
      <w:r w:rsidR="00E31719" w:rsidRPr="00C54AAC">
        <w:rPr>
          <w:lang w:eastAsia="ja-JP"/>
        </w:rPr>
        <w:t>s</w:t>
      </w:r>
      <w:r w:rsidR="00615FCA" w:rsidRPr="00C54AAC">
        <w:rPr>
          <w:lang w:eastAsia="ja-JP"/>
        </w:rPr>
        <w:t xml:space="preserve"> the time/frequency resources and other transmission parameters for Msg.3 PUSCH such as whether </w:t>
      </w:r>
      <w:r w:rsidR="006E78E1" w:rsidRPr="00C54AAC">
        <w:rPr>
          <w:lang w:eastAsia="ja-JP"/>
        </w:rPr>
        <w:t xml:space="preserve">or not </w:t>
      </w:r>
      <w:r w:rsidR="00615FCA" w:rsidRPr="00C54AAC">
        <w:rPr>
          <w:lang w:eastAsia="ja-JP"/>
        </w:rPr>
        <w:t>frequency hopping is enabled, MCS, and TPC command via UL grant in RAR.</w:t>
      </w:r>
      <w:r w:rsidR="00663538" w:rsidRPr="00C54AAC">
        <w:rPr>
          <w:lang w:eastAsia="ja-JP"/>
        </w:rPr>
        <w:t xml:space="preserve"> </w:t>
      </w:r>
      <w:r w:rsidR="000D183E" w:rsidRPr="00C54AAC">
        <w:rPr>
          <w:lang w:eastAsia="ja-JP"/>
        </w:rPr>
        <w:t xml:space="preserve">In 2-step RACH, UE needs to determine time/frequency resources and other transmission parameters for PUSCH in Msg.A without UL grant. Therefore, in addition to RACH preamble </w:t>
      </w:r>
      <w:r w:rsidR="00A67AA1" w:rsidRPr="00C54AAC">
        <w:rPr>
          <w:lang w:eastAsia="ja-JP"/>
        </w:rPr>
        <w:t xml:space="preserve">resource </w:t>
      </w:r>
      <w:r w:rsidR="000D183E" w:rsidRPr="00C54AAC">
        <w:rPr>
          <w:lang w:eastAsia="ja-JP"/>
        </w:rPr>
        <w:t xml:space="preserve">configuration, the gNB </w:t>
      </w:r>
      <w:r w:rsidR="00E31719" w:rsidRPr="00C54AAC">
        <w:rPr>
          <w:lang w:eastAsia="ja-JP"/>
        </w:rPr>
        <w:t>needs to provide</w:t>
      </w:r>
      <w:r w:rsidR="000D183E" w:rsidRPr="00C54AAC">
        <w:rPr>
          <w:lang w:eastAsia="ja-JP"/>
        </w:rPr>
        <w:t xml:space="preserve"> physical resources and transmission parameters for PUSCH in Msg.A</w:t>
      </w:r>
      <w:r w:rsidR="00E31719" w:rsidRPr="00C54AAC">
        <w:rPr>
          <w:lang w:eastAsia="ja-JP"/>
        </w:rPr>
        <w:t xml:space="preserve"> to UE</w:t>
      </w:r>
      <w:r w:rsidR="000D183E" w:rsidRPr="00C54AAC">
        <w:rPr>
          <w:lang w:eastAsia="ja-JP"/>
        </w:rPr>
        <w:t>.</w:t>
      </w:r>
    </w:p>
    <w:p w14:paraId="61F33ABD" w14:textId="71AC45B1" w:rsidR="00663538" w:rsidRPr="00BD4C28" w:rsidRDefault="00172763" w:rsidP="00CA7308">
      <w:pPr>
        <w:autoSpaceDE w:val="0"/>
        <w:autoSpaceDN w:val="0"/>
        <w:adjustRightInd w:val="0"/>
        <w:spacing w:beforeLines="50" w:before="120" w:after="0"/>
        <w:rPr>
          <w:lang w:eastAsia="ja-JP"/>
        </w:rPr>
      </w:pPr>
      <w:r w:rsidRPr="00C54AAC">
        <w:rPr>
          <w:lang w:eastAsia="ja-JP"/>
        </w:rPr>
        <w:t>For time/frequency resources of PUSCH in Msg.</w:t>
      </w:r>
      <w:bookmarkStart w:id="0" w:name="_GoBack"/>
      <w:bookmarkEnd w:id="0"/>
      <w:r w:rsidRPr="00C54AAC">
        <w:rPr>
          <w:lang w:eastAsia="ja-JP"/>
        </w:rPr>
        <w:t xml:space="preserve">A (PUSCH occasion), two options on how to specify/configure PUSCH occasion were agreed in RAN1#96. One is PUSCH occasions are separately configured from PRACH occasions (Option 1). The other is </w:t>
      </w:r>
      <w:r w:rsidR="00345A2E" w:rsidRPr="00C54AAC">
        <w:rPr>
          <w:lang w:eastAsia="ja-JP"/>
        </w:rPr>
        <w:t>the relative location of the PUSCH occasion is specified/configured with respect to the associated PRACH occasion (Option 2).</w:t>
      </w:r>
      <w:r w:rsidR="00BD4C28">
        <w:rPr>
          <w:lang w:eastAsia="ja-JP"/>
        </w:rPr>
        <w:t xml:space="preserve"> The details on the parameters per Msg.A PUSCH configuration for each option are also defined in RAN1#97.</w:t>
      </w:r>
    </w:p>
    <w:p w14:paraId="33E6F13F" w14:textId="3CFD6EC7" w:rsidR="00345A2E" w:rsidRPr="00C54AAC" w:rsidRDefault="00345A2E" w:rsidP="00CA7308">
      <w:pPr>
        <w:autoSpaceDE w:val="0"/>
        <w:autoSpaceDN w:val="0"/>
        <w:adjustRightInd w:val="0"/>
        <w:spacing w:beforeLines="50" w:before="120" w:after="0"/>
        <w:rPr>
          <w:lang w:eastAsia="ja-JP"/>
        </w:rPr>
      </w:pPr>
      <w:r w:rsidRPr="00C54AAC">
        <w:rPr>
          <w:lang w:eastAsia="ja-JP"/>
        </w:rPr>
        <w:t>In Option 1, one of possibilities is to reuse configured grant operation for the configuration of PUSCH occasion signalling. At least for RRC</w:t>
      </w:r>
      <w:r w:rsidR="00AE1689" w:rsidRPr="00C54AAC">
        <w:rPr>
          <w:lang w:eastAsia="ja-JP"/>
        </w:rPr>
        <w:t xml:space="preserve"> </w:t>
      </w:r>
      <w:r w:rsidRPr="00C54AAC">
        <w:rPr>
          <w:lang w:eastAsia="ja-JP"/>
        </w:rPr>
        <w:t>CONNECTED mode, Rel.15 configuration of PRACH and the configured grant configuration for PUSCH occasion can have fully flexible operation. In addition, if Type 2 configured grant is used, to change PUSCH resource by activation/deactivation is possible</w:t>
      </w:r>
      <w:r w:rsidR="00D73DD0">
        <w:rPr>
          <w:lang w:eastAsia="ja-JP"/>
        </w:rPr>
        <w:t xml:space="preserve"> as far as linkage of ID is kept</w:t>
      </w:r>
      <w:r w:rsidRPr="00C54AAC">
        <w:rPr>
          <w:lang w:eastAsia="ja-JP"/>
        </w:rPr>
        <w:t>.</w:t>
      </w:r>
      <w:r w:rsidR="00D73DD0">
        <w:rPr>
          <w:lang w:eastAsia="ja-JP"/>
        </w:rPr>
        <w:t xml:space="preserve"> </w:t>
      </w:r>
      <w:r w:rsidR="009036C0" w:rsidRPr="00C54AAC">
        <w:rPr>
          <w:lang w:eastAsia="ja-JP"/>
        </w:rPr>
        <w:t>For RRC</w:t>
      </w:r>
      <w:r w:rsidR="00AE1689" w:rsidRPr="00C54AAC">
        <w:rPr>
          <w:lang w:eastAsia="ja-JP"/>
        </w:rPr>
        <w:t xml:space="preserve"> </w:t>
      </w:r>
      <w:r w:rsidR="009036C0" w:rsidRPr="00C54AAC">
        <w:rPr>
          <w:lang w:eastAsia="ja-JP"/>
        </w:rPr>
        <w:t xml:space="preserve">IDLE mode, </w:t>
      </w:r>
      <w:r w:rsidR="00E46558" w:rsidRPr="00C54AAC">
        <w:rPr>
          <w:lang w:eastAsia="ja-JP"/>
        </w:rPr>
        <w:t xml:space="preserve">predetermined PUSCH occasion configuration is provided to the UE in the system information. </w:t>
      </w:r>
      <w:r w:rsidR="00303F2F" w:rsidRPr="00C54AAC">
        <w:rPr>
          <w:lang w:eastAsia="ja-JP"/>
        </w:rPr>
        <w:t>Option 1 can have flexibility for PUSCH resource utilization from network perspective, it may complicate 2-step RACH operation and gNB receiver.</w:t>
      </w:r>
    </w:p>
    <w:p w14:paraId="717531B0" w14:textId="579A5CB4" w:rsidR="001D55BC" w:rsidRDefault="00C46B52" w:rsidP="00CA7308">
      <w:pPr>
        <w:autoSpaceDE w:val="0"/>
        <w:autoSpaceDN w:val="0"/>
        <w:adjustRightInd w:val="0"/>
        <w:spacing w:beforeLines="50" w:before="120" w:after="0"/>
        <w:rPr>
          <w:lang w:eastAsia="ja-JP"/>
        </w:rPr>
      </w:pPr>
      <w:r w:rsidRPr="00C54AAC">
        <w:rPr>
          <w:lang w:eastAsia="ja-JP"/>
        </w:rPr>
        <w:t>In Option 2, since the association between PRACH preamble and PUSCH occasion are more direct relation, the 2-step RACH operation including gNB receiver can be simplified at the cost of less flexibility.</w:t>
      </w:r>
      <w:r w:rsidR="001010DF" w:rsidRPr="00C54AAC">
        <w:rPr>
          <w:lang w:eastAsia="ja-JP"/>
        </w:rPr>
        <w:t xml:space="preserve"> </w:t>
      </w:r>
      <w:r w:rsidR="0083101A">
        <w:rPr>
          <w:lang w:eastAsia="ja-JP"/>
        </w:rPr>
        <w:t>In Option 2. Msg.A PUSCH configuration period is the PRACH configuration period while Option 2 may or may not have the same configuration period for Msg.A as PRACH configuration period.</w:t>
      </w:r>
    </w:p>
    <w:p w14:paraId="1AE6FBFD" w14:textId="47A0E234" w:rsidR="008F54A0" w:rsidRDefault="008F54A0" w:rsidP="00CA7308">
      <w:pPr>
        <w:autoSpaceDE w:val="0"/>
        <w:autoSpaceDN w:val="0"/>
        <w:adjustRightInd w:val="0"/>
        <w:spacing w:beforeLines="50" w:before="120" w:after="0"/>
        <w:rPr>
          <w:lang w:eastAsia="ja-JP"/>
        </w:rPr>
      </w:pPr>
      <w:r>
        <w:rPr>
          <w:rFonts w:hint="eastAsia"/>
          <w:lang w:eastAsia="ja-JP"/>
        </w:rPr>
        <w:lastRenderedPageBreak/>
        <w:t xml:space="preserve">In our view, </w:t>
      </w:r>
      <w:r w:rsidR="00CA1704">
        <w:rPr>
          <w:lang w:eastAsia="ja-JP"/>
        </w:rPr>
        <w:t xml:space="preserve">if we don’t consider dynamic change of PUSCH resource for Option 1, it seems either Option 1 and Option 2 works basically same manner. The remaining details can be rather signalling </w:t>
      </w:r>
      <w:r w:rsidR="00CA2EC9">
        <w:rPr>
          <w:lang w:eastAsia="ja-JP"/>
        </w:rPr>
        <w:t>detail</w:t>
      </w:r>
      <w:r w:rsidR="00CA1704">
        <w:rPr>
          <w:lang w:eastAsia="ja-JP"/>
        </w:rPr>
        <w:t xml:space="preserve"> in higher layer. Then, which option to be determined by RAN2 by sending LS to RAN2 might be reasonable decision. </w:t>
      </w:r>
    </w:p>
    <w:p w14:paraId="49DBD72F" w14:textId="253A1173" w:rsidR="0083101A" w:rsidRPr="00C54AAC" w:rsidRDefault="00CA1704" w:rsidP="00CA7308">
      <w:pPr>
        <w:autoSpaceDE w:val="0"/>
        <w:autoSpaceDN w:val="0"/>
        <w:adjustRightInd w:val="0"/>
        <w:spacing w:beforeLines="50" w:before="120" w:after="0"/>
        <w:rPr>
          <w:lang w:eastAsia="ja-JP"/>
        </w:rPr>
      </w:pPr>
      <w:r>
        <w:rPr>
          <w:lang w:eastAsia="ja-JP"/>
        </w:rPr>
        <w:t xml:space="preserve">For either </w:t>
      </w:r>
      <w:r w:rsidR="008F54A0" w:rsidRPr="00C54AAC">
        <w:rPr>
          <w:lang w:eastAsia="ja-JP"/>
        </w:rPr>
        <w:t>Option 1</w:t>
      </w:r>
      <w:r>
        <w:rPr>
          <w:lang w:eastAsia="ja-JP"/>
        </w:rPr>
        <w:t xml:space="preserve"> or Option 2</w:t>
      </w:r>
      <w:r w:rsidR="008F54A0" w:rsidRPr="00C54AAC">
        <w:rPr>
          <w:lang w:eastAsia="ja-JP"/>
        </w:rPr>
        <w:t>, some association between PRACH preamble and PUSCH occasion may be necessary. One of possibilities is that UE transmits Msg.A payload in the first available PUSCH occasion after PRACH preamble transmission. Another possibility is similar to the association between SSB and RACH occasion, to define a mapping rule to determine the association between SSB and PUSCH occasion. For latter scheme, in case SSB to RACH occasion of 4-step RACH, all SSB needs to have the preparation of 4-step RACH are necessary as it is a kind of minimum function. In case of 2-step RACH, it should be allowed that only some SSB support 2-step RACH.</w:t>
      </w:r>
    </w:p>
    <w:p w14:paraId="367BAC72" w14:textId="1E9A7A68" w:rsidR="00890D09" w:rsidRPr="00C54AAC" w:rsidRDefault="00890D09" w:rsidP="00890D09">
      <w:pPr>
        <w:autoSpaceDE w:val="0"/>
        <w:autoSpaceDN w:val="0"/>
        <w:adjustRightInd w:val="0"/>
        <w:spacing w:beforeLines="50" w:before="120" w:after="0"/>
        <w:rPr>
          <w:b/>
          <w:lang w:eastAsia="ja-JP"/>
        </w:rPr>
      </w:pPr>
      <w:r w:rsidRPr="00C54AAC">
        <w:rPr>
          <w:b/>
          <w:lang w:eastAsia="ja-JP"/>
        </w:rPr>
        <w:t>Observation</w:t>
      </w:r>
      <w:r w:rsidR="00535D38" w:rsidRPr="00C54AAC">
        <w:rPr>
          <w:b/>
          <w:lang w:eastAsia="ja-JP"/>
        </w:rPr>
        <w:t xml:space="preserve"> 1</w:t>
      </w:r>
      <w:r w:rsidRPr="00C54AAC">
        <w:rPr>
          <w:b/>
          <w:lang w:eastAsia="ja-JP"/>
        </w:rPr>
        <w:t xml:space="preserve">: </w:t>
      </w:r>
    </w:p>
    <w:p w14:paraId="7299A633" w14:textId="3A794C06" w:rsidR="00890D09" w:rsidRPr="00C54AAC" w:rsidRDefault="00890D09" w:rsidP="00890D09">
      <w:pPr>
        <w:pStyle w:val="aff1"/>
        <w:numPr>
          <w:ilvl w:val="0"/>
          <w:numId w:val="21"/>
        </w:numPr>
        <w:spacing w:after="0"/>
        <w:ind w:leftChars="100" w:left="620"/>
        <w:rPr>
          <w:b/>
          <w:bCs/>
          <w:lang w:eastAsia="zh-CN"/>
        </w:rPr>
      </w:pPr>
      <w:r w:rsidRPr="00C54AAC">
        <w:rPr>
          <w:b/>
          <w:bCs/>
          <w:lang w:eastAsia="zh-CN"/>
        </w:rPr>
        <w:t>For time/frequency resources of PUSCH in Msg.A (PUSCH occasion),</w:t>
      </w:r>
    </w:p>
    <w:p w14:paraId="3A2F57FF" w14:textId="3FBC3E6C" w:rsidR="00D859B5" w:rsidRPr="00C54AAC" w:rsidRDefault="00495E82" w:rsidP="00D859B5">
      <w:pPr>
        <w:pStyle w:val="aff1"/>
        <w:numPr>
          <w:ilvl w:val="1"/>
          <w:numId w:val="21"/>
        </w:numPr>
        <w:spacing w:after="0"/>
        <w:ind w:leftChars="0" w:left="993" w:hanging="284"/>
        <w:rPr>
          <w:b/>
          <w:bCs/>
          <w:lang w:eastAsia="zh-CN"/>
        </w:rPr>
      </w:pPr>
      <w:r w:rsidRPr="00C54AAC">
        <w:rPr>
          <w:b/>
          <w:bCs/>
          <w:lang w:eastAsia="zh-CN"/>
        </w:rPr>
        <w:t>Option 1 (PUSCH occasions are separately configured from PRACH occasions)</w:t>
      </w:r>
      <w:r w:rsidR="00D859B5" w:rsidRPr="00C54AAC">
        <w:rPr>
          <w:b/>
          <w:bCs/>
          <w:lang w:eastAsia="zh-CN"/>
        </w:rPr>
        <w:t xml:space="preserve"> using configured grant configuration can provide flexible operation </w:t>
      </w:r>
      <w:r w:rsidR="00CD2DC0">
        <w:rPr>
          <w:b/>
          <w:bCs/>
          <w:lang w:eastAsia="zh-CN"/>
        </w:rPr>
        <w:t>including dynamic change of PUSCH resource in RRC CONNECTED mode</w:t>
      </w:r>
      <w:r w:rsidR="00D859B5" w:rsidRPr="00C54AAC">
        <w:rPr>
          <w:b/>
          <w:bCs/>
          <w:lang w:eastAsia="zh-CN"/>
        </w:rPr>
        <w:t>, while it may complicate 2-step RACH operation and gNB receiver.</w:t>
      </w:r>
    </w:p>
    <w:p w14:paraId="2C551A5C" w14:textId="6BBA9149" w:rsidR="001D0E86" w:rsidRPr="00CD2DC0" w:rsidRDefault="00D859B5" w:rsidP="00CD2DC0">
      <w:pPr>
        <w:pStyle w:val="aff1"/>
        <w:numPr>
          <w:ilvl w:val="1"/>
          <w:numId w:val="21"/>
        </w:numPr>
        <w:spacing w:after="0"/>
        <w:ind w:leftChars="0" w:left="993" w:hanging="284"/>
        <w:rPr>
          <w:b/>
          <w:bCs/>
          <w:lang w:eastAsia="zh-CN"/>
        </w:rPr>
      </w:pPr>
      <w:r w:rsidRPr="00C54AAC">
        <w:rPr>
          <w:b/>
          <w:bCs/>
          <w:lang w:eastAsia="zh-CN"/>
        </w:rPr>
        <w:t>Option 2 (</w:t>
      </w:r>
      <w:r w:rsidRPr="00C54AAC">
        <w:rPr>
          <w:b/>
          <w:lang w:eastAsia="ja-JP"/>
        </w:rPr>
        <w:t>the relative location of the PUSCH occasion is specified/configured with respect to the associated PRACH occasion</w:t>
      </w:r>
      <w:r w:rsidRPr="00C54AAC">
        <w:rPr>
          <w:b/>
          <w:bCs/>
          <w:lang w:eastAsia="zh-CN"/>
        </w:rPr>
        <w:t xml:space="preserve">) can be simplify </w:t>
      </w:r>
      <w:r w:rsidRPr="00C54AAC">
        <w:rPr>
          <w:b/>
          <w:lang w:eastAsia="ja-JP"/>
        </w:rPr>
        <w:t>the 2-step RACH operation including gNB receiver at the cost of less flexibility.</w:t>
      </w:r>
    </w:p>
    <w:p w14:paraId="1B254443" w14:textId="33B39751" w:rsidR="001D0E86" w:rsidRPr="00CD2DC0" w:rsidRDefault="00CD2DC0" w:rsidP="00CD2DC0">
      <w:pPr>
        <w:spacing w:after="0"/>
        <w:rPr>
          <w:rFonts w:eastAsia="SimSun"/>
          <w:b/>
          <w:bCs/>
          <w:lang w:eastAsia="zh-CN"/>
        </w:rPr>
      </w:pPr>
      <w:r w:rsidRPr="00C54AAC">
        <w:rPr>
          <w:b/>
          <w:lang w:eastAsia="ja-JP"/>
        </w:rPr>
        <w:t xml:space="preserve">Observation </w:t>
      </w:r>
      <w:r>
        <w:rPr>
          <w:b/>
          <w:lang w:eastAsia="ja-JP"/>
        </w:rPr>
        <w:t>2</w:t>
      </w:r>
      <w:r w:rsidRPr="00C54AAC">
        <w:rPr>
          <w:b/>
          <w:lang w:eastAsia="ja-JP"/>
        </w:rPr>
        <w:t>:</w:t>
      </w:r>
      <w:r>
        <w:rPr>
          <w:b/>
          <w:lang w:eastAsia="ja-JP"/>
        </w:rPr>
        <w:t xml:space="preserve"> I</w:t>
      </w:r>
      <w:r w:rsidRPr="00CD2DC0">
        <w:rPr>
          <w:b/>
          <w:lang w:eastAsia="ja-JP"/>
        </w:rPr>
        <w:t xml:space="preserve">f dynamic change of PUSCH resource </w:t>
      </w:r>
      <w:r>
        <w:rPr>
          <w:b/>
          <w:lang w:eastAsia="ja-JP"/>
        </w:rPr>
        <w:t xml:space="preserve">is not considered </w:t>
      </w:r>
      <w:r w:rsidRPr="00CD2DC0">
        <w:rPr>
          <w:b/>
          <w:lang w:eastAsia="ja-JP"/>
        </w:rPr>
        <w:t>for Option 1,</w:t>
      </w:r>
      <w:r>
        <w:rPr>
          <w:b/>
          <w:lang w:eastAsia="ja-JP"/>
        </w:rPr>
        <w:t xml:space="preserve"> either Option 1 and Option 2 works basically same manner. The remaining detail can be rather signalling </w:t>
      </w:r>
      <w:r w:rsidR="002C2A48">
        <w:rPr>
          <w:b/>
          <w:lang w:eastAsia="ja-JP"/>
        </w:rPr>
        <w:t>detail</w:t>
      </w:r>
      <w:r>
        <w:rPr>
          <w:b/>
          <w:lang w:eastAsia="ja-JP"/>
        </w:rPr>
        <w:t xml:space="preserve"> in higher layer, and then which option is taken can be determined by RAN2.</w:t>
      </w:r>
    </w:p>
    <w:p w14:paraId="72988B03" w14:textId="77777777" w:rsidR="00036B3A" w:rsidRDefault="00036B3A" w:rsidP="00CA7308">
      <w:pPr>
        <w:autoSpaceDE w:val="0"/>
        <w:autoSpaceDN w:val="0"/>
        <w:adjustRightInd w:val="0"/>
        <w:spacing w:beforeLines="50" w:before="120" w:after="0"/>
        <w:rPr>
          <w:b/>
          <w:lang w:eastAsia="ja-JP"/>
        </w:rPr>
      </w:pPr>
    </w:p>
    <w:p w14:paraId="139D8912" w14:textId="320DDB10" w:rsidR="00036B3A" w:rsidRPr="00036B3A" w:rsidRDefault="00036B3A" w:rsidP="00036B3A">
      <w:pPr>
        <w:autoSpaceDE w:val="0"/>
        <w:autoSpaceDN w:val="0"/>
        <w:adjustRightInd w:val="0"/>
        <w:spacing w:beforeLines="50" w:before="120" w:after="0"/>
        <w:rPr>
          <w:lang w:eastAsia="zh-CN"/>
        </w:rPr>
      </w:pPr>
      <w:r>
        <w:rPr>
          <w:lang w:eastAsia="ja-JP"/>
        </w:rPr>
        <w:t xml:space="preserve">On Msg.A PUSCH configuration, support of multiple Msg.A PUSCH configurations for a UE is also agreed. </w:t>
      </w:r>
      <w:r>
        <w:rPr>
          <w:b/>
          <w:szCs w:val="36"/>
          <w:u w:val="single"/>
          <w:lang w:eastAsia="ja-JP"/>
        </w:rPr>
        <w:t>B</w:t>
      </w:r>
      <w:r w:rsidRPr="00036B3A">
        <w:rPr>
          <w:lang w:eastAsia="ja-JP"/>
        </w:rPr>
        <w:t xml:space="preserve">ased on the WID, UP data transmission in RRC CONNECTED mode as in Rel.15 NR is supported. </w:t>
      </w:r>
      <w:r w:rsidRPr="00036B3A">
        <w:rPr>
          <w:lang w:eastAsia="zh-CN"/>
        </w:rPr>
        <w:t xml:space="preserve">In order to achieve a </w:t>
      </w:r>
      <w:r>
        <w:rPr>
          <w:lang w:eastAsia="zh-CN"/>
        </w:rPr>
        <w:t>c</w:t>
      </w:r>
      <w:r w:rsidRPr="00036B3A">
        <w:rPr>
          <w:lang w:eastAsia="zh-CN"/>
        </w:rPr>
        <w:t>ertain level of flexibility by allowing to accommodate variable size of UP data packets, it would be beneficial that the network can configure a set of TB sizes for the PUSCH transmission to the UE. RAN2 LS [</w:t>
      </w:r>
      <w:r>
        <w:rPr>
          <w:lang w:eastAsia="zh-CN"/>
        </w:rPr>
        <w:t>3</w:t>
      </w:r>
      <w:r w:rsidRPr="00036B3A">
        <w:rPr>
          <w:lang w:eastAsia="zh-CN"/>
        </w:rPr>
        <w:t xml:space="preserve">] mentioned that no upper bound for the content size is defined by RAN2 but any limited based on RAN1 design would be good to be known to be able to design the signalling options properly. Based on the data volume in UE buffer, UE selects a TBS/MCS and time/frequency resource size for PUSCH in Msg.A from the configured parameter sets. </w:t>
      </w:r>
      <w:r>
        <w:rPr>
          <w:lang w:eastAsia="zh-CN"/>
        </w:rPr>
        <w:t xml:space="preserve">Then, at least MCS/TBS and time-frequency resource size should be independently configured among different configurations. </w:t>
      </w:r>
      <w:r w:rsidRPr="00036B3A">
        <w:rPr>
          <w:lang w:eastAsia="zh-CN"/>
        </w:rPr>
        <w:t xml:space="preserve">The selected </w:t>
      </w:r>
      <w:r>
        <w:rPr>
          <w:lang w:eastAsia="zh-CN"/>
        </w:rPr>
        <w:t>configuration (</w:t>
      </w:r>
      <w:r w:rsidRPr="00036B3A">
        <w:rPr>
          <w:lang w:eastAsia="zh-CN"/>
        </w:rPr>
        <w:t>TBS/MCS and time/frequency resource size for PUSCH in Msg.A</w:t>
      </w:r>
      <w:r>
        <w:rPr>
          <w:lang w:eastAsia="zh-CN"/>
        </w:rPr>
        <w:t>)</w:t>
      </w:r>
      <w:r w:rsidRPr="00036B3A">
        <w:rPr>
          <w:lang w:eastAsia="zh-CN"/>
        </w:rPr>
        <w:t xml:space="preserve"> are indicated by the selection of RACH preamble resource set. Alternatively, the selected TBS for PUSCH in Msg.A are indicated in UCI which multiplexed on PUSCH or conveyed in a separate encoded control channel (e.g., PUCCH).</w:t>
      </w:r>
      <w:r>
        <w:rPr>
          <w:lang w:eastAsia="zh-CN"/>
        </w:rPr>
        <w:t xml:space="preserve"> The appropriate indication method would depend on how many configurations is supported. If the number of configurations to be supported is smaller, preamble-based solution is sufficient. On the other hand, if the number of configurations to be supported is larger, UCI-based solution wou</w:t>
      </w:r>
      <w:r w:rsidR="009C4475">
        <w:rPr>
          <w:lang w:eastAsia="zh-CN"/>
        </w:rPr>
        <w:t>ld be suitable considering RACH preamble resource capacity/utilization.</w:t>
      </w:r>
    </w:p>
    <w:p w14:paraId="1DA023C0" w14:textId="5899C19D" w:rsidR="00036B3A" w:rsidRPr="00036B3A" w:rsidRDefault="00036B3A" w:rsidP="00036B3A">
      <w:pPr>
        <w:tabs>
          <w:tab w:val="left" w:pos="4008"/>
        </w:tabs>
        <w:spacing w:beforeLines="50" w:before="120" w:after="0"/>
        <w:rPr>
          <w:b/>
          <w:lang w:eastAsia="ja-JP"/>
        </w:rPr>
      </w:pPr>
      <w:r w:rsidRPr="00036B3A">
        <w:rPr>
          <w:b/>
          <w:lang w:eastAsia="ja-JP"/>
        </w:rPr>
        <w:t xml:space="preserve">Proposal </w:t>
      </w:r>
      <w:r w:rsidR="009C4475">
        <w:rPr>
          <w:b/>
          <w:lang w:eastAsia="ja-JP"/>
        </w:rPr>
        <w:t>1</w:t>
      </w:r>
      <w:r w:rsidRPr="00036B3A">
        <w:rPr>
          <w:b/>
          <w:lang w:eastAsia="ja-JP"/>
        </w:rPr>
        <w:t>: In 2-step RACH, allow gNB to configure a set of TBSs, MCS, and time/frequency resource size for PUSCH in Msg.A. The UE may select a set of these parameters based on the configuration and buffer size.</w:t>
      </w:r>
    </w:p>
    <w:p w14:paraId="238836AC" w14:textId="1DA59BD9" w:rsidR="00036B3A" w:rsidRPr="00A738E8" w:rsidRDefault="00036B3A" w:rsidP="00036B3A">
      <w:pPr>
        <w:tabs>
          <w:tab w:val="left" w:pos="4008"/>
        </w:tabs>
        <w:spacing w:beforeLines="50" w:before="120" w:after="0"/>
        <w:rPr>
          <w:b/>
          <w:lang w:eastAsia="ja-JP"/>
        </w:rPr>
      </w:pPr>
      <w:r w:rsidRPr="00036B3A">
        <w:rPr>
          <w:b/>
          <w:lang w:eastAsia="ja-JP"/>
        </w:rPr>
        <w:t xml:space="preserve">Proposal </w:t>
      </w:r>
      <w:r w:rsidR="009C4475">
        <w:rPr>
          <w:b/>
          <w:lang w:eastAsia="ja-JP"/>
        </w:rPr>
        <w:t>2</w:t>
      </w:r>
      <w:r w:rsidRPr="00036B3A">
        <w:rPr>
          <w:b/>
          <w:lang w:eastAsia="ja-JP"/>
        </w:rPr>
        <w:t>: The indication of UE selected parameter set is indicated by the selection of RACH preamble resource set or UCI transmitted together with PUSCH.</w:t>
      </w:r>
    </w:p>
    <w:p w14:paraId="438344A3" w14:textId="7732B297" w:rsidR="001D55BC" w:rsidRDefault="001D55BC" w:rsidP="00CA7308">
      <w:pPr>
        <w:autoSpaceDE w:val="0"/>
        <w:autoSpaceDN w:val="0"/>
        <w:adjustRightInd w:val="0"/>
        <w:spacing w:beforeLines="50" w:before="120" w:after="0"/>
        <w:rPr>
          <w:lang w:eastAsia="ja-JP"/>
        </w:rPr>
      </w:pPr>
    </w:p>
    <w:p w14:paraId="73FF527D" w14:textId="1B11842A" w:rsidR="00A20594" w:rsidRDefault="00A20594" w:rsidP="00682923">
      <w:pPr>
        <w:autoSpaceDE w:val="0"/>
        <w:autoSpaceDN w:val="0"/>
        <w:adjustRightInd w:val="0"/>
        <w:spacing w:beforeLines="50" w:before="120" w:afterLines="50" w:after="120"/>
        <w:rPr>
          <w:lang w:eastAsia="ja-JP"/>
        </w:rPr>
      </w:pPr>
      <w:r>
        <w:rPr>
          <w:lang w:eastAsia="ja-JP"/>
        </w:rPr>
        <w:t>On PUSCH numerology, it was agreed in RAN1</w:t>
      </w:r>
      <w:r w:rsidR="001D18EA">
        <w:rPr>
          <w:lang w:eastAsia="ja-JP"/>
        </w:rPr>
        <w:t>#</w:t>
      </w:r>
      <w:r>
        <w:rPr>
          <w:lang w:eastAsia="ja-JP"/>
        </w:rPr>
        <w:t>96bis, when the PRACH and PUSCH for Msg.A transmission are in different slots, the</w:t>
      </w:r>
      <w:r w:rsidR="008C10F7">
        <w:rPr>
          <w:lang w:eastAsia="ja-JP"/>
        </w:rPr>
        <w:t xml:space="preserve"> </w:t>
      </w:r>
      <w:r>
        <w:rPr>
          <w:lang w:eastAsia="ja-JP"/>
        </w:rPr>
        <w:t xml:space="preserve">numerology for Msg.A PUSCH follow the numerology configured for the UL BWP for Msg.A transmission. FFS point is whether to support PRACH and PUSCH in the same slot for Msg.A transmission and if supported </w:t>
      </w:r>
      <w:r w:rsidR="00682923">
        <w:rPr>
          <w:lang w:eastAsia="ja-JP"/>
        </w:rPr>
        <w:t>there are three options</w:t>
      </w:r>
      <w:r>
        <w:rPr>
          <w:lang w:eastAsia="ja-JP"/>
        </w:rPr>
        <w:t>.</w:t>
      </w:r>
    </w:p>
    <w:p w14:paraId="138D3D3E" w14:textId="2A8845A4"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1: the numerology for msgA PUSCH follows that of msgA preamble</w:t>
      </w:r>
    </w:p>
    <w:p w14:paraId="2C732534" w14:textId="1841C825"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2: gNB configure whether the numerology for msgA PUSCH follows that of msgA preamble or UL BWP</w:t>
      </w:r>
    </w:p>
    <w:p w14:paraId="5866FFC6" w14:textId="2C2B4C72"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3: a UE is not expected to be configured with different numerology among PRACH preamble, msgA PUSCH and UL BWP for msgA transmission</w:t>
      </w:r>
    </w:p>
    <w:p w14:paraId="75CA4661" w14:textId="5429261F" w:rsidR="00463514" w:rsidRDefault="001E0336" w:rsidP="00CA7308">
      <w:pPr>
        <w:autoSpaceDE w:val="0"/>
        <w:autoSpaceDN w:val="0"/>
        <w:adjustRightInd w:val="0"/>
        <w:spacing w:beforeLines="50" w:before="120" w:after="0"/>
        <w:rPr>
          <w:lang w:eastAsia="ja-JP"/>
        </w:rPr>
      </w:pPr>
      <w:r>
        <w:rPr>
          <w:rFonts w:hint="eastAsia"/>
          <w:lang w:eastAsia="ja-JP"/>
        </w:rPr>
        <w:t xml:space="preserve">In our view, Option 3 is the simplest way. </w:t>
      </w:r>
      <w:r w:rsidR="00535D38">
        <w:rPr>
          <w:lang w:eastAsia="ja-JP"/>
        </w:rPr>
        <w:t xml:space="preserve">If different numerologies within a slot is supported (i.e., Option 2), whether to have UL transmission with different numerologies within a slot </w:t>
      </w:r>
      <w:r w:rsidR="004D1A8A">
        <w:rPr>
          <w:lang w:eastAsia="ja-JP"/>
        </w:rPr>
        <w:t>should</w:t>
      </w:r>
      <w:r w:rsidR="00535D38">
        <w:rPr>
          <w:lang w:eastAsia="ja-JP"/>
        </w:rPr>
        <w:t xml:space="preserve"> be UE capability/feature.</w:t>
      </w:r>
    </w:p>
    <w:p w14:paraId="2756BD20" w14:textId="1B9D0229" w:rsidR="00535D38" w:rsidRDefault="00535D38" w:rsidP="00535D38">
      <w:pPr>
        <w:autoSpaceDE w:val="0"/>
        <w:autoSpaceDN w:val="0"/>
        <w:adjustRightInd w:val="0"/>
        <w:spacing w:beforeLines="50" w:before="120" w:after="0"/>
        <w:rPr>
          <w:b/>
          <w:lang w:eastAsia="ja-JP"/>
        </w:rPr>
      </w:pPr>
      <w:r>
        <w:rPr>
          <w:b/>
          <w:lang w:eastAsia="ja-JP"/>
        </w:rPr>
        <w:t xml:space="preserve">Observation </w:t>
      </w:r>
      <w:r w:rsidR="008C10F7">
        <w:rPr>
          <w:b/>
          <w:lang w:eastAsia="ja-JP"/>
        </w:rPr>
        <w:t>3</w:t>
      </w:r>
      <w:r w:rsidRPr="00EC40AB">
        <w:rPr>
          <w:rFonts w:hint="eastAsia"/>
          <w:b/>
          <w:lang w:eastAsia="ja-JP"/>
        </w:rPr>
        <w:t xml:space="preserve">: </w:t>
      </w:r>
      <w:r>
        <w:rPr>
          <w:b/>
          <w:lang w:eastAsia="ja-JP"/>
        </w:rPr>
        <w:t>For PUSCH numerology is PRACH and PUSCH in the same slot for Msg.A transmission is supported, Option 3 (</w:t>
      </w:r>
      <w:r w:rsidRPr="00535D38">
        <w:rPr>
          <w:b/>
          <w:lang w:eastAsia="ja-JP"/>
        </w:rPr>
        <w:t>a UE is not expected to be configured with different numerology among PRACH preamble, msgA PUSCH and UL BWP for msgA transmission</w:t>
      </w:r>
      <w:r>
        <w:rPr>
          <w:b/>
          <w:lang w:eastAsia="ja-JP"/>
        </w:rPr>
        <w:t>) is the simplest.</w:t>
      </w:r>
    </w:p>
    <w:p w14:paraId="04F8D954" w14:textId="7168960A" w:rsidR="00535D38" w:rsidRDefault="00535D38" w:rsidP="00535D38">
      <w:pPr>
        <w:autoSpaceDE w:val="0"/>
        <w:autoSpaceDN w:val="0"/>
        <w:adjustRightInd w:val="0"/>
        <w:spacing w:beforeLines="50" w:before="120" w:after="0"/>
        <w:rPr>
          <w:b/>
          <w:lang w:eastAsia="ja-JP"/>
        </w:rPr>
      </w:pPr>
      <w:r>
        <w:rPr>
          <w:b/>
          <w:lang w:eastAsia="ja-JP"/>
        </w:rPr>
        <w:lastRenderedPageBreak/>
        <w:t xml:space="preserve">Observation </w:t>
      </w:r>
      <w:r w:rsidR="008C10F7">
        <w:rPr>
          <w:b/>
          <w:lang w:eastAsia="ja-JP"/>
        </w:rPr>
        <w:t>4</w:t>
      </w:r>
      <w:r w:rsidRPr="00EC40AB">
        <w:rPr>
          <w:rFonts w:hint="eastAsia"/>
          <w:b/>
          <w:lang w:eastAsia="ja-JP"/>
        </w:rPr>
        <w:t xml:space="preserve">: </w:t>
      </w:r>
      <w:r>
        <w:rPr>
          <w:b/>
          <w:lang w:eastAsia="ja-JP"/>
        </w:rPr>
        <w:t xml:space="preserve">Whether to have UL transmission with different numerologies within a slot </w:t>
      </w:r>
      <w:r w:rsidR="00F17F13">
        <w:rPr>
          <w:b/>
          <w:lang w:eastAsia="ja-JP"/>
        </w:rPr>
        <w:t>should</w:t>
      </w:r>
      <w:r>
        <w:rPr>
          <w:b/>
          <w:lang w:eastAsia="ja-JP"/>
        </w:rPr>
        <w:t xml:space="preserve"> be UE capability/feature.</w:t>
      </w:r>
    </w:p>
    <w:p w14:paraId="6EEC609C" w14:textId="2E201527" w:rsidR="00682923" w:rsidRPr="008C10F7" w:rsidRDefault="00682923" w:rsidP="00CA7308">
      <w:pPr>
        <w:autoSpaceDE w:val="0"/>
        <w:autoSpaceDN w:val="0"/>
        <w:adjustRightInd w:val="0"/>
        <w:spacing w:beforeLines="50" w:before="120" w:after="0"/>
        <w:rPr>
          <w:lang w:eastAsia="ja-JP"/>
        </w:rPr>
      </w:pPr>
    </w:p>
    <w:p w14:paraId="1FD83590" w14:textId="47309273" w:rsidR="00A86A63" w:rsidRDefault="00A86A63" w:rsidP="00A86A63">
      <w:pPr>
        <w:autoSpaceDE w:val="0"/>
        <w:autoSpaceDN w:val="0"/>
        <w:adjustRightInd w:val="0"/>
        <w:spacing w:beforeLines="50" w:before="120" w:afterLines="50" w:after="120"/>
        <w:rPr>
          <w:lang w:eastAsia="ja-JP"/>
        </w:rPr>
      </w:pPr>
      <w:r>
        <w:rPr>
          <w:lang w:eastAsia="ja-JP"/>
        </w:rPr>
        <w:t>On PUSCH waveform, following two options were identified in the feature lead summary [4].</w:t>
      </w:r>
    </w:p>
    <w:p w14:paraId="61E24B3C" w14:textId="293800E9" w:rsidR="00A86A63" w:rsidRDefault="00A86A63" w:rsidP="00580533">
      <w:pPr>
        <w:pStyle w:val="aff1"/>
        <w:numPr>
          <w:ilvl w:val="0"/>
          <w:numId w:val="35"/>
        </w:numPr>
        <w:spacing w:after="0"/>
        <w:ind w:leftChars="0"/>
        <w:rPr>
          <w:lang w:eastAsia="ja-JP"/>
        </w:rPr>
      </w:pPr>
      <w:r>
        <w:rPr>
          <w:lang w:eastAsia="ja-JP"/>
        </w:rPr>
        <w:t xml:space="preserve">Option 1: </w:t>
      </w:r>
      <w:r w:rsidR="00580533">
        <w:rPr>
          <w:lang w:eastAsia="ja-JP"/>
        </w:rPr>
        <w:t>F</w:t>
      </w:r>
      <w:r w:rsidR="00580533" w:rsidRPr="00580533">
        <w:rPr>
          <w:lang w:eastAsia="ja-JP"/>
        </w:rPr>
        <w:t xml:space="preserve">ollow the same waveform of msg3 as </w:t>
      </w:r>
      <w:r w:rsidR="00580533" w:rsidRPr="00323974">
        <w:rPr>
          <w:i/>
          <w:lang w:eastAsia="ja-JP"/>
        </w:rPr>
        <w:t>msg3-Transformprecoder</w:t>
      </w:r>
    </w:p>
    <w:p w14:paraId="622AE8A4" w14:textId="6487BEB6" w:rsidR="00A86A63" w:rsidRDefault="00A86A63" w:rsidP="00580533">
      <w:pPr>
        <w:pStyle w:val="aff1"/>
        <w:numPr>
          <w:ilvl w:val="0"/>
          <w:numId w:val="35"/>
        </w:numPr>
        <w:spacing w:after="0"/>
        <w:ind w:leftChars="0"/>
        <w:rPr>
          <w:lang w:eastAsia="ja-JP"/>
        </w:rPr>
      </w:pPr>
      <w:r>
        <w:rPr>
          <w:lang w:eastAsia="ja-JP"/>
        </w:rPr>
        <w:t xml:space="preserve">Option 2: </w:t>
      </w:r>
      <w:r w:rsidR="00580533">
        <w:rPr>
          <w:lang w:eastAsia="ja-JP"/>
        </w:rPr>
        <w:t>S</w:t>
      </w:r>
      <w:r w:rsidR="00580533" w:rsidRPr="00580533">
        <w:rPr>
          <w:lang w:eastAsia="ja-JP"/>
        </w:rPr>
        <w:t>eparate configured, which may or may not be the same as msg3</w:t>
      </w:r>
    </w:p>
    <w:p w14:paraId="2D6F222A" w14:textId="46AC44AD" w:rsidR="00A86A63" w:rsidRDefault="0090388B" w:rsidP="00A86A63">
      <w:pPr>
        <w:autoSpaceDE w:val="0"/>
        <w:autoSpaceDN w:val="0"/>
        <w:adjustRightInd w:val="0"/>
        <w:spacing w:beforeLines="50" w:before="120" w:after="0"/>
        <w:rPr>
          <w:lang w:eastAsia="ja-JP"/>
        </w:rPr>
      </w:pPr>
      <w:r>
        <w:rPr>
          <w:rFonts w:hint="eastAsia"/>
          <w:lang w:eastAsia="ja-JP"/>
        </w:rPr>
        <w:t xml:space="preserve">Separate </w:t>
      </w:r>
      <w:r>
        <w:rPr>
          <w:lang w:eastAsia="ja-JP"/>
        </w:rPr>
        <w:t>configuration</w:t>
      </w:r>
      <w:r>
        <w:rPr>
          <w:rFonts w:hint="eastAsia"/>
          <w:lang w:eastAsia="ja-JP"/>
        </w:rPr>
        <w:t xml:space="preserve"> </w:t>
      </w:r>
      <w:r w:rsidR="00F17F13">
        <w:rPr>
          <w:lang w:eastAsia="ja-JP"/>
        </w:rPr>
        <w:t>between</w:t>
      </w:r>
      <w:r>
        <w:rPr>
          <w:lang w:eastAsia="ja-JP"/>
        </w:rPr>
        <w:t xml:space="preserve"> CP-OFDM for 2-step RACH and DFT-s-OFDM for 4-step RACH may be possibility if different RACH procedure can be selected in cell. For example, 2-step RACH is used rather around cell center area based on RSRP/RSRQ criterion discussed in RAN2. While, in order to support HARQ soft combining, the same waveform of Msg.3 would be beneficial if fallback to Msg.3 PUSCH is supported.</w:t>
      </w:r>
    </w:p>
    <w:p w14:paraId="38695D84" w14:textId="5450F1D8" w:rsidR="0021416F" w:rsidRPr="00323974" w:rsidRDefault="0021416F" w:rsidP="00A86A63">
      <w:pPr>
        <w:autoSpaceDE w:val="0"/>
        <w:autoSpaceDN w:val="0"/>
        <w:adjustRightInd w:val="0"/>
        <w:spacing w:beforeLines="50" w:before="120" w:after="0"/>
        <w:rPr>
          <w:b/>
          <w:lang w:eastAsia="ja-JP"/>
        </w:rPr>
      </w:pPr>
      <w:r w:rsidRPr="00323974">
        <w:rPr>
          <w:b/>
          <w:lang w:eastAsia="ja-JP"/>
        </w:rPr>
        <w:t xml:space="preserve">Observation </w:t>
      </w:r>
      <w:r w:rsidR="008C10F7">
        <w:rPr>
          <w:b/>
          <w:lang w:eastAsia="ja-JP"/>
        </w:rPr>
        <w:t>5</w:t>
      </w:r>
      <w:r w:rsidRPr="00323974">
        <w:rPr>
          <w:b/>
          <w:lang w:eastAsia="ja-JP"/>
        </w:rPr>
        <w:t xml:space="preserve">: </w:t>
      </w:r>
      <w:r w:rsidR="00580533" w:rsidRPr="00323974">
        <w:rPr>
          <w:b/>
          <w:lang w:eastAsia="ja-JP"/>
        </w:rPr>
        <w:t xml:space="preserve">If </w:t>
      </w:r>
      <w:r w:rsidRPr="00323974">
        <w:rPr>
          <w:b/>
          <w:lang w:eastAsia="ja-JP"/>
        </w:rPr>
        <w:t>2-step RACH is used rather around cell center area based on RSRP/RSR</w:t>
      </w:r>
      <w:r w:rsidR="00580533" w:rsidRPr="00323974">
        <w:rPr>
          <w:b/>
          <w:lang w:eastAsia="ja-JP"/>
        </w:rPr>
        <w:t>Q criterion discussion in RAN2, separate configuration between CP-OFDM for 2-step RACH and DFT-s-OFDM for 4-step RACH may be possibility.</w:t>
      </w:r>
    </w:p>
    <w:p w14:paraId="273D568E" w14:textId="405AE12E" w:rsidR="00580533" w:rsidRPr="00323974" w:rsidRDefault="00580533" w:rsidP="00A86A63">
      <w:pPr>
        <w:autoSpaceDE w:val="0"/>
        <w:autoSpaceDN w:val="0"/>
        <w:adjustRightInd w:val="0"/>
        <w:spacing w:beforeLines="50" w:before="120" w:after="0"/>
        <w:rPr>
          <w:b/>
          <w:lang w:eastAsia="ja-JP"/>
        </w:rPr>
      </w:pPr>
      <w:r w:rsidRPr="00323974">
        <w:rPr>
          <w:b/>
          <w:lang w:eastAsia="ja-JP"/>
        </w:rPr>
        <w:t xml:space="preserve">Observation </w:t>
      </w:r>
      <w:r w:rsidR="008C10F7">
        <w:rPr>
          <w:b/>
          <w:lang w:eastAsia="ja-JP"/>
        </w:rPr>
        <w:t>6</w:t>
      </w:r>
      <w:r w:rsidRPr="00323974">
        <w:rPr>
          <w:b/>
          <w:lang w:eastAsia="ja-JP"/>
        </w:rPr>
        <w:t>: If fallback to Msg.3 PUSCH is supported, to follow the same waveform of Msg.3 is beneficial in order to support HARQ soft combining.</w:t>
      </w:r>
    </w:p>
    <w:p w14:paraId="10666C49" w14:textId="02C67E1F" w:rsidR="0090388B" w:rsidRDefault="0090388B" w:rsidP="00682923">
      <w:pPr>
        <w:autoSpaceDE w:val="0"/>
        <w:autoSpaceDN w:val="0"/>
        <w:adjustRightInd w:val="0"/>
        <w:spacing w:beforeLines="50" w:before="120" w:after="0"/>
        <w:rPr>
          <w:lang w:eastAsia="ja-JP"/>
        </w:rPr>
      </w:pPr>
    </w:p>
    <w:p w14:paraId="2948138B" w14:textId="536AAAAB" w:rsidR="004144B6" w:rsidRPr="00C54AAC" w:rsidRDefault="004144B6" w:rsidP="004144B6">
      <w:pPr>
        <w:autoSpaceDE w:val="0"/>
        <w:autoSpaceDN w:val="0"/>
        <w:adjustRightInd w:val="0"/>
        <w:spacing w:beforeLines="50" w:before="120" w:after="0"/>
        <w:rPr>
          <w:b/>
          <w:u w:val="single"/>
          <w:lang w:eastAsia="ja-JP"/>
        </w:rPr>
      </w:pPr>
      <w:r>
        <w:rPr>
          <w:b/>
          <w:szCs w:val="36"/>
          <w:u w:val="single"/>
          <w:lang w:eastAsia="ja-JP"/>
        </w:rPr>
        <w:t>PUSCH resource unit</w:t>
      </w:r>
    </w:p>
    <w:p w14:paraId="13E11812" w14:textId="7AF16830" w:rsidR="004144B6" w:rsidRPr="004144B6" w:rsidRDefault="004144B6" w:rsidP="00682923">
      <w:pPr>
        <w:autoSpaceDE w:val="0"/>
        <w:autoSpaceDN w:val="0"/>
        <w:adjustRightInd w:val="0"/>
        <w:spacing w:beforeLines="50" w:before="120" w:after="0"/>
        <w:rPr>
          <w:lang w:eastAsia="ja-JP"/>
        </w:rPr>
      </w:pPr>
      <w:r>
        <w:rPr>
          <w:rFonts w:hint="eastAsia"/>
          <w:lang w:eastAsia="ja-JP"/>
        </w:rPr>
        <w:t>In RAN1#97, following offline proposal was discussed but not agreed.</w:t>
      </w:r>
    </w:p>
    <w:p w14:paraId="2E406A48" w14:textId="77777777" w:rsidR="004144B6" w:rsidRDefault="004144B6" w:rsidP="004144B6">
      <w:pPr>
        <w:pStyle w:val="aff1"/>
        <w:numPr>
          <w:ilvl w:val="0"/>
          <w:numId w:val="35"/>
        </w:numPr>
        <w:spacing w:after="0"/>
        <w:ind w:leftChars="0"/>
        <w:rPr>
          <w:lang w:eastAsia="ja-JP"/>
        </w:rPr>
      </w:pPr>
      <w:r>
        <w:rPr>
          <w:lang w:eastAsia="ja-JP"/>
        </w:rPr>
        <w:t>For the definition of PRU, support both DMRS ports and (working assumption) DMRS sequences at least for CP-OFDM</w:t>
      </w:r>
    </w:p>
    <w:p w14:paraId="783A0ADE" w14:textId="77777777" w:rsidR="004144B6" w:rsidRDefault="004144B6" w:rsidP="004144B6">
      <w:pPr>
        <w:pStyle w:val="aff1"/>
        <w:numPr>
          <w:ilvl w:val="1"/>
          <w:numId w:val="32"/>
        </w:numPr>
        <w:spacing w:after="0"/>
        <w:ind w:leftChars="0" w:hanging="131"/>
        <w:rPr>
          <w:lang w:eastAsia="ja-JP"/>
        </w:rPr>
      </w:pPr>
      <w:r>
        <w:rPr>
          <w:lang w:eastAsia="ja-JP"/>
        </w:rPr>
        <w:t>FFS how to support multiple sequences for DFT-s-OFDM</w:t>
      </w:r>
    </w:p>
    <w:p w14:paraId="65BFE81F" w14:textId="77777777" w:rsidR="004144B6" w:rsidRDefault="004144B6" w:rsidP="004144B6">
      <w:pPr>
        <w:pStyle w:val="aff1"/>
        <w:numPr>
          <w:ilvl w:val="1"/>
          <w:numId w:val="32"/>
        </w:numPr>
        <w:spacing w:after="0"/>
        <w:ind w:leftChars="0" w:hanging="131"/>
        <w:rPr>
          <w:lang w:eastAsia="ja-JP"/>
        </w:rPr>
      </w:pPr>
      <w:r>
        <w:rPr>
          <w:lang w:eastAsia="ja-JP"/>
        </w:rPr>
        <w:t>FFS the maximum number of sequences</w:t>
      </w:r>
    </w:p>
    <w:p w14:paraId="0E38E8AC" w14:textId="77777777" w:rsidR="004144B6" w:rsidRDefault="004144B6" w:rsidP="004144B6">
      <w:pPr>
        <w:pStyle w:val="aff1"/>
        <w:numPr>
          <w:ilvl w:val="0"/>
          <w:numId w:val="35"/>
        </w:numPr>
        <w:spacing w:after="0"/>
        <w:ind w:leftChars="0"/>
        <w:rPr>
          <w:lang w:eastAsia="ja-JP"/>
        </w:rPr>
      </w:pPr>
      <w:r>
        <w:rPr>
          <w:lang w:eastAsia="ja-JP"/>
        </w:rPr>
        <w:t>Conform the working assumption that both one-to-one and multiple-to-one mapping between preamble in each RO and associated PUSCH resource unit (PRU) are supported.</w:t>
      </w:r>
    </w:p>
    <w:p w14:paraId="3842C82E" w14:textId="77777777" w:rsidR="004144B6" w:rsidRDefault="004144B6" w:rsidP="004144B6">
      <w:pPr>
        <w:pStyle w:val="aff1"/>
        <w:numPr>
          <w:ilvl w:val="1"/>
          <w:numId w:val="32"/>
        </w:numPr>
        <w:spacing w:after="0"/>
        <w:ind w:leftChars="0" w:left="1134" w:hanging="425"/>
        <w:rPr>
          <w:lang w:eastAsia="ja-JP"/>
        </w:rPr>
      </w:pPr>
      <w:r>
        <w:rPr>
          <w:lang w:eastAsia="ja-JP"/>
        </w:rPr>
        <w:t>Configurable number of preambles (including one or multiple) mapped to one PRU, explicitly or implicitly</w:t>
      </w:r>
    </w:p>
    <w:p w14:paraId="7506614D" w14:textId="77777777" w:rsidR="004144B6" w:rsidRDefault="004144B6" w:rsidP="004144B6">
      <w:pPr>
        <w:pStyle w:val="aff1"/>
        <w:numPr>
          <w:ilvl w:val="1"/>
          <w:numId w:val="32"/>
        </w:numPr>
        <w:spacing w:after="0"/>
        <w:ind w:leftChars="0" w:hanging="131"/>
        <w:rPr>
          <w:lang w:eastAsia="ja-JP"/>
        </w:rPr>
      </w:pPr>
      <w:r>
        <w:rPr>
          <w:lang w:eastAsia="ja-JP"/>
        </w:rPr>
        <w:t>FFS 1-to-multuple mapping</w:t>
      </w:r>
    </w:p>
    <w:p w14:paraId="6ECF7F00" w14:textId="2C3E9E4F" w:rsidR="004144B6" w:rsidRDefault="004144B6" w:rsidP="00682923">
      <w:pPr>
        <w:autoSpaceDE w:val="0"/>
        <w:autoSpaceDN w:val="0"/>
        <w:adjustRightInd w:val="0"/>
        <w:spacing w:beforeLines="50" w:before="120" w:after="0"/>
        <w:rPr>
          <w:lang w:eastAsia="ja-JP"/>
        </w:rPr>
      </w:pPr>
      <w:r>
        <w:rPr>
          <w:rFonts w:hint="eastAsia"/>
          <w:lang w:eastAsia="ja-JP"/>
        </w:rPr>
        <w:t xml:space="preserve">In our </w:t>
      </w:r>
      <w:r>
        <w:rPr>
          <w:lang w:eastAsia="ja-JP"/>
        </w:rPr>
        <w:t>view, there is the benefit of introducing multiple DMRS sequences. Based on preamble assignment rule, different TRPs in a cell does not reuse the same preamble. When different TRPs in a cell is sufficiently spatially isolated, PUSCH with exactly the same configuration except scrambling sequence of PUSCH/DMRS would not cause performance degradation and such operation should be allowed as it can improve resource efficiency.</w:t>
      </w:r>
      <w:r w:rsidR="00110218">
        <w:rPr>
          <w:lang w:eastAsia="ja-JP"/>
        </w:rPr>
        <w:t xml:space="preserve"> Resource efficiency might be improved by enhancing the capacity of DMRS. However, assuming the capacity of DMRS means the number of maximum DMRS ports (e.g., 8 or 12), we think the number of DMRS ports should not be enhanced. This is also restricted by WID “Only reuse the Rel.15 NR PUSCH including Rel.15 DMRS for transmission of payload of Msg.A”. In introducing multiple DMRS sequence, the specification impact would be that the derivation of c_init for DMRS scrambling sequence should be based on at least preamble index for CP-OFDM. For DFT-s-OFDM, current specification does not support DMRS sequence scrambling. How to support multiple sequence for DFT-s-OFDM is FFS. Not to specify multiple sequence for DFT-s-OFDM would be one of possibility.</w:t>
      </w:r>
    </w:p>
    <w:p w14:paraId="67C46BDF" w14:textId="30D82FB4" w:rsidR="00110218" w:rsidRDefault="00110218" w:rsidP="00110218">
      <w:pPr>
        <w:tabs>
          <w:tab w:val="left" w:pos="4008"/>
        </w:tabs>
        <w:spacing w:beforeLines="50" w:before="120" w:after="0"/>
        <w:rPr>
          <w:b/>
          <w:lang w:eastAsia="ja-JP"/>
        </w:rPr>
      </w:pPr>
      <w:r w:rsidRPr="00036B3A">
        <w:rPr>
          <w:b/>
          <w:lang w:eastAsia="ja-JP"/>
        </w:rPr>
        <w:t xml:space="preserve">Proposal </w:t>
      </w:r>
      <w:r>
        <w:rPr>
          <w:b/>
          <w:lang w:eastAsia="ja-JP"/>
        </w:rPr>
        <w:t>3</w:t>
      </w:r>
      <w:r w:rsidRPr="00036B3A">
        <w:rPr>
          <w:b/>
          <w:lang w:eastAsia="ja-JP"/>
        </w:rPr>
        <w:t xml:space="preserve">: </w:t>
      </w:r>
      <w:r>
        <w:rPr>
          <w:b/>
          <w:lang w:eastAsia="ja-JP"/>
        </w:rPr>
        <w:t>For the definition of PUSCH resource unit, support both DMRS ports and DMRS sequences at least for CP-OFDM.</w:t>
      </w:r>
    </w:p>
    <w:p w14:paraId="4B92290D" w14:textId="70AAE255" w:rsidR="004144B6" w:rsidRDefault="004144B6" w:rsidP="00682923">
      <w:pPr>
        <w:autoSpaceDE w:val="0"/>
        <w:autoSpaceDN w:val="0"/>
        <w:adjustRightInd w:val="0"/>
        <w:spacing w:beforeLines="50" w:before="120" w:after="0"/>
        <w:rPr>
          <w:lang w:eastAsia="ja-JP"/>
        </w:rPr>
      </w:pPr>
    </w:p>
    <w:p w14:paraId="096F1415" w14:textId="5F1EB051" w:rsidR="00CA7308" w:rsidRPr="00207577" w:rsidRDefault="00DD15E2" w:rsidP="00DD15E2">
      <w:pPr>
        <w:autoSpaceDE w:val="0"/>
        <w:autoSpaceDN w:val="0"/>
        <w:adjustRightInd w:val="0"/>
        <w:spacing w:beforeLines="50" w:before="120" w:after="0"/>
        <w:rPr>
          <w:lang w:eastAsia="ja-JP"/>
        </w:rPr>
      </w:pPr>
      <w:r w:rsidRPr="00207577">
        <w:rPr>
          <w:lang w:eastAsia="ja-JP"/>
        </w:rPr>
        <w:t xml:space="preserve">PUSCH resource unit is the PUSCH occasion and DMRS port / DMRS sequence used for an Msg.A payload transmission. For the mapping between preambles in each RACH occasion and associated PUSCH resource unit, </w:t>
      </w:r>
      <w:r w:rsidR="00CA7308" w:rsidRPr="00207577">
        <w:rPr>
          <w:lang w:eastAsia="ja-JP"/>
        </w:rPr>
        <w:t xml:space="preserve">the design should consider the resource utilization efficiency and decoding complexity at gNB. The </w:t>
      </w:r>
      <w:r w:rsidR="00E31719" w:rsidRPr="00207577">
        <w:rPr>
          <w:lang w:eastAsia="ja-JP"/>
        </w:rPr>
        <w:t>gNB</w:t>
      </w:r>
      <w:r w:rsidR="00CA7308" w:rsidRPr="00207577">
        <w:rPr>
          <w:lang w:eastAsia="ja-JP"/>
        </w:rPr>
        <w:t xml:space="preserve"> will configure the RACH preamble resource configuration considering th</w:t>
      </w:r>
      <w:r w:rsidR="006E78E1" w:rsidRPr="00207577">
        <w:rPr>
          <w:lang w:eastAsia="ja-JP"/>
        </w:rPr>
        <w:t>e</w:t>
      </w:r>
      <w:r w:rsidR="00CA7308" w:rsidRPr="00207577">
        <w:rPr>
          <w:lang w:eastAsia="ja-JP"/>
        </w:rPr>
        <w:t xml:space="preserve"> resource utilization and collision probability. </w:t>
      </w:r>
      <w:r w:rsidR="00E31719" w:rsidRPr="00207577">
        <w:rPr>
          <w:lang w:eastAsia="ja-JP"/>
        </w:rPr>
        <w:t>As t</w:t>
      </w:r>
      <w:r w:rsidR="00CA7308" w:rsidRPr="00207577">
        <w:rPr>
          <w:lang w:eastAsia="ja-JP"/>
        </w:rPr>
        <w:t xml:space="preserve">he </w:t>
      </w:r>
      <w:r w:rsidR="002F55D0" w:rsidRPr="00207577">
        <w:rPr>
          <w:lang w:eastAsia="ja-JP"/>
        </w:rPr>
        <w:t xml:space="preserve">mapping </w:t>
      </w:r>
      <w:r w:rsidR="00CA7308" w:rsidRPr="00207577">
        <w:rPr>
          <w:lang w:eastAsia="ja-JP"/>
        </w:rPr>
        <w:t xml:space="preserve">between RACH preamble and the PUSCH </w:t>
      </w:r>
      <w:r w:rsidRPr="00207577">
        <w:rPr>
          <w:lang w:eastAsia="ja-JP"/>
        </w:rPr>
        <w:t>resource unit</w:t>
      </w:r>
      <w:r w:rsidR="00E31719" w:rsidRPr="00207577">
        <w:rPr>
          <w:lang w:eastAsia="ja-JP"/>
        </w:rPr>
        <w:t xml:space="preserve">, </w:t>
      </w:r>
      <w:r w:rsidRPr="00207577">
        <w:rPr>
          <w:lang w:eastAsia="ja-JP"/>
        </w:rPr>
        <w:t xml:space="preserve">at least support </w:t>
      </w:r>
      <w:r w:rsidR="00CA7308" w:rsidRPr="00207577">
        <w:rPr>
          <w:lang w:eastAsia="ja-JP"/>
        </w:rPr>
        <w:t>one-to-one</w:t>
      </w:r>
      <w:r w:rsidR="00847D9C" w:rsidRPr="00207577">
        <w:rPr>
          <w:lang w:eastAsia="ja-JP"/>
        </w:rPr>
        <w:t xml:space="preserve"> and </w:t>
      </w:r>
      <w:r w:rsidRPr="00207577">
        <w:rPr>
          <w:lang w:eastAsia="ja-JP"/>
        </w:rPr>
        <w:t>multiple</w:t>
      </w:r>
      <w:r w:rsidR="00D43E24" w:rsidRPr="00207577">
        <w:rPr>
          <w:lang w:eastAsia="ja-JP"/>
        </w:rPr>
        <w:t>(N)</w:t>
      </w:r>
      <w:r w:rsidR="00CA7308" w:rsidRPr="00207577">
        <w:rPr>
          <w:lang w:eastAsia="ja-JP"/>
        </w:rPr>
        <w:t>-to-one</w:t>
      </w:r>
      <w:r w:rsidR="00E31719" w:rsidRPr="00207577">
        <w:rPr>
          <w:lang w:eastAsia="ja-JP"/>
        </w:rPr>
        <w:t xml:space="preserve"> </w:t>
      </w:r>
      <w:r w:rsidRPr="00207577">
        <w:rPr>
          <w:lang w:eastAsia="ja-JP"/>
        </w:rPr>
        <w:t>was working assumption</w:t>
      </w:r>
      <w:r w:rsidR="00CA7308" w:rsidRPr="00207577">
        <w:rPr>
          <w:lang w:eastAsia="ja-JP"/>
        </w:rPr>
        <w:t xml:space="preserve">. </w:t>
      </w:r>
      <w:r w:rsidR="00413B2A" w:rsidRPr="00207577">
        <w:rPr>
          <w:lang w:eastAsia="ja-JP"/>
        </w:rPr>
        <w:t>For one-to-one mapping, a</w:t>
      </w:r>
      <w:r w:rsidR="00CA7308" w:rsidRPr="00207577">
        <w:rPr>
          <w:lang w:eastAsia="ja-JP"/>
        </w:rPr>
        <w:t xml:space="preserve"> large amount of </w:t>
      </w:r>
      <w:r w:rsidRPr="00207577">
        <w:rPr>
          <w:lang w:eastAsia="ja-JP"/>
        </w:rPr>
        <w:t xml:space="preserve">PUSCH </w:t>
      </w:r>
      <w:r w:rsidR="00CA7308" w:rsidRPr="00207577">
        <w:rPr>
          <w:lang w:eastAsia="ja-JP"/>
        </w:rPr>
        <w:t xml:space="preserve">resources needs to be reserved for the PUSCH in Msg.A. On the other hand, </w:t>
      </w:r>
      <w:r w:rsidRPr="00207577">
        <w:rPr>
          <w:lang w:eastAsia="ja-JP"/>
        </w:rPr>
        <w:t>multiple</w:t>
      </w:r>
      <w:r w:rsidR="00D43E24" w:rsidRPr="00207577">
        <w:rPr>
          <w:lang w:eastAsia="ja-JP"/>
        </w:rPr>
        <w:t>(N)</w:t>
      </w:r>
      <w:r w:rsidR="00CA7308" w:rsidRPr="00207577">
        <w:rPr>
          <w:lang w:eastAsia="ja-JP"/>
        </w:rPr>
        <w:t xml:space="preserve">-to-one mapping </w:t>
      </w:r>
      <w:r w:rsidR="00413B2A" w:rsidRPr="00207577">
        <w:rPr>
          <w:lang w:eastAsia="ja-JP"/>
        </w:rPr>
        <w:t>would</w:t>
      </w:r>
      <w:r w:rsidR="00CA7308" w:rsidRPr="00207577">
        <w:rPr>
          <w:lang w:eastAsia="ja-JP"/>
        </w:rPr>
        <w:t xml:space="preserve"> cause high collision probability of PUSCH </w:t>
      </w:r>
      <w:r w:rsidR="00C91132" w:rsidRPr="00207577">
        <w:rPr>
          <w:lang w:eastAsia="ja-JP"/>
        </w:rPr>
        <w:t>depending on the N value. S</w:t>
      </w:r>
      <w:r w:rsidR="00CA7308" w:rsidRPr="00207577">
        <w:rPr>
          <w:lang w:eastAsia="ja-JP"/>
        </w:rPr>
        <w:t xml:space="preserve">uch high collision case should be </w:t>
      </w:r>
      <w:r w:rsidR="009C1E14" w:rsidRPr="00207577">
        <w:rPr>
          <w:lang w:eastAsia="ja-JP"/>
        </w:rPr>
        <w:t xml:space="preserve">standardized in </w:t>
      </w:r>
      <w:r w:rsidR="00CA7308" w:rsidRPr="00207577">
        <w:rPr>
          <w:lang w:eastAsia="ja-JP"/>
        </w:rPr>
        <w:t>NOMA.</w:t>
      </w:r>
      <w:r w:rsidR="00273D4F" w:rsidRPr="00207577">
        <w:rPr>
          <w:lang w:eastAsia="ja-JP"/>
        </w:rPr>
        <w:t xml:space="preserve"> </w:t>
      </w:r>
      <w:r w:rsidR="00D43E24" w:rsidRPr="00207577">
        <w:rPr>
          <w:lang w:eastAsia="ja-JP"/>
        </w:rPr>
        <w:t>Multiple(N)</w:t>
      </w:r>
      <w:r w:rsidR="00273D4F" w:rsidRPr="00207577">
        <w:rPr>
          <w:lang w:eastAsia="ja-JP"/>
        </w:rPr>
        <w:t>-to-one mapping with</w:t>
      </w:r>
      <w:r w:rsidR="00C91132" w:rsidRPr="00207577">
        <w:rPr>
          <w:lang w:eastAsia="ja-JP"/>
        </w:rPr>
        <w:t xml:space="preserve"> low</w:t>
      </w:r>
      <w:r w:rsidR="00273D4F" w:rsidRPr="00207577">
        <w:rPr>
          <w:lang w:eastAsia="ja-JP"/>
        </w:rPr>
        <w:t xml:space="preserve"> collision </w:t>
      </w:r>
      <w:r w:rsidR="00C91132" w:rsidRPr="00207577">
        <w:rPr>
          <w:lang w:eastAsia="ja-JP"/>
        </w:rPr>
        <w:t>probability</w:t>
      </w:r>
      <w:r w:rsidR="00273D4F" w:rsidRPr="00207577">
        <w:rPr>
          <w:lang w:eastAsia="ja-JP"/>
        </w:rPr>
        <w:t xml:space="preserve"> which does not require NOMA such as advanced receiver could be considered.</w:t>
      </w:r>
    </w:p>
    <w:p w14:paraId="2B40D8BE" w14:textId="77777777" w:rsidR="008A6FB5" w:rsidRPr="00A738E8" w:rsidRDefault="008A6FB5" w:rsidP="008A6FB5">
      <w:pPr>
        <w:tabs>
          <w:tab w:val="left" w:pos="4008"/>
        </w:tabs>
        <w:spacing w:beforeLines="50" w:before="120" w:after="0"/>
        <w:rPr>
          <w:b/>
          <w:lang w:eastAsia="ja-JP"/>
        </w:rPr>
      </w:pPr>
      <w:r>
        <w:rPr>
          <w:b/>
          <w:lang w:eastAsia="ja-JP"/>
        </w:rPr>
        <w:t>Proposal 4: Confirm the working assumption that both one-to-one and multiple-to-one mapping between preamble in each RO and associated PUSCH resource unit are supported.</w:t>
      </w:r>
    </w:p>
    <w:p w14:paraId="78B3F658" w14:textId="211A59A6" w:rsidR="00CA7308" w:rsidRPr="00CA7308" w:rsidRDefault="00CA7308" w:rsidP="00CA7308">
      <w:pPr>
        <w:autoSpaceDE w:val="0"/>
        <w:autoSpaceDN w:val="0"/>
        <w:adjustRightInd w:val="0"/>
        <w:spacing w:beforeLines="50" w:before="120" w:after="0"/>
        <w:rPr>
          <w:lang w:eastAsia="ja-JP"/>
        </w:rPr>
      </w:pPr>
    </w:p>
    <w:p w14:paraId="232D58C4" w14:textId="5E567F01" w:rsidR="00FA3DCF" w:rsidRPr="00FA3DCF" w:rsidRDefault="00FA3DCF" w:rsidP="00FA3DCF">
      <w:pPr>
        <w:autoSpaceDE w:val="0"/>
        <w:autoSpaceDN w:val="0"/>
        <w:adjustRightInd w:val="0"/>
        <w:spacing w:beforeLines="50" w:before="120" w:after="0"/>
        <w:rPr>
          <w:b/>
          <w:szCs w:val="36"/>
          <w:u w:val="single"/>
          <w:lang w:eastAsia="ja-JP"/>
        </w:rPr>
      </w:pPr>
      <w:r>
        <w:rPr>
          <w:b/>
          <w:szCs w:val="36"/>
          <w:u w:val="single"/>
          <w:lang w:eastAsia="ja-JP"/>
        </w:rPr>
        <w:lastRenderedPageBreak/>
        <w:t>Link-level evaluation</w:t>
      </w:r>
    </w:p>
    <w:p w14:paraId="716C3E20" w14:textId="0AEE0256" w:rsidR="00FA3DCF" w:rsidRPr="00D43E24" w:rsidRDefault="00FA3DCF" w:rsidP="00FA3DCF">
      <w:pPr>
        <w:autoSpaceDE w:val="0"/>
        <w:autoSpaceDN w:val="0"/>
        <w:adjustRightInd w:val="0"/>
        <w:spacing w:beforeLines="50" w:before="120" w:after="0"/>
        <w:rPr>
          <w:lang w:eastAsia="ja-JP"/>
        </w:rPr>
      </w:pPr>
      <w:r>
        <w:rPr>
          <w:rFonts w:hint="eastAsia"/>
          <w:lang w:eastAsia="ja-JP"/>
        </w:rPr>
        <w:t>I</w:t>
      </w:r>
      <w:r>
        <w:rPr>
          <w:lang w:eastAsia="ja-JP"/>
        </w:rPr>
        <w:t>n order to see the impact of PUSCH resource unit definition and/or mapping between preamble and PUSCH resource unit, we evaluate the Msg.A PUSCH link-level performance for cases that the same time-frequency resource is assigned for two UEs. Following three cases are evaluated.</w:t>
      </w:r>
      <w:r w:rsidR="00221820">
        <w:rPr>
          <w:lang w:eastAsia="ja-JP"/>
        </w:rPr>
        <w:t xml:space="preserve"> The other evaluation parameters are shown in Appendix A.</w:t>
      </w:r>
    </w:p>
    <w:p w14:paraId="1B51F8A8" w14:textId="22E5D31A" w:rsidR="00FA3DCF" w:rsidRDefault="00FA3DCF" w:rsidP="00FA3DCF">
      <w:pPr>
        <w:pStyle w:val="aff1"/>
        <w:numPr>
          <w:ilvl w:val="0"/>
          <w:numId w:val="35"/>
        </w:numPr>
        <w:spacing w:after="0"/>
        <w:ind w:leftChars="0"/>
        <w:rPr>
          <w:lang w:eastAsia="ja-JP"/>
        </w:rPr>
      </w:pPr>
      <w:r>
        <w:rPr>
          <w:lang w:eastAsia="ja-JP"/>
        </w:rPr>
        <w:t>Case A: Different DMRS port is assigned to different UEs.</w:t>
      </w:r>
    </w:p>
    <w:p w14:paraId="65E03ECC" w14:textId="7571A565" w:rsidR="00FA3DCF" w:rsidRDefault="00FA3DCF" w:rsidP="00FA3DCF">
      <w:pPr>
        <w:pStyle w:val="aff1"/>
        <w:numPr>
          <w:ilvl w:val="0"/>
          <w:numId w:val="35"/>
        </w:numPr>
        <w:spacing w:after="0"/>
        <w:ind w:leftChars="0"/>
        <w:rPr>
          <w:lang w:eastAsia="ja-JP"/>
        </w:rPr>
      </w:pPr>
      <w:r>
        <w:rPr>
          <w:lang w:eastAsia="ja-JP"/>
        </w:rPr>
        <w:t>Case B: The same DMRS port but different DMRS sequence is assigned to different UEs.</w:t>
      </w:r>
    </w:p>
    <w:p w14:paraId="23E2FE51" w14:textId="64ACFE3F" w:rsidR="00FA3DCF" w:rsidRDefault="00FA3DCF" w:rsidP="00FA3DCF">
      <w:pPr>
        <w:pStyle w:val="aff1"/>
        <w:numPr>
          <w:ilvl w:val="0"/>
          <w:numId w:val="35"/>
        </w:numPr>
        <w:spacing w:after="0"/>
        <w:ind w:leftChars="0"/>
        <w:rPr>
          <w:lang w:eastAsia="ja-JP"/>
        </w:rPr>
      </w:pPr>
      <w:r>
        <w:rPr>
          <w:lang w:eastAsia="ja-JP"/>
        </w:rPr>
        <w:t>Case C: The same DMRS port and the same DMRS sequence is assigned to different UEs.</w:t>
      </w:r>
    </w:p>
    <w:p w14:paraId="1041827D" w14:textId="3A359D16" w:rsidR="00B56974" w:rsidRDefault="00221820" w:rsidP="00B56974">
      <w:pPr>
        <w:autoSpaceDE w:val="0"/>
        <w:autoSpaceDN w:val="0"/>
        <w:adjustRightInd w:val="0"/>
        <w:spacing w:beforeLines="50" w:before="120" w:after="0"/>
        <w:rPr>
          <w:lang w:eastAsia="ja-JP"/>
        </w:rPr>
      </w:pPr>
      <w:r>
        <w:rPr>
          <w:lang w:eastAsia="ja-JP"/>
        </w:rPr>
        <w:t>Figure 1 shows the performance comparison between above cases. It ca</w:t>
      </w:r>
      <w:r w:rsidR="003B7BC8">
        <w:rPr>
          <w:lang w:eastAsia="ja-JP"/>
        </w:rPr>
        <w:t xml:space="preserve">n be seen that Case B (i.e., the use of </w:t>
      </w:r>
      <w:r w:rsidR="001E3BD3">
        <w:rPr>
          <w:lang w:eastAsia="ja-JP"/>
        </w:rPr>
        <w:t xml:space="preserve">the same DMRS port but </w:t>
      </w:r>
      <w:r w:rsidR="003B7BC8">
        <w:rPr>
          <w:lang w:eastAsia="ja-JP"/>
        </w:rPr>
        <w:t xml:space="preserve">different DMRS sequence) provides the performance improvement compared to Case C (i.e., the collision case of the same DMRS </w:t>
      </w:r>
      <w:r w:rsidR="00CC25D9">
        <w:rPr>
          <w:lang w:eastAsia="ja-JP"/>
        </w:rPr>
        <w:t>port/</w:t>
      </w:r>
      <w:r w:rsidR="003B7BC8">
        <w:rPr>
          <w:lang w:eastAsia="ja-JP"/>
        </w:rPr>
        <w:t>sequence).</w:t>
      </w:r>
      <w:r w:rsidR="001E3BD3">
        <w:rPr>
          <w:lang w:eastAsia="ja-JP"/>
        </w:rPr>
        <w:t xml:space="preserve"> The performance degradation of Case B compared to Case A (i.e., the use of the different DMRS port) is less than 1 dB at BLER=10</w:t>
      </w:r>
      <w:r w:rsidR="001E3BD3" w:rsidRPr="001E3BD3">
        <w:rPr>
          <w:vertAlign w:val="superscript"/>
          <w:lang w:eastAsia="ja-JP"/>
        </w:rPr>
        <w:t>-1</w:t>
      </w:r>
      <w:r w:rsidR="001E3BD3">
        <w:rPr>
          <w:lang w:eastAsia="ja-JP"/>
        </w:rPr>
        <w:t>.</w:t>
      </w:r>
    </w:p>
    <w:p w14:paraId="5F18BE1C" w14:textId="5A443F43" w:rsidR="00B56974" w:rsidRDefault="001F3536" w:rsidP="00B56974">
      <w:pPr>
        <w:autoSpaceDE w:val="0"/>
        <w:autoSpaceDN w:val="0"/>
        <w:adjustRightInd w:val="0"/>
        <w:spacing w:beforeLines="50" w:before="120" w:after="0"/>
        <w:jc w:val="center"/>
        <w:rPr>
          <w:lang w:eastAsia="ja-JP"/>
        </w:rPr>
      </w:pPr>
      <w:r w:rsidRPr="001F3536">
        <w:rPr>
          <w:noProof/>
        </w:rPr>
        <w:drawing>
          <wp:inline distT="0" distB="0" distL="0" distR="0" wp14:anchorId="1C09ADBA" wp14:editId="5669426E">
            <wp:extent cx="3050640" cy="34218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0640" cy="3421800"/>
                    </a:xfrm>
                    <a:prstGeom prst="rect">
                      <a:avLst/>
                    </a:prstGeom>
                    <a:noFill/>
                    <a:ln>
                      <a:noFill/>
                    </a:ln>
                  </pic:spPr>
                </pic:pic>
              </a:graphicData>
            </a:graphic>
          </wp:inline>
        </w:drawing>
      </w:r>
      <w:r w:rsidR="00264D9A" w:rsidRPr="00264D9A">
        <w:rPr>
          <w:noProof/>
        </w:rPr>
        <w:drawing>
          <wp:inline distT="0" distB="0" distL="0" distR="0" wp14:anchorId="071897D6" wp14:editId="60DBD6AA">
            <wp:extent cx="3050640" cy="34218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0640" cy="3421800"/>
                    </a:xfrm>
                    <a:prstGeom prst="rect">
                      <a:avLst/>
                    </a:prstGeom>
                    <a:noFill/>
                    <a:ln>
                      <a:noFill/>
                    </a:ln>
                  </pic:spPr>
                </pic:pic>
              </a:graphicData>
            </a:graphic>
          </wp:inline>
        </w:drawing>
      </w:r>
    </w:p>
    <w:p w14:paraId="158E51F0" w14:textId="77777777" w:rsidR="00221820" w:rsidRDefault="00B56974" w:rsidP="00B56974">
      <w:pPr>
        <w:autoSpaceDE w:val="0"/>
        <w:autoSpaceDN w:val="0"/>
        <w:adjustRightInd w:val="0"/>
        <w:spacing w:beforeLines="50" w:before="120" w:after="0"/>
        <w:jc w:val="center"/>
        <w:rPr>
          <w:lang w:eastAsia="ja-JP"/>
        </w:rPr>
      </w:pPr>
      <w:r>
        <w:rPr>
          <w:lang w:eastAsia="ja-JP"/>
        </w:rPr>
        <w:t xml:space="preserve">(a) TDL-A, </w:t>
      </w:r>
      <w:r w:rsidR="00221820">
        <w:rPr>
          <w:lang w:eastAsia="ja-JP"/>
        </w:rPr>
        <w:t>3</w:t>
      </w:r>
      <w:r>
        <w:rPr>
          <w:lang w:eastAsia="ja-JP"/>
        </w:rPr>
        <w:t>0ns                                                                            (b) TDL-C, 300 ns</w:t>
      </w:r>
    </w:p>
    <w:p w14:paraId="45BCCE8C" w14:textId="77777777" w:rsidR="00ED4DE7" w:rsidRDefault="00221820" w:rsidP="00B56974">
      <w:pPr>
        <w:autoSpaceDE w:val="0"/>
        <w:autoSpaceDN w:val="0"/>
        <w:adjustRightInd w:val="0"/>
        <w:spacing w:beforeLines="50" w:before="120" w:after="0"/>
        <w:jc w:val="center"/>
        <w:rPr>
          <w:lang w:eastAsia="ja-JP"/>
        </w:rPr>
      </w:pPr>
      <w:r>
        <w:rPr>
          <w:lang w:eastAsia="ja-JP"/>
        </w:rPr>
        <w:t>Figure 1 Link-level performance of PUSCH Msg.A</w:t>
      </w:r>
    </w:p>
    <w:p w14:paraId="508D926F" w14:textId="48B84721" w:rsidR="00ED4DE7" w:rsidRPr="00323974" w:rsidRDefault="00ED4DE7" w:rsidP="00ED4DE7">
      <w:pPr>
        <w:autoSpaceDE w:val="0"/>
        <w:autoSpaceDN w:val="0"/>
        <w:adjustRightInd w:val="0"/>
        <w:spacing w:beforeLines="50" w:before="120" w:after="0"/>
        <w:rPr>
          <w:b/>
          <w:lang w:eastAsia="ja-JP"/>
        </w:rPr>
      </w:pPr>
      <w:r w:rsidRPr="00323974">
        <w:rPr>
          <w:b/>
          <w:lang w:eastAsia="ja-JP"/>
        </w:rPr>
        <w:t xml:space="preserve">Observation </w:t>
      </w:r>
      <w:r>
        <w:rPr>
          <w:b/>
          <w:lang w:eastAsia="ja-JP"/>
        </w:rPr>
        <w:t>7</w:t>
      </w:r>
      <w:r w:rsidRPr="00323974">
        <w:rPr>
          <w:b/>
          <w:lang w:eastAsia="ja-JP"/>
        </w:rPr>
        <w:t xml:space="preserve">: </w:t>
      </w:r>
      <w:r>
        <w:rPr>
          <w:b/>
          <w:lang w:eastAsia="ja-JP"/>
        </w:rPr>
        <w:t>T</w:t>
      </w:r>
      <w:r w:rsidRPr="00ED4DE7">
        <w:rPr>
          <w:b/>
          <w:lang w:eastAsia="ja-JP"/>
        </w:rPr>
        <w:t xml:space="preserve">he use of different DMRS sequence </w:t>
      </w:r>
      <w:r w:rsidR="00CC25D9">
        <w:rPr>
          <w:b/>
          <w:lang w:eastAsia="ja-JP"/>
        </w:rPr>
        <w:t xml:space="preserve">improves </w:t>
      </w:r>
      <w:r w:rsidRPr="00ED4DE7">
        <w:rPr>
          <w:b/>
          <w:lang w:eastAsia="ja-JP"/>
        </w:rPr>
        <w:t xml:space="preserve">the performance </w:t>
      </w:r>
      <w:r w:rsidR="00CC25D9">
        <w:rPr>
          <w:b/>
          <w:lang w:eastAsia="ja-JP"/>
        </w:rPr>
        <w:t xml:space="preserve">of Msg.A PUSCH </w:t>
      </w:r>
      <w:r w:rsidRPr="00ED4DE7">
        <w:rPr>
          <w:b/>
          <w:lang w:eastAsia="ja-JP"/>
        </w:rPr>
        <w:t xml:space="preserve">compared to </w:t>
      </w:r>
      <w:r w:rsidR="00CC25D9">
        <w:rPr>
          <w:b/>
          <w:lang w:eastAsia="ja-JP"/>
        </w:rPr>
        <w:t xml:space="preserve">the collision case of </w:t>
      </w:r>
      <w:r w:rsidRPr="00ED4DE7">
        <w:rPr>
          <w:b/>
          <w:lang w:eastAsia="ja-JP"/>
        </w:rPr>
        <w:t xml:space="preserve">the same DMRS </w:t>
      </w:r>
      <w:r w:rsidR="00CC25D9">
        <w:rPr>
          <w:b/>
          <w:lang w:eastAsia="ja-JP"/>
        </w:rPr>
        <w:t>port/</w:t>
      </w:r>
      <w:r w:rsidRPr="00ED4DE7">
        <w:rPr>
          <w:b/>
          <w:lang w:eastAsia="ja-JP"/>
        </w:rPr>
        <w:t>sequence.</w:t>
      </w:r>
    </w:p>
    <w:p w14:paraId="37CCF8F2" w14:textId="7D36ADFA" w:rsidR="00CC25D9" w:rsidRPr="00323974" w:rsidRDefault="00CC25D9" w:rsidP="00CC25D9">
      <w:pPr>
        <w:autoSpaceDE w:val="0"/>
        <w:autoSpaceDN w:val="0"/>
        <w:adjustRightInd w:val="0"/>
        <w:spacing w:beforeLines="50" w:before="120" w:after="0"/>
        <w:rPr>
          <w:b/>
          <w:lang w:eastAsia="ja-JP"/>
        </w:rPr>
      </w:pPr>
      <w:r w:rsidRPr="00323974">
        <w:rPr>
          <w:b/>
          <w:lang w:eastAsia="ja-JP"/>
        </w:rPr>
        <w:t xml:space="preserve">Observation </w:t>
      </w:r>
      <w:r>
        <w:rPr>
          <w:b/>
          <w:lang w:eastAsia="ja-JP"/>
        </w:rPr>
        <w:t>8</w:t>
      </w:r>
      <w:r w:rsidRPr="00323974">
        <w:rPr>
          <w:b/>
          <w:lang w:eastAsia="ja-JP"/>
        </w:rPr>
        <w:t xml:space="preserve">: </w:t>
      </w:r>
      <w:r>
        <w:rPr>
          <w:b/>
          <w:lang w:eastAsia="ja-JP"/>
        </w:rPr>
        <w:t xml:space="preserve">The performance degradation when the same DMRS port but the different DMRS sequence is used, compared to the case when </w:t>
      </w:r>
      <w:r w:rsidRPr="00CC25D9">
        <w:rPr>
          <w:b/>
          <w:lang w:eastAsia="ja-JP"/>
        </w:rPr>
        <w:t>the different DMRS port</w:t>
      </w:r>
      <w:r>
        <w:rPr>
          <w:b/>
          <w:lang w:eastAsia="ja-JP"/>
        </w:rPr>
        <w:t>/sequence is used,</w:t>
      </w:r>
      <w:r w:rsidRPr="00CC25D9">
        <w:rPr>
          <w:b/>
          <w:lang w:eastAsia="ja-JP"/>
        </w:rPr>
        <w:t xml:space="preserve"> is less than 1 dB at BLER=10</w:t>
      </w:r>
      <w:r w:rsidRPr="00E35368">
        <w:rPr>
          <w:b/>
          <w:vertAlign w:val="superscript"/>
          <w:lang w:eastAsia="ja-JP"/>
        </w:rPr>
        <w:t>-1</w:t>
      </w:r>
      <w:r>
        <w:rPr>
          <w:b/>
          <w:lang w:eastAsia="ja-JP"/>
        </w:rPr>
        <w:t xml:space="preserve"> with the evaluated assumption</w:t>
      </w:r>
      <w:r w:rsidRPr="00CC25D9">
        <w:rPr>
          <w:b/>
          <w:lang w:eastAsia="ja-JP"/>
        </w:rPr>
        <w:t>.</w:t>
      </w:r>
    </w:p>
    <w:p w14:paraId="42DB2366" w14:textId="7C36CFB9" w:rsidR="00AB7322" w:rsidRPr="00A738E8" w:rsidRDefault="00AB7322" w:rsidP="00CC25D9">
      <w:pPr>
        <w:autoSpaceDE w:val="0"/>
        <w:autoSpaceDN w:val="0"/>
        <w:adjustRightInd w:val="0"/>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38A43B0" w14:textId="3F8AC05C" w:rsidR="00E24198" w:rsidRDefault="00E24198" w:rsidP="00E24198">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w:t>
      </w:r>
      <w:r w:rsidR="00B745CE">
        <w:rPr>
          <w:lang w:eastAsia="ja-JP"/>
        </w:rPr>
        <w:t xml:space="preserve">observation and </w:t>
      </w:r>
      <w:r>
        <w:rPr>
          <w:lang w:eastAsia="ja-JP"/>
        </w:rPr>
        <w:t>proposals.</w:t>
      </w:r>
    </w:p>
    <w:p w14:paraId="490264E9" w14:textId="5DB8AEA2" w:rsidR="009F7EAD" w:rsidRPr="00112EA8" w:rsidRDefault="009F7EAD" w:rsidP="00E24198">
      <w:pPr>
        <w:spacing w:beforeLines="50" w:before="120" w:afterLines="50" w:after="120"/>
        <w:rPr>
          <w:u w:val="single"/>
          <w:lang w:eastAsia="ja-JP"/>
        </w:rPr>
      </w:pPr>
      <w:r>
        <w:rPr>
          <w:u w:val="single"/>
          <w:lang w:eastAsia="ja-JP"/>
        </w:rPr>
        <w:t>C</w:t>
      </w:r>
      <w:r w:rsidRPr="00112EA8">
        <w:rPr>
          <w:rFonts w:hint="eastAsia"/>
          <w:u w:val="single"/>
          <w:lang w:eastAsia="ja-JP"/>
        </w:rPr>
        <w:t>onfiguration</w:t>
      </w:r>
      <w:r>
        <w:rPr>
          <w:u w:val="single"/>
          <w:lang w:eastAsia="ja-JP"/>
        </w:rPr>
        <w:t xml:space="preserve"> of Msg.A PUSCH occasion</w:t>
      </w:r>
    </w:p>
    <w:p w14:paraId="79B96A36" w14:textId="77777777" w:rsidR="009F7EAD" w:rsidRPr="00C54AAC" w:rsidRDefault="009F7EAD" w:rsidP="009F7EAD">
      <w:pPr>
        <w:autoSpaceDE w:val="0"/>
        <w:autoSpaceDN w:val="0"/>
        <w:adjustRightInd w:val="0"/>
        <w:spacing w:beforeLines="50" w:before="120" w:after="0"/>
        <w:rPr>
          <w:b/>
          <w:lang w:eastAsia="ja-JP"/>
        </w:rPr>
      </w:pPr>
      <w:r w:rsidRPr="00C54AAC">
        <w:rPr>
          <w:b/>
          <w:lang w:eastAsia="ja-JP"/>
        </w:rPr>
        <w:t xml:space="preserve">Observation 1: </w:t>
      </w:r>
    </w:p>
    <w:p w14:paraId="592C82F7" w14:textId="77777777" w:rsidR="009F7EAD" w:rsidRPr="00C54AAC" w:rsidRDefault="009F7EAD" w:rsidP="009F7EAD">
      <w:pPr>
        <w:pStyle w:val="aff1"/>
        <w:numPr>
          <w:ilvl w:val="0"/>
          <w:numId w:val="21"/>
        </w:numPr>
        <w:spacing w:after="0"/>
        <w:ind w:leftChars="100" w:left="620"/>
        <w:rPr>
          <w:b/>
          <w:bCs/>
          <w:lang w:eastAsia="zh-CN"/>
        </w:rPr>
      </w:pPr>
      <w:r w:rsidRPr="00C54AAC">
        <w:rPr>
          <w:b/>
          <w:bCs/>
          <w:lang w:eastAsia="zh-CN"/>
        </w:rPr>
        <w:t>For time/frequency resources of PUSCH in Msg.A (PUSCH occasion),</w:t>
      </w:r>
    </w:p>
    <w:p w14:paraId="1BA9268F" w14:textId="77777777" w:rsidR="009F7EAD" w:rsidRPr="00C54AAC" w:rsidRDefault="009F7EAD" w:rsidP="009F7EAD">
      <w:pPr>
        <w:pStyle w:val="aff1"/>
        <w:numPr>
          <w:ilvl w:val="1"/>
          <w:numId w:val="21"/>
        </w:numPr>
        <w:spacing w:after="0"/>
        <w:ind w:leftChars="0" w:left="993" w:hanging="284"/>
        <w:rPr>
          <w:b/>
          <w:bCs/>
          <w:lang w:eastAsia="zh-CN"/>
        </w:rPr>
      </w:pPr>
      <w:r w:rsidRPr="00C54AAC">
        <w:rPr>
          <w:b/>
          <w:bCs/>
          <w:lang w:eastAsia="zh-CN"/>
        </w:rPr>
        <w:t xml:space="preserve">Option 1 (PUSCH occasions are separately configured from PRACH occasions) using configured grant configuration can provide flexible operation </w:t>
      </w:r>
      <w:r>
        <w:rPr>
          <w:b/>
          <w:bCs/>
          <w:lang w:eastAsia="zh-CN"/>
        </w:rPr>
        <w:t>including dynamic change of PUSCH resource in RRC CONNECTED mode</w:t>
      </w:r>
      <w:r w:rsidRPr="00C54AAC">
        <w:rPr>
          <w:b/>
          <w:bCs/>
          <w:lang w:eastAsia="zh-CN"/>
        </w:rPr>
        <w:t>, while it may complicate 2-step RACH operation and gNB receiver.</w:t>
      </w:r>
    </w:p>
    <w:p w14:paraId="4338F3D9" w14:textId="77777777" w:rsidR="009F7EAD" w:rsidRPr="00CD2DC0" w:rsidRDefault="009F7EAD" w:rsidP="009F7EAD">
      <w:pPr>
        <w:pStyle w:val="aff1"/>
        <w:numPr>
          <w:ilvl w:val="1"/>
          <w:numId w:val="21"/>
        </w:numPr>
        <w:spacing w:after="0"/>
        <w:ind w:leftChars="0" w:left="993" w:hanging="284"/>
        <w:rPr>
          <w:b/>
          <w:bCs/>
          <w:lang w:eastAsia="zh-CN"/>
        </w:rPr>
      </w:pPr>
      <w:r w:rsidRPr="00C54AAC">
        <w:rPr>
          <w:b/>
          <w:bCs/>
          <w:lang w:eastAsia="zh-CN"/>
        </w:rPr>
        <w:t>Option 2 (</w:t>
      </w:r>
      <w:r w:rsidRPr="00C54AAC">
        <w:rPr>
          <w:b/>
          <w:lang w:eastAsia="ja-JP"/>
        </w:rPr>
        <w:t>the relative location of the PUSCH occasion is specified/configured with respect to the associated PRACH occasion</w:t>
      </w:r>
      <w:r w:rsidRPr="00C54AAC">
        <w:rPr>
          <w:b/>
          <w:bCs/>
          <w:lang w:eastAsia="zh-CN"/>
        </w:rPr>
        <w:t xml:space="preserve">) can be simplify </w:t>
      </w:r>
      <w:r w:rsidRPr="00C54AAC">
        <w:rPr>
          <w:b/>
          <w:lang w:eastAsia="ja-JP"/>
        </w:rPr>
        <w:t>the 2-step RACH operation including gNB receiver at the cost of less flexibility.</w:t>
      </w:r>
    </w:p>
    <w:p w14:paraId="7AEF92A3" w14:textId="77777777" w:rsidR="009F7EAD" w:rsidRPr="00CD2DC0" w:rsidRDefault="009F7EAD" w:rsidP="009F7EAD">
      <w:pPr>
        <w:spacing w:after="0"/>
        <w:rPr>
          <w:rFonts w:eastAsia="SimSun"/>
          <w:b/>
          <w:bCs/>
          <w:lang w:eastAsia="zh-CN"/>
        </w:rPr>
      </w:pPr>
      <w:r w:rsidRPr="00C54AAC">
        <w:rPr>
          <w:b/>
          <w:lang w:eastAsia="ja-JP"/>
        </w:rPr>
        <w:lastRenderedPageBreak/>
        <w:t xml:space="preserve">Observation </w:t>
      </w:r>
      <w:r>
        <w:rPr>
          <w:b/>
          <w:lang w:eastAsia="ja-JP"/>
        </w:rPr>
        <w:t>2</w:t>
      </w:r>
      <w:r w:rsidRPr="00C54AAC">
        <w:rPr>
          <w:b/>
          <w:lang w:eastAsia="ja-JP"/>
        </w:rPr>
        <w:t>:</w:t>
      </w:r>
      <w:r>
        <w:rPr>
          <w:b/>
          <w:lang w:eastAsia="ja-JP"/>
        </w:rPr>
        <w:t xml:space="preserve"> I</w:t>
      </w:r>
      <w:r w:rsidRPr="00CD2DC0">
        <w:rPr>
          <w:b/>
          <w:lang w:eastAsia="ja-JP"/>
        </w:rPr>
        <w:t xml:space="preserve">f dynamic change of PUSCH resource </w:t>
      </w:r>
      <w:r>
        <w:rPr>
          <w:b/>
          <w:lang w:eastAsia="ja-JP"/>
        </w:rPr>
        <w:t xml:space="preserve">is not considered </w:t>
      </w:r>
      <w:r w:rsidRPr="00CD2DC0">
        <w:rPr>
          <w:b/>
          <w:lang w:eastAsia="ja-JP"/>
        </w:rPr>
        <w:t>for Option 1,</w:t>
      </w:r>
      <w:r>
        <w:rPr>
          <w:b/>
          <w:lang w:eastAsia="ja-JP"/>
        </w:rPr>
        <w:t xml:space="preserve"> either Option 1 and Option 2 works basically same manner. The remaining detail can be rather signalling detail in higher layer, and then which option is taken can be determined by RAN2.</w:t>
      </w:r>
    </w:p>
    <w:p w14:paraId="4D564475" w14:textId="77777777" w:rsidR="009F7EAD" w:rsidRPr="00036B3A" w:rsidRDefault="009F7EAD" w:rsidP="009F7EAD">
      <w:pPr>
        <w:tabs>
          <w:tab w:val="left" w:pos="4008"/>
        </w:tabs>
        <w:spacing w:beforeLines="50" w:before="120" w:after="0"/>
        <w:rPr>
          <w:b/>
          <w:lang w:eastAsia="ja-JP"/>
        </w:rPr>
      </w:pPr>
      <w:r w:rsidRPr="00036B3A">
        <w:rPr>
          <w:b/>
          <w:lang w:eastAsia="ja-JP"/>
        </w:rPr>
        <w:t xml:space="preserve">Proposal </w:t>
      </w:r>
      <w:r>
        <w:rPr>
          <w:b/>
          <w:lang w:eastAsia="ja-JP"/>
        </w:rPr>
        <w:t>1</w:t>
      </w:r>
      <w:r w:rsidRPr="00036B3A">
        <w:rPr>
          <w:b/>
          <w:lang w:eastAsia="ja-JP"/>
        </w:rPr>
        <w:t>: In 2-step RACH, allow gNB to configure a set of TBSs, MCS, and time/frequency resource size for PUSCH in Msg.A. The UE may select a set of these parameters based on the configuration and buffer size.</w:t>
      </w:r>
    </w:p>
    <w:p w14:paraId="018D1466" w14:textId="111060BC" w:rsidR="009F7EAD" w:rsidRDefault="009F7EAD" w:rsidP="009F7EAD">
      <w:pPr>
        <w:tabs>
          <w:tab w:val="left" w:pos="4008"/>
        </w:tabs>
        <w:spacing w:beforeLines="50" w:before="120" w:after="0"/>
        <w:rPr>
          <w:b/>
          <w:lang w:eastAsia="ja-JP"/>
        </w:rPr>
      </w:pPr>
      <w:r w:rsidRPr="00036B3A">
        <w:rPr>
          <w:b/>
          <w:lang w:eastAsia="ja-JP"/>
        </w:rPr>
        <w:t xml:space="preserve">Proposal </w:t>
      </w:r>
      <w:r>
        <w:rPr>
          <w:b/>
          <w:lang w:eastAsia="ja-JP"/>
        </w:rPr>
        <w:t>2</w:t>
      </w:r>
      <w:r w:rsidRPr="00036B3A">
        <w:rPr>
          <w:b/>
          <w:lang w:eastAsia="ja-JP"/>
        </w:rPr>
        <w:t>: The indication of UE selected parameter set is indicated by the selection of RACH preamble resource set or UCI transmitted together with PUSCH.</w:t>
      </w:r>
    </w:p>
    <w:p w14:paraId="3C5BC4A5" w14:textId="2793B832" w:rsidR="009F7EAD" w:rsidRDefault="009F7EAD" w:rsidP="009F7EAD">
      <w:pPr>
        <w:tabs>
          <w:tab w:val="left" w:pos="4008"/>
        </w:tabs>
        <w:spacing w:beforeLines="50" w:before="120" w:after="0"/>
        <w:rPr>
          <w:b/>
          <w:lang w:eastAsia="ja-JP"/>
        </w:rPr>
      </w:pPr>
    </w:p>
    <w:p w14:paraId="178855D2" w14:textId="33AC1F6F" w:rsidR="009F7EAD" w:rsidRPr="00E22E2B" w:rsidRDefault="009F7EAD" w:rsidP="009F7EAD">
      <w:pPr>
        <w:spacing w:beforeLines="50" w:before="120" w:afterLines="50" w:after="120"/>
        <w:rPr>
          <w:u w:val="single"/>
          <w:lang w:eastAsia="ja-JP"/>
        </w:rPr>
      </w:pPr>
      <w:r>
        <w:rPr>
          <w:u w:val="single"/>
          <w:lang w:eastAsia="ja-JP"/>
        </w:rPr>
        <w:t>Msg.A PUSCH numerology</w:t>
      </w:r>
    </w:p>
    <w:p w14:paraId="4C2B518C" w14:textId="77777777" w:rsidR="009F7EAD" w:rsidRDefault="009F7EAD" w:rsidP="009F7EAD">
      <w:pPr>
        <w:autoSpaceDE w:val="0"/>
        <w:autoSpaceDN w:val="0"/>
        <w:adjustRightInd w:val="0"/>
        <w:spacing w:beforeLines="50" w:before="120" w:after="0"/>
        <w:rPr>
          <w:b/>
          <w:lang w:eastAsia="ja-JP"/>
        </w:rPr>
      </w:pPr>
      <w:r>
        <w:rPr>
          <w:b/>
          <w:lang w:eastAsia="ja-JP"/>
        </w:rPr>
        <w:t>Observation 3</w:t>
      </w:r>
      <w:r w:rsidRPr="00EC40AB">
        <w:rPr>
          <w:rFonts w:hint="eastAsia"/>
          <w:b/>
          <w:lang w:eastAsia="ja-JP"/>
        </w:rPr>
        <w:t xml:space="preserve">: </w:t>
      </w:r>
      <w:r>
        <w:rPr>
          <w:b/>
          <w:lang w:eastAsia="ja-JP"/>
        </w:rPr>
        <w:t>For PUSCH numerology is PRACH and PUSCH in the same slot for Msg.A transmission is supported, Option 3 (</w:t>
      </w:r>
      <w:r w:rsidRPr="00535D38">
        <w:rPr>
          <w:b/>
          <w:lang w:eastAsia="ja-JP"/>
        </w:rPr>
        <w:t>a UE is not expected to be configured with different numerology among PRACH preamble, msgA PUSCH and UL BWP for msgA transmission</w:t>
      </w:r>
      <w:r>
        <w:rPr>
          <w:b/>
          <w:lang w:eastAsia="ja-JP"/>
        </w:rPr>
        <w:t>) is the simplest.</w:t>
      </w:r>
    </w:p>
    <w:p w14:paraId="34E4510F" w14:textId="1B74DD37" w:rsidR="009F7EAD" w:rsidRDefault="009F7EAD" w:rsidP="009F7EAD">
      <w:pPr>
        <w:autoSpaceDE w:val="0"/>
        <w:autoSpaceDN w:val="0"/>
        <w:adjustRightInd w:val="0"/>
        <w:spacing w:beforeLines="50" w:before="120" w:after="0"/>
        <w:rPr>
          <w:b/>
          <w:lang w:eastAsia="ja-JP"/>
        </w:rPr>
      </w:pPr>
      <w:r>
        <w:rPr>
          <w:b/>
          <w:lang w:eastAsia="ja-JP"/>
        </w:rPr>
        <w:t>Observation 4</w:t>
      </w:r>
      <w:r w:rsidRPr="00EC40AB">
        <w:rPr>
          <w:rFonts w:hint="eastAsia"/>
          <w:b/>
          <w:lang w:eastAsia="ja-JP"/>
        </w:rPr>
        <w:t xml:space="preserve">: </w:t>
      </w:r>
      <w:r>
        <w:rPr>
          <w:b/>
          <w:lang w:eastAsia="ja-JP"/>
        </w:rPr>
        <w:t>Whether to have UL transmission with different numerologies within a slot should be UE capability/feature.</w:t>
      </w:r>
    </w:p>
    <w:p w14:paraId="6D5756A0" w14:textId="4AA33B8D" w:rsidR="009F7EAD" w:rsidRDefault="009F7EAD" w:rsidP="009F7EAD">
      <w:pPr>
        <w:autoSpaceDE w:val="0"/>
        <w:autoSpaceDN w:val="0"/>
        <w:adjustRightInd w:val="0"/>
        <w:spacing w:beforeLines="50" w:before="120" w:after="0"/>
        <w:rPr>
          <w:b/>
          <w:lang w:eastAsia="ja-JP"/>
        </w:rPr>
      </w:pPr>
    </w:p>
    <w:p w14:paraId="211753DE" w14:textId="35E11CA6" w:rsidR="009F7EAD" w:rsidRPr="00E22E2B" w:rsidRDefault="009F7EAD" w:rsidP="009F7EAD">
      <w:pPr>
        <w:spacing w:beforeLines="50" w:before="120" w:afterLines="50" w:after="120"/>
        <w:rPr>
          <w:u w:val="single"/>
          <w:lang w:eastAsia="ja-JP"/>
        </w:rPr>
      </w:pPr>
      <w:r>
        <w:rPr>
          <w:u w:val="single"/>
          <w:lang w:eastAsia="ja-JP"/>
        </w:rPr>
        <w:t>Msg.A PUSCH waveform</w:t>
      </w:r>
    </w:p>
    <w:p w14:paraId="609B95A9" w14:textId="77777777" w:rsidR="009F7EAD" w:rsidRPr="00323974" w:rsidRDefault="009F7EAD" w:rsidP="009F7EAD">
      <w:pPr>
        <w:autoSpaceDE w:val="0"/>
        <w:autoSpaceDN w:val="0"/>
        <w:adjustRightInd w:val="0"/>
        <w:spacing w:beforeLines="50" w:before="120" w:after="0"/>
        <w:rPr>
          <w:b/>
          <w:lang w:eastAsia="ja-JP"/>
        </w:rPr>
      </w:pPr>
      <w:r w:rsidRPr="00323974">
        <w:rPr>
          <w:b/>
          <w:lang w:eastAsia="ja-JP"/>
        </w:rPr>
        <w:t xml:space="preserve">Observation </w:t>
      </w:r>
      <w:r>
        <w:rPr>
          <w:b/>
          <w:lang w:eastAsia="ja-JP"/>
        </w:rPr>
        <w:t>5</w:t>
      </w:r>
      <w:r w:rsidRPr="00323974">
        <w:rPr>
          <w:b/>
          <w:lang w:eastAsia="ja-JP"/>
        </w:rPr>
        <w:t>: If 2-step RACH is used rather around cell center area based on RSRP/RSRQ criterion discussion in RAN2, separate configuration between CP-OFDM for 2-step RACH and DFT-s-OFDM for 4-step RACH may be possibility.</w:t>
      </w:r>
    </w:p>
    <w:p w14:paraId="4BC96D7A" w14:textId="747D6EBB" w:rsidR="009F7EAD" w:rsidRDefault="009F7EAD" w:rsidP="009F7EAD">
      <w:pPr>
        <w:autoSpaceDE w:val="0"/>
        <w:autoSpaceDN w:val="0"/>
        <w:adjustRightInd w:val="0"/>
        <w:spacing w:beforeLines="50" w:before="120" w:after="0"/>
        <w:rPr>
          <w:b/>
          <w:lang w:eastAsia="ja-JP"/>
        </w:rPr>
      </w:pPr>
      <w:r w:rsidRPr="00323974">
        <w:rPr>
          <w:b/>
          <w:lang w:eastAsia="ja-JP"/>
        </w:rPr>
        <w:t xml:space="preserve">Observation </w:t>
      </w:r>
      <w:r>
        <w:rPr>
          <w:b/>
          <w:lang w:eastAsia="ja-JP"/>
        </w:rPr>
        <w:t>6</w:t>
      </w:r>
      <w:r w:rsidRPr="00323974">
        <w:rPr>
          <w:b/>
          <w:lang w:eastAsia="ja-JP"/>
        </w:rPr>
        <w:t>: If fallback to Msg.3 PUSCH is supported, to follow the same waveform of Msg.3 is beneficial in order to support HARQ soft combining.</w:t>
      </w:r>
    </w:p>
    <w:p w14:paraId="0B0DFBFD" w14:textId="3288DCB9" w:rsidR="009F7EAD" w:rsidRDefault="009F7EAD" w:rsidP="009F7EAD">
      <w:pPr>
        <w:autoSpaceDE w:val="0"/>
        <w:autoSpaceDN w:val="0"/>
        <w:adjustRightInd w:val="0"/>
        <w:spacing w:beforeLines="50" w:before="120" w:after="0"/>
        <w:rPr>
          <w:b/>
          <w:lang w:eastAsia="ja-JP"/>
        </w:rPr>
      </w:pPr>
    </w:p>
    <w:p w14:paraId="56F549C5" w14:textId="7CE79B21" w:rsidR="009F7EAD" w:rsidRPr="00E22E2B" w:rsidRDefault="009F7EAD" w:rsidP="009F7EAD">
      <w:pPr>
        <w:spacing w:beforeLines="50" w:before="120" w:afterLines="50" w:after="120"/>
        <w:rPr>
          <w:u w:val="single"/>
          <w:lang w:eastAsia="ja-JP"/>
        </w:rPr>
      </w:pPr>
      <w:r>
        <w:rPr>
          <w:u w:val="single"/>
          <w:lang w:eastAsia="ja-JP"/>
        </w:rPr>
        <w:t>Msg.A PUSCH resource unit</w:t>
      </w:r>
    </w:p>
    <w:p w14:paraId="211BC264" w14:textId="77777777" w:rsidR="009F7EAD" w:rsidRDefault="009F7EAD" w:rsidP="009F7EAD">
      <w:pPr>
        <w:tabs>
          <w:tab w:val="left" w:pos="4008"/>
        </w:tabs>
        <w:spacing w:beforeLines="50" w:before="120" w:after="0"/>
        <w:rPr>
          <w:b/>
          <w:lang w:eastAsia="ja-JP"/>
        </w:rPr>
      </w:pPr>
      <w:r w:rsidRPr="00036B3A">
        <w:rPr>
          <w:b/>
          <w:lang w:eastAsia="ja-JP"/>
        </w:rPr>
        <w:t xml:space="preserve">Proposal </w:t>
      </w:r>
      <w:r>
        <w:rPr>
          <w:b/>
          <w:lang w:eastAsia="ja-JP"/>
        </w:rPr>
        <w:t>3</w:t>
      </w:r>
      <w:r w:rsidRPr="00036B3A">
        <w:rPr>
          <w:b/>
          <w:lang w:eastAsia="ja-JP"/>
        </w:rPr>
        <w:t xml:space="preserve">: </w:t>
      </w:r>
      <w:r>
        <w:rPr>
          <w:b/>
          <w:lang w:eastAsia="ja-JP"/>
        </w:rPr>
        <w:t>For the definition of PUSCH resource unit, support both DMRS ports and DMRS sequences at least for CP-OFDM.</w:t>
      </w:r>
    </w:p>
    <w:p w14:paraId="4FA6228E" w14:textId="75E135D8" w:rsidR="009F7EAD" w:rsidRDefault="009F7EAD" w:rsidP="009F7EAD">
      <w:pPr>
        <w:tabs>
          <w:tab w:val="left" w:pos="4008"/>
        </w:tabs>
        <w:spacing w:beforeLines="50" w:before="120" w:after="0"/>
        <w:rPr>
          <w:b/>
          <w:lang w:eastAsia="ja-JP"/>
        </w:rPr>
      </w:pPr>
      <w:r>
        <w:rPr>
          <w:b/>
          <w:lang w:eastAsia="ja-JP"/>
        </w:rPr>
        <w:t>Proposal 4: Confirm the working assumption that both one-to-one and multiple-to-one mapping between preamble in each RO and associated PUSCH resource unit are supported.</w:t>
      </w:r>
    </w:p>
    <w:p w14:paraId="5BDB8389" w14:textId="0F51FBC2" w:rsidR="001C32A5" w:rsidRDefault="001C32A5" w:rsidP="009F7EAD">
      <w:pPr>
        <w:tabs>
          <w:tab w:val="left" w:pos="4008"/>
        </w:tabs>
        <w:spacing w:beforeLines="50" w:before="120" w:after="0"/>
        <w:rPr>
          <w:b/>
          <w:lang w:eastAsia="ja-JP"/>
        </w:rPr>
      </w:pPr>
    </w:p>
    <w:p w14:paraId="01AD4AC5" w14:textId="5442C82B" w:rsidR="001C32A5" w:rsidRPr="00E22E2B" w:rsidRDefault="001C32A5" w:rsidP="001C32A5">
      <w:pPr>
        <w:spacing w:beforeLines="50" w:before="120" w:afterLines="50" w:after="120"/>
        <w:rPr>
          <w:u w:val="single"/>
          <w:lang w:eastAsia="ja-JP"/>
        </w:rPr>
      </w:pPr>
      <w:r>
        <w:rPr>
          <w:u w:val="single"/>
          <w:lang w:eastAsia="ja-JP"/>
        </w:rPr>
        <w:t>Link-level evaluation</w:t>
      </w:r>
    </w:p>
    <w:p w14:paraId="39BB5102" w14:textId="77777777" w:rsidR="009F7EAD" w:rsidRPr="00323974" w:rsidRDefault="009F7EAD" w:rsidP="009F7EAD">
      <w:pPr>
        <w:autoSpaceDE w:val="0"/>
        <w:autoSpaceDN w:val="0"/>
        <w:adjustRightInd w:val="0"/>
        <w:spacing w:beforeLines="50" w:before="120" w:after="0"/>
        <w:rPr>
          <w:b/>
          <w:lang w:eastAsia="ja-JP"/>
        </w:rPr>
      </w:pPr>
      <w:r w:rsidRPr="00323974">
        <w:rPr>
          <w:b/>
          <w:lang w:eastAsia="ja-JP"/>
        </w:rPr>
        <w:t xml:space="preserve">Observation </w:t>
      </w:r>
      <w:r>
        <w:rPr>
          <w:b/>
          <w:lang w:eastAsia="ja-JP"/>
        </w:rPr>
        <w:t>7</w:t>
      </w:r>
      <w:r w:rsidRPr="00323974">
        <w:rPr>
          <w:b/>
          <w:lang w:eastAsia="ja-JP"/>
        </w:rPr>
        <w:t xml:space="preserve">: </w:t>
      </w:r>
      <w:r>
        <w:rPr>
          <w:b/>
          <w:lang w:eastAsia="ja-JP"/>
        </w:rPr>
        <w:t>T</w:t>
      </w:r>
      <w:r w:rsidRPr="00ED4DE7">
        <w:rPr>
          <w:b/>
          <w:lang w:eastAsia="ja-JP"/>
        </w:rPr>
        <w:t xml:space="preserve">he use of different DMRS sequence </w:t>
      </w:r>
      <w:r>
        <w:rPr>
          <w:b/>
          <w:lang w:eastAsia="ja-JP"/>
        </w:rPr>
        <w:t xml:space="preserve">improves </w:t>
      </w:r>
      <w:r w:rsidRPr="00ED4DE7">
        <w:rPr>
          <w:b/>
          <w:lang w:eastAsia="ja-JP"/>
        </w:rPr>
        <w:t xml:space="preserve">the performance </w:t>
      </w:r>
      <w:r>
        <w:rPr>
          <w:b/>
          <w:lang w:eastAsia="ja-JP"/>
        </w:rPr>
        <w:t xml:space="preserve">of Msg.A PUSCH </w:t>
      </w:r>
      <w:r w:rsidRPr="00ED4DE7">
        <w:rPr>
          <w:b/>
          <w:lang w:eastAsia="ja-JP"/>
        </w:rPr>
        <w:t xml:space="preserve">compared to </w:t>
      </w:r>
      <w:r>
        <w:rPr>
          <w:b/>
          <w:lang w:eastAsia="ja-JP"/>
        </w:rPr>
        <w:t xml:space="preserve">the collision case of </w:t>
      </w:r>
      <w:r w:rsidRPr="00ED4DE7">
        <w:rPr>
          <w:b/>
          <w:lang w:eastAsia="ja-JP"/>
        </w:rPr>
        <w:t xml:space="preserve">the same DMRS </w:t>
      </w:r>
      <w:r>
        <w:rPr>
          <w:b/>
          <w:lang w:eastAsia="ja-JP"/>
        </w:rPr>
        <w:t>port/</w:t>
      </w:r>
      <w:r w:rsidRPr="00ED4DE7">
        <w:rPr>
          <w:b/>
          <w:lang w:eastAsia="ja-JP"/>
        </w:rPr>
        <w:t>sequence.</w:t>
      </w:r>
    </w:p>
    <w:p w14:paraId="621F8B52" w14:textId="77777777" w:rsidR="009F7EAD" w:rsidRPr="00323974" w:rsidRDefault="009F7EAD" w:rsidP="009F7EAD">
      <w:pPr>
        <w:autoSpaceDE w:val="0"/>
        <w:autoSpaceDN w:val="0"/>
        <w:adjustRightInd w:val="0"/>
        <w:spacing w:beforeLines="50" w:before="120" w:after="0"/>
        <w:rPr>
          <w:b/>
          <w:lang w:eastAsia="ja-JP"/>
        </w:rPr>
      </w:pPr>
      <w:r w:rsidRPr="00323974">
        <w:rPr>
          <w:b/>
          <w:lang w:eastAsia="ja-JP"/>
        </w:rPr>
        <w:t xml:space="preserve">Observation </w:t>
      </w:r>
      <w:r>
        <w:rPr>
          <w:b/>
          <w:lang w:eastAsia="ja-JP"/>
        </w:rPr>
        <w:t>8</w:t>
      </w:r>
      <w:r w:rsidRPr="00323974">
        <w:rPr>
          <w:b/>
          <w:lang w:eastAsia="ja-JP"/>
        </w:rPr>
        <w:t xml:space="preserve">: </w:t>
      </w:r>
      <w:r>
        <w:rPr>
          <w:b/>
          <w:lang w:eastAsia="ja-JP"/>
        </w:rPr>
        <w:t xml:space="preserve">The performance degradation when the same DMRS port but the different DMRS sequence is used, compared to the case when </w:t>
      </w:r>
      <w:r w:rsidRPr="00CC25D9">
        <w:rPr>
          <w:b/>
          <w:lang w:eastAsia="ja-JP"/>
        </w:rPr>
        <w:t>the different DMRS port</w:t>
      </w:r>
      <w:r>
        <w:rPr>
          <w:b/>
          <w:lang w:eastAsia="ja-JP"/>
        </w:rPr>
        <w:t>/sequence is used,</w:t>
      </w:r>
      <w:r w:rsidRPr="00CC25D9">
        <w:rPr>
          <w:b/>
          <w:lang w:eastAsia="ja-JP"/>
        </w:rPr>
        <w:t xml:space="preserve"> is less than 1 dB at BLER=10</w:t>
      </w:r>
      <w:r w:rsidRPr="00E35368">
        <w:rPr>
          <w:b/>
          <w:vertAlign w:val="superscript"/>
          <w:lang w:eastAsia="ja-JP"/>
        </w:rPr>
        <w:t>-1</w:t>
      </w:r>
      <w:r>
        <w:rPr>
          <w:b/>
          <w:lang w:eastAsia="ja-JP"/>
        </w:rPr>
        <w:t xml:space="preserve"> with the evaluated assumption</w:t>
      </w:r>
      <w:r w:rsidRPr="00CC25D9">
        <w:rPr>
          <w:b/>
          <w:lang w:eastAsia="ja-JP"/>
        </w:rPr>
        <w:t>.</w:t>
      </w:r>
    </w:p>
    <w:p w14:paraId="20A71802" w14:textId="77777777" w:rsidR="00323974" w:rsidRPr="009F7EAD" w:rsidRDefault="00323974" w:rsidP="00C63D4B">
      <w:pPr>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EFDBBD8"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p>
    <w:p w14:paraId="571C14B9" w14:textId="13C43BD5" w:rsidR="00C866BD" w:rsidRDefault="00C866BD" w:rsidP="000C5387">
      <w:pPr>
        <w:tabs>
          <w:tab w:val="left" w:pos="4008"/>
        </w:tabs>
        <w:spacing w:beforeLines="50" w:before="120" w:after="0"/>
        <w:rPr>
          <w:lang w:eastAsia="ja-JP"/>
        </w:rPr>
      </w:pPr>
      <w:r>
        <w:rPr>
          <w:rFonts w:eastAsiaTheme="minorEastAsia"/>
          <w:lang w:eastAsia="ja-JP"/>
        </w:rPr>
        <w:t xml:space="preserve">[2] </w:t>
      </w:r>
      <w:r w:rsidRPr="00C866BD">
        <w:rPr>
          <w:rFonts w:eastAsiaTheme="minorEastAsia"/>
          <w:lang w:eastAsia="ja-JP"/>
        </w:rPr>
        <w:t>R1-</w:t>
      </w:r>
      <w:r w:rsidR="0066387C" w:rsidRPr="00C866BD">
        <w:rPr>
          <w:rFonts w:eastAsiaTheme="minorEastAsia"/>
          <w:lang w:eastAsia="ja-JP"/>
        </w:rPr>
        <w:t>190</w:t>
      </w:r>
      <w:r w:rsidR="0066387C">
        <w:rPr>
          <w:rFonts w:eastAsiaTheme="minorEastAsia"/>
          <w:lang w:eastAsia="ja-JP"/>
        </w:rPr>
        <w:t>6863</w:t>
      </w:r>
      <w:r>
        <w:rPr>
          <w:rFonts w:eastAsiaTheme="minorEastAsia"/>
          <w:lang w:eastAsia="ja-JP"/>
        </w:rPr>
        <w:t>, “</w:t>
      </w:r>
      <w:r>
        <w:rPr>
          <w:lang w:eastAsia="ja-JP"/>
        </w:rPr>
        <w:t xml:space="preserve">Discussion on </w:t>
      </w:r>
      <w:r>
        <w:rPr>
          <w:rFonts w:hint="eastAsia"/>
          <w:lang w:eastAsia="ja-JP"/>
        </w:rPr>
        <w:t>c</w:t>
      </w:r>
      <w:r>
        <w:rPr>
          <w:lang w:eastAsia="ja-JP"/>
        </w:rPr>
        <w:t>hannel structure for 2-step RACH,” Panasonic, RAN1#</w:t>
      </w:r>
      <w:r w:rsidR="0066387C">
        <w:rPr>
          <w:lang w:eastAsia="ja-JP"/>
        </w:rPr>
        <w:t>97</w:t>
      </w:r>
    </w:p>
    <w:p w14:paraId="3C9D97CD" w14:textId="3301C0D2" w:rsidR="00036B3A" w:rsidRDefault="00036B3A" w:rsidP="00036B3A">
      <w:pPr>
        <w:spacing w:beforeLines="50" w:before="120"/>
        <w:ind w:left="720" w:hanging="720"/>
        <w:jc w:val="both"/>
        <w:rPr>
          <w:lang w:eastAsia="ja-JP"/>
        </w:rPr>
      </w:pPr>
      <w:r>
        <w:rPr>
          <w:lang w:eastAsia="ja-JP"/>
        </w:rPr>
        <w:t>[3] R1-1905854, “LS on MsgA content size,” RAN2, RAN1#96bis</w:t>
      </w:r>
    </w:p>
    <w:p w14:paraId="585BF039" w14:textId="24A43DD1" w:rsidR="00A86A63" w:rsidRDefault="00A86A63" w:rsidP="004C6748">
      <w:pPr>
        <w:spacing w:beforeLines="50" w:before="120"/>
        <w:ind w:left="720" w:hanging="720"/>
        <w:jc w:val="both"/>
        <w:rPr>
          <w:lang w:eastAsia="ja-JP"/>
        </w:rPr>
      </w:pPr>
      <w:r>
        <w:rPr>
          <w:lang w:eastAsia="ja-JP"/>
        </w:rPr>
        <w:t xml:space="preserve">[4] </w:t>
      </w:r>
      <w:r w:rsidRPr="00306F0E">
        <w:rPr>
          <w:lang w:eastAsia="ja-JP"/>
        </w:rPr>
        <w:t>R1-1905793</w:t>
      </w:r>
      <w:r>
        <w:rPr>
          <w:lang w:eastAsia="ja-JP"/>
        </w:rPr>
        <w:t>, “</w:t>
      </w:r>
      <w:r w:rsidRPr="00A86A63">
        <w:rPr>
          <w:lang w:eastAsia="ja-JP"/>
        </w:rPr>
        <w:t>Updated summary of 7.2.1.1 Channel Structure for Two-step RACH</w:t>
      </w:r>
      <w:r>
        <w:rPr>
          <w:lang w:eastAsia="ja-JP"/>
        </w:rPr>
        <w:t>,” ZTE, RAN1#96bis</w:t>
      </w:r>
    </w:p>
    <w:p w14:paraId="460FE687" w14:textId="7EC63D69" w:rsidR="00B56974" w:rsidRPr="00B56974" w:rsidRDefault="00FA3DCF" w:rsidP="00B56974">
      <w:pPr>
        <w:pStyle w:val="1"/>
        <w:numPr>
          <w:ilvl w:val="0"/>
          <w:numId w:val="0"/>
        </w:numPr>
        <w:rPr>
          <w:szCs w:val="36"/>
          <w:lang w:eastAsia="ja-JP"/>
        </w:rPr>
      </w:pPr>
      <w:r>
        <w:rPr>
          <w:szCs w:val="36"/>
          <w:lang w:eastAsia="ja-JP"/>
        </w:rPr>
        <w:t>Appendix A: Link level evaluation parameters</w:t>
      </w:r>
    </w:p>
    <w:tbl>
      <w:tblPr>
        <w:tblStyle w:val="af9"/>
        <w:tblW w:w="0" w:type="auto"/>
        <w:tblInd w:w="720" w:type="dxa"/>
        <w:tblLook w:val="04A0" w:firstRow="1" w:lastRow="0" w:firstColumn="1" w:lastColumn="0" w:noHBand="0" w:noVBand="1"/>
      </w:tblPr>
      <w:tblGrid>
        <w:gridCol w:w="4414"/>
        <w:gridCol w:w="4496"/>
      </w:tblGrid>
      <w:tr w:rsidR="00B56974" w14:paraId="2F4AD527" w14:textId="77777777" w:rsidTr="00B56974">
        <w:tc>
          <w:tcPr>
            <w:tcW w:w="4815" w:type="dxa"/>
          </w:tcPr>
          <w:p w14:paraId="75FA5157" w14:textId="17E53BA0" w:rsidR="00B56974" w:rsidRPr="00B56974" w:rsidRDefault="00B56974" w:rsidP="00B56974">
            <w:pPr>
              <w:spacing w:after="0"/>
              <w:rPr>
                <w:b/>
                <w:lang w:eastAsia="ja-JP"/>
              </w:rPr>
            </w:pPr>
            <w:r w:rsidRPr="00B56974">
              <w:rPr>
                <w:rFonts w:hint="eastAsia"/>
                <w:b/>
                <w:lang w:eastAsia="ja-JP"/>
              </w:rPr>
              <w:t>Parameters</w:t>
            </w:r>
          </w:p>
        </w:tc>
        <w:tc>
          <w:tcPr>
            <w:tcW w:w="4815" w:type="dxa"/>
          </w:tcPr>
          <w:p w14:paraId="1F0F76BC" w14:textId="6E258172" w:rsidR="00B56974" w:rsidRPr="00B56974" w:rsidRDefault="00B56974" w:rsidP="00B56974">
            <w:pPr>
              <w:spacing w:after="0"/>
              <w:rPr>
                <w:b/>
                <w:lang w:eastAsia="ja-JP"/>
              </w:rPr>
            </w:pPr>
            <w:r w:rsidRPr="00B56974">
              <w:rPr>
                <w:rFonts w:hint="eastAsia"/>
                <w:b/>
                <w:lang w:eastAsia="ja-JP"/>
              </w:rPr>
              <w:t>Value</w:t>
            </w:r>
          </w:p>
        </w:tc>
      </w:tr>
      <w:tr w:rsidR="00B56974" w14:paraId="5E195FBB" w14:textId="77777777" w:rsidTr="00B56974">
        <w:tc>
          <w:tcPr>
            <w:tcW w:w="4815" w:type="dxa"/>
          </w:tcPr>
          <w:p w14:paraId="64DFFE40" w14:textId="6FF1E2D9" w:rsidR="00B56974" w:rsidRDefault="00B56974" w:rsidP="00B56974">
            <w:pPr>
              <w:spacing w:after="0"/>
              <w:rPr>
                <w:lang w:eastAsia="ja-JP"/>
              </w:rPr>
            </w:pPr>
            <w:r>
              <w:rPr>
                <w:rFonts w:hint="eastAsia"/>
                <w:lang w:eastAsia="ja-JP"/>
              </w:rPr>
              <w:t>Carrier frequency</w:t>
            </w:r>
          </w:p>
        </w:tc>
        <w:tc>
          <w:tcPr>
            <w:tcW w:w="4815" w:type="dxa"/>
          </w:tcPr>
          <w:p w14:paraId="0029C93A" w14:textId="2072DFB9" w:rsidR="00B56974" w:rsidRDefault="00B56974" w:rsidP="00B56974">
            <w:pPr>
              <w:spacing w:after="0"/>
              <w:rPr>
                <w:lang w:eastAsia="ja-JP"/>
              </w:rPr>
            </w:pPr>
            <w:r>
              <w:rPr>
                <w:rFonts w:hint="eastAsia"/>
                <w:lang w:eastAsia="ja-JP"/>
              </w:rPr>
              <w:t>4 GHz</w:t>
            </w:r>
          </w:p>
        </w:tc>
      </w:tr>
      <w:tr w:rsidR="00B56974" w14:paraId="67A087F0" w14:textId="77777777" w:rsidTr="00B56974">
        <w:tc>
          <w:tcPr>
            <w:tcW w:w="4815" w:type="dxa"/>
          </w:tcPr>
          <w:p w14:paraId="0E7A627A" w14:textId="2F00D55A" w:rsidR="00B56974" w:rsidRDefault="00B56974" w:rsidP="00B56974">
            <w:pPr>
              <w:spacing w:after="0"/>
              <w:rPr>
                <w:lang w:eastAsia="ja-JP"/>
              </w:rPr>
            </w:pPr>
            <w:r>
              <w:rPr>
                <w:rFonts w:hint="eastAsia"/>
                <w:lang w:eastAsia="ja-JP"/>
              </w:rPr>
              <w:t>Bandwidth</w:t>
            </w:r>
          </w:p>
        </w:tc>
        <w:tc>
          <w:tcPr>
            <w:tcW w:w="4815" w:type="dxa"/>
          </w:tcPr>
          <w:p w14:paraId="0820A682" w14:textId="1A7D886F" w:rsidR="00B56974" w:rsidRDefault="00B56974" w:rsidP="00B56974">
            <w:pPr>
              <w:spacing w:after="0"/>
              <w:rPr>
                <w:lang w:eastAsia="ja-JP"/>
              </w:rPr>
            </w:pPr>
            <w:r>
              <w:rPr>
                <w:rFonts w:hint="eastAsia"/>
                <w:lang w:eastAsia="ja-JP"/>
              </w:rPr>
              <w:t>20 MHz</w:t>
            </w:r>
          </w:p>
        </w:tc>
      </w:tr>
      <w:tr w:rsidR="00B56974" w14:paraId="64CF4987" w14:textId="77777777" w:rsidTr="00B56974">
        <w:tc>
          <w:tcPr>
            <w:tcW w:w="4815" w:type="dxa"/>
          </w:tcPr>
          <w:p w14:paraId="148C03AB" w14:textId="7D617282" w:rsidR="00B56974" w:rsidRDefault="00B56974" w:rsidP="00B56974">
            <w:pPr>
              <w:spacing w:after="0"/>
              <w:rPr>
                <w:lang w:eastAsia="ja-JP"/>
              </w:rPr>
            </w:pPr>
            <w:r>
              <w:rPr>
                <w:rFonts w:hint="eastAsia"/>
                <w:lang w:eastAsia="ja-JP"/>
              </w:rPr>
              <w:lastRenderedPageBreak/>
              <w:t>Subcarrier spacing</w:t>
            </w:r>
          </w:p>
        </w:tc>
        <w:tc>
          <w:tcPr>
            <w:tcW w:w="4815" w:type="dxa"/>
          </w:tcPr>
          <w:p w14:paraId="5A7565CD" w14:textId="5C56CC91" w:rsidR="00B56974" w:rsidRDefault="00B56974" w:rsidP="00B56974">
            <w:pPr>
              <w:spacing w:after="0"/>
              <w:rPr>
                <w:lang w:eastAsia="ja-JP"/>
              </w:rPr>
            </w:pPr>
            <w:r>
              <w:rPr>
                <w:rFonts w:hint="eastAsia"/>
                <w:lang w:eastAsia="ja-JP"/>
              </w:rPr>
              <w:t>30 kHz</w:t>
            </w:r>
          </w:p>
        </w:tc>
      </w:tr>
      <w:tr w:rsidR="00B56974" w14:paraId="077E0CFF" w14:textId="77777777" w:rsidTr="00B56974">
        <w:tc>
          <w:tcPr>
            <w:tcW w:w="4815" w:type="dxa"/>
          </w:tcPr>
          <w:p w14:paraId="7F44BAFF" w14:textId="6AB43780" w:rsidR="00B56974" w:rsidRDefault="00B56974" w:rsidP="00B56974">
            <w:pPr>
              <w:spacing w:after="0"/>
              <w:rPr>
                <w:lang w:eastAsia="ja-JP"/>
              </w:rPr>
            </w:pPr>
            <w:r>
              <w:rPr>
                <w:rFonts w:hint="eastAsia"/>
                <w:lang w:eastAsia="ja-JP"/>
              </w:rPr>
              <w:t>Waveform</w:t>
            </w:r>
          </w:p>
        </w:tc>
        <w:tc>
          <w:tcPr>
            <w:tcW w:w="4815" w:type="dxa"/>
          </w:tcPr>
          <w:p w14:paraId="0AC6CB9D" w14:textId="3E5B9636" w:rsidR="00B56974" w:rsidRDefault="00B56974" w:rsidP="00B56974">
            <w:pPr>
              <w:spacing w:after="0"/>
              <w:rPr>
                <w:lang w:eastAsia="ja-JP"/>
              </w:rPr>
            </w:pPr>
            <w:r>
              <w:rPr>
                <w:rFonts w:hint="eastAsia"/>
                <w:lang w:eastAsia="ja-JP"/>
              </w:rPr>
              <w:t>CP-OFDM</w:t>
            </w:r>
          </w:p>
        </w:tc>
      </w:tr>
      <w:tr w:rsidR="00B56974" w14:paraId="0B0BE7E2" w14:textId="77777777" w:rsidTr="00B56974">
        <w:tc>
          <w:tcPr>
            <w:tcW w:w="4815" w:type="dxa"/>
          </w:tcPr>
          <w:p w14:paraId="09C546A4" w14:textId="17B50B0C" w:rsidR="00B56974" w:rsidRDefault="00B56974" w:rsidP="00B56974">
            <w:pPr>
              <w:spacing w:after="0"/>
              <w:rPr>
                <w:lang w:eastAsia="ja-JP"/>
              </w:rPr>
            </w:pPr>
            <w:r>
              <w:rPr>
                <w:rFonts w:hint="eastAsia"/>
                <w:lang w:eastAsia="ja-JP"/>
              </w:rPr>
              <w:t xml:space="preserve">Modulation </w:t>
            </w:r>
          </w:p>
        </w:tc>
        <w:tc>
          <w:tcPr>
            <w:tcW w:w="4815" w:type="dxa"/>
          </w:tcPr>
          <w:p w14:paraId="7033B74D" w14:textId="06559A2E" w:rsidR="00B56974" w:rsidRDefault="00B56974" w:rsidP="00B56974">
            <w:pPr>
              <w:spacing w:after="0"/>
              <w:rPr>
                <w:lang w:eastAsia="ja-JP"/>
              </w:rPr>
            </w:pPr>
            <w:r>
              <w:rPr>
                <w:rFonts w:hint="eastAsia"/>
                <w:lang w:eastAsia="ja-JP"/>
              </w:rPr>
              <w:t>QPSK</w:t>
            </w:r>
          </w:p>
        </w:tc>
      </w:tr>
      <w:tr w:rsidR="00B56974" w14:paraId="47FCFE32" w14:textId="77777777" w:rsidTr="00B56974">
        <w:tc>
          <w:tcPr>
            <w:tcW w:w="4815" w:type="dxa"/>
          </w:tcPr>
          <w:p w14:paraId="62CB7396" w14:textId="22DD138A" w:rsidR="00B56974" w:rsidRDefault="00B56974" w:rsidP="00B56974">
            <w:pPr>
              <w:spacing w:after="0"/>
              <w:rPr>
                <w:lang w:eastAsia="ja-JP"/>
              </w:rPr>
            </w:pPr>
            <w:r>
              <w:rPr>
                <w:rFonts w:hint="eastAsia"/>
                <w:lang w:eastAsia="ja-JP"/>
              </w:rPr>
              <w:t>TBS</w:t>
            </w:r>
          </w:p>
        </w:tc>
        <w:tc>
          <w:tcPr>
            <w:tcW w:w="4815" w:type="dxa"/>
          </w:tcPr>
          <w:p w14:paraId="321E1AF5" w14:textId="58B05D6C" w:rsidR="00B56974" w:rsidRDefault="00B56974" w:rsidP="00B56974">
            <w:pPr>
              <w:spacing w:after="0"/>
              <w:rPr>
                <w:lang w:eastAsia="ja-JP"/>
              </w:rPr>
            </w:pPr>
            <w:r>
              <w:rPr>
                <w:rFonts w:hint="eastAsia"/>
                <w:lang w:eastAsia="ja-JP"/>
              </w:rPr>
              <w:t>72</w:t>
            </w:r>
          </w:p>
        </w:tc>
      </w:tr>
      <w:tr w:rsidR="00B56974" w14:paraId="13E39D40" w14:textId="77777777" w:rsidTr="00B56974">
        <w:tc>
          <w:tcPr>
            <w:tcW w:w="4815" w:type="dxa"/>
          </w:tcPr>
          <w:p w14:paraId="4FB0B228" w14:textId="3BAF7FE1" w:rsidR="00B56974" w:rsidRDefault="00B56974" w:rsidP="00B56974">
            <w:pPr>
              <w:spacing w:after="0"/>
              <w:rPr>
                <w:lang w:eastAsia="ja-JP"/>
              </w:rPr>
            </w:pPr>
            <w:r>
              <w:rPr>
                <w:rFonts w:hint="eastAsia"/>
                <w:lang w:eastAsia="ja-JP"/>
              </w:rPr>
              <w:t>Allocated RBs</w:t>
            </w:r>
          </w:p>
        </w:tc>
        <w:tc>
          <w:tcPr>
            <w:tcW w:w="4815" w:type="dxa"/>
          </w:tcPr>
          <w:p w14:paraId="48AF9B3F" w14:textId="1DAA0E51" w:rsidR="00B56974" w:rsidRDefault="00B56974" w:rsidP="00B56974">
            <w:pPr>
              <w:spacing w:after="0"/>
              <w:rPr>
                <w:lang w:eastAsia="ja-JP"/>
              </w:rPr>
            </w:pPr>
            <w:r>
              <w:rPr>
                <w:rFonts w:hint="eastAsia"/>
                <w:lang w:eastAsia="ja-JP"/>
              </w:rPr>
              <w:t>6 RBs</w:t>
            </w:r>
          </w:p>
        </w:tc>
      </w:tr>
      <w:tr w:rsidR="00B56974" w14:paraId="5D7E051B" w14:textId="77777777" w:rsidTr="00B56974">
        <w:tc>
          <w:tcPr>
            <w:tcW w:w="4815" w:type="dxa"/>
          </w:tcPr>
          <w:p w14:paraId="67B500B0" w14:textId="0028B48A" w:rsidR="00B56974" w:rsidRDefault="00B56974" w:rsidP="00B56974">
            <w:pPr>
              <w:spacing w:after="0"/>
              <w:rPr>
                <w:lang w:eastAsia="ja-JP"/>
              </w:rPr>
            </w:pPr>
            <w:r>
              <w:rPr>
                <w:rFonts w:hint="eastAsia"/>
                <w:lang w:eastAsia="ja-JP"/>
              </w:rPr>
              <w:t>Number of symbols</w:t>
            </w:r>
          </w:p>
        </w:tc>
        <w:tc>
          <w:tcPr>
            <w:tcW w:w="4815" w:type="dxa"/>
          </w:tcPr>
          <w:p w14:paraId="25E857D3" w14:textId="1FE3C5B5" w:rsidR="00B56974" w:rsidRDefault="00B56974" w:rsidP="00B56974">
            <w:pPr>
              <w:spacing w:after="0"/>
              <w:rPr>
                <w:lang w:eastAsia="ja-JP"/>
              </w:rPr>
            </w:pPr>
            <w:r>
              <w:rPr>
                <w:rFonts w:hint="eastAsia"/>
                <w:lang w:eastAsia="ja-JP"/>
              </w:rPr>
              <w:t>14</w:t>
            </w:r>
          </w:p>
        </w:tc>
      </w:tr>
      <w:tr w:rsidR="00B56974" w14:paraId="3730C30B" w14:textId="77777777" w:rsidTr="00B56974">
        <w:tc>
          <w:tcPr>
            <w:tcW w:w="4815" w:type="dxa"/>
          </w:tcPr>
          <w:p w14:paraId="630D5DD8" w14:textId="0B41EC05" w:rsidR="00B56974" w:rsidRDefault="00B56974" w:rsidP="00B56974">
            <w:pPr>
              <w:spacing w:after="0"/>
              <w:rPr>
                <w:lang w:eastAsia="ja-JP"/>
              </w:rPr>
            </w:pPr>
            <w:r>
              <w:rPr>
                <w:rFonts w:hint="eastAsia"/>
                <w:lang w:eastAsia="ja-JP"/>
              </w:rPr>
              <w:t>DMRS</w:t>
            </w:r>
          </w:p>
        </w:tc>
        <w:tc>
          <w:tcPr>
            <w:tcW w:w="4815" w:type="dxa"/>
          </w:tcPr>
          <w:p w14:paraId="2A5C2C9C" w14:textId="77777777" w:rsidR="00B56974" w:rsidRDefault="00B56974" w:rsidP="00B56974">
            <w:pPr>
              <w:spacing w:after="0"/>
              <w:rPr>
                <w:lang w:eastAsia="ja-JP"/>
              </w:rPr>
            </w:pPr>
            <w:r>
              <w:rPr>
                <w:rFonts w:hint="eastAsia"/>
                <w:lang w:eastAsia="ja-JP"/>
              </w:rPr>
              <w:t xml:space="preserve">DMRS </w:t>
            </w:r>
            <w:r>
              <w:rPr>
                <w:lang w:eastAsia="ja-JP"/>
              </w:rPr>
              <w:t>configuration</w:t>
            </w:r>
            <w:r>
              <w:rPr>
                <w:rFonts w:hint="eastAsia"/>
                <w:lang w:eastAsia="ja-JP"/>
              </w:rPr>
              <w:t xml:space="preserve"> </w:t>
            </w:r>
            <w:r>
              <w:rPr>
                <w:lang w:eastAsia="ja-JP"/>
              </w:rPr>
              <w:t>type 1</w:t>
            </w:r>
          </w:p>
          <w:p w14:paraId="0F5DB054" w14:textId="77777777" w:rsidR="00B56974" w:rsidRDefault="00B56974" w:rsidP="00B56974">
            <w:pPr>
              <w:spacing w:after="0"/>
              <w:rPr>
                <w:lang w:eastAsia="ja-JP"/>
              </w:rPr>
            </w:pPr>
            <w:r>
              <w:rPr>
                <w:lang w:eastAsia="ja-JP"/>
              </w:rPr>
              <w:t>PUSCH mapping type A, double-symbol DMRS</w:t>
            </w:r>
          </w:p>
          <w:p w14:paraId="12D602A9" w14:textId="5BF9CA30" w:rsidR="00B56974" w:rsidRDefault="00B56974" w:rsidP="00B56974">
            <w:pPr>
              <w:spacing w:after="0"/>
              <w:rPr>
                <w:lang w:eastAsia="ja-JP"/>
              </w:rPr>
            </w:pPr>
            <w:r w:rsidRPr="00B56974">
              <w:rPr>
                <w:i/>
                <w:lang w:eastAsia="ja-JP"/>
              </w:rPr>
              <w:t>dmrs-AdditionalPosition</w:t>
            </w:r>
            <w:r>
              <w:rPr>
                <w:lang w:eastAsia="ja-JP"/>
              </w:rPr>
              <w:t>=0</w:t>
            </w:r>
          </w:p>
        </w:tc>
      </w:tr>
      <w:tr w:rsidR="00B56974" w14:paraId="26CDD95D" w14:textId="77777777" w:rsidTr="00B56974">
        <w:tc>
          <w:tcPr>
            <w:tcW w:w="4815" w:type="dxa"/>
          </w:tcPr>
          <w:p w14:paraId="69436387" w14:textId="0BDC96DE" w:rsidR="00B56974" w:rsidRDefault="00B56974" w:rsidP="00B56974">
            <w:pPr>
              <w:spacing w:after="0"/>
              <w:rPr>
                <w:lang w:eastAsia="ja-JP"/>
              </w:rPr>
            </w:pPr>
            <w:r>
              <w:rPr>
                <w:rFonts w:hint="eastAsia"/>
                <w:lang w:eastAsia="ja-JP"/>
              </w:rPr>
              <w:t>Channel</w:t>
            </w:r>
          </w:p>
        </w:tc>
        <w:tc>
          <w:tcPr>
            <w:tcW w:w="4815" w:type="dxa"/>
          </w:tcPr>
          <w:p w14:paraId="4A7903A2" w14:textId="3ABC1F1D" w:rsidR="00B56974" w:rsidRDefault="00B56974" w:rsidP="00B56974">
            <w:pPr>
              <w:spacing w:after="0"/>
              <w:rPr>
                <w:lang w:eastAsia="ja-JP"/>
              </w:rPr>
            </w:pPr>
            <w:r>
              <w:rPr>
                <w:rFonts w:hint="eastAsia"/>
                <w:lang w:eastAsia="ja-JP"/>
              </w:rPr>
              <w:t>TD</w:t>
            </w:r>
            <w:r>
              <w:rPr>
                <w:lang w:eastAsia="ja-JP"/>
              </w:rPr>
              <w:t>L</w:t>
            </w:r>
            <w:r>
              <w:rPr>
                <w:rFonts w:hint="eastAsia"/>
                <w:lang w:eastAsia="ja-JP"/>
              </w:rPr>
              <w:t>-</w:t>
            </w:r>
            <w:r>
              <w:rPr>
                <w:lang w:eastAsia="ja-JP"/>
              </w:rPr>
              <w:t>A</w:t>
            </w:r>
            <w:r>
              <w:rPr>
                <w:rFonts w:hint="eastAsia"/>
                <w:lang w:eastAsia="ja-JP"/>
              </w:rPr>
              <w:t>,</w:t>
            </w:r>
            <w:r>
              <w:rPr>
                <w:lang w:eastAsia="ja-JP"/>
              </w:rPr>
              <w:t xml:space="preserve"> DS=</w:t>
            </w:r>
            <w:r w:rsidR="00221820">
              <w:rPr>
                <w:lang w:eastAsia="ja-JP"/>
              </w:rPr>
              <w:t>3</w:t>
            </w:r>
            <w:r>
              <w:rPr>
                <w:lang w:eastAsia="ja-JP"/>
              </w:rPr>
              <w:t>0ns or TDL-C, DS=300ns</w:t>
            </w:r>
          </w:p>
          <w:p w14:paraId="594E2AD3" w14:textId="6B12D788" w:rsidR="00B56974" w:rsidRDefault="00B56974" w:rsidP="00B56974">
            <w:pPr>
              <w:spacing w:after="0"/>
              <w:rPr>
                <w:lang w:eastAsia="ja-JP"/>
              </w:rPr>
            </w:pPr>
            <w:r>
              <w:rPr>
                <w:lang w:eastAsia="ja-JP"/>
              </w:rPr>
              <w:t>v=3km/h</w:t>
            </w:r>
          </w:p>
        </w:tc>
      </w:tr>
      <w:tr w:rsidR="00B56974" w14:paraId="68148FE5" w14:textId="77777777" w:rsidTr="00B56974">
        <w:tc>
          <w:tcPr>
            <w:tcW w:w="4815" w:type="dxa"/>
          </w:tcPr>
          <w:p w14:paraId="6A35701D" w14:textId="0A6C06E8" w:rsidR="00B56974" w:rsidRDefault="00B56974" w:rsidP="00B56974">
            <w:pPr>
              <w:spacing w:after="0"/>
              <w:rPr>
                <w:lang w:eastAsia="ja-JP"/>
              </w:rPr>
            </w:pPr>
            <w:r>
              <w:rPr>
                <w:rFonts w:hint="eastAsia"/>
                <w:lang w:eastAsia="ja-JP"/>
              </w:rPr>
              <w:t>Number of UE Tx antennas</w:t>
            </w:r>
          </w:p>
        </w:tc>
        <w:tc>
          <w:tcPr>
            <w:tcW w:w="4815" w:type="dxa"/>
          </w:tcPr>
          <w:p w14:paraId="1F1AF422" w14:textId="2257ABEE" w:rsidR="00B56974" w:rsidRDefault="00B56974" w:rsidP="00B56974">
            <w:pPr>
              <w:spacing w:after="0"/>
              <w:rPr>
                <w:lang w:eastAsia="ja-JP"/>
              </w:rPr>
            </w:pPr>
            <w:r>
              <w:rPr>
                <w:rFonts w:hint="eastAsia"/>
                <w:lang w:eastAsia="ja-JP"/>
              </w:rPr>
              <w:t>1</w:t>
            </w:r>
          </w:p>
        </w:tc>
      </w:tr>
      <w:tr w:rsidR="00B56974" w14:paraId="3EBC4CAB" w14:textId="77777777" w:rsidTr="00B56974">
        <w:tc>
          <w:tcPr>
            <w:tcW w:w="4815" w:type="dxa"/>
          </w:tcPr>
          <w:p w14:paraId="593D2D1A" w14:textId="109AFADD" w:rsidR="00B56974" w:rsidRDefault="00B56974" w:rsidP="00B56974">
            <w:pPr>
              <w:spacing w:after="0"/>
              <w:rPr>
                <w:lang w:eastAsia="ja-JP"/>
              </w:rPr>
            </w:pPr>
            <w:r>
              <w:rPr>
                <w:rFonts w:hint="eastAsia"/>
                <w:lang w:eastAsia="ja-JP"/>
              </w:rPr>
              <w:t>Nu</w:t>
            </w:r>
            <w:r>
              <w:rPr>
                <w:lang w:eastAsia="ja-JP"/>
              </w:rPr>
              <w:t>mber of gNB Tx antennas</w:t>
            </w:r>
          </w:p>
        </w:tc>
        <w:tc>
          <w:tcPr>
            <w:tcW w:w="4815" w:type="dxa"/>
          </w:tcPr>
          <w:p w14:paraId="1AF832A9" w14:textId="6727A0C7" w:rsidR="00B56974" w:rsidRPr="00B56974" w:rsidRDefault="00B56974" w:rsidP="00B56974">
            <w:pPr>
              <w:spacing w:after="0"/>
              <w:rPr>
                <w:lang w:eastAsia="ja-JP"/>
              </w:rPr>
            </w:pPr>
            <w:r>
              <w:rPr>
                <w:lang w:eastAsia="ja-JP"/>
              </w:rPr>
              <w:t>2</w:t>
            </w:r>
          </w:p>
        </w:tc>
      </w:tr>
      <w:tr w:rsidR="00B56974" w14:paraId="63FFF5DC" w14:textId="77777777" w:rsidTr="00B56974">
        <w:tc>
          <w:tcPr>
            <w:tcW w:w="4815" w:type="dxa"/>
          </w:tcPr>
          <w:p w14:paraId="0CAA4662" w14:textId="47605577" w:rsidR="00B56974" w:rsidRDefault="00B56974" w:rsidP="00B56974">
            <w:pPr>
              <w:spacing w:after="0"/>
              <w:rPr>
                <w:lang w:eastAsia="ja-JP"/>
              </w:rPr>
            </w:pPr>
            <w:r>
              <w:rPr>
                <w:rFonts w:hint="eastAsia"/>
                <w:lang w:eastAsia="ja-JP"/>
              </w:rPr>
              <w:t>Receiver</w:t>
            </w:r>
          </w:p>
        </w:tc>
        <w:tc>
          <w:tcPr>
            <w:tcW w:w="4815" w:type="dxa"/>
          </w:tcPr>
          <w:p w14:paraId="7B5AC336" w14:textId="04C099D3" w:rsidR="00B56974" w:rsidRDefault="00B56974" w:rsidP="00B56974">
            <w:pPr>
              <w:spacing w:after="0"/>
              <w:rPr>
                <w:lang w:eastAsia="ja-JP"/>
              </w:rPr>
            </w:pPr>
            <w:r>
              <w:rPr>
                <w:rFonts w:hint="eastAsia"/>
                <w:lang w:eastAsia="ja-JP"/>
              </w:rPr>
              <w:t>MMSE-IRC</w:t>
            </w:r>
          </w:p>
        </w:tc>
      </w:tr>
      <w:tr w:rsidR="00B56974" w:rsidRPr="00B56974" w14:paraId="53C45EA8" w14:textId="77777777" w:rsidTr="00B56974">
        <w:tc>
          <w:tcPr>
            <w:tcW w:w="4815" w:type="dxa"/>
          </w:tcPr>
          <w:p w14:paraId="4A5564DD" w14:textId="11DD95F2" w:rsidR="00B56974" w:rsidRDefault="00B56974" w:rsidP="00B56974">
            <w:pPr>
              <w:spacing w:after="0"/>
              <w:rPr>
                <w:lang w:eastAsia="ja-JP"/>
              </w:rPr>
            </w:pPr>
            <w:r>
              <w:rPr>
                <w:rFonts w:hint="eastAsia"/>
                <w:lang w:eastAsia="ja-JP"/>
              </w:rPr>
              <w:t>SNR</w:t>
            </w:r>
          </w:p>
        </w:tc>
        <w:tc>
          <w:tcPr>
            <w:tcW w:w="4815" w:type="dxa"/>
          </w:tcPr>
          <w:p w14:paraId="490B5B8F" w14:textId="13361FC4" w:rsidR="00B56974" w:rsidRDefault="00B56974" w:rsidP="00B56974">
            <w:pPr>
              <w:spacing w:after="0"/>
              <w:rPr>
                <w:lang w:eastAsia="ja-JP"/>
              </w:rPr>
            </w:pPr>
            <w:r>
              <w:rPr>
                <w:rFonts w:hint="eastAsia"/>
                <w:lang w:eastAsia="ja-JP"/>
              </w:rPr>
              <w:t xml:space="preserve">Equal average SNR </w:t>
            </w:r>
            <w:r>
              <w:rPr>
                <w:lang w:eastAsia="ja-JP"/>
              </w:rPr>
              <w:t xml:space="preserve">among UEs </w:t>
            </w:r>
            <w:r>
              <w:rPr>
                <w:rFonts w:hint="eastAsia"/>
                <w:lang w:eastAsia="ja-JP"/>
              </w:rPr>
              <w:t>is assumed.</w:t>
            </w:r>
          </w:p>
        </w:tc>
      </w:tr>
    </w:tbl>
    <w:p w14:paraId="4BE43020" w14:textId="14E8E7C3" w:rsidR="00FA3DCF" w:rsidRPr="00FA3DCF" w:rsidRDefault="00FA3DCF" w:rsidP="004C6748">
      <w:pPr>
        <w:spacing w:beforeLines="50" w:before="120"/>
        <w:ind w:left="720" w:hanging="720"/>
        <w:jc w:val="both"/>
        <w:rPr>
          <w:lang w:eastAsia="ja-JP"/>
        </w:rPr>
      </w:pPr>
    </w:p>
    <w:p w14:paraId="79D4CFE6" w14:textId="23658877" w:rsidR="0048726B" w:rsidRDefault="00C02BEB" w:rsidP="00C02BEB">
      <w:pPr>
        <w:pStyle w:val="1"/>
        <w:numPr>
          <w:ilvl w:val="0"/>
          <w:numId w:val="0"/>
        </w:numPr>
        <w:rPr>
          <w:szCs w:val="36"/>
          <w:lang w:eastAsia="ja-JP"/>
        </w:rPr>
      </w:pPr>
      <w:r>
        <w:rPr>
          <w:szCs w:val="36"/>
          <w:lang w:eastAsia="ja-JP"/>
        </w:rPr>
        <w:t xml:space="preserve">Appendix </w:t>
      </w:r>
      <w:r w:rsidR="00FA3DCF">
        <w:rPr>
          <w:szCs w:val="36"/>
          <w:lang w:eastAsia="ja-JP"/>
        </w:rPr>
        <w:t>B</w:t>
      </w:r>
      <w:r>
        <w:rPr>
          <w:szCs w:val="36"/>
          <w:lang w:eastAsia="ja-JP"/>
        </w:rPr>
        <w:t>: Previous agreements</w:t>
      </w:r>
    </w:p>
    <w:p w14:paraId="288FC6A4" w14:textId="60CBA6AD" w:rsidR="00175343" w:rsidRPr="00E35368" w:rsidRDefault="00175343" w:rsidP="00175343">
      <w:pPr>
        <w:rPr>
          <w:u w:val="single"/>
          <w:lang w:eastAsia="ja-JP"/>
        </w:rPr>
      </w:pPr>
      <w:r w:rsidRPr="00E35368">
        <w:rPr>
          <w:rFonts w:hint="eastAsia"/>
          <w:u w:val="single"/>
          <w:lang w:eastAsia="ja-JP"/>
        </w:rPr>
        <w:t>R</w:t>
      </w:r>
      <w:r w:rsidRPr="00E35368">
        <w:rPr>
          <w:u w:val="single"/>
          <w:lang w:eastAsia="ja-JP"/>
        </w:rPr>
        <w:t>AN1#96</w:t>
      </w:r>
    </w:p>
    <w:p w14:paraId="3988CEB5" w14:textId="77777777" w:rsidR="00C02BEB" w:rsidRDefault="00C02BEB" w:rsidP="00C02BEB">
      <w:pPr>
        <w:spacing w:beforeLines="50" w:before="120" w:after="0"/>
        <w:ind w:leftChars="100" w:left="200"/>
        <w:rPr>
          <w:b/>
          <w:u w:val="single"/>
          <w:lang w:eastAsia="ja-JP"/>
        </w:rPr>
      </w:pPr>
      <w:r>
        <w:rPr>
          <w:b/>
          <w:highlight w:val="green"/>
          <w:u w:val="single"/>
          <w:lang w:eastAsia="ja-JP"/>
        </w:rPr>
        <w:t>Agreements:</w:t>
      </w:r>
    </w:p>
    <w:p w14:paraId="044B9F15" w14:textId="01B7F95F" w:rsidR="00C02BEB" w:rsidRPr="00C02BEB" w:rsidRDefault="00C02BEB" w:rsidP="00C02BEB">
      <w:pPr>
        <w:pStyle w:val="aff1"/>
        <w:numPr>
          <w:ilvl w:val="0"/>
          <w:numId w:val="32"/>
        </w:numPr>
        <w:spacing w:after="0"/>
        <w:ind w:leftChars="100" w:left="620"/>
        <w:rPr>
          <w:lang w:eastAsia="ja-JP"/>
        </w:rPr>
      </w:pPr>
      <w:r>
        <w:rPr>
          <w:rFonts w:eastAsia="SimSun"/>
          <w:lang w:eastAsia="zh-CN"/>
        </w:rPr>
        <w:t>PUSCH occasion for 2-step RACH is defined as</w:t>
      </w:r>
    </w:p>
    <w:p w14:paraId="5CE79D5B" w14:textId="64EB5193" w:rsidR="00C02BEB" w:rsidRDefault="00C02BEB" w:rsidP="00C02BEB">
      <w:pPr>
        <w:pStyle w:val="aff1"/>
        <w:numPr>
          <w:ilvl w:val="1"/>
          <w:numId w:val="32"/>
        </w:numPr>
        <w:spacing w:after="0"/>
        <w:ind w:leftChars="0" w:hanging="131"/>
        <w:rPr>
          <w:lang w:eastAsia="ja-JP"/>
        </w:rPr>
      </w:pPr>
      <w:r>
        <w:rPr>
          <w:lang w:eastAsia="ja-JP"/>
        </w:rPr>
        <w:t>the time-frequency resource for payload transmission</w:t>
      </w:r>
    </w:p>
    <w:p w14:paraId="32A550CA" w14:textId="2BA5811D" w:rsidR="00C02BEB" w:rsidRPr="00C02BEB" w:rsidRDefault="00C02BEB" w:rsidP="00C02BEB">
      <w:pPr>
        <w:pStyle w:val="aff1"/>
        <w:numPr>
          <w:ilvl w:val="0"/>
          <w:numId w:val="32"/>
        </w:numPr>
        <w:spacing w:after="0"/>
        <w:ind w:leftChars="100" w:left="620"/>
        <w:rPr>
          <w:rFonts w:eastAsia="SimSun"/>
          <w:lang w:eastAsia="zh-CN"/>
        </w:rPr>
      </w:pPr>
      <w:r>
        <w:rPr>
          <w:lang w:eastAsia="ja-JP"/>
        </w:rPr>
        <w:t>Consider the following methods for PUSCH occasion of msgA transmission:</w:t>
      </w:r>
    </w:p>
    <w:p w14:paraId="07570E7B" w14:textId="7ACA3BDF" w:rsidR="00C02BEB" w:rsidRPr="00C02BEB" w:rsidRDefault="00C02BEB" w:rsidP="00C02BEB">
      <w:pPr>
        <w:pStyle w:val="aff1"/>
        <w:numPr>
          <w:ilvl w:val="1"/>
          <w:numId w:val="32"/>
        </w:numPr>
        <w:spacing w:after="0"/>
        <w:ind w:leftChars="0" w:hanging="131"/>
        <w:rPr>
          <w:rFonts w:eastAsia="SimSun"/>
          <w:lang w:eastAsia="zh-CN"/>
        </w:rPr>
      </w:pPr>
      <w:r>
        <w:rPr>
          <w:lang w:eastAsia="ja-JP"/>
        </w:rPr>
        <w:t>Opt 1: PUSCH occasions are separately configured from PRACH occasions</w:t>
      </w:r>
    </w:p>
    <w:p w14:paraId="3B67E23B" w14:textId="5E9F041F" w:rsidR="00C02BEB" w:rsidRPr="00C02BEB" w:rsidRDefault="00C02BEB" w:rsidP="00C02BEB">
      <w:pPr>
        <w:pStyle w:val="aff1"/>
        <w:numPr>
          <w:ilvl w:val="2"/>
          <w:numId w:val="32"/>
        </w:numPr>
        <w:spacing w:after="0"/>
        <w:ind w:leftChars="0" w:hanging="126"/>
        <w:rPr>
          <w:rFonts w:eastAsia="SimSun"/>
          <w:lang w:eastAsia="zh-CN"/>
        </w:rPr>
      </w:pPr>
      <w:r>
        <w:rPr>
          <w:lang w:eastAsia="ja-JP"/>
        </w:rPr>
        <w:t>For one PUSCH occasion, it is derived based on:</w:t>
      </w:r>
    </w:p>
    <w:p w14:paraId="156E010A" w14:textId="42614D82" w:rsidR="00C02BEB" w:rsidRPr="00C02BEB" w:rsidRDefault="00C02BEB" w:rsidP="00C02BEB">
      <w:pPr>
        <w:pStyle w:val="aff1"/>
        <w:numPr>
          <w:ilvl w:val="3"/>
          <w:numId w:val="32"/>
        </w:numPr>
        <w:spacing w:after="0"/>
        <w:ind w:leftChars="0" w:hanging="262"/>
        <w:rPr>
          <w:rFonts w:eastAsia="SimSun"/>
          <w:lang w:eastAsia="zh-CN"/>
        </w:rPr>
      </w:pPr>
      <w:r>
        <w:rPr>
          <w:lang w:eastAsia="ja-JP"/>
        </w:rPr>
        <w:t>Alt 1: reuse the resource allocation for NR configured grant in principle</w:t>
      </w:r>
    </w:p>
    <w:p w14:paraId="29E74680" w14:textId="08A38B8A" w:rsidR="00C02BEB" w:rsidRPr="00C02BEB" w:rsidRDefault="00C02BEB" w:rsidP="00C02BEB">
      <w:pPr>
        <w:pStyle w:val="aff1"/>
        <w:numPr>
          <w:ilvl w:val="3"/>
          <w:numId w:val="32"/>
        </w:numPr>
        <w:spacing w:after="0"/>
        <w:ind w:leftChars="0" w:hanging="262"/>
        <w:rPr>
          <w:rFonts w:eastAsia="SimSun"/>
          <w:lang w:eastAsia="zh-CN"/>
        </w:rPr>
      </w:pPr>
      <w:r>
        <w:rPr>
          <w:lang w:eastAsia="ja-JP"/>
        </w:rPr>
        <w:t>Alt 2: other potential configurations (e.g., reuse semi-static SFI + BWP, reuse PRACH RO, etc.)</w:t>
      </w:r>
    </w:p>
    <w:p w14:paraId="052CDEF7" w14:textId="60242A3C" w:rsidR="00C02BEB" w:rsidRPr="0058312E" w:rsidRDefault="0058312E" w:rsidP="00C02BEB">
      <w:pPr>
        <w:pStyle w:val="aff1"/>
        <w:numPr>
          <w:ilvl w:val="2"/>
          <w:numId w:val="32"/>
        </w:numPr>
        <w:spacing w:after="0"/>
        <w:ind w:leftChars="0" w:hanging="126"/>
        <w:rPr>
          <w:rFonts w:eastAsia="SimSun"/>
          <w:lang w:eastAsia="zh-CN"/>
        </w:rPr>
      </w:pPr>
      <w:r>
        <w:rPr>
          <w:lang w:eastAsia="ja-JP"/>
        </w:rPr>
        <w:t>FFS detailed association rule between the PRACH and PUSCH for msgA transmission</w:t>
      </w:r>
    </w:p>
    <w:p w14:paraId="667518F6" w14:textId="6395E6A7" w:rsidR="0058312E" w:rsidRPr="0058312E" w:rsidRDefault="0058312E" w:rsidP="0058312E">
      <w:pPr>
        <w:pStyle w:val="aff1"/>
        <w:numPr>
          <w:ilvl w:val="1"/>
          <w:numId w:val="32"/>
        </w:numPr>
        <w:spacing w:after="0"/>
        <w:ind w:leftChars="0" w:left="1134" w:hanging="425"/>
        <w:rPr>
          <w:rFonts w:eastAsia="SimSun"/>
          <w:lang w:eastAsia="zh-CN"/>
        </w:rPr>
      </w:pPr>
      <w:r>
        <w:rPr>
          <w:lang w:eastAsia="ja-JP"/>
        </w:rPr>
        <w:t>Opt 2: Specify/configure the relative location (in time and/or frequency) of the PUSCH occasion with respect to the associated PRACH occasion</w:t>
      </w:r>
    </w:p>
    <w:p w14:paraId="1A6DDDBF"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1: Time/frequency relation between PRACH preambles in PRACH occasion(s) and PUSCH occasions are single specification fixed value.</w:t>
      </w:r>
    </w:p>
    <w:p w14:paraId="03E0B33E"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2: Time/frequency relation between each PRACH preamble in PRACH occasion(s) to the PUSCH occasions can have different values.</w:t>
      </w:r>
    </w:p>
    <w:p w14:paraId="5E49169B"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3: Time/frequency relation between PRACH preambles in PRACH occasion(s) and PUSCH occasions are single semi-statically configured value.</w:t>
      </w:r>
    </w:p>
    <w:p w14:paraId="34F52448"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4: Time/frequency relation between each PRACH preamble in PRACH occasion(s) to the PUSCH occasion is semi-statically configured value. Different preambles in different PRACH occasions can have different values.</w:t>
      </w:r>
    </w:p>
    <w:p w14:paraId="08BE9194" w14:textId="347ED1DB" w:rsidR="0058312E" w:rsidRDefault="0058312E" w:rsidP="0058312E">
      <w:pPr>
        <w:pStyle w:val="aff1"/>
        <w:numPr>
          <w:ilvl w:val="2"/>
          <w:numId w:val="32"/>
        </w:numPr>
        <w:spacing w:after="0"/>
        <w:ind w:leftChars="0" w:left="1418" w:hanging="284"/>
        <w:rPr>
          <w:lang w:eastAsia="ja-JP"/>
        </w:rPr>
      </w:pPr>
      <w:r w:rsidRPr="0058312E">
        <w:rPr>
          <w:lang w:eastAsia="ja-JP"/>
        </w:rPr>
        <w:t>Note: The time and frequency relation is not required to be the same alternative.</w:t>
      </w:r>
    </w:p>
    <w:p w14:paraId="00458D63" w14:textId="4A2870FF" w:rsidR="0058312E" w:rsidRPr="0058312E" w:rsidRDefault="0058312E" w:rsidP="0058312E">
      <w:pPr>
        <w:pStyle w:val="aff1"/>
        <w:numPr>
          <w:ilvl w:val="1"/>
          <w:numId w:val="32"/>
        </w:numPr>
        <w:spacing w:after="0"/>
        <w:ind w:leftChars="0" w:left="1134" w:hanging="425"/>
        <w:rPr>
          <w:lang w:eastAsia="ja-JP"/>
        </w:rPr>
      </w:pPr>
      <w:r>
        <w:rPr>
          <w:lang w:eastAsia="ja-JP"/>
        </w:rPr>
        <w:t>FFS detailed mapping between preamble and PUSCH resource + DMRS</w:t>
      </w:r>
    </w:p>
    <w:p w14:paraId="28B2C49E" w14:textId="77777777" w:rsidR="0058312E" w:rsidRDefault="0058312E" w:rsidP="0058312E">
      <w:pPr>
        <w:spacing w:beforeLines="50" w:before="120" w:after="0"/>
        <w:ind w:leftChars="100" w:left="200"/>
        <w:rPr>
          <w:b/>
          <w:u w:val="single"/>
          <w:lang w:eastAsia="ja-JP"/>
        </w:rPr>
      </w:pPr>
      <w:r>
        <w:rPr>
          <w:b/>
          <w:highlight w:val="green"/>
          <w:u w:val="single"/>
          <w:lang w:eastAsia="ja-JP"/>
        </w:rPr>
        <w:t>Agreements:</w:t>
      </w:r>
    </w:p>
    <w:p w14:paraId="0D836FB3" w14:textId="04FE3B60" w:rsidR="0058312E" w:rsidRDefault="0058312E" w:rsidP="0058312E">
      <w:pPr>
        <w:pStyle w:val="aff1"/>
        <w:numPr>
          <w:ilvl w:val="0"/>
          <w:numId w:val="32"/>
        </w:numPr>
        <w:spacing w:after="0"/>
        <w:ind w:leftChars="100" w:left="620"/>
        <w:rPr>
          <w:lang w:eastAsia="ja-JP"/>
        </w:rPr>
      </w:pPr>
      <w:r>
        <w:rPr>
          <w:lang w:eastAsia="ja-JP"/>
        </w:rPr>
        <w:t>Both DFT-s-OFDM and CP-OFDM are supported for the payload transmission in msgA</w:t>
      </w:r>
    </w:p>
    <w:p w14:paraId="283894F0" w14:textId="5C7CD668" w:rsidR="0058312E" w:rsidRDefault="0058312E" w:rsidP="0058312E">
      <w:pPr>
        <w:pStyle w:val="aff1"/>
        <w:numPr>
          <w:ilvl w:val="1"/>
          <w:numId w:val="32"/>
        </w:numPr>
        <w:spacing w:after="0"/>
        <w:ind w:leftChars="0" w:hanging="131"/>
        <w:rPr>
          <w:lang w:eastAsia="ja-JP"/>
        </w:rPr>
      </w:pPr>
      <w:r>
        <w:rPr>
          <w:lang w:eastAsia="ja-JP"/>
        </w:rPr>
        <w:t>FFS how to indicate/configure the waveform</w:t>
      </w:r>
    </w:p>
    <w:p w14:paraId="3C3A44B3" w14:textId="7B6346D9" w:rsidR="0058312E" w:rsidRDefault="0058312E" w:rsidP="0058312E">
      <w:pPr>
        <w:pStyle w:val="aff1"/>
        <w:numPr>
          <w:ilvl w:val="0"/>
          <w:numId w:val="32"/>
        </w:numPr>
        <w:spacing w:after="0"/>
        <w:ind w:leftChars="100" w:left="620"/>
        <w:rPr>
          <w:lang w:eastAsia="ja-JP"/>
        </w:rPr>
      </w:pPr>
      <w:r>
        <w:rPr>
          <w:lang w:eastAsia="ja-JP"/>
        </w:rPr>
        <w:t>Consider the following numerology for msgA PUSCH (for possible down-selection)</w:t>
      </w:r>
    </w:p>
    <w:p w14:paraId="2AA1DE35" w14:textId="19B12B63" w:rsidR="0058312E" w:rsidRDefault="0058312E" w:rsidP="0058312E">
      <w:pPr>
        <w:pStyle w:val="aff1"/>
        <w:numPr>
          <w:ilvl w:val="1"/>
          <w:numId w:val="32"/>
        </w:numPr>
        <w:spacing w:after="0"/>
        <w:ind w:leftChars="0" w:hanging="131"/>
        <w:rPr>
          <w:lang w:eastAsia="ja-JP"/>
        </w:rPr>
      </w:pPr>
      <w:r>
        <w:rPr>
          <w:lang w:eastAsia="ja-JP"/>
        </w:rPr>
        <w:t>Alt 1: follow the numerology configured for the UL BWP</w:t>
      </w:r>
    </w:p>
    <w:p w14:paraId="3CDA3F38" w14:textId="2A7085C4" w:rsidR="0058312E" w:rsidRDefault="0058312E" w:rsidP="0058312E">
      <w:pPr>
        <w:pStyle w:val="aff1"/>
        <w:numPr>
          <w:ilvl w:val="2"/>
          <w:numId w:val="32"/>
        </w:numPr>
        <w:spacing w:after="0"/>
        <w:ind w:leftChars="0" w:hanging="126"/>
        <w:rPr>
          <w:lang w:eastAsia="ja-JP"/>
        </w:rPr>
      </w:pPr>
      <w:r>
        <w:rPr>
          <w:lang w:eastAsia="ja-JP"/>
        </w:rPr>
        <w:t>FFS initial vs. active UL BWP</w:t>
      </w:r>
    </w:p>
    <w:p w14:paraId="39C885FF" w14:textId="7907FCE1" w:rsidR="0058312E" w:rsidRDefault="0058312E" w:rsidP="0058312E">
      <w:pPr>
        <w:pStyle w:val="aff1"/>
        <w:numPr>
          <w:ilvl w:val="1"/>
          <w:numId w:val="32"/>
        </w:numPr>
        <w:spacing w:after="0"/>
        <w:ind w:leftChars="0" w:hanging="131"/>
        <w:rPr>
          <w:lang w:eastAsia="ja-JP"/>
        </w:rPr>
      </w:pPr>
      <w:r>
        <w:rPr>
          <w:lang w:eastAsia="ja-JP"/>
        </w:rPr>
        <w:t>Alt 2: same as msgA preamble numerology at least for some cases</w:t>
      </w:r>
    </w:p>
    <w:p w14:paraId="427D2CA3" w14:textId="471B7468" w:rsidR="0058312E" w:rsidRPr="00C02BEB" w:rsidRDefault="0058312E" w:rsidP="0058312E">
      <w:pPr>
        <w:pStyle w:val="aff1"/>
        <w:numPr>
          <w:ilvl w:val="2"/>
          <w:numId w:val="32"/>
        </w:numPr>
        <w:spacing w:after="0"/>
        <w:ind w:leftChars="0" w:hanging="126"/>
        <w:rPr>
          <w:lang w:eastAsia="ja-JP"/>
        </w:rPr>
      </w:pPr>
      <w:r>
        <w:rPr>
          <w:lang w:eastAsia="ja-JP"/>
        </w:rPr>
        <w:t>E.g., when short preamble is used (L=139)</w:t>
      </w:r>
    </w:p>
    <w:p w14:paraId="0C60D4EA" w14:textId="44D19E08" w:rsidR="0048726B" w:rsidRDefault="0048726B" w:rsidP="004C6748">
      <w:pPr>
        <w:spacing w:beforeLines="50" w:before="120"/>
        <w:ind w:left="720" w:hanging="720"/>
        <w:jc w:val="both"/>
        <w:rPr>
          <w:lang w:eastAsia="ja-JP"/>
        </w:rPr>
      </w:pPr>
    </w:p>
    <w:p w14:paraId="38A8602A" w14:textId="3A7B0325" w:rsidR="00175343" w:rsidRPr="00E35368" w:rsidRDefault="00175343" w:rsidP="004C6748">
      <w:pPr>
        <w:spacing w:beforeLines="50" w:before="120"/>
        <w:ind w:left="720" w:hanging="720"/>
        <w:jc w:val="both"/>
        <w:rPr>
          <w:u w:val="single"/>
          <w:lang w:eastAsia="ja-JP"/>
        </w:rPr>
      </w:pPr>
      <w:r w:rsidRPr="00E35368">
        <w:rPr>
          <w:rFonts w:hint="eastAsia"/>
          <w:u w:val="single"/>
          <w:lang w:eastAsia="ja-JP"/>
        </w:rPr>
        <w:t>R</w:t>
      </w:r>
      <w:r w:rsidRPr="00E35368">
        <w:rPr>
          <w:u w:val="single"/>
          <w:lang w:eastAsia="ja-JP"/>
        </w:rPr>
        <w:t>AN1#96bis</w:t>
      </w:r>
    </w:p>
    <w:p w14:paraId="1554DF47" w14:textId="77777777" w:rsidR="00175343" w:rsidRDefault="00175343" w:rsidP="00175343">
      <w:pPr>
        <w:spacing w:beforeLines="50" w:before="120" w:after="0"/>
        <w:ind w:leftChars="100" w:left="200"/>
        <w:rPr>
          <w:b/>
          <w:u w:val="single"/>
          <w:lang w:eastAsia="ja-JP"/>
        </w:rPr>
      </w:pPr>
      <w:r>
        <w:rPr>
          <w:b/>
          <w:highlight w:val="green"/>
          <w:u w:val="single"/>
          <w:lang w:eastAsia="ja-JP"/>
        </w:rPr>
        <w:t>Agreements:</w:t>
      </w:r>
    </w:p>
    <w:p w14:paraId="2C136B58" w14:textId="77777777" w:rsidR="00175343" w:rsidRDefault="00175343" w:rsidP="00175343">
      <w:pPr>
        <w:pStyle w:val="aff1"/>
        <w:numPr>
          <w:ilvl w:val="0"/>
          <w:numId w:val="34"/>
        </w:numPr>
        <w:spacing w:after="0"/>
        <w:ind w:leftChars="0"/>
        <w:rPr>
          <w:lang w:eastAsia="ja-JP"/>
        </w:rPr>
      </w:pPr>
      <w:r>
        <w:rPr>
          <w:lang w:eastAsia="ja-JP"/>
        </w:rPr>
        <w:t>One or more PUSCH occasion(s) within an msgA PUSCH configuration period are configured.</w:t>
      </w:r>
    </w:p>
    <w:p w14:paraId="0009CD3D" w14:textId="77777777" w:rsidR="00175343" w:rsidRDefault="00175343" w:rsidP="00175343">
      <w:pPr>
        <w:pStyle w:val="aff1"/>
        <w:numPr>
          <w:ilvl w:val="1"/>
          <w:numId w:val="34"/>
        </w:numPr>
        <w:spacing w:after="0"/>
        <w:ind w:leftChars="0"/>
        <w:rPr>
          <w:lang w:eastAsia="ja-JP"/>
        </w:rPr>
      </w:pPr>
      <w:r>
        <w:rPr>
          <w:lang w:eastAsia="ja-JP"/>
        </w:rPr>
        <w:t>FFS msgA PUSCH configuration period, e.g.</w:t>
      </w:r>
    </w:p>
    <w:p w14:paraId="13134E77" w14:textId="77777777" w:rsidR="00175343" w:rsidRDefault="00175343" w:rsidP="00175343">
      <w:pPr>
        <w:pStyle w:val="aff1"/>
        <w:numPr>
          <w:ilvl w:val="2"/>
          <w:numId w:val="34"/>
        </w:numPr>
        <w:spacing w:after="0"/>
        <w:ind w:leftChars="0"/>
        <w:rPr>
          <w:lang w:eastAsia="ja-JP"/>
        </w:rPr>
      </w:pPr>
      <w:r>
        <w:rPr>
          <w:lang w:eastAsia="ja-JP"/>
        </w:rPr>
        <w:lastRenderedPageBreak/>
        <w:t>For opt.1 with separate PUSCH configuration, msgA PUSCH configuration period may or may not be the same as PRACH configuration period</w:t>
      </w:r>
    </w:p>
    <w:p w14:paraId="66B5F2A3" w14:textId="77777777" w:rsidR="00175343" w:rsidRPr="0039055B" w:rsidRDefault="00175343" w:rsidP="00175343">
      <w:pPr>
        <w:pStyle w:val="aff1"/>
        <w:numPr>
          <w:ilvl w:val="2"/>
          <w:numId w:val="34"/>
        </w:numPr>
        <w:spacing w:after="0"/>
        <w:ind w:leftChars="0"/>
        <w:rPr>
          <w:lang w:eastAsia="ja-JP"/>
        </w:rPr>
      </w:pPr>
      <w:r>
        <w:rPr>
          <w:lang w:eastAsia="ja-JP"/>
        </w:rPr>
        <w:t>For opt.2 PUSCH configuration with relative location, msgA PUSCH configuration period is the PRACH configuration period.</w:t>
      </w:r>
    </w:p>
    <w:p w14:paraId="1A9705E8" w14:textId="77777777" w:rsidR="00175343" w:rsidRDefault="00175343" w:rsidP="00175343">
      <w:pPr>
        <w:spacing w:beforeLines="50" w:before="120" w:after="0"/>
        <w:ind w:leftChars="100" w:left="200"/>
        <w:rPr>
          <w:b/>
          <w:u w:val="single"/>
          <w:lang w:eastAsia="ja-JP"/>
        </w:rPr>
      </w:pPr>
      <w:bookmarkStart w:id="1" w:name="_Hlk7167048"/>
      <w:r>
        <w:rPr>
          <w:b/>
          <w:highlight w:val="green"/>
          <w:u w:val="single"/>
          <w:lang w:eastAsia="ja-JP"/>
        </w:rPr>
        <w:t>Agreements:</w:t>
      </w:r>
    </w:p>
    <w:bookmarkEnd w:id="1"/>
    <w:p w14:paraId="341AAEE4" w14:textId="77777777" w:rsidR="00175343" w:rsidRDefault="00175343" w:rsidP="00175343">
      <w:pPr>
        <w:pStyle w:val="aff1"/>
        <w:numPr>
          <w:ilvl w:val="0"/>
          <w:numId w:val="34"/>
        </w:numPr>
        <w:spacing w:after="0"/>
        <w:ind w:leftChars="0"/>
        <w:rPr>
          <w:lang w:eastAsia="ja-JP"/>
        </w:rPr>
      </w:pPr>
      <w:r>
        <w:rPr>
          <w:rFonts w:hint="eastAsia"/>
          <w:lang w:eastAsia="ja-JP"/>
        </w:rPr>
        <w:t>PUSCH resource unit for 2-step RACH is defined as</w:t>
      </w:r>
    </w:p>
    <w:p w14:paraId="7EB4259C" w14:textId="77777777" w:rsidR="00175343" w:rsidRDefault="00175343" w:rsidP="00175343">
      <w:pPr>
        <w:pStyle w:val="aff1"/>
        <w:numPr>
          <w:ilvl w:val="1"/>
          <w:numId w:val="34"/>
        </w:numPr>
        <w:spacing w:after="0"/>
        <w:ind w:leftChars="0"/>
        <w:rPr>
          <w:lang w:eastAsia="ja-JP"/>
        </w:rPr>
      </w:pPr>
      <w:r>
        <w:rPr>
          <w:lang w:eastAsia="ja-JP"/>
        </w:rPr>
        <w:t>The PUSCH occasion and DMRS port / DMRS sequence used for an msgA payload transmission.</w:t>
      </w:r>
    </w:p>
    <w:p w14:paraId="6013C822" w14:textId="77777777" w:rsidR="00175343" w:rsidRDefault="00175343" w:rsidP="00175343">
      <w:pPr>
        <w:pStyle w:val="aff1"/>
        <w:numPr>
          <w:ilvl w:val="2"/>
          <w:numId w:val="34"/>
        </w:numPr>
        <w:spacing w:after="0"/>
        <w:ind w:leftChars="0"/>
        <w:rPr>
          <w:lang w:eastAsia="ja-JP"/>
        </w:rPr>
      </w:pPr>
      <w:r>
        <w:rPr>
          <w:lang w:eastAsia="ja-JP"/>
        </w:rPr>
        <w:t>FFS support only one or both of DMRS port / DMRS sequence</w:t>
      </w:r>
    </w:p>
    <w:p w14:paraId="71F1A0EE" w14:textId="77777777" w:rsidR="00175343" w:rsidRDefault="00175343" w:rsidP="00175343">
      <w:pPr>
        <w:pStyle w:val="aff1"/>
        <w:numPr>
          <w:ilvl w:val="2"/>
          <w:numId w:val="34"/>
        </w:numPr>
        <w:spacing w:after="0"/>
        <w:ind w:leftChars="0"/>
        <w:rPr>
          <w:lang w:eastAsia="ja-JP"/>
        </w:rPr>
      </w:pPr>
      <w:r>
        <w:rPr>
          <w:lang w:eastAsia="ja-JP"/>
        </w:rPr>
        <w:t>The DMRS sequence generation mechanism should follow Rel.15.</w:t>
      </w:r>
    </w:p>
    <w:p w14:paraId="20E2E49A" w14:textId="558D12EF" w:rsidR="00175343" w:rsidRDefault="00175343" w:rsidP="00175343">
      <w:pPr>
        <w:spacing w:beforeLines="50" w:before="120" w:after="0"/>
        <w:ind w:leftChars="100" w:left="200"/>
        <w:rPr>
          <w:b/>
          <w:u w:val="single"/>
          <w:lang w:eastAsia="ja-JP"/>
        </w:rPr>
      </w:pPr>
      <w:r w:rsidRPr="00175343">
        <w:rPr>
          <w:b/>
          <w:highlight w:val="darkYellow"/>
          <w:u w:val="single"/>
          <w:lang w:eastAsia="ja-JP"/>
        </w:rPr>
        <w:t>Working assumption:</w:t>
      </w:r>
    </w:p>
    <w:p w14:paraId="54747DCC" w14:textId="77777777" w:rsidR="00175343" w:rsidRDefault="00175343" w:rsidP="00175343">
      <w:pPr>
        <w:pStyle w:val="aff1"/>
        <w:numPr>
          <w:ilvl w:val="0"/>
          <w:numId w:val="34"/>
        </w:numPr>
        <w:spacing w:after="0"/>
        <w:ind w:leftChars="0"/>
        <w:rPr>
          <w:lang w:eastAsia="ja-JP"/>
        </w:rPr>
      </w:pPr>
      <w:r>
        <w:rPr>
          <w:rFonts w:hint="eastAsia"/>
          <w:lang w:eastAsia="ja-JP"/>
        </w:rPr>
        <w:t>At least support one-to-one and multiple-to-one mapping between preambles in each RO and associated PUSCH resource unit.</w:t>
      </w:r>
    </w:p>
    <w:p w14:paraId="140AD510" w14:textId="77777777" w:rsidR="00175343" w:rsidRDefault="00175343" w:rsidP="00175343">
      <w:pPr>
        <w:pStyle w:val="aff1"/>
        <w:numPr>
          <w:ilvl w:val="1"/>
          <w:numId w:val="34"/>
        </w:numPr>
        <w:spacing w:after="0"/>
        <w:ind w:leftChars="0"/>
        <w:rPr>
          <w:lang w:eastAsia="ja-JP"/>
        </w:rPr>
      </w:pPr>
      <w:r>
        <w:rPr>
          <w:lang w:eastAsia="ja-JP"/>
        </w:rPr>
        <w:t>Configurable number of preambles (including one or multiple) mapped to one PUSCH resource unit</w:t>
      </w:r>
    </w:p>
    <w:p w14:paraId="7E9C8FCA" w14:textId="77777777" w:rsidR="00175343" w:rsidRDefault="00175343" w:rsidP="00175343">
      <w:pPr>
        <w:pStyle w:val="aff1"/>
        <w:numPr>
          <w:ilvl w:val="1"/>
          <w:numId w:val="34"/>
        </w:numPr>
        <w:spacing w:after="0"/>
        <w:ind w:leftChars="0"/>
        <w:rPr>
          <w:lang w:eastAsia="ja-JP"/>
        </w:rPr>
      </w:pPr>
      <w:r>
        <w:rPr>
          <w:lang w:eastAsia="ja-JP"/>
        </w:rPr>
        <w:t>FFS one-to-multiple mapping</w:t>
      </w:r>
    </w:p>
    <w:p w14:paraId="57453570" w14:textId="77777777" w:rsidR="00175343" w:rsidRDefault="00175343" w:rsidP="00175343">
      <w:pPr>
        <w:pStyle w:val="aff1"/>
        <w:numPr>
          <w:ilvl w:val="0"/>
          <w:numId w:val="34"/>
        </w:numPr>
        <w:spacing w:after="0"/>
        <w:ind w:leftChars="0"/>
        <w:rPr>
          <w:lang w:eastAsia="ja-JP"/>
        </w:rPr>
      </w:pPr>
      <w:r>
        <w:rPr>
          <w:lang w:eastAsia="ja-JP"/>
        </w:rPr>
        <w:t>Companies are strongly encouraged to perform additional evaluations/analysis</w:t>
      </w:r>
    </w:p>
    <w:p w14:paraId="21E9AD1C" w14:textId="77777777" w:rsidR="00175343" w:rsidRDefault="00175343" w:rsidP="00175343">
      <w:pPr>
        <w:spacing w:beforeLines="50" w:before="120" w:after="0"/>
        <w:ind w:leftChars="100" w:left="200"/>
        <w:rPr>
          <w:b/>
          <w:u w:val="single"/>
          <w:lang w:eastAsia="ja-JP"/>
        </w:rPr>
      </w:pPr>
      <w:r>
        <w:rPr>
          <w:b/>
          <w:highlight w:val="green"/>
          <w:u w:val="single"/>
          <w:lang w:eastAsia="ja-JP"/>
        </w:rPr>
        <w:t>Agreements:</w:t>
      </w:r>
    </w:p>
    <w:p w14:paraId="4D04347C" w14:textId="77777777" w:rsidR="00175343" w:rsidRDefault="00175343" w:rsidP="00175343">
      <w:pPr>
        <w:pStyle w:val="aff1"/>
        <w:numPr>
          <w:ilvl w:val="0"/>
          <w:numId w:val="35"/>
        </w:numPr>
        <w:spacing w:after="0"/>
        <w:ind w:leftChars="0"/>
        <w:rPr>
          <w:lang w:eastAsia="ja-JP"/>
        </w:rPr>
      </w:pPr>
      <w:r>
        <w:rPr>
          <w:rFonts w:hint="eastAsia"/>
          <w:lang w:eastAsia="ja-JP"/>
        </w:rPr>
        <w:t>Support the PRACH and PUSCH for msgA transmission in different slots. I</w:t>
      </w:r>
      <w:r>
        <w:rPr>
          <w:lang w:eastAsia="ja-JP"/>
        </w:rPr>
        <w:t>n this case, the numerology for msgA PUSCH follow the numerology configured for the UL BWP for msgA transmission.</w:t>
      </w:r>
    </w:p>
    <w:p w14:paraId="355E561C" w14:textId="77777777" w:rsidR="00175343" w:rsidRDefault="00175343" w:rsidP="00175343">
      <w:pPr>
        <w:pStyle w:val="aff1"/>
        <w:numPr>
          <w:ilvl w:val="1"/>
          <w:numId w:val="35"/>
        </w:numPr>
        <w:spacing w:after="0"/>
        <w:ind w:leftChars="0"/>
        <w:rPr>
          <w:lang w:eastAsia="ja-JP"/>
        </w:rPr>
      </w:pPr>
      <w:r>
        <w:rPr>
          <w:lang w:eastAsia="ja-JP"/>
        </w:rPr>
        <w:t>FFS whether to support PRACH and PUSCH in the same slot for msgA transmission. If supported, down-select from the following option.</w:t>
      </w:r>
    </w:p>
    <w:p w14:paraId="7F1A3A92" w14:textId="77777777" w:rsidR="00175343" w:rsidRDefault="00175343" w:rsidP="00175343">
      <w:pPr>
        <w:pStyle w:val="aff1"/>
        <w:numPr>
          <w:ilvl w:val="2"/>
          <w:numId w:val="35"/>
        </w:numPr>
        <w:spacing w:after="0"/>
        <w:ind w:leftChars="0"/>
        <w:rPr>
          <w:lang w:eastAsia="ja-JP"/>
        </w:rPr>
      </w:pPr>
      <w:r>
        <w:rPr>
          <w:lang w:eastAsia="ja-JP"/>
        </w:rPr>
        <w:t>Opt 1: the numerology for msgA PUSCH follows that of msgA preamble</w:t>
      </w:r>
    </w:p>
    <w:p w14:paraId="2C460168" w14:textId="77777777" w:rsidR="00175343" w:rsidRDefault="00175343" w:rsidP="00175343">
      <w:pPr>
        <w:pStyle w:val="aff1"/>
        <w:numPr>
          <w:ilvl w:val="2"/>
          <w:numId w:val="35"/>
        </w:numPr>
        <w:spacing w:after="0"/>
        <w:ind w:leftChars="0"/>
        <w:rPr>
          <w:lang w:eastAsia="ja-JP"/>
        </w:rPr>
      </w:pPr>
      <w:r>
        <w:rPr>
          <w:lang w:eastAsia="ja-JP"/>
        </w:rPr>
        <w:t>Opt 2: gNB configure whether the numerology for msgA PUSCH follows that of msgA preamble or UL BWP</w:t>
      </w:r>
    </w:p>
    <w:p w14:paraId="14B0AAC1" w14:textId="77777777" w:rsidR="00175343" w:rsidRDefault="00175343" w:rsidP="00175343">
      <w:pPr>
        <w:pStyle w:val="aff1"/>
        <w:numPr>
          <w:ilvl w:val="2"/>
          <w:numId w:val="35"/>
        </w:numPr>
        <w:spacing w:after="0"/>
        <w:ind w:leftChars="0"/>
        <w:rPr>
          <w:lang w:eastAsia="ja-JP"/>
        </w:rPr>
      </w:pPr>
      <w:r>
        <w:rPr>
          <w:lang w:eastAsia="ja-JP"/>
        </w:rPr>
        <w:t>Opt 3: a UE is not expected to be configured with different numerology among PRACH preamble, msgA PUSCH and UL BWP for msgA transmission</w:t>
      </w:r>
    </w:p>
    <w:p w14:paraId="58937BE3" w14:textId="77777777" w:rsidR="00175343" w:rsidRDefault="00175343" w:rsidP="00175343">
      <w:pPr>
        <w:pStyle w:val="aff1"/>
        <w:numPr>
          <w:ilvl w:val="2"/>
          <w:numId w:val="35"/>
        </w:numPr>
        <w:spacing w:after="0"/>
        <w:ind w:leftChars="0"/>
        <w:rPr>
          <w:lang w:eastAsia="ja-JP"/>
        </w:rPr>
      </w:pPr>
      <w:r>
        <w:rPr>
          <w:lang w:eastAsia="ja-JP"/>
        </w:rPr>
        <w:t>Note: in Rel.15 the PRACH and PUSCH transmitted in the same slot for a UE are not supported.</w:t>
      </w:r>
    </w:p>
    <w:p w14:paraId="1C3478B0" w14:textId="024B7B53" w:rsidR="00175343" w:rsidRDefault="00175343" w:rsidP="004C6748">
      <w:pPr>
        <w:spacing w:beforeLines="50" w:before="120"/>
        <w:ind w:left="720" w:hanging="720"/>
        <w:jc w:val="both"/>
        <w:rPr>
          <w:lang w:eastAsia="ja-JP"/>
        </w:rPr>
      </w:pPr>
    </w:p>
    <w:p w14:paraId="7771DFDA" w14:textId="161553B4" w:rsidR="005046E0" w:rsidRPr="00E35368" w:rsidRDefault="005046E0" w:rsidP="005046E0">
      <w:pPr>
        <w:spacing w:beforeLines="50" w:before="120"/>
        <w:ind w:left="720" w:hanging="720"/>
        <w:jc w:val="both"/>
        <w:rPr>
          <w:u w:val="single"/>
          <w:lang w:eastAsia="ja-JP"/>
        </w:rPr>
      </w:pPr>
      <w:r w:rsidRPr="00E35368">
        <w:rPr>
          <w:rFonts w:hint="eastAsia"/>
          <w:u w:val="single"/>
          <w:lang w:eastAsia="ja-JP"/>
        </w:rPr>
        <w:t>R</w:t>
      </w:r>
      <w:r w:rsidR="00A97C44" w:rsidRPr="00E35368">
        <w:rPr>
          <w:u w:val="single"/>
          <w:lang w:eastAsia="ja-JP"/>
        </w:rPr>
        <w:t>AN1#97</w:t>
      </w:r>
    </w:p>
    <w:p w14:paraId="3ABBE2BE" w14:textId="77777777" w:rsidR="00A97C44" w:rsidRDefault="00A97C44" w:rsidP="00A97C44">
      <w:pPr>
        <w:spacing w:beforeLines="50" w:before="120" w:after="0"/>
        <w:ind w:leftChars="100" w:left="200"/>
        <w:rPr>
          <w:b/>
          <w:u w:val="single"/>
          <w:lang w:eastAsia="ja-JP"/>
        </w:rPr>
      </w:pPr>
      <w:r>
        <w:rPr>
          <w:b/>
          <w:highlight w:val="green"/>
          <w:u w:val="single"/>
          <w:lang w:eastAsia="ja-JP"/>
        </w:rPr>
        <w:t>Agreements:</w:t>
      </w:r>
    </w:p>
    <w:p w14:paraId="574D5689" w14:textId="77777777" w:rsidR="00A97C44" w:rsidRDefault="00A97C44" w:rsidP="00A97C44">
      <w:pPr>
        <w:pStyle w:val="aff1"/>
        <w:numPr>
          <w:ilvl w:val="0"/>
          <w:numId w:val="35"/>
        </w:numPr>
        <w:spacing w:after="0"/>
        <w:ind w:leftChars="0"/>
        <w:rPr>
          <w:lang w:eastAsia="ja-JP"/>
        </w:rPr>
      </w:pPr>
      <w:r>
        <w:rPr>
          <w:lang w:eastAsia="ja-JP"/>
        </w:rPr>
        <w:t>The following parameters are defined per msgA PUSCH configuration:</w:t>
      </w:r>
    </w:p>
    <w:p w14:paraId="4CFDB7A9" w14:textId="77777777" w:rsidR="00A97C44" w:rsidRDefault="00A97C44" w:rsidP="00A97C44">
      <w:pPr>
        <w:pStyle w:val="aff1"/>
        <w:numPr>
          <w:ilvl w:val="1"/>
          <w:numId w:val="35"/>
        </w:numPr>
        <w:spacing w:after="0"/>
        <w:ind w:leftChars="0"/>
        <w:rPr>
          <w:lang w:eastAsia="ja-JP"/>
        </w:rPr>
      </w:pPr>
      <w:r>
        <w:rPr>
          <w:rFonts w:hint="eastAsia"/>
          <w:lang w:eastAsia="ja-JP"/>
        </w:rPr>
        <w:t>Common parameters for both option 1 (separate configuration) and option 2 (relative location), at least include:</w:t>
      </w:r>
    </w:p>
    <w:p w14:paraId="3C7BABD5" w14:textId="77777777" w:rsidR="00A97C44" w:rsidRDefault="00A97C44" w:rsidP="00A97C44">
      <w:pPr>
        <w:pStyle w:val="aff1"/>
        <w:numPr>
          <w:ilvl w:val="2"/>
          <w:numId w:val="35"/>
        </w:numPr>
        <w:spacing w:after="0"/>
        <w:ind w:leftChars="0"/>
        <w:rPr>
          <w:lang w:eastAsia="ja-JP"/>
        </w:rPr>
      </w:pPr>
      <w:r>
        <w:rPr>
          <w:lang w:eastAsia="ja-JP"/>
        </w:rPr>
        <w:t>MCS and/or TBS (to be further decided)</w:t>
      </w:r>
    </w:p>
    <w:p w14:paraId="6F7BD142" w14:textId="77777777" w:rsidR="00A97C44" w:rsidRDefault="00A97C44" w:rsidP="00A97C44">
      <w:pPr>
        <w:pStyle w:val="aff1"/>
        <w:numPr>
          <w:ilvl w:val="2"/>
          <w:numId w:val="35"/>
        </w:numPr>
        <w:spacing w:after="0"/>
        <w:ind w:leftChars="0"/>
        <w:rPr>
          <w:lang w:eastAsia="ja-JP"/>
        </w:rPr>
      </w:pPr>
      <w:r>
        <w:rPr>
          <w:lang w:eastAsia="ja-JP"/>
        </w:rPr>
        <w:t>Number of FDMed POs</w:t>
      </w:r>
    </w:p>
    <w:p w14:paraId="7C17CABB" w14:textId="77777777" w:rsidR="00A97C44" w:rsidRDefault="00A97C44" w:rsidP="00A97C44">
      <w:pPr>
        <w:pStyle w:val="aff1"/>
        <w:numPr>
          <w:ilvl w:val="3"/>
          <w:numId w:val="32"/>
        </w:numPr>
        <w:spacing w:after="0"/>
        <w:ind w:leftChars="0" w:hanging="262"/>
        <w:rPr>
          <w:lang w:eastAsia="ja-JP"/>
        </w:rPr>
      </w:pPr>
      <w:r>
        <w:rPr>
          <w:lang w:eastAsia="ja-JP"/>
        </w:rPr>
        <w:t>POs (including guard band or guard period, if exist) under the same msgA PUSCH configurations are consecutive in frequency domain</w:t>
      </w:r>
    </w:p>
    <w:p w14:paraId="37C96E95" w14:textId="77777777" w:rsidR="00A97C44" w:rsidRDefault="00A97C44" w:rsidP="00A97C44">
      <w:pPr>
        <w:pStyle w:val="aff1"/>
        <w:numPr>
          <w:ilvl w:val="2"/>
          <w:numId w:val="35"/>
        </w:numPr>
        <w:spacing w:after="0"/>
        <w:ind w:leftChars="0"/>
        <w:rPr>
          <w:lang w:eastAsia="ja-JP"/>
        </w:rPr>
      </w:pPr>
      <w:r>
        <w:rPr>
          <w:rFonts w:hint="eastAsia"/>
          <w:lang w:eastAsia="ja-JP"/>
        </w:rPr>
        <w:t>Number of PRBs per PO</w:t>
      </w:r>
    </w:p>
    <w:p w14:paraId="45A40D57" w14:textId="77777777" w:rsidR="00A97C44" w:rsidRDefault="00A97C44" w:rsidP="00A97C44">
      <w:pPr>
        <w:pStyle w:val="aff1"/>
        <w:numPr>
          <w:ilvl w:val="2"/>
          <w:numId w:val="35"/>
        </w:numPr>
        <w:spacing w:after="0"/>
        <w:ind w:leftChars="0"/>
        <w:rPr>
          <w:lang w:eastAsia="ja-JP"/>
        </w:rPr>
      </w:pPr>
      <w:r>
        <w:rPr>
          <w:lang w:eastAsia="ja-JP"/>
        </w:rPr>
        <w:t>Number of DMRS symbols/ports/sequences (if supported) per PO</w:t>
      </w:r>
    </w:p>
    <w:p w14:paraId="41A099D2" w14:textId="77777777" w:rsidR="00A97C44" w:rsidRDefault="00A97C44" w:rsidP="00A97C44">
      <w:pPr>
        <w:pStyle w:val="aff1"/>
        <w:numPr>
          <w:ilvl w:val="2"/>
          <w:numId w:val="35"/>
        </w:numPr>
        <w:spacing w:after="0"/>
        <w:ind w:leftChars="0"/>
        <w:rPr>
          <w:lang w:eastAsia="ja-JP"/>
        </w:rPr>
      </w:pPr>
      <w:r>
        <w:rPr>
          <w:lang w:eastAsia="ja-JP"/>
        </w:rPr>
        <w:t>FFS whether or not support repetitions for msgA PUSCH</w:t>
      </w:r>
    </w:p>
    <w:p w14:paraId="4939F79D" w14:textId="77777777" w:rsidR="00A97C44" w:rsidRDefault="00A97C44" w:rsidP="00A97C44">
      <w:pPr>
        <w:pStyle w:val="aff1"/>
        <w:numPr>
          <w:ilvl w:val="2"/>
          <w:numId w:val="35"/>
        </w:numPr>
        <w:spacing w:after="0"/>
        <w:ind w:leftChars="0"/>
        <w:rPr>
          <w:lang w:eastAsia="ja-JP"/>
        </w:rPr>
      </w:pPr>
      <w:r>
        <w:rPr>
          <w:lang w:eastAsia="ja-JP"/>
        </w:rPr>
        <w:t>FFS bandwidth of PRB-level guard band or duration of guard time</w:t>
      </w:r>
    </w:p>
    <w:p w14:paraId="4FDD1235" w14:textId="77777777" w:rsidR="00A97C44" w:rsidRDefault="00A97C44" w:rsidP="00A97C44">
      <w:pPr>
        <w:pStyle w:val="aff1"/>
        <w:numPr>
          <w:ilvl w:val="2"/>
          <w:numId w:val="35"/>
        </w:numPr>
        <w:spacing w:after="0"/>
        <w:ind w:leftChars="0"/>
        <w:rPr>
          <w:lang w:eastAsia="ja-JP"/>
        </w:rPr>
      </w:pPr>
      <w:r>
        <w:rPr>
          <w:lang w:eastAsia="ja-JP"/>
        </w:rPr>
        <w:t>FFS PUSCH mapping type</w:t>
      </w:r>
    </w:p>
    <w:p w14:paraId="6F1062BA" w14:textId="77777777" w:rsidR="00A97C44" w:rsidRDefault="00A97C44" w:rsidP="00A97C44">
      <w:pPr>
        <w:pStyle w:val="aff1"/>
        <w:numPr>
          <w:ilvl w:val="1"/>
          <w:numId w:val="35"/>
        </w:numPr>
        <w:spacing w:after="0"/>
        <w:ind w:leftChars="0"/>
        <w:rPr>
          <w:lang w:eastAsia="ja-JP"/>
        </w:rPr>
      </w:pPr>
      <w:r>
        <w:rPr>
          <w:lang w:eastAsia="ja-JP"/>
        </w:rPr>
        <w:t>Parameters specific to option 1, at least include:</w:t>
      </w:r>
    </w:p>
    <w:p w14:paraId="62A873DA" w14:textId="77777777" w:rsidR="00A97C44" w:rsidRDefault="00A97C44" w:rsidP="00A97C44">
      <w:pPr>
        <w:pStyle w:val="aff1"/>
        <w:numPr>
          <w:ilvl w:val="2"/>
          <w:numId w:val="35"/>
        </w:numPr>
        <w:spacing w:after="0"/>
        <w:ind w:leftChars="0"/>
        <w:rPr>
          <w:lang w:eastAsia="ja-JP"/>
        </w:rPr>
      </w:pPr>
      <w:r>
        <w:rPr>
          <w:lang w:eastAsia="ja-JP"/>
        </w:rPr>
        <w:t>Periodicity (msgA PUSCH configuration period)</w:t>
      </w:r>
    </w:p>
    <w:p w14:paraId="73715CD1" w14:textId="77777777" w:rsidR="00A97C44" w:rsidRDefault="00A97C44" w:rsidP="00A97C44">
      <w:pPr>
        <w:pStyle w:val="aff1"/>
        <w:numPr>
          <w:ilvl w:val="3"/>
          <w:numId w:val="32"/>
        </w:numPr>
        <w:spacing w:after="0"/>
        <w:ind w:leftChars="0" w:hanging="262"/>
        <w:rPr>
          <w:lang w:eastAsia="ja-JP"/>
        </w:rPr>
      </w:pPr>
      <w:r>
        <w:rPr>
          <w:lang w:eastAsia="ja-JP"/>
        </w:rPr>
        <w:t>FFS value range</w:t>
      </w:r>
    </w:p>
    <w:p w14:paraId="5F02A9F9" w14:textId="77777777" w:rsidR="00A97C44" w:rsidRDefault="00A97C44" w:rsidP="00A97C44">
      <w:pPr>
        <w:pStyle w:val="aff1"/>
        <w:numPr>
          <w:ilvl w:val="2"/>
          <w:numId w:val="35"/>
        </w:numPr>
        <w:spacing w:after="0"/>
        <w:ind w:leftChars="0"/>
        <w:rPr>
          <w:lang w:eastAsia="ja-JP"/>
        </w:rPr>
      </w:pPr>
      <w:r>
        <w:rPr>
          <w:lang w:eastAsia="ja-JP"/>
        </w:rPr>
        <w:t>Offset(s) (e.g., symbol, slot, subframe, etc.)</w:t>
      </w:r>
    </w:p>
    <w:p w14:paraId="043F8C9A" w14:textId="77777777" w:rsidR="00A97C44" w:rsidRDefault="00A97C44" w:rsidP="00A97C44">
      <w:pPr>
        <w:pStyle w:val="aff1"/>
        <w:numPr>
          <w:ilvl w:val="2"/>
          <w:numId w:val="35"/>
        </w:numPr>
        <w:spacing w:after="0"/>
        <w:ind w:leftChars="0"/>
        <w:rPr>
          <w:lang w:eastAsia="ja-JP"/>
        </w:rPr>
      </w:pPr>
      <w:r>
        <w:rPr>
          <w:lang w:eastAsia="ja-JP"/>
        </w:rPr>
        <w:t>Time domain resource allocation, details FFS, e.g., in a slot for msgA PUSCH: starting symbol, number of symbols per PO, number of time-domain POs, etc.</w:t>
      </w:r>
    </w:p>
    <w:p w14:paraId="1501ACF1" w14:textId="77777777" w:rsidR="00A97C44" w:rsidRDefault="00A97C44" w:rsidP="00A97C44">
      <w:pPr>
        <w:pStyle w:val="aff1"/>
        <w:numPr>
          <w:ilvl w:val="2"/>
          <w:numId w:val="35"/>
        </w:numPr>
        <w:spacing w:after="0"/>
        <w:ind w:leftChars="0"/>
        <w:rPr>
          <w:lang w:eastAsia="ja-JP"/>
        </w:rPr>
      </w:pPr>
      <w:r>
        <w:rPr>
          <w:lang w:eastAsia="ja-JP"/>
        </w:rPr>
        <w:t>Frequency starting point</w:t>
      </w:r>
    </w:p>
    <w:p w14:paraId="7C54477A" w14:textId="77777777" w:rsidR="00A97C44" w:rsidRDefault="00A97C44" w:rsidP="00A97C44">
      <w:pPr>
        <w:pStyle w:val="aff1"/>
        <w:numPr>
          <w:ilvl w:val="1"/>
          <w:numId w:val="35"/>
        </w:numPr>
        <w:spacing w:after="0"/>
        <w:ind w:leftChars="0"/>
        <w:rPr>
          <w:lang w:eastAsia="ja-JP"/>
        </w:rPr>
      </w:pPr>
      <w:r>
        <w:rPr>
          <w:lang w:eastAsia="ja-JP"/>
        </w:rPr>
        <w:t>Parameters specific to option 2, at least include:</w:t>
      </w:r>
    </w:p>
    <w:p w14:paraId="484720C9" w14:textId="77777777" w:rsidR="00A97C44" w:rsidRDefault="00A97C44" w:rsidP="00A97C44">
      <w:pPr>
        <w:pStyle w:val="aff1"/>
        <w:numPr>
          <w:ilvl w:val="2"/>
          <w:numId w:val="35"/>
        </w:numPr>
        <w:spacing w:after="0"/>
        <w:ind w:leftChars="0"/>
        <w:rPr>
          <w:lang w:eastAsia="ja-JP"/>
        </w:rPr>
      </w:pPr>
      <w:r>
        <w:rPr>
          <w:lang w:eastAsia="ja-JP"/>
        </w:rPr>
        <w:t>Singe time offset (combination of slot-level and symbol-level indication) with respect to a reference point</w:t>
      </w:r>
    </w:p>
    <w:p w14:paraId="6BC19675" w14:textId="77777777" w:rsidR="00A97C44" w:rsidRDefault="00A97C44" w:rsidP="00A97C44">
      <w:pPr>
        <w:pStyle w:val="aff1"/>
        <w:numPr>
          <w:ilvl w:val="3"/>
          <w:numId w:val="32"/>
        </w:numPr>
        <w:spacing w:after="0"/>
        <w:ind w:leftChars="0" w:hanging="262"/>
        <w:rPr>
          <w:lang w:eastAsia="ja-JP"/>
        </w:rPr>
      </w:pPr>
      <w:r>
        <w:rPr>
          <w:lang w:eastAsia="ja-JP"/>
        </w:rPr>
        <w:t>FFS, e.g., each PRACH slot (e.g., start or end of the PRACH slot), etc.</w:t>
      </w:r>
    </w:p>
    <w:p w14:paraId="7CB605BB" w14:textId="77777777" w:rsidR="00A97C44" w:rsidRDefault="00A97C44" w:rsidP="00A97C44">
      <w:pPr>
        <w:pStyle w:val="aff1"/>
        <w:numPr>
          <w:ilvl w:val="2"/>
          <w:numId w:val="35"/>
        </w:numPr>
        <w:spacing w:after="0"/>
        <w:ind w:leftChars="0"/>
        <w:rPr>
          <w:lang w:eastAsia="ja-JP"/>
        </w:rPr>
      </w:pPr>
      <w:r>
        <w:rPr>
          <w:lang w:eastAsia="ja-JP"/>
        </w:rPr>
        <w:t>Number of symbols per PO</w:t>
      </w:r>
    </w:p>
    <w:p w14:paraId="6E06C141" w14:textId="77777777" w:rsidR="00A97C44" w:rsidRDefault="00A97C44" w:rsidP="00A97C44">
      <w:pPr>
        <w:pStyle w:val="aff1"/>
        <w:numPr>
          <w:ilvl w:val="3"/>
          <w:numId w:val="32"/>
        </w:numPr>
        <w:spacing w:after="0"/>
        <w:ind w:leftChars="0" w:hanging="262"/>
        <w:rPr>
          <w:lang w:eastAsia="ja-JP"/>
        </w:rPr>
      </w:pPr>
      <w:r>
        <w:rPr>
          <w:lang w:eastAsia="ja-JP"/>
        </w:rPr>
        <w:t>FFS explicit or implicit indication</w:t>
      </w:r>
    </w:p>
    <w:p w14:paraId="1430D13A" w14:textId="77777777" w:rsidR="00A97C44" w:rsidRDefault="00A97C44" w:rsidP="00A97C44">
      <w:pPr>
        <w:pStyle w:val="aff1"/>
        <w:numPr>
          <w:ilvl w:val="2"/>
          <w:numId w:val="35"/>
        </w:numPr>
        <w:spacing w:after="0"/>
        <w:ind w:leftChars="0"/>
        <w:rPr>
          <w:lang w:eastAsia="ja-JP"/>
        </w:rPr>
      </w:pPr>
      <w:r>
        <w:rPr>
          <w:lang w:eastAsia="ja-JP"/>
        </w:rPr>
        <w:t>Single frequency offset with respect to FFS (the start of the first RO in frequency or the end of the last RO in frequency)</w:t>
      </w:r>
    </w:p>
    <w:p w14:paraId="2FD7663A" w14:textId="77777777" w:rsidR="00A97C44" w:rsidRDefault="00A97C44" w:rsidP="00A97C44">
      <w:pPr>
        <w:pStyle w:val="aff1"/>
        <w:numPr>
          <w:ilvl w:val="1"/>
          <w:numId w:val="35"/>
        </w:numPr>
        <w:spacing w:after="0"/>
        <w:ind w:leftChars="0"/>
        <w:rPr>
          <w:lang w:eastAsia="ja-JP"/>
        </w:rPr>
      </w:pPr>
      <w:r>
        <w:rPr>
          <w:lang w:eastAsia="ja-JP"/>
        </w:rPr>
        <w:t>FFS: Number of TDMed POs</w:t>
      </w:r>
    </w:p>
    <w:p w14:paraId="757995D6" w14:textId="77777777" w:rsidR="00A97C44" w:rsidRDefault="00A97C44" w:rsidP="00A97C44">
      <w:pPr>
        <w:pStyle w:val="aff1"/>
        <w:numPr>
          <w:ilvl w:val="0"/>
          <w:numId w:val="35"/>
        </w:numPr>
        <w:spacing w:after="0"/>
        <w:ind w:leftChars="0"/>
        <w:rPr>
          <w:lang w:eastAsia="ja-JP"/>
        </w:rPr>
      </w:pPr>
      <w:r>
        <w:rPr>
          <w:lang w:eastAsia="ja-JP"/>
        </w:rPr>
        <w:t>Support multiple msgA PUSCH configurations for a UE</w:t>
      </w:r>
    </w:p>
    <w:p w14:paraId="5476199E" w14:textId="77777777" w:rsidR="00A97C44" w:rsidRDefault="00A97C44" w:rsidP="00A97C44">
      <w:pPr>
        <w:pStyle w:val="aff1"/>
        <w:numPr>
          <w:ilvl w:val="1"/>
          <w:numId w:val="35"/>
        </w:numPr>
        <w:spacing w:after="0"/>
        <w:ind w:leftChars="0"/>
        <w:rPr>
          <w:lang w:eastAsia="ja-JP"/>
        </w:rPr>
      </w:pPr>
      <w:r>
        <w:rPr>
          <w:rFonts w:hint="eastAsia"/>
          <w:lang w:eastAsia="ja-JP"/>
        </w:rPr>
        <w:lastRenderedPageBreak/>
        <w:t>FFS the maximum number of configurations</w:t>
      </w:r>
    </w:p>
    <w:p w14:paraId="51C1AB5F" w14:textId="77777777" w:rsidR="00A97C44" w:rsidRDefault="00A97C44" w:rsidP="00A97C44">
      <w:pPr>
        <w:pStyle w:val="aff1"/>
        <w:numPr>
          <w:ilvl w:val="1"/>
          <w:numId w:val="35"/>
        </w:numPr>
        <w:spacing w:after="0"/>
        <w:ind w:leftChars="0"/>
        <w:rPr>
          <w:lang w:eastAsia="ja-JP"/>
        </w:rPr>
      </w:pPr>
      <w:r>
        <w:rPr>
          <w:lang w:eastAsia="ja-JP"/>
        </w:rPr>
        <w:t>FFS which parameters, if any, are common for all configurations</w:t>
      </w:r>
    </w:p>
    <w:p w14:paraId="0DD847B6" w14:textId="77777777" w:rsidR="00A97C44" w:rsidRDefault="00A97C44" w:rsidP="00A97C44">
      <w:pPr>
        <w:pStyle w:val="aff1"/>
        <w:numPr>
          <w:ilvl w:val="1"/>
          <w:numId w:val="35"/>
        </w:numPr>
        <w:spacing w:after="0"/>
        <w:ind w:leftChars="0"/>
        <w:rPr>
          <w:lang w:eastAsia="ja-JP"/>
        </w:rPr>
      </w:pPr>
      <w:r>
        <w:rPr>
          <w:lang w:eastAsia="ja-JP"/>
        </w:rPr>
        <w:t>FFS indication of different msgA PUSCH configurations, e.g., by different Ros, by different preamble groups, or by UCI</w:t>
      </w:r>
    </w:p>
    <w:p w14:paraId="3D43CFAF" w14:textId="77777777" w:rsidR="00A97C44" w:rsidRDefault="00A97C44" w:rsidP="00A97C44">
      <w:pPr>
        <w:pStyle w:val="aff1"/>
        <w:numPr>
          <w:ilvl w:val="1"/>
          <w:numId w:val="35"/>
        </w:numPr>
        <w:spacing w:after="0"/>
        <w:ind w:leftChars="0"/>
        <w:rPr>
          <w:lang w:eastAsia="ja-JP"/>
        </w:rPr>
      </w:pPr>
      <w:r>
        <w:rPr>
          <w:lang w:eastAsia="ja-JP"/>
        </w:rPr>
        <w:t>FFS whether or not resources for different msgA PUSCHs can be overlapped in time-frequency, and if so, any spec impact</w:t>
      </w:r>
    </w:p>
    <w:p w14:paraId="6D8339BF" w14:textId="77777777" w:rsidR="00A97C44" w:rsidRDefault="00A97C44" w:rsidP="00A97C44">
      <w:pPr>
        <w:pStyle w:val="aff1"/>
        <w:numPr>
          <w:ilvl w:val="0"/>
          <w:numId w:val="35"/>
        </w:numPr>
        <w:spacing w:after="0"/>
        <w:ind w:leftChars="0"/>
        <w:rPr>
          <w:lang w:eastAsia="ja-JP"/>
        </w:rPr>
      </w:pPr>
      <w:r>
        <w:rPr>
          <w:lang w:eastAsia="ja-JP"/>
        </w:rPr>
        <w:t>FFS whether the frequency resource of msgA PUSCH should be limited to the bandwidth of PRACH</w:t>
      </w:r>
    </w:p>
    <w:p w14:paraId="5E4B5809" w14:textId="77777777" w:rsidR="00A97C44" w:rsidRPr="0039055B" w:rsidRDefault="00A97C44" w:rsidP="00A97C44">
      <w:pPr>
        <w:pStyle w:val="aff1"/>
        <w:numPr>
          <w:ilvl w:val="0"/>
          <w:numId w:val="35"/>
        </w:numPr>
        <w:spacing w:after="0"/>
        <w:ind w:leftChars="0"/>
        <w:rPr>
          <w:lang w:eastAsia="ja-JP"/>
        </w:rPr>
      </w:pPr>
      <w:r>
        <w:rPr>
          <w:lang w:eastAsia="ja-JP"/>
        </w:rPr>
        <w:t>FFS validation rule of msgA PUSCH</w:t>
      </w:r>
    </w:p>
    <w:p w14:paraId="2FAF71BA" w14:textId="77777777" w:rsidR="00A97C44" w:rsidRDefault="00A97C44" w:rsidP="00A97C44">
      <w:pPr>
        <w:spacing w:beforeLines="50" w:before="120" w:after="0"/>
        <w:ind w:leftChars="100" w:left="200"/>
        <w:rPr>
          <w:b/>
          <w:u w:val="single"/>
          <w:lang w:eastAsia="ja-JP"/>
        </w:rPr>
      </w:pPr>
      <w:r>
        <w:rPr>
          <w:b/>
          <w:highlight w:val="green"/>
          <w:u w:val="single"/>
          <w:lang w:eastAsia="ja-JP"/>
        </w:rPr>
        <w:t>Agreements:</w:t>
      </w:r>
    </w:p>
    <w:p w14:paraId="30D0959B" w14:textId="77777777" w:rsidR="00A97C44" w:rsidRDefault="00A97C44" w:rsidP="00A97C44">
      <w:pPr>
        <w:pStyle w:val="aff1"/>
        <w:numPr>
          <w:ilvl w:val="0"/>
          <w:numId w:val="35"/>
        </w:numPr>
        <w:spacing w:after="0"/>
        <w:ind w:leftChars="0"/>
        <w:rPr>
          <w:lang w:eastAsia="ja-JP"/>
        </w:rPr>
      </w:pPr>
      <w:r>
        <w:rPr>
          <w:lang w:eastAsia="ja-JP"/>
        </w:rPr>
        <w:t>The c_int for msgA PUSCH scrambling is at least derived based on a RNTI, preamble index, and/or n_ID (which can be cell ID or configurable, to be FFS).</w:t>
      </w:r>
    </w:p>
    <w:p w14:paraId="4D082842" w14:textId="77777777" w:rsidR="00A97C44" w:rsidRDefault="00A97C44" w:rsidP="00A97C44">
      <w:pPr>
        <w:pStyle w:val="aff1"/>
        <w:numPr>
          <w:ilvl w:val="1"/>
          <w:numId w:val="35"/>
        </w:numPr>
        <w:spacing w:after="0"/>
        <w:ind w:leftChars="0"/>
        <w:rPr>
          <w:lang w:eastAsia="ja-JP"/>
        </w:rPr>
      </w:pPr>
      <w:r>
        <w:rPr>
          <w:lang w:eastAsia="ja-JP"/>
        </w:rPr>
        <w:t>FFS details of the RNTI</w:t>
      </w:r>
    </w:p>
    <w:p w14:paraId="4CFD5AB8" w14:textId="77777777" w:rsidR="00A97C44" w:rsidRDefault="00A97C44" w:rsidP="00A97C44">
      <w:pPr>
        <w:pStyle w:val="aff1"/>
        <w:numPr>
          <w:ilvl w:val="1"/>
          <w:numId w:val="35"/>
        </w:numPr>
        <w:spacing w:after="0"/>
        <w:ind w:leftChars="0"/>
        <w:rPr>
          <w:lang w:eastAsia="ja-JP"/>
        </w:rPr>
      </w:pPr>
      <w:r>
        <w:rPr>
          <w:lang w:eastAsia="ja-JP"/>
        </w:rPr>
        <w:t>FFS the inclusion of DMRS index</w:t>
      </w:r>
    </w:p>
    <w:p w14:paraId="24C6BDF3" w14:textId="77777777" w:rsidR="005046E0" w:rsidRPr="00A97C44" w:rsidRDefault="005046E0" w:rsidP="004C6748">
      <w:pPr>
        <w:spacing w:beforeLines="50" w:before="120"/>
        <w:ind w:left="720" w:hanging="720"/>
        <w:jc w:val="both"/>
        <w:rPr>
          <w:lang w:eastAsia="ja-JP"/>
        </w:rPr>
      </w:pPr>
    </w:p>
    <w:sectPr w:rsidR="005046E0" w:rsidRPr="00A97C44">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54177" w14:textId="77777777" w:rsidR="00011B80" w:rsidRDefault="00011B80">
      <w:r>
        <w:separator/>
      </w:r>
    </w:p>
  </w:endnote>
  <w:endnote w:type="continuationSeparator" w:id="0">
    <w:p w14:paraId="39B07B5F" w14:textId="77777777" w:rsidR="00011B80" w:rsidRDefault="00011B80">
      <w:r>
        <w:continuationSeparator/>
      </w:r>
    </w:p>
  </w:endnote>
  <w:endnote w:type="continuationNotice" w:id="1">
    <w:p w14:paraId="51F9FD5F" w14:textId="77777777" w:rsidR="00011B80" w:rsidRDefault="00011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17121" w:rsidRDefault="005171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17121" w:rsidRDefault="005171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FFDEB" w14:textId="77777777" w:rsidR="00011B80" w:rsidRDefault="00011B80">
      <w:r>
        <w:separator/>
      </w:r>
    </w:p>
  </w:footnote>
  <w:footnote w:type="continuationSeparator" w:id="0">
    <w:p w14:paraId="642DD20C" w14:textId="77777777" w:rsidR="00011B80" w:rsidRDefault="00011B80">
      <w:r>
        <w:continuationSeparator/>
      </w:r>
    </w:p>
  </w:footnote>
  <w:footnote w:type="continuationNotice" w:id="1">
    <w:p w14:paraId="4B332AF8" w14:textId="77777777" w:rsidR="00011B80" w:rsidRDefault="00011B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2BB60FFE"/>
    <w:multiLevelType w:val="hybridMultilevel"/>
    <w:tmpl w:val="819A51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AF1FC0"/>
    <w:multiLevelType w:val="hybridMultilevel"/>
    <w:tmpl w:val="83249F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5"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D98022A"/>
    <w:multiLevelType w:val="hybridMultilevel"/>
    <w:tmpl w:val="848EBAB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28"/>
  </w:num>
  <w:num w:numId="2">
    <w:abstractNumId w:val="30"/>
  </w:num>
  <w:num w:numId="3">
    <w:abstractNumId w:val="15"/>
  </w:num>
  <w:num w:numId="4">
    <w:abstractNumId w:val="27"/>
  </w:num>
  <w:num w:numId="5">
    <w:abstractNumId w:val="19"/>
  </w:num>
  <w:num w:numId="6">
    <w:abstractNumId w:val="20"/>
  </w:num>
  <w:num w:numId="7">
    <w:abstractNumId w:val="18"/>
  </w:num>
  <w:num w:numId="8">
    <w:abstractNumId w:val="29"/>
  </w:num>
  <w:num w:numId="9">
    <w:abstractNumId w:val="12"/>
  </w:num>
  <w:num w:numId="10">
    <w:abstractNumId w:val="26"/>
  </w:num>
  <w:num w:numId="11">
    <w:abstractNumId w:val="25"/>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3"/>
  </w:num>
  <w:num w:numId="20">
    <w:abstractNumId w:val="21"/>
  </w:num>
  <w:num w:numId="21">
    <w:abstractNumId w:val="16"/>
  </w:num>
  <w:num w:numId="22">
    <w:abstractNumId w:val="17"/>
  </w:num>
  <w:num w:numId="23">
    <w:abstractNumId w:val="11"/>
  </w:num>
  <w:num w:numId="24">
    <w:abstractNumId w:val="22"/>
  </w:num>
  <w:num w:numId="25">
    <w:abstractNumId w:val="14"/>
  </w:num>
  <w:num w:numId="26">
    <w:abstractNumId w:val="10"/>
  </w:num>
  <w:num w:numId="27">
    <w:abstractNumId w:val="3"/>
  </w:num>
  <w:num w:numId="28">
    <w:abstractNumId w:val="8"/>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4"/>
  </w:num>
  <w:num w:numId="32">
    <w:abstractNumId w:val="16"/>
  </w:num>
  <w:num w:numId="33">
    <w:abstractNumId w:val="9"/>
  </w:num>
  <w:num w:numId="34">
    <w:abstractNumId w:val="31"/>
  </w:num>
  <w:num w:numId="3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B80"/>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B3A"/>
    <w:rsid w:val="00036F38"/>
    <w:rsid w:val="00037114"/>
    <w:rsid w:val="00037478"/>
    <w:rsid w:val="00037B0C"/>
    <w:rsid w:val="00040973"/>
    <w:rsid w:val="00040D18"/>
    <w:rsid w:val="0004128F"/>
    <w:rsid w:val="00041836"/>
    <w:rsid w:val="00041E8D"/>
    <w:rsid w:val="00042C82"/>
    <w:rsid w:val="00042E74"/>
    <w:rsid w:val="00042E77"/>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90F"/>
    <w:rsid w:val="00076CCC"/>
    <w:rsid w:val="000803A0"/>
    <w:rsid w:val="00080571"/>
    <w:rsid w:val="00081405"/>
    <w:rsid w:val="00081E4C"/>
    <w:rsid w:val="00082B6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83E"/>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3FC"/>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0DF"/>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218"/>
    <w:rsid w:val="00110451"/>
    <w:rsid w:val="00111EA3"/>
    <w:rsid w:val="00111ECE"/>
    <w:rsid w:val="0011297C"/>
    <w:rsid w:val="00112B06"/>
    <w:rsid w:val="00112EA8"/>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2763"/>
    <w:rsid w:val="001730FB"/>
    <w:rsid w:val="001732BB"/>
    <w:rsid w:val="00173C53"/>
    <w:rsid w:val="00173F1B"/>
    <w:rsid w:val="001743A5"/>
    <w:rsid w:val="00174789"/>
    <w:rsid w:val="00174B3C"/>
    <w:rsid w:val="00174DBC"/>
    <w:rsid w:val="00175343"/>
    <w:rsid w:val="00175405"/>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1A3"/>
    <w:rsid w:val="001B7243"/>
    <w:rsid w:val="001B78D0"/>
    <w:rsid w:val="001B7952"/>
    <w:rsid w:val="001B7A83"/>
    <w:rsid w:val="001B7E74"/>
    <w:rsid w:val="001C0F66"/>
    <w:rsid w:val="001C148B"/>
    <w:rsid w:val="001C1999"/>
    <w:rsid w:val="001C2D55"/>
    <w:rsid w:val="001C2DC0"/>
    <w:rsid w:val="001C32A5"/>
    <w:rsid w:val="001C3363"/>
    <w:rsid w:val="001C3850"/>
    <w:rsid w:val="001C39C2"/>
    <w:rsid w:val="001C4FC0"/>
    <w:rsid w:val="001C5988"/>
    <w:rsid w:val="001C5CA7"/>
    <w:rsid w:val="001C68EA"/>
    <w:rsid w:val="001D0C92"/>
    <w:rsid w:val="001D0E47"/>
    <w:rsid w:val="001D0E86"/>
    <w:rsid w:val="001D0EC7"/>
    <w:rsid w:val="001D18EA"/>
    <w:rsid w:val="001D1FE4"/>
    <w:rsid w:val="001D255B"/>
    <w:rsid w:val="001D2E8A"/>
    <w:rsid w:val="001D324D"/>
    <w:rsid w:val="001D4B64"/>
    <w:rsid w:val="001D52BC"/>
    <w:rsid w:val="001D55BC"/>
    <w:rsid w:val="001D5F89"/>
    <w:rsid w:val="001D6055"/>
    <w:rsid w:val="001D6C72"/>
    <w:rsid w:val="001D791C"/>
    <w:rsid w:val="001D7A39"/>
    <w:rsid w:val="001E0336"/>
    <w:rsid w:val="001E03AD"/>
    <w:rsid w:val="001E0C3D"/>
    <w:rsid w:val="001E1114"/>
    <w:rsid w:val="001E1CF2"/>
    <w:rsid w:val="001E2753"/>
    <w:rsid w:val="001E2866"/>
    <w:rsid w:val="001E307E"/>
    <w:rsid w:val="001E328E"/>
    <w:rsid w:val="001E3B8E"/>
    <w:rsid w:val="001E3BD3"/>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3536"/>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3B9C"/>
    <w:rsid w:val="00204256"/>
    <w:rsid w:val="00204779"/>
    <w:rsid w:val="002050CD"/>
    <w:rsid w:val="00205EFE"/>
    <w:rsid w:val="0020685A"/>
    <w:rsid w:val="00206948"/>
    <w:rsid w:val="00206AB0"/>
    <w:rsid w:val="00206AEB"/>
    <w:rsid w:val="00206B58"/>
    <w:rsid w:val="0020727C"/>
    <w:rsid w:val="00207577"/>
    <w:rsid w:val="00207B8F"/>
    <w:rsid w:val="00210FF7"/>
    <w:rsid w:val="0021118E"/>
    <w:rsid w:val="00212D25"/>
    <w:rsid w:val="00213CA5"/>
    <w:rsid w:val="00214051"/>
    <w:rsid w:val="0021416F"/>
    <w:rsid w:val="002146C2"/>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820"/>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6F0F"/>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4D9A"/>
    <w:rsid w:val="00265927"/>
    <w:rsid w:val="00265A49"/>
    <w:rsid w:val="00266744"/>
    <w:rsid w:val="002676D3"/>
    <w:rsid w:val="00267727"/>
    <w:rsid w:val="00267789"/>
    <w:rsid w:val="0027062E"/>
    <w:rsid w:val="002710BD"/>
    <w:rsid w:val="00271379"/>
    <w:rsid w:val="00271426"/>
    <w:rsid w:val="00271664"/>
    <w:rsid w:val="00271702"/>
    <w:rsid w:val="00271A30"/>
    <w:rsid w:val="00271F4C"/>
    <w:rsid w:val="00272699"/>
    <w:rsid w:val="00272978"/>
    <w:rsid w:val="00273230"/>
    <w:rsid w:val="00273361"/>
    <w:rsid w:val="00273CEC"/>
    <w:rsid w:val="00273D4F"/>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205"/>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2A48"/>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5D0"/>
    <w:rsid w:val="002F57B3"/>
    <w:rsid w:val="002F6892"/>
    <w:rsid w:val="002F6BC6"/>
    <w:rsid w:val="002F726F"/>
    <w:rsid w:val="002F7317"/>
    <w:rsid w:val="002F7D04"/>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3EA5"/>
    <w:rsid w:val="00303F2F"/>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559F"/>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974"/>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EB3"/>
    <w:rsid w:val="00332F13"/>
    <w:rsid w:val="0033312F"/>
    <w:rsid w:val="0033328D"/>
    <w:rsid w:val="003351C5"/>
    <w:rsid w:val="00335411"/>
    <w:rsid w:val="003357E4"/>
    <w:rsid w:val="00335BCE"/>
    <w:rsid w:val="003360CF"/>
    <w:rsid w:val="003366A3"/>
    <w:rsid w:val="00336B9A"/>
    <w:rsid w:val="00336C10"/>
    <w:rsid w:val="00336C59"/>
    <w:rsid w:val="00336CF5"/>
    <w:rsid w:val="00337462"/>
    <w:rsid w:val="00340F0C"/>
    <w:rsid w:val="0034144A"/>
    <w:rsid w:val="0034163E"/>
    <w:rsid w:val="0034194C"/>
    <w:rsid w:val="00342558"/>
    <w:rsid w:val="00342587"/>
    <w:rsid w:val="00342632"/>
    <w:rsid w:val="00342F35"/>
    <w:rsid w:val="00343367"/>
    <w:rsid w:val="00343AC5"/>
    <w:rsid w:val="00344063"/>
    <w:rsid w:val="0034431F"/>
    <w:rsid w:val="00344DDC"/>
    <w:rsid w:val="00345530"/>
    <w:rsid w:val="00345A2E"/>
    <w:rsid w:val="00346B73"/>
    <w:rsid w:val="003472E6"/>
    <w:rsid w:val="00347831"/>
    <w:rsid w:val="00347DFA"/>
    <w:rsid w:val="00347F6B"/>
    <w:rsid w:val="00350815"/>
    <w:rsid w:val="00350CD1"/>
    <w:rsid w:val="00351790"/>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15A"/>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B7BC8"/>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B2A"/>
    <w:rsid w:val="00413E1F"/>
    <w:rsid w:val="004144B6"/>
    <w:rsid w:val="0041464E"/>
    <w:rsid w:val="004147A1"/>
    <w:rsid w:val="00415452"/>
    <w:rsid w:val="00415628"/>
    <w:rsid w:val="00415BC7"/>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514"/>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A3C"/>
    <w:rsid w:val="00470BFF"/>
    <w:rsid w:val="00471CC5"/>
    <w:rsid w:val="00472C46"/>
    <w:rsid w:val="00473206"/>
    <w:rsid w:val="00474496"/>
    <w:rsid w:val="004746EB"/>
    <w:rsid w:val="004755DD"/>
    <w:rsid w:val="00476E9A"/>
    <w:rsid w:val="0047719C"/>
    <w:rsid w:val="004771A6"/>
    <w:rsid w:val="00480337"/>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26B"/>
    <w:rsid w:val="004919CF"/>
    <w:rsid w:val="00491C0C"/>
    <w:rsid w:val="00491F76"/>
    <w:rsid w:val="00492595"/>
    <w:rsid w:val="004925ED"/>
    <w:rsid w:val="00492C30"/>
    <w:rsid w:val="004932F4"/>
    <w:rsid w:val="00493991"/>
    <w:rsid w:val="00494B5B"/>
    <w:rsid w:val="00495E82"/>
    <w:rsid w:val="00496384"/>
    <w:rsid w:val="004965D7"/>
    <w:rsid w:val="0049661C"/>
    <w:rsid w:val="00496AC2"/>
    <w:rsid w:val="00496D9C"/>
    <w:rsid w:val="0049741E"/>
    <w:rsid w:val="00497849"/>
    <w:rsid w:val="004A1190"/>
    <w:rsid w:val="004A1697"/>
    <w:rsid w:val="004A1A12"/>
    <w:rsid w:val="004A1BA0"/>
    <w:rsid w:val="004A20E7"/>
    <w:rsid w:val="004A2CE2"/>
    <w:rsid w:val="004A2DD9"/>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9C"/>
    <w:rsid w:val="004B47A0"/>
    <w:rsid w:val="004B4BC6"/>
    <w:rsid w:val="004B628F"/>
    <w:rsid w:val="004B6974"/>
    <w:rsid w:val="004B6B1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1A8A"/>
    <w:rsid w:val="004D2467"/>
    <w:rsid w:val="004D28B5"/>
    <w:rsid w:val="004D3B5D"/>
    <w:rsid w:val="004D3EFE"/>
    <w:rsid w:val="004D44AC"/>
    <w:rsid w:val="004D4901"/>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525"/>
    <w:rsid w:val="004E5F5E"/>
    <w:rsid w:val="004E61FA"/>
    <w:rsid w:val="004E65B4"/>
    <w:rsid w:val="004E6633"/>
    <w:rsid w:val="004E69FA"/>
    <w:rsid w:val="004E7427"/>
    <w:rsid w:val="004E77DD"/>
    <w:rsid w:val="004E7F59"/>
    <w:rsid w:val="004F0749"/>
    <w:rsid w:val="004F1E8C"/>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0F25"/>
    <w:rsid w:val="005011B7"/>
    <w:rsid w:val="00501639"/>
    <w:rsid w:val="00501F6E"/>
    <w:rsid w:val="005031A3"/>
    <w:rsid w:val="005032C8"/>
    <w:rsid w:val="00503B39"/>
    <w:rsid w:val="00503EA6"/>
    <w:rsid w:val="005046E0"/>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121"/>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5D38"/>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411"/>
    <w:rsid w:val="00547059"/>
    <w:rsid w:val="00547731"/>
    <w:rsid w:val="005479EF"/>
    <w:rsid w:val="005500EB"/>
    <w:rsid w:val="00550483"/>
    <w:rsid w:val="005506A0"/>
    <w:rsid w:val="0055084C"/>
    <w:rsid w:val="00550F46"/>
    <w:rsid w:val="005512D6"/>
    <w:rsid w:val="0055153D"/>
    <w:rsid w:val="00551A3B"/>
    <w:rsid w:val="00552164"/>
    <w:rsid w:val="005524A6"/>
    <w:rsid w:val="005524A8"/>
    <w:rsid w:val="005529F5"/>
    <w:rsid w:val="0055305D"/>
    <w:rsid w:val="00553666"/>
    <w:rsid w:val="00553739"/>
    <w:rsid w:val="0055380C"/>
    <w:rsid w:val="00553DB7"/>
    <w:rsid w:val="00553DFD"/>
    <w:rsid w:val="005543AE"/>
    <w:rsid w:val="00554499"/>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AD9"/>
    <w:rsid w:val="00570C2B"/>
    <w:rsid w:val="005714FA"/>
    <w:rsid w:val="005716D6"/>
    <w:rsid w:val="00571DCF"/>
    <w:rsid w:val="00572839"/>
    <w:rsid w:val="00572EDC"/>
    <w:rsid w:val="00573284"/>
    <w:rsid w:val="005746F0"/>
    <w:rsid w:val="00576BF9"/>
    <w:rsid w:val="005773DA"/>
    <w:rsid w:val="00580240"/>
    <w:rsid w:val="00580533"/>
    <w:rsid w:val="00580DC2"/>
    <w:rsid w:val="00580ED5"/>
    <w:rsid w:val="0058102B"/>
    <w:rsid w:val="0058139A"/>
    <w:rsid w:val="00581DA2"/>
    <w:rsid w:val="00581F30"/>
    <w:rsid w:val="0058228D"/>
    <w:rsid w:val="005824CD"/>
    <w:rsid w:val="00582947"/>
    <w:rsid w:val="00582ED6"/>
    <w:rsid w:val="0058312E"/>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05E"/>
    <w:rsid w:val="00594138"/>
    <w:rsid w:val="005946D6"/>
    <w:rsid w:val="0059550E"/>
    <w:rsid w:val="00595846"/>
    <w:rsid w:val="00596108"/>
    <w:rsid w:val="005961E2"/>
    <w:rsid w:val="0059629C"/>
    <w:rsid w:val="00596481"/>
    <w:rsid w:val="00597BF8"/>
    <w:rsid w:val="005A004D"/>
    <w:rsid w:val="005A06C7"/>
    <w:rsid w:val="005A07CA"/>
    <w:rsid w:val="005A1263"/>
    <w:rsid w:val="005A1AF8"/>
    <w:rsid w:val="005A1CEF"/>
    <w:rsid w:val="005A244C"/>
    <w:rsid w:val="005A30CD"/>
    <w:rsid w:val="005A3163"/>
    <w:rsid w:val="005A33D3"/>
    <w:rsid w:val="005A4B10"/>
    <w:rsid w:val="005A5447"/>
    <w:rsid w:val="005A5538"/>
    <w:rsid w:val="005A572A"/>
    <w:rsid w:val="005A5EE7"/>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1F2F"/>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36E1"/>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38"/>
    <w:rsid w:val="00663576"/>
    <w:rsid w:val="00663707"/>
    <w:rsid w:val="0066387C"/>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2923"/>
    <w:rsid w:val="00683339"/>
    <w:rsid w:val="00685372"/>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8E1"/>
    <w:rsid w:val="006E7DDA"/>
    <w:rsid w:val="006F0829"/>
    <w:rsid w:val="006F0F1C"/>
    <w:rsid w:val="006F16B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34FD"/>
    <w:rsid w:val="00704162"/>
    <w:rsid w:val="00705297"/>
    <w:rsid w:val="007052C7"/>
    <w:rsid w:val="007062FC"/>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842"/>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4EE2"/>
    <w:rsid w:val="007658BB"/>
    <w:rsid w:val="00765D32"/>
    <w:rsid w:val="00766362"/>
    <w:rsid w:val="007664AC"/>
    <w:rsid w:val="00766EE3"/>
    <w:rsid w:val="00767306"/>
    <w:rsid w:val="00767901"/>
    <w:rsid w:val="00767C7A"/>
    <w:rsid w:val="00767CAB"/>
    <w:rsid w:val="00767F2D"/>
    <w:rsid w:val="007715E6"/>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977D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5E9D"/>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128"/>
    <w:rsid w:val="007D04B7"/>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9F6"/>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01A"/>
    <w:rsid w:val="008317D9"/>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D9C"/>
    <w:rsid w:val="00847F13"/>
    <w:rsid w:val="0085014F"/>
    <w:rsid w:val="0085196E"/>
    <w:rsid w:val="008525FE"/>
    <w:rsid w:val="008526D1"/>
    <w:rsid w:val="008529F7"/>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0D09"/>
    <w:rsid w:val="00891785"/>
    <w:rsid w:val="0089212F"/>
    <w:rsid w:val="00892F00"/>
    <w:rsid w:val="00893D9D"/>
    <w:rsid w:val="00894D70"/>
    <w:rsid w:val="0089510F"/>
    <w:rsid w:val="00895412"/>
    <w:rsid w:val="008959F2"/>
    <w:rsid w:val="00895E07"/>
    <w:rsid w:val="008964EB"/>
    <w:rsid w:val="00896C24"/>
    <w:rsid w:val="0089798A"/>
    <w:rsid w:val="008A079E"/>
    <w:rsid w:val="008A0F79"/>
    <w:rsid w:val="008A10CB"/>
    <w:rsid w:val="008A139C"/>
    <w:rsid w:val="008A158E"/>
    <w:rsid w:val="008A1ABD"/>
    <w:rsid w:val="008A20F2"/>
    <w:rsid w:val="008A23B6"/>
    <w:rsid w:val="008A24C3"/>
    <w:rsid w:val="008A292A"/>
    <w:rsid w:val="008A42C4"/>
    <w:rsid w:val="008A43D4"/>
    <w:rsid w:val="008A4423"/>
    <w:rsid w:val="008A477D"/>
    <w:rsid w:val="008A4893"/>
    <w:rsid w:val="008A5269"/>
    <w:rsid w:val="008A5DCE"/>
    <w:rsid w:val="008A5DFD"/>
    <w:rsid w:val="008A64A7"/>
    <w:rsid w:val="008A6FB5"/>
    <w:rsid w:val="008A771F"/>
    <w:rsid w:val="008A7735"/>
    <w:rsid w:val="008A7D18"/>
    <w:rsid w:val="008A7F03"/>
    <w:rsid w:val="008B009A"/>
    <w:rsid w:val="008B0B54"/>
    <w:rsid w:val="008B1241"/>
    <w:rsid w:val="008B156F"/>
    <w:rsid w:val="008B1CC4"/>
    <w:rsid w:val="008B224C"/>
    <w:rsid w:val="008B24A1"/>
    <w:rsid w:val="008B2680"/>
    <w:rsid w:val="008B2CC5"/>
    <w:rsid w:val="008B3FB9"/>
    <w:rsid w:val="008B4253"/>
    <w:rsid w:val="008B4567"/>
    <w:rsid w:val="008B4B23"/>
    <w:rsid w:val="008B5997"/>
    <w:rsid w:val="008B5999"/>
    <w:rsid w:val="008B5F4E"/>
    <w:rsid w:val="008B6170"/>
    <w:rsid w:val="008B6B9D"/>
    <w:rsid w:val="008B7ECA"/>
    <w:rsid w:val="008C0612"/>
    <w:rsid w:val="008C0672"/>
    <w:rsid w:val="008C10F7"/>
    <w:rsid w:val="008C1838"/>
    <w:rsid w:val="008C1CCF"/>
    <w:rsid w:val="008C22B7"/>
    <w:rsid w:val="008C2310"/>
    <w:rsid w:val="008C2666"/>
    <w:rsid w:val="008C2D0B"/>
    <w:rsid w:val="008C2D34"/>
    <w:rsid w:val="008C310B"/>
    <w:rsid w:val="008C42F0"/>
    <w:rsid w:val="008C4660"/>
    <w:rsid w:val="008C4A06"/>
    <w:rsid w:val="008C5CB4"/>
    <w:rsid w:val="008C649F"/>
    <w:rsid w:val="008C65A1"/>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4A0"/>
    <w:rsid w:val="008F5C41"/>
    <w:rsid w:val="008F6537"/>
    <w:rsid w:val="008F6558"/>
    <w:rsid w:val="008F69F9"/>
    <w:rsid w:val="008F6D9C"/>
    <w:rsid w:val="008F6E52"/>
    <w:rsid w:val="008F70F1"/>
    <w:rsid w:val="008F74F3"/>
    <w:rsid w:val="008F75B3"/>
    <w:rsid w:val="008F7B7C"/>
    <w:rsid w:val="00900D3E"/>
    <w:rsid w:val="00902FB2"/>
    <w:rsid w:val="00902FF8"/>
    <w:rsid w:val="0090367F"/>
    <w:rsid w:val="009036C0"/>
    <w:rsid w:val="0090388B"/>
    <w:rsid w:val="00903EF6"/>
    <w:rsid w:val="00904AA2"/>
    <w:rsid w:val="00905195"/>
    <w:rsid w:val="00905383"/>
    <w:rsid w:val="00905D64"/>
    <w:rsid w:val="009060F7"/>
    <w:rsid w:val="009061A5"/>
    <w:rsid w:val="0090623F"/>
    <w:rsid w:val="009062AF"/>
    <w:rsid w:val="0090706A"/>
    <w:rsid w:val="009070F9"/>
    <w:rsid w:val="00910A04"/>
    <w:rsid w:val="00910EBE"/>
    <w:rsid w:val="009116BF"/>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1AB"/>
    <w:rsid w:val="0093429C"/>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445"/>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E14"/>
    <w:rsid w:val="009C1FFF"/>
    <w:rsid w:val="009C291B"/>
    <w:rsid w:val="009C2E18"/>
    <w:rsid w:val="009C3692"/>
    <w:rsid w:val="009C3A30"/>
    <w:rsid w:val="009C3C96"/>
    <w:rsid w:val="009C3DE1"/>
    <w:rsid w:val="009C4475"/>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607"/>
    <w:rsid w:val="009E1C45"/>
    <w:rsid w:val="009E2650"/>
    <w:rsid w:val="009E26FE"/>
    <w:rsid w:val="009E28AA"/>
    <w:rsid w:val="009E2A0B"/>
    <w:rsid w:val="009E2A77"/>
    <w:rsid w:val="009E2AEE"/>
    <w:rsid w:val="009E2B50"/>
    <w:rsid w:val="009E32C1"/>
    <w:rsid w:val="009E3ED0"/>
    <w:rsid w:val="009E3F2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EAD"/>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1A9"/>
    <w:rsid w:val="00A07326"/>
    <w:rsid w:val="00A0786D"/>
    <w:rsid w:val="00A07B62"/>
    <w:rsid w:val="00A07D24"/>
    <w:rsid w:val="00A105E5"/>
    <w:rsid w:val="00A107AE"/>
    <w:rsid w:val="00A10D84"/>
    <w:rsid w:val="00A115BD"/>
    <w:rsid w:val="00A1241B"/>
    <w:rsid w:val="00A135F5"/>
    <w:rsid w:val="00A139B6"/>
    <w:rsid w:val="00A13DAA"/>
    <w:rsid w:val="00A1435C"/>
    <w:rsid w:val="00A14AC8"/>
    <w:rsid w:val="00A15DE0"/>
    <w:rsid w:val="00A15EE0"/>
    <w:rsid w:val="00A1733B"/>
    <w:rsid w:val="00A202ED"/>
    <w:rsid w:val="00A20594"/>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4FD"/>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7F8"/>
    <w:rsid w:val="00A64A43"/>
    <w:rsid w:val="00A64B50"/>
    <w:rsid w:val="00A66146"/>
    <w:rsid w:val="00A662F3"/>
    <w:rsid w:val="00A66C39"/>
    <w:rsid w:val="00A67AA1"/>
    <w:rsid w:val="00A7047E"/>
    <w:rsid w:val="00A70DF9"/>
    <w:rsid w:val="00A71177"/>
    <w:rsid w:val="00A712D3"/>
    <w:rsid w:val="00A71C92"/>
    <w:rsid w:val="00A72643"/>
    <w:rsid w:val="00A72F19"/>
    <w:rsid w:val="00A73486"/>
    <w:rsid w:val="00A738E8"/>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A63"/>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97C44"/>
    <w:rsid w:val="00AA0845"/>
    <w:rsid w:val="00AA0AB3"/>
    <w:rsid w:val="00AA0E5E"/>
    <w:rsid w:val="00AA1129"/>
    <w:rsid w:val="00AA1596"/>
    <w:rsid w:val="00AA1886"/>
    <w:rsid w:val="00AA1F16"/>
    <w:rsid w:val="00AA2055"/>
    <w:rsid w:val="00AA2BAA"/>
    <w:rsid w:val="00AA2D99"/>
    <w:rsid w:val="00AA331B"/>
    <w:rsid w:val="00AA3418"/>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8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1C6"/>
    <w:rsid w:val="00AF450D"/>
    <w:rsid w:val="00AF45AE"/>
    <w:rsid w:val="00AF45CF"/>
    <w:rsid w:val="00AF461D"/>
    <w:rsid w:val="00AF4665"/>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218C"/>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6A2"/>
    <w:rsid w:val="00B346CB"/>
    <w:rsid w:val="00B34FD4"/>
    <w:rsid w:val="00B3545D"/>
    <w:rsid w:val="00B35DF2"/>
    <w:rsid w:val="00B36A0A"/>
    <w:rsid w:val="00B371F4"/>
    <w:rsid w:val="00B376C0"/>
    <w:rsid w:val="00B4097E"/>
    <w:rsid w:val="00B40A34"/>
    <w:rsid w:val="00B40A5A"/>
    <w:rsid w:val="00B40D91"/>
    <w:rsid w:val="00B4164D"/>
    <w:rsid w:val="00B41CED"/>
    <w:rsid w:val="00B424F5"/>
    <w:rsid w:val="00B439D4"/>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974"/>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45CE"/>
    <w:rsid w:val="00B750BF"/>
    <w:rsid w:val="00B75221"/>
    <w:rsid w:val="00B766BA"/>
    <w:rsid w:val="00B76D2A"/>
    <w:rsid w:val="00B76F61"/>
    <w:rsid w:val="00B77214"/>
    <w:rsid w:val="00B77775"/>
    <w:rsid w:val="00B77C53"/>
    <w:rsid w:val="00B8017B"/>
    <w:rsid w:val="00B80852"/>
    <w:rsid w:val="00B80994"/>
    <w:rsid w:val="00B81A22"/>
    <w:rsid w:val="00B82288"/>
    <w:rsid w:val="00B82E9B"/>
    <w:rsid w:val="00B8383B"/>
    <w:rsid w:val="00B84582"/>
    <w:rsid w:val="00B84685"/>
    <w:rsid w:val="00B8485A"/>
    <w:rsid w:val="00B84DEB"/>
    <w:rsid w:val="00B85077"/>
    <w:rsid w:val="00B8525D"/>
    <w:rsid w:val="00B86259"/>
    <w:rsid w:val="00B86C88"/>
    <w:rsid w:val="00B877F0"/>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A7C0C"/>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221"/>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4C28"/>
    <w:rsid w:val="00BD57CF"/>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C3C"/>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5DE0"/>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BEB"/>
    <w:rsid w:val="00C03011"/>
    <w:rsid w:val="00C0334E"/>
    <w:rsid w:val="00C03AD3"/>
    <w:rsid w:val="00C03CAB"/>
    <w:rsid w:val="00C03FBA"/>
    <w:rsid w:val="00C0404A"/>
    <w:rsid w:val="00C0419D"/>
    <w:rsid w:val="00C04624"/>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5211"/>
    <w:rsid w:val="00C46557"/>
    <w:rsid w:val="00C46B52"/>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AC"/>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357"/>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8D6"/>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6BD"/>
    <w:rsid w:val="00C86901"/>
    <w:rsid w:val="00C86C0C"/>
    <w:rsid w:val="00C87276"/>
    <w:rsid w:val="00C872E9"/>
    <w:rsid w:val="00C87775"/>
    <w:rsid w:val="00C87AB3"/>
    <w:rsid w:val="00C87B36"/>
    <w:rsid w:val="00C907E8"/>
    <w:rsid w:val="00C91132"/>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704"/>
    <w:rsid w:val="00CA1D3C"/>
    <w:rsid w:val="00CA2291"/>
    <w:rsid w:val="00CA22C4"/>
    <w:rsid w:val="00CA2648"/>
    <w:rsid w:val="00CA2EC9"/>
    <w:rsid w:val="00CA3105"/>
    <w:rsid w:val="00CA32F2"/>
    <w:rsid w:val="00CA3809"/>
    <w:rsid w:val="00CA3B17"/>
    <w:rsid w:val="00CA3EA2"/>
    <w:rsid w:val="00CA4910"/>
    <w:rsid w:val="00CA549E"/>
    <w:rsid w:val="00CA55F4"/>
    <w:rsid w:val="00CA562E"/>
    <w:rsid w:val="00CA574B"/>
    <w:rsid w:val="00CA641D"/>
    <w:rsid w:val="00CA6442"/>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25D9"/>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DC0"/>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0923"/>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D64"/>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3E24"/>
    <w:rsid w:val="00D44248"/>
    <w:rsid w:val="00D44CB9"/>
    <w:rsid w:val="00D44F8E"/>
    <w:rsid w:val="00D4557A"/>
    <w:rsid w:val="00D4576F"/>
    <w:rsid w:val="00D461F2"/>
    <w:rsid w:val="00D46AC3"/>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DD0"/>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59B5"/>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5E2"/>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1F1"/>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4DA"/>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3BB"/>
    <w:rsid w:val="00E04F95"/>
    <w:rsid w:val="00E055BD"/>
    <w:rsid w:val="00E05EC9"/>
    <w:rsid w:val="00E05EF3"/>
    <w:rsid w:val="00E06BEC"/>
    <w:rsid w:val="00E072E4"/>
    <w:rsid w:val="00E07669"/>
    <w:rsid w:val="00E101E7"/>
    <w:rsid w:val="00E10412"/>
    <w:rsid w:val="00E10551"/>
    <w:rsid w:val="00E10C6B"/>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ACA"/>
    <w:rsid w:val="00E15F70"/>
    <w:rsid w:val="00E17860"/>
    <w:rsid w:val="00E17F5D"/>
    <w:rsid w:val="00E20D8E"/>
    <w:rsid w:val="00E21073"/>
    <w:rsid w:val="00E219F6"/>
    <w:rsid w:val="00E21BD0"/>
    <w:rsid w:val="00E21F17"/>
    <w:rsid w:val="00E22454"/>
    <w:rsid w:val="00E22CA4"/>
    <w:rsid w:val="00E23A68"/>
    <w:rsid w:val="00E24198"/>
    <w:rsid w:val="00E24206"/>
    <w:rsid w:val="00E244A7"/>
    <w:rsid w:val="00E24B84"/>
    <w:rsid w:val="00E24FC6"/>
    <w:rsid w:val="00E2647D"/>
    <w:rsid w:val="00E3001D"/>
    <w:rsid w:val="00E3002C"/>
    <w:rsid w:val="00E31003"/>
    <w:rsid w:val="00E312C2"/>
    <w:rsid w:val="00E31719"/>
    <w:rsid w:val="00E31DBA"/>
    <w:rsid w:val="00E32115"/>
    <w:rsid w:val="00E332A9"/>
    <w:rsid w:val="00E33953"/>
    <w:rsid w:val="00E33AA3"/>
    <w:rsid w:val="00E3453C"/>
    <w:rsid w:val="00E34624"/>
    <w:rsid w:val="00E3475E"/>
    <w:rsid w:val="00E34AD5"/>
    <w:rsid w:val="00E35368"/>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5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67FA6"/>
    <w:rsid w:val="00E70DFA"/>
    <w:rsid w:val="00E71349"/>
    <w:rsid w:val="00E7159D"/>
    <w:rsid w:val="00E719E3"/>
    <w:rsid w:val="00E71B63"/>
    <w:rsid w:val="00E7208C"/>
    <w:rsid w:val="00E72C2B"/>
    <w:rsid w:val="00E73418"/>
    <w:rsid w:val="00E73667"/>
    <w:rsid w:val="00E73755"/>
    <w:rsid w:val="00E739A5"/>
    <w:rsid w:val="00E7434D"/>
    <w:rsid w:val="00E74854"/>
    <w:rsid w:val="00E74D93"/>
    <w:rsid w:val="00E7546C"/>
    <w:rsid w:val="00E75641"/>
    <w:rsid w:val="00E75B42"/>
    <w:rsid w:val="00E76CC3"/>
    <w:rsid w:val="00E77301"/>
    <w:rsid w:val="00E77BE3"/>
    <w:rsid w:val="00E808B0"/>
    <w:rsid w:val="00E80B15"/>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4DB6"/>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B87"/>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0AB"/>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4DE7"/>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1BEB"/>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17F13"/>
    <w:rsid w:val="00F20475"/>
    <w:rsid w:val="00F206BF"/>
    <w:rsid w:val="00F20C2F"/>
    <w:rsid w:val="00F21748"/>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93"/>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6C6F"/>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0879"/>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8"/>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DC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359"/>
    <w:rsid w:val="00FB350C"/>
    <w:rsid w:val="00FB37CF"/>
    <w:rsid w:val="00FB4D69"/>
    <w:rsid w:val="00FB66C7"/>
    <w:rsid w:val="00FB69F5"/>
    <w:rsid w:val="00FB7758"/>
    <w:rsid w:val="00FB77F5"/>
    <w:rsid w:val="00FB7D65"/>
    <w:rsid w:val="00FB7FA9"/>
    <w:rsid w:val="00FC0038"/>
    <w:rsid w:val="00FC1365"/>
    <w:rsid w:val="00FC22BF"/>
    <w:rsid w:val="00FC25A6"/>
    <w:rsid w:val="00FC2627"/>
    <w:rsid w:val="00FC26FA"/>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2BC"/>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ACE"/>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099075">
      <w:bodyDiv w:val="1"/>
      <w:marLeft w:val="0"/>
      <w:marRight w:val="0"/>
      <w:marTop w:val="0"/>
      <w:marBottom w:val="0"/>
      <w:divBdr>
        <w:top w:val="none" w:sz="0" w:space="0" w:color="auto"/>
        <w:left w:val="none" w:sz="0" w:space="0" w:color="auto"/>
        <w:bottom w:val="none" w:sz="0" w:space="0" w:color="auto"/>
        <w:right w:val="none" w:sz="0" w:space="0" w:color="auto"/>
      </w:divBdr>
    </w:div>
    <w:div w:id="160850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909092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0263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4664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9276289">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7150077">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835361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60991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112731">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2891918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54C56-68E5-460A-BB07-9DC6A61F1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8</Pages>
  <Words>3618</Words>
  <Characters>20627</Characters>
  <Application>Microsoft Office Word</Application>
  <DocSecurity>0</DocSecurity>
  <Lines>171</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67</cp:revision>
  <cp:lastPrinted>2010-04-02T09:58:00Z</cp:lastPrinted>
  <dcterms:created xsi:type="dcterms:W3CDTF">2019-03-27T04:15:00Z</dcterms:created>
  <dcterms:modified xsi:type="dcterms:W3CDTF">2019-08-23T04:02:00Z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