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40AA0AA5" w:rsidR="00F110CD" w:rsidRPr="00C84F38" w:rsidRDefault="00F110CD" w:rsidP="00F110CD">
      <w:pPr>
        <w:pStyle w:val="Header"/>
        <w:tabs>
          <w:tab w:val="right" w:pos="9639"/>
        </w:tabs>
        <w:rPr>
          <w:bCs/>
          <w:noProof w:val="0"/>
          <w:sz w:val="24"/>
          <w:szCs w:val="24"/>
        </w:rPr>
      </w:pPr>
      <w:r w:rsidRPr="00C84F38">
        <w:rPr>
          <w:bCs/>
          <w:noProof w:val="0"/>
          <w:sz w:val="24"/>
          <w:szCs w:val="24"/>
        </w:rPr>
        <w:t>3GPP TSG RA</w:t>
      </w:r>
      <w:r w:rsidR="00C77DB3">
        <w:rPr>
          <w:bCs/>
          <w:noProof w:val="0"/>
          <w:sz w:val="24"/>
          <w:szCs w:val="24"/>
        </w:rPr>
        <w:t>N WG1</w:t>
      </w:r>
      <w:r w:rsidR="00BA1872">
        <w:rPr>
          <w:bCs/>
          <w:noProof w:val="0"/>
          <w:sz w:val="24"/>
          <w:szCs w:val="24"/>
        </w:rPr>
        <w:t xml:space="preserve"> Meeting </w:t>
      </w:r>
      <w:r w:rsidR="00C77DB3">
        <w:rPr>
          <w:bCs/>
          <w:noProof w:val="0"/>
          <w:sz w:val="24"/>
          <w:szCs w:val="24"/>
        </w:rPr>
        <w:t>#9</w:t>
      </w:r>
      <w:r w:rsidR="00321859">
        <w:rPr>
          <w:bCs/>
          <w:noProof w:val="0"/>
          <w:sz w:val="24"/>
          <w:szCs w:val="24"/>
        </w:rPr>
        <w:t>8</w:t>
      </w:r>
      <w:r w:rsidR="001348FE">
        <w:rPr>
          <w:bCs/>
          <w:noProof w:val="0"/>
          <w:sz w:val="24"/>
          <w:szCs w:val="24"/>
        </w:rPr>
        <w:tab/>
      </w:r>
      <w:r w:rsidR="00BA1872">
        <w:rPr>
          <w:bCs/>
          <w:noProof w:val="0"/>
          <w:sz w:val="24"/>
          <w:szCs w:val="24"/>
        </w:rPr>
        <w:t>R1-19</w:t>
      </w:r>
      <w:r w:rsidR="00AE52F8">
        <w:rPr>
          <w:bCs/>
          <w:noProof w:val="0"/>
          <w:sz w:val="24"/>
          <w:szCs w:val="24"/>
        </w:rPr>
        <w:t>09500</w:t>
      </w:r>
    </w:p>
    <w:p w14:paraId="30E02940" w14:textId="5B5BBBF6" w:rsidR="00CA26CE" w:rsidRDefault="00321859" w:rsidP="00CA26CE">
      <w:pPr>
        <w:pStyle w:val="Header"/>
        <w:rPr>
          <w:bCs/>
          <w:noProof w:val="0"/>
          <w:sz w:val="24"/>
          <w:szCs w:val="24"/>
        </w:rPr>
      </w:pPr>
      <w:r>
        <w:rPr>
          <w:bCs/>
          <w:noProof w:val="0"/>
          <w:sz w:val="24"/>
          <w:szCs w:val="24"/>
        </w:rPr>
        <w:t>Prague</w:t>
      </w:r>
      <w:r w:rsidR="00C77DB3">
        <w:rPr>
          <w:bCs/>
          <w:noProof w:val="0"/>
          <w:sz w:val="24"/>
          <w:szCs w:val="24"/>
        </w:rPr>
        <w:t xml:space="preserve">, </w:t>
      </w:r>
      <w:proofErr w:type="gramStart"/>
      <w:r>
        <w:rPr>
          <w:bCs/>
          <w:noProof w:val="0"/>
          <w:sz w:val="24"/>
          <w:szCs w:val="24"/>
        </w:rPr>
        <w:t>Czech republic</w:t>
      </w:r>
      <w:proofErr w:type="gramEnd"/>
      <w:r w:rsidR="00C77DB3">
        <w:rPr>
          <w:bCs/>
          <w:noProof w:val="0"/>
          <w:sz w:val="24"/>
          <w:szCs w:val="24"/>
        </w:rPr>
        <w:t xml:space="preserve">, </w:t>
      </w:r>
      <w:r>
        <w:rPr>
          <w:bCs/>
          <w:noProof w:val="0"/>
          <w:sz w:val="24"/>
          <w:szCs w:val="24"/>
        </w:rPr>
        <w:t>Aug</w:t>
      </w:r>
      <w:r w:rsidR="00C77DB3">
        <w:rPr>
          <w:bCs/>
          <w:noProof w:val="0"/>
          <w:sz w:val="24"/>
          <w:szCs w:val="24"/>
        </w:rPr>
        <w:t xml:space="preserve"> </w:t>
      </w:r>
      <w:r>
        <w:rPr>
          <w:bCs/>
          <w:noProof w:val="0"/>
          <w:sz w:val="24"/>
          <w:szCs w:val="24"/>
        </w:rPr>
        <w:t>26</w:t>
      </w:r>
      <w:r w:rsidR="00F629BB">
        <w:rPr>
          <w:bCs/>
          <w:noProof w:val="0"/>
          <w:sz w:val="24"/>
          <w:szCs w:val="24"/>
        </w:rPr>
        <w:t>-</w:t>
      </w:r>
      <w:r>
        <w:rPr>
          <w:bCs/>
          <w:noProof w:val="0"/>
          <w:sz w:val="24"/>
          <w:szCs w:val="24"/>
        </w:rPr>
        <w:t>30</w:t>
      </w:r>
      <w:r w:rsidR="00F629BB">
        <w:rPr>
          <w:bCs/>
          <w:noProof w:val="0"/>
          <w:sz w:val="24"/>
          <w:szCs w:val="24"/>
        </w:rPr>
        <w:t>, 2019</w:t>
      </w:r>
    </w:p>
    <w:p w14:paraId="2CFE1919" w14:textId="77777777" w:rsidR="00850D96" w:rsidRPr="00850D96" w:rsidRDefault="00850D96" w:rsidP="00CA26CE">
      <w:pPr>
        <w:pStyle w:val="Header"/>
        <w:rPr>
          <w:bCs/>
          <w:noProof w:val="0"/>
          <w:sz w:val="24"/>
          <w:lang w:val="en-GB" w:eastAsia="ja-JP"/>
        </w:rPr>
      </w:pPr>
    </w:p>
    <w:p w14:paraId="30E02941" w14:textId="50437113"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A1872">
        <w:rPr>
          <w:rFonts w:cs="Arial"/>
          <w:b/>
          <w:bCs/>
          <w:sz w:val="24"/>
          <w:szCs w:val="24"/>
        </w:rPr>
        <w:t>2</w:t>
      </w:r>
      <w:r w:rsidR="00BE4614">
        <w:rPr>
          <w:rFonts w:cs="Arial"/>
          <w:b/>
          <w:bCs/>
          <w:sz w:val="24"/>
          <w:szCs w:val="24"/>
        </w:rPr>
        <w:t>.13.</w:t>
      </w:r>
      <w:r w:rsidR="00321859">
        <w:rPr>
          <w:rFonts w:cs="Arial"/>
          <w:b/>
          <w:bCs/>
          <w:sz w:val="24"/>
          <w:szCs w:val="24"/>
        </w:rPr>
        <w:t>3</w:t>
      </w:r>
    </w:p>
    <w:p w14:paraId="30E02942" w14:textId="556353FF" w:rsidR="00E128F2" w:rsidRPr="001E5981" w:rsidRDefault="0034111C" w:rsidP="16512788">
      <w:pPr>
        <w:tabs>
          <w:tab w:val="left" w:pos="1985"/>
        </w:tabs>
        <w:spacing w:after="120"/>
        <w:ind w:left="1985" w:hanging="1985"/>
        <w:rPr>
          <w:rFonts w:ascii="Arial" w:hAnsi="Arial" w:cs="Arial"/>
          <w:b/>
          <w:bCs/>
          <w:sz w:val="24"/>
          <w:szCs w:val="24"/>
        </w:rPr>
      </w:pPr>
      <w:r w:rsidRPr="3E61DC49">
        <w:rPr>
          <w:rFonts w:ascii="Arial" w:hAnsi="Arial" w:cs="Arial"/>
          <w:b/>
          <w:bCs/>
          <w:sz w:val="24"/>
          <w:szCs w:val="24"/>
        </w:rPr>
        <w:t>Source:</w:t>
      </w:r>
      <w:r w:rsidRPr="0016316A">
        <w:rPr>
          <w:rFonts w:ascii="Arial" w:hAnsi="Arial" w:cs="Arial"/>
          <w:b/>
          <w:bCs/>
          <w:sz w:val="24"/>
        </w:rPr>
        <w:tab/>
      </w:r>
      <w:r w:rsidR="00F629BB">
        <w:rPr>
          <w:rFonts w:ascii="Arial" w:hAnsi="Arial" w:cs="Arial"/>
          <w:b/>
          <w:bCs/>
          <w:sz w:val="24"/>
          <w:szCs w:val="24"/>
        </w:rPr>
        <w:t>Ericsson</w:t>
      </w:r>
    </w:p>
    <w:p w14:paraId="626DBF78" w14:textId="7555B3CA" w:rsidR="002703CE" w:rsidRDefault="0034111C" w:rsidP="00BE4614">
      <w:pPr>
        <w:ind w:left="1985" w:hanging="1985"/>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BE4614">
        <w:rPr>
          <w:rFonts w:ascii="Arial" w:hAnsi="Arial" w:cs="Arial"/>
          <w:b/>
          <w:bCs/>
          <w:sz w:val="24"/>
        </w:rPr>
        <w:t xml:space="preserve">Summary of </w:t>
      </w:r>
      <w:r w:rsidR="002703CE" w:rsidRPr="002703CE">
        <w:rPr>
          <w:rFonts w:ascii="Arial" w:hAnsi="Arial" w:cs="Arial"/>
          <w:b/>
          <w:bCs/>
          <w:sz w:val="24"/>
        </w:rPr>
        <w:t>Efficient and low latency serving cell</w:t>
      </w:r>
      <w:r w:rsidR="002703CE">
        <w:rPr>
          <w:rFonts w:ascii="Arial" w:hAnsi="Arial" w:cs="Arial"/>
          <w:b/>
          <w:bCs/>
          <w:sz w:val="24"/>
        </w:rPr>
        <w:t xml:space="preserve"> configuration/activation/setup</w:t>
      </w:r>
    </w:p>
    <w:p w14:paraId="30E02944" w14:textId="23B14340" w:rsidR="0034111C" w:rsidRPr="0016316A" w:rsidRDefault="0034111C" w:rsidP="00BE4614">
      <w:pPr>
        <w:ind w:left="1985" w:hanging="1985"/>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1068ED">
        <w:rPr>
          <w:rFonts w:ascii="Arial" w:hAnsi="Arial" w:cs="Arial"/>
          <w:b/>
          <w:bCs/>
          <w:sz w:val="24"/>
          <w:szCs w:val="24"/>
        </w:rPr>
        <w:t>Discussion</w:t>
      </w:r>
    </w:p>
    <w:p w14:paraId="7CF7938E" w14:textId="0287FA56" w:rsidR="00ED1327" w:rsidRPr="00ED1327" w:rsidRDefault="00EE7FA7" w:rsidP="00ED1327">
      <w:pPr>
        <w:pStyle w:val="Heading1"/>
      </w:pPr>
      <w:r w:rsidRPr="0016316A">
        <w:t>Introduction</w:t>
      </w:r>
    </w:p>
    <w:p w14:paraId="1F248898" w14:textId="4DFADA8E" w:rsidR="006201A9" w:rsidRDefault="00F3092E" w:rsidP="00A64A6E">
      <w:bookmarkStart w:id="0" w:name="_Hlk510705081"/>
      <w:r>
        <w:t>In this document</w:t>
      </w:r>
      <w:r w:rsidR="004669A5">
        <w:t>,</w:t>
      </w:r>
      <w:r>
        <w:t xml:space="preserve"> </w:t>
      </w:r>
      <w:r w:rsidR="001068ED">
        <w:t>contributions subm</w:t>
      </w:r>
      <w:r w:rsidR="00BE4614">
        <w:t>itted un</w:t>
      </w:r>
      <w:r w:rsidR="002703CE">
        <w:t>der agenda item 7.2.13.</w:t>
      </w:r>
      <w:r w:rsidR="00321859">
        <w:t>3</w:t>
      </w:r>
      <w:r w:rsidR="002703CE">
        <w:t xml:space="preserve"> on</w:t>
      </w:r>
      <w:r w:rsidR="002703CE" w:rsidRPr="002703CE">
        <w:t xml:space="preserve"> Efficient and low latency serving cell</w:t>
      </w:r>
      <w:r w:rsidR="002703CE">
        <w:t xml:space="preserve"> configuration/activation/setup [1</w:t>
      </w:r>
      <w:r w:rsidR="00C77DB3">
        <w:t>-</w:t>
      </w:r>
      <w:r w:rsidR="00C95355">
        <w:t>1</w:t>
      </w:r>
      <w:r w:rsidR="000C7394">
        <w:t>3</w:t>
      </w:r>
      <w:r w:rsidR="000B6A16">
        <w:t xml:space="preserve">] </w:t>
      </w:r>
      <w:r>
        <w:t>are summarized, along with some suggestions for further discussion</w:t>
      </w:r>
      <w:r w:rsidR="002703CE">
        <w:t>.</w:t>
      </w:r>
    </w:p>
    <w:bookmarkEnd w:id="0"/>
    <w:p w14:paraId="10445A01" w14:textId="1BEFF86B" w:rsidR="00885580" w:rsidRDefault="001068ED" w:rsidP="00885580">
      <w:pPr>
        <w:pStyle w:val="Heading1"/>
      </w:pPr>
      <w:r>
        <w:t>Discussion</w:t>
      </w:r>
    </w:p>
    <w:p w14:paraId="31678086" w14:textId="3A73ED5E" w:rsidR="00B33086" w:rsidRDefault="00A822B5" w:rsidP="00C95355">
      <w:r>
        <w:t xml:space="preserve">Discussion </w:t>
      </w:r>
      <w:r w:rsidR="008F46A2">
        <w:t xml:space="preserve">on different proposed enhancements </w:t>
      </w:r>
      <w:r>
        <w:t xml:space="preserve">can be categorized into </w:t>
      </w:r>
      <w:r w:rsidR="00B33086">
        <w:t>following areas</w:t>
      </w:r>
    </w:p>
    <w:p w14:paraId="09ABB091" w14:textId="2B9A88F0" w:rsidR="00182903" w:rsidRPr="00B33086" w:rsidRDefault="00B33086" w:rsidP="00B33086">
      <w:pPr>
        <w:pStyle w:val="ListParagraph"/>
        <w:numPr>
          <w:ilvl w:val="0"/>
          <w:numId w:val="28"/>
        </w:numPr>
        <w:rPr>
          <w:b/>
          <w:u w:val="single"/>
        </w:rPr>
      </w:pPr>
      <w:r>
        <w:t>Improvements to Rel15 Scell activation/deactivation procedure</w:t>
      </w:r>
    </w:p>
    <w:p w14:paraId="2BB05A64" w14:textId="2A376A77" w:rsidR="00B33086" w:rsidRPr="00B33086" w:rsidRDefault="00B33086" w:rsidP="00B33086">
      <w:pPr>
        <w:pStyle w:val="ListParagraph"/>
        <w:numPr>
          <w:ilvl w:val="0"/>
          <w:numId w:val="28"/>
        </w:numPr>
        <w:rPr>
          <w:b/>
          <w:u w:val="single"/>
        </w:rPr>
      </w:pPr>
      <w:r>
        <w:t>Improvements related to ’dormancy-like behaviour’ on activated Scells (i.e., sparse/no PDCCH monitoring on activated Scell while maintaining CSI mearurments/reporting)</w:t>
      </w:r>
    </w:p>
    <w:p w14:paraId="2313E45E" w14:textId="3045BC47" w:rsidR="00B33086" w:rsidRPr="00AC572D" w:rsidRDefault="00B33086" w:rsidP="00B33086">
      <w:pPr>
        <w:pStyle w:val="ListParagraph"/>
        <w:numPr>
          <w:ilvl w:val="0"/>
          <w:numId w:val="28"/>
        </w:numPr>
      </w:pPr>
      <w:r w:rsidRPr="00B33086">
        <w:t>Other i</w:t>
      </w:r>
      <w:r w:rsidR="00392D75">
        <w:t>m</w:t>
      </w:r>
      <w:r w:rsidRPr="00B33086">
        <w:t>provements</w:t>
      </w:r>
      <w:r w:rsidR="008F46A2">
        <w:t xml:space="preserve"> for Rel16 </w:t>
      </w:r>
    </w:p>
    <w:p w14:paraId="5E245B8E" w14:textId="77777777" w:rsidR="00AC572D" w:rsidRDefault="00AC572D" w:rsidP="00B33086">
      <w:pPr>
        <w:rPr>
          <w:b/>
          <w:u w:val="single"/>
        </w:rPr>
      </w:pPr>
    </w:p>
    <w:p w14:paraId="3CC5991E" w14:textId="1E834546" w:rsidR="00B33086" w:rsidRPr="00821AA4" w:rsidRDefault="00B33086" w:rsidP="00420A78">
      <w:pPr>
        <w:pStyle w:val="ListParagraph"/>
        <w:numPr>
          <w:ilvl w:val="0"/>
          <w:numId w:val="30"/>
        </w:numPr>
        <w:rPr>
          <w:b/>
        </w:rPr>
      </w:pPr>
      <w:r w:rsidRPr="00821AA4">
        <w:rPr>
          <w:b/>
        </w:rPr>
        <w:t>Improvements to Rel15 Scell activation/deactivation procedure</w:t>
      </w:r>
    </w:p>
    <w:p w14:paraId="0B026134" w14:textId="61305823" w:rsidR="00420A78" w:rsidRDefault="00420A78" w:rsidP="00420A78">
      <w:pPr>
        <w:pStyle w:val="ListParagraph"/>
        <w:numPr>
          <w:ilvl w:val="1"/>
          <w:numId w:val="30"/>
        </w:numPr>
      </w:pPr>
      <w:r>
        <w:t>Short interval CSI measurements/reporting</w:t>
      </w:r>
      <w:r w:rsidR="00311048">
        <w:t>, ’Temporary RS’, aperiodic TRS</w:t>
      </w:r>
      <w:r>
        <w:t xml:space="preserve"> </w:t>
      </w:r>
      <w:r w:rsidR="00567AD2">
        <w:t xml:space="preserve">triggered </w:t>
      </w:r>
      <w:r w:rsidR="004B6685">
        <w:t xml:space="preserve">during Scell activation </w:t>
      </w:r>
      <w:r>
        <w:t>- [1]</w:t>
      </w:r>
      <w:r w:rsidR="00311048">
        <w:t>,[3]</w:t>
      </w:r>
      <w:r w:rsidR="00205351">
        <w:t>,[6]</w:t>
      </w:r>
      <w:r w:rsidR="004B6685">
        <w:t>,[7],</w:t>
      </w:r>
      <w:r w:rsidR="00A75451">
        <w:t>[8]</w:t>
      </w:r>
      <w:r w:rsidR="008875BF">
        <w:t>,[13]</w:t>
      </w:r>
    </w:p>
    <w:p w14:paraId="5A69EEDE" w14:textId="29196575" w:rsidR="00BC151D" w:rsidRDefault="00BC151D" w:rsidP="00BC151D">
      <w:pPr>
        <w:pStyle w:val="ListParagraph"/>
        <w:numPr>
          <w:ilvl w:val="1"/>
          <w:numId w:val="30"/>
        </w:numPr>
      </w:pPr>
      <w:r>
        <w:t>L1 based activation/deactivation – [2],[7],[12],[13]</w:t>
      </w:r>
    </w:p>
    <w:p w14:paraId="4B054257" w14:textId="26D81EF5" w:rsidR="00420A78" w:rsidRDefault="00420A78" w:rsidP="00420A78">
      <w:pPr>
        <w:pStyle w:val="ListParagraph"/>
        <w:numPr>
          <w:ilvl w:val="1"/>
          <w:numId w:val="30"/>
        </w:numPr>
      </w:pPr>
      <w:r>
        <w:t xml:space="preserve">Additional CSI-RS or TRS configured on deactivated Scells </w:t>
      </w:r>
      <w:r w:rsidR="00BC0515">
        <w:t>–</w:t>
      </w:r>
      <w:r>
        <w:t xml:space="preserve"> </w:t>
      </w:r>
      <w:r w:rsidR="00BC0515">
        <w:t>[7]</w:t>
      </w:r>
      <w:r w:rsidR="00993B71">
        <w:t>,[9]</w:t>
      </w:r>
    </w:p>
    <w:p w14:paraId="40549CA1" w14:textId="239D5E73" w:rsidR="004C7AB5" w:rsidRDefault="004C7AB5" w:rsidP="00420A78">
      <w:pPr>
        <w:pStyle w:val="ListParagraph"/>
        <w:numPr>
          <w:ilvl w:val="1"/>
          <w:numId w:val="30"/>
        </w:numPr>
      </w:pPr>
      <w:r>
        <w:t xml:space="preserve">Use aperiodic CSI-RS trigger </w:t>
      </w:r>
      <w:r w:rsidR="00C846B6">
        <w:t xml:space="preserve">as implicit indication to </w:t>
      </w:r>
      <w:r>
        <w:t>also activate Scell - [9]</w:t>
      </w:r>
    </w:p>
    <w:p w14:paraId="0D1AAB33" w14:textId="1EB471BF" w:rsidR="00F941A4" w:rsidRDefault="009567A2" w:rsidP="00F941A4">
      <w:pPr>
        <w:pStyle w:val="ListParagraph"/>
        <w:numPr>
          <w:ilvl w:val="1"/>
          <w:numId w:val="30"/>
        </w:numPr>
      </w:pPr>
      <w:r>
        <w:t>N</w:t>
      </w:r>
      <w:r w:rsidR="00420A78">
        <w:t xml:space="preserve">o improvements specified in Rel16 – </w:t>
      </w:r>
      <w:r w:rsidR="00F31813">
        <w:t>[5]</w:t>
      </w:r>
    </w:p>
    <w:p w14:paraId="3B410C4D" w14:textId="729A9E8D" w:rsidR="00420A78" w:rsidRDefault="00F941A4" w:rsidP="00420A78">
      <w:pPr>
        <w:ind w:left="284"/>
        <w:rPr>
          <w:u w:val="single"/>
        </w:rPr>
      </w:pPr>
      <w:r w:rsidRPr="00F941A4">
        <w:rPr>
          <w:highlight w:val="yellow"/>
          <w:u w:val="single"/>
        </w:rPr>
        <w:t>Notes</w:t>
      </w:r>
    </w:p>
    <w:p w14:paraId="20E759A5" w14:textId="36618265" w:rsidR="009A6536" w:rsidRPr="009A6536" w:rsidRDefault="009A6536" w:rsidP="009A6536">
      <w:pPr>
        <w:pStyle w:val="ListParagraph"/>
        <w:numPr>
          <w:ilvl w:val="0"/>
          <w:numId w:val="32"/>
        </w:numPr>
        <w:rPr>
          <w:u w:val="single"/>
        </w:rPr>
      </w:pPr>
      <w:r>
        <w:t>Most companies support t</w:t>
      </w:r>
      <w:r w:rsidR="00634C7D">
        <w:t>r</w:t>
      </w:r>
      <w:r>
        <w:t xml:space="preserve">iggering </w:t>
      </w:r>
      <w:r w:rsidR="00FA2A5C">
        <w:t xml:space="preserve">one of </w:t>
      </w:r>
      <w:bookmarkStart w:id="1" w:name="_GoBack"/>
      <w:bookmarkEnd w:id="1"/>
      <w:r>
        <w:t xml:space="preserve">the following during Scell activation – a) short interval CSI measurements/reporting, b) ’Temporary RS’, c) aperiodic TRS </w:t>
      </w:r>
    </w:p>
    <w:p w14:paraId="0E20DCFD" w14:textId="12FD9D46" w:rsidR="009A6536" w:rsidRPr="009A6536" w:rsidRDefault="009A6536" w:rsidP="0080512F">
      <w:pPr>
        <w:pStyle w:val="ListParagraph"/>
        <w:numPr>
          <w:ilvl w:val="1"/>
          <w:numId w:val="32"/>
        </w:numPr>
        <w:rPr>
          <w:u w:val="single"/>
        </w:rPr>
      </w:pPr>
      <w:r>
        <w:t xml:space="preserve">RAN1 and RAN2 </w:t>
      </w:r>
      <w:r w:rsidR="00060B49">
        <w:t>already</w:t>
      </w:r>
      <w:r>
        <w:t xml:space="preserve"> sent LSs to RAN4 asking how much </w:t>
      </w:r>
      <w:r w:rsidR="00557EED">
        <w:t xml:space="preserve">Scell activatation </w:t>
      </w:r>
      <w:r>
        <w:t xml:space="preserve">latency </w:t>
      </w:r>
      <w:r w:rsidR="00557EED">
        <w:t>reduction</w:t>
      </w:r>
      <w:r>
        <w:t xml:space="preserve"> can be </w:t>
      </w:r>
      <w:r w:rsidR="00557EED">
        <w:t>achieved,</w:t>
      </w:r>
      <w:r>
        <w:t xml:space="preserve"> if </w:t>
      </w:r>
      <w:r w:rsidR="00157D64">
        <w:t xml:space="preserve">RS like </w:t>
      </w:r>
      <w:r>
        <w:t>above are available</w:t>
      </w:r>
    </w:p>
    <w:p w14:paraId="57A25AFA" w14:textId="268740E0" w:rsidR="0080512F" w:rsidRPr="0080512F" w:rsidRDefault="0080512F" w:rsidP="0080512F">
      <w:pPr>
        <w:pStyle w:val="ListParagraph"/>
        <w:numPr>
          <w:ilvl w:val="1"/>
          <w:numId w:val="32"/>
        </w:numPr>
        <w:rPr>
          <w:u w:val="single"/>
        </w:rPr>
      </w:pPr>
      <w:r>
        <w:t>More discussion needed on specific det</w:t>
      </w:r>
      <w:r w:rsidR="00557EED">
        <w:t>a</w:t>
      </w:r>
      <w:r>
        <w:t>ils. i.e.,</w:t>
      </w:r>
    </w:p>
    <w:p w14:paraId="240CFA4F" w14:textId="77777777" w:rsidR="0080512F" w:rsidRPr="0080512F" w:rsidRDefault="0080512F" w:rsidP="0080512F">
      <w:pPr>
        <w:pStyle w:val="ListParagraph"/>
        <w:numPr>
          <w:ilvl w:val="2"/>
          <w:numId w:val="32"/>
        </w:numPr>
        <w:rPr>
          <w:u w:val="single"/>
        </w:rPr>
      </w:pPr>
      <w:r>
        <w:t>Specific RS measurement/reporting configuration to be triggered during activation</w:t>
      </w:r>
    </w:p>
    <w:p w14:paraId="30C17E6F" w14:textId="6871CFF3" w:rsidR="00F941A4" w:rsidRPr="00085FDA" w:rsidRDefault="0080512F" w:rsidP="0080512F">
      <w:pPr>
        <w:pStyle w:val="ListParagraph"/>
        <w:numPr>
          <w:ilvl w:val="2"/>
          <w:numId w:val="32"/>
        </w:numPr>
        <w:rPr>
          <w:u w:val="single"/>
        </w:rPr>
      </w:pPr>
      <w:r>
        <w:t>How is the trigerring done? (explicit in activation command, implicit during activation etc.)</w:t>
      </w:r>
    </w:p>
    <w:p w14:paraId="7143898C" w14:textId="711B1315" w:rsidR="00085FDA" w:rsidRPr="00377AA4" w:rsidRDefault="00085FDA" w:rsidP="00085FDA">
      <w:pPr>
        <w:pStyle w:val="ListParagraph"/>
        <w:numPr>
          <w:ilvl w:val="1"/>
          <w:numId w:val="32"/>
        </w:numPr>
        <w:rPr>
          <w:u w:val="single"/>
        </w:rPr>
      </w:pPr>
      <w:r>
        <w:t xml:space="preserve">Also discuss if </w:t>
      </w:r>
      <w:r w:rsidR="00634C7D">
        <w:t>RAN1</w:t>
      </w:r>
      <w:r>
        <w:t xml:space="preserve"> should wait for RAN4 input or proceed with above design aspects in paralell</w:t>
      </w:r>
    </w:p>
    <w:p w14:paraId="411C5A4D" w14:textId="77C117C2" w:rsidR="00B33086" w:rsidRDefault="00B33086" w:rsidP="00B33086">
      <w:pPr>
        <w:rPr>
          <w:b/>
          <w:u w:val="single"/>
        </w:rPr>
      </w:pPr>
    </w:p>
    <w:p w14:paraId="709B5857" w14:textId="4C720357" w:rsidR="00F941A4" w:rsidRPr="00821AA4" w:rsidRDefault="00F941A4" w:rsidP="00F941A4">
      <w:pPr>
        <w:pStyle w:val="ListParagraph"/>
        <w:numPr>
          <w:ilvl w:val="0"/>
          <w:numId w:val="30"/>
        </w:numPr>
        <w:rPr>
          <w:b/>
        </w:rPr>
      </w:pPr>
      <w:r w:rsidRPr="00821AA4">
        <w:rPr>
          <w:b/>
        </w:rPr>
        <w:t>Improvements related to ’dormancy-like behaviour’ on activated Scells (i.e., sparse/no PDCCH monitoring on activated Scell while maintaining CSI mea</w:t>
      </w:r>
      <w:r w:rsidR="005646CE">
        <w:rPr>
          <w:b/>
        </w:rPr>
        <w:t>s</w:t>
      </w:r>
      <w:r w:rsidRPr="00821AA4">
        <w:rPr>
          <w:b/>
        </w:rPr>
        <w:t>ur</w:t>
      </w:r>
      <w:r w:rsidR="005646CE">
        <w:rPr>
          <w:b/>
        </w:rPr>
        <w:t>e</w:t>
      </w:r>
      <w:r w:rsidRPr="00821AA4">
        <w:rPr>
          <w:b/>
        </w:rPr>
        <w:t>ments/reporting)</w:t>
      </w:r>
    </w:p>
    <w:p w14:paraId="2A79DA0C" w14:textId="5962A057" w:rsidR="00A3152D" w:rsidRDefault="00FF115F" w:rsidP="00A3152D">
      <w:pPr>
        <w:pStyle w:val="ListParagraph"/>
        <w:numPr>
          <w:ilvl w:val="1"/>
          <w:numId w:val="30"/>
        </w:numPr>
      </w:pPr>
      <w:r>
        <w:lastRenderedPageBreak/>
        <w:t>DCI on serving cell x to adapt PDCCH monitoring on Scell(s) other than cell x</w:t>
      </w:r>
      <w:r w:rsidR="00AD55EE">
        <w:t xml:space="preserve"> (for UE not configured with cross-carrier scheduling/CIF)</w:t>
      </w:r>
    </w:p>
    <w:p w14:paraId="1775B765" w14:textId="240572D7" w:rsidR="00FF115F" w:rsidRDefault="00FF115F" w:rsidP="00A3152D">
      <w:pPr>
        <w:pStyle w:val="ListParagraph"/>
        <w:numPr>
          <w:ilvl w:val="2"/>
          <w:numId w:val="30"/>
        </w:numPr>
      </w:pPr>
      <w:r>
        <w:t>[2]</w:t>
      </w:r>
      <w:r w:rsidR="00821AA4">
        <w:t>,</w:t>
      </w:r>
      <w:r w:rsidR="002D40A3">
        <w:t>[11]</w:t>
      </w:r>
      <w:r w:rsidR="002848EB">
        <w:t>,[13] (</w:t>
      </w:r>
      <w:r w:rsidR="002848EB" w:rsidRPr="00B30F45">
        <w:t>DCI-based SS set activation/deactivation</w:t>
      </w:r>
      <w:r w:rsidR="002848EB">
        <w:t>)</w:t>
      </w:r>
      <w:r w:rsidR="00821AA4">
        <w:t xml:space="preserve"> </w:t>
      </w:r>
    </w:p>
    <w:p w14:paraId="19841148" w14:textId="537CF115" w:rsidR="00FF115F" w:rsidRDefault="00FF115F" w:rsidP="00A3152D">
      <w:pPr>
        <w:pStyle w:val="ListParagraph"/>
        <w:numPr>
          <w:ilvl w:val="1"/>
          <w:numId w:val="30"/>
        </w:numPr>
      </w:pPr>
      <w:r>
        <w:t>DCI on serving cell x to adapt BWP switching on Scell(s) other than cell x</w:t>
      </w:r>
      <w:r w:rsidR="00AD55EE">
        <w:t xml:space="preserve"> (for UE not configured with cross-carrier scheduling/CIF)</w:t>
      </w:r>
    </w:p>
    <w:p w14:paraId="621563A1" w14:textId="2A7573C2" w:rsidR="00A3152D" w:rsidRDefault="00A3152D" w:rsidP="00A3152D">
      <w:pPr>
        <w:pStyle w:val="ListParagraph"/>
        <w:numPr>
          <w:ilvl w:val="2"/>
          <w:numId w:val="30"/>
        </w:numPr>
      </w:pPr>
      <w:r>
        <w:t>[2]</w:t>
      </w:r>
      <w:r w:rsidR="00A82BBD">
        <w:t>,[7]</w:t>
      </w:r>
      <w:r w:rsidR="00A75451">
        <w:t>,[8]</w:t>
      </w:r>
      <w:r w:rsidR="002848EB">
        <w:t>,[13]</w:t>
      </w:r>
      <w:r>
        <w:t xml:space="preserve"> </w:t>
      </w:r>
    </w:p>
    <w:p w14:paraId="7F235A3A" w14:textId="02726ECC" w:rsidR="00FF115F" w:rsidRDefault="00A3152D" w:rsidP="00A3152D">
      <w:pPr>
        <w:pStyle w:val="ListParagraph"/>
        <w:numPr>
          <w:ilvl w:val="1"/>
          <w:numId w:val="30"/>
        </w:numPr>
      </w:pPr>
      <w:r>
        <w:t>i</w:t>
      </w:r>
      <w:r w:rsidR="00FF115F">
        <w:t xml:space="preserve">mplicit linkage between BWP switching on cell x and </w:t>
      </w:r>
      <w:r>
        <w:t xml:space="preserve">BWP switching on </w:t>
      </w:r>
      <w:r w:rsidR="006366EA">
        <w:t>Scell(s) different from cell x</w:t>
      </w:r>
    </w:p>
    <w:p w14:paraId="4E2B8405" w14:textId="283FCB81" w:rsidR="00A3152D" w:rsidRDefault="00A3152D" w:rsidP="00A3152D">
      <w:pPr>
        <w:pStyle w:val="ListParagraph"/>
        <w:numPr>
          <w:ilvl w:val="2"/>
          <w:numId w:val="30"/>
        </w:numPr>
      </w:pPr>
      <w:r>
        <w:t>[1]</w:t>
      </w:r>
      <w:r w:rsidR="00C3435F">
        <w:t xml:space="preserve"> (BWP switch bundle and/or CC grouping)</w:t>
      </w:r>
      <w:r w:rsidR="00C76A3B">
        <w:t>, [4]</w:t>
      </w:r>
      <w:r w:rsidR="00341878">
        <w:t>,</w:t>
      </w:r>
      <w:r w:rsidR="00A82BBD">
        <w:t>[7],</w:t>
      </w:r>
      <w:r w:rsidR="00A75451">
        <w:t>[8]</w:t>
      </w:r>
      <w:r w:rsidR="00341878">
        <w:t xml:space="preserve"> </w:t>
      </w:r>
    </w:p>
    <w:p w14:paraId="6C0371A1" w14:textId="1CABAD0F" w:rsidR="00D921E2" w:rsidRDefault="00FF115F" w:rsidP="00A3152D">
      <w:pPr>
        <w:pStyle w:val="ListParagraph"/>
        <w:numPr>
          <w:ilvl w:val="1"/>
          <w:numId w:val="30"/>
        </w:numPr>
      </w:pPr>
      <w:r>
        <w:t>For UE configured with cross-carrier scheduling</w:t>
      </w:r>
      <w:r w:rsidR="00D921E2">
        <w:t>/CIF</w:t>
      </w:r>
    </w:p>
    <w:p w14:paraId="4F63015F" w14:textId="0214FB2B" w:rsidR="00FF115F" w:rsidRDefault="00A3152D" w:rsidP="00D921E2">
      <w:pPr>
        <w:pStyle w:val="ListParagraph"/>
        <w:numPr>
          <w:ilvl w:val="2"/>
          <w:numId w:val="30"/>
        </w:numPr>
      </w:pPr>
      <w:r>
        <w:t>p</w:t>
      </w:r>
      <w:r w:rsidR="00FF115F">
        <w:t xml:space="preserve">er-BWP configuration of cross-carrier vs. </w:t>
      </w:r>
      <w:r>
        <w:t>s</w:t>
      </w:r>
      <w:r w:rsidR="00FF115F">
        <w:t xml:space="preserve">elf scheduling </w:t>
      </w:r>
      <w:r>
        <w:t xml:space="preserve">(i.e., </w:t>
      </w:r>
      <w:r w:rsidR="00FF115F">
        <w:t>instead of Rel15 per serving cell configuration</w:t>
      </w:r>
      <w:r>
        <w:t>)</w:t>
      </w:r>
      <w:r w:rsidR="001071C0">
        <w:t xml:space="preserve"> – [10]</w:t>
      </w:r>
    </w:p>
    <w:p w14:paraId="79F46421" w14:textId="7D744ACD" w:rsidR="00583122" w:rsidRDefault="00583122" w:rsidP="00583122">
      <w:pPr>
        <w:pStyle w:val="ListParagraph"/>
        <w:numPr>
          <w:ilvl w:val="2"/>
          <w:numId w:val="30"/>
        </w:numPr>
      </w:pPr>
      <w:r>
        <w:t>Rel15 per cell configuration of cross-carrier scheduling vs. Self-scheduling (i.e., use existing spec) – [2]</w:t>
      </w:r>
    </w:p>
    <w:p w14:paraId="40B20587" w14:textId="1EED5322" w:rsidR="004E6631" w:rsidRDefault="004E6631" w:rsidP="004E6631">
      <w:pPr>
        <w:pStyle w:val="ListParagraph"/>
        <w:numPr>
          <w:ilvl w:val="1"/>
          <w:numId w:val="30"/>
        </w:numPr>
      </w:pPr>
      <w:r>
        <w:t>MAC CE signalling to adapt PDCCH monitoring periodicity of Scells – [5]</w:t>
      </w:r>
    </w:p>
    <w:p w14:paraId="119AFDC5" w14:textId="371B3329" w:rsidR="00205351" w:rsidRDefault="00205351" w:rsidP="004E6631">
      <w:pPr>
        <w:pStyle w:val="ListParagraph"/>
        <w:numPr>
          <w:ilvl w:val="1"/>
          <w:numId w:val="30"/>
        </w:numPr>
      </w:pPr>
      <w:r>
        <w:t>Use ’power saving signal’ , ’pdcch skipping’ – [6]</w:t>
      </w:r>
      <w:r w:rsidR="00632187">
        <w:t>,[12]</w:t>
      </w:r>
    </w:p>
    <w:p w14:paraId="3BF80859" w14:textId="3022336B" w:rsidR="00A3152D" w:rsidRDefault="00A3152D" w:rsidP="00D921E2">
      <w:pPr>
        <w:pStyle w:val="ListParagraph"/>
        <w:ind w:left="2160"/>
      </w:pPr>
    </w:p>
    <w:p w14:paraId="0EF2F257" w14:textId="24137F20" w:rsidR="00F941A4" w:rsidRDefault="00F941A4" w:rsidP="00F941A4">
      <w:pPr>
        <w:ind w:left="284"/>
        <w:rPr>
          <w:u w:val="single"/>
        </w:rPr>
      </w:pPr>
      <w:r w:rsidRPr="00821AA4">
        <w:rPr>
          <w:highlight w:val="yellow"/>
          <w:u w:val="single"/>
        </w:rPr>
        <w:t>Notes</w:t>
      </w:r>
    </w:p>
    <w:p w14:paraId="08F2D38E" w14:textId="05B1DA38" w:rsidR="006701FA" w:rsidRPr="006701FA" w:rsidRDefault="006701FA" w:rsidP="00F941A4">
      <w:pPr>
        <w:pStyle w:val="ListParagraph"/>
        <w:numPr>
          <w:ilvl w:val="0"/>
          <w:numId w:val="32"/>
        </w:numPr>
        <w:rPr>
          <w:u w:val="single"/>
        </w:rPr>
      </w:pPr>
      <w:r>
        <w:t xml:space="preserve">Most companies </w:t>
      </w:r>
      <w:r w:rsidR="00CC5AE8">
        <w:t>want to support</w:t>
      </w:r>
      <w:r w:rsidRPr="006701FA">
        <w:t xml:space="preserve"> ’dormancy-like behaviour’ on activated Scells (i.e., sparse/no PDCCH monitoring on activated Scell while maintaining CSI mea</w:t>
      </w:r>
      <w:r w:rsidR="00AC63D5">
        <w:t>s</w:t>
      </w:r>
      <w:r w:rsidRPr="006701FA">
        <w:t>ur</w:t>
      </w:r>
      <w:r w:rsidR="00AC63D5">
        <w:t>e</w:t>
      </w:r>
      <w:r w:rsidRPr="006701FA">
        <w:t>ments/reporting)</w:t>
      </w:r>
    </w:p>
    <w:p w14:paraId="17EDD58F" w14:textId="217761D5" w:rsidR="006701FA" w:rsidRPr="006701FA" w:rsidRDefault="006701FA" w:rsidP="006701FA">
      <w:pPr>
        <w:pStyle w:val="ListParagraph"/>
        <w:numPr>
          <w:ilvl w:val="1"/>
          <w:numId w:val="32"/>
        </w:numPr>
        <w:rPr>
          <w:u w:val="single"/>
        </w:rPr>
      </w:pPr>
      <w:r>
        <w:t xml:space="preserve">Many alternatives proposed </w:t>
      </w:r>
      <w:r w:rsidR="00634C7D">
        <w:t xml:space="preserve">for </w:t>
      </w:r>
      <w:r>
        <w:t xml:space="preserve">trigerring </w:t>
      </w:r>
      <w:r w:rsidR="002753F7">
        <w:t xml:space="preserve">to/from </w:t>
      </w:r>
      <w:r>
        <w:t>’dormancy like behavior’</w:t>
      </w:r>
      <w:r w:rsidR="00F81181">
        <w:t xml:space="preserve"> with low latency</w:t>
      </w:r>
    </w:p>
    <w:p w14:paraId="19479ED7" w14:textId="1698579C" w:rsidR="00F941A4" w:rsidRPr="00F941A4" w:rsidRDefault="00F941A4" w:rsidP="006701FA">
      <w:pPr>
        <w:pStyle w:val="ListParagraph"/>
        <w:numPr>
          <w:ilvl w:val="1"/>
          <w:numId w:val="32"/>
        </w:numPr>
        <w:rPr>
          <w:u w:val="single"/>
        </w:rPr>
      </w:pPr>
      <w:r>
        <w:t xml:space="preserve">Discuss </w:t>
      </w:r>
      <w:r w:rsidR="00821AA4">
        <w:t xml:space="preserve">further pros and cons of above </w:t>
      </w:r>
      <w:r w:rsidR="006701FA">
        <w:t>alternatives</w:t>
      </w:r>
      <w:r w:rsidR="00821AA4">
        <w:t xml:space="preserve"> and and how to </w:t>
      </w:r>
      <w:r w:rsidR="00B74CC5">
        <w:t xml:space="preserve">harmozie/prioritize </w:t>
      </w:r>
      <w:r w:rsidR="00821AA4">
        <w:t>different cases (e.g., with/without cross carrier scheduling, with/without multiple BWPs on Scells, etc.)</w:t>
      </w:r>
    </w:p>
    <w:p w14:paraId="45B95ADF" w14:textId="19478A6F" w:rsidR="00B33086" w:rsidRDefault="00B33086" w:rsidP="00B33086">
      <w:pPr>
        <w:rPr>
          <w:b/>
          <w:u w:val="single"/>
        </w:rPr>
      </w:pPr>
    </w:p>
    <w:p w14:paraId="554FAD2A" w14:textId="4C54B279" w:rsidR="00821AA4" w:rsidRPr="00821AA4" w:rsidRDefault="00821AA4" w:rsidP="00821AA4">
      <w:pPr>
        <w:pStyle w:val="ListParagraph"/>
        <w:numPr>
          <w:ilvl w:val="0"/>
          <w:numId w:val="30"/>
        </w:numPr>
        <w:rPr>
          <w:b/>
        </w:rPr>
      </w:pPr>
      <w:r>
        <w:rPr>
          <w:b/>
        </w:rPr>
        <w:t>Other i</w:t>
      </w:r>
      <w:r w:rsidRPr="00821AA4">
        <w:rPr>
          <w:b/>
        </w:rPr>
        <w:t xml:space="preserve">mprovements </w:t>
      </w:r>
    </w:p>
    <w:p w14:paraId="04EB7417" w14:textId="0405E7B4" w:rsidR="00F20F7E" w:rsidRPr="004C7AB5" w:rsidRDefault="00F20F7E" w:rsidP="00F20F7E">
      <w:pPr>
        <w:pStyle w:val="ListParagraph"/>
        <w:numPr>
          <w:ilvl w:val="1"/>
          <w:numId w:val="30"/>
        </w:numPr>
        <w:rPr>
          <w:u w:val="single"/>
        </w:rPr>
      </w:pPr>
      <w:r>
        <w:t xml:space="preserve">Cross-carrier </w:t>
      </w:r>
      <w:r w:rsidR="008D39C5">
        <w:t>triggering</w:t>
      </w:r>
      <w:r>
        <w:t xml:space="preserve"> of PDCCH order </w:t>
      </w:r>
      <w:r w:rsidR="008D39C5">
        <w:t>[1]</w:t>
      </w:r>
    </w:p>
    <w:p w14:paraId="71969E15" w14:textId="72F21E0C" w:rsidR="004C7AB5" w:rsidRPr="00F20F7E" w:rsidRDefault="004C7AB5" w:rsidP="00F20F7E">
      <w:pPr>
        <w:pStyle w:val="ListParagraph"/>
        <w:numPr>
          <w:ilvl w:val="1"/>
          <w:numId w:val="30"/>
        </w:numPr>
        <w:rPr>
          <w:u w:val="single"/>
        </w:rPr>
      </w:pPr>
      <w:r>
        <w:t>Signalling of QCL</w:t>
      </w:r>
      <w:r w:rsidR="000F3FDC">
        <w:t>/RSRP/coupling loss</w:t>
      </w:r>
      <w:r>
        <w:t xml:space="preserve"> linkage between different serving cells [9]</w:t>
      </w:r>
    </w:p>
    <w:p w14:paraId="374268EC" w14:textId="33BB9D05" w:rsidR="00632187" w:rsidRPr="00F6207C" w:rsidRDefault="00632187" w:rsidP="00F20F7E">
      <w:pPr>
        <w:pStyle w:val="ListParagraph"/>
        <w:numPr>
          <w:ilvl w:val="1"/>
          <w:numId w:val="30"/>
        </w:numPr>
        <w:rPr>
          <w:u w:val="single"/>
        </w:rPr>
      </w:pPr>
      <w:r>
        <w:t>BWP switch in L1 activation command – [12]</w:t>
      </w:r>
    </w:p>
    <w:p w14:paraId="35017B5D" w14:textId="77777777" w:rsidR="00F6207C" w:rsidRPr="00F20F7E" w:rsidRDefault="00F6207C" w:rsidP="00F6207C">
      <w:pPr>
        <w:pStyle w:val="ListParagraph"/>
        <w:numPr>
          <w:ilvl w:val="1"/>
          <w:numId w:val="30"/>
        </w:numPr>
        <w:rPr>
          <w:u w:val="single"/>
        </w:rPr>
      </w:pPr>
      <w:r w:rsidRPr="0081475C">
        <w:t>repetition of CSI-RS for mobility</w:t>
      </w:r>
      <w:r>
        <w:t xml:space="preserve"> [13]</w:t>
      </w:r>
    </w:p>
    <w:p w14:paraId="14E67016" w14:textId="77777777" w:rsidR="00F6207C" w:rsidRPr="00632187" w:rsidRDefault="00F6207C" w:rsidP="00F6207C">
      <w:pPr>
        <w:pStyle w:val="ListParagraph"/>
        <w:numPr>
          <w:ilvl w:val="1"/>
          <w:numId w:val="30"/>
        </w:numPr>
        <w:rPr>
          <w:u w:val="single"/>
        </w:rPr>
      </w:pPr>
      <w:r w:rsidRPr="00574377">
        <w:t>SCG RACH Procedure Latency Reduction</w:t>
      </w:r>
      <w:r>
        <w:t xml:space="preserve"> [13]</w:t>
      </w:r>
    </w:p>
    <w:p w14:paraId="3F838E93" w14:textId="13693243" w:rsidR="00F6207C" w:rsidRPr="00F20F7E" w:rsidRDefault="00F6207C" w:rsidP="00F20F7E">
      <w:pPr>
        <w:pStyle w:val="ListParagraph"/>
        <w:numPr>
          <w:ilvl w:val="1"/>
          <w:numId w:val="30"/>
        </w:numPr>
        <w:rPr>
          <w:u w:val="single"/>
        </w:rPr>
      </w:pPr>
      <w:r>
        <w:t>UE configured</w:t>
      </w:r>
      <w:r w:rsidRPr="00D75B19">
        <w:t xml:space="preserve"> </w:t>
      </w:r>
      <w:r>
        <w:t>to measure SSB with a separate SMTC monitoring cycle</w:t>
      </w:r>
      <w:r w:rsidR="00C8332B">
        <w:t xml:space="preserve"> when ’dormancy’ behaviour is used [13]</w:t>
      </w:r>
    </w:p>
    <w:p w14:paraId="6F6FEFE6" w14:textId="77777777" w:rsidR="008D39C5" w:rsidRDefault="008D39C5" w:rsidP="008D39C5">
      <w:pPr>
        <w:ind w:left="284"/>
        <w:rPr>
          <w:u w:val="single"/>
        </w:rPr>
      </w:pPr>
      <w:r w:rsidRPr="00821AA4">
        <w:rPr>
          <w:highlight w:val="yellow"/>
          <w:u w:val="single"/>
        </w:rPr>
        <w:t>Notes</w:t>
      </w:r>
    </w:p>
    <w:p w14:paraId="4B4FF3FA" w14:textId="19B28AE3" w:rsidR="00821AA4" w:rsidRPr="00AC572D" w:rsidRDefault="008D39C5" w:rsidP="00B33086">
      <w:pPr>
        <w:pStyle w:val="ListParagraph"/>
        <w:numPr>
          <w:ilvl w:val="0"/>
          <w:numId w:val="32"/>
        </w:numPr>
        <w:rPr>
          <w:u w:val="single"/>
        </w:rPr>
      </w:pPr>
      <w:r>
        <w:t>Discuss further above improvements</w:t>
      </w:r>
    </w:p>
    <w:p w14:paraId="6FD55C8D" w14:textId="733578C3" w:rsidR="00F238C0" w:rsidRDefault="00F238C0" w:rsidP="00F238C0"/>
    <w:p w14:paraId="53CD9119" w14:textId="77777777" w:rsidR="00885580" w:rsidRPr="00ED1327" w:rsidRDefault="00885580" w:rsidP="00885580">
      <w:pPr>
        <w:pStyle w:val="Heading1"/>
        <w:numPr>
          <w:ilvl w:val="0"/>
          <w:numId w:val="0"/>
        </w:numPr>
      </w:pPr>
      <w:r>
        <w:t>References</w:t>
      </w:r>
    </w:p>
    <w:p w14:paraId="6256E794" w14:textId="7F6DE885" w:rsidR="00474F48" w:rsidRPr="00474F48" w:rsidRDefault="00474F48" w:rsidP="00474F48">
      <w:pPr>
        <w:pStyle w:val="ListParagraph"/>
        <w:numPr>
          <w:ilvl w:val="0"/>
          <w:numId w:val="1"/>
        </w:numPr>
        <w:rPr>
          <w:szCs w:val="20"/>
          <w:lang w:val="en-US"/>
        </w:rPr>
      </w:pPr>
      <w:bookmarkStart w:id="2" w:name="_Hlk2117028"/>
      <w:r w:rsidRPr="00474F48">
        <w:rPr>
          <w:szCs w:val="20"/>
          <w:lang w:val="en-US"/>
        </w:rPr>
        <w:t>R1-190</w:t>
      </w:r>
      <w:r w:rsidR="00321859">
        <w:rPr>
          <w:szCs w:val="20"/>
          <w:lang w:val="en-US"/>
        </w:rPr>
        <w:t>8099</w:t>
      </w:r>
      <w:r w:rsidR="00F5140D">
        <w:rPr>
          <w:szCs w:val="20"/>
          <w:lang w:val="en-US"/>
        </w:rPr>
        <w:tab/>
      </w:r>
      <w:r w:rsidRPr="00474F48">
        <w:rPr>
          <w:szCs w:val="20"/>
          <w:lang w:val="en-US"/>
        </w:rPr>
        <w:t xml:space="preserve">Discussion on </w:t>
      </w:r>
      <w:proofErr w:type="spellStart"/>
      <w:r w:rsidRPr="00474F48">
        <w:rPr>
          <w:szCs w:val="20"/>
          <w:lang w:val="en-US"/>
        </w:rPr>
        <w:t>SCell</w:t>
      </w:r>
      <w:proofErr w:type="spellEnd"/>
      <w:r w:rsidRPr="00474F48">
        <w:rPr>
          <w:szCs w:val="20"/>
          <w:lang w:val="en-US"/>
        </w:rPr>
        <w:t xml:space="preserve"> activation and deactivation</w:t>
      </w:r>
      <w:r w:rsidRPr="00474F48">
        <w:rPr>
          <w:szCs w:val="20"/>
          <w:lang w:val="en-US"/>
        </w:rPr>
        <w:tab/>
        <w:t xml:space="preserve">Huawei, </w:t>
      </w:r>
      <w:proofErr w:type="spellStart"/>
      <w:r w:rsidRPr="00474F48">
        <w:rPr>
          <w:szCs w:val="20"/>
          <w:lang w:val="en-US"/>
        </w:rPr>
        <w:t>HiSilicon</w:t>
      </w:r>
      <w:proofErr w:type="spellEnd"/>
    </w:p>
    <w:p w14:paraId="3AFEF60D" w14:textId="271BFD45" w:rsidR="00474F48" w:rsidRPr="00474F48" w:rsidRDefault="00474F48" w:rsidP="00474F48">
      <w:pPr>
        <w:pStyle w:val="ListParagraph"/>
        <w:numPr>
          <w:ilvl w:val="0"/>
          <w:numId w:val="1"/>
        </w:numPr>
        <w:rPr>
          <w:szCs w:val="20"/>
          <w:lang w:val="en-US"/>
        </w:rPr>
      </w:pPr>
      <w:r w:rsidRPr="00474F48">
        <w:rPr>
          <w:szCs w:val="20"/>
          <w:lang w:val="en-US"/>
        </w:rPr>
        <w:t>R1-190</w:t>
      </w:r>
      <w:r w:rsidR="00321859">
        <w:rPr>
          <w:szCs w:val="20"/>
          <w:lang w:val="en-US"/>
        </w:rPr>
        <w:t>8180</w:t>
      </w:r>
      <w:r w:rsidR="00F5140D">
        <w:rPr>
          <w:szCs w:val="20"/>
          <w:lang w:val="en-US"/>
        </w:rPr>
        <w:tab/>
      </w:r>
      <w:r w:rsidRPr="00474F48">
        <w:rPr>
          <w:szCs w:val="20"/>
          <w:lang w:val="en-US"/>
        </w:rPr>
        <w:t xml:space="preserve">Efficient </w:t>
      </w:r>
      <w:proofErr w:type="spellStart"/>
      <w:r w:rsidRPr="00474F48">
        <w:rPr>
          <w:szCs w:val="20"/>
          <w:lang w:val="en-US"/>
        </w:rPr>
        <w:t>Scell</w:t>
      </w:r>
      <w:proofErr w:type="spellEnd"/>
      <w:r w:rsidRPr="00474F48">
        <w:rPr>
          <w:szCs w:val="20"/>
          <w:lang w:val="en-US"/>
        </w:rPr>
        <w:t xml:space="preserve"> activation</w:t>
      </w:r>
      <w:r w:rsidRPr="00474F48">
        <w:rPr>
          <w:szCs w:val="20"/>
          <w:lang w:val="en-US"/>
        </w:rPr>
        <w:tab/>
        <w:t>vivo</w:t>
      </w:r>
    </w:p>
    <w:p w14:paraId="62323008" w14:textId="2F76DDDE" w:rsidR="00474F48" w:rsidRDefault="00474F48" w:rsidP="00474F48">
      <w:pPr>
        <w:pStyle w:val="ListParagraph"/>
        <w:numPr>
          <w:ilvl w:val="0"/>
          <w:numId w:val="1"/>
        </w:numPr>
        <w:rPr>
          <w:szCs w:val="20"/>
          <w:lang w:val="en-US"/>
        </w:rPr>
      </w:pPr>
      <w:r w:rsidRPr="00474F48">
        <w:rPr>
          <w:szCs w:val="20"/>
          <w:lang w:val="en-US"/>
        </w:rPr>
        <w:t>R1-190</w:t>
      </w:r>
      <w:r w:rsidR="00321859">
        <w:rPr>
          <w:szCs w:val="20"/>
          <w:lang w:val="en-US"/>
        </w:rPr>
        <w:t>8244</w:t>
      </w:r>
      <w:r w:rsidR="00F5140D">
        <w:rPr>
          <w:szCs w:val="20"/>
          <w:lang w:val="en-US"/>
        </w:rPr>
        <w:tab/>
      </w:r>
      <w:r w:rsidRPr="00474F48">
        <w:rPr>
          <w:szCs w:val="20"/>
          <w:lang w:val="en-US"/>
        </w:rPr>
        <w:t xml:space="preserve">Discussion on low latency </w:t>
      </w:r>
      <w:proofErr w:type="spellStart"/>
      <w:r w:rsidRPr="00474F48">
        <w:rPr>
          <w:szCs w:val="20"/>
          <w:lang w:val="en-US"/>
        </w:rPr>
        <w:t>Scell</w:t>
      </w:r>
      <w:proofErr w:type="spellEnd"/>
      <w:r w:rsidRPr="00474F48">
        <w:rPr>
          <w:szCs w:val="20"/>
          <w:lang w:val="en-US"/>
        </w:rPr>
        <w:t xml:space="preserve"> activation</w:t>
      </w:r>
      <w:r w:rsidRPr="00474F48">
        <w:rPr>
          <w:szCs w:val="20"/>
          <w:lang w:val="en-US"/>
        </w:rPr>
        <w:tab/>
        <w:t>ZTE</w:t>
      </w:r>
    </w:p>
    <w:p w14:paraId="399D916E" w14:textId="7C50B0F3" w:rsidR="00321859" w:rsidRPr="00474F48" w:rsidRDefault="00321859" w:rsidP="00321859">
      <w:pPr>
        <w:pStyle w:val="ListParagraph"/>
        <w:numPr>
          <w:ilvl w:val="0"/>
          <w:numId w:val="1"/>
        </w:numPr>
        <w:rPr>
          <w:szCs w:val="20"/>
          <w:lang w:val="en-US"/>
        </w:rPr>
      </w:pPr>
      <w:r w:rsidRPr="00474F48">
        <w:rPr>
          <w:szCs w:val="20"/>
          <w:lang w:val="en-US"/>
        </w:rPr>
        <w:t>R1-190</w:t>
      </w:r>
      <w:r>
        <w:rPr>
          <w:szCs w:val="20"/>
          <w:lang w:val="en-US"/>
        </w:rPr>
        <w:t>8391</w:t>
      </w:r>
      <w:r w:rsidRPr="00474F48">
        <w:rPr>
          <w:szCs w:val="20"/>
          <w:lang w:val="en-US"/>
        </w:rPr>
        <w:tab/>
        <w:t xml:space="preserve">Efficient and low latency </w:t>
      </w:r>
      <w:proofErr w:type="spellStart"/>
      <w:r w:rsidRPr="00474F48">
        <w:rPr>
          <w:szCs w:val="20"/>
          <w:lang w:val="en-US"/>
        </w:rPr>
        <w:t>SCell</w:t>
      </w:r>
      <w:proofErr w:type="spellEnd"/>
      <w:r w:rsidRPr="00474F48">
        <w:rPr>
          <w:szCs w:val="20"/>
          <w:lang w:val="en-US"/>
        </w:rPr>
        <w:t xml:space="preserve"> data transmission for NR CA</w:t>
      </w:r>
      <w:r w:rsidRPr="00474F48">
        <w:rPr>
          <w:szCs w:val="20"/>
          <w:lang w:val="en-US"/>
        </w:rPr>
        <w:tab/>
        <w:t>MediaTek Inc.</w:t>
      </w:r>
    </w:p>
    <w:p w14:paraId="4BDD17AD" w14:textId="60E89325" w:rsidR="00321859" w:rsidRDefault="00321859" w:rsidP="00321859">
      <w:pPr>
        <w:pStyle w:val="ListParagraph"/>
        <w:numPr>
          <w:ilvl w:val="0"/>
          <w:numId w:val="1"/>
        </w:numPr>
        <w:rPr>
          <w:szCs w:val="20"/>
          <w:lang w:val="en-US"/>
        </w:rPr>
      </w:pPr>
      <w:r w:rsidRPr="00474F48">
        <w:rPr>
          <w:szCs w:val="20"/>
          <w:lang w:val="en-US"/>
        </w:rPr>
        <w:t>R1-190</w:t>
      </w:r>
      <w:r>
        <w:rPr>
          <w:szCs w:val="20"/>
          <w:lang w:val="en-US"/>
        </w:rPr>
        <w:t>8516</w:t>
      </w:r>
      <w:r w:rsidRPr="00474F48">
        <w:rPr>
          <w:szCs w:val="20"/>
          <w:lang w:val="en-US"/>
        </w:rPr>
        <w:tab/>
        <w:t xml:space="preserve">On </w:t>
      </w:r>
      <w:proofErr w:type="spellStart"/>
      <w:r w:rsidRPr="00474F48">
        <w:rPr>
          <w:szCs w:val="20"/>
          <w:lang w:val="en-US"/>
        </w:rPr>
        <w:t>SCell</w:t>
      </w:r>
      <w:proofErr w:type="spellEnd"/>
      <w:r w:rsidRPr="00474F48">
        <w:rPr>
          <w:szCs w:val="20"/>
          <w:lang w:val="en-US"/>
        </w:rPr>
        <w:t xml:space="preserve"> Activation/Deactivation</w:t>
      </w:r>
      <w:r w:rsidRPr="00474F48">
        <w:rPr>
          <w:szCs w:val="20"/>
          <w:lang w:val="en-US"/>
        </w:rPr>
        <w:tab/>
        <w:t>Samsung</w:t>
      </w:r>
    </w:p>
    <w:p w14:paraId="5561E2AF" w14:textId="1203876C" w:rsidR="00321859" w:rsidRDefault="00321859" w:rsidP="00321859">
      <w:pPr>
        <w:pStyle w:val="ListParagraph"/>
        <w:numPr>
          <w:ilvl w:val="0"/>
          <w:numId w:val="1"/>
        </w:numPr>
        <w:rPr>
          <w:szCs w:val="20"/>
          <w:lang w:val="en-US"/>
        </w:rPr>
      </w:pPr>
      <w:r>
        <w:rPr>
          <w:szCs w:val="20"/>
          <w:lang w:val="en-US"/>
        </w:rPr>
        <w:t>R1-1908578</w:t>
      </w:r>
      <w:r>
        <w:rPr>
          <w:szCs w:val="20"/>
          <w:lang w:val="en-US"/>
        </w:rPr>
        <w:tab/>
      </w:r>
      <w:r w:rsidRPr="00321859">
        <w:rPr>
          <w:szCs w:val="20"/>
          <w:lang w:val="en-US"/>
        </w:rPr>
        <w:t xml:space="preserve">Fast </w:t>
      </w:r>
      <w:proofErr w:type="spellStart"/>
      <w:r w:rsidRPr="00321859">
        <w:rPr>
          <w:szCs w:val="20"/>
          <w:lang w:val="en-US"/>
        </w:rPr>
        <w:t>Scell</w:t>
      </w:r>
      <w:proofErr w:type="spellEnd"/>
      <w:r w:rsidRPr="00321859">
        <w:rPr>
          <w:szCs w:val="20"/>
          <w:lang w:val="en-US"/>
        </w:rPr>
        <w:t xml:space="preserve"> activation and </w:t>
      </w:r>
      <w:proofErr w:type="spellStart"/>
      <w:r w:rsidRPr="00321859">
        <w:rPr>
          <w:szCs w:val="20"/>
          <w:lang w:val="en-US"/>
        </w:rPr>
        <w:t>Scell</w:t>
      </w:r>
      <w:proofErr w:type="spellEnd"/>
      <w:r w:rsidRPr="00321859">
        <w:rPr>
          <w:szCs w:val="20"/>
          <w:lang w:val="en-US"/>
        </w:rPr>
        <w:t xml:space="preserve"> dormancy</w:t>
      </w:r>
      <w:r>
        <w:rPr>
          <w:szCs w:val="20"/>
          <w:lang w:val="en-US"/>
        </w:rPr>
        <w:t xml:space="preserve"> CATT</w:t>
      </w:r>
    </w:p>
    <w:p w14:paraId="2C6EEBD7" w14:textId="7FA79CE0" w:rsidR="00321859" w:rsidRPr="00474F48" w:rsidRDefault="00321859" w:rsidP="00321859">
      <w:pPr>
        <w:pStyle w:val="ListParagraph"/>
        <w:numPr>
          <w:ilvl w:val="0"/>
          <w:numId w:val="1"/>
        </w:numPr>
        <w:rPr>
          <w:szCs w:val="20"/>
          <w:lang w:val="en-US"/>
        </w:rPr>
      </w:pPr>
      <w:r w:rsidRPr="00474F48">
        <w:rPr>
          <w:szCs w:val="20"/>
          <w:lang w:val="en-US"/>
        </w:rPr>
        <w:t>R1-190</w:t>
      </w:r>
      <w:r>
        <w:rPr>
          <w:szCs w:val="20"/>
          <w:lang w:val="en-US"/>
        </w:rPr>
        <w:t>8876</w:t>
      </w:r>
      <w:r w:rsidRPr="00474F48">
        <w:rPr>
          <w:szCs w:val="20"/>
          <w:lang w:val="en-US"/>
        </w:rPr>
        <w:tab/>
        <w:t xml:space="preserve">Discussion on fast activation and deactivation of </w:t>
      </w:r>
      <w:proofErr w:type="spellStart"/>
      <w:r w:rsidRPr="00474F48">
        <w:rPr>
          <w:szCs w:val="20"/>
          <w:lang w:val="en-US"/>
        </w:rPr>
        <w:t>scell</w:t>
      </w:r>
      <w:proofErr w:type="spellEnd"/>
      <w:r w:rsidRPr="00474F48">
        <w:rPr>
          <w:szCs w:val="20"/>
          <w:lang w:val="en-US"/>
        </w:rPr>
        <w:tab/>
        <w:t>CMCC</w:t>
      </w:r>
    </w:p>
    <w:p w14:paraId="46C63A28" w14:textId="13B4E305" w:rsidR="00321859" w:rsidRDefault="00321859" w:rsidP="00321859">
      <w:pPr>
        <w:pStyle w:val="ListParagraph"/>
        <w:numPr>
          <w:ilvl w:val="0"/>
          <w:numId w:val="1"/>
        </w:numPr>
        <w:rPr>
          <w:szCs w:val="20"/>
          <w:lang w:val="en-US"/>
        </w:rPr>
      </w:pPr>
      <w:r w:rsidRPr="00474F48">
        <w:rPr>
          <w:szCs w:val="20"/>
          <w:lang w:val="en-US"/>
        </w:rPr>
        <w:t>R1-190</w:t>
      </w:r>
      <w:r>
        <w:rPr>
          <w:szCs w:val="20"/>
          <w:lang w:val="en-US"/>
        </w:rPr>
        <w:t>8924</w:t>
      </w:r>
      <w:r w:rsidRPr="00474F48">
        <w:rPr>
          <w:szCs w:val="20"/>
          <w:lang w:val="en-US"/>
        </w:rPr>
        <w:tab/>
        <w:t>Efficient CA design</w:t>
      </w:r>
      <w:r w:rsidRPr="00474F48">
        <w:rPr>
          <w:szCs w:val="20"/>
          <w:lang w:val="en-US"/>
        </w:rPr>
        <w:tab/>
        <w:t>Nokia, Nokia Shanghai Bell</w:t>
      </w:r>
    </w:p>
    <w:p w14:paraId="1D75EB58" w14:textId="30A1607C" w:rsidR="00321859" w:rsidRDefault="00321859" w:rsidP="00321859">
      <w:pPr>
        <w:pStyle w:val="ListParagraph"/>
        <w:numPr>
          <w:ilvl w:val="0"/>
          <w:numId w:val="1"/>
        </w:numPr>
        <w:rPr>
          <w:szCs w:val="20"/>
          <w:lang w:val="en-US"/>
        </w:rPr>
      </w:pPr>
      <w:r>
        <w:rPr>
          <w:szCs w:val="20"/>
          <w:lang w:val="en-US"/>
        </w:rPr>
        <w:lastRenderedPageBreak/>
        <w:t>R1-1909021</w:t>
      </w:r>
      <w:r>
        <w:rPr>
          <w:szCs w:val="20"/>
          <w:lang w:val="en-US"/>
        </w:rPr>
        <w:tab/>
      </w:r>
      <w:r w:rsidRPr="00321859">
        <w:rPr>
          <w:szCs w:val="20"/>
          <w:lang w:val="en-US"/>
        </w:rPr>
        <w:t xml:space="preserve">NR fast </w:t>
      </w:r>
      <w:proofErr w:type="spellStart"/>
      <w:r w:rsidRPr="00321859">
        <w:rPr>
          <w:szCs w:val="20"/>
          <w:lang w:val="en-US"/>
        </w:rPr>
        <w:t>SCell</w:t>
      </w:r>
      <w:proofErr w:type="spellEnd"/>
      <w:r w:rsidRPr="00321859">
        <w:rPr>
          <w:szCs w:val="20"/>
          <w:lang w:val="en-US"/>
        </w:rPr>
        <w:t xml:space="preserve"> activation</w:t>
      </w:r>
      <w:r>
        <w:rPr>
          <w:szCs w:val="20"/>
          <w:lang w:val="en-US"/>
        </w:rPr>
        <w:t xml:space="preserve">, </w:t>
      </w:r>
      <w:proofErr w:type="spellStart"/>
      <w:r>
        <w:rPr>
          <w:szCs w:val="20"/>
          <w:lang w:val="en-US"/>
        </w:rPr>
        <w:t>Futurewei</w:t>
      </w:r>
      <w:proofErr w:type="spellEnd"/>
    </w:p>
    <w:p w14:paraId="7FF92546" w14:textId="2A74FE06" w:rsidR="00321859" w:rsidRDefault="00321859" w:rsidP="00321859">
      <w:pPr>
        <w:pStyle w:val="ListParagraph"/>
        <w:numPr>
          <w:ilvl w:val="0"/>
          <w:numId w:val="1"/>
        </w:numPr>
        <w:rPr>
          <w:szCs w:val="20"/>
          <w:lang w:val="en-US"/>
        </w:rPr>
      </w:pPr>
      <w:r>
        <w:rPr>
          <w:szCs w:val="20"/>
          <w:lang w:val="en-US"/>
        </w:rPr>
        <w:t xml:space="preserve"> </w:t>
      </w:r>
      <w:r w:rsidRPr="00474F48">
        <w:rPr>
          <w:szCs w:val="20"/>
          <w:lang w:val="en-US"/>
        </w:rPr>
        <w:t>R1-190</w:t>
      </w:r>
      <w:r>
        <w:rPr>
          <w:szCs w:val="20"/>
          <w:lang w:val="en-US"/>
        </w:rPr>
        <w:t>9131</w:t>
      </w:r>
      <w:r w:rsidRPr="00474F48">
        <w:rPr>
          <w:szCs w:val="20"/>
          <w:lang w:val="en-US"/>
        </w:rPr>
        <w:tab/>
        <w:t xml:space="preserve">Open issues on </w:t>
      </w:r>
      <w:proofErr w:type="spellStart"/>
      <w:r w:rsidRPr="00474F48">
        <w:rPr>
          <w:szCs w:val="20"/>
          <w:lang w:val="en-US"/>
        </w:rPr>
        <w:t>SCell</w:t>
      </w:r>
      <w:proofErr w:type="spellEnd"/>
      <w:r w:rsidRPr="00474F48">
        <w:rPr>
          <w:szCs w:val="20"/>
          <w:lang w:val="en-US"/>
        </w:rPr>
        <w:t xml:space="preserve"> fast activation and deactivation</w:t>
      </w:r>
      <w:r w:rsidRPr="00474F48">
        <w:rPr>
          <w:szCs w:val="20"/>
          <w:lang w:val="en-US"/>
        </w:rPr>
        <w:tab/>
        <w:t>ASUSTEK COMPUTER (SHANGHAI)</w:t>
      </w:r>
    </w:p>
    <w:p w14:paraId="19B6FAD3" w14:textId="359A16D9" w:rsidR="00321859" w:rsidRPr="00474F48" w:rsidRDefault="00321859" w:rsidP="00321859">
      <w:pPr>
        <w:pStyle w:val="ListParagraph"/>
        <w:numPr>
          <w:ilvl w:val="0"/>
          <w:numId w:val="1"/>
        </w:numPr>
        <w:rPr>
          <w:szCs w:val="20"/>
          <w:lang w:val="en-US"/>
        </w:rPr>
      </w:pPr>
      <w:r>
        <w:rPr>
          <w:szCs w:val="20"/>
          <w:lang w:val="en-US"/>
        </w:rPr>
        <w:t xml:space="preserve"> </w:t>
      </w:r>
      <w:r w:rsidRPr="00474F48">
        <w:rPr>
          <w:szCs w:val="20"/>
          <w:lang w:val="en-US"/>
        </w:rPr>
        <w:t>R1-190</w:t>
      </w:r>
      <w:r>
        <w:rPr>
          <w:szCs w:val="20"/>
          <w:lang w:val="en-US"/>
        </w:rPr>
        <w:t>9144</w:t>
      </w:r>
      <w:r w:rsidRPr="00474F48">
        <w:rPr>
          <w:szCs w:val="20"/>
          <w:lang w:val="en-US"/>
        </w:rPr>
        <w:tab/>
        <w:t xml:space="preserve">Reduced latency </w:t>
      </w:r>
      <w:proofErr w:type="spellStart"/>
      <w:r w:rsidRPr="00474F48">
        <w:rPr>
          <w:szCs w:val="20"/>
          <w:lang w:val="en-US"/>
        </w:rPr>
        <w:t>Scell</w:t>
      </w:r>
      <w:proofErr w:type="spellEnd"/>
      <w:r w:rsidRPr="00474F48">
        <w:rPr>
          <w:szCs w:val="20"/>
          <w:lang w:val="en-US"/>
        </w:rPr>
        <w:t xml:space="preserve"> management for NR-NR CA</w:t>
      </w:r>
      <w:r w:rsidRPr="00474F48">
        <w:rPr>
          <w:szCs w:val="20"/>
          <w:lang w:val="en-US"/>
        </w:rPr>
        <w:tab/>
        <w:t>Ericsson</w:t>
      </w:r>
    </w:p>
    <w:p w14:paraId="5B3258F1" w14:textId="6279C8BD" w:rsidR="00321859" w:rsidRDefault="00321859" w:rsidP="00321859">
      <w:pPr>
        <w:pStyle w:val="ListParagraph"/>
        <w:numPr>
          <w:ilvl w:val="0"/>
          <w:numId w:val="1"/>
        </w:numPr>
        <w:rPr>
          <w:szCs w:val="20"/>
          <w:lang w:val="en-US"/>
        </w:rPr>
      </w:pPr>
      <w:r>
        <w:rPr>
          <w:szCs w:val="20"/>
          <w:lang w:val="en-US"/>
        </w:rPr>
        <w:t xml:space="preserve"> R1-1909224</w:t>
      </w:r>
      <w:r>
        <w:rPr>
          <w:szCs w:val="20"/>
          <w:lang w:val="en-US"/>
        </w:rPr>
        <w:tab/>
      </w:r>
      <w:r w:rsidRPr="00321859">
        <w:rPr>
          <w:szCs w:val="20"/>
          <w:lang w:val="en-US"/>
        </w:rPr>
        <w:t xml:space="preserve">Discussion on efficient </w:t>
      </w:r>
      <w:proofErr w:type="spellStart"/>
      <w:r w:rsidRPr="00321859">
        <w:rPr>
          <w:szCs w:val="20"/>
          <w:lang w:val="en-US"/>
        </w:rPr>
        <w:t>Scell</w:t>
      </w:r>
      <w:proofErr w:type="spellEnd"/>
      <w:r w:rsidRPr="00321859">
        <w:rPr>
          <w:szCs w:val="20"/>
          <w:lang w:val="en-US"/>
        </w:rPr>
        <w:t xml:space="preserve"> operation</w:t>
      </w:r>
      <w:r>
        <w:rPr>
          <w:szCs w:val="20"/>
          <w:lang w:val="en-US"/>
        </w:rPr>
        <w:t xml:space="preserve"> OPPO</w:t>
      </w:r>
    </w:p>
    <w:p w14:paraId="2BB9D6AF" w14:textId="10FC0210" w:rsidR="00321859" w:rsidRDefault="00321859" w:rsidP="00321859">
      <w:pPr>
        <w:pStyle w:val="ListParagraph"/>
        <w:numPr>
          <w:ilvl w:val="0"/>
          <w:numId w:val="1"/>
        </w:numPr>
        <w:rPr>
          <w:szCs w:val="20"/>
          <w:lang w:val="en-US"/>
        </w:rPr>
      </w:pPr>
      <w:r>
        <w:rPr>
          <w:szCs w:val="20"/>
          <w:lang w:val="en-US"/>
        </w:rPr>
        <w:t xml:space="preserve"> </w:t>
      </w:r>
      <w:r w:rsidRPr="00474F48">
        <w:rPr>
          <w:szCs w:val="20"/>
          <w:lang w:val="en-US"/>
        </w:rPr>
        <w:t>R1-190</w:t>
      </w:r>
      <w:r w:rsidR="00D8215D">
        <w:rPr>
          <w:szCs w:val="20"/>
          <w:lang w:val="en-US"/>
        </w:rPr>
        <w:t>9287</w:t>
      </w:r>
      <w:r w:rsidRPr="00474F48">
        <w:rPr>
          <w:szCs w:val="20"/>
          <w:lang w:val="en-US"/>
        </w:rPr>
        <w:tab/>
        <w:t xml:space="preserve">Fast SCG and </w:t>
      </w:r>
      <w:proofErr w:type="spellStart"/>
      <w:r w:rsidRPr="00474F48">
        <w:rPr>
          <w:szCs w:val="20"/>
          <w:lang w:val="en-US"/>
        </w:rPr>
        <w:t>Scell</w:t>
      </w:r>
      <w:proofErr w:type="spellEnd"/>
      <w:r w:rsidRPr="00474F48">
        <w:rPr>
          <w:szCs w:val="20"/>
          <w:lang w:val="en-US"/>
        </w:rPr>
        <w:t xml:space="preserve"> activation</w:t>
      </w:r>
      <w:r w:rsidRPr="00474F48">
        <w:rPr>
          <w:szCs w:val="20"/>
          <w:lang w:val="en-US"/>
        </w:rPr>
        <w:tab/>
        <w:t>Qualcomm Incorporated</w:t>
      </w:r>
    </w:p>
    <w:p w14:paraId="2A696EE9" w14:textId="77777777" w:rsidR="000C7394" w:rsidRPr="000C7394" w:rsidRDefault="000C7394" w:rsidP="000C7394">
      <w:pPr>
        <w:rPr>
          <w:lang w:val="en-GB"/>
        </w:rPr>
      </w:pPr>
    </w:p>
    <w:p w14:paraId="597A2001" w14:textId="41E9F360" w:rsidR="00DC1BE8" w:rsidRDefault="00DC1BE8" w:rsidP="00DC1BE8">
      <w:pPr>
        <w:pStyle w:val="Heading1"/>
        <w:numPr>
          <w:ilvl w:val="0"/>
          <w:numId w:val="0"/>
        </w:numPr>
      </w:pPr>
      <w:r>
        <w:t xml:space="preserve">Annex </w:t>
      </w:r>
      <w:r w:rsidR="002F64FD">
        <w:t xml:space="preserve">A </w:t>
      </w:r>
      <w:r>
        <w:t xml:space="preserve">– </w:t>
      </w:r>
      <w:r w:rsidR="000B7A9D">
        <w:t xml:space="preserve">Proposals in the </w:t>
      </w:r>
      <w:proofErr w:type="spellStart"/>
      <w:r w:rsidR="000B7A9D">
        <w:t>tdocs</w:t>
      </w:r>
      <w:proofErr w:type="spellEnd"/>
    </w:p>
    <w:p w14:paraId="508D0F03" w14:textId="77777777" w:rsidR="000B7A9D" w:rsidRPr="000B7A9D" w:rsidRDefault="000B7A9D" w:rsidP="000B7A9D">
      <w:pPr>
        <w:rPr>
          <w:b/>
          <w:szCs w:val="20"/>
        </w:rPr>
      </w:pPr>
      <w:r w:rsidRPr="000B7A9D">
        <w:rPr>
          <w:b/>
          <w:szCs w:val="20"/>
        </w:rPr>
        <w:t>R1-1908099</w:t>
      </w:r>
      <w:r w:rsidRPr="000B7A9D">
        <w:rPr>
          <w:b/>
          <w:szCs w:val="20"/>
        </w:rPr>
        <w:tab/>
        <w:t xml:space="preserve">Discussion on </w:t>
      </w:r>
      <w:proofErr w:type="spellStart"/>
      <w:r w:rsidRPr="000B7A9D">
        <w:rPr>
          <w:b/>
          <w:szCs w:val="20"/>
        </w:rPr>
        <w:t>SCell</w:t>
      </w:r>
      <w:proofErr w:type="spellEnd"/>
      <w:r w:rsidRPr="000B7A9D">
        <w:rPr>
          <w:b/>
          <w:szCs w:val="20"/>
        </w:rPr>
        <w:t xml:space="preserve"> activation and deactivation</w:t>
      </w:r>
      <w:r w:rsidRPr="000B7A9D">
        <w:rPr>
          <w:b/>
          <w:szCs w:val="20"/>
        </w:rPr>
        <w:tab/>
        <w:t xml:space="preserve">Huawei, </w:t>
      </w:r>
      <w:proofErr w:type="spellStart"/>
      <w:r w:rsidRPr="000B7A9D">
        <w:rPr>
          <w:b/>
          <w:szCs w:val="20"/>
        </w:rPr>
        <w:t>HiSilicon</w:t>
      </w:r>
      <w:proofErr w:type="spellEnd"/>
    </w:p>
    <w:p w14:paraId="78AB5EF2" w14:textId="77777777" w:rsidR="000B7A9D" w:rsidRPr="000B7A9D" w:rsidRDefault="000B7A9D" w:rsidP="000B7A9D">
      <w:pPr>
        <w:rPr>
          <w:lang w:val="en-AU"/>
        </w:rPr>
      </w:pPr>
      <w:r w:rsidRPr="000B7A9D">
        <w:rPr>
          <w:lang w:val="en-AU"/>
        </w:rPr>
        <w:t xml:space="preserve">Observation 1: During the </w:t>
      </w:r>
      <w:proofErr w:type="spellStart"/>
      <w:r w:rsidRPr="000B7A9D">
        <w:rPr>
          <w:lang w:val="en-AU"/>
        </w:rPr>
        <w:t>SCell</w:t>
      </w:r>
      <w:proofErr w:type="spellEnd"/>
      <w:r w:rsidRPr="000B7A9D">
        <w:rPr>
          <w:lang w:val="en-AU"/>
        </w:rPr>
        <w:t xml:space="preserve"> activation,</w:t>
      </w:r>
    </w:p>
    <w:p w14:paraId="61665AFB" w14:textId="77777777" w:rsidR="000B7A9D" w:rsidRPr="000B7A9D" w:rsidRDefault="000B7A9D" w:rsidP="000B7A9D">
      <w:pPr>
        <w:pStyle w:val="ListParagraph"/>
        <w:numPr>
          <w:ilvl w:val="0"/>
          <w:numId w:val="33"/>
        </w:numPr>
        <w:autoSpaceDE w:val="0"/>
        <w:autoSpaceDN w:val="0"/>
        <w:adjustRightInd w:val="0"/>
        <w:snapToGrid w:val="0"/>
        <w:spacing w:after="120" w:line="240" w:lineRule="auto"/>
        <w:contextualSpacing w:val="0"/>
        <w:jc w:val="both"/>
        <w:rPr>
          <w:lang w:val="en-AU"/>
        </w:rPr>
      </w:pPr>
      <w:r w:rsidRPr="000B7A9D">
        <w:rPr>
          <w:lang w:val="en-AU"/>
        </w:rPr>
        <w:t>SMTC periodicity is the main component;</w:t>
      </w:r>
    </w:p>
    <w:p w14:paraId="2EBD2CC5" w14:textId="77777777" w:rsidR="000B7A9D" w:rsidRPr="000B7A9D" w:rsidRDefault="000B7A9D" w:rsidP="000B7A9D">
      <w:pPr>
        <w:pStyle w:val="ListParagraph"/>
        <w:numPr>
          <w:ilvl w:val="0"/>
          <w:numId w:val="33"/>
        </w:numPr>
        <w:autoSpaceDE w:val="0"/>
        <w:autoSpaceDN w:val="0"/>
        <w:adjustRightInd w:val="0"/>
        <w:snapToGrid w:val="0"/>
        <w:spacing w:after="120" w:line="240" w:lineRule="auto"/>
        <w:contextualSpacing w:val="0"/>
        <w:jc w:val="both"/>
        <w:rPr>
          <w:lang w:val="en-AU"/>
        </w:rPr>
      </w:pPr>
      <w:r w:rsidRPr="000B7A9D">
        <w:t>L1 based activation signaling through PDCCH does not seem to provide obvious benefit</w:t>
      </w:r>
      <w:r w:rsidRPr="000B7A9D">
        <w:rPr>
          <w:rFonts w:hint="eastAsia"/>
        </w:rPr>
        <w:t xml:space="preserve"> on latency;</w:t>
      </w:r>
    </w:p>
    <w:p w14:paraId="2A6B5663" w14:textId="77777777" w:rsidR="000B7A9D" w:rsidRPr="000B7A9D" w:rsidRDefault="000B7A9D" w:rsidP="000B7A9D">
      <w:pPr>
        <w:pStyle w:val="ListParagraph"/>
        <w:numPr>
          <w:ilvl w:val="0"/>
          <w:numId w:val="33"/>
        </w:numPr>
        <w:autoSpaceDE w:val="0"/>
        <w:autoSpaceDN w:val="0"/>
        <w:adjustRightInd w:val="0"/>
        <w:snapToGrid w:val="0"/>
        <w:spacing w:after="120" w:line="240" w:lineRule="auto"/>
        <w:contextualSpacing w:val="0"/>
        <w:jc w:val="both"/>
        <w:rPr>
          <w:lang w:val="en-AU"/>
        </w:rPr>
      </w:pPr>
      <w:r w:rsidRPr="000B7A9D">
        <w:t xml:space="preserve">Periodic CSI-RS and periodic CSI reporting are simple process for frequency/time tracking, measurement and reporting. </w:t>
      </w:r>
    </w:p>
    <w:p w14:paraId="72DDDF1D" w14:textId="77777777" w:rsidR="000B7A9D" w:rsidRPr="000B7A9D" w:rsidRDefault="000B7A9D" w:rsidP="000B7A9D">
      <w:pPr>
        <w:spacing w:after="0"/>
        <w:contextualSpacing/>
      </w:pPr>
      <w:r w:rsidRPr="000B7A9D">
        <w:rPr>
          <w:lang w:val="en-AU"/>
        </w:rPr>
        <w:t xml:space="preserve">Observation 2: Without search space configuration optimization for scheduled cell (e.g. separate PDCCH monitoring period), even if per BWP configuration of cross-carrier scheduling is introduced, the benefit of “dormancy-like BWP behaviour” for the </w:t>
      </w:r>
      <w:proofErr w:type="spellStart"/>
      <w:r w:rsidRPr="000B7A9D">
        <w:rPr>
          <w:lang w:val="en-AU"/>
        </w:rPr>
        <w:t>SCell</w:t>
      </w:r>
      <w:proofErr w:type="spellEnd"/>
      <w:r w:rsidRPr="000B7A9D">
        <w:rPr>
          <w:lang w:val="en-AU"/>
        </w:rPr>
        <w:t xml:space="preserve"> may not be significant.</w:t>
      </w:r>
    </w:p>
    <w:p w14:paraId="44C562DB" w14:textId="77777777" w:rsidR="000B7A9D" w:rsidRPr="000B7A9D" w:rsidRDefault="000B7A9D" w:rsidP="000B7A9D">
      <w:pPr>
        <w:rPr>
          <w:lang w:val="en-AU" w:eastAsia="zh-CN"/>
        </w:rPr>
      </w:pPr>
      <w:r w:rsidRPr="000B7A9D">
        <w:rPr>
          <w:lang w:val="en-AU"/>
        </w:rPr>
        <w:t>Observation 3: Switch between different configured BWPs can control both PDCCH monitoring and CSI measurement.</w:t>
      </w:r>
    </w:p>
    <w:p w14:paraId="636E4732" w14:textId="77777777" w:rsidR="000B7A9D" w:rsidRPr="000B7A9D" w:rsidRDefault="000B7A9D" w:rsidP="000B7A9D">
      <w:pPr>
        <w:rPr>
          <w:lang w:val="en-AU"/>
        </w:rPr>
      </w:pPr>
      <w:r w:rsidRPr="000B7A9D">
        <w:rPr>
          <w:lang w:val="en-AU"/>
        </w:rPr>
        <w:t xml:space="preserve">Observation 4: For additional explicit L1 signalling, new DCI design of cross-carrier BWP switch or separate cross-carrier PDCCH monitoring/CSI measurement control is needed for fast adaptation from sparse/no PDCCH monitoring to more frequent PDCCH monitoring. </w:t>
      </w:r>
    </w:p>
    <w:p w14:paraId="18AE28A0" w14:textId="77777777" w:rsidR="000B7A9D" w:rsidRPr="000B7A9D" w:rsidRDefault="000B7A9D" w:rsidP="000B7A9D">
      <w:pPr>
        <w:rPr>
          <w:lang w:val="en-AU"/>
        </w:rPr>
      </w:pPr>
      <w:r w:rsidRPr="000B7A9D">
        <w:rPr>
          <w:lang w:val="en-AU"/>
        </w:rPr>
        <w:t xml:space="preserve">Observation 5: In current specification, </w:t>
      </w:r>
      <w:proofErr w:type="spellStart"/>
      <w:r w:rsidRPr="000B7A9D">
        <w:rPr>
          <w:lang w:val="en-AU"/>
        </w:rPr>
        <w:t>SCell</w:t>
      </w:r>
      <w:proofErr w:type="spellEnd"/>
      <w:r w:rsidRPr="000B7A9D">
        <w:rPr>
          <w:lang w:val="en-AU"/>
        </w:rPr>
        <w:t xml:space="preserve"> activation delay varies from about ten milliseconds to tens of milliseconds based on </w:t>
      </w:r>
      <w:proofErr w:type="spellStart"/>
      <w:r w:rsidRPr="000B7A9D">
        <w:rPr>
          <w:lang w:val="en-AU"/>
        </w:rPr>
        <w:t>SCell</w:t>
      </w:r>
      <w:proofErr w:type="spellEnd"/>
      <w:r w:rsidRPr="000B7A9D">
        <w:rPr>
          <w:lang w:val="en-AU"/>
        </w:rPr>
        <w:t xml:space="preserve"> FR, states and network configurations. Optimized </w:t>
      </w:r>
      <w:proofErr w:type="spellStart"/>
      <w:r w:rsidRPr="000B7A9D">
        <w:rPr>
          <w:lang w:val="en-AU"/>
        </w:rPr>
        <w:t>SCell</w:t>
      </w:r>
      <w:proofErr w:type="spellEnd"/>
      <w:r w:rsidRPr="000B7A9D">
        <w:rPr>
          <w:lang w:val="en-AU"/>
        </w:rPr>
        <w:t xml:space="preserve"> activation delay could be about 10 </w:t>
      </w:r>
      <w:proofErr w:type="spellStart"/>
      <w:r w:rsidRPr="000B7A9D">
        <w:rPr>
          <w:lang w:val="en-AU"/>
        </w:rPr>
        <w:t>ms</w:t>
      </w:r>
      <w:proofErr w:type="spellEnd"/>
      <w:r w:rsidRPr="000B7A9D">
        <w:rPr>
          <w:lang w:val="en-AU"/>
        </w:rPr>
        <w:t xml:space="preserve"> for FR1 known </w:t>
      </w:r>
      <w:proofErr w:type="spellStart"/>
      <w:r w:rsidRPr="000B7A9D">
        <w:rPr>
          <w:lang w:val="en-AU"/>
        </w:rPr>
        <w:t>SCell</w:t>
      </w:r>
      <w:proofErr w:type="spellEnd"/>
      <w:r w:rsidRPr="000B7A9D">
        <w:rPr>
          <w:lang w:val="en-AU"/>
        </w:rPr>
        <w:t>.</w:t>
      </w:r>
    </w:p>
    <w:p w14:paraId="6C594555" w14:textId="77777777" w:rsidR="000B7A9D" w:rsidRPr="000B7A9D" w:rsidRDefault="000B7A9D" w:rsidP="000B7A9D">
      <w:pPr>
        <w:spacing w:beforeLines="50" w:before="120" w:after="0"/>
        <w:rPr>
          <w:lang w:val="en-AU"/>
        </w:rPr>
      </w:pPr>
      <w:r w:rsidRPr="000B7A9D">
        <w:rPr>
          <w:lang w:val="en-AU"/>
        </w:rPr>
        <w:t xml:space="preserve">Observation 6: Activated </w:t>
      </w:r>
      <w:proofErr w:type="spellStart"/>
      <w:r w:rsidRPr="000B7A9D">
        <w:rPr>
          <w:lang w:val="en-AU"/>
        </w:rPr>
        <w:t>SCell</w:t>
      </w:r>
      <w:proofErr w:type="spellEnd"/>
      <w:r w:rsidRPr="000B7A9D">
        <w:rPr>
          <w:lang w:val="en-AU"/>
        </w:rPr>
        <w:t xml:space="preserve"> from dormancy to normal delay could be about a few milliseconds when not considering AGC and BM procedure, </w:t>
      </w:r>
      <w:proofErr w:type="gramStart"/>
      <w:r w:rsidRPr="000B7A9D">
        <w:rPr>
          <w:lang w:val="en-AU"/>
        </w:rPr>
        <w:t>similar to</w:t>
      </w:r>
      <w:proofErr w:type="gramEnd"/>
      <w:r w:rsidRPr="000B7A9D">
        <w:rPr>
          <w:lang w:val="en-AU"/>
        </w:rPr>
        <w:t xml:space="preserve"> BWP switching delay.</w:t>
      </w:r>
    </w:p>
    <w:p w14:paraId="37C5CB76" w14:textId="77777777" w:rsidR="000B7A9D" w:rsidRPr="000B7A9D" w:rsidRDefault="000B7A9D" w:rsidP="000B7A9D">
      <w:pPr>
        <w:rPr>
          <w:lang w:val="en-AU"/>
        </w:rPr>
      </w:pPr>
      <w:r w:rsidRPr="000B7A9D">
        <w:rPr>
          <w:lang w:val="en-AU"/>
        </w:rPr>
        <w:t xml:space="preserve">Observation 7: The energy consumption in a deactivated </w:t>
      </w:r>
      <w:proofErr w:type="spellStart"/>
      <w:r w:rsidRPr="000B7A9D">
        <w:rPr>
          <w:lang w:val="en-AU"/>
        </w:rPr>
        <w:t>SCell</w:t>
      </w:r>
      <w:proofErr w:type="spellEnd"/>
      <w:r w:rsidRPr="000B7A9D">
        <w:rPr>
          <w:lang w:val="en-AU"/>
        </w:rPr>
        <w:t xml:space="preserve"> would be 20* </w:t>
      </w:r>
      <w:proofErr w:type="spellStart"/>
      <w:r w:rsidRPr="000B7A9D">
        <w:rPr>
          <w:lang w:val="en-GB" w:eastAsia="zh-CN"/>
        </w:rPr>
        <w:t>T</w:t>
      </w:r>
      <w:r w:rsidRPr="000B7A9D">
        <w:rPr>
          <w:vertAlign w:val="subscript"/>
          <w:lang w:val="en-GB" w:eastAsia="zh-CN"/>
        </w:rPr>
        <w:t>deactivated</w:t>
      </w:r>
      <w:proofErr w:type="spellEnd"/>
      <w:r w:rsidRPr="000B7A9D">
        <w:rPr>
          <w:lang w:val="en-AU"/>
        </w:rPr>
        <w:t>.</w:t>
      </w:r>
    </w:p>
    <w:p w14:paraId="3A1B31D4" w14:textId="77777777" w:rsidR="000B7A9D" w:rsidRPr="000B7A9D" w:rsidRDefault="000B7A9D" w:rsidP="000B7A9D">
      <w:pPr>
        <w:rPr>
          <w:lang w:val="en-AU"/>
        </w:rPr>
      </w:pPr>
      <w:r w:rsidRPr="000B7A9D">
        <w:rPr>
          <w:lang w:val="en-AU"/>
        </w:rPr>
        <w:t xml:space="preserve">Observation 8: When activities of AGC and beam management are not considered, the energy consumption of </w:t>
      </w:r>
      <w:proofErr w:type="spellStart"/>
      <w:r w:rsidRPr="000B7A9D">
        <w:rPr>
          <w:lang w:val="en-AU"/>
        </w:rPr>
        <w:t>SCell</w:t>
      </w:r>
      <w:proofErr w:type="spellEnd"/>
      <w:r w:rsidRPr="000B7A9D">
        <w:rPr>
          <w:lang w:val="en-AU"/>
        </w:rPr>
        <w:t xml:space="preserve"> activated (dormancy) would be 100* </w:t>
      </w:r>
      <w:proofErr w:type="spellStart"/>
      <w:r w:rsidRPr="000B7A9D">
        <w:rPr>
          <w:lang w:val="en-GB" w:eastAsia="zh-CN"/>
        </w:rPr>
        <w:t>T</w:t>
      </w:r>
      <w:r w:rsidRPr="000B7A9D">
        <w:rPr>
          <w:vertAlign w:val="subscript"/>
          <w:lang w:val="en-GB" w:eastAsia="zh-CN"/>
        </w:rPr>
        <w:t>dormancy_CSIProc</w:t>
      </w:r>
      <w:proofErr w:type="spellEnd"/>
      <w:r w:rsidRPr="000B7A9D">
        <w:rPr>
          <w:lang w:val="en-GB" w:eastAsia="zh-CN"/>
        </w:rPr>
        <w:t>+</w:t>
      </w:r>
      <w:r w:rsidRPr="000B7A9D">
        <w:rPr>
          <w:lang w:val="en-AU"/>
        </w:rPr>
        <w:t>20* (</w:t>
      </w:r>
      <w:proofErr w:type="spellStart"/>
      <w:r w:rsidRPr="000B7A9D">
        <w:rPr>
          <w:lang w:val="en-GB" w:eastAsia="zh-CN"/>
        </w:rPr>
        <w:t>T</w:t>
      </w:r>
      <w:r w:rsidRPr="000B7A9D">
        <w:rPr>
          <w:vertAlign w:val="subscript"/>
          <w:lang w:val="en-GB" w:eastAsia="zh-CN"/>
        </w:rPr>
        <w:t>dormancy</w:t>
      </w:r>
      <w:r w:rsidRPr="000B7A9D">
        <w:rPr>
          <w:lang w:val="en-GB" w:eastAsia="zh-CN"/>
        </w:rPr>
        <w:t>-T</w:t>
      </w:r>
      <w:r w:rsidRPr="000B7A9D">
        <w:rPr>
          <w:vertAlign w:val="subscript"/>
          <w:lang w:val="en-GB" w:eastAsia="zh-CN"/>
        </w:rPr>
        <w:t>dormancy_CSIProc</w:t>
      </w:r>
      <w:proofErr w:type="spellEnd"/>
      <w:r w:rsidRPr="000B7A9D">
        <w:rPr>
          <w:lang w:val="en-GB" w:eastAsia="zh-CN"/>
        </w:rPr>
        <w:t>)</w:t>
      </w:r>
      <w:r w:rsidRPr="000B7A9D">
        <w:rPr>
          <w:lang w:val="en-AU"/>
        </w:rPr>
        <w:t>.</w:t>
      </w:r>
    </w:p>
    <w:p w14:paraId="40536230" w14:textId="77777777" w:rsidR="000B7A9D" w:rsidRPr="000B7A9D" w:rsidRDefault="000B7A9D" w:rsidP="000B7A9D">
      <w:pPr>
        <w:rPr>
          <w:lang w:val="en-AU"/>
        </w:rPr>
      </w:pPr>
      <w:r w:rsidRPr="000B7A9D">
        <w:rPr>
          <w:lang w:val="en-AU"/>
        </w:rPr>
        <w:t xml:space="preserve">Observation 9: In some cases, random access procedure on a </w:t>
      </w:r>
      <w:proofErr w:type="spellStart"/>
      <w:r w:rsidRPr="000B7A9D">
        <w:rPr>
          <w:lang w:val="en-AU"/>
        </w:rPr>
        <w:t>SCell</w:t>
      </w:r>
      <w:proofErr w:type="spellEnd"/>
      <w:r w:rsidRPr="000B7A9D">
        <w:rPr>
          <w:lang w:val="en-AU"/>
        </w:rPr>
        <w:t xml:space="preserve"> is needed and can only be initiated by a PDCCH order.</w:t>
      </w:r>
    </w:p>
    <w:p w14:paraId="59EAB2EA" w14:textId="77777777" w:rsidR="000B7A9D" w:rsidRPr="000B7A9D" w:rsidRDefault="000B7A9D" w:rsidP="000B7A9D">
      <w:pPr>
        <w:rPr>
          <w:lang w:val="en-AU"/>
        </w:rPr>
      </w:pPr>
      <w:r w:rsidRPr="000B7A9D">
        <w:rPr>
          <w:lang w:val="en-AU"/>
        </w:rPr>
        <w:t xml:space="preserve">Observation 10: Random access delay for a </w:t>
      </w:r>
      <w:proofErr w:type="spellStart"/>
      <w:r w:rsidRPr="000B7A9D">
        <w:rPr>
          <w:lang w:val="en-AU"/>
        </w:rPr>
        <w:t>SCell</w:t>
      </w:r>
      <w:proofErr w:type="spellEnd"/>
      <w:r w:rsidRPr="000B7A9D">
        <w:rPr>
          <w:lang w:val="en-AU"/>
        </w:rPr>
        <w:t xml:space="preserve"> being activated can be seen as the sum of </w:t>
      </w:r>
      <w:proofErr w:type="spellStart"/>
      <w:r w:rsidRPr="000B7A9D">
        <w:rPr>
          <w:lang w:val="en-AU"/>
        </w:rPr>
        <w:t>SCell</w:t>
      </w:r>
      <w:proofErr w:type="spellEnd"/>
      <w:r w:rsidRPr="000B7A9D">
        <w:rPr>
          <w:lang w:val="en-AU"/>
        </w:rPr>
        <w:t xml:space="preserve"> activation delay and </w:t>
      </w:r>
      <w:proofErr w:type="gramStart"/>
      <w:r w:rsidRPr="000B7A9D">
        <w:rPr>
          <w:lang w:val="en-AU"/>
        </w:rPr>
        <w:t>random access</w:t>
      </w:r>
      <w:proofErr w:type="gramEnd"/>
      <w:r w:rsidRPr="000B7A9D">
        <w:rPr>
          <w:lang w:val="en-AU"/>
        </w:rPr>
        <w:t xml:space="preserve"> triggering delay.</w:t>
      </w:r>
    </w:p>
    <w:p w14:paraId="1BDE8EEE" w14:textId="77777777" w:rsidR="000B7A9D" w:rsidRPr="000B7A9D" w:rsidRDefault="000B7A9D" w:rsidP="000B7A9D">
      <w:pPr>
        <w:rPr>
          <w:lang w:val="en-AU"/>
        </w:rPr>
      </w:pPr>
      <w:r w:rsidRPr="000B7A9D">
        <w:rPr>
          <w:lang w:val="en-AU"/>
        </w:rPr>
        <w:t xml:space="preserve">Observation 11: Random access delay for a </w:t>
      </w:r>
      <w:proofErr w:type="spellStart"/>
      <w:r w:rsidRPr="000B7A9D">
        <w:rPr>
          <w:lang w:val="en-AU"/>
        </w:rPr>
        <w:t>SCell</w:t>
      </w:r>
      <w:proofErr w:type="spellEnd"/>
      <w:r w:rsidRPr="000B7A9D">
        <w:rPr>
          <w:lang w:val="en-AU"/>
        </w:rPr>
        <w:t xml:space="preserve"> being activated can be reduced to </w:t>
      </w:r>
      <w:proofErr w:type="spellStart"/>
      <w:r w:rsidRPr="000B7A9D">
        <w:rPr>
          <w:lang w:val="en-AU"/>
        </w:rPr>
        <w:t>SCell</w:t>
      </w:r>
      <w:proofErr w:type="spellEnd"/>
      <w:r w:rsidRPr="000B7A9D">
        <w:rPr>
          <w:lang w:val="en-AU"/>
        </w:rPr>
        <w:t xml:space="preserve"> activation delay if cross-carrier PDCCH order can be supported.</w:t>
      </w:r>
    </w:p>
    <w:p w14:paraId="441E04B8" w14:textId="77777777" w:rsidR="000B7A9D" w:rsidRPr="000B7A9D" w:rsidRDefault="000B7A9D" w:rsidP="000B7A9D">
      <w:pPr>
        <w:rPr>
          <w:lang w:val="en-AU"/>
        </w:rPr>
      </w:pPr>
    </w:p>
    <w:p w14:paraId="4EA7F2E4" w14:textId="77777777" w:rsidR="000B7A9D" w:rsidRPr="000B7A9D" w:rsidRDefault="000B7A9D" w:rsidP="000B7A9D">
      <w:pPr>
        <w:rPr>
          <w:lang w:val="en-AU"/>
        </w:rPr>
      </w:pPr>
      <w:r w:rsidRPr="000B7A9D">
        <w:rPr>
          <w:lang w:val="en-AU"/>
        </w:rPr>
        <w:t>Proposal 1: Short interval periodic CSI-RS resource</w:t>
      </w:r>
      <w:r w:rsidRPr="000B7A9D">
        <w:rPr>
          <w:rFonts w:hint="eastAsia"/>
          <w:lang w:val="en-AU"/>
        </w:rPr>
        <w:t xml:space="preserve"> and </w:t>
      </w:r>
      <w:r w:rsidRPr="000B7A9D">
        <w:rPr>
          <w:lang w:val="en-AU"/>
        </w:rPr>
        <w:t xml:space="preserve">CSI </w:t>
      </w:r>
      <w:r w:rsidRPr="000B7A9D">
        <w:rPr>
          <w:rFonts w:hint="eastAsia"/>
          <w:lang w:val="en-AU"/>
        </w:rPr>
        <w:t xml:space="preserve">reporting can be </w:t>
      </w:r>
      <w:r w:rsidRPr="000B7A9D">
        <w:rPr>
          <w:lang w:val="en-AU"/>
        </w:rPr>
        <w:t>supported</w:t>
      </w:r>
      <w:r w:rsidRPr="000B7A9D">
        <w:rPr>
          <w:rFonts w:hint="eastAsia"/>
          <w:lang w:val="en-AU"/>
        </w:rPr>
        <w:t xml:space="preserve"> for low latency of </w:t>
      </w:r>
      <w:proofErr w:type="spellStart"/>
      <w:r w:rsidRPr="000B7A9D">
        <w:rPr>
          <w:rFonts w:hint="eastAsia"/>
          <w:lang w:val="en-AU"/>
        </w:rPr>
        <w:t>S</w:t>
      </w:r>
      <w:r w:rsidRPr="000B7A9D">
        <w:rPr>
          <w:lang w:val="en-AU"/>
        </w:rPr>
        <w:t>C</w:t>
      </w:r>
      <w:r w:rsidRPr="000B7A9D">
        <w:rPr>
          <w:rFonts w:hint="eastAsia"/>
          <w:lang w:val="en-AU"/>
        </w:rPr>
        <w:t>ell</w:t>
      </w:r>
      <w:proofErr w:type="spellEnd"/>
      <w:r w:rsidRPr="000B7A9D">
        <w:rPr>
          <w:rFonts w:hint="eastAsia"/>
          <w:lang w:val="en-AU"/>
        </w:rPr>
        <w:t xml:space="preserve"> activation</w:t>
      </w:r>
      <w:r w:rsidRPr="000B7A9D">
        <w:rPr>
          <w:lang w:val="en-AU"/>
        </w:rPr>
        <w:t>.</w:t>
      </w:r>
    </w:p>
    <w:p w14:paraId="1C1DEBD3" w14:textId="77777777" w:rsidR="000B7A9D" w:rsidRPr="000B7A9D" w:rsidRDefault="000B7A9D" w:rsidP="000B7A9D">
      <w:pPr>
        <w:rPr>
          <w:lang w:val="en-AU" w:eastAsia="zh-CN"/>
        </w:rPr>
      </w:pPr>
      <w:r w:rsidRPr="000B7A9D">
        <w:rPr>
          <w:lang w:val="en-AU"/>
        </w:rPr>
        <w:lastRenderedPageBreak/>
        <w:t>Proposal 2: BWP switch with BWP bundle configuration can be supported for fast adaptation from sparse/no PDCCH monitoring to more frequent PDCCH monitoring.</w:t>
      </w:r>
    </w:p>
    <w:p w14:paraId="42ECACB5" w14:textId="77777777" w:rsidR="000B7A9D" w:rsidRPr="000B7A9D" w:rsidRDefault="000B7A9D" w:rsidP="000B7A9D">
      <w:pPr>
        <w:rPr>
          <w:lang w:val="en-AU"/>
        </w:rPr>
      </w:pPr>
      <w:r w:rsidRPr="000B7A9D">
        <w:rPr>
          <w:lang w:val="en-AU"/>
        </w:rPr>
        <w:t xml:space="preserve">Proposal 3: Whether activities of AGC and beam management are needed in ‘dormancy-like behaviour’ on activated </w:t>
      </w:r>
      <w:proofErr w:type="spellStart"/>
      <w:r w:rsidRPr="000B7A9D">
        <w:rPr>
          <w:lang w:val="en-AU"/>
        </w:rPr>
        <w:t>SCells</w:t>
      </w:r>
      <w:proofErr w:type="spellEnd"/>
      <w:r w:rsidRPr="000B7A9D">
        <w:rPr>
          <w:lang w:val="en-AU"/>
        </w:rPr>
        <w:t xml:space="preserve"> should be clarified.</w:t>
      </w:r>
    </w:p>
    <w:p w14:paraId="0CAA784B" w14:textId="77777777" w:rsidR="000B7A9D" w:rsidRPr="000B7A9D" w:rsidRDefault="000B7A9D" w:rsidP="000B7A9D">
      <w:pPr>
        <w:rPr>
          <w:lang w:val="en-AU"/>
        </w:rPr>
      </w:pPr>
      <w:r w:rsidRPr="000B7A9D">
        <w:rPr>
          <w:lang w:val="en-AU"/>
        </w:rPr>
        <w:t xml:space="preserve">Proposal 4: Improvements on both R15 </w:t>
      </w:r>
      <w:proofErr w:type="spellStart"/>
      <w:r w:rsidRPr="000B7A9D">
        <w:rPr>
          <w:lang w:val="en-AU"/>
        </w:rPr>
        <w:t>SCell</w:t>
      </w:r>
      <w:proofErr w:type="spellEnd"/>
      <w:r w:rsidRPr="000B7A9D">
        <w:rPr>
          <w:lang w:val="en-AU"/>
        </w:rPr>
        <w:t xml:space="preserve"> activation/deactivation procedure </w:t>
      </w:r>
      <w:proofErr w:type="gramStart"/>
      <w:r w:rsidRPr="000B7A9D">
        <w:rPr>
          <w:lang w:val="en-AU"/>
        </w:rPr>
        <w:t>and  ‘</w:t>
      </w:r>
      <w:proofErr w:type="gramEnd"/>
      <w:r w:rsidRPr="000B7A9D">
        <w:rPr>
          <w:lang w:val="en-AU"/>
        </w:rPr>
        <w:t>dormancy-like behaviour’ on activated BWP can be supported in R16.</w:t>
      </w:r>
    </w:p>
    <w:p w14:paraId="02D5953D" w14:textId="77777777" w:rsidR="000B7A9D" w:rsidRPr="000B7A9D" w:rsidRDefault="000B7A9D" w:rsidP="000B7A9D">
      <w:pPr>
        <w:rPr>
          <w:lang w:val="en-AU" w:eastAsia="zh-CN"/>
        </w:rPr>
      </w:pPr>
      <w:r w:rsidRPr="000B7A9D">
        <w:rPr>
          <w:lang w:val="en-AU"/>
        </w:rPr>
        <w:t>Proposal 5: Cross-carrier triggering PDCCH order by DCI format 1_0 or DCI format 1_1 should be supported.</w:t>
      </w:r>
    </w:p>
    <w:p w14:paraId="56CAFD48" w14:textId="77777777" w:rsidR="000B7A9D" w:rsidRPr="000B7A9D" w:rsidRDefault="000B7A9D" w:rsidP="000B7A9D">
      <w:pPr>
        <w:rPr>
          <w:lang w:eastAsia="zh-CN"/>
        </w:rPr>
      </w:pPr>
      <w:r w:rsidRPr="000B7A9D">
        <w:rPr>
          <w:lang w:eastAsia="zh-CN"/>
        </w:rPr>
        <w:t xml:space="preserve">Proposal 6: Support the UE to have different behaviors on different cell in order to reduce PDCCH monitoring on </w:t>
      </w:r>
      <w:proofErr w:type="spellStart"/>
      <w:r w:rsidRPr="000B7A9D">
        <w:rPr>
          <w:lang w:eastAsia="zh-CN"/>
        </w:rPr>
        <w:t>SCell</w:t>
      </w:r>
      <w:proofErr w:type="spellEnd"/>
      <w:r w:rsidRPr="000B7A9D">
        <w:rPr>
          <w:lang w:eastAsia="zh-CN"/>
        </w:rPr>
        <w:t>(s).</w:t>
      </w:r>
    </w:p>
    <w:p w14:paraId="2D580616" w14:textId="3FA3A769" w:rsidR="000B7A9D" w:rsidRDefault="000B7A9D" w:rsidP="000B7A9D">
      <w:pPr>
        <w:rPr>
          <w:b/>
          <w:szCs w:val="20"/>
        </w:rPr>
      </w:pPr>
      <w:r w:rsidRPr="000B7A9D">
        <w:rPr>
          <w:b/>
          <w:szCs w:val="20"/>
        </w:rPr>
        <w:t>R1-1908180</w:t>
      </w:r>
      <w:r w:rsidRPr="000B7A9D">
        <w:rPr>
          <w:b/>
          <w:szCs w:val="20"/>
        </w:rPr>
        <w:tab/>
        <w:t xml:space="preserve">Efficient </w:t>
      </w:r>
      <w:proofErr w:type="spellStart"/>
      <w:r w:rsidRPr="000B7A9D">
        <w:rPr>
          <w:b/>
          <w:szCs w:val="20"/>
        </w:rPr>
        <w:t>Scell</w:t>
      </w:r>
      <w:proofErr w:type="spellEnd"/>
      <w:r w:rsidRPr="000B7A9D">
        <w:rPr>
          <w:b/>
          <w:szCs w:val="20"/>
        </w:rPr>
        <w:t xml:space="preserve"> activation</w:t>
      </w:r>
      <w:r w:rsidRPr="000B7A9D">
        <w:rPr>
          <w:b/>
          <w:szCs w:val="20"/>
        </w:rPr>
        <w:tab/>
        <w:t>vivo</w:t>
      </w:r>
    </w:p>
    <w:p w14:paraId="1508DA65" w14:textId="77777777" w:rsidR="000B7A9D" w:rsidRPr="000B7A9D" w:rsidRDefault="000B7A9D" w:rsidP="000B7A9D">
      <w:pPr>
        <w:pStyle w:val="BodyText"/>
        <w:spacing w:before="120"/>
        <w:rPr>
          <w:rFonts w:eastAsiaTheme="minorEastAsia"/>
          <w:lang w:eastAsia="zh-CN"/>
        </w:rPr>
      </w:pPr>
      <w:r w:rsidRPr="000B7A9D">
        <w:rPr>
          <w:rFonts w:eastAsiaTheme="minorEastAsia" w:hint="eastAsia"/>
          <w:lang w:eastAsia="zh-CN"/>
        </w:rPr>
        <w:t xml:space="preserve">Observation 1: The </w:t>
      </w:r>
      <w:proofErr w:type="spellStart"/>
      <w:r w:rsidRPr="000B7A9D">
        <w:rPr>
          <w:rFonts w:eastAsiaTheme="minorEastAsia" w:hint="eastAsia"/>
          <w:lang w:eastAsia="zh-CN"/>
        </w:rPr>
        <w:t>Scell</w:t>
      </w:r>
      <w:proofErr w:type="spellEnd"/>
      <w:r w:rsidRPr="000B7A9D">
        <w:rPr>
          <w:rFonts w:eastAsiaTheme="minorEastAsia" w:hint="eastAsia"/>
          <w:lang w:eastAsia="zh-CN"/>
        </w:rPr>
        <w:t xml:space="preserve"> activation delay can be reduced from 27ms (assuming typical 20ms SMTC periodicity) to </w:t>
      </w:r>
    </w:p>
    <w:p w14:paraId="0FAF131C" w14:textId="77777777" w:rsidR="000B7A9D" w:rsidRPr="000B7A9D" w:rsidRDefault="000B7A9D" w:rsidP="000B7A9D">
      <w:pPr>
        <w:pStyle w:val="BodyText"/>
        <w:numPr>
          <w:ilvl w:val="0"/>
          <w:numId w:val="34"/>
        </w:numPr>
        <w:spacing w:before="120" w:line="240" w:lineRule="auto"/>
        <w:jc w:val="both"/>
        <w:rPr>
          <w:rFonts w:eastAsiaTheme="minorEastAsia"/>
          <w:lang w:eastAsia="zh-CN"/>
        </w:rPr>
      </w:pPr>
      <w:r w:rsidRPr="000B7A9D">
        <w:rPr>
          <w:rFonts w:eastAsiaTheme="minorEastAsia"/>
          <w:lang w:eastAsia="zh-CN"/>
        </w:rPr>
        <w:t>A</w:t>
      </w:r>
      <w:r w:rsidRPr="000B7A9D">
        <w:rPr>
          <w:rFonts w:eastAsiaTheme="minorEastAsia" w:hint="eastAsia"/>
          <w:lang w:eastAsia="zh-CN"/>
        </w:rPr>
        <w:t xml:space="preserve">round 5~6ms if DCI is used for </w:t>
      </w:r>
      <w:proofErr w:type="spellStart"/>
      <w:r w:rsidRPr="000B7A9D">
        <w:rPr>
          <w:rFonts w:eastAsiaTheme="minorEastAsia" w:hint="eastAsia"/>
          <w:lang w:eastAsia="zh-CN"/>
        </w:rPr>
        <w:t>Scell</w:t>
      </w:r>
      <w:proofErr w:type="spellEnd"/>
      <w:r w:rsidRPr="000B7A9D">
        <w:rPr>
          <w:rFonts w:eastAsiaTheme="minorEastAsia" w:hint="eastAsia"/>
          <w:lang w:eastAsia="zh-CN"/>
        </w:rPr>
        <w:t xml:space="preserve"> activation and on-demand RS triggering</w:t>
      </w:r>
    </w:p>
    <w:p w14:paraId="4A7CD869" w14:textId="77777777" w:rsidR="000B7A9D" w:rsidRPr="000B7A9D" w:rsidRDefault="000B7A9D" w:rsidP="000B7A9D">
      <w:pPr>
        <w:pStyle w:val="BodyText"/>
        <w:numPr>
          <w:ilvl w:val="0"/>
          <w:numId w:val="34"/>
        </w:numPr>
        <w:spacing w:before="120" w:line="240" w:lineRule="auto"/>
        <w:jc w:val="both"/>
        <w:rPr>
          <w:rFonts w:eastAsiaTheme="minorEastAsia"/>
          <w:lang w:eastAsia="zh-CN"/>
        </w:rPr>
      </w:pPr>
      <w:r w:rsidRPr="000B7A9D">
        <w:rPr>
          <w:rFonts w:eastAsiaTheme="minorEastAsia" w:hint="eastAsia"/>
          <w:lang w:eastAsia="zh-CN"/>
        </w:rPr>
        <w:t xml:space="preserve">Around 8~9ms if MAC CE is used for </w:t>
      </w:r>
      <w:proofErr w:type="spellStart"/>
      <w:r w:rsidRPr="000B7A9D">
        <w:rPr>
          <w:rFonts w:eastAsiaTheme="minorEastAsia" w:hint="eastAsia"/>
          <w:lang w:eastAsia="zh-CN"/>
        </w:rPr>
        <w:t>Scell</w:t>
      </w:r>
      <w:proofErr w:type="spellEnd"/>
      <w:r w:rsidRPr="000B7A9D">
        <w:rPr>
          <w:rFonts w:eastAsiaTheme="minorEastAsia" w:hint="eastAsia"/>
          <w:lang w:eastAsia="zh-CN"/>
        </w:rPr>
        <w:t xml:space="preserve"> activation and on-demand RS triggering</w:t>
      </w:r>
    </w:p>
    <w:p w14:paraId="328719AC" w14:textId="77777777" w:rsidR="000B7A9D" w:rsidRPr="000B7A9D" w:rsidRDefault="000B7A9D" w:rsidP="000B7A9D">
      <w:pPr>
        <w:pStyle w:val="BodyText"/>
        <w:spacing w:before="120"/>
        <w:rPr>
          <w:rFonts w:eastAsiaTheme="minorEastAsia"/>
          <w:lang w:eastAsia="zh-CN"/>
        </w:rPr>
      </w:pPr>
      <w:r w:rsidRPr="000B7A9D">
        <w:rPr>
          <w:rFonts w:eastAsiaTheme="minorEastAsia" w:hint="eastAsia"/>
          <w:lang w:eastAsia="zh-CN"/>
        </w:rPr>
        <w:t xml:space="preserve">Proposal 1: To reply Q4 and Q5 of RAN2 LS in R1-1908003 based on the above analysis and observation 1. </w:t>
      </w:r>
    </w:p>
    <w:p w14:paraId="03F0BA0C" w14:textId="77777777" w:rsidR="000B7A9D" w:rsidRPr="000B7A9D" w:rsidRDefault="000B7A9D" w:rsidP="000B7A9D">
      <w:pPr>
        <w:pStyle w:val="BodyText"/>
        <w:spacing w:before="120"/>
        <w:rPr>
          <w:sz w:val="21"/>
        </w:rPr>
      </w:pPr>
      <w:r w:rsidRPr="000B7A9D">
        <w:rPr>
          <w:rFonts w:eastAsiaTheme="minorEastAsia" w:hint="eastAsia"/>
          <w:lang w:eastAsia="zh-CN"/>
        </w:rPr>
        <w:t xml:space="preserve">Proposal 2: NR supports a DCI based </w:t>
      </w:r>
      <w:proofErr w:type="spellStart"/>
      <w:r w:rsidRPr="000B7A9D">
        <w:rPr>
          <w:rFonts w:eastAsiaTheme="minorEastAsia" w:hint="eastAsia"/>
          <w:lang w:eastAsia="zh-CN"/>
        </w:rPr>
        <w:t>Scell</w:t>
      </w:r>
      <w:proofErr w:type="spellEnd"/>
      <w:r w:rsidRPr="000B7A9D">
        <w:rPr>
          <w:rFonts w:eastAsiaTheme="minorEastAsia" w:hint="eastAsia"/>
          <w:lang w:eastAsia="zh-CN"/>
        </w:rPr>
        <w:t xml:space="preserve"> activation command and on-demand RS for UE </w:t>
      </w:r>
      <w:proofErr w:type="spellStart"/>
      <w:r w:rsidRPr="000B7A9D">
        <w:rPr>
          <w:rFonts w:eastAsiaTheme="minorEastAsia" w:hint="eastAsia"/>
          <w:lang w:eastAsia="zh-CN"/>
        </w:rPr>
        <w:t>Scell</w:t>
      </w:r>
      <w:proofErr w:type="spellEnd"/>
      <w:r w:rsidRPr="000B7A9D">
        <w:rPr>
          <w:rFonts w:eastAsiaTheme="minorEastAsia" w:hint="eastAsia"/>
          <w:lang w:eastAsia="zh-CN"/>
        </w:rPr>
        <w:t xml:space="preserve"> preparation triggered by the DCI command. </w:t>
      </w:r>
    </w:p>
    <w:p w14:paraId="451E1AAD" w14:textId="77777777" w:rsidR="000B7A9D" w:rsidRPr="000B7A9D" w:rsidRDefault="000B7A9D" w:rsidP="000B7A9D">
      <w:pPr>
        <w:pStyle w:val="BodyText"/>
        <w:spacing w:before="120"/>
        <w:rPr>
          <w:rFonts w:eastAsiaTheme="minorEastAsia"/>
          <w:lang w:eastAsia="zh-CN"/>
        </w:rPr>
      </w:pPr>
      <w:r w:rsidRPr="000B7A9D">
        <w:rPr>
          <w:rFonts w:eastAsiaTheme="minorEastAsia" w:hint="eastAsia"/>
          <w:lang w:eastAsia="zh-CN"/>
        </w:rPr>
        <w:t xml:space="preserve">Observation 2: With support of </w:t>
      </w:r>
      <w:r w:rsidRPr="000B7A9D">
        <w:rPr>
          <w:rFonts w:eastAsiaTheme="minorEastAsia"/>
          <w:lang w:eastAsia="zh-CN"/>
        </w:rPr>
        <w:t>“</w:t>
      </w:r>
      <w:r w:rsidRPr="000B7A9D">
        <w:rPr>
          <w:rFonts w:eastAsiaTheme="minorEastAsia" w:hint="eastAsia"/>
          <w:lang w:eastAsia="zh-CN"/>
        </w:rPr>
        <w:t>dormancy</w:t>
      </w:r>
      <w:r w:rsidRPr="000B7A9D">
        <w:rPr>
          <w:rFonts w:eastAsiaTheme="minorEastAsia"/>
          <w:lang w:eastAsia="zh-CN"/>
        </w:rPr>
        <w:t>”</w:t>
      </w:r>
      <w:r w:rsidRPr="000B7A9D">
        <w:rPr>
          <w:rFonts w:eastAsiaTheme="minorEastAsia" w:hint="eastAsia"/>
          <w:lang w:eastAsia="zh-CN"/>
        </w:rPr>
        <w:t xml:space="preserve"> behavior, the latency from a </w:t>
      </w:r>
      <w:r w:rsidRPr="000B7A9D">
        <w:rPr>
          <w:rFonts w:eastAsiaTheme="minorEastAsia"/>
          <w:lang w:eastAsia="zh-CN"/>
        </w:rPr>
        <w:t>“</w:t>
      </w:r>
      <w:r w:rsidRPr="000B7A9D">
        <w:rPr>
          <w:rFonts w:eastAsiaTheme="minorEastAsia" w:hint="eastAsia"/>
          <w:lang w:eastAsia="zh-CN"/>
        </w:rPr>
        <w:t>dormancy</w:t>
      </w:r>
      <w:r w:rsidRPr="000B7A9D">
        <w:rPr>
          <w:rFonts w:eastAsiaTheme="minorEastAsia"/>
          <w:lang w:eastAsia="zh-CN"/>
        </w:rPr>
        <w:t>”</w:t>
      </w:r>
      <w:r w:rsidRPr="000B7A9D">
        <w:rPr>
          <w:rFonts w:eastAsiaTheme="minorEastAsia" w:hint="eastAsia"/>
          <w:lang w:eastAsia="zh-CN"/>
        </w:rPr>
        <w:t xml:space="preserve"> behavior to a regular </w:t>
      </w:r>
      <w:proofErr w:type="spellStart"/>
      <w:r w:rsidRPr="000B7A9D">
        <w:rPr>
          <w:rFonts w:eastAsiaTheme="minorEastAsia" w:hint="eastAsia"/>
          <w:lang w:eastAsia="zh-CN"/>
        </w:rPr>
        <w:t>Scell</w:t>
      </w:r>
      <w:proofErr w:type="spellEnd"/>
      <w:r w:rsidRPr="000B7A9D">
        <w:rPr>
          <w:rFonts w:eastAsiaTheme="minorEastAsia" w:hint="eastAsia"/>
          <w:lang w:eastAsia="zh-CN"/>
        </w:rPr>
        <w:t xml:space="preserve"> monitoring can be down to 1ms level.</w:t>
      </w:r>
    </w:p>
    <w:p w14:paraId="2EF24128" w14:textId="77777777" w:rsidR="000B7A9D" w:rsidRPr="000B7A9D" w:rsidRDefault="000B7A9D" w:rsidP="000B7A9D">
      <w:pPr>
        <w:pStyle w:val="BodyText"/>
        <w:spacing w:before="120"/>
        <w:rPr>
          <w:rFonts w:eastAsiaTheme="minorEastAsia"/>
          <w:lang w:eastAsia="zh-CN"/>
        </w:rPr>
      </w:pPr>
      <w:r w:rsidRPr="000B7A9D">
        <w:rPr>
          <w:rFonts w:eastAsiaTheme="minorEastAsia" w:hint="eastAsia"/>
          <w:lang w:eastAsia="zh-CN"/>
        </w:rPr>
        <w:t>Proposal 3: To reply Q1 of RAN2 LS in R1-1908003 based on the above analysis and observation 2.</w:t>
      </w:r>
    </w:p>
    <w:p w14:paraId="1EBA5AFF" w14:textId="77777777" w:rsidR="000B7A9D" w:rsidRPr="000B7A9D" w:rsidRDefault="000B7A9D" w:rsidP="000B7A9D">
      <w:pPr>
        <w:pStyle w:val="BodyText"/>
        <w:spacing w:before="120"/>
        <w:rPr>
          <w:rFonts w:eastAsiaTheme="minorEastAsia"/>
          <w:lang w:eastAsia="zh-CN"/>
        </w:rPr>
      </w:pPr>
      <w:r w:rsidRPr="000B7A9D">
        <w:rPr>
          <w:rFonts w:eastAsiaTheme="minorEastAsia" w:hint="eastAsia"/>
          <w:lang w:eastAsia="zh-CN"/>
        </w:rPr>
        <w:t xml:space="preserve">Proposal 4: Support the following enhanced schemes to minimize the UE power consumption on an activated </w:t>
      </w:r>
      <w:proofErr w:type="spellStart"/>
      <w:r w:rsidRPr="000B7A9D">
        <w:rPr>
          <w:rFonts w:eastAsiaTheme="minorEastAsia" w:hint="eastAsia"/>
          <w:lang w:eastAsia="zh-CN"/>
        </w:rPr>
        <w:t>Scell</w:t>
      </w:r>
      <w:proofErr w:type="spellEnd"/>
      <w:r w:rsidRPr="000B7A9D">
        <w:rPr>
          <w:rFonts w:eastAsiaTheme="minorEastAsia"/>
          <w:lang w:eastAsia="zh-CN"/>
        </w:rPr>
        <w:t>:</w:t>
      </w:r>
    </w:p>
    <w:p w14:paraId="6E41BCB4" w14:textId="77777777" w:rsidR="000B7A9D" w:rsidRPr="000B7A9D" w:rsidRDefault="000B7A9D" w:rsidP="000B7A9D">
      <w:pPr>
        <w:pStyle w:val="BodyText"/>
        <w:numPr>
          <w:ilvl w:val="0"/>
          <w:numId w:val="5"/>
        </w:numPr>
        <w:spacing w:before="120" w:line="240" w:lineRule="auto"/>
        <w:jc w:val="both"/>
        <w:rPr>
          <w:rFonts w:eastAsiaTheme="minorEastAsia"/>
          <w:lang w:eastAsia="zh-CN"/>
        </w:rPr>
      </w:pPr>
      <w:r w:rsidRPr="000B7A9D">
        <w:rPr>
          <w:rFonts w:eastAsiaTheme="minorEastAsia"/>
          <w:lang w:eastAsia="zh-CN"/>
        </w:rPr>
        <w:t>D</w:t>
      </w:r>
      <w:r w:rsidRPr="000B7A9D">
        <w:rPr>
          <w:rFonts w:eastAsiaTheme="minorEastAsia" w:hint="eastAsia"/>
          <w:lang w:eastAsia="zh-CN"/>
        </w:rPr>
        <w:t xml:space="preserve">ynamic switching of PDCCH monitoring periodicity for an activated </w:t>
      </w:r>
      <w:proofErr w:type="spellStart"/>
      <w:r w:rsidRPr="000B7A9D">
        <w:rPr>
          <w:rFonts w:eastAsiaTheme="minorEastAsia" w:hint="eastAsia"/>
          <w:lang w:eastAsia="zh-CN"/>
        </w:rPr>
        <w:t>Scell</w:t>
      </w:r>
      <w:proofErr w:type="spellEnd"/>
      <w:r w:rsidRPr="000B7A9D">
        <w:rPr>
          <w:rFonts w:eastAsiaTheme="minorEastAsia" w:hint="eastAsia"/>
          <w:lang w:eastAsia="zh-CN"/>
        </w:rPr>
        <w:t xml:space="preserve"> based on a DCI indication from another serving cell, e.g. </w:t>
      </w:r>
      <w:proofErr w:type="spellStart"/>
      <w:r w:rsidRPr="000B7A9D">
        <w:rPr>
          <w:rFonts w:eastAsiaTheme="minorEastAsia" w:hint="eastAsia"/>
          <w:lang w:eastAsia="zh-CN"/>
        </w:rPr>
        <w:t>Pcell</w:t>
      </w:r>
      <w:proofErr w:type="spellEnd"/>
    </w:p>
    <w:p w14:paraId="6AF13DF3" w14:textId="77777777" w:rsidR="000B7A9D" w:rsidRPr="000B7A9D" w:rsidRDefault="000B7A9D" w:rsidP="000B7A9D">
      <w:pPr>
        <w:pStyle w:val="BodyText"/>
        <w:numPr>
          <w:ilvl w:val="0"/>
          <w:numId w:val="5"/>
        </w:numPr>
        <w:spacing w:before="120" w:line="240" w:lineRule="auto"/>
        <w:jc w:val="both"/>
        <w:rPr>
          <w:rFonts w:eastAsiaTheme="minorEastAsia"/>
          <w:lang w:eastAsia="zh-CN"/>
        </w:rPr>
      </w:pPr>
      <w:r w:rsidRPr="000B7A9D">
        <w:rPr>
          <w:rFonts w:eastAsiaTheme="minorEastAsia" w:hint="eastAsia"/>
          <w:lang w:eastAsia="zh-CN"/>
        </w:rPr>
        <w:t xml:space="preserve">Dynamic BWP switching from a </w:t>
      </w:r>
      <w:r w:rsidRPr="000B7A9D">
        <w:rPr>
          <w:rFonts w:eastAsiaTheme="minorEastAsia"/>
          <w:lang w:eastAsia="zh-CN"/>
        </w:rPr>
        <w:t>‘</w:t>
      </w:r>
      <w:r w:rsidRPr="000B7A9D">
        <w:rPr>
          <w:rFonts w:eastAsiaTheme="minorEastAsia" w:hint="eastAsia"/>
          <w:lang w:eastAsia="zh-CN"/>
        </w:rPr>
        <w:t>dormant</w:t>
      </w:r>
      <w:r w:rsidRPr="000B7A9D">
        <w:rPr>
          <w:rFonts w:eastAsiaTheme="minorEastAsia"/>
          <w:lang w:eastAsia="zh-CN"/>
        </w:rPr>
        <w:t>’</w:t>
      </w:r>
      <w:r w:rsidRPr="000B7A9D">
        <w:rPr>
          <w:rFonts w:eastAsiaTheme="minorEastAsia" w:hint="eastAsia"/>
          <w:lang w:eastAsia="zh-CN"/>
        </w:rPr>
        <w:t xml:space="preserve"> DL BWP (DL BWP without PDCCH search space) to a regular DL BWP for an activated </w:t>
      </w:r>
      <w:proofErr w:type="spellStart"/>
      <w:r w:rsidRPr="000B7A9D">
        <w:rPr>
          <w:rFonts w:eastAsiaTheme="minorEastAsia" w:hint="eastAsia"/>
          <w:lang w:eastAsia="zh-CN"/>
        </w:rPr>
        <w:t>Scell</w:t>
      </w:r>
      <w:proofErr w:type="spellEnd"/>
      <w:r w:rsidRPr="000B7A9D">
        <w:rPr>
          <w:rFonts w:eastAsiaTheme="minorEastAsia" w:hint="eastAsia"/>
          <w:lang w:eastAsia="zh-CN"/>
        </w:rPr>
        <w:t xml:space="preserve">, based on a DCI indication from another serving cell, e.g. </w:t>
      </w:r>
      <w:proofErr w:type="spellStart"/>
      <w:r w:rsidRPr="000B7A9D">
        <w:rPr>
          <w:rFonts w:eastAsiaTheme="minorEastAsia" w:hint="eastAsia"/>
          <w:lang w:eastAsia="zh-CN"/>
        </w:rPr>
        <w:t>Pcell</w:t>
      </w:r>
      <w:proofErr w:type="spellEnd"/>
    </w:p>
    <w:p w14:paraId="43E27728" w14:textId="77777777" w:rsidR="000B7A9D" w:rsidRPr="000B7A9D" w:rsidRDefault="000B7A9D" w:rsidP="000B7A9D">
      <w:pPr>
        <w:pStyle w:val="BodyText"/>
        <w:spacing w:before="120"/>
        <w:rPr>
          <w:rFonts w:eastAsiaTheme="minorEastAsia"/>
          <w:lang w:eastAsia="zh-CN"/>
        </w:rPr>
      </w:pPr>
      <w:r w:rsidRPr="000B7A9D">
        <w:rPr>
          <w:rFonts w:eastAsiaTheme="minorEastAsia" w:hint="eastAsia"/>
          <w:lang w:eastAsia="zh-CN"/>
        </w:rPr>
        <w:t>Proposal 5: If necessary, RAN1 further investigate</w:t>
      </w:r>
      <w:r w:rsidRPr="000B7A9D">
        <w:rPr>
          <w:rFonts w:eastAsiaTheme="minorEastAsia"/>
          <w:lang w:eastAsia="zh-CN"/>
        </w:rPr>
        <w:t>s</w:t>
      </w:r>
      <w:r w:rsidRPr="000B7A9D">
        <w:rPr>
          <w:rFonts w:eastAsiaTheme="minorEastAsia" w:hint="eastAsia"/>
          <w:lang w:eastAsia="zh-CN"/>
        </w:rPr>
        <w:t xml:space="preserve"> the potential adaptation schemes to support </w:t>
      </w:r>
      <w:proofErr w:type="spellStart"/>
      <w:r w:rsidRPr="000B7A9D">
        <w:rPr>
          <w:rFonts w:eastAsiaTheme="minorEastAsia" w:hint="eastAsia"/>
          <w:lang w:eastAsia="zh-CN"/>
        </w:rPr>
        <w:t>Scell</w:t>
      </w:r>
      <w:proofErr w:type="spellEnd"/>
      <w:r w:rsidRPr="000B7A9D">
        <w:rPr>
          <w:rFonts w:eastAsiaTheme="minorEastAsia" w:hint="eastAsia"/>
          <w:lang w:eastAsia="zh-CN"/>
        </w:rPr>
        <w:t xml:space="preserve"> </w:t>
      </w:r>
      <w:r w:rsidRPr="000B7A9D">
        <w:rPr>
          <w:rFonts w:eastAsiaTheme="minorEastAsia"/>
          <w:lang w:eastAsia="zh-CN"/>
        </w:rPr>
        <w:t>“</w:t>
      </w:r>
      <w:r w:rsidRPr="000B7A9D">
        <w:rPr>
          <w:rFonts w:eastAsiaTheme="minorEastAsia" w:hint="eastAsia"/>
          <w:lang w:eastAsia="zh-CN"/>
        </w:rPr>
        <w:t>dormancy</w:t>
      </w:r>
      <w:r w:rsidRPr="000B7A9D">
        <w:rPr>
          <w:rFonts w:eastAsiaTheme="minorEastAsia"/>
          <w:lang w:eastAsia="zh-CN"/>
        </w:rPr>
        <w:t>”</w:t>
      </w:r>
      <w:r w:rsidRPr="000B7A9D">
        <w:rPr>
          <w:rFonts w:eastAsiaTheme="minorEastAsia" w:hint="eastAsia"/>
          <w:lang w:eastAsia="zh-CN"/>
        </w:rPr>
        <w:t xml:space="preserve"> behavior without relying on cross-carrier scheduling capability.</w:t>
      </w:r>
    </w:p>
    <w:p w14:paraId="045A3DFE" w14:textId="77777777" w:rsidR="000B7A9D" w:rsidRPr="000B7A9D" w:rsidRDefault="000B7A9D" w:rsidP="000B7A9D">
      <w:pPr>
        <w:rPr>
          <w:b/>
          <w:szCs w:val="20"/>
        </w:rPr>
      </w:pPr>
    </w:p>
    <w:p w14:paraId="50C13341" w14:textId="77777777" w:rsidR="000D2DFE" w:rsidRPr="00311048" w:rsidRDefault="000D2DFE" w:rsidP="00311048">
      <w:pPr>
        <w:rPr>
          <w:b/>
          <w:szCs w:val="20"/>
        </w:rPr>
      </w:pPr>
      <w:r w:rsidRPr="00311048">
        <w:rPr>
          <w:b/>
          <w:szCs w:val="20"/>
        </w:rPr>
        <w:t>R1-1908244</w:t>
      </w:r>
      <w:r w:rsidRPr="00311048">
        <w:rPr>
          <w:b/>
          <w:szCs w:val="20"/>
        </w:rPr>
        <w:tab/>
        <w:t xml:space="preserve">Discussion on low latency </w:t>
      </w:r>
      <w:proofErr w:type="spellStart"/>
      <w:r w:rsidRPr="00311048">
        <w:rPr>
          <w:b/>
          <w:szCs w:val="20"/>
        </w:rPr>
        <w:t>Scell</w:t>
      </w:r>
      <w:proofErr w:type="spellEnd"/>
      <w:r w:rsidRPr="00311048">
        <w:rPr>
          <w:b/>
          <w:szCs w:val="20"/>
        </w:rPr>
        <w:t xml:space="preserve"> activation</w:t>
      </w:r>
      <w:r w:rsidRPr="00311048">
        <w:rPr>
          <w:b/>
          <w:szCs w:val="20"/>
        </w:rPr>
        <w:tab/>
        <w:t>ZTE</w:t>
      </w:r>
    </w:p>
    <w:p w14:paraId="3265677E" w14:textId="77777777" w:rsidR="00311048" w:rsidRPr="00C76A3B" w:rsidRDefault="00311048" w:rsidP="00311048">
      <w:pPr>
        <w:rPr>
          <w:i/>
          <w:lang w:val="en-GB" w:eastAsia="zh-CN"/>
        </w:rPr>
      </w:pPr>
      <w:r w:rsidRPr="00C76A3B">
        <w:rPr>
          <w:rFonts w:hint="eastAsia"/>
          <w:i/>
          <w:lang w:val="en-GB" w:eastAsia="zh-CN"/>
        </w:rPr>
        <w:t>O</w:t>
      </w:r>
      <w:r w:rsidRPr="00C76A3B">
        <w:rPr>
          <w:i/>
          <w:lang w:val="en-GB" w:eastAsia="zh-CN"/>
        </w:rPr>
        <w:t xml:space="preserve">bservation 1: The comparison between ‘Dormancy’ behaviour and temporary RS for </w:t>
      </w:r>
      <w:proofErr w:type="spellStart"/>
      <w:r w:rsidRPr="00C76A3B">
        <w:rPr>
          <w:i/>
          <w:lang w:val="en-GB" w:eastAsia="zh-CN"/>
        </w:rPr>
        <w:t>SCell</w:t>
      </w:r>
      <w:proofErr w:type="spellEnd"/>
      <w:r w:rsidRPr="00C76A3B">
        <w:rPr>
          <w:i/>
          <w:lang w:val="en-GB" w:eastAsia="zh-CN"/>
        </w:rPr>
        <w:t xml:space="preserve"> activation is summarized as below.</w:t>
      </w:r>
    </w:p>
    <w:tbl>
      <w:tblPr>
        <w:tblStyle w:val="TableGrid"/>
        <w:tblW w:w="9628" w:type="dxa"/>
        <w:tblLayout w:type="fixed"/>
        <w:tblLook w:val="04A0" w:firstRow="1" w:lastRow="0" w:firstColumn="1" w:lastColumn="0" w:noHBand="0" w:noVBand="1"/>
      </w:tblPr>
      <w:tblGrid>
        <w:gridCol w:w="1005"/>
        <w:gridCol w:w="1005"/>
        <w:gridCol w:w="3747"/>
        <w:gridCol w:w="3871"/>
      </w:tblGrid>
      <w:tr w:rsidR="00311048" w:rsidRPr="00C76A3B" w14:paraId="6B2A94FF" w14:textId="77777777" w:rsidTr="004B61F9">
        <w:tc>
          <w:tcPr>
            <w:tcW w:w="2010" w:type="dxa"/>
            <w:gridSpan w:val="2"/>
            <w:shd w:val="clear" w:color="auto" w:fill="DEEAF6" w:themeFill="accent1" w:themeFillTint="33"/>
            <w:vAlign w:val="center"/>
          </w:tcPr>
          <w:p w14:paraId="7740093D" w14:textId="77777777" w:rsidR="00311048" w:rsidRPr="00C76A3B" w:rsidRDefault="00311048" w:rsidP="004B61F9">
            <w:pPr>
              <w:spacing w:after="0" w:line="240" w:lineRule="auto"/>
              <w:jc w:val="center"/>
              <w:rPr>
                <w:rFonts w:ascii="New York" w:hAnsi="New York"/>
                <w:lang w:val="en-GB" w:eastAsia="zh-CN"/>
              </w:rPr>
            </w:pPr>
          </w:p>
        </w:tc>
        <w:tc>
          <w:tcPr>
            <w:tcW w:w="3747" w:type="dxa"/>
            <w:shd w:val="clear" w:color="auto" w:fill="DEEAF6" w:themeFill="accent1" w:themeFillTint="33"/>
            <w:vAlign w:val="center"/>
          </w:tcPr>
          <w:p w14:paraId="6EAF5966" w14:textId="77777777" w:rsidR="00311048" w:rsidRPr="00C76A3B" w:rsidRDefault="00311048" w:rsidP="004B61F9">
            <w:pPr>
              <w:spacing w:after="0" w:line="240" w:lineRule="auto"/>
              <w:jc w:val="center"/>
              <w:rPr>
                <w:rFonts w:ascii="New York" w:hAnsi="New York"/>
                <w:lang w:val="en-GB" w:eastAsia="zh-CN"/>
              </w:rPr>
            </w:pPr>
            <w:r w:rsidRPr="00C76A3B">
              <w:rPr>
                <w:rFonts w:ascii="New York" w:hAnsi="New York"/>
                <w:lang w:val="en-GB" w:eastAsia="zh-CN"/>
              </w:rPr>
              <w:t>‘Dormancy’ behaviour</w:t>
            </w:r>
          </w:p>
        </w:tc>
        <w:tc>
          <w:tcPr>
            <w:tcW w:w="3871" w:type="dxa"/>
            <w:shd w:val="clear" w:color="auto" w:fill="DEEAF6" w:themeFill="accent1" w:themeFillTint="33"/>
            <w:vAlign w:val="center"/>
          </w:tcPr>
          <w:p w14:paraId="5805A227" w14:textId="77777777" w:rsidR="00311048" w:rsidRPr="00C76A3B" w:rsidRDefault="00311048" w:rsidP="004B61F9">
            <w:pPr>
              <w:spacing w:after="0" w:line="240" w:lineRule="auto"/>
              <w:jc w:val="center"/>
              <w:rPr>
                <w:rFonts w:ascii="New York" w:hAnsi="New York"/>
                <w:lang w:val="en-GB" w:eastAsia="zh-CN"/>
              </w:rPr>
            </w:pPr>
            <w:r w:rsidRPr="00C76A3B">
              <w:rPr>
                <w:rFonts w:ascii="New York" w:hAnsi="New York" w:hint="eastAsia"/>
                <w:lang w:val="en-GB" w:eastAsia="zh-CN"/>
              </w:rPr>
              <w:t>T</w:t>
            </w:r>
            <w:r w:rsidRPr="00C76A3B">
              <w:rPr>
                <w:rFonts w:ascii="New York" w:hAnsi="New York"/>
                <w:lang w:val="en-GB" w:eastAsia="zh-CN"/>
              </w:rPr>
              <w:t>emporary RS</w:t>
            </w:r>
          </w:p>
        </w:tc>
      </w:tr>
      <w:tr w:rsidR="00311048" w:rsidRPr="00C76A3B" w14:paraId="65973264" w14:textId="77777777" w:rsidTr="004B61F9">
        <w:tc>
          <w:tcPr>
            <w:tcW w:w="2010" w:type="dxa"/>
            <w:gridSpan w:val="2"/>
            <w:shd w:val="clear" w:color="auto" w:fill="DEEAF6" w:themeFill="accent1" w:themeFillTint="33"/>
            <w:vAlign w:val="center"/>
          </w:tcPr>
          <w:p w14:paraId="5BA2EAE1" w14:textId="77777777" w:rsidR="00311048" w:rsidRPr="00C76A3B" w:rsidRDefault="00311048" w:rsidP="004B61F9">
            <w:pPr>
              <w:spacing w:after="0" w:line="240" w:lineRule="auto"/>
              <w:jc w:val="center"/>
              <w:rPr>
                <w:rFonts w:ascii="New York" w:hAnsi="New York"/>
                <w:lang w:val="en-GB" w:eastAsia="zh-CN"/>
              </w:rPr>
            </w:pPr>
            <w:r w:rsidRPr="00C76A3B">
              <w:rPr>
                <w:rFonts w:ascii="New York" w:hAnsi="New York" w:hint="eastAsia"/>
                <w:lang w:val="en-GB" w:eastAsia="zh-CN"/>
              </w:rPr>
              <w:t>B</w:t>
            </w:r>
            <w:r w:rsidRPr="00C76A3B">
              <w:rPr>
                <w:rFonts w:ascii="New York" w:hAnsi="New York"/>
                <w:lang w:val="en-GB" w:eastAsia="zh-CN"/>
              </w:rPr>
              <w:t>rief description</w:t>
            </w:r>
          </w:p>
        </w:tc>
        <w:tc>
          <w:tcPr>
            <w:tcW w:w="3747" w:type="dxa"/>
            <w:vAlign w:val="center"/>
          </w:tcPr>
          <w:p w14:paraId="1419977A" w14:textId="77777777" w:rsidR="00311048" w:rsidRPr="00C76A3B" w:rsidRDefault="00311048" w:rsidP="004B61F9">
            <w:pPr>
              <w:spacing w:after="0" w:line="240" w:lineRule="auto"/>
              <w:rPr>
                <w:rFonts w:ascii="New York" w:hAnsi="New York"/>
                <w:lang w:val="en-GB" w:eastAsia="zh-CN"/>
              </w:rPr>
            </w:pPr>
            <w:r w:rsidRPr="00C76A3B">
              <w:rPr>
                <w:rFonts w:ascii="New York" w:hAnsi="New York"/>
                <w:lang w:val="en-GB" w:eastAsia="zh-CN"/>
              </w:rPr>
              <w:t xml:space="preserve">‘Dormancy’ behaviour based on BWP is introduced for faster </w:t>
            </w:r>
            <w:proofErr w:type="spellStart"/>
            <w:r w:rsidRPr="00C76A3B">
              <w:rPr>
                <w:rFonts w:ascii="New York" w:hAnsi="New York"/>
                <w:lang w:val="en-GB" w:eastAsia="zh-CN"/>
              </w:rPr>
              <w:t>SCell</w:t>
            </w:r>
            <w:proofErr w:type="spellEnd"/>
            <w:r w:rsidRPr="00C76A3B">
              <w:rPr>
                <w:rFonts w:ascii="New York" w:hAnsi="New York"/>
                <w:lang w:val="en-GB" w:eastAsia="zh-CN"/>
              </w:rPr>
              <w:t xml:space="preserve"> activation.</w:t>
            </w:r>
          </w:p>
        </w:tc>
        <w:tc>
          <w:tcPr>
            <w:tcW w:w="3871" w:type="dxa"/>
            <w:vAlign w:val="center"/>
          </w:tcPr>
          <w:p w14:paraId="34D4DFB7" w14:textId="77777777" w:rsidR="00311048" w:rsidRPr="00C76A3B" w:rsidRDefault="00311048" w:rsidP="004B61F9">
            <w:pPr>
              <w:spacing w:after="0" w:line="240" w:lineRule="auto"/>
              <w:rPr>
                <w:rFonts w:ascii="New York" w:hAnsi="New York"/>
                <w:lang w:val="en-GB" w:eastAsia="zh-CN"/>
              </w:rPr>
            </w:pPr>
            <w:r w:rsidRPr="00C76A3B">
              <w:rPr>
                <w:rFonts w:ascii="New York" w:hAnsi="New York" w:hint="eastAsia"/>
                <w:lang w:val="en-GB" w:eastAsia="zh-CN"/>
              </w:rPr>
              <w:t>T</w:t>
            </w:r>
            <w:r w:rsidRPr="00C76A3B">
              <w:rPr>
                <w:rFonts w:ascii="New York" w:hAnsi="New York"/>
                <w:lang w:val="en-GB" w:eastAsia="zh-CN"/>
              </w:rPr>
              <w:t>emporary RS is introduced to perform AGC adjustment and finer time tracking.</w:t>
            </w:r>
          </w:p>
        </w:tc>
      </w:tr>
      <w:tr w:rsidR="00311048" w:rsidRPr="00C76A3B" w14:paraId="10097E71" w14:textId="77777777" w:rsidTr="004B61F9">
        <w:tc>
          <w:tcPr>
            <w:tcW w:w="2010" w:type="dxa"/>
            <w:gridSpan w:val="2"/>
            <w:shd w:val="clear" w:color="auto" w:fill="DEEAF6" w:themeFill="accent1" w:themeFillTint="33"/>
            <w:vAlign w:val="center"/>
          </w:tcPr>
          <w:p w14:paraId="74750808" w14:textId="77777777" w:rsidR="00311048" w:rsidRPr="00C76A3B" w:rsidRDefault="00311048" w:rsidP="004B61F9">
            <w:pPr>
              <w:spacing w:after="0" w:line="240" w:lineRule="auto"/>
              <w:jc w:val="center"/>
              <w:rPr>
                <w:rFonts w:ascii="New York" w:hAnsi="New York"/>
                <w:lang w:val="en-GB" w:eastAsia="zh-CN"/>
              </w:rPr>
            </w:pPr>
            <w:r w:rsidRPr="00C76A3B">
              <w:rPr>
                <w:rFonts w:ascii="New York" w:hAnsi="New York" w:hint="eastAsia"/>
                <w:lang w:val="en-GB" w:eastAsia="zh-CN"/>
              </w:rPr>
              <w:t>I</w:t>
            </w:r>
            <w:r w:rsidRPr="00C76A3B">
              <w:rPr>
                <w:rFonts w:ascii="New York" w:hAnsi="New York"/>
                <w:lang w:val="en-GB" w:eastAsia="zh-CN"/>
              </w:rPr>
              <w:t>nactive behaviour</w:t>
            </w:r>
          </w:p>
        </w:tc>
        <w:tc>
          <w:tcPr>
            <w:tcW w:w="3747" w:type="dxa"/>
            <w:vAlign w:val="center"/>
          </w:tcPr>
          <w:p w14:paraId="48C215B7" w14:textId="77777777" w:rsidR="00311048" w:rsidRPr="00C76A3B" w:rsidRDefault="00311048" w:rsidP="00311048">
            <w:pPr>
              <w:pStyle w:val="ListParagraph"/>
              <w:numPr>
                <w:ilvl w:val="0"/>
                <w:numId w:val="35"/>
              </w:numPr>
              <w:spacing w:line="240" w:lineRule="auto"/>
              <w:contextualSpacing w:val="0"/>
              <w:jc w:val="both"/>
              <w:rPr>
                <w:rFonts w:ascii="New York" w:hAnsi="New York"/>
              </w:rPr>
            </w:pPr>
            <w:r w:rsidRPr="00C76A3B">
              <w:rPr>
                <w:rFonts w:ascii="New York" w:hAnsi="New York"/>
              </w:rPr>
              <w:t>The UE stops monitoring PDCCH but continues other activities such as CSI measurements, AGC and beam management.</w:t>
            </w:r>
          </w:p>
          <w:p w14:paraId="58C7DC3B" w14:textId="77777777" w:rsidR="00311048" w:rsidRPr="00C76A3B" w:rsidRDefault="00311048" w:rsidP="00311048">
            <w:pPr>
              <w:pStyle w:val="ListParagraph"/>
              <w:numPr>
                <w:ilvl w:val="0"/>
                <w:numId w:val="35"/>
              </w:numPr>
              <w:spacing w:line="240" w:lineRule="auto"/>
              <w:contextualSpacing w:val="0"/>
              <w:jc w:val="both"/>
              <w:rPr>
                <w:rFonts w:ascii="New York" w:hAnsi="New York"/>
              </w:rPr>
            </w:pPr>
            <w:r w:rsidRPr="00C76A3B">
              <w:rPr>
                <w:rFonts w:ascii="New York" w:hAnsi="New York"/>
              </w:rPr>
              <w:lastRenderedPageBreak/>
              <w:t xml:space="preserve">RRM measurement configured by </w:t>
            </w:r>
            <w:r w:rsidRPr="00C76A3B">
              <w:rPr>
                <w:rFonts w:ascii="New York" w:hAnsi="New York"/>
                <w:i/>
              </w:rPr>
              <w:t>MeasObjectNR</w:t>
            </w:r>
            <w:r w:rsidRPr="00C76A3B">
              <w:rPr>
                <w:rFonts w:ascii="New York" w:hAnsi="New York"/>
              </w:rPr>
              <w:t>.</w:t>
            </w:r>
          </w:p>
        </w:tc>
        <w:tc>
          <w:tcPr>
            <w:tcW w:w="3871" w:type="dxa"/>
            <w:vAlign w:val="center"/>
          </w:tcPr>
          <w:p w14:paraId="0658999B" w14:textId="77777777" w:rsidR="00311048" w:rsidRPr="00C76A3B" w:rsidRDefault="00311048" w:rsidP="004B61F9">
            <w:pPr>
              <w:spacing w:after="0" w:line="240" w:lineRule="auto"/>
              <w:rPr>
                <w:rFonts w:ascii="New York" w:hAnsi="New York"/>
                <w:lang w:val="en-GB" w:eastAsia="zh-CN"/>
              </w:rPr>
            </w:pPr>
            <w:r w:rsidRPr="00C76A3B">
              <w:rPr>
                <w:rFonts w:ascii="New York" w:hAnsi="New York"/>
                <w:lang w:val="en-GB" w:eastAsia="zh-CN"/>
              </w:rPr>
              <w:lastRenderedPageBreak/>
              <w:t xml:space="preserve">RRM measurement configured by </w:t>
            </w:r>
            <w:proofErr w:type="spellStart"/>
            <w:r w:rsidRPr="00C76A3B">
              <w:rPr>
                <w:rFonts w:ascii="New York" w:hAnsi="New York"/>
                <w:i/>
                <w:lang w:val="en-GB" w:eastAsia="zh-CN"/>
              </w:rPr>
              <w:t>MeasObjectNR</w:t>
            </w:r>
            <w:proofErr w:type="spellEnd"/>
            <w:r w:rsidRPr="00C76A3B">
              <w:rPr>
                <w:rFonts w:ascii="New York" w:hAnsi="New York"/>
                <w:lang w:val="en-GB" w:eastAsia="zh-CN"/>
              </w:rPr>
              <w:t>.</w:t>
            </w:r>
          </w:p>
        </w:tc>
      </w:tr>
      <w:tr w:rsidR="00311048" w:rsidRPr="00C76A3B" w14:paraId="38AE3C41" w14:textId="77777777" w:rsidTr="004B61F9">
        <w:tc>
          <w:tcPr>
            <w:tcW w:w="2010" w:type="dxa"/>
            <w:gridSpan w:val="2"/>
            <w:shd w:val="clear" w:color="auto" w:fill="DEEAF6" w:themeFill="accent1" w:themeFillTint="33"/>
            <w:vAlign w:val="center"/>
          </w:tcPr>
          <w:p w14:paraId="57447231" w14:textId="77777777" w:rsidR="00311048" w:rsidRPr="00C76A3B" w:rsidRDefault="00311048" w:rsidP="004B61F9">
            <w:pPr>
              <w:spacing w:after="0" w:line="240" w:lineRule="auto"/>
              <w:jc w:val="center"/>
              <w:rPr>
                <w:rFonts w:ascii="New York" w:hAnsi="New York"/>
                <w:lang w:val="en-GB" w:eastAsia="zh-CN"/>
              </w:rPr>
            </w:pPr>
            <w:r w:rsidRPr="00C76A3B">
              <w:rPr>
                <w:rFonts w:ascii="New York" w:hAnsi="New York"/>
                <w:lang w:val="en-GB" w:eastAsia="zh-CN"/>
              </w:rPr>
              <w:t>Applicable scenarios</w:t>
            </w:r>
          </w:p>
        </w:tc>
        <w:tc>
          <w:tcPr>
            <w:tcW w:w="3747" w:type="dxa"/>
            <w:vAlign w:val="center"/>
          </w:tcPr>
          <w:p w14:paraId="77DDA407" w14:textId="77777777" w:rsidR="00311048" w:rsidRPr="00C76A3B" w:rsidRDefault="00311048" w:rsidP="004B61F9">
            <w:pPr>
              <w:spacing w:after="0" w:line="240" w:lineRule="auto"/>
              <w:rPr>
                <w:rFonts w:ascii="New York" w:hAnsi="New York"/>
                <w:lang w:val="en-GB" w:eastAsia="zh-CN"/>
              </w:rPr>
            </w:pPr>
            <w:r w:rsidRPr="00C76A3B">
              <w:rPr>
                <w:rFonts w:ascii="New York" w:hAnsi="New York" w:hint="eastAsia"/>
                <w:lang w:val="en-GB" w:eastAsia="zh-CN"/>
              </w:rPr>
              <w:t>O</w:t>
            </w:r>
            <w:r w:rsidRPr="00C76A3B">
              <w:rPr>
                <w:rFonts w:ascii="New York" w:hAnsi="New York"/>
                <w:lang w:val="en-GB" w:eastAsia="zh-CN"/>
              </w:rPr>
              <w:t xml:space="preserve">nly for known </w:t>
            </w:r>
            <w:proofErr w:type="spellStart"/>
            <w:r w:rsidRPr="00C76A3B">
              <w:rPr>
                <w:rFonts w:ascii="New York" w:hAnsi="New York"/>
                <w:lang w:val="en-GB" w:eastAsia="zh-CN"/>
              </w:rPr>
              <w:t>SCell</w:t>
            </w:r>
            <w:proofErr w:type="spellEnd"/>
          </w:p>
          <w:p w14:paraId="0CEAA5C5" w14:textId="77777777" w:rsidR="00311048" w:rsidRPr="00C76A3B" w:rsidRDefault="00311048" w:rsidP="004B61F9">
            <w:pPr>
              <w:spacing w:after="0" w:line="240" w:lineRule="auto"/>
              <w:rPr>
                <w:rFonts w:ascii="New York" w:hAnsi="New York"/>
                <w:lang w:val="en-GB" w:eastAsia="zh-CN"/>
              </w:rPr>
            </w:pPr>
            <w:r w:rsidRPr="00C76A3B">
              <w:rPr>
                <w:rFonts w:ascii="New York" w:hAnsi="New York"/>
                <w:lang w:val="en-GB" w:eastAsia="zh-CN"/>
              </w:rPr>
              <w:t xml:space="preserve">(In most cases, not applicable for the initial </w:t>
            </w:r>
            <w:proofErr w:type="spellStart"/>
            <w:r w:rsidRPr="00C76A3B">
              <w:rPr>
                <w:rFonts w:ascii="New York" w:hAnsi="New York"/>
                <w:lang w:val="en-GB" w:eastAsia="zh-CN"/>
              </w:rPr>
              <w:t>SCell</w:t>
            </w:r>
            <w:proofErr w:type="spellEnd"/>
            <w:r w:rsidRPr="00C76A3B">
              <w:rPr>
                <w:rFonts w:ascii="New York" w:hAnsi="New York"/>
                <w:lang w:val="en-GB" w:eastAsia="zh-CN"/>
              </w:rPr>
              <w:t xml:space="preserve"> activation after </w:t>
            </w:r>
            <w:proofErr w:type="spellStart"/>
            <w:r w:rsidRPr="00C76A3B">
              <w:rPr>
                <w:rFonts w:ascii="New York" w:hAnsi="New York"/>
                <w:lang w:val="en-GB" w:eastAsia="zh-CN"/>
              </w:rPr>
              <w:t>SCell</w:t>
            </w:r>
            <w:proofErr w:type="spellEnd"/>
            <w:r w:rsidRPr="00C76A3B">
              <w:rPr>
                <w:rFonts w:ascii="New York" w:hAnsi="New York"/>
                <w:lang w:val="en-GB" w:eastAsia="zh-CN"/>
              </w:rPr>
              <w:t xml:space="preserve"> addition)</w:t>
            </w:r>
          </w:p>
        </w:tc>
        <w:tc>
          <w:tcPr>
            <w:tcW w:w="3871" w:type="dxa"/>
            <w:vAlign w:val="center"/>
          </w:tcPr>
          <w:p w14:paraId="20E6288C" w14:textId="77777777" w:rsidR="00311048" w:rsidRPr="00C76A3B" w:rsidRDefault="00311048" w:rsidP="004B61F9">
            <w:pPr>
              <w:spacing w:after="0" w:line="240" w:lineRule="auto"/>
              <w:rPr>
                <w:rFonts w:ascii="New York" w:hAnsi="New York"/>
                <w:lang w:val="en-GB" w:eastAsia="zh-CN"/>
              </w:rPr>
            </w:pPr>
            <w:r w:rsidRPr="00C76A3B">
              <w:rPr>
                <w:rFonts w:ascii="New York" w:hAnsi="New York"/>
                <w:lang w:val="en-GB" w:eastAsia="zh-CN"/>
              </w:rPr>
              <w:t xml:space="preserve">For both known and unknown </w:t>
            </w:r>
            <w:proofErr w:type="spellStart"/>
            <w:r w:rsidRPr="00C76A3B">
              <w:rPr>
                <w:rFonts w:ascii="New York" w:hAnsi="New York"/>
                <w:lang w:val="en-GB" w:eastAsia="zh-CN"/>
              </w:rPr>
              <w:t>SCell</w:t>
            </w:r>
            <w:proofErr w:type="spellEnd"/>
          </w:p>
        </w:tc>
      </w:tr>
      <w:tr w:rsidR="00311048" w:rsidRPr="00C76A3B" w14:paraId="5DD58962" w14:textId="77777777" w:rsidTr="004B61F9">
        <w:tc>
          <w:tcPr>
            <w:tcW w:w="1005" w:type="dxa"/>
            <w:vMerge w:val="restart"/>
            <w:shd w:val="clear" w:color="auto" w:fill="DEEAF6" w:themeFill="accent1" w:themeFillTint="33"/>
            <w:vAlign w:val="center"/>
          </w:tcPr>
          <w:p w14:paraId="0F4A68B3" w14:textId="77777777" w:rsidR="00311048" w:rsidRPr="00C76A3B" w:rsidRDefault="00311048" w:rsidP="004B61F9">
            <w:pPr>
              <w:spacing w:after="0" w:line="240" w:lineRule="auto"/>
              <w:jc w:val="center"/>
              <w:rPr>
                <w:rFonts w:ascii="New York" w:hAnsi="New York"/>
                <w:lang w:val="en-GB" w:eastAsia="zh-CN"/>
              </w:rPr>
            </w:pPr>
            <w:proofErr w:type="spellStart"/>
            <w:r w:rsidRPr="00C76A3B">
              <w:rPr>
                <w:rFonts w:ascii="New York" w:hAnsi="New York" w:hint="eastAsia"/>
                <w:lang w:val="en-GB" w:eastAsia="zh-CN"/>
              </w:rPr>
              <w:t>S</w:t>
            </w:r>
            <w:r w:rsidRPr="00C76A3B">
              <w:rPr>
                <w:rFonts w:ascii="New York" w:hAnsi="New York"/>
                <w:lang w:val="en-GB" w:eastAsia="zh-CN"/>
              </w:rPr>
              <w:t>Cell</w:t>
            </w:r>
            <w:proofErr w:type="spellEnd"/>
            <w:r w:rsidRPr="00C76A3B">
              <w:rPr>
                <w:rFonts w:ascii="New York" w:hAnsi="New York"/>
                <w:lang w:val="en-GB" w:eastAsia="zh-CN"/>
              </w:rPr>
              <w:t xml:space="preserve"> activation delay</w:t>
            </w:r>
          </w:p>
        </w:tc>
        <w:tc>
          <w:tcPr>
            <w:tcW w:w="1005" w:type="dxa"/>
            <w:shd w:val="clear" w:color="auto" w:fill="DEEAF6" w:themeFill="accent1" w:themeFillTint="33"/>
            <w:vAlign w:val="center"/>
          </w:tcPr>
          <w:p w14:paraId="349F61C3" w14:textId="77777777" w:rsidR="00311048" w:rsidRPr="00C76A3B" w:rsidRDefault="00311048" w:rsidP="004B61F9">
            <w:pPr>
              <w:spacing w:after="0" w:line="240" w:lineRule="auto"/>
              <w:jc w:val="center"/>
              <w:rPr>
                <w:rFonts w:ascii="New York" w:hAnsi="New York"/>
                <w:lang w:val="en-GB" w:eastAsia="zh-CN"/>
              </w:rPr>
            </w:pPr>
            <w:r w:rsidRPr="00C76A3B">
              <w:rPr>
                <w:rFonts w:ascii="New York" w:hAnsi="New York" w:hint="eastAsia"/>
                <w:lang w:val="en-GB" w:eastAsia="zh-CN"/>
              </w:rPr>
              <w:t>K</w:t>
            </w:r>
            <w:r w:rsidRPr="00C76A3B">
              <w:rPr>
                <w:rFonts w:ascii="New York" w:hAnsi="New York"/>
                <w:lang w:val="en-GB" w:eastAsia="zh-CN"/>
              </w:rPr>
              <w:t xml:space="preserve">nown </w:t>
            </w:r>
            <w:proofErr w:type="spellStart"/>
            <w:r w:rsidRPr="00C76A3B">
              <w:rPr>
                <w:rFonts w:ascii="New York" w:hAnsi="New York"/>
                <w:lang w:val="en-GB" w:eastAsia="zh-CN"/>
              </w:rPr>
              <w:t>SCell</w:t>
            </w:r>
            <w:proofErr w:type="spellEnd"/>
          </w:p>
        </w:tc>
        <w:tc>
          <w:tcPr>
            <w:tcW w:w="3747" w:type="dxa"/>
            <w:vAlign w:val="center"/>
          </w:tcPr>
          <w:p w14:paraId="61763B4C" w14:textId="77777777" w:rsidR="00311048" w:rsidRPr="00C76A3B" w:rsidRDefault="00311048" w:rsidP="004B61F9">
            <w:pPr>
              <w:spacing w:after="0" w:line="240" w:lineRule="auto"/>
              <w:rPr>
                <w:rFonts w:ascii="New York" w:hAnsi="New York"/>
                <w:vertAlign w:val="subscript"/>
                <w:lang w:eastAsia="zh-CN"/>
              </w:rPr>
            </w:pPr>
            <w:r w:rsidRPr="00C76A3B">
              <w:rPr>
                <w:rFonts w:ascii="New York" w:hAnsi="New York"/>
                <w:lang w:val="en-GB" w:eastAsia="zh-CN"/>
              </w:rPr>
              <w:t>T</w:t>
            </w:r>
            <w:r w:rsidRPr="00C76A3B">
              <w:rPr>
                <w:rFonts w:ascii="New York" w:hAnsi="New York"/>
                <w:vertAlign w:val="subscript"/>
                <w:lang w:val="en-GB" w:eastAsia="zh-CN"/>
              </w:rPr>
              <w:t>HARQ</w:t>
            </w:r>
            <w:r w:rsidRPr="00C76A3B">
              <w:rPr>
                <w:rFonts w:ascii="New York" w:hAnsi="New York"/>
                <w:lang w:val="en-GB" w:eastAsia="zh-CN"/>
              </w:rPr>
              <w:t xml:space="preserve"> + </w:t>
            </w:r>
            <w:r w:rsidRPr="00C76A3B">
              <w:rPr>
                <w:rFonts w:ascii="New York" w:hAnsi="New York"/>
                <w:lang w:eastAsia="zh-CN"/>
              </w:rPr>
              <w:t>T</w:t>
            </w:r>
            <w:r w:rsidRPr="00C76A3B">
              <w:rPr>
                <w:rFonts w:ascii="New York" w:hAnsi="New York"/>
                <w:vertAlign w:val="subscript"/>
                <w:lang w:eastAsia="zh-CN"/>
              </w:rPr>
              <w:t>BWP</w:t>
            </w:r>
          </w:p>
          <w:p w14:paraId="0FCDBB10" w14:textId="77777777" w:rsidR="00311048" w:rsidRPr="00C76A3B" w:rsidRDefault="00311048" w:rsidP="004B61F9">
            <w:pPr>
              <w:spacing w:after="0" w:line="240" w:lineRule="auto"/>
              <w:rPr>
                <w:rFonts w:ascii="New York" w:hAnsi="New York"/>
                <w:lang w:val="en-GB" w:eastAsia="zh-CN"/>
              </w:rPr>
            </w:pPr>
            <w:r w:rsidRPr="00C76A3B">
              <w:rPr>
                <w:rFonts w:ascii="New York" w:hAnsi="New York"/>
                <w:lang w:eastAsia="zh-CN"/>
              </w:rPr>
              <w:t>Typical values: 3-5ms</w:t>
            </w:r>
          </w:p>
        </w:tc>
        <w:tc>
          <w:tcPr>
            <w:tcW w:w="3871" w:type="dxa"/>
            <w:vAlign w:val="center"/>
          </w:tcPr>
          <w:p w14:paraId="628E103B" w14:textId="77777777" w:rsidR="00311048" w:rsidRPr="00C76A3B" w:rsidRDefault="00311048" w:rsidP="004B61F9">
            <w:pPr>
              <w:spacing w:after="0" w:line="240" w:lineRule="auto"/>
              <w:rPr>
                <w:rFonts w:ascii="New York" w:hAnsi="New York"/>
                <w:lang w:val="en-GB" w:eastAsia="zh-CN"/>
              </w:rPr>
            </w:pPr>
            <w:r w:rsidRPr="00C76A3B">
              <w:rPr>
                <w:rFonts w:ascii="New York" w:hAnsi="New York"/>
                <w:lang w:val="en-GB" w:eastAsia="zh-CN"/>
              </w:rPr>
              <w:t>T</w:t>
            </w:r>
            <w:r w:rsidRPr="00C76A3B">
              <w:rPr>
                <w:rFonts w:ascii="New York" w:hAnsi="New York"/>
                <w:vertAlign w:val="subscript"/>
                <w:lang w:val="en-GB" w:eastAsia="zh-CN"/>
              </w:rPr>
              <w:t>HARQ</w:t>
            </w:r>
            <w:r w:rsidRPr="00C76A3B">
              <w:rPr>
                <w:rFonts w:ascii="New York" w:hAnsi="New York"/>
                <w:lang w:val="en-GB" w:eastAsia="zh-CN"/>
              </w:rPr>
              <w:t xml:space="preserve"> + T</w:t>
            </w:r>
            <w:r w:rsidRPr="00C76A3B">
              <w:rPr>
                <w:rFonts w:ascii="New York" w:hAnsi="New York"/>
                <w:vertAlign w:val="subscript"/>
                <w:lang w:val="en-GB" w:eastAsia="zh-CN"/>
              </w:rPr>
              <w:t xml:space="preserve">TRS </w:t>
            </w:r>
            <w:r w:rsidRPr="00C76A3B">
              <w:rPr>
                <w:rFonts w:ascii="New York" w:hAnsi="New York"/>
                <w:lang w:val="en-GB" w:eastAsia="zh-CN"/>
              </w:rPr>
              <w:t xml:space="preserve">+ 3 + </w:t>
            </w:r>
            <w:proofErr w:type="spellStart"/>
            <w:r w:rsidRPr="00C76A3B">
              <w:rPr>
                <w:rFonts w:ascii="New York" w:hAnsi="New York"/>
                <w:lang w:val="en-GB" w:eastAsia="zh-CN"/>
              </w:rPr>
              <w:t>T</w:t>
            </w:r>
            <w:r w:rsidRPr="00C76A3B">
              <w:rPr>
                <w:rFonts w:ascii="New York" w:hAnsi="New York"/>
                <w:vertAlign w:val="subscript"/>
                <w:lang w:val="en-GB" w:eastAsia="zh-CN"/>
              </w:rPr>
              <w:t>CSI_Reporting</w:t>
            </w:r>
            <w:proofErr w:type="spellEnd"/>
          </w:p>
          <w:p w14:paraId="7F1182D8" w14:textId="77777777" w:rsidR="00311048" w:rsidRPr="00C76A3B" w:rsidRDefault="00311048" w:rsidP="004B61F9">
            <w:pPr>
              <w:spacing w:after="0" w:line="240" w:lineRule="auto"/>
              <w:rPr>
                <w:rFonts w:ascii="New York" w:hAnsi="New York"/>
                <w:lang w:val="en-GB" w:eastAsia="zh-CN"/>
              </w:rPr>
            </w:pPr>
            <w:r w:rsidRPr="00C76A3B">
              <w:rPr>
                <w:rFonts w:ascii="New York" w:hAnsi="New York"/>
                <w:lang w:eastAsia="zh-CN"/>
              </w:rPr>
              <w:t xml:space="preserve">Typical values: 7-10 </w:t>
            </w:r>
            <w:proofErr w:type="spellStart"/>
            <w:r w:rsidRPr="00C76A3B">
              <w:rPr>
                <w:rFonts w:ascii="New York" w:hAnsi="New York"/>
                <w:lang w:eastAsia="zh-CN"/>
              </w:rPr>
              <w:t>ms</w:t>
            </w:r>
            <w:proofErr w:type="spellEnd"/>
          </w:p>
        </w:tc>
      </w:tr>
      <w:tr w:rsidR="00311048" w:rsidRPr="00C76A3B" w14:paraId="032C9B3B" w14:textId="77777777" w:rsidTr="004B61F9">
        <w:tc>
          <w:tcPr>
            <w:tcW w:w="1005" w:type="dxa"/>
            <w:vMerge/>
            <w:shd w:val="clear" w:color="auto" w:fill="DEEAF6" w:themeFill="accent1" w:themeFillTint="33"/>
            <w:vAlign w:val="center"/>
          </w:tcPr>
          <w:p w14:paraId="64046A9D" w14:textId="77777777" w:rsidR="00311048" w:rsidRPr="00C76A3B" w:rsidRDefault="00311048" w:rsidP="004B61F9">
            <w:pPr>
              <w:spacing w:after="0" w:line="240" w:lineRule="auto"/>
              <w:jc w:val="center"/>
              <w:rPr>
                <w:rFonts w:ascii="New York" w:hAnsi="New York"/>
                <w:lang w:val="en-GB" w:eastAsia="zh-CN"/>
              </w:rPr>
            </w:pPr>
          </w:p>
        </w:tc>
        <w:tc>
          <w:tcPr>
            <w:tcW w:w="1005" w:type="dxa"/>
            <w:shd w:val="clear" w:color="auto" w:fill="DEEAF6" w:themeFill="accent1" w:themeFillTint="33"/>
            <w:vAlign w:val="center"/>
          </w:tcPr>
          <w:p w14:paraId="187AE619" w14:textId="77777777" w:rsidR="00311048" w:rsidRPr="00C76A3B" w:rsidRDefault="00311048" w:rsidP="004B61F9">
            <w:pPr>
              <w:spacing w:after="0" w:line="240" w:lineRule="auto"/>
              <w:jc w:val="center"/>
              <w:rPr>
                <w:rFonts w:ascii="New York" w:hAnsi="New York"/>
                <w:lang w:val="en-GB" w:eastAsia="zh-CN"/>
              </w:rPr>
            </w:pPr>
            <w:r w:rsidRPr="00C76A3B">
              <w:rPr>
                <w:rFonts w:ascii="New York" w:hAnsi="New York" w:hint="eastAsia"/>
                <w:lang w:val="en-GB" w:eastAsia="zh-CN"/>
              </w:rPr>
              <w:t>U</w:t>
            </w:r>
            <w:r w:rsidRPr="00C76A3B">
              <w:rPr>
                <w:rFonts w:ascii="New York" w:hAnsi="New York"/>
                <w:lang w:val="en-GB" w:eastAsia="zh-CN"/>
              </w:rPr>
              <w:t xml:space="preserve">nknown </w:t>
            </w:r>
            <w:proofErr w:type="spellStart"/>
            <w:r w:rsidRPr="00C76A3B">
              <w:rPr>
                <w:rFonts w:ascii="New York" w:hAnsi="New York"/>
                <w:lang w:val="en-GB" w:eastAsia="zh-CN"/>
              </w:rPr>
              <w:t>SCell</w:t>
            </w:r>
            <w:proofErr w:type="spellEnd"/>
          </w:p>
        </w:tc>
        <w:tc>
          <w:tcPr>
            <w:tcW w:w="3747" w:type="dxa"/>
            <w:vAlign w:val="center"/>
          </w:tcPr>
          <w:p w14:paraId="3DDA177C" w14:textId="77777777" w:rsidR="00311048" w:rsidRPr="00C76A3B" w:rsidRDefault="00311048" w:rsidP="004B61F9">
            <w:pPr>
              <w:spacing w:after="0" w:line="240" w:lineRule="auto"/>
              <w:rPr>
                <w:rFonts w:ascii="New York" w:hAnsi="New York"/>
                <w:lang w:val="en-GB" w:eastAsia="zh-CN"/>
              </w:rPr>
            </w:pPr>
            <w:r w:rsidRPr="00C76A3B">
              <w:rPr>
                <w:rFonts w:ascii="New York" w:hAnsi="New York"/>
                <w:lang w:val="en-GB" w:eastAsia="zh-CN"/>
              </w:rPr>
              <w:t>T</w:t>
            </w:r>
            <w:r w:rsidRPr="00C76A3B">
              <w:rPr>
                <w:rFonts w:ascii="New York" w:hAnsi="New York"/>
                <w:vertAlign w:val="subscript"/>
                <w:lang w:val="en-GB" w:eastAsia="zh-CN"/>
              </w:rPr>
              <w:t>HARQ</w:t>
            </w:r>
            <w:r w:rsidRPr="00C76A3B">
              <w:rPr>
                <w:rFonts w:ascii="New York" w:hAnsi="New York"/>
                <w:szCs w:val="18"/>
              </w:rPr>
              <w:t xml:space="preserve"> + 2*T</w:t>
            </w:r>
            <w:r w:rsidRPr="00C76A3B">
              <w:rPr>
                <w:rFonts w:ascii="New York" w:hAnsi="New York"/>
                <w:szCs w:val="18"/>
                <w:vertAlign w:val="subscript"/>
              </w:rPr>
              <w:t xml:space="preserve">SMTC_MAX </w:t>
            </w:r>
            <w:r w:rsidRPr="00C76A3B">
              <w:rPr>
                <w:rFonts w:ascii="New York" w:hAnsi="New York"/>
                <w:szCs w:val="18"/>
              </w:rPr>
              <w:t>+ 2*</w:t>
            </w:r>
            <w:proofErr w:type="spellStart"/>
            <w:r w:rsidRPr="00C76A3B">
              <w:rPr>
                <w:rFonts w:ascii="New York" w:hAnsi="New York"/>
                <w:szCs w:val="18"/>
              </w:rPr>
              <w:t>T</w:t>
            </w:r>
            <w:r w:rsidRPr="00C76A3B">
              <w:rPr>
                <w:rFonts w:ascii="New York" w:hAnsi="New York"/>
                <w:szCs w:val="18"/>
                <w:vertAlign w:val="subscript"/>
              </w:rPr>
              <w:t>SMTC_SCell</w:t>
            </w:r>
            <w:proofErr w:type="spellEnd"/>
            <w:r w:rsidRPr="00C76A3B">
              <w:rPr>
                <w:rFonts w:ascii="New York" w:hAnsi="New York"/>
                <w:szCs w:val="18"/>
              </w:rPr>
              <w:t xml:space="preserve"> + 5ms + </w:t>
            </w:r>
            <w:proofErr w:type="spellStart"/>
            <w:r w:rsidRPr="00C76A3B">
              <w:rPr>
                <w:rFonts w:ascii="New York" w:hAnsi="New York"/>
                <w:lang w:val="en-GB" w:eastAsia="zh-CN"/>
              </w:rPr>
              <w:t>T</w:t>
            </w:r>
            <w:r w:rsidRPr="00C76A3B">
              <w:rPr>
                <w:rFonts w:ascii="New York" w:hAnsi="New York"/>
                <w:vertAlign w:val="subscript"/>
                <w:lang w:val="en-GB" w:eastAsia="zh-CN"/>
              </w:rPr>
              <w:t>CSI_Reporting</w:t>
            </w:r>
            <w:proofErr w:type="spellEnd"/>
          </w:p>
          <w:p w14:paraId="72C3D80B" w14:textId="77777777" w:rsidR="00311048" w:rsidRPr="00C76A3B" w:rsidRDefault="00311048" w:rsidP="004B61F9">
            <w:pPr>
              <w:spacing w:after="0" w:line="240" w:lineRule="auto"/>
              <w:rPr>
                <w:rFonts w:ascii="New York" w:hAnsi="New York"/>
                <w:lang w:val="en-GB" w:eastAsia="zh-CN"/>
              </w:rPr>
            </w:pPr>
            <w:r w:rsidRPr="00C76A3B">
              <w:rPr>
                <w:rFonts w:ascii="New York" w:hAnsi="New York" w:hint="eastAsia"/>
                <w:lang w:val="en-GB" w:eastAsia="zh-CN"/>
              </w:rPr>
              <w:t>N</w:t>
            </w:r>
            <w:r w:rsidRPr="00C76A3B">
              <w:rPr>
                <w:rFonts w:ascii="New York" w:hAnsi="New York"/>
                <w:lang w:val="en-GB" w:eastAsia="zh-CN"/>
              </w:rPr>
              <w:t>o gain</w:t>
            </w:r>
          </w:p>
        </w:tc>
        <w:tc>
          <w:tcPr>
            <w:tcW w:w="3871" w:type="dxa"/>
            <w:vAlign w:val="center"/>
          </w:tcPr>
          <w:p w14:paraId="5E4422B1" w14:textId="77777777" w:rsidR="00311048" w:rsidRPr="00C76A3B" w:rsidRDefault="00311048" w:rsidP="004B61F9">
            <w:pPr>
              <w:spacing w:after="0" w:line="240" w:lineRule="auto"/>
              <w:rPr>
                <w:szCs w:val="18"/>
              </w:rPr>
            </w:pPr>
            <w:r w:rsidRPr="00C76A3B">
              <w:rPr>
                <w:rFonts w:ascii="New York" w:hAnsi="New York"/>
                <w:lang w:val="en-GB" w:eastAsia="zh-CN"/>
              </w:rPr>
              <w:t>T</w:t>
            </w:r>
            <w:r w:rsidRPr="00C76A3B">
              <w:rPr>
                <w:rFonts w:ascii="New York" w:hAnsi="New York"/>
                <w:vertAlign w:val="subscript"/>
                <w:lang w:val="en-GB" w:eastAsia="zh-CN"/>
              </w:rPr>
              <w:t>HARQ</w:t>
            </w:r>
            <w:r w:rsidRPr="00C76A3B">
              <w:rPr>
                <w:rFonts w:ascii="New York" w:hAnsi="New York"/>
                <w:lang w:val="en-GB" w:eastAsia="zh-CN"/>
              </w:rPr>
              <w:t xml:space="preserve"> + T</w:t>
            </w:r>
            <w:r w:rsidRPr="00C76A3B">
              <w:rPr>
                <w:rFonts w:ascii="New York" w:hAnsi="New York"/>
                <w:vertAlign w:val="subscript"/>
                <w:lang w:val="en-GB" w:eastAsia="zh-CN"/>
              </w:rPr>
              <w:t xml:space="preserve">TRS </w:t>
            </w:r>
            <w:r w:rsidRPr="00C76A3B">
              <w:rPr>
                <w:rFonts w:ascii="New York" w:hAnsi="New York"/>
                <w:lang w:val="en-GB" w:eastAsia="zh-CN"/>
              </w:rPr>
              <w:t>+</w:t>
            </w:r>
            <w:r w:rsidRPr="00C76A3B">
              <w:rPr>
                <w:rFonts w:ascii="Times New Roman" w:hAnsi="Times New Roman"/>
                <w:szCs w:val="18"/>
              </w:rPr>
              <w:t xml:space="preserve"> 2*</w:t>
            </w:r>
            <w:proofErr w:type="spellStart"/>
            <w:r w:rsidRPr="00C76A3B">
              <w:rPr>
                <w:rFonts w:ascii="Times New Roman" w:hAnsi="Times New Roman"/>
                <w:szCs w:val="18"/>
              </w:rPr>
              <w:t>T</w:t>
            </w:r>
            <w:r w:rsidRPr="00C76A3B">
              <w:rPr>
                <w:rFonts w:ascii="Times New Roman" w:hAnsi="Times New Roman"/>
                <w:szCs w:val="18"/>
                <w:vertAlign w:val="subscript"/>
              </w:rPr>
              <w:t>SMTC_SCell</w:t>
            </w:r>
            <w:proofErr w:type="spellEnd"/>
            <w:r w:rsidRPr="00C76A3B">
              <w:rPr>
                <w:rFonts w:ascii="Times New Roman" w:hAnsi="Times New Roman"/>
                <w:szCs w:val="18"/>
              </w:rPr>
              <w:t xml:space="preserve"> + 5ms + </w:t>
            </w:r>
            <w:proofErr w:type="spellStart"/>
            <w:r w:rsidRPr="00C76A3B">
              <w:rPr>
                <w:rFonts w:ascii="New York" w:hAnsi="New York"/>
                <w:lang w:val="en-GB" w:eastAsia="zh-CN"/>
              </w:rPr>
              <w:t>T</w:t>
            </w:r>
            <w:r w:rsidRPr="00C76A3B">
              <w:rPr>
                <w:rFonts w:ascii="New York" w:hAnsi="New York"/>
                <w:vertAlign w:val="subscript"/>
                <w:lang w:val="en-GB" w:eastAsia="zh-CN"/>
              </w:rPr>
              <w:t>CSI_Reporting</w:t>
            </w:r>
            <w:proofErr w:type="spellEnd"/>
          </w:p>
          <w:p w14:paraId="76F3D483" w14:textId="77777777" w:rsidR="00311048" w:rsidRPr="00C76A3B" w:rsidRDefault="00311048" w:rsidP="004B61F9">
            <w:pPr>
              <w:spacing w:after="0" w:line="240" w:lineRule="auto"/>
              <w:rPr>
                <w:szCs w:val="18"/>
              </w:rPr>
            </w:pPr>
            <w:r w:rsidRPr="00C76A3B">
              <w:rPr>
                <w:rFonts w:ascii="Times New Roman" w:hAnsi="Times New Roman"/>
                <w:szCs w:val="18"/>
              </w:rPr>
              <w:t>Gain: Latency reduced by 2* T</w:t>
            </w:r>
            <w:r w:rsidRPr="00C76A3B">
              <w:rPr>
                <w:rFonts w:ascii="Times New Roman" w:hAnsi="Times New Roman"/>
                <w:szCs w:val="18"/>
                <w:vertAlign w:val="subscript"/>
              </w:rPr>
              <w:t>SMTC_MAX</w:t>
            </w:r>
          </w:p>
        </w:tc>
      </w:tr>
      <w:tr w:rsidR="00311048" w:rsidRPr="00C76A3B" w14:paraId="6340E739" w14:textId="77777777" w:rsidTr="004B61F9">
        <w:tc>
          <w:tcPr>
            <w:tcW w:w="2010" w:type="dxa"/>
            <w:gridSpan w:val="2"/>
            <w:shd w:val="clear" w:color="auto" w:fill="DEEAF6" w:themeFill="accent1" w:themeFillTint="33"/>
            <w:vAlign w:val="center"/>
          </w:tcPr>
          <w:p w14:paraId="614BE0CD" w14:textId="77777777" w:rsidR="00311048" w:rsidRPr="00C76A3B" w:rsidRDefault="00311048" w:rsidP="004B61F9">
            <w:pPr>
              <w:spacing w:after="0" w:line="240" w:lineRule="auto"/>
              <w:jc w:val="center"/>
              <w:rPr>
                <w:rFonts w:ascii="New York" w:hAnsi="New York"/>
                <w:lang w:val="en-GB" w:eastAsia="zh-CN"/>
              </w:rPr>
            </w:pPr>
            <w:r w:rsidRPr="00C76A3B">
              <w:rPr>
                <w:rFonts w:ascii="New York" w:hAnsi="New York" w:hint="eastAsia"/>
                <w:lang w:val="en-GB" w:eastAsia="zh-CN"/>
              </w:rPr>
              <w:t>P</w:t>
            </w:r>
            <w:r w:rsidRPr="00C76A3B">
              <w:rPr>
                <w:rFonts w:ascii="New York" w:hAnsi="New York"/>
                <w:lang w:val="en-GB" w:eastAsia="zh-CN"/>
              </w:rPr>
              <w:t>ower consumption</w:t>
            </w:r>
          </w:p>
        </w:tc>
        <w:tc>
          <w:tcPr>
            <w:tcW w:w="3747" w:type="dxa"/>
            <w:vAlign w:val="center"/>
          </w:tcPr>
          <w:p w14:paraId="36FC056C" w14:textId="77777777" w:rsidR="00311048" w:rsidRPr="00C76A3B" w:rsidRDefault="00311048" w:rsidP="004B61F9">
            <w:pPr>
              <w:spacing w:after="0" w:line="240" w:lineRule="auto"/>
              <w:rPr>
                <w:rFonts w:ascii="New York" w:hAnsi="New York"/>
                <w:lang w:val="en-GB" w:eastAsia="zh-CN"/>
              </w:rPr>
            </w:pPr>
            <w:r w:rsidRPr="00C76A3B">
              <w:rPr>
                <w:rFonts w:ascii="New York" w:hAnsi="New York" w:hint="eastAsia"/>
                <w:lang w:val="en-GB" w:eastAsia="zh-CN"/>
              </w:rPr>
              <w:t>H</w:t>
            </w:r>
            <w:r w:rsidRPr="00C76A3B">
              <w:rPr>
                <w:rFonts w:ascii="New York" w:hAnsi="New York"/>
                <w:lang w:val="en-GB" w:eastAsia="zh-CN"/>
              </w:rPr>
              <w:t>igh</w:t>
            </w:r>
          </w:p>
          <w:p w14:paraId="7D68CEC1" w14:textId="77777777" w:rsidR="00311048" w:rsidRPr="00C76A3B" w:rsidRDefault="00311048" w:rsidP="004B61F9">
            <w:pPr>
              <w:spacing w:after="0" w:line="240" w:lineRule="auto"/>
              <w:rPr>
                <w:rFonts w:ascii="New York" w:hAnsi="New York"/>
                <w:lang w:val="en-GB" w:eastAsia="zh-CN"/>
              </w:rPr>
            </w:pPr>
            <w:r w:rsidRPr="00C76A3B">
              <w:rPr>
                <w:rFonts w:ascii="New York" w:hAnsi="New York"/>
                <w:lang w:val="en-GB" w:eastAsia="zh-CN"/>
              </w:rPr>
              <w:t xml:space="preserve">Even in inactive state, UE </w:t>
            </w:r>
            <w:proofErr w:type="gramStart"/>
            <w:r w:rsidRPr="00C76A3B">
              <w:rPr>
                <w:rFonts w:ascii="New York" w:hAnsi="New York"/>
                <w:lang w:val="en-GB" w:eastAsia="zh-CN"/>
              </w:rPr>
              <w:t>has to</w:t>
            </w:r>
            <w:proofErr w:type="gramEnd"/>
            <w:r w:rsidRPr="00C76A3B">
              <w:rPr>
                <w:rFonts w:ascii="New York" w:hAnsi="New York"/>
                <w:lang w:val="en-GB" w:eastAsia="zh-CN"/>
              </w:rPr>
              <w:t xml:space="preserve"> perform CSI measurement, AGC adjustment, beam measurement and RRM measurement,</w:t>
            </w:r>
          </w:p>
        </w:tc>
        <w:tc>
          <w:tcPr>
            <w:tcW w:w="3871" w:type="dxa"/>
            <w:vAlign w:val="center"/>
          </w:tcPr>
          <w:p w14:paraId="38D0D01A" w14:textId="77777777" w:rsidR="00311048" w:rsidRPr="00C76A3B" w:rsidRDefault="00311048" w:rsidP="004B61F9">
            <w:pPr>
              <w:spacing w:after="0" w:line="240" w:lineRule="auto"/>
              <w:rPr>
                <w:rFonts w:ascii="New York" w:hAnsi="New York"/>
                <w:lang w:val="en-GB" w:eastAsia="zh-CN"/>
              </w:rPr>
            </w:pPr>
            <w:r w:rsidRPr="00C76A3B">
              <w:rPr>
                <w:rFonts w:ascii="New York" w:hAnsi="New York" w:hint="eastAsia"/>
                <w:lang w:val="en-GB" w:eastAsia="zh-CN"/>
              </w:rPr>
              <w:t>L</w:t>
            </w:r>
            <w:r w:rsidRPr="00C76A3B">
              <w:rPr>
                <w:rFonts w:ascii="New York" w:hAnsi="New York"/>
                <w:lang w:val="en-GB" w:eastAsia="zh-CN"/>
              </w:rPr>
              <w:t>ow</w:t>
            </w:r>
          </w:p>
          <w:p w14:paraId="3DCC5761" w14:textId="77777777" w:rsidR="00311048" w:rsidRPr="00C76A3B" w:rsidRDefault="00311048" w:rsidP="004B61F9">
            <w:pPr>
              <w:spacing w:after="0" w:line="240" w:lineRule="auto"/>
              <w:rPr>
                <w:rFonts w:ascii="New York" w:hAnsi="New York"/>
                <w:lang w:val="en-GB" w:eastAsia="zh-CN"/>
              </w:rPr>
            </w:pPr>
            <w:r w:rsidRPr="00C76A3B">
              <w:rPr>
                <w:rFonts w:ascii="New York" w:hAnsi="New York"/>
                <w:lang w:val="en-GB" w:eastAsia="zh-CN"/>
              </w:rPr>
              <w:t>In inactive state, only RRM measurement is needed.</w:t>
            </w:r>
          </w:p>
        </w:tc>
      </w:tr>
      <w:tr w:rsidR="00311048" w:rsidRPr="00C76A3B" w14:paraId="398CFF6F" w14:textId="77777777" w:rsidTr="004B61F9">
        <w:tc>
          <w:tcPr>
            <w:tcW w:w="2010" w:type="dxa"/>
            <w:gridSpan w:val="2"/>
            <w:shd w:val="clear" w:color="auto" w:fill="DEEAF6" w:themeFill="accent1" w:themeFillTint="33"/>
            <w:vAlign w:val="center"/>
          </w:tcPr>
          <w:p w14:paraId="4BF35E62" w14:textId="77777777" w:rsidR="00311048" w:rsidRPr="00C76A3B" w:rsidRDefault="00311048" w:rsidP="004B61F9">
            <w:pPr>
              <w:spacing w:after="0" w:line="240" w:lineRule="auto"/>
              <w:jc w:val="center"/>
              <w:rPr>
                <w:rFonts w:ascii="New York" w:hAnsi="New York"/>
                <w:lang w:val="en-GB" w:eastAsia="zh-CN"/>
              </w:rPr>
            </w:pPr>
            <w:r w:rsidRPr="00C76A3B">
              <w:rPr>
                <w:rFonts w:ascii="New York" w:hAnsi="New York" w:hint="eastAsia"/>
                <w:lang w:val="en-GB" w:eastAsia="zh-CN"/>
              </w:rPr>
              <w:t>R</w:t>
            </w:r>
            <w:r w:rsidRPr="00C76A3B">
              <w:rPr>
                <w:rFonts w:ascii="New York" w:hAnsi="New York"/>
                <w:lang w:val="en-GB" w:eastAsia="zh-CN"/>
              </w:rPr>
              <w:t>esource overhead</w:t>
            </w:r>
          </w:p>
        </w:tc>
        <w:tc>
          <w:tcPr>
            <w:tcW w:w="3747" w:type="dxa"/>
            <w:vAlign w:val="center"/>
          </w:tcPr>
          <w:p w14:paraId="5278A5ED" w14:textId="77777777" w:rsidR="00311048" w:rsidRPr="00C76A3B" w:rsidRDefault="00311048" w:rsidP="004B61F9">
            <w:pPr>
              <w:spacing w:after="0" w:line="240" w:lineRule="auto"/>
              <w:rPr>
                <w:rFonts w:ascii="New York" w:hAnsi="New York"/>
                <w:lang w:val="en-GB" w:eastAsia="zh-CN"/>
              </w:rPr>
            </w:pPr>
            <w:r w:rsidRPr="00C76A3B">
              <w:rPr>
                <w:rFonts w:ascii="New York" w:hAnsi="New York" w:hint="eastAsia"/>
                <w:lang w:val="en-GB" w:eastAsia="zh-CN"/>
              </w:rPr>
              <w:t>H</w:t>
            </w:r>
            <w:r w:rsidRPr="00C76A3B">
              <w:rPr>
                <w:rFonts w:ascii="New York" w:hAnsi="New York"/>
                <w:lang w:val="en-GB" w:eastAsia="zh-CN"/>
              </w:rPr>
              <w:t>igh</w:t>
            </w:r>
          </w:p>
          <w:p w14:paraId="79824425" w14:textId="77777777" w:rsidR="00311048" w:rsidRPr="00C76A3B" w:rsidRDefault="00311048" w:rsidP="00311048">
            <w:pPr>
              <w:pStyle w:val="ListParagraph"/>
              <w:numPr>
                <w:ilvl w:val="0"/>
                <w:numId w:val="36"/>
              </w:numPr>
              <w:spacing w:line="240" w:lineRule="auto"/>
              <w:contextualSpacing w:val="0"/>
              <w:jc w:val="both"/>
              <w:rPr>
                <w:rFonts w:ascii="New York" w:hAnsi="New York"/>
              </w:rPr>
            </w:pPr>
            <w:r w:rsidRPr="00C76A3B">
              <w:rPr>
                <w:rFonts w:ascii="New York" w:hAnsi="New York"/>
              </w:rPr>
              <w:t>Frequent CSI report is needed for CSI measurement and beam measurement.</w:t>
            </w:r>
          </w:p>
          <w:p w14:paraId="157D317C" w14:textId="77777777" w:rsidR="00311048" w:rsidRPr="00C76A3B" w:rsidRDefault="00311048" w:rsidP="00311048">
            <w:pPr>
              <w:pStyle w:val="ListParagraph"/>
              <w:numPr>
                <w:ilvl w:val="0"/>
                <w:numId w:val="36"/>
              </w:numPr>
              <w:spacing w:line="240" w:lineRule="auto"/>
              <w:contextualSpacing w:val="0"/>
              <w:jc w:val="both"/>
              <w:rPr>
                <w:rFonts w:ascii="New York" w:hAnsi="New York"/>
              </w:rPr>
            </w:pPr>
            <w:r w:rsidRPr="00C76A3B">
              <w:rPr>
                <w:rFonts w:ascii="New York" w:hAnsi="New York"/>
              </w:rPr>
              <w:t>RRM measurement report is also needed.</w:t>
            </w:r>
          </w:p>
        </w:tc>
        <w:tc>
          <w:tcPr>
            <w:tcW w:w="3871" w:type="dxa"/>
            <w:vAlign w:val="center"/>
          </w:tcPr>
          <w:p w14:paraId="7EE02734" w14:textId="77777777" w:rsidR="00311048" w:rsidRPr="00C76A3B" w:rsidRDefault="00311048" w:rsidP="004B61F9">
            <w:pPr>
              <w:spacing w:after="0" w:line="240" w:lineRule="auto"/>
              <w:rPr>
                <w:rFonts w:ascii="New York" w:hAnsi="New York"/>
                <w:lang w:val="en-GB" w:eastAsia="zh-CN"/>
              </w:rPr>
            </w:pPr>
            <w:r w:rsidRPr="00C76A3B">
              <w:rPr>
                <w:rFonts w:ascii="New York" w:hAnsi="New York" w:hint="eastAsia"/>
                <w:lang w:val="en-GB" w:eastAsia="zh-CN"/>
              </w:rPr>
              <w:t>L</w:t>
            </w:r>
            <w:r w:rsidRPr="00C76A3B">
              <w:rPr>
                <w:rFonts w:ascii="New York" w:hAnsi="New York"/>
                <w:lang w:val="en-GB" w:eastAsia="zh-CN"/>
              </w:rPr>
              <w:t>ow</w:t>
            </w:r>
          </w:p>
          <w:p w14:paraId="784CE8D4" w14:textId="77777777" w:rsidR="00311048" w:rsidRPr="00C76A3B" w:rsidRDefault="00311048" w:rsidP="004B61F9">
            <w:pPr>
              <w:spacing w:after="0" w:line="240" w:lineRule="auto"/>
              <w:rPr>
                <w:rFonts w:ascii="New York" w:hAnsi="New York"/>
                <w:lang w:val="en-GB" w:eastAsia="zh-CN"/>
              </w:rPr>
            </w:pPr>
            <w:r w:rsidRPr="00C76A3B">
              <w:rPr>
                <w:rFonts w:ascii="New York" w:hAnsi="New York" w:hint="eastAsia"/>
                <w:lang w:val="en-GB" w:eastAsia="zh-CN"/>
              </w:rPr>
              <w:t>O</w:t>
            </w:r>
            <w:r w:rsidRPr="00C76A3B">
              <w:rPr>
                <w:rFonts w:ascii="New York" w:hAnsi="New York"/>
                <w:lang w:val="en-GB" w:eastAsia="zh-CN"/>
              </w:rPr>
              <w:t>nly RRM measurement report is needed.</w:t>
            </w:r>
          </w:p>
        </w:tc>
      </w:tr>
      <w:tr w:rsidR="00311048" w:rsidRPr="00C76A3B" w14:paraId="1F84E578" w14:textId="77777777" w:rsidTr="004B61F9">
        <w:tc>
          <w:tcPr>
            <w:tcW w:w="2010" w:type="dxa"/>
            <w:gridSpan w:val="2"/>
            <w:shd w:val="clear" w:color="auto" w:fill="DEEAF6" w:themeFill="accent1" w:themeFillTint="33"/>
            <w:vAlign w:val="center"/>
          </w:tcPr>
          <w:p w14:paraId="713006E2" w14:textId="77777777" w:rsidR="00311048" w:rsidRPr="00C76A3B" w:rsidRDefault="00311048" w:rsidP="004B61F9">
            <w:pPr>
              <w:spacing w:after="0" w:line="240" w:lineRule="auto"/>
              <w:rPr>
                <w:rFonts w:ascii="New York" w:hAnsi="New York"/>
                <w:lang w:val="en-GB" w:eastAsia="zh-CN"/>
              </w:rPr>
            </w:pPr>
            <w:r w:rsidRPr="00C76A3B">
              <w:rPr>
                <w:rFonts w:ascii="New York" w:hAnsi="New York" w:hint="eastAsia"/>
                <w:lang w:val="en-GB" w:eastAsia="zh-CN"/>
              </w:rPr>
              <w:t>S</w:t>
            </w:r>
            <w:r w:rsidRPr="00C76A3B">
              <w:rPr>
                <w:rFonts w:ascii="New York" w:hAnsi="New York"/>
                <w:lang w:val="en-GB" w:eastAsia="zh-CN"/>
              </w:rPr>
              <w:t>pec impact</w:t>
            </w:r>
          </w:p>
        </w:tc>
        <w:tc>
          <w:tcPr>
            <w:tcW w:w="3747" w:type="dxa"/>
            <w:vAlign w:val="center"/>
          </w:tcPr>
          <w:p w14:paraId="5A8509D4" w14:textId="77777777" w:rsidR="00311048" w:rsidRPr="00C76A3B" w:rsidRDefault="00311048" w:rsidP="004B61F9">
            <w:pPr>
              <w:spacing w:after="0" w:line="240" w:lineRule="auto"/>
              <w:rPr>
                <w:rFonts w:ascii="New York" w:hAnsi="New York"/>
                <w:lang w:val="en-GB" w:eastAsia="zh-CN"/>
              </w:rPr>
            </w:pPr>
            <w:r w:rsidRPr="00C76A3B">
              <w:rPr>
                <w:rFonts w:ascii="New York" w:hAnsi="New York" w:hint="eastAsia"/>
                <w:lang w:val="en-GB" w:eastAsia="zh-CN"/>
              </w:rPr>
              <w:t>H</w:t>
            </w:r>
            <w:r w:rsidRPr="00C76A3B">
              <w:rPr>
                <w:rFonts w:ascii="New York" w:hAnsi="New York"/>
                <w:lang w:val="en-GB" w:eastAsia="zh-CN"/>
              </w:rPr>
              <w:t xml:space="preserve">ow to trigger UE from ‘inactive state’ to ‘active state’ when UE is not required to monitor PDCCH in the </w:t>
            </w:r>
            <w:proofErr w:type="spellStart"/>
            <w:r w:rsidRPr="00C76A3B">
              <w:rPr>
                <w:rFonts w:ascii="New York" w:hAnsi="New York"/>
                <w:lang w:val="en-GB" w:eastAsia="zh-CN"/>
              </w:rPr>
              <w:t>SCell</w:t>
            </w:r>
            <w:proofErr w:type="spellEnd"/>
            <w:r w:rsidRPr="00C76A3B">
              <w:rPr>
                <w:rFonts w:ascii="New York" w:hAnsi="New York"/>
                <w:lang w:val="en-GB" w:eastAsia="zh-CN"/>
              </w:rPr>
              <w:t xml:space="preserve"> being activated. </w:t>
            </w:r>
          </w:p>
        </w:tc>
        <w:tc>
          <w:tcPr>
            <w:tcW w:w="3871" w:type="dxa"/>
            <w:vAlign w:val="center"/>
          </w:tcPr>
          <w:p w14:paraId="3CD7026D" w14:textId="77777777" w:rsidR="00311048" w:rsidRPr="00C76A3B" w:rsidRDefault="00311048" w:rsidP="004B61F9">
            <w:pPr>
              <w:spacing w:after="0" w:line="240" w:lineRule="auto"/>
              <w:rPr>
                <w:rFonts w:ascii="New York" w:hAnsi="New York"/>
                <w:lang w:val="en-GB" w:eastAsia="zh-CN"/>
              </w:rPr>
            </w:pPr>
            <w:r w:rsidRPr="00C76A3B">
              <w:rPr>
                <w:rFonts w:ascii="New York" w:hAnsi="New York" w:hint="eastAsia"/>
                <w:lang w:val="en-GB" w:eastAsia="zh-CN"/>
              </w:rPr>
              <w:t>H</w:t>
            </w:r>
            <w:r w:rsidRPr="00C76A3B">
              <w:rPr>
                <w:rFonts w:ascii="New York" w:hAnsi="New York"/>
                <w:lang w:val="en-GB" w:eastAsia="zh-CN"/>
              </w:rPr>
              <w:t xml:space="preserve">ow to trigger temporary RS during </w:t>
            </w:r>
            <w:proofErr w:type="spellStart"/>
            <w:r w:rsidRPr="00C76A3B">
              <w:rPr>
                <w:rFonts w:ascii="New York" w:hAnsi="New York"/>
                <w:lang w:val="en-GB" w:eastAsia="zh-CN"/>
              </w:rPr>
              <w:t>SCell</w:t>
            </w:r>
            <w:proofErr w:type="spellEnd"/>
            <w:r w:rsidRPr="00C76A3B">
              <w:rPr>
                <w:rFonts w:ascii="New York" w:hAnsi="New York"/>
                <w:lang w:val="en-GB" w:eastAsia="zh-CN"/>
              </w:rPr>
              <w:t xml:space="preserve"> activation.</w:t>
            </w:r>
          </w:p>
        </w:tc>
      </w:tr>
    </w:tbl>
    <w:p w14:paraId="4863E637" w14:textId="77777777" w:rsidR="00311048" w:rsidRPr="00C76A3B" w:rsidRDefault="00311048" w:rsidP="00311048">
      <w:pPr>
        <w:rPr>
          <w:lang w:eastAsia="zh-CN"/>
        </w:rPr>
      </w:pPr>
    </w:p>
    <w:p w14:paraId="3B83999B" w14:textId="77777777" w:rsidR="00311048" w:rsidRPr="00C76A3B" w:rsidRDefault="00311048" w:rsidP="00311048">
      <w:pPr>
        <w:rPr>
          <w:i/>
          <w:lang w:val="en-GB" w:eastAsia="zh-CN"/>
        </w:rPr>
      </w:pPr>
      <w:r w:rsidRPr="00C76A3B">
        <w:rPr>
          <w:i/>
          <w:lang w:val="en-GB" w:eastAsia="zh-CN"/>
        </w:rPr>
        <w:t xml:space="preserve">Observation 2: Faster </w:t>
      </w:r>
      <w:proofErr w:type="spellStart"/>
      <w:r w:rsidRPr="00C76A3B">
        <w:rPr>
          <w:i/>
          <w:lang w:val="en-GB" w:eastAsia="zh-CN"/>
        </w:rPr>
        <w:t>SCell</w:t>
      </w:r>
      <w:proofErr w:type="spellEnd"/>
      <w:r w:rsidRPr="00C76A3B">
        <w:rPr>
          <w:i/>
          <w:lang w:val="en-GB" w:eastAsia="zh-CN"/>
        </w:rPr>
        <w:t xml:space="preserve"> activation solution dependents on the trade-off between </w:t>
      </w:r>
      <w:proofErr w:type="spellStart"/>
      <w:r w:rsidRPr="00C76A3B">
        <w:rPr>
          <w:i/>
          <w:lang w:val="en-GB" w:eastAsia="zh-CN"/>
        </w:rPr>
        <w:t>SCell</w:t>
      </w:r>
      <w:proofErr w:type="spellEnd"/>
      <w:r w:rsidRPr="00C76A3B">
        <w:rPr>
          <w:i/>
          <w:lang w:val="en-GB" w:eastAsia="zh-CN"/>
        </w:rPr>
        <w:t xml:space="preserve"> activation delay and power consumption/resource overhead.</w:t>
      </w:r>
    </w:p>
    <w:p w14:paraId="42A8B00B" w14:textId="77777777" w:rsidR="00311048" w:rsidRPr="00C76A3B" w:rsidRDefault="00311048" w:rsidP="00311048">
      <w:pPr>
        <w:rPr>
          <w:i/>
          <w:lang w:val="en-GB" w:eastAsia="zh-CN"/>
        </w:rPr>
      </w:pPr>
      <w:r w:rsidRPr="00C76A3B">
        <w:rPr>
          <w:i/>
          <w:lang w:val="en-GB" w:eastAsia="zh-CN"/>
        </w:rPr>
        <w:t xml:space="preserve">Observation 3: For known </w:t>
      </w:r>
      <w:proofErr w:type="spellStart"/>
      <w:r w:rsidRPr="00C76A3B">
        <w:rPr>
          <w:i/>
          <w:lang w:val="en-GB" w:eastAsia="zh-CN"/>
        </w:rPr>
        <w:t>SCell</w:t>
      </w:r>
      <w:proofErr w:type="spellEnd"/>
      <w:r w:rsidRPr="00C76A3B">
        <w:rPr>
          <w:i/>
          <w:lang w:val="en-GB" w:eastAsia="zh-CN"/>
        </w:rPr>
        <w:t>, ‘Dormancy’ behaviour owns a smaller activation delay at the cost of higher power consumption and UL resource overhead.</w:t>
      </w:r>
    </w:p>
    <w:p w14:paraId="5C765C94" w14:textId="77777777" w:rsidR="00311048" w:rsidRPr="00C76A3B" w:rsidRDefault="00311048" w:rsidP="00311048">
      <w:pPr>
        <w:rPr>
          <w:i/>
          <w:lang w:val="en-GB" w:eastAsia="zh-CN"/>
        </w:rPr>
      </w:pPr>
      <w:r w:rsidRPr="00C76A3B">
        <w:rPr>
          <w:i/>
          <w:lang w:val="en-GB" w:eastAsia="zh-CN"/>
        </w:rPr>
        <w:t xml:space="preserve">Observation 4: Fast traffic adaptation can be realized via BWP switching instead of </w:t>
      </w:r>
      <w:proofErr w:type="spellStart"/>
      <w:r w:rsidRPr="00C76A3B">
        <w:rPr>
          <w:i/>
          <w:lang w:val="en-GB" w:eastAsia="zh-CN"/>
        </w:rPr>
        <w:t>SCell</w:t>
      </w:r>
      <w:proofErr w:type="spellEnd"/>
      <w:r w:rsidRPr="00C76A3B">
        <w:rPr>
          <w:i/>
          <w:lang w:val="en-GB" w:eastAsia="zh-CN"/>
        </w:rPr>
        <w:t xml:space="preserve"> adaptation.</w:t>
      </w:r>
    </w:p>
    <w:p w14:paraId="43CA77A7" w14:textId="77777777" w:rsidR="00311048" w:rsidRPr="00C76A3B" w:rsidRDefault="00311048" w:rsidP="00311048">
      <w:pPr>
        <w:rPr>
          <w:i/>
          <w:lang w:val="en-GB" w:eastAsia="zh-CN"/>
        </w:rPr>
      </w:pPr>
      <w:r w:rsidRPr="00C76A3B">
        <w:rPr>
          <w:i/>
          <w:lang w:val="en-GB" w:eastAsia="zh-CN"/>
        </w:rPr>
        <w:t xml:space="preserve">Observation 5: From RAN1 perspective, activating SP-TRS for </w:t>
      </w:r>
      <w:proofErr w:type="spellStart"/>
      <w:r w:rsidRPr="00C76A3B">
        <w:rPr>
          <w:i/>
          <w:lang w:val="en-GB" w:eastAsia="zh-CN"/>
        </w:rPr>
        <w:t>SCell</w:t>
      </w:r>
      <w:proofErr w:type="spellEnd"/>
      <w:r w:rsidRPr="00C76A3B">
        <w:rPr>
          <w:i/>
          <w:lang w:val="en-GB" w:eastAsia="zh-CN"/>
        </w:rPr>
        <w:t xml:space="preserve"> activation is an implementation issue.</w:t>
      </w:r>
    </w:p>
    <w:p w14:paraId="028A0D80" w14:textId="1BED7B2B" w:rsidR="000B7A9D" w:rsidRPr="00C76A3B" w:rsidRDefault="00311048" w:rsidP="000B7A9D">
      <w:pPr>
        <w:rPr>
          <w:i/>
          <w:lang w:val="en-GB" w:eastAsia="zh-CN"/>
        </w:rPr>
      </w:pPr>
      <w:r w:rsidRPr="00C76A3B">
        <w:rPr>
          <w:i/>
          <w:lang w:val="en-GB" w:eastAsia="zh-CN"/>
        </w:rPr>
        <w:t xml:space="preserve">Proposal 1: NR supports temporary RS, e.g., CSI-RS/TRS, for </w:t>
      </w:r>
      <w:proofErr w:type="spellStart"/>
      <w:r w:rsidRPr="00C76A3B">
        <w:rPr>
          <w:i/>
          <w:lang w:val="en-GB" w:eastAsia="zh-CN"/>
        </w:rPr>
        <w:t>SCell</w:t>
      </w:r>
      <w:proofErr w:type="spellEnd"/>
      <w:r w:rsidRPr="00C76A3B">
        <w:rPr>
          <w:i/>
          <w:lang w:val="en-GB" w:eastAsia="zh-CN"/>
        </w:rPr>
        <w:t xml:space="preserve"> activation to reduce the activation delay.</w:t>
      </w:r>
    </w:p>
    <w:p w14:paraId="73A27730" w14:textId="592D2EE9" w:rsidR="000C7394" w:rsidRDefault="000C7394" w:rsidP="000C7394">
      <w:pPr>
        <w:rPr>
          <w:szCs w:val="20"/>
        </w:rPr>
      </w:pPr>
    </w:p>
    <w:p w14:paraId="6F2BC413" w14:textId="77777777" w:rsidR="00C76A3B" w:rsidRPr="00C76A3B" w:rsidRDefault="00C76A3B" w:rsidP="00C76A3B">
      <w:pPr>
        <w:rPr>
          <w:b/>
          <w:szCs w:val="20"/>
        </w:rPr>
      </w:pPr>
      <w:r w:rsidRPr="00C76A3B">
        <w:rPr>
          <w:b/>
          <w:szCs w:val="20"/>
        </w:rPr>
        <w:t>R1-1908391</w:t>
      </w:r>
      <w:r w:rsidRPr="00C76A3B">
        <w:rPr>
          <w:b/>
          <w:szCs w:val="20"/>
        </w:rPr>
        <w:tab/>
        <w:t xml:space="preserve">Efficient and low latency </w:t>
      </w:r>
      <w:proofErr w:type="spellStart"/>
      <w:r w:rsidRPr="00C76A3B">
        <w:rPr>
          <w:b/>
          <w:szCs w:val="20"/>
        </w:rPr>
        <w:t>SCell</w:t>
      </w:r>
      <w:proofErr w:type="spellEnd"/>
      <w:r w:rsidRPr="00C76A3B">
        <w:rPr>
          <w:b/>
          <w:szCs w:val="20"/>
        </w:rPr>
        <w:t xml:space="preserve"> data transmission for NR CA</w:t>
      </w:r>
      <w:r w:rsidRPr="00C76A3B">
        <w:rPr>
          <w:b/>
          <w:szCs w:val="20"/>
        </w:rPr>
        <w:tab/>
        <w:t>MediaTek Inc.</w:t>
      </w:r>
    </w:p>
    <w:p w14:paraId="635C2B07" w14:textId="77777777" w:rsidR="00C76A3B" w:rsidRPr="00C76A3B" w:rsidRDefault="00C76A3B" w:rsidP="00C76A3B">
      <w:pPr>
        <w:spacing w:before="120"/>
        <w:rPr>
          <w:rFonts w:eastAsia="MS Mincho"/>
          <w:lang w:eastAsia="ja-JP"/>
        </w:rPr>
      </w:pPr>
      <w:r w:rsidRPr="00C76A3B">
        <w:rPr>
          <w:rFonts w:eastAsia="MS Mincho"/>
          <w:i/>
          <w:lang w:eastAsia="ja-JP"/>
        </w:rPr>
        <w:t xml:space="preserve">Observation 1: </w:t>
      </w:r>
      <w:r w:rsidRPr="00C76A3B">
        <w:rPr>
          <w:rFonts w:eastAsia="MS Mincho"/>
          <w:lang w:eastAsia="ja-JP"/>
        </w:rPr>
        <w:t xml:space="preserve">BWP-based switch is currently available to support dormancy </w:t>
      </w:r>
      <w:proofErr w:type="spellStart"/>
      <w:r w:rsidRPr="00C76A3B">
        <w:rPr>
          <w:rFonts w:eastAsia="MS Mincho"/>
          <w:lang w:eastAsia="ja-JP"/>
        </w:rPr>
        <w:t>behaviour</w:t>
      </w:r>
      <w:proofErr w:type="spellEnd"/>
      <w:r w:rsidRPr="00C76A3B">
        <w:rPr>
          <w:rFonts w:eastAsia="MS Mincho"/>
          <w:lang w:eastAsia="ja-JP"/>
        </w:rPr>
        <w:t xml:space="preserve"> on </w:t>
      </w:r>
      <w:proofErr w:type="spellStart"/>
      <w:r w:rsidRPr="00C76A3B">
        <w:rPr>
          <w:rFonts w:eastAsia="MS Mincho"/>
          <w:lang w:eastAsia="ja-JP"/>
        </w:rPr>
        <w:t>SCell</w:t>
      </w:r>
      <w:proofErr w:type="spellEnd"/>
      <w:r w:rsidRPr="00C76A3B">
        <w:rPr>
          <w:rFonts w:eastAsia="MS Mincho"/>
          <w:lang w:eastAsia="ja-JP"/>
        </w:rPr>
        <w:t xml:space="preserve"> (s). If BWP-based switch is not used for dormancy </w:t>
      </w:r>
      <w:proofErr w:type="spellStart"/>
      <w:r w:rsidRPr="00C76A3B">
        <w:rPr>
          <w:rFonts w:eastAsia="MS Mincho"/>
          <w:lang w:eastAsia="ja-JP"/>
        </w:rPr>
        <w:t>behaviour</w:t>
      </w:r>
      <w:proofErr w:type="spellEnd"/>
      <w:r w:rsidRPr="00C76A3B">
        <w:rPr>
          <w:rFonts w:eastAsia="MS Mincho"/>
          <w:lang w:eastAsia="ja-JP"/>
        </w:rPr>
        <w:t>, huge duplicated efforts are required to cover</w:t>
      </w:r>
    </w:p>
    <w:p w14:paraId="61EB9B8F" w14:textId="77777777" w:rsidR="00C76A3B" w:rsidRPr="00C76A3B" w:rsidRDefault="00C76A3B" w:rsidP="00C76A3B">
      <w:pPr>
        <w:pStyle w:val="ListParagraph"/>
        <w:numPr>
          <w:ilvl w:val="0"/>
          <w:numId w:val="37"/>
        </w:numPr>
        <w:spacing w:before="120" w:line="240" w:lineRule="auto"/>
      </w:pPr>
      <w:r w:rsidRPr="00C76A3B">
        <w:t>new mechanism of L1-indication from dormancy behaviour to active behaviour (by RAN1)</w:t>
      </w:r>
    </w:p>
    <w:p w14:paraId="26BBABFF" w14:textId="77777777" w:rsidR="00C76A3B" w:rsidRPr="00C76A3B" w:rsidRDefault="00C76A3B" w:rsidP="00C76A3B">
      <w:pPr>
        <w:pStyle w:val="ListParagraph"/>
        <w:numPr>
          <w:ilvl w:val="0"/>
          <w:numId w:val="37"/>
        </w:numPr>
        <w:spacing w:before="120" w:line="240" w:lineRule="auto"/>
      </w:pPr>
      <w:r w:rsidRPr="00C76A3B">
        <w:t>new mechanism of L1-indication from active behaviour to dormancy behaviour (by RAN1)</w:t>
      </w:r>
    </w:p>
    <w:p w14:paraId="08C21076" w14:textId="77777777" w:rsidR="00C76A3B" w:rsidRPr="00C76A3B" w:rsidRDefault="00C76A3B" w:rsidP="00C76A3B">
      <w:pPr>
        <w:pStyle w:val="ListParagraph"/>
        <w:numPr>
          <w:ilvl w:val="0"/>
          <w:numId w:val="37"/>
        </w:numPr>
        <w:spacing w:before="120" w:line="240" w:lineRule="auto"/>
      </w:pPr>
      <w:r w:rsidRPr="00C76A3B">
        <w:t>new RRC configuration of periodic CSI[/RRM] measurement for dormancy (by RAN2)</w:t>
      </w:r>
    </w:p>
    <w:p w14:paraId="17FE2289" w14:textId="77777777" w:rsidR="00C76A3B" w:rsidRPr="00C76A3B" w:rsidRDefault="00C76A3B" w:rsidP="00C76A3B">
      <w:pPr>
        <w:pStyle w:val="ListParagraph"/>
        <w:numPr>
          <w:ilvl w:val="0"/>
          <w:numId w:val="37"/>
        </w:numPr>
        <w:spacing w:before="120" w:line="240" w:lineRule="auto"/>
      </w:pPr>
      <w:r w:rsidRPr="00C76A3B">
        <w:t>new switch delay requirement (by RAN4)</w:t>
      </w:r>
    </w:p>
    <w:p w14:paraId="0B7FA6EF" w14:textId="77777777" w:rsidR="00C76A3B" w:rsidRPr="00C76A3B" w:rsidRDefault="00C76A3B" w:rsidP="00C76A3B">
      <w:pPr>
        <w:pStyle w:val="ListParagraph"/>
        <w:spacing w:before="120"/>
      </w:pPr>
    </w:p>
    <w:p w14:paraId="3B33C50A" w14:textId="77777777" w:rsidR="00C76A3B" w:rsidRPr="00C76A3B" w:rsidRDefault="00C76A3B" w:rsidP="00C76A3B">
      <w:pPr>
        <w:spacing w:before="120"/>
      </w:pPr>
      <w:r w:rsidRPr="00C76A3B">
        <w:rPr>
          <w:u w:val="single"/>
        </w:rPr>
        <w:t>Proposal 1</w:t>
      </w:r>
      <w:r w:rsidRPr="00C76A3B">
        <w:t xml:space="preserve">: BWP-based switch should be used to achieve dormancy </w:t>
      </w:r>
      <w:proofErr w:type="spellStart"/>
      <w:r w:rsidRPr="00C76A3B">
        <w:t>behaviour</w:t>
      </w:r>
      <w:proofErr w:type="spellEnd"/>
      <w:r w:rsidRPr="00C76A3B">
        <w:t xml:space="preserve"> on </w:t>
      </w:r>
      <w:proofErr w:type="spellStart"/>
      <w:r w:rsidRPr="00C76A3B">
        <w:t>SCell</w:t>
      </w:r>
      <w:proofErr w:type="spellEnd"/>
      <w:r w:rsidRPr="00C76A3B">
        <w:t xml:space="preserve"> (s).</w:t>
      </w:r>
    </w:p>
    <w:p w14:paraId="4C1ADC89" w14:textId="77777777" w:rsidR="00C76A3B" w:rsidRPr="00C76A3B" w:rsidRDefault="00C76A3B" w:rsidP="00C76A3B">
      <w:pPr>
        <w:spacing w:before="120"/>
        <w:rPr>
          <w:rFonts w:eastAsia="MS Mincho"/>
          <w:lang w:eastAsia="ja-JP"/>
        </w:rPr>
      </w:pPr>
      <w:r w:rsidRPr="00C76A3B">
        <w:rPr>
          <w:rFonts w:eastAsia="MS Mincho"/>
          <w:i/>
          <w:lang w:eastAsia="ja-JP"/>
        </w:rPr>
        <w:t xml:space="preserve">Observation 2: </w:t>
      </w:r>
      <w:r w:rsidRPr="00C76A3B">
        <w:rPr>
          <w:rFonts w:eastAsia="MS Mincho" w:hint="eastAsia"/>
          <w:lang w:eastAsia="ja-JP"/>
        </w:rPr>
        <w:t>T</w:t>
      </w:r>
      <w:r w:rsidRPr="00C76A3B">
        <w:rPr>
          <w:rFonts w:eastAsia="MS Mincho"/>
          <w:lang w:eastAsia="ja-JP"/>
        </w:rPr>
        <w:t xml:space="preserve">o </w:t>
      </w:r>
      <w:r w:rsidRPr="00C76A3B">
        <w:rPr>
          <w:rFonts w:eastAsia="MS Mincho" w:hint="eastAsia"/>
          <w:lang w:eastAsia="ja-JP"/>
        </w:rPr>
        <w:t xml:space="preserve">support </w:t>
      </w:r>
      <w:r w:rsidRPr="00C76A3B">
        <w:rPr>
          <w:rFonts w:eastAsia="MS Mincho"/>
          <w:lang w:eastAsia="ja-JP"/>
        </w:rPr>
        <w:t xml:space="preserve">up to 16 DL CCs in NR with a new dedicated DCI to bring each CC from dormancy </w:t>
      </w:r>
      <w:proofErr w:type="spellStart"/>
      <w:r w:rsidRPr="00C76A3B">
        <w:rPr>
          <w:rFonts w:eastAsia="MS Mincho"/>
          <w:lang w:eastAsia="ja-JP"/>
        </w:rPr>
        <w:t>behaviour</w:t>
      </w:r>
      <w:proofErr w:type="spellEnd"/>
      <w:r w:rsidRPr="00C76A3B">
        <w:rPr>
          <w:rFonts w:eastAsia="MS Mincho"/>
          <w:lang w:eastAsia="ja-JP"/>
        </w:rPr>
        <w:t xml:space="preserve"> to active </w:t>
      </w:r>
      <w:proofErr w:type="spellStart"/>
      <w:r w:rsidRPr="00C76A3B">
        <w:rPr>
          <w:rFonts w:eastAsia="MS Mincho"/>
          <w:lang w:eastAsia="ja-JP"/>
        </w:rPr>
        <w:t>behaviour</w:t>
      </w:r>
      <w:proofErr w:type="spellEnd"/>
      <w:r w:rsidRPr="00C76A3B">
        <w:rPr>
          <w:rFonts w:eastAsia="MS Mincho"/>
          <w:lang w:eastAsia="ja-JP"/>
        </w:rPr>
        <w:t>, more than 15 bits would be required.</w:t>
      </w:r>
    </w:p>
    <w:p w14:paraId="3D8B4DAF" w14:textId="77777777" w:rsidR="00C76A3B" w:rsidRPr="00C76A3B" w:rsidRDefault="00C76A3B" w:rsidP="00C76A3B">
      <w:pPr>
        <w:spacing w:before="120"/>
        <w:rPr>
          <w:rFonts w:eastAsia="MS Mincho"/>
          <w:lang w:eastAsia="ja-JP"/>
        </w:rPr>
      </w:pPr>
      <w:r w:rsidRPr="00C76A3B">
        <w:rPr>
          <w:rFonts w:eastAsia="MS Mincho"/>
          <w:i/>
          <w:lang w:eastAsia="ja-JP"/>
        </w:rPr>
        <w:lastRenderedPageBreak/>
        <w:t xml:space="preserve">Observation 3: </w:t>
      </w:r>
      <w:r w:rsidRPr="00C76A3B">
        <w:rPr>
          <w:rFonts w:eastAsia="MS Mincho"/>
          <w:lang w:eastAsia="ja-JP"/>
        </w:rPr>
        <w:t xml:space="preserve">Since the new dedicated DCI is not a scheduling DCI, there would be no HARQ ACK/NACK for this DCI, and thus decrease the robustness of this switch mechanism. </w:t>
      </w:r>
    </w:p>
    <w:p w14:paraId="24300B37" w14:textId="77777777" w:rsidR="00C76A3B" w:rsidRPr="00C76A3B" w:rsidRDefault="00C76A3B" w:rsidP="00C76A3B">
      <w:pPr>
        <w:spacing w:before="120"/>
      </w:pPr>
      <w:r w:rsidRPr="00C76A3B">
        <w:rPr>
          <w:u w:val="single"/>
        </w:rPr>
        <w:t>Proposal 2</w:t>
      </w:r>
      <w:r w:rsidRPr="00C76A3B">
        <w:t xml:space="preserve">: </w:t>
      </w:r>
      <w:r w:rsidRPr="00C76A3B">
        <w:rPr>
          <w:i/>
        </w:rPr>
        <w:t xml:space="preserve"> </w:t>
      </w:r>
      <w:r w:rsidRPr="00C76A3B">
        <w:t xml:space="preserve">Implicit bundled configurations between </w:t>
      </w:r>
      <w:proofErr w:type="spellStart"/>
      <w:r w:rsidRPr="00C76A3B">
        <w:t>PCell</w:t>
      </w:r>
      <w:proofErr w:type="spellEnd"/>
      <w:r w:rsidRPr="00C76A3B">
        <w:t xml:space="preserve"> and </w:t>
      </w:r>
      <w:proofErr w:type="spellStart"/>
      <w:r w:rsidRPr="00C76A3B">
        <w:t>SCell</w:t>
      </w:r>
      <w:proofErr w:type="spellEnd"/>
      <w:r w:rsidRPr="00C76A3B">
        <w:t xml:space="preserve">(s) for switch from dormancy </w:t>
      </w:r>
      <w:proofErr w:type="spellStart"/>
      <w:r w:rsidRPr="00C76A3B">
        <w:t>behaviour</w:t>
      </w:r>
      <w:proofErr w:type="spellEnd"/>
      <w:r w:rsidRPr="00C76A3B">
        <w:t xml:space="preserve"> to active </w:t>
      </w:r>
      <w:proofErr w:type="spellStart"/>
      <w:r w:rsidRPr="00C76A3B">
        <w:t>behaviour</w:t>
      </w:r>
      <w:proofErr w:type="spellEnd"/>
      <w:r w:rsidRPr="00C76A3B">
        <w:t xml:space="preserve"> on </w:t>
      </w:r>
      <w:proofErr w:type="spellStart"/>
      <w:r w:rsidRPr="00C76A3B">
        <w:t>SCell</w:t>
      </w:r>
      <w:proofErr w:type="spellEnd"/>
      <w:r w:rsidRPr="00C76A3B">
        <w:t xml:space="preserve"> (s) is supported as an efficient and scalable solution for adapting </w:t>
      </w:r>
      <w:proofErr w:type="spellStart"/>
      <w:r w:rsidRPr="00C76A3B">
        <w:t>SCell</w:t>
      </w:r>
      <w:proofErr w:type="spellEnd"/>
      <w:r w:rsidRPr="00C76A3B">
        <w:t xml:space="preserve"> (s) operations. The implicit indication can be</w:t>
      </w:r>
    </w:p>
    <w:p w14:paraId="622B123F" w14:textId="77777777" w:rsidR="00C76A3B" w:rsidRPr="00C76A3B" w:rsidRDefault="00C76A3B" w:rsidP="00C76A3B">
      <w:pPr>
        <w:pStyle w:val="ListParagraph"/>
        <w:numPr>
          <w:ilvl w:val="0"/>
          <w:numId w:val="38"/>
        </w:numPr>
        <w:spacing w:before="120" w:line="240" w:lineRule="auto"/>
        <w:rPr>
          <w:rFonts w:eastAsia="MS Mincho"/>
          <w:lang w:val="en-GB"/>
        </w:rPr>
      </w:pPr>
      <w:r w:rsidRPr="00C76A3B">
        <w:rPr>
          <w:rFonts w:eastAsia="MS Mincho"/>
          <w:lang w:val="en-GB"/>
        </w:rPr>
        <w:t xml:space="preserve">Option 1: </w:t>
      </w:r>
      <w:proofErr w:type="spellStart"/>
      <w:r w:rsidRPr="00C76A3B">
        <w:rPr>
          <w:rFonts w:eastAsia="MS Mincho"/>
          <w:lang w:val="en-GB"/>
        </w:rPr>
        <w:t>SCell</w:t>
      </w:r>
      <w:proofErr w:type="spellEnd"/>
      <w:r w:rsidRPr="00C76A3B">
        <w:rPr>
          <w:rFonts w:eastAsia="MS Mincho"/>
          <w:lang w:val="en-GB"/>
        </w:rPr>
        <w:t xml:space="preserve"> (s) switches from dormancy behaviour to active behaviour when </w:t>
      </w:r>
      <w:proofErr w:type="spellStart"/>
      <w:r w:rsidRPr="00C76A3B">
        <w:rPr>
          <w:rFonts w:eastAsia="MS Mincho"/>
          <w:lang w:val="en-GB"/>
        </w:rPr>
        <w:t>PCell</w:t>
      </w:r>
      <w:proofErr w:type="spellEnd"/>
      <w:r w:rsidRPr="00C76A3B">
        <w:rPr>
          <w:rFonts w:eastAsia="MS Mincho"/>
          <w:lang w:val="en-GB"/>
        </w:rPr>
        <w:t xml:space="preserve"> has data scheduling activity</w:t>
      </w:r>
    </w:p>
    <w:p w14:paraId="2967EFDA" w14:textId="77777777" w:rsidR="00C76A3B" w:rsidRPr="00C76A3B" w:rsidRDefault="00C76A3B" w:rsidP="00C76A3B">
      <w:pPr>
        <w:pStyle w:val="ListParagraph"/>
        <w:numPr>
          <w:ilvl w:val="0"/>
          <w:numId w:val="38"/>
        </w:numPr>
        <w:spacing w:before="120" w:line="240" w:lineRule="auto"/>
        <w:rPr>
          <w:rFonts w:eastAsia="MS Mincho"/>
          <w:lang w:val="en-GB"/>
        </w:rPr>
      </w:pPr>
      <w:r w:rsidRPr="00C76A3B">
        <w:rPr>
          <w:rFonts w:eastAsia="MS Mincho"/>
          <w:lang w:val="en-GB"/>
        </w:rPr>
        <w:t xml:space="preserve">Option 2: </w:t>
      </w:r>
      <w:proofErr w:type="spellStart"/>
      <w:r w:rsidRPr="00C76A3B">
        <w:rPr>
          <w:rFonts w:eastAsia="MS Mincho"/>
          <w:lang w:val="en-GB"/>
        </w:rPr>
        <w:t>SCell</w:t>
      </w:r>
      <w:proofErr w:type="spellEnd"/>
      <w:r w:rsidRPr="00C76A3B">
        <w:rPr>
          <w:rFonts w:eastAsia="MS Mincho"/>
          <w:lang w:val="en-GB"/>
        </w:rPr>
        <w:t xml:space="preserve"> (s) switches from dormancy behaviour to active behaviour when </w:t>
      </w:r>
      <w:proofErr w:type="spellStart"/>
      <w:r w:rsidRPr="00C76A3B">
        <w:rPr>
          <w:rFonts w:eastAsia="MS Mincho"/>
          <w:lang w:val="en-GB"/>
        </w:rPr>
        <w:t>PCell</w:t>
      </w:r>
      <w:proofErr w:type="spellEnd"/>
      <w:r w:rsidRPr="00C76A3B">
        <w:rPr>
          <w:rFonts w:eastAsia="MS Mincho"/>
          <w:lang w:val="en-GB"/>
        </w:rPr>
        <w:t xml:space="preserve"> switches to large data BWP</w:t>
      </w:r>
    </w:p>
    <w:p w14:paraId="1369466E" w14:textId="77777777" w:rsidR="00C76A3B" w:rsidRPr="00C76A3B" w:rsidRDefault="00C76A3B" w:rsidP="00C76A3B">
      <w:pPr>
        <w:spacing w:before="120"/>
      </w:pPr>
      <w:r w:rsidRPr="00C76A3B">
        <w:rPr>
          <w:u w:val="single"/>
        </w:rPr>
        <w:t>Proposal 3</w:t>
      </w:r>
      <w:r w:rsidRPr="00C76A3B">
        <w:t xml:space="preserve">: Use explicit indication to specify the </w:t>
      </w:r>
      <w:proofErr w:type="spellStart"/>
      <w:r w:rsidRPr="00C76A3B">
        <w:t>SCell</w:t>
      </w:r>
      <w:proofErr w:type="spellEnd"/>
      <w:r w:rsidRPr="00C76A3B">
        <w:t xml:space="preserve"> (s) bundle relation based on user application, while transition follows </w:t>
      </w:r>
      <w:proofErr w:type="spellStart"/>
      <w:r w:rsidRPr="00C76A3B">
        <w:t>PCell</w:t>
      </w:r>
      <w:proofErr w:type="spellEnd"/>
      <w:r w:rsidRPr="00C76A3B">
        <w:t xml:space="preserve"> by implicit bundled switch. In this case, only part of the </w:t>
      </w:r>
      <w:proofErr w:type="spellStart"/>
      <w:r w:rsidRPr="00C76A3B">
        <w:t>SCell</w:t>
      </w:r>
      <w:proofErr w:type="spellEnd"/>
      <w:r w:rsidRPr="00C76A3B">
        <w:t xml:space="preserve"> (s) switch from dormancy </w:t>
      </w:r>
      <w:proofErr w:type="spellStart"/>
      <w:r w:rsidRPr="00C76A3B">
        <w:t>behaviour</w:t>
      </w:r>
      <w:proofErr w:type="spellEnd"/>
      <w:r w:rsidRPr="00C76A3B">
        <w:t xml:space="preserve"> to active </w:t>
      </w:r>
      <w:proofErr w:type="spellStart"/>
      <w:r w:rsidRPr="00C76A3B">
        <w:t>behaviour</w:t>
      </w:r>
      <w:proofErr w:type="spellEnd"/>
      <w:r w:rsidRPr="00C76A3B">
        <w:t xml:space="preserve"> depending on the explicit indication. The explicit indication based on RRC/MAC-CE/DCI is FFS and the implicit bundled indication is based on BWP or data scheduling activity is FFS.</w:t>
      </w:r>
    </w:p>
    <w:p w14:paraId="356D7BFC" w14:textId="6253933F" w:rsidR="00C76A3B" w:rsidRDefault="00C76A3B" w:rsidP="000C7394">
      <w:pPr>
        <w:rPr>
          <w:szCs w:val="20"/>
        </w:rPr>
      </w:pPr>
    </w:p>
    <w:p w14:paraId="032E18DC" w14:textId="77777777" w:rsidR="00F31813" w:rsidRPr="00F31813" w:rsidRDefault="00F31813" w:rsidP="00F31813">
      <w:pPr>
        <w:rPr>
          <w:b/>
          <w:szCs w:val="20"/>
        </w:rPr>
      </w:pPr>
      <w:r w:rsidRPr="00F31813">
        <w:rPr>
          <w:b/>
          <w:szCs w:val="20"/>
        </w:rPr>
        <w:t>R1-1908516</w:t>
      </w:r>
      <w:r w:rsidRPr="00F31813">
        <w:rPr>
          <w:b/>
          <w:szCs w:val="20"/>
        </w:rPr>
        <w:tab/>
        <w:t xml:space="preserve">On </w:t>
      </w:r>
      <w:proofErr w:type="spellStart"/>
      <w:r w:rsidRPr="00F31813">
        <w:rPr>
          <w:b/>
          <w:szCs w:val="20"/>
        </w:rPr>
        <w:t>SCell</w:t>
      </w:r>
      <w:proofErr w:type="spellEnd"/>
      <w:r w:rsidRPr="00F31813">
        <w:rPr>
          <w:b/>
          <w:szCs w:val="20"/>
        </w:rPr>
        <w:t xml:space="preserve"> Activation/Deactivation</w:t>
      </w:r>
      <w:r w:rsidRPr="00F31813">
        <w:rPr>
          <w:b/>
          <w:szCs w:val="20"/>
        </w:rPr>
        <w:tab/>
        <w:t>Samsung</w:t>
      </w:r>
    </w:p>
    <w:p w14:paraId="2ED62A90" w14:textId="77777777" w:rsidR="00F31813" w:rsidRDefault="00F31813" w:rsidP="00F31813">
      <w:pPr>
        <w:spacing w:after="0"/>
        <w:ind w:right="3"/>
        <w:jc w:val="both"/>
        <w:rPr>
          <w:b/>
          <w:bCs/>
          <w:u w:val="single"/>
        </w:rPr>
      </w:pPr>
    </w:p>
    <w:p w14:paraId="5B74EB2E" w14:textId="1A7C5504" w:rsidR="00F31813" w:rsidRPr="00F31813" w:rsidRDefault="00F31813" w:rsidP="00F31813">
      <w:pPr>
        <w:spacing w:after="0"/>
        <w:ind w:right="3"/>
        <w:jc w:val="both"/>
        <w:rPr>
          <w:bCs/>
        </w:rPr>
      </w:pPr>
      <w:r w:rsidRPr="00F31813">
        <w:rPr>
          <w:bCs/>
        </w:rPr>
        <w:t xml:space="preserve">Proposal: RAN1 should first conclude on a </w:t>
      </w:r>
      <w:r w:rsidRPr="00F31813">
        <w:rPr>
          <w:bCs/>
          <w:i/>
          <w:iCs/>
        </w:rPr>
        <w:t>total</w:t>
      </w:r>
      <w:r w:rsidRPr="00F31813">
        <w:rPr>
          <w:bCs/>
        </w:rPr>
        <w:t xml:space="preserve"> expected delay for activating/deactivating “dormant” </w:t>
      </w:r>
      <w:proofErr w:type="spellStart"/>
      <w:r w:rsidRPr="00F31813">
        <w:rPr>
          <w:bCs/>
        </w:rPr>
        <w:t>SCells</w:t>
      </w:r>
      <w:proofErr w:type="spellEnd"/>
      <w:r w:rsidRPr="00F31813">
        <w:rPr>
          <w:bCs/>
        </w:rPr>
        <w:t xml:space="preserve"> by L1/MAC/RCC and then compare explicit L1 signaling to Rel-15 RRC signaling or to potential enhancements of Rel-15 MAC CE signaling.  </w:t>
      </w:r>
    </w:p>
    <w:p w14:paraId="2F6F3A8C" w14:textId="77777777" w:rsidR="00F31813" w:rsidRPr="00F31813" w:rsidRDefault="00F31813" w:rsidP="00F31813">
      <w:pPr>
        <w:spacing w:after="0"/>
        <w:jc w:val="both"/>
        <w:rPr>
          <w:lang w:eastAsia="ko-KR"/>
        </w:rPr>
      </w:pPr>
    </w:p>
    <w:p w14:paraId="5925E9D8" w14:textId="77777777" w:rsidR="00F31813" w:rsidRPr="00F31813" w:rsidRDefault="00F31813" w:rsidP="00F31813">
      <w:pPr>
        <w:spacing w:after="0"/>
        <w:jc w:val="both"/>
        <w:rPr>
          <w:rFonts w:eastAsia="SimSun" w:cs="Arial"/>
          <w:kern w:val="2"/>
          <w:lang w:eastAsia="zh-CN"/>
        </w:rPr>
      </w:pPr>
    </w:p>
    <w:p w14:paraId="1E88ED45" w14:textId="77777777" w:rsidR="00F31813" w:rsidRPr="00F31813" w:rsidRDefault="00F31813" w:rsidP="00F31813">
      <w:pPr>
        <w:spacing w:after="0"/>
        <w:jc w:val="both"/>
        <w:rPr>
          <w:rFonts w:eastAsia="SimSun" w:cs="Arial"/>
          <w:bCs/>
          <w:kern w:val="2"/>
          <w:lang w:eastAsia="zh-CN"/>
        </w:rPr>
      </w:pPr>
      <w:r w:rsidRPr="00F31813">
        <w:rPr>
          <w:rFonts w:eastAsia="SimSun" w:cs="Arial"/>
          <w:bCs/>
          <w:kern w:val="2"/>
          <w:lang w:eastAsia="zh-CN"/>
        </w:rPr>
        <w:t>In addition, the following observations are made.</w:t>
      </w:r>
    </w:p>
    <w:p w14:paraId="060335D4" w14:textId="77777777" w:rsidR="00F31813" w:rsidRPr="00F31813" w:rsidRDefault="00F31813" w:rsidP="00F31813">
      <w:pPr>
        <w:spacing w:after="0"/>
        <w:jc w:val="both"/>
        <w:rPr>
          <w:rFonts w:eastAsia="SimSun" w:cs="Arial"/>
          <w:bCs/>
          <w:kern w:val="2"/>
          <w:lang w:eastAsia="zh-CN"/>
        </w:rPr>
      </w:pPr>
    </w:p>
    <w:p w14:paraId="4434BD9D" w14:textId="77777777" w:rsidR="00F31813" w:rsidRPr="00F31813" w:rsidRDefault="00F31813" w:rsidP="00F31813">
      <w:pPr>
        <w:spacing w:after="0"/>
        <w:ind w:right="3"/>
        <w:jc w:val="both"/>
        <w:rPr>
          <w:bCs/>
          <w:i/>
          <w:iCs/>
        </w:rPr>
      </w:pPr>
      <w:r w:rsidRPr="00F31813">
        <w:rPr>
          <w:bCs/>
          <w:i/>
          <w:iCs/>
        </w:rPr>
        <w:t xml:space="preserve">Observation 1: </w:t>
      </w:r>
      <w:r w:rsidRPr="00F31813">
        <w:rPr>
          <w:i/>
          <w:iCs/>
        </w:rPr>
        <w:t xml:space="preserve">Enhancements to Rel-15 NR </w:t>
      </w:r>
      <w:proofErr w:type="spellStart"/>
      <w:r w:rsidRPr="00F31813">
        <w:rPr>
          <w:i/>
          <w:iCs/>
        </w:rPr>
        <w:t>SCell</w:t>
      </w:r>
      <w:proofErr w:type="spellEnd"/>
      <w:r w:rsidRPr="00F31813">
        <w:rPr>
          <w:i/>
          <w:iCs/>
        </w:rPr>
        <w:t xml:space="preserve"> activation procedure are not further considered.</w:t>
      </w:r>
    </w:p>
    <w:p w14:paraId="365B0155" w14:textId="77777777" w:rsidR="00F31813" w:rsidRPr="00F31813" w:rsidRDefault="00F31813" w:rsidP="00F31813">
      <w:pPr>
        <w:spacing w:after="0"/>
        <w:ind w:right="3"/>
        <w:jc w:val="both"/>
        <w:rPr>
          <w:bCs/>
          <w:i/>
          <w:iCs/>
        </w:rPr>
      </w:pPr>
    </w:p>
    <w:p w14:paraId="5C4EF6CA" w14:textId="77777777" w:rsidR="00F31813" w:rsidRPr="00F31813" w:rsidRDefault="00F31813" w:rsidP="00F31813">
      <w:pPr>
        <w:spacing w:after="0"/>
        <w:ind w:right="3"/>
        <w:jc w:val="both"/>
        <w:rPr>
          <w:bCs/>
          <w:i/>
          <w:iCs/>
        </w:rPr>
      </w:pPr>
      <w:r w:rsidRPr="00F31813">
        <w:rPr>
          <w:bCs/>
          <w:i/>
          <w:iCs/>
        </w:rPr>
        <w:t xml:space="preserve">Observation 2: </w:t>
      </w:r>
      <w:r w:rsidRPr="00F31813">
        <w:rPr>
          <w:i/>
          <w:iCs/>
        </w:rPr>
        <w:t xml:space="preserve">NR Rel-15 allows for </w:t>
      </w:r>
      <w:proofErr w:type="spellStart"/>
      <w:r w:rsidRPr="00F31813">
        <w:rPr>
          <w:i/>
          <w:iCs/>
        </w:rPr>
        <w:t>SCell</w:t>
      </w:r>
      <w:proofErr w:type="spellEnd"/>
      <w:r w:rsidRPr="00F31813">
        <w:rPr>
          <w:i/>
          <w:iCs/>
        </w:rPr>
        <w:t xml:space="preserve"> “dormancy” based on RRC signaling.</w:t>
      </w:r>
    </w:p>
    <w:p w14:paraId="5C5E8636" w14:textId="77777777" w:rsidR="00F31813" w:rsidRPr="00F31813" w:rsidRDefault="00F31813" w:rsidP="00F31813">
      <w:pPr>
        <w:spacing w:after="0"/>
        <w:ind w:right="3"/>
        <w:jc w:val="both"/>
        <w:rPr>
          <w:bCs/>
          <w:i/>
          <w:iCs/>
        </w:rPr>
      </w:pPr>
    </w:p>
    <w:p w14:paraId="314FB5DC" w14:textId="77777777" w:rsidR="00F31813" w:rsidRPr="00F31813" w:rsidRDefault="00F31813" w:rsidP="00F31813">
      <w:pPr>
        <w:spacing w:after="0"/>
        <w:ind w:right="3"/>
        <w:jc w:val="both"/>
        <w:rPr>
          <w:i/>
          <w:iCs/>
        </w:rPr>
      </w:pPr>
      <w:r w:rsidRPr="00F31813">
        <w:rPr>
          <w:bCs/>
          <w:i/>
          <w:iCs/>
        </w:rPr>
        <w:t xml:space="preserve">Observation 3: </w:t>
      </w:r>
      <w:r w:rsidRPr="00F31813">
        <w:rPr>
          <w:i/>
          <w:iCs/>
        </w:rPr>
        <w:t xml:space="preserve">An explicit L1 approach that combines triggering an </w:t>
      </w:r>
      <w:proofErr w:type="spellStart"/>
      <w:r w:rsidRPr="00F31813">
        <w:rPr>
          <w:i/>
          <w:iCs/>
        </w:rPr>
        <w:t>SCell</w:t>
      </w:r>
      <w:proofErr w:type="spellEnd"/>
      <w:r w:rsidRPr="00F31813">
        <w:rPr>
          <w:i/>
          <w:iCs/>
        </w:rPr>
        <w:t xml:space="preserve"> out of “dormant” state, A-CSI-RS triggering on the </w:t>
      </w:r>
      <w:proofErr w:type="spellStart"/>
      <w:r w:rsidRPr="00F31813">
        <w:rPr>
          <w:i/>
          <w:iCs/>
        </w:rPr>
        <w:t>SCell</w:t>
      </w:r>
      <w:proofErr w:type="spellEnd"/>
      <w:r w:rsidRPr="00F31813">
        <w:rPr>
          <w:i/>
          <w:iCs/>
        </w:rPr>
        <w:t xml:space="preserve">, CSI report for the </w:t>
      </w:r>
      <w:proofErr w:type="spellStart"/>
      <w:r w:rsidRPr="00F31813">
        <w:rPr>
          <w:i/>
          <w:iCs/>
        </w:rPr>
        <w:t>SCell</w:t>
      </w:r>
      <w:proofErr w:type="spellEnd"/>
      <w:r w:rsidRPr="00F31813">
        <w:rPr>
          <w:i/>
          <w:iCs/>
        </w:rPr>
        <w:t xml:space="preserve">, and flexibility in indicating corresponding </w:t>
      </w:r>
      <w:proofErr w:type="spellStart"/>
      <w:r w:rsidRPr="00F31813">
        <w:rPr>
          <w:i/>
          <w:iCs/>
        </w:rPr>
        <w:t>SCells</w:t>
      </w:r>
      <w:proofErr w:type="spellEnd"/>
      <w:r w:rsidRPr="00F31813">
        <w:rPr>
          <w:i/>
          <w:iCs/>
        </w:rPr>
        <w:t xml:space="preserve"> is preferable in terms of latency and flexibility over implicit L1 approaches.</w:t>
      </w:r>
    </w:p>
    <w:p w14:paraId="5A009682" w14:textId="77777777" w:rsidR="00F31813" w:rsidRPr="00F31813" w:rsidRDefault="00F31813" w:rsidP="00F31813">
      <w:pPr>
        <w:spacing w:after="0"/>
        <w:jc w:val="both"/>
        <w:rPr>
          <w:rFonts w:eastAsia="SimSun" w:cs="Arial"/>
          <w:kern w:val="2"/>
          <w:lang w:eastAsia="zh-CN"/>
        </w:rPr>
      </w:pPr>
    </w:p>
    <w:p w14:paraId="639ACE0B" w14:textId="77777777" w:rsidR="00F31813" w:rsidRPr="00F31813" w:rsidRDefault="00F31813" w:rsidP="00F31813">
      <w:pPr>
        <w:spacing w:after="0"/>
        <w:ind w:right="3"/>
        <w:jc w:val="both"/>
        <w:rPr>
          <w:i/>
          <w:iCs/>
        </w:rPr>
      </w:pPr>
      <w:r w:rsidRPr="00F31813">
        <w:rPr>
          <w:bCs/>
          <w:i/>
          <w:iCs/>
        </w:rPr>
        <w:t xml:space="preserve">Observation 4: </w:t>
      </w:r>
      <w:r w:rsidRPr="00F31813">
        <w:rPr>
          <w:i/>
          <w:iCs/>
        </w:rPr>
        <w:t xml:space="preserve">Enhancing Rel-15 MAC CE is a simpler and potentially more flexible option than introducing new L1 signaling for activating/deactivating “dormant” UE operation on an </w:t>
      </w:r>
      <w:proofErr w:type="spellStart"/>
      <w:r w:rsidRPr="00F31813">
        <w:rPr>
          <w:i/>
          <w:iCs/>
        </w:rPr>
        <w:t>SCell</w:t>
      </w:r>
      <w:proofErr w:type="spellEnd"/>
      <w:r w:rsidRPr="00F31813">
        <w:rPr>
          <w:i/>
          <w:iCs/>
        </w:rPr>
        <w:t>.</w:t>
      </w:r>
    </w:p>
    <w:p w14:paraId="3B44C608" w14:textId="71703BD3" w:rsidR="00F31813" w:rsidRDefault="00F31813" w:rsidP="000C7394">
      <w:pPr>
        <w:rPr>
          <w:szCs w:val="20"/>
        </w:rPr>
      </w:pPr>
    </w:p>
    <w:p w14:paraId="7CA2CA57" w14:textId="77777777" w:rsidR="00B333C6" w:rsidRPr="00B333C6" w:rsidRDefault="00B333C6" w:rsidP="00B333C6">
      <w:pPr>
        <w:rPr>
          <w:b/>
          <w:szCs w:val="20"/>
        </w:rPr>
      </w:pPr>
      <w:r w:rsidRPr="00B333C6">
        <w:rPr>
          <w:b/>
          <w:szCs w:val="20"/>
        </w:rPr>
        <w:t>R1-1908578</w:t>
      </w:r>
      <w:r w:rsidRPr="00B333C6">
        <w:rPr>
          <w:b/>
          <w:szCs w:val="20"/>
        </w:rPr>
        <w:tab/>
        <w:t xml:space="preserve">Fast </w:t>
      </w:r>
      <w:proofErr w:type="spellStart"/>
      <w:r w:rsidRPr="00B333C6">
        <w:rPr>
          <w:b/>
          <w:szCs w:val="20"/>
        </w:rPr>
        <w:t>Scell</w:t>
      </w:r>
      <w:proofErr w:type="spellEnd"/>
      <w:r w:rsidRPr="00B333C6">
        <w:rPr>
          <w:b/>
          <w:szCs w:val="20"/>
        </w:rPr>
        <w:t xml:space="preserve"> activation and </w:t>
      </w:r>
      <w:proofErr w:type="spellStart"/>
      <w:r w:rsidRPr="00B333C6">
        <w:rPr>
          <w:b/>
          <w:szCs w:val="20"/>
        </w:rPr>
        <w:t>Scell</w:t>
      </w:r>
      <w:proofErr w:type="spellEnd"/>
      <w:r w:rsidRPr="00B333C6">
        <w:rPr>
          <w:b/>
          <w:szCs w:val="20"/>
        </w:rPr>
        <w:t xml:space="preserve"> dormancy CATT</w:t>
      </w:r>
    </w:p>
    <w:p w14:paraId="0363E129" w14:textId="77777777" w:rsidR="00205351" w:rsidRPr="004B6685" w:rsidRDefault="00205351" w:rsidP="004B6685">
      <w:pPr>
        <w:spacing w:after="180" w:line="240" w:lineRule="auto"/>
      </w:pPr>
      <w:r w:rsidRPr="004B6685">
        <w:t xml:space="preserve">Proposal 1:  The power saving signal/channel at the </w:t>
      </w:r>
      <w:proofErr w:type="spellStart"/>
      <w:r w:rsidRPr="004B6685">
        <w:t>PCell</w:t>
      </w:r>
      <w:proofErr w:type="spellEnd"/>
      <w:r w:rsidRPr="004B6685">
        <w:t xml:space="preserve"> is used to include the control information to </w:t>
      </w:r>
      <w:proofErr w:type="gramStart"/>
      <w:r w:rsidRPr="004B6685">
        <w:t>trigger  the</w:t>
      </w:r>
      <w:proofErr w:type="gramEnd"/>
      <w:r w:rsidRPr="004B6685">
        <w:t xml:space="preserve"> UE in or out of the dormancy behavior before or within Active time.  </w:t>
      </w:r>
    </w:p>
    <w:p w14:paraId="29C1A27C" w14:textId="77777777" w:rsidR="00205351" w:rsidRPr="004B6685" w:rsidRDefault="00205351" w:rsidP="004B6685">
      <w:pPr>
        <w:spacing w:after="180" w:line="240" w:lineRule="auto"/>
      </w:pPr>
      <w:r w:rsidRPr="004B6685">
        <w:t xml:space="preserve">Proposal 2:  The PDCCH skipping should be supported as the short dormancy behavior when </w:t>
      </w:r>
      <w:proofErr w:type="spellStart"/>
      <w:r w:rsidRPr="004B6685">
        <w:t>SCell</w:t>
      </w:r>
      <w:proofErr w:type="spellEnd"/>
      <w:r w:rsidRPr="004B6685">
        <w:t xml:space="preserve"> in the active state.     </w:t>
      </w:r>
    </w:p>
    <w:p w14:paraId="0483388E" w14:textId="77777777" w:rsidR="00205351" w:rsidRPr="004B6685" w:rsidRDefault="00205351" w:rsidP="004B6685">
      <w:pPr>
        <w:spacing w:after="180" w:line="240" w:lineRule="auto"/>
      </w:pPr>
      <w:r w:rsidRPr="004B6685">
        <w:t xml:space="preserve">Proposal 3:   Temporary RS is useful in helping UE performing channel tracking and CSI/RRM/beam measurements for fast </w:t>
      </w:r>
      <w:proofErr w:type="spellStart"/>
      <w:r w:rsidRPr="004B6685">
        <w:t>SCell</w:t>
      </w:r>
      <w:proofErr w:type="spellEnd"/>
      <w:r w:rsidRPr="004B6685">
        <w:t xml:space="preserve"> activation</w:t>
      </w:r>
    </w:p>
    <w:p w14:paraId="391D5A55" w14:textId="77777777" w:rsidR="00205351" w:rsidRPr="004B6685" w:rsidRDefault="00205351" w:rsidP="004B6685">
      <w:pPr>
        <w:spacing w:after="180" w:line="240" w:lineRule="auto"/>
      </w:pPr>
      <w:r w:rsidRPr="004B6685">
        <w:t>Proposal 4:   The temporary RS could be indicated by the power saving signal/channel</w:t>
      </w:r>
    </w:p>
    <w:p w14:paraId="10463B29" w14:textId="77777777" w:rsidR="004B6685" w:rsidRPr="004B6685" w:rsidRDefault="004B6685" w:rsidP="004B6685">
      <w:pPr>
        <w:rPr>
          <w:b/>
          <w:szCs w:val="20"/>
        </w:rPr>
      </w:pPr>
      <w:r w:rsidRPr="004B6685">
        <w:rPr>
          <w:b/>
          <w:szCs w:val="20"/>
        </w:rPr>
        <w:lastRenderedPageBreak/>
        <w:t>R1-1908876</w:t>
      </w:r>
      <w:r w:rsidRPr="004B6685">
        <w:rPr>
          <w:b/>
          <w:szCs w:val="20"/>
        </w:rPr>
        <w:tab/>
        <w:t xml:space="preserve">Discussion on fast activation and deactivation of </w:t>
      </w:r>
      <w:proofErr w:type="spellStart"/>
      <w:r w:rsidRPr="004B6685">
        <w:rPr>
          <w:b/>
          <w:szCs w:val="20"/>
        </w:rPr>
        <w:t>scell</w:t>
      </w:r>
      <w:proofErr w:type="spellEnd"/>
      <w:r w:rsidRPr="004B6685">
        <w:rPr>
          <w:b/>
          <w:szCs w:val="20"/>
        </w:rPr>
        <w:tab/>
        <w:t>CMCC</w:t>
      </w:r>
    </w:p>
    <w:p w14:paraId="164B725B" w14:textId="77777777" w:rsidR="004B6685" w:rsidRPr="004B6685" w:rsidRDefault="004B6685" w:rsidP="004B6685">
      <w:pPr>
        <w:jc w:val="both"/>
        <w:rPr>
          <w:lang w:eastAsia="zh-CN"/>
        </w:rPr>
      </w:pPr>
      <w:r w:rsidRPr="004B6685">
        <w:rPr>
          <w:lang w:eastAsia="zh-CN"/>
        </w:rPr>
        <w:t xml:space="preserve">Proposal 1. A new group common DCI can be used as the L1-based </w:t>
      </w:r>
      <w:proofErr w:type="spellStart"/>
      <w:r w:rsidRPr="004B6685">
        <w:rPr>
          <w:lang w:eastAsia="zh-CN"/>
        </w:rPr>
        <w:t>Scell</w:t>
      </w:r>
      <w:proofErr w:type="spellEnd"/>
      <w:r w:rsidRPr="004B6685">
        <w:rPr>
          <w:lang w:eastAsia="zh-CN"/>
        </w:rPr>
        <w:t xml:space="preserve"> activation/deactivation </w:t>
      </w:r>
      <w:proofErr w:type="spellStart"/>
      <w:r w:rsidRPr="004B6685">
        <w:rPr>
          <w:lang w:eastAsia="zh-CN"/>
        </w:rPr>
        <w:t>signalling</w:t>
      </w:r>
      <w:proofErr w:type="spellEnd"/>
      <w:r w:rsidRPr="004B6685">
        <w:rPr>
          <w:lang w:eastAsia="zh-CN"/>
        </w:rPr>
        <w:t>.</w:t>
      </w:r>
    </w:p>
    <w:p w14:paraId="676EC853" w14:textId="77777777" w:rsidR="004B6685" w:rsidRPr="004B6685" w:rsidRDefault="004B6685" w:rsidP="004B6685">
      <w:pPr>
        <w:jc w:val="both"/>
        <w:rPr>
          <w:lang w:eastAsia="zh-CN"/>
        </w:rPr>
      </w:pPr>
      <w:r w:rsidRPr="004B6685">
        <w:rPr>
          <w:lang w:eastAsia="zh-CN"/>
        </w:rPr>
        <w:t xml:space="preserve">Proposal 2. Additional RS resources can be pre-configured on deactivated </w:t>
      </w:r>
      <w:proofErr w:type="spellStart"/>
      <w:r w:rsidRPr="004B6685">
        <w:rPr>
          <w:lang w:eastAsia="zh-CN"/>
        </w:rPr>
        <w:t>Scells</w:t>
      </w:r>
      <w:proofErr w:type="spellEnd"/>
      <w:r w:rsidRPr="004B6685">
        <w:rPr>
          <w:lang w:eastAsia="zh-CN"/>
        </w:rPr>
        <w:t xml:space="preserve"> or triggered by </w:t>
      </w:r>
      <w:proofErr w:type="spellStart"/>
      <w:r w:rsidRPr="004B6685">
        <w:rPr>
          <w:lang w:eastAsia="zh-CN"/>
        </w:rPr>
        <w:t>Scell</w:t>
      </w:r>
      <w:proofErr w:type="spellEnd"/>
      <w:r w:rsidRPr="004B6685">
        <w:rPr>
          <w:lang w:eastAsia="zh-CN"/>
        </w:rPr>
        <w:t xml:space="preserve"> activation DCI </w:t>
      </w:r>
      <w:proofErr w:type="spellStart"/>
      <w:r w:rsidRPr="004B6685">
        <w:rPr>
          <w:lang w:eastAsia="zh-CN"/>
        </w:rPr>
        <w:t>signalling</w:t>
      </w:r>
      <w:proofErr w:type="spellEnd"/>
      <w:r w:rsidRPr="004B6685">
        <w:rPr>
          <w:lang w:eastAsia="zh-CN"/>
        </w:rPr>
        <w:t>.</w:t>
      </w:r>
    </w:p>
    <w:p w14:paraId="20080BFE" w14:textId="77777777" w:rsidR="004B6685" w:rsidRPr="004B6685" w:rsidRDefault="004B6685" w:rsidP="004B6685">
      <w:pPr>
        <w:jc w:val="both"/>
        <w:rPr>
          <w:lang w:eastAsia="zh-CN"/>
        </w:rPr>
      </w:pPr>
      <w:r w:rsidRPr="004B6685">
        <w:rPr>
          <w:lang w:eastAsia="zh-CN"/>
        </w:rPr>
        <w:t>Proposal 3. Dormant BWP with no search space configuration should be supported.</w:t>
      </w:r>
    </w:p>
    <w:p w14:paraId="6FC0E211" w14:textId="77777777" w:rsidR="004B6685" w:rsidRPr="004B6685" w:rsidRDefault="004B6685" w:rsidP="004B6685">
      <w:pPr>
        <w:jc w:val="both"/>
        <w:rPr>
          <w:lang w:eastAsia="zh-CN"/>
        </w:rPr>
      </w:pPr>
      <w:r w:rsidRPr="004B6685">
        <w:rPr>
          <w:lang w:eastAsia="zh-CN"/>
        </w:rPr>
        <w:t xml:space="preserve">Proposal 4. Two alternatives can be further studied as the BWP switch solution from dormant BWP to normal BWP on </w:t>
      </w:r>
      <w:proofErr w:type="spellStart"/>
      <w:r w:rsidRPr="004B6685">
        <w:rPr>
          <w:lang w:eastAsia="zh-CN"/>
        </w:rPr>
        <w:t>Scells</w:t>
      </w:r>
      <w:proofErr w:type="spellEnd"/>
      <w:r w:rsidRPr="004B6685">
        <w:rPr>
          <w:lang w:eastAsia="zh-CN"/>
        </w:rPr>
        <w:t>:</w:t>
      </w:r>
    </w:p>
    <w:p w14:paraId="55AD9B5D" w14:textId="77777777" w:rsidR="004B6685" w:rsidRPr="004B6685" w:rsidRDefault="004B6685" w:rsidP="004B6685">
      <w:pPr>
        <w:jc w:val="both"/>
        <w:rPr>
          <w:lang w:eastAsia="zh-CN"/>
        </w:rPr>
      </w:pPr>
      <w:r w:rsidRPr="004B6685">
        <w:rPr>
          <w:lang w:eastAsia="zh-CN"/>
        </w:rPr>
        <w:t>•</w:t>
      </w:r>
      <w:r w:rsidRPr="004B6685">
        <w:rPr>
          <w:lang w:eastAsia="zh-CN"/>
        </w:rPr>
        <w:tab/>
        <w:t xml:space="preserve">Alt 1. Using a new DCI on </w:t>
      </w:r>
      <w:proofErr w:type="spellStart"/>
      <w:r w:rsidRPr="004B6685">
        <w:rPr>
          <w:lang w:eastAsia="zh-CN"/>
        </w:rPr>
        <w:t>Pcell</w:t>
      </w:r>
      <w:proofErr w:type="spellEnd"/>
      <w:r w:rsidRPr="004B6685">
        <w:rPr>
          <w:lang w:eastAsia="zh-CN"/>
        </w:rPr>
        <w:t>;</w:t>
      </w:r>
    </w:p>
    <w:p w14:paraId="002E1BED" w14:textId="0A2911FF" w:rsidR="004B6685" w:rsidRDefault="004B6685" w:rsidP="004B6685">
      <w:pPr>
        <w:jc w:val="both"/>
        <w:rPr>
          <w:lang w:eastAsia="zh-CN"/>
        </w:rPr>
      </w:pPr>
      <w:r w:rsidRPr="004B6685">
        <w:rPr>
          <w:lang w:eastAsia="zh-CN"/>
        </w:rPr>
        <w:t>•</w:t>
      </w:r>
      <w:r w:rsidRPr="004B6685">
        <w:rPr>
          <w:lang w:eastAsia="zh-CN"/>
        </w:rPr>
        <w:tab/>
        <w:t xml:space="preserve">Alt 2. </w:t>
      </w:r>
      <w:proofErr w:type="spellStart"/>
      <w:r w:rsidRPr="004B6685">
        <w:rPr>
          <w:lang w:eastAsia="zh-CN"/>
        </w:rPr>
        <w:t>Scell</w:t>
      </w:r>
      <w:proofErr w:type="spellEnd"/>
      <w:r w:rsidRPr="004B6685">
        <w:rPr>
          <w:lang w:eastAsia="zh-CN"/>
        </w:rPr>
        <w:t xml:space="preserve"> BWP switch </w:t>
      </w:r>
      <w:proofErr w:type="spellStart"/>
      <w:r w:rsidRPr="004B6685">
        <w:rPr>
          <w:lang w:eastAsia="zh-CN"/>
        </w:rPr>
        <w:t>behaviour</w:t>
      </w:r>
      <w:proofErr w:type="spellEnd"/>
      <w:r w:rsidRPr="004B6685">
        <w:rPr>
          <w:lang w:eastAsia="zh-CN"/>
        </w:rPr>
        <w:t xml:space="preserve"> is implicitly derived from </w:t>
      </w:r>
      <w:proofErr w:type="spellStart"/>
      <w:r w:rsidRPr="004B6685">
        <w:rPr>
          <w:lang w:eastAsia="zh-CN"/>
        </w:rPr>
        <w:t>Pcell</w:t>
      </w:r>
      <w:proofErr w:type="spellEnd"/>
      <w:r w:rsidRPr="004B6685" w:rsidDel="00AB0904">
        <w:rPr>
          <w:lang w:eastAsia="zh-CN"/>
        </w:rPr>
        <w:t xml:space="preserve"> </w:t>
      </w:r>
    </w:p>
    <w:p w14:paraId="062E842D" w14:textId="4DF7E577" w:rsidR="00A75451" w:rsidRPr="00A75451" w:rsidRDefault="00A75451" w:rsidP="00A75451">
      <w:pPr>
        <w:rPr>
          <w:b/>
          <w:szCs w:val="20"/>
        </w:rPr>
      </w:pPr>
      <w:r w:rsidRPr="00A75451">
        <w:rPr>
          <w:b/>
          <w:szCs w:val="20"/>
        </w:rPr>
        <w:t>R1-1908924</w:t>
      </w:r>
      <w:r w:rsidRPr="00A75451">
        <w:rPr>
          <w:b/>
          <w:szCs w:val="20"/>
        </w:rPr>
        <w:tab/>
        <w:t>Efficient CA design</w:t>
      </w:r>
      <w:r>
        <w:rPr>
          <w:b/>
          <w:szCs w:val="20"/>
        </w:rPr>
        <w:t xml:space="preserve"> </w:t>
      </w:r>
      <w:r w:rsidRPr="00A75451">
        <w:rPr>
          <w:b/>
          <w:szCs w:val="20"/>
        </w:rPr>
        <w:tab/>
        <w:t>Nokia, Nokia Shanghai Bell</w:t>
      </w:r>
    </w:p>
    <w:p w14:paraId="66B25FCC" w14:textId="77777777" w:rsidR="00A75451" w:rsidRPr="00A75451" w:rsidRDefault="00A75451" w:rsidP="00A75451">
      <w:pPr>
        <w:pStyle w:val="BodyText"/>
        <w:tabs>
          <w:tab w:val="left" w:pos="648"/>
        </w:tabs>
        <w:jc w:val="both"/>
        <w:rPr>
          <w:rFonts w:hAnsi="Times New Roman" w:cs="Times New Roman"/>
          <w:i/>
          <w:lang w:val="en-GB"/>
        </w:rPr>
      </w:pPr>
      <w:r w:rsidRPr="00A75451">
        <w:rPr>
          <w:rFonts w:hAnsi="Times New Roman" w:cs="Times New Roman"/>
          <w:i/>
          <w:lang w:val="en-GB"/>
        </w:rPr>
        <w:t xml:space="preserve">Observation 1: In </w:t>
      </w:r>
      <w:r w:rsidRPr="00A75451">
        <w:rPr>
          <w:rFonts w:hAnsi="Times New Roman" w:cs="Times New Roman"/>
          <w:i/>
          <w:lang w:val="en-GB"/>
        </w:rPr>
        <w:t>“</w:t>
      </w:r>
      <w:r w:rsidRPr="00A75451">
        <w:rPr>
          <w:rFonts w:hAnsi="Times New Roman" w:cs="Times New Roman"/>
          <w:i/>
          <w:lang w:val="en-GB"/>
        </w:rPr>
        <w:t>dormancy</w:t>
      </w:r>
      <w:r w:rsidRPr="00A75451">
        <w:rPr>
          <w:rFonts w:hAnsi="Times New Roman" w:cs="Times New Roman"/>
          <w:i/>
          <w:lang w:val="en-GB"/>
        </w:rPr>
        <w:t>”</w:t>
      </w:r>
      <w:r w:rsidRPr="00A75451">
        <w:rPr>
          <w:rFonts w:hAnsi="Times New Roman" w:cs="Times New Roman"/>
          <w:i/>
          <w:lang w:val="en-GB"/>
        </w:rPr>
        <w:t>, potential power saving can be estimated to be between 50-75%</w:t>
      </w:r>
    </w:p>
    <w:p w14:paraId="641200DB" w14:textId="77777777" w:rsidR="00A75451" w:rsidRPr="00A75451" w:rsidRDefault="00A75451" w:rsidP="00A75451">
      <w:pPr>
        <w:pStyle w:val="BodyText"/>
        <w:tabs>
          <w:tab w:val="left" w:pos="648"/>
        </w:tabs>
        <w:jc w:val="both"/>
        <w:rPr>
          <w:rFonts w:hAnsi="Times New Roman" w:cs="Times New Roman"/>
          <w:i/>
          <w:lang w:val="en-GB"/>
        </w:rPr>
      </w:pPr>
      <w:r w:rsidRPr="00A75451">
        <w:rPr>
          <w:rFonts w:hAnsi="Times New Roman" w:cs="Times New Roman"/>
          <w:i/>
          <w:lang w:val="en-GB"/>
        </w:rPr>
        <w:t xml:space="preserve">Observation 2: Latency of activation from state of spare/no monitoring on activated </w:t>
      </w:r>
      <w:proofErr w:type="spellStart"/>
      <w:r w:rsidRPr="00A75451">
        <w:rPr>
          <w:rFonts w:hAnsi="Times New Roman" w:cs="Times New Roman"/>
          <w:i/>
          <w:lang w:val="en-GB"/>
        </w:rPr>
        <w:t>Scell</w:t>
      </w:r>
      <w:proofErr w:type="spellEnd"/>
      <w:r w:rsidRPr="00A75451">
        <w:rPr>
          <w:rFonts w:hAnsi="Times New Roman" w:cs="Times New Roman"/>
          <w:i/>
          <w:lang w:val="en-GB"/>
        </w:rPr>
        <w:t xml:space="preserve"> would be small. TYPE 1 timeline of BWP switch delay could be considered for switching from dormant BWP (Alt.2). Alt1 could potentially reduce this delay, however, this requires further discussion in RAN4.</w:t>
      </w:r>
    </w:p>
    <w:p w14:paraId="21B7B30B" w14:textId="77777777" w:rsidR="00A75451" w:rsidRPr="00A75451" w:rsidRDefault="00A75451" w:rsidP="00A75451">
      <w:pPr>
        <w:pStyle w:val="BodyText"/>
        <w:tabs>
          <w:tab w:val="left" w:pos="648"/>
        </w:tabs>
        <w:jc w:val="both"/>
        <w:rPr>
          <w:rFonts w:hAnsi="Times New Roman" w:cs="Times New Roman"/>
          <w:i/>
          <w:lang w:val="en-GB"/>
        </w:rPr>
      </w:pPr>
      <w:r w:rsidRPr="00A75451">
        <w:rPr>
          <w:rFonts w:hAnsi="Times New Roman" w:cs="Times New Roman"/>
          <w:i/>
          <w:lang w:val="en-GB"/>
        </w:rPr>
        <w:t>Observation 3: Alt2 does not require any specification effort in RAN1 and minor specification effort in RAN2.</w:t>
      </w:r>
    </w:p>
    <w:p w14:paraId="1F5C6C8A" w14:textId="77777777" w:rsidR="00A75451" w:rsidRPr="00A75451" w:rsidRDefault="00A75451" w:rsidP="00A75451">
      <w:pPr>
        <w:pStyle w:val="BodyText"/>
        <w:tabs>
          <w:tab w:val="left" w:pos="648"/>
        </w:tabs>
        <w:jc w:val="both"/>
        <w:rPr>
          <w:rFonts w:hAnsi="Times New Roman" w:cs="Times New Roman"/>
          <w:lang w:val="en-GB"/>
        </w:rPr>
      </w:pPr>
      <w:r w:rsidRPr="00A75451">
        <w:rPr>
          <w:rFonts w:hAnsi="Times New Roman" w:cs="Times New Roman"/>
          <w:lang w:val="en-GB"/>
        </w:rPr>
        <w:t>Based on the above observations 1-3 we have the following proposal:</w:t>
      </w:r>
    </w:p>
    <w:p w14:paraId="37BC9ECF" w14:textId="77777777" w:rsidR="00A75451" w:rsidRPr="00A75451" w:rsidRDefault="00A75451" w:rsidP="00A75451">
      <w:pPr>
        <w:pStyle w:val="BodyText"/>
        <w:tabs>
          <w:tab w:val="left" w:pos="648"/>
        </w:tabs>
        <w:spacing w:after="0"/>
        <w:jc w:val="both"/>
        <w:rPr>
          <w:rFonts w:hAnsi="Times New Roman" w:cs="Times New Roman"/>
          <w:i/>
          <w:lang w:val="en-GB"/>
        </w:rPr>
      </w:pPr>
      <w:r w:rsidRPr="00A75451">
        <w:rPr>
          <w:rFonts w:hAnsi="Times New Roman" w:cs="Times New Roman"/>
          <w:i/>
          <w:lang w:val="en-GB"/>
        </w:rPr>
        <w:t xml:space="preserve">Proposal 1: To facilitate fast activation from state of spare/no monitoring on activated </w:t>
      </w:r>
      <w:proofErr w:type="spellStart"/>
      <w:r w:rsidRPr="00A75451">
        <w:rPr>
          <w:rFonts w:hAnsi="Times New Roman" w:cs="Times New Roman"/>
          <w:i/>
          <w:lang w:val="en-GB"/>
        </w:rPr>
        <w:t>Scell</w:t>
      </w:r>
      <w:proofErr w:type="spellEnd"/>
      <w:r w:rsidRPr="00A75451">
        <w:rPr>
          <w:rFonts w:hAnsi="Times New Roman" w:cs="Times New Roman"/>
          <w:i/>
          <w:lang w:val="en-GB"/>
        </w:rPr>
        <w:t xml:space="preserve">, use implicit/explicit signalling on cell x to trigger BWP switch on </w:t>
      </w:r>
      <w:proofErr w:type="spellStart"/>
      <w:r w:rsidRPr="00A75451">
        <w:rPr>
          <w:rFonts w:hAnsi="Times New Roman" w:cs="Times New Roman"/>
          <w:i/>
          <w:lang w:val="en-GB"/>
        </w:rPr>
        <w:t>Scell</w:t>
      </w:r>
      <w:proofErr w:type="spellEnd"/>
    </w:p>
    <w:p w14:paraId="5A253946" w14:textId="77777777" w:rsidR="00A75451" w:rsidRPr="00A75451" w:rsidRDefault="00A75451" w:rsidP="00A75451">
      <w:pPr>
        <w:pStyle w:val="BodyText"/>
        <w:numPr>
          <w:ilvl w:val="0"/>
          <w:numId w:val="24"/>
        </w:numPr>
        <w:tabs>
          <w:tab w:val="left" w:pos="648"/>
        </w:tabs>
        <w:overflowPunct w:val="0"/>
        <w:autoSpaceDE w:val="0"/>
        <w:autoSpaceDN w:val="0"/>
        <w:adjustRightInd w:val="0"/>
        <w:jc w:val="both"/>
        <w:textAlignment w:val="baseline"/>
        <w:rPr>
          <w:rFonts w:hAnsi="Times New Roman" w:cs="Times New Roman"/>
          <w:i/>
          <w:lang w:val="en-GB"/>
        </w:rPr>
      </w:pPr>
      <w:r w:rsidRPr="00A75451">
        <w:rPr>
          <w:rFonts w:hAnsi="Times New Roman" w:cs="Times New Roman"/>
          <w:i/>
          <w:lang w:val="en-GB"/>
        </w:rPr>
        <w:t xml:space="preserve">A BWP configured with spare/no monitoring on activated </w:t>
      </w:r>
      <w:proofErr w:type="spellStart"/>
      <w:r w:rsidRPr="00A75451">
        <w:rPr>
          <w:rFonts w:hAnsi="Times New Roman" w:cs="Times New Roman"/>
          <w:i/>
          <w:lang w:val="en-GB"/>
        </w:rPr>
        <w:t>Scell</w:t>
      </w:r>
      <w:proofErr w:type="spellEnd"/>
      <w:r w:rsidRPr="00A75451">
        <w:rPr>
          <w:rFonts w:hAnsi="Times New Roman" w:cs="Times New Roman"/>
          <w:i/>
          <w:lang w:val="en-GB"/>
        </w:rPr>
        <w:t xml:space="preserve"> is a dormant BWP</w:t>
      </w:r>
    </w:p>
    <w:p w14:paraId="6113169B" w14:textId="77777777" w:rsidR="00A75451" w:rsidRPr="00A75451" w:rsidRDefault="00A75451" w:rsidP="00A75451">
      <w:pPr>
        <w:pStyle w:val="BodyText"/>
        <w:numPr>
          <w:ilvl w:val="0"/>
          <w:numId w:val="24"/>
        </w:numPr>
        <w:tabs>
          <w:tab w:val="left" w:pos="648"/>
        </w:tabs>
        <w:overflowPunct w:val="0"/>
        <w:autoSpaceDE w:val="0"/>
        <w:autoSpaceDN w:val="0"/>
        <w:adjustRightInd w:val="0"/>
        <w:jc w:val="both"/>
        <w:textAlignment w:val="baseline"/>
        <w:rPr>
          <w:rFonts w:hAnsi="Times New Roman" w:cs="Times New Roman"/>
          <w:i/>
          <w:lang w:val="en-GB"/>
        </w:rPr>
      </w:pPr>
      <w:r w:rsidRPr="00A75451">
        <w:rPr>
          <w:rFonts w:hAnsi="Times New Roman" w:cs="Times New Roman"/>
          <w:i/>
        </w:rPr>
        <w:t>Note: In</w:t>
      </w:r>
      <w:r w:rsidRPr="00A75451">
        <w:t xml:space="preserve"> </w:t>
      </w:r>
      <w:r w:rsidRPr="00A75451">
        <w:rPr>
          <w:i/>
        </w:rPr>
        <w:t xml:space="preserve">above bullets cell x can be </w:t>
      </w:r>
      <w:proofErr w:type="spellStart"/>
      <w:r w:rsidRPr="00A75451">
        <w:rPr>
          <w:i/>
        </w:rPr>
        <w:t>Pcell</w:t>
      </w:r>
      <w:proofErr w:type="spellEnd"/>
      <w:r w:rsidRPr="00A75451">
        <w:rPr>
          <w:i/>
        </w:rPr>
        <w:t xml:space="preserve"> or another </w:t>
      </w:r>
      <w:proofErr w:type="spellStart"/>
      <w:r w:rsidRPr="00A75451">
        <w:rPr>
          <w:i/>
        </w:rPr>
        <w:t>Scell</w:t>
      </w:r>
      <w:proofErr w:type="spellEnd"/>
      <w:r w:rsidRPr="00A75451">
        <w:rPr>
          <w:i/>
        </w:rPr>
        <w:t xml:space="preserve"> that is the scheduling cell for the </w:t>
      </w:r>
      <w:proofErr w:type="spellStart"/>
      <w:r w:rsidRPr="00A75451">
        <w:rPr>
          <w:i/>
        </w:rPr>
        <w:t>Scell</w:t>
      </w:r>
      <w:proofErr w:type="spellEnd"/>
      <w:r w:rsidRPr="00A75451">
        <w:rPr>
          <w:i/>
        </w:rPr>
        <w:t>(s) being activated</w:t>
      </w:r>
    </w:p>
    <w:p w14:paraId="345732E4" w14:textId="77777777" w:rsidR="00A75451" w:rsidRPr="00A75451" w:rsidRDefault="00A75451" w:rsidP="00A75451">
      <w:pPr>
        <w:pStyle w:val="BodyText"/>
        <w:tabs>
          <w:tab w:val="left" w:pos="648"/>
        </w:tabs>
        <w:jc w:val="both"/>
        <w:rPr>
          <w:rFonts w:hAnsi="Times New Roman" w:cs="Times New Roman"/>
          <w:i/>
          <w:lang w:val="en-GB"/>
        </w:rPr>
      </w:pPr>
      <w:r w:rsidRPr="00A75451">
        <w:rPr>
          <w:rFonts w:hAnsi="Times New Roman" w:cs="Times New Roman"/>
          <w:i/>
          <w:lang w:val="en-GB"/>
        </w:rPr>
        <w:t>Proposal 2: Reply to LS:</w:t>
      </w:r>
    </w:p>
    <w:p w14:paraId="104834F7" w14:textId="77777777" w:rsidR="00A75451" w:rsidRPr="00A75451" w:rsidRDefault="00A75451" w:rsidP="00A75451">
      <w:pPr>
        <w:pStyle w:val="BodyText"/>
        <w:numPr>
          <w:ilvl w:val="0"/>
          <w:numId w:val="42"/>
        </w:numPr>
        <w:tabs>
          <w:tab w:val="left" w:pos="648"/>
        </w:tabs>
        <w:overflowPunct w:val="0"/>
        <w:autoSpaceDE w:val="0"/>
        <w:autoSpaceDN w:val="0"/>
        <w:adjustRightInd w:val="0"/>
        <w:jc w:val="both"/>
        <w:textAlignment w:val="baseline"/>
        <w:rPr>
          <w:rFonts w:hAnsi="Times New Roman" w:cs="Times New Roman"/>
          <w:i/>
          <w:lang w:val="en-GB"/>
        </w:rPr>
      </w:pPr>
      <w:r w:rsidRPr="00A75451">
        <w:rPr>
          <w:rFonts w:hAnsi="Times New Roman" w:cs="Times New Roman"/>
          <w:i/>
          <w:lang w:val="en-GB"/>
        </w:rPr>
        <w:t xml:space="preserve">The introduction of </w:t>
      </w:r>
      <w:r w:rsidRPr="00A75451">
        <w:rPr>
          <w:rFonts w:hAnsi="Times New Roman" w:cs="Times New Roman"/>
          <w:i/>
          <w:lang w:val="en-GB"/>
        </w:rPr>
        <w:t>“</w:t>
      </w:r>
      <w:r w:rsidRPr="00A75451">
        <w:rPr>
          <w:rFonts w:hAnsi="Times New Roman" w:cs="Times New Roman"/>
          <w:i/>
          <w:lang w:val="en-GB"/>
        </w:rPr>
        <w:t>dormancy</w:t>
      </w:r>
      <w:r w:rsidRPr="00A75451">
        <w:rPr>
          <w:rFonts w:hAnsi="Times New Roman" w:cs="Times New Roman"/>
          <w:i/>
          <w:lang w:val="en-GB"/>
        </w:rPr>
        <w:t>”</w:t>
      </w:r>
      <w:r w:rsidRPr="00A75451">
        <w:rPr>
          <w:rFonts w:hAnsi="Times New Roman" w:cs="Times New Roman"/>
          <w:i/>
          <w:lang w:val="en-GB"/>
        </w:rPr>
        <w:t xml:space="preserve"> is feasible from RAN1 perspective</w:t>
      </w:r>
    </w:p>
    <w:p w14:paraId="3D249CEE" w14:textId="77777777" w:rsidR="00A75451" w:rsidRPr="00A75451" w:rsidRDefault="00A75451" w:rsidP="00A75451">
      <w:pPr>
        <w:pStyle w:val="BodyText"/>
        <w:numPr>
          <w:ilvl w:val="0"/>
          <w:numId w:val="42"/>
        </w:numPr>
        <w:tabs>
          <w:tab w:val="left" w:pos="648"/>
        </w:tabs>
        <w:overflowPunct w:val="0"/>
        <w:autoSpaceDE w:val="0"/>
        <w:autoSpaceDN w:val="0"/>
        <w:adjustRightInd w:val="0"/>
        <w:jc w:val="both"/>
        <w:textAlignment w:val="baseline"/>
        <w:rPr>
          <w:rFonts w:hAnsi="Times New Roman" w:cs="Times New Roman"/>
          <w:i/>
          <w:lang w:val="en-GB"/>
        </w:rPr>
      </w:pPr>
      <w:r w:rsidRPr="00A75451">
        <w:rPr>
          <w:rFonts w:hAnsi="Times New Roman" w:cs="Times New Roman"/>
          <w:i/>
          <w:lang w:val="en-GB"/>
        </w:rPr>
        <w:t xml:space="preserve">50-75% power saving can be achieved by activating </w:t>
      </w:r>
      <w:r w:rsidRPr="00A75451">
        <w:rPr>
          <w:rFonts w:hAnsi="Times New Roman" w:cs="Times New Roman"/>
          <w:i/>
          <w:lang w:val="en-GB"/>
        </w:rPr>
        <w:t>“</w:t>
      </w:r>
      <w:r w:rsidRPr="00A75451">
        <w:rPr>
          <w:rFonts w:hAnsi="Times New Roman" w:cs="Times New Roman"/>
          <w:i/>
          <w:lang w:val="en-GB"/>
        </w:rPr>
        <w:t>dormancy</w:t>
      </w:r>
      <w:r w:rsidRPr="00A75451">
        <w:rPr>
          <w:rFonts w:hAnsi="Times New Roman" w:cs="Times New Roman"/>
          <w:i/>
          <w:lang w:val="en-GB"/>
        </w:rPr>
        <w:t>”</w:t>
      </w:r>
      <w:r w:rsidRPr="00A75451">
        <w:rPr>
          <w:rFonts w:hAnsi="Times New Roman" w:cs="Times New Roman"/>
          <w:i/>
          <w:lang w:val="en-GB"/>
        </w:rPr>
        <w:t xml:space="preserve"> at </w:t>
      </w:r>
      <w:proofErr w:type="spellStart"/>
      <w:r w:rsidRPr="00A75451">
        <w:rPr>
          <w:rFonts w:hAnsi="Times New Roman" w:cs="Times New Roman"/>
          <w:i/>
          <w:lang w:val="en-GB"/>
        </w:rPr>
        <w:t>Scell</w:t>
      </w:r>
      <w:proofErr w:type="spellEnd"/>
      <w:r w:rsidRPr="00A75451">
        <w:rPr>
          <w:rFonts w:hAnsi="Times New Roman" w:cs="Times New Roman"/>
          <w:i/>
          <w:lang w:val="en-GB"/>
        </w:rPr>
        <w:t xml:space="preserve"> </w:t>
      </w:r>
    </w:p>
    <w:p w14:paraId="40A52EF4" w14:textId="77777777" w:rsidR="00A75451" w:rsidRPr="00A75451" w:rsidRDefault="00A75451" w:rsidP="00A75451">
      <w:pPr>
        <w:pStyle w:val="BodyText"/>
        <w:numPr>
          <w:ilvl w:val="0"/>
          <w:numId w:val="42"/>
        </w:numPr>
        <w:tabs>
          <w:tab w:val="left" w:pos="648"/>
        </w:tabs>
        <w:overflowPunct w:val="0"/>
        <w:autoSpaceDE w:val="0"/>
        <w:autoSpaceDN w:val="0"/>
        <w:adjustRightInd w:val="0"/>
        <w:jc w:val="both"/>
        <w:textAlignment w:val="baseline"/>
        <w:rPr>
          <w:rFonts w:hAnsi="Times New Roman" w:cs="Times New Roman"/>
          <w:i/>
          <w:lang w:val="en-GB"/>
        </w:rPr>
      </w:pPr>
      <w:r w:rsidRPr="00A75451">
        <w:rPr>
          <w:rFonts w:hAnsi="Times New Roman" w:cs="Times New Roman"/>
          <w:i/>
          <w:lang w:val="en-GB"/>
        </w:rPr>
        <w:t xml:space="preserve">The activation delay from state of spare/no monitoring on activated </w:t>
      </w:r>
      <w:proofErr w:type="spellStart"/>
      <w:r w:rsidRPr="00A75451">
        <w:rPr>
          <w:rFonts w:hAnsi="Times New Roman" w:cs="Times New Roman"/>
          <w:i/>
          <w:lang w:val="en-GB"/>
        </w:rPr>
        <w:t>Scell</w:t>
      </w:r>
      <w:proofErr w:type="spellEnd"/>
      <w:r w:rsidRPr="00A75451">
        <w:rPr>
          <w:rFonts w:hAnsi="Times New Roman" w:cs="Times New Roman"/>
          <w:i/>
          <w:lang w:val="en-GB"/>
        </w:rPr>
        <w:t xml:space="preserve"> is comparable to BWP switching delay (R15) which is required to adapt RRC parameters between BWPs.</w:t>
      </w:r>
    </w:p>
    <w:p w14:paraId="1C070DFA" w14:textId="77777777" w:rsidR="00A75451" w:rsidRPr="00A75451" w:rsidRDefault="00A75451" w:rsidP="00A75451">
      <w:pPr>
        <w:pStyle w:val="BodyText"/>
        <w:numPr>
          <w:ilvl w:val="0"/>
          <w:numId w:val="42"/>
        </w:numPr>
        <w:tabs>
          <w:tab w:val="left" w:pos="648"/>
        </w:tabs>
        <w:overflowPunct w:val="0"/>
        <w:autoSpaceDE w:val="0"/>
        <w:autoSpaceDN w:val="0"/>
        <w:adjustRightInd w:val="0"/>
        <w:jc w:val="both"/>
        <w:textAlignment w:val="baseline"/>
        <w:rPr>
          <w:rFonts w:hAnsi="Times New Roman" w:cs="Times New Roman"/>
          <w:i/>
          <w:lang w:val="en-GB"/>
        </w:rPr>
      </w:pPr>
      <w:r w:rsidRPr="00A75451">
        <w:rPr>
          <w:rFonts w:hAnsi="Times New Roman" w:cs="Times New Roman"/>
          <w:i/>
          <w:lang w:val="en-GB"/>
        </w:rPr>
        <w:t>If dormancy is enabled by switching between an active BWP, RAN2 shall enable configuration of cross-carrier scheduling per BWP instead of per cell in R16 to facilitate fast BWP switching from dormant BWP. Otherwise, no further specification impact is expected in RAN1.</w:t>
      </w:r>
    </w:p>
    <w:p w14:paraId="55AFE04C" w14:textId="77777777" w:rsidR="00A75451" w:rsidRPr="00A75451" w:rsidRDefault="00A75451" w:rsidP="00A75451">
      <w:pPr>
        <w:rPr>
          <w:i/>
          <w:highlight w:val="yellow"/>
          <w:lang w:val="en-GB"/>
        </w:rPr>
      </w:pPr>
    </w:p>
    <w:p w14:paraId="573CB174" w14:textId="77777777" w:rsidR="00A75451" w:rsidRPr="00A75451" w:rsidRDefault="00A75451" w:rsidP="00A75451">
      <w:pPr>
        <w:jc w:val="both"/>
        <w:rPr>
          <w:rFonts w:ascii="Times New Roman" w:hAnsi="Times New Roman" w:cs="Times New Roman"/>
          <w:i/>
          <w:sz w:val="20"/>
          <w:szCs w:val="20"/>
          <w:lang w:val="en-GB"/>
        </w:rPr>
      </w:pPr>
      <w:r w:rsidRPr="00A75451">
        <w:rPr>
          <w:rFonts w:ascii="Times New Roman" w:hAnsi="Times New Roman" w:cs="Times New Roman"/>
          <w:i/>
          <w:sz w:val="20"/>
          <w:szCs w:val="20"/>
          <w:lang w:val="en-GB"/>
        </w:rPr>
        <w:t>Observation 4: The introduction of new activation procedure based on temporary RS is feasible from RAN1 perspective.</w:t>
      </w:r>
    </w:p>
    <w:p w14:paraId="4E7093EB" w14:textId="77777777" w:rsidR="00A75451" w:rsidRPr="00A75451" w:rsidRDefault="00A75451" w:rsidP="00A75451">
      <w:pPr>
        <w:jc w:val="both"/>
        <w:rPr>
          <w:rFonts w:ascii="Times New Roman" w:hAnsi="Times New Roman" w:cs="Times New Roman"/>
          <w:i/>
          <w:sz w:val="20"/>
          <w:szCs w:val="20"/>
          <w:lang w:val="en-GB"/>
        </w:rPr>
      </w:pPr>
      <w:r w:rsidRPr="00A75451">
        <w:rPr>
          <w:rFonts w:ascii="Times New Roman" w:hAnsi="Times New Roman" w:cs="Times New Roman"/>
          <w:i/>
          <w:sz w:val="20"/>
          <w:szCs w:val="20"/>
          <w:lang w:val="en-GB"/>
        </w:rPr>
        <w:t xml:space="preserve">Observation 5: Deactivation of </w:t>
      </w:r>
      <w:proofErr w:type="spellStart"/>
      <w:r w:rsidRPr="00A75451">
        <w:rPr>
          <w:rFonts w:ascii="Times New Roman" w:hAnsi="Times New Roman" w:cs="Times New Roman"/>
          <w:i/>
          <w:sz w:val="20"/>
          <w:szCs w:val="20"/>
          <w:lang w:val="en-GB"/>
        </w:rPr>
        <w:t>Scell</w:t>
      </w:r>
      <w:proofErr w:type="spellEnd"/>
      <w:r w:rsidRPr="00A75451">
        <w:rPr>
          <w:rFonts w:ascii="Times New Roman" w:hAnsi="Times New Roman" w:cs="Times New Roman"/>
          <w:i/>
          <w:sz w:val="20"/>
          <w:szCs w:val="20"/>
          <w:lang w:val="en-GB"/>
        </w:rPr>
        <w:t xml:space="preserve"> enables 100% power savings (deep sleep)</w:t>
      </w:r>
    </w:p>
    <w:p w14:paraId="4FE783F9" w14:textId="77777777" w:rsidR="00A75451" w:rsidRPr="00A75451" w:rsidRDefault="00A75451" w:rsidP="00A75451">
      <w:pPr>
        <w:jc w:val="both"/>
        <w:rPr>
          <w:rFonts w:ascii="Times New Roman" w:hAnsi="Times New Roman" w:cs="Times New Roman"/>
          <w:i/>
          <w:sz w:val="20"/>
          <w:szCs w:val="20"/>
          <w:lang w:val="en-GB"/>
        </w:rPr>
      </w:pPr>
      <w:r w:rsidRPr="00A75451">
        <w:rPr>
          <w:rFonts w:ascii="Times New Roman" w:hAnsi="Times New Roman" w:cs="Times New Roman"/>
          <w:i/>
          <w:sz w:val="20"/>
          <w:szCs w:val="20"/>
          <w:lang w:val="en-GB"/>
        </w:rPr>
        <w:t xml:space="preserve">Observation 6: In RAN1, specification impact of new TMRS-based </w:t>
      </w:r>
      <w:proofErr w:type="spellStart"/>
      <w:r w:rsidRPr="00A75451">
        <w:rPr>
          <w:rFonts w:ascii="Times New Roman" w:hAnsi="Times New Roman" w:cs="Times New Roman"/>
          <w:i/>
          <w:sz w:val="20"/>
          <w:szCs w:val="20"/>
          <w:lang w:val="en-GB"/>
        </w:rPr>
        <w:t>Scell</w:t>
      </w:r>
      <w:proofErr w:type="spellEnd"/>
      <w:r w:rsidRPr="00A75451">
        <w:rPr>
          <w:rFonts w:ascii="Times New Roman" w:hAnsi="Times New Roman" w:cs="Times New Roman"/>
          <w:i/>
          <w:sz w:val="20"/>
          <w:szCs w:val="20"/>
          <w:lang w:val="en-GB"/>
        </w:rPr>
        <w:t xml:space="preserve"> activation procedure can be limited to definition of TMRS triggering.  </w:t>
      </w:r>
    </w:p>
    <w:p w14:paraId="7FBECCFB" w14:textId="77777777" w:rsidR="00A75451" w:rsidRPr="00A75451" w:rsidRDefault="00A75451" w:rsidP="00A75451">
      <w:pPr>
        <w:jc w:val="both"/>
        <w:rPr>
          <w:rFonts w:ascii="Times New Roman" w:hAnsi="Times New Roman" w:cs="Times New Roman"/>
          <w:i/>
          <w:sz w:val="20"/>
          <w:szCs w:val="20"/>
          <w:lang w:val="en-GB"/>
        </w:rPr>
      </w:pPr>
      <w:r w:rsidRPr="00A75451">
        <w:rPr>
          <w:rFonts w:ascii="Times New Roman" w:hAnsi="Times New Roman" w:cs="Times New Roman"/>
          <w:i/>
          <w:sz w:val="20"/>
          <w:szCs w:val="20"/>
          <w:lang w:val="en-GB"/>
        </w:rPr>
        <w:t xml:space="preserve">Observation 7: By introducing TMRS-based </w:t>
      </w:r>
      <w:proofErr w:type="spellStart"/>
      <w:r w:rsidRPr="00A75451">
        <w:rPr>
          <w:rFonts w:ascii="Times New Roman" w:hAnsi="Times New Roman" w:cs="Times New Roman"/>
          <w:i/>
          <w:sz w:val="20"/>
          <w:szCs w:val="20"/>
          <w:lang w:val="en-GB"/>
        </w:rPr>
        <w:t>Scell</w:t>
      </w:r>
      <w:proofErr w:type="spellEnd"/>
      <w:r w:rsidRPr="00A75451">
        <w:rPr>
          <w:rFonts w:ascii="Times New Roman" w:hAnsi="Times New Roman" w:cs="Times New Roman"/>
          <w:i/>
          <w:sz w:val="20"/>
          <w:szCs w:val="20"/>
          <w:lang w:val="en-GB"/>
        </w:rPr>
        <w:t xml:space="preserve"> activation procedure, </w:t>
      </w:r>
      <w:proofErr w:type="spellStart"/>
      <w:r w:rsidRPr="00A75451">
        <w:rPr>
          <w:rFonts w:ascii="Times New Roman" w:hAnsi="Times New Roman" w:cs="Times New Roman"/>
          <w:i/>
          <w:sz w:val="20"/>
          <w:szCs w:val="20"/>
          <w:lang w:val="en-GB"/>
        </w:rPr>
        <w:t>Scell</w:t>
      </w:r>
      <w:proofErr w:type="spellEnd"/>
      <w:r w:rsidRPr="00A75451">
        <w:rPr>
          <w:rFonts w:ascii="Times New Roman" w:hAnsi="Times New Roman" w:cs="Times New Roman"/>
          <w:i/>
          <w:sz w:val="20"/>
          <w:szCs w:val="20"/>
          <w:lang w:val="en-GB"/>
        </w:rPr>
        <w:t xml:space="preserve"> activation delay could be reduced from typical 20ms (SMTC periodicity) to [5] </w:t>
      </w:r>
      <w:proofErr w:type="spellStart"/>
      <w:r w:rsidRPr="00A75451">
        <w:rPr>
          <w:rFonts w:ascii="Times New Roman" w:hAnsi="Times New Roman" w:cs="Times New Roman"/>
          <w:i/>
          <w:sz w:val="20"/>
          <w:szCs w:val="20"/>
          <w:lang w:val="en-GB"/>
        </w:rPr>
        <w:t>ms</w:t>
      </w:r>
      <w:proofErr w:type="spellEnd"/>
      <w:r w:rsidRPr="00A75451">
        <w:rPr>
          <w:rFonts w:ascii="Times New Roman" w:hAnsi="Times New Roman" w:cs="Times New Roman"/>
          <w:i/>
          <w:sz w:val="20"/>
          <w:szCs w:val="20"/>
          <w:lang w:val="en-GB"/>
        </w:rPr>
        <w:t xml:space="preserve"> instead.  </w:t>
      </w:r>
    </w:p>
    <w:p w14:paraId="55CABE1B" w14:textId="77777777" w:rsidR="00A75451" w:rsidRPr="00A75451" w:rsidRDefault="00A75451" w:rsidP="00A75451">
      <w:pPr>
        <w:spacing w:after="0"/>
        <w:jc w:val="both"/>
        <w:rPr>
          <w:rFonts w:ascii="Times New Roman" w:hAnsi="Times New Roman" w:cs="Times New Roman"/>
          <w:sz w:val="20"/>
          <w:szCs w:val="20"/>
          <w:lang w:val="en-GB"/>
        </w:rPr>
      </w:pPr>
      <w:r w:rsidRPr="00A75451">
        <w:rPr>
          <w:rFonts w:ascii="Times New Roman" w:hAnsi="Times New Roman" w:cs="Times New Roman"/>
          <w:sz w:val="20"/>
          <w:szCs w:val="20"/>
          <w:lang w:val="en-GB"/>
        </w:rPr>
        <w:t xml:space="preserve">Based on the observations 4-7 we have the following proposal: </w:t>
      </w:r>
    </w:p>
    <w:p w14:paraId="5DEBF4A3" w14:textId="77777777" w:rsidR="00A75451" w:rsidRPr="00A75451" w:rsidRDefault="00A75451" w:rsidP="00A75451">
      <w:pPr>
        <w:spacing w:after="0"/>
        <w:jc w:val="both"/>
        <w:rPr>
          <w:rFonts w:ascii="Times New Roman" w:hAnsi="Times New Roman" w:cs="Times New Roman"/>
          <w:sz w:val="20"/>
          <w:szCs w:val="20"/>
          <w:lang w:val="en-GB"/>
        </w:rPr>
      </w:pPr>
    </w:p>
    <w:p w14:paraId="40150175" w14:textId="77777777" w:rsidR="00A75451" w:rsidRPr="00A75451" w:rsidRDefault="00A75451" w:rsidP="00A75451">
      <w:pPr>
        <w:spacing w:after="0"/>
        <w:jc w:val="both"/>
        <w:rPr>
          <w:rFonts w:ascii="Times New Roman" w:hAnsi="Times New Roman" w:cs="Times New Roman"/>
          <w:i/>
          <w:sz w:val="20"/>
          <w:szCs w:val="20"/>
          <w:lang w:val="en-GB"/>
        </w:rPr>
      </w:pPr>
      <w:r w:rsidRPr="00A75451">
        <w:rPr>
          <w:rFonts w:ascii="Times New Roman" w:hAnsi="Times New Roman" w:cs="Times New Roman"/>
          <w:i/>
          <w:sz w:val="20"/>
          <w:szCs w:val="20"/>
          <w:lang w:val="en-GB"/>
        </w:rPr>
        <w:lastRenderedPageBreak/>
        <w:t xml:space="preserve">Proposal 3: Introduce new TMRS-based </w:t>
      </w:r>
      <w:proofErr w:type="spellStart"/>
      <w:r w:rsidRPr="00A75451">
        <w:rPr>
          <w:rFonts w:ascii="Times New Roman" w:hAnsi="Times New Roman" w:cs="Times New Roman"/>
          <w:i/>
          <w:sz w:val="20"/>
          <w:szCs w:val="20"/>
          <w:lang w:val="en-GB"/>
        </w:rPr>
        <w:t>Scell</w:t>
      </w:r>
      <w:proofErr w:type="spellEnd"/>
      <w:r w:rsidRPr="00A75451">
        <w:rPr>
          <w:rFonts w:ascii="Times New Roman" w:hAnsi="Times New Roman" w:cs="Times New Roman"/>
          <w:i/>
          <w:sz w:val="20"/>
          <w:szCs w:val="20"/>
          <w:lang w:val="en-GB"/>
        </w:rPr>
        <w:t xml:space="preserve"> activation procedure</w:t>
      </w:r>
    </w:p>
    <w:p w14:paraId="00E5C318" w14:textId="77777777" w:rsidR="00A75451" w:rsidRPr="00A75451" w:rsidRDefault="00A75451" w:rsidP="00A75451">
      <w:pPr>
        <w:pStyle w:val="ListParagraph"/>
        <w:numPr>
          <w:ilvl w:val="0"/>
          <w:numId w:val="40"/>
        </w:numPr>
        <w:spacing w:after="160"/>
        <w:jc w:val="both"/>
        <w:rPr>
          <w:rFonts w:ascii="Times New Roman" w:hAnsi="Times New Roman" w:cs="Times New Roman"/>
          <w:i/>
          <w:sz w:val="20"/>
          <w:szCs w:val="20"/>
          <w:lang w:val="en-GB"/>
        </w:rPr>
      </w:pPr>
      <w:r w:rsidRPr="00A75451">
        <w:rPr>
          <w:rFonts w:ascii="Times New Roman" w:hAnsi="Times New Roman" w:cs="Times New Roman"/>
          <w:i/>
          <w:sz w:val="20"/>
          <w:szCs w:val="20"/>
          <w:lang w:val="en-GB"/>
        </w:rPr>
        <w:t xml:space="preserve">activation is MAC-CE based </w:t>
      </w:r>
    </w:p>
    <w:p w14:paraId="097A1E2E" w14:textId="77777777" w:rsidR="00A75451" w:rsidRPr="00A75451" w:rsidRDefault="00A75451" w:rsidP="00A75451">
      <w:pPr>
        <w:pStyle w:val="ListParagraph"/>
        <w:numPr>
          <w:ilvl w:val="0"/>
          <w:numId w:val="40"/>
        </w:numPr>
        <w:spacing w:after="160"/>
        <w:jc w:val="both"/>
        <w:rPr>
          <w:rFonts w:ascii="Times New Roman" w:hAnsi="Times New Roman" w:cs="Times New Roman"/>
          <w:i/>
          <w:sz w:val="20"/>
          <w:szCs w:val="20"/>
          <w:lang w:val="en-GB"/>
        </w:rPr>
      </w:pPr>
      <w:r w:rsidRPr="00A75451">
        <w:rPr>
          <w:rFonts w:ascii="Times New Roman" w:hAnsi="Times New Roman" w:cs="Times New Roman"/>
          <w:i/>
          <w:sz w:val="20"/>
          <w:szCs w:val="20"/>
          <w:lang w:val="en-GB"/>
        </w:rPr>
        <w:t>FFS: indication of the TMRS slot(s) positions and pattern</w:t>
      </w:r>
    </w:p>
    <w:p w14:paraId="2CE46F81" w14:textId="77777777" w:rsidR="00A75451" w:rsidRPr="00A75451" w:rsidRDefault="00A75451" w:rsidP="00A75451">
      <w:pPr>
        <w:pStyle w:val="ListParagraph"/>
        <w:numPr>
          <w:ilvl w:val="0"/>
          <w:numId w:val="40"/>
        </w:numPr>
        <w:spacing w:after="160"/>
        <w:jc w:val="both"/>
        <w:rPr>
          <w:rFonts w:ascii="Times New Roman" w:hAnsi="Times New Roman" w:cs="Times New Roman"/>
          <w:i/>
          <w:sz w:val="20"/>
          <w:szCs w:val="20"/>
          <w:lang w:val="en-GB"/>
        </w:rPr>
      </w:pPr>
      <w:r w:rsidRPr="00A75451">
        <w:rPr>
          <w:rFonts w:ascii="Times New Roman" w:hAnsi="Times New Roman" w:cs="Times New Roman"/>
          <w:i/>
          <w:sz w:val="20"/>
          <w:szCs w:val="20"/>
          <w:lang w:val="en-GB"/>
        </w:rPr>
        <w:t>FFS: handling collision of TMRS and SSB</w:t>
      </w:r>
    </w:p>
    <w:p w14:paraId="52966DF5" w14:textId="77777777" w:rsidR="00A75451" w:rsidRPr="00A75451" w:rsidRDefault="00A75451" w:rsidP="00A75451">
      <w:pPr>
        <w:pStyle w:val="BodyText"/>
        <w:tabs>
          <w:tab w:val="left" w:pos="648"/>
        </w:tabs>
        <w:jc w:val="both"/>
        <w:rPr>
          <w:rFonts w:hAnsi="Times New Roman" w:cs="Times New Roman"/>
          <w:i/>
          <w:lang w:val="en-GB"/>
        </w:rPr>
      </w:pPr>
      <w:r w:rsidRPr="00A75451">
        <w:rPr>
          <w:rFonts w:hAnsi="Times New Roman" w:cs="Times New Roman"/>
          <w:i/>
          <w:lang w:val="en-GB"/>
        </w:rPr>
        <w:t>Proposal 4: Reply to LS:</w:t>
      </w:r>
    </w:p>
    <w:p w14:paraId="70053A23" w14:textId="77777777" w:rsidR="00A75451" w:rsidRPr="00A75451" w:rsidRDefault="00A75451" w:rsidP="00A75451">
      <w:pPr>
        <w:pStyle w:val="BodyText"/>
        <w:numPr>
          <w:ilvl w:val="0"/>
          <w:numId w:val="41"/>
        </w:numPr>
        <w:tabs>
          <w:tab w:val="left" w:pos="648"/>
        </w:tabs>
        <w:overflowPunct w:val="0"/>
        <w:autoSpaceDE w:val="0"/>
        <w:autoSpaceDN w:val="0"/>
        <w:adjustRightInd w:val="0"/>
        <w:jc w:val="both"/>
        <w:textAlignment w:val="baseline"/>
        <w:rPr>
          <w:rFonts w:hAnsi="Times New Roman" w:cs="Times New Roman"/>
          <w:i/>
          <w:lang w:val="en-GB"/>
        </w:rPr>
      </w:pPr>
      <w:r w:rsidRPr="00A75451">
        <w:rPr>
          <w:rFonts w:hAnsi="Times New Roman" w:cs="Times New Roman"/>
          <w:i/>
          <w:lang w:val="en-GB"/>
        </w:rPr>
        <w:t xml:space="preserve">The introduction of new activation procedure based on temporary RS is feasible from RAN1 perspective  </w:t>
      </w:r>
    </w:p>
    <w:p w14:paraId="1394490D" w14:textId="77777777" w:rsidR="00A75451" w:rsidRPr="00A75451" w:rsidRDefault="00A75451" w:rsidP="00A75451">
      <w:pPr>
        <w:pStyle w:val="BodyText"/>
        <w:numPr>
          <w:ilvl w:val="0"/>
          <w:numId w:val="41"/>
        </w:numPr>
        <w:tabs>
          <w:tab w:val="left" w:pos="648"/>
        </w:tabs>
        <w:overflowPunct w:val="0"/>
        <w:autoSpaceDE w:val="0"/>
        <w:autoSpaceDN w:val="0"/>
        <w:adjustRightInd w:val="0"/>
        <w:jc w:val="both"/>
        <w:textAlignment w:val="baseline"/>
        <w:rPr>
          <w:rFonts w:hAnsi="Times New Roman" w:cs="Times New Roman"/>
          <w:i/>
          <w:lang w:val="en-GB"/>
        </w:rPr>
      </w:pPr>
      <w:r w:rsidRPr="00A75451">
        <w:rPr>
          <w:rFonts w:hAnsi="Times New Roman" w:cs="Times New Roman"/>
          <w:i/>
          <w:lang w:val="en-GB"/>
        </w:rPr>
        <w:t xml:space="preserve">100% power saving (Deep sleep) can be achieved by deactivating </w:t>
      </w:r>
      <w:proofErr w:type="spellStart"/>
      <w:r w:rsidRPr="00A75451">
        <w:rPr>
          <w:rFonts w:hAnsi="Times New Roman" w:cs="Times New Roman"/>
          <w:i/>
          <w:lang w:val="en-GB"/>
        </w:rPr>
        <w:t>Scell</w:t>
      </w:r>
      <w:proofErr w:type="spellEnd"/>
      <w:r w:rsidRPr="00A75451">
        <w:rPr>
          <w:rFonts w:hAnsi="Times New Roman" w:cs="Times New Roman"/>
          <w:i/>
          <w:lang w:val="en-GB"/>
        </w:rPr>
        <w:t xml:space="preserve"> </w:t>
      </w:r>
    </w:p>
    <w:p w14:paraId="3AC346C6" w14:textId="77777777" w:rsidR="00A75451" w:rsidRPr="00A75451" w:rsidRDefault="00A75451" w:rsidP="00A75451">
      <w:pPr>
        <w:pStyle w:val="BodyText"/>
        <w:numPr>
          <w:ilvl w:val="0"/>
          <w:numId w:val="41"/>
        </w:numPr>
        <w:tabs>
          <w:tab w:val="left" w:pos="648"/>
        </w:tabs>
        <w:overflowPunct w:val="0"/>
        <w:autoSpaceDE w:val="0"/>
        <w:autoSpaceDN w:val="0"/>
        <w:adjustRightInd w:val="0"/>
        <w:jc w:val="both"/>
        <w:textAlignment w:val="baseline"/>
        <w:rPr>
          <w:rFonts w:hAnsi="Times New Roman" w:cs="Times New Roman"/>
          <w:i/>
          <w:lang w:val="en-GB"/>
        </w:rPr>
      </w:pPr>
      <w:r w:rsidRPr="00A75451">
        <w:rPr>
          <w:rFonts w:hAnsi="Times New Roman" w:cs="Times New Roman"/>
          <w:i/>
          <w:lang w:val="en-GB"/>
        </w:rPr>
        <w:t xml:space="preserve">TMRS-based </w:t>
      </w:r>
      <w:proofErr w:type="spellStart"/>
      <w:r w:rsidRPr="00A75451">
        <w:rPr>
          <w:rFonts w:hAnsi="Times New Roman" w:cs="Times New Roman"/>
          <w:i/>
          <w:lang w:val="en-GB"/>
        </w:rPr>
        <w:t>Scell</w:t>
      </w:r>
      <w:proofErr w:type="spellEnd"/>
      <w:r w:rsidRPr="00A75451">
        <w:rPr>
          <w:rFonts w:hAnsi="Times New Roman" w:cs="Times New Roman"/>
          <w:i/>
          <w:lang w:val="en-GB"/>
        </w:rPr>
        <w:t xml:space="preserve"> activation procedure can reduce activation time, </w:t>
      </w:r>
      <w:proofErr w:type="spellStart"/>
      <w:r w:rsidRPr="00A75451">
        <w:rPr>
          <w:rFonts w:hAnsi="Times New Roman" w:cs="Times New Roman"/>
          <w:i/>
          <w:lang w:val="en-GB"/>
        </w:rPr>
        <w:t>i.e</w:t>
      </w:r>
      <w:proofErr w:type="spellEnd"/>
      <w:r w:rsidRPr="00A75451">
        <w:rPr>
          <w:rFonts w:hAnsi="Times New Roman" w:cs="Times New Roman"/>
          <w:i/>
          <w:lang w:val="en-GB"/>
        </w:rPr>
        <w:t xml:space="preserve"> the time between MAC-CE send and the time when PDCCH can be received on </w:t>
      </w:r>
      <w:proofErr w:type="spellStart"/>
      <w:proofErr w:type="gramStart"/>
      <w:r w:rsidRPr="00A75451">
        <w:rPr>
          <w:rFonts w:hAnsi="Times New Roman" w:cs="Times New Roman"/>
          <w:i/>
          <w:lang w:val="en-GB"/>
        </w:rPr>
        <w:t>Scell</w:t>
      </w:r>
      <w:proofErr w:type="spellEnd"/>
      <w:r w:rsidRPr="00A75451">
        <w:rPr>
          <w:rFonts w:hAnsi="Times New Roman" w:cs="Times New Roman"/>
          <w:i/>
          <w:lang w:val="en-GB"/>
        </w:rPr>
        <w:t>,  from</w:t>
      </w:r>
      <w:proofErr w:type="gramEnd"/>
      <w:r w:rsidRPr="00A75451">
        <w:rPr>
          <w:rFonts w:hAnsi="Times New Roman" w:cs="Times New Roman"/>
          <w:i/>
          <w:lang w:val="en-GB"/>
        </w:rPr>
        <w:t xml:space="preserve"> typical 24ms to about [~5] </w:t>
      </w:r>
      <w:proofErr w:type="spellStart"/>
      <w:r w:rsidRPr="00A75451">
        <w:rPr>
          <w:rFonts w:hAnsi="Times New Roman" w:cs="Times New Roman"/>
          <w:i/>
          <w:lang w:val="en-GB"/>
        </w:rPr>
        <w:t>ms</w:t>
      </w:r>
      <w:proofErr w:type="spellEnd"/>
      <w:r w:rsidRPr="00A75451">
        <w:rPr>
          <w:rFonts w:hAnsi="Times New Roman" w:cs="Times New Roman"/>
          <w:i/>
          <w:lang w:val="en-GB"/>
        </w:rPr>
        <w:t xml:space="preserve"> </w:t>
      </w:r>
    </w:p>
    <w:p w14:paraId="707EE59B" w14:textId="77777777" w:rsidR="00A75451" w:rsidRPr="00A75451" w:rsidRDefault="00A75451" w:rsidP="00A75451">
      <w:pPr>
        <w:pStyle w:val="BodyText"/>
        <w:numPr>
          <w:ilvl w:val="0"/>
          <w:numId w:val="41"/>
        </w:numPr>
        <w:tabs>
          <w:tab w:val="left" w:pos="648"/>
        </w:tabs>
        <w:overflowPunct w:val="0"/>
        <w:autoSpaceDE w:val="0"/>
        <w:autoSpaceDN w:val="0"/>
        <w:adjustRightInd w:val="0"/>
        <w:jc w:val="both"/>
        <w:textAlignment w:val="baseline"/>
        <w:rPr>
          <w:rFonts w:hAnsi="Times New Roman" w:cs="Times New Roman"/>
          <w:i/>
          <w:lang w:val="en-GB"/>
        </w:rPr>
      </w:pPr>
      <w:r w:rsidRPr="00A75451">
        <w:rPr>
          <w:rFonts w:hAnsi="Times New Roman" w:cs="Times New Roman"/>
          <w:i/>
          <w:lang w:val="en-GB"/>
        </w:rPr>
        <w:t xml:space="preserve">If the new TMRS-based </w:t>
      </w:r>
      <w:proofErr w:type="spellStart"/>
      <w:r w:rsidRPr="00A75451">
        <w:rPr>
          <w:rFonts w:hAnsi="Times New Roman" w:cs="Times New Roman"/>
          <w:i/>
          <w:lang w:val="en-GB"/>
        </w:rPr>
        <w:t>Scell</w:t>
      </w:r>
      <w:proofErr w:type="spellEnd"/>
      <w:r w:rsidRPr="00A75451">
        <w:rPr>
          <w:rFonts w:hAnsi="Times New Roman" w:cs="Times New Roman"/>
          <w:i/>
          <w:lang w:val="en-GB"/>
        </w:rPr>
        <w:t xml:space="preserve"> activation procedure is based on MAC-CE activation, then RAN1 specification effort is not significant. </w:t>
      </w:r>
    </w:p>
    <w:p w14:paraId="4CBD805E" w14:textId="77777777" w:rsidR="00993B71" w:rsidRPr="00993B71" w:rsidRDefault="00993B71" w:rsidP="00993B71">
      <w:pPr>
        <w:rPr>
          <w:b/>
          <w:szCs w:val="20"/>
        </w:rPr>
      </w:pPr>
      <w:r w:rsidRPr="00993B71">
        <w:rPr>
          <w:b/>
          <w:szCs w:val="20"/>
        </w:rPr>
        <w:t>R1-1909021</w:t>
      </w:r>
      <w:r w:rsidRPr="00993B71">
        <w:rPr>
          <w:b/>
          <w:szCs w:val="20"/>
        </w:rPr>
        <w:tab/>
        <w:t xml:space="preserve">NR fast </w:t>
      </w:r>
      <w:proofErr w:type="spellStart"/>
      <w:r w:rsidRPr="00993B71">
        <w:rPr>
          <w:b/>
          <w:szCs w:val="20"/>
        </w:rPr>
        <w:t>SCell</w:t>
      </w:r>
      <w:proofErr w:type="spellEnd"/>
      <w:r w:rsidRPr="00993B71">
        <w:rPr>
          <w:b/>
          <w:szCs w:val="20"/>
        </w:rPr>
        <w:t xml:space="preserve"> activation, </w:t>
      </w:r>
      <w:proofErr w:type="spellStart"/>
      <w:r w:rsidRPr="00993B71">
        <w:rPr>
          <w:b/>
          <w:szCs w:val="20"/>
        </w:rPr>
        <w:t>Futurewei</w:t>
      </w:r>
      <w:proofErr w:type="spellEnd"/>
    </w:p>
    <w:p w14:paraId="4D62C79D" w14:textId="284280BE" w:rsidR="00993B71" w:rsidRPr="00993B71" w:rsidRDefault="00993B71" w:rsidP="00993B71">
      <w:pPr>
        <w:rPr>
          <w:lang w:eastAsia="zh-CN"/>
        </w:rPr>
      </w:pPr>
      <w:r w:rsidRPr="00993B71">
        <w:rPr>
          <w:lang w:eastAsia="zh-CN"/>
        </w:rPr>
        <w:t xml:space="preserve">Observation: Side information about the pathloss, coupling loss, RSRP, and/or frequency/timing offset for the to-be-activated </w:t>
      </w:r>
      <w:proofErr w:type="spellStart"/>
      <w:r w:rsidRPr="00993B71">
        <w:rPr>
          <w:lang w:eastAsia="zh-CN"/>
        </w:rPr>
        <w:t>SCell</w:t>
      </w:r>
      <w:proofErr w:type="spellEnd"/>
      <w:r w:rsidRPr="00993B71">
        <w:rPr>
          <w:lang w:eastAsia="zh-CN"/>
        </w:rPr>
        <w:t xml:space="preserve"> may be available from another cell and help reduce activation latency.</w:t>
      </w:r>
    </w:p>
    <w:p w14:paraId="61909FCF" w14:textId="77777777" w:rsidR="00993B71" w:rsidRPr="00993B71" w:rsidRDefault="00993B71" w:rsidP="00993B71">
      <w:pPr>
        <w:rPr>
          <w:lang w:eastAsia="zh-CN"/>
        </w:rPr>
      </w:pPr>
      <w:r w:rsidRPr="00993B71">
        <w:rPr>
          <w:lang w:eastAsia="zh-CN"/>
        </w:rPr>
        <w:t>Proposal 1: Support utilizing side information about the pathloss, coupling loss, RSRP, and/or frequency/timing offset via:</w:t>
      </w:r>
    </w:p>
    <w:p w14:paraId="044FB6DF" w14:textId="77777777" w:rsidR="00993B71" w:rsidRPr="00993B71" w:rsidRDefault="00993B71" w:rsidP="00993B71">
      <w:pPr>
        <w:pStyle w:val="ListParagraph"/>
        <w:numPr>
          <w:ilvl w:val="0"/>
          <w:numId w:val="43"/>
        </w:numPr>
        <w:spacing w:after="160"/>
        <w:jc w:val="both"/>
        <w:rPr>
          <w:rFonts w:ascii="Times New Roman" w:hAnsi="Times New Roman"/>
        </w:rPr>
      </w:pPr>
      <w:r w:rsidRPr="00993B71">
        <w:rPr>
          <w:rFonts w:ascii="Times New Roman" w:hAnsi="Times New Roman"/>
        </w:rPr>
        <w:t xml:space="preserve">Introducing new QCL types </w:t>
      </w:r>
    </w:p>
    <w:p w14:paraId="0127475B" w14:textId="77777777" w:rsidR="00993B71" w:rsidRPr="00993B71" w:rsidRDefault="00993B71" w:rsidP="00993B71">
      <w:pPr>
        <w:pStyle w:val="ListParagraph"/>
        <w:numPr>
          <w:ilvl w:val="0"/>
          <w:numId w:val="43"/>
        </w:numPr>
        <w:spacing w:after="160"/>
        <w:jc w:val="both"/>
        <w:rPr>
          <w:rFonts w:ascii="Times New Roman" w:hAnsi="Times New Roman"/>
        </w:rPr>
      </w:pPr>
      <w:r w:rsidRPr="00993B71">
        <w:rPr>
          <w:rFonts w:ascii="Times New Roman" w:hAnsi="Times New Roman"/>
        </w:rPr>
        <w:t>Introducing cell sets sharing common properties</w:t>
      </w:r>
    </w:p>
    <w:p w14:paraId="5AE92654" w14:textId="77777777" w:rsidR="00993B71" w:rsidRPr="00993B71" w:rsidRDefault="00993B71" w:rsidP="00993B71">
      <w:pPr>
        <w:pStyle w:val="ListParagraph"/>
        <w:numPr>
          <w:ilvl w:val="0"/>
          <w:numId w:val="43"/>
        </w:numPr>
        <w:spacing w:after="160"/>
        <w:jc w:val="both"/>
        <w:rPr>
          <w:rFonts w:ascii="Times New Roman" w:hAnsi="Times New Roman"/>
        </w:rPr>
      </w:pPr>
      <w:r w:rsidRPr="00993B71">
        <w:rPr>
          <w:rFonts w:ascii="Times New Roman" w:hAnsi="Times New Roman"/>
        </w:rPr>
        <w:t>Introducing offset value signalling.</w:t>
      </w:r>
    </w:p>
    <w:p w14:paraId="3D704E2B" w14:textId="77777777" w:rsidR="00993B71" w:rsidRPr="00993B71" w:rsidRDefault="00993B71" w:rsidP="00993B71">
      <w:pPr>
        <w:rPr>
          <w:lang w:eastAsia="zh-CN"/>
        </w:rPr>
      </w:pPr>
      <w:r w:rsidRPr="00993B71">
        <w:rPr>
          <w:lang w:eastAsia="zh-CN"/>
        </w:rPr>
        <w:t xml:space="preserve">Proposal 2: Support acquiring new information about the deactivated </w:t>
      </w:r>
      <w:proofErr w:type="spellStart"/>
      <w:r w:rsidRPr="00993B71">
        <w:rPr>
          <w:lang w:eastAsia="zh-CN"/>
        </w:rPr>
        <w:t>SCell</w:t>
      </w:r>
      <w:proofErr w:type="spellEnd"/>
      <w:r w:rsidRPr="00993B71">
        <w:rPr>
          <w:lang w:eastAsia="zh-CN"/>
        </w:rPr>
        <w:t xml:space="preserve"> via:</w:t>
      </w:r>
    </w:p>
    <w:p w14:paraId="18738AE9" w14:textId="77777777" w:rsidR="00993B71" w:rsidRPr="00993B71" w:rsidRDefault="00993B71" w:rsidP="00993B71">
      <w:pPr>
        <w:pStyle w:val="ListParagraph"/>
        <w:numPr>
          <w:ilvl w:val="0"/>
          <w:numId w:val="43"/>
        </w:numPr>
        <w:spacing w:after="160"/>
        <w:rPr>
          <w:rFonts w:ascii="Times New Roman" w:hAnsi="Times New Roman"/>
        </w:rPr>
      </w:pPr>
      <w:r w:rsidRPr="00993B71">
        <w:rPr>
          <w:rFonts w:ascii="Times New Roman" w:hAnsi="Times New Roman"/>
        </w:rPr>
        <w:t>Periodic CSI-RS/TRS for the deactivated SCell</w:t>
      </w:r>
    </w:p>
    <w:p w14:paraId="23A4C478" w14:textId="77777777" w:rsidR="00993B71" w:rsidRPr="00993B71" w:rsidRDefault="00993B71" w:rsidP="00993B71">
      <w:pPr>
        <w:pStyle w:val="ListParagraph"/>
        <w:numPr>
          <w:ilvl w:val="0"/>
          <w:numId w:val="43"/>
        </w:numPr>
        <w:spacing w:after="160"/>
        <w:rPr>
          <w:rFonts w:ascii="Times New Roman" w:hAnsi="Times New Roman"/>
        </w:rPr>
      </w:pPr>
      <w:r w:rsidRPr="00993B71">
        <w:rPr>
          <w:rFonts w:ascii="Times New Roman" w:hAnsi="Times New Roman"/>
        </w:rPr>
        <w:t>Aperiodic CSI-RS/TRS for the deactivated SCell</w:t>
      </w:r>
    </w:p>
    <w:p w14:paraId="0311EF70" w14:textId="77777777" w:rsidR="00993B71" w:rsidRPr="00993B71" w:rsidRDefault="00993B71" w:rsidP="00993B71">
      <w:pPr>
        <w:pStyle w:val="ListParagraph"/>
        <w:numPr>
          <w:ilvl w:val="0"/>
          <w:numId w:val="43"/>
        </w:numPr>
        <w:spacing w:after="160"/>
        <w:rPr>
          <w:rFonts w:ascii="Times New Roman" w:hAnsi="Times New Roman"/>
        </w:rPr>
      </w:pPr>
      <w:r w:rsidRPr="00993B71">
        <w:rPr>
          <w:rFonts w:ascii="Times New Roman" w:hAnsi="Times New Roman"/>
        </w:rPr>
        <w:t>A combination of above</w:t>
      </w:r>
    </w:p>
    <w:p w14:paraId="621B45DF" w14:textId="77777777" w:rsidR="00993B71" w:rsidRPr="00993B71" w:rsidRDefault="00993B71" w:rsidP="00993B71">
      <w:r w:rsidRPr="00993B71">
        <w:rPr>
          <w:lang w:eastAsia="zh-CN"/>
        </w:rPr>
        <w:t>Proposal 3: Support signaling latency/overhead reduction in activation via existing L1 aperiodic triggers.</w:t>
      </w:r>
    </w:p>
    <w:p w14:paraId="3FE37A00" w14:textId="77777777" w:rsidR="0011173B" w:rsidRDefault="0011173B" w:rsidP="0011173B">
      <w:pPr>
        <w:rPr>
          <w:szCs w:val="20"/>
        </w:rPr>
      </w:pPr>
    </w:p>
    <w:p w14:paraId="15EEAA1A" w14:textId="4B52BB2D" w:rsidR="0011173B" w:rsidRPr="0011173B" w:rsidRDefault="0011173B" w:rsidP="0011173B">
      <w:pPr>
        <w:rPr>
          <w:b/>
          <w:szCs w:val="20"/>
        </w:rPr>
      </w:pPr>
      <w:r w:rsidRPr="0011173B">
        <w:rPr>
          <w:b/>
          <w:szCs w:val="20"/>
        </w:rPr>
        <w:t>R1-1909131</w:t>
      </w:r>
      <w:r w:rsidRPr="0011173B">
        <w:rPr>
          <w:b/>
          <w:szCs w:val="20"/>
        </w:rPr>
        <w:tab/>
        <w:t xml:space="preserve">Open issues on </w:t>
      </w:r>
      <w:proofErr w:type="spellStart"/>
      <w:r w:rsidRPr="0011173B">
        <w:rPr>
          <w:b/>
          <w:szCs w:val="20"/>
        </w:rPr>
        <w:t>SCell</w:t>
      </w:r>
      <w:proofErr w:type="spellEnd"/>
      <w:r w:rsidRPr="0011173B">
        <w:rPr>
          <w:b/>
          <w:szCs w:val="20"/>
        </w:rPr>
        <w:t xml:space="preserve"> fast activation and deactivation</w:t>
      </w:r>
      <w:r w:rsidRPr="0011173B">
        <w:rPr>
          <w:b/>
          <w:szCs w:val="20"/>
        </w:rPr>
        <w:tab/>
        <w:t>ASUSTEK COMPUTER (SHANGHAI)</w:t>
      </w:r>
    </w:p>
    <w:p w14:paraId="1B456F58" w14:textId="77777777" w:rsidR="0011173B" w:rsidRPr="0011173B" w:rsidRDefault="0011173B" w:rsidP="0011173B">
      <w:pPr>
        <w:rPr>
          <w:lang w:eastAsia="zh-TW"/>
        </w:rPr>
      </w:pPr>
      <w:r w:rsidRPr="0011173B">
        <w:rPr>
          <w:rFonts w:hint="eastAsia"/>
          <w:lang w:eastAsia="zh-TW"/>
        </w:rPr>
        <w:t>Observation 1: F</w:t>
      </w:r>
      <w:r w:rsidRPr="0011173B">
        <w:rPr>
          <w:lang w:eastAsia="zh-TW"/>
        </w:rPr>
        <w:t>ast adaptation of PDCCH monitoring as a result of state transition, e.g. between deactivated/dormant state and activation state” is within the scope of MR-DC WID</w:t>
      </w:r>
      <w:r w:rsidRPr="0011173B">
        <w:rPr>
          <w:rFonts w:hint="eastAsia"/>
          <w:lang w:eastAsia="zh-TW"/>
        </w:rPr>
        <w:t>.</w:t>
      </w:r>
    </w:p>
    <w:p w14:paraId="51CD341F" w14:textId="77777777" w:rsidR="0011173B" w:rsidRPr="0011173B" w:rsidRDefault="0011173B" w:rsidP="0011173B">
      <w:pPr>
        <w:rPr>
          <w:lang w:eastAsia="zh-TW"/>
        </w:rPr>
      </w:pPr>
      <w:r w:rsidRPr="0011173B">
        <w:rPr>
          <w:rFonts w:hint="eastAsia"/>
          <w:lang w:eastAsia="zh-TW"/>
        </w:rPr>
        <w:t>Observation 2: Signaling indicating fast activation of one serving cell would come from another serving cell.</w:t>
      </w:r>
    </w:p>
    <w:p w14:paraId="48556918" w14:textId="77777777" w:rsidR="0011173B" w:rsidRPr="0011173B" w:rsidRDefault="0011173B" w:rsidP="0011173B">
      <w:pPr>
        <w:rPr>
          <w:lang w:eastAsia="zh-TW"/>
        </w:rPr>
      </w:pPr>
      <w:r w:rsidRPr="0011173B">
        <w:rPr>
          <w:rFonts w:hint="eastAsia"/>
          <w:lang w:eastAsia="zh-TW"/>
        </w:rPr>
        <w:t xml:space="preserve">Observation 3: The necessity to support sparse PDCCH monitoring in </w:t>
      </w:r>
      <w:r w:rsidRPr="0011173B">
        <w:rPr>
          <w:lang w:eastAsia="zh-TW"/>
        </w:rPr>
        <w:t>deactivation state or dormant state</w:t>
      </w:r>
      <w:r w:rsidRPr="0011173B">
        <w:rPr>
          <w:rFonts w:hint="eastAsia"/>
          <w:lang w:eastAsia="zh-TW"/>
        </w:rPr>
        <w:t xml:space="preserve"> is unclear.</w:t>
      </w:r>
    </w:p>
    <w:p w14:paraId="0FADA3C6" w14:textId="77777777" w:rsidR="0011173B" w:rsidRPr="0011173B" w:rsidRDefault="0011173B" w:rsidP="0011173B">
      <w:pPr>
        <w:rPr>
          <w:lang w:eastAsia="zh-TW"/>
        </w:rPr>
      </w:pPr>
      <w:r w:rsidRPr="0011173B">
        <w:rPr>
          <w:rFonts w:hint="eastAsia"/>
          <w:lang w:eastAsia="zh-TW"/>
        </w:rPr>
        <w:t xml:space="preserve">Proposal 1: For MR-DC, RAN1 focus on </w:t>
      </w:r>
      <w:r w:rsidRPr="0011173B">
        <w:rPr>
          <w:lang w:eastAsia="zh-TW"/>
        </w:rPr>
        <w:t>enabl</w:t>
      </w:r>
      <w:r w:rsidRPr="0011173B">
        <w:rPr>
          <w:rFonts w:hint="eastAsia"/>
          <w:lang w:eastAsia="zh-TW"/>
        </w:rPr>
        <w:t>ing</w:t>
      </w:r>
      <w:r w:rsidRPr="0011173B">
        <w:rPr>
          <w:lang w:eastAsia="zh-TW"/>
        </w:rPr>
        <w:t xml:space="preserve"> fast adaptation from no PDCCH monitoring to more frequent PDCCH monitoring</w:t>
      </w:r>
      <w:r w:rsidRPr="0011173B">
        <w:rPr>
          <w:rFonts w:hint="eastAsia"/>
          <w:lang w:eastAsia="zh-TW"/>
        </w:rPr>
        <w:t xml:space="preserve"> and vice versa.</w:t>
      </w:r>
    </w:p>
    <w:p w14:paraId="1370A58B" w14:textId="77777777" w:rsidR="0011173B" w:rsidRPr="0011173B" w:rsidRDefault="0011173B" w:rsidP="0011173B">
      <w:pPr>
        <w:rPr>
          <w:lang w:eastAsia="zh-TW"/>
        </w:rPr>
      </w:pPr>
      <w:r w:rsidRPr="0011173B">
        <w:rPr>
          <w:rFonts w:hint="eastAsia"/>
          <w:lang w:eastAsia="zh-TW"/>
        </w:rPr>
        <w:t xml:space="preserve">Observation 4: Using BWP </w:t>
      </w:r>
      <w:r w:rsidRPr="0011173B">
        <w:rPr>
          <w:lang w:eastAsia="zh-TW"/>
        </w:rPr>
        <w:t>switch</w:t>
      </w:r>
      <w:r w:rsidRPr="0011173B">
        <w:rPr>
          <w:rFonts w:hint="eastAsia"/>
          <w:lang w:eastAsia="zh-TW"/>
        </w:rPr>
        <w:t xml:space="preserve"> command for </w:t>
      </w:r>
      <w:r w:rsidRPr="0011173B">
        <w:rPr>
          <w:lang w:eastAsia="zh-TW"/>
        </w:rPr>
        <w:t>fast adaptation</w:t>
      </w:r>
      <w:r w:rsidRPr="0011173B">
        <w:rPr>
          <w:rFonts w:hint="eastAsia"/>
          <w:lang w:eastAsia="zh-TW"/>
        </w:rPr>
        <w:t xml:space="preserve"> of PDCCH monitoring can avoid defining new DCI and reuse exiting signaling details.</w:t>
      </w:r>
    </w:p>
    <w:p w14:paraId="638B8B54" w14:textId="77777777" w:rsidR="0011173B" w:rsidRPr="0011173B" w:rsidRDefault="0011173B" w:rsidP="0011173B">
      <w:pPr>
        <w:rPr>
          <w:lang w:eastAsia="zh-TW"/>
        </w:rPr>
      </w:pPr>
      <w:r w:rsidRPr="0011173B">
        <w:rPr>
          <w:rFonts w:hint="eastAsia"/>
          <w:lang w:eastAsia="zh-TW"/>
        </w:rPr>
        <w:t xml:space="preserve">Observation 5: Supporting </w:t>
      </w:r>
      <w:r w:rsidRPr="0011173B">
        <w:rPr>
          <w:lang w:eastAsia="zh-TW"/>
        </w:rPr>
        <w:t>fast adaptation between self-scheduling and cross-carrier scheduling</w:t>
      </w:r>
      <w:r w:rsidRPr="0011173B">
        <w:rPr>
          <w:rFonts w:hint="eastAsia"/>
          <w:lang w:eastAsia="zh-TW"/>
        </w:rPr>
        <w:t xml:space="preserve"> can ensure availability of fast activation.</w:t>
      </w:r>
    </w:p>
    <w:p w14:paraId="7B6CFA71" w14:textId="77777777" w:rsidR="0011173B" w:rsidRPr="0011173B" w:rsidRDefault="0011173B" w:rsidP="0011173B">
      <w:pPr>
        <w:rPr>
          <w:lang w:eastAsia="zh-TW"/>
        </w:rPr>
      </w:pPr>
      <w:r w:rsidRPr="0011173B">
        <w:rPr>
          <w:rFonts w:hint="eastAsia"/>
          <w:lang w:eastAsia="zh-TW"/>
        </w:rPr>
        <w:t>Proposal 2:</w:t>
      </w:r>
      <w:r w:rsidRPr="0011173B">
        <w:t xml:space="preserve"> </w:t>
      </w:r>
      <w:r w:rsidRPr="0011173B">
        <w:rPr>
          <w:rFonts w:hint="eastAsia"/>
          <w:lang w:eastAsia="zh-TW"/>
        </w:rPr>
        <w:t xml:space="preserve">BWP </w:t>
      </w:r>
      <w:r w:rsidRPr="0011173B">
        <w:rPr>
          <w:lang w:eastAsia="zh-TW"/>
        </w:rPr>
        <w:t>switch</w:t>
      </w:r>
      <w:r w:rsidRPr="0011173B">
        <w:rPr>
          <w:rFonts w:hint="eastAsia"/>
          <w:lang w:eastAsia="zh-TW"/>
        </w:rPr>
        <w:t xml:space="preserve"> command is used for fast adaptation between </w:t>
      </w:r>
      <w:r w:rsidRPr="0011173B">
        <w:rPr>
          <w:lang w:eastAsia="zh-TW"/>
        </w:rPr>
        <w:t>no PDCCH monitoring and more frequent PDCCH monitoring</w:t>
      </w:r>
      <w:r w:rsidRPr="0011173B">
        <w:rPr>
          <w:rFonts w:hint="eastAsia"/>
          <w:lang w:eastAsia="zh-TW"/>
        </w:rPr>
        <w:t>.</w:t>
      </w:r>
    </w:p>
    <w:p w14:paraId="5B552B99" w14:textId="73410386" w:rsidR="002D40A3" w:rsidRDefault="0011173B" w:rsidP="0011173B">
      <w:pPr>
        <w:rPr>
          <w:lang w:eastAsia="zh-TW"/>
        </w:rPr>
      </w:pPr>
      <w:r w:rsidRPr="0011173B">
        <w:rPr>
          <w:rFonts w:hint="eastAsia"/>
          <w:lang w:eastAsia="zh-TW"/>
        </w:rPr>
        <w:lastRenderedPageBreak/>
        <w:t>Proposal 3:</w:t>
      </w:r>
      <w:r w:rsidRPr="0011173B">
        <w:t xml:space="preserve"> </w:t>
      </w:r>
      <w:r w:rsidRPr="0011173B">
        <w:rPr>
          <w:rFonts w:hint="eastAsia"/>
          <w:lang w:eastAsia="zh-TW"/>
        </w:rPr>
        <w:t>F</w:t>
      </w:r>
      <w:r w:rsidRPr="0011173B">
        <w:rPr>
          <w:lang w:eastAsia="zh-TW"/>
        </w:rPr>
        <w:t>ast adaptation between self-scheduling and cross-carrier scheduling</w:t>
      </w:r>
      <w:r w:rsidRPr="0011173B">
        <w:rPr>
          <w:rFonts w:hint="eastAsia"/>
          <w:lang w:eastAsia="zh-TW"/>
        </w:rPr>
        <w:t xml:space="preserve"> via BWP </w:t>
      </w:r>
      <w:r w:rsidRPr="0011173B">
        <w:rPr>
          <w:lang w:eastAsia="zh-TW"/>
        </w:rPr>
        <w:t>switch</w:t>
      </w:r>
      <w:r w:rsidRPr="0011173B">
        <w:rPr>
          <w:rFonts w:hint="eastAsia"/>
          <w:lang w:eastAsia="zh-TW"/>
        </w:rPr>
        <w:t xml:space="preserve"> is supported.</w:t>
      </w:r>
    </w:p>
    <w:p w14:paraId="20311A34" w14:textId="77777777" w:rsidR="002D40A3" w:rsidRPr="0011173B" w:rsidRDefault="002D40A3" w:rsidP="0011173B">
      <w:pPr>
        <w:rPr>
          <w:lang w:eastAsia="zh-TW"/>
        </w:rPr>
      </w:pPr>
    </w:p>
    <w:p w14:paraId="0138B04A" w14:textId="0D34DF4A" w:rsidR="002D40A3" w:rsidRPr="002D40A3" w:rsidRDefault="002D40A3" w:rsidP="002D40A3">
      <w:pPr>
        <w:rPr>
          <w:b/>
          <w:szCs w:val="20"/>
        </w:rPr>
      </w:pPr>
      <w:r w:rsidRPr="002D40A3">
        <w:rPr>
          <w:b/>
          <w:szCs w:val="20"/>
        </w:rPr>
        <w:t>R1-1909144</w:t>
      </w:r>
      <w:r w:rsidRPr="002D40A3">
        <w:rPr>
          <w:b/>
          <w:szCs w:val="20"/>
        </w:rPr>
        <w:tab/>
        <w:t xml:space="preserve">Reduced latency </w:t>
      </w:r>
      <w:proofErr w:type="spellStart"/>
      <w:r w:rsidRPr="002D40A3">
        <w:rPr>
          <w:b/>
          <w:szCs w:val="20"/>
        </w:rPr>
        <w:t>Scell</w:t>
      </w:r>
      <w:proofErr w:type="spellEnd"/>
      <w:r w:rsidRPr="002D40A3">
        <w:rPr>
          <w:b/>
          <w:szCs w:val="20"/>
        </w:rPr>
        <w:t xml:space="preserve"> management for NR-NR CA</w:t>
      </w:r>
      <w:r w:rsidRPr="002D40A3">
        <w:rPr>
          <w:b/>
          <w:szCs w:val="20"/>
        </w:rPr>
        <w:tab/>
        <w:t>Ericsson</w:t>
      </w:r>
    </w:p>
    <w:p w14:paraId="2A18586A" w14:textId="77777777" w:rsidR="002D40A3" w:rsidRPr="002D40A3" w:rsidRDefault="002D40A3" w:rsidP="002D40A3">
      <w:pPr>
        <w:spacing w:after="0" w:line="240" w:lineRule="auto"/>
        <w:jc w:val="both"/>
        <w:rPr>
          <w:rFonts w:ascii="Times New Roman" w:eastAsia="Times New Roman" w:hAnsi="Times New Roman" w:cs="Times New Roman"/>
          <w:sz w:val="20"/>
          <w:szCs w:val="24"/>
          <w:u w:val="single"/>
        </w:rPr>
      </w:pPr>
      <w:r w:rsidRPr="002D40A3">
        <w:rPr>
          <w:rFonts w:ascii="Times New Roman" w:eastAsia="Times New Roman" w:hAnsi="Times New Roman" w:cs="Times New Roman"/>
          <w:sz w:val="20"/>
          <w:szCs w:val="24"/>
          <w:u w:val="single"/>
        </w:rPr>
        <w:t>Observation 1</w:t>
      </w:r>
    </w:p>
    <w:p w14:paraId="0304ADE8" w14:textId="77777777" w:rsidR="002D40A3" w:rsidRPr="002D40A3" w:rsidRDefault="002D40A3" w:rsidP="002D40A3">
      <w:pPr>
        <w:numPr>
          <w:ilvl w:val="0"/>
          <w:numId w:val="44"/>
        </w:numPr>
        <w:spacing w:after="0" w:line="240" w:lineRule="auto"/>
        <w:contextualSpacing/>
        <w:jc w:val="both"/>
        <w:rPr>
          <w:rFonts w:ascii="Times New Roman" w:eastAsia="Times New Roman" w:hAnsi="Times New Roman" w:cs="Times New Roman"/>
          <w:sz w:val="20"/>
          <w:szCs w:val="24"/>
          <w:u w:val="single"/>
        </w:rPr>
      </w:pPr>
      <w:r w:rsidRPr="002D40A3">
        <w:rPr>
          <w:rFonts w:ascii="Times New Roman" w:eastAsia="Times New Roman" w:hAnsi="Times New Roman" w:cs="Times New Roman"/>
          <w:sz w:val="20"/>
          <w:szCs w:val="24"/>
        </w:rPr>
        <w:t>With current NR CA framework</w:t>
      </w:r>
    </w:p>
    <w:p w14:paraId="65905720" w14:textId="77777777" w:rsidR="002D40A3" w:rsidRPr="002D40A3" w:rsidRDefault="002D40A3" w:rsidP="002D40A3">
      <w:pPr>
        <w:numPr>
          <w:ilvl w:val="1"/>
          <w:numId w:val="44"/>
        </w:numPr>
        <w:spacing w:after="0" w:line="240" w:lineRule="auto"/>
        <w:contextualSpacing/>
        <w:jc w:val="both"/>
        <w:rPr>
          <w:rFonts w:ascii="Times New Roman" w:eastAsia="Times New Roman" w:hAnsi="Times New Roman" w:cs="Times New Roman"/>
          <w:sz w:val="20"/>
          <w:szCs w:val="24"/>
          <w:u w:val="single"/>
        </w:rPr>
      </w:pPr>
      <w:r w:rsidRPr="002D40A3">
        <w:rPr>
          <w:rFonts w:ascii="Times New Roman" w:eastAsia="Times New Roman" w:hAnsi="Times New Roman" w:cs="Times New Roman"/>
          <w:sz w:val="20"/>
          <w:szCs w:val="24"/>
        </w:rPr>
        <w:t xml:space="preserve">Individual </w:t>
      </w:r>
      <w:proofErr w:type="spellStart"/>
      <w:r w:rsidRPr="002D40A3">
        <w:rPr>
          <w:rFonts w:ascii="Times New Roman" w:eastAsia="Times New Roman" w:hAnsi="Times New Roman" w:cs="Times New Roman"/>
          <w:sz w:val="20"/>
          <w:szCs w:val="24"/>
        </w:rPr>
        <w:t>Scells</w:t>
      </w:r>
      <w:proofErr w:type="spellEnd"/>
      <w:r w:rsidRPr="002D40A3">
        <w:rPr>
          <w:rFonts w:ascii="Times New Roman" w:eastAsia="Times New Roman" w:hAnsi="Times New Roman" w:cs="Times New Roman"/>
          <w:sz w:val="20"/>
          <w:szCs w:val="24"/>
        </w:rPr>
        <w:t xml:space="preserve"> can be activated/deactivated for efficient scheduling according to traffic data arrival.</w:t>
      </w:r>
    </w:p>
    <w:p w14:paraId="6D6B4928" w14:textId="77777777" w:rsidR="002D40A3" w:rsidRPr="002D40A3" w:rsidRDefault="002D40A3" w:rsidP="002D40A3">
      <w:pPr>
        <w:numPr>
          <w:ilvl w:val="1"/>
          <w:numId w:val="44"/>
        </w:numPr>
        <w:spacing w:after="0" w:line="240" w:lineRule="auto"/>
        <w:contextualSpacing/>
        <w:jc w:val="both"/>
        <w:rPr>
          <w:rFonts w:ascii="Times New Roman" w:eastAsia="Times New Roman" w:hAnsi="Times New Roman" w:cs="Times New Roman"/>
          <w:sz w:val="20"/>
          <w:szCs w:val="24"/>
          <w:u w:val="single"/>
        </w:rPr>
      </w:pPr>
      <w:r w:rsidRPr="002D40A3">
        <w:rPr>
          <w:rFonts w:ascii="Times New Roman" w:eastAsia="Times New Roman" w:hAnsi="Times New Roman" w:cs="Times New Roman"/>
          <w:sz w:val="20"/>
          <w:szCs w:val="24"/>
        </w:rPr>
        <w:t xml:space="preserve">If </w:t>
      </w:r>
      <w:proofErr w:type="spellStart"/>
      <w:r w:rsidRPr="002D40A3">
        <w:rPr>
          <w:rFonts w:ascii="Times New Roman" w:eastAsia="Times New Roman" w:hAnsi="Times New Roman" w:cs="Times New Roman"/>
          <w:sz w:val="20"/>
          <w:szCs w:val="24"/>
        </w:rPr>
        <w:t>Scell</w:t>
      </w:r>
      <w:proofErr w:type="spellEnd"/>
      <w:r w:rsidRPr="002D40A3">
        <w:rPr>
          <w:rFonts w:ascii="Times New Roman" w:eastAsia="Times New Roman" w:hAnsi="Times New Roman" w:cs="Times New Roman"/>
          <w:sz w:val="20"/>
          <w:szCs w:val="24"/>
        </w:rPr>
        <w:t xml:space="preserve"> activation delay is small (e.g. a few slots), the required number of </w:t>
      </w:r>
      <w:proofErr w:type="spellStart"/>
      <w:r w:rsidRPr="002D40A3">
        <w:rPr>
          <w:rFonts w:ascii="Times New Roman" w:eastAsia="Times New Roman" w:hAnsi="Times New Roman" w:cs="Times New Roman"/>
          <w:sz w:val="20"/>
          <w:szCs w:val="24"/>
        </w:rPr>
        <w:t>Scells</w:t>
      </w:r>
      <w:proofErr w:type="spellEnd"/>
      <w:r w:rsidRPr="002D40A3">
        <w:rPr>
          <w:rFonts w:ascii="Times New Roman" w:eastAsia="Times New Roman" w:hAnsi="Times New Roman" w:cs="Times New Roman"/>
          <w:sz w:val="20"/>
          <w:szCs w:val="24"/>
        </w:rPr>
        <w:t xml:space="preserve"> can be quickly activated at the onset of data burst arrival and deactivated upon completion of data burst transmissions to reduce UE power consumption. </w:t>
      </w:r>
    </w:p>
    <w:p w14:paraId="47E26EE7" w14:textId="77777777" w:rsidR="002D40A3" w:rsidRPr="002D40A3" w:rsidRDefault="002D40A3" w:rsidP="002D40A3">
      <w:pPr>
        <w:numPr>
          <w:ilvl w:val="1"/>
          <w:numId w:val="44"/>
        </w:numPr>
        <w:spacing w:after="0" w:line="240" w:lineRule="auto"/>
        <w:contextualSpacing/>
        <w:jc w:val="both"/>
        <w:rPr>
          <w:rFonts w:ascii="Times New Roman" w:eastAsia="Times New Roman" w:hAnsi="Times New Roman" w:cs="Times New Roman"/>
          <w:sz w:val="20"/>
          <w:szCs w:val="24"/>
          <w:u w:val="single"/>
        </w:rPr>
      </w:pPr>
      <w:r w:rsidRPr="002D40A3">
        <w:rPr>
          <w:rFonts w:ascii="Times New Roman" w:eastAsia="Times New Roman" w:hAnsi="Times New Roman" w:cs="Times New Roman"/>
          <w:sz w:val="20"/>
          <w:szCs w:val="24"/>
        </w:rPr>
        <w:t xml:space="preserve">However, according to current RAN4 specifications, NR activation delay can be quite long (in the range </w:t>
      </w:r>
      <w:proofErr w:type="gramStart"/>
      <w:r w:rsidRPr="002D40A3">
        <w:rPr>
          <w:rFonts w:ascii="Times New Roman" w:eastAsia="Times New Roman" w:hAnsi="Times New Roman" w:cs="Times New Roman"/>
          <w:sz w:val="20"/>
          <w:szCs w:val="24"/>
        </w:rPr>
        <w:t>of  ~</w:t>
      </w:r>
      <w:proofErr w:type="gramEnd"/>
      <w:r w:rsidRPr="002D40A3">
        <w:rPr>
          <w:rFonts w:ascii="Times New Roman" w:eastAsia="Times New Roman" w:hAnsi="Times New Roman" w:cs="Times New Roman"/>
          <w:sz w:val="20"/>
          <w:szCs w:val="24"/>
        </w:rPr>
        <w:t xml:space="preserve">5ms to hundreds of milliseconds) and due to this </w:t>
      </w:r>
      <w:proofErr w:type="spellStart"/>
      <w:r w:rsidRPr="002D40A3">
        <w:rPr>
          <w:rFonts w:ascii="Times New Roman" w:eastAsia="Times New Roman" w:hAnsi="Times New Roman" w:cs="Times New Roman"/>
          <w:sz w:val="20"/>
          <w:szCs w:val="24"/>
        </w:rPr>
        <w:t>Scells</w:t>
      </w:r>
      <w:proofErr w:type="spellEnd"/>
      <w:r w:rsidRPr="002D40A3">
        <w:rPr>
          <w:rFonts w:ascii="Times New Roman" w:eastAsia="Times New Roman" w:hAnsi="Times New Roman" w:cs="Times New Roman"/>
          <w:sz w:val="20"/>
          <w:szCs w:val="24"/>
        </w:rPr>
        <w:t xml:space="preserve"> are likely to be always activated leading to increased UE power consumption.</w:t>
      </w:r>
    </w:p>
    <w:p w14:paraId="54C578FF" w14:textId="77777777" w:rsidR="002D40A3" w:rsidRPr="002D40A3" w:rsidRDefault="002D40A3" w:rsidP="002D40A3">
      <w:pPr>
        <w:spacing w:after="0" w:line="240" w:lineRule="auto"/>
        <w:jc w:val="both"/>
        <w:rPr>
          <w:rFonts w:ascii="Times New Roman" w:eastAsia="Times New Roman" w:hAnsi="Times New Roman" w:cs="Times New Roman"/>
          <w:sz w:val="20"/>
          <w:szCs w:val="24"/>
        </w:rPr>
      </w:pPr>
    </w:p>
    <w:p w14:paraId="36BFA9C0" w14:textId="77777777" w:rsidR="002D40A3" w:rsidRPr="002D40A3" w:rsidRDefault="002D40A3" w:rsidP="002D40A3">
      <w:pPr>
        <w:spacing w:after="0" w:line="240" w:lineRule="auto"/>
        <w:jc w:val="both"/>
        <w:rPr>
          <w:rFonts w:ascii="Times New Roman" w:eastAsia="Times New Roman" w:hAnsi="Times New Roman" w:cs="Times New Roman"/>
          <w:sz w:val="20"/>
          <w:szCs w:val="24"/>
          <w:u w:val="single"/>
        </w:rPr>
      </w:pPr>
      <w:r w:rsidRPr="002D40A3">
        <w:rPr>
          <w:rFonts w:ascii="Times New Roman" w:eastAsia="Times New Roman" w:hAnsi="Times New Roman" w:cs="Times New Roman"/>
          <w:sz w:val="20"/>
          <w:szCs w:val="24"/>
          <w:u w:val="single"/>
        </w:rPr>
        <w:t>Observation 2</w:t>
      </w:r>
    </w:p>
    <w:p w14:paraId="71DFFFCA" w14:textId="77777777" w:rsidR="002D40A3" w:rsidRPr="002D40A3" w:rsidRDefault="002D40A3" w:rsidP="002D40A3">
      <w:pPr>
        <w:numPr>
          <w:ilvl w:val="0"/>
          <w:numId w:val="45"/>
        </w:numPr>
        <w:spacing w:after="0" w:line="240" w:lineRule="auto"/>
        <w:contextualSpacing/>
        <w:jc w:val="both"/>
        <w:rPr>
          <w:rFonts w:ascii="Times New Roman" w:eastAsia="Times New Roman" w:hAnsi="Times New Roman" w:cs="Times New Roman"/>
          <w:sz w:val="20"/>
          <w:szCs w:val="24"/>
        </w:rPr>
      </w:pPr>
      <w:r w:rsidRPr="002D40A3">
        <w:rPr>
          <w:rFonts w:ascii="Times New Roman" w:eastAsia="Times New Roman" w:hAnsi="Times New Roman" w:cs="Times New Roman"/>
          <w:sz w:val="20"/>
          <w:szCs w:val="24"/>
          <w:lang w:val="en-AU"/>
        </w:rPr>
        <w:t xml:space="preserve">By introducing ‘dormancy like behaviour on activated </w:t>
      </w:r>
      <w:proofErr w:type="spellStart"/>
      <w:r w:rsidRPr="002D40A3">
        <w:rPr>
          <w:rFonts w:ascii="Times New Roman" w:eastAsia="Times New Roman" w:hAnsi="Times New Roman" w:cs="Times New Roman"/>
          <w:sz w:val="20"/>
          <w:szCs w:val="24"/>
          <w:lang w:val="en-AU"/>
        </w:rPr>
        <w:t>Scells</w:t>
      </w:r>
      <w:proofErr w:type="spellEnd"/>
      <w:r w:rsidRPr="002D40A3">
        <w:rPr>
          <w:rFonts w:ascii="Times New Roman" w:eastAsia="Times New Roman" w:hAnsi="Times New Roman" w:cs="Times New Roman"/>
          <w:sz w:val="20"/>
          <w:szCs w:val="24"/>
          <w:lang w:val="en-AU"/>
        </w:rPr>
        <w:t xml:space="preserve">’ </w:t>
      </w:r>
    </w:p>
    <w:p w14:paraId="3964EECE" w14:textId="77777777" w:rsidR="002D40A3" w:rsidRPr="002D40A3" w:rsidRDefault="002D40A3" w:rsidP="002D40A3">
      <w:pPr>
        <w:numPr>
          <w:ilvl w:val="1"/>
          <w:numId w:val="45"/>
        </w:numPr>
        <w:spacing w:after="0" w:line="240" w:lineRule="auto"/>
        <w:contextualSpacing/>
        <w:jc w:val="both"/>
        <w:rPr>
          <w:rFonts w:ascii="Times New Roman" w:eastAsia="Times New Roman" w:hAnsi="Times New Roman" w:cs="Times New Roman"/>
          <w:sz w:val="20"/>
          <w:szCs w:val="24"/>
        </w:rPr>
      </w:pPr>
      <w:proofErr w:type="spellStart"/>
      <w:r w:rsidRPr="002D40A3">
        <w:rPr>
          <w:rFonts w:ascii="Times New Roman" w:eastAsia="Times New Roman" w:hAnsi="Times New Roman" w:cs="Times New Roman"/>
          <w:sz w:val="20"/>
          <w:szCs w:val="24"/>
        </w:rPr>
        <w:t>Scell</w:t>
      </w:r>
      <w:proofErr w:type="spellEnd"/>
      <w:r w:rsidRPr="002D40A3">
        <w:rPr>
          <w:rFonts w:ascii="Times New Roman" w:eastAsia="Times New Roman" w:hAnsi="Times New Roman" w:cs="Times New Roman"/>
          <w:sz w:val="20"/>
          <w:szCs w:val="24"/>
        </w:rPr>
        <w:t xml:space="preserve"> management latency is reduced by keeping </w:t>
      </w:r>
      <w:proofErr w:type="spellStart"/>
      <w:r w:rsidRPr="002D40A3">
        <w:rPr>
          <w:rFonts w:ascii="Times New Roman" w:eastAsia="Times New Roman" w:hAnsi="Times New Roman" w:cs="Times New Roman"/>
          <w:sz w:val="20"/>
          <w:szCs w:val="24"/>
        </w:rPr>
        <w:t>Scells</w:t>
      </w:r>
      <w:proofErr w:type="spellEnd"/>
      <w:r w:rsidRPr="002D40A3">
        <w:rPr>
          <w:rFonts w:ascii="Times New Roman" w:eastAsia="Times New Roman" w:hAnsi="Times New Roman" w:cs="Times New Roman"/>
          <w:sz w:val="20"/>
          <w:szCs w:val="24"/>
        </w:rPr>
        <w:t xml:space="preserve"> activated for long durations which avoids the deactivated </w:t>
      </w:r>
      <w:r w:rsidRPr="002D40A3">
        <w:rPr>
          <w:rFonts w:ascii="Times New Roman" w:eastAsia="Times New Roman" w:hAnsi="Times New Roman" w:cs="Times New Roman"/>
          <w:sz w:val="20"/>
          <w:szCs w:val="24"/>
        </w:rPr>
        <w:sym w:font="Wingdings" w:char="F0E0"/>
      </w:r>
      <w:r w:rsidRPr="002D40A3">
        <w:rPr>
          <w:rFonts w:ascii="Times New Roman" w:eastAsia="Times New Roman" w:hAnsi="Times New Roman" w:cs="Times New Roman"/>
          <w:sz w:val="20"/>
          <w:szCs w:val="24"/>
        </w:rPr>
        <w:t xml:space="preserve"> activated state transitions that have the currently specified long delays.</w:t>
      </w:r>
    </w:p>
    <w:p w14:paraId="702A2994" w14:textId="77777777" w:rsidR="002D40A3" w:rsidRPr="002D40A3" w:rsidRDefault="002D40A3" w:rsidP="002D40A3">
      <w:pPr>
        <w:numPr>
          <w:ilvl w:val="1"/>
          <w:numId w:val="45"/>
        </w:numPr>
        <w:spacing w:after="0" w:line="240" w:lineRule="auto"/>
        <w:contextualSpacing/>
        <w:jc w:val="both"/>
        <w:rPr>
          <w:rFonts w:ascii="Times New Roman" w:eastAsia="Times New Roman" w:hAnsi="Times New Roman" w:cs="Times New Roman"/>
          <w:sz w:val="20"/>
          <w:szCs w:val="24"/>
        </w:rPr>
      </w:pPr>
      <w:r w:rsidRPr="002D40A3">
        <w:rPr>
          <w:rFonts w:ascii="Times New Roman" w:eastAsia="Times New Roman" w:hAnsi="Times New Roman" w:cs="Times New Roman"/>
          <w:sz w:val="20"/>
          <w:szCs w:val="24"/>
        </w:rPr>
        <w:t xml:space="preserve">CSI measurements and any associated beam management procedures are maintained on activated </w:t>
      </w:r>
      <w:proofErr w:type="spellStart"/>
      <w:r w:rsidRPr="002D40A3">
        <w:rPr>
          <w:rFonts w:ascii="Times New Roman" w:eastAsia="Times New Roman" w:hAnsi="Times New Roman" w:cs="Times New Roman"/>
          <w:sz w:val="20"/>
          <w:szCs w:val="24"/>
        </w:rPr>
        <w:t>Scells</w:t>
      </w:r>
      <w:proofErr w:type="spellEnd"/>
      <w:r w:rsidRPr="002D40A3">
        <w:rPr>
          <w:rFonts w:ascii="Times New Roman" w:eastAsia="Times New Roman" w:hAnsi="Times New Roman" w:cs="Times New Roman"/>
          <w:sz w:val="20"/>
          <w:szCs w:val="24"/>
        </w:rPr>
        <w:t xml:space="preserve"> so that cells are available for quick data scheduling</w:t>
      </w:r>
    </w:p>
    <w:p w14:paraId="1C89FD51" w14:textId="77777777" w:rsidR="002D40A3" w:rsidRPr="002D40A3" w:rsidRDefault="002D40A3" w:rsidP="002D40A3">
      <w:pPr>
        <w:numPr>
          <w:ilvl w:val="1"/>
          <w:numId w:val="45"/>
        </w:numPr>
        <w:spacing w:after="0" w:line="240" w:lineRule="auto"/>
        <w:contextualSpacing/>
        <w:jc w:val="both"/>
        <w:rPr>
          <w:rFonts w:ascii="Times New Roman" w:eastAsia="Times New Roman" w:hAnsi="Times New Roman" w:cs="Times New Roman"/>
          <w:sz w:val="20"/>
          <w:szCs w:val="24"/>
        </w:rPr>
      </w:pPr>
      <w:r w:rsidRPr="002D40A3">
        <w:rPr>
          <w:rFonts w:ascii="Times New Roman" w:eastAsia="Times New Roman" w:hAnsi="Times New Roman" w:cs="Times New Roman"/>
          <w:sz w:val="20"/>
          <w:szCs w:val="24"/>
        </w:rPr>
        <w:t xml:space="preserve">PDCCH monitoring on the activated </w:t>
      </w:r>
      <w:proofErr w:type="spellStart"/>
      <w:r w:rsidRPr="002D40A3">
        <w:rPr>
          <w:rFonts w:ascii="Times New Roman" w:eastAsia="Times New Roman" w:hAnsi="Times New Roman" w:cs="Times New Roman"/>
          <w:sz w:val="20"/>
          <w:szCs w:val="24"/>
        </w:rPr>
        <w:t>Scells</w:t>
      </w:r>
      <w:proofErr w:type="spellEnd"/>
      <w:r w:rsidRPr="002D40A3">
        <w:rPr>
          <w:rFonts w:ascii="Times New Roman" w:eastAsia="Times New Roman" w:hAnsi="Times New Roman" w:cs="Times New Roman"/>
          <w:sz w:val="20"/>
          <w:szCs w:val="24"/>
        </w:rPr>
        <w:t xml:space="preserve"> is adapted according to data burst arrival to reduce UE power consumption.</w:t>
      </w:r>
    </w:p>
    <w:p w14:paraId="74C7CB4A" w14:textId="77777777" w:rsidR="002D40A3" w:rsidRPr="002D40A3" w:rsidRDefault="002D40A3" w:rsidP="002D40A3">
      <w:pPr>
        <w:spacing w:after="120" w:line="240" w:lineRule="auto"/>
        <w:jc w:val="both"/>
        <w:rPr>
          <w:rFonts w:ascii="Times New Roman" w:eastAsia="MS Mincho" w:hAnsi="Times New Roman" w:cs="Times New Roman"/>
          <w:sz w:val="20"/>
          <w:szCs w:val="24"/>
          <w:lang w:val="en-AU"/>
        </w:rPr>
      </w:pPr>
    </w:p>
    <w:p w14:paraId="2FCEBEEF" w14:textId="77777777" w:rsidR="002D40A3" w:rsidRPr="002D40A3" w:rsidRDefault="002D40A3" w:rsidP="002D40A3">
      <w:pPr>
        <w:spacing w:after="0" w:line="240" w:lineRule="auto"/>
        <w:jc w:val="both"/>
        <w:rPr>
          <w:rFonts w:ascii="Times New Roman" w:eastAsia="Times New Roman" w:hAnsi="Times New Roman" w:cs="Times New Roman"/>
          <w:sz w:val="20"/>
          <w:szCs w:val="24"/>
          <w:u w:val="single"/>
        </w:rPr>
      </w:pPr>
      <w:r w:rsidRPr="002D40A3">
        <w:rPr>
          <w:rFonts w:ascii="Times New Roman" w:eastAsia="Times New Roman" w:hAnsi="Times New Roman" w:cs="Times New Roman"/>
          <w:sz w:val="20"/>
          <w:szCs w:val="24"/>
          <w:u w:val="single"/>
        </w:rPr>
        <w:t>Proposal</w:t>
      </w:r>
    </w:p>
    <w:p w14:paraId="297FA3C7" w14:textId="77777777" w:rsidR="002D40A3" w:rsidRPr="002D40A3" w:rsidRDefault="002D40A3" w:rsidP="002D40A3">
      <w:pPr>
        <w:numPr>
          <w:ilvl w:val="0"/>
          <w:numId w:val="27"/>
        </w:numPr>
        <w:spacing w:after="0" w:line="240" w:lineRule="auto"/>
        <w:contextualSpacing/>
        <w:jc w:val="both"/>
        <w:rPr>
          <w:rFonts w:ascii="Times New Roman" w:eastAsia="Times New Roman" w:hAnsi="Times New Roman" w:cs="Times New Roman"/>
          <w:sz w:val="20"/>
          <w:szCs w:val="24"/>
          <w:u w:val="single"/>
        </w:rPr>
      </w:pPr>
      <w:r w:rsidRPr="002D40A3">
        <w:rPr>
          <w:rFonts w:ascii="Times New Roman" w:eastAsia="Times New Roman" w:hAnsi="Times New Roman" w:cs="Times New Roman"/>
          <w:sz w:val="20"/>
          <w:szCs w:val="24"/>
        </w:rPr>
        <w:t xml:space="preserve">Support dormancy like behavior on activated </w:t>
      </w:r>
      <w:proofErr w:type="spellStart"/>
      <w:r w:rsidRPr="002D40A3">
        <w:rPr>
          <w:rFonts w:ascii="Times New Roman" w:eastAsia="Times New Roman" w:hAnsi="Times New Roman" w:cs="Times New Roman"/>
          <w:sz w:val="20"/>
          <w:szCs w:val="24"/>
        </w:rPr>
        <w:t>Scells</w:t>
      </w:r>
      <w:proofErr w:type="spellEnd"/>
      <w:r w:rsidRPr="002D40A3">
        <w:rPr>
          <w:rFonts w:ascii="Times New Roman" w:eastAsia="Times New Roman" w:hAnsi="Times New Roman" w:cs="Times New Roman"/>
          <w:sz w:val="20"/>
          <w:szCs w:val="24"/>
        </w:rPr>
        <w:t xml:space="preserve"> using following L1 mechanism</w:t>
      </w:r>
    </w:p>
    <w:p w14:paraId="20BAD1AD" w14:textId="77777777" w:rsidR="002D40A3" w:rsidRPr="002D40A3" w:rsidRDefault="002D40A3" w:rsidP="002D40A3">
      <w:pPr>
        <w:numPr>
          <w:ilvl w:val="0"/>
          <w:numId w:val="27"/>
        </w:numPr>
        <w:spacing w:after="0" w:line="240" w:lineRule="auto"/>
        <w:contextualSpacing/>
        <w:jc w:val="both"/>
        <w:rPr>
          <w:rFonts w:ascii="Times New Roman" w:eastAsia="Times New Roman" w:hAnsi="Times New Roman" w:cs="Times New Roman"/>
          <w:sz w:val="20"/>
          <w:szCs w:val="24"/>
          <w:u w:val="single"/>
        </w:rPr>
      </w:pPr>
      <w:r w:rsidRPr="002D40A3">
        <w:rPr>
          <w:rFonts w:ascii="Times New Roman" w:eastAsia="Times New Roman" w:hAnsi="Times New Roman" w:cs="Times New Roman"/>
          <w:sz w:val="20"/>
          <w:szCs w:val="24"/>
        </w:rPr>
        <w:t xml:space="preserve">Introduce dedicated DCI format to adapt PDCCH monitoring on activated </w:t>
      </w:r>
      <w:proofErr w:type="spellStart"/>
      <w:r w:rsidRPr="002D40A3">
        <w:rPr>
          <w:rFonts w:ascii="Times New Roman" w:eastAsia="Times New Roman" w:hAnsi="Times New Roman" w:cs="Times New Roman"/>
          <w:sz w:val="20"/>
          <w:szCs w:val="24"/>
        </w:rPr>
        <w:t>SCell</w:t>
      </w:r>
      <w:proofErr w:type="spellEnd"/>
      <w:r w:rsidRPr="002D40A3">
        <w:rPr>
          <w:rFonts w:ascii="Times New Roman" w:eastAsia="Times New Roman" w:hAnsi="Times New Roman" w:cs="Times New Roman"/>
          <w:sz w:val="20"/>
          <w:szCs w:val="24"/>
        </w:rPr>
        <w:t xml:space="preserve">(s) </w:t>
      </w:r>
    </w:p>
    <w:p w14:paraId="3A0A9F28" w14:textId="77777777" w:rsidR="002D40A3" w:rsidRPr="002D40A3" w:rsidRDefault="002D40A3" w:rsidP="002D40A3">
      <w:pPr>
        <w:numPr>
          <w:ilvl w:val="1"/>
          <w:numId w:val="27"/>
        </w:numPr>
        <w:spacing w:after="0" w:line="240" w:lineRule="auto"/>
        <w:contextualSpacing/>
        <w:jc w:val="both"/>
        <w:rPr>
          <w:rFonts w:ascii="Times New Roman" w:eastAsia="Times New Roman" w:hAnsi="Times New Roman" w:cs="Times New Roman"/>
          <w:sz w:val="20"/>
          <w:szCs w:val="24"/>
          <w:u w:val="single"/>
        </w:rPr>
      </w:pPr>
      <w:r w:rsidRPr="002D40A3">
        <w:rPr>
          <w:rFonts w:ascii="Times New Roman" w:eastAsia="Times New Roman" w:hAnsi="Times New Roman" w:cs="Times New Roman"/>
          <w:sz w:val="20"/>
          <w:szCs w:val="24"/>
        </w:rPr>
        <w:t xml:space="preserve">The DCI format is sent on </w:t>
      </w:r>
      <w:proofErr w:type="spellStart"/>
      <w:r w:rsidRPr="002D40A3">
        <w:rPr>
          <w:rFonts w:ascii="Times New Roman" w:eastAsia="Times New Roman" w:hAnsi="Times New Roman" w:cs="Times New Roman"/>
          <w:sz w:val="20"/>
          <w:szCs w:val="24"/>
        </w:rPr>
        <w:t>Pcell</w:t>
      </w:r>
      <w:proofErr w:type="spellEnd"/>
      <w:r w:rsidRPr="002D40A3">
        <w:rPr>
          <w:rFonts w:ascii="Times New Roman" w:eastAsia="Times New Roman" w:hAnsi="Times New Roman" w:cs="Times New Roman"/>
          <w:sz w:val="20"/>
          <w:szCs w:val="24"/>
        </w:rPr>
        <w:t xml:space="preserve">/scheduling cell for the </w:t>
      </w:r>
      <w:proofErr w:type="spellStart"/>
      <w:r w:rsidRPr="002D40A3">
        <w:rPr>
          <w:rFonts w:ascii="Times New Roman" w:eastAsia="Times New Roman" w:hAnsi="Times New Roman" w:cs="Times New Roman"/>
          <w:sz w:val="20"/>
          <w:szCs w:val="24"/>
        </w:rPr>
        <w:t>Scells</w:t>
      </w:r>
      <w:proofErr w:type="spellEnd"/>
    </w:p>
    <w:p w14:paraId="44889C0B" w14:textId="77777777" w:rsidR="002D40A3" w:rsidRPr="002D40A3" w:rsidRDefault="002D40A3" w:rsidP="002D40A3">
      <w:pPr>
        <w:numPr>
          <w:ilvl w:val="1"/>
          <w:numId w:val="27"/>
        </w:numPr>
        <w:spacing w:after="0" w:line="240" w:lineRule="auto"/>
        <w:contextualSpacing/>
        <w:jc w:val="both"/>
        <w:rPr>
          <w:rFonts w:ascii="Times New Roman" w:eastAsia="Times New Roman" w:hAnsi="Times New Roman" w:cs="Times New Roman"/>
          <w:sz w:val="20"/>
          <w:szCs w:val="24"/>
          <w:u w:val="single"/>
        </w:rPr>
      </w:pPr>
      <w:r w:rsidRPr="002D40A3">
        <w:rPr>
          <w:rFonts w:ascii="Times New Roman" w:eastAsia="Times New Roman" w:hAnsi="Times New Roman" w:cs="Times New Roman"/>
          <w:sz w:val="20"/>
          <w:szCs w:val="24"/>
        </w:rPr>
        <w:t>The DCI format is monitored in UESS without additional UE BDs</w:t>
      </w:r>
    </w:p>
    <w:p w14:paraId="47D73C05" w14:textId="77777777" w:rsidR="002D40A3" w:rsidRPr="002D40A3" w:rsidRDefault="002D40A3" w:rsidP="002D40A3">
      <w:pPr>
        <w:numPr>
          <w:ilvl w:val="1"/>
          <w:numId w:val="27"/>
        </w:numPr>
        <w:spacing w:after="0" w:line="240" w:lineRule="auto"/>
        <w:contextualSpacing/>
        <w:jc w:val="both"/>
        <w:rPr>
          <w:rFonts w:ascii="Times New Roman" w:eastAsia="Times New Roman" w:hAnsi="Times New Roman" w:cs="Times New Roman"/>
          <w:sz w:val="20"/>
          <w:szCs w:val="24"/>
          <w:u w:val="single"/>
        </w:rPr>
      </w:pPr>
      <w:r w:rsidRPr="002D40A3">
        <w:rPr>
          <w:rFonts w:ascii="Times New Roman" w:eastAsia="Times New Roman" w:hAnsi="Times New Roman" w:cs="Times New Roman"/>
          <w:sz w:val="20"/>
          <w:szCs w:val="24"/>
        </w:rPr>
        <w:t xml:space="preserve">N = [1] bit(s) per configured </w:t>
      </w:r>
      <w:proofErr w:type="spellStart"/>
      <w:r w:rsidRPr="002D40A3">
        <w:rPr>
          <w:rFonts w:ascii="Times New Roman" w:eastAsia="Times New Roman" w:hAnsi="Times New Roman" w:cs="Times New Roman"/>
          <w:sz w:val="20"/>
          <w:szCs w:val="24"/>
        </w:rPr>
        <w:t>Scell</w:t>
      </w:r>
      <w:proofErr w:type="spellEnd"/>
      <w:r w:rsidRPr="002D40A3">
        <w:rPr>
          <w:rFonts w:ascii="Times New Roman" w:eastAsia="Times New Roman" w:hAnsi="Times New Roman" w:cs="Times New Roman"/>
          <w:sz w:val="20"/>
          <w:szCs w:val="24"/>
        </w:rPr>
        <w:t xml:space="preserve"> is used in the DCI to adapt between sparse/no PDCCH monitoring and frequent PDCCH monitoring</w:t>
      </w:r>
    </w:p>
    <w:p w14:paraId="2726667B" w14:textId="77777777" w:rsidR="002D40A3" w:rsidRPr="002D40A3" w:rsidRDefault="002D40A3" w:rsidP="002D40A3">
      <w:pPr>
        <w:numPr>
          <w:ilvl w:val="1"/>
          <w:numId w:val="27"/>
        </w:numPr>
        <w:spacing w:after="0" w:line="240" w:lineRule="auto"/>
        <w:contextualSpacing/>
        <w:jc w:val="both"/>
        <w:rPr>
          <w:rFonts w:ascii="Times New Roman" w:eastAsia="Times New Roman" w:hAnsi="Times New Roman" w:cs="Times New Roman"/>
          <w:sz w:val="20"/>
          <w:szCs w:val="24"/>
          <w:u w:val="single"/>
        </w:rPr>
      </w:pPr>
      <w:r w:rsidRPr="002D40A3">
        <w:rPr>
          <w:rFonts w:ascii="Times New Roman" w:eastAsia="Times New Roman" w:hAnsi="Times New Roman" w:cs="Times New Roman"/>
          <w:sz w:val="20"/>
          <w:szCs w:val="24"/>
        </w:rPr>
        <w:t xml:space="preserve">When UE is configured with multiple BWPs for the </w:t>
      </w:r>
      <w:proofErr w:type="spellStart"/>
      <w:r w:rsidRPr="002D40A3">
        <w:rPr>
          <w:rFonts w:ascii="Times New Roman" w:eastAsia="Times New Roman" w:hAnsi="Times New Roman" w:cs="Times New Roman"/>
          <w:sz w:val="20"/>
          <w:szCs w:val="24"/>
        </w:rPr>
        <w:t>Scell</w:t>
      </w:r>
      <w:proofErr w:type="spellEnd"/>
      <w:r w:rsidRPr="002D40A3">
        <w:rPr>
          <w:rFonts w:ascii="Times New Roman" w:eastAsia="Times New Roman" w:hAnsi="Times New Roman" w:cs="Times New Roman"/>
          <w:sz w:val="20"/>
          <w:szCs w:val="24"/>
        </w:rPr>
        <w:t>, PDCCH monitoring adaptation indication is applicable on current active BWP at the time when the DCI format is received.</w:t>
      </w:r>
    </w:p>
    <w:p w14:paraId="689BFCF1" w14:textId="52DA324B" w:rsidR="004B6685" w:rsidRDefault="004B6685" w:rsidP="000C7394">
      <w:pPr>
        <w:rPr>
          <w:szCs w:val="20"/>
        </w:rPr>
      </w:pPr>
    </w:p>
    <w:p w14:paraId="122493E9" w14:textId="77777777" w:rsidR="00632187" w:rsidRPr="00632187" w:rsidRDefault="00632187" w:rsidP="00632187">
      <w:pPr>
        <w:rPr>
          <w:b/>
          <w:szCs w:val="20"/>
        </w:rPr>
      </w:pPr>
      <w:r w:rsidRPr="00632187">
        <w:rPr>
          <w:b/>
          <w:szCs w:val="20"/>
        </w:rPr>
        <w:t>R1-1909224</w:t>
      </w:r>
      <w:r w:rsidRPr="00632187">
        <w:rPr>
          <w:b/>
          <w:szCs w:val="20"/>
        </w:rPr>
        <w:tab/>
        <w:t xml:space="preserve">Discussion on efficient </w:t>
      </w:r>
      <w:proofErr w:type="spellStart"/>
      <w:r w:rsidRPr="00632187">
        <w:rPr>
          <w:b/>
          <w:szCs w:val="20"/>
        </w:rPr>
        <w:t>Scell</w:t>
      </w:r>
      <w:proofErr w:type="spellEnd"/>
      <w:r w:rsidRPr="00632187">
        <w:rPr>
          <w:b/>
          <w:szCs w:val="20"/>
        </w:rPr>
        <w:t xml:space="preserve"> operation OPPO</w:t>
      </w:r>
    </w:p>
    <w:p w14:paraId="46019A51" w14:textId="77777777" w:rsidR="00632187" w:rsidRPr="00632187" w:rsidRDefault="00632187" w:rsidP="00632187">
      <w:pPr>
        <w:spacing w:after="0" w:line="360" w:lineRule="auto"/>
        <w:rPr>
          <w:rFonts w:eastAsia="SimSun"/>
          <w:i/>
          <w:lang w:eastAsia="zh-CN"/>
        </w:rPr>
      </w:pPr>
      <w:r w:rsidRPr="00632187">
        <w:rPr>
          <w:rFonts w:eastAsia="SimSun" w:hint="eastAsia"/>
          <w:i/>
          <w:lang w:eastAsia="zh-CN"/>
        </w:rPr>
        <w:t xml:space="preserve">Proposal 1: DCI based </w:t>
      </w:r>
      <w:proofErr w:type="spellStart"/>
      <w:r w:rsidRPr="00632187">
        <w:rPr>
          <w:rFonts w:eastAsia="SimSun" w:hint="eastAsia"/>
          <w:i/>
          <w:lang w:eastAsia="zh-CN"/>
        </w:rPr>
        <w:t>Scell</w:t>
      </w:r>
      <w:proofErr w:type="spellEnd"/>
      <w:r w:rsidRPr="00632187">
        <w:rPr>
          <w:rFonts w:eastAsia="SimSun" w:hint="eastAsia"/>
          <w:i/>
          <w:lang w:eastAsia="zh-CN"/>
        </w:rPr>
        <w:t xml:space="preserve"> activation/deactivation is supported.</w:t>
      </w:r>
    </w:p>
    <w:p w14:paraId="4689E021" w14:textId="77777777" w:rsidR="00632187" w:rsidRPr="00632187" w:rsidRDefault="00632187" w:rsidP="00632187">
      <w:pPr>
        <w:spacing w:after="0" w:line="360" w:lineRule="auto"/>
        <w:rPr>
          <w:rFonts w:eastAsia="SimSun"/>
          <w:i/>
          <w:lang w:eastAsia="zh-CN"/>
        </w:rPr>
      </w:pPr>
      <w:r w:rsidRPr="00632187">
        <w:rPr>
          <w:rFonts w:eastAsia="SimSun" w:hint="eastAsia"/>
          <w:i/>
          <w:lang w:eastAsia="zh-CN"/>
        </w:rPr>
        <w:t xml:space="preserve">Proposal 2: Joint </w:t>
      </w:r>
      <w:proofErr w:type="spellStart"/>
      <w:r w:rsidRPr="00632187">
        <w:rPr>
          <w:rFonts w:eastAsia="SimSun" w:hint="eastAsia"/>
          <w:i/>
          <w:lang w:eastAsia="zh-CN"/>
        </w:rPr>
        <w:t>Scell</w:t>
      </w:r>
      <w:proofErr w:type="spellEnd"/>
      <w:r w:rsidRPr="00632187">
        <w:rPr>
          <w:rFonts w:eastAsia="SimSun" w:hint="eastAsia"/>
          <w:i/>
          <w:lang w:eastAsia="zh-CN"/>
        </w:rPr>
        <w:t xml:space="preserve"> activation and BWP </w:t>
      </w:r>
      <w:r w:rsidRPr="00632187">
        <w:rPr>
          <w:rFonts w:eastAsia="SimSun"/>
          <w:i/>
          <w:lang w:eastAsia="zh-CN"/>
        </w:rPr>
        <w:t>switching</w:t>
      </w:r>
      <w:r w:rsidRPr="00632187">
        <w:rPr>
          <w:rFonts w:eastAsia="SimSun" w:hint="eastAsia"/>
          <w:i/>
          <w:lang w:eastAsia="zh-CN"/>
        </w:rPr>
        <w:t xml:space="preserve"> is supported.</w:t>
      </w:r>
    </w:p>
    <w:p w14:paraId="32682F80" w14:textId="77777777" w:rsidR="00632187" w:rsidRPr="00632187" w:rsidRDefault="00632187" w:rsidP="00632187">
      <w:pPr>
        <w:spacing w:after="0" w:line="360" w:lineRule="auto"/>
        <w:rPr>
          <w:rFonts w:eastAsia="SimSun"/>
          <w:i/>
          <w:lang w:eastAsia="zh-CN"/>
        </w:rPr>
      </w:pPr>
      <w:r w:rsidRPr="00632187">
        <w:rPr>
          <w:rFonts w:eastAsia="SimSun" w:hint="eastAsia"/>
          <w:i/>
          <w:lang w:eastAsia="zh-CN"/>
        </w:rPr>
        <w:t xml:space="preserve">Proposal 3: PDCCH </w:t>
      </w:r>
      <w:r w:rsidRPr="00632187">
        <w:rPr>
          <w:rFonts w:eastAsia="SimSun"/>
          <w:i/>
          <w:lang w:eastAsia="zh-CN"/>
        </w:rPr>
        <w:t>monitoring</w:t>
      </w:r>
      <w:r w:rsidRPr="00632187">
        <w:rPr>
          <w:rFonts w:eastAsia="SimSun" w:hint="eastAsia"/>
          <w:i/>
          <w:lang w:eastAsia="zh-CN"/>
        </w:rPr>
        <w:t xml:space="preserve"> </w:t>
      </w:r>
      <w:r w:rsidRPr="00632187">
        <w:rPr>
          <w:rFonts w:eastAsia="SimSun"/>
          <w:i/>
          <w:lang w:eastAsia="zh-CN"/>
        </w:rPr>
        <w:t>periodicity</w:t>
      </w:r>
      <w:r w:rsidRPr="00632187">
        <w:rPr>
          <w:rFonts w:eastAsia="SimSun" w:hint="eastAsia"/>
          <w:i/>
          <w:lang w:eastAsia="zh-CN"/>
        </w:rPr>
        <w:t xml:space="preserve"> adaptation and PDCCH skipping shall be supported on </w:t>
      </w:r>
      <w:proofErr w:type="spellStart"/>
      <w:r w:rsidRPr="00632187">
        <w:rPr>
          <w:rFonts w:eastAsia="SimSun" w:hint="eastAsia"/>
          <w:i/>
          <w:lang w:eastAsia="zh-CN"/>
        </w:rPr>
        <w:t>Scell</w:t>
      </w:r>
      <w:proofErr w:type="spellEnd"/>
      <w:r w:rsidRPr="00632187">
        <w:rPr>
          <w:rFonts w:eastAsia="SimSun" w:hint="eastAsia"/>
          <w:i/>
          <w:lang w:eastAsia="zh-CN"/>
        </w:rPr>
        <w:t>.</w:t>
      </w:r>
    </w:p>
    <w:p w14:paraId="17C8364C" w14:textId="465D953B" w:rsidR="00632187" w:rsidRDefault="00632187" w:rsidP="000C7394">
      <w:pPr>
        <w:rPr>
          <w:szCs w:val="20"/>
        </w:rPr>
      </w:pPr>
    </w:p>
    <w:p w14:paraId="4A7CCCA5" w14:textId="77777777" w:rsidR="001852C0" w:rsidRPr="008875BF" w:rsidRDefault="001852C0" w:rsidP="008875BF">
      <w:pPr>
        <w:rPr>
          <w:b/>
          <w:szCs w:val="20"/>
        </w:rPr>
      </w:pPr>
      <w:r w:rsidRPr="008875BF">
        <w:rPr>
          <w:b/>
          <w:szCs w:val="20"/>
        </w:rPr>
        <w:t>R1-1909287</w:t>
      </w:r>
      <w:r w:rsidRPr="008875BF">
        <w:rPr>
          <w:b/>
          <w:szCs w:val="20"/>
        </w:rPr>
        <w:tab/>
        <w:t xml:space="preserve">Fast SCG and </w:t>
      </w:r>
      <w:proofErr w:type="spellStart"/>
      <w:r w:rsidRPr="008875BF">
        <w:rPr>
          <w:b/>
          <w:szCs w:val="20"/>
        </w:rPr>
        <w:t>Scell</w:t>
      </w:r>
      <w:proofErr w:type="spellEnd"/>
      <w:r w:rsidRPr="008875BF">
        <w:rPr>
          <w:b/>
          <w:szCs w:val="20"/>
        </w:rPr>
        <w:t xml:space="preserve"> activation</w:t>
      </w:r>
      <w:r w:rsidRPr="008875BF">
        <w:rPr>
          <w:b/>
          <w:szCs w:val="20"/>
        </w:rPr>
        <w:tab/>
        <w:t>Qualcomm Incorporated</w:t>
      </w:r>
    </w:p>
    <w:p w14:paraId="3C601571" w14:textId="77777777" w:rsidR="008875BF" w:rsidRPr="008875BF" w:rsidRDefault="008875BF" w:rsidP="008875BF">
      <w:pPr>
        <w:rPr>
          <w:szCs w:val="20"/>
        </w:rPr>
      </w:pPr>
      <w:r w:rsidRPr="008875BF">
        <w:rPr>
          <w:szCs w:val="20"/>
        </w:rPr>
        <w:t>Observation 1: In NR, AGC, initial CQI warm up, beam management and MIB reading can be all performed based on SSB monitoring.</w:t>
      </w:r>
    </w:p>
    <w:p w14:paraId="4D235B0E" w14:textId="77777777" w:rsidR="008875BF" w:rsidRPr="008875BF" w:rsidRDefault="008875BF" w:rsidP="008875BF">
      <w:pPr>
        <w:rPr>
          <w:szCs w:val="20"/>
        </w:rPr>
      </w:pPr>
      <w:r w:rsidRPr="008875BF">
        <w:rPr>
          <w:szCs w:val="20"/>
        </w:rPr>
        <w:t xml:space="preserve">Observation 2: Not monitoring PDCCH on </w:t>
      </w:r>
      <w:proofErr w:type="spellStart"/>
      <w:r w:rsidRPr="008875BF">
        <w:rPr>
          <w:szCs w:val="20"/>
        </w:rPr>
        <w:t>SCell</w:t>
      </w:r>
      <w:proofErr w:type="spellEnd"/>
      <w:r w:rsidRPr="008875BF">
        <w:rPr>
          <w:szCs w:val="20"/>
        </w:rPr>
        <w:t xml:space="preserve"> is a necessary but not a </w:t>
      </w:r>
      <w:proofErr w:type="gramStart"/>
      <w:r w:rsidRPr="008875BF">
        <w:rPr>
          <w:szCs w:val="20"/>
        </w:rPr>
        <w:t>sufficient</w:t>
      </w:r>
      <w:proofErr w:type="gramEnd"/>
      <w:r w:rsidRPr="008875BF">
        <w:rPr>
          <w:szCs w:val="20"/>
        </w:rPr>
        <w:t xml:space="preserve"> condition for improving </w:t>
      </w:r>
      <w:proofErr w:type="spellStart"/>
      <w:r w:rsidRPr="008875BF">
        <w:rPr>
          <w:szCs w:val="20"/>
        </w:rPr>
        <w:t>SCell</w:t>
      </w:r>
      <w:proofErr w:type="spellEnd"/>
      <w:r w:rsidRPr="008875BF">
        <w:rPr>
          <w:szCs w:val="20"/>
        </w:rPr>
        <w:t xml:space="preserve"> energy efficiency. Other periodic activities including CSI measurement and reporting, beam management, and/or RRM may still be performed at much reduced duty cycle. There is tradeoff between minimizing </w:t>
      </w:r>
      <w:proofErr w:type="spellStart"/>
      <w:r w:rsidRPr="008875BF">
        <w:rPr>
          <w:szCs w:val="20"/>
        </w:rPr>
        <w:t>SCell</w:t>
      </w:r>
      <w:proofErr w:type="spellEnd"/>
      <w:r w:rsidRPr="008875BF">
        <w:rPr>
          <w:szCs w:val="20"/>
        </w:rPr>
        <w:t xml:space="preserve"> power consumption level and maintaining </w:t>
      </w:r>
      <w:proofErr w:type="gramStart"/>
      <w:r w:rsidRPr="008875BF">
        <w:rPr>
          <w:szCs w:val="20"/>
        </w:rPr>
        <w:t>sufficient</w:t>
      </w:r>
      <w:proofErr w:type="gramEnd"/>
      <w:r w:rsidRPr="008875BF">
        <w:rPr>
          <w:szCs w:val="20"/>
        </w:rPr>
        <w:t xml:space="preserve"> state information about the </w:t>
      </w:r>
      <w:proofErr w:type="spellStart"/>
      <w:r w:rsidRPr="008875BF">
        <w:rPr>
          <w:szCs w:val="20"/>
        </w:rPr>
        <w:t>SCell</w:t>
      </w:r>
      <w:proofErr w:type="spellEnd"/>
      <w:r w:rsidRPr="008875BF">
        <w:rPr>
          <w:szCs w:val="20"/>
        </w:rPr>
        <w:t xml:space="preserve"> such that UE can very quickly return to </w:t>
      </w:r>
      <w:proofErr w:type="spellStart"/>
      <w:r w:rsidRPr="008875BF">
        <w:rPr>
          <w:szCs w:val="20"/>
        </w:rPr>
        <w:t>SCell</w:t>
      </w:r>
      <w:proofErr w:type="spellEnd"/>
      <w:r w:rsidRPr="008875BF">
        <w:rPr>
          <w:szCs w:val="20"/>
        </w:rPr>
        <w:t xml:space="preserve"> utilization when traffic arrives.</w:t>
      </w:r>
    </w:p>
    <w:p w14:paraId="6068FB1B" w14:textId="77777777" w:rsidR="008875BF" w:rsidRPr="008875BF" w:rsidRDefault="008875BF" w:rsidP="008875BF">
      <w:pPr>
        <w:rPr>
          <w:szCs w:val="20"/>
        </w:rPr>
      </w:pPr>
    </w:p>
    <w:p w14:paraId="36761E8A" w14:textId="77777777" w:rsidR="008875BF" w:rsidRPr="008875BF" w:rsidRDefault="008875BF" w:rsidP="008875BF">
      <w:pPr>
        <w:rPr>
          <w:szCs w:val="20"/>
        </w:rPr>
      </w:pPr>
      <w:r w:rsidRPr="008875BF">
        <w:rPr>
          <w:szCs w:val="20"/>
        </w:rPr>
        <w:lastRenderedPageBreak/>
        <w:t xml:space="preserve">Proposal 1: A-TRS/CSI triggering from </w:t>
      </w:r>
      <w:proofErr w:type="spellStart"/>
      <w:r w:rsidRPr="008875BF">
        <w:rPr>
          <w:szCs w:val="20"/>
        </w:rPr>
        <w:t>SCell</w:t>
      </w:r>
      <w:proofErr w:type="spellEnd"/>
      <w:r w:rsidRPr="008875BF">
        <w:rPr>
          <w:szCs w:val="20"/>
        </w:rPr>
        <w:t xml:space="preserve"> activation command should be supported in Rel-16 to greatly reduce </w:t>
      </w:r>
      <w:proofErr w:type="spellStart"/>
      <w:r w:rsidRPr="008875BF">
        <w:rPr>
          <w:szCs w:val="20"/>
        </w:rPr>
        <w:t>SCell</w:t>
      </w:r>
      <w:proofErr w:type="spellEnd"/>
      <w:r w:rsidRPr="008875BF">
        <w:rPr>
          <w:szCs w:val="20"/>
        </w:rPr>
        <w:t xml:space="preserve"> activation time.</w:t>
      </w:r>
    </w:p>
    <w:p w14:paraId="6C7E64E7" w14:textId="77777777" w:rsidR="008875BF" w:rsidRPr="008875BF" w:rsidRDefault="008875BF" w:rsidP="008875BF">
      <w:pPr>
        <w:rPr>
          <w:szCs w:val="20"/>
        </w:rPr>
      </w:pPr>
      <w:r w:rsidRPr="008875BF">
        <w:rPr>
          <w:szCs w:val="20"/>
        </w:rPr>
        <w:t xml:space="preserve">Proposal 2: DCI-based signaling for </w:t>
      </w:r>
      <w:proofErr w:type="spellStart"/>
      <w:r w:rsidRPr="008875BF">
        <w:rPr>
          <w:szCs w:val="20"/>
        </w:rPr>
        <w:t>SCell</w:t>
      </w:r>
      <w:proofErr w:type="spellEnd"/>
      <w:r w:rsidRPr="008875BF">
        <w:rPr>
          <w:szCs w:val="20"/>
        </w:rPr>
        <w:t xml:space="preserve"> activation/deactivation should be supported in Rel-16, if other enhancements are also adopted to greatly reduce the overall activation timeline compared to Rel-15.</w:t>
      </w:r>
    </w:p>
    <w:p w14:paraId="47F1EAC7" w14:textId="77777777" w:rsidR="008875BF" w:rsidRPr="008875BF" w:rsidRDefault="008875BF" w:rsidP="008875BF">
      <w:pPr>
        <w:rPr>
          <w:szCs w:val="20"/>
        </w:rPr>
      </w:pPr>
      <w:r w:rsidRPr="008875BF">
        <w:rPr>
          <w:szCs w:val="20"/>
        </w:rPr>
        <w:t xml:space="preserve">Proposal 3: “Dormancy” behavior can be supported in NR, i.e. the UE can be configured to measure SSB with a separate SMTC monitoring cycle for AGC, initial CQI warm up, beam management and MIB reading when no PDCCH/PDSCH is expected, to achieve good trade-off between latency reduction for return to </w:t>
      </w:r>
      <w:proofErr w:type="spellStart"/>
      <w:r w:rsidRPr="008875BF">
        <w:rPr>
          <w:szCs w:val="20"/>
        </w:rPr>
        <w:t>SCell</w:t>
      </w:r>
      <w:proofErr w:type="spellEnd"/>
      <w:r w:rsidRPr="008875BF">
        <w:rPr>
          <w:szCs w:val="20"/>
        </w:rPr>
        <w:t xml:space="preserve"> utilization and UE power consumption.</w:t>
      </w:r>
    </w:p>
    <w:p w14:paraId="26C8ADAF" w14:textId="77777777" w:rsidR="008875BF" w:rsidRPr="008875BF" w:rsidRDefault="008875BF" w:rsidP="008875BF">
      <w:pPr>
        <w:rPr>
          <w:szCs w:val="20"/>
        </w:rPr>
      </w:pPr>
      <w:r w:rsidRPr="008875BF">
        <w:rPr>
          <w:szCs w:val="20"/>
        </w:rPr>
        <w:t xml:space="preserve">Proposal 4: In NR, “dormancy” behavior for a </w:t>
      </w:r>
      <w:proofErr w:type="spellStart"/>
      <w:r w:rsidRPr="008875BF">
        <w:rPr>
          <w:szCs w:val="20"/>
        </w:rPr>
        <w:t>SCell</w:t>
      </w:r>
      <w:proofErr w:type="spellEnd"/>
      <w:r w:rsidRPr="008875BF">
        <w:rPr>
          <w:szCs w:val="20"/>
        </w:rPr>
        <w:t xml:space="preserve"> can be supported by configuring a </w:t>
      </w:r>
      <w:proofErr w:type="gramStart"/>
      <w:r w:rsidRPr="008875BF">
        <w:rPr>
          <w:szCs w:val="20"/>
        </w:rPr>
        <w:t>particular BWP</w:t>
      </w:r>
      <w:proofErr w:type="gramEnd"/>
      <w:r w:rsidRPr="008875BF">
        <w:rPr>
          <w:szCs w:val="20"/>
        </w:rPr>
        <w:t xml:space="preserve"> without PDCCH/PDSCH monitoring as the dormant BWP for the </w:t>
      </w:r>
      <w:proofErr w:type="spellStart"/>
      <w:r w:rsidRPr="008875BF">
        <w:rPr>
          <w:szCs w:val="20"/>
        </w:rPr>
        <w:t>SCell</w:t>
      </w:r>
      <w:proofErr w:type="spellEnd"/>
      <w:r w:rsidRPr="008875BF">
        <w:rPr>
          <w:szCs w:val="20"/>
        </w:rPr>
        <w:t>.</w:t>
      </w:r>
    </w:p>
    <w:p w14:paraId="7BBBE0CC" w14:textId="77777777" w:rsidR="008875BF" w:rsidRPr="008875BF" w:rsidRDefault="008875BF" w:rsidP="008875BF">
      <w:pPr>
        <w:rPr>
          <w:szCs w:val="20"/>
        </w:rPr>
      </w:pPr>
      <w:r w:rsidRPr="008875BF">
        <w:rPr>
          <w:szCs w:val="20"/>
        </w:rPr>
        <w:t xml:space="preserve">Proposal 5: RAN1 supports dormant BWP and specifies the required new DCI signaling and/or BWP switching behavior for dormant BWP on </w:t>
      </w:r>
      <w:proofErr w:type="spellStart"/>
      <w:r w:rsidRPr="008875BF">
        <w:rPr>
          <w:szCs w:val="20"/>
        </w:rPr>
        <w:t>SCell</w:t>
      </w:r>
      <w:proofErr w:type="spellEnd"/>
      <w:r w:rsidRPr="008875BF">
        <w:rPr>
          <w:szCs w:val="20"/>
        </w:rPr>
        <w:t xml:space="preserve"> in association with the </w:t>
      </w:r>
      <w:proofErr w:type="spellStart"/>
      <w:r w:rsidRPr="008875BF">
        <w:rPr>
          <w:szCs w:val="20"/>
        </w:rPr>
        <w:t>PCell</w:t>
      </w:r>
      <w:proofErr w:type="spellEnd"/>
      <w:r w:rsidRPr="008875BF">
        <w:rPr>
          <w:szCs w:val="20"/>
        </w:rPr>
        <w:t>.</w:t>
      </w:r>
    </w:p>
    <w:p w14:paraId="71ABE439" w14:textId="77777777" w:rsidR="008875BF" w:rsidRPr="008875BF" w:rsidRDefault="008875BF" w:rsidP="008875BF">
      <w:pPr>
        <w:rPr>
          <w:szCs w:val="20"/>
        </w:rPr>
      </w:pPr>
      <w:r w:rsidRPr="008875BF">
        <w:rPr>
          <w:szCs w:val="20"/>
        </w:rPr>
        <w:t xml:space="preserve">Proposal 6: Semi-persistent search space configuration based on DCI-signaling can be considered as an alternative to support fast transitioning in and out of </w:t>
      </w:r>
      <w:proofErr w:type="spellStart"/>
      <w:r w:rsidRPr="008875BF">
        <w:rPr>
          <w:szCs w:val="20"/>
        </w:rPr>
        <w:t>SCell</w:t>
      </w:r>
      <w:proofErr w:type="spellEnd"/>
      <w:r w:rsidRPr="008875BF">
        <w:rPr>
          <w:szCs w:val="20"/>
        </w:rPr>
        <w:t xml:space="preserve"> “dormancy” behavior.</w:t>
      </w:r>
    </w:p>
    <w:p w14:paraId="6A5F511F" w14:textId="77777777" w:rsidR="008875BF" w:rsidRPr="008875BF" w:rsidRDefault="008875BF" w:rsidP="008875BF">
      <w:pPr>
        <w:rPr>
          <w:szCs w:val="20"/>
        </w:rPr>
      </w:pPr>
      <w:r w:rsidRPr="008875BF">
        <w:rPr>
          <w:szCs w:val="20"/>
        </w:rPr>
        <w:t xml:space="preserve">Proposal 7: New DCI information to trigger BWP switch from dormant BWP on </w:t>
      </w:r>
      <w:proofErr w:type="spellStart"/>
      <w:r w:rsidRPr="008875BF">
        <w:rPr>
          <w:szCs w:val="20"/>
        </w:rPr>
        <w:t>SCell</w:t>
      </w:r>
      <w:proofErr w:type="spellEnd"/>
      <w:r w:rsidRPr="008875BF">
        <w:rPr>
          <w:szCs w:val="20"/>
        </w:rPr>
        <w:t xml:space="preserve"> and/or fast </w:t>
      </w:r>
      <w:proofErr w:type="spellStart"/>
      <w:r w:rsidRPr="008875BF">
        <w:rPr>
          <w:szCs w:val="20"/>
        </w:rPr>
        <w:t>SCell</w:t>
      </w:r>
      <w:proofErr w:type="spellEnd"/>
      <w:r w:rsidRPr="008875BF">
        <w:rPr>
          <w:szCs w:val="20"/>
        </w:rPr>
        <w:t xml:space="preserve"> activation should be based on reusing an existing DCI of C-RNTI that the UE is expected to monitor for DL scheduling, but with special values in one or more existing fields to allow reinterpreting other field(s) as containing the new information. UE is expected to send acknowledgement based on the HARQ-ACK resource indicated by the DCI.</w:t>
      </w:r>
    </w:p>
    <w:p w14:paraId="65B7FA2F" w14:textId="77777777" w:rsidR="008875BF" w:rsidRPr="008875BF" w:rsidRDefault="008875BF" w:rsidP="008875BF">
      <w:pPr>
        <w:rPr>
          <w:szCs w:val="20"/>
        </w:rPr>
      </w:pPr>
      <w:r w:rsidRPr="008875BF">
        <w:rPr>
          <w:szCs w:val="20"/>
        </w:rPr>
        <w:t>Proposal 8: Consider latency reduction mechanisms for RACH procedure on SCG, including both CBRA and CFRA.</w:t>
      </w:r>
    </w:p>
    <w:p w14:paraId="5E05DACD" w14:textId="77777777" w:rsidR="008875BF" w:rsidRPr="008875BF" w:rsidRDefault="008875BF" w:rsidP="008875BF">
      <w:pPr>
        <w:rPr>
          <w:szCs w:val="20"/>
        </w:rPr>
      </w:pPr>
      <w:r w:rsidRPr="008875BF">
        <w:rPr>
          <w:szCs w:val="20"/>
        </w:rPr>
        <w:t>Proposal 9: Support repetition of CSI-RS for mobility.</w:t>
      </w:r>
    </w:p>
    <w:p w14:paraId="472A940C" w14:textId="0515A312" w:rsidR="002F64FD" w:rsidRDefault="002F64FD" w:rsidP="002F64FD">
      <w:pPr>
        <w:pStyle w:val="Heading1"/>
        <w:numPr>
          <w:ilvl w:val="0"/>
          <w:numId w:val="0"/>
        </w:numPr>
      </w:pPr>
      <w:r>
        <w:t>Annex B – LS from RAN2</w:t>
      </w:r>
    </w:p>
    <w:p w14:paraId="477E78F6" w14:textId="77777777" w:rsidR="002F64FD" w:rsidRPr="00EA5112" w:rsidRDefault="002F64FD" w:rsidP="002F64FD">
      <w:pPr>
        <w:spacing w:after="120"/>
        <w:rPr>
          <w:rFonts w:ascii="Arial" w:hAnsi="Arial" w:cs="Arial"/>
          <w:b/>
        </w:rPr>
      </w:pPr>
    </w:p>
    <w:p w14:paraId="59F33EB9" w14:textId="77777777" w:rsidR="002F64FD" w:rsidRPr="00EA5112" w:rsidRDefault="002F64FD" w:rsidP="002F64FD">
      <w:pPr>
        <w:rPr>
          <w:rFonts w:ascii="Arial" w:hAnsi="Arial" w:cs="Arial"/>
        </w:rPr>
      </w:pPr>
      <w:r w:rsidRPr="00EA5112">
        <w:rPr>
          <w:rFonts w:ascii="Arial" w:hAnsi="Arial" w:cs="Arial"/>
        </w:rPr>
        <w:t xml:space="preserve">RAN2 discussed </w:t>
      </w:r>
      <w:r>
        <w:rPr>
          <w:rFonts w:ascii="Arial" w:hAnsi="Arial" w:cs="Arial"/>
        </w:rPr>
        <w:t xml:space="preserve">NR fast </w:t>
      </w:r>
      <w:proofErr w:type="spellStart"/>
      <w:r>
        <w:rPr>
          <w:rFonts w:ascii="Arial" w:hAnsi="Arial" w:cs="Arial"/>
        </w:rPr>
        <w:t>SCell</w:t>
      </w:r>
      <w:proofErr w:type="spellEnd"/>
      <w:r>
        <w:rPr>
          <w:rFonts w:ascii="Arial" w:hAnsi="Arial" w:cs="Arial"/>
        </w:rPr>
        <w:t xml:space="preserve"> activation, and made below agreements</w:t>
      </w:r>
      <w:r w:rsidRPr="00EA5112">
        <w:rPr>
          <w:rFonts w:ascii="Arial" w:hAnsi="Arial" w:cs="Arial"/>
        </w:rPr>
        <w:t>:</w:t>
      </w:r>
    </w:p>
    <w:p w14:paraId="63BA1260" w14:textId="77777777" w:rsidR="002F64FD" w:rsidRDefault="002F64FD" w:rsidP="002F64FD">
      <w:pPr>
        <w:rPr>
          <w:rFonts w:ascii="Arial" w:hAnsi="Arial" w:cs="Arial"/>
          <w:sz w:val="18"/>
        </w:rPr>
      </w:pPr>
    </w:p>
    <w:p w14:paraId="745FDE8A" w14:textId="77777777" w:rsidR="002F64FD" w:rsidRDefault="002F64FD" w:rsidP="002F64FD">
      <w:pPr>
        <w:pStyle w:val="Doc-text2"/>
        <w:pBdr>
          <w:top w:val="single" w:sz="4" w:space="1" w:color="auto"/>
          <w:left w:val="single" w:sz="4" w:space="4" w:color="auto"/>
          <w:bottom w:val="single" w:sz="4" w:space="1" w:color="auto"/>
          <w:right w:val="single" w:sz="4" w:space="4" w:color="auto"/>
        </w:pBdr>
        <w:rPr>
          <w:lang w:val="en-GB"/>
        </w:rPr>
      </w:pPr>
      <w:r>
        <w:t>Agreement</w:t>
      </w:r>
    </w:p>
    <w:p w14:paraId="1CE94307" w14:textId="77777777" w:rsidR="002F64FD" w:rsidRDefault="002F64FD" w:rsidP="002F64FD">
      <w:pPr>
        <w:pStyle w:val="Doc-text2"/>
        <w:pBdr>
          <w:top w:val="single" w:sz="4" w:space="1" w:color="auto"/>
          <w:left w:val="single" w:sz="4" w:space="4" w:color="auto"/>
          <w:bottom w:val="single" w:sz="4" w:space="1" w:color="auto"/>
          <w:right w:val="single" w:sz="4" w:space="4" w:color="auto"/>
        </w:pBdr>
      </w:pPr>
      <w:r>
        <w:t>1</w:t>
      </w:r>
      <w:r>
        <w:tab/>
      </w:r>
      <w:proofErr w:type="spellStart"/>
      <w:r>
        <w:t>SCell</w:t>
      </w:r>
      <w:proofErr w:type="spellEnd"/>
      <w:r>
        <w:t xml:space="preserve"> dormant state like LTE </w:t>
      </w:r>
      <w:proofErr w:type="spellStart"/>
      <w:r>
        <w:t>euCA</w:t>
      </w:r>
      <w:proofErr w:type="spellEnd"/>
      <w:r>
        <w:t xml:space="preserve"> will not be introduced in NR. </w:t>
      </w:r>
    </w:p>
    <w:p w14:paraId="3BBD36CA" w14:textId="77777777" w:rsidR="002F64FD" w:rsidRDefault="002F64FD" w:rsidP="002F64FD">
      <w:pPr>
        <w:pStyle w:val="Doc-text2"/>
        <w:pBdr>
          <w:top w:val="single" w:sz="4" w:space="1" w:color="auto"/>
          <w:left w:val="single" w:sz="4" w:space="4" w:color="auto"/>
          <w:bottom w:val="single" w:sz="4" w:space="1" w:color="auto"/>
          <w:right w:val="single" w:sz="4" w:space="4" w:color="auto"/>
        </w:pBdr>
      </w:pPr>
      <w:r>
        <w:t>2</w:t>
      </w:r>
      <w:r>
        <w:tab/>
        <w:t xml:space="preserve">‘dormancy’ </w:t>
      </w:r>
      <w:proofErr w:type="spellStart"/>
      <w:r>
        <w:t>behaviour</w:t>
      </w:r>
      <w:proofErr w:type="spellEnd"/>
      <w:r>
        <w:t xml:space="preserve"> will be studied as a solution for fast return to </w:t>
      </w:r>
      <w:proofErr w:type="spellStart"/>
      <w:r>
        <w:t>SCell</w:t>
      </w:r>
      <w:proofErr w:type="spellEnd"/>
      <w:r>
        <w:t xml:space="preserve"> </w:t>
      </w:r>
      <w:proofErr w:type="spellStart"/>
      <w:r>
        <w:t>utilisation</w:t>
      </w:r>
      <w:proofErr w:type="spellEnd"/>
      <w:r>
        <w:t xml:space="preserve"> for data transfer. The 'dormancy' </w:t>
      </w:r>
      <w:proofErr w:type="spellStart"/>
      <w:r>
        <w:t>behaviour</w:t>
      </w:r>
      <w:proofErr w:type="spellEnd"/>
      <w:r>
        <w:t xml:space="preserve"> implies that the UE stops monitoring PDCCH but continues other activities such as CSI measurements, AGC and beam management. RAN1/4 input required on feasibility and benefit.</w:t>
      </w:r>
    </w:p>
    <w:p w14:paraId="64EBB5A7" w14:textId="77777777" w:rsidR="002F64FD" w:rsidRDefault="002F64FD" w:rsidP="002F64FD">
      <w:pPr>
        <w:rPr>
          <w:rFonts w:ascii="Arial" w:hAnsi="Arial" w:cs="Arial"/>
          <w:sz w:val="18"/>
        </w:rPr>
      </w:pPr>
    </w:p>
    <w:p w14:paraId="41A4B271" w14:textId="77777777" w:rsidR="002F64FD" w:rsidRDefault="002F64FD" w:rsidP="002F64FD">
      <w:pPr>
        <w:pStyle w:val="Doc-text2"/>
        <w:pBdr>
          <w:top w:val="single" w:sz="4" w:space="1" w:color="auto"/>
          <w:left w:val="single" w:sz="4" w:space="4" w:color="auto"/>
          <w:bottom w:val="single" w:sz="4" w:space="1" w:color="auto"/>
          <w:right w:val="single" w:sz="4" w:space="4" w:color="auto"/>
        </w:pBdr>
        <w:rPr>
          <w:lang w:val="en-GB"/>
        </w:rPr>
      </w:pPr>
      <w:r>
        <w:t>1</w:t>
      </w:r>
      <w:r>
        <w:tab/>
        <w:t xml:space="preserve">Temporary RS resources at </w:t>
      </w:r>
      <w:proofErr w:type="spellStart"/>
      <w:r>
        <w:t>SCell</w:t>
      </w:r>
      <w:proofErr w:type="spellEnd"/>
      <w:r>
        <w:t xml:space="preserve"> activation will be studied as a </w:t>
      </w:r>
      <w:proofErr w:type="spellStart"/>
      <w:r>
        <w:t>soluton</w:t>
      </w:r>
      <w:proofErr w:type="spellEnd"/>
      <w:r>
        <w:t xml:space="preserve"> </w:t>
      </w:r>
      <w:proofErr w:type="gramStart"/>
      <w:r>
        <w:t>for  fast</w:t>
      </w:r>
      <w:proofErr w:type="gramEnd"/>
      <w:r>
        <w:t xml:space="preserve"> </w:t>
      </w:r>
      <w:proofErr w:type="spellStart"/>
      <w:r>
        <w:t>SCell</w:t>
      </w:r>
      <w:proofErr w:type="spellEnd"/>
      <w:r>
        <w:t xml:space="preserve"> activation. RAN1/4 input required on feasibility and benefit.</w:t>
      </w:r>
    </w:p>
    <w:p w14:paraId="665E6CAB" w14:textId="77777777" w:rsidR="002F64FD" w:rsidRDefault="002F64FD" w:rsidP="002F64FD">
      <w:pPr>
        <w:rPr>
          <w:rFonts w:ascii="Arial" w:hAnsi="Arial" w:cs="Arial"/>
          <w:sz w:val="18"/>
        </w:rPr>
      </w:pPr>
    </w:p>
    <w:p w14:paraId="4F7BD13C" w14:textId="77777777" w:rsidR="002F64FD" w:rsidRDefault="002F64FD" w:rsidP="002F64FD">
      <w:pPr>
        <w:rPr>
          <w:rFonts w:ascii="Arial" w:hAnsi="Arial" w:cs="Arial"/>
        </w:rPr>
      </w:pPr>
      <w:r>
        <w:rPr>
          <w:rFonts w:ascii="Arial" w:hAnsi="Arial" w:cs="Arial"/>
        </w:rPr>
        <w:t xml:space="preserve">As a summary, RAN2 concluded to study two solutions: </w:t>
      </w:r>
      <w:r w:rsidRPr="00234722">
        <w:rPr>
          <w:rFonts w:ascii="Arial" w:hAnsi="Arial" w:cs="Arial"/>
        </w:rPr>
        <w:t xml:space="preserve">the </w:t>
      </w:r>
      <w:r>
        <w:rPr>
          <w:rFonts w:ascii="Arial" w:hAnsi="Arial" w:cs="Arial"/>
        </w:rPr>
        <w:t>‘</w:t>
      </w:r>
      <w:r w:rsidRPr="00234722">
        <w:rPr>
          <w:rFonts w:ascii="Arial" w:hAnsi="Arial" w:cs="Arial"/>
        </w:rPr>
        <w:t>dormancy</w:t>
      </w:r>
      <w:r>
        <w:rPr>
          <w:rFonts w:ascii="Arial" w:hAnsi="Arial" w:cs="Arial"/>
        </w:rPr>
        <w:t>’</w:t>
      </w:r>
      <w:r w:rsidRPr="00234722">
        <w:rPr>
          <w:rFonts w:ascii="Arial" w:hAnsi="Arial" w:cs="Arial"/>
        </w:rPr>
        <w:t xml:space="preserve"> </w:t>
      </w:r>
      <w:proofErr w:type="spellStart"/>
      <w:r w:rsidRPr="00234722">
        <w:rPr>
          <w:rFonts w:ascii="Arial" w:hAnsi="Arial" w:cs="Arial"/>
        </w:rPr>
        <w:t>behaviour</w:t>
      </w:r>
      <w:proofErr w:type="spellEnd"/>
      <w:r w:rsidRPr="00234722">
        <w:rPr>
          <w:rFonts w:ascii="Arial" w:hAnsi="Arial" w:cs="Arial"/>
        </w:rPr>
        <w:t xml:space="preserve"> and the temporary RS</w:t>
      </w:r>
      <w:r>
        <w:rPr>
          <w:rFonts w:ascii="Arial" w:hAnsi="Arial" w:cs="Arial"/>
        </w:rPr>
        <w:t xml:space="preserve"> </w:t>
      </w:r>
      <w:r w:rsidRPr="00F37417">
        <w:rPr>
          <w:rFonts w:ascii="Arial" w:hAnsi="Arial" w:cs="Arial"/>
        </w:rPr>
        <w:t xml:space="preserve">at </w:t>
      </w:r>
      <w:proofErr w:type="spellStart"/>
      <w:r w:rsidRPr="00F37417">
        <w:rPr>
          <w:rFonts w:ascii="Arial" w:hAnsi="Arial" w:cs="Arial"/>
        </w:rPr>
        <w:t>SCell</w:t>
      </w:r>
      <w:proofErr w:type="spellEnd"/>
      <w:r w:rsidRPr="00F37417">
        <w:rPr>
          <w:rFonts w:ascii="Arial" w:hAnsi="Arial" w:cs="Arial"/>
        </w:rPr>
        <w:t xml:space="preserve"> activation to reduce activation latency</w:t>
      </w:r>
      <w:r>
        <w:rPr>
          <w:rFonts w:ascii="Arial" w:hAnsi="Arial" w:cs="Arial"/>
        </w:rPr>
        <w:t xml:space="preserve"> (e.g. SSB, CSI-RS or TRS activated after </w:t>
      </w:r>
      <w:proofErr w:type="spellStart"/>
      <w:r>
        <w:rPr>
          <w:rFonts w:ascii="Arial" w:hAnsi="Arial" w:cs="Arial"/>
        </w:rPr>
        <w:t>SCell</w:t>
      </w:r>
      <w:proofErr w:type="spellEnd"/>
      <w:r>
        <w:rPr>
          <w:rFonts w:ascii="Arial" w:hAnsi="Arial" w:cs="Arial"/>
        </w:rPr>
        <w:t xml:space="preserve"> activation), which are illustrated in above agreements. To make progress, RAN2 would like to request RAN1/RAN4 for input on their feasibility and benefit.</w:t>
      </w:r>
    </w:p>
    <w:p w14:paraId="5C16C0F7" w14:textId="77777777" w:rsidR="002F64FD" w:rsidRDefault="002F64FD" w:rsidP="002F64FD">
      <w:pPr>
        <w:rPr>
          <w:rFonts w:ascii="Arial" w:hAnsi="Arial" w:cs="Arial"/>
        </w:rPr>
      </w:pPr>
      <w:r>
        <w:rPr>
          <w:rFonts w:ascii="Arial" w:hAnsi="Arial" w:cs="Arial"/>
        </w:rPr>
        <w:lastRenderedPageBreak/>
        <w:t xml:space="preserve">For this study, RAN2 focus on latency performance </w:t>
      </w:r>
      <w:r w:rsidRPr="00F64D13">
        <w:rPr>
          <w:rFonts w:ascii="Arial" w:hAnsi="Arial" w:cs="Arial"/>
        </w:rPr>
        <w:t xml:space="preserve">for fast return to </w:t>
      </w:r>
      <w:proofErr w:type="spellStart"/>
      <w:r w:rsidRPr="00F64D13">
        <w:rPr>
          <w:rFonts w:ascii="Arial" w:hAnsi="Arial" w:cs="Arial"/>
        </w:rPr>
        <w:t>SCell</w:t>
      </w:r>
      <w:proofErr w:type="spellEnd"/>
      <w:r w:rsidRPr="00F64D13">
        <w:rPr>
          <w:rFonts w:ascii="Arial" w:hAnsi="Arial" w:cs="Arial"/>
        </w:rPr>
        <w:t xml:space="preserve"> </w:t>
      </w:r>
      <w:proofErr w:type="spellStart"/>
      <w:r w:rsidRPr="00F64D13">
        <w:rPr>
          <w:rFonts w:ascii="Arial" w:hAnsi="Arial" w:cs="Arial"/>
        </w:rPr>
        <w:t>utilisation</w:t>
      </w:r>
      <w:proofErr w:type="spellEnd"/>
      <w:r w:rsidRPr="00F64D13">
        <w:rPr>
          <w:rFonts w:ascii="Arial" w:hAnsi="Arial" w:cs="Arial"/>
        </w:rPr>
        <w:t xml:space="preserve"> for data transfer</w:t>
      </w:r>
      <w:r>
        <w:rPr>
          <w:rFonts w:ascii="Arial" w:hAnsi="Arial" w:cs="Arial"/>
        </w:rPr>
        <w:t xml:space="preserve">. RAN2 would like to understand better on what UE activities contribute to the latency of </w:t>
      </w:r>
      <w:proofErr w:type="spellStart"/>
      <w:r>
        <w:rPr>
          <w:rFonts w:ascii="Arial" w:hAnsi="Arial" w:cs="Arial"/>
        </w:rPr>
        <w:t>SCell</w:t>
      </w:r>
      <w:proofErr w:type="spellEnd"/>
      <w:r>
        <w:rPr>
          <w:rFonts w:ascii="Arial" w:hAnsi="Arial" w:cs="Arial"/>
        </w:rPr>
        <w:t xml:space="preserve"> activation in</w:t>
      </w:r>
      <w:r w:rsidRPr="00F64D13">
        <w:rPr>
          <w:rFonts w:ascii="Arial" w:hAnsi="Arial" w:cs="Arial"/>
        </w:rPr>
        <w:t xml:space="preserve"> </w:t>
      </w:r>
      <w:r>
        <w:rPr>
          <w:rFonts w:ascii="Arial" w:hAnsi="Arial" w:cs="Arial"/>
        </w:rPr>
        <w:t>NR Rel-15. According to TS 38.133</w:t>
      </w:r>
      <w:r w:rsidRPr="005B5DE1">
        <w:rPr>
          <w:rFonts w:ascii="Arial" w:hAnsi="Arial" w:cs="Arial"/>
        </w:rPr>
        <w:t xml:space="preserve">, it is specified the following requirements of NR </w:t>
      </w:r>
      <w:proofErr w:type="spellStart"/>
      <w:r w:rsidRPr="005B5DE1">
        <w:rPr>
          <w:rFonts w:ascii="Arial" w:hAnsi="Arial" w:cs="Arial"/>
        </w:rPr>
        <w:t>SCell</w:t>
      </w:r>
      <w:proofErr w:type="spellEnd"/>
      <w:r w:rsidRPr="005B5DE1">
        <w:rPr>
          <w:rFonts w:ascii="Arial" w:hAnsi="Arial" w:cs="Arial"/>
        </w:rPr>
        <w:t xml:space="preserve"> activation latency</w:t>
      </w:r>
      <w:r>
        <w:rPr>
          <w:rFonts w:ascii="Arial" w:hAnsi="Arial" w:cs="Arial"/>
        </w:rPr>
        <w:t>, which include three parts:</w:t>
      </w:r>
    </w:p>
    <w:p w14:paraId="6FF59939" w14:textId="77777777" w:rsidR="002F64FD" w:rsidRDefault="002F64FD" w:rsidP="002F64FD">
      <w:pPr>
        <w:rPr>
          <w:rFonts w:ascii="Arial" w:hAnsi="Arial" w:cs="Arial"/>
        </w:rPr>
      </w:pPr>
      <w:r w:rsidRPr="005B5DE1">
        <w:rPr>
          <w:rFonts w:ascii="Arial" w:hAnsi="Arial" w:cs="Arial"/>
        </w:rPr>
        <w:t xml:space="preserve"> </w:t>
      </w:r>
      <w:r>
        <w:rPr>
          <w:i/>
          <w:lang w:val="fi-FI" w:eastAsia="fi-FI"/>
        </w:rPr>
        <w:t>Upon receiving SCell activation command in slot n, the UE shall be capable to transmit valid CSI report and apply actions related to the activation command for the SCell being activated no later than in slot n+ [T</w:t>
      </w:r>
      <w:r>
        <w:rPr>
          <w:i/>
          <w:vertAlign w:val="subscript"/>
          <w:lang w:val="fi-FI" w:eastAsia="fi-FI"/>
        </w:rPr>
        <w:t>HARQ</w:t>
      </w:r>
      <w:r>
        <w:rPr>
          <w:i/>
          <w:lang w:val="fi-FI" w:eastAsia="fi-FI"/>
        </w:rPr>
        <w:t xml:space="preserve"> + T</w:t>
      </w:r>
      <w:r>
        <w:rPr>
          <w:i/>
          <w:vertAlign w:val="subscript"/>
          <w:lang w:val="fi-FI" w:eastAsia="fi-FI"/>
        </w:rPr>
        <w:t>activation_time</w:t>
      </w:r>
      <w:r>
        <w:rPr>
          <w:i/>
          <w:lang w:val="fi-FI" w:eastAsia="fi-FI"/>
        </w:rPr>
        <w:t xml:space="preserve"> + T</w:t>
      </w:r>
      <w:r>
        <w:rPr>
          <w:i/>
          <w:vertAlign w:val="subscript"/>
          <w:lang w:val="fi-FI" w:eastAsia="fi-FI"/>
        </w:rPr>
        <w:t>CSI_Reporting</w:t>
      </w:r>
      <w:r>
        <w:rPr>
          <w:i/>
          <w:lang w:val="fi-FI" w:eastAsia="fi-FI"/>
        </w:rPr>
        <w:t>]</w:t>
      </w:r>
    </w:p>
    <w:p w14:paraId="3C040336" w14:textId="77777777" w:rsidR="002F64FD" w:rsidRDefault="002F64FD" w:rsidP="002F64FD">
      <w:pPr>
        <w:rPr>
          <w:rFonts w:ascii="Arial" w:hAnsi="Arial" w:cs="Arial"/>
        </w:rPr>
      </w:pPr>
      <w:r>
        <w:rPr>
          <w:rFonts w:ascii="Arial" w:hAnsi="Arial" w:cs="Arial"/>
        </w:rPr>
        <w:t xml:space="preserve">RAN2 would like to ask RAN4: </w:t>
      </w:r>
    </w:p>
    <w:p w14:paraId="00FC10DA" w14:textId="77777777" w:rsidR="002F64FD" w:rsidRDefault="002F64FD" w:rsidP="002F64FD">
      <w:pPr>
        <w:rPr>
          <w:rFonts w:ascii="Arial" w:hAnsi="Arial" w:cs="Arial"/>
        </w:rPr>
      </w:pPr>
      <w:r w:rsidRPr="00EA5112">
        <w:rPr>
          <w:rFonts w:ascii="Arial" w:hAnsi="Arial" w:cs="Arial"/>
          <w:b/>
        </w:rPr>
        <w:t>Q 1</w:t>
      </w:r>
      <w:r w:rsidRPr="00EA5112">
        <w:rPr>
          <w:rFonts w:ascii="Arial" w:hAnsi="Arial" w:cs="Arial"/>
        </w:rPr>
        <w:t xml:space="preserve">: </w:t>
      </w:r>
      <w:r>
        <w:rPr>
          <w:rFonts w:ascii="Arial" w:hAnsi="Arial" w:cs="Arial"/>
        </w:rPr>
        <w:t xml:space="preserve"> Which part is the dominant contributor to NR </w:t>
      </w:r>
      <w:proofErr w:type="spellStart"/>
      <w:r>
        <w:rPr>
          <w:rFonts w:ascii="Arial" w:hAnsi="Arial" w:cs="Arial"/>
        </w:rPr>
        <w:t>SCell</w:t>
      </w:r>
      <w:proofErr w:type="spellEnd"/>
      <w:r>
        <w:rPr>
          <w:rFonts w:ascii="Arial" w:hAnsi="Arial" w:cs="Arial"/>
        </w:rPr>
        <w:t xml:space="preserve"> activation latency? Any difference between FR1 and FR2?</w:t>
      </w:r>
    </w:p>
    <w:p w14:paraId="611F33B1" w14:textId="77777777" w:rsidR="002F64FD" w:rsidRDefault="002F64FD" w:rsidP="002F64FD">
      <w:pPr>
        <w:rPr>
          <w:rFonts w:ascii="Arial" w:hAnsi="Arial" w:cs="Arial"/>
        </w:rPr>
      </w:pPr>
      <w:r>
        <w:rPr>
          <w:rFonts w:ascii="Arial" w:hAnsi="Arial" w:cs="Arial"/>
        </w:rPr>
        <w:t xml:space="preserve">Then RAN2 would like to ask RAN1/RAN4 input on the ‘dormancy’ </w:t>
      </w:r>
      <w:proofErr w:type="spellStart"/>
      <w:r>
        <w:rPr>
          <w:rFonts w:ascii="Arial" w:hAnsi="Arial" w:cs="Arial"/>
        </w:rPr>
        <w:t>behaviour</w:t>
      </w:r>
      <w:proofErr w:type="spellEnd"/>
      <w:r>
        <w:rPr>
          <w:rFonts w:ascii="Arial" w:hAnsi="Arial" w:cs="Arial"/>
        </w:rPr>
        <w:t xml:space="preserve">. </w:t>
      </w:r>
    </w:p>
    <w:p w14:paraId="050EE57F" w14:textId="77777777" w:rsidR="002F64FD" w:rsidRDefault="002F64FD" w:rsidP="002F64FD">
      <w:pPr>
        <w:pStyle w:val="Header"/>
        <w:spacing w:before="120"/>
        <w:rPr>
          <w:rFonts w:cs="Arial"/>
          <w:sz w:val="20"/>
        </w:rPr>
      </w:pPr>
      <w:r w:rsidRPr="00EA5112">
        <w:rPr>
          <w:rFonts w:cs="Arial"/>
          <w:sz w:val="20"/>
        </w:rPr>
        <w:t xml:space="preserve">Q </w:t>
      </w:r>
      <w:r>
        <w:rPr>
          <w:rFonts w:cs="Arial"/>
          <w:sz w:val="20"/>
        </w:rPr>
        <w:t>2</w:t>
      </w:r>
      <w:r w:rsidRPr="00EA5112">
        <w:rPr>
          <w:rFonts w:cs="Arial"/>
          <w:sz w:val="20"/>
        </w:rPr>
        <w:t>:</w:t>
      </w:r>
      <w:r>
        <w:rPr>
          <w:rFonts w:cs="Arial"/>
          <w:sz w:val="20"/>
        </w:rPr>
        <w:t xml:space="preserve">  which part of latency can be reduced via </w:t>
      </w:r>
      <w:r w:rsidRPr="00AF7D41">
        <w:rPr>
          <w:rFonts w:cs="Arial"/>
          <w:sz w:val="20"/>
        </w:rPr>
        <w:t>the ‘dormancy’ behaviour</w:t>
      </w:r>
      <w:r>
        <w:rPr>
          <w:rFonts w:cs="Arial"/>
          <w:sz w:val="20"/>
        </w:rPr>
        <w:t xml:space="preserve"> and by how much?</w:t>
      </w:r>
    </w:p>
    <w:p w14:paraId="2786F010" w14:textId="77777777" w:rsidR="002F64FD" w:rsidRDefault="002F64FD" w:rsidP="002F64FD">
      <w:pPr>
        <w:rPr>
          <w:rFonts w:ascii="Arial" w:hAnsi="Arial" w:cs="Arial"/>
          <w:b/>
        </w:rPr>
      </w:pPr>
    </w:p>
    <w:p w14:paraId="7EB44EC1" w14:textId="77777777" w:rsidR="002F64FD" w:rsidRPr="00EA5112" w:rsidRDefault="002F64FD" w:rsidP="002F64FD">
      <w:pPr>
        <w:rPr>
          <w:rFonts w:ascii="Arial" w:hAnsi="Arial" w:cs="Arial"/>
        </w:rPr>
      </w:pPr>
      <w:r w:rsidRPr="00EA5112">
        <w:rPr>
          <w:rFonts w:ascii="Arial" w:hAnsi="Arial" w:cs="Arial"/>
          <w:b/>
        </w:rPr>
        <w:t xml:space="preserve">Q </w:t>
      </w:r>
      <w:r>
        <w:rPr>
          <w:rFonts w:ascii="Arial" w:hAnsi="Arial" w:cs="Arial"/>
          <w:b/>
        </w:rPr>
        <w:t>3</w:t>
      </w:r>
      <w:r w:rsidRPr="00EA5112">
        <w:rPr>
          <w:rFonts w:ascii="Arial" w:hAnsi="Arial" w:cs="Arial"/>
        </w:rPr>
        <w:t xml:space="preserve">: </w:t>
      </w:r>
      <w:r>
        <w:rPr>
          <w:rFonts w:ascii="Arial" w:hAnsi="Arial" w:cs="Arial"/>
        </w:rPr>
        <w:t xml:space="preserve">if the latency can be reduced, is it feasible to support ‘dormancy’ </w:t>
      </w:r>
      <w:proofErr w:type="spellStart"/>
      <w:r>
        <w:rPr>
          <w:rFonts w:ascii="Arial" w:hAnsi="Arial" w:cs="Arial"/>
        </w:rPr>
        <w:t>behaviour</w:t>
      </w:r>
      <w:proofErr w:type="spellEnd"/>
      <w:r>
        <w:rPr>
          <w:rFonts w:ascii="Arial" w:hAnsi="Arial" w:cs="Arial"/>
        </w:rPr>
        <w:t xml:space="preserve"> from RAN1/RAN4 perspective?</w:t>
      </w:r>
      <w:r w:rsidRPr="00B5018A">
        <w:rPr>
          <w:rFonts w:ascii="Arial" w:hAnsi="Arial" w:cs="Arial"/>
        </w:rPr>
        <w:t xml:space="preserve"> </w:t>
      </w:r>
      <w:r>
        <w:rPr>
          <w:rFonts w:ascii="Arial" w:hAnsi="Arial" w:cs="Arial"/>
        </w:rPr>
        <w:t>If it is feasible, what are expected spec impacts from RAN1/RAN4 perspective?</w:t>
      </w:r>
    </w:p>
    <w:p w14:paraId="663E441D" w14:textId="77777777" w:rsidR="002F64FD" w:rsidRDefault="002F64FD" w:rsidP="002F64FD">
      <w:pPr>
        <w:pStyle w:val="Header"/>
        <w:spacing w:before="100"/>
        <w:rPr>
          <w:rFonts w:cs="Arial"/>
          <w:sz w:val="20"/>
        </w:rPr>
      </w:pPr>
    </w:p>
    <w:p w14:paraId="7DC7EC11" w14:textId="77777777" w:rsidR="002F64FD" w:rsidRDefault="002F64FD" w:rsidP="002F64FD">
      <w:pPr>
        <w:rPr>
          <w:rFonts w:ascii="Arial" w:hAnsi="Arial" w:cs="Arial"/>
        </w:rPr>
      </w:pPr>
      <w:r>
        <w:rPr>
          <w:rFonts w:ascii="Arial" w:hAnsi="Arial" w:cs="Arial"/>
        </w:rPr>
        <w:t xml:space="preserve">RAN2 also would like to ask RAN1/RAN4 input on </w:t>
      </w:r>
      <w:r w:rsidRPr="00234722">
        <w:rPr>
          <w:rFonts w:ascii="Arial" w:hAnsi="Arial" w:cs="Arial"/>
        </w:rPr>
        <w:t>temporary RS</w:t>
      </w:r>
      <w:r>
        <w:rPr>
          <w:rFonts w:ascii="Arial" w:hAnsi="Arial" w:cs="Arial"/>
        </w:rPr>
        <w:t>.</w:t>
      </w:r>
    </w:p>
    <w:p w14:paraId="79B838B7" w14:textId="77777777" w:rsidR="002F64FD" w:rsidRDefault="002F64FD" w:rsidP="002F64FD">
      <w:pPr>
        <w:pStyle w:val="Header"/>
        <w:spacing w:before="120"/>
        <w:rPr>
          <w:rFonts w:cs="Arial"/>
          <w:sz w:val="20"/>
        </w:rPr>
      </w:pPr>
      <w:r w:rsidRPr="00EA5112">
        <w:rPr>
          <w:rFonts w:cs="Arial"/>
          <w:sz w:val="20"/>
        </w:rPr>
        <w:t xml:space="preserve">Q </w:t>
      </w:r>
      <w:r>
        <w:rPr>
          <w:rFonts w:cs="Arial"/>
          <w:sz w:val="20"/>
        </w:rPr>
        <w:t>4</w:t>
      </w:r>
      <w:r w:rsidRPr="00EA5112">
        <w:rPr>
          <w:rFonts w:cs="Arial"/>
          <w:sz w:val="20"/>
        </w:rPr>
        <w:t xml:space="preserve">: </w:t>
      </w:r>
      <w:r>
        <w:rPr>
          <w:rFonts w:cs="Arial"/>
          <w:sz w:val="20"/>
        </w:rPr>
        <w:t xml:space="preserve">which part of latency can be reduced via </w:t>
      </w:r>
      <w:r w:rsidRPr="000A7857">
        <w:rPr>
          <w:rFonts w:cs="Arial"/>
          <w:sz w:val="20"/>
        </w:rPr>
        <w:t>temporary RS</w:t>
      </w:r>
      <w:r w:rsidRPr="000A7857">
        <w:rPr>
          <w:rFonts w:cs="Arial"/>
        </w:rPr>
        <w:t xml:space="preserve"> </w:t>
      </w:r>
      <w:r>
        <w:rPr>
          <w:rFonts w:cs="Arial"/>
          <w:sz w:val="20"/>
        </w:rPr>
        <w:t>and by how much?</w:t>
      </w:r>
    </w:p>
    <w:p w14:paraId="2B64BE17" w14:textId="77777777" w:rsidR="002F64FD" w:rsidRDefault="002F64FD" w:rsidP="002F64FD">
      <w:pPr>
        <w:rPr>
          <w:rFonts w:ascii="Arial" w:hAnsi="Arial" w:cs="Arial"/>
          <w:b/>
        </w:rPr>
      </w:pPr>
    </w:p>
    <w:p w14:paraId="52DD4AB3" w14:textId="77777777" w:rsidR="002F64FD" w:rsidRPr="00EA5112" w:rsidRDefault="002F64FD" w:rsidP="002F64FD">
      <w:pPr>
        <w:rPr>
          <w:rFonts w:ascii="Arial" w:hAnsi="Arial" w:cs="Arial"/>
        </w:rPr>
      </w:pPr>
      <w:r w:rsidRPr="00EA5112">
        <w:rPr>
          <w:rFonts w:ascii="Arial" w:hAnsi="Arial" w:cs="Arial"/>
          <w:b/>
        </w:rPr>
        <w:t xml:space="preserve">Q </w:t>
      </w:r>
      <w:r>
        <w:rPr>
          <w:rFonts w:ascii="Arial" w:hAnsi="Arial" w:cs="Arial"/>
          <w:b/>
        </w:rPr>
        <w:t>5</w:t>
      </w:r>
      <w:r w:rsidRPr="00EA5112">
        <w:rPr>
          <w:rFonts w:ascii="Arial" w:hAnsi="Arial" w:cs="Arial"/>
        </w:rPr>
        <w:t xml:space="preserve">: </w:t>
      </w:r>
      <w:r>
        <w:rPr>
          <w:rFonts w:ascii="Arial" w:hAnsi="Arial" w:cs="Arial"/>
        </w:rPr>
        <w:t xml:space="preserve">if the latency can be reduced, is it feasible to support </w:t>
      </w:r>
      <w:r w:rsidRPr="0058089C">
        <w:rPr>
          <w:rFonts w:ascii="Arial" w:hAnsi="Arial" w:cs="Arial"/>
        </w:rPr>
        <w:t xml:space="preserve">temporary RS </w:t>
      </w:r>
      <w:r>
        <w:rPr>
          <w:rFonts w:ascii="Arial" w:hAnsi="Arial" w:cs="Arial"/>
        </w:rPr>
        <w:t>from RAN1/RAN4 perspective?</w:t>
      </w:r>
      <w:r w:rsidRPr="00B5018A">
        <w:rPr>
          <w:rFonts w:ascii="Arial" w:hAnsi="Arial" w:cs="Arial"/>
        </w:rPr>
        <w:t xml:space="preserve"> </w:t>
      </w:r>
      <w:r>
        <w:rPr>
          <w:rFonts w:ascii="Arial" w:hAnsi="Arial" w:cs="Arial"/>
        </w:rPr>
        <w:t>If it is feasible, what are expected spec impacts from RAN1/RAN4 perspective?</w:t>
      </w:r>
    </w:p>
    <w:bookmarkEnd w:id="2"/>
    <w:p w14:paraId="3A2EAC67" w14:textId="3FAF9AEC" w:rsidR="001852C0" w:rsidRPr="000C7394" w:rsidRDefault="001852C0" w:rsidP="001852C0">
      <w:pPr>
        <w:rPr>
          <w:szCs w:val="20"/>
        </w:rPr>
      </w:pPr>
    </w:p>
    <w:sectPr w:rsidR="001852C0" w:rsidRPr="000C7394"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6970DA" w14:textId="77777777" w:rsidR="00B83E8D" w:rsidRDefault="00B83E8D">
      <w:r>
        <w:separator/>
      </w:r>
    </w:p>
  </w:endnote>
  <w:endnote w:type="continuationSeparator" w:id="0">
    <w:p w14:paraId="3547A90A" w14:textId="77777777" w:rsidR="00B83E8D" w:rsidRDefault="00B83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TimesNewRomanPSMT">
    <w:altName w:val="MS Gothic"/>
    <w:panose1 w:val="00000000000000000000"/>
    <w:charset w:val="80"/>
    <w:family w:val="auto"/>
    <w:notTrueType/>
    <w:pitch w:val="default"/>
    <w:sig w:usb0="00000000" w:usb1="08070000" w:usb2="00000010" w:usb3="00000000" w:csb0="00020001" w:csb1="00000000"/>
  </w:font>
  <w:font w:name="TimesNewRomanPS-ItalicMT">
    <w:altName w:val="Times New Roman"/>
    <w:panose1 w:val="00000000000000000000"/>
    <w:charset w:val="00"/>
    <w:family w:val="roman"/>
    <w:notTrueType/>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10AD2F" w14:textId="77777777" w:rsidR="00B83E8D" w:rsidRDefault="00B83E8D">
      <w:r>
        <w:separator/>
      </w:r>
    </w:p>
  </w:footnote>
  <w:footnote w:type="continuationSeparator" w:id="0">
    <w:p w14:paraId="25B58AD6" w14:textId="77777777" w:rsidR="00B83E8D" w:rsidRDefault="00B83E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58C72F0"/>
    <w:multiLevelType w:val="hybridMultilevel"/>
    <w:tmpl w:val="40124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61EBE69"/>
    <w:multiLevelType w:val="singleLevel"/>
    <w:tmpl w:val="061EBE69"/>
    <w:lvl w:ilvl="0">
      <w:start w:val="1"/>
      <w:numFmt w:val="bullet"/>
      <w:lvlText w:val="−"/>
      <w:lvlJc w:val="left"/>
      <w:pPr>
        <w:ind w:left="420" w:hanging="420"/>
      </w:pPr>
      <w:rPr>
        <w:rFonts w:ascii="Arial" w:hAnsi="Arial" w:cs="Arial" w:hint="default"/>
      </w:rPr>
    </w:lvl>
  </w:abstractNum>
  <w:abstractNum w:abstractNumId="3" w15:restartNumberingAfterBreak="0">
    <w:nsid w:val="0A1C7916"/>
    <w:multiLevelType w:val="hybridMultilevel"/>
    <w:tmpl w:val="30F6D5F8"/>
    <w:lvl w:ilvl="0" w:tplc="FEACD15A">
      <w:start w:val="1"/>
      <w:numFmt w:val="bullet"/>
      <w:lvlText w:val=""/>
      <w:lvlJc w:val="left"/>
      <w:pPr>
        <w:ind w:left="928" w:hanging="360"/>
      </w:pPr>
      <w:rPr>
        <w:rFonts w:ascii="Symbol" w:hAnsi="Symbol" w:hint="default"/>
        <w:b w:val="0"/>
        <w:u w:val="none"/>
      </w:rPr>
    </w:lvl>
    <w:lvl w:ilvl="1" w:tplc="04090003">
      <w:start w:val="1"/>
      <w:numFmt w:val="bullet"/>
      <w:lvlText w:val="o"/>
      <w:lvlJc w:val="left"/>
      <w:pPr>
        <w:ind w:left="1318" w:hanging="360"/>
      </w:pPr>
      <w:rPr>
        <w:rFonts w:ascii="Courier New" w:hAnsi="Courier New" w:cs="Courier New" w:hint="default"/>
      </w:rPr>
    </w:lvl>
    <w:lvl w:ilvl="2" w:tplc="04090005">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4" w15:restartNumberingAfterBreak="0">
    <w:nsid w:val="0EAF7D23"/>
    <w:multiLevelType w:val="hybridMultilevel"/>
    <w:tmpl w:val="E292B98A"/>
    <w:lvl w:ilvl="0" w:tplc="04090001">
      <w:start w:val="1"/>
      <w:numFmt w:val="bullet"/>
      <w:lvlText w:val=""/>
      <w:lvlJc w:val="left"/>
      <w:pPr>
        <w:ind w:left="12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5" w15:restartNumberingAfterBreak="0">
    <w:nsid w:val="0F6B3AD7"/>
    <w:multiLevelType w:val="multilevel"/>
    <w:tmpl w:val="0F6B3AD7"/>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6" w15:restartNumberingAfterBreak="0">
    <w:nsid w:val="108F782C"/>
    <w:multiLevelType w:val="hybridMultilevel"/>
    <w:tmpl w:val="E5DE286C"/>
    <w:lvl w:ilvl="0" w:tplc="10D03C6C">
      <w:start w:val="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865577"/>
    <w:multiLevelType w:val="hybridMultilevel"/>
    <w:tmpl w:val="0600A22C"/>
    <w:lvl w:ilvl="0" w:tplc="10D03C6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1245A9"/>
    <w:multiLevelType w:val="hybridMultilevel"/>
    <w:tmpl w:val="357AE7E6"/>
    <w:lvl w:ilvl="0" w:tplc="6E36A3D2">
      <w:start w:val="1"/>
      <w:numFmt w:val="decimal"/>
      <w:lvlText w:val="[%1]"/>
      <w:lvlJc w:val="left"/>
      <w:pPr>
        <w:ind w:left="45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ED63963"/>
    <w:multiLevelType w:val="hybridMultilevel"/>
    <w:tmpl w:val="09742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371AE7"/>
    <w:multiLevelType w:val="hybridMultilevel"/>
    <w:tmpl w:val="097E6BB4"/>
    <w:lvl w:ilvl="0" w:tplc="1766079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E061EC"/>
    <w:multiLevelType w:val="hybridMultilevel"/>
    <w:tmpl w:val="EDC2D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851857"/>
    <w:multiLevelType w:val="multilevel"/>
    <w:tmpl w:val="2585185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65840D5"/>
    <w:multiLevelType w:val="hybridMultilevel"/>
    <w:tmpl w:val="EDC64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881607"/>
    <w:multiLevelType w:val="hybridMultilevel"/>
    <w:tmpl w:val="82A200E0"/>
    <w:lvl w:ilvl="0" w:tplc="10D03C6C">
      <w:start w:val="5"/>
      <w:numFmt w:val="bullet"/>
      <w:lvlText w:val="-"/>
      <w:lvlJc w:val="left"/>
      <w:pPr>
        <w:ind w:left="1130" w:hanging="420"/>
      </w:pPr>
      <w:rPr>
        <w:rFonts w:ascii="Times New Roman" w:eastAsia="SimSun" w:hAnsi="Times New Roman" w:cs="Times New Roman" w:hint="default"/>
      </w:rPr>
    </w:lvl>
    <w:lvl w:ilvl="1" w:tplc="04090003" w:tentative="1">
      <w:start w:val="1"/>
      <w:numFmt w:val="bullet"/>
      <w:lvlText w:val=""/>
      <w:lvlJc w:val="left"/>
      <w:pPr>
        <w:ind w:left="1550" w:hanging="420"/>
      </w:pPr>
      <w:rPr>
        <w:rFonts w:ascii="Wingdings" w:hAnsi="Wingdings" w:hint="default"/>
      </w:rPr>
    </w:lvl>
    <w:lvl w:ilvl="2" w:tplc="04090005" w:tentative="1">
      <w:start w:val="1"/>
      <w:numFmt w:val="bullet"/>
      <w:lvlText w:val=""/>
      <w:lvlJc w:val="left"/>
      <w:pPr>
        <w:ind w:left="1970" w:hanging="420"/>
      </w:pPr>
      <w:rPr>
        <w:rFonts w:ascii="Wingdings" w:hAnsi="Wingdings" w:hint="default"/>
      </w:rPr>
    </w:lvl>
    <w:lvl w:ilvl="3" w:tplc="04090001" w:tentative="1">
      <w:start w:val="1"/>
      <w:numFmt w:val="bullet"/>
      <w:lvlText w:val=""/>
      <w:lvlJc w:val="left"/>
      <w:pPr>
        <w:ind w:left="2390" w:hanging="420"/>
      </w:pPr>
      <w:rPr>
        <w:rFonts w:ascii="Wingdings" w:hAnsi="Wingdings" w:hint="default"/>
      </w:rPr>
    </w:lvl>
    <w:lvl w:ilvl="4" w:tplc="04090003" w:tentative="1">
      <w:start w:val="1"/>
      <w:numFmt w:val="bullet"/>
      <w:lvlText w:val=""/>
      <w:lvlJc w:val="left"/>
      <w:pPr>
        <w:ind w:left="2810" w:hanging="420"/>
      </w:pPr>
      <w:rPr>
        <w:rFonts w:ascii="Wingdings" w:hAnsi="Wingdings" w:hint="default"/>
      </w:rPr>
    </w:lvl>
    <w:lvl w:ilvl="5" w:tplc="04090005" w:tentative="1">
      <w:start w:val="1"/>
      <w:numFmt w:val="bullet"/>
      <w:lvlText w:val=""/>
      <w:lvlJc w:val="left"/>
      <w:pPr>
        <w:ind w:left="3230" w:hanging="420"/>
      </w:pPr>
      <w:rPr>
        <w:rFonts w:ascii="Wingdings" w:hAnsi="Wingdings" w:hint="default"/>
      </w:rPr>
    </w:lvl>
    <w:lvl w:ilvl="6" w:tplc="04090001" w:tentative="1">
      <w:start w:val="1"/>
      <w:numFmt w:val="bullet"/>
      <w:lvlText w:val=""/>
      <w:lvlJc w:val="left"/>
      <w:pPr>
        <w:ind w:left="3650" w:hanging="420"/>
      </w:pPr>
      <w:rPr>
        <w:rFonts w:ascii="Wingdings" w:hAnsi="Wingdings" w:hint="default"/>
      </w:rPr>
    </w:lvl>
    <w:lvl w:ilvl="7" w:tplc="04090003" w:tentative="1">
      <w:start w:val="1"/>
      <w:numFmt w:val="bullet"/>
      <w:lvlText w:val=""/>
      <w:lvlJc w:val="left"/>
      <w:pPr>
        <w:ind w:left="4070" w:hanging="420"/>
      </w:pPr>
      <w:rPr>
        <w:rFonts w:ascii="Wingdings" w:hAnsi="Wingdings" w:hint="default"/>
      </w:rPr>
    </w:lvl>
    <w:lvl w:ilvl="8" w:tplc="04090005" w:tentative="1">
      <w:start w:val="1"/>
      <w:numFmt w:val="bullet"/>
      <w:lvlText w:val=""/>
      <w:lvlJc w:val="left"/>
      <w:pPr>
        <w:ind w:left="4490" w:hanging="420"/>
      </w:pPr>
      <w:rPr>
        <w:rFonts w:ascii="Wingdings" w:hAnsi="Wingdings" w:hint="default"/>
      </w:rPr>
    </w:lvl>
  </w:abstractNum>
  <w:abstractNum w:abstractNumId="15" w15:restartNumberingAfterBreak="0">
    <w:nsid w:val="2C573863"/>
    <w:multiLevelType w:val="hybridMultilevel"/>
    <w:tmpl w:val="E81C2A9E"/>
    <w:lvl w:ilvl="0" w:tplc="040B0001">
      <w:start w:val="1"/>
      <w:numFmt w:val="bullet"/>
      <w:lvlText w:val=""/>
      <w:lvlJc w:val="left"/>
      <w:pPr>
        <w:ind w:left="1085" w:hanging="360"/>
      </w:pPr>
      <w:rPr>
        <w:rFonts w:ascii="Symbol" w:hAnsi="Symbol" w:hint="default"/>
      </w:rPr>
    </w:lvl>
    <w:lvl w:ilvl="1" w:tplc="040B0003" w:tentative="1">
      <w:start w:val="1"/>
      <w:numFmt w:val="bullet"/>
      <w:lvlText w:val="o"/>
      <w:lvlJc w:val="left"/>
      <w:pPr>
        <w:ind w:left="1805" w:hanging="360"/>
      </w:pPr>
      <w:rPr>
        <w:rFonts w:ascii="Courier New" w:hAnsi="Courier New" w:cs="Courier New" w:hint="default"/>
      </w:rPr>
    </w:lvl>
    <w:lvl w:ilvl="2" w:tplc="040B0005" w:tentative="1">
      <w:start w:val="1"/>
      <w:numFmt w:val="bullet"/>
      <w:lvlText w:val=""/>
      <w:lvlJc w:val="left"/>
      <w:pPr>
        <w:ind w:left="2525" w:hanging="360"/>
      </w:pPr>
      <w:rPr>
        <w:rFonts w:ascii="Wingdings" w:hAnsi="Wingdings" w:hint="default"/>
      </w:rPr>
    </w:lvl>
    <w:lvl w:ilvl="3" w:tplc="040B0001" w:tentative="1">
      <w:start w:val="1"/>
      <w:numFmt w:val="bullet"/>
      <w:lvlText w:val=""/>
      <w:lvlJc w:val="left"/>
      <w:pPr>
        <w:ind w:left="3245" w:hanging="360"/>
      </w:pPr>
      <w:rPr>
        <w:rFonts w:ascii="Symbol" w:hAnsi="Symbol" w:hint="default"/>
      </w:rPr>
    </w:lvl>
    <w:lvl w:ilvl="4" w:tplc="040B0003" w:tentative="1">
      <w:start w:val="1"/>
      <w:numFmt w:val="bullet"/>
      <w:lvlText w:val="o"/>
      <w:lvlJc w:val="left"/>
      <w:pPr>
        <w:ind w:left="3965" w:hanging="360"/>
      </w:pPr>
      <w:rPr>
        <w:rFonts w:ascii="Courier New" w:hAnsi="Courier New" w:cs="Courier New" w:hint="default"/>
      </w:rPr>
    </w:lvl>
    <w:lvl w:ilvl="5" w:tplc="040B0005" w:tentative="1">
      <w:start w:val="1"/>
      <w:numFmt w:val="bullet"/>
      <w:lvlText w:val=""/>
      <w:lvlJc w:val="left"/>
      <w:pPr>
        <w:ind w:left="4685" w:hanging="360"/>
      </w:pPr>
      <w:rPr>
        <w:rFonts w:ascii="Wingdings" w:hAnsi="Wingdings" w:hint="default"/>
      </w:rPr>
    </w:lvl>
    <w:lvl w:ilvl="6" w:tplc="040B0001" w:tentative="1">
      <w:start w:val="1"/>
      <w:numFmt w:val="bullet"/>
      <w:lvlText w:val=""/>
      <w:lvlJc w:val="left"/>
      <w:pPr>
        <w:ind w:left="5405" w:hanging="360"/>
      </w:pPr>
      <w:rPr>
        <w:rFonts w:ascii="Symbol" w:hAnsi="Symbol" w:hint="default"/>
      </w:rPr>
    </w:lvl>
    <w:lvl w:ilvl="7" w:tplc="040B0003" w:tentative="1">
      <w:start w:val="1"/>
      <w:numFmt w:val="bullet"/>
      <w:lvlText w:val="o"/>
      <w:lvlJc w:val="left"/>
      <w:pPr>
        <w:ind w:left="6125" w:hanging="360"/>
      </w:pPr>
      <w:rPr>
        <w:rFonts w:ascii="Courier New" w:hAnsi="Courier New" w:cs="Courier New" w:hint="default"/>
      </w:rPr>
    </w:lvl>
    <w:lvl w:ilvl="8" w:tplc="040B0005" w:tentative="1">
      <w:start w:val="1"/>
      <w:numFmt w:val="bullet"/>
      <w:lvlText w:val=""/>
      <w:lvlJc w:val="left"/>
      <w:pPr>
        <w:ind w:left="6845" w:hanging="360"/>
      </w:pPr>
      <w:rPr>
        <w:rFonts w:ascii="Wingdings" w:hAnsi="Wingdings" w:hint="default"/>
      </w:rPr>
    </w:lvl>
  </w:abstractNum>
  <w:abstractNum w:abstractNumId="1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48221BA"/>
    <w:multiLevelType w:val="hybridMultilevel"/>
    <w:tmpl w:val="0F4E5E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09253C"/>
    <w:multiLevelType w:val="hybridMultilevel"/>
    <w:tmpl w:val="6B8EB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BA26F7"/>
    <w:multiLevelType w:val="hybridMultilevel"/>
    <w:tmpl w:val="0E2C1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C422D0"/>
    <w:multiLevelType w:val="multilevel"/>
    <w:tmpl w:val="42C422D0"/>
    <w:lvl w:ilvl="0">
      <w:start w:val="1"/>
      <w:numFmt w:val="bullet"/>
      <w:lvlText w:val=""/>
      <w:lvlJc w:val="left"/>
      <w:pPr>
        <w:ind w:left="708" w:hanging="420"/>
      </w:pPr>
      <w:rPr>
        <w:rFonts w:ascii="Symbol" w:hAnsi="Symbo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1" w15:restartNumberingAfterBreak="0">
    <w:nsid w:val="48897BF5"/>
    <w:multiLevelType w:val="hybridMultilevel"/>
    <w:tmpl w:val="7D5240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742FAB"/>
    <w:multiLevelType w:val="hybridMultilevel"/>
    <w:tmpl w:val="40E06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564C23"/>
    <w:multiLevelType w:val="hybridMultilevel"/>
    <w:tmpl w:val="41282A5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935687"/>
    <w:multiLevelType w:val="hybridMultilevel"/>
    <w:tmpl w:val="6B46E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693823"/>
    <w:multiLevelType w:val="hybridMultilevel"/>
    <w:tmpl w:val="A1AE3BFA"/>
    <w:lvl w:ilvl="0" w:tplc="FEACD15A">
      <w:start w:val="1"/>
      <w:numFmt w:val="bullet"/>
      <w:lvlText w:val=""/>
      <w:lvlJc w:val="left"/>
      <w:pPr>
        <w:ind w:left="1050" w:hanging="360"/>
      </w:pPr>
      <w:rPr>
        <w:rFonts w:ascii="Symbol" w:hAnsi="Symbol" w:hint="default"/>
        <w:b w:val="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4E6548"/>
    <w:multiLevelType w:val="hybridMultilevel"/>
    <w:tmpl w:val="618CAE8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CB2861"/>
    <w:multiLevelType w:val="hybridMultilevel"/>
    <w:tmpl w:val="76D8A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3F5B60"/>
    <w:multiLevelType w:val="hybridMultilevel"/>
    <w:tmpl w:val="8F147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677585"/>
    <w:multiLevelType w:val="hybridMultilevel"/>
    <w:tmpl w:val="87346A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262CA9"/>
    <w:multiLevelType w:val="hybridMultilevel"/>
    <w:tmpl w:val="3A621B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135B7F"/>
    <w:multiLevelType w:val="multilevel"/>
    <w:tmpl w:val="65135B7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5D14882"/>
    <w:multiLevelType w:val="hybridMultilevel"/>
    <w:tmpl w:val="C6AE7EE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AB90D4B"/>
    <w:multiLevelType w:val="hybridMultilevel"/>
    <w:tmpl w:val="2C5AC624"/>
    <w:lvl w:ilvl="0" w:tplc="FEACD15A">
      <w:start w:val="1"/>
      <w:numFmt w:val="bullet"/>
      <w:lvlText w:val=""/>
      <w:lvlJc w:val="left"/>
      <w:pPr>
        <w:ind w:left="1050" w:hanging="360"/>
      </w:pPr>
      <w:rPr>
        <w:rFonts w:ascii="Symbol" w:hAnsi="Symbol" w:hint="default"/>
        <w:b w:val="0"/>
        <w:u w:val="none"/>
      </w:rPr>
    </w:lvl>
    <w:lvl w:ilvl="1" w:tplc="04090003">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35" w15:restartNumberingAfterBreak="0">
    <w:nsid w:val="6B0D1EB9"/>
    <w:multiLevelType w:val="hybridMultilevel"/>
    <w:tmpl w:val="C5C80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B73C0A"/>
    <w:multiLevelType w:val="hybridMultilevel"/>
    <w:tmpl w:val="16367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32679D"/>
    <w:multiLevelType w:val="hybridMultilevel"/>
    <w:tmpl w:val="6C7AEE4A"/>
    <w:lvl w:ilvl="0" w:tplc="04090001">
      <w:start w:val="1"/>
      <w:numFmt w:val="bullet"/>
      <w:lvlText w:val=""/>
      <w:lvlJc w:val="left"/>
      <w:pPr>
        <w:ind w:left="1365" w:hanging="360"/>
      </w:pPr>
      <w:rPr>
        <w:rFonts w:ascii="Symbol" w:hAnsi="Symbol"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38" w15:restartNumberingAfterBreak="0">
    <w:nsid w:val="79BA300E"/>
    <w:multiLevelType w:val="hybridMultilevel"/>
    <w:tmpl w:val="7D941606"/>
    <w:lvl w:ilvl="0" w:tplc="9C888C5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FC5BF5"/>
    <w:multiLevelType w:val="hybridMultilevel"/>
    <w:tmpl w:val="00203EBE"/>
    <w:lvl w:ilvl="0" w:tplc="0409000F">
      <w:start w:val="1"/>
      <w:numFmt w:val="decimal"/>
      <w:lvlText w:val="%1."/>
      <w:lvlJc w:val="left"/>
      <w:pPr>
        <w:ind w:left="720" w:hanging="360"/>
      </w:pPr>
      <w:rPr>
        <w:rFonts w:hint="default"/>
        <w:b w:val="0"/>
        <w:u w:val="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E7F2FEB"/>
    <w:multiLevelType w:val="hybridMultilevel"/>
    <w:tmpl w:val="2D7AE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0361C0"/>
    <w:multiLevelType w:val="hybridMultilevel"/>
    <w:tmpl w:val="ED1AB4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16"/>
  </w:num>
  <w:num w:numId="3">
    <w:abstractNumId w:val="40"/>
  </w:num>
  <w:num w:numId="4">
    <w:abstractNumId w:val="0"/>
  </w:num>
  <w:num w:numId="5">
    <w:abstractNumId w:val="14"/>
  </w:num>
  <w:num w:numId="6">
    <w:abstractNumId w:val="20"/>
  </w:num>
  <w:num w:numId="7">
    <w:abstractNumId w:val="5"/>
  </w:num>
  <w:num w:numId="8">
    <w:abstractNumId w:val="2"/>
  </w:num>
  <w:num w:numId="9">
    <w:abstractNumId w:val="35"/>
  </w:num>
  <w:num w:numId="10">
    <w:abstractNumId w:val="18"/>
  </w:num>
  <w:num w:numId="11">
    <w:abstractNumId w:val="22"/>
  </w:num>
  <w:num w:numId="12">
    <w:abstractNumId w:val="23"/>
  </w:num>
  <w:num w:numId="13">
    <w:abstractNumId w:val="26"/>
  </w:num>
  <w:num w:numId="14">
    <w:abstractNumId w:val="28"/>
  </w:num>
  <w:num w:numId="15">
    <w:abstractNumId w:val="19"/>
  </w:num>
  <w:num w:numId="16">
    <w:abstractNumId w:val="30"/>
  </w:num>
  <w:num w:numId="17">
    <w:abstractNumId w:val="19"/>
  </w:num>
  <w:num w:numId="18">
    <w:abstractNumId w:val="24"/>
  </w:num>
  <w:num w:numId="19">
    <w:abstractNumId w:val="42"/>
  </w:num>
  <w:num w:numId="20">
    <w:abstractNumId w:val="13"/>
  </w:num>
  <w:num w:numId="21">
    <w:abstractNumId w:val="42"/>
  </w:num>
  <w:num w:numId="22">
    <w:abstractNumId w:val="7"/>
  </w:num>
  <w:num w:numId="23">
    <w:abstractNumId w:val="33"/>
  </w:num>
  <w:num w:numId="24">
    <w:abstractNumId w:val="37"/>
  </w:num>
  <w:num w:numId="25">
    <w:abstractNumId w:val="27"/>
  </w:num>
  <w:num w:numId="26">
    <w:abstractNumId w:val="4"/>
  </w:num>
  <w:num w:numId="27">
    <w:abstractNumId w:val="17"/>
  </w:num>
  <w:num w:numId="28">
    <w:abstractNumId w:val="34"/>
  </w:num>
  <w:num w:numId="29">
    <w:abstractNumId w:val="25"/>
  </w:num>
  <w:num w:numId="30">
    <w:abstractNumId w:val="21"/>
  </w:num>
  <w:num w:numId="31">
    <w:abstractNumId w:val="39"/>
  </w:num>
  <w:num w:numId="32">
    <w:abstractNumId w:val="3"/>
  </w:num>
  <w:num w:numId="33">
    <w:abstractNumId w:val="38"/>
  </w:num>
  <w:num w:numId="34">
    <w:abstractNumId w:val="6"/>
  </w:num>
  <w:num w:numId="35">
    <w:abstractNumId w:val="12"/>
  </w:num>
  <w:num w:numId="36">
    <w:abstractNumId w:val="31"/>
  </w:num>
  <w:num w:numId="37">
    <w:abstractNumId w:val="11"/>
  </w:num>
  <w:num w:numId="38">
    <w:abstractNumId w:val="9"/>
  </w:num>
  <w:num w:numId="39">
    <w:abstractNumId w:val="36"/>
  </w:num>
  <w:num w:numId="40">
    <w:abstractNumId w:val="15"/>
  </w:num>
  <w:num w:numId="41">
    <w:abstractNumId w:val="32"/>
  </w:num>
  <w:num w:numId="42">
    <w:abstractNumId w:val="1"/>
  </w:num>
  <w:num w:numId="43">
    <w:abstractNumId w:val="10"/>
  </w:num>
  <w:num w:numId="44">
    <w:abstractNumId w:val="41"/>
  </w:num>
  <w:num w:numId="45">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ja-JP" w:vendorID="64" w:dllVersion="6" w:nlCheck="1" w:checkStyle="1"/>
  <w:activeWritingStyle w:appName="MSWord" w:lang="zh-CN" w:vendorID="64" w:dllVersion="5"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A2A"/>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76C"/>
    <w:rsid w:val="00013F5E"/>
    <w:rsid w:val="0001403F"/>
    <w:rsid w:val="0001487F"/>
    <w:rsid w:val="00014F35"/>
    <w:rsid w:val="00015F98"/>
    <w:rsid w:val="000166AC"/>
    <w:rsid w:val="00016B72"/>
    <w:rsid w:val="00017B7F"/>
    <w:rsid w:val="00017EDA"/>
    <w:rsid w:val="000212A5"/>
    <w:rsid w:val="00021FE4"/>
    <w:rsid w:val="00022B8C"/>
    <w:rsid w:val="00023742"/>
    <w:rsid w:val="00024AEF"/>
    <w:rsid w:val="00026736"/>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B49"/>
    <w:rsid w:val="00060D8E"/>
    <w:rsid w:val="00062159"/>
    <w:rsid w:val="00063D9E"/>
    <w:rsid w:val="00064235"/>
    <w:rsid w:val="00064AD3"/>
    <w:rsid w:val="00065088"/>
    <w:rsid w:val="000652D3"/>
    <w:rsid w:val="000654A0"/>
    <w:rsid w:val="00065E94"/>
    <w:rsid w:val="000701AD"/>
    <w:rsid w:val="000707CA"/>
    <w:rsid w:val="00070D21"/>
    <w:rsid w:val="00071566"/>
    <w:rsid w:val="000717FB"/>
    <w:rsid w:val="000719BF"/>
    <w:rsid w:val="0007208A"/>
    <w:rsid w:val="0007213C"/>
    <w:rsid w:val="00072BBA"/>
    <w:rsid w:val="00072E46"/>
    <w:rsid w:val="00072FF5"/>
    <w:rsid w:val="000730DC"/>
    <w:rsid w:val="000737CB"/>
    <w:rsid w:val="00075939"/>
    <w:rsid w:val="00075965"/>
    <w:rsid w:val="00075FDA"/>
    <w:rsid w:val="00076386"/>
    <w:rsid w:val="00076D82"/>
    <w:rsid w:val="00081EC2"/>
    <w:rsid w:val="00082154"/>
    <w:rsid w:val="0008270F"/>
    <w:rsid w:val="00082E7B"/>
    <w:rsid w:val="00083800"/>
    <w:rsid w:val="00084A65"/>
    <w:rsid w:val="0008559A"/>
    <w:rsid w:val="00085FDA"/>
    <w:rsid w:val="00086E44"/>
    <w:rsid w:val="000902C2"/>
    <w:rsid w:val="00091A92"/>
    <w:rsid w:val="000925DE"/>
    <w:rsid w:val="00092C12"/>
    <w:rsid w:val="00093C49"/>
    <w:rsid w:val="000946D4"/>
    <w:rsid w:val="00095472"/>
    <w:rsid w:val="00095A80"/>
    <w:rsid w:val="00097365"/>
    <w:rsid w:val="000973E1"/>
    <w:rsid w:val="000A0AC9"/>
    <w:rsid w:val="000A1402"/>
    <w:rsid w:val="000A20BA"/>
    <w:rsid w:val="000A262C"/>
    <w:rsid w:val="000A2B34"/>
    <w:rsid w:val="000A3C8D"/>
    <w:rsid w:val="000A3DFE"/>
    <w:rsid w:val="000A40EC"/>
    <w:rsid w:val="000A4AA0"/>
    <w:rsid w:val="000A54EE"/>
    <w:rsid w:val="000A6A23"/>
    <w:rsid w:val="000A7620"/>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A16"/>
    <w:rsid w:val="000B6D65"/>
    <w:rsid w:val="000B7A9D"/>
    <w:rsid w:val="000C0D77"/>
    <w:rsid w:val="000C1D59"/>
    <w:rsid w:val="000C2B09"/>
    <w:rsid w:val="000C30CF"/>
    <w:rsid w:val="000C501D"/>
    <w:rsid w:val="000C5CBA"/>
    <w:rsid w:val="000C7394"/>
    <w:rsid w:val="000C74BA"/>
    <w:rsid w:val="000C7531"/>
    <w:rsid w:val="000C7BA7"/>
    <w:rsid w:val="000C7C3F"/>
    <w:rsid w:val="000D0BD6"/>
    <w:rsid w:val="000D0C61"/>
    <w:rsid w:val="000D1440"/>
    <w:rsid w:val="000D27AD"/>
    <w:rsid w:val="000D29D1"/>
    <w:rsid w:val="000D2B0A"/>
    <w:rsid w:val="000D2DFE"/>
    <w:rsid w:val="000D3286"/>
    <w:rsid w:val="000D344D"/>
    <w:rsid w:val="000D40E7"/>
    <w:rsid w:val="000D584F"/>
    <w:rsid w:val="000D76BC"/>
    <w:rsid w:val="000D7750"/>
    <w:rsid w:val="000E071E"/>
    <w:rsid w:val="000E0DEE"/>
    <w:rsid w:val="000E181D"/>
    <w:rsid w:val="000E27AA"/>
    <w:rsid w:val="000E337A"/>
    <w:rsid w:val="000E34FD"/>
    <w:rsid w:val="000E3F41"/>
    <w:rsid w:val="000E4350"/>
    <w:rsid w:val="000E4376"/>
    <w:rsid w:val="000E4408"/>
    <w:rsid w:val="000E4B4F"/>
    <w:rsid w:val="000E53AB"/>
    <w:rsid w:val="000E5716"/>
    <w:rsid w:val="000E7A79"/>
    <w:rsid w:val="000F15B2"/>
    <w:rsid w:val="000F19DE"/>
    <w:rsid w:val="000F2E1F"/>
    <w:rsid w:val="000F37B0"/>
    <w:rsid w:val="000F3FDC"/>
    <w:rsid w:val="000F4595"/>
    <w:rsid w:val="000F4CB2"/>
    <w:rsid w:val="000F4E44"/>
    <w:rsid w:val="000F4E90"/>
    <w:rsid w:val="000F568D"/>
    <w:rsid w:val="000F68D0"/>
    <w:rsid w:val="000F6B15"/>
    <w:rsid w:val="000F6FE4"/>
    <w:rsid w:val="0010170B"/>
    <w:rsid w:val="00101C4F"/>
    <w:rsid w:val="00102C9F"/>
    <w:rsid w:val="001068D2"/>
    <w:rsid w:val="001068ED"/>
    <w:rsid w:val="001069F2"/>
    <w:rsid w:val="001071C0"/>
    <w:rsid w:val="001103BD"/>
    <w:rsid w:val="00111208"/>
    <w:rsid w:val="001115E4"/>
    <w:rsid w:val="0011173B"/>
    <w:rsid w:val="00111808"/>
    <w:rsid w:val="00112220"/>
    <w:rsid w:val="0011330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6E8C"/>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1DC0"/>
    <w:rsid w:val="001532BA"/>
    <w:rsid w:val="00153FED"/>
    <w:rsid w:val="00155152"/>
    <w:rsid w:val="00155BFD"/>
    <w:rsid w:val="00156ABA"/>
    <w:rsid w:val="00157390"/>
    <w:rsid w:val="00157D64"/>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601"/>
    <w:rsid w:val="00174FFD"/>
    <w:rsid w:val="001759CA"/>
    <w:rsid w:val="0017726A"/>
    <w:rsid w:val="001774CE"/>
    <w:rsid w:val="00177DD3"/>
    <w:rsid w:val="00180278"/>
    <w:rsid w:val="001807F2"/>
    <w:rsid w:val="00181844"/>
    <w:rsid w:val="001818A7"/>
    <w:rsid w:val="00182725"/>
    <w:rsid w:val="00182903"/>
    <w:rsid w:val="001829C8"/>
    <w:rsid w:val="00184462"/>
    <w:rsid w:val="00184533"/>
    <w:rsid w:val="001852C0"/>
    <w:rsid w:val="00186904"/>
    <w:rsid w:val="00186B0A"/>
    <w:rsid w:val="001905BD"/>
    <w:rsid w:val="00192FE6"/>
    <w:rsid w:val="0019360B"/>
    <w:rsid w:val="00193986"/>
    <w:rsid w:val="00193B08"/>
    <w:rsid w:val="00194570"/>
    <w:rsid w:val="00196BF4"/>
    <w:rsid w:val="001972DA"/>
    <w:rsid w:val="001976AA"/>
    <w:rsid w:val="00197D11"/>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5CB"/>
    <w:rsid w:val="001E7B9F"/>
    <w:rsid w:val="001F01FB"/>
    <w:rsid w:val="001F0658"/>
    <w:rsid w:val="001F0C29"/>
    <w:rsid w:val="001F0E92"/>
    <w:rsid w:val="001F18BB"/>
    <w:rsid w:val="001F1987"/>
    <w:rsid w:val="001F21BC"/>
    <w:rsid w:val="001F22D5"/>
    <w:rsid w:val="001F23BD"/>
    <w:rsid w:val="001F34DA"/>
    <w:rsid w:val="001F4DAC"/>
    <w:rsid w:val="001F5019"/>
    <w:rsid w:val="001F51C5"/>
    <w:rsid w:val="001F65B0"/>
    <w:rsid w:val="001F67AA"/>
    <w:rsid w:val="001F6AFD"/>
    <w:rsid w:val="001F738D"/>
    <w:rsid w:val="001F7599"/>
    <w:rsid w:val="002036C9"/>
    <w:rsid w:val="00204A2A"/>
    <w:rsid w:val="00204B22"/>
    <w:rsid w:val="00204B3A"/>
    <w:rsid w:val="00205351"/>
    <w:rsid w:val="0020535A"/>
    <w:rsid w:val="002055CB"/>
    <w:rsid w:val="002059EF"/>
    <w:rsid w:val="00205BDB"/>
    <w:rsid w:val="0020602E"/>
    <w:rsid w:val="00206955"/>
    <w:rsid w:val="00206A79"/>
    <w:rsid w:val="00210309"/>
    <w:rsid w:val="00210BDB"/>
    <w:rsid w:val="00211519"/>
    <w:rsid w:val="0021224B"/>
    <w:rsid w:val="00212950"/>
    <w:rsid w:val="00212FB8"/>
    <w:rsid w:val="00213709"/>
    <w:rsid w:val="002149AF"/>
    <w:rsid w:val="00214A86"/>
    <w:rsid w:val="0021554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5665"/>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0912"/>
    <w:rsid w:val="00251AD6"/>
    <w:rsid w:val="00252C17"/>
    <w:rsid w:val="0025307F"/>
    <w:rsid w:val="002551BD"/>
    <w:rsid w:val="00255C70"/>
    <w:rsid w:val="002568D0"/>
    <w:rsid w:val="00260AEE"/>
    <w:rsid w:val="002621A6"/>
    <w:rsid w:val="00262661"/>
    <w:rsid w:val="00262D9D"/>
    <w:rsid w:val="002632DF"/>
    <w:rsid w:val="00263946"/>
    <w:rsid w:val="002640BA"/>
    <w:rsid w:val="00264CF2"/>
    <w:rsid w:val="002667A8"/>
    <w:rsid w:val="00267587"/>
    <w:rsid w:val="002675C8"/>
    <w:rsid w:val="00267760"/>
    <w:rsid w:val="002703CE"/>
    <w:rsid w:val="00271589"/>
    <w:rsid w:val="00271A6E"/>
    <w:rsid w:val="00273177"/>
    <w:rsid w:val="002738FB"/>
    <w:rsid w:val="00273F4A"/>
    <w:rsid w:val="0027455B"/>
    <w:rsid w:val="002748D3"/>
    <w:rsid w:val="00275074"/>
    <w:rsid w:val="002753F7"/>
    <w:rsid w:val="002763BF"/>
    <w:rsid w:val="002763E9"/>
    <w:rsid w:val="00276736"/>
    <w:rsid w:val="00276F4E"/>
    <w:rsid w:val="0027773D"/>
    <w:rsid w:val="002815FA"/>
    <w:rsid w:val="002824C2"/>
    <w:rsid w:val="002848EB"/>
    <w:rsid w:val="00284E32"/>
    <w:rsid w:val="002851EB"/>
    <w:rsid w:val="00285510"/>
    <w:rsid w:val="00285BD1"/>
    <w:rsid w:val="00285DE2"/>
    <w:rsid w:val="0028616D"/>
    <w:rsid w:val="00286965"/>
    <w:rsid w:val="002907E3"/>
    <w:rsid w:val="0029136E"/>
    <w:rsid w:val="00292399"/>
    <w:rsid w:val="00294445"/>
    <w:rsid w:val="00294B4D"/>
    <w:rsid w:val="0029537E"/>
    <w:rsid w:val="00295BB5"/>
    <w:rsid w:val="002960D5"/>
    <w:rsid w:val="00296830"/>
    <w:rsid w:val="00297769"/>
    <w:rsid w:val="00297926"/>
    <w:rsid w:val="002A02C9"/>
    <w:rsid w:val="002A1062"/>
    <w:rsid w:val="002A2012"/>
    <w:rsid w:val="002A2413"/>
    <w:rsid w:val="002A2F5E"/>
    <w:rsid w:val="002A352A"/>
    <w:rsid w:val="002A607D"/>
    <w:rsid w:val="002B132E"/>
    <w:rsid w:val="002B1499"/>
    <w:rsid w:val="002B2813"/>
    <w:rsid w:val="002B292E"/>
    <w:rsid w:val="002B2D29"/>
    <w:rsid w:val="002B2EAA"/>
    <w:rsid w:val="002B3B31"/>
    <w:rsid w:val="002B3BBD"/>
    <w:rsid w:val="002B7D6A"/>
    <w:rsid w:val="002C0C4B"/>
    <w:rsid w:val="002C1529"/>
    <w:rsid w:val="002C1EEA"/>
    <w:rsid w:val="002C47AD"/>
    <w:rsid w:val="002C5510"/>
    <w:rsid w:val="002C6034"/>
    <w:rsid w:val="002C635B"/>
    <w:rsid w:val="002C7276"/>
    <w:rsid w:val="002C770F"/>
    <w:rsid w:val="002C7CFF"/>
    <w:rsid w:val="002D0BC6"/>
    <w:rsid w:val="002D12DB"/>
    <w:rsid w:val="002D17C5"/>
    <w:rsid w:val="002D21A2"/>
    <w:rsid w:val="002D2F77"/>
    <w:rsid w:val="002D365F"/>
    <w:rsid w:val="002D40A3"/>
    <w:rsid w:val="002D51DF"/>
    <w:rsid w:val="002D6892"/>
    <w:rsid w:val="002D68C2"/>
    <w:rsid w:val="002D7684"/>
    <w:rsid w:val="002D7C86"/>
    <w:rsid w:val="002E0692"/>
    <w:rsid w:val="002E1D74"/>
    <w:rsid w:val="002E2943"/>
    <w:rsid w:val="002E2CF1"/>
    <w:rsid w:val="002E34AF"/>
    <w:rsid w:val="002E4AAC"/>
    <w:rsid w:val="002E53DE"/>
    <w:rsid w:val="002E563B"/>
    <w:rsid w:val="002E5F76"/>
    <w:rsid w:val="002E62D2"/>
    <w:rsid w:val="002E734F"/>
    <w:rsid w:val="002E74AF"/>
    <w:rsid w:val="002E758C"/>
    <w:rsid w:val="002F1038"/>
    <w:rsid w:val="002F22FF"/>
    <w:rsid w:val="002F2D8F"/>
    <w:rsid w:val="002F4C2C"/>
    <w:rsid w:val="002F5BE4"/>
    <w:rsid w:val="002F64FD"/>
    <w:rsid w:val="002F695B"/>
    <w:rsid w:val="002F72DA"/>
    <w:rsid w:val="002F76B1"/>
    <w:rsid w:val="002F7D66"/>
    <w:rsid w:val="002F7DBE"/>
    <w:rsid w:val="0030090B"/>
    <w:rsid w:val="00301922"/>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048"/>
    <w:rsid w:val="00311C08"/>
    <w:rsid w:val="003125E0"/>
    <w:rsid w:val="00312ECE"/>
    <w:rsid w:val="0031393C"/>
    <w:rsid w:val="00313CB0"/>
    <w:rsid w:val="00313F96"/>
    <w:rsid w:val="00314B0A"/>
    <w:rsid w:val="003150CE"/>
    <w:rsid w:val="00315AAB"/>
    <w:rsid w:val="00316C4C"/>
    <w:rsid w:val="003175E1"/>
    <w:rsid w:val="00320299"/>
    <w:rsid w:val="00321154"/>
    <w:rsid w:val="003211B0"/>
    <w:rsid w:val="00321859"/>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68D"/>
    <w:rsid w:val="00335EA8"/>
    <w:rsid w:val="003363DD"/>
    <w:rsid w:val="00336E6C"/>
    <w:rsid w:val="00337810"/>
    <w:rsid w:val="00340361"/>
    <w:rsid w:val="00340795"/>
    <w:rsid w:val="0034111C"/>
    <w:rsid w:val="00341878"/>
    <w:rsid w:val="00341E60"/>
    <w:rsid w:val="0034217F"/>
    <w:rsid w:val="00342AD2"/>
    <w:rsid w:val="00343954"/>
    <w:rsid w:val="00343B9D"/>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220D"/>
    <w:rsid w:val="00363B2C"/>
    <w:rsid w:val="003642A6"/>
    <w:rsid w:val="00364763"/>
    <w:rsid w:val="0036502D"/>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AA4"/>
    <w:rsid w:val="00380B66"/>
    <w:rsid w:val="00380F3F"/>
    <w:rsid w:val="00381953"/>
    <w:rsid w:val="00381CBB"/>
    <w:rsid w:val="003821BE"/>
    <w:rsid w:val="00382232"/>
    <w:rsid w:val="00382F1A"/>
    <w:rsid w:val="00383282"/>
    <w:rsid w:val="00383422"/>
    <w:rsid w:val="00383658"/>
    <w:rsid w:val="0038412E"/>
    <w:rsid w:val="00386053"/>
    <w:rsid w:val="0038771D"/>
    <w:rsid w:val="00390935"/>
    <w:rsid w:val="00392491"/>
    <w:rsid w:val="00392D75"/>
    <w:rsid w:val="003935B0"/>
    <w:rsid w:val="00393E44"/>
    <w:rsid w:val="00393E81"/>
    <w:rsid w:val="00394301"/>
    <w:rsid w:val="0039747B"/>
    <w:rsid w:val="00397AB6"/>
    <w:rsid w:val="00397ACA"/>
    <w:rsid w:val="003A10C3"/>
    <w:rsid w:val="003A44FB"/>
    <w:rsid w:val="003A495D"/>
    <w:rsid w:val="003A4A40"/>
    <w:rsid w:val="003A4C7C"/>
    <w:rsid w:val="003A55E1"/>
    <w:rsid w:val="003A5611"/>
    <w:rsid w:val="003A5844"/>
    <w:rsid w:val="003A597F"/>
    <w:rsid w:val="003A71A8"/>
    <w:rsid w:val="003A71D2"/>
    <w:rsid w:val="003A78E6"/>
    <w:rsid w:val="003B00A3"/>
    <w:rsid w:val="003B00CA"/>
    <w:rsid w:val="003B030B"/>
    <w:rsid w:val="003B0432"/>
    <w:rsid w:val="003B0821"/>
    <w:rsid w:val="003B0BE9"/>
    <w:rsid w:val="003B0F4B"/>
    <w:rsid w:val="003B2E9B"/>
    <w:rsid w:val="003B2F8D"/>
    <w:rsid w:val="003B3C64"/>
    <w:rsid w:val="003B3F59"/>
    <w:rsid w:val="003B4FAA"/>
    <w:rsid w:val="003B547A"/>
    <w:rsid w:val="003B6470"/>
    <w:rsid w:val="003B6EC0"/>
    <w:rsid w:val="003B75B9"/>
    <w:rsid w:val="003C087B"/>
    <w:rsid w:val="003C0DA2"/>
    <w:rsid w:val="003C1A18"/>
    <w:rsid w:val="003C1C2D"/>
    <w:rsid w:val="003C3A65"/>
    <w:rsid w:val="003C5C41"/>
    <w:rsid w:val="003C669D"/>
    <w:rsid w:val="003C6877"/>
    <w:rsid w:val="003C7062"/>
    <w:rsid w:val="003C7461"/>
    <w:rsid w:val="003D0788"/>
    <w:rsid w:val="003D10C3"/>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576"/>
    <w:rsid w:val="003E47D4"/>
    <w:rsid w:val="003E50B9"/>
    <w:rsid w:val="003E64A9"/>
    <w:rsid w:val="003E7905"/>
    <w:rsid w:val="003F0336"/>
    <w:rsid w:val="003F3FCC"/>
    <w:rsid w:val="003F5547"/>
    <w:rsid w:val="003F5C40"/>
    <w:rsid w:val="003F6371"/>
    <w:rsid w:val="003F6E12"/>
    <w:rsid w:val="003F6F8B"/>
    <w:rsid w:val="003F75ED"/>
    <w:rsid w:val="004002B7"/>
    <w:rsid w:val="00400F31"/>
    <w:rsid w:val="004023BA"/>
    <w:rsid w:val="00406B4D"/>
    <w:rsid w:val="00406BE7"/>
    <w:rsid w:val="0040750B"/>
    <w:rsid w:val="0041443C"/>
    <w:rsid w:val="0041488F"/>
    <w:rsid w:val="004154F7"/>
    <w:rsid w:val="00416D44"/>
    <w:rsid w:val="004176FF"/>
    <w:rsid w:val="00417A1E"/>
    <w:rsid w:val="00420A78"/>
    <w:rsid w:val="00421A27"/>
    <w:rsid w:val="00421D0A"/>
    <w:rsid w:val="004226C3"/>
    <w:rsid w:val="00422FDE"/>
    <w:rsid w:val="004241C5"/>
    <w:rsid w:val="00424FA7"/>
    <w:rsid w:val="00425D2C"/>
    <w:rsid w:val="00426A87"/>
    <w:rsid w:val="00427007"/>
    <w:rsid w:val="004309D8"/>
    <w:rsid w:val="004313D1"/>
    <w:rsid w:val="00432110"/>
    <w:rsid w:val="004328EE"/>
    <w:rsid w:val="00433EBE"/>
    <w:rsid w:val="00434406"/>
    <w:rsid w:val="00440FED"/>
    <w:rsid w:val="00441467"/>
    <w:rsid w:val="00441B92"/>
    <w:rsid w:val="00443911"/>
    <w:rsid w:val="00443A9F"/>
    <w:rsid w:val="0044474B"/>
    <w:rsid w:val="00445FF7"/>
    <w:rsid w:val="004461B0"/>
    <w:rsid w:val="00450158"/>
    <w:rsid w:val="004508A8"/>
    <w:rsid w:val="00452521"/>
    <w:rsid w:val="00452CA7"/>
    <w:rsid w:val="00453341"/>
    <w:rsid w:val="004545C6"/>
    <w:rsid w:val="00454DCA"/>
    <w:rsid w:val="00454E26"/>
    <w:rsid w:val="00456544"/>
    <w:rsid w:val="00456649"/>
    <w:rsid w:val="004567B7"/>
    <w:rsid w:val="00456856"/>
    <w:rsid w:val="004571EF"/>
    <w:rsid w:val="0046047A"/>
    <w:rsid w:val="00461210"/>
    <w:rsid w:val="00461700"/>
    <w:rsid w:val="00461988"/>
    <w:rsid w:val="00461AAC"/>
    <w:rsid w:val="00462490"/>
    <w:rsid w:val="00462AC9"/>
    <w:rsid w:val="00463DC3"/>
    <w:rsid w:val="00465299"/>
    <w:rsid w:val="004669A5"/>
    <w:rsid w:val="00466A0F"/>
    <w:rsid w:val="0046795B"/>
    <w:rsid w:val="004708C0"/>
    <w:rsid w:val="0047115F"/>
    <w:rsid w:val="004715CB"/>
    <w:rsid w:val="00471863"/>
    <w:rsid w:val="00473777"/>
    <w:rsid w:val="00473A14"/>
    <w:rsid w:val="004745A9"/>
    <w:rsid w:val="00474871"/>
    <w:rsid w:val="00474CA8"/>
    <w:rsid w:val="00474E43"/>
    <w:rsid w:val="00474F48"/>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4D53"/>
    <w:rsid w:val="00495BA6"/>
    <w:rsid w:val="00496DC2"/>
    <w:rsid w:val="00496E75"/>
    <w:rsid w:val="004A014C"/>
    <w:rsid w:val="004A0AA8"/>
    <w:rsid w:val="004A18CA"/>
    <w:rsid w:val="004A1FE4"/>
    <w:rsid w:val="004A2103"/>
    <w:rsid w:val="004A2CA9"/>
    <w:rsid w:val="004A33EF"/>
    <w:rsid w:val="004A34C9"/>
    <w:rsid w:val="004A3CB5"/>
    <w:rsid w:val="004A537D"/>
    <w:rsid w:val="004A67F0"/>
    <w:rsid w:val="004A71C3"/>
    <w:rsid w:val="004A7769"/>
    <w:rsid w:val="004B0E46"/>
    <w:rsid w:val="004B141B"/>
    <w:rsid w:val="004B23AD"/>
    <w:rsid w:val="004B2965"/>
    <w:rsid w:val="004B3265"/>
    <w:rsid w:val="004B4224"/>
    <w:rsid w:val="004B4297"/>
    <w:rsid w:val="004B4647"/>
    <w:rsid w:val="004B6685"/>
    <w:rsid w:val="004B6B25"/>
    <w:rsid w:val="004B7455"/>
    <w:rsid w:val="004B74FF"/>
    <w:rsid w:val="004B7CE4"/>
    <w:rsid w:val="004C0401"/>
    <w:rsid w:val="004C0C49"/>
    <w:rsid w:val="004C1096"/>
    <w:rsid w:val="004C183D"/>
    <w:rsid w:val="004C394F"/>
    <w:rsid w:val="004C3EC7"/>
    <w:rsid w:val="004C3EEE"/>
    <w:rsid w:val="004C483D"/>
    <w:rsid w:val="004C4D15"/>
    <w:rsid w:val="004C51F4"/>
    <w:rsid w:val="004C6CD0"/>
    <w:rsid w:val="004C6DA5"/>
    <w:rsid w:val="004C795A"/>
    <w:rsid w:val="004C7AB5"/>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5D3"/>
    <w:rsid w:val="004E362B"/>
    <w:rsid w:val="004E3681"/>
    <w:rsid w:val="004E3835"/>
    <w:rsid w:val="004E3D74"/>
    <w:rsid w:val="004E5DE1"/>
    <w:rsid w:val="004E6631"/>
    <w:rsid w:val="004E784B"/>
    <w:rsid w:val="004F0224"/>
    <w:rsid w:val="004F0DB4"/>
    <w:rsid w:val="004F0E04"/>
    <w:rsid w:val="004F1CD3"/>
    <w:rsid w:val="004F1EBC"/>
    <w:rsid w:val="004F20E8"/>
    <w:rsid w:val="004F2745"/>
    <w:rsid w:val="004F3172"/>
    <w:rsid w:val="004F3B71"/>
    <w:rsid w:val="004F3FE5"/>
    <w:rsid w:val="004F5154"/>
    <w:rsid w:val="004F5835"/>
    <w:rsid w:val="004F661C"/>
    <w:rsid w:val="004F6D99"/>
    <w:rsid w:val="00500572"/>
    <w:rsid w:val="00500701"/>
    <w:rsid w:val="00501304"/>
    <w:rsid w:val="00501425"/>
    <w:rsid w:val="00502C6E"/>
    <w:rsid w:val="0050318B"/>
    <w:rsid w:val="00503226"/>
    <w:rsid w:val="00503CF2"/>
    <w:rsid w:val="00504311"/>
    <w:rsid w:val="0050485C"/>
    <w:rsid w:val="00504AC6"/>
    <w:rsid w:val="00504D75"/>
    <w:rsid w:val="0050564A"/>
    <w:rsid w:val="00505D51"/>
    <w:rsid w:val="00510ABC"/>
    <w:rsid w:val="00511079"/>
    <w:rsid w:val="00511411"/>
    <w:rsid w:val="00511CDF"/>
    <w:rsid w:val="00512829"/>
    <w:rsid w:val="00513839"/>
    <w:rsid w:val="00513DEF"/>
    <w:rsid w:val="0051423C"/>
    <w:rsid w:val="005148D4"/>
    <w:rsid w:val="00514C91"/>
    <w:rsid w:val="00515145"/>
    <w:rsid w:val="005153CE"/>
    <w:rsid w:val="00516241"/>
    <w:rsid w:val="00516FD9"/>
    <w:rsid w:val="0051701F"/>
    <w:rsid w:val="0051791D"/>
    <w:rsid w:val="00520D6D"/>
    <w:rsid w:val="005212FD"/>
    <w:rsid w:val="00521425"/>
    <w:rsid w:val="00523E75"/>
    <w:rsid w:val="005243E0"/>
    <w:rsid w:val="005256F3"/>
    <w:rsid w:val="005265A3"/>
    <w:rsid w:val="00526783"/>
    <w:rsid w:val="00526C57"/>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8FD"/>
    <w:rsid w:val="005469F5"/>
    <w:rsid w:val="00546F36"/>
    <w:rsid w:val="005518ED"/>
    <w:rsid w:val="005519AE"/>
    <w:rsid w:val="00552093"/>
    <w:rsid w:val="00554C49"/>
    <w:rsid w:val="00554E06"/>
    <w:rsid w:val="00554E4B"/>
    <w:rsid w:val="0055519C"/>
    <w:rsid w:val="00555F67"/>
    <w:rsid w:val="0055691B"/>
    <w:rsid w:val="00556E32"/>
    <w:rsid w:val="00557EED"/>
    <w:rsid w:val="005604F1"/>
    <w:rsid w:val="005606A4"/>
    <w:rsid w:val="005607B8"/>
    <w:rsid w:val="00560CF5"/>
    <w:rsid w:val="0056272D"/>
    <w:rsid w:val="00562BAB"/>
    <w:rsid w:val="0056308E"/>
    <w:rsid w:val="005638C1"/>
    <w:rsid w:val="00563F16"/>
    <w:rsid w:val="0056415C"/>
    <w:rsid w:val="005646CE"/>
    <w:rsid w:val="0056471B"/>
    <w:rsid w:val="005649BF"/>
    <w:rsid w:val="005650ED"/>
    <w:rsid w:val="00565869"/>
    <w:rsid w:val="00567415"/>
    <w:rsid w:val="00567610"/>
    <w:rsid w:val="00567942"/>
    <w:rsid w:val="00567AD2"/>
    <w:rsid w:val="00570D9F"/>
    <w:rsid w:val="0057185C"/>
    <w:rsid w:val="00571CA8"/>
    <w:rsid w:val="00572947"/>
    <w:rsid w:val="00573138"/>
    <w:rsid w:val="005734A7"/>
    <w:rsid w:val="00574377"/>
    <w:rsid w:val="005746C4"/>
    <w:rsid w:val="00574B50"/>
    <w:rsid w:val="00577835"/>
    <w:rsid w:val="00580793"/>
    <w:rsid w:val="00581470"/>
    <w:rsid w:val="00581B62"/>
    <w:rsid w:val="00581BAD"/>
    <w:rsid w:val="00582087"/>
    <w:rsid w:val="00582F21"/>
    <w:rsid w:val="00583122"/>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1E34"/>
    <w:rsid w:val="005B3C6D"/>
    <w:rsid w:val="005B3ED3"/>
    <w:rsid w:val="005B4045"/>
    <w:rsid w:val="005B609E"/>
    <w:rsid w:val="005B6DF6"/>
    <w:rsid w:val="005B7B7D"/>
    <w:rsid w:val="005C1948"/>
    <w:rsid w:val="005C22F9"/>
    <w:rsid w:val="005C263C"/>
    <w:rsid w:val="005C2679"/>
    <w:rsid w:val="005C298C"/>
    <w:rsid w:val="005C348F"/>
    <w:rsid w:val="005C5870"/>
    <w:rsid w:val="005C74A2"/>
    <w:rsid w:val="005D059A"/>
    <w:rsid w:val="005D07C5"/>
    <w:rsid w:val="005D16F8"/>
    <w:rsid w:val="005D21B7"/>
    <w:rsid w:val="005D2DAD"/>
    <w:rsid w:val="005D4302"/>
    <w:rsid w:val="005D5A20"/>
    <w:rsid w:val="005D786C"/>
    <w:rsid w:val="005D7FF9"/>
    <w:rsid w:val="005E00E5"/>
    <w:rsid w:val="005E0148"/>
    <w:rsid w:val="005E049F"/>
    <w:rsid w:val="005E07D5"/>
    <w:rsid w:val="005E0BB6"/>
    <w:rsid w:val="005E2EFA"/>
    <w:rsid w:val="005E3073"/>
    <w:rsid w:val="005E316A"/>
    <w:rsid w:val="005E6042"/>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0D25"/>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8AB"/>
    <w:rsid w:val="00613EA5"/>
    <w:rsid w:val="00614CD1"/>
    <w:rsid w:val="006151F2"/>
    <w:rsid w:val="0061567B"/>
    <w:rsid w:val="00615AC8"/>
    <w:rsid w:val="00617EE8"/>
    <w:rsid w:val="006201A9"/>
    <w:rsid w:val="0062152A"/>
    <w:rsid w:val="00623583"/>
    <w:rsid w:val="0062462F"/>
    <w:rsid w:val="00624BA1"/>
    <w:rsid w:val="0062661B"/>
    <w:rsid w:val="00627832"/>
    <w:rsid w:val="00630118"/>
    <w:rsid w:val="00630514"/>
    <w:rsid w:val="006310AE"/>
    <w:rsid w:val="00631762"/>
    <w:rsid w:val="00632187"/>
    <w:rsid w:val="00632196"/>
    <w:rsid w:val="00632BA2"/>
    <w:rsid w:val="00633BF2"/>
    <w:rsid w:val="00633F67"/>
    <w:rsid w:val="006345C3"/>
    <w:rsid w:val="00634C7D"/>
    <w:rsid w:val="0063530F"/>
    <w:rsid w:val="006362F9"/>
    <w:rsid w:val="006366EA"/>
    <w:rsid w:val="006369A9"/>
    <w:rsid w:val="006373CD"/>
    <w:rsid w:val="006400F7"/>
    <w:rsid w:val="00640A4A"/>
    <w:rsid w:val="00641283"/>
    <w:rsid w:val="006413CF"/>
    <w:rsid w:val="00641413"/>
    <w:rsid w:val="00641465"/>
    <w:rsid w:val="0064165D"/>
    <w:rsid w:val="00642E8C"/>
    <w:rsid w:val="006433BD"/>
    <w:rsid w:val="00643562"/>
    <w:rsid w:val="00643784"/>
    <w:rsid w:val="00644186"/>
    <w:rsid w:val="00644A21"/>
    <w:rsid w:val="00645C9F"/>
    <w:rsid w:val="00646293"/>
    <w:rsid w:val="00646305"/>
    <w:rsid w:val="00646864"/>
    <w:rsid w:val="00646A6C"/>
    <w:rsid w:val="00646C66"/>
    <w:rsid w:val="006475E6"/>
    <w:rsid w:val="006508B9"/>
    <w:rsid w:val="00650CA1"/>
    <w:rsid w:val="0065143C"/>
    <w:rsid w:val="00651854"/>
    <w:rsid w:val="00652578"/>
    <w:rsid w:val="00652BB9"/>
    <w:rsid w:val="006539E8"/>
    <w:rsid w:val="00656307"/>
    <w:rsid w:val="006565D8"/>
    <w:rsid w:val="00656B96"/>
    <w:rsid w:val="00656F79"/>
    <w:rsid w:val="0065736B"/>
    <w:rsid w:val="006578E4"/>
    <w:rsid w:val="00657AE5"/>
    <w:rsid w:val="006619B0"/>
    <w:rsid w:val="00662012"/>
    <w:rsid w:val="00662543"/>
    <w:rsid w:val="006626D0"/>
    <w:rsid w:val="006628E9"/>
    <w:rsid w:val="006632EF"/>
    <w:rsid w:val="006641F4"/>
    <w:rsid w:val="00664E8C"/>
    <w:rsid w:val="00665F7C"/>
    <w:rsid w:val="0066699A"/>
    <w:rsid w:val="00666DFC"/>
    <w:rsid w:val="00666EBB"/>
    <w:rsid w:val="0066779E"/>
    <w:rsid w:val="00667FAF"/>
    <w:rsid w:val="006701FA"/>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888"/>
    <w:rsid w:val="00690E2E"/>
    <w:rsid w:val="006915D7"/>
    <w:rsid w:val="00692814"/>
    <w:rsid w:val="006932E7"/>
    <w:rsid w:val="00693347"/>
    <w:rsid w:val="0069334C"/>
    <w:rsid w:val="00696D63"/>
    <w:rsid w:val="006A006A"/>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1BA"/>
    <w:rsid w:val="006C1445"/>
    <w:rsid w:val="006C3AB0"/>
    <w:rsid w:val="006C4F55"/>
    <w:rsid w:val="006C4FC1"/>
    <w:rsid w:val="006C51A5"/>
    <w:rsid w:val="006C529D"/>
    <w:rsid w:val="006C6798"/>
    <w:rsid w:val="006C6DF7"/>
    <w:rsid w:val="006D0C12"/>
    <w:rsid w:val="006D0E6B"/>
    <w:rsid w:val="006D2146"/>
    <w:rsid w:val="006D411A"/>
    <w:rsid w:val="006D632E"/>
    <w:rsid w:val="006D718C"/>
    <w:rsid w:val="006E094A"/>
    <w:rsid w:val="006E12B1"/>
    <w:rsid w:val="006E13D1"/>
    <w:rsid w:val="006E4D0C"/>
    <w:rsid w:val="006E4D1B"/>
    <w:rsid w:val="006E5B78"/>
    <w:rsid w:val="006E5B91"/>
    <w:rsid w:val="006E67BA"/>
    <w:rsid w:val="006E699D"/>
    <w:rsid w:val="006E6BA3"/>
    <w:rsid w:val="006F1116"/>
    <w:rsid w:val="006F1A2B"/>
    <w:rsid w:val="006F2654"/>
    <w:rsid w:val="006F3196"/>
    <w:rsid w:val="006F3BE0"/>
    <w:rsid w:val="006F3C54"/>
    <w:rsid w:val="006F418C"/>
    <w:rsid w:val="006F5E64"/>
    <w:rsid w:val="006F60DE"/>
    <w:rsid w:val="006F65FB"/>
    <w:rsid w:val="006F76AE"/>
    <w:rsid w:val="006F7914"/>
    <w:rsid w:val="006F7C0B"/>
    <w:rsid w:val="006F7E46"/>
    <w:rsid w:val="00700935"/>
    <w:rsid w:val="00700AB4"/>
    <w:rsid w:val="00700FCA"/>
    <w:rsid w:val="007015C6"/>
    <w:rsid w:val="00701645"/>
    <w:rsid w:val="00701BBC"/>
    <w:rsid w:val="00702D5A"/>
    <w:rsid w:val="00702EF7"/>
    <w:rsid w:val="00703571"/>
    <w:rsid w:val="00703989"/>
    <w:rsid w:val="007042E9"/>
    <w:rsid w:val="00704495"/>
    <w:rsid w:val="00706B40"/>
    <w:rsid w:val="007108D3"/>
    <w:rsid w:val="0071118B"/>
    <w:rsid w:val="00711C66"/>
    <w:rsid w:val="00711E13"/>
    <w:rsid w:val="00712252"/>
    <w:rsid w:val="00712EDA"/>
    <w:rsid w:val="007136D0"/>
    <w:rsid w:val="007155A9"/>
    <w:rsid w:val="007158E1"/>
    <w:rsid w:val="00716AA6"/>
    <w:rsid w:val="0071705B"/>
    <w:rsid w:val="00720505"/>
    <w:rsid w:val="007236A3"/>
    <w:rsid w:val="007239B6"/>
    <w:rsid w:val="0072490A"/>
    <w:rsid w:val="00724B64"/>
    <w:rsid w:val="0072517D"/>
    <w:rsid w:val="00726878"/>
    <w:rsid w:val="00730E77"/>
    <w:rsid w:val="0073124A"/>
    <w:rsid w:val="00731B79"/>
    <w:rsid w:val="007320A2"/>
    <w:rsid w:val="007327CE"/>
    <w:rsid w:val="00733893"/>
    <w:rsid w:val="00734A05"/>
    <w:rsid w:val="00735C6F"/>
    <w:rsid w:val="00737A31"/>
    <w:rsid w:val="00741CC4"/>
    <w:rsid w:val="00742A6A"/>
    <w:rsid w:val="00742B44"/>
    <w:rsid w:val="00745C17"/>
    <w:rsid w:val="0074656E"/>
    <w:rsid w:val="007472D5"/>
    <w:rsid w:val="00752B03"/>
    <w:rsid w:val="00753454"/>
    <w:rsid w:val="00753BB5"/>
    <w:rsid w:val="007544F1"/>
    <w:rsid w:val="00755E4A"/>
    <w:rsid w:val="00756832"/>
    <w:rsid w:val="00757F0B"/>
    <w:rsid w:val="00760F65"/>
    <w:rsid w:val="007626D0"/>
    <w:rsid w:val="007651CA"/>
    <w:rsid w:val="00766080"/>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5B46"/>
    <w:rsid w:val="007962B4"/>
    <w:rsid w:val="00796F15"/>
    <w:rsid w:val="00797E22"/>
    <w:rsid w:val="00797EDC"/>
    <w:rsid w:val="007A138F"/>
    <w:rsid w:val="007A1640"/>
    <w:rsid w:val="007A1AE4"/>
    <w:rsid w:val="007A39DF"/>
    <w:rsid w:val="007A42BC"/>
    <w:rsid w:val="007A43ED"/>
    <w:rsid w:val="007A4BDD"/>
    <w:rsid w:val="007A6CFD"/>
    <w:rsid w:val="007A72EE"/>
    <w:rsid w:val="007B0397"/>
    <w:rsid w:val="007B0ADB"/>
    <w:rsid w:val="007B26EE"/>
    <w:rsid w:val="007B3502"/>
    <w:rsid w:val="007B3E6D"/>
    <w:rsid w:val="007B44ED"/>
    <w:rsid w:val="007B491A"/>
    <w:rsid w:val="007B4F71"/>
    <w:rsid w:val="007B5370"/>
    <w:rsid w:val="007B61F5"/>
    <w:rsid w:val="007B63FA"/>
    <w:rsid w:val="007B7496"/>
    <w:rsid w:val="007C0802"/>
    <w:rsid w:val="007C12BE"/>
    <w:rsid w:val="007C2739"/>
    <w:rsid w:val="007C3F88"/>
    <w:rsid w:val="007C4B0F"/>
    <w:rsid w:val="007C4DAD"/>
    <w:rsid w:val="007C579A"/>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D7A9F"/>
    <w:rsid w:val="007E1782"/>
    <w:rsid w:val="007E25AB"/>
    <w:rsid w:val="007E2F41"/>
    <w:rsid w:val="007E44FC"/>
    <w:rsid w:val="007E5AC2"/>
    <w:rsid w:val="007E66F7"/>
    <w:rsid w:val="007E79C5"/>
    <w:rsid w:val="007F0D35"/>
    <w:rsid w:val="007F10A4"/>
    <w:rsid w:val="007F2845"/>
    <w:rsid w:val="007F2A69"/>
    <w:rsid w:val="007F38A2"/>
    <w:rsid w:val="007F38B9"/>
    <w:rsid w:val="007F43BC"/>
    <w:rsid w:val="007F4740"/>
    <w:rsid w:val="008006C6"/>
    <w:rsid w:val="00800C52"/>
    <w:rsid w:val="0080153E"/>
    <w:rsid w:val="008018C8"/>
    <w:rsid w:val="0080263A"/>
    <w:rsid w:val="0080329D"/>
    <w:rsid w:val="0080470E"/>
    <w:rsid w:val="0080512F"/>
    <w:rsid w:val="008055A9"/>
    <w:rsid w:val="0080742D"/>
    <w:rsid w:val="008100AC"/>
    <w:rsid w:val="00810C05"/>
    <w:rsid w:val="0081151E"/>
    <w:rsid w:val="00812498"/>
    <w:rsid w:val="008127E6"/>
    <w:rsid w:val="0081336E"/>
    <w:rsid w:val="008137D4"/>
    <w:rsid w:val="00813928"/>
    <w:rsid w:val="0081475C"/>
    <w:rsid w:val="008154EC"/>
    <w:rsid w:val="00815CD7"/>
    <w:rsid w:val="008171C9"/>
    <w:rsid w:val="00820DC7"/>
    <w:rsid w:val="00820FFB"/>
    <w:rsid w:val="00821698"/>
    <w:rsid w:val="00821AA4"/>
    <w:rsid w:val="008221FE"/>
    <w:rsid w:val="00822BF5"/>
    <w:rsid w:val="00824894"/>
    <w:rsid w:val="00825366"/>
    <w:rsid w:val="00825606"/>
    <w:rsid w:val="00825E84"/>
    <w:rsid w:val="00826C7B"/>
    <w:rsid w:val="00826DD9"/>
    <w:rsid w:val="00826E01"/>
    <w:rsid w:val="008277A8"/>
    <w:rsid w:val="008278B6"/>
    <w:rsid w:val="008307ED"/>
    <w:rsid w:val="00830B3B"/>
    <w:rsid w:val="0083350F"/>
    <w:rsid w:val="00834358"/>
    <w:rsid w:val="008346BD"/>
    <w:rsid w:val="00834764"/>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3410"/>
    <w:rsid w:val="00854553"/>
    <w:rsid w:val="008545AE"/>
    <w:rsid w:val="00855B86"/>
    <w:rsid w:val="00856D47"/>
    <w:rsid w:val="00856FAF"/>
    <w:rsid w:val="00860874"/>
    <w:rsid w:val="008609A3"/>
    <w:rsid w:val="00862008"/>
    <w:rsid w:val="00862720"/>
    <w:rsid w:val="008628C8"/>
    <w:rsid w:val="00862B2A"/>
    <w:rsid w:val="008630B9"/>
    <w:rsid w:val="008638B0"/>
    <w:rsid w:val="00863F37"/>
    <w:rsid w:val="0086406B"/>
    <w:rsid w:val="00864C8C"/>
    <w:rsid w:val="008659FB"/>
    <w:rsid w:val="0086709D"/>
    <w:rsid w:val="00867651"/>
    <w:rsid w:val="00867B5A"/>
    <w:rsid w:val="00870F5D"/>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875B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4CB1"/>
    <w:rsid w:val="008B5071"/>
    <w:rsid w:val="008B5290"/>
    <w:rsid w:val="008B6A40"/>
    <w:rsid w:val="008B71E4"/>
    <w:rsid w:val="008B72EC"/>
    <w:rsid w:val="008C2CFD"/>
    <w:rsid w:val="008C3FDC"/>
    <w:rsid w:val="008C47AD"/>
    <w:rsid w:val="008C603A"/>
    <w:rsid w:val="008C7089"/>
    <w:rsid w:val="008C71C8"/>
    <w:rsid w:val="008D167D"/>
    <w:rsid w:val="008D3116"/>
    <w:rsid w:val="008D39C5"/>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6A2"/>
    <w:rsid w:val="008F47C6"/>
    <w:rsid w:val="008F4CB0"/>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592"/>
    <w:rsid w:val="00916EC2"/>
    <w:rsid w:val="009213BD"/>
    <w:rsid w:val="009230A6"/>
    <w:rsid w:val="00924627"/>
    <w:rsid w:val="009250A8"/>
    <w:rsid w:val="00925BE6"/>
    <w:rsid w:val="00926697"/>
    <w:rsid w:val="00926F61"/>
    <w:rsid w:val="00926FA9"/>
    <w:rsid w:val="0093123D"/>
    <w:rsid w:val="00933040"/>
    <w:rsid w:val="009330E9"/>
    <w:rsid w:val="0093462C"/>
    <w:rsid w:val="00934D97"/>
    <w:rsid w:val="00935D15"/>
    <w:rsid w:val="00935EDB"/>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A2"/>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08A"/>
    <w:rsid w:val="00971592"/>
    <w:rsid w:val="00971617"/>
    <w:rsid w:val="00971DDF"/>
    <w:rsid w:val="0097225C"/>
    <w:rsid w:val="009731D6"/>
    <w:rsid w:val="00973FC6"/>
    <w:rsid w:val="00974746"/>
    <w:rsid w:val="00975119"/>
    <w:rsid w:val="009763ED"/>
    <w:rsid w:val="00976F04"/>
    <w:rsid w:val="0097741D"/>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4DD"/>
    <w:rsid w:val="0099163B"/>
    <w:rsid w:val="00992343"/>
    <w:rsid w:val="009932D3"/>
    <w:rsid w:val="009938B1"/>
    <w:rsid w:val="00993B71"/>
    <w:rsid w:val="00996258"/>
    <w:rsid w:val="00996306"/>
    <w:rsid w:val="00996744"/>
    <w:rsid w:val="00997CF4"/>
    <w:rsid w:val="009A0DE4"/>
    <w:rsid w:val="009A1169"/>
    <w:rsid w:val="009A164C"/>
    <w:rsid w:val="009A1AAC"/>
    <w:rsid w:val="009A2CB8"/>
    <w:rsid w:val="009A3789"/>
    <w:rsid w:val="009A45A2"/>
    <w:rsid w:val="009A6536"/>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E9B"/>
    <w:rsid w:val="009C126A"/>
    <w:rsid w:val="009C1D4C"/>
    <w:rsid w:val="009C2026"/>
    <w:rsid w:val="009C2DD2"/>
    <w:rsid w:val="009C3982"/>
    <w:rsid w:val="009C441F"/>
    <w:rsid w:val="009C4A07"/>
    <w:rsid w:val="009C4B8E"/>
    <w:rsid w:val="009C51D5"/>
    <w:rsid w:val="009C543C"/>
    <w:rsid w:val="009C599A"/>
    <w:rsid w:val="009C5EFF"/>
    <w:rsid w:val="009C650E"/>
    <w:rsid w:val="009C6D33"/>
    <w:rsid w:val="009C70DB"/>
    <w:rsid w:val="009C774A"/>
    <w:rsid w:val="009D1650"/>
    <w:rsid w:val="009D19BC"/>
    <w:rsid w:val="009D2348"/>
    <w:rsid w:val="009D2EA8"/>
    <w:rsid w:val="009D2F0C"/>
    <w:rsid w:val="009D3306"/>
    <w:rsid w:val="009D3578"/>
    <w:rsid w:val="009D3A5F"/>
    <w:rsid w:val="009D4AC2"/>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2D56"/>
    <w:rsid w:val="00A03978"/>
    <w:rsid w:val="00A03AB1"/>
    <w:rsid w:val="00A04D7E"/>
    <w:rsid w:val="00A051D9"/>
    <w:rsid w:val="00A05DF3"/>
    <w:rsid w:val="00A07E08"/>
    <w:rsid w:val="00A10D79"/>
    <w:rsid w:val="00A11535"/>
    <w:rsid w:val="00A11C59"/>
    <w:rsid w:val="00A11E56"/>
    <w:rsid w:val="00A12798"/>
    <w:rsid w:val="00A13A09"/>
    <w:rsid w:val="00A153BE"/>
    <w:rsid w:val="00A15DEE"/>
    <w:rsid w:val="00A16462"/>
    <w:rsid w:val="00A167B5"/>
    <w:rsid w:val="00A16DBE"/>
    <w:rsid w:val="00A179BD"/>
    <w:rsid w:val="00A179E0"/>
    <w:rsid w:val="00A17C4F"/>
    <w:rsid w:val="00A20653"/>
    <w:rsid w:val="00A20A39"/>
    <w:rsid w:val="00A21972"/>
    <w:rsid w:val="00A238BD"/>
    <w:rsid w:val="00A23DCA"/>
    <w:rsid w:val="00A240D8"/>
    <w:rsid w:val="00A243E4"/>
    <w:rsid w:val="00A2459D"/>
    <w:rsid w:val="00A24E23"/>
    <w:rsid w:val="00A2566C"/>
    <w:rsid w:val="00A25F05"/>
    <w:rsid w:val="00A26491"/>
    <w:rsid w:val="00A30B2D"/>
    <w:rsid w:val="00A311AE"/>
    <w:rsid w:val="00A312A6"/>
    <w:rsid w:val="00A3130E"/>
    <w:rsid w:val="00A3152D"/>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979"/>
    <w:rsid w:val="00A50A48"/>
    <w:rsid w:val="00A51180"/>
    <w:rsid w:val="00A51242"/>
    <w:rsid w:val="00A51522"/>
    <w:rsid w:val="00A51573"/>
    <w:rsid w:val="00A51A5E"/>
    <w:rsid w:val="00A522D3"/>
    <w:rsid w:val="00A52895"/>
    <w:rsid w:val="00A52D7D"/>
    <w:rsid w:val="00A539A5"/>
    <w:rsid w:val="00A53DA0"/>
    <w:rsid w:val="00A5404D"/>
    <w:rsid w:val="00A555A7"/>
    <w:rsid w:val="00A56F65"/>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451"/>
    <w:rsid w:val="00A75A52"/>
    <w:rsid w:val="00A7618B"/>
    <w:rsid w:val="00A7640B"/>
    <w:rsid w:val="00A773A8"/>
    <w:rsid w:val="00A7778B"/>
    <w:rsid w:val="00A77C17"/>
    <w:rsid w:val="00A803BC"/>
    <w:rsid w:val="00A80969"/>
    <w:rsid w:val="00A81F8A"/>
    <w:rsid w:val="00A822B5"/>
    <w:rsid w:val="00A82BBD"/>
    <w:rsid w:val="00A85798"/>
    <w:rsid w:val="00A8609D"/>
    <w:rsid w:val="00A86EA7"/>
    <w:rsid w:val="00A91244"/>
    <w:rsid w:val="00A91774"/>
    <w:rsid w:val="00A91C7F"/>
    <w:rsid w:val="00A92066"/>
    <w:rsid w:val="00A92776"/>
    <w:rsid w:val="00A93181"/>
    <w:rsid w:val="00A938E6"/>
    <w:rsid w:val="00A93A1C"/>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9C9"/>
    <w:rsid w:val="00AC1E55"/>
    <w:rsid w:val="00AC2198"/>
    <w:rsid w:val="00AC3D06"/>
    <w:rsid w:val="00AC429F"/>
    <w:rsid w:val="00AC572D"/>
    <w:rsid w:val="00AC60B4"/>
    <w:rsid w:val="00AC63D5"/>
    <w:rsid w:val="00AC67B6"/>
    <w:rsid w:val="00AC7D98"/>
    <w:rsid w:val="00AD00C5"/>
    <w:rsid w:val="00AD165F"/>
    <w:rsid w:val="00AD1AFD"/>
    <w:rsid w:val="00AD2794"/>
    <w:rsid w:val="00AD2DC5"/>
    <w:rsid w:val="00AD3455"/>
    <w:rsid w:val="00AD3CAD"/>
    <w:rsid w:val="00AD53C1"/>
    <w:rsid w:val="00AD55EE"/>
    <w:rsid w:val="00AD5A99"/>
    <w:rsid w:val="00AD69FF"/>
    <w:rsid w:val="00AD702B"/>
    <w:rsid w:val="00AD72E6"/>
    <w:rsid w:val="00AD7C95"/>
    <w:rsid w:val="00AD7FCD"/>
    <w:rsid w:val="00AE2BED"/>
    <w:rsid w:val="00AE3DE1"/>
    <w:rsid w:val="00AE52F8"/>
    <w:rsid w:val="00AE5439"/>
    <w:rsid w:val="00AE61B2"/>
    <w:rsid w:val="00AE78D1"/>
    <w:rsid w:val="00AE7AB2"/>
    <w:rsid w:val="00AE7F89"/>
    <w:rsid w:val="00AF2D54"/>
    <w:rsid w:val="00AF3458"/>
    <w:rsid w:val="00AF3F7B"/>
    <w:rsid w:val="00AF42B4"/>
    <w:rsid w:val="00AF48A0"/>
    <w:rsid w:val="00AF4B8A"/>
    <w:rsid w:val="00AF4F1B"/>
    <w:rsid w:val="00AF5EC6"/>
    <w:rsid w:val="00AF6C38"/>
    <w:rsid w:val="00AF6E8A"/>
    <w:rsid w:val="00AF7213"/>
    <w:rsid w:val="00AF7771"/>
    <w:rsid w:val="00AF79E9"/>
    <w:rsid w:val="00AF7D92"/>
    <w:rsid w:val="00B011CC"/>
    <w:rsid w:val="00B04048"/>
    <w:rsid w:val="00B04C21"/>
    <w:rsid w:val="00B04F3D"/>
    <w:rsid w:val="00B05702"/>
    <w:rsid w:val="00B06DD9"/>
    <w:rsid w:val="00B07CD6"/>
    <w:rsid w:val="00B07E52"/>
    <w:rsid w:val="00B10010"/>
    <w:rsid w:val="00B11775"/>
    <w:rsid w:val="00B12F75"/>
    <w:rsid w:val="00B1302D"/>
    <w:rsid w:val="00B13AB3"/>
    <w:rsid w:val="00B14AAF"/>
    <w:rsid w:val="00B1513F"/>
    <w:rsid w:val="00B15B89"/>
    <w:rsid w:val="00B1746F"/>
    <w:rsid w:val="00B20003"/>
    <w:rsid w:val="00B20725"/>
    <w:rsid w:val="00B2087E"/>
    <w:rsid w:val="00B20B11"/>
    <w:rsid w:val="00B20B94"/>
    <w:rsid w:val="00B248D0"/>
    <w:rsid w:val="00B2628E"/>
    <w:rsid w:val="00B266B0"/>
    <w:rsid w:val="00B27921"/>
    <w:rsid w:val="00B3000E"/>
    <w:rsid w:val="00B326A8"/>
    <w:rsid w:val="00B329EB"/>
    <w:rsid w:val="00B32FCD"/>
    <w:rsid w:val="00B33086"/>
    <w:rsid w:val="00B333C6"/>
    <w:rsid w:val="00B33508"/>
    <w:rsid w:val="00B3377E"/>
    <w:rsid w:val="00B34E63"/>
    <w:rsid w:val="00B35DA4"/>
    <w:rsid w:val="00B37A8C"/>
    <w:rsid w:val="00B40A96"/>
    <w:rsid w:val="00B41573"/>
    <w:rsid w:val="00B4184B"/>
    <w:rsid w:val="00B422A7"/>
    <w:rsid w:val="00B42A32"/>
    <w:rsid w:val="00B42FA6"/>
    <w:rsid w:val="00B4399E"/>
    <w:rsid w:val="00B43A16"/>
    <w:rsid w:val="00B454D9"/>
    <w:rsid w:val="00B45CE1"/>
    <w:rsid w:val="00B46A75"/>
    <w:rsid w:val="00B470A7"/>
    <w:rsid w:val="00B500CD"/>
    <w:rsid w:val="00B5109D"/>
    <w:rsid w:val="00B5239C"/>
    <w:rsid w:val="00B53259"/>
    <w:rsid w:val="00B53893"/>
    <w:rsid w:val="00B548C2"/>
    <w:rsid w:val="00B54B03"/>
    <w:rsid w:val="00B54B6A"/>
    <w:rsid w:val="00B55428"/>
    <w:rsid w:val="00B570BF"/>
    <w:rsid w:val="00B60471"/>
    <w:rsid w:val="00B60750"/>
    <w:rsid w:val="00B60B8F"/>
    <w:rsid w:val="00B625CC"/>
    <w:rsid w:val="00B6330C"/>
    <w:rsid w:val="00B63337"/>
    <w:rsid w:val="00B6369F"/>
    <w:rsid w:val="00B639D7"/>
    <w:rsid w:val="00B64AA7"/>
    <w:rsid w:val="00B66594"/>
    <w:rsid w:val="00B67805"/>
    <w:rsid w:val="00B721CD"/>
    <w:rsid w:val="00B7267A"/>
    <w:rsid w:val="00B726FF"/>
    <w:rsid w:val="00B72A5B"/>
    <w:rsid w:val="00B72AA4"/>
    <w:rsid w:val="00B74CC5"/>
    <w:rsid w:val="00B75454"/>
    <w:rsid w:val="00B76BCD"/>
    <w:rsid w:val="00B76EE9"/>
    <w:rsid w:val="00B77231"/>
    <w:rsid w:val="00B77880"/>
    <w:rsid w:val="00B80D90"/>
    <w:rsid w:val="00B82613"/>
    <w:rsid w:val="00B828B5"/>
    <w:rsid w:val="00B82ED8"/>
    <w:rsid w:val="00B83E1B"/>
    <w:rsid w:val="00B83E8D"/>
    <w:rsid w:val="00B845D0"/>
    <w:rsid w:val="00B84A80"/>
    <w:rsid w:val="00B84E9C"/>
    <w:rsid w:val="00B85522"/>
    <w:rsid w:val="00B90E2A"/>
    <w:rsid w:val="00B90F2A"/>
    <w:rsid w:val="00B9198D"/>
    <w:rsid w:val="00B9293B"/>
    <w:rsid w:val="00B92D25"/>
    <w:rsid w:val="00B93008"/>
    <w:rsid w:val="00B9406D"/>
    <w:rsid w:val="00B94BA7"/>
    <w:rsid w:val="00B94E0E"/>
    <w:rsid w:val="00B96413"/>
    <w:rsid w:val="00B97CA3"/>
    <w:rsid w:val="00BA1872"/>
    <w:rsid w:val="00BA1913"/>
    <w:rsid w:val="00BA2BC9"/>
    <w:rsid w:val="00BA4641"/>
    <w:rsid w:val="00BA4A54"/>
    <w:rsid w:val="00BA6343"/>
    <w:rsid w:val="00BA76A9"/>
    <w:rsid w:val="00BB0595"/>
    <w:rsid w:val="00BB2F36"/>
    <w:rsid w:val="00BB3E2B"/>
    <w:rsid w:val="00BB4C72"/>
    <w:rsid w:val="00BB541F"/>
    <w:rsid w:val="00BB54F5"/>
    <w:rsid w:val="00BB5D1C"/>
    <w:rsid w:val="00BB5D58"/>
    <w:rsid w:val="00BB6552"/>
    <w:rsid w:val="00BB65E0"/>
    <w:rsid w:val="00BB6B9B"/>
    <w:rsid w:val="00BB754F"/>
    <w:rsid w:val="00BC0058"/>
    <w:rsid w:val="00BC0515"/>
    <w:rsid w:val="00BC07D4"/>
    <w:rsid w:val="00BC0A5D"/>
    <w:rsid w:val="00BC0BE3"/>
    <w:rsid w:val="00BC151D"/>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614"/>
    <w:rsid w:val="00BE4EC9"/>
    <w:rsid w:val="00BE631E"/>
    <w:rsid w:val="00BE6BEC"/>
    <w:rsid w:val="00BF0CCF"/>
    <w:rsid w:val="00BF0FC5"/>
    <w:rsid w:val="00BF10BC"/>
    <w:rsid w:val="00BF21AC"/>
    <w:rsid w:val="00BF2E53"/>
    <w:rsid w:val="00BF352A"/>
    <w:rsid w:val="00BF3669"/>
    <w:rsid w:val="00BF38E7"/>
    <w:rsid w:val="00BF3C0D"/>
    <w:rsid w:val="00BF6252"/>
    <w:rsid w:val="00BF711C"/>
    <w:rsid w:val="00BF748E"/>
    <w:rsid w:val="00BF789B"/>
    <w:rsid w:val="00C03309"/>
    <w:rsid w:val="00C037E0"/>
    <w:rsid w:val="00C06AC9"/>
    <w:rsid w:val="00C072FE"/>
    <w:rsid w:val="00C10F05"/>
    <w:rsid w:val="00C11ADE"/>
    <w:rsid w:val="00C126E0"/>
    <w:rsid w:val="00C12E39"/>
    <w:rsid w:val="00C12F0C"/>
    <w:rsid w:val="00C13D47"/>
    <w:rsid w:val="00C14164"/>
    <w:rsid w:val="00C14C53"/>
    <w:rsid w:val="00C15D8E"/>
    <w:rsid w:val="00C17012"/>
    <w:rsid w:val="00C178FB"/>
    <w:rsid w:val="00C17DF9"/>
    <w:rsid w:val="00C201EB"/>
    <w:rsid w:val="00C20ACC"/>
    <w:rsid w:val="00C22B28"/>
    <w:rsid w:val="00C246D0"/>
    <w:rsid w:val="00C257B7"/>
    <w:rsid w:val="00C272E8"/>
    <w:rsid w:val="00C30ABC"/>
    <w:rsid w:val="00C30B60"/>
    <w:rsid w:val="00C31FAA"/>
    <w:rsid w:val="00C3243C"/>
    <w:rsid w:val="00C32C9B"/>
    <w:rsid w:val="00C33359"/>
    <w:rsid w:val="00C3435F"/>
    <w:rsid w:val="00C348D6"/>
    <w:rsid w:val="00C3504C"/>
    <w:rsid w:val="00C365E7"/>
    <w:rsid w:val="00C36E34"/>
    <w:rsid w:val="00C40388"/>
    <w:rsid w:val="00C404D7"/>
    <w:rsid w:val="00C404EE"/>
    <w:rsid w:val="00C4171B"/>
    <w:rsid w:val="00C42689"/>
    <w:rsid w:val="00C42988"/>
    <w:rsid w:val="00C42BD4"/>
    <w:rsid w:val="00C43260"/>
    <w:rsid w:val="00C43FF0"/>
    <w:rsid w:val="00C44641"/>
    <w:rsid w:val="00C45EF5"/>
    <w:rsid w:val="00C461D8"/>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246"/>
    <w:rsid w:val="00C615B0"/>
    <w:rsid w:val="00C61D4B"/>
    <w:rsid w:val="00C62B0A"/>
    <w:rsid w:val="00C63961"/>
    <w:rsid w:val="00C63C52"/>
    <w:rsid w:val="00C63F08"/>
    <w:rsid w:val="00C6528C"/>
    <w:rsid w:val="00C661AE"/>
    <w:rsid w:val="00C661E8"/>
    <w:rsid w:val="00C70084"/>
    <w:rsid w:val="00C7090B"/>
    <w:rsid w:val="00C7235B"/>
    <w:rsid w:val="00C72E18"/>
    <w:rsid w:val="00C731AD"/>
    <w:rsid w:val="00C7380B"/>
    <w:rsid w:val="00C74421"/>
    <w:rsid w:val="00C75F2F"/>
    <w:rsid w:val="00C75FEE"/>
    <w:rsid w:val="00C76A3B"/>
    <w:rsid w:val="00C76F1D"/>
    <w:rsid w:val="00C77937"/>
    <w:rsid w:val="00C77CA4"/>
    <w:rsid w:val="00C77D26"/>
    <w:rsid w:val="00C77DB3"/>
    <w:rsid w:val="00C80BDF"/>
    <w:rsid w:val="00C815DF"/>
    <w:rsid w:val="00C81819"/>
    <w:rsid w:val="00C82FEE"/>
    <w:rsid w:val="00C8332B"/>
    <w:rsid w:val="00C846B6"/>
    <w:rsid w:val="00C84D39"/>
    <w:rsid w:val="00C85277"/>
    <w:rsid w:val="00C85806"/>
    <w:rsid w:val="00C85D76"/>
    <w:rsid w:val="00C873AC"/>
    <w:rsid w:val="00C876A5"/>
    <w:rsid w:val="00C87DA6"/>
    <w:rsid w:val="00C91857"/>
    <w:rsid w:val="00C9213B"/>
    <w:rsid w:val="00C93462"/>
    <w:rsid w:val="00C94384"/>
    <w:rsid w:val="00C94A34"/>
    <w:rsid w:val="00C94C2B"/>
    <w:rsid w:val="00C94F73"/>
    <w:rsid w:val="00C95355"/>
    <w:rsid w:val="00C95609"/>
    <w:rsid w:val="00C96F79"/>
    <w:rsid w:val="00C97CF9"/>
    <w:rsid w:val="00CA17DD"/>
    <w:rsid w:val="00CA1863"/>
    <w:rsid w:val="00CA1941"/>
    <w:rsid w:val="00CA26CE"/>
    <w:rsid w:val="00CA391D"/>
    <w:rsid w:val="00CA3ACD"/>
    <w:rsid w:val="00CA4F8B"/>
    <w:rsid w:val="00CA5445"/>
    <w:rsid w:val="00CB09DA"/>
    <w:rsid w:val="00CB0BD9"/>
    <w:rsid w:val="00CB1869"/>
    <w:rsid w:val="00CB1CAC"/>
    <w:rsid w:val="00CB1DE8"/>
    <w:rsid w:val="00CB1E3B"/>
    <w:rsid w:val="00CB1F1D"/>
    <w:rsid w:val="00CB6795"/>
    <w:rsid w:val="00CB71F8"/>
    <w:rsid w:val="00CC13F0"/>
    <w:rsid w:val="00CC180A"/>
    <w:rsid w:val="00CC26DB"/>
    <w:rsid w:val="00CC300C"/>
    <w:rsid w:val="00CC35AE"/>
    <w:rsid w:val="00CC3DAA"/>
    <w:rsid w:val="00CC4C2C"/>
    <w:rsid w:val="00CC5057"/>
    <w:rsid w:val="00CC5AE8"/>
    <w:rsid w:val="00CD078F"/>
    <w:rsid w:val="00CD121E"/>
    <w:rsid w:val="00CD185D"/>
    <w:rsid w:val="00CD28F0"/>
    <w:rsid w:val="00CD3ED8"/>
    <w:rsid w:val="00CD497A"/>
    <w:rsid w:val="00CD761D"/>
    <w:rsid w:val="00CD76B5"/>
    <w:rsid w:val="00CD78B9"/>
    <w:rsid w:val="00CE1E5B"/>
    <w:rsid w:val="00CE1FCD"/>
    <w:rsid w:val="00CE2323"/>
    <w:rsid w:val="00CE2346"/>
    <w:rsid w:val="00CE6F0F"/>
    <w:rsid w:val="00CF002F"/>
    <w:rsid w:val="00CF0246"/>
    <w:rsid w:val="00CF2483"/>
    <w:rsid w:val="00CF24E2"/>
    <w:rsid w:val="00CF2587"/>
    <w:rsid w:val="00CF393D"/>
    <w:rsid w:val="00CF4ABD"/>
    <w:rsid w:val="00CF4CF2"/>
    <w:rsid w:val="00CF5A53"/>
    <w:rsid w:val="00CF5C60"/>
    <w:rsid w:val="00CF5D28"/>
    <w:rsid w:val="00CF68B8"/>
    <w:rsid w:val="00CF6EAD"/>
    <w:rsid w:val="00CF6F1E"/>
    <w:rsid w:val="00D001F9"/>
    <w:rsid w:val="00D0036E"/>
    <w:rsid w:val="00D00BB7"/>
    <w:rsid w:val="00D01EAD"/>
    <w:rsid w:val="00D035B9"/>
    <w:rsid w:val="00D040B7"/>
    <w:rsid w:val="00D05C3D"/>
    <w:rsid w:val="00D060FF"/>
    <w:rsid w:val="00D064E8"/>
    <w:rsid w:val="00D06546"/>
    <w:rsid w:val="00D06572"/>
    <w:rsid w:val="00D065CD"/>
    <w:rsid w:val="00D12325"/>
    <w:rsid w:val="00D12761"/>
    <w:rsid w:val="00D13CFD"/>
    <w:rsid w:val="00D14487"/>
    <w:rsid w:val="00D15E7E"/>
    <w:rsid w:val="00D16058"/>
    <w:rsid w:val="00D16FDD"/>
    <w:rsid w:val="00D20016"/>
    <w:rsid w:val="00D207A7"/>
    <w:rsid w:val="00D21FA7"/>
    <w:rsid w:val="00D2279F"/>
    <w:rsid w:val="00D22AF1"/>
    <w:rsid w:val="00D22E93"/>
    <w:rsid w:val="00D23E59"/>
    <w:rsid w:val="00D2403B"/>
    <w:rsid w:val="00D242DA"/>
    <w:rsid w:val="00D247EC"/>
    <w:rsid w:val="00D26448"/>
    <w:rsid w:val="00D264CE"/>
    <w:rsid w:val="00D26670"/>
    <w:rsid w:val="00D2670E"/>
    <w:rsid w:val="00D26910"/>
    <w:rsid w:val="00D27B8B"/>
    <w:rsid w:val="00D30CF0"/>
    <w:rsid w:val="00D315E7"/>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533"/>
    <w:rsid w:val="00D627E3"/>
    <w:rsid w:val="00D62ECD"/>
    <w:rsid w:val="00D633D9"/>
    <w:rsid w:val="00D64426"/>
    <w:rsid w:val="00D64475"/>
    <w:rsid w:val="00D65D78"/>
    <w:rsid w:val="00D66B04"/>
    <w:rsid w:val="00D67BC5"/>
    <w:rsid w:val="00D7021B"/>
    <w:rsid w:val="00D70D33"/>
    <w:rsid w:val="00D71862"/>
    <w:rsid w:val="00D71E7F"/>
    <w:rsid w:val="00D71FBA"/>
    <w:rsid w:val="00D7239B"/>
    <w:rsid w:val="00D72943"/>
    <w:rsid w:val="00D73077"/>
    <w:rsid w:val="00D736A2"/>
    <w:rsid w:val="00D73C57"/>
    <w:rsid w:val="00D742FF"/>
    <w:rsid w:val="00D75363"/>
    <w:rsid w:val="00D758B3"/>
    <w:rsid w:val="00D76ADC"/>
    <w:rsid w:val="00D77367"/>
    <w:rsid w:val="00D77413"/>
    <w:rsid w:val="00D807DB"/>
    <w:rsid w:val="00D80B04"/>
    <w:rsid w:val="00D81618"/>
    <w:rsid w:val="00D81F10"/>
    <w:rsid w:val="00D8215D"/>
    <w:rsid w:val="00D82798"/>
    <w:rsid w:val="00D82BF2"/>
    <w:rsid w:val="00D84A57"/>
    <w:rsid w:val="00D87307"/>
    <w:rsid w:val="00D874DF"/>
    <w:rsid w:val="00D87A12"/>
    <w:rsid w:val="00D921E2"/>
    <w:rsid w:val="00D930E1"/>
    <w:rsid w:val="00D9354D"/>
    <w:rsid w:val="00D9415C"/>
    <w:rsid w:val="00D942CC"/>
    <w:rsid w:val="00D944E4"/>
    <w:rsid w:val="00D94D87"/>
    <w:rsid w:val="00D95B31"/>
    <w:rsid w:val="00D95DCC"/>
    <w:rsid w:val="00D962DC"/>
    <w:rsid w:val="00DA180C"/>
    <w:rsid w:val="00DA1826"/>
    <w:rsid w:val="00DA18A2"/>
    <w:rsid w:val="00DA1E79"/>
    <w:rsid w:val="00DA22A5"/>
    <w:rsid w:val="00DA3E7B"/>
    <w:rsid w:val="00DA3F17"/>
    <w:rsid w:val="00DA418E"/>
    <w:rsid w:val="00DA4419"/>
    <w:rsid w:val="00DA451D"/>
    <w:rsid w:val="00DA470D"/>
    <w:rsid w:val="00DA4CC5"/>
    <w:rsid w:val="00DA505C"/>
    <w:rsid w:val="00DA56DB"/>
    <w:rsid w:val="00DA6452"/>
    <w:rsid w:val="00DA6FE9"/>
    <w:rsid w:val="00DA7925"/>
    <w:rsid w:val="00DB031E"/>
    <w:rsid w:val="00DB040B"/>
    <w:rsid w:val="00DB0AB8"/>
    <w:rsid w:val="00DB0D2A"/>
    <w:rsid w:val="00DB11CD"/>
    <w:rsid w:val="00DB1DAB"/>
    <w:rsid w:val="00DB29D2"/>
    <w:rsid w:val="00DB39D4"/>
    <w:rsid w:val="00DB3A47"/>
    <w:rsid w:val="00DB46D0"/>
    <w:rsid w:val="00DB46DF"/>
    <w:rsid w:val="00DB49B6"/>
    <w:rsid w:val="00DB4E06"/>
    <w:rsid w:val="00DB6A80"/>
    <w:rsid w:val="00DB6C06"/>
    <w:rsid w:val="00DB7B06"/>
    <w:rsid w:val="00DC043D"/>
    <w:rsid w:val="00DC07EF"/>
    <w:rsid w:val="00DC1BE8"/>
    <w:rsid w:val="00DC318A"/>
    <w:rsid w:val="00DC3A9D"/>
    <w:rsid w:val="00DC4004"/>
    <w:rsid w:val="00DC4243"/>
    <w:rsid w:val="00DC5584"/>
    <w:rsid w:val="00DC6C1E"/>
    <w:rsid w:val="00DC7255"/>
    <w:rsid w:val="00DC72CE"/>
    <w:rsid w:val="00DC7951"/>
    <w:rsid w:val="00DD1946"/>
    <w:rsid w:val="00DD196E"/>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1D10"/>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470"/>
    <w:rsid w:val="00E209A4"/>
    <w:rsid w:val="00E20A4C"/>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47695"/>
    <w:rsid w:val="00E501D3"/>
    <w:rsid w:val="00E53A01"/>
    <w:rsid w:val="00E564C4"/>
    <w:rsid w:val="00E567C9"/>
    <w:rsid w:val="00E5743C"/>
    <w:rsid w:val="00E57E1A"/>
    <w:rsid w:val="00E604C4"/>
    <w:rsid w:val="00E60809"/>
    <w:rsid w:val="00E60A78"/>
    <w:rsid w:val="00E61300"/>
    <w:rsid w:val="00E635B9"/>
    <w:rsid w:val="00E64C9C"/>
    <w:rsid w:val="00E65D15"/>
    <w:rsid w:val="00E66CD8"/>
    <w:rsid w:val="00E67802"/>
    <w:rsid w:val="00E67EE5"/>
    <w:rsid w:val="00E7013A"/>
    <w:rsid w:val="00E72C6B"/>
    <w:rsid w:val="00E73AB7"/>
    <w:rsid w:val="00E74F5D"/>
    <w:rsid w:val="00E76034"/>
    <w:rsid w:val="00E761BD"/>
    <w:rsid w:val="00E80440"/>
    <w:rsid w:val="00E817E0"/>
    <w:rsid w:val="00E82EE4"/>
    <w:rsid w:val="00E831E7"/>
    <w:rsid w:val="00E843B5"/>
    <w:rsid w:val="00E84A3B"/>
    <w:rsid w:val="00E85307"/>
    <w:rsid w:val="00E85B0A"/>
    <w:rsid w:val="00E85E91"/>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3C72"/>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76D"/>
    <w:rsid w:val="00ED6D4A"/>
    <w:rsid w:val="00ED6DD4"/>
    <w:rsid w:val="00ED721A"/>
    <w:rsid w:val="00ED738C"/>
    <w:rsid w:val="00ED7918"/>
    <w:rsid w:val="00ED7FD3"/>
    <w:rsid w:val="00EE0E5D"/>
    <w:rsid w:val="00EE11C2"/>
    <w:rsid w:val="00EE2A61"/>
    <w:rsid w:val="00EE3663"/>
    <w:rsid w:val="00EE41C4"/>
    <w:rsid w:val="00EE5A27"/>
    <w:rsid w:val="00EE6E77"/>
    <w:rsid w:val="00EE74AD"/>
    <w:rsid w:val="00EE76A9"/>
    <w:rsid w:val="00EE799E"/>
    <w:rsid w:val="00EE7CA8"/>
    <w:rsid w:val="00EE7FA7"/>
    <w:rsid w:val="00EF0322"/>
    <w:rsid w:val="00EF1093"/>
    <w:rsid w:val="00EF1FCB"/>
    <w:rsid w:val="00EF21C3"/>
    <w:rsid w:val="00EF2E6B"/>
    <w:rsid w:val="00EF54D1"/>
    <w:rsid w:val="00EF67BB"/>
    <w:rsid w:val="00EF6C18"/>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4444"/>
    <w:rsid w:val="00F14A20"/>
    <w:rsid w:val="00F15193"/>
    <w:rsid w:val="00F16739"/>
    <w:rsid w:val="00F16DE2"/>
    <w:rsid w:val="00F2052B"/>
    <w:rsid w:val="00F20F7E"/>
    <w:rsid w:val="00F22183"/>
    <w:rsid w:val="00F2260F"/>
    <w:rsid w:val="00F238C0"/>
    <w:rsid w:val="00F242AD"/>
    <w:rsid w:val="00F247F2"/>
    <w:rsid w:val="00F2518F"/>
    <w:rsid w:val="00F252A8"/>
    <w:rsid w:val="00F265F7"/>
    <w:rsid w:val="00F27FA6"/>
    <w:rsid w:val="00F3092E"/>
    <w:rsid w:val="00F31813"/>
    <w:rsid w:val="00F33DC8"/>
    <w:rsid w:val="00F34444"/>
    <w:rsid w:val="00F378F1"/>
    <w:rsid w:val="00F403A1"/>
    <w:rsid w:val="00F403DB"/>
    <w:rsid w:val="00F4065A"/>
    <w:rsid w:val="00F4275C"/>
    <w:rsid w:val="00F430C1"/>
    <w:rsid w:val="00F434B2"/>
    <w:rsid w:val="00F45693"/>
    <w:rsid w:val="00F463CC"/>
    <w:rsid w:val="00F5140D"/>
    <w:rsid w:val="00F514F0"/>
    <w:rsid w:val="00F52339"/>
    <w:rsid w:val="00F5277A"/>
    <w:rsid w:val="00F532E8"/>
    <w:rsid w:val="00F537FF"/>
    <w:rsid w:val="00F54E36"/>
    <w:rsid w:val="00F560FE"/>
    <w:rsid w:val="00F60CD6"/>
    <w:rsid w:val="00F6111C"/>
    <w:rsid w:val="00F614C0"/>
    <w:rsid w:val="00F61647"/>
    <w:rsid w:val="00F6207C"/>
    <w:rsid w:val="00F629BB"/>
    <w:rsid w:val="00F657CF"/>
    <w:rsid w:val="00F65808"/>
    <w:rsid w:val="00F6587D"/>
    <w:rsid w:val="00F666A0"/>
    <w:rsid w:val="00F66A00"/>
    <w:rsid w:val="00F66CFB"/>
    <w:rsid w:val="00F70C73"/>
    <w:rsid w:val="00F713A3"/>
    <w:rsid w:val="00F71A8F"/>
    <w:rsid w:val="00F72744"/>
    <w:rsid w:val="00F75330"/>
    <w:rsid w:val="00F75446"/>
    <w:rsid w:val="00F75B66"/>
    <w:rsid w:val="00F76BD9"/>
    <w:rsid w:val="00F80318"/>
    <w:rsid w:val="00F80703"/>
    <w:rsid w:val="00F80948"/>
    <w:rsid w:val="00F81181"/>
    <w:rsid w:val="00F81387"/>
    <w:rsid w:val="00F82134"/>
    <w:rsid w:val="00F822E3"/>
    <w:rsid w:val="00F82866"/>
    <w:rsid w:val="00F83476"/>
    <w:rsid w:val="00F841FB"/>
    <w:rsid w:val="00F84421"/>
    <w:rsid w:val="00F8449B"/>
    <w:rsid w:val="00F84B44"/>
    <w:rsid w:val="00F85691"/>
    <w:rsid w:val="00F87032"/>
    <w:rsid w:val="00F87094"/>
    <w:rsid w:val="00F879AA"/>
    <w:rsid w:val="00F87AB3"/>
    <w:rsid w:val="00F906AD"/>
    <w:rsid w:val="00F913DC"/>
    <w:rsid w:val="00F91DDA"/>
    <w:rsid w:val="00F92B41"/>
    <w:rsid w:val="00F9397A"/>
    <w:rsid w:val="00F93A37"/>
    <w:rsid w:val="00F94182"/>
    <w:rsid w:val="00F941A4"/>
    <w:rsid w:val="00F9431F"/>
    <w:rsid w:val="00F944D9"/>
    <w:rsid w:val="00F94DB3"/>
    <w:rsid w:val="00F96500"/>
    <w:rsid w:val="00FA2A5C"/>
    <w:rsid w:val="00FA31E7"/>
    <w:rsid w:val="00FA413A"/>
    <w:rsid w:val="00FA4144"/>
    <w:rsid w:val="00FA485F"/>
    <w:rsid w:val="00FA4DDF"/>
    <w:rsid w:val="00FA645E"/>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80F"/>
    <w:rsid w:val="00FC3AEE"/>
    <w:rsid w:val="00FC550F"/>
    <w:rsid w:val="00FC5D54"/>
    <w:rsid w:val="00FC6238"/>
    <w:rsid w:val="00FC7951"/>
    <w:rsid w:val="00FC7EAE"/>
    <w:rsid w:val="00FD0017"/>
    <w:rsid w:val="00FD236B"/>
    <w:rsid w:val="00FD2785"/>
    <w:rsid w:val="00FD33FC"/>
    <w:rsid w:val="00FD3591"/>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99B"/>
    <w:rsid w:val="00FE5D2C"/>
    <w:rsid w:val="00FE5FBF"/>
    <w:rsid w:val="00FE6C25"/>
    <w:rsid w:val="00FF033A"/>
    <w:rsid w:val="00FF0964"/>
    <w:rsid w:val="00FF0F67"/>
    <w:rsid w:val="00FF115F"/>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E0293E"/>
  <w15:docId w15:val="{F6C38BAE-ECAD-4765-BDF7-7B48F710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A2A5C"/>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5831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FA2A5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2A5C"/>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条目"/>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条目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 ??,?????,????,Lista1,中等深浅网格 1 - 着色 21,列出段落1,列表段落,リスト段落,列出段落,¥¡¡¡¡ì¬º¥¹¥È¶ÎÂä,ÁÐ³ö¶ÎÂä,列表段落1,—ño’i—Ž,¥ê¥¹¥È¶ÎÂä,1st level - Bullet List Paragraph,Lettre d'introduction,Paragrafo elenco,Normal bullet 2,Bullet list"/>
    <w:basedOn w:val="Normal"/>
    <w:link w:val="ListParagraphChar"/>
    <w:uiPriority w:val="34"/>
    <w:qFormat/>
    <w:rsid w:val="000A2B34"/>
    <w:pPr>
      <w:spacing w:after="0"/>
      <w:ind w:left="720"/>
      <w:contextualSpacing/>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 ?? Char,????? Char,???? Char,Lista1 Char,中等深浅网格 1 - 着色 21 Char,列出段落1 Char,列表段落 Char,リスト段落 Char,列出段落 Char,¥¡¡¡¡ì¬º¥¹¥È¶ÎÂä Char,ÁÐ³ö¶ÎÂä Char,列表段落1 Char,—ño’i—Ž Char,¥ê¥¹¥È¶ÎÂä Char,Paragrafo elenco Char"/>
    <w:link w:val="ListParagraph"/>
    <w:uiPriority w:val="34"/>
    <w:qFormat/>
    <w:locked/>
    <w:rsid w:val="000A2B34"/>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ZDONTMODIFY">
    <w:name w:val="ZDONTMODIFY"/>
    <w:rsid w:val="003F6371"/>
  </w:style>
  <w:style w:type="character" w:customStyle="1" w:styleId="EXChar">
    <w:name w:val="EX Char"/>
    <w:link w:val="EX"/>
    <w:locked/>
    <w:rsid w:val="003F6371"/>
    <w:rPr>
      <w:rFonts w:ascii="Times New Roman" w:hAnsi="Times New Roman"/>
      <w:lang w:val="en-GB"/>
    </w:rPr>
  </w:style>
  <w:style w:type="character" w:customStyle="1" w:styleId="B2Char">
    <w:name w:val="B2 Char"/>
    <w:link w:val="B2"/>
    <w:qFormat/>
    <w:rsid w:val="00B37A8C"/>
    <w:rPr>
      <w:rFonts w:ascii="Times New Roman" w:hAnsi="Times New Roman"/>
      <w:lang w:val="en-GB"/>
    </w:rPr>
  </w:style>
  <w:style w:type="character" w:customStyle="1" w:styleId="fontstyle01">
    <w:name w:val="fontstyle01"/>
    <w:basedOn w:val="DefaultParagraphFont"/>
    <w:rsid w:val="00B37A8C"/>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B37A8C"/>
    <w:rPr>
      <w:rFonts w:ascii="TimesNewRomanPS-ItalicMT" w:hAnsi="TimesNewRomanPS-ItalicMT" w:hint="default"/>
      <w:b w:val="0"/>
      <w:bCs w:val="0"/>
      <w:i/>
      <w:iCs/>
      <w:color w:val="000000"/>
      <w:sz w:val="20"/>
      <w:szCs w:val="20"/>
    </w:rPr>
  </w:style>
  <w:style w:type="paragraph" w:customStyle="1" w:styleId="Proposal">
    <w:name w:val="Proposal"/>
    <w:basedOn w:val="Normal"/>
    <w:link w:val="ProposalChar"/>
    <w:qFormat/>
    <w:rsid w:val="00B37A8C"/>
    <w:pPr>
      <w:numPr>
        <w:numId w:val="3"/>
      </w:numPr>
      <w:tabs>
        <w:tab w:val="left" w:pos="1152"/>
      </w:tabs>
      <w:spacing w:before="240" w:after="240"/>
      <w:jc w:val="both"/>
    </w:pPr>
    <w:rPr>
      <w:rFonts w:eastAsia="MS Mincho"/>
      <w:i/>
      <w:lang w:eastAsia="ja-JP"/>
    </w:rPr>
  </w:style>
  <w:style w:type="character" w:customStyle="1" w:styleId="ProposalChar">
    <w:name w:val="Proposal Char"/>
    <w:basedOn w:val="DefaultParagraphFont"/>
    <w:link w:val="Proposal"/>
    <w:qFormat/>
    <w:rsid w:val="00B37A8C"/>
    <w:rPr>
      <w:rFonts w:ascii="Times New Roman" w:eastAsia="MS Mincho" w:hAnsi="Times New Roman"/>
      <w:i/>
      <w:lang w:eastAsia="ja-JP"/>
    </w:rPr>
  </w:style>
  <w:style w:type="paragraph" w:styleId="ListNumber3">
    <w:name w:val="List Number 3"/>
    <w:basedOn w:val="Normal"/>
    <w:rsid w:val="00916592"/>
    <w:pPr>
      <w:numPr>
        <w:numId w:val="4"/>
      </w:numPr>
    </w:pPr>
    <w:rPr>
      <w:rFonts w:eastAsia="Times New Roman"/>
    </w:rPr>
  </w:style>
  <w:style w:type="paragraph" w:styleId="TableofFigures">
    <w:name w:val="table of figures"/>
    <w:basedOn w:val="Normal"/>
    <w:next w:val="Normal"/>
    <w:uiPriority w:val="99"/>
    <w:unhideWhenUsed/>
    <w:rsid w:val="006E5B91"/>
    <w:pPr>
      <w:spacing w:before="120"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43972">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602128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301539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906507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025124">
      <w:bodyDiv w:val="1"/>
      <w:marLeft w:val="0"/>
      <w:marRight w:val="0"/>
      <w:marTop w:val="0"/>
      <w:marBottom w:val="0"/>
      <w:divBdr>
        <w:top w:val="none" w:sz="0" w:space="0" w:color="auto"/>
        <w:left w:val="none" w:sz="0" w:space="0" w:color="auto"/>
        <w:bottom w:val="none" w:sz="0" w:space="0" w:color="auto"/>
        <w:right w:val="none" w:sz="0" w:space="0" w:color="auto"/>
      </w:divBdr>
    </w:div>
    <w:div w:id="44172827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517068">
      <w:bodyDiv w:val="1"/>
      <w:marLeft w:val="0"/>
      <w:marRight w:val="0"/>
      <w:marTop w:val="0"/>
      <w:marBottom w:val="0"/>
      <w:divBdr>
        <w:top w:val="none" w:sz="0" w:space="0" w:color="auto"/>
        <w:left w:val="none" w:sz="0" w:space="0" w:color="auto"/>
        <w:bottom w:val="none" w:sz="0" w:space="0" w:color="auto"/>
        <w:right w:val="none" w:sz="0" w:space="0" w:color="auto"/>
      </w:divBdr>
      <w:divsChild>
        <w:div w:id="4283796">
          <w:marLeft w:val="994"/>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6798">
      <w:bodyDiv w:val="1"/>
      <w:marLeft w:val="0"/>
      <w:marRight w:val="0"/>
      <w:marTop w:val="0"/>
      <w:marBottom w:val="0"/>
      <w:divBdr>
        <w:top w:val="none" w:sz="0" w:space="0" w:color="auto"/>
        <w:left w:val="none" w:sz="0" w:space="0" w:color="auto"/>
        <w:bottom w:val="none" w:sz="0" w:space="0" w:color="auto"/>
        <w:right w:val="none" w:sz="0" w:space="0" w:color="auto"/>
      </w:divBdr>
    </w:div>
    <w:div w:id="617446412">
      <w:bodyDiv w:val="1"/>
      <w:marLeft w:val="0"/>
      <w:marRight w:val="0"/>
      <w:marTop w:val="0"/>
      <w:marBottom w:val="0"/>
      <w:divBdr>
        <w:top w:val="none" w:sz="0" w:space="0" w:color="auto"/>
        <w:left w:val="none" w:sz="0" w:space="0" w:color="auto"/>
        <w:bottom w:val="none" w:sz="0" w:space="0" w:color="auto"/>
        <w:right w:val="none" w:sz="0" w:space="0" w:color="auto"/>
      </w:divBdr>
      <w:divsChild>
        <w:div w:id="1756243550">
          <w:marLeft w:val="547"/>
          <w:marRight w:val="0"/>
          <w:marTop w:val="120"/>
          <w:marBottom w:val="120"/>
          <w:divBdr>
            <w:top w:val="none" w:sz="0" w:space="0" w:color="auto"/>
            <w:left w:val="none" w:sz="0" w:space="0" w:color="auto"/>
            <w:bottom w:val="none" w:sz="0" w:space="0" w:color="auto"/>
            <w:right w:val="none" w:sz="0" w:space="0" w:color="auto"/>
          </w:divBdr>
        </w:div>
        <w:div w:id="1420905150">
          <w:marLeft w:val="547"/>
          <w:marRight w:val="0"/>
          <w:marTop w:val="12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27212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807562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0111955">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5900730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17164276">
      <w:bodyDiv w:val="1"/>
      <w:marLeft w:val="0"/>
      <w:marRight w:val="0"/>
      <w:marTop w:val="0"/>
      <w:marBottom w:val="0"/>
      <w:divBdr>
        <w:top w:val="none" w:sz="0" w:space="0" w:color="auto"/>
        <w:left w:val="none" w:sz="0" w:space="0" w:color="auto"/>
        <w:bottom w:val="none" w:sz="0" w:space="0" w:color="auto"/>
        <w:right w:val="none" w:sz="0" w:space="0" w:color="auto"/>
      </w:divBdr>
    </w:div>
    <w:div w:id="121847045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4877537">
      <w:bodyDiv w:val="1"/>
      <w:marLeft w:val="0"/>
      <w:marRight w:val="0"/>
      <w:marTop w:val="0"/>
      <w:marBottom w:val="0"/>
      <w:divBdr>
        <w:top w:val="none" w:sz="0" w:space="0" w:color="auto"/>
        <w:left w:val="none" w:sz="0" w:space="0" w:color="auto"/>
        <w:bottom w:val="none" w:sz="0" w:space="0" w:color="auto"/>
        <w:right w:val="none" w:sz="0" w:space="0" w:color="auto"/>
      </w:divBdr>
      <w:divsChild>
        <w:div w:id="1787774321">
          <w:marLeft w:val="547"/>
          <w:marRight w:val="0"/>
          <w:marTop w:val="0"/>
          <w:marBottom w:val="0"/>
          <w:divBdr>
            <w:top w:val="none" w:sz="0" w:space="0" w:color="auto"/>
            <w:left w:val="none" w:sz="0" w:space="0" w:color="auto"/>
            <w:bottom w:val="none" w:sz="0" w:space="0" w:color="auto"/>
            <w:right w:val="none" w:sz="0" w:space="0" w:color="auto"/>
          </w:divBdr>
        </w:div>
        <w:div w:id="53510001">
          <w:marLeft w:val="547"/>
          <w:marRight w:val="0"/>
          <w:marTop w:val="0"/>
          <w:marBottom w:val="0"/>
          <w:divBdr>
            <w:top w:val="none" w:sz="0" w:space="0" w:color="auto"/>
            <w:left w:val="none" w:sz="0" w:space="0" w:color="auto"/>
            <w:bottom w:val="none" w:sz="0" w:space="0" w:color="auto"/>
            <w:right w:val="none" w:sz="0" w:space="0" w:color="auto"/>
          </w:divBdr>
        </w:div>
        <w:div w:id="1214193705">
          <w:marLeft w:val="547"/>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48558877">
      <w:bodyDiv w:val="1"/>
      <w:marLeft w:val="0"/>
      <w:marRight w:val="0"/>
      <w:marTop w:val="0"/>
      <w:marBottom w:val="0"/>
      <w:divBdr>
        <w:top w:val="none" w:sz="0" w:space="0" w:color="auto"/>
        <w:left w:val="none" w:sz="0" w:space="0" w:color="auto"/>
        <w:bottom w:val="none" w:sz="0" w:space="0" w:color="auto"/>
        <w:right w:val="none" w:sz="0" w:space="0" w:color="auto"/>
      </w:divBdr>
      <w:divsChild>
        <w:div w:id="1116945509">
          <w:marLeft w:val="547"/>
          <w:marRight w:val="0"/>
          <w:marTop w:val="120"/>
          <w:marBottom w:val="120"/>
          <w:divBdr>
            <w:top w:val="none" w:sz="0" w:space="0" w:color="auto"/>
            <w:left w:val="none" w:sz="0" w:space="0" w:color="auto"/>
            <w:bottom w:val="none" w:sz="0" w:space="0" w:color="auto"/>
            <w:right w:val="none" w:sz="0" w:space="0" w:color="auto"/>
          </w:divBdr>
        </w:div>
        <w:div w:id="995652016">
          <w:marLeft w:val="547"/>
          <w:marRight w:val="0"/>
          <w:marTop w:val="120"/>
          <w:marBottom w:val="120"/>
          <w:divBdr>
            <w:top w:val="none" w:sz="0" w:space="0" w:color="auto"/>
            <w:left w:val="none" w:sz="0" w:space="0" w:color="auto"/>
            <w:bottom w:val="none" w:sz="0" w:space="0" w:color="auto"/>
            <w:right w:val="none" w:sz="0" w:space="0" w:color="auto"/>
          </w:divBdr>
        </w:div>
      </w:divsChild>
    </w:div>
    <w:div w:id="1360666579">
      <w:bodyDiv w:val="1"/>
      <w:marLeft w:val="0"/>
      <w:marRight w:val="0"/>
      <w:marTop w:val="0"/>
      <w:marBottom w:val="0"/>
      <w:divBdr>
        <w:top w:val="none" w:sz="0" w:space="0" w:color="auto"/>
        <w:left w:val="none" w:sz="0" w:space="0" w:color="auto"/>
        <w:bottom w:val="none" w:sz="0" w:space="0" w:color="auto"/>
        <w:right w:val="none" w:sz="0" w:space="0" w:color="auto"/>
      </w:divBdr>
    </w:div>
    <w:div w:id="1370108268">
      <w:bodyDiv w:val="1"/>
      <w:marLeft w:val="0"/>
      <w:marRight w:val="0"/>
      <w:marTop w:val="0"/>
      <w:marBottom w:val="0"/>
      <w:divBdr>
        <w:top w:val="none" w:sz="0" w:space="0" w:color="auto"/>
        <w:left w:val="none" w:sz="0" w:space="0" w:color="auto"/>
        <w:bottom w:val="none" w:sz="0" w:space="0" w:color="auto"/>
        <w:right w:val="none" w:sz="0" w:space="0" w:color="auto"/>
      </w:divBdr>
      <w:divsChild>
        <w:div w:id="658732321">
          <w:marLeft w:val="547"/>
          <w:marRight w:val="0"/>
          <w:marTop w:val="120"/>
          <w:marBottom w:val="120"/>
          <w:divBdr>
            <w:top w:val="none" w:sz="0" w:space="0" w:color="auto"/>
            <w:left w:val="none" w:sz="0" w:space="0" w:color="auto"/>
            <w:bottom w:val="none" w:sz="0" w:space="0" w:color="auto"/>
            <w:right w:val="none" w:sz="0" w:space="0" w:color="auto"/>
          </w:divBdr>
        </w:div>
        <w:div w:id="1733773248">
          <w:marLeft w:val="547"/>
          <w:marRight w:val="0"/>
          <w:marTop w:val="120"/>
          <w:marBottom w:val="120"/>
          <w:divBdr>
            <w:top w:val="none" w:sz="0" w:space="0" w:color="auto"/>
            <w:left w:val="none" w:sz="0" w:space="0" w:color="auto"/>
            <w:bottom w:val="none" w:sz="0" w:space="0" w:color="auto"/>
            <w:right w:val="none" w:sz="0" w:space="0" w:color="auto"/>
          </w:divBdr>
        </w:div>
        <w:div w:id="1304967421">
          <w:marLeft w:val="547"/>
          <w:marRight w:val="0"/>
          <w:marTop w:val="12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037342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00562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9345935">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2071785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911806">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4631248">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095123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38307237">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405590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550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226119-59FB-4372-BAE8-8D837B99A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4074</Words>
  <Characters>23224</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Ericsson1</dc:creator>
  <cp:keywords/>
  <dc:description/>
  <cp:lastModifiedBy>Ericsson1</cp:lastModifiedBy>
  <cp:revision>4</cp:revision>
  <dcterms:created xsi:type="dcterms:W3CDTF">2019-08-27T07:43:00Z</dcterms:created>
  <dcterms:modified xsi:type="dcterms:W3CDTF">2019-08-27T08:02:00Z</dcterms:modified>
</cp:coreProperties>
</file>