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414D17CC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6F6395">
        <w:rPr>
          <w:rFonts w:ascii="Arial" w:hAnsi="Arial" w:cs="Arial"/>
          <w:b/>
          <w:bCs/>
          <w:sz w:val="24"/>
        </w:rPr>
        <w:t>8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0B3FB5">
        <w:rPr>
          <w:rFonts w:ascii="Arial" w:hAnsi="Arial" w:cs="Arial"/>
          <w:b/>
          <w:bCs/>
          <w:sz w:val="24"/>
        </w:rPr>
        <w:tab/>
      </w:r>
      <w:r w:rsidR="004D6A99" w:rsidRPr="004D6A99">
        <w:rPr>
          <w:rFonts w:ascii="Arial" w:hAnsi="Arial" w:cs="Arial"/>
          <w:b/>
          <w:bCs/>
          <w:sz w:val="24"/>
        </w:rPr>
        <w:t>R1-</w:t>
      </w:r>
      <w:r w:rsidR="00040ED1" w:rsidRPr="00040ED1">
        <w:t xml:space="preserve"> </w:t>
      </w:r>
      <w:r w:rsidR="00040ED1" w:rsidRPr="00040ED1">
        <w:rPr>
          <w:rFonts w:ascii="Arial" w:hAnsi="Arial" w:cs="Arial"/>
          <w:b/>
          <w:bCs/>
          <w:sz w:val="24"/>
        </w:rPr>
        <w:t>1909419</w:t>
      </w:r>
      <w:r w:rsidR="0013672F" w:rsidRPr="00A2299C">
        <w:rPr>
          <w:b/>
          <w:bCs/>
          <w:sz w:val="28"/>
          <w:szCs w:val="24"/>
        </w:rPr>
        <w:t xml:space="preserve">  </w:t>
      </w:r>
    </w:p>
    <w:p w14:paraId="56A15566" w14:textId="330DBCED" w:rsidR="004607C3" w:rsidRPr="00A2299C" w:rsidRDefault="006F6395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6F6395">
        <w:rPr>
          <w:rFonts w:ascii="Arial" w:hAnsi="Arial" w:cs="Arial"/>
          <w:b/>
          <w:bCs/>
          <w:sz w:val="24"/>
        </w:rPr>
        <w:t xml:space="preserve">Prague, CZ, August 26th – 30th, 2019 </w:t>
      </w:r>
      <w:r>
        <w:rPr>
          <w:rFonts w:ascii="Arial" w:hAnsi="Arial" w:cs="Arial"/>
          <w:b/>
          <w:bCs/>
          <w:sz w:val="24"/>
        </w:rPr>
        <w:t xml:space="preserve"> </w:t>
      </w:r>
      <w:r w:rsidR="008C1CCF">
        <w:rPr>
          <w:rFonts w:ascii="Arial" w:hAnsi="Arial" w:cs="Arial"/>
          <w:b/>
          <w:bCs/>
          <w:sz w:val="24"/>
        </w:rPr>
        <w:tab/>
      </w:r>
      <w:r w:rsidR="0005577C">
        <w:rPr>
          <w:rFonts w:ascii="Arial" w:hAnsi="Arial" w:cs="Arial"/>
          <w:b/>
          <w:bCs/>
          <w:sz w:val="24"/>
        </w:rPr>
        <w:tab/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2E96F0D3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4E2930">
        <w:rPr>
          <w:rFonts w:ascii="Arial" w:hAnsi="Arial" w:cs="Arial"/>
          <w:b/>
          <w:sz w:val="22"/>
        </w:rPr>
        <w:t>7.2.</w:t>
      </w:r>
      <w:r w:rsidR="00505219">
        <w:rPr>
          <w:rFonts w:ascii="Arial" w:hAnsi="Arial" w:cs="Arial"/>
          <w:b/>
          <w:sz w:val="22"/>
        </w:rPr>
        <w:t>4</w:t>
      </w:r>
      <w:r w:rsidR="00770E80">
        <w:rPr>
          <w:rFonts w:ascii="Arial" w:hAnsi="Arial" w:cs="Arial"/>
          <w:b/>
          <w:sz w:val="22"/>
        </w:rPr>
        <w:t>.</w:t>
      </w:r>
      <w:r w:rsidR="00505219">
        <w:rPr>
          <w:rFonts w:ascii="Arial" w:hAnsi="Arial" w:cs="Arial"/>
          <w:b/>
          <w:sz w:val="22"/>
        </w:rPr>
        <w:t>1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7FF83832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521A49">
        <w:rPr>
          <w:rFonts w:ascii="Arial" w:hAnsi="Arial" w:cs="Arial"/>
          <w:b/>
          <w:sz w:val="22"/>
        </w:rPr>
        <w:t>On p</w:t>
      </w:r>
      <w:r w:rsidR="00505219" w:rsidRPr="00505219">
        <w:rPr>
          <w:rFonts w:ascii="Arial" w:hAnsi="Arial" w:cs="Arial"/>
          <w:b/>
          <w:sz w:val="22"/>
        </w:rPr>
        <w:t xml:space="preserve">hysical layer structure for </w:t>
      </w:r>
      <w:r w:rsidR="00521A49">
        <w:rPr>
          <w:rFonts w:ascii="Arial" w:hAnsi="Arial" w:cs="Arial"/>
          <w:b/>
          <w:sz w:val="22"/>
        </w:rPr>
        <w:t xml:space="preserve">NR V2X </w:t>
      </w:r>
      <w:r w:rsidR="00505219" w:rsidRPr="00505219">
        <w:rPr>
          <w:rFonts w:ascii="Arial" w:hAnsi="Arial" w:cs="Arial"/>
          <w:b/>
          <w:sz w:val="22"/>
        </w:rPr>
        <w:t>sidelink</w:t>
      </w:r>
      <w:r w:rsidR="004E2930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656C0F5" w:rsidR="004607C3" w:rsidRPr="000D37D3" w:rsidRDefault="005D20F1" w:rsidP="008873A5">
      <w:pPr>
        <w:pStyle w:val="Heading1"/>
      </w:pPr>
      <w:r w:rsidRPr="000D37D3">
        <w:t>Introduction</w:t>
      </w:r>
    </w:p>
    <w:p w14:paraId="65FF7730" w14:textId="41D8BA26" w:rsidR="00323CFD" w:rsidRDefault="006B4EFC" w:rsidP="00323CFD">
      <w:pPr>
        <w:spacing w:before="120" w:after="120"/>
        <w:jc w:val="both"/>
        <w:rPr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In the RAN1 #97 meeting</w:t>
      </w:r>
      <w:r w:rsidR="00AF5C62">
        <w:rPr>
          <w:rFonts w:eastAsia="Batang"/>
          <w:sz w:val="22"/>
          <w:szCs w:val="22"/>
          <w:lang w:eastAsia="ko-KR"/>
        </w:rPr>
        <w:t xml:space="preserve"> </w:t>
      </w:r>
      <w:r w:rsidR="00AF5C62">
        <w:rPr>
          <w:sz w:val="22"/>
          <w:szCs w:val="22"/>
          <w:lang w:eastAsia="ko-KR"/>
        </w:rPr>
        <w:fldChar w:fldCharType="begin"/>
      </w:r>
      <w:r w:rsidR="00AF5C62">
        <w:rPr>
          <w:sz w:val="22"/>
          <w:szCs w:val="22"/>
          <w:lang w:eastAsia="ko-KR"/>
        </w:rPr>
        <w:instrText xml:space="preserve"> REF _Ref16780383 \r \h </w:instrText>
      </w:r>
      <w:r w:rsidR="00AF5C62">
        <w:rPr>
          <w:sz w:val="22"/>
          <w:szCs w:val="22"/>
          <w:lang w:eastAsia="ko-KR"/>
        </w:rPr>
      </w:r>
      <w:r w:rsidR="00AF5C62">
        <w:rPr>
          <w:sz w:val="22"/>
          <w:szCs w:val="22"/>
          <w:lang w:eastAsia="ko-KR"/>
        </w:rPr>
        <w:fldChar w:fldCharType="separate"/>
      </w:r>
      <w:r w:rsidR="00AF5C62">
        <w:rPr>
          <w:sz w:val="22"/>
          <w:szCs w:val="22"/>
          <w:lang w:eastAsia="ko-KR"/>
        </w:rPr>
        <w:t>[1]</w:t>
      </w:r>
      <w:r w:rsidR="00AF5C62">
        <w:rPr>
          <w:sz w:val="22"/>
          <w:szCs w:val="22"/>
          <w:lang w:eastAsia="ko-KR"/>
        </w:rPr>
        <w:fldChar w:fldCharType="end"/>
      </w:r>
      <w:r>
        <w:rPr>
          <w:rFonts w:eastAsia="Batang"/>
          <w:sz w:val="22"/>
          <w:szCs w:val="22"/>
          <w:lang w:eastAsia="ko-KR"/>
        </w:rPr>
        <w:t>, t</w:t>
      </w:r>
      <w:r w:rsidR="001A5BE4" w:rsidRPr="00A2299C">
        <w:rPr>
          <w:rFonts w:eastAsia="Batang"/>
          <w:sz w:val="22"/>
          <w:szCs w:val="22"/>
          <w:lang w:val="en-US" w:eastAsia="ko-KR"/>
        </w:rPr>
        <w:t xml:space="preserve">he following </w:t>
      </w:r>
      <w:r w:rsidR="00A51AC4">
        <w:rPr>
          <w:rFonts w:eastAsia="Batang"/>
          <w:sz w:val="22"/>
          <w:szCs w:val="22"/>
          <w:lang w:val="en-US" w:eastAsia="ko-KR"/>
        </w:rPr>
        <w:t>agreement</w:t>
      </w:r>
      <w:r w:rsidR="00E01322">
        <w:rPr>
          <w:rFonts w:eastAsia="Batang"/>
          <w:sz w:val="22"/>
          <w:szCs w:val="22"/>
          <w:lang w:val="en-US" w:eastAsia="ko-KR"/>
        </w:rPr>
        <w:t xml:space="preserve"> </w:t>
      </w:r>
      <w:r w:rsidR="000E158E">
        <w:rPr>
          <w:rFonts w:eastAsia="Batang"/>
          <w:sz w:val="22"/>
          <w:szCs w:val="22"/>
          <w:lang w:val="en-US" w:eastAsia="ko-KR"/>
        </w:rPr>
        <w:t xml:space="preserve">and conclusion </w:t>
      </w:r>
      <w:r w:rsidR="000E158E">
        <w:rPr>
          <w:sz w:val="22"/>
          <w:szCs w:val="22"/>
          <w:lang w:eastAsia="ko-KR"/>
        </w:rPr>
        <w:t>were</w:t>
      </w:r>
      <w:r w:rsidR="001A5BE4" w:rsidRPr="00A2299C">
        <w:rPr>
          <w:sz w:val="22"/>
          <w:szCs w:val="22"/>
          <w:lang w:eastAsia="ko-KR"/>
        </w:rPr>
        <w:t xml:space="preserve"> mad</w:t>
      </w:r>
      <w:r w:rsidR="002F121D">
        <w:rPr>
          <w:sz w:val="22"/>
          <w:szCs w:val="22"/>
          <w:lang w:eastAsia="ko-KR"/>
        </w:rPr>
        <w:t>e</w:t>
      </w:r>
      <w:r w:rsidR="00AF5C62">
        <w:rPr>
          <w:sz w:val="22"/>
          <w:szCs w:val="22"/>
          <w:lang w:eastAsia="ko-KR"/>
        </w:rPr>
        <w:t>.</w:t>
      </w:r>
      <w:r w:rsidR="002F121D">
        <w:rPr>
          <w:sz w:val="22"/>
          <w:szCs w:val="22"/>
          <w:lang w:eastAsia="ko-KR"/>
        </w:rPr>
        <w:t xml:space="preserve"> </w:t>
      </w:r>
    </w:p>
    <w:p w14:paraId="4E70DC7D" w14:textId="77777777" w:rsidR="00A51AC4" w:rsidRPr="00A51AC4" w:rsidRDefault="00A51AC4" w:rsidP="00A51AC4">
      <w:pPr>
        <w:rPr>
          <w:b/>
          <w:i/>
          <w:sz w:val="22"/>
          <w:szCs w:val="22"/>
        </w:rPr>
      </w:pPr>
      <w:r w:rsidRPr="00A51AC4">
        <w:rPr>
          <w:b/>
          <w:i/>
          <w:sz w:val="22"/>
          <w:szCs w:val="22"/>
          <w:highlight w:val="green"/>
        </w:rPr>
        <w:t>Agreements</w:t>
      </w:r>
      <w:r w:rsidRPr="00A51AC4">
        <w:rPr>
          <w:b/>
          <w:i/>
          <w:sz w:val="22"/>
          <w:szCs w:val="22"/>
        </w:rPr>
        <w:t>:</w:t>
      </w:r>
    </w:p>
    <w:p w14:paraId="5AC789B7" w14:textId="77777777" w:rsidR="00A51AC4" w:rsidRPr="00A51AC4" w:rsidRDefault="00A51AC4" w:rsidP="00A51AC4">
      <w:pPr>
        <w:pStyle w:val="ListParagraph"/>
        <w:numPr>
          <w:ilvl w:val="0"/>
          <w:numId w:val="46"/>
        </w:numPr>
        <w:spacing w:before="0" w:line="240" w:lineRule="auto"/>
        <w:jc w:val="left"/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</w:pPr>
      <w:r w:rsidRPr="00A51AC4"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  <w:t>NR V2X Mode-2 supports resource reservation for feedback-based PSSCH retransmissions by signaling associated with a prior transmission of the same TB</w:t>
      </w:r>
    </w:p>
    <w:p w14:paraId="33FB174F" w14:textId="77777777" w:rsidR="00A51AC4" w:rsidRPr="00A51AC4" w:rsidRDefault="00A51AC4" w:rsidP="00A51AC4">
      <w:pPr>
        <w:pStyle w:val="ListParagraph"/>
        <w:numPr>
          <w:ilvl w:val="1"/>
          <w:numId w:val="46"/>
        </w:numPr>
        <w:spacing w:before="0" w:line="240" w:lineRule="auto"/>
        <w:jc w:val="left"/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</w:pPr>
      <w:r w:rsidRPr="00A51AC4"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  <w:t>FFS impact on subsequent sensing and resource selection procedures</w:t>
      </w:r>
    </w:p>
    <w:p w14:paraId="42BA05C5" w14:textId="77777777" w:rsidR="00A51AC4" w:rsidRPr="00A51AC4" w:rsidRDefault="00A51AC4" w:rsidP="00A51AC4">
      <w:pPr>
        <w:pStyle w:val="ListParagraph"/>
        <w:numPr>
          <w:ilvl w:val="1"/>
          <w:numId w:val="46"/>
        </w:numPr>
        <w:spacing w:before="0" w:line="240" w:lineRule="auto"/>
        <w:jc w:val="left"/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</w:pPr>
      <w:r w:rsidRPr="00A51AC4"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  <w:t>At least from the transmitter perspective of this TB, usage of HARQ feedback for release of unused resource(s) is supported</w:t>
      </w:r>
    </w:p>
    <w:p w14:paraId="757C28C3" w14:textId="77777777" w:rsidR="00A51AC4" w:rsidRPr="00A51AC4" w:rsidRDefault="00A51AC4" w:rsidP="00A51AC4">
      <w:pPr>
        <w:pStyle w:val="ListParagraph"/>
        <w:numPr>
          <w:ilvl w:val="2"/>
          <w:numId w:val="46"/>
        </w:numPr>
        <w:spacing w:before="0" w:line="240" w:lineRule="auto"/>
        <w:jc w:val="left"/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</w:pPr>
      <w:r w:rsidRPr="00A51AC4"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  <w:t>No additional signaling is defined for the purpose of release of unused resources by the transmitting UE</w:t>
      </w:r>
    </w:p>
    <w:p w14:paraId="3734A4A5" w14:textId="77777777" w:rsidR="00A51AC4" w:rsidRPr="00A51AC4" w:rsidRDefault="00A51AC4" w:rsidP="00A51AC4">
      <w:pPr>
        <w:pStyle w:val="ListParagraph"/>
        <w:numPr>
          <w:ilvl w:val="2"/>
          <w:numId w:val="46"/>
        </w:numPr>
        <w:spacing w:before="0" w:line="240" w:lineRule="auto"/>
        <w:jc w:val="left"/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</w:pPr>
      <w:r w:rsidRPr="00A51AC4">
        <w:rPr>
          <w:rFonts w:ascii="Times New Roman" w:eastAsia="Times New Roman" w:hAnsi="Times New Roman" w:cs="Times New Roman"/>
          <w:i/>
          <w:sz w:val="22"/>
          <w:szCs w:val="22"/>
          <w:lang w:val="en-GB" w:eastAsia="en-US"/>
        </w:rPr>
        <w:t>FFS the behavior of the receiver UE(s) of this TB and other UEs</w:t>
      </w:r>
    </w:p>
    <w:p w14:paraId="63B29473" w14:textId="12FE693B" w:rsidR="00323CFD" w:rsidRPr="00323CFD" w:rsidRDefault="0037345F" w:rsidP="00323CFD">
      <w:pPr>
        <w:spacing w:before="120" w:after="120"/>
        <w:jc w:val="both"/>
        <w:rPr>
          <w:b/>
          <w:i/>
          <w:sz w:val="22"/>
          <w:szCs w:val="22"/>
        </w:rPr>
      </w:pPr>
      <w:r w:rsidRPr="00282C36">
        <w:rPr>
          <w:b/>
          <w:i/>
          <w:sz w:val="22"/>
          <w:szCs w:val="22"/>
        </w:rPr>
        <w:t>Conclusion</w:t>
      </w:r>
      <w:r w:rsidR="00323CFD" w:rsidRPr="0037345F">
        <w:rPr>
          <w:b/>
          <w:i/>
          <w:sz w:val="22"/>
          <w:szCs w:val="22"/>
        </w:rPr>
        <w:t>:</w:t>
      </w:r>
    </w:p>
    <w:p w14:paraId="2780E84A" w14:textId="77777777" w:rsidR="00323CFD" w:rsidRPr="00323CFD" w:rsidRDefault="00323CFD" w:rsidP="00323CFD">
      <w:pPr>
        <w:numPr>
          <w:ilvl w:val="0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Two-stage SCI is supported with the following details.</w:t>
      </w:r>
    </w:p>
    <w:p w14:paraId="175C1D73" w14:textId="77777777" w:rsidR="00323CFD" w:rsidRPr="00323CFD" w:rsidRDefault="00323CFD" w:rsidP="00323CFD">
      <w:pPr>
        <w:numPr>
          <w:ilvl w:val="1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Information related to channel sensing is carried on 1st-stage.</w:t>
      </w:r>
    </w:p>
    <w:p w14:paraId="43E291F4" w14:textId="77777777" w:rsidR="00323CFD" w:rsidRPr="00323CFD" w:rsidRDefault="00323CFD" w:rsidP="00323CFD">
      <w:pPr>
        <w:numPr>
          <w:ilvl w:val="1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2nd-stage is decoded by using PSSCH DMRS.</w:t>
      </w:r>
    </w:p>
    <w:p w14:paraId="66061AED" w14:textId="77777777" w:rsidR="00323CFD" w:rsidRPr="00323CFD" w:rsidRDefault="00323CFD" w:rsidP="00323CFD">
      <w:pPr>
        <w:numPr>
          <w:ilvl w:val="1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Polar coding used for PDCCH is applied to 2nd-stage</w:t>
      </w:r>
    </w:p>
    <w:p w14:paraId="1343D569" w14:textId="77777777" w:rsidR="00323CFD" w:rsidRPr="00323CFD" w:rsidRDefault="00323CFD" w:rsidP="00323CFD">
      <w:pPr>
        <w:numPr>
          <w:ilvl w:val="1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Payload size for 1st-stage in two-stage SCI case is the same for unicast, groupcast, and broadcast in a resource pool.</w:t>
      </w:r>
    </w:p>
    <w:p w14:paraId="2C5ED26C" w14:textId="77777777" w:rsidR="00323CFD" w:rsidRPr="00323CFD" w:rsidRDefault="00323CFD" w:rsidP="00323CFD">
      <w:pPr>
        <w:numPr>
          <w:ilvl w:val="2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If there is no additional information required for the 2nd-stage, then the 2nd-stage is not necessarily transmitted.</w:t>
      </w:r>
    </w:p>
    <w:p w14:paraId="4CBB3254" w14:textId="77777777" w:rsidR="00323CFD" w:rsidRPr="00323CFD" w:rsidRDefault="00323CFD" w:rsidP="00323CFD">
      <w:pPr>
        <w:numPr>
          <w:ilvl w:val="1"/>
          <w:numId w:val="37"/>
        </w:numPr>
        <w:spacing w:before="120" w:after="120"/>
        <w:jc w:val="both"/>
        <w:rPr>
          <w:i/>
          <w:sz w:val="22"/>
          <w:szCs w:val="22"/>
        </w:rPr>
      </w:pPr>
      <w:r w:rsidRPr="00323CFD">
        <w:rPr>
          <w:i/>
          <w:sz w:val="22"/>
          <w:szCs w:val="22"/>
        </w:rPr>
        <w:t>After decoding the 1st-stage, the receiver does not need to perform blind decoding of 2nd-stage.</w:t>
      </w:r>
    </w:p>
    <w:p w14:paraId="297B58F1" w14:textId="38ED7614" w:rsidR="00323CFD" w:rsidRDefault="00323CFD" w:rsidP="00282C36">
      <w:pPr>
        <w:spacing w:before="120" w:after="120"/>
        <w:ind w:left="1440"/>
        <w:jc w:val="both"/>
        <w:rPr>
          <w:i/>
          <w:sz w:val="22"/>
          <w:szCs w:val="22"/>
        </w:rPr>
      </w:pPr>
    </w:p>
    <w:p w14:paraId="3A49DC2D" w14:textId="219879AF" w:rsidR="00FC389F" w:rsidRPr="00282C36" w:rsidRDefault="00FC389F" w:rsidP="00FC389F">
      <w:pPr>
        <w:spacing w:before="120" w:after="120"/>
        <w:rPr>
          <w:sz w:val="22"/>
          <w:szCs w:val="22"/>
        </w:rPr>
      </w:pPr>
      <w:r w:rsidRPr="00282C36">
        <w:rPr>
          <w:rFonts w:eastAsia="Batang"/>
          <w:sz w:val="22"/>
          <w:szCs w:val="22"/>
        </w:rPr>
        <w:t>In the RAN1 #9</w:t>
      </w:r>
      <w:r w:rsidR="00282C36" w:rsidRPr="00282C36">
        <w:rPr>
          <w:rFonts w:eastAsia="Batang"/>
          <w:sz w:val="22"/>
          <w:szCs w:val="22"/>
        </w:rPr>
        <w:t>6b</w:t>
      </w:r>
      <w:r w:rsidRPr="00282C36">
        <w:rPr>
          <w:rFonts w:eastAsia="Batang"/>
          <w:sz w:val="22"/>
          <w:szCs w:val="22"/>
        </w:rPr>
        <w:t xml:space="preserve"> meeting </w:t>
      </w:r>
      <w:r w:rsidRPr="00282C36">
        <w:rPr>
          <w:sz w:val="22"/>
          <w:szCs w:val="22"/>
        </w:rPr>
        <w:fldChar w:fldCharType="begin"/>
      </w:r>
      <w:r w:rsidRPr="00282C36">
        <w:rPr>
          <w:sz w:val="22"/>
          <w:szCs w:val="22"/>
        </w:rPr>
        <w:instrText xml:space="preserve"> REF _Ref16780383 \r \h </w:instrText>
      </w:r>
      <w:r w:rsidRPr="00282C36">
        <w:rPr>
          <w:sz w:val="22"/>
          <w:szCs w:val="22"/>
        </w:rPr>
      </w:r>
      <w:r w:rsidRPr="00282C36">
        <w:rPr>
          <w:sz w:val="22"/>
          <w:szCs w:val="22"/>
        </w:rPr>
        <w:instrText xml:space="preserve"> \* MERGEFORMAT </w:instrText>
      </w:r>
      <w:r w:rsidRPr="00282C36">
        <w:rPr>
          <w:sz w:val="22"/>
          <w:szCs w:val="22"/>
        </w:rPr>
        <w:fldChar w:fldCharType="separate"/>
      </w:r>
      <w:r w:rsidRPr="00282C36">
        <w:rPr>
          <w:sz w:val="22"/>
          <w:szCs w:val="22"/>
        </w:rPr>
        <w:t>[</w:t>
      </w:r>
      <w:r w:rsidR="00A51AC4">
        <w:rPr>
          <w:sz w:val="22"/>
          <w:szCs w:val="22"/>
        </w:rPr>
        <w:t>2</w:t>
      </w:r>
      <w:r w:rsidRPr="00282C36">
        <w:rPr>
          <w:sz w:val="22"/>
          <w:szCs w:val="22"/>
        </w:rPr>
        <w:t>]</w:t>
      </w:r>
      <w:r w:rsidRPr="00282C36">
        <w:rPr>
          <w:sz w:val="22"/>
          <w:szCs w:val="22"/>
        </w:rPr>
        <w:fldChar w:fldCharType="end"/>
      </w:r>
      <w:r w:rsidRPr="00282C36">
        <w:rPr>
          <w:rFonts w:eastAsia="Batang"/>
          <w:sz w:val="22"/>
          <w:szCs w:val="22"/>
        </w:rPr>
        <w:t>, t</w:t>
      </w:r>
      <w:r w:rsidRPr="00282C36">
        <w:rPr>
          <w:rFonts w:eastAsia="Batang"/>
          <w:sz w:val="22"/>
          <w:szCs w:val="22"/>
          <w:lang w:val="en-US"/>
        </w:rPr>
        <w:t xml:space="preserve">he following </w:t>
      </w:r>
      <w:r w:rsidR="00282C36" w:rsidRPr="00282C36">
        <w:rPr>
          <w:rFonts w:eastAsia="Batang"/>
          <w:sz w:val="22"/>
          <w:szCs w:val="22"/>
          <w:lang w:val="en-US"/>
        </w:rPr>
        <w:t>agreement</w:t>
      </w:r>
      <w:r w:rsidR="00D35DC6">
        <w:rPr>
          <w:rFonts w:eastAsia="Batang"/>
          <w:sz w:val="22"/>
          <w:szCs w:val="22"/>
          <w:lang w:val="en-US"/>
        </w:rPr>
        <w:t>s</w:t>
      </w:r>
      <w:r w:rsidRPr="00282C36">
        <w:rPr>
          <w:rFonts w:eastAsia="Batang"/>
          <w:sz w:val="22"/>
          <w:szCs w:val="22"/>
          <w:lang w:val="en-US"/>
        </w:rPr>
        <w:t xml:space="preserve"> </w:t>
      </w:r>
      <w:r w:rsidRPr="00282C36">
        <w:rPr>
          <w:sz w:val="22"/>
          <w:szCs w:val="22"/>
        </w:rPr>
        <w:t>w</w:t>
      </w:r>
      <w:r w:rsidR="00D35DC6">
        <w:rPr>
          <w:sz w:val="22"/>
          <w:szCs w:val="22"/>
        </w:rPr>
        <w:t>ere</w:t>
      </w:r>
      <w:r w:rsidRPr="00282C36">
        <w:rPr>
          <w:sz w:val="22"/>
          <w:szCs w:val="22"/>
        </w:rPr>
        <w:t xml:space="preserve"> made.</w:t>
      </w:r>
    </w:p>
    <w:p w14:paraId="2196B2A0" w14:textId="77777777" w:rsidR="00282C36" w:rsidRPr="00282C36" w:rsidRDefault="00282C36" w:rsidP="009358DD">
      <w:pPr>
        <w:spacing w:after="120"/>
        <w:rPr>
          <w:b/>
          <w:sz w:val="22"/>
          <w:szCs w:val="22"/>
        </w:rPr>
      </w:pPr>
      <w:r w:rsidRPr="00282C36">
        <w:rPr>
          <w:b/>
          <w:sz w:val="22"/>
          <w:szCs w:val="22"/>
          <w:highlight w:val="green"/>
        </w:rPr>
        <w:t>Agreements</w:t>
      </w:r>
      <w:r w:rsidRPr="00282C36">
        <w:rPr>
          <w:b/>
          <w:sz w:val="22"/>
          <w:szCs w:val="22"/>
        </w:rPr>
        <w:t>:</w:t>
      </w:r>
    </w:p>
    <w:p w14:paraId="2D4F7307" w14:textId="77AE5636" w:rsidR="00282C36" w:rsidRPr="00D35DC6" w:rsidRDefault="00282C36" w:rsidP="009358DD">
      <w:pPr>
        <w:numPr>
          <w:ilvl w:val="0"/>
          <w:numId w:val="45"/>
        </w:numPr>
        <w:spacing w:after="120"/>
        <w:rPr>
          <w:i/>
          <w:sz w:val="22"/>
          <w:szCs w:val="22"/>
        </w:rPr>
      </w:pPr>
      <w:r w:rsidRPr="00D35DC6">
        <w:rPr>
          <w:i/>
          <w:sz w:val="22"/>
          <w:szCs w:val="22"/>
        </w:rPr>
        <w:t>The starting symbol and t</w:t>
      </w:r>
      <w:r w:rsidRPr="00D35DC6">
        <w:rPr>
          <w:rFonts w:hint="eastAsia"/>
          <w:i/>
          <w:sz w:val="22"/>
          <w:szCs w:val="22"/>
        </w:rPr>
        <w:t xml:space="preserve">he </w:t>
      </w:r>
      <w:r w:rsidRPr="00D35DC6">
        <w:rPr>
          <w:i/>
          <w:sz w:val="22"/>
          <w:szCs w:val="22"/>
        </w:rPr>
        <w:t>number of symbols for a PSCCH are assumed to be known to the receiving UE before decoding the PSCCH.</w:t>
      </w:r>
    </w:p>
    <w:p w14:paraId="762E3F6A" w14:textId="77777777" w:rsidR="00D35DC6" w:rsidRPr="00D35DC6" w:rsidRDefault="00D35DC6" w:rsidP="009358DD">
      <w:pPr>
        <w:spacing w:after="120"/>
        <w:ind w:left="720"/>
        <w:rPr>
          <w:sz w:val="24"/>
          <w:szCs w:val="22"/>
        </w:rPr>
      </w:pPr>
    </w:p>
    <w:p w14:paraId="35541034" w14:textId="77777777" w:rsidR="00D35DC6" w:rsidRPr="00D35DC6" w:rsidRDefault="00D35DC6" w:rsidP="009358DD">
      <w:pPr>
        <w:spacing w:after="120"/>
        <w:rPr>
          <w:b/>
          <w:i/>
          <w:sz w:val="22"/>
          <w:lang w:eastAsia="x-none"/>
        </w:rPr>
      </w:pPr>
      <w:r w:rsidRPr="00D35DC6">
        <w:rPr>
          <w:b/>
          <w:i/>
          <w:sz w:val="22"/>
          <w:highlight w:val="green"/>
          <w:lang w:eastAsia="x-none"/>
        </w:rPr>
        <w:t>Agreements</w:t>
      </w:r>
      <w:r w:rsidRPr="00D35DC6">
        <w:rPr>
          <w:b/>
          <w:i/>
          <w:sz w:val="22"/>
          <w:lang w:eastAsia="x-none"/>
        </w:rPr>
        <w:t>:</w:t>
      </w:r>
    </w:p>
    <w:p w14:paraId="74FE655E" w14:textId="77777777" w:rsidR="00D35DC6" w:rsidRPr="00D35DC6" w:rsidRDefault="00D35DC6" w:rsidP="009358DD">
      <w:pPr>
        <w:numPr>
          <w:ilvl w:val="0"/>
          <w:numId w:val="46"/>
        </w:numPr>
        <w:spacing w:after="120"/>
        <w:jc w:val="both"/>
        <w:rPr>
          <w:i/>
          <w:sz w:val="22"/>
          <w:lang w:val="en-US" w:eastAsia="x-none"/>
        </w:rPr>
      </w:pPr>
      <w:r w:rsidRPr="00D35DC6">
        <w:rPr>
          <w:i/>
          <w:sz w:val="22"/>
          <w:lang w:val="en-US" w:eastAsia="x-none"/>
        </w:rPr>
        <w:t xml:space="preserve">NR V2X supports an </w:t>
      </w:r>
      <w:r w:rsidRPr="009358DD">
        <w:rPr>
          <w:i/>
          <w:sz w:val="22"/>
          <w:u w:val="single"/>
          <w:lang w:val="en-US" w:eastAsia="x-none"/>
        </w:rPr>
        <w:t>initial transmission of a TB without reservation</w:t>
      </w:r>
      <w:r w:rsidRPr="00D35DC6">
        <w:rPr>
          <w:i/>
          <w:sz w:val="22"/>
          <w:lang w:val="en-US" w:eastAsia="x-none"/>
        </w:rPr>
        <w:t>, based on sensing and resource selection procedure</w:t>
      </w:r>
    </w:p>
    <w:p w14:paraId="5E83B61E" w14:textId="77777777" w:rsidR="00D35DC6" w:rsidRPr="00D35DC6" w:rsidRDefault="00D35DC6" w:rsidP="009358DD">
      <w:pPr>
        <w:numPr>
          <w:ilvl w:val="0"/>
          <w:numId w:val="46"/>
        </w:numPr>
        <w:spacing w:after="120"/>
        <w:jc w:val="both"/>
        <w:rPr>
          <w:i/>
          <w:sz w:val="22"/>
          <w:lang w:eastAsia="x-none"/>
        </w:rPr>
      </w:pPr>
      <w:r w:rsidRPr="00D35DC6">
        <w:rPr>
          <w:i/>
          <w:sz w:val="22"/>
          <w:lang w:val="en-US" w:eastAsia="x-none"/>
        </w:rPr>
        <w:t xml:space="preserve">NR V2X supports </w:t>
      </w:r>
      <w:r w:rsidRPr="009358DD">
        <w:rPr>
          <w:i/>
          <w:sz w:val="22"/>
          <w:u w:val="single"/>
          <w:lang w:val="en-US" w:eastAsia="x-none"/>
        </w:rPr>
        <w:t xml:space="preserve">reservation of a </w:t>
      </w:r>
      <w:proofErr w:type="spellStart"/>
      <w:r w:rsidRPr="009358DD">
        <w:rPr>
          <w:i/>
          <w:sz w:val="22"/>
          <w:u w:val="single"/>
          <w:lang w:val="en-US" w:eastAsia="x-none"/>
        </w:rPr>
        <w:t>sidelink</w:t>
      </w:r>
      <w:proofErr w:type="spellEnd"/>
      <w:r w:rsidRPr="009358DD">
        <w:rPr>
          <w:i/>
          <w:sz w:val="22"/>
          <w:u w:val="single"/>
          <w:lang w:val="en-US" w:eastAsia="x-none"/>
        </w:rPr>
        <w:t xml:space="preserve"> resource for an initial transmission of a TB</w:t>
      </w:r>
      <w:r w:rsidRPr="00D35DC6">
        <w:rPr>
          <w:i/>
          <w:sz w:val="22"/>
          <w:lang w:val="en-US" w:eastAsia="x-none"/>
        </w:rPr>
        <w:t xml:space="preserve"> at least by </w:t>
      </w:r>
      <w:r w:rsidRPr="009358DD">
        <w:rPr>
          <w:i/>
          <w:sz w:val="22"/>
          <w:u w:val="single"/>
          <w:lang w:val="en-US" w:eastAsia="x-none"/>
        </w:rPr>
        <w:t>an SCI associated with a different TB</w:t>
      </w:r>
      <w:r w:rsidRPr="00D35DC6">
        <w:rPr>
          <w:i/>
          <w:sz w:val="22"/>
          <w:lang w:val="en-US" w:eastAsia="x-none"/>
        </w:rPr>
        <w:t>, based on sensing and resource selection procedure</w:t>
      </w:r>
    </w:p>
    <w:p w14:paraId="7DEE772F" w14:textId="77777777" w:rsidR="00D35DC6" w:rsidRPr="00D35DC6" w:rsidRDefault="00D35DC6" w:rsidP="009358DD">
      <w:pPr>
        <w:numPr>
          <w:ilvl w:val="1"/>
          <w:numId w:val="46"/>
        </w:numPr>
        <w:spacing w:after="120"/>
        <w:jc w:val="both"/>
        <w:rPr>
          <w:i/>
          <w:sz w:val="22"/>
          <w:lang w:eastAsia="x-none"/>
        </w:rPr>
      </w:pPr>
      <w:r w:rsidRPr="00D35DC6">
        <w:rPr>
          <w:i/>
          <w:sz w:val="22"/>
          <w:lang w:eastAsia="x-none"/>
        </w:rPr>
        <w:t>This functionality can be enabled/disabled by (pre-)configuration</w:t>
      </w:r>
    </w:p>
    <w:p w14:paraId="405F418E" w14:textId="77777777" w:rsidR="00D35DC6" w:rsidRPr="00D35DC6" w:rsidRDefault="00D35DC6" w:rsidP="009358DD">
      <w:pPr>
        <w:numPr>
          <w:ilvl w:val="0"/>
          <w:numId w:val="46"/>
        </w:numPr>
        <w:spacing w:after="120"/>
        <w:jc w:val="both"/>
        <w:rPr>
          <w:i/>
          <w:sz w:val="22"/>
          <w:lang w:eastAsia="x-none"/>
        </w:rPr>
      </w:pPr>
      <w:r w:rsidRPr="009358DD">
        <w:rPr>
          <w:i/>
          <w:sz w:val="22"/>
          <w:u w:val="single"/>
          <w:lang w:eastAsia="x-none"/>
        </w:rPr>
        <w:t>FFS Standalone PSCCH transmissions</w:t>
      </w:r>
      <w:r w:rsidRPr="00D35DC6">
        <w:rPr>
          <w:i/>
          <w:sz w:val="22"/>
          <w:lang w:eastAsia="x-none"/>
        </w:rPr>
        <w:t> for resource reservations are supported in NR V2X</w:t>
      </w:r>
    </w:p>
    <w:p w14:paraId="2D39A231" w14:textId="77777777" w:rsidR="00CA2529" w:rsidRDefault="00CA2529" w:rsidP="00CA2529">
      <w:pPr>
        <w:rPr>
          <w:rFonts w:eastAsia="Batang"/>
          <w:sz w:val="22"/>
          <w:szCs w:val="22"/>
        </w:rPr>
      </w:pPr>
    </w:p>
    <w:p w14:paraId="672EA73F" w14:textId="12410EBF" w:rsidR="00282C36" w:rsidRDefault="00CA2529" w:rsidP="00CA2529">
      <w:pPr>
        <w:rPr>
          <w:sz w:val="22"/>
          <w:szCs w:val="22"/>
        </w:rPr>
      </w:pPr>
      <w:r w:rsidRPr="00282C36">
        <w:rPr>
          <w:rFonts w:eastAsia="Batang"/>
          <w:sz w:val="22"/>
          <w:szCs w:val="22"/>
        </w:rPr>
        <w:t xml:space="preserve">In the RAN1 #96 meeting </w:t>
      </w:r>
      <w:r w:rsidRPr="00282C36">
        <w:rPr>
          <w:sz w:val="22"/>
          <w:szCs w:val="22"/>
        </w:rPr>
        <w:fldChar w:fldCharType="begin"/>
      </w:r>
      <w:r w:rsidRPr="00282C36">
        <w:rPr>
          <w:sz w:val="22"/>
          <w:szCs w:val="22"/>
        </w:rPr>
        <w:instrText xml:space="preserve"> REF _Ref16780383 \r \h </w:instrText>
      </w:r>
      <w:r w:rsidRPr="00282C36">
        <w:rPr>
          <w:sz w:val="22"/>
          <w:szCs w:val="22"/>
        </w:rPr>
      </w:r>
      <w:r w:rsidRPr="00282C36">
        <w:rPr>
          <w:sz w:val="22"/>
          <w:szCs w:val="22"/>
        </w:rPr>
        <w:instrText xml:space="preserve"> \* MERGEFORMAT </w:instrText>
      </w:r>
      <w:r w:rsidRPr="00282C36">
        <w:rPr>
          <w:sz w:val="22"/>
          <w:szCs w:val="22"/>
        </w:rPr>
        <w:fldChar w:fldCharType="separate"/>
      </w:r>
      <w:r w:rsidRPr="00282C36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Pr="00282C36">
        <w:rPr>
          <w:sz w:val="22"/>
          <w:szCs w:val="22"/>
        </w:rPr>
        <w:t>]</w:t>
      </w:r>
      <w:r w:rsidRPr="00282C36">
        <w:rPr>
          <w:sz w:val="22"/>
          <w:szCs w:val="22"/>
        </w:rPr>
        <w:fldChar w:fldCharType="end"/>
      </w:r>
      <w:r w:rsidRPr="00282C36">
        <w:rPr>
          <w:rFonts w:eastAsia="Batang"/>
          <w:sz w:val="22"/>
          <w:szCs w:val="22"/>
        </w:rPr>
        <w:t>, t</w:t>
      </w:r>
      <w:r w:rsidRPr="00282C36">
        <w:rPr>
          <w:rFonts w:eastAsia="Batang"/>
          <w:sz w:val="22"/>
          <w:szCs w:val="22"/>
          <w:lang w:val="en-US"/>
        </w:rPr>
        <w:t>he following agreement</w:t>
      </w:r>
      <w:r>
        <w:rPr>
          <w:rFonts w:eastAsia="Batang"/>
          <w:sz w:val="22"/>
          <w:szCs w:val="22"/>
          <w:lang w:val="en-US"/>
        </w:rPr>
        <w:t>s</w:t>
      </w:r>
      <w:r w:rsidRPr="00282C36">
        <w:rPr>
          <w:rFonts w:eastAsia="Batang"/>
          <w:sz w:val="22"/>
          <w:szCs w:val="22"/>
          <w:lang w:val="en-US"/>
        </w:rPr>
        <w:t xml:space="preserve"> </w:t>
      </w:r>
      <w:r w:rsidRPr="00282C36">
        <w:rPr>
          <w:sz w:val="22"/>
          <w:szCs w:val="22"/>
        </w:rPr>
        <w:t>w</w:t>
      </w:r>
      <w:r>
        <w:rPr>
          <w:sz w:val="22"/>
          <w:szCs w:val="22"/>
        </w:rPr>
        <w:t>ere</w:t>
      </w:r>
      <w:r w:rsidRPr="00282C36">
        <w:rPr>
          <w:sz w:val="22"/>
          <w:szCs w:val="22"/>
        </w:rPr>
        <w:t xml:space="preserve"> made.</w:t>
      </w:r>
    </w:p>
    <w:p w14:paraId="69D7F72E" w14:textId="77777777" w:rsidR="00CA2529" w:rsidRPr="00CA2529" w:rsidRDefault="00CA2529" w:rsidP="00CA2529">
      <w:pPr>
        <w:pStyle w:val="3GPPAgreements"/>
        <w:numPr>
          <w:ilvl w:val="0"/>
          <w:numId w:val="0"/>
        </w:numPr>
        <w:spacing w:before="0" w:after="0"/>
        <w:ind w:left="284" w:hanging="284"/>
        <w:rPr>
          <w:rFonts w:eastAsia="Times New Roman"/>
          <w:b/>
          <w:i/>
          <w:szCs w:val="22"/>
          <w:lang w:val="en-GB" w:eastAsia="ko-KR"/>
        </w:rPr>
      </w:pPr>
      <w:r w:rsidRPr="00CA2529">
        <w:rPr>
          <w:rFonts w:eastAsia="Times New Roman"/>
          <w:b/>
          <w:i/>
          <w:szCs w:val="22"/>
          <w:highlight w:val="green"/>
          <w:lang w:val="en-GB" w:eastAsia="ko-KR"/>
        </w:rPr>
        <w:lastRenderedPageBreak/>
        <w:t>Agreements:</w:t>
      </w:r>
    </w:p>
    <w:p w14:paraId="1D3286BD" w14:textId="77777777" w:rsidR="00CA2529" w:rsidRPr="00CA2529" w:rsidRDefault="00CA2529" w:rsidP="00CA2529">
      <w:pPr>
        <w:pStyle w:val="3GPPAgreements"/>
        <w:numPr>
          <w:ilvl w:val="0"/>
          <w:numId w:val="48"/>
        </w:numPr>
        <w:spacing w:before="0" w:after="0"/>
        <w:ind w:hanging="357"/>
        <w:textAlignment w:val="auto"/>
        <w:rPr>
          <w:rFonts w:eastAsia="Times New Roman"/>
          <w:i/>
          <w:szCs w:val="22"/>
          <w:lang w:val="en-GB" w:eastAsia="ko-KR"/>
        </w:rPr>
      </w:pPr>
      <w:r w:rsidRPr="00CA2529">
        <w:rPr>
          <w:rFonts w:eastAsia="Times New Roman"/>
          <w:i/>
          <w:szCs w:val="22"/>
          <w:lang w:val="en-GB" w:eastAsia="ko-KR"/>
        </w:rPr>
        <w:t>Blind retransmissions of a TB are supported for SL by NR-V2X</w:t>
      </w:r>
    </w:p>
    <w:p w14:paraId="3667D122" w14:textId="77777777" w:rsidR="00CA2529" w:rsidRPr="00CA2529" w:rsidRDefault="00CA2529" w:rsidP="00CA2529">
      <w:pPr>
        <w:pStyle w:val="3GPPAgreements"/>
        <w:numPr>
          <w:ilvl w:val="1"/>
          <w:numId w:val="48"/>
        </w:numPr>
        <w:spacing w:before="0" w:after="0"/>
        <w:ind w:hanging="357"/>
        <w:textAlignment w:val="auto"/>
        <w:rPr>
          <w:rFonts w:eastAsia="Times New Roman"/>
          <w:i/>
          <w:szCs w:val="22"/>
          <w:lang w:val="en-GB" w:eastAsia="ko-KR"/>
        </w:rPr>
      </w:pPr>
      <w:r w:rsidRPr="00CA2529">
        <w:rPr>
          <w:rFonts w:eastAsia="Times New Roman"/>
          <w:i/>
          <w:szCs w:val="22"/>
          <w:lang w:val="en-GB" w:eastAsia="ko-KR"/>
        </w:rPr>
        <w:t>Details are for the WI phase</w:t>
      </w:r>
    </w:p>
    <w:p w14:paraId="47CEE256" w14:textId="77777777" w:rsidR="00CA2529" w:rsidRPr="00CA2529" w:rsidRDefault="00CA2529" w:rsidP="00CA2529">
      <w:pPr>
        <w:pStyle w:val="3GPPAgreements"/>
        <w:numPr>
          <w:ilvl w:val="0"/>
          <w:numId w:val="0"/>
        </w:numPr>
        <w:spacing w:before="0" w:after="0"/>
        <w:ind w:left="284" w:hanging="284"/>
        <w:rPr>
          <w:rFonts w:eastAsia="Times New Roman"/>
          <w:i/>
          <w:szCs w:val="22"/>
          <w:lang w:val="en-GB" w:eastAsia="ko-KR"/>
        </w:rPr>
      </w:pPr>
    </w:p>
    <w:p w14:paraId="66CDE70A" w14:textId="77777777" w:rsidR="00CA2529" w:rsidRPr="00CA2529" w:rsidRDefault="00CA2529" w:rsidP="00CA2529">
      <w:pPr>
        <w:pStyle w:val="3GPPAgreements"/>
        <w:numPr>
          <w:ilvl w:val="0"/>
          <w:numId w:val="0"/>
        </w:numPr>
        <w:spacing w:before="0" w:after="0"/>
        <w:ind w:left="284" w:hanging="284"/>
        <w:rPr>
          <w:rFonts w:eastAsia="Times New Roman"/>
          <w:b/>
          <w:i/>
          <w:szCs w:val="22"/>
          <w:lang w:val="en-GB" w:eastAsia="ko-KR"/>
        </w:rPr>
      </w:pPr>
      <w:r w:rsidRPr="00CA2529">
        <w:rPr>
          <w:rFonts w:eastAsia="Times New Roman"/>
          <w:b/>
          <w:i/>
          <w:szCs w:val="22"/>
          <w:highlight w:val="green"/>
          <w:lang w:val="en-GB" w:eastAsia="ko-KR"/>
        </w:rPr>
        <w:t>Agreements:</w:t>
      </w:r>
    </w:p>
    <w:p w14:paraId="042556C2" w14:textId="77777777" w:rsidR="00CA2529" w:rsidRPr="00CA2529" w:rsidRDefault="00CA2529" w:rsidP="00CA2529">
      <w:pPr>
        <w:pStyle w:val="3GPPAgreements"/>
        <w:numPr>
          <w:ilvl w:val="0"/>
          <w:numId w:val="49"/>
        </w:numPr>
        <w:spacing w:before="0" w:after="0"/>
        <w:ind w:hanging="357"/>
        <w:textAlignment w:val="auto"/>
        <w:rPr>
          <w:rFonts w:eastAsia="Times New Roman"/>
          <w:i/>
          <w:szCs w:val="22"/>
          <w:lang w:val="en-GB" w:eastAsia="ko-KR"/>
        </w:rPr>
      </w:pPr>
      <w:r w:rsidRPr="00CA2529">
        <w:rPr>
          <w:rFonts w:eastAsia="Times New Roman"/>
          <w:i/>
          <w:szCs w:val="22"/>
          <w:lang w:val="en-GB" w:eastAsia="ko-KR"/>
        </w:rPr>
        <w:t xml:space="preserve">NR V2X Mode-2 supports reservation of </w:t>
      </w:r>
      <w:proofErr w:type="spellStart"/>
      <w:r w:rsidRPr="00CA2529">
        <w:rPr>
          <w:rFonts w:eastAsia="Times New Roman"/>
          <w:i/>
          <w:szCs w:val="22"/>
          <w:lang w:val="en-GB" w:eastAsia="ko-KR"/>
        </w:rPr>
        <w:t>sidelink</w:t>
      </w:r>
      <w:proofErr w:type="spellEnd"/>
      <w:r w:rsidRPr="00CA2529">
        <w:rPr>
          <w:rFonts w:eastAsia="Times New Roman"/>
          <w:i/>
          <w:szCs w:val="22"/>
          <w:lang w:val="en-GB" w:eastAsia="ko-KR"/>
        </w:rPr>
        <w:t xml:space="preserve"> resources at least for blind retransmission of a TB</w:t>
      </w:r>
    </w:p>
    <w:p w14:paraId="277E0813" w14:textId="77777777" w:rsidR="00CA2529" w:rsidRPr="00CA2529" w:rsidRDefault="00CA2529" w:rsidP="00CA2529">
      <w:pPr>
        <w:pStyle w:val="3GPPAgreements"/>
        <w:numPr>
          <w:ilvl w:val="1"/>
          <w:numId w:val="49"/>
        </w:numPr>
        <w:spacing w:before="0" w:after="0"/>
        <w:ind w:hanging="357"/>
        <w:textAlignment w:val="auto"/>
        <w:rPr>
          <w:rFonts w:eastAsia="Times New Roman"/>
          <w:i/>
          <w:szCs w:val="22"/>
          <w:lang w:val="en-GB" w:eastAsia="ko-KR"/>
        </w:rPr>
      </w:pPr>
      <w:r w:rsidRPr="00CA2529">
        <w:rPr>
          <w:rFonts w:eastAsia="Times New Roman"/>
          <w:i/>
          <w:szCs w:val="22"/>
          <w:lang w:val="en-GB" w:eastAsia="ko-KR"/>
        </w:rPr>
        <w:t>Whether reservation is supported for initial transmission of a TB is to be discussed in the WI phase</w:t>
      </w:r>
    </w:p>
    <w:p w14:paraId="29089234" w14:textId="77777777" w:rsidR="00CA2529" w:rsidRPr="00CA2529" w:rsidRDefault="00CA2529" w:rsidP="00CA2529">
      <w:pPr>
        <w:pStyle w:val="3GPPAgreements"/>
        <w:numPr>
          <w:ilvl w:val="1"/>
          <w:numId w:val="49"/>
        </w:numPr>
        <w:spacing w:before="0" w:after="0"/>
        <w:ind w:hanging="357"/>
        <w:textAlignment w:val="auto"/>
        <w:rPr>
          <w:rFonts w:eastAsia="Times New Roman"/>
          <w:i/>
          <w:szCs w:val="22"/>
          <w:lang w:val="en-GB" w:eastAsia="ko-KR"/>
        </w:rPr>
      </w:pPr>
      <w:r w:rsidRPr="00CA2529">
        <w:rPr>
          <w:rFonts w:eastAsia="Times New Roman"/>
          <w:i/>
          <w:szCs w:val="22"/>
          <w:lang w:val="en-GB" w:eastAsia="ko-KR"/>
        </w:rPr>
        <w:t>Whether reservation is supported for potential retransmissions based on HARQ feedback is for the WI phase</w:t>
      </w:r>
    </w:p>
    <w:p w14:paraId="64DF694F" w14:textId="77777777" w:rsidR="00CA2529" w:rsidRPr="00CA2529" w:rsidRDefault="00CA2529" w:rsidP="00CA2529">
      <w:pPr>
        <w:rPr>
          <w:sz w:val="22"/>
          <w:szCs w:val="22"/>
          <w:lang w:val="en-US"/>
        </w:rPr>
      </w:pPr>
    </w:p>
    <w:p w14:paraId="7D57CFD1" w14:textId="529F0A69" w:rsidR="00E01322" w:rsidRPr="00B225B3" w:rsidRDefault="00E01322" w:rsidP="00E01322">
      <w:pPr>
        <w:spacing w:before="120" w:after="120"/>
        <w:jc w:val="both"/>
        <w:rPr>
          <w:sz w:val="22"/>
          <w:szCs w:val="22"/>
          <w:lang w:eastAsia="ko-KR"/>
        </w:rPr>
      </w:pPr>
      <w:r w:rsidRPr="00B225B3">
        <w:rPr>
          <w:rFonts w:eastAsia="Batang"/>
          <w:sz w:val="22"/>
          <w:szCs w:val="22"/>
          <w:lang w:eastAsia="ko-KR"/>
        </w:rPr>
        <w:t xml:space="preserve">In the RAN1 #95 meeting </w:t>
      </w:r>
      <w:r w:rsidRPr="00B225B3">
        <w:rPr>
          <w:sz w:val="22"/>
          <w:szCs w:val="22"/>
          <w:lang w:eastAsia="ko-KR"/>
        </w:rPr>
        <w:fldChar w:fldCharType="begin"/>
      </w:r>
      <w:r w:rsidRPr="00B225B3">
        <w:rPr>
          <w:sz w:val="22"/>
          <w:szCs w:val="22"/>
          <w:lang w:eastAsia="ko-KR"/>
        </w:rPr>
        <w:instrText xml:space="preserve"> REF _Ref16780383 \r \h </w:instrText>
      </w:r>
      <w:r w:rsidRPr="00B225B3">
        <w:rPr>
          <w:sz w:val="22"/>
          <w:szCs w:val="22"/>
          <w:lang w:eastAsia="ko-KR"/>
        </w:rPr>
      </w:r>
      <w:r w:rsidR="00B225B3">
        <w:rPr>
          <w:sz w:val="22"/>
          <w:szCs w:val="22"/>
          <w:lang w:eastAsia="ko-KR"/>
        </w:rPr>
        <w:instrText xml:space="preserve"> \* MERGEFORMAT </w:instrText>
      </w:r>
      <w:r w:rsidRPr="00B225B3">
        <w:rPr>
          <w:sz w:val="22"/>
          <w:szCs w:val="22"/>
          <w:lang w:eastAsia="ko-KR"/>
        </w:rPr>
        <w:fldChar w:fldCharType="separate"/>
      </w:r>
      <w:r w:rsidRPr="00B225B3">
        <w:rPr>
          <w:sz w:val="22"/>
          <w:szCs w:val="22"/>
          <w:lang w:eastAsia="ko-KR"/>
        </w:rPr>
        <w:t>[</w:t>
      </w:r>
      <w:r w:rsidR="00282C36">
        <w:rPr>
          <w:sz w:val="22"/>
          <w:szCs w:val="22"/>
          <w:lang w:eastAsia="ko-KR"/>
        </w:rPr>
        <w:t>4</w:t>
      </w:r>
      <w:r w:rsidRPr="00B225B3">
        <w:rPr>
          <w:sz w:val="22"/>
          <w:szCs w:val="22"/>
          <w:lang w:eastAsia="ko-KR"/>
        </w:rPr>
        <w:t>]</w:t>
      </w:r>
      <w:r w:rsidRPr="00B225B3">
        <w:rPr>
          <w:sz w:val="22"/>
          <w:szCs w:val="22"/>
          <w:lang w:eastAsia="ko-KR"/>
        </w:rPr>
        <w:fldChar w:fldCharType="end"/>
      </w:r>
      <w:r w:rsidRPr="00B225B3">
        <w:rPr>
          <w:rFonts w:eastAsia="Batang"/>
          <w:sz w:val="22"/>
          <w:szCs w:val="22"/>
          <w:lang w:eastAsia="ko-KR"/>
        </w:rPr>
        <w:t>, t</w:t>
      </w:r>
      <w:r w:rsidRPr="00B225B3">
        <w:rPr>
          <w:rFonts w:eastAsia="Batang"/>
          <w:sz w:val="22"/>
          <w:szCs w:val="22"/>
          <w:lang w:val="en-US" w:eastAsia="ko-KR"/>
        </w:rPr>
        <w:t xml:space="preserve">he following </w:t>
      </w:r>
      <w:r w:rsidR="00282C36">
        <w:rPr>
          <w:rFonts w:eastAsia="Batang"/>
          <w:sz w:val="22"/>
          <w:szCs w:val="22"/>
          <w:lang w:val="en-US" w:eastAsia="ko-KR"/>
        </w:rPr>
        <w:t>w</w:t>
      </w:r>
      <w:r w:rsidRPr="00B225B3">
        <w:rPr>
          <w:rFonts w:eastAsia="Batang"/>
          <w:sz w:val="22"/>
          <w:szCs w:val="22"/>
          <w:lang w:val="en-US" w:eastAsia="ko-KR"/>
        </w:rPr>
        <w:t xml:space="preserve">orking </w:t>
      </w:r>
      <w:r w:rsidR="00282C36">
        <w:rPr>
          <w:rFonts w:eastAsia="Batang"/>
          <w:sz w:val="22"/>
          <w:szCs w:val="22"/>
          <w:lang w:val="en-US" w:eastAsia="ko-KR"/>
        </w:rPr>
        <w:t>a</w:t>
      </w:r>
      <w:r w:rsidRPr="00B225B3">
        <w:rPr>
          <w:rFonts w:eastAsia="Batang"/>
          <w:sz w:val="22"/>
          <w:szCs w:val="22"/>
          <w:lang w:val="en-US" w:eastAsia="ko-KR"/>
        </w:rPr>
        <w:t xml:space="preserve">ssumption </w:t>
      </w:r>
      <w:r w:rsidRPr="00B225B3">
        <w:rPr>
          <w:sz w:val="22"/>
          <w:szCs w:val="22"/>
          <w:lang w:eastAsia="ko-KR"/>
        </w:rPr>
        <w:t>was made</w:t>
      </w:r>
      <w:r w:rsidR="00B225B3" w:rsidRPr="00B225B3">
        <w:rPr>
          <w:sz w:val="22"/>
          <w:szCs w:val="22"/>
          <w:lang w:eastAsia="ko-KR"/>
        </w:rPr>
        <w:t>.</w:t>
      </w:r>
    </w:p>
    <w:p w14:paraId="56C6296F" w14:textId="77777777" w:rsidR="00B225B3" w:rsidRPr="00B225B3" w:rsidRDefault="00B225B3" w:rsidP="00B225B3">
      <w:pPr>
        <w:spacing w:line="360" w:lineRule="auto"/>
        <w:rPr>
          <w:i/>
          <w:sz w:val="22"/>
          <w:szCs w:val="22"/>
          <w:lang w:eastAsia="x-none"/>
        </w:rPr>
      </w:pPr>
      <w:r w:rsidRPr="00B225B3">
        <w:rPr>
          <w:rFonts w:hint="eastAsia"/>
          <w:i/>
          <w:sz w:val="22"/>
          <w:szCs w:val="22"/>
          <w:highlight w:val="darkYellow"/>
          <w:lang w:eastAsia="ko-KR"/>
        </w:rPr>
        <w:t>Working assumption</w:t>
      </w:r>
      <w:r w:rsidRPr="00B225B3">
        <w:rPr>
          <w:rFonts w:hint="eastAsia"/>
          <w:i/>
          <w:sz w:val="22"/>
          <w:szCs w:val="22"/>
          <w:lang w:eastAsia="ko-KR"/>
        </w:rPr>
        <w:t>:</w:t>
      </w:r>
    </w:p>
    <w:p w14:paraId="0B3064D7" w14:textId="77777777" w:rsidR="00B225B3" w:rsidRPr="00B225B3" w:rsidRDefault="00B225B3" w:rsidP="00B225B3">
      <w:pPr>
        <w:numPr>
          <w:ilvl w:val="0"/>
          <w:numId w:val="44"/>
        </w:numPr>
        <w:spacing w:line="360" w:lineRule="auto"/>
        <w:jc w:val="both"/>
        <w:rPr>
          <w:i/>
          <w:sz w:val="22"/>
          <w:szCs w:val="22"/>
          <w:lang w:eastAsia="ko-KR"/>
        </w:rPr>
      </w:pPr>
      <w:r w:rsidRPr="00B225B3">
        <w:rPr>
          <w:i/>
          <w:sz w:val="22"/>
          <w:szCs w:val="22"/>
          <w:lang w:eastAsia="ko-KR"/>
        </w:rPr>
        <w:t>Regarding PSCCH / PSSCH multiplexing, at least option 3 is supported</w:t>
      </w:r>
      <w:r w:rsidRPr="00B225B3">
        <w:rPr>
          <w:rFonts w:hint="eastAsia"/>
          <w:i/>
          <w:sz w:val="22"/>
          <w:szCs w:val="22"/>
          <w:lang w:eastAsia="ko-KR"/>
        </w:rPr>
        <w:t xml:space="preserve"> for CP-OFDM</w:t>
      </w:r>
      <w:r w:rsidRPr="00B225B3">
        <w:rPr>
          <w:i/>
          <w:sz w:val="22"/>
          <w:szCs w:val="22"/>
          <w:lang w:eastAsia="ko-KR"/>
        </w:rPr>
        <w:t>.</w:t>
      </w:r>
    </w:p>
    <w:p w14:paraId="5A993397" w14:textId="77777777" w:rsidR="00B225B3" w:rsidRPr="00B225B3" w:rsidRDefault="00B225B3" w:rsidP="00B225B3">
      <w:pPr>
        <w:numPr>
          <w:ilvl w:val="1"/>
          <w:numId w:val="44"/>
        </w:numPr>
        <w:spacing w:line="360" w:lineRule="auto"/>
        <w:jc w:val="both"/>
        <w:rPr>
          <w:i/>
          <w:sz w:val="22"/>
          <w:szCs w:val="22"/>
          <w:lang w:eastAsia="ko-KR"/>
        </w:rPr>
      </w:pPr>
      <w:r w:rsidRPr="00B225B3">
        <w:rPr>
          <w:rFonts w:hint="eastAsia"/>
          <w:i/>
          <w:sz w:val="22"/>
          <w:szCs w:val="22"/>
          <w:lang w:eastAsia="ko-KR"/>
        </w:rPr>
        <w:t xml:space="preserve">RAN1 assumes that transient period is not needed between symbols </w:t>
      </w:r>
      <w:r w:rsidRPr="00B225B3">
        <w:rPr>
          <w:i/>
          <w:sz w:val="22"/>
          <w:szCs w:val="22"/>
          <w:lang w:eastAsia="ko-KR"/>
        </w:rPr>
        <w:t xml:space="preserve">containing </w:t>
      </w:r>
      <w:r w:rsidRPr="00B225B3">
        <w:rPr>
          <w:rFonts w:hint="eastAsia"/>
          <w:i/>
          <w:sz w:val="22"/>
          <w:szCs w:val="22"/>
          <w:lang w:eastAsia="ko-KR"/>
        </w:rPr>
        <w:t>PSCCH</w:t>
      </w:r>
      <w:r w:rsidRPr="00B225B3">
        <w:rPr>
          <w:i/>
          <w:sz w:val="22"/>
          <w:szCs w:val="22"/>
          <w:lang w:eastAsia="ko-KR"/>
        </w:rPr>
        <w:t xml:space="preserve"> and symbols not containing PSCCH </w:t>
      </w:r>
      <w:r w:rsidRPr="00B225B3">
        <w:rPr>
          <w:rFonts w:hint="eastAsia"/>
          <w:i/>
          <w:sz w:val="22"/>
          <w:szCs w:val="22"/>
          <w:lang w:eastAsia="ko-KR"/>
        </w:rPr>
        <w:t>in the supported design of option 3.</w:t>
      </w:r>
    </w:p>
    <w:p w14:paraId="425D1D7E" w14:textId="77777777" w:rsidR="00B225B3" w:rsidRPr="00B225B3" w:rsidRDefault="00B225B3" w:rsidP="00B225B3">
      <w:pPr>
        <w:numPr>
          <w:ilvl w:val="1"/>
          <w:numId w:val="44"/>
        </w:numPr>
        <w:spacing w:line="360" w:lineRule="auto"/>
        <w:jc w:val="both"/>
        <w:rPr>
          <w:i/>
          <w:sz w:val="22"/>
          <w:szCs w:val="22"/>
          <w:lang w:eastAsia="ko-KR"/>
        </w:rPr>
      </w:pPr>
      <w:r w:rsidRPr="00B225B3">
        <w:rPr>
          <w:rFonts w:hint="eastAsia"/>
          <w:i/>
          <w:sz w:val="22"/>
          <w:szCs w:val="22"/>
          <w:lang w:eastAsia="ko-KR"/>
        </w:rPr>
        <w:t>FFS how to determine the starting symbol of PSCCH and the associated PSSCH</w:t>
      </w:r>
    </w:p>
    <w:p w14:paraId="09414B5C" w14:textId="77777777" w:rsidR="00B225B3" w:rsidRPr="00B225B3" w:rsidRDefault="00B225B3" w:rsidP="00B225B3">
      <w:pPr>
        <w:numPr>
          <w:ilvl w:val="1"/>
          <w:numId w:val="44"/>
        </w:numPr>
        <w:spacing w:line="360" w:lineRule="auto"/>
        <w:jc w:val="both"/>
        <w:rPr>
          <w:i/>
          <w:sz w:val="22"/>
          <w:szCs w:val="22"/>
          <w:lang w:eastAsia="ko-KR"/>
        </w:rPr>
      </w:pPr>
      <w:r w:rsidRPr="00B225B3">
        <w:rPr>
          <w:i/>
          <w:sz w:val="22"/>
          <w:szCs w:val="22"/>
          <w:lang w:eastAsia="ko-KR"/>
        </w:rPr>
        <w:t xml:space="preserve">FFS for </w:t>
      </w:r>
      <w:r w:rsidRPr="00B225B3">
        <w:rPr>
          <w:rFonts w:hint="eastAsia"/>
          <w:i/>
          <w:sz w:val="22"/>
          <w:szCs w:val="22"/>
          <w:lang w:eastAsia="ko-KR"/>
        </w:rPr>
        <w:t>other options</w:t>
      </w:r>
      <w:r w:rsidRPr="00B225B3">
        <w:rPr>
          <w:i/>
          <w:sz w:val="22"/>
          <w:szCs w:val="22"/>
          <w:lang w:eastAsia="ko-KR"/>
        </w:rPr>
        <w:t xml:space="preserve">. e.g. whether some of them are </w:t>
      </w:r>
      <w:proofErr w:type="spellStart"/>
      <w:r w:rsidRPr="00B225B3">
        <w:rPr>
          <w:i/>
          <w:sz w:val="22"/>
          <w:szCs w:val="22"/>
          <w:lang w:eastAsia="ko-KR"/>
        </w:rPr>
        <w:t>suppo</w:t>
      </w:r>
      <w:proofErr w:type="spellEnd"/>
    </w:p>
    <w:p w14:paraId="28F4C112" w14:textId="77777777" w:rsidR="00B225B3" w:rsidRPr="00B225B3" w:rsidRDefault="00B225B3" w:rsidP="00B225B3">
      <w:pPr>
        <w:numPr>
          <w:ilvl w:val="1"/>
          <w:numId w:val="44"/>
        </w:numPr>
        <w:spacing w:line="360" w:lineRule="auto"/>
        <w:jc w:val="both"/>
        <w:rPr>
          <w:i/>
          <w:sz w:val="22"/>
          <w:szCs w:val="22"/>
          <w:lang w:eastAsia="ko-KR"/>
        </w:rPr>
      </w:pPr>
      <w:proofErr w:type="spellStart"/>
      <w:r w:rsidRPr="00B225B3">
        <w:rPr>
          <w:i/>
          <w:sz w:val="22"/>
          <w:szCs w:val="22"/>
          <w:lang w:eastAsia="ko-KR"/>
        </w:rPr>
        <w:t>rted</w:t>
      </w:r>
      <w:proofErr w:type="spellEnd"/>
      <w:r w:rsidRPr="00B225B3">
        <w:rPr>
          <w:i/>
          <w:sz w:val="22"/>
          <w:szCs w:val="22"/>
          <w:lang w:eastAsia="ko-KR"/>
        </w:rPr>
        <w:t xml:space="preserve"> to increase PSCCH coverage.</w:t>
      </w:r>
    </w:p>
    <w:p w14:paraId="509F8F4D" w14:textId="77777777" w:rsidR="00B225B3" w:rsidRPr="00B225B3" w:rsidRDefault="00B225B3" w:rsidP="00B225B3">
      <w:pPr>
        <w:spacing w:line="360" w:lineRule="auto"/>
        <w:rPr>
          <w:i/>
          <w:sz w:val="22"/>
          <w:szCs w:val="22"/>
          <w:lang w:eastAsia="ko-KR"/>
        </w:rPr>
      </w:pPr>
    </w:p>
    <w:p w14:paraId="14496CEB" w14:textId="77777777" w:rsidR="00B225B3" w:rsidRPr="00B225B3" w:rsidRDefault="00B225B3" w:rsidP="00B225B3">
      <w:pPr>
        <w:spacing w:line="360" w:lineRule="auto"/>
        <w:rPr>
          <w:i/>
          <w:sz w:val="22"/>
          <w:szCs w:val="22"/>
          <w:lang w:eastAsia="ko-KR"/>
        </w:rPr>
      </w:pPr>
      <w:r w:rsidRPr="00B225B3">
        <w:rPr>
          <w:rFonts w:hint="eastAsia"/>
          <w:i/>
          <w:sz w:val="22"/>
          <w:szCs w:val="22"/>
          <w:lang w:eastAsia="ko-KR"/>
        </w:rPr>
        <w:t xml:space="preserve">Send </w:t>
      </w:r>
      <w:proofErr w:type="gramStart"/>
      <w:r w:rsidRPr="00B225B3">
        <w:rPr>
          <w:rFonts w:hint="eastAsia"/>
          <w:i/>
          <w:sz w:val="22"/>
          <w:szCs w:val="22"/>
          <w:lang w:eastAsia="ko-KR"/>
        </w:rPr>
        <w:t>an</w:t>
      </w:r>
      <w:proofErr w:type="gramEnd"/>
      <w:r w:rsidRPr="00B225B3">
        <w:rPr>
          <w:rFonts w:hint="eastAsia"/>
          <w:i/>
          <w:sz w:val="22"/>
          <w:szCs w:val="22"/>
          <w:lang w:eastAsia="ko-KR"/>
        </w:rPr>
        <w:t xml:space="preserve"> LS to RAN4 to ask the following for options 1A/1B/3</w:t>
      </w:r>
      <w:r w:rsidRPr="00B225B3">
        <w:rPr>
          <w:i/>
          <w:sz w:val="22"/>
          <w:szCs w:val="22"/>
        </w:rPr>
        <w:t xml:space="preserve"> (adding</w:t>
      </w:r>
      <w:r w:rsidRPr="00B225B3">
        <w:rPr>
          <w:i/>
          <w:sz w:val="22"/>
          <w:szCs w:val="22"/>
          <w:lang w:eastAsia="ko-KR"/>
        </w:rPr>
        <w:t xml:space="preserve"> details of 1A/1B/3 in the LS) – </w:t>
      </w:r>
      <w:r w:rsidRPr="00B225B3">
        <w:rPr>
          <w:b/>
          <w:i/>
          <w:sz w:val="22"/>
          <w:szCs w:val="22"/>
          <w:lang w:eastAsia="ko-KR"/>
        </w:rPr>
        <w:t xml:space="preserve">R1-1814089, </w:t>
      </w:r>
      <w:r w:rsidRPr="00B225B3">
        <w:rPr>
          <w:i/>
          <w:sz w:val="22"/>
          <w:szCs w:val="22"/>
          <w:lang w:eastAsia="ko-KR"/>
        </w:rPr>
        <w:t>which is endorsed with the following updates:</w:t>
      </w:r>
    </w:p>
    <w:p w14:paraId="5FE43515" w14:textId="77777777" w:rsidR="00B225B3" w:rsidRPr="00B225B3" w:rsidRDefault="00B225B3" w:rsidP="00B225B3">
      <w:pPr>
        <w:numPr>
          <w:ilvl w:val="0"/>
          <w:numId w:val="44"/>
        </w:numPr>
        <w:spacing w:line="360" w:lineRule="auto"/>
        <w:rPr>
          <w:i/>
          <w:sz w:val="22"/>
          <w:szCs w:val="22"/>
          <w:lang w:eastAsia="ko-KR"/>
        </w:rPr>
      </w:pPr>
      <w:r w:rsidRPr="00B225B3">
        <w:rPr>
          <w:i/>
          <w:sz w:val="22"/>
          <w:szCs w:val="22"/>
          <w:lang w:eastAsia="ko-KR"/>
        </w:rPr>
        <w:t>Fixing email address</w:t>
      </w:r>
    </w:p>
    <w:p w14:paraId="50D54BEE" w14:textId="77777777" w:rsidR="00B225B3" w:rsidRPr="00B225B3" w:rsidRDefault="00B225B3" w:rsidP="00B225B3">
      <w:pPr>
        <w:numPr>
          <w:ilvl w:val="0"/>
          <w:numId w:val="44"/>
        </w:numPr>
        <w:spacing w:line="360" w:lineRule="auto"/>
        <w:rPr>
          <w:i/>
          <w:sz w:val="22"/>
          <w:szCs w:val="22"/>
          <w:lang w:eastAsia="ko-KR"/>
        </w:rPr>
      </w:pPr>
      <w:r w:rsidRPr="00B225B3">
        <w:rPr>
          <w:i/>
          <w:sz w:val="22"/>
          <w:szCs w:val="22"/>
          <w:lang w:eastAsia="ko-KR"/>
        </w:rPr>
        <w:t>“identified” to “are studying”</w:t>
      </w:r>
    </w:p>
    <w:p w14:paraId="21CED97B" w14:textId="77777777" w:rsidR="00B225B3" w:rsidRPr="00B225B3" w:rsidRDefault="00B225B3" w:rsidP="00B225B3">
      <w:pPr>
        <w:spacing w:line="360" w:lineRule="auto"/>
        <w:rPr>
          <w:i/>
          <w:sz w:val="22"/>
          <w:szCs w:val="22"/>
          <w:lang w:eastAsia="ko-KR"/>
        </w:rPr>
      </w:pPr>
      <w:r w:rsidRPr="00B225B3">
        <w:rPr>
          <w:i/>
          <w:sz w:val="22"/>
          <w:szCs w:val="22"/>
          <w:lang w:eastAsia="ko-KR"/>
        </w:rPr>
        <w:t xml:space="preserve">Final LS in </w:t>
      </w:r>
      <w:r w:rsidRPr="00B225B3">
        <w:rPr>
          <w:i/>
          <w:sz w:val="22"/>
          <w:szCs w:val="22"/>
          <w:highlight w:val="green"/>
          <w:lang w:eastAsia="ko-KR"/>
        </w:rPr>
        <w:t>R1-1814165</w:t>
      </w:r>
    </w:p>
    <w:p w14:paraId="2E49773C" w14:textId="77777777" w:rsidR="00B225B3" w:rsidRPr="00323CFD" w:rsidRDefault="00B225B3" w:rsidP="00B225B3">
      <w:pPr>
        <w:spacing w:before="120" w:after="120"/>
        <w:jc w:val="both"/>
        <w:rPr>
          <w:i/>
          <w:sz w:val="22"/>
          <w:szCs w:val="22"/>
        </w:rPr>
      </w:pPr>
    </w:p>
    <w:p w14:paraId="3525B25F" w14:textId="1BD09F48" w:rsidR="00485C27" w:rsidRPr="00A2299C" w:rsidRDefault="00D37558" w:rsidP="00ED218B">
      <w:pPr>
        <w:tabs>
          <w:tab w:val="left" w:pos="720"/>
        </w:tabs>
        <w:rPr>
          <w:rFonts w:eastAsia="Batang"/>
          <w:sz w:val="22"/>
          <w:szCs w:val="22"/>
          <w:lang w:val="en-US" w:eastAsia="ko-KR"/>
        </w:rPr>
      </w:pPr>
      <w:r>
        <w:rPr>
          <w:sz w:val="22"/>
          <w:szCs w:val="22"/>
        </w:rPr>
        <w:t>In this contribution, w</w:t>
      </w:r>
      <w:r w:rsidR="00EF1127" w:rsidRPr="00A2299C">
        <w:rPr>
          <w:sz w:val="22"/>
          <w:szCs w:val="22"/>
        </w:rPr>
        <w:t xml:space="preserve">e </w:t>
      </w:r>
      <w:r w:rsidR="008873A5">
        <w:rPr>
          <w:sz w:val="22"/>
          <w:szCs w:val="22"/>
        </w:rPr>
        <w:t xml:space="preserve">discuss </w:t>
      </w:r>
      <w:r w:rsidR="00CA2529">
        <w:rPr>
          <w:sz w:val="22"/>
          <w:szCs w:val="22"/>
        </w:rPr>
        <w:t>physical frame structure</w:t>
      </w:r>
      <w:r w:rsidR="0040602C">
        <w:rPr>
          <w:sz w:val="22"/>
          <w:szCs w:val="22"/>
        </w:rPr>
        <w:t xml:space="preserve"> </w:t>
      </w:r>
      <w:r w:rsidR="00CA2529">
        <w:rPr>
          <w:sz w:val="22"/>
          <w:szCs w:val="22"/>
        </w:rPr>
        <w:t>design with</w:t>
      </w:r>
      <w:r w:rsidR="0040602C">
        <w:rPr>
          <w:sz w:val="22"/>
          <w:szCs w:val="22"/>
        </w:rPr>
        <w:t xml:space="preserve"> </w:t>
      </w:r>
      <w:r w:rsidR="0093713C">
        <w:rPr>
          <w:sz w:val="22"/>
          <w:szCs w:val="22"/>
        </w:rPr>
        <w:t xml:space="preserve">one-stage SCI, </w:t>
      </w:r>
      <w:r w:rsidR="00E312AB">
        <w:rPr>
          <w:sz w:val="22"/>
          <w:szCs w:val="22"/>
        </w:rPr>
        <w:t xml:space="preserve">two-stage SCI </w:t>
      </w:r>
      <w:r w:rsidR="0093713C">
        <w:rPr>
          <w:sz w:val="22"/>
          <w:szCs w:val="22"/>
        </w:rPr>
        <w:t>design, and resource pools</w:t>
      </w:r>
      <w:r w:rsidR="00E312AB">
        <w:rPr>
          <w:sz w:val="22"/>
          <w:szCs w:val="22"/>
        </w:rPr>
        <w:t xml:space="preserve"> </w:t>
      </w:r>
      <w:r w:rsidR="005F3C86">
        <w:rPr>
          <w:sz w:val="22"/>
          <w:szCs w:val="22"/>
        </w:rPr>
        <w:t xml:space="preserve">within a </w:t>
      </w:r>
      <w:proofErr w:type="spellStart"/>
      <w:r w:rsidR="005F3C86">
        <w:rPr>
          <w:sz w:val="22"/>
          <w:szCs w:val="22"/>
        </w:rPr>
        <w:t>sidelink</w:t>
      </w:r>
      <w:proofErr w:type="spellEnd"/>
      <w:r w:rsidR="005F3C86">
        <w:rPr>
          <w:sz w:val="22"/>
          <w:szCs w:val="22"/>
        </w:rPr>
        <w:t xml:space="preserve"> BWP </w:t>
      </w:r>
      <w:r w:rsidR="00E312AB">
        <w:rPr>
          <w:sz w:val="22"/>
          <w:szCs w:val="22"/>
        </w:rPr>
        <w:t xml:space="preserve">for </w:t>
      </w:r>
      <w:r w:rsidR="00565458">
        <w:rPr>
          <w:sz w:val="22"/>
          <w:szCs w:val="22"/>
        </w:rPr>
        <w:t xml:space="preserve">NR </w:t>
      </w:r>
      <w:r w:rsidR="00E312AB">
        <w:rPr>
          <w:sz w:val="22"/>
          <w:szCs w:val="22"/>
        </w:rPr>
        <w:t>SL</w:t>
      </w:r>
      <w:r w:rsidR="00565458">
        <w:rPr>
          <w:sz w:val="22"/>
          <w:szCs w:val="22"/>
        </w:rPr>
        <w:t xml:space="preserve"> design</w:t>
      </w:r>
      <w:r w:rsidR="00E312AB">
        <w:rPr>
          <w:sz w:val="22"/>
          <w:szCs w:val="22"/>
        </w:rPr>
        <w:t>.</w:t>
      </w:r>
    </w:p>
    <w:p w14:paraId="153558C7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50572B86" w14:textId="7FB115DF" w:rsidR="0093713C" w:rsidRDefault="007C6943" w:rsidP="0093713C">
      <w:pPr>
        <w:pStyle w:val="Heading1"/>
      </w:pPr>
      <w:r w:rsidRPr="000D37D3">
        <w:t>Discussion</w:t>
      </w:r>
    </w:p>
    <w:p w14:paraId="1D48A8E1" w14:textId="477D49A6" w:rsidR="0093713C" w:rsidRDefault="0093713C" w:rsidP="0093713C">
      <w:pPr>
        <w:pStyle w:val="Heading2"/>
        <w:spacing w:before="120" w:after="120"/>
        <w:ind w:right="288"/>
      </w:pPr>
      <w:r>
        <w:t xml:space="preserve">2.1 One-stage </w:t>
      </w:r>
      <w:r w:rsidR="00C708FD">
        <w:t xml:space="preserve">and Two-stage </w:t>
      </w:r>
      <w:r>
        <w:t>SCI</w:t>
      </w:r>
    </w:p>
    <w:p w14:paraId="2EBB5068" w14:textId="46BDDFCE" w:rsidR="00C708FD" w:rsidRPr="00C708FD" w:rsidRDefault="00C708FD" w:rsidP="00C708FD">
      <w:pPr>
        <w:spacing w:after="120"/>
        <w:rPr>
          <w:rFonts w:eastAsia="Batang"/>
          <w:sz w:val="22"/>
          <w:szCs w:val="22"/>
          <w:lang w:eastAsia="ko-KR"/>
        </w:rPr>
      </w:pPr>
      <w:r w:rsidRPr="00C708FD">
        <w:rPr>
          <w:rFonts w:eastAsia="Batang"/>
          <w:sz w:val="22"/>
          <w:szCs w:val="22"/>
          <w:lang w:eastAsia="ko-KR"/>
        </w:rPr>
        <w:t>Based on the agreements, working assumption and conclusion made so far, we discuss different design considerations with one-stage and two-stage SCI.</w:t>
      </w:r>
    </w:p>
    <w:p w14:paraId="10C2E72F" w14:textId="6B557C7B" w:rsidR="005446B0" w:rsidRPr="00C708FD" w:rsidRDefault="00C708FD" w:rsidP="00C708FD">
      <w:pPr>
        <w:spacing w:after="120"/>
        <w:rPr>
          <w:rFonts w:eastAsia="Batang"/>
          <w:sz w:val="22"/>
          <w:szCs w:val="22"/>
          <w:lang w:eastAsia="ko-KR"/>
        </w:rPr>
      </w:pPr>
      <w:r w:rsidRPr="00C708FD">
        <w:rPr>
          <w:rFonts w:eastAsia="Batang"/>
          <w:sz w:val="22"/>
          <w:szCs w:val="22"/>
          <w:lang w:eastAsia="ko-KR"/>
        </w:rPr>
        <w:t>A</w:t>
      </w:r>
      <w:r w:rsidR="00556918" w:rsidRPr="00C708FD">
        <w:rPr>
          <w:rFonts w:eastAsia="Batang"/>
          <w:sz w:val="22"/>
          <w:szCs w:val="22"/>
          <w:lang w:eastAsia="ko-KR"/>
        </w:rPr>
        <w:t xml:space="preserve"> o</w:t>
      </w:r>
      <w:r w:rsidR="004567D5" w:rsidRPr="00C708FD">
        <w:rPr>
          <w:rFonts w:eastAsia="Batang"/>
          <w:sz w:val="22"/>
          <w:szCs w:val="22"/>
          <w:lang w:eastAsia="ko-KR"/>
        </w:rPr>
        <w:t>ne-stage SCI</w:t>
      </w:r>
      <w:r w:rsidR="00A12257" w:rsidRPr="00C708FD">
        <w:rPr>
          <w:rFonts w:eastAsia="Batang"/>
          <w:sz w:val="22"/>
          <w:szCs w:val="22"/>
          <w:lang w:eastAsia="ko-KR"/>
        </w:rPr>
        <w:t xml:space="preserve"> </w:t>
      </w:r>
      <w:r w:rsidRPr="00C708FD">
        <w:rPr>
          <w:rFonts w:eastAsia="Batang"/>
          <w:sz w:val="22"/>
          <w:szCs w:val="22"/>
          <w:lang w:eastAsia="ko-KR"/>
        </w:rPr>
        <w:t>may be used to</w:t>
      </w:r>
      <w:r w:rsidR="00A12257" w:rsidRPr="00C708FD">
        <w:rPr>
          <w:rFonts w:eastAsia="Batang"/>
          <w:sz w:val="22"/>
          <w:szCs w:val="22"/>
          <w:lang w:eastAsia="ko-KR"/>
        </w:rPr>
        <w:t xml:space="preserve"> indicate the resource </w:t>
      </w:r>
      <w:r w:rsidR="000E158E" w:rsidRPr="00C708FD">
        <w:rPr>
          <w:rFonts w:eastAsia="Batang"/>
          <w:sz w:val="22"/>
          <w:szCs w:val="22"/>
          <w:lang w:eastAsia="ko-KR"/>
        </w:rPr>
        <w:t>al</w:t>
      </w:r>
      <w:r w:rsidR="00A12257" w:rsidRPr="00C708FD">
        <w:rPr>
          <w:rFonts w:eastAsia="Batang"/>
          <w:sz w:val="22"/>
          <w:szCs w:val="22"/>
          <w:lang w:eastAsia="ko-KR"/>
        </w:rPr>
        <w:t xml:space="preserve">location </w:t>
      </w:r>
      <w:r w:rsidR="000E158E" w:rsidRPr="00C708FD">
        <w:rPr>
          <w:rFonts w:eastAsia="Batang"/>
          <w:sz w:val="22"/>
          <w:szCs w:val="22"/>
          <w:lang w:eastAsia="ko-KR"/>
        </w:rPr>
        <w:t xml:space="preserve">for initial transmission, blind </w:t>
      </w:r>
      <w:r>
        <w:rPr>
          <w:rFonts w:eastAsia="Batang"/>
          <w:sz w:val="22"/>
          <w:szCs w:val="22"/>
          <w:lang w:eastAsia="ko-KR"/>
        </w:rPr>
        <w:t>re</w:t>
      </w:r>
      <w:r w:rsidR="000E158E" w:rsidRPr="00C708FD">
        <w:rPr>
          <w:rFonts w:eastAsia="Batang"/>
          <w:sz w:val="22"/>
          <w:szCs w:val="22"/>
          <w:lang w:eastAsia="ko-KR"/>
        </w:rPr>
        <w:t xml:space="preserve">transmission and/or HARQ feedback based retransmission, </w:t>
      </w:r>
      <w:r w:rsidR="00CA2529" w:rsidRPr="00C708FD">
        <w:rPr>
          <w:rFonts w:eastAsia="Batang"/>
          <w:sz w:val="22"/>
          <w:szCs w:val="22"/>
          <w:lang w:eastAsia="ko-KR"/>
        </w:rPr>
        <w:t xml:space="preserve">as well as decoding </w:t>
      </w:r>
      <w:r w:rsidR="000E158E" w:rsidRPr="00C708FD">
        <w:rPr>
          <w:rFonts w:eastAsia="Batang"/>
          <w:sz w:val="22"/>
          <w:szCs w:val="22"/>
          <w:lang w:eastAsia="ko-KR"/>
        </w:rPr>
        <w:t xml:space="preserve">and HARQ related </w:t>
      </w:r>
      <w:r w:rsidR="00CA2529" w:rsidRPr="00C708FD">
        <w:rPr>
          <w:rFonts w:eastAsia="Batang"/>
          <w:sz w:val="22"/>
          <w:szCs w:val="22"/>
          <w:lang w:eastAsia="ko-KR"/>
        </w:rPr>
        <w:t xml:space="preserve">control information </w:t>
      </w:r>
      <w:r w:rsidR="00A12257" w:rsidRPr="00C708FD">
        <w:rPr>
          <w:rFonts w:eastAsia="Batang"/>
          <w:sz w:val="22"/>
          <w:szCs w:val="22"/>
          <w:lang w:eastAsia="ko-KR"/>
        </w:rPr>
        <w:t xml:space="preserve">for </w:t>
      </w:r>
      <w:r>
        <w:rPr>
          <w:rFonts w:eastAsia="Batang"/>
          <w:sz w:val="22"/>
          <w:szCs w:val="22"/>
          <w:lang w:eastAsia="ko-KR"/>
        </w:rPr>
        <w:t xml:space="preserve">an associated </w:t>
      </w:r>
      <w:r w:rsidR="00A12257" w:rsidRPr="00C708FD">
        <w:rPr>
          <w:rFonts w:eastAsia="Batang"/>
          <w:sz w:val="22"/>
          <w:szCs w:val="22"/>
          <w:lang w:eastAsia="ko-KR"/>
        </w:rPr>
        <w:t>PSSCH</w:t>
      </w:r>
      <w:r w:rsidR="005B792E" w:rsidRPr="00C708FD">
        <w:rPr>
          <w:rFonts w:eastAsia="Batang"/>
          <w:sz w:val="22"/>
          <w:szCs w:val="22"/>
          <w:lang w:eastAsia="ko-KR"/>
        </w:rPr>
        <w:t xml:space="preserve">, </w:t>
      </w:r>
      <w:r w:rsidR="00A24E15" w:rsidRPr="00C708FD">
        <w:rPr>
          <w:rFonts w:eastAsia="Batang"/>
          <w:sz w:val="22"/>
          <w:szCs w:val="22"/>
          <w:lang w:eastAsia="ko-KR"/>
        </w:rPr>
        <w:t xml:space="preserve">as shown in </w:t>
      </w:r>
      <w:r w:rsidR="00A24E15" w:rsidRPr="00C708FD">
        <w:rPr>
          <w:rFonts w:eastAsia="Batang"/>
          <w:sz w:val="22"/>
          <w:szCs w:val="22"/>
          <w:lang w:eastAsia="ko-KR"/>
        </w:rPr>
        <w:fldChar w:fldCharType="begin"/>
      </w:r>
      <w:r w:rsidR="00A24E15" w:rsidRPr="00C708FD">
        <w:rPr>
          <w:rFonts w:eastAsia="Batang"/>
          <w:sz w:val="22"/>
          <w:szCs w:val="22"/>
          <w:lang w:eastAsia="ko-KR"/>
        </w:rPr>
        <w:instrText xml:space="preserve"> REF _Ref16863107 \h  \* MERGEFORMAT </w:instrText>
      </w:r>
      <w:r w:rsidR="00A24E15" w:rsidRPr="00C708FD">
        <w:rPr>
          <w:rFonts w:eastAsia="Batang"/>
          <w:sz w:val="22"/>
          <w:szCs w:val="22"/>
          <w:lang w:eastAsia="ko-KR"/>
        </w:rPr>
      </w:r>
      <w:r w:rsidR="00A24E15" w:rsidRPr="00C708FD">
        <w:rPr>
          <w:rFonts w:eastAsia="Batang"/>
          <w:sz w:val="22"/>
          <w:szCs w:val="22"/>
          <w:lang w:eastAsia="ko-KR"/>
        </w:rPr>
        <w:fldChar w:fldCharType="separate"/>
      </w:r>
      <w:r w:rsidR="00A24E15" w:rsidRPr="00C708FD">
        <w:rPr>
          <w:color w:val="000000" w:themeColor="text1"/>
          <w:sz w:val="22"/>
          <w:szCs w:val="22"/>
        </w:rPr>
        <w:t xml:space="preserve">Figure </w:t>
      </w:r>
      <w:r w:rsidR="00A24E15" w:rsidRPr="00C708FD">
        <w:rPr>
          <w:noProof/>
          <w:color w:val="000000" w:themeColor="text1"/>
          <w:sz w:val="22"/>
          <w:szCs w:val="22"/>
        </w:rPr>
        <w:t>1</w:t>
      </w:r>
      <w:r w:rsidR="00A24E15" w:rsidRPr="00C708FD">
        <w:rPr>
          <w:rFonts w:eastAsia="Batang"/>
          <w:sz w:val="22"/>
          <w:szCs w:val="22"/>
          <w:lang w:eastAsia="ko-KR"/>
        </w:rPr>
        <w:fldChar w:fldCharType="end"/>
      </w:r>
      <w:r w:rsidR="00BC526E">
        <w:rPr>
          <w:rFonts w:eastAsia="Batang"/>
          <w:sz w:val="22"/>
          <w:szCs w:val="22"/>
          <w:lang w:eastAsia="ko-KR"/>
        </w:rPr>
        <w:t xml:space="preserve"> using the </w:t>
      </w:r>
      <w:r w:rsidR="00BC526E" w:rsidRPr="00BC526E">
        <w:rPr>
          <w:rFonts w:eastAsia="Batang"/>
          <w:b/>
          <w:sz w:val="22"/>
          <w:szCs w:val="22"/>
          <w:lang w:eastAsia="ko-KR"/>
        </w:rPr>
        <w:t>working assumption</w:t>
      </w:r>
      <w:r w:rsidR="00BC526E">
        <w:rPr>
          <w:rFonts w:eastAsia="Batang"/>
          <w:sz w:val="22"/>
          <w:szCs w:val="22"/>
          <w:lang w:eastAsia="ko-KR"/>
        </w:rPr>
        <w:t xml:space="preserve"> </w:t>
      </w:r>
      <w:r w:rsidR="00BC526E" w:rsidRPr="008C2523">
        <w:rPr>
          <w:rFonts w:eastAsia="Batang"/>
          <w:b/>
          <w:sz w:val="22"/>
          <w:szCs w:val="22"/>
          <w:lang w:eastAsia="ko-KR"/>
        </w:rPr>
        <w:t xml:space="preserve">of </w:t>
      </w:r>
      <w:r w:rsidR="00BC526E" w:rsidRPr="008C2523">
        <w:rPr>
          <w:b/>
          <w:i/>
          <w:sz w:val="22"/>
          <w:szCs w:val="22"/>
          <w:lang w:eastAsia="ko-KR"/>
        </w:rPr>
        <w:t>PSCCH / PSSCH multiplexing</w:t>
      </w:r>
      <w:r w:rsidR="00BC526E" w:rsidRPr="008C2523">
        <w:rPr>
          <w:b/>
          <w:i/>
          <w:sz w:val="22"/>
          <w:szCs w:val="22"/>
          <w:lang w:eastAsia="ko-KR"/>
        </w:rPr>
        <w:t xml:space="preserve"> option 3</w:t>
      </w:r>
      <w:r w:rsidR="005B792E" w:rsidRPr="00C708FD">
        <w:rPr>
          <w:rFonts w:eastAsia="Batang"/>
          <w:sz w:val="22"/>
          <w:szCs w:val="22"/>
          <w:lang w:eastAsia="ko-KR"/>
        </w:rPr>
        <w:t xml:space="preserve">. </w:t>
      </w:r>
    </w:p>
    <w:p w14:paraId="4DF1378A" w14:textId="3F6DD3D3" w:rsidR="008C2523" w:rsidRPr="00C708FD" w:rsidRDefault="002B6EAD" w:rsidP="008C2523">
      <w:pPr>
        <w:spacing w:after="120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A</w:t>
      </w:r>
      <w:r w:rsidR="008C2523">
        <w:rPr>
          <w:rFonts w:eastAsia="Batang"/>
          <w:sz w:val="22"/>
          <w:szCs w:val="22"/>
          <w:lang w:eastAsia="ko-KR"/>
        </w:rPr>
        <w:t xml:space="preserve"> two-stage SCI contains first stage for resource allocation </w:t>
      </w:r>
      <w:r w:rsidR="008C2523" w:rsidRPr="00C708FD">
        <w:rPr>
          <w:rFonts w:eastAsia="Batang"/>
          <w:sz w:val="22"/>
          <w:szCs w:val="22"/>
          <w:lang w:eastAsia="ko-KR"/>
        </w:rPr>
        <w:t xml:space="preserve">for initial transmission, blind </w:t>
      </w:r>
      <w:r w:rsidR="008C2523">
        <w:rPr>
          <w:rFonts w:eastAsia="Batang"/>
          <w:sz w:val="22"/>
          <w:szCs w:val="22"/>
          <w:lang w:eastAsia="ko-KR"/>
        </w:rPr>
        <w:t>re</w:t>
      </w:r>
      <w:r w:rsidR="008C2523" w:rsidRPr="00C708FD">
        <w:rPr>
          <w:rFonts w:eastAsia="Batang"/>
          <w:sz w:val="22"/>
          <w:szCs w:val="22"/>
          <w:lang w:eastAsia="ko-KR"/>
        </w:rPr>
        <w:t>transmission and/or HARQ feedback based retransmission</w:t>
      </w:r>
      <w:r w:rsidR="008C2523">
        <w:rPr>
          <w:rFonts w:eastAsia="Batang"/>
          <w:sz w:val="22"/>
          <w:szCs w:val="22"/>
          <w:lang w:eastAsia="ko-KR"/>
        </w:rPr>
        <w:t xml:space="preserve">, and second stage for </w:t>
      </w:r>
      <w:r w:rsidR="008C2523" w:rsidRPr="00C708FD">
        <w:rPr>
          <w:rFonts w:eastAsia="Batang"/>
          <w:sz w:val="22"/>
          <w:szCs w:val="22"/>
          <w:lang w:eastAsia="ko-KR"/>
        </w:rPr>
        <w:t xml:space="preserve">decoding and HARQ related control information for </w:t>
      </w:r>
      <w:r w:rsidR="008C2523">
        <w:rPr>
          <w:rFonts w:eastAsia="Batang"/>
          <w:sz w:val="22"/>
          <w:szCs w:val="22"/>
          <w:lang w:eastAsia="ko-KR"/>
        </w:rPr>
        <w:t xml:space="preserve">an associated </w:t>
      </w:r>
      <w:r w:rsidR="008C2523" w:rsidRPr="00C708FD">
        <w:rPr>
          <w:rFonts w:eastAsia="Batang"/>
          <w:sz w:val="22"/>
          <w:szCs w:val="22"/>
          <w:lang w:eastAsia="ko-KR"/>
        </w:rPr>
        <w:t>PSSCH</w:t>
      </w:r>
      <w:r w:rsidR="008C2523">
        <w:rPr>
          <w:rFonts w:eastAsia="Batang"/>
          <w:sz w:val="22"/>
          <w:szCs w:val="22"/>
          <w:lang w:eastAsia="ko-KR"/>
        </w:rPr>
        <w:t xml:space="preserve">, </w:t>
      </w:r>
      <w:r w:rsidR="008C2523" w:rsidRPr="00C708FD">
        <w:rPr>
          <w:rFonts w:eastAsia="Batang"/>
          <w:sz w:val="22"/>
          <w:szCs w:val="22"/>
          <w:lang w:eastAsia="ko-KR"/>
        </w:rPr>
        <w:t xml:space="preserve">as shown in </w:t>
      </w:r>
      <w:r w:rsidR="008C2523" w:rsidRPr="00C708FD">
        <w:rPr>
          <w:rFonts w:eastAsia="Batang"/>
          <w:sz w:val="22"/>
          <w:szCs w:val="22"/>
          <w:lang w:eastAsia="ko-KR"/>
        </w:rPr>
        <w:fldChar w:fldCharType="begin"/>
      </w:r>
      <w:r w:rsidR="008C2523" w:rsidRPr="00C708FD">
        <w:rPr>
          <w:rFonts w:eastAsia="Batang"/>
          <w:sz w:val="22"/>
          <w:szCs w:val="22"/>
          <w:lang w:eastAsia="ko-KR"/>
        </w:rPr>
        <w:instrText xml:space="preserve"> REF _Ref16863107 \h  \* MERGEFORMAT </w:instrText>
      </w:r>
      <w:r w:rsidR="008C2523" w:rsidRPr="00C708FD">
        <w:rPr>
          <w:rFonts w:eastAsia="Batang"/>
          <w:sz w:val="22"/>
          <w:szCs w:val="22"/>
          <w:lang w:eastAsia="ko-KR"/>
        </w:rPr>
      </w:r>
      <w:r w:rsidR="008C2523" w:rsidRPr="00C708FD">
        <w:rPr>
          <w:rFonts w:eastAsia="Batang"/>
          <w:sz w:val="22"/>
          <w:szCs w:val="22"/>
          <w:lang w:eastAsia="ko-KR"/>
        </w:rPr>
        <w:fldChar w:fldCharType="separate"/>
      </w:r>
      <w:r w:rsidR="008C2523" w:rsidRPr="00C708FD">
        <w:rPr>
          <w:color w:val="000000" w:themeColor="text1"/>
          <w:sz w:val="22"/>
          <w:szCs w:val="22"/>
        </w:rPr>
        <w:t xml:space="preserve">Figure </w:t>
      </w:r>
      <w:r>
        <w:rPr>
          <w:noProof/>
          <w:color w:val="000000" w:themeColor="text1"/>
          <w:sz w:val="22"/>
          <w:szCs w:val="22"/>
        </w:rPr>
        <w:t>2</w:t>
      </w:r>
      <w:r w:rsidR="008C2523" w:rsidRPr="00C708FD">
        <w:rPr>
          <w:rFonts w:eastAsia="Batang"/>
          <w:sz w:val="22"/>
          <w:szCs w:val="22"/>
          <w:lang w:eastAsia="ko-KR"/>
        </w:rPr>
        <w:fldChar w:fldCharType="end"/>
      </w:r>
      <w:r w:rsidR="008C2523">
        <w:rPr>
          <w:rFonts w:eastAsia="Batang"/>
          <w:sz w:val="22"/>
          <w:szCs w:val="22"/>
          <w:lang w:eastAsia="ko-KR"/>
        </w:rPr>
        <w:t xml:space="preserve"> using the </w:t>
      </w:r>
      <w:r w:rsidR="008C2523" w:rsidRPr="00BC526E">
        <w:rPr>
          <w:rFonts w:eastAsia="Batang"/>
          <w:b/>
          <w:sz w:val="22"/>
          <w:szCs w:val="22"/>
          <w:lang w:eastAsia="ko-KR"/>
        </w:rPr>
        <w:t>working assumption</w:t>
      </w:r>
      <w:r w:rsidR="008C2523">
        <w:rPr>
          <w:rFonts w:eastAsia="Batang"/>
          <w:sz w:val="22"/>
          <w:szCs w:val="22"/>
          <w:lang w:eastAsia="ko-KR"/>
        </w:rPr>
        <w:t xml:space="preserve"> </w:t>
      </w:r>
      <w:r w:rsidR="008C2523" w:rsidRPr="008C2523">
        <w:rPr>
          <w:rFonts w:eastAsia="Batang"/>
          <w:b/>
          <w:sz w:val="22"/>
          <w:szCs w:val="22"/>
          <w:lang w:eastAsia="ko-KR"/>
        </w:rPr>
        <w:t xml:space="preserve">of </w:t>
      </w:r>
      <w:r w:rsidR="008C2523" w:rsidRPr="008C2523">
        <w:rPr>
          <w:b/>
          <w:i/>
          <w:sz w:val="22"/>
          <w:szCs w:val="22"/>
          <w:lang w:eastAsia="ko-KR"/>
        </w:rPr>
        <w:t>PSCCH / PSSCH multiplexing option 3</w:t>
      </w:r>
      <w:r w:rsidR="008C2523" w:rsidRPr="00C708FD">
        <w:rPr>
          <w:rFonts w:eastAsia="Batang"/>
          <w:sz w:val="22"/>
          <w:szCs w:val="22"/>
          <w:lang w:eastAsia="ko-KR"/>
        </w:rPr>
        <w:t xml:space="preserve">. </w:t>
      </w:r>
    </w:p>
    <w:p w14:paraId="7B3C8F0B" w14:textId="5D488C1F" w:rsidR="00CE6112" w:rsidRDefault="00CE6112" w:rsidP="0093713C"/>
    <w:p w14:paraId="5DB82CDD" w14:textId="4AADC6BC" w:rsidR="00836205" w:rsidRDefault="0055650D" w:rsidP="00CB7BE9">
      <w:pPr>
        <w:jc w:val="center"/>
      </w:pPr>
      <w:r w:rsidRPr="0055650D">
        <w:lastRenderedPageBreak/>
        <w:drawing>
          <wp:inline distT="0" distB="0" distL="0" distR="0" wp14:anchorId="13B8C14E" wp14:editId="4F3C297D">
            <wp:extent cx="6264275" cy="26752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93D55" w14:textId="4AD11284" w:rsidR="004567D5" w:rsidRDefault="00836205" w:rsidP="00CB7BE9">
      <w:pPr>
        <w:pStyle w:val="Caption"/>
        <w:jc w:val="center"/>
        <w:rPr>
          <w:b/>
          <w:i w:val="0"/>
          <w:color w:val="000000" w:themeColor="text1"/>
          <w:sz w:val="22"/>
          <w:szCs w:val="22"/>
        </w:rPr>
      </w:pPr>
      <w:bookmarkStart w:id="0" w:name="_Ref16863107"/>
      <w:r w:rsidRPr="005F2C48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begin"/>
      </w:r>
      <w:r w:rsidRPr="005F2C48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5F2C48">
        <w:rPr>
          <w:b/>
          <w:i w:val="0"/>
          <w:color w:val="000000" w:themeColor="text1"/>
          <w:sz w:val="22"/>
          <w:szCs w:val="22"/>
        </w:rPr>
        <w:fldChar w:fldCharType="separate"/>
      </w:r>
      <w:r w:rsidRPr="005F2C48">
        <w:rPr>
          <w:b/>
          <w:i w:val="0"/>
          <w:noProof/>
          <w:color w:val="000000" w:themeColor="text1"/>
          <w:sz w:val="22"/>
          <w:szCs w:val="22"/>
        </w:rPr>
        <w:t>1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end"/>
      </w:r>
      <w:bookmarkEnd w:id="0"/>
      <w:r>
        <w:rPr>
          <w:b/>
          <w:i w:val="0"/>
          <w:color w:val="000000" w:themeColor="text1"/>
          <w:sz w:val="22"/>
          <w:szCs w:val="22"/>
        </w:rPr>
        <w:t xml:space="preserve"> </w:t>
      </w:r>
      <w:r w:rsidR="00AC55AB">
        <w:rPr>
          <w:b/>
          <w:i w:val="0"/>
          <w:color w:val="000000" w:themeColor="text1"/>
          <w:sz w:val="22"/>
          <w:szCs w:val="22"/>
        </w:rPr>
        <w:t>One</w:t>
      </w:r>
      <w:r>
        <w:rPr>
          <w:b/>
          <w:i w:val="0"/>
          <w:color w:val="000000" w:themeColor="text1"/>
          <w:sz w:val="22"/>
          <w:szCs w:val="22"/>
        </w:rPr>
        <w:t>-stage</w:t>
      </w:r>
      <w:r w:rsidR="00D5736C">
        <w:rPr>
          <w:b/>
          <w:i w:val="0"/>
          <w:color w:val="000000" w:themeColor="text1"/>
          <w:sz w:val="22"/>
          <w:szCs w:val="22"/>
        </w:rPr>
        <w:t xml:space="preserve"> </w:t>
      </w:r>
      <w:r>
        <w:rPr>
          <w:b/>
          <w:i w:val="0"/>
          <w:color w:val="000000" w:themeColor="text1"/>
          <w:sz w:val="22"/>
          <w:szCs w:val="22"/>
        </w:rPr>
        <w:t xml:space="preserve">SCI </w:t>
      </w:r>
      <w:r w:rsidR="008C2523">
        <w:rPr>
          <w:b/>
          <w:i w:val="0"/>
          <w:color w:val="000000" w:themeColor="text1"/>
          <w:sz w:val="22"/>
          <w:szCs w:val="22"/>
        </w:rPr>
        <w:t>for</w:t>
      </w:r>
      <w:r w:rsidR="00D5736C">
        <w:rPr>
          <w:b/>
          <w:i w:val="0"/>
          <w:color w:val="000000" w:themeColor="text1"/>
          <w:sz w:val="22"/>
          <w:szCs w:val="22"/>
        </w:rPr>
        <w:t xml:space="preserve"> </w:t>
      </w:r>
      <w:r w:rsidR="008C2523">
        <w:rPr>
          <w:b/>
          <w:i w:val="0"/>
          <w:color w:val="000000" w:themeColor="text1"/>
          <w:sz w:val="22"/>
          <w:szCs w:val="22"/>
        </w:rPr>
        <w:t>initial transmission and retransmissions</w:t>
      </w:r>
    </w:p>
    <w:p w14:paraId="7EC973BB" w14:textId="1169D9A7" w:rsidR="008C2523" w:rsidRDefault="008C2523" w:rsidP="008C2523">
      <w:pPr>
        <w:rPr>
          <w:rFonts w:eastAsia="Batang"/>
        </w:rPr>
      </w:pPr>
    </w:p>
    <w:p w14:paraId="7DB39485" w14:textId="418A75C9" w:rsidR="007D6951" w:rsidRPr="0055650D" w:rsidRDefault="0055650D" w:rsidP="0055650D">
      <w:pPr>
        <w:spacing w:after="120"/>
        <w:rPr>
          <w:rFonts w:eastAsia="Batang"/>
          <w:sz w:val="22"/>
          <w:szCs w:val="22"/>
          <w:lang w:eastAsia="ko-KR"/>
        </w:rPr>
      </w:pPr>
      <w:r w:rsidRPr="0055650D">
        <w:rPr>
          <w:rFonts w:eastAsia="Batang"/>
        </w:rPr>
        <w:drawing>
          <wp:inline distT="0" distB="0" distL="0" distR="0" wp14:anchorId="146B5B05" wp14:editId="19FE0820">
            <wp:extent cx="6264275" cy="2675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CC4DB" w14:textId="77777777" w:rsidR="0055650D" w:rsidRDefault="007D6951" w:rsidP="007D6951">
      <w:pPr>
        <w:pStyle w:val="Caption"/>
        <w:jc w:val="center"/>
        <w:rPr>
          <w:b/>
          <w:i w:val="0"/>
          <w:color w:val="000000" w:themeColor="text1"/>
          <w:sz w:val="22"/>
          <w:szCs w:val="22"/>
        </w:rPr>
      </w:pPr>
      <w:bookmarkStart w:id="1" w:name="_Ref16790249"/>
      <w:r w:rsidRPr="005F2C48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begin"/>
      </w:r>
      <w:r w:rsidRPr="005F2C48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5F2C48">
        <w:rPr>
          <w:b/>
          <w:i w:val="0"/>
          <w:color w:val="000000" w:themeColor="text1"/>
          <w:sz w:val="22"/>
          <w:szCs w:val="22"/>
        </w:rPr>
        <w:fldChar w:fldCharType="separate"/>
      </w:r>
      <w:r>
        <w:rPr>
          <w:b/>
          <w:i w:val="0"/>
          <w:noProof/>
          <w:color w:val="000000" w:themeColor="text1"/>
          <w:sz w:val="22"/>
          <w:szCs w:val="22"/>
        </w:rPr>
        <w:t>2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end"/>
      </w:r>
      <w:bookmarkEnd w:id="1"/>
      <w:r>
        <w:rPr>
          <w:b/>
          <w:i w:val="0"/>
          <w:color w:val="000000" w:themeColor="text1"/>
          <w:sz w:val="22"/>
          <w:szCs w:val="22"/>
        </w:rPr>
        <w:t xml:space="preserve"> </w:t>
      </w:r>
      <w:r w:rsidR="008C2523">
        <w:rPr>
          <w:b/>
          <w:i w:val="0"/>
          <w:color w:val="000000" w:themeColor="text1"/>
          <w:sz w:val="22"/>
          <w:szCs w:val="22"/>
        </w:rPr>
        <w:t>Two</w:t>
      </w:r>
      <w:r>
        <w:rPr>
          <w:b/>
          <w:i w:val="0"/>
          <w:color w:val="000000" w:themeColor="text1"/>
          <w:sz w:val="22"/>
          <w:szCs w:val="22"/>
        </w:rPr>
        <w:t xml:space="preserve">-stage SCI </w:t>
      </w:r>
      <w:r w:rsidR="008C2523">
        <w:rPr>
          <w:b/>
          <w:i w:val="0"/>
          <w:color w:val="000000" w:themeColor="text1"/>
          <w:sz w:val="22"/>
          <w:szCs w:val="22"/>
        </w:rPr>
        <w:t xml:space="preserve">for </w:t>
      </w:r>
      <w:r w:rsidR="008C2523">
        <w:rPr>
          <w:b/>
          <w:i w:val="0"/>
          <w:color w:val="000000" w:themeColor="text1"/>
          <w:sz w:val="22"/>
          <w:szCs w:val="22"/>
        </w:rPr>
        <w:t>initial transmission and retransmissions</w:t>
      </w:r>
    </w:p>
    <w:p w14:paraId="7AE2A357" w14:textId="77D588C4" w:rsidR="00305940" w:rsidRDefault="008C2523" w:rsidP="007D6951">
      <w:pPr>
        <w:pStyle w:val="Caption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 </w:t>
      </w:r>
    </w:p>
    <w:p w14:paraId="3005DEA8" w14:textId="7E1F3557" w:rsidR="0013096D" w:rsidRPr="001B6340" w:rsidRDefault="005A5694" w:rsidP="001B6340">
      <w:pPr>
        <w:spacing w:after="120"/>
        <w:rPr>
          <w:rFonts w:eastAsia="Batang"/>
          <w:sz w:val="22"/>
          <w:szCs w:val="22"/>
        </w:rPr>
      </w:pPr>
      <w:r w:rsidRPr="001B6340">
        <w:rPr>
          <w:rFonts w:eastAsia="Batang"/>
          <w:sz w:val="22"/>
          <w:szCs w:val="22"/>
        </w:rPr>
        <w:t xml:space="preserve">Comparing the frame structure with one-stage and two-stage SCI in Figure 1 and Figure 2 respectively, </w:t>
      </w:r>
      <w:r w:rsidR="0013096D" w:rsidRPr="001B6340">
        <w:rPr>
          <w:rFonts w:eastAsia="Batang"/>
          <w:sz w:val="22"/>
          <w:szCs w:val="22"/>
        </w:rPr>
        <w:t xml:space="preserve">one-stage SCI may be a </w:t>
      </w:r>
      <w:r w:rsidR="001B6340" w:rsidRPr="001B6340">
        <w:rPr>
          <w:rFonts w:eastAsia="Batang"/>
          <w:sz w:val="22"/>
          <w:szCs w:val="22"/>
        </w:rPr>
        <w:t>suitable</w:t>
      </w:r>
      <w:r w:rsidR="0013096D" w:rsidRPr="001B6340">
        <w:rPr>
          <w:rFonts w:eastAsia="Batang"/>
          <w:sz w:val="22"/>
          <w:szCs w:val="22"/>
        </w:rPr>
        <w:t xml:space="preserve"> compact design</w:t>
      </w:r>
      <w:r w:rsidRPr="001B6340">
        <w:rPr>
          <w:rFonts w:eastAsia="Batang"/>
          <w:sz w:val="22"/>
          <w:szCs w:val="22"/>
        </w:rPr>
        <w:t xml:space="preserve"> to </w:t>
      </w:r>
      <w:r w:rsidRPr="001B6340">
        <w:rPr>
          <w:rFonts w:eastAsia="Batang"/>
          <w:sz w:val="22"/>
          <w:szCs w:val="22"/>
        </w:rPr>
        <w:t>support initial transmission of a TB without reservation</w:t>
      </w:r>
      <w:r w:rsidRPr="001B6340">
        <w:rPr>
          <w:rFonts w:eastAsia="Batang"/>
          <w:sz w:val="22"/>
          <w:szCs w:val="22"/>
        </w:rPr>
        <w:t xml:space="preserve">, e.g., </w:t>
      </w:r>
      <w:r w:rsidR="001B6340" w:rsidRPr="001B6340">
        <w:rPr>
          <w:rFonts w:eastAsia="Batang"/>
          <w:sz w:val="22"/>
          <w:szCs w:val="22"/>
        </w:rPr>
        <w:t>for short latency data transmission</w:t>
      </w:r>
      <w:r w:rsidR="001B6340" w:rsidRPr="001B6340">
        <w:rPr>
          <w:rFonts w:eastAsia="Batang"/>
          <w:sz w:val="22"/>
          <w:szCs w:val="22"/>
        </w:rPr>
        <w:t xml:space="preserve"> such as </w:t>
      </w:r>
      <w:r w:rsidRPr="001B6340">
        <w:rPr>
          <w:rFonts w:eastAsia="Batang"/>
          <w:sz w:val="22"/>
          <w:szCs w:val="22"/>
        </w:rPr>
        <w:t>emergency trajectory exchange</w:t>
      </w:r>
      <w:r w:rsidR="0013096D" w:rsidRPr="001B6340">
        <w:rPr>
          <w:rFonts w:eastAsia="Batang"/>
          <w:sz w:val="22"/>
          <w:szCs w:val="22"/>
        </w:rPr>
        <w:t xml:space="preserve">. </w:t>
      </w:r>
      <w:r w:rsidR="001B6340" w:rsidRPr="001B6340">
        <w:rPr>
          <w:rFonts w:eastAsia="Batang"/>
          <w:sz w:val="22"/>
          <w:szCs w:val="22"/>
        </w:rPr>
        <w:t>However,</w:t>
      </w:r>
      <w:r w:rsidRPr="001B6340">
        <w:rPr>
          <w:rFonts w:eastAsia="Batang"/>
          <w:sz w:val="22"/>
          <w:szCs w:val="22"/>
        </w:rPr>
        <w:t xml:space="preserve"> the receiving UE may need to monitor multiple locations within a slot due to that a PSSCH transmission with data may start at any symbol </w:t>
      </w:r>
      <w:r w:rsidR="001B6340" w:rsidRPr="001B6340">
        <w:rPr>
          <w:rFonts w:eastAsia="Batang"/>
          <w:sz w:val="22"/>
          <w:szCs w:val="22"/>
        </w:rPr>
        <w:t>within</w:t>
      </w:r>
      <w:r w:rsidRPr="001B6340">
        <w:rPr>
          <w:rFonts w:eastAsia="Batang"/>
          <w:sz w:val="22"/>
          <w:szCs w:val="22"/>
        </w:rPr>
        <w:t xml:space="preserve"> a slot.</w:t>
      </w:r>
      <w:r w:rsidR="001B6340">
        <w:rPr>
          <w:rFonts w:eastAsia="Batang"/>
          <w:sz w:val="22"/>
          <w:szCs w:val="22"/>
        </w:rPr>
        <w:t xml:space="preserve"> </w:t>
      </w:r>
      <w:r w:rsidR="00FD6556">
        <w:rPr>
          <w:rFonts w:eastAsia="Batang"/>
          <w:sz w:val="22"/>
          <w:szCs w:val="22"/>
        </w:rPr>
        <w:t>If the SCIs are decoded for support resource sensing purpose, then UEs in proximity will need to know multiple monitoring occasions of the SCI within a slot.</w:t>
      </w:r>
    </w:p>
    <w:p w14:paraId="63A12B3A" w14:textId="707C7BF4" w:rsidR="00305940" w:rsidRPr="001B6340" w:rsidRDefault="002B6EAD" w:rsidP="001B6340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>Observation 1</w:t>
      </w:r>
      <w:r w:rsidR="00305940" w:rsidRPr="001B6340">
        <w:rPr>
          <w:rFonts w:eastAsia="Batang"/>
          <w:b/>
          <w:i/>
          <w:sz w:val="22"/>
          <w:szCs w:val="22"/>
          <w:lang w:val="en-US" w:eastAsia="ko-KR"/>
        </w:rPr>
        <w:t>:</w:t>
      </w:r>
      <w:r w:rsidR="001426F1" w:rsidRPr="001B6340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13096D" w:rsidRPr="001B6340">
        <w:rPr>
          <w:rFonts w:eastAsia="Batang"/>
          <w:i/>
          <w:sz w:val="22"/>
          <w:szCs w:val="22"/>
          <w:lang w:val="en-US" w:eastAsia="ko-KR"/>
        </w:rPr>
        <w:t xml:space="preserve">one-stage SCI is a </w:t>
      </w:r>
      <w:r w:rsidR="00E604EC">
        <w:rPr>
          <w:rFonts w:eastAsia="Batang"/>
          <w:i/>
          <w:sz w:val="22"/>
          <w:szCs w:val="22"/>
          <w:lang w:val="en-US" w:eastAsia="ko-KR"/>
        </w:rPr>
        <w:t>suitable</w:t>
      </w:r>
      <w:r w:rsidR="0013096D" w:rsidRPr="001B6340">
        <w:rPr>
          <w:rFonts w:eastAsia="Batang"/>
          <w:i/>
          <w:sz w:val="22"/>
          <w:szCs w:val="22"/>
          <w:lang w:val="en-US" w:eastAsia="ko-KR"/>
        </w:rPr>
        <w:t xml:space="preserve"> selection for supporting the </w:t>
      </w:r>
      <w:r w:rsidR="0013096D" w:rsidRPr="001B6340">
        <w:rPr>
          <w:i/>
          <w:sz w:val="22"/>
          <w:szCs w:val="22"/>
          <w:lang w:val="en-US" w:eastAsia="x-none"/>
        </w:rPr>
        <w:t>initial transmission of a TB without reservation</w:t>
      </w:r>
      <w:r w:rsidR="00710290" w:rsidRPr="001B6340">
        <w:rPr>
          <w:rFonts w:eastAsia="Batang"/>
          <w:i/>
          <w:sz w:val="22"/>
          <w:szCs w:val="22"/>
          <w:lang w:val="en-US" w:eastAsia="ko-KR"/>
        </w:rPr>
        <w:t xml:space="preserve">. </w:t>
      </w:r>
    </w:p>
    <w:p w14:paraId="340E11A0" w14:textId="2D03E718" w:rsidR="001B6340" w:rsidRPr="001B6340" w:rsidRDefault="001B6340" w:rsidP="001B6340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one-stage SCI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may require multiple monitoring occasions </w:t>
      </w:r>
      <w:r w:rsidR="000330E1">
        <w:rPr>
          <w:rFonts w:eastAsia="Batang"/>
          <w:i/>
          <w:sz w:val="22"/>
          <w:szCs w:val="22"/>
          <w:lang w:val="en-US" w:eastAsia="ko-KR"/>
        </w:rPr>
        <w:t xml:space="preserve">within a slot </w:t>
      </w:r>
      <w:r w:rsidR="004D5943">
        <w:rPr>
          <w:rFonts w:eastAsia="Batang"/>
          <w:i/>
          <w:sz w:val="22"/>
          <w:szCs w:val="22"/>
          <w:lang w:val="en-US" w:eastAsia="ko-KR"/>
        </w:rPr>
        <w:t>to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 </w:t>
      </w:r>
      <w:r w:rsidR="004D5943">
        <w:rPr>
          <w:rFonts w:eastAsia="Batang"/>
          <w:i/>
          <w:sz w:val="22"/>
          <w:szCs w:val="22"/>
          <w:lang w:val="en-US" w:eastAsia="ko-KR"/>
        </w:rPr>
        <w:t>UEs for receiving the data and UEs in proximity for sensing available resources</w:t>
      </w:r>
      <w:r w:rsidRPr="001B6340">
        <w:rPr>
          <w:rFonts w:eastAsia="Batang"/>
          <w:i/>
          <w:sz w:val="22"/>
          <w:szCs w:val="22"/>
          <w:lang w:val="en-US" w:eastAsia="ko-KR"/>
        </w:rPr>
        <w:t>.</w:t>
      </w:r>
    </w:p>
    <w:p w14:paraId="7974563D" w14:textId="221ED916" w:rsidR="001B6340" w:rsidRDefault="00FD6556" w:rsidP="001B6340">
      <w:pPr>
        <w:spacing w:after="120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  <w:lang w:val="en-US"/>
        </w:rPr>
        <w:t>With a two-stage SCI</w:t>
      </w:r>
      <w:r w:rsidR="001B6340">
        <w:rPr>
          <w:rFonts w:eastAsia="Batang"/>
          <w:sz w:val="22"/>
          <w:szCs w:val="22"/>
        </w:rPr>
        <w:t xml:space="preserve">, </w:t>
      </w:r>
      <w:r>
        <w:rPr>
          <w:rFonts w:eastAsia="Batang"/>
          <w:sz w:val="22"/>
          <w:szCs w:val="22"/>
        </w:rPr>
        <w:t xml:space="preserve">the first stage SCI for resource allocation </w:t>
      </w:r>
      <w:r w:rsidR="001B6340">
        <w:rPr>
          <w:rFonts w:eastAsia="Batang"/>
          <w:sz w:val="22"/>
          <w:szCs w:val="22"/>
        </w:rPr>
        <w:t xml:space="preserve">may be a </w:t>
      </w:r>
      <w:r w:rsidR="00E604EC">
        <w:rPr>
          <w:rFonts w:eastAsia="Batang"/>
          <w:sz w:val="22"/>
          <w:szCs w:val="22"/>
        </w:rPr>
        <w:t>standalone SCI which may enable optimized monitoring occasions for receiving UE and UEs in proximity</w:t>
      </w:r>
      <w:r>
        <w:rPr>
          <w:rFonts w:eastAsia="Batang"/>
          <w:sz w:val="22"/>
          <w:szCs w:val="22"/>
        </w:rPr>
        <w:t>.</w:t>
      </w:r>
      <w:r w:rsidR="00E604EC">
        <w:rPr>
          <w:rFonts w:eastAsia="Batang"/>
          <w:sz w:val="22"/>
          <w:szCs w:val="22"/>
        </w:rPr>
        <w:t xml:space="preserve"> However, there may be a gap between the first stage SCI for resource reservation and the initial data transmission with the associated second stage SCI, which may cause extra delay.</w:t>
      </w:r>
    </w:p>
    <w:p w14:paraId="5D6E566A" w14:textId="77777777" w:rsidR="000330E1" w:rsidRDefault="00E604EC" w:rsidP="004D5943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</w:t>
      </w:r>
      <w:r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Batang"/>
          <w:i/>
          <w:sz w:val="22"/>
          <w:szCs w:val="22"/>
          <w:lang w:val="en-US" w:eastAsia="ko-KR"/>
        </w:rPr>
        <w:t>two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-stage SCI </w:t>
      </w:r>
      <w:r w:rsidR="004D5943">
        <w:rPr>
          <w:rFonts w:eastAsia="Batang"/>
          <w:i/>
          <w:sz w:val="22"/>
          <w:szCs w:val="22"/>
          <w:lang w:val="en-US" w:eastAsia="ko-KR"/>
        </w:rPr>
        <w:t xml:space="preserve">may </w:t>
      </w:r>
      <w:r w:rsidR="000330E1">
        <w:rPr>
          <w:rFonts w:eastAsia="Batang"/>
          <w:i/>
          <w:sz w:val="22"/>
          <w:szCs w:val="22"/>
          <w:lang w:val="en-US" w:eastAsia="ko-KR"/>
        </w:rPr>
        <w:t>need few</w:t>
      </w:r>
      <w:r w:rsidR="004D5943">
        <w:rPr>
          <w:rFonts w:eastAsia="Batang"/>
          <w:i/>
          <w:sz w:val="22"/>
          <w:szCs w:val="22"/>
          <w:lang w:val="en-US" w:eastAsia="ko-KR"/>
        </w:rPr>
        <w:t xml:space="preserve">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monitoring occasions </w:t>
      </w:r>
      <w:r w:rsidR="000330E1">
        <w:rPr>
          <w:rFonts w:eastAsia="Batang"/>
          <w:i/>
          <w:sz w:val="22"/>
          <w:szCs w:val="22"/>
          <w:lang w:val="en-US" w:eastAsia="ko-KR"/>
        </w:rPr>
        <w:t>within a slot to</w:t>
      </w:r>
      <w:r w:rsidR="000330E1" w:rsidRPr="001B6340">
        <w:rPr>
          <w:rFonts w:eastAsia="Batang"/>
          <w:i/>
          <w:sz w:val="22"/>
          <w:szCs w:val="22"/>
          <w:lang w:val="en-US" w:eastAsia="ko-KR"/>
        </w:rPr>
        <w:t xml:space="preserve"> </w:t>
      </w:r>
      <w:r w:rsidR="000330E1">
        <w:rPr>
          <w:rFonts w:eastAsia="Batang"/>
          <w:i/>
          <w:sz w:val="22"/>
          <w:szCs w:val="22"/>
          <w:lang w:val="en-US" w:eastAsia="ko-KR"/>
        </w:rPr>
        <w:t>UEs for receiving the data and UEs in proximity for sensing available resources</w:t>
      </w:r>
      <w:r w:rsidR="000330E1" w:rsidRPr="001B6340">
        <w:rPr>
          <w:rFonts w:eastAsia="Batang"/>
          <w:i/>
          <w:sz w:val="22"/>
          <w:szCs w:val="22"/>
          <w:lang w:val="en-US" w:eastAsia="ko-KR"/>
        </w:rPr>
        <w:t>.</w:t>
      </w:r>
    </w:p>
    <w:p w14:paraId="4FC7AB74" w14:textId="3628E3D7" w:rsidR="00E604EC" w:rsidRPr="001B6340" w:rsidRDefault="000330E1" w:rsidP="004D5943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="Batang"/>
          <w:b/>
          <w:i/>
          <w:sz w:val="22"/>
          <w:szCs w:val="22"/>
          <w:lang w:val="en-US" w:eastAsia="ko-KR"/>
        </w:rPr>
        <w:t>4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Batang"/>
          <w:i/>
          <w:sz w:val="22"/>
          <w:szCs w:val="22"/>
          <w:lang w:val="en-US" w:eastAsia="ko-KR"/>
        </w:rPr>
        <w:t>two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-stage SCI </w:t>
      </w:r>
      <w:r>
        <w:rPr>
          <w:rFonts w:eastAsia="Batang"/>
          <w:i/>
          <w:sz w:val="22"/>
          <w:szCs w:val="22"/>
          <w:lang w:val="en-US" w:eastAsia="ko-KR"/>
        </w:rPr>
        <w:t xml:space="preserve">may </w:t>
      </w:r>
      <w:r>
        <w:rPr>
          <w:rFonts w:eastAsia="Batang"/>
          <w:i/>
          <w:sz w:val="22"/>
          <w:szCs w:val="22"/>
          <w:lang w:val="en-US" w:eastAsia="ko-KR"/>
        </w:rPr>
        <w:t>introduce extra delay.</w:t>
      </w:r>
    </w:p>
    <w:p w14:paraId="16D2908E" w14:textId="6A887A89" w:rsidR="00313332" w:rsidRDefault="00313332" w:rsidP="00B0381A">
      <w:pPr>
        <w:rPr>
          <w:rFonts w:eastAsia="Batang"/>
          <w:sz w:val="22"/>
          <w:lang w:val="en-US" w:eastAsia="ko-KR"/>
        </w:rPr>
      </w:pPr>
    </w:p>
    <w:p w14:paraId="5E0B7279" w14:textId="7D28281E" w:rsidR="00C17163" w:rsidRDefault="00C17163" w:rsidP="00C17163">
      <w:pPr>
        <w:pStyle w:val="Heading2"/>
        <w:spacing w:before="120" w:after="120"/>
        <w:ind w:right="288"/>
      </w:pPr>
      <w:r>
        <w:t xml:space="preserve">2.3 </w:t>
      </w:r>
      <w:r w:rsidR="0057786C">
        <w:t xml:space="preserve">SL </w:t>
      </w:r>
      <w:r>
        <w:t>BWP</w:t>
      </w:r>
    </w:p>
    <w:p w14:paraId="7591DCCB" w14:textId="77777777" w:rsidR="00BB6808" w:rsidRDefault="001518B3" w:rsidP="000330E1">
      <w:pPr>
        <w:spacing w:after="120"/>
        <w:rPr>
          <w:rFonts w:eastAsia="Batang"/>
          <w:sz w:val="22"/>
          <w:lang w:eastAsia="ko-KR"/>
        </w:rPr>
      </w:pPr>
      <w:r w:rsidRPr="001518B3">
        <w:rPr>
          <w:rFonts w:eastAsia="Batang"/>
          <w:sz w:val="22"/>
          <w:lang w:eastAsia="ko-KR"/>
        </w:rPr>
        <w:t>To support advanced V2X services, UE may be required to support broadcast, groupcast and unicast communications in proximity, where the radio resource pool</w:t>
      </w:r>
      <w:r w:rsidR="000330E1">
        <w:rPr>
          <w:rFonts w:eastAsia="Batang"/>
          <w:sz w:val="22"/>
          <w:lang w:eastAsia="ko-KR"/>
        </w:rPr>
        <w:t xml:space="preserve">(s) </w:t>
      </w:r>
      <w:r w:rsidRPr="001518B3">
        <w:rPr>
          <w:rFonts w:eastAsia="Batang"/>
          <w:sz w:val="22"/>
          <w:lang w:eastAsia="ko-KR"/>
        </w:rPr>
        <w:t xml:space="preserve">for different communications may be shared </w:t>
      </w:r>
      <w:r w:rsidR="001A45B3">
        <w:rPr>
          <w:rFonts w:eastAsia="Batang"/>
          <w:sz w:val="22"/>
          <w:lang w:eastAsia="ko-KR"/>
        </w:rPr>
        <w:t xml:space="preserve">in a </w:t>
      </w:r>
      <w:r w:rsidR="009D26DD">
        <w:rPr>
          <w:rFonts w:eastAsia="Batang"/>
          <w:sz w:val="22"/>
          <w:lang w:eastAsia="ko-KR"/>
        </w:rPr>
        <w:t>SL BWP</w:t>
      </w:r>
      <w:r w:rsidR="009D26DD" w:rsidRPr="001518B3">
        <w:rPr>
          <w:rFonts w:eastAsia="Batang"/>
          <w:sz w:val="22"/>
          <w:lang w:eastAsia="ko-KR"/>
        </w:rPr>
        <w:t xml:space="preserve"> or</w:t>
      </w:r>
      <w:r w:rsidRPr="001518B3">
        <w:rPr>
          <w:rFonts w:eastAsia="Batang"/>
          <w:sz w:val="22"/>
          <w:lang w:eastAsia="ko-KR"/>
        </w:rPr>
        <w:t xml:space="preserve"> dedicated </w:t>
      </w:r>
      <w:r w:rsidR="00EA0C44">
        <w:rPr>
          <w:rFonts w:eastAsia="Batang"/>
          <w:sz w:val="22"/>
          <w:lang w:eastAsia="ko-KR"/>
        </w:rPr>
        <w:t>in a SL BWP</w:t>
      </w:r>
      <w:r w:rsidRPr="001518B3">
        <w:rPr>
          <w:rFonts w:eastAsia="Batang"/>
          <w:sz w:val="22"/>
          <w:lang w:eastAsia="ko-KR"/>
        </w:rPr>
        <w:t>.</w:t>
      </w:r>
      <w:r w:rsidR="00E64279">
        <w:rPr>
          <w:rFonts w:eastAsia="Batang"/>
          <w:sz w:val="22"/>
          <w:lang w:eastAsia="ko-KR"/>
        </w:rPr>
        <w:t xml:space="preserve"> </w:t>
      </w:r>
    </w:p>
    <w:p w14:paraId="3428AE2A" w14:textId="2C69BEF4" w:rsidR="00E44D3F" w:rsidRDefault="00BB6808" w:rsidP="000330E1">
      <w:pPr>
        <w:spacing w:after="120"/>
        <w:rPr>
          <w:rFonts w:eastAsia="Batang"/>
          <w:sz w:val="22"/>
          <w:lang w:eastAsia="ko-KR"/>
        </w:rPr>
      </w:pPr>
      <w:r>
        <w:rPr>
          <w:rFonts w:eastAsia="Batang"/>
          <w:sz w:val="22"/>
          <w:lang w:eastAsia="ko-KR"/>
        </w:rPr>
        <w:t>For shared resource pool</w:t>
      </w:r>
      <w:r w:rsidR="004C34D6">
        <w:rPr>
          <w:rFonts w:eastAsia="Batang"/>
          <w:sz w:val="22"/>
          <w:lang w:eastAsia="ko-KR"/>
        </w:rPr>
        <w:t xml:space="preserve">, </w:t>
      </w:r>
      <w:r w:rsidR="000330E1">
        <w:rPr>
          <w:rFonts w:eastAsia="Batang"/>
          <w:sz w:val="22"/>
          <w:lang w:eastAsia="ko-KR"/>
        </w:rPr>
        <w:t xml:space="preserve">a UE supporting different communications may monitor its </w:t>
      </w:r>
      <w:r w:rsidR="004C34D6" w:rsidRPr="004C34D6">
        <w:rPr>
          <w:rFonts w:eastAsia="Batang"/>
          <w:sz w:val="22"/>
          <w:lang w:eastAsia="ko-KR"/>
        </w:rPr>
        <w:t>broadcast</w:t>
      </w:r>
      <w:r>
        <w:rPr>
          <w:rFonts w:eastAsia="Batang"/>
          <w:sz w:val="22"/>
          <w:lang w:eastAsia="ko-KR"/>
        </w:rPr>
        <w:t xml:space="preserve"> occasions</w:t>
      </w:r>
      <w:r w:rsidR="000330E1">
        <w:rPr>
          <w:rFonts w:eastAsia="Batang"/>
          <w:sz w:val="22"/>
          <w:lang w:eastAsia="ko-KR"/>
        </w:rPr>
        <w:t>, group</w:t>
      </w:r>
      <w:r w:rsidR="004C34D6" w:rsidRPr="004C34D6">
        <w:rPr>
          <w:rFonts w:eastAsia="Batang"/>
          <w:sz w:val="22"/>
          <w:lang w:eastAsia="ko-KR"/>
        </w:rPr>
        <w:t xml:space="preserve">cast occasions, </w:t>
      </w:r>
      <w:r>
        <w:rPr>
          <w:rFonts w:eastAsia="Batang"/>
          <w:sz w:val="22"/>
          <w:lang w:eastAsia="ko-KR"/>
        </w:rPr>
        <w:t xml:space="preserve">and </w:t>
      </w:r>
      <w:r w:rsidR="004C34D6" w:rsidRPr="004C34D6">
        <w:rPr>
          <w:rFonts w:eastAsia="Batang"/>
          <w:sz w:val="22"/>
          <w:lang w:eastAsia="ko-KR"/>
        </w:rPr>
        <w:t xml:space="preserve">different unicast occasions on </w:t>
      </w:r>
      <w:proofErr w:type="spellStart"/>
      <w:r w:rsidR="004C34D6" w:rsidRPr="004C34D6">
        <w:rPr>
          <w:rFonts w:eastAsia="Batang"/>
          <w:sz w:val="22"/>
          <w:lang w:eastAsia="ko-KR"/>
        </w:rPr>
        <w:t>sidelink</w:t>
      </w:r>
      <w:proofErr w:type="spellEnd"/>
      <w:r w:rsidR="004C34D6" w:rsidRPr="004C34D6">
        <w:rPr>
          <w:rFonts w:eastAsia="Batang"/>
          <w:sz w:val="22"/>
          <w:lang w:eastAsia="ko-KR"/>
        </w:rPr>
        <w:t xml:space="preserve"> </w:t>
      </w:r>
      <w:r>
        <w:rPr>
          <w:rFonts w:eastAsia="Batang"/>
          <w:sz w:val="22"/>
          <w:lang w:eastAsia="ko-KR"/>
        </w:rPr>
        <w:t>in a single resource pool, as well as sensing for resource reservation</w:t>
      </w:r>
      <w:r w:rsidR="004C34D6" w:rsidRPr="004C34D6">
        <w:rPr>
          <w:rFonts w:eastAsia="Batang"/>
          <w:sz w:val="22"/>
          <w:lang w:eastAsia="ko-KR"/>
        </w:rPr>
        <w:t>.</w:t>
      </w:r>
      <w:r w:rsidR="009E537E">
        <w:rPr>
          <w:rFonts w:eastAsia="Batang"/>
          <w:sz w:val="22"/>
          <w:lang w:eastAsia="ko-KR"/>
        </w:rPr>
        <w:t xml:space="preserve"> </w:t>
      </w:r>
    </w:p>
    <w:p w14:paraId="0BF03922" w14:textId="7CD074D9" w:rsidR="00CF71F6" w:rsidRPr="00CF71F6" w:rsidRDefault="00CF71F6" w:rsidP="000330E1">
      <w:pPr>
        <w:spacing w:after="120"/>
        <w:rPr>
          <w:rFonts w:eastAsia="Batang"/>
          <w:sz w:val="22"/>
          <w:lang w:val="en-US" w:eastAsia="ko-KR"/>
        </w:rPr>
      </w:pPr>
      <w:r w:rsidRPr="00CF71F6">
        <w:rPr>
          <w:rFonts w:eastAsia="Batang"/>
          <w:sz w:val="22"/>
          <w:lang w:val="en-US" w:eastAsia="ko-KR"/>
        </w:rPr>
        <w:t>For dedicated resource</w:t>
      </w:r>
      <w:r w:rsidR="00BB6808">
        <w:rPr>
          <w:rFonts w:eastAsia="Batang"/>
          <w:sz w:val="22"/>
          <w:lang w:val="en-US" w:eastAsia="ko-KR"/>
        </w:rPr>
        <w:t xml:space="preserve"> pools, a UE</w:t>
      </w:r>
      <w:r w:rsidR="00E44D3F">
        <w:rPr>
          <w:rFonts w:eastAsia="Batang"/>
          <w:sz w:val="22"/>
          <w:lang w:val="en-US" w:eastAsia="ko-KR"/>
        </w:rPr>
        <w:t xml:space="preserve"> </w:t>
      </w:r>
      <w:r w:rsidR="00BB6808">
        <w:rPr>
          <w:rFonts w:eastAsia="Batang"/>
          <w:sz w:val="22"/>
          <w:lang w:eastAsia="ko-KR"/>
        </w:rPr>
        <w:t xml:space="preserve">supporting different communications </w:t>
      </w:r>
      <w:r w:rsidRPr="00CF71F6">
        <w:rPr>
          <w:rFonts w:eastAsia="Batang"/>
          <w:sz w:val="22"/>
          <w:lang w:val="en-US" w:eastAsia="ko-KR"/>
        </w:rPr>
        <w:t xml:space="preserve">may be configured </w:t>
      </w:r>
      <w:r w:rsidR="00BB6808">
        <w:rPr>
          <w:rFonts w:eastAsia="Batang"/>
          <w:sz w:val="22"/>
          <w:lang w:val="en-US" w:eastAsia="ko-KR"/>
        </w:rPr>
        <w:t>to monitor its</w:t>
      </w:r>
      <w:r w:rsidRPr="00CF71F6">
        <w:rPr>
          <w:rFonts w:eastAsia="Batang"/>
          <w:sz w:val="22"/>
          <w:lang w:val="en-US" w:eastAsia="ko-KR"/>
        </w:rPr>
        <w:t xml:space="preserve"> broadcast</w:t>
      </w:r>
      <w:r w:rsidR="00BB6808">
        <w:rPr>
          <w:rFonts w:eastAsia="Batang"/>
          <w:sz w:val="22"/>
          <w:lang w:val="en-US" w:eastAsia="ko-KR"/>
        </w:rPr>
        <w:t xml:space="preserve"> occasions</w:t>
      </w:r>
      <w:r w:rsidRPr="00CF71F6">
        <w:rPr>
          <w:rFonts w:eastAsia="Batang"/>
          <w:sz w:val="22"/>
          <w:lang w:val="en-US" w:eastAsia="ko-KR"/>
        </w:rPr>
        <w:t>, groupcast</w:t>
      </w:r>
      <w:r w:rsidR="00BB6808">
        <w:rPr>
          <w:rFonts w:eastAsia="Batang"/>
          <w:sz w:val="22"/>
          <w:lang w:val="en-US" w:eastAsia="ko-KR"/>
        </w:rPr>
        <w:t xml:space="preserve"> occasions</w:t>
      </w:r>
      <w:r w:rsidRPr="00CF71F6">
        <w:rPr>
          <w:rFonts w:eastAsia="Batang"/>
          <w:sz w:val="22"/>
          <w:lang w:val="en-US" w:eastAsia="ko-KR"/>
        </w:rPr>
        <w:t xml:space="preserve"> and unicast </w:t>
      </w:r>
      <w:r w:rsidR="00BB6808">
        <w:rPr>
          <w:rFonts w:eastAsia="Batang"/>
          <w:sz w:val="22"/>
          <w:lang w:val="en-US" w:eastAsia="ko-KR"/>
        </w:rPr>
        <w:t>occasions, as well as sensing for resource reservation</w:t>
      </w:r>
      <w:r w:rsidR="0055650D">
        <w:rPr>
          <w:rFonts w:eastAsia="Batang"/>
          <w:sz w:val="22"/>
          <w:lang w:val="en-US" w:eastAsia="ko-KR"/>
        </w:rPr>
        <w:t>,</w:t>
      </w:r>
      <w:r w:rsidR="00BB6808">
        <w:rPr>
          <w:rFonts w:eastAsia="Batang"/>
          <w:sz w:val="22"/>
          <w:lang w:val="en-US" w:eastAsia="ko-KR"/>
        </w:rPr>
        <w:t xml:space="preserve"> </w:t>
      </w:r>
      <w:r w:rsidRPr="00CF71F6">
        <w:rPr>
          <w:rFonts w:eastAsia="Batang"/>
          <w:sz w:val="22"/>
          <w:lang w:val="en-US" w:eastAsia="ko-KR"/>
        </w:rPr>
        <w:t xml:space="preserve">respectively at each dedicated resource pools, where the respective resource pools may be </w:t>
      </w:r>
      <w:proofErr w:type="spellStart"/>
      <w:r w:rsidRPr="00CF71F6">
        <w:rPr>
          <w:rFonts w:eastAsia="Batang"/>
          <w:sz w:val="22"/>
          <w:lang w:val="en-US" w:eastAsia="ko-KR"/>
        </w:rPr>
        <w:t>TDMed</w:t>
      </w:r>
      <w:proofErr w:type="spellEnd"/>
      <w:r w:rsidRPr="00CF71F6">
        <w:rPr>
          <w:rFonts w:eastAsia="Batang"/>
          <w:sz w:val="22"/>
          <w:lang w:val="en-US" w:eastAsia="ko-KR"/>
        </w:rPr>
        <w:t xml:space="preserve"> within</w:t>
      </w:r>
      <w:r w:rsidR="00000997">
        <w:rPr>
          <w:rFonts w:eastAsia="Batang"/>
          <w:sz w:val="22"/>
          <w:lang w:val="en-US" w:eastAsia="ko-KR"/>
        </w:rPr>
        <w:t xml:space="preserve"> SL BWP</w:t>
      </w:r>
      <w:r w:rsidRPr="00CF71F6">
        <w:rPr>
          <w:rFonts w:eastAsia="Batang"/>
          <w:sz w:val="22"/>
          <w:lang w:val="en-US" w:eastAsia="ko-KR"/>
        </w:rPr>
        <w:t xml:space="preserve"> as shown in </w:t>
      </w:r>
      <w:r w:rsidRPr="00515A2D">
        <w:rPr>
          <w:rFonts w:eastAsia="Batang"/>
          <w:sz w:val="22"/>
          <w:lang w:eastAsia="ko-KR"/>
        </w:rPr>
        <w:fldChar w:fldCharType="begin"/>
      </w:r>
      <w:r w:rsidRPr="00515A2D">
        <w:rPr>
          <w:rFonts w:eastAsia="Batang"/>
          <w:sz w:val="22"/>
          <w:lang w:eastAsia="ko-KR"/>
        </w:rPr>
        <w:instrText xml:space="preserve"> REF _Ref16860501 \h  \* MERGEFORMAT </w:instrText>
      </w:r>
      <w:r w:rsidRPr="00515A2D">
        <w:rPr>
          <w:rFonts w:eastAsia="Batang"/>
          <w:sz w:val="22"/>
          <w:lang w:eastAsia="ko-KR"/>
        </w:rPr>
      </w:r>
      <w:r w:rsidRPr="00515A2D">
        <w:rPr>
          <w:rFonts w:eastAsia="Batang"/>
          <w:sz w:val="22"/>
          <w:lang w:eastAsia="ko-KR"/>
        </w:rPr>
        <w:fldChar w:fldCharType="separate"/>
      </w:r>
      <w:r w:rsidR="006A3E30" w:rsidRPr="006A3E30">
        <w:rPr>
          <w:color w:val="000000" w:themeColor="text1"/>
          <w:sz w:val="22"/>
          <w:szCs w:val="22"/>
        </w:rPr>
        <w:t xml:space="preserve">Figure </w:t>
      </w:r>
      <w:r w:rsidR="006A3E30" w:rsidRPr="006A3E30">
        <w:rPr>
          <w:noProof/>
          <w:color w:val="000000" w:themeColor="text1"/>
          <w:sz w:val="22"/>
          <w:szCs w:val="22"/>
        </w:rPr>
        <w:t>3</w:t>
      </w:r>
      <w:r w:rsidRPr="00515A2D">
        <w:rPr>
          <w:rFonts w:eastAsia="Batang"/>
          <w:sz w:val="22"/>
          <w:lang w:eastAsia="ko-KR"/>
        </w:rPr>
        <w:fldChar w:fldCharType="end"/>
      </w:r>
      <w:r w:rsidRPr="00CF71F6">
        <w:rPr>
          <w:rFonts w:eastAsia="Batang"/>
          <w:sz w:val="22"/>
          <w:lang w:val="en-US" w:eastAsia="ko-KR"/>
        </w:rPr>
        <w:t xml:space="preserve"> (a), or </w:t>
      </w:r>
      <w:proofErr w:type="spellStart"/>
      <w:r w:rsidRPr="00CF71F6">
        <w:rPr>
          <w:rFonts w:eastAsia="Batang"/>
          <w:sz w:val="22"/>
          <w:lang w:val="en-US" w:eastAsia="ko-KR"/>
        </w:rPr>
        <w:t>FDMed</w:t>
      </w:r>
      <w:proofErr w:type="spellEnd"/>
      <w:r w:rsidRPr="00CF71F6">
        <w:rPr>
          <w:rFonts w:eastAsia="Batang"/>
          <w:sz w:val="22"/>
          <w:lang w:val="en-US" w:eastAsia="ko-KR"/>
        </w:rPr>
        <w:t xml:space="preserve"> within SL</w:t>
      </w:r>
      <w:r w:rsidRPr="00000997">
        <w:rPr>
          <w:rFonts w:eastAsia="Batang"/>
          <w:sz w:val="22"/>
          <w:lang w:val="en-US" w:eastAsia="ko-KR"/>
        </w:rPr>
        <w:t xml:space="preserve"> </w:t>
      </w:r>
      <w:r w:rsidRPr="00CF71F6">
        <w:rPr>
          <w:rFonts w:eastAsia="Batang"/>
          <w:sz w:val="22"/>
          <w:lang w:val="en-US" w:eastAsia="ko-KR"/>
        </w:rPr>
        <w:t>BWP</w:t>
      </w:r>
      <w:r w:rsidRPr="00CF71F6">
        <w:rPr>
          <w:rFonts w:eastAsia="Batang"/>
          <w:i/>
          <w:sz w:val="22"/>
          <w:lang w:val="en-US" w:eastAsia="ko-KR"/>
        </w:rPr>
        <w:t xml:space="preserve"> </w:t>
      </w:r>
      <w:r w:rsidRPr="00CF71F6">
        <w:rPr>
          <w:rFonts w:eastAsia="Batang"/>
          <w:sz w:val="22"/>
          <w:lang w:val="en-US" w:eastAsia="ko-KR"/>
        </w:rPr>
        <w:t xml:space="preserve">as shown in </w:t>
      </w:r>
      <w:r w:rsidRPr="00515A2D">
        <w:rPr>
          <w:rFonts w:eastAsia="Batang"/>
          <w:sz w:val="22"/>
          <w:lang w:eastAsia="ko-KR"/>
        </w:rPr>
        <w:fldChar w:fldCharType="begin"/>
      </w:r>
      <w:r w:rsidRPr="00515A2D">
        <w:rPr>
          <w:rFonts w:eastAsia="Batang"/>
          <w:sz w:val="22"/>
          <w:lang w:eastAsia="ko-KR"/>
        </w:rPr>
        <w:instrText xml:space="preserve"> REF _Ref16860501 \h  \* MERGEFORMAT </w:instrText>
      </w:r>
      <w:r w:rsidRPr="00515A2D">
        <w:rPr>
          <w:rFonts w:eastAsia="Batang"/>
          <w:sz w:val="22"/>
          <w:lang w:eastAsia="ko-KR"/>
        </w:rPr>
      </w:r>
      <w:r w:rsidRPr="00515A2D">
        <w:rPr>
          <w:rFonts w:eastAsia="Batang"/>
          <w:sz w:val="22"/>
          <w:lang w:eastAsia="ko-KR"/>
        </w:rPr>
        <w:fldChar w:fldCharType="separate"/>
      </w:r>
      <w:r w:rsidR="006A3E30" w:rsidRPr="006A3E30">
        <w:rPr>
          <w:color w:val="000000" w:themeColor="text1"/>
          <w:sz w:val="22"/>
          <w:szCs w:val="22"/>
        </w:rPr>
        <w:t xml:space="preserve">Figure </w:t>
      </w:r>
      <w:r w:rsidR="006A3E30" w:rsidRPr="006A3E30">
        <w:rPr>
          <w:noProof/>
          <w:color w:val="000000" w:themeColor="text1"/>
          <w:sz w:val="22"/>
          <w:szCs w:val="22"/>
        </w:rPr>
        <w:t>3</w:t>
      </w:r>
      <w:r w:rsidRPr="00515A2D">
        <w:rPr>
          <w:rFonts w:eastAsia="Batang"/>
          <w:sz w:val="22"/>
          <w:lang w:eastAsia="ko-KR"/>
        </w:rPr>
        <w:fldChar w:fldCharType="end"/>
      </w:r>
      <w:r w:rsidRPr="00CF71F6">
        <w:rPr>
          <w:rFonts w:eastAsia="Batang"/>
          <w:sz w:val="22"/>
          <w:lang w:val="en-US" w:eastAsia="ko-KR"/>
        </w:rPr>
        <w:t xml:space="preserve"> (b). </w:t>
      </w:r>
    </w:p>
    <w:p w14:paraId="35729ABE" w14:textId="08A74DA2" w:rsidR="00BF4CB2" w:rsidRDefault="00BF4CB2" w:rsidP="009757F7">
      <w:pPr>
        <w:rPr>
          <w:rFonts w:eastAsia="Batang"/>
          <w:sz w:val="22"/>
          <w:lang w:eastAsia="ko-KR"/>
        </w:rPr>
      </w:pPr>
    </w:p>
    <w:p w14:paraId="1559F4D4" w14:textId="180128AC" w:rsidR="00BF4CB2" w:rsidRDefault="0055650D" w:rsidP="0055650D">
      <w:pPr>
        <w:jc w:val="center"/>
        <w:rPr>
          <w:rFonts w:eastAsia="Batang"/>
          <w:sz w:val="22"/>
          <w:lang w:eastAsia="ko-KR"/>
        </w:rPr>
      </w:pPr>
      <w:r w:rsidRPr="0055650D">
        <w:rPr>
          <w:rFonts w:eastAsia="Batang"/>
        </w:rPr>
        <w:drawing>
          <wp:inline distT="0" distB="0" distL="0" distR="0" wp14:anchorId="08D2C6C3" wp14:editId="380C14EB">
            <wp:extent cx="4556098" cy="59079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743" cy="5914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D4DF5" w14:textId="641FA151" w:rsidR="00BF4CB2" w:rsidRDefault="00BF4CB2" w:rsidP="009E3BEE">
      <w:pPr>
        <w:jc w:val="center"/>
        <w:rPr>
          <w:rFonts w:eastAsia="Batang"/>
          <w:sz w:val="22"/>
          <w:lang w:eastAsia="ko-KR"/>
        </w:rPr>
      </w:pPr>
    </w:p>
    <w:p w14:paraId="6189213E" w14:textId="428B3D88" w:rsidR="00BF4CB2" w:rsidRDefault="00BF4CB2" w:rsidP="00BF4CB2">
      <w:pPr>
        <w:pStyle w:val="Caption"/>
        <w:jc w:val="center"/>
        <w:rPr>
          <w:b/>
          <w:i w:val="0"/>
          <w:color w:val="000000" w:themeColor="text1"/>
          <w:sz w:val="22"/>
          <w:szCs w:val="22"/>
        </w:rPr>
      </w:pPr>
      <w:bookmarkStart w:id="2" w:name="_Ref16860501"/>
      <w:r w:rsidRPr="005F2C48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begin"/>
      </w:r>
      <w:r w:rsidRPr="005F2C48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5F2C48">
        <w:rPr>
          <w:b/>
          <w:i w:val="0"/>
          <w:color w:val="000000" w:themeColor="text1"/>
          <w:sz w:val="22"/>
          <w:szCs w:val="22"/>
        </w:rPr>
        <w:fldChar w:fldCharType="separate"/>
      </w:r>
      <w:r w:rsidR="006A3E30">
        <w:rPr>
          <w:b/>
          <w:i w:val="0"/>
          <w:noProof/>
          <w:color w:val="000000" w:themeColor="text1"/>
          <w:sz w:val="22"/>
          <w:szCs w:val="22"/>
        </w:rPr>
        <w:t>3</w:t>
      </w:r>
      <w:r w:rsidRPr="005F2C48">
        <w:rPr>
          <w:b/>
          <w:i w:val="0"/>
          <w:color w:val="000000" w:themeColor="text1"/>
          <w:sz w:val="22"/>
          <w:szCs w:val="22"/>
        </w:rPr>
        <w:fldChar w:fldCharType="end"/>
      </w:r>
      <w:bookmarkEnd w:id="2"/>
      <w:r>
        <w:rPr>
          <w:b/>
          <w:i w:val="0"/>
          <w:color w:val="000000" w:themeColor="text1"/>
          <w:sz w:val="22"/>
          <w:szCs w:val="22"/>
        </w:rPr>
        <w:t xml:space="preserve"> </w:t>
      </w:r>
      <w:r w:rsidR="0055650D">
        <w:rPr>
          <w:b/>
          <w:i w:val="0"/>
          <w:color w:val="000000" w:themeColor="text1"/>
          <w:sz w:val="22"/>
          <w:szCs w:val="22"/>
        </w:rPr>
        <w:t>Dedicated Resource Pools for Different Communication</w:t>
      </w:r>
    </w:p>
    <w:p w14:paraId="72C47327" w14:textId="75829CD2" w:rsidR="0055650D" w:rsidRDefault="0055650D" w:rsidP="0055650D">
      <w:pPr>
        <w:rPr>
          <w:rFonts w:eastAsia="Batang"/>
        </w:rPr>
      </w:pPr>
    </w:p>
    <w:p w14:paraId="2EC715A8" w14:textId="0CBB77DF" w:rsidR="0055650D" w:rsidRPr="00DF7869" w:rsidRDefault="0055650D" w:rsidP="00DF7869">
      <w:pPr>
        <w:spacing w:after="120"/>
        <w:rPr>
          <w:rFonts w:eastAsia="Batang"/>
          <w:sz w:val="22"/>
          <w:szCs w:val="22"/>
        </w:rPr>
      </w:pPr>
      <w:r w:rsidRPr="00DF7869">
        <w:rPr>
          <w:rFonts w:eastAsia="Batang"/>
          <w:sz w:val="22"/>
          <w:szCs w:val="22"/>
        </w:rPr>
        <w:lastRenderedPageBreak/>
        <w:t xml:space="preserve">Shared resource pool may </w:t>
      </w:r>
      <w:r w:rsidR="00DF7869" w:rsidRPr="00DF7869">
        <w:rPr>
          <w:rFonts w:eastAsia="Batang"/>
          <w:sz w:val="22"/>
          <w:szCs w:val="22"/>
        </w:rPr>
        <w:t>provide more efficient utilization of resources especially for a very dynamic communication scenario such as the cross-section area in a city.</w:t>
      </w:r>
    </w:p>
    <w:p w14:paraId="0EF27014" w14:textId="7F90D60E" w:rsidR="00DF7869" w:rsidRPr="00DF7869" w:rsidRDefault="00DF7869" w:rsidP="00DF7869">
      <w:pPr>
        <w:spacing w:after="120"/>
        <w:rPr>
          <w:rFonts w:eastAsia="Batang"/>
          <w:sz w:val="22"/>
          <w:szCs w:val="22"/>
        </w:rPr>
      </w:pPr>
      <w:r w:rsidRPr="00DF7869">
        <w:rPr>
          <w:rFonts w:eastAsia="Batang"/>
          <w:sz w:val="22"/>
          <w:szCs w:val="22"/>
        </w:rPr>
        <w:t>Dedicated resource pool may provide more targeted optimization for a specific communication type, for example the feed back resources allocation for unicast and groupcast</w:t>
      </w:r>
    </w:p>
    <w:p w14:paraId="2D1872A7" w14:textId="7D0CE4F7" w:rsidR="008778EF" w:rsidRPr="00DF7869" w:rsidRDefault="00707F28" w:rsidP="00DF7869">
      <w:pPr>
        <w:spacing w:after="120"/>
        <w:rPr>
          <w:rFonts w:eastAsia="Batang"/>
          <w:sz w:val="22"/>
          <w:szCs w:val="22"/>
          <w:lang w:val="en-US" w:eastAsia="ko-KR"/>
        </w:rPr>
      </w:pPr>
      <w:r w:rsidRPr="00DF7869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DF7869">
        <w:rPr>
          <w:rFonts w:eastAsia="Batang"/>
          <w:b/>
          <w:i/>
          <w:sz w:val="22"/>
          <w:szCs w:val="22"/>
          <w:lang w:val="en-US" w:eastAsia="ko-KR"/>
        </w:rPr>
        <w:t>1</w:t>
      </w:r>
      <w:r w:rsidRPr="00DF7869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 w:rsidR="00DF7869">
        <w:rPr>
          <w:rFonts w:eastAsia="Batang"/>
          <w:i/>
          <w:sz w:val="22"/>
          <w:szCs w:val="22"/>
          <w:lang w:val="en-US" w:eastAsia="ko-KR"/>
        </w:rPr>
        <w:t xml:space="preserve">Both shared resource pool and dedicated resource pools within a </w:t>
      </w:r>
      <w:proofErr w:type="spellStart"/>
      <w:r w:rsidR="00DF7869">
        <w:rPr>
          <w:rFonts w:eastAsia="Batang"/>
          <w:i/>
          <w:sz w:val="22"/>
          <w:szCs w:val="22"/>
          <w:lang w:val="en-US" w:eastAsia="ko-KR"/>
        </w:rPr>
        <w:t>sidelink</w:t>
      </w:r>
      <w:proofErr w:type="spellEnd"/>
      <w:r w:rsidR="00DF7869">
        <w:rPr>
          <w:rFonts w:eastAsia="Batang"/>
          <w:i/>
          <w:sz w:val="22"/>
          <w:szCs w:val="22"/>
          <w:lang w:val="en-US" w:eastAsia="ko-KR"/>
        </w:rPr>
        <w:t xml:space="preserve"> bandwidth part may be supported</w:t>
      </w:r>
      <w:r w:rsidRPr="00DF7869">
        <w:rPr>
          <w:rFonts w:eastAsia="Batang"/>
          <w:sz w:val="22"/>
          <w:szCs w:val="22"/>
          <w:lang w:val="en-US" w:eastAsia="ko-KR"/>
        </w:rPr>
        <w:t>.</w:t>
      </w:r>
    </w:p>
    <w:p w14:paraId="253E063E" w14:textId="77777777" w:rsidR="008778EF" w:rsidRDefault="008778EF" w:rsidP="00B0381A">
      <w:pPr>
        <w:rPr>
          <w:rFonts w:eastAsia="Batang"/>
          <w:sz w:val="22"/>
          <w:lang w:val="en-US" w:eastAsia="ko-KR"/>
        </w:rPr>
      </w:pPr>
    </w:p>
    <w:p w14:paraId="2D4F2C86" w14:textId="77777777" w:rsidR="00B0381A" w:rsidRPr="003B6C54" w:rsidRDefault="00B0381A" w:rsidP="008C3773">
      <w:pPr>
        <w:rPr>
          <w:rFonts w:eastAsia="Batang"/>
          <w:sz w:val="22"/>
          <w:lang w:val="en-US" w:eastAsia="ko-KR"/>
        </w:rPr>
      </w:pPr>
    </w:p>
    <w:p w14:paraId="5C10EE21" w14:textId="77777777" w:rsidR="00065F7D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09C3DA53" w14:textId="1B198284" w:rsidR="005F3C86" w:rsidRDefault="00065F7D" w:rsidP="005F3C86">
      <w:pPr>
        <w:spacing w:after="120"/>
        <w:jc w:val="both"/>
        <w:rPr>
          <w:rFonts w:eastAsia="Batang"/>
          <w:b/>
          <w:i/>
          <w:sz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In this contribution, we discussed </w:t>
      </w:r>
      <w:r w:rsidR="00C57B73">
        <w:rPr>
          <w:rFonts w:eastAsia="Batang"/>
          <w:sz w:val="22"/>
          <w:szCs w:val="22"/>
          <w:lang w:val="en-US" w:eastAsia="ko-KR"/>
        </w:rPr>
        <w:t xml:space="preserve">various </w:t>
      </w:r>
      <w:r w:rsidR="005F3C86">
        <w:rPr>
          <w:rFonts w:eastAsia="Batang"/>
          <w:sz w:val="22"/>
          <w:szCs w:val="22"/>
          <w:lang w:val="en-US" w:eastAsia="ko-KR"/>
        </w:rPr>
        <w:t xml:space="preserve">design considerations </w:t>
      </w:r>
      <w:r w:rsidR="005F3C86">
        <w:rPr>
          <w:sz w:val="22"/>
          <w:szCs w:val="22"/>
        </w:rPr>
        <w:t xml:space="preserve">with one-stage SCI, two-stage SCI design, and resource pools within a </w:t>
      </w:r>
      <w:proofErr w:type="spellStart"/>
      <w:r w:rsidR="005F3C86">
        <w:rPr>
          <w:sz w:val="22"/>
          <w:szCs w:val="22"/>
        </w:rPr>
        <w:t>sidelink</w:t>
      </w:r>
      <w:proofErr w:type="spellEnd"/>
      <w:r w:rsidR="005F3C86">
        <w:rPr>
          <w:sz w:val="22"/>
          <w:szCs w:val="22"/>
        </w:rPr>
        <w:t xml:space="preserve"> BWP for NR SL</w:t>
      </w:r>
      <w:r w:rsidR="005F3C86">
        <w:rPr>
          <w:sz w:val="22"/>
          <w:szCs w:val="22"/>
        </w:rPr>
        <w:t xml:space="preserve"> and conclude the follows.</w:t>
      </w:r>
      <w:r w:rsidR="005F3C86" w:rsidRPr="008C3773">
        <w:rPr>
          <w:rFonts w:eastAsia="Batang"/>
          <w:b/>
          <w:i/>
          <w:sz w:val="22"/>
          <w:lang w:val="en-US" w:eastAsia="ko-KR"/>
        </w:rPr>
        <w:t xml:space="preserve"> </w:t>
      </w:r>
    </w:p>
    <w:p w14:paraId="06085193" w14:textId="77777777" w:rsidR="005F3C86" w:rsidRPr="001B6340" w:rsidRDefault="005F3C86" w:rsidP="005F3C86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1: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one-stage SCI is a </w:t>
      </w:r>
      <w:r>
        <w:rPr>
          <w:rFonts w:eastAsia="Batang"/>
          <w:i/>
          <w:sz w:val="22"/>
          <w:szCs w:val="22"/>
          <w:lang w:val="en-US" w:eastAsia="ko-KR"/>
        </w:rPr>
        <w:t>suitable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 selection for supporting the </w:t>
      </w:r>
      <w:r w:rsidRPr="001B6340">
        <w:rPr>
          <w:i/>
          <w:sz w:val="22"/>
          <w:szCs w:val="22"/>
          <w:lang w:val="en-US" w:eastAsia="x-none"/>
        </w:rPr>
        <w:t>initial transmission of a TB without reservation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. </w:t>
      </w:r>
    </w:p>
    <w:p w14:paraId="082E1EAA" w14:textId="77777777" w:rsidR="005F3C86" w:rsidRPr="001B6340" w:rsidRDefault="005F3C86" w:rsidP="005F3C86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2: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one-stage SCI may require multiple monitoring occasions </w:t>
      </w:r>
      <w:r>
        <w:rPr>
          <w:rFonts w:eastAsia="Batang"/>
          <w:i/>
          <w:sz w:val="22"/>
          <w:szCs w:val="22"/>
          <w:lang w:val="en-US" w:eastAsia="ko-KR"/>
        </w:rPr>
        <w:t>within a slot to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i/>
          <w:sz w:val="22"/>
          <w:szCs w:val="22"/>
          <w:lang w:val="en-US" w:eastAsia="ko-KR"/>
        </w:rPr>
        <w:t>UEs for receiving the data and UEs in proximity for sensing available resources</w:t>
      </w:r>
      <w:r w:rsidRPr="001B6340">
        <w:rPr>
          <w:rFonts w:eastAsia="Batang"/>
          <w:i/>
          <w:sz w:val="22"/>
          <w:szCs w:val="22"/>
          <w:lang w:val="en-US" w:eastAsia="ko-KR"/>
        </w:rPr>
        <w:t>.</w:t>
      </w:r>
    </w:p>
    <w:p w14:paraId="63044234" w14:textId="77777777" w:rsidR="005F3C86" w:rsidRDefault="005F3C86" w:rsidP="005F3C86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</w:t>
      </w:r>
      <w:r>
        <w:rPr>
          <w:rFonts w:eastAsia="Batang"/>
          <w:b/>
          <w:i/>
          <w:sz w:val="22"/>
          <w:szCs w:val="22"/>
          <w:lang w:val="en-US" w:eastAsia="ko-KR"/>
        </w:rPr>
        <w:t>3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Batang"/>
          <w:i/>
          <w:sz w:val="22"/>
          <w:szCs w:val="22"/>
          <w:lang w:val="en-US" w:eastAsia="ko-KR"/>
        </w:rPr>
        <w:t>two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-stage SCI </w:t>
      </w:r>
      <w:r>
        <w:rPr>
          <w:rFonts w:eastAsia="Batang"/>
          <w:i/>
          <w:sz w:val="22"/>
          <w:szCs w:val="22"/>
          <w:lang w:val="en-US" w:eastAsia="ko-KR"/>
        </w:rPr>
        <w:t xml:space="preserve">may need few 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monitoring occasions </w:t>
      </w:r>
      <w:r>
        <w:rPr>
          <w:rFonts w:eastAsia="Batang"/>
          <w:i/>
          <w:sz w:val="22"/>
          <w:szCs w:val="22"/>
          <w:lang w:val="en-US" w:eastAsia="ko-KR"/>
        </w:rPr>
        <w:t>within a slot to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 </w:t>
      </w:r>
      <w:r>
        <w:rPr>
          <w:rFonts w:eastAsia="Batang"/>
          <w:i/>
          <w:sz w:val="22"/>
          <w:szCs w:val="22"/>
          <w:lang w:val="en-US" w:eastAsia="ko-KR"/>
        </w:rPr>
        <w:t>UEs for receiving the data and UEs in proximity for sensing available resources</w:t>
      </w:r>
      <w:r w:rsidRPr="001B6340">
        <w:rPr>
          <w:rFonts w:eastAsia="Batang"/>
          <w:i/>
          <w:sz w:val="22"/>
          <w:szCs w:val="22"/>
          <w:lang w:val="en-US" w:eastAsia="ko-KR"/>
        </w:rPr>
        <w:t>.</w:t>
      </w:r>
    </w:p>
    <w:p w14:paraId="356CA9D2" w14:textId="77777777" w:rsidR="005F3C86" w:rsidRPr="001B6340" w:rsidRDefault="005F3C86" w:rsidP="005F3C86">
      <w:pPr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Observation </w:t>
      </w:r>
      <w:r>
        <w:rPr>
          <w:rFonts w:eastAsia="Batang"/>
          <w:b/>
          <w:i/>
          <w:sz w:val="22"/>
          <w:szCs w:val="22"/>
          <w:lang w:val="en-US" w:eastAsia="ko-KR"/>
        </w:rPr>
        <w:t>4</w:t>
      </w:r>
      <w:r w:rsidRPr="001B6340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Batang"/>
          <w:i/>
          <w:sz w:val="22"/>
          <w:szCs w:val="22"/>
          <w:lang w:val="en-US" w:eastAsia="ko-KR"/>
        </w:rPr>
        <w:t>two</w:t>
      </w:r>
      <w:r w:rsidRPr="001B6340">
        <w:rPr>
          <w:rFonts w:eastAsia="Batang"/>
          <w:i/>
          <w:sz w:val="22"/>
          <w:szCs w:val="22"/>
          <w:lang w:val="en-US" w:eastAsia="ko-KR"/>
        </w:rPr>
        <w:t xml:space="preserve">-stage SCI </w:t>
      </w:r>
      <w:r>
        <w:rPr>
          <w:rFonts w:eastAsia="Batang"/>
          <w:i/>
          <w:sz w:val="22"/>
          <w:szCs w:val="22"/>
          <w:lang w:val="en-US" w:eastAsia="ko-KR"/>
        </w:rPr>
        <w:t>may introduce extra delay.</w:t>
      </w:r>
    </w:p>
    <w:p w14:paraId="4E877484" w14:textId="77777777" w:rsidR="005F3C86" w:rsidRPr="00DF7869" w:rsidRDefault="005F3C86" w:rsidP="005F3C86">
      <w:pPr>
        <w:spacing w:after="120"/>
        <w:rPr>
          <w:rFonts w:eastAsia="Batang"/>
          <w:sz w:val="22"/>
          <w:szCs w:val="22"/>
          <w:lang w:val="en-US" w:eastAsia="ko-KR"/>
        </w:rPr>
      </w:pPr>
      <w:r w:rsidRPr="00DF7869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Batang"/>
          <w:b/>
          <w:i/>
          <w:sz w:val="22"/>
          <w:szCs w:val="22"/>
          <w:lang w:val="en-US" w:eastAsia="ko-KR"/>
        </w:rPr>
        <w:t>1</w:t>
      </w:r>
      <w:r w:rsidRPr="00DF7869">
        <w:rPr>
          <w:rFonts w:eastAsia="Batang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Batang"/>
          <w:i/>
          <w:sz w:val="22"/>
          <w:szCs w:val="22"/>
          <w:lang w:val="en-US" w:eastAsia="ko-KR"/>
        </w:rPr>
        <w:t xml:space="preserve">Both shared resource pool and dedicated resource pools within a </w:t>
      </w:r>
      <w:proofErr w:type="spellStart"/>
      <w:r>
        <w:rPr>
          <w:rFonts w:eastAsia="Batang"/>
          <w:i/>
          <w:sz w:val="22"/>
          <w:szCs w:val="22"/>
          <w:lang w:val="en-US" w:eastAsia="ko-KR"/>
        </w:rPr>
        <w:t>sidelink</w:t>
      </w:r>
      <w:proofErr w:type="spellEnd"/>
      <w:r>
        <w:rPr>
          <w:rFonts w:eastAsia="Batang"/>
          <w:i/>
          <w:sz w:val="22"/>
          <w:szCs w:val="22"/>
          <w:lang w:val="en-US" w:eastAsia="ko-KR"/>
        </w:rPr>
        <w:t xml:space="preserve"> bandwidth part may be supported</w:t>
      </w:r>
      <w:r w:rsidRPr="00DF7869">
        <w:rPr>
          <w:rFonts w:eastAsia="Batang"/>
          <w:sz w:val="22"/>
          <w:szCs w:val="22"/>
          <w:lang w:val="en-US" w:eastAsia="ko-KR"/>
        </w:rPr>
        <w:t>.</w:t>
      </w:r>
    </w:p>
    <w:p w14:paraId="1DC65388" w14:textId="6612F020" w:rsidR="00245C69" w:rsidRDefault="00245C69" w:rsidP="00A84753">
      <w:pPr>
        <w:rPr>
          <w:rFonts w:eastAsia="Batang"/>
          <w:b/>
          <w:i/>
          <w:sz w:val="22"/>
          <w:lang w:val="en-US" w:eastAsia="ko-KR"/>
        </w:rPr>
      </w:pPr>
      <w:bookmarkStart w:id="3" w:name="_GoBack"/>
      <w:bookmarkEnd w:id="3"/>
    </w:p>
    <w:p w14:paraId="29709A40" w14:textId="77777777" w:rsidR="00A84753" w:rsidRDefault="00A84753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1BEF1EBF" w14:textId="71031B68" w:rsidR="00770E80" w:rsidRPr="00835027" w:rsidRDefault="00770E80" w:rsidP="00770E80">
      <w:pPr>
        <w:pStyle w:val="iReference"/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bookmarkStart w:id="4" w:name="_Ref5017355"/>
      <w:bookmarkStart w:id="5" w:name="_Ref16780383"/>
      <w:bookmarkStart w:id="6" w:name="_Ref957942"/>
      <w:bookmarkStart w:id="7" w:name="_Ref449465801"/>
      <w:bookmarkStart w:id="8" w:name="_Ref471288964"/>
      <w:bookmarkStart w:id="9" w:name="_Ref494709157"/>
      <w:bookmarkStart w:id="10" w:name="_Ref493771047"/>
      <w:bookmarkStart w:id="11" w:name="_Ref494712756"/>
      <w:r w:rsidRPr="00835027">
        <w:rPr>
          <w:rFonts w:ascii="Times New Roman" w:hAnsi="Times New Roman" w:cs="Times New Roman"/>
          <w:sz w:val="22"/>
          <w:szCs w:val="22"/>
        </w:rPr>
        <w:t xml:space="preserve">Chairman Notes, TSG RAN WG1 RAN1 </w:t>
      </w:r>
      <w:r>
        <w:rPr>
          <w:rFonts w:ascii="Times New Roman" w:hAnsi="Times New Roman" w:cs="Times New Roman"/>
          <w:sz w:val="22"/>
          <w:szCs w:val="22"/>
        </w:rPr>
        <w:t>#9</w:t>
      </w:r>
      <w:r w:rsidR="006F6395">
        <w:rPr>
          <w:rFonts w:ascii="Times New Roman" w:hAnsi="Times New Roman" w:cs="Times New Roman"/>
          <w:sz w:val="22"/>
          <w:szCs w:val="22"/>
        </w:rPr>
        <w:t>7</w:t>
      </w:r>
      <w:r w:rsidRPr="00835027">
        <w:rPr>
          <w:rFonts w:ascii="Times New Roman" w:hAnsi="Times New Roman" w:cs="Times New Roman"/>
          <w:sz w:val="22"/>
          <w:szCs w:val="22"/>
        </w:rPr>
        <w:t xml:space="preserve">, </w:t>
      </w:r>
      <w:r w:rsidR="006F6395" w:rsidRPr="006F6395">
        <w:rPr>
          <w:rFonts w:ascii="Times New Roman" w:hAnsi="Times New Roman" w:cs="Times New Roman"/>
          <w:sz w:val="22"/>
          <w:szCs w:val="22"/>
        </w:rPr>
        <w:t>Reno, USA</w:t>
      </w:r>
      <w:r w:rsidRPr="00835027">
        <w:rPr>
          <w:rFonts w:ascii="Times New Roman" w:hAnsi="Times New Roman" w:cs="Times New Roman"/>
          <w:sz w:val="22"/>
          <w:szCs w:val="22"/>
        </w:rPr>
        <w:t xml:space="preserve">, </w:t>
      </w:r>
      <w:bookmarkEnd w:id="4"/>
      <w:r w:rsidR="006F6395" w:rsidRPr="006F6395">
        <w:rPr>
          <w:rFonts w:ascii="Times New Roman" w:hAnsi="Times New Roman" w:cs="Times New Roman"/>
          <w:sz w:val="22"/>
          <w:szCs w:val="22"/>
        </w:rPr>
        <w:t>May 2019</w:t>
      </w:r>
      <w:bookmarkEnd w:id="5"/>
      <w:r w:rsidR="006F6395" w:rsidRPr="006F6395">
        <w:rPr>
          <w:rFonts w:ascii="Times New Roman" w:hAnsi="Times New Roman" w:cs="Times New Roman"/>
          <w:sz w:val="22"/>
          <w:szCs w:val="22"/>
        </w:rPr>
        <w:t xml:space="preserve">   </w:t>
      </w:r>
      <w:r w:rsidRPr="00835027">
        <w:rPr>
          <w:sz w:val="22"/>
          <w:szCs w:val="22"/>
        </w:rPr>
        <w:t xml:space="preserve"> </w:t>
      </w:r>
    </w:p>
    <w:p w14:paraId="506DD046" w14:textId="77777777" w:rsidR="001E76B3" w:rsidRDefault="00835027" w:rsidP="001E76B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Chairman Notes, TSG RAN WG1 RAN1 #9</w:t>
      </w:r>
      <w:r w:rsidR="00770E80">
        <w:rPr>
          <w:rFonts w:ascii="Times New Roman" w:hAnsi="Times New Roman" w:cs="Times New Roman"/>
          <w:sz w:val="22"/>
          <w:szCs w:val="22"/>
        </w:rPr>
        <w:t>6b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70E80">
        <w:rPr>
          <w:rFonts w:ascii="Times New Roman" w:hAnsi="Times New Roman" w:cs="Times New Roman"/>
          <w:sz w:val="22"/>
          <w:szCs w:val="22"/>
        </w:rPr>
        <w:t>Xi’an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70E80">
        <w:rPr>
          <w:rFonts w:ascii="Times New Roman" w:hAnsi="Times New Roman" w:cs="Times New Roman"/>
          <w:sz w:val="22"/>
          <w:szCs w:val="22"/>
        </w:rPr>
        <w:t>China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35027">
        <w:rPr>
          <w:rFonts w:ascii="Times New Roman" w:hAnsi="Times New Roman" w:cs="Times New Roman"/>
          <w:sz w:val="22"/>
          <w:szCs w:val="22"/>
        </w:rPr>
        <w:t xml:space="preserve"> </w:t>
      </w:r>
      <w:r w:rsidR="006F6395">
        <w:rPr>
          <w:rFonts w:ascii="Times New Roman" w:hAnsi="Times New Roman" w:cs="Times New Roman"/>
          <w:sz w:val="22"/>
          <w:szCs w:val="22"/>
        </w:rPr>
        <w:t>April</w:t>
      </w:r>
      <w:r>
        <w:rPr>
          <w:rFonts w:ascii="Times New Roman" w:hAnsi="Times New Roman" w:cs="Times New Roman"/>
          <w:sz w:val="22"/>
          <w:szCs w:val="22"/>
        </w:rPr>
        <w:t xml:space="preserve"> 2019</w:t>
      </w:r>
    </w:p>
    <w:p w14:paraId="24C7345F" w14:textId="62BCBECC" w:rsidR="00E36916" w:rsidRDefault="00E80407" w:rsidP="009435F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12" w:name="_Ref16862363"/>
      <w:r w:rsidRPr="00461A96">
        <w:rPr>
          <w:rFonts w:ascii="Times New Roman" w:hAnsi="Times New Roman" w:cs="Times New Roman"/>
          <w:sz w:val="22"/>
          <w:szCs w:val="22"/>
        </w:rPr>
        <w:t>Chairman’s Note 3GPP TSG RAN WG1 #96, Athens, Greece, February 2019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0AB96C6" w14:textId="2AAED214" w:rsidR="00FC389F" w:rsidRPr="009435F3" w:rsidRDefault="00FC389F" w:rsidP="00FC389F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461A96">
        <w:rPr>
          <w:rFonts w:ascii="Times New Roman" w:hAnsi="Times New Roman" w:cs="Times New Roman"/>
          <w:sz w:val="22"/>
          <w:szCs w:val="22"/>
        </w:rPr>
        <w:t>Chairman’s Note 3GPP TSG RAN WG1 #9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61A96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Spoken</w:t>
      </w:r>
      <w:r w:rsidRPr="00461A96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USA</w:t>
      </w:r>
      <w:r w:rsidRPr="00461A96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November 2018</w:t>
      </w:r>
    </w:p>
    <w:p w14:paraId="7DF08F04" w14:textId="77777777" w:rsidR="00FC389F" w:rsidRPr="009435F3" w:rsidRDefault="00FC389F" w:rsidP="00FC389F">
      <w:pPr>
        <w:pStyle w:val="iReference"/>
        <w:numPr>
          <w:ilvl w:val="0"/>
          <w:numId w:val="0"/>
        </w:numPr>
        <w:spacing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sectPr w:rsidR="00FC389F" w:rsidRPr="009435F3"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A659" w14:textId="77777777" w:rsidR="00C61547" w:rsidRDefault="00C61547">
      <w:r>
        <w:separator/>
      </w:r>
    </w:p>
  </w:endnote>
  <w:endnote w:type="continuationSeparator" w:id="0">
    <w:p w14:paraId="69CBD173" w14:textId="77777777" w:rsidR="00C61547" w:rsidRDefault="00C6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7403A03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7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FD3503" w:rsidRDefault="00FD3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5617B422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7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D3503" w:rsidRDefault="00FD3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5BB84" w14:textId="77777777" w:rsidR="00C61547" w:rsidRDefault="00C61547">
      <w:r>
        <w:separator/>
      </w:r>
    </w:p>
  </w:footnote>
  <w:footnote w:type="continuationSeparator" w:id="0">
    <w:p w14:paraId="272F07F0" w14:textId="77777777" w:rsidR="00C61547" w:rsidRDefault="00C61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A29E3"/>
    <w:multiLevelType w:val="hybridMultilevel"/>
    <w:tmpl w:val="CB0AB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C308F"/>
    <w:multiLevelType w:val="hybridMultilevel"/>
    <w:tmpl w:val="3D5E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1" w15:restartNumberingAfterBreak="0">
    <w:nsid w:val="30F737A4"/>
    <w:multiLevelType w:val="hybridMultilevel"/>
    <w:tmpl w:val="96FAA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5035C"/>
    <w:multiLevelType w:val="hybridMultilevel"/>
    <w:tmpl w:val="37565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C87D22"/>
    <w:multiLevelType w:val="multilevel"/>
    <w:tmpl w:val="D018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9223B"/>
    <w:multiLevelType w:val="hybridMultilevel"/>
    <w:tmpl w:val="522A7506"/>
    <w:lvl w:ilvl="0" w:tplc="0972D288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756C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F6532C"/>
    <w:multiLevelType w:val="hybridMultilevel"/>
    <w:tmpl w:val="2B50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A34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3C91CA6"/>
    <w:multiLevelType w:val="hybridMultilevel"/>
    <w:tmpl w:val="A79C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03A1E"/>
    <w:multiLevelType w:val="hybridMultilevel"/>
    <w:tmpl w:val="6380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9625BE"/>
    <w:multiLevelType w:val="hybridMultilevel"/>
    <w:tmpl w:val="1BE48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36708"/>
    <w:multiLevelType w:val="hybridMultilevel"/>
    <w:tmpl w:val="8C700D04"/>
    <w:lvl w:ilvl="0" w:tplc="E90ABF90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D0995"/>
    <w:multiLevelType w:val="multilevel"/>
    <w:tmpl w:val="D0B07BB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9" w15:restartNumberingAfterBreak="0">
    <w:nsid w:val="6F6959A4"/>
    <w:multiLevelType w:val="hybridMultilevel"/>
    <w:tmpl w:val="BC08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1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A404E31"/>
    <w:multiLevelType w:val="hybridMultilevel"/>
    <w:tmpl w:val="26B2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C63F1"/>
    <w:multiLevelType w:val="hybridMultilevel"/>
    <w:tmpl w:val="9B5ED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17"/>
  </w:num>
  <w:num w:numId="4">
    <w:abstractNumId w:val="8"/>
  </w:num>
  <w:num w:numId="5">
    <w:abstractNumId w:val="3"/>
  </w:num>
  <w:num w:numId="6">
    <w:abstractNumId w:val="38"/>
  </w:num>
  <w:num w:numId="7">
    <w:abstractNumId w:val="41"/>
  </w:num>
  <w:num w:numId="8">
    <w:abstractNumId w:val="13"/>
  </w:num>
  <w:num w:numId="9">
    <w:abstractNumId w:val="4"/>
  </w:num>
  <w:num w:numId="10">
    <w:abstractNumId w:val="21"/>
  </w:num>
  <w:num w:numId="11">
    <w:abstractNumId w:val="18"/>
  </w:num>
  <w:num w:numId="12">
    <w:abstractNumId w:val="20"/>
  </w:num>
  <w:num w:numId="13">
    <w:abstractNumId w:val="26"/>
  </w:num>
  <w:num w:numId="14">
    <w:abstractNumId w:val="32"/>
  </w:num>
  <w:num w:numId="15">
    <w:abstractNumId w:val="0"/>
  </w:num>
  <w:num w:numId="16">
    <w:abstractNumId w:val="30"/>
  </w:num>
  <w:num w:numId="17">
    <w:abstractNumId w:val="1"/>
  </w:num>
  <w:num w:numId="18">
    <w:abstractNumId w:val="7"/>
  </w:num>
  <w:num w:numId="19">
    <w:abstractNumId w:val="40"/>
  </w:num>
  <w:num w:numId="20">
    <w:abstractNumId w:val="33"/>
  </w:num>
  <w:num w:numId="21">
    <w:abstractNumId w:val="9"/>
  </w:num>
  <w:num w:numId="22">
    <w:abstractNumId w:val="10"/>
  </w:num>
  <w:num w:numId="23">
    <w:abstractNumId w:val="15"/>
  </w:num>
  <w:num w:numId="24">
    <w:abstractNumId w:val="29"/>
  </w:num>
  <w:num w:numId="25">
    <w:abstractNumId w:val="39"/>
  </w:num>
  <w:num w:numId="26">
    <w:abstractNumId w:val="24"/>
  </w:num>
  <w:num w:numId="27">
    <w:abstractNumId w:val="37"/>
  </w:num>
  <w:num w:numId="28">
    <w:abstractNumId w:val="22"/>
  </w:num>
  <w:num w:numId="29">
    <w:abstractNumId w:val="19"/>
  </w:num>
  <w:num w:numId="30">
    <w:abstractNumId w:val="31"/>
  </w:num>
  <w:num w:numId="31">
    <w:abstractNumId w:val="2"/>
  </w:num>
  <w:num w:numId="32">
    <w:abstractNumId w:val="14"/>
  </w:num>
  <w:num w:numId="33">
    <w:abstractNumId w:val="1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>
    <w:abstractNumId w:val="45"/>
  </w:num>
  <w:num w:numId="35">
    <w:abstractNumId w:val="6"/>
  </w:num>
  <w:num w:numId="36">
    <w:abstractNumId w:val="25"/>
  </w:num>
  <w:num w:numId="37">
    <w:abstractNumId w:val="23"/>
  </w:num>
  <w:num w:numId="38">
    <w:abstractNumId w:val="11"/>
  </w:num>
  <w:num w:numId="39">
    <w:abstractNumId w:val="43"/>
  </w:num>
  <w:num w:numId="40">
    <w:abstractNumId w:val="12"/>
  </w:num>
  <w:num w:numId="41">
    <w:abstractNumId w:val="36"/>
  </w:num>
  <w:num w:numId="42">
    <w:abstractNumId w:val="37"/>
    <w:lvlOverride w:ilvl="0">
      <w:startOverride w:val="2"/>
    </w:lvlOverride>
    <w:lvlOverride w:ilvl="1">
      <w:startOverride w:val="2"/>
    </w:lvlOverride>
  </w:num>
  <w:num w:numId="43">
    <w:abstractNumId w:val="15"/>
  </w:num>
  <w:num w:numId="44">
    <w:abstractNumId w:val="28"/>
  </w:num>
  <w:num w:numId="45">
    <w:abstractNumId w:val="42"/>
  </w:num>
  <w:num w:numId="46">
    <w:abstractNumId w:val="35"/>
  </w:num>
  <w:num w:numId="47">
    <w:abstractNumId w:val="16"/>
  </w:num>
  <w:num w:numId="48">
    <w:abstractNumId w:val="5"/>
  </w:num>
  <w:num w:numId="49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639"/>
    <w:rsid w:val="00000997"/>
    <w:rsid w:val="0000527F"/>
    <w:rsid w:val="000104C8"/>
    <w:rsid w:val="0001366B"/>
    <w:rsid w:val="00022E5D"/>
    <w:rsid w:val="000319FD"/>
    <w:rsid w:val="000330E1"/>
    <w:rsid w:val="00034A87"/>
    <w:rsid w:val="00040ED1"/>
    <w:rsid w:val="0005257C"/>
    <w:rsid w:val="00053E0E"/>
    <w:rsid w:val="000550E1"/>
    <w:rsid w:val="0005577C"/>
    <w:rsid w:val="0006095E"/>
    <w:rsid w:val="00062DF5"/>
    <w:rsid w:val="000633B4"/>
    <w:rsid w:val="00065F7D"/>
    <w:rsid w:val="00066B51"/>
    <w:rsid w:val="000674FE"/>
    <w:rsid w:val="00073F85"/>
    <w:rsid w:val="00091003"/>
    <w:rsid w:val="00092311"/>
    <w:rsid w:val="000950C5"/>
    <w:rsid w:val="000955F8"/>
    <w:rsid w:val="00096785"/>
    <w:rsid w:val="000A04FA"/>
    <w:rsid w:val="000A1F3F"/>
    <w:rsid w:val="000A26C4"/>
    <w:rsid w:val="000B3FB5"/>
    <w:rsid w:val="000B525C"/>
    <w:rsid w:val="000C40EF"/>
    <w:rsid w:val="000C73CD"/>
    <w:rsid w:val="000D00F4"/>
    <w:rsid w:val="000D212C"/>
    <w:rsid w:val="000D27A6"/>
    <w:rsid w:val="000D37D3"/>
    <w:rsid w:val="000E0CD0"/>
    <w:rsid w:val="000E158E"/>
    <w:rsid w:val="000F2AFF"/>
    <w:rsid w:val="000F421F"/>
    <w:rsid w:val="000F744D"/>
    <w:rsid w:val="00101070"/>
    <w:rsid w:val="0010181E"/>
    <w:rsid w:val="00103731"/>
    <w:rsid w:val="001044E4"/>
    <w:rsid w:val="001118E3"/>
    <w:rsid w:val="0013096D"/>
    <w:rsid w:val="00130A14"/>
    <w:rsid w:val="00131B93"/>
    <w:rsid w:val="001345D5"/>
    <w:rsid w:val="0013672F"/>
    <w:rsid w:val="00140681"/>
    <w:rsid w:val="00140A39"/>
    <w:rsid w:val="001426F1"/>
    <w:rsid w:val="001518B3"/>
    <w:rsid w:val="00153B57"/>
    <w:rsid w:val="00154ED2"/>
    <w:rsid w:val="001556C2"/>
    <w:rsid w:val="00163654"/>
    <w:rsid w:val="00167D41"/>
    <w:rsid w:val="00172677"/>
    <w:rsid w:val="00183CD1"/>
    <w:rsid w:val="00185133"/>
    <w:rsid w:val="00187541"/>
    <w:rsid w:val="001A0A2D"/>
    <w:rsid w:val="001A45B3"/>
    <w:rsid w:val="001A5BE4"/>
    <w:rsid w:val="001B03EA"/>
    <w:rsid w:val="001B2C52"/>
    <w:rsid w:val="001B6340"/>
    <w:rsid w:val="001D6BB9"/>
    <w:rsid w:val="001E18D6"/>
    <w:rsid w:val="001E3155"/>
    <w:rsid w:val="001E3B88"/>
    <w:rsid w:val="001E76B3"/>
    <w:rsid w:val="001F203E"/>
    <w:rsid w:val="001F3013"/>
    <w:rsid w:val="001F4117"/>
    <w:rsid w:val="001F7B1F"/>
    <w:rsid w:val="002119E3"/>
    <w:rsid w:val="0021262E"/>
    <w:rsid w:val="00214FB9"/>
    <w:rsid w:val="002268CE"/>
    <w:rsid w:val="00231627"/>
    <w:rsid w:val="00231AEA"/>
    <w:rsid w:val="002372D7"/>
    <w:rsid w:val="00245C69"/>
    <w:rsid w:val="00251ACD"/>
    <w:rsid w:val="00251AE4"/>
    <w:rsid w:val="0025363F"/>
    <w:rsid w:val="002627A8"/>
    <w:rsid w:val="0026321C"/>
    <w:rsid w:val="00263E95"/>
    <w:rsid w:val="00266C98"/>
    <w:rsid w:val="0027466F"/>
    <w:rsid w:val="00275989"/>
    <w:rsid w:val="00280AA9"/>
    <w:rsid w:val="00281A61"/>
    <w:rsid w:val="00282C36"/>
    <w:rsid w:val="00294061"/>
    <w:rsid w:val="00296E98"/>
    <w:rsid w:val="002A7B27"/>
    <w:rsid w:val="002B391D"/>
    <w:rsid w:val="002B3C03"/>
    <w:rsid w:val="002B4189"/>
    <w:rsid w:val="002B6EAD"/>
    <w:rsid w:val="002B728D"/>
    <w:rsid w:val="002C0B1F"/>
    <w:rsid w:val="002D40BC"/>
    <w:rsid w:val="002E315B"/>
    <w:rsid w:val="002F121D"/>
    <w:rsid w:val="002F1363"/>
    <w:rsid w:val="002F2971"/>
    <w:rsid w:val="002F4A9B"/>
    <w:rsid w:val="00300AD8"/>
    <w:rsid w:val="00305940"/>
    <w:rsid w:val="00307773"/>
    <w:rsid w:val="00311110"/>
    <w:rsid w:val="00313332"/>
    <w:rsid w:val="00322338"/>
    <w:rsid w:val="00323CFD"/>
    <w:rsid w:val="003252F1"/>
    <w:rsid w:val="00335638"/>
    <w:rsid w:val="00337240"/>
    <w:rsid w:val="00342266"/>
    <w:rsid w:val="00342A22"/>
    <w:rsid w:val="0034698C"/>
    <w:rsid w:val="00347F6B"/>
    <w:rsid w:val="00352982"/>
    <w:rsid w:val="003567E2"/>
    <w:rsid w:val="00360ACD"/>
    <w:rsid w:val="0037345F"/>
    <w:rsid w:val="00375BFF"/>
    <w:rsid w:val="00377439"/>
    <w:rsid w:val="00390A5B"/>
    <w:rsid w:val="003A2255"/>
    <w:rsid w:val="003B10CD"/>
    <w:rsid w:val="003B6C54"/>
    <w:rsid w:val="003C6CD9"/>
    <w:rsid w:val="003D539E"/>
    <w:rsid w:val="003D5A1E"/>
    <w:rsid w:val="003D77C4"/>
    <w:rsid w:val="003E1697"/>
    <w:rsid w:val="003E1C7C"/>
    <w:rsid w:val="003E3C09"/>
    <w:rsid w:val="003F1F60"/>
    <w:rsid w:val="003F4847"/>
    <w:rsid w:val="0040602C"/>
    <w:rsid w:val="004175E3"/>
    <w:rsid w:val="004214CF"/>
    <w:rsid w:val="00421A65"/>
    <w:rsid w:val="004224C0"/>
    <w:rsid w:val="00424E3F"/>
    <w:rsid w:val="00427F95"/>
    <w:rsid w:val="00431779"/>
    <w:rsid w:val="0043276F"/>
    <w:rsid w:val="004414CB"/>
    <w:rsid w:val="004453C1"/>
    <w:rsid w:val="00447234"/>
    <w:rsid w:val="004567D5"/>
    <w:rsid w:val="004607C3"/>
    <w:rsid w:val="00461A96"/>
    <w:rsid w:val="004778AF"/>
    <w:rsid w:val="00482389"/>
    <w:rsid w:val="004835C7"/>
    <w:rsid w:val="00483A74"/>
    <w:rsid w:val="00485B73"/>
    <w:rsid w:val="00485C27"/>
    <w:rsid w:val="00493F85"/>
    <w:rsid w:val="004A3FAE"/>
    <w:rsid w:val="004A4007"/>
    <w:rsid w:val="004A6231"/>
    <w:rsid w:val="004A65E4"/>
    <w:rsid w:val="004B3B97"/>
    <w:rsid w:val="004B4721"/>
    <w:rsid w:val="004B547B"/>
    <w:rsid w:val="004C2898"/>
    <w:rsid w:val="004C301F"/>
    <w:rsid w:val="004C34D6"/>
    <w:rsid w:val="004C38CC"/>
    <w:rsid w:val="004C3EFD"/>
    <w:rsid w:val="004D5943"/>
    <w:rsid w:val="004D6A99"/>
    <w:rsid w:val="004D74E8"/>
    <w:rsid w:val="004E2930"/>
    <w:rsid w:val="004E2EEE"/>
    <w:rsid w:val="004E3BE2"/>
    <w:rsid w:val="004E6528"/>
    <w:rsid w:val="00505219"/>
    <w:rsid w:val="005072FC"/>
    <w:rsid w:val="00510DBE"/>
    <w:rsid w:val="00515A2D"/>
    <w:rsid w:val="00521A49"/>
    <w:rsid w:val="00526CCD"/>
    <w:rsid w:val="0053076A"/>
    <w:rsid w:val="005333C1"/>
    <w:rsid w:val="00540989"/>
    <w:rsid w:val="005445D2"/>
    <w:rsid w:val="005446B0"/>
    <w:rsid w:val="00546B64"/>
    <w:rsid w:val="00554E84"/>
    <w:rsid w:val="0055522D"/>
    <w:rsid w:val="0055650D"/>
    <w:rsid w:val="00556918"/>
    <w:rsid w:val="00557B02"/>
    <w:rsid w:val="00565458"/>
    <w:rsid w:val="00570178"/>
    <w:rsid w:val="0057786C"/>
    <w:rsid w:val="00580667"/>
    <w:rsid w:val="00585DB9"/>
    <w:rsid w:val="00591A33"/>
    <w:rsid w:val="005A05BE"/>
    <w:rsid w:val="005A1FAE"/>
    <w:rsid w:val="005A2572"/>
    <w:rsid w:val="005A43FF"/>
    <w:rsid w:val="005A5694"/>
    <w:rsid w:val="005A7725"/>
    <w:rsid w:val="005B2076"/>
    <w:rsid w:val="005B28BD"/>
    <w:rsid w:val="005B3314"/>
    <w:rsid w:val="005B4701"/>
    <w:rsid w:val="005B792E"/>
    <w:rsid w:val="005C3384"/>
    <w:rsid w:val="005D0334"/>
    <w:rsid w:val="005D20F1"/>
    <w:rsid w:val="005D2D51"/>
    <w:rsid w:val="005D4BE2"/>
    <w:rsid w:val="005E1B36"/>
    <w:rsid w:val="005E374D"/>
    <w:rsid w:val="005E5C79"/>
    <w:rsid w:val="005E6967"/>
    <w:rsid w:val="005E7B83"/>
    <w:rsid w:val="005F2C48"/>
    <w:rsid w:val="005F318B"/>
    <w:rsid w:val="005F3C86"/>
    <w:rsid w:val="00601345"/>
    <w:rsid w:val="00602B3C"/>
    <w:rsid w:val="00602F21"/>
    <w:rsid w:val="0061417F"/>
    <w:rsid w:val="00614769"/>
    <w:rsid w:val="00614D21"/>
    <w:rsid w:val="006204C2"/>
    <w:rsid w:val="0062449A"/>
    <w:rsid w:val="00637113"/>
    <w:rsid w:val="00645A3D"/>
    <w:rsid w:val="0064615E"/>
    <w:rsid w:val="006507E8"/>
    <w:rsid w:val="00650D5F"/>
    <w:rsid w:val="006533D0"/>
    <w:rsid w:val="00655A3E"/>
    <w:rsid w:val="00656B00"/>
    <w:rsid w:val="00660F95"/>
    <w:rsid w:val="006631AF"/>
    <w:rsid w:val="00664879"/>
    <w:rsid w:val="00665941"/>
    <w:rsid w:val="006733DB"/>
    <w:rsid w:val="006758DE"/>
    <w:rsid w:val="00676F3C"/>
    <w:rsid w:val="00677A39"/>
    <w:rsid w:val="0068070A"/>
    <w:rsid w:val="006901DF"/>
    <w:rsid w:val="00691E75"/>
    <w:rsid w:val="0069290F"/>
    <w:rsid w:val="0069390B"/>
    <w:rsid w:val="00695505"/>
    <w:rsid w:val="006A2034"/>
    <w:rsid w:val="006A222F"/>
    <w:rsid w:val="006A3E30"/>
    <w:rsid w:val="006A46A2"/>
    <w:rsid w:val="006B0B5C"/>
    <w:rsid w:val="006B1113"/>
    <w:rsid w:val="006B4EFC"/>
    <w:rsid w:val="006B6D77"/>
    <w:rsid w:val="006D6714"/>
    <w:rsid w:val="006E078E"/>
    <w:rsid w:val="006E4D85"/>
    <w:rsid w:val="006F55A6"/>
    <w:rsid w:val="006F59EB"/>
    <w:rsid w:val="006F6395"/>
    <w:rsid w:val="006F73F9"/>
    <w:rsid w:val="00706B87"/>
    <w:rsid w:val="00707F28"/>
    <w:rsid w:val="00710290"/>
    <w:rsid w:val="0071249E"/>
    <w:rsid w:val="00715EF9"/>
    <w:rsid w:val="007161DF"/>
    <w:rsid w:val="0072141F"/>
    <w:rsid w:val="00721DA7"/>
    <w:rsid w:val="00723CC3"/>
    <w:rsid w:val="00724391"/>
    <w:rsid w:val="00727C17"/>
    <w:rsid w:val="00730C35"/>
    <w:rsid w:val="00730FA7"/>
    <w:rsid w:val="007371AC"/>
    <w:rsid w:val="00747E77"/>
    <w:rsid w:val="0075483A"/>
    <w:rsid w:val="00756908"/>
    <w:rsid w:val="007706FE"/>
    <w:rsid w:val="00770E80"/>
    <w:rsid w:val="00790C82"/>
    <w:rsid w:val="00795985"/>
    <w:rsid w:val="0079648D"/>
    <w:rsid w:val="007A11D7"/>
    <w:rsid w:val="007A3330"/>
    <w:rsid w:val="007B2090"/>
    <w:rsid w:val="007B5072"/>
    <w:rsid w:val="007C1D5B"/>
    <w:rsid w:val="007C53E6"/>
    <w:rsid w:val="007C6943"/>
    <w:rsid w:val="007D6951"/>
    <w:rsid w:val="007E0D2B"/>
    <w:rsid w:val="007E3CA1"/>
    <w:rsid w:val="007E618D"/>
    <w:rsid w:val="00801B7D"/>
    <w:rsid w:val="00801E24"/>
    <w:rsid w:val="00804AC2"/>
    <w:rsid w:val="008127C1"/>
    <w:rsid w:val="008254B6"/>
    <w:rsid w:val="00832094"/>
    <w:rsid w:val="00833404"/>
    <w:rsid w:val="00834051"/>
    <w:rsid w:val="00835027"/>
    <w:rsid w:val="00836205"/>
    <w:rsid w:val="00837728"/>
    <w:rsid w:val="00842B97"/>
    <w:rsid w:val="00844F96"/>
    <w:rsid w:val="008502B8"/>
    <w:rsid w:val="00861449"/>
    <w:rsid w:val="00863AB6"/>
    <w:rsid w:val="008651E7"/>
    <w:rsid w:val="008713A9"/>
    <w:rsid w:val="00876989"/>
    <w:rsid w:val="008778EF"/>
    <w:rsid w:val="00886BC5"/>
    <w:rsid w:val="008873A5"/>
    <w:rsid w:val="00890297"/>
    <w:rsid w:val="008911D1"/>
    <w:rsid w:val="0089215D"/>
    <w:rsid w:val="00893197"/>
    <w:rsid w:val="008946DD"/>
    <w:rsid w:val="008A2089"/>
    <w:rsid w:val="008B1A10"/>
    <w:rsid w:val="008B2885"/>
    <w:rsid w:val="008C1CCF"/>
    <w:rsid w:val="008C2523"/>
    <w:rsid w:val="008C3773"/>
    <w:rsid w:val="008C684C"/>
    <w:rsid w:val="008D4CEC"/>
    <w:rsid w:val="008D6A20"/>
    <w:rsid w:val="008E4BDE"/>
    <w:rsid w:val="008E6F4D"/>
    <w:rsid w:val="00914FD3"/>
    <w:rsid w:val="0091505A"/>
    <w:rsid w:val="009358DD"/>
    <w:rsid w:val="00936E0D"/>
    <w:rsid w:val="0093713C"/>
    <w:rsid w:val="00940ED3"/>
    <w:rsid w:val="009435F3"/>
    <w:rsid w:val="0094398D"/>
    <w:rsid w:val="00946429"/>
    <w:rsid w:val="0095582D"/>
    <w:rsid w:val="00957C45"/>
    <w:rsid w:val="00962E43"/>
    <w:rsid w:val="009757F7"/>
    <w:rsid w:val="0097635A"/>
    <w:rsid w:val="00980D88"/>
    <w:rsid w:val="00990B26"/>
    <w:rsid w:val="009962C7"/>
    <w:rsid w:val="009A4F65"/>
    <w:rsid w:val="009A6D6B"/>
    <w:rsid w:val="009B2C09"/>
    <w:rsid w:val="009B2E97"/>
    <w:rsid w:val="009C2E46"/>
    <w:rsid w:val="009C552F"/>
    <w:rsid w:val="009D26DD"/>
    <w:rsid w:val="009D5348"/>
    <w:rsid w:val="009D5952"/>
    <w:rsid w:val="009E1249"/>
    <w:rsid w:val="009E2639"/>
    <w:rsid w:val="009E3BEE"/>
    <w:rsid w:val="009E537E"/>
    <w:rsid w:val="009E5E8B"/>
    <w:rsid w:val="009F7C58"/>
    <w:rsid w:val="00A00AEF"/>
    <w:rsid w:val="00A12257"/>
    <w:rsid w:val="00A169D8"/>
    <w:rsid w:val="00A2299C"/>
    <w:rsid w:val="00A23578"/>
    <w:rsid w:val="00A23793"/>
    <w:rsid w:val="00A237E1"/>
    <w:rsid w:val="00A24E15"/>
    <w:rsid w:val="00A3241D"/>
    <w:rsid w:val="00A361F7"/>
    <w:rsid w:val="00A4095A"/>
    <w:rsid w:val="00A46CBA"/>
    <w:rsid w:val="00A50949"/>
    <w:rsid w:val="00A51AC4"/>
    <w:rsid w:val="00A55118"/>
    <w:rsid w:val="00A55592"/>
    <w:rsid w:val="00A61790"/>
    <w:rsid w:val="00A64485"/>
    <w:rsid w:val="00A818D9"/>
    <w:rsid w:val="00A83382"/>
    <w:rsid w:val="00A84753"/>
    <w:rsid w:val="00A90EE2"/>
    <w:rsid w:val="00A91310"/>
    <w:rsid w:val="00A91F22"/>
    <w:rsid w:val="00A921DF"/>
    <w:rsid w:val="00A92725"/>
    <w:rsid w:val="00A97A32"/>
    <w:rsid w:val="00A97DE8"/>
    <w:rsid w:val="00AA2869"/>
    <w:rsid w:val="00AA39C3"/>
    <w:rsid w:val="00AB213C"/>
    <w:rsid w:val="00AB35EE"/>
    <w:rsid w:val="00AB36E6"/>
    <w:rsid w:val="00AB39BE"/>
    <w:rsid w:val="00AB4813"/>
    <w:rsid w:val="00AC3A04"/>
    <w:rsid w:val="00AC55AB"/>
    <w:rsid w:val="00AD4AC1"/>
    <w:rsid w:val="00AE1547"/>
    <w:rsid w:val="00AE4A3B"/>
    <w:rsid w:val="00AF0AFD"/>
    <w:rsid w:val="00AF0FC0"/>
    <w:rsid w:val="00AF3E16"/>
    <w:rsid w:val="00AF5C62"/>
    <w:rsid w:val="00AF68AB"/>
    <w:rsid w:val="00B00C92"/>
    <w:rsid w:val="00B0381A"/>
    <w:rsid w:val="00B0429F"/>
    <w:rsid w:val="00B075A7"/>
    <w:rsid w:val="00B15573"/>
    <w:rsid w:val="00B2125D"/>
    <w:rsid w:val="00B225B3"/>
    <w:rsid w:val="00B243A9"/>
    <w:rsid w:val="00B24A14"/>
    <w:rsid w:val="00B25943"/>
    <w:rsid w:val="00B25D14"/>
    <w:rsid w:val="00B329B4"/>
    <w:rsid w:val="00B32EF7"/>
    <w:rsid w:val="00B373B9"/>
    <w:rsid w:val="00B54F9F"/>
    <w:rsid w:val="00B67BB0"/>
    <w:rsid w:val="00B77F6C"/>
    <w:rsid w:val="00B81A88"/>
    <w:rsid w:val="00B87ADF"/>
    <w:rsid w:val="00B87E74"/>
    <w:rsid w:val="00B91EAF"/>
    <w:rsid w:val="00B94E45"/>
    <w:rsid w:val="00BA2E58"/>
    <w:rsid w:val="00BA4C37"/>
    <w:rsid w:val="00BA784D"/>
    <w:rsid w:val="00BB15A8"/>
    <w:rsid w:val="00BB2BED"/>
    <w:rsid w:val="00BB5E8F"/>
    <w:rsid w:val="00BB6808"/>
    <w:rsid w:val="00BC27AD"/>
    <w:rsid w:val="00BC526E"/>
    <w:rsid w:val="00BD2874"/>
    <w:rsid w:val="00BD7B36"/>
    <w:rsid w:val="00BE169E"/>
    <w:rsid w:val="00BE2488"/>
    <w:rsid w:val="00BE67A0"/>
    <w:rsid w:val="00BF3399"/>
    <w:rsid w:val="00BF4CB2"/>
    <w:rsid w:val="00C004B7"/>
    <w:rsid w:val="00C05D8C"/>
    <w:rsid w:val="00C07B6C"/>
    <w:rsid w:val="00C107BC"/>
    <w:rsid w:val="00C111A2"/>
    <w:rsid w:val="00C17163"/>
    <w:rsid w:val="00C24FAA"/>
    <w:rsid w:val="00C43C21"/>
    <w:rsid w:val="00C5571A"/>
    <w:rsid w:val="00C57B73"/>
    <w:rsid w:val="00C61547"/>
    <w:rsid w:val="00C62029"/>
    <w:rsid w:val="00C65D89"/>
    <w:rsid w:val="00C66960"/>
    <w:rsid w:val="00C708FD"/>
    <w:rsid w:val="00C71D9A"/>
    <w:rsid w:val="00C71F3C"/>
    <w:rsid w:val="00C86AF3"/>
    <w:rsid w:val="00C946E7"/>
    <w:rsid w:val="00CA2529"/>
    <w:rsid w:val="00CA2985"/>
    <w:rsid w:val="00CA2CFB"/>
    <w:rsid w:val="00CA63AC"/>
    <w:rsid w:val="00CB1D10"/>
    <w:rsid w:val="00CB7BE9"/>
    <w:rsid w:val="00CC4B2A"/>
    <w:rsid w:val="00CC694B"/>
    <w:rsid w:val="00CD0EC6"/>
    <w:rsid w:val="00CD4472"/>
    <w:rsid w:val="00CD77C0"/>
    <w:rsid w:val="00CE3A48"/>
    <w:rsid w:val="00CE5207"/>
    <w:rsid w:val="00CE58D7"/>
    <w:rsid w:val="00CE6112"/>
    <w:rsid w:val="00CF4F62"/>
    <w:rsid w:val="00CF71F6"/>
    <w:rsid w:val="00CF7752"/>
    <w:rsid w:val="00D011A3"/>
    <w:rsid w:val="00D10DF3"/>
    <w:rsid w:val="00D16F81"/>
    <w:rsid w:val="00D224B7"/>
    <w:rsid w:val="00D22657"/>
    <w:rsid w:val="00D26F3E"/>
    <w:rsid w:val="00D272F4"/>
    <w:rsid w:val="00D27B69"/>
    <w:rsid w:val="00D303B9"/>
    <w:rsid w:val="00D35DC6"/>
    <w:rsid w:val="00D3718E"/>
    <w:rsid w:val="00D37558"/>
    <w:rsid w:val="00D471F0"/>
    <w:rsid w:val="00D5736C"/>
    <w:rsid w:val="00D61EDC"/>
    <w:rsid w:val="00D63FE5"/>
    <w:rsid w:val="00D649A6"/>
    <w:rsid w:val="00D6552D"/>
    <w:rsid w:val="00D72218"/>
    <w:rsid w:val="00D7585A"/>
    <w:rsid w:val="00D8210A"/>
    <w:rsid w:val="00D84FF1"/>
    <w:rsid w:val="00D86BCC"/>
    <w:rsid w:val="00D90ABB"/>
    <w:rsid w:val="00D92C9C"/>
    <w:rsid w:val="00DA1039"/>
    <w:rsid w:val="00DA2A22"/>
    <w:rsid w:val="00DB0E55"/>
    <w:rsid w:val="00DB15C1"/>
    <w:rsid w:val="00DB5DB8"/>
    <w:rsid w:val="00DC044B"/>
    <w:rsid w:val="00DC4457"/>
    <w:rsid w:val="00DC4981"/>
    <w:rsid w:val="00DC5B99"/>
    <w:rsid w:val="00DD17BC"/>
    <w:rsid w:val="00DD63B9"/>
    <w:rsid w:val="00DE1EBF"/>
    <w:rsid w:val="00DE7235"/>
    <w:rsid w:val="00DF1473"/>
    <w:rsid w:val="00DF5E78"/>
    <w:rsid w:val="00DF7869"/>
    <w:rsid w:val="00E01322"/>
    <w:rsid w:val="00E01CA9"/>
    <w:rsid w:val="00E03840"/>
    <w:rsid w:val="00E0498C"/>
    <w:rsid w:val="00E04FDD"/>
    <w:rsid w:val="00E0777E"/>
    <w:rsid w:val="00E312AB"/>
    <w:rsid w:val="00E31EB1"/>
    <w:rsid w:val="00E34FE4"/>
    <w:rsid w:val="00E36916"/>
    <w:rsid w:val="00E40056"/>
    <w:rsid w:val="00E43DA5"/>
    <w:rsid w:val="00E44CC6"/>
    <w:rsid w:val="00E44D3F"/>
    <w:rsid w:val="00E51B20"/>
    <w:rsid w:val="00E51C9F"/>
    <w:rsid w:val="00E54758"/>
    <w:rsid w:val="00E56C89"/>
    <w:rsid w:val="00E604EC"/>
    <w:rsid w:val="00E60D1C"/>
    <w:rsid w:val="00E61CDA"/>
    <w:rsid w:val="00E64279"/>
    <w:rsid w:val="00E778D6"/>
    <w:rsid w:val="00E80407"/>
    <w:rsid w:val="00E80548"/>
    <w:rsid w:val="00E8262A"/>
    <w:rsid w:val="00E8404F"/>
    <w:rsid w:val="00E85DED"/>
    <w:rsid w:val="00EA0C44"/>
    <w:rsid w:val="00EA29BE"/>
    <w:rsid w:val="00EA50F2"/>
    <w:rsid w:val="00EA5108"/>
    <w:rsid w:val="00EB7CDB"/>
    <w:rsid w:val="00EC649F"/>
    <w:rsid w:val="00ED218B"/>
    <w:rsid w:val="00ED2F30"/>
    <w:rsid w:val="00EF0486"/>
    <w:rsid w:val="00EF0F1D"/>
    <w:rsid w:val="00EF1127"/>
    <w:rsid w:val="00EF142E"/>
    <w:rsid w:val="00EF4360"/>
    <w:rsid w:val="00F04F45"/>
    <w:rsid w:val="00F151A5"/>
    <w:rsid w:val="00F21BA8"/>
    <w:rsid w:val="00F24F3F"/>
    <w:rsid w:val="00F30F4D"/>
    <w:rsid w:val="00F320B6"/>
    <w:rsid w:val="00F34A34"/>
    <w:rsid w:val="00F35FDC"/>
    <w:rsid w:val="00F37A04"/>
    <w:rsid w:val="00F41488"/>
    <w:rsid w:val="00F44260"/>
    <w:rsid w:val="00F44FBF"/>
    <w:rsid w:val="00F5056A"/>
    <w:rsid w:val="00F6026A"/>
    <w:rsid w:val="00F61E44"/>
    <w:rsid w:val="00F64F1B"/>
    <w:rsid w:val="00F72B40"/>
    <w:rsid w:val="00F80282"/>
    <w:rsid w:val="00F87CE8"/>
    <w:rsid w:val="00F87D63"/>
    <w:rsid w:val="00FA5E36"/>
    <w:rsid w:val="00FB5B81"/>
    <w:rsid w:val="00FB71E8"/>
    <w:rsid w:val="00FC0AF0"/>
    <w:rsid w:val="00FC1337"/>
    <w:rsid w:val="00FC389F"/>
    <w:rsid w:val="00FC73F7"/>
    <w:rsid w:val="00FD0886"/>
    <w:rsid w:val="00FD3503"/>
    <w:rsid w:val="00FD47D4"/>
    <w:rsid w:val="00FD58A3"/>
    <w:rsid w:val="00FD6556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8873A5"/>
    <w:pPr>
      <w:keepNext/>
      <w:numPr>
        <w:numId w:val="27"/>
      </w:numPr>
      <w:spacing w:after="240"/>
      <w:ind w:left="360" w:right="288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873A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List Paragraph1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5094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23C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3CFD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A2529"/>
    <w:pPr>
      <w:numPr>
        <w:numId w:val="4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CA2529"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8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EB160CC-087D-41A1-8BC6-2618E8D57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4EAEA0-67BA-4BCB-B85E-E5188B04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1333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2019-08-17T05:42:00Z</dcterms:created>
  <dcterms:modified xsi:type="dcterms:W3CDTF">2019-08-17T05:42:00Z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