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B94DF" w14:textId="017E3D94" w:rsidR="00775B0B" w:rsidRPr="00775B0B" w:rsidRDefault="007F4A70" w:rsidP="00775B0B">
      <w:pPr>
        <w:pStyle w:val="Header"/>
        <w:widowControl w:val="0"/>
        <w:rPr>
          <w:rFonts w:ascii="Arial" w:hAnsi="Arial" w:cs="Arial"/>
          <w:b/>
          <w:bCs/>
          <w:lang w:val="en-GB"/>
        </w:rPr>
      </w:pPr>
      <w:bookmarkStart w:id="0" w:name="_GoBack"/>
      <w:bookmarkEnd w:id="0"/>
      <w:r>
        <w:rPr>
          <w:rFonts w:ascii="Arial" w:hAnsi="Arial" w:cs="Arial"/>
          <w:b/>
          <w:bCs/>
          <w:lang w:val="en-GB"/>
        </w:rPr>
        <w:t>3GPP TSG RAN WG1#98</w:t>
      </w:r>
      <w:r w:rsidR="00775B0B" w:rsidRPr="00775B0B">
        <w:rPr>
          <w:rFonts w:ascii="Arial" w:hAnsi="Arial" w:cs="Arial"/>
          <w:b/>
          <w:bCs/>
          <w:lang w:val="en-GB"/>
        </w:rPr>
        <w:tab/>
      </w:r>
      <w:r w:rsidR="00775B0B" w:rsidRPr="00775B0B">
        <w:rPr>
          <w:rFonts w:ascii="Arial" w:hAnsi="Arial" w:cs="Arial"/>
          <w:b/>
          <w:bCs/>
          <w:lang w:val="en-GB"/>
        </w:rPr>
        <w:tab/>
      </w:r>
      <w:r w:rsidR="00851B24">
        <w:rPr>
          <w:rFonts w:ascii="Arial" w:hAnsi="Arial" w:cs="Arial"/>
          <w:b/>
          <w:bCs/>
          <w:lang w:val="en-GB"/>
        </w:rPr>
        <w:t>R1-1909391</w:t>
      </w:r>
    </w:p>
    <w:p w14:paraId="214CDE54" w14:textId="69F9DEF8" w:rsidR="00775B0B" w:rsidRDefault="007F4A70" w:rsidP="00775B0B">
      <w:pPr>
        <w:pStyle w:val="Header"/>
        <w:widowControl w:val="0"/>
        <w:rPr>
          <w:rFonts w:ascii="Arial" w:hAnsi="Arial" w:cs="Arial"/>
          <w:b/>
          <w:bCs/>
          <w:lang w:val="en-GB"/>
        </w:rPr>
      </w:pPr>
      <w:r>
        <w:rPr>
          <w:rFonts w:ascii="Arial" w:hAnsi="Arial" w:cs="Arial"/>
          <w:b/>
          <w:bCs/>
          <w:lang w:val="en-GB"/>
        </w:rPr>
        <w:t>Prague, CZ, 26th– 30th August</w:t>
      </w:r>
      <w:r w:rsidR="00775B0B" w:rsidRPr="00775B0B">
        <w:rPr>
          <w:rFonts w:ascii="Arial" w:hAnsi="Arial" w:cs="Arial"/>
          <w:b/>
          <w:bCs/>
          <w:lang w:val="en-GB"/>
        </w:rPr>
        <w:t xml:space="preserve">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4514D0FD" w14:textId="4936D10D" w:rsidR="00D62952" w:rsidRDefault="000648A6" w:rsidP="00D62952">
      <w:pPr>
        <w:rPr>
          <w:lang w:val="en-GB" w:eastAsia="zh-CN"/>
        </w:rPr>
      </w:pPr>
      <w:r>
        <w:rPr>
          <w:lang w:val="en-GB" w:eastAsia="zh-CN"/>
        </w:rPr>
        <w:t xml:space="preserve">In </w:t>
      </w:r>
      <w:r w:rsidR="000D0FBE">
        <w:rPr>
          <w:lang w:val="en-GB" w:eastAsia="zh-CN"/>
        </w:rPr>
        <w:t>RAN1#97</w:t>
      </w:r>
      <w:r>
        <w:rPr>
          <w:lang w:val="en-GB" w:eastAsia="zh-CN"/>
        </w:rPr>
        <w:t xml:space="preserve"> meeting, </w:t>
      </w:r>
      <w:r w:rsidR="008232FB">
        <w:rPr>
          <w:lang w:val="en-GB" w:eastAsia="zh-CN"/>
        </w:rPr>
        <w:t xml:space="preserve">RAN1 made </w:t>
      </w:r>
      <w:r>
        <w:rPr>
          <w:lang w:val="en-GB" w:eastAsia="zh-CN"/>
        </w:rPr>
        <w:t xml:space="preserve">the following </w:t>
      </w:r>
      <w:r w:rsidR="008232FB">
        <w:rPr>
          <w:lang w:val="en-GB" w:eastAsia="zh-CN"/>
        </w:rPr>
        <w:t xml:space="preserve">agreements </w:t>
      </w:r>
      <w:r w:rsidR="009061CE">
        <w:rPr>
          <w:lang w:val="en-GB" w:eastAsia="zh-CN"/>
        </w:rPr>
        <w:t>regarding</w:t>
      </w:r>
      <w:r>
        <w:rPr>
          <w:lang w:val="en-GB" w:eastAsia="zh-CN"/>
        </w:rPr>
        <w:t xml:space="preserve"> </w:t>
      </w:r>
      <w:r w:rsidR="00A0677D">
        <w:rPr>
          <w:lang w:val="en-GB" w:eastAsia="zh-CN"/>
        </w:rPr>
        <w:t xml:space="preserve">the initial access procedure </w:t>
      </w:r>
      <w:r w:rsidR="009061CE">
        <w:rPr>
          <w:lang w:val="en-GB" w:eastAsia="zh-CN"/>
        </w:rPr>
        <w:t>for</w:t>
      </w:r>
      <w:r w:rsidR="00F34F96">
        <w:rPr>
          <w:lang w:val="en-GB" w:eastAsia="zh-CN"/>
        </w:rPr>
        <w:t xml:space="preserve"> NR in unlicensed spectrum</w:t>
      </w:r>
      <w:r w:rsidR="00A36B71">
        <w:rPr>
          <w:lang w:val="en-GB" w:eastAsia="zh-CN"/>
        </w:rPr>
        <w:t xml:space="preserve"> </w:t>
      </w:r>
      <w:r w:rsidR="00A36B71">
        <w:rPr>
          <w:lang w:val="en-GB" w:eastAsia="zh-CN"/>
        </w:rPr>
        <w:fldChar w:fldCharType="begin"/>
      </w:r>
      <w:r w:rsidR="00A36B71">
        <w:rPr>
          <w:lang w:val="en-GB" w:eastAsia="zh-CN"/>
        </w:rPr>
        <w:instrText xml:space="preserve"> REF _Ref6840879 \r \h </w:instrText>
      </w:r>
      <w:r w:rsidR="00A36B71">
        <w:rPr>
          <w:lang w:val="en-GB" w:eastAsia="zh-CN"/>
        </w:rPr>
      </w:r>
      <w:r w:rsidR="00A36B71">
        <w:rPr>
          <w:lang w:val="en-GB" w:eastAsia="zh-CN"/>
        </w:rPr>
        <w:fldChar w:fldCharType="separate"/>
      </w:r>
      <w:r w:rsidR="00A36B71">
        <w:rPr>
          <w:lang w:val="en-GB" w:eastAsia="zh-CN"/>
        </w:rPr>
        <w:t>[1]</w:t>
      </w:r>
      <w:r w:rsidR="00A36B71">
        <w:rPr>
          <w:lang w:val="en-GB" w:eastAsia="zh-CN"/>
        </w:rPr>
        <w:fldChar w:fldCharType="end"/>
      </w:r>
      <w:r w:rsidR="007D4D23">
        <w:rPr>
          <w:lang w:val="en-GB" w:eastAsia="zh-CN"/>
        </w:rPr>
        <w:t>:</w:t>
      </w:r>
      <w:r>
        <w:rPr>
          <w:lang w:val="en-GB" w:eastAsia="zh-CN"/>
        </w:rPr>
        <w:t xml:space="preserve"> </w:t>
      </w:r>
    </w:p>
    <w:p w14:paraId="7C37B708" w14:textId="77777777" w:rsidR="000D0FBE" w:rsidRPr="000D0FBE" w:rsidRDefault="000D0FBE" w:rsidP="000D0FBE">
      <w:pPr>
        <w:spacing w:after="0"/>
        <w:rPr>
          <w:b/>
        </w:rPr>
      </w:pPr>
      <w:r w:rsidRPr="000D0FBE">
        <w:rPr>
          <w:b/>
        </w:rPr>
        <w:t>Agreement:</w:t>
      </w:r>
    </w:p>
    <w:p w14:paraId="00759B4E" w14:textId="77777777" w:rsidR="000D0FBE" w:rsidRPr="000D0FBE" w:rsidRDefault="000D0FBE" w:rsidP="000D0FBE">
      <w:pPr>
        <w:spacing w:after="0"/>
        <w:rPr>
          <w:b/>
          <w:u w:val="single"/>
        </w:rPr>
      </w:pPr>
      <w:r w:rsidRPr="000D0FBE">
        <w:t xml:space="preserve">The mechanism to determine serving cell timing is as follows: </w:t>
      </w:r>
    </w:p>
    <w:p w14:paraId="3AD3BA4E" w14:textId="77777777" w:rsidR="000D0FBE" w:rsidRPr="000D0FBE" w:rsidRDefault="000D0FBE" w:rsidP="00BC040F">
      <w:pPr>
        <w:numPr>
          <w:ilvl w:val="0"/>
          <w:numId w:val="14"/>
        </w:numPr>
        <w:autoSpaceDE/>
        <w:autoSpaceDN/>
        <w:adjustRightInd/>
        <w:snapToGrid/>
        <w:spacing w:after="0"/>
        <w:rPr>
          <w:b/>
          <w:u w:val="single"/>
        </w:rPr>
      </w:pPr>
      <w:r w:rsidRPr="000D0FBE">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679F1A4D" w14:textId="77777777" w:rsidR="000D0FBE" w:rsidRPr="000D0FBE" w:rsidRDefault="000D0FBE" w:rsidP="00BC040F">
      <w:pPr>
        <w:numPr>
          <w:ilvl w:val="0"/>
          <w:numId w:val="14"/>
        </w:numPr>
        <w:autoSpaceDE/>
        <w:autoSpaceDN/>
        <w:adjustRightInd/>
        <w:snapToGrid/>
        <w:spacing w:after="0"/>
        <w:rPr>
          <w:b/>
          <w:u w:val="single"/>
        </w:rPr>
      </w:pPr>
      <w:r w:rsidRPr="000D0FBE">
        <w:t xml:space="preserve">10-bits SFN and half-frame indicator are indicated as in Rel-15 </w:t>
      </w:r>
    </w:p>
    <w:p w14:paraId="5DC0EAB7" w14:textId="77777777" w:rsidR="000D0FBE" w:rsidRPr="000D0FBE" w:rsidRDefault="000D0FBE" w:rsidP="00BC040F">
      <w:pPr>
        <w:numPr>
          <w:ilvl w:val="0"/>
          <w:numId w:val="14"/>
        </w:numPr>
        <w:autoSpaceDE/>
        <w:autoSpaceDN/>
        <w:adjustRightInd/>
        <w:snapToGrid/>
        <w:spacing w:after="0"/>
      </w:pPr>
      <w:r w:rsidRPr="000D0FBE">
        <w:t>PBCH payload size is not increased compared to Rel-15</w:t>
      </w:r>
    </w:p>
    <w:p w14:paraId="4CF95A27" w14:textId="77777777" w:rsidR="000D0FBE" w:rsidRPr="000D0FBE" w:rsidRDefault="000D0FBE" w:rsidP="00BC040F">
      <w:pPr>
        <w:numPr>
          <w:ilvl w:val="1"/>
          <w:numId w:val="14"/>
        </w:numPr>
        <w:autoSpaceDE/>
        <w:autoSpaceDN/>
        <w:adjustRightInd/>
        <w:snapToGrid/>
        <w:spacing w:after="0"/>
        <w:rPr>
          <w:b/>
          <w:u w:val="single"/>
        </w:rPr>
      </w:pPr>
      <w:r w:rsidRPr="000D0FBE">
        <w:t>FFS: Whether reuse of other available bits in PBCH payload is also required for timing determination</w:t>
      </w:r>
    </w:p>
    <w:p w14:paraId="6497513C" w14:textId="62E49568" w:rsidR="000D0FBE" w:rsidRPr="000D0FBE" w:rsidRDefault="000D0FBE" w:rsidP="00BC040F">
      <w:pPr>
        <w:numPr>
          <w:ilvl w:val="0"/>
          <w:numId w:val="14"/>
        </w:numPr>
        <w:autoSpaceDE/>
        <w:autoSpaceDN/>
        <w:adjustRightInd/>
        <w:snapToGrid/>
        <w:spacing w:after="0"/>
        <w:rPr>
          <w:b/>
          <w:u w:val="single"/>
        </w:rPr>
      </w:pPr>
      <w:r w:rsidRPr="000D0FBE">
        <w:t>If the UE is required to perform PBCH decoding of neighbor cell(s) (e.g., in asynchronous deployments), an explicit time allowance for acquisition of SSB index is provided to the UE</w:t>
      </w:r>
    </w:p>
    <w:p w14:paraId="76449ABC" w14:textId="77777777" w:rsidR="000D0FBE" w:rsidRPr="000D0FBE" w:rsidRDefault="000D0FBE" w:rsidP="000D0FBE">
      <w:pPr>
        <w:autoSpaceDE/>
        <w:autoSpaceDN/>
        <w:adjustRightInd/>
        <w:snapToGrid/>
        <w:spacing w:after="0"/>
        <w:rPr>
          <w:b/>
          <w:u w:val="single"/>
        </w:rPr>
      </w:pPr>
    </w:p>
    <w:p w14:paraId="1C144576" w14:textId="77777777" w:rsidR="000D0FBE" w:rsidRPr="000D0FBE" w:rsidRDefault="000D0FBE" w:rsidP="000D0FBE">
      <w:pPr>
        <w:spacing w:after="0"/>
        <w:rPr>
          <w:b/>
        </w:rPr>
      </w:pPr>
      <w:r w:rsidRPr="000D0FBE">
        <w:rPr>
          <w:b/>
        </w:rPr>
        <w:t>Agreement:</w:t>
      </w:r>
    </w:p>
    <w:p w14:paraId="50B99177" w14:textId="34145C3D" w:rsidR="000D0FBE" w:rsidRDefault="000D0FBE" w:rsidP="000D0FBE">
      <w:pPr>
        <w:spacing w:after="0"/>
      </w:pPr>
      <w:r w:rsidRPr="000D0FBE">
        <w:t>LBT category for msg 3 initial transmission is provided to the UE in RAR</w:t>
      </w:r>
    </w:p>
    <w:p w14:paraId="0C236C7A" w14:textId="77777777" w:rsidR="000D0FBE" w:rsidRPr="000D0FBE" w:rsidRDefault="000D0FBE" w:rsidP="000D0FBE">
      <w:pPr>
        <w:spacing w:after="0"/>
      </w:pPr>
    </w:p>
    <w:p w14:paraId="12D25D04" w14:textId="40F103FA" w:rsidR="000D0FBE" w:rsidRPr="000D0FBE" w:rsidRDefault="000D0FBE" w:rsidP="000D0FBE">
      <w:pPr>
        <w:spacing w:after="0"/>
        <w:rPr>
          <w:b/>
        </w:rPr>
      </w:pPr>
      <w:r w:rsidRPr="000D0FBE">
        <w:rPr>
          <w:b/>
        </w:rPr>
        <w:t>Agreement:</w:t>
      </w:r>
    </w:p>
    <w:p w14:paraId="2B472DE8" w14:textId="77777777" w:rsidR="000D0FBE" w:rsidRPr="000D0FBE" w:rsidRDefault="000D0FBE" w:rsidP="000D0FBE">
      <w:pPr>
        <w:spacing w:after="0"/>
      </w:pPr>
      <w:r w:rsidRPr="000D0FBE">
        <w:t>Reply to the RAN2 LS informing them of the following:</w:t>
      </w:r>
    </w:p>
    <w:p w14:paraId="64B8F3BF" w14:textId="77777777" w:rsidR="000D0FBE" w:rsidRPr="000D0FBE" w:rsidRDefault="000D0FBE" w:rsidP="00BC040F">
      <w:pPr>
        <w:numPr>
          <w:ilvl w:val="0"/>
          <w:numId w:val="15"/>
        </w:numPr>
        <w:autoSpaceDE/>
        <w:autoSpaceDN/>
        <w:adjustRightInd/>
        <w:snapToGrid/>
        <w:spacing w:after="0"/>
      </w:pPr>
      <w:r w:rsidRPr="000D0FBE">
        <w:t>RAN1 has made the following agreement which facilitates COT sharing between Msg2 and Msg3:</w:t>
      </w:r>
    </w:p>
    <w:p w14:paraId="266BD7C1" w14:textId="77777777" w:rsidR="000D0FBE" w:rsidRPr="000D0FBE" w:rsidRDefault="000D0FBE" w:rsidP="00BC040F">
      <w:pPr>
        <w:numPr>
          <w:ilvl w:val="1"/>
          <w:numId w:val="15"/>
        </w:numPr>
        <w:autoSpaceDE/>
        <w:autoSpaceDN/>
        <w:adjustRightInd/>
        <w:snapToGrid/>
        <w:spacing w:after="0"/>
      </w:pPr>
      <w:r w:rsidRPr="000D0FBE">
        <w:t>LBT category for msg 3 initial transmission is provided to the UE in RAR</w:t>
      </w:r>
    </w:p>
    <w:p w14:paraId="06207E49" w14:textId="1A8CE029" w:rsidR="000D0FBE" w:rsidRPr="000D0FBE" w:rsidRDefault="000D0FBE" w:rsidP="00116152">
      <w:pPr>
        <w:numPr>
          <w:ilvl w:val="0"/>
          <w:numId w:val="15"/>
        </w:numPr>
        <w:autoSpaceDE/>
        <w:autoSpaceDN/>
        <w:adjustRightInd/>
        <w:snapToGrid/>
        <w:spacing w:after="0"/>
      </w:pPr>
      <w:r w:rsidRPr="000D0FBE">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4167C59F" w14:textId="77777777" w:rsidR="000D0FBE" w:rsidRPr="000D0FBE" w:rsidRDefault="000D0FBE" w:rsidP="000D0FBE">
      <w:pPr>
        <w:spacing w:after="0"/>
      </w:pPr>
    </w:p>
    <w:p w14:paraId="451545A5" w14:textId="77777777" w:rsidR="000D0FBE" w:rsidRPr="000D0FBE" w:rsidRDefault="000D0FBE" w:rsidP="000D0FBE">
      <w:pPr>
        <w:spacing w:after="0"/>
        <w:rPr>
          <w:b/>
        </w:rPr>
      </w:pPr>
      <w:r w:rsidRPr="000D0FBE">
        <w:rPr>
          <w:b/>
        </w:rPr>
        <w:t>Agreement:</w:t>
      </w:r>
    </w:p>
    <w:p w14:paraId="5C1D9F76" w14:textId="77777777" w:rsidR="000D0FBE" w:rsidRPr="000D0FBE" w:rsidRDefault="000D0FBE" w:rsidP="000D0FBE">
      <w:pPr>
        <w:pStyle w:val="ListParagraph"/>
        <w:ind w:left="0"/>
        <w:contextualSpacing/>
        <w:rPr>
          <w:rFonts w:ascii="Times New Roman" w:eastAsia="MS Mincho" w:hAnsi="Times New Roman"/>
          <w:lang w:eastAsia="ja-JP"/>
        </w:rPr>
      </w:pPr>
      <w:r w:rsidRPr="000D0FBE">
        <w:rPr>
          <w:rFonts w:ascii="Times New Roman" w:hAnsi="Times New Roman"/>
        </w:rPr>
        <w:t xml:space="preserve">For a serving cell, </w:t>
      </w:r>
      <w:r w:rsidRPr="000D0FBE">
        <w:rPr>
          <w:rFonts w:ascii="Times New Roman" w:hAnsi="Times New Roman"/>
          <w:lang w:eastAsia="ja-JP"/>
        </w:rPr>
        <w:t>UE may assume a QCL relation between SS/PBCH blocks which are detected across DRS transmission windows and have the same value of modulo(A, Q), once Q is known to the UE</w:t>
      </w:r>
    </w:p>
    <w:p w14:paraId="777B4782" w14:textId="77777777" w:rsidR="000D0FBE" w:rsidRPr="000D0FBE" w:rsidRDefault="000D0FBE" w:rsidP="00BC040F">
      <w:pPr>
        <w:pStyle w:val="ListParagraph"/>
        <w:numPr>
          <w:ilvl w:val="0"/>
          <w:numId w:val="16"/>
        </w:numPr>
        <w:snapToGrid/>
        <w:contextualSpacing/>
        <w:rPr>
          <w:rFonts w:ascii="Times New Roman" w:eastAsia="MS Mincho" w:hAnsi="Times New Roman"/>
          <w:lang w:eastAsia="ja-JP"/>
        </w:rPr>
      </w:pPr>
      <w:r w:rsidRPr="000D0FBE">
        <w:rPr>
          <w:rFonts w:ascii="Times New Roman" w:hAnsi="Times New Roman"/>
          <w:lang w:eastAsia="ja-JP"/>
        </w:rPr>
        <w:t>FFS: A is the SSB candidate position index and/or PBCH DMRS sequence index</w:t>
      </w:r>
    </w:p>
    <w:p w14:paraId="4F7337AB" w14:textId="77777777" w:rsidR="000D0FBE" w:rsidRPr="000D0FBE" w:rsidRDefault="000D0FBE" w:rsidP="00BC040F">
      <w:pPr>
        <w:pStyle w:val="ListParagraph"/>
        <w:numPr>
          <w:ilvl w:val="0"/>
          <w:numId w:val="16"/>
        </w:numPr>
        <w:snapToGrid/>
        <w:contextualSpacing/>
        <w:rPr>
          <w:rFonts w:ascii="Times New Roman" w:eastAsia="MS Mincho" w:hAnsi="Times New Roman"/>
          <w:lang w:eastAsia="ja-JP"/>
        </w:rPr>
      </w:pPr>
      <w:r w:rsidRPr="000D0FBE">
        <w:rPr>
          <w:rFonts w:ascii="Times New Roman" w:eastAsia="MS Mincho" w:hAnsi="Times New Roman"/>
          <w:lang w:eastAsia="ja-JP"/>
        </w:rPr>
        <w:t xml:space="preserve">FFS: How Q is indicated or determined </w:t>
      </w:r>
    </w:p>
    <w:p w14:paraId="122B7543" w14:textId="77777777" w:rsidR="000D0FBE" w:rsidRPr="000D0FBE" w:rsidRDefault="000D0FBE" w:rsidP="00BC040F">
      <w:pPr>
        <w:pStyle w:val="ListParagraph"/>
        <w:numPr>
          <w:ilvl w:val="0"/>
          <w:numId w:val="16"/>
        </w:numPr>
        <w:snapToGrid/>
        <w:contextualSpacing/>
        <w:rPr>
          <w:rFonts w:ascii="Times New Roman" w:eastAsia="MS Mincho" w:hAnsi="Times New Roman"/>
          <w:lang w:eastAsia="ja-JP"/>
        </w:rPr>
      </w:pPr>
      <w:r w:rsidRPr="000D0FBE">
        <w:rPr>
          <w:rFonts w:ascii="Times New Roman" w:hAnsi="Times New Roman"/>
        </w:rPr>
        <w:t>FFS: Restriction on the range of Q.</w:t>
      </w:r>
    </w:p>
    <w:p w14:paraId="283E5286" w14:textId="77777777" w:rsidR="000D0FBE" w:rsidRPr="000D0FBE" w:rsidRDefault="000D0FBE" w:rsidP="000D0FBE">
      <w:pPr>
        <w:pStyle w:val="ListParagraph"/>
        <w:ind w:left="0"/>
        <w:contextualSpacing/>
        <w:rPr>
          <w:rFonts w:ascii="Times New Roman" w:eastAsia="MS Mincho" w:hAnsi="Times New Roman"/>
          <w:lang w:eastAsia="ja-JP"/>
        </w:rPr>
      </w:pPr>
      <w:r w:rsidRPr="000D0FBE">
        <w:rPr>
          <w:rFonts w:ascii="Times New Roman" w:hAnsi="Times New Roman"/>
        </w:rPr>
        <w:t>Note: Neighbor cell RRM measurements will be addressed separately</w:t>
      </w:r>
    </w:p>
    <w:p w14:paraId="79F0A795" w14:textId="77777777" w:rsidR="000D0FBE" w:rsidRPr="000D0FBE" w:rsidRDefault="000D0FBE" w:rsidP="000D0FBE">
      <w:pPr>
        <w:spacing w:after="0"/>
      </w:pPr>
    </w:p>
    <w:p w14:paraId="2059F538" w14:textId="77777777" w:rsidR="000D0FBE" w:rsidRPr="000D0FBE" w:rsidRDefault="000D0FBE" w:rsidP="000D0FBE">
      <w:pPr>
        <w:spacing w:after="0"/>
        <w:rPr>
          <w:b/>
        </w:rPr>
      </w:pPr>
      <w:r w:rsidRPr="000D0FBE">
        <w:rPr>
          <w:b/>
        </w:rPr>
        <w:t>Agreement:</w:t>
      </w:r>
    </w:p>
    <w:p w14:paraId="36212303" w14:textId="77777777" w:rsidR="000D0FBE" w:rsidRPr="000D0FBE" w:rsidRDefault="000D0FBE" w:rsidP="000D0FBE">
      <w:pPr>
        <w:spacing w:after="0"/>
        <w:jc w:val="both"/>
        <w:rPr>
          <w:szCs w:val="20"/>
        </w:rPr>
      </w:pPr>
      <w:r w:rsidRPr="000D0FBE">
        <w:rPr>
          <w:szCs w:val="20"/>
        </w:rPr>
        <w:t>For SSB-based RLM, UE may assume the RLM measurement window to be the same as the DRS transmission window.</w:t>
      </w:r>
    </w:p>
    <w:p w14:paraId="3048F060" w14:textId="77777777" w:rsidR="000D0FBE" w:rsidRPr="000D0FBE" w:rsidRDefault="000D0FBE" w:rsidP="00BC040F">
      <w:pPr>
        <w:numPr>
          <w:ilvl w:val="0"/>
          <w:numId w:val="17"/>
        </w:numPr>
        <w:autoSpaceDE/>
        <w:autoSpaceDN/>
        <w:spacing w:after="0"/>
        <w:jc w:val="both"/>
        <w:rPr>
          <w:szCs w:val="20"/>
        </w:rPr>
      </w:pPr>
      <w:r w:rsidRPr="000D0FBE">
        <w:rPr>
          <w:szCs w:val="20"/>
        </w:rPr>
        <w:t xml:space="preserve">Note: This implies that the </w:t>
      </w:r>
      <w:r w:rsidRPr="000D0FBE">
        <w:t>SSB-based RLM-RS cannot fall outside the measurement window</w:t>
      </w:r>
      <w:r w:rsidRPr="000D0FBE">
        <w:rPr>
          <w:szCs w:val="20"/>
        </w:rPr>
        <w:t xml:space="preserve"> </w:t>
      </w:r>
    </w:p>
    <w:p w14:paraId="793A54E2" w14:textId="77777777" w:rsidR="000D0FBE" w:rsidRPr="000D0FBE" w:rsidRDefault="000D0FBE" w:rsidP="00BC040F">
      <w:pPr>
        <w:numPr>
          <w:ilvl w:val="0"/>
          <w:numId w:val="17"/>
        </w:numPr>
        <w:autoSpaceDE/>
        <w:autoSpaceDN/>
        <w:spacing w:after="0"/>
        <w:jc w:val="both"/>
        <w:rPr>
          <w:szCs w:val="20"/>
        </w:rPr>
      </w:pPr>
      <w:r w:rsidRPr="000D0FBE">
        <w:rPr>
          <w:szCs w:val="20"/>
        </w:rPr>
        <w:t>FFS: Whether and how DRS transmission window is configured to the UE</w:t>
      </w:r>
    </w:p>
    <w:p w14:paraId="30054EA0" w14:textId="565CDCB9" w:rsidR="00A91D10" w:rsidRPr="000648A6" w:rsidRDefault="00A91D10" w:rsidP="000A7DC4">
      <w:pPr>
        <w:spacing w:after="0"/>
        <w:rPr>
          <w:lang w:eastAsia="zh-CN"/>
        </w:rPr>
      </w:pPr>
    </w:p>
    <w:p w14:paraId="674FE3AD" w14:textId="66FA4607" w:rsidR="005F734F" w:rsidRPr="0000101E" w:rsidRDefault="005821BE" w:rsidP="00C47E71">
      <w:pPr>
        <w:jc w:val="both"/>
        <w:rPr>
          <w:lang w:val="en-GB" w:eastAsia="zh-CN"/>
        </w:rPr>
      </w:pPr>
      <w:r w:rsidRPr="009F5214">
        <w:rPr>
          <w:lang w:val="en-GB" w:eastAsia="zh-CN"/>
        </w:rPr>
        <w:lastRenderedPageBreak/>
        <w:t xml:space="preserve">In this document, we discuss </w:t>
      </w:r>
      <w:r w:rsidR="00213521">
        <w:rPr>
          <w:lang w:val="en-GB" w:eastAsia="zh-CN"/>
        </w:rPr>
        <w:t xml:space="preserve">initial access aspects </w:t>
      </w:r>
      <w:r w:rsidR="00B22F57">
        <w:rPr>
          <w:lang w:val="en-GB" w:eastAsia="zh-CN"/>
        </w:rPr>
        <w:t xml:space="preserve">related to </w:t>
      </w:r>
      <w:r w:rsidR="00FD3C8E">
        <w:rPr>
          <w:lang w:val="en-GB" w:eastAsia="zh-CN"/>
        </w:rPr>
        <w:t>DRS transmiss</w:t>
      </w:r>
      <w:r w:rsidR="00B22F57">
        <w:rPr>
          <w:lang w:val="en-GB" w:eastAsia="zh-CN"/>
        </w:rPr>
        <w:t>ion</w:t>
      </w:r>
      <w:r w:rsidR="00116152">
        <w:rPr>
          <w:lang w:val="en-GB" w:eastAsia="zh-CN"/>
        </w:rPr>
        <w:t>, radio link monitoring,</w:t>
      </w:r>
      <w:r w:rsidR="00B22F57">
        <w:rPr>
          <w:lang w:val="en-GB" w:eastAsia="zh-CN"/>
        </w:rPr>
        <w:t xml:space="preserve"> and</w:t>
      </w:r>
      <w:r w:rsidR="00FD3C8E">
        <w:rPr>
          <w:lang w:val="en-GB" w:eastAsia="zh-CN"/>
        </w:rPr>
        <w:t xml:space="preserve"> </w:t>
      </w:r>
      <w:r w:rsidRPr="009F5214">
        <w:rPr>
          <w:lang w:val="en-GB" w:eastAsia="zh-CN"/>
        </w:rPr>
        <w:t>random access in unlicensed spectrum</w:t>
      </w:r>
      <w:r w:rsidR="00C16DF7">
        <w:rPr>
          <w:lang w:val="en-GB" w:eastAsia="zh-CN"/>
        </w:rPr>
        <w:t>, taking into account</w:t>
      </w:r>
      <w:r w:rsidR="00BE765E">
        <w:rPr>
          <w:lang w:val="en-GB" w:eastAsia="zh-CN"/>
        </w:rPr>
        <w:t xml:space="preserve"> the opportunistic channel access characteristic of an unlicensed carrier</w:t>
      </w:r>
      <w:r w:rsidR="0000101E" w:rsidRPr="0000101E">
        <w:rPr>
          <w:lang w:val="en-GB" w:eastAsia="zh-CN"/>
        </w:rPr>
        <w:t>.</w:t>
      </w:r>
    </w:p>
    <w:p w14:paraId="4DC907B0" w14:textId="358B5A92"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w:t>
      </w:r>
      <w:r w:rsidR="00E455D7">
        <w:rPr>
          <w:rFonts w:eastAsia="MS Mincho"/>
          <w:lang w:eastAsia="ja-JP"/>
        </w:rPr>
        <w:t>S</w:t>
      </w:r>
      <w:r w:rsidR="00D53929">
        <w:rPr>
          <w:rFonts w:eastAsia="MS Mincho"/>
          <w:lang w:eastAsia="ja-JP"/>
        </w:rPr>
        <w:t xml:space="preserve"> </w:t>
      </w:r>
      <w:r w:rsidR="00BB5F98">
        <w:rPr>
          <w:rFonts w:eastAsia="MS Mincho"/>
          <w:lang w:eastAsia="ja-JP"/>
        </w:rPr>
        <w:t>related issues</w:t>
      </w:r>
    </w:p>
    <w:p w14:paraId="3438C5E7" w14:textId="75553D0E" w:rsidR="005F734F" w:rsidRDefault="002B1019" w:rsidP="005F734F">
      <w:pPr>
        <w:spacing w:after="240" w:line="276" w:lineRule="auto"/>
        <w:jc w:val="both"/>
        <w:rPr>
          <w:lang w:eastAsia="ja-JP"/>
        </w:rPr>
      </w:pPr>
      <w:r>
        <w:rPr>
          <w:lang w:eastAsia="ja-JP"/>
        </w:rPr>
        <w:t xml:space="preserve">In </w:t>
      </w:r>
      <w:r w:rsidR="005F734F">
        <w:rPr>
          <w:lang w:eastAsia="ja-JP"/>
        </w:rPr>
        <w:t xml:space="preserve">this section, </w:t>
      </w:r>
      <w:r w:rsidR="00BB5F98">
        <w:rPr>
          <w:lang w:eastAsia="ja-JP"/>
        </w:rPr>
        <w:t xml:space="preserve">we discuss </w:t>
      </w:r>
      <w:r w:rsidR="005F734F">
        <w:rPr>
          <w:lang w:eastAsia="ja-JP"/>
        </w:rPr>
        <w:t>details on SS/P</w:t>
      </w:r>
      <w:r>
        <w:rPr>
          <w:lang w:eastAsia="ja-JP"/>
        </w:rPr>
        <w:t>BCH block</w:t>
      </w:r>
      <w:r w:rsidR="00534CA8">
        <w:rPr>
          <w:lang w:eastAsia="ja-JP"/>
        </w:rPr>
        <w:t xml:space="preserve"> (SSB)</w:t>
      </w:r>
      <w:r>
        <w:rPr>
          <w:lang w:eastAsia="ja-JP"/>
        </w:rPr>
        <w:t xml:space="preserve"> burst transmission</w:t>
      </w:r>
      <w:r w:rsidR="00BB5F98">
        <w:rPr>
          <w:lang w:eastAsia="ja-JP"/>
        </w:rPr>
        <w:t xml:space="preserve"> </w:t>
      </w:r>
      <w:r>
        <w:rPr>
          <w:lang w:eastAsia="ja-JP"/>
        </w:rPr>
        <w:t xml:space="preserve">and indication of transmitted </w:t>
      </w:r>
      <w:r w:rsidR="00534CA8">
        <w:rPr>
          <w:lang w:eastAsia="ja-JP"/>
        </w:rPr>
        <w:t>SSBs</w:t>
      </w:r>
      <w:r w:rsidR="002B2258">
        <w:rPr>
          <w:lang w:eastAsia="ja-JP"/>
        </w:rPr>
        <w:t>.</w:t>
      </w:r>
      <w:r>
        <w:rPr>
          <w:lang w:eastAsia="ja-JP"/>
        </w:rPr>
        <w:t xml:space="preserve"> </w:t>
      </w:r>
      <w:r w:rsidR="002B2258">
        <w:rPr>
          <w:lang w:eastAsia="ja-JP"/>
        </w:rPr>
        <w:t>A</w:t>
      </w:r>
      <w:r w:rsidR="00B642E7">
        <w:rPr>
          <w:lang w:eastAsia="ja-JP"/>
        </w:rPr>
        <w:t xml:space="preserve"> UE </w:t>
      </w:r>
      <w:r w:rsidR="002B2258">
        <w:rPr>
          <w:lang w:eastAsia="ja-JP"/>
        </w:rPr>
        <w:t xml:space="preserve">can use the indication of the transmitted SSBs </w:t>
      </w:r>
      <w:r>
        <w:rPr>
          <w:lang w:eastAsia="ja-JP"/>
        </w:rPr>
        <w:t xml:space="preserve">for </w:t>
      </w:r>
      <w:r w:rsidR="00446063">
        <w:rPr>
          <w:lang w:eastAsia="ja-JP"/>
        </w:rPr>
        <w:t xml:space="preserve">reception of other signals/channels in </w:t>
      </w:r>
      <w:r w:rsidR="00B642E7">
        <w:rPr>
          <w:lang w:eastAsia="ja-JP"/>
        </w:rPr>
        <w:t xml:space="preserve">a </w:t>
      </w:r>
      <w:r w:rsidR="00446063">
        <w:rPr>
          <w:lang w:eastAsia="ja-JP"/>
        </w:rPr>
        <w:t xml:space="preserve">DRS </w:t>
      </w:r>
      <w:r w:rsidR="00B642E7">
        <w:rPr>
          <w:lang w:eastAsia="ja-JP"/>
        </w:rPr>
        <w:t>transmission window</w:t>
      </w:r>
      <w:r>
        <w:rPr>
          <w:lang w:eastAsia="ja-JP"/>
        </w:rPr>
        <w:t xml:space="preserve"> </w:t>
      </w:r>
      <w:r w:rsidR="00446063">
        <w:rPr>
          <w:lang w:eastAsia="ja-JP"/>
        </w:rPr>
        <w:t xml:space="preserve">and </w:t>
      </w:r>
      <w:r w:rsidR="000E46E9">
        <w:rPr>
          <w:lang w:eastAsia="ja-JP"/>
        </w:rPr>
        <w:t xml:space="preserve">measurement </w:t>
      </w:r>
      <w:r>
        <w:rPr>
          <w:lang w:eastAsia="ja-JP"/>
        </w:rPr>
        <w:t>purpose</w:t>
      </w:r>
      <w:r w:rsidR="000E46E9">
        <w:rPr>
          <w:lang w:eastAsia="ja-JP"/>
        </w:rPr>
        <w:t>s</w:t>
      </w:r>
      <w:r w:rsidR="005F734F">
        <w:rPr>
          <w:lang w:eastAsia="ja-JP"/>
        </w:rPr>
        <w:t xml:space="preserve">. </w:t>
      </w:r>
    </w:p>
    <w:p w14:paraId="010CF607" w14:textId="3D657B88"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3C18F00B" w14:textId="16C9BBDF" w:rsidR="00AC3C70" w:rsidRDefault="005F734F" w:rsidP="00196075">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In unlicensed band, gNB should be able to transmit DRS quickly within a channel occupancy time (COT).</w:t>
      </w:r>
      <w:r w:rsidR="00D11A22">
        <w:rPr>
          <w:rFonts w:ascii="Times New Roman" w:hAnsi="Times New Roman"/>
        </w:rPr>
        <w:t xml:space="preserve"> </w:t>
      </w:r>
      <w:r w:rsidR="00AC3C70">
        <w:rPr>
          <w:rFonts w:ascii="Times New Roman" w:hAnsi="Times New Roman"/>
        </w:rPr>
        <w:t xml:space="preserve">Thus, it is desired for gNB to perform SSB transmissions within </w:t>
      </w:r>
      <w:r w:rsidR="002E4C94">
        <w:rPr>
          <w:rFonts w:ascii="Times New Roman" w:hAnsi="Times New Roman"/>
        </w:rPr>
        <w:t>“</w:t>
      </w:r>
      <w:r w:rsidR="00AC3C70" w:rsidRPr="00E149EF">
        <w:rPr>
          <w:rFonts w:ascii="Times New Roman" w:hAnsi="Times New Roman"/>
          <w:b/>
        </w:rPr>
        <w:t>Q</w:t>
      </w:r>
      <w:r w:rsidR="00AC3C70">
        <w:rPr>
          <w:rFonts w:ascii="Times New Roman" w:hAnsi="Times New Roman"/>
        </w:rPr>
        <w:t xml:space="preserve"> consecutive SSB candidate positions</w:t>
      </w:r>
      <w:r w:rsidR="002E4C94">
        <w:rPr>
          <w:rFonts w:ascii="Times New Roman" w:hAnsi="Times New Roman"/>
        </w:rPr>
        <w:t>”</w:t>
      </w:r>
      <w:r w:rsidR="005F0B76">
        <w:rPr>
          <w:rFonts w:ascii="Times New Roman" w:hAnsi="Times New Roman"/>
        </w:rPr>
        <w:t xml:space="preserve"> </w:t>
      </w:r>
      <w:r w:rsidR="002E4C94">
        <w:rPr>
          <w:rFonts w:ascii="Times New Roman" w:hAnsi="Times New Roman"/>
        </w:rPr>
        <w:t xml:space="preserve">(called as a DRS burst) </w:t>
      </w:r>
      <w:r w:rsidR="005F0B76">
        <w:rPr>
          <w:rFonts w:ascii="Times New Roman" w:hAnsi="Times New Roman"/>
        </w:rPr>
        <w:t xml:space="preserve">out of </w:t>
      </w:r>
      <w:r w:rsidR="005F0B76" w:rsidRPr="00E149EF">
        <w:rPr>
          <w:rFonts w:ascii="Times New Roman" w:hAnsi="Times New Roman"/>
          <w:b/>
        </w:rPr>
        <w:t>A</w:t>
      </w:r>
      <w:r w:rsidR="00FA3511" w:rsidRPr="00FA3511">
        <w:rPr>
          <w:rFonts w:ascii="Times New Roman" w:hAnsi="Times New Roman"/>
          <w:b/>
          <w:vertAlign w:val="subscript"/>
        </w:rPr>
        <w:t>max</w:t>
      </w:r>
      <w:r w:rsidR="005F0B76">
        <w:rPr>
          <w:rFonts w:ascii="Times New Roman" w:hAnsi="Times New Roman"/>
        </w:rPr>
        <w:t xml:space="preserve"> </w:t>
      </w:r>
      <w:r w:rsidR="003209BF">
        <w:rPr>
          <w:rFonts w:ascii="Times New Roman" w:hAnsi="Times New Roman"/>
        </w:rPr>
        <w:t xml:space="preserve">(e.g. </w:t>
      </w:r>
      <w:r w:rsidR="00FA3511">
        <w:rPr>
          <w:rFonts w:ascii="Times New Roman" w:hAnsi="Times New Roman"/>
        </w:rPr>
        <w:t xml:space="preserve">10 or 20) </w:t>
      </w:r>
      <w:r w:rsidR="005F0B76">
        <w:rPr>
          <w:rFonts w:ascii="Times New Roman" w:hAnsi="Times New Roman"/>
        </w:rPr>
        <w:t>SSB candidate positions</w:t>
      </w:r>
      <w:r w:rsidR="00AC3C70">
        <w:rPr>
          <w:rFonts w:ascii="Times New Roman" w:hAnsi="Times New Roman"/>
        </w:rPr>
        <w:t xml:space="preserve">, where </w:t>
      </w:r>
      <w:r w:rsidR="00AC3C70" w:rsidRPr="00E149EF">
        <w:rPr>
          <w:rFonts w:ascii="Times New Roman" w:hAnsi="Times New Roman"/>
          <w:b/>
        </w:rPr>
        <w:t>Q</w:t>
      </w:r>
      <w:r w:rsidR="00AC3C70">
        <w:rPr>
          <w:rFonts w:ascii="Times New Roman" w:hAnsi="Times New Roman"/>
        </w:rPr>
        <w:t xml:space="preserve"> is the maximum allowed number of SSB transmissions in a DRS transmission window. </w:t>
      </w:r>
    </w:p>
    <w:p w14:paraId="3591971B" w14:textId="271C5E9F" w:rsidR="00317C27" w:rsidRDefault="00D11A22" w:rsidP="00196075">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If the maximum allowed number of SSB transmissions within a DRS transmission window is large (e.g. 8), gNB can utilize narrow beams with a higher beamforming gain for SSB transmission</w:t>
      </w:r>
      <w:r w:rsidR="00382BD9">
        <w:rPr>
          <w:rFonts w:ascii="Times New Roman" w:hAnsi="Times New Roman"/>
        </w:rPr>
        <w:t>s</w:t>
      </w:r>
      <w:r>
        <w:rPr>
          <w:rFonts w:ascii="Times New Roman" w:hAnsi="Times New Roman"/>
        </w:rPr>
        <w:t>, which leads to potential coverage expansion.</w:t>
      </w:r>
      <w:r w:rsidR="00382BD9">
        <w:rPr>
          <w:rFonts w:ascii="Times New Roman" w:hAnsi="Times New Roman"/>
        </w:rPr>
        <w:t xml:space="preserve"> On the other hand, a larger number of SSB transmissions within the DRS transmission window may cause frequent dropping of some SSB transmissions due to </w:t>
      </w:r>
      <w:r w:rsidR="00382BD9" w:rsidRPr="007949EA">
        <w:rPr>
          <w:rFonts w:ascii="Times New Roman" w:hAnsi="Times New Roman"/>
        </w:rPr>
        <w:t xml:space="preserve">Listen-Before-Talk </w:t>
      </w:r>
      <w:r w:rsidR="00382BD9">
        <w:rPr>
          <w:rFonts w:ascii="Times New Roman" w:hAnsi="Times New Roman"/>
        </w:rPr>
        <w:t xml:space="preserve">(LBT) and channel access procedures, unless </w:t>
      </w:r>
      <w:r w:rsidR="0017625F">
        <w:rPr>
          <w:rFonts w:ascii="Times New Roman" w:hAnsi="Times New Roman"/>
        </w:rPr>
        <w:t xml:space="preserve">a large number of SSB </w:t>
      </w:r>
      <w:r w:rsidR="00266FE5">
        <w:rPr>
          <w:rFonts w:ascii="Times New Roman" w:hAnsi="Times New Roman"/>
        </w:rPr>
        <w:t>candidate positions are provisioned in a system</w:t>
      </w:r>
      <w:r w:rsidR="0017625F">
        <w:rPr>
          <w:rFonts w:ascii="Times New Roman" w:hAnsi="Times New Roman"/>
        </w:rPr>
        <w:t xml:space="preserve">. </w:t>
      </w:r>
      <w:r w:rsidR="00534CA8">
        <w:rPr>
          <w:rFonts w:ascii="Times New Roman" w:hAnsi="Times New Roman"/>
        </w:rPr>
        <w:t xml:space="preserve">Considering that NR-U supports </w:t>
      </w:r>
      <w:r w:rsidR="005323D5">
        <w:rPr>
          <w:rFonts w:ascii="Times New Roman" w:hAnsi="Times New Roman"/>
        </w:rPr>
        <w:t xml:space="preserve">up to </w:t>
      </w:r>
      <w:r w:rsidR="00534CA8">
        <w:rPr>
          <w:rFonts w:ascii="Times New Roman" w:hAnsi="Times New Roman"/>
        </w:rPr>
        <w:t>10/20 SSB candidate positions for 15 KHz/30KHz SCS of SSBs, supporting the max 4 SSB transmissions within a DRS transmission window</w:t>
      </w:r>
      <w:r w:rsidR="00CF61B2">
        <w:rPr>
          <w:rFonts w:ascii="Times New Roman" w:hAnsi="Times New Roman"/>
        </w:rPr>
        <w:t xml:space="preserve"> would</w:t>
      </w:r>
      <w:r w:rsidR="00534CA8">
        <w:rPr>
          <w:rFonts w:ascii="Times New Roman" w:hAnsi="Times New Roman"/>
        </w:rPr>
        <w:t xml:space="preserve"> be a good choice. This is a design choice taking into account </w:t>
      </w:r>
      <w:r w:rsidR="00266FE5">
        <w:rPr>
          <w:rFonts w:ascii="Times New Roman" w:hAnsi="Times New Roman"/>
        </w:rPr>
        <w:t xml:space="preserve">a </w:t>
      </w:r>
      <w:r w:rsidR="00534CA8">
        <w:rPr>
          <w:rFonts w:ascii="Times New Roman" w:hAnsi="Times New Roman"/>
        </w:rPr>
        <w:t xml:space="preserve">tradeoff between coverage </w:t>
      </w:r>
      <w:r>
        <w:rPr>
          <w:rFonts w:ascii="Times New Roman" w:hAnsi="Times New Roman"/>
        </w:rPr>
        <w:t>expansions</w:t>
      </w:r>
      <w:r w:rsidR="00534CA8">
        <w:rPr>
          <w:rFonts w:ascii="Times New Roman" w:hAnsi="Times New Roman"/>
        </w:rPr>
        <w:t xml:space="preserve"> from beamforming gain</w:t>
      </w:r>
      <w:r w:rsidR="00266FE5">
        <w:rPr>
          <w:rFonts w:ascii="Times New Roman" w:hAnsi="Times New Roman"/>
        </w:rPr>
        <w:t>s</w:t>
      </w:r>
      <w:r w:rsidR="00534CA8">
        <w:rPr>
          <w:rFonts w:ascii="Times New Roman" w:hAnsi="Times New Roman"/>
        </w:rPr>
        <w:t xml:space="preserve"> and </w:t>
      </w:r>
      <w:r w:rsidR="00317C27">
        <w:rPr>
          <w:rFonts w:ascii="Times New Roman" w:hAnsi="Times New Roman"/>
        </w:rPr>
        <w:t xml:space="preserve">ensuring </w:t>
      </w:r>
      <w:r w:rsidR="00534CA8">
        <w:rPr>
          <w:rFonts w:ascii="Times New Roman" w:hAnsi="Times New Roman"/>
        </w:rPr>
        <w:t xml:space="preserve">consistent spatial coverage </w:t>
      </w:r>
      <w:r w:rsidR="00317C27">
        <w:rPr>
          <w:rFonts w:ascii="Times New Roman" w:hAnsi="Times New Roman"/>
        </w:rPr>
        <w:t>by reducing a chance to drop some of SSB transmissions</w:t>
      </w:r>
      <w:r w:rsidR="00534CA8">
        <w:rPr>
          <w:rFonts w:ascii="Times New Roman" w:hAnsi="Times New Roman"/>
        </w:rPr>
        <w:t xml:space="preserve">.  </w:t>
      </w:r>
    </w:p>
    <w:p w14:paraId="1AFA0D56" w14:textId="77777777" w:rsidR="00CC2683" w:rsidRDefault="00DD2543" w:rsidP="00196075">
      <w:pPr>
        <w:pStyle w:val="ListParagraph"/>
        <w:overflowPunct w:val="0"/>
        <w:autoSpaceDE w:val="0"/>
        <w:autoSpaceDN w:val="0"/>
        <w:adjustRightInd w:val="0"/>
        <w:spacing w:after="240"/>
        <w:ind w:left="0"/>
        <w:jc w:val="both"/>
        <w:textAlignment w:val="baseline"/>
        <w:rPr>
          <w:rFonts w:ascii="Times New Roman" w:hAnsi="Times New Roman"/>
          <w:lang w:eastAsia="ja-JP"/>
        </w:rPr>
      </w:pPr>
      <w:r>
        <w:rPr>
          <w:rFonts w:ascii="Times New Roman" w:hAnsi="Times New Roman"/>
        </w:rPr>
        <w:t xml:space="preserve">Similar to </w:t>
      </w:r>
      <w:r w:rsidR="00B05BBF">
        <w:rPr>
          <w:rFonts w:ascii="Times New Roman" w:hAnsi="Times New Roman"/>
        </w:rPr>
        <w:t xml:space="preserve">the </w:t>
      </w:r>
      <w:r>
        <w:rPr>
          <w:rFonts w:ascii="Times New Roman" w:hAnsi="Times New Roman"/>
        </w:rPr>
        <w:t>Rel-15 NR SSB burst transm</w:t>
      </w:r>
      <w:r w:rsidR="00E149EF">
        <w:rPr>
          <w:rFonts w:ascii="Times New Roman" w:hAnsi="Times New Roman"/>
        </w:rPr>
        <w:t>ission, it should be supported</w:t>
      </w:r>
      <w:r w:rsidR="00594121">
        <w:rPr>
          <w:rFonts w:ascii="Times New Roman" w:hAnsi="Times New Roman"/>
        </w:rPr>
        <w:t xml:space="preserve"> that</w:t>
      </w:r>
      <w:r w:rsidR="004E313B">
        <w:rPr>
          <w:rFonts w:ascii="Times New Roman" w:hAnsi="Times New Roman"/>
        </w:rPr>
        <w:t xml:space="preserve"> gNB</w:t>
      </w:r>
      <w:r w:rsidR="00594121">
        <w:rPr>
          <w:rFonts w:ascii="Times New Roman" w:hAnsi="Times New Roman"/>
        </w:rPr>
        <w:t xml:space="preserve"> </w:t>
      </w:r>
      <w:r w:rsidR="004E313B">
        <w:rPr>
          <w:rFonts w:ascii="Times New Roman" w:hAnsi="Times New Roman"/>
        </w:rPr>
        <w:t xml:space="preserve">semi-statically </w:t>
      </w:r>
      <w:r w:rsidR="00975946">
        <w:rPr>
          <w:rFonts w:ascii="Times New Roman" w:hAnsi="Times New Roman"/>
        </w:rPr>
        <w:t>select</w:t>
      </w:r>
      <w:r w:rsidR="00594121">
        <w:rPr>
          <w:rFonts w:ascii="Times New Roman" w:hAnsi="Times New Roman"/>
        </w:rPr>
        <w:t>s</w:t>
      </w:r>
      <w:r w:rsidR="00975946">
        <w:rPr>
          <w:rFonts w:ascii="Times New Roman" w:hAnsi="Times New Roman"/>
        </w:rPr>
        <w:t xml:space="preserve"> </w:t>
      </w:r>
      <w:r w:rsidR="00B05BBF">
        <w:rPr>
          <w:rFonts w:ascii="Times New Roman" w:hAnsi="Times New Roman"/>
        </w:rPr>
        <w:t xml:space="preserve">one or multiple </w:t>
      </w:r>
      <w:r w:rsidR="00975946">
        <w:rPr>
          <w:rFonts w:ascii="Times New Roman" w:hAnsi="Times New Roman"/>
        </w:rPr>
        <w:t xml:space="preserve">SSB </w:t>
      </w:r>
      <w:r w:rsidR="00B05BBF">
        <w:rPr>
          <w:rFonts w:ascii="Times New Roman" w:hAnsi="Times New Roman"/>
        </w:rPr>
        <w:t xml:space="preserve">candidate </w:t>
      </w:r>
      <w:r w:rsidR="00975946">
        <w:rPr>
          <w:rFonts w:ascii="Times New Roman" w:hAnsi="Times New Roman"/>
        </w:rPr>
        <w:t>positions within a DRS burst</w:t>
      </w:r>
      <w:r w:rsidR="00B05BBF">
        <w:rPr>
          <w:rFonts w:ascii="Times New Roman" w:hAnsi="Times New Roman"/>
        </w:rPr>
        <w:t xml:space="preserve"> for actual SSB transmissions.</w:t>
      </w:r>
      <w:r w:rsidR="00D46FD7">
        <w:rPr>
          <w:rFonts w:ascii="Times New Roman" w:hAnsi="Times New Roman"/>
        </w:rPr>
        <w:t xml:space="preserve"> Furth</w:t>
      </w:r>
      <w:r w:rsidR="004E313B">
        <w:rPr>
          <w:rFonts w:ascii="Times New Roman" w:hAnsi="Times New Roman"/>
        </w:rPr>
        <w:t>er, gNB should be allowed</w:t>
      </w:r>
      <w:r w:rsidR="00D46FD7">
        <w:rPr>
          <w:rFonts w:ascii="Times New Roman" w:hAnsi="Times New Roman"/>
        </w:rPr>
        <w:t xml:space="preserve"> to start the DRS burst </w:t>
      </w:r>
      <w:r w:rsidR="00437434">
        <w:rPr>
          <w:rFonts w:ascii="Times New Roman" w:hAnsi="Times New Roman"/>
        </w:rPr>
        <w:t xml:space="preserve">in any SSB candidate position out of </w:t>
      </w:r>
      <w:r w:rsidR="00437434" w:rsidRPr="00E149EF">
        <w:rPr>
          <w:rFonts w:ascii="Times New Roman" w:hAnsi="Times New Roman"/>
          <w:b/>
        </w:rPr>
        <w:t>A</w:t>
      </w:r>
      <w:r w:rsidR="000A7A0D" w:rsidRPr="000A7A0D">
        <w:rPr>
          <w:rFonts w:ascii="Times New Roman" w:hAnsi="Times New Roman"/>
          <w:b/>
          <w:vertAlign w:val="subscript"/>
        </w:rPr>
        <w:t>max</w:t>
      </w:r>
      <w:r w:rsidR="00437434">
        <w:rPr>
          <w:rFonts w:ascii="Times New Roman" w:hAnsi="Times New Roman"/>
        </w:rPr>
        <w:t xml:space="preserve"> SSB candidate positions</w:t>
      </w:r>
      <w:r w:rsidR="00CC2683">
        <w:rPr>
          <w:rFonts w:ascii="Times New Roman" w:hAnsi="Times New Roman"/>
        </w:rPr>
        <w:t xml:space="preserve"> subject to LBT</w:t>
      </w:r>
      <w:r w:rsidR="00594121">
        <w:rPr>
          <w:rFonts w:ascii="Times New Roman" w:hAnsi="Times New Roman"/>
        </w:rPr>
        <w:t xml:space="preserve"> for minimizing SSB transmission delay</w:t>
      </w:r>
      <w:r w:rsidR="00437434">
        <w:rPr>
          <w:rFonts w:ascii="Times New Roman" w:hAnsi="Times New Roman"/>
        </w:rPr>
        <w:t xml:space="preserve">. </w:t>
      </w:r>
      <w:r w:rsidR="00B92640">
        <w:rPr>
          <w:rFonts w:ascii="Times New Roman" w:hAnsi="Times New Roman"/>
        </w:rPr>
        <w:t xml:space="preserve">However, </w:t>
      </w:r>
      <w:r w:rsidR="00594121">
        <w:rPr>
          <w:rFonts w:ascii="Times New Roman" w:hAnsi="Times New Roman"/>
        </w:rPr>
        <w:t>since</w:t>
      </w:r>
      <w:r w:rsidR="0097241D">
        <w:rPr>
          <w:rFonts w:ascii="Times New Roman" w:hAnsi="Times New Roman"/>
        </w:rPr>
        <w:t xml:space="preserve"> </w:t>
      </w:r>
      <w:r w:rsidR="00594121">
        <w:rPr>
          <w:rFonts w:ascii="Times New Roman" w:hAnsi="Times New Roman"/>
        </w:rPr>
        <w:t xml:space="preserve">a </w:t>
      </w:r>
      <w:r w:rsidR="00594121">
        <w:rPr>
          <w:rFonts w:ascii="Times New Roman" w:hAnsi="Times New Roman"/>
          <w:lang w:eastAsia="ja-JP"/>
        </w:rPr>
        <w:t xml:space="preserve">UE may assume </w:t>
      </w:r>
      <w:r w:rsidR="0097241D" w:rsidRPr="000D0FBE">
        <w:rPr>
          <w:rFonts w:ascii="Times New Roman" w:hAnsi="Times New Roman"/>
          <w:lang w:eastAsia="ja-JP"/>
        </w:rPr>
        <w:t>QCL</w:t>
      </w:r>
      <w:r w:rsidR="0097241D">
        <w:rPr>
          <w:rFonts w:ascii="Times New Roman" w:hAnsi="Times New Roman"/>
          <w:lang w:eastAsia="ja-JP"/>
        </w:rPr>
        <w:t xml:space="preserve"> relation between SSBs </w:t>
      </w:r>
      <w:r w:rsidR="0097241D" w:rsidRPr="000D0FBE">
        <w:rPr>
          <w:rFonts w:ascii="Times New Roman" w:hAnsi="Times New Roman"/>
          <w:lang w:eastAsia="ja-JP"/>
        </w:rPr>
        <w:t xml:space="preserve">detected </w:t>
      </w:r>
      <w:r w:rsidR="0097241D">
        <w:rPr>
          <w:rFonts w:ascii="Times New Roman" w:hAnsi="Times New Roman"/>
          <w:lang w:eastAsia="ja-JP"/>
        </w:rPr>
        <w:t xml:space="preserve">on SSB candidate positions of </w:t>
      </w:r>
      <w:r w:rsidR="0097241D" w:rsidRPr="000D0FBE">
        <w:rPr>
          <w:rFonts w:ascii="Times New Roman" w:hAnsi="Times New Roman"/>
          <w:lang w:eastAsia="ja-JP"/>
        </w:rPr>
        <w:t>the same value of modulo(</w:t>
      </w:r>
      <w:r w:rsidR="0097241D" w:rsidRPr="0088597C">
        <w:rPr>
          <w:rFonts w:ascii="Times New Roman" w:hAnsi="Times New Roman"/>
          <w:b/>
          <w:lang w:eastAsia="ja-JP"/>
        </w:rPr>
        <w:t>A, Q</w:t>
      </w:r>
      <w:r w:rsidR="00594121">
        <w:rPr>
          <w:rFonts w:ascii="Times New Roman" w:hAnsi="Times New Roman"/>
          <w:lang w:eastAsia="ja-JP"/>
        </w:rPr>
        <w:t>)</w:t>
      </w:r>
      <w:r w:rsidR="00E40D92">
        <w:rPr>
          <w:rFonts w:ascii="Times New Roman" w:hAnsi="Times New Roman"/>
          <w:lang w:eastAsia="ja-JP"/>
        </w:rPr>
        <w:t xml:space="preserve">, </w:t>
      </w:r>
      <w:r w:rsidR="00E40D92" w:rsidRPr="00E40D92">
        <w:rPr>
          <w:rFonts w:ascii="Times New Roman" w:hAnsi="Times New Roman"/>
          <w:b/>
          <w:lang w:eastAsia="ja-JP"/>
        </w:rPr>
        <w:t>A</w:t>
      </w:r>
      <w:r w:rsidR="00E40D92">
        <w:rPr>
          <w:rFonts w:ascii="Times New Roman" w:hAnsi="Times New Roman"/>
          <w:lang w:eastAsia="ja-JP"/>
        </w:rPr>
        <w:t xml:space="preserve"> = 0, 1, …, </w:t>
      </w:r>
      <w:r w:rsidR="00E40D92" w:rsidRPr="00E40D92">
        <w:rPr>
          <w:rFonts w:ascii="Times New Roman" w:hAnsi="Times New Roman"/>
          <w:b/>
          <w:lang w:eastAsia="ja-JP"/>
        </w:rPr>
        <w:t>A</w:t>
      </w:r>
      <w:r w:rsidR="00E40D92" w:rsidRPr="00E40D92">
        <w:rPr>
          <w:rFonts w:ascii="Times New Roman" w:hAnsi="Times New Roman"/>
          <w:b/>
          <w:vertAlign w:val="subscript"/>
          <w:lang w:eastAsia="ja-JP"/>
        </w:rPr>
        <w:t>max</w:t>
      </w:r>
      <w:r w:rsidR="00E40D92">
        <w:rPr>
          <w:rFonts w:ascii="Times New Roman" w:hAnsi="Times New Roman"/>
          <w:lang w:eastAsia="ja-JP"/>
        </w:rPr>
        <w:t>-1</w:t>
      </w:r>
      <w:r w:rsidR="00594121">
        <w:rPr>
          <w:rFonts w:ascii="Times New Roman" w:hAnsi="Times New Roman"/>
          <w:lang w:eastAsia="ja-JP"/>
        </w:rPr>
        <w:t xml:space="preserve"> </w:t>
      </w:r>
      <w:r w:rsidR="00594121" w:rsidRPr="000D0FBE">
        <w:rPr>
          <w:rFonts w:ascii="Times New Roman" w:hAnsi="Times New Roman"/>
          <w:lang w:eastAsia="ja-JP"/>
        </w:rPr>
        <w:t>across D</w:t>
      </w:r>
      <w:r w:rsidR="00594121">
        <w:rPr>
          <w:rFonts w:ascii="Times New Roman" w:hAnsi="Times New Roman"/>
          <w:lang w:eastAsia="ja-JP"/>
        </w:rPr>
        <w:t xml:space="preserve">RS transmission windows, </w:t>
      </w:r>
      <w:r w:rsidR="00E679FA">
        <w:rPr>
          <w:rFonts w:ascii="Times New Roman" w:hAnsi="Times New Roman"/>
          <w:lang w:eastAsia="ja-JP"/>
        </w:rPr>
        <w:t xml:space="preserve">gNB would determine </w:t>
      </w:r>
      <w:r w:rsidR="00594121">
        <w:rPr>
          <w:rFonts w:ascii="Times New Roman" w:hAnsi="Times New Roman"/>
          <w:lang w:eastAsia="ja-JP"/>
        </w:rPr>
        <w:t>which</w:t>
      </w:r>
      <w:r w:rsidR="00E679FA">
        <w:rPr>
          <w:rFonts w:ascii="Times New Roman" w:hAnsi="Times New Roman"/>
          <w:lang w:eastAsia="ja-JP"/>
        </w:rPr>
        <w:t xml:space="preserve"> SSB from </w:t>
      </w:r>
      <w:r w:rsidR="00227B57">
        <w:rPr>
          <w:rFonts w:ascii="Times New Roman" w:hAnsi="Times New Roman"/>
          <w:lang w:eastAsia="ja-JP"/>
        </w:rPr>
        <w:t xml:space="preserve">actually </w:t>
      </w:r>
      <w:r w:rsidR="00E679FA">
        <w:rPr>
          <w:rFonts w:ascii="Times New Roman" w:hAnsi="Times New Roman"/>
          <w:lang w:eastAsia="ja-JP"/>
        </w:rPr>
        <w:t>to-be-</w:t>
      </w:r>
      <w:r w:rsidR="00227B57">
        <w:rPr>
          <w:rFonts w:ascii="Times New Roman" w:hAnsi="Times New Roman"/>
          <w:lang w:eastAsia="ja-JP"/>
        </w:rPr>
        <w:t xml:space="preserve">transmitted </w:t>
      </w:r>
      <w:r w:rsidR="00594121">
        <w:rPr>
          <w:rFonts w:ascii="Times New Roman" w:hAnsi="Times New Roman"/>
          <w:lang w:eastAsia="ja-JP"/>
        </w:rPr>
        <w:t>SSBs</w:t>
      </w:r>
      <w:r w:rsidR="00E679FA">
        <w:rPr>
          <w:rFonts w:ascii="Times New Roman" w:hAnsi="Times New Roman"/>
          <w:lang w:eastAsia="ja-JP"/>
        </w:rPr>
        <w:t xml:space="preserve"> to transmit</w:t>
      </w:r>
      <w:r w:rsidR="00594121">
        <w:rPr>
          <w:rFonts w:ascii="Times New Roman" w:hAnsi="Times New Roman"/>
          <w:lang w:eastAsia="ja-JP"/>
        </w:rPr>
        <w:t xml:space="preserve"> at the begi</w:t>
      </w:r>
      <w:r w:rsidR="00E679FA">
        <w:rPr>
          <w:rFonts w:ascii="Times New Roman" w:hAnsi="Times New Roman"/>
          <w:lang w:eastAsia="ja-JP"/>
        </w:rPr>
        <w:t>nning of the DRS burst based</w:t>
      </w:r>
      <w:r w:rsidR="004D79A2">
        <w:rPr>
          <w:rFonts w:ascii="Times New Roman" w:hAnsi="Times New Roman"/>
          <w:lang w:eastAsia="ja-JP"/>
        </w:rPr>
        <w:t xml:space="preserve"> on a SSB candidate position</w:t>
      </w:r>
      <w:r w:rsidR="00594121">
        <w:rPr>
          <w:rFonts w:ascii="Times New Roman" w:hAnsi="Times New Roman"/>
          <w:lang w:eastAsia="ja-JP"/>
        </w:rPr>
        <w:t xml:space="preserve"> where </w:t>
      </w:r>
      <w:r w:rsidR="00427174">
        <w:rPr>
          <w:rFonts w:ascii="Times New Roman" w:hAnsi="Times New Roman"/>
          <w:lang w:eastAsia="ja-JP"/>
        </w:rPr>
        <w:t>the</w:t>
      </w:r>
      <w:r w:rsidR="00594121">
        <w:rPr>
          <w:rFonts w:ascii="Times New Roman" w:hAnsi="Times New Roman"/>
          <w:lang w:eastAsia="ja-JP"/>
        </w:rPr>
        <w:t xml:space="preserve"> DRS burst starts. </w:t>
      </w:r>
    </w:p>
    <w:p w14:paraId="3EE13099" w14:textId="4E89F03E" w:rsidR="00410D17" w:rsidRDefault="005F34B2" w:rsidP="00196075">
      <w:pPr>
        <w:pStyle w:val="ListParagraph"/>
        <w:overflowPunct w:val="0"/>
        <w:autoSpaceDE w:val="0"/>
        <w:autoSpaceDN w:val="0"/>
        <w:adjustRightInd w:val="0"/>
        <w:spacing w:after="240"/>
        <w:ind w:left="0"/>
        <w:jc w:val="both"/>
        <w:textAlignment w:val="baseline"/>
        <w:rPr>
          <w:rFonts w:ascii="Times New Roman" w:hAnsi="Times New Roman"/>
          <w:lang w:eastAsia="ja-JP"/>
        </w:rPr>
      </w:pPr>
      <w:r>
        <w:rPr>
          <w:rFonts w:ascii="Times New Roman" w:hAnsi="Times New Roman"/>
          <w:lang w:eastAsia="ja-JP"/>
        </w:rPr>
        <w:t xml:space="preserve">As illustrated in </w:t>
      </w:r>
      <w:r w:rsidRPr="005F34B2">
        <w:rPr>
          <w:rFonts w:ascii="Times New Roman" w:hAnsi="Times New Roman"/>
          <w:lang w:eastAsia="ja-JP"/>
        </w:rPr>
        <w:fldChar w:fldCharType="begin"/>
      </w:r>
      <w:r w:rsidRPr="005F34B2">
        <w:rPr>
          <w:rFonts w:ascii="Times New Roman" w:hAnsi="Times New Roman"/>
          <w:lang w:eastAsia="ja-JP"/>
        </w:rPr>
        <w:instrText xml:space="preserve"> REF _Ref16830667 \h </w:instrText>
      </w:r>
      <w:r>
        <w:rPr>
          <w:rFonts w:ascii="Times New Roman" w:hAnsi="Times New Roman"/>
          <w:lang w:eastAsia="ja-JP"/>
        </w:rPr>
        <w:instrText xml:space="preserve"> \* MERGEFORMAT </w:instrText>
      </w:r>
      <w:r w:rsidRPr="005F34B2">
        <w:rPr>
          <w:rFonts w:ascii="Times New Roman" w:hAnsi="Times New Roman"/>
          <w:lang w:eastAsia="ja-JP"/>
        </w:rPr>
      </w:r>
      <w:r w:rsidRPr="005F34B2">
        <w:rPr>
          <w:rFonts w:ascii="Times New Roman" w:hAnsi="Times New Roman"/>
          <w:lang w:eastAsia="ja-JP"/>
        </w:rPr>
        <w:fldChar w:fldCharType="separate"/>
      </w:r>
      <w:r w:rsidRPr="005F34B2">
        <w:rPr>
          <w:rFonts w:ascii="Times New Roman" w:hAnsi="Times New Roman"/>
          <w:b/>
        </w:rPr>
        <w:t xml:space="preserve">Figure </w:t>
      </w:r>
      <w:r w:rsidRPr="005F34B2">
        <w:rPr>
          <w:rFonts w:ascii="Times New Roman" w:hAnsi="Times New Roman"/>
          <w:b/>
          <w:noProof/>
        </w:rPr>
        <w:t>1</w:t>
      </w:r>
      <w:r w:rsidRPr="005F34B2">
        <w:rPr>
          <w:rFonts w:ascii="Times New Roman" w:hAnsi="Times New Roman"/>
          <w:lang w:eastAsia="ja-JP"/>
        </w:rPr>
        <w:fldChar w:fldCharType="end"/>
      </w:r>
      <w:r>
        <w:rPr>
          <w:rFonts w:ascii="Times New Roman" w:hAnsi="Times New Roman"/>
          <w:lang w:eastAsia="ja-JP"/>
        </w:rPr>
        <w:t xml:space="preserve">, depending on the starting SSB candidate position of the DRS burst, gNB may not be able to complete transmission of all intended SSBs within a DRS transmission window. </w:t>
      </w:r>
      <w:r w:rsidR="000B0BC4">
        <w:rPr>
          <w:rFonts w:ascii="Times New Roman" w:hAnsi="Times New Roman"/>
          <w:lang w:eastAsia="ja-JP"/>
        </w:rPr>
        <w:t>In this case,</w:t>
      </w:r>
      <w:r w:rsidR="00DC7134">
        <w:rPr>
          <w:rFonts w:ascii="Times New Roman" w:hAnsi="Times New Roman"/>
          <w:lang w:eastAsia="ja-JP"/>
        </w:rPr>
        <w:t xml:space="preserve"> configuring</w:t>
      </w:r>
      <w:r w:rsidR="000B0BC4">
        <w:rPr>
          <w:rFonts w:ascii="Times New Roman" w:hAnsi="Times New Roman"/>
          <w:lang w:eastAsia="ja-JP"/>
        </w:rPr>
        <w:t xml:space="preserve"> an opportunistically occurring auxiliary DRS transmission window </w:t>
      </w:r>
      <w:r w:rsidR="00D06012">
        <w:rPr>
          <w:rFonts w:ascii="Times New Roman" w:hAnsi="Times New Roman"/>
          <w:lang w:eastAsia="ja-JP"/>
        </w:rPr>
        <w:t xml:space="preserve">for additional DRS transmission opportunities </w:t>
      </w:r>
      <w:r w:rsidR="000B0BC4">
        <w:rPr>
          <w:rFonts w:ascii="Times New Roman" w:hAnsi="Times New Roman"/>
          <w:lang w:eastAsia="ja-JP"/>
        </w:rPr>
        <w:t xml:space="preserve">would be beneficial </w:t>
      </w:r>
      <w:r w:rsidR="00DC7134">
        <w:rPr>
          <w:rFonts w:ascii="Times New Roman" w:hAnsi="Times New Roman"/>
          <w:lang w:eastAsia="ja-JP"/>
        </w:rPr>
        <w:t>to guarantee</w:t>
      </w:r>
      <w:r w:rsidR="00046FC3">
        <w:rPr>
          <w:rFonts w:ascii="Times New Roman" w:hAnsi="Times New Roman"/>
          <w:lang w:eastAsia="ja-JP"/>
        </w:rPr>
        <w:t xml:space="preserve"> </w:t>
      </w:r>
      <w:r w:rsidR="000B0BC4">
        <w:rPr>
          <w:rFonts w:ascii="Times New Roman" w:hAnsi="Times New Roman"/>
          <w:lang w:eastAsia="ja-JP"/>
        </w:rPr>
        <w:t xml:space="preserve">consistent spatial coverage. </w:t>
      </w:r>
      <w:r w:rsidR="00CC2683">
        <w:rPr>
          <w:rFonts w:ascii="Times New Roman" w:hAnsi="Times New Roman"/>
          <w:lang w:eastAsia="ja-JP"/>
        </w:rPr>
        <w:t>If a UE could not detect a suitable SSB (e.g. a SSB configured as RLM-RS or a SSB for which RSRP measurement is above a threshold value) in a periodically occurring DRS transmission window, the UE</w:t>
      </w:r>
      <w:r w:rsidR="00EB3C52">
        <w:rPr>
          <w:rFonts w:ascii="Times New Roman" w:hAnsi="Times New Roman"/>
          <w:lang w:eastAsia="ja-JP"/>
        </w:rPr>
        <w:t xml:space="preserve"> may attempt</w:t>
      </w:r>
      <w:r w:rsidR="00CC2683">
        <w:rPr>
          <w:rFonts w:ascii="Times New Roman" w:hAnsi="Times New Roman"/>
          <w:lang w:eastAsia="ja-JP"/>
        </w:rPr>
        <w:t xml:space="preserve"> SSB detection and measurements </w:t>
      </w:r>
      <w:r w:rsidR="00EB3C52">
        <w:rPr>
          <w:rFonts w:ascii="Times New Roman" w:hAnsi="Times New Roman"/>
          <w:lang w:eastAsia="ja-JP"/>
        </w:rPr>
        <w:t>in a following auxiliary DRS transmission</w:t>
      </w:r>
      <w:r w:rsidR="00046FC3">
        <w:rPr>
          <w:rFonts w:ascii="Times New Roman" w:hAnsi="Times New Roman"/>
          <w:lang w:eastAsia="ja-JP"/>
        </w:rPr>
        <w:t xml:space="preserve"> window</w:t>
      </w:r>
      <w:r w:rsidR="00EB3C52">
        <w:rPr>
          <w:rFonts w:ascii="Times New Roman" w:hAnsi="Times New Roman"/>
          <w:lang w:eastAsia="ja-JP"/>
        </w:rPr>
        <w:t>.</w:t>
      </w:r>
      <w:r w:rsidR="00CC2683">
        <w:rPr>
          <w:rFonts w:ascii="Times New Roman" w:hAnsi="Times New Roman"/>
          <w:lang w:eastAsia="ja-JP"/>
        </w:rPr>
        <w:t xml:space="preserve">  </w:t>
      </w:r>
    </w:p>
    <w:p w14:paraId="16D57C67" w14:textId="634B6DBC" w:rsidR="007814EA" w:rsidRDefault="002B4A15" w:rsidP="002B4A15">
      <w:pPr>
        <w:keepNext/>
      </w:pPr>
      <w:r>
        <w:object w:dxaOrig="17528" w:dyaOrig="3588" w14:anchorId="1BE3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94.8pt" o:ole="">
            <v:imagedata r:id="rId8" o:title=""/>
          </v:shape>
          <o:OLEObject Type="Embed" ProgID="Visio.Drawing.11" ShapeID="_x0000_i1025" DrawAspect="Content" ObjectID="_1627506041" r:id="rId9"/>
        </w:object>
      </w:r>
    </w:p>
    <w:p w14:paraId="5E86D703" w14:textId="04F02D6E" w:rsidR="007814EA" w:rsidRPr="005F34B2" w:rsidRDefault="007814EA" w:rsidP="002B4A15">
      <w:pPr>
        <w:pStyle w:val="Caption"/>
        <w:rPr>
          <w:lang w:eastAsia="zh-CN"/>
        </w:rPr>
      </w:pPr>
      <w:bookmarkStart w:id="3" w:name="_Ref16830667"/>
      <w:r w:rsidRPr="005F34B2">
        <w:t xml:space="preserve">Figure </w:t>
      </w:r>
      <w:r w:rsidR="00881049">
        <w:fldChar w:fldCharType="begin"/>
      </w:r>
      <w:r w:rsidR="00881049">
        <w:instrText xml:space="preserve"> SEQ Fi</w:instrText>
      </w:r>
      <w:r w:rsidR="00881049">
        <w:instrText xml:space="preserve">gure \* ARABIC </w:instrText>
      </w:r>
      <w:r w:rsidR="00881049">
        <w:fldChar w:fldCharType="separate"/>
      </w:r>
      <w:r w:rsidRPr="005F34B2">
        <w:rPr>
          <w:noProof/>
        </w:rPr>
        <w:t>1</w:t>
      </w:r>
      <w:r w:rsidR="00881049">
        <w:rPr>
          <w:noProof/>
        </w:rPr>
        <w:fldChar w:fldCharType="end"/>
      </w:r>
      <w:bookmarkEnd w:id="3"/>
      <w:r w:rsidRPr="005F34B2">
        <w:t xml:space="preserve"> Example of DRS transmissions with an auxiliary DRS transmission window </w:t>
      </w:r>
    </w:p>
    <w:p w14:paraId="4032BD76" w14:textId="5CD6DA5A" w:rsidR="00D20946" w:rsidRPr="00266FE5" w:rsidRDefault="00D20946" w:rsidP="00196075">
      <w:pPr>
        <w:pStyle w:val="ListParagraph"/>
        <w:overflowPunct w:val="0"/>
        <w:autoSpaceDE w:val="0"/>
        <w:autoSpaceDN w:val="0"/>
        <w:adjustRightInd w:val="0"/>
        <w:spacing w:after="240"/>
        <w:ind w:left="0"/>
        <w:jc w:val="both"/>
        <w:textAlignment w:val="baseline"/>
        <w:rPr>
          <w:rFonts w:ascii="Times New Roman" w:hAnsi="Times New Roman"/>
          <w:b/>
        </w:rPr>
      </w:pPr>
      <w:r w:rsidRPr="00266FE5">
        <w:rPr>
          <w:rFonts w:ascii="Times New Roman" w:hAnsi="Times New Roman"/>
          <w:b/>
        </w:rPr>
        <w:lastRenderedPageBreak/>
        <w:t>Observat</w:t>
      </w:r>
      <w:r w:rsidR="00266FE5" w:rsidRPr="00266FE5">
        <w:rPr>
          <w:rFonts w:ascii="Times New Roman" w:hAnsi="Times New Roman"/>
          <w:b/>
        </w:rPr>
        <w:t xml:space="preserve">ion 1: As for </w:t>
      </w:r>
      <w:r w:rsidR="00B141F8">
        <w:rPr>
          <w:rFonts w:ascii="Times New Roman" w:hAnsi="Times New Roman"/>
          <w:b/>
        </w:rPr>
        <w:t xml:space="preserve">selecting </w:t>
      </w:r>
      <w:r w:rsidR="00266FE5" w:rsidRPr="00266FE5">
        <w:rPr>
          <w:rFonts w:ascii="Times New Roman" w:hAnsi="Times New Roman"/>
          <w:b/>
        </w:rPr>
        <w:t xml:space="preserve">the Q value (the maximum allowed number of </w:t>
      </w:r>
      <w:r w:rsidRPr="00266FE5">
        <w:rPr>
          <w:rFonts w:ascii="Times New Roman" w:hAnsi="Times New Roman"/>
          <w:b/>
        </w:rPr>
        <w:t>SSB</w:t>
      </w:r>
      <w:r w:rsidR="00266FE5" w:rsidRPr="00266FE5">
        <w:rPr>
          <w:rFonts w:ascii="Times New Roman" w:hAnsi="Times New Roman"/>
          <w:b/>
        </w:rPr>
        <w:t xml:space="preserve"> transmission</w:t>
      </w:r>
      <w:r w:rsidRPr="00266FE5">
        <w:rPr>
          <w:rFonts w:ascii="Times New Roman" w:hAnsi="Times New Roman"/>
          <w:b/>
        </w:rPr>
        <w:t>s in a DRS transmission window)</w:t>
      </w:r>
      <w:r w:rsidR="00266FE5" w:rsidRPr="00266FE5">
        <w:rPr>
          <w:rFonts w:ascii="Times New Roman" w:hAnsi="Times New Roman"/>
          <w:b/>
        </w:rPr>
        <w:t xml:space="preserve">, there is a tradeoff between coverage expansions and ensuring consistent spatial coverage. </w:t>
      </w:r>
    </w:p>
    <w:p w14:paraId="61BD8A1F" w14:textId="5F5BF374" w:rsidR="009024DD" w:rsidRDefault="00317C27" w:rsidP="00317C27">
      <w:pPr>
        <w:spacing w:after="240" w:line="276" w:lineRule="auto"/>
        <w:jc w:val="both"/>
        <w:rPr>
          <w:b/>
        </w:rPr>
      </w:pPr>
      <w:r w:rsidRPr="00112207">
        <w:rPr>
          <w:b/>
          <w:lang w:eastAsia="ja-JP"/>
        </w:rPr>
        <w:t>Proposal 1:</w:t>
      </w:r>
      <w:r w:rsidR="00DA4929">
        <w:rPr>
          <w:b/>
          <w:lang w:eastAsia="ja-JP"/>
        </w:rPr>
        <w:t xml:space="preserve"> Q is defined as</w:t>
      </w:r>
      <w:r w:rsidR="00D20946">
        <w:rPr>
          <w:b/>
          <w:lang w:eastAsia="ja-JP"/>
        </w:rPr>
        <w:t xml:space="preserve"> 4. </w:t>
      </w:r>
      <w:r w:rsidR="00D20946">
        <w:rPr>
          <w:b/>
        </w:rPr>
        <w:t>T</w:t>
      </w:r>
      <w:r w:rsidR="00DA4929">
        <w:rPr>
          <w:b/>
        </w:rPr>
        <w:t xml:space="preserve">hat is, </w:t>
      </w:r>
      <w:r>
        <w:rPr>
          <w:b/>
        </w:rPr>
        <w:t>the max. 4</w:t>
      </w:r>
      <w:r w:rsidRPr="00112207">
        <w:rPr>
          <w:b/>
        </w:rPr>
        <w:t xml:space="preserve"> con</w:t>
      </w:r>
      <w:r>
        <w:rPr>
          <w:b/>
        </w:rPr>
        <w:t>secutive SSBs</w:t>
      </w:r>
      <w:r w:rsidR="00DA4929">
        <w:rPr>
          <w:b/>
        </w:rPr>
        <w:t xml:space="preserve"> can be transmitted within a DRS transmission window</w:t>
      </w:r>
      <w:r w:rsidRPr="00112207">
        <w:rPr>
          <w:b/>
        </w:rPr>
        <w:t xml:space="preserve">. </w:t>
      </w:r>
    </w:p>
    <w:p w14:paraId="2699F6DA" w14:textId="69103DA1" w:rsidR="00534CA8" w:rsidRPr="00317C27" w:rsidRDefault="009024DD" w:rsidP="00317C27">
      <w:pPr>
        <w:spacing w:after="240" w:line="276" w:lineRule="auto"/>
        <w:jc w:val="both"/>
        <w:rPr>
          <w:b/>
        </w:rPr>
      </w:pPr>
      <w:r>
        <w:rPr>
          <w:b/>
        </w:rPr>
        <w:t xml:space="preserve">Proposal 2: </w:t>
      </w:r>
      <w:r w:rsidR="00B141F8">
        <w:rPr>
          <w:b/>
        </w:rPr>
        <w:t>For</w:t>
      </w:r>
      <w:r w:rsidR="00317C27" w:rsidRPr="00112207">
        <w:rPr>
          <w:b/>
        </w:rPr>
        <w:t xml:space="preserve"> a given cell, gNB </w:t>
      </w:r>
      <w:r w:rsidR="00317C27">
        <w:rPr>
          <w:b/>
        </w:rPr>
        <w:t xml:space="preserve">semi-statically </w:t>
      </w:r>
      <w:r w:rsidR="00317C27" w:rsidRPr="00112207">
        <w:rPr>
          <w:b/>
        </w:rPr>
        <w:t xml:space="preserve">configures the number of actually transmitted SSBs </w:t>
      </w:r>
      <w:r w:rsidR="00317C27">
        <w:rPr>
          <w:b/>
        </w:rPr>
        <w:t>(e.g. 1-4</w:t>
      </w:r>
      <w:r w:rsidR="00317C27" w:rsidRPr="00112207">
        <w:rPr>
          <w:b/>
        </w:rPr>
        <w:t>) and positions of the actually transmitted SSBs</w:t>
      </w:r>
      <w:r w:rsidR="00B141F8">
        <w:rPr>
          <w:b/>
        </w:rPr>
        <w:t xml:space="preserve"> w</w:t>
      </w:r>
      <w:r w:rsidR="00B141F8" w:rsidRPr="00112207">
        <w:rPr>
          <w:b/>
        </w:rPr>
        <w:t>ithin a DRS burst</w:t>
      </w:r>
      <w:r w:rsidR="00B141F8">
        <w:rPr>
          <w:b/>
        </w:rPr>
        <w:t xml:space="preserve"> (i.e. Q </w:t>
      </w:r>
      <w:r w:rsidR="00B141F8" w:rsidRPr="00B141F8">
        <w:rPr>
          <w:b/>
        </w:rPr>
        <w:t>consecutive SSB candidate positions</w:t>
      </w:r>
      <w:r w:rsidR="00B141F8">
        <w:rPr>
          <w:b/>
        </w:rPr>
        <w:t>)</w:t>
      </w:r>
      <w:r w:rsidR="004B7677">
        <w:rPr>
          <w:b/>
        </w:rPr>
        <w:t>, similar to Rel-15</w:t>
      </w:r>
      <w:r w:rsidR="00317C27" w:rsidRPr="00112207">
        <w:rPr>
          <w:b/>
        </w:rPr>
        <w:t xml:space="preserve">. </w:t>
      </w:r>
      <w:r w:rsidR="00534CA8">
        <w:t xml:space="preserve"> </w:t>
      </w:r>
    </w:p>
    <w:p w14:paraId="370FD93A" w14:textId="03314AA0" w:rsidR="005F734F" w:rsidRDefault="005F734F" w:rsidP="005F734F">
      <w:pPr>
        <w:spacing w:after="240" w:line="276" w:lineRule="auto"/>
        <w:jc w:val="both"/>
        <w:rPr>
          <w:b/>
        </w:rPr>
      </w:pPr>
      <w:r w:rsidRPr="00112207">
        <w:rPr>
          <w:b/>
        </w:rPr>
        <w:t xml:space="preserve">Proposal </w:t>
      </w:r>
      <w:r w:rsidR="009024DD">
        <w:rPr>
          <w:b/>
        </w:rPr>
        <w:t>3</w:t>
      </w:r>
      <w:r w:rsidRPr="00112207">
        <w:rPr>
          <w:b/>
        </w:rPr>
        <w:t xml:space="preserve">: </w:t>
      </w:r>
      <w:r w:rsidR="004630CE">
        <w:rPr>
          <w:b/>
        </w:rPr>
        <w:t>A</w:t>
      </w:r>
      <w:r w:rsidRPr="00112207">
        <w:rPr>
          <w:b/>
        </w:rPr>
        <w:t xml:space="preserve"> </w:t>
      </w:r>
      <w:r w:rsidR="00C23D4A" w:rsidRPr="00112207">
        <w:rPr>
          <w:b/>
        </w:rPr>
        <w:t>DRS</w:t>
      </w:r>
      <w:r w:rsidRPr="00112207">
        <w:rPr>
          <w:b/>
        </w:rPr>
        <w:t xml:space="preserve"> burst </w:t>
      </w:r>
      <w:r w:rsidR="004630CE">
        <w:rPr>
          <w:b/>
        </w:rPr>
        <w:t xml:space="preserve">can start in any </w:t>
      </w:r>
      <w:r w:rsidR="00B141F8" w:rsidRPr="00B141F8">
        <w:rPr>
          <w:b/>
        </w:rPr>
        <w:t>SSB candidate position out of A</w:t>
      </w:r>
      <w:r w:rsidR="00CC1FFD" w:rsidRPr="00CC1FFD">
        <w:rPr>
          <w:b/>
          <w:vertAlign w:val="subscript"/>
        </w:rPr>
        <w:t>max</w:t>
      </w:r>
      <w:r w:rsidR="00B141F8" w:rsidRPr="00B141F8">
        <w:rPr>
          <w:b/>
        </w:rPr>
        <w:t xml:space="preserve"> </w:t>
      </w:r>
      <w:r w:rsidR="003F2A47">
        <w:rPr>
          <w:b/>
        </w:rPr>
        <w:t xml:space="preserve">(e.g. </w:t>
      </w:r>
      <w:r w:rsidR="00CC1FFD">
        <w:rPr>
          <w:b/>
        </w:rPr>
        <w:t xml:space="preserve">10 or 20) </w:t>
      </w:r>
      <w:r w:rsidR="00B141F8" w:rsidRPr="00B141F8">
        <w:rPr>
          <w:b/>
        </w:rPr>
        <w:t>SSB candidate positions</w:t>
      </w:r>
      <w:r w:rsidR="00B141F8" w:rsidRPr="00B141F8" w:rsidDel="00B141F8">
        <w:rPr>
          <w:b/>
        </w:rPr>
        <w:t xml:space="preserve"> </w:t>
      </w:r>
      <w:r w:rsidRPr="00112207">
        <w:rPr>
          <w:b/>
        </w:rPr>
        <w:t>subject to LBT</w:t>
      </w:r>
      <w:r w:rsidR="00C23D4A" w:rsidRPr="00112207">
        <w:rPr>
          <w:b/>
        </w:rPr>
        <w:t>.</w:t>
      </w:r>
    </w:p>
    <w:p w14:paraId="30CC1203" w14:textId="439B1445" w:rsidR="00E14006" w:rsidRDefault="00E14006" w:rsidP="005F734F">
      <w:pPr>
        <w:spacing w:after="240" w:line="276" w:lineRule="auto"/>
        <w:jc w:val="both"/>
        <w:rPr>
          <w:b/>
        </w:rPr>
      </w:pPr>
      <w:r w:rsidRPr="00266FE5">
        <w:rPr>
          <w:b/>
        </w:rPr>
        <w:t xml:space="preserve">Observation </w:t>
      </w:r>
      <w:r>
        <w:rPr>
          <w:b/>
        </w:rPr>
        <w:t xml:space="preserve">2: </w:t>
      </w:r>
      <w:r w:rsidR="00D65CA3">
        <w:rPr>
          <w:b/>
        </w:rPr>
        <w:t xml:space="preserve">A SSB </w:t>
      </w:r>
      <w:r w:rsidR="00EF2B7F" w:rsidRPr="00EF2B7F">
        <w:rPr>
          <w:b/>
        </w:rPr>
        <w:t>transmit</w:t>
      </w:r>
      <w:r w:rsidR="00EF2B7F">
        <w:rPr>
          <w:b/>
        </w:rPr>
        <w:t>ted at the beginning of a DRS burst is dependent</w:t>
      </w:r>
      <w:r w:rsidR="00EF2B7F" w:rsidRPr="00EF2B7F">
        <w:rPr>
          <w:b/>
        </w:rPr>
        <w:t xml:space="preserve"> on a SSB candidate position where the DRS burst starts</w:t>
      </w:r>
      <w:r w:rsidR="00EF2B7F">
        <w:rPr>
          <w:b/>
        </w:rPr>
        <w:t>.</w:t>
      </w:r>
    </w:p>
    <w:p w14:paraId="2F65622D" w14:textId="6E00A8F7" w:rsidR="005C6C43" w:rsidRPr="00E14006" w:rsidRDefault="005C6C43" w:rsidP="005F734F">
      <w:pPr>
        <w:spacing w:after="240" w:line="276" w:lineRule="auto"/>
        <w:jc w:val="both"/>
      </w:pPr>
      <w:r w:rsidRPr="00112207">
        <w:rPr>
          <w:b/>
        </w:rPr>
        <w:t xml:space="preserve">Proposal </w:t>
      </w:r>
      <w:r>
        <w:rPr>
          <w:b/>
        </w:rPr>
        <w:t>4</w:t>
      </w:r>
      <w:r w:rsidRPr="00112207">
        <w:rPr>
          <w:b/>
        </w:rPr>
        <w:t>:</w:t>
      </w:r>
      <w:r w:rsidR="0045694A">
        <w:rPr>
          <w:b/>
        </w:rPr>
        <w:t xml:space="preserve"> </w:t>
      </w:r>
      <w:r w:rsidR="003607D8">
        <w:rPr>
          <w:b/>
        </w:rPr>
        <w:t>In order to reduce missed</w:t>
      </w:r>
      <w:r w:rsidR="009969A7">
        <w:rPr>
          <w:b/>
        </w:rPr>
        <w:t xml:space="preserve"> SSB transmissions</w:t>
      </w:r>
      <w:r w:rsidR="003607D8">
        <w:rPr>
          <w:b/>
        </w:rPr>
        <w:t xml:space="preserve"> due to LBT/CCA</w:t>
      </w:r>
      <w:r w:rsidR="009969A7">
        <w:rPr>
          <w:b/>
        </w:rPr>
        <w:t xml:space="preserve">, support to configure an auxiliary DRS transmission window, which occurs only if gNB could not complete </w:t>
      </w:r>
      <w:r w:rsidR="009969A7" w:rsidRPr="009969A7">
        <w:rPr>
          <w:b/>
        </w:rPr>
        <w:t xml:space="preserve">transmission of all intended SSBs within a </w:t>
      </w:r>
      <w:r w:rsidR="009969A7">
        <w:rPr>
          <w:b/>
        </w:rPr>
        <w:t xml:space="preserve">periodically occurring </w:t>
      </w:r>
      <w:r w:rsidR="009969A7" w:rsidRPr="009969A7">
        <w:rPr>
          <w:b/>
        </w:rPr>
        <w:t>DRS transmission window.</w:t>
      </w:r>
    </w:p>
    <w:p w14:paraId="6C7381A7" w14:textId="6E792370" w:rsidR="005F734F" w:rsidRPr="007949EA" w:rsidRDefault="00E922FB" w:rsidP="00FC6A7F">
      <w:pPr>
        <w:pStyle w:val="Heading2"/>
      </w:pPr>
      <w:r>
        <w:t>I</w:t>
      </w:r>
      <w:r w:rsidR="00FC6A7F">
        <w:rPr>
          <w:lang w:eastAsia="ja-JP"/>
        </w:rPr>
        <w:t>ndication of transmitted SS/PBCH blocks</w:t>
      </w:r>
    </w:p>
    <w:p w14:paraId="7533F274" w14:textId="1D0E69FF" w:rsidR="00397979" w:rsidRPr="008233F9" w:rsidRDefault="00FB4EC7"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Considering that other DL signal and channel transmission locations (e.g. CSI-RS, SIB1) withi</w:t>
      </w:r>
      <w:r w:rsidR="00B06B5D">
        <w:rPr>
          <w:rFonts w:ascii="Times New Roman" w:hAnsi="Times New Roman"/>
        </w:rPr>
        <w:t xml:space="preserve">n a DRS transmission window are </w:t>
      </w:r>
      <w:r>
        <w:rPr>
          <w:rFonts w:ascii="Times New Roman" w:hAnsi="Times New Roman"/>
        </w:rPr>
        <w:t>determined based on a DRS burst location within the DR</w:t>
      </w:r>
      <w:r w:rsidR="00B06B5D">
        <w:rPr>
          <w:rFonts w:ascii="Times New Roman" w:hAnsi="Times New Roman"/>
        </w:rPr>
        <w:t>S transmis</w:t>
      </w:r>
      <w:r w:rsidR="00077DB3">
        <w:rPr>
          <w:rFonts w:ascii="Times New Roman" w:hAnsi="Times New Roman"/>
        </w:rPr>
        <w:t xml:space="preserve">sion window, </w:t>
      </w:r>
      <w:r>
        <w:rPr>
          <w:rFonts w:ascii="Times New Roman" w:hAnsi="Times New Roman"/>
        </w:rPr>
        <w:t>a UE</w:t>
      </w:r>
      <w:r w:rsidR="00B06B5D">
        <w:rPr>
          <w:rFonts w:ascii="Times New Roman" w:hAnsi="Times New Roman"/>
        </w:rPr>
        <w:t xml:space="preserve"> </w:t>
      </w:r>
      <w:r w:rsidR="00077DB3">
        <w:rPr>
          <w:rFonts w:ascii="Times New Roman" w:hAnsi="Times New Roman"/>
        </w:rPr>
        <w:t xml:space="preserve">may need </w:t>
      </w:r>
      <w:r w:rsidR="00B06B5D">
        <w:rPr>
          <w:rFonts w:ascii="Times New Roman" w:hAnsi="Times New Roman"/>
        </w:rPr>
        <w:t>to know</w:t>
      </w:r>
      <w:r>
        <w:rPr>
          <w:rFonts w:ascii="Times New Roman" w:hAnsi="Times New Roman"/>
        </w:rPr>
        <w:t xml:space="preserve"> </w:t>
      </w:r>
      <w:r w:rsidR="00D03989">
        <w:rPr>
          <w:rFonts w:ascii="Times New Roman" w:hAnsi="Times New Roman"/>
        </w:rPr>
        <w:t xml:space="preserve">a </w:t>
      </w:r>
      <w:r>
        <w:rPr>
          <w:rFonts w:ascii="Times New Roman" w:hAnsi="Times New Roman"/>
        </w:rPr>
        <w:t>start timing of the DRS burst</w:t>
      </w:r>
      <w:r w:rsidR="00B06B5D">
        <w:rPr>
          <w:rFonts w:ascii="Times New Roman" w:hAnsi="Times New Roman"/>
        </w:rPr>
        <w:t xml:space="preserve"> within </w:t>
      </w:r>
      <w:r w:rsidR="009615C4">
        <w:rPr>
          <w:rFonts w:ascii="Times New Roman" w:hAnsi="Times New Roman"/>
        </w:rPr>
        <w:t>the DRS transmission window</w:t>
      </w:r>
      <w:r>
        <w:rPr>
          <w:rFonts w:ascii="Times New Roman" w:hAnsi="Times New Roman"/>
        </w:rPr>
        <w:t xml:space="preserve">. </w:t>
      </w:r>
      <w:r w:rsidR="00397979">
        <w:rPr>
          <w:rFonts w:ascii="Times New Roman" w:hAnsi="Times New Roman"/>
        </w:rPr>
        <w:t>Further</w:t>
      </w:r>
      <w:r w:rsidR="00CE6973">
        <w:rPr>
          <w:rFonts w:ascii="Times New Roman" w:hAnsi="Times New Roman"/>
        </w:rPr>
        <w:t>more</w:t>
      </w:r>
      <w:r w:rsidR="00397979">
        <w:rPr>
          <w:rFonts w:ascii="Times New Roman" w:hAnsi="Times New Roman"/>
        </w:rPr>
        <w:t xml:space="preserve">, for rate-matching purpose, it is necessary to </w:t>
      </w:r>
      <w:r w:rsidR="00095391">
        <w:rPr>
          <w:rFonts w:ascii="Times New Roman" w:hAnsi="Times New Roman"/>
        </w:rPr>
        <w:t>indicate to the UE</w:t>
      </w:r>
      <w:r w:rsidR="006608AE">
        <w:rPr>
          <w:rFonts w:ascii="Times New Roman" w:hAnsi="Times New Roman"/>
        </w:rPr>
        <w:t xml:space="preserve"> SSB candidate positions with actual SSB transmissions. </w:t>
      </w:r>
      <w:r w:rsidR="009276B1" w:rsidRPr="008233F9">
        <w:rPr>
          <w:rFonts w:ascii="Times New Roman" w:hAnsi="Times New Roman"/>
        </w:rPr>
        <w:t xml:space="preserve">However, </w:t>
      </w:r>
      <w:r w:rsidR="00CE6973" w:rsidRPr="008233F9">
        <w:rPr>
          <w:rFonts w:ascii="Times New Roman" w:hAnsi="Times New Roman"/>
        </w:rPr>
        <w:t xml:space="preserve">in unlicensed spectrum, </w:t>
      </w:r>
      <w:r w:rsidR="00DF0470" w:rsidRPr="008233F9">
        <w:rPr>
          <w:rFonts w:ascii="Times New Roman" w:hAnsi="Times New Roman"/>
        </w:rPr>
        <w:t xml:space="preserve">the SSB candidate positions with </w:t>
      </w:r>
      <w:r w:rsidR="00CE6973" w:rsidRPr="008233F9">
        <w:rPr>
          <w:rFonts w:ascii="Times New Roman" w:hAnsi="Times New Roman"/>
        </w:rPr>
        <w:t xml:space="preserve">the </w:t>
      </w:r>
      <w:r w:rsidR="00DF0470" w:rsidRPr="008233F9">
        <w:rPr>
          <w:rFonts w:ascii="Times New Roman" w:hAnsi="Times New Roman"/>
        </w:rPr>
        <w:t>actual SSB transmissions are determined dynamically subject to LBT and accordingly, that information may not be suitable to be included in SIB1. Thus,</w:t>
      </w:r>
      <w:r w:rsidR="00CE6973" w:rsidRPr="008233F9">
        <w:rPr>
          <w:rFonts w:ascii="Times New Roman" w:hAnsi="Times New Roman"/>
        </w:rPr>
        <w:t xml:space="preserve"> it would be better to include the start timing information of the DRS burst within the DRS transmission window </w:t>
      </w:r>
      <w:r w:rsidR="002451B2" w:rsidRPr="008233F9">
        <w:rPr>
          <w:rFonts w:ascii="Times New Roman" w:hAnsi="Times New Roman"/>
        </w:rPr>
        <w:t>as a</w:t>
      </w:r>
      <w:r w:rsidR="00F3198C" w:rsidRPr="008233F9">
        <w:rPr>
          <w:rFonts w:ascii="Times New Roman" w:hAnsi="Times New Roman"/>
        </w:rPr>
        <w:t xml:space="preserve"> physical layer payload of PBCH. </w:t>
      </w:r>
      <w:r w:rsidR="00CE6973" w:rsidRPr="008233F9">
        <w:rPr>
          <w:rFonts w:ascii="Times New Roman" w:hAnsi="Times New Roman"/>
        </w:rPr>
        <w:t xml:space="preserve"> </w:t>
      </w:r>
      <w:r w:rsidR="00DF0470" w:rsidRPr="008233F9">
        <w:rPr>
          <w:rFonts w:ascii="Times New Roman" w:hAnsi="Times New Roman"/>
        </w:rPr>
        <w:t xml:space="preserve"> </w:t>
      </w:r>
    </w:p>
    <w:p w14:paraId="6CFAE1EF" w14:textId="05A5C61E" w:rsidR="00B06B5D" w:rsidRDefault="007428FD" w:rsidP="00AC32F6">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According to agreements in RAN1#97, </w:t>
      </w:r>
      <w:r w:rsidR="00CF4726">
        <w:rPr>
          <w:rFonts w:ascii="Times New Roman" w:hAnsi="Times New Roman"/>
        </w:rPr>
        <w:t>a</w:t>
      </w:r>
      <w:r w:rsidR="00AC32F6" w:rsidRPr="00410D17">
        <w:rPr>
          <w:rFonts w:ascii="Times New Roman" w:hAnsi="Times New Roman"/>
        </w:rPr>
        <w:t xml:space="preserve"> UE determi</w:t>
      </w:r>
      <w:r w:rsidR="00AC32F6">
        <w:rPr>
          <w:rFonts w:ascii="Times New Roman" w:hAnsi="Times New Roman"/>
        </w:rPr>
        <w:t xml:space="preserve">nes a SSB candidate position </w:t>
      </w:r>
      <w:r w:rsidR="00AC32F6" w:rsidRPr="00410D17">
        <w:rPr>
          <w:rFonts w:ascii="Times New Roman" w:hAnsi="Times New Roman"/>
        </w:rPr>
        <w:t>index of a detected SSB within</w:t>
      </w:r>
      <w:r w:rsidR="00CF4726">
        <w:rPr>
          <w:rFonts w:ascii="Times New Roman" w:hAnsi="Times New Roman"/>
        </w:rPr>
        <w:t xml:space="preserve"> a</w:t>
      </w:r>
      <w:r w:rsidR="00AC32F6" w:rsidRPr="00410D17">
        <w:rPr>
          <w:rFonts w:ascii="Times New Roman" w:hAnsi="Times New Roman"/>
        </w:rPr>
        <w:t xml:space="preserve"> DRS transmission window by using a combination of PBCH DMRS sequence index and 1 bit/2 bits (for 15 kHz SCS/30 kHz SCS) of the 3 available bits</w:t>
      </w:r>
      <w:r>
        <w:rPr>
          <w:rFonts w:ascii="Times New Roman" w:hAnsi="Times New Roman"/>
        </w:rPr>
        <w:t xml:space="preserve"> that were</w:t>
      </w:r>
      <w:r w:rsidR="00CF4726">
        <w:rPr>
          <w:rFonts w:ascii="Times New Roman" w:hAnsi="Times New Roman"/>
        </w:rPr>
        <w:t xml:space="preserve"> </w:t>
      </w:r>
      <w:r>
        <w:rPr>
          <w:rFonts w:ascii="Times New Roman" w:hAnsi="Times New Roman"/>
        </w:rPr>
        <w:t xml:space="preserve">used </w:t>
      </w:r>
      <w:r w:rsidR="00CF4726">
        <w:rPr>
          <w:rFonts w:ascii="Times New Roman" w:hAnsi="Times New Roman"/>
        </w:rPr>
        <w:t xml:space="preserve">for </w:t>
      </w:r>
      <w:r>
        <w:rPr>
          <w:rFonts w:ascii="Times New Roman" w:hAnsi="Times New Roman"/>
        </w:rPr>
        <w:t xml:space="preserve">indicating a </w:t>
      </w:r>
      <w:r w:rsidR="00CF4726">
        <w:rPr>
          <w:rFonts w:ascii="Times New Roman" w:hAnsi="Times New Roman"/>
        </w:rPr>
        <w:t xml:space="preserve">SSB </w:t>
      </w:r>
      <w:r>
        <w:rPr>
          <w:rFonts w:ascii="Times New Roman" w:hAnsi="Times New Roman"/>
        </w:rPr>
        <w:t xml:space="preserve">index </w:t>
      </w:r>
      <w:r w:rsidR="00AC32F6" w:rsidRPr="00410D17">
        <w:rPr>
          <w:rFonts w:ascii="Times New Roman" w:hAnsi="Times New Roman"/>
        </w:rPr>
        <w:t xml:space="preserve">in the </w:t>
      </w:r>
      <w:r w:rsidR="00CF4726">
        <w:rPr>
          <w:rFonts w:ascii="Times New Roman" w:hAnsi="Times New Roman"/>
        </w:rPr>
        <w:t>Rel-15</w:t>
      </w:r>
      <w:r>
        <w:rPr>
          <w:rFonts w:ascii="Times New Roman" w:hAnsi="Times New Roman"/>
        </w:rPr>
        <w:t xml:space="preserve"> </w:t>
      </w:r>
      <w:r w:rsidR="00CF4726">
        <w:rPr>
          <w:rFonts w:ascii="Times New Roman" w:hAnsi="Times New Roman"/>
        </w:rPr>
        <w:t>PBCH payload</w:t>
      </w:r>
      <w:r w:rsidR="00AC32F6" w:rsidRPr="00410D17">
        <w:rPr>
          <w:rFonts w:ascii="Times New Roman" w:hAnsi="Times New Roman"/>
        </w:rPr>
        <w:t>.</w:t>
      </w:r>
      <w:r>
        <w:rPr>
          <w:rFonts w:ascii="Times New Roman" w:hAnsi="Times New Roman"/>
        </w:rPr>
        <w:t xml:space="preserve"> </w:t>
      </w:r>
      <w:r w:rsidR="00F1552A">
        <w:rPr>
          <w:rFonts w:ascii="Times New Roman" w:hAnsi="Times New Roman"/>
        </w:rPr>
        <w:t>Once the UE identifies the SSB candidate position index of the detected SSB and receives an indication of a starting SSB of a DRS burst, the UE can determine a set of SSB candidate positions</w:t>
      </w:r>
      <w:r w:rsidR="00E00693">
        <w:rPr>
          <w:rFonts w:ascii="Times New Roman" w:hAnsi="Times New Roman"/>
        </w:rPr>
        <w:t xml:space="preserve"> for the DRS burst</w:t>
      </w:r>
      <w:r w:rsidR="00E93EEB">
        <w:rPr>
          <w:rFonts w:ascii="Times New Roman" w:hAnsi="Times New Roman"/>
        </w:rPr>
        <w:t xml:space="preserve"> (including</w:t>
      </w:r>
      <w:r w:rsidR="00812A4C">
        <w:rPr>
          <w:rFonts w:ascii="Times New Roman" w:hAnsi="Times New Roman"/>
        </w:rPr>
        <w:t xml:space="preserve"> a starting SSB candidate position of the DRS burst)</w:t>
      </w:r>
      <w:r w:rsidR="00E00693">
        <w:rPr>
          <w:rFonts w:ascii="Times New Roman" w:hAnsi="Times New Roman"/>
        </w:rPr>
        <w:t>. For example, w</w:t>
      </w:r>
      <w:r w:rsidR="00B06B5D">
        <w:rPr>
          <w:rFonts w:ascii="Times New Roman" w:hAnsi="Times New Roman"/>
        </w:rPr>
        <w:t>ith the max. 4</w:t>
      </w:r>
      <w:r w:rsidR="00B06B5D" w:rsidRPr="007949EA">
        <w:rPr>
          <w:rFonts w:ascii="Times New Roman" w:hAnsi="Times New Roman"/>
        </w:rPr>
        <w:t xml:space="preserve"> SSBs</w:t>
      </w:r>
      <w:r w:rsidR="00B06B5D">
        <w:rPr>
          <w:rFonts w:ascii="Times New Roman" w:hAnsi="Times New Roman"/>
        </w:rPr>
        <w:t>, 2 bits</w:t>
      </w:r>
      <w:r w:rsidR="00E00693">
        <w:rPr>
          <w:rFonts w:ascii="Times New Roman" w:hAnsi="Times New Roman"/>
        </w:rPr>
        <w:t xml:space="preserve"> in PBCH can indicate which SSB </w:t>
      </w:r>
      <w:r w:rsidR="00B06B5D">
        <w:rPr>
          <w:rFonts w:ascii="Times New Roman" w:hAnsi="Times New Roman"/>
        </w:rPr>
        <w:t xml:space="preserve">out </w:t>
      </w:r>
      <w:r w:rsidR="00E00693">
        <w:rPr>
          <w:rFonts w:ascii="Times New Roman" w:hAnsi="Times New Roman"/>
        </w:rPr>
        <w:t xml:space="preserve">of </w:t>
      </w:r>
      <w:r w:rsidR="00B06B5D">
        <w:rPr>
          <w:rFonts w:ascii="Times New Roman" w:hAnsi="Times New Roman"/>
        </w:rPr>
        <w:t>4 SSB</w:t>
      </w:r>
      <w:r w:rsidR="00E00693">
        <w:rPr>
          <w:rFonts w:ascii="Times New Roman" w:hAnsi="Times New Roman"/>
        </w:rPr>
        <w:t>s the DRS burst starts with.</w:t>
      </w:r>
      <w:r w:rsidR="00B06B5D">
        <w:rPr>
          <w:rFonts w:ascii="Times New Roman" w:hAnsi="Times New Roman"/>
        </w:rPr>
        <w:t xml:space="preserve"> </w:t>
      </w:r>
    </w:p>
    <w:p w14:paraId="78B4139D" w14:textId="52300F55" w:rsidR="00A86285" w:rsidRDefault="00A86285" w:rsidP="00A86285">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According to RAN1#96 agreements, CORESET0 and SSBs in a carrier have the same subcarrier spacing. Thus, one additional bit </w:t>
      </w:r>
      <w:r w:rsidRPr="00782197">
        <w:rPr>
          <w:rFonts w:ascii="Times New Roman" w:hAnsi="Times New Roman"/>
        </w:rPr>
        <w:t>used for indicating the subcarrier spacing of CORESET0 in Rel-15 NR PBCH becomes available for indicating the timing information</w:t>
      </w:r>
      <w:r>
        <w:rPr>
          <w:rFonts w:ascii="Times New Roman" w:hAnsi="Times New Roman"/>
        </w:rPr>
        <w:t xml:space="preserve">. Thus, gNB can accommodate 2 bit indication of a starting SSB of a DRS burst by using 1 bit from Rel-15 indication of subcarrier spacing </w:t>
      </w:r>
      <w:r w:rsidR="00ED026A">
        <w:rPr>
          <w:rFonts w:ascii="Times New Roman" w:hAnsi="Times New Roman"/>
        </w:rPr>
        <w:t>in MIB</w:t>
      </w:r>
      <w:r>
        <w:rPr>
          <w:rFonts w:ascii="Times New Roman" w:hAnsi="Times New Roman"/>
        </w:rPr>
        <w:t xml:space="preserve"> and 2 bits/1bit (for </w:t>
      </w:r>
      <w:r w:rsidRPr="00410D17">
        <w:rPr>
          <w:rFonts w:ascii="Times New Roman" w:hAnsi="Times New Roman"/>
        </w:rPr>
        <w:t>15 kHz SCS/30 kHz SCS</w:t>
      </w:r>
      <w:r>
        <w:rPr>
          <w:rFonts w:ascii="Times New Roman" w:hAnsi="Times New Roman"/>
        </w:rPr>
        <w:t>)</w:t>
      </w:r>
      <w:r w:rsidRPr="00782197">
        <w:rPr>
          <w:rFonts w:ascii="Times New Roman" w:hAnsi="Times New Roman"/>
        </w:rPr>
        <w:t xml:space="preserve"> </w:t>
      </w:r>
      <w:r>
        <w:rPr>
          <w:rFonts w:ascii="Times New Roman" w:hAnsi="Times New Roman"/>
        </w:rPr>
        <w:t>from Rel-15 indication of a SSB index</w:t>
      </w:r>
      <w:r w:rsidR="00ED026A">
        <w:rPr>
          <w:rFonts w:ascii="Times New Roman" w:hAnsi="Times New Roman"/>
        </w:rPr>
        <w:t>, without changing the size of PBCH payload</w:t>
      </w:r>
      <w:r>
        <w:rPr>
          <w:rFonts w:ascii="Times New Roman" w:hAnsi="Times New Roman"/>
        </w:rPr>
        <w:t>.</w:t>
      </w:r>
    </w:p>
    <w:p w14:paraId="17A9A9CA" w14:textId="18065053" w:rsidR="004A5A94" w:rsidRDefault="00A86285" w:rsidP="00A86285">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Finally, 4-bit bitmap </w:t>
      </w:r>
      <w:r w:rsidR="00ED026A">
        <w:rPr>
          <w:rFonts w:ascii="Times New Roman" w:hAnsi="Times New Roman"/>
        </w:rPr>
        <w:t xml:space="preserve">(for </w:t>
      </w:r>
      <w:r w:rsidR="00ED026A" w:rsidRPr="00ED026A">
        <w:rPr>
          <w:rFonts w:ascii="Times New Roman" w:hAnsi="Times New Roman"/>
          <w:b/>
        </w:rPr>
        <w:t>Q</w:t>
      </w:r>
      <w:r w:rsidR="00ED026A">
        <w:rPr>
          <w:rFonts w:ascii="Times New Roman" w:hAnsi="Times New Roman"/>
        </w:rPr>
        <w:t xml:space="preserve">=4) </w:t>
      </w:r>
      <w:r w:rsidR="007B2E39">
        <w:rPr>
          <w:rFonts w:ascii="Times New Roman" w:hAnsi="Times New Roman"/>
        </w:rPr>
        <w:t xml:space="preserve">indicating </w:t>
      </w:r>
      <w:r>
        <w:rPr>
          <w:rFonts w:ascii="Times New Roman" w:hAnsi="Times New Roman"/>
        </w:rPr>
        <w:t>actu</w:t>
      </w:r>
      <w:r w:rsidR="007B2E39">
        <w:rPr>
          <w:rFonts w:ascii="Times New Roman" w:hAnsi="Times New Roman"/>
        </w:rPr>
        <w:t>ally transmitted SSBs within a</w:t>
      </w:r>
      <w:r>
        <w:rPr>
          <w:rFonts w:ascii="Times New Roman" w:hAnsi="Times New Roman"/>
        </w:rPr>
        <w:t xml:space="preserve"> DRS burst can be included in SIB1, where the actually transmitted SSBs within the DRS burst are semi-statically configured in a cell. Th</w:t>
      </w:r>
      <w:r w:rsidR="004A5A94">
        <w:rPr>
          <w:rFonts w:ascii="Times New Roman" w:hAnsi="Times New Roman"/>
        </w:rPr>
        <w:t xml:space="preserve">e UE can determine </w:t>
      </w:r>
      <w:r>
        <w:rPr>
          <w:rFonts w:ascii="Times New Roman" w:hAnsi="Times New Roman"/>
        </w:rPr>
        <w:t>SSB candidate positions with actual SSB transmission</w:t>
      </w:r>
      <w:r w:rsidR="004A5A94">
        <w:rPr>
          <w:rFonts w:ascii="Times New Roman" w:hAnsi="Times New Roman"/>
        </w:rPr>
        <w:t>s,</w:t>
      </w:r>
      <w:r>
        <w:rPr>
          <w:rFonts w:ascii="Times New Roman" w:hAnsi="Times New Roman"/>
        </w:rPr>
        <w:t xml:space="preserve"> based on the 4-bit bitmap </w:t>
      </w:r>
      <w:r w:rsidR="004A5A94">
        <w:rPr>
          <w:rFonts w:ascii="Times New Roman" w:hAnsi="Times New Roman"/>
        </w:rPr>
        <w:t xml:space="preserve">in SIB1 </w:t>
      </w:r>
      <w:r>
        <w:rPr>
          <w:rFonts w:ascii="Times New Roman" w:hAnsi="Times New Roman"/>
        </w:rPr>
        <w:t>indicating the actually transmi</w:t>
      </w:r>
      <w:r w:rsidR="004A5A94">
        <w:rPr>
          <w:rFonts w:ascii="Times New Roman" w:hAnsi="Times New Roman"/>
        </w:rPr>
        <w:t>tted SSBs within the DRS burst, an indication of a starting SSB of the DRS burst in PBCH, and a SSB candidate position index of a detected SSB</w:t>
      </w:r>
      <w:r w:rsidR="00112AC3">
        <w:rPr>
          <w:rFonts w:ascii="Times New Roman" w:hAnsi="Times New Roman"/>
        </w:rPr>
        <w:t xml:space="preserve"> in PBCH</w:t>
      </w:r>
      <w:r w:rsidR="004A5A94">
        <w:rPr>
          <w:rFonts w:ascii="Times New Roman" w:hAnsi="Times New Roman"/>
        </w:rPr>
        <w:t>.</w:t>
      </w:r>
    </w:p>
    <w:p w14:paraId="114B3394" w14:textId="77777777" w:rsidR="00805B43" w:rsidRDefault="00805B43" w:rsidP="00095391">
      <w:pPr>
        <w:pStyle w:val="ListParagraph"/>
        <w:overflowPunct w:val="0"/>
        <w:autoSpaceDE w:val="0"/>
        <w:autoSpaceDN w:val="0"/>
        <w:adjustRightInd w:val="0"/>
        <w:spacing w:after="240"/>
        <w:ind w:left="0"/>
        <w:jc w:val="both"/>
        <w:textAlignment w:val="baseline"/>
        <w:rPr>
          <w:rFonts w:ascii="Times New Roman" w:hAnsi="Times New Roman"/>
          <w:b/>
        </w:rPr>
      </w:pPr>
    </w:p>
    <w:p w14:paraId="3B6717AA" w14:textId="6E2AA7F0" w:rsidR="0050402B" w:rsidRDefault="0050402B" w:rsidP="0050402B">
      <w:pPr>
        <w:overflowPunct w:val="0"/>
        <w:spacing w:after="240"/>
        <w:textAlignment w:val="baseline"/>
        <w:rPr>
          <w:b/>
        </w:rPr>
      </w:pPr>
      <w:r w:rsidRPr="00A76547">
        <w:rPr>
          <w:b/>
        </w:rPr>
        <w:lastRenderedPageBreak/>
        <w:t xml:space="preserve">Proposal </w:t>
      </w:r>
      <w:r>
        <w:rPr>
          <w:b/>
        </w:rPr>
        <w:t>5</w:t>
      </w:r>
      <w:r w:rsidRPr="00A76547">
        <w:rPr>
          <w:b/>
        </w:rPr>
        <w:t>:</w:t>
      </w:r>
      <w:r w:rsidRPr="000F5E86">
        <w:t xml:space="preserve"> </w:t>
      </w:r>
      <w:r w:rsidR="00961EB3">
        <w:rPr>
          <w:b/>
        </w:rPr>
        <w:t xml:space="preserve">4-bit bitmap indicating </w:t>
      </w:r>
      <w:r w:rsidRPr="000F5E86">
        <w:rPr>
          <w:b/>
        </w:rPr>
        <w:t>actually transmitted SSBs with</w:t>
      </w:r>
      <w:r w:rsidR="00961EB3">
        <w:rPr>
          <w:b/>
        </w:rPr>
        <w:t>in a</w:t>
      </w:r>
      <w:r>
        <w:rPr>
          <w:b/>
        </w:rPr>
        <w:t xml:space="preserve"> DRS burst is included</w:t>
      </w:r>
      <w:r w:rsidRPr="000F5E86">
        <w:rPr>
          <w:b/>
        </w:rPr>
        <w:t xml:space="preserve"> in SIB1</w:t>
      </w:r>
      <w:r>
        <w:rPr>
          <w:b/>
        </w:rPr>
        <w:t>.</w:t>
      </w:r>
    </w:p>
    <w:p w14:paraId="4B35B48C" w14:textId="6DD9312C" w:rsidR="00805B43" w:rsidRDefault="00805B43" w:rsidP="00095391">
      <w:pPr>
        <w:pStyle w:val="ListParagraph"/>
        <w:overflowPunct w:val="0"/>
        <w:autoSpaceDE w:val="0"/>
        <w:autoSpaceDN w:val="0"/>
        <w:adjustRightInd w:val="0"/>
        <w:spacing w:after="240"/>
        <w:ind w:left="0"/>
        <w:jc w:val="both"/>
        <w:textAlignment w:val="baseline"/>
        <w:rPr>
          <w:rFonts w:ascii="Times New Roman" w:hAnsi="Times New Roman"/>
          <w:b/>
        </w:rPr>
      </w:pPr>
      <w:r w:rsidRPr="00D4769B">
        <w:rPr>
          <w:rFonts w:ascii="Times New Roman" w:hAnsi="Times New Roman"/>
          <w:b/>
        </w:rPr>
        <w:t>Observation 3:</w:t>
      </w:r>
      <w:r w:rsidR="00677DB3" w:rsidRPr="00D4769B">
        <w:rPr>
          <w:rFonts w:ascii="Times New Roman" w:hAnsi="Times New Roman"/>
          <w:b/>
        </w:rPr>
        <w:t xml:space="preserve"> </w:t>
      </w:r>
      <w:r w:rsidR="00D4769B" w:rsidRPr="00D4769B">
        <w:rPr>
          <w:rFonts w:ascii="Times New Roman" w:hAnsi="Times New Roman"/>
          <w:b/>
        </w:rPr>
        <w:t>Once identifying a</w:t>
      </w:r>
      <w:r w:rsidR="00677DB3" w:rsidRPr="00D4769B">
        <w:rPr>
          <w:rFonts w:ascii="Times New Roman" w:hAnsi="Times New Roman"/>
          <w:b/>
        </w:rPr>
        <w:t xml:space="preserve"> SSB</w:t>
      </w:r>
      <w:r w:rsidR="00D4769B" w:rsidRPr="00D4769B">
        <w:rPr>
          <w:rFonts w:ascii="Times New Roman" w:hAnsi="Times New Roman"/>
          <w:b/>
        </w:rPr>
        <w:t xml:space="preserve"> candidate position index of a detected SSB and receiving</w:t>
      </w:r>
      <w:r w:rsidR="00677DB3" w:rsidRPr="00D4769B">
        <w:rPr>
          <w:rFonts w:ascii="Times New Roman" w:hAnsi="Times New Roman"/>
          <w:b/>
        </w:rPr>
        <w:t xml:space="preserve"> an indication of a starting SSB of a DRS </w:t>
      </w:r>
      <w:r w:rsidR="00D4769B" w:rsidRPr="00D4769B">
        <w:rPr>
          <w:rFonts w:ascii="Times New Roman" w:hAnsi="Times New Roman"/>
          <w:b/>
        </w:rPr>
        <w:t>burst, a</w:t>
      </w:r>
      <w:r w:rsidR="00677DB3" w:rsidRPr="00D4769B">
        <w:rPr>
          <w:rFonts w:ascii="Times New Roman" w:hAnsi="Times New Roman"/>
          <w:b/>
        </w:rPr>
        <w:t xml:space="preserve"> UE can determine a set of SSB candidate positions for the DRS burst</w:t>
      </w:r>
      <w:r w:rsidR="00D4769B" w:rsidRPr="00D4769B">
        <w:rPr>
          <w:rFonts w:ascii="Times New Roman" w:hAnsi="Times New Roman"/>
          <w:b/>
        </w:rPr>
        <w:t>.</w:t>
      </w:r>
    </w:p>
    <w:p w14:paraId="404060D7" w14:textId="15C0DEF4" w:rsidR="002A793A" w:rsidRPr="00D4769B" w:rsidRDefault="002A793A" w:rsidP="00095391">
      <w:pPr>
        <w:pStyle w:val="ListParagraph"/>
        <w:overflowPunct w:val="0"/>
        <w:autoSpaceDE w:val="0"/>
        <w:autoSpaceDN w:val="0"/>
        <w:adjustRightInd w:val="0"/>
        <w:spacing w:after="240"/>
        <w:ind w:left="0"/>
        <w:jc w:val="both"/>
        <w:textAlignment w:val="baseline"/>
        <w:rPr>
          <w:rFonts w:ascii="Times New Roman" w:hAnsi="Times New Roman"/>
          <w:b/>
        </w:rPr>
      </w:pPr>
      <w:r w:rsidRPr="002A793A">
        <w:rPr>
          <w:rFonts w:ascii="Times New Roman" w:hAnsi="Times New Roman"/>
          <w:b/>
        </w:rPr>
        <w:t xml:space="preserve">Observation </w:t>
      </w:r>
      <w:r>
        <w:rPr>
          <w:rFonts w:ascii="Times New Roman" w:hAnsi="Times New Roman"/>
          <w:b/>
        </w:rPr>
        <w:t>4</w:t>
      </w:r>
      <w:r w:rsidRPr="002A793A">
        <w:rPr>
          <w:rFonts w:ascii="Times New Roman" w:hAnsi="Times New Roman"/>
          <w:b/>
        </w:rPr>
        <w:t xml:space="preserve">: </w:t>
      </w:r>
      <w:r w:rsidR="0052419F">
        <w:rPr>
          <w:rFonts w:ascii="Times New Roman" w:hAnsi="Times New Roman"/>
          <w:b/>
        </w:rPr>
        <w:t xml:space="preserve">In PBCH, </w:t>
      </w:r>
      <w:r w:rsidRPr="002A793A">
        <w:rPr>
          <w:rFonts w:ascii="Times New Roman" w:hAnsi="Times New Roman"/>
          <w:b/>
        </w:rPr>
        <w:t xml:space="preserve">1 bit from Rel-15 indication of subcarrier spacing in MIB and 2 bits/1bit (for 15 kHz SCS/30 kHz SCS) from Rel-15 indication of a SSB index </w:t>
      </w:r>
      <w:r w:rsidR="0052419F">
        <w:rPr>
          <w:rFonts w:ascii="Times New Roman" w:hAnsi="Times New Roman"/>
          <w:b/>
        </w:rPr>
        <w:t>become</w:t>
      </w:r>
      <w:r w:rsidRPr="002A793A">
        <w:rPr>
          <w:rFonts w:ascii="Times New Roman" w:hAnsi="Times New Roman"/>
          <w:b/>
        </w:rPr>
        <w:t xml:space="preserve"> available for indicating the timing information. </w:t>
      </w:r>
    </w:p>
    <w:p w14:paraId="08D225F0" w14:textId="58DE28BF" w:rsidR="00F548F9" w:rsidRPr="002A793A" w:rsidRDefault="00391D1A" w:rsidP="008A3A57">
      <w:pPr>
        <w:pStyle w:val="ListParagraph"/>
        <w:overflowPunct w:val="0"/>
        <w:autoSpaceDE w:val="0"/>
        <w:autoSpaceDN w:val="0"/>
        <w:adjustRightInd w:val="0"/>
        <w:spacing w:after="240"/>
        <w:ind w:left="0"/>
        <w:jc w:val="both"/>
        <w:textAlignment w:val="baseline"/>
        <w:rPr>
          <w:rFonts w:ascii="Times New Roman" w:hAnsi="Times New Roman"/>
        </w:rPr>
      </w:pPr>
      <w:r w:rsidRPr="00112207">
        <w:rPr>
          <w:rFonts w:ascii="Times New Roman" w:hAnsi="Times New Roman"/>
          <w:b/>
        </w:rPr>
        <w:t>Pro</w:t>
      </w:r>
      <w:r w:rsidR="002A793A">
        <w:rPr>
          <w:rFonts w:ascii="Times New Roman" w:hAnsi="Times New Roman"/>
          <w:b/>
        </w:rPr>
        <w:t>posal 6</w:t>
      </w:r>
      <w:r>
        <w:rPr>
          <w:rFonts w:ascii="Times New Roman" w:hAnsi="Times New Roman"/>
          <w:b/>
        </w:rPr>
        <w:t xml:space="preserve">: </w:t>
      </w:r>
      <w:r w:rsidR="00095391">
        <w:rPr>
          <w:rFonts w:ascii="Times New Roman" w:hAnsi="Times New Roman"/>
          <w:b/>
        </w:rPr>
        <w:t xml:space="preserve">Support </w:t>
      </w:r>
      <w:r w:rsidR="0052419F">
        <w:rPr>
          <w:rFonts w:ascii="Times New Roman" w:hAnsi="Times New Roman"/>
          <w:b/>
        </w:rPr>
        <w:t xml:space="preserve">2-bit </w:t>
      </w:r>
      <w:r w:rsidR="00095391">
        <w:rPr>
          <w:rFonts w:ascii="Times New Roman" w:hAnsi="Times New Roman"/>
          <w:b/>
        </w:rPr>
        <w:t xml:space="preserve">indication of </w:t>
      </w:r>
      <w:r w:rsidR="00095391" w:rsidRPr="00095391">
        <w:rPr>
          <w:rFonts w:ascii="Times New Roman" w:hAnsi="Times New Roman"/>
          <w:b/>
        </w:rPr>
        <w:t xml:space="preserve">a </w:t>
      </w:r>
      <w:r w:rsidR="0052419F">
        <w:rPr>
          <w:rFonts w:ascii="Times New Roman" w:hAnsi="Times New Roman"/>
          <w:b/>
        </w:rPr>
        <w:t>starting SSB</w:t>
      </w:r>
      <w:r w:rsidR="00095391">
        <w:rPr>
          <w:rFonts w:ascii="Times New Roman" w:hAnsi="Times New Roman"/>
          <w:b/>
        </w:rPr>
        <w:t xml:space="preserve"> of a</w:t>
      </w:r>
      <w:r w:rsidR="00095391" w:rsidRPr="00095391">
        <w:rPr>
          <w:rFonts w:ascii="Times New Roman" w:hAnsi="Times New Roman"/>
          <w:b/>
        </w:rPr>
        <w:t xml:space="preserve"> DRS burst</w:t>
      </w:r>
      <w:r w:rsidR="00095391">
        <w:rPr>
          <w:rFonts w:ascii="Times New Roman" w:hAnsi="Times New Roman"/>
          <w:b/>
        </w:rPr>
        <w:t xml:space="preserve"> </w:t>
      </w:r>
      <w:r w:rsidR="009276B1">
        <w:rPr>
          <w:rFonts w:ascii="Times New Roman" w:hAnsi="Times New Roman"/>
          <w:b/>
        </w:rPr>
        <w:t>in PBCH</w:t>
      </w:r>
      <w:r w:rsidR="00275EB1">
        <w:rPr>
          <w:rFonts w:ascii="Times New Roman" w:hAnsi="Times New Roman"/>
          <w:b/>
        </w:rPr>
        <w:t xml:space="preserve"> of an unlicensed carrier</w:t>
      </w:r>
      <w:r w:rsidR="00D7333A">
        <w:rPr>
          <w:rFonts w:ascii="Times New Roman" w:hAnsi="Times New Roman"/>
          <w:b/>
        </w:rPr>
        <w:t xml:space="preserve"> that has the same payload size as Rel-15 PBCH. </w:t>
      </w:r>
    </w:p>
    <w:p w14:paraId="0930535E" w14:textId="1D7B57EB" w:rsidR="003365A9" w:rsidRDefault="003365A9" w:rsidP="008B717E">
      <w:pPr>
        <w:pStyle w:val="Heading1"/>
      </w:pPr>
      <w:r>
        <w:t>Radio link monitoring in unlicensed spectrum</w:t>
      </w:r>
    </w:p>
    <w:p w14:paraId="2C093CF9" w14:textId="4C7191B3" w:rsidR="006340B3" w:rsidRPr="006340B3" w:rsidRDefault="006340B3" w:rsidP="009B6B8F">
      <w:pPr>
        <w:jc w:val="both"/>
        <w:rPr>
          <w:color w:val="000000"/>
          <w:lang w:val="en-GB"/>
        </w:rPr>
      </w:pPr>
      <w:r>
        <w:t>In unlicensed spectrum, a UE may fail to detect RLM-RS because of two different reasons: poor radio conditions (e.g. channel blocking and/or strong interference from a hidden n</w:t>
      </w:r>
      <w:r w:rsidR="00B914AC">
        <w:t>ode in unlicensed spectrum), or</w:t>
      </w:r>
      <w:r>
        <w:t xml:space="preserve"> missed RLM-RS transmission from gNB due to LBT and CCA.</w:t>
      </w:r>
      <w:r w:rsidR="00245039">
        <w:rPr>
          <w:color w:val="000000"/>
          <w:lang w:val="en-GB"/>
        </w:rPr>
        <w:t xml:space="preserve"> Therefore, i</w:t>
      </w:r>
      <w:r>
        <w:rPr>
          <w:color w:val="000000"/>
          <w:lang w:val="en-GB"/>
        </w:rPr>
        <w:t xml:space="preserve">f </w:t>
      </w:r>
      <w:r w:rsidR="00245039">
        <w:rPr>
          <w:color w:val="000000"/>
        </w:rPr>
        <w:t>the</w:t>
      </w:r>
      <w:r w:rsidR="009B6B8F">
        <w:rPr>
          <w:color w:val="000000"/>
        </w:rPr>
        <w:t xml:space="preserve"> UE considers that a</w:t>
      </w:r>
      <w:r w:rsidR="009B6B8F">
        <w:t xml:space="preserve"> radio link quality of an und</w:t>
      </w:r>
      <w:r>
        <w:t xml:space="preserve">etected </w:t>
      </w:r>
      <w:r w:rsidR="009B6B8F">
        <w:t>RLM-RS is worse than the threshold Q</w:t>
      </w:r>
      <w:r w:rsidR="009B6B8F" w:rsidRPr="00F77D27">
        <w:rPr>
          <w:vertAlign w:val="subscript"/>
        </w:rPr>
        <w:t>out</w:t>
      </w:r>
      <w:r w:rsidR="009B6B8F">
        <w:rPr>
          <w:vertAlign w:val="subscript"/>
        </w:rPr>
        <w:t>,</w:t>
      </w:r>
      <w:r w:rsidR="009B6B8F">
        <w:rPr>
          <w:color w:val="000000"/>
        </w:rPr>
        <w:t xml:space="preserve">, irrespective of </w:t>
      </w:r>
      <w:r>
        <w:rPr>
          <w:color w:val="000000"/>
        </w:rPr>
        <w:t>whether the undetected RLM-RS</w:t>
      </w:r>
      <w:r w:rsidR="009B6B8F">
        <w:rPr>
          <w:color w:val="000000"/>
        </w:rPr>
        <w:t xml:space="preserve"> has been transmitted or not in a given RLM measurement period</w:t>
      </w:r>
      <w:r>
        <w:rPr>
          <w:color w:val="000000"/>
        </w:rPr>
        <w:t xml:space="preserve">, </w:t>
      </w:r>
      <w:r>
        <w:rPr>
          <w:bCs/>
        </w:rPr>
        <w:t>unnecessary RLF declaration may occur from missed SSB transmissions.</w:t>
      </w:r>
    </w:p>
    <w:p w14:paraId="144B0390" w14:textId="6D1FDF5C" w:rsidR="006340B3" w:rsidRDefault="00245039" w:rsidP="009B6B8F">
      <w:pPr>
        <w:jc w:val="both"/>
      </w:pPr>
      <w:r>
        <w:rPr>
          <w:color w:val="000000"/>
          <w:lang w:val="en-GB"/>
        </w:rPr>
        <w:t xml:space="preserve">In order to avoid frequent RLF declarations in unlicensed spectrum, </w:t>
      </w:r>
      <w:r w:rsidR="006340B3">
        <w:rPr>
          <w:color w:val="000000"/>
        </w:rPr>
        <w:t>the</w:t>
      </w:r>
      <w:r w:rsidR="009B6B8F">
        <w:rPr>
          <w:color w:val="000000"/>
        </w:rPr>
        <w:t xml:space="preserve"> UE </w:t>
      </w:r>
      <w:r>
        <w:rPr>
          <w:color w:val="000000"/>
        </w:rPr>
        <w:t>can consider</w:t>
      </w:r>
      <w:r w:rsidR="009B6B8F">
        <w:rPr>
          <w:color w:val="000000"/>
        </w:rPr>
        <w:t xml:space="preserve"> that </w:t>
      </w:r>
      <w:r w:rsidR="006340B3">
        <w:rPr>
          <w:color w:val="000000"/>
        </w:rPr>
        <w:t>the</w:t>
      </w:r>
      <w:r w:rsidR="006340B3">
        <w:t xml:space="preserve"> radio link quality of the undetected RLM-RS i</w:t>
      </w:r>
      <w:r w:rsidR="009B6B8F">
        <w:t>s worse than the threshold Q</w:t>
      </w:r>
      <w:r w:rsidR="009B6B8F" w:rsidRPr="00F77D27">
        <w:rPr>
          <w:vertAlign w:val="subscript"/>
        </w:rPr>
        <w:t>out</w:t>
      </w:r>
      <w:r w:rsidR="009B6B8F">
        <w:rPr>
          <w:color w:val="000000"/>
        </w:rPr>
        <w:t>, only if the UE de</w:t>
      </w:r>
      <w:r>
        <w:rPr>
          <w:color w:val="000000"/>
        </w:rPr>
        <w:t>termines that the undetected RLM-RS</w:t>
      </w:r>
      <w:r w:rsidR="009B6B8F">
        <w:rPr>
          <w:color w:val="000000"/>
        </w:rPr>
        <w:t xml:space="preserve"> has been transmitted (e.g. based on inform</w:t>
      </w:r>
      <w:r>
        <w:rPr>
          <w:color w:val="000000"/>
        </w:rPr>
        <w:t xml:space="preserve">ation obtained from decoding a </w:t>
      </w:r>
      <w:r w:rsidR="009B6B8F">
        <w:rPr>
          <w:color w:val="000000"/>
        </w:rPr>
        <w:t>PBCH</w:t>
      </w:r>
      <w:r>
        <w:rPr>
          <w:color w:val="000000"/>
        </w:rPr>
        <w:t xml:space="preserve"> of a detected SSB</w:t>
      </w:r>
      <w:r w:rsidR="009B6B8F">
        <w:rPr>
          <w:color w:val="000000"/>
        </w:rPr>
        <w:t>). If the UE is not able to dete</w:t>
      </w:r>
      <w:r>
        <w:rPr>
          <w:color w:val="000000"/>
        </w:rPr>
        <w:t>rmine whether the undetected RLM-RS</w:t>
      </w:r>
      <w:r w:rsidR="009B6B8F">
        <w:rPr>
          <w:color w:val="000000"/>
        </w:rPr>
        <w:t xml:space="preserve"> has been transmitted or not, or if the UE determines that the undetected SSB has not been transmitted, the UE considers that </w:t>
      </w:r>
      <w:r w:rsidR="009B6B8F">
        <w:t>the radio li</w:t>
      </w:r>
      <w:r w:rsidR="006340B3">
        <w:t>nk quality of the undetected RLM-RS</w:t>
      </w:r>
      <w:r w:rsidR="009B6B8F">
        <w:t xml:space="preserve"> is neither better than the threshold Q</w:t>
      </w:r>
      <w:r w:rsidR="009B6B8F" w:rsidRPr="00F77D27">
        <w:rPr>
          <w:vertAlign w:val="subscript"/>
        </w:rPr>
        <w:t>in</w:t>
      </w:r>
      <w:r w:rsidR="009B6B8F">
        <w:t xml:space="preserve"> nor worse than the threshold Q</w:t>
      </w:r>
      <w:r w:rsidR="009B6B8F" w:rsidRPr="00F77D27">
        <w:rPr>
          <w:vertAlign w:val="subscript"/>
        </w:rPr>
        <w:t>out</w:t>
      </w:r>
      <w:r w:rsidR="009B6B8F">
        <w:t xml:space="preserve">. </w:t>
      </w:r>
    </w:p>
    <w:p w14:paraId="24E13F13" w14:textId="064F3341" w:rsidR="00722485" w:rsidRPr="00245039" w:rsidRDefault="00245039" w:rsidP="00722485">
      <w:pPr>
        <w:rPr>
          <w:b/>
          <w:lang w:eastAsia="zh-CN"/>
        </w:rPr>
      </w:pPr>
      <w:r w:rsidRPr="00245039">
        <w:rPr>
          <w:b/>
          <w:lang w:eastAsia="zh-CN"/>
        </w:rPr>
        <w:t xml:space="preserve">Proposal 7: </w:t>
      </w:r>
      <w:r>
        <w:rPr>
          <w:b/>
          <w:color w:val="000000"/>
        </w:rPr>
        <w:t>A</w:t>
      </w:r>
      <w:r w:rsidRPr="00245039">
        <w:rPr>
          <w:b/>
          <w:color w:val="000000"/>
        </w:rPr>
        <w:t xml:space="preserve"> UE consider</w:t>
      </w:r>
      <w:r>
        <w:rPr>
          <w:b/>
          <w:color w:val="000000"/>
        </w:rPr>
        <w:t>s</w:t>
      </w:r>
      <w:r w:rsidRPr="00245039">
        <w:rPr>
          <w:b/>
          <w:color w:val="000000"/>
        </w:rPr>
        <w:t xml:space="preserve"> that </w:t>
      </w:r>
      <w:r>
        <w:rPr>
          <w:b/>
          <w:color w:val="000000"/>
        </w:rPr>
        <w:t>a</w:t>
      </w:r>
      <w:r w:rsidRPr="00245039">
        <w:rPr>
          <w:b/>
        </w:rPr>
        <w:t xml:space="preserve"> radio link q</w:t>
      </w:r>
      <w:r>
        <w:rPr>
          <w:b/>
        </w:rPr>
        <w:t>uality of an</w:t>
      </w:r>
      <w:r w:rsidRPr="00245039">
        <w:rPr>
          <w:b/>
        </w:rPr>
        <w:t xml:space="preserve"> undetected RLM-RS is worse than the threshold Q</w:t>
      </w:r>
      <w:r w:rsidRPr="00245039">
        <w:rPr>
          <w:b/>
          <w:vertAlign w:val="subscript"/>
        </w:rPr>
        <w:t>out</w:t>
      </w:r>
      <w:r w:rsidRPr="00245039">
        <w:rPr>
          <w:b/>
          <w:color w:val="000000"/>
        </w:rPr>
        <w:t>, only if the UE determines that the undetected RLM-RS has been transmitted</w:t>
      </w:r>
      <w:r>
        <w:rPr>
          <w:b/>
          <w:color w:val="000000"/>
        </w:rPr>
        <w:t>.</w:t>
      </w:r>
    </w:p>
    <w:p w14:paraId="208C24C8" w14:textId="5AFBCE90" w:rsidR="00BB152E" w:rsidRDefault="005821BE" w:rsidP="008B717E">
      <w:pPr>
        <w:pStyle w:val="Heading1"/>
      </w:pPr>
      <w:r>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137DB298" w:rsidR="00850DA9" w:rsidRPr="00B00AC9" w:rsidRDefault="00850DA9" w:rsidP="00904938">
      <w:pPr>
        <w:rPr>
          <w:b/>
          <w:lang w:val="en-GB"/>
        </w:rPr>
      </w:pPr>
      <w:r w:rsidRPr="00B00AC9">
        <w:rPr>
          <w:b/>
          <w:lang w:val="en-GB"/>
        </w:rPr>
        <w:t>Pr</w:t>
      </w:r>
      <w:r w:rsidR="0079063A">
        <w:rPr>
          <w:b/>
          <w:lang w:val="en-GB"/>
        </w:rPr>
        <w:t xml:space="preserve">oposal </w:t>
      </w:r>
      <w:r w:rsidR="00DC28E8">
        <w:rPr>
          <w:b/>
          <w:lang w:val="en-GB"/>
        </w:rPr>
        <w:t>8</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lastRenderedPageBreak/>
        <w:t>Msg</w:t>
      </w:r>
      <w:r w:rsidR="005821BE">
        <w:rPr>
          <w:lang w:val="en-GB"/>
        </w:rPr>
        <w:t xml:space="preserve"> </w:t>
      </w:r>
      <w:r>
        <w:rPr>
          <w:lang w:val="en-GB"/>
        </w:rPr>
        <w:t>2</w:t>
      </w:r>
      <w:r w:rsidR="005821BE">
        <w:rPr>
          <w:lang w:val="en-GB"/>
        </w:rPr>
        <w:t xml:space="preserve"> </w:t>
      </w:r>
      <w:r>
        <w:rPr>
          <w:lang w:val="en-GB"/>
        </w:rPr>
        <w:t>/ RAR</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BC040F">
      <w:pPr>
        <w:numPr>
          <w:ilvl w:val="0"/>
          <w:numId w:val="12"/>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BC040F">
      <w:pPr>
        <w:numPr>
          <w:ilvl w:val="0"/>
          <w:numId w:val="12"/>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BC040F">
      <w:pPr>
        <w:numPr>
          <w:ilvl w:val="0"/>
          <w:numId w:val="12"/>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73AB6DFC" w:rsidR="005821BE" w:rsidRPr="007555A1" w:rsidRDefault="005821BE" w:rsidP="005C32F1">
      <w:pPr>
        <w:spacing w:after="200" w:line="276" w:lineRule="auto"/>
        <w:rPr>
          <w:b/>
        </w:rPr>
      </w:pPr>
      <w:r w:rsidRPr="003C4548">
        <w:rPr>
          <w:b/>
        </w:rPr>
        <w:t xml:space="preserve">Proposal </w:t>
      </w:r>
      <w:r w:rsidR="00DC28E8">
        <w:rPr>
          <w:b/>
        </w:rPr>
        <w:t>9</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643D1757" w:rsidR="00E00A8E" w:rsidRDefault="006001D7" w:rsidP="00E00A8E">
      <w:pPr>
        <w:rPr>
          <w:lang w:val="en-GB" w:eastAsia="zh-CN"/>
        </w:rPr>
      </w:pPr>
      <w:r>
        <w:rPr>
          <w:lang w:val="en-GB" w:eastAsia="zh-CN"/>
        </w:rPr>
        <w:t>W</w:t>
      </w:r>
      <w:r w:rsidR="00EB4F5F">
        <w:rPr>
          <w:lang w:val="en-GB" w:eastAsia="zh-CN"/>
        </w:rPr>
        <w:t>e propose</w:t>
      </w:r>
      <w:r w:rsidR="00E00A8E">
        <w:rPr>
          <w:lang w:val="en-GB" w:eastAsia="zh-CN"/>
        </w:rPr>
        <w:t xml:space="preserve"> the following</w:t>
      </w:r>
      <w:r w:rsidR="00EB4F5F">
        <w:rPr>
          <w:lang w:val="en-GB" w:eastAsia="zh-CN"/>
        </w:rPr>
        <w:t>s</w:t>
      </w:r>
      <w:r w:rsidR="00E00A8E">
        <w:rPr>
          <w:lang w:val="en-GB" w:eastAsia="zh-CN"/>
        </w:rPr>
        <w:t xml:space="preserve"> for </w:t>
      </w:r>
      <w:r w:rsidR="00EB4F5F">
        <w:rPr>
          <w:lang w:val="en-GB" w:eastAsia="zh-CN"/>
        </w:rPr>
        <w:t>DRS transmission</w:t>
      </w:r>
      <w:r w:rsidR="000D3FB7">
        <w:rPr>
          <w:lang w:val="en-GB" w:eastAsia="zh-CN"/>
        </w:rPr>
        <w:t>, RLM,</w:t>
      </w:r>
      <w:r>
        <w:rPr>
          <w:lang w:val="en-GB" w:eastAsia="zh-CN"/>
        </w:rPr>
        <w:t xml:space="preserve"> and </w:t>
      </w:r>
      <w:r w:rsidR="00EB4F5F">
        <w:rPr>
          <w:lang w:val="en-GB" w:eastAsia="zh-CN"/>
        </w:rPr>
        <w:t>random access procedure</w:t>
      </w:r>
      <w:r w:rsidR="000B17B0">
        <w:rPr>
          <w:lang w:val="en-GB" w:eastAsia="zh-CN"/>
        </w:rPr>
        <w:t xml:space="preserve"> in NR-U</w:t>
      </w:r>
      <w:r w:rsidR="00E00A8E">
        <w:rPr>
          <w:lang w:val="en-GB" w:eastAsia="zh-CN"/>
        </w:rPr>
        <w:t>:</w:t>
      </w:r>
    </w:p>
    <w:p w14:paraId="0C0CEE41" w14:textId="77777777" w:rsidR="009A0A7F" w:rsidRPr="009A0A7F" w:rsidRDefault="009A0A7F" w:rsidP="00D93281">
      <w:pPr>
        <w:pStyle w:val="ListParagraph"/>
        <w:overflowPunct w:val="0"/>
        <w:autoSpaceDE w:val="0"/>
        <w:autoSpaceDN w:val="0"/>
        <w:adjustRightInd w:val="0"/>
        <w:spacing w:after="120"/>
        <w:ind w:left="432"/>
        <w:jc w:val="both"/>
        <w:textAlignment w:val="baseline"/>
        <w:rPr>
          <w:rFonts w:ascii="Times New Roman" w:hAnsi="Times New Roman"/>
        </w:rPr>
      </w:pPr>
      <w:r w:rsidRPr="00266FE5">
        <w:rPr>
          <w:rFonts w:ascii="Times New Roman" w:hAnsi="Times New Roman"/>
          <w:b/>
        </w:rPr>
        <w:t xml:space="preserve">Observation 1: </w:t>
      </w:r>
      <w:r w:rsidRPr="009A0A7F">
        <w:rPr>
          <w:rFonts w:ascii="Times New Roman" w:hAnsi="Times New Roman"/>
        </w:rPr>
        <w:t xml:space="preserve">As for selecting the Q value (the maximum allowed number of SSB transmissions in a DRS transmission window), there is a tradeoff between coverage expansions and ensuring consistent spatial coverage. </w:t>
      </w:r>
    </w:p>
    <w:p w14:paraId="671CE823" w14:textId="77777777" w:rsidR="009A0A7F" w:rsidRPr="009A0A7F" w:rsidRDefault="009A0A7F" w:rsidP="00D93281">
      <w:pPr>
        <w:ind w:left="432"/>
        <w:jc w:val="both"/>
      </w:pPr>
      <w:r w:rsidRPr="00112207">
        <w:rPr>
          <w:b/>
          <w:lang w:eastAsia="ja-JP"/>
        </w:rPr>
        <w:t>Proposal 1:</w:t>
      </w:r>
      <w:r>
        <w:rPr>
          <w:b/>
          <w:lang w:eastAsia="ja-JP"/>
        </w:rPr>
        <w:t xml:space="preserve"> </w:t>
      </w:r>
      <w:r w:rsidRPr="009A0A7F">
        <w:rPr>
          <w:lang w:eastAsia="ja-JP"/>
        </w:rPr>
        <w:t xml:space="preserve">Q is defined as 4. </w:t>
      </w:r>
      <w:r w:rsidRPr="009A0A7F">
        <w:t xml:space="preserve">That is, the max. 4 consecutive SSBs can be transmitted within a DRS transmission window. </w:t>
      </w:r>
    </w:p>
    <w:p w14:paraId="5B026D37" w14:textId="77777777" w:rsidR="009A0A7F" w:rsidRPr="00317C27" w:rsidRDefault="009A0A7F" w:rsidP="00D93281">
      <w:pPr>
        <w:ind w:left="432"/>
        <w:jc w:val="both"/>
        <w:rPr>
          <w:b/>
        </w:rPr>
      </w:pPr>
      <w:r>
        <w:rPr>
          <w:b/>
        </w:rPr>
        <w:t xml:space="preserve">Proposal 2: </w:t>
      </w:r>
      <w:r w:rsidRPr="009A0A7F">
        <w:t>For a given cell, gNB semi-statically configures the number of actually transmitted SSBs (e.g. 1-4) and positions of the actually transmitted SSBs within a DRS burst (i.e. Q consecutive SSB candidate positions), similar to Rel-15.</w:t>
      </w:r>
      <w:r w:rsidRPr="00112207">
        <w:rPr>
          <w:b/>
        </w:rPr>
        <w:t xml:space="preserve"> </w:t>
      </w:r>
      <w:r>
        <w:t xml:space="preserve"> </w:t>
      </w:r>
    </w:p>
    <w:p w14:paraId="0724C368" w14:textId="77777777" w:rsidR="009A0A7F" w:rsidRPr="009A0A7F" w:rsidRDefault="009A0A7F" w:rsidP="00D93281">
      <w:pPr>
        <w:ind w:left="432"/>
        <w:jc w:val="both"/>
      </w:pPr>
      <w:r w:rsidRPr="00112207">
        <w:rPr>
          <w:b/>
        </w:rPr>
        <w:t xml:space="preserve">Proposal </w:t>
      </w:r>
      <w:r>
        <w:rPr>
          <w:b/>
        </w:rPr>
        <w:t>3</w:t>
      </w:r>
      <w:r w:rsidRPr="00112207">
        <w:rPr>
          <w:b/>
        </w:rPr>
        <w:t xml:space="preserve">: </w:t>
      </w:r>
      <w:r w:rsidRPr="009A0A7F">
        <w:t>A DRS burst can start in any SSB candidate position out of A</w:t>
      </w:r>
      <w:r w:rsidRPr="009A0A7F">
        <w:rPr>
          <w:vertAlign w:val="subscript"/>
        </w:rPr>
        <w:t>max</w:t>
      </w:r>
      <w:r w:rsidRPr="009A0A7F">
        <w:t xml:space="preserve"> (e.g. 10 or 20) SSB candidate positions</w:t>
      </w:r>
      <w:r w:rsidRPr="009A0A7F" w:rsidDel="00B141F8">
        <w:t xml:space="preserve"> </w:t>
      </w:r>
      <w:r w:rsidRPr="009A0A7F">
        <w:t>subject to LBT.</w:t>
      </w:r>
    </w:p>
    <w:p w14:paraId="286919E4" w14:textId="77777777" w:rsidR="009A0A7F" w:rsidRPr="009A0A7F" w:rsidRDefault="009A0A7F" w:rsidP="00D93281">
      <w:pPr>
        <w:ind w:left="432"/>
        <w:jc w:val="both"/>
      </w:pPr>
      <w:r w:rsidRPr="00266FE5">
        <w:rPr>
          <w:b/>
        </w:rPr>
        <w:t xml:space="preserve">Observation </w:t>
      </w:r>
      <w:r>
        <w:rPr>
          <w:b/>
        </w:rPr>
        <w:t xml:space="preserve">2: </w:t>
      </w:r>
      <w:r w:rsidRPr="009A0A7F">
        <w:t>A SSB transmitted at the beginning of a DRS burst is dependent on a SSB candidate position where the DRS burst starts.</w:t>
      </w:r>
    </w:p>
    <w:p w14:paraId="631300A4" w14:textId="77777777" w:rsidR="009A0A7F" w:rsidRPr="00E14006" w:rsidRDefault="009A0A7F" w:rsidP="00D93281">
      <w:pPr>
        <w:ind w:left="432"/>
        <w:jc w:val="both"/>
      </w:pPr>
      <w:r w:rsidRPr="00112207">
        <w:rPr>
          <w:b/>
        </w:rPr>
        <w:t xml:space="preserve">Proposal </w:t>
      </w:r>
      <w:r>
        <w:rPr>
          <w:b/>
        </w:rPr>
        <w:t>4</w:t>
      </w:r>
      <w:r w:rsidRPr="00112207">
        <w:rPr>
          <w:b/>
        </w:rPr>
        <w:t>:</w:t>
      </w:r>
      <w:r>
        <w:rPr>
          <w:b/>
        </w:rPr>
        <w:t xml:space="preserve"> </w:t>
      </w:r>
      <w:r w:rsidRPr="009A0A7F">
        <w:t>In order to reduce missed SSB transmissions due to LBT/CCA, support to configure an auxiliary DRS transmission window, which occurs only if gNB could not complete transmission of all intended SSBs within a periodically occurring DRS transmission window.</w:t>
      </w:r>
    </w:p>
    <w:p w14:paraId="17F82571" w14:textId="21D87505" w:rsidR="00D93281" w:rsidRPr="00D93281" w:rsidRDefault="00D93281" w:rsidP="00D93281">
      <w:pPr>
        <w:overflowPunct w:val="0"/>
        <w:ind w:left="432"/>
        <w:textAlignment w:val="baseline"/>
      </w:pPr>
      <w:r w:rsidRPr="00A76547">
        <w:rPr>
          <w:b/>
        </w:rPr>
        <w:t xml:space="preserve">Proposal </w:t>
      </w:r>
      <w:r>
        <w:rPr>
          <w:b/>
        </w:rPr>
        <w:t>5</w:t>
      </w:r>
      <w:r w:rsidRPr="00A76547">
        <w:rPr>
          <w:b/>
        </w:rPr>
        <w:t>:</w:t>
      </w:r>
      <w:r w:rsidRPr="000F5E86">
        <w:t xml:space="preserve"> </w:t>
      </w:r>
      <w:r w:rsidRPr="00D93281">
        <w:t>4-bit bitmap indicating actually transmitted SSBs within a DRS burst is included in SIB1.</w:t>
      </w:r>
    </w:p>
    <w:p w14:paraId="25C116D3" w14:textId="77777777" w:rsidR="00D93281" w:rsidRDefault="00D93281" w:rsidP="00D93281">
      <w:pPr>
        <w:pStyle w:val="ListParagraph"/>
        <w:overflowPunct w:val="0"/>
        <w:autoSpaceDE w:val="0"/>
        <w:autoSpaceDN w:val="0"/>
        <w:adjustRightInd w:val="0"/>
        <w:spacing w:after="120"/>
        <w:ind w:left="432"/>
        <w:jc w:val="both"/>
        <w:textAlignment w:val="baseline"/>
        <w:rPr>
          <w:rFonts w:ascii="Times New Roman" w:hAnsi="Times New Roman"/>
          <w:b/>
        </w:rPr>
      </w:pPr>
      <w:r w:rsidRPr="00D4769B">
        <w:rPr>
          <w:rFonts w:ascii="Times New Roman" w:hAnsi="Times New Roman"/>
          <w:b/>
        </w:rPr>
        <w:t xml:space="preserve">Observation 3: </w:t>
      </w:r>
      <w:r w:rsidRPr="00D93281">
        <w:rPr>
          <w:rFonts w:ascii="Times New Roman" w:hAnsi="Times New Roman"/>
        </w:rPr>
        <w:t>Once identifying a SSB candidate position index of a detected SSB and receiving an indication of a starting SSB of a DRS burst, a UE can determine a set of SSB candidate positions for the DRS burst.</w:t>
      </w:r>
    </w:p>
    <w:p w14:paraId="7B956E05" w14:textId="77777777" w:rsidR="00D93281" w:rsidRPr="00D93281" w:rsidRDefault="00D93281" w:rsidP="00D93281">
      <w:pPr>
        <w:pStyle w:val="ListParagraph"/>
        <w:overflowPunct w:val="0"/>
        <w:autoSpaceDE w:val="0"/>
        <w:autoSpaceDN w:val="0"/>
        <w:adjustRightInd w:val="0"/>
        <w:spacing w:after="120"/>
        <w:ind w:left="432"/>
        <w:jc w:val="both"/>
        <w:textAlignment w:val="baseline"/>
        <w:rPr>
          <w:rFonts w:ascii="Times New Roman" w:hAnsi="Times New Roman"/>
        </w:rPr>
      </w:pPr>
      <w:r w:rsidRPr="002A793A">
        <w:rPr>
          <w:rFonts w:ascii="Times New Roman" w:hAnsi="Times New Roman"/>
          <w:b/>
        </w:rPr>
        <w:t xml:space="preserve">Observation </w:t>
      </w:r>
      <w:r>
        <w:rPr>
          <w:rFonts w:ascii="Times New Roman" w:hAnsi="Times New Roman"/>
          <w:b/>
        </w:rPr>
        <w:t>4</w:t>
      </w:r>
      <w:r w:rsidRPr="002A793A">
        <w:rPr>
          <w:rFonts w:ascii="Times New Roman" w:hAnsi="Times New Roman"/>
          <w:b/>
        </w:rPr>
        <w:t xml:space="preserve">: </w:t>
      </w:r>
      <w:r w:rsidRPr="00D93281">
        <w:rPr>
          <w:rFonts w:ascii="Times New Roman" w:hAnsi="Times New Roman"/>
        </w:rPr>
        <w:t xml:space="preserve">In PBCH, 1 bit from Rel-15 indication of subcarrier spacing in MIB and 2 bits/1bit (for 15 kHz SCS/30 kHz SCS) from Rel-15 indication of a SSB index become available for indicating the timing information. </w:t>
      </w:r>
    </w:p>
    <w:p w14:paraId="2EAAC00F" w14:textId="77777777" w:rsidR="00D93281" w:rsidRPr="00D93281" w:rsidRDefault="00D93281" w:rsidP="00D93281">
      <w:pPr>
        <w:pStyle w:val="ListParagraph"/>
        <w:overflowPunct w:val="0"/>
        <w:autoSpaceDE w:val="0"/>
        <w:autoSpaceDN w:val="0"/>
        <w:adjustRightInd w:val="0"/>
        <w:spacing w:after="120"/>
        <w:ind w:left="432"/>
        <w:jc w:val="both"/>
        <w:textAlignment w:val="baseline"/>
        <w:rPr>
          <w:rFonts w:ascii="Times New Roman" w:hAnsi="Times New Roman"/>
        </w:rPr>
      </w:pPr>
      <w:r w:rsidRPr="00112207">
        <w:rPr>
          <w:rFonts w:ascii="Times New Roman" w:hAnsi="Times New Roman"/>
          <w:b/>
        </w:rPr>
        <w:t>Pro</w:t>
      </w:r>
      <w:r>
        <w:rPr>
          <w:rFonts w:ascii="Times New Roman" w:hAnsi="Times New Roman"/>
          <w:b/>
        </w:rPr>
        <w:t xml:space="preserve">posal 6: </w:t>
      </w:r>
      <w:r w:rsidRPr="00D93281">
        <w:rPr>
          <w:rFonts w:ascii="Times New Roman" w:hAnsi="Times New Roman"/>
        </w:rPr>
        <w:t xml:space="preserve">Support 2-bit indication of a starting SSB of a DRS burst in PBCH of an unlicensed carrier that has the same payload size as Rel-15 PBCH. </w:t>
      </w:r>
    </w:p>
    <w:p w14:paraId="73F7FF60" w14:textId="5A28D4ED" w:rsidR="009A0A7F" w:rsidRPr="00D93281" w:rsidRDefault="00D93281" w:rsidP="00D93281">
      <w:pPr>
        <w:ind w:left="432"/>
        <w:rPr>
          <w:lang w:eastAsia="zh-CN"/>
        </w:rPr>
      </w:pPr>
      <w:r w:rsidRPr="00245039">
        <w:rPr>
          <w:b/>
          <w:lang w:eastAsia="zh-CN"/>
        </w:rPr>
        <w:lastRenderedPageBreak/>
        <w:t xml:space="preserve">Proposal 7: </w:t>
      </w:r>
      <w:r w:rsidRPr="00D93281">
        <w:rPr>
          <w:color w:val="000000"/>
        </w:rPr>
        <w:t>A UE considers that a</w:t>
      </w:r>
      <w:r w:rsidRPr="00D93281">
        <w:t xml:space="preserve"> radio link quality of an undetected RLM-RS is worse than the threshold Q</w:t>
      </w:r>
      <w:r w:rsidRPr="00D93281">
        <w:rPr>
          <w:vertAlign w:val="subscript"/>
        </w:rPr>
        <w:t>out</w:t>
      </w:r>
      <w:r w:rsidRPr="00D93281">
        <w:rPr>
          <w:color w:val="000000"/>
        </w:rPr>
        <w:t>, only if the UE determines that the undetected RLM-RS has been transmitted.</w:t>
      </w:r>
    </w:p>
    <w:p w14:paraId="6A3C01F8" w14:textId="7C556B08" w:rsidR="006572E1" w:rsidRPr="002818AE" w:rsidRDefault="006572E1" w:rsidP="00D93281">
      <w:pPr>
        <w:ind w:left="432"/>
        <w:rPr>
          <w:lang w:val="en-GB"/>
        </w:rPr>
      </w:pPr>
      <w:r w:rsidRPr="00B00AC9">
        <w:rPr>
          <w:b/>
          <w:lang w:val="en-GB"/>
        </w:rPr>
        <w:t>Pr</w:t>
      </w:r>
      <w:r>
        <w:rPr>
          <w:b/>
          <w:lang w:val="en-GB"/>
        </w:rPr>
        <w:t xml:space="preserve">oposal </w:t>
      </w:r>
      <w:r w:rsidR="000D3FB7">
        <w:rPr>
          <w:b/>
          <w:lang w:val="en-GB"/>
        </w:rPr>
        <w:t>8</w:t>
      </w:r>
      <w:r>
        <w:rPr>
          <w:b/>
          <w:lang w:val="en-GB"/>
        </w:rPr>
        <w:t xml:space="preserve">: </w:t>
      </w:r>
      <w:r w:rsidRPr="002818AE">
        <w:rPr>
          <w:lang w:val="en-GB"/>
        </w:rPr>
        <w:t>A UE may perform CCA/LBT on any configured BWP for PRACH transmission. If necessary, the UL Active BWP is changed to a BWP where CCA/LBT succeeded.</w:t>
      </w:r>
    </w:p>
    <w:p w14:paraId="2C5AF2D8" w14:textId="1CF0AC3E" w:rsidR="007C4253" w:rsidRPr="002818AE" w:rsidRDefault="006001D7" w:rsidP="00D93281">
      <w:pPr>
        <w:ind w:left="432"/>
      </w:pPr>
      <w:r w:rsidRPr="003C4548">
        <w:rPr>
          <w:b/>
        </w:rPr>
        <w:t xml:space="preserve">Proposal </w:t>
      </w:r>
      <w:r w:rsidR="000D3FB7">
        <w:rPr>
          <w:b/>
        </w:rPr>
        <w:t>9</w:t>
      </w:r>
      <w:r w:rsidRPr="00872530">
        <w:rPr>
          <w:b/>
        </w:rPr>
        <w:t xml:space="preserve">: </w:t>
      </w:r>
      <w:r w:rsidRPr="002818AE">
        <w:t>Support granting multiple Msg 3 transmission occasions in Msg 2 to alleviate the transmission restrictions imposed by LBT and delay caused by Msg 3 retransmissions according to the HARQ protocol.</w:t>
      </w:r>
    </w:p>
    <w:p w14:paraId="59C3B59D" w14:textId="3D7D87EE" w:rsidR="00FE6E1F" w:rsidRDefault="00FE6E1F" w:rsidP="00FE6E1F">
      <w:pPr>
        <w:pStyle w:val="Heading1"/>
      </w:pPr>
      <w:r>
        <w:t>References</w:t>
      </w:r>
    </w:p>
    <w:p w14:paraId="1A3E1C72" w14:textId="330B5FBB" w:rsidR="00A91D10" w:rsidRPr="00C54031" w:rsidRDefault="00FE6E1F" w:rsidP="00C54031">
      <w:pPr>
        <w:pStyle w:val="ListParagraph"/>
        <w:numPr>
          <w:ilvl w:val="0"/>
          <w:numId w:val="13"/>
        </w:numPr>
        <w:spacing w:after="120"/>
        <w:rPr>
          <w:rFonts w:ascii="Times New Roman" w:hAnsi="Times New Roman"/>
          <w:lang w:val="en-GB" w:eastAsia="zh-CN"/>
        </w:rPr>
      </w:pPr>
      <w:bookmarkStart w:id="4" w:name="_Ref6840879"/>
      <w:r w:rsidRPr="00760D50">
        <w:rPr>
          <w:rFonts w:ascii="Times New Roman" w:hAnsi="Times New Roman"/>
          <w:lang w:bidi="en-US"/>
        </w:rPr>
        <w:t>“RAN1 Chairman’s Notes”</w:t>
      </w:r>
      <w:r w:rsidR="00C54031">
        <w:rPr>
          <w:rFonts w:ascii="Times New Roman" w:hAnsi="Times New Roman"/>
          <w:lang w:bidi="en-US"/>
        </w:rPr>
        <w:t>, RAN WG1 Meeting #97, Reno</w:t>
      </w:r>
      <w:r w:rsidR="00760D50" w:rsidRPr="00760D50">
        <w:rPr>
          <w:rFonts w:ascii="Times New Roman" w:hAnsi="Times New Roman"/>
          <w:lang w:bidi="en-US"/>
        </w:rPr>
        <w:t>,</w:t>
      </w:r>
      <w:r w:rsidR="00C54031">
        <w:rPr>
          <w:rFonts w:ascii="Times New Roman" w:hAnsi="Times New Roman"/>
          <w:lang w:bidi="en-US"/>
        </w:rPr>
        <w:t xml:space="preserve"> USA, May</w:t>
      </w:r>
      <w:r w:rsidR="00280092">
        <w:rPr>
          <w:rFonts w:ascii="Times New Roman" w:hAnsi="Times New Roman"/>
          <w:lang w:bidi="en-US"/>
        </w:rPr>
        <w:t xml:space="preserve"> 2019</w:t>
      </w:r>
      <w:r w:rsidR="00760D50">
        <w:rPr>
          <w:rFonts w:ascii="Times New Roman" w:hAnsi="Times New Roman"/>
          <w:lang w:bidi="en-US"/>
        </w:rPr>
        <w:t>.</w:t>
      </w:r>
      <w:bookmarkEnd w:id="4"/>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05901" w14:textId="77777777" w:rsidR="00881049" w:rsidRDefault="00881049">
      <w:r>
        <w:separator/>
      </w:r>
    </w:p>
  </w:endnote>
  <w:endnote w:type="continuationSeparator" w:id="0">
    <w:p w14:paraId="7E466F43" w14:textId="77777777" w:rsidR="00881049" w:rsidRDefault="0088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104EA" w14:textId="77777777" w:rsidR="00881049" w:rsidRDefault="00881049">
      <w:r>
        <w:separator/>
      </w:r>
    </w:p>
  </w:footnote>
  <w:footnote w:type="continuationSeparator" w:id="0">
    <w:p w14:paraId="3570648A" w14:textId="77777777" w:rsidR="00881049" w:rsidRDefault="00881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0C560A"/>
    <w:multiLevelType w:val="multilevel"/>
    <w:tmpl w:val="A71ED9A0"/>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6"/>
  </w:num>
  <w:num w:numId="3">
    <w:abstractNumId w:val="13"/>
  </w:num>
  <w:num w:numId="4">
    <w:abstractNumId w:val="9"/>
  </w:num>
  <w:num w:numId="5">
    <w:abstractNumId w:val="7"/>
  </w:num>
  <w:num w:numId="6">
    <w:abstractNumId w:val="18"/>
  </w:num>
  <w:num w:numId="7">
    <w:abstractNumId w:val="8"/>
  </w:num>
  <w:num w:numId="8">
    <w:abstractNumId w:val="6"/>
  </w:num>
  <w:num w:numId="9">
    <w:abstractNumId w:val="14"/>
  </w:num>
  <w:num w:numId="10">
    <w:abstractNumId w:val="5"/>
  </w:num>
  <w:num w:numId="11">
    <w:abstractNumId w:val="1"/>
  </w:num>
  <w:num w:numId="12">
    <w:abstractNumId w:val="12"/>
  </w:num>
  <w:num w:numId="13">
    <w:abstractNumId w:val="11"/>
  </w:num>
  <w:num w:numId="14">
    <w:abstractNumId w:val="3"/>
  </w:num>
  <w:num w:numId="15">
    <w:abstractNumId w:val="17"/>
  </w:num>
  <w:num w:numId="16">
    <w:abstractNumId w:val="2"/>
  </w:num>
  <w:num w:numId="17">
    <w:abstractNumId w:val="10"/>
  </w:num>
  <w:num w:numId="18">
    <w:abstractNumId w:val="0"/>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C83"/>
    <w:rsid w:val="00002DE3"/>
    <w:rsid w:val="0000309C"/>
    <w:rsid w:val="0000326E"/>
    <w:rsid w:val="000032D9"/>
    <w:rsid w:val="000033A3"/>
    <w:rsid w:val="00003478"/>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C9"/>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3"/>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BBE"/>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17B"/>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22C"/>
    <w:rsid w:val="0003231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5E73"/>
    <w:rsid w:val="00036121"/>
    <w:rsid w:val="000365B6"/>
    <w:rsid w:val="00036CB7"/>
    <w:rsid w:val="00036F2F"/>
    <w:rsid w:val="00037699"/>
    <w:rsid w:val="00037B88"/>
    <w:rsid w:val="00037C16"/>
    <w:rsid w:val="00037E19"/>
    <w:rsid w:val="0004009D"/>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B23"/>
    <w:rsid w:val="00046DB5"/>
    <w:rsid w:val="00046FC3"/>
    <w:rsid w:val="00047225"/>
    <w:rsid w:val="000474DC"/>
    <w:rsid w:val="0004756C"/>
    <w:rsid w:val="00047926"/>
    <w:rsid w:val="00047AB3"/>
    <w:rsid w:val="00047ACE"/>
    <w:rsid w:val="00047C17"/>
    <w:rsid w:val="00047E60"/>
    <w:rsid w:val="00047E82"/>
    <w:rsid w:val="00047F1B"/>
    <w:rsid w:val="00050629"/>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96B"/>
    <w:rsid w:val="00053B67"/>
    <w:rsid w:val="00053D7D"/>
    <w:rsid w:val="00054E0C"/>
    <w:rsid w:val="0005541D"/>
    <w:rsid w:val="0005552D"/>
    <w:rsid w:val="00055711"/>
    <w:rsid w:val="000565C8"/>
    <w:rsid w:val="00056A91"/>
    <w:rsid w:val="00056AC0"/>
    <w:rsid w:val="00056AE2"/>
    <w:rsid w:val="00056F6D"/>
    <w:rsid w:val="000576BD"/>
    <w:rsid w:val="00057A03"/>
    <w:rsid w:val="00057DC8"/>
    <w:rsid w:val="0006036E"/>
    <w:rsid w:val="00060542"/>
    <w:rsid w:val="00060675"/>
    <w:rsid w:val="00060986"/>
    <w:rsid w:val="00060E9D"/>
    <w:rsid w:val="0006117E"/>
    <w:rsid w:val="000612E1"/>
    <w:rsid w:val="000613BD"/>
    <w:rsid w:val="000614FE"/>
    <w:rsid w:val="00061575"/>
    <w:rsid w:val="00061858"/>
    <w:rsid w:val="00061AA0"/>
    <w:rsid w:val="00062D79"/>
    <w:rsid w:val="00063260"/>
    <w:rsid w:val="00063A10"/>
    <w:rsid w:val="00063F27"/>
    <w:rsid w:val="00064060"/>
    <w:rsid w:val="000648A6"/>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3D"/>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02D"/>
    <w:rsid w:val="000743FC"/>
    <w:rsid w:val="000744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DB3"/>
    <w:rsid w:val="00077ECA"/>
    <w:rsid w:val="00077F64"/>
    <w:rsid w:val="00077FDE"/>
    <w:rsid w:val="000801F1"/>
    <w:rsid w:val="00080321"/>
    <w:rsid w:val="00080897"/>
    <w:rsid w:val="00080B2C"/>
    <w:rsid w:val="00080C0F"/>
    <w:rsid w:val="000811D0"/>
    <w:rsid w:val="0008150C"/>
    <w:rsid w:val="00081716"/>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64B"/>
    <w:rsid w:val="00094928"/>
    <w:rsid w:val="00094A16"/>
    <w:rsid w:val="00094DE6"/>
    <w:rsid w:val="00095391"/>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7C8"/>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0D"/>
    <w:rsid w:val="000A7A21"/>
    <w:rsid w:val="000A7B38"/>
    <w:rsid w:val="000A7DC4"/>
    <w:rsid w:val="000B024F"/>
    <w:rsid w:val="000B0343"/>
    <w:rsid w:val="000B03AF"/>
    <w:rsid w:val="000B0607"/>
    <w:rsid w:val="000B06DC"/>
    <w:rsid w:val="000B0792"/>
    <w:rsid w:val="000B0BC4"/>
    <w:rsid w:val="000B0C0A"/>
    <w:rsid w:val="000B157A"/>
    <w:rsid w:val="000B17B0"/>
    <w:rsid w:val="000B1B7C"/>
    <w:rsid w:val="000B2416"/>
    <w:rsid w:val="000B2481"/>
    <w:rsid w:val="000B253A"/>
    <w:rsid w:val="000B2985"/>
    <w:rsid w:val="000B2B74"/>
    <w:rsid w:val="000B2C88"/>
    <w:rsid w:val="000B2F41"/>
    <w:rsid w:val="000B3342"/>
    <w:rsid w:val="000B35F8"/>
    <w:rsid w:val="000B39A3"/>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35"/>
    <w:rsid w:val="000C1F79"/>
    <w:rsid w:val="000C252B"/>
    <w:rsid w:val="000C2A59"/>
    <w:rsid w:val="000C2BED"/>
    <w:rsid w:val="000C2F74"/>
    <w:rsid w:val="000C2FBD"/>
    <w:rsid w:val="000C39DE"/>
    <w:rsid w:val="000C3B0C"/>
    <w:rsid w:val="000C3D23"/>
    <w:rsid w:val="000C3F0B"/>
    <w:rsid w:val="000C4055"/>
    <w:rsid w:val="000C422D"/>
    <w:rsid w:val="000C44AF"/>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0FBE"/>
    <w:rsid w:val="000D113C"/>
    <w:rsid w:val="000D12D1"/>
    <w:rsid w:val="000D159A"/>
    <w:rsid w:val="000D1B7F"/>
    <w:rsid w:val="000D1BA0"/>
    <w:rsid w:val="000D20CE"/>
    <w:rsid w:val="000D22CC"/>
    <w:rsid w:val="000D2636"/>
    <w:rsid w:val="000D2A10"/>
    <w:rsid w:val="000D2E64"/>
    <w:rsid w:val="000D2E83"/>
    <w:rsid w:val="000D2FC7"/>
    <w:rsid w:val="000D31D1"/>
    <w:rsid w:val="000D32E7"/>
    <w:rsid w:val="000D36AE"/>
    <w:rsid w:val="000D38A1"/>
    <w:rsid w:val="000D3E83"/>
    <w:rsid w:val="000D3EF2"/>
    <w:rsid w:val="000D3FB7"/>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141"/>
    <w:rsid w:val="000D6ABB"/>
    <w:rsid w:val="000D6DF0"/>
    <w:rsid w:val="000D71E2"/>
    <w:rsid w:val="000D73A5"/>
    <w:rsid w:val="000E00C2"/>
    <w:rsid w:val="000E0497"/>
    <w:rsid w:val="000E068E"/>
    <w:rsid w:val="000E07D6"/>
    <w:rsid w:val="000E0AF7"/>
    <w:rsid w:val="000E1019"/>
    <w:rsid w:val="000E1380"/>
    <w:rsid w:val="000E140E"/>
    <w:rsid w:val="000E175F"/>
    <w:rsid w:val="000E1769"/>
    <w:rsid w:val="000E184D"/>
    <w:rsid w:val="000E18DF"/>
    <w:rsid w:val="000E1B18"/>
    <w:rsid w:val="000E2189"/>
    <w:rsid w:val="000E272B"/>
    <w:rsid w:val="000E2825"/>
    <w:rsid w:val="000E3E70"/>
    <w:rsid w:val="000E3F04"/>
    <w:rsid w:val="000E46E9"/>
    <w:rsid w:val="000E4975"/>
    <w:rsid w:val="000E4C59"/>
    <w:rsid w:val="000E5065"/>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427"/>
    <w:rsid w:val="000F5D78"/>
    <w:rsid w:val="000F5E0B"/>
    <w:rsid w:val="000F5E86"/>
    <w:rsid w:val="000F5EBE"/>
    <w:rsid w:val="000F5FEA"/>
    <w:rsid w:val="000F63BF"/>
    <w:rsid w:val="000F6FCE"/>
    <w:rsid w:val="000F7152"/>
    <w:rsid w:val="000F77B7"/>
    <w:rsid w:val="000F7DE1"/>
    <w:rsid w:val="000F7DE6"/>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42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207"/>
    <w:rsid w:val="001124B7"/>
    <w:rsid w:val="00112740"/>
    <w:rsid w:val="001129B5"/>
    <w:rsid w:val="00112A23"/>
    <w:rsid w:val="00112AC3"/>
    <w:rsid w:val="0011323A"/>
    <w:rsid w:val="0011368C"/>
    <w:rsid w:val="0011393B"/>
    <w:rsid w:val="00113FA7"/>
    <w:rsid w:val="00114112"/>
    <w:rsid w:val="00114168"/>
    <w:rsid w:val="001141E3"/>
    <w:rsid w:val="001144DF"/>
    <w:rsid w:val="0011557B"/>
    <w:rsid w:val="00116152"/>
    <w:rsid w:val="0011638C"/>
    <w:rsid w:val="00117058"/>
    <w:rsid w:val="001173CC"/>
    <w:rsid w:val="0011740B"/>
    <w:rsid w:val="00117C85"/>
    <w:rsid w:val="00120463"/>
    <w:rsid w:val="001205AE"/>
    <w:rsid w:val="00120A1B"/>
    <w:rsid w:val="00120AC2"/>
    <w:rsid w:val="00120B13"/>
    <w:rsid w:val="00120F24"/>
    <w:rsid w:val="001210B0"/>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5DF7"/>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4BD"/>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A04"/>
    <w:rsid w:val="00153F89"/>
    <w:rsid w:val="00154AAC"/>
    <w:rsid w:val="00154B88"/>
    <w:rsid w:val="00154D5B"/>
    <w:rsid w:val="001559FA"/>
    <w:rsid w:val="00155BEF"/>
    <w:rsid w:val="00156374"/>
    <w:rsid w:val="001568BE"/>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5A"/>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801"/>
    <w:rsid w:val="00175C30"/>
    <w:rsid w:val="0017625F"/>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075"/>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713"/>
    <w:rsid w:val="001A180D"/>
    <w:rsid w:val="001A1AB0"/>
    <w:rsid w:val="001A1BAC"/>
    <w:rsid w:val="001A1FBC"/>
    <w:rsid w:val="001A20A8"/>
    <w:rsid w:val="001A2135"/>
    <w:rsid w:val="001A22DE"/>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D5"/>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0938"/>
    <w:rsid w:val="001D1155"/>
    <w:rsid w:val="001D1425"/>
    <w:rsid w:val="001D1D76"/>
    <w:rsid w:val="001D2157"/>
    <w:rsid w:val="001D2360"/>
    <w:rsid w:val="001D244D"/>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6E"/>
    <w:rsid w:val="001D73A7"/>
    <w:rsid w:val="001D73D3"/>
    <w:rsid w:val="001D780E"/>
    <w:rsid w:val="001D790F"/>
    <w:rsid w:val="001E033D"/>
    <w:rsid w:val="001E04B0"/>
    <w:rsid w:val="001E05C3"/>
    <w:rsid w:val="001E0AD3"/>
    <w:rsid w:val="001E1412"/>
    <w:rsid w:val="001E1D39"/>
    <w:rsid w:val="001E1F3D"/>
    <w:rsid w:val="001E1F7B"/>
    <w:rsid w:val="001E200F"/>
    <w:rsid w:val="001E2663"/>
    <w:rsid w:val="001E2ADA"/>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16"/>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1C0"/>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BB"/>
    <w:rsid w:val="00200FD8"/>
    <w:rsid w:val="00201053"/>
    <w:rsid w:val="0020156E"/>
    <w:rsid w:val="002019CD"/>
    <w:rsid w:val="002019D8"/>
    <w:rsid w:val="00201EC7"/>
    <w:rsid w:val="002020C9"/>
    <w:rsid w:val="0020245E"/>
    <w:rsid w:val="00202BEC"/>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2E8"/>
    <w:rsid w:val="00214365"/>
    <w:rsid w:val="002146D9"/>
    <w:rsid w:val="00214922"/>
    <w:rsid w:val="00214C8B"/>
    <w:rsid w:val="0021578A"/>
    <w:rsid w:val="00215AA8"/>
    <w:rsid w:val="00215CDD"/>
    <w:rsid w:val="0021609D"/>
    <w:rsid w:val="0021618E"/>
    <w:rsid w:val="002170F5"/>
    <w:rsid w:val="002172BA"/>
    <w:rsid w:val="0021783A"/>
    <w:rsid w:val="00217E0B"/>
    <w:rsid w:val="00220891"/>
    <w:rsid w:val="00220894"/>
    <w:rsid w:val="0022098C"/>
    <w:rsid w:val="00220BE6"/>
    <w:rsid w:val="0022134B"/>
    <w:rsid w:val="002216C9"/>
    <w:rsid w:val="00221D17"/>
    <w:rsid w:val="00221D96"/>
    <w:rsid w:val="00221DE9"/>
    <w:rsid w:val="00222173"/>
    <w:rsid w:val="00222DB9"/>
    <w:rsid w:val="002235B3"/>
    <w:rsid w:val="00223D16"/>
    <w:rsid w:val="002244E4"/>
    <w:rsid w:val="00224952"/>
    <w:rsid w:val="00224C8B"/>
    <w:rsid w:val="00224DD2"/>
    <w:rsid w:val="0022510B"/>
    <w:rsid w:val="0022524D"/>
    <w:rsid w:val="00225255"/>
    <w:rsid w:val="002257FD"/>
    <w:rsid w:val="00225A6A"/>
    <w:rsid w:val="00225AC7"/>
    <w:rsid w:val="00225ACC"/>
    <w:rsid w:val="002260A1"/>
    <w:rsid w:val="002269F7"/>
    <w:rsid w:val="00226C39"/>
    <w:rsid w:val="00226C96"/>
    <w:rsid w:val="00227025"/>
    <w:rsid w:val="002276FC"/>
    <w:rsid w:val="00227791"/>
    <w:rsid w:val="00227B57"/>
    <w:rsid w:val="00227C7F"/>
    <w:rsid w:val="0023038E"/>
    <w:rsid w:val="0023076A"/>
    <w:rsid w:val="00230786"/>
    <w:rsid w:val="00230BA5"/>
    <w:rsid w:val="00230BDC"/>
    <w:rsid w:val="00231161"/>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15E"/>
    <w:rsid w:val="002352C0"/>
    <w:rsid w:val="0023535E"/>
    <w:rsid w:val="00235542"/>
    <w:rsid w:val="002359A3"/>
    <w:rsid w:val="00235AF6"/>
    <w:rsid w:val="002360B5"/>
    <w:rsid w:val="00236183"/>
    <w:rsid w:val="00236289"/>
    <w:rsid w:val="0023636A"/>
    <w:rsid w:val="00236861"/>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39"/>
    <w:rsid w:val="0024509D"/>
    <w:rsid w:val="002451B2"/>
    <w:rsid w:val="002451C5"/>
    <w:rsid w:val="00245F1F"/>
    <w:rsid w:val="00245F2E"/>
    <w:rsid w:val="00246192"/>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E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B1A"/>
    <w:rsid w:val="002551D0"/>
    <w:rsid w:val="00255374"/>
    <w:rsid w:val="00255AAD"/>
    <w:rsid w:val="00255D73"/>
    <w:rsid w:val="00255E2A"/>
    <w:rsid w:val="00255ED4"/>
    <w:rsid w:val="00256D3F"/>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2C"/>
    <w:rsid w:val="00265781"/>
    <w:rsid w:val="00265DD1"/>
    <w:rsid w:val="00265E7B"/>
    <w:rsid w:val="00265F54"/>
    <w:rsid w:val="002661A7"/>
    <w:rsid w:val="00266510"/>
    <w:rsid w:val="002666A0"/>
    <w:rsid w:val="00266B13"/>
    <w:rsid w:val="00266C51"/>
    <w:rsid w:val="00266DDF"/>
    <w:rsid w:val="00266F29"/>
    <w:rsid w:val="00266F53"/>
    <w:rsid w:val="00266FE5"/>
    <w:rsid w:val="002677AF"/>
    <w:rsid w:val="00267DA1"/>
    <w:rsid w:val="002701CB"/>
    <w:rsid w:val="002703A2"/>
    <w:rsid w:val="00270728"/>
    <w:rsid w:val="00270A87"/>
    <w:rsid w:val="00270D42"/>
    <w:rsid w:val="0027124B"/>
    <w:rsid w:val="00271895"/>
    <w:rsid w:val="0027195D"/>
    <w:rsid w:val="00271D1D"/>
    <w:rsid w:val="00271D76"/>
    <w:rsid w:val="00271F7F"/>
    <w:rsid w:val="0027238D"/>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B1"/>
    <w:rsid w:val="00275EFE"/>
    <w:rsid w:val="00276166"/>
    <w:rsid w:val="00276462"/>
    <w:rsid w:val="00276897"/>
    <w:rsid w:val="0027689C"/>
    <w:rsid w:val="00276A35"/>
    <w:rsid w:val="0027715E"/>
    <w:rsid w:val="00277411"/>
    <w:rsid w:val="00277835"/>
    <w:rsid w:val="00277D47"/>
    <w:rsid w:val="00277D95"/>
    <w:rsid w:val="00277DF4"/>
    <w:rsid w:val="00280092"/>
    <w:rsid w:val="0028065D"/>
    <w:rsid w:val="00280A7B"/>
    <w:rsid w:val="00280AB1"/>
    <w:rsid w:val="002810C6"/>
    <w:rsid w:val="00281194"/>
    <w:rsid w:val="002818AE"/>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109"/>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7B"/>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472"/>
    <w:rsid w:val="002A757B"/>
    <w:rsid w:val="002A793A"/>
    <w:rsid w:val="002B0A7D"/>
    <w:rsid w:val="002B1019"/>
    <w:rsid w:val="002B130E"/>
    <w:rsid w:val="002B1380"/>
    <w:rsid w:val="002B14AE"/>
    <w:rsid w:val="002B19A9"/>
    <w:rsid w:val="002B1A69"/>
    <w:rsid w:val="002B1BA7"/>
    <w:rsid w:val="002B1C21"/>
    <w:rsid w:val="002B1D71"/>
    <w:rsid w:val="002B1F66"/>
    <w:rsid w:val="002B21F1"/>
    <w:rsid w:val="002B2258"/>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4A15"/>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BD0"/>
    <w:rsid w:val="002C0C8B"/>
    <w:rsid w:val="002C0CBB"/>
    <w:rsid w:val="002C1201"/>
    <w:rsid w:val="002C121F"/>
    <w:rsid w:val="002C1460"/>
    <w:rsid w:val="002C182F"/>
    <w:rsid w:val="002C20DC"/>
    <w:rsid w:val="002C20F2"/>
    <w:rsid w:val="002C2C08"/>
    <w:rsid w:val="002C3246"/>
    <w:rsid w:val="002C3808"/>
    <w:rsid w:val="002C387C"/>
    <w:rsid w:val="002C38B2"/>
    <w:rsid w:val="002C3CD0"/>
    <w:rsid w:val="002C3F9C"/>
    <w:rsid w:val="002C4039"/>
    <w:rsid w:val="002C420E"/>
    <w:rsid w:val="002C4264"/>
    <w:rsid w:val="002C44BE"/>
    <w:rsid w:val="002C4C55"/>
    <w:rsid w:val="002C4EDF"/>
    <w:rsid w:val="002C57D4"/>
    <w:rsid w:val="002C598F"/>
    <w:rsid w:val="002C5AFA"/>
    <w:rsid w:val="002C5EB8"/>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2F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F4"/>
    <w:rsid w:val="002E3B56"/>
    <w:rsid w:val="002E3C65"/>
    <w:rsid w:val="002E3F5B"/>
    <w:rsid w:val="002E3F84"/>
    <w:rsid w:val="002E4362"/>
    <w:rsid w:val="002E44D4"/>
    <w:rsid w:val="002E46F6"/>
    <w:rsid w:val="002E4A60"/>
    <w:rsid w:val="002E4C94"/>
    <w:rsid w:val="002E575F"/>
    <w:rsid w:val="002E593D"/>
    <w:rsid w:val="002E63D7"/>
    <w:rsid w:val="002E63D9"/>
    <w:rsid w:val="002E640E"/>
    <w:rsid w:val="002E6B1E"/>
    <w:rsid w:val="002E6CE0"/>
    <w:rsid w:val="002E6F13"/>
    <w:rsid w:val="002E6F84"/>
    <w:rsid w:val="002E74FB"/>
    <w:rsid w:val="002E7538"/>
    <w:rsid w:val="002E753D"/>
    <w:rsid w:val="002E783C"/>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6AC"/>
    <w:rsid w:val="00303C01"/>
    <w:rsid w:val="00303C1E"/>
    <w:rsid w:val="003043A1"/>
    <w:rsid w:val="00304C5B"/>
    <w:rsid w:val="00304D9B"/>
    <w:rsid w:val="00304DE8"/>
    <w:rsid w:val="00305058"/>
    <w:rsid w:val="0030511B"/>
    <w:rsid w:val="00305235"/>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6EDC"/>
    <w:rsid w:val="00306F99"/>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327"/>
    <w:rsid w:val="00316689"/>
    <w:rsid w:val="0031674C"/>
    <w:rsid w:val="00316EB5"/>
    <w:rsid w:val="00316FE4"/>
    <w:rsid w:val="00317318"/>
    <w:rsid w:val="003174C3"/>
    <w:rsid w:val="003178DA"/>
    <w:rsid w:val="00317966"/>
    <w:rsid w:val="00317A11"/>
    <w:rsid w:val="00317C27"/>
    <w:rsid w:val="00317C91"/>
    <w:rsid w:val="00317DB8"/>
    <w:rsid w:val="00317E99"/>
    <w:rsid w:val="00317F51"/>
    <w:rsid w:val="0032040A"/>
    <w:rsid w:val="00320618"/>
    <w:rsid w:val="003209A4"/>
    <w:rsid w:val="003209BF"/>
    <w:rsid w:val="00320BA6"/>
    <w:rsid w:val="00320C0D"/>
    <w:rsid w:val="00320C54"/>
    <w:rsid w:val="0032100B"/>
    <w:rsid w:val="00321793"/>
    <w:rsid w:val="00321BD7"/>
    <w:rsid w:val="00321C88"/>
    <w:rsid w:val="00321F40"/>
    <w:rsid w:val="00321FE0"/>
    <w:rsid w:val="0032227A"/>
    <w:rsid w:val="0032260F"/>
    <w:rsid w:val="00322859"/>
    <w:rsid w:val="003228DA"/>
    <w:rsid w:val="003231E4"/>
    <w:rsid w:val="003232C1"/>
    <w:rsid w:val="003238CF"/>
    <w:rsid w:val="003238DB"/>
    <w:rsid w:val="00323D6B"/>
    <w:rsid w:val="00323DFC"/>
    <w:rsid w:val="0032463B"/>
    <w:rsid w:val="00324B51"/>
    <w:rsid w:val="00324E6A"/>
    <w:rsid w:val="003255C6"/>
    <w:rsid w:val="0032560C"/>
    <w:rsid w:val="003257F6"/>
    <w:rsid w:val="003257FD"/>
    <w:rsid w:val="003268B9"/>
    <w:rsid w:val="00326957"/>
    <w:rsid w:val="00326AE2"/>
    <w:rsid w:val="00326B4C"/>
    <w:rsid w:val="00327025"/>
    <w:rsid w:val="003273AB"/>
    <w:rsid w:val="003275B7"/>
    <w:rsid w:val="00327A9F"/>
    <w:rsid w:val="00327CFA"/>
    <w:rsid w:val="00327D5C"/>
    <w:rsid w:val="003302AB"/>
    <w:rsid w:val="003308CA"/>
    <w:rsid w:val="00330AA4"/>
    <w:rsid w:val="00330FDB"/>
    <w:rsid w:val="00331525"/>
    <w:rsid w:val="0033171D"/>
    <w:rsid w:val="003318AA"/>
    <w:rsid w:val="003319B5"/>
    <w:rsid w:val="00331D0A"/>
    <w:rsid w:val="00331FC3"/>
    <w:rsid w:val="00332165"/>
    <w:rsid w:val="00332A42"/>
    <w:rsid w:val="00332F3B"/>
    <w:rsid w:val="00332F3D"/>
    <w:rsid w:val="003336B3"/>
    <w:rsid w:val="00333836"/>
    <w:rsid w:val="00334EAA"/>
    <w:rsid w:val="003351B6"/>
    <w:rsid w:val="003351FF"/>
    <w:rsid w:val="0033537A"/>
    <w:rsid w:val="00335B75"/>
    <w:rsid w:val="00335D8C"/>
    <w:rsid w:val="00335F97"/>
    <w:rsid w:val="00336072"/>
    <w:rsid w:val="0033633C"/>
    <w:rsid w:val="003363A1"/>
    <w:rsid w:val="003365A9"/>
    <w:rsid w:val="00336B3F"/>
    <w:rsid w:val="003374A4"/>
    <w:rsid w:val="00337513"/>
    <w:rsid w:val="00337D49"/>
    <w:rsid w:val="0034038E"/>
    <w:rsid w:val="00340946"/>
    <w:rsid w:val="00340BB7"/>
    <w:rsid w:val="00341947"/>
    <w:rsid w:val="00341A35"/>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7D4"/>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C0D"/>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7D8"/>
    <w:rsid w:val="003608E8"/>
    <w:rsid w:val="00360922"/>
    <w:rsid w:val="00360BB0"/>
    <w:rsid w:val="00360D01"/>
    <w:rsid w:val="003610DA"/>
    <w:rsid w:val="00361539"/>
    <w:rsid w:val="00361ACB"/>
    <w:rsid w:val="00361BD0"/>
    <w:rsid w:val="00361E81"/>
    <w:rsid w:val="00362075"/>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852"/>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3B0"/>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D9"/>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8A4"/>
    <w:rsid w:val="00386BA9"/>
    <w:rsid w:val="00386CBE"/>
    <w:rsid w:val="00387A0E"/>
    <w:rsid w:val="00387A25"/>
    <w:rsid w:val="00387B23"/>
    <w:rsid w:val="00387CA0"/>
    <w:rsid w:val="00387D45"/>
    <w:rsid w:val="00390017"/>
    <w:rsid w:val="003900CC"/>
    <w:rsid w:val="003901A3"/>
    <w:rsid w:val="00390290"/>
    <w:rsid w:val="00390452"/>
    <w:rsid w:val="003905D9"/>
    <w:rsid w:val="0039072F"/>
    <w:rsid w:val="003909E7"/>
    <w:rsid w:val="00391324"/>
    <w:rsid w:val="00391431"/>
    <w:rsid w:val="0039164F"/>
    <w:rsid w:val="00391997"/>
    <w:rsid w:val="00391D1A"/>
    <w:rsid w:val="0039282D"/>
    <w:rsid w:val="00392D25"/>
    <w:rsid w:val="00392D6D"/>
    <w:rsid w:val="0039303C"/>
    <w:rsid w:val="003934D0"/>
    <w:rsid w:val="003937C9"/>
    <w:rsid w:val="00393B48"/>
    <w:rsid w:val="00393FF9"/>
    <w:rsid w:val="003940CE"/>
    <w:rsid w:val="00394275"/>
    <w:rsid w:val="0039452F"/>
    <w:rsid w:val="00394BF8"/>
    <w:rsid w:val="00394C5F"/>
    <w:rsid w:val="00394D28"/>
    <w:rsid w:val="00395545"/>
    <w:rsid w:val="003955DE"/>
    <w:rsid w:val="00395784"/>
    <w:rsid w:val="00395E7D"/>
    <w:rsid w:val="0039643E"/>
    <w:rsid w:val="003964F0"/>
    <w:rsid w:val="0039682C"/>
    <w:rsid w:val="00396CDF"/>
    <w:rsid w:val="00396D18"/>
    <w:rsid w:val="00396E7A"/>
    <w:rsid w:val="00397311"/>
    <w:rsid w:val="003976BD"/>
    <w:rsid w:val="00397979"/>
    <w:rsid w:val="00397C1D"/>
    <w:rsid w:val="003A0727"/>
    <w:rsid w:val="003A0C27"/>
    <w:rsid w:val="003A0C3D"/>
    <w:rsid w:val="003A0C68"/>
    <w:rsid w:val="003A0D48"/>
    <w:rsid w:val="003A0E1C"/>
    <w:rsid w:val="003A13F5"/>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53F"/>
    <w:rsid w:val="003A4EAB"/>
    <w:rsid w:val="003A54EA"/>
    <w:rsid w:val="003A5726"/>
    <w:rsid w:val="003A5938"/>
    <w:rsid w:val="003A5A47"/>
    <w:rsid w:val="003A5A8F"/>
    <w:rsid w:val="003A5CD1"/>
    <w:rsid w:val="003A672B"/>
    <w:rsid w:val="003A680C"/>
    <w:rsid w:val="003A6886"/>
    <w:rsid w:val="003A68F6"/>
    <w:rsid w:val="003A69A9"/>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70C"/>
    <w:rsid w:val="003C388C"/>
    <w:rsid w:val="003C3F72"/>
    <w:rsid w:val="003C424C"/>
    <w:rsid w:val="003C4384"/>
    <w:rsid w:val="003C4556"/>
    <w:rsid w:val="003C47C1"/>
    <w:rsid w:val="003C4878"/>
    <w:rsid w:val="003C4EE6"/>
    <w:rsid w:val="003C563D"/>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E44"/>
    <w:rsid w:val="003E61F0"/>
    <w:rsid w:val="003E6200"/>
    <w:rsid w:val="003E6247"/>
    <w:rsid w:val="003E6316"/>
    <w:rsid w:val="003E6345"/>
    <w:rsid w:val="003E66FE"/>
    <w:rsid w:val="003E672D"/>
    <w:rsid w:val="003E6884"/>
    <w:rsid w:val="003E6AC5"/>
    <w:rsid w:val="003E6B72"/>
    <w:rsid w:val="003E7030"/>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A47"/>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A3"/>
    <w:rsid w:val="003F6798"/>
    <w:rsid w:val="003F6CD2"/>
    <w:rsid w:val="003F6FE9"/>
    <w:rsid w:val="003F713D"/>
    <w:rsid w:val="003F7511"/>
    <w:rsid w:val="003F788D"/>
    <w:rsid w:val="003F7B8B"/>
    <w:rsid w:val="003F7C64"/>
    <w:rsid w:val="003F7D6A"/>
    <w:rsid w:val="0040023D"/>
    <w:rsid w:val="0040045F"/>
    <w:rsid w:val="0040061E"/>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343"/>
    <w:rsid w:val="0040797B"/>
    <w:rsid w:val="00410021"/>
    <w:rsid w:val="00410101"/>
    <w:rsid w:val="00410581"/>
    <w:rsid w:val="004106A8"/>
    <w:rsid w:val="00410883"/>
    <w:rsid w:val="00410D17"/>
    <w:rsid w:val="00410DE9"/>
    <w:rsid w:val="00410F11"/>
    <w:rsid w:val="00411013"/>
    <w:rsid w:val="00411479"/>
    <w:rsid w:val="00411ECA"/>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4B"/>
    <w:rsid w:val="004159F5"/>
    <w:rsid w:val="00415D76"/>
    <w:rsid w:val="004165AD"/>
    <w:rsid w:val="00416665"/>
    <w:rsid w:val="004167BE"/>
    <w:rsid w:val="00416886"/>
    <w:rsid w:val="00416A1B"/>
    <w:rsid w:val="00416A67"/>
    <w:rsid w:val="00416ACB"/>
    <w:rsid w:val="00417408"/>
    <w:rsid w:val="00417867"/>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ADD"/>
    <w:rsid w:val="00425DFD"/>
    <w:rsid w:val="00425FEA"/>
    <w:rsid w:val="00426266"/>
    <w:rsid w:val="00426664"/>
    <w:rsid w:val="004267D0"/>
    <w:rsid w:val="00426CA0"/>
    <w:rsid w:val="00426E27"/>
    <w:rsid w:val="00427174"/>
    <w:rsid w:val="0042739B"/>
    <w:rsid w:val="00427579"/>
    <w:rsid w:val="00427909"/>
    <w:rsid w:val="00427C5F"/>
    <w:rsid w:val="00430221"/>
    <w:rsid w:val="00430506"/>
    <w:rsid w:val="00430950"/>
    <w:rsid w:val="004309FA"/>
    <w:rsid w:val="00430A2D"/>
    <w:rsid w:val="00431350"/>
    <w:rsid w:val="004314FC"/>
    <w:rsid w:val="00431505"/>
    <w:rsid w:val="004317D9"/>
    <w:rsid w:val="004319EF"/>
    <w:rsid w:val="00431AC2"/>
    <w:rsid w:val="00431AF0"/>
    <w:rsid w:val="00431BA7"/>
    <w:rsid w:val="00431D21"/>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434"/>
    <w:rsid w:val="004376A7"/>
    <w:rsid w:val="00437A1F"/>
    <w:rsid w:val="00437BAF"/>
    <w:rsid w:val="00437C7C"/>
    <w:rsid w:val="00437DB4"/>
    <w:rsid w:val="00437E2C"/>
    <w:rsid w:val="00437FF7"/>
    <w:rsid w:val="0044002F"/>
    <w:rsid w:val="0044053E"/>
    <w:rsid w:val="004412FA"/>
    <w:rsid w:val="00441651"/>
    <w:rsid w:val="004418D9"/>
    <w:rsid w:val="00441E35"/>
    <w:rsid w:val="00441EA1"/>
    <w:rsid w:val="00442A3D"/>
    <w:rsid w:val="00442BB2"/>
    <w:rsid w:val="0044317B"/>
    <w:rsid w:val="00443319"/>
    <w:rsid w:val="004434E4"/>
    <w:rsid w:val="0044372D"/>
    <w:rsid w:val="00443DEA"/>
    <w:rsid w:val="004440D0"/>
    <w:rsid w:val="00444A5B"/>
    <w:rsid w:val="00444C22"/>
    <w:rsid w:val="00445119"/>
    <w:rsid w:val="004454A9"/>
    <w:rsid w:val="00445610"/>
    <w:rsid w:val="004456AA"/>
    <w:rsid w:val="004457BA"/>
    <w:rsid w:val="004457C0"/>
    <w:rsid w:val="00446063"/>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94A"/>
    <w:rsid w:val="00456A0D"/>
    <w:rsid w:val="00456D23"/>
    <w:rsid w:val="00456DAB"/>
    <w:rsid w:val="00456FD3"/>
    <w:rsid w:val="00457244"/>
    <w:rsid w:val="0045735B"/>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372"/>
    <w:rsid w:val="00462661"/>
    <w:rsid w:val="00462697"/>
    <w:rsid w:val="004627C4"/>
    <w:rsid w:val="004629D9"/>
    <w:rsid w:val="00462D64"/>
    <w:rsid w:val="004630CE"/>
    <w:rsid w:val="00463329"/>
    <w:rsid w:val="0046338E"/>
    <w:rsid w:val="004636CD"/>
    <w:rsid w:val="004636E0"/>
    <w:rsid w:val="00463A59"/>
    <w:rsid w:val="00463BA4"/>
    <w:rsid w:val="00463F7A"/>
    <w:rsid w:val="004640AF"/>
    <w:rsid w:val="00464142"/>
    <w:rsid w:val="004644D0"/>
    <w:rsid w:val="00464513"/>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9FD"/>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42"/>
    <w:rsid w:val="00475CE0"/>
    <w:rsid w:val="00476168"/>
    <w:rsid w:val="004763B1"/>
    <w:rsid w:val="00476827"/>
    <w:rsid w:val="0047683E"/>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CDD"/>
    <w:rsid w:val="00480E05"/>
    <w:rsid w:val="0048144B"/>
    <w:rsid w:val="00481E59"/>
    <w:rsid w:val="00481FC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AEE"/>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1A"/>
    <w:rsid w:val="0049149F"/>
    <w:rsid w:val="004915C2"/>
    <w:rsid w:val="0049165B"/>
    <w:rsid w:val="00491BD3"/>
    <w:rsid w:val="00491C61"/>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4F0"/>
    <w:rsid w:val="004955BC"/>
    <w:rsid w:val="0049564A"/>
    <w:rsid w:val="00495752"/>
    <w:rsid w:val="00495D63"/>
    <w:rsid w:val="00495DF7"/>
    <w:rsid w:val="00495E6B"/>
    <w:rsid w:val="0049648F"/>
    <w:rsid w:val="00496606"/>
    <w:rsid w:val="00496870"/>
    <w:rsid w:val="00496A57"/>
    <w:rsid w:val="00496EF2"/>
    <w:rsid w:val="00496F05"/>
    <w:rsid w:val="00497370"/>
    <w:rsid w:val="00497602"/>
    <w:rsid w:val="00497616"/>
    <w:rsid w:val="00497935"/>
    <w:rsid w:val="00497B03"/>
    <w:rsid w:val="004A0191"/>
    <w:rsid w:val="004A01C1"/>
    <w:rsid w:val="004A0B5B"/>
    <w:rsid w:val="004A0F30"/>
    <w:rsid w:val="004A0F39"/>
    <w:rsid w:val="004A119A"/>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A94"/>
    <w:rsid w:val="004A5BC4"/>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CF2"/>
    <w:rsid w:val="004B6E03"/>
    <w:rsid w:val="004B6F9D"/>
    <w:rsid w:val="004B7677"/>
    <w:rsid w:val="004B7921"/>
    <w:rsid w:val="004B792F"/>
    <w:rsid w:val="004B7F15"/>
    <w:rsid w:val="004B7F16"/>
    <w:rsid w:val="004C01A8"/>
    <w:rsid w:val="004C0310"/>
    <w:rsid w:val="004C0A61"/>
    <w:rsid w:val="004C0AF7"/>
    <w:rsid w:val="004C0BBE"/>
    <w:rsid w:val="004C0F66"/>
    <w:rsid w:val="004C0FCB"/>
    <w:rsid w:val="004C0FD2"/>
    <w:rsid w:val="004C178C"/>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1AB"/>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9A2"/>
    <w:rsid w:val="004D7B00"/>
    <w:rsid w:val="004D7E91"/>
    <w:rsid w:val="004D7EA4"/>
    <w:rsid w:val="004E003A"/>
    <w:rsid w:val="004E04C0"/>
    <w:rsid w:val="004E0610"/>
    <w:rsid w:val="004E0768"/>
    <w:rsid w:val="004E0A0C"/>
    <w:rsid w:val="004E0B8E"/>
    <w:rsid w:val="004E10A3"/>
    <w:rsid w:val="004E10F8"/>
    <w:rsid w:val="004E13E5"/>
    <w:rsid w:val="004E1A31"/>
    <w:rsid w:val="004E1C55"/>
    <w:rsid w:val="004E20FD"/>
    <w:rsid w:val="004E2525"/>
    <w:rsid w:val="004E2579"/>
    <w:rsid w:val="004E2826"/>
    <w:rsid w:val="004E29BA"/>
    <w:rsid w:val="004E29D2"/>
    <w:rsid w:val="004E2D34"/>
    <w:rsid w:val="004E2DBD"/>
    <w:rsid w:val="004E2DE0"/>
    <w:rsid w:val="004E313B"/>
    <w:rsid w:val="004E3237"/>
    <w:rsid w:val="004E34C3"/>
    <w:rsid w:val="004E361F"/>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3648"/>
    <w:rsid w:val="004F3B28"/>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1BD7"/>
    <w:rsid w:val="005021DD"/>
    <w:rsid w:val="00502408"/>
    <w:rsid w:val="00502696"/>
    <w:rsid w:val="005026CA"/>
    <w:rsid w:val="005028EA"/>
    <w:rsid w:val="00502B72"/>
    <w:rsid w:val="00502FBD"/>
    <w:rsid w:val="005034C5"/>
    <w:rsid w:val="00503518"/>
    <w:rsid w:val="00503725"/>
    <w:rsid w:val="00503C6E"/>
    <w:rsid w:val="00503C78"/>
    <w:rsid w:val="0050402B"/>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81A"/>
    <w:rsid w:val="00507A95"/>
    <w:rsid w:val="00507E57"/>
    <w:rsid w:val="00507F8C"/>
    <w:rsid w:val="005104F2"/>
    <w:rsid w:val="005107E1"/>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3EB2"/>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19F"/>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3F"/>
    <w:rsid w:val="005313B5"/>
    <w:rsid w:val="0053154A"/>
    <w:rsid w:val="00531EBE"/>
    <w:rsid w:val="005323D5"/>
    <w:rsid w:val="0053286B"/>
    <w:rsid w:val="005328DD"/>
    <w:rsid w:val="00532C24"/>
    <w:rsid w:val="00532CF7"/>
    <w:rsid w:val="00532DC5"/>
    <w:rsid w:val="00532EF2"/>
    <w:rsid w:val="00532F8B"/>
    <w:rsid w:val="00533170"/>
    <w:rsid w:val="005332FA"/>
    <w:rsid w:val="00533737"/>
    <w:rsid w:val="005337E3"/>
    <w:rsid w:val="00533A46"/>
    <w:rsid w:val="00533C3B"/>
    <w:rsid w:val="00533CB6"/>
    <w:rsid w:val="00533D02"/>
    <w:rsid w:val="00533FC3"/>
    <w:rsid w:val="00534419"/>
    <w:rsid w:val="0053487B"/>
    <w:rsid w:val="00534CA8"/>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BE0"/>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2CA"/>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57E2B"/>
    <w:rsid w:val="00560007"/>
    <w:rsid w:val="00560313"/>
    <w:rsid w:val="00560509"/>
    <w:rsid w:val="005605C0"/>
    <w:rsid w:val="00560D23"/>
    <w:rsid w:val="00560FC0"/>
    <w:rsid w:val="0056119A"/>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9DE"/>
    <w:rsid w:val="00570B27"/>
    <w:rsid w:val="00570E24"/>
    <w:rsid w:val="00570E4D"/>
    <w:rsid w:val="00570E8A"/>
    <w:rsid w:val="00570F4B"/>
    <w:rsid w:val="00570F7C"/>
    <w:rsid w:val="00571CA1"/>
    <w:rsid w:val="00571D9C"/>
    <w:rsid w:val="00572760"/>
    <w:rsid w:val="0057288E"/>
    <w:rsid w:val="00572D82"/>
    <w:rsid w:val="00572DFD"/>
    <w:rsid w:val="0057305B"/>
    <w:rsid w:val="00573191"/>
    <w:rsid w:val="00573268"/>
    <w:rsid w:val="005732F9"/>
    <w:rsid w:val="00573904"/>
    <w:rsid w:val="00573B2B"/>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8BC"/>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D12"/>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CE6"/>
    <w:rsid w:val="00594121"/>
    <w:rsid w:val="005948DF"/>
    <w:rsid w:val="00594ABB"/>
    <w:rsid w:val="00594D1C"/>
    <w:rsid w:val="00594E36"/>
    <w:rsid w:val="00594ED3"/>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803"/>
    <w:rsid w:val="005A1AA5"/>
    <w:rsid w:val="005A1F03"/>
    <w:rsid w:val="005A1F25"/>
    <w:rsid w:val="005A1FEB"/>
    <w:rsid w:val="005A2271"/>
    <w:rsid w:val="005A24E4"/>
    <w:rsid w:val="005A256C"/>
    <w:rsid w:val="005A269F"/>
    <w:rsid w:val="005A305E"/>
    <w:rsid w:val="005A30BB"/>
    <w:rsid w:val="005A3215"/>
    <w:rsid w:val="005A323A"/>
    <w:rsid w:val="005A3285"/>
    <w:rsid w:val="005A3287"/>
    <w:rsid w:val="005A376C"/>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3C4"/>
    <w:rsid w:val="005B165B"/>
    <w:rsid w:val="005B177A"/>
    <w:rsid w:val="005B17FA"/>
    <w:rsid w:val="005B1F39"/>
    <w:rsid w:val="005B2225"/>
    <w:rsid w:val="005B2799"/>
    <w:rsid w:val="005B2B77"/>
    <w:rsid w:val="005B3659"/>
    <w:rsid w:val="005B3694"/>
    <w:rsid w:val="005B3D4A"/>
    <w:rsid w:val="005B4196"/>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616"/>
    <w:rsid w:val="005C4C2F"/>
    <w:rsid w:val="005C4DD2"/>
    <w:rsid w:val="005C545E"/>
    <w:rsid w:val="005C5604"/>
    <w:rsid w:val="005C5609"/>
    <w:rsid w:val="005C6C43"/>
    <w:rsid w:val="005C6EB8"/>
    <w:rsid w:val="005C6F51"/>
    <w:rsid w:val="005C712D"/>
    <w:rsid w:val="005C77DD"/>
    <w:rsid w:val="005C7C75"/>
    <w:rsid w:val="005C7CA4"/>
    <w:rsid w:val="005C7E1B"/>
    <w:rsid w:val="005D008F"/>
    <w:rsid w:val="005D036F"/>
    <w:rsid w:val="005D0C5C"/>
    <w:rsid w:val="005D0D71"/>
    <w:rsid w:val="005D0E4F"/>
    <w:rsid w:val="005D0E67"/>
    <w:rsid w:val="005D1095"/>
    <w:rsid w:val="005D1975"/>
    <w:rsid w:val="005D1AEB"/>
    <w:rsid w:val="005D1E32"/>
    <w:rsid w:val="005D2008"/>
    <w:rsid w:val="005D206B"/>
    <w:rsid w:val="005D22B7"/>
    <w:rsid w:val="005D2610"/>
    <w:rsid w:val="005D2878"/>
    <w:rsid w:val="005D2A84"/>
    <w:rsid w:val="005D2BDE"/>
    <w:rsid w:val="005D2D6A"/>
    <w:rsid w:val="005D2E86"/>
    <w:rsid w:val="005D3A67"/>
    <w:rsid w:val="005D3C94"/>
    <w:rsid w:val="005D3CF5"/>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BB2"/>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089"/>
    <w:rsid w:val="005E522D"/>
    <w:rsid w:val="005E53F9"/>
    <w:rsid w:val="005E5477"/>
    <w:rsid w:val="005E58B6"/>
    <w:rsid w:val="005E59D3"/>
    <w:rsid w:val="005E5B3B"/>
    <w:rsid w:val="005E5E7A"/>
    <w:rsid w:val="005E6571"/>
    <w:rsid w:val="005E67E0"/>
    <w:rsid w:val="005E6AA5"/>
    <w:rsid w:val="005E7188"/>
    <w:rsid w:val="005E775D"/>
    <w:rsid w:val="005E7DA2"/>
    <w:rsid w:val="005F0A43"/>
    <w:rsid w:val="005F0AC0"/>
    <w:rsid w:val="005F0B76"/>
    <w:rsid w:val="005F0D6E"/>
    <w:rsid w:val="005F1016"/>
    <w:rsid w:val="005F11EE"/>
    <w:rsid w:val="005F1496"/>
    <w:rsid w:val="005F14A9"/>
    <w:rsid w:val="005F182F"/>
    <w:rsid w:val="005F185E"/>
    <w:rsid w:val="005F1C60"/>
    <w:rsid w:val="005F1D60"/>
    <w:rsid w:val="005F1DEC"/>
    <w:rsid w:val="005F27BF"/>
    <w:rsid w:val="005F28F4"/>
    <w:rsid w:val="005F2B58"/>
    <w:rsid w:val="005F2F12"/>
    <w:rsid w:val="005F3063"/>
    <w:rsid w:val="005F30C0"/>
    <w:rsid w:val="005F3275"/>
    <w:rsid w:val="005F34B2"/>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34F"/>
    <w:rsid w:val="005F7487"/>
    <w:rsid w:val="005F753F"/>
    <w:rsid w:val="005F7A27"/>
    <w:rsid w:val="005F7F7F"/>
    <w:rsid w:val="00600033"/>
    <w:rsid w:val="006001D7"/>
    <w:rsid w:val="006002C7"/>
    <w:rsid w:val="0060032A"/>
    <w:rsid w:val="00600378"/>
    <w:rsid w:val="006005F9"/>
    <w:rsid w:val="00600F95"/>
    <w:rsid w:val="006011F3"/>
    <w:rsid w:val="006014B7"/>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EB9"/>
    <w:rsid w:val="0061008B"/>
    <w:rsid w:val="006102FA"/>
    <w:rsid w:val="00610A8E"/>
    <w:rsid w:val="00611317"/>
    <w:rsid w:val="0061180C"/>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220"/>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80"/>
    <w:rsid w:val="00630DCE"/>
    <w:rsid w:val="00630E7D"/>
    <w:rsid w:val="0063120A"/>
    <w:rsid w:val="00631475"/>
    <w:rsid w:val="0063150B"/>
    <w:rsid w:val="00631585"/>
    <w:rsid w:val="00631872"/>
    <w:rsid w:val="00631D10"/>
    <w:rsid w:val="00631DAE"/>
    <w:rsid w:val="00631F00"/>
    <w:rsid w:val="0063200E"/>
    <w:rsid w:val="00632553"/>
    <w:rsid w:val="00632B1F"/>
    <w:rsid w:val="00632F55"/>
    <w:rsid w:val="00632F79"/>
    <w:rsid w:val="006333F4"/>
    <w:rsid w:val="006334ED"/>
    <w:rsid w:val="0063363D"/>
    <w:rsid w:val="006337DC"/>
    <w:rsid w:val="00633895"/>
    <w:rsid w:val="0063391F"/>
    <w:rsid w:val="00633AD2"/>
    <w:rsid w:val="00633B3F"/>
    <w:rsid w:val="00633F7C"/>
    <w:rsid w:val="006340B3"/>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21"/>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21"/>
    <w:rsid w:val="006467F7"/>
    <w:rsid w:val="00646D76"/>
    <w:rsid w:val="00646E3D"/>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13E"/>
    <w:rsid w:val="006533C3"/>
    <w:rsid w:val="00654068"/>
    <w:rsid w:val="00654583"/>
    <w:rsid w:val="006549A1"/>
    <w:rsid w:val="00654B38"/>
    <w:rsid w:val="00654B83"/>
    <w:rsid w:val="00655061"/>
    <w:rsid w:val="006550BF"/>
    <w:rsid w:val="0065510C"/>
    <w:rsid w:val="00655695"/>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08AE"/>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2DB"/>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77DB3"/>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028"/>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2D97"/>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398"/>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4CCF"/>
    <w:rsid w:val="006B555A"/>
    <w:rsid w:val="006B5D94"/>
    <w:rsid w:val="006B5E80"/>
    <w:rsid w:val="006B600A"/>
    <w:rsid w:val="006B64FB"/>
    <w:rsid w:val="006B6635"/>
    <w:rsid w:val="006B6B89"/>
    <w:rsid w:val="006B700D"/>
    <w:rsid w:val="006B74AB"/>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139"/>
    <w:rsid w:val="006C4516"/>
    <w:rsid w:val="006C455E"/>
    <w:rsid w:val="006C561C"/>
    <w:rsid w:val="006C5958"/>
    <w:rsid w:val="006C5B4F"/>
    <w:rsid w:val="006C614B"/>
    <w:rsid w:val="006C643C"/>
    <w:rsid w:val="006C651F"/>
    <w:rsid w:val="006C661D"/>
    <w:rsid w:val="006C6AB1"/>
    <w:rsid w:val="006C6D43"/>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4D8"/>
    <w:rsid w:val="006D46B2"/>
    <w:rsid w:val="006D48FC"/>
    <w:rsid w:val="006D5119"/>
    <w:rsid w:val="006D529C"/>
    <w:rsid w:val="006D5315"/>
    <w:rsid w:val="006D600C"/>
    <w:rsid w:val="006D6196"/>
    <w:rsid w:val="006D6229"/>
    <w:rsid w:val="006D62BC"/>
    <w:rsid w:val="006D6450"/>
    <w:rsid w:val="006D65DE"/>
    <w:rsid w:val="006D689C"/>
    <w:rsid w:val="006D6939"/>
    <w:rsid w:val="006D6DB4"/>
    <w:rsid w:val="006D6E50"/>
    <w:rsid w:val="006D6FC3"/>
    <w:rsid w:val="006D77AA"/>
    <w:rsid w:val="006D7EB0"/>
    <w:rsid w:val="006E0138"/>
    <w:rsid w:val="006E0573"/>
    <w:rsid w:val="006E061A"/>
    <w:rsid w:val="006E07E8"/>
    <w:rsid w:val="006E0BB0"/>
    <w:rsid w:val="006E0C9F"/>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6CB8"/>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1CD"/>
    <w:rsid w:val="00705454"/>
    <w:rsid w:val="00705716"/>
    <w:rsid w:val="00705C38"/>
    <w:rsid w:val="00705EFD"/>
    <w:rsid w:val="007060BE"/>
    <w:rsid w:val="007063E3"/>
    <w:rsid w:val="00706465"/>
    <w:rsid w:val="00706894"/>
    <w:rsid w:val="0070695A"/>
    <w:rsid w:val="0070782D"/>
    <w:rsid w:val="0071086D"/>
    <w:rsid w:val="007109C2"/>
    <w:rsid w:val="00710D8A"/>
    <w:rsid w:val="00710F7D"/>
    <w:rsid w:val="00710FDE"/>
    <w:rsid w:val="0071102B"/>
    <w:rsid w:val="0071118C"/>
    <w:rsid w:val="00711340"/>
    <w:rsid w:val="0071145A"/>
    <w:rsid w:val="0071177F"/>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5EE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85"/>
    <w:rsid w:val="007224B9"/>
    <w:rsid w:val="00722910"/>
    <w:rsid w:val="00722A6A"/>
    <w:rsid w:val="00722F94"/>
    <w:rsid w:val="0072379D"/>
    <w:rsid w:val="007239D8"/>
    <w:rsid w:val="00723AA7"/>
    <w:rsid w:val="00723C81"/>
    <w:rsid w:val="0072421E"/>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5B"/>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499"/>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8FD"/>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62E"/>
    <w:rsid w:val="00746C8B"/>
    <w:rsid w:val="00746DD0"/>
    <w:rsid w:val="00746FB2"/>
    <w:rsid w:val="0074704F"/>
    <w:rsid w:val="00747F48"/>
    <w:rsid w:val="00747F4C"/>
    <w:rsid w:val="007500B0"/>
    <w:rsid w:val="007500B6"/>
    <w:rsid w:val="00750130"/>
    <w:rsid w:val="007504AD"/>
    <w:rsid w:val="007505C0"/>
    <w:rsid w:val="007509F0"/>
    <w:rsid w:val="00750CB6"/>
    <w:rsid w:val="00750DBB"/>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6C5"/>
    <w:rsid w:val="00753766"/>
    <w:rsid w:val="007537F7"/>
    <w:rsid w:val="00753874"/>
    <w:rsid w:val="00753981"/>
    <w:rsid w:val="00753ADB"/>
    <w:rsid w:val="00753E80"/>
    <w:rsid w:val="00754359"/>
    <w:rsid w:val="00754411"/>
    <w:rsid w:val="00754564"/>
    <w:rsid w:val="00754AF5"/>
    <w:rsid w:val="00754BD9"/>
    <w:rsid w:val="00754E7A"/>
    <w:rsid w:val="00754E8E"/>
    <w:rsid w:val="0075540C"/>
    <w:rsid w:val="00755709"/>
    <w:rsid w:val="007557AD"/>
    <w:rsid w:val="00755AD0"/>
    <w:rsid w:val="00755DB1"/>
    <w:rsid w:val="007560F5"/>
    <w:rsid w:val="0075700F"/>
    <w:rsid w:val="007574FC"/>
    <w:rsid w:val="0075757A"/>
    <w:rsid w:val="00757632"/>
    <w:rsid w:val="00757800"/>
    <w:rsid w:val="007600F2"/>
    <w:rsid w:val="00760975"/>
    <w:rsid w:val="00760D50"/>
    <w:rsid w:val="00760D96"/>
    <w:rsid w:val="00761063"/>
    <w:rsid w:val="007611D4"/>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A4"/>
    <w:rsid w:val="007743D0"/>
    <w:rsid w:val="00774889"/>
    <w:rsid w:val="00774DA5"/>
    <w:rsid w:val="00774F2E"/>
    <w:rsid w:val="00774FF5"/>
    <w:rsid w:val="007750B3"/>
    <w:rsid w:val="00775436"/>
    <w:rsid w:val="007756AA"/>
    <w:rsid w:val="0077588C"/>
    <w:rsid w:val="0077596C"/>
    <w:rsid w:val="00775B0B"/>
    <w:rsid w:val="00775B20"/>
    <w:rsid w:val="00775F11"/>
    <w:rsid w:val="00775F76"/>
    <w:rsid w:val="00776AEA"/>
    <w:rsid w:val="007776A9"/>
    <w:rsid w:val="007776CB"/>
    <w:rsid w:val="00777BA0"/>
    <w:rsid w:val="00777D9A"/>
    <w:rsid w:val="007803BD"/>
    <w:rsid w:val="007803C9"/>
    <w:rsid w:val="0078058E"/>
    <w:rsid w:val="0078085D"/>
    <w:rsid w:val="007809E5"/>
    <w:rsid w:val="00780C5C"/>
    <w:rsid w:val="00780E60"/>
    <w:rsid w:val="00781092"/>
    <w:rsid w:val="007811DC"/>
    <w:rsid w:val="007814EA"/>
    <w:rsid w:val="007820FA"/>
    <w:rsid w:val="00782197"/>
    <w:rsid w:val="0078229B"/>
    <w:rsid w:val="007822C0"/>
    <w:rsid w:val="00782583"/>
    <w:rsid w:val="0078285F"/>
    <w:rsid w:val="00782FDB"/>
    <w:rsid w:val="007830F1"/>
    <w:rsid w:val="00783207"/>
    <w:rsid w:val="00783389"/>
    <w:rsid w:val="0078362A"/>
    <w:rsid w:val="00783669"/>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257C"/>
    <w:rsid w:val="0079315F"/>
    <w:rsid w:val="00793688"/>
    <w:rsid w:val="00793703"/>
    <w:rsid w:val="00793B56"/>
    <w:rsid w:val="00793BED"/>
    <w:rsid w:val="00793D1C"/>
    <w:rsid w:val="00793F26"/>
    <w:rsid w:val="007943B5"/>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4F0"/>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2E39"/>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6D4F"/>
    <w:rsid w:val="007B7091"/>
    <w:rsid w:val="007B71AD"/>
    <w:rsid w:val="007B7601"/>
    <w:rsid w:val="007B7D70"/>
    <w:rsid w:val="007B7DC1"/>
    <w:rsid w:val="007B7EDB"/>
    <w:rsid w:val="007C026E"/>
    <w:rsid w:val="007C0AB2"/>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6B2"/>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918"/>
    <w:rsid w:val="007D2D12"/>
    <w:rsid w:val="007D2D8D"/>
    <w:rsid w:val="007D2F44"/>
    <w:rsid w:val="007D2F4D"/>
    <w:rsid w:val="007D2FB0"/>
    <w:rsid w:val="007D3887"/>
    <w:rsid w:val="007D3BE8"/>
    <w:rsid w:val="007D3C4A"/>
    <w:rsid w:val="007D413F"/>
    <w:rsid w:val="007D4178"/>
    <w:rsid w:val="007D41A3"/>
    <w:rsid w:val="007D41C6"/>
    <w:rsid w:val="007D422B"/>
    <w:rsid w:val="007D4D23"/>
    <w:rsid w:val="007D4D33"/>
    <w:rsid w:val="007D514F"/>
    <w:rsid w:val="007D572F"/>
    <w:rsid w:val="007D5B81"/>
    <w:rsid w:val="007D6B41"/>
    <w:rsid w:val="007D6CF7"/>
    <w:rsid w:val="007D7175"/>
    <w:rsid w:val="007D7A9A"/>
    <w:rsid w:val="007D7ED3"/>
    <w:rsid w:val="007E02CD"/>
    <w:rsid w:val="007E03E6"/>
    <w:rsid w:val="007E05B9"/>
    <w:rsid w:val="007E0E01"/>
    <w:rsid w:val="007E1369"/>
    <w:rsid w:val="007E14E9"/>
    <w:rsid w:val="007E177C"/>
    <w:rsid w:val="007E1A1B"/>
    <w:rsid w:val="007E1A5F"/>
    <w:rsid w:val="007E1A88"/>
    <w:rsid w:val="007E1BFD"/>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5AB"/>
    <w:rsid w:val="007E7DDF"/>
    <w:rsid w:val="007E7F2D"/>
    <w:rsid w:val="007F0600"/>
    <w:rsid w:val="007F07AE"/>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5E2"/>
    <w:rsid w:val="007F27DD"/>
    <w:rsid w:val="007F2C76"/>
    <w:rsid w:val="007F3390"/>
    <w:rsid w:val="007F3DC6"/>
    <w:rsid w:val="007F425E"/>
    <w:rsid w:val="007F440F"/>
    <w:rsid w:val="007F463D"/>
    <w:rsid w:val="007F4A70"/>
    <w:rsid w:val="007F4DFB"/>
    <w:rsid w:val="007F4F39"/>
    <w:rsid w:val="007F5022"/>
    <w:rsid w:val="007F5570"/>
    <w:rsid w:val="007F5E10"/>
    <w:rsid w:val="007F5E1E"/>
    <w:rsid w:val="007F614C"/>
    <w:rsid w:val="007F6486"/>
    <w:rsid w:val="007F648D"/>
    <w:rsid w:val="007F6681"/>
    <w:rsid w:val="007F66BD"/>
    <w:rsid w:val="007F6880"/>
    <w:rsid w:val="007F6F69"/>
    <w:rsid w:val="007F6F96"/>
    <w:rsid w:val="007F733A"/>
    <w:rsid w:val="007F76B4"/>
    <w:rsid w:val="007F7771"/>
    <w:rsid w:val="007F77EA"/>
    <w:rsid w:val="007F7A9A"/>
    <w:rsid w:val="007F7C5C"/>
    <w:rsid w:val="007F7FCA"/>
    <w:rsid w:val="008001B4"/>
    <w:rsid w:val="0080026B"/>
    <w:rsid w:val="0080048C"/>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B43"/>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7A6"/>
    <w:rsid w:val="00811835"/>
    <w:rsid w:val="008120DC"/>
    <w:rsid w:val="0081282B"/>
    <w:rsid w:val="00812A4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2FB"/>
    <w:rsid w:val="008233F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41B"/>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2FE2"/>
    <w:rsid w:val="0084309F"/>
    <w:rsid w:val="008430AC"/>
    <w:rsid w:val="0084322D"/>
    <w:rsid w:val="00843451"/>
    <w:rsid w:val="00843EC8"/>
    <w:rsid w:val="00843F0E"/>
    <w:rsid w:val="00844ABC"/>
    <w:rsid w:val="00844B7E"/>
    <w:rsid w:val="00844D39"/>
    <w:rsid w:val="00845BE9"/>
    <w:rsid w:val="00845C12"/>
    <w:rsid w:val="00846307"/>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B24"/>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3EB"/>
    <w:rsid w:val="00855A28"/>
    <w:rsid w:val="00855B69"/>
    <w:rsid w:val="00855E0F"/>
    <w:rsid w:val="00856090"/>
    <w:rsid w:val="008561A0"/>
    <w:rsid w:val="008563DE"/>
    <w:rsid w:val="0085640C"/>
    <w:rsid w:val="00856833"/>
    <w:rsid w:val="00856840"/>
    <w:rsid w:val="00857659"/>
    <w:rsid w:val="0085776E"/>
    <w:rsid w:val="00857A0A"/>
    <w:rsid w:val="00857EA9"/>
    <w:rsid w:val="0086011A"/>
    <w:rsid w:val="00860579"/>
    <w:rsid w:val="0086087C"/>
    <w:rsid w:val="00860D8E"/>
    <w:rsid w:val="00860DFA"/>
    <w:rsid w:val="008611B6"/>
    <w:rsid w:val="00861217"/>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904"/>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F52"/>
    <w:rsid w:val="00880182"/>
    <w:rsid w:val="008803D4"/>
    <w:rsid w:val="008805C8"/>
    <w:rsid w:val="008806BD"/>
    <w:rsid w:val="008807E1"/>
    <w:rsid w:val="00880F30"/>
    <w:rsid w:val="00880F38"/>
    <w:rsid w:val="00881049"/>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7C"/>
    <w:rsid w:val="008859C6"/>
    <w:rsid w:val="00885F65"/>
    <w:rsid w:val="00886030"/>
    <w:rsid w:val="00886299"/>
    <w:rsid w:val="00886378"/>
    <w:rsid w:val="008864A4"/>
    <w:rsid w:val="00886687"/>
    <w:rsid w:val="00886734"/>
    <w:rsid w:val="00886D55"/>
    <w:rsid w:val="00886E51"/>
    <w:rsid w:val="0088701C"/>
    <w:rsid w:val="0088702F"/>
    <w:rsid w:val="008874EA"/>
    <w:rsid w:val="00887925"/>
    <w:rsid w:val="00887B48"/>
    <w:rsid w:val="0089012B"/>
    <w:rsid w:val="00890990"/>
    <w:rsid w:val="0089176E"/>
    <w:rsid w:val="008917E0"/>
    <w:rsid w:val="00891A75"/>
    <w:rsid w:val="00891AE5"/>
    <w:rsid w:val="00891B9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9B1"/>
    <w:rsid w:val="008A2BB1"/>
    <w:rsid w:val="008A3187"/>
    <w:rsid w:val="008A3387"/>
    <w:rsid w:val="008A338B"/>
    <w:rsid w:val="008A3466"/>
    <w:rsid w:val="008A389F"/>
    <w:rsid w:val="008A3A01"/>
    <w:rsid w:val="008A3A57"/>
    <w:rsid w:val="008A3D02"/>
    <w:rsid w:val="008A412F"/>
    <w:rsid w:val="008A44DC"/>
    <w:rsid w:val="008A45C5"/>
    <w:rsid w:val="008A4717"/>
    <w:rsid w:val="008A47B1"/>
    <w:rsid w:val="008A48D4"/>
    <w:rsid w:val="008A5499"/>
    <w:rsid w:val="008A5756"/>
    <w:rsid w:val="008A5940"/>
    <w:rsid w:val="008A6807"/>
    <w:rsid w:val="008A68A5"/>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17E"/>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843"/>
    <w:rsid w:val="008C2A3A"/>
    <w:rsid w:val="008C2EBD"/>
    <w:rsid w:val="008C3061"/>
    <w:rsid w:val="008C3857"/>
    <w:rsid w:val="008C38E2"/>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2E04"/>
    <w:rsid w:val="008D3035"/>
    <w:rsid w:val="008D30D5"/>
    <w:rsid w:val="008D3198"/>
    <w:rsid w:val="008D32DF"/>
    <w:rsid w:val="008D34F0"/>
    <w:rsid w:val="008D35E9"/>
    <w:rsid w:val="008D3951"/>
    <w:rsid w:val="008D3959"/>
    <w:rsid w:val="008D3966"/>
    <w:rsid w:val="008D3AE8"/>
    <w:rsid w:val="008D3C5E"/>
    <w:rsid w:val="008D3CC3"/>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9B2"/>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181"/>
    <w:rsid w:val="008E71AE"/>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227"/>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4B7"/>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424"/>
    <w:rsid w:val="00901BF9"/>
    <w:rsid w:val="00901D69"/>
    <w:rsid w:val="00901DDB"/>
    <w:rsid w:val="00902179"/>
    <w:rsid w:val="009021B3"/>
    <w:rsid w:val="009024DD"/>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1CE"/>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A89"/>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A5"/>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09A"/>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6B1"/>
    <w:rsid w:val="0092794D"/>
    <w:rsid w:val="009279AF"/>
    <w:rsid w:val="00927AC8"/>
    <w:rsid w:val="00927F88"/>
    <w:rsid w:val="00927F8B"/>
    <w:rsid w:val="00930007"/>
    <w:rsid w:val="00930075"/>
    <w:rsid w:val="0093017C"/>
    <w:rsid w:val="009302D0"/>
    <w:rsid w:val="0093094D"/>
    <w:rsid w:val="0093097D"/>
    <w:rsid w:val="00930F0F"/>
    <w:rsid w:val="00931104"/>
    <w:rsid w:val="009311C4"/>
    <w:rsid w:val="00931672"/>
    <w:rsid w:val="00931BAF"/>
    <w:rsid w:val="00931DC0"/>
    <w:rsid w:val="009328C7"/>
    <w:rsid w:val="00932A2F"/>
    <w:rsid w:val="00932BCE"/>
    <w:rsid w:val="00932D07"/>
    <w:rsid w:val="00932DF8"/>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378F4"/>
    <w:rsid w:val="00937FD9"/>
    <w:rsid w:val="009401AC"/>
    <w:rsid w:val="00940200"/>
    <w:rsid w:val="00940314"/>
    <w:rsid w:val="00940A58"/>
    <w:rsid w:val="00940A68"/>
    <w:rsid w:val="00940BCF"/>
    <w:rsid w:val="00940DE7"/>
    <w:rsid w:val="00941266"/>
    <w:rsid w:val="009412DB"/>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22"/>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0A8"/>
    <w:rsid w:val="0095380C"/>
    <w:rsid w:val="0095399D"/>
    <w:rsid w:val="00953BEB"/>
    <w:rsid w:val="00953C6C"/>
    <w:rsid w:val="009542B4"/>
    <w:rsid w:val="00954353"/>
    <w:rsid w:val="009544CF"/>
    <w:rsid w:val="00954B61"/>
    <w:rsid w:val="00954FFA"/>
    <w:rsid w:val="0095507A"/>
    <w:rsid w:val="00955C0A"/>
    <w:rsid w:val="00955C4F"/>
    <w:rsid w:val="00955E85"/>
    <w:rsid w:val="00956102"/>
    <w:rsid w:val="009563D9"/>
    <w:rsid w:val="00956671"/>
    <w:rsid w:val="00956A13"/>
    <w:rsid w:val="00956D4B"/>
    <w:rsid w:val="00956E25"/>
    <w:rsid w:val="00956F76"/>
    <w:rsid w:val="00957217"/>
    <w:rsid w:val="0095739A"/>
    <w:rsid w:val="00957716"/>
    <w:rsid w:val="009601F0"/>
    <w:rsid w:val="00960651"/>
    <w:rsid w:val="009608E1"/>
    <w:rsid w:val="00960DE0"/>
    <w:rsid w:val="0096142F"/>
    <w:rsid w:val="00961448"/>
    <w:rsid w:val="00961472"/>
    <w:rsid w:val="00961587"/>
    <w:rsid w:val="009615C4"/>
    <w:rsid w:val="00961BCC"/>
    <w:rsid w:val="00961EB3"/>
    <w:rsid w:val="00962202"/>
    <w:rsid w:val="009628D1"/>
    <w:rsid w:val="00962977"/>
    <w:rsid w:val="00962E7C"/>
    <w:rsid w:val="00963040"/>
    <w:rsid w:val="009635BA"/>
    <w:rsid w:val="00963C5D"/>
    <w:rsid w:val="00964C4A"/>
    <w:rsid w:val="00964EC8"/>
    <w:rsid w:val="0096520D"/>
    <w:rsid w:val="0096556B"/>
    <w:rsid w:val="009657F1"/>
    <w:rsid w:val="00965A0D"/>
    <w:rsid w:val="009661DD"/>
    <w:rsid w:val="0096625D"/>
    <w:rsid w:val="0096628D"/>
    <w:rsid w:val="009664ED"/>
    <w:rsid w:val="0096691B"/>
    <w:rsid w:val="00966AFE"/>
    <w:rsid w:val="00966DAD"/>
    <w:rsid w:val="00966DDD"/>
    <w:rsid w:val="00966F1E"/>
    <w:rsid w:val="00967041"/>
    <w:rsid w:val="00967042"/>
    <w:rsid w:val="009671D2"/>
    <w:rsid w:val="00967575"/>
    <w:rsid w:val="0096768B"/>
    <w:rsid w:val="009676FD"/>
    <w:rsid w:val="009677CB"/>
    <w:rsid w:val="00967BB8"/>
    <w:rsid w:val="00967E04"/>
    <w:rsid w:val="00970517"/>
    <w:rsid w:val="009709F8"/>
    <w:rsid w:val="00970D01"/>
    <w:rsid w:val="00970F1C"/>
    <w:rsid w:val="00971121"/>
    <w:rsid w:val="00971571"/>
    <w:rsid w:val="009716FD"/>
    <w:rsid w:val="00971B45"/>
    <w:rsid w:val="00971C02"/>
    <w:rsid w:val="00971DF5"/>
    <w:rsid w:val="00971F50"/>
    <w:rsid w:val="00971F76"/>
    <w:rsid w:val="0097241D"/>
    <w:rsid w:val="0097244E"/>
    <w:rsid w:val="00972579"/>
    <w:rsid w:val="00972791"/>
    <w:rsid w:val="00972922"/>
    <w:rsid w:val="00972929"/>
    <w:rsid w:val="00972A68"/>
    <w:rsid w:val="00972AAD"/>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946"/>
    <w:rsid w:val="00975A1A"/>
    <w:rsid w:val="00975A29"/>
    <w:rsid w:val="00975B2C"/>
    <w:rsid w:val="00976068"/>
    <w:rsid w:val="009760D0"/>
    <w:rsid w:val="00976311"/>
    <w:rsid w:val="009768A6"/>
    <w:rsid w:val="00977059"/>
    <w:rsid w:val="009773B5"/>
    <w:rsid w:val="00977BA7"/>
    <w:rsid w:val="00977BE8"/>
    <w:rsid w:val="009800CE"/>
    <w:rsid w:val="00980520"/>
    <w:rsid w:val="00980D7B"/>
    <w:rsid w:val="0098172F"/>
    <w:rsid w:val="0098194F"/>
    <w:rsid w:val="00981B18"/>
    <w:rsid w:val="00981CD3"/>
    <w:rsid w:val="00981EBF"/>
    <w:rsid w:val="009821C0"/>
    <w:rsid w:val="009826C8"/>
    <w:rsid w:val="009829E3"/>
    <w:rsid w:val="00982D20"/>
    <w:rsid w:val="00983117"/>
    <w:rsid w:val="0098323C"/>
    <w:rsid w:val="009835BD"/>
    <w:rsid w:val="00983612"/>
    <w:rsid w:val="009836E4"/>
    <w:rsid w:val="0098380C"/>
    <w:rsid w:val="009838D0"/>
    <w:rsid w:val="00983A87"/>
    <w:rsid w:val="0098412F"/>
    <w:rsid w:val="009843ED"/>
    <w:rsid w:val="0098471D"/>
    <w:rsid w:val="009850C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9A7"/>
    <w:rsid w:val="00996DD4"/>
    <w:rsid w:val="00996FFA"/>
    <w:rsid w:val="009973F1"/>
    <w:rsid w:val="009973F3"/>
    <w:rsid w:val="009979C6"/>
    <w:rsid w:val="00997D39"/>
    <w:rsid w:val="009A010D"/>
    <w:rsid w:val="009A0130"/>
    <w:rsid w:val="009A0199"/>
    <w:rsid w:val="009A03E1"/>
    <w:rsid w:val="009A044F"/>
    <w:rsid w:val="009A07B3"/>
    <w:rsid w:val="009A0A7F"/>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AA4"/>
    <w:rsid w:val="009A5C4F"/>
    <w:rsid w:val="009A6472"/>
    <w:rsid w:val="009A66AF"/>
    <w:rsid w:val="009A690D"/>
    <w:rsid w:val="009A6A6B"/>
    <w:rsid w:val="009A74A6"/>
    <w:rsid w:val="009A7969"/>
    <w:rsid w:val="009A7D82"/>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5FBC"/>
    <w:rsid w:val="009B617F"/>
    <w:rsid w:val="009B6B8F"/>
    <w:rsid w:val="009B6C4C"/>
    <w:rsid w:val="009B6F59"/>
    <w:rsid w:val="009B7112"/>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C4E"/>
    <w:rsid w:val="009D4964"/>
    <w:rsid w:val="009D5098"/>
    <w:rsid w:val="009D50E3"/>
    <w:rsid w:val="009D511C"/>
    <w:rsid w:val="009D5524"/>
    <w:rsid w:val="009D5964"/>
    <w:rsid w:val="009D5BAB"/>
    <w:rsid w:val="009D675B"/>
    <w:rsid w:val="009D6A0A"/>
    <w:rsid w:val="009D6BD6"/>
    <w:rsid w:val="009D7768"/>
    <w:rsid w:val="009D77C5"/>
    <w:rsid w:val="009D7D4F"/>
    <w:rsid w:val="009D7FB4"/>
    <w:rsid w:val="009E016F"/>
    <w:rsid w:val="009E058F"/>
    <w:rsid w:val="009E0751"/>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94A"/>
    <w:rsid w:val="009F4CF3"/>
    <w:rsid w:val="009F4FCC"/>
    <w:rsid w:val="009F521F"/>
    <w:rsid w:val="009F53A9"/>
    <w:rsid w:val="009F553C"/>
    <w:rsid w:val="009F57C3"/>
    <w:rsid w:val="009F59F8"/>
    <w:rsid w:val="009F5BB4"/>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DE8"/>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12"/>
    <w:rsid w:val="00A05648"/>
    <w:rsid w:val="00A05737"/>
    <w:rsid w:val="00A0606A"/>
    <w:rsid w:val="00A06119"/>
    <w:rsid w:val="00A065ED"/>
    <w:rsid w:val="00A0667A"/>
    <w:rsid w:val="00A0677D"/>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1DB"/>
    <w:rsid w:val="00A152B7"/>
    <w:rsid w:val="00A1566A"/>
    <w:rsid w:val="00A156D3"/>
    <w:rsid w:val="00A15833"/>
    <w:rsid w:val="00A15E57"/>
    <w:rsid w:val="00A165BF"/>
    <w:rsid w:val="00A16800"/>
    <w:rsid w:val="00A17001"/>
    <w:rsid w:val="00A17171"/>
    <w:rsid w:val="00A172E8"/>
    <w:rsid w:val="00A173AB"/>
    <w:rsid w:val="00A179FF"/>
    <w:rsid w:val="00A17D6D"/>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079"/>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B12"/>
    <w:rsid w:val="00A33D48"/>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8E"/>
    <w:rsid w:val="00A36479"/>
    <w:rsid w:val="00A366E4"/>
    <w:rsid w:val="00A368B4"/>
    <w:rsid w:val="00A36B71"/>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B61"/>
    <w:rsid w:val="00A44C89"/>
    <w:rsid w:val="00A450F7"/>
    <w:rsid w:val="00A4549F"/>
    <w:rsid w:val="00A4564C"/>
    <w:rsid w:val="00A45798"/>
    <w:rsid w:val="00A45847"/>
    <w:rsid w:val="00A45B9B"/>
    <w:rsid w:val="00A45BD7"/>
    <w:rsid w:val="00A45C69"/>
    <w:rsid w:val="00A45DCA"/>
    <w:rsid w:val="00A45F1C"/>
    <w:rsid w:val="00A462FE"/>
    <w:rsid w:val="00A46389"/>
    <w:rsid w:val="00A4656C"/>
    <w:rsid w:val="00A46639"/>
    <w:rsid w:val="00A46B68"/>
    <w:rsid w:val="00A46DC7"/>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51C"/>
    <w:rsid w:val="00A52BF5"/>
    <w:rsid w:val="00A534ED"/>
    <w:rsid w:val="00A53EF5"/>
    <w:rsid w:val="00A53F55"/>
    <w:rsid w:val="00A5417B"/>
    <w:rsid w:val="00A541E0"/>
    <w:rsid w:val="00A5439F"/>
    <w:rsid w:val="00A54599"/>
    <w:rsid w:val="00A5462D"/>
    <w:rsid w:val="00A54794"/>
    <w:rsid w:val="00A54B82"/>
    <w:rsid w:val="00A54B87"/>
    <w:rsid w:val="00A54E4B"/>
    <w:rsid w:val="00A550D4"/>
    <w:rsid w:val="00A5532A"/>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2EC"/>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547"/>
    <w:rsid w:val="00A76ABF"/>
    <w:rsid w:val="00A7783B"/>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2F1"/>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285"/>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1D10"/>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5C2"/>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0"/>
    <w:rsid w:val="00A97573"/>
    <w:rsid w:val="00A975AD"/>
    <w:rsid w:val="00A97A3B"/>
    <w:rsid w:val="00A97F2D"/>
    <w:rsid w:val="00AA0345"/>
    <w:rsid w:val="00AA0848"/>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5FBC"/>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64"/>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E46"/>
    <w:rsid w:val="00AC2F83"/>
    <w:rsid w:val="00AC32F6"/>
    <w:rsid w:val="00AC3305"/>
    <w:rsid w:val="00AC3C70"/>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397E"/>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F65"/>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6C9"/>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2AB"/>
    <w:rsid w:val="00AE536F"/>
    <w:rsid w:val="00AE5520"/>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9E6"/>
    <w:rsid w:val="00AF2A41"/>
    <w:rsid w:val="00AF2E0F"/>
    <w:rsid w:val="00AF2E24"/>
    <w:rsid w:val="00AF301D"/>
    <w:rsid w:val="00AF3199"/>
    <w:rsid w:val="00AF3579"/>
    <w:rsid w:val="00AF3669"/>
    <w:rsid w:val="00AF3764"/>
    <w:rsid w:val="00AF3A22"/>
    <w:rsid w:val="00AF3DBB"/>
    <w:rsid w:val="00AF4E6F"/>
    <w:rsid w:val="00AF4EA8"/>
    <w:rsid w:val="00AF5194"/>
    <w:rsid w:val="00AF521A"/>
    <w:rsid w:val="00AF53EF"/>
    <w:rsid w:val="00AF5656"/>
    <w:rsid w:val="00AF591A"/>
    <w:rsid w:val="00AF593B"/>
    <w:rsid w:val="00AF5A1E"/>
    <w:rsid w:val="00AF5B87"/>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B47"/>
    <w:rsid w:val="00AF7CD7"/>
    <w:rsid w:val="00AF7D43"/>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84E"/>
    <w:rsid w:val="00B05BBF"/>
    <w:rsid w:val="00B05C15"/>
    <w:rsid w:val="00B05E39"/>
    <w:rsid w:val="00B05EB3"/>
    <w:rsid w:val="00B06096"/>
    <w:rsid w:val="00B06260"/>
    <w:rsid w:val="00B06B5D"/>
    <w:rsid w:val="00B06C88"/>
    <w:rsid w:val="00B06EEB"/>
    <w:rsid w:val="00B070CB"/>
    <w:rsid w:val="00B0791B"/>
    <w:rsid w:val="00B07990"/>
    <w:rsid w:val="00B10558"/>
    <w:rsid w:val="00B10A8E"/>
    <w:rsid w:val="00B10B36"/>
    <w:rsid w:val="00B113DD"/>
    <w:rsid w:val="00B115B7"/>
    <w:rsid w:val="00B11DF8"/>
    <w:rsid w:val="00B126D0"/>
    <w:rsid w:val="00B12761"/>
    <w:rsid w:val="00B12E7F"/>
    <w:rsid w:val="00B13800"/>
    <w:rsid w:val="00B13868"/>
    <w:rsid w:val="00B140EA"/>
    <w:rsid w:val="00B14195"/>
    <w:rsid w:val="00B141F8"/>
    <w:rsid w:val="00B14787"/>
    <w:rsid w:val="00B14A36"/>
    <w:rsid w:val="00B152CB"/>
    <w:rsid w:val="00B15630"/>
    <w:rsid w:val="00B156A9"/>
    <w:rsid w:val="00B15C93"/>
    <w:rsid w:val="00B15F0D"/>
    <w:rsid w:val="00B15F83"/>
    <w:rsid w:val="00B16047"/>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22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BF3"/>
    <w:rsid w:val="00B27DBC"/>
    <w:rsid w:val="00B30B4E"/>
    <w:rsid w:val="00B30CA8"/>
    <w:rsid w:val="00B30E12"/>
    <w:rsid w:val="00B31160"/>
    <w:rsid w:val="00B31246"/>
    <w:rsid w:val="00B31A9B"/>
    <w:rsid w:val="00B31FCA"/>
    <w:rsid w:val="00B32202"/>
    <w:rsid w:val="00B326FF"/>
    <w:rsid w:val="00B32C87"/>
    <w:rsid w:val="00B3362F"/>
    <w:rsid w:val="00B338DC"/>
    <w:rsid w:val="00B33D38"/>
    <w:rsid w:val="00B33E7E"/>
    <w:rsid w:val="00B340AA"/>
    <w:rsid w:val="00B34275"/>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C1E"/>
    <w:rsid w:val="00B37D97"/>
    <w:rsid w:val="00B37F15"/>
    <w:rsid w:val="00B37F2E"/>
    <w:rsid w:val="00B40150"/>
    <w:rsid w:val="00B411BD"/>
    <w:rsid w:val="00B4135E"/>
    <w:rsid w:val="00B41371"/>
    <w:rsid w:val="00B41559"/>
    <w:rsid w:val="00B418E8"/>
    <w:rsid w:val="00B41BAA"/>
    <w:rsid w:val="00B42285"/>
    <w:rsid w:val="00B42547"/>
    <w:rsid w:val="00B4274B"/>
    <w:rsid w:val="00B428FA"/>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14D"/>
    <w:rsid w:val="00B51542"/>
    <w:rsid w:val="00B51757"/>
    <w:rsid w:val="00B51C2F"/>
    <w:rsid w:val="00B51D1D"/>
    <w:rsid w:val="00B51DC1"/>
    <w:rsid w:val="00B51EBF"/>
    <w:rsid w:val="00B522B3"/>
    <w:rsid w:val="00B52323"/>
    <w:rsid w:val="00B5234B"/>
    <w:rsid w:val="00B52567"/>
    <w:rsid w:val="00B52CF8"/>
    <w:rsid w:val="00B5310E"/>
    <w:rsid w:val="00B53685"/>
    <w:rsid w:val="00B5372D"/>
    <w:rsid w:val="00B53A54"/>
    <w:rsid w:val="00B53BFD"/>
    <w:rsid w:val="00B53C93"/>
    <w:rsid w:val="00B54179"/>
    <w:rsid w:val="00B5459B"/>
    <w:rsid w:val="00B549A4"/>
    <w:rsid w:val="00B54AB7"/>
    <w:rsid w:val="00B54ACC"/>
    <w:rsid w:val="00B54DCB"/>
    <w:rsid w:val="00B5509E"/>
    <w:rsid w:val="00B5521F"/>
    <w:rsid w:val="00B55AC2"/>
    <w:rsid w:val="00B560C9"/>
    <w:rsid w:val="00B562ED"/>
    <w:rsid w:val="00B56533"/>
    <w:rsid w:val="00B5681C"/>
    <w:rsid w:val="00B56CFC"/>
    <w:rsid w:val="00B57589"/>
    <w:rsid w:val="00B57777"/>
    <w:rsid w:val="00B57A17"/>
    <w:rsid w:val="00B57B2A"/>
    <w:rsid w:val="00B60570"/>
    <w:rsid w:val="00B60C57"/>
    <w:rsid w:val="00B610AE"/>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2E7"/>
    <w:rsid w:val="00B6431C"/>
    <w:rsid w:val="00B64434"/>
    <w:rsid w:val="00B64D1C"/>
    <w:rsid w:val="00B65472"/>
    <w:rsid w:val="00B659FF"/>
    <w:rsid w:val="00B65AE0"/>
    <w:rsid w:val="00B66039"/>
    <w:rsid w:val="00B663BD"/>
    <w:rsid w:val="00B6653F"/>
    <w:rsid w:val="00B6676E"/>
    <w:rsid w:val="00B66863"/>
    <w:rsid w:val="00B67EC3"/>
    <w:rsid w:val="00B70717"/>
    <w:rsid w:val="00B708B5"/>
    <w:rsid w:val="00B708E1"/>
    <w:rsid w:val="00B70A0C"/>
    <w:rsid w:val="00B70C4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2E79"/>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496"/>
    <w:rsid w:val="00B914AC"/>
    <w:rsid w:val="00B91884"/>
    <w:rsid w:val="00B919AD"/>
    <w:rsid w:val="00B91A2B"/>
    <w:rsid w:val="00B91B14"/>
    <w:rsid w:val="00B92640"/>
    <w:rsid w:val="00B927D3"/>
    <w:rsid w:val="00B927FC"/>
    <w:rsid w:val="00B92BC8"/>
    <w:rsid w:val="00B93204"/>
    <w:rsid w:val="00B93301"/>
    <w:rsid w:val="00B938F1"/>
    <w:rsid w:val="00B93A1C"/>
    <w:rsid w:val="00B93E0B"/>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E88"/>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01A"/>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98"/>
    <w:rsid w:val="00BB5FCB"/>
    <w:rsid w:val="00BB604B"/>
    <w:rsid w:val="00BB6DC8"/>
    <w:rsid w:val="00BB6DFD"/>
    <w:rsid w:val="00BB6E0D"/>
    <w:rsid w:val="00BB7C69"/>
    <w:rsid w:val="00BB7CF3"/>
    <w:rsid w:val="00BC00EC"/>
    <w:rsid w:val="00BC01B9"/>
    <w:rsid w:val="00BC040F"/>
    <w:rsid w:val="00BC074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32"/>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6034"/>
    <w:rsid w:val="00BD66A3"/>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94D"/>
    <w:rsid w:val="00BE1D82"/>
    <w:rsid w:val="00BE1E94"/>
    <w:rsid w:val="00BE1EE4"/>
    <w:rsid w:val="00BE1F8B"/>
    <w:rsid w:val="00BE2956"/>
    <w:rsid w:val="00BE2B4F"/>
    <w:rsid w:val="00BE2F39"/>
    <w:rsid w:val="00BE3213"/>
    <w:rsid w:val="00BE332D"/>
    <w:rsid w:val="00BE3CF1"/>
    <w:rsid w:val="00BE3E65"/>
    <w:rsid w:val="00BE462C"/>
    <w:rsid w:val="00BE4B20"/>
    <w:rsid w:val="00BE4F9D"/>
    <w:rsid w:val="00BE4FF1"/>
    <w:rsid w:val="00BE5B84"/>
    <w:rsid w:val="00BE5D2C"/>
    <w:rsid w:val="00BE5FC4"/>
    <w:rsid w:val="00BE6AEE"/>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40"/>
    <w:rsid w:val="00BF176C"/>
    <w:rsid w:val="00BF19CE"/>
    <w:rsid w:val="00BF230C"/>
    <w:rsid w:val="00BF276B"/>
    <w:rsid w:val="00BF2B6F"/>
    <w:rsid w:val="00BF2C89"/>
    <w:rsid w:val="00BF305F"/>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FCF"/>
    <w:rsid w:val="00C005B6"/>
    <w:rsid w:val="00C00957"/>
    <w:rsid w:val="00C00ADF"/>
    <w:rsid w:val="00C00D5E"/>
    <w:rsid w:val="00C00F6F"/>
    <w:rsid w:val="00C014A5"/>
    <w:rsid w:val="00C01671"/>
    <w:rsid w:val="00C017F2"/>
    <w:rsid w:val="00C01B24"/>
    <w:rsid w:val="00C0202A"/>
    <w:rsid w:val="00C02419"/>
    <w:rsid w:val="00C02643"/>
    <w:rsid w:val="00C02766"/>
    <w:rsid w:val="00C029E1"/>
    <w:rsid w:val="00C02F12"/>
    <w:rsid w:val="00C0373A"/>
    <w:rsid w:val="00C03EE8"/>
    <w:rsid w:val="00C03F61"/>
    <w:rsid w:val="00C046C4"/>
    <w:rsid w:val="00C04AF7"/>
    <w:rsid w:val="00C05334"/>
    <w:rsid w:val="00C05506"/>
    <w:rsid w:val="00C05BEC"/>
    <w:rsid w:val="00C0601C"/>
    <w:rsid w:val="00C0627F"/>
    <w:rsid w:val="00C0628D"/>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DF7"/>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3CD9"/>
    <w:rsid w:val="00C23D4A"/>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3D2"/>
    <w:rsid w:val="00C32C15"/>
    <w:rsid w:val="00C32E7F"/>
    <w:rsid w:val="00C33419"/>
    <w:rsid w:val="00C334AB"/>
    <w:rsid w:val="00C33788"/>
    <w:rsid w:val="00C3386D"/>
    <w:rsid w:val="00C338DD"/>
    <w:rsid w:val="00C33D17"/>
    <w:rsid w:val="00C3400F"/>
    <w:rsid w:val="00C34073"/>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EE"/>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28"/>
    <w:rsid w:val="00C4755B"/>
    <w:rsid w:val="00C47628"/>
    <w:rsid w:val="00C4765F"/>
    <w:rsid w:val="00C476BC"/>
    <w:rsid w:val="00C47705"/>
    <w:rsid w:val="00C479B5"/>
    <w:rsid w:val="00C47B12"/>
    <w:rsid w:val="00C47E71"/>
    <w:rsid w:val="00C47FF0"/>
    <w:rsid w:val="00C500F8"/>
    <w:rsid w:val="00C50169"/>
    <w:rsid w:val="00C50242"/>
    <w:rsid w:val="00C5034D"/>
    <w:rsid w:val="00C5050E"/>
    <w:rsid w:val="00C509FB"/>
    <w:rsid w:val="00C50DE2"/>
    <w:rsid w:val="00C50E99"/>
    <w:rsid w:val="00C51635"/>
    <w:rsid w:val="00C51BD5"/>
    <w:rsid w:val="00C52287"/>
    <w:rsid w:val="00C52744"/>
    <w:rsid w:val="00C52965"/>
    <w:rsid w:val="00C5298E"/>
    <w:rsid w:val="00C52EE2"/>
    <w:rsid w:val="00C52EE9"/>
    <w:rsid w:val="00C532DD"/>
    <w:rsid w:val="00C53318"/>
    <w:rsid w:val="00C53923"/>
    <w:rsid w:val="00C53E6F"/>
    <w:rsid w:val="00C53EB3"/>
    <w:rsid w:val="00C54031"/>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05"/>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206"/>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4FBE"/>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476"/>
    <w:rsid w:val="00C96B9B"/>
    <w:rsid w:val="00C96E6F"/>
    <w:rsid w:val="00C96E70"/>
    <w:rsid w:val="00C97033"/>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200"/>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B15"/>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471"/>
    <w:rsid w:val="00CC06B2"/>
    <w:rsid w:val="00CC0BEF"/>
    <w:rsid w:val="00CC0C4A"/>
    <w:rsid w:val="00CC1076"/>
    <w:rsid w:val="00CC10E4"/>
    <w:rsid w:val="00CC17F0"/>
    <w:rsid w:val="00CC1853"/>
    <w:rsid w:val="00CC1874"/>
    <w:rsid w:val="00CC1FAE"/>
    <w:rsid w:val="00CC1FFD"/>
    <w:rsid w:val="00CC2312"/>
    <w:rsid w:val="00CC258A"/>
    <w:rsid w:val="00CC2683"/>
    <w:rsid w:val="00CC2700"/>
    <w:rsid w:val="00CC2DCD"/>
    <w:rsid w:val="00CC2DED"/>
    <w:rsid w:val="00CC2F71"/>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1F"/>
    <w:rsid w:val="00CC6C3F"/>
    <w:rsid w:val="00CC7235"/>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0E"/>
    <w:rsid w:val="00CD3FF4"/>
    <w:rsid w:val="00CD4033"/>
    <w:rsid w:val="00CD4444"/>
    <w:rsid w:val="00CD45C6"/>
    <w:rsid w:val="00CD49BB"/>
    <w:rsid w:val="00CD49E8"/>
    <w:rsid w:val="00CD5512"/>
    <w:rsid w:val="00CD64CD"/>
    <w:rsid w:val="00CD6B0C"/>
    <w:rsid w:val="00CD6D32"/>
    <w:rsid w:val="00CD6E3D"/>
    <w:rsid w:val="00CD7145"/>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9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726"/>
    <w:rsid w:val="00CF49B8"/>
    <w:rsid w:val="00CF4D61"/>
    <w:rsid w:val="00CF4DC7"/>
    <w:rsid w:val="00CF4E63"/>
    <w:rsid w:val="00CF4ECB"/>
    <w:rsid w:val="00CF5263"/>
    <w:rsid w:val="00CF5905"/>
    <w:rsid w:val="00CF5974"/>
    <w:rsid w:val="00CF60B5"/>
    <w:rsid w:val="00CF61B2"/>
    <w:rsid w:val="00CF6A89"/>
    <w:rsid w:val="00CF6B02"/>
    <w:rsid w:val="00CF7059"/>
    <w:rsid w:val="00CF70E3"/>
    <w:rsid w:val="00CF7384"/>
    <w:rsid w:val="00CF7510"/>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989"/>
    <w:rsid w:val="00D03AF8"/>
    <w:rsid w:val="00D04C1B"/>
    <w:rsid w:val="00D04E9D"/>
    <w:rsid w:val="00D0511A"/>
    <w:rsid w:val="00D05132"/>
    <w:rsid w:val="00D05307"/>
    <w:rsid w:val="00D054C5"/>
    <w:rsid w:val="00D05604"/>
    <w:rsid w:val="00D0575A"/>
    <w:rsid w:val="00D05BC2"/>
    <w:rsid w:val="00D05C63"/>
    <w:rsid w:val="00D05EA9"/>
    <w:rsid w:val="00D06012"/>
    <w:rsid w:val="00D0667C"/>
    <w:rsid w:val="00D0674A"/>
    <w:rsid w:val="00D0692C"/>
    <w:rsid w:val="00D06A19"/>
    <w:rsid w:val="00D06E75"/>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A22"/>
    <w:rsid w:val="00D11B0B"/>
    <w:rsid w:val="00D12293"/>
    <w:rsid w:val="00D13291"/>
    <w:rsid w:val="00D133FB"/>
    <w:rsid w:val="00D13880"/>
    <w:rsid w:val="00D14236"/>
    <w:rsid w:val="00D1452D"/>
    <w:rsid w:val="00D14553"/>
    <w:rsid w:val="00D14DB1"/>
    <w:rsid w:val="00D14E69"/>
    <w:rsid w:val="00D150DA"/>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946"/>
    <w:rsid w:val="00D20B8B"/>
    <w:rsid w:val="00D211E3"/>
    <w:rsid w:val="00D21226"/>
    <w:rsid w:val="00D2162C"/>
    <w:rsid w:val="00D2181A"/>
    <w:rsid w:val="00D21A3C"/>
    <w:rsid w:val="00D21A9A"/>
    <w:rsid w:val="00D21AA1"/>
    <w:rsid w:val="00D21C86"/>
    <w:rsid w:val="00D2207A"/>
    <w:rsid w:val="00D220CF"/>
    <w:rsid w:val="00D2213A"/>
    <w:rsid w:val="00D22A20"/>
    <w:rsid w:val="00D2310F"/>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220"/>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E53"/>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10"/>
    <w:rsid w:val="00D46174"/>
    <w:rsid w:val="00D46195"/>
    <w:rsid w:val="00D46436"/>
    <w:rsid w:val="00D4679A"/>
    <w:rsid w:val="00D469D5"/>
    <w:rsid w:val="00D46D43"/>
    <w:rsid w:val="00D46FD7"/>
    <w:rsid w:val="00D4769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929"/>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952"/>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5CA3"/>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3A"/>
    <w:rsid w:val="00D7356F"/>
    <w:rsid w:val="00D73587"/>
    <w:rsid w:val="00D73EBB"/>
    <w:rsid w:val="00D74010"/>
    <w:rsid w:val="00D748AF"/>
    <w:rsid w:val="00D751FB"/>
    <w:rsid w:val="00D7536D"/>
    <w:rsid w:val="00D754D6"/>
    <w:rsid w:val="00D756F6"/>
    <w:rsid w:val="00D75C33"/>
    <w:rsid w:val="00D75D32"/>
    <w:rsid w:val="00D760E2"/>
    <w:rsid w:val="00D761AA"/>
    <w:rsid w:val="00D76698"/>
    <w:rsid w:val="00D76847"/>
    <w:rsid w:val="00D76BA4"/>
    <w:rsid w:val="00D76FAE"/>
    <w:rsid w:val="00D77381"/>
    <w:rsid w:val="00D77763"/>
    <w:rsid w:val="00D777D7"/>
    <w:rsid w:val="00D77849"/>
    <w:rsid w:val="00D77A97"/>
    <w:rsid w:val="00D80AB8"/>
    <w:rsid w:val="00D80C8D"/>
    <w:rsid w:val="00D80FC2"/>
    <w:rsid w:val="00D8124A"/>
    <w:rsid w:val="00D814E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565"/>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81"/>
    <w:rsid w:val="00D932C2"/>
    <w:rsid w:val="00D9344E"/>
    <w:rsid w:val="00D9355E"/>
    <w:rsid w:val="00D936E2"/>
    <w:rsid w:val="00D937D1"/>
    <w:rsid w:val="00D93A21"/>
    <w:rsid w:val="00D93E6B"/>
    <w:rsid w:val="00D9425A"/>
    <w:rsid w:val="00D94430"/>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D3"/>
    <w:rsid w:val="00D9695D"/>
    <w:rsid w:val="00D96E33"/>
    <w:rsid w:val="00D96FA5"/>
    <w:rsid w:val="00D97083"/>
    <w:rsid w:val="00D97099"/>
    <w:rsid w:val="00D972D0"/>
    <w:rsid w:val="00D97507"/>
    <w:rsid w:val="00D9763B"/>
    <w:rsid w:val="00D97884"/>
    <w:rsid w:val="00D979F2"/>
    <w:rsid w:val="00D97B51"/>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929"/>
    <w:rsid w:val="00DA4A1A"/>
    <w:rsid w:val="00DA5216"/>
    <w:rsid w:val="00DA5235"/>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0B"/>
    <w:rsid w:val="00DB0022"/>
    <w:rsid w:val="00DB0176"/>
    <w:rsid w:val="00DB02AE"/>
    <w:rsid w:val="00DB038E"/>
    <w:rsid w:val="00DB0404"/>
    <w:rsid w:val="00DB055A"/>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601"/>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28E8"/>
    <w:rsid w:val="00DC3237"/>
    <w:rsid w:val="00DC3480"/>
    <w:rsid w:val="00DC3811"/>
    <w:rsid w:val="00DC3AB6"/>
    <w:rsid w:val="00DC3D82"/>
    <w:rsid w:val="00DC3D84"/>
    <w:rsid w:val="00DC41A4"/>
    <w:rsid w:val="00DC4948"/>
    <w:rsid w:val="00DC4FEA"/>
    <w:rsid w:val="00DC50CF"/>
    <w:rsid w:val="00DC5672"/>
    <w:rsid w:val="00DC5834"/>
    <w:rsid w:val="00DC5AD4"/>
    <w:rsid w:val="00DC60A2"/>
    <w:rsid w:val="00DC6600"/>
    <w:rsid w:val="00DC67BD"/>
    <w:rsid w:val="00DC6924"/>
    <w:rsid w:val="00DC6F3C"/>
    <w:rsid w:val="00DC7134"/>
    <w:rsid w:val="00DC71C8"/>
    <w:rsid w:val="00DC71F2"/>
    <w:rsid w:val="00DC7388"/>
    <w:rsid w:val="00DC78B2"/>
    <w:rsid w:val="00DC796E"/>
    <w:rsid w:val="00DC7D40"/>
    <w:rsid w:val="00DD00D5"/>
    <w:rsid w:val="00DD040A"/>
    <w:rsid w:val="00DD0C70"/>
    <w:rsid w:val="00DD0CDC"/>
    <w:rsid w:val="00DD0D4A"/>
    <w:rsid w:val="00DD12C9"/>
    <w:rsid w:val="00DD1B6A"/>
    <w:rsid w:val="00DD1FDC"/>
    <w:rsid w:val="00DD2025"/>
    <w:rsid w:val="00DD2164"/>
    <w:rsid w:val="00DD22EA"/>
    <w:rsid w:val="00DD23A0"/>
    <w:rsid w:val="00DD2543"/>
    <w:rsid w:val="00DD25BD"/>
    <w:rsid w:val="00DD26AC"/>
    <w:rsid w:val="00DD2AD5"/>
    <w:rsid w:val="00DD2BE8"/>
    <w:rsid w:val="00DD2EFB"/>
    <w:rsid w:val="00DD3184"/>
    <w:rsid w:val="00DD3EF5"/>
    <w:rsid w:val="00DD40CB"/>
    <w:rsid w:val="00DD413D"/>
    <w:rsid w:val="00DD4870"/>
    <w:rsid w:val="00DD48C1"/>
    <w:rsid w:val="00DD4A6E"/>
    <w:rsid w:val="00DD4EC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70"/>
    <w:rsid w:val="00DF04EE"/>
    <w:rsid w:val="00DF05D3"/>
    <w:rsid w:val="00DF0604"/>
    <w:rsid w:val="00DF0B3A"/>
    <w:rsid w:val="00DF0BF4"/>
    <w:rsid w:val="00DF111A"/>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DC8"/>
    <w:rsid w:val="00DF6F17"/>
    <w:rsid w:val="00DF744C"/>
    <w:rsid w:val="00DF76E9"/>
    <w:rsid w:val="00DF77BB"/>
    <w:rsid w:val="00DF78FA"/>
    <w:rsid w:val="00DF7DF3"/>
    <w:rsid w:val="00DF7F76"/>
    <w:rsid w:val="00E002F1"/>
    <w:rsid w:val="00E00549"/>
    <w:rsid w:val="00E00693"/>
    <w:rsid w:val="00E0082C"/>
    <w:rsid w:val="00E00A8E"/>
    <w:rsid w:val="00E00D2A"/>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0F"/>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006"/>
    <w:rsid w:val="00E14008"/>
    <w:rsid w:val="00E14665"/>
    <w:rsid w:val="00E146EB"/>
    <w:rsid w:val="00E149EF"/>
    <w:rsid w:val="00E14A7E"/>
    <w:rsid w:val="00E14E94"/>
    <w:rsid w:val="00E1503A"/>
    <w:rsid w:val="00E15108"/>
    <w:rsid w:val="00E151E1"/>
    <w:rsid w:val="00E166AD"/>
    <w:rsid w:val="00E16946"/>
    <w:rsid w:val="00E16B10"/>
    <w:rsid w:val="00E17619"/>
    <w:rsid w:val="00E17805"/>
    <w:rsid w:val="00E17BF2"/>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28D"/>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99"/>
    <w:rsid w:val="00E27B76"/>
    <w:rsid w:val="00E27D6A"/>
    <w:rsid w:val="00E27DB4"/>
    <w:rsid w:val="00E27FCD"/>
    <w:rsid w:val="00E3013B"/>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0D92"/>
    <w:rsid w:val="00E40EBB"/>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4EE"/>
    <w:rsid w:val="00E45545"/>
    <w:rsid w:val="00E455D7"/>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82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51E"/>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A9A"/>
    <w:rsid w:val="00E65D22"/>
    <w:rsid w:val="00E6603E"/>
    <w:rsid w:val="00E66CAB"/>
    <w:rsid w:val="00E66D5B"/>
    <w:rsid w:val="00E67014"/>
    <w:rsid w:val="00E671C9"/>
    <w:rsid w:val="00E6743F"/>
    <w:rsid w:val="00E674AA"/>
    <w:rsid w:val="00E6758E"/>
    <w:rsid w:val="00E679FA"/>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23C"/>
    <w:rsid w:val="00E7638B"/>
    <w:rsid w:val="00E763B4"/>
    <w:rsid w:val="00E7662C"/>
    <w:rsid w:val="00E767B2"/>
    <w:rsid w:val="00E76BA9"/>
    <w:rsid w:val="00E76CE5"/>
    <w:rsid w:val="00E77574"/>
    <w:rsid w:val="00E77848"/>
    <w:rsid w:val="00E77F4D"/>
    <w:rsid w:val="00E80484"/>
    <w:rsid w:val="00E80514"/>
    <w:rsid w:val="00E80874"/>
    <w:rsid w:val="00E80A61"/>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603"/>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981"/>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2FB"/>
    <w:rsid w:val="00E92435"/>
    <w:rsid w:val="00E9277D"/>
    <w:rsid w:val="00E9339B"/>
    <w:rsid w:val="00E93B8A"/>
    <w:rsid w:val="00E93D23"/>
    <w:rsid w:val="00E93EEB"/>
    <w:rsid w:val="00E945D3"/>
    <w:rsid w:val="00E94EE3"/>
    <w:rsid w:val="00E95BA6"/>
    <w:rsid w:val="00E962F1"/>
    <w:rsid w:val="00E97016"/>
    <w:rsid w:val="00E97079"/>
    <w:rsid w:val="00E97648"/>
    <w:rsid w:val="00E976F3"/>
    <w:rsid w:val="00E97823"/>
    <w:rsid w:val="00E97C13"/>
    <w:rsid w:val="00E97D0D"/>
    <w:rsid w:val="00EA006B"/>
    <w:rsid w:val="00EA01E2"/>
    <w:rsid w:val="00EA066D"/>
    <w:rsid w:val="00EA0A70"/>
    <w:rsid w:val="00EA0E4A"/>
    <w:rsid w:val="00EA0EDB"/>
    <w:rsid w:val="00EA1959"/>
    <w:rsid w:val="00EA1A54"/>
    <w:rsid w:val="00EA1B9A"/>
    <w:rsid w:val="00EA1D27"/>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C52"/>
    <w:rsid w:val="00EB3D15"/>
    <w:rsid w:val="00EB428C"/>
    <w:rsid w:val="00EB45A1"/>
    <w:rsid w:val="00EB4CFF"/>
    <w:rsid w:val="00EB4F5F"/>
    <w:rsid w:val="00EB52AB"/>
    <w:rsid w:val="00EB5476"/>
    <w:rsid w:val="00EB5930"/>
    <w:rsid w:val="00EB596D"/>
    <w:rsid w:val="00EB5BC9"/>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26A"/>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341"/>
    <w:rsid w:val="00ED6C6F"/>
    <w:rsid w:val="00ED6FA1"/>
    <w:rsid w:val="00ED70AE"/>
    <w:rsid w:val="00ED71B5"/>
    <w:rsid w:val="00ED71C5"/>
    <w:rsid w:val="00ED72E0"/>
    <w:rsid w:val="00ED73BE"/>
    <w:rsid w:val="00ED7409"/>
    <w:rsid w:val="00ED74FC"/>
    <w:rsid w:val="00ED757D"/>
    <w:rsid w:val="00ED76D3"/>
    <w:rsid w:val="00ED76F5"/>
    <w:rsid w:val="00ED7879"/>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38B"/>
    <w:rsid w:val="00EE4946"/>
    <w:rsid w:val="00EE4DC9"/>
    <w:rsid w:val="00EE4EFE"/>
    <w:rsid w:val="00EE4F04"/>
    <w:rsid w:val="00EE534D"/>
    <w:rsid w:val="00EE5560"/>
    <w:rsid w:val="00EE5823"/>
    <w:rsid w:val="00EE5EAD"/>
    <w:rsid w:val="00EE5FE0"/>
    <w:rsid w:val="00EE61FC"/>
    <w:rsid w:val="00EE6534"/>
    <w:rsid w:val="00EE6D16"/>
    <w:rsid w:val="00EE6F1E"/>
    <w:rsid w:val="00EE740C"/>
    <w:rsid w:val="00EE744D"/>
    <w:rsid w:val="00EF0348"/>
    <w:rsid w:val="00EF0462"/>
    <w:rsid w:val="00EF072C"/>
    <w:rsid w:val="00EF0948"/>
    <w:rsid w:val="00EF0F8E"/>
    <w:rsid w:val="00EF14AD"/>
    <w:rsid w:val="00EF15A2"/>
    <w:rsid w:val="00EF1724"/>
    <w:rsid w:val="00EF1F9C"/>
    <w:rsid w:val="00EF2166"/>
    <w:rsid w:val="00EF22ED"/>
    <w:rsid w:val="00EF248C"/>
    <w:rsid w:val="00EF24D3"/>
    <w:rsid w:val="00EF26FD"/>
    <w:rsid w:val="00EF275D"/>
    <w:rsid w:val="00EF27B1"/>
    <w:rsid w:val="00EF2B7F"/>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274"/>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1F57"/>
    <w:rsid w:val="00F023A0"/>
    <w:rsid w:val="00F0257C"/>
    <w:rsid w:val="00F027BA"/>
    <w:rsid w:val="00F02BE7"/>
    <w:rsid w:val="00F02CED"/>
    <w:rsid w:val="00F0306D"/>
    <w:rsid w:val="00F03244"/>
    <w:rsid w:val="00F036F0"/>
    <w:rsid w:val="00F039EE"/>
    <w:rsid w:val="00F03D9F"/>
    <w:rsid w:val="00F03E79"/>
    <w:rsid w:val="00F03FC2"/>
    <w:rsid w:val="00F03FE5"/>
    <w:rsid w:val="00F0438D"/>
    <w:rsid w:val="00F05454"/>
    <w:rsid w:val="00F0597B"/>
    <w:rsid w:val="00F05993"/>
    <w:rsid w:val="00F05B20"/>
    <w:rsid w:val="00F05DB9"/>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68"/>
    <w:rsid w:val="00F1109D"/>
    <w:rsid w:val="00F112FD"/>
    <w:rsid w:val="00F11386"/>
    <w:rsid w:val="00F1166A"/>
    <w:rsid w:val="00F116A2"/>
    <w:rsid w:val="00F11E7A"/>
    <w:rsid w:val="00F11EA2"/>
    <w:rsid w:val="00F11FE8"/>
    <w:rsid w:val="00F12530"/>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2A"/>
    <w:rsid w:val="00F155CE"/>
    <w:rsid w:val="00F16442"/>
    <w:rsid w:val="00F16AAB"/>
    <w:rsid w:val="00F16E3D"/>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841"/>
    <w:rsid w:val="00F3198C"/>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96"/>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AE"/>
    <w:rsid w:val="00F403C5"/>
    <w:rsid w:val="00F40561"/>
    <w:rsid w:val="00F405A4"/>
    <w:rsid w:val="00F40916"/>
    <w:rsid w:val="00F40FBD"/>
    <w:rsid w:val="00F413CF"/>
    <w:rsid w:val="00F41631"/>
    <w:rsid w:val="00F416CF"/>
    <w:rsid w:val="00F41A64"/>
    <w:rsid w:val="00F41B3D"/>
    <w:rsid w:val="00F41DBA"/>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1C0"/>
    <w:rsid w:val="00F503DC"/>
    <w:rsid w:val="00F503F0"/>
    <w:rsid w:val="00F507A2"/>
    <w:rsid w:val="00F5101B"/>
    <w:rsid w:val="00F512B2"/>
    <w:rsid w:val="00F5137F"/>
    <w:rsid w:val="00F51B25"/>
    <w:rsid w:val="00F51D5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8F9"/>
    <w:rsid w:val="00F54C46"/>
    <w:rsid w:val="00F54E48"/>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5CFE"/>
    <w:rsid w:val="00F66249"/>
    <w:rsid w:val="00F665C1"/>
    <w:rsid w:val="00F665F2"/>
    <w:rsid w:val="00F6783E"/>
    <w:rsid w:val="00F67974"/>
    <w:rsid w:val="00F679EE"/>
    <w:rsid w:val="00F67A34"/>
    <w:rsid w:val="00F67B79"/>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E24"/>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F3A"/>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520"/>
    <w:rsid w:val="00FA1CFC"/>
    <w:rsid w:val="00FA2157"/>
    <w:rsid w:val="00FA23AD"/>
    <w:rsid w:val="00FA2541"/>
    <w:rsid w:val="00FA27C8"/>
    <w:rsid w:val="00FA2B08"/>
    <w:rsid w:val="00FA32CE"/>
    <w:rsid w:val="00FA3511"/>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6E4"/>
    <w:rsid w:val="00FB27C5"/>
    <w:rsid w:val="00FB2AAE"/>
    <w:rsid w:val="00FB33DC"/>
    <w:rsid w:val="00FB3576"/>
    <w:rsid w:val="00FB3862"/>
    <w:rsid w:val="00FB3A95"/>
    <w:rsid w:val="00FB3ACF"/>
    <w:rsid w:val="00FB3D17"/>
    <w:rsid w:val="00FB403E"/>
    <w:rsid w:val="00FB4338"/>
    <w:rsid w:val="00FB45E8"/>
    <w:rsid w:val="00FB477E"/>
    <w:rsid w:val="00FB4C24"/>
    <w:rsid w:val="00FB4C9C"/>
    <w:rsid w:val="00FB4EC7"/>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8DE"/>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A7F"/>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C8E"/>
    <w:rsid w:val="00FD3F4A"/>
    <w:rsid w:val="00FD4041"/>
    <w:rsid w:val="00FD4479"/>
    <w:rsid w:val="00FD4589"/>
    <w:rsid w:val="00FD473E"/>
    <w:rsid w:val="00FD4AE8"/>
    <w:rsid w:val="00FD579E"/>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A8D"/>
    <w:rsid w:val="00FE0B51"/>
    <w:rsid w:val="00FE0B78"/>
    <w:rsid w:val="00FE0ED4"/>
    <w:rsid w:val="00FE0F7E"/>
    <w:rsid w:val="00FE1807"/>
    <w:rsid w:val="00FE183A"/>
    <w:rsid w:val="00FE1B31"/>
    <w:rsid w:val="00FE1EAB"/>
    <w:rsid w:val="00FE206B"/>
    <w:rsid w:val="00FE274D"/>
    <w:rsid w:val="00FE3465"/>
    <w:rsid w:val="00FE35C8"/>
    <w:rsid w:val="00FE3B45"/>
    <w:rsid w:val="00FE3C3E"/>
    <w:rsid w:val="00FE4323"/>
    <w:rsid w:val="00FE47A8"/>
    <w:rsid w:val="00FE4BC3"/>
    <w:rsid w:val="00FE4CCE"/>
    <w:rsid w:val="00FE4D29"/>
    <w:rsid w:val="00FE4DE3"/>
    <w:rsid w:val="00FE53E1"/>
    <w:rsid w:val="00FE5512"/>
    <w:rsid w:val="00FE5A82"/>
    <w:rsid w:val="00FE5BBA"/>
    <w:rsid w:val="00FE6187"/>
    <w:rsid w:val="00FE6231"/>
    <w:rsid w:val="00FE62BA"/>
    <w:rsid w:val="00FE65F2"/>
    <w:rsid w:val="00FE675C"/>
    <w:rsid w:val="00FE67CF"/>
    <w:rsid w:val="00FE6AAC"/>
    <w:rsid w:val="00FE6D20"/>
    <w:rsid w:val="00FE6DCA"/>
    <w:rsid w:val="00FE6E1F"/>
    <w:rsid w:val="00FE6FB9"/>
    <w:rsid w:val="00FE7549"/>
    <w:rsid w:val="00FE79C9"/>
    <w:rsid w:val="00FE7BCC"/>
    <w:rsid w:val="00FE7C7B"/>
    <w:rsid w:val="00FF01B8"/>
    <w:rsid w:val="00FF0204"/>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EF"/>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0D"/>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8B717E"/>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8B717E"/>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Firstline05Char">
    <w:name w:val="First line:  0.5&quot; Char"/>
    <w:aliases w:val="cap Char1,cap Char Char"/>
    <w:uiPriority w:val="35"/>
    <w:rsid w:val="00722485"/>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974D8-7D46-4261-9674-D156141B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2019-08-16T22:14:00Z</dcterms:created>
  <dcterms:modified xsi:type="dcterms:W3CDTF">2019-08-16T22:14:00Z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