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124589705"/>
    <w:bookmarkStart w:id="1" w:name="_Ref129681862"/>
    <w:p w14:paraId="559E0B31" w14:textId="161DF2F4" w:rsidR="006B0BA9" w:rsidRPr="008E57EF" w:rsidRDefault="006B0BA9" w:rsidP="006B0BA9">
      <w:pPr>
        <w:tabs>
          <w:tab w:val="right" w:pos="9216"/>
        </w:tabs>
        <w:spacing w:after="0"/>
        <w:rPr>
          <w:b/>
          <w:kern w:val="2"/>
          <w:lang w:eastAsia="zh-CN"/>
        </w:rPr>
      </w:pPr>
      <w:r w:rsidRPr="008E57EF">
        <w:rPr>
          <w:b/>
          <w:noProof/>
          <w:kern w:val="2"/>
          <w:lang w:val="de-DE" w:eastAsia="de-DE"/>
        </w:rPr>
        <mc:AlternateContent>
          <mc:Choice Requires="wps">
            <w:drawing>
              <wp:anchor distT="0" distB="0" distL="114300" distR="114300" simplePos="0" relativeHeight="251662848" behindDoc="0" locked="1" layoutInCell="1" allowOverlap="1" wp14:anchorId="6017FBB4" wp14:editId="13200C0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18249C8" id="DtsShapeName" o:spid="_x0000_s1026" alt="E15342G@835955749B6E11EC749357G609;;=683@CYV41043!!!!!!BIHO@]v41043!!!!@7G01C71102E29E17G3S0,18yyyy!It`vdh!Bnoushctuhno!Udlqm`ud/enb!!!!!!!!!!!!!!!!!!!!!!!!!!!!!!!!!!!!!!!!!!!!!!!!!!!!!!!!!!!!!!!!!!!!!!!!!!!!!!!!!!!!!!!!!!!!!!!!!!!!!!!!!!!!!!!!!!!!!!!!!!!!!!!!!!!!!!!!!!!!!!!!!!!!!!!!!!!!!!!!!!!!!!!!!!!!!!!!!!!!!!!!!!!!!!!!!!!!!!!!!!!!!!!!!!!!!!!!!!!!!!!!!!!!!!!!!!!!!!!!!!!!!!!!!!!!!!!!!!!!!!!!!!!!!!!!!!!!!!!!!!!!!!!!!!!!!!!!!!!!!!!!!!!!!!!!!!!!!!!!!!!!!!!!!!!!!!!!!!!!!!!!!!!!!!!!!!!!!!!!!!!!!!!!!!!!!!!!!!!!!!!!!!!!!!!!!!!!!!!!!!!!!!!!!!!!!!!!!!!!!!!!!!!!!!!!!!!!!!!!!!!!!!!!!!!!!!!!!!!!!!!!!!!!!!!!!!!!!!!!!!!!!!!!!!!!!!!!!!!!!!!!!!!!!!!!!!!!!!!!!!!!!!!!!!!!!!!!!!!!!!!!!!!!!!!!!!!!!!!!!!!!!!!!!!!!!!!!!!!!!!!!!!!!!!!!!!!!!!!!!!!!!!!!!!!!!!!!!!!!!!!!!!!!!!!!!!!!!!!!!!!!!!!!!!!!!!!!!!!!!!!!!!!!!!!!!!!!!!!!!!!!!!!!!!!!!!!!!!!!!!!!!!!!!!!!!!!!!!!!!!!!!!!!!!!!!!!!!!!!!!!!!!!!!!!!!!!!!!!!!!!!!!!!!!!!!!!!!!!!!!!!!!!!!!!!!!!!!!!!!!!!!!!!!!!!!!!!!!!!!!!!!!!!!!!!!!!!!!!!!!!!!!!!!!!!!!!!!!!!!!!!!!!!!!!!!!!!!!!!!!!!!!!!!!!!!!!!!!!!!!!!!!!!!!!!!!!!!!!!!!!!!!!!!!!!!!!!!!!!!!!!!!!!!!!!!!!!!!!!!!!!!!!!!!!!!!!!!!!!!!!!!!!!!!!!!!!!!!!!!!!!!!!!!!!!!!!!!!!!!!!!!!!!!!!!!!!!!!!!!!!!!!!!!!!!!!!!!!!!!!!!!!!!!!!!!!!!!!!!!!!!!!!!!!!!!!!!!!!!!!!!!!!!!!!!!!!!!!!!!!!!!!!!!!!!!!!!!!!!!!!!!!!!!!!!!!!!!!!!!!!!!!!!!!!!!!!!!!!!!!!!!!!!!!!!!!!!!!!!!!!!!!!!!!!!!!!!!!!!!!!!!!!!!!!!!!!!!!!!!!!!!!!!!!!!!!!!!!!!!!!!!!!!!!!!!!!!!!!!!!!!!!!!!!!!!!!!!!!!!!!!!!!!!!!!!!!!!!!!!!!!!!!!!!!!!!!!!!!!!!!!!!!!!!!!!!!!!!!!!!!!!!!!!!!!!!!!!!!!!!!!!!!!!!!!!!!!!!!!!!!!!!!!!!!!!!!!!!!!!!!!!!!!!!!!!!!!!!!!!!!!!!!!!!!!!!!!!!!!!!!!!!!!!!!!!!!!!!!!!!!!!!!!!!!!!!!!!!!!!!!!!!!!!!!!!!!!!!!!!!!!!!!!!!!!!!!!!!!!!!!!!!!!!!!!!!!!!!!!!!!!!!!!!!!!!!!!!!!!!!!!!!!!!!!!!!!!!!!!!!!!!!!!!!!!!!!!!!!!!!!!!!!!!!!!!!!!!!!!!!!!!!!!!!!!!!!!!!!!!!!!!!!!!!!!!!!!!!!!!!!!!!!!!!!!!!!!!!!!!!!!!!!!!!!!!!!!!!!!!!!!!!!!!!!!!!!!!!!!!!!!!!!!!!!!!!!!!!!!!!!!!!!!!!!!!!!!!!!!!!!!!!!!!!!!!!!!!!!!!!!!!!!!!!!!!!!!!!!!!!!!!!!!!!!!!!!!!!!!!!!!!!!!!!!!!!!!!!!!!!!!!!!!!!!!!!!!!!!!!!!!!!!!!!!!!!!!!!!!!!!!!!!!!!!!!!!!!!!!!!!!!!!!!!!!!!!!!!!!!!!!!!!!!!!!!!!!!!!!!!!!!!!!!!!!!!!!!!!!!!!!!!!!!!!!!!!!!!!!!!!!!!!!!!!!!!!!!!!!!!!!!!!!!!!!!!!!!!!!!!!!!!!!!!!!!!!!!!!!!!!!!!!!!!!!!!!!!!!!!!!!!!!!!!!!!!!!!!!!!!!!!!!!!!!!!!!!!!!!!!!!!!!!!!!!!!!!!!!!!!!!!!!!!!!!!!!!!!!!!!!!!!!!!!!!!!!!!!!!!!!!!!!!!!!!!!!!!!!!!!!!!!!!!!!!!!!!!!!!!!!!!!!!!!!!!!!!!!!!!!!!!!!!!!!!!!!!!!!!!!!!!!!!!!!!!!!!!!!!!!!!!!!!!!!!!!!!!!!!!!!!!!!!!!!!!!!!!!!!!1!^" style="position:absolute;margin-left:0;margin-top:0;width:.05pt;height:.05pt;z-index:2516628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E57EF">
        <w:rPr>
          <w:b/>
          <w:kern w:val="2"/>
          <w:lang w:eastAsia="zh-CN"/>
        </w:rPr>
        <w:t>3GP</w:t>
      </w:r>
      <w:r w:rsidR="0013057E">
        <w:rPr>
          <w:b/>
          <w:kern w:val="2"/>
          <w:lang w:eastAsia="zh-CN"/>
        </w:rPr>
        <w:t>P TSG RAN WG1 Meeting #98</w:t>
      </w:r>
      <w:r w:rsidR="0013057E">
        <w:rPr>
          <w:b/>
          <w:kern w:val="2"/>
          <w:lang w:eastAsia="zh-CN"/>
        </w:rPr>
        <w:tab/>
        <w:t>R1-</w:t>
      </w:r>
      <w:r w:rsidR="00BC7347" w:rsidRPr="00BC7347">
        <w:rPr>
          <w:b/>
          <w:kern w:val="2"/>
          <w:lang w:eastAsia="zh-CN"/>
        </w:rPr>
        <w:t>1909386</w:t>
      </w:r>
    </w:p>
    <w:p w14:paraId="2B20330A" w14:textId="1781435D" w:rsidR="006B0BA9" w:rsidRPr="008E57EF" w:rsidRDefault="0013057E" w:rsidP="006B0BA9">
      <w:pPr>
        <w:tabs>
          <w:tab w:val="right" w:pos="9216"/>
        </w:tabs>
        <w:spacing w:after="0"/>
        <w:rPr>
          <w:b/>
          <w:kern w:val="2"/>
          <w:lang w:eastAsia="zh-CN"/>
        </w:rPr>
      </w:pPr>
      <w:r>
        <w:rPr>
          <w:b/>
          <w:kern w:val="2"/>
          <w:lang w:eastAsia="zh-CN"/>
        </w:rPr>
        <w:t>Prague</w:t>
      </w:r>
      <w:r w:rsidR="006B0BA9" w:rsidRPr="008E57EF">
        <w:rPr>
          <w:b/>
          <w:kern w:val="2"/>
          <w:lang w:eastAsia="zh-CN"/>
        </w:rPr>
        <w:t xml:space="preserve">, </w:t>
      </w:r>
      <w:r>
        <w:rPr>
          <w:b/>
          <w:kern w:val="2"/>
          <w:lang w:eastAsia="zh-CN"/>
        </w:rPr>
        <w:t>CZ</w:t>
      </w:r>
      <w:r w:rsidR="006B0BA9" w:rsidRPr="008E57EF">
        <w:rPr>
          <w:b/>
          <w:kern w:val="2"/>
          <w:lang w:eastAsia="zh-CN"/>
        </w:rPr>
        <w:t xml:space="preserve">, </w:t>
      </w:r>
      <w:r>
        <w:rPr>
          <w:b/>
          <w:kern w:val="2"/>
          <w:lang w:eastAsia="zh-CN"/>
        </w:rPr>
        <w:t>26</w:t>
      </w:r>
      <w:r w:rsidRPr="0013057E">
        <w:rPr>
          <w:b/>
          <w:kern w:val="2"/>
          <w:vertAlign w:val="superscript"/>
          <w:lang w:eastAsia="zh-CN"/>
        </w:rPr>
        <w:t>th</w:t>
      </w:r>
      <w:r>
        <w:rPr>
          <w:b/>
          <w:kern w:val="2"/>
          <w:lang w:eastAsia="zh-CN"/>
        </w:rPr>
        <w:t xml:space="preserve"> </w:t>
      </w:r>
      <w:r w:rsidR="006B0BA9" w:rsidRPr="008E57EF">
        <w:rPr>
          <w:b/>
          <w:kern w:val="2"/>
          <w:lang w:eastAsia="zh-CN"/>
        </w:rPr>
        <w:t xml:space="preserve">– </w:t>
      </w:r>
      <w:r>
        <w:rPr>
          <w:b/>
          <w:kern w:val="2"/>
          <w:lang w:eastAsia="zh-CN"/>
        </w:rPr>
        <w:t>30</w:t>
      </w:r>
      <w:r w:rsidRPr="0013057E">
        <w:rPr>
          <w:b/>
          <w:kern w:val="2"/>
          <w:vertAlign w:val="superscript"/>
          <w:lang w:eastAsia="zh-CN"/>
        </w:rPr>
        <w:t>th</w:t>
      </w:r>
      <w:r>
        <w:rPr>
          <w:b/>
          <w:kern w:val="2"/>
          <w:lang w:eastAsia="zh-CN"/>
        </w:rPr>
        <w:t xml:space="preserve"> August</w:t>
      </w:r>
      <w:r w:rsidR="006B0BA9" w:rsidRPr="008E57EF">
        <w:rPr>
          <w:b/>
          <w:kern w:val="2"/>
          <w:lang w:eastAsia="zh-CN"/>
        </w:rPr>
        <w:t>, 2019</w:t>
      </w:r>
    </w:p>
    <w:p w14:paraId="0D52D11D" w14:textId="77777777" w:rsidR="006B0BA9" w:rsidRPr="008E57EF" w:rsidRDefault="006B0BA9" w:rsidP="006B0BA9">
      <w:pPr>
        <w:pBdr>
          <w:top w:val="single" w:sz="4" w:space="1" w:color="auto"/>
        </w:pBdr>
        <w:spacing w:after="0"/>
        <w:rPr>
          <w:b/>
          <w:kern w:val="2"/>
          <w:sz w:val="16"/>
          <w:lang w:eastAsia="zh-CN"/>
        </w:rPr>
      </w:pPr>
    </w:p>
    <w:p w14:paraId="3D2D0E24" w14:textId="38F9982B" w:rsidR="006B0BA9" w:rsidRPr="008E57EF" w:rsidRDefault="006B0BA9" w:rsidP="006B0BA9">
      <w:pPr>
        <w:spacing w:after="60"/>
        <w:ind w:left="1555" w:hanging="1555"/>
        <w:rPr>
          <w:b/>
          <w:kern w:val="2"/>
          <w:lang w:eastAsia="zh-CN"/>
        </w:rPr>
      </w:pPr>
      <w:r w:rsidRPr="008E57EF">
        <w:rPr>
          <w:b/>
          <w:kern w:val="2"/>
          <w:lang w:eastAsia="zh-CN"/>
        </w:rPr>
        <w:t>Agenda Item:</w:t>
      </w:r>
      <w:r w:rsidRPr="008E57EF">
        <w:rPr>
          <w:b/>
          <w:kern w:val="2"/>
          <w:lang w:eastAsia="zh-CN"/>
        </w:rPr>
        <w:tab/>
        <w:t>7.2.10.</w:t>
      </w:r>
      <w:r w:rsidR="00307EFE">
        <w:rPr>
          <w:b/>
          <w:kern w:val="2"/>
          <w:lang w:eastAsia="zh-CN"/>
        </w:rPr>
        <w:t>2</w:t>
      </w:r>
    </w:p>
    <w:p w14:paraId="0484554C" w14:textId="77777777" w:rsidR="006B0BA9" w:rsidRPr="008E57EF" w:rsidRDefault="006B0BA9" w:rsidP="006B0BA9">
      <w:pPr>
        <w:spacing w:after="60"/>
        <w:ind w:left="1555" w:hanging="1555"/>
        <w:rPr>
          <w:b/>
          <w:kern w:val="2"/>
          <w:lang w:eastAsia="zh-CN"/>
        </w:rPr>
      </w:pPr>
      <w:r w:rsidRPr="008E57EF">
        <w:rPr>
          <w:b/>
          <w:kern w:val="2"/>
          <w:lang w:eastAsia="zh-CN"/>
        </w:rPr>
        <w:t>Source:</w:t>
      </w:r>
      <w:r w:rsidRPr="008E57EF">
        <w:rPr>
          <w:b/>
          <w:kern w:val="2"/>
          <w:lang w:eastAsia="zh-CN"/>
        </w:rPr>
        <w:tab/>
      </w:r>
      <w:proofErr w:type="spellStart"/>
      <w:r w:rsidRPr="008E57EF">
        <w:rPr>
          <w:b/>
          <w:kern w:val="2"/>
          <w:lang w:eastAsia="zh-CN"/>
        </w:rPr>
        <w:t>Fraunhofer</w:t>
      </w:r>
      <w:proofErr w:type="spellEnd"/>
      <w:r w:rsidRPr="008E57EF">
        <w:rPr>
          <w:b/>
          <w:kern w:val="2"/>
          <w:lang w:eastAsia="zh-CN"/>
        </w:rPr>
        <w:t xml:space="preserve"> IIS, </w:t>
      </w:r>
      <w:proofErr w:type="spellStart"/>
      <w:r w:rsidRPr="008E57EF">
        <w:rPr>
          <w:b/>
          <w:kern w:val="2"/>
          <w:lang w:eastAsia="zh-CN"/>
        </w:rPr>
        <w:t>Fraunhofer</w:t>
      </w:r>
      <w:proofErr w:type="spellEnd"/>
      <w:r w:rsidRPr="008E57EF">
        <w:rPr>
          <w:b/>
          <w:kern w:val="2"/>
          <w:lang w:eastAsia="zh-CN"/>
        </w:rPr>
        <w:t xml:space="preserve"> HHI</w:t>
      </w:r>
    </w:p>
    <w:p w14:paraId="63C8EC65" w14:textId="0341E3D8" w:rsidR="006B0BA9" w:rsidRDefault="006B0BA9" w:rsidP="006B0BA9">
      <w:pPr>
        <w:spacing w:after="60"/>
        <w:ind w:left="1555" w:hanging="1555"/>
        <w:rPr>
          <w:b/>
          <w:kern w:val="2"/>
          <w:lang w:eastAsia="zh-CN"/>
        </w:rPr>
      </w:pPr>
      <w:r>
        <w:rPr>
          <w:b/>
          <w:kern w:val="2"/>
          <w:lang w:eastAsia="zh-CN"/>
        </w:rPr>
        <w:t>Title:</w:t>
      </w:r>
      <w:r>
        <w:rPr>
          <w:b/>
          <w:kern w:val="2"/>
          <w:lang w:eastAsia="zh-CN"/>
        </w:rPr>
        <w:tab/>
      </w:r>
      <w:r w:rsidR="00AD7758">
        <w:rPr>
          <w:b/>
          <w:kern w:val="2"/>
          <w:lang w:eastAsia="zh-CN"/>
        </w:rPr>
        <w:t xml:space="preserve">Details on </w:t>
      </w:r>
      <w:r>
        <w:rPr>
          <w:b/>
          <w:kern w:val="2"/>
          <w:lang w:eastAsia="zh-CN"/>
        </w:rPr>
        <w:t>Uplink PRS Signal Design</w:t>
      </w:r>
    </w:p>
    <w:p w14:paraId="2E21C9D7" w14:textId="77777777" w:rsidR="006B0BA9" w:rsidRPr="008E57EF" w:rsidRDefault="006B0BA9" w:rsidP="006B0BA9">
      <w:pPr>
        <w:spacing w:after="60"/>
        <w:ind w:left="1555" w:hanging="1555"/>
        <w:rPr>
          <w:b/>
          <w:kern w:val="2"/>
          <w:lang w:eastAsia="zh-CN"/>
        </w:rPr>
      </w:pPr>
      <w:r w:rsidRPr="008E57EF">
        <w:rPr>
          <w:b/>
          <w:kern w:val="2"/>
          <w:lang w:eastAsia="zh-CN"/>
        </w:rPr>
        <w:t>Document for:</w:t>
      </w:r>
      <w:r w:rsidRPr="008E57EF">
        <w:rPr>
          <w:b/>
          <w:kern w:val="2"/>
          <w:lang w:eastAsia="zh-CN"/>
        </w:rPr>
        <w:tab/>
        <w:t>Discussion &amp; Decision</w:t>
      </w:r>
    </w:p>
    <w:p w14:paraId="61490D34" w14:textId="77777777" w:rsidR="006B0BA9" w:rsidRPr="00E80458" w:rsidRDefault="006B0BA9" w:rsidP="006B0BA9">
      <w:pPr>
        <w:pBdr>
          <w:bottom w:val="single" w:sz="4" w:space="1" w:color="auto"/>
        </w:pBdr>
        <w:spacing w:after="0"/>
        <w:rPr>
          <w:b/>
          <w:kern w:val="2"/>
          <w:sz w:val="16"/>
          <w:szCs w:val="16"/>
          <w:lang w:eastAsia="zh-CN"/>
        </w:rPr>
      </w:pPr>
    </w:p>
    <w:p w14:paraId="4A8C6466" w14:textId="77777777" w:rsidR="006B0BA9" w:rsidRPr="008E57EF" w:rsidRDefault="006B0BA9" w:rsidP="006B0BA9">
      <w:pPr>
        <w:pStyle w:val="berschrift1"/>
      </w:pPr>
      <w:r w:rsidRPr="008E57EF">
        <w:t>Introduction</w:t>
      </w:r>
    </w:p>
    <w:p w14:paraId="7A8ADF80" w14:textId="4C874981" w:rsidR="0013057E" w:rsidRDefault="0013057E" w:rsidP="006B0BA9">
      <w:r w:rsidRPr="0013057E">
        <w:t>In RAN1#97</w:t>
      </w:r>
      <w:r w:rsidR="00D105B1">
        <w:t>, the following agreements were reached regarding the uplink positioning signal design for the NR.</w:t>
      </w:r>
    </w:p>
    <w:p w14:paraId="3B1DD8F5" w14:textId="77777777" w:rsidR="0013057E" w:rsidRPr="008E57EF" w:rsidRDefault="0013057E" w:rsidP="0013057E"/>
    <w:tbl>
      <w:tblPr>
        <w:tblStyle w:val="Tabellenraster"/>
        <w:tblW w:w="0" w:type="auto"/>
        <w:tblLook w:val="04A0" w:firstRow="1" w:lastRow="0" w:firstColumn="1" w:lastColumn="0" w:noHBand="0" w:noVBand="1"/>
      </w:tblPr>
      <w:tblGrid>
        <w:gridCol w:w="9212"/>
      </w:tblGrid>
      <w:tr w:rsidR="0013057E" w:rsidRPr="00E80458" w14:paraId="51BFE500" w14:textId="77777777" w:rsidTr="00B36369">
        <w:tc>
          <w:tcPr>
            <w:tcW w:w="9212" w:type="dxa"/>
          </w:tcPr>
          <w:p w14:paraId="7D22A2C1" w14:textId="77777777" w:rsidR="0013057E" w:rsidRPr="0013057E" w:rsidRDefault="0013057E" w:rsidP="0013057E">
            <w:r w:rsidRPr="0013057E">
              <w:rPr>
                <w:highlight w:val="green"/>
              </w:rPr>
              <w:t>Agreement:</w:t>
            </w:r>
          </w:p>
          <w:p w14:paraId="34CAB010" w14:textId="77777777" w:rsidR="0013057E" w:rsidRPr="0013057E" w:rsidRDefault="0013057E" w:rsidP="0013057E">
            <w:r w:rsidRPr="0013057E">
              <w:t>For positioning, the number of consecutive OFDM symbols in an SRS resource is configurable with one of the values in the set {1, 2, 4, 8, 12}</w:t>
            </w:r>
          </w:p>
          <w:p w14:paraId="5ED129A8" w14:textId="77777777" w:rsidR="0013057E" w:rsidRPr="0013057E" w:rsidRDefault="0013057E" w:rsidP="0013057E">
            <w:pPr>
              <w:numPr>
                <w:ilvl w:val="0"/>
                <w:numId w:val="9"/>
              </w:numPr>
              <w:autoSpaceDE/>
              <w:autoSpaceDN/>
              <w:adjustRightInd/>
              <w:snapToGrid/>
              <w:spacing w:after="0"/>
              <w:jc w:val="left"/>
            </w:pPr>
            <w:r w:rsidRPr="0013057E">
              <w:t>FFS: Other values including 3,6,14</w:t>
            </w:r>
          </w:p>
          <w:p w14:paraId="1937F5B0" w14:textId="77777777" w:rsidR="0013057E" w:rsidRPr="0013057E" w:rsidRDefault="0013057E" w:rsidP="0013057E">
            <w:pPr>
              <w:numPr>
                <w:ilvl w:val="0"/>
                <w:numId w:val="9"/>
              </w:numPr>
              <w:autoSpaceDE/>
              <w:autoSpaceDN/>
              <w:adjustRightInd/>
              <w:snapToGrid/>
              <w:spacing w:after="0"/>
              <w:jc w:val="left"/>
            </w:pPr>
            <w:r w:rsidRPr="0013057E">
              <w:t>Note: Values of 1, 2 and 4 within an SRS resource can already be configured in Rel-15</w:t>
            </w:r>
          </w:p>
          <w:p w14:paraId="12D92ABF" w14:textId="77777777" w:rsidR="0013057E" w:rsidRPr="0013057E" w:rsidRDefault="0013057E" w:rsidP="0013057E">
            <w:pPr>
              <w:rPr>
                <w:highlight w:val="green"/>
              </w:rPr>
            </w:pPr>
          </w:p>
          <w:p w14:paraId="304991A4" w14:textId="77777777" w:rsidR="0013057E" w:rsidRPr="0013057E" w:rsidRDefault="0013057E" w:rsidP="0013057E">
            <w:r w:rsidRPr="0013057E">
              <w:rPr>
                <w:highlight w:val="green"/>
              </w:rPr>
              <w:t>Agreement:</w:t>
            </w:r>
          </w:p>
          <w:p w14:paraId="11651985" w14:textId="0632A191" w:rsidR="0013057E" w:rsidRPr="0013057E" w:rsidRDefault="0013057E" w:rsidP="0013057E">
            <w:r w:rsidRPr="0013057E">
              <w:t xml:space="preserve">For positioning, starting positions in the time domain for the SRS resource can be anywhere in the slot, i.e. an offset </w:t>
            </w:r>
            <w:proofErr w:type="spellStart"/>
            <w:r w:rsidRPr="0013057E">
              <w:t>l</w:t>
            </w:r>
            <w:r w:rsidRPr="0013057E">
              <w:rPr>
                <w:vertAlign w:val="subscript"/>
              </w:rPr>
              <w:t>offset</w:t>
            </w:r>
            <w:proofErr w:type="spellEnd"/>
            <w:r w:rsidRPr="0013057E">
              <w:t> range of {0</w:t>
            </w:r>
            <w:proofErr w:type="gramStart"/>
            <w:r w:rsidRPr="0013057E">
              <w:t>,1</w:t>
            </w:r>
            <w:proofErr w:type="gramEnd"/>
            <w:r w:rsidRPr="0013057E">
              <w:t>,…,13}.</w:t>
            </w:r>
          </w:p>
          <w:p w14:paraId="6E90CE18" w14:textId="77777777" w:rsidR="0013057E" w:rsidRPr="0013057E" w:rsidRDefault="0013057E" w:rsidP="0013057E"/>
          <w:p w14:paraId="4C679555" w14:textId="77777777" w:rsidR="0013057E" w:rsidRPr="0013057E" w:rsidRDefault="0013057E" w:rsidP="0013057E">
            <w:pPr>
              <w:rPr>
                <w:highlight w:val="green"/>
              </w:rPr>
            </w:pPr>
            <w:r w:rsidRPr="0013057E">
              <w:rPr>
                <w:highlight w:val="green"/>
              </w:rPr>
              <w:t>Agreement:</w:t>
            </w:r>
          </w:p>
          <w:p w14:paraId="3CD8B47F" w14:textId="77777777" w:rsidR="0013057E" w:rsidRPr="0013057E" w:rsidRDefault="0013057E" w:rsidP="0013057E">
            <w:pPr>
              <w:rPr>
                <w:rFonts w:eastAsia="Times New Roman"/>
                <w:lang w:eastAsia="de-DE"/>
              </w:rPr>
            </w:pPr>
            <w:r w:rsidRPr="0013057E">
              <w:rPr>
                <w:bCs/>
              </w:rPr>
              <w:t>For positioning, the SRS comb size set is extended from {2,4} to</w:t>
            </w:r>
            <w:r w:rsidRPr="0013057E">
              <w:rPr>
                <w:rFonts w:eastAsia="Times New Roman"/>
                <w:lang w:eastAsia="de-DE"/>
              </w:rPr>
              <w:t xml:space="preserve"> {2,4,8}</w:t>
            </w:r>
          </w:p>
          <w:p w14:paraId="60914513" w14:textId="77777777" w:rsidR="0013057E" w:rsidRPr="0013057E" w:rsidRDefault="0013057E" w:rsidP="0013057E">
            <w:pPr>
              <w:numPr>
                <w:ilvl w:val="0"/>
                <w:numId w:val="22"/>
              </w:numPr>
              <w:autoSpaceDE/>
              <w:autoSpaceDN/>
              <w:adjustRightInd/>
              <w:snapToGrid/>
              <w:spacing w:before="100" w:beforeAutospacing="1" w:after="100" w:afterAutospacing="1"/>
              <w:jc w:val="left"/>
              <w:rPr>
                <w:rFonts w:eastAsia="Times New Roman"/>
                <w:lang w:val="de-DE" w:eastAsia="de-DE"/>
              </w:rPr>
            </w:pPr>
            <w:r w:rsidRPr="0013057E">
              <w:rPr>
                <w:rFonts w:eastAsia="Times New Roman"/>
                <w:lang w:val="de-DE" w:eastAsia="de-DE"/>
              </w:rPr>
              <w:t xml:space="preserve">FFS: Additional </w:t>
            </w:r>
            <w:proofErr w:type="spellStart"/>
            <w:r w:rsidRPr="0013057E">
              <w:rPr>
                <w:rFonts w:eastAsia="Times New Roman"/>
                <w:lang w:val="de-DE" w:eastAsia="de-DE"/>
              </w:rPr>
              <w:t>comb</w:t>
            </w:r>
            <w:proofErr w:type="spellEnd"/>
            <w:r w:rsidRPr="0013057E">
              <w:rPr>
                <w:rFonts w:eastAsia="Times New Roman"/>
                <w:lang w:val="de-DE" w:eastAsia="de-DE"/>
              </w:rPr>
              <w:t xml:space="preserve"> </w:t>
            </w:r>
            <w:proofErr w:type="spellStart"/>
            <w:r w:rsidRPr="0013057E">
              <w:rPr>
                <w:rFonts w:eastAsia="Times New Roman"/>
                <w:lang w:val="de-DE" w:eastAsia="de-DE"/>
              </w:rPr>
              <w:t>sizes</w:t>
            </w:r>
            <w:proofErr w:type="spellEnd"/>
            <w:r w:rsidRPr="0013057E">
              <w:rPr>
                <w:rFonts w:eastAsia="Times New Roman"/>
                <w:lang w:val="de-DE" w:eastAsia="de-DE"/>
              </w:rPr>
              <w:t>: 1, 6, 12</w:t>
            </w:r>
          </w:p>
          <w:p w14:paraId="4013DB0B" w14:textId="77777777" w:rsidR="0013057E" w:rsidRPr="0013057E" w:rsidRDefault="0013057E" w:rsidP="0013057E">
            <w:pPr>
              <w:numPr>
                <w:ilvl w:val="1"/>
                <w:numId w:val="22"/>
              </w:numPr>
              <w:autoSpaceDE/>
              <w:autoSpaceDN/>
              <w:adjustRightInd/>
              <w:snapToGrid/>
              <w:spacing w:before="100" w:beforeAutospacing="1" w:after="100" w:afterAutospacing="1"/>
              <w:jc w:val="left"/>
              <w:rPr>
                <w:rFonts w:eastAsia="Times New Roman"/>
                <w:lang w:eastAsia="de-DE"/>
              </w:rPr>
            </w:pPr>
            <w:r w:rsidRPr="0013057E">
              <w:rPr>
                <w:rFonts w:eastAsia="Times New Roman"/>
                <w:lang w:eastAsia="de-DE"/>
              </w:rPr>
              <w:t>Note: For the comb sizes of 6 and 12, the number of PRBs may be restricted if currently defined sequences are to be used</w:t>
            </w:r>
          </w:p>
          <w:p w14:paraId="54C71979" w14:textId="77777777" w:rsidR="0013057E" w:rsidRPr="0013057E" w:rsidRDefault="0013057E" w:rsidP="0013057E">
            <w:pPr>
              <w:numPr>
                <w:ilvl w:val="0"/>
                <w:numId w:val="22"/>
              </w:numPr>
              <w:autoSpaceDE/>
              <w:autoSpaceDN/>
              <w:adjustRightInd/>
              <w:snapToGrid/>
              <w:spacing w:before="100" w:beforeAutospacing="1" w:after="100" w:afterAutospacing="1"/>
              <w:jc w:val="left"/>
              <w:rPr>
                <w:rFonts w:eastAsia="Times New Roman"/>
                <w:lang w:eastAsia="de-DE"/>
              </w:rPr>
            </w:pPr>
            <w:r w:rsidRPr="0013057E">
              <w:rPr>
                <w:rFonts w:eastAsia="Times New Roman"/>
                <w:lang w:eastAsia="de-DE"/>
              </w:rPr>
              <w:t>FFS: Maximum number of cyclic shifts for the different comb sizes (cyclic shifts for comb sizes of 2 and 4 already exist in Rel-15)</w:t>
            </w:r>
          </w:p>
          <w:p w14:paraId="4E5298E2" w14:textId="77777777" w:rsidR="0013057E" w:rsidRPr="00E80458" w:rsidRDefault="0013057E" w:rsidP="00B36369"/>
        </w:tc>
      </w:tr>
    </w:tbl>
    <w:p w14:paraId="2A9EA0EB" w14:textId="0FC27A9A" w:rsidR="0013057E" w:rsidRDefault="0013057E" w:rsidP="006B0BA9"/>
    <w:p w14:paraId="378292C6" w14:textId="25C66270" w:rsidR="00D769AC" w:rsidRDefault="00184338" w:rsidP="006B0BA9">
      <w:r>
        <w:t>In this contribution, we present our views on the SRS enhancements for positioning purposes, part of which were left FFS.</w:t>
      </w:r>
    </w:p>
    <w:p w14:paraId="6E1D6B1F" w14:textId="67CB5EBE" w:rsidR="00184338" w:rsidRDefault="00184338" w:rsidP="006B0BA9"/>
    <w:p w14:paraId="1F626F45" w14:textId="77777777" w:rsidR="00512ABD" w:rsidRDefault="00512ABD">
      <w:pPr>
        <w:autoSpaceDE/>
        <w:autoSpaceDN/>
        <w:adjustRightInd/>
        <w:snapToGrid/>
        <w:spacing w:after="0"/>
        <w:jc w:val="left"/>
        <w:rPr>
          <w:b/>
          <w:bCs/>
          <w:sz w:val="28"/>
          <w:szCs w:val="28"/>
        </w:rPr>
      </w:pPr>
      <w:bookmarkStart w:id="2" w:name="_Ref418462123"/>
      <w:r>
        <w:br w:type="page"/>
      </w:r>
    </w:p>
    <w:p w14:paraId="64C51609" w14:textId="3D19BC88" w:rsidR="00184338" w:rsidRDefault="00784A33" w:rsidP="00184338">
      <w:pPr>
        <w:pStyle w:val="berschrift1"/>
      </w:pPr>
      <w:r>
        <w:lastRenderedPageBreak/>
        <w:t>Proposals for SRS enhancements</w:t>
      </w:r>
      <w:bookmarkEnd w:id="2"/>
    </w:p>
    <w:p w14:paraId="3C6E6411" w14:textId="0A8B6F1A" w:rsidR="00512ABD" w:rsidRDefault="00512ABD" w:rsidP="00512ABD">
      <w:r>
        <w:fldChar w:fldCharType="begin"/>
      </w:r>
      <w:r>
        <w:instrText xml:space="preserve"> REF _Ref7702960 \h </w:instrText>
      </w:r>
      <w:r>
        <w:fldChar w:fldCharType="separate"/>
      </w:r>
      <w:r w:rsidR="000370A3">
        <w:t xml:space="preserve">Figure </w:t>
      </w:r>
      <w:r w:rsidR="000370A3">
        <w:rPr>
          <w:noProof/>
        </w:rPr>
        <w:t>1</w:t>
      </w:r>
      <w:r>
        <w:fldChar w:fldCharType="end"/>
      </w:r>
      <w:r>
        <w:t xml:space="preserve"> depicts the enhancement of the SRS configuration from the Rel. 15 for positioning purposes. An important aspect of the enhancement is an increase in the comb factor, thereby increasing the PSD per SRS RE given a constant transmit power. The resulting ambiguity arising from the high comb factor may either be resolved by transmitting the SRS transmissions in the following OFDM symbols in a staggered manner and </w:t>
      </w:r>
      <w:proofErr w:type="spellStart"/>
      <w:r>
        <w:t>destaggering</w:t>
      </w:r>
      <w:proofErr w:type="spellEnd"/>
      <w:r>
        <w:t xml:space="preserve"> the channel impulse response so achieved, or by excluding the replicas of CIR outside the expected range of </w:t>
      </w:r>
      <w:proofErr w:type="spellStart"/>
      <w:r>
        <w:t>ToA</w:t>
      </w:r>
      <w:proofErr w:type="spellEnd"/>
      <w:r>
        <w:t xml:space="preserve"> values (for example, in an indoor scenario). The overall changes we propose taking the SRS configuration from Rel. 15 as a baseline is summarized below. </w:t>
      </w:r>
    </w:p>
    <w:p w14:paraId="2231DFEF" w14:textId="77777777" w:rsidR="00A15D08" w:rsidRDefault="00A15D08" w:rsidP="00512ABD"/>
    <w:p w14:paraId="0D1C65C0" w14:textId="77777777" w:rsidR="009E7CD4" w:rsidRDefault="009E7CD4" w:rsidP="009E7CD4">
      <w:pPr>
        <w:jc w:val="center"/>
      </w:pPr>
      <w:r>
        <w:rPr>
          <w:noProof/>
          <w:lang w:val="de-DE" w:eastAsia="de-DE"/>
        </w:rPr>
        <w:drawing>
          <wp:inline distT="0" distB="0" distL="0" distR="0" wp14:anchorId="6A50BFDF" wp14:editId="36DDCAFE">
            <wp:extent cx="3705035" cy="3414532"/>
            <wp:effectExtent l="0" t="0" r="0"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5035" cy="3414532"/>
                    </a:xfrm>
                    <a:prstGeom prst="rect">
                      <a:avLst/>
                    </a:prstGeom>
                    <a:noFill/>
                    <a:ln>
                      <a:noFill/>
                    </a:ln>
                  </pic:spPr>
                </pic:pic>
              </a:graphicData>
            </a:graphic>
          </wp:inline>
        </w:drawing>
      </w:r>
    </w:p>
    <w:p w14:paraId="15783A43" w14:textId="13B1D2D7" w:rsidR="009E7CD4" w:rsidRDefault="009E7CD4" w:rsidP="009E7CD4">
      <w:pPr>
        <w:pStyle w:val="Beschriftung"/>
      </w:pPr>
      <w:bookmarkStart w:id="3" w:name="_Ref7702960"/>
      <w:r>
        <w:t xml:space="preserve">Figure </w:t>
      </w:r>
      <w:r>
        <w:rPr>
          <w:noProof/>
        </w:rPr>
        <w:fldChar w:fldCharType="begin"/>
      </w:r>
      <w:r>
        <w:rPr>
          <w:noProof/>
        </w:rPr>
        <w:instrText xml:space="preserve"> SEQ Figure \* ARABIC </w:instrText>
      </w:r>
      <w:r>
        <w:rPr>
          <w:noProof/>
        </w:rPr>
        <w:fldChar w:fldCharType="separate"/>
      </w:r>
      <w:r w:rsidR="000370A3">
        <w:rPr>
          <w:noProof/>
        </w:rPr>
        <w:t>1</w:t>
      </w:r>
      <w:r>
        <w:rPr>
          <w:noProof/>
        </w:rPr>
        <w:fldChar w:fldCharType="end"/>
      </w:r>
      <w:bookmarkEnd w:id="3"/>
      <w:r>
        <w:t>: Overview to the potential gains resulting from enhanced SRS</w:t>
      </w:r>
    </w:p>
    <w:p w14:paraId="2899434F" w14:textId="6C355B65" w:rsidR="00512ABD" w:rsidRDefault="00512ABD" w:rsidP="009E7CD4"/>
    <w:p w14:paraId="5A4765C0" w14:textId="77777777" w:rsidR="00565684" w:rsidRDefault="00565684" w:rsidP="009E7CD4"/>
    <w:p w14:paraId="233F6E73" w14:textId="1CD829A3" w:rsidR="00197780" w:rsidRDefault="00F53953" w:rsidP="00197780">
      <w:pPr>
        <w:autoSpaceDE/>
        <w:autoSpaceDN/>
        <w:adjustRightInd/>
        <w:snapToGrid/>
        <w:spacing w:after="0"/>
        <w:jc w:val="left"/>
      </w:pPr>
      <w:r>
        <w:t xml:space="preserve">An analysis of the resulting gain from the enhancements and the total number of users that can be supported is shown in </w:t>
      </w:r>
      <w:r>
        <w:fldChar w:fldCharType="begin"/>
      </w:r>
      <w:r>
        <w:instrText xml:space="preserve"> REF _Ref16688840 \h </w:instrText>
      </w:r>
      <w:r>
        <w:fldChar w:fldCharType="separate"/>
      </w:r>
      <w:r>
        <w:t xml:space="preserve">Table </w:t>
      </w:r>
      <w:r>
        <w:rPr>
          <w:noProof/>
        </w:rPr>
        <w:t>1</w:t>
      </w:r>
      <w:r>
        <w:fldChar w:fldCharType="end"/>
      </w:r>
      <w:r>
        <w:t>.</w:t>
      </w:r>
      <w:r w:rsidR="00197780" w:rsidRPr="00197780">
        <w:t xml:space="preserve"> </w:t>
      </w:r>
      <w:r w:rsidR="00197780">
        <w:t>The parameters highlighted in green are not supported by the last agreements.</w:t>
      </w:r>
    </w:p>
    <w:p w14:paraId="2090B187" w14:textId="69F7537E" w:rsidR="00565684" w:rsidRDefault="00565684" w:rsidP="009E7CD4"/>
    <w:p w14:paraId="553DA881" w14:textId="3EDC92B6" w:rsidR="00F53953" w:rsidRDefault="00565684" w:rsidP="009E7CD4">
      <w:r>
        <w:t xml:space="preserve">In particular, we note that using a comb factor of 12 and no repetition may be beneficial for indoor hotspot </w:t>
      </w:r>
      <w:r w:rsidR="000370A3">
        <w:t xml:space="preserve">similar </w:t>
      </w:r>
      <w:r>
        <w:t>scenario</w:t>
      </w:r>
      <w:r w:rsidR="000370A3">
        <w:t>s</w:t>
      </w:r>
      <w:r>
        <w:t xml:space="preserve">, where the channel dispersion may be much lower than the ambiguity caused by the comb factor. On the other hand, </w:t>
      </w:r>
      <w:r w:rsidR="00A530C3">
        <w:t>in scenarios such as urban macro, the</w:t>
      </w:r>
      <w:r>
        <w:t xml:space="preserve"> </w:t>
      </w:r>
      <w:proofErr w:type="spellStart"/>
      <w:r>
        <w:t>hearability</w:t>
      </w:r>
      <w:proofErr w:type="spellEnd"/>
      <w:r>
        <w:t xml:space="preserve"> of </w:t>
      </w:r>
      <w:r w:rsidR="00A530C3">
        <w:t xml:space="preserve">UEs may need to be enhanced by enhancing PSD per RE and combining signals transmitted over multiple OFDM symbols. This could be addressed by using </w:t>
      </w:r>
      <w:r>
        <w:t>a comb factor of 12 with a staggered repetition on 12 OFDM symbo</w:t>
      </w:r>
      <w:r w:rsidR="00A530C3">
        <w:t>l. Our analysis show</w:t>
      </w:r>
      <w:r w:rsidR="0073528B">
        <w:t>s</w:t>
      </w:r>
      <w:r w:rsidR="00A530C3">
        <w:t xml:space="preserve"> a gain of </w:t>
      </w:r>
      <w:r w:rsidR="00A530C3" w:rsidRPr="00A530C3">
        <w:t>10.8 dB, when a comb factor of 12 and repetition over 12 staggered OFDM symbols is done</w:t>
      </w:r>
      <w:r>
        <w:t xml:space="preserve">.  </w:t>
      </w:r>
    </w:p>
    <w:p w14:paraId="667090B8" w14:textId="445625FA" w:rsidR="00F53953" w:rsidRDefault="00F53953">
      <w:pPr>
        <w:autoSpaceDE/>
        <w:autoSpaceDN/>
        <w:adjustRightInd/>
        <w:snapToGrid/>
        <w:spacing w:after="0"/>
        <w:jc w:val="left"/>
      </w:pPr>
      <w:r>
        <w:br w:type="page"/>
      </w:r>
    </w:p>
    <w:p w14:paraId="37FBC841" w14:textId="77777777" w:rsidR="00F53953" w:rsidRDefault="00F53953" w:rsidP="009E7CD4"/>
    <w:p w14:paraId="22E02B29" w14:textId="77777777" w:rsidR="009E7CD4" w:rsidRDefault="009E7CD4" w:rsidP="009E7CD4">
      <w:pPr>
        <w:autoSpaceDE/>
        <w:autoSpaceDN/>
        <w:adjustRightInd/>
        <w:snapToGrid/>
        <w:spacing w:after="0"/>
        <w:jc w:val="left"/>
      </w:pPr>
    </w:p>
    <w:p w14:paraId="62E0090E" w14:textId="48546F4F" w:rsidR="00F53953" w:rsidRPr="00A530C3" w:rsidRDefault="00F53953" w:rsidP="00F53953">
      <w:pPr>
        <w:pStyle w:val="Beschriftung"/>
        <w:keepNext/>
        <w:rPr>
          <w:b w:val="0"/>
          <w:bCs w:val="0"/>
          <w:sz w:val="22"/>
          <w:szCs w:val="22"/>
        </w:rPr>
      </w:pPr>
      <w:bookmarkStart w:id="4" w:name="_Ref16688840"/>
      <w:r w:rsidRPr="00A530C3">
        <w:rPr>
          <w:b w:val="0"/>
          <w:bCs w:val="0"/>
          <w:sz w:val="22"/>
          <w:szCs w:val="22"/>
        </w:rPr>
        <w:t xml:space="preserve">Table </w:t>
      </w:r>
      <w:r w:rsidRPr="00A530C3">
        <w:rPr>
          <w:b w:val="0"/>
          <w:bCs w:val="0"/>
          <w:sz w:val="22"/>
          <w:szCs w:val="22"/>
        </w:rPr>
        <w:fldChar w:fldCharType="begin"/>
      </w:r>
      <w:r w:rsidRPr="00A530C3">
        <w:rPr>
          <w:b w:val="0"/>
          <w:bCs w:val="0"/>
          <w:sz w:val="22"/>
          <w:szCs w:val="22"/>
        </w:rPr>
        <w:instrText xml:space="preserve"> SEQ Table \* ARABIC </w:instrText>
      </w:r>
      <w:r w:rsidRPr="00A530C3">
        <w:rPr>
          <w:b w:val="0"/>
          <w:bCs w:val="0"/>
          <w:sz w:val="22"/>
          <w:szCs w:val="22"/>
        </w:rPr>
        <w:fldChar w:fldCharType="separate"/>
      </w:r>
      <w:r w:rsidRPr="00A530C3">
        <w:rPr>
          <w:b w:val="0"/>
          <w:bCs w:val="0"/>
          <w:sz w:val="22"/>
          <w:szCs w:val="22"/>
        </w:rPr>
        <w:t>1</w:t>
      </w:r>
      <w:r w:rsidRPr="00A530C3">
        <w:rPr>
          <w:b w:val="0"/>
          <w:bCs w:val="0"/>
          <w:sz w:val="22"/>
          <w:szCs w:val="22"/>
        </w:rPr>
        <w:fldChar w:fldCharType="end"/>
      </w:r>
      <w:bookmarkEnd w:id="4"/>
      <w:r w:rsidRPr="00A530C3">
        <w:rPr>
          <w:b w:val="0"/>
          <w:bCs w:val="0"/>
          <w:sz w:val="22"/>
          <w:szCs w:val="22"/>
        </w:rPr>
        <w:t>: Analysis of gains of SRS enhancements.</w:t>
      </w:r>
    </w:p>
    <w:tbl>
      <w:tblPr>
        <w:tblStyle w:val="Tabellenraster"/>
        <w:tblW w:w="9018" w:type="dxa"/>
        <w:tblLayout w:type="fixed"/>
        <w:tblLook w:val="04A0" w:firstRow="1" w:lastRow="0" w:firstColumn="1" w:lastColumn="0" w:noHBand="0" w:noVBand="1"/>
      </w:tblPr>
      <w:tblGrid>
        <w:gridCol w:w="675"/>
        <w:gridCol w:w="567"/>
        <w:gridCol w:w="850"/>
        <w:gridCol w:w="880"/>
        <w:gridCol w:w="709"/>
        <w:gridCol w:w="709"/>
        <w:gridCol w:w="850"/>
        <w:gridCol w:w="992"/>
        <w:gridCol w:w="2786"/>
      </w:tblGrid>
      <w:tr w:rsidR="009E7CD4" w:rsidRPr="000370A3" w14:paraId="1910C95B" w14:textId="77777777" w:rsidTr="007F4F79">
        <w:tc>
          <w:tcPr>
            <w:tcW w:w="675" w:type="dxa"/>
            <w:shd w:val="clear" w:color="auto" w:fill="C6D9F1" w:themeFill="text2" w:themeFillTint="33"/>
          </w:tcPr>
          <w:p w14:paraId="0CE486F5" w14:textId="77777777" w:rsidR="009E7CD4" w:rsidRPr="00197780" w:rsidRDefault="009E7CD4" w:rsidP="007E068A">
            <w:pPr>
              <w:jc w:val="center"/>
              <w:rPr>
                <w:sz w:val="18"/>
                <w:szCs w:val="20"/>
              </w:rPr>
            </w:pPr>
          </w:p>
        </w:tc>
        <w:tc>
          <w:tcPr>
            <w:tcW w:w="567" w:type="dxa"/>
            <w:shd w:val="clear" w:color="auto" w:fill="C6D9F1" w:themeFill="text2" w:themeFillTint="33"/>
          </w:tcPr>
          <w:p w14:paraId="361A2E49" w14:textId="77777777" w:rsidR="009E7CD4" w:rsidRPr="00197780" w:rsidRDefault="009E7CD4" w:rsidP="007E068A">
            <w:pPr>
              <w:jc w:val="center"/>
              <w:rPr>
                <w:sz w:val="18"/>
                <w:szCs w:val="20"/>
              </w:rPr>
            </w:pPr>
            <w:r w:rsidRPr="00197780">
              <w:rPr>
                <w:i/>
                <w:sz w:val="18"/>
                <w:szCs w:val="20"/>
              </w:rPr>
              <w:t>K</w:t>
            </w:r>
            <w:r w:rsidRPr="00197780">
              <w:rPr>
                <w:sz w:val="18"/>
                <w:szCs w:val="20"/>
                <w:vertAlign w:val="subscript"/>
              </w:rPr>
              <w:t>TC</w:t>
            </w:r>
          </w:p>
        </w:tc>
        <w:tc>
          <w:tcPr>
            <w:tcW w:w="850" w:type="dxa"/>
            <w:shd w:val="clear" w:color="auto" w:fill="C6D9F1" w:themeFill="text2" w:themeFillTint="33"/>
          </w:tcPr>
          <w:p w14:paraId="256E72B9" w14:textId="77777777" w:rsidR="009E7CD4" w:rsidRPr="00197780" w:rsidRDefault="009E7CD4" w:rsidP="007E068A">
            <w:pPr>
              <w:jc w:val="center"/>
              <w:rPr>
                <w:sz w:val="18"/>
                <w:szCs w:val="20"/>
              </w:rPr>
            </w:pPr>
            <w:r w:rsidRPr="00197780">
              <w:rPr>
                <w:sz w:val="18"/>
                <w:szCs w:val="20"/>
              </w:rPr>
              <w:t>OFDM Symbols per SRS- resource</w:t>
            </w:r>
          </w:p>
        </w:tc>
        <w:tc>
          <w:tcPr>
            <w:tcW w:w="880" w:type="dxa"/>
            <w:shd w:val="clear" w:color="auto" w:fill="C6D9F1" w:themeFill="text2" w:themeFillTint="33"/>
          </w:tcPr>
          <w:p w14:paraId="1933F2A2" w14:textId="77777777" w:rsidR="009E7CD4" w:rsidRPr="00197780" w:rsidRDefault="009E7CD4" w:rsidP="007E068A">
            <w:pPr>
              <w:jc w:val="center"/>
              <w:rPr>
                <w:sz w:val="18"/>
                <w:szCs w:val="20"/>
              </w:rPr>
            </w:pPr>
            <w:r w:rsidRPr="00197780">
              <w:rPr>
                <w:sz w:val="18"/>
                <w:szCs w:val="20"/>
              </w:rPr>
              <w:t>OFDM symbols available for SRS</w:t>
            </w:r>
          </w:p>
        </w:tc>
        <w:tc>
          <w:tcPr>
            <w:tcW w:w="709" w:type="dxa"/>
            <w:shd w:val="clear" w:color="auto" w:fill="C6D9F1" w:themeFill="text2" w:themeFillTint="33"/>
          </w:tcPr>
          <w:p w14:paraId="78EFF901" w14:textId="77777777" w:rsidR="009E7CD4" w:rsidRPr="00197780" w:rsidRDefault="009E7CD4" w:rsidP="007E068A">
            <w:pPr>
              <w:jc w:val="center"/>
              <w:rPr>
                <w:sz w:val="18"/>
                <w:szCs w:val="20"/>
              </w:rPr>
            </w:pPr>
            <w:r w:rsidRPr="00197780">
              <w:rPr>
                <w:sz w:val="18"/>
                <w:szCs w:val="20"/>
              </w:rPr>
              <w:t>Seq.</w:t>
            </w:r>
            <w:r w:rsidRPr="00197780">
              <w:rPr>
                <w:sz w:val="18"/>
                <w:szCs w:val="20"/>
              </w:rPr>
              <w:br/>
              <w:t>length</w:t>
            </w:r>
          </w:p>
        </w:tc>
        <w:tc>
          <w:tcPr>
            <w:tcW w:w="709" w:type="dxa"/>
            <w:shd w:val="clear" w:color="auto" w:fill="C6D9F1" w:themeFill="text2" w:themeFillTint="33"/>
          </w:tcPr>
          <w:p w14:paraId="2930987F" w14:textId="77777777" w:rsidR="009E7CD4" w:rsidRPr="00197780" w:rsidRDefault="009E7CD4" w:rsidP="007E068A">
            <w:pPr>
              <w:jc w:val="center"/>
              <w:rPr>
                <w:sz w:val="18"/>
                <w:szCs w:val="20"/>
              </w:rPr>
            </w:pPr>
            <w:r w:rsidRPr="00197780">
              <w:rPr>
                <w:sz w:val="18"/>
                <w:szCs w:val="20"/>
              </w:rPr>
              <w:t>Proc. gain</w:t>
            </w:r>
          </w:p>
        </w:tc>
        <w:tc>
          <w:tcPr>
            <w:tcW w:w="850" w:type="dxa"/>
            <w:shd w:val="clear" w:color="auto" w:fill="C6D9F1" w:themeFill="text2" w:themeFillTint="33"/>
          </w:tcPr>
          <w:p w14:paraId="485700CD" w14:textId="77777777" w:rsidR="009E7CD4" w:rsidRPr="00197780" w:rsidRDefault="009E7CD4" w:rsidP="007E068A">
            <w:pPr>
              <w:jc w:val="center"/>
              <w:rPr>
                <w:sz w:val="18"/>
                <w:szCs w:val="20"/>
              </w:rPr>
            </w:pPr>
            <w:r w:rsidRPr="00197780">
              <w:rPr>
                <w:sz w:val="18"/>
                <w:szCs w:val="20"/>
              </w:rPr>
              <w:t>Power boosting gain</w:t>
            </w:r>
          </w:p>
        </w:tc>
        <w:tc>
          <w:tcPr>
            <w:tcW w:w="992" w:type="dxa"/>
            <w:shd w:val="clear" w:color="auto" w:fill="C6D9F1" w:themeFill="text2" w:themeFillTint="33"/>
          </w:tcPr>
          <w:p w14:paraId="4CC688F2" w14:textId="2955BF25" w:rsidR="009E7CD4" w:rsidRPr="00197780" w:rsidRDefault="00197780" w:rsidP="00197780">
            <w:pPr>
              <w:jc w:val="center"/>
              <w:rPr>
                <w:sz w:val="18"/>
                <w:szCs w:val="20"/>
              </w:rPr>
            </w:pPr>
            <w:r>
              <w:rPr>
                <w:sz w:val="18"/>
                <w:szCs w:val="18"/>
              </w:rPr>
              <w:t>Resources</w:t>
            </w:r>
            <w:r w:rsidRPr="00197780" w:rsidDel="00197780">
              <w:rPr>
                <w:sz w:val="18"/>
                <w:szCs w:val="20"/>
              </w:rPr>
              <w:t xml:space="preserve"> </w:t>
            </w:r>
            <w:r w:rsidR="009E7CD4" w:rsidRPr="00197780">
              <w:rPr>
                <w:sz w:val="18"/>
                <w:szCs w:val="20"/>
              </w:rPr>
              <w:t xml:space="preserve">per slot </w:t>
            </w:r>
          </w:p>
        </w:tc>
        <w:tc>
          <w:tcPr>
            <w:tcW w:w="2786" w:type="dxa"/>
            <w:shd w:val="clear" w:color="auto" w:fill="C6D9F1" w:themeFill="text2" w:themeFillTint="33"/>
          </w:tcPr>
          <w:p w14:paraId="778088E6" w14:textId="77777777" w:rsidR="009E7CD4" w:rsidRPr="00197780" w:rsidRDefault="009E7CD4" w:rsidP="007E068A">
            <w:pPr>
              <w:rPr>
                <w:sz w:val="18"/>
                <w:szCs w:val="20"/>
              </w:rPr>
            </w:pPr>
            <w:r w:rsidRPr="00197780">
              <w:rPr>
                <w:sz w:val="18"/>
                <w:szCs w:val="20"/>
              </w:rPr>
              <w:t>Remarks</w:t>
            </w:r>
          </w:p>
        </w:tc>
      </w:tr>
      <w:tr w:rsidR="009E7CD4" w:rsidRPr="000370A3" w14:paraId="5771AC76" w14:textId="77777777" w:rsidTr="007F4F79">
        <w:tc>
          <w:tcPr>
            <w:tcW w:w="675" w:type="dxa"/>
            <w:vAlign w:val="center"/>
          </w:tcPr>
          <w:p w14:paraId="34096DD1" w14:textId="77777777" w:rsidR="009E7CD4" w:rsidRPr="00197780" w:rsidRDefault="009E7CD4" w:rsidP="007E068A">
            <w:pPr>
              <w:jc w:val="center"/>
              <w:rPr>
                <w:sz w:val="20"/>
                <w:szCs w:val="20"/>
              </w:rPr>
            </w:pPr>
            <w:r w:rsidRPr="00197780">
              <w:rPr>
                <w:sz w:val="20"/>
                <w:szCs w:val="20"/>
              </w:rPr>
              <w:t>LTE</w:t>
            </w:r>
          </w:p>
        </w:tc>
        <w:tc>
          <w:tcPr>
            <w:tcW w:w="567" w:type="dxa"/>
            <w:vAlign w:val="center"/>
          </w:tcPr>
          <w:p w14:paraId="68C6C8E2" w14:textId="77777777" w:rsidR="009E7CD4" w:rsidRPr="00197780" w:rsidRDefault="009E7CD4" w:rsidP="007E068A">
            <w:pPr>
              <w:jc w:val="center"/>
              <w:rPr>
                <w:sz w:val="20"/>
                <w:szCs w:val="20"/>
              </w:rPr>
            </w:pPr>
            <w:r w:rsidRPr="00197780">
              <w:rPr>
                <w:sz w:val="20"/>
                <w:szCs w:val="20"/>
              </w:rPr>
              <w:t>2</w:t>
            </w:r>
          </w:p>
        </w:tc>
        <w:tc>
          <w:tcPr>
            <w:tcW w:w="850" w:type="dxa"/>
            <w:vAlign w:val="center"/>
          </w:tcPr>
          <w:p w14:paraId="2D157DC3" w14:textId="77777777" w:rsidR="009E7CD4" w:rsidRPr="00197780" w:rsidRDefault="009E7CD4" w:rsidP="007E068A">
            <w:pPr>
              <w:jc w:val="center"/>
              <w:rPr>
                <w:sz w:val="20"/>
                <w:szCs w:val="20"/>
              </w:rPr>
            </w:pPr>
            <w:r w:rsidRPr="00197780">
              <w:rPr>
                <w:sz w:val="20"/>
                <w:szCs w:val="20"/>
              </w:rPr>
              <w:t>1</w:t>
            </w:r>
          </w:p>
        </w:tc>
        <w:tc>
          <w:tcPr>
            <w:tcW w:w="880" w:type="dxa"/>
            <w:vAlign w:val="center"/>
          </w:tcPr>
          <w:p w14:paraId="2C867EC1" w14:textId="77777777" w:rsidR="009E7CD4" w:rsidRPr="00197780" w:rsidRDefault="009E7CD4" w:rsidP="007E068A">
            <w:pPr>
              <w:jc w:val="center"/>
              <w:rPr>
                <w:sz w:val="20"/>
                <w:szCs w:val="20"/>
              </w:rPr>
            </w:pPr>
            <w:r w:rsidRPr="00197780">
              <w:rPr>
                <w:sz w:val="20"/>
                <w:szCs w:val="20"/>
              </w:rPr>
              <w:t>1</w:t>
            </w:r>
          </w:p>
        </w:tc>
        <w:tc>
          <w:tcPr>
            <w:tcW w:w="709" w:type="dxa"/>
            <w:vAlign w:val="center"/>
          </w:tcPr>
          <w:p w14:paraId="3EB96E95" w14:textId="77777777" w:rsidR="009E7CD4" w:rsidRPr="00197780" w:rsidRDefault="009E7CD4" w:rsidP="007E068A">
            <w:pPr>
              <w:jc w:val="center"/>
              <w:rPr>
                <w:sz w:val="20"/>
                <w:szCs w:val="20"/>
              </w:rPr>
            </w:pPr>
            <w:r w:rsidRPr="00197780">
              <w:rPr>
                <w:sz w:val="20"/>
                <w:szCs w:val="20"/>
              </w:rPr>
              <w:t>N/2</w:t>
            </w:r>
          </w:p>
        </w:tc>
        <w:tc>
          <w:tcPr>
            <w:tcW w:w="709" w:type="dxa"/>
            <w:vAlign w:val="center"/>
          </w:tcPr>
          <w:p w14:paraId="6AD41402" w14:textId="77777777" w:rsidR="009E7CD4" w:rsidRPr="00197780" w:rsidRDefault="009E7CD4" w:rsidP="007E068A">
            <w:pPr>
              <w:jc w:val="center"/>
              <w:rPr>
                <w:sz w:val="20"/>
                <w:szCs w:val="20"/>
              </w:rPr>
            </w:pPr>
            <w:r w:rsidRPr="00197780">
              <w:rPr>
                <w:sz w:val="20"/>
                <w:szCs w:val="20"/>
              </w:rPr>
              <w:t>Ref</w:t>
            </w:r>
          </w:p>
        </w:tc>
        <w:tc>
          <w:tcPr>
            <w:tcW w:w="850" w:type="dxa"/>
            <w:vAlign w:val="center"/>
          </w:tcPr>
          <w:p w14:paraId="65106E4F" w14:textId="77777777" w:rsidR="009E7CD4" w:rsidRPr="00197780" w:rsidRDefault="009E7CD4" w:rsidP="007E068A">
            <w:pPr>
              <w:jc w:val="center"/>
              <w:rPr>
                <w:sz w:val="20"/>
                <w:szCs w:val="20"/>
              </w:rPr>
            </w:pPr>
            <w:r w:rsidRPr="00197780">
              <w:rPr>
                <w:sz w:val="20"/>
                <w:szCs w:val="20"/>
              </w:rPr>
              <w:t>Ref.</w:t>
            </w:r>
          </w:p>
        </w:tc>
        <w:tc>
          <w:tcPr>
            <w:tcW w:w="992" w:type="dxa"/>
            <w:vAlign w:val="center"/>
          </w:tcPr>
          <w:p w14:paraId="4264C7F5" w14:textId="77777777" w:rsidR="009E7CD4" w:rsidRPr="00197780" w:rsidRDefault="009E7CD4" w:rsidP="007E068A">
            <w:pPr>
              <w:jc w:val="center"/>
              <w:rPr>
                <w:sz w:val="20"/>
                <w:szCs w:val="20"/>
              </w:rPr>
            </w:pPr>
            <w:r w:rsidRPr="00197780">
              <w:rPr>
                <w:sz w:val="20"/>
                <w:szCs w:val="20"/>
              </w:rPr>
              <w:t>2</w:t>
            </w:r>
          </w:p>
        </w:tc>
        <w:tc>
          <w:tcPr>
            <w:tcW w:w="2786" w:type="dxa"/>
          </w:tcPr>
          <w:p w14:paraId="2F57D420" w14:textId="77777777" w:rsidR="009E7CD4" w:rsidRPr="00197780" w:rsidRDefault="009E7CD4" w:rsidP="007E068A">
            <w:pPr>
              <w:rPr>
                <w:sz w:val="20"/>
                <w:szCs w:val="20"/>
              </w:rPr>
            </w:pPr>
            <w:r w:rsidRPr="00197780">
              <w:rPr>
                <w:sz w:val="20"/>
                <w:szCs w:val="20"/>
              </w:rPr>
              <w:t xml:space="preserve">For LTE (TS 36.211) KTC and </w:t>
            </w:r>
            <w:proofErr w:type="spellStart"/>
            <w:r w:rsidRPr="00197780">
              <w:rPr>
                <w:sz w:val="20"/>
                <w:szCs w:val="20"/>
              </w:rPr>
              <w:t>nrofSymbols</w:t>
            </w:r>
            <w:proofErr w:type="spellEnd"/>
            <w:r w:rsidRPr="00197780">
              <w:rPr>
                <w:sz w:val="20"/>
                <w:szCs w:val="20"/>
              </w:rPr>
              <w:t xml:space="preserve"> is not configurable</w:t>
            </w:r>
          </w:p>
        </w:tc>
      </w:tr>
      <w:tr w:rsidR="009E7CD4" w:rsidRPr="000370A3" w14:paraId="7117FA2A" w14:textId="77777777" w:rsidTr="007F4F79">
        <w:tc>
          <w:tcPr>
            <w:tcW w:w="675" w:type="dxa"/>
            <w:vMerge w:val="restart"/>
            <w:textDirection w:val="btLr"/>
            <w:vAlign w:val="center"/>
          </w:tcPr>
          <w:p w14:paraId="3EF206BB" w14:textId="77777777" w:rsidR="009E7CD4" w:rsidRPr="00197780" w:rsidRDefault="009E7CD4" w:rsidP="007E068A">
            <w:pPr>
              <w:ind w:left="113" w:right="113"/>
              <w:jc w:val="center"/>
              <w:rPr>
                <w:sz w:val="20"/>
                <w:szCs w:val="20"/>
              </w:rPr>
            </w:pPr>
            <w:r w:rsidRPr="00197780">
              <w:rPr>
                <w:sz w:val="20"/>
                <w:szCs w:val="20"/>
              </w:rPr>
              <w:t>Supported by NR, release 15</w:t>
            </w:r>
          </w:p>
        </w:tc>
        <w:tc>
          <w:tcPr>
            <w:tcW w:w="567" w:type="dxa"/>
            <w:vAlign w:val="center"/>
          </w:tcPr>
          <w:p w14:paraId="65F901EF" w14:textId="77777777" w:rsidR="009E7CD4" w:rsidRPr="00197780" w:rsidRDefault="009E7CD4" w:rsidP="007E068A">
            <w:pPr>
              <w:jc w:val="center"/>
              <w:rPr>
                <w:sz w:val="20"/>
                <w:szCs w:val="20"/>
              </w:rPr>
            </w:pPr>
            <w:r w:rsidRPr="00197780">
              <w:rPr>
                <w:sz w:val="20"/>
                <w:szCs w:val="20"/>
              </w:rPr>
              <w:t>2</w:t>
            </w:r>
          </w:p>
        </w:tc>
        <w:tc>
          <w:tcPr>
            <w:tcW w:w="850" w:type="dxa"/>
            <w:vAlign w:val="center"/>
          </w:tcPr>
          <w:p w14:paraId="1CCC0B0A" w14:textId="77777777" w:rsidR="009E7CD4" w:rsidRPr="00197780" w:rsidRDefault="009E7CD4" w:rsidP="007E068A">
            <w:pPr>
              <w:jc w:val="center"/>
              <w:rPr>
                <w:sz w:val="20"/>
                <w:szCs w:val="20"/>
              </w:rPr>
            </w:pPr>
            <w:r w:rsidRPr="00197780">
              <w:rPr>
                <w:sz w:val="20"/>
                <w:szCs w:val="20"/>
              </w:rPr>
              <w:t>1</w:t>
            </w:r>
          </w:p>
        </w:tc>
        <w:tc>
          <w:tcPr>
            <w:tcW w:w="880" w:type="dxa"/>
            <w:vAlign w:val="center"/>
          </w:tcPr>
          <w:p w14:paraId="5AD0309C" w14:textId="77777777" w:rsidR="009E7CD4" w:rsidRPr="00197780" w:rsidRDefault="009E7CD4" w:rsidP="007E068A">
            <w:pPr>
              <w:jc w:val="center"/>
              <w:rPr>
                <w:sz w:val="20"/>
                <w:szCs w:val="20"/>
              </w:rPr>
            </w:pPr>
            <w:r w:rsidRPr="00197780">
              <w:rPr>
                <w:sz w:val="20"/>
                <w:szCs w:val="20"/>
              </w:rPr>
              <w:t>6</w:t>
            </w:r>
          </w:p>
        </w:tc>
        <w:tc>
          <w:tcPr>
            <w:tcW w:w="709" w:type="dxa"/>
            <w:vAlign w:val="center"/>
          </w:tcPr>
          <w:p w14:paraId="7FE5B06D" w14:textId="77777777" w:rsidR="009E7CD4" w:rsidRPr="00197780" w:rsidRDefault="009E7CD4" w:rsidP="007E068A">
            <w:pPr>
              <w:jc w:val="center"/>
              <w:rPr>
                <w:sz w:val="20"/>
                <w:szCs w:val="20"/>
              </w:rPr>
            </w:pPr>
            <w:r w:rsidRPr="00197780">
              <w:rPr>
                <w:sz w:val="20"/>
                <w:szCs w:val="20"/>
              </w:rPr>
              <w:t>N/2</w:t>
            </w:r>
          </w:p>
        </w:tc>
        <w:tc>
          <w:tcPr>
            <w:tcW w:w="709" w:type="dxa"/>
            <w:vAlign w:val="center"/>
          </w:tcPr>
          <w:p w14:paraId="29AE4B0C" w14:textId="77777777" w:rsidR="009E7CD4" w:rsidRPr="00197780" w:rsidRDefault="009E7CD4" w:rsidP="007E068A">
            <w:pPr>
              <w:jc w:val="center"/>
              <w:rPr>
                <w:sz w:val="20"/>
                <w:szCs w:val="20"/>
              </w:rPr>
            </w:pPr>
            <w:r w:rsidRPr="00197780">
              <w:rPr>
                <w:sz w:val="20"/>
                <w:szCs w:val="20"/>
              </w:rPr>
              <w:t>Ref</w:t>
            </w:r>
            <w:r w:rsidRPr="00197780">
              <w:rPr>
                <w:sz w:val="20"/>
                <w:szCs w:val="20"/>
              </w:rPr>
              <w:br/>
              <w:t>(0dB)</w:t>
            </w:r>
          </w:p>
        </w:tc>
        <w:tc>
          <w:tcPr>
            <w:tcW w:w="850" w:type="dxa"/>
            <w:vAlign w:val="center"/>
          </w:tcPr>
          <w:p w14:paraId="1E81D22B" w14:textId="77777777" w:rsidR="009E7CD4" w:rsidRPr="00197780" w:rsidRDefault="009E7CD4" w:rsidP="007E068A">
            <w:pPr>
              <w:jc w:val="center"/>
              <w:rPr>
                <w:sz w:val="20"/>
                <w:szCs w:val="20"/>
              </w:rPr>
            </w:pPr>
            <w:r w:rsidRPr="00197780">
              <w:rPr>
                <w:sz w:val="20"/>
                <w:szCs w:val="20"/>
              </w:rPr>
              <w:t>Ref (+0dB)</w:t>
            </w:r>
          </w:p>
        </w:tc>
        <w:tc>
          <w:tcPr>
            <w:tcW w:w="992" w:type="dxa"/>
            <w:vAlign w:val="center"/>
          </w:tcPr>
          <w:p w14:paraId="7568880C" w14:textId="77777777" w:rsidR="009E7CD4" w:rsidRPr="00197780" w:rsidRDefault="009E7CD4" w:rsidP="007E068A">
            <w:pPr>
              <w:jc w:val="center"/>
              <w:rPr>
                <w:sz w:val="20"/>
                <w:szCs w:val="20"/>
              </w:rPr>
            </w:pPr>
            <w:r w:rsidRPr="00197780">
              <w:rPr>
                <w:sz w:val="20"/>
                <w:szCs w:val="20"/>
              </w:rPr>
              <w:t>12</w:t>
            </w:r>
          </w:p>
        </w:tc>
        <w:tc>
          <w:tcPr>
            <w:tcW w:w="2786" w:type="dxa"/>
          </w:tcPr>
          <w:p w14:paraId="463818B0" w14:textId="77777777" w:rsidR="009E7CD4" w:rsidRPr="00197780" w:rsidRDefault="009E7CD4" w:rsidP="007E068A">
            <w:pPr>
              <w:rPr>
                <w:sz w:val="20"/>
                <w:szCs w:val="20"/>
              </w:rPr>
            </w:pPr>
            <w:r w:rsidRPr="00197780">
              <w:rPr>
                <w:sz w:val="20"/>
                <w:szCs w:val="20"/>
              </w:rPr>
              <w:t>NR allows the selection of the OFDM symbol used for SRS</w:t>
            </w:r>
          </w:p>
        </w:tc>
      </w:tr>
      <w:tr w:rsidR="009E7CD4" w:rsidRPr="000370A3" w14:paraId="204E16BE" w14:textId="77777777" w:rsidTr="007F4F79">
        <w:tc>
          <w:tcPr>
            <w:tcW w:w="675" w:type="dxa"/>
            <w:vMerge/>
          </w:tcPr>
          <w:p w14:paraId="3FE5227B" w14:textId="77777777" w:rsidR="009E7CD4" w:rsidRPr="00197780" w:rsidRDefault="009E7CD4" w:rsidP="007E068A">
            <w:pPr>
              <w:jc w:val="center"/>
              <w:rPr>
                <w:sz w:val="20"/>
                <w:szCs w:val="20"/>
              </w:rPr>
            </w:pPr>
          </w:p>
        </w:tc>
        <w:tc>
          <w:tcPr>
            <w:tcW w:w="567" w:type="dxa"/>
            <w:vAlign w:val="center"/>
          </w:tcPr>
          <w:p w14:paraId="5468A106" w14:textId="77777777" w:rsidR="009E7CD4" w:rsidRPr="00197780" w:rsidRDefault="009E7CD4" w:rsidP="007E068A">
            <w:pPr>
              <w:jc w:val="center"/>
              <w:rPr>
                <w:sz w:val="20"/>
                <w:szCs w:val="20"/>
              </w:rPr>
            </w:pPr>
            <w:r w:rsidRPr="00197780">
              <w:rPr>
                <w:sz w:val="20"/>
                <w:szCs w:val="20"/>
              </w:rPr>
              <w:t>4</w:t>
            </w:r>
          </w:p>
        </w:tc>
        <w:tc>
          <w:tcPr>
            <w:tcW w:w="850" w:type="dxa"/>
            <w:vAlign w:val="center"/>
          </w:tcPr>
          <w:p w14:paraId="4CF642F0" w14:textId="77777777" w:rsidR="009E7CD4" w:rsidRPr="00197780" w:rsidRDefault="009E7CD4" w:rsidP="007E068A">
            <w:pPr>
              <w:jc w:val="center"/>
              <w:rPr>
                <w:sz w:val="20"/>
                <w:szCs w:val="20"/>
              </w:rPr>
            </w:pPr>
            <w:r w:rsidRPr="00197780">
              <w:rPr>
                <w:sz w:val="20"/>
                <w:szCs w:val="20"/>
              </w:rPr>
              <w:t>2</w:t>
            </w:r>
          </w:p>
        </w:tc>
        <w:tc>
          <w:tcPr>
            <w:tcW w:w="880" w:type="dxa"/>
            <w:vAlign w:val="center"/>
          </w:tcPr>
          <w:p w14:paraId="1E72D046" w14:textId="77777777" w:rsidR="009E7CD4" w:rsidRPr="00197780" w:rsidRDefault="009E7CD4" w:rsidP="007E068A">
            <w:pPr>
              <w:jc w:val="center"/>
              <w:rPr>
                <w:sz w:val="20"/>
                <w:szCs w:val="20"/>
              </w:rPr>
            </w:pPr>
            <w:r w:rsidRPr="00197780">
              <w:rPr>
                <w:sz w:val="20"/>
                <w:szCs w:val="20"/>
              </w:rPr>
              <w:t>6</w:t>
            </w:r>
          </w:p>
        </w:tc>
        <w:tc>
          <w:tcPr>
            <w:tcW w:w="709" w:type="dxa"/>
            <w:vAlign w:val="center"/>
          </w:tcPr>
          <w:p w14:paraId="35ACD42A" w14:textId="77777777" w:rsidR="009E7CD4" w:rsidRPr="00197780" w:rsidRDefault="009E7CD4" w:rsidP="007E068A">
            <w:pPr>
              <w:jc w:val="center"/>
              <w:rPr>
                <w:sz w:val="20"/>
                <w:szCs w:val="20"/>
              </w:rPr>
            </w:pPr>
            <w:r w:rsidRPr="00197780">
              <w:rPr>
                <w:sz w:val="20"/>
                <w:szCs w:val="20"/>
              </w:rPr>
              <w:t>N/2</w:t>
            </w:r>
          </w:p>
        </w:tc>
        <w:tc>
          <w:tcPr>
            <w:tcW w:w="709" w:type="dxa"/>
            <w:vAlign w:val="center"/>
          </w:tcPr>
          <w:p w14:paraId="425414B7" w14:textId="77777777" w:rsidR="009E7CD4" w:rsidRPr="00197780" w:rsidRDefault="009E7CD4" w:rsidP="007E068A">
            <w:pPr>
              <w:jc w:val="center"/>
              <w:rPr>
                <w:sz w:val="20"/>
                <w:szCs w:val="20"/>
              </w:rPr>
            </w:pPr>
            <w:r w:rsidRPr="00197780">
              <w:rPr>
                <w:sz w:val="20"/>
                <w:szCs w:val="20"/>
              </w:rPr>
              <w:t>0dB</w:t>
            </w:r>
          </w:p>
        </w:tc>
        <w:tc>
          <w:tcPr>
            <w:tcW w:w="850" w:type="dxa"/>
            <w:vAlign w:val="center"/>
          </w:tcPr>
          <w:p w14:paraId="2EAB98EF" w14:textId="77777777" w:rsidR="009E7CD4" w:rsidRPr="00197780" w:rsidRDefault="009E7CD4" w:rsidP="007E068A">
            <w:pPr>
              <w:jc w:val="center"/>
              <w:rPr>
                <w:sz w:val="20"/>
                <w:szCs w:val="20"/>
              </w:rPr>
            </w:pPr>
            <w:r w:rsidRPr="00197780">
              <w:rPr>
                <w:sz w:val="20"/>
                <w:szCs w:val="20"/>
              </w:rPr>
              <w:t>+3dB</w:t>
            </w:r>
          </w:p>
        </w:tc>
        <w:tc>
          <w:tcPr>
            <w:tcW w:w="992" w:type="dxa"/>
            <w:vAlign w:val="center"/>
          </w:tcPr>
          <w:p w14:paraId="0816C43F" w14:textId="77777777" w:rsidR="009E7CD4" w:rsidRPr="00197780" w:rsidRDefault="009E7CD4" w:rsidP="007E068A">
            <w:pPr>
              <w:jc w:val="center"/>
              <w:rPr>
                <w:sz w:val="20"/>
                <w:szCs w:val="20"/>
              </w:rPr>
            </w:pPr>
            <w:r w:rsidRPr="00197780">
              <w:rPr>
                <w:sz w:val="20"/>
                <w:szCs w:val="20"/>
              </w:rPr>
              <w:t>12</w:t>
            </w:r>
          </w:p>
        </w:tc>
        <w:tc>
          <w:tcPr>
            <w:tcW w:w="2786" w:type="dxa"/>
          </w:tcPr>
          <w:p w14:paraId="6C7359EF" w14:textId="77777777" w:rsidR="009E7CD4" w:rsidRPr="00197780" w:rsidRDefault="009E7CD4" w:rsidP="007E068A">
            <w:pPr>
              <w:rPr>
                <w:sz w:val="20"/>
                <w:szCs w:val="20"/>
              </w:rPr>
            </w:pPr>
            <w:r w:rsidRPr="00197780">
              <w:rPr>
                <w:sz w:val="20"/>
                <w:szCs w:val="20"/>
              </w:rPr>
              <w:t>Same number of resource elements, staggered repetition provide power boosting gain</w:t>
            </w:r>
          </w:p>
        </w:tc>
      </w:tr>
      <w:tr w:rsidR="009E7CD4" w:rsidRPr="000370A3" w14:paraId="7466E7FE" w14:textId="77777777" w:rsidTr="007F4F79">
        <w:tc>
          <w:tcPr>
            <w:tcW w:w="675" w:type="dxa"/>
            <w:vMerge/>
          </w:tcPr>
          <w:p w14:paraId="6ECB46AB" w14:textId="77777777" w:rsidR="009E7CD4" w:rsidRPr="00197780" w:rsidRDefault="009E7CD4" w:rsidP="007E068A">
            <w:pPr>
              <w:jc w:val="center"/>
              <w:rPr>
                <w:sz w:val="20"/>
                <w:szCs w:val="20"/>
              </w:rPr>
            </w:pPr>
          </w:p>
        </w:tc>
        <w:tc>
          <w:tcPr>
            <w:tcW w:w="567" w:type="dxa"/>
            <w:vAlign w:val="center"/>
          </w:tcPr>
          <w:p w14:paraId="0763118D" w14:textId="77777777" w:rsidR="009E7CD4" w:rsidRPr="00197780" w:rsidRDefault="009E7CD4" w:rsidP="007E068A">
            <w:pPr>
              <w:jc w:val="center"/>
              <w:rPr>
                <w:sz w:val="20"/>
                <w:szCs w:val="20"/>
              </w:rPr>
            </w:pPr>
            <w:r w:rsidRPr="00197780">
              <w:rPr>
                <w:sz w:val="20"/>
                <w:szCs w:val="20"/>
              </w:rPr>
              <w:t>4</w:t>
            </w:r>
          </w:p>
        </w:tc>
        <w:tc>
          <w:tcPr>
            <w:tcW w:w="850" w:type="dxa"/>
            <w:vAlign w:val="center"/>
          </w:tcPr>
          <w:p w14:paraId="7EA4F269" w14:textId="77777777" w:rsidR="009E7CD4" w:rsidRPr="00197780" w:rsidRDefault="009E7CD4" w:rsidP="007E068A">
            <w:pPr>
              <w:jc w:val="center"/>
              <w:rPr>
                <w:sz w:val="20"/>
                <w:szCs w:val="20"/>
              </w:rPr>
            </w:pPr>
            <w:r w:rsidRPr="00197780">
              <w:rPr>
                <w:sz w:val="20"/>
                <w:szCs w:val="20"/>
              </w:rPr>
              <w:t>1</w:t>
            </w:r>
          </w:p>
        </w:tc>
        <w:tc>
          <w:tcPr>
            <w:tcW w:w="880" w:type="dxa"/>
            <w:vAlign w:val="center"/>
          </w:tcPr>
          <w:p w14:paraId="18F49C16" w14:textId="77777777" w:rsidR="009E7CD4" w:rsidRPr="00197780" w:rsidRDefault="009E7CD4" w:rsidP="007E068A">
            <w:pPr>
              <w:jc w:val="center"/>
              <w:rPr>
                <w:sz w:val="20"/>
                <w:szCs w:val="20"/>
              </w:rPr>
            </w:pPr>
            <w:r w:rsidRPr="00197780">
              <w:rPr>
                <w:sz w:val="20"/>
                <w:szCs w:val="20"/>
              </w:rPr>
              <w:t>6</w:t>
            </w:r>
          </w:p>
        </w:tc>
        <w:tc>
          <w:tcPr>
            <w:tcW w:w="709" w:type="dxa"/>
            <w:vAlign w:val="center"/>
          </w:tcPr>
          <w:p w14:paraId="7B14A7DE" w14:textId="77777777" w:rsidR="009E7CD4" w:rsidRPr="00197780" w:rsidRDefault="009E7CD4" w:rsidP="007E068A">
            <w:pPr>
              <w:jc w:val="center"/>
              <w:rPr>
                <w:sz w:val="20"/>
                <w:szCs w:val="20"/>
              </w:rPr>
            </w:pPr>
            <w:r w:rsidRPr="00197780">
              <w:rPr>
                <w:sz w:val="20"/>
                <w:szCs w:val="20"/>
              </w:rPr>
              <w:t>N/4</w:t>
            </w:r>
          </w:p>
        </w:tc>
        <w:tc>
          <w:tcPr>
            <w:tcW w:w="709" w:type="dxa"/>
            <w:vAlign w:val="center"/>
          </w:tcPr>
          <w:p w14:paraId="6278F279" w14:textId="77777777" w:rsidR="009E7CD4" w:rsidRPr="00197780" w:rsidRDefault="009E7CD4" w:rsidP="007E068A">
            <w:pPr>
              <w:jc w:val="center"/>
              <w:rPr>
                <w:sz w:val="20"/>
                <w:szCs w:val="20"/>
              </w:rPr>
            </w:pPr>
            <w:r w:rsidRPr="00197780">
              <w:rPr>
                <w:sz w:val="20"/>
                <w:szCs w:val="20"/>
              </w:rPr>
              <w:t>-3dB</w:t>
            </w:r>
          </w:p>
        </w:tc>
        <w:tc>
          <w:tcPr>
            <w:tcW w:w="850" w:type="dxa"/>
            <w:vAlign w:val="center"/>
          </w:tcPr>
          <w:p w14:paraId="54FAEB7D" w14:textId="77777777" w:rsidR="009E7CD4" w:rsidRPr="00197780" w:rsidRDefault="009E7CD4" w:rsidP="007E068A">
            <w:pPr>
              <w:jc w:val="center"/>
              <w:rPr>
                <w:sz w:val="20"/>
                <w:szCs w:val="20"/>
              </w:rPr>
            </w:pPr>
            <w:r w:rsidRPr="00197780">
              <w:rPr>
                <w:sz w:val="20"/>
                <w:szCs w:val="20"/>
              </w:rPr>
              <w:t>+3dB</w:t>
            </w:r>
          </w:p>
        </w:tc>
        <w:tc>
          <w:tcPr>
            <w:tcW w:w="992" w:type="dxa"/>
            <w:vAlign w:val="center"/>
          </w:tcPr>
          <w:p w14:paraId="39290AF4" w14:textId="77777777" w:rsidR="009E7CD4" w:rsidRPr="00197780" w:rsidRDefault="009E7CD4" w:rsidP="007E068A">
            <w:pPr>
              <w:jc w:val="center"/>
              <w:rPr>
                <w:sz w:val="20"/>
                <w:szCs w:val="20"/>
              </w:rPr>
            </w:pPr>
            <w:r w:rsidRPr="00197780">
              <w:rPr>
                <w:sz w:val="20"/>
                <w:szCs w:val="20"/>
              </w:rPr>
              <w:t>24</w:t>
            </w:r>
          </w:p>
        </w:tc>
        <w:tc>
          <w:tcPr>
            <w:tcW w:w="2786" w:type="dxa"/>
          </w:tcPr>
          <w:p w14:paraId="769605BC" w14:textId="77777777" w:rsidR="009E7CD4" w:rsidRPr="00197780" w:rsidRDefault="009E7CD4" w:rsidP="007E068A">
            <w:pPr>
              <w:rPr>
                <w:sz w:val="20"/>
                <w:szCs w:val="20"/>
              </w:rPr>
            </w:pPr>
            <w:r w:rsidRPr="00197780">
              <w:rPr>
                <w:sz w:val="20"/>
                <w:szCs w:val="20"/>
              </w:rPr>
              <w:t>Increasing the comb factor reduces the sequence length (lower processing gain). This loss is compensated by a higher power spectral density of the used subcarrier (‘power boosting’). For deployments with normal ISD the ambiguity introduced by transmission comb of 4 is not critical.</w:t>
            </w:r>
          </w:p>
        </w:tc>
      </w:tr>
      <w:tr w:rsidR="009E7CD4" w:rsidRPr="000370A3" w14:paraId="4FB92887" w14:textId="77777777" w:rsidTr="007F4F79">
        <w:tc>
          <w:tcPr>
            <w:tcW w:w="675" w:type="dxa"/>
            <w:vMerge/>
          </w:tcPr>
          <w:p w14:paraId="2ADEEE4A" w14:textId="77777777" w:rsidR="009E7CD4" w:rsidRPr="00197780" w:rsidRDefault="009E7CD4" w:rsidP="007E068A">
            <w:pPr>
              <w:jc w:val="center"/>
              <w:rPr>
                <w:sz w:val="20"/>
                <w:szCs w:val="20"/>
              </w:rPr>
            </w:pPr>
          </w:p>
        </w:tc>
        <w:tc>
          <w:tcPr>
            <w:tcW w:w="567" w:type="dxa"/>
            <w:vAlign w:val="center"/>
          </w:tcPr>
          <w:p w14:paraId="45685FD4" w14:textId="77777777" w:rsidR="009E7CD4" w:rsidRPr="00197780" w:rsidRDefault="009E7CD4" w:rsidP="007E068A">
            <w:pPr>
              <w:jc w:val="center"/>
              <w:rPr>
                <w:sz w:val="20"/>
                <w:szCs w:val="20"/>
              </w:rPr>
            </w:pPr>
            <w:r w:rsidRPr="00197780">
              <w:rPr>
                <w:sz w:val="20"/>
                <w:szCs w:val="20"/>
              </w:rPr>
              <w:t>4</w:t>
            </w:r>
          </w:p>
          <w:p w14:paraId="503124C7" w14:textId="77777777" w:rsidR="009E7CD4" w:rsidRPr="00197780" w:rsidRDefault="009E7CD4" w:rsidP="007E068A">
            <w:pPr>
              <w:jc w:val="center"/>
              <w:rPr>
                <w:sz w:val="20"/>
                <w:szCs w:val="20"/>
              </w:rPr>
            </w:pPr>
            <w:r w:rsidRPr="00197780">
              <w:rPr>
                <w:sz w:val="20"/>
                <w:szCs w:val="20"/>
              </w:rPr>
              <w:t>2</w:t>
            </w:r>
          </w:p>
        </w:tc>
        <w:tc>
          <w:tcPr>
            <w:tcW w:w="850" w:type="dxa"/>
            <w:vAlign w:val="center"/>
          </w:tcPr>
          <w:p w14:paraId="085CBB31" w14:textId="77777777" w:rsidR="009E7CD4" w:rsidRPr="00197780" w:rsidRDefault="009E7CD4" w:rsidP="007E068A">
            <w:pPr>
              <w:jc w:val="center"/>
              <w:rPr>
                <w:sz w:val="20"/>
                <w:szCs w:val="20"/>
              </w:rPr>
            </w:pPr>
            <w:r w:rsidRPr="00197780">
              <w:rPr>
                <w:sz w:val="20"/>
                <w:szCs w:val="20"/>
              </w:rPr>
              <w:t>4</w:t>
            </w:r>
          </w:p>
          <w:p w14:paraId="6885F28F" w14:textId="77777777" w:rsidR="009E7CD4" w:rsidRPr="00197780" w:rsidRDefault="009E7CD4" w:rsidP="007E068A">
            <w:pPr>
              <w:jc w:val="center"/>
              <w:rPr>
                <w:sz w:val="20"/>
                <w:szCs w:val="20"/>
              </w:rPr>
            </w:pPr>
            <w:r w:rsidRPr="00197780">
              <w:rPr>
                <w:sz w:val="20"/>
                <w:szCs w:val="20"/>
              </w:rPr>
              <w:t>2</w:t>
            </w:r>
          </w:p>
        </w:tc>
        <w:tc>
          <w:tcPr>
            <w:tcW w:w="880" w:type="dxa"/>
            <w:vAlign w:val="center"/>
          </w:tcPr>
          <w:p w14:paraId="75B734C8" w14:textId="77777777" w:rsidR="009E7CD4" w:rsidRPr="00197780" w:rsidRDefault="009E7CD4" w:rsidP="007E068A">
            <w:pPr>
              <w:jc w:val="center"/>
              <w:rPr>
                <w:sz w:val="20"/>
                <w:szCs w:val="20"/>
              </w:rPr>
            </w:pPr>
            <w:r w:rsidRPr="00197780">
              <w:rPr>
                <w:sz w:val="20"/>
                <w:szCs w:val="20"/>
              </w:rPr>
              <w:t>4</w:t>
            </w:r>
          </w:p>
          <w:p w14:paraId="1070DEE3" w14:textId="77777777" w:rsidR="009E7CD4" w:rsidRPr="00197780" w:rsidRDefault="009E7CD4" w:rsidP="007E068A">
            <w:pPr>
              <w:jc w:val="center"/>
              <w:rPr>
                <w:sz w:val="20"/>
                <w:szCs w:val="20"/>
              </w:rPr>
            </w:pPr>
            <w:r w:rsidRPr="00197780">
              <w:rPr>
                <w:sz w:val="20"/>
                <w:szCs w:val="20"/>
              </w:rPr>
              <w:t>2</w:t>
            </w:r>
          </w:p>
        </w:tc>
        <w:tc>
          <w:tcPr>
            <w:tcW w:w="709" w:type="dxa"/>
            <w:vAlign w:val="center"/>
          </w:tcPr>
          <w:p w14:paraId="55235240" w14:textId="77777777" w:rsidR="009E7CD4" w:rsidRPr="00197780" w:rsidRDefault="009E7CD4" w:rsidP="007E068A">
            <w:pPr>
              <w:jc w:val="center"/>
              <w:rPr>
                <w:sz w:val="20"/>
                <w:szCs w:val="20"/>
              </w:rPr>
            </w:pPr>
            <w:r w:rsidRPr="00197780">
              <w:rPr>
                <w:sz w:val="20"/>
                <w:szCs w:val="20"/>
              </w:rPr>
              <w:t>N</w:t>
            </w:r>
          </w:p>
          <w:p w14:paraId="47174C66" w14:textId="77777777" w:rsidR="009E7CD4" w:rsidRPr="00197780" w:rsidRDefault="009E7CD4" w:rsidP="007E068A">
            <w:pPr>
              <w:jc w:val="center"/>
              <w:rPr>
                <w:sz w:val="20"/>
                <w:szCs w:val="20"/>
              </w:rPr>
            </w:pPr>
            <w:r w:rsidRPr="00197780">
              <w:rPr>
                <w:sz w:val="20"/>
                <w:szCs w:val="20"/>
              </w:rPr>
              <w:t>N</w:t>
            </w:r>
          </w:p>
        </w:tc>
        <w:tc>
          <w:tcPr>
            <w:tcW w:w="709" w:type="dxa"/>
            <w:vAlign w:val="center"/>
          </w:tcPr>
          <w:p w14:paraId="63DAB527" w14:textId="77777777" w:rsidR="009E7CD4" w:rsidRPr="00197780" w:rsidRDefault="009E7CD4" w:rsidP="007E068A">
            <w:pPr>
              <w:jc w:val="center"/>
              <w:rPr>
                <w:sz w:val="20"/>
                <w:szCs w:val="20"/>
              </w:rPr>
            </w:pPr>
            <w:r w:rsidRPr="00197780">
              <w:rPr>
                <w:sz w:val="20"/>
                <w:szCs w:val="20"/>
              </w:rPr>
              <w:t>+3dB</w:t>
            </w:r>
          </w:p>
          <w:p w14:paraId="586479AD" w14:textId="77777777" w:rsidR="009E7CD4" w:rsidRPr="00197780" w:rsidRDefault="009E7CD4" w:rsidP="007E068A">
            <w:pPr>
              <w:jc w:val="center"/>
              <w:rPr>
                <w:sz w:val="20"/>
                <w:szCs w:val="20"/>
              </w:rPr>
            </w:pPr>
            <w:r w:rsidRPr="00197780">
              <w:rPr>
                <w:sz w:val="20"/>
                <w:szCs w:val="20"/>
              </w:rPr>
              <w:t>+3dB</w:t>
            </w:r>
          </w:p>
        </w:tc>
        <w:tc>
          <w:tcPr>
            <w:tcW w:w="850" w:type="dxa"/>
            <w:vAlign w:val="center"/>
          </w:tcPr>
          <w:p w14:paraId="219CB9E4" w14:textId="77777777" w:rsidR="009E7CD4" w:rsidRPr="00197780" w:rsidRDefault="009E7CD4" w:rsidP="007E068A">
            <w:pPr>
              <w:jc w:val="center"/>
              <w:rPr>
                <w:sz w:val="20"/>
                <w:szCs w:val="20"/>
              </w:rPr>
            </w:pPr>
            <w:r w:rsidRPr="00197780">
              <w:rPr>
                <w:sz w:val="20"/>
                <w:szCs w:val="20"/>
              </w:rPr>
              <w:t>+3dB</w:t>
            </w:r>
          </w:p>
          <w:p w14:paraId="149423B7" w14:textId="77777777" w:rsidR="009E7CD4" w:rsidRPr="00197780" w:rsidRDefault="009E7CD4" w:rsidP="007E068A">
            <w:pPr>
              <w:jc w:val="center"/>
              <w:rPr>
                <w:sz w:val="20"/>
                <w:szCs w:val="20"/>
              </w:rPr>
            </w:pPr>
            <w:r w:rsidRPr="00197780">
              <w:rPr>
                <w:sz w:val="20"/>
                <w:szCs w:val="20"/>
              </w:rPr>
              <w:t>0dB</w:t>
            </w:r>
          </w:p>
        </w:tc>
        <w:tc>
          <w:tcPr>
            <w:tcW w:w="992" w:type="dxa"/>
            <w:vAlign w:val="center"/>
          </w:tcPr>
          <w:p w14:paraId="122AECB0" w14:textId="77777777" w:rsidR="009E7CD4" w:rsidRPr="00197780" w:rsidRDefault="009E7CD4" w:rsidP="007E068A">
            <w:pPr>
              <w:jc w:val="center"/>
              <w:rPr>
                <w:sz w:val="20"/>
                <w:szCs w:val="20"/>
              </w:rPr>
            </w:pPr>
            <w:r w:rsidRPr="00197780">
              <w:rPr>
                <w:sz w:val="20"/>
                <w:szCs w:val="20"/>
              </w:rPr>
              <w:t>6</w:t>
            </w:r>
          </w:p>
        </w:tc>
        <w:tc>
          <w:tcPr>
            <w:tcW w:w="2786" w:type="dxa"/>
          </w:tcPr>
          <w:p w14:paraId="13C6E12D" w14:textId="77777777" w:rsidR="009E7CD4" w:rsidRPr="00197780" w:rsidRDefault="009E7CD4" w:rsidP="007E068A">
            <w:pPr>
              <w:rPr>
                <w:sz w:val="20"/>
                <w:szCs w:val="20"/>
              </w:rPr>
            </w:pPr>
            <w:r w:rsidRPr="00197780">
              <w:rPr>
                <w:sz w:val="20"/>
                <w:szCs w:val="20"/>
              </w:rPr>
              <w:t>Since KTC</w:t>
            </w:r>
            <w:r w:rsidRPr="00197780" w:rsidDel="00822BF1">
              <w:rPr>
                <w:sz w:val="20"/>
                <w:szCs w:val="20"/>
              </w:rPr>
              <w:t xml:space="preserve"> </w:t>
            </w:r>
            <w:r w:rsidRPr="00197780">
              <w:rPr>
                <w:sz w:val="20"/>
                <w:szCs w:val="20"/>
              </w:rPr>
              <w:t xml:space="preserve">= 3 and </w:t>
            </w:r>
            <w:proofErr w:type="spellStart"/>
            <w:r w:rsidRPr="00197780">
              <w:rPr>
                <w:sz w:val="20"/>
                <w:szCs w:val="20"/>
              </w:rPr>
              <w:t>nrofSymbols</w:t>
            </w:r>
            <w:proofErr w:type="spellEnd"/>
            <w:r w:rsidRPr="00197780">
              <w:rPr>
                <w:sz w:val="20"/>
                <w:szCs w:val="20"/>
              </w:rPr>
              <w:t>=3 is not supported by Rel. 15, the UEs multiplexed have different comb offset and repetition factor.</w:t>
            </w:r>
          </w:p>
        </w:tc>
      </w:tr>
      <w:tr w:rsidR="009E7CD4" w:rsidRPr="000370A3" w14:paraId="532540A9" w14:textId="77777777" w:rsidTr="007F4F79">
        <w:tc>
          <w:tcPr>
            <w:tcW w:w="675" w:type="dxa"/>
            <w:vMerge w:val="restart"/>
            <w:textDirection w:val="btLr"/>
            <w:vAlign w:val="center"/>
          </w:tcPr>
          <w:p w14:paraId="0D54B131" w14:textId="77777777" w:rsidR="009E7CD4" w:rsidRPr="00197780" w:rsidRDefault="009E7CD4" w:rsidP="007E068A">
            <w:pPr>
              <w:ind w:left="113" w:right="113"/>
              <w:jc w:val="center"/>
              <w:rPr>
                <w:sz w:val="20"/>
                <w:szCs w:val="20"/>
              </w:rPr>
            </w:pPr>
            <w:r w:rsidRPr="00197780">
              <w:rPr>
                <w:sz w:val="20"/>
                <w:szCs w:val="20"/>
              </w:rPr>
              <w:t>Possible extensions</w:t>
            </w:r>
          </w:p>
        </w:tc>
        <w:tc>
          <w:tcPr>
            <w:tcW w:w="567" w:type="dxa"/>
            <w:vAlign w:val="center"/>
          </w:tcPr>
          <w:p w14:paraId="051E58BB" w14:textId="77777777" w:rsidR="009E7CD4" w:rsidRPr="00197780" w:rsidRDefault="009E7CD4" w:rsidP="007E068A">
            <w:pPr>
              <w:jc w:val="center"/>
              <w:rPr>
                <w:sz w:val="20"/>
                <w:szCs w:val="20"/>
              </w:rPr>
            </w:pPr>
            <w:r w:rsidRPr="00197780">
              <w:rPr>
                <w:sz w:val="20"/>
                <w:szCs w:val="20"/>
              </w:rPr>
              <w:t>4</w:t>
            </w:r>
          </w:p>
        </w:tc>
        <w:tc>
          <w:tcPr>
            <w:tcW w:w="850" w:type="dxa"/>
            <w:vAlign w:val="center"/>
          </w:tcPr>
          <w:p w14:paraId="783EACB0" w14:textId="77777777" w:rsidR="009E7CD4" w:rsidRPr="00197780" w:rsidRDefault="009E7CD4" w:rsidP="007E068A">
            <w:pPr>
              <w:jc w:val="center"/>
              <w:rPr>
                <w:sz w:val="20"/>
                <w:szCs w:val="20"/>
              </w:rPr>
            </w:pPr>
            <w:r w:rsidRPr="00197780">
              <w:rPr>
                <w:sz w:val="20"/>
                <w:szCs w:val="20"/>
              </w:rPr>
              <w:t>1</w:t>
            </w:r>
          </w:p>
        </w:tc>
        <w:tc>
          <w:tcPr>
            <w:tcW w:w="880" w:type="dxa"/>
            <w:shd w:val="clear" w:color="auto" w:fill="auto"/>
            <w:vAlign w:val="center"/>
          </w:tcPr>
          <w:p w14:paraId="1773C2F7" w14:textId="77777777" w:rsidR="009E7CD4" w:rsidRPr="00197780" w:rsidRDefault="009E7CD4" w:rsidP="007E068A">
            <w:pPr>
              <w:jc w:val="center"/>
              <w:rPr>
                <w:sz w:val="20"/>
                <w:szCs w:val="20"/>
              </w:rPr>
            </w:pPr>
            <w:r w:rsidRPr="00197780">
              <w:rPr>
                <w:sz w:val="20"/>
                <w:szCs w:val="20"/>
              </w:rPr>
              <w:t>14</w:t>
            </w:r>
          </w:p>
        </w:tc>
        <w:tc>
          <w:tcPr>
            <w:tcW w:w="709" w:type="dxa"/>
            <w:vAlign w:val="center"/>
          </w:tcPr>
          <w:p w14:paraId="4F0B4E47" w14:textId="77777777" w:rsidR="009E7CD4" w:rsidRPr="00197780" w:rsidRDefault="009E7CD4" w:rsidP="007E068A">
            <w:pPr>
              <w:jc w:val="center"/>
              <w:rPr>
                <w:sz w:val="20"/>
                <w:szCs w:val="20"/>
              </w:rPr>
            </w:pPr>
            <w:r w:rsidRPr="00197780">
              <w:rPr>
                <w:sz w:val="20"/>
                <w:szCs w:val="20"/>
              </w:rPr>
              <w:t>N/2</w:t>
            </w:r>
          </w:p>
        </w:tc>
        <w:tc>
          <w:tcPr>
            <w:tcW w:w="709" w:type="dxa"/>
            <w:vAlign w:val="center"/>
          </w:tcPr>
          <w:p w14:paraId="7FC6DDBE" w14:textId="77777777" w:rsidR="009E7CD4" w:rsidRPr="00197780" w:rsidRDefault="009E7CD4" w:rsidP="007E068A">
            <w:pPr>
              <w:jc w:val="center"/>
              <w:rPr>
                <w:sz w:val="20"/>
                <w:szCs w:val="20"/>
              </w:rPr>
            </w:pPr>
            <w:r w:rsidRPr="00197780">
              <w:rPr>
                <w:sz w:val="20"/>
                <w:szCs w:val="20"/>
              </w:rPr>
              <w:t>0</w:t>
            </w:r>
          </w:p>
        </w:tc>
        <w:tc>
          <w:tcPr>
            <w:tcW w:w="850" w:type="dxa"/>
            <w:vAlign w:val="center"/>
          </w:tcPr>
          <w:p w14:paraId="0B35CE11" w14:textId="77777777" w:rsidR="009E7CD4" w:rsidRPr="00197780" w:rsidRDefault="009E7CD4" w:rsidP="007E068A">
            <w:pPr>
              <w:jc w:val="center"/>
              <w:rPr>
                <w:sz w:val="20"/>
                <w:szCs w:val="20"/>
              </w:rPr>
            </w:pPr>
            <w:r w:rsidRPr="00197780">
              <w:rPr>
                <w:sz w:val="20"/>
                <w:szCs w:val="20"/>
              </w:rPr>
              <w:t>0</w:t>
            </w:r>
          </w:p>
        </w:tc>
        <w:tc>
          <w:tcPr>
            <w:tcW w:w="992" w:type="dxa"/>
            <w:vAlign w:val="center"/>
          </w:tcPr>
          <w:p w14:paraId="2A2F2863" w14:textId="77777777" w:rsidR="009E7CD4" w:rsidRPr="00197780" w:rsidRDefault="009E7CD4" w:rsidP="007E068A">
            <w:pPr>
              <w:jc w:val="center"/>
              <w:rPr>
                <w:sz w:val="20"/>
                <w:szCs w:val="20"/>
              </w:rPr>
            </w:pPr>
            <w:r w:rsidRPr="00197780">
              <w:rPr>
                <w:sz w:val="20"/>
                <w:szCs w:val="20"/>
              </w:rPr>
              <w:t>28</w:t>
            </w:r>
          </w:p>
        </w:tc>
        <w:tc>
          <w:tcPr>
            <w:tcW w:w="2786" w:type="dxa"/>
            <w:vMerge w:val="restart"/>
            <w:vAlign w:val="center"/>
          </w:tcPr>
          <w:p w14:paraId="6E2D1901" w14:textId="77777777" w:rsidR="009E7CD4" w:rsidRPr="00197780" w:rsidRDefault="009E7CD4" w:rsidP="007E068A">
            <w:pPr>
              <w:jc w:val="left"/>
              <w:rPr>
                <w:sz w:val="20"/>
                <w:szCs w:val="20"/>
              </w:rPr>
            </w:pPr>
            <w:r w:rsidRPr="00197780">
              <w:rPr>
                <w:sz w:val="20"/>
                <w:szCs w:val="20"/>
              </w:rPr>
              <w:t xml:space="preserve">Allowing the use all OFDM symbols for SRS in </w:t>
            </w:r>
          </w:p>
        </w:tc>
      </w:tr>
      <w:tr w:rsidR="009E7CD4" w:rsidRPr="000370A3" w14:paraId="647D457F" w14:textId="77777777" w:rsidTr="007F4F79">
        <w:tc>
          <w:tcPr>
            <w:tcW w:w="675" w:type="dxa"/>
            <w:vMerge/>
          </w:tcPr>
          <w:p w14:paraId="572E72A1" w14:textId="77777777" w:rsidR="009E7CD4" w:rsidRPr="00197780" w:rsidRDefault="009E7CD4" w:rsidP="007E068A">
            <w:pPr>
              <w:jc w:val="center"/>
              <w:rPr>
                <w:sz w:val="20"/>
                <w:szCs w:val="20"/>
              </w:rPr>
            </w:pPr>
          </w:p>
        </w:tc>
        <w:tc>
          <w:tcPr>
            <w:tcW w:w="567" w:type="dxa"/>
            <w:vAlign w:val="center"/>
          </w:tcPr>
          <w:p w14:paraId="2BF05F29" w14:textId="77777777" w:rsidR="009E7CD4" w:rsidRPr="00197780" w:rsidRDefault="009E7CD4" w:rsidP="007E068A">
            <w:pPr>
              <w:jc w:val="center"/>
              <w:rPr>
                <w:sz w:val="20"/>
                <w:szCs w:val="20"/>
              </w:rPr>
            </w:pPr>
            <w:r w:rsidRPr="00197780">
              <w:rPr>
                <w:sz w:val="20"/>
                <w:szCs w:val="20"/>
              </w:rPr>
              <w:t>2</w:t>
            </w:r>
          </w:p>
        </w:tc>
        <w:tc>
          <w:tcPr>
            <w:tcW w:w="850" w:type="dxa"/>
            <w:vAlign w:val="center"/>
          </w:tcPr>
          <w:p w14:paraId="3F7F651C" w14:textId="77777777" w:rsidR="009E7CD4" w:rsidRPr="00197780" w:rsidRDefault="009E7CD4" w:rsidP="007E068A">
            <w:pPr>
              <w:jc w:val="center"/>
              <w:rPr>
                <w:sz w:val="20"/>
                <w:szCs w:val="20"/>
              </w:rPr>
            </w:pPr>
            <w:r w:rsidRPr="00197780">
              <w:rPr>
                <w:sz w:val="20"/>
                <w:szCs w:val="20"/>
              </w:rPr>
              <w:t>1</w:t>
            </w:r>
          </w:p>
        </w:tc>
        <w:tc>
          <w:tcPr>
            <w:tcW w:w="880" w:type="dxa"/>
            <w:shd w:val="clear" w:color="auto" w:fill="auto"/>
            <w:vAlign w:val="center"/>
          </w:tcPr>
          <w:p w14:paraId="1556CC60" w14:textId="77777777" w:rsidR="009E7CD4" w:rsidRPr="00197780" w:rsidRDefault="009E7CD4" w:rsidP="007E068A">
            <w:pPr>
              <w:jc w:val="center"/>
              <w:rPr>
                <w:sz w:val="20"/>
                <w:szCs w:val="20"/>
              </w:rPr>
            </w:pPr>
            <w:r w:rsidRPr="00197780">
              <w:rPr>
                <w:sz w:val="20"/>
                <w:szCs w:val="20"/>
              </w:rPr>
              <w:t>14</w:t>
            </w:r>
          </w:p>
        </w:tc>
        <w:tc>
          <w:tcPr>
            <w:tcW w:w="709" w:type="dxa"/>
            <w:vAlign w:val="center"/>
          </w:tcPr>
          <w:p w14:paraId="3DEB3340" w14:textId="77777777" w:rsidR="009E7CD4" w:rsidRPr="00197780" w:rsidRDefault="009E7CD4" w:rsidP="007E068A">
            <w:pPr>
              <w:jc w:val="center"/>
              <w:rPr>
                <w:sz w:val="20"/>
                <w:szCs w:val="20"/>
              </w:rPr>
            </w:pPr>
            <w:r w:rsidRPr="00197780">
              <w:rPr>
                <w:sz w:val="20"/>
                <w:szCs w:val="20"/>
              </w:rPr>
              <w:t>N/4</w:t>
            </w:r>
          </w:p>
        </w:tc>
        <w:tc>
          <w:tcPr>
            <w:tcW w:w="709" w:type="dxa"/>
            <w:vAlign w:val="center"/>
          </w:tcPr>
          <w:p w14:paraId="0319F6D2" w14:textId="77777777" w:rsidR="009E7CD4" w:rsidRPr="00197780" w:rsidRDefault="009E7CD4" w:rsidP="007E068A">
            <w:pPr>
              <w:jc w:val="center"/>
              <w:rPr>
                <w:sz w:val="20"/>
                <w:szCs w:val="20"/>
              </w:rPr>
            </w:pPr>
            <w:r w:rsidRPr="00197780">
              <w:rPr>
                <w:sz w:val="20"/>
                <w:szCs w:val="20"/>
              </w:rPr>
              <w:t>-3dB</w:t>
            </w:r>
          </w:p>
        </w:tc>
        <w:tc>
          <w:tcPr>
            <w:tcW w:w="850" w:type="dxa"/>
            <w:vAlign w:val="center"/>
          </w:tcPr>
          <w:p w14:paraId="161E7E3B" w14:textId="77777777" w:rsidR="009E7CD4" w:rsidRPr="00197780" w:rsidRDefault="009E7CD4" w:rsidP="007E068A">
            <w:pPr>
              <w:jc w:val="center"/>
              <w:rPr>
                <w:sz w:val="20"/>
                <w:szCs w:val="20"/>
              </w:rPr>
            </w:pPr>
            <w:r w:rsidRPr="00197780">
              <w:rPr>
                <w:sz w:val="20"/>
                <w:szCs w:val="20"/>
              </w:rPr>
              <w:t>+3dB</w:t>
            </w:r>
          </w:p>
        </w:tc>
        <w:tc>
          <w:tcPr>
            <w:tcW w:w="992" w:type="dxa"/>
            <w:vAlign w:val="center"/>
          </w:tcPr>
          <w:p w14:paraId="2ADD49CC" w14:textId="77777777" w:rsidR="009E7CD4" w:rsidRPr="00197780" w:rsidRDefault="009E7CD4" w:rsidP="007E068A">
            <w:pPr>
              <w:jc w:val="center"/>
              <w:rPr>
                <w:sz w:val="20"/>
                <w:szCs w:val="20"/>
              </w:rPr>
            </w:pPr>
            <w:r w:rsidRPr="00197780">
              <w:rPr>
                <w:sz w:val="20"/>
                <w:szCs w:val="20"/>
              </w:rPr>
              <w:t>56</w:t>
            </w:r>
          </w:p>
        </w:tc>
        <w:tc>
          <w:tcPr>
            <w:tcW w:w="2786" w:type="dxa"/>
            <w:vMerge/>
          </w:tcPr>
          <w:p w14:paraId="0664CF9C" w14:textId="77777777" w:rsidR="009E7CD4" w:rsidRPr="00197780" w:rsidRDefault="009E7CD4" w:rsidP="007E068A">
            <w:pPr>
              <w:rPr>
                <w:sz w:val="20"/>
                <w:szCs w:val="20"/>
              </w:rPr>
            </w:pPr>
          </w:p>
        </w:tc>
      </w:tr>
      <w:tr w:rsidR="009E7CD4" w:rsidRPr="000370A3" w14:paraId="654498F0" w14:textId="77777777" w:rsidTr="007F4F79">
        <w:tc>
          <w:tcPr>
            <w:tcW w:w="675" w:type="dxa"/>
            <w:vMerge/>
          </w:tcPr>
          <w:p w14:paraId="34E01153" w14:textId="77777777" w:rsidR="009E7CD4" w:rsidRPr="00197780" w:rsidRDefault="009E7CD4" w:rsidP="007E068A">
            <w:pPr>
              <w:jc w:val="center"/>
              <w:rPr>
                <w:sz w:val="20"/>
                <w:szCs w:val="20"/>
              </w:rPr>
            </w:pPr>
          </w:p>
        </w:tc>
        <w:tc>
          <w:tcPr>
            <w:tcW w:w="567" w:type="dxa"/>
            <w:shd w:val="clear" w:color="auto" w:fill="D6E3BC" w:themeFill="accent3" w:themeFillTint="66"/>
            <w:vAlign w:val="center"/>
          </w:tcPr>
          <w:p w14:paraId="13055E1E" w14:textId="77777777" w:rsidR="009E7CD4" w:rsidRPr="00197780" w:rsidRDefault="009E7CD4" w:rsidP="007E068A">
            <w:pPr>
              <w:jc w:val="center"/>
              <w:rPr>
                <w:sz w:val="20"/>
                <w:szCs w:val="20"/>
              </w:rPr>
            </w:pPr>
            <w:r w:rsidRPr="00197780">
              <w:rPr>
                <w:sz w:val="20"/>
                <w:szCs w:val="20"/>
              </w:rPr>
              <w:t>6</w:t>
            </w:r>
          </w:p>
        </w:tc>
        <w:tc>
          <w:tcPr>
            <w:tcW w:w="850" w:type="dxa"/>
            <w:shd w:val="clear" w:color="auto" w:fill="D6E3BC" w:themeFill="accent3" w:themeFillTint="66"/>
            <w:vAlign w:val="center"/>
          </w:tcPr>
          <w:p w14:paraId="4FF86AE1" w14:textId="77777777" w:rsidR="009E7CD4" w:rsidRPr="00197780" w:rsidRDefault="009E7CD4" w:rsidP="007E068A">
            <w:pPr>
              <w:jc w:val="center"/>
              <w:rPr>
                <w:sz w:val="20"/>
                <w:szCs w:val="20"/>
              </w:rPr>
            </w:pPr>
            <w:r w:rsidRPr="00197780">
              <w:rPr>
                <w:sz w:val="20"/>
                <w:szCs w:val="20"/>
              </w:rPr>
              <w:t>6</w:t>
            </w:r>
          </w:p>
        </w:tc>
        <w:tc>
          <w:tcPr>
            <w:tcW w:w="880" w:type="dxa"/>
            <w:shd w:val="clear" w:color="auto" w:fill="D6E3BC" w:themeFill="accent3" w:themeFillTint="66"/>
            <w:vAlign w:val="center"/>
          </w:tcPr>
          <w:p w14:paraId="08292C9B" w14:textId="77777777" w:rsidR="009E7CD4" w:rsidRPr="00197780" w:rsidRDefault="009E7CD4" w:rsidP="007E068A">
            <w:pPr>
              <w:jc w:val="center"/>
              <w:rPr>
                <w:sz w:val="20"/>
                <w:szCs w:val="20"/>
              </w:rPr>
            </w:pPr>
            <w:r w:rsidRPr="00197780">
              <w:rPr>
                <w:sz w:val="20"/>
                <w:szCs w:val="20"/>
              </w:rPr>
              <w:t>12</w:t>
            </w:r>
          </w:p>
        </w:tc>
        <w:tc>
          <w:tcPr>
            <w:tcW w:w="709" w:type="dxa"/>
            <w:vAlign w:val="center"/>
          </w:tcPr>
          <w:p w14:paraId="2EA0FB3E" w14:textId="77777777" w:rsidR="009E7CD4" w:rsidRPr="00197780" w:rsidRDefault="009E7CD4" w:rsidP="007E068A">
            <w:pPr>
              <w:jc w:val="center"/>
              <w:rPr>
                <w:sz w:val="20"/>
                <w:szCs w:val="20"/>
              </w:rPr>
            </w:pPr>
            <w:r w:rsidRPr="00197780">
              <w:rPr>
                <w:sz w:val="20"/>
                <w:szCs w:val="20"/>
              </w:rPr>
              <w:t>N</w:t>
            </w:r>
          </w:p>
        </w:tc>
        <w:tc>
          <w:tcPr>
            <w:tcW w:w="709" w:type="dxa"/>
            <w:vAlign w:val="center"/>
          </w:tcPr>
          <w:p w14:paraId="70D3578E" w14:textId="77777777" w:rsidR="009E7CD4" w:rsidRPr="00197780" w:rsidRDefault="009E7CD4" w:rsidP="007E068A">
            <w:pPr>
              <w:jc w:val="center"/>
              <w:rPr>
                <w:sz w:val="20"/>
                <w:szCs w:val="20"/>
              </w:rPr>
            </w:pPr>
            <w:r w:rsidRPr="00197780">
              <w:rPr>
                <w:sz w:val="20"/>
                <w:szCs w:val="20"/>
              </w:rPr>
              <w:t>+3dB</w:t>
            </w:r>
          </w:p>
        </w:tc>
        <w:tc>
          <w:tcPr>
            <w:tcW w:w="850" w:type="dxa"/>
            <w:vAlign w:val="center"/>
          </w:tcPr>
          <w:p w14:paraId="76D2E136" w14:textId="77777777" w:rsidR="009E7CD4" w:rsidRPr="00197780" w:rsidRDefault="009E7CD4" w:rsidP="007E068A">
            <w:pPr>
              <w:jc w:val="center"/>
              <w:rPr>
                <w:sz w:val="20"/>
                <w:szCs w:val="20"/>
              </w:rPr>
            </w:pPr>
            <w:r w:rsidRPr="00197780">
              <w:rPr>
                <w:sz w:val="20"/>
                <w:szCs w:val="20"/>
              </w:rPr>
              <w:t>+4.7dB</w:t>
            </w:r>
          </w:p>
        </w:tc>
        <w:tc>
          <w:tcPr>
            <w:tcW w:w="992" w:type="dxa"/>
            <w:vAlign w:val="center"/>
          </w:tcPr>
          <w:p w14:paraId="1316D3EC" w14:textId="77777777" w:rsidR="009E7CD4" w:rsidRPr="00197780" w:rsidRDefault="009E7CD4" w:rsidP="007E068A">
            <w:pPr>
              <w:jc w:val="center"/>
              <w:rPr>
                <w:sz w:val="20"/>
                <w:szCs w:val="20"/>
              </w:rPr>
            </w:pPr>
            <w:r w:rsidRPr="00197780">
              <w:rPr>
                <w:sz w:val="20"/>
                <w:szCs w:val="20"/>
              </w:rPr>
              <w:t>12</w:t>
            </w:r>
          </w:p>
        </w:tc>
        <w:tc>
          <w:tcPr>
            <w:tcW w:w="2786" w:type="dxa"/>
          </w:tcPr>
          <w:p w14:paraId="6DCCCF96" w14:textId="77777777" w:rsidR="009E7CD4" w:rsidRPr="00197780" w:rsidRDefault="009E7CD4" w:rsidP="007E068A">
            <w:pPr>
              <w:rPr>
                <w:sz w:val="20"/>
                <w:szCs w:val="20"/>
              </w:rPr>
            </w:pPr>
            <w:r w:rsidRPr="00197780">
              <w:rPr>
                <w:sz w:val="20"/>
                <w:szCs w:val="20"/>
              </w:rPr>
              <w:t>High power boosting gain</w:t>
            </w:r>
          </w:p>
        </w:tc>
      </w:tr>
      <w:tr w:rsidR="009E7CD4" w:rsidRPr="000370A3" w14:paraId="5386C918" w14:textId="77777777" w:rsidTr="007F4F79">
        <w:tc>
          <w:tcPr>
            <w:tcW w:w="675" w:type="dxa"/>
            <w:vMerge/>
          </w:tcPr>
          <w:p w14:paraId="13AC1B50" w14:textId="77777777" w:rsidR="009E7CD4" w:rsidRPr="00197780" w:rsidRDefault="009E7CD4" w:rsidP="007E068A">
            <w:pPr>
              <w:jc w:val="center"/>
              <w:rPr>
                <w:sz w:val="20"/>
                <w:szCs w:val="20"/>
              </w:rPr>
            </w:pPr>
          </w:p>
        </w:tc>
        <w:tc>
          <w:tcPr>
            <w:tcW w:w="567" w:type="dxa"/>
            <w:shd w:val="clear" w:color="auto" w:fill="D6E3BC" w:themeFill="accent3" w:themeFillTint="66"/>
            <w:vAlign w:val="center"/>
          </w:tcPr>
          <w:p w14:paraId="4CA083A9" w14:textId="77777777" w:rsidR="009E7CD4" w:rsidRPr="00197780" w:rsidRDefault="009E7CD4" w:rsidP="007E068A">
            <w:pPr>
              <w:jc w:val="center"/>
              <w:rPr>
                <w:sz w:val="20"/>
                <w:szCs w:val="20"/>
              </w:rPr>
            </w:pPr>
            <w:r w:rsidRPr="00197780">
              <w:rPr>
                <w:sz w:val="20"/>
                <w:szCs w:val="20"/>
              </w:rPr>
              <w:t>12</w:t>
            </w:r>
          </w:p>
        </w:tc>
        <w:tc>
          <w:tcPr>
            <w:tcW w:w="850" w:type="dxa"/>
            <w:shd w:val="clear" w:color="auto" w:fill="D6E3BC" w:themeFill="accent3" w:themeFillTint="66"/>
            <w:vAlign w:val="center"/>
          </w:tcPr>
          <w:p w14:paraId="44E7BBB1" w14:textId="77777777" w:rsidR="009E7CD4" w:rsidRPr="00197780" w:rsidRDefault="009E7CD4" w:rsidP="007E068A">
            <w:pPr>
              <w:jc w:val="center"/>
              <w:rPr>
                <w:sz w:val="20"/>
                <w:szCs w:val="20"/>
              </w:rPr>
            </w:pPr>
            <w:r w:rsidRPr="00197780">
              <w:rPr>
                <w:sz w:val="20"/>
                <w:szCs w:val="20"/>
              </w:rPr>
              <w:t>12</w:t>
            </w:r>
          </w:p>
        </w:tc>
        <w:tc>
          <w:tcPr>
            <w:tcW w:w="880" w:type="dxa"/>
            <w:shd w:val="clear" w:color="auto" w:fill="D6E3BC" w:themeFill="accent3" w:themeFillTint="66"/>
            <w:vAlign w:val="center"/>
          </w:tcPr>
          <w:p w14:paraId="09185237" w14:textId="77777777" w:rsidR="009E7CD4" w:rsidRPr="00197780" w:rsidRDefault="009E7CD4" w:rsidP="007E068A">
            <w:pPr>
              <w:jc w:val="center"/>
              <w:rPr>
                <w:sz w:val="20"/>
                <w:szCs w:val="20"/>
              </w:rPr>
            </w:pPr>
            <w:r w:rsidRPr="00197780">
              <w:rPr>
                <w:sz w:val="20"/>
                <w:szCs w:val="20"/>
              </w:rPr>
              <w:t>12</w:t>
            </w:r>
          </w:p>
        </w:tc>
        <w:tc>
          <w:tcPr>
            <w:tcW w:w="709" w:type="dxa"/>
            <w:vAlign w:val="center"/>
          </w:tcPr>
          <w:p w14:paraId="0516C474" w14:textId="77777777" w:rsidR="009E7CD4" w:rsidRPr="00197780" w:rsidRDefault="009E7CD4" w:rsidP="007E068A">
            <w:pPr>
              <w:jc w:val="center"/>
              <w:rPr>
                <w:sz w:val="20"/>
                <w:szCs w:val="20"/>
              </w:rPr>
            </w:pPr>
            <w:r w:rsidRPr="00197780">
              <w:rPr>
                <w:sz w:val="20"/>
                <w:szCs w:val="20"/>
              </w:rPr>
              <w:t>N</w:t>
            </w:r>
          </w:p>
        </w:tc>
        <w:tc>
          <w:tcPr>
            <w:tcW w:w="709" w:type="dxa"/>
            <w:vAlign w:val="center"/>
          </w:tcPr>
          <w:p w14:paraId="557B39A8" w14:textId="77777777" w:rsidR="009E7CD4" w:rsidRPr="00197780" w:rsidRDefault="009E7CD4" w:rsidP="007E068A">
            <w:pPr>
              <w:jc w:val="center"/>
              <w:rPr>
                <w:sz w:val="20"/>
                <w:szCs w:val="20"/>
              </w:rPr>
            </w:pPr>
            <w:r w:rsidRPr="00197780">
              <w:rPr>
                <w:sz w:val="20"/>
                <w:szCs w:val="20"/>
              </w:rPr>
              <w:t>+3dB</w:t>
            </w:r>
          </w:p>
        </w:tc>
        <w:tc>
          <w:tcPr>
            <w:tcW w:w="850" w:type="dxa"/>
            <w:vAlign w:val="center"/>
          </w:tcPr>
          <w:p w14:paraId="735FBF9D" w14:textId="77777777" w:rsidR="009E7CD4" w:rsidRPr="00197780" w:rsidRDefault="009E7CD4" w:rsidP="007E068A">
            <w:pPr>
              <w:jc w:val="center"/>
              <w:rPr>
                <w:sz w:val="20"/>
                <w:szCs w:val="20"/>
              </w:rPr>
            </w:pPr>
            <w:r w:rsidRPr="00197780">
              <w:rPr>
                <w:sz w:val="20"/>
                <w:szCs w:val="20"/>
              </w:rPr>
              <w:t>+7.8dB</w:t>
            </w:r>
          </w:p>
        </w:tc>
        <w:tc>
          <w:tcPr>
            <w:tcW w:w="992" w:type="dxa"/>
            <w:vAlign w:val="center"/>
          </w:tcPr>
          <w:p w14:paraId="3B46E538" w14:textId="77777777" w:rsidR="009E7CD4" w:rsidRPr="00197780" w:rsidRDefault="009E7CD4" w:rsidP="007E068A">
            <w:pPr>
              <w:jc w:val="center"/>
              <w:rPr>
                <w:sz w:val="20"/>
                <w:szCs w:val="20"/>
              </w:rPr>
            </w:pPr>
            <w:r w:rsidRPr="00197780">
              <w:rPr>
                <w:sz w:val="20"/>
                <w:szCs w:val="20"/>
              </w:rPr>
              <w:t>12</w:t>
            </w:r>
          </w:p>
        </w:tc>
        <w:tc>
          <w:tcPr>
            <w:tcW w:w="2786" w:type="dxa"/>
          </w:tcPr>
          <w:p w14:paraId="29D46080" w14:textId="77777777" w:rsidR="009E7CD4" w:rsidRPr="00197780" w:rsidRDefault="009E7CD4" w:rsidP="007E068A">
            <w:pPr>
              <w:rPr>
                <w:sz w:val="20"/>
                <w:szCs w:val="20"/>
              </w:rPr>
            </w:pPr>
            <w:r w:rsidRPr="00197780">
              <w:rPr>
                <w:sz w:val="20"/>
                <w:szCs w:val="20"/>
              </w:rPr>
              <w:t>Highest power boosting gain plus gain of increased sequence length (total gain 10.8dB)</w:t>
            </w:r>
          </w:p>
        </w:tc>
      </w:tr>
      <w:tr w:rsidR="009E7CD4" w:rsidRPr="000370A3" w14:paraId="729BF043" w14:textId="77777777" w:rsidTr="007F4F79">
        <w:tc>
          <w:tcPr>
            <w:tcW w:w="675" w:type="dxa"/>
            <w:vMerge/>
          </w:tcPr>
          <w:p w14:paraId="74DD7934" w14:textId="77777777" w:rsidR="009E7CD4" w:rsidRPr="00197780" w:rsidRDefault="009E7CD4" w:rsidP="007E068A">
            <w:pPr>
              <w:jc w:val="center"/>
              <w:rPr>
                <w:sz w:val="20"/>
                <w:szCs w:val="20"/>
              </w:rPr>
            </w:pPr>
          </w:p>
        </w:tc>
        <w:tc>
          <w:tcPr>
            <w:tcW w:w="567" w:type="dxa"/>
            <w:shd w:val="clear" w:color="auto" w:fill="D6E3BC" w:themeFill="accent3" w:themeFillTint="66"/>
            <w:vAlign w:val="center"/>
          </w:tcPr>
          <w:p w14:paraId="6F7FB7C6" w14:textId="77777777" w:rsidR="009E7CD4" w:rsidRPr="00197780" w:rsidRDefault="009E7CD4" w:rsidP="007E068A">
            <w:pPr>
              <w:jc w:val="center"/>
              <w:rPr>
                <w:sz w:val="20"/>
                <w:szCs w:val="20"/>
              </w:rPr>
            </w:pPr>
            <w:r w:rsidRPr="00197780">
              <w:rPr>
                <w:sz w:val="20"/>
                <w:szCs w:val="20"/>
              </w:rPr>
              <w:t>12</w:t>
            </w:r>
          </w:p>
        </w:tc>
        <w:tc>
          <w:tcPr>
            <w:tcW w:w="850" w:type="dxa"/>
            <w:shd w:val="clear" w:color="auto" w:fill="D6E3BC" w:themeFill="accent3" w:themeFillTint="66"/>
            <w:vAlign w:val="center"/>
          </w:tcPr>
          <w:p w14:paraId="11BA18C0" w14:textId="77777777" w:rsidR="009E7CD4" w:rsidRPr="00197780" w:rsidRDefault="009E7CD4" w:rsidP="007E068A">
            <w:pPr>
              <w:jc w:val="center"/>
              <w:rPr>
                <w:sz w:val="20"/>
                <w:szCs w:val="20"/>
              </w:rPr>
            </w:pPr>
            <w:r w:rsidRPr="00197780">
              <w:rPr>
                <w:sz w:val="20"/>
                <w:szCs w:val="20"/>
              </w:rPr>
              <w:t>1</w:t>
            </w:r>
          </w:p>
        </w:tc>
        <w:tc>
          <w:tcPr>
            <w:tcW w:w="880" w:type="dxa"/>
            <w:shd w:val="clear" w:color="auto" w:fill="D6E3BC" w:themeFill="accent3" w:themeFillTint="66"/>
            <w:vAlign w:val="center"/>
          </w:tcPr>
          <w:p w14:paraId="2B542DEE" w14:textId="77777777" w:rsidR="009E7CD4" w:rsidRPr="00197780" w:rsidRDefault="009E7CD4" w:rsidP="007E068A">
            <w:pPr>
              <w:jc w:val="center"/>
              <w:rPr>
                <w:sz w:val="20"/>
                <w:szCs w:val="20"/>
              </w:rPr>
            </w:pPr>
            <w:r w:rsidRPr="00197780">
              <w:rPr>
                <w:sz w:val="20"/>
                <w:szCs w:val="20"/>
              </w:rPr>
              <w:t>14</w:t>
            </w:r>
          </w:p>
        </w:tc>
        <w:tc>
          <w:tcPr>
            <w:tcW w:w="709" w:type="dxa"/>
            <w:vAlign w:val="center"/>
          </w:tcPr>
          <w:p w14:paraId="5772D56E" w14:textId="77777777" w:rsidR="009E7CD4" w:rsidRPr="00197780" w:rsidRDefault="009E7CD4" w:rsidP="007E068A">
            <w:pPr>
              <w:jc w:val="center"/>
              <w:rPr>
                <w:sz w:val="20"/>
                <w:szCs w:val="20"/>
              </w:rPr>
            </w:pPr>
            <w:r w:rsidRPr="00197780">
              <w:rPr>
                <w:sz w:val="20"/>
                <w:szCs w:val="20"/>
              </w:rPr>
              <w:t>N/12</w:t>
            </w:r>
          </w:p>
        </w:tc>
        <w:tc>
          <w:tcPr>
            <w:tcW w:w="709" w:type="dxa"/>
            <w:vAlign w:val="center"/>
          </w:tcPr>
          <w:p w14:paraId="6B72D239" w14:textId="77777777" w:rsidR="009E7CD4" w:rsidRPr="00197780" w:rsidRDefault="009E7CD4" w:rsidP="007E068A">
            <w:pPr>
              <w:jc w:val="center"/>
              <w:rPr>
                <w:sz w:val="20"/>
                <w:szCs w:val="20"/>
              </w:rPr>
            </w:pPr>
            <w:r w:rsidRPr="00197780">
              <w:rPr>
                <w:sz w:val="20"/>
                <w:szCs w:val="20"/>
              </w:rPr>
              <w:t>-7.8 dB</w:t>
            </w:r>
          </w:p>
        </w:tc>
        <w:tc>
          <w:tcPr>
            <w:tcW w:w="850" w:type="dxa"/>
            <w:vAlign w:val="center"/>
          </w:tcPr>
          <w:p w14:paraId="2EF7B8D0" w14:textId="77777777" w:rsidR="009E7CD4" w:rsidRPr="00197780" w:rsidRDefault="009E7CD4" w:rsidP="007E068A">
            <w:pPr>
              <w:jc w:val="center"/>
              <w:rPr>
                <w:sz w:val="20"/>
                <w:szCs w:val="20"/>
              </w:rPr>
            </w:pPr>
            <w:r w:rsidRPr="00197780">
              <w:rPr>
                <w:sz w:val="20"/>
                <w:szCs w:val="20"/>
              </w:rPr>
              <w:t>+7.8dB</w:t>
            </w:r>
          </w:p>
        </w:tc>
        <w:tc>
          <w:tcPr>
            <w:tcW w:w="992" w:type="dxa"/>
            <w:vAlign w:val="center"/>
          </w:tcPr>
          <w:p w14:paraId="7079D0D0" w14:textId="77777777" w:rsidR="009E7CD4" w:rsidRPr="00197780" w:rsidRDefault="009E7CD4" w:rsidP="007E068A">
            <w:pPr>
              <w:jc w:val="center"/>
              <w:rPr>
                <w:sz w:val="20"/>
                <w:szCs w:val="20"/>
              </w:rPr>
            </w:pPr>
            <w:r w:rsidRPr="00197780">
              <w:rPr>
                <w:sz w:val="20"/>
                <w:szCs w:val="20"/>
              </w:rPr>
              <w:t>168</w:t>
            </w:r>
          </w:p>
        </w:tc>
        <w:tc>
          <w:tcPr>
            <w:tcW w:w="2786" w:type="dxa"/>
          </w:tcPr>
          <w:p w14:paraId="0C4C9FD2" w14:textId="79424E0B" w:rsidR="009E7CD4" w:rsidRPr="00197780" w:rsidRDefault="009E7CD4" w:rsidP="00B272AE">
            <w:pPr>
              <w:rPr>
                <w:sz w:val="20"/>
                <w:szCs w:val="20"/>
              </w:rPr>
            </w:pPr>
            <w:r w:rsidRPr="00197780">
              <w:rPr>
                <w:sz w:val="20"/>
                <w:szCs w:val="20"/>
              </w:rPr>
              <w:t xml:space="preserve">Very high number of UEs per slot. Unique detection of </w:t>
            </w:r>
            <w:proofErr w:type="spellStart"/>
            <w:r w:rsidRPr="00197780">
              <w:rPr>
                <w:sz w:val="20"/>
                <w:szCs w:val="20"/>
              </w:rPr>
              <w:t>ToA</w:t>
            </w:r>
            <w:proofErr w:type="spellEnd"/>
            <w:r w:rsidRPr="00197780">
              <w:rPr>
                <w:sz w:val="20"/>
                <w:szCs w:val="20"/>
              </w:rPr>
              <w:t xml:space="preserve"> only possible for low ISD / low delay spread</w:t>
            </w:r>
          </w:p>
        </w:tc>
      </w:tr>
    </w:tbl>
    <w:p w14:paraId="5AC4C5F1" w14:textId="77777777" w:rsidR="00F53953" w:rsidRDefault="00F53953" w:rsidP="009E7CD4"/>
    <w:p w14:paraId="55A4BC68" w14:textId="0655F6A1" w:rsidR="00A15D08" w:rsidRDefault="00565684" w:rsidP="009E7CD4">
      <w:r>
        <w:t>In particular, we note that o</w:t>
      </w:r>
      <w:r w:rsidR="009E7CD4">
        <w:t>ur analysis has shown gains of up to 10.8 dB when a comb size of 12 in combination with staggering in up to 12 symbol</w:t>
      </w:r>
      <w:r w:rsidR="009E7CD4" w:rsidRPr="002C4AC8">
        <w:t>s</w:t>
      </w:r>
      <w:r w:rsidR="009E7CD4">
        <w:t xml:space="preserve"> is used</w:t>
      </w:r>
      <w:r w:rsidR="009E7CD4" w:rsidRPr="002C4AC8">
        <w:t xml:space="preserve">. </w:t>
      </w:r>
      <w:r w:rsidR="0073528B">
        <w:t xml:space="preserve">Furthermore for selected scenarios up to 168UEs can be separated already in one slot if all OFDM symbols in combination with comb size 12 are assigned to position applications. </w:t>
      </w:r>
    </w:p>
    <w:p w14:paraId="71E82A72" w14:textId="27D973EB" w:rsidR="00235483" w:rsidRPr="00A15D08" w:rsidRDefault="00184338" w:rsidP="00235483">
      <w:pPr>
        <w:pStyle w:val="berschrift2"/>
        <w:rPr>
          <w:bCs w:val="0"/>
          <w:sz w:val="22"/>
        </w:rPr>
      </w:pPr>
      <w:r w:rsidRPr="008421B2">
        <w:rPr>
          <w:bCs w:val="0"/>
          <w:sz w:val="22"/>
        </w:rPr>
        <w:t>Number of consecutive OFDM symbols in a</w:t>
      </w:r>
      <w:r w:rsidR="00235483">
        <w:rPr>
          <w:bCs w:val="0"/>
          <w:sz w:val="22"/>
        </w:rPr>
        <w:t>n</w:t>
      </w:r>
      <w:r w:rsidRPr="008421B2">
        <w:rPr>
          <w:bCs w:val="0"/>
          <w:sz w:val="22"/>
        </w:rPr>
        <w:t xml:space="preserve"> SRS resource </w:t>
      </w:r>
      <w:r w:rsidR="00235483">
        <w:rPr>
          <w:bCs w:val="0"/>
          <w:sz w:val="22"/>
        </w:rPr>
        <w:t>and comb size</w:t>
      </w:r>
    </w:p>
    <w:tbl>
      <w:tblPr>
        <w:tblStyle w:val="Tabellenraster"/>
        <w:tblW w:w="0" w:type="auto"/>
        <w:tblLook w:val="04A0" w:firstRow="1" w:lastRow="0" w:firstColumn="1" w:lastColumn="0" w:noHBand="0" w:noVBand="1"/>
      </w:tblPr>
      <w:tblGrid>
        <w:gridCol w:w="9307"/>
      </w:tblGrid>
      <w:tr w:rsidR="00235483" w14:paraId="478DF8F0" w14:textId="77777777" w:rsidTr="00235483">
        <w:tc>
          <w:tcPr>
            <w:tcW w:w="9307" w:type="dxa"/>
          </w:tcPr>
          <w:p w14:paraId="3C6777CD" w14:textId="77777777" w:rsidR="00235483" w:rsidRPr="0013057E" w:rsidRDefault="00235483" w:rsidP="00235483">
            <w:r w:rsidRPr="0013057E">
              <w:rPr>
                <w:highlight w:val="green"/>
              </w:rPr>
              <w:t>Agreement:</w:t>
            </w:r>
          </w:p>
          <w:p w14:paraId="686BDADF" w14:textId="77777777" w:rsidR="00235483" w:rsidRPr="0013057E" w:rsidRDefault="00235483" w:rsidP="00235483">
            <w:r w:rsidRPr="0013057E">
              <w:t>For positioning, the number of consecutive OFDM symbols in an SRS resource is configurable with one of the values in the set {1, 2, 4, 8, 12}</w:t>
            </w:r>
          </w:p>
          <w:p w14:paraId="0CB89054" w14:textId="77777777" w:rsidR="00235483" w:rsidRPr="0013057E" w:rsidRDefault="00235483" w:rsidP="00235483">
            <w:pPr>
              <w:numPr>
                <w:ilvl w:val="0"/>
                <w:numId w:val="9"/>
              </w:numPr>
              <w:autoSpaceDE/>
              <w:autoSpaceDN/>
              <w:adjustRightInd/>
              <w:snapToGrid/>
              <w:spacing w:after="0"/>
              <w:jc w:val="left"/>
            </w:pPr>
            <w:r w:rsidRPr="0013057E">
              <w:lastRenderedPageBreak/>
              <w:t>FFS: Other values including 3,6,14</w:t>
            </w:r>
          </w:p>
          <w:p w14:paraId="1F85AEE6" w14:textId="3CB15E85" w:rsidR="00235483" w:rsidRDefault="00235483" w:rsidP="00235483">
            <w:pPr>
              <w:numPr>
                <w:ilvl w:val="0"/>
                <w:numId w:val="9"/>
              </w:numPr>
              <w:autoSpaceDE/>
              <w:autoSpaceDN/>
              <w:adjustRightInd/>
              <w:snapToGrid/>
              <w:spacing w:after="0"/>
              <w:jc w:val="left"/>
            </w:pPr>
            <w:r w:rsidRPr="0013057E">
              <w:t>Note: Values of 1, 2 and 4 within an SRS resource can already be configured in Rel-15</w:t>
            </w:r>
          </w:p>
          <w:p w14:paraId="1D2AE9E4" w14:textId="77777777" w:rsidR="00235483" w:rsidRPr="0013057E" w:rsidRDefault="00235483" w:rsidP="00235483">
            <w:pPr>
              <w:rPr>
                <w:highlight w:val="green"/>
              </w:rPr>
            </w:pPr>
            <w:r w:rsidRPr="0013057E">
              <w:rPr>
                <w:highlight w:val="green"/>
              </w:rPr>
              <w:t>Agreement:</w:t>
            </w:r>
          </w:p>
          <w:p w14:paraId="125B975A" w14:textId="77777777" w:rsidR="00235483" w:rsidRPr="0013057E" w:rsidRDefault="00235483" w:rsidP="00235483">
            <w:pPr>
              <w:rPr>
                <w:rFonts w:eastAsia="Times New Roman"/>
                <w:lang w:eastAsia="de-DE"/>
              </w:rPr>
            </w:pPr>
            <w:r w:rsidRPr="0013057E">
              <w:rPr>
                <w:bCs/>
              </w:rPr>
              <w:t>For positioning, the SRS comb size set is extended from {2,4} to</w:t>
            </w:r>
            <w:r w:rsidRPr="0013057E">
              <w:rPr>
                <w:rFonts w:eastAsia="Times New Roman"/>
                <w:lang w:eastAsia="de-DE"/>
              </w:rPr>
              <w:t xml:space="preserve"> {2,4,8}</w:t>
            </w:r>
          </w:p>
          <w:p w14:paraId="5ECA0669" w14:textId="77777777" w:rsidR="00235483" w:rsidRPr="0013057E" w:rsidRDefault="00235483" w:rsidP="00235483">
            <w:pPr>
              <w:numPr>
                <w:ilvl w:val="0"/>
                <w:numId w:val="22"/>
              </w:numPr>
              <w:autoSpaceDE/>
              <w:autoSpaceDN/>
              <w:adjustRightInd/>
              <w:snapToGrid/>
              <w:spacing w:before="100" w:beforeAutospacing="1" w:after="100" w:afterAutospacing="1"/>
              <w:jc w:val="left"/>
              <w:rPr>
                <w:rFonts w:eastAsia="Times New Roman"/>
                <w:lang w:val="de-DE" w:eastAsia="de-DE"/>
              </w:rPr>
            </w:pPr>
            <w:r w:rsidRPr="0013057E">
              <w:rPr>
                <w:rFonts w:eastAsia="Times New Roman"/>
                <w:lang w:val="de-DE" w:eastAsia="de-DE"/>
              </w:rPr>
              <w:t xml:space="preserve">FFS: Additional </w:t>
            </w:r>
            <w:proofErr w:type="spellStart"/>
            <w:r w:rsidRPr="0013057E">
              <w:rPr>
                <w:rFonts w:eastAsia="Times New Roman"/>
                <w:lang w:val="de-DE" w:eastAsia="de-DE"/>
              </w:rPr>
              <w:t>comb</w:t>
            </w:r>
            <w:proofErr w:type="spellEnd"/>
            <w:r w:rsidRPr="0013057E">
              <w:rPr>
                <w:rFonts w:eastAsia="Times New Roman"/>
                <w:lang w:val="de-DE" w:eastAsia="de-DE"/>
              </w:rPr>
              <w:t xml:space="preserve"> </w:t>
            </w:r>
            <w:proofErr w:type="spellStart"/>
            <w:r w:rsidRPr="0013057E">
              <w:rPr>
                <w:rFonts w:eastAsia="Times New Roman"/>
                <w:lang w:val="de-DE" w:eastAsia="de-DE"/>
              </w:rPr>
              <w:t>sizes</w:t>
            </w:r>
            <w:proofErr w:type="spellEnd"/>
            <w:r w:rsidRPr="0013057E">
              <w:rPr>
                <w:rFonts w:eastAsia="Times New Roman"/>
                <w:lang w:val="de-DE" w:eastAsia="de-DE"/>
              </w:rPr>
              <w:t>: 1, 6, 12</w:t>
            </w:r>
          </w:p>
          <w:p w14:paraId="0764E0DF" w14:textId="77777777" w:rsidR="00235483" w:rsidRPr="0013057E" w:rsidRDefault="00235483" w:rsidP="00235483">
            <w:pPr>
              <w:numPr>
                <w:ilvl w:val="1"/>
                <w:numId w:val="22"/>
              </w:numPr>
              <w:autoSpaceDE/>
              <w:autoSpaceDN/>
              <w:adjustRightInd/>
              <w:snapToGrid/>
              <w:spacing w:before="100" w:beforeAutospacing="1" w:after="100" w:afterAutospacing="1"/>
              <w:jc w:val="left"/>
              <w:rPr>
                <w:rFonts w:eastAsia="Times New Roman"/>
                <w:lang w:eastAsia="de-DE"/>
              </w:rPr>
            </w:pPr>
            <w:r w:rsidRPr="0013057E">
              <w:rPr>
                <w:rFonts w:eastAsia="Times New Roman"/>
                <w:lang w:eastAsia="de-DE"/>
              </w:rPr>
              <w:t>Note: For the comb sizes of 6 and 12, the number of PRBs may be restricted if currently defined sequences are to be used</w:t>
            </w:r>
          </w:p>
          <w:p w14:paraId="7983923C" w14:textId="0ECD2C49" w:rsidR="00235483" w:rsidRDefault="00235483" w:rsidP="00A15D08">
            <w:pPr>
              <w:numPr>
                <w:ilvl w:val="0"/>
                <w:numId w:val="22"/>
              </w:numPr>
              <w:autoSpaceDE/>
              <w:autoSpaceDN/>
              <w:adjustRightInd/>
              <w:snapToGrid/>
              <w:spacing w:before="100" w:beforeAutospacing="1" w:after="100" w:afterAutospacing="1"/>
              <w:jc w:val="left"/>
            </w:pPr>
            <w:r w:rsidRPr="0013057E">
              <w:rPr>
                <w:rFonts w:eastAsia="Times New Roman"/>
                <w:lang w:eastAsia="de-DE"/>
              </w:rPr>
              <w:t>FFS: Maximum number of cyclic shifts for the different comb sizes (cyclic shifts for comb sizes of 2 and 4 already exist in Rel-15)</w:t>
            </w:r>
          </w:p>
        </w:tc>
      </w:tr>
    </w:tbl>
    <w:p w14:paraId="68B533DC" w14:textId="77777777" w:rsidR="00235483" w:rsidRDefault="00235483" w:rsidP="00184338"/>
    <w:p w14:paraId="57166515" w14:textId="77777777" w:rsidR="00235483" w:rsidRDefault="00235483" w:rsidP="00184338"/>
    <w:p w14:paraId="70A9207C" w14:textId="282903D4" w:rsidR="00E615B9" w:rsidRDefault="00235483" w:rsidP="00184338">
      <w:r>
        <w:t xml:space="preserve">A comb-factor of 6 and staggered repetition over 6 OFDM symbols provide a regular structure on RE assignment and allow roughly half of the slot to be available for PUSCH transmissions. This scenario is important when the number of users to be supported for UTDOA positioning is not high enough to occupy the whole slot, but the </w:t>
      </w:r>
      <w:proofErr w:type="spellStart"/>
      <w:r>
        <w:t>hearability</w:t>
      </w:r>
      <w:proofErr w:type="spellEnd"/>
      <w:r>
        <w:t xml:space="preserve"> issue still needs to be addressed. </w:t>
      </w:r>
      <w:r w:rsidR="008421B2">
        <w:t xml:space="preserve">In addition </w:t>
      </w:r>
      <w:r w:rsidR="00184338">
        <w:t xml:space="preserve">six consecutive OFDM symbols in an </w:t>
      </w:r>
      <w:r w:rsidR="00FF0169">
        <w:t>SRS resource</w:t>
      </w:r>
      <w:r w:rsidR="00197780">
        <w:t xml:space="preserve"> shall be considered</w:t>
      </w:r>
      <w:r w:rsidR="00FF0169">
        <w:t>.</w:t>
      </w:r>
      <w:r w:rsidRPr="00235483">
        <w:t xml:space="preserve"> </w:t>
      </w:r>
      <w:r>
        <w:t xml:space="preserve">Also including a comb size of six, which together with six consecutive OFDM symbols provides a regular time-frequency allocation of RE, which can be </w:t>
      </w:r>
      <w:proofErr w:type="spellStart"/>
      <w:r>
        <w:t>destaggered</w:t>
      </w:r>
      <w:proofErr w:type="spellEnd"/>
      <w:r>
        <w:t xml:space="preserve"> to obtain impulse response of the channel and also enhance the coverage, by concentrating more energy per RE for the same amount of transmit power.</w:t>
      </w:r>
    </w:p>
    <w:p w14:paraId="4621E527" w14:textId="77777777" w:rsidR="00565684" w:rsidRDefault="00565684" w:rsidP="00184338"/>
    <w:p w14:paraId="6F8ED11C" w14:textId="5836F094" w:rsidR="00E615B9" w:rsidRPr="008421B2" w:rsidRDefault="00E615B9" w:rsidP="00E615B9">
      <w:pPr>
        <w:rPr>
          <w:b/>
        </w:rPr>
      </w:pPr>
      <w:r w:rsidRPr="008421B2">
        <w:rPr>
          <w:b/>
        </w:rPr>
        <w:t>Proposal 1: Support six consecutive OFDM symbols in an SRS resource, in addition to values already agreed.</w:t>
      </w:r>
    </w:p>
    <w:p w14:paraId="0DF792F0" w14:textId="7B350647" w:rsidR="00E615B9" w:rsidRPr="008421B2" w:rsidRDefault="00E615B9" w:rsidP="00E615B9">
      <w:pPr>
        <w:rPr>
          <w:b/>
        </w:rPr>
      </w:pPr>
      <w:r w:rsidRPr="008421B2">
        <w:rPr>
          <w:b/>
        </w:rPr>
        <w:t xml:space="preserve">Proposal 2: </w:t>
      </w:r>
      <w:r w:rsidR="00144D88">
        <w:rPr>
          <w:b/>
        </w:rPr>
        <w:t>Additionally include</w:t>
      </w:r>
      <w:r w:rsidR="000614A9" w:rsidRPr="008421B2">
        <w:rPr>
          <w:b/>
        </w:rPr>
        <w:t xml:space="preserve"> </w:t>
      </w:r>
      <w:r w:rsidR="00144D88">
        <w:rPr>
          <w:b/>
        </w:rPr>
        <w:t xml:space="preserve">transmission </w:t>
      </w:r>
      <w:r w:rsidR="00565684" w:rsidRPr="008421B2">
        <w:rPr>
          <w:b/>
        </w:rPr>
        <w:t>comb size</w:t>
      </w:r>
      <w:r w:rsidR="00144D88">
        <w:rPr>
          <w:b/>
        </w:rPr>
        <w:t>s</w:t>
      </w:r>
      <w:r w:rsidR="00565684" w:rsidRPr="008421B2">
        <w:rPr>
          <w:b/>
        </w:rPr>
        <w:t xml:space="preserve"> of six and twelve</w:t>
      </w:r>
      <w:r w:rsidRPr="008421B2">
        <w:rPr>
          <w:b/>
        </w:rPr>
        <w:t>.</w:t>
      </w:r>
    </w:p>
    <w:p w14:paraId="47B3389F" w14:textId="77777777" w:rsidR="00FF0169" w:rsidRDefault="00FF0169" w:rsidP="00184338"/>
    <w:p w14:paraId="20BE8016" w14:textId="6E9731FB" w:rsidR="00235483" w:rsidRPr="00235483" w:rsidRDefault="00FF0169" w:rsidP="00235483">
      <w:pPr>
        <w:pStyle w:val="berschrift2"/>
      </w:pPr>
      <w:r>
        <w:t>Starting position of SRS resource in the time domain</w:t>
      </w:r>
    </w:p>
    <w:p w14:paraId="679DEE0F" w14:textId="77777777" w:rsidR="00F30924" w:rsidRPr="008E57EF" w:rsidRDefault="00F30924" w:rsidP="00F30924"/>
    <w:tbl>
      <w:tblPr>
        <w:tblStyle w:val="Tabellenraster"/>
        <w:tblW w:w="0" w:type="auto"/>
        <w:tblLook w:val="04A0" w:firstRow="1" w:lastRow="0" w:firstColumn="1" w:lastColumn="0" w:noHBand="0" w:noVBand="1"/>
      </w:tblPr>
      <w:tblGrid>
        <w:gridCol w:w="9212"/>
      </w:tblGrid>
      <w:tr w:rsidR="00F30924" w:rsidRPr="00E80458" w14:paraId="54EA66D3" w14:textId="77777777" w:rsidTr="001C6136">
        <w:tc>
          <w:tcPr>
            <w:tcW w:w="9212" w:type="dxa"/>
          </w:tcPr>
          <w:p w14:paraId="332984C9" w14:textId="77777777" w:rsidR="00F30924" w:rsidRPr="0013057E" w:rsidRDefault="00F30924" w:rsidP="001C6136">
            <w:r w:rsidRPr="0013057E">
              <w:rPr>
                <w:highlight w:val="green"/>
              </w:rPr>
              <w:t>Agreement:</w:t>
            </w:r>
          </w:p>
          <w:p w14:paraId="3C84FCFE" w14:textId="3C9C7675" w:rsidR="00F30924" w:rsidRPr="00E80458" w:rsidRDefault="00F30924" w:rsidP="00556119">
            <w:r w:rsidRPr="0013057E">
              <w:t xml:space="preserve">For positioning, starting positions in the time domain for the SRS resource can be anywhere in the slot, i.e. an offset </w:t>
            </w:r>
            <w:proofErr w:type="spellStart"/>
            <w:r w:rsidRPr="0013057E">
              <w:t>l</w:t>
            </w:r>
            <w:r w:rsidRPr="0013057E">
              <w:rPr>
                <w:vertAlign w:val="subscript"/>
              </w:rPr>
              <w:t>offset</w:t>
            </w:r>
            <w:proofErr w:type="spellEnd"/>
            <w:r w:rsidRPr="0013057E">
              <w:t> range of {0</w:t>
            </w:r>
            <w:proofErr w:type="gramStart"/>
            <w:r w:rsidRPr="0013057E">
              <w:t>,1</w:t>
            </w:r>
            <w:proofErr w:type="gramEnd"/>
            <w:r w:rsidRPr="0013057E">
              <w:t>,…,13}.</w:t>
            </w:r>
          </w:p>
        </w:tc>
      </w:tr>
    </w:tbl>
    <w:p w14:paraId="3F77A297" w14:textId="77777777" w:rsidR="00F30924" w:rsidRDefault="00F30924" w:rsidP="00F30924"/>
    <w:p w14:paraId="7DEF6294" w14:textId="60B921B7" w:rsidR="00E615B9" w:rsidRDefault="00F30924" w:rsidP="00FF0169">
      <w:r>
        <w:t xml:space="preserve">According to the </w:t>
      </w:r>
      <w:r w:rsidR="008421B2">
        <w:t xml:space="preserve">agreement </w:t>
      </w:r>
      <w:r>
        <w:t xml:space="preserve">above, </w:t>
      </w:r>
      <w:r w:rsidR="008421B2">
        <w:t xml:space="preserve">the </w:t>
      </w:r>
      <w:r w:rsidR="00FF0169">
        <w:t>SRS resource may start anywhere in the slot</w:t>
      </w:r>
      <w:r w:rsidR="008421B2">
        <w:t xml:space="preserve"> provides flexible allocation of SRS resources for positioning</w:t>
      </w:r>
      <w:r w:rsidR="00FF0169">
        <w:t xml:space="preserve">. </w:t>
      </w:r>
      <w:r w:rsidR="00FF7395">
        <w:t xml:space="preserve">This allows SRS transmission to be placed anywhere within a slot, and possibly the whole slot can be used for positioning purposes. </w:t>
      </w:r>
      <w:r w:rsidR="00FF0169">
        <w:t xml:space="preserve">Nevertheless, </w:t>
      </w:r>
      <w:r>
        <w:t>this m</w:t>
      </w:r>
      <w:r w:rsidR="004D2083">
        <w:t>a</w:t>
      </w:r>
      <w:r>
        <w:t>y</w:t>
      </w:r>
      <w:r w:rsidR="00FF0169">
        <w:t xml:space="preserve"> </w:t>
      </w:r>
      <w:r>
        <w:t xml:space="preserve">cause </w:t>
      </w:r>
      <w:r w:rsidR="00FF0169">
        <w:t xml:space="preserve">high interference to an OFDM symbol in the slot following the slot where SRS for positioning purposes is transmitted. </w:t>
      </w:r>
    </w:p>
    <w:p w14:paraId="316AB7D7" w14:textId="7F4290AD" w:rsidR="00FF0169" w:rsidRDefault="004D2083" w:rsidP="00B272AE">
      <w:r>
        <w:t>As described</w:t>
      </w:r>
      <w:r w:rsidR="00171DC0">
        <w:t xml:space="preserve"> in </w:t>
      </w:r>
      <w:sdt>
        <w:sdtPr>
          <w:id w:val="597766152"/>
          <w:citation/>
        </w:sdtPr>
        <w:sdtEndPr/>
        <w:sdtContent>
          <w:r w:rsidR="00171DC0">
            <w:fldChar w:fldCharType="begin"/>
          </w:r>
          <w:r w:rsidR="00171DC0">
            <w:instrText xml:space="preserve"> CITATION 3GPP_R11909387 \l 1033 </w:instrText>
          </w:r>
          <w:r w:rsidR="00171DC0">
            <w:fldChar w:fldCharType="separate"/>
          </w:r>
          <w:r w:rsidR="00171DC0" w:rsidRPr="00171DC0">
            <w:rPr>
              <w:noProof/>
            </w:rPr>
            <w:t>[1]</w:t>
          </w:r>
          <w:r w:rsidR="00171DC0">
            <w:fldChar w:fldCharType="end"/>
          </w:r>
        </w:sdtContent>
      </w:sdt>
      <w:r w:rsidR="00171DC0">
        <w:t xml:space="preserve">, </w:t>
      </w:r>
      <w:r>
        <w:t xml:space="preserve">SRS for positioning purpose should use a different power control procedure. </w:t>
      </w:r>
      <w:r w:rsidR="00FF0169">
        <w:t xml:space="preserve">The inter-symbol interference (ISI) is an issue when the channel is dispersive and new power control mechanism, where power control is not carried out with respect to the serving </w:t>
      </w:r>
      <w:proofErr w:type="spellStart"/>
      <w:r w:rsidR="00FF0169">
        <w:t>gNB</w:t>
      </w:r>
      <w:proofErr w:type="spellEnd"/>
      <w:r w:rsidR="00FF0169">
        <w:t xml:space="preserve"> or a constant transmit power for SRS is utilized.</w:t>
      </w:r>
      <w:r w:rsidR="00E615B9">
        <w:t xml:space="preserve"> </w:t>
      </w:r>
      <w:r w:rsidR="00F30924">
        <w:t xml:space="preserve">If </w:t>
      </w:r>
      <w:r w:rsidR="00E615B9">
        <w:t xml:space="preserve">the power control mechanism is changed, </w:t>
      </w:r>
      <w:proofErr w:type="spellStart"/>
      <w:r w:rsidR="00E615B9" w:rsidRPr="0013057E">
        <w:t>l</w:t>
      </w:r>
      <w:r w:rsidR="00E615B9" w:rsidRPr="0013057E">
        <w:rPr>
          <w:vertAlign w:val="subscript"/>
        </w:rPr>
        <w:t>offset</w:t>
      </w:r>
      <w:proofErr w:type="spellEnd"/>
      <w:r w:rsidR="00E615B9" w:rsidRPr="00E615B9">
        <w:t xml:space="preserve"> =</w:t>
      </w:r>
      <w:r w:rsidR="00E615B9">
        <w:rPr>
          <w:vertAlign w:val="subscript"/>
        </w:rPr>
        <w:t xml:space="preserve"> </w:t>
      </w:r>
      <w:r w:rsidR="00E615B9" w:rsidRPr="00E615B9">
        <w:t>13</w:t>
      </w:r>
      <w:r w:rsidR="00E615B9">
        <w:rPr>
          <w:vertAlign w:val="subscript"/>
        </w:rPr>
        <w:t xml:space="preserve"> </w:t>
      </w:r>
      <w:r w:rsidR="00E615B9">
        <w:t>should not be used for SRS transmissions</w:t>
      </w:r>
      <w:r w:rsidR="007F4F79">
        <w:t xml:space="preserve"> </w:t>
      </w:r>
      <w:r>
        <w:t xml:space="preserve">if a high power for SRS is selected. </w:t>
      </w:r>
    </w:p>
    <w:p w14:paraId="0003C07F" w14:textId="26D5C7DF" w:rsidR="00E615B9" w:rsidRDefault="00E615B9" w:rsidP="00FF0169"/>
    <w:p w14:paraId="33D41F90" w14:textId="68E81B75" w:rsidR="00E615B9" w:rsidRPr="00E615B9" w:rsidRDefault="00E615B9" w:rsidP="00FF0169">
      <w:pPr>
        <w:rPr>
          <w:b/>
        </w:rPr>
      </w:pPr>
      <w:r w:rsidRPr="00E615B9">
        <w:rPr>
          <w:b/>
        </w:rPr>
        <w:t xml:space="preserve">Observation 1: If </w:t>
      </w:r>
      <w:r>
        <w:rPr>
          <w:b/>
        </w:rPr>
        <w:t xml:space="preserve">the </w:t>
      </w:r>
      <w:r w:rsidRPr="00E615B9">
        <w:rPr>
          <w:b/>
        </w:rPr>
        <w:t xml:space="preserve">power control mechanism for SRS for positioning purposes is changed, detrimental ISI is caused to transmissions in the slot following the slot for UL positioning signal. </w:t>
      </w:r>
    </w:p>
    <w:p w14:paraId="0395F0CC" w14:textId="77777777" w:rsidR="00E615B9" w:rsidRPr="00E615B9" w:rsidRDefault="00E615B9" w:rsidP="00FF0169">
      <w:pPr>
        <w:rPr>
          <w:b/>
        </w:rPr>
      </w:pPr>
    </w:p>
    <w:p w14:paraId="21DF849D" w14:textId="2EBA6171" w:rsidR="00E615B9" w:rsidRDefault="00E615B9" w:rsidP="00FF0169">
      <w:pPr>
        <w:rPr>
          <w:b/>
        </w:rPr>
      </w:pPr>
      <w:r w:rsidRPr="00E615B9">
        <w:rPr>
          <w:b/>
        </w:rPr>
        <w:lastRenderedPageBreak/>
        <w:t xml:space="preserve">Proposal </w:t>
      </w:r>
      <w:r>
        <w:rPr>
          <w:b/>
        </w:rPr>
        <w:t>3</w:t>
      </w:r>
      <w:r w:rsidRPr="00E615B9">
        <w:rPr>
          <w:b/>
        </w:rPr>
        <w:t>: Leave the last OFDM symbol unused or use standard power control mechanism in the last OFDM symbol of the slot used for positioning purposes.</w:t>
      </w:r>
    </w:p>
    <w:p w14:paraId="3F39030B" w14:textId="0936A0CE" w:rsidR="007B231D" w:rsidRDefault="007B231D" w:rsidP="00FF0169">
      <w:pPr>
        <w:rPr>
          <w:b/>
        </w:rPr>
      </w:pPr>
    </w:p>
    <w:p w14:paraId="0FC3B038" w14:textId="0EFAFD78" w:rsidR="007B231D" w:rsidRDefault="007B231D" w:rsidP="007B231D">
      <w:pPr>
        <w:pStyle w:val="berschrift2"/>
      </w:pPr>
      <w:r>
        <w:t>Increase number of supported sequences</w:t>
      </w:r>
    </w:p>
    <w:p w14:paraId="56B7F533" w14:textId="77777777" w:rsidR="00A32813" w:rsidRPr="00A32813" w:rsidRDefault="00A32813" w:rsidP="00A32813">
      <w:pPr>
        <w:pBdr>
          <w:top w:val="single" w:sz="4" w:space="1" w:color="auto"/>
          <w:left w:val="single" w:sz="4" w:space="4" w:color="auto"/>
          <w:bottom w:val="single" w:sz="4" w:space="1" w:color="auto"/>
          <w:right w:val="single" w:sz="4" w:space="4" w:color="auto"/>
        </w:pBdr>
      </w:pPr>
      <w:r w:rsidRPr="00A32813">
        <w:t xml:space="preserve">The low-PAPR sequence </w:t>
      </w:r>
      <w:r w:rsidR="007B0C09">
        <w:rPr>
          <w:noProof/>
          <w:position w:val="-12"/>
        </w:rPr>
        <w:object w:dxaOrig="780" w:dyaOrig="360" w14:anchorId="05B1B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15pt;height:19pt;mso-width-percent:0;mso-height-percent:0;mso-width-percent:0;mso-height-percent:0" o:ole="">
            <v:imagedata r:id="rId9" o:title=""/>
          </v:shape>
          <o:OLEObject Type="Embed" ProgID="Equation.3" ShapeID="_x0000_i1025" DrawAspect="Content" ObjectID="_1627482573" r:id="rId10"/>
        </w:object>
      </w:r>
      <w:r w:rsidRPr="00A32813">
        <w:t xml:space="preserve"> is defined by a cyclic shift </w:t>
      </w:r>
      <w:r w:rsidR="007B0C09" w:rsidRPr="00DD680B">
        <w:rPr>
          <w:noProof/>
          <w:position w:val="-6"/>
        </w:rPr>
        <w:object w:dxaOrig="200" w:dyaOrig="200" w14:anchorId="61FB922E">
          <v:shape id="_x0000_i1026" type="#_x0000_t75" alt="" style="width:9.8pt;height:9.8pt;mso-width-percent:0;mso-height-percent:0;mso-width-percent:0;mso-height-percent:0" o:ole="">
            <v:imagedata r:id="rId11" o:title=""/>
          </v:shape>
          <o:OLEObject Type="Embed" ProgID="Equation.3" ShapeID="_x0000_i1026" DrawAspect="Content" ObjectID="_1627482574" r:id="rId12"/>
        </w:object>
      </w:r>
      <w:r w:rsidRPr="00A32813">
        <w:t xml:space="preserve"> of a base sequence </w:t>
      </w:r>
      <w:r w:rsidR="007B0C09" w:rsidRPr="00DD680B">
        <w:rPr>
          <w:noProof/>
          <w:position w:val="-12"/>
        </w:rPr>
        <w:object w:dxaOrig="600" w:dyaOrig="320" w14:anchorId="7AB14E46">
          <v:shape id="_x0000_i1027" type="#_x0000_t75" alt="" style="width:30.55pt;height:16.7pt;mso-width-percent:0;mso-height-percent:0;mso-width-percent:0;mso-height-percent:0" o:ole="">
            <v:imagedata r:id="rId13" o:title=""/>
          </v:shape>
          <o:OLEObject Type="Embed" ProgID="Equation.3" ShapeID="_x0000_i1027" DrawAspect="Content" ObjectID="_1627482575" r:id="rId14"/>
        </w:object>
      </w:r>
      <w:r w:rsidRPr="00A32813">
        <w:t xml:space="preserve"> according to </w:t>
      </w:r>
    </w:p>
    <w:p w14:paraId="2CADF50A" w14:textId="6344C4A0" w:rsidR="00A32813" w:rsidRPr="00A32813" w:rsidRDefault="007B0C09" w:rsidP="00BD417B">
      <w:pPr>
        <w:pStyle w:val="EQ"/>
        <w:pBdr>
          <w:top w:val="single" w:sz="4" w:space="1" w:color="auto"/>
          <w:left w:val="single" w:sz="4" w:space="4" w:color="auto"/>
          <w:bottom w:val="single" w:sz="4" w:space="1" w:color="auto"/>
          <w:right w:val="single" w:sz="4" w:space="4" w:color="auto"/>
        </w:pBdr>
        <w:jc w:val="center"/>
      </w:pPr>
      <w:r>
        <w:rPr>
          <w:position w:val="-12"/>
        </w:rPr>
        <w:object w:dxaOrig="3080" w:dyaOrig="360" w14:anchorId="5C9D6475">
          <v:shape id="_x0000_i1028" type="#_x0000_t75" alt="" style="width:153.8pt;height:19pt;mso-width-percent:0;mso-height-percent:0;mso-width-percent:0;mso-height-percent:0" o:ole="">
            <v:imagedata r:id="rId15" o:title=""/>
          </v:shape>
          <o:OLEObject Type="Embed" ProgID="Equation.3" ShapeID="_x0000_i1028" DrawAspect="Content" ObjectID="_1627482576" r:id="rId16"/>
        </w:object>
      </w:r>
    </w:p>
    <w:p w14:paraId="5AFC686B" w14:textId="775A7438" w:rsidR="00A32813" w:rsidRPr="00A32813" w:rsidRDefault="00A32813" w:rsidP="00A32813">
      <w:pPr>
        <w:rPr>
          <w:color w:val="000000"/>
        </w:rPr>
      </w:pPr>
      <w:r w:rsidRPr="00A32813">
        <w:t xml:space="preserve">The </w:t>
      </w:r>
      <w:r w:rsidR="00560FC0">
        <w:t xml:space="preserve">main parameters of the SRS as defined in </w:t>
      </w:r>
      <w:r w:rsidR="00560FC0" w:rsidRPr="00A32813">
        <w:t>chapter 5.2.2 of TS38.211</w:t>
      </w:r>
      <w:r w:rsidR="00560FC0">
        <w:t xml:space="preserve"> are </w:t>
      </w:r>
      <w:r w:rsidRPr="00A32813">
        <w:t>M</w:t>
      </w:r>
      <w:r w:rsidRPr="00A32813">
        <w:rPr>
          <w:vertAlign w:val="subscript"/>
        </w:rPr>
        <w:t xml:space="preserve">ZC </w:t>
      </w:r>
      <w:r w:rsidRPr="00A32813">
        <w:t>(length of the base sequence)</w:t>
      </w:r>
      <w:r w:rsidRPr="00A32813">
        <w:rPr>
          <w:b/>
          <w:color w:val="000000"/>
        </w:rPr>
        <w:t xml:space="preserve">, α </w:t>
      </w:r>
      <w:r w:rsidRPr="00A32813">
        <w:rPr>
          <w:color w:val="000000"/>
        </w:rPr>
        <w:t xml:space="preserve">(cyclic shift), u and v </w:t>
      </w:r>
      <w:r w:rsidR="00560FC0">
        <w:rPr>
          <w:color w:val="000000"/>
        </w:rPr>
        <w:t>(selects the root of the Zadoff-Chu sequence)</w:t>
      </w:r>
      <w:r>
        <w:rPr>
          <w:color w:val="000000"/>
        </w:rPr>
        <w:t xml:space="preserve">. </w:t>
      </w:r>
    </w:p>
    <w:p w14:paraId="203EA64B" w14:textId="77777777" w:rsidR="00A32813" w:rsidRPr="00A32813" w:rsidRDefault="00A32813" w:rsidP="00A32813">
      <w:pPr>
        <w:rPr>
          <w:color w:val="000000"/>
        </w:rPr>
      </w:pPr>
      <w:r w:rsidRPr="00A32813">
        <w:rPr>
          <w:color w:val="000000"/>
        </w:rPr>
        <w:t xml:space="preserve">Allowed values are </w:t>
      </w:r>
    </w:p>
    <w:p w14:paraId="1E7E416C" w14:textId="77777777" w:rsidR="00A32813" w:rsidRPr="00A32813" w:rsidRDefault="00A32813" w:rsidP="00A32813">
      <w:pPr>
        <w:pStyle w:val="Listenabsatz"/>
        <w:numPr>
          <w:ilvl w:val="0"/>
          <w:numId w:val="23"/>
        </w:numPr>
        <w:autoSpaceDE/>
        <w:autoSpaceDN/>
        <w:adjustRightInd/>
        <w:snapToGrid/>
        <w:spacing w:after="0"/>
        <w:ind w:firstLineChars="0"/>
        <w:contextualSpacing/>
        <w:jc w:val="left"/>
      </w:pPr>
      <w:r w:rsidRPr="00A32813">
        <w:t>v:</w:t>
      </w:r>
      <w:r w:rsidRPr="00A32813">
        <w:tab/>
        <w:t xml:space="preserve">0,1 </w:t>
      </w:r>
    </w:p>
    <w:p w14:paraId="6CA08C39" w14:textId="77777777" w:rsidR="00A32813" w:rsidRPr="00A32813" w:rsidRDefault="00A32813" w:rsidP="00A32813">
      <w:pPr>
        <w:pStyle w:val="Listenabsatz"/>
        <w:numPr>
          <w:ilvl w:val="0"/>
          <w:numId w:val="23"/>
        </w:numPr>
        <w:autoSpaceDE/>
        <w:autoSpaceDN/>
        <w:adjustRightInd/>
        <w:snapToGrid/>
        <w:spacing w:after="0"/>
        <w:ind w:firstLineChars="0"/>
        <w:contextualSpacing/>
        <w:jc w:val="left"/>
      </w:pPr>
      <w:r w:rsidRPr="00A32813">
        <w:t>u:</w:t>
      </w:r>
      <w:r w:rsidRPr="00A32813">
        <w:tab/>
        <w:t xml:space="preserve">0 … 29 </w:t>
      </w:r>
    </w:p>
    <w:p w14:paraId="66304531" w14:textId="070E7E16" w:rsidR="00A32813" w:rsidRPr="00A32813" w:rsidRDefault="00A32813" w:rsidP="00A32813">
      <w:pPr>
        <w:pStyle w:val="Listenabsatz"/>
        <w:numPr>
          <w:ilvl w:val="0"/>
          <w:numId w:val="23"/>
        </w:numPr>
        <w:autoSpaceDE/>
        <w:autoSpaceDN/>
        <w:adjustRightInd/>
        <w:snapToGrid/>
        <w:spacing w:after="0"/>
        <w:ind w:firstLineChars="0"/>
        <w:contextualSpacing/>
        <w:jc w:val="left"/>
      </w:pPr>
      <w:r w:rsidRPr="00A32813">
        <w:rPr>
          <w:b/>
          <w:color w:val="000000"/>
        </w:rPr>
        <w:t>α:</w:t>
      </w:r>
      <w:r w:rsidRPr="00A32813">
        <w:rPr>
          <w:b/>
          <w:color w:val="000000"/>
        </w:rPr>
        <w:tab/>
      </w:r>
      <w:r w:rsidR="00F05B68">
        <w:rPr>
          <w:bCs/>
          <w:color w:val="000000"/>
        </w:rPr>
        <w:t>allowed values</w:t>
      </w:r>
      <w:r w:rsidRPr="00A32813">
        <w:rPr>
          <w:bCs/>
          <w:color w:val="000000"/>
        </w:rPr>
        <w:t xml:space="preserve"> depend on </w:t>
      </w:r>
      <w:r w:rsidR="00F05B68">
        <w:rPr>
          <w:bCs/>
          <w:color w:val="000000"/>
        </w:rPr>
        <w:t xml:space="preserve">the </w:t>
      </w:r>
      <w:r w:rsidRPr="00A32813">
        <w:rPr>
          <w:bCs/>
          <w:color w:val="000000"/>
        </w:rPr>
        <w:t>comb factor</w:t>
      </w:r>
      <w:r>
        <w:rPr>
          <w:bCs/>
          <w:color w:val="000000"/>
        </w:rPr>
        <w:br/>
      </w:r>
    </w:p>
    <w:p w14:paraId="706F3EF8" w14:textId="2B560640" w:rsidR="00D63D59" w:rsidRDefault="00A32813" w:rsidP="00A32813">
      <w:pPr>
        <w:autoSpaceDE/>
        <w:autoSpaceDN/>
        <w:adjustRightInd/>
        <w:snapToGrid/>
        <w:spacing w:after="0"/>
        <w:contextualSpacing/>
        <w:jc w:val="left"/>
      </w:pPr>
      <w:r w:rsidRPr="00F05B68">
        <w:rPr>
          <w:i/>
        </w:rPr>
        <w:t>M</w:t>
      </w:r>
      <w:r w:rsidRPr="00A32813">
        <w:rPr>
          <w:vertAlign w:val="subscript"/>
        </w:rPr>
        <w:t>ZC</w:t>
      </w:r>
      <w:r>
        <w:t xml:space="preserve"> </w:t>
      </w:r>
      <w:r w:rsidR="0078064E">
        <w:t>depends on the selected bandwidth and the comb factor</w:t>
      </w:r>
      <w:r>
        <w:t xml:space="preserve">. For positioning </w:t>
      </w:r>
      <w:r w:rsidR="004D2083">
        <w:t>applications</w:t>
      </w:r>
      <w:r w:rsidR="00F05B68">
        <w:t>,</w:t>
      </w:r>
      <w:r>
        <w:t xml:space="preserve"> SRS with high bandwidth is preferred to increase the positioning accuracy</w:t>
      </w:r>
      <w:r w:rsidR="00560FC0">
        <w:t xml:space="preserve">. </w:t>
      </w:r>
      <w:r w:rsidR="00F05B68">
        <w:t xml:space="preserve">With such high bandwidth, </w:t>
      </w:r>
      <w:r w:rsidR="00560FC0">
        <w:t xml:space="preserve">long sequences are </w:t>
      </w:r>
      <w:r w:rsidR="001B272B">
        <w:t>typical</w:t>
      </w:r>
      <w:r w:rsidR="00560FC0">
        <w:t>.</w:t>
      </w:r>
      <w:r>
        <w:t xml:space="preserve"> As </w:t>
      </w:r>
      <w:r w:rsidR="00F05B68">
        <w:t xml:space="preserve">an </w:t>
      </w:r>
      <w:r>
        <w:t>example</w:t>
      </w:r>
      <w:r w:rsidR="00F05B68">
        <w:t>, we assume a carrier bandwidth of 20MHz,</w:t>
      </w:r>
      <w:r>
        <w:t xml:space="preserve"> </w:t>
      </w:r>
      <w:r w:rsidR="00F05B68">
        <w:t xml:space="preserve">a subcarrier spacing of </w:t>
      </w:r>
      <w:r>
        <w:t xml:space="preserve">15kHz </w:t>
      </w:r>
      <w:r w:rsidR="00F05B68">
        <w:t xml:space="preserve">and a </w:t>
      </w:r>
      <w:r>
        <w:t xml:space="preserve">comb factor </w:t>
      </w:r>
      <w:r w:rsidR="00F05B68">
        <w:t xml:space="preserve">of </w:t>
      </w:r>
      <w:r>
        <w:t xml:space="preserve">2. </w:t>
      </w:r>
      <w:r w:rsidR="0078064E">
        <w:t>Taking into account table 6.4.1.</w:t>
      </w:r>
      <w:r w:rsidR="00B55CB2">
        <w:t>4</w:t>
      </w:r>
      <w:r w:rsidR="0078064E">
        <w:t xml:space="preserve">.3-1 </w:t>
      </w:r>
      <w:r w:rsidR="004D2083">
        <w:t>of TS38.211</w:t>
      </w:r>
      <w:r w:rsidR="00F05B68">
        <w:t>,</w:t>
      </w:r>
      <w:r w:rsidR="004D2083">
        <w:t xml:space="preserve"> </w:t>
      </w:r>
      <w:r w:rsidR="0078064E">
        <w:t>a possible value for M</w:t>
      </w:r>
      <w:r w:rsidR="0078064E" w:rsidRPr="0078064E">
        <w:rPr>
          <w:vertAlign w:val="subscript"/>
        </w:rPr>
        <w:t>ZC</w:t>
      </w:r>
      <w:r w:rsidR="0078064E">
        <w:t xml:space="preserve"> </w:t>
      </w:r>
      <w:r w:rsidR="004D2083">
        <w:t>is</w:t>
      </w:r>
      <w:r w:rsidR="0078064E">
        <w:t xml:space="preserve"> 624 </w:t>
      </w:r>
      <w:r w:rsidR="001B272B">
        <w:t xml:space="preserve">(52 RB) </w:t>
      </w:r>
      <w:r w:rsidR="00F05B68">
        <w:t xml:space="preserve">which results in a </w:t>
      </w:r>
      <w:r w:rsidR="0078064E">
        <w:t>corresponding Zadoff-Chu sequence length</w:t>
      </w:r>
      <w:r w:rsidR="00F05B68">
        <w:t xml:space="preserve"> of</w:t>
      </w:r>
      <w:r w:rsidR="0078064E">
        <w:t xml:space="preserve"> 619. </w:t>
      </w:r>
      <w:r>
        <w:t>For this</w:t>
      </w:r>
      <w:r w:rsidR="00F05B68">
        <w:t xml:space="preserve"> sequence</w:t>
      </w:r>
      <w:r>
        <w:t xml:space="preserve"> length</w:t>
      </w:r>
      <w:r w:rsidR="00F05B68">
        <w:t>,</w:t>
      </w:r>
      <w:r>
        <w:t xml:space="preserve"> </w:t>
      </w:r>
      <w:r w:rsidR="009E58F0">
        <w:t xml:space="preserve">up to </w:t>
      </w:r>
      <w:r w:rsidR="0078064E">
        <w:t>618</w:t>
      </w:r>
      <w:r w:rsidR="009E58F0">
        <w:t xml:space="preserve"> Zadoff-Chu sequences exist.</w:t>
      </w:r>
      <w:r w:rsidR="001B272B">
        <w:t xml:space="preserve"> In 5G</w:t>
      </w:r>
      <w:r w:rsidR="009E58F0">
        <w:t xml:space="preserve"> </w:t>
      </w:r>
      <w:r w:rsidR="00F05B68">
        <w:t xml:space="preserve">NR, out of </w:t>
      </w:r>
      <w:r w:rsidR="009E58F0">
        <w:t>th</w:t>
      </w:r>
      <w:r w:rsidR="00B55CB2">
        <w:t>ese</w:t>
      </w:r>
      <w:r w:rsidR="009E58F0">
        <w:t xml:space="preserve"> 6</w:t>
      </w:r>
      <w:r w:rsidR="0078064E">
        <w:t>1</w:t>
      </w:r>
      <w:r w:rsidR="001B272B">
        <w:t>8</w:t>
      </w:r>
      <w:r w:rsidR="009E58F0">
        <w:t xml:space="preserve"> sequences</w:t>
      </w:r>
      <w:r w:rsidR="00F05B68">
        <w:t>,</w:t>
      </w:r>
      <w:r w:rsidR="009E58F0">
        <w:t xml:space="preserve"> only 60 </w:t>
      </w:r>
      <w:r w:rsidR="00F05B68">
        <w:t xml:space="preserve">sequences </w:t>
      </w:r>
      <w:r w:rsidR="001B272B">
        <w:t xml:space="preserve">can be </w:t>
      </w:r>
      <w:r w:rsidR="00F05B68">
        <w:t xml:space="preserve">selected </w:t>
      </w:r>
      <w:r w:rsidR="001B272B">
        <w:t xml:space="preserve">by </w:t>
      </w:r>
      <w:r w:rsidR="00F05B68">
        <w:t xml:space="preserve">varying </w:t>
      </w:r>
      <w:r w:rsidR="001B272B">
        <w:t>the parameters v and u</w:t>
      </w:r>
      <w:r w:rsidR="009E58F0">
        <w:t>.</w:t>
      </w:r>
      <w:r w:rsidR="0078064E">
        <w:t xml:space="preserve"> </w:t>
      </w:r>
      <w:r w:rsidR="00D63D59">
        <w:t xml:space="preserve">This restriction </w:t>
      </w:r>
      <w:r w:rsidR="00F05B68">
        <w:t xml:space="preserve">originates </w:t>
      </w:r>
      <w:r w:rsidR="00D63D59">
        <w:t>fro</w:t>
      </w:r>
      <w:r w:rsidR="00F05B68">
        <w:t>m the computation</w:t>
      </w:r>
      <w:r w:rsidR="00D63D59">
        <w:t xml:space="preserve"> of the root index </w:t>
      </w:r>
      <w:r w:rsidR="00C67AE1" w:rsidRPr="00F05B68">
        <w:rPr>
          <w:i/>
        </w:rPr>
        <w:t>q</w:t>
      </w:r>
      <w:r w:rsidR="00C67AE1">
        <w:t xml:space="preserve"> of the Zadoff-Chu sequence as defined in chapter 5.2.2.1 of TS38.211 and the allowed range for the parameter </w:t>
      </w:r>
      <w:r w:rsidR="00C67AE1" w:rsidRPr="00152A9A">
        <w:rPr>
          <w:i/>
        </w:rPr>
        <w:t>u</w:t>
      </w:r>
      <w:r w:rsidR="00C67AE1">
        <w:t xml:space="preserve"> and </w:t>
      </w:r>
      <w:r w:rsidR="00C67AE1" w:rsidRPr="00152A9A">
        <w:rPr>
          <w:i/>
        </w:rPr>
        <w:t>v</w:t>
      </w:r>
      <w:r w:rsidR="00484EAC">
        <w:t xml:space="preserve">. </w:t>
      </w:r>
      <w:r w:rsidR="00C67AE1">
        <w:br/>
      </w:r>
    </w:p>
    <w:p w14:paraId="0B52247F" w14:textId="77777777" w:rsidR="00D63D59" w:rsidRPr="00C67AE1" w:rsidRDefault="00D63D59" w:rsidP="00C67AE1">
      <w:pPr>
        <w:pBdr>
          <w:top w:val="single" w:sz="4" w:space="1" w:color="auto"/>
          <w:left w:val="single" w:sz="4" w:space="4" w:color="auto"/>
          <w:bottom w:val="single" w:sz="4" w:space="1" w:color="auto"/>
          <w:right w:val="single" w:sz="4" w:space="4" w:color="auto"/>
        </w:pBdr>
        <w:ind w:left="426" w:right="1379"/>
        <w:rPr>
          <w:sz w:val="20"/>
          <w:szCs w:val="20"/>
        </w:rPr>
      </w:pPr>
      <w:r w:rsidRPr="00C67AE1">
        <w:rPr>
          <w:sz w:val="20"/>
          <w:szCs w:val="20"/>
        </w:rPr>
        <w:t>For</w:t>
      </w:r>
      <m:oMath>
        <m:sSub>
          <m:sSubPr>
            <m:ctrlPr>
              <w:rPr>
                <w:rFonts w:ascii="Cambria Math" w:hAnsi="Cambria Math"/>
                <w:i/>
                <w:sz w:val="20"/>
                <w:szCs w:val="20"/>
              </w:rPr>
            </m:ctrlPr>
          </m:sSubPr>
          <m:e>
            <m:r>
              <w:rPr>
                <w:rFonts w:ascii="Cambria Math" w:hAnsi="Cambria Math"/>
                <w:sz w:val="20"/>
                <w:szCs w:val="20"/>
              </w:rPr>
              <m:t>M</m:t>
            </m:r>
          </m:e>
          <m:sub>
            <m:r>
              <m:rPr>
                <m:nor/>
              </m:rPr>
              <w:rPr>
                <w:sz w:val="20"/>
                <w:szCs w:val="20"/>
              </w:rPr>
              <m:t>ZC</m:t>
            </m:r>
          </m:sub>
        </m:sSub>
        <m:r>
          <w:rPr>
            <w:rFonts w:ascii="Cambria Math" w:hAnsi="Cambria Math"/>
            <w:sz w:val="20"/>
            <w:szCs w:val="20"/>
          </w:rPr>
          <m:t>≥3</m:t>
        </m:r>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sc</m:t>
            </m:r>
          </m:sub>
          <m:sup>
            <m:r>
              <m:rPr>
                <m:nor/>
              </m:rPr>
              <w:rPr>
                <w:sz w:val="20"/>
                <w:szCs w:val="20"/>
              </w:rPr>
              <m:t>RB</m:t>
            </m:r>
          </m:sup>
        </m:sSubSup>
      </m:oMath>
      <w:r w:rsidRPr="00C67AE1">
        <w:rPr>
          <w:sz w:val="20"/>
          <w:szCs w:val="20"/>
        </w:rPr>
        <w:t xml:space="preserve">, the base sequence </w:t>
      </w:r>
      <w:r w:rsidR="007B0C09" w:rsidRPr="007B0C09">
        <w:rPr>
          <w:noProof/>
          <w:position w:val="-12"/>
          <w:sz w:val="20"/>
          <w:szCs w:val="20"/>
        </w:rPr>
        <w:object w:dxaOrig="1900" w:dyaOrig="320" w14:anchorId="6949C088">
          <v:shape id="_x0000_i1029" type="#_x0000_t75" alt="" style="width:95.05pt;height:15.55pt;mso-width-percent:0;mso-height-percent:0;mso-width-percent:0;mso-height-percent:0" o:ole="">
            <v:imagedata r:id="rId17" o:title=""/>
          </v:shape>
          <o:OLEObject Type="Embed" ProgID="Equation.3" ShapeID="_x0000_i1029" DrawAspect="Content" ObjectID="_1627482577" r:id="rId18"/>
        </w:object>
      </w:r>
      <w:r w:rsidRPr="00C67AE1">
        <w:rPr>
          <w:sz w:val="20"/>
          <w:szCs w:val="20"/>
        </w:rPr>
        <w:t xml:space="preserve"> is given by</w:t>
      </w:r>
    </w:p>
    <w:p w14:paraId="694EDA1A" w14:textId="77777777" w:rsidR="00D63D59" w:rsidRPr="00C67AE1" w:rsidRDefault="007B0C09" w:rsidP="00C67AE1">
      <w:pPr>
        <w:pStyle w:val="EQ"/>
        <w:pBdr>
          <w:top w:val="single" w:sz="4" w:space="1" w:color="auto"/>
          <w:left w:val="single" w:sz="4" w:space="4" w:color="auto"/>
          <w:bottom w:val="single" w:sz="4" w:space="1" w:color="auto"/>
          <w:right w:val="single" w:sz="4" w:space="4" w:color="auto"/>
        </w:pBdr>
        <w:ind w:left="426" w:right="1379"/>
        <w:jc w:val="center"/>
      </w:pPr>
      <w:r w:rsidRPr="0005404C">
        <w:rPr>
          <w:position w:val="-40"/>
        </w:rPr>
        <w:object w:dxaOrig="2000" w:dyaOrig="900" w14:anchorId="451EF434">
          <v:shape id="_x0000_i1030" type="#_x0000_t75" alt="" style="width:99.65pt;height:44.95pt;mso-width-percent:0;mso-height-percent:0;mso-width-percent:0;mso-height-percent:0" o:ole="">
            <v:imagedata r:id="rId19" o:title=""/>
          </v:shape>
          <o:OLEObject Type="Embed" ProgID="Equation.3" ShapeID="_x0000_i1030" DrawAspect="Content" ObjectID="_1627482578" r:id="rId20"/>
        </w:object>
      </w:r>
    </w:p>
    <w:p w14:paraId="1111F99B" w14:textId="77777777" w:rsidR="00D63D59" w:rsidRPr="00C67AE1" w:rsidRDefault="00D63D59" w:rsidP="00C67AE1">
      <w:pPr>
        <w:pBdr>
          <w:top w:val="single" w:sz="4" w:space="1" w:color="auto"/>
          <w:left w:val="single" w:sz="4" w:space="4" w:color="auto"/>
          <w:bottom w:val="single" w:sz="4" w:space="1" w:color="auto"/>
          <w:right w:val="single" w:sz="4" w:space="4" w:color="auto"/>
        </w:pBdr>
        <w:ind w:left="426" w:right="1379"/>
        <w:rPr>
          <w:sz w:val="20"/>
          <w:szCs w:val="20"/>
        </w:rPr>
      </w:pPr>
      <w:r w:rsidRPr="00C67AE1">
        <w:rPr>
          <w:sz w:val="20"/>
          <w:szCs w:val="20"/>
        </w:rPr>
        <w:t>where</w:t>
      </w:r>
    </w:p>
    <w:p w14:paraId="79A160D5" w14:textId="77777777" w:rsidR="00D63D59" w:rsidRPr="00C67AE1" w:rsidRDefault="007B0C09" w:rsidP="00C67AE1">
      <w:pPr>
        <w:pStyle w:val="EQ"/>
        <w:pBdr>
          <w:top w:val="single" w:sz="4" w:space="1" w:color="auto"/>
          <w:left w:val="single" w:sz="4" w:space="4" w:color="auto"/>
          <w:bottom w:val="single" w:sz="4" w:space="1" w:color="auto"/>
          <w:right w:val="single" w:sz="4" w:space="4" w:color="auto"/>
        </w:pBdr>
        <w:ind w:left="426" w:right="1379"/>
        <w:jc w:val="center"/>
      </w:pPr>
      <w:r w:rsidRPr="00E701E9">
        <w:rPr>
          <w:position w:val="-28"/>
        </w:rPr>
        <w:object w:dxaOrig="2060" w:dyaOrig="660" w14:anchorId="2B2A79DC">
          <v:shape id="_x0000_i1031" type="#_x0000_t75" alt="" style="width:102.55pt;height:32.85pt;mso-width-percent:0;mso-height-percent:0;mso-width-percent:0;mso-height-percent:0" o:ole="">
            <v:imagedata r:id="rId21" o:title=""/>
          </v:shape>
          <o:OLEObject Type="Embed" ProgID="Equation.3" ShapeID="_x0000_i1031" DrawAspect="Content" ObjectID="_1627482579" r:id="rId22"/>
        </w:object>
      </w:r>
    </w:p>
    <w:p w14:paraId="3F0CCE0E" w14:textId="77777777" w:rsidR="00D63D59" w:rsidRPr="00C67AE1" w:rsidRDefault="00D63D59" w:rsidP="00C67AE1">
      <w:pPr>
        <w:pBdr>
          <w:top w:val="single" w:sz="4" w:space="1" w:color="auto"/>
          <w:left w:val="single" w:sz="4" w:space="4" w:color="auto"/>
          <w:bottom w:val="single" w:sz="4" w:space="1" w:color="auto"/>
          <w:right w:val="single" w:sz="4" w:space="4" w:color="auto"/>
        </w:pBdr>
        <w:ind w:left="426" w:right="1379"/>
        <w:rPr>
          <w:sz w:val="20"/>
          <w:szCs w:val="20"/>
        </w:rPr>
      </w:pPr>
      <w:r w:rsidRPr="00C67AE1">
        <w:rPr>
          <w:sz w:val="20"/>
          <w:szCs w:val="20"/>
        </w:rPr>
        <w:t xml:space="preserve">The length </w:t>
      </w:r>
      <w:r w:rsidR="007B0C09" w:rsidRPr="007B0C09">
        <w:rPr>
          <w:noProof/>
          <w:position w:val="-10"/>
          <w:sz w:val="20"/>
          <w:szCs w:val="20"/>
        </w:rPr>
        <w:object w:dxaOrig="420" w:dyaOrig="300" w14:anchorId="4D552617">
          <v:shape id="_x0000_i1032" type="#_x0000_t75" alt="" style="width:20.75pt;height:15pt;mso-width-percent:0;mso-height-percent:0;mso-width-percent:0;mso-height-percent:0" o:ole="">
            <v:imagedata r:id="rId23" o:title=""/>
          </v:shape>
          <o:OLEObject Type="Embed" ProgID="Equation.3" ShapeID="_x0000_i1032" DrawAspect="Content" ObjectID="_1627482580" r:id="rId24"/>
        </w:object>
      </w:r>
      <w:r w:rsidRPr="00C67AE1">
        <w:rPr>
          <w:sz w:val="20"/>
          <w:szCs w:val="20"/>
        </w:rPr>
        <w:t xml:space="preserve"> is given by the largest prime number such that</w:t>
      </w:r>
      <w:r w:rsidR="007B0C09" w:rsidRPr="007B0C09">
        <w:rPr>
          <w:noProof/>
          <w:position w:val="-10"/>
          <w:sz w:val="20"/>
          <w:szCs w:val="20"/>
        </w:rPr>
        <w:object w:dxaOrig="1020" w:dyaOrig="300" w14:anchorId="4BBA901E">
          <v:shape id="_x0000_i1033" type="#_x0000_t75" alt="" style="width:51.25pt;height:15pt;mso-width-percent:0;mso-height-percent:0;mso-width-percent:0;mso-height-percent:0" o:ole="">
            <v:imagedata r:id="rId25" o:title=""/>
          </v:shape>
          <o:OLEObject Type="Embed" ProgID="Equation.3" ShapeID="_x0000_i1033" DrawAspect="Content" ObjectID="_1627482581" r:id="rId26"/>
        </w:object>
      </w:r>
      <w:r w:rsidRPr="00C67AE1">
        <w:rPr>
          <w:sz w:val="20"/>
          <w:szCs w:val="20"/>
        </w:rPr>
        <w:t>.</w:t>
      </w:r>
    </w:p>
    <w:p w14:paraId="18A5659E" w14:textId="77777777" w:rsidR="00D63D59" w:rsidRDefault="00D63D59" w:rsidP="00A32813">
      <w:pPr>
        <w:autoSpaceDE/>
        <w:autoSpaceDN/>
        <w:adjustRightInd/>
        <w:snapToGrid/>
        <w:spacing w:after="0"/>
        <w:contextualSpacing/>
        <w:jc w:val="left"/>
      </w:pPr>
    </w:p>
    <w:p w14:paraId="3DC6FD04" w14:textId="1CA2A258" w:rsidR="00484EAC" w:rsidRDefault="00484EAC" w:rsidP="00A32813">
      <w:pPr>
        <w:autoSpaceDE/>
        <w:autoSpaceDN/>
        <w:adjustRightInd/>
        <w:snapToGrid/>
        <w:spacing w:after="0"/>
        <w:contextualSpacing/>
        <w:jc w:val="left"/>
      </w:pPr>
      <w:r>
        <w:t xml:space="preserve">The parameters </w:t>
      </w:r>
      <w:r w:rsidRPr="00152A9A">
        <w:rPr>
          <w:i/>
        </w:rPr>
        <w:t>u</w:t>
      </w:r>
      <w:r>
        <w:t xml:space="preserve"> and </w:t>
      </w:r>
      <w:r w:rsidRPr="00152A9A">
        <w:rPr>
          <w:i/>
        </w:rPr>
        <w:t>v</w:t>
      </w:r>
      <w:r>
        <w:t xml:space="preserve"> depend on </w:t>
      </w:r>
      <w:r w:rsidRPr="004E0D0F">
        <w:t xml:space="preserve">higher-layer parameter </w:t>
      </w:r>
      <w:r w:rsidRPr="004E0D0F">
        <w:rPr>
          <w:i/>
          <w:iCs/>
        </w:rPr>
        <w:t>groupOrSequenceHopping</w:t>
      </w:r>
      <w:r>
        <w:t xml:space="preserve">. If </w:t>
      </w:r>
      <w:r w:rsidRPr="004E0D0F">
        <w:rPr>
          <w:i/>
          <w:iCs/>
        </w:rPr>
        <w:t>groupOrSequenceHopping</w:t>
      </w:r>
      <w:r>
        <w:rPr>
          <w:i/>
          <w:iCs/>
        </w:rPr>
        <w:t xml:space="preserve"> </w:t>
      </w:r>
      <w:r>
        <w:t xml:space="preserve">equals “neither” </w:t>
      </w:r>
      <w:r w:rsidRPr="00152A9A">
        <w:rPr>
          <w:i/>
        </w:rPr>
        <w:t>v</w:t>
      </w:r>
      <w:r>
        <w:t xml:space="preserve"> is set to 0</w:t>
      </w:r>
      <w:r w:rsidR="00152A9A">
        <w:t>, which further restricts the usable sequences to only 30 sequences</w:t>
      </w:r>
      <w:r>
        <w:t xml:space="preserve">. </w:t>
      </w:r>
    </w:p>
    <w:p w14:paraId="1AABC472" w14:textId="77777777" w:rsidR="00152A9A" w:rsidRDefault="00152A9A" w:rsidP="00A32813">
      <w:pPr>
        <w:autoSpaceDE/>
        <w:autoSpaceDN/>
        <w:adjustRightInd/>
        <w:snapToGrid/>
        <w:spacing w:after="0"/>
        <w:contextualSpacing/>
        <w:jc w:val="left"/>
      </w:pPr>
    </w:p>
    <w:p w14:paraId="006978C9" w14:textId="23E8E6E7" w:rsidR="0073528B" w:rsidRDefault="001B272B" w:rsidP="00B272AE">
      <w:pPr>
        <w:autoSpaceDE/>
        <w:autoSpaceDN/>
        <w:adjustRightInd/>
        <w:snapToGrid/>
        <w:spacing w:after="0"/>
        <w:contextualSpacing/>
        <w:jc w:val="left"/>
      </w:pPr>
      <w:r>
        <w:t>For positioning applications</w:t>
      </w:r>
      <w:r w:rsidR="005B3FD2">
        <w:t>,</w:t>
      </w:r>
      <w:r>
        <w:t xml:space="preserve"> </w:t>
      </w:r>
      <w:r w:rsidR="004D2083">
        <w:t>s</w:t>
      </w:r>
      <w:r>
        <w:t xml:space="preserve">ignals received with very low SINR are </w:t>
      </w:r>
      <w:r w:rsidR="00B272AE">
        <w:t xml:space="preserve">also detectable </w:t>
      </w:r>
      <w:r>
        <w:t xml:space="preserve">(especially </w:t>
      </w:r>
      <w:r w:rsidR="00C67AE1">
        <w:t>i</w:t>
      </w:r>
      <w:r>
        <w:t xml:space="preserve">f long sequences are selected). </w:t>
      </w:r>
      <w:r w:rsidR="004D2083">
        <w:t xml:space="preserve">To minimize the number of OFDM symbols </w:t>
      </w:r>
      <w:r w:rsidR="00152A9A">
        <w:t>required</w:t>
      </w:r>
      <w:r w:rsidR="004D2083">
        <w:t xml:space="preserve"> for SRS transmissions</w:t>
      </w:r>
      <w:r w:rsidR="00152A9A">
        <w:t xml:space="preserve">, </w:t>
      </w:r>
      <w:r w:rsidR="004D2083">
        <w:t xml:space="preserve">a reuse of the time-frequency resources </w:t>
      </w:r>
      <w:r w:rsidR="0073528B">
        <w:t xml:space="preserve">(same RE) </w:t>
      </w:r>
      <w:r w:rsidR="00152A9A">
        <w:t xml:space="preserve">can be done by </w:t>
      </w:r>
      <w:r w:rsidR="0073528B">
        <w:t>code-multiplex</w:t>
      </w:r>
      <w:r w:rsidR="00152A9A">
        <w:t xml:space="preserve"> or cyclic shifts</w:t>
      </w:r>
      <w:r w:rsidR="0073528B">
        <w:t xml:space="preserve">. The LMUs can distinguish UEs using the same RE by the sequence transmitted. </w:t>
      </w:r>
      <w:r w:rsidR="00152A9A">
        <w:t>Nevertheless, there arises critical scenario where the signal may not be detected by the LMU. An example for such</w:t>
      </w:r>
      <w:r w:rsidR="0073528B">
        <w:t xml:space="preserve"> critical scenario is:</w:t>
      </w:r>
    </w:p>
    <w:p w14:paraId="05F7B882" w14:textId="12997BED" w:rsidR="0073528B" w:rsidRDefault="00152A9A" w:rsidP="0073528B">
      <w:pPr>
        <w:pStyle w:val="Listenabsatz"/>
        <w:numPr>
          <w:ilvl w:val="0"/>
          <w:numId w:val="24"/>
        </w:numPr>
        <w:autoSpaceDE/>
        <w:autoSpaceDN/>
        <w:adjustRightInd/>
        <w:snapToGrid/>
        <w:spacing w:after="0"/>
        <w:ind w:firstLineChars="0"/>
        <w:contextualSpacing/>
        <w:jc w:val="left"/>
      </w:pPr>
      <w:r>
        <w:t>T</w:t>
      </w:r>
      <w:r w:rsidR="0073528B">
        <w:t>he link is partly blocked</w:t>
      </w:r>
      <w:r w:rsidR="00092352">
        <w:t xml:space="preserve"> (UE1)</w:t>
      </w:r>
      <w:r>
        <w:t xml:space="preserve"> for the UE close(r) to an LMU and </w:t>
      </w:r>
    </w:p>
    <w:p w14:paraId="453616F8" w14:textId="70883946" w:rsidR="0073528B" w:rsidRDefault="00152A9A" w:rsidP="0073528B">
      <w:pPr>
        <w:pStyle w:val="Listenabsatz"/>
        <w:numPr>
          <w:ilvl w:val="0"/>
          <w:numId w:val="24"/>
        </w:numPr>
        <w:autoSpaceDE/>
        <w:autoSpaceDN/>
        <w:adjustRightInd/>
        <w:snapToGrid/>
        <w:spacing w:after="0"/>
        <w:ind w:firstLineChars="0"/>
        <w:contextualSpacing/>
        <w:jc w:val="left"/>
      </w:pPr>
      <w:r>
        <w:t>A second UE further</w:t>
      </w:r>
      <w:r w:rsidR="0073528B">
        <w:t xml:space="preserve"> away </w:t>
      </w:r>
      <w:r>
        <w:t xml:space="preserve">from the LMU </w:t>
      </w:r>
      <w:r w:rsidR="0073528B">
        <w:t>is in good LOS condition</w:t>
      </w:r>
      <w:r w:rsidR="00092352">
        <w:t xml:space="preserve"> (UE2)</w:t>
      </w:r>
      <w:r w:rsidR="0073528B">
        <w:t xml:space="preserve">. </w:t>
      </w:r>
    </w:p>
    <w:p w14:paraId="16A78A1F" w14:textId="49C500CC" w:rsidR="001B272B" w:rsidRDefault="00092352" w:rsidP="00A32813">
      <w:pPr>
        <w:autoSpaceDE/>
        <w:autoSpaceDN/>
        <w:adjustRightInd/>
        <w:snapToGrid/>
        <w:spacing w:after="0"/>
        <w:contextualSpacing/>
        <w:jc w:val="left"/>
      </w:pPr>
      <w:r>
        <w:lastRenderedPageBreak/>
        <w:t xml:space="preserve">In such </w:t>
      </w:r>
      <w:r w:rsidR="00B272AE">
        <w:t>situation</w:t>
      </w:r>
      <w:r w:rsidR="0073528B">
        <w:t xml:space="preserve">, </w:t>
      </w:r>
      <w:r w:rsidR="00B40591">
        <w:t>LMUs may detect signals from far away UEs</w:t>
      </w:r>
      <w:r w:rsidR="00152A9A">
        <w:t xml:space="preserve"> (e.g</w:t>
      </w:r>
      <w:r>
        <w:t>. UE2</w:t>
      </w:r>
      <w:r w:rsidR="00152A9A">
        <w:t xml:space="preserve"> in the above example</w:t>
      </w:r>
      <w:r>
        <w:t>)</w:t>
      </w:r>
      <w:r w:rsidR="00152A9A">
        <w:t>, which uses</w:t>
      </w:r>
      <w:r w:rsidR="00B40591">
        <w:t xml:space="preserve"> the same sequence as </w:t>
      </w:r>
      <w:r>
        <w:t xml:space="preserve">that of </w:t>
      </w:r>
      <w:r w:rsidR="00B40591">
        <w:t>UE</w:t>
      </w:r>
      <w:r>
        <w:t>1</w:t>
      </w:r>
      <w:r w:rsidR="00152A9A">
        <w:t>.</w:t>
      </w:r>
      <w:r w:rsidR="00B40591">
        <w:t xml:space="preserve"> </w:t>
      </w:r>
      <w:r w:rsidR="00152A9A">
        <w:t xml:space="preserve">This causes ambiguity in resolving UE1 and UE2. </w:t>
      </w:r>
      <w:r w:rsidR="00B40591">
        <w:t xml:space="preserve">To </w:t>
      </w:r>
      <w:r w:rsidR="00152A9A">
        <w:t xml:space="preserve">avoid this ambiguity, it would be beneficial </w:t>
      </w:r>
      <w:r w:rsidR="00B40591">
        <w:t xml:space="preserve">to </w:t>
      </w:r>
      <w:r w:rsidR="00152A9A">
        <w:t>increase the number of sequences available, at least for positioning purposes.</w:t>
      </w:r>
      <w:r w:rsidR="00B40591">
        <w:t xml:space="preserve">  </w:t>
      </w:r>
    </w:p>
    <w:p w14:paraId="26F77973" w14:textId="7EFAFE40" w:rsidR="00B40591" w:rsidRDefault="00B40591" w:rsidP="00A32813">
      <w:pPr>
        <w:autoSpaceDE/>
        <w:autoSpaceDN/>
        <w:adjustRightInd/>
        <w:snapToGrid/>
        <w:spacing w:after="0"/>
        <w:contextualSpacing/>
        <w:jc w:val="left"/>
      </w:pPr>
    </w:p>
    <w:p w14:paraId="7DF8D668" w14:textId="0BA04C3F" w:rsidR="00B40591" w:rsidRPr="00484EAC" w:rsidRDefault="00B40591" w:rsidP="00B272AE">
      <w:pPr>
        <w:autoSpaceDE/>
        <w:autoSpaceDN/>
        <w:adjustRightInd/>
        <w:snapToGrid/>
        <w:spacing w:after="0"/>
        <w:ind w:left="1276" w:hanging="1276"/>
        <w:contextualSpacing/>
        <w:jc w:val="left"/>
        <w:rPr>
          <w:b/>
          <w:bCs/>
        </w:rPr>
      </w:pPr>
      <w:r w:rsidRPr="00484EAC">
        <w:rPr>
          <w:b/>
          <w:bCs/>
        </w:rPr>
        <w:t>Observation</w:t>
      </w:r>
      <w:r w:rsidR="007F4F79">
        <w:rPr>
          <w:b/>
          <w:bCs/>
        </w:rPr>
        <w:t xml:space="preserve"> 2</w:t>
      </w:r>
      <w:r w:rsidRPr="00484EAC">
        <w:rPr>
          <w:b/>
          <w:bCs/>
        </w:rPr>
        <w:t xml:space="preserve">: </w:t>
      </w:r>
      <w:r w:rsidR="00484EAC" w:rsidRPr="00484EAC">
        <w:rPr>
          <w:b/>
          <w:bCs/>
        </w:rPr>
        <w:t xml:space="preserve">The number of possible SRS sequences depends on the sequence length. </w:t>
      </w:r>
      <w:r w:rsidR="00EC44F2" w:rsidRPr="00484EAC">
        <w:rPr>
          <w:b/>
          <w:bCs/>
        </w:rPr>
        <w:t xml:space="preserve">The </w:t>
      </w:r>
      <w:r w:rsidR="00EC44F2">
        <w:rPr>
          <w:b/>
          <w:bCs/>
        </w:rPr>
        <w:t>current</w:t>
      </w:r>
      <w:r w:rsidR="00092352" w:rsidRPr="00484EAC">
        <w:rPr>
          <w:b/>
          <w:bCs/>
        </w:rPr>
        <w:t xml:space="preserve"> </w:t>
      </w:r>
      <w:r w:rsidRPr="00484EAC">
        <w:rPr>
          <w:b/>
          <w:bCs/>
        </w:rPr>
        <w:t xml:space="preserve">standard </w:t>
      </w:r>
      <w:r w:rsidR="00484EAC" w:rsidRPr="00484EAC">
        <w:rPr>
          <w:b/>
          <w:bCs/>
        </w:rPr>
        <w:t xml:space="preserve">supports </w:t>
      </w:r>
      <w:r w:rsidRPr="00484EAC">
        <w:rPr>
          <w:b/>
          <w:bCs/>
        </w:rPr>
        <w:t>already long sequences</w:t>
      </w:r>
      <w:r w:rsidR="00B272AE">
        <w:rPr>
          <w:b/>
          <w:bCs/>
        </w:rPr>
        <w:t xml:space="preserve"> which </w:t>
      </w:r>
      <w:r w:rsidR="00152A9A">
        <w:rPr>
          <w:b/>
          <w:bCs/>
        </w:rPr>
        <w:t>allows for</w:t>
      </w:r>
      <w:r w:rsidR="00B272AE">
        <w:rPr>
          <w:b/>
          <w:bCs/>
        </w:rPr>
        <w:t xml:space="preserve"> more sequences</w:t>
      </w:r>
      <w:r w:rsidR="00B272AE" w:rsidRPr="00484EAC">
        <w:rPr>
          <w:b/>
          <w:bCs/>
        </w:rPr>
        <w:t xml:space="preserve"> </w:t>
      </w:r>
      <w:r w:rsidRPr="00484EAC">
        <w:rPr>
          <w:b/>
          <w:bCs/>
        </w:rPr>
        <w:t xml:space="preserve">but </w:t>
      </w:r>
      <w:r w:rsidR="00152A9A">
        <w:rPr>
          <w:b/>
          <w:bCs/>
        </w:rPr>
        <w:t xml:space="preserve">only </w:t>
      </w:r>
      <w:r w:rsidRPr="00484EAC">
        <w:rPr>
          <w:b/>
          <w:bCs/>
        </w:rPr>
        <w:t xml:space="preserve">a </w:t>
      </w:r>
      <w:r w:rsidR="00152A9A">
        <w:rPr>
          <w:b/>
          <w:bCs/>
        </w:rPr>
        <w:t xml:space="preserve">small </w:t>
      </w:r>
      <w:r w:rsidRPr="00484EAC">
        <w:rPr>
          <w:b/>
          <w:bCs/>
        </w:rPr>
        <w:t xml:space="preserve">subset of the </w:t>
      </w:r>
      <w:r w:rsidR="00484EAC" w:rsidRPr="00484EAC">
        <w:rPr>
          <w:b/>
          <w:bCs/>
        </w:rPr>
        <w:t xml:space="preserve">possible </w:t>
      </w:r>
      <w:r w:rsidR="00152A9A">
        <w:rPr>
          <w:b/>
          <w:bCs/>
        </w:rPr>
        <w:t>set of sequences can be used.</w:t>
      </w:r>
    </w:p>
    <w:p w14:paraId="2EA70F55" w14:textId="5A040C7D" w:rsidR="00D63D59" w:rsidRPr="00484EAC" w:rsidRDefault="00D63D59" w:rsidP="00484EAC">
      <w:pPr>
        <w:autoSpaceDE/>
        <w:autoSpaceDN/>
        <w:adjustRightInd/>
        <w:snapToGrid/>
        <w:spacing w:after="0"/>
        <w:ind w:left="1276" w:hanging="1276"/>
        <w:contextualSpacing/>
        <w:jc w:val="left"/>
        <w:rPr>
          <w:b/>
          <w:bCs/>
        </w:rPr>
      </w:pPr>
    </w:p>
    <w:p w14:paraId="686004BA" w14:textId="3318DFA9" w:rsidR="00D63D59" w:rsidRPr="00484EAC" w:rsidRDefault="00D63D59" w:rsidP="00484EAC">
      <w:pPr>
        <w:autoSpaceDE/>
        <w:autoSpaceDN/>
        <w:adjustRightInd/>
        <w:snapToGrid/>
        <w:spacing w:after="0"/>
        <w:ind w:left="1276" w:hanging="1276"/>
        <w:contextualSpacing/>
        <w:jc w:val="left"/>
        <w:rPr>
          <w:b/>
          <w:bCs/>
        </w:rPr>
      </w:pPr>
      <w:r w:rsidRPr="00484EAC">
        <w:rPr>
          <w:b/>
          <w:bCs/>
        </w:rPr>
        <w:t>Proposal</w:t>
      </w:r>
      <w:r w:rsidR="007F4F79">
        <w:rPr>
          <w:b/>
          <w:bCs/>
        </w:rPr>
        <w:t xml:space="preserve"> 4</w:t>
      </w:r>
      <w:r w:rsidRPr="00484EAC">
        <w:rPr>
          <w:b/>
          <w:bCs/>
        </w:rPr>
        <w:t xml:space="preserve">: </w:t>
      </w:r>
      <w:r w:rsidR="00484EAC">
        <w:rPr>
          <w:b/>
          <w:bCs/>
        </w:rPr>
        <w:tab/>
      </w:r>
      <w:r w:rsidRPr="00484EAC">
        <w:rPr>
          <w:b/>
          <w:bCs/>
        </w:rPr>
        <w:t>For positioning us</w:t>
      </w:r>
      <w:r w:rsidR="00E64438">
        <w:rPr>
          <w:b/>
          <w:bCs/>
        </w:rPr>
        <w:t>age</w:t>
      </w:r>
      <w:r w:rsidRPr="00484EAC">
        <w:rPr>
          <w:b/>
          <w:bCs/>
        </w:rPr>
        <w:t xml:space="preserve"> </w:t>
      </w:r>
      <w:r w:rsidR="00C67AE1" w:rsidRPr="00484EAC">
        <w:rPr>
          <w:b/>
          <w:bCs/>
        </w:rPr>
        <w:t xml:space="preserve">more sequences shall be supported by extending the allowed parameter range of </w:t>
      </w:r>
      <w:r w:rsidR="00484EAC" w:rsidRPr="00484EAC">
        <w:rPr>
          <w:b/>
          <w:bCs/>
        </w:rPr>
        <w:t>fo</w:t>
      </w:r>
      <w:bookmarkStart w:id="5" w:name="_GoBack"/>
      <w:bookmarkEnd w:id="5"/>
      <w:r w:rsidR="00484EAC" w:rsidRPr="00484EAC">
        <w:rPr>
          <w:b/>
          <w:bCs/>
        </w:rPr>
        <w:t xml:space="preserve">r the SRS base sequence generator. </w:t>
      </w:r>
    </w:p>
    <w:p w14:paraId="7B1BF894" w14:textId="77777777" w:rsidR="00E615B9" w:rsidRPr="00FF0169" w:rsidRDefault="00E615B9" w:rsidP="00FF0169"/>
    <w:p w14:paraId="12268308" w14:textId="54625F70" w:rsidR="00495783" w:rsidRDefault="00C33674" w:rsidP="00C33674">
      <w:pPr>
        <w:pStyle w:val="berschrift1"/>
      </w:pPr>
      <w:bookmarkStart w:id="6" w:name="_Ref534822995"/>
      <w:r>
        <w:t>Conclusion</w:t>
      </w:r>
    </w:p>
    <w:p w14:paraId="1EBD8D4B" w14:textId="7D7D5509" w:rsidR="00A15D08" w:rsidRDefault="00A15D08" w:rsidP="00556119">
      <w:pPr>
        <w:ind w:left="1560" w:hanging="1560"/>
        <w:rPr>
          <w:b/>
        </w:rPr>
      </w:pPr>
      <w:r w:rsidRPr="00E615B9">
        <w:rPr>
          <w:b/>
        </w:rPr>
        <w:t xml:space="preserve">Observation 1: If </w:t>
      </w:r>
      <w:r>
        <w:rPr>
          <w:b/>
        </w:rPr>
        <w:t xml:space="preserve">the </w:t>
      </w:r>
      <w:r w:rsidRPr="00E615B9">
        <w:rPr>
          <w:b/>
        </w:rPr>
        <w:t xml:space="preserve">power control mechanism for SRS for positioning purposes is changed, detrimental ISI is caused to transmissions in the slot following the slot for UL positioning signal. </w:t>
      </w:r>
    </w:p>
    <w:p w14:paraId="60D9F0F3" w14:textId="313BC136" w:rsidR="00152A9A" w:rsidRPr="00484EAC" w:rsidRDefault="00152A9A" w:rsidP="00152A9A">
      <w:pPr>
        <w:autoSpaceDE/>
        <w:autoSpaceDN/>
        <w:adjustRightInd/>
        <w:snapToGrid/>
        <w:spacing w:after="0"/>
        <w:ind w:left="1530" w:hanging="1530"/>
        <w:contextualSpacing/>
        <w:jc w:val="left"/>
        <w:rPr>
          <w:b/>
          <w:bCs/>
        </w:rPr>
      </w:pPr>
      <w:r w:rsidRPr="00484EAC">
        <w:rPr>
          <w:b/>
          <w:bCs/>
        </w:rPr>
        <w:t>Observation</w:t>
      </w:r>
      <w:r>
        <w:rPr>
          <w:b/>
          <w:bCs/>
        </w:rPr>
        <w:t xml:space="preserve"> 2</w:t>
      </w:r>
      <w:r w:rsidRPr="00484EAC">
        <w:rPr>
          <w:b/>
          <w:bCs/>
        </w:rPr>
        <w:t xml:space="preserve">: </w:t>
      </w:r>
      <w:r>
        <w:rPr>
          <w:b/>
          <w:bCs/>
        </w:rPr>
        <w:t xml:space="preserve"> </w:t>
      </w:r>
      <w:r w:rsidRPr="00484EAC">
        <w:rPr>
          <w:b/>
          <w:bCs/>
        </w:rPr>
        <w:t xml:space="preserve">The number of possible SRS sequences depends on the sequence length. The </w:t>
      </w:r>
      <w:r>
        <w:rPr>
          <w:b/>
          <w:bCs/>
        </w:rPr>
        <w:t xml:space="preserve">  current</w:t>
      </w:r>
      <w:r w:rsidRPr="00484EAC">
        <w:rPr>
          <w:b/>
          <w:bCs/>
        </w:rPr>
        <w:t xml:space="preserve"> standard supports already long sequences</w:t>
      </w:r>
      <w:r>
        <w:rPr>
          <w:b/>
          <w:bCs/>
        </w:rPr>
        <w:t xml:space="preserve"> which allows for more sequences</w:t>
      </w:r>
      <w:r w:rsidRPr="00484EAC">
        <w:rPr>
          <w:b/>
          <w:bCs/>
        </w:rPr>
        <w:t xml:space="preserve"> but </w:t>
      </w:r>
      <w:r>
        <w:rPr>
          <w:b/>
          <w:bCs/>
        </w:rPr>
        <w:t xml:space="preserve">only </w:t>
      </w:r>
      <w:r w:rsidRPr="00484EAC">
        <w:rPr>
          <w:b/>
          <w:bCs/>
        </w:rPr>
        <w:t xml:space="preserve">a </w:t>
      </w:r>
      <w:r>
        <w:rPr>
          <w:b/>
          <w:bCs/>
        </w:rPr>
        <w:t xml:space="preserve">small </w:t>
      </w:r>
      <w:r w:rsidRPr="00484EAC">
        <w:rPr>
          <w:b/>
          <w:bCs/>
        </w:rPr>
        <w:t xml:space="preserve">subset of the possible </w:t>
      </w:r>
      <w:r>
        <w:rPr>
          <w:b/>
          <w:bCs/>
        </w:rPr>
        <w:t>set of sequences can be used.</w:t>
      </w:r>
    </w:p>
    <w:p w14:paraId="4C343500" w14:textId="09E22F39" w:rsidR="00152A9A" w:rsidRDefault="00152A9A" w:rsidP="00556119">
      <w:pPr>
        <w:ind w:left="1560" w:hanging="1560"/>
        <w:rPr>
          <w:b/>
        </w:rPr>
      </w:pPr>
    </w:p>
    <w:p w14:paraId="453A589A" w14:textId="77777777" w:rsidR="00152A9A" w:rsidRPr="00E615B9" w:rsidRDefault="00152A9A" w:rsidP="00556119">
      <w:pPr>
        <w:ind w:left="1560" w:hanging="1560"/>
        <w:rPr>
          <w:b/>
        </w:rPr>
      </w:pPr>
    </w:p>
    <w:p w14:paraId="6D3B3F9D" w14:textId="41A6F9FF" w:rsidR="00E615B9" w:rsidRDefault="00E615B9" w:rsidP="00556119">
      <w:pPr>
        <w:ind w:left="1560" w:hanging="1560"/>
        <w:rPr>
          <w:b/>
        </w:rPr>
      </w:pPr>
      <w:r w:rsidRPr="00E615B9">
        <w:rPr>
          <w:b/>
        </w:rPr>
        <w:t xml:space="preserve">Proposal 1: </w:t>
      </w:r>
      <w:r w:rsidR="00BD417B">
        <w:rPr>
          <w:b/>
        </w:rPr>
        <w:tab/>
      </w:r>
      <w:r w:rsidRPr="00E615B9">
        <w:rPr>
          <w:b/>
        </w:rPr>
        <w:t>Support six consecutive OFDM symbols in an SRS resource</w:t>
      </w:r>
      <w:r>
        <w:rPr>
          <w:b/>
        </w:rPr>
        <w:t>, in addition to values already agreed.</w:t>
      </w:r>
    </w:p>
    <w:p w14:paraId="5E3310A4" w14:textId="3DD179CA" w:rsidR="00E615B9" w:rsidRDefault="00E615B9" w:rsidP="00556119">
      <w:pPr>
        <w:ind w:left="1560" w:hanging="1560"/>
        <w:rPr>
          <w:b/>
        </w:rPr>
      </w:pPr>
      <w:r w:rsidRPr="00E615B9">
        <w:rPr>
          <w:b/>
        </w:rPr>
        <w:t xml:space="preserve">Proposal </w:t>
      </w:r>
      <w:r>
        <w:rPr>
          <w:b/>
        </w:rPr>
        <w:t>2</w:t>
      </w:r>
      <w:r w:rsidRPr="00E615B9">
        <w:rPr>
          <w:b/>
        </w:rPr>
        <w:t xml:space="preserve">: </w:t>
      </w:r>
      <w:r w:rsidR="00BD417B">
        <w:rPr>
          <w:b/>
        </w:rPr>
        <w:tab/>
      </w:r>
      <w:r w:rsidRPr="00E615B9">
        <w:rPr>
          <w:b/>
        </w:rPr>
        <w:t xml:space="preserve">Support </w:t>
      </w:r>
      <w:r w:rsidR="000614A9">
        <w:rPr>
          <w:b/>
        </w:rPr>
        <w:t xml:space="preserve">a </w:t>
      </w:r>
      <w:r>
        <w:rPr>
          <w:b/>
        </w:rPr>
        <w:t xml:space="preserve">comb size of </w:t>
      </w:r>
      <w:r w:rsidRPr="00E615B9">
        <w:rPr>
          <w:b/>
        </w:rPr>
        <w:t>six</w:t>
      </w:r>
      <w:r w:rsidR="00A15D08">
        <w:rPr>
          <w:b/>
        </w:rPr>
        <w:t xml:space="preserve"> and twelve</w:t>
      </w:r>
      <w:r>
        <w:rPr>
          <w:b/>
        </w:rPr>
        <w:t>, in addition to values already agreed.</w:t>
      </w:r>
    </w:p>
    <w:p w14:paraId="6969F95E" w14:textId="08565B7E" w:rsidR="00BD417B" w:rsidRDefault="00E615B9" w:rsidP="00152A9A">
      <w:pPr>
        <w:ind w:left="1560" w:hanging="1560"/>
        <w:rPr>
          <w:b/>
        </w:rPr>
      </w:pPr>
      <w:r w:rsidRPr="00E615B9">
        <w:rPr>
          <w:b/>
        </w:rPr>
        <w:t xml:space="preserve">Proposal </w:t>
      </w:r>
      <w:r>
        <w:rPr>
          <w:b/>
        </w:rPr>
        <w:t>3</w:t>
      </w:r>
      <w:r w:rsidRPr="00E615B9">
        <w:rPr>
          <w:b/>
        </w:rPr>
        <w:t xml:space="preserve">: </w:t>
      </w:r>
      <w:r w:rsidR="00BD417B">
        <w:rPr>
          <w:b/>
        </w:rPr>
        <w:tab/>
      </w:r>
      <w:r w:rsidRPr="00E615B9">
        <w:rPr>
          <w:b/>
        </w:rPr>
        <w:t>Leave the last OFDM symbol unused or use standard power control mechanism in the last OFDM symbol of the slo</w:t>
      </w:r>
      <w:r w:rsidR="00152A9A">
        <w:rPr>
          <w:b/>
        </w:rPr>
        <w:t>t used for positioning purpose.</w:t>
      </w:r>
    </w:p>
    <w:p w14:paraId="20D5236E" w14:textId="43F13A66" w:rsidR="00556119" w:rsidRPr="00484EAC" w:rsidRDefault="00556119" w:rsidP="00152A9A">
      <w:pPr>
        <w:autoSpaceDE/>
        <w:autoSpaceDN/>
        <w:adjustRightInd/>
        <w:snapToGrid/>
        <w:spacing w:after="0"/>
        <w:ind w:left="1560" w:hanging="1560"/>
        <w:contextualSpacing/>
        <w:jc w:val="left"/>
        <w:rPr>
          <w:b/>
          <w:bCs/>
        </w:rPr>
      </w:pPr>
      <w:r w:rsidRPr="00484EAC">
        <w:rPr>
          <w:b/>
          <w:bCs/>
        </w:rPr>
        <w:t>Proposal</w:t>
      </w:r>
      <w:r>
        <w:rPr>
          <w:b/>
          <w:bCs/>
        </w:rPr>
        <w:t xml:space="preserve"> 4</w:t>
      </w:r>
      <w:r w:rsidRPr="00484EAC">
        <w:rPr>
          <w:b/>
          <w:bCs/>
        </w:rPr>
        <w:t xml:space="preserve">: </w:t>
      </w:r>
      <w:r>
        <w:rPr>
          <w:b/>
          <w:bCs/>
        </w:rPr>
        <w:tab/>
      </w:r>
      <w:r w:rsidRPr="00484EAC">
        <w:rPr>
          <w:b/>
          <w:bCs/>
        </w:rPr>
        <w:t>For positioning us</w:t>
      </w:r>
      <w:r w:rsidR="00E64438">
        <w:rPr>
          <w:b/>
          <w:bCs/>
        </w:rPr>
        <w:t>ag</w:t>
      </w:r>
      <w:r w:rsidRPr="00484EAC">
        <w:rPr>
          <w:b/>
          <w:bCs/>
        </w:rPr>
        <w:t xml:space="preserve">e more sequences shall be supported by extending the allowed </w:t>
      </w:r>
      <w:r w:rsidR="00152A9A">
        <w:rPr>
          <w:b/>
          <w:bCs/>
        </w:rPr>
        <w:t xml:space="preserve">   </w:t>
      </w:r>
      <w:r w:rsidRPr="00484EAC">
        <w:rPr>
          <w:b/>
          <w:bCs/>
        </w:rPr>
        <w:t xml:space="preserve">parameter range of for the SRS base sequence generator. </w:t>
      </w:r>
    </w:p>
    <w:p w14:paraId="465A8734" w14:textId="2BBD053C" w:rsidR="00E615B9" w:rsidRDefault="00E615B9" w:rsidP="00E615B9"/>
    <w:p w14:paraId="0D7E9336" w14:textId="77777777" w:rsidR="00556119" w:rsidRPr="00E615B9" w:rsidRDefault="00556119" w:rsidP="00E615B9"/>
    <w:sdt>
      <w:sdtPr>
        <w:rPr>
          <w:b w:val="0"/>
          <w:bCs w:val="0"/>
          <w:sz w:val="22"/>
          <w:szCs w:val="22"/>
        </w:rPr>
        <w:id w:val="1526680649"/>
        <w:docPartObj>
          <w:docPartGallery w:val="Bibliographies"/>
          <w:docPartUnique/>
        </w:docPartObj>
      </w:sdtPr>
      <w:sdtEndPr/>
      <w:sdtContent>
        <w:p w14:paraId="6A5209FF" w14:textId="4F121042" w:rsidR="00F20732" w:rsidRPr="00F20732" w:rsidRDefault="009F4C8B" w:rsidP="00F20732">
          <w:pPr>
            <w:pStyle w:val="berschrift1"/>
          </w:pPr>
          <w:r>
            <w:t>References:</w:t>
          </w:r>
        </w:p>
        <w:sdt>
          <w:sdtPr>
            <w:id w:val="111145805"/>
            <w:bibliography/>
          </w:sdtPr>
          <w:sdtEndPr/>
          <w:sdtContent>
            <w:p w14:paraId="00038147" w14:textId="77777777" w:rsidR="00171DC0" w:rsidRDefault="009F4C8B" w:rsidP="008645BD">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171DC0" w14:paraId="7909964C" w14:textId="77777777">
                <w:trPr>
                  <w:divId w:val="2112311349"/>
                  <w:tblCellSpacing w:w="15" w:type="dxa"/>
                </w:trPr>
                <w:tc>
                  <w:tcPr>
                    <w:tcW w:w="50" w:type="pct"/>
                    <w:hideMark/>
                  </w:tcPr>
                  <w:p w14:paraId="2C0D0C58" w14:textId="4D7797B3" w:rsidR="00171DC0" w:rsidRDefault="00171DC0">
                    <w:pPr>
                      <w:pStyle w:val="Literaturverzeichnis"/>
                      <w:rPr>
                        <w:noProof/>
                        <w:sz w:val="24"/>
                        <w:szCs w:val="24"/>
                      </w:rPr>
                    </w:pPr>
                    <w:r>
                      <w:rPr>
                        <w:noProof/>
                      </w:rPr>
                      <w:t xml:space="preserve">[1] </w:t>
                    </w:r>
                  </w:p>
                </w:tc>
                <w:tc>
                  <w:tcPr>
                    <w:tcW w:w="0" w:type="auto"/>
                    <w:hideMark/>
                  </w:tcPr>
                  <w:p w14:paraId="0B9F4AE9" w14:textId="77777777" w:rsidR="00171DC0" w:rsidRDefault="00171DC0">
                    <w:pPr>
                      <w:pStyle w:val="Literaturverzeichnis"/>
                      <w:rPr>
                        <w:noProof/>
                      </w:rPr>
                    </w:pPr>
                    <w:r>
                      <w:rPr>
                        <w:noProof/>
                      </w:rPr>
                      <w:t>3GPP R1-1909387, "UE Procedures for transmitting UL PRS," Prague, CZ, 2019-08.</w:t>
                    </w:r>
                  </w:p>
                </w:tc>
              </w:tr>
              <w:tr w:rsidR="00171DC0" w14:paraId="7D44700A" w14:textId="77777777">
                <w:trPr>
                  <w:divId w:val="2112311349"/>
                  <w:tblCellSpacing w:w="15" w:type="dxa"/>
                </w:trPr>
                <w:tc>
                  <w:tcPr>
                    <w:tcW w:w="50" w:type="pct"/>
                    <w:hideMark/>
                  </w:tcPr>
                  <w:p w14:paraId="7FD7D0A6" w14:textId="77777777" w:rsidR="00171DC0" w:rsidRDefault="00171DC0">
                    <w:pPr>
                      <w:pStyle w:val="Literaturverzeichnis"/>
                      <w:rPr>
                        <w:noProof/>
                      </w:rPr>
                    </w:pPr>
                    <w:r>
                      <w:rPr>
                        <w:noProof/>
                      </w:rPr>
                      <w:t xml:space="preserve">[2] </w:t>
                    </w:r>
                  </w:p>
                </w:tc>
                <w:tc>
                  <w:tcPr>
                    <w:tcW w:w="0" w:type="auto"/>
                    <w:hideMark/>
                  </w:tcPr>
                  <w:p w14:paraId="156C7801" w14:textId="77777777" w:rsidR="00171DC0" w:rsidRDefault="00171DC0">
                    <w:pPr>
                      <w:pStyle w:val="Literaturverzeichnis"/>
                      <w:rPr>
                        <w:noProof/>
                      </w:rPr>
                    </w:pPr>
                    <w:r>
                      <w:rPr>
                        <w:noProof/>
                      </w:rPr>
                      <w:t>3GPP R1-1903053, "Uplink NR TDOA Design," Athens, Greece, 2019-03.</w:t>
                    </w:r>
                  </w:p>
                </w:tc>
              </w:tr>
              <w:tr w:rsidR="00171DC0" w14:paraId="5A86A7AC" w14:textId="77777777">
                <w:trPr>
                  <w:divId w:val="2112311349"/>
                  <w:tblCellSpacing w:w="15" w:type="dxa"/>
                </w:trPr>
                <w:tc>
                  <w:tcPr>
                    <w:tcW w:w="50" w:type="pct"/>
                    <w:hideMark/>
                  </w:tcPr>
                  <w:p w14:paraId="458B19E2" w14:textId="77777777" w:rsidR="00171DC0" w:rsidRDefault="00171DC0">
                    <w:pPr>
                      <w:pStyle w:val="Literaturverzeichnis"/>
                      <w:rPr>
                        <w:noProof/>
                      </w:rPr>
                    </w:pPr>
                    <w:r>
                      <w:rPr>
                        <w:noProof/>
                      </w:rPr>
                      <w:t xml:space="preserve">[3] </w:t>
                    </w:r>
                  </w:p>
                </w:tc>
                <w:tc>
                  <w:tcPr>
                    <w:tcW w:w="0" w:type="auto"/>
                    <w:hideMark/>
                  </w:tcPr>
                  <w:p w14:paraId="046CBC76" w14:textId="77777777" w:rsidR="00171DC0" w:rsidRDefault="00171DC0">
                    <w:pPr>
                      <w:pStyle w:val="Literaturverzeichnis"/>
                      <w:rPr>
                        <w:noProof/>
                      </w:rPr>
                    </w:pPr>
                    <w:r>
                      <w:rPr>
                        <w:noProof/>
                      </w:rPr>
                      <w:t>3GPP R1-1907088, "Details on Uplink PRS Signal Design," Reno, Nevada, USA, 2019-05.</w:t>
                    </w:r>
                  </w:p>
                </w:tc>
              </w:tr>
            </w:tbl>
            <w:p w14:paraId="7ADB6326" w14:textId="77777777" w:rsidR="00171DC0" w:rsidRDefault="00171DC0">
              <w:pPr>
                <w:divId w:val="2112311349"/>
                <w:rPr>
                  <w:rFonts w:eastAsia="Times New Roman"/>
                  <w:noProof/>
                </w:rPr>
              </w:pPr>
            </w:p>
            <w:p w14:paraId="48372B53" w14:textId="7FCB4272" w:rsidR="00742E1C" w:rsidRPr="008645BD" w:rsidRDefault="009F4C8B" w:rsidP="008645BD">
              <w:r>
                <w:rPr>
                  <w:b/>
                  <w:bCs/>
                  <w:noProof/>
                </w:rPr>
                <w:fldChar w:fldCharType="end"/>
              </w:r>
            </w:p>
          </w:sdtContent>
        </w:sdt>
      </w:sdtContent>
    </w:sdt>
    <w:bookmarkEnd w:id="6" w:displacedByCustomXml="prev"/>
    <w:bookmarkEnd w:id="1" w:displacedByCustomXml="prev"/>
    <w:bookmarkEnd w:id="0" w:displacedByCustomXml="prev"/>
    <w:sectPr w:rsidR="00742E1C" w:rsidRPr="008645BD" w:rsidSect="00DA1C31">
      <w:headerReference w:type="even" r:id="rId27"/>
      <w:headerReference w:type="default" r:id="rId28"/>
      <w:footerReference w:type="even" r:id="rId29"/>
      <w:footerReference w:type="default" r:id="rId30"/>
      <w:headerReference w:type="first" r:id="rId31"/>
      <w:footerReference w:type="first" r:id="rId3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82B43" w14:textId="77777777" w:rsidR="007B0C09" w:rsidRDefault="007B0C09">
      <w:r>
        <w:separator/>
      </w:r>
    </w:p>
  </w:endnote>
  <w:endnote w:type="continuationSeparator" w:id="0">
    <w:p w14:paraId="2AC9A6CB" w14:textId="77777777" w:rsidR="007B0C09" w:rsidRDefault="007B0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8D189" w14:textId="77777777" w:rsidR="00951D85" w:rsidRDefault="00951D8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D98D8" w14:textId="77777777" w:rsidR="00951D85" w:rsidRDefault="00951D8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A4983" w14:textId="77777777" w:rsidR="00951D85" w:rsidRDefault="00951D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8EDE4" w14:textId="77777777" w:rsidR="007B0C09" w:rsidRDefault="007B0C09">
      <w:r>
        <w:separator/>
      </w:r>
    </w:p>
  </w:footnote>
  <w:footnote w:type="continuationSeparator" w:id="0">
    <w:p w14:paraId="768B1A15" w14:textId="77777777" w:rsidR="007B0C09" w:rsidRDefault="007B0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485D4" w14:textId="77777777" w:rsidR="00951D85" w:rsidRDefault="00951D8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CAE46" w14:textId="77777777" w:rsidR="00951D85" w:rsidRDefault="00951D8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A289C" w14:textId="77777777" w:rsidR="00951D85" w:rsidRDefault="00951D8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C2514"/>
    <w:multiLevelType w:val="hybridMultilevel"/>
    <w:tmpl w:val="547A646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6D15EC"/>
    <w:multiLevelType w:val="hybridMultilevel"/>
    <w:tmpl w:val="8B9076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A63676"/>
    <w:multiLevelType w:val="hybridMultilevel"/>
    <w:tmpl w:val="21A068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CAF2D74"/>
    <w:multiLevelType w:val="hybridMultilevel"/>
    <w:tmpl w:val="CC600294"/>
    <w:lvl w:ilvl="0" w:tplc="04070001">
      <w:start w:val="1"/>
      <w:numFmt w:val="bullet"/>
      <w:lvlText w:val=""/>
      <w:lvlJc w:val="left"/>
      <w:pPr>
        <w:ind w:left="2910" w:hanging="360"/>
      </w:pPr>
      <w:rPr>
        <w:rFonts w:ascii="Symbol" w:hAnsi="Symbol" w:hint="default"/>
      </w:rPr>
    </w:lvl>
    <w:lvl w:ilvl="1" w:tplc="04090003" w:tentative="1">
      <w:start w:val="1"/>
      <w:numFmt w:val="bullet"/>
      <w:lvlText w:val="o"/>
      <w:lvlJc w:val="left"/>
      <w:pPr>
        <w:ind w:left="3630" w:hanging="360"/>
      </w:pPr>
      <w:rPr>
        <w:rFonts w:ascii="Courier New" w:hAnsi="Courier New" w:cs="Courier New" w:hint="default"/>
      </w:rPr>
    </w:lvl>
    <w:lvl w:ilvl="2" w:tplc="04090005" w:tentative="1">
      <w:start w:val="1"/>
      <w:numFmt w:val="bullet"/>
      <w:lvlText w:val=""/>
      <w:lvlJc w:val="left"/>
      <w:pPr>
        <w:ind w:left="4350" w:hanging="360"/>
      </w:pPr>
      <w:rPr>
        <w:rFonts w:ascii="Wingdings" w:hAnsi="Wingdings" w:hint="default"/>
      </w:rPr>
    </w:lvl>
    <w:lvl w:ilvl="3" w:tplc="04090001" w:tentative="1">
      <w:start w:val="1"/>
      <w:numFmt w:val="bullet"/>
      <w:lvlText w:val=""/>
      <w:lvlJc w:val="left"/>
      <w:pPr>
        <w:ind w:left="5070" w:hanging="360"/>
      </w:pPr>
      <w:rPr>
        <w:rFonts w:ascii="Symbol" w:hAnsi="Symbol" w:hint="default"/>
      </w:rPr>
    </w:lvl>
    <w:lvl w:ilvl="4" w:tplc="04090003" w:tentative="1">
      <w:start w:val="1"/>
      <w:numFmt w:val="bullet"/>
      <w:lvlText w:val="o"/>
      <w:lvlJc w:val="left"/>
      <w:pPr>
        <w:ind w:left="5790" w:hanging="360"/>
      </w:pPr>
      <w:rPr>
        <w:rFonts w:ascii="Courier New" w:hAnsi="Courier New" w:cs="Courier New" w:hint="default"/>
      </w:rPr>
    </w:lvl>
    <w:lvl w:ilvl="5" w:tplc="04090005" w:tentative="1">
      <w:start w:val="1"/>
      <w:numFmt w:val="bullet"/>
      <w:lvlText w:val=""/>
      <w:lvlJc w:val="left"/>
      <w:pPr>
        <w:ind w:left="6510" w:hanging="360"/>
      </w:pPr>
      <w:rPr>
        <w:rFonts w:ascii="Wingdings" w:hAnsi="Wingdings" w:hint="default"/>
      </w:rPr>
    </w:lvl>
    <w:lvl w:ilvl="6" w:tplc="04090001" w:tentative="1">
      <w:start w:val="1"/>
      <w:numFmt w:val="bullet"/>
      <w:lvlText w:val=""/>
      <w:lvlJc w:val="left"/>
      <w:pPr>
        <w:ind w:left="7230" w:hanging="360"/>
      </w:pPr>
      <w:rPr>
        <w:rFonts w:ascii="Symbol" w:hAnsi="Symbol" w:hint="default"/>
      </w:rPr>
    </w:lvl>
    <w:lvl w:ilvl="7" w:tplc="04090003" w:tentative="1">
      <w:start w:val="1"/>
      <w:numFmt w:val="bullet"/>
      <w:lvlText w:val="o"/>
      <w:lvlJc w:val="left"/>
      <w:pPr>
        <w:ind w:left="7950" w:hanging="360"/>
      </w:pPr>
      <w:rPr>
        <w:rFonts w:ascii="Courier New" w:hAnsi="Courier New" w:cs="Courier New" w:hint="default"/>
      </w:rPr>
    </w:lvl>
    <w:lvl w:ilvl="8" w:tplc="04090005" w:tentative="1">
      <w:start w:val="1"/>
      <w:numFmt w:val="bullet"/>
      <w:lvlText w:val=""/>
      <w:lvlJc w:val="left"/>
      <w:pPr>
        <w:ind w:left="8670" w:hanging="360"/>
      </w:pPr>
      <w:rPr>
        <w:rFonts w:ascii="Wingdings" w:hAnsi="Wingdings" w:hint="default"/>
      </w:rPr>
    </w:lvl>
  </w:abstractNum>
  <w:abstractNum w:abstractNumId="4" w15:restartNumberingAfterBreak="0">
    <w:nsid w:val="2C0D38EE"/>
    <w:multiLevelType w:val="hybridMultilevel"/>
    <w:tmpl w:val="6A7A2CE8"/>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E4E10"/>
    <w:multiLevelType w:val="hybridMultilevel"/>
    <w:tmpl w:val="03705898"/>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berschrift1"/>
      <w:lvlText w:val="%1"/>
      <w:lvlJc w:val="left"/>
      <w:pPr>
        <w:tabs>
          <w:tab w:val="num" w:pos="7662"/>
        </w:tabs>
        <w:ind w:left="766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7" w15:restartNumberingAfterBreak="0">
    <w:nsid w:val="37B30717"/>
    <w:multiLevelType w:val="hybridMultilevel"/>
    <w:tmpl w:val="446A17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4B06F5"/>
    <w:multiLevelType w:val="hybridMultilevel"/>
    <w:tmpl w:val="04BACD4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9E39A7"/>
    <w:multiLevelType w:val="hybridMultilevel"/>
    <w:tmpl w:val="D6949B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72C15A4"/>
    <w:multiLevelType w:val="hybridMultilevel"/>
    <w:tmpl w:val="B1300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0D25755"/>
    <w:multiLevelType w:val="hybridMultilevel"/>
    <w:tmpl w:val="E6F49C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817001"/>
    <w:multiLevelType w:val="hybridMultilevel"/>
    <w:tmpl w:val="5142C242"/>
    <w:lvl w:ilvl="0" w:tplc="040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8B603F3"/>
    <w:multiLevelType w:val="hybridMultilevel"/>
    <w:tmpl w:val="7C623E12"/>
    <w:lvl w:ilvl="0" w:tplc="040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8" w15:restartNumberingAfterBreak="0">
    <w:nsid w:val="5EB04B61"/>
    <w:multiLevelType w:val="hybridMultilevel"/>
    <w:tmpl w:val="FFD4F0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C546C4"/>
    <w:multiLevelType w:val="hybridMultilevel"/>
    <w:tmpl w:val="01EE8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BAC06BD"/>
    <w:multiLevelType w:val="hybridMultilevel"/>
    <w:tmpl w:val="F8903F40"/>
    <w:lvl w:ilvl="0" w:tplc="C382DC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4163027"/>
    <w:multiLevelType w:val="hybridMultilevel"/>
    <w:tmpl w:val="0FA464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BA1EE0"/>
    <w:multiLevelType w:val="multilevel"/>
    <w:tmpl w:val="444474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6"/>
  </w:num>
  <w:num w:numId="3">
    <w:abstractNumId w:val="15"/>
  </w:num>
  <w:num w:numId="4">
    <w:abstractNumId w:val="17"/>
  </w:num>
  <w:num w:numId="5">
    <w:abstractNumId w:val="10"/>
  </w:num>
  <w:num w:numId="6">
    <w:abstractNumId w:val="12"/>
  </w:num>
  <w:num w:numId="7">
    <w:abstractNumId w:val="4"/>
  </w:num>
  <w:num w:numId="8">
    <w:abstractNumId w:val="5"/>
  </w:num>
  <w:num w:numId="9">
    <w:abstractNumId w:val="21"/>
  </w:num>
  <w:num w:numId="10">
    <w:abstractNumId w:val="22"/>
  </w:num>
  <w:num w:numId="11">
    <w:abstractNumId w:val="20"/>
  </w:num>
  <w:num w:numId="12">
    <w:abstractNumId w:val="8"/>
  </w:num>
  <w:num w:numId="13">
    <w:abstractNumId w:val="2"/>
  </w:num>
  <w:num w:numId="14">
    <w:abstractNumId w:val="0"/>
  </w:num>
  <w:num w:numId="15">
    <w:abstractNumId w:val="11"/>
  </w:num>
  <w:num w:numId="16">
    <w:abstractNumId w:val="7"/>
  </w:num>
  <w:num w:numId="17">
    <w:abstractNumId w:val="13"/>
  </w:num>
  <w:num w:numId="18">
    <w:abstractNumId w:val="14"/>
  </w:num>
  <w:num w:numId="19">
    <w:abstractNumId w:val="16"/>
  </w:num>
  <w:num w:numId="20">
    <w:abstractNumId w:val="19"/>
  </w:num>
  <w:num w:numId="21">
    <w:abstractNumId w:val="3"/>
  </w:num>
  <w:num w:numId="22">
    <w:abstractNumId w:val="23"/>
  </w:num>
  <w:num w:numId="23">
    <w:abstractNumId w:val="18"/>
  </w:num>
  <w:num w:numId="24">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131078" w:nlCheck="1" w:checkStyle="1"/>
  <w:activeWritingStyle w:appName="MSWord" w:lang="de-DE" w:vendorID="64" w:dllVersion="131078"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F7B"/>
    <w:rsid w:val="000020F6"/>
    <w:rsid w:val="00002893"/>
    <w:rsid w:val="000033A3"/>
    <w:rsid w:val="00003605"/>
    <w:rsid w:val="00003C56"/>
    <w:rsid w:val="00003EC2"/>
    <w:rsid w:val="000040A9"/>
    <w:rsid w:val="0000458E"/>
    <w:rsid w:val="00004E70"/>
    <w:rsid w:val="000072B6"/>
    <w:rsid w:val="00007813"/>
    <w:rsid w:val="00007F84"/>
    <w:rsid w:val="000109E6"/>
    <w:rsid w:val="00011E15"/>
    <w:rsid w:val="00011F67"/>
    <w:rsid w:val="00012862"/>
    <w:rsid w:val="000128E6"/>
    <w:rsid w:val="00012F84"/>
    <w:rsid w:val="00015EFB"/>
    <w:rsid w:val="000165E2"/>
    <w:rsid w:val="00016F4C"/>
    <w:rsid w:val="000172BE"/>
    <w:rsid w:val="00017D8A"/>
    <w:rsid w:val="00020107"/>
    <w:rsid w:val="00021E1E"/>
    <w:rsid w:val="00022F46"/>
    <w:rsid w:val="00023090"/>
    <w:rsid w:val="00023388"/>
    <w:rsid w:val="00023425"/>
    <w:rsid w:val="000241BE"/>
    <w:rsid w:val="000242F2"/>
    <w:rsid w:val="0002509B"/>
    <w:rsid w:val="00026D4B"/>
    <w:rsid w:val="00027095"/>
    <w:rsid w:val="000275C6"/>
    <w:rsid w:val="00027AD6"/>
    <w:rsid w:val="0003024C"/>
    <w:rsid w:val="0003043A"/>
    <w:rsid w:val="000311BA"/>
    <w:rsid w:val="000315F4"/>
    <w:rsid w:val="00031ADB"/>
    <w:rsid w:val="00032056"/>
    <w:rsid w:val="000328CA"/>
    <w:rsid w:val="00032E40"/>
    <w:rsid w:val="0003376B"/>
    <w:rsid w:val="00034676"/>
    <w:rsid w:val="000346E6"/>
    <w:rsid w:val="000352B3"/>
    <w:rsid w:val="000370A3"/>
    <w:rsid w:val="000379B0"/>
    <w:rsid w:val="00037B3F"/>
    <w:rsid w:val="0004023E"/>
    <w:rsid w:val="0004024B"/>
    <w:rsid w:val="000410BC"/>
    <w:rsid w:val="00041A73"/>
    <w:rsid w:val="00041C57"/>
    <w:rsid w:val="00042098"/>
    <w:rsid w:val="00042271"/>
    <w:rsid w:val="0004285C"/>
    <w:rsid w:val="000434B7"/>
    <w:rsid w:val="000435E4"/>
    <w:rsid w:val="0004473D"/>
    <w:rsid w:val="00046796"/>
    <w:rsid w:val="000467FD"/>
    <w:rsid w:val="00046AAF"/>
    <w:rsid w:val="00047180"/>
    <w:rsid w:val="00047225"/>
    <w:rsid w:val="00047E60"/>
    <w:rsid w:val="00050642"/>
    <w:rsid w:val="00050E25"/>
    <w:rsid w:val="00051492"/>
    <w:rsid w:val="00051F4B"/>
    <w:rsid w:val="000528DB"/>
    <w:rsid w:val="00052AD2"/>
    <w:rsid w:val="000530DF"/>
    <w:rsid w:val="00053532"/>
    <w:rsid w:val="00053E96"/>
    <w:rsid w:val="00053FE5"/>
    <w:rsid w:val="000545CC"/>
    <w:rsid w:val="00054E0C"/>
    <w:rsid w:val="00055074"/>
    <w:rsid w:val="0005541D"/>
    <w:rsid w:val="000565C8"/>
    <w:rsid w:val="00057DC8"/>
    <w:rsid w:val="00057E82"/>
    <w:rsid w:val="000612E1"/>
    <w:rsid w:val="000614A9"/>
    <w:rsid w:val="000614FE"/>
    <w:rsid w:val="00062C6F"/>
    <w:rsid w:val="00063167"/>
    <w:rsid w:val="00065D38"/>
    <w:rsid w:val="00065E4B"/>
    <w:rsid w:val="0006787B"/>
    <w:rsid w:val="00067DD1"/>
    <w:rsid w:val="00070447"/>
    <w:rsid w:val="000706E7"/>
    <w:rsid w:val="00070BC1"/>
    <w:rsid w:val="00070EF8"/>
    <w:rsid w:val="00071192"/>
    <w:rsid w:val="000713A7"/>
    <w:rsid w:val="000714FF"/>
    <w:rsid w:val="000719D2"/>
    <w:rsid w:val="00072A80"/>
    <w:rsid w:val="000731A0"/>
    <w:rsid w:val="000736C1"/>
    <w:rsid w:val="00073797"/>
    <w:rsid w:val="00073DEC"/>
    <w:rsid w:val="000745AA"/>
    <w:rsid w:val="00074E86"/>
    <w:rsid w:val="0007557F"/>
    <w:rsid w:val="00075F9F"/>
    <w:rsid w:val="00076097"/>
    <w:rsid w:val="00076541"/>
    <w:rsid w:val="000772F4"/>
    <w:rsid w:val="000776EB"/>
    <w:rsid w:val="00080138"/>
    <w:rsid w:val="000804A9"/>
    <w:rsid w:val="00081F5B"/>
    <w:rsid w:val="000823B0"/>
    <w:rsid w:val="0008335B"/>
    <w:rsid w:val="00083379"/>
    <w:rsid w:val="00083587"/>
    <w:rsid w:val="00083838"/>
    <w:rsid w:val="00083B6A"/>
    <w:rsid w:val="00084E72"/>
    <w:rsid w:val="00085542"/>
    <w:rsid w:val="00085E04"/>
    <w:rsid w:val="00086128"/>
    <w:rsid w:val="00086800"/>
    <w:rsid w:val="000869CD"/>
    <w:rsid w:val="00087913"/>
    <w:rsid w:val="00087F47"/>
    <w:rsid w:val="000902DC"/>
    <w:rsid w:val="000911AE"/>
    <w:rsid w:val="00092352"/>
    <w:rsid w:val="00093697"/>
    <w:rsid w:val="00093D42"/>
    <w:rsid w:val="00093DD0"/>
    <w:rsid w:val="00094349"/>
    <w:rsid w:val="00094500"/>
    <w:rsid w:val="00094A16"/>
    <w:rsid w:val="00094DE6"/>
    <w:rsid w:val="00095272"/>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1D67"/>
    <w:rsid w:val="000B2985"/>
    <w:rsid w:val="000B2C88"/>
    <w:rsid w:val="000B3342"/>
    <w:rsid w:val="000B51FA"/>
    <w:rsid w:val="000B5905"/>
    <w:rsid w:val="000B5975"/>
    <w:rsid w:val="000B6023"/>
    <w:rsid w:val="000B6E2C"/>
    <w:rsid w:val="000B76C5"/>
    <w:rsid w:val="000B7A10"/>
    <w:rsid w:val="000C0C84"/>
    <w:rsid w:val="000C0CAF"/>
    <w:rsid w:val="000C115D"/>
    <w:rsid w:val="000C122F"/>
    <w:rsid w:val="000C1535"/>
    <w:rsid w:val="000C252B"/>
    <w:rsid w:val="000C2FBD"/>
    <w:rsid w:val="000C30DD"/>
    <w:rsid w:val="000C3835"/>
    <w:rsid w:val="000C3B0C"/>
    <w:rsid w:val="000C422D"/>
    <w:rsid w:val="000C42F2"/>
    <w:rsid w:val="000C44C8"/>
    <w:rsid w:val="000C50C7"/>
    <w:rsid w:val="000C5F91"/>
    <w:rsid w:val="000C6025"/>
    <w:rsid w:val="000C60E1"/>
    <w:rsid w:val="000C6183"/>
    <w:rsid w:val="000C7DBA"/>
    <w:rsid w:val="000D025C"/>
    <w:rsid w:val="000D04D8"/>
    <w:rsid w:val="000D0565"/>
    <w:rsid w:val="000D0E4E"/>
    <w:rsid w:val="000D113C"/>
    <w:rsid w:val="000D12D1"/>
    <w:rsid w:val="000D159A"/>
    <w:rsid w:val="000D1796"/>
    <w:rsid w:val="000D22CC"/>
    <w:rsid w:val="000D36AE"/>
    <w:rsid w:val="000D38A1"/>
    <w:rsid w:val="000D3988"/>
    <w:rsid w:val="000D41F4"/>
    <w:rsid w:val="000D4C4E"/>
    <w:rsid w:val="000D506D"/>
    <w:rsid w:val="000D5077"/>
    <w:rsid w:val="000D5362"/>
    <w:rsid w:val="000D57F8"/>
    <w:rsid w:val="000D5851"/>
    <w:rsid w:val="000D5C60"/>
    <w:rsid w:val="000D65DB"/>
    <w:rsid w:val="000D71E2"/>
    <w:rsid w:val="000D73A5"/>
    <w:rsid w:val="000D7978"/>
    <w:rsid w:val="000D7E2F"/>
    <w:rsid w:val="000E07D6"/>
    <w:rsid w:val="000E1380"/>
    <w:rsid w:val="000E14B8"/>
    <w:rsid w:val="000E18DF"/>
    <w:rsid w:val="000E1C53"/>
    <w:rsid w:val="000E233D"/>
    <w:rsid w:val="000E3B22"/>
    <w:rsid w:val="000E5319"/>
    <w:rsid w:val="000E59A0"/>
    <w:rsid w:val="000E6074"/>
    <w:rsid w:val="000E7A84"/>
    <w:rsid w:val="000F0856"/>
    <w:rsid w:val="000F1491"/>
    <w:rsid w:val="000F15BC"/>
    <w:rsid w:val="000F180A"/>
    <w:rsid w:val="000F1C92"/>
    <w:rsid w:val="000F2E51"/>
    <w:rsid w:val="000F2EEE"/>
    <w:rsid w:val="000F3608"/>
    <w:rsid w:val="000F3697"/>
    <w:rsid w:val="000F7F58"/>
    <w:rsid w:val="00100128"/>
    <w:rsid w:val="001007CC"/>
    <w:rsid w:val="001008CE"/>
    <w:rsid w:val="00100FF3"/>
    <w:rsid w:val="001025E1"/>
    <w:rsid w:val="001026CA"/>
    <w:rsid w:val="00103E7B"/>
    <w:rsid w:val="001043C2"/>
    <w:rsid w:val="001043E1"/>
    <w:rsid w:val="00104767"/>
    <w:rsid w:val="0010505A"/>
    <w:rsid w:val="00105CC7"/>
    <w:rsid w:val="00106156"/>
    <w:rsid w:val="00107779"/>
    <w:rsid w:val="001078C2"/>
    <w:rsid w:val="00107E1C"/>
    <w:rsid w:val="0011019A"/>
    <w:rsid w:val="00110243"/>
    <w:rsid w:val="00110970"/>
    <w:rsid w:val="00111066"/>
    <w:rsid w:val="001112C4"/>
    <w:rsid w:val="00111444"/>
    <w:rsid w:val="00111723"/>
    <w:rsid w:val="001129B5"/>
    <w:rsid w:val="00112BE6"/>
    <w:rsid w:val="001136E1"/>
    <w:rsid w:val="001141E3"/>
    <w:rsid w:val="001144DF"/>
    <w:rsid w:val="00114560"/>
    <w:rsid w:val="00114939"/>
    <w:rsid w:val="0011557B"/>
    <w:rsid w:val="00117C85"/>
    <w:rsid w:val="00120B13"/>
    <w:rsid w:val="00124D84"/>
    <w:rsid w:val="001250DD"/>
    <w:rsid w:val="00125269"/>
    <w:rsid w:val="00125733"/>
    <w:rsid w:val="001263AA"/>
    <w:rsid w:val="0013057E"/>
    <w:rsid w:val="00130779"/>
    <w:rsid w:val="001307A1"/>
    <w:rsid w:val="001321D3"/>
    <w:rsid w:val="00133599"/>
    <w:rsid w:val="00133BF7"/>
    <w:rsid w:val="0013448C"/>
    <w:rsid w:val="00134B88"/>
    <w:rsid w:val="001354BC"/>
    <w:rsid w:val="00136A23"/>
    <w:rsid w:val="00136B99"/>
    <w:rsid w:val="00140213"/>
    <w:rsid w:val="0014063E"/>
    <w:rsid w:val="0014087D"/>
    <w:rsid w:val="00140F74"/>
    <w:rsid w:val="00141191"/>
    <w:rsid w:val="0014159C"/>
    <w:rsid w:val="00142665"/>
    <w:rsid w:val="0014384A"/>
    <w:rsid w:val="0014450F"/>
    <w:rsid w:val="00144950"/>
    <w:rsid w:val="00144D88"/>
    <w:rsid w:val="00144D8F"/>
    <w:rsid w:val="00145C74"/>
    <w:rsid w:val="001462E9"/>
    <w:rsid w:val="00146E32"/>
    <w:rsid w:val="00151619"/>
    <w:rsid w:val="00152835"/>
    <w:rsid w:val="00152A9A"/>
    <w:rsid w:val="00153C36"/>
    <w:rsid w:val="001559FA"/>
    <w:rsid w:val="001562C6"/>
    <w:rsid w:val="00156374"/>
    <w:rsid w:val="001577D8"/>
    <w:rsid w:val="00157BDB"/>
    <w:rsid w:val="00157D33"/>
    <w:rsid w:val="00157FC3"/>
    <w:rsid w:val="00160739"/>
    <w:rsid w:val="0016208E"/>
    <w:rsid w:val="0016271E"/>
    <w:rsid w:val="00162D7A"/>
    <w:rsid w:val="00164C5E"/>
    <w:rsid w:val="00164DAB"/>
    <w:rsid w:val="00165BBB"/>
    <w:rsid w:val="00165D06"/>
    <w:rsid w:val="0016613F"/>
    <w:rsid w:val="00166215"/>
    <w:rsid w:val="00166591"/>
    <w:rsid w:val="0016771A"/>
    <w:rsid w:val="00170C19"/>
    <w:rsid w:val="00171143"/>
    <w:rsid w:val="001719D3"/>
    <w:rsid w:val="00171DC0"/>
    <w:rsid w:val="00172864"/>
    <w:rsid w:val="00172B82"/>
    <w:rsid w:val="00172EFA"/>
    <w:rsid w:val="00173608"/>
    <w:rsid w:val="001745EC"/>
    <w:rsid w:val="001747B7"/>
    <w:rsid w:val="00175120"/>
    <w:rsid w:val="00175204"/>
    <w:rsid w:val="00175382"/>
    <w:rsid w:val="00175C30"/>
    <w:rsid w:val="00175F8C"/>
    <w:rsid w:val="00176016"/>
    <w:rsid w:val="001769B1"/>
    <w:rsid w:val="00177069"/>
    <w:rsid w:val="0017744B"/>
    <w:rsid w:val="00177B27"/>
    <w:rsid w:val="00177FC1"/>
    <w:rsid w:val="00180871"/>
    <w:rsid w:val="001815A2"/>
    <w:rsid w:val="0018162C"/>
    <w:rsid w:val="00181FC1"/>
    <w:rsid w:val="0018278A"/>
    <w:rsid w:val="00182C76"/>
    <w:rsid w:val="00183034"/>
    <w:rsid w:val="001830F7"/>
    <w:rsid w:val="001835C3"/>
    <w:rsid w:val="00183EE6"/>
    <w:rsid w:val="00183F3D"/>
    <w:rsid w:val="00184338"/>
    <w:rsid w:val="00184A9E"/>
    <w:rsid w:val="0018588A"/>
    <w:rsid w:val="00187252"/>
    <w:rsid w:val="00191C91"/>
    <w:rsid w:val="00192DD9"/>
    <w:rsid w:val="00193906"/>
    <w:rsid w:val="00194339"/>
    <w:rsid w:val="00194848"/>
    <w:rsid w:val="001958E0"/>
    <w:rsid w:val="001958EA"/>
    <w:rsid w:val="00195E0E"/>
    <w:rsid w:val="001962D5"/>
    <w:rsid w:val="00197780"/>
    <w:rsid w:val="001A0558"/>
    <w:rsid w:val="001A1613"/>
    <w:rsid w:val="001A180D"/>
    <w:rsid w:val="001A1BAC"/>
    <w:rsid w:val="001A23CE"/>
    <w:rsid w:val="001A2C89"/>
    <w:rsid w:val="001A673E"/>
    <w:rsid w:val="001A6ADD"/>
    <w:rsid w:val="001A7763"/>
    <w:rsid w:val="001B0290"/>
    <w:rsid w:val="001B0782"/>
    <w:rsid w:val="001B1568"/>
    <w:rsid w:val="001B272B"/>
    <w:rsid w:val="001B3964"/>
    <w:rsid w:val="001B3C24"/>
    <w:rsid w:val="001B4452"/>
    <w:rsid w:val="001B466C"/>
    <w:rsid w:val="001B4F34"/>
    <w:rsid w:val="001B52EC"/>
    <w:rsid w:val="001B554A"/>
    <w:rsid w:val="001B5980"/>
    <w:rsid w:val="001B612F"/>
    <w:rsid w:val="001B61F1"/>
    <w:rsid w:val="001B6564"/>
    <w:rsid w:val="001B691A"/>
    <w:rsid w:val="001C02D8"/>
    <w:rsid w:val="001C04E3"/>
    <w:rsid w:val="001C0E8B"/>
    <w:rsid w:val="001C0F86"/>
    <w:rsid w:val="001C1846"/>
    <w:rsid w:val="001C1957"/>
    <w:rsid w:val="001C2247"/>
    <w:rsid w:val="001C2378"/>
    <w:rsid w:val="001C3EE9"/>
    <w:rsid w:val="001C3FA4"/>
    <w:rsid w:val="001C3FD8"/>
    <w:rsid w:val="001C40F9"/>
    <w:rsid w:val="001C458B"/>
    <w:rsid w:val="001C5D4F"/>
    <w:rsid w:val="001C64C0"/>
    <w:rsid w:val="001C6532"/>
    <w:rsid w:val="001C69DA"/>
    <w:rsid w:val="001C6F06"/>
    <w:rsid w:val="001D0280"/>
    <w:rsid w:val="001D1D95"/>
    <w:rsid w:val="001D2360"/>
    <w:rsid w:val="001D27EC"/>
    <w:rsid w:val="001D3109"/>
    <w:rsid w:val="001D332E"/>
    <w:rsid w:val="001D4E03"/>
    <w:rsid w:val="001D5033"/>
    <w:rsid w:val="001D5C88"/>
    <w:rsid w:val="001D6567"/>
    <w:rsid w:val="001D695C"/>
    <w:rsid w:val="001D6FD9"/>
    <w:rsid w:val="001D780E"/>
    <w:rsid w:val="001E012F"/>
    <w:rsid w:val="001E05C3"/>
    <w:rsid w:val="001E0AD3"/>
    <w:rsid w:val="001E1C5E"/>
    <w:rsid w:val="001E36E4"/>
    <w:rsid w:val="001E379D"/>
    <w:rsid w:val="001E3A3C"/>
    <w:rsid w:val="001E4267"/>
    <w:rsid w:val="001E5C23"/>
    <w:rsid w:val="001E6D97"/>
    <w:rsid w:val="001E740F"/>
    <w:rsid w:val="001E7504"/>
    <w:rsid w:val="001E76DF"/>
    <w:rsid w:val="001F1308"/>
    <w:rsid w:val="001F1525"/>
    <w:rsid w:val="001F16D7"/>
    <w:rsid w:val="001F17A3"/>
    <w:rsid w:val="001F1BCE"/>
    <w:rsid w:val="001F1E87"/>
    <w:rsid w:val="001F1EB6"/>
    <w:rsid w:val="001F2B40"/>
    <w:rsid w:val="001F2E23"/>
    <w:rsid w:val="001F341F"/>
    <w:rsid w:val="001F3911"/>
    <w:rsid w:val="001F3F1A"/>
    <w:rsid w:val="001F4CB6"/>
    <w:rsid w:val="001F4CBD"/>
    <w:rsid w:val="001F4EC5"/>
    <w:rsid w:val="001F5545"/>
    <w:rsid w:val="001F5777"/>
    <w:rsid w:val="001F5937"/>
    <w:rsid w:val="001F59B5"/>
    <w:rsid w:val="001F59E3"/>
    <w:rsid w:val="001F59ED"/>
    <w:rsid w:val="001F7121"/>
    <w:rsid w:val="00200D2C"/>
    <w:rsid w:val="00201988"/>
    <w:rsid w:val="002019D8"/>
    <w:rsid w:val="00201EC7"/>
    <w:rsid w:val="0020349A"/>
    <w:rsid w:val="002034B4"/>
    <w:rsid w:val="00204032"/>
    <w:rsid w:val="002041DA"/>
    <w:rsid w:val="00204BAD"/>
    <w:rsid w:val="00204D60"/>
    <w:rsid w:val="00205627"/>
    <w:rsid w:val="002056D0"/>
    <w:rsid w:val="002059A6"/>
    <w:rsid w:val="00210860"/>
    <w:rsid w:val="00210B6A"/>
    <w:rsid w:val="00210E18"/>
    <w:rsid w:val="00212018"/>
    <w:rsid w:val="002128D3"/>
    <w:rsid w:val="00212CB6"/>
    <w:rsid w:val="00212E37"/>
    <w:rsid w:val="002140FF"/>
    <w:rsid w:val="002171FB"/>
    <w:rsid w:val="0021769E"/>
    <w:rsid w:val="00217C2E"/>
    <w:rsid w:val="00220894"/>
    <w:rsid w:val="00224952"/>
    <w:rsid w:val="00224DD2"/>
    <w:rsid w:val="00224FFD"/>
    <w:rsid w:val="00225A6A"/>
    <w:rsid w:val="00225AC7"/>
    <w:rsid w:val="00225ACC"/>
    <w:rsid w:val="00227D05"/>
    <w:rsid w:val="00231C25"/>
    <w:rsid w:val="00231C6F"/>
    <w:rsid w:val="00231E0A"/>
    <w:rsid w:val="00231F85"/>
    <w:rsid w:val="00232A90"/>
    <w:rsid w:val="00233BFD"/>
    <w:rsid w:val="002340AB"/>
    <w:rsid w:val="00234151"/>
    <w:rsid w:val="002347B7"/>
    <w:rsid w:val="00234F8C"/>
    <w:rsid w:val="00235483"/>
    <w:rsid w:val="00235542"/>
    <w:rsid w:val="00236603"/>
    <w:rsid w:val="002369B0"/>
    <w:rsid w:val="00236AD8"/>
    <w:rsid w:val="00236D66"/>
    <w:rsid w:val="00237362"/>
    <w:rsid w:val="00237DFE"/>
    <w:rsid w:val="002401F5"/>
    <w:rsid w:val="00240E54"/>
    <w:rsid w:val="00242248"/>
    <w:rsid w:val="00242FF0"/>
    <w:rsid w:val="002451C5"/>
    <w:rsid w:val="002455CD"/>
    <w:rsid w:val="00245F1F"/>
    <w:rsid w:val="0024663B"/>
    <w:rsid w:val="0024704C"/>
    <w:rsid w:val="00247103"/>
    <w:rsid w:val="00247646"/>
    <w:rsid w:val="00247C3A"/>
    <w:rsid w:val="00250067"/>
    <w:rsid w:val="002516DE"/>
    <w:rsid w:val="00251F81"/>
    <w:rsid w:val="00252BE0"/>
    <w:rsid w:val="00253588"/>
    <w:rsid w:val="002546F4"/>
    <w:rsid w:val="00254879"/>
    <w:rsid w:val="002551D0"/>
    <w:rsid w:val="00255374"/>
    <w:rsid w:val="0025651A"/>
    <w:rsid w:val="00257936"/>
    <w:rsid w:val="00257BF4"/>
    <w:rsid w:val="00257DA0"/>
    <w:rsid w:val="00260003"/>
    <w:rsid w:val="0026001D"/>
    <w:rsid w:val="0026035D"/>
    <w:rsid w:val="002606D6"/>
    <w:rsid w:val="00261714"/>
    <w:rsid w:val="002619FE"/>
    <w:rsid w:val="00261C98"/>
    <w:rsid w:val="0026248E"/>
    <w:rsid w:val="00262914"/>
    <w:rsid w:val="0026427B"/>
    <w:rsid w:val="002647BF"/>
    <w:rsid w:val="002647D5"/>
    <w:rsid w:val="00265032"/>
    <w:rsid w:val="002651FB"/>
    <w:rsid w:val="0026538C"/>
    <w:rsid w:val="00265781"/>
    <w:rsid w:val="00266B13"/>
    <w:rsid w:val="00270643"/>
    <w:rsid w:val="00270728"/>
    <w:rsid w:val="002708F7"/>
    <w:rsid w:val="00270BA9"/>
    <w:rsid w:val="00270D42"/>
    <w:rsid w:val="00271523"/>
    <w:rsid w:val="0027195D"/>
    <w:rsid w:val="002725AD"/>
    <w:rsid w:val="00272B03"/>
    <w:rsid w:val="00272DBF"/>
    <w:rsid w:val="002733E2"/>
    <w:rsid w:val="002750B1"/>
    <w:rsid w:val="00276A35"/>
    <w:rsid w:val="00277835"/>
    <w:rsid w:val="00280AB1"/>
    <w:rsid w:val="00283B16"/>
    <w:rsid w:val="00283FA2"/>
    <w:rsid w:val="00284BAE"/>
    <w:rsid w:val="00284C22"/>
    <w:rsid w:val="002859AF"/>
    <w:rsid w:val="00286A24"/>
    <w:rsid w:val="00286A7C"/>
    <w:rsid w:val="00286AE7"/>
    <w:rsid w:val="00287243"/>
    <w:rsid w:val="00290647"/>
    <w:rsid w:val="00291385"/>
    <w:rsid w:val="00291422"/>
    <w:rsid w:val="0029237F"/>
    <w:rsid w:val="00292715"/>
    <w:rsid w:val="00293E57"/>
    <w:rsid w:val="002945D2"/>
    <w:rsid w:val="002947D1"/>
    <w:rsid w:val="002948DF"/>
    <w:rsid w:val="0029492F"/>
    <w:rsid w:val="00294D90"/>
    <w:rsid w:val="00295045"/>
    <w:rsid w:val="00295D3C"/>
    <w:rsid w:val="0029671E"/>
    <w:rsid w:val="00297D37"/>
    <w:rsid w:val="002A0526"/>
    <w:rsid w:val="002A0C7B"/>
    <w:rsid w:val="002A116C"/>
    <w:rsid w:val="002A1E92"/>
    <w:rsid w:val="002A204D"/>
    <w:rsid w:val="002A233C"/>
    <w:rsid w:val="002A2616"/>
    <w:rsid w:val="002A26E1"/>
    <w:rsid w:val="002A368A"/>
    <w:rsid w:val="002A4065"/>
    <w:rsid w:val="002A445D"/>
    <w:rsid w:val="002A4BC6"/>
    <w:rsid w:val="002A59F0"/>
    <w:rsid w:val="002A6432"/>
    <w:rsid w:val="002A6F25"/>
    <w:rsid w:val="002A6FD3"/>
    <w:rsid w:val="002A73AC"/>
    <w:rsid w:val="002B0A7D"/>
    <w:rsid w:val="002B1A69"/>
    <w:rsid w:val="002B2723"/>
    <w:rsid w:val="002B293C"/>
    <w:rsid w:val="002B303A"/>
    <w:rsid w:val="002B31EF"/>
    <w:rsid w:val="002B538E"/>
    <w:rsid w:val="002B5DCA"/>
    <w:rsid w:val="002B6BDC"/>
    <w:rsid w:val="002B6C18"/>
    <w:rsid w:val="002B75B0"/>
    <w:rsid w:val="002B7786"/>
    <w:rsid w:val="002B7EAF"/>
    <w:rsid w:val="002C099C"/>
    <w:rsid w:val="002C0B74"/>
    <w:rsid w:val="002C0C8B"/>
    <w:rsid w:val="002C0CBB"/>
    <w:rsid w:val="002C0DAB"/>
    <w:rsid w:val="002C10A7"/>
    <w:rsid w:val="002C1201"/>
    <w:rsid w:val="002C1460"/>
    <w:rsid w:val="002C20F2"/>
    <w:rsid w:val="002C38B2"/>
    <w:rsid w:val="002C3A39"/>
    <w:rsid w:val="002C3F9C"/>
    <w:rsid w:val="002C4AC8"/>
    <w:rsid w:val="002C5AFA"/>
    <w:rsid w:val="002C6DFF"/>
    <w:rsid w:val="002C79F2"/>
    <w:rsid w:val="002D0439"/>
    <w:rsid w:val="002D11B7"/>
    <w:rsid w:val="002D18F2"/>
    <w:rsid w:val="002D1F7C"/>
    <w:rsid w:val="002D3BBC"/>
    <w:rsid w:val="002D438A"/>
    <w:rsid w:val="002D5738"/>
    <w:rsid w:val="002D5E53"/>
    <w:rsid w:val="002D69BF"/>
    <w:rsid w:val="002E0319"/>
    <w:rsid w:val="002E179B"/>
    <w:rsid w:val="002E1C9E"/>
    <w:rsid w:val="002E1CA3"/>
    <w:rsid w:val="002E229B"/>
    <w:rsid w:val="002E257B"/>
    <w:rsid w:val="002E27F0"/>
    <w:rsid w:val="002E3C65"/>
    <w:rsid w:val="002E3F5B"/>
    <w:rsid w:val="002E4362"/>
    <w:rsid w:val="002E5AD1"/>
    <w:rsid w:val="002E63D9"/>
    <w:rsid w:val="002E640E"/>
    <w:rsid w:val="002E7204"/>
    <w:rsid w:val="002E7E05"/>
    <w:rsid w:val="002F074F"/>
    <w:rsid w:val="002F07A9"/>
    <w:rsid w:val="002F0C28"/>
    <w:rsid w:val="002F3CDE"/>
    <w:rsid w:val="002F5DD6"/>
    <w:rsid w:val="002F5FEA"/>
    <w:rsid w:val="002F63E7"/>
    <w:rsid w:val="002F6B4E"/>
    <w:rsid w:val="002F7BE3"/>
    <w:rsid w:val="002F7E6A"/>
    <w:rsid w:val="00300165"/>
    <w:rsid w:val="003010CF"/>
    <w:rsid w:val="003025B2"/>
    <w:rsid w:val="00303440"/>
    <w:rsid w:val="00303DFA"/>
    <w:rsid w:val="00304D9B"/>
    <w:rsid w:val="00305B65"/>
    <w:rsid w:val="00305FF9"/>
    <w:rsid w:val="003061E0"/>
    <w:rsid w:val="00306E5B"/>
    <w:rsid w:val="00306E6B"/>
    <w:rsid w:val="00307EFE"/>
    <w:rsid w:val="003100C8"/>
    <w:rsid w:val="00311161"/>
    <w:rsid w:val="003117CB"/>
    <w:rsid w:val="00311EE7"/>
    <w:rsid w:val="00312400"/>
    <w:rsid w:val="00312739"/>
    <w:rsid w:val="00312D10"/>
    <w:rsid w:val="00315442"/>
    <w:rsid w:val="003154BF"/>
    <w:rsid w:val="003178DA"/>
    <w:rsid w:val="00317DB8"/>
    <w:rsid w:val="00320111"/>
    <w:rsid w:val="00320618"/>
    <w:rsid w:val="00320E1C"/>
    <w:rsid w:val="0032100B"/>
    <w:rsid w:val="003212AC"/>
    <w:rsid w:val="00321BD7"/>
    <w:rsid w:val="0032260F"/>
    <w:rsid w:val="003228DA"/>
    <w:rsid w:val="00323D6B"/>
    <w:rsid w:val="00324DF6"/>
    <w:rsid w:val="00326957"/>
    <w:rsid w:val="00326AE2"/>
    <w:rsid w:val="00327415"/>
    <w:rsid w:val="003302AF"/>
    <w:rsid w:val="00331426"/>
    <w:rsid w:val="0033171D"/>
    <w:rsid w:val="00331FC3"/>
    <w:rsid w:val="003336B3"/>
    <w:rsid w:val="00334215"/>
    <w:rsid w:val="00334D23"/>
    <w:rsid w:val="00335B75"/>
    <w:rsid w:val="00335D8C"/>
    <w:rsid w:val="00336072"/>
    <w:rsid w:val="003363A1"/>
    <w:rsid w:val="00336841"/>
    <w:rsid w:val="00341A17"/>
    <w:rsid w:val="0034226D"/>
    <w:rsid w:val="00342457"/>
    <w:rsid w:val="00342972"/>
    <w:rsid w:val="00342FDD"/>
    <w:rsid w:val="00343905"/>
    <w:rsid w:val="003440BD"/>
    <w:rsid w:val="0034429B"/>
    <w:rsid w:val="003444AD"/>
    <w:rsid w:val="00344866"/>
    <w:rsid w:val="0034593F"/>
    <w:rsid w:val="00345A4A"/>
    <w:rsid w:val="0034638C"/>
    <w:rsid w:val="00346F3C"/>
    <w:rsid w:val="00346F7F"/>
    <w:rsid w:val="0034735D"/>
    <w:rsid w:val="00350108"/>
    <w:rsid w:val="00350762"/>
    <w:rsid w:val="003507C4"/>
    <w:rsid w:val="003519A1"/>
    <w:rsid w:val="00352480"/>
    <w:rsid w:val="00352A1A"/>
    <w:rsid w:val="003530D2"/>
    <w:rsid w:val="0035331A"/>
    <w:rsid w:val="003534E1"/>
    <w:rsid w:val="00353966"/>
    <w:rsid w:val="003548D8"/>
    <w:rsid w:val="003554CA"/>
    <w:rsid w:val="00356066"/>
    <w:rsid w:val="00357595"/>
    <w:rsid w:val="00357E96"/>
    <w:rsid w:val="00360232"/>
    <w:rsid w:val="003602E0"/>
    <w:rsid w:val="00360D01"/>
    <w:rsid w:val="00361208"/>
    <w:rsid w:val="00362569"/>
    <w:rsid w:val="003636CD"/>
    <w:rsid w:val="00363AD8"/>
    <w:rsid w:val="0036487C"/>
    <w:rsid w:val="00365411"/>
    <w:rsid w:val="00365FA2"/>
    <w:rsid w:val="00366C69"/>
    <w:rsid w:val="00367441"/>
    <w:rsid w:val="00367B1D"/>
    <w:rsid w:val="00370E4F"/>
    <w:rsid w:val="00371215"/>
    <w:rsid w:val="00372701"/>
    <w:rsid w:val="00372EDE"/>
    <w:rsid w:val="00372F0D"/>
    <w:rsid w:val="00374059"/>
    <w:rsid w:val="003745A9"/>
    <w:rsid w:val="0037535B"/>
    <w:rsid w:val="0037552D"/>
    <w:rsid w:val="003756DB"/>
    <w:rsid w:val="00375FD7"/>
    <w:rsid w:val="003762EE"/>
    <w:rsid w:val="003768EF"/>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87A3A"/>
    <w:rsid w:val="00387AD8"/>
    <w:rsid w:val="00390017"/>
    <w:rsid w:val="003901A3"/>
    <w:rsid w:val="003903ED"/>
    <w:rsid w:val="0039072F"/>
    <w:rsid w:val="00393D48"/>
    <w:rsid w:val="003940CE"/>
    <w:rsid w:val="0039534B"/>
    <w:rsid w:val="00395FE1"/>
    <w:rsid w:val="00397C1D"/>
    <w:rsid w:val="003A1053"/>
    <w:rsid w:val="003A1200"/>
    <w:rsid w:val="003A180F"/>
    <w:rsid w:val="003A18DD"/>
    <w:rsid w:val="003A20C8"/>
    <w:rsid w:val="003A2C29"/>
    <w:rsid w:val="003A2EC3"/>
    <w:rsid w:val="003A36F2"/>
    <w:rsid w:val="003A3D39"/>
    <w:rsid w:val="003A3EC7"/>
    <w:rsid w:val="003A40B4"/>
    <w:rsid w:val="003A4D44"/>
    <w:rsid w:val="003A55B5"/>
    <w:rsid w:val="003A5E88"/>
    <w:rsid w:val="003A7834"/>
    <w:rsid w:val="003B0B5B"/>
    <w:rsid w:val="003B0E79"/>
    <w:rsid w:val="003B1036"/>
    <w:rsid w:val="003B1151"/>
    <w:rsid w:val="003B19A2"/>
    <w:rsid w:val="003B3575"/>
    <w:rsid w:val="003B50BC"/>
    <w:rsid w:val="003B5A32"/>
    <w:rsid w:val="003B5D97"/>
    <w:rsid w:val="003B63A4"/>
    <w:rsid w:val="003B68FE"/>
    <w:rsid w:val="003B6D7D"/>
    <w:rsid w:val="003B70AD"/>
    <w:rsid w:val="003B775C"/>
    <w:rsid w:val="003B7D7E"/>
    <w:rsid w:val="003C1012"/>
    <w:rsid w:val="003C11C9"/>
    <w:rsid w:val="003C1229"/>
    <w:rsid w:val="003C1395"/>
    <w:rsid w:val="003C16C6"/>
    <w:rsid w:val="003C1FD4"/>
    <w:rsid w:val="003C213D"/>
    <w:rsid w:val="003C226D"/>
    <w:rsid w:val="003C25AD"/>
    <w:rsid w:val="003C2D21"/>
    <w:rsid w:val="003C502E"/>
    <w:rsid w:val="003C5E6B"/>
    <w:rsid w:val="003C7AD7"/>
    <w:rsid w:val="003D0FC3"/>
    <w:rsid w:val="003D1C03"/>
    <w:rsid w:val="003D2C1D"/>
    <w:rsid w:val="003D2C34"/>
    <w:rsid w:val="003D3DDD"/>
    <w:rsid w:val="003D3E4F"/>
    <w:rsid w:val="003D5CBF"/>
    <w:rsid w:val="003D66D2"/>
    <w:rsid w:val="003D7E12"/>
    <w:rsid w:val="003E0598"/>
    <w:rsid w:val="003E07AE"/>
    <w:rsid w:val="003E14FC"/>
    <w:rsid w:val="003E1815"/>
    <w:rsid w:val="003E2976"/>
    <w:rsid w:val="003E3B77"/>
    <w:rsid w:val="003E4858"/>
    <w:rsid w:val="003E5E5C"/>
    <w:rsid w:val="003E6316"/>
    <w:rsid w:val="003E6884"/>
    <w:rsid w:val="003E6AC5"/>
    <w:rsid w:val="003E7736"/>
    <w:rsid w:val="003F0096"/>
    <w:rsid w:val="003F0850"/>
    <w:rsid w:val="003F0A4C"/>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08A4"/>
    <w:rsid w:val="0040126E"/>
    <w:rsid w:val="004020D4"/>
    <w:rsid w:val="004021B6"/>
    <w:rsid w:val="0040426D"/>
    <w:rsid w:val="004047C4"/>
    <w:rsid w:val="00405492"/>
    <w:rsid w:val="0040570B"/>
    <w:rsid w:val="00405EDB"/>
    <w:rsid w:val="00405FB1"/>
    <w:rsid w:val="0040642A"/>
    <w:rsid w:val="00406460"/>
    <w:rsid w:val="00410C71"/>
    <w:rsid w:val="0041194D"/>
    <w:rsid w:val="00411B74"/>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1769D"/>
    <w:rsid w:val="004205A1"/>
    <w:rsid w:val="00421DCF"/>
    <w:rsid w:val="00422341"/>
    <w:rsid w:val="004233B9"/>
    <w:rsid w:val="00423641"/>
    <w:rsid w:val="0042388A"/>
    <w:rsid w:val="00423D69"/>
    <w:rsid w:val="00426266"/>
    <w:rsid w:val="00426DB1"/>
    <w:rsid w:val="00427213"/>
    <w:rsid w:val="00427F64"/>
    <w:rsid w:val="00430A2D"/>
    <w:rsid w:val="00431429"/>
    <w:rsid w:val="00431505"/>
    <w:rsid w:val="00431AF0"/>
    <w:rsid w:val="0043213A"/>
    <w:rsid w:val="004330F4"/>
    <w:rsid w:val="00433590"/>
    <w:rsid w:val="0043393D"/>
    <w:rsid w:val="00434319"/>
    <w:rsid w:val="004344C7"/>
    <w:rsid w:val="00434C3A"/>
    <w:rsid w:val="00435274"/>
    <w:rsid w:val="004352AD"/>
    <w:rsid w:val="0043545D"/>
    <w:rsid w:val="00435FE2"/>
    <w:rsid w:val="00436E10"/>
    <w:rsid w:val="00436E2F"/>
    <w:rsid w:val="00436EAB"/>
    <w:rsid w:val="00437C91"/>
    <w:rsid w:val="00440D0D"/>
    <w:rsid w:val="00441146"/>
    <w:rsid w:val="004438E8"/>
    <w:rsid w:val="00444747"/>
    <w:rsid w:val="004461D9"/>
    <w:rsid w:val="004469A7"/>
    <w:rsid w:val="00446AC6"/>
    <w:rsid w:val="0044759B"/>
    <w:rsid w:val="00447F54"/>
    <w:rsid w:val="00447F94"/>
    <w:rsid w:val="00450B7E"/>
    <w:rsid w:val="0045136B"/>
    <w:rsid w:val="00451C7E"/>
    <w:rsid w:val="00452841"/>
    <w:rsid w:val="00453BB6"/>
    <w:rsid w:val="00453CAA"/>
    <w:rsid w:val="00455113"/>
    <w:rsid w:val="00456421"/>
    <w:rsid w:val="00456DAB"/>
    <w:rsid w:val="00457036"/>
    <w:rsid w:val="00457B26"/>
    <w:rsid w:val="00460C66"/>
    <w:rsid w:val="00460CC3"/>
    <w:rsid w:val="00460E86"/>
    <w:rsid w:val="004615B2"/>
    <w:rsid w:val="00462D08"/>
    <w:rsid w:val="004646B4"/>
    <w:rsid w:val="00464A88"/>
    <w:rsid w:val="004651A0"/>
    <w:rsid w:val="00466532"/>
    <w:rsid w:val="00466B2D"/>
    <w:rsid w:val="00467488"/>
    <w:rsid w:val="00467872"/>
    <w:rsid w:val="00467CA2"/>
    <w:rsid w:val="0047083E"/>
    <w:rsid w:val="00470EB5"/>
    <w:rsid w:val="00471C45"/>
    <w:rsid w:val="00471C4E"/>
    <w:rsid w:val="004720EB"/>
    <w:rsid w:val="0047286B"/>
    <w:rsid w:val="00472E27"/>
    <w:rsid w:val="00473F38"/>
    <w:rsid w:val="00474220"/>
    <w:rsid w:val="004745A3"/>
    <w:rsid w:val="00474627"/>
    <w:rsid w:val="00474CD2"/>
    <w:rsid w:val="004752D3"/>
    <w:rsid w:val="004754E1"/>
    <w:rsid w:val="00475CE0"/>
    <w:rsid w:val="00476827"/>
    <w:rsid w:val="00476BD4"/>
    <w:rsid w:val="00477C35"/>
    <w:rsid w:val="0048095C"/>
    <w:rsid w:val="00480988"/>
    <w:rsid w:val="00480E05"/>
    <w:rsid w:val="00482BBE"/>
    <w:rsid w:val="00483A12"/>
    <w:rsid w:val="00484A77"/>
    <w:rsid w:val="00484EAC"/>
    <w:rsid w:val="0048540F"/>
    <w:rsid w:val="00485970"/>
    <w:rsid w:val="00485C0D"/>
    <w:rsid w:val="00486575"/>
    <w:rsid w:val="004866BF"/>
    <w:rsid w:val="004866D0"/>
    <w:rsid w:val="00486936"/>
    <w:rsid w:val="00486DFB"/>
    <w:rsid w:val="00490971"/>
    <w:rsid w:val="00490A6F"/>
    <w:rsid w:val="00493F7C"/>
    <w:rsid w:val="00494242"/>
    <w:rsid w:val="0049463E"/>
    <w:rsid w:val="00494E8E"/>
    <w:rsid w:val="004955BC"/>
    <w:rsid w:val="00495783"/>
    <w:rsid w:val="00495D63"/>
    <w:rsid w:val="0049648F"/>
    <w:rsid w:val="00496606"/>
    <w:rsid w:val="00496F05"/>
    <w:rsid w:val="00497370"/>
    <w:rsid w:val="00497D65"/>
    <w:rsid w:val="004A05B3"/>
    <w:rsid w:val="004A0822"/>
    <w:rsid w:val="004A0F39"/>
    <w:rsid w:val="004A251F"/>
    <w:rsid w:val="004A3BF1"/>
    <w:rsid w:val="004A3E42"/>
    <w:rsid w:val="004A4715"/>
    <w:rsid w:val="004A5046"/>
    <w:rsid w:val="004A565E"/>
    <w:rsid w:val="004A5DF3"/>
    <w:rsid w:val="004A6134"/>
    <w:rsid w:val="004A7092"/>
    <w:rsid w:val="004A73B6"/>
    <w:rsid w:val="004B0A65"/>
    <w:rsid w:val="004B49E6"/>
    <w:rsid w:val="004B4D69"/>
    <w:rsid w:val="004B5C2B"/>
    <w:rsid w:val="004B799A"/>
    <w:rsid w:val="004B79C6"/>
    <w:rsid w:val="004C01A8"/>
    <w:rsid w:val="004C1840"/>
    <w:rsid w:val="004C24C9"/>
    <w:rsid w:val="004C31B6"/>
    <w:rsid w:val="004C3482"/>
    <w:rsid w:val="004C42D1"/>
    <w:rsid w:val="004C5319"/>
    <w:rsid w:val="004C621F"/>
    <w:rsid w:val="004C72E9"/>
    <w:rsid w:val="004C7948"/>
    <w:rsid w:val="004C7BB8"/>
    <w:rsid w:val="004C7C60"/>
    <w:rsid w:val="004D00C1"/>
    <w:rsid w:val="004D0339"/>
    <w:rsid w:val="004D0DFE"/>
    <w:rsid w:val="004D12D5"/>
    <w:rsid w:val="004D1D91"/>
    <w:rsid w:val="004D2083"/>
    <w:rsid w:val="004D22C3"/>
    <w:rsid w:val="004D3D39"/>
    <w:rsid w:val="004D5DE8"/>
    <w:rsid w:val="004D6F4D"/>
    <w:rsid w:val="004D6F95"/>
    <w:rsid w:val="004D72FE"/>
    <w:rsid w:val="004D7BB2"/>
    <w:rsid w:val="004D7E91"/>
    <w:rsid w:val="004E003A"/>
    <w:rsid w:val="004E0768"/>
    <w:rsid w:val="004E0D0F"/>
    <w:rsid w:val="004E1A31"/>
    <w:rsid w:val="004E241A"/>
    <w:rsid w:val="004E2DE0"/>
    <w:rsid w:val="004E2E24"/>
    <w:rsid w:val="004E365C"/>
    <w:rsid w:val="004E4060"/>
    <w:rsid w:val="004E409A"/>
    <w:rsid w:val="004E59C9"/>
    <w:rsid w:val="004E5F17"/>
    <w:rsid w:val="004E6606"/>
    <w:rsid w:val="004E6E96"/>
    <w:rsid w:val="004F0FB9"/>
    <w:rsid w:val="004F2E5C"/>
    <w:rsid w:val="004F2F7E"/>
    <w:rsid w:val="004F32B5"/>
    <w:rsid w:val="004F407E"/>
    <w:rsid w:val="004F5479"/>
    <w:rsid w:val="004F6045"/>
    <w:rsid w:val="004F6CBA"/>
    <w:rsid w:val="004F7295"/>
    <w:rsid w:val="004F7528"/>
    <w:rsid w:val="004F7BCA"/>
    <w:rsid w:val="004F7D89"/>
    <w:rsid w:val="00501981"/>
    <w:rsid w:val="00501A85"/>
    <w:rsid w:val="00501BB3"/>
    <w:rsid w:val="005021DD"/>
    <w:rsid w:val="0050268F"/>
    <w:rsid w:val="005026CA"/>
    <w:rsid w:val="00502B72"/>
    <w:rsid w:val="00504BC1"/>
    <w:rsid w:val="00505134"/>
    <w:rsid w:val="00505C04"/>
    <w:rsid w:val="005072BB"/>
    <w:rsid w:val="00511ECC"/>
    <w:rsid w:val="00511F15"/>
    <w:rsid w:val="005129B3"/>
    <w:rsid w:val="00512ABD"/>
    <w:rsid w:val="00512EBA"/>
    <w:rsid w:val="0051318C"/>
    <w:rsid w:val="00513751"/>
    <w:rsid w:val="005142CD"/>
    <w:rsid w:val="005143C9"/>
    <w:rsid w:val="005157A9"/>
    <w:rsid w:val="00515836"/>
    <w:rsid w:val="00516ABF"/>
    <w:rsid w:val="00516E5E"/>
    <w:rsid w:val="005173A7"/>
    <w:rsid w:val="00517521"/>
    <w:rsid w:val="005177E1"/>
    <w:rsid w:val="00520A12"/>
    <w:rsid w:val="00520C0A"/>
    <w:rsid w:val="00520F00"/>
    <w:rsid w:val="005218B6"/>
    <w:rsid w:val="00522589"/>
    <w:rsid w:val="00523145"/>
    <w:rsid w:val="00524545"/>
    <w:rsid w:val="00524FAD"/>
    <w:rsid w:val="005251AF"/>
    <w:rsid w:val="005255BF"/>
    <w:rsid w:val="005257DE"/>
    <w:rsid w:val="00527200"/>
    <w:rsid w:val="00530157"/>
    <w:rsid w:val="00531EBE"/>
    <w:rsid w:val="00532E6A"/>
    <w:rsid w:val="00532F8B"/>
    <w:rsid w:val="00533737"/>
    <w:rsid w:val="00535B79"/>
    <w:rsid w:val="00535D7C"/>
    <w:rsid w:val="00535D80"/>
    <w:rsid w:val="00535F56"/>
    <w:rsid w:val="005360FD"/>
    <w:rsid w:val="00536579"/>
    <w:rsid w:val="00536C1E"/>
    <w:rsid w:val="00540119"/>
    <w:rsid w:val="0054343A"/>
    <w:rsid w:val="00543856"/>
    <w:rsid w:val="00543974"/>
    <w:rsid w:val="00543B69"/>
    <w:rsid w:val="00543EBF"/>
    <w:rsid w:val="00544ABA"/>
    <w:rsid w:val="00544CAE"/>
    <w:rsid w:val="00544E77"/>
    <w:rsid w:val="00544F8C"/>
    <w:rsid w:val="005455D4"/>
    <w:rsid w:val="0054593A"/>
    <w:rsid w:val="005460AC"/>
    <w:rsid w:val="005467FB"/>
    <w:rsid w:val="00546AE9"/>
    <w:rsid w:val="00547989"/>
    <w:rsid w:val="00551320"/>
    <w:rsid w:val="005518A4"/>
    <w:rsid w:val="00552768"/>
    <w:rsid w:val="00552935"/>
    <w:rsid w:val="00553127"/>
    <w:rsid w:val="005537D5"/>
    <w:rsid w:val="00554BE7"/>
    <w:rsid w:val="00554E26"/>
    <w:rsid w:val="00556119"/>
    <w:rsid w:val="0055672A"/>
    <w:rsid w:val="00556D68"/>
    <w:rsid w:val="00557173"/>
    <w:rsid w:val="005576A1"/>
    <w:rsid w:val="00557A64"/>
    <w:rsid w:val="005605C0"/>
    <w:rsid w:val="00560D23"/>
    <w:rsid w:val="00560FC0"/>
    <w:rsid w:val="005615D8"/>
    <w:rsid w:val="00561F55"/>
    <w:rsid w:val="00561FEE"/>
    <w:rsid w:val="005626D6"/>
    <w:rsid w:val="00562ECE"/>
    <w:rsid w:val="005638D4"/>
    <w:rsid w:val="00565684"/>
    <w:rsid w:val="005656ED"/>
    <w:rsid w:val="005658B4"/>
    <w:rsid w:val="00565994"/>
    <w:rsid w:val="00566544"/>
    <w:rsid w:val="00566608"/>
    <w:rsid w:val="00566C83"/>
    <w:rsid w:val="005700FE"/>
    <w:rsid w:val="005704E8"/>
    <w:rsid w:val="00570E24"/>
    <w:rsid w:val="00571639"/>
    <w:rsid w:val="00572760"/>
    <w:rsid w:val="0057312D"/>
    <w:rsid w:val="005743DE"/>
    <w:rsid w:val="00574F3F"/>
    <w:rsid w:val="0057562C"/>
    <w:rsid w:val="005759F6"/>
    <w:rsid w:val="00575E3E"/>
    <w:rsid w:val="005765F5"/>
    <w:rsid w:val="00576D6C"/>
    <w:rsid w:val="00577A2E"/>
    <w:rsid w:val="00580E48"/>
    <w:rsid w:val="00580F0A"/>
    <w:rsid w:val="00581246"/>
    <w:rsid w:val="005819F2"/>
    <w:rsid w:val="00582802"/>
    <w:rsid w:val="00582C3A"/>
    <w:rsid w:val="00582E1A"/>
    <w:rsid w:val="00583147"/>
    <w:rsid w:val="00584416"/>
    <w:rsid w:val="00584B39"/>
    <w:rsid w:val="00585028"/>
    <w:rsid w:val="005854D1"/>
    <w:rsid w:val="00585F5B"/>
    <w:rsid w:val="0058620A"/>
    <w:rsid w:val="00586546"/>
    <w:rsid w:val="00587FC0"/>
    <w:rsid w:val="005906AD"/>
    <w:rsid w:val="00590DA6"/>
    <w:rsid w:val="00591057"/>
    <w:rsid w:val="00591C7D"/>
    <w:rsid w:val="005928DD"/>
    <w:rsid w:val="00592B03"/>
    <w:rsid w:val="00593AB9"/>
    <w:rsid w:val="00593C15"/>
    <w:rsid w:val="00594729"/>
    <w:rsid w:val="00594ABB"/>
    <w:rsid w:val="00594D1C"/>
    <w:rsid w:val="00594E36"/>
    <w:rsid w:val="00594F0A"/>
    <w:rsid w:val="0059525E"/>
    <w:rsid w:val="00595887"/>
    <w:rsid w:val="005961F7"/>
    <w:rsid w:val="00596B9C"/>
    <w:rsid w:val="00597A2E"/>
    <w:rsid w:val="005A054D"/>
    <w:rsid w:val="005A07D2"/>
    <w:rsid w:val="005A0A46"/>
    <w:rsid w:val="005A10B9"/>
    <w:rsid w:val="005A11EA"/>
    <w:rsid w:val="005A1592"/>
    <w:rsid w:val="005A269F"/>
    <w:rsid w:val="005A305E"/>
    <w:rsid w:val="005A30BB"/>
    <w:rsid w:val="005A3887"/>
    <w:rsid w:val="005B0542"/>
    <w:rsid w:val="005B1B35"/>
    <w:rsid w:val="005B2225"/>
    <w:rsid w:val="005B23E4"/>
    <w:rsid w:val="005B2799"/>
    <w:rsid w:val="005B2B77"/>
    <w:rsid w:val="005B3748"/>
    <w:rsid w:val="005B3D4A"/>
    <w:rsid w:val="005B3FD2"/>
    <w:rsid w:val="005B49D4"/>
    <w:rsid w:val="005B4D87"/>
    <w:rsid w:val="005B7DD1"/>
    <w:rsid w:val="005B7E12"/>
    <w:rsid w:val="005C00A0"/>
    <w:rsid w:val="005C11BB"/>
    <w:rsid w:val="005C28FA"/>
    <w:rsid w:val="005C2A59"/>
    <w:rsid w:val="005C2F01"/>
    <w:rsid w:val="005C40F4"/>
    <w:rsid w:val="005C43BE"/>
    <w:rsid w:val="005C44F3"/>
    <w:rsid w:val="005C4A87"/>
    <w:rsid w:val="005C6837"/>
    <w:rsid w:val="005C6A97"/>
    <w:rsid w:val="005C6E58"/>
    <w:rsid w:val="005C712D"/>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7887"/>
    <w:rsid w:val="005D7E0D"/>
    <w:rsid w:val="005E234A"/>
    <w:rsid w:val="005E2B07"/>
    <w:rsid w:val="005E2F44"/>
    <w:rsid w:val="005E35CC"/>
    <w:rsid w:val="005E371E"/>
    <w:rsid w:val="005E3A4E"/>
    <w:rsid w:val="005E53F9"/>
    <w:rsid w:val="005E62F1"/>
    <w:rsid w:val="005E6F35"/>
    <w:rsid w:val="005E701D"/>
    <w:rsid w:val="005E775D"/>
    <w:rsid w:val="005F0A43"/>
    <w:rsid w:val="005F27BF"/>
    <w:rsid w:val="005F2A94"/>
    <w:rsid w:val="005F3B18"/>
    <w:rsid w:val="005F4171"/>
    <w:rsid w:val="005F46D6"/>
    <w:rsid w:val="005F4DD6"/>
    <w:rsid w:val="005F50D8"/>
    <w:rsid w:val="005F53A1"/>
    <w:rsid w:val="005F6B77"/>
    <w:rsid w:val="005F6C89"/>
    <w:rsid w:val="005F7487"/>
    <w:rsid w:val="006002C7"/>
    <w:rsid w:val="00600F95"/>
    <w:rsid w:val="00601839"/>
    <w:rsid w:val="00602759"/>
    <w:rsid w:val="0060277A"/>
    <w:rsid w:val="00602B7C"/>
    <w:rsid w:val="00603312"/>
    <w:rsid w:val="00603685"/>
    <w:rsid w:val="00604261"/>
    <w:rsid w:val="00604854"/>
    <w:rsid w:val="0060490D"/>
    <w:rsid w:val="00604DC7"/>
    <w:rsid w:val="00604E47"/>
    <w:rsid w:val="00605441"/>
    <w:rsid w:val="00606970"/>
    <w:rsid w:val="00606A20"/>
    <w:rsid w:val="00606BEE"/>
    <w:rsid w:val="006072C6"/>
    <w:rsid w:val="00607A2E"/>
    <w:rsid w:val="00611C6D"/>
    <w:rsid w:val="006130F7"/>
    <w:rsid w:val="006135A8"/>
    <w:rsid w:val="00613AF8"/>
    <w:rsid w:val="00613D8E"/>
    <w:rsid w:val="006142E0"/>
    <w:rsid w:val="00614A6F"/>
    <w:rsid w:val="00614E38"/>
    <w:rsid w:val="006152FE"/>
    <w:rsid w:val="0061582B"/>
    <w:rsid w:val="00616112"/>
    <w:rsid w:val="006173AC"/>
    <w:rsid w:val="00620020"/>
    <w:rsid w:val="006205CA"/>
    <w:rsid w:val="00620B9F"/>
    <w:rsid w:val="00620E25"/>
    <w:rsid w:val="00621F53"/>
    <w:rsid w:val="00622E2A"/>
    <w:rsid w:val="00623089"/>
    <w:rsid w:val="0062308E"/>
    <w:rsid w:val="006234C4"/>
    <w:rsid w:val="006244C9"/>
    <w:rsid w:val="006245F6"/>
    <w:rsid w:val="0062475D"/>
    <w:rsid w:val="0062495F"/>
    <w:rsid w:val="00624E74"/>
    <w:rsid w:val="00625B34"/>
    <w:rsid w:val="0062660B"/>
    <w:rsid w:val="00626AD1"/>
    <w:rsid w:val="00627342"/>
    <w:rsid w:val="006304BC"/>
    <w:rsid w:val="00630DA2"/>
    <w:rsid w:val="00630DCE"/>
    <w:rsid w:val="00630E1B"/>
    <w:rsid w:val="0063120A"/>
    <w:rsid w:val="0063150B"/>
    <w:rsid w:val="00631585"/>
    <w:rsid w:val="00633DE2"/>
    <w:rsid w:val="006346B4"/>
    <w:rsid w:val="00634ACF"/>
    <w:rsid w:val="00634AF1"/>
    <w:rsid w:val="00635035"/>
    <w:rsid w:val="0063580D"/>
    <w:rsid w:val="00635CAE"/>
    <w:rsid w:val="00636059"/>
    <w:rsid w:val="00637240"/>
    <w:rsid w:val="00640185"/>
    <w:rsid w:val="006405AF"/>
    <w:rsid w:val="00640A1B"/>
    <w:rsid w:val="00642C22"/>
    <w:rsid w:val="00643660"/>
    <w:rsid w:val="00643B20"/>
    <w:rsid w:val="006445FD"/>
    <w:rsid w:val="0064722B"/>
    <w:rsid w:val="00650139"/>
    <w:rsid w:val="006505E4"/>
    <w:rsid w:val="00652756"/>
    <w:rsid w:val="00652AD8"/>
    <w:rsid w:val="00652B79"/>
    <w:rsid w:val="0065330C"/>
    <w:rsid w:val="006533C3"/>
    <w:rsid w:val="00654068"/>
    <w:rsid w:val="00654B38"/>
    <w:rsid w:val="00654B83"/>
    <w:rsid w:val="00655061"/>
    <w:rsid w:val="0065510C"/>
    <w:rsid w:val="00655B63"/>
    <w:rsid w:val="00656FF5"/>
    <w:rsid w:val="006571F6"/>
    <w:rsid w:val="006613B2"/>
    <w:rsid w:val="0066187E"/>
    <w:rsid w:val="006618CC"/>
    <w:rsid w:val="00661CF3"/>
    <w:rsid w:val="00662111"/>
    <w:rsid w:val="00662118"/>
    <w:rsid w:val="006630EE"/>
    <w:rsid w:val="006636BF"/>
    <w:rsid w:val="006638AD"/>
    <w:rsid w:val="00665926"/>
    <w:rsid w:val="00667141"/>
    <w:rsid w:val="0066732C"/>
    <w:rsid w:val="006679F5"/>
    <w:rsid w:val="00667B77"/>
    <w:rsid w:val="006716DA"/>
    <w:rsid w:val="0067176F"/>
    <w:rsid w:val="006718C8"/>
    <w:rsid w:val="00671B5E"/>
    <w:rsid w:val="006728ED"/>
    <w:rsid w:val="006732B1"/>
    <w:rsid w:val="00673634"/>
    <w:rsid w:val="006740FC"/>
    <w:rsid w:val="00674114"/>
    <w:rsid w:val="0067446F"/>
    <w:rsid w:val="006746A4"/>
    <w:rsid w:val="00675558"/>
    <w:rsid w:val="00675611"/>
    <w:rsid w:val="00675A60"/>
    <w:rsid w:val="0067620D"/>
    <w:rsid w:val="0067697E"/>
    <w:rsid w:val="0067710B"/>
    <w:rsid w:val="00677443"/>
    <w:rsid w:val="0067769A"/>
    <w:rsid w:val="00677CAC"/>
    <w:rsid w:val="006806A3"/>
    <w:rsid w:val="006806A6"/>
    <w:rsid w:val="00681211"/>
    <w:rsid w:val="00681B36"/>
    <w:rsid w:val="00682CB7"/>
    <w:rsid w:val="00682E14"/>
    <w:rsid w:val="00683028"/>
    <w:rsid w:val="0068436C"/>
    <w:rsid w:val="0068545E"/>
    <w:rsid w:val="00685FD4"/>
    <w:rsid w:val="00686612"/>
    <w:rsid w:val="0068661E"/>
    <w:rsid w:val="00690A49"/>
    <w:rsid w:val="00690BB6"/>
    <w:rsid w:val="00691327"/>
    <w:rsid w:val="0069163F"/>
    <w:rsid w:val="00691B30"/>
    <w:rsid w:val="00691FDF"/>
    <w:rsid w:val="00692C2B"/>
    <w:rsid w:val="00692DFC"/>
    <w:rsid w:val="00693E1F"/>
    <w:rsid w:val="00693ECB"/>
    <w:rsid w:val="0069407E"/>
    <w:rsid w:val="00694797"/>
    <w:rsid w:val="00695887"/>
    <w:rsid w:val="006963D5"/>
    <w:rsid w:val="0069684D"/>
    <w:rsid w:val="006970A5"/>
    <w:rsid w:val="00697733"/>
    <w:rsid w:val="006A096B"/>
    <w:rsid w:val="006A1A26"/>
    <w:rsid w:val="006A241C"/>
    <w:rsid w:val="006A254E"/>
    <w:rsid w:val="006A2C30"/>
    <w:rsid w:val="006A2C89"/>
    <w:rsid w:val="006A301C"/>
    <w:rsid w:val="006A3E2B"/>
    <w:rsid w:val="006A4ACC"/>
    <w:rsid w:val="006A4BFB"/>
    <w:rsid w:val="006A5A6A"/>
    <w:rsid w:val="006A5DA6"/>
    <w:rsid w:val="006A6E17"/>
    <w:rsid w:val="006B0BA9"/>
    <w:rsid w:val="006B0E20"/>
    <w:rsid w:val="006B120D"/>
    <w:rsid w:val="006B17E7"/>
    <w:rsid w:val="006B19E8"/>
    <w:rsid w:val="006B1A8A"/>
    <w:rsid w:val="006B1FD5"/>
    <w:rsid w:val="006B2C36"/>
    <w:rsid w:val="006B2DDE"/>
    <w:rsid w:val="006B41AC"/>
    <w:rsid w:val="006B4EC8"/>
    <w:rsid w:val="006B5064"/>
    <w:rsid w:val="006B555A"/>
    <w:rsid w:val="006B600A"/>
    <w:rsid w:val="006B6635"/>
    <w:rsid w:val="006B794D"/>
    <w:rsid w:val="006B7D22"/>
    <w:rsid w:val="006B7D2C"/>
    <w:rsid w:val="006C1019"/>
    <w:rsid w:val="006C237B"/>
    <w:rsid w:val="006C2BB5"/>
    <w:rsid w:val="006C2BEE"/>
    <w:rsid w:val="006C2E47"/>
    <w:rsid w:val="006C3AD8"/>
    <w:rsid w:val="006C4516"/>
    <w:rsid w:val="006C455E"/>
    <w:rsid w:val="006C4B1F"/>
    <w:rsid w:val="006C5958"/>
    <w:rsid w:val="006C5B4F"/>
    <w:rsid w:val="006C643C"/>
    <w:rsid w:val="006C6CEA"/>
    <w:rsid w:val="006C6E3A"/>
    <w:rsid w:val="006C6FD7"/>
    <w:rsid w:val="006C70A2"/>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5CC"/>
    <w:rsid w:val="006D7EB0"/>
    <w:rsid w:val="006E0138"/>
    <w:rsid w:val="006E05BC"/>
    <w:rsid w:val="006E0BB0"/>
    <w:rsid w:val="006E0D2B"/>
    <w:rsid w:val="006E0F2B"/>
    <w:rsid w:val="006E12C3"/>
    <w:rsid w:val="006E1B5E"/>
    <w:rsid w:val="006E2529"/>
    <w:rsid w:val="006E45F3"/>
    <w:rsid w:val="006E4A2F"/>
    <w:rsid w:val="006E4E6D"/>
    <w:rsid w:val="006E4ED4"/>
    <w:rsid w:val="006E5B05"/>
    <w:rsid w:val="006E5E19"/>
    <w:rsid w:val="006E61C3"/>
    <w:rsid w:val="006E6DAB"/>
    <w:rsid w:val="006E799D"/>
    <w:rsid w:val="006F0593"/>
    <w:rsid w:val="006F0C80"/>
    <w:rsid w:val="006F1064"/>
    <w:rsid w:val="006F1EB7"/>
    <w:rsid w:val="006F31F0"/>
    <w:rsid w:val="006F36E0"/>
    <w:rsid w:val="006F52E5"/>
    <w:rsid w:val="006F6066"/>
    <w:rsid w:val="006F6850"/>
    <w:rsid w:val="006F707E"/>
    <w:rsid w:val="007001DC"/>
    <w:rsid w:val="007010CE"/>
    <w:rsid w:val="007025CB"/>
    <w:rsid w:val="007034AA"/>
    <w:rsid w:val="00703C9D"/>
    <w:rsid w:val="0070490C"/>
    <w:rsid w:val="00705C38"/>
    <w:rsid w:val="00706465"/>
    <w:rsid w:val="0070695A"/>
    <w:rsid w:val="0070782D"/>
    <w:rsid w:val="007109C2"/>
    <w:rsid w:val="00711340"/>
    <w:rsid w:val="007119DB"/>
    <w:rsid w:val="00712C42"/>
    <w:rsid w:val="00713DE4"/>
    <w:rsid w:val="00714C47"/>
    <w:rsid w:val="00716033"/>
    <w:rsid w:val="00716311"/>
    <w:rsid w:val="00716462"/>
    <w:rsid w:val="00720B72"/>
    <w:rsid w:val="00721084"/>
    <w:rsid w:val="00721262"/>
    <w:rsid w:val="00721D9B"/>
    <w:rsid w:val="00722121"/>
    <w:rsid w:val="007224B9"/>
    <w:rsid w:val="00722677"/>
    <w:rsid w:val="00722D1D"/>
    <w:rsid w:val="00722F94"/>
    <w:rsid w:val="00723805"/>
    <w:rsid w:val="00723AA7"/>
    <w:rsid w:val="0072432E"/>
    <w:rsid w:val="00726036"/>
    <w:rsid w:val="00726279"/>
    <w:rsid w:val="007268B3"/>
    <w:rsid w:val="00726A9B"/>
    <w:rsid w:val="00726C32"/>
    <w:rsid w:val="00727037"/>
    <w:rsid w:val="00727530"/>
    <w:rsid w:val="007279A8"/>
    <w:rsid w:val="007314CE"/>
    <w:rsid w:val="00731E7C"/>
    <w:rsid w:val="007329EF"/>
    <w:rsid w:val="00732A2D"/>
    <w:rsid w:val="0073327A"/>
    <w:rsid w:val="0073333F"/>
    <w:rsid w:val="00734EBE"/>
    <w:rsid w:val="0073528B"/>
    <w:rsid w:val="00736DD8"/>
    <w:rsid w:val="0074076A"/>
    <w:rsid w:val="00740784"/>
    <w:rsid w:val="00740AE2"/>
    <w:rsid w:val="00740B30"/>
    <w:rsid w:val="00741479"/>
    <w:rsid w:val="00741AF4"/>
    <w:rsid w:val="00741DCC"/>
    <w:rsid w:val="0074203A"/>
    <w:rsid w:val="007427B5"/>
    <w:rsid w:val="007427CE"/>
    <w:rsid w:val="00742865"/>
    <w:rsid w:val="0074296C"/>
    <w:rsid w:val="00742C83"/>
    <w:rsid w:val="00742E1C"/>
    <w:rsid w:val="0074360F"/>
    <w:rsid w:val="00744A64"/>
    <w:rsid w:val="00744D47"/>
    <w:rsid w:val="00744EA0"/>
    <w:rsid w:val="00746150"/>
    <w:rsid w:val="0074638D"/>
    <w:rsid w:val="00746484"/>
    <w:rsid w:val="0074704F"/>
    <w:rsid w:val="00747894"/>
    <w:rsid w:val="0074793E"/>
    <w:rsid w:val="00747F48"/>
    <w:rsid w:val="00747F4C"/>
    <w:rsid w:val="00751091"/>
    <w:rsid w:val="00751961"/>
    <w:rsid w:val="00751B83"/>
    <w:rsid w:val="00753115"/>
    <w:rsid w:val="00753479"/>
    <w:rsid w:val="00754359"/>
    <w:rsid w:val="00754411"/>
    <w:rsid w:val="00754BD9"/>
    <w:rsid w:val="00754E7A"/>
    <w:rsid w:val="0075540C"/>
    <w:rsid w:val="00755C29"/>
    <w:rsid w:val="00755D6C"/>
    <w:rsid w:val="00755DB1"/>
    <w:rsid w:val="0075658B"/>
    <w:rsid w:val="007574FC"/>
    <w:rsid w:val="00760570"/>
    <w:rsid w:val="00760975"/>
    <w:rsid w:val="00761FDA"/>
    <w:rsid w:val="007621FF"/>
    <w:rsid w:val="007634E3"/>
    <w:rsid w:val="00763B06"/>
    <w:rsid w:val="00763CFB"/>
    <w:rsid w:val="00764194"/>
    <w:rsid w:val="007657A3"/>
    <w:rsid w:val="00765B4B"/>
    <w:rsid w:val="00765ED3"/>
    <w:rsid w:val="0076681D"/>
    <w:rsid w:val="00766A65"/>
    <w:rsid w:val="007671F5"/>
    <w:rsid w:val="007676B8"/>
    <w:rsid w:val="0077175C"/>
    <w:rsid w:val="00771870"/>
    <w:rsid w:val="00771BC9"/>
    <w:rsid w:val="00771BF9"/>
    <w:rsid w:val="00772F8A"/>
    <w:rsid w:val="007737CD"/>
    <w:rsid w:val="007739C6"/>
    <w:rsid w:val="00774889"/>
    <w:rsid w:val="00774D03"/>
    <w:rsid w:val="00774FF5"/>
    <w:rsid w:val="007750B3"/>
    <w:rsid w:val="0077570F"/>
    <w:rsid w:val="00775F76"/>
    <w:rsid w:val="00776AEA"/>
    <w:rsid w:val="00777BA0"/>
    <w:rsid w:val="00777F19"/>
    <w:rsid w:val="00777F64"/>
    <w:rsid w:val="007803BD"/>
    <w:rsid w:val="0078064E"/>
    <w:rsid w:val="007809AD"/>
    <w:rsid w:val="007811DC"/>
    <w:rsid w:val="0078120C"/>
    <w:rsid w:val="007820FA"/>
    <w:rsid w:val="0078270E"/>
    <w:rsid w:val="0078285F"/>
    <w:rsid w:val="00783207"/>
    <w:rsid w:val="00783E1D"/>
    <w:rsid w:val="00783E6E"/>
    <w:rsid w:val="0078483B"/>
    <w:rsid w:val="00784A33"/>
    <w:rsid w:val="00784EED"/>
    <w:rsid w:val="00784F96"/>
    <w:rsid w:val="00785900"/>
    <w:rsid w:val="00786958"/>
    <w:rsid w:val="00786E71"/>
    <w:rsid w:val="0079054C"/>
    <w:rsid w:val="0079162F"/>
    <w:rsid w:val="0079310B"/>
    <w:rsid w:val="00794924"/>
    <w:rsid w:val="007958A4"/>
    <w:rsid w:val="00795C34"/>
    <w:rsid w:val="007A0BC2"/>
    <w:rsid w:val="007A1F44"/>
    <w:rsid w:val="007A23FF"/>
    <w:rsid w:val="007A295B"/>
    <w:rsid w:val="007A3424"/>
    <w:rsid w:val="007A35EF"/>
    <w:rsid w:val="007A3FEF"/>
    <w:rsid w:val="007A43A2"/>
    <w:rsid w:val="007A4D04"/>
    <w:rsid w:val="007A7A96"/>
    <w:rsid w:val="007A7E1B"/>
    <w:rsid w:val="007B03AF"/>
    <w:rsid w:val="007B0C09"/>
    <w:rsid w:val="007B1543"/>
    <w:rsid w:val="007B1645"/>
    <w:rsid w:val="007B18F4"/>
    <w:rsid w:val="007B1AC0"/>
    <w:rsid w:val="007B231D"/>
    <w:rsid w:val="007B24DF"/>
    <w:rsid w:val="007B270A"/>
    <w:rsid w:val="007B2D3B"/>
    <w:rsid w:val="007B40F4"/>
    <w:rsid w:val="007B46EF"/>
    <w:rsid w:val="007B48EE"/>
    <w:rsid w:val="007B52CD"/>
    <w:rsid w:val="007B6C25"/>
    <w:rsid w:val="007B7DC1"/>
    <w:rsid w:val="007B7EDB"/>
    <w:rsid w:val="007C19AD"/>
    <w:rsid w:val="007C2FAF"/>
    <w:rsid w:val="007C3239"/>
    <w:rsid w:val="007C3598"/>
    <w:rsid w:val="007C3FA8"/>
    <w:rsid w:val="007C68DA"/>
    <w:rsid w:val="007D0783"/>
    <w:rsid w:val="007D0B57"/>
    <w:rsid w:val="007D15ED"/>
    <w:rsid w:val="007D229A"/>
    <w:rsid w:val="007D2F44"/>
    <w:rsid w:val="007D2F4D"/>
    <w:rsid w:val="007D4178"/>
    <w:rsid w:val="007D469E"/>
    <w:rsid w:val="007D4D33"/>
    <w:rsid w:val="007D4DD7"/>
    <w:rsid w:val="007D54A8"/>
    <w:rsid w:val="007D6FA6"/>
    <w:rsid w:val="007D7175"/>
    <w:rsid w:val="007D7AD4"/>
    <w:rsid w:val="007E1369"/>
    <w:rsid w:val="007E1A1B"/>
    <w:rsid w:val="007E1A88"/>
    <w:rsid w:val="007E4C88"/>
    <w:rsid w:val="007E585E"/>
    <w:rsid w:val="007E5BAD"/>
    <w:rsid w:val="007E63D6"/>
    <w:rsid w:val="007E6E23"/>
    <w:rsid w:val="007E7DDF"/>
    <w:rsid w:val="007E7FA1"/>
    <w:rsid w:val="007F05B5"/>
    <w:rsid w:val="007F11C8"/>
    <w:rsid w:val="007F1CFB"/>
    <w:rsid w:val="007F1D75"/>
    <w:rsid w:val="007F220B"/>
    <w:rsid w:val="007F27DD"/>
    <w:rsid w:val="007F4F79"/>
    <w:rsid w:val="007F5C55"/>
    <w:rsid w:val="007F60EE"/>
    <w:rsid w:val="007F6880"/>
    <w:rsid w:val="007F76B4"/>
    <w:rsid w:val="007F7A89"/>
    <w:rsid w:val="007F7CC0"/>
    <w:rsid w:val="008001B4"/>
    <w:rsid w:val="00800769"/>
    <w:rsid w:val="00800ED2"/>
    <w:rsid w:val="008014B3"/>
    <w:rsid w:val="00801771"/>
    <w:rsid w:val="00801AEF"/>
    <w:rsid w:val="00801E1C"/>
    <w:rsid w:val="0080255B"/>
    <w:rsid w:val="00802E74"/>
    <w:rsid w:val="00804B92"/>
    <w:rsid w:val="00804E21"/>
    <w:rsid w:val="00804E3B"/>
    <w:rsid w:val="00805092"/>
    <w:rsid w:val="00805803"/>
    <w:rsid w:val="008062AA"/>
    <w:rsid w:val="00806AAF"/>
    <w:rsid w:val="008070AC"/>
    <w:rsid w:val="008101FD"/>
    <w:rsid w:val="00810D8D"/>
    <w:rsid w:val="00811835"/>
    <w:rsid w:val="0081581D"/>
    <w:rsid w:val="008172BE"/>
    <w:rsid w:val="008173D1"/>
    <w:rsid w:val="00817B71"/>
    <w:rsid w:val="00820244"/>
    <w:rsid w:val="00821BC9"/>
    <w:rsid w:val="008221B3"/>
    <w:rsid w:val="0082248E"/>
    <w:rsid w:val="00822BF1"/>
    <w:rsid w:val="00823AE8"/>
    <w:rsid w:val="00823CEB"/>
    <w:rsid w:val="00824C04"/>
    <w:rsid w:val="00824FDF"/>
    <w:rsid w:val="00825034"/>
    <w:rsid w:val="00825125"/>
    <w:rsid w:val="008257CC"/>
    <w:rsid w:val="00825C8E"/>
    <w:rsid w:val="008263E3"/>
    <w:rsid w:val="008274BF"/>
    <w:rsid w:val="00827AAC"/>
    <w:rsid w:val="00827C8E"/>
    <w:rsid w:val="00827D0C"/>
    <w:rsid w:val="00830DC3"/>
    <w:rsid w:val="00831555"/>
    <w:rsid w:val="00831F52"/>
    <w:rsid w:val="00832154"/>
    <w:rsid w:val="00832F5C"/>
    <w:rsid w:val="008359E0"/>
    <w:rsid w:val="00835A90"/>
    <w:rsid w:val="00836E0E"/>
    <w:rsid w:val="008376F6"/>
    <w:rsid w:val="00837C62"/>
    <w:rsid w:val="00837D5B"/>
    <w:rsid w:val="00840607"/>
    <w:rsid w:val="008419F9"/>
    <w:rsid w:val="00841B77"/>
    <w:rsid w:val="00841CD2"/>
    <w:rsid w:val="008421B2"/>
    <w:rsid w:val="00842B77"/>
    <w:rsid w:val="0084309F"/>
    <w:rsid w:val="008436BD"/>
    <w:rsid w:val="00844DF4"/>
    <w:rsid w:val="00844E5C"/>
    <w:rsid w:val="00845C12"/>
    <w:rsid w:val="008469D9"/>
    <w:rsid w:val="00846DC0"/>
    <w:rsid w:val="008474A7"/>
    <w:rsid w:val="008475DD"/>
    <w:rsid w:val="008506B6"/>
    <w:rsid w:val="00850AE0"/>
    <w:rsid w:val="00850E0D"/>
    <w:rsid w:val="008524D2"/>
    <w:rsid w:val="00852C49"/>
    <w:rsid w:val="00852E19"/>
    <w:rsid w:val="008537DE"/>
    <w:rsid w:val="0085451B"/>
    <w:rsid w:val="00854FAD"/>
    <w:rsid w:val="00855C18"/>
    <w:rsid w:val="00855F48"/>
    <w:rsid w:val="00856833"/>
    <w:rsid w:val="00856840"/>
    <w:rsid w:val="00856BB7"/>
    <w:rsid w:val="00856C05"/>
    <w:rsid w:val="0086087C"/>
    <w:rsid w:val="00860D8E"/>
    <w:rsid w:val="00861742"/>
    <w:rsid w:val="0086275E"/>
    <w:rsid w:val="00864440"/>
    <w:rsid w:val="008645BD"/>
    <w:rsid w:val="00864D76"/>
    <w:rsid w:val="008650FC"/>
    <w:rsid w:val="00866EB3"/>
    <w:rsid w:val="0086701A"/>
    <w:rsid w:val="00867BD2"/>
    <w:rsid w:val="00867E9B"/>
    <w:rsid w:val="008712FD"/>
    <w:rsid w:val="008716A1"/>
    <w:rsid w:val="00872D3F"/>
    <w:rsid w:val="008732EB"/>
    <w:rsid w:val="008733E4"/>
    <w:rsid w:val="00873DFA"/>
    <w:rsid w:val="00873F15"/>
    <w:rsid w:val="00874096"/>
    <w:rsid w:val="008753AD"/>
    <w:rsid w:val="008756A4"/>
    <w:rsid w:val="00875F73"/>
    <w:rsid w:val="00876927"/>
    <w:rsid w:val="00877A29"/>
    <w:rsid w:val="00880F30"/>
    <w:rsid w:val="008833E8"/>
    <w:rsid w:val="008879AB"/>
    <w:rsid w:val="00887B48"/>
    <w:rsid w:val="0089074C"/>
    <w:rsid w:val="00890A46"/>
    <w:rsid w:val="00891165"/>
    <w:rsid w:val="0089176E"/>
    <w:rsid w:val="008917A9"/>
    <w:rsid w:val="008917E0"/>
    <w:rsid w:val="00892365"/>
    <w:rsid w:val="00892BE5"/>
    <w:rsid w:val="008933F8"/>
    <w:rsid w:val="0089387C"/>
    <w:rsid w:val="0089444E"/>
    <w:rsid w:val="008949DF"/>
    <w:rsid w:val="00894E45"/>
    <w:rsid w:val="008951DB"/>
    <w:rsid w:val="00895579"/>
    <w:rsid w:val="008963D2"/>
    <w:rsid w:val="00896C81"/>
    <w:rsid w:val="00896D83"/>
    <w:rsid w:val="008A0AB2"/>
    <w:rsid w:val="008A0CFC"/>
    <w:rsid w:val="008A12FE"/>
    <w:rsid w:val="008A28B6"/>
    <w:rsid w:val="008A2BB1"/>
    <w:rsid w:val="008A3466"/>
    <w:rsid w:val="008A389F"/>
    <w:rsid w:val="008A3BBB"/>
    <w:rsid w:val="008A3D02"/>
    <w:rsid w:val="008A5940"/>
    <w:rsid w:val="008A73B2"/>
    <w:rsid w:val="008A7FCF"/>
    <w:rsid w:val="008B043F"/>
    <w:rsid w:val="008B0808"/>
    <w:rsid w:val="008B087D"/>
    <w:rsid w:val="008B0AEC"/>
    <w:rsid w:val="008B0C50"/>
    <w:rsid w:val="008B182F"/>
    <w:rsid w:val="008B1AC8"/>
    <w:rsid w:val="008B1E53"/>
    <w:rsid w:val="008B1E5B"/>
    <w:rsid w:val="008B389D"/>
    <w:rsid w:val="008B3C5C"/>
    <w:rsid w:val="008B5299"/>
    <w:rsid w:val="008B5A5F"/>
    <w:rsid w:val="008B5AB0"/>
    <w:rsid w:val="008B6054"/>
    <w:rsid w:val="008B6914"/>
    <w:rsid w:val="008B7B08"/>
    <w:rsid w:val="008C0009"/>
    <w:rsid w:val="008C13F0"/>
    <w:rsid w:val="008C1426"/>
    <w:rsid w:val="008C1F26"/>
    <w:rsid w:val="008C2A3A"/>
    <w:rsid w:val="008C4C7E"/>
    <w:rsid w:val="008C5C46"/>
    <w:rsid w:val="008C6184"/>
    <w:rsid w:val="008C6697"/>
    <w:rsid w:val="008C7744"/>
    <w:rsid w:val="008C785E"/>
    <w:rsid w:val="008C7CDD"/>
    <w:rsid w:val="008C7D17"/>
    <w:rsid w:val="008D01E4"/>
    <w:rsid w:val="008D0AFB"/>
    <w:rsid w:val="008D0B19"/>
    <w:rsid w:val="008D0BA4"/>
    <w:rsid w:val="008D1511"/>
    <w:rsid w:val="008D25F8"/>
    <w:rsid w:val="008D32DF"/>
    <w:rsid w:val="008D3584"/>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E7F63"/>
    <w:rsid w:val="008F07F4"/>
    <w:rsid w:val="008F09DA"/>
    <w:rsid w:val="008F0A38"/>
    <w:rsid w:val="008F0F84"/>
    <w:rsid w:val="008F1014"/>
    <w:rsid w:val="008F11C9"/>
    <w:rsid w:val="008F12E4"/>
    <w:rsid w:val="008F23D8"/>
    <w:rsid w:val="008F2FD5"/>
    <w:rsid w:val="008F37E5"/>
    <w:rsid w:val="008F48C2"/>
    <w:rsid w:val="008F5840"/>
    <w:rsid w:val="008F5EEF"/>
    <w:rsid w:val="008F66FE"/>
    <w:rsid w:val="008F6891"/>
    <w:rsid w:val="008F72CC"/>
    <w:rsid w:val="008F72CD"/>
    <w:rsid w:val="009002F5"/>
    <w:rsid w:val="009016D5"/>
    <w:rsid w:val="00901D13"/>
    <w:rsid w:val="009036BE"/>
    <w:rsid w:val="00903802"/>
    <w:rsid w:val="0090696D"/>
    <w:rsid w:val="00906CD6"/>
    <w:rsid w:val="00906E4D"/>
    <w:rsid w:val="00906F31"/>
    <w:rsid w:val="009078B3"/>
    <w:rsid w:val="00907A77"/>
    <w:rsid w:val="00907E00"/>
    <w:rsid w:val="00907F28"/>
    <w:rsid w:val="00910097"/>
    <w:rsid w:val="00910243"/>
    <w:rsid w:val="0091088D"/>
    <w:rsid w:val="00910FC9"/>
    <w:rsid w:val="0091291A"/>
    <w:rsid w:val="00912D95"/>
    <w:rsid w:val="00913612"/>
    <w:rsid w:val="0091366A"/>
    <w:rsid w:val="00913824"/>
    <w:rsid w:val="00913E18"/>
    <w:rsid w:val="009147B7"/>
    <w:rsid w:val="00914ABC"/>
    <w:rsid w:val="009153A1"/>
    <w:rsid w:val="00915757"/>
    <w:rsid w:val="009159B3"/>
    <w:rsid w:val="00916181"/>
    <w:rsid w:val="00917922"/>
    <w:rsid w:val="009204C5"/>
    <w:rsid w:val="0092180D"/>
    <w:rsid w:val="00922980"/>
    <w:rsid w:val="009232C9"/>
    <w:rsid w:val="00923608"/>
    <w:rsid w:val="009238E5"/>
    <w:rsid w:val="00923F12"/>
    <w:rsid w:val="00924424"/>
    <w:rsid w:val="00924FF8"/>
    <w:rsid w:val="00925BA8"/>
    <w:rsid w:val="00926DA7"/>
    <w:rsid w:val="00927CF3"/>
    <w:rsid w:val="00927F8B"/>
    <w:rsid w:val="0093094D"/>
    <w:rsid w:val="009311B4"/>
    <w:rsid w:val="00931748"/>
    <w:rsid w:val="0093204B"/>
    <w:rsid w:val="009328C7"/>
    <w:rsid w:val="009336EC"/>
    <w:rsid w:val="00933F56"/>
    <w:rsid w:val="00934453"/>
    <w:rsid w:val="00934C13"/>
    <w:rsid w:val="00935228"/>
    <w:rsid w:val="009355A2"/>
    <w:rsid w:val="00935617"/>
    <w:rsid w:val="00935F9E"/>
    <w:rsid w:val="009364DF"/>
    <w:rsid w:val="00936D98"/>
    <w:rsid w:val="00942689"/>
    <w:rsid w:val="00942C80"/>
    <w:rsid w:val="00943197"/>
    <w:rsid w:val="009435F2"/>
    <w:rsid w:val="00945180"/>
    <w:rsid w:val="009457A9"/>
    <w:rsid w:val="0094590C"/>
    <w:rsid w:val="00946355"/>
    <w:rsid w:val="009468B7"/>
    <w:rsid w:val="0094724E"/>
    <w:rsid w:val="00947973"/>
    <w:rsid w:val="00947BE6"/>
    <w:rsid w:val="00950419"/>
    <w:rsid w:val="0095048D"/>
    <w:rsid w:val="00951ADB"/>
    <w:rsid w:val="00951D85"/>
    <w:rsid w:val="009526A6"/>
    <w:rsid w:val="009533CA"/>
    <w:rsid w:val="0095380C"/>
    <w:rsid w:val="00954353"/>
    <w:rsid w:val="00954992"/>
    <w:rsid w:val="009551BA"/>
    <w:rsid w:val="00955995"/>
    <w:rsid w:val="00955C0A"/>
    <w:rsid w:val="00955C4F"/>
    <w:rsid w:val="00956B81"/>
    <w:rsid w:val="00956DE6"/>
    <w:rsid w:val="0096055A"/>
    <w:rsid w:val="00962431"/>
    <w:rsid w:val="009657F1"/>
    <w:rsid w:val="0096625D"/>
    <w:rsid w:val="009663F2"/>
    <w:rsid w:val="00970409"/>
    <w:rsid w:val="009709F8"/>
    <w:rsid w:val="00972929"/>
    <w:rsid w:val="00972F91"/>
    <w:rsid w:val="00973827"/>
    <w:rsid w:val="00973922"/>
    <w:rsid w:val="009742D3"/>
    <w:rsid w:val="00974AC9"/>
    <w:rsid w:val="00976F94"/>
    <w:rsid w:val="00977B4F"/>
    <w:rsid w:val="00977BA7"/>
    <w:rsid w:val="009802F8"/>
    <w:rsid w:val="00980517"/>
    <w:rsid w:val="009818F5"/>
    <w:rsid w:val="0098194F"/>
    <w:rsid w:val="00981E2D"/>
    <w:rsid w:val="00981E30"/>
    <w:rsid w:val="009826C8"/>
    <w:rsid w:val="00982B65"/>
    <w:rsid w:val="009836E4"/>
    <w:rsid w:val="00983914"/>
    <w:rsid w:val="0098412F"/>
    <w:rsid w:val="009851D9"/>
    <w:rsid w:val="00985F28"/>
    <w:rsid w:val="00986149"/>
    <w:rsid w:val="00986176"/>
    <w:rsid w:val="00986E7F"/>
    <w:rsid w:val="00987536"/>
    <w:rsid w:val="00990172"/>
    <w:rsid w:val="00990BD5"/>
    <w:rsid w:val="0099196F"/>
    <w:rsid w:val="00992B98"/>
    <w:rsid w:val="0099359F"/>
    <w:rsid w:val="00994871"/>
    <w:rsid w:val="00994E08"/>
    <w:rsid w:val="009951F9"/>
    <w:rsid w:val="00995C95"/>
    <w:rsid w:val="00995E85"/>
    <w:rsid w:val="00996468"/>
    <w:rsid w:val="00996876"/>
    <w:rsid w:val="00996FFA"/>
    <w:rsid w:val="0099726B"/>
    <w:rsid w:val="009973F1"/>
    <w:rsid w:val="009973F3"/>
    <w:rsid w:val="009A010D"/>
    <w:rsid w:val="009A0C6F"/>
    <w:rsid w:val="009A14EF"/>
    <w:rsid w:val="009A2086"/>
    <w:rsid w:val="009A24B2"/>
    <w:rsid w:val="009A2DF9"/>
    <w:rsid w:val="009A320F"/>
    <w:rsid w:val="009A3A86"/>
    <w:rsid w:val="009A4869"/>
    <w:rsid w:val="009A4DA4"/>
    <w:rsid w:val="009A58A8"/>
    <w:rsid w:val="009A6A6B"/>
    <w:rsid w:val="009B1EF9"/>
    <w:rsid w:val="009B26AC"/>
    <w:rsid w:val="009B35A4"/>
    <w:rsid w:val="009B37E2"/>
    <w:rsid w:val="009B4519"/>
    <w:rsid w:val="009B506B"/>
    <w:rsid w:val="009B57EF"/>
    <w:rsid w:val="009B5B85"/>
    <w:rsid w:val="009B7204"/>
    <w:rsid w:val="009C0074"/>
    <w:rsid w:val="009C0564"/>
    <w:rsid w:val="009C1613"/>
    <w:rsid w:val="009C1EE4"/>
    <w:rsid w:val="009C2398"/>
    <w:rsid w:val="009C2685"/>
    <w:rsid w:val="009C2BB6"/>
    <w:rsid w:val="009C39BC"/>
    <w:rsid w:val="009C4BC2"/>
    <w:rsid w:val="009C4D22"/>
    <w:rsid w:val="009C4DF5"/>
    <w:rsid w:val="009C68C1"/>
    <w:rsid w:val="009C7320"/>
    <w:rsid w:val="009D0729"/>
    <w:rsid w:val="009D0842"/>
    <w:rsid w:val="009D0ED1"/>
    <w:rsid w:val="009D0F66"/>
    <w:rsid w:val="009D1A06"/>
    <w:rsid w:val="009D1BA4"/>
    <w:rsid w:val="009D1CF5"/>
    <w:rsid w:val="009D22E4"/>
    <w:rsid w:val="009D22F7"/>
    <w:rsid w:val="009D319C"/>
    <w:rsid w:val="009D3F72"/>
    <w:rsid w:val="009D415C"/>
    <w:rsid w:val="009D5BAB"/>
    <w:rsid w:val="009D6A0A"/>
    <w:rsid w:val="009E058F"/>
    <w:rsid w:val="009E0A9E"/>
    <w:rsid w:val="009E19A2"/>
    <w:rsid w:val="009E1ADE"/>
    <w:rsid w:val="009E275F"/>
    <w:rsid w:val="009E3AFD"/>
    <w:rsid w:val="009E3CDD"/>
    <w:rsid w:val="009E40A0"/>
    <w:rsid w:val="009E4AB2"/>
    <w:rsid w:val="009E4B16"/>
    <w:rsid w:val="009E58F0"/>
    <w:rsid w:val="009E5C60"/>
    <w:rsid w:val="009E64DB"/>
    <w:rsid w:val="009E6794"/>
    <w:rsid w:val="009E6E65"/>
    <w:rsid w:val="009E7189"/>
    <w:rsid w:val="009E7CD4"/>
    <w:rsid w:val="009E7E46"/>
    <w:rsid w:val="009E7FC1"/>
    <w:rsid w:val="009F01E1"/>
    <w:rsid w:val="009F09EE"/>
    <w:rsid w:val="009F0B4D"/>
    <w:rsid w:val="009F1096"/>
    <w:rsid w:val="009F150E"/>
    <w:rsid w:val="009F2312"/>
    <w:rsid w:val="009F27AD"/>
    <w:rsid w:val="009F3FB5"/>
    <w:rsid w:val="009F4C8B"/>
    <w:rsid w:val="009F521F"/>
    <w:rsid w:val="009F553C"/>
    <w:rsid w:val="009F59F8"/>
    <w:rsid w:val="009F6D5E"/>
    <w:rsid w:val="00A005B0"/>
    <w:rsid w:val="00A00947"/>
    <w:rsid w:val="00A01047"/>
    <w:rsid w:val="00A01F17"/>
    <w:rsid w:val="00A022A5"/>
    <w:rsid w:val="00A022FE"/>
    <w:rsid w:val="00A02F37"/>
    <w:rsid w:val="00A03274"/>
    <w:rsid w:val="00A03A22"/>
    <w:rsid w:val="00A03C73"/>
    <w:rsid w:val="00A03D62"/>
    <w:rsid w:val="00A04634"/>
    <w:rsid w:val="00A06119"/>
    <w:rsid w:val="00A06ACC"/>
    <w:rsid w:val="00A07A48"/>
    <w:rsid w:val="00A108EE"/>
    <w:rsid w:val="00A10BB8"/>
    <w:rsid w:val="00A1200D"/>
    <w:rsid w:val="00A137E4"/>
    <w:rsid w:val="00A14813"/>
    <w:rsid w:val="00A14903"/>
    <w:rsid w:val="00A14909"/>
    <w:rsid w:val="00A1566A"/>
    <w:rsid w:val="00A15D08"/>
    <w:rsid w:val="00A165BF"/>
    <w:rsid w:val="00A172E8"/>
    <w:rsid w:val="00A179FF"/>
    <w:rsid w:val="00A205CE"/>
    <w:rsid w:val="00A21A36"/>
    <w:rsid w:val="00A22450"/>
    <w:rsid w:val="00A22861"/>
    <w:rsid w:val="00A23810"/>
    <w:rsid w:val="00A25294"/>
    <w:rsid w:val="00A254EE"/>
    <w:rsid w:val="00A25BE7"/>
    <w:rsid w:val="00A27008"/>
    <w:rsid w:val="00A27CDF"/>
    <w:rsid w:val="00A309C6"/>
    <w:rsid w:val="00A30D13"/>
    <w:rsid w:val="00A314F9"/>
    <w:rsid w:val="00A319D0"/>
    <w:rsid w:val="00A32316"/>
    <w:rsid w:val="00A32813"/>
    <w:rsid w:val="00A33172"/>
    <w:rsid w:val="00A3432B"/>
    <w:rsid w:val="00A346BA"/>
    <w:rsid w:val="00A34C67"/>
    <w:rsid w:val="00A34D62"/>
    <w:rsid w:val="00A3514F"/>
    <w:rsid w:val="00A3611D"/>
    <w:rsid w:val="00A36339"/>
    <w:rsid w:val="00A366E4"/>
    <w:rsid w:val="00A37158"/>
    <w:rsid w:val="00A4093E"/>
    <w:rsid w:val="00A4376F"/>
    <w:rsid w:val="00A44731"/>
    <w:rsid w:val="00A4549F"/>
    <w:rsid w:val="00A45A90"/>
    <w:rsid w:val="00A45B9B"/>
    <w:rsid w:val="00A462FE"/>
    <w:rsid w:val="00A501C9"/>
    <w:rsid w:val="00A50506"/>
    <w:rsid w:val="00A50718"/>
    <w:rsid w:val="00A52F9F"/>
    <w:rsid w:val="00A530C3"/>
    <w:rsid w:val="00A534F3"/>
    <w:rsid w:val="00A53F55"/>
    <w:rsid w:val="00A5417B"/>
    <w:rsid w:val="00A54599"/>
    <w:rsid w:val="00A54B82"/>
    <w:rsid w:val="00A56538"/>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0E2"/>
    <w:rsid w:val="00A64942"/>
    <w:rsid w:val="00A64AD1"/>
    <w:rsid w:val="00A65911"/>
    <w:rsid w:val="00A65E9D"/>
    <w:rsid w:val="00A6605D"/>
    <w:rsid w:val="00A6643C"/>
    <w:rsid w:val="00A67544"/>
    <w:rsid w:val="00A70497"/>
    <w:rsid w:val="00A7075B"/>
    <w:rsid w:val="00A71840"/>
    <w:rsid w:val="00A71CE6"/>
    <w:rsid w:val="00A71D23"/>
    <w:rsid w:val="00A71E38"/>
    <w:rsid w:val="00A72020"/>
    <w:rsid w:val="00A72D93"/>
    <w:rsid w:val="00A73256"/>
    <w:rsid w:val="00A7333A"/>
    <w:rsid w:val="00A73D0D"/>
    <w:rsid w:val="00A74192"/>
    <w:rsid w:val="00A74A92"/>
    <w:rsid w:val="00A75331"/>
    <w:rsid w:val="00A75CC1"/>
    <w:rsid w:val="00A75DF4"/>
    <w:rsid w:val="00A75E88"/>
    <w:rsid w:val="00A76F69"/>
    <w:rsid w:val="00A77383"/>
    <w:rsid w:val="00A8056E"/>
    <w:rsid w:val="00A82D58"/>
    <w:rsid w:val="00A8399D"/>
    <w:rsid w:val="00A83E3D"/>
    <w:rsid w:val="00A83EF3"/>
    <w:rsid w:val="00A842B2"/>
    <w:rsid w:val="00A8443A"/>
    <w:rsid w:val="00A8479C"/>
    <w:rsid w:val="00A849BA"/>
    <w:rsid w:val="00A84D80"/>
    <w:rsid w:val="00A8557B"/>
    <w:rsid w:val="00A85A05"/>
    <w:rsid w:val="00A86D63"/>
    <w:rsid w:val="00A87797"/>
    <w:rsid w:val="00A90E72"/>
    <w:rsid w:val="00A91EAD"/>
    <w:rsid w:val="00A922A2"/>
    <w:rsid w:val="00A9327B"/>
    <w:rsid w:val="00A93B69"/>
    <w:rsid w:val="00A94E97"/>
    <w:rsid w:val="00A9543D"/>
    <w:rsid w:val="00A96146"/>
    <w:rsid w:val="00A963C7"/>
    <w:rsid w:val="00AA1626"/>
    <w:rsid w:val="00AA1C25"/>
    <w:rsid w:val="00AA2EBD"/>
    <w:rsid w:val="00AA3DB7"/>
    <w:rsid w:val="00AA51F5"/>
    <w:rsid w:val="00AA5908"/>
    <w:rsid w:val="00AA5C05"/>
    <w:rsid w:val="00AA5E3B"/>
    <w:rsid w:val="00AA68B4"/>
    <w:rsid w:val="00AA69E5"/>
    <w:rsid w:val="00AA790C"/>
    <w:rsid w:val="00AA7DB2"/>
    <w:rsid w:val="00AB0543"/>
    <w:rsid w:val="00AB0AC9"/>
    <w:rsid w:val="00AB185A"/>
    <w:rsid w:val="00AB1BA7"/>
    <w:rsid w:val="00AB1E04"/>
    <w:rsid w:val="00AB29CF"/>
    <w:rsid w:val="00AB3113"/>
    <w:rsid w:val="00AB348A"/>
    <w:rsid w:val="00AB3F38"/>
    <w:rsid w:val="00AB43EC"/>
    <w:rsid w:val="00AB4AF0"/>
    <w:rsid w:val="00AB4B3B"/>
    <w:rsid w:val="00AB4BF4"/>
    <w:rsid w:val="00AB500E"/>
    <w:rsid w:val="00AB5ADF"/>
    <w:rsid w:val="00AB5E57"/>
    <w:rsid w:val="00AB609E"/>
    <w:rsid w:val="00AB725F"/>
    <w:rsid w:val="00AC0705"/>
    <w:rsid w:val="00AC109B"/>
    <w:rsid w:val="00AC19FB"/>
    <w:rsid w:val="00AC6693"/>
    <w:rsid w:val="00AC74DA"/>
    <w:rsid w:val="00AC777E"/>
    <w:rsid w:val="00AC7A2B"/>
    <w:rsid w:val="00AC7C25"/>
    <w:rsid w:val="00AD0507"/>
    <w:rsid w:val="00AD0A51"/>
    <w:rsid w:val="00AD0B37"/>
    <w:rsid w:val="00AD11F7"/>
    <w:rsid w:val="00AD1DB7"/>
    <w:rsid w:val="00AD2852"/>
    <w:rsid w:val="00AD3976"/>
    <w:rsid w:val="00AD4209"/>
    <w:rsid w:val="00AD4D2A"/>
    <w:rsid w:val="00AD50AC"/>
    <w:rsid w:val="00AD542F"/>
    <w:rsid w:val="00AD5728"/>
    <w:rsid w:val="00AD66E4"/>
    <w:rsid w:val="00AD7305"/>
    <w:rsid w:val="00AD7758"/>
    <w:rsid w:val="00AD7E64"/>
    <w:rsid w:val="00AE0584"/>
    <w:rsid w:val="00AE0C56"/>
    <w:rsid w:val="00AE0E1C"/>
    <w:rsid w:val="00AE149E"/>
    <w:rsid w:val="00AE1D20"/>
    <w:rsid w:val="00AE22F2"/>
    <w:rsid w:val="00AE29FC"/>
    <w:rsid w:val="00AE2F3F"/>
    <w:rsid w:val="00AE3B4E"/>
    <w:rsid w:val="00AE4F82"/>
    <w:rsid w:val="00AE59EC"/>
    <w:rsid w:val="00AE67B3"/>
    <w:rsid w:val="00AE6B9B"/>
    <w:rsid w:val="00AE6D9A"/>
    <w:rsid w:val="00AE7864"/>
    <w:rsid w:val="00AE7949"/>
    <w:rsid w:val="00AF1572"/>
    <w:rsid w:val="00AF25D5"/>
    <w:rsid w:val="00AF363F"/>
    <w:rsid w:val="00AF36D1"/>
    <w:rsid w:val="00AF3DBB"/>
    <w:rsid w:val="00AF4D13"/>
    <w:rsid w:val="00AF5194"/>
    <w:rsid w:val="00AF53EF"/>
    <w:rsid w:val="00AF5857"/>
    <w:rsid w:val="00AF73C3"/>
    <w:rsid w:val="00AF795C"/>
    <w:rsid w:val="00B00752"/>
    <w:rsid w:val="00B026C1"/>
    <w:rsid w:val="00B02B9C"/>
    <w:rsid w:val="00B0353B"/>
    <w:rsid w:val="00B040B2"/>
    <w:rsid w:val="00B047EE"/>
    <w:rsid w:val="00B05EC7"/>
    <w:rsid w:val="00B07510"/>
    <w:rsid w:val="00B07BE7"/>
    <w:rsid w:val="00B10558"/>
    <w:rsid w:val="00B156A9"/>
    <w:rsid w:val="00B15EE2"/>
    <w:rsid w:val="00B15F83"/>
    <w:rsid w:val="00B160FF"/>
    <w:rsid w:val="00B16322"/>
    <w:rsid w:val="00B1662E"/>
    <w:rsid w:val="00B16A6F"/>
    <w:rsid w:val="00B17E84"/>
    <w:rsid w:val="00B209C8"/>
    <w:rsid w:val="00B218A6"/>
    <w:rsid w:val="00B22C0D"/>
    <w:rsid w:val="00B23AF4"/>
    <w:rsid w:val="00B23C15"/>
    <w:rsid w:val="00B24879"/>
    <w:rsid w:val="00B25762"/>
    <w:rsid w:val="00B25B40"/>
    <w:rsid w:val="00B25E07"/>
    <w:rsid w:val="00B25FDE"/>
    <w:rsid w:val="00B26AB0"/>
    <w:rsid w:val="00B26AD2"/>
    <w:rsid w:val="00B26CA2"/>
    <w:rsid w:val="00B26FF7"/>
    <w:rsid w:val="00B272AE"/>
    <w:rsid w:val="00B30B4E"/>
    <w:rsid w:val="00B30CE3"/>
    <w:rsid w:val="00B31246"/>
    <w:rsid w:val="00B326FF"/>
    <w:rsid w:val="00B340AA"/>
    <w:rsid w:val="00B34A9F"/>
    <w:rsid w:val="00B34B63"/>
    <w:rsid w:val="00B34B80"/>
    <w:rsid w:val="00B35CDA"/>
    <w:rsid w:val="00B36369"/>
    <w:rsid w:val="00B3795B"/>
    <w:rsid w:val="00B37D97"/>
    <w:rsid w:val="00B40591"/>
    <w:rsid w:val="00B411BD"/>
    <w:rsid w:val="00B41559"/>
    <w:rsid w:val="00B41804"/>
    <w:rsid w:val="00B418E8"/>
    <w:rsid w:val="00B41DAB"/>
    <w:rsid w:val="00B42285"/>
    <w:rsid w:val="00B4274B"/>
    <w:rsid w:val="00B435B1"/>
    <w:rsid w:val="00B4367F"/>
    <w:rsid w:val="00B438BA"/>
    <w:rsid w:val="00B44F99"/>
    <w:rsid w:val="00B45876"/>
    <w:rsid w:val="00B45E8A"/>
    <w:rsid w:val="00B45FA7"/>
    <w:rsid w:val="00B4728D"/>
    <w:rsid w:val="00B51542"/>
    <w:rsid w:val="00B51D1D"/>
    <w:rsid w:val="00B5310E"/>
    <w:rsid w:val="00B53307"/>
    <w:rsid w:val="00B54ACC"/>
    <w:rsid w:val="00B54DCB"/>
    <w:rsid w:val="00B5578E"/>
    <w:rsid w:val="00B55AC2"/>
    <w:rsid w:val="00B55CB2"/>
    <w:rsid w:val="00B560C9"/>
    <w:rsid w:val="00B56533"/>
    <w:rsid w:val="00B56CFC"/>
    <w:rsid w:val="00B57777"/>
    <w:rsid w:val="00B57921"/>
    <w:rsid w:val="00B57A17"/>
    <w:rsid w:val="00B61AE0"/>
    <w:rsid w:val="00B61BE2"/>
    <w:rsid w:val="00B6266F"/>
    <w:rsid w:val="00B62E0B"/>
    <w:rsid w:val="00B63776"/>
    <w:rsid w:val="00B63ACB"/>
    <w:rsid w:val="00B63C32"/>
    <w:rsid w:val="00B64434"/>
    <w:rsid w:val="00B65C8D"/>
    <w:rsid w:val="00B67C42"/>
    <w:rsid w:val="00B710F1"/>
    <w:rsid w:val="00B711CE"/>
    <w:rsid w:val="00B71B20"/>
    <w:rsid w:val="00B71DC8"/>
    <w:rsid w:val="00B72CE4"/>
    <w:rsid w:val="00B746C6"/>
    <w:rsid w:val="00B74B16"/>
    <w:rsid w:val="00B7604C"/>
    <w:rsid w:val="00B7652C"/>
    <w:rsid w:val="00B766BF"/>
    <w:rsid w:val="00B76930"/>
    <w:rsid w:val="00B76FA6"/>
    <w:rsid w:val="00B77132"/>
    <w:rsid w:val="00B77BA8"/>
    <w:rsid w:val="00B80910"/>
    <w:rsid w:val="00B80E89"/>
    <w:rsid w:val="00B818F4"/>
    <w:rsid w:val="00B81BC9"/>
    <w:rsid w:val="00B8222F"/>
    <w:rsid w:val="00B82615"/>
    <w:rsid w:val="00B82935"/>
    <w:rsid w:val="00B83444"/>
    <w:rsid w:val="00B836ED"/>
    <w:rsid w:val="00B84F93"/>
    <w:rsid w:val="00B85077"/>
    <w:rsid w:val="00B853BE"/>
    <w:rsid w:val="00B85E62"/>
    <w:rsid w:val="00B86476"/>
    <w:rsid w:val="00B86A3D"/>
    <w:rsid w:val="00B875C7"/>
    <w:rsid w:val="00B90D10"/>
    <w:rsid w:val="00B90FA4"/>
    <w:rsid w:val="00B90FE5"/>
    <w:rsid w:val="00B919AD"/>
    <w:rsid w:val="00B91A2B"/>
    <w:rsid w:val="00B92496"/>
    <w:rsid w:val="00B93204"/>
    <w:rsid w:val="00B94E17"/>
    <w:rsid w:val="00B957FE"/>
    <w:rsid w:val="00B95F02"/>
    <w:rsid w:val="00B95F0A"/>
    <w:rsid w:val="00B96BEF"/>
    <w:rsid w:val="00B96C88"/>
    <w:rsid w:val="00B96FC0"/>
    <w:rsid w:val="00B97260"/>
    <w:rsid w:val="00B97770"/>
    <w:rsid w:val="00B97A69"/>
    <w:rsid w:val="00BA013C"/>
    <w:rsid w:val="00BA0632"/>
    <w:rsid w:val="00BA0AAA"/>
    <w:rsid w:val="00BA0DFB"/>
    <w:rsid w:val="00BA2FC4"/>
    <w:rsid w:val="00BA2FEF"/>
    <w:rsid w:val="00BA643F"/>
    <w:rsid w:val="00BA707B"/>
    <w:rsid w:val="00BA7664"/>
    <w:rsid w:val="00BB10BD"/>
    <w:rsid w:val="00BB1548"/>
    <w:rsid w:val="00BB1CE7"/>
    <w:rsid w:val="00BB1F03"/>
    <w:rsid w:val="00BB2FD3"/>
    <w:rsid w:val="00BB2FDF"/>
    <w:rsid w:val="00BB2FFF"/>
    <w:rsid w:val="00BB3B03"/>
    <w:rsid w:val="00BB4573"/>
    <w:rsid w:val="00BB5C2D"/>
    <w:rsid w:val="00BB5FCB"/>
    <w:rsid w:val="00BB604B"/>
    <w:rsid w:val="00BC00EC"/>
    <w:rsid w:val="00BC08C5"/>
    <w:rsid w:val="00BC12FB"/>
    <w:rsid w:val="00BC17F4"/>
    <w:rsid w:val="00BC1C3C"/>
    <w:rsid w:val="00BC2D64"/>
    <w:rsid w:val="00BC307F"/>
    <w:rsid w:val="00BC3159"/>
    <w:rsid w:val="00BC3257"/>
    <w:rsid w:val="00BC39DB"/>
    <w:rsid w:val="00BC3A32"/>
    <w:rsid w:val="00BC3B07"/>
    <w:rsid w:val="00BC46EF"/>
    <w:rsid w:val="00BC557D"/>
    <w:rsid w:val="00BC5A22"/>
    <w:rsid w:val="00BC6FD6"/>
    <w:rsid w:val="00BC710A"/>
    <w:rsid w:val="00BC7347"/>
    <w:rsid w:val="00BD008E"/>
    <w:rsid w:val="00BD2F3B"/>
    <w:rsid w:val="00BD3372"/>
    <w:rsid w:val="00BD417B"/>
    <w:rsid w:val="00BD50AA"/>
    <w:rsid w:val="00BD5135"/>
    <w:rsid w:val="00BD7291"/>
    <w:rsid w:val="00BD7EA3"/>
    <w:rsid w:val="00BD7FE2"/>
    <w:rsid w:val="00BE0113"/>
    <w:rsid w:val="00BE0B19"/>
    <w:rsid w:val="00BE0DD8"/>
    <w:rsid w:val="00BE13F0"/>
    <w:rsid w:val="00BE1D82"/>
    <w:rsid w:val="00BE1EE4"/>
    <w:rsid w:val="00BE1F8B"/>
    <w:rsid w:val="00BE1FA7"/>
    <w:rsid w:val="00BE2B4F"/>
    <w:rsid w:val="00BE2F39"/>
    <w:rsid w:val="00BE332D"/>
    <w:rsid w:val="00BE3CF1"/>
    <w:rsid w:val="00BE4B20"/>
    <w:rsid w:val="00BE5FC4"/>
    <w:rsid w:val="00BE65AE"/>
    <w:rsid w:val="00BE6803"/>
    <w:rsid w:val="00BE6C48"/>
    <w:rsid w:val="00BE73B7"/>
    <w:rsid w:val="00BE7C4D"/>
    <w:rsid w:val="00BE7F6A"/>
    <w:rsid w:val="00BF0274"/>
    <w:rsid w:val="00BF08C4"/>
    <w:rsid w:val="00BF0AD4"/>
    <w:rsid w:val="00BF0BAF"/>
    <w:rsid w:val="00BF1819"/>
    <w:rsid w:val="00BF19CE"/>
    <w:rsid w:val="00BF2B6F"/>
    <w:rsid w:val="00BF351A"/>
    <w:rsid w:val="00BF375C"/>
    <w:rsid w:val="00BF3914"/>
    <w:rsid w:val="00BF3F49"/>
    <w:rsid w:val="00BF49B1"/>
    <w:rsid w:val="00BF4FBC"/>
    <w:rsid w:val="00BF5552"/>
    <w:rsid w:val="00BF5F0F"/>
    <w:rsid w:val="00BF73F2"/>
    <w:rsid w:val="00C01671"/>
    <w:rsid w:val="00C02419"/>
    <w:rsid w:val="00C02766"/>
    <w:rsid w:val="00C028F5"/>
    <w:rsid w:val="00C02BF3"/>
    <w:rsid w:val="00C03EE8"/>
    <w:rsid w:val="00C04BEE"/>
    <w:rsid w:val="00C05360"/>
    <w:rsid w:val="00C05BEC"/>
    <w:rsid w:val="00C06E7D"/>
    <w:rsid w:val="00C11004"/>
    <w:rsid w:val="00C1112B"/>
    <w:rsid w:val="00C117DA"/>
    <w:rsid w:val="00C11A88"/>
    <w:rsid w:val="00C12012"/>
    <w:rsid w:val="00C12567"/>
    <w:rsid w:val="00C12874"/>
    <w:rsid w:val="00C12A74"/>
    <w:rsid w:val="00C12BC1"/>
    <w:rsid w:val="00C13BDA"/>
    <w:rsid w:val="00C13E0C"/>
    <w:rsid w:val="00C13FFD"/>
    <w:rsid w:val="00C14632"/>
    <w:rsid w:val="00C16C30"/>
    <w:rsid w:val="00C17402"/>
    <w:rsid w:val="00C203E8"/>
    <w:rsid w:val="00C20A00"/>
    <w:rsid w:val="00C21673"/>
    <w:rsid w:val="00C21899"/>
    <w:rsid w:val="00C21C7A"/>
    <w:rsid w:val="00C23130"/>
    <w:rsid w:val="00C255A5"/>
    <w:rsid w:val="00C2584B"/>
    <w:rsid w:val="00C25942"/>
    <w:rsid w:val="00C25DD9"/>
    <w:rsid w:val="00C2663F"/>
    <w:rsid w:val="00C269B3"/>
    <w:rsid w:val="00C26CCF"/>
    <w:rsid w:val="00C26DB8"/>
    <w:rsid w:val="00C31BD5"/>
    <w:rsid w:val="00C31FFC"/>
    <w:rsid w:val="00C320A6"/>
    <w:rsid w:val="00C32115"/>
    <w:rsid w:val="00C3292E"/>
    <w:rsid w:val="00C33674"/>
    <w:rsid w:val="00C3400F"/>
    <w:rsid w:val="00C34B64"/>
    <w:rsid w:val="00C34C36"/>
    <w:rsid w:val="00C352B3"/>
    <w:rsid w:val="00C3654C"/>
    <w:rsid w:val="00C36BF5"/>
    <w:rsid w:val="00C36DBC"/>
    <w:rsid w:val="00C37557"/>
    <w:rsid w:val="00C376BA"/>
    <w:rsid w:val="00C37B5E"/>
    <w:rsid w:val="00C402D1"/>
    <w:rsid w:val="00C40373"/>
    <w:rsid w:val="00C4082D"/>
    <w:rsid w:val="00C40AE6"/>
    <w:rsid w:val="00C40F6C"/>
    <w:rsid w:val="00C411AF"/>
    <w:rsid w:val="00C4138D"/>
    <w:rsid w:val="00C41742"/>
    <w:rsid w:val="00C41E3A"/>
    <w:rsid w:val="00C42A38"/>
    <w:rsid w:val="00C4304C"/>
    <w:rsid w:val="00C43315"/>
    <w:rsid w:val="00C452F5"/>
    <w:rsid w:val="00C454D5"/>
    <w:rsid w:val="00C45F28"/>
    <w:rsid w:val="00C464E1"/>
    <w:rsid w:val="00C46555"/>
    <w:rsid w:val="00C46A38"/>
    <w:rsid w:val="00C46B15"/>
    <w:rsid w:val="00C46F7D"/>
    <w:rsid w:val="00C47476"/>
    <w:rsid w:val="00C479B5"/>
    <w:rsid w:val="00C50242"/>
    <w:rsid w:val="00C5034D"/>
    <w:rsid w:val="00C5050E"/>
    <w:rsid w:val="00C50E99"/>
    <w:rsid w:val="00C519D7"/>
    <w:rsid w:val="00C520A4"/>
    <w:rsid w:val="00C52744"/>
    <w:rsid w:val="00C5372E"/>
    <w:rsid w:val="00C53CDA"/>
    <w:rsid w:val="00C53EB3"/>
    <w:rsid w:val="00C542D4"/>
    <w:rsid w:val="00C54D71"/>
    <w:rsid w:val="00C5527B"/>
    <w:rsid w:val="00C563F5"/>
    <w:rsid w:val="00C56712"/>
    <w:rsid w:val="00C570EF"/>
    <w:rsid w:val="00C570F7"/>
    <w:rsid w:val="00C62187"/>
    <w:rsid w:val="00C62CD5"/>
    <w:rsid w:val="00C636E6"/>
    <w:rsid w:val="00C639D6"/>
    <w:rsid w:val="00C63F8E"/>
    <w:rsid w:val="00C647FB"/>
    <w:rsid w:val="00C651C9"/>
    <w:rsid w:val="00C654E0"/>
    <w:rsid w:val="00C65BD2"/>
    <w:rsid w:val="00C66F6B"/>
    <w:rsid w:val="00C67402"/>
    <w:rsid w:val="00C67AE1"/>
    <w:rsid w:val="00C67EAB"/>
    <w:rsid w:val="00C70CA8"/>
    <w:rsid w:val="00C70DFF"/>
    <w:rsid w:val="00C71389"/>
    <w:rsid w:val="00C72CF7"/>
    <w:rsid w:val="00C73817"/>
    <w:rsid w:val="00C746DB"/>
    <w:rsid w:val="00C75A6B"/>
    <w:rsid w:val="00C763B6"/>
    <w:rsid w:val="00C7644F"/>
    <w:rsid w:val="00C768F6"/>
    <w:rsid w:val="00C80073"/>
    <w:rsid w:val="00C802C0"/>
    <w:rsid w:val="00C803BB"/>
    <w:rsid w:val="00C80DEA"/>
    <w:rsid w:val="00C80FAC"/>
    <w:rsid w:val="00C8266F"/>
    <w:rsid w:val="00C830AD"/>
    <w:rsid w:val="00C832DC"/>
    <w:rsid w:val="00C8377F"/>
    <w:rsid w:val="00C85B5C"/>
    <w:rsid w:val="00C8646D"/>
    <w:rsid w:val="00C87187"/>
    <w:rsid w:val="00C90991"/>
    <w:rsid w:val="00C91783"/>
    <w:rsid w:val="00C91DE3"/>
    <w:rsid w:val="00C9278E"/>
    <w:rsid w:val="00C92C7F"/>
    <w:rsid w:val="00C9369D"/>
    <w:rsid w:val="00C944FA"/>
    <w:rsid w:val="00C94501"/>
    <w:rsid w:val="00C94EDB"/>
    <w:rsid w:val="00C94FED"/>
    <w:rsid w:val="00C951AE"/>
    <w:rsid w:val="00C952FA"/>
    <w:rsid w:val="00C95854"/>
    <w:rsid w:val="00C95C9E"/>
    <w:rsid w:val="00C95D09"/>
    <w:rsid w:val="00C95EFF"/>
    <w:rsid w:val="00C96E6F"/>
    <w:rsid w:val="00C9786B"/>
    <w:rsid w:val="00C97872"/>
    <w:rsid w:val="00C97921"/>
    <w:rsid w:val="00CA0532"/>
    <w:rsid w:val="00CA0E6D"/>
    <w:rsid w:val="00CA2241"/>
    <w:rsid w:val="00CA3061"/>
    <w:rsid w:val="00CA317F"/>
    <w:rsid w:val="00CA3CDD"/>
    <w:rsid w:val="00CA3D44"/>
    <w:rsid w:val="00CA403B"/>
    <w:rsid w:val="00CA505A"/>
    <w:rsid w:val="00CA506A"/>
    <w:rsid w:val="00CA59DD"/>
    <w:rsid w:val="00CB008E"/>
    <w:rsid w:val="00CB01FA"/>
    <w:rsid w:val="00CB0737"/>
    <w:rsid w:val="00CB097A"/>
    <w:rsid w:val="00CB0F09"/>
    <w:rsid w:val="00CB1479"/>
    <w:rsid w:val="00CB1FE8"/>
    <w:rsid w:val="00CB26EC"/>
    <w:rsid w:val="00CB2D2A"/>
    <w:rsid w:val="00CB3CDB"/>
    <w:rsid w:val="00CB4E99"/>
    <w:rsid w:val="00CB4FA1"/>
    <w:rsid w:val="00CB5A76"/>
    <w:rsid w:val="00CB5B1E"/>
    <w:rsid w:val="00CB787A"/>
    <w:rsid w:val="00CC0C4A"/>
    <w:rsid w:val="00CC17F0"/>
    <w:rsid w:val="00CC1853"/>
    <w:rsid w:val="00CC1F3C"/>
    <w:rsid w:val="00CC1FAE"/>
    <w:rsid w:val="00CC3A23"/>
    <w:rsid w:val="00CC5BEC"/>
    <w:rsid w:val="00CC6CE1"/>
    <w:rsid w:val="00CC737C"/>
    <w:rsid w:val="00CD0418"/>
    <w:rsid w:val="00CD087D"/>
    <w:rsid w:val="00CD0F5D"/>
    <w:rsid w:val="00CD1698"/>
    <w:rsid w:val="00CD17C7"/>
    <w:rsid w:val="00CD1C0B"/>
    <w:rsid w:val="00CD239A"/>
    <w:rsid w:val="00CD39CD"/>
    <w:rsid w:val="00CD5512"/>
    <w:rsid w:val="00CD5C4E"/>
    <w:rsid w:val="00CD5CDB"/>
    <w:rsid w:val="00CD6E3D"/>
    <w:rsid w:val="00CD71AB"/>
    <w:rsid w:val="00CD73EF"/>
    <w:rsid w:val="00CD7AD0"/>
    <w:rsid w:val="00CE0109"/>
    <w:rsid w:val="00CE16BD"/>
    <w:rsid w:val="00CE1AF9"/>
    <w:rsid w:val="00CE1CC9"/>
    <w:rsid w:val="00CE1FC5"/>
    <w:rsid w:val="00CE230D"/>
    <w:rsid w:val="00CE43D7"/>
    <w:rsid w:val="00CE46E5"/>
    <w:rsid w:val="00CE485A"/>
    <w:rsid w:val="00CE5279"/>
    <w:rsid w:val="00CE5A78"/>
    <w:rsid w:val="00CE5FA7"/>
    <w:rsid w:val="00CE78AE"/>
    <w:rsid w:val="00CE7979"/>
    <w:rsid w:val="00CE7A20"/>
    <w:rsid w:val="00CE7E62"/>
    <w:rsid w:val="00CF1296"/>
    <w:rsid w:val="00CF195E"/>
    <w:rsid w:val="00CF19DA"/>
    <w:rsid w:val="00CF1C7F"/>
    <w:rsid w:val="00CF1CC0"/>
    <w:rsid w:val="00CF24F8"/>
    <w:rsid w:val="00CF2653"/>
    <w:rsid w:val="00CF2F41"/>
    <w:rsid w:val="00CF4247"/>
    <w:rsid w:val="00CF4C35"/>
    <w:rsid w:val="00CF5263"/>
    <w:rsid w:val="00CF56DA"/>
    <w:rsid w:val="00CF5E42"/>
    <w:rsid w:val="00CF60B5"/>
    <w:rsid w:val="00D004FA"/>
    <w:rsid w:val="00D01B21"/>
    <w:rsid w:val="00D01E2F"/>
    <w:rsid w:val="00D03102"/>
    <w:rsid w:val="00D031A5"/>
    <w:rsid w:val="00D03727"/>
    <w:rsid w:val="00D0378A"/>
    <w:rsid w:val="00D04436"/>
    <w:rsid w:val="00D0497A"/>
    <w:rsid w:val="00D05132"/>
    <w:rsid w:val="00D05EA9"/>
    <w:rsid w:val="00D06887"/>
    <w:rsid w:val="00D071F8"/>
    <w:rsid w:val="00D07252"/>
    <w:rsid w:val="00D074F4"/>
    <w:rsid w:val="00D07CE1"/>
    <w:rsid w:val="00D1026A"/>
    <w:rsid w:val="00D105B1"/>
    <w:rsid w:val="00D107CF"/>
    <w:rsid w:val="00D118B9"/>
    <w:rsid w:val="00D11B0B"/>
    <w:rsid w:val="00D12293"/>
    <w:rsid w:val="00D12F4C"/>
    <w:rsid w:val="00D14236"/>
    <w:rsid w:val="00D14553"/>
    <w:rsid w:val="00D147DB"/>
    <w:rsid w:val="00D14DB1"/>
    <w:rsid w:val="00D15F43"/>
    <w:rsid w:val="00D1607F"/>
    <w:rsid w:val="00D16D91"/>
    <w:rsid w:val="00D16E87"/>
    <w:rsid w:val="00D20B8B"/>
    <w:rsid w:val="00D2162C"/>
    <w:rsid w:val="00D21A3C"/>
    <w:rsid w:val="00D2290B"/>
    <w:rsid w:val="00D233F1"/>
    <w:rsid w:val="00D23554"/>
    <w:rsid w:val="00D235EF"/>
    <w:rsid w:val="00D2383D"/>
    <w:rsid w:val="00D256F8"/>
    <w:rsid w:val="00D2685C"/>
    <w:rsid w:val="00D26A3B"/>
    <w:rsid w:val="00D30228"/>
    <w:rsid w:val="00D302FD"/>
    <w:rsid w:val="00D30384"/>
    <w:rsid w:val="00D3038A"/>
    <w:rsid w:val="00D30925"/>
    <w:rsid w:val="00D3098D"/>
    <w:rsid w:val="00D31A02"/>
    <w:rsid w:val="00D32794"/>
    <w:rsid w:val="00D3323C"/>
    <w:rsid w:val="00D33456"/>
    <w:rsid w:val="00D3396F"/>
    <w:rsid w:val="00D33D4D"/>
    <w:rsid w:val="00D34A0B"/>
    <w:rsid w:val="00D36234"/>
    <w:rsid w:val="00D36371"/>
    <w:rsid w:val="00D36C23"/>
    <w:rsid w:val="00D36F89"/>
    <w:rsid w:val="00D3729D"/>
    <w:rsid w:val="00D410F6"/>
    <w:rsid w:val="00D41D7E"/>
    <w:rsid w:val="00D437D8"/>
    <w:rsid w:val="00D44994"/>
    <w:rsid w:val="00D45DF3"/>
    <w:rsid w:val="00D45EEA"/>
    <w:rsid w:val="00D46174"/>
    <w:rsid w:val="00D46FBD"/>
    <w:rsid w:val="00D47DD0"/>
    <w:rsid w:val="00D50183"/>
    <w:rsid w:val="00D511EE"/>
    <w:rsid w:val="00D51232"/>
    <w:rsid w:val="00D51D12"/>
    <w:rsid w:val="00D52F6C"/>
    <w:rsid w:val="00D5362B"/>
    <w:rsid w:val="00D53641"/>
    <w:rsid w:val="00D55027"/>
    <w:rsid w:val="00D55072"/>
    <w:rsid w:val="00D551B5"/>
    <w:rsid w:val="00D554EE"/>
    <w:rsid w:val="00D5620C"/>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C4B"/>
    <w:rsid w:val="00D63D59"/>
    <w:rsid w:val="00D659B1"/>
    <w:rsid w:val="00D659F0"/>
    <w:rsid w:val="00D65E1A"/>
    <w:rsid w:val="00D66E18"/>
    <w:rsid w:val="00D6734D"/>
    <w:rsid w:val="00D679CF"/>
    <w:rsid w:val="00D679D3"/>
    <w:rsid w:val="00D7356F"/>
    <w:rsid w:val="00D73587"/>
    <w:rsid w:val="00D73E2E"/>
    <w:rsid w:val="00D73EBB"/>
    <w:rsid w:val="00D751FB"/>
    <w:rsid w:val="00D754D6"/>
    <w:rsid w:val="00D761AA"/>
    <w:rsid w:val="00D76997"/>
    <w:rsid w:val="00D769AC"/>
    <w:rsid w:val="00D76E85"/>
    <w:rsid w:val="00D76FAE"/>
    <w:rsid w:val="00D777D7"/>
    <w:rsid w:val="00D80AB8"/>
    <w:rsid w:val="00D812F9"/>
    <w:rsid w:val="00D81792"/>
    <w:rsid w:val="00D819B1"/>
    <w:rsid w:val="00D82494"/>
    <w:rsid w:val="00D8288F"/>
    <w:rsid w:val="00D83AE9"/>
    <w:rsid w:val="00D84940"/>
    <w:rsid w:val="00D84BA7"/>
    <w:rsid w:val="00D85384"/>
    <w:rsid w:val="00D857B8"/>
    <w:rsid w:val="00D86EAE"/>
    <w:rsid w:val="00D87175"/>
    <w:rsid w:val="00D87ABF"/>
    <w:rsid w:val="00D87C77"/>
    <w:rsid w:val="00D90CD3"/>
    <w:rsid w:val="00D90DD4"/>
    <w:rsid w:val="00D919E6"/>
    <w:rsid w:val="00D91BE1"/>
    <w:rsid w:val="00D92C29"/>
    <w:rsid w:val="00D936E2"/>
    <w:rsid w:val="00D95104"/>
    <w:rsid w:val="00D95411"/>
    <w:rsid w:val="00D95600"/>
    <w:rsid w:val="00D9683C"/>
    <w:rsid w:val="00D97508"/>
    <w:rsid w:val="00D97599"/>
    <w:rsid w:val="00D97884"/>
    <w:rsid w:val="00DA0A7F"/>
    <w:rsid w:val="00DA1C31"/>
    <w:rsid w:val="00DA20BC"/>
    <w:rsid w:val="00DA2ED7"/>
    <w:rsid w:val="00DA3E7A"/>
    <w:rsid w:val="00DA430C"/>
    <w:rsid w:val="00DA615D"/>
    <w:rsid w:val="00DA6598"/>
    <w:rsid w:val="00DA6C0F"/>
    <w:rsid w:val="00DA702F"/>
    <w:rsid w:val="00DA7067"/>
    <w:rsid w:val="00DA7560"/>
    <w:rsid w:val="00DA7F8A"/>
    <w:rsid w:val="00DB0176"/>
    <w:rsid w:val="00DB0404"/>
    <w:rsid w:val="00DB11F8"/>
    <w:rsid w:val="00DB18F8"/>
    <w:rsid w:val="00DB1F2A"/>
    <w:rsid w:val="00DB297F"/>
    <w:rsid w:val="00DB3153"/>
    <w:rsid w:val="00DB317A"/>
    <w:rsid w:val="00DB34AC"/>
    <w:rsid w:val="00DB3B82"/>
    <w:rsid w:val="00DB40B5"/>
    <w:rsid w:val="00DB41BB"/>
    <w:rsid w:val="00DB485D"/>
    <w:rsid w:val="00DB4A97"/>
    <w:rsid w:val="00DB5966"/>
    <w:rsid w:val="00DC1327"/>
    <w:rsid w:val="00DC1350"/>
    <w:rsid w:val="00DC1971"/>
    <w:rsid w:val="00DC1AB7"/>
    <w:rsid w:val="00DC214B"/>
    <w:rsid w:val="00DC23F7"/>
    <w:rsid w:val="00DC2C2E"/>
    <w:rsid w:val="00DC3237"/>
    <w:rsid w:val="00DC329A"/>
    <w:rsid w:val="00DC41A4"/>
    <w:rsid w:val="00DC5672"/>
    <w:rsid w:val="00DC5AB0"/>
    <w:rsid w:val="00DC60A2"/>
    <w:rsid w:val="00DC6600"/>
    <w:rsid w:val="00DC67BD"/>
    <w:rsid w:val="00DC6924"/>
    <w:rsid w:val="00DC71F2"/>
    <w:rsid w:val="00DC7258"/>
    <w:rsid w:val="00DC7383"/>
    <w:rsid w:val="00DC7CF7"/>
    <w:rsid w:val="00DD0251"/>
    <w:rsid w:val="00DD190F"/>
    <w:rsid w:val="00DD1BBD"/>
    <w:rsid w:val="00DD1BE4"/>
    <w:rsid w:val="00DD1F08"/>
    <w:rsid w:val="00DD2025"/>
    <w:rsid w:val="00DD2132"/>
    <w:rsid w:val="00DD22EA"/>
    <w:rsid w:val="00DD23A0"/>
    <w:rsid w:val="00DD343E"/>
    <w:rsid w:val="00DD3A60"/>
    <w:rsid w:val="00DD3EF5"/>
    <w:rsid w:val="00DD53FA"/>
    <w:rsid w:val="00DD5F42"/>
    <w:rsid w:val="00DD617B"/>
    <w:rsid w:val="00DD7759"/>
    <w:rsid w:val="00DE0E59"/>
    <w:rsid w:val="00DE0EDE"/>
    <w:rsid w:val="00DE0F6C"/>
    <w:rsid w:val="00DE219B"/>
    <w:rsid w:val="00DE2D6B"/>
    <w:rsid w:val="00DE52E3"/>
    <w:rsid w:val="00DE6052"/>
    <w:rsid w:val="00DE7C00"/>
    <w:rsid w:val="00DF03E9"/>
    <w:rsid w:val="00DF03ED"/>
    <w:rsid w:val="00DF04EE"/>
    <w:rsid w:val="00DF0BF4"/>
    <w:rsid w:val="00DF1485"/>
    <w:rsid w:val="00DF179D"/>
    <w:rsid w:val="00DF1E9C"/>
    <w:rsid w:val="00DF2952"/>
    <w:rsid w:val="00DF2B3F"/>
    <w:rsid w:val="00DF4572"/>
    <w:rsid w:val="00DF4658"/>
    <w:rsid w:val="00DF52C8"/>
    <w:rsid w:val="00DF5FF5"/>
    <w:rsid w:val="00DF6C8B"/>
    <w:rsid w:val="00DF6F17"/>
    <w:rsid w:val="00DF78FA"/>
    <w:rsid w:val="00E002F1"/>
    <w:rsid w:val="00E0082C"/>
    <w:rsid w:val="00E01DAA"/>
    <w:rsid w:val="00E023E5"/>
    <w:rsid w:val="00E02432"/>
    <w:rsid w:val="00E04022"/>
    <w:rsid w:val="00E0728F"/>
    <w:rsid w:val="00E0755C"/>
    <w:rsid w:val="00E104FF"/>
    <w:rsid w:val="00E10EEA"/>
    <w:rsid w:val="00E12815"/>
    <w:rsid w:val="00E133AE"/>
    <w:rsid w:val="00E13CAD"/>
    <w:rsid w:val="00E1482B"/>
    <w:rsid w:val="00E14A7E"/>
    <w:rsid w:val="00E151E1"/>
    <w:rsid w:val="00E1523B"/>
    <w:rsid w:val="00E152EE"/>
    <w:rsid w:val="00E1704D"/>
    <w:rsid w:val="00E17619"/>
    <w:rsid w:val="00E17805"/>
    <w:rsid w:val="00E20F79"/>
    <w:rsid w:val="00E21278"/>
    <w:rsid w:val="00E2292C"/>
    <w:rsid w:val="00E22CCD"/>
    <w:rsid w:val="00E23A11"/>
    <w:rsid w:val="00E23FB7"/>
    <w:rsid w:val="00E24A27"/>
    <w:rsid w:val="00E25F89"/>
    <w:rsid w:val="00E32D62"/>
    <w:rsid w:val="00E339DC"/>
    <w:rsid w:val="00E33E15"/>
    <w:rsid w:val="00E346D3"/>
    <w:rsid w:val="00E34BF3"/>
    <w:rsid w:val="00E361B8"/>
    <w:rsid w:val="00E36929"/>
    <w:rsid w:val="00E36A1B"/>
    <w:rsid w:val="00E37210"/>
    <w:rsid w:val="00E429ED"/>
    <w:rsid w:val="00E4352D"/>
    <w:rsid w:val="00E43F37"/>
    <w:rsid w:val="00E44324"/>
    <w:rsid w:val="00E44DA9"/>
    <w:rsid w:val="00E450ED"/>
    <w:rsid w:val="00E452B6"/>
    <w:rsid w:val="00E4791B"/>
    <w:rsid w:val="00E47E31"/>
    <w:rsid w:val="00E50AC6"/>
    <w:rsid w:val="00E50E95"/>
    <w:rsid w:val="00E51DDD"/>
    <w:rsid w:val="00E51FDD"/>
    <w:rsid w:val="00E52435"/>
    <w:rsid w:val="00E53122"/>
    <w:rsid w:val="00E5351B"/>
    <w:rsid w:val="00E53C85"/>
    <w:rsid w:val="00E53FA9"/>
    <w:rsid w:val="00E5414C"/>
    <w:rsid w:val="00E547B3"/>
    <w:rsid w:val="00E54C41"/>
    <w:rsid w:val="00E560D2"/>
    <w:rsid w:val="00E56723"/>
    <w:rsid w:val="00E5733D"/>
    <w:rsid w:val="00E6094A"/>
    <w:rsid w:val="00E615B9"/>
    <w:rsid w:val="00E61CC0"/>
    <w:rsid w:val="00E6277B"/>
    <w:rsid w:val="00E627B2"/>
    <w:rsid w:val="00E63AD4"/>
    <w:rsid w:val="00E64424"/>
    <w:rsid w:val="00E64438"/>
    <w:rsid w:val="00E64C99"/>
    <w:rsid w:val="00E64CD3"/>
    <w:rsid w:val="00E64E96"/>
    <w:rsid w:val="00E65941"/>
    <w:rsid w:val="00E65CD3"/>
    <w:rsid w:val="00E66C02"/>
    <w:rsid w:val="00E66D99"/>
    <w:rsid w:val="00E671C9"/>
    <w:rsid w:val="00E6743F"/>
    <w:rsid w:val="00E674ED"/>
    <w:rsid w:val="00E6758E"/>
    <w:rsid w:val="00E67E23"/>
    <w:rsid w:val="00E70016"/>
    <w:rsid w:val="00E70BC7"/>
    <w:rsid w:val="00E70FBC"/>
    <w:rsid w:val="00E722D6"/>
    <w:rsid w:val="00E72C01"/>
    <w:rsid w:val="00E7359A"/>
    <w:rsid w:val="00E741AC"/>
    <w:rsid w:val="00E74799"/>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433"/>
    <w:rsid w:val="00E91F04"/>
    <w:rsid w:val="00E91F35"/>
    <w:rsid w:val="00E9476F"/>
    <w:rsid w:val="00E947B7"/>
    <w:rsid w:val="00E95BA6"/>
    <w:rsid w:val="00E96F31"/>
    <w:rsid w:val="00E97648"/>
    <w:rsid w:val="00EA0E4A"/>
    <w:rsid w:val="00EA121C"/>
    <w:rsid w:val="00EA15B4"/>
    <w:rsid w:val="00EA1A54"/>
    <w:rsid w:val="00EA2226"/>
    <w:rsid w:val="00EA26FC"/>
    <w:rsid w:val="00EA305C"/>
    <w:rsid w:val="00EA3B5A"/>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1A3"/>
    <w:rsid w:val="00EB4319"/>
    <w:rsid w:val="00EB4BCA"/>
    <w:rsid w:val="00EB4CFF"/>
    <w:rsid w:val="00EB5476"/>
    <w:rsid w:val="00EB6D76"/>
    <w:rsid w:val="00EB70B0"/>
    <w:rsid w:val="00EB7633"/>
    <w:rsid w:val="00EB7736"/>
    <w:rsid w:val="00EC1976"/>
    <w:rsid w:val="00EC2E2D"/>
    <w:rsid w:val="00EC44F2"/>
    <w:rsid w:val="00EC462B"/>
    <w:rsid w:val="00EC4723"/>
    <w:rsid w:val="00EC56E0"/>
    <w:rsid w:val="00EC6057"/>
    <w:rsid w:val="00EC6847"/>
    <w:rsid w:val="00EC7DB6"/>
    <w:rsid w:val="00ED09A0"/>
    <w:rsid w:val="00ED124C"/>
    <w:rsid w:val="00ED162F"/>
    <w:rsid w:val="00ED1771"/>
    <w:rsid w:val="00ED2580"/>
    <w:rsid w:val="00ED2E52"/>
    <w:rsid w:val="00ED3024"/>
    <w:rsid w:val="00ED3448"/>
    <w:rsid w:val="00ED412B"/>
    <w:rsid w:val="00ED5FE4"/>
    <w:rsid w:val="00ED71C5"/>
    <w:rsid w:val="00EE16FA"/>
    <w:rsid w:val="00EE2428"/>
    <w:rsid w:val="00EE37A7"/>
    <w:rsid w:val="00EE3C42"/>
    <w:rsid w:val="00EE3D4F"/>
    <w:rsid w:val="00EE534D"/>
    <w:rsid w:val="00EE5560"/>
    <w:rsid w:val="00EE6C59"/>
    <w:rsid w:val="00EE6F1E"/>
    <w:rsid w:val="00EF0348"/>
    <w:rsid w:val="00EF0BEB"/>
    <w:rsid w:val="00EF0E62"/>
    <w:rsid w:val="00EF1AC7"/>
    <w:rsid w:val="00EF1F9C"/>
    <w:rsid w:val="00EF4366"/>
    <w:rsid w:val="00EF4CD6"/>
    <w:rsid w:val="00EF55A0"/>
    <w:rsid w:val="00EF63D1"/>
    <w:rsid w:val="00EF6513"/>
    <w:rsid w:val="00EF6683"/>
    <w:rsid w:val="00EF6E3B"/>
    <w:rsid w:val="00EF7002"/>
    <w:rsid w:val="00EF75F9"/>
    <w:rsid w:val="00EF769B"/>
    <w:rsid w:val="00EF7AB3"/>
    <w:rsid w:val="00EF7F23"/>
    <w:rsid w:val="00F027BA"/>
    <w:rsid w:val="00F03C6A"/>
    <w:rsid w:val="00F03E79"/>
    <w:rsid w:val="00F054D7"/>
    <w:rsid w:val="00F05B68"/>
    <w:rsid w:val="00F0628D"/>
    <w:rsid w:val="00F06651"/>
    <w:rsid w:val="00F07DE6"/>
    <w:rsid w:val="00F1056C"/>
    <w:rsid w:val="00F107F1"/>
    <w:rsid w:val="00F10FC1"/>
    <w:rsid w:val="00F112FD"/>
    <w:rsid w:val="00F1130B"/>
    <w:rsid w:val="00F12469"/>
    <w:rsid w:val="00F130EE"/>
    <w:rsid w:val="00F133A1"/>
    <w:rsid w:val="00F13ECD"/>
    <w:rsid w:val="00F153E2"/>
    <w:rsid w:val="00F155CE"/>
    <w:rsid w:val="00F157AF"/>
    <w:rsid w:val="00F159B0"/>
    <w:rsid w:val="00F16BF2"/>
    <w:rsid w:val="00F17EAE"/>
    <w:rsid w:val="00F200D3"/>
    <w:rsid w:val="00F20732"/>
    <w:rsid w:val="00F20E7B"/>
    <w:rsid w:val="00F214BE"/>
    <w:rsid w:val="00F218D4"/>
    <w:rsid w:val="00F2250A"/>
    <w:rsid w:val="00F24212"/>
    <w:rsid w:val="00F24788"/>
    <w:rsid w:val="00F247F3"/>
    <w:rsid w:val="00F261C6"/>
    <w:rsid w:val="00F2640F"/>
    <w:rsid w:val="00F272F8"/>
    <w:rsid w:val="00F27C34"/>
    <w:rsid w:val="00F27E46"/>
    <w:rsid w:val="00F301C2"/>
    <w:rsid w:val="00F302E1"/>
    <w:rsid w:val="00F30451"/>
    <w:rsid w:val="00F30924"/>
    <w:rsid w:val="00F31B22"/>
    <w:rsid w:val="00F31B49"/>
    <w:rsid w:val="00F321BC"/>
    <w:rsid w:val="00F32F56"/>
    <w:rsid w:val="00F33D4F"/>
    <w:rsid w:val="00F34036"/>
    <w:rsid w:val="00F34AB7"/>
    <w:rsid w:val="00F34B07"/>
    <w:rsid w:val="00F34CD6"/>
    <w:rsid w:val="00F34D4B"/>
    <w:rsid w:val="00F35873"/>
    <w:rsid w:val="00F35920"/>
    <w:rsid w:val="00F366A5"/>
    <w:rsid w:val="00F36C5F"/>
    <w:rsid w:val="00F37259"/>
    <w:rsid w:val="00F40211"/>
    <w:rsid w:val="00F405A4"/>
    <w:rsid w:val="00F41F05"/>
    <w:rsid w:val="00F42EDF"/>
    <w:rsid w:val="00F433BD"/>
    <w:rsid w:val="00F438CA"/>
    <w:rsid w:val="00F44EC5"/>
    <w:rsid w:val="00F45D65"/>
    <w:rsid w:val="00F47498"/>
    <w:rsid w:val="00F47D1A"/>
    <w:rsid w:val="00F50BF8"/>
    <w:rsid w:val="00F50E2C"/>
    <w:rsid w:val="00F512B2"/>
    <w:rsid w:val="00F5283D"/>
    <w:rsid w:val="00F52A9A"/>
    <w:rsid w:val="00F52ABA"/>
    <w:rsid w:val="00F52BC7"/>
    <w:rsid w:val="00F52E5A"/>
    <w:rsid w:val="00F53953"/>
    <w:rsid w:val="00F53BF4"/>
    <w:rsid w:val="00F54266"/>
    <w:rsid w:val="00F55043"/>
    <w:rsid w:val="00F5598C"/>
    <w:rsid w:val="00F56DCF"/>
    <w:rsid w:val="00F57034"/>
    <w:rsid w:val="00F60645"/>
    <w:rsid w:val="00F60BE9"/>
    <w:rsid w:val="00F61E29"/>
    <w:rsid w:val="00F61FD8"/>
    <w:rsid w:val="00F62DBF"/>
    <w:rsid w:val="00F641FC"/>
    <w:rsid w:val="00F647F7"/>
    <w:rsid w:val="00F6583C"/>
    <w:rsid w:val="00F6589A"/>
    <w:rsid w:val="00F66093"/>
    <w:rsid w:val="00F66751"/>
    <w:rsid w:val="00F671E2"/>
    <w:rsid w:val="00F6783E"/>
    <w:rsid w:val="00F67C14"/>
    <w:rsid w:val="00F70241"/>
    <w:rsid w:val="00F70DBE"/>
    <w:rsid w:val="00F70DC1"/>
    <w:rsid w:val="00F71124"/>
    <w:rsid w:val="00F71888"/>
    <w:rsid w:val="00F719CD"/>
    <w:rsid w:val="00F71BB8"/>
    <w:rsid w:val="00F71C6E"/>
    <w:rsid w:val="00F721FB"/>
    <w:rsid w:val="00F72584"/>
    <w:rsid w:val="00F7290D"/>
    <w:rsid w:val="00F7302F"/>
    <w:rsid w:val="00F732EC"/>
    <w:rsid w:val="00F73D08"/>
    <w:rsid w:val="00F7586B"/>
    <w:rsid w:val="00F75F2F"/>
    <w:rsid w:val="00F76445"/>
    <w:rsid w:val="00F76781"/>
    <w:rsid w:val="00F76ECC"/>
    <w:rsid w:val="00F77220"/>
    <w:rsid w:val="00F80399"/>
    <w:rsid w:val="00F812C8"/>
    <w:rsid w:val="00F8132D"/>
    <w:rsid w:val="00F81635"/>
    <w:rsid w:val="00F818AE"/>
    <w:rsid w:val="00F819B0"/>
    <w:rsid w:val="00F81B40"/>
    <w:rsid w:val="00F82002"/>
    <w:rsid w:val="00F820C4"/>
    <w:rsid w:val="00F83829"/>
    <w:rsid w:val="00F84069"/>
    <w:rsid w:val="00F843D7"/>
    <w:rsid w:val="00F8468E"/>
    <w:rsid w:val="00F85536"/>
    <w:rsid w:val="00F85FD9"/>
    <w:rsid w:val="00F8657A"/>
    <w:rsid w:val="00F8679A"/>
    <w:rsid w:val="00F87117"/>
    <w:rsid w:val="00F8736C"/>
    <w:rsid w:val="00F873A0"/>
    <w:rsid w:val="00F87973"/>
    <w:rsid w:val="00F9030E"/>
    <w:rsid w:val="00F90ADB"/>
    <w:rsid w:val="00F90E78"/>
    <w:rsid w:val="00F90E92"/>
    <w:rsid w:val="00F91209"/>
    <w:rsid w:val="00F91476"/>
    <w:rsid w:val="00F91EF7"/>
    <w:rsid w:val="00F9221F"/>
    <w:rsid w:val="00F931C7"/>
    <w:rsid w:val="00F93559"/>
    <w:rsid w:val="00F93D72"/>
    <w:rsid w:val="00F93E65"/>
    <w:rsid w:val="00F94070"/>
    <w:rsid w:val="00F950B5"/>
    <w:rsid w:val="00F9513F"/>
    <w:rsid w:val="00F956AA"/>
    <w:rsid w:val="00F95A67"/>
    <w:rsid w:val="00F95FE7"/>
    <w:rsid w:val="00F97908"/>
    <w:rsid w:val="00F97B43"/>
    <w:rsid w:val="00F97FDA"/>
    <w:rsid w:val="00FA07F8"/>
    <w:rsid w:val="00FA0CB7"/>
    <w:rsid w:val="00FA105C"/>
    <w:rsid w:val="00FA1475"/>
    <w:rsid w:val="00FA148A"/>
    <w:rsid w:val="00FA21A4"/>
    <w:rsid w:val="00FA27C8"/>
    <w:rsid w:val="00FA3B76"/>
    <w:rsid w:val="00FA4D66"/>
    <w:rsid w:val="00FA5A4E"/>
    <w:rsid w:val="00FA64A7"/>
    <w:rsid w:val="00FA77EF"/>
    <w:rsid w:val="00FB0082"/>
    <w:rsid w:val="00FB0243"/>
    <w:rsid w:val="00FB089B"/>
    <w:rsid w:val="00FB1527"/>
    <w:rsid w:val="00FB2537"/>
    <w:rsid w:val="00FB33DC"/>
    <w:rsid w:val="00FB3C64"/>
    <w:rsid w:val="00FB4338"/>
    <w:rsid w:val="00FB477E"/>
    <w:rsid w:val="00FB4C9C"/>
    <w:rsid w:val="00FB6165"/>
    <w:rsid w:val="00FC0150"/>
    <w:rsid w:val="00FC03AB"/>
    <w:rsid w:val="00FC2009"/>
    <w:rsid w:val="00FC4729"/>
    <w:rsid w:val="00FC4927"/>
    <w:rsid w:val="00FC4A8C"/>
    <w:rsid w:val="00FC4E71"/>
    <w:rsid w:val="00FC53DB"/>
    <w:rsid w:val="00FC5FC2"/>
    <w:rsid w:val="00FC6177"/>
    <w:rsid w:val="00FC63D1"/>
    <w:rsid w:val="00FC659E"/>
    <w:rsid w:val="00FC7528"/>
    <w:rsid w:val="00FC7B3B"/>
    <w:rsid w:val="00FC7DD7"/>
    <w:rsid w:val="00FD0572"/>
    <w:rsid w:val="00FD1A97"/>
    <w:rsid w:val="00FD1B66"/>
    <w:rsid w:val="00FD2C1A"/>
    <w:rsid w:val="00FD2D7B"/>
    <w:rsid w:val="00FD37F6"/>
    <w:rsid w:val="00FD4589"/>
    <w:rsid w:val="00FD473E"/>
    <w:rsid w:val="00FD4DF2"/>
    <w:rsid w:val="00FD5137"/>
    <w:rsid w:val="00FD6257"/>
    <w:rsid w:val="00FD7DF9"/>
    <w:rsid w:val="00FE0B51"/>
    <w:rsid w:val="00FE0B78"/>
    <w:rsid w:val="00FE0ED4"/>
    <w:rsid w:val="00FE131E"/>
    <w:rsid w:val="00FE1EAB"/>
    <w:rsid w:val="00FE2601"/>
    <w:rsid w:val="00FE3465"/>
    <w:rsid w:val="00FE4565"/>
    <w:rsid w:val="00FE67CF"/>
    <w:rsid w:val="00FE6CD4"/>
    <w:rsid w:val="00FE6D20"/>
    <w:rsid w:val="00FE6FB9"/>
    <w:rsid w:val="00FE7265"/>
    <w:rsid w:val="00FE7549"/>
    <w:rsid w:val="00FE75A7"/>
    <w:rsid w:val="00FE7BCC"/>
    <w:rsid w:val="00FE7D9F"/>
    <w:rsid w:val="00FF0169"/>
    <w:rsid w:val="00FF0FF6"/>
    <w:rsid w:val="00FF126D"/>
    <w:rsid w:val="00FF2310"/>
    <w:rsid w:val="00FF2E73"/>
    <w:rsid w:val="00FF4A65"/>
    <w:rsid w:val="00FF4AE2"/>
    <w:rsid w:val="00FF50A8"/>
    <w:rsid w:val="00FF571E"/>
    <w:rsid w:val="00FF6BD1"/>
    <w:rsid w:val="00FF6CC0"/>
    <w:rsid w:val="00FF6F52"/>
    <w:rsid w:val="00FF7395"/>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54DFD03"/>
  <w15:docId w15:val="{329A3931-B701-4874-A590-4AD9F2447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tabs>
        <w:tab w:val="clear" w:pos="7662"/>
        <w:tab w:val="num" w:pos="432"/>
      </w:tabs>
      <w:spacing w:before="120"/>
      <w:ind w:left="432"/>
      <w:outlineLvl w:val="0"/>
    </w:pPr>
    <w:rPr>
      <w:b/>
      <w:bCs/>
      <w:sz w:val="28"/>
      <w:szCs w:val="28"/>
    </w:rPr>
  </w:style>
  <w:style w:type="paragraph" w:styleId="berschrift2">
    <w:name w:val="heading 2"/>
    <w:basedOn w:val="Standard"/>
    <w:next w:val="Standard"/>
    <w:qFormat/>
    <w:pPr>
      <w:keepNext/>
      <w:numPr>
        <w:ilvl w:val="1"/>
        <w:numId w:val="2"/>
      </w:numPr>
      <w:spacing w:before="120"/>
      <w:outlineLvl w:val="1"/>
    </w:pPr>
    <w:rPr>
      <w:b/>
      <w:bCs/>
      <w:sz w:val="24"/>
    </w:rPr>
  </w:style>
  <w:style w:type="paragraph" w:styleId="berschrift3">
    <w:name w:val="heading 3"/>
    <w:basedOn w:val="Standard"/>
    <w:next w:val="Standard"/>
    <w:link w:val="berschrift3Zchn"/>
    <w:qFormat/>
    <w:pPr>
      <w:keepNext/>
      <w:numPr>
        <w:ilvl w:val="2"/>
        <w:numId w:val="2"/>
      </w:numPr>
      <w:tabs>
        <w:tab w:val="clear" w:pos="720"/>
      </w:tabs>
      <w:spacing w:before="120"/>
      <w:outlineLvl w:val="2"/>
    </w:pPr>
    <w:rPr>
      <w:b/>
    </w:rPr>
  </w:style>
  <w:style w:type="paragraph" w:styleId="berschrift4">
    <w:name w:val="heading 4"/>
    <w:basedOn w:val="Standard"/>
    <w:next w:val="Standard"/>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qFormat/>
    <w:pPr>
      <w:numPr>
        <w:ilvl w:val="5"/>
        <w:numId w:val="2"/>
      </w:numPr>
      <w:spacing w:before="240" w:after="60"/>
      <w:outlineLvl w:val="5"/>
    </w:pPr>
    <w:rPr>
      <w:b/>
      <w:bCs/>
    </w:rPr>
  </w:style>
  <w:style w:type="paragraph" w:styleId="berschrift7">
    <w:name w:val="heading 7"/>
    <w:basedOn w:val="Standard"/>
    <w:next w:val="Standard"/>
    <w:qFormat/>
    <w:pPr>
      <w:numPr>
        <w:ilvl w:val="6"/>
        <w:numId w:val="2"/>
      </w:numPr>
      <w:spacing w:before="240" w:after="60"/>
      <w:outlineLvl w:val="6"/>
    </w:pPr>
    <w:rPr>
      <w:sz w:val="24"/>
      <w:szCs w:val="24"/>
    </w:rPr>
  </w:style>
  <w:style w:type="paragraph" w:styleId="berschrift8">
    <w:name w:val="heading 8"/>
    <w:basedOn w:val="Standard"/>
    <w:next w:val="Standard"/>
    <w:qFormat/>
    <w:pPr>
      <w:numPr>
        <w:ilvl w:val="7"/>
        <w:numId w:val="2"/>
      </w:numPr>
      <w:spacing w:before="240" w:after="60"/>
      <w:outlineLvl w:val="7"/>
    </w:pPr>
    <w:rPr>
      <w:i/>
      <w:iCs/>
      <w:sz w:val="24"/>
      <w:szCs w:val="24"/>
    </w:rPr>
  </w:style>
  <w:style w:type="paragraph" w:styleId="berschrift9">
    <w:name w:val="heading 9"/>
    <w:basedOn w:val="Standard"/>
    <w:next w:val="Standard"/>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中等深浅网格 1 - 着色 21,列出段落1,列表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unhideWhenUsed/>
    <w:rsid w:val="00140213"/>
    <w:pPr>
      <w:jc w:val="left"/>
    </w:pPr>
  </w:style>
  <w:style w:type="character" w:customStyle="1" w:styleId="KommentartextZchn">
    <w:name w:val="Kommentartext Zchn"/>
    <w:basedOn w:val="Absatz-Standardschriftart"/>
    <w:link w:val="Kommentartext"/>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rsid w:val="00B61AE0"/>
    <w:rPr>
      <w:sz w:val="22"/>
    </w:rPr>
  </w:style>
  <w:style w:type="paragraph" w:customStyle="1" w:styleId="3GPPAgreements">
    <w:name w:val="3GPP Agreements"/>
    <w:basedOn w:val="Standard"/>
    <w:link w:val="3GPPAgreementsChar"/>
    <w:qFormat/>
    <w:rsid w:val="00352A1A"/>
    <w:pPr>
      <w:numPr>
        <w:numId w:val="5"/>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352A1A"/>
    <w:rPr>
      <w:sz w:val="22"/>
      <w:lang w:eastAsia="zh-CN"/>
    </w:rPr>
  </w:style>
  <w:style w:type="character" w:customStyle="1" w:styleId="TFChar">
    <w:name w:val="TF Char"/>
    <w:link w:val="TF"/>
    <w:locked/>
    <w:rsid w:val="009D0842"/>
    <w:rPr>
      <w:rFonts w:ascii="Arial" w:hAnsi="Arial" w:cs="Arial"/>
      <w:b/>
      <w:lang w:val="en-GB" w:eastAsia="ja-JP"/>
    </w:rPr>
  </w:style>
  <w:style w:type="paragraph" w:customStyle="1" w:styleId="TF">
    <w:name w:val="TF"/>
    <w:basedOn w:val="TH"/>
    <w:link w:val="TFChar"/>
    <w:rsid w:val="009D0842"/>
    <w:pPr>
      <w:keepNext w:val="0"/>
      <w:overflowPunct w:val="0"/>
      <w:autoSpaceDE w:val="0"/>
      <w:autoSpaceDN w:val="0"/>
      <w:adjustRightInd w:val="0"/>
      <w:spacing w:before="0" w:after="240"/>
    </w:pPr>
    <w:rPr>
      <w:rFonts w:eastAsia="SimSun" w:cs="Arial"/>
      <w:lang w:eastAsia="ja-JP"/>
    </w:rPr>
  </w:style>
  <w:style w:type="paragraph" w:styleId="KeinLeerraum">
    <w:name w:val="No Spacing"/>
    <w:uiPriority w:val="1"/>
    <w:qFormat/>
    <w:rsid w:val="00674114"/>
    <w:pPr>
      <w:autoSpaceDE w:val="0"/>
      <w:autoSpaceDN w:val="0"/>
      <w:adjustRightInd w:val="0"/>
      <w:snapToGrid w:val="0"/>
      <w:jc w:val="both"/>
    </w:pPr>
    <w:rPr>
      <w:sz w:val="22"/>
      <w:szCs w:val="22"/>
    </w:rPr>
  </w:style>
  <w:style w:type="character" w:styleId="Platzhaltertext">
    <w:name w:val="Placeholder Text"/>
    <w:basedOn w:val="Absatz-Standardschriftart"/>
    <w:uiPriority w:val="99"/>
    <w:semiHidden/>
    <w:rsid w:val="006B0BA9"/>
    <w:rPr>
      <w:color w:val="808080"/>
    </w:rPr>
  </w:style>
  <w:style w:type="paragraph" w:styleId="Titel">
    <w:name w:val="Title"/>
    <w:basedOn w:val="Standard"/>
    <w:next w:val="Standard"/>
    <w:link w:val="TitelZchn"/>
    <w:qFormat/>
    <w:rsid w:val="00732A2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732A2D"/>
    <w:rPr>
      <w:rFonts w:asciiTheme="majorHAnsi" w:eastAsiaTheme="majorEastAsia" w:hAnsiTheme="majorHAnsi" w:cstheme="majorBidi"/>
      <w:color w:val="17365D" w:themeColor="text2" w:themeShade="BF"/>
      <w:spacing w:val="5"/>
      <w:kern w:val="28"/>
      <w:sz w:val="52"/>
      <w:szCs w:val="52"/>
    </w:rPr>
  </w:style>
  <w:style w:type="paragraph" w:customStyle="1" w:styleId="EQ">
    <w:name w:val="EQ"/>
    <w:basedOn w:val="Standard"/>
    <w:next w:val="Standard"/>
    <w:uiPriority w:val="99"/>
    <w:qFormat/>
    <w:rsid w:val="00A32813"/>
    <w:pPr>
      <w:keepLines/>
      <w:tabs>
        <w:tab w:val="center" w:pos="4536"/>
        <w:tab w:val="right" w:pos="9072"/>
      </w:tabs>
      <w:autoSpaceDE/>
      <w:autoSpaceDN/>
      <w:adjustRightInd/>
      <w:snapToGrid/>
      <w:spacing w:after="180"/>
      <w:jc w:val="left"/>
    </w:pPr>
    <w:rPr>
      <w:rFonts w:eastAsia="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26027426">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6074841">
      <w:bodyDiv w:val="1"/>
      <w:marLeft w:val="0"/>
      <w:marRight w:val="0"/>
      <w:marTop w:val="0"/>
      <w:marBottom w:val="0"/>
      <w:divBdr>
        <w:top w:val="none" w:sz="0" w:space="0" w:color="auto"/>
        <w:left w:val="none" w:sz="0" w:space="0" w:color="auto"/>
        <w:bottom w:val="none" w:sz="0" w:space="0" w:color="auto"/>
        <w:right w:val="none" w:sz="0" w:space="0" w:color="auto"/>
      </w:divBdr>
    </w:div>
    <w:div w:id="122045748">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59392681">
      <w:bodyDiv w:val="1"/>
      <w:marLeft w:val="0"/>
      <w:marRight w:val="0"/>
      <w:marTop w:val="0"/>
      <w:marBottom w:val="0"/>
      <w:divBdr>
        <w:top w:val="none" w:sz="0" w:space="0" w:color="auto"/>
        <w:left w:val="none" w:sz="0" w:space="0" w:color="auto"/>
        <w:bottom w:val="none" w:sz="0" w:space="0" w:color="auto"/>
        <w:right w:val="none" w:sz="0" w:space="0" w:color="auto"/>
      </w:divBdr>
    </w:div>
    <w:div w:id="172451928">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84753572">
      <w:bodyDiv w:val="1"/>
      <w:marLeft w:val="0"/>
      <w:marRight w:val="0"/>
      <w:marTop w:val="0"/>
      <w:marBottom w:val="0"/>
      <w:divBdr>
        <w:top w:val="none" w:sz="0" w:space="0" w:color="auto"/>
        <w:left w:val="none" w:sz="0" w:space="0" w:color="auto"/>
        <w:bottom w:val="none" w:sz="0" w:space="0" w:color="auto"/>
        <w:right w:val="none" w:sz="0" w:space="0" w:color="auto"/>
      </w:divBdr>
    </w:div>
    <w:div w:id="198973224">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1852976">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11334447">
      <w:bodyDiv w:val="1"/>
      <w:marLeft w:val="0"/>
      <w:marRight w:val="0"/>
      <w:marTop w:val="0"/>
      <w:marBottom w:val="0"/>
      <w:divBdr>
        <w:top w:val="none" w:sz="0" w:space="0" w:color="auto"/>
        <w:left w:val="none" w:sz="0" w:space="0" w:color="auto"/>
        <w:bottom w:val="none" w:sz="0" w:space="0" w:color="auto"/>
        <w:right w:val="none" w:sz="0" w:space="0" w:color="auto"/>
      </w:divBdr>
    </w:div>
    <w:div w:id="535041099">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7571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194741">
      <w:bodyDiv w:val="1"/>
      <w:marLeft w:val="0"/>
      <w:marRight w:val="0"/>
      <w:marTop w:val="0"/>
      <w:marBottom w:val="0"/>
      <w:divBdr>
        <w:top w:val="none" w:sz="0" w:space="0" w:color="auto"/>
        <w:left w:val="none" w:sz="0" w:space="0" w:color="auto"/>
        <w:bottom w:val="none" w:sz="0" w:space="0" w:color="auto"/>
        <w:right w:val="none" w:sz="0" w:space="0" w:color="auto"/>
      </w:divBdr>
    </w:div>
    <w:div w:id="614217486">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793718868">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30025016">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65866328">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97595351">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1155015">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71789971">
      <w:bodyDiv w:val="1"/>
      <w:marLeft w:val="0"/>
      <w:marRight w:val="0"/>
      <w:marTop w:val="0"/>
      <w:marBottom w:val="0"/>
      <w:divBdr>
        <w:top w:val="none" w:sz="0" w:space="0" w:color="auto"/>
        <w:left w:val="none" w:sz="0" w:space="0" w:color="auto"/>
        <w:bottom w:val="none" w:sz="0" w:space="0" w:color="auto"/>
        <w:right w:val="none" w:sz="0" w:space="0" w:color="auto"/>
      </w:divBdr>
    </w:div>
    <w:div w:id="9719838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2919659">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59130410">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2574567">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6966333">
      <w:bodyDiv w:val="1"/>
      <w:marLeft w:val="0"/>
      <w:marRight w:val="0"/>
      <w:marTop w:val="0"/>
      <w:marBottom w:val="0"/>
      <w:divBdr>
        <w:top w:val="none" w:sz="0" w:space="0" w:color="auto"/>
        <w:left w:val="none" w:sz="0" w:space="0" w:color="auto"/>
        <w:bottom w:val="none" w:sz="0" w:space="0" w:color="auto"/>
        <w:right w:val="none" w:sz="0" w:space="0" w:color="auto"/>
      </w:divBdr>
    </w:div>
    <w:div w:id="1237397595">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82250888">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49853154">
      <w:bodyDiv w:val="1"/>
      <w:marLeft w:val="0"/>
      <w:marRight w:val="0"/>
      <w:marTop w:val="0"/>
      <w:marBottom w:val="0"/>
      <w:divBdr>
        <w:top w:val="none" w:sz="0" w:space="0" w:color="auto"/>
        <w:left w:val="none" w:sz="0" w:space="0" w:color="auto"/>
        <w:bottom w:val="none" w:sz="0" w:space="0" w:color="auto"/>
        <w:right w:val="none" w:sz="0" w:space="0" w:color="auto"/>
      </w:divBdr>
    </w:div>
    <w:div w:id="1476408228">
      <w:bodyDiv w:val="1"/>
      <w:marLeft w:val="0"/>
      <w:marRight w:val="0"/>
      <w:marTop w:val="0"/>
      <w:marBottom w:val="0"/>
      <w:divBdr>
        <w:top w:val="none" w:sz="0" w:space="0" w:color="auto"/>
        <w:left w:val="none" w:sz="0" w:space="0" w:color="auto"/>
        <w:bottom w:val="none" w:sz="0" w:space="0" w:color="auto"/>
        <w:right w:val="none" w:sz="0" w:space="0" w:color="auto"/>
      </w:divBdr>
    </w:div>
    <w:div w:id="1492522698">
      <w:bodyDiv w:val="1"/>
      <w:marLeft w:val="0"/>
      <w:marRight w:val="0"/>
      <w:marTop w:val="0"/>
      <w:marBottom w:val="0"/>
      <w:divBdr>
        <w:top w:val="none" w:sz="0" w:space="0" w:color="auto"/>
        <w:left w:val="none" w:sz="0" w:space="0" w:color="auto"/>
        <w:bottom w:val="none" w:sz="0" w:space="0" w:color="auto"/>
        <w:right w:val="none" w:sz="0" w:space="0" w:color="auto"/>
      </w:divBdr>
    </w:div>
    <w:div w:id="1521243125">
      <w:bodyDiv w:val="1"/>
      <w:marLeft w:val="0"/>
      <w:marRight w:val="0"/>
      <w:marTop w:val="0"/>
      <w:marBottom w:val="0"/>
      <w:divBdr>
        <w:top w:val="none" w:sz="0" w:space="0" w:color="auto"/>
        <w:left w:val="none" w:sz="0" w:space="0" w:color="auto"/>
        <w:bottom w:val="none" w:sz="0" w:space="0" w:color="auto"/>
        <w:right w:val="none" w:sz="0" w:space="0" w:color="auto"/>
      </w:divBdr>
    </w:div>
    <w:div w:id="1558127386">
      <w:bodyDiv w:val="1"/>
      <w:marLeft w:val="0"/>
      <w:marRight w:val="0"/>
      <w:marTop w:val="0"/>
      <w:marBottom w:val="0"/>
      <w:divBdr>
        <w:top w:val="none" w:sz="0" w:space="0" w:color="auto"/>
        <w:left w:val="none" w:sz="0" w:space="0" w:color="auto"/>
        <w:bottom w:val="none" w:sz="0" w:space="0" w:color="auto"/>
        <w:right w:val="none" w:sz="0" w:space="0" w:color="auto"/>
      </w:divBdr>
    </w:div>
    <w:div w:id="1589578061">
      <w:bodyDiv w:val="1"/>
      <w:marLeft w:val="0"/>
      <w:marRight w:val="0"/>
      <w:marTop w:val="0"/>
      <w:marBottom w:val="0"/>
      <w:divBdr>
        <w:top w:val="none" w:sz="0" w:space="0" w:color="auto"/>
        <w:left w:val="none" w:sz="0" w:space="0" w:color="auto"/>
        <w:bottom w:val="none" w:sz="0" w:space="0" w:color="auto"/>
        <w:right w:val="none" w:sz="0" w:space="0" w:color="auto"/>
      </w:divBdr>
    </w:div>
    <w:div w:id="1649942131">
      <w:bodyDiv w:val="1"/>
      <w:marLeft w:val="0"/>
      <w:marRight w:val="0"/>
      <w:marTop w:val="0"/>
      <w:marBottom w:val="0"/>
      <w:divBdr>
        <w:top w:val="none" w:sz="0" w:space="0" w:color="auto"/>
        <w:left w:val="none" w:sz="0" w:space="0" w:color="auto"/>
        <w:bottom w:val="none" w:sz="0" w:space="0" w:color="auto"/>
        <w:right w:val="none" w:sz="0" w:space="0" w:color="auto"/>
      </w:divBdr>
    </w:div>
    <w:div w:id="1656032736">
      <w:bodyDiv w:val="1"/>
      <w:marLeft w:val="0"/>
      <w:marRight w:val="0"/>
      <w:marTop w:val="0"/>
      <w:marBottom w:val="0"/>
      <w:divBdr>
        <w:top w:val="none" w:sz="0" w:space="0" w:color="auto"/>
        <w:left w:val="none" w:sz="0" w:space="0" w:color="auto"/>
        <w:bottom w:val="none" w:sz="0" w:space="0" w:color="auto"/>
        <w:right w:val="none" w:sz="0" w:space="0" w:color="auto"/>
      </w:divBdr>
    </w:div>
    <w:div w:id="1667051488">
      <w:bodyDiv w:val="1"/>
      <w:marLeft w:val="0"/>
      <w:marRight w:val="0"/>
      <w:marTop w:val="0"/>
      <w:marBottom w:val="0"/>
      <w:divBdr>
        <w:top w:val="none" w:sz="0" w:space="0" w:color="auto"/>
        <w:left w:val="none" w:sz="0" w:space="0" w:color="auto"/>
        <w:bottom w:val="none" w:sz="0" w:space="0" w:color="auto"/>
        <w:right w:val="none" w:sz="0" w:space="0" w:color="auto"/>
      </w:divBdr>
    </w:div>
    <w:div w:id="1680738321">
      <w:bodyDiv w:val="1"/>
      <w:marLeft w:val="0"/>
      <w:marRight w:val="0"/>
      <w:marTop w:val="0"/>
      <w:marBottom w:val="0"/>
      <w:divBdr>
        <w:top w:val="none" w:sz="0" w:space="0" w:color="auto"/>
        <w:left w:val="none" w:sz="0" w:space="0" w:color="auto"/>
        <w:bottom w:val="none" w:sz="0" w:space="0" w:color="auto"/>
        <w:right w:val="none" w:sz="0" w:space="0" w:color="auto"/>
      </w:divBdr>
    </w:div>
    <w:div w:id="17171188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4718656">
      <w:bodyDiv w:val="1"/>
      <w:marLeft w:val="0"/>
      <w:marRight w:val="0"/>
      <w:marTop w:val="0"/>
      <w:marBottom w:val="0"/>
      <w:divBdr>
        <w:top w:val="none" w:sz="0" w:space="0" w:color="auto"/>
        <w:left w:val="none" w:sz="0" w:space="0" w:color="auto"/>
        <w:bottom w:val="none" w:sz="0" w:space="0" w:color="auto"/>
        <w:right w:val="none" w:sz="0" w:space="0" w:color="auto"/>
      </w:divBdr>
    </w:div>
    <w:div w:id="1778014270">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34104104">
      <w:bodyDiv w:val="1"/>
      <w:marLeft w:val="0"/>
      <w:marRight w:val="0"/>
      <w:marTop w:val="0"/>
      <w:marBottom w:val="0"/>
      <w:divBdr>
        <w:top w:val="none" w:sz="0" w:space="0" w:color="auto"/>
        <w:left w:val="none" w:sz="0" w:space="0" w:color="auto"/>
        <w:bottom w:val="none" w:sz="0" w:space="0" w:color="auto"/>
        <w:right w:val="none" w:sz="0" w:space="0" w:color="auto"/>
      </w:divBdr>
    </w:div>
    <w:div w:id="1841235596">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2104978">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1999650896">
      <w:bodyDiv w:val="1"/>
      <w:marLeft w:val="0"/>
      <w:marRight w:val="0"/>
      <w:marTop w:val="0"/>
      <w:marBottom w:val="0"/>
      <w:divBdr>
        <w:top w:val="none" w:sz="0" w:space="0" w:color="auto"/>
        <w:left w:val="none" w:sz="0" w:space="0" w:color="auto"/>
        <w:bottom w:val="none" w:sz="0" w:space="0" w:color="auto"/>
        <w:right w:val="none" w:sz="0" w:space="0" w:color="auto"/>
      </w:divBdr>
    </w:div>
    <w:div w:id="2071029690">
      <w:bodyDiv w:val="1"/>
      <w:marLeft w:val="0"/>
      <w:marRight w:val="0"/>
      <w:marTop w:val="0"/>
      <w:marBottom w:val="0"/>
      <w:divBdr>
        <w:top w:val="none" w:sz="0" w:space="0" w:color="auto"/>
        <w:left w:val="none" w:sz="0" w:space="0" w:color="auto"/>
        <w:bottom w:val="none" w:sz="0" w:space="0" w:color="auto"/>
        <w:right w:val="none" w:sz="0" w:space="0" w:color="auto"/>
      </w:divBdr>
    </w:div>
    <w:div w:id="2086412971">
      <w:bodyDiv w:val="1"/>
      <w:marLeft w:val="0"/>
      <w:marRight w:val="0"/>
      <w:marTop w:val="0"/>
      <w:marBottom w:val="0"/>
      <w:divBdr>
        <w:top w:val="none" w:sz="0" w:space="0" w:color="auto"/>
        <w:left w:val="none" w:sz="0" w:space="0" w:color="auto"/>
        <w:bottom w:val="none" w:sz="0" w:space="0" w:color="auto"/>
        <w:right w:val="none" w:sz="0" w:space="0" w:color="auto"/>
      </w:divBdr>
    </w:div>
    <w:div w:id="2095665006">
      <w:bodyDiv w:val="1"/>
      <w:marLeft w:val="0"/>
      <w:marRight w:val="0"/>
      <w:marTop w:val="0"/>
      <w:marBottom w:val="0"/>
      <w:divBdr>
        <w:top w:val="none" w:sz="0" w:space="0" w:color="auto"/>
        <w:left w:val="none" w:sz="0" w:space="0" w:color="auto"/>
        <w:bottom w:val="none" w:sz="0" w:space="0" w:color="auto"/>
        <w:right w:val="none" w:sz="0" w:space="0" w:color="auto"/>
      </w:divBdr>
    </w:div>
    <w:div w:id="2106680925">
      <w:bodyDiv w:val="1"/>
      <w:marLeft w:val="0"/>
      <w:marRight w:val="0"/>
      <w:marTop w:val="0"/>
      <w:marBottom w:val="0"/>
      <w:divBdr>
        <w:top w:val="none" w:sz="0" w:space="0" w:color="auto"/>
        <w:left w:val="none" w:sz="0" w:space="0" w:color="auto"/>
        <w:bottom w:val="none" w:sz="0" w:space="0" w:color="auto"/>
        <w:right w:val="none" w:sz="0" w:space="0" w:color="auto"/>
      </w:divBdr>
    </w:div>
    <w:div w:id="2112311349">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3GPP_R1-1903053</b:Tag>
    <b:SourceType>Report</b:SourceType>
    <b:Title>Uplink NR TDOA Design</b:Title>
    <b:Year>2019-03</b:Year>
    <b:City>Athens, Greece</b:City>
    <b:Author>
      <b:Author>
        <b:Corporate>3GPP R1-1903053</b:Corporate>
      </b:Author>
    </b:Author>
    <b:RefOrder>2</b:RefOrder>
  </b:Source>
  <b:Source>
    <b:Tag>3GPP_R11903053</b:Tag>
    <b:SourceType>Report</b:SourceType>
    <b:Title>Details on Uplink PRS Signal Design</b:Title>
    <b:Year>2019-05</b:Year>
    <b:City>Reno, Nevada, USA</b:City>
    <b:Author>
      <b:Author>
        <b:Corporate>3GPP R1-1907088</b:Corporate>
      </b:Author>
    </b:Author>
    <b:Guid>{26B94E39-3CBE-4FFA-9F95-449B4C800FC8}</b:Guid>
    <b:RefOrder>3</b:RefOrder>
  </b:Source>
  <b:Source>
    <b:Tag>3GPP_R11909387</b:Tag>
    <b:SourceType>Report</b:SourceType>
    <b:Title>UE Procedures for transmitting UL PRS</b:Title>
    <b:Year>2019-08</b:Year>
    <b:City>Prague, CZ</b:City>
    <b:Author>
      <b:Author>
        <b:Corporate>3GPP R1-1909387</b:Corporate>
      </b:Author>
    </b:Author>
    <b:Guid>{A4BABB48-7F40-4AF9-A987-4C6B7EFF102E}</b:Guid>
    <b:RefOrder>1</b:RefOrder>
  </b:Source>
</b:Sources>
</file>

<file path=customXml/itemProps1.xml><?xml version="1.0" encoding="utf-8"?>
<ds:datastoreItem xmlns:ds="http://schemas.openxmlformats.org/officeDocument/2006/customXml" ds:itemID="{A2C525F9-700E-4838-9072-DE2FA4CCD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2018</Words>
  <Characters>10268</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12262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Fraunhofer IIS</dc:creator>
  <cp:lastModifiedBy>Alawieh, Mohammad</cp:lastModifiedBy>
  <cp:revision>10</cp:revision>
  <cp:lastPrinted>2019-01-11T18:02:00Z</cp:lastPrinted>
  <dcterms:created xsi:type="dcterms:W3CDTF">2019-08-16T14:10:00Z</dcterms:created>
  <dcterms:modified xsi:type="dcterms:W3CDTF">2019-08-16T15:38:00Z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(3)6m1QALDZxEUupiJ4lE3pxvPng3W6BolbhZtQwLJg2n+g+V3pXjDJJGyvhaW33cjP3kNc4uR0
hPp0cy89PRrsVJEIZ44rG/OU37VL/NBPW4NXCmBd6VUQf0LaWjWIkl4lZ0fO7DIDRv5/ceBX
e18btwVO8WOLrQsgDdyhKxf2sTKprXD57QHaeAhSlEir4UKcQ1yxlHjeWzQixxj5yEtjQ+GU
dEGjda6QipbKSazaLm</vt:lpwstr>
  </property>
  <property fmtid="{D5CDD505-2E9C-101B-9397-08002B2CF9AE}" pid="13" name="_2015_ms_pID_725343_00">
    <vt:lpwstr>_2015_ms_pID_725343</vt:lpwstr>
  </property>
  <property fmtid="{D5CDD505-2E9C-101B-9397-08002B2CF9AE}" pid="14" name="_2015_ms_pID_7253431">
    <vt:lpwstr>4amFJkWQPoAbMqDlAy/th29qiug4/8G+EMddMQBgic9Xnly2F+63r2
4jpq9tgnD+gJvVioS2PReRuubepy6/2+tNM7fOc2u84+lwlqhDvv/ghAuZAYjLDswbq2igK5
su/Ld5oFmbyKxyw1+XkQDn/ObhB+us8TGgyTnw4uNo4HOdhGQVaNW025h5gipTJM6nPmdHHn
QJEMa/lbFMmGEkI0aTvehzF4D9xQgxa6KvKx</vt:lpwstr>
  </property>
  <property fmtid="{D5CDD505-2E9C-101B-9397-08002B2CF9AE}" pid="15" name="_2015_ms_pID_7253431_00">
    <vt:lpwstr>_2015_ms_pID_7253431</vt:lpwstr>
  </property>
  <property fmtid="{D5CDD505-2E9C-101B-9397-08002B2CF9AE}" pid="16" name="_2015_ms_pID_7253432">
    <vt:lpwstr>S5vTn+LyqSNZ3S+ki40IPjvJN1nk67fwMXrF
j8g7dkGAswmo/Q8cmxpsOWCXTAnlIA==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1529913643</vt:lpwstr>
  </property>
</Properties>
</file>