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740179" w14:textId="5E5EB424" w:rsidR="005D52DF" w:rsidRPr="004672E3" w:rsidRDefault="005D52DF" w:rsidP="005D52DF">
      <w:pPr>
        <w:widowControl/>
        <w:wordWrap/>
        <w:autoSpaceDE/>
        <w:autoSpaceDN/>
        <w:spacing w:after="120"/>
        <w:ind w:left="1985" w:hanging="1985"/>
        <w:jc w:val="left"/>
        <w:rPr>
          <w:rFonts w:ascii="Times New Roman" w:hAnsi="Times New Roman"/>
          <w:b/>
          <w:bCs/>
          <w:kern w:val="0"/>
          <w:sz w:val="28"/>
          <w:szCs w:val="28"/>
          <w:lang w:val="en-GB"/>
        </w:rPr>
      </w:pPr>
      <w:bookmarkStart w:id="0" w:name="_Hlk1147373"/>
      <w:bookmarkStart w:id="1" w:name="_GoBack"/>
      <w:bookmarkEnd w:id="1"/>
      <w:r w:rsidRPr="004672E3">
        <w:rPr>
          <w:rFonts w:ascii="Times New Roman" w:hAnsi="Times New Roman"/>
          <w:b/>
          <w:bCs/>
          <w:kern w:val="0"/>
          <w:sz w:val="28"/>
          <w:szCs w:val="28"/>
          <w:lang w:val="en-GB"/>
        </w:rPr>
        <w:t>3GPP TSG RAN WG1 #9</w:t>
      </w:r>
      <w:r w:rsidR="00C03467">
        <w:rPr>
          <w:rFonts w:ascii="Times New Roman" w:hAnsi="Times New Roman"/>
          <w:b/>
          <w:bCs/>
          <w:kern w:val="0"/>
          <w:sz w:val="28"/>
          <w:szCs w:val="28"/>
          <w:lang w:val="en-GB"/>
        </w:rPr>
        <w:t>8</w:t>
      </w:r>
      <w:r w:rsidRPr="004672E3">
        <w:rPr>
          <w:rFonts w:ascii="Times New Roman" w:hAnsi="Times New Roman"/>
          <w:b/>
          <w:bCs/>
          <w:kern w:val="0"/>
          <w:sz w:val="28"/>
          <w:szCs w:val="28"/>
          <w:lang w:val="en-GB"/>
        </w:rPr>
        <w:tab/>
      </w:r>
      <w:r w:rsidRPr="004672E3">
        <w:rPr>
          <w:rFonts w:ascii="Times New Roman" w:hAnsi="Times New Roman"/>
          <w:b/>
          <w:bCs/>
          <w:kern w:val="0"/>
          <w:sz w:val="28"/>
          <w:szCs w:val="28"/>
          <w:lang w:val="en-GB"/>
        </w:rPr>
        <w:tab/>
      </w:r>
      <w:r>
        <w:rPr>
          <w:rFonts w:ascii="Times New Roman" w:hAnsi="Times New Roman"/>
          <w:b/>
          <w:bCs/>
          <w:kern w:val="0"/>
          <w:sz w:val="28"/>
          <w:szCs w:val="28"/>
          <w:lang w:val="en-GB"/>
        </w:rPr>
        <w:tab/>
      </w:r>
      <w:r>
        <w:rPr>
          <w:rFonts w:ascii="Times New Roman" w:hAnsi="Times New Roman"/>
          <w:b/>
          <w:bCs/>
          <w:kern w:val="0"/>
          <w:sz w:val="28"/>
          <w:szCs w:val="28"/>
          <w:lang w:val="en-GB"/>
        </w:rPr>
        <w:tab/>
      </w:r>
      <w:r>
        <w:rPr>
          <w:rFonts w:ascii="Times New Roman" w:hAnsi="Times New Roman"/>
          <w:b/>
          <w:bCs/>
          <w:kern w:val="0"/>
          <w:sz w:val="28"/>
          <w:szCs w:val="28"/>
          <w:lang w:val="en-GB"/>
        </w:rPr>
        <w:tab/>
      </w:r>
      <w:r w:rsidRPr="004672E3">
        <w:rPr>
          <w:rFonts w:ascii="Times New Roman" w:hAnsi="Times New Roman"/>
          <w:b/>
          <w:bCs/>
          <w:kern w:val="0"/>
          <w:sz w:val="28"/>
          <w:szCs w:val="28"/>
          <w:lang w:val="en-GB"/>
        </w:rPr>
        <w:tab/>
      </w:r>
      <w:r>
        <w:rPr>
          <w:rFonts w:ascii="Times New Roman" w:hAnsi="Times New Roman"/>
          <w:b/>
          <w:bCs/>
          <w:kern w:val="0"/>
          <w:sz w:val="28"/>
          <w:szCs w:val="28"/>
          <w:lang w:val="en-GB"/>
        </w:rPr>
        <w:t xml:space="preserve">  </w:t>
      </w:r>
      <w:r w:rsidRPr="004672E3">
        <w:rPr>
          <w:rFonts w:ascii="Times New Roman" w:hAnsi="Times New Roman"/>
          <w:b/>
          <w:bCs/>
          <w:kern w:val="0"/>
          <w:sz w:val="28"/>
          <w:szCs w:val="28"/>
          <w:lang w:val="en-GB"/>
        </w:rPr>
        <w:t>R1-190</w:t>
      </w:r>
      <w:r w:rsidR="00A77B2C">
        <w:rPr>
          <w:rFonts w:ascii="Times New Roman" w:hAnsi="Times New Roman"/>
          <w:b/>
          <w:bCs/>
          <w:kern w:val="0"/>
          <w:sz w:val="28"/>
          <w:szCs w:val="28"/>
          <w:lang w:val="en-GB"/>
        </w:rPr>
        <w:t>9366</w:t>
      </w:r>
    </w:p>
    <w:bookmarkEnd w:id="0"/>
    <w:p w14:paraId="23D40F9F" w14:textId="43414C94" w:rsidR="005D52DF" w:rsidRDefault="00C03467"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C03467">
        <w:rPr>
          <w:rFonts w:ascii="Times New Roman" w:hAnsi="Times New Roman"/>
          <w:b/>
          <w:bCs/>
          <w:kern w:val="0"/>
          <w:sz w:val="28"/>
          <w:szCs w:val="28"/>
          <w:lang w:val="en-GB"/>
        </w:rPr>
        <w:t>Prague, CZ, August 26th – 30th, 2019</w:t>
      </w:r>
    </w:p>
    <w:p w14:paraId="610905D3" w14:textId="77777777" w:rsidR="00C03467" w:rsidRDefault="00C03467" w:rsidP="00EE549F">
      <w:pPr>
        <w:widowControl/>
        <w:wordWrap/>
        <w:autoSpaceDE/>
        <w:autoSpaceDN/>
        <w:spacing w:after="120"/>
        <w:ind w:left="1985" w:hanging="1985"/>
        <w:jc w:val="left"/>
        <w:rPr>
          <w:rFonts w:ascii="Times New Roman" w:eastAsia="MS Mincho" w:hAnsi="Times New Roman"/>
          <w:b/>
          <w:kern w:val="0"/>
          <w:sz w:val="24"/>
          <w:szCs w:val="20"/>
          <w:lang w:eastAsia="en-US"/>
        </w:rPr>
      </w:pPr>
    </w:p>
    <w:p w14:paraId="04F1C7F3" w14:textId="3B23A1F5"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4A906C20" w14:textId="4C2FF356" w:rsidR="00EE549F" w:rsidRPr="00565985"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F90D72" w:rsidRPr="00F90D72">
        <w:rPr>
          <w:rFonts w:ascii="Times New Roman" w:eastAsia="MS Mincho" w:hAnsi="Times New Roman"/>
          <w:b/>
          <w:kern w:val="0"/>
          <w:sz w:val="24"/>
          <w:szCs w:val="20"/>
          <w:lang w:eastAsia="en-US"/>
        </w:rPr>
        <w:t>On DCI enhancement for NR URLLC</w:t>
      </w:r>
    </w:p>
    <w:p w14:paraId="2190DFF8" w14:textId="669708A6"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5985">
        <w:rPr>
          <w:rFonts w:ascii="Times New Roman" w:eastAsia="MS Mincho" w:hAnsi="Times New Roman"/>
          <w:b/>
          <w:kern w:val="0"/>
          <w:sz w:val="24"/>
          <w:szCs w:val="20"/>
          <w:lang w:eastAsia="en-US"/>
        </w:rPr>
        <w:t>Agenda item:</w:t>
      </w:r>
      <w:r w:rsidRPr="00565985">
        <w:rPr>
          <w:rFonts w:ascii="Times New Roman" w:eastAsia="MS Mincho" w:hAnsi="Times New Roman"/>
          <w:b/>
          <w:kern w:val="0"/>
          <w:sz w:val="24"/>
          <w:szCs w:val="20"/>
          <w:lang w:eastAsia="en-US"/>
        </w:rPr>
        <w:tab/>
      </w:r>
      <w:r w:rsidR="00C46A66" w:rsidRPr="00565985">
        <w:rPr>
          <w:rFonts w:ascii="Times New Roman" w:hAnsi="Times New Roman"/>
          <w:b/>
          <w:kern w:val="0"/>
          <w:sz w:val="24"/>
          <w:szCs w:val="20"/>
        </w:rPr>
        <w:t>7.</w:t>
      </w:r>
      <w:r w:rsidR="008E15DE">
        <w:rPr>
          <w:rFonts w:ascii="Times New Roman" w:hAnsi="Times New Roman"/>
          <w:b/>
          <w:kern w:val="0"/>
          <w:sz w:val="24"/>
          <w:szCs w:val="20"/>
        </w:rPr>
        <w:t>2</w:t>
      </w:r>
      <w:r w:rsidR="005A50DD">
        <w:rPr>
          <w:rFonts w:ascii="Times New Roman" w:hAnsi="Times New Roman"/>
          <w:b/>
          <w:kern w:val="0"/>
          <w:sz w:val="24"/>
          <w:szCs w:val="20"/>
        </w:rPr>
        <w:t>.</w:t>
      </w:r>
      <w:r w:rsidR="001533C3">
        <w:rPr>
          <w:rFonts w:ascii="Times New Roman" w:hAnsi="Times New Roman"/>
          <w:b/>
          <w:kern w:val="0"/>
          <w:sz w:val="24"/>
          <w:szCs w:val="20"/>
        </w:rPr>
        <w:t>6.</w:t>
      </w:r>
      <w:r w:rsidR="00F90D72">
        <w:rPr>
          <w:rFonts w:ascii="Times New Roman" w:hAnsi="Times New Roman"/>
          <w:b/>
          <w:kern w:val="0"/>
          <w:sz w:val="24"/>
          <w:szCs w:val="20"/>
        </w:rPr>
        <w:t>1</w:t>
      </w:r>
    </w:p>
    <w:p w14:paraId="4DECE67D" w14:textId="77777777" w:rsidR="00EE549F" w:rsidRPr="00566B1C" w:rsidRDefault="00EE549F"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r w:rsidR="00B071C0" w:rsidRPr="00B071C0">
        <w:rPr>
          <w:rFonts w:ascii="Arial" w:hAnsi="Arial" w:cs="Arial"/>
          <w:sz w:val="16"/>
          <w:szCs w:val="16"/>
        </w:rPr>
        <w:t xml:space="preserve"> </w:t>
      </w:r>
    </w:p>
    <w:p w14:paraId="1453287F"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54556DE"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361799D5" w14:textId="469A8D32" w:rsidR="00BE5771" w:rsidRDefault="00BE5771" w:rsidP="00BE5771">
      <w:pPr>
        <w:widowControl/>
        <w:wordWrap/>
        <w:autoSpaceDE/>
        <w:autoSpaceDN/>
        <w:spacing w:after="120" w:line="276" w:lineRule="auto"/>
        <w:ind w:firstLineChars="50" w:firstLine="110"/>
        <w:rPr>
          <w:rFonts w:ascii="Times New Roman" w:hAnsi="Times New Roman"/>
          <w:kern w:val="0"/>
          <w:sz w:val="22"/>
        </w:rPr>
      </w:pPr>
      <w:r w:rsidRPr="00B51C3F">
        <w:rPr>
          <w:rFonts w:ascii="Times New Roman" w:hAnsi="Times New Roman"/>
          <w:kern w:val="0"/>
          <w:sz w:val="22"/>
        </w:rPr>
        <w:t>In RAN#8</w:t>
      </w:r>
      <w:r>
        <w:rPr>
          <w:rFonts w:ascii="Times New Roman" w:hAnsi="Times New Roman"/>
          <w:kern w:val="0"/>
          <w:sz w:val="22"/>
        </w:rPr>
        <w:t>3</w:t>
      </w:r>
      <w:r w:rsidRPr="00B51C3F">
        <w:rPr>
          <w:rFonts w:ascii="Times New Roman" w:hAnsi="Times New Roman"/>
          <w:kern w:val="0"/>
          <w:sz w:val="22"/>
        </w:rPr>
        <w:t xml:space="preserve"> plenary meeting,</w:t>
      </w:r>
      <w:r w:rsidR="004A4F82">
        <w:rPr>
          <w:rFonts w:ascii="Times New Roman" w:hAnsi="Times New Roman"/>
          <w:kern w:val="0"/>
          <w:sz w:val="22"/>
        </w:rPr>
        <w:t xml:space="preserve"> the WID on </w:t>
      </w:r>
      <w:r w:rsidR="007736DA">
        <w:rPr>
          <w:rFonts w:ascii="Times New Roman" w:hAnsi="Times New Roman"/>
          <w:kern w:val="0"/>
          <w:sz w:val="22"/>
        </w:rPr>
        <w:t>p</w:t>
      </w:r>
      <w:r w:rsidR="007736DA" w:rsidRPr="007736DA">
        <w:rPr>
          <w:rFonts w:ascii="Times New Roman" w:hAnsi="Times New Roman"/>
          <w:kern w:val="0"/>
          <w:sz w:val="22"/>
        </w:rPr>
        <w:t xml:space="preserve">hysical </w:t>
      </w:r>
      <w:r w:rsidR="007736DA">
        <w:rPr>
          <w:rFonts w:ascii="Times New Roman" w:hAnsi="Times New Roman"/>
          <w:kern w:val="0"/>
          <w:sz w:val="22"/>
        </w:rPr>
        <w:t>l</w:t>
      </w:r>
      <w:r w:rsidR="007736DA" w:rsidRPr="007736DA">
        <w:rPr>
          <w:rFonts w:ascii="Times New Roman" w:hAnsi="Times New Roman"/>
          <w:kern w:val="0"/>
          <w:sz w:val="22"/>
        </w:rPr>
        <w:t xml:space="preserve">ayer </w:t>
      </w:r>
      <w:r w:rsidR="007736DA">
        <w:rPr>
          <w:rFonts w:ascii="Times New Roman" w:hAnsi="Times New Roman"/>
          <w:kern w:val="0"/>
          <w:sz w:val="22"/>
        </w:rPr>
        <w:t>e</w:t>
      </w:r>
      <w:r w:rsidR="007736DA" w:rsidRPr="007736DA">
        <w:rPr>
          <w:rFonts w:ascii="Times New Roman" w:hAnsi="Times New Roman"/>
          <w:kern w:val="0"/>
          <w:sz w:val="22"/>
        </w:rPr>
        <w:t xml:space="preserve">nhancements for NR </w:t>
      </w:r>
      <w:r w:rsidR="007736DA">
        <w:rPr>
          <w:rFonts w:ascii="Times New Roman" w:hAnsi="Times New Roman"/>
          <w:kern w:val="0"/>
          <w:sz w:val="22"/>
        </w:rPr>
        <w:t>u</w:t>
      </w:r>
      <w:r w:rsidR="007736DA" w:rsidRPr="007736DA">
        <w:rPr>
          <w:rFonts w:ascii="Times New Roman" w:hAnsi="Times New Roman"/>
          <w:kern w:val="0"/>
          <w:sz w:val="22"/>
        </w:rPr>
        <w:t>ltra-</w:t>
      </w:r>
      <w:r w:rsidR="007736DA">
        <w:rPr>
          <w:rFonts w:ascii="Times New Roman" w:hAnsi="Times New Roman"/>
          <w:kern w:val="0"/>
          <w:sz w:val="22"/>
        </w:rPr>
        <w:t>r</w:t>
      </w:r>
      <w:r w:rsidR="007736DA" w:rsidRPr="007736DA">
        <w:rPr>
          <w:rFonts w:ascii="Times New Roman" w:hAnsi="Times New Roman"/>
          <w:kern w:val="0"/>
          <w:sz w:val="22"/>
        </w:rPr>
        <w:t xml:space="preserve">eliable and </w:t>
      </w:r>
      <w:r w:rsidR="007736DA">
        <w:rPr>
          <w:rFonts w:ascii="Times New Roman" w:hAnsi="Times New Roman"/>
          <w:kern w:val="0"/>
          <w:sz w:val="22"/>
        </w:rPr>
        <w:t>l</w:t>
      </w:r>
      <w:r w:rsidR="007736DA" w:rsidRPr="007736DA">
        <w:rPr>
          <w:rFonts w:ascii="Times New Roman" w:hAnsi="Times New Roman"/>
          <w:kern w:val="0"/>
          <w:sz w:val="22"/>
        </w:rPr>
        <w:t xml:space="preserve">ow </w:t>
      </w:r>
      <w:r w:rsidR="007736DA">
        <w:rPr>
          <w:rFonts w:ascii="Times New Roman" w:hAnsi="Times New Roman"/>
          <w:kern w:val="0"/>
          <w:sz w:val="22"/>
        </w:rPr>
        <w:t>l</w:t>
      </w:r>
      <w:r w:rsidR="007736DA" w:rsidRPr="007736DA">
        <w:rPr>
          <w:rFonts w:ascii="Times New Roman" w:hAnsi="Times New Roman"/>
          <w:kern w:val="0"/>
          <w:sz w:val="22"/>
        </w:rPr>
        <w:t xml:space="preserve">atency </w:t>
      </w:r>
      <w:r w:rsidR="007736DA">
        <w:rPr>
          <w:rFonts w:ascii="Times New Roman" w:hAnsi="Times New Roman"/>
          <w:kern w:val="0"/>
          <w:sz w:val="22"/>
        </w:rPr>
        <w:t>c</w:t>
      </w:r>
      <w:r w:rsidR="007736DA" w:rsidRPr="007736DA">
        <w:rPr>
          <w:rFonts w:ascii="Times New Roman" w:hAnsi="Times New Roman"/>
          <w:kern w:val="0"/>
          <w:sz w:val="22"/>
        </w:rPr>
        <w:t>ommunication (URLLC)</w:t>
      </w:r>
      <w:r w:rsidR="004A4F82">
        <w:rPr>
          <w:rFonts w:ascii="Times New Roman" w:hAnsi="Times New Roman"/>
          <w:kern w:val="0"/>
          <w:sz w:val="22"/>
        </w:rPr>
        <w:t xml:space="preserve"> </w:t>
      </w:r>
      <w:r w:rsidR="0092007D">
        <w:rPr>
          <w:rFonts w:ascii="Times New Roman" w:hAnsi="Times New Roman"/>
          <w:kern w:val="0"/>
          <w:sz w:val="22"/>
        </w:rPr>
        <w:t>was</w:t>
      </w:r>
      <w:r w:rsidRPr="00B51C3F">
        <w:rPr>
          <w:rFonts w:ascii="Times New Roman" w:hAnsi="Times New Roman"/>
          <w:kern w:val="0"/>
          <w:sz w:val="22"/>
        </w:rPr>
        <w:t xml:space="preserve"> </w:t>
      </w:r>
      <w:r>
        <w:rPr>
          <w:rFonts w:ascii="Times New Roman" w:hAnsi="Times New Roman"/>
          <w:kern w:val="0"/>
          <w:sz w:val="22"/>
        </w:rPr>
        <w:t>approved</w:t>
      </w:r>
      <w:r w:rsidR="007736DA">
        <w:rPr>
          <w:rFonts w:ascii="Times New Roman" w:hAnsi="Times New Roman"/>
          <w:kern w:val="0"/>
          <w:sz w:val="22"/>
        </w:rPr>
        <w:t xml:space="preserve"> [1].</w:t>
      </w:r>
      <w:r w:rsidRPr="00B51C3F">
        <w:rPr>
          <w:rFonts w:ascii="Times New Roman" w:hAnsi="Times New Roman"/>
          <w:kern w:val="0"/>
          <w:sz w:val="22"/>
        </w:rPr>
        <w:t xml:space="preserve"> </w:t>
      </w:r>
      <w:r>
        <w:rPr>
          <w:rFonts w:ascii="Times New Roman" w:hAnsi="Times New Roman"/>
          <w:kern w:val="0"/>
          <w:sz w:val="22"/>
        </w:rPr>
        <w:t xml:space="preserve">Regarding </w:t>
      </w:r>
      <w:r w:rsidR="007736DA">
        <w:rPr>
          <w:rFonts w:ascii="Times New Roman" w:hAnsi="Times New Roman"/>
          <w:kern w:val="0"/>
          <w:sz w:val="22"/>
        </w:rPr>
        <w:t>PDCCH</w:t>
      </w:r>
      <w:r>
        <w:rPr>
          <w:rFonts w:ascii="Times New Roman" w:hAnsi="Times New Roman"/>
          <w:kern w:val="0"/>
          <w:sz w:val="22"/>
        </w:rPr>
        <w:t xml:space="preserve"> enhancements, the following scope is defined </w:t>
      </w:r>
      <w:r w:rsidR="004A4F82">
        <w:rPr>
          <w:rFonts w:ascii="Times New Roman" w:hAnsi="Times New Roman"/>
          <w:kern w:val="0"/>
          <w:sz w:val="22"/>
        </w:rPr>
        <w:t>in [1]</w:t>
      </w:r>
    </w:p>
    <w:tbl>
      <w:tblPr>
        <w:tblStyle w:val="a5"/>
        <w:tblW w:w="0" w:type="auto"/>
        <w:tblLook w:val="04A0" w:firstRow="1" w:lastRow="0" w:firstColumn="1" w:lastColumn="0" w:noHBand="0" w:noVBand="1"/>
      </w:tblPr>
      <w:tblGrid>
        <w:gridCol w:w="9736"/>
      </w:tblGrid>
      <w:tr w:rsidR="00C03467" w14:paraId="41C37DB8" w14:textId="77777777" w:rsidTr="00C03467">
        <w:tc>
          <w:tcPr>
            <w:tcW w:w="9736" w:type="dxa"/>
          </w:tcPr>
          <w:p w14:paraId="424BE48C" w14:textId="77777777" w:rsidR="00C03467" w:rsidRPr="00E1277F" w:rsidRDefault="00C03467" w:rsidP="00875B85">
            <w:pPr>
              <w:widowControl/>
              <w:numPr>
                <w:ilvl w:val="0"/>
                <w:numId w:val="9"/>
              </w:numPr>
              <w:tabs>
                <w:tab w:val="num" w:pos="709"/>
              </w:tabs>
              <w:wordWrap/>
              <w:overflowPunct w:val="0"/>
              <w:adjustRightInd w:val="0"/>
              <w:spacing w:after="180"/>
              <w:jc w:val="left"/>
              <w:rPr>
                <w:rFonts w:ascii="Times New Roman" w:eastAsia="SimSun" w:hAnsi="Times New Roman"/>
                <w:bCs/>
                <w:i/>
                <w:kern w:val="0"/>
                <w:szCs w:val="20"/>
                <w:lang w:eastAsia="en-GB"/>
              </w:rPr>
            </w:pPr>
            <w:r w:rsidRPr="00E1277F">
              <w:rPr>
                <w:rFonts w:ascii="Times New Roman" w:eastAsia="SimSun" w:hAnsi="Times New Roman"/>
                <w:bCs/>
                <w:i/>
                <w:kern w:val="0"/>
                <w:szCs w:val="20"/>
                <w:lang w:eastAsia="en-GB"/>
              </w:rPr>
              <w:t>Specification of PDCCH enhancements [RAN1]</w:t>
            </w:r>
          </w:p>
          <w:p w14:paraId="748B98BC" w14:textId="77777777" w:rsidR="00C03467" w:rsidRPr="00E1277F" w:rsidRDefault="00C03467" w:rsidP="00875B85">
            <w:pPr>
              <w:widowControl/>
              <w:numPr>
                <w:ilvl w:val="1"/>
                <w:numId w:val="9"/>
              </w:numPr>
              <w:wordWrap/>
              <w:overflowPunct w:val="0"/>
              <w:adjustRightInd w:val="0"/>
              <w:spacing w:after="180"/>
              <w:jc w:val="left"/>
              <w:rPr>
                <w:rFonts w:ascii="Times New Roman" w:eastAsia="SimSun" w:hAnsi="Times New Roman"/>
                <w:bCs/>
                <w:i/>
                <w:kern w:val="0"/>
                <w:szCs w:val="20"/>
                <w:lang w:eastAsia="en-GB"/>
              </w:rPr>
            </w:pPr>
            <w:r w:rsidRPr="00E1277F">
              <w:rPr>
                <w:rFonts w:ascii="Times New Roman" w:eastAsia="SimSun" w:hAnsi="Times New Roman"/>
                <w:i/>
                <w:kern w:val="0"/>
                <w:szCs w:val="20"/>
                <w:lang w:val="en-GB" w:eastAsia="zh-CN"/>
              </w:rPr>
              <w:t xml:space="preserve">DCI format(s) with configurable sizes for some fields, with a </w:t>
            </w:r>
            <w:r w:rsidRPr="00E1277F">
              <w:rPr>
                <w:rFonts w:ascii="Times New Roman" w:eastAsia="SimSun" w:hAnsi="Times New Roman"/>
                <w:i/>
                <w:color w:val="000000"/>
                <w:kern w:val="0"/>
                <w:szCs w:val="20"/>
                <w:lang w:val="en-GB" w:eastAsia="ja-JP"/>
              </w:rPr>
              <w:t>minimum DCI size targeting a reduction of 10~16 bits relative to Rel-15 DCI format 0_0/1_0 and a maximum DCI size that can be larger than Rel-15 DCI format 0_0/1_0, and provide the possibility to align with the size of the DCI format 0_0/1_0 (including possible zero padding if any)</w:t>
            </w:r>
            <w:r w:rsidRPr="00E1277F">
              <w:rPr>
                <w:rFonts w:ascii="Times New Roman" w:eastAsia="SimSun" w:hAnsi="Times New Roman"/>
                <w:bCs/>
                <w:i/>
                <w:kern w:val="0"/>
                <w:szCs w:val="20"/>
                <w:lang w:eastAsia="en-GB"/>
              </w:rPr>
              <w:t xml:space="preserve"> </w:t>
            </w:r>
          </w:p>
          <w:p w14:paraId="706730AE" w14:textId="5B4FA360" w:rsidR="00C03467" w:rsidRPr="00C03467" w:rsidRDefault="00C03467" w:rsidP="00875B85">
            <w:pPr>
              <w:widowControl/>
              <w:numPr>
                <w:ilvl w:val="1"/>
                <w:numId w:val="9"/>
              </w:numPr>
              <w:wordWrap/>
              <w:overflowPunct w:val="0"/>
              <w:adjustRightInd w:val="0"/>
              <w:spacing w:after="180"/>
              <w:jc w:val="left"/>
              <w:rPr>
                <w:rFonts w:ascii="Times New Roman" w:eastAsia="SimSun" w:hAnsi="Times New Roman"/>
                <w:bCs/>
                <w:i/>
                <w:kern w:val="0"/>
                <w:szCs w:val="20"/>
                <w:lang w:eastAsia="en-GB"/>
              </w:rPr>
            </w:pPr>
            <w:r w:rsidRPr="00E1277F">
              <w:rPr>
                <w:rFonts w:ascii="Times New Roman" w:eastAsia="SimSun" w:hAnsi="Times New Roman"/>
                <w:i/>
                <w:kern w:val="0"/>
                <w:szCs w:val="20"/>
                <w:lang w:val="en-GB" w:eastAsia="zh-CN"/>
              </w:rPr>
              <w:t>Increased PDCCH monitoring capability on at least the maximum number of non-overlapped CCEs per slot for channel estimation for at least one SCS</w:t>
            </w:r>
            <w:r w:rsidRPr="00E1277F">
              <w:rPr>
                <w:rFonts w:ascii="Times New Roman" w:eastAsia="SimSun" w:hAnsi="Times New Roman"/>
                <w:bCs/>
                <w:i/>
                <w:kern w:val="0"/>
                <w:szCs w:val="20"/>
                <w:lang w:eastAsia="zh-CN"/>
              </w:rPr>
              <w:t xml:space="preserve"> subject to restrictions including, but not necessary limited to, those identified in TR 38.824. Enhancements for PDCCH monitoring capability </w:t>
            </w:r>
            <w:r w:rsidRPr="00E1277F">
              <w:rPr>
                <w:rFonts w:ascii="Times New Roman" w:eastAsia="SimSun" w:hAnsi="Times New Roman"/>
                <w:i/>
                <w:szCs w:val="20"/>
                <w:lang w:val="en-GB" w:eastAsia="zh-CN"/>
              </w:rPr>
              <w:t>on the maximum number of monitored PDCCH candidates per slot (with potential restrictions) can be further considered.</w:t>
            </w:r>
          </w:p>
        </w:tc>
      </w:tr>
    </w:tbl>
    <w:p w14:paraId="2D5CFC4B" w14:textId="77777777" w:rsidR="00BE313D" w:rsidRDefault="00BE313D" w:rsidP="00C03467">
      <w:pPr>
        <w:widowControl/>
        <w:wordWrap/>
        <w:autoSpaceDE/>
        <w:autoSpaceDN/>
        <w:spacing w:after="120" w:line="276" w:lineRule="auto"/>
        <w:ind w:firstLineChars="50" w:firstLine="110"/>
        <w:rPr>
          <w:rFonts w:ascii="Times New Roman" w:hAnsi="Times New Roman"/>
          <w:kern w:val="0"/>
          <w:sz w:val="22"/>
        </w:rPr>
      </w:pPr>
    </w:p>
    <w:p w14:paraId="2D44C5AA" w14:textId="49BE8765" w:rsidR="00C03467" w:rsidRPr="00C03467" w:rsidRDefault="00C03467" w:rsidP="00C03467">
      <w:pPr>
        <w:widowControl/>
        <w:wordWrap/>
        <w:autoSpaceDE/>
        <w:autoSpaceDN/>
        <w:spacing w:after="120" w:line="276" w:lineRule="auto"/>
        <w:ind w:firstLineChars="50" w:firstLine="110"/>
        <w:rPr>
          <w:rFonts w:ascii="Times New Roman" w:hAnsi="Times New Roman"/>
          <w:kern w:val="0"/>
          <w:sz w:val="22"/>
        </w:rPr>
      </w:pPr>
      <w:r w:rsidRPr="00C03467">
        <w:rPr>
          <w:rFonts w:ascii="Times New Roman" w:hAnsi="Times New Roman"/>
          <w:kern w:val="0"/>
          <w:sz w:val="22"/>
        </w:rPr>
        <w:t xml:space="preserve">Furthermore, in the last RAN1#97 meeting, </w:t>
      </w:r>
      <w:r w:rsidR="00265759">
        <w:rPr>
          <w:rFonts w:ascii="Times New Roman" w:hAnsi="Times New Roman"/>
          <w:kern w:val="0"/>
          <w:sz w:val="22"/>
        </w:rPr>
        <w:t>the following</w:t>
      </w:r>
      <w:r w:rsidRPr="00C03467">
        <w:rPr>
          <w:rFonts w:ascii="Times New Roman" w:hAnsi="Times New Roman"/>
          <w:kern w:val="0"/>
          <w:sz w:val="22"/>
        </w:rPr>
        <w:t xml:space="preserve"> agreements on DCI contents for time domain resource assignment (TDRA) field and frequency domain resource assignment (FDRA) field were made</w:t>
      </w:r>
      <w:r w:rsidR="004D3793">
        <w:rPr>
          <w:rFonts w:ascii="Times New Roman" w:hAnsi="Times New Roman"/>
          <w:kern w:val="0"/>
          <w:sz w:val="22"/>
        </w:rPr>
        <w:t xml:space="preserve"> [2].</w:t>
      </w:r>
    </w:p>
    <w:tbl>
      <w:tblPr>
        <w:tblStyle w:val="a5"/>
        <w:tblW w:w="0" w:type="auto"/>
        <w:tblLook w:val="04A0" w:firstRow="1" w:lastRow="0" w:firstColumn="1" w:lastColumn="0" w:noHBand="0" w:noVBand="1"/>
      </w:tblPr>
      <w:tblGrid>
        <w:gridCol w:w="9736"/>
      </w:tblGrid>
      <w:tr w:rsidR="00C03467" w14:paraId="75BA4EC2" w14:textId="77777777" w:rsidTr="00845805">
        <w:trPr>
          <w:trHeight w:val="3278"/>
        </w:trPr>
        <w:tc>
          <w:tcPr>
            <w:tcW w:w="9736" w:type="dxa"/>
          </w:tcPr>
          <w:p w14:paraId="6272C9C0" w14:textId="77777777" w:rsidR="00265759" w:rsidRPr="00265759" w:rsidRDefault="00265759" w:rsidP="00265759">
            <w:pPr>
              <w:widowControl/>
              <w:wordWrap/>
              <w:autoSpaceDE/>
              <w:autoSpaceDN/>
              <w:jc w:val="left"/>
              <w:rPr>
                <w:rFonts w:ascii="Times" w:eastAsia="바탕" w:hAnsi="Times"/>
                <w:kern w:val="0"/>
                <w:szCs w:val="20"/>
                <w:lang w:val="en-GB" w:eastAsia="en-US"/>
              </w:rPr>
            </w:pPr>
            <w:r w:rsidRPr="00265759">
              <w:rPr>
                <w:rFonts w:ascii="Times" w:eastAsia="바탕" w:hAnsi="Times"/>
                <w:kern w:val="0"/>
                <w:szCs w:val="20"/>
                <w:highlight w:val="green"/>
                <w:lang w:val="en-GB" w:eastAsia="en-US"/>
              </w:rPr>
              <w:t>Agreements</w:t>
            </w:r>
            <w:r w:rsidRPr="00265759">
              <w:rPr>
                <w:rFonts w:ascii="Times" w:eastAsia="바탕" w:hAnsi="Times"/>
                <w:kern w:val="0"/>
                <w:szCs w:val="20"/>
                <w:lang w:val="en-GB" w:eastAsia="en-US"/>
              </w:rPr>
              <w:t>:</w:t>
            </w:r>
          </w:p>
          <w:p w14:paraId="68B2B080" w14:textId="77777777" w:rsidR="00265759" w:rsidRPr="00265759" w:rsidRDefault="00265759" w:rsidP="00875B85">
            <w:pPr>
              <w:widowControl/>
              <w:numPr>
                <w:ilvl w:val="0"/>
                <w:numId w:val="13"/>
              </w:numPr>
              <w:wordWrap/>
              <w:autoSpaceDE/>
              <w:autoSpaceDN/>
              <w:jc w:val="left"/>
              <w:rPr>
                <w:rFonts w:ascii="Times" w:eastAsia="바탕" w:hAnsi="Times"/>
                <w:color w:val="000000"/>
                <w:szCs w:val="20"/>
                <w:lang w:val="en-GB" w:eastAsia="zh-CN"/>
              </w:rPr>
            </w:pPr>
            <w:r w:rsidRPr="00265759">
              <w:rPr>
                <w:rFonts w:ascii="Times" w:eastAsia="바탕" w:hAnsi="Times"/>
                <w:color w:val="000000"/>
                <w:szCs w:val="20"/>
                <w:lang w:val="en-GB" w:eastAsia="zh-CN"/>
              </w:rPr>
              <w:t>Support configurable TDRA table as in Rel-15 DCI format 1_1 (i.e. 0, 1, 2, 3 or 4 bits for time domain resource assignment) for the DL DCI format scheduling Rel-16 URLLC</w:t>
            </w:r>
          </w:p>
          <w:p w14:paraId="2A2A11F7" w14:textId="77777777" w:rsidR="00265759" w:rsidRPr="00265759" w:rsidRDefault="00265759" w:rsidP="00265759">
            <w:pPr>
              <w:widowControl/>
              <w:wordWrap/>
              <w:autoSpaceDE/>
              <w:autoSpaceDN/>
              <w:jc w:val="left"/>
              <w:rPr>
                <w:rFonts w:ascii="Times" w:eastAsia="바탕" w:hAnsi="Times"/>
                <w:b/>
                <w:kern w:val="0"/>
                <w:szCs w:val="24"/>
                <w:lang w:val="en-GB" w:eastAsia="en-US"/>
              </w:rPr>
            </w:pPr>
          </w:p>
          <w:p w14:paraId="2B00070D" w14:textId="77777777" w:rsidR="00265759" w:rsidRPr="00265759" w:rsidRDefault="00265759" w:rsidP="00265759">
            <w:pPr>
              <w:widowControl/>
              <w:wordWrap/>
              <w:autoSpaceDE/>
              <w:autoSpaceDN/>
              <w:jc w:val="left"/>
              <w:rPr>
                <w:rFonts w:ascii="Times" w:eastAsia="바탕" w:hAnsi="Times"/>
                <w:b/>
                <w:kern w:val="0"/>
                <w:szCs w:val="20"/>
                <w:lang w:val="en-GB" w:eastAsia="en-US"/>
              </w:rPr>
            </w:pPr>
            <w:r w:rsidRPr="00265759">
              <w:rPr>
                <w:rFonts w:ascii="Times" w:eastAsia="바탕" w:hAnsi="Times"/>
                <w:kern w:val="0"/>
                <w:szCs w:val="20"/>
                <w:highlight w:val="green"/>
                <w:lang w:val="en-GB" w:eastAsia="en-US"/>
              </w:rPr>
              <w:t>Agreements</w:t>
            </w:r>
            <w:r w:rsidRPr="00265759">
              <w:rPr>
                <w:rFonts w:ascii="Times" w:eastAsia="바탕" w:hAnsi="Times"/>
                <w:b/>
                <w:kern w:val="0"/>
                <w:szCs w:val="20"/>
                <w:lang w:val="en-GB" w:eastAsia="en-US"/>
              </w:rPr>
              <w:t>:</w:t>
            </w:r>
          </w:p>
          <w:p w14:paraId="3B1B3ACA" w14:textId="77777777" w:rsidR="00265759" w:rsidRPr="00265759" w:rsidRDefault="00265759" w:rsidP="00265759">
            <w:pPr>
              <w:widowControl/>
              <w:wordWrap/>
              <w:autoSpaceDE/>
              <w:autoSpaceDN/>
              <w:spacing w:after="60"/>
              <w:jc w:val="left"/>
              <w:rPr>
                <w:rFonts w:ascii="Times" w:eastAsia="바탕" w:hAnsi="Times"/>
                <w:color w:val="000000"/>
                <w:szCs w:val="20"/>
                <w:lang w:val="en-GB" w:eastAsia="zh-CN"/>
              </w:rPr>
            </w:pPr>
            <w:r w:rsidRPr="00265759">
              <w:rPr>
                <w:rFonts w:ascii="Times" w:eastAsia="바탕" w:hAnsi="Times"/>
                <w:color w:val="000000"/>
                <w:szCs w:val="20"/>
                <w:lang w:val="en-GB" w:eastAsia="zh-CN"/>
              </w:rPr>
              <w:t xml:space="preserve">Support at least resource allocation type 1 for frequency domain resource assignment for the DCI format scheduling Rel-16 DL URLLC with one of the following modifications compared to Rel-15: </w:t>
            </w:r>
          </w:p>
          <w:p w14:paraId="1EAB32A6" w14:textId="77777777" w:rsidR="00265759" w:rsidRPr="00265759" w:rsidRDefault="00265759" w:rsidP="00875B85">
            <w:pPr>
              <w:widowControl/>
              <w:numPr>
                <w:ilvl w:val="0"/>
                <w:numId w:val="11"/>
              </w:numPr>
              <w:wordWrap/>
              <w:autoSpaceDE/>
              <w:autoSpaceDN/>
              <w:adjustRightInd w:val="0"/>
              <w:snapToGrid w:val="0"/>
              <w:spacing w:after="120"/>
              <w:contextualSpacing/>
              <w:jc w:val="left"/>
              <w:rPr>
                <w:rFonts w:ascii="Times" w:eastAsia="바탕" w:hAnsi="Times"/>
                <w:color w:val="000000"/>
                <w:szCs w:val="20"/>
                <w:lang w:val="en-GB" w:eastAsia="zh-CN"/>
              </w:rPr>
            </w:pPr>
            <w:r w:rsidRPr="00265759">
              <w:rPr>
                <w:rFonts w:ascii="Times" w:eastAsia="바탕" w:hAnsi="Times"/>
                <w:b/>
                <w:color w:val="000000"/>
                <w:szCs w:val="20"/>
                <w:lang w:val="en-GB" w:eastAsia="zh-CN"/>
              </w:rPr>
              <w:t>Option 1</w:t>
            </w:r>
            <w:r w:rsidRPr="00265759">
              <w:rPr>
                <w:rFonts w:ascii="Times" w:eastAsia="바탕" w:hAnsi="Times"/>
                <w:color w:val="000000"/>
                <w:szCs w:val="20"/>
                <w:lang w:val="en-GB" w:eastAsia="zh-CN"/>
              </w:rPr>
              <w:t>: a single configurable scheduling granularity applicable for both the starting point and length indication</w:t>
            </w:r>
          </w:p>
          <w:p w14:paraId="28C2C6EC" w14:textId="77777777" w:rsidR="00265759" w:rsidRPr="00265759" w:rsidRDefault="00265759" w:rsidP="00875B85">
            <w:pPr>
              <w:widowControl/>
              <w:numPr>
                <w:ilvl w:val="1"/>
                <w:numId w:val="11"/>
              </w:numPr>
              <w:wordWrap/>
              <w:autoSpaceDE/>
              <w:autoSpaceDN/>
              <w:adjustRightInd w:val="0"/>
              <w:snapToGrid w:val="0"/>
              <w:spacing w:after="120"/>
              <w:contextualSpacing/>
              <w:jc w:val="left"/>
              <w:rPr>
                <w:rFonts w:ascii="Times" w:eastAsia="바탕" w:hAnsi="Times"/>
                <w:color w:val="000000"/>
                <w:szCs w:val="20"/>
                <w:lang w:val="en-GB" w:eastAsia="zh-CN"/>
              </w:rPr>
            </w:pPr>
            <w:r w:rsidRPr="00265759">
              <w:rPr>
                <w:rFonts w:ascii="Times" w:eastAsia="바탕" w:hAnsi="Times"/>
                <w:color w:val="000000"/>
                <w:szCs w:val="20"/>
                <w:lang w:val="en-GB" w:eastAsia="zh-CN"/>
              </w:rPr>
              <w:t>Alt.1: The scheduling granularity reuses the RBG sizes for RA 0 and can be configured between configuration 1 and 2 as in Rel-15</w:t>
            </w:r>
          </w:p>
          <w:p w14:paraId="5356238D" w14:textId="77777777" w:rsidR="00265759" w:rsidRPr="00265759" w:rsidRDefault="00265759" w:rsidP="00875B85">
            <w:pPr>
              <w:widowControl/>
              <w:numPr>
                <w:ilvl w:val="1"/>
                <w:numId w:val="11"/>
              </w:numPr>
              <w:wordWrap/>
              <w:autoSpaceDE/>
              <w:autoSpaceDN/>
              <w:adjustRightInd w:val="0"/>
              <w:snapToGrid w:val="0"/>
              <w:spacing w:after="120"/>
              <w:contextualSpacing/>
              <w:jc w:val="left"/>
              <w:rPr>
                <w:rFonts w:ascii="Times" w:eastAsia="바탕" w:hAnsi="Times"/>
                <w:color w:val="000000"/>
                <w:szCs w:val="20"/>
                <w:lang w:val="en-GB" w:eastAsia="zh-CN"/>
              </w:rPr>
            </w:pPr>
            <w:r w:rsidRPr="00265759">
              <w:rPr>
                <w:rFonts w:ascii="Times" w:eastAsia="바탕" w:hAnsi="Times" w:hint="eastAsia"/>
                <w:color w:val="000000"/>
                <w:szCs w:val="20"/>
                <w:lang w:val="en-GB" w:eastAsia="zh-CN"/>
              </w:rPr>
              <w:t xml:space="preserve">Alt. 2: A new RRC parameter to configure the </w:t>
            </w:r>
            <w:r w:rsidRPr="00265759">
              <w:rPr>
                <w:rFonts w:ascii="Times" w:eastAsia="바탕" w:hAnsi="Times"/>
                <w:color w:val="000000"/>
                <w:szCs w:val="20"/>
                <w:lang w:val="en-GB" w:eastAsia="zh-CN"/>
              </w:rPr>
              <w:t>scheduling</w:t>
            </w:r>
            <w:r w:rsidRPr="00265759">
              <w:rPr>
                <w:rFonts w:ascii="Times" w:eastAsia="바탕" w:hAnsi="Times" w:hint="eastAsia"/>
                <w:color w:val="000000"/>
                <w:szCs w:val="20"/>
                <w:lang w:val="en-GB" w:eastAsia="zh-CN"/>
              </w:rPr>
              <w:t xml:space="preserve"> </w:t>
            </w:r>
            <w:r w:rsidRPr="00265759">
              <w:rPr>
                <w:rFonts w:ascii="Times" w:eastAsia="바탕" w:hAnsi="Times"/>
                <w:color w:val="000000"/>
                <w:szCs w:val="20"/>
                <w:lang w:val="en-GB" w:eastAsia="zh-CN"/>
              </w:rPr>
              <w:t xml:space="preserve">granularity  </w:t>
            </w:r>
          </w:p>
          <w:p w14:paraId="00130BDA" w14:textId="4752DCEA" w:rsidR="00C03467" w:rsidRPr="00265759" w:rsidRDefault="00265759" w:rsidP="00875B85">
            <w:pPr>
              <w:widowControl/>
              <w:numPr>
                <w:ilvl w:val="0"/>
                <w:numId w:val="11"/>
              </w:numPr>
              <w:wordWrap/>
              <w:autoSpaceDE/>
              <w:autoSpaceDN/>
              <w:adjustRightInd w:val="0"/>
              <w:snapToGrid w:val="0"/>
              <w:spacing w:after="120"/>
              <w:contextualSpacing/>
              <w:jc w:val="left"/>
              <w:rPr>
                <w:rFonts w:ascii="Times" w:eastAsia="바탕" w:hAnsi="Times"/>
                <w:color w:val="000000"/>
                <w:szCs w:val="20"/>
                <w:lang w:val="en-GB" w:eastAsia="zh-CN"/>
              </w:rPr>
            </w:pPr>
            <w:r w:rsidRPr="00265759">
              <w:rPr>
                <w:rFonts w:ascii="Times" w:eastAsia="바탕" w:hAnsi="Times" w:hint="eastAsia"/>
                <w:b/>
                <w:color w:val="000000"/>
                <w:szCs w:val="20"/>
                <w:lang w:val="en-GB" w:eastAsia="zh-CN"/>
              </w:rPr>
              <w:t>O</w:t>
            </w:r>
            <w:r w:rsidRPr="00265759">
              <w:rPr>
                <w:rFonts w:ascii="Times" w:eastAsia="바탕" w:hAnsi="Times"/>
                <w:b/>
                <w:color w:val="000000"/>
                <w:szCs w:val="20"/>
                <w:lang w:val="en-GB" w:eastAsia="zh-CN"/>
              </w:rPr>
              <w:t>ption 2</w:t>
            </w:r>
            <w:r w:rsidRPr="00265759">
              <w:rPr>
                <w:rFonts w:ascii="Times" w:eastAsia="바탕" w:hAnsi="Times"/>
                <w:color w:val="000000"/>
                <w:szCs w:val="20"/>
                <w:lang w:val="en-GB" w:eastAsia="zh-CN"/>
              </w:rPr>
              <w:t xml:space="preserve">: Separate configurable starting point granularity and length indication granularity </w:t>
            </w:r>
          </w:p>
        </w:tc>
      </w:tr>
    </w:tbl>
    <w:p w14:paraId="29E2A12B" w14:textId="425FD097" w:rsidR="00C03467" w:rsidRPr="00C03467" w:rsidRDefault="00C03467" w:rsidP="00C03467">
      <w:pPr>
        <w:widowControl/>
        <w:wordWrap/>
        <w:overflowPunct w:val="0"/>
        <w:adjustRightInd w:val="0"/>
        <w:spacing w:after="180"/>
        <w:jc w:val="left"/>
        <w:rPr>
          <w:rFonts w:ascii="Times New Roman" w:eastAsiaTheme="minorEastAsia" w:hAnsi="Times New Roman"/>
          <w:bCs/>
          <w:iCs/>
          <w:kern w:val="0"/>
          <w:szCs w:val="20"/>
        </w:rPr>
      </w:pPr>
      <w:r>
        <w:rPr>
          <w:rFonts w:ascii="Times New Roman" w:eastAsiaTheme="minorEastAsia" w:hAnsi="Times New Roman"/>
          <w:bCs/>
          <w:iCs/>
          <w:kern w:val="0"/>
          <w:szCs w:val="20"/>
        </w:rPr>
        <w:t xml:space="preserve"> </w:t>
      </w:r>
    </w:p>
    <w:p w14:paraId="568C504F" w14:textId="02C94BF5" w:rsidR="001533C3" w:rsidRPr="001533C3" w:rsidRDefault="00E646CC" w:rsidP="00A04123">
      <w:pPr>
        <w:widowControl/>
        <w:wordWrap/>
        <w:autoSpaceDE/>
        <w:autoSpaceDN/>
        <w:spacing w:after="120" w:line="276" w:lineRule="auto"/>
        <w:rPr>
          <w:rFonts w:ascii="Times New Roman" w:hAnsi="Times New Roman"/>
          <w:kern w:val="0"/>
          <w:sz w:val="22"/>
          <w:lang w:val="en-GB"/>
        </w:rPr>
      </w:pPr>
      <w:r>
        <w:rPr>
          <w:rFonts w:ascii="Times New Roman" w:hAnsi="Times New Roman" w:hint="eastAsia"/>
          <w:kern w:val="0"/>
          <w:sz w:val="22"/>
          <w:lang w:val="en-GB"/>
        </w:rPr>
        <w:t>I</w:t>
      </w:r>
      <w:r>
        <w:rPr>
          <w:rFonts w:ascii="Times New Roman" w:hAnsi="Times New Roman"/>
          <w:kern w:val="0"/>
          <w:sz w:val="22"/>
          <w:lang w:val="en-GB"/>
        </w:rPr>
        <w:t xml:space="preserve">n this contribution, we </w:t>
      </w:r>
      <w:r w:rsidR="00B41FBD">
        <w:rPr>
          <w:rFonts w:ascii="Times New Roman" w:hAnsi="Times New Roman"/>
          <w:kern w:val="0"/>
          <w:sz w:val="22"/>
          <w:lang w:val="en-GB"/>
        </w:rPr>
        <w:t xml:space="preserve">provide our views on </w:t>
      </w:r>
      <w:r w:rsidR="001308FC">
        <w:rPr>
          <w:rFonts w:ascii="Times New Roman" w:hAnsi="Times New Roman"/>
          <w:kern w:val="0"/>
          <w:sz w:val="22"/>
          <w:lang w:val="en-GB"/>
        </w:rPr>
        <w:t xml:space="preserve">a </w:t>
      </w:r>
      <w:r w:rsidR="007736DA">
        <w:rPr>
          <w:rFonts w:ascii="Times New Roman" w:hAnsi="Times New Roman"/>
          <w:kern w:val="0"/>
          <w:sz w:val="22"/>
          <w:lang w:val="en-GB"/>
        </w:rPr>
        <w:t xml:space="preserve">DCI size </w:t>
      </w:r>
      <w:r w:rsidR="008D706E">
        <w:rPr>
          <w:rFonts w:ascii="Times New Roman" w:hAnsi="Times New Roman"/>
          <w:kern w:val="0"/>
          <w:sz w:val="22"/>
          <w:lang w:val="en-GB"/>
        </w:rPr>
        <w:t>budget</w:t>
      </w:r>
      <w:r w:rsidR="00265759">
        <w:rPr>
          <w:rFonts w:ascii="Times New Roman" w:hAnsi="Times New Roman"/>
          <w:kern w:val="0"/>
          <w:sz w:val="22"/>
          <w:lang w:val="en-GB"/>
        </w:rPr>
        <w:t>/</w:t>
      </w:r>
      <w:r w:rsidR="008D706E">
        <w:rPr>
          <w:rFonts w:ascii="Times New Roman" w:hAnsi="Times New Roman"/>
          <w:kern w:val="0"/>
          <w:sz w:val="22"/>
          <w:lang w:val="en-GB"/>
        </w:rPr>
        <w:t>alignment</w:t>
      </w:r>
      <w:r w:rsidR="00265759">
        <w:rPr>
          <w:rFonts w:ascii="Times New Roman" w:hAnsi="Times New Roman"/>
          <w:kern w:val="0"/>
          <w:sz w:val="22"/>
          <w:lang w:val="en-GB"/>
        </w:rPr>
        <w:t xml:space="preserve"> and TDRA/FDRA field design</w:t>
      </w:r>
      <w:r w:rsidR="00840935">
        <w:rPr>
          <w:rFonts w:ascii="Times New Roman" w:hAnsi="Times New Roman"/>
          <w:kern w:val="0"/>
          <w:sz w:val="22"/>
          <w:lang w:val="en-GB"/>
        </w:rPr>
        <w:t xml:space="preserve"> for Rel-16 URLLC</w:t>
      </w:r>
      <w:r w:rsidR="007736DA">
        <w:rPr>
          <w:rFonts w:ascii="Times New Roman" w:hAnsi="Times New Roman"/>
          <w:kern w:val="0"/>
          <w:sz w:val="22"/>
          <w:lang w:val="en-GB"/>
        </w:rPr>
        <w:t xml:space="preserve">. </w:t>
      </w:r>
    </w:p>
    <w:p w14:paraId="62CC3FC5" w14:textId="77777777" w:rsidR="001533C3" w:rsidRPr="00840935" w:rsidRDefault="001533C3" w:rsidP="001533C3">
      <w:pPr>
        <w:widowControl/>
        <w:wordWrap/>
        <w:autoSpaceDE/>
        <w:autoSpaceDN/>
        <w:spacing w:after="120" w:line="276" w:lineRule="auto"/>
        <w:rPr>
          <w:rFonts w:ascii="Times New Roman" w:hAnsi="Times New Roman"/>
          <w:kern w:val="0"/>
          <w:sz w:val="22"/>
          <w:lang w:val="en-GB"/>
        </w:rPr>
      </w:pPr>
    </w:p>
    <w:p w14:paraId="014EC732" w14:textId="57AE2D9A" w:rsidR="008D706E" w:rsidRDefault="00265759" w:rsidP="008D706E">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bookmarkStart w:id="2" w:name="OLE_LINK69"/>
      <w:r>
        <w:rPr>
          <w:rFonts w:ascii="Times New Roman" w:hAnsi="Times New Roman"/>
          <w:b/>
          <w:kern w:val="0"/>
          <w:sz w:val="28"/>
          <w:szCs w:val="20"/>
        </w:rPr>
        <w:lastRenderedPageBreak/>
        <w:t>TDRA and FDRA Field Design</w:t>
      </w:r>
    </w:p>
    <w:p w14:paraId="278B7656" w14:textId="11CB5559" w:rsidR="00265759" w:rsidRDefault="00265759" w:rsidP="00265759">
      <w:pPr>
        <w:pStyle w:val="a1"/>
        <w:rPr>
          <w:rFonts w:eastAsiaTheme="minorEastAsia"/>
          <w:b/>
          <w:sz w:val="22"/>
          <w:szCs w:val="22"/>
          <w:u w:val="single"/>
          <w:lang w:eastAsia="ko-KR"/>
        </w:rPr>
      </w:pPr>
      <w:r>
        <w:rPr>
          <w:rFonts w:eastAsiaTheme="minorEastAsia"/>
          <w:b/>
          <w:sz w:val="22"/>
          <w:szCs w:val="22"/>
          <w:u w:val="single"/>
          <w:lang w:eastAsia="ko-KR"/>
        </w:rPr>
        <w:t>FDRA field design</w:t>
      </w:r>
    </w:p>
    <w:p w14:paraId="24070E6B" w14:textId="77777777" w:rsidR="00265759" w:rsidRPr="00A831F8" w:rsidRDefault="00265759" w:rsidP="009D095B">
      <w:pPr>
        <w:pStyle w:val="a1"/>
        <w:spacing w:line="276" w:lineRule="auto"/>
        <w:ind w:firstLineChars="50" w:firstLine="110"/>
        <w:jc w:val="both"/>
        <w:rPr>
          <w:rFonts w:eastAsiaTheme="minorEastAsia"/>
          <w:sz w:val="22"/>
          <w:szCs w:val="22"/>
          <w:lang w:eastAsia="ko-KR"/>
        </w:rPr>
      </w:pPr>
      <w:r w:rsidRPr="00A831F8">
        <w:rPr>
          <w:rFonts w:eastAsiaTheme="minorEastAsia" w:hint="eastAsia"/>
          <w:sz w:val="22"/>
          <w:szCs w:val="22"/>
          <w:lang w:eastAsia="ko-KR"/>
        </w:rPr>
        <w:t>I</w:t>
      </w:r>
      <w:r w:rsidRPr="00A831F8">
        <w:rPr>
          <w:rFonts w:eastAsiaTheme="minorEastAsia"/>
          <w:sz w:val="22"/>
          <w:szCs w:val="22"/>
          <w:lang w:eastAsia="ko-KR"/>
        </w:rPr>
        <w:t xml:space="preserve">n Rel-15, two resource allocation types are supported: </w:t>
      </w:r>
    </w:p>
    <w:p w14:paraId="3F7C396B" w14:textId="5D4C5132" w:rsidR="00265759" w:rsidRDefault="00265759" w:rsidP="00875B85">
      <w:pPr>
        <w:pStyle w:val="a1"/>
        <w:numPr>
          <w:ilvl w:val="0"/>
          <w:numId w:val="14"/>
        </w:numPr>
        <w:rPr>
          <w:rFonts w:eastAsiaTheme="minorEastAsia"/>
          <w:bCs/>
          <w:sz w:val="22"/>
          <w:szCs w:val="22"/>
          <w:lang w:eastAsia="ko-KR"/>
        </w:rPr>
      </w:pPr>
      <w:r>
        <w:rPr>
          <w:rFonts w:eastAsiaTheme="minorEastAsia"/>
          <w:bCs/>
          <w:sz w:val="22"/>
          <w:szCs w:val="22"/>
          <w:lang w:eastAsia="ko-KR"/>
        </w:rPr>
        <w:t>Resource allocation type 1 is RIV</w:t>
      </w:r>
      <w:r w:rsidR="009D095B">
        <w:rPr>
          <w:rFonts w:eastAsiaTheme="minorEastAsia"/>
          <w:bCs/>
          <w:sz w:val="22"/>
          <w:szCs w:val="22"/>
          <w:lang w:eastAsia="ko-KR"/>
        </w:rPr>
        <w:t xml:space="preserve"> </w:t>
      </w:r>
      <w:r>
        <w:rPr>
          <w:rFonts w:eastAsiaTheme="minorEastAsia"/>
          <w:bCs/>
          <w:sz w:val="22"/>
          <w:szCs w:val="22"/>
          <w:lang w:eastAsia="ko-KR"/>
        </w:rPr>
        <w:t xml:space="preserve">(resource indication value)-based frequency domain resource assignment rule where indicating the starting RB and the length of contiguously allocated RBs with 1 RB granularity. </w:t>
      </w:r>
    </w:p>
    <w:p w14:paraId="536B5751" w14:textId="53D3C77A" w:rsidR="00265759" w:rsidRDefault="00265759" w:rsidP="00875B85">
      <w:pPr>
        <w:pStyle w:val="a1"/>
        <w:numPr>
          <w:ilvl w:val="0"/>
          <w:numId w:val="14"/>
        </w:numPr>
        <w:rPr>
          <w:rFonts w:eastAsiaTheme="minorEastAsia"/>
          <w:bCs/>
          <w:sz w:val="22"/>
          <w:szCs w:val="22"/>
          <w:lang w:eastAsia="ko-KR"/>
        </w:rPr>
      </w:pPr>
      <w:r>
        <w:rPr>
          <w:rFonts w:eastAsiaTheme="minorEastAsia"/>
          <w:bCs/>
          <w:sz w:val="22"/>
          <w:szCs w:val="22"/>
          <w:lang w:eastAsia="ko-KR"/>
        </w:rPr>
        <w:t>Resource allocation type 0 is RBG</w:t>
      </w:r>
      <w:r w:rsidR="009D095B">
        <w:rPr>
          <w:rFonts w:eastAsiaTheme="minorEastAsia"/>
          <w:bCs/>
          <w:sz w:val="22"/>
          <w:szCs w:val="22"/>
          <w:lang w:eastAsia="ko-KR"/>
        </w:rPr>
        <w:t xml:space="preserve"> </w:t>
      </w:r>
      <w:r>
        <w:rPr>
          <w:rFonts w:eastAsiaTheme="minorEastAsia"/>
          <w:bCs/>
          <w:sz w:val="22"/>
          <w:szCs w:val="22"/>
          <w:lang w:eastAsia="ko-KR"/>
        </w:rPr>
        <w:t xml:space="preserve">(resource block group)-based frequency domain resource assignment rule where </w:t>
      </w:r>
      <w:r w:rsidR="009E77ED">
        <w:rPr>
          <w:rFonts w:eastAsiaTheme="minorEastAsia"/>
          <w:bCs/>
          <w:sz w:val="22"/>
          <w:szCs w:val="22"/>
          <w:lang w:eastAsia="ko-KR"/>
        </w:rPr>
        <w:t>RBs are grouped into a RBG and each RBG is indicated by bitmap.</w:t>
      </w:r>
    </w:p>
    <w:p w14:paraId="4095F8F8" w14:textId="1C7C0B0D" w:rsidR="00265759" w:rsidRPr="00A831F8" w:rsidRDefault="00265759" w:rsidP="009D095B">
      <w:pPr>
        <w:pStyle w:val="a1"/>
        <w:spacing w:line="276" w:lineRule="auto"/>
        <w:ind w:firstLineChars="50" w:firstLine="110"/>
        <w:jc w:val="both"/>
        <w:rPr>
          <w:rFonts w:eastAsiaTheme="minorEastAsia"/>
          <w:sz w:val="22"/>
          <w:szCs w:val="22"/>
          <w:lang w:eastAsia="ko-KR"/>
        </w:rPr>
      </w:pPr>
      <w:r w:rsidRPr="00A831F8">
        <w:rPr>
          <w:rFonts w:eastAsiaTheme="minorEastAsia"/>
          <w:sz w:val="22"/>
          <w:szCs w:val="22"/>
          <w:lang w:eastAsia="ko-KR"/>
        </w:rPr>
        <w:t xml:space="preserve">The major advantage of RA type 1 </w:t>
      </w:r>
      <w:r w:rsidR="009E77ED" w:rsidRPr="00A831F8">
        <w:rPr>
          <w:rFonts w:eastAsiaTheme="minorEastAsia"/>
          <w:sz w:val="22"/>
          <w:szCs w:val="22"/>
          <w:lang w:eastAsia="ko-KR"/>
        </w:rPr>
        <w:t>compared to resource allocation type 2</w:t>
      </w:r>
      <w:r w:rsidR="009E77ED" w:rsidRPr="00A831F8">
        <w:rPr>
          <w:rFonts w:eastAsiaTheme="minorEastAsia" w:hint="eastAsia"/>
          <w:sz w:val="22"/>
          <w:szCs w:val="22"/>
          <w:lang w:eastAsia="ko-KR"/>
        </w:rPr>
        <w:t xml:space="preserve"> </w:t>
      </w:r>
      <w:r w:rsidRPr="00A831F8">
        <w:rPr>
          <w:rFonts w:eastAsiaTheme="minorEastAsia"/>
          <w:sz w:val="22"/>
          <w:szCs w:val="22"/>
          <w:lang w:eastAsia="ko-KR"/>
        </w:rPr>
        <w:t>is to reduce the payload size of the FDRA field</w:t>
      </w:r>
      <w:r w:rsidR="009E77ED" w:rsidRPr="00A831F8">
        <w:rPr>
          <w:rFonts w:eastAsiaTheme="minorEastAsia"/>
          <w:sz w:val="22"/>
          <w:szCs w:val="22"/>
          <w:lang w:eastAsia="ko-KR"/>
        </w:rPr>
        <w:t>. In order to provide much higher reliability of a DL control channel, Rel-16 URLLC aims to reduce DCI size as much as possible. As a result, RAN1 was agreed to support enhanced RA type 1 rule and the detail enhancements are still discussing. Two possible enhancements are listed below:</w:t>
      </w:r>
    </w:p>
    <w:p w14:paraId="6F38C19E" w14:textId="77777777" w:rsidR="009E77ED" w:rsidRPr="008577AC" w:rsidRDefault="009E77ED" w:rsidP="00875B85">
      <w:pPr>
        <w:widowControl/>
        <w:numPr>
          <w:ilvl w:val="0"/>
          <w:numId w:val="11"/>
        </w:numPr>
        <w:wordWrap/>
        <w:autoSpaceDE/>
        <w:autoSpaceDN/>
        <w:adjustRightInd w:val="0"/>
        <w:snapToGrid w:val="0"/>
        <w:spacing w:after="120"/>
        <w:contextualSpacing/>
        <w:jc w:val="left"/>
        <w:rPr>
          <w:rFonts w:ascii="Times" w:eastAsia="바탕" w:hAnsi="Times"/>
          <w:color w:val="000000"/>
          <w:sz w:val="22"/>
          <w:lang w:val="en-GB" w:eastAsia="zh-CN"/>
        </w:rPr>
      </w:pPr>
      <w:r w:rsidRPr="008577AC">
        <w:rPr>
          <w:rFonts w:ascii="Times" w:eastAsia="바탕" w:hAnsi="Times"/>
          <w:b/>
          <w:color w:val="000000"/>
          <w:sz w:val="22"/>
          <w:lang w:val="en-GB" w:eastAsia="zh-CN"/>
        </w:rPr>
        <w:t>Option 1</w:t>
      </w:r>
      <w:r w:rsidRPr="008577AC">
        <w:rPr>
          <w:rFonts w:ascii="Times" w:eastAsia="바탕" w:hAnsi="Times"/>
          <w:color w:val="000000"/>
          <w:sz w:val="22"/>
          <w:lang w:val="en-GB" w:eastAsia="zh-CN"/>
        </w:rPr>
        <w:t>: a single configurable scheduling granularity applicable for both the starting point and length indication</w:t>
      </w:r>
    </w:p>
    <w:p w14:paraId="5DC0AE7D" w14:textId="34DFB428" w:rsidR="009E77ED" w:rsidRPr="008577AC" w:rsidRDefault="009E77ED" w:rsidP="00875B85">
      <w:pPr>
        <w:widowControl/>
        <w:numPr>
          <w:ilvl w:val="0"/>
          <w:numId w:val="11"/>
        </w:numPr>
        <w:wordWrap/>
        <w:autoSpaceDE/>
        <w:autoSpaceDN/>
        <w:adjustRightInd w:val="0"/>
        <w:snapToGrid w:val="0"/>
        <w:spacing w:after="120"/>
        <w:contextualSpacing/>
        <w:jc w:val="left"/>
        <w:rPr>
          <w:rFonts w:eastAsiaTheme="minorEastAsia"/>
          <w:bCs/>
          <w:sz w:val="22"/>
        </w:rPr>
      </w:pPr>
      <w:r w:rsidRPr="008577AC">
        <w:rPr>
          <w:rFonts w:ascii="Times" w:eastAsia="바탕" w:hAnsi="Times" w:hint="eastAsia"/>
          <w:b/>
          <w:color w:val="000000"/>
          <w:sz w:val="22"/>
          <w:lang w:val="en-GB" w:eastAsia="zh-CN"/>
        </w:rPr>
        <w:t>O</w:t>
      </w:r>
      <w:r w:rsidRPr="008577AC">
        <w:rPr>
          <w:rFonts w:ascii="Times" w:eastAsia="바탕" w:hAnsi="Times"/>
          <w:b/>
          <w:color w:val="000000"/>
          <w:sz w:val="22"/>
          <w:lang w:val="en-GB" w:eastAsia="zh-CN"/>
        </w:rPr>
        <w:t>ption 2</w:t>
      </w:r>
      <w:r w:rsidRPr="008577AC">
        <w:rPr>
          <w:rFonts w:ascii="Times" w:eastAsia="바탕" w:hAnsi="Times"/>
          <w:color w:val="000000"/>
          <w:sz w:val="22"/>
          <w:lang w:val="en-GB" w:eastAsia="zh-CN"/>
        </w:rPr>
        <w:t>: Separate configurable starting point granularity and length indication granularity</w:t>
      </w:r>
    </w:p>
    <w:p w14:paraId="5FCBB494" w14:textId="77777777" w:rsidR="009E77ED" w:rsidRDefault="009E77ED" w:rsidP="00265759">
      <w:pPr>
        <w:pStyle w:val="a1"/>
        <w:rPr>
          <w:rFonts w:eastAsiaTheme="minorEastAsia"/>
          <w:bCs/>
          <w:sz w:val="22"/>
          <w:szCs w:val="22"/>
          <w:lang w:val="en-US" w:eastAsia="ko-KR"/>
        </w:rPr>
      </w:pPr>
    </w:p>
    <w:p w14:paraId="6CB1E90D" w14:textId="7F1EBF86" w:rsidR="00627A6E" w:rsidRDefault="00B701D9" w:rsidP="009D095B">
      <w:pPr>
        <w:pStyle w:val="a1"/>
        <w:spacing w:line="276" w:lineRule="auto"/>
        <w:ind w:firstLineChars="50" w:firstLine="110"/>
        <w:jc w:val="both"/>
        <w:rPr>
          <w:rFonts w:eastAsiaTheme="minorEastAsia"/>
          <w:sz w:val="22"/>
          <w:szCs w:val="22"/>
          <w:lang w:eastAsia="ko-KR"/>
        </w:rPr>
      </w:pPr>
      <w:r>
        <w:rPr>
          <w:rFonts w:eastAsiaTheme="minorEastAsia"/>
          <w:sz w:val="22"/>
          <w:szCs w:val="22"/>
          <w:lang w:val="en-US" w:eastAsia="ko-KR"/>
        </w:rPr>
        <w:t xml:space="preserve">The </w:t>
      </w:r>
      <w:r w:rsidR="009E77ED" w:rsidRPr="009D095B">
        <w:rPr>
          <w:rFonts w:eastAsiaTheme="minorEastAsia"/>
          <w:sz w:val="22"/>
          <w:szCs w:val="22"/>
          <w:lang w:eastAsia="ko-KR"/>
        </w:rPr>
        <w:t>Option</w:t>
      </w:r>
      <w:r w:rsidR="00CE6518" w:rsidRPr="009D095B">
        <w:rPr>
          <w:rFonts w:eastAsiaTheme="minorEastAsia"/>
          <w:sz w:val="22"/>
          <w:szCs w:val="22"/>
          <w:lang w:eastAsia="ko-KR"/>
        </w:rPr>
        <w:t xml:space="preserve"> 1 and </w:t>
      </w:r>
      <w:r>
        <w:rPr>
          <w:rFonts w:eastAsiaTheme="minorEastAsia"/>
          <w:sz w:val="22"/>
          <w:szCs w:val="22"/>
          <w:lang w:eastAsia="ko-KR"/>
        </w:rPr>
        <w:t xml:space="preserve">the </w:t>
      </w:r>
      <w:r w:rsidR="00CE6518" w:rsidRPr="009D095B">
        <w:rPr>
          <w:rFonts w:eastAsiaTheme="minorEastAsia"/>
          <w:sz w:val="22"/>
          <w:szCs w:val="22"/>
          <w:lang w:eastAsia="ko-KR"/>
        </w:rPr>
        <w:t xml:space="preserve">option 2 are illustrated in </w:t>
      </w:r>
      <w:r w:rsidR="00C52F96" w:rsidRPr="009D095B">
        <w:rPr>
          <w:rFonts w:eastAsiaTheme="minorEastAsia"/>
          <w:sz w:val="22"/>
          <w:szCs w:val="22"/>
          <w:lang w:eastAsia="ko-KR"/>
        </w:rPr>
        <w:t xml:space="preserve">Figure </w:t>
      </w:r>
      <w:r w:rsidR="00CE6518" w:rsidRPr="009D095B">
        <w:rPr>
          <w:rFonts w:eastAsiaTheme="minorEastAsia"/>
          <w:sz w:val="22"/>
          <w:szCs w:val="22"/>
          <w:lang w:eastAsia="ko-KR"/>
        </w:rPr>
        <w:t xml:space="preserve">1. Regarding option 1, the RBs are grouped and each group of RBs </w:t>
      </w:r>
      <w:r>
        <w:rPr>
          <w:rFonts w:eastAsiaTheme="minorEastAsia"/>
          <w:sz w:val="22"/>
          <w:szCs w:val="22"/>
          <w:lang w:eastAsia="ko-KR"/>
        </w:rPr>
        <w:t>is</w:t>
      </w:r>
      <w:r w:rsidRPr="009D095B">
        <w:rPr>
          <w:rFonts w:eastAsiaTheme="minorEastAsia"/>
          <w:sz w:val="22"/>
          <w:szCs w:val="22"/>
          <w:lang w:eastAsia="ko-KR"/>
        </w:rPr>
        <w:t xml:space="preserve"> </w:t>
      </w:r>
      <w:r w:rsidR="00CE6518" w:rsidRPr="009D095B">
        <w:rPr>
          <w:rFonts w:eastAsiaTheme="minorEastAsia"/>
          <w:sz w:val="22"/>
          <w:szCs w:val="22"/>
          <w:lang w:eastAsia="ko-KR"/>
        </w:rPr>
        <w:t>considered as one basic block for RIV</w:t>
      </w:r>
      <w:r w:rsidR="00CE6518" w:rsidRPr="00A831F8">
        <w:rPr>
          <w:rFonts w:eastAsiaTheme="minorEastAsia"/>
          <w:sz w:val="22"/>
          <w:szCs w:val="22"/>
          <w:lang w:eastAsia="ko-KR"/>
        </w:rPr>
        <w:t xml:space="preserve">-based frequency domain resource assignment rule. In other words, a granularity of RA type 1 is changed </w:t>
      </w:r>
      <w:r w:rsidR="00C52F96" w:rsidRPr="00A831F8">
        <w:rPr>
          <w:rFonts w:eastAsiaTheme="minorEastAsia"/>
          <w:sz w:val="22"/>
          <w:szCs w:val="22"/>
          <w:lang w:eastAsia="ko-KR"/>
        </w:rPr>
        <w:t xml:space="preserve">from </w:t>
      </w:r>
      <w:r w:rsidR="00CE6518" w:rsidRPr="00A831F8">
        <w:rPr>
          <w:rFonts w:eastAsiaTheme="minorEastAsia"/>
          <w:sz w:val="22"/>
          <w:szCs w:val="22"/>
          <w:lang w:eastAsia="ko-KR"/>
        </w:rPr>
        <w:t xml:space="preserve">1 RB to N RBs. Note that 4-RB granularity is applied </w:t>
      </w:r>
      <w:r>
        <w:rPr>
          <w:rFonts w:eastAsiaTheme="minorEastAsia"/>
          <w:sz w:val="22"/>
          <w:szCs w:val="22"/>
          <w:lang w:eastAsia="ko-KR"/>
        </w:rPr>
        <w:t xml:space="preserve">as an example </w:t>
      </w:r>
      <w:r w:rsidR="00CE6518" w:rsidRPr="00A831F8">
        <w:rPr>
          <w:rFonts w:eastAsiaTheme="minorEastAsia"/>
          <w:sz w:val="22"/>
          <w:szCs w:val="22"/>
          <w:lang w:eastAsia="ko-KR"/>
        </w:rPr>
        <w:t xml:space="preserve">in </w:t>
      </w:r>
      <w:r>
        <w:rPr>
          <w:rFonts w:eastAsiaTheme="minorEastAsia"/>
          <w:sz w:val="22"/>
          <w:szCs w:val="22"/>
          <w:lang w:eastAsia="ko-KR"/>
        </w:rPr>
        <w:t>F</w:t>
      </w:r>
      <w:r w:rsidR="00CE6518" w:rsidRPr="00A831F8">
        <w:rPr>
          <w:rFonts w:eastAsiaTheme="minorEastAsia"/>
          <w:sz w:val="22"/>
          <w:szCs w:val="22"/>
          <w:lang w:eastAsia="ko-KR"/>
        </w:rPr>
        <w:t>igure 1. This option is simple and already implemented in Rel-15 NR for the case that the DCI size for DCI format 1_0 in USS is derived from the size of DCI format 1_0 in CSS but applied to an active BWP with size of active DL BWP (see TS38.214 section 5.1.2.2.2)</w:t>
      </w:r>
      <w:r w:rsidR="00C52F96" w:rsidRPr="00A831F8">
        <w:rPr>
          <w:rFonts w:eastAsiaTheme="minorEastAsia"/>
          <w:sz w:val="22"/>
          <w:szCs w:val="22"/>
          <w:lang w:eastAsia="ko-KR"/>
        </w:rPr>
        <w:t>.</w:t>
      </w:r>
      <w:r w:rsidR="00CE6518" w:rsidRPr="00A831F8">
        <w:rPr>
          <w:rFonts w:eastAsiaTheme="minorEastAsia"/>
          <w:sz w:val="22"/>
          <w:szCs w:val="22"/>
          <w:lang w:eastAsia="ko-KR"/>
        </w:rPr>
        <w:t xml:space="preserve"> However, </w:t>
      </w:r>
      <w:r>
        <w:rPr>
          <w:rFonts w:eastAsiaTheme="minorEastAsia"/>
          <w:sz w:val="22"/>
          <w:szCs w:val="22"/>
          <w:lang w:eastAsia="ko-KR"/>
        </w:rPr>
        <w:t xml:space="preserve">due to too </w:t>
      </w:r>
      <w:r w:rsidR="00CE6518" w:rsidRPr="00A831F8">
        <w:rPr>
          <w:rFonts w:eastAsiaTheme="minorEastAsia"/>
          <w:sz w:val="22"/>
          <w:szCs w:val="22"/>
          <w:lang w:eastAsia="ko-KR"/>
        </w:rPr>
        <w:t>large star</w:t>
      </w:r>
      <w:r>
        <w:rPr>
          <w:rFonts w:eastAsiaTheme="minorEastAsia"/>
          <w:sz w:val="22"/>
          <w:szCs w:val="22"/>
          <w:lang w:eastAsia="ko-KR"/>
        </w:rPr>
        <w:t>t</w:t>
      </w:r>
      <w:r w:rsidR="00CE6518" w:rsidRPr="00A831F8">
        <w:rPr>
          <w:rFonts w:eastAsiaTheme="minorEastAsia"/>
          <w:sz w:val="22"/>
          <w:szCs w:val="22"/>
          <w:lang w:eastAsia="ko-KR"/>
        </w:rPr>
        <w:t>ing</w:t>
      </w:r>
      <w:r w:rsidR="00627A6E" w:rsidRPr="00A831F8">
        <w:rPr>
          <w:rFonts w:eastAsiaTheme="minorEastAsia"/>
          <w:sz w:val="22"/>
          <w:szCs w:val="22"/>
          <w:lang w:eastAsia="ko-KR"/>
        </w:rPr>
        <w:t xml:space="preserve"> RB</w:t>
      </w:r>
      <w:r w:rsidR="00CE6518" w:rsidRPr="00A831F8">
        <w:rPr>
          <w:rFonts w:eastAsiaTheme="minorEastAsia"/>
          <w:sz w:val="22"/>
          <w:szCs w:val="22"/>
          <w:lang w:eastAsia="ko-KR"/>
        </w:rPr>
        <w:t xml:space="preserve"> granularity, it </w:t>
      </w:r>
      <w:r>
        <w:rPr>
          <w:rFonts w:eastAsiaTheme="minorEastAsia"/>
          <w:sz w:val="22"/>
          <w:szCs w:val="22"/>
          <w:lang w:eastAsia="ko-KR"/>
        </w:rPr>
        <w:t>can be</w:t>
      </w:r>
      <w:r w:rsidR="00CE6518" w:rsidRPr="00A831F8">
        <w:rPr>
          <w:rFonts w:eastAsiaTheme="minorEastAsia"/>
          <w:sz w:val="22"/>
          <w:szCs w:val="22"/>
          <w:lang w:eastAsia="ko-KR"/>
        </w:rPr>
        <w:t xml:space="preserve"> hard to multiplex with different channels </w:t>
      </w:r>
      <w:r w:rsidR="00627A6E" w:rsidRPr="00A831F8">
        <w:rPr>
          <w:rFonts w:eastAsiaTheme="minorEastAsia"/>
          <w:sz w:val="22"/>
          <w:szCs w:val="22"/>
          <w:lang w:eastAsia="ko-KR"/>
        </w:rPr>
        <w:t>or</w:t>
      </w:r>
      <w:r w:rsidR="00CE6518" w:rsidRPr="00A831F8">
        <w:rPr>
          <w:rFonts w:eastAsiaTheme="minorEastAsia"/>
          <w:sz w:val="22"/>
          <w:szCs w:val="22"/>
          <w:lang w:eastAsia="ko-KR"/>
        </w:rPr>
        <w:t xml:space="preserve"> signals. </w:t>
      </w:r>
      <w:r w:rsidR="00627A6E" w:rsidRPr="00A831F8">
        <w:rPr>
          <w:rFonts w:eastAsiaTheme="minorEastAsia"/>
          <w:sz w:val="22"/>
          <w:szCs w:val="22"/>
          <w:lang w:eastAsia="ko-KR"/>
        </w:rPr>
        <w:t>For example, RB</w:t>
      </w:r>
      <w:r>
        <w:rPr>
          <w:rFonts w:eastAsiaTheme="minorEastAsia"/>
          <w:sz w:val="22"/>
          <w:szCs w:val="22"/>
          <w:lang w:eastAsia="ko-KR"/>
        </w:rPr>
        <w:t>#</w:t>
      </w:r>
      <w:r w:rsidR="00627A6E" w:rsidRPr="00A831F8">
        <w:rPr>
          <w:rFonts w:eastAsiaTheme="minorEastAsia"/>
          <w:sz w:val="22"/>
          <w:szCs w:val="22"/>
          <w:lang w:eastAsia="ko-KR"/>
        </w:rPr>
        <w:t xml:space="preserve">0 is used to different channels or signals, then the first group of RBs (including RB#0, </w:t>
      </w:r>
      <w:r>
        <w:rPr>
          <w:rFonts w:eastAsiaTheme="minorEastAsia"/>
          <w:sz w:val="22"/>
          <w:szCs w:val="22"/>
          <w:lang w:eastAsia="ko-KR"/>
        </w:rPr>
        <w:t>#</w:t>
      </w:r>
      <w:r w:rsidR="00627A6E" w:rsidRPr="00A831F8">
        <w:rPr>
          <w:rFonts w:eastAsiaTheme="minorEastAsia"/>
          <w:sz w:val="22"/>
          <w:szCs w:val="22"/>
          <w:lang w:eastAsia="ko-KR"/>
        </w:rPr>
        <w:t xml:space="preserve">1, </w:t>
      </w:r>
      <w:r>
        <w:rPr>
          <w:rFonts w:eastAsiaTheme="minorEastAsia"/>
          <w:sz w:val="22"/>
          <w:szCs w:val="22"/>
          <w:lang w:eastAsia="ko-KR"/>
        </w:rPr>
        <w:t>#</w:t>
      </w:r>
      <w:r w:rsidR="00627A6E" w:rsidRPr="00A831F8">
        <w:rPr>
          <w:rFonts w:eastAsiaTheme="minorEastAsia"/>
          <w:sz w:val="22"/>
          <w:szCs w:val="22"/>
          <w:lang w:eastAsia="ko-KR"/>
        </w:rPr>
        <w:t xml:space="preserve">2 and </w:t>
      </w:r>
      <w:r>
        <w:rPr>
          <w:rFonts w:eastAsiaTheme="minorEastAsia"/>
          <w:sz w:val="22"/>
          <w:szCs w:val="22"/>
          <w:lang w:eastAsia="ko-KR"/>
        </w:rPr>
        <w:t>#</w:t>
      </w:r>
      <w:r w:rsidR="00627A6E" w:rsidRPr="00A831F8">
        <w:rPr>
          <w:rFonts w:eastAsiaTheme="minorEastAsia"/>
          <w:sz w:val="22"/>
          <w:szCs w:val="22"/>
          <w:lang w:eastAsia="ko-KR"/>
        </w:rPr>
        <w:t xml:space="preserve">3) cannot be allocated. </w:t>
      </w:r>
    </w:p>
    <w:p w14:paraId="084CF067" w14:textId="77777777" w:rsidR="00B701D9" w:rsidRPr="00706F3E" w:rsidRDefault="00B701D9" w:rsidP="00B701D9">
      <w:pPr>
        <w:pStyle w:val="a1"/>
        <w:rPr>
          <w:rFonts w:eastAsiaTheme="minorEastAsia"/>
          <w:bCs/>
          <w:sz w:val="22"/>
          <w:szCs w:val="22"/>
          <w:lang w:eastAsia="ko-KR"/>
        </w:rPr>
      </w:pPr>
      <w:r>
        <w:rPr>
          <w:rFonts w:eastAsiaTheme="minorEastAsia"/>
          <w:bCs/>
          <w:noProof/>
          <w:sz w:val="22"/>
          <w:szCs w:val="22"/>
          <w:lang w:val="en-US" w:eastAsia="ko-KR"/>
        </w:rPr>
        <w:drawing>
          <wp:inline distT="0" distB="0" distL="0" distR="0" wp14:anchorId="02AD2821" wp14:editId="47E92998">
            <wp:extent cx="6108700" cy="1221972"/>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4310" cy="1227095"/>
                    </a:xfrm>
                    <a:prstGeom prst="rect">
                      <a:avLst/>
                    </a:prstGeom>
                    <a:noFill/>
                  </pic:spPr>
                </pic:pic>
              </a:graphicData>
            </a:graphic>
          </wp:inline>
        </w:drawing>
      </w:r>
    </w:p>
    <w:p w14:paraId="0AAF506D" w14:textId="77777777" w:rsidR="00B701D9" w:rsidRPr="009E77ED" w:rsidRDefault="00B701D9" w:rsidP="00B701D9">
      <w:pPr>
        <w:pStyle w:val="a1"/>
        <w:jc w:val="center"/>
        <w:rPr>
          <w:rFonts w:eastAsiaTheme="minorEastAsia"/>
          <w:bCs/>
          <w:sz w:val="22"/>
          <w:szCs w:val="22"/>
          <w:lang w:eastAsia="ko-KR"/>
        </w:rPr>
      </w:pPr>
      <w:r w:rsidRPr="009E77ED">
        <w:rPr>
          <w:rFonts w:eastAsiaTheme="minorEastAsia" w:hint="eastAsia"/>
          <w:bCs/>
          <w:sz w:val="22"/>
          <w:szCs w:val="22"/>
          <w:lang w:eastAsia="ko-KR"/>
        </w:rPr>
        <w:t>F</w:t>
      </w:r>
      <w:r w:rsidRPr="009E77ED">
        <w:rPr>
          <w:rFonts w:eastAsiaTheme="minorEastAsia"/>
          <w:bCs/>
          <w:sz w:val="22"/>
          <w:szCs w:val="22"/>
          <w:lang w:eastAsia="ko-KR"/>
        </w:rPr>
        <w:t>igure 1. Example of option 1 and option 2</w:t>
      </w:r>
    </w:p>
    <w:p w14:paraId="5F51E9BC" w14:textId="31569AD8" w:rsidR="00845805" w:rsidRDefault="00627A6E" w:rsidP="009D095B">
      <w:pPr>
        <w:pStyle w:val="a1"/>
        <w:spacing w:line="276" w:lineRule="auto"/>
        <w:ind w:firstLineChars="50" w:firstLine="110"/>
        <w:jc w:val="both"/>
        <w:rPr>
          <w:rFonts w:eastAsiaTheme="minorEastAsia"/>
          <w:sz w:val="22"/>
          <w:szCs w:val="22"/>
          <w:lang w:eastAsia="ko-KR"/>
        </w:rPr>
      </w:pPr>
      <w:r w:rsidRPr="00A831F8">
        <w:rPr>
          <w:rFonts w:eastAsiaTheme="minorEastAsia"/>
          <w:sz w:val="22"/>
          <w:szCs w:val="22"/>
          <w:lang w:eastAsia="ko-KR"/>
        </w:rPr>
        <w:t xml:space="preserve">The drawback of </w:t>
      </w:r>
      <w:r w:rsidR="00042944">
        <w:rPr>
          <w:rFonts w:eastAsiaTheme="minorEastAsia"/>
          <w:sz w:val="22"/>
          <w:szCs w:val="22"/>
          <w:lang w:eastAsia="ko-KR"/>
        </w:rPr>
        <w:t xml:space="preserve">the </w:t>
      </w:r>
      <w:r w:rsidRPr="00A831F8">
        <w:rPr>
          <w:rFonts w:eastAsiaTheme="minorEastAsia"/>
          <w:sz w:val="22"/>
          <w:szCs w:val="22"/>
          <w:lang w:eastAsia="ko-KR"/>
        </w:rPr>
        <w:t xml:space="preserve">option 1 </w:t>
      </w:r>
      <w:r w:rsidR="00164C01" w:rsidRPr="00A831F8">
        <w:rPr>
          <w:rFonts w:eastAsiaTheme="minorEastAsia"/>
          <w:sz w:val="22"/>
          <w:szCs w:val="22"/>
          <w:lang w:eastAsia="ko-KR"/>
        </w:rPr>
        <w:t>is not</w:t>
      </w:r>
      <w:r w:rsidRPr="00A831F8">
        <w:rPr>
          <w:rFonts w:eastAsiaTheme="minorEastAsia"/>
          <w:sz w:val="22"/>
          <w:szCs w:val="22"/>
          <w:lang w:eastAsia="ko-KR"/>
        </w:rPr>
        <w:t xml:space="preserve"> to allow more </w:t>
      </w:r>
      <w:r w:rsidR="00B701D9" w:rsidRPr="00A831F8">
        <w:rPr>
          <w:rFonts w:eastAsiaTheme="minorEastAsia"/>
          <w:sz w:val="22"/>
          <w:szCs w:val="22"/>
          <w:lang w:eastAsia="ko-KR"/>
        </w:rPr>
        <w:t>finely</w:t>
      </w:r>
      <w:r w:rsidRPr="00A831F8">
        <w:rPr>
          <w:rFonts w:eastAsiaTheme="minorEastAsia"/>
          <w:sz w:val="22"/>
          <w:szCs w:val="22"/>
          <w:lang w:eastAsia="ko-KR"/>
        </w:rPr>
        <w:t xml:space="preserve"> starting RB granularity, which is a motivation of option 2. In option 2, starting RB granularity and length granularity can be separately configur</w:t>
      </w:r>
      <w:r w:rsidR="00B701D9">
        <w:rPr>
          <w:rFonts w:eastAsiaTheme="minorEastAsia"/>
          <w:sz w:val="22"/>
          <w:szCs w:val="22"/>
          <w:lang w:eastAsia="ko-KR"/>
        </w:rPr>
        <w:t>ed</w:t>
      </w:r>
      <w:r w:rsidRPr="00A831F8">
        <w:rPr>
          <w:rFonts w:eastAsiaTheme="minorEastAsia"/>
          <w:sz w:val="22"/>
          <w:szCs w:val="22"/>
          <w:lang w:eastAsia="ko-KR"/>
        </w:rPr>
        <w:t xml:space="preserve">. For example, as shown in </w:t>
      </w:r>
      <w:r w:rsidR="00C52F96" w:rsidRPr="00A831F8">
        <w:rPr>
          <w:rFonts w:eastAsiaTheme="minorEastAsia"/>
          <w:sz w:val="22"/>
          <w:szCs w:val="22"/>
          <w:lang w:eastAsia="ko-KR"/>
        </w:rPr>
        <w:t xml:space="preserve">Figure </w:t>
      </w:r>
      <w:r w:rsidRPr="00A831F8">
        <w:rPr>
          <w:rFonts w:eastAsiaTheme="minorEastAsia"/>
          <w:sz w:val="22"/>
          <w:szCs w:val="22"/>
          <w:lang w:eastAsia="ko-KR"/>
        </w:rPr>
        <w:t xml:space="preserve">1, the length granularity is configured to 4 while the starting granularity is configured to 2. </w:t>
      </w:r>
      <w:r w:rsidR="00164C01" w:rsidRPr="00A831F8">
        <w:rPr>
          <w:rFonts w:eastAsiaTheme="minorEastAsia"/>
          <w:sz w:val="22"/>
          <w:szCs w:val="22"/>
          <w:lang w:eastAsia="ko-KR"/>
        </w:rPr>
        <w:t>Therefore</w:t>
      </w:r>
      <w:r w:rsidRPr="00A831F8">
        <w:rPr>
          <w:rFonts w:eastAsiaTheme="minorEastAsia"/>
          <w:sz w:val="22"/>
          <w:szCs w:val="22"/>
          <w:lang w:eastAsia="ko-KR"/>
        </w:rPr>
        <w:t>, frequency domain resource allocation can be started every 2 RBs. Even if RB</w:t>
      </w:r>
      <w:r w:rsidR="00B701D9">
        <w:rPr>
          <w:rFonts w:eastAsiaTheme="minorEastAsia"/>
          <w:sz w:val="22"/>
          <w:szCs w:val="22"/>
          <w:lang w:eastAsia="ko-KR"/>
        </w:rPr>
        <w:t>#</w:t>
      </w:r>
      <w:r w:rsidRPr="00A831F8">
        <w:rPr>
          <w:rFonts w:eastAsiaTheme="minorEastAsia"/>
          <w:sz w:val="22"/>
          <w:szCs w:val="22"/>
          <w:lang w:eastAsia="ko-KR"/>
        </w:rPr>
        <w:t xml:space="preserve">0 is used for different channels or signals, a group of RBs including RB#2, </w:t>
      </w:r>
      <w:r w:rsidR="00B701D9">
        <w:rPr>
          <w:rFonts w:eastAsiaTheme="minorEastAsia"/>
          <w:sz w:val="22"/>
          <w:szCs w:val="22"/>
          <w:lang w:eastAsia="ko-KR"/>
        </w:rPr>
        <w:t>#</w:t>
      </w:r>
      <w:r w:rsidRPr="00A831F8">
        <w:rPr>
          <w:rFonts w:eastAsiaTheme="minorEastAsia"/>
          <w:sz w:val="22"/>
          <w:szCs w:val="22"/>
          <w:lang w:eastAsia="ko-KR"/>
        </w:rPr>
        <w:t xml:space="preserve">3, </w:t>
      </w:r>
      <w:r w:rsidR="00B701D9">
        <w:rPr>
          <w:rFonts w:eastAsiaTheme="minorEastAsia"/>
          <w:sz w:val="22"/>
          <w:szCs w:val="22"/>
          <w:lang w:eastAsia="ko-KR"/>
        </w:rPr>
        <w:t>#</w:t>
      </w:r>
      <w:r w:rsidRPr="00A831F8">
        <w:rPr>
          <w:rFonts w:eastAsiaTheme="minorEastAsia"/>
          <w:sz w:val="22"/>
          <w:szCs w:val="22"/>
          <w:lang w:eastAsia="ko-KR"/>
        </w:rPr>
        <w:t xml:space="preserve">4 and </w:t>
      </w:r>
      <w:r w:rsidR="00B701D9">
        <w:rPr>
          <w:rFonts w:eastAsiaTheme="minorEastAsia"/>
          <w:sz w:val="22"/>
          <w:szCs w:val="22"/>
          <w:lang w:eastAsia="ko-KR"/>
        </w:rPr>
        <w:t>#</w:t>
      </w:r>
      <w:r w:rsidRPr="00A831F8">
        <w:rPr>
          <w:rFonts w:eastAsiaTheme="minorEastAsia"/>
          <w:sz w:val="22"/>
          <w:szCs w:val="22"/>
          <w:lang w:eastAsia="ko-KR"/>
        </w:rPr>
        <w:t xml:space="preserve">5 can </w:t>
      </w:r>
      <w:r w:rsidR="00B701D9">
        <w:rPr>
          <w:rFonts w:eastAsiaTheme="minorEastAsia"/>
          <w:sz w:val="22"/>
          <w:szCs w:val="22"/>
          <w:lang w:eastAsia="ko-KR"/>
        </w:rPr>
        <w:t xml:space="preserve">be </w:t>
      </w:r>
      <w:r w:rsidRPr="00A831F8">
        <w:rPr>
          <w:rFonts w:eastAsiaTheme="minorEastAsia"/>
          <w:sz w:val="22"/>
          <w:szCs w:val="22"/>
          <w:lang w:eastAsia="ko-KR"/>
        </w:rPr>
        <w:t xml:space="preserve">allocated so that only 1 RB (RB#1) are unused. However, </w:t>
      </w:r>
      <w:r w:rsidR="00042944">
        <w:rPr>
          <w:rFonts w:eastAsiaTheme="minorEastAsia"/>
          <w:sz w:val="22"/>
          <w:szCs w:val="22"/>
          <w:lang w:eastAsia="ko-KR"/>
        </w:rPr>
        <w:t xml:space="preserve">the </w:t>
      </w:r>
      <w:r w:rsidRPr="00A831F8">
        <w:rPr>
          <w:rFonts w:eastAsiaTheme="minorEastAsia"/>
          <w:sz w:val="22"/>
          <w:szCs w:val="22"/>
          <w:lang w:eastAsia="ko-KR"/>
        </w:rPr>
        <w:t>option 2 needs additional indication for starting RB position</w:t>
      </w:r>
      <w:r w:rsidR="00706F3E" w:rsidRPr="00A831F8">
        <w:rPr>
          <w:rFonts w:eastAsiaTheme="minorEastAsia"/>
          <w:sz w:val="22"/>
          <w:szCs w:val="22"/>
          <w:lang w:eastAsia="ko-KR"/>
        </w:rPr>
        <w:t xml:space="preserve"> within a length granularity</w:t>
      </w:r>
      <w:r w:rsidRPr="00A831F8">
        <w:rPr>
          <w:rFonts w:eastAsiaTheme="minorEastAsia"/>
          <w:sz w:val="22"/>
          <w:szCs w:val="22"/>
          <w:lang w:eastAsia="ko-KR"/>
        </w:rPr>
        <w:t>.</w:t>
      </w:r>
      <w:r w:rsidR="00706F3E" w:rsidRPr="00A831F8">
        <w:rPr>
          <w:rFonts w:eastAsiaTheme="minorEastAsia"/>
          <w:sz w:val="22"/>
          <w:szCs w:val="22"/>
          <w:lang w:eastAsia="ko-KR"/>
        </w:rPr>
        <w:t xml:space="preserve"> If the starting granularity is 2 RBs and the length granularity is 4 RBs, then there are two starting opportunit</w:t>
      </w:r>
      <w:r w:rsidR="00042944">
        <w:rPr>
          <w:rFonts w:eastAsiaTheme="minorEastAsia"/>
          <w:sz w:val="22"/>
          <w:szCs w:val="22"/>
          <w:lang w:eastAsia="ko-KR"/>
        </w:rPr>
        <w:t>ies</w:t>
      </w:r>
      <w:r w:rsidR="00706F3E" w:rsidRPr="00A831F8">
        <w:rPr>
          <w:rFonts w:eastAsiaTheme="minorEastAsia"/>
          <w:sz w:val="22"/>
          <w:szCs w:val="22"/>
          <w:lang w:eastAsia="ko-KR"/>
        </w:rPr>
        <w:t xml:space="preserve"> within one length</w:t>
      </w:r>
      <w:r w:rsidR="00042944">
        <w:rPr>
          <w:rFonts w:eastAsiaTheme="minorEastAsia"/>
          <w:sz w:val="22"/>
          <w:szCs w:val="22"/>
          <w:lang w:eastAsia="ko-KR"/>
        </w:rPr>
        <w:t>-</w:t>
      </w:r>
      <w:r w:rsidR="00706F3E" w:rsidRPr="00A831F8">
        <w:rPr>
          <w:rFonts w:eastAsiaTheme="minorEastAsia"/>
          <w:sz w:val="22"/>
          <w:szCs w:val="22"/>
          <w:lang w:eastAsia="ko-KR"/>
        </w:rPr>
        <w:t>4 RBs, one opportunity is RB#(4*</w:t>
      </w:r>
      <w:r w:rsidR="00706F3E" w:rsidRPr="009D095B">
        <w:rPr>
          <w:rFonts w:eastAsiaTheme="minorEastAsia"/>
          <w:sz w:val="22"/>
          <w:szCs w:val="22"/>
          <w:lang w:eastAsia="ko-KR"/>
        </w:rPr>
        <w:t>n</w:t>
      </w:r>
      <w:r w:rsidR="00706F3E" w:rsidRPr="00A831F8">
        <w:rPr>
          <w:rFonts w:eastAsiaTheme="minorEastAsia"/>
          <w:sz w:val="22"/>
          <w:szCs w:val="22"/>
          <w:lang w:eastAsia="ko-KR"/>
        </w:rPr>
        <w:t>) and another opportunity is RB#(4*</w:t>
      </w:r>
      <w:r w:rsidR="00706F3E" w:rsidRPr="009D095B">
        <w:rPr>
          <w:rFonts w:eastAsiaTheme="minorEastAsia"/>
          <w:sz w:val="22"/>
          <w:szCs w:val="22"/>
          <w:lang w:eastAsia="ko-KR"/>
        </w:rPr>
        <w:t>n</w:t>
      </w:r>
      <w:r w:rsidR="00706F3E" w:rsidRPr="00A831F8">
        <w:rPr>
          <w:rFonts w:eastAsiaTheme="minorEastAsia"/>
          <w:sz w:val="22"/>
          <w:szCs w:val="22"/>
          <w:lang w:eastAsia="ko-KR"/>
        </w:rPr>
        <w:t xml:space="preserve">+2), where </w:t>
      </w:r>
      <w:r w:rsidR="00706F3E" w:rsidRPr="009D095B">
        <w:rPr>
          <w:rFonts w:eastAsiaTheme="minorEastAsia"/>
          <w:sz w:val="22"/>
          <w:szCs w:val="22"/>
          <w:lang w:eastAsia="ko-KR"/>
        </w:rPr>
        <w:t>n</w:t>
      </w:r>
      <w:r w:rsidR="00706F3E" w:rsidRPr="00A831F8">
        <w:rPr>
          <w:rFonts w:eastAsiaTheme="minorEastAsia"/>
          <w:sz w:val="22"/>
          <w:szCs w:val="22"/>
          <w:lang w:eastAsia="ko-KR"/>
        </w:rPr>
        <w:t xml:space="preserve"> is an integer.</w:t>
      </w:r>
      <w:r w:rsidR="004D3793" w:rsidRPr="00A831F8">
        <w:rPr>
          <w:rFonts w:eastAsiaTheme="minorEastAsia"/>
          <w:sz w:val="22"/>
          <w:szCs w:val="22"/>
          <w:lang w:eastAsia="ko-KR"/>
        </w:rPr>
        <w:t xml:space="preserve"> It is required to add one bit to indicate which opportunit</w:t>
      </w:r>
      <w:r w:rsidR="00042944">
        <w:rPr>
          <w:rFonts w:eastAsiaTheme="minorEastAsia"/>
          <w:sz w:val="22"/>
          <w:szCs w:val="22"/>
          <w:lang w:eastAsia="ko-KR"/>
        </w:rPr>
        <w:t xml:space="preserve">y is </w:t>
      </w:r>
      <w:r w:rsidR="004D3793" w:rsidRPr="00A831F8">
        <w:rPr>
          <w:rFonts w:eastAsiaTheme="minorEastAsia"/>
          <w:sz w:val="22"/>
          <w:szCs w:val="22"/>
          <w:lang w:eastAsia="ko-KR"/>
        </w:rPr>
        <w:t>chosen.</w:t>
      </w:r>
      <w:r w:rsidR="00706F3E" w:rsidRPr="00A831F8">
        <w:rPr>
          <w:rFonts w:eastAsiaTheme="minorEastAsia"/>
          <w:sz w:val="22"/>
          <w:szCs w:val="22"/>
          <w:lang w:eastAsia="ko-KR"/>
        </w:rPr>
        <w:t xml:space="preserve"> Thus, we propose</w:t>
      </w:r>
    </w:p>
    <w:p w14:paraId="627F2FED" w14:textId="77777777" w:rsidR="00845805" w:rsidRDefault="00845805">
      <w:pPr>
        <w:widowControl/>
        <w:wordWrap/>
        <w:autoSpaceDE/>
        <w:autoSpaceDN/>
        <w:jc w:val="left"/>
        <w:rPr>
          <w:rFonts w:ascii="Times New Roman" w:eastAsiaTheme="minorEastAsia" w:hAnsi="Times New Roman"/>
          <w:kern w:val="0"/>
          <w:sz w:val="22"/>
          <w:lang w:val="en-GB"/>
        </w:rPr>
      </w:pPr>
      <w:r>
        <w:rPr>
          <w:rFonts w:eastAsiaTheme="minorEastAsia"/>
          <w:sz w:val="22"/>
        </w:rPr>
        <w:br w:type="page"/>
      </w:r>
    </w:p>
    <w:p w14:paraId="1032E63F" w14:textId="6A0128D3" w:rsidR="00627A6E" w:rsidRPr="004D3793" w:rsidRDefault="00627A6E" w:rsidP="009479A2">
      <w:pPr>
        <w:pStyle w:val="a1"/>
        <w:numPr>
          <w:ilvl w:val="0"/>
          <w:numId w:val="12"/>
        </w:numPr>
        <w:spacing w:line="276" w:lineRule="auto"/>
        <w:ind w:left="426"/>
        <w:jc w:val="both"/>
        <w:rPr>
          <w:rFonts w:eastAsiaTheme="minorEastAsia"/>
          <w:bCs/>
          <w:i/>
          <w:iCs/>
          <w:sz w:val="22"/>
          <w:szCs w:val="22"/>
          <w:lang w:eastAsia="ko-KR"/>
        </w:rPr>
      </w:pPr>
      <w:r w:rsidRPr="00283D0A">
        <w:rPr>
          <w:rFonts w:eastAsiaTheme="minorEastAsia" w:hint="eastAsia"/>
          <w:b/>
          <w:i/>
          <w:iCs/>
          <w:sz w:val="22"/>
          <w:szCs w:val="22"/>
          <w:lang w:eastAsia="ko-KR"/>
        </w:rPr>
        <w:lastRenderedPageBreak/>
        <w:t>P</w:t>
      </w:r>
      <w:r w:rsidRPr="00283D0A">
        <w:rPr>
          <w:rFonts w:eastAsiaTheme="minorEastAsia"/>
          <w:b/>
          <w:i/>
          <w:iCs/>
          <w:sz w:val="22"/>
          <w:szCs w:val="22"/>
          <w:lang w:eastAsia="ko-KR"/>
        </w:rPr>
        <w:t>r</w:t>
      </w:r>
      <w:r w:rsidR="00706F3E" w:rsidRPr="00283D0A">
        <w:rPr>
          <w:rFonts w:eastAsiaTheme="minorEastAsia"/>
          <w:b/>
          <w:i/>
          <w:iCs/>
          <w:sz w:val="22"/>
          <w:szCs w:val="22"/>
          <w:lang w:eastAsia="ko-KR"/>
        </w:rPr>
        <w:t>o</w:t>
      </w:r>
      <w:r w:rsidRPr="00283D0A">
        <w:rPr>
          <w:rFonts w:eastAsiaTheme="minorEastAsia"/>
          <w:b/>
          <w:i/>
          <w:iCs/>
          <w:sz w:val="22"/>
          <w:szCs w:val="22"/>
          <w:lang w:eastAsia="ko-KR"/>
        </w:rPr>
        <w:t>posal 1</w:t>
      </w:r>
      <w:r w:rsidRPr="004D3793">
        <w:rPr>
          <w:rFonts w:eastAsiaTheme="minorEastAsia"/>
          <w:bCs/>
          <w:i/>
          <w:iCs/>
          <w:sz w:val="22"/>
          <w:szCs w:val="22"/>
          <w:lang w:eastAsia="ko-KR"/>
        </w:rPr>
        <w:t xml:space="preserve">: For option 2, </w:t>
      </w:r>
    </w:p>
    <w:p w14:paraId="5006F8A0" w14:textId="3A1AA43B" w:rsidR="00627A6E" w:rsidRPr="004D3793" w:rsidRDefault="00627A6E" w:rsidP="009479A2">
      <w:pPr>
        <w:pStyle w:val="a1"/>
        <w:numPr>
          <w:ilvl w:val="1"/>
          <w:numId w:val="12"/>
        </w:numPr>
        <w:spacing w:line="276" w:lineRule="auto"/>
        <w:ind w:left="851"/>
        <w:jc w:val="both"/>
        <w:rPr>
          <w:rFonts w:eastAsiaTheme="minorEastAsia"/>
          <w:bCs/>
          <w:i/>
          <w:iCs/>
          <w:sz w:val="22"/>
          <w:szCs w:val="22"/>
          <w:lang w:eastAsia="ko-KR"/>
        </w:rPr>
      </w:pPr>
      <w:r w:rsidRPr="004D3793">
        <w:rPr>
          <w:rFonts w:eastAsiaTheme="minorEastAsia"/>
          <w:bCs/>
          <w:i/>
          <w:iCs/>
          <w:sz w:val="22"/>
          <w:szCs w:val="22"/>
          <w:lang w:eastAsia="ko-KR"/>
        </w:rPr>
        <w:t>The starting granularity</w:t>
      </w:r>
      <w:r w:rsidR="00706F3E" w:rsidRPr="004D3793">
        <w:rPr>
          <w:rFonts w:eastAsiaTheme="minorEastAsia"/>
          <w:bCs/>
          <w:i/>
          <w:iCs/>
          <w:sz w:val="22"/>
          <w:szCs w:val="22"/>
          <w:lang w:eastAsia="ko-KR"/>
        </w:rPr>
        <w:t xml:space="preserve"> (S)</w:t>
      </w:r>
      <w:r w:rsidRPr="004D3793">
        <w:rPr>
          <w:rFonts w:eastAsiaTheme="minorEastAsia"/>
          <w:bCs/>
          <w:i/>
          <w:iCs/>
          <w:sz w:val="22"/>
          <w:szCs w:val="22"/>
          <w:lang w:eastAsia="ko-KR"/>
        </w:rPr>
        <w:t xml:space="preserve"> is a divisor of </w:t>
      </w:r>
      <w:r w:rsidRPr="004D3793">
        <w:rPr>
          <w:rFonts w:eastAsiaTheme="minorEastAsia" w:hint="eastAsia"/>
          <w:bCs/>
          <w:i/>
          <w:iCs/>
          <w:sz w:val="22"/>
          <w:szCs w:val="22"/>
          <w:lang w:eastAsia="ko-KR"/>
        </w:rPr>
        <w:t>t</w:t>
      </w:r>
      <w:r w:rsidRPr="004D3793">
        <w:rPr>
          <w:rFonts w:eastAsiaTheme="minorEastAsia"/>
          <w:bCs/>
          <w:i/>
          <w:iCs/>
          <w:sz w:val="22"/>
          <w:szCs w:val="22"/>
          <w:lang w:eastAsia="ko-KR"/>
        </w:rPr>
        <w:t>he length gra</w:t>
      </w:r>
      <w:r w:rsidR="00706F3E" w:rsidRPr="004D3793">
        <w:rPr>
          <w:rFonts w:eastAsiaTheme="minorEastAsia"/>
          <w:bCs/>
          <w:i/>
          <w:iCs/>
          <w:sz w:val="22"/>
          <w:szCs w:val="22"/>
          <w:lang w:eastAsia="ko-KR"/>
        </w:rPr>
        <w:t>nularity (L)</w:t>
      </w:r>
    </w:p>
    <w:p w14:paraId="77D738C9" w14:textId="58B9EB5E" w:rsidR="00706F3E" w:rsidRPr="004D3793" w:rsidRDefault="00706F3E" w:rsidP="009479A2">
      <w:pPr>
        <w:pStyle w:val="a1"/>
        <w:numPr>
          <w:ilvl w:val="1"/>
          <w:numId w:val="12"/>
        </w:numPr>
        <w:spacing w:line="276" w:lineRule="auto"/>
        <w:ind w:left="851"/>
        <w:jc w:val="both"/>
        <w:rPr>
          <w:rFonts w:eastAsiaTheme="minorEastAsia"/>
          <w:bCs/>
          <w:i/>
          <w:iCs/>
          <w:sz w:val="22"/>
          <w:szCs w:val="22"/>
          <w:lang w:eastAsia="ko-KR"/>
        </w:rPr>
      </w:pPr>
      <w:r w:rsidRPr="004D3793">
        <w:rPr>
          <w:rFonts w:eastAsiaTheme="minorEastAsia"/>
          <w:bCs/>
          <w:i/>
          <w:iCs/>
          <w:sz w:val="22"/>
          <w:szCs w:val="22"/>
          <w:lang w:eastAsia="ko-KR"/>
        </w:rPr>
        <w:t>Introduce X</w:t>
      </w:r>
      <w:r w:rsidR="0007721B" w:rsidRPr="004D3793">
        <w:rPr>
          <w:rFonts w:eastAsiaTheme="minorEastAsia"/>
          <w:bCs/>
          <w:i/>
          <w:iCs/>
          <w:sz w:val="22"/>
          <w:szCs w:val="22"/>
          <w:lang w:eastAsia="ko-KR"/>
        </w:rPr>
        <w:t>= log</w:t>
      </w:r>
      <w:r w:rsidR="0007721B" w:rsidRPr="009479A2">
        <w:rPr>
          <w:rFonts w:eastAsiaTheme="minorEastAsia"/>
          <w:bCs/>
          <w:i/>
          <w:iCs/>
          <w:sz w:val="22"/>
          <w:szCs w:val="22"/>
          <w:lang w:eastAsia="ko-KR"/>
        </w:rPr>
        <w:t>2</w:t>
      </w:r>
      <w:r w:rsidR="0007721B" w:rsidRPr="004D3793">
        <w:rPr>
          <w:rFonts w:eastAsiaTheme="minorEastAsia"/>
          <w:bCs/>
          <w:i/>
          <w:iCs/>
          <w:sz w:val="22"/>
          <w:szCs w:val="22"/>
          <w:lang w:eastAsia="ko-KR"/>
        </w:rPr>
        <w:t>(L/S)</w:t>
      </w:r>
      <w:r w:rsidRPr="004D3793">
        <w:rPr>
          <w:rFonts w:eastAsiaTheme="minorEastAsia"/>
          <w:bCs/>
          <w:i/>
          <w:iCs/>
          <w:sz w:val="22"/>
          <w:szCs w:val="22"/>
          <w:lang w:eastAsia="ko-KR"/>
        </w:rPr>
        <w:t xml:space="preserve"> bits to indicate where RB grouping is started within one length granularity</w:t>
      </w:r>
    </w:p>
    <w:p w14:paraId="4B09EE99" w14:textId="2A43721D" w:rsidR="00706F3E" w:rsidRPr="004D3793" w:rsidRDefault="00706F3E" w:rsidP="009479A2">
      <w:pPr>
        <w:pStyle w:val="a1"/>
        <w:numPr>
          <w:ilvl w:val="1"/>
          <w:numId w:val="12"/>
        </w:numPr>
        <w:spacing w:line="276" w:lineRule="auto"/>
        <w:ind w:left="851"/>
        <w:jc w:val="both"/>
        <w:rPr>
          <w:rFonts w:eastAsiaTheme="minorEastAsia"/>
          <w:bCs/>
          <w:i/>
          <w:iCs/>
          <w:sz w:val="22"/>
          <w:szCs w:val="22"/>
          <w:lang w:eastAsia="ko-KR"/>
        </w:rPr>
      </w:pPr>
      <w:r w:rsidRPr="004D3793">
        <w:rPr>
          <w:rFonts w:eastAsiaTheme="minorEastAsia"/>
          <w:bCs/>
          <w:i/>
          <w:iCs/>
          <w:sz w:val="22"/>
          <w:szCs w:val="22"/>
          <w:lang w:eastAsia="ko-KR"/>
        </w:rPr>
        <w:t>The starting RB is RB#(L*n+x*S), where n is an integer and x is indicated by</w:t>
      </w:r>
      <w:r w:rsidR="004D3793">
        <w:rPr>
          <w:rFonts w:eastAsiaTheme="minorEastAsia"/>
          <w:bCs/>
          <w:i/>
          <w:iCs/>
          <w:sz w:val="22"/>
          <w:szCs w:val="22"/>
          <w:lang w:eastAsia="ko-KR"/>
        </w:rPr>
        <w:t xml:space="preserve"> the</w:t>
      </w:r>
      <w:r w:rsidRPr="004D3793">
        <w:rPr>
          <w:rFonts w:eastAsiaTheme="minorEastAsia"/>
          <w:bCs/>
          <w:i/>
          <w:iCs/>
          <w:sz w:val="22"/>
          <w:szCs w:val="22"/>
          <w:lang w:eastAsia="ko-KR"/>
        </w:rPr>
        <w:t xml:space="preserve"> X bits</w:t>
      </w:r>
      <w:r w:rsidR="009D095B">
        <w:rPr>
          <w:rFonts w:eastAsiaTheme="minorEastAsia"/>
          <w:bCs/>
          <w:i/>
          <w:iCs/>
          <w:sz w:val="22"/>
          <w:szCs w:val="22"/>
          <w:lang w:eastAsia="ko-KR"/>
        </w:rPr>
        <w:t xml:space="preserve"> in a DCI</w:t>
      </w:r>
      <w:r w:rsidRPr="004D3793">
        <w:rPr>
          <w:rFonts w:eastAsiaTheme="minorEastAsia"/>
          <w:bCs/>
          <w:i/>
          <w:iCs/>
          <w:sz w:val="22"/>
          <w:szCs w:val="22"/>
          <w:lang w:eastAsia="ko-KR"/>
        </w:rPr>
        <w:t>.</w:t>
      </w:r>
    </w:p>
    <w:p w14:paraId="3BD8EF9B" w14:textId="7A6EB556" w:rsidR="0007721B" w:rsidRPr="00A831F8" w:rsidRDefault="0007721B" w:rsidP="009D095B">
      <w:pPr>
        <w:pStyle w:val="a1"/>
        <w:spacing w:line="276" w:lineRule="auto"/>
        <w:ind w:firstLineChars="50" w:firstLine="110"/>
        <w:jc w:val="both"/>
        <w:rPr>
          <w:rFonts w:eastAsiaTheme="minorEastAsia"/>
          <w:sz w:val="22"/>
          <w:szCs w:val="22"/>
          <w:lang w:eastAsia="ko-KR"/>
        </w:rPr>
      </w:pPr>
      <w:r w:rsidRPr="00A831F8">
        <w:rPr>
          <w:rFonts w:eastAsiaTheme="minorEastAsia"/>
          <w:sz w:val="22"/>
          <w:szCs w:val="22"/>
          <w:lang w:eastAsia="ko-KR"/>
        </w:rPr>
        <w:t>Further consideration point is whether to align PRB grid</w:t>
      </w:r>
      <w:r w:rsidR="00A831F8" w:rsidRPr="00A831F8">
        <w:rPr>
          <w:rFonts w:eastAsiaTheme="minorEastAsia"/>
          <w:sz w:val="22"/>
          <w:szCs w:val="22"/>
          <w:lang w:eastAsia="ko-KR"/>
        </w:rPr>
        <w:t xml:space="preserve"> or not</w:t>
      </w:r>
      <w:r w:rsidRPr="00A831F8">
        <w:rPr>
          <w:rFonts w:eastAsiaTheme="minorEastAsia"/>
          <w:sz w:val="22"/>
          <w:szCs w:val="22"/>
          <w:lang w:eastAsia="ko-KR"/>
        </w:rPr>
        <w:t xml:space="preserve">. In Rel-15, RBG of RA type 0 </w:t>
      </w:r>
      <w:r w:rsidR="00042944">
        <w:rPr>
          <w:rFonts w:eastAsiaTheme="minorEastAsia"/>
          <w:sz w:val="22"/>
          <w:szCs w:val="22"/>
          <w:lang w:eastAsia="ko-KR"/>
        </w:rPr>
        <w:t>is</w:t>
      </w:r>
      <w:r w:rsidR="00042944" w:rsidRPr="00A831F8">
        <w:rPr>
          <w:rFonts w:eastAsiaTheme="minorEastAsia"/>
          <w:sz w:val="22"/>
          <w:szCs w:val="22"/>
          <w:lang w:eastAsia="ko-KR"/>
        </w:rPr>
        <w:t xml:space="preserve"> </w:t>
      </w:r>
      <w:r w:rsidRPr="00A831F8">
        <w:rPr>
          <w:rFonts w:eastAsiaTheme="minorEastAsia"/>
          <w:sz w:val="22"/>
          <w:szCs w:val="22"/>
          <w:lang w:eastAsia="ko-KR"/>
        </w:rPr>
        <w:t xml:space="preserve">aligned with PRB grid. However, RA type 1 with more than 1 RB granularity (for the case that the DCI size for DCI format 1_0 in USS is derived from the size of DCI format 1_0 in CSS but applied to an active BWP with size of active DL BWP) </w:t>
      </w:r>
      <w:r w:rsidR="00042944">
        <w:rPr>
          <w:rFonts w:eastAsiaTheme="minorEastAsia"/>
          <w:sz w:val="22"/>
          <w:szCs w:val="22"/>
          <w:lang w:eastAsia="ko-KR"/>
        </w:rPr>
        <w:t>is</w:t>
      </w:r>
      <w:r w:rsidR="00042944" w:rsidRPr="00A831F8">
        <w:rPr>
          <w:rFonts w:eastAsiaTheme="minorEastAsia"/>
          <w:sz w:val="22"/>
          <w:szCs w:val="22"/>
          <w:lang w:eastAsia="ko-KR"/>
        </w:rPr>
        <w:t xml:space="preserve"> </w:t>
      </w:r>
      <w:r w:rsidRPr="00A831F8">
        <w:rPr>
          <w:rFonts w:eastAsiaTheme="minorEastAsia"/>
          <w:sz w:val="22"/>
          <w:szCs w:val="22"/>
          <w:lang w:eastAsia="ko-KR"/>
        </w:rPr>
        <w:t xml:space="preserve">not aligned with PRB grid. For better multiplexing </w:t>
      </w:r>
      <w:r w:rsidR="00593BF7" w:rsidRPr="00A831F8">
        <w:rPr>
          <w:rFonts w:eastAsiaTheme="minorEastAsia"/>
          <w:sz w:val="22"/>
          <w:szCs w:val="22"/>
          <w:lang w:eastAsia="ko-KR"/>
        </w:rPr>
        <w:t xml:space="preserve">Rel-15 </w:t>
      </w:r>
      <w:r w:rsidRPr="00A831F8">
        <w:rPr>
          <w:rFonts w:eastAsiaTheme="minorEastAsia"/>
          <w:sz w:val="22"/>
          <w:szCs w:val="22"/>
          <w:lang w:eastAsia="ko-KR"/>
        </w:rPr>
        <w:t>with Rel-16 and different BWPs, RAN1 strives to align PRB grid. So</w:t>
      </w:r>
      <w:r w:rsidR="00992075" w:rsidRPr="00A831F8">
        <w:rPr>
          <w:rFonts w:eastAsiaTheme="minorEastAsia"/>
          <w:sz w:val="22"/>
          <w:szCs w:val="22"/>
          <w:lang w:eastAsia="ko-KR"/>
        </w:rPr>
        <w:t>,</w:t>
      </w:r>
      <w:r w:rsidRPr="00A831F8">
        <w:rPr>
          <w:rFonts w:eastAsiaTheme="minorEastAsia"/>
          <w:sz w:val="22"/>
          <w:szCs w:val="22"/>
          <w:lang w:eastAsia="ko-KR"/>
        </w:rPr>
        <w:t xml:space="preserve"> we propose </w:t>
      </w:r>
    </w:p>
    <w:p w14:paraId="4B62060D" w14:textId="042FAFB0" w:rsidR="0007721B" w:rsidRPr="00E860C9" w:rsidRDefault="0007721B" w:rsidP="009479A2">
      <w:pPr>
        <w:pStyle w:val="a1"/>
        <w:numPr>
          <w:ilvl w:val="0"/>
          <w:numId w:val="12"/>
        </w:numPr>
        <w:spacing w:line="276" w:lineRule="auto"/>
        <w:ind w:left="426"/>
        <w:jc w:val="both"/>
        <w:rPr>
          <w:rFonts w:eastAsiaTheme="minorEastAsia"/>
          <w:bCs/>
          <w:i/>
          <w:iCs/>
          <w:sz w:val="22"/>
          <w:szCs w:val="22"/>
          <w:lang w:eastAsia="ko-KR"/>
        </w:rPr>
      </w:pPr>
      <w:bookmarkStart w:id="3" w:name="_Hlk16857361"/>
      <w:r w:rsidRPr="00283D0A">
        <w:rPr>
          <w:rFonts w:eastAsiaTheme="minorEastAsia" w:hint="eastAsia"/>
          <w:b/>
          <w:i/>
          <w:iCs/>
          <w:sz w:val="22"/>
          <w:szCs w:val="22"/>
          <w:lang w:eastAsia="ko-KR"/>
        </w:rPr>
        <w:t>P</w:t>
      </w:r>
      <w:r w:rsidRPr="00283D0A">
        <w:rPr>
          <w:rFonts w:eastAsiaTheme="minorEastAsia"/>
          <w:b/>
          <w:i/>
          <w:iCs/>
          <w:sz w:val="22"/>
          <w:szCs w:val="22"/>
          <w:lang w:eastAsia="ko-KR"/>
        </w:rPr>
        <w:t>roposal 2</w:t>
      </w:r>
      <w:r w:rsidRPr="00E860C9">
        <w:rPr>
          <w:rFonts w:eastAsiaTheme="minorEastAsia"/>
          <w:bCs/>
          <w:i/>
          <w:iCs/>
          <w:sz w:val="22"/>
          <w:szCs w:val="22"/>
          <w:lang w:eastAsia="ko-KR"/>
        </w:rPr>
        <w:t>: For both option 1 and 2, RB</w:t>
      </w:r>
      <w:r w:rsidR="00992075" w:rsidRPr="00E860C9">
        <w:rPr>
          <w:rFonts w:eastAsiaTheme="minorEastAsia"/>
          <w:bCs/>
          <w:i/>
          <w:iCs/>
          <w:sz w:val="22"/>
          <w:szCs w:val="22"/>
          <w:lang w:eastAsia="ko-KR"/>
        </w:rPr>
        <w:t xml:space="preserve">s should be grouped </w:t>
      </w:r>
      <w:r w:rsidR="00593BF7">
        <w:rPr>
          <w:rFonts w:eastAsiaTheme="minorEastAsia" w:hint="eastAsia"/>
          <w:bCs/>
          <w:i/>
          <w:iCs/>
          <w:sz w:val="22"/>
          <w:szCs w:val="22"/>
          <w:lang w:eastAsia="ko-KR"/>
        </w:rPr>
        <w:t>b</w:t>
      </w:r>
      <w:r w:rsidR="00593BF7">
        <w:rPr>
          <w:rFonts w:eastAsiaTheme="minorEastAsia"/>
          <w:bCs/>
          <w:i/>
          <w:iCs/>
          <w:sz w:val="22"/>
          <w:szCs w:val="22"/>
          <w:lang w:eastAsia="ko-KR"/>
        </w:rPr>
        <w:t>y</w:t>
      </w:r>
      <w:r w:rsidR="00992075" w:rsidRPr="00E860C9">
        <w:rPr>
          <w:rFonts w:eastAsiaTheme="minorEastAsia"/>
          <w:bCs/>
          <w:i/>
          <w:iCs/>
          <w:sz w:val="22"/>
          <w:szCs w:val="22"/>
          <w:lang w:eastAsia="ko-KR"/>
        </w:rPr>
        <w:t xml:space="preserve"> considering </w:t>
      </w:r>
      <w:r w:rsidRPr="00E860C9">
        <w:rPr>
          <w:rFonts w:eastAsiaTheme="minorEastAsia"/>
          <w:bCs/>
          <w:i/>
          <w:iCs/>
          <w:sz w:val="22"/>
          <w:szCs w:val="22"/>
          <w:lang w:eastAsia="ko-KR"/>
        </w:rPr>
        <w:t>PRB grid</w:t>
      </w:r>
      <w:r w:rsidR="00992075" w:rsidRPr="00E860C9">
        <w:rPr>
          <w:rFonts w:eastAsiaTheme="minorEastAsia"/>
          <w:bCs/>
          <w:i/>
          <w:iCs/>
          <w:sz w:val="22"/>
          <w:szCs w:val="22"/>
          <w:lang w:eastAsia="ko-KR"/>
        </w:rPr>
        <w:t xml:space="preserve"> alignment</w:t>
      </w:r>
      <w:r w:rsidRPr="00E860C9">
        <w:rPr>
          <w:rFonts w:eastAsiaTheme="minorEastAsia"/>
          <w:bCs/>
          <w:i/>
          <w:iCs/>
          <w:sz w:val="22"/>
          <w:szCs w:val="22"/>
          <w:lang w:eastAsia="ko-KR"/>
        </w:rPr>
        <w:t xml:space="preserve">. </w:t>
      </w:r>
    </w:p>
    <w:bookmarkEnd w:id="3"/>
    <w:p w14:paraId="191C03A8" w14:textId="62C4FBDA" w:rsidR="00265759" w:rsidRPr="00992075" w:rsidRDefault="00265759" w:rsidP="00265759">
      <w:pPr>
        <w:pStyle w:val="a1"/>
        <w:rPr>
          <w:rFonts w:eastAsiaTheme="minorEastAsia"/>
          <w:b/>
          <w:sz w:val="22"/>
          <w:szCs w:val="22"/>
          <w:u w:val="single"/>
          <w:lang w:eastAsia="ko-KR"/>
        </w:rPr>
      </w:pPr>
    </w:p>
    <w:p w14:paraId="39FEC066" w14:textId="2E48AEAC" w:rsidR="00265759" w:rsidRDefault="00265759" w:rsidP="00265759">
      <w:pPr>
        <w:pStyle w:val="a1"/>
        <w:rPr>
          <w:rFonts w:eastAsiaTheme="minorEastAsia"/>
          <w:b/>
          <w:sz w:val="22"/>
          <w:szCs w:val="22"/>
          <w:u w:val="single"/>
          <w:lang w:eastAsia="ko-KR"/>
        </w:rPr>
      </w:pPr>
      <w:r>
        <w:rPr>
          <w:rFonts w:eastAsiaTheme="minorEastAsia"/>
          <w:b/>
          <w:sz w:val="22"/>
          <w:szCs w:val="22"/>
          <w:u w:val="single"/>
          <w:lang w:eastAsia="ko-KR"/>
        </w:rPr>
        <w:t>TDRA field des</w:t>
      </w:r>
      <w:r w:rsidR="009E77ED">
        <w:rPr>
          <w:rFonts w:eastAsiaTheme="minorEastAsia" w:hint="eastAsia"/>
          <w:b/>
          <w:sz w:val="22"/>
          <w:szCs w:val="22"/>
          <w:u w:val="single"/>
          <w:lang w:eastAsia="ko-KR"/>
        </w:rPr>
        <w:t>i</w:t>
      </w:r>
      <w:r w:rsidR="009E77ED">
        <w:rPr>
          <w:rFonts w:eastAsiaTheme="minorEastAsia"/>
          <w:b/>
          <w:sz w:val="22"/>
          <w:szCs w:val="22"/>
          <w:u w:val="single"/>
          <w:lang w:eastAsia="ko-KR"/>
        </w:rPr>
        <w:t>gn</w:t>
      </w:r>
    </w:p>
    <w:p w14:paraId="432F0EB1" w14:textId="77DF9173" w:rsidR="00E860C9" w:rsidRPr="00A831F8" w:rsidRDefault="00992075" w:rsidP="009D095B">
      <w:pPr>
        <w:pStyle w:val="a1"/>
        <w:spacing w:line="276" w:lineRule="auto"/>
        <w:ind w:firstLineChars="50" w:firstLine="110"/>
        <w:jc w:val="both"/>
        <w:rPr>
          <w:rFonts w:eastAsiaTheme="minorEastAsia"/>
          <w:sz w:val="22"/>
          <w:szCs w:val="22"/>
          <w:lang w:eastAsia="ko-KR"/>
        </w:rPr>
      </w:pPr>
      <w:r w:rsidRPr="00A831F8">
        <w:rPr>
          <w:rFonts w:eastAsiaTheme="minorEastAsia"/>
          <w:sz w:val="22"/>
          <w:szCs w:val="22"/>
          <w:lang w:eastAsia="ko-KR"/>
        </w:rPr>
        <w:t xml:space="preserve">In Rel-15, a reference of a starting symbol of PDSCH reception is the first symbol of a slot. </w:t>
      </w:r>
      <w:r w:rsidR="005445A0" w:rsidRPr="00A831F8">
        <w:rPr>
          <w:rFonts w:eastAsiaTheme="minorEastAsia"/>
          <w:sz w:val="22"/>
          <w:szCs w:val="22"/>
          <w:lang w:eastAsia="ko-KR"/>
        </w:rPr>
        <w:t xml:space="preserve">To schedule </w:t>
      </w:r>
      <w:r w:rsidRPr="00A831F8">
        <w:rPr>
          <w:rFonts w:eastAsiaTheme="minorEastAsia"/>
          <w:sz w:val="22"/>
          <w:szCs w:val="22"/>
          <w:lang w:eastAsia="ko-KR"/>
        </w:rPr>
        <w:t xml:space="preserve">different starting positions </w:t>
      </w:r>
      <w:r w:rsidR="005445A0" w:rsidRPr="00A831F8">
        <w:rPr>
          <w:rFonts w:eastAsiaTheme="minorEastAsia"/>
          <w:sz w:val="22"/>
          <w:szCs w:val="22"/>
          <w:lang w:eastAsia="ko-KR"/>
        </w:rPr>
        <w:t xml:space="preserve">with same duration, </w:t>
      </w:r>
      <w:r w:rsidR="00042944">
        <w:rPr>
          <w:rFonts w:eastAsiaTheme="minorEastAsia"/>
          <w:sz w:val="22"/>
          <w:szCs w:val="22"/>
          <w:lang w:eastAsia="ko-KR"/>
        </w:rPr>
        <w:t xml:space="preserve">a </w:t>
      </w:r>
      <w:r w:rsidR="005445A0" w:rsidRPr="00A831F8">
        <w:rPr>
          <w:rFonts w:eastAsiaTheme="minorEastAsia"/>
          <w:sz w:val="22"/>
          <w:szCs w:val="22"/>
          <w:lang w:eastAsia="ko-KR"/>
        </w:rPr>
        <w:t xml:space="preserve">gNB should </w:t>
      </w:r>
      <w:r w:rsidRPr="00A831F8">
        <w:rPr>
          <w:rFonts w:eastAsiaTheme="minorEastAsia"/>
          <w:sz w:val="22"/>
          <w:szCs w:val="22"/>
          <w:lang w:eastAsia="ko-KR"/>
        </w:rPr>
        <w:t>configure to a UE</w:t>
      </w:r>
      <w:r w:rsidR="005445A0" w:rsidRPr="00A831F8">
        <w:rPr>
          <w:rFonts w:eastAsiaTheme="minorEastAsia"/>
          <w:sz w:val="22"/>
          <w:szCs w:val="22"/>
          <w:lang w:eastAsia="ko-KR"/>
        </w:rPr>
        <w:t xml:space="preserve"> separate SLIVs which result in higher bit-size of the TDRA field. To reduce this overhead, it is proposed to change the reference from slot boundary to PDCCH symbol </w:t>
      </w:r>
      <w:r w:rsidR="00042944">
        <w:rPr>
          <w:rFonts w:eastAsiaTheme="minorEastAsia"/>
          <w:sz w:val="22"/>
          <w:szCs w:val="22"/>
          <w:lang w:eastAsia="ko-KR"/>
        </w:rPr>
        <w:t xml:space="preserve">position </w:t>
      </w:r>
      <w:r w:rsidR="005445A0" w:rsidRPr="00A831F8">
        <w:rPr>
          <w:rFonts w:eastAsiaTheme="minorEastAsia"/>
          <w:sz w:val="22"/>
          <w:szCs w:val="22"/>
          <w:lang w:eastAsia="ko-KR"/>
        </w:rPr>
        <w:t>(e.g. the starting symbol of PDCCH). By connecting the reference point with the detected PDCCH, it is expected to provide sufficiently high scheduling flexibility while keeping DCI overhead.</w:t>
      </w:r>
      <w:r w:rsidR="00BE313D" w:rsidRPr="00A831F8">
        <w:rPr>
          <w:rFonts w:eastAsiaTheme="minorEastAsia"/>
          <w:sz w:val="22"/>
          <w:szCs w:val="22"/>
          <w:lang w:eastAsia="ko-KR"/>
        </w:rPr>
        <w:t xml:space="preserve"> Note that by changing the reference, there are possibilities to schedule a PDSCH reception across slot boundary. To keep common scheduling operation as in Rel-15, it should be avoided</w:t>
      </w:r>
      <w:r w:rsidR="005A7FD8">
        <w:rPr>
          <w:rFonts w:eastAsiaTheme="minorEastAsia"/>
          <w:sz w:val="22"/>
          <w:szCs w:val="22"/>
          <w:lang w:eastAsia="ko-KR"/>
        </w:rPr>
        <w:t xml:space="preserve"> </w:t>
      </w:r>
      <w:r w:rsidR="005A7FD8" w:rsidRPr="00A831F8">
        <w:rPr>
          <w:rFonts w:eastAsiaTheme="minorEastAsia"/>
          <w:sz w:val="22"/>
          <w:szCs w:val="22"/>
          <w:lang w:eastAsia="ko-KR"/>
        </w:rPr>
        <w:t>to schedule a PDSCH reception across slot boundary</w:t>
      </w:r>
      <w:r w:rsidR="00BE313D" w:rsidRPr="00A831F8">
        <w:rPr>
          <w:rFonts w:eastAsiaTheme="minorEastAsia"/>
          <w:sz w:val="22"/>
          <w:szCs w:val="22"/>
          <w:lang w:eastAsia="ko-KR"/>
        </w:rPr>
        <w:t>.</w:t>
      </w:r>
      <w:r w:rsidR="005445A0" w:rsidRPr="00A831F8">
        <w:rPr>
          <w:rFonts w:eastAsiaTheme="minorEastAsia"/>
          <w:sz w:val="22"/>
          <w:szCs w:val="22"/>
          <w:lang w:eastAsia="ko-KR"/>
        </w:rPr>
        <w:t xml:space="preserve"> </w:t>
      </w:r>
      <w:r w:rsidR="00E860C9" w:rsidRPr="00A831F8">
        <w:rPr>
          <w:rFonts w:eastAsiaTheme="minorEastAsia"/>
          <w:sz w:val="22"/>
          <w:szCs w:val="22"/>
          <w:lang w:eastAsia="ko-KR"/>
        </w:rPr>
        <w:t>On</w:t>
      </w:r>
      <w:r w:rsidR="00BE313D" w:rsidRPr="00A831F8">
        <w:rPr>
          <w:rFonts w:eastAsiaTheme="minorEastAsia"/>
          <w:sz w:val="22"/>
          <w:szCs w:val="22"/>
          <w:lang w:eastAsia="ko-KR"/>
        </w:rPr>
        <w:t>e</w:t>
      </w:r>
      <w:r w:rsidR="00E860C9" w:rsidRPr="00A831F8">
        <w:rPr>
          <w:rFonts w:eastAsiaTheme="minorEastAsia"/>
          <w:sz w:val="22"/>
          <w:szCs w:val="22"/>
          <w:lang w:eastAsia="ko-KR"/>
        </w:rPr>
        <w:t xml:space="preserve"> raised concern is how to construct semi-static HARQ-ACK codebook. However, it </w:t>
      </w:r>
      <w:r w:rsidR="00042944">
        <w:rPr>
          <w:rFonts w:eastAsiaTheme="minorEastAsia"/>
          <w:sz w:val="22"/>
          <w:szCs w:val="22"/>
          <w:lang w:eastAsia="ko-KR"/>
        </w:rPr>
        <w:t xml:space="preserve">has not been </w:t>
      </w:r>
      <w:r w:rsidR="00E860C9" w:rsidRPr="00A831F8">
        <w:rPr>
          <w:rFonts w:eastAsiaTheme="minorEastAsia"/>
          <w:sz w:val="22"/>
          <w:szCs w:val="22"/>
          <w:lang w:eastAsia="ko-KR"/>
        </w:rPr>
        <w:t xml:space="preserve">agreed </w:t>
      </w:r>
      <w:r w:rsidR="00042944">
        <w:rPr>
          <w:rFonts w:eastAsiaTheme="minorEastAsia"/>
          <w:sz w:val="22"/>
          <w:szCs w:val="22"/>
          <w:lang w:eastAsia="ko-KR"/>
        </w:rPr>
        <w:t xml:space="preserve">yet </w:t>
      </w:r>
      <w:r w:rsidR="00E860C9" w:rsidRPr="00A831F8">
        <w:rPr>
          <w:rFonts w:eastAsiaTheme="minorEastAsia"/>
          <w:sz w:val="22"/>
          <w:szCs w:val="22"/>
          <w:lang w:eastAsia="ko-KR"/>
        </w:rPr>
        <w:t>to support semi-static HARQ-ACK codebook</w:t>
      </w:r>
      <w:r w:rsidR="00042944">
        <w:rPr>
          <w:rFonts w:eastAsiaTheme="minorEastAsia"/>
          <w:sz w:val="22"/>
          <w:szCs w:val="22"/>
          <w:lang w:eastAsia="ko-KR"/>
        </w:rPr>
        <w:t>.</w:t>
      </w:r>
      <w:r w:rsidR="00E860C9" w:rsidRPr="00A831F8">
        <w:rPr>
          <w:rFonts w:eastAsiaTheme="minorEastAsia"/>
          <w:sz w:val="22"/>
          <w:szCs w:val="22"/>
          <w:lang w:eastAsia="ko-KR"/>
        </w:rPr>
        <w:t xml:space="preserve"> Therefore, this may be discussed after agreeing to support semi-static HARQ-ACK codebook</w:t>
      </w:r>
    </w:p>
    <w:p w14:paraId="7D6477CD" w14:textId="00E1BCA1" w:rsidR="0007721B" w:rsidRPr="00A831F8" w:rsidRDefault="005A7FD8" w:rsidP="009D095B">
      <w:pPr>
        <w:pStyle w:val="a1"/>
        <w:spacing w:line="276" w:lineRule="auto"/>
        <w:ind w:firstLineChars="50" w:firstLine="110"/>
        <w:jc w:val="both"/>
        <w:rPr>
          <w:rFonts w:eastAsiaTheme="minorEastAsia"/>
          <w:sz w:val="22"/>
          <w:szCs w:val="22"/>
          <w:lang w:eastAsia="ko-KR"/>
        </w:rPr>
      </w:pPr>
      <w:r>
        <w:rPr>
          <w:rFonts w:eastAsiaTheme="minorEastAsia"/>
          <w:sz w:val="22"/>
          <w:szCs w:val="22"/>
          <w:lang w:eastAsia="ko-KR"/>
        </w:rPr>
        <w:t>One</w:t>
      </w:r>
      <w:r w:rsidRPr="00A831F8">
        <w:rPr>
          <w:rFonts w:eastAsiaTheme="minorEastAsia"/>
          <w:sz w:val="22"/>
          <w:szCs w:val="22"/>
          <w:lang w:eastAsia="ko-KR"/>
        </w:rPr>
        <w:t xml:space="preserve"> </w:t>
      </w:r>
      <w:r w:rsidR="005445A0" w:rsidRPr="00A831F8">
        <w:rPr>
          <w:rFonts w:eastAsiaTheme="minorEastAsia"/>
          <w:sz w:val="22"/>
          <w:szCs w:val="22"/>
          <w:lang w:eastAsia="ko-KR"/>
        </w:rPr>
        <w:t>more consideration point is the case the K0 is larger than 1 (i.e., cross</w:t>
      </w:r>
      <w:r>
        <w:rPr>
          <w:rFonts w:eastAsiaTheme="minorEastAsia"/>
          <w:sz w:val="22"/>
          <w:szCs w:val="22"/>
          <w:lang w:eastAsia="ko-KR"/>
        </w:rPr>
        <w:t>-</w:t>
      </w:r>
      <w:r w:rsidR="005445A0" w:rsidRPr="00A831F8">
        <w:rPr>
          <w:rFonts w:eastAsiaTheme="minorEastAsia"/>
          <w:sz w:val="22"/>
          <w:szCs w:val="22"/>
          <w:lang w:eastAsia="ko-KR"/>
        </w:rPr>
        <w:t xml:space="preserve">slot scheduling). For Rel-16 URLLC, a self-slot scheduling is preferred, but due to downlink channel occupancy, there are </w:t>
      </w:r>
      <w:r>
        <w:rPr>
          <w:rFonts w:eastAsiaTheme="minorEastAsia"/>
          <w:sz w:val="22"/>
          <w:szCs w:val="22"/>
          <w:lang w:eastAsia="ko-KR"/>
        </w:rPr>
        <w:t xml:space="preserve">some </w:t>
      </w:r>
      <w:r w:rsidR="005445A0" w:rsidRPr="00A831F8">
        <w:rPr>
          <w:rFonts w:eastAsiaTheme="minorEastAsia"/>
          <w:sz w:val="22"/>
          <w:szCs w:val="22"/>
          <w:lang w:eastAsia="ko-KR"/>
        </w:rPr>
        <w:t xml:space="preserve">use-cases to </w:t>
      </w:r>
      <w:r>
        <w:rPr>
          <w:rFonts w:eastAsiaTheme="minorEastAsia"/>
          <w:sz w:val="22"/>
          <w:szCs w:val="22"/>
          <w:lang w:eastAsia="ko-KR"/>
        </w:rPr>
        <w:t>utilize</w:t>
      </w:r>
      <w:r w:rsidRPr="00A831F8">
        <w:rPr>
          <w:rFonts w:eastAsiaTheme="minorEastAsia"/>
          <w:sz w:val="22"/>
          <w:szCs w:val="22"/>
          <w:lang w:eastAsia="ko-KR"/>
        </w:rPr>
        <w:t xml:space="preserve"> </w:t>
      </w:r>
      <w:r w:rsidR="005445A0" w:rsidRPr="00A831F8">
        <w:rPr>
          <w:rFonts w:eastAsiaTheme="minorEastAsia"/>
          <w:sz w:val="22"/>
          <w:szCs w:val="22"/>
          <w:lang w:eastAsia="ko-KR"/>
        </w:rPr>
        <w:t>cross</w:t>
      </w:r>
      <w:r>
        <w:rPr>
          <w:rFonts w:eastAsiaTheme="minorEastAsia"/>
          <w:sz w:val="22"/>
          <w:szCs w:val="22"/>
          <w:lang w:eastAsia="ko-KR"/>
        </w:rPr>
        <w:t>-</w:t>
      </w:r>
      <w:r w:rsidR="005445A0" w:rsidRPr="00A831F8">
        <w:rPr>
          <w:rFonts w:eastAsiaTheme="minorEastAsia"/>
          <w:sz w:val="22"/>
          <w:szCs w:val="22"/>
          <w:lang w:eastAsia="ko-KR"/>
        </w:rPr>
        <w:t xml:space="preserve"> slot scheduling. In this case, </w:t>
      </w:r>
      <w:r w:rsidR="00E860C9" w:rsidRPr="00A831F8">
        <w:rPr>
          <w:rFonts w:eastAsiaTheme="minorEastAsia"/>
          <w:sz w:val="22"/>
          <w:szCs w:val="22"/>
          <w:lang w:eastAsia="ko-KR"/>
        </w:rPr>
        <w:t xml:space="preserve">it </w:t>
      </w:r>
      <w:r>
        <w:rPr>
          <w:rFonts w:eastAsiaTheme="minorEastAsia"/>
          <w:sz w:val="22"/>
          <w:szCs w:val="22"/>
          <w:lang w:eastAsia="ko-KR"/>
        </w:rPr>
        <w:t xml:space="preserve">seems reasonable </w:t>
      </w:r>
      <w:r w:rsidR="00E860C9" w:rsidRPr="00A831F8">
        <w:rPr>
          <w:rFonts w:eastAsiaTheme="minorEastAsia"/>
          <w:sz w:val="22"/>
          <w:szCs w:val="22"/>
          <w:lang w:eastAsia="ko-KR"/>
        </w:rPr>
        <w:t>to use the fi</w:t>
      </w:r>
      <w:r>
        <w:rPr>
          <w:rFonts w:eastAsiaTheme="minorEastAsia"/>
          <w:sz w:val="22"/>
          <w:szCs w:val="22"/>
          <w:lang w:eastAsia="ko-KR"/>
        </w:rPr>
        <w:t>r</w:t>
      </w:r>
      <w:r w:rsidR="00E860C9" w:rsidRPr="00A831F8">
        <w:rPr>
          <w:rFonts w:eastAsiaTheme="minorEastAsia"/>
          <w:sz w:val="22"/>
          <w:szCs w:val="22"/>
          <w:lang w:eastAsia="ko-KR"/>
        </w:rPr>
        <w:t xml:space="preserve">st symbol of the indicated slot as a reference point. So, we propose </w:t>
      </w:r>
    </w:p>
    <w:p w14:paraId="307C44D4" w14:textId="20EB9264" w:rsidR="00E860C9" w:rsidRDefault="00E860C9" w:rsidP="009479A2">
      <w:pPr>
        <w:pStyle w:val="a1"/>
        <w:numPr>
          <w:ilvl w:val="0"/>
          <w:numId w:val="12"/>
        </w:numPr>
        <w:spacing w:line="276" w:lineRule="auto"/>
        <w:ind w:left="426"/>
        <w:jc w:val="both"/>
        <w:rPr>
          <w:rFonts w:eastAsiaTheme="minorEastAsia"/>
          <w:bCs/>
          <w:i/>
          <w:iCs/>
          <w:sz w:val="22"/>
          <w:szCs w:val="22"/>
          <w:lang w:eastAsia="ko-KR"/>
        </w:rPr>
      </w:pPr>
      <w:r w:rsidRPr="00283D0A">
        <w:rPr>
          <w:rFonts w:eastAsiaTheme="minorEastAsia" w:hint="eastAsia"/>
          <w:b/>
          <w:i/>
          <w:iCs/>
          <w:sz w:val="22"/>
          <w:szCs w:val="22"/>
          <w:lang w:eastAsia="ko-KR"/>
        </w:rPr>
        <w:t>P</w:t>
      </w:r>
      <w:r w:rsidRPr="00283D0A">
        <w:rPr>
          <w:rFonts w:eastAsiaTheme="minorEastAsia"/>
          <w:b/>
          <w:i/>
          <w:iCs/>
          <w:sz w:val="22"/>
          <w:szCs w:val="22"/>
          <w:lang w:eastAsia="ko-KR"/>
        </w:rPr>
        <w:t>roposal 3</w:t>
      </w:r>
      <w:r w:rsidRPr="00E860C9">
        <w:rPr>
          <w:rFonts w:eastAsiaTheme="minorEastAsia"/>
          <w:bCs/>
          <w:i/>
          <w:iCs/>
          <w:sz w:val="22"/>
          <w:szCs w:val="22"/>
          <w:lang w:eastAsia="ko-KR"/>
        </w:rPr>
        <w:t xml:space="preserve">: </w:t>
      </w:r>
      <w:r w:rsidRPr="00A831F8">
        <w:rPr>
          <w:rFonts w:eastAsiaTheme="minorEastAsia"/>
          <w:i/>
          <w:sz w:val="22"/>
          <w:szCs w:val="22"/>
          <w:lang w:eastAsia="ko-KR"/>
        </w:rPr>
        <w:t>A reference of a starting symbol of PDSCH reception is the first symbol of the PDCCH scheduling the PDSCH reception if K0=0. Otherwise, A reference of a starting symbol of PDSCH reception is the first symbol of a slot.</w:t>
      </w:r>
      <w:r w:rsidRPr="00E860C9">
        <w:rPr>
          <w:rFonts w:eastAsiaTheme="minorEastAsia"/>
          <w:bCs/>
          <w:i/>
          <w:iCs/>
          <w:sz w:val="22"/>
          <w:szCs w:val="22"/>
          <w:lang w:eastAsia="ko-KR"/>
        </w:rPr>
        <w:t xml:space="preserve"> </w:t>
      </w:r>
    </w:p>
    <w:p w14:paraId="085BBEAE" w14:textId="319235C5" w:rsidR="00E860C9" w:rsidRPr="00E860C9" w:rsidRDefault="00E860C9" w:rsidP="009479A2">
      <w:pPr>
        <w:pStyle w:val="a1"/>
        <w:numPr>
          <w:ilvl w:val="1"/>
          <w:numId w:val="12"/>
        </w:numPr>
        <w:spacing w:line="276" w:lineRule="auto"/>
        <w:ind w:left="851"/>
        <w:jc w:val="both"/>
        <w:rPr>
          <w:rFonts w:eastAsiaTheme="minorEastAsia"/>
          <w:bCs/>
          <w:i/>
          <w:iCs/>
          <w:sz w:val="22"/>
          <w:szCs w:val="22"/>
          <w:lang w:eastAsia="ko-KR"/>
        </w:rPr>
      </w:pPr>
      <w:r>
        <w:rPr>
          <w:rFonts w:eastAsiaTheme="minorEastAsia"/>
          <w:bCs/>
          <w:i/>
          <w:iCs/>
          <w:sz w:val="22"/>
          <w:szCs w:val="22"/>
          <w:lang w:eastAsia="ko-KR"/>
        </w:rPr>
        <w:t xml:space="preserve">A UE does not expect to be scheduled with PDSCH reception across slot boundary. </w:t>
      </w:r>
    </w:p>
    <w:p w14:paraId="61053C6A" w14:textId="77777777" w:rsidR="00E860C9" w:rsidRPr="00265759" w:rsidRDefault="00E860C9" w:rsidP="00265759"/>
    <w:p w14:paraId="5E0EF053" w14:textId="77777777" w:rsidR="00265759" w:rsidRPr="00E1277F" w:rsidRDefault="00265759" w:rsidP="00265759">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r w:rsidRPr="00E1277F">
        <w:rPr>
          <w:rFonts w:ascii="Times New Roman" w:hAnsi="Times New Roman"/>
          <w:b/>
          <w:kern w:val="0"/>
          <w:sz w:val="28"/>
          <w:szCs w:val="20"/>
        </w:rPr>
        <w:t>DCI size budget and alignment</w:t>
      </w:r>
    </w:p>
    <w:p w14:paraId="0506AFDD" w14:textId="49426FF5" w:rsidR="001308FC" w:rsidRPr="00E1277F" w:rsidRDefault="001308FC" w:rsidP="008D706E">
      <w:pPr>
        <w:pStyle w:val="a1"/>
        <w:rPr>
          <w:rFonts w:eastAsiaTheme="minorEastAsia"/>
          <w:b/>
          <w:sz w:val="22"/>
          <w:szCs w:val="22"/>
          <w:u w:val="single"/>
          <w:lang w:eastAsia="ko-KR"/>
        </w:rPr>
      </w:pPr>
      <w:r w:rsidRPr="00E1277F">
        <w:rPr>
          <w:rFonts w:eastAsiaTheme="minorEastAsia"/>
          <w:b/>
          <w:sz w:val="22"/>
          <w:szCs w:val="22"/>
          <w:u w:val="single"/>
          <w:lang w:eastAsia="ko-KR"/>
        </w:rPr>
        <w:t>DCI size budget</w:t>
      </w:r>
    </w:p>
    <w:p w14:paraId="44EDD906" w14:textId="4A0F59C1" w:rsidR="00F06025" w:rsidRDefault="008A1468" w:rsidP="00E1277F">
      <w:pPr>
        <w:pStyle w:val="a1"/>
        <w:spacing w:line="276" w:lineRule="auto"/>
        <w:ind w:firstLineChars="50" w:firstLine="110"/>
        <w:jc w:val="both"/>
        <w:rPr>
          <w:rFonts w:eastAsiaTheme="minorEastAsia"/>
          <w:sz w:val="22"/>
          <w:szCs w:val="22"/>
          <w:lang w:eastAsia="ko-KR"/>
        </w:rPr>
      </w:pPr>
      <w:r>
        <w:rPr>
          <w:rFonts w:eastAsiaTheme="minorEastAsia"/>
          <w:sz w:val="22"/>
          <w:szCs w:val="22"/>
          <w:lang w:eastAsia="ko-KR"/>
        </w:rPr>
        <w:t xml:space="preserve">The </w:t>
      </w:r>
      <w:r w:rsidR="00F06025">
        <w:rPr>
          <w:rFonts w:eastAsiaTheme="minorEastAsia"/>
          <w:sz w:val="22"/>
          <w:szCs w:val="22"/>
          <w:lang w:eastAsia="ko-KR"/>
        </w:rPr>
        <w:t xml:space="preserve">Rel-15 NR system </w:t>
      </w:r>
      <w:r w:rsidR="00840935">
        <w:rPr>
          <w:rFonts w:eastAsiaTheme="minorEastAsia"/>
          <w:sz w:val="22"/>
          <w:szCs w:val="22"/>
          <w:lang w:eastAsia="ko-KR"/>
        </w:rPr>
        <w:t xml:space="preserve">may have </w:t>
      </w:r>
      <w:r>
        <w:rPr>
          <w:rFonts w:eastAsiaTheme="minorEastAsia"/>
          <w:sz w:val="22"/>
          <w:szCs w:val="22"/>
          <w:lang w:eastAsia="ko-KR"/>
        </w:rPr>
        <w:t xml:space="preserve">the </w:t>
      </w:r>
      <w:r w:rsidR="00F67CFD">
        <w:rPr>
          <w:rFonts w:eastAsiaTheme="minorEastAsia"/>
          <w:sz w:val="22"/>
          <w:szCs w:val="22"/>
          <w:lang w:eastAsia="ko-KR"/>
        </w:rPr>
        <w:t xml:space="preserve">following 4 different sizes of DCI formats </w:t>
      </w:r>
      <w:r w:rsidR="00840935">
        <w:rPr>
          <w:rFonts w:eastAsiaTheme="minorEastAsia"/>
          <w:sz w:val="22"/>
          <w:szCs w:val="22"/>
          <w:lang w:eastAsia="ko-KR"/>
        </w:rPr>
        <w:t xml:space="preserve">scrambled by </w:t>
      </w:r>
      <w:r w:rsidR="00F67CFD">
        <w:rPr>
          <w:rFonts w:eastAsiaTheme="minorEastAsia"/>
          <w:sz w:val="22"/>
          <w:szCs w:val="22"/>
          <w:lang w:eastAsia="ko-KR"/>
        </w:rPr>
        <w:t>C-RNTI:</w:t>
      </w:r>
    </w:p>
    <w:p w14:paraId="0673ADA7" w14:textId="0C44292B" w:rsidR="00F67CFD" w:rsidRDefault="00F67CFD" w:rsidP="00875B85">
      <w:pPr>
        <w:pStyle w:val="a1"/>
        <w:numPr>
          <w:ilvl w:val="0"/>
          <w:numId w:val="10"/>
        </w:numPr>
        <w:spacing w:line="276" w:lineRule="auto"/>
        <w:jc w:val="both"/>
        <w:rPr>
          <w:rFonts w:eastAsiaTheme="minorEastAsia"/>
          <w:sz w:val="22"/>
          <w:szCs w:val="22"/>
          <w:lang w:eastAsia="ko-KR"/>
        </w:rPr>
      </w:pPr>
      <w:r>
        <w:rPr>
          <w:rFonts w:eastAsiaTheme="minorEastAsia"/>
          <w:sz w:val="22"/>
          <w:szCs w:val="22"/>
          <w:lang w:eastAsia="ko-KR"/>
        </w:rPr>
        <w:t>Fallback DCI format (0_0, 1_0) in a common search space</w:t>
      </w:r>
    </w:p>
    <w:p w14:paraId="0CF35252" w14:textId="52218B5B" w:rsidR="00F67CFD" w:rsidRDefault="00F67CFD" w:rsidP="00875B85">
      <w:pPr>
        <w:pStyle w:val="a1"/>
        <w:numPr>
          <w:ilvl w:val="0"/>
          <w:numId w:val="10"/>
        </w:numPr>
        <w:spacing w:line="276" w:lineRule="auto"/>
        <w:jc w:val="both"/>
        <w:rPr>
          <w:rFonts w:eastAsiaTheme="minorEastAsia"/>
          <w:sz w:val="22"/>
          <w:szCs w:val="22"/>
          <w:lang w:eastAsia="ko-KR"/>
        </w:rPr>
      </w:pPr>
      <w:r>
        <w:rPr>
          <w:rFonts w:eastAsiaTheme="minorEastAsia"/>
          <w:sz w:val="22"/>
          <w:szCs w:val="22"/>
          <w:lang w:eastAsia="ko-KR"/>
        </w:rPr>
        <w:t>Fallback DCI format (0_0, 1_0) in a UE-specific search space</w:t>
      </w:r>
    </w:p>
    <w:p w14:paraId="562CBA48" w14:textId="6D804E83" w:rsidR="00F67CFD" w:rsidRDefault="00F67CFD" w:rsidP="00875B85">
      <w:pPr>
        <w:pStyle w:val="a1"/>
        <w:numPr>
          <w:ilvl w:val="0"/>
          <w:numId w:val="10"/>
        </w:numPr>
        <w:spacing w:line="276" w:lineRule="auto"/>
        <w:jc w:val="both"/>
        <w:rPr>
          <w:rFonts w:eastAsiaTheme="minorEastAsia"/>
          <w:sz w:val="22"/>
          <w:szCs w:val="22"/>
          <w:lang w:eastAsia="ko-KR"/>
        </w:rPr>
      </w:pPr>
      <w:r>
        <w:rPr>
          <w:rFonts w:eastAsiaTheme="minorEastAsia" w:hint="eastAsia"/>
          <w:sz w:val="22"/>
          <w:szCs w:val="22"/>
          <w:lang w:eastAsia="ko-KR"/>
        </w:rPr>
        <w:t>N</w:t>
      </w:r>
      <w:r>
        <w:rPr>
          <w:rFonts w:eastAsiaTheme="minorEastAsia"/>
          <w:sz w:val="22"/>
          <w:szCs w:val="22"/>
          <w:lang w:eastAsia="ko-KR"/>
        </w:rPr>
        <w:t>on-fallback DCI format scheduling PUSCH</w:t>
      </w:r>
      <w:r w:rsidR="00840935">
        <w:rPr>
          <w:rFonts w:eastAsiaTheme="minorEastAsia"/>
          <w:sz w:val="22"/>
          <w:szCs w:val="22"/>
          <w:lang w:eastAsia="ko-KR"/>
        </w:rPr>
        <w:t xml:space="preserve"> transmission</w:t>
      </w:r>
      <w:r>
        <w:rPr>
          <w:rFonts w:eastAsiaTheme="minorEastAsia"/>
          <w:sz w:val="22"/>
          <w:szCs w:val="22"/>
          <w:lang w:eastAsia="ko-KR"/>
        </w:rPr>
        <w:t xml:space="preserve"> (0_1)</w:t>
      </w:r>
    </w:p>
    <w:p w14:paraId="2AC037E0" w14:textId="42259725" w:rsidR="00F67CFD" w:rsidRPr="00F67CFD" w:rsidRDefault="00F67CFD" w:rsidP="00875B85">
      <w:pPr>
        <w:pStyle w:val="a1"/>
        <w:numPr>
          <w:ilvl w:val="0"/>
          <w:numId w:val="10"/>
        </w:numPr>
        <w:spacing w:line="276" w:lineRule="auto"/>
        <w:jc w:val="both"/>
        <w:rPr>
          <w:rFonts w:eastAsiaTheme="minorEastAsia"/>
          <w:sz w:val="22"/>
          <w:szCs w:val="22"/>
          <w:lang w:eastAsia="ko-KR"/>
        </w:rPr>
      </w:pPr>
      <w:r>
        <w:rPr>
          <w:rFonts w:eastAsiaTheme="minorEastAsia" w:hint="eastAsia"/>
          <w:sz w:val="22"/>
          <w:szCs w:val="22"/>
          <w:lang w:eastAsia="ko-KR"/>
        </w:rPr>
        <w:t>N</w:t>
      </w:r>
      <w:r>
        <w:rPr>
          <w:rFonts w:eastAsiaTheme="minorEastAsia"/>
          <w:sz w:val="22"/>
          <w:szCs w:val="22"/>
          <w:lang w:eastAsia="ko-KR"/>
        </w:rPr>
        <w:t xml:space="preserve">on-fallback DCI format scheduling PDSCH </w:t>
      </w:r>
      <w:r w:rsidR="00840935">
        <w:rPr>
          <w:rFonts w:eastAsiaTheme="minorEastAsia"/>
          <w:sz w:val="22"/>
          <w:szCs w:val="22"/>
          <w:lang w:eastAsia="ko-KR"/>
        </w:rPr>
        <w:t xml:space="preserve">reception </w:t>
      </w:r>
      <w:r>
        <w:rPr>
          <w:rFonts w:eastAsiaTheme="minorEastAsia"/>
          <w:sz w:val="22"/>
          <w:szCs w:val="22"/>
          <w:lang w:eastAsia="ko-KR"/>
        </w:rPr>
        <w:t>(1_1)</w:t>
      </w:r>
    </w:p>
    <w:p w14:paraId="752BE889" w14:textId="49F32B83" w:rsidR="00F06025" w:rsidRDefault="008A1468" w:rsidP="00986BC5">
      <w:pPr>
        <w:pStyle w:val="a1"/>
        <w:spacing w:line="276" w:lineRule="auto"/>
        <w:ind w:firstLineChars="50" w:firstLine="110"/>
        <w:jc w:val="both"/>
        <w:rPr>
          <w:rFonts w:eastAsiaTheme="minorEastAsia"/>
          <w:sz w:val="22"/>
          <w:szCs w:val="22"/>
          <w:lang w:eastAsia="ko-KR"/>
        </w:rPr>
      </w:pPr>
      <w:r>
        <w:rPr>
          <w:rFonts w:eastAsiaTheme="minorEastAsia"/>
          <w:sz w:val="22"/>
          <w:szCs w:val="22"/>
          <w:lang w:eastAsia="ko-KR"/>
        </w:rPr>
        <w:lastRenderedPageBreak/>
        <w:t xml:space="preserve">The </w:t>
      </w:r>
      <w:r w:rsidR="001308FC" w:rsidRPr="00E1277F">
        <w:rPr>
          <w:rFonts w:eastAsiaTheme="minorEastAsia"/>
          <w:sz w:val="22"/>
          <w:szCs w:val="22"/>
          <w:lang w:eastAsia="ko-KR"/>
        </w:rPr>
        <w:t>Rel-15 NR system support</w:t>
      </w:r>
      <w:r w:rsidR="00E35A50">
        <w:rPr>
          <w:rFonts w:eastAsiaTheme="minorEastAsia"/>
          <w:sz w:val="22"/>
          <w:szCs w:val="22"/>
          <w:lang w:eastAsia="ko-KR"/>
        </w:rPr>
        <w:t>s</w:t>
      </w:r>
      <w:r w:rsidR="001308FC" w:rsidRPr="00E1277F">
        <w:rPr>
          <w:rFonts w:eastAsiaTheme="minorEastAsia"/>
          <w:sz w:val="22"/>
          <w:szCs w:val="22"/>
          <w:lang w:eastAsia="ko-KR"/>
        </w:rPr>
        <w:t xml:space="preserve"> </w:t>
      </w:r>
      <w:r w:rsidR="00D9432F">
        <w:rPr>
          <w:rFonts w:eastAsiaTheme="minorEastAsia"/>
          <w:sz w:val="22"/>
          <w:szCs w:val="22"/>
          <w:lang w:eastAsia="ko-KR"/>
        </w:rPr>
        <w:t>(</w:t>
      </w:r>
      <w:r w:rsidR="001308FC" w:rsidRPr="00E1277F">
        <w:rPr>
          <w:rFonts w:eastAsiaTheme="minorEastAsia"/>
          <w:sz w:val="22"/>
          <w:szCs w:val="22"/>
          <w:lang w:eastAsia="ko-KR"/>
        </w:rPr>
        <w:t>3+1</w:t>
      </w:r>
      <w:r w:rsidR="00D9432F">
        <w:rPr>
          <w:rFonts w:eastAsiaTheme="minorEastAsia"/>
          <w:sz w:val="22"/>
          <w:szCs w:val="22"/>
          <w:lang w:eastAsia="ko-KR"/>
        </w:rPr>
        <w:t>)</w:t>
      </w:r>
      <w:r w:rsidR="001308FC" w:rsidRPr="00E1277F">
        <w:rPr>
          <w:rFonts w:eastAsiaTheme="minorEastAsia"/>
          <w:sz w:val="22"/>
          <w:szCs w:val="22"/>
          <w:lang w:eastAsia="ko-KR"/>
        </w:rPr>
        <w:t xml:space="preserve"> DCI size budget, i.e., a UE can monitor up to 3 </w:t>
      </w:r>
      <w:r w:rsidR="00F06025">
        <w:rPr>
          <w:rFonts w:eastAsiaTheme="minorEastAsia"/>
          <w:sz w:val="22"/>
          <w:szCs w:val="22"/>
          <w:lang w:eastAsia="ko-KR"/>
        </w:rPr>
        <w:t>different size</w:t>
      </w:r>
      <w:r w:rsidR="00F06025" w:rsidRPr="001721C4">
        <w:rPr>
          <w:rFonts w:eastAsiaTheme="minorEastAsia"/>
          <w:sz w:val="22"/>
          <w:szCs w:val="22"/>
          <w:lang w:eastAsia="ko-KR"/>
        </w:rPr>
        <w:t>s</w:t>
      </w:r>
      <w:r w:rsidR="00F06025">
        <w:rPr>
          <w:rFonts w:eastAsiaTheme="minorEastAsia"/>
          <w:sz w:val="22"/>
          <w:szCs w:val="22"/>
          <w:lang w:eastAsia="ko-KR"/>
        </w:rPr>
        <w:t xml:space="preserve"> of</w:t>
      </w:r>
      <w:r w:rsidR="00F06025" w:rsidRPr="00F06025">
        <w:rPr>
          <w:rFonts w:eastAsiaTheme="minorEastAsia"/>
          <w:sz w:val="22"/>
          <w:szCs w:val="22"/>
          <w:lang w:eastAsia="ko-KR"/>
        </w:rPr>
        <w:t xml:space="preserve"> </w:t>
      </w:r>
      <w:r w:rsidR="001308FC" w:rsidRPr="00E1277F">
        <w:rPr>
          <w:rFonts w:eastAsiaTheme="minorEastAsia"/>
          <w:sz w:val="22"/>
          <w:szCs w:val="22"/>
          <w:lang w:eastAsia="ko-KR"/>
        </w:rPr>
        <w:t>DCI format</w:t>
      </w:r>
      <w:r w:rsidR="00F06025">
        <w:rPr>
          <w:rFonts w:eastAsiaTheme="minorEastAsia"/>
          <w:sz w:val="22"/>
          <w:szCs w:val="22"/>
          <w:lang w:eastAsia="ko-KR"/>
        </w:rPr>
        <w:t xml:space="preserve">s </w:t>
      </w:r>
      <w:r w:rsidR="001308FC" w:rsidRPr="00E1277F">
        <w:rPr>
          <w:rFonts w:eastAsiaTheme="minorEastAsia"/>
          <w:sz w:val="22"/>
          <w:szCs w:val="22"/>
          <w:lang w:eastAsia="ko-KR"/>
        </w:rPr>
        <w:t>scrambled by C-RNTI and 1</w:t>
      </w:r>
      <w:r w:rsidR="00F06025">
        <w:rPr>
          <w:rFonts w:eastAsiaTheme="minorEastAsia"/>
          <w:sz w:val="22"/>
          <w:szCs w:val="22"/>
          <w:lang w:eastAsia="ko-KR"/>
        </w:rPr>
        <w:t xml:space="preserve"> size of </w:t>
      </w:r>
      <w:r w:rsidR="001308FC" w:rsidRPr="00E1277F">
        <w:rPr>
          <w:rFonts w:eastAsiaTheme="minorEastAsia"/>
          <w:sz w:val="22"/>
          <w:szCs w:val="22"/>
          <w:lang w:eastAsia="ko-KR"/>
        </w:rPr>
        <w:t>DCI format</w:t>
      </w:r>
      <w:r w:rsidR="00F06025">
        <w:rPr>
          <w:rFonts w:eastAsiaTheme="minorEastAsia"/>
          <w:sz w:val="22"/>
          <w:szCs w:val="22"/>
          <w:lang w:eastAsia="ko-KR"/>
        </w:rPr>
        <w:t xml:space="preserve">s </w:t>
      </w:r>
      <w:r w:rsidR="001308FC" w:rsidRPr="00E1277F">
        <w:rPr>
          <w:rFonts w:eastAsiaTheme="minorEastAsia"/>
          <w:sz w:val="22"/>
          <w:szCs w:val="22"/>
          <w:lang w:eastAsia="ko-KR"/>
        </w:rPr>
        <w:t xml:space="preserve">scrambled by other than C-RNTI. </w:t>
      </w:r>
      <w:r w:rsidR="00F67CFD">
        <w:rPr>
          <w:rFonts w:eastAsiaTheme="minorEastAsia"/>
          <w:sz w:val="22"/>
          <w:szCs w:val="22"/>
          <w:lang w:eastAsia="ko-KR"/>
        </w:rPr>
        <w:t xml:space="preserve">If the above four DCI formats have different sizes, then the size of 2) fallback DCI format (0_0, 1_0) in a UE-specific search space is </w:t>
      </w:r>
      <w:r w:rsidR="00840935">
        <w:rPr>
          <w:rFonts w:eastAsiaTheme="minorEastAsia"/>
          <w:sz w:val="22"/>
          <w:szCs w:val="22"/>
          <w:lang w:eastAsia="ko-KR"/>
        </w:rPr>
        <w:t xml:space="preserve">aligned </w:t>
      </w:r>
      <w:r w:rsidR="00F67CFD">
        <w:rPr>
          <w:rFonts w:eastAsiaTheme="minorEastAsia"/>
          <w:sz w:val="22"/>
          <w:szCs w:val="22"/>
          <w:lang w:eastAsia="ko-KR"/>
        </w:rPr>
        <w:t xml:space="preserve">to that of 1) fallback DCI format (0_0, 1_0) in a common search space by excluding most significant bits of frequency domain resource assignment field. </w:t>
      </w:r>
    </w:p>
    <w:p w14:paraId="0D79794E" w14:textId="72B523AC" w:rsidR="00F67CFD" w:rsidRDefault="00F06025" w:rsidP="00E1277F">
      <w:pPr>
        <w:pStyle w:val="a1"/>
        <w:spacing w:line="276" w:lineRule="auto"/>
        <w:ind w:firstLineChars="50" w:firstLine="110"/>
        <w:jc w:val="both"/>
        <w:rPr>
          <w:rFonts w:eastAsiaTheme="minorEastAsia"/>
          <w:sz w:val="22"/>
          <w:szCs w:val="22"/>
          <w:lang w:eastAsia="ko-KR"/>
        </w:rPr>
      </w:pPr>
      <w:r w:rsidRPr="00E1277F">
        <w:rPr>
          <w:rFonts w:eastAsiaTheme="minorEastAsia"/>
          <w:sz w:val="22"/>
          <w:szCs w:val="22"/>
          <w:lang w:eastAsia="ko-KR"/>
        </w:rPr>
        <w:t>In Rel-16, a new</w:t>
      </w:r>
      <w:r w:rsidR="00840935">
        <w:rPr>
          <w:rFonts w:eastAsiaTheme="minorEastAsia"/>
          <w:sz w:val="22"/>
          <w:szCs w:val="22"/>
          <w:lang w:eastAsia="ko-KR"/>
        </w:rPr>
        <w:t xml:space="preserve"> (compact)</w:t>
      </w:r>
      <w:r w:rsidRPr="00E1277F">
        <w:rPr>
          <w:rFonts w:eastAsiaTheme="minorEastAsia"/>
          <w:sz w:val="22"/>
          <w:szCs w:val="22"/>
          <w:lang w:eastAsia="ko-KR"/>
        </w:rPr>
        <w:t xml:space="preserve"> DCI </w:t>
      </w:r>
      <w:r w:rsidR="00F67CFD">
        <w:rPr>
          <w:rFonts w:eastAsiaTheme="minorEastAsia"/>
          <w:sz w:val="22"/>
          <w:szCs w:val="22"/>
          <w:lang w:eastAsia="ko-KR"/>
        </w:rPr>
        <w:t>size</w:t>
      </w:r>
      <w:r w:rsidRPr="00E1277F">
        <w:rPr>
          <w:rFonts w:eastAsiaTheme="minorEastAsia"/>
          <w:sz w:val="22"/>
          <w:szCs w:val="22"/>
          <w:lang w:eastAsia="ko-KR"/>
        </w:rPr>
        <w:t xml:space="preserve"> can be introduced, where the field sizes can be configured.</w:t>
      </w:r>
      <w:r w:rsidR="00F67CFD">
        <w:rPr>
          <w:rFonts w:eastAsiaTheme="minorEastAsia"/>
          <w:sz w:val="22"/>
          <w:szCs w:val="22"/>
          <w:lang w:eastAsia="ko-KR"/>
        </w:rPr>
        <w:t xml:space="preserve"> The following two different size of DCI formats can be considered</w:t>
      </w:r>
      <w:r w:rsidR="002D60AF">
        <w:rPr>
          <w:rFonts w:eastAsiaTheme="minorEastAsia"/>
          <w:sz w:val="22"/>
          <w:szCs w:val="22"/>
          <w:lang w:eastAsia="ko-KR"/>
        </w:rPr>
        <w:t>:</w:t>
      </w:r>
    </w:p>
    <w:p w14:paraId="2F77C2A0" w14:textId="01B57AD6" w:rsidR="00F67CFD" w:rsidRDefault="00F67CFD" w:rsidP="00875B85">
      <w:pPr>
        <w:pStyle w:val="a1"/>
        <w:numPr>
          <w:ilvl w:val="0"/>
          <w:numId w:val="10"/>
        </w:numPr>
        <w:spacing w:line="276" w:lineRule="auto"/>
        <w:jc w:val="both"/>
        <w:rPr>
          <w:rFonts w:eastAsiaTheme="minorEastAsia"/>
          <w:sz w:val="22"/>
          <w:szCs w:val="22"/>
          <w:lang w:eastAsia="ko-KR"/>
        </w:rPr>
      </w:pPr>
      <w:r>
        <w:rPr>
          <w:rFonts w:eastAsiaTheme="minorEastAsia"/>
          <w:sz w:val="22"/>
          <w:szCs w:val="22"/>
          <w:lang w:eastAsia="ko-KR"/>
        </w:rPr>
        <w:t>Compact DCI scheduling PUSCH (0_2)</w:t>
      </w:r>
    </w:p>
    <w:p w14:paraId="7A0B5B29" w14:textId="58D9572D" w:rsidR="00F67CFD" w:rsidRDefault="00F67CFD" w:rsidP="00875B85">
      <w:pPr>
        <w:pStyle w:val="a1"/>
        <w:numPr>
          <w:ilvl w:val="0"/>
          <w:numId w:val="10"/>
        </w:numPr>
        <w:spacing w:line="276" w:lineRule="auto"/>
        <w:jc w:val="both"/>
        <w:rPr>
          <w:rFonts w:eastAsiaTheme="minorEastAsia"/>
          <w:sz w:val="22"/>
          <w:szCs w:val="22"/>
          <w:lang w:eastAsia="ko-KR"/>
        </w:rPr>
      </w:pPr>
      <w:r>
        <w:rPr>
          <w:rFonts w:eastAsiaTheme="minorEastAsia"/>
          <w:sz w:val="22"/>
          <w:szCs w:val="22"/>
          <w:lang w:eastAsia="ko-KR"/>
        </w:rPr>
        <w:t>Compact DCI scheduling PDSCH (1_2)</w:t>
      </w:r>
    </w:p>
    <w:p w14:paraId="6795FCD6" w14:textId="3F024A30" w:rsidR="008D706E" w:rsidRPr="00E1277F" w:rsidRDefault="00F67CFD" w:rsidP="00E1277F">
      <w:pPr>
        <w:pStyle w:val="a1"/>
        <w:spacing w:line="276" w:lineRule="auto"/>
        <w:ind w:firstLineChars="50" w:firstLine="110"/>
        <w:jc w:val="both"/>
        <w:rPr>
          <w:rFonts w:eastAsiaTheme="minorEastAsia"/>
          <w:sz w:val="22"/>
          <w:szCs w:val="22"/>
          <w:lang w:eastAsia="zh-CN"/>
        </w:rPr>
      </w:pPr>
      <w:r>
        <w:rPr>
          <w:rFonts w:eastAsiaTheme="minorEastAsia"/>
          <w:sz w:val="22"/>
          <w:szCs w:val="22"/>
          <w:lang w:eastAsia="ko-KR"/>
        </w:rPr>
        <w:t xml:space="preserve">Based on </w:t>
      </w:r>
      <w:r w:rsidR="00D9432F">
        <w:rPr>
          <w:rFonts w:eastAsiaTheme="minorEastAsia"/>
          <w:sz w:val="22"/>
          <w:szCs w:val="22"/>
          <w:lang w:eastAsia="ko-KR"/>
        </w:rPr>
        <w:t xml:space="preserve">the </w:t>
      </w:r>
      <w:r>
        <w:rPr>
          <w:rFonts w:eastAsiaTheme="minorEastAsia"/>
          <w:sz w:val="22"/>
          <w:szCs w:val="22"/>
          <w:lang w:eastAsia="ko-KR"/>
        </w:rPr>
        <w:t xml:space="preserve">agreements during the study item phase, new </w:t>
      </w:r>
      <w:r w:rsidR="002D60AF">
        <w:rPr>
          <w:rFonts w:eastAsiaTheme="minorEastAsia"/>
          <w:sz w:val="22"/>
          <w:szCs w:val="22"/>
          <w:lang w:eastAsia="ko-KR"/>
        </w:rPr>
        <w:t xml:space="preserve">(compact) </w:t>
      </w:r>
      <w:r>
        <w:rPr>
          <w:rFonts w:eastAsiaTheme="minorEastAsia"/>
          <w:sz w:val="22"/>
          <w:szCs w:val="22"/>
          <w:lang w:eastAsia="ko-KR"/>
        </w:rPr>
        <w:t>DCI</w:t>
      </w:r>
      <w:r w:rsidR="002D60AF">
        <w:rPr>
          <w:rFonts w:eastAsiaTheme="minorEastAsia"/>
          <w:sz w:val="22"/>
          <w:szCs w:val="22"/>
          <w:lang w:eastAsia="ko-KR"/>
        </w:rPr>
        <w:t>s</w:t>
      </w:r>
      <w:r>
        <w:rPr>
          <w:rFonts w:eastAsiaTheme="minorEastAsia"/>
          <w:sz w:val="22"/>
          <w:szCs w:val="22"/>
          <w:lang w:eastAsia="ko-KR"/>
        </w:rPr>
        <w:t xml:space="preserve"> can be less than 16 bits </w:t>
      </w:r>
      <w:r w:rsidR="00CE10E0">
        <w:rPr>
          <w:rFonts w:eastAsiaTheme="minorEastAsia"/>
          <w:sz w:val="22"/>
          <w:szCs w:val="22"/>
          <w:lang w:eastAsia="ko-KR"/>
        </w:rPr>
        <w:t xml:space="preserve">or larger than </w:t>
      </w:r>
      <w:r>
        <w:rPr>
          <w:rFonts w:eastAsiaTheme="minorEastAsia"/>
          <w:sz w:val="22"/>
          <w:szCs w:val="22"/>
          <w:lang w:eastAsia="ko-KR"/>
        </w:rPr>
        <w:t xml:space="preserve">Rel-15 fallback DCI format 0_0/1_0. </w:t>
      </w:r>
      <w:r w:rsidR="00CE10E0">
        <w:rPr>
          <w:rFonts w:eastAsiaTheme="minorEastAsia" w:hint="eastAsia"/>
          <w:sz w:val="22"/>
          <w:szCs w:val="22"/>
          <w:lang w:eastAsia="ko-KR"/>
        </w:rPr>
        <w:t>F</w:t>
      </w:r>
      <w:r w:rsidR="00CE10E0">
        <w:rPr>
          <w:rFonts w:eastAsiaTheme="minorEastAsia"/>
          <w:sz w:val="22"/>
          <w:szCs w:val="22"/>
          <w:lang w:eastAsia="ko-KR"/>
        </w:rPr>
        <w:t>urther</w:t>
      </w:r>
      <w:r>
        <w:rPr>
          <w:rFonts w:eastAsiaTheme="minorEastAsia"/>
          <w:sz w:val="22"/>
          <w:szCs w:val="22"/>
          <w:lang w:eastAsia="ko-KR"/>
        </w:rPr>
        <w:t xml:space="preserve">, it can be the same size of Rel-15 fallback DCI format 0_0/1_0. </w:t>
      </w:r>
      <w:r w:rsidR="002D60AF">
        <w:rPr>
          <w:rFonts w:eastAsiaTheme="minorEastAsia"/>
          <w:sz w:val="22"/>
          <w:szCs w:val="22"/>
          <w:lang w:eastAsia="ko-KR"/>
        </w:rPr>
        <w:t>Also, a new compact DCI size may depend on which PDSCH</w:t>
      </w:r>
      <w:r w:rsidR="00A72D81">
        <w:rPr>
          <w:rFonts w:eastAsiaTheme="minorEastAsia"/>
          <w:sz w:val="22"/>
          <w:szCs w:val="22"/>
          <w:lang w:eastAsia="ko-KR"/>
        </w:rPr>
        <w:t xml:space="preserve"> </w:t>
      </w:r>
      <w:r w:rsidR="00A72D81">
        <w:rPr>
          <w:rFonts w:eastAsiaTheme="minorEastAsia" w:hint="eastAsia"/>
          <w:sz w:val="22"/>
          <w:szCs w:val="22"/>
          <w:lang w:eastAsia="ko-KR"/>
        </w:rPr>
        <w:t>o</w:t>
      </w:r>
      <w:r w:rsidR="00A72D81">
        <w:rPr>
          <w:rFonts w:eastAsiaTheme="minorEastAsia"/>
          <w:sz w:val="22"/>
          <w:szCs w:val="22"/>
          <w:lang w:eastAsia="ko-KR"/>
        </w:rPr>
        <w:t xml:space="preserve">r </w:t>
      </w:r>
      <w:r w:rsidR="002D60AF">
        <w:rPr>
          <w:rFonts w:eastAsiaTheme="minorEastAsia"/>
          <w:sz w:val="22"/>
          <w:szCs w:val="22"/>
          <w:lang w:eastAsia="ko-KR"/>
        </w:rPr>
        <w:t xml:space="preserve">PUSCH is scheduled. </w:t>
      </w:r>
      <w:r>
        <w:rPr>
          <w:rFonts w:eastAsiaTheme="minorEastAsia"/>
          <w:sz w:val="22"/>
          <w:szCs w:val="22"/>
          <w:lang w:eastAsia="ko-KR"/>
        </w:rPr>
        <w:t xml:space="preserve">Because of such a full flexibility of DCI size, it </w:t>
      </w:r>
      <w:r w:rsidR="00E35A50">
        <w:rPr>
          <w:rFonts w:eastAsiaTheme="minorEastAsia"/>
          <w:sz w:val="22"/>
          <w:szCs w:val="22"/>
          <w:lang w:eastAsia="ko-KR"/>
        </w:rPr>
        <w:t>may be</w:t>
      </w:r>
      <w:r>
        <w:rPr>
          <w:rFonts w:eastAsiaTheme="minorEastAsia"/>
          <w:sz w:val="22"/>
          <w:szCs w:val="22"/>
          <w:lang w:eastAsia="ko-KR"/>
        </w:rPr>
        <w:t xml:space="preserve"> </w:t>
      </w:r>
      <w:r w:rsidR="00A72D81">
        <w:rPr>
          <w:rFonts w:eastAsiaTheme="minorEastAsia"/>
          <w:sz w:val="22"/>
          <w:szCs w:val="22"/>
          <w:lang w:eastAsia="ko-KR"/>
        </w:rPr>
        <w:t xml:space="preserve">problematic </w:t>
      </w:r>
      <w:r>
        <w:rPr>
          <w:rFonts w:eastAsiaTheme="minorEastAsia"/>
          <w:sz w:val="22"/>
          <w:szCs w:val="22"/>
          <w:lang w:eastAsia="ko-KR"/>
        </w:rPr>
        <w:t xml:space="preserve">to decide the number of different DCI </w:t>
      </w:r>
      <w:r w:rsidR="00A72D81">
        <w:rPr>
          <w:rFonts w:eastAsiaTheme="minorEastAsia"/>
          <w:sz w:val="22"/>
          <w:szCs w:val="22"/>
          <w:lang w:eastAsia="ko-KR"/>
        </w:rPr>
        <w:t xml:space="preserve">bit </w:t>
      </w:r>
      <w:r>
        <w:rPr>
          <w:rFonts w:eastAsiaTheme="minorEastAsia"/>
          <w:sz w:val="22"/>
          <w:szCs w:val="22"/>
          <w:lang w:eastAsia="ko-KR"/>
        </w:rPr>
        <w:t xml:space="preserve">sizes in Rel-16. </w:t>
      </w:r>
      <w:r w:rsidR="002D60AF">
        <w:rPr>
          <w:rFonts w:eastAsiaTheme="minorEastAsia"/>
          <w:sz w:val="22"/>
          <w:szCs w:val="22"/>
          <w:lang w:eastAsia="ko-KR"/>
        </w:rPr>
        <w:t>Obviously, a new DCI</w:t>
      </w:r>
      <w:r w:rsidR="00F06025" w:rsidRPr="00E1277F">
        <w:rPr>
          <w:rFonts w:eastAsiaTheme="minorEastAsia"/>
          <w:sz w:val="22"/>
          <w:szCs w:val="22"/>
          <w:lang w:eastAsia="ko-KR"/>
        </w:rPr>
        <w:t xml:space="preserve"> with different sizes results in higher UE decoding complexity for PDCCH blinding decoding. To </w:t>
      </w:r>
      <w:r w:rsidR="00E35A50">
        <w:rPr>
          <w:rFonts w:eastAsiaTheme="minorEastAsia"/>
          <w:sz w:val="22"/>
          <w:szCs w:val="22"/>
          <w:lang w:eastAsia="ko-KR"/>
        </w:rPr>
        <w:t>maintain</w:t>
      </w:r>
      <w:r w:rsidR="00F06025" w:rsidRPr="00E1277F">
        <w:rPr>
          <w:rFonts w:eastAsiaTheme="minorEastAsia"/>
          <w:sz w:val="22"/>
          <w:szCs w:val="22"/>
          <w:lang w:eastAsia="ko-KR"/>
        </w:rPr>
        <w:t xml:space="preserve"> the </w:t>
      </w:r>
      <w:r w:rsidR="00CE10E0">
        <w:rPr>
          <w:rFonts w:eastAsiaTheme="minorEastAsia" w:hint="eastAsia"/>
          <w:sz w:val="22"/>
          <w:szCs w:val="22"/>
          <w:lang w:eastAsia="ko-KR"/>
        </w:rPr>
        <w:t>s</w:t>
      </w:r>
      <w:r w:rsidR="00CE10E0">
        <w:rPr>
          <w:rFonts w:eastAsiaTheme="minorEastAsia"/>
          <w:sz w:val="22"/>
          <w:szCs w:val="22"/>
          <w:lang w:eastAsia="ko-KR"/>
        </w:rPr>
        <w:t xml:space="preserve">ame </w:t>
      </w:r>
      <w:r w:rsidR="00F06025" w:rsidRPr="00E1277F">
        <w:rPr>
          <w:rFonts w:eastAsiaTheme="minorEastAsia"/>
          <w:sz w:val="22"/>
          <w:szCs w:val="22"/>
          <w:lang w:eastAsia="ko-KR"/>
        </w:rPr>
        <w:t xml:space="preserve">UE decoding complexity, the number of PDCCH candidates </w:t>
      </w:r>
      <w:r w:rsidR="00E35A50">
        <w:rPr>
          <w:rFonts w:eastAsiaTheme="minorEastAsia"/>
          <w:sz w:val="22"/>
          <w:szCs w:val="22"/>
          <w:lang w:eastAsia="ko-KR"/>
        </w:rPr>
        <w:t xml:space="preserve">can be </w:t>
      </w:r>
      <w:r w:rsidR="00F06025" w:rsidRPr="00E1277F">
        <w:rPr>
          <w:rFonts w:eastAsiaTheme="minorEastAsia"/>
          <w:sz w:val="22"/>
          <w:szCs w:val="22"/>
          <w:lang w:eastAsia="ko-KR"/>
        </w:rPr>
        <w:t>decrease</w:t>
      </w:r>
      <w:r w:rsidR="00E35A50">
        <w:rPr>
          <w:rFonts w:eastAsiaTheme="minorEastAsia"/>
          <w:sz w:val="22"/>
          <w:szCs w:val="22"/>
          <w:lang w:eastAsia="ko-KR"/>
        </w:rPr>
        <w:t xml:space="preserve">d but it </w:t>
      </w:r>
      <w:r w:rsidR="00CE10E0">
        <w:rPr>
          <w:rFonts w:eastAsiaTheme="minorEastAsia"/>
          <w:sz w:val="22"/>
          <w:szCs w:val="22"/>
          <w:lang w:eastAsia="ko-KR"/>
        </w:rPr>
        <w:t>cause</w:t>
      </w:r>
      <w:r w:rsidR="009D095B">
        <w:rPr>
          <w:rFonts w:eastAsiaTheme="minorEastAsia" w:hint="eastAsia"/>
          <w:sz w:val="22"/>
          <w:szCs w:val="22"/>
          <w:lang w:eastAsia="ko-KR"/>
        </w:rPr>
        <w:t>s</w:t>
      </w:r>
      <w:r w:rsidR="00F06025" w:rsidRPr="00E1277F">
        <w:rPr>
          <w:rFonts w:eastAsiaTheme="minorEastAsia"/>
          <w:sz w:val="22"/>
          <w:szCs w:val="22"/>
          <w:lang w:eastAsia="ko-KR"/>
        </w:rPr>
        <w:t xml:space="preserve"> </w:t>
      </w:r>
      <w:r w:rsidR="002D60AF">
        <w:rPr>
          <w:rFonts w:eastAsiaTheme="minorEastAsia"/>
          <w:sz w:val="22"/>
          <w:szCs w:val="22"/>
          <w:lang w:eastAsia="ko-KR"/>
        </w:rPr>
        <w:t xml:space="preserve">a </w:t>
      </w:r>
      <w:r w:rsidR="00F06025" w:rsidRPr="00E1277F">
        <w:rPr>
          <w:rFonts w:eastAsiaTheme="minorEastAsia"/>
          <w:sz w:val="22"/>
          <w:szCs w:val="22"/>
          <w:lang w:eastAsia="ko-KR"/>
        </w:rPr>
        <w:t xml:space="preserve">negative impact on PDCCH scheduling flexibility and blocking probability. </w:t>
      </w:r>
      <w:r w:rsidR="002D60AF">
        <w:rPr>
          <w:rFonts w:eastAsiaTheme="minorEastAsia"/>
          <w:sz w:val="22"/>
          <w:szCs w:val="22"/>
          <w:lang w:eastAsia="ko-KR"/>
        </w:rPr>
        <w:t>Thus, in terms of UE</w:t>
      </w:r>
      <w:r w:rsidR="00E35A50">
        <w:rPr>
          <w:rFonts w:eastAsiaTheme="minorEastAsia"/>
          <w:sz w:val="22"/>
          <w:szCs w:val="22"/>
          <w:lang w:eastAsia="ko-KR"/>
        </w:rPr>
        <w:t>’s</w:t>
      </w:r>
      <w:r w:rsidR="002D60AF">
        <w:rPr>
          <w:rFonts w:eastAsiaTheme="minorEastAsia"/>
          <w:sz w:val="22"/>
          <w:szCs w:val="22"/>
          <w:lang w:eastAsia="ko-KR"/>
        </w:rPr>
        <w:t xml:space="preserve"> PDCCH decoding complexity, it </w:t>
      </w:r>
      <w:r w:rsidR="00E35A50">
        <w:rPr>
          <w:rFonts w:eastAsiaTheme="minorEastAsia"/>
          <w:sz w:val="22"/>
          <w:szCs w:val="22"/>
          <w:lang w:eastAsia="ko-KR"/>
        </w:rPr>
        <w:t xml:space="preserve">seems beneficial </w:t>
      </w:r>
      <w:r w:rsidR="002D60AF">
        <w:rPr>
          <w:rFonts w:eastAsiaTheme="minorEastAsia"/>
          <w:sz w:val="22"/>
          <w:szCs w:val="22"/>
          <w:lang w:eastAsia="ko-KR"/>
        </w:rPr>
        <w:t xml:space="preserve">to keep </w:t>
      </w:r>
      <w:r w:rsidR="002D60AF">
        <w:rPr>
          <w:rFonts w:eastAsiaTheme="minorEastAsia" w:hint="eastAsia"/>
          <w:sz w:val="22"/>
          <w:szCs w:val="22"/>
          <w:lang w:eastAsia="ko-KR"/>
        </w:rPr>
        <w:t>t</w:t>
      </w:r>
      <w:r w:rsidR="002D60AF">
        <w:rPr>
          <w:rFonts w:eastAsiaTheme="minorEastAsia"/>
          <w:sz w:val="22"/>
          <w:szCs w:val="22"/>
          <w:lang w:eastAsia="ko-KR"/>
        </w:rPr>
        <w:t xml:space="preserve">he Rel-15 DCI size budget of 3 different sizes and make a rule to align the different DCI sizes if DCI size budget is violated. </w:t>
      </w:r>
    </w:p>
    <w:p w14:paraId="1B5C3C03" w14:textId="324F81F5" w:rsidR="00F06025" w:rsidRPr="00E1277F" w:rsidRDefault="002D60AF" w:rsidP="00875B85">
      <w:pPr>
        <w:pStyle w:val="a1"/>
        <w:numPr>
          <w:ilvl w:val="0"/>
          <w:numId w:val="12"/>
        </w:numPr>
        <w:spacing w:line="276" w:lineRule="auto"/>
        <w:ind w:left="426"/>
        <w:jc w:val="both"/>
        <w:rPr>
          <w:rFonts w:eastAsiaTheme="minorEastAsia"/>
          <w:i/>
          <w:sz w:val="22"/>
          <w:szCs w:val="22"/>
          <w:lang w:eastAsia="ko-KR"/>
        </w:rPr>
      </w:pPr>
      <w:r w:rsidRPr="00E1277F">
        <w:rPr>
          <w:rFonts w:eastAsiaTheme="minorEastAsia"/>
          <w:b/>
          <w:i/>
          <w:sz w:val="22"/>
          <w:szCs w:val="22"/>
          <w:lang w:eastAsia="ko-KR"/>
        </w:rPr>
        <w:t>Proposal</w:t>
      </w:r>
      <w:r w:rsidR="002A45EC">
        <w:rPr>
          <w:rFonts w:eastAsiaTheme="minorEastAsia"/>
          <w:b/>
          <w:i/>
          <w:sz w:val="22"/>
          <w:szCs w:val="22"/>
          <w:lang w:eastAsia="ko-KR"/>
        </w:rPr>
        <w:t xml:space="preserve"> </w:t>
      </w:r>
      <w:r w:rsidR="00283D0A">
        <w:rPr>
          <w:rFonts w:eastAsiaTheme="minorEastAsia"/>
          <w:b/>
          <w:i/>
          <w:sz w:val="22"/>
          <w:szCs w:val="22"/>
          <w:lang w:eastAsia="ko-KR"/>
        </w:rPr>
        <w:t>4</w:t>
      </w:r>
      <w:r w:rsidRPr="00E1277F">
        <w:rPr>
          <w:rFonts w:eastAsiaTheme="minorEastAsia"/>
          <w:i/>
          <w:sz w:val="22"/>
          <w:szCs w:val="22"/>
          <w:lang w:eastAsia="ko-KR"/>
        </w:rPr>
        <w:t>: In order not to increase UE PDCCH decoding complexity, keep the Rel-15 DCI size budget of 3 different sizes</w:t>
      </w:r>
      <w:r w:rsidR="00840935">
        <w:rPr>
          <w:rFonts w:eastAsiaTheme="minorEastAsia"/>
          <w:i/>
          <w:sz w:val="22"/>
          <w:szCs w:val="22"/>
          <w:lang w:eastAsia="ko-KR"/>
        </w:rPr>
        <w:t xml:space="preserve"> of DCI formats scrambled by C-RNTI</w:t>
      </w:r>
    </w:p>
    <w:p w14:paraId="3BEB0356" w14:textId="6D9B077F" w:rsidR="00F06025" w:rsidRPr="00E1277F" w:rsidRDefault="00F06025" w:rsidP="00E1277F">
      <w:pPr>
        <w:pStyle w:val="a1"/>
        <w:spacing w:line="276" w:lineRule="auto"/>
        <w:jc w:val="both"/>
        <w:rPr>
          <w:rFonts w:eastAsiaTheme="minorEastAsia"/>
          <w:sz w:val="22"/>
          <w:szCs w:val="22"/>
          <w:lang w:eastAsia="ko-KR"/>
        </w:rPr>
      </w:pPr>
    </w:p>
    <w:p w14:paraId="47EE58E2" w14:textId="4331A21A" w:rsidR="001308FC" w:rsidRPr="00E1277F" w:rsidRDefault="001308FC" w:rsidP="004A5640">
      <w:pPr>
        <w:widowControl/>
        <w:wordWrap/>
        <w:autoSpaceDE/>
        <w:autoSpaceDN/>
        <w:spacing w:after="120" w:line="276" w:lineRule="auto"/>
        <w:rPr>
          <w:rFonts w:ascii="Times New Roman" w:hAnsi="Times New Roman"/>
          <w:b/>
          <w:kern w:val="0"/>
          <w:sz w:val="22"/>
          <w:u w:val="single"/>
          <w:lang w:val="en-GB"/>
        </w:rPr>
      </w:pPr>
      <w:r w:rsidRPr="00E1277F">
        <w:rPr>
          <w:rFonts w:ascii="Times New Roman" w:hAnsi="Times New Roman"/>
          <w:b/>
          <w:kern w:val="0"/>
          <w:sz w:val="22"/>
          <w:u w:val="single"/>
          <w:lang w:val="en-GB"/>
        </w:rPr>
        <w:t>DCI size alignment</w:t>
      </w:r>
    </w:p>
    <w:p w14:paraId="7C41C52B" w14:textId="737BA9F1" w:rsidR="008D706E" w:rsidRDefault="00BD7D76" w:rsidP="00E1277F">
      <w:pPr>
        <w:widowControl/>
        <w:wordWrap/>
        <w:autoSpaceDE/>
        <w:autoSpaceDN/>
        <w:spacing w:after="120" w:line="276" w:lineRule="auto"/>
        <w:ind w:firstLineChars="50" w:firstLine="110"/>
        <w:rPr>
          <w:rFonts w:ascii="Times New Roman" w:hAnsi="Times New Roman"/>
          <w:kern w:val="0"/>
          <w:sz w:val="22"/>
          <w:lang w:val="en-GB"/>
        </w:rPr>
      </w:pPr>
      <w:r>
        <w:rPr>
          <w:rFonts w:ascii="Times New Roman" w:hAnsi="Times New Roman" w:hint="eastAsia"/>
          <w:kern w:val="0"/>
          <w:sz w:val="22"/>
          <w:lang w:val="en-GB"/>
        </w:rPr>
        <w:t>T</w:t>
      </w:r>
      <w:r>
        <w:rPr>
          <w:rFonts w:ascii="Times New Roman" w:hAnsi="Times New Roman"/>
          <w:kern w:val="0"/>
          <w:sz w:val="22"/>
          <w:lang w:val="en-GB"/>
        </w:rPr>
        <w:t>o keep up to 3 different DCI sizes</w:t>
      </w:r>
      <w:r w:rsidR="00E35A50">
        <w:rPr>
          <w:rFonts w:ascii="Times New Roman" w:hAnsi="Times New Roman"/>
          <w:kern w:val="0"/>
          <w:sz w:val="22"/>
          <w:lang w:val="en-GB"/>
        </w:rPr>
        <w:t xml:space="preserve"> as in Rel-15</w:t>
      </w:r>
      <w:r>
        <w:rPr>
          <w:rFonts w:ascii="Times New Roman" w:hAnsi="Times New Roman"/>
          <w:kern w:val="0"/>
          <w:sz w:val="22"/>
          <w:lang w:val="en-GB"/>
        </w:rPr>
        <w:t xml:space="preserve">, </w:t>
      </w:r>
      <w:r w:rsidR="00840935">
        <w:rPr>
          <w:rFonts w:ascii="Times New Roman" w:hAnsi="Times New Roman"/>
          <w:kern w:val="0"/>
          <w:sz w:val="22"/>
          <w:lang w:val="en-GB"/>
        </w:rPr>
        <w:t xml:space="preserve">the </w:t>
      </w:r>
      <w:r>
        <w:rPr>
          <w:rFonts w:ascii="Times New Roman" w:hAnsi="Times New Roman"/>
          <w:kern w:val="0"/>
          <w:sz w:val="22"/>
          <w:lang w:val="en-GB"/>
        </w:rPr>
        <w:t xml:space="preserve">DCI size alignment rule needs to be modified with minimal spec impact. </w:t>
      </w:r>
      <w:r w:rsidR="00CE10E0">
        <w:rPr>
          <w:rFonts w:ascii="Times New Roman" w:hAnsi="Times New Roman"/>
          <w:kern w:val="0"/>
          <w:sz w:val="22"/>
          <w:lang w:val="en-GB"/>
        </w:rPr>
        <w:t xml:space="preserve">The change of </w:t>
      </w:r>
      <w:r>
        <w:rPr>
          <w:rFonts w:ascii="Times New Roman" w:hAnsi="Times New Roman"/>
          <w:kern w:val="0"/>
          <w:sz w:val="22"/>
          <w:lang w:val="en-GB"/>
        </w:rPr>
        <w:t>the DCI size alignment rule</w:t>
      </w:r>
      <w:r w:rsidR="00E35A50">
        <w:rPr>
          <w:rFonts w:ascii="Times New Roman" w:hAnsi="Times New Roman"/>
          <w:kern w:val="0"/>
          <w:sz w:val="22"/>
          <w:lang w:val="en-GB"/>
        </w:rPr>
        <w:t xml:space="preserve"> in Rel-1</w:t>
      </w:r>
      <w:r w:rsidR="00CE10E0">
        <w:rPr>
          <w:rFonts w:ascii="Times New Roman" w:hAnsi="Times New Roman"/>
          <w:kern w:val="0"/>
          <w:sz w:val="22"/>
          <w:lang w:val="en-GB"/>
        </w:rPr>
        <w:t>6 may</w:t>
      </w:r>
      <w:r>
        <w:rPr>
          <w:rFonts w:ascii="Times New Roman" w:hAnsi="Times New Roman"/>
          <w:kern w:val="0"/>
          <w:sz w:val="22"/>
          <w:lang w:val="en-GB"/>
        </w:rPr>
        <w:t xml:space="preserve"> result in different DCI sizes </w:t>
      </w:r>
      <w:r w:rsidR="00CE10E0">
        <w:rPr>
          <w:rFonts w:ascii="Times New Roman" w:hAnsi="Times New Roman"/>
          <w:kern w:val="0"/>
          <w:sz w:val="22"/>
          <w:lang w:val="en-GB"/>
        </w:rPr>
        <w:t>with</w:t>
      </w:r>
      <w:r>
        <w:rPr>
          <w:rFonts w:ascii="Times New Roman" w:hAnsi="Times New Roman"/>
          <w:kern w:val="0"/>
          <w:sz w:val="22"/>
          <w:lang w:val="en-GB"/>
        </w:rPr>
        <w:t xml:space="preserve"> increase</w:t>
      </w:r>
      <w:r w:rsidR="00CE10E0">
        <w:rPr>
          <w:rFonts w:ascii="Times New Roman" w:hAnsi="Times New Roman"/>
          <w:kern w:val="0"/>
          <w:sz w:val="22"/>
          <w:lang w:val="en-GB"/>
        </w:rPr>
        <w:t>d</w:t>
      </w:r>
      <w:r>
        <w:rPr>
          <w:rFonts w:ascii="Times New Roman" w:hAnsi="Times New Roman"/>
          <w:kern w:val="0"/>
          <w:sz w:val="22"/>
          <w:lang w:val="en-GB"/>
        </w:rPr>
        <w:t xml:space="preserve"> gNB</w:t>
      </w:r>
      <w:r w:rsidR="00E35A50">
        <w:rPr>
          <w:rFonts w:ascii="Times New Roman" w:hAnsi="Times New Roman"/>
          <w:kern w:val="0"/>
          <w:sz w:val="22"/>
          <w:lang w:val="en-GB"/>
        </w:rPr>
        <w:t>’s</w:t>
      </w:r>
      <w:r>
        <w:rPr>
          <w:rFonts w:ascii="Times New Roman" w:hAnsi="Times New Roman"/>
          <w:kern w:val="0"/>
          <w:sz w:val="22"/>
          <w:lang w:val="en-GB"/>
        </w:rPr>
        <w:t xml:space="preserve"> complexity. Thus, it is preferred to keep the Rel-15 DCI size alignment rule unless a critical problem is identified. </w:t>
      </w:r>
      <w:r w:rsidR="002A45EC">
        <w:rPr>
          <w:rFonts w:ascii="Times New Roman" w:hAnsi="Times New Roman"/>
          <w:kern w:val="0"/>
          <w:sz w:val="22"/>
          <w:lang w:val="en-GB"/>
        </w:rPr>
        <w:t xml:space="preserve">After applying </w:t>
      </w:r>
      <w:r w:rsidR="008C2684">
        <w:rPr>
          <w:rFonts w:ascii="Times New Roman" w:hAnsi="Times New Roman"/>
          <w:kern w:val="0"/>
          <w:sz w:val="22"/>
          <w:lang w:val="en-GB"/>
        </w:rPr>
        <w:t xml:space="preserve">the </w:t>
      </w:r>
      <w:r w:rsidR="002A45EC">
        <w:rPr>
          <w:rFonts w:ascii="Times New Roman" w:hAnsi="Times New Roman"/>
          <w:kern w:val="0"/>
          <w:sz w:val="22"/>
          <w:lang w:val="en-GB"/>
        </w:rPr>
        <w:t xml:space="preserve">Rel-15 DCI size alignment rule, a UE </w:t>
      </w:r>
      <w:r w:rsidR="008C2684">
        <w:rPr>
          <w:rFonts w:ascii="Times New Roman" w:hAnsi="Times New Roman"/>
          <w:kern w:val="0"/>
          <w:sz w:val="22"/>
          <w:lang w:val="en-GB"/>
        </w:rPr>
        <w:t xml:space="preserve">may </w:t>
      </w:r>
      <w:r w:rsidR="002A45EC">
        <w:rPr>
          <w:rFonts w:ascii="Times New Roman" w:hAnsi="Times New Roman"/>
          <w:kern w:val="0"/>
          <w:sz w:val="22"/>
          <w:lang w:val="en-GB"/>
        </w:rPr>
        <w:t xml:space="preserve">have up to 3 different DCI sizes. If there are 3 different DCI sizes, there </w:t>
      </w:r>
      <w:r w:rsidR="00E35A50">
        <w:rPr>
          <w:rFonts w:ascii="Times New Roman" w:hAnsi="Times New Roman"/>
          <w:kern w:val="0"/>
          <w:sz w:val="22"/>
          <w:lang w:val="en-GB"/>
        </w:rPr>
        <w:t>is</w:t>
      </w:r>
      <w:r w:rsidR="002A45EC">
        <w:rPr>
          <w:rFonts w:ascii="Times New Roman" w:hAnsi="Times New Roman"/>
          <w:kern w:val="0"/>
          <w:sz w:val="22"/>
          <w:lang w:val="en-GB"/>
        </w:rPr>
        <w:t xml:space="preserve"> no </w:t>
      </w:r>
      <w:r w:rsidR="00E35A50">
        <w:rPr>
          <w:rFonts w:ascii="Times New Roman" w:hAnsi="Times New Roman"/>
          <w:kern w:val="0"/>
          <w:sz w:val="22"/>
          <w:lang w:val="en-GB"/>
        </w:rPr>
        <w:t xml:space="preserve">budget </w:t>
      </w:r>
      <w:r w:rsidR="002A45EC">
        <w:rPr>
          <w:rFonts w:ascii="Times New Roman" w:hAnsi="Times New Roman"/>
          <w:kern w:val="0"/>
          <w:sz w:val="22"/>
          <w:lang w:val="en-GB"/>
        </w:rPr>
        <w:t xml:space="preserve">for a new compact DCI size so that the compact DCI size should be aligned to one of the 3 DCI sizes. To align the DCI size, the UE first determines which DCI size is appropriate. For example, the </w:t>
      </w:r>
      <w:r w:rsidR="00CE10E0">
        <w:rPr>
          <w:rFonts w:ascii="Times New Roman" w:hAnsi="Times New Roman"/>
          <w:kern w:val="0"/>
          <w:sz w:val="22"/>
          <w:lang w:val="en-GB"/>
        </w:rPr>
        <w:t xml:space="preserve">new </w:t>
      </w:r>
      <w:r w:rsidR="002A45EC">
        <w:rPr>
          <w:rFonts w:ascii="Times New Roman" w:hAnsi="Times New Roman"/>
          <w:kern w:val="0"/>
          <w:sz w:val="22"/>
          <w:lang w:val="en-GB"/>
        </w:rPr>
        <w:t>DCI size</w:t>
      </w:r>
      <w:r w:rsidR="00CE10E0">
        <w:rPr>
          <w:rFonts w:ascii="Times New Roman" w:hAnsi="Times New Roman"/>
          <w:kern w:val="0"/>
          <w:sz w:val="22"/>
          <w:lang w:val="en-GB"/>
        </w:rPr>
        <w:t xml:space="preserve"> or format</w:t>
      </w:r>
      <w:r w:rsidR="002A45EC">
        <w:rPr>
          <w:rFonts w:ascii="Times New Roman" w:hAnsi="Times New Roman"/>
          <w:kern w:val="0"/>
          <w:sz w:val="22"/>
          <w:lang w:val="en-GB"/>
        </w:rPr>
        <w:t xml:space="preserve"> can be configur</w:t>
      </w:r>
      <w:r w:rsidR="00CE10E0">
        <w:rPr>
          <w:rFonts w:ascii="Times New Roman" w:hAnsi="Times New Roman"/>
          <w:kern w:val="0"/>
          <w:sz w:val="22"/>
          <w:lang w:val="en-GB"/>
        </w:rPr>
        <w:t>able to be aligned with Rel-15</w:t>
      </w:r>
      <w:r w:rsidR="002A45EC">
        <w:rPr>
          <w:rFonts w:ascii="Times New Roman" w:hAnsi="Times New Roman"/>
          <w:kern w:val="0"/>
          <w:sz w:val="22"/>
          <w:lang w:val="en-GB"/>
        </w:rPr>
        <w:t>. Another option is to choose one DCI size without any configuration. In order to reduce the compact DCI size (equivalently increase higher reliability of the compact DCI), the UE can choose the DCI size which is the smallest DCI size among the DCI size</w:t>
      </w:r>
      <w:r w:rsidR="004A5640">
        <w:rPr>
          <w:rFonts w:ascii="Times New Roman" w:hAnsi="Times New Roman"/>
          <w:kern w:val="0"/>
          <w:sz w:val="22"/>
          <w:lang w:val="en-GB"/>
        </w:rPr>
        <w:t>s</w:t>
      </w:r>
      <w:r w:rsidR="002A45EC">
        <w:rPr>
          <w:rFonts w:ascii="Times New Roman" w:hAnsi="Times New Roman"/>
          <w:kern w:val="0"/>
          <w:sz w:val="22"/>
          <w:lang w:val="en-GB"/>
        </w:rPr>
        <w:t xml:space="preserve"> being larger than the compact DCI size. </w:t>
      </w:r>
    </w:p>
    <w:p w14:paraId="4055FF77" w14:textId="4920CA2D" w:rsidR="002A45EC" w:rsidRPr="00E1277F" w:rsidRDefault="002A45EC" w:rsidP="00875B85">
      <w:pPr>
        <w:pStyle w:val="a1"/>
        <w:numPr>
          <w:ilvl w:val="0"/>
          <w:numId w:val="12"/>
        </w:numPr>
        <w:spacing w:line="276" w:lineRule="auto"/>
        <w:ind w:left="426"/>
        <w:jc w:val="both"/>
        <w:rPr>
          <w:rFonts w:eastAsiaTheme="minorEastAsia"/>
          <w:i/>
          <w:sz w:val="22"/>
          <w:szCs w:val="22"/>
          <w:lang w:eastAsia="ko-KR"/>
        </w:rPr>
      </w:pPr>
      <w:r w:rsidRPr="001721C4">
        <w:rPr>
          <w:rFonts w:eastAsiaTheme="minorEastAsia" w:hint="eastAsia"/>
          <w:b/>
          <w:i/>
          <w:sz w:val="22"/>
          <w:szCs w:val="22"/>
          <w:lang w:eastAsia="ko-KR"/>
        </w:rPr>
        <w:t>P</w:t>
      </w:r>
      <w:r w:rsidRPr="001721C4">
        <w:rPr>
          <w:rFonts w:eastAsiaTheme="minorEastAsia"/>
          <w:b/>
          <w:i/>
          <w:sz w:val="22"/>
          <w:szCs w:val="22"/>
          <w:lang w:eastAsia="ko-KR"/>
        </w:rPr>
        <w:t>roposal</w:t>
      </w:r>
      <w:r>
        <w:rPr>
          <w:rFonts w:eastAsiaTheme="minorEastAsia"/>
          <w:b/>
          <w:i/>
          <w:sz w:val="22"/>
          <w:szCs w:val="22"/>
          <w:lang w:eastAsia="ko-KR"/>
        </w:rPr>
        <w:t xml:space="preserve"> </w:t>
      </w:r>
      <w:r w:rsidR="00283D0A">
        <w:rPr>
          <w:rFonts w:eastAsiaTheme="minorEastAsia"/>
          <w:b/>
          <w:i/>
          <w:sz w:val="22"/>
          <w:szCs w:val="22"/>
          <w:lang w:eastAsia="ko-KR"/>
        </w:rPr>
        <w:t>5</w:t>
      </w:r>
      <w:r w:rsidRPr="001721C4">
        <w:rPr>
          <w:rFonts w:eastAsiaTheme="minorEastAsia"/>
          <w:i/>
          <w:sz w:val="22"/>
          <w:szCs w:val="22"/>
          <w:lang w:eastAsia="ko-KR"/>
        </w:rPr>
        <w:t xml:space="preserve">: </w:t>
      </w:r>
      <w:r w:rsidR="004A5640">
        <w:rPr>
          <w:rFonts w:eastAsiaTheme="minorEastAsia"/>
          <w:i/>
          <w:sz w:val="22"/>
          <w:szCs w:val="22"/>
          <w:lang w:eastAsia="ko-KR"/>
        </w:rPr>
        <w:t xml:space="preserve">We propose to </w:t>
      </w:r>
      <w:r w:rsidR="004A5640">
        <w:rPr>
          <w:i/>
          <w:sz w:val="22"/>
        </w:rPr>
        <w:t>k</w:t>
      </w:r>
      <w:r w:rsidRPr="00E1277F">
        <w:rPr>
          <w:i/>
          <w:sz w:val="22"/>
        </w:rPr>
        <w:t>eep the Rel-15 DCI size alignment rule</w:t>
      </w:r>
      <w:r>
        <w:rPr>
          <w:i/>
          <w:sz w:val="22"/>
        </w:rPr>
        <w:t xml:space="preserve"> </w:t>
      </w:r>
      <w:r w:rsidR="004A5640">
        <w:rPr>
          <w:i/>
          <w:sz w:val="22"/>
        </w:rPr>
        <w:t xml:space="preserve">in Rel-16 </w:t>
      </w:r>
      <w:r>
        <w:rPr>
          <w:i/>
          <w:sz w:val="22"/>
        </w:rPr>
        <w:t>and align compact DCI size to one of the Rel-15 DCI sizes if</w:t>
      </w:r>
      <w:r w:rsidR="00B41FBD">
        <w:rPr>
          <w:i/>
          <w:sz w:val="22"/>
        </w:rPr>
        <w:t xml:space="preserve"> the DCI</w:t>
      </w:r>
      <w:r>
        <w:rPr>
          <w:i/>
          <w:sz w:val="22"/>
        </w:rPr>
        <w:t xml:space="preserve"> budget is </w:t>
      </w:r>
      <w:r w:rsidR="00B41FBD">
        <w:rPr>
          <w:i/>
          <w:sz w:val="22"/>
        </w:rPr>
        <w:t>exceeded.</w:t>
      </w:r>
    </w:p>
    <w:p w14:paraId="47444A11" w14:textId="2065BDFC" w:rsidR="007330C9" w:rsidRPr="007330C9" w:rsidRDefault="007330C9" w:rsidP="00875B85">
      <w:pPr>
        <w:pStyle w:val="a1"/>
        <w:numPr>
          <w:ilvl w:val="1"/>
          <w:numId w:val="12"/>
        </w:numPr>
        <w:spacing w:line="276" w:lineRule="auto"/>
        <w:ind w:left="851"/>
        <w:jc w:val="both"/>
        <w:rPr>
          <w:rFonts w:eastAsiaTheme="minorEastAsia"/>
          <w:i/>
          <w:sz w:val="22"/>
          <w:szCs w:val="22"/>
          <w:lang w:eastAsia="ko-KR"/>
        </w:rPr>
      </w:pPr>
      <w:r w:rsidRPr="00E1277F">
        <w:rPr>
          <w:rFonts w:eastAsiaTheme="minorEastAsia"/>
          <w:i/>
          <w:sz w:val="22"/>
          <w:szCs w:val="22"/>
          <w:lang w:eastAsia="ko-KR"/>
        </w:rPr>
        <w:t>FFS:</w:t>
      </w:r>
      <w:r w:rsidRPr="007330C9">
        <w:rPr>
          <w:rFonts w:eastAsiaTheme="minorEastAsia"/>
          <w:i/>
          <w:sz w:val="22"/>
          <w:szCs w:val="22"/>
          <w:lang w:eastAsia="ko-KR"/>
        </w:rPr>
        <w:t xml:space="preserve"> how to align compact DCI size to </w:t>
      </w:r>
      <w:r w:rsidRPr="007330C9">
        <w:rPr>
          <w:i/>
          <w:sz w:val="22"/>
        </w:rPr>
        <w:t>one of the Rel-15 DCI sizes</w:t>
      </w:r>
    </w:p>
    <w:p w14:paraId="58EB01FF" w14:textId="445E80AC" w:rsidR="00845805" w:rsidRDefault="00845805">
      <w:pPr>
        <w:widowControl/>
        <w:wordWrap/>
        <w:autoSpaceDE/>
        <w:autoSpaceDN/>
        <w:jc w:val="left"/>
        <w:rPr>
          <w:rFonts w:ascii="Times New Roman" w:hAnsi="Times New Roman"/>
          <w:kern w:val="0"/>
          <w:sz w:val="22"/>
          <w:lang w:val="en-GB"/>
        </w:rPr>
      </w:pPr>
      <w:r>
        <w:rPr>
          <w:rFonts w:ascii="Times New Roman" w:hAnsi="Times New Roman"/>
          <w:kern w:val="0"/>
          <w:sz w:val="22"/>
          <w:lang w:val="en-GB"/>
        </w:rPr>
        <w:br w:type="page"/>
      </w:r>
    </w:p>
    <w:bookmarkEnd w:id="2"/>
    <w:p w14:paraId="2B65DBEA" w14:textId="77777777" w:rsidR="00EE549F" w:rsidRPr="00566B1C" w:rsidRDefault="00D9742D">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Pr>
          <w:rFonts w:ascii="Times New Roman" w:hAnsi="Times New Roman"/>
          <w:b/>
          <w:bCs/>
          <w:kern w:val="0"/>
          <w:sz w:val="28"/>
          <w:szCs w:val="28"/>
        </w:rPr>
        <w:lastRenderedPageBreak/>
        <w:t>C</w:t>
      </w:r>
      <w:r w:rsidR="00EE549F" w:rsidRPr="00566B1C">
        <w:rPr>
          <w:rFonts w:ascii="Times New Roman" w:hAnsi="Times New Roman"/>
          <w:b/>
          <w:bCs/>
          <w:kern w:val="0"/>
          <w:sz w:val="28"/>
          <w:szCs w:val="28"/>
        </w:rPr>
        <w:t>onclusion</w:t>
      </w:r>
    </w:p>
    <w:p w14:paraId="00EEB8FF" w14:textId="48596DD1" w:rsidR="0098503F" w:rsidRDefault="009F6D37" w:rsidP="00E1277F">
      <w:pPr>
        <w:widowControl/>
        <w:wordWrap/>
        <w:autoSpaceDE/>
        <w:autoSpaceDN/>
        <w:spacing w:after="180" w:line="276" w:lineRule="auto"/>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 xml:space="preserve">n this contribution, </w:t>
      </w:r>
      <w:r w:rsidR="00810D52">
        <w:rPr>
          <w:rFonts w:ascii="Times New Roman" w:hAnsi="Times New Roman"/>
          <w:kern w:val="0"/>
          <w:sz w:val="22"/>
        </w:rPr>
        <w:t>we discussed</w:t>
      </w:r>
      <w:r w:rsidR="00283D0A">
        <w:rPr>
          <w:rFonts w:ascii="Times New Roman" w:hAnsi="Times New Roman"/>
          <w:kern w:val="0"/>
          <w:sz w:val="22"/>
        </w:rPr>
        <w:t xml:space="preserve"> TDRA and FDRA field design and </w:t>
      </w:r>
      <w:r w:rsidR="007330C9">
        <w:rPr>
          <w:rFonts w:ascii="Times New Roman" w:hAnsi="Times New Roman"/>
          <w:kern w:val="0"/>
          <w:sz w:val="22"/>
        </w:rPr>
        <w:t>the DCI size budget</w:t>
      </w:r>
      <w:r w:rsidR="00283D0A">
        <w:rPr>
          <w:rFonts w:ascii="Times New Roman" w:hAnsi="Times New Roman"/>
          <w:kern w:val="0"/>
          <w:sz w:val="22"/>
        </w:rPr>
        <w:t>/</w:t>
      </w:r>
      <w:r w:rsidR="007330C9">
        <w:rPr>
          <w:rFonts w:ascii="Times New Roman" w:hAnsi="Times New Roman"/>
          <w:kern w:val="0"/>
          <w:sz w:val="22"/>
        </w:rPr>
        <w:t>alignment rule</w:t>
      </w:r>
      <w:r w:rsidR="00810D52">
        <w:rPr>
          <w:rFonts w:ascii="Times New Roman" w:hAnsi="Times New Roman"/>
          <w:kern w:val="0"/>
          <w:sz w:val="22"/>
        </w:rPr>
        <w:t xml:space="preserve">. </w:t>
      </w:r>
    </w:p>
    <w:p w14:paraId="69E1D1C2" w14:textId="77777777" w:rsidR="009D095B" w:rsidRPr="004D3793" w:rsidRDefault="009D095B" w:rsidP="009D095B">
      <w:pPr>
        <w:pStyle w:val="a1"/>
        <w:numPr>
          <w:ilvl w:val="0"/>
          <w:numId w:val="12"/>
        </w:numPr>
        <w:spacing w:line="276" w:lineRule="auto"/>
        <w:ind w:left="426"/>
        <w:jc w:val="both"/>
        <w:rPr>
          <w:rFonts w:eastAsiaTheme="minorEastAsia"/>
          <w:bCs/>
          <w:i/>
          <w:iCs/>
          <w:sz w:val="22"/>
          <w:szCs w:val="22"/>
          <w:lang w:eastAsia="ko-KR"/>
        </w:rPr>
      </w:pPr>
      <w:r w:rsidRPr="00283D0A">
        <w:rPr>
          <w:rFonts w:eastAsiaTheme="minorEastAsia" w:hint="eastAsia"/>
          <w:b/>
          <w:i/>
          <w:iCs/>
          <w:sz w:val="22"/>
          <w:szCs w:val="22"/>
          <w:lang w:eastAsia="ko-KR"/>
        </w:rPr>
        <w:t>P</w:t>
      </w:r>
      <w:r w:rsidRPr="00283D0A">
        <w:rPr>
          <w:rFonts w:eastAsiaTheme="minorEastAsia"/>
          <w:b/>
          <w:i/>
          <w:iCs/>
          <w:sz w:val="22"/>
          <w:szCs w:val="22"/>
          <w:lang w:eastAsia="ko-KR"/>
        </w:rPr>
        <w:t>roposal 1</w:t>
      </w:r>
      <w:r w:rsidRPr="004D3793">
        <w:rPr>
          <w:rFonts w:eastAsiaTheme="minorEastAsia"/>
          <w:bCs/>
          <w:i/>
          <w:iCs/>
          <w:sz w:val="22"/>
          <w:szCs w:val="22"/>
          <w:lang w:eastAsia="ko-KR"/>
        </w:rPr>
        <w:t xml:space="preserve">: For option 2, </w:t>
      </w:r>
    </w:p>
    <w:p w14:paraId="1738EA2D" w14:textId="77777777" w:rsidR="009D095B" w:rsidRPr="004D3793" w:rsidRDefault="009D095B" w:rsidP="009D095B">
      <w:pPr>
        <w:pStyle w:val="a1"/>
        <w:numPr>
          <w:ilvl w:val="1"/>
          <w:numId w:val="12"/>
        </w:numPr>
        <w:spacing w:line="276" w:lineRule="auto"/>
        <w:ind w:left="851"/>
        <w:jc w:val="both"/>
        <w:rPr>
          <w:rFonts w:eastAsiaTheme="minorEastAsia"/>
          <w:bCs/>
          <w:i/>
          <w:iCs/>
          <w:sz w:val="22"/>
          <w:szCs w:val="22"/>
          <w:lang w:eastAsia="ko-KR"/>
        </w:rPr>
      </w:pPr>
      <w:r w:rsidRPr="004D3793">
        <w:rPr>
          <w:rFonts w:eastAsiaTheme="minorEastAsia"/>
          <w:bCs/>
          <w:i/>
          <w:iCs/>
          <w:sz w:val="22"/>
          <w:szCs w:val="22"/>
          <w:lang w:eastAsia="ko-KR"/>
        </w:rPr>
        <w:t xml:space="preserve">The starting granularity (S) is a divisor of </w:t>
      </w:r>
      <w:r w:rsidRPr="004D3793">
        <w:rPr>
          <w:rFonts w:eastAsiaTheme="minorEastAsia" w:hint="eastAsia"/>
          <w:bCs/>
          <w:i/>
          <w:iCs/>
          <w:sz w:val="22"/>
          <w:szCs w:val="22"/>
          <w:lang w:eastAsia="ko-KR"/>
        </w:rPr>
        <w:t>t</w:t>
      </w:r>
      <w:r w:rsidRPr="004D3793">
        <w:rPr>
          <w:rFonts w:eastAsiaTheme="minorEastAsia"/>
          <w:bCs/>
          <w:i/>
          <w:iCs/>
          <w:sz w:val="22"/>
          <w:szCs w:val="22"/>
          <w:lang w:eastAsia="ko-KR"/>
        </w:rPr>
        <w:t>he length granularity (L)</w:t>
      </w:r>
    </w:p>
    <w:p w14:paraId="7D7C8CFF" w14:textId="77777777" w:rsidR="009D095B" w:rsidRPr="004D3793" w:rsidRDefault="009D095B" w:rsidP="009D095B">
      <w:pPr>
        <w:pStyle w:val="a1"/>
        <w:numPr>
          <w:ilvl w:val="1"/>
          <w:numId w:val="12"/>
        </w:numPr>
        <w:spacing w:line="276" w:lineRule="auto"/>
        <w:ind w:left="851"/>
        <w:jc w:val="both"/>
        <w:rPr>
          <w:rFonts w:eastAsiaTheme="minorEastAsia"/>
          <w:bCs/>
          <w:i/>
          <w:iCs/>
          <w:sz w:val="22"/>
          <w:szCs w:val="22"/>
          <w:lang w:eastAsia="ko-KR"/>
        </w:rPr>
      </w:pPr>
      <w:r w:rsidRPr="004D3793">
        <w:rPr>
          <w:rFonts w:eastAsiaTheme="minorEastAsia"/>
          <w:bCs/>
          <w:i/>
          <w:iCs/>
          <w:sz w:val="22"/>
          <w:szCs w:val="22"/>
          <w:lang w:eastAsia="ko-KR"/>
        </w:rPr>
        <w:t>Introduce X= log</w:t>
      </w:r>
      <w:r w:rsidRPr="009D095B">
        <w:rPr>
          <w:rFonts w:eastAsiaTheme="minorEastAsia"/>
          <w:bCs/>
          <w:i/>
          <w:iCs/>
          <w:sz w:val="22"/>
          <w:szCs w:val="22"/>
          <w:lang w:eastAsia="ko-KR"/>
        </w:rPr>
        <w:t>2</w:t>
      </w:r>
      <w:r w:rsidRPr="004D3793">
        <w:rPr>
          <w:rFonts w:eastAsiaTheme="minorEastAsia"/>
          <w:bCs/>
          <w:i/>
          <w:iCs/>
          <w:sz w:val="22"/>
          <w:szCs w:val="22"/>
          <w:lang w:eastAsia="ko-KR"/>
        </w:rPr>
        <w:t>(L/S) bits to indicate where RB grouping is started within one length granularity</w:t>
      </w:r>
    </w:p>
    <w:p w14:paraId="2E3A0BDF" w14:textId="77777777" w:rsidR="009D095B" w:rsidRPr="004D3793" w:rsidRDefault="009D095B" w:rsidP="009D095B">
      <w:pPr>
        <w:pStyle w:val="a1"/>
        <w:numPr>
          <w:ilvl w:val="1"/>
          <w:numId w:val="12"/>
        </w:numPr>
        <w:spacing w:line="276" w:lineRule="auto"/>
        <w:ind w:left="851"/>
        <w:jc w:val="both"/>
        <w:rPr>
          <w:rFonts w:eastAsiaTheme="minorEastAsia"/>
          <w:bCs/>
          <w:i/>
          <w:iCs/>
          <w:sz w:val="22"/>
          <w:szCs w:val="22"/>
          <w:lang w:eastAsia="ko-KR"/>
        </w:rPr>
      </w:pPr>
      <w:r w:rsidRPr="004D3793">
        <w:rPr>
          <w:rFonts w:eastAsiaTheme="minorEastAsia"/>
          <w:bCs/>
          <w:i/>
          <w:iCs/>
          <w:sz w:val="22"/>
          <w:szCs w:val="22"/>
          <w:lang w:eastAsia="ko-KR"/>
        </w:rPr>
        <w:t>The starting RB is RB#(L*n+x*S), where n is an integer and x is indicated by</w:t>
      </w:r>
      <w:r>
        <w:rPr>
          <w:rFonts w:eastAsiaTheme="minorEastAsia"/>
          <w:bCs/>
          <w:i/>
          <w:iCs/>
          <w:sz w:val="22"/>
          <w:szCs w:val="22"/>
          <w:lang w:eastAsia="ko-KR"/>
        </w:rPr>
        <w:t xml:space="preserve"> the</w:t>
      </w:r>
      <w:r w:rsidRPr="004D3793">
        <w:rPr>
          <w:rFonts w:eastAsiaTheme="minorEastAsia"/>
          <w:bCs/>
          <w:i/>
          <w:iCs/>
          <w:sz w:val="22"/>
          <w:szCs w:val="22"/>
          <w:lang w:eastAsia="ko-KR"/>
        </w:rPr>
        <w:t xml:space="preserve"> X bits</w:t>
      </w:r>
      <w:r>
        <w:rPr>
          <w:rFonts w:eastAsiaTheme="minorEastAsia"/>
          <w:bCs/>
          <w:i/>
          <w:iCs/>
          <w:sz w:val="22"/>
          <w:szCs w:val="22"/>
          <w:lang w:eastAsia="ko-KR"/>
        </w:rPr>
        <w:t xml:space="preserve"> in a DCI</w:t>
      </w:r>
      <w:r w:rsidRPr="004D3793">
        <w:rPr>
          <w:rFonts w:eastAsiaTheme="minorEastAsia"/>
          <w:bCs/>
          <w:i/>
          <w:iCs/>
          <w:sz w:val="22"/>
          <w:szCs w:val="22"/>
          <w:lang w:eastAsia="ko-KR"/>
        </w:rPr>
        <w:t>.</w:t>
      </w:r>
    </w:p>
    <w:p w14:paraId="6CAFE0C0" w14:textId="2F131C58" w:rsidR="00283D0A" w:rsidRPr="00E860C9" w:rsidRDefault="00283D0A" w:rsidP="00875B85">
      <w:pPr>
        <w:pStyle w:val="a1"/>
        <w:numPr>
          <w:ilvl w:val="0"/>
          <w:numId w:val="12"/>
        </w:numPr>
        <w:spacing w:line="276" w:lineRule="auto"/>
        <w:ind w:left="426"/>
        <w:jc w:val="both"/>
        <w:rPr>
          <w:rFonts w:eastAsiaTheme="minorEastAsia"/>
          <w:bCs/>
          <w:i/>
          <w:iCs/>
          <w:sz w:val="22"/>
          <w:szCs w:val="22"/>
          <w:lang w:eastAsia="ko-KR"/>
        </w:rPr>
      </w:pPr>
      <w:r w:rsidRPr="00283D0A">
        <w:rPr>
          <w:rFonts w:eastAsiaTheme="minorEastAsia" w:hint="eastAsia"/>
          <w:b/>
          <w:i/>
          <w:iCs/>
          <w:sz w:val="22"/>
          <w:szCs w:val="22"/>
          <w:lang w:eastAsia="ko-KR"/>
        </w:rPr>
        <w:t>P</w:t>
      </w:r>
      <w:r w:rsidRPr="00283D0A">
        <w:rPr>
          <w:rFonts w:eastAsiaTheme="minorEastAsia"/>
          <w:b/>
          <w:i/>
          <w:iCs/>
          <w:sz w:val="22"/>
          <w:szCs w:val="22"/>
          <w:lang w:eastAsia="ko-KR"/>
        </w:rPr>
        <w:t>roposal 2</w:t>
      </w:r>
      <w:r w:rsidRPr="00E860C9">
        <w:rPr>
          <w:rFonts w:eastAsiaTheme="minorEastAsia"/>
          <w:bCs/>
          <w:i/>
          <w:iCs/>
          <w:sz w:val="22"/>
          <w:szCs w:val="22"/>
          <w:lang w:eastAsia="ko-KR"/>
        </w:rPr>
        <w:t xml:space="preserve">: For both of option 1 and 2, RBs are should be grouped with considering PRB grid alignment. </w:t>
      </w:r>
    </w:p>
    <w:p w14:paraId="19A9E43E" w14:textId="207F86F3" w:rsidR="00283D0A" w:rsidRDefault="00283D0A" w:rsidP="00875B85">
      <w:pPr>
        <w:pStyle w:val="a1"/>
        <w:numPr>
          <w:ilvl w:val="0"/>
          <w:numId w:val="12"/>
        </w:numPr>
        <w:spacing w:line="276" w:lineRule="auto"/>
        <w:ind w:left="426"/>
        <w:jc w:val="both"/>
        <w:rPr>
          <w:rFonts w:eastAsiaTheme="minorEastAsia"/>
          <w:bCs/>
          <w:i/>
          <w:iCs/>
          <w:sz w:val="22"/>
          <w:szCs w:val="22"/>
          <w:lang w:eastAsia="ko-KR"/>
        </w:rPr>
      </w:pPr>
      <w:r w:rsidRPr="00283D0A">
        <w:rPr>
          <w:rFonts w:eastAsiaTheme="minorEastAsia" w:hint="eastAsia"/>
          <w:b/>
          <w:i/>
          <w:iCs/>
          <w:sz w:val="22"/>
          <w:szCs w:val="22"/>
          <w:lang w:eastAsia="ko-KR"/>
        </w:rPr>
        <w:t>P</w:t>
      </w:r>
      <w:r w:rsidRPr="00283D0A">
        <w:rPr>
          <w:rFonts w:eastAsiaTheme="minorEastAsia"/>
          <w:b/>
          <w:i/>
          <w:iCs/>
          <w:sz w:val="22"/>
          <w:szCs w:val="22"/>
          <w:lang w:eastAsia="ko-KR"/>
        </w:rPr>
        <w:t>roposal 3</w:t>
      </w:r>
      <w:r w:rsidRPr="00E860C9">
        <w:rPr>
          <w:rFonts w:eastAsiaTheme="minorEastAsia"/>
          <w:bCs/>
          <w:i/>
          <w:iCs/>
          <w:sz w:val="22"/>
          <w:szCs w:val="22"/>
          <w:lang w:eastAsia="ko-KR"/>
        </w:rPr>
        <w:t xml:space="preserve">: A reference of a starting symbol of PDSCH reception is the first symbol of the PDCCH scheduling the PDSCH reception if K0=0. Otherwise, A reference of a starting symbol of PDSCH reception is the first symbol of a slot. </w:t>
      </w:r>
    </w:p>
    <w:p w14:paraId="25A5EF73" w14:textId="568C7328" w:rsidR="00283D0A" w:rsidRPr="00E860C9" w:rsidRDefault="00283D0A" w:rsidP="00875B85">
      <w:pPr>
        <w:pStyle w:val="a1"/>
        <w:numPr>
          <w:ilvl w:val="1"/>
          <w:numId w:val="12"/>
        </w:numPr>
        <w:spacing w:line="276" w:lineRule="auto"/>
        <w:ind w:left="851"/>
        <w:jc w:val="both"/>
        <w:rPr>
          <w:rFonts w:eastAsiaTheme="minorEastAsia"/>
          <w:bCs/>
          <w:i/>
          <w:iCs/>
          <w:sz w:val="22"/>
          <w:szCs w:val="22"/>
          <w:lang w:eastAsia="ko-KR"/>
        </w:rPr>
      </w:pPr>
      <w:r>
        <w:rPr>
          <w:rFonts w:eastAsiaTheme="minorEastAsia"/>
          <w:bCs/>
          <w:i/>
          <w:iCs/>
          <w:sz w:val="22"/>
          <w:szCs w:val="22"/>
          <w:lang w:eastAsia="ko-KR"/>
        </w:rPr>
        <w:t xml:space="preserve">A UE does not expect to be scheduled with PDSCH reception across slot boundary. </w:t>
      </w:r>
    </w:p>
    <w:p w14:paraId="7759F153" w14:textId="07979E8B" w:rsidR="00B41FBD" w:rsidRPr="001721C4" w:rsidRDefault="00B41FBD" w:rsidP="00875B85">
      <w:pPr>
        <w:pStyle w:val="a1"/>
        <w:numPr>
          <w:ilvl w:val="0"/>
          <w:numId w:val="12"/>
        </w:numPr>
        <w:spacing w:line="276" w:lineRule="auto"/>
        <w:ind w:left="426"/>
        <w:jc w:val="both"/>
        <w:rPr>
          <w:rFonts w:eastAsiaTheme="minorEastAsia"/>
          <w:i/>
          <w:sz w:val="22"/>
          <w:szCs w:val="22"/>
          <w:lang w:eastAsia="ko-KR"/>
        </w:rPr>
      </w:pPr>
      <w:r w:rsidRPr="001721C4">
        <w:rPr>
          <w:rFonts w:eastAsiaTheme="minorEastAsia" w:hint="eastAsia"/>
          <w:b/>
          <w:i/>
          <w:sz w:val="22"/>
          <w:szCs w:val="22"/>
          <w:lang w:eastAsia="ko-KR"/>
        </w:rPr>
        <w:t>P</w:t>
      </w:r>
      <w:r w:rsidRPr="001721C4">
        <w:rPr>
          <w:rFonts w:eastAsiaTheme="minorEastAsia"/>
          <w:b/>
          <w:i/>
          <w:sz w:val="22"/>
          <w:szCs w:val="22"/>
          <w:lang w:eastAsia="ko-KR"/>
        </w:rPr>
        <w:t>roposal</w:t>
      </w:r>
      <w:r>
        <w:rPr>
          <w:rFonts w:eastAsiaTheme="minorEastAsia"/>
          <w:b/>
          <w:i/>
          <w:sz w:val="22"/>
          <w:szCs w:val="22"/>
          <w:lang w:eastAsia="ko-KR"/>
        </w:rPr>
        <w:t xml:space="preserve"> </w:t>
      </w:r>
      <w:r w:rsidR="00283D0A">
        <w:rPr>
          <w:rFonts w:eastAsiaTheme="minorEastAsia"/>
          <w:b/>
          <w:i/>
          <w:sz w:val="22"/>
          <w:szCs w:val="22"/>
          <w:lang w:eastAsia="ko-KR"/>
        </w:rPr>
        <w:t>4</w:t>
      </w:r>
      <w:r w:rsidRPr="001721C4">
        <w:rPr>
          <w:rFonts w:eastAsiaTheme="minorEastAsia"/>
          <w:i/>
          <w:sz w:val="22"/>
          <w:szCs w:val="22"/>
          <w:lang w:eastAsia="ko-KR"/>
        </w:rPr>
        <w:t>: In order not to increase UE PDCCH decoding complexity, keep the Rel-15 DCI size budget of 3 different sizes</w:t>
      </w:r>
      <w:r w:rsidR="00840935">
        <w:rPr>
          <w:rFonts w:eastAsiaTheme="minorEastAsia"/>
          <w:i/>
          <w:sz w:val="22"/>
          <w:szCs w:val="22"/>
          <w:lang w:eastAsia="ko-KR"/>
        </w:rPr>
        <w:t xml:space="preserve"> of DCI formats scrambled by C-RNTI</w:t>
      </w:r>
    </w:p>
    <w:p w14:paraId="71E437C0" w14:textId="7FCF2EB8" w:rsidR="004A5640" w:rsidRPr="00CA5E07" w:rsidRDefault="004A5640" w:rsidP="00875B85">
      <w:pPr>
        <w:pStyle w:val="a1"/>
        <w:numPr>
          <w:ilvl w:val="0"/>
          <w:numId w:val="12"/>
        </w:numPr>
        <w:spacing w:line="276" w:lineRule="auto"/>
        <w:ind w:left="426"/>
        <w:jc w:val="both"/>
        <w:rPr>
          <w:rFonts w:eastAsiaTheme="minorEastAsia"/>
          <w:i/>
          <w:sz w:val="22"/>
          <w:szCs w:val="22"/>
          <w:lang w:eastAsia="ko-KR"/>
        </w:rPr>
      </w:pPr>
      <w:r w:rsidRPr="001721C4">
        <w:rPr>
          <w:rFonts w:eastAsiaTheme="minorEastAsia" w:hint="eastAsia"/>
          <w:b/>
          <w:i/>
          <w:sz w:val="22"/>
          <w:szCs w:val="22"/>
          <w:lang w:eastAsia="ko-KR"/>
        </w:rPr>
        <w:t>P</w:t>
      </w:r>
      <w:r w:rsidRPr="001721C4">
        <w:rPr>
          <w:rFonts w:eastAsiaTheme="minorEastAsia"/>
          <w:b/>
          <w:i/>
          <w:sz w:val="22"/>
          <w:szCs w:val="22"/>
          <w:lang w:eastAsia="ko-KR"/>
        </w:rPr>
        <w:t>roposal</w:t>
      </w:r>
      <w:r>
        <w:rPr>
          <w:rFonts w:eastAsiaTheme="minorEastAsia"/>
          <w:b/>
          <w:i/>
          <w:sz w:val="22"/>
          <w:szCs w:val="22"/>
          <w:lang w:eastAsia="ko-KR"/>
        </w:rPr>
        <w:t xml:space="preserve"> </w:t>
      </w:r>
      <w:r w:rsidR="00283D0A">
        <w:rPr>
          <w:rFonts w:eastAsiaTheme="minorEastAsia"/>
          <w:b/>
          <w:i/>
          <w:sz w:val="22"/>
          <w:szCs w:val="22"/>
          <w:lang w:eastAsia="ko-KR"/>
        </w:rPr>
        <w:t>5</w:t>
      </w:r>
      <w:r w:rsidRPr="001721C4">
        <w:rPr>
          <w:rFonts w:eastAsiaTheme="minorEastAsia"/>
          <w:i/>
          <w:sz w:val="22"/>
          <w:szCs w:val="22"/>
          <w:lang w:eastAsia="ko-KR"/>
        </w:rPr>
        <w:t xml:space="preserve">: </w:t>
      </w:r>
      <w:r>
        <w:rPr>
          <w:rFonts w:eastAsiaTheme="minorEastAsia"/>
          <w:i/>
          <w:sz w:val="22"/>
          <w:szCs w:val="22"/>
          <w:lang w:eastAsia="ko-KR"/>
        </w:rPr>
        <w:t xml:space="preserve">We propose to </w:t>
      </w:r>
      <w:r>
        <w:rPr>
          <w:i/>
          <w:sz w:val="22"/>
        </w:rPr>
        <w:t>k</w:t>
      </w:r>
      <w:r w:rsidRPr="00CA5E07">
        <w:rPr>
          <w:i/>
          <w:sz w:val="22"/>
        </w:rPr>
        <w:t>eep the Rel-15 DCI size alignment rule</w:t>
      </w:r>
      <w:r>
        <w:rPr>
          <w:i/>
          <w:sz w:val="22"/>
        </w:rPr>
        <w:t xml:space="preserve"> in Rel-16 and align compact DCI size to one of the Rel-15 DCI sizes if the DCI budget is exceeded.</w:t>
      </w:r>
    </w:p>
    <w:p w14:paraId="7E89FEC8" w14:textId="77777777" w:rsidR="007330C9" w:rsidRPr="004A5640" w:rsidRDefault="007330C9" w:rsidP="00875B85">
      <w:pPr>
        <w:pStyle w:val="a1"/>
        <w:numPr>
          <w:ilvl w:val="1"/>
          <w:numId w:val="12"/>
        </w:numPr>
        <w:spacing w:line="276" w:lineRule="auto"/>
        <w:ind w:left="851"/>
        <w:jc w:val="both"/>
        <w:rPr>
          <w:rFonts w:eastAsiaTheme="minorEastAsia"/>
          <w:i/>
          <w:sz w:val="22"/>
          <w:szCs w:val="22"/>
          <w:lang w:eastAsia="ko-KR"/>
        </w:rPr>
      </w:pPr>
      <w:r w:rsidRPr="004A5640">
        <w:rPr>
          <w:rFonts w:eastAsiaTheme="minorEastAsia"/>
          <w:i/>
          <w:sz w:val="22"/>
          <w:szCs w:val="22"/>
          <w:lang w:eastAsia="ko-KR"/>
        </w:rPr>
        <w:t xml:space="preserve">FFS: how to align compact DCI sizes to </w:t>
      </w:r>
      <w:r w:rsidRPr="004A5640">
        <w:rPr>
          <w:i/>
          <w:sz w:val="22"/>
        </w:rPr>
        <w:t>one of the Rel-15 DCI sizes</w:t>
      </w:r>
    </w:p>
    <w:p w14:paraId="77BFDC4C" w14:textId="77777777" w:rsidR="00A04123" w:rsidRPr="00283D0A" w:rsidRDefault="00A04123" w:rsidP="0098503F">
      <w:pPr>
        <w:widowControl/>
        <w:wordWrap/>
        <w:autoSpaceDE/>
        <w:autoSpaceDN/>
        <w:spacing w:after="180"/>
        <w:rPr>
          <w:rFonts w:ascii="Times New Roman" w:hAnsi="Times New Roman"/>
          <w:kern w:val="0"/>
          <w:sz w:val="22"/>
          <w:lang w:val="en-GB"/>
        </w:rPr>
      </w:pPr>
    </w:p>
    <w:p w14:paraId="510A0C8B" w14:textId="69F0D78B" w:rsidR="00EE549F" w:rsidRPr="00566B1C" w:rsidRDefault="00EE549F" w:rsidP="00EE549F">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61E07F14" w14:textId="646EF78D" w:rsidR="00BE5771" w:rsidRDefault="00BE5771" w:rsidP="00875B85">
      <w:pPr>
        <w:pStyle w:val="References"/>
        <w:numPr>
          <w:ilvl w:val="0"/>
          <w:numId w:val="8"/>
        </w:numPr>
        <w:autoSpaceDE/>
        <w:autoSpaceDN/>
        <w:adjustRightInd w:val="0"/>
        <w:spacing w:after="120"/>
        <w:jc w:val="left"/>
        <w:rPr>
          <w:sz w:val="22"/>
          <w:szCs w:val="20"/>
          <w:lang w:eastAsia="zh-CN"/>
        </w:rPr>
      </w:pPr>
      <w:r w:rsidRPr="00973169">
        <w:rPr>
          <w:sz w:val="22"/>
          <w:szCs w:val="20"/>
          <w:lang w:eastAsia="zh-CN"/>
        </w:rPr>
        <w:t>RP-19072</w:t>
      </w:r>
      <w:r w:rsidR="00B41FBD">
        <w:rPr>
          <w:sz w:val="22"/>
          <w:szCs w:val="20"/>
          <w:lang w:eastAsia="zh-CN"/>
        </w:rPr>
        <w:t>6</w:t>
      </w:r>
      <w:r w:rsidRPr="00F202FA">
        <w:rPr>
          <w:sz w:val="22"/>
          <w:szCs w:val="20"/>
          <w:lang w:eastAsia="zh-CN"/>
        </w:rPr>
        <w:t>, “</w:t>
      </w:r>
      <w:r w:rsidR="00B41FBD" w:rsidRPr="00B41FBD">
        <w:rPr>
          <w:sz w:val="22"/>
          <w:szCs w:val="20"/>
          <w:lang w:eastAsia="zh-CN"/>
        </w:rPr>
        <w:t>Physical Layer Enhancements for NR Ultra-Reliable and Low Latency Communication (URLLC)</w:t>
      </w:r>
      <w:r w:rsidR="00066DB8">
        <w:rPr>
          <w:sz w:val="22"/>
          <w:szCs w:val="20"/>
          <w:lang w:eastAsia="zh-CN"/>
        </w:rPr>
        <w:t>,</w:t>
      </w:r>
      <w:r w:rsidRPr="00F202FA">
        <w:rPr>
          <w:sz w:val="22"/>
          <w:szCs w:val="20"/>
          <w:lang w:eastAsia="zh-CN"/>
        </w:rPr>
        <w:t>” RAN#8</w:t>
      </w:r>
      <w:r>
        <w:rPr>
          <w:sz w:val="22"/>
          <w:szCs w:val="20"/>
          <w:lang w:eastAsia="zh-CN"/>
        </w:rPr>
        <w:t>3</w:t>
      </w:r>
    </w:p>
    <w:p w14:paraId="11EBBF33" w14:textId="4EEB80D4" w:rsidR="00D7034D" w:rsidRPr="00F54B14" w:rsidRDefault="00F54B14" w:rsidP="00875B85">
      <w:pPr>
        <w:pStyle w:val="References"/>
        <w:numPr>
          <w:ilvl w:val="0"/>
          <w:numId w:val="8"/>
        </w:numPr>
        <w:autoSpaceDE/>
        <w:autoSpaceDN/>
        <w:adjustRightInd w:val="0"/>
        <w:spacing w:after="120"/>
        <w:jc w:val="left"/>
        <w:rPr>
          <w:rFonts w:eastAsiaTheme="minorEastAsia"/>
          <w:sz w:val="22"/>
        </w:rPr>
      </w:pPr>
      <w:r w:rsidRPr="0054425E">
        <w:rPr>
          <w:rFonts w:eastAsiaTheme="minorEastAsia"/>
          <w:sz w:val="22"/>
        </w:rPr>
        <w:t>RAN1 Chairman’s Notes, RAN WG1 Meeting #9</w:t>
      </w:r>
      <w:r>
        <w:rPr>
          <w:rFonts w:eastAsiaTheme="minorEastAsia"/>
          <w:sz w:val="22"/>
        </w:rPr>
        <w:t>7</w:t>
      </w:r>
    </w:p>
    <w:sectPr w:rsidR="00D7034D" w:rsidRPr="00F54B14" w:rsidSect="00231C08">
      <w:footerReference w:type="default" r:id="rId9"/>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946F95" w14:textId="77777777" w:rsidR="00A31790" w:rsidRDefault="00A31790" w:rsidP="00E9744E">
      <w:r>
        <w:separator/>
      </w:r>
    </w:p>
  </w:endnote>
  <w:endnote w:type="continuationSeparator" w:id="0">
    <w:p w14:paraId="5B375485" w14:textId="77777777" w:rsidR="00A31790" w:rsidRDefault="00A31790"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Rounded MT Bold">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FF928C" w14:textId="77777777" w:rsidR="00283D0A" w:rsidRDefault="00283D0A" w:rsidP="00A75F31">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3F2E53" w14:textId="77777777" w:rsidR="00A31790" w:rsidRDefault="00A31790" w:rsidP="00E9744E">
      <w:r>
        <w:separator/>
      </w:r>
    </w:p>
  </w:footnote>
  <w:footnote w:type="continuationSeparator" w:id="0">
    <w:p w14:paraId="79B07FA8" w14:textId="77777777" w:rsidR="00A31790" w:rsidRDefault="00A31790" w:rsidP="00E974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3B03F2"/>
    <w:multiLevelType w:val="hybridMultilevel"/>
    <w:tmpl w:val="39502FF0"/>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6" w15:restartNumberingAfterBreak="0">
    <w:nsid w:val="368E1CC4"/>
    <w:multiLevelType w:val="hybridMultilevel"/>
    <w:tmpl w:val="6AACCE84"/>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 w15:restartNumberingAfterBreak="0">
    <w:nsid w:val="6AA0375E"/>
    <w:multiLevelType w:val="hybridMultilevel"/>
    <w:tmpl w:val="1C124D10"/>
    <w:lvl w:ilvl="0" w:tplc="64F0BD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C407F58"/>
    <w:multiLevelType w:val="hybridMultilevel"/>
    <w:tmpl w:val="3FEE0A30"/>
    <w:lvl w:ilvl="0" w:tplc="D0DC46B6">
      <w:start w:val="2"/>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11"/>
    <w:lvlOverride w:ilvl="0"/>
    <w:lvlOverride w:ilvl="1"/>
    <w:lvlOverride w:ilvl="2">
      <w:startOverride w:val="1"/>
    </w:lvlOverride>
    <w:lvlOverride w:ilvl="3"/>
    <w:lvlOverride w:ilvl="4"/>
    <w:lvlOverride w:ilvl="5"/>
    <w:lvlOverride w:ilvl="6"/>
    <w:lvlOverride w:ilvl="7"/>
    <w:lvlOverride w:ilvl="8"/>
  </w:num>
  <w:num w:numId="3">
    <w:abstractNumId w:val="5"/>
  </w:num>
  <w:num w:numId="4">
    <w:abstractNumId w:val="13"/>
  </w:num>
  <w:num w:numId="5">
    <w:abstractNumId w:val="4"/>
  </w:num>
  <w:num w:numId="6">
    <w:abstractNumId w:val="10"/>
  </w:num>
  <w:num w:numId="7">
    <w:abstractNumId w:val="9"/>
  </w:num>
  <w:num w:numId="8">
    <w:abstractNumId w:val="3"/>
  </w:num>
  <w:num w:numId="9">
    <w:abstractNumId w:val="2"/>
  </w:num>
  <w:num w:numId="10">
    <w:abstractNumId w:val="12"/>
  </w:num>
  <w:num w:numId="11">
    <w:abstractNumId w:val="7"/>
  </w:num>
  <w:num w:numId="12">
    <w:abstractNumId w:val="6"/>
  </w:num>
  <w:num w:numId="13">
    <w:abstractNumId w:val="1"/>
  </w:num>
  <w:num w:numId="14">
    <w:abstractNumId w:val="14"/>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672"/>
    <w:rsid w:val="000000B1"/>
    <w:rsid w:val="000008AD"/>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2AD"/>
    <w:rsid w:val="0000544A"/>
    <w:rsid w:val="00005BA5"/>
    <w:rsid w:val="00005CD4"/>
    <w:rsid w:val="00006467"/>
    <w:rsid w:val="000066DA"/>
    <w:rsid w:val="000066FD"/>
    <w:rsid w:val="00006852"/>
    <w:rsid w:val="00006BF2"/>
    <w:rsid w:val="00006E86"/>
    <w:rsid w:val="00006E9C"/>
    <w:rsid w:val="0000707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7E1"/>
    <w:rsid w:val="00017F9A"/>
    <w:rsid w:val="00017FA7"/>
    <w:rsid w:val="00020B62"/>
    <w:rsid w:val="00020F4E"/>
    <w:rsid w:val="000210CC"/>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3083"/>
    <w:rsid w:val="0003331D"/>
    <w:rsid w:val="00033747"/>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4013E"/>
    <w:rsid w:val="00040404"/>
    <w:rsid w:val="0004040C"/>
    <w:rsid w:val="00040499"/>
    <w:rsid w:val="0004098B"/>
    <w:rsid w:val="000409EB"/>
    <w:rsid w:val="00040AC2"/>
    <w:rsid w:val="00040CA7"/>
    <w:rsid w:val="00040D37"/>
    <w:rsid w:val="000411AE"/>
    <w:rsid w:val="00041354"/>
    <w:rsid w:val="00041556"/>
    <w:rsid w:val="000417E2"/>
    <w:rsid w:val="0004199B"/>
    <w:rsid w:val="00041B3A"/>
    <w:rsid w:val="00041F18"/>
    <w:rsid w:val="00042944"/>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72"/>
    <w:rsid w:val="0004728A"/>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782"/>
    <w:rsid w:val="000619F7"/>
    <w:rsid w:val="00061E93"/>
    <w:rsid w:val="000621BB"/>
    <w:rsid w:val="000622BC"/>
    <w:rsid w:val="000626AC"/>
    <w:rsid w:val="00062986"/>
    <w:rsid w:val="00062B54"/>
    <w:rsid w:val="00062D8C"/>
    <w:rsid w:val="0006315D"/>
    <w:rsid w:val="00063D7C"/>
    <w:rsid w:val="000646A0"/>
    <w:rsid w:val="00064AD1"/>
    <w:rsid w:val="00064B9E"/>
    <w:rsid w:val="00064D03"/>
    <w:rsid w:val="00065CAD"/>
    <w:rsid w:val="00066DB8"/>
    <w:rsid w:val="00066F02"/>
    <w:rsid w:val="00067047"/>
    <w:rsid w:val="0006712A"/>
    <w:rsid w:val="000672C8"/>
    <w:rsid w:val="00067528"/>
    <w:rsid w:val="00067C87"/>
    <w:rsid w:val="00067E6B"/>
    <w:rsid w:val="00070080"/>
    <w:rsid w:val="00070C3A"/>
    <w:rsid w:val="000710C4"/>
    <w:rsid w:val="000711DB"/>
    <w:rsid w:val="0007132E"/>
    <w:rsid w:val="00071781"/>
    <w:rsid w:val="000721FE"/>
    <w:rsid w:val="0007242B"/>
    <w:rsid w:val="00072775"/>
    <w:rsid w:val="00072AAC"/>
    <w:rsid w:val="00072D2D"/>
    <w:rsid w:val="00072FAC"/>
    <w:rsid w:val="000732C5"/>
    <w:rsid w:val="0007342B"/>
    <w:rsid w:val="00073926"/>
    <w:rsid w:val="00073E7F"/>
    <w:rsid w:val="00074C80"/>
    <w:rsid w:val="00074EC1"/>
    <w:rsid w:val="00075368"/>
    <w:rsid w:val="00075FF2"/>
    <w:rsid w:val="0007637E"/>
    <w:rsid w:val="00076AAC"/>
    <w:rsid w:val="00076F37"/>
    <w:rsid w:val="000770E2"/>
    <w:rsid w:val="0007721B"/>
    <w:rsid w:val="00077510"/>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8B5"/>
    <w:rsid w:val="0008593C"/>
    <w:rsid w:val="00085D6B"/>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2D3"/>
    <w:rsid w:val="0009278D"/>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97DAB"/>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6DB4"/>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E2C"/>
    <w:rsid w:val="000B2729"/>
    <w:rsid w:val="000B2C0D"/>
    <w:rsid w:val="000B2CE9"/>
    <w:rsid w:val="000B3DF9"/>
    <w:rsid w:val="000B4105"/>
    <w:rsid w:val="000B41CC"/>
    <w:rsid w:val="000B41D7"/>
    <w:rsid w:val="000B4312"/>
    <w:rsid w:val="000B46A1"/>
    <w:rsid w:val="000B4B9D"/>
    <w:rsid w:val="000B5E40"/>
    <w:rsid w:val="000B5E88"/>
    <w:rsid w:val="000B60D3"/>
    <w:rsid w:val="000B6189"/>
    <w:rsid w:val="000B6486"/>
    <w:rsid w:val="000B6770"/>
    <w:rsid w:val="000B6E7D"/>
    <w:rsid w:val="000B6F6A"/>
    <w:rsid w:val="000B7179"/>
    <w:rsid w:val="000B71CF"/>
    <w:rsid w:val="000B7342"/>
    <w:rsid w:val="000B73EC"/>
    <w:rsid w:val="000B75C8"/>
    <w:rsid w:val="000B75D1"/>
    <w:rsid w:val="000B788F"/>
    <w:rsid w:val="000B7C45"/>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6449"/>
    <w:rsid w:val="000C649F"/>
    <w:rsid w:val="000C6DD4"/>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B18"/>
    <w:rsid w:val="000D2D68"/>
    <w:rsid w:val="000D2FB4"/>
    <w:rsid w:val="000D320D"/>
    <w:rsid w:val="000D34DA"/>
    <w:rsid w:val="000D3F69"/>
    <w:rsid w:val="000D4069"/>
    <w:rsid w:val="000D4611"/>
    <w:rsid w:val="000D4F79"/>
    <w:rsid w:val="000D5393"/>
    <w:rsid w:val="000D53BB"/>
    <w:rsid w:val="000D560B"/>
    <w:rsid w:val="000D5713"/>
    <w:rsid w:val="000D592B"/>
    <w:rsid w:val="000D5C9A"/>
    <w:rsid w:val="000D68C9"/>
    <w:rsid w:val="000D6E83"/>
    <w:rsid w:val="000D6E94"/>
    <w:rsid w:val="000D74A9"/>
    <w:rsid w:val="000E02E9"/>
    <w:rsid w:val="000E0333"/>
    <w:rsid w:val="000E08C7"/>
    <w:rsid w:val="000E0C96"/>
    <w:rsid w:val="000E13CF"/>
    <w:rsid w:val="000E157B"/>
    <w:rsid w:val="000E19FB"/>
    <w:rsid w:val="000E1B4E"/>
    <w:rsid w:val="000E1BE6"/>
    <w:rsid w:val="000E3083"/>
    <w:rsid w:val="000E350A"/>
    <w:rsid w:val="000E36AC"/>
    <w:rsid w:val="000E4A49"/>
    <w:rsid w:val="000E4C45"/>
    <w:rsid w:val="000E4CA7"/>
    <w:rsid w:val="000E5228"/>
    <w:rsid w:val="000E53DB"/>
    <w:rsid w:val="000E57E2"/>
    <w:rsid w:val="000E5B81"/>
    <w:rsid w:val="000E633E"/>
    <w:rsid w:val="000E6742"/>
    <w:rsid w:val="000E6A04"/>
    <w:rsid w:val="000E6AC7"/>
    <w:rsid w:val="000E6D78"/>
    <w:rsid w:val="000E7B21"/>
    <w:rsid w:val="000F016D"/>
    <w:rsid w:val="000F0183"/>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EB3"/>
    <w:rsid w:val="000F40C7"/>
    <w:rsid w:val="000F52B5"/>
    <w:rsid w:val="000F5AB8"/>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1002CB"/>
    <w:rsid w:val="00100770"/>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517"/>
    <w:rsid w:val="00104764"/>
    <w:rsid w:val="00104971"/>
    <w:rsid w:val="0010532B"/>
    <w:rsid w:val="001054F5"/>
    <w:rsid w:val="0010555A"/>
    <w:rsid w:val="00106190"/>
    <w:rsid w:val="001062B1"/>
    <w:rsid w:val="00106862"/>
    <w:rsid w:val="00107377"/>
    <w:rsid w:val="00107402"/>
    <w:rsid w:val="00107464"/>
    <w:rsid w:val="00107698"/>
    <w:rsid w:val="001079E0"/>
    <w:rsid w:val="00107CB8"/>
    <w:rsid w:val="00110177"/>
    <w:rsid w:val="00110482"/>
    <w:rsid w:val="00110D19"/>
    <w:rsid w:val="00110F0F"/>
    <w:rsid w:val="00111852"/>
    <w:rsid w:val="00111986"/>
    <w:rsid w:val="00111B73"/>
    <w:rsid w:val="00112597"/>
    <w:rsid w:val="00112872"/>
    <w:rsid w:val="00112A4C"/>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1"/>
    <w:rsid w:val="0012596D"/>
    <w:rsid w:val="00125C68"/>
    <w:rsid w:val="00125DE0"/>
    <w:rsid w:val="00126394"/>
    <w:rsid w:val="0012672F"/>
    <w:rsid w:val="00126973"/>
    <w:rsid w:val="00126A1A"/>
    <w:rsid w:val="00126A57"/>
    <w:rsid w:val="001270A8"/>
    <w:rsid w:val="001279EB"/>
    <w:rsid w:val="00127D0F"/>
    <w:rsid w:val="00130760"/>
    <w:rsid w:val="001308FC"/>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97E"/>
    <w:rsid w:val="00137B55"/>
    <w:rsid w:val="00137BBF"/>
    <w:rsid w:val="00137C44"/>
    <w:rsid w:val="00140309"/>
    <w:rsid w:val="001407E4"/>
    <w:rsid w:val="00140879"/>
    <w:rsid w:val="00140FEE"/>
    <w:rsid w:val="0014178A"/>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3C3"/>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C19"/>
    <w:rsid w:val="00162CA1"/>
    <w:rsid w:val="00162E74"/>
    <w:rsid w:val="00163284"/>
    <w:rsid w:val="001637DB"/>
    <w:rsid w:val="00163C20"/>
    <w:rsid w:val="0016406B"/>
    <w:rsid w:val="00164762"/>
    <w:rsid w:val="001647C5"/>
    <w:rsid w:val="00164947"/>
    <w:rsid w:val="00164AD9"/>
    <w:rsid w:val="00164C01"/>
    <w:rsid w:val="00165D51"/>
    <w:rsid w:val="00165E99"/>
    <w:rsid w:val="00165EE2"/>
    <w:rsid w:val="00166790"/>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2DE0"/>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D3D"/>
    <w:rsid w:val="00181D84"/>
    <w:rsid w:val="00181EAF"/>
    <w:rsid w:val="00182CAA"/>
    <w:rsid w:val="00182ED5"/>
    <w:rsid w:val="001831BE"/>
    <w:rsid w:val="0018358B"/>
    <w:rsid w:val="00183B9A"/>
    <w:rsid w:val="0018405F"/>
    <w:rsid w:val="00184076"/>
    <w:rsid w:val="0018411E"/>
    <w:rsid w:val="00184361"/>
    <w:rsid w:val="00184617"/>
    <w:rsid w:val="00184882"/>
    <w:rsid w:val="00184A64"/>
    <w:rsid w:val="00185275"/>
    <w:rsid w:val="0018567E"/>
    <w:rsid w:val="00185E21"/>
    <w:rsid w:val="001861AA"/>
    <w:rsid w:val="00186297"/>
    <w:rsid w:val="001862B0"/>
    <w:rsid w:val="001866C3"/>
    <w:rsid w:val="00186701"/>
    <w:rsid w:val="00186C99"/>
    <w:rsid w:val="001870C5"/>
    <w:rsid w:val="001872BB"/>
    <w:rsid w:val="001874CC"/>
    <w:rsid w:val="00187B93"/>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E45"/>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A04BD"/>
    <w:rsid w:val="001A08AA"/>
    <w:rsid w:val="001A0B5F"/>
    <w:rsid w:val="001A148C"/>
    <w:rsid w:val="001A20BD"/>
    <w:rsid w:val="001A22EF"/>
    <w:rsid w:val="001A255E"/>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5CFD"/>
    <w:rsid w:val="001A6AAA"/>
    <w:rsid w:val="001A6EB0"/>
    <w:rsid w:val="001A71A9"/>
    <w:rsid w:val="001A7E1C"/>
    <w:rsid w:val="001B01D4"/>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2C1C"/>
    <w:rsid w:val="001B300C"/>
    <w:rsid w:val="001B355A"/>
    <w:rsid w:val="001B3914"/>
    <w:rsid w:val="001B39F4"/>
    <w:rsid w:val="001B3E6D"/>
    <w:rsid w:val="001B43D7"/>
    <w:rsid w:val="001B522B"/>
    <w:rsid w:val="001B5675"/>
    <w:rsid w:val="001B578E"/>
    <w:rsid w:val="001B5A24"/>
    <w:rsid w:val="001B5AEF"/>
    <w:rsid w:val="001B5B9C"/>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D36"/>
    <w:rsid w:val="001C2E3F"/>
    <w:rsid w:val="001C2EE9"/>
    <w:rsid w:val="001C3290"/>
    <w:rsid w:val="001C37CD"/>
    <w:rsid w:val="001C39F1"/>
    <w:rsid w:val="001C3CD0"/>
    <w:rsid w:val="001C41C4"/>
    <w:rsid w:val="001C4839"/>
    <w:rsid w:val="001C4C50"/>
    <w:rsid w:val="001C5F6C"/>
    <w:rsid w:val="001C63F1"/>
    <w:rsid w:val="001C6453"/>
    <w:rsid w:val="001C64C6"/>
    <w:rsid w:val="001C6B71"/>
    <w:rsid w:val="001C71A8"/>
    <w:rsid w:val="001C7405"/>
    <w:rsid w:val="001C7C29"/>
    <w:rsid w:val="001C7ED2"/>
    <w:rsid w:val="001D05F4"/>
    <w:rsid w:val="001D0CFF"/>
    <w:rsid w:val="001D0D13"/>
    <w:rsid w:val="001D110A"/>
    <w:rsid w:val="001D16D6"/>
    <w:rsid w:val="001D16EB"/>
    <w:rsid w:val="001D1C50"/>
    <w:rsid w:val="001D1C7B"/>
    <w:rsid w:val="001D1F7E"/>
    <w:rsid w:val="001D204C"/>
    <w:rsid w:val="001D23DD"/>
    <w:rsid w:val="001D255E"/>
    <w:rsid w:val="001D27BE"/>
    <w:rsid w:val="001D27D1"/>
    <w:rsid w:val="001D303D"/>
    <w:rsid w:val="001D3091"/>
    <w:rsid w:val="001D32A9"/>
    <w:rsid w:val="001D39F8"/>
    <w:rsid w:val="001D3B6A"/>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8F1"/>
    <w:rsid w:val="001E3AA3"/>
    <w:rsid w:val="001E41F3"/>
    <w:rsid w:val="001E4438"/>
    <w:rsid w:val="001E4495"/>
    <w:rsid w:val="001E4AD8"/>
    <w:rsid w:val="001E4B98"/>
    <w:rsid w:val="001E4F80"/>
    <w:rsid w:val="001E51BF"/>
    <w:rsid w:val="001E560C"/>
    <w:rsid w:val="001E5982"/>
    <w:rsid w:val="001E5C84"/>
    <w:rsid w:val="001E5D1C"/>
    <w:rsid w:val="001E642F"/>
    <w:rsid w:val="001E6A46"/>
    <w:rsid w:val="001E6B97"/>
    <w:rsid w:val="001E6DFE"/>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20BD"/>
    <w:rsid w:val="001F212C"/>
    <w:rsid w:val="001F2433"/>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B6A"/>
    <w:rsid w:val="001F6C8F"/>
    <w:rsid w:val="001F6CAA"/>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0B4"/>
    <w:rsid w:val="00204251"/>
    <w:rsid w:val="002045F3"/>
    <w:rsid w:val="002046F7"/>
    <w:rsid w:val="002050FD"/>
    <w:rsid w:val="0020513C"/>
    <w:rsid w:val="002051A2"/>
    <w:rsid w:val="002054D4"/>
    <w:rsid w:val="00205AA1"/>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ECA"/>
    <w:rsid w:val="00214456"/>
    <w:rsid w:val="00214618"/>
    <w:rsid w:val="002146B0"/>
    <w:rsid w:val="002146D9"/>
    <w:rsid w:val="00214711"/>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609"/>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426"/>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575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17"/>
    <w:rsid w:val="00270E79"/>
    <w:rsid w:val="00270FA5"/>
    <w:rsid w:val="002712E4"/>
    <w:rsid w:val="00271B8B"/>
    <w:rsid w:val="00271EAD"/>
    <w:rsid w:val="002723F3"/>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6CAB"/>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3D0A"/>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980"/>
    <w:rsid w:val="00291B11"/>
    <w:rsid w:val="002920CF"/>
    <w:rsid w:val="002925BD"/>
    <w:rsid w:val="00292977"/>
    <w:rsid w:val="002929F5"/>
    <w:rsid w:val="00292F6D"/>
    <w:rsid w:val="002939FF"/>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DA4"/>
    <w:rsid w:val="002A3F1E"/>
    <w:rsid w:val="002A45EC"/>
    <w:rsid w:val="002A4BCA"/>
    <w:rsid w:val="002A4DD1"/>
    <w:rsid w:val="002A533D"/>
    <w:rsid w:val="002A5C00"/>
    <w:rsid w:val="002A5ED2"/>
    <w:rsid w:val="002A6332"/>
    <w:rsid w:val="002A673B"/>
    <w:rsid w:val="002A67C7"/>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02D"/>
    <w:rsid w:val="002B429A"/>
    <w:rsid w:val="002B4343"/>
    <w:rsid w:val="002B57B7"/>
    <w:rsid w:val="002B5800"/>
    <w:rsid w:val="002B5C13"/>
    <w:rsid w:val="002B5D58"/>
    <w:rsid w:val="002B6110"/>
    <w:rsid w:val="002B6471"/>
    <w:rsid w:val="002B696D"/>
    <w:rsid w:val="002B6CFC"/>
    <w:rsid w:val="002B6F4B"/>
    <w:rsid w:val="002B7B89"/>
    <w:rsid w:val="002B7BCF"/>
    <w:rsid w:val="002C0587"/>
    <w:rsid w:val="002C0720"/>
    <w:rsid w:val="002C077A"/>
    <w:rsid w:val="002C1593"/>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DEE"/>
    <w:rsid w:val="002D5183"/>
    <w:rsid w:val="002D5553"/>
    <w:rsid w:val="002D5898"/>
    <w:rsid w:val="002D5AC8"/>
    <w:rsid w:val="002D5B5E"/>
    <w:rsid w:val="002D5B6C"/>
    <w:rsid w:val="002D5F29"/>
    <w:rsid w:val="002D60AF"/>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9E4"/>
    <w:rsid w:val="002E4E2A"/>
    <w:rsid w:val="002E5800"/>
    <w:rsid w:val="002E59AF"/>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D66"/>
    <w:rsid w:val="002F3E56"/>
    <w:rsid w:val="002F449F"/>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755"/>
    <w:rsid w:val="003179FB"/>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2B4"/>
    <w:rsid w:val="003244EE"/>
    <w:rsid w:val="0032467A"/>
    <w:rsid w:val="003248A4"/>
    <w:rsid w:val="003248E0"/>
    <w:rsid w:val="00324DB4"/>
    <w:rsid w:val="003251B5"/>
    <w:rsid w:val="0032542A"/>
    <w:rsid w:val="00325937"/>
    <w:rsid w:val="00325F30"/>
    <w:rsid w:val="0032600D"/>
    <w:rsid w:val="00326042"/>
    <w:rsid w:val="00326A09"/>
    <w:rsid w:val="00326A50"/>
    <w:rsid w:val="00326D56"/>
    <w:rsid w:val="00326FAD"/>
    <w:rsid w:val="003273B6"/>
    <w:rsid w:val="00327864"/>
    <w:rsid w:val="00327ED4"/>
    <w:rsid w:val="00330061"/>
    <w:rsid w:val="00330704"/>
    <w:rsid w:val="003307D5"/>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8FB"/>
    <w:rsid w:val="00335B82"/>
    <w:rsid w:val="00335DC4"/>
    <w:rsid w:val="003360CC"/>
    <w:rsid w:val="00336178"/>
    <w:rsid w:val="0033673E"/>
    <w:rsid w:val="003367AF"/>
    <w:rsid w:val="00336990"/>
    <w:rsid w:val="00336B7F"/>
    <w:rsid w:val="003370DE"/>
    <w:rsid w:val="003370ED"/>
    <w:rsid w:val="0033792B"/>
    <w:rsid w:val="00341301"/>
    <w:rsid w:val="003416B2"/>
    <w:rsid w:val="00341AEE"/>
    <w:rsid w:val="00341BC8"/>
    <w:rsid w:val="00341C6D"/>
    <w:rsid w:val="0034230B"/>
    <w:rsid w:val="0034270E"/>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A13"/>
    <w:rsid w:val="00347EC5"/>
    <w:rsid w:val="00350098"/>
    <w:rsid w:val="003500EF"/>
    <w:rsid w:val="00350396"/>
    <w:rsid w:val="003506EC"/>
    <w:rsid w:val="00350FF6"/>
    <w:rsid w:val="003511DF"/>
    <w:rsid w:val="003519B2"/>
    <w:rsid w:val="00351ED8"/>
    <w:rsid w:val="00352DB5"/>
    <w:rsid w:val="0035310F"/>
    <w:rsid w:val="00353BF9"/>
    <w:rsid w:val="00353E3D"/>
    <w:rsid w:val="003540B2"/>
    <w:rsid w:val="00354F0F"/>
    <w:rsid w:val="00355350"/>
    <w:rsid w:val="003558DA"/>
    <w:rsid w:val="00355A37"/>
    <w:rsid w:val="00355B0F"/>
    <w:rsid w:val="00355E4A"/>
    <w:rsid w:val="0035611D"/>
    <w:rsid w:val="0035684E"/>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5DEC"/>
    <w:rsid w:val="0037600A"/>
    <w:rsid w:val="003767E4"/>
    <w:rsid w:val="00376A44"/>
    <w:rsid w:val="003771D9"/>
    <w:rsid w:val="00377429"/>
    <w:rsid w:val="00377D8F"/>
    <w:rsid w:val="00380723"/>
    <w:rsid w:val="003808B6"/>
    <w:rsid w:val="003808B7"/>
    <w:rsid w:val="00380A8B"/>
    <w:rsid w:val="00380F85"/>
    <w:rsid w:val="00381260"/>
    <w:rsid w:val="003818D0"/>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354"/>
    <w:rsid w:val="00397B30"/>
    <w:rsid w:val="003A01A0"/>
    <w:rsid w:val="003A0A5C"/>
    <w:rsid w:val="003A0AE6"/>
    <w:rsid w:val="003A177F"/>
    <w:rsid w:val="003A1B53"/>
    <w:rsid w:val="003A2012"/>
    <w:rsid w:val="003A2545"/>
    <w:rsid w:val="003A2664"/>
    <w:rsid w:val="003A2A9E"/>
    <w:rsid w:val="003A2CD4"/>
    <w:rsid w:val="003A2D7A"/>
    <w:rsid w:val="003A2EF4"/>
    <w:rsid w:val="003A3797"/>
    <w:rsid w:val="003A48A3"/>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93"/>
    <w:rsid w:val="003B04E1"/>
    <w:rsid w:val="003B0663"/>
    <w:rsid w:val="003B09BD"/>
    <w:rsid w:val="003B0B80"/>
    <w:rsid w:val="003B1506"/>
    <w:rsid w:val="003B171E"/>
    <w:rsid w:val="003B1A3C"/>
    <w:rsid w:val="003B1B2D"/>
    <w:rsid w:val="003B1D96"/>
    <w:rsid w:val="003B20CF"/>
    <w:rsid w:val="003B24E9"/>
    <w:rsid w:val="003B3A44"/>
    <w:rsid w:val="003B4263"/>
    <w:rsid w:val="003B43D2"/>
    <w:rsid w:val="003B44E7"/>
    <w:rsid w:val="003B450F"/>
    <w:rsid w:val="003B45BB"/>
    <w:rsid w:val="003B4AC9"/>
    <w:rsid w:val="003B4D3A"/>
    <w:rsid w:val="003B4FD6"/>
    <w:rsid w:val="003B51EB"/>
    <w:rsid w:val="003B6970"/>
    <w:rsid w:val="003B6A7C"/>
    <w:rsid w:val="003B7398"/>
    <w:rsid w:val="003B77AF"/>
    <w:rsid w:val="003B78F2"/>
    <w:rsid w:val="003B7AEB"/>
    <w:rsid w:val="003B7E71"/>
    <w:rsid w:val="003C0C7B"/>
    <w:rsid w:val="003C0CB9"/>
    <w:rsid w:val="003C0ED1"/>
    <w:rsid w:val="003C0F7F"/>
    <w:rsid w:val="003C146D"/>
    <w:rsid w:val="003C172F"/>
    <w:rsid w:val="003C17D5"/>
    <w:rsid w:val="003C19ED"/>
    <w:rsid w:val="003C28EF"/>
    <w:rsid w:val="003C29F5"/>
    <w:rsid w:val="003C3074"/>
    <w:rsid w:val="003C359B"/>
    <w:rsid w:val="003C3768"/>
    <w:rsid w:val="003C378A"/>
    <w:rsid w:val="003C3976"/>
    <w:rsid w:val="003C3BF9"/>
    <w:rsid w:val="003C3C8C"/>
    <w:rsid w:val="003C3F62"/>
    <w:rsid w:val="003C3FEA"/>
    <w:rsid w:val="003C4200"/>
    <w:rsid w:val="003C4820"/>
    <w:rsid w:val="003C4B80"/>
    <w:rsid w:val="003C5062"/>
    <w:rsid w:val="003C5512"/>
    <w:rsid w:val="003C5520"/>
    <w:rsid w:val="003C55B0"/>
    <w:rsid w:val="003C55EE"/>
    <w:rsid w:val="003C58B3"/>
    <w:rsid w:val="003C5B7B"/>
    <w:rsid w:val="003C6467"/>
    <w:rsid w:val="003C66C3"/>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676"/>
    <w:rsid w:val="003D6B32"/>
    <w:rsid w:val="003D7030"/>
    <w:rsid w:val="003D7184"/>
    <w:rsid w:val="003D787C"/>
    <w:rsid w:val="003D7A78"/>
    <w:rsid w:val="003D7B43"/>
    <w:rsid w:val="003E0685"/>
    <w:rsid w:val="003E09F8"/>
    <w:rsid w:val="003E0D87"/>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A9"/>
    <w:rsid w:val="003E61F9"/>
    <w:rsid w:val="003E6270"/>
    <w:rsid w:val="003E62BE"/>
    <w:rsid w:val="003E663B"/>
    <w:rsid w:val="003E66C6"/>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4BE4"/>
    <w:rsid w:val="003F517E"/>
    <w:rsid w:val="003F538F"/>
    <w:rsid w:val="003F5608"/>
    <w:rsid w:val="003F5833"/>
    <w:rsid w:val="003F6427"/>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FBF"/>
    <w:rsid w:val="0040312B"/>
    <w:rsid w:val="00403645"/>
    <w:rsid w:val="00404597"/>
    <w:rsid w:val="00404D38"/>
    <w:rsid w:val="004053CC"/>
    <w:rsid w:val="00405781"/>
    <w:rsid w:val="004059DB"/>
    <w:rsid w:val="00405AB6"/>
    <w:rsid w:val="00405B94"/>
    <w:rsid w:val="00405D38"/>
    <w:rsid w:val="00406007"/>
    <w:rsid w:val="00406677"/>
    <w:rsid w:val="004067B5"/>
    <w:rsid w:val="004067BF"/>
    <w:rsid w:val="00406B33"/>
    <w:rsid w:val="00406DC3"/>
    <w:rsid w:val="00407C0B"/>
    <w:rsid w:val="00410326"/>
    <w:rsid w:val="00410380"/>
    <w:rsid w:val="004107A7"/>
    <w:rsid w:val="00410951"/>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CB"/>
    <w:rsid w:val="004225BB"/>
    <w:rsid w:val="004225EB"/>
    <w:rsid w:val="00422703"/>
    <w:rsid w:val="004228B1"/>
    <w:rsid w:val="004228F3"/>
    <w:rsid w:val="00422C54"/>
    <w:rsid w:val="00422DE7"/>
    <w:rsid w:val="0042351B"/>
    <w:rsid w:val="00423C6D"/>
    <w:rsid w:val="00423CBB"/>
    <w:rsid w:val="00424299"/>
    <w:rsid w:val="00424CE9"/>
    <w:rsid w:val="00425432"/>
    <w:rsid w:val="00425487"/>
    <w:rsid w:val="004254F8"/>
    <w:rsid w:val="00425723"/>
    <w:rsid w:val="00425867"/>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AC3"/>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28"/>
    <w:rsid w:val="00435564"/>
    <w:rsid w:val="00435861"/>
    <w:rsid w:val="00435FEF"/>
    <w:rsid w:val="00436221"/>
    <w:rsid w:val="00436424"/>
    <w:rsid w:val="00436879"/>
    <w:rsid w:val="00437776"/>
    <w:rsid w:val="00437C1D"/>
    <w:rsid w:val="00437EAE"/>
    <w:rsid w:val="0044011D"/>
    <w:rsid w:val="00440670"/>
    <w:rsid w:val="00440873"/>
    <w:rsid w:val="0044101F"/>
    <w:rsid w:val="004419A6"/>
    <w:rsid w:val="00441A48"/>
    <w:rsid w:val="00441EB3"/>
    <w:rsid w:val="00442692"/>
    <w:rsid w:val="004426EC"/>
    <w:rsid w:val="0044289F"/>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3F0"/>
    <w:rsid w:val="004575CA"/>
    <w:rsid w:val="00457B38"/>
    <w:rsid w:val="00460618"/>
    <w:rsid w:val="004606C4"/>
    <w:rsid w:val="0046088E"/>
    <w:rsid w:val="004613D3"/>
    <w:rsid w:val="0046173E"/>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D4"/>
    <w:rsid w:val="00466823"/>
    <w:rsid w:val="00466B85"/>
    <w:rsid w:val="00466C77"/>
    <w:rsid w:val="00467595"/>
    <w:rsid w:val="00467738"/>
    <w:rsid w:val="00467798"/>
    <w:rsid w:val="00467C07"/>
    <w:rsid w:val="0047002C"/>
    <w:rsid w:val="00470386"/>
    <w:rsid w:val="00470E26"/>
    <w:rsid w:val="0047191E"/>
    <w:rsid w:val="0047195C"/>
    <w:rsid w:val="00471C33"/>
    <w:rsid w:val="00471C40"/>
    <w:rsid w:val="00471D38"/>
    <w:rsid w:val="00472292"/>
    <w:rsid w:val="004723FB"/>
    <w:rsid w:val="00472549"/>
    <w:rsid w:val="00472836"/>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22C"/>
    <w:rsid w:val="00475828"/>
    <w:rsid w:val="00475A68"/>
    <w:rsid w:val="00475A93"/>
    <w:rsid w:val="00475F30"/>
    <w:rsid w:val="00476608"/>
    <w:rsid w:val="004767F7"/>
    <w:rsid w:val="00476A08"/>
    <w:rsid w:val="00476B33"/>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5C2"/>
    <w:rsid w:val="00482C37"/>
    <w:rsid w:val="00482E9D"/>
    <w:rsid w:val="0048300C"/>
    <w:rsid w:val="0048303B"/>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EFF"/>
    <w:rsid w:val="0049024E"/>
    <w:rsid w:val="00490393"/>
    <w:rsid w:val="0049048C"/>
    <w:rsid w:val="0049077F"/>
    <w:rsid w:val="00490AAD"/>
    <w:rsid w:val="00491324"/>
    <w:rsid w:val="0049146A"/>
    <w:rsid w:val="00491585"/>
    <w:rsid w:val="00492033"/>
    <w:rsid w:val="00492049"/>
    <w:rsid w:val="004920E7"/>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607"/>
    <w:rsid w:val="00496A3A"/>
    <w:rsid w:val="00496DBF"/>
    <w:rsid w:val="00496FDC"/>
    <w:rsid w:val="0049704F"/>
    <w:rsid w:val="004977FE"/>
    <w:rsid w:val="00497BDF"/>
    <w:rsid w:val="00497CA7"/>
    <w:rsid w:val="00497E08"/>
    <w:rsid w:val="004A07C5"/>
    <w:rsid w:val="004A0A73"/>
    <w:rsid w:val="004A0C88"/>
    <w:rsid w:val="004A0DE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4F82"/>
    <w:rsid w:val="004A5100"/>
    <w:rsid w:val="004A5201"/>
    <w:rsid w:val="004A55B1"/>
    <w:rsid w:val="004A5640"/>
    <w:rsid w:val="004A5A2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EB2"/>
    <w:rsid w:val="004B568D"/>
    <w:rsid w:val="004B59E8"/>
    <w:rsid w:val="004B5A3B"/>
    <w:rsid w:val="004B5AC0"/>
    <w:rsid w:val="004B5B09"/>
    <w:rsid w:val="004B5DE8"/>
    <w:rsid w:val="004B5E9D"/>
    <w:rsid w:val="004B5F17"/>
    <w:rsid w:val="004B613D"/>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204C"/>
    <w:rsid w:val="004C22D2"/>
    <w:rsid w:val="004C2674"/>
    <w:rsid w:val="004C2C60"/>
    <w:rsid w:val="004C2FF8"/>
    <w:rsid w:val="004C3477"/>
    <w:rsid w:val="004C3577"/>
    <w:rsid w:val="004C3F0E"/>
    <w:rsid w:val="004C431E"/>
    <w:rsid w:val="004C5676"/>
    <w:rsid w:val="004C56C6"/>
    <w:rsid w:val="004C5B68"/>
    <w:rsid w:val="004C5EB3"/>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379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6FCF"/>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08"/>
    <w:rsid w:val="005000D4"/>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A62"/>
    <w:rsid w:val="00505AC4"/>
    <w:rsid w:val="00505F0A"/>
    <w:rsid w:val="005062BA"/>
    <w:rsid w:val="005064EC"/>
    <w:rsid w:val="005068D0"/>
    <w:rsid w:val="00506B6C"/>
    <w:rsid w:val="00506C3F"/>
    <w:rsid w:val="00506DEE"/>
    <w:rsid w:val="00507349"/>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56DB"/>
    <w:rsid w:val="00515BAF"/>
    <w:rsid w:val="00516004"/>
    <w:rsid w:val="00516037"/>
    <w:rsid w:val="005163B4"/>
    <w:rsid w:val="0051649A"/>
    <w:rsid w:val="005166DB"/>
    <w:rsid w:val="00516AD1"/>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2D"/>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268"/>
    <w:rsid w:val="0052759B"/>
    <w:rsid w:val="00527E08"/>
    <w:rsid w:val="00530373"/>
    <w:rsid w:val="00530600"/>
    <w:rsid w:val="00531275"/>
    <w:rsid w:val="00531630"/>
    <w:rsid w:val="00531D48"/>
    <w:rsid w:val="00531F78"/>
    <w:rsid w:val="00531FBB"/>
    <w:rsid w:val="00532090"/>
    <w:rsid w:val="00532396"/>
    <w:rsid w:val="00532769"/>
    <w:rsid w:val="005327E5"/>
    <w:rsid w:val="0053287B"/>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6C98"/>
    <w:rsid w:val="00537C27"/>
    <w:rsid w:val="00537F6B"/>
    <w:rsid w:val="005405D4"/>
    <w:rsid w:val="0054145E"/>
    <w:rsid w:val="00541C5B"/>
    <w:rsid w:val="00541F36"/>
    <w:rsid w:val="0054204E"/>
    <w:rsid w:val="00544105"/>
    <w:rsid w:val="005445A0"/>
    <w:rsid w:val="005445EA"/>
    <w:rsid w:val="005447A1"/>
    <w:rsid w:val="00544BF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4D7"/>
    <w:rsid w:val="0055060A"/>
    <w:rsid w:val="00550697"/>
    <w:rsid w:val="005509EC"/>
    <w:rsid w:val="00551051"/>
    <w:rsid w:val="005513CC"/>
    <w:rsid w:val="0055200B"/>
    <w:rsid w:val="00552089"/>
    <w:rsid w:val="00552165"/>
    <w:rsid w:val="0055221F"/>
    <w:rsid w:val="005527BE"/>
    <w:rsid w:val="00552896"/>
    <w:rsid w:val="00552E88"/>
    <w:rsid w:val="00553022"/>
    <w:rsid w:val="005531F5"/>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57DE2"/>
    <w:rsid w:val="005603FA"/>
    <w:rsid w:val="00560534"/>
    <w:rsid w:val="005607DD"/>
    <w:rsid w:val="00560EDA"/>
    <w:rsid w:val="005610EA"/>
    <w:rsid w:val="00561F6C"/>
    <w:rsid w:val="005625A0"/>
    <w:rsid w:val="00563996"/>
    <w:rsid w:val="00563B41"/>
    <w:rsid w:val="00563CA2"/>
    <w:rsid w:val="00564244"/>
    <w:rsid w:val="00564272"/>
    <w:rsid w:val="005648A4"/>
    <w:rsid w:val="00564C4C"/>
    <w:rsid w:val="00564F5C"/>
    <w:rsid w:val="00565005"/>
    <w:rsid w:val="005653B9"/>
    <w:rsid w:val="0056579A"/>
    <w:rsid w:val="00565985"/>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2C"/>
    <w:rsid w:val="00572269"/>
    <w:rsid w:val="0057267F"/>
    <w:rsid w:val="005734DE"/>
    <w:rsid w:val="00573927"/>
    <w:rsid w:val="00573987"/>
    <w:rsid w:val="00573C83"/>
    <w:rsid w:val="00573F17"/>
    <w:rsid w:val="00573F9C"/>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696"/>
    <w:rsid w:val="00581889"/>
    <w:rsid w:val="00582349"/>
    <w:rsid w:val="00582FD3"/>
    <w:rsid w:val="00583125"/>
    <w:rsid w:val="00583980"/>
    <w:rsid w:val="00583ABA"/>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18"/>
    <w:rsid w:val="0058677B"/>
    <w:rsid w:val="00586E27"/>
    <w:rsid w:val="00586E7A"/>
    <w:rsid w:val="00587015"/>
    <w:rsid w:val="0058709E"/>
    <w:rsid w:val="0058738D"/>
    <w:rsid w:val="00587696"/>
    <w:rsid w:val="00587779"/>
    <w:rsid w:val="00587B45"/>
    <w:rsid w:val="00587C1F"/>
    <w:rsid w:val="00587C3E"/>
    <w:rsid w:val="005907E8"/>
    <w:rsid w:val="0059082C"/>
    <w:rsid w:val="005908AE"/>
    <w:rsid w:val="005908BB"/>
    <w:rsid w:val="00590B72"/>
    <w:rsid w:val="005915E6"/>
    <w:rsid w:val="00591843"/>
    <w:rsid w:val="00591DBB"/>
    <w:rsid w:val="0059260E"/>
    <w:rsid w:val="005928B9"/>
    <w:rsid w:val="00592942"/>
    <w:rsid w:val="00592CEC"/>
    <w:rsid w:val="005930EB"/>
    <w:rsid w:val="00593207"/>
    <w:rsid w:val="00593BBC"/>
    <w:rsid w:val="00593BF7"/>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B0A"/>
    <w:rsid w:val="005A343F"/>
    <w:rsid w:val="005A344D"/>
    <w:rsid w:val="005A34EC"/>
    <w:rsid w:val="005A3A24"/>
    <w:rsid w:val="005A3FF1"/>
    <w:rsid w:val="005A40FA"/>
    <w:rsid w:val="005A432D"/>
    <w:rsid w:val="005A45F2"/>
    <w:rsid w:val="005A4643"/>
    <w:rsid w:val="005A50DD"/>
    <w:rsid w:val="005A57B8"/>
    <w:rsid w:val="005A5BFE"/>
    <w:rsid w:val="005A5E0A"/>
    <w:rsid w:val="005A6899"/>
    <w:rsid w:val="005A6B1C"/>
    <w:rsid w:val="005A7190"/>
    <w:rsid w:val="005A74DC"/>
    <w:rsid w:val="005A7521"/>
    <w:rsid w:val="005A76F0"/>
    <w:rsid w:val="005A7994"/>
    <w:rsid w:val="005A7FD8"/>
    <w:rsid w:val="005B0111"/>
    <w:rsid w:val="005B0648"/>
    <w:rsid w:val="005B07C7"/>
    <w:rsid w:val="005B0AB6"/>
    <w:rsid w:val="005B0AF7"/>
    <w:rsid w:val="005B0C47"/>
    <w:rsid w:val="005B1107"/>
    <w:rsid w:val="005B126A"/>
    <w:rsid w:val="005B135D"/>
    <w:rsid w:val="005B1D53"/>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93A"/>
    <w:rsid w:val="005B6A3E"/>
    <w:rsid w:val="005B6A69"/>
    <w:rsid w:val="005B6A89"/>
    <w:rsid w:val="005B6FE7"/>
    <w:rsid w:val="005B7200"/>
    <w:rsid w:val="005B735E"/>
    <w:rsid w:val="005B74D0"/>
    <w:rsid w:val="005B79FE"/>
    <w:rsid w:val="005B7DE6"/>
    <w:rsid w:val="005C06B8"/>
    <w:rsid w:val="005C071F"/>
    <w:rsid w:val="005C0885"/>
    <w:rsid w:val="005C0F52"/>
    <w:rsid w:val="005C14AA"/>
    <w:rsid w:val="005C1542"/>
    <w:rsid w:val="005C15CF"/>
    <w:rsid w:val="005C1B2A"/>
    <w:rsid w:val="005C1C9D"/>
    <w:rsid w:val="005C1EC6"/>
    <w:rsid w:val="005C1F48"/>
    <w:rsid w:val="005C222E"/>
    <w:rsid w:val="005C2319"/>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1165"/>
    <w:rsid w:val="005D147B"/>
    <w:rsid w:val="005D18C4"/>
    <w:rsid w:val="005D1B35"/>
    <w:rsid w:val="005D1D94"/>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DF"/>
    <w:rsid w:val="005D52E6"/>
    <w:rsid w:val="005D55D3"/>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ABD"/>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27"/>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FCB"/>
    <w:rsid w:val="00613198"/>
    <w:rsid w:val="00613444"/>
    <w:rsid w:val="00613489"/>
    <w:rsid w:val="0061360C"/>
    <w:rsid w:val="006139ED"/>
    <w:rsid w:val="00613E26"/>
    <w:rsid w:val="0061401A"/>
    <w:rsid w:val="0061429C"/>
    <w:rsid w:val="006143CE"/>
    <w:rsid w:val="00614444"/>
    <w:rsid w:val="00614A51"/>
    <w:rsid w:val="00614AAB"/>
    <w:rsid w:val="00614B36"/>
    <w:rsid w:val="00614B4A"/>
    <w:rsid w:val="00614CAE"/>
    <w:rsid w:val="00614CD5"/>
    <w:rsid w:val="00615215"/>
    <w:rsid w:val="0061586F"/>
    <w:rsid w:val="0061593B"/>
    <w:rsid w:val="00615B63"/>
    <w:rsid w:val="00615C38"/>
    <w:rsid w:val="00615D11"/>
    <w:rsid w:val="00615ED9"/>
    <w:rsid w:val="00615F97"/>
    <w:rsid w:val="006161FA"/>
    <w:rsid w:val="00616706"/>
    <w:rsid w:val="006167D3"/>
    <w:rsid w:val="006169ED"/>
    <w:rsid w:val="00616D0F"/>
    <w:rsid w:val="00617008"/>
    <w:rsid w:val="006176CC"/>
    <w:rsid w:val="00617711"/>
    <w:rsid w:val="00617B5F"/>
    <w:rsid w:val="00617D55"/>
    <w:rsid w:val="00617E1D"/>
    <w:rsid w:val="0062038A"/>
    <w:rsid w:val="0062050C"/>
    <w:rsid w:val="006208C3"/>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27A6E"/>
    <w:rsid w:val="006317EB"/>
    <w:rsid w:val="00631A50"/>
    <w:rsid w:val="00631BE5"/>
    <w:rsid w:val="00631E7C"/>
    <w:rsid w:val="006322F5"/>
    <w:rsid w:val="006326ED"/>
    <w:rsid w:val="00632E1B"/>
    <w:rsid w:val="00632EAD"/>
    <w:rsid w:val="00632F2F"/>
    <w:rsid w:val="00633236"/>
    <w:rsid w:val="00633480"/>
    <w:rsid w:val="00633574"/>
    <w:rsid w:val="006335BF"/>
    <w:rsid w:val="006338B0"/>
    <w:rsid w:val="00633B31"/>
    <w:rsid w:val="00633D7E"/>
    <w:rsid w:val="00633F4B"/>
    <w:rsid w:val="006341BB"/>
    <w:rsid w:val="006346BB"/>
    <w:rsid w:val="00634969"/>
    <w:rsid w:val="00634C6E"/>
    <w:rsid w:val="00634CA0"/>
    <w:rsid w:val="006352D6"/>
    <w:rsid w:val="00635375"/>
    <w:rsid w:val="00635F57"/>
    <w:rsid w:val="0063627C"/>
    <w:rsid w:val="0063651C"/>
    <w:rsid w:val="006366F4"/>
    <w:rsid w:val="00636D29"/>
    <w:rsid w:val="0063739C"/>
    <w:rsid w:val="00637622"/>
    <w:rsid w:val="0063782D"/>
    <w:rsid w:val="00637AF1"/>
    <w:rsid w:val="00637DCD"/>
    <w:rsid w:val="00640564"/>
    <w:rsid w:val="0064056C"/>
    <w:rsid w:val="0064074A"/>
    <w:rsid w:val="00640C6A"/>
    <w:rsid w:val="00640D1E"/>
    <w:rsid w:val="0064199E"/>
    <w:rsid w:val="00641C2E"/>
    <w:rsid w:val="00641CD8"/>
    <w:rsid w:val="00642581"/>
    <w:rsid w:val="00642584"/>
    <w:rsid w:val="0064281B"/>
    <w:rsid w:val="00642F53"/>
    <w:rsid w:val="00644139"/>
    <w:rsid w:val="006441E7"/>
    <w:rsid w:val="0064424C"/>
    <w:rsid w:val="00644427"/>
    <w:rsid w:val="006445B5"/>
    <w:rsid w:val="006446BD"/>
    <w:rsid w:val="00645024"/>
    <w:rsid w:val="00645684"/>
    <w:rsid w:val="006457FD"/>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2CCD"/>
    <w:rsid w:val="00663901"/>
    <w:rsid w:val="00663A1C"/>
    <w:rsid w:val="00663E54"/>
    <w:rsid w:val="00664A2B"/>
    <w:rsid w:val="00664E77"/>
    <w:rsid w:val="00665078"/>
    <w:rsid w:val="006651A1"/>
    <w:rsid w:val="00665348"/>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6BA"/>
    <w:rsid w:val="0067673C"/>
    <w:rsid w:val="00676836"/>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5AB"/>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43F"/>
    <w:rsid w:val="00697D20"/>
    <w:rsid w:val="00697DF1"/>
    <w:rsid w:val="006A0FFB"/>
    <w:rsid w:val="006A18CC"/>
    <w:rsid w:val="006A1A61"/>
    <w:rsid w:val="006A1CF8"/>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3ED"/>
    <w:rsid w:val="006B0BED"/>
    <w:rsid w:val="006B1066"/>
    <w:rsid w:val="006B199F"/>
    <w:rsid w:val="006B24B1"/>
    <w:rsid w:val="006B2CF7"/>
    <w:rsid w:val="006B32B6"/>
    <w:rsid w:val="006B3317"/>
    <w:rsid w:val="006B34A1"/>
    <w:rsid w:val="006B3895"/>
    <w:rsid w:val="006B3969"/>
    <w:rsid w:val="006B3A72"/>
    <w:rsid w:val="006B42B6"/>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6B20"/>
    <w:rsid w:val="006C70CC"/>
    <w:rsid w:val="006C72A8"/>
    <w:rsid w:val="006C76C2"/>
    <w:rsid w:val="006C7EFD"/>
    <w:rsid w:val="006D031E"/>
    <w:rsid w:val="006D04D8"/>
    <w:rsid w:val="006D0B6C"/>
    <w:rsid w:val="006D0EFA"/>
    <w:rsid w:val="006D19C4"/>
    <w:rsid w:val="006D1A5C"/>
    <w:rsid w:val="006D21AF"/>
    <w:rsid w:val="006D21D7"/>
    <w:rsid w:val="006D22FA"/>
    <w:rsid w:val="006D2442"/>
    <w:rsid w:val="006D286D"/>
    <w:rsid w:val="006D292E"/>
    <w:rsid w:val="006D2F0E"/>
    <w:rsid w:val="006D3484"/>
    <w:rsid w:val="006D389A"/>
    <w:rsid w:val="006D3B72"/>
    <w:rsid w:val="006D45F4"/>
    <w:rsid w:val="006D4D00"/>
    <w:rsid w:val="006D4DF2"/>
    <w:rsid w:val="006D4E9C"/>
    <w:rsid w:val="006D4F27"/>
    <w:rsid w:val="006D5076"/>
    <w:rsid w:val="006D50C9"/>
    <w:rsid w:val="006D50EF"/>
    <w:rsid w:val="006D582E"/>
    <w:rsid w:val="006D61DA"/>
    <w:rsid w:val="006D6BA7"/>
    <w:rsid w:val="006D726D"/>
    <w:rsid w:val="006D73CC"/>
    <w:rsid w:val="006D76D4"/>
    <w:rsid w:val="006D78BB"/>
    <w:rsid w:val="006D7B39"/>
    <w:rsid w:val="006D7F02"/>
    <w:rsid w:val="006E0E0B"/>
    <w:rsid w:val="006E1A65"/>
    <w:rsid w:val="006E1DD4"/>
    <w:rsid w:val="006E2286"/>
    <w:rsid w:val="006E2534"/>
    <w:rsid w:val="006E2588"/>
    <w:rsid w:val="006E269A"/>
    <w:rsid w:val="006E28C1"/>
    <w:rsid w:val="006E2EDE"/>
    <w:rsid w:val="006E3CA7"/>
    <w:rsid w:val="006E40FE"/>
    <w:rsid w:val="006E4378"/>
    <w:rsid w:val="006E4574"/>
    <w:rsid w:val="006E45D6"/>
    <w:rsid w:val="006E4C9A"/>
    <w:rsid w:val="006E4D5E"/>
    <w:rsid w:val="006E4DE6"/>
    <w:rsid w:val="006E562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680A"/>
    <w:rsid w:val="006F759F"/>
    <w:rsid w:val="006F7ACA"/>
    <w:rsid w:val="00700D57"/>
    <w:rsid w:val="00701158"/>
    <w:rsid w:val="007012D0"/>
    <w:rsid w:val="0070166B"/>
    <w:rsid w:val="007017E4"/>
    <w:rsid w:val="00701A5E"/>
    <w:rsid w:val="00701AEA"/>
    <w:rsid w:val="00701BBB"/>
    <w:rsid w:val="00701C4C"/>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6F3E"/>
    <w:rsid w:val="00707788"/>
    <w:rsid w:val="007077D5"/>
    <w:rsid w:val="00707998"/>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5D6"/>
    <w:rsid w:val="0071475C"/>
    <w:rsid w:val="00715012"/>
    <w:rsid w:val="007150CE"/>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72E"/>
    <w:rsid w:val="007267E4"/>
    <w:rsid w:val="00726987"/>
    <w:rsid w:val="00726ECB"/>
    <w:rsid w:val="0072768A"/>
    <w:rsid w:val="0072798C"/>
    <w:rsid w:val="00727B66"/>
    <w:rsid w:val="00727EE3"/>
    <w:rsid w:val="007303DA"/>
    <w:rsid w:val="00730794"/>
    <w:rsid w:val="00730D83"/>
    <w:rsid w:val="00731AFB"/>
    <w:rsid w:val="00732231"/>
    <w:rsid w:val="0073255B"/>
    <w:rsid w:val="0073258D"/>
    <w:rsid w:val="0073265D"/>
    <w:rsid w:val="00732678"/>
    <w:rsid w:val="00732EC2"/>
    <w:rsid w:val="00733050"/>
    <w:rsid w:val="007330C9"/>
    <w:rsid w:val="007336D4"/>
    <w:rsid w:val="0073376A"/>
    <w:rsid w:val="00733773"/>
    <w:rsid w:val="00733CE7"/>
    <w:rsid w:val="00733F15"/>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863"/>
    <w:rsid w:val="00737940"/>
    <w:rsid w:val="007379F7"/>
    <w:rsid w:val="00737ABE"/>
    <w:rsid w:val="00737B2E"/>
    <w:rsid w:val="00737C87"/>
    <w:rsid w:val="00737E37"/>
    <w:rsid w:val="0074007C"/>
    <w:rsid w:val="007405B2"/>
    <w:rsid w:val="00740774"/>
    <w:rsid w:val="00740D13"/>
    <w:rsid w:val="00740D1E"/>
    <w:rsid w:val="00740E5F"/>
    <w:rsid w:val="00740EE9"/>
    <w:rsid w:val="00741431"/>
    <w:rsid w:val="00741887"/>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44FA"/>
    <w:rsid w:val="0075481A"/>
    <w:rsid w:val="00754A85"/>
    <w:rsid w:val="0075574D"/>
    <w:rsid w:val="00755815"/>
    <w:rsid w:val="00756155"/>
    <w:rsid w:val="007562B6"/>
    <w:rsid w:val="0075692C"/>
    <w:rsid w:val="007569AF"/>
    <w:rsid w:val="00756F4C"/>
    <w:rsid w:val="0075703F"/>
    <w:rsid w:val="00757187"/>
    <w:rsid w:val="00757301"/>
    <w:rsid w:val="0075769C"/>
    <w:rsid w:val="00760052"/>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4F8"/>
    <w:rsid w:val="0077091C"/>
    <w:rsid w:val="00770B1D"/>
    <w:rsid w:val="00770CE5"/>
    <w:rsid w:val="00770E00"/>
    <w:rsid w:val="0077123C"/>
    <w:rsid w:val="00771E11"/>
    <w:rsid w:val="0077215D"/>
    <w:rsid w:val="00772D87"/>
    <w:rsid w:val="00773122"/>
    <w:rsid w:val="00773151"/>
    <w:rsid w:val="00773291"/>
    <w:rsid w:val="007736DA"/>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CCC"/>
    <w:rsid w:val="00775DB5"/>
    <w:rsid w:val="0077653F"/>
    <w:rsid w:val="00776A0E"/>
    <w:rsid w:val="00776A94"/>
    <w:rsid w:val="00776B48"/>
    <w:rsid w:val="00776B4C"/>
    <w:rsid w:val="00776D2C"/>
    <w:rsid w:val="00777D3F"/>
    <w:rsid w:val="007803B4"/>
    <w:rsid w:val="00780420"/>
    <w:rsid w:val="00780ED4"/>
    <w:rsid w:val="007810CA"/>
    <w:rsid w:val="00781200"/>
    <w:rsid w:val="00781331"/>
    <w:rsid w:val="007813C7"/>
    <w:rsid w:val="007814E3"/>
    <w:rsid w:val="00781707"/>
    <w:rsid w:val="007819D9"/>
    <w:rsid w:val="007829E4"/>
    <w:rsid w:val="00782B33"/>
    <w:rsid w:val="00782CCD"/>
    <w:rsid w:val="00782CE6"/>
    <w:rsid w:val="00782DB5"/>
    <w:rsid w:val="00782E4F"/>
    <w:rsid w:val="00782E58"/>
    <w:rsid w:val="007831A4"/>
    <w:rsid w:val="007831CB"/>
    <w:rsid w:val="007832AA"/>
    <w:rsid w:val="00783435"/>
    <w:rsid w:val="0078345E"/>
    <w:rsid w:val="00783824"/>
    <w:rsid w:val="007849A7"/>
    <w:rsid w:val="00784E05"/>
    <w:rsid w:val="00784E0C"/>
    <w:rsid w:val="00784F2B"/>
    <w:rsid w:val="00784FA8"/>
    <w:rsid w:val="0078518D"/>
    <w:rsid w:val="007855BF"/>
    <w:rsid w:val="007863FE"/>
    <w:rsid w:val="00786775"/>
    <w:rsid w:val="00786984"/>
    <w:rsid w:val="00786D05"/>
    <w:rsid w:val="00787137"/>
    <w:rsid w:val="007871A4"/>
    <w:rsid w:val="007874EB"/>
    <w:rsid w:val="0078781B"/>
    <w:rsid w:val="00787886"/>
    <w:rsid w:val="007878EB"/>
    <w:rsid w:val="007879B4"/>
    <w:rsid w:val="00787EBC"/>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E9B"/>
    <w:rsid w:val="00795F6F"/>
    <w:rsid w:val="00796521"/>
    <w:rsid w:val="00796B44"/>
    <w:rsid w:val="00796EC2"/>
    <w:rsid w:val="007973CF"/>
    <w:rsid w:val="00797467"/>
    <w:rsid w:val="007974EB"/>
    <w:rsid w:val="0079753A"/>
    <w:rsid w:val="007976ED"/>
    <w:rsid w:val="0079785C"/>
    <w:rsid w:val="00797989"/>
    <w:rsid w:val="00797A5E"/>
    <w:rsid w:val="00797AAE"/>
    <w:rsid w:val="00797B3F"/>
    <w:rsid w:val="00797C77"/>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30F3"/>
    <w:rsid w:val="007B40DC"/>
    <w:rsid w:val="007B433E"/>
    <w:rsid w:val="007B59EA"/>
    <w:rsid w:val="007B5D68"/>
    <w:rsid w:val="007B60B4"/>
    <w:rsid w:val="007B6193"/>
    <w:rsid w:val="007B6410"/>
    <w:rsid w:val="007B6429"/>
    <w:rsid w:val="007B6C6C"/>
    <w:rsid w:val="007B6ED9"/>
    <w:rsid w:val="007B7708"/>
    <w:rsid w:val="007B7ABF"/>
    <w:rsid w:val="007C0022"/>
    <w:rsid w:val="007C08C4"/>
    <w:rsid w:val="007C0B18"/>
    <w:rsid w:val="007C0D61"/>
    <w:rsid w:val="007C0F98"/>
    <w:rsid w:val="007C17C8"/>
    <w:rsid w:val="007C1D52"/>
    <w:rsid w:val="007C1ECC"/>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4FF"/>
    <w:rsid w:val="007D1882"/>
    <w:rsid w:val="007D190B"/>
    <w:rsid w:val="007D1953"/>
    <w:rsid w:val="007D2475"/>
    <w:rsid w:val="007D285A"/>
    <w:rsid w:val="007D2995"/>
    <w:rsid w:val="007D348B"/>
    <w:rsid w:val="007D37C9"/>
    <w:rsid w:val="007D38C2"/>
    <w:rsid w:val="007D3B48"/>
    <w:rsid w:val="007D3ECF"/>
    <w:rsid w:val="007D3F49"/>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17C"/>
    <w:rsid w:val="007E043E"/>
    <w:rsid w:val="007E0826"/>
    <w:rsid w:val="007E0AC8"/>
    <w:rsid w:val="007E100A"/>
    <w:rsid w:val="007E109A"/>
    <w:rsid w:val="007E1765"/>
    <w:rsid w:val="007E1A9F"/>
    <w:rsid w:val="007E1B98"/>
    <w:rsid w:val="007E1DD6"/>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3453"/>
    <w:rsid w:val="007F35C7"/>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727"/>
    <w:rsid w:val="00801D39"/>
    <w:rsid w:val="00801D9D"/>
    <w:rsid w:val="0080245C"/>
    <w:rsid w:val="00802466"/>
    <w:rsid w:val="00803114"/>
    <w:rsid w:val="008031AA"/>
    <w:rsid w:val="008036F9"/>
    <w:rsid w:val="0080382C"/>
    <w:rsid w:val="00803BA8"/>
    <w:rsid w:val="00803CEE"/>
    <w:rsid w:val="00803E66"/>
    <w:rsid w:val="00804255"/>
    <w:rsid w:val="00804B01"/>
    <w:rsid w:val="00804D65"/>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D52"/>
    <w:rsid w:val="00810DBA"/>
    <w:rsid w:val="008111B1"/>
    <w:rsid w:val="008112F0"/>
    <w:rsid w:val="00811BEB"/>
    <w:rsid w:val="00811C92"/>
    <w:rsid w:val="008122AD"/>
    <w:rsid w:val="008124F5"/>
    <w:rsid w:val="008127D8"/>
    <w:rsid w:val="00812840"/>
    <w:rsid w:val="008137A7"/>
    <w:rsid w:val="00813B17"/>
    <w:rsid w:val="00813BAD"/>
    <w:rsid w:val="00813DC1"/>
    <w:rsid w:val="00814502"/>
    <w:rsid w:val="00814730"/>
    <w:rsid w:val="00814A94"/>
    <w:rsid w:val="00814B0F"/>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ABF"/>
    <w:rsid w:val="00821F24"/>
    <w:rsid w:val="008220A0"/>
    <w:rsid w:val="008220EB"/>
    <w:rsid w:val="00822235"/>
    <w:rsid w:val="008223D2"/>
    <w:rsid w:val="008225EC"/>
    <w:rsid w:val="00822A15"/>
    <w:rsid w:val="00822D8F"/>
    <w:rsid w:val="00822FC6"/>
    <w:rsid w:val="00822FE0"/>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A6D"/>
    <w:rsid w:val="00826DD3"/>
    <w:rsid w:val="00826FAC"/>
    <w:rsid w:val="00827072"/>
    <w:rsid w:val="00827326"/>
    <w:rsid w:val="00827532"/>
    <w:rsid w:val="00827F04"/>
    <w:rsid w:val="00830251"/>
    <w:rsid w:val="00830A5A"/>
    <w:rsid w:val="00830BA9"/>
    <w:rsid w:val="00830C2E"/>
    <w:rsid w:val="008318B7"/>
    <w:rsid w:val="00831AA3"/>
    <w:rsid w:val="008320F6"/>
    <w:rsid w:val="008325C6"/>
    <w:rsid w:val="008325DC"/>
    <w:rsid w:val="00832A5C"/>
    <w:rsid w:val="00832C96"/>
    <w:rsid w:val="00832DFB"/>
    <w:rsid w:val="00832DFE"/>
    <w:rsid w:val="00833128"/>
    <w:rsid w:val="0083325D"/>
    <w:rsid w:val="00833B5B"/>
    <w:rsid w:val="00834362"/>
    <w:rsid w:val="008343E7"/>
    <w:rsid w:val="008345A3"/>
    <w:rsid w:val="00834718"/>
    <w:rsid w:val="00834D0B"/>
    <w:rsid w:val="00834EE6"/>
    <w:rsid w:val="00835003"/>
    <w:rsid w:val="0083539E"/>
    <w:rsid w:val="00835945"/>
    <w:rsid w:val="0083614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935"/>
    <w:rsid w:val="00840BD3"/>
    <w:rsid w:val="0084115E"/>
    <w:rsid w:val="0084128F"/>
    <w:rsid w:val="00841A73"/>
    <w:rsid w:val="00842454"/>
    <w:rsid w:val="00842624"/>
    <w:rsid w:val="00842745"/>
    <w:rsid w:val="00842874"/>
    <w:rsid w:val="00843397"/>
    <w:rsid w:val="0084353D"/>
    <w:rsid w:val="00843C39"/>
    <w:rsid w:val="0084439B"/>
    <w:rsid w:val="00844417"/>
    <w:rsid w:val="008447BB"/>
    <w:rsid w:val="00844EC2"/>
    <w:rsid w:val="008457CF"/>
    <w:rsid w:val="00845805"/>
    <w:rsid w:val="00845D6F"/>
    <w:rsid w:val="00846264"/>
    <w:rsid w:val="00846C53"/>
    <w:rsid w:val="008472C0"/>
    <w:rsid w:val="008472E5"/>
    <w:rsid w:val="0084761A"/>
    <w:rsid w:val="008500F0"/>
    <w:rsid w:val="008508C8"/>
    <w:rsid w:val="00850AB8"/>
    <w:rsid w:val="00850B7C"/>
    <w:rsid w:val="0085143F"/>
    <w:rsid w:val="00851800"/>
    <w:rsid w:val="0085189E"/>
    <w:rsid w:val="00852430"/>
    <w:rsid w:val="0085245B"/>
    <w:rsid w:val="00852622"/>
    <w:rsid w:val="00852898"/>
    <w:rsid w:val="00852C9A"/>
    <w:rsid w:val="00852FAD"/>
    <w:rsid w:val="0085318F"/>
    <w:rsid w:val="008534FD"/>
    <w:rsid w:val="008543F2"/>
    <w:rsid w:val="00854825"/>
    <w:rsid w:val="00854EAF"/>
    <w:rsid w:val="00854F65"/>
    <w:rsid w:val="00855116"/>
    <w:rsid w:val="00855178"/>
    <w:rsid w:val="00855623"/>
    <w:rsid w:val="00855993"/>
    <w:rsid w:val="00855CD0"/>
    <w:rsid w:val="0085636B"/>
    <w:rsid w:val="008564C3"/>
    <w:rsid w:val="008564CB"/>
    <w:rsid w:val="008577AC"/>
    <w:rsid w:val="008601BE"/>
    <w:rsid w:val="0086022D"/>
    <w:rsid w:val="00860BD4"/>
    <w:rsid w:val="00861108"/>
    <w:rsid w:val="008611E7"/>
    <w:rsid w:val="00861566"/>
    <w:rsid w:val="00861EC8"/>
    <w:rsid w:val="00862213"/>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691"/>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752"/>
    <w:rsid w:val="00875497"/>
    <w:rsid w:val="0087558C"/>
    <w:rsid w:val="00875B85"/>
    <w:rsid w:val="00875DFB"/>
    <w:rsid w:val="00876644"/>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21"/>
    <w:rsid w:val="00896DBA"/>
    <w:rsid w:val="008977F8"/>
    <w:rsid w:val="00897A35"/>
    <w:rsid w:val="00897CFD"/>
    <w:rsid w:val="00897F8E"/>
    <w:rsid w:val="008A021D"/>
    <w:rsid w:val="008A0A30"/>
    <w:rsid w:val="008A0B34"/>
    <w:rsid w:val="008A1203"/>
    <w:rsid w:val="008A1468"/>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25"/>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235"/>
    <w:rsid w:val="008C0939"/>
    <w:rsid w:val="008C100C"/>
    <w:rsid w:val="008C11A1"/>
    <w:rsid w:val="008C13D2"/>
    <w:rsid w:val="008C15DC"/>
    <w:rsid w:val="008C1ABF"/>
    <w:rsid w:val="008C1D1C"/>
    <w:rsid w:val="008C1EB7"/>
    <w:rsid w:val="008C1F91"/>
    <w:rsid w:val="008C2176"/>
    <w:rsid w:val="008C2684"/>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87B"/>
    <w:rsid w:val="008C796E"/>
    <w:rsid w:val="008D0307"/>
    <w:rsid w:val="008D058B"/>
    <w:rsid w:val="008D075A"/>
    <w:rsid w:val="008D0832"/>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4484"/>
    <w:rsid w:val="008D513C"/>
    <w:rsid w:val="008D5263"/>
    <w:rsid w:val="008D5444"/>
    <w:rsid w:val="008D545E"/>
    <w:rsid w:val="008D5523"/>
    <w:rsid w:val="008D5539"/>
    <w:rsid w:val="008D578B"/>
    <w:rsid w:val="008D5816"/>
    <w:rsid w:val="008D6212"/>
    <w:rsid w:val="008D68C8"/>
    <w:rsid w:val="008D6920"/>
    <w:rsid w:val="008D7064"/>
    <w:rsid w:val="008D706E"/>
    <w:rsid w:val="008D7423"/>
    <w:rsid w:val="008D796B"/>
    <w:rsid w:val="008E0382"/>
    <w:rsid w:val="008E03BF"/>
    <w:rsid w:val="008E0419"/>
    <w:rsid w:val="008E1016"/>
    <w:rsid w:val="008E134D"/>
    <w:rsid w:val="008E15DE"/>
    <w:rsid w:val="008E17FE"/>
    <w:rsid w:val="008E18DC"/>
    <w:rsid w:val="008E28E8"/>
    <w:rsid w:val="008E3161"/>
    <w:rsid w:val="008E3517"/>
    <w:rsid w:val="008E359F"/>
    <w:rsid w:val="008E37AB"/>
    <w:rsid w:val="008E3850"/>
    <w:rsid w:val="008E4215"/>
    <w:rsid w:val="008E429D"/>
    <w:rsid w:val="008E42AB"/>
    <w:rsid w:val="008E43B7"/>
    <w:rsid w:val="008E4DE9"/>
    <w:rsid w:val="008E57DF"/>
    <w:rsid w:val="008E6094"/>
    <w:rsid w:val="008E6387"/>
    <w:rsid w:val="008E64FF"/>
    <w:rsid w:val="008E6CE3"/>
    <w:rsid w:val="008E764F"/>
    <w:rsid w:val="008E7A02"/>
    <w:rsid w:val="008F03FD"/>
    <w:rsid w:val="008F056E"/>
    <w:rsid w:val="008F07AB"/>
    <w:rsid w:val="008F0A52"/>
    <w:rsid w:val="008F0D6E"/>
    <w:rsid w:val="008F0DF3"/>
    <w:rsid w:val="008F15E5"/>
    <w:rsid w:val="008F1608"/>
    <w:rsid w:val="008F16E9"/>
    <w:rsid w:val="008F19EB"/>
    <w:rsid w:val="008F1D63"/>
    <w:rsid w:val="008F1D80"/>
    <w:rsid w:val="008F1D8D"/>
    <w:rsid w:val="008F260F"/>
    <w:rsid w:val="008F26DD"/>
    <w:rsid w:val="008F2A1D"/>
    <w:rsid w:val="008F2C7D"/>
    <w:rsid w:val="008F2D4E"/>
    <w:rsid w:val="008F2D65"/>
    <w:rsid w:val="008F3329"/>
    <w:rsid w:val="008F40B2"/>
    <w:rsid w:val="008F418D"/>
    <w:rsid w:val="008F4540"/>
    <w:rsid w:val="008F4574"/>
    <w:rsid w:val="008F49A3"/>
    <w:rsid w:val="008F4BB0"/>
    <w:rsid w:val="008F5927"/>
    <w:rsid w:val="008F5E62"/>
    <w:rsid w:val="008F5F6C"/>
    <w:rsid w:val="008F6248"/>
    <w:rsid w:val="008F6291"/>
    <w:rsid w:val="008F62C2"/>
    <w:rsid w:val="008F686F"/>
    <w:rsid w:val="008F6B8C"/>
    <w:rsid w:val="008F6FA2"/>
    <w:rsid w:val="008F6FF6"/>
    <w:rsid w:val="008F720C"/>
    <w:rsid w:val="008F7E59"/>
    <w:rsid w:val="00900600"/>
    <w:rsid w:val="009006A2"/>
    <w:rsid w:val="009008A0"/>
    <w:rsid w:val="009008F2"/>
    <w:rsid w:val="00900ACC"/>
    <w:rsid w:val="00900BBF"/>
    <w:rsid w:val="00900DA1"/>
    <w:rsid w:val="0090146D"/>
    <w:rsid w:val="0090170E"/>
    <w:rsid w:val="00901A9A"/>
    <w:rsid w:val="009028B4"/>
    <w:rsid w:val="00902959"/>
    <w:rsid w:val="00902C79"/>
    <w:rsid w:val="00902E16"/>
    <w:rsid w:val="00903279"/>
    <w:rsid w:val="00903CC8"/>
    <w:rsid w:val="00904055"/>
    <w:rsid w:val="00904434"/>
    <w:rsid w:val="00904853"/>
    <w:rsid w:val="00904864"/>
    <w:rsid w:val="00904AF9"/>
    <w:rsid w:val="00904CC4"/>
    <w:rsid w:val="00904D30"/>
    <w:rsid w:val="00905179"/>
    <w:rsid w:val="0090579E"/>
    <w:rsid w:val="00905A73"/>
    <w:rsid w:val="00905BDC"/>
    <w:rsid w:val="00905E84"/>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702"/>
    <w:rsid w:val="0091284D"/>
    <w:rsid w:val="00912F30"/>
    <w:rsid w:val="00913228"/>
    <w:rsid w:val="009139C6"/>
    <w:rsid w:val="00913E82"/>
    <w:rsid w:val="00914749"/>
    <w:rsid w:val="00914DC0"/>
    <w:rsid w:val="009150C4"/>
    <w:rsid w:val="00915177"/>
    <w:rsid w:val="0091599E"/>
    <w:rsid w:val="00917E3E"/>
    <w:rsid w:val="0092007D"/>
    <w:rsid w:val="009201EB"/>
    <w:rsid w:val="009202E5"/>
    <w:rsid w:val="0092062F"/>
    <w:rsid w:val="00920B2F"/>
    <w:rsid w:val="00920BF7"/>
    <w:rsid w:val="00920C84"/>
    <w:rsid w:val="00920C94"/>
    <w:rsid w:val="00920CC7"/>
    <w:rsid w:val="00921360"/>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C4F"/>
    <w:rsid w:val="00930E08"/>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412"/>
    <w:rsid w:val="00941863"/>
    <w:rsid w:val="00941B5A"/>
    <w:rsid w:val="00941BF7"/>
    <w:rsid w:val="00941DA5"/>
    <w:rsid w:val="00941F8C"/>
    <w:rsid w:val="009425A9"/>
    <w:rsid w:val="009428F7"/>
    <w:rsid w:val="00942B4D"/>
    <w:rsid w:val="00942D69"/>
    <w:rsid w:val="00942FB2"/>
    <w:rsid w:val="0094367D"/>
    <w:rsid w:val="00944067"/>
    <w:rsid w:val="009441D3"/>
    <w:rsid w:val="0094462C"/>
    <w:rsid w:val="009446B7"/>
    <w:rsid w:val="00944C66"/>
    <w:rsid w:val="009454F9"/>
    <w:rsid w:val="00945E0D"/>
    <w:rsid w:val="00946565"/>
    <w:rsid w:val="00946607"/>
    <w:rsid w:val="0094772E"/>
    <w:rsid w:val="0094777A"/>
    <w:rsid w:val="009479A2"/>
    <w:rsid w:val="00951309"/>
    <w:rsid w:val="00951431"/>
    <w:rsid w:val="00951E36"/>
    <w:rsid w:val="00951F41"/>
    <w:rsid w:val="00951F9E"/>
    <w:rsid w:val="00951FBF"/>
    <w:rsid w:val="0095216A"/>
    <w:rsid w:val="00952284"/>
    <w:rsid w:val="009525EC"/>
    <w:rsid w:val="00952908"/>
    <w:rsid w:val="00952A03"/>
    <w:rsid w:val="009530ED"/>
    <w:rsid w:val="0095345D"/>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655D"/>
    <w:rsid w:val="00957578"/>
    <w:rsid w:val="00957696"/>
    <w:rsid w:val="0095770B"/>
    <w:rsid w:val="00957876"/>
    <w:rsid w:val="00957C5E"/>
    <w:rsid w:val="00960343"/>
    <w:rsid w:val="0096049A"/>
    <w:rsid w:val="0096059A"/>
    <w:rsid w:val="0096059C"/>
    <w:rsid w:val="00960AB0"/>
    <w:rsid w:val="00960CF2"/>
    <w:rsid w:val="00960D72"/>
    <w:rsid w:val="009611B7"/>
    <w:rsid w:val="00961394"/>
    <w:rsid w:val="0096146B"/>
    <w:rsid w:val="00961D52"/>
    <w:rsid w:val="009620B1"/>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AEB"/>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03F"/>
    <w:rsid w:val="00985226"/>
    <w:rsid w:val="00985EC8"/>
    <w:rsid w:val="00986063"/>
    <w:rsid w:val="009864BD"/>
    <w:rsid w:val="00986BC5"/>
    <w:rsid w:val="00987416"/>
    <w:rsid w:val="009877F3"/>
    <w:rsid w:val="00987A2E"/>
    <w:rsid w:val="00987EB4"/>
    <w:rsid w:val="00987F4D"/>
    <w:rsid w:val="00987F6D"/>
    <w:rsid w:val="00990187"/>
    <w:rsid w:val="00990CDA"/>
    <w:rsid w:val="00991121"/>
    <w:rsid w:val="00991395"/>
    <w:rsid w:val="00991BA2"/>
    <w:rsid w:val="00991CF3"/>
    <w:rsid w:val="00992075"/>
    <w:rsid w:val="009924D7"/>
    <w:rsid w:val="0099270B"/>
    <w:rsid w:val="00992788"/>
    <w:rsid w:val="009927B3"/>
    <w:rsid w:val="00992992"/>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23C"/>
    <w:rsid w:val="009A1850"/>
    <w:rsid w:val="009A1A91"/>
    <w:rsid w:val="009A1AAC"/>
    <w:rsid w:val="009A1EE1"/>
    <w:rsid w:val="009A1FBB"/>
    <w:rsid w:val="009A206C"/>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606"/>
    <w:rsid w:val="009A6B3D"/>
    <w:rsid w:val="009A6F77"/>
    <w:rsid w:val="009A715E"/>
    <w:rsid w:val="009A7966"/>
    <w:rsid w:val="009A799F"/>
    <w:rsid w:val="009A7B4A"/>
    <w:rsid w:val="009B0D75"/>
    <w:rsid w:val="009B0FFC"/>
    <w:rsid w:val="009B11FB"/>
    <w:rsid w:val="009B295F"/>
    <w:rsid w:val="009B2CE0"/>
    <w:rsid w:val="009B2F03"/>
    <w:rsid w:val="009B3372"/>
    <w:rsid w:val="009B35DA"/>
    <w:rsid w:val="009B3ADC"/>
    <w:rsid w:val="009B49CA"/>
    <w:rsid w:val="009B4A3E"/>
    <w:rsid w:val="009B4F83"/>
    <w:rsid w:val="009B5223"/>
    <w:rsid w:val="009B5390"/>
    <w:rsid w:val="009B53D7"/>
    <w:rsid w:val="009B5A5A"/>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690"/>
    <w:rsid w:val="009C3AF3"/>
    <w:rsid w:val="009C3B78"/>
    <w:rsid w:val="009C3DA7"/>
    <w:rsid w:val="009C3EFE"/>
    <w:rsid w:val="009C43EF"/>
    <w:rsid w:val="009C4863"/>
    <w:rsid w:val="009C4C15"/>
    <w:rsid w:val="009C5BFF"/>
    <w:rsid w:val="009C5CAC"/>
    <w:rsid w:val="009C6546"/>
    <w:rsid w:val="009C6F20"/>
    <w:rsid w:val="009C7411"/>
    <w:rsid w:val="009C765D"/>
    <w:rsid w:val="009C76E4"/>
    <w:rsid w:val="009D0016"/>
    <w:rsid w:val="009D091C"/>
    <w:rsid w:val="009D095B"/>
    <w:rsid w:val="009D0BF5"/>
    <w:rsid w:val="009D0C48"/>
    <w:rsid w:val="009D0F2B"/>
    <w:rsid w:val="009D173A"/>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205E"/>
    <w:rsid w:val="009E2E0B"/>
    <w:rsid w:val="009E3010"/>
    <w:rsid w:val="009E356D"/>
    <w:rsid w:val="009E3684"/>
    <w:rsid w:val="009E38F9"/>
    <w:rsid w:val="009E3A0A"/>
    <w:rsid w:val="009E3DE5"/>
    <w:rsid w:val="009E4141"/>
    <w:rsid w:val="009E4BED"/>
    <w:rsid w:val="009E57B4"/>
    <w:rsid w:val="009E5BF0"/>
    <w:rsid w:val="009E5F26"/>
    <w:rsid w:val="009E5FE2"/>
    <w:rsid w:val="009E6102"/>
    <w:rsid w:val="009E610C"/>
    <w:rsid w:val="009E6558"/>
    <w:rsid w:val="009E6880"/>
    <w:rsid w:val="009E7638"/>
    <w:rsid w:val="009E77ED"/>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2B6"/>
    <w:rsid w:val="009F6AD1"/>
    <w:rsid w:val="009F6BA6"/>
    <w:rsid w:val="009F6D37"/>
    <w:rsid w:val="009F6FD0"/>
    <w:rsid w:val="009F70E5"/>
    <w:rsid w:val="009F739F"/>
    <w:rsid w:val="009F73A2"/>
    <w:rsid w:val="009F75F0"/>
    <w:rsid w:val="00A00360"/>
    <w:rsid w:val="00A00BF6"/>
    <w:rsid w:val="00A01057"/>
    <w:rsid w:val="00A01067"/>
    <w:rsid w:val="00A01890"/>
    <w:rsid w:val="00A01ADD"/>
    <w:rsid w:val="00A01BF1"/>
    <w:rsid w:val="00A01E35"/>
    <w:rsid w:val="00A01FB9"/>
    <w:rsid w:val="00A02132"/>
    <w:rsid w:val="00A02CBE"/>
    <w:rsid w:val="00A02D23"/>
    <w:rsid w:val="00A02D2B"/>
    <w:rsid w:val="00A02DE3"/>
    <w:rsid w:val="00A0304A"/>
    <w:rsid w:val="00A03986"/>
    <w:rsid w:val="00A04123"/>
    <w:rsid w:val="00A0428D"/>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2652"/>
    <w:rsid w:val="00A12A1D"/>
    <w:rsid w:val="00A12CEC"/>
    <w:rsid w:val="00A13119"/>
    <w:rsid w:val="00A13173"/>
    <w:rsid w:val="00A135F0"/>
    <w:rsid w:val="00A13822"/>
    <w:rsid w:val="00A13D7F"/>
    <w:rsid w:val="00A144E3"/>
    <w:rsid w:val="00A14731"/>
    <w:rsid w:val="00A14741"/>
    <w:rsid w:val="00A149AB"/>
    <w:rsid w:val="00A14AB0"/>
    <w:rsid w:val="00A14B7E"/>
    <w:rsid w:val="00A14BED"/>
    <w:rsid w:val="00A150C6"/>
    <w:rsid w:val="00A15613"/>
    <w:rsid w:val="00A159DF"/>
    <w:rsid w:val="00A1616D"/>
    <w:rsid w:val="00A16175"/>
    <w:rsid w:val="00A16405"/>
    <w:rsid w:val="00A16AB0"/>
    <w:rsid w:val="00A17183"/>
    <w:rsid w:val="00A17E11"/>
    <w:rsid w:val="00A20008"/>
    <w:rsid w:val="00A2004D"/>
    <w:rsid w:val="00A20192"/>
    <w:rsid w:val="00A201C7"/>
    <w:rsid w:val="00A205EB"/>
    <w:rsid w:val="00A20B6C"/>
    <w:rsid w:val="00A20DB0"/>
    <w:rsid w:val="00A20E61"/>
    <w:rsid w:val="00A20EBF"/>
    <w:rsid w:val="00A21810"/>
    <w:rsid w:val="00A21E0A"/>
    <w:rsid w:val="00A22204"/>
    <w:rsid w:val="00A227AC"/>
    <w:rsid w:val="00A22A29"/>
    <w:rsid w:val="00A22C54"/>
    <w:rsid w:val="00A22D83"/>
    <w:rsid w:val="00A22D96"/>
    <w:rsid w:val="00A232DD"/>
    <w:rsid w:val="00A23662"/>
    <w:rsid w:val="00A2375C"/>
    <w:rsid w:val="00A2397C"/>
    <w:rsid w:val="00A23DAD"/>
    <w:rsid w:val="00A24385"/>
    <w:rsid w:val="00A24422"/>
    <w:rsid w:val="00A24F67"/>
    <w:rsid w:val="00A250AF"/>
    <w:rsid w:val="00A2515D"/>
    <w:rsid w:val="00A25458"/>
    <w:rsid w:val="00A25607"/>
    <w:rsid w:val="00A25B1D"/>
    <w:rsid w:val="00A25B6C"/>
    <w:rsid w:val="00A2662E"/>
    <w:rsid w:val="00A26ABD"/>
    <w:rsid w:val="00A26CC7"/>
    <w:rsid w:val="00A26D1E"/>
    <w:rsid w:val="00A26DE2"/>
    <w:rsid w:val="00A26E1F"/>
    <w:rsid w:val="00A26E22"/>
    <w:rsid w:val="00A26EE7"/>
    <w:rsid w:val="00A27448"/>
    <w:rsid w:val="00A2757E"/>
    <w:rsid w:val="00A275F8"/>
    <w:rsid w:val="00A3001C"/>
    <w:rsid w:val="00A3028C"/>
    <w:rsid w:val="00A30778"/>
    <w:rsid w:val="00A307D2"/>
    <w:rsid w:val="00A31369"/>
    <w:rsid w:val="00A31790"/>
    <w:rsid w:val="00A318E0"/>
    <w:rsid w:val="00A31955"/>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CBE"/>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36"/>
    <w:rsid w:val="00A46489"/>
    <w:rsid w:val="00A468C4"/>
    <w:rsid w:val="00A46AD7"/>
    <w:rsid w:val="00A4765A"/>
    <w:rsid w:val="00A47865"/>
    <w:rsid w:val="00A478FD"/>
    <w:rsid w:val="00A47923"/>
    <w:rsid w:val="00A47FB3"/>
    <w:rsid w:val="00A5016F"/>
    <w:rsid w:val="00A5083D"/>
    <w:rsid w:val="00A50B1E"/>
    <w:rsid w:val="00A50E10"/>
    <w:rsid w:val="00A511C6"/>
    <w:rsid w:val="00A512B0"/>
    <w:rsid w:val="00A51A00"/>
    <w:rsid w:val="00A51DD4"/>
    <w:rsid w:val="00A52338"/>
    <w:rsid w:val="00A52373"/>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6083"/>
    <w:rsid w:val="00A56457"/>
    <w:rsid w:val="00A566EF"/>
    <w:rsid w:val="00A569FC"/>
    <w:rsid w:val="00A56C1A"/>
    <w:rsid w:val="00A570AF"/>
    <w:rsid w:val="00A57201"/>
    <w:rsid w:val="00A572DA"/>
    <w:rsid w:val="00A575F4"/>
    <w:rsid w:val="00A579D3"/>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7D0"/>
    <w:rsid w:val="00A72BE6"/>
    <w:rsid w:val="00A72D81"/>
    <w:rsid w:val="00A7324F"/>
    <w:rsid w:val="00A7330F"/>
    <w:rsid w:val="00A738F2"/>
    <w:rsid w:val="00A73D8E"/>
    <w:rsid w:val="00A73FF6"/>
    <w:rsid w:val="00A74288"/>
    <w:rsid w:val="00A7598B"/>
    <w:rsid w:val="00A75A72"/>
    <w:rsid w:val="00A75F31"/>
    <w:rsid w:val="00A7600C"/>
    <w:rsid w:val="00A761D9"/>
    <w:rsid w:val="00A76687"/>
    <w:rsid w:val="00A76B1F"/>
    <w:rsid w:val="00A76F63"/>
    <w:rsid w:val="00A77738"/>
    <w:rsid w:val="00A779B0"/>
    <w:rsid w:val="00A77A50"/>
    <w:rsid w:val="00A77B2C"/>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1F8"/>
    <w:rsid w:val="00A8324B"/>
    <w:rsid w:val="00A83727"/>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689"/>
    <w:rsid w:val="00A93F4C"/>
    <w:rsid w:val="00A949ED"/>
    <w:rsid w:val="00A94ED1"/>
    <w:rsid w:val="00A94F49"/>
    <w:rsid w:val="00A950E2"/>
    <w:rsid w:val="00A953E1"/>
    <w:rsid w:val="00A95E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1E98"/>
    <w:rsid w:val="00AB2095"/>
    <w:rsid w:val="00AB2319"/>
    <w:rsid w:val="00AB2A57"/>
    <w:rsid w:val="00AB2D2C"/>
    <w:rsid w:val="00AB34CC"/>
    <w:rsid w:val="00AB376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64F"/>
    <w:rsid w:val="00AB675E"/>
    <w:rsid w:val="00AB687F"/>
    <w:rsid w:val="00AB6ECD"/>
    <w:rsid w:val="00AB6F63"/>
    <w:rsid w:val="00AB73FD"/>
    <w:rsid w:val="00AB7951"/>
    <w:rsid w:val="00AC018C"/>
    <w:rsid w:val="00AC01DA"/>
    <w:rsid w:val="00AC0307"/>
    <w:rsid w:val="00AC037B"/>
    <w:rsid w:val="00AC06D0"/>
    <w:rsid w:val="00AC12E4"/>
    <w:rsid w:val="00AC282E"/>
    <w:rsid w:val="00AC2C24"/>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79B"/>
    <w:rsid w:val="00AC6813"/>
    <w:rsid w:val="00AC6905"/>
    <w:rsid w:val="00AC6FE0"/>
    <w:rsid w:val="00AC704C"/>
    <w:rsid w:val="00AC7563"/>
    <w:rsid w:val="00AC766C"/>
    <w:rsid w:val="00AC7B5C"/>
    <w:rsid w:val="00AC7E30"/>
    <w:rsid w:val="00AD01F4"/>
    <w:rsid w:val="00AD0602"/>
    <w:rsid w:val="00AD0645"/>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A39"/>
    <w:rsid w:val="00AD796A"/>
    <w:rsid w:val="00AD7988"/>
    <w:rsid w:val="00AD7BF0"/>
    <w:rsid w:val="00AD7D9B"/>
    <w:rsid w:val="00AE01EB"/>
    <w:rsid w:val="00AE092C"/>
    <w:rsid w:val="00AE0A28"/>
    <w:rsid w:val="00AE0D7A"/>
    <w:rsid w:val="00AE11C2"/>
    <w:rsid w:val="00AE1200"/>
    <w:rsid w:val="00AE17FA"/>
    <w:rsid w:val="00AE1998"/>
    <w:rsid w:val="00AE1CB1"/>
    <w:rsid w:val="00AE26D7"/>
    <w:rsid w:val="00AE27B6"/>
    <w:rsid w:val="00AE2CBE"/>
    <w:rsid w:val="00AE2D16"/>
    <w:rsid w:val="00AE3074"/>
    <w:rsid w:val="00AE33B1"/>
    <w:rsid w:val="00AE3660"/>
    <w:rsid w:val="00AE36CC"/>
    <w:rsid w:val="00AE39DA"/>
    <w:rsid w:val="00AE3F0C"/>
    <w:rsid w:val="00AE4096"/>
    <w:rsid w:val="00AE4480"/>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132E"/>
    <w:rsid w:val="00AF13A7"/>
    <w:rsid w:val="00AF192C"/>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436"/>
    <w:rsid w:val="00B05818"/>
    <w:rsid w:val="00B05C4C"/>
    <w:rsid w:val="00B06510"/>
    <w:rsid w:val="00B06530"/>
    <w:rsid w:val="00B065E9"/>
    <w:rsid w:val="00B06C3B"/>
    <w:rsid w:val="00B071C0"/>
    <w:rsid w:val="00B07343"/>
    <w:rsid w:val="00B07FD3"/>
    <w:rsid w:val="00B105A6"/>
    <w:rsid w:val="00B10767"/>
    <w:rsid w:val="00B10B04"/>
    <w:rsid w:val="00B113FC"/>
    <w:rsid w:val="00B1143A"/>
    <w:rsid w:val="00B1152C"/>
    <w:rsid w:val="00B11A88"/>
    <w:rsid w:val="00B121D4"/>
    <w:rsid w:val="00B122CF"/>
    <w:rsid w:val="00B12751"/>
    <w:rsid w:val="00B127FF"/>
    <w:rsid w:val="00B1291E"/>
    <w:rsid w:val="00B12D19"/>
    <w:rsid w:val="00B136AD"/>
    <w:rsid w:val="00B138D5"/>
    <w:rsid w:val="00B13C8B"/>
    <w:rsid w:val="00B14039"/>
    <w:rsid w:val="00B14088"/>
    <w:rsid w:val="00B14B5C"/>
    <w:rsid w:val="00B14C35"/>
    <w:rsid w:val="00B14EBC"/>
    <w:rsid w:val="00B15119"/>
    <w:rsid w:val="00B15CCC"/>
    <w:rsid w:val="00B15D09"/>
    <w:rsid w:val="00B16686"/>
    <w:rsid w:val="00B16A73"/>
    <w:rsid w:val="00B16ACE"/>
    <w:rsid w:val="00B16E40"/>
    <w:rsid w:val="00B17295"/>
    <w:rsid w:val="00B175E9"/>
    <w:rsid w:val="00B175F3"/>
    <w:rsid w:val="00B1760B"/>
    <w:rsid w:val="00B17640"/>
    <w:rsid w:val="00B17A31"/>
    <w:rsid w:val="00B17CB5"/>
    <w:rsid w:val="00B204A2"/>
    <w:rsid w:val="00B209C5"/>
    <w:rsid w:val="00B21173"/>
    <w:rsid w:val="00B2146B"/>
    <w:rsid w:val="00B21ECC"/>
    <w:rsid w:val="00B21FC6"/>
    <w:rsid w:val="00B230E8"/>
    <w:rsid w:val="00B23736"/>
    <w:rsid w:val="00B23886"/>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26"/>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1FBD"/>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209"/>
    <w:rsid w:val="00B6726A"/>
    <w:rsid w:val="00B67517"/>
    <w:rsid w:val="00B67FB2"/>
    <w:rsid w:val="00B701D9"/>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387"/>
    <w:rsid w:val="00B72564"/>
    <w:rsid w:val="00B7265B"/>
    <w:rsid w:val="00B72CAF"/>
    <w:rsid w:val="00B72CE6"/>
    <w:rsid w:val="00B72E14"/>
    <w:rsid w:val="00B72F74"/>
    <w:rsid w:val="00B730D0"/>
    <w:rsid w:val="00B732BF"/>
    <w:rsid w:val="00B73976"/>
    <w:rsid w:val="00B7408B"/>
    <w:rsid w:val="00B74864"/>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6EC6"/>
    <w:rsid w:val="00B77272"/>
    <w:rsid w:val="00B77356"/>
    <w:rsid w:val="00B77462"/>
    <w:rsid w:val="00B7778D"/>
    <w:rsid w:val="00B77891"/>
    <w:rsid w:val="00B77A38"/>
    <w:rsid w:val="00B77B71"/>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480"/>
    <w:rsid w:val="00B856E3"/>
    <w:rsid w:val="00B85964"/>
    <w:rsid w:val="00B863E1"/>
    <w:rsid w:val="00B86609"/>
    <w:rsid w:val="00B868C0"/>
    <w:rsid w:val="00B87283"/>
    <w:rsid w:val="00B900C5"/>
    <w:rsid w:val="00B906FC"/>
    <w:rsid w:val="00B90758"/>
    <w:rsid w:val="00B90A49"/>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02F"/>
    <w:rsid w:val="00BA1443"/>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5F34"/>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1C0E"/>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106"/>
    <w:rsid w:val="00BC48BA"/>
    <w:rsid w:val="00BC4988"/>
    <w:rsid w:val="00BC4C9F"/>
    <w:rsid w:val="00BC500A"/>
    <w:rsid w:val="00BC51CE"/>
    <w:rsid w:val="00BC5CB6"/>
    <w:rsid w:val="00BC5FC8"/>
    <w:rsid w:val="00BC633A"/>
    <w:rsid w:val="00BC6AF6"/>
    <w:rsid w:val="00BC6F91"/>
    <w:rsid w:val="00BC77B2"/>
    <w:rsid w:val="00BC79C0"/>
    <w:rsid w:val="00BC7B2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42B"/>
    <w:rsid w:val="00BD7A55"/>
    <w:rsid w:val="00BD7D76"/>
    <w:rsid w:val="00BE014B"/>
    <w:rsid w:val="00BE0174"/>
    <w:rsid w:val="00BE02FD"/>
    <w:rsid w:val="00BE06C5"/>
    <w:rsid w:val="00BE07DE"/>
    <w:rsid w:val="00BE1054"/>
    <w:rsid w:val="00BE15D3"/>
    <w:rsid w:val="00BE1751"/>
    <w:rsid w:val="00BE1752"/>
    <w:rsid w:val="00BE1BF4"/>
    <w:rsid w:val="00BE1D61"/>
    <w:rsid w:val="00BE27EA"/>
    <w:rsid w:val="00BE313D"/>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71"/>
    <w:rsid w:val="00BE57D6"/>
    <w:rsid w:val="00BE5D96"/>
    <w:rsid w:val="00BE5E1D"/>
    <w:rsid w:val="00BE63F7"/>
    <w:rsid w:val="00BE6EB2"/>
    <w:rsid w:val="00BE7A4B"/>
    <w:rsid w:val="00BE7CEA"/>
    <w:rsid w:val="00BE7E9C"/>
    <w:rsid w:val="00BF0B9D"/>
    <w:rsid w:val="00BF0BBF"/>
    <w:rsid w:val="00BF0EE6"/>
    <w:rsid w:val="00BF1175"/>
    <w:rsid w:val="00BF12E4"/>
    <w:rsid w:val="00BF19A3"/>
    <w:rsid w:val="00BF28BA"/>
    <w:rsid w:val="00BF2AE2"/>
    <w:rsid w:val="00BF3005"/>
    <w:rsid w:val="00BF3354"/>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61C"/>
    <w:rsid w:val="00C01045"/>
    <w:rsid w:val="00C0144A"/>
    <w:rsid w:val="00C01946"/>
    <w:rsid w:val="00C01B35"/>
    <w:rsid w:val="00C01CE7"/>
    <w:rsid w:val="00C02045"/>
    <w:rsid w:val="00C024B1"/>
    <w:rsid w:val="00C02DC7"/>
    <w:rsid w:val="00C02DD8"/>
    <w:rsid w:val="00C0334C"/>
    <w:rsid w:val="00C03428"/>
    <w:rsid w:val="00C03467"/>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964"/>
    <w:rsid w:val="00C10C2D"/>
    <w:rsid w:val="00C10E19"/>
    <w:rsid w:val="00C112D4"/>
    <w:rsid w:val="00C1140B"/>
    <w:rsid w:val="00C11534"/>
    <w:rsid w:val="00C11A79"/>
    <w:rsid w:val="00C11AD4"/>
    <w:rsid w:val="00C11C45"/>
    <w:rsid w:val="00C1225A"/>
    <w:rsid w:val="00C1272B"/>
    <w:rsid w:val="00C12A38"/>
    <w:rsid w:val="00C12C43"/>
    <w:rsid w:val="00C13F52"/>
    <w:rsid w:val="00C143B0"/>
    <w:rsid w:val="00C14E3B"/>
    <w:rsid w:val="00C15702"/>
    <w:rsid w:val="00C1582A"/>
    <w:rsid w:val="00C15F94"/>
    <w:rsid w:val="00C16183"/>
    <w:rsid w:val="00C16425"/>
    <w:rsid w:val="00C167EB"/>
    <w:rsid w:val="00C16936"/>
    <w:rsid w:val="00C169E0"/>
    <w:rsid w:val="00C17BF1"/>
    <w:rsid w:val="00C17DF1"/>
    <w:rsid w:val="00C17FE3"/>
    <w:rsid w:val="00C20B84"/>
    <w:rsid w:val="00C215FD"/>
    <w:rsid w:val="00C218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6BB"/>
    <w:rsid w:val="00C258EC"/>
    <w:rsid w:val="00C25E36"/>
    <w:rsid w:val="00C2630C"/>
    <w:rsid w:val="00C26745"/>
    <w:rsid w:val="00C26E41"/>
    <w:rsid w:val="00C26E69"/>
    <w:rsid w:val="00C26F1F"/>
    <w:rsid w:val="00C27346"/>
    <w:rsid w:val="00C273A7"/>
    <w:rsid w:val="00C27B7E"/>
    <w:rsid w:val="00C27CBA"/>
    <w:rsid w:val="00C27E31"/>
    <w:rsid w:val="00C3031D"/>
    <w:rsid w:val="00C30354"/>
    <w:rsid w:val="00C30B11"/>
    <w:rsid w:val="00C30D0F"/>
    <w:rsid w:val="00C310E1"/>
    <w:rsid w:val="00C31731"/>
    <w:rsid w:val="00C31932"/>
    <w:rsid w:val="00C3194C"/>
    <w:rsid w:val="00C31986"/>
    <w:rsid w:val="00C31D4F"/>
    <w:rsid w:val="00C31D78"/>
    <w:rsid w:val="00C31F5D"/>
    <w:rsid w:val="00C320F5"/>
    <w:rsid w:val="00C3223D"/>
    <w:rsid w:val="00C32607"/>
    <w:rsid w:val="00C32AE4"/>
    <w:rsid w:val="00C32CD7"/>
    <w:rsid w:val="00C32DF4"/>
    <w:rsid w:val="00C32F8A"/>
    <w:rsid w:val="00C33B6D"/>
    <w:rsid w:val="00C33D5C"/>
    <w:rsid w:val="00C33E8E"/>
    <w:rsid w:val="00C345C4"/>
    <w:rsid w:val="00C34863"/>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756"/>
    <w:rsid w:val="00C42880"/>
    <w:rsid w:val="00C42EC1"/>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6A66"/>
    <w:rsid w:val="00C5006D"/>
    <w:rsid w:val="00C50260"/>
    <w:rsid w:val="00C50407"/>
    <w:rsid w:val="00C50644"/>
    <w:rsid w:val="00C51BD4"/>
    <w:rsid w:val="00C51CFA"/>
    <w:rsid w:val="00C52094"/>
    <w:rsid w:val="00C52544"/>
    <w:rsid w:val="00C527D2"/>
    <w:rsid w:val="00C52F96"/>
    <w:rsid w:val="00C530AD"/>
    <w:rsid w:val="00C53500"/>
    <w:rsid w:val="00C53574"/>
    <w:rsid w:val="00C53B20"/>
    <w:rsid w:val="00C54703"/>
    <w:rsid w:val="00C5473E"/>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D17"/>
    <w:rsid w:val="00C651A2"/>
    <w:rsid w:val="00C6546E"/>
    <w:rsid w:val="00C654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3D4D"/>
    <w:rsid w:val="00C74260"/>
    <w:rsid w:val="00C7463C"/>
    <w:rsid w:val="00C74B48"/>
    <w:rsid w:val="00C75035"/>
    <w:rsid w:val="00C758A1"/>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B21"/>
    <w:rsid w:val="00C91EBE"/>
    <w:rsid w:val="00C9250F"/>
    <w:rsid w:val="00C92C37"/>
    <w:rsid w:val="00C92FBD"/>
    <w:rsid w:val="00C9328C"/>
    <w:rsid w:val="00C933BE"/>
    <w:rsid w:val="00C93CE1"/>
    <w:rsid w:val="00C941AC"/>
    <w:rsid w:val="00C941F1"/>
    <w:rsid w:val="00C947D6"/>
    <w:rsid w:val="00C94907"/>
    <w:rsid w:val="00C94987"/>
    <w:rsid w:val="00C94A4F"/>
    <w:rsid w:val="00C950AE"/>
    <w:rsid w:val="00C952CA"/>
    <w:rsid w:val="00C95304"/>
    <w:rsid w:val="00C95633"/>
    <w:rsid w:val="00C95992"/>
    <w:rsid w:val="00C95A8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2E4"/>
    <w:rsid w:val="00CA3382"/>
    <w:rsid w:val="00CA3848"/>
    <w:rsid w:val="00CA3B70"/>
    <w:rsid w:val="00CA3F9F"/>
    <w:rsid w:val="00CA47DA"/>
    <w:rsid w:val="00CA4BE7"/>
    <w:rsid w:val="00CA4CDE"/>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609"/>
    <w:rsid w:val="00CB099A"/>
    <w:rsid w:val="00CB0BD6"/>
    <w:rsid w:val="00CB0F0C"/>
    <w:rsid w:val="00CB0F66"/>
    <w:rsid w:val="00CB1083"/>
    <w:rsid w:val="00CB112C"/>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B42"/>
    <w:rsid w:val="00CC2CBB"/>
    <w:rsid w:val="00CC2D16"/>
    <w:rsid w:val="00CC32B6"/>
    <w:rsid w:val="00CC3481"/>
    <w:rsid w:val="00CC3B94"/>
    <w:rsid w:val="00CC3DB3"/>
    <w:rsid w:val="00CC3E0D"/>
    <w:rsid w:val="00CC4097"/>
    <w:rsid w:val="00CC4673"/>
    <w:rsid w:val="00CC47FB"/>
    <w:rsid w:val="00CC4FA2"/>
    <w:rsid w:val="00CC57D1"/>
    <w:rsid w:val="00CC5896"/>
    <w:rsid w:val="00CC5CFF"/>
    <w:rsid w:val="00CC5DA6"/>
    <w:rsid w:val="00CC6049"/>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B2E"/>
    <w:rsid w:val="00CD1DC3"/>
    <w:rsid w:val="00CD1EB0"/>
    <w:rsid w:val="00CD2159"/>
    <w:rsid w:val="00CD277B"/>
    <w:rsid w:val="00CD2880"/>
    <w:rsid w:val="00CD2F6B"/>
    <w:rsid w:val="00CD32DB"/>
    <w:rsid w:val="00CD369B"/>
    <w:rsid w:val="00CD37E3"/>
    <w:rsid w:val="00CD398A"/>
    <w:rsid w:val="00CD39DB"/>
    <w:rsid w:val="00CD3ABC"/>
    <w:rsid w:val="00CD3B37"/>
    <w:rsid w:val="00CD3D15"/>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E0301"/>
    <w:rsid w:val="00CE09F5"/>
    <w:rsid w:val="00CE0BA2"/>
    <w:rsid w:val="00CE0D4E"/>
    <w:rsid w:val="00CE10E0"/>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74C"/>
    <w:rsid w:val="00CE5A91"/>
    <w:rsid w:val="00CE63A3"/>
    <w:rsid w:val="00CE6518"/>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3A1"/>
    <w:rsid w:val="00CF27F5"/>
    <w:rsid w:val="00CF2E70"/>
    <w:rsid w:val="00CF2FA1"/>
    <w:rsid w:val="00CF3925"/>
    <w:rsid w:val="00CF3E09"/>
    <w:rsid w:val="00CF3F0C"/>
    <w:rsid w:val="00CF4468"/>
    <w:rsid w:val="00CF4BA6"/>
    <w:rsid w:val="00CF4CC8"/>
    <w:rsid w:val="00CF5BB6"/>
    <w:rsid w:val="00CF5FA4"/>
    <w:rsid w:val="00CF661C"/>
    <w:rsid w:val="00CF6CE7"/>
    <w:rsid w:val="00CF6E15"/>
    <w:rsid w:val="00CF779F"/>
    <w:rsid w:val="00CF7BAF"/>
    <w:rsid w:val="00D00013"/>
    <w:rsid w:val="00D00616"/>
    <w:rsid w:val="00D00757"/>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350C"/>
    <w:rsid w:val="00D13BBE"/>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11A"/>
    <w:rsid w:val="00D24266"/>
    <w:rsid w:val="00D24985"/>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F7"/>
    <w:rsid w:val="00D42783"/>
    <w:rsid w:val="00D428BA"/>
    <w:rsid w:val="00D42A76"/>
    <w:rsid w:val="00D43170"/>
    <w:rsid w:val="00D431C4"/>
    <w:rsid w:val="00D43455"/>
    <w:rsid w:val="00D43789"/>
    <w:rsid w:val="00D4386B"/>
    <w:rsid w:val="00D43B0D"/>
    <w:rsid w:val="00D43C25"/>
    <w:rsid w:val="00D44273"/>
    <w:rsid w:val="00D44D18"/>
    <w:rsid w:val="00D458D9"/>
    <w:rsid w:val="00D45AA2"/>
    <w:rsid w:val="00D45E60"/>
    <w:rsid w:val="00D45F14"/>
    <w:rsid w:val="00D45F23"/>
    <w:rsid w:val="00D45FF7"/>
    <w:rsid w:val="00D460C6"/>
    <w:rsid w:val="00D466E8"/>
    <w:rsid w:val="00D46BB9"/>
    <w:rsid w:val="00D47193"/>
    <w:rsid w:val="00D471A4"/>
    <w:rsid w:val="00D473AB"/>
    <w:rsid w:val="00D4751D"/>
    <w:rsid w:val="00D47E9E"/>
    <w:rsid w:val="00D50525"/>
    <w:rsid w:val="00D50740"/>
    <w:rsid w:val="00D5091D"/>
    <w:rsid w:val="00D50932"/>
    <w:rsid w:val="00D50980"/>
    <w:rsid w:val="00D50FDF"/>
    <w:rsid w:val="00D51198"/>
    <w:rsid w:val="00D51517"/>
    <w:rsid w:val="00D51C39"/>
    <w:rsid w:val="00D51E93"/>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98D"/>
    <w:rsid w:val="00D65A66"/>
    <w:rsid w:val="00D6619D"/>
    <w:rsid w:val="00D66BEC"/>
    <w:rsid w:val="00D66D32"/>
    <w:rsid w:val="00D6773B"/>
    <w:rsid w:val="00D6783E"/>
    <w:rsid w:val="00D7034D"/>
    <w:rsid w:val="00D70501"/>
    <w:rsid w:val="00D706F8"/>
    <w:rsid w:val="00D7093C"/>
    <w:rsid w:val="00D709BE"/>
    <w:rsid w:val="00D709C7"/>
    <w:rsid w:val="00D70A6C"/>
    <w:rsid w:val="00D713E1"/>
    <w:rsid w:val="00D715D2"/>
    <w:rsid w:val="00D71608"/>
    <w:rsid w:val="00D71DD3"/>
    <w:rsid w:val="00D71E7B"/>
    <w:rsid w:val="00D726D8"/>
    <w:rsid w:val="00D727B0"/>
    <w:rsid w:val="00D729C6"/>
    <w:rsid w:val="00D72C00"/>
    <w:rsid w:val="00D73086"/>
    <w:rsid w:val="00D730DD"/>
    <w:rsid w:val="00D7342A"/>
    <w:rsid w:val="00D73582"/>
    <w:rsid w:val="00D735B2"/>
    <w:rsid w:val="00D735E3"/>
    <w:rsid w:val="00D73E5E"/>
    <w:rsid w:val="00D75F72"/>
    <w:rsid w:val="00D76263"/>
    <w:rsid w:val="00D7690C"/>
    <w:rsid w:val="00D76B86"/>
    <w:rsid w:val="00D77268"/>
    <w:rsid w:val="00D80382"/>
    <w:rsid w:val="00D80711"/>
    <w:rsid w:val="00D80AA3"/>
    <w:rsid w:val="00D80D39"/>
    <w:rsid w:val="00D80E53"/>
    <w:rsid w:val="00D815D1"/>
    <w:rsid w:val="00D8180C"/>
    <w:rsid w:val="00D81C82"/>
    <w:rsid w:val="00D81E82"/>
    <w:rsid w:val="00D81F6D"/>
    <w:rsid w:val="00D81FBA"/>
    <w:rsid w:val="00D82131"/>
    <w:rsid w:val="00D8227D"/>
    <w:rsid w:val="00D8265A"/>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78D"/>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32F"/>
    <w:rsid w:val="00D94892"/>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55B"/>
    <w:rsid w:val="00DA666C"/>
    <w:rsid w:val="00DA67D4"/>
    <w:rsid w:val="00DA6DF4"/>
    <w:rsid w:val="00DA6EEE"/>
    <w:rsid w:val="00DA6F32"/>
    <w:rsid w:val="00DA7096"/>
    <w:rsid w:val="00DA75FD"/>
    <w:rsid w:val="00DA776D"/>
    <w:rsid w:val="00DA7854"/>
    <w:rsid w:val="00DA7998"/>
    <w:rsid w:val="00DA79BB"/>
    <w:rsid w:val="00DA7F4F"/>
    <w:rsid w:val="00DB05BA"/>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BCE"/>
    <w:rsid w:val="00DB6CC0"/>
    <w:rsid w:val="00DB6DD9"/>
    <w:rsid w:val="00DB6E4E"/>
    <w:rsid w:val="00DB6FB7"/>
    <w:rsid w:val="00DB76B8"/>
    <w:rsid w:val="00DB778B"/>
    <w:rsid w:val="00DB7C71"/>
    <w:rsid w:val="00DC0208"/>
    <w:rsid w:val="00DC035A"/>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7C"/>
    <w:rsid w:val="00DC7696"/>
    <w:rsid w:val="00DC7EA4"/>
    <w:rsid w:val="00DC7FDC"/>
    <w:rsid w:val="00DD0062"/>
    <w:rsid w:val="00DD0BCB"/>
    <w:rsid w:val="00DD0FEA"/>
    <w:rsid w:val="00DD1668"/>
    <w:rsid w:val="00DD18CF"/>
    <w:rsid w:val="00DD2F41"/>
    <w:rsid w:val="00DD3342"/>
    <w:rsid w:val="00DD35AF"/>
    <w:rsid w:val="00DD384C"/>
    <w:rsid w:val="00DD3A29"/>
    <w:rsid w:val="00DD3D58"/>
    <w:rsid w:val="00DD42AB"/>
    <w:rsid w:val="00DD47B3"/>
    <w:rsid w:val="00DD4DFE"/>
    <w:rsid w:val="00DD56EF"/>
    <w:rsid w:val="00DD5A25"/>
    <w:rsid w:val="00DD5AD6"/>
    <w:rsid w:val="00DD5D1D"/>
    <w:rsid w:val="00DD6EDC"/>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69"/>
    <w:rsid w:val="00E0018C"/>
    <w:rsid w:val="00E0024E"/>
    <w:rsid w:val="00E00364"/>
    <w:rsid w:val="00E00466"/>
    <w:rsid w:val="00E00B3F"/>
    <w:rsid w:val="00E00C81"/>
    <w:rsid w:val="00E00DFA"/>
    <w:rsid w:val="00E00FD4"/>
    <w:rsid w:val="00E01026"/>
    <w:rsid w:val="00E0142E"/>
    <w:rsid w:val="00E01FA3"/>
    <w:rsid w:val="00E02117"/>
    <w:rsid w:val="00E02119"/>
    <w:rsid w:val="00E02214"/>
    <w:rsid w:val="00E02989"/>
    <w:rsid w:val="00E02C54"/>
    <w:rsid w:val="00E02FE7"/>
    <w:rsid w:val="00E03B8E"/>
    <w:rsid w:val="00E03EFF"/>
    <w:rsid w:val="00E0427C"/>
    <w:rsid w:val="00E04375"/>
    <w:rsid w:val="00E0445E"/>
    <w:rsid w:val="00E044FD"/>
    <w:rsid w:val="00E049A4"/>
    <w:rsid w:val="00E049F1"/>
    <w:rsid w:val="00E04ADB"/>
    <w:rsid w:val="00E04B4E"/>
    <w:rsid w:val="00E0564F"/>
    <w:rsid w:val="00E0587F"/>
    <w:rsid w:val="00E059DD"/>
    <w:rsid w:val="00E05EA3"/>
    <w:rsid w:val="00E05EE1"/>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0F2C"/>
    <w:rsid w:val="00E11241"/>
    <w:rsid w:val="00E119D3"/>
    <w:rsid w:val="00E11A26"/>
    <w:rsid w:val="00E11BA8"/>
    <w:rsid w:val="00E12026"/>
    <w:rsid w:val="00E1211E"/>
    <w:rsid w:val="00E1277F"/>
    <w:rsid w:val="00E127CA"/>
    <w:rsid w:val="00E131A7"/>
    <w:rsid w:val="00E13BAF"/>
    <w:rsid w:val="00E140A1"/>
    <w:rsid w:val="00E145F6"/>
    <w:rsid w:val="00E147C1"/>
    <w:rsid w:val="00E1492D"/>
    <w:rsid w:val="00E1514F"/>
    <w:rsid w:val="00E155DE"/>
    <w:rsid w:val="00E156BF"/>
    <w:rsid w:val="00E15E5E"/>
    <w:rsid w:val="00E162B1"/>
    <w:rsid w:val="00E1673A"/>
    <w:rsid w:val="00E171F3"/>
    <w:rsid w:val="00E176C5"/>
    <w:rsid w:val="00E17877"/>
    <w:rsid w:val="00E179AD"/>
    <w:rsid w:val="00E17AF5"/>
    <w:rsid w:val="00E17BE8"/>
    <w:rsid w:val="00E17F81"/>
    <w:rsid w:val="00E20727"/>
    <w:rsid w:val="00E2096D"/>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7F7"/>
    <w:rsid w:val="00E27A5E"/>
    <w:rsid w:val="00E27B66"/>
    <w:rsid w:val="00E30A73"/>
    <w:rsid w:val="00E30C2A"/>
    <w:rsid w:val="00E30FD6"/>
    <w:rsid w:val="00E31282"/>
    <w:rsid w:val="00E3136A"/>
    <w:rsid w:val="00E31E30"/>
    <w:rsid w:val="00E326AF"/>
    <w:rsid w:val="00E3279A"/>
    <w:rsid w:val="00E33051"/>
    <w:rsid w:val="00E3324E"/>
    <w:rsid w:val="00E332B0"/>
    <w:rsid w:val="00E33808"/>
    <w:rsid w:val="00E33EDB"/>
    <w:rsid w:val="00E34415"/>
    <w:rsid w:val="00E3506A"/>
    <w:rsid w:val="00E3578B"/>
    <w:rsid w:val="00E35A50"/>
    <w:rsid w:val="00E35B59"/>
    <w:rsid w:val="00E35DA7"/>
    <w:rsid w:val="00E3630B"/>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A9"/>
    <w:rsid w:val="00E4097F"/>
    <w:rsid w:val="00E40CF6"/>
    <w:rsid w:val="00E40E95"/>
    <w:rsid w:val="00E40FE7"/>
    <w:rsid w:val="00E41047"/>
    <w:rsid w:val="00E411E3"/>
    <w:rsid w:val="00E41269"/>
    <w:rsid w:val="00E412C5"/>
    <w:rsid w:val="00E41F1B"/>
    <w:rsid w:val="00E42139"/>
    <w:rsid w:val="00E428EC"/>
    <w:rsid w:val="00E42A00"/>
    <w:rsid w:val="00E42C6A"/>
    <w:rsid w:val="00E42F64"/>
    <w:rsid w:val="00E43048"/>
    <w:rsid w:val="00E4320E"/>
    <w:rsid w:val="00E43641"/>
    <w:rsid w:val="00E437C0"/>
    <w:rsid w:val="00E43F19"/>
    <w:rsid w:val="00E44142"/>
    <w:rsid w:val="00E447D3"/>
    <w:rsid w:val="00E4485B"/>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40A4"/>
    <w:rsid w:val="00E6442B"/>
    <w:rsid w:val="00E646CC"/>
    <w:rsid w:val="00E64D23"/>
    <w:rsid w:val="00E651A6"/>
    <w:rsid w:val="00E65298"/>
    <w:rsid w:val="00E654B8"/>
    <w:rsid w:val="00E654DC"/>
    <w:rsid w:val="00E65568"/>
    <w:rsid w:val="00E65E57"/>
    <w:rsid w:val="00E65FCF"/>
    <w:rsid w:val="00E6665C"/>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3B0"/>
    <w:rsid w:val="00E82D9F"/>
    <w:rsid w:val="00E82ECA"/>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0C9"/>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251"/>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E8E"/>
    <w:rsid w:val="00EA31E5"/>
    <w:rsid w:val="00EA3580"/>
    <w:rsid w:val="00EA3588"/>
    <w:rsid w:val="00EA3753"/>
    <w:rsid w:val="00EA38E2"/>
    <w:rsid w:val="00EA3A85"/>
    <w:rsid w:val="00EA3D91"/>
    <w:rsid w:val="00EA4541"/>
    <w:rsid w:val="00EA469D"/>
    <w:rsid w:val="00EA4B26"/>
    <w:rsid w:val="00EA4C87"/>
    <w:rsid w:val="00EA4CA2"/>
    <w:rsid w:val="00EA52F4"/>
    <w:rsid w:val="00EA5493"/>
    <w:rsid w:val="00EA56D3"/>
    <w:rsid w:val="00EA5E76"/>
    <w:rsid w:val="00EA5ECD"/>
    <w:rsid w:val="00EA6160"/>
    <w:rsid w:val="00EA6250"/>
    <w:rsid w:val="00EA6641"/>
    <w:rsid w:val="00EA6842"/>
    <w:rsid w:val="00EA72FE"/>
    <w:rsid w:val="00EA7414"/>
    <w:rsid w:val="00EA7463"/>
    <w:rsid w:val="00EA781B"/>
    <w:rsid w:val="00EA797E"/>
    <w:rsid w:val="00EA7CC8"/>
    <w:rsid w:val="00EB0193"/>
    <w:rsid w:val="00EB0558"/>
    <w:rsid w:val="00EB0655"/>
    <w:rsid w:val="00EB1318"/>
    <w:rsid w:val="00EB1781"/>
    <w:rsid w:val="00EB1E41"/>
    <w:rsid w:val="00EB22A8"/>
    <w:rsid w:val="00EB3A77"/>
    <w:rsid w:val="00EB3AAD"/>
    <w:rsid w:val="00EB4BAA"/>
    <w:rsid w:val="00EB4E45"/>
    <w:rsid w:val="00EB5208"/>
    <w:rsid w:val="00EB59EA"/>
    <w:rsid w:val="00EB5DA1"/>
    <w:rsid w:val="00EB647F"/>
    <w:rsid w:val="00EB6784"/>
    <w:rsid w:val="00EB6C9A"/>
    <w:rsid w:val="00EB6CB8"/>
    <w:rsid w:val="00EB6D47"/>
    <w:rsid w:val="00EB7084"/>
    <w:rsid w:val="00EB7138"/>
    <w:rsid w:val="00EB7950"/>
    <w:rsid w:val="00EB7C97"/>
    <w:rsid w:val="00EB7DB3"/>
    <w:rsid w:val="00EC056A"/>
    <w:rsid w:val="00EC06DF"/>
    <w:rsid w:val="00EC06F0"/>
    <w:rsid w:val="00EC09AC"/>
    <w:rsid w:val="00EC0A3A"/>
    <w:rsid w:val="00EC0B7E"/>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9AB"/>
    <w:rsid w:val="00ED4C23"/>
    <w:rsid w:val="00ED523D"/>
    <w:rsid w:val="00ED561B"/>
    <w:rsid w:val="00ED59F5"/>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2334"/>
    <w:rsid w:val="00EE25A2"/>
    <w:rsid w:val="00EE25CE"/>
    <w:rsid w:val="00EE2AB1"/>
    <w:rsid w:val="00EE2DD6"/>
    <w:rsid w:val="00EE3506"/>
    <w:rsid w:val="00EE3544"/>
    <w:rsid w:val="00EE36CC"/>
    <w:rsid w:val="00EE3A01"/>
    <w:rsid w:val="00EE3BA6"/>
    <w:rsid w:val="00EE3DC2"/>
    <w:rsid w:val="00EE4547"/>
    <w:rsid w:val="00EE48ED"/>
    <w:rsid w:val="00EE4B81"/>
    <w:rsid w:val="00EE4CF8"/>
    <w:rsid w:val="00EE4FDB"/>
    <w:rsid w:val="00EE5163"/>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706"/>
    <w:rsid w:val="00EF2799"/>
    <w:rsid w:val="00EF30FB"/>
    <w:rsid w:val="00EF3274"/>
    <w:rsid w:val="00EF3989"/>
    <w:rsid w:val="00EF3D7D"/>
    <w:rsid w:val="00EF3D8D"/>
    <w:rsid w:val="00EF3D9C"/>
    <w:rsid w:val="00EF415C"/>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B6C"/>
    <w:rsid w:val="00F01FC0"/>
    <w:rsid w:val="00F0202F"/>
    <w:rsid w:val="00F022E4"/>
    <w:rsid w:val="00F02E8C"/>
    <w:rsid w:val="00F0312B"/>
    <w:rsid w:val="00F0327B"/>
    <w:rsid w:val="00F03AF0"/>
    <w:rsid w:val="00F0410B"/>
    <w:rsid w:val="00F04403"/>
    <w:rsid w:val="00F049F5"/>
    <w:rsid w:val="00F04A29"/>
    <w:rsid w:val="00F0511F"/>
    <w:rsid w:val="00F05174"/>
    <w:rsid w:val="00F05479"/>
    <w:rsid w:val="00F05856"/>
    <w:rsid w:val="00F05FC6"/>
    <w:rsid w:val="00F06025"/>
    <w:rsid w:val="00F06211"/>
    <w:rsid w:val="00F07006"/>
    <w:rsid w:val="00F0703A"/>
    <w:rsid w:val="00F07345"/>
    <w:rsid w:val="00F07549"/>
    <w:rsid w:val="00F07EBD"/>
    <w:rsid w:val="00F102C4"/>
    <w:rsid w:val="00F10B76"/>
    <w:rsid w:val="00F11418"/>
    <w:rsid w:val="00F11961"/>
    <w:rsid w:val="00F11B73"/>
    <w:rsid w:val="00F120E7"/>
    <w:rsid w:val="00F122D3"/>
    <w:rsid w:val="00F1236D"/>
    <w:rsid w:val="00F12498"/>
    <w:rsid w:val="00F125AE"/>
    <w:rsid w:val="00F12605"/>
    <w:rsid w:val="00F128F9"/>
    <w:rsid w:val="00F12C17"/>
    <w:rsid w:val="00F13073"/>
    <w:rsid w:val="00F135FB"/>
    <w:rsid w:val="00F13836"/>
    <w:rsid w:val="00F13BBC"/>
    <w:rsid w:val="00F13D54"/>
    <w:rsid w:val="00F1494E"/>
    <w:rsid w:val="00F14D1E"/>
    <w:rsid w:val="00F14F2B"/>
    <w:rsid w:val="00F154D6"/>
    <w:rsid w:val="00F158F3"/>
    <w:rsid w:val="00F15E55"/>
    <w:rsid w:val="00F15F5E"/>
    <w:rsid w:val="00F16CD3"/>
    <w:rsid w:val="00F16FDA"/>
    <w:rsid w:val="00F1751A"/>
    <w:rsid w:val="00F178FB"/>
    <w:rsid w:val="00F17E7D"/>
    <w:rsid w:val="00F20213"/>
    <w:rsid w:val="00F2078F"/>
    <w:rsid w:val="00F21F0B"/>
    <w:rsid w:val="00F21F3B"/>
    <w:rsid w:val="00F2200D"/>
    <w:rsid w:val="00F22168"/>
    <w:rsid w:val="00F22191"/>
    <w:rsid w:val="00F221C9"/>
    <w:rsid w:val="00F2221D"/>
    <w:rsid w:val="00F225FA"/>
    <w:rsid w:val="00F227D7"/>
    <w:rsid w:val="00F22988"/>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290B"/>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164"/>
    <w:rsid w:val="00F4067B"/>
    <w:rsid w:val="00F40715"/>
    <w:rsid w:val="00F40DDC"/>
    <w:rsid w:val="00F411DD"/>
    <w:rsid w:val="00F41279"/>
    <w:rsid w:val="00F414EF"/>
    <w:rsid w:val="00F41CC8"/>
    <w:rsid w:val="00F41CEA"/>
    <w:rsid w:val="00F41CF4"/>
    <w:rsid w:val="00F41D9F"/>
    <w:rsid w:val="00F41DA8"/>
    <w:rsid w:val="00F41E44"/>
    <w:rsid w:val="00F420BD"/>
    <w:rsid w:val="00F42D5B"/>
    <w:rsid w:val="00F42DE4"/>
    <w:rsid w:val="00F42F86"/>
    <w:rsid w:val="00F430EE"/>
    <w:rsid w:val="00F4332E"/>
    <w:rsid w:val="00F43CBD"/>
    <w:rsid w:val="00F44F96"/>
    <w:rsid w:val="00F45062"/>
    <w:rsid w:val="00F4537E"/>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597"/>
    <w:rsid w:val="00F53C2E"/>
    <w:rsid w:val="00F540D3"/>
    <w:rsid w:val="00F54119"/>
    <w:rsid w:val="00F54594"/>
    <w:rsid w:val="00F54834"/>
    <w:rsid w:val="00F54B14"/>
    <w:rsid w:val="00F55184"/>
    <w:rsid w:val="00F551B9"/>
    <w:rsid w:val="00F551FC"/>
    <w:rsid w:val="00F5523D"/>
    <w:rsid w:val="00F5530C"/>
    <w:rsid w:val="00F558D6"/>
    <w:rsid w:val="00F561AB"/>
    <w:rsid w:val="00F56E0A"/>
    <w:rsid w:val="00F56E89"/>
    <w:rsid w:val="00F60432"/>
    <w:rsid w:val="00F60983"/>
    <w:rsid w:val="00F61334"/>
    <w:rsid w:val="00F61B6F"/>
    <w:rsid w:val="00F61C11"/>
    <w:rsid w:val="00F61C3A"/>
    <w:rsid w:val="00F61DCA"/>
    <w:rsid w:val="00F6210C"/>
    <w:rsid w:val="00F62A12"/>
    <w:rsid w:val="00F62B52"/>
    <w:rsid w:val="00F62C73"/>
    <w:rsid w:val="00F62C8E"/>
    <w:rsid w:val="00F634C8"/>
    <w:rsid w:val="00F6356F"/>
    <w:rsid w:val="00F63667"/>
    <w:rsid w:val="00F63E83"/>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CFD"/>
    <w:rsid w:val="00F67E2C"/>
    <w:rsid w:val="00F7014F"/>
    <w:rsid w:val="00F70283"/>
    <w:rsid w:val="00F7052B"/>
    <w:rsid w:val="00F7087D"/>
    <w:rsid w:val="00F70A2C"/>
    <w:rsid w:val="00F70B42"/>
    <w:rsid w:val="00F71063"/>
    <w:rsid w:val="00F71388"/>
    <w:rsid w:val="00F7155A"/>
    <w:rsid w:val="00F71B3D"/>
    <w:rsid w:val="00F71E3F"/>
    <w:rsid w:val="00F71FA8"/>
    <w:rsid w:val="00F726E0"/>
    <w:rsid w:val="00F7287F"/>
    <w:rsid w:val="00F72D7D"/>
    <w:rsid w:val="00F731FE"/>
    <w:rsid w:val="00F73584"/>
    <w:rsid w:val="00F73611"/>
    <w:rsid w:val="00F73C02"/>
    <w:rsid w:val="00F73E36"/>
    <w:rsid w:val="00F7444A"/>
    <w:rsid w:val="00F74A65"/>
    <w:rsid w:val="00F74CF8"/>
    <w:rsid w:val="00F752BF"/>
    <w:rsid w:val="00F7555B"/>
    <w:rsid w:val="00F75715"/>
    <w:rsid w:val="00F75C9C"/>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89F"/>
    <w:rsid w:val="00F82B7A"/>
    <w:rsid w:val="00F82ED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7A4"/>
    <w:rsid w:val="00F90807"/>
    <w:rsid w:val="00F90B03"/>
    <w:rsid w:val="00F90D72"/>
    <w:rsid w:val="00F912A0"/>
    <w:rsid w:val="00F9168A"/>
    <w:rsid w:val="00F918CD"/>
    <w:rsid w:val="00F91E54"/>
    <w:rsid w:val="00F92097"/>
    <w:rsid w:val="00F92B13"/>
    <w:rsid w:val="00F92E85"/>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C8"/>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E40"/>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29"/>
    <w:rsid w:val="00FE6797"/>
    <w:rsid w:val="00FE6951"/>
    <w:rsid w:val="00FE6F7C"/>
    <w:rsid w:val="00FE6FF6"/>
    <w:rsid w:val="00FE71ED"/>
    <w:rsid w:val="00FE72D8"/>
    <w:rsid w:val="00FE7369"/>
    <w:rsid w:val="00FE7F48"/>
    <w:rsid w:val="00FF02C4"/>
    <w:rsid w:val="00FF0538"/>
    <w:rsid w:val="00FF09A9"/>
    <w:rsid w:val="00FF11F3"/>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503F"/>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 ??,?????,????,Lista1,中等深浅网格 1 - 着色 21,列表段落"/>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 ?? Char,????? Char,???? Char,Lista1 Char,中等深浅网格 1 - 着色 21 Char,列表段落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widowControl/>
      <w:numPr>
        <w:numId w:val="6"/>
      </w:numPr>
      <w:wordWrap/>
      <w:overflowPunct w:val="0"/>
      <w:adjustRightInd w:val="0"/>
      <w:spacing w:after="120"/>
      <w:textAlignment w:val="baseline"/>
    </w:pPr>
    <w:rPr>
      <w:rFonts w:ascii="Times New Roman" w:eastAsia="MS Mincho" w:hAnsi="Times New Roman"/>
      <w:kern w:val="0"/>
      <w:sz w:val="24"/>
      <w:szCs w:val="20"/>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character" w:customStyle="1" w:styleId="B1Zchn">
    <w:name w:val="B1 Zchn"/>
    <w:link w:val="B1"/>
    <w:rsid w:val="001E38F1"/>
    <w:rPr>
      <w:rFonts w:ascii="Times New Roman" w:eastAsiaTheme="minorEastAsia" w:hAnsi="Times New Roman"/>
      <w:lang w:val="x-none" w:eastAsia="en-US"/>
    </w:rPr>
  </w:style>
  <w:style w:type="paragraph" w:customStyle="1" w:styleId="References">
    <w:name w:val="References"/>
    <w:basedOn w:val="a0"/>
    <w:rsid w:val="00E646CC"/>
    <w:pPr>
      <w:widowControl/>
      <w:numPr>
        <w:numId w:val="7"/>
      </w:numPr>
      <w:wordWrap/>
      <w:snapToGrid w:val="0"/>
      <w:spacing w:after="60"/>
    </w:pPr>
    <w:rPr>
      <w:rFonts w:ascii="Times New Roman" w:eastAsia="SimSun" w:hAnsi="Times New Roman"/>
      <w:kern w:val="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56977172">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7288647">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0563075">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1056838">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4969552">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0745951">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12969145">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68353926">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775761">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62868291">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66806013">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4446850">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990558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1600749">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17299172">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3607720">
      <w:bodyDiv w:val="1"/>
      <w:marLeft w:val="0"/>
      <w:marRight w:val="0"/>
      <w:marTop w:val="0"/>
      <w:marBottom w:val="0"/>
      <w:divBdr>
        <w:top w:val="none" w:sz="0" w:space="0" w:color="auto"/>
        <w:left w:val="none" w:sz="0" w:space="0" w:color="auto"/>
        <w:bottom w:val="none" w:sz="0" w:space="0" w:color="auto"/>
        <w:right w:val="none" w:sz="0" w:space="0" w:color="auto"/>
      </w:divBdr>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6387541">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1691498">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807668">
      <w:bodyDiv w:val="1"/>
      <w:marLeft w:val="0"/>
      <w:marRight w:val="0"/>
      <w:marTop w:val="0"/>
      <w:marBottom w:val="0"/>
      <w:divBdr>
        <w:top w:val="none" w:sz="0" w:space="0" w:color="auto"/>
        <w:left w:val="none" w:sz="0" w:space="0" w:color="auto"/>
        <w:bottom w:val="none" w:sz="0" w:space="0" w:color="auto"/>
        <w:right w:val="none" w:sz="0" w:space="0" w:color="auto"/>
      </w:divBdr>
    </w:div>
    <w:div w:id="1652247692">
      <w:bodyDiv w:val="1"/>
      <w:marLeft w:val="0"/>
      <w:marRight w:val="0"/>
      <w:marTop w:val="0"/>
      <w:marBottom w:val="0"/>
      <w:divBdr>
        <w:top w:val="none" w:sz="0" w:space="0" w:color="auto"/>
        <w:left w:val="none" w:sz="0" w:space="0" w:color="auto"/>
        <w:bottom w:val="none" w:sz="0" w:space="0" w:color="auto"/>
        <w:right w:val="none" w:sz="0" w:space="0" w:color="auto"/>
      </w:divBdr>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487501">
      <w:bodyDiv w:val="1"/>
      <w:marLeft w:val="0"/>
      <w:marRight w:val="0"/>
      <w:marTop w:val="0"/>
      <w:marBottom w:val="0"/>
      <w:divBdr>
        <w:top w:val="none" w:sz="0" w:space="0" w:color="auto"/>
        <w:left w:val="none" w:sz="0" w:space="0" w:color="auto"/>
        <w:bottom w:val="none" w:sz="0" w:space="0" w:color="auto"/>
        <w:right w:val="none" w:sz="0" w:space="0" w:color="auto"/>
      </w:divBdr>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164971">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19418828">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3864443">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7642309">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4203640">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4F5837-815F-45B3-A233-F816D87F1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1911</Words>
  <Characters>10894</Characters>
  <Application>Microsoft Office Word</Application>
  <DocSecurity>0</DocSecurity>
  <Lines>90</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Kyungjun Choi</dc:creator>
  <cp:lastModifiedBy>Noh Minseok</cp:lastModifiedBy>
  <cp:revision>3</cp:revision>
  <cp:lastPrinted>2016-05-13T07:49:00Z</cp:lastPrinted>
  <dcterms:created xsi:type="dcterms:W3CDTF">2019-08-17T05:43:00Z</dcterms:created>
  <dcterms:modified xsi:type="dcterms:W3CDTF">2019-08-17T06:22:00Z</dcterms:modified>
</cp:coreProperties>
</file>