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7FE" w:rsidRDefault="007E17FE" w:rsidP="007E17FE">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eastAsia="zh-CN"/>
        </w:rPr>
        <w:t>8</w:t>
      </w:r>
      <w:r>
        <w:rPr>
          <w:rFonts w:ascii="Arial" w:hAnsi="Arial" w:cs="Arial"/>
          <w:b/>
          <w:bCs/>
          <w:sz w:val="28"/>
        </w:rPr>
        <w:tab/>
      </w:r>
      <w:r>
        <w:rPr>
          <w:rFonts w:ascii="Arial" w:hAnsi="Arial" w:cs="Arial"/>
          <w:b/>
          <w:bCs/>
          <w:sz w:val="28"/>
        </w:rPr>
        <w:tab/>
      </w:r>
      <w:r>
        <w:rPr>
          <w:rFonts w:ascii="Arial" w:hAnsi="Arial" w:cs="Arial"/>
          <w:b/>
          <w:bCs/>
          <w:sz w:val="28"/>
        </w:rPr>
        <w:tab/>
      </w:r>
      <w:r w:rsidRPr="00543378">
        <w:rPr>
          <w:rFonts w:ascii="Arial" w:hAnsi="Arial" w:cs="Arial"/>
          <w:b/>
          <w:bCs/>
          <w:sz w:val="28"/>
        </w:rPr>
        <w:t>R1-190</w:t>
      </w:r>
      <w:bookmarkStart w:id="0" w:name="_GoBack"/>
      <w:bookmarkEnd w:id="0"/>
      <w:r w:rsidR="00D23C8E">
        <w:rPr>
          <w:rFonts w:ascii="Arial" w:hAnsi="Arial" w:cs="Arial" w:hint="eastAsia"/>
          <w:b/>
          <w:bCs/>
          <w:sz w:val="28"/>
          <w:lang w:eastAsia="zh-CN"/>
        </w:rPr>
        <w:t>9348</w:t>
      </w:r>
    </w:p>
    <w:p w:rsidR="007E17FE" w:rsidRPr="009513AC" w:rsidRDefault="007E17FE" w:rsidP="007E17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627128" w:rsidRPr="007E17FE" w:rsidRDefault="00627128">
      <w:pPr>
        <w:tabs>
          <w:tab w:val="left" w:pos="1701"/>
          <w:tab w:val="right" w:pos="9072"/>
          <w:tab w:val="right" w:pos="10206"/>
        </w:tabs>
        <w:rPr>
          <w:b/>
          <w:sz w:val="22"/>
          <w:szCs w:val="22"/>
          <w:lang w:eastAsia="zh-CN"/>
        </w:rPr>
      </w:pPr>
    </w:p>
    <w:p w:rsidR="00627128" w:rsidRDefault="000841ED">
      <w:pPr>
        <w:tabs>
          <w:tab w:val="left" w:pos="1701"/>
          <w:tab w:val="right" w:pos="9072"/>
          <w:tab w:val="right" w:pos="10206"/>
        </w:tabs>
        <w:rPr>
          <w:b/>
          <w:sz w:val="22"/>
          <w:szCs w:val="22"/>
          <w:lang w:eastAsia="zh-CN"/>
        </w:rPr>
      </w:pPr>
      <w:r>
        <w:rPr>
          <w:b/>
          <w:sz w:val="22"/>
          <w:szCs w:val="22"/>
        </w:rPr>
        <w:t>Agenda Item:</w:t>
      </w:r>
      <w:r w:rsidR="007E17FE">
        <w:rPr>
          <w:rFonts w:hint="eastAsia"/>
          <w:b/>
          <w:sz w:val="22"/>
          <w:szCs w:val="22"/>
          <w:lang w:eastAsia="zh-CN"/>
        </w:rPr>
        <w:t xml:space="preserve">    </w:t>
      </w:r>
      <w:r>
        <w:rPr>
          <w:sz w:val="22"/>
          <w:szCs w:val="22"/>
          <w:lang w:eastAsia="zh-CN"/>
        </w:rPr>
        <w:t>7.2.3.</w:t>
      </w:r>
      <w:r>
        <w:rPr>
          <w:rFonts w:hint="eastAsia"/>
          <w:sz w:val="22"/>
          <w:szCs w:val="22"/>
          <w:lang w:eastAsia="zh-CN"/>
        </w:rPr>
        <w:t>3</w:t>
      </w:r>
    </w:p>
    <w:p w:rsidR="00627128" w:rsidRDefault="000841ED">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627128" w:rsidRDefault="000841ED">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rPr>
          <w:rFonts w:hint="eastAsia"/>
          <w:sz w:val="22"/>
          <w:szCs w:val="22"/>
        </w:rPr>
        <w:t xml:space="preserve">Discussion on </w:t>
      </w:r>
      <w:r>
        <w:rPr>
          <w:rFonts w:hint="eastAsia"/>
          <w:sz w:val="22"/>
          <w:szCs w:val="22"/>
          <w:lang w:eastAsia="zh-CN"/>
        </w:rPr>
        <w:t>mechanisms for resource multiplexing among backhaul and access links</w:t>
      </w:r>
    </w:p>
    <w:p w:rsidR="00627128" w:rsidRDefault="000841ED">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627128" w:rsidRDefault="000841ED">
      <w:pPr>
        <w:pStyle w:val="1"/>
        <w:tabs>
          <w:tab w:val="left" w:pos="9781"/>
        </w:tabs>
        <w:ind w:right="-28"/>
        <w:jc w:val="both"/>
        <w:rPr>
          <w:lang w:eastAsia="zh-CN"/>
        </w:rPr>
      </w:pPr>
      <w:r>
        <w:t>Introduction</w:t>
      </w:r>
    </w:p>
    <w:p w:rsidR="00627128" w:rsidRDefault="000841ED" w:rsidP="007E17FE">
      <w:pPr>
        <w:spacing w:afterLines="50"/>
        <w:rPr>
          <w:sz w:val="22"/>
          <w:szCs w:val="22"/>
          <w:lang w:val="en-US"/>
        </w:rPr>
      </w:pPr>
      <w:r>
        <w:rPr>
          <w:rFonts w:hint="eastAsia"/>
          <w:sz w:val="22"/>
          <w:szCs w:val="22"/>
          <w:lang w:eastAsia="zh-CN"/>
        </w:rPr>
        <w:t>I</w:t>
      </w:r>
      <w:r>
        <w:rPr>
          <w:sz w:val="22"/>
          <w:szCs w:val="22"/>
          <w:lang w:val="en-US"/>
        </w:rPr>
        <w:t>n the TR, following resource allocation and corresponding IAB-node MT/DU behaviors are captured.</w:t>
      </w:r>
    </w:p>
    <w:tbl>
      <w:tblPr>
        <w:tblStyle w:val="ae"/>
        <w:tblW w:w="9855" w:type="dxa"/>
        <w:tblLayout w:type="fixed"/>
        <w:tblLook w:val="04A0"/>
      </w:tblPr>
      <w:tblGrid>
        <w:gridCol w:w="9855"/>
      </w:tblGrid>
      <w:tr w:rsidR="00627128">
        <w:tc>
          <w:tcPr>
            <w:tcW w:w="9855" w:type="dxa"/>
          </w:tcPr>
          <w:p w:rsidR="00627128" w:rsidRDefault="000841ED">
            <w:pPr>
              <w:spacing w:before="60" w:after="120"/>
              <w:ind w:left="350" w:hanging="350"/>
              <w:jc w:val="both"/>
              <w:rPr>
                <w:rFonts w:eastAsia="Times New Roman"/>
                <w:sz w:val="22"/>
                <w:szCs w:val="22"/>
                <w:lang w:val="en-US"/>
              </w:rPr>
            </w:pPr>
            <w:r>
              <w:rPr>
                <w:rFonts w:eastAsia="Times New Roman"/>
                <w:sz w:val="22"/>
                <w:szCs w:val="22"/>
                <w:lang w:val="en-US"/>
              </w:rPr>
              <w:t>In order to support mechanisms for resource allocation for IAB-nodes, semi-static configuration is supported for the configuration of IAB-node DU resources. In addition, dynamic indication (L1 signalling) to an IAB-node of the availability of soft resources for an IAB-node DU is supported. Existing Rel.15 L1 signalling methods as the baseline, while potential enhancements (e.g. new slot formats), rules for DU/MT behaviour in case of conflicts across multiple hops, and processing time constraints at the IAB-node may need to be considered.</w:t>
            </w:r>
          </w:p>
          <w:p w:rsidR="00627128" w:rsidRDefault="000841ED">
            <w:pPr>
              <w:ind w:left="350" w:hanging="350"/>
              <w:rPr>
                <w:rFonts w:eastAsia="Times New Roman"/>
                <w:sz w:val="22"/>
                <w:szCs w:val="22"/>
                <w:lang w:val="en-US"/>
              </w:rPr>
            </w:pPr>
            <w:bookmarkStart w:id="3" w:name="_Hlk531086285"/>
            <w:r>
              <w:rPr>
                <w:rFonts w:eastAsia="Times New Roman"/>
                <w:sz w:val="22"/>
                <w:szCs w:val="22"/>
                <w:lang w:val="en-US"/>
              </w:rPr>
              <w:t>Tables 7.3.3-1 and 7.3.3-2 capture the possible combinations of DU and MT behavior. The tables assume an IAB not capable of full-duplex operation</w:t>
            </w:r>
            <w:r>
              <w:rPr>
                <w:rFonts w:eastAsia="Malgun Gothic" w:hint="eastAsia"/>
                <w:sz w:val="22"/>
                <w:szCs w:val="22"/>
                <w:lang w:val="en-US" w:eastAsia="ko-KR"/>
              </w:rPr>
              <w:t>.</w:t>
            </w:r>
            <w:r>
              <w:rPr>
                <w:rFonts w:eastAsia="Times New Roman"/>
                <w:sz w:val="22"/>
                <w:szCs w:val="22"/>
                <w:lang w:val="en-US"/>
              </w:rPr>
              <w:t xml:space="preserve">In the tables below the following definitions apply: </w:t>
            </w:r>
          </w:p>
          <w:bookmarkEnd w:id="3"/>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Tx” means that the MT should transmit if scheduled</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Tx” means that the DU may transmit</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Rx” means that the MT should be able to receive (if there is anything to receive)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Rx” means that the DU may schedule uplink transmissions from child nodes or UEs</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Tx/Rx” means that the MT should transmit if scheduled and should be able to receive, but not simultaneously</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Tx/Rx” means that the DU may transmit and may schedule uplink transmission from child nodes and UEs, but not simultaneously</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“IA” means that the DU resource is explicitly or implicitly indicated as available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“INA” means that the DU resource is explicitly or implicitly indicated as not available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NULL” means that the MT does not transmit and does not have to be able to receive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NULL” means that the DU does not transmit and does not schedule uplink transmission from child nodes and UEs</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bookmarkStart w:id="4" w:name="_Hlk530062093"/>
            <w:r>
              <w:rPr>
                <w:rFonts w:eastAsia="Times New Roman"/>
                <w:sz w:val="22"/>
                <w:szCs w:val="22"/>
                <w:lang w:val="en-US"/>
              </w:rPr>
              <w:t xml:space="preserve">Table 7.3.3-1 </w:t>
            </w:r>
            <w:bookmarkEnd w:id="4"/>
            <w:r>
              <w:rPr>
                <w:rFonts w:eastAsia="Times New Roman"/>
                <w:sz w:val="22"/>
                <w:szCs w:val="22"/>
                <w:lang w:val="en-US"/>
              </w:rPr>
              <w:t>applies in case of TDM operation, where there can be no simultaneous transmission in the DU and the MT, nor any simultaneous reception in the DU and the MT.</w:t>
            </w:r>
          </w:p>
          <w:p w:rsidR="00627128" w:rsidRDefault="000841ED">
            <w:pPr>
              <w:keepNext/>
              <w:keepLines/>
              <w:spacing w:before="60"/>
              <w:ind w:left="351" w:hanging="351"/>
              <w:jc w:val="center"/>
              <w:rPr>
                <w:rFonts w:ascii="Arial" w:eastAsia="Times New Roman" w:hAnsi="Arial"/>
                <w:b/>
                <w:sz w:val="22"/>
                <w:szCs w:val="22"/>
                <w:lang w:val="en-US"/>
              </w:rPr>
            </w:pPr>
            <w:r>
              <w:rPr>
                <w:rFonts w:ascii="Arial" w:eastAsia="Times New Roman" w:hAnsi="Arial"/>
                <w:b/>
                <w:sz w:val="22"/>
                <w:szCs w:val="22"/>
                <w:lang w:val="en-US"/>
              </w:rPr>
              <w:t xml:space="preserve">Table 7.3.3-1:DU and MT behavior in case of TDM operation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7"/>
              <w:gridCol w:w="2579"/>
              <w:gridCol w:w="2831"/>
              <w:gridCol w:w="2652"/>
            </w:tblGrid>
            <w:tr w:rsidR="00627128">
              <w:tc>
                <w:tcPr>
                  <w:tcW w:w="1567" w:type="dxa"/>
                  <w:vMerge w:val="restart"/>
                  <w:tcBorders>
                    <w:top w:val="single" w:sz="4" w:space="0" w:color="auto"/>
                    <w:left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DU Configuration</w:t>
                  </w:r>
                </w:p>
              </w:tc>
              <w:tc>
                <w:tcPr>
                  <w:tcW w:w="8062" w:type="dxa"/>
                  <w:gridSpan w:val="3"/>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MT configuration</w:t>
                  </w:r>
                </w:p>
              </w:tc>
            </w:tr>
            <w:tr w:rsidR="00627128">
              <w:tc>
                <w:tcPr>
                  <w:tcW w:w="1567" w:type="dxa"/>
                  <w:vMerge/>
                  <w:tcBorders>
                    <w:left w:val="single" w:sz="4" w:space="0" w:color="auto"/>
                    <w:bottom w:val="single" w:sz="4" w:space="0" w:color="auto"/>
                    <w:right w:val="single" w:sz="4" w:space="0" w:color="auto"/>
                  </w:tcBorders>
                  <w:shd w:val="clear" w:color="auto" w:fill="auto"/>
                </w:tcPr>
                <w:p w:rsidR="00627128" w:rsidRDefault="00627128">
                  <w:pPr>
                    <w:keepNext/>
                    <w:keepLines/>
                    <w:overflowPunct w:val="0"/>
                    <w:autoSpaceDE w:val="0"/>
                    <w:autoSpaceDN w:val="0"/>
                    <w:adjustRightInd w:val="0"/>
                    <w:jc w:val="center"/>
                    <w:textAlignment w:val="baseline"/>
                    <w:rPr>
                      <w:rFonts w:ascii="Arial" w:eastAsia="Malgun Gothic" w:hAnsi="Arial"/>
                      <w:b/>
                      <w:lang w:eastAsia="ko-KR"/>
                    </w:rPr>
                  </w:pP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DL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UL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F</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DL-H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DL-S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 xml:space="preserve">MT: NULL </w:t>
                  </w:r>
                </w:p>
                <w:p w:rsidR="00627128" w:rsidRDefault="00627128">
                  <w:pPr>
                    <w:keepNext/>
                    <w:keepLines/>
                    <w:overflowPunct w:val="0"/>
                    <w:autoSpaceDE w:val="0"/>
                    <w:autoSpaceDN w:val="0"/>
                    <w:adjustRightInd w:val="0"/>
                    <w:textAlignment w:val="baseline"/>
                    <w:rPr>
                      <w:rFonts w:ascii="Arial" w:eastAsia="Malgun Gothic" w:hAnsi="Arial"/>
                      <w:b/>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MT: NULL</w:t>
                  </w:r>
                </w:p>
                <w:p w:rsidR="00627128" w:rsidRDefault="00627128">
                  <w:pPr>
                    <w:keepNext/>
                    <w:keepLines/>
                    <w:overflowPunct w:val="0"/>
                    <w:autoSpaceDE w:val="0"/>
                    <w:autoSpaceDN w:val="0"/>
                    <w:adjustRightInd w:val="0"/>
                    <w:textAlignment w:val="baseline"/>
                    <w:rPr>
                      <w:rFonts w:ascii="Arial" w:eastAsia="Malgun Gothic" w:hAnsi="Arial"/>
                      <w:b/>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lastRenderedPageBreak/>
                    <w:t>UL-H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 xml:space="preserve">MT: NULL </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UL-S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F-H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F-S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MT: </w:t>
                  </w:r>
                  <w:r>
                    <w:rPr>
                      <w:rFonts w:ascii="Arial" w:eastAsia="Malgun Gothic" w:hAnsi="Arial"/>
                      <w:lang w:eastAsia="ko-KR"/>
                    </w:rPr>
                    <w:t>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NA</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 xml:space="preserve">MT: Tx </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bl>
          <w:p w:rsidR="00627128" w:rsidRDefault="00627128" w:rsidP="007E17FE">
            <w:pPr>
              <w:spacing w:afterLines="50"/>
              <w:ind w:left="385" w:hanging="385"/>
              <w:rPr>
                <w:sz w:val="22"/>
                <w:szCs w:val="22"/>
              </w:rPr>
            </w:pPr>
          </w:p>
        </w:tc>
      </w:tr>
    </w:tbl>
    <w:p w:rsidR="00627128" w:rsidRDefault="000841ED">
      <w:pPr>
        <w:rPr>
          <w:sz w:val="22"/>
          <w:szCs w:val="22"/>
          <w:lang w:eastAsia="zh-CN"/>
        </w:rPr>
      </w:pPr>
      <w:r>
        <w:rPr>
          <w:rFonts w:hint="eastAsia"/>
          <w:sz w:val="22"/>
          <w:szCs w:val="22"/>
          <w:lang w:eastAsia="zh-CN"/>
        </w:rPr>
        <w:lastRenderedPageBreak/>
        <w:t>In RAN1#9</w:t>
      </w:r>
      <w:r w:rsidR="00EF24B6">
        <w:rPr>
          <w:rFonts w:hint="eastAsia"/>
          <w:sz w:val="22"/>
          <w:szCs w:val="22"/>
          <w:lang w:eastAsia="zh-CN"/>
        </w:rPr>
        <w:t>7</w:t>
      </w:r>
      <w:r>
        <w:rPr>
          <w:rFonts w:hint="eastAsia"/>
          <w:sz w:val="22"/>
          <w:szCs w:val="22"/>
          <w:lang w:eastAsia="zh-CN"/>
        </w:rPr>
        <w:t xml:space="preserve"> meeting, Agreements about IAB resource management are given as following:</w:t>
      </w:r>
    </w:p>
    <w:p w:rsidR="00EF24B6" w:rsidRPr="00A81C69" w:rsidRDefault="00EF24B6" w:rsidP="00EF24B6">
      <w:pPr>
        <w:rPr>
          <w:sz w:val="22"/>
          <w:szCs w:val="22"/>
        </w:rPr>
      </w:pPr>
      <w:r w:rsidRPr="00A81C69">
        <w:rPr>
          <w:sz w:val="22"/>
          <w:szCs w:val="22"/>
        </w:rPr>
        <w:t>The following alternatives are considered (to be down-selected in RAN1#98) for the explicit indication of the availability of soft resources:</w:t>
      </w:r>
    </w:p>
    <w:p w:rsidR="00EF24B6" w:rsidRPr="00A81C69" w:rsidRDefault="00EF24B6" w:rsidP="00EF24B6">
      <w:pPr>
        <w:pStyle w:val="af1"/>
        <w:numPr>
          <w:ilvl w:val="0"/>
          <w:numId w:val="8"/>
        </w:numPr>
        <w:spacing w:before="60" w:after="120"/>
        <w:ind w:firstLineChars="0"/>
        <w:contextualSpacing/>
        <w:jc w:val="both"/>
        <w:rPr>
          <w:sz w:val="22"/>
          <w:szCs w:val="22"/>
        </w:rPr>
      </w:pPr>
      <w:r w:rsidRPr="00A81C69">
        <w:rPr>
          <w:sz w:val="22"/>
          <w:szCs w:val="22"/>
        </w:rPr>
        <w:t>Alt 1) Indicate which MT resources are “IA” for the child DU (DU-IA)</w:t>
      </w:r>
    </w:p>
    <w:p w:rsidR="00EF24B6" w:rsidRPr="00A81C69" w:rsidRDefault="00EF24B6" w:rsidP="00EF24B6">
      <w:pPr>
        <w:pStyle w:val="af1"/>
        <w:numPr>
          <w:ilvl w:val="0"/>
          <w:numId w:val="8"/>
        </w:numPr>
        <w:spacing w:before="60" w:after="120"/>
        <w:ind w:firstLineChars="0"/>
        <w:contextualSpacing/>
        <w:jc w:val="both"/>
        <w:rPr>
          <w:sz w:val="22"/>
          <w:szCs w:val="22"/>
        </w:rPr>
      </w:pPr>
      <w:r w:rsidRPr="00A81C69">
        <w:rPr>
          <w:sz w:val="22"/>
          <w:szCs w:val="22"/>
        </w:rPr>
        <w:t>Alt 2a) Indicate DU-IA and MT resource type (MT-D/MT-U/MT-F)</w:t>
      </w:r>
    </w:p>
    <w:p w:rsidR="00EF24B6" w:rsidRPr="00A81C69" w:rsidRDefault="00EF24B6" w:rsidP="00EF24B6">
      <w:pPr>
        <w:pStyle w:val="af1"/>
        <w:numPr>
          <w:ilvl w:val="0"/>
          <w:numId w:val="8"/>
        </w:numPr>
        <w:spacing w:before="60" w:after="120"/>
        <w:ind w:firstLineChars="0"/>
        <w:contextualSpacing/>
        <w:jc w:val="both"/>
        <w:rPr>
          <w:sz w:val="22"/>
          <w:szCs w:val="22"/>
        </w:rPr>
      </w:pPr>
      <w:r w:rsidRPr="00A81C69">
        <w:rPr>
          <w:sz w:val="22"/>
          <w:szCs w:val="22"/>
        </w:rPr>
        <w:t>Alt 2b) Indicate DU-IA and DU resource type (DU-D/DU-U/DU-F)</w:t>
      </w:r>
    </w:p>
    <w:p w:rsidR="00EF24B6" w:rsidRPr="00A81C69" w:rsidRDefault="00EF24B6" w:rsidP="00EF24B6">
      <w:pPr>
        <w:pStyle w:val="af1"/>
        <w:numPr>
          <w:ilvl w:val="0"/>
          <w:numId w:val="8"/>
        </w:numPr>
        <w:spacing w:before="60" w:after="120"/>
        <w:ind w:firstLineChars="0"/>
        <w:contextualSpacing/>
        <w:jc w:val="both"/>
        <w:rPr>
          <w:sz w:val="22"/>
          <w:szCs w:val="22"/>
        </w:rPr>
      </w:pPr>
      <w:r w:rsidRPr="00A81C69">
        <w:rPr>
          <w:sz w:val="22"/>
          <w:szCs w:val="22"/>
        </w:rPr>
        <w:t xml:space="preserve">Alt 3) Jointly or separately indicate DU-IA, the DU resource type, and/or MT resource type </w:t>
      </w:r>
    </w:p>
    <w:p w:rsidR="00EF24B6" w:rsidRPr="00A81C69" w:rsidRDefault="00EF24B6" w:rsidP="00EF24B6">
      <w:pPr>
        <w:pStyle w:val="af1"/>
        <w:numPr>
          <w:ilvl w:val="0"/>
          <w:numId w:val="8"/>
        </w:numPr>
        <w:spacing w:before="60" w:after="120"/>
        <w:ind w:firstLineChars="0"/>
        <w:contextualSpacing/>
        <w:jc w:val="both"/>
        <w:rPr>
          <w:sz w:val="22"/>
          <w:szCs w:val="22"/>
        </w:rPr>
      </w:pPr>
      <w:r w:rsidRPr="00A81C69">
        <w:rPr>
          <w:sz w:val="22"/>
          <w:szCs w:val="22"/>
        </w:rPr>
        <w:t>FFS: monitoring occasions for the explicit indication at the MT</w:t>
      </w:r>
    </w:p>
    <w:p w:rsidR="00EF24B6" w:rsidRPr="00A81C69" w:rsidRDefault="00EF24B6" w:rsidP="00EF24B6">
      <w:pPr>
        <w:rPr>
          <w:sz w:val="22"/>
          <w:szCs w:val="22"/>
          <w:lang w:eastAsia="zh-CN"/>
        </w:rPr>
      </w:pPr>
      <w:r w:rsidRPr="00A81C69">
        <w:rPr>
          <w:sz w:val="22"/>
          <w:szCs w:val="22"/>
        </w:rPr>
        <w:t>FFS: whether the processing time for applying an explicit indication at the child DU is defined or left to implementation.</w:t>
      </w:r>
    </w:p>
    <w:p w:rsidR="00627128" w:rsidRDefault="000841ED" w:rsidP="00EF24B6">
      <w:pPr>
        <w:rPr>
          <w:sz w:val="22"/>
          <w:szCs w:val="22"/>
          <w:lang w:eastAsia="zh-CN"/>
        </w:rPr>
      </w:pPr>
      <w:r>
        <w:rPr>
          <w:sz w:val="22"/>
          <w:szCs w:val="22"/>
          <w:lang w:eastAsia="zh-CN"/>
        </w:rPr>
        <w:t xml:space="preserve">This paper summarizes our views on the </w:t>
      </w:r>
      <w:r>
        <w:rPr>
          <w:rFonts w:hint="eastAsia"/>
          <w:sz w:val="22"/>
          <w:szCs w:val="22"/>
          <w:lang w:eastAsia="zh-CN"/>
        </w:rPr>
        <w:t>configuration signaling design of resource multiplexing among back haul</w:t>
      </w:r>
      <w:r>
        <w:rPr>
          <w:rFonts w:hint="eastAsia"/>
          <w:sz w:val="22"/>
          <w:szCs w:val="22"/>
          <w:lang w:val="en-US" w:eastAsia="zh-CN"/>
        </w:rPr>
        <w:t xml:space="preserve"> links</w:t>
      </w:r>
      <w:r>
        <w:rPr>
          <w:rFonts w:hint="eastAsia"/>
          <w:sz w:val="22"/>
          <w:szCs w:val="22"/>
          <w:lang w:eastAsia="zh-CN"/>
        </w:rPr>
        <w:t xml:space="preserve"> and access links.</w:t>
      </w:r>
    </w:p>
    <w:p w:rsidR="00627128" w:rsidRDefault="00627128">
      <w:pPr>
        <w:rPr>
          <w:i/>
          <w:sz w:val="22"/>
          <w:szCs w:val="22"/>
          <w:lang w:val="en-US" w:eastAsia="zh-CN"/>
        </w:rPr>
      </w:pPr>
    </w:p>
    <w:p w:rsidR="00627128" w:rsidRDefault="000841ED">
      <w:pPr>
        <w:pStyle w:val="1"/>
        <w:tabs>
          <w:tab w:val="left" w:pos="9781"/>
        </w:tabs>
        <w:ind w:right="-28"/>
        <w:jc w:val="both"/>
        <w:rPr>
          <w:lang w:eastAsia="zh-CN"/>
        </w:rPr>
      </w:pPr>
      <w:r>
        <w:rPr>
          <w:rFonts w:hint="eastAsia"/>
          <w:lang w:eastAsia="zh-CN"/>
        </w:rPr>
        <w:lastRenderedPageBreak/>
        <w:t>Dynamic signaling configuration</w:t>
      </w:r>
    </w:p>
    <w:p w:rsidR="00627128" w:rsidRDefault="000841ED" w:rsidP="007E17FE">
      <w:pPr>
        <w:spacing w:afterLines="50"/>
        <w:jc w:val="both"/>
        <w:rPr>
          <w:sz w:val="22"/>
          <w:szCs w:val="22"/>
          <w:lang w:val="en-US"/>
        </w:rPr>
      </w:pPr>
      <w:r>
        <w:rPr>
          <w:rFonts w:hint="eastAsia"/>
          <w:sz w:val="22"/>
          <w:szCs w:val="22"/>
          <w:lang w:val="en-US" w:eastAsia="zh-CN"/>
        </w:rPr>
        <w:t>Dynamic signaling configuration including implicit indication and explicit indication. For implicit indication, a</w:t>
      </w:r>
      <w:r>
        <w:rPr>
          <w:sz w:val="22"/>
          <w:szCs w:val="22"/>
          <w:lang w:val="en-US"/>
        </w:rPr>
        <w:t xml:space="preserve"> simplest way is to follow the scheduling grant from the parent node. For a soft resource that is semi-statistically configured, if DL </w:t>
      </w:r>
      <w:r>
        <w:rPr>
          <w:rFonts w:hint="eastAsia"/>
          <w:sz w:val="22"/>
          <w:szCs w:val="22"/>
          <w:lang w:val="en-US" w:eastAsia="zh-CN"/>
        </w:rPr>
        <w:t>grant</w:t>
      </w:r>
      <w:r>
        <w:rPr>
          <w:sz w:val="22"/>
          <w:szCs w:val="22"/>
          <w:lang w:val="en-US"/>
        </w:rPr>
        <w:t xml:space="preserve"> or UL </w:t>
      </w:r>
      <w:r>
        <w:rPr>
          <w:rFonts w:hint="eastAsia"/>
          <w:sz w:val="22"/>
          <w:szCs w:val="22"/>
          <w:lang w:val="en-US" w:eastAsia="zh-CN"/>
        </w:rPr>
        <w:t>grant</w:t>
      </w:r>
      <w:r>
        <w:rPr>
          <w:sz w:val="22"/>
          <w:szCs w:val="22"/>
          <w:lang w:val="en-US"/>
        </w:rPr>
        <w:t xml:space="preserve"> is </w:t>
      </w:r>
      <w:r>
        <w:rPr>
          <w:rFonts w:hint="eastAsia"/>
          <w:sz w:val="22"/>
          <w:szCs w:val="22"/>
          <w:lang w:val="en-US" w:eastAsia="zh-CN"/>
        </w:rPr>
        <w:t>received</w:t>
      </w:r>
      <w:r>
        <w:rPr>
          <w:sz w:val="22"/>
          <w:szCs w:val="22"/>
          <w:lang w:val="en-US"/>
        </w:rPr>
        <w:t xml:space="preserve"> for the resource by the parent node, the resource is not available for DU child link.For this mechanism, </w:t>
      </w:r>
      <w:r>
        <w:rPr>
          <w:rFonts w:hint="eastAsia"/>
          <w:sz w:val="22"/>
          <w:szCs w:val="22"/>
          <w:lang w:val="en-US" w:eastAsia="zh-CN"/>
        </w:rPr>
        <w:t xml:space="preserve">we need to consider </w:t>
      </w:r>
      <w:r>
        <w:rPr>
          <w:sz w:val="22"/>
          <w:szCs w:val="22"/>
          <w:lang w:val="en-US"/>
        </w:rPr>
        <w:t xml:space="preserve">a certain time interval to switch between the </w:t>
      </w:r>
      <w:r>
        <w:rPr>
          <w:rFonts w:hint="eastAsia"/>
          <w:sz w:val="22"/>
          <w:szCs w:val="22"/>
          <w:lang w:val="en-US" w:eastAsia="zh-CN"/>
        </w:rPr>
        <w:t>DL or UL</w:t>
      </w:r>
      <w:r>
        <w:rPr>
          <w:sz w:val="22"/>
          <w:szCs w:val="22"/>
          <w:lang w:val="en-US"/>
        </w:rPr>
        <w:t xml:space="preserve"> grant from parent node</w:t>
      </w:r>
      <w:r>
        <w:rPr>
          <w:rFonts w:hint="eastAsia"/>
          <w:sz w:val="22"/>
          <w:szCs w:val="22"/>
          <w:lang w:val="en-US" w:eastAsia="zh-CN"/>
        </w:rPr>
        <w:t xml:space="preserve"> as IAB MT behavior</w:t>
      </w:r>
      <w:r>
        <w:rPr>
          <w:sz w:val="22"/>
          <w:szCs w:val="22"/>
          <w:lang w:val="en-US"/>
        </w:rPr>
        <w:t xml:space="preserve"> and the scheduled </w:t>
      </w:r>
      <w:r>
        <w:rPr>
          <w:rFonts w:hint="eastAsia"/>
          <w:sz w:val="22"/>
          <w:szCs w:val="22"/>
          <w:lang w:val="en-US" w:eastAsia="zh-CN"/>
        </w:rPr>
        <w:t>r</w:t>
      </w:r>
      <w:r>
        <w:rPr>
          <w:sz w:val="22"/>
          <w:szCs w:val="22"/>
          <w:lang w:val="en-US"/>
        </w:rPr>
        <w:t xml:space="preserve">esource </w:t>
      </w:r>
      <w:r>
        <w:rPr>
          <w:rFonts w:hint="eastAsia"/>
          <w:sz w:val="22"/>
          <w:szCs w:val="22"/>
          <w:lang w:val="en-US" w:eastAsia="zh-CN"/>
        </w:rPr>
        <w:t xml:space="preserve">as IAB DU behavior </w:t>
      </w:r>
      <w:r>
        <w:rPr>
          <w:sz w:val="22"/>
          <w:szCs w:val="22"/>
          <w:lang w:val="en-US"/>
        </w:rPr>
        <w:t>may be necessary.</w:t>
      </w:r>
    </w:p>
    <w:p w:rsidR="00627128" w:rsidRDefault="000841ED">
      <w:pPr>
        <w:rPr>
          <w:sz w:val="22"/>
          <w:szCs w:val="22"/>
          <w:lang w:eastAsia="zh-CN"/>
        </w:rPr>
      </w:pPr>
      <w:r>
        <w:rPr>
          <w:rFonts w:hint="eastAsia"/>
          <w:sz w:val="22"/>
          <w:szCs w:val="22"/>
          <w:lang w:eastAsia="zh-CN"/>
        </w:rPr>
        <w:t>For explicit indication, similar to the Rel-15 TDD UL and DL configuration indication, when the resource is configured as flexible resource, the dynamic signaling is needed to further indicate the transmission direction. Considering the feature of IAB nodes, the dynamic signaling is also needed to indicate whether the DU is available or not for the soft resource in addition to indicate the transmission direction of the flexible resource</w:t>
      </w:r>
      <w:r w:rsidR="00EE0A59">
        <w:rPr>
          <w:rFonts w:hint="eastAsia"/>
          <w:sz w:val="22"/>
          <w:szCs w:val="22"/>
          <w:lang w:eastAsia="zh-CN"/>
        </w:rPr>
        <w:t xml:space="preserve"> for MT</w:t>
      </w:r>
      <w:r>
        <w:rPr>
          <w:rFonts w:hint="eastAsia"/>
          <w:sz w:val="22"/>
          <w:szCs w:val="22"/>
          <w:lang w:eastAsia="zh-CN"/>
        </w:rPr>
        <w:t>.</w:t>
      </w:r>
    </w:p>
    <w:p w:rsidR="00934CCD" w:rsidRDefault="00934CCD">
      <w:pPr>
        <w:rPr>
          <w:sz w:val="22"/>
          <w:szCs w:val="22"/>
          <w:lang w:eastAsia="zh-CN"/>
        </w:rPr>
      </w:pPr>
      <w:r>
        <w:rPr>
          <w:rFonts w:hint="eastAsia"/>
          <w:sz w:val="22"/>
          <w:szCs w:val="22"/>
          <w:lang w:eastAsia="zh-CN"/>
        </w:rPr>
        <w:t xml:space="preserve">At last meeting, the different alternatives for </w:t>
      </w:r>
      <w:r w:rsidRPr="00A81C69">
        <w:rPr>
          <w:sz w:val="22"/>
          <w:szCs w:val="22"/>
        </w:rPr>
        <w:t>the explicit indication of the availability of soft resources</w:t>
      </w:r>
      <w:r>
        <w:rPr>
          <w:rFonts w:hint="eastAsia"/>
          <w:sz w:val="22"/>
          <w:szCs w:val="22"/>
          <w:lang w:eastAsia="zh-CN"/>
        </w:rPr>
        <w:t xml:space="preserve"> are listed</w:t>
      </w:r>
      <w:r w:rsidR="006C1817">
        <w:rPr>
          <w:rFonts w:hint="eastAsia"/>
          <w:sz w:val="22"/>
          <w:szCs w:val="22"/>
          <w:lang w:eastAsia="zh-CN"/>
        </w:rPr>
        <w:t>,</w:t>
      </w:r>
      <w:r>
        <w:rPr>
          <w:rFonts w:hint="eastAsia"/>
          <w:sz w:val="22"/>
          <w:szCs w:val="22"/>
          <w:lang w:eastAsia="zh-CN"/>
        </w:rPr>
        <w:t xml:space="preserve"> </w:t>
      </w:r>
      <w:r w:rsidR="0056759F">
        <w:rPr>
          <w:rFonts w:hint="eastAsia"/>
          <w:sz w:val="22"/>
          <w:szCs w:val="22"/>
          <w:lang w:eastAsia="zh-CN"/>
        </w:rPr>
        <w:t xml:space="preserve">in order </w:t>
      </w:r>
      <w:r>
        <w:rPr>
          <w:rFonts w:hint="eastAsia"/>
          <w:sz w:val="22"/>
          <w:szCs w:val="22"/>
          <w:lang w:eastAsia="zh-CN"/>
        </w:rPr>
        <w:t xml:space="preserve">to </w:t>
      </w:r>
      <w:r w:rsidR="006B77E0">
        <w:rPr>
          <w:rFonts w:hint="eastAsia"/>
          <w:sz w:val="22"/>
          <w:szCs w:val="22"/>
          <w:lang w:eastAsia="zh-CN"/>
        </w:rPr>
        <w:t>downselect</w:t>
      </w:r>
      <w:r w:rsidR="0056759F">
        <w:rPr>
          <w:rFonts w:hint="eastAsia"/>
          <w:sz w:val="22"/>
          <w:szCs w:val="22"/>
          <w:lang w:eastAsia="zh-CN"/>
        </w:rPr>
        <w:t xml:space="preserve"> on alternatives, there are the following problems need to be discussed and decided:</w:t>
      </w:r>
      <w:r w:rsidR="006B77E0">
        <w:rPr>
          <w:rFonts w:hint="eastAsia"/>
          <w:sz w:val="22"/>
          <w:szCs w:val="22"/>
          <w:lang w:eastAsia="zh-CN"/>
        </w:rPr>
        <w:t xml:space="preserve"> </w:t>
      </w:r>
      <w:r w:rsidR="004F1B91">
        <w:rPr>
          <w:rFonts w:hint="eastAsia"/>
          <w:sz w:val="22"/>
          <w:szCs w:val="22"/>
          <w:lang w:eastAsia="zh-CN"/>
        </w:rPr>
        <w:t>considering the feature of IAB nodes, whether</w:t>
      </w:r>
      <w:r w:rsidR="006B77E0">
        <w:rPr>
          <w:rFonts w:hint="eastAsia"/>
          <w:sz w:val="22"/>
          <w:szCs w:val="22"/>
          <w:lang w:eastAsia="zh-CN"/>
        </w:rPr>
        <w:t xml:space="preserve"> </w:t>
      </w:r>
      <w:r w:rsidR="003F5071">
        <w:rPr>
          <w:rFonts w:hint="eastAsia"/>
          <w:sz w:val="22"/>
          <w:szCs w:val="22"/>
          <w:lang w:eastAsia="zh-CN"/>
        </w:rPr>
        <w:t>DU resource is available</w:t>
      </w:r>
      <w:r w:rsidR="004F1B91">
        <w:rPr>
          <w:rFonts w:hint="eastAsia"/>
          <w:sz w:val="22"/>
          <w:szCs w:val="22"/>
          <w:lang w:eastAsia="zh-CN"/>
        </w:rPr>
        <w:t xml:space="preserve"> or not</w:t>
      </w:r>
      <w:r w:rsidR="003F5071">
        <w:rPr>
          <w:rFonts w:hint="eastAsia"/>
          <w:sz w:val="22"/>
          <w:szCs w:val="22"/>
          <w:lang w:eastAsia="zh-CN"/>
        </w:rPr>
        <w:t xml:space="preserve"> should be indicated</w:t>
      </w:r>
      <w:r w:rsidR="004F1B91">
        <w:rPr>
          <w:rFonts w:hint="eastAsia"/>
          <w:sz w:val="22"/>
          <w:szCs w:val="22"/>
          <w:lang w:eastAsia="zh-CN"/>
        </w:rPr>
        <w:t xml:space="preserve"> firstly</w:t>
      </w:r>
      <w:r w:rsidR="003F5071">
        <w:rPr>
          <w:rFonts w:hint="eastAsia"/>
          <w:sz w:val="22"/>
          <w:szCs w:val="22"/>
          <w:lang w:eastAsia="zh-CN"/>
        </w:rPr>
        <w:t xml:space="preserve">, </w:t>
      </w:r>
      <w:r w:rsidR="00412DEA">
        <w:rPr>
          <w:rFonts w:hint="eastAsia"/>
          <w:sz w:val="22"/>
          <w:szCs w:val="22"/>
          <w:lang w:eastAsia="zh-CN"/>
        </w:rPr>
        <w:t>then</w:t>
      </w:r>
      <w:r w:rsidR="003F5071">
        <w:rPr>
          <w:rFonts w:hint="eastAsia"/>
          <w:sz w:val="22"/>
          <w:szCs w:val="22"/>
          <w:lang w:eastAsia="zh-CN"/>
        </w:rPr>
        <w:t xml:space="preserve"> whether the transmission direction of the MT resource</w:t>
      </w:r>
      <w:r w:rsidR="0071270A">
        <w:rPr>
          <w:rFonts w:hint="eastAsia"/>
          <w:sz w:val="22"/>
          <w:szCs w:val="22"/>
          <w:lang w:eastAsia="zh-CN"/>
        </w:rPr>
        <w:t>s (MT-D/MT-</w:t>
      </w:r>
      <w:r w:rsidR="0071270A" w:rsidRPr="0071270A">
        <w:rPr>
          <w:sz w:val="22"/>
          <w:szCs w:val="22"/>
        </w:rPr>
        <w:t xml:space="preserve"> </w:t>
      </w:r>
      <w:r w:rsidR="0071270A" w:rsidRPr="003B5EC9">
        <w:rPr>
          <w:sz w:val="22"/>
          <w:szCs w:val="22"/>
        </w:rPr>
        <w:t>U/MT-F)</w:t>
      </w:r>
      <w:r w:rsidR="003F5071">
        <w:rPr>
          <w:rFonts w:hint="eastAsia"/>
          <w:sz w:val="22"/>
          <w:szCs w:val="22"/>
          <w:lang w:eastAsia="zh-CN"/>
        </w:rPr>
        <w:t xml:space="preserve"> or the transmission direction of the DU resource</w:t>
      </w:r>
      <w:r w:rsidR="0071270A">
        <w:rPr>
          <w:rFonts w:hint="eastAsia"/>
          <w:sz w:val="22"/>
          <w:szCs w:val="22"/>
          <w:lang w:eastAsia="zh-CN"/>
        </w:rPr>
        <w:t>s</w:t>
      </w:r>
      <w:r w:rsidR="0071270A" w:rsidRPr="00A81C69">
        <w:rPr>
          <w:sz w:val="22"/>
          <w:szCs w:val="22"/>
        </w:rPr>
        <w:t>(DU-D/DU-U/DU-F)</w:t>
      </w:r>
      <w:r w:rsidR="0071270A">
        <w:rPr>
          <w:rFonts w:hint="eastAsia"/>
          <w:sz w:val="22"/>
          <w:szCs w:val="22"/>
          <w:lang w:eastAsia="zh-CN"/>
        </w:rPr>
        <w:t xml:space="preserve"> to</w:t>
      </w:r>
      <w:r w:rsidR="003F5071">
        <w:rPr>
          <w:rFonts w:hint="eastAsia"/>
          <w:sz w:val="22"/>
          <w:szCs w:val="22"/>
          <w:lang w:eastAsia="zh-CN"/>
        </w:rPr>
        <w:t xml:space="preserve"> be indicated is needed to be decided, finally, </w:t>
      </w:r>
      <w:r w:rsidR="00623F11">
        <w:rPr>
          <w:rFonts w:hint="eastAsia"/>
          <w:sz w:val="22"/>
          <w:szCs w:val="22"/>
          <w:lang w:eastAsia="zh-CN"/>
        </w:rPr>
        <w:t>how to indicate the DU resource availability and MT or DU flexible resource transmission directions should be decided, such as separate indicated or jointly indicated.</w:t>
      </w:r>
      <w:r w:rsidR="006E005D">
        <w:rPr>
          <w:rFonts w:hint="eastAsia"/>
          <w:sz w:val="22"/>
          <w:szCs w:val="22"/>
          <w:lang w:eastAsia="zh-CN"/>
        </w:rPr>
        <w:t xml:space="preserve"> </w:t>
      </w:r>
      <w:r w:rsidR="003B5EC9">
        <w:rPr>
          <w:rFonts w:hint="eastAsia"/>
          <w:sz w:val="22"/>
          <w:szCs w:val="22"/>
          <w:lang w:eastAsia="zh-CN"/>
        </w:rPr>
        <w:t>In our point of view, the following two alternatives are more prefered:</w:t>
      </w:r>
    </w:p>
    <w:p w:rsidR="003B5EC9" w:rsidRPr="003B5EC9" w:rsidRDefault="003B5EC9" w:rsidP="003B5EC9">
      <w:pPr>
        <w:pStyle w:val="af1"/>
        <w:numPr>
          <w:ilvl w:val="0"/>
          <w:numId w:val="9"/>
        </w:numPr>
        <w:ind w:firstLineChars="0"/>
        <w:rPr>
          <w:sz w:val="22"/>
          <w:szCs w:val="22"/>
          <w:lang w:eastAsia="zh-CN"/>
        </w:rPr>
      </w:pPr>
      <w:r w:rsidRPr="003B5EC9">
        <w:rPr>
          <w:sz w:val="22"/>
          <w:szCs w:val="22"/>
        </w:rPr>
        <w:t>Alt 2a) Indicate DU-IA and MT resource type (MT-D/MT-U/MT-F)</w:t>
      </w:r>
    </w:p>
    <w:p w:rsidR="003B5EC9" w:rsidRPr="003B5EC9" w:rsidRDefault="003B5EC9" w:rsidP="003B5EC9">
      <w:pPr>
        <w:pStyle w:val="af1"/>
        <w:numPr>
          <w:ilvl w:val="0"/>
          <w:numId w:val="9"/>
        </w:numPr>
        <w:ind w:firstLineChars="0"/>
        <w:rPr>
          <w:sz w:val="22"/>
          <w:szCs w:val="22"/>
          <w:lang w:eastAsia="zh-CN"/>
        </w:rPr>
      </w:pPr>
      <w:r w:rsidRPr="003B5EC9">
        <w:rPr>
          <w:sz w:val="22"/>
          <w:szCs w:val="22"/>
        </w:rPr>
        <w:t>Alt 3) Jointly or separately indicate DU-IA, the DU resource type, and/or MT resource type</w:t>
      </w:r>
    </w:p>
    <w:p w:rsidR="00C96460" w:rsidRDefault="00C96460" w:rsidP="000E78ED">
      <w:pPr>
        <w:rPr>
          <w:sz w:val="22"/>
          <w:szCs w:val="22"/>
          <w:lang w:eastAsia="zh-CN"/>
        </w:rPr>
      </w:pPr>
      <w:r>
        <w:rPr>
          <w:rFonts w:hint="eastAsia"/>
          <w:sz w:val="22"/>
          <w:szCs w:val="22"/>
          <w:lang w:eastAsia="zh-CN"/>
        </w:rPr>
        <w:t>For alt 2a), whether the DU resource is ava</w:t>
      </w:r>
      <w:r w:rsidRPr="000E78ED">
        <w:rPr>
          <w:rFonts w:hint="eastAsia"/>
          <w:sz w:val="22"/>
          <w:szCs w:val="22"/>
          <w:lang w:eastAsia="zh-CN"/>
        </w:rPr>
        <w:t>i</w:t>
      </w:r>
      <w:r>
        <w:rPr>
          <w:rFonts w:hint="eastAsia"/>
          <w:sz w:val="22"/>
          <w:szCs w:val="22"/>
          <w:lang w:eastAsia="zh-CN"/>
        </w:rPr>
        <w:t>l</w:t>
      </w:r>
      <w:r w:rsidRPr="000E78ED">
        <w:rPr>
          <w:rFonts w:hint="eastAsia"/>
          <w:sz w:val="22"/>
          <w:szCs w:val="22"/>
          <w:lang w:eastAsia="zh-CN"/>
        </w:rPr>
        <w:t>a</w:t>
      </w:r>
      <w:r>
        <w:rPr>
          <w:rFonts w:hint="eastAsia"/>
          <w:sz w:val="22"/>
          <w:szCs w:val="22"/>
          <w:lang w:eastAsia="zh-CN"/>
        </w:rPr>
        <w:t>b</w:t>
      </w:r>
      <w:r w:rsidR="00973340">
        <w:rPr>
          <w:rFonts w:hint="eastAsia"/>
          <w:sz w:val="22"/>
          <w:szCs w:val="22"/>
          <w:lang w:eastAsia="zh-CN"/>
        </w:rPr>
        <w:t>le need to be indicated firstly</w:t>
      </w:r>
      <w:r>
        <w:rPr>
          <w:rFonts w:hint="eastAsia"/>
          <w:sz w:val="22"/>
          <w:szCs w:val="22"/>
          <w:lang w:eastAsia="zh-CN"/>
        </w:rPr>
        <w:t>,</w:t>
      </w:r>
      <w:r w:rsidR="00973340">
        <w:rPr>
          <w:rFonts w:hint="eastAsia"/>
          <w:sz w:val="22"/>
          <w:szCs w:val="22"/>
          <w:lang w:eastAsia="zh-CN"/>
        </w:rPr>
        <w:t xml:space="preserve"> </w:t>
      </w:r>
      <w:r>
        <w:rPr>
          <w:rFonts w:hint="eastAsia"/>
          <w:sz w:val="22"/>
          <w:szCs w:val="22"/>
          <w:lang w:eastAsia="zh-CN"/>
        </w:rPr>
        <w:t>and when the DU resource is not available, the transmission direction of the MT need to be indicated, so there are four possibilities need to be indicated, which are the availability of DU resource, the DL transmission direction of MT, the UL transmission direction of MT and the flexible transmission direction of MT</w:t>
      </w:r>
      <w:r w:rsidR="00973340">
        <w:rPr>
          <w:rFonts w:hint="eastAsia"/>
          <w:sz w:val="22"/>
          <w:szCs w:val="22"/>
          <w:lang w:eastAsia="zh-CN"/>
        </w:rPr>
        <w:t>.</w:t>
      </w:r>
    </w:p>
    <w:p w:rsidR="00973340" w:rsidRDefault="00FC1347" w:rsidP="000E78ED">
      <w:pPr>
        <w:rPr>
          <w:sz w:val="22"/>
          <w:szCs w:val="22"/>
          <w:lang w:eastAsia="zh-CN"/>
        </w:rPr>
      </w:pPr>
      <w:r>
        <w:rPr>
          <w:rFonts w:hint="eastAsia"/>
          <w:sz w:val="22"/>
          <w:szCs w:val="22"/>
          <w:lang w:eastAsia="zh-CN"/>
        </w:rPr>
        <w:t>B</w:t>
      </w:r>
      <w:r w:rsidR="00973340">
        <w:rPr>
          <w:rFonts w:hint="eastAsia"/>
          <w:sz w:val="22"/>
          <w:szCs w:val="22"/>
          <w:lang w:eastAsia="zh-CN"/>
        </w:rPr>
        <w:t xml:space="preserve">ased on the alt 2a) indication method, if </w:t>
      </w:r>
      <w:r w:rsidR="00161516">
        <w:rPr>
          <w:rFonts w:hint="eastAsia"/>
          <w:sz w:val="22"/>
          <w:szCs w:val="22"/>
          <w:lang w:eastAsia="zh-CN"/>
        </w:rPr>
        <w:t xml:space="preserve">DU-IA and MT resource type are </w:t>
      </w:r>
      <w:r w:rsidR="00973340">
        <w:rPr>
          <w:rFonts w:hint="eastAsia"/>
          <w:sz w:val="22"/>
          <w:szCs w:val="22"/>
          <w:lang w:eastAsia="zh-CN"/>
        </w:rPr>
        <w:t>jointly indicate</w:t>
      </w:r>
      <w:r w:rsidR="009103C9">
        <w:rPr>
          <w:rFonts w:hint="eastAsia"/>
          <w:sz w:val="22"/>
          <w:szCs w:val="22"/>
          <w:lang w:eastAsia="zh-CN"/>
        </w:rPr>
        <w:t>d</w:t>
      </w:r>
      <w:r w:rsidR="00973340">
        <w:rPr>
          <w:rFonts w:hint="eastAsia"/>
          <w:sz w:val="22"/>
          <w:szCs w:val="22"/>
          <w:lang w:eastAsia="zh-CN"/>
        </w:rPr>
        <w:t xml:space="preserve"> for alt 3), </w:t>
      </w:r>
      <w:r w:rsidR="00C20DA1" w:rsidRPr="0071270A">
        <w:rPr>
          <w:rFonts w:hint="eastAsia"/>
          <w:sz w:val="22"/>
          <w:szCs w:val="22"/>
          <w:lang w:eastAsia="zh-CN"/>
        </w:rPr>
        <w:t xml:space="preserve">2 bits </w:t>
      </w:r>
      <w:r w:rsidR="00C20DA1">
        <w:rPr>
          <w:rFonts w:hint="eastAsia"/>
          <w:sz w:val="22"/>
          <w:szCs w:val="22"/>
          <w:lang w:eastAsia="zh-CN"/>
        </w:rPr>
        <w:t xml:space="preserve">need </w:t>
      </w:r>
      <w:r w:rsidR="00C20DA1" w:rsidRPr="0071270A">
        <w:rPr>
          <w:rFonts w:hint="eastAsia"/>
          <w:sz w:val="22"/>
          <w:szCs w:val="22"/>
          <w:lang w:eastAsia="zh-CN"/>
        </w:rPr>
        <w:t>to</w:t>
      </w:r>
      <w:r w:rsidR="00C20DA1">
        <w:rPr>
          <w:rFonts w:hint="eastAsia"/>
          <w:sz w:val="22"/>
          <w:szCs w:val="22"/>
          <w:lang w:eastAsia="zh-CN"/>
        </w:rPr>
        <w:t xml:space="preserve"> be added in</w:t>
      </w:r>
      <w:r w:rsidR="00C20DA1" w:rsidRPr="0071270A">
        <w:rPr>
          <w:rFonts w:hint="eastAsia"/>
          <w:sz w:val="22"/>
          <w:szCs w:val="22"/>
          <w:lang w:eastAsia="zh-CN"/>
        </w:rPr>
        <w:t xml:space="preserve"> the current DCI format</w:t>
      </w:r>
      <w:r w:rsidR="00C20DA1">
        <w:rPr>
          <w:rFonts w:hint="eastAsia"/>
          <w:sz w:val="22"/>
          <w:szCs w:val="22"/>
          <w:lang w:eastAsia="zh-CN"/>
        </w:rPr>
        <w:t xml:space="preserve"> to in</w:t>
      </w:r>
      <w:r w:rsidR="00615272">
        <w:rPr>
          <w:rFonts w:hint="eastAsia"/>
          <w:sz w:val="22"/>
          <w:szCs w:val="22"/>
          <w:lang w:eastAsia="zh-CN"/>
        </w:rPr>
        <w:t xml:space="preserve">dicate both the </w:t>
      </w:r>
      <w:r w:rsidR="00C20DA1">
        <w:rPr>
          <w:rFonts w:hint="eastAsia"/>
          <w:sz w:val="22"/>
          <w:szCs w:val="22"/>
          <w:lang w:eastAsia="zh-CN"/>
        </w:rPr>
        <w:t xml:space="preserve">transmission direction </w:t>
      </w:r>
      <w:r w:rsidR="00C17C3D">
        <w:rPr>
          <w:rFonts w:hint="eastAsia"/>
          <w:sz w:val="22"/>
          <w:szCs w:val="22"/>
          <w:lang w:eastAsia="zh-CN"/>
        </w:rPr>
        <w:t xml:space="preserve">of MT </w:t>
      </w:r>
      <w:r w:rsidR="00C20DA1">
        <w:rPr>
          <w:rFonts w:hint="eastAsia"/>
          <w:sz w:val="22"/>
          <w:szCs w:val="22"/>
          <w:lang w:eastAsia="zh-CN"/>
        </w:rPr>
        <w:t>and the availablility of DU resource.</w:t>
      </w:r>
    </w:p>
    <w:p w:rsidR="00627128" w:rsidRPr="006042A0" w:rsidRDefault="00D22498" w:rsidP="000E78ED">
      <w:pPr>
        <w:rPr>
          <w:sz w:val="22"/>
          <w:szCs w:val="22"/>
          <w:lang w:eastAsia="zh-CN"/>
        </w:rPr>
      </w:pPr>
      <w:r w:rsidRPr="006042A0">
        <w:rPr>
          <w:rFonts w:hint="eastAsia"/>
          <w:sz w:val="22"/>
          <w:szCs w:val="22"/>
          <w:lang w:eastAsia="zh-CN"/>
        </w:rPr>
        <w:t xml:space="preserve">Based on the alt 2a) indication method, if </w:t>
      </w:r>
      <w:r w:rsidR="006042A0" w:rsidRPr="006042A0">
        <w:rPr>
          <w:rFonts w:hint="eastAsia"/>
          <w:sz w:val="22"/>
          <w:szCs w:val="22"/>
          <w:lang w:eastAsia="zh-CN"/>
        </w:rPr>
        <w:t xml:space="preserve">DU-IA and MT resource type are </w:t>
      </w:r>
      <w:r w:rsidRPr="006042A0">
        <w:rPr>
          <w:rFonts w:hint="eastAsia"/>
          <w:sz w:val="22"/>
          <w:szCs w:val="22"/>
          <w:lang w:eastAsia="zh-CN"/>
        </w:rPr>
        <w:t>separately indcate</w:t>
      </w:r>
      <w:r w:rsidR="006042A0" w:rsidRPr="006042A0">
        <w:rPr>
          <w:rFonts w:hint="eastAsia"/>
          <w:sz w:val="22"/>
          <w:szCs w:val="22"/>
          <w:lang w:eastAsia="zh-CN"/>
        </w:rPr>
        <w:t>d for alt3),</w:t>
      </w:r>
      <w:r w:rsidR="000841ED" w:rsidRPr="006042A0">
        <w:rPr>
          <w:rFonts w:hint="eastAsia"/>
          <w:sz w:val="22"/>
          <w:szCs w:val="22"/>
          <w:lang w:eastAsia="zh-CN"/>
        </w:rPr>
        <w:t xml:space="preserve"> a new DCI format </w:t>
      </w:r>
      <w:r w:rsidR="006042A0">
        <w:rPr>
          <w:rFonts w:hint="eastAsia"/>
          <w:sz w:val="22"/>
          <w:szCs w:val="22"/>
          <w:lang w:eastAsia="zh-CN"/>
        </w:rPr>
        <w:t xml:space="preserve">needs </w:t>
      </w:r>
      <w:r w:rsidR="000841ED" w:rsidRPr="006042A0">
        <w:rPr>
          <w:rFonts w:hint="eastAsia"/>
          <w:sz w:val="22"/>
          <w:szCs w:val="22"/>
          <w:lang w:eastAsia="zh-CN"/>
        </w:rPr>
        <w:t xml:space="preserve">to indicate the DU availability of the soft resource, and </w:t>
      </w:r>
      <w:r w:rsidR="00DB6C26">
        <w:rPr>
          <w:rFonts w:hint="eastAsia"/>
          <w:sz w:val="22"/>
          <w:szCs w:val="22"/>
          <w:lang w:eastAsia="zh-CN"/>
        </w:rPr>
        <w:t xml:space="preserve">then </w:t>
      </w:r>
      <w:r w:rsidR="000841ED" w:rsidRPr="006042A0">
        <w:rPr>
          <w:rFonts w:hint="eastAsia"/>
          <w:sz w:val="22"/>
          <w:szCs w:val="22"/>
          <w:lang w:eastAsia="zh-CN"/>
        </w:rPr>
        <w:t xml:space="preserve">reuse current DCI format to indicate the transmission direction of the </w:t>
      </w:r>
      <w:r w:rsidR="004C408E">
        <w:rPr>
          <w:rFonts w:hint="eastAsia"/>
          <w:sz w:val="22"/>
          <w:szCs w:val="22"/>
          <w:lang w:eastAsia="zh-CN"/>
        </w:rPr>
        <w:t>MT</w:t>
      </w:r>
      <w:r w:rsidR="000841ED" w:rsidRPr="006042A0">
        <w:rPr>
          <w:rFonts w:hint="eastAsia"/>
          <w:sz w:val="22"/>
          <w:szCs w:val="22"/>
          <w:lang w:eastAsia="zh-CN"/>
        </w:rPr>
        <w:t xml:space="preserve"> resource. For this option, UEs need to decode two DCI format to get the explicit state of the IAB node resource transmission.</w:t>
      </w:r>
    </w:p>
    <w:p w:rsidR="00627128" w:rsidRDefault="000841ED">
      <w:pPr>
        <w:rPr>
          <w:b/>
          <w:bCs/>
          <w:i/>
          <w:sz w:val="22"/>
          <w:szCs w:val="22"/>
          <w:lang w:val="en-US" w:eastAsia="zh-CN"/>
        </w:rPr>
      </w:pPr>
      <w:r>
        <w:rPr>
          <w:rFonts w:hint="eastAsia"/>
          <w:b/>
          <w:bCs/>
          <w:i/>
          <w:sz w:val="22"/>
          <w:szCs w:val="22"/>
          <w:lang w:val="en-US" w:eastAsia="zh-CN"/>
        </w:rPr>
        <w:t xml:space="preserve">Proposal </w:t>
      </w:r>
      <w:r w:rsidR="00FB1C2E">
        <w:rPr>
          <w:rFonts w:hint="eastAsia"/>
          <w:b/>
          <w:bCs/>
          <w:i/>
          <w:sz w:val="22"/>
          <w:szCs w:val="22"/>
          <w:lang w:val="en-US" w:eastAsia="zh-CN"/>
        </w:rPr>
        <w:t>1</w:t>
      </w:r>
      <w:r>
        <w:rPr>
          <w:rFonts w:hint="eastAsia"/>
          <w:b/>
          <w:bCs/>
          <w:i/>
          <w:sz w:val="22"/>
          <w:szCs w:val="22"/>
          <w:lang w:val="en-US" w:eastAsia="zh-CN"/>
        </w:rPr>
        <w:t>: For dynamic signaling configuration,</w:t>
      </w:r>
      <w:r w:rsidR="000E78ED">
        <w:rPr>
          <w:rFonts w:hint="eastAsia"/>
          <w:b/>
          <w:bCs/>
          <w:i/>
          <w:sz w:val="22"/>
          <w:szCs w:val="22"/>
          <w:lang w:val="en-US" w:eastAsia="zh-CN"/>
        </w:rPr>
        <w:t xml:space="preserve"> alt 2a) and alt 3) are more preferred.</w:t>
      </w:r>
    </w:p>
    <w:p w:rsidR="00627128" w:rsidRDefault="00627128">
      <w:pPr>
        <w:rPr>
          <w:lang w:eastAsia="zh-CN"/>
        </w:rPr>
      </w:pPr>
    </w:p>
    <w:p w:rsidR="00627128" w:rsidRDefault="000841ED">
      <w:pPr>
        <w:pStyle w:val="1"/>
        <w:tabs>
          <w:tab w:val="left" w:pos="9781"/>
        </w:tabs>
        <w:ind w:right="-28"/>
        <w:jc w:val="both"/>
      </w:pPr>
      <w:r>
        <w:t>Conclusion</w:t>
      </w:r>
    </w:p>
    <w:p w:rsidR="00627128" w:rsidRDefault="000841ED" w:rsidP="007E17FE">
      <w:pPr>
        <w:spacing w:beforeLines="50"/>
        <w:jc w:val="both"/>
        <w:rPr>
          <w:rFonts w:cs="宋体"/>
          <w:sz w:val="22"/>
          <w:szCs w:val="22"/>
          <w:lang w:eastAsia="zh-CN"/>
        </w:rPr>
      </w:pPr>
      <w:r>
        <w:rPr>
          <w:rFonts w:cs="宋体" w:hint="eastAsia"/>
          <w:sz w:val="22"/>
          <w:szCs w:val="22"/>
          <w:lang w:eastAsia="zh-CN"/>
        </w:rPr>
        <w:t>In this contribution, we give our analysis and views on the</w:t>
      </w:r>
      <w:r>
        <w:rPr>
          <w:rFonts w:hint="eastAsia"/>
          <w:sz w:val="22"/>
          <w:szCs w:val="22"/>
          <w:lang w:eastAsia="zh-CN"/>
        </w:rPr>
        <w:t xml:space="preserve"> resource multiplexing among backhaul and access links</w:t>
      </w:r>
      <w:r>
        <w:rPr>
          <w:rFonts w:cs="宋体" w:hint="eastAsia"/>
          <w:sz w:val="22"/>
          <w:szCs w:val="22"/>
          <w:lang w:eastAsia="zh-CN"/>
        </w:rPr>
        <w:t>, the following proposals are given:</w:t>
      </w:r>
    </w:p>
    <w:p w:rsidR="00627128" w:rsidRDefault="00275D39">
      <w:pPr>
        <w:tabs>
          <w:tab w:val="left" w:pos="1440"/>
        </w:tabs>
        <w:rPr>
          <w:b/>
          <w:lang w:val="en-US" w:eastAsia="zh-CN"/>
        </w:rPr>
      </w:pPr>
      <w:r>
        <w:rPr>
          <w:rFonts w:hint="eastAsia"/>
          <w:b/>
          <w:bCs/>
          <w:i/>
          <w:sz w:val="22"/>
          <w:szCs w:val="22"/>
          <w:lang w:val="en-US" w:eastAsia="zh-CN"/>
        </w:rPr>
        <w:t>Proposal 1: For dynamic signaling configuration, alt 2a) and alt 3) are more preferred.</w:t>
      </w:r>
    </w:p>
    <w:p w:rsidR="00627128" w:rsidRDefault="000841ED">
      <w:pPr>
        <w:pStyle w:val="1"/>
        <w:tabs>
          <w:tab w:val="left" w:pos="9781"/>
        </w:tabs>
        <w:ind w:right="-28"/>
        <w:jc w:val="both"/>
      </w:pPr>
      <w:r>
        <w:t>References</w:t>
      </w:r>
    </w:p>
    <w:p w:rsidR="00627128" w:rsidRDefault="000841ED">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sidR="00BB0CAF">
        <w:rPr>
          <w:rFonts w:hint="eastAsia"/>
          <w:sz w:val="22"/>
          <w:szCs w:val="22"/>
          <w:lang w:eastAsia="zh-CN"/>
        </w:rPr>
        <w:t>7</w:t>
      </w:r>
    </w:p>
    <w:sectPr w:rsidR="00627128" w:rsidSect="00E42762">
      <w:footnotePr>
        <w:numRestart w:val="eachSect"/>
      </w:footnotePr>
      <w:pgSz w:w="11907" w:h="16840"/>
      <w:pgMar w:top="851" w:right="1134" w:bottom="567"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155210EB"/>
    <w:multiLevelType w:val="hybridMultilevel"/>
    <w:tmpl w:val="5F6885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2C30395"/>
    <w:multiLevelType w:val="multilevel"/>
    <w:tmpl w:val="42C303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107AED"/>
    <w:multiLevelType w:val="multilevel"/>
    <w:tmpl w:val="6F107A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7F13628F"/>
    <w:multiLevelType w:val="multilevel"/>
    <w:tmpl w:val="7F13628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0"/>
  </w:num>
  <w:num w:numId="3">
    <w:abstractNumId w:val="2"/>
  </w:num>
  <w:num w:numId="4">
    <w:abstractNumId w:val="4"/>
  </w:num>
  <w:num w:numId="5">
    <w:abstractNumId w:val="6"/>
  </w:num>
  <w:num w:numId="6">
    <w:abstractNumId w:val="8"/>
  </w:num>
  <w:num w:numId="7">
    <w:abstractNumId w:val="3"/>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
  <w:rsids>
    <w:rsidRoot w:val="00B50DC2"/>
    <w:rsid w:val="00001A02"/>
    <w:rsid w:val="00001BF8"/>
    <w:rsid w:val="000042B4"/>
    <w:rsid w:val="00006364"/>
    <w:rsid w:val="000105E0"/>
    <w:rsid w:val="00010F1A"/>
    <w:rsid w:val="00012988"/>
    <w:rsid w:val="00012CE2"/>
    <w:rsid w:val="000135CC"/>
    <w:rsid w:val="00017D6F"/>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3DF1"/>
    <w:rsid w:val="00080A20"/>
    <w:rsid w:val="0008209C"/>
    <w:rsid w:val="0008235E"/>
    <w:rsid w:val="00083B6C"/>
    <w:rsid w:val="000841ED"/>
    <w:rsid w:val="00085155"/>
    <w:rsid w:val="0008561A"/>
    <w:rsid w:val="0008681D"/>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45C0"/>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E78ED"/>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6FFF"/>
    <w:rsid w:val="00117173"/>
    <w:rsid w:val="001175DD"/>
    <w:rsid w:val="00124684"/>
    <w:rsid w:val="00126431"/>
    <w:rsid w:val="00126609"/>
    <w:rsid w:val="001301E2"/>
    <w:rsid w:val="00130DD0"/>
    <w:rsid w:val="00131C09"/>
    <w:rsid w:val="001320CE"/>
    <w:rsid w:val="001342FD"/>
    <w:rsid w:val="00135A56"/>
    <w:rsid w:val="00136FA6"/>
    <w:rsid w:val="00140224"/>
    <w:rsid w:val="00141F41"/>
    <w:rsid w:val="00142446"/>
    <w:rsid w:val="00142896"/>
    <w:rsid w:val="001453B1"/>
    <w:rsid w:val="001459CF"/>
    <w:rsid w:val="001507D8"/>
    <w:rsid w:val="00150DBA"/>
    <w:rsid w:val="00153474"/>
    <w:rsid w:val="001535DC"/>
    <w:rsid w:val="001537DD"/>
    <w:rsid w:val="00154D77"/>
    <w:rsid w:val="00161516"/>
    <w:rsid w:val="001630B9"/>
    <w:rsid w:val="00164EC9"/>
    <w:rsid w:val="00166D56"/>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72FF"/>
    <w:rsid w:val="00220C77"/>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2051"/>
    <w:rsid w:val="00262791"/>
    <w:rsid w:val="00262BDA"/>
    <w:rsid w:val="00262D5A"/>
    <w:rsid w:val="00263B24"/>
    <w:rsid w:val="002640D2"/>
    <w:rsid w:val="0026442E"/>
    <w:rsid w:val="00265DA1"/>
    <w:rsid w:val="00266873"/>
    <w:rsid w:val="002672E9"/>
    <w:rsid w:val="0026774D"/>
    <w:rsid w:val="00267A16"/>
    <w:rsid w:val="00272376"/>
    <w:rsid w:val="00274DDD"/>
    <w:rsid w:val="0027524F"/>
    <w:rsid w:val="00275D39"/>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4CEE"/>
    <w:rsid w:val="002A5A39"/>
    <w:rsid w:val="002A649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B03"/>
    <w:rsid w:val="00342CE8"/>
    <w:rsid w:val="00343C26"/>
    <w:rsid w:val="00344A3C"/>
    <w:rsid w:val="00344BB0"/>
    <w:rsid w:val="00347D46"/>
    <w:rsid w:val="00350773"/>
    <w:rsid w:val="003513D4"/>
    <w:rsid w:val="00351BDA"/>
    <w:rsid w:val="00352201"/>
    <w:rsid w:val="00354FDE"/>
    <w:rsid w:val="00360AA2"/>
    <w:rsid w:val="00363A0B"/>
    <w:rsid w:val="00364BC3"/>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26BE"/>
    <w:rsid w:val="003851E7"/>
    <w:rsid w:val="00385D33"/>
    <w:rsid w:val="00386F09"/>
    <w:rsid w:val="00387F15"/>
    <w:rsid w:val="00391963"/>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11AA"/>
    <w:rsid w:val="003D30DF"/>
    <w:rsid w:val="003D680D"/>
    <w:rsid w:val="003E013E"/>
    <w:rsid w:val="003E2795"/>
    <w:rsid w:val="003E38FB"/>
    <w:rsid w:val="003E649D"/>
    <w:rsid w:val="003F3D10"/>
    <w:rsid w:val="003F5071"/>
    <w:rsid w:val="003F7DA7"/>
    <w:rsid w:val="003F7FBE"/>
    <w:rsid w:val="004003F6"/>
    <w:rsid w:val="00401F29"/>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90644"/>
    <w:rsid w:val="00490657"/>
    <w:rsid w:val="004906E8"/>
    <w:rsid w:val="00490977"/>
    <w:rsid w:val="00493FD4"/>
    <w:rsid w:val="004A3540"/>
    <w:rsid w:val="004A460F"/>
    <w:rsid w:val="004A46C4"/>
    <w:rsid w:val="004A6351"/>
    <w:rsid w:val="004A73F1"/>
    <w:rsid w:val="004A7AEB"/>
    <w:rsid w:val="004B0C97"/>
    <w:rsid w:val="004B1F57"/>
    <w:rsid w:val="004B27CA"/>
    <w:rsid w:val="004B302B"/>
    <w:rsid w:val="004B5F68"/>
    <w:rsid w:val="004B61AC"/>
    <w:rsid w:val="004B7E4B"/>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AA7"/>
    <w:rsid w:val="00500D91"/>
    <w:rsid w:val="00501BB1"/>
    <w:rsid w:val="00501BF0"/>
    <w:rsid w:val="00502C7C"/>
    <w:rsid w:val="00503B53"/>
    <w:rsid w:val="00504486"/>
    <w:rsid w:val="00504FBC"/>
    <w:rsid w:val="00505657"/>
    <w:rsid w:val="00507CE2"/>
    <w:rsid w:val="00507D5F"/>
    <w:rsid w:val="00510CDA"/>
    <w:rsid w:val="00513A4C"/>
    <w:rsid w:val="00513BCF"/>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3246"/>
    <w:rsid w:val="005A4CCD"/>
    <w:rsid w:val="005A5345"/>
    <w:rsid w:val="005A62AD"/>
    <w:rsid w:val="005A6D97"/>
    <w:rsid w:val="005A74C5"/>
    <w:rsid w:val="005B108C"/>
    <w:rsid w:val="005B1E01"/>
    <w:rsid w:val="005B1F89"/>
    <w:rsid w:val="005B7D12"/>
    <w:rsid w:val="005C1616"/>
    <w:rsid w:val="005C2395"/>
    <w:rsid w:val="005C4134"/>
    <w:rsid w:val="005C41B3"/>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4C80"/>
    <w:rsid w:val="005F5520"/>
    <w:rsid w:val="005F5A7A"/>
    <w:rsid w:val="005F7729"/>
    <w:rsid w:val="00600092"/>
    <w:rsid w:val="006028C8"/>
    <w:rsid w:val="00602969"/>
    <w:rsid w:val="006042A0"/>
    <w:rsid w:val="00604638"/>
    <w:rsid w:val="0060726F"/>
    <w:rsid w:val="00612880"/>
    <w:rsid w:val="00613770"/>
    <w:rsid w:val="00615272"/>
    <w:rsid w:val="00615B39"/>
    <w:rsid w:val="006167DF"/>
    <w:rsid w:val="00617108"/>
    <w:rsid w:val="00617A9E"/>
    <w:rsid w:val="00617C72"/>
    <w:rsid w:val="00623F11"/>
    <w:rsid w:val="00624576"/>
    <w:rsid w:val="00627128"/>
    <w:rsid w:val="00627F3E"/>
    <w:rsid w:val="00634C79"/>
    <w:rsid w:val="006357A0"/>
    <w:rsid w:val="0063595B"/>
    <w:rsid w:val="00635A76"/>
    <w:rsid w:val="006376ED"/>
    <w:rsid w:val="00637D79"/>
    <w:rsid w:val="006400F8"/>
    <w:rsid w:val="00640D7A"/>
    <w:rsid w:val="006426BE"/>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948"/>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B77E0"/>
    <w:rsid w:val="006C0E98"/>
    <w:rsid w:val="006C1403"/>
    <w:rsid w:val="006C1817"/>
    <w:rsid w:val="006C2917"/>
    <w:rsid w:val="006C4CDF"/>
    <w:rsid w:val="006D0ACB"/>
    <w:rsid w:val="006D1E9F"/>
    <w:rsid w:val="006D32EE"/>
    <w:rsid w:val="006D458B"/>
    <w:rsid w:val="006D5756"/>
    <w:rsid w:val="006D7C42"/>
    <w:rsid w:val="006E005D"/>
    <w:rsid w:val="006E2F7B"/>
    <w:rsid w:val="006E5512"/>
    <w:rsid w:val="006F0306"/>
    <w:rsid w:val="006F15AD"/>
    <w:rsid w:val="006F45A5"/>
    <w:rsid w:val="006F4813"/>
    <w:rsid w:val="006F4F5A"/>
    <w:rsid w:val="006F6DE6"/>
    <w:rsid w:val="00702107"/>
    <w:rsid w:val="0070358A"/>
    <w:rsid w:val="00704BDA"/>
    <w:rsid w:val="0070675E"/>
    <w:rsid w:val="0070705E"/>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2300"/>
    <w:rsid w:val="00783124"/>
    <w:rsid w:val="00785ECB"/>
    <w:rsid w:val="007874A7"/>
    <w:rsid w:val="00794298"/>
    <w:rsid w:val="00794A36"/>
    <w:rsid w:val="00796DBD"/>
    <w:rsid w:val="007A104A"/>
    <w:rsid w:val="007A2CA1"/>
    <w:rsid w:val="007A653B"/>
    <w:rsid w:val="007A70B4"/>
    <w:rsid w:val="007B0209"/>
    <w:rsid w:val="007B32E1"/>
    <w:rsid w:val="007B4135"/>
    <w:rsid w:val="007B58D5"/>
    <w:rsid w:val="007B646B"/>
    <w:rsid w:val="007C1B29"/>
    <w:rsid w:val="007C3045"/>
    <w:rsid w:val="007C31A3"/>
    <w:rsid w:val="007C3CB2"/>
    <w:rsid w:val="007C42F5"/>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0F98"/>
    <w:rsid w:val="008C4240"/>
    <w:rsid w:val="008C44B2"/>
    <w:rsid w:val="008C53D2"/>
    <w:rsid w:val="008C705C"/>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714F"/>
    <w:rsid w:val="00900D19"/>
    <w:rsid w:val="009012B8"/>
    <w:rsid w:val="0090190D"/>
    <w:rsid w:val="00903286"/>
    <w:rsid w:val="00905DD5"/>
    <w:rsid w:val="00906F5A"/>
    <w:rsid w:val="009077BE"/>
    <w:rsid w:val="009103C9"/>
    <w:rsid w:val="00911837"/>
    <w:rsid w:val="009125C3"/>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476D"/>
    <w:rsid w:val="00965C9C"/>
    <w:rsid w:val="009663A6"/>
    <w:rsid w:val="009665FE"/>
    <w:rsid w:val="00971655"/>
    <w:rsid w:val="00973340"/>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16A9"/>
    <w:rsid w:val="00A2357D"/>
    <w:rsid w:val="00A23935"/>
    <w:rsid w:val="00A23AAE"/>
    <w:rsid w:val="00A243B0"/>
    <w:rsid w:val="00A24523"/>
    <w:rsid w:val="00A25508"/>
    <w:rsid w:val="00A256AF"/>
    <w:rsid w:val="00A25E10"/>
    <w:rsid w:val="00A26437"/>
    <w:rsid w:val="00A27E15"/>
    <w:rsid w:val="00A305B6"/>
    <w:rsid w:val="00A31787"/>
    <w:rsid w:val="00A33B5D"/>
    <w:rsid w:val="00A35018"/>
    <w:rsid w:val="00A3686C"/>
    <w:rsid w:val="00A36E4D"/>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1C69"/>
    <w:rsid w:val="00A820FA"/>
    <w:rsid w:val="00A825D1"/>
    <w:rsid w:val="00A8291A"/>
    <w:rsid w:val="00A837CF"/>
    <w:rsid w:val="00A83E51"/>
    <w:rsid w:val="00A847E0"/>
    <w:rsid w:val="00A8506F"/>
    <w:rsid w:val="00A90B6E"/>
    <w:rsid w:val="00A940EE"/>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FF5"/>
    <w:rsid w:val="00AB5032"/>
    <w:rsid w:val="00AC07EC"/>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22A4"/>
    <w:rsid w:val="00BA4BB3"/>
    <w:rsid w:val="00BA4BCF"/>
    <w:rsid w:val="00BA4BD8"/>
    <w:rsid w:val="00BA4FEA"/>
    <w:rsid w:val="00BA5A9F"/>
    <w:rsid w:val="00BA628C"/>
    <w:rsid w:val="00BA633A"/>
    <w:rsid w:val="00BB00AB"/>
    <w:rsid w:val="00BB0CAF"/>
    <w:rsid w:val="00BB105F"/>
    <w:rsid w:val="00BB2054"/>
    <w:rsid w:val="00BB26A5"/>
    <w:rsid w:val="00BB4306"/>
    <w:rsid w:val="00BB4BF4"/>
    <w:rsid w:val="00BB53C2"/>
    <w:rsid w:val="00BC07E2"/>
    <w:rsid w:val="00BC0B98"/>
    <w:rsid w:val="00BC0FE3"/>
    <w:rsid w:val="00BC1C23"/>
    <w:rsid w:val="00BC54A7"/>
    <w:rsid w:val="00BC7E6B"/>
    <w:rsid w:val="00BD060E"/>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2284"/>
    <w:rsid w:val="00C13780"/>
    <w:rsid w:val="00C13E8A"/>
    <w:rsid w:val="00C15415"/>
    <w:rsid w:val="00C171CA"/>
    <w:rsid w:val="00C17C3D"/>
    <w:rsid w:val="00C20DA1"/>
    <w:rsid w:val="00C22F72"/>
    <w:rsid w:val="00C255CF"/>
    <w:rsid w:val="00C26E18"/>
    <w:rsid w:val="00C307A5"/>
    <w:rsid w:val="00C3168C"/>
    <w:rsid w:val="00C350BA"/>
    <w:rsid w:val="00C37290"/>
    <w:rsid w:val="00C37ED8"/>
    <w:rsid w:val="00C40990"/>
    <w:rsid w:val="00C41569"/>
    <w:rsid w:val="00C41666"/>
    <w:rsid w:val="00C42D4D"/>
    <w:rsid w:val="00C4317E"/>
    <w:rsid w:val="00C439FD"/>
    <w:rsid w:val="00C441B3"/>
    <w:rsid w:val="00C453FA"/>
    <w:rsid w:val="00C465D1"/>
    <w:rsid w:val="00C500B2"/>
    <w:rsid w:val="00C518CB"/>
    <w:rsid w:val="00C51BC7"/>
    <w:rsid w:val="00C54B98"/>
    <w:rsid w:val="00C550A9"/>
    <w:rsid w:val="00C55749"/>
    <w:rsid w:val="00C60CF0"/>
    <w:rsid w:val="00C61B43"/>
    <w:rsid w:val="00C6256D"/>
    <w:rsid w:val="00C64335"/>
    <w:rsid w:val="00C65735"/>
    <w:rsid w:val="00C663C0"/>
    <w:rsid w:val="00C66776"/>
    <w:rsid w:val="00C7017A"/>
    <w:rsid w:val="00C7178B"/>
    <w:rsid w:val="00C74706"/>
    <w:rsid w:val="00C76A84"/>
    <w:rsid w:val="00C777E7"/>
    <w:rsid w:val="00C81C28"/>
    <w:rsid w:val="00C81EC8"/>
    <w:rsid w:val="00C83E2C"/>
    <w:rsid w:val="00C8552E"/>
    <w:rsid w:val="00C85577"/>
    <w:rsid w:val="00C87869"/>
    <w:rsid w:val="00C9064A"/>
    <w:rsid w:val="00C91EA6"/>
    <w:rsid w:val="00C93B5F"/>
    <w:rsid w:val="00C94971"/>
    <w:rsid w:val="00C9580D"/>
    <w:rsid w:val="00C96460"/>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1E73"/>
    <w:rsid w:val="00DA3CB6"/>
    <w:rsid w:val="00DA5194"/>
    <w:rsid w:val="00DA679C"/>
    <w:rsid w:val="00DA6B22"/>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5A15"/>
    <w:rsid w:val="00DC6CB6"/>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488"/>
    <w:rsid w:val="00E13D6B"/>
    <w:rsid w:val="00E140C2"/>
    <w:rsid w:val="00E145AC"/>
    <w:rsid w:val="00E146C2"/>
    <w:rsid w:val="00E15B55"/>
    <w:rsid w:val="00E16163"/>
    <w:rsid w:val="00E169E6"/>
    <w:rsid w:val="00E2407E"/>
    <w:rsid w:val="00E254F3"/>
    <w:rsid w:val="00E25DE5"/>
    <w:rsid w:val="00E26603"/>
    <w:rsid w:val="00E2683B"/>
    <w:rsid w:val="00E26E21"/>
    <w:rsid w:val="00E30304"/>
    <w:rsid w:val="00E32241"/>
    <w:rsid w:val="00E3409C"/>
    <w:rsid w:val="00E42762"/>
    <w:rsid w:val="00E42EE0"/>
    <w:rsid w:val="00E433B6"/>
    <w:rsid w:val="00E448E0"/>
    <w:rsid w:val="00E45007"/>
    <w:rsid w:val="00E4784E"/>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42E"/>
    <w:rsid w:val="00EE02EB"/>
    <w:rsid w:val="00EE0A59"/>
    <w:rsid w:val="00EE4D12"/>
    <w:rsid w:val="00EE51BD"/>
    <w:rsid w:val="00EE5A38"/>
    <w:rsid w:val="00EE5EC0"/>
    <w:rsid w:val="00EE65DC"/>
    <w:rsid w:val="00EE7A14"/>
    <w:rsid w:val="00EF1410"/>
    <w:rsid w:val="00EF172D"/>
    <w:rsid w:val="00EF21DC"/>
    <w:rsid w:val="00EF24B6"/>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2E85"/>
    <w:rsid w:val="00F9313B"/>
    <w:rsid w:val="00F957E0"/>
    <w:rsid w:val="00FA300A"/>
    <w:rsid w:val="00FA57D1"/>
    <w:rsid w:val="00FA61D5"/>
    <w:rsid w:val="00FB0D2D"/>
    <w:rsid w:val="00FB1C2E"/>
    <w:rsid w:val="00FB2D57"/>
    <w:rsid w:val="00FB464F"/>
    <w:rsid w:val="00FB5DF6"/>
    <w:rsid w:val="00FB6631"/>
    <w:rsid w:val="00FB6B32"/>
    <w:rsid w:val="00FC1347"/>
    <w:rsid w:val="00FC23A9"/>
    <w:rsid w:val="00FC2A38"/>
    <w:rsid w:val="00FC6DAF"/>
    <w:rsid w:val="00FD17B1"/>
    <w:rsid w:val="00FD364C"/>
    <w:rsid w:val="00FD4A82"/>
    <w:rsid w:val="00FD553A"/>
    <w:rsid w:val="00FD747B"/>
    <w:rsid w:val="00FE09BE"/>
    <w:rsid w:val="00FE1C79"/>
    <w:rsid w:val="00FE57DE"/>
    <w:rsid w:val="00FE5D27"/>
    <w:rsid w:val="00FF20A9"/>
    <w:rsid w:val="00FF3261"/>
    <w:rsid w:val="20082916"/>
    <w:rsid w:val="24FD089C"/>
    <w:rsid w:val="30CA0A99"/>
    <w:rsid w:val="3D9A4AB9"/>
    <w:rsid w:val="59272AAD"/>
    <w:rsid w:val="5AA6231C"/>
    <w:rsid w:val="5E1B2066"/>
    <w:rsid w:val="6B2832EC"/>
    <w:rsid w:val="6B56441A"/>
    <w:rsid w:val="6C223FE2"/>
    <w:rsid w:val="755549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qFormat="1"/>
    <w:lsdException w:name="footer" w:qFormat="1"/>
    <w:lsdException w:name="caption" w:semiHidden="0" w:uiPriority="35" w:unhideWhenUsed="0" w:qFormat="1"/>
    <w:lsdException w:name="footnote reference" w:uiPriority="0" w:unhideWhenUsed="0"/>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2762"/>
    <w:pPr>
      <w:spacing w:after="180"/>
    </w:pPr>
    <w:rPr>
      <w:rFonts w:ascii="Times New Roman" w:eastAsia="宋体" w:hAnsi="Times New Roman"/>
      <w:lang w:val="en-GB" w:eastAsia="en-US"/>
    </w:rPr>
  </w:style>
  <w:style w:type="paragraph" w:styleId="1">
    <w:name w:val="heading 1"/>
    <w:next w:val="a1"/>
    <w:link w:val="1Char"/>
    <w:qFormat/>
    <w:rsid w:val="00E42762"/>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Char"/>
    <w:qFormat/>
    <w:rsid w:val="00E42762"/>
    <w:pPr>
      <w:numPr>
        <w:ilvl w:val="1"/>
      </w:numPr>
      <w:pBdr>
        <w:top w:val="none" w:sz="0" w:space="0" w:color="auto"/>
      </w:pBdr>
      <w:spacing w:before="180"/>
      <w:outlineLvl w:val="1"/>
    </w:pPr>
    <w:rPr>
      <w:sz w:val="32"/>
    </w:rPr>
  </w:style>
  <w:style w:type="paragraph" w:styleId="3">
    <w:name w:val="heading 3"/>
    <w:basedOn w:val="2"/>
    <w:next w:val="a1"/>
    <w:link w:val="3Char"/>
    <w:qFormat/>
    <w:rsid w:val="00E42762"/>
    <w:pPr>
      <w:numPr>
        <w:ilvl w:val="2"/>
      </w:numPr>
      <w:spacing w:before="120"/>
      <w:outlineLvl w:val="2"/>
    </w:pPr>
    <w:rPr>
      <w:sz w:val="28"/>
    </w:rPr>
  </w:style>
  <w:style w:type="paragraph" w:styleId="4">
    <w:name w:val="heading 4"/>
    <w:basedOn w:val="3"/>
    <w:next w:val="a1"/>
    <w:link w:val="4Char"/>
    <w:qFormat/>
    <w:rsid w:val="00E42762"/>
    <w:pPr>
      <w:numPr>
        <w:ilvl w:val="3"/>
      </w:numPr>
      <w:outlineLvl w:val="3"/>
    </w:pPr>
    <w:rPr>
      <w:sz w:val="24"/>
    </w:rPr>
  </w:style>
  <w:style w:type="paragraph" w:styleId="5">
    <w:name w:val="heading 5"/>
    <w:basedOn w:val="4"/>
    <w:next w:val="a1"/>
    <w:link w:val="5Char"/>
    <w:qFormat/>
    <w:rsid w:val="00E42762"/>
    <w:pPr>
      <w:numPr>
        <w:ilvl w:val="4"/>
      </w:numPr>
      <w:outlineLvl w:val="4"/>
    </w:pPr>
    <w:rPr>
      <w:sz w:val="22"/>
    </w:rPr>
  </w:style>
  <w:style w:type="paragraph" w:styleId="6">
    <w:name w:val="heading 6"/>
    <w:basedOn w:val="a1"/>
    <w:next w:val="a1"/>
    <w:link w:val="6Char"/>
    <w:qFormat/>
    <w:rsid w:val="00E42762"/>
    <w:pPr>
      <w:keepNext/>
      <w:keepLines/>
      <w:numPr>
        <w:ilvl w:val="5"/>
        <w:numId w:val="1"/>
      </w:numPr>
      <w:spacing w:before="120"/>
      <w:outlineLvl w:val="5"/>
    </w:pPr>
    <w:rPr>
      <w:rFonts w:ascii="Arial" w:hAnsi="Arial"/>
    </w:rPr>
  </w:style>
  <w:style w:type="paragraph" w:styleId="7">
    <w:name w:val="heading 7"/>
    <w:basedOn w:val="a1"/>
    <w:next w:val="a1"/>
    <w:link w:val="7Char"/>
    <w:qFormat/>
    <w:rsid w:val="00E42762"/>
    <w:pPr>
      <w:keepNext/>
      <w:keepLines/>
      <w:numPr>
        <w:ilvl w:val="6"/>
        <w:numId w:val="1"/>
      </w:numPr>
      <w:spacing w:before="120"/>
      <w:outlineLvl w:val="6"/>
    </w:pPr>
    <w:rPr>
      <w:rFonts w:ascii="Arial" w:hAnsi="Arial"/>
    </w:rPr>
  </w:style>
  <w:style w:type="paragraph" w:styleId="8">
    <w:name w:val="heading 8"/>
    <w:basedOn w:val="1"/>
    <w:next w:val="a1"/>
    <w:link w:val="8Char"/>
    <w:qFormat/>
    <w:rsid w:val="00E42762"/>
    <w:pPr>
      <w:numPr>
        <w:ilvl w:val="7"/>
      </w:numPr>
      <w:outlineLvl w:val="7"/>
    </w:pPr>
  </w:style>
  <w:style w:type="paragraph" w:styleId="9">
    <w:name w:val="heading 9"/>
    <w:basedOn w:val="8"/>
    <w:next w:val="a1"/>
    <w:link w:val="9Char"/>
    <w:qFormat/>
    <w:rsid w:val="00E427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uiPriority w:val="99"/>
    <w:semiHidden/>
    <w:unhideWhenUsed/>
    <w:qFormat/>
    <w:rsid w:val="00E42762"/>
    <w:pPr>
      <w:ind w:leftChars="400" w:left="100" w:hangingChars="200" w:hanging="200"/>
      <w:contextualSpacing/>
    </w:pPr>
  </w:style>
  <w:style w:type="paragraph" w:styleId="a5">
    <w:name w:val="caption"/>
    <w:basedOn w:val="a1"/>
    <w:next w:val="a1"/>
    <w:link w:val="Char"/>
    <w:uiPriority w:val="35"/>
    <w:qFormat/>
    <w:rsid w:val="00E42762"/>
    <w:pPr>
      <w:spacing w:after="0"/>
    </w:pPr>
    <w:rPr>
      <w:rFonts w:eastAsia="Times New Roman"/>
      <w:b/>
      <w:bCs/>
      <w:lang w:val="en-US"/>
    </w:rPr>
  </w:style>
  <w:style w:type="paragraph" w:styleId="a">
    <w:name w:val="List Bullet"/>
    <w:basedOn w:val="a1"/>
    <w:qFormat/>
    <w:rsid w:val="00E42762"/>
    <w:pPr>
      <w:numPr>
        <w:numId w:val="2"/>
      </w:numPr>
      <w:spacing w:after="0"/>
    </w:pPr>
    <w:rPr>
      <w:rFonts w:eastAsia="MS Gothic"/>
      <w:sz w:val="24"/>
      <w:szCs w:val="24"/>
    </w:rPr>
  </w:style>
  <w:style w:type="paragraph" w:styleId="a6">
    <w:name w:val="Document Map"/>
    <w:basedOn w:val="a1"/>
    <w:link w:val="Char0"/>
    <w:uiPriority w:val="99"/>
    <w:semiHidden/>
    <w:unhideWhenUsed/>
    <w:qFormat/>
    <w:rsid w:val="00E42762"/>
    <w:rPr>
      <w:rFonts w:ascii="宋体"/>
      <w:sz w:val="18"/>
      <w:szCs w:val="18"/>
    </w:rPr>
  </w:style>
  <w:style w:type="paragraph" w:styleId="a7">
    <w:name w:val="Body Text"/>
    <w:basedOn w:val="a1"/>
    <w:link w:val="Char1"/>
    <w:rsid w:val="00E42762"/>
    <w:pPr>
      <w:spacing w:after="120"/>
      <w:jc w:val="both"/>
    </w:pPr>
    <w:rPr>
      <w:rFonts w:asciiTheme="minorHAnsi" w:eastAsia="MS Mincho" w:hAnsiTheme="minorHAnsi" w:cstheme="minorBidi"/>
      <w:kern w:val="2"/>
      <w:sz w:val="21"/>
      <w:szCs w:val="22"/>
      <w:lang w:val="en-US"/>
    </w:rPr>
  </w:style>
  <w:style w:type="paragraph" w:styleId="20">
    <w:name w:val="List 2"/>
    <w:basedOn w:val="a1"/>
    <w:uiPriority w:val="99"/>
    <w:semiHidden/>
    <w:unhideWhenUsed/>
    <w:qFormat/>
    <w:rsid w:val="00E42762"/>
    <w:pPr>
      <w:ind w:leftChars="200" w:left="100" w:hangingChars="200" w:hanging="200"/>
      <w:contextualSpacing/>
    </w:pPr>
  </w:style>
  <w:style w:type="paragraph" w:styleId="a8">
    <w:name w:val="Balloon Text"/>
    <w:basedOn w:val="a1"/>
    <w:link w:val="Char2"/>
    <w:uiPriority w:val="99"/>
    <w:semiHidden/>
    <w:unhideWhenUsed/>
    <w:qFormat/>
    <w:rsid w:val="00E42762"/>
    <w:pPr>
      <w:spacing w:after="0"/>
    </w:pPr>
    <w:rPr>
      <w:sz w:val="18"/>
      <w:szCs w:val="18"/>
    </w:rPr>
  </w:style>
  <w:style w:type="paragraph" w:styleId="a9">
    <w:name w:val="footer"/>
    <w:basedOn w:val="a1"/>
    <w:link w:val="Char3"/>
    <w:uiPriority w:val="99"/>
    <w:semiHidden/>
    <w:unhideWhenUsed/>
    <w:qFormat/>
    <w:rsid w:val="00E42762"/>
    <w:pPr>
      <w:tabs>
        <w:tab w:val="center" w:pos="4153"/>
        <w:tab w:val="right" w:pos="8306"/>
      </w:tabs>
      <w:snapToGrid w:val="0"/>
    </w:pPr>
    <w:rPr>
      <w:sz w:val="18"/>
      <w:szCs w:val="18"/>
    </w:rPr>
  </w:style>
  <w:style w:type="paragraph" w:styleId="aa">
    <w:name w:val="header"/>
    <w:basedOn w:val="a1"/>
    <w:link w:val="Char4"/>
    <w:unhideWhenUsed/>
    <w:qFormat/>
    <w:rsid w:val="00E42762"/>
    <w:pPr>
      <w:pBdr>
        <w:bottom w:val="single" w:sz="6" w:space="1" w:color="auto"/>
      </w:pBdr>
      <w:tabs>
        <w:tab w:val="center" w:pos="4153"/>
        <w:tab w:val="right" w:pos="8306"/>
      </w:tabs>
      <w:snapToGrid w:val="0"/>
      <w:jc w:val="center"/>
    </w:pPr>
    <w:rPr>
      <w:sz w:val="18"/>
      <w:szCs w:val="18"/>
    </w:rPr>
  </w:style>
  <w:style w:type="paragraph" w:styleId="ab">
    <w:name w:val="List"/>
    <w:basedOn w:val="a1"/>
    <w:uiPriority w:val="99"/>
    <w:semiHidden/>
    <w:unhideWhenUsed/>
    <w:rsid w:val="00E42762"/>
    <w:pPr>
      <w:ind w:left="200" w:hangingChars="200" w:hanging="200"/>
      <w:contextualSpacing/>
    </w:pPr>
  </w:style>
  <w:style w:type="paragraph" w:styleId="ac">
    <w:name w:val="footnote text"/>
    <w:basedOn w:val="a1"/>
    <w:link w:val="Char5"/>
    <w:semiHidden/>
    <w:qFormat/>
    <w:rsid w:val="00E42762"/>
    <w:pPr>
      <w:keepLines/>
      <w:spacing w:after="0"/>
      <w:ind w:left="454" w:hanging="454"/>
    </w:pPr>
    <w:rPr>
      <w:sz w:val="16"/>
    </w:rPr>
  </w:style>
  <w:style w:type="paragraph" w:styleId="ad">
    <w:name w:val="Normal (Web)"/>
    <w:basedOn w:val="a1"/>
    <w:uiPriority w:val="99"/>
    <w:qFormat/>
    <w:rsid w:val="00E42762"/>
    <w:pPr>
      <w:spacing w:before="100" w:beforeAutospacing="1" w:after="100" w:afterAutospacing="1"/>
    </w:pPr>
    <w:rPr>
      <w:rFonts w:ascii="Gulim" w:eastAsia="Gulim" w:hAnsi="Gulim" w:cs="Gulim"/>
      <w:sz w:val="24"/>
      <w:szCs w:val="24"/>
      <w:lang w:val="en-US" w:eastAsia="ko-KR"/>
    </w:rPr>
  </w:style>
  <w:style w:type="paragraph" w:styleId="10">
    <w:name w:val="index 1"/>
    <w:basedOn w:val="a1"/>
    <w:next w:val="a1"/>
    <w:qFormat/>
    <w:rsid w:val="00E42762"/>
    <w:pPr>
      <w:autoSpaceDE w:val="0"/>
      <w:autoSpaceDN w:val="0"/>
      <w:adjustRightInd w:val="0"/>
      <w:snapToGrid w:val="0"/>
      <w:spacing w:after="120"/>
      <w:jc w:val="both"/>
    </w:pPr>
    <w:rPr>
      <w:rFonts w:eastAsiaTheme="minorEastAsia"/>
      <w:sz w:val="22"/>
      <w:szCs w:val="22"/>
      <w:lang w:val="en-US"/>
    </w:rPr>
  </w:style>
  <w:style w:type="table" w:styleId="ae">
    <w:name w:val="Table Grid"/>
    <w:basedOn w:val="a3"/>
    <w:uiPriority w:val="59"/>
    <w:qFormat/>
    <w:rsid w:val="00E427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qFormat/>
    <w:rsid w:val="00E42762"/>
    <w:rPr>
      <w:color w:val="0000FF"/>
      <w:u w:val="single"/>
    </w:rPr>
  </w:style>
  <w:style w:type="character" w:styleId="af0">
    <w:name w:val="footnote reference"/>
    <w:semiHidden/>
    <w:rsid w:val="00E42762"/>
    <w:rPr>
      <w:b/>
      <w:bCs/>
      <w:position w:val="6"/>
      <w:sz w:val="16"/>
      <w:szCs w:val="16"/>
    </w:rPr>
  </w:style>
  <w:style w:type="character" w:customStyle="1" w:styleId="Char4">
    <w:name w:val="页眉 Char"/>
    <w:basedOn w:val="a2"/>
    <w:link w:val="aa"/>
    <w:rsid w:val="00E42762"/>
    <w:rPr>
      <w:sz w:val="18"/>
      <w:szCs w:val="18"/>
    </w:rPr>
  </w:style>
  <w:style w:type="character" w:customStyle="1" w:styleId="Char3">
    <w:name w:val="页脚 Char"/>
    <w:basedOn w:val="a2"/>
    <w:link w:val="a9"/>
    <w:uiPriority w:val="99"/>
    <w:semiHidden/>
    <w:rsid w:val="00E42762"/>
    <w:rPr>
      <w:sz w:val="18"/>
      <w:szCs w:val="18"/>
    </w:rPr>
  </w:style>
  <w:style w:type="character" w:customStyle="1" w:styleId="1Char">
    <w:name w:val="标题 1 Char"/>
    <w:basedOn w:val="a2"/>
    <w:link w:val="1"/>
    <w:rsid w:val="00E42762"/>
    <w:rPr>
      <w:rFonts w:ascii="Arial" w:eastAsia="宋体" w:hAnsi="Arial" w:cs="Times New Roman"/>
      <w:kern w:val="0"/>
      <w:sz w:val="36"/>
      <w:szCs w:val="20"/>
      <w:lang w:val="en-GB" w:eastAsia="en-US"/>
    </w:rPr>
  </w:style>
  <w:style w:type="character" w:customStyle="1" w:styleId="2Char">
    <w:name w:val="标题 2 Char"/>
    <w:basedOn w:val="a2"/>
    <w:link w:val="2"/>
    <w:rsid w:val="00E42762"/>
    <w:rPr>
      <w:rFonts w:ascii="Arial" w:eastAsia="宋体" w:hAnsi="Arial" w:cs="Times New Roman"/>
      <w:kern w:val="0"/>
      <w:sz w:val="32"/>
      <w:szCs w:val="20"/>
      <w:lang w:val="en-GB" w:eastAsia="en-US"/>
    </w:rPr>
  </w:style>
  <w:style w:type="character" w:customStyle="1" w:styleId="3Char">
    <w:name w:val="标题 3 Char"/>
    <w:basedOn w:val="a2"/>
    <w:link w:val="3"/>
    <w:rsid w:val="00E42762"/>
    <w:rPr>
      <w:rFonts w:ascii="Arial" w:eastAsia="宋体" w:hAnsi="Arial" w:cs="Times New Roman"/>
      <w:kern w:val="0"/>
      <w:sz w:val="28"/>
      <w:szCs w:val="20"/>
      <w:lang w:val="en-GB" w:eastAsia="en-US"/>
    </w:rPr>
  </w:style>
  <w:style w:type="character" w:customStyle="1" w:styleId="4Char">
    <w:name w:val="标题 4 Char"/>
    <w:basedOn w:val="a2"/>
    <w:link w:val="4"/>
    <w:rsid w:val="00E42762"/>
    <w:rPr>
      <w:rFonts w:ascii="Arial" w:eastAsia="宋体" w:hAnsi="Arial" w:cs="Times New Roman"/>
      <w:kern w:val="0"/>
      <w:sz w:val="24"/>
      <w:szCs w:val="20"/>
      <w:lang w:val="en-GB" w:eastAsia="en-US"/>
    </w:rPr>
  </w:style>
  <w:style w:type="character" w:customStyle="1" w:styleId="5Char">
    <w:name w:val="标题 5 Char"/>
    <w:basedOn w:val="a2"/>
    <w:link w:val="5"/>
    <w:rsid w:val="00E42762"/>
    <w:rPr>
      <w:rFonts w:ascii="Arial" w:eastAsia="宋体" w:hAnsi="Arial" w:cs="Times New Roman"/>
      <w:kern w:val="0"/>
      <w:sz w:val="22"/>
      <w:szCs w:val="20"/>
      <w:lang w:val="en-GB" w:eastAsia="en-US"/>
    </w:rPr>
  </w:style>
  <w:style w:type="character" w:customStyle="1" w:styleId="6Char">
    <w:name w:val="标题 6 Char"/>
    <w:basedOn w:val="a2"/>
    <w:link w:val="6"/>
    <w:rsid w:val="00E42762"/>
    <w:rPr>
      <w:rFonts w:ascii="Arial" w:eastAsia="宋体" w:hAnsi="Arial" w:cs="Times New Roman"/>
      <w:kern w:val="0"/>
      <w:sz w:val="20"/>
      <w:szCs w:val="20"/>
      <w:lang w:val="en-GB" w:eastAsia="en-US"/>
    </w:rPr>
  </w:style>
  <w:style w:type="character" w:customStyle="1" w:styleId="7Char">
    <w:name w:val="标题 7 Char"/>
    <w:basedOn w:val="a2"/>
    <w:link w:val="7"/>
    <w:rsid w:val="00E42762"/>
    <w:rPr>
      <w:rFonts w:ascii="Arial" w:eastAsia="宋体" w:hAnsi="Arial" w:cs="Times New Roman"/>
      <w:kern w:val="0"/>
      <w:sz w:val="20"/>
      <w:szCs w:val="20"/>
      <w:lang w:val="en-GB" w:eastAsia="en-US"/>
    </w:rPr>
  </w:style>
  <w:style w:type="character" w:customStyle="1" w:styleId="8Char">
    <w:name w:val="标题 8 Char"/>
    <w:basedOn w:val="a2"/>
    <w:link w:val="8"/>
    <w:rsid w:val="00E42762"/>
    <w:rPr>
      <w:rFonts w:ascii="Arial" w:eastAsia="宋体" w:hAnsi="Arial" w:cs="Times New Roman"/>
      <w:kern w:val="0"/>
      <w:sz w:val="36"/>
      <w:szCs w:val="20"/>
      <w:lang w:val="en-GB" w:eastAsia="en-US"/>
    </w:rPr>
  </w:style>
  <w:style w:type="character" w:customStyle="1" w:styleId="9Char">
    <w:name w:val="标题 9 Char"/>
    <w:basedOn w:val="a2"/>
    <w:link w:val="9"/>
    <w:rsid w:val="00E42762"/>
    <w:rPr>
      <w:rFonts w:ascii="Arial" w:eastAsia="宋体" w:hAnsi="Arial" w:cs="Times New Roman"/>
      <w:kern w:val="0"/>
      <w:sz w:val="36"/>
      <w:szCs w:val="20"/>
      <w:lang w:val="en-GB" w:eastAsia="en-US"/>
    </w:rPr>
  </w:style>
  <w:style w:type="character" w:customStyle="1" w:styleId="Char5">
    <w:name w:val="脚注文本 Char"/>
    <w:basedOn w:val="a2"/>
    <w:link w:val="ac"/>
    <w:semiHidden/>
    <w:rsid w:val="00E42762"/>
    <w:rPr>
      <w:rFonts w:ascii="Times New Roman" w:eastAsia="宋体" w:hAnsi="Times New Roman" w:cs="Times New Roman"/>
      <w:kern w:val="0"/>
      <w:sz w:val="16"/>
      <w:szCs w:val="20"/>
      <w:lang w:val="en-GB" w:eastAsia="en-US"/>
    </w:rPr>
  </w:style>
  <w:style w:type="paragraph" w:styleId="af1">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1"/>
    <w:link w:val="Char6"/>
    <w:uiPriority w:val="34"/>
    <w:qFormat/>
    <w:rsid w:val="00E42762"/>
    <w:pPr>
      <w:ind w:firstLineChars="200" w:firstLine="420"/>
    </w:pPr>
  </w:style>
  <w:style w:type="character" w:customStyle="1" w:styleId="Char2">
    <w:name w:val="批注框文本 Char"/>
    <w:basedOn w:val="a2"/>
    <w:link w:val="a8"/>
    <w:uiPriority w:val="99"/>
    <w:semiHidden/>
    <w:rsid w:val="00E42762"/>
    <w:rPr>
      <w:rFonts w:ascii="Times New Roman" w:eastAsia="宋体" w:hAnsi="Times New Roman" w:cs="Times New Roman"/>
      <w:kern w:val="0"/>
      <w:sz w:val="18"/>
      <w:szCs w:val="18"/>
      <w:lang w:val="en-GB" w:eastAsia="en-US"/>
    </w:rPr>
  </w:style>
  <w:style w:type="character" w:customStyle="1" w:styleId="Char0">
    <w:name w:val="文档结构图 Char"/>
    <w:basedOn w:val="a2"/>
    <w:link w:val="a6"/>
    <w:uiPriority w:val="99"/>
    <w:semiHidden/>
    <w:rsid w:val="00E42762"/>
    <w:rPr>
      <w:rFonts w:ascii="宋体" w:eastAsia="宋体" w:hAnsi="Times New Roman" w:cs="Times New Roman"/>
      <w:kern w:val="0"/>
      <w:sz w:val="18"/>
      <w:szCs w:val="18"/>
      <w:lang w:val="en-GB" w:eastAsia="en-US"/>
    </w:rPr>
  </w:style>
  <w:style w:type="character" w:customStyle="1" w:styleId="Char7">
    <w:name w:val="正文文本 Char"/>
    <w:basedOn w:val="a2"/>
    <w:rsid w:val="00E42762"/>
    <w:rPr>
      <w:rFonts w:eastAsia="MS Mincho"/>
      <w:lang w:eastAsia="en-US"/>
    </w:rPr>
  </w:style>
  <w:style w:type="character" w:customStyle="1" w:styleId="Char1">
    <w:name w:val="正文文本 Char1"/>
    <w:basedOn w:val="a2"/>
    <w:link w:val="a7"/>
    <w:uiPriority w:val="99"/>
    <w:semiHidden/>
    <w:rsid w:val="00E42762"/>
    <w:rPr>
      <w:rFonts w:ascii="Times New Roman" w:eastAsia="宋体" w:hAnsi="Times New Roman" w:cs="Times New Roman"/>
      <w:kern w:val="0"/>
      <w:sz w:val="20"/>
      <w:szCs w:val="20"/>
      <w:lang w:val="en-GB" w:eastAsia="en-US"/>
    </w:rPr>
  </w:style>
  <w:style w:type="paragraph" w:customStyle="1" w:styleId="LGTdoc">
    <w:name w:val="LGTdoc_본문"/>
    <w:basedOn w:val="a1"/>
    <w:rsid w:val="00E427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7"/>
    <w:link w:val="3GPPNormalTextChar"/>
    <w:qFormat/>
    <w:rsid w:val="00E42762"/>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E42762"/>
    <w:rPr>
      <w:rFonts w:ascii="Times New Roman" w:eastAsia="MS Mincho" w:hAnsi="Times New Roman" w:cs="Times New Roman"/>
      <w:kern w:val="0"/>
      <w:sz w:val="22"/>
      <w:szCs w:val="24"/>
    </w:rPr>
  </w:style>
  <w:style w:type="paragraph" w:customStyle="1" w:styleId="Text">
    <w:name w:val="Text"/>
    <w:basedOn w:val="a1"/>
    <w:qFormat/>
    <w:rsid w:val="00E42762"/>
    <w:pPr>
      <w:widowControl w:val="0"/>
      <w:autoSpaceDE w:val="0"/>
      <w:autoSpaceDN w:val="0"/>
      <w:spacing w:after="0" w:line="252" w:lineRule="auto"/>
      <w:ind w:firstLine="202"/>
      <w:jc w:val="both"/>
    </w:pPr>
    <w:rPr>
      <w:rFonts w:eastAsia="Batang"/>
      <w:lang w:val="en-US"/>
    </w:rPr>
  </w:style>
  <w:style w:type="paragraph" w:styleId="af2">
    <w:name w:val="No Spacing"/>
    <w:uiPriority w:val="1"/>
    <w:qFormat/>
    <w:rsid w:val="00E42762"/>
    <w:rPr>
      <w:rFonts w:ascii="Calibri" w:eastAsia="宋体" w:hAnsi="Calibri"/>
      <w:sz w:val="22"/>
      <w:szCs w:val="22"/>
    </w:rPr>
  </w:style>
  <w:style w:type="paragraph" w:customStyle="1" w:styleId="TAH">
    <w:name w:val="TAH"/>
    <w:basedOn w:val="a1"/>
    <w:qFormat/>
    <w:rsid w:val="00E42762"/>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
    <w:name w:val="题注 Char"/>
    <w:basedOn w:val="a2"/>
    <w:link w:val="a5"/>
    <w:qFormat/>
    <w:rsid w:val="00E42762"/>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E42762"/>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E42762"/>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E42762"/>
    <w:rPr>
      <w:rFonts w:ascii="Times New Roman" w:eastAsia="MS Mincho" w:hAnsi="Times New Roman" w:cs="Times New Roman"/>
      <w:color w:val="0000FF"/>
      <w:kern w:val="0"/>
      <w:sz w:val="20"/>
      <w:szCs w:val="24"/>
      <w:lang w:val="en-GB" w:eastAsia="en-GB"/>
    </w:rPr>
  </w:style>
  <w:style w:type="paragraph" w:customStyle="1" w:styleId="B1">
    <w:name w:val="B1"/>
    <w:basedOn w:val="ab"/>
    <w:link w:val="B1Char"/>
    <w:qFormat/>
    <w:rsid w:val="00E42762"/>
    <w:pPr>
      <w:ind w:left="568" w:firstLineChars="0" w:hanging="284"/>
      <w:contextualSpacing w:val="0"/>
    </w:pPr>
    <w:rPr>
      <w:rFonts w:eastAsiaTheme="minorEastAsia"/>
    </w:rPr>
  </w:style>
  <w:style w:type="paragraph" w:customStyle="1" w:styleId="B2">
    <w:name w:val="B2"/>
    <w:basedOn w:val="20"/>
    <w:link w:val="B2Char"/>
    <w:uiPriority w:val="99"/>
    <w:qFormat/>
    <w:rsid w:val="00E42762"/>
    <w:pPr>
      <w:ind w:leftChars="0" w:left="851" w:firstLineChars="0" w:hanging="284"/>
      <w:contextualSpacing w:val="0"/>
    </w:pPr>
    <w:rPr>
      <w:rFonts w:eastAsiaTheme="minorEastAsia"/>
    </w:rPr>
  </w:style>
  <w:style w:type="paragraph" w:customStyle="1" w:styleId="B3">
    <w:name w:val="B3"/>
    <w:basedOn w:val="30"/>
    <w:qFormat/>
    <w:rsid w:val="00E42762"/>
    <w:pPr>
      <w:ind w:leftChars="0" w:left="1135" w:firstLineChars="0" w:hanging="284"/>
      <w:contextualSpacing w:val="0"/>
    </w:pPr>
    <w:rPr>
      <w:rFonts w:eastAsiaTheme="minorEastAsia"/>
    </w:rPr>
  </w:style>
  <w:style w:type="character" w:customStyle="1" w:styleId="B2Char">
    <w:name w:val="B2 Char"/>
    <w:link w:val="B2"/>
    <w:rsid w:val="00E42762"/>
    <w:rPr>
      <w:rFonts w:ascii="Times New Roman" w:hAnsi="Times New Roman" w:cs="Times New Roman"/>
      <w:kern w:val="0"/>
      <w:sz w:val="20"/>
      <w:szCs w:val="20"/>
      <w:lang w:val="en-GB" w:eastAsia="en-US"/>
    </w:rPr>
  </w:style>
  <w:style w:type="character" w:customStyle="1" w:styleId="B1Char">
    <w:name w:val="B1 Char"/>
    <w:link w:val="B1"/>
    <w:qFormat/>
    <w:rsid w:val="00E42762"/>
    <w:rPr>
      <w:rFonts w:ascii="Times New Roman" w:hAnsi="Times New Roman" w:cs="Times New Roman"/>
      <w:kern w:val="0"/>
      <w:sz w:val="20"/>
      <w:szCs w:val="20"/>
      <w:lang w:val="en-GB" w:eastAsia="en-US"/>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1"/>
    <w:uiPriority w:val="34"/>
    <w:qFormat/>
    <w:rsid w:val="00E42762"/>
    <w:rPr>
      <w:rFonts w:ascii="Times New Roman" w:eastAsia="宋体" w:hAnsi="Times New Roman" w:cs="Times New Roman"/>
      <w:kern w:val="0"/>
      <w:sz w:val="20"/>
      <w:szCs w:val="20"/>
      <w:lang w:val="en-GB" w:eastAsia="en-US"/>
    </w:rPr>
  </w:style>
  <w:style w:type="paragraph" w:customStyle="1" w:styleId="af3">
    <w:name w:val="样式 正文"/>
    <w:basedOn w:val="a1"/>
    <w:link w:val="Char8"/>
    <w:rsid w:val="00E42762"/>
    <w:pPr>
      <w:widowControl w:val="0"/>
      <w:spacing w:after="0"/>
      <w:ind w:firstLineChars="200" w:firstLine="420"/>
      <w:jc w:val="both"/>
    </w:pPr>
    <w:rPr>
      <w:rFonts w:cs="宋体"/>
      <w:kern w:val="2"/>
      <w:sz w:val="21"/>
      <w:lang w:val="en-US" w:eastAsia="zh-CN"/>
    </w:rPr>
  </w:style>
  <w:style w:type="character" w:customStyle="1" w:styleId="Char8">
    <w:name w:val="样式 正文 Char"/>
    <w:basedOn w:val="a2"/>
    <w:link w:val="af3"/>
    <w:qFormat/>
    <w:rsid w:val="00E42762"/>
    <w:rPr>
      <w:rFonts w:ascii="Times New Roman" w:eastAsia="宋体" w:hAnsi="Times New Roman" w:cs="宋体"/>
      <w:szCs w:val="20"/>
    </w:rPr>
  </w:style>
  <w:style w:type="paragraph" w:customStyle="1" w:styleId="21">
    <w:name w:val="我的正文首行2缩进"/>
    <w:basedOn w:val="a1"/>
    <w:rsid w:val="00E42762"/>
    <w:pPr>
      <w:widowControl w:val="0"/>
      <w:snapToGrid w:val="0"/>
      <w:spacing w:after="0"/>
      <w:ind w:firstLine="420"/>
      <w:jc w:val="both"/>
    </w:pPr>
    <w:rPr>
      <w:rFonts w:cs="宋体"/>
      <w:sz w:val="21"/>
      <w:lang w:val="en-US" w:eastAsia="zh-CN"/>
    </w:rPr>
  </w:style>
  <w:style w:type="paragraph" w:customStyle="1" w:styleId="ZchnZchn">
    <w:name w:val="Zchn Zchn"/>
    <w:rsid w:val="00E42762"/>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9"/>
    <w:qFormat/>
    <w:rsid w:val="00E42762"/>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rsid w:val="00E42762"/>
    <w:rPr>
      <w:rFonts w:ascii="Times New Roman" w:hAnsi="Times New Roman"/>
      <w:sz w:val="22"/>
    </w:rPr>
  </w:style>
  <w:style w:type="paragraph" w:customStyle="1" w:styleId="maintext">
    <w:name w:val="main text"/>
    <w:basedOn w:val="a1"/>
    <w:link w:val="maintextChar"/>
    <w:qFormat/>
    <w:rsid w:val="00E4276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2762"/>
    <w:rPr>
      <w:rFonts w:ascii="Times New Roman" w:eastAsia="Malgun Gothic" w:hAnsi="Times New Roman" w:cs="Times New Roman"/>
      <w:kern w:val="0"/>
      <w:sz w:val="20"/>
      <w:szCs w:val="20"/>
      <w:lang w:val="en-GB" w:eastAsia="ko-KR"/>
    </w:rPr>
  </w:style>
  <w:style w:type="paragraph" w:customStyle="1" w:styleId="PL">
    <w:name w:val="PL"/>
    <w:link w:val="PLChar"/>
    <w:qFormat/>
    <w:rsid w:val="00E42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E42762"/>
    <w:rPr>
      <w:rFonts w:ascii="Courier New" w:eastAsia="Batang" w:hAnsi="Courier New" w:cs="Times New Roman"/>
      <w:kern w:val="0"/>
      <w:sz w:val="16"/>
      <w:szCs w:val="20"/>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7A5AFF8-6892-4C9F-8707-0ED3DD229A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cp:lastModifiedBy>
  <cp:revision>2</cp:revision>
  <dcterms:created xsi:type="dcterms:W3CDTF">2019-08-16T10:51:00Z</dcterms:created>
  <dcterms:modified xsi:type="dcterms:W3CDTF">2019-08-16T10:51:00Z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