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BEA74C" w14:textId="0B45BE78" w:rsidR="00177B88" w:rsidRPr="00F7259F" w:rsidRDefault="00177B88" w:rsidP="00177B88">
      <w:pPr>
        <w:tabs>
          <w:tab w:val="center" w:pos="4536"/>
          <w:tab w:val="right" w:pos="9356"/>
          <w:tab w:val="right" w:pos="9639"/>
        </w:tabs>
        <w:spacing w:after="0"/>
        <w:rPr>
          <w:rFonts w:ascii="Arial" w:hAnsi="Arial" w:cs="Arial"/>
          <w:b/>
          <w:bCs/>
          <w:sz w:val="24"/>
          <w:lang w:val="en-GB"/>
        </w:rPr>
      </w:pPr>
      <w:bookmarkStart w:id="0" w:name="_GoBack"/>
      <w:bookmarkEnd w:id="0"/>
      <w:r w:rsidRPr="00F7259F">
        <w:rPr>
          <w:rFonts w:ascii="Arial" w:hAnsi="Arial" w:cs="Arial"/>
          <w:b/>
          <w:bCs/>
          <w:sz w:val="24"/>
          <w:lang w:val="en-GB"/>
        </w:rPr>
        <w:t xml:space="preserve">3GPP TSG RAN WG1 </w:t>
      </w:r>
      <w:r w:rsidR="00BE0B9B">
        <w:rPr>
          <w:rFonts w:ascii="Arial" w:hAnsi="Arial" w:cs="Arial"/>
          <w:b/>
          <w:bCs/>
          <w:sz w:val="24"/>
          <w:lang w:val="en-GB"/>
        </w:rPr>
        <w:t xml:space="preserve">meeting </w:t>
      </w:r>
      <w:r w:rsidR="00AA3B7C">
        <w:rPr>
          <w:rFonts w:ascii="Arial" w:hAnsi="Arial" w:cs="Arial"/>
          <w:b/>
          <w:bCs/>
          <w:sz w:val="24"/>
          <w:lang w:val="en-GB"/>
        </w:rPr>
        <w:t>#9</w:t>
      </w:r>
      <w:r w:rsidR="0075383A">
        <w:rPr>
          <w:rFonts w:ascii="Arial" w:hAnsi="Arial" w:cs="Arial"/>
          <w:b/>
          <w:bCs/>
          <w:sz w:val="24"/>
          <w:lang w:val="en-GB"/>
        </w:rPr>
        <w:t>8</w:t>
      </w:r>
      <w:r w:rsidRPr="00F7259F">
        <w:rPr>
          <w:rFonts w:ascii="Arial" w:eastAsia="MS Mincho" w:hAnsi="Arial" w:cs="Arial"/>
          <w:b/>
          <w:bCs/>
          <w:sz w:val="24"/>
          <w:lang w:val="en-GB" w:eastAsia="ja-JP"/>
        </w:rPr>
        <w:tab/>
      </w:r>
      <w:r w:rsidRPr="00F7259F">
        <w:rPr>
          <w:rFonts w:ascii="Arial" w:hAnsi="Arial" w:cs="Arial"/>
          <w:b/>
          <w:bCs/>
          <w:sz w:val="24"/>
          <w:lang w:val="en-GB"/>
        </w:rPr>
        <w:t xml:space="preserve">           </w:t>
      </w:r>
      <w:proofErr w:type="gramStart"/>
      <w:r w:rsidR="00E106C5" w:rsidRPr="00F7259F">
        <w:rPr>
          <w:rFonts w:ascii="Arial" w:hAnsi="Arial" w:cs="Arial"/>
          <w:b/>
          <w:bCs/>
          <w:sz w:val="24"/>
          <w:lang w:val="en-GB"/>
        </w:rPr>
        <w:tab/>
      </w:r>
      <w:r w:rsidR="006A7C09">
        <w:rPr>
          <w:rFonts w:ascii="Arial" w:hAnsi="Arial" w:cs="Arial"/>
          <w:b/>
          <w:bCs/>
          <w:sz w:val="24"/>
          <w:lang w:val="en-GB"/>
        </w:rPr>
        <w:t xml:space="preserve">  </w:t>
      </w:r>
      <w:r w:rsidR="00EA2F11" w:rsidRPr="00EA2F11">
        <w:rPr>
          <w:rFonts w:ascii="Arial" w:hAnsi="Arial" w:cs="Arial"/>
          <w:b/>
          <w:bCs/>
          <w:sz w:val="24"/>
          <w:lang w:val="en-GB"/>
        </w:rPr>
        <w:t>R</w:t>
      </w:r>
      <w:proofErr w:type="gramEnd"/>
      <w:r w:rsidR="00EA2F11" w:rsidRPr="00EA2F11">
        <w:rPr>
          <w:rFonts w:ascii="Arial" w:hAnsi="Arial" w:cs="Arial"/>
          <w:b/>
          <w:bCs/>
          <w:sz w:val="24"/>
          <w:lang w:val="en-GB"/>
        </w:rPr>
        <w:t>1-1909339</w:t>
      </w:r>
    </w:p>
    <w:p w14:paraId="46250AB1" w14:textId="1F50A185" w:rsidR="00CA26CE" w:rsidRDefault="006A7C09" w:rsidP="00CA26CE">
      <w:pPr>
        <w:pStyle w:val="Header"/>
        <w:rPr>
          <w:rFonts w:eastAsia="MS Mincho" w:cs="Arial"/>
          <w:bCs/>
          <w:noProof w:val="0"/>
          <w:sz w:val="24"/>
          <w:lang w:val="en-GB" w:eastAsia="ja-JP"/>
        </w:rPr>
      </w:pPr>
      <w:r>
        <w:rPr>
          <w:rFonts w:eastAsia="MS Mincho" w:cs="Arial"/>
          <w:bCs/>
          <w:noProof w:val="0"/>
          <w:sz w:val="24"/>
          <w:lang w:val="en-GB" w:eastAsia="ja-JP"/>
        </w:rPr>
        <w:t>Prague</w:t>
      </w:r>
      <w:r w:rsidR="005601AC" w:rsidRPr="005601AC">
        <w:rPr>
          <w:rFonts w:eastAsia="MS Mincho" w:cs="Arial"/>
          <w:bCs/>
          <w:noProof w:val="0"/>
          <w:sz w:val="24"/>
          <w:lang w:val="en-GB" w:eastAsia="ja-JP"/>
        </w:rPr>
        <w:t>,</w:t>
      </w:r>
      <w:r w:rsidR="004A466E">
        <w:rPr>
          <w:rFonts w:eastAsia="MS Mincho" w:cs="Arial"/>
          <w:bCs/>
          <w:noProof w:val="0"/>
          <w:sz w:val="24"/>
          <w:lang w:val="en-GB" w:eastAsia="ja-JP"/>
        </w:rPr>
        <w:t xml:space="preserve"> </w:t>
      </w:r>
      <w:r w:rsidR="0075383A">
        <w:rPr>
          <w:rFonts w:eastAsia="MS Mincho" w:cs="Arial"/>
          <w:bCs/>
          <w:noProof w:val="0"/>
          <w:sz w:val="24"/>
          <w:lang w:val="en-GB" w:eastAsia="ja-JP"/>
        </w:rPr>
        <w:t>Cz</w:t>
      </w:r>
      <w:r>
        <w:rPr>
          <w:rFonts w:eastAsia="MS Mincho" w:cs="Arial"/>
          <w:bCs/>
          <w:noProof w:val="0"/>
          <w:sz w:val="24"/>
          <w:lang w:val="en-GB" w:eastAsia="ja-JP"/>
        </w:rPr>
        <w:t>ech Republic</w:t>
      </w:r>
      <w:r w:rsidR="000775F2">
        <w:rPr>
          <w:rFonts w:eastAsia="MS Mincho" w:cs="Arial"/>
          <w:bCs/>
          <w:noProof w:val="0"/>
          <w:sz w:val="24"/>
          <w:lang w:val="en-GB" w:eastAsia="ja-JP"/>
        </w:rPr>
        <w:t xml:space="preserve">, </w:t>
      </w:r>
      <w:r>
        <w:rPr>
          <w:rFonts w:eastAsia="MS Mincho" w:cs="Arial"/>
          <w:bCs/>
          <w:noProof w:val="0"/>
          <w:sz w:val="24"/>
          <w:lang w:val="en-GB" w:eastAsia="ja-JP"/>
        </w:rPr>
        <w:t>August 26</w:t>
      </w:r>
      <w:r w:rsidR="005343BD" w:rsidRPr="005343BD">
        <w:rPr>
          <w:rFonts w:eastAsia="MS Mincho" w:cs="Arial"/>
          <w:bCs/>
          <w:noProof w:val="0"/>
          <w:sz w:val="24"/>
          <w:vertAlign w:val="superscript"/>
          <w:lang w:val="en-GB" w:eastAsia="ja-JP"/>
        </w:rPr>
        <w:t>th</w:t>
      </w:r>
      <w:r w:rsidR="00AA3B7C">
        <w:rPr>
          <w:rFonts w:eastAsia="MS Mincho" w:cs="Arial"/>
          <w:bCs/>
          <w:noProof w:val="0"/>
          <w:sz w:val="24"/>
          <w:lang w:val="en-GB" w:eastAsia="ja-JP"/>
        </w:rPr>
        <w:t xml:space="preserve"> –</w:t>
      </w:r>
      <w:r>
        <w:rPr>
          <w:rFonts w:eastAsia="MS Mincho" w:cs="Arial"/>
          <w:bCs/>
          <w:noProof w:val="0"/>
          <w:sz w:val="24"/>
          <w:lang w:val="en-GB" w:eastAsia="ja-JP"/>
        </w:rPr>
        <w:t xml:space="preserve"> 30</w:t>
      </w:r>
      <w:r w:rsidR="00DC1AD6">
        <w:rPr>
          <w:rFonts w:eastAsia="MS Mincho" w:cs="Arial"/>
          <w:bCs/>
          <w:noProof w:val="0"/>
          <w:sz w:val="24"/>
          <w:vertAlign w:val="superscript"/>
          <w:lang w:val="en-GB" w:eastAsia="ja-JP"/>
        </w:rPr>
        <w:t>th</w:t>
      </w:r>
      <w:r w:rsidR="00AA3B7C">
        <w:rPr>
          <w:rFonts w:eastAsia="MS Mincho" w:cs="Arial"/>
          <w:bCs/>
          <w:noProof w:val="0"/>
          <w:sz w:val="24"/>
          <w:lang w:val="en-GB" w:eastAsia="ja-JP"/>
        </w:rPr>
        <w:t>,</w:t>
      </w:r>
      <w:r w:rsidR="004A466E">
        <w:rPr>
          <w:rFonts w:eastAsia="MS Mincho" w:cs="Arial"/>
          <w:bCs/>
          <w:noProof w:val="0"/>
          <w:sz w:val="24"/>
          <w:lang w:val="en-GB" w:eastAsia="ja-JP"/>
        </w:rPr>
        <w:t xml:space="preserve"> 201</w:t>
      </w:r>
      <w:r w:rsidR="00AA3B7C">
        <w:rPr>
          <w:rFonts w:eastAsia="MS Mincho" w:cs="Arial"/>
          <w:bCs/>
          <w:noProof w:val="0"/>
          <w:sz w:val="24"/>
          <w:lang w:val="en-GB" w:eastAsia="ja-JP"/>
        </w:rPr>
        <w:t>9</w:t>
      </w:r>
    </w:p>
    <w:p w14:paraId="1617FA5A" w14:textId="77777777" w:rsidR="005601AC" w:rsidRPr="0016316A" w:rsidRDefault="005601AC" w:rsidP="00CA26CE">
      <w:pPr>
        <w:pStyle w:val="Header"/>
        <w:rPr>
          <w:bCs/>
          <w:noProof w:val="0"/>
          <w:sz w:val="24"/>
          <w:lang w:val="en-GB" w:eastAsia="ja-JP"/>
        </w:rPr>
      </w:pPr>
    </w:p>
    <w:p w14:paraId="30EBFE33" w14:textId="77777777" w:rsidR="0034111C" w:rsidRPr="001E5981" w:rsidRDefault="0034111C">
      <w:pPr>
        <w:pStyle w:val="CRCoverPage"/>
        <w:rPr>
          <w:rFonts w:cs="Arial"/>
          <w:b/>
          <w:bCs/>
          <w:sz w:val="24"/>
          <w:lang w:val="en-US" w:eastAsia="ja-JP"/>
        </w:rPr>
      </w:pPr>
      <w:r w:rsidRPr="0016316A">
        <w:rPr>
          <w:rFonts w:cs="Arial"/>
          <w:b/>
          <w:bCs/>
          <w:sz w:val="24"/>
        </w:rPr>
        <w:t>Agenda item:</w:t>
      </w:r>
      <w:r w:rsidRPr="0016316A">
        <w:rPr>
          <w:rFonts w:cs="Arial"/>
          <w:b/>
          <w:bCs/>
          <w:sz w:val="24"/>
        </w:rPr>
        <w:tab/>
      </w:r>
      <w:r w:rsidRPr="0016316A">
        <w:rPr>
          <w:rFonts w:cs="Arial"/>
          <w:b/>
          <w:bCs/>
          <w:sz w:val="24"/>
        </w:rPr>
        <w:tab/>
      </w:r>
      <w:r w:rsidR="008972D8">
        <w:rPr>
          <w:rFonts w:cs="Arial"/>
          <w:b/>
          <w:bCs/>
          <w:sz w:val="24"/>
        </w:rPr>
        <w:t>7</w:t>
      </w:r>
      <w:r w:rsidR="004A466E">
        <w:rPr>
          <w:rFonts w:cs="Arial"/>
          <w:b/>
          <w:bCs/>
          <w:sz w:val="24"/>
        </w:rPr>
        <w:t>.</w:t>
      </w:r>
      <w:r w:rsidR="000775F2">
        <w:rPr>
          <w:rFonts w:cs="Arial"/>
          <w:b/>
          <w:bCs/>
          <w:sz w:val="24"/>
        </w:rPr>
        <w:t>2.9.</w:t>
      </w:r>
      <w:r w:rsidR="0029378E">
        <w:rPr>
          <w:rFonts w:cs="Arial"/>
          <w:b/>
          <w:bCs/>
          <w:sz w:val="24"/>
        </w:rPr>
        <w:t>1</w:t>
      </w:r>
    </w:p>
    <w:p w14:paraId="6883CA82" w14:textId="77777777" w:rsidR="00E128F2" w:rsidRPr="00A90F79" w:rsidRDefault="0034111C" w:rsidP="00E128F2">
      <w:pPr>
        <w:tabs>
          <w:tab w:val="left" w:pos="1985"/>
        </w:tabs>
        <w:spacing w:after="120"/>
        <w:ind w:left="1985" w:hanging="1985"/>
        <w:rPr>
          <w:rFonts w:ascii="Arial" w:hAnsi="Arial" w:cs="Arial"/>
          <w:b/>
          <w:bCs/>
          <w:sz w:val="24"/>
          <w:lang w:val="en-GB"/>
        </w:rPr>
      </w:pPr>
      <w:r w:rsidRPr="00F7259F">
        <w:rPr>
          <w:rFonts w:ascii="Arial" w:hAnsi="Arial" w:cs="Arial"/>
          <w:b/>
          <w:bCs/>
          <w:sz w:val="24"/>
          <w:lang w:val="en-GB"/>
        </w:rPr>
        <w:t>Source:</w:t>
      </w:r>
      <w:r w:rsidRPr="00F7259F">
        <w:rPr>
          <w:rFonts w:ascii="Arial" w:hAnsi="Arial" w:cs="Arial"/>
          <w:b/>
          <w:bCs/>
          <w:sz w:val="24"/>
          <w:lang w:val="en-GB"/>
        </w:rPr>
        <w:tab/>
      </w:r>
      <w:r w:rsidR="00013455" w:rsidRPr="00F7259F">
        <w:rPr>
          <w:rFonts w:ascii="Arial" w:hAnsi="Arial" w:cs="Arial"/>
          <w:b/>
          <w:bCs/>
          <w:sz w:val="24"/>
          <w:lang w:val="en-GB"/>
        </w:rPr>
        <w:t xml:space="preserve">Nokia, </w:t>
      </w:r>
      <w:r w:rsidR="003A7926" w:rsidRPr="00F7259F">
        <w:rPr>
          <w:rFonts w:ascii="Arial" w:hAnsi="Arial" w:cs="Arial"/>
          <w:b/>
          <w:bCs/>
          <w:sz w:val="24"/>
          <w:lang w:val="en-GB"/>
        </w:rPr>
        <w:t>Nokia</w:t>
      </w:r>
      <w:r w:rsidR="00013455" w:rsidRPr="00F7259F">
        <w:rPr>
          <w:rFonts w:ascii="Arial" w:hAnsi="Arial" w:cs="Arial"/>
          <w:b/>
          <w:bCs/>
          <w:sz w:val="24"/>
          <w:lang w:val="en-GB"/>
        </w:rPr>
        <w:t xml:space="preserve"> Shanghai Bell</w:t>
      </w:r>
    </w:p>
    <w:p w14:paraId="22FCD138" w14:textId="77777777" w:rsidR="0034111C" w:rsidRPr="00F7259F" w:rsidRDefault="0034111C">
      <w:pPr>
        <w:ind w:left="1985" w:hanging="1985"/>
        <w:rPr>
          <w:rFonts w:ascii="Arial" w:hAnsi="Arial" w:cs="Arial"/>
          <w:b/>
          <w:bCs/>
          <w:sz w:val="24"/>
          <w:lang w:val="en-GB"/>
        </w:rPr>
      </w:pPr>
      <w:r w:rsidRPr="00F7259F">
        <w:rPr>
          <w:rFonts w:ascii="Arial" w:hAnsi="Arial" w:cs="Arial"/>
          <w:b/>
          <w:bCs/>
          <w:sz w:val="24"/>
          <w:lang w:val="en-GB"/>
        </w:rPr>
        <w:t>Title:</w:t>
      </w:r>
      <w:r w:rsidRPr="00F7259F">
        <w:rPr>
          <w:rFonts w:ascii="Arial" w:hAnsi="Arial" w:cs="Arial"/>
          <w:b/>
          <w:bCs/>
          <w:sz w:val="24"/>
          <w:lang w:val="en-GB"/>
        </w:rPr>
        <w:tab/>
      </w:r>
      <w:r w:rsidR="0029378E" w:rsidRPr="0029378E">
        <w:rPr>
          <w:rFonts w:ascii="Arial" w:hAnsi="Arial" w:cs="Arial"/>
          <w:b/>
          <w:bCs/>
          <w:sz w:val="24"/>
          <w:lang w:val="en-GB"/>
        </w:rPr>
        <w:tab/>
        <w:t>PDCCH-based power saving signal/channel</w:t>
      </w:r>
    </w:p>
    <w:p w14:paraId="57F30BB6" w14:textId="77777777" w:rsidR="0034111C" w:rsidRPr="00F7259F" w:rsidRDefault="0034111C">
      <w:pPr>
        <w:rPr>
          <w:rFonts w:ascii="Arial" w:hAnsi="Arial" w:cs="Arial"/>
          <w:b/>
          <w:bCs/>
          <w:sz w:val="24"/>
          <w:lang w:val="en-GB"/>
        </w:rPr>
      </w:pPr>
      <w:r w:rsidRPr="00F7259F">
        <w:rPr>
          <w:rFonts w:ascii="Arial" w:hAnsi="Arial" w:cs="Arial"/>
          <w:b/>
          <w:bCs/>
          <w:sz w:val="24"/>
          <w:lang w:val="en-GB"/>
        </w:rPr>
        <w:t>Document for:</w:t>
      </w:r>
      <w:r w:rsidRPr="00F7259F">
        <w:rPr>
          <w:rFonts w:ascii="Arial" w:hAnsi="Arial" w:cs="Arial"/>
          <w:b/>
          <w:bCs/>
          <w:sz w:val="24"/>
          <w:lang w:val="en-GB"/>
        </w:rPr>
        <w:tab/>
      </w:r>
      <w:r w:rsidRPr="00F7259F">
        <w:rPr>
          <w:rFonts w:ascii="Arial" w:hAnsi="Arial" w:cs="Arial"/>
          <w:b/>
          <w:bCs/>
          <w:sz w:val="24"/>
          <w:lang w:val="en-GB"/>
        </w:rPr>
        <w:tab/>
        <w:t>Discussion and Decision</w:t>
      </w:r>
    </w:p>
    <w:p w14:paraId="22153211" w14:textId="77777777" w:rsidR="0034111C" w:rsidRDefault="0034111C">
      <w:pPr>
        <w:pStyle w:val="Heading1"/>
      </w:pPr>
      <w:r w:rsidRPr="0016316A">
        <w:t>1</w:t>
      </w:r>
      <w:r w:rsidRPr="0016316A">
        <w:tab/>
      </w:r>
      <w:r w:rsidR="00EE7FA7" w:rsidRPr="0016316A">
        <w:t>Introduction</w:t>
      </w:r>
    </w:p>
    <w:p w14:paraId="222E6DB3" w14:textId="17EC7E6F" w:rsidR="0029378E" w:rsidRPr="00A90F79" w:rsidRDefault="0029378E" w:rsidP="0029378E">
      <w:pPr>
        <w:rPr>
          <w:rFonts w:ascii="Times New Roman" w:hAnsi="Times New Roman" w:cs="Times New Roman"/>
          <w:lang w:val="en-GB"/>
        </w:rPr>
      </w:pPr>
      <w:r w:rsidRPr="00A90F79">
        <w:rPr>
          <w:rFonts w:ascii="Times New Roman" w:hAnsi="Times New Roman" w:cs="Times New Roman"/>
          <w:lang w:val="en-GB"/>
        </w:rPr>
        <w:t xml:space="preserve">UE Power Saving WID </w:t>
      </w:r>
      <w:r w:rsidR="00D64E44" w:rsidRPr="00A90F79">
        <w:rPr>
          <w:rFonts w:ascii="Times New Roman" w:hAnsi="Times New Roman" w:cs="Times New Roman"/>
          <w:lang w:val="en-GB"/>
        </w:rPr>
        <w:t xml:space="preserve">was approved in RAN#83 [1]. </w:t>
      </w:r>
      <w:r w:rsidR="006A7C09">
        <w:rPr>
          <w:rFonts w:ascii="Times New Roman" w:hAnsi="Times New Roman" w:cs="Times New Roman"/>
          <w:lang w:val="en-GB"/>
        </w:rPr>
        <w:t xml:space="preserve">Further updates were made in RAN#84 [2]. </w:t>
      </w:r>
      <w:r w:rsidR="00D64E44" w:rsidRPr="00A90F79">
        <w:rPr>
          <w:rFonts w:ascii="Times New Roman" w:hAnsi="Times New Roman" w:cs="Times New Roman"/>
          <w:lang w:val="en-GB"/>
        </w:rPr>
        <w:t xml:space="preserve">The </w:t>
      </w:r>
      <w:r w:rsidR="006A7C09">
        <w:rPr>
          <w:rFonts w:ascii="Times New Roman" w:hAnsi="Times New Roman" w:cs="Times New Roman"/>
          <w:lang w:val="en-GB"/>
        </w:rPr>
        <w:t xml:space="preserve">current </w:t>
      </w:r>
      <w:r w:rsidR="00D64E44" w:rsidRPr="00A90F79">
        <w:rPr>
          <w:rFonts w:ascii="Times New Roman" w:hAnsi="Times New Roman" w:cs="Times New Roman"/>
          <w:lang w:val="en-GB"/>
        </w:rPr>
        <w:t>objectives are as follows:</w:t>
      </w:r>
    </w:p>
    <w:tbl>
      <w:tblPr>
        <w:tblStyle w:val="TableGrid"/>
        <w:tblW w:w="0" w:type="auto"/>
        <w:tblLook w:val="04A0" w:firstRow="1" w:lastRow="0" w:firstColumn="1" w:lastColumn="0" w:noHBand="0" w:noVBand="1"/>
      </w:tblPr>
      <w:tblGrid>
        <w:gridCol w:w="9629"/>
      </w:tblGrid>
      <w:tr w:rsidR="00D64E44" w:rsidRPr="00EA2F11" w14:paraId="1911FA1B" w14:textId="77777777" w:rsidTr="00D64E44">
        <w:tc>
          <w:tcPr>
            <w:tcW w:w="9629" w:type="dxa"/>
          </w:tcPr>
          <w:p w14:paraId="140CD321" w14:textId="77777777" w:rsidR="006A7C09" w:rsidRPr="006A7C09" w:rsidRDefault="006A7C09" w:rsidP="006A7C09">
            <w:pPr>
              <w:overflowPunct w:val="0"/>
              <w:autoSpaceDE w:val="0"/>
              <w:autoSpaceDN w:val="0"/>
              <w:adjustRightInd w:val="0"/>
              <w:spacing w:afterLines="50" w:after="120" w:line="240" w:lineRule="auto"/>
              <w:jc w:val="both"/>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rPr>
              <w:t xml:space="preserve">The objective is to specify the UE power saving techniques with UE adaption in achieving UE power saving.  The power saving technique should address </w:t>
            </w:r>
            <w:r w:rsidRPr="006A7C09">
              <w:rPr>
                <w:rFonts w:ascii="Times New Roman" w:eastAsia="SimSun" w:hAnsi="Times New Roman" w:cs="Times New Roman"/>
                <w:bCs/>
                <w:sz w:val="20"/>
                <w:szCs w:val="20"/>
                <w:lang w:val="en-GB" w:eastAsia="zh-CN"/>
              </w:rPr>
              <w:t>latency and performance</w:t>
            </w:r>
            <w:r w:rsidRPr="006A7C09">
              <w:rPr>
                <w:rFonts w:ascii="Times New Roman" w:eastAsia="SimSun" w:hAnsi="Times New Roman" w:cs="Times New Roman" w:hint="eastAsia"/>
                <w:bCs/>
                <w:sz w:val="20"/>
                <w:szCs w:val="20"/>
                <w:lang w:val="en-GB" w:eastAsia="zh-CN"/>
              </w:rPr>
              <w:t xml:space="preserve"> in NR</w:t>
            </w:r>
            <w:r w:rsidRPr="006A7C09">
              <w:rPr>
                <w:rFonts w:ascii="Times New Roman" w:eastAsia="SimSun" w:hAnsi="Times New Roman" w:cs="Times New Roman"/>
                <w:bCs/>
                <w:sz w:val="20"/>
                <w:szCs w:val="20"/>
                <w:lang w:val="en-GB" w:eastAsia="zh-CN"/>
              </w:rPr>
              <w:t xml:space="preserve"> as well as network impact</w:t>
            </w:r>
            <w:r w:rsidRPr="006A7C09">
              <w:rPr>
                <w:rFonts w:ascii="Times New Roman" w:eastAsia="SimSun" w:hAnsi="Times New Roman" w:cs="Times New Roman"/>
                <w:bCs/>
                <w:sz w:val="20"/>
                <w:szCs w:val="20"/>
                <w:lang w:val="en-GB"/>
              </w:rPr>
              <w:t xml:space="preserve">.  The objective of the </w:t>
            </w:r>
            <w:r w:rsidRPr="006A7C09">
              <w:rPr>
                <w:rFonts w:ascii="Times New Roman" w:eastAsia="SimSun" w:hAnsi="Times New Roman" w:cs="Times New Roman" w:hint="eastAsia"/>
                <w:bCs/>
                <w:sz w:val="20"/>
                <w:szCs w:val="20"/>
                <w:lang w:val="en-GB" w:eastAsia="zh-CN"/>
              </w:rPr>
              <w:t>UE power saving</w:t>
            </w:r>
            <w:r w:rsidRPr="006A7C09">
              <w:rPr>
                <w:rFonts w:ascii="Times New Roman" w:eastAsia="SimSun" w:hAnsi="Times New Roman" w:cs="Times New Roman"/>
                <w:bCs/>
                <w:sz w:val="20"/>
                <w:szCs w:val="20"/>
                <w:lang w:val="en-GB"/>
              </w:rPr>
              <w:t xml:space="preserve"> includes the following,</w:t>
            </w:r>
          </w:p>
          <w:p w14:paraId="4B0C524F" w14:textId="77777777" w:rsidR="006A7C09" w:rsidRPr="006A7C09" w:rsidRDefault="006A7C09" w:rsidP="006A7C09">
            <w:pPr>
              <w:overflowPunct w:val="0"/>
              <w:autoSpaceDE w:val="0"/>
              <w:autoSpaceDN w:val="0"/>
              <w:adjustRightInd w:val="0"/>
              <w:spacing w:beforeLines="50" w:before="120" w:afterLines="50" w:after="120" w:line="240" w:lineRule="auto"/>
              <w:ind w:left="714"/>
              <w:textAlignment w:val="baseline"/>
              <w:rPr>
                <w:rFonts w:ascii="Times New Roman" w:eastAsia="SimSun" w:hAnsi="Times New Roman" w:cs="Times New Roman"/>
                <w:sz w:val="20"/>
                <w:szCs w:val="20"/>
                <w:lang w:val="en-GB" w:eastAsia="zh-CN"/>
              </w:rPr>
            </w:pPr>
          </w:p>
          <w:p w14:paraId="32BE78D1" w14:textId="77777777" w:rsidR="006A7C09" w:rsidRPr="006A7C09" w:rsidRDefault="006A7C09" w:rsidP="000B05FB">
            <w:pPr>
              <w:numPr>
                <w:ilvl w:val="0"/>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 xml:space="preserve">Specify power saving techniques </w:t>
            </w:r>
            <w:r w:rsidRPr="006A7C09">
              <w:rPr>
                <w:rFonts w:ascii="Times New Roman" w:eastAsia="SimSun" w:hAnsi="Times New Roman" w:cs="Times New Roman"/>
                <w:sz w:val="20"/>
                <w:szCs w:val="20"/>
                <w:lang w:val="en-GB" w:eastAsia="ko-KR"/>
              </w:rPr>
              <w:t xml:space="preserve">with PDCCH-based power saving signal/channel </w:t>
            </w:r>
            <w:r w:rsidRPr="006A7C09">
              <w:rPr>
                <w:rFonts w:ascii="Times New Roman" w:eastAsia="SimSun" w:hAnsi="Times New Roman" w:cs="Times New Roman"/>
                <w:bCs/>
                <w:sz w:val="20"/>
                <w:szCs w:val="20"/>
                <w:lang w:val="en-GB" w:eastAsia="zh-CN"/>
              </w:rPr>
              <w:t xml:space="preserve">triggering UE adaptation in RRC_CONNECTED mode </w:t>
            </w:r>
            <w:r w:rsidRPr="006A7C09">
              <w:rPr>
                <w:rFonts w:ascii="Times New Roman" w:eastAsia="SimSun" w:hAnsi="Times New Roman" w:cs="Times New Roman"/>
                <w:bCs/>
                <w:sz w:val="20"/>
                <w:szCs w:val="20"/>
                <w:lang w:val="en-GB"/>
              </w:rPr>
              <w:t>[RAN1, RAN2, RAN4]</w:t>
            </w:r>
            <w:r w:rsidRPr="006A7C09">
              <w:rPr>
                <w:rFonts w:ascii="Times New Roman" w:eastAsia="SimSun" w:hAnsi="Times New Roman" w:cs="Times New Roman"/>
                <w:bCs/>
                <w:sz w:val="20"/>
                <w:szCs w:val="20"/>
                <w:lang w:val="en-GB" w:eastAsia="zh-CN"/>
              </w:rPr>
              <w:t xml:space="preserve"> </w:t>
            </w:r>
          </w:p>
          <w:p w14:paraId="502DB4C7"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p>
          <w:p w14:paraId="047D21BE" w14:textId="77777777" w:rsidR="006A7C09" w:rsidRPr="006A7C09" w:rsidRDefault="006A7C09" w:rsidP="000B05FB">
            <w:pPr>
              <w:numPr>
                <w:ilvl w:val="1"/>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 xml:space="preserve">Specify procedures triggering a MAC entity to “wake up” to monitor PDCCH at reception of the PDCCH-based power saving signal/channel for the next occurrence(s) of the </w:t>
            </w:r>
            <w:proofErr w:type="spellStart"/>
            <w:r w:rsidRPr="006A7C09">
              <w:rPr>
                <w:rFonts w:ascii="Times New Roman" w:eastAsia="Malgun Gothic" w:hAnsi="Times New Roman" w:cs="Times New Roman"/>
                <w:i/>
                <w:sz w:val="20"/>
                <w:szCs w:val="20"/>
                <w:lang w:val="en-GB"/>
              </w:rPr>
              <w:t>drx-onDurationTimer</w:t>
            </w:r>
            <w:proofErr w:type="spellEnd"/>
            <w:r w:rsidRPr="006A7C09">
              <w:rPr>
                <w:rFonts w:ascii="Times New Roman" w:eastAsia="SimSun" w:hAnsi="Times New Roman" w:cs="Times New Roman"/>
                <w:bCs/>
                <w:sz w:val="20"/>
                <w:szCs w:val="20"/>
                <w:lang w:val="en-GB" w:eastAsia="zh-CN"/>
              </w:rPr>
              <w:t xml:space="preserve"> [RAN2, RAN1]</w:t>
            </w:r>
          </w:p>
          <w:p w14:paraId="4F843BA2"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p>
          <w:p w14:paraId="1EF085E1" w14:textId="77777777" w:rsidR="006A7C09" w:rsidRPr="006A7C09" w:rsidRDefault="006A7C09" w:rsidP="006A7C09">
            <w:pPr>
              <w:overflowPunct w:val="0"/>
              <w:autoSpaceDE w:val="0"/>
              <w:autoSpaceDN w:val="0"/>
              <w:adjustRightInd w:val="0"/>
              <w:spacing w:afterLines="50" w:after="120" w:line="240" w:lineRule="auto"/>
              <w:ind w:left="360" w:firstLine="360"/>
              <w:contextualSpacing/>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 xml:space="preserve">NOTE: Any change of PDCCH channel coding and payload </w:t>
            </w:r>
            <w:proofErr w:type="spellStart"/>
            <w:r w:rsidRPr="006A7C09">
              <w:rPr>
                <w:rFonts w:ascii="Times New Roman" w:eastAsia="SimSun" w:hAnsi="Times New Roman" w:cs="Times New Roman"/>
                <w:bCs/>
                <w:sz w:val="20"/>
                <w:szCs w:val="20"/>
                <w:lang w:val="en-GB" w:eastAsia="zh-CN"/>
              </w:rPr>
              <w:t>interleaver</w:t>
            </w:r>
            <w:proofErr w:type="spellEnd"/>
            <w:r w:rsidRPr="006A7C09">
              <w:rPr>
                <w:rFonts w:ascii="Times New Roman" w:eastAsia="SimSun" w:hAnsi="Times New Roman" w:cs="Times New Roman"/>
                <w:bCs/>
                <w:sz w:val="20"/>
                <w:szCs w:val="20"/>
                <w:lang w:val="en-GB" w:eastAsia="zh-CN"/>
              </w:rPr>
              <w:t xml:space="preserve"> is not in the scope</w:t>
            </w:r>
          </w:p>
          <w:p w14:paraId="0C4CBBEB" w14:textId="77777777" w:rsidR="006A7C09" w:rsidRPr="006A7C09" w:rsidRDefault="006A7C09" w:rsidP="006A7C09">
            <w:pPr>
              <w:overflowPunct w:val="0"/>
              <w:autoSpaceDE w:val="0"/>
              <w:autoSpaceDN w:val="0"/>
              <w:adjustRightInd w:val="0"/>
              <w:spacing w:afterLines="50" w:after="120" w:line="240" w:lineRule="auto"/>
              <w:ind w:left="360"/>
              <w:contextualSpacing/>
              <w:rPr>
                <w:rFonts w:ascii="Times New Roman" w:eastAsia="SimSun" w:hAnsi="Times New Roman" w:cs="Times New Roman"/>
                <w:bCs/>
                <w:sz w:val="20"/>
                <w:szCs w:val="20"/>
                <w:lang w:val="en-GB" w:eastAsia="zh-CN"/>
              </w:rPr>
            </w:pPr>
          </w:p>
          <w:p w14:paraId="76D1DC2B" w14:textId="77777777" w:rsidR="006A7C09" w:rsidRPr="006A7C09" w:rsidRDefault="006A7C09" w:rsidP="000B05FB">
            <w:pPr>
              <w:numPr>
                <w:ilvl w:val="1"/>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sz w:val="20"/>
                <w:szCs w:val="20"/>
                <w:lang w:val="en-GB" w:eastAsia="ko-KR"/>
              </w:rPr>
              <w:t xml:space="preserve">Specify the procedure of cross-slot scheduling power saving </w:t>
            </w:r>
            <w:proofErr w:type="gramStart"/>
            <w:r w:rsidRPr="006A7C09">
              <w:rPr>
                <w:rFonts w:ascii="Times New Roman" w:eastAsia="SimSun" w:hAnsi="Times New Roman" w:cs="Times New Roman"/>
                <w:sz w:val="20"/>
                <w:szCs w:val="20"/>
                <w:lang w:val="en-GB" w:eastAsia="ko-KR"/>
              </w:rPr>
              <w:t>techniques  [</w:t>
            </w:r>
            <w:proofErr w:type="gramEnd"/>
            <w:r w:rsidRPr="006A7C09">
              <w:rPr>
                <w:rFonts w:ascii="Times New Roman" w:eastAsia="SimSun" w:hAnsi="Times New Roman" w:cs="Times New Roman"/>
                <w:sz w:val="20"/>
                <w:szCs w:val="20"/>
                <w:lang w:val="en-GB" w:eastAsia="ko-KR"/>
              </w:rPr>
              <w:t>RAN1, RAN4]</w:t>
            </w:r>
          </w:p>
          <w:p w14:paraId="6BF8477E"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p>
          <w:p w14:paraId="2EDB9FF1"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sz w:val="20"/>
                <w:szCs w:val="20"/>
                <w:lang w:val="en-GB" w:eastAsia="zh-CN"/>
              </w:rPr>
            </w:pPr>
            <w:r w:rsidRPr="006A7C09">
              <w:rPr>
                <w:rFonts w:ascii="Times New Roman" w:eastAsia="SimSun" w:hAnsi="Times New Roman" w:cs="Times New Roman"/>
                <w:bCs/>
                <w:sz w:val="20"/>
                <w:szCs w:val="20"/>
                <w:lang w:val="en-GB" w:eastAsia="zh-CN"/>
              </w:rPr>
              <w:t>NOTE: The procedure is in addition to Rel-15 cross-slot scheduling procedure</w:t>
            </w:r>
          </w:p>
          <w:p w14:paraId="3A939B12" w14:textId="77777777" w:rsidR="006A7C09" w:rsidRPr="006A7C09" w:rsidRDefault="006A7C09" w:rsidP="006A7C09">
            <w:pPr>
              <w:overflowPunct w:val="0"/>
              <w:autoSpaceDE w:val="0"/>
              <w:autoSpaceDN w:val="0"/>
              <w:adjustRightInd w:val="0"/>
              <w:spacing w:afterLines="50" w:after="120" w:line="240" w:lineRule="auto"/>
              <w:ind w:left="1080"/>
              <w:contextualSpacing/>
              <w:rPr>
                <w:rFonts w:ascii="Times New Roman" w:eastAsia="SimSun" w:hAnsi="Times New Roman" w:cs="Times New Roman"/>
                <w:bCs/>
                <w:sz w:val="20"/>
                <w:szCs w:val="20"/>
                <w:lang w:val="en-GB" w:eastAsia="zh-CN"/>
              </w:rPr>
            </w:pPr>
          </w:p>
          <w:p w14:paraId="4BB0D60F" w14:textId="77777777" w:rsidR="006A7C09" w:rsidRPr="006A7C09" w:rsidRDefault="006A7C09" w:rsidP="000B05FB">
            <w:pPr>
              <w:numPr>
                <w:ilvl w:val="0"/>
                <w:numId w:val="3"/>
              </w:numPr>
              <w:overflowPunct w:val="0"/>
              <w:autoSpaceDE w:val="0"/>
              <w:autoSpaceDN w:val="0"/>
              <w:adjustRightInd w:val="0"/>
              <w:spacing w:after="18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Specify the power saving techniques of UE adaptation to the maximum number of MIMO layers [RAN1, RAN2, RAN4]</w:t>
            </w:r>
          </w:p>
          <w:p w14:paraId="5A10D317" w14:textId="77777777" w:rsidR="006A7C09" w:rsidRPr="006A7C09" w:rsidRDefault="006A7C09" w:rsidP="000B05FB">
            <w:pPr>
              <w:numPr>
                <w:ilvl w:val="1"/>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sz w:val="20"/>
                <w:szCs w:val="20"/>
                <w:lang w:val="en-GB"/>
              </w:rPr>
              <w:t>Specify configuration of a different MIMO layer configuration of the initial/default BWP compared with other BWPs of a Serving Cell.  [RAN2, RAN4]</w:t>
            </w:r>
          </w:p>
          <w:p w14:paraId="527F0ACC" w14:textId="77777777" w:rsidR="006A7C09" w:rsidRPr="006A7C09" w:rsidRDefault="006A7C09" w:rsidP="000B05FB">
            <w:pPr>
              <w:numPr>
                <w:ilvl w:val="2"/>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sz w:val="20"/>
                <w:szCs w:val="20"/>
                <w:lang w:val="en-GB"/>
              </w:rPr>
              <w:t xml:space="preserve">Discuss whether to also extend this to define per-BWP MIMO layer configuration [RAN1, RAN2] </w:t>
            </w:r>
          </w:p>
          <w:p w14:paraId="6ECE0E19" w14:textId="77777777" w:rsidR="006A7C09" w:rsidRPr="00C8660C"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strike/>
                <w:sz w:val="20"/>
                <w:szCs w:val="20"/>
                <w:highlight w:val="lightGray"/>
                <w:lang w:val="en-GB" w:eastAsia="zh-CN"/>
              </w:rPr>
            </w:pPr>
          </w:p>
          <w:p w14:paraId="71FFB4B0" w14:textId="77777777" w:rsidR="006A7C09" w:rsidRPr="006A7C09" w:rsidRDefault="006A7C09" w:rsidP="000B05FB">
            <w:pPr>
              <w:numPr>
                <w:ilvl w:val="1"/>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sz w:val="20"/>
                <w:szCs w:val="20"/>
                <w:lang w:val="en-GB" w:eastAsia="ko-KR"/>
              </w:rPr>
              <w:t xml:space="preserve">Evaluate if switching and interruption times for UE dynamic adaptation to the maximum number of MIMO layers are needed and which case </w:t>
            </w:r>
            <w:r w:rsidRPr="006A7C09">
              <w:rPr>
                <w:rFonts w:ascii="Times New Roman" w:eastAsia="SimSun" w:hAnsi="Times New Roman" w:cs="Times New Roman"/>
                <w:sz w:val="20"/>
                <w:szCs w:val="20"/>
                <w:lang w:val="en-GB"/>
              </w:rPr>
              <w:t xml:space="preserve">assuming a relationship between the number of RF ports and the MIMO layer configuration </w:t>
            </w:r>
            <w:r w:rsidRPr="006A7C09">
              <w:rPr>
                <w:rFonts w:ascii="Times New Roman" w:eastAsia="SimSun" w:hAnsi="Times New Roman" w:cs="Times New Roman"/>
                <w:sz w:val="20"/>
                <w:szCs w:val="20"/>
                <w:lang w:val="en-GB" w:eastAsia="ko-KR"/>
              </w:rPr>
              <w:t>[RAN4]</w:t>
            </w:r>
          </w:p>
          <w:p w14:paraId="79C3BB72"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p>
          <w:p w14:paraId="64FAF9D3"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 xml:space="preserve">NOTE: </w:t>
            </w:r>
            <w:r w:rsidRPr="006A7C09">
              <w:rPr>
                <w:rFonts w:ascii="Times New Roman" w:eastAsia="SimSun" w:hAnsi="Times New Roman" w:cs="Times New Roman"/>
                <w:sz w:val="20"/>
                <w:szCs w:val="20"/>
                <w:lang w:val="en-GB" w:eastAsia="ko-KR"/>
              </w:rPr>
              <w:t>Switching on/off the RF is part of the evaluation</w:t>
            </w:r>
          </w:p>
          <w:p w14:paraId="0B4F05C6" w14:textId="77777777" w:rsidR="006A7C09" w:rsidRPr="006A7C09" w:rsidRDefault="006A7C09" w:rsidP="006A7C09">
            <w:pPr>
              <w:overflowPunct w:val="0"/>
              <w:autoSpaceDE w:val="0"/>
              <w:autoSpaceDN w:val="0"/>
              <w:adjustRightInd w:val="0"/>
              <w:spacing w:afterLines="50" w:after="120" w:line="240" w:lineRule="auto"/>
              <w:ind w:left="360"/>
              <w:contextualSpacing/>
              <w:rPr>
                <w:rFonts w:ascii="Times New Roman" w:eastAsia="SimSun" w:hAnsi="Times New Roman" w:cs="Times New Roman"/>
                <w:bCs/>
                <w:sz w:val="20"/>
                <w:szCs w:val="20"/>
                <w:lang w:val="en-GB" w:eastAsia="zh-CN"/>
              </w:rPr>
            </w:pPr>
          </w:p>
          <w:p w14:paraId="719D228A" w14:textId="77777777" w:rsidR="006A7C09" w:rsidRPr="006A7C09" w:rsidRDefault="006A7C09" w:rsidP="000B05FB">
            <w:pPr>
              <w:numPr>
                <w:ilvl w:val="0"/>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sz w:val="20"/>
                <w:szCs w:val="20"/>
                <w:lang w:val="en-GB" w:eastAsia="zh-CN"/>
              </w:rPr>
              <w:t>Specify a</w:t>
            </w:r>
            <w:r w:rsidRPr="006A7C09">
              <w:rPr>
                <w:rFonts w:ascii="Times New Roman" w:eastAsia="SimSun" w:hAnsi="Times New Roman" w:cs="Times New Roman"/>
                <w:sz w:val="20"/>
                <w:szCs w:val="20"/>
                <w:lang w:val="en-GB"/>
              </w:rPr>
              <w:t xml:space="preserve"> mechanism for a UE to indicate its preference of transitioning out of RRC_CONNECTED</w:t>
            </w:r>
            <w:r w:rsidRPr="006A7C09">
              <w:rPr>
                <w:rFonts w:ascii="Times New Roman" w:eastAsia="SimSun" w:hAnsi="Times New Roman" w:cs="Times New Roman" w:hint="eastAsia"/>
                <w:sz w:val="20"/>
                <w:szCs w:val="20"/>
                <w:lang w:val="en-GB" w:eastAsia="zh-CN"/>
              </w:rPr>
              <w:t xml:space="preserve"> state</w:t>
            </w:r>
            <w:r w:rsidRPr="006A7C09">
              <w:rPr>
                <w:rFonts w:ascii="Times New Roman" w:eastAsia="SimSun" w:hAnsi="Times New Roman" w:cs="Times New Roman"/>
                <w:sz w:val="20"/>
                <w:szCs w:val="20"/>
                <w:lang w:val="en-GB" w:eastAsia="zh-CN"/>
              </w:rPr>
              <w:t>. [RAN2]</w:t>
            </w:r>
          </w:p>
          <w:p w14:paraId="34430F61" w14:textId="77777777" w:rsidR="006A7C09" w:rsidRPr="006A7C09" w:rsidRDefault="006A7C09" w:rsidP="006A7C09">
            <w:pPr>
              <w:overflowPunct w:val="0"/>
              <w:autoSpaceDE w:val="0"/>
              <w:autoSpaceDN w:val="0"/>
              <w:adjustRightInd w:val="0"/>
              <w:spacing w:after="180" w:line="240" w:lineRule="auto"/>
              <w:ind w:left="720"/>
              <w:contextualSpacing/>
              <w:rPr>
                <w:rFonts w:ascii="Times New Roman" w:eastAsia="SimSun" w:hAnsi="Times New Roman" w:cs="Times New Roman"/>
                <w:sz w:val="20"/>
                <w:szCs w:val="20"/>
                <w:lang w:eastAsia="zh-CN"/>
              </w:rPr>
            </w:pPr>
          </w:p>
          <w:p w14:paraId="0BB1D0D6" w14:textId="77777777" w:rsidR="006A7C09" w:rsidRPr="00C8660C" w:rsidRDefault="006A7C09" w:rsidP="000B05FB">
            <w:pPr>
              <w:numPr>
                <w:ilvl w:val="0"/>
                <w:numId w:val="3"/>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sz w:val="20"/>
                <w:szCs w:val="24"/>
                <w:lang w:val="en-GB"/>
              </w:rPr>
            </w:pPr>
            <w:r w:rsidRPr="00C8660C">
              <w:rPr>
                <w:rFonts w:ascii="Times New Roman" w:eastAsia="Times New Roman" w:hAnsi="Times New Roman" w:cs="Times New Roman"/>
                <w:sz w:val="20"/>
                <w:szCs w:val="24"/>
                <w:lang w:val="en-GB"/>
              </w:rPr>
              <w:t>Specify, if agreed, the mechanism to provide UE assistance information [RAN2, RAN1]:</w:t>
            </w:r>
          </w:p>
          <w:p w14:paraId="3FA557FE" w14:textId="77777777" w:rsidR="006A7C09" w:rsidRPr="00C8660C" w:rsidRDefault="006A7C09" w:rsidP="000B05FB">
            <w:pPr>
              <w:numPr>
                <w:ilvl w:val="0"/>
                <w:numId w:val="12"/>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sz w:val="20"/>
                <w:szCs w:val="24"/>
                <w:lang w:val="en-GB"/>
              </w:rPr>
            </w:pPr>
            <w:r w:rsidRPr="00C8660C">
              <w:rPr>
                <w:rFonts w:ascii="Times New Roman" w:eastAsia="Times New Roman" w:hAnsi="Times New Roman" w:cs="Times New Roman"/>
                <w:sz w:val="20"/>
                <w:szCs w:val="24"/>
                <w:lang w:val="en-GB"/>
              </w:rPr>
              <w:t>Study and select among the following UE assistance information for RAN2 by RAN#85:</w:t>
            </w:r>
          </w:p>
          <w:p w14:paraId="452D723B" w14:textId="77777777" w:rsidR="006A7C09" w:rsidRPr="00C8660C" w:rsidRDefault="006A7C09" w:rsidP="006A7C09">
            <w:pPr>
              <w:overflowPunct w:val="0"/>
              <w:autoSpaceDE w:val="0"/>
              <w:autoSpaceDN w:val="0"/>
              <w:adjustRightInd w:val="0"/>
              <w:spacing w:after="180" w:line="240" w:lineRule="auto"/>
              <w:ind w:left="720"/>
              <w:contextualSpacing/>
              <w:rPr>
                <w:rFonts w:ascii="Times New Roman" w:eastAsia="Times New Roman" w:hAnsi="Times New Roman" w:cs="Times New Roman"/>
                <w:sz w:val="20"/>
                <w:szCs w:val="24"/>
                <w:lang w:val="en-GB"/>
              </w:rPr>
            </w:pPr>
            <w:r w:rsidRPr="00C8660C">
              <w:rPr>
                <w:rFonts w:ascii="Times New Roman" w:eastAsia="Times New Roman" w:hAnsi="Times New Roman" w:cs="Times New Roman"/>
                <w:sz w:val="20"/>
                <w:szCs w:val="24"/>
                <w:lang w:val="en-GB"/>
              </w:rPr>
              <w:t xml:space="preserve">power preferred information (baseline LTE PPI in a well-defined manner) and UE's preference on C-DRX, BWP and </w:t>
            </w:r>
            <w:proofErr w:type="spellStart"/>
            <w:r w:rsidRPr="00C8660C">
              <w:rPr>
                <w:rFonts w:ascii="Times New Roman" w:eastAsia="Times New Roman" w:hAnsi="Times New Roman" w:cs="Times New Roman"/>
                <w:sz w:val="20"/>
                <w:szCs w:val="24"/>
                <w:lang w:val="en-GB"/>
              </w:rPr>
              <w:t>SCell</w:t>
            </w:r>
            <w:proofErr w:type="spellEnd"/>
            <w:r w:rsidRPr="00C8660C">
              <w:rPr>
                <w:rFonts w:ascii="Times New Roman" w:eastAsia="Times New Roman" w:hAnsi="Times New Roman" w:cs="Times New Roman"/>
                <w:sz w:val="20"/>
                <w:szCs w:val="24"/>
                <w:lang w:val="en-GB"/>
              </w:rPr>
              <w:t xml:space="preserve"> configuration [RAN2].</w:t>
            </w:r>
          </w:p>
          <w:p w14:paraId="13D78A26" w14:textId="77777777" w:rsidR="00D64E44" w:rsidRPr="006A7C09" w:rsidRDefault="006A7C09" w:rsidP="000B05FB">
            <w:pPr>
              <w:numPr>
                <w:ilvl w:val="0"/>
                <w:numId w:val="4"/>
              </w:numPr>
              <w:overflowPunct w:val="0"/>
              <w:autoSpaceDE w:val="0"/>
              <w:autoSpaceDN w:val="0"/>
              <w:adjustRightInd w:val="0"/>
              <w:spacing w:afterLines="50" w:after="120" w:line="240" w:lineRule="auto"/>
              <w:contextualSpacing/>
              <w:textAlignment w:val="baseline"/>
              <w:rPr>
                <w:lang w:val="en-GB"/>
              </w:rPr>
            </w:pPr>
            <w:r w:rsidRPr="00C8660C">
              <w:rPr>
                <w:rFonts w:ascii="Times New Roman" w:eastAsia="Times New Roman" w:hAnsi="Times New Roman" w:cs="Times New Roman"/>
                <w:sz w:val="20"/>
                <w:szCs w:val="24"/>
                <w:lang w:val="en-GB"/>
              </w:rPr>
              <w:t xml:space="preserve">NOTE: </w:t>
            </w:r>
            <w:r w:rsidRPr="00C8660C">
              <w:rPr>
                <w:rFonts w:ascii="Times New Roman" w:eastAsia="SimSun" w:hAnsi="Times New Roman" w:cs="Times New Roman"/>
                <w:sz w:val="20"/>
                <w:szCs w:val="20"/>
                <w:lang w:val="en-GB"/>
              </w:rPr>
              <w:t>additional UE assistance information for RAN1-specific power saving techniques to indicate what setting of parameters related to this Work Item will lead to power savings for the UE can be included if agreed in RAN1.</w:t>
            </w:r>
          </w:p>
          <w:p w14:paraId="56940A52" w14:textId="77777777" w:rsidR="006A7C09" w:rsidRDefault="006A7C09" w:rsidP="006A7C09">
            <w:pPr>
              <w:overflowPunct w:val="0"/>
              <w:autoSpaceDE w:val="0"/>
              <w:autoSpaceDN w:val="0"/>
              <w:adjustRightInd w:val="0"/>
              <w:spacing w:afterLines="50" w:after="120" w:line="240" w:lineRule="auto"/>
              <w:contextualSpacing/>
              <w:textAlignment w:val="baseline"/>
              <w:rPr>
                <w:lang w:val="en-GB"/>
              </w:rPr>
            </w:pPr>
          </w:p>
          <w:p w14:paraId="5AC41990" w14:textId="77777777" w:rsidR="006A7C09" w:rsidRPr="006A7C09" w:rsidRDefault="006A7C09" w:rsidP="000B05FB">
            <w:pPr>
              <w:numPr>
                <w:ilvl w:val="0"/>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Specify network-configured mechanism to relax intra and inter-frequency RRM measurement for neighbour cells for RRC_IDLE/INACTIVE with minimal mobility performance impacts [RAN2, RAN4]</w:t>
            </w:r>
          </w:p>
          <w:p w14:paraId="30159F1A" w14:textId="77777777" w:rsidR="006A7C09" w:rsidRPr="006A7C09" w:rsidRDefault="006A7C09" w:rsidP="000B05FB">
            <w:pPr>
              <w:numPr>
                <w:ilvl w:val="1"/>
                <w:numId w:val="3"/>
              </w:numPr>
              <w:overflowPunct w:val="0"/>
              <w:autoSpaceDE w:val="0"/>
              <w:autoSpaceDN w:val="0"/>
              <w:adjustRightInd w:val="0"/>
              <w:spacing w:afterLines="50" w:after="120" w:line="240" w:lineRule="auto"/>
              <w:contextualSpacing/>
              <w:textAlignment w:val="baseline"/>
              <w:rPr>
                <w:rFonts w:ascii="Times New Roman" w:eastAsia="SimSun" w:hAnsi="Times New Roman" w:cs="Times New Roman"/>
                <w:bCs/>
                <w:sz w:val="20"/>
                <w:szCs w:val="20"/>
                <w:lang w:val="en-GB" w:eastAsia="zh-CN"/>
              </w:rPr>
            </w:pPr>
            <w:bookmarkStart w:id="1" w:name="_Hlk10649837"/>
            <w:r w:rsidRPr="006A7C09">
              <w:rPr>
                <w:rFonts w:ascii="Times New Roman" w:eastAsia="SimSun" w:hAnsi="Times New Roman" w:cs="Times New Roman"/>
                <w:sz w:val="20"/>
                <w:szCs w:val="20"/>
                <w:lang w:val="en-GB" w:eastAsia="zh-CN"/>
              </w:rPr>
              <w:t>Specify RRM measurement relaxation by allowing measurements with longer intervals, and/or by reducing</w:t>
            </w:r>
            <w:r w:rsidRPr="006A7C09">
              <w:rPr>
                <w:rFonts w:ascii="Times New Roman" w:eastAsia="SimSun" w:hAnsi="Times New Roman" w:cs="Times New Roman"/>
                <w:strike/>
                <w:sz w:val="20"/>
                <w:szCs w:val="20"/>
                <w:lang w:val="en-GB" w:eastAsia="zh-CN"/>
              </w:rPr>
              <w:t xml:space="preserve"> the </w:t>
            </w:r>
            <w:r w:rsidRPr="006A7C09">
              <w:rPr>
                <w:rFonts w:ascii="Times New Roman" w:eastAsia="SimSun" w:hAnsi="Times New Roman" w:cs="Times New Roman"/>
                <w:sz w:val="20"/>
                <w:szCs w:val="20"/>
                <w:lang w:val="en-GB" w:eastAsia="zh-CN"/>
              </w:rPr>
              <w:t>number of cells/carriers to be measured [RAN4, RAN2]</w:t>
            </w:r>
          </w:p>
          <w:bookmarkEnd w:id="1"/>
          <w:p w14:paraId="4885709A" w14:textId="77777777" w:rsidR="006A7C09" w:rsidRPr="006A7C09" w:rsidRDefault="006A7C09" w:rsidP="000B05FB">
            <w:pPr>
              <w:numPr>
                <w:ilvl w:val="1"/>
                <w:numId w:val="3"/>
              </w:numPr>
              <w:overflowPunct w:val="0"/>
              <w:autoSpaceDE w:val="0"/>
              <w:autoSpaceDN w:val="0"/>
              <w:adjustRightInd w:val="0"/>
              <w:spacing w:after="0" w:line="240" w:lineRule="auto"/>
              <w:contextualSpacing/>
              <w:textAlignment w:val="baseline"/>
              <w:rPr>
                <w:rFonts w:ascii="Times New Roman" w:eastAsia="SimSun" w:hAnsi="Times New Roman" w:cs="Times New Roman"/>
                <w:sz w:val="20"/>
                <w:szCs w:val="20"/>
                <w:lang w:val="en-GB"/>
              </w:rPr>
            </w:pPr>
            <w:r w:rsidRPr="006A7C09">
              <w:rPr>
                <w:rFonts w:ascii="Times New Roman" w:eastAsia="SimSun" w:hAnsi="Times New Roman" w:cs="Times New Roman"/>
                <w:sz w:val="20"/>
                <w:szCs w:val="20"/>
                <w:lang w:val="en-GB"/>
              </w:rPr>
              <w:lastRenderedPageBreak/>
              <w:t>Define triggering criteria for the UE to move between relaxed and normal RRM measurements, that considers at least if UE is not at cell edge, or if UE is stationary or with low mobility [RAN2, RAN4].</w:t>
            </w:r>
          </w:p>
          <w:p w14:paraId="423D9AB6" w14:textId="77777777" w:rsidR="006A7C09" w:rsidRPr="006A7C09" w:rsidRDefault="006A7C09" w:rsidP="000B05FB">
            <w:pPr>
              <w:numPr>
                <w:ilvl w:val="2"/>
                <w:numId w:val="3"/>
              </w:numPr>
              <w:overflowPunct w:val="0"/>
              <w:autoSpaceDE w:val="0"/>
              <w:autoSpaceDN w:val="0"/>
              <w:adjustRightInd w:val="0"/>
              <w:spacing w:after="0" w:line="240" w:lineRule="auto"/>
              <w:contextualSpacing/>
              <w:textAlignment w:val="baseline"/>
              <w:rPr>
                <w:rFonts w:ascii="Times New Roman" w:eastAsia="SimSun" w:hAnsi="Times New Roman" w:cs="Times New Roman"/>
                <w:sz w:val="20"/>
                <w:szCs w:val="20"/>
                <w:lang w:val="en-GB"/>
              </w:rPr>
            </w:pPr>
            <w:r w:rsidRPr="006A7C09">
              <w:rPr>
                <w:rFonts w:ascii="Times New Roman" w:eastAsia="SimSun" w:hAnsi="Times New Roman" w:cs="Times New Roman"/>
                <w:sz w:val="20"/>
                <w:szCs w:val="20"/>
                <w:lang w:val="en-GB"/>
              </w:rPr>
              <w:t>Evaluate and specify requirements (if needed) depending on RAN2 criteria [ RAN4]</w:t>
            </w:r>
          </w:p>
          <w:p w14:paraId="50651EFE"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p>
          <w:p w14:paraId="5262DF2C" w14:textId="77777777" w:rsidR="006A7C09" w:rsidRPr="006A7C09" w:rsidRDefault="006A7C09" w:rsidP="006A7C09">
            <w:pPr>
              <w:overflowPunct w:val="0"/>
              <w:autoSpaceDE w:val="0"/>
              <w:autoSpaceDN w:val="0"/>
              <w:adjustRightInd w:val="0"/>
              <w:spacing w:afterLines="50" w:after="120" w:line="240" w:lineRule="auto"/>
              <w:ind w:left="720"/>
              <w:contextualSpacing/>
              <w:rPr>
                <w:rFonts w:ascii="Times New Roman" w:eastAsia="SimSun" w:hAnsi="Times New Roman" w:cs="Times New Roman"/>
                <w:bCs/>
                <w:sz w:val="20"/>
                <w:szCs w:val="20"/>
                <w:lang w:val="en-GB" w:eastAsia="zh-CN"/>
              </w:rPr>
            </w:pPr>
            <w:r w:rsidRPr="006A7C09">
              <w:rPr>
                <w:rFonts w:ascii="Times New Roman" w:eastAsia="SimSun" w:hAnsi="Times New Roman" w:cs="Times New Roman"/>
                <w:bCs/>
                <w:sz w:val="20"/>
                <w:szCs w:val="20"/>
                <w:lang w:val="en-GB" w:eastAsia="zh-CN"/>
              </w:rPr>
              <w:t xml:space="preserve">NOTE: No new measurement quantities should be introduced </w:t>
            </w:r>
          </w:p>
          <w:p w14:paraId="16F03AF1" w14:textId="4EDB8542" w:rsidR="006A7C09" w:rsidRDefault="006A7C09" w:rsidP="006A7C09">
            <w:pPr>
              <w:overflowPunct w:val="0"/>
              <w:autoSpaceDE w:val="0"/>
              <w:autoSpaceDN w:val="0"/>
              <w:adjustRightInd w:val="0"/>
              <w:spacing w:afterLines="50" w:after="120" w:line="240" w:lineRule="auto"/>
              <w:contextualSpacing/>
              <w:textAlignment w:val="baseline"/>
              <w:rPr>
                <w:lang w:val="en-GB"/>
              </w:rPr>
            </w:pPr>
          </w:p>
        </w:tc>
      </w:tr>
    </w:tbl>
    <w:p w14:paraId="61B4AD61" w14:textId="77777777" w:rsidR="00D64E44" w:rsidRPr="00A90F79" w:rsidRDefault="00D64E44" w:rsidP="0029378E">
      <w:pPr>
        <w:rPr>
          <w:rFonts w:ascii="Times New Roman" w:hAnsi="Times New Roman" w:cs="Times New Roman"/>
          <w:lang w:val="en-GB"/>
        </w:rPr>
      </w:pPr>
    </w:p>
    <w:p w14:paraId="6B6C5EB1" w14:textId="77777777" w:rsidR="004A466E" w:rsidRPr="00A90F79" w:rsidRDefault="00A3073C" w:rsidP="004A466E">
      <w:pPr>
        <w:rPr>
          <w:rFonts w:ascii="Times New Roman" w:hAnsi="Times New Roman" w:cs="Times New Roman"/>
          <w:lang w:val="en-GB"/>
        </w:rPr>
      </w:pPr>
      <w:r w:rsidRPr="00A90F79">
        <w:rPr>
          <w:rFonts w:ascii="Times New Roman" w:hAnsi="Times New Roman" w:cs="Times New Roman"/>
          <w:lang w:val="en-GB"/>
        </w:rPr>
        <w:t xml:space="preserve">In this contribution, </w:t>
      </w:r>
      <w:r w:rsidR="00D64E44" w:rsidRPr="00A90F79">
        <w:rPr>
          <w:rFonts w:ascii="Times New Roman" w:hAnsi="Times New Roman" w:cs="Times New Roman"/>
          <w:lang w:val="en-GB"/>
        </w:rPr>
        <w:t xml:space="preserve">we discuss </w:t>
      </w:r>
      <w:r w:rsidR="007030B1">
        <w:rPr>
          <w:rFonts w:ascii="Times New Roman" w:hAnsi="Times New Roman" w:cs="Times New Roman"/>
          <w:lang w:val="en-GB"/>
        </w:rPr>
        <w:t xml:space="preserve">about the </w:t>
      </w:r>
      <w:r w:rsidR="00D64E44" w:rsidRPr="00A90F79">
        <w:rPr>
          <w:rFonts w:ascii="Times New Roman" w:hAnsi="Times New Roman" w:cs="Times New Roman"/>
          <w:lang w:val="en-GB"/>
        </w:rPr>
        <w:t>PDCCH-based power saving channel.</w:t>
      </w:r>
    </w:p>
    <w:p w14:paraId="3779A131" w14:textId="4EA2F235" w:rsidR="00D64E44" w:rsidRDefault="00062630" w:rsidP="00062630">
      <w:pPr>
        <w:pStyle w:val="Heading1"/>
        <w:rPr>
          <w:color w:val="000000"/>
        </w:rPr>
      </w:pPr>
      <w:r>
        <w:rPr>
          <w:color w:val="000000"/>
        </w:rPr>
        <w:t>2</w:t>
      </w:r>
      <w:r w:rsidRPr="00A51522">
        <w:rPr>
          <w:color w:val="000000"/>
        </w:rPr>
        <w:tab/>
      </w:r>
      <w:r w:rsidR="00D64E44">
        <w:rPr>
          <w:color w:val="000000"/>
        </w:rPr>
        <w:t>Discussion</w:t>
      </w:r>
    </w:p>
    <w:p w14:paraId="5C32B88A" w14:textId="73512BD4" w:rsidR="00C84451" w:rsidRDefault="00C84451" w:rsidP="00C84451">
      <w:pPr>
        <w:pStyle w:val="Heading2"/>
      </w:pPr>
      <w:r>
        <w:t>2.1</w:t>
      </w:r>
      <w:r>
        <w:tab/>
        <w:t>On PDCCH-based power saving channel/signal</w:t>
      </w:r>
    </w:p>
    <w:p w14:paraId="0EE67BB1" w14:textId="05829A24" w:rsidR="00C84451" w:rsidRPr="00C84451" w:rsidRDefault="00C84451" w:rsidP="00C84451">
      <w:pPr>
        <w:rPr>
          <w:rFonts w:ascii="Times New Roman" w:hAnsi="Times New Roman" w:cs="Times New Roman"/>
          <w:lang w:val="en-GB"/>
        </w:rPr>
      </w:pPr>
      <w:r w:rsidRPr="00C84451">
        <w:rPr>
          <w:rFonts w:ascii="Times New Roman" w:hAnsi="Times New Roman" w:cs="Times New Roman"/>
          <w:lang w:val="en-GB"/>
        </w:rPr>
        <w:t xml:space="preserve">The </w:t>
      </w:r>
      <w:r>
        <w:rPr>
          <w:rFonts w:ascii="Times New Roman" w:hAnsi="Times New Roman" w:cs="Times New Roman"/>
          <w:lang w:val="en-GB"/>
        </w:rPr>
        <w:t xml:space="preserve">discussion regarding the design on the power saving channel has been had over few meetings. </w:t>
      </w:r>
      <w:proofErr w:type="spellStart"/>
      <w:r>
        <w:rPr>
          <w:rFonts w:ascii="Times New Roman" w:hAnsi="Times New Roman" w:cs="Times New Roman"/>
          <w:lang w:val="en-GB"/>
        </w:rPr>
        <w:t>Baed</w:t>
      </w:r>
      <w:proofErr w:type="spellEnd"/>
      <w:r>
        <w:rPr>
          <w:rFonts w:ascii="Times New Roman" w:hAnsi="Times New Roman" w:cs="Times New Roman"/>
          <w:lang w:val="en-GB"/>
        </w:rPr>
        <w:t xml:space="preserve"> on the made agreements it has been agreed that PDCCH channel with a new DCI-format and extension of existing formant will be used to deliver the indications for the adaptation triggering, outside and inside the Active time, correspondingly. </w:t>
      </w:r>
      <w:proofErr w:type="gramStart"/>
      <w:r>
        <w:rPr>
          <w:rFonts w:ascii="Times New Roman" w:hAnsi="Times New Roman" w:cs="Times New Roman"/>
          <w:lang w:val="en-GB"/>
        </w:rPr>
        <w:t>Therefore</w:t>
      </w:r>
      <w:proofErr w:type="gramEnd"/>
      <w:r>
        <w:rPr>
          <w:rFonts w:ascii="Times New Roman" w:hAnsi="Times New Roman" w:cs="Times New Roman"/>
          <w:lang w:val="en-GB"/>
        </w:rPr>
        <w:t xml:space="preserve"> it would not seem necessary to consider introducing a new signal nor a new channel for the UE power saving purposes.</w:t>
      </w:r>
    </w:p>
    <w:p w14:paraId="60AC0807" w14:textId="3BA6AB98" w:rsidR="00C84451" w:rsidRPr="00C84451" w:rsidRDefault="00C84451" w:rsidP="00C84451">
      <w:pPr>
        <w:rPr>
          <w:lang w:val="en-GB" w:eastAsia="en-US"/>
        </w:rPr>
      </w:pPr>
      <w:r>
        <w:rPr>
          <w:rFonts w:ascii="Times New Roman" w:hAnsi="Times New Roman" w:cs="Times New Roman"/>
          <w:b/>
          <w:i/>
          <w:lang w:val="en-GB"/>
        </w:rPr>
        <w:t xml:space="preserve">Proposal 1: </w:t>
      </w:r>
      <w:r>
        <w:rPr>
          <w:rFonts w:ascii="Times New Roman" w:hAnsi="Times New Roman" w:cs="Times New Roman"/>
          <w:i/>
          <w:lang w:val="en-GB"/>
        </w:rPr>
        <w:t xml:space="preserve">No new signal nor channel is introduced for triggering adaptation of UE power saving. </w:t>
      </w:r>
    </w:p>
    <w:p w14:paraId="026A7BE7" w14:textId="0C0B4CEB" w:rsidR="008F7C3B" w:rsidRDefault="008F7C3B" w:rsidP="008F7C3B">
      <w:pPr>
        <w:pStyle w:val="Heading2"/>
      </w:pPr>
      <w:r>
        <w:t>2.</w:t>
      </w:r>
      <w:r w:rsidR="00C84451">
        <w:t>2</w:t>
      </w:r>
      <w:r>
        <w:tab/>
        <w:t>Triggered UE adaptations outside Active Time</w:t>
      </w:r>
    </w:p>
    <w:p w14:paraId="4A200F4E" w14:textId="77777777" w:rsidR="008F7C3B" w:rsidRDefault="008F7C3B" w:rsidP="008F7C3B">
      <w:pPr>
        <w:rPr>
          <w:rFonts w:ascii="Times New Roman" w:hAnsi="Times New Roman" w:cs="Times New Roman"/>
          <w:lang w:val="en-GB"/>
        </w:rPr>
      </w:pPr>
      <w:r>
        <w:rPr>
          <w:rFonts w:ascii="Times New Roman" w:hAnsi="Times New Roman" w:cs="Times New Roman"/>
          <w:lang w:val="en-GB"/>
        </w:rPr>
        <w:t>RAN1#97 made the following agreements:</w:t>
      </w:r>
    </w:p>
    <w:tbl>
      <w:tblPr>
        <w:tblStyle w:val="TableGrid"/>
        <w:tblW w:w="0" w:type="auto"/>
        <w:tblLook w:val="04A0" w:firstRow="1" w:lastRow="0" w:firstColumn="1" w:lastColumn="0" w:noHBand="0" w:noVBand="1"/>
      </w:tblPr>
      <w:tblGrid>
        <w:gridCol w:w="9629"/>
      </w:tblGrid>
      <w:tr w:rsidR="008F7C3B" w:rsidRPr="00EA2F11" w14:paraId="61F5DBC1" w14:textId="77777777" w:rsidTr="00FF719F">
        <w:tc>
          <w:tcPr>
            <w:tcW w:w="9629" w:type="dxa"/>
          </w:tcPr>
          <w:p w14:paraId="4AF7FAA1" w14:textId="77777777" w:rsidR="008F7C3B" w:rsidRPr="000D690F" w:rsidRDefault="008F7C3B" w:rsidP="00FF719F">
            <w:pPr>
              <w:spacing w:after="0" w:line="240" w:lineRule="auto"/>
              <w:rPr>
                <w:rFonts w:ascii="Times" w:eastAsia="Batang" w:hAnsi="Times" w:cs="Times New Roman"/>
                <w:b/>
                <w:sz w:val="20"/>
                <w:szCs w:val="20"/>
                <w:lang w:val="en-GB"/>
              </w:rPr>
            </w:pPr>
            <w:r w:rsidRPr="000D690F">
              <w:rPr>
                <w:rFonts w:ascii="Times" w:eastAsia="Batang" w:hAnsi="Times" w:cs="Times New Roman"/>
                <w:sz w:val="20"/>
                <w:szCs w:val="20"/>
                <w:highlight w:val="green"/>
                <w:lang w:val="en-GB"/>
              </w:rPr>
              <w:t>Agreements</w:t>
            </w:r>
            <w:r w:rsidRPr="000D690F">
              <w:rPr>
                <w:rFonts w:ascii="Times" w:eastAsia="Batang" w:hAnsi="Times" w:cs="Times New Roman"/>
                <w:b/>
                <w:sz w:val="20"/>
                <w:szCs w:val="20"/>
                <w:lang w:val="en-GB"/>
              </w:rPr>
              <w:t>:</w:t>
            </w:r>
          </w:p>
          <w:p w14:paraId="2656D46C" w14:textId="77777777" w:rsidR="008F7C3B" w:rsidRPr="000D690F" w:rsidRDefault="008F7C3B" w:rsidP="00FF719F">
            <w:pPr>
              <w:spacing w:after="0" w:line="240" w:lineRule="auto"/>
              <w:rPr>
                <w:rFonts w:ascii="Times" w:eastAsia="Batang" w:hAnsi="Times" w:cs="Times New Roman"/>
                <w:sz w:val="20"/>
                <w:szCs w:val="20"/>
                <w:lang w:val="en-GB"/>
              </w:rPr>
            </w:pPr>
            <w:r w:rsidRPr="000D690F">
              <w:rPr>
                <w:rFonts w:ascii="Times" w:eastAsia="Batang" w:hAnsi="Times" w:cs="Times New Roman"/>
                <w:sz w:val="20"/>
                <w:szCs w:val="20"/>
                <w:lang w:val="en-GB"/>
              </w:rPr>
              <w:t xml:space="preserve">Outside Active Time, the PDCCH-based power saving signal/channel is configured for triggering UE to or not to monitor the subsequent ON duration(s) </w:t>
            </w:r>
          </w:p>
          <w:p w14:paraId="6C1FF638" w14:textId="77777777" w:rsidR="008F7C3B" w:rsidRPr="000D690F" w:rsidRDefault="008F7C3B" w:rsidP="00FF719F">
            <w:pPr>
              <w:numPr>
                <w:ilvl w:val="0"/>
                <w:numId w:val="19"/>
              </w:numPr>
              <w:spacing w:after="0" w:line="240" w:lineRule="auto"/>
              <w:rPr>
                <w:rFonts w:ascii="Times" w:eastAsia="Batang" w:hAnsi="Times" w:cs="Times New Roman"/>
                <w:sz w:val="20"/>
                <w:szCs w:val="20"/>
                <w:lang w:val="en-GB"/>
              </w:rPr>
            </w:pPr>
            <w:r w:rsidRPr="000D690F">
              <w:rPr>
                <w:rFonts w:ascii="Times" w:eastAsia="Batang" w:hAnsi="Times" w:cs="Times New Roman"/>
                <w:sz w:val="20"/>
                <w:szCs w:val="20"/>
                <w:lang w:val="en-GB"/>
              </w:rPr>
              <w:t xml:space="preserve">FFS a single vs. multiple durations, </w:t>
            </w:r>
            <w:proofErr w:type="spellStart"/>
            <w:r w:rsidRPr="000D690F">
              <w:rPr>
                <w:rFonts w:ascii="Times" w:eastAsia="Batang" w:hAnsi="Times" w:cs="Times New Roman"/>
                <w:sz w:val="20"/>
                <w:szCs w:val="20"/>
                <w:lang w:val="en-GB"/>
              </w:rPr>
              <w:t>particularlly</w:t>
            </w:r>
            <w:proofErr w:type="spellEnd"/>
            <w:r w:rsidRPr="000D690F">
              <w:rPr>
                <w:rFonts w:ascii="Times" w:eastAsia="Batang" w:hAnsi="Times" w:cs="Times New Roman"/>
                <w:sz w:val="20"/>
                <w:szCs w:val="20"/>
                <w:lang w:val="en-GB"/>
              </w:rPr>
              <w:t xml:space="preserve"> checking consistency with RAN2 agreements</w:t>
            </w:r>
          </w:p>
          <w:p w14:paraId="2135AB05" w14:textId="77777777" w:rsidR="008F7C3B" w:rsidRPr="000D690F" w:rsidRDefault="008F7C3B" w:rsidP="00FF719F">
            <w:pPr>
              <w:spacing w:after="0" w:line="240" w:lineRule="auto"/>
              <w:rPr>
                <w:rFonts w:ascii="Times" w:eastAsia="Batang" w:hAnsi="Times" w:cs="Times New Roman"/>
                <w:sz w:val="20"/>
                <w:szCs w:val="20"/>
                <w:lang w:val="en-GB"/>
              </w:rPr>
            </w:pPr>
            <w:r w:rsidRPr="000D690F">
              <w:rPr>
                <w:rFonts w:ascii="Times" w:eastAsia="Batang" w:hAnsi="Times" w:cs="Times New Roman"/>
                <w:sz w:val="20"/>
                <w:szCs w:val="20"/>
                <w:lang w:val="en-GB"/>
              </w:rPr>
              <w:t>Further study in the new DCI how to potentially indicate at least the following techniques (subject to further WID update):</w:t>
            </w:r>
          </w:p>
          <w:p w14:paraId="22EEAF37" w14:textId="77777777" w:rsidR="008F7C3B" w:rsidRPr="000D690F" w:rsidRDefault="008F7C3B" w:rsidP="00FF719F">
            <w:pPr>
              <w:numPr>
                <w:ilvl w:val="0"/>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Indicating UE to use the aperiodic RS</w:t>
            </w:r>
          </w:p>
          <w:p w14:paraId="39C4A700" w14:textId="77777777" w:rsidR="008F7C3B" w:rsidRPr="000D690F" w:rsidRDefault="008F7C3B" w:rsidP="00FF719F">
            <w:pPr>
              <w:numPr>
                <w:ilvl w:val="1"/>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 xml:space="preserve">Aperiodic CSI-RS </w:t>
            </w:r>
          </w:p>
          <w:p w14:paraId="4847728E" w14:textId="77777777" w:rsidR="008F7C3B" w:rsidRPr="000D690F" w:rsidRDefault="008F7C3B" w:rsidP="00FF719F">
            <w:pPr>
              <w:numPr>
                <w:ilvl w:val="1"/>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Aperiodic SRS</w:t>
            </w:r>
          </w:p>
          <w:p w14:paraId="78029D54" w14:textId="77777777" w:rsidR="008F7C3B" w:rsidRPr="000D690F" w:rsidRDefault="008F7C3B" w:rsidP="00FF719F">
            <w:pPr>
              <w:numPr>
                <w:ilvl w:val="1"/>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TRS</w:t>
            </w:r>
          </w:p>
          <w:p w14:paraId="175AA75D" w14:textId="77777777" w:rsidR="008F7C3B" w:rsidRPr="000D690F" w:rsidRDefault="008F7C3B" w:rsidP="00FF719F">
            <w:pPr>
              <w:numPr>
                <w:ilvl w:val="0"/>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Triggering aperiodic CSI report</w:t>
            </w:r>
          </w:p>
          <w:p w14:paraId="0BD35A67" w14:textId="77777777" w:rsidR="008F7C3B" w:rsidRPr="000D690F" w:rsidRDefault="008F7C3B" w:rsidP="00FF719F">
            <w:pPr>
              <w:numPr>
                <w:ilvl w:val="0"/>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Cross-slot scheduling</w:t>
            </w:r>
          </w:p>
          <w:p w14:paraId="463FDD10" w14:textId="77777777" w:rsidR="008F7C3B" w:rsidRPr="000D690F" w:rsidRDefault="008F7C3B" w:rsidP="00FF719F">
            <w:pPr>
              <w:numPr>
                <w:ilvl w:val="0"/>
                <w:numId w:val="24"/>
              </w:numPr>
              <w:spacing w:after="0" w:line="240" w:lineRule="auto"/>
              <w:rPr>
                <w:rFonts w:ascii="Times New Roman" w:eastAsia="Batang" w:hAnsi="Times New Roman" w:cs="Times New Roman"/>
                <w:sz w:val="20"/>
                <w:szCs w:val="20"/>
                <w:lang w:val="en-GB" w:eastAsia="x-none"/>
              </w:rPr>
            </w:pPr>
            <w:r w:rsidRPr="000D690F">
              <w:rPr>
                <w:rFonts w:ascii="Times New Roman" w:eastAsia="Batang" w:hAnsi="Times New Roman" w:cs="Times New Roman"/>
                <w:sz w:val="20"/>
                <w:szCs w:val="20"/>
                <w:lang w:val="en-GB" w:eastAsia="x-none"/>
              </w:rPr>
              <w:t>Rel-15 DCI-based BWP switching</w:t>
            </w:r>
          </w:p>
          <w:p w14:paraId="1B1078C5" w14:textId="77777777" w:rsidR="008F7C3B" w:rsidRDefault="008F7C3B" w:rsidP="00FF719F">
            <w:pPr>
              <w:rPr>
                <w:rFonts w:ascii="Times New Roman" w:hAnsi="Times New Roman" w:cs="Times New Roman"/>
                <w:lang w:val="en-GB"/>
              </w:rPr>
            </w:pPr>
            <w:r w:rsidRPr="000D690F">
              <w:rPr>
                <w:rFonts w:ascii="Times" w:eastAsia="Batang" w:hAnsi="Times" w:cs="Times New Roman"/>
                <w:sz w:val="20"/>
                <w:szCs w:val="20"/>
                <w:lang w:val="en-GB"/>
              </w:rPr>
              <w:t>The power saving techniques can be explicitly included in the DCI contents or implicitly indicated by other techniques (e.g., BWP switching).</w:t>
            </w:r>
          </w:p>
        </w:tc>
      </w:tr>
    </w:tbl>
    <w:p w14:paraId="2FFC722D" w14:textId="77777777" w:rsidR="008F7C3B" w:rsidRDefault="008F7C3B" w:rsidP="008F7C3B">
      <w:pPr>
        <w:rPr>
          <w:rFonts w:ascii="Times New Roman" w:hAnsi="Times New Roman" w:cs="Times New Roman"/>
          <w:lang w:val="en-GB"/>
        </w:rPr>
      </w:pPr>
    </w:p>
    <w:p w14:paraId="02B4F3E1" w14:textId="77777777" w:rsidR="008F7C3B" w:rsidRDefault="008F7C3B" w:rsidP="008F7C3B">
      <w:pPr>
        <w:rPr>
          <w:rFonts w:ascii="Times New Roman" w:hAnsi="Times New Roman" w:cs="Times New Roman"/>
          <w:lang w:val="en-GB"/>
        </w:rPr>
      </w:pPr>
      <w:r>
        <w:rPr>
          <w:rFonts w:ascii="Times New Roman" w:hAnsi="Times New Roman" w:cs="Times New Roman"/>
          <w:lang w:val="en-GB"/>
        </w:rPr>
        <w:t xml:space="preserve">In general, it’s seen beneficial if the wake-up would be able to trigger BWP adaptation as well as aperiodic CSI reporting. BWP adaptation along with the wake-up would allow efficient BWP use for power saving: in out of active time the UE could use e.g. narrowband/default BWP and for the active time the </w:t>
      </w:r>
      <w:proofErr w:type="spellStart"/>
      <w:r>
        <w:rPr>
          <w:rFonts w:ascii="Times New Roman" w:hAnsi="Times New Roman" w:cs="Times New Roman"/>
          <w:lang w:val="en-GB"/>
        </w:rPr>
        <w:t>gNB</w:t>
      </w:r>
      <w:proofErr w:type="spellEnd"/>
      <w:r>
        <w:rPr>
          <w:rFonts w:ascii="Times New Roman" w:hAnsi="Times New Roman" w:cs="Times New Roman"/>
          <w:lang w:val="en-GB"/>
        </w:rPr>
        <w:t xml:space="preserve"> would have opportunity to switch to wider BWP according to the expected traffic. </w:t>
      </w:r>
    </w:p>
    <w:p w14:paraId="72FCB5CF" w14:textId="77777777" w:rsidR="008F7C3B" w:rsidRDefault="008F7C3B" w:rsidP="008F7C3B">
      <w:pPr>
        <w:rPr>
          <w:rFonts w:ascii="Times New Roman" w:hAnsi="Times New Roman" w:cs="Times New Roman"/>
          <w:lang w:val="en-GB"/>
        </w:rPr>
      </w:pPr>
      <w:r>
        <w:rPr>
          <w:rFonts w:ascii="Times New Roman" w:hAnsi="Times New Roman" w:cs="Times New Roman"/>
          <w:lang w:val="en-GB"/>
        </w:rPr>
        <w:t xml:space="preserve">When waking up the UE to receive data it would be beneficial to get CSI as early as possible for link and rank adaptation purposes, Thus, DCI carrying wake-up trigger should also have possibility to trigger aperiodic CSI-RS measurement and reporting. For the A-CSI-RS triggering as well as resource allocation of PUSCH to carry the triggered CSI report, limited flexibility could be considered to limit the number of required bits. </w:t>
      </w:r>
    </w:p>
    <w:p w14:paraId="63D7B372" w14:textId="11A4DA90" w:rsidR="008F7C3B" w:rsidRDefault="008F7C3B" w:rsidP="008F7C3B">
      <w:pPr>
        <w:rPr>
          <w:rFonts w:ascii="Times New Roman" w:hAnsi="Times New Roman" w:cs="Times New Roman"/>
          <w:i/>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2</w:t>
      </w:r>
      <w:r>
        <w:rPr>
          <w:rFonts w:ascii="Times New Roman" w:hAnsi="Times New Roman" w:cs="Times New Roman"/>
          <w:b/>
          <w:i/>
          <w:lang w:val="en-GB"/>
        </w:rPr>
        <w:t xml:space="preserve">: </w:t>
      </w:r>
      <w:r>
        <w:rPr>
          <w:rFonts w:ascii="Times New Roman" w:hAnsi="Times New Roman" w:cs="Times New Roman"/>
          <w:i/>
          <w:lang w:val="en-GB"/>
        </w:rPr>
        <w:t>DCI format used for wake-up should also have possibility to trigger BWP adaptation and trigger aperiodic CSI measurements and reporting.</w:t>
      </w:r>
    </w:p>
    <w:p w14:paraId="650C06E3" w14:textId="77777777" w:rsidR="008F7C3B" w:rsidRDefault="008F7C3B" w:rsidP="008F7C3B">
      <w:pPr>
        <w:rPr>
          <w:rFonts w:ascii="Times New Roman" w:hAnsi="Times New Roman" w:cs="Times New Roman"/>
          <w:lang w:val="en-GB"/>
        </w:rPr>
      </w:pPr>
      <w:r>
        <w:rPr>
          <w:rFonts w:ascii="Times New Roman" w:hAnsi="Times New Roman" w:cs="Times New Roman"/>
          <w:lang w:val="en-GB"/>
        </w:rPr>
        <w:lastRenderedPageBreak/>
        <w:t xml:space="preserve">It has been discussed by some companies that there should be an A-TRS (e.g. without triggering DCI) before PDCCH wake-up is transmitted to assist UE in time and frequency tracking. However, based on our understanding RAN4 specs do not mandate use of </w:t>
      </w:r>
      <w:r w:rsidRPr="008112AF">
        <w:rPr>
          <w:rFonts w:ascii="Times New Roman" w:hAnsi="Times New Roman" w:cs="Times New Roman"/>
          <w:i/>
          <w:lang w:val="en-GB"/>
        </w:rPr>
        <w:t>aperiodic</w:t>
      </w:r>
      <w:r>
        <w:rPr>
          <w:rFonts w:ascii="Times New Roman" w:hAnsi="Times New Roman" w:cs="Times New Roman"/>
          <w:lang w:val="en-GB"/>
        </w:rPr>
        <w:t xml:space="preserve"> TRS prior PDCCH reception but rather periodic TRS can be used. Thus, we see need for more clarification on possible tracking enhancements related to wake-up monitoring. In addition to time and frequency tracking, whether there is need e.g. for beam tracking prior wake-up monitoring especially in FR2 could be clarified as well.</w:t>
      </w:r>
    </w:p>
    <w:p w14:paraId="19711094" w14:textId="449E6FE7" w:rsidR="008F7C3B" w:rsidRPr="005B0BD1" w:rsidRDefault="008F7C3B" w:rsidP="008F7C3B">
      <w:pPr>
        <w:rPr>
          <w:rFonts w:ascii="Times New Roman" w:hAnsi="Times New Roman" w:cs="Times New Roman"/>
          <w:i/>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3</w:t>
      </w:r>
      <w:r>
        <w:rPr>
          <w:rFonts w:ascii="Times New Roman" w:hAnsi="Times New Roman" w:cs="Times New Roman"/>
          <w:b/>
          <w:i/>
          <w:lang w:val="en-GB"/>
        </w:rPr>
        <w:t xml:space="preserve">: </w:t>
      </w:r>
      <w:r>
        <w:rPr>
          <w:rFonts w:ascii="Times New Roman" w:hAnsi="Times New Roman" w:cs="Times New Roman"/>
          <w:i/>
          <w:lang w:val="en-GB"/>
        </w:rPr>
        <w:t xml:space="preserve">Clarify the need of RS enhancements, like DCI less A-TRS prior wake-up monitoring and CSI-RS for beam tracking in FR2. </w:t>
      </w:r>
    </w:p>
    <w:p w14:paraId="2195B6A3" w14:textId="3D489451" w:rsidR="008F7C3B" w:rsidRDefault="008F7C3B" w:rsidP="008F7C3B">
      <w:pPr>
        <w:rPr>
          <w:rFonts w:ascii="Times New Roman" w:hAnsi="Times New Roman" w:cs="Times New Roman"/>
          <w:lang w:val="en-GB"/>
        </w:rPr>
      </w:pPr>
      <w:r>
        <w:rPr>
          <w:rFonts w:ascii="Times New Roman" w:hAnsi="Times New Roman" w:cs="Times New Roman"/>
          <w:lang w:val="en-GB"/>
        </w:rPr>
        <w:t>In addition to BWP adaptation triggering as part of the wake-up trigger, the frequency domain adaptation could be considered to cover C</w:t>
      </w:r>
      <w:r w:rsidR="00C129AC">
        <w:rPr>
          <w:rFonts w:ascii="Times New Roman" w:hAnsi="Times New Roman" w:cs="Times New Roman"/>
          <w:lang w:val="en-GB"/>
        </w:rPr>
        <w:t>A</w:t>
      </w:r>
      <w:r>
        <w:rPr>
          <w:rFonts w:ascii="Times New Roman" w:hAnsi="Times New Roman" w:cs="Times New Roman"/>
          <w:lang w:val="en-GB"/>
        </w:rPr>
        <w:t xml:space="preserve"> domain as well. Based on current specification UE shall wake-up on all active </w:t>
      </w:r>
      <w:proofErr w:type="spellStart"/>
      <w:r>
        <w:rPr>
          <w:rFonts w:ascii="Times New Roman" w:hAnsi="Times New Roman" w:cs="Times New Roman"/>
          <w:lang w:val="en-GB"/>
        </w:rPr>
        <w:t>S</w:t>
      </w:r>
      <w:r w:rsidR="00C8660C">
        <w:rPr>
          <w:rFonts w:ascii="Times New Roman" w:hAnsi="Times New Roman" w:cs="Times New Roman"/>
          <w:lang w:val="en-GB"/>
        </w:rPr>
        <w:t>C</w:t>
      </w:r>
      <w:r>
        <w:rPr>
          <w:rFonts w:ascii="Times New Roman" w:hAnsi="Times New Roman" w:cs="Times New Roman"/>
          <w:lang w:val="en-GB"/>
        </w:rPr>
        <w:t>ells</w:t>
      </w:r>
      <w:proofErr w:type="spellEnd"/>
      <w:r>
        <w:rPr>
          <w:rFonts w:ascii="Times New Roman" w:hAnsi="Times New Roman" w:cs="Times New Roman"/>
          <w:lang w:val="en-GB"/>
        </w:rPr>
        <w:t xml:space="preserve">. When the amount of data to be sent to the UE is very low it could </w:t>
      </w:r>
      <w:proofErr w:type="gramStart"/>
      <w:r>
        <w:rPr>
          <w:rFonts w:ascii="Times New Roman" w:hAnsi="Times New Roman" w:cs="Times New Roman"/>
          <w:lang w:val="en-GB"/>
        </w:rPr>
        <w:t>be considered to be</w:t>
      </w:r>
      <w:proofErr w:type="gramEnd"/>
      <w:r>
        <w:rPr>
          <w:rFonts w:ascii="Times New Roman" w:hAnsi="Times New Roman" w:cs="Times New Roman"/>
          <w:lang w:val="en-GB"/>
        </w:rPr>
        <w:t xml:space="preserve"> able to limit the </w:t>
      </w:r>
      <w:r w:rsidR="00C129AC">
        <w:rPr>
          <w:rFonts w:ascii="Times New Roman" w:hAnsi="Times New Roman" w:cs="Times New Roman"/>
          <w:lang w:val="en-GB"/>
        </w:rPr>
        <w:t>active cells</w:t>
      </w:r>
      <w:r>
        <w:rPr>
          <w:rFonts w:ascii="Times New Roman" w:hAnsi="Times New Roman" w:cs="Times New Roman"/>
          <w:lang w:val="en-GB"/>
        </w:rPr>
        <w:t xml:space="preserve"> for which the UE needs to wake-up</w:t>
      </w:r>
      <w:r w:rsidR="00C129AC">
        <w:rPr>
          <w:rFonts w:ascii="Times New Roman" w:hAnsi="Times New Roman" w:cs="Times New Roman"/>
          <w:lang w:val="en-GB"/>
        </w:rPr>
        <w:t xml:space="preserve"> to monitor PDCCH</w:t>
      </w:r>
      <w:r>
        <w:rPr>
          <w:rFonts w:ascii="Times New Roman" w:hAnsi="Times New Roman" w:cs="Times New Roman"/>
          <w:lang w:val="en-GB"/>
        </w:rPr>
        <w:t>. For that DCI carrying wake-up triggering could have triggering possibility also in that domain, in addition to BWP domain (within a</w:t>
      </w:r>
      <w:r w:rsidR="00C129AC">
        <w:rPr>
          <w:rFonts w:ascii="Times New Roman" w:hAnsi="Times New Roman" w:cs="Times New Roman"/>
          <w:lang w:val="en-GB"/>
        </w:rPr>
        <w:t xml:space="preserve"> cell</w:t>
      </w:r>
      <w:r>
        <w:rPr>
          <w:rFonts w:ascii="Times New Roman" w:hAnsi="Times New Roman" w:cs="Times New Roman"/>
          <w:lang w:val="en-GB"/>
        </w:rPr>
        <w:t xml:space="preserve">). There does not however appear to be need for very high degree of granularity (i.e. no per CC indication) but rather a binary type triggering command would be feasible: monitor only on </w:t>
      </w:r>
      <w:proofErr w:type="spellStart"/>
      <w:proofErr w:type="gramStart"/>
      <w:r>
        <w:rPr>
          <w:rFonts w:ascii="Times New Roman" w:hAnsi="Times New Roman" w:cs="Times New Roman"/>
          <w:lang w:val="en-GB"/>
        </w:rPr>
        <w:t>PCell</w:t>
      </w:r>
      <w:proofErr w:type="spellEnd"/>
      <w:r>
        <w:rPr>
          <w:rFonts w:ascii="Times New Roman" w:hAnsi="Times New Roman" w:cs="Times New Roman"/>
          <w:lang w:val="en-GB"/>
        </w:rPr>
        <w:t>, or</w:t>
      </w:r>
      <w:proofErr w:type="gramEnd"/>
      <w:r>
        <w:rPr>
          <w:rFonts w:ascii="Times New Roman" w:hAnsi="Times New Roman" w:cs="Times New Roman"/>
          <w:lang w:val="en-GB"/>
        </w:rPr>
        <w:t xml:space="preserve"> monitor on </w:t>
      </w:r>
      <w:proofErr w:type="spellStart"/>
      <w:r w:rsidR="00E16098">
        <w:rPr>
          <w:rFonts w:ascii="Times New Roman" w:hAnsi="Times New Roman" w:cs="Times New Roman"/>
          <w:lang w:val="en-GB"/>
        </w:rPr>
        <w:t>PCell</w:t>
      </w:r>
      <w:proofErr w:type="spellEnd"/>
      <w:r w:rsidR="00E16098">
        <w:rPr>
          <w:rFonts w:ascii="Times New Roman" w:hAnsi="Times New Roman" w:cs="Times New Roman"/>
          <w:lang w:val="en-GB"/>
        </w:rPr>
        <w:t xml:space="preserve"> and </w:t>
      </w:r>
      <w:r>
        <w:rPr>
          <w:rFonts w:ascii="Times New Roman" w:hAnsi="Times New Roman" w:cs="Times New Roman"/>
          <w:lang w:val="en-GB"/>
        </w:rPr>
        <w:t xml:space="preserve">all </w:t>
      </w:r>
      <w:proofErr w:type="spellStart"/>
      <w:r>
        <w:rPr>
          <w:rFonts w:ascii="Times New Roman" w:hAnsi="Times New Roman" w:cs="Times New Roman"/>
          <w:lang w:val="en-GB"/>
        </w:rPr>
        <w:t>S</w:t>
      </w:r>
      <w:r w:rsidR="00FF719F">
        <w:rPr>
          <w:rFonts w:ascii="Times New Roman" w:hAnsi="Times New Roman" w:cs="Times New Roman"/>
          <w:lang w:val="en-GB"/>
        </w:rPr>
        <w:t>C</w:t>
      </w:r>
      <w:r>
        <w:rPr>
          <w:rFonts w:ascii="Times New Roman" w:hAnsi="Times New Roman" w:cs="Times New Roman"/>
          <w:lang w:val="en-GB"/>
        </w:rPr>
        <w:t>ells</w:t>
      </w:r>
      <w:proofErr w:type="spellEnd"/>
      <w:r>
        <w:rPr>
          <w:rFonts w:ascii="Times New Roman" w:hAnsi="Times New Roman" w:cs="Times New Roman"/>
          <w:lang w:val="en-GB"/>
        </w:rPr>
        <w:t xml:space="preserve">. However, benefit of this is heavily dependent on the </w:t>
      </w:r>
      <w:r w:rsidR="00C129AC">
        <w:rPr>
          <w:rFonts w:ascii="Times New Roman" w:hAnsi="Times New Roman" w:cs="Times New Roman"/>
          <w:lang w:val="en-GB"/>
        </w:rPr>
        <w:t xml:space="preserve">work carried under DCCA work item to define the possible </w:t>
      </w:r>
      <w:proofErr w:type="spellStart"/>
      <w:r w:rsidR="00C129AC">
        <w:rPr>
          <w:rFonts w:ascii="Times New Roman" w:hAnsi="Times New Roman" w:cs="Times New Roman"/>
          <w:lang w:val="en-GB"/>
        </w:rPr>
        <w:t>Scell</w:t>
      </w:r>
      <w:proofErr w:type="spellEnd"/>
      <w:r w:rsidR="00C129AC">
        <w:rPr>
          <w:rFonts w:ascii="Times New Roman" w:hAnsi="Times New Roman" w:cs="Times New Roman"/>
          <w:lang w:val="en-GB"/>
        </w:rPr>
        <w:t xml:space="preserve"> states </w:t>
      </w:r>
      <w:proofErr w:type="gramStart"/>
      <w:r w:rsidR="00C129AC">
        <w:rPr>
          <w:rFonts w:ascii="Times New Roman" w:hAnsi="Times New Roman" w:cs="Times New Roman"/>
          <w:lang w:val="en-GB"/>
        </w:rPr>
        <w:t>and also</w:t>
      </w:r>
      <w:proofErr w:type="gramEnd"/>
      <w:r w:rsidR="00C129AC">
        <w:rPr>
          <w:rFonts w:ascii="Times New Roman" w:hAnsi="Times New Roman" w:cs="Times New Roman"/>
          <w:lang w:val="en-GB"/>
        </w:rPr>
        <w:t xml:space="preserve"> the </w:t>
      </w:r>
      <w:r>
        <w:rPr>
          <w:rFonts w:ascii="Times New Roman" w:hAnsi="Times New Roman" w:cs="Times New Roman"/>
          <w:lang w:val="en-GB"/>
        </w:rPr>
        <w:t xml:space="preserve">delay that can be assumed for </w:t>
      </w:r>
      <w:proofErr w:type="spellStart"/>
      <w:r>
        <w:rPr>
          <w:rFonts w:ascii="Times New Roman" w:hAnsi="Times New Roman" w:cs="Times New Roman"/>
          <w:lang w:val="en-GB"/>
        </w:rPr>
        <w:t>SCell</w:t>
      </w:r>
      <w:proofErr w:type="spellEnd"/>
      <w:r>
        <w:rPr>
          <w:rFonts w:ascii="Times New Roman" w:hAnsi="Times New Roman" w:cs="Times New Roman"/>
          <w:lang w:val="en-GB"/>
        </w:rPr>
        <w:t xml:space="preserve"> activation</w:t>
      </w:r>
      <w:r w:rsidR="00C129AC">
        <w:rPr>
          <w:rFonts w:ascii="Times New Roman" w:hAnsi="Times New Roman" w:cs="Times New Roman"/>
          <w:lang w:val="en-GB"/>
        </w:rPr>
        <w:t>, should it be needed</w:t>
      </w:r>
      <w:r>
        <w:rPr>
          <w:rFonts w:ascii="Times New Roman" w:hAnsi="Times New Roman" w:cs="Times New Roman"/>
          <w:lang w:val="en-GB"/>
        </w:rPr>
        <w:t xml:space="preserve">. E.g. it would need to be possible to “re-enable” scheduling on the </w:t>
      </w:r>
      <w:proofErr w:type="spellStart"/>
      <w:r>
        <w:rPr>
          <w:rFonts w:ascii="Times New Roman" w:hAnsi="Times New Roman" w:cs="Times New Roman"/>
          <w:lang w:val="en-GB"/>
        </w:rPr>
        <w:t>S</w:t>
      </w:r>
      <w:r w:rsidR="00FF719F">
        <w:rPr>
          <w:rFonts w:ascii="Times New Roman" w:hAnsi="Times New Roman" w:cs="Times New Roman"/>
          <w:lang w:val="en-GB"/>
        </w:rPr>
        <w:t>C</w:t>
      </w:r>
      <w:r>
        <w:rPr>
          <w:rFonts w:ascii="Times New Roman" w:hAnsi="Times New Roman" w:cs="Times New Roman"/>
          <w:lang w:val="en-GB"/>
        </w:rPr>
        <w:t>ells</w:t>
      </w:r>
      <w:proofErr w:type="spellEnd"/>
      <w:r>
        <w:rPr>
          <w:rFonts w:ascii="Times New Roman" w:hAnsi="Times New Roman" w:cs="Times New Roman"/>
          <w:lang w:val="en-GB"/>
        </w:rPr>
        <w:t xml:space="preserve"> quickly enough during the active time. </w:t>
      </w:r>
    </w:p>
    <w:p w14:paraId="078C5FE3" w14:textId="72D2500E" w:rsidR="008F7C3B" w:rsidRDefault="008F7C3B" w:rsidP="008F7C3B">
      <w:pPr>
        <w:rPr>
          <w:rFonts w:ascii="Times New Roman" w:hAnsi="Times New Roman" w:cs="Times New Roman"/>
          <w:i/>
          <w:lang w:val="en-GB"/>
        </w:rPr>
      </w:pPr>
      <w:r>
        <w:rPr>
          <w:rFonts w:ascii="Times New Roman" w:hAnsi="Times New Roman" w:cs="Times New Roman"/>
          <w:b/>
          <w:i/>
          <w:lang w:val="en-GB"/>
        </w:rPr>
        <w:t xml:space="preserve">Observation </w:t>
      </w:r>
      <w:r w:rsidR="00C129AC">
        <w:rPr>
          <w:rFonts w:ascii="Times New Roman" w:hAnsi="Times New Roman" w:cs="Times New Roman"/>
          <w:b/>
          <w:i/>
          <w:lang w:val="en-GB"/>
        </w:rPr>
        <w:t>1</w:t>
      </w:r>
      <w:r>
        <w:rPr>
          <w:rFonts w:ascii="Times New Roman" w:hAnsi="Times New Roman" w:cs="Times New Roman"/>
          <w:b/>
          <w:i/>
          <w:lang w:val="en-GB"/>
        </w:rPr>
        <w:t>:</w:t>
      </w:r>
      <w:r>
        <w:rPr>
          <w:rFonts w:ascii="Times New Roman" w:hAnsi="Times New Roman" w:cs="Times New Roman"/>
          <w:i/>
          <w:lang w:val="en-GB"/>
        </w:rPr>
        <w:t xml:space="preserve"> It could be beneficial to have possibility for frequency domain adaptation in C</w:t>
      </w:r>
      <w:r w:rsidR="00C129AC">
        <w:rPr>
          <w:rFonts w:ascii="Times New Roman" w:hAnsi="Times New Roman" w:cs="Times New Roman"/>
          <w:i/>
          <w:lang w:val="en-GB"/>
        </w:rPr>
        <w:t>A</w:t>
      </w:r>
      <w:r>
        <w:rPr>
          <w:rFonts w:ascii="Times New Roman" w:hAnsi="Times New Roman" w:cs="Times New Roman"/>
          <w:i/>
          <w:lang w:val="en-GB"/>
        </w:rPr>
        <w:t xml:space="preserve"> domain in the wake-up DCI if the latency </w:t>
      </w:r>
      <w:r w:rsidR="00C129AC">
        <w:rPr>
          <w:rFonts w:ascii="Times New Roman" w:hAnsi="Times New Roman" w:cs="Times New Roman"/>
          <w:i/>
          <w:lang w:val="en-GB"/>
        </w:rPr>
        <w:t xml:space="preserve">for ‘re-enabling’ PDCCH monitoring on </w:t>
      </w:r>
      <w:proofErr w:type="spellStart"/>
      <w:r w:rsidR="00C129AC">
        <w:rPr>
          <w:rFonts w:ascii="Times New Roman" w:hAnsi="Times New Roman" w:cs="Times New Roman"/>
          <w:i/>
          <w:lang w:val="en-GB"/>
        </w:rPr>
        <w:t>Scells</w:t>
      </w:r>
      <w:proofErr w:type="spellEnd"/>
      <w:r w:rsidR="00C129AC">
        <w:rPr>
          <w:rFonts w:ascii="Times New Roman" w:hAnsi="Times New Roman" w:cs="Times New Roman"/>
          <w:i/>
          <w:lang w:val="en-GB"/>
        </w:rPr>
        <w:t xml:space="preserve"> </w:t>
      </w:r>
      <w:r>
        <w:rPr>
          <w:rFonts w:ascii="Times New Roman" w:hAnsi="Times New Roman" w:cs="Times New Roman"/>
          <w:i/>
          <w:lang w:val="en-GB"/>
        </w:rPr>
        <w:t>is short enough.</w:t>
      </w:r>
    </w:p>
    <w:p w14:paraId="2F4744AF" w14:textId="12223A46" w:rsidR="008F7C3B" w:rsidRDefault="008F7C3B" w:rsidP="008F7C3B">
      <w:pPr>
        <w:rPr>
          <w:rFonts w:ascii="Times New Roman" w:hAnsi="Times New Roman" w:cs="Times New Roman"/>
          <w:lang w:val="en-GB"/>
        </w:rPr>
      </w:pPr>
      <w:r>
        <w:rPr>
          <w:rFonts w:ascii="Times New Roman" w:hAnsi="Times New Roman" w:cs="Times New Roman"/>
          <w:lang w:val="en-GB"/>
        </w:rPr>
        <w:t xml:space="preserve">In general, DCI format for triggering </w:t>
      </w:r>
      <w:r w:rsidR="00FF719F">
        <w:rPr>
          <w:rFonts w:ascii="Times New Roman" w:hAnsi="Times New Roman" w:cs="Times New Roman"/>
          <w:lang w:val="en-GB"/>
        </w:rPr>
        <w:t xml:space="preserve">PDCCH monitoring in </w:t>
      </w:r>
      <w:proofErr w:type="spellStart"/>
      <w:r w:rsidR="00FF719F">
        <w:rPr>
          <w:rFonts w:ascii="Times New Roman" w:hAnsi="Times New Roman" w:cs="Times New Roman"/>
          <w:lang w:val="en-GB"/>
        </w:rPr>
        <w:t>onDuration</w:t>
      </w:r>
      <w:proofErr w:type="spellEnd"/>
      <w:r w:rsidR="00FF719F">
        <w:rPr>
          <w:rFonts w:ascii="Times New Roman" w:hAnsi="Times New Roman" w:cs="Times New Roman"/>
          <w:lang w:val="en-GB"/>
        </w:rPr>
        <w:t xml:space="preserve"> </w:t>
      </w:r>
      <w:r>
        <w:rPr>
          <w:rFonts w:ascii="Times New Roman" w:hAnsi="Times New Roman" w:cs="Times New Roman"/>
          <w:lang w:val="en-GB"/>
        </w:rPr>
        <w:t>should be able to carry information bits also for</w:t>
      </w:r>
    </w:p>
    <w:p w14:paraId="5C22B069" w14:textId="77777777" w:rsidR="008F7C3B" w:rsidRDefault="008F7C3B" w:rsidP="008F7C3B">
      <w:pPr>
        <w:pStyle w:val="ListParagraph"/>
        <w:numPr>
          <w:ilvl w:val="0"/>
          <w:numId w:val="10"/>
        </w:numPr>
        <w:rPr>
          <w:rFonts w:cs="Times New Roman"/>
          <w:lang w:val="en-GB"/>
        </w:rPr>
      </w:pPr>
      <w:r>
        <w:rPr>
          <w:rFonts w:cs="Times New Roman"/>
          <w:lang w:val="en-GB"/>
        </w:rPr>
        <w:t xml:space="preserve">triggering </w:t>
      </w:r>
      <w:r w:rsidRPr="005B0BD1">
        <w:rPr>
          <w:rFonts w:cs="Times New Roman"/>
          <w:lang w:val="en-GB"/>
        </w:rPr>
        <w:t>BWP</w:t>
      </w:r>
      <w:r>
        <w:rPr>
          <w:rFonts w:cs="Times New Roman"/>
          <w:lang w:val="en-GB"/>
        </w:rPr>
        <w:t xml:space="preserve"> adaptation</w:t>
      </w:r>
    </w:p>
    <w:p w14:paraId="39D686E2" w14:textId="77777777" w:rsidR="008F7C3B" w:rsidRDefault="008F7C3B" w:rsidP="008F7C3B">
      <w:pPr>
        <w:pStyle w:val="ListParagraph"/>
        <w:numPr>
          <w:ilvl w:val="0"/>
          <w:numId w:val="10"/>
        </w:numPr>
        <w:rPr>
          <w:rFonts w:cs="Times New Roman"/>
          <w:lang w:val="en-GB"/>
        </w:rPr>
      </w:pPr>
      <w:r>
        <w:rPr>
          <w:rFonts w:cs="Times New Roman"/>
          <w:lang w:val="en-GB"/>
        </w:rPr>
        <w:t>triggering A-CSI-RS measurements and reporting including PUSCH resource allocation</w:t>
      </w:r>
    </w:p>
    <w:p w14:paraId="760164AA" w14:textId="458C3B4F" w:rsidR="008F7C3B" w:rsidRDefault="008F7C3B" w:rsidP="008F7C3B">
      <w:pPr>
        <w:pStyle w:val="ListParagraph"/>
        <w:numPr>
          <w:ilvl w:val="0"/>
          <w:numId w:val="10"/>
        </w:numPr>
        <w:rPr>
          <w:rFonts w:cs="Times New Roman"/>
          <w:lang w:val="en-GB"/>
        </w:rPr>
      </w:pPr>
      <w:r>
        <w:rPr>
          <w:rFonts w:cs="Times New Roman"/>
          <w:lang w:val="en-GB"/>
        </w:rPr>
        <w:t xml:space="preserve">tentatively also selection whether UE needs to monitor active </w:t>
      </w:r>
      <w:proofErr w:type="spellStart"/>
      <w:r>
        <w:rPr>
          <w:rFonts w:cs="Times New Roman"/>
          <w:lang w:val="en-GB"/>
        </w:rPr>
        <w:t>S</w:t>
      </w:r>
      <w:r w:rsidR="003E4114">
        <w:rPr>
          <w:rFonts w:cs="Times New Roman"/>
          <w:lang w:val="en-GB"/>
        </w:rPr>
        <w:t>C</w:t>
      </w:r>
      <w:r>
        <w:rPr>
          <w:rFonts w:cs="Times New Roman"/>
          <w:lang w:val="en-GB"/>
        </w:rPr>
        <w:t>ells</w:t>
      </w:r>
      <w:proofErr w:type="spellEnd"/>
    </w:p>
    <w:p w14:paraId="2E7FC26C" w14:textId="77777777" w:rsidR="008F7C3B" w:rsidRDefault="008F7C3B" w:rsidP="008F7C3B">
      <w:pPr>
        <w:rPr>
          <w:rFonts w:ascii="Times New Roman" w:hAnsi="Times New Roman" w:cs="Times New Roman"/>
          <w:lang w:val="en-GB"/>
        </w:rPr>
      </w:pPr>
    </w:p>
    <w:p w14:paraId="76527C07" w14:textId="336A0655" w:rsidR="008F7C3B" w:rsidRDefault="008F7C3B" w:rsidP="008F7C3B">
      <w:pPr>
        <w:rPr>
          <w:rFonts w:ascii="Times New Roman" w:hAnsi="Times New Roman" w:cs="Times New Roman"/>
          <w:lang w:val="en-GB"/>
        </w:rPr>
      </w:pPr>
      <w:r>
        <w:rPr>
          <w:rFonts w:ascii="Times New Roman" w:hAnsi="Times New Roman" w:cs="Times New Roman"/>
          <w:lang w:val="en-GB"/>
        </w:rPr>
        <w:t xml:space="preserve">Assuming 2 bits for BWP adaptation, 2 bits for CSI-RS triggering (with 4 triggering states), 2 bits for PUSCH resource (4 pre-configured resources), tentatively 1 bit for fast </w:t>
      </w:r>
      <w:r w:rsidR="00C129AC">
        <w:rPr>
          <w:rFonts w:ascii="Times New Roman" w:hAnsi="Times New Roman" w:cs="Times New Roman"/>
          <w:lang w:val="en-GB"/>
        </w:rPr>
        <w:t>CA</w:t>
      </w:r>
      <w:r>
        <w:rPr>
          <w:rFonts w:ascii="Times New Roman" w:hAnsi="Times New Roman" w:cs="Times New Roman"/>
          <w:lang w:val="en-GB"/>
        </w:rPr>
        <w:t xml:space="preserve"> activation (one or all configured CCs) and </w:t>
      </w:r>
      <w:r w:rsidR="0020028A">
        <w:rPr>
          <w:rFonts w:ascii="Times New Roman" w:hAnsi="Times New Roman" w:cs="Times New Roman"/>
          <w:lang w:val="en-GB"/>
        </w:rPr>
        <w:t>1</w:t>
      </w:r>
      <w:r>
        <w:rPr>
          <w:rFonts w:ascii="Times New Roman" w:hAnsi="Times New Roman" w:cs="Times New Roman"/>
          <w:lang w:val="en-GB"/>
        </w:rPr>
        <w:t xml:space="preserve"> bit for indicating the wake-up triggering </w:t>
      </w:r>
      <w:r w:rsidR="001D2057">
        <w:rPr>
          <w:rFonts w:ascii="Times New Roman" w:hAnsi="Times New Roman" w:cs="Times New Roman"/>
          <w:lang w:val="en-GB"/>
        </w:rPr>
        <w:t xml:space="preserve">for the given UE, </w:t>
      </w:r>
      <w:r>
        <w:rPr>
          <w:rFonts w:ascii="Times New Roman" w:hAnsi="Times New Roman" w:cs="Times New Roman"/>
          <w:lang w:val="en-GB"/>
        </w:rPr>
        <w:t xml:space="preserve">the required number of bits for the DCI format may go </w:t>
      </w:r>
      <w:r w:rsidR="0020028A">
        <w:rPr>
          <w:rFonts w:ascii="Times New Roman" w:hAnsi="Times New Roman" w:cs="Times New Roman"/>
          <w:lang w:val="en-GB"/>
        </w:rPr>
        <w:t xml:space="preserve">up to or even </w:t>
      </w:r>
      <w:r>
        <w:rPr>
          <w:rFonts w:ascii="Times New Roman" w:hAnsi="Times New Roman" w:cs="Times New Roman"/>
          <w:lang w:val="en-GB"/>
        </w:rPr>
        <w:t xml:space="preserve">beyond </w:t>
      </w:r>
      <w:r w:rsidR="00C129AC">
        <w:rPr>
          <w:rFonts w:ascii="Times New Roman" w:hAnsi="Times New Roman" w:cs="Times New Roman"/>
          <w:lang w:val="en-GB"/>
        </w:rPr>
        <w:t>eight</w:t>
      </w:r>
      <w:r>
        <w:rPr>
          <w:rFonts w:ascii="Times New Roman" w:hAnsi="Times New Roman" w:cs="Times New Roman"/>
          <w:lang w:val="en-GB"/>
        </w:rPr>
        <w:t xml:space="preserve"> bits for one UE.  </w:t>
      </w:r>
    </w:p>
    <w:p w14:paraId="0B617858" w14:textId="06EA56FC" w:rsidR="008F7C3B" w:rsidRPr="00613DA6" w:rsidRDefault="008F7C3B" w:rsidP="00613DA6">
      <w:pPr>
        <w:rPr>
          <w:lang w:val="en-US"/>
        </w:rPr>
      </w:pPr>
      <w:r>
        <w:rPr>
          <w:rFonts w:ascii="Times New Roman" w:hAnsi="Times New Roman" w:cs="Times New Roman"/>
          <w:b/>
          <w:i/>
          <w:lang w:val="en-GB"/>
        </w:rPr>
        <w:t xml:space="preserve">Observation </w:t>
      </w:r>
      <w:r w:rsidR="00C129AC">
        <w:rPr>
          <w:rFonts w:ascii="Times New Roman" w:hAnsi="Times New Roman" w:cs="Times New Roman"/>
          <w:b/>
          <w:i/>
          <w:lang w:val="en-GB"/>
        </w:rPr>
        <w:t>2</w:t>
      </w:r>
      <w:r>
        <w:rPr>
          <w:rFonts w:ascii="Times New Roman" w:hAnsi="Times New Roman" w:cs="Times New Roman"/>
          <w:b/>
          <w:i/>
          <w:lang w:val="en-GB"/>
        </w:rPr>
        <w:t xml:space="preserve">: </w:t>
      </w:r>
      <w:r w:rsidRPr="00657C2E">
        <w:rPr>
          <w:rFonts w:ascii="Times New Roman" w:hAnsi="Times New Roman" w:cs="Times New Roman"/>
          <w:i/>
          <w:lang w:val="en-GB"/>
        </w:rPr>
        <w:t xml:space="preserve">DCI carrying the </w:t>
      </w:r>
      <w:r>
        <w:rPr>
          <w:rFonts w:ascii="Times New Roman" w:hAnsi="Times New Roman" w:cs="Times New Roman"/>
          <w:i/>
          <w:lang w:val="en-GB"/>
        </w:rPr>
        <w:t>wake-up triggering</w:t>
      </w:r>
      <w:r w:rsidRPr="00657C2E">
        <w:rPr>
          <w:rFonts w:ascii="Times New Roman" w:hAnsi="Times New Roman" w:cs="Times New Roman"/>
          <w:i/>
          <w:lang w:val="en-GB"/>
        </w:rPr>
        <w:t xml:space="preserve"> </w:t>
      </w:r>
      <w:r w:rsidR="00CC7800">
        <w:rPr>
          <w:rFonts w:ascii="Times New Roman" w:hAnsi="Times New Roman" w:cs="Times New Roman"/>
          <w:i/>
          <w:lang w:val="en-GB"/>
        </w:rPr>
        <w:t xml:space="preserve">outside active time needs to carry around </w:t>
      </w:r>
      <w:r w:rsidR="00C129AC">
        <w:rPr>
          <w:rFonts w:ascii="Times New Roman" w:hAnsi="Times New Roman" w:cs="Times New Roman"/>
          <w:i/>
          <w:lang w:val="en-GB"/>
        </w:rPr>
        <w:t>eight</w:t>
      </w:r>
      <w:r w:rsidR="00CC7800">
        <w:rPr>
          <w:rFonts w:ascii="Times New Roman" w:hAnsi="Times New Roman" w:cs="Times New Roman"/>
          <w:i/>
          <w:lang w:val="en-GB"/>
        </w:rPr>
        <w:t xml:space="preserve"> bits </w:t>
      </w:r>
      <w:r>
        <w:rPr>
          <w:rFonts w:ascii="Times New Roman" w:hAnsi="Times New Roman" w:cs="Times New Roman"/>
          <w:i/>
          <w:lang w:val="en-GB"/>
        </w:rPr>
        <w:t>per one UE.</w:t>
      </w:r>
    </w:p>
    <w:p w14:paraId="37B5E7D2" w14:textId="2FCC26E2" w:rsidR="00937374" w:rsidRDefault="00937374" w:rsidP="00937374">
      <w:pPr>
        <w:pStyle w:val="Heading2"/>
      </w:pPr>
      <w:r>
        <w:t>2.</w:t>
      </w:r>
      <w:r w:rsidR="00C84451">
        <w:t>3</w:t>
      </w:r>
      <w:r>
        <w:tab/>
        <w:t>Monitoring occasion</w:t>
      </w:r>
      <w:r w:rsidR="009A08BC">
        <w:t>s</w:t>
      </w:r>
      <w:r>
        <w:t xml:space="preserve"> for</w:t>
      </w:r>
      <w:r w:rsidR="00072645">
        <w:t xml:space="preserve"> </w:t>
      </w:r>
      <w:r w:rsidR="005742B5">
        <w:t>PDCCH based power saving channel for triggering wake-up</w:t>
      </w:r>
    </w:p>
    <w:p w14:paraId="4D96B2A9" w14:textId="32D61DC0" w:rsidR="00937374" w:rsidRDefault="005742B5" w:rsidP="00937374">
      <w:pPr>
        <w:rPr>
          <w:rFonts w:ascii="Times New Roman" w:hAnsi="Times New Roman" w:cs="Times New Roman"/>
          <w:lang w:val="en-GB"/>
        </w:rPr>
      </w:pPr>
      <w:r>
        <w:rPr>
          <w:rFonts w:ascii="Times New Roman" w:hAnsi="Times New Roman" w:cs="Times New Roman"/>
          <w:lang w:val="en-GB"/>
        </w:rPr>
        <w:t>Regarding monitoring occasion for PDCCH based power saving channel for triggering wake-up outside the Active Time RAN1#97 made the following agreement:</w:t>
      </w:r>
    </w:p>
    <w:tbl>
      <w:tblPr>
        <w:tblStyle w:val="TableGrid"/>
        <w:tblW w:w="0" w:type="auto"/>
        <w:tblLook w:val="04A0" w:firstRow="1" w:lastRow="0" w:firstColumn="1" w:lastColumn="0" w:noHBand="0" w:noVBand="1"/>
      </w:tblPr>
      <w:tblGrid>
        <w:gridCol w:w="9629"/>
      </w:tblGrid>
      <w:tr w:rsidR="00EE1AC5" w:rsidRPr="00EA2F11" w14:paraId="62186124" w14:textId="77777777" w:rsidTr="00EE1AC5">
        <w:tc>
          <w:tcPr>
            <w:tcW w:w="9629" w:type="dxa"/>
          </w:tcPr>
          <w:p w14:paraId="5C538E93" w14:textId="77777777" w:rsidR="00EE1AC5" w:rsidRPr="005742B5" w:rsidRDefault="00EE1AC5" w:rsidP="00EE1AC5">
            <w:pPr>
              <w:spacing w:after="0" w:line="240" w:lineRule="auto"/>
              <w:rPr>
                <w:rFonts w:ascii="Times" w:eastAsia="Batang" w:hAnsi="Times" w:cs="Times New Roman"/>
                <w:sz w:val="20"/>
                <w:szCs w:val="24"/>
                <w:lang w:val="en-GB" w:eastAsia="x-none"/>
              </w:rPr>
            </w:pPr>
            <w:bookmarkStart w:id="2" w:name="_Hlk16748351"/>
            <w:r w:rsidRPr="005742B5">
              <w:rPr>
                <w:rFonts w:ascii="Times" w:eastAsia="Batang" w:hAnsi="Times" w:cs="Times New Roman"/>
                <w:sz w:val="20"/>
                <w:szCs w:val="24"/>
                <w:highlight w:val="green"/>
                <w:lang w:val="en-GB" w:eastAsia="x-none"/>
              </w:rPr>
              <w:t>Agreements</w:t>
            </w:r>
            <w:r w:rsidRPr="005742B5">
              <w:rPr>
                <w:rFonts w:ascii="Times" w:eastAsia="Batang" w:hAnsi="Times" w:cs="Times New Roman"/>
                <w:sz w:val="20"/>
                <w:szCs w:val="24"/>
                <w:lang w:val="en-GB" w:eastAsia="x-none"/>
              </w:rPr>
              <w:t>:</w:t>
            </w:r>
          </w:p>
          <w:p w14:paraId="0C91863B" w14:textId="77777777" w:rsidR="00EE1AC5" w:rsidRPr="005742B5" w:rsidRDefault="00EE1AC5" w:rsidP="00EE1AC5">
            <w:pPr>
              <w:spacing w:after="0" w:line="240" w:lineRule="auto"/>
              <w:rPr>
                <w:rFonts w:ascii="Times" w:eastAsia="Batang" w:hAnsi="Times" w:cs="Times New Roman"/>
                <w:sz w:val="20"/>
                <w:szCs w:val="20"/>
                <w:lang w:val="en-GB"/>
              </w:rPr>
            </w:pPr>
            <w:r w:rsidRPr="005742B5">
              <w:rPr>
                <w:rFonts w:ascii="Times" w:eastAsia="Batang" w:hAnsi="Times" w:cs="Times New Roman"/>
                <w:sz w:val="20"/>
                <w:szCs w:val="20"/>
                <w:lang w:val="en-GB"/>
              </w:rPr>
              <w:t xml:space="preserve">The monitoring occasion(s) of the power saving signal/channel outside the Active Time is “indicated” to the UE by the </w:t>
            </w:r>
            <w:proofErr w:type="spellStart"/>
            <w:r w:rsidRPr="005742B5">
              <w:rPr>
                <w:rFonts w:ascii="Times" w:eastAsia="Batang" w:hAnsi="Times" w:cs="Times New Roman"/>
                <w:sz w:val="20"/>
                <w:szCs w:val="20"/>
                <w:lang w:val="en-GB"/>
              </w:rPr>
              <w:t>gNB</w:t>
            </w:r>
            <w:proofErr w:type="spellEnd"/>
            <w:r w:rsidRPr="005742B5">
              <w:rPr>
                <w:rFonts w:ascii="Times" w:eastAsia="Batang" w:hAnsi="Times" w:cs="Times New Roman"/>
                <w:sz w:val="20"/>
                <w:szCs w:val="20"/>
                <w:lang w:val="en-GB"/>
              </w:rPr>
              <w:t xml:space="preserve"> with an offset before the DRX ON</w:t>
            </w:r>
          </w:p>
          <w:p w14:paraId="45D73D54" w14:textId="77777777" w:rsidR="00EE1AC5" w:rsidRPr="005742B5" w:rsidRDefault="00EE1AC5" w:rsidP="00EE1AC5">
            <w:pPr>
              <w:numPr>
                <w:ilvl w:val="0"/>
                <w:numId w:val="11"/>
              </w:numPr>
              <w:spacing w:after="0" w:line="240" w:lineRule="auto"/>
              <w:rPr>
                <w:rFonts w:ascii="Times New Roman" w:eastAsia="Batang" w:hAnsi="Times New Roman" w:cs="Times New Roman"/>
                <w:sz w:val="20"/>
                <w:szCs w:val="20"/>
                <w:lang w:val="en-GB" w:eastAsia="x-none"/>
              </w:rPr>
            </w:pPr>
            <w:r w:rsidRPr="005742B5">
              <w:rPr>
                <w:rFonts w:ascii="Times New Roman" w:eastAsia="Batang" w:hAnsi="Times New Roman" w:cs="Times New Roman"/>
                <w:sz w:val="20"/>
                <w:szCs w:val="20"/>
                <w:lang w:val="en-GB" w:eastAsia="x-none"/>
              </w:rPr>
              <w:t>“Indicated” implies the explicit signalling by higher layer signalling or implicit through the CORESET/search space</w:t>
            </w:r>
          </w:p>
          <w:p w14:paraId="0029E3E4" w14:textId="2DA126C5" w:rsidR="00EE1AC5" w:rsidRDefault="00EE1AC5" w:rsidP="00EE1AC5">
            <w:pPr>
              <w:numPr>
                <w:ilvl w:val="0"/>
                <w:numId w:val="11"/>
              </w:numPr>
              <w:spacing w:after="0" w:line="240" w:lineRule="auto"/>
              <w:rPr>
                <w:rFonts w:ascii="Times New Roman" w:hAnsi="Times New Roman" w:cs="Times New Roman"/>
                <w:lang w:val="en-GB"/>
              </w:rPr>
            </w:pPr>
            <w:r w:rsidRPr="005742B5">
              <w:rPr>
                <w:rFonts w:ascii="Times New Roman" w:eastAsia="Batang" w:hAnsi="Times New Roman" w:cs="Times New Roman"/>
                <w:sz w:val="20"/>
                <w:szCs w:val="20"/>
                <w:lang w:val="en-GB" w:eastAsia="x-none"/>
              </w:rPr>
              <w:t>FFS: The value and the range of offset</w:t>
            </w:r>
          </w:p>
        </w:tc>
      </w:tr>
      <w:bookmarkEnd w:id="2"/>
    </w:tbl>
    <w:p w14:paraId="5B40272A" w14:textId="53E83C33" w:rsidR="00EE1AC5" w:rsidRDefault="00EE1AC5" w:rsidP="00937374">
      <w:pPr>
        <w:rPr>
          <w:rFonts w:ascii="Times New Roman" w:hAnsi="Times New Roman" w:cs="Times New Roman"/>
          <w:lang w:val="en-GB"/>
        </w:rPr>
      </w:pPr>
    </w:p>
    <w:p w14:paraId="01A1973B" w14:textId="3EA7CD62" w:rsidR="00076210" w:rsidRDefault="00076210" w:rsidP="00613DA6">
      <w:pPr>
        <w:rPr>
          <w:rFonts w:ascii="Times New Roman" w:hAnsi="Times New Roman" w:cs="Times New Roman"/>
          <w:lang w:val="en-GB"/>
        </w:rPr>
      </w:pPr>
      <w:r>
        <w:rPr>
          <w:rFonts w:ascii="Times New Roman" w:hAnsi="Times New Roman" w:cs="Times New Roman"/>
          <w:lang w:val="en-GB"/>
        </w:rPr>
        <w:t>Furthermore, also related to the PDCCH monitoring occasions, following agreements were made:</w:t>
      </w:r>
    </w:p>
    <w:tbl>
      <w:tblPr>
        <w:tblStyle w:val="TableGrid"/>
        <w:tblW w:w="0" w:type="auto"/>
        <w:tblLook w:val="04A0" w:firstRow="1" w:lastRow="0" w:firstColumn="1" w:lastColumn="0" w:noHBand="0" w:noVBand="1"/>
      </w:tblPr>
      <w:tblGrid>
        <w:gridCol w:w="9629"/>
      </w:tblGrid>
      <w:tr w:rsidR="00076210" w:rsidRPr="00EA2F11" w14:paraId="59730BC7" w14:textId="77777777" w:rsidTr="00A43085">
        <w:tc>
          <w:tcPr>
            <w:tcW w:w="9629" w:type="dxa"/>
          </w:tcPr>
          <w:p w14:paraId="2167B74A" w14:textId="77777777" w:rsidR="00076210" w:rsidRPr="00076210" w:rsidRDefault="00076210" w:rsidP="00076210">
            <w:pPr>
              <w:spacing w:after="0" w:line="240" w:lineRule="auto"/>
              <w:rPr>
                <w:rFonts w:ascii="Times" w:eastAsia="Batang" w:hAnsi="Times" w:cs="Times New Roman"/>
                <w:sz w:val="20"/>
                <w:szCs w:val="20"/>
                <w:lang w:val="en-GB"/>
              </w:rPr>
            </w:pPr>
            <w:r w:rsidRPr="00076210">
              <w:rPr>
                <w:rFonts w:ascii="Times" w:eastAsia="Batang" w:hAnsi="Times" w:cs="Times New Roman"/>
                <w:sz w:val="20"/>
                <w:szCs w:val="20"/>
                <w:highlight w:val="green"/>
                <w:lang w:val="en-GB"/>
              </w:rPr>
              <w:lastRenderedPageBreak/>
              <w:t>Agreements</w:t>
            </w:r>
            <w:r w:rsidRPr="00076210">
              <w:rPr>
                <w:rFonts w:ascii="Times" w:eastAsia="Batang" w:hAnsi="Times" w:cs="Times New Roman"/>
                <w:sz w:val="20"/>
                <w:szCs w:val="20"/>
                <w:lang w:val="en-GB"/>
              </w:rPr>
              <w:t>:</w:t>
            </w:r>
          </w:p>
          <w:p w14:paraId="22EF46C9" w14:textId="77777777" w:rsidR="00076210" w:rsidRPr="00076210" w:rsidRDefault="00076210" w:rsidP="00076210">
            <w:pPr>
              <w:spacing w:after="0" w:line="240" w:lineRule="auto"/>
              <w:rPr>
                <w:rFonts w:ascii="Times" w:eastAsia="Batang" w:hAnsi="Times" w:cs="Times New Roman"/>
                <w:sz w:val="20"/>
                <w:szCs w:val="20"/>
                <w:lang w:val="en-GB"/>
              </w:rPr>
            </w:pPr>
            <w:r w:rsidRPr="00076210">
              <w:rPr>
                <w:rFonts w:ascii="Times" w:eastAsia="Batang" w:hAnsi="Times" w:cs="Times New Roman"/>
                <w:sz w:val="20"/>
                <w:szCs w:val="20"/>
                <w:lang w:val="en-GB"/>
              </w:rPr>
              <w:t>A new RNTI (e.g., PS-RNTI) is introduced for the PDCCH-based power saving signal/channel decoding at least outside Active Time, UE-specifically configured</w:t>
            </w:r>
          </w:p>
          <w:p w14:paraId="507B49A3" w14:textId="77777777" w:rsidR="00076210" w:rsidRPr="00076210" w:rsidRDefault="00076210" w:rsidP="00076210">
            <w:pPr>
              <w:numPr>
                <w:ilvl w:val="0"/>
                <w:numId w:val="31"/>
              </w:numPr>
              <w:spacing w:after="0" w:line="240" w:lineRule="auto"/>
              <w:rPr>
                <w:rFonts w:ascii="Times New Roman" w:eastAsia="Batang" w:hAnsi="Times New Roman" w:cs="Times New Roman"/>
                <w:sz w:val="20"/>
                <w:szCs w:val="20"/>
                <w:lang w:val="en-GB" w:eastAsia="x-none"/>
              </w:rPr>
            </w:pPr>
            <w:r w:rsidRPr="00076210">
              <w:rPr>
                <w:rFonts w:ascii="Times New Roman" w:eastAsia="Batang" w:hAnsi="Times New Roman" w:cs="Times New Roman"/>
                <w:sz w:val="20"/>
                <w:szCs w:val="20"/>
                <w:lang w:val="en-GB" w:eastAsia="x-none"/>
              </w:rPr>
              <w:t>FFS how to use the PS-RNTI for scrambling of the PDCCH-based power saving signal/channel</w:t>
            </w:r>
          </w:p>
          <w:p w14:paraId="24C4CA08" w14:textId="77777777" w:rsidR="00076210" w:rsidRPr="00076210" w:rsidRDefault="00076210" w:rsidP="00076210">
            <w:pPr>
              <w:spacing w:after="0" w:line="240" w:lineRule="auto"/>
              <w:ind w:left="840"/>
              <w:rPr>
                <w:rFonts w:ascii="Times New Roman" w:eastAsia="Batang" w:hAnsi="Times New Roman" w:cs="Times New Roman"/>
                <w:sz w:val="20"/>
                <w:szCs w:val="20"/>
                <w:lang w:val="en-GB" w:eastAsia="x-none"/>
              </w:rPr>
            </w:pPr>
          </w:p>
          <w:p w14:paraId="2C876A40" w14:textId="77777777" w:rsidR="00076210" w:rsidRPr="00076210" w:rsidRDefault="00076210" w:rsidP="00076210">
            <w:pPr>
              <w:spacing w:after="0" w:line="240" w:lineRule="auto"/>
              <w:rPr>
                <w:rFonts w:ascii="Times" w:eastAsia="Batang" w:hAnsi="Times" w:cs="Times New Roman"/>
                <w:sz w:val="20"/>
                <w:szCs w:val="20"/>
                <w:lang w:val="en-GB"/>
              </w:rPr>
            </w:pPr>
            <w:r w:rsidRPr="00076210">
              <w:rPr>
                <w:rFonts w:ascii="Times" w:eastAsia="Batang" w:hAnsi="Times" w:cs="Times New Roman"/>
                <w:sz w:val="20"/>
                <w:szCs w:val="20"/>
                <w:highlight w:val="green"/>
                <w:lang w:val="en-GB"/>
              </w:rPr>
              <w:t>Agreements</w:t>
            </w:r>
            <w:r w:rsidRPr="00076210">
              <w:rPr>
                <w:rFonts w:ascii="Times" w:eastAsia="Batang" w:hAnsi="Times" w:cs="Times New Roman"/>
                <w:sz w:val="20"/>
                <w:szCs w:val="20"/>
                <w:lang w:val="en-GB"/>
              </w:rPr>
              <w:t>:</w:t>
            </w:r>
          </w:p>
          <w:p w14:paraId="6203EED1" w14:textId="77777777" w:rsidR="00076210" w:rsidRPr="00076210" w:rsidRDefault="00076210" w:rsidP="00076210">
            <w:pPr>
              <w:spacing w:after="0" w:line="240" w:lineRule="auto"/>
              <w:rPr>
                <w:rFonts w:ascii="Times" w:eastAsia="Batang" w:hAnsi="Times" w:cs="Times New Roman"/>
                <w:sz w:val="20"/>
                <w:szCs w:val="20"/>
                <w:lang w:val="en-GB"/>
              </w:rPr>
            </w:pPr>
            <w:r w:rsidRPr="00076210">
              <w:rPr>
                <w:rFonts w:ascii="Times" w:eastAsia="Batang" w:hAnsi="Times" w:cs="Times New Roman"/>
                <w:sz w:val="20"/>
                <w:szCs w:val="20"/>
                <w:lang w:val="en-GB"/>
              </w:rPr>
              <w:t>Support UE-specific configuration of the search space set(s) dedicated to the PDCCH-based power saving signal/channel for UE to monitor outside Active Time</w:t>
            </w:r>
          </w:p>
          <w:p w14:paraId="4BEDB266" w14:textId="77777777" w:rsidR="00076210" w:rsidRPr="00076210" w:rsidRDefault="00076210" w:rsidP="00076210">
            <w:pPr>
              <w:numPr>
                <w:ilvl w:val="0"/>
                <w:numId w:val="17"/>
              </w:numPr>
              <w:spacing w:after="0" w:line="240" w:lineRule="auto"/>
              <w:rPr>
                <w:rFonts w:ascii="Times New Roman" w:eastAsia="Batang" w:hAnsi="Times New Roman" w:cs="Times New Roman"/>
                <w:sz w:val="20"/>
                <w:szCs w:val="20"/>
                <w:lang w:val="en-GB" w:eastAsia="x-none"/>
              </w:rPr>
            </w:pPr>
            <w:r w:rsidRPr="00076210">
              <w:rPr>
                <w:rFonts w:ascii="Times New Roman" w:eastAsia="Batang" w:hAnsi="Times New Roman" w:cs="Times New Roman"/>
                <w:sz w:val="20"/>
                <w:szCs w:val="20"/>
                <w:lang w:val="en-GB" w:eastAsia="x-none"/>
              </w:rPr>
              <w:t>Following the principle of Rel-15 search space configuration</w:t>
            </w:r>
          </w:p>
          <w:p w14:paraId="78E1D129" w14:textId="77777777" w:rsidR="00076210" w:rsidRPr="00076210" w:rsidRDefault="00076210" w:rsidP="00076210">
            <w:pPr>
              <w:numPr>
                <w:ilvl w:val="0"/>
                <w:numId w:val="17"/>
              </w:numPr>
              <w:spacing w:after="0" w:line="240" w:lineRule="auto"/>
              <w:rPr>
                <w:rFonts w:ascii="Times New Roman" w:eastAsia="Batang" w:hAnsi="Times New Roman" w:cs="Times New Roman"/>
                <w:sz w:val="20"/>
                <w:szCs w:val="20"/>
                <w:lang w:val="en-GB" w:eastAsia="x-none"/>
              </w:rPr>
            </w:pPr>
            <w:r w:rsidRPr="00076210">
              <w:rPr>
                <w:rFonts w:ascii="Times New Roman" w:eastAsia="Batang" w:hAnsi="Times New Roman" w:cs="Times New Roman"/>
                <w:sz w:val="20"/>
                <w:szCs w:val="20"/>
                <w:lang w:val="en-GB" w:eastAsia="x-none"/>
              </w:rPr>
              <w:t>FFS: the corresponding UE behaviour in monitoring the power saving signal/channel outside Active Time</w:t>
            </w:r>
          </w:p>
          <w:p w14:paraId="04CC6CB8" w14:textId="77777777" w:rsidR="00076210" w:rsidRDefault="00076210">
            <w:pPr>
              <w:numPr>
                <w:ilvl w:val="0"/>
                <w:numId w:val="17"/>
              </w:numPr>
              <w:spacing w:after="0" w:line="240" w:lineRule="auto"/>
              <w:rPr>
                <w:rFonts w:ascii="Times New Roman" w:eastAsia="Batang" w:hAnsi="Times New Roman" w:cs="Times New Roman"/>
                <w:sz w:val="20"/>
                <w:szCs w:val="20"/>
                <w:lang w:val="en-GB" w:eastAsia="x-none"/>
              </w:rPr>
            </w:pPr>
            <w:r w:rsidRPr="00076210">
              <w:rPr>
                <w:rFonts w:ascii="Times New Roman" w:eastAsia="Batang" w:hAnsi="Times New Roman" w:cs="Times New Roman"/>
                <w:sz w:val="20"/>
                <w:szCs w:val="20"/>
                <w:lang w:val="en-GB" w:eastAsia="x-none"/>
              </w:rPr>
              <w:t>FFS whether UE can further monitor the search space set(s) inside Active Time</w:t>
            </w:r>
          </w:p>
          <w:p w14:paraId="2B1EA1BD" w14:textId="77777777" w:rsidR="00351AAD" w:rsidRDefault="00351AAD" w:rsidP="00351AAD">
            <w:pPr>
              <w:spacing w:after="0" w:line="240" w:lineRule="auto"/>
              <w:rPr>
                <w:rFonts w:ascii="Times New Roman" w:eastAsia="Batang" w:hAnsi="Times New Roman" w:cs="Times New Roman"/>
                <w:sz w:val="20"/>
                <w:szCs w:val="20"/>
                <w:lang w:val="en-GB" w:eastAsia="x-none"/>
              </w:rPr>
            </w:pPr>
          </w:p>
          <w:p w14:paraId="15EA72ED" w14:textId="77777777" w:rsidR="00351AAD" w:rsidRPr="00167F53" w:rsidRDefault="00351AAD" w:rsidP="00351AAD">
            <w:p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highlight w:val="green"/>
                <w:lang w:val="en-GB"/>
              </w:rPr>
              <w:t>Agreements</w:t>
            </w:r>
            <w:r w:rsidRPr="00167F53">
              <w:rPr>
                <w:rFonts w:ascii="Times" w:eastAsia="Batang" w:hAnsi="Times" w:cs="Times New Roman"/>
                <w:sz w:val="20"/>
                <w:szCs w:val="20"/>
                <w:lang w:val="en-GB"/>
              </w:rPr>
              <w:t>:</w:t>
            </w:r>
          </w:p>
          <w:p w14:paraId="5E47A8C4" w14:textId="77777777" w:rsidR="00351AAD" w:rsidRPr="00167F53" w:rsidRDefault="00351AAD" w:rsidP="00351AAD">
            <w:p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lang w:val="en-GB"/>
              </w:rPr>
              <w:t>One or more PDCCH monitoring occasion of PDCCH-based power saving signal/channel is supported outside Active Time</w:t>
            </w:r>
          </w:p>
          <w:p w14:paraId="7E2249A8" w14:textId="560EF6EE" w:rsidR="00351AAD" w:rsidRDefault="00351AAD" w:rsidP="00351AAD">
            <w:pPr>
              <w:numPr>
                <w:ilvl w:val="0"/>
                <w:numId w:val="18"/>
              </w:numPr>
              <w:spacing w:after="0" w:line="240" w:lineRule="auto"/>
              <w:rPr>
                <w:rFonts w:ascii="Times New Roman" w:eastAsia="Batang" w:hAnsi="Times New Roman" w:cs="Times New Roman"/>
                <w:sz w:val="20"/>
                <w:szCs w:val="20"/>
                <w:lang w:val="en-GB" w:eastAsia="x-none"/>
              </w:rPr>
            </w:pPr>
            <w:r w:rsidRPr="00167F53">
              <w:rPr>
                <w:rFonts w:ascii="Times New Roman" w:eastAsia="Batang" w:hAnsi="Times New Roman" w:cs="Times New Roman"/>
                <w:sz w:val="20"/>
                <w:szCs w:val="20"/>
                <w:lang w:val="en-GB" w:eastAsia="x-none"/>
              </w:rPr>
              <w:t xml:space="preserve">FFS: Whether the monitoring occasions of </w:t>
            </w:r>
            <w:proofErr w:type="gramStart"/>
            <w:r w:rsidRPr="00167F53">
              <w:rPr>
                <w:rFonts w:ascii="Times New Roman" w:eastAsia="Batang" w:hAnsi="Times New Roman" w:cs="Times New Roman"/>
                <w:sz w:val="20"/>
                <w:szCs w:val="20"/>
                <w:lang w:val="en-GB" w:eastAsia="x-none"/>
              </w:rPr>
              <w:t>the  PDCCH</w:t>
            </w:r>
            <w:proofErr w:type="gramEnd"/>
            <w:r w:rsidRPr="00167F53">
              <w:rPr>
                <w:rFonts w:ascii="Times New Roman" w:eastAsia="Batang" w:hAnsi="Times New Roman" w:cs="Times New Roman"/>
                <w:sz w:val="20"/>
                <w:szCs w:val="20"/>
                <w:lang w:val="en-GB" w:eastAsia="x-none"/>
              </w:rPr>
              <w:t>-based power saving signal/channel in the same slot or not for multiple monitoring occasions</w:t>
            </w:r>
          </w:p>
          <w:p w14:paraId="21C68F45" w14:textId="6E513AE5" w:rsidR="00351AAD" w:rsidRPr="00613DA6" w:rsidRDefault="00351AAD" w:rsidP="00613DA6">
            <w:pPr>
              <w:numPr>
                <w:ilvl w:val="0"/>
                <w:numId w:val="18"/>
              </w:numPr>
              <w:spacing w:after="0" w:line="240" w:lineRule="auto"/>
              <w:rPr>
                <w:rFonts w:ascii="Times New Roman" w:eastAsia="Batang" w:hAnsi="Times New Roman" w:cs="Times New Roman"/>
                <w:sz w:val="20"/>
                <w:szCs w:val="20"/>
                <w:lang w:val="en-GB" w:eastAsia="x-none"/>
              </w:rPr>
            </w:pPr>
            <w:r w:rsidRPr="00167F53">
              <w:rPr>
                <w:rFonts w:ascii="Times New Roman" w:eastAsia="Batang" w:hAnsi="Times New Roman" w:cs="Times New Roman"/>
                <w:sz w:val="20"/>
                <w:szCs w:val="20"/>
                <w:lang w:val="en-GB" w:eastAsia="x-none"/>
              </w:rPr>
              <w:t>FFS: whether the monitoring occasions are via search space set(s), CORESET(s), a combination thereof, etc.</w:t>
            </w:r>
          </w:p>
        </w:tc>
      </w:tr>
    </w:tbl>
    <w:p w14:paraId="408B20C3" w14:textId="3474BD18" w:rsidR="00076210" w:rsidRDefault="00076210" w:rsidP="00937374">
      <w:pPr>
        <w:rPr>
          <w:rFonts w:ascii="Times New Roman" w:hAnsi="Times New Roman" w:cs="Times New Roman"/>
          <w:lang w:val="en-GB"/>
        </w:rPr>
      </w:pPr>
    </w:p>
    <w:p w14:paraId="7FB1A540" w14:textId="3788E021" w:rsidR="00EE1AC5" w:rsidRDefault="00EE1AC5" w:rsidP="00EE1AC5">
      <w:pPr>
        <w:rPr>
          <w:rFonts w:ascii="Times New Roman" w:hAnsi="Times New Roman" w:cs="Times New Roman"/>
          <w:lang w:val="en-GB"/>
        </w:rPr>
      </w:pPr>
      <w:r>
        <w:rPr>
          <w:rFonts w:ascii="Times New Roman" w:hAnsi="Times New Roman" w:cs="Times New Roman"/>
          <w:lang w:val="en-GB"/>
        </w:rPr>
        <w:t xml:space="preserve">Based on the agreements the UE would be </w:t>
      </w:r>
      <w:r w:rsidR="00076210">
        <w:rPr>
          <w:rFonts w:ascii="Times New Roman" w:hAnsi="Times New Roman" w:cs="Times New Roman"/>
          <w:lang w:val="en-GB"/>
        </w:rPr>
        <w:t>“</w:t>
      </w:r>
      <w:r>
        <w:rPr>
          <w:rFonts w:ascii="Times New Roman" w:hAnsi="Times New Roman" w:cs="Times New Roman"/>
          <w:lang w:val="en-GB"/>
        </w:rPr>
        <w:t>indicated</w:t>
      </w:r>
      <w:r w:rsidR="00076210">
        <w:rPr>
          <w:rFonts w:ascii="Times New Roman" w:hAnsi="Times New Roman" w:cs="Times New Roman"/>
          <w:lang w:val="en-GB"/>
        </w:rPr>
        <w:t>”</w:t>
      </w:r>
      <w:r>
        <w:rPr>
          <w:rFonts w:ascii="Times New Roman" w:hAnsi="Times New Roman" w:cs="Times New Roman"/>
          <w:lang w:val="en-GB"/>
        </w:rPr>
        <w:t xml:space="preserve"> the offset before the DRX </w:t>
      </w:r>
      <w:proofErr w:type="spellStart"/>
      <w:r>
        <w:rPr>
          <w:rFonts w:ascii="Times New Roman" w:hAnsi="Times New Roman" w:cs="Times New Roman"/>
          <w:lang w:val="en-GB"/>
        </w:rPr>
        <w:t>onDuration</w:t>
      </w:r>
      <w:proofErr w:type="spellEnd"/>
      <w:r>
        <w:rPr>
          <w:rFonts w:ascii="Times New Roman" w:hAnsi="Times New Roman" w:cs="Times New Roman"/>
          <w:lang w:val="en-GB"/>
        </w:rPr>
        <w:t xml:space="preserve"> based on which the UE determines the monitoring occasions for the PDCCH based power saving channel outside the Active Time. Different options can be considered how to determine actual monitoring options:</w:t>
      </w:r>
    </w:p>
    <w:p w14:paraId="5D1D78B7" w14:textId="60726583" w:rsidR="00EE1AC5" w:rsidRDefault="00EE1AC5" w:rsidP="00EE1AC5">
      <w:pPr>
        <w:pStyle w:val="ListParagraph"/>
        <w:numPr>
          <w:ilvl w:val="0"/>
          <w:numId w:val="13"/>
        </w:numPr>
        <w:rPr>
          <w:rFonts w:cs="Times New Roman"/>
          <w:lang w:val="en-GB"/>
        </w:rPr>
      </w:pPr>
      <w:r w:rsidRPr="00015746">
        <w:rPr>
          <w:rFonts w:cs="Times New Roman"/>
          <w:lang w:val="en-GB"/>
        </w:rPr>
        <w:t>Offset</w:t>
      </w:r>
      <w:r>
        <w:rPr>
          <w:rFonts w:cs="Times New Roman"/>
          <w:lang w:val="en-GB"/>
        </w:rPr>
        <w:t xml:space="preserve"> indicates the starting slot before the </w:t>
      </w:r>
      <w:proofErr w:type="spellStart"/>
      <w:r>
        <w:rPr>
          <w:rFonts w:cs="Times New Roman"/>
          <w:lang w:val="en-GB"/>
        </w:rPr>
        <w:t>onDuration</w:t>
      </w:r>
      <w:proofErr w:type="spellEnd"/>
      <w:r>
        <w:rPr>
          <w:rFonts w:cs="Times New Roman"/>
          <w:lang w:val="en-GB"/>
        </w:rPr>
        <w:t xml:space="preserve"> and separate parameter could provide duration in slots as illustrated in</w:t>
      </w:r>
      <w:r w:rsidR="000A4499">
        <w:rPr>
          <w:rFonts w:cs="Times New Roman"/>
          <w:lang w:val="en-GB"/>
        </w:rPr>
        <w:t xml:space="preserve"> </w:t>
      </w:r>
      <w:r w:rsidR="000A4499">
        <w:rPr>
          <w:rFonts w:cs="Times New Roman"/>
          <w:lang w:val="en-GB"/>
        </w:rPr>
        <w:fldChar w:fldCharType="begin"/>
      </w:r>
      <w:r w:rsidR="000A4499">
        <w:rPr>
          <w:rFonts w:cs="Times New Roman"/>
          <w:lang w:val="en-GB"/>
        </w:rPr>
        <w:instrText xml:space="preserve"> REF _Ref16749825 \h </w:instrText>
      </w:r>
      <w:r w:rsidR="000A4499">
        <w:rPr>
          <w:rFonts w:cs="Times New Roman"/>
          <w:lang w:val="en-GB"/>
        </w:rPr>
      </w:r>
      <w:r w:rsidR="000A4499">
        <w:rPr>
          <w:rFonts w:cs="Times New Roman"/>
          <w:lang w:val="en-GB"/>
        </w:rPr>
        <w:fldChar w:fldCharType="separate"/>
      </w:r>
      <w:r w:rsidR="001A47A7" w:rsidRPr="00605B04">
        <w:rPr>
          <w:lang w:val="en-GB"/>
        </w:rPr>
        <w:t xml:space="preserve">Figure </w:t>
      </w:r>
      <w:r w:rsidR="001A47A7">
        <w:rPr>
          <w:noProof/>
          <w:lang w:val="en-GB"/>
        </w:rPr>
        <w:t>1</w:t>
      </w:r>
      <w:r w:rsidR="000A4499">
        <w:rPr>
          <w:rFonts w:cs="Times New Roman"/>
          <w:lang w:val="en-GB"/>
        </w:rPr>
        <w:fldChar w:fldCharType="end"/>
      </w:r>
      <w:r>
        <w:rPr>
          <w:rFonts w:cs="Times New Roman"/>
          <w:lang w:val="en-GB"/>
        </w:rPr>
        <w:t>.</w:t>
      </w:r>
    </w:p>
    <w:p w14:paraId="4EACF70C" w14:textId="77777777" w:rsidR="00EE1AC5" w:rsidRDefault="00EE1AC5" w:rsidP="00EE1AC5">
      <w:pPr>
        <w:rPr>
          <w:rFonts w:ascii="Times New Roman" w:hAnsi="Times New Roman" w:cs="Times New Roman"/>
          <w:lang w:val="en-GB"/>
        </w:rPr>
      </w:pPr>
    </w:p>
    <w:p w14:paraId="5C8E56C8" w14:textId="77777777" w:rsidR="00EE1AC5" w:rsidRDefault="00EE1AC5" w:rsidP="00EE1AC5">
      <w:pPr>
        <w:jc w:val="center"/>
        <w:rPr>
          <w:rFonts w:ascii="Times New Roman" w:hAnsi="Times New Roman" w:cs="Times New Roman"/>
          <w:lang w:val="en-GB"/>
        </w:rPr>
      </w:pPr>
      <w:r>
        <w:rPr>
          <w:rFonts w:ascii="Times New Roman" w:hAnsi="Times New Roman" w:cs="Times New Roman"/>
          <w:noProof/>
          <w:lang w:val="en-GB"/>
        </w:rPr>
        <w:drawing>
          <wp:inline distT="0" distB="0" distL="0" distR="0" wp14:anchorId="33EEA0C2" wp14:editId="6499FF47">
            <wp:extent cx="4826000" cy="161055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38901" cy="1614862"/>
                    </a:xfrm>
                    <a:prstGeom prst="rect">
                      <a:avLst/>
                    </a:prstGeom>
                    <a:noFill/>
                  </pic:spPr>
                </pic:pic>
              </a:graphicData>
            </a:graphic>
          </wp:inline>
        </w:drawing>
      </w:r>
    </w:p>
    <w:p w14:paraId="5BA4252D" w14:textId="78341B42" w:rsidR="00EE1AC5" w:rsidRPr="00605B04" w:rsidRDefault="00EE1AC5" w:rsidP="00EE1AC5">
      <w:pPr>
        <w:pStyle w:val="Caption"/>
        <w:jc w:val="center"/>
        <w:rPr>
          <w:rFonts w:ascii="Times New Roman" w:hAnsi="Times New Roman" w:cs="Times New Roman"/>
          <w:lang w:val="en-GB"/>
        </w:rPr>
      </w:pPr>
      <w:bookmarkStart w:id="3" w:name="_Ref16749825"/>
      <w:r w:rsidRPr="00605B04">
        <w:rPr>
          <w:lang w:val="en-GB"/>
        </w:rPr>
        <w:t xml:space="preserve">Figure </w:t>
      </w:r>
      <w:r>
        <w:fldChar w:fldCharType="begin"/>
      </w:r>
      <w:r w:rsidRPr="00605B04">
        <w:rPr>
          <w:lang w:val="en-GB"/>
        </w:rPr>
        <w:instrText xml:space="preserve"> SEQ Figure \* ARABIC </w:instrText>
      </w:r>
      <w:r>
        <w:fldChar w:fldCharType="separate"/>
      </w:r>
      <w:r w:rsidR="001A47A7">
        <w:rPr>
          <w:noProof/>
          <w:lang w:val="en-GB"/>
        </w:rPr>
        <w:t>1</w:t>
      </w:r>
      <w:r>
        <w:fldChar w:fldCharType="end"/>
      </w:r>
      <w:bookmarkEnd w:id="3"/>
      <w:r w:rsidRPr="00605B04">
        <w:rPr>
          <w:lang w:val="en-GB"/>
        </w:rPr>
        <w:t xml:space="preserve"> Offset indicates starting po</w:t>
      </w:r>
      <w:r>
        <w:rPr>
          <w:lang w:val="en-GB"/>
        </w:rPr>
        <w:t xml:space="preserve">sitions and separate duration field the number of slots for the monitoring before the </w:t>
      </w:r>
      <w:proofErr w:type="spellStart"/>
      <w:r>
        <w:rPr>
          <w:lang w:val="en-GB"/>
        </w:rPr>
        <w:t>onDuration</w:t>
      </w:r>
      <w:proofErr w:type="spellEnd"/>
      <w:r>
        <w:rPr>
          <w:lang w:val="en-GB"/>
        </w:rPr>
        <w:t xml:space="preserve">. </w:t>
      </w:r>
    </w:p>
    <w:p w14:paraId="4333061D" w14:textId="556B1D25" w:rsidR="00EE1AC5" w:rsidRDefault="00EE1AC5" w:rsidP="00EE1AC5">
      <w:pPr>
        <w:pStyle w:val="ListParagraph"/>
        <w:numPr>
          <w:ilvl w:val="0"/>
          <w:numId w:val="13"/>
        </w:numPr>
        <w:rPr>
          <w:rFonts w:cs="Times New Roman"/>
          <w:lang w:val="en-GB"/>
        </w:rPr>
      </w:pPr>
      <w:r>
        <w:rPr>
          <w:rFonts w:cs="Times New Roman"/>
          <w:lang w:val="en-GB"/>
        </w:rPr>
        <w:t xml:space="preserve">Offset indicates the starting slot before the </w:t>
      </w:r>
      <w:proofErr w:type="spellStart"/>
      <w:r>
        <w:rPr>
          <w:rFonts w:cs="Times New Roman"/>
          <w:lang w:val="en-GB"/>
        </w:rPr>
        <w:t>onDuration</w:t>
      </w:r>
      <w:proofErr w:type="spellEnd"/>
      <w:r>
        <w:rPr>
          <w:rFonts w:cs="Times New Roman"/>
          <w:lang w:val="en-GB"/>
        </w:rPr>
        <w:t xml:space="preserve"> from where UE starts monitoring PDCCH for wake-up until the start of the </w:t>
      </w:r>
      <w:proofErr w:type="spellStart"/>
      <w:r>
        <w:rPr>
          <w:rFonts w:cs="Times New Roman"/>
          <w:lang w:val="en-GB"/>
        </w:rPr>
        <w:t>onDuration</w:t>
      </w:r>
      <w:proofErr w:type="spellEnd"/>
      <w:r>
        <w:rPr>
          <w:rFonts w:cs="Times New Roman"/>
          <w:lang w:val="en-GB"/>
        </w:rPr>
        <w:t xml:space="preserve"> as illustrated in</w:t>
      </w:r>
      <w:r w:rsidR="000A4499">
        <w:rPr>
          <w:rFonts w:cs="Times New Roman"/>
          <w:lang w:val="en-GB"/>
        </w:rPr>
        <w:t xml:space="preserve"> </w:t>
      </w:r>
      <w:r w:rsidR="000A4499">
        <w:rPr>
          <w:rFonts w:cs="Times New Roman"/>
          <w:lang w:val="en-GB"/>
        </w:rPr>
        <w:fldChar w:fldCharType="begin"/>
      </w:r>
      <w:r w:rsidR="000A4499">
        <w:rPr>
          <w:rFonts w:cs="Times New Roman"/>
          <w:lang w:val="en-GB"/>
        </w:rPr>
        <w:instrText xml:space="preserve"> REF _Ref16749839 \h </w:instrText>
      </w:r>
      <w:r w:rsidR="000A4499">
        <w:rPr>
          <w:rFonts w:cs="Times New Roman"/>
          <w:lang w:val="en-GB"/>
        </w:rPr>
      </w:r>
      <w:r w:rsidR="000A4499">
        <w:rPr>
          <w:rFonts w:cs="Times New Roman"/>
          <w:lang w:val="en-GB"/>
        </w:rPr>
        <w:fldChar w:fldCharType="separate"/>
      </w:r>
      <w:r w:rsidR="001A47A7" w:rsidRPr="00132066">
        <w:rPr>
          <w:lang w:val="en-GB"/>
        </w:rPr>
        <w:t xml:space="preserve">Figure </w:t>
      </w:r>
      <w:r w:rsidR="001A47A7">
        <w:rPr>
          <w:noProof/>
          <w:lang w:val="en-GB"/>
        </w:rPr>
        <w:t>2</w:t>
      </w:r>
      <w:r w:rsidR="000A4499">
        <w:rPr>
          <w:rFonts w:cs="Times New Roman"/>
          <w:lang w:val="en-GB"/>
        </w:rPr>
        <w:fldChar w:fldCharType="end"/>
      </w:r>
      <w:r>
        <w:rPr>
          <w:rFonts w:cs="Times New Roman"/>
          <w:lang w:val="en-GB"/>
        </w:rPr>
        <w:t>.</w:t>
      </w:r>
    </w:p>
    <w:p w14:paraId="177E6D6A" w14:textId="77777777" w:rsidR="00EE1AC5" w:rsidRDefault="00EE1AC5" w:rsidP="00EE1AC5">
      <w:pPr>
        <w:rPr>
          <w:rFonts w:ascii="Times New Roman" w:hAnsi="Times New Roman" w:cs="Times New Roman"/>
          <w:lang w:val="en-GB"/>
        </w:rPr>
      </w:pPr>
    </w:p>
    <w:p w14:paraId="68383E0B" w14:textId="77777777" w:rsidR="00EE1AC5" w:rsidRPr="00015746" w:rsidRDefault="00EE1AC5" w:rsidP="00EE1AC5">
      <w:pPr>
        <w:jc w:val="center"/>
        <w:rPr>
          <w:rFonts w:ascii="Times New Roman" w:hAnsi="Times New Roman" w:cs="Times New Roman"/>
          <w:lang w:val="en-GB"/>
        </w:rPr>
      </w:pPr>
      <w:r>
        <w:rPr>
          <w:rFonts w:ascii="Times New Roman" w:hAnsi="Times New Roman" w:cs="Times New Roman"/>
          <w:noProof/>
          <w:lang w:val="en-GB"/>
        </w:rPr>
        <w:drawing>
          <wp:inline distT="0" distB="0" distL="0" distR="0" wp14:anchorId="02E3279B" wp14:editId="5F730C7F">
            <wp:extent cx="4925060" cy="159069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36064" cy="1594251"/>
                    </a:xfrm>
                    <a:prstGeom prst="rect">
                      <a:avLst/>
                    </a:prstGeom>
                    <a:noFill/>
                  </pic:spPr>
                </pic:pic>
              </a:graphicData>
            </a:graphic>
          </wp:inline>
        </w:drawing>
      </w:r>
    </w:p>
    <w:p w14:paraId="653379DF" w14:textId="7A8CCAC8" w:rsidR="00EE1AC5" w:rsidRDefault="00132066" w:rsidP="00132066">
      <w:pPr>
        <w:pStyle w:val="Caption"/>
        <w:rPr>
          <w:rFonts w:ascii="Times New Roman" w:hAnsi="Times New Roman" w:cs="Times New Roman"/>
          <w:lang w:val="en-GB"/>
        </w:rPr>
      </w:pPr>
      <w:bookmarkStart w:id="4" w:name="_Ref16749839"/>
      <w:r w:rsidRPr="00132066">
        <w:rPr>
          <w:lang w:val="en-GB"/>
        </w:rPr>
        <w:lastRenderedPageBreak/>
        <w:t xml:space="preserve">Figure </w:t>
      </w:r>
      <w:r>
        <w:fldChar w:fldCharType="begin"/>
      </w:r>
      <w:r w:rsidRPr="00132066">
        <w:rPr>
          <w:lang w:val="en-GB"/>
        </w:rPr>
        <w:instrText xml:space="preserve"> SEQ Figure \* ARABIC </w:instrText>
      </w:r>
      <w:r>
        <w:fldChar w:fldCharType="separate"/>
      </w:r>
      <w:r w:rsidR="001A47A7">
        <w:rPr>
          <w:noProof/>
          <w:lang w:val="en-GB"/>
        </w:rPr>
        <w:t>2</w:t>
      </w:r>
      <w:r>
        <w:fldChar w:fldCharType="end"/>
      </w:r>
      <w:bookmarkEnd w:id="4"/>
      <w:r w:rsidRPr="00132066">
        <w:rPr>
          <w:lang w:val="en-GB"/>
        </w:rPr>
        <w:t xml:space="preserve"> </w:t>
      </w:r>
      <w:r w:rsidR="00EE1AC5" w:rsidRPr="00605B04">
        <w:rPr>
          <w:lang w:val="en-GB"/>
        </w:rPr>
        <w:t>Offset indicates starting po</w:t>
      </w:r>
      <w:r w:rsidR="00EE1AC5">
        <w:rPr>
          <w:lang w:val="en-GB"/>
        </w:rPr>
        <w:t xml:space="preserve">sitions from where UE starts monitoring PDCCH for wake-up until the start of the </w:t>
      </w:r>
      <w:proofErr w:type="spellStart"/>
      <w:r w:rsidR="00EE1AC5">
        <w:rPr>
          <w:lang w:val="en-GB"/>
        </w:rPr>
        <w:t>onDuration</w:t>
      </w:r>
      <w:proofErr w:type="spellEnd"/>
      <w:r w:rsidR="00EE1AC5">
        <w:rPr>
          <w:lang w:val="en-GB"/>
        </w:rPr>
        <w:t>.</w:t>
      </w:r>
    </w:p>
    <w:p w14:paraId="3D01022E" w14:textId="77777777" w:rsidR="00076210" w:rsidRDefault="00076210" w:rsidP="00EE1AC5">
      <w:pPr>
        <w:rPr>
          <w:rFonts w:ascii="Times New Roman" w:hAnsi="Times New Roman" w:cs="Times New Roman"/>
          <w:lang w:val="en-GB"/>
        </w:rPr>
      </w:pPr>
    </w:p>
    <w:p w14:paraId="027E829F" w14:textId="0949EFA2" w:rsidR="00076210" w:rsidRPr="00A43085" w:rsidRDefault="00076210" w:rsidP="00613DA6">
      <w:pPr>
        <w:pStyle w:val="ListParagraph"/>
        <w:numPr>
          <w:ilvl w:val="0"/>
          <w:numId w:val="13"/>
        </w:numPr>
        <w:rPr>
          <w:rFonts w:cs="Times New Roman"/>
          <w:lang w:val="en-GB"/>
        </w:rPr>
      </w:pPr>
      <w:r w:rsidRPr="005C1F9A">
        <w:rPr>
          <w:rFonts w:cs="Times New Roman"/>
          <w:lang w:val="en-GB"/>
        </w:rPr>
        <w:t xml:space="preserve">Search space configuration </w:t>
      </w:r>
      <w:r w:rsidRPr="00F34B5B">
        <w:rPr>
          <w:rFonts w:cs="Times New Roman"/>
          <w:lang w:val="en-GB"/>
        </w:rPr>
        <w:t xml:space="preserve">is solely used to determine the monitoring occasions for wake-up outside the active time as illustrated in </w:t>
      </w:r>
      <w:r w:rsidR="00B91E5B">
        <w:rPr>
          <w:rFonts w:cs="Times New Roman"/>
          <w:highlight w:val="yellow"/>
          <w:lang w:val="en-GB"/>
        </w:rPr>
        <w:fldChar w:fldCharType="begin"/>
      </w:r>
      <w:r w:rsidR="00B91E5B">
        <w:rPr>
          <w:rFonts w:cs="Times New Roman"/>
          <w:lang w:val="en-GB"/>
        </w:rPr>
        <w:instrText xml:space="preserve"> REF _Ref16752293 \h </w:instrText>
      </w:r>
      <w:r w:rsidR="00B91E5B">
        <w:rPr>
          <w:rFonts w:cs="Times New Roman"/>
          <w:highlight w:val="yellow"/>
          <w:lang w:val="en-GB"/>
        </w:rPr>
      </w:r>
      <w:r w:rsidR="00B91E5B">
        <w:rPr>
          <w:rFonts w:cs="Times New Roman"/>
          <w:highlight w:val="yellow"/>
          <w:lang w:val="en-GB"/>
        </w:rPr>
        <w:fldChar w:fldCharType="separate"/>
      </w:r>
      <w:r w:rsidR="001A47A7" w:rsidRPr="00613DA6">
        <w:rPr>
          <w:b/>
          <w:lang w:val="en-GB"/>
        </w:rPr>
        <w:t xml:space="preserve">Figure </w:t>
      </w:r>
      <w:r w:rsidR="001A47A7">
        <w:rPr>
          <w:noProof/>
          <w:lang w:val="en-GB"/>
        </w:rPr>
        <w:t>3</w:t>
      </w:r>
      <w:r w:rsidR="00B91E5B">
        <w:rPr>
          <w:rFonts w:cs="Times New Roman"/>
          <w:highlight w:val="yellow"/>
          <w:lang w:val="en-GB"/>
        </w:rPr>
        <w:fldChar w:fldCharType="end"/>
      </w:r>
      <w:r w:rsidRPr="005C1F9A">
        <w:rPr>
          <w:rFonts w:cs="Times New Roman"/>
          <w:lang w:val="en-GB"/>
        </w:rPr>
        <w:t xml:space="preserve">. </w:t>
      </w:r>
    </w:p>
    <w:p w14:paraId="138EFE19" w14:textId="77777777" w:rsidR="00A43085" w:rsidRDefault="00B91E5B" w:rsidP="00613DA6">
      <w:pPr>
        <w:jc w:val="center"/>
        <w:rPr>
          <w:rFonts w:ascii="Times New Roman" w:hAnsi="Times New Roman" w:cs="Times New Roman"/>
          <w:lang w:val="en-GB"/>
        </w:rPr>
      </w:pPr>
      <w:r>
        <w:rPr>
          <w:rFonts w:ascii="Times New Roman" w:hAnsi="Times New Roman" w:cs="Times New Roman"/>
          <w:noProof/>
          <w:lang w:val="en-GB"/>
        </w:rPr>
        <w:drawing>
          <wp:inline distT="0" distB="0" distL="0" distR="0" wp14:anchorId="23AB8B1F" wp14:editId="522CA65B">
            <wp:extent cx="5696915" cy="23025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0467" cy="2308059"/>
                    </a:xfrm>
                    <a:prstGeom prst="rect">
                      <a:avLst/>
                    </a:prstGeom>
                    <a:noFill/>
                  </pic:spPr>
                </pic:pic>
              </a:graphicData>
            </a:graphic>
          </wp:inline>
        </w:drawing>
      </w:r>
    </w:p>
    <w:p w14:paraId="26CF65ED" w14:textId="5E27F38E" w:rsidR="00076210" w:rsidRDefault="00076210" w:rsidP="00613DA6">
      <w:pPr>
        <w:pStyle w:val="Caption"/>
        <w:rPr>
          <w:rFonts w:ascii="Times New Roman" w:hAnsi="Times New Roman" w:cs="Times New Roman"/>
          <w:lang w:val="en-GB"/>
        </w:rPr>
      </w:pPr>
      <w:bookmarkStart w:id="5" w:name="_Ref16752293"/>
      <w:r w:rsidRPr="00613DA6">
        <w:rPr>
          <w:lang w:val="en-GB"/>
        </w:rPr>
        <w:t xml:space="preserve">Figure </w:t>
      </w:r>
      <w:r>
        <w:fldChar w:fldCharType="begin"/>
      </w:r>
      <w:r w:rsidRPr="00613DA6">
        <w:rPr>
          <w:lang w:val="en-GB"/>
        </w:rPr>
        <w:instrText xml:space="preserve"> SEQ Figure \* ARABIC </w:instrText>
      </w:r>
      <w:r>
        <w:fldChar w:fldCharType="separate"/>
      </w:r>
      <w:r w:rsidR="001A47A7">
        <w:rPr>
          <w:noProof/>
          <w:lang w:val="en-GB"/>
        </w:rPr>
        <w:t>3</w:t>
      </w:r>
      <w:r>
        <w:fldChar w:fldCharType="end"/>
      </w:r>
      <w:bookmarkEnd w:id="5"/>
      <w:r w:rsidRPr="00613DA6">
        <w:rPr>
          <w:lang w:val="en-GB"/>
        </w:rPr>
        <w:t xml:space="preserve"> </w:t>
      </w:r>
      <w:r w:rsidR="00E640D8">
        <w:rPr>
          <w:lang w:val="en-GB"/>
        </w:rPr>
        <w:t>Search space configuration</w:t>
      </w:r>
      <w:r w:rsidRPr="00605B04">
        <w:rPr>
          <w:lang w:val="en-GB"/>
        </w:rPr>
        <w:t xml:space="preserve"> </w:t>
      </w:r>
      <w:r w:rsidR="00E640D8">
        <w:rPr>
          <w:lang w:val="en-GB"/>
        </w:rPr>
        <w:t xml:space="preserve">determines the </w:t>
      </w:r>
      <w:r>
        <w:rPr>
          <w:lang w:val="en-GB"/>
        </w:rPr>
        <w:t xml:space="preserve">monitoring </w:t>
      </w:r>
      <w:r w:rsidR="00E640D8">
        <w:rPr>
          <w:lang w:val="en-GB"/>
        </w:rPr>
        <w:t xml:space="preserve">occasions of </w:t>
      </w:r>
      <w:r>
        <w:rPr>
          <w:lang w:val="en-GB"/>
        </w:rPr>
        <w:t xml:space="preserve">PDCCH for wake-up </w:t>
      </w:r>
      <w:proofErr w:type="gramStart"/>
      <w:r w:rsidR="00E640D8">
        <w:rPr>
          <w:lang w:val="en-GB"/>
        </w:rPr>
        <w:t xml:space="preserve">outside </w:t>
      </w:r>
      <w:r>
        <w:rPr>
          <w:lang w:val="en-GB"/>
        </w:rPr>
        <w:t xml:space="preserve"> </w:t>
      </w:r>
      <w:r w:rsidR="00E640D8">
        <w:rPr>
          <w:lang w:val="en-GB"/>
        </w:rPr>
        <w:t>active</w:t>
      </w:r>
      <w:proofErr w:type="gramEnd"/>
      <w:r w:rsidR="00E640D8">
        <w:rPr>
          <w:lang w:val="en-GB"/>
        </w:rPr>
        <w:t xml:space="preserve"> time</w:t>
      </w:r>
      <w:r>
        <w:rPr>
          <w:lang w:val="en-GB"/>
        </w:rPr>
        <w:t>.</w:t>
      </w:r>
    </w:p>
    <w:p w14:paraId="0230E2AF" w14:textId="1D7821A8" w:rsidR="0014208B" w:rsidRDefault="00076210" w:rsidP="00EE1AC5">
      <w:pPr>
        <w:rPr>
          <w:rFonts w:ascii="Times New Roman" w:hAnsi="Times New Roman" w:cs="Times New Roman"/>
          <w:lang w:val="en-GB"/>
        </w:rPr>
      </w:pPr>
      <w:r>
        <w:rPr>
          <w:rFonts w:ascii="Times New Roman" w:hAnsi="Times New Roman" w:cs="Times New Roman"/>
          <w:lang w:val="en-GB"/>
        </w:rPr>
        <w:t xml:space="preserve">For allow of these options some restrictions need to be established how the monitoring </w:t>
      </w:r>
      <w:r w:rsidR="00BF1F89">
        <w:rPr>
          <w:rFonts w:ascii="Times New Roman" w:hAnsi="Times New Roman" w:cs="Times New Roman"/>
          <w:lang w:val="en-GB"/>
        </w:rPr>
        <w:t xml:space="preserve">occasions. </w:t>
      </w:r>
      <w:proofErr w:type="gramStart"/>
      <w:r w:rsidR="00BF1F89">
        <w:rPr>
          <w:rFonts w:ascii="Times New Roman" w:hAnsi="Times New Roman" w:cs="Times New Roman"/>
          <w:lang w:val="en-GB"/>
        </w:rPr>
        <w:t>So</w:t>
      </w:r>
      <w:proofErr w:type="gramEnd"/>
      <w:r w:rsidR="00BF1F89">
        <w:rPr>
          <w:rFonts w:ascii="Times New Roman" w:hAnsi="Times New Roman" w:cs="Times New Roman"/>
          <w:lang w:val="en-GB"/>
        </w:rPr>
        <w:t xml:space="preserve"> i</w:t>
      </w:r>
      <w:r w:rsidR="00EE1AC5">
        <w:rPr>
          <w:rFonts w:ascii="Times New Roman" w:hAnsi="Times New Roman" w:cs="Times New Roman"/>
          <w:lang w:val="en-GB"/>
        </w:rPr>
        <w:t>n order to minimize UE’s monitoring time during outside of Active time it could make sense to limit the number of slots where to monitor power saving channel to a few slots (e.g. one or two). Thus, Option 2) above is less attractive if the X offset is large (would be required e.g. for BWP switching and A-CSI-RS for UEs reported long latencies required for the procedures</w:t>
      </w:r>
      <w:r w:rsidR="0014208B">
        <w:rPr>
          <w:rFonts w:ascii="Times New Roman" w:hAnsi="Times New Roman" w:cs="Times New Roman"/>
          <w:lang w:val="en-GB"/>
        </w:rPr>
        <w:t xml:space="preserve"> if they need to be ready before </w:t>
      </w:r>
      <w:proofErr w:type="spellStart"/>
      <w:r w:rsidR="0014208B">
        <w:rPr>
          <w:rFonts w:ascii="Times New Roman" w:hAnsi="Times New Roman" w:cs="Times New Roman"/>
          <w:lang w:val="en-GB"/>
        </w:rPr>
        <w:t>onDuration</w:t>
      </w:r>
      <w:proofErr w:type="spellEnd"/>
      <w:r w:rsidR="00EE1AC5">
        <w:rPr>
          <w:rFonts w:ascii="Times New Roman" w:hAnsi="Times New Roman" w:cs="Times New Roman"/>
          <w:lang w:val="en-GB"/>
        </w:rPr>
        <w:t xml:space="preserve">). On the other hand, downside is the limited scheduling flexibility at the </w:t>
      </w:r>
      <w:proofErr w:type="spellStart"/>
      <w:r w:rsidR="00EE1AC5">
        <w:rPr>
          <w:rFonts w:ascii="Times New Roman" w:hAnsi="Times New Roman" w:cs="Times New Roman"/>
          <w:lang w:val="en-GB"/>
        </w:rPr>
        <w:t>gNB</w:t>
      </w:r>
      <w:proofErr w:type="spellEnd"/>
      <w:r w:rsidR="00EE1AC5">
        <w:rPr>
          <w:rFonts w:ascii="Times New Roman" w:hAnsi="Times New Roman" w:cs="Times New Roman"/>
          <w:lang w:val="en-GB"/>
        </w:rPr>
        <w:t xml:space="preserve">. </w:t>
      </w:r>
      <w:proofErr w:type="gramStart"/>
      <w:r w:rsidR="00EE1AC5">
        <w:rPr>
          <w:rFonts w:ascii="Times New Roman" w:hAnsi="Times New Roman" w:cs="Times New Roman"/>
          <w:lang w:val="en-GB"/>
        </w:rPr>
        <w:t>Similar to</w:t>
      </w:r>
      <w:proofErr w:type="gramEnd"/>
      <w:r w:rsidR="00EE1AC5">
        <w:rPr>
          <w:rFonts w:ascii="Times New Roman" w:hAnsi="Times New Roman" w:cs="Times New Roman"/>
          <w:lang w:val="en-GB"/>
        </w:rPr>
        <w:t xml:space="preserve"> e.g. RMSI scheduling monitoring using default configuration, baseline could be two slots for the monitoring the PDCCH based wake-up. </w:t>
      </w:r>
      <w:r w:rsidR="0014208B">
        <w:rPr>
          <w:rFonts w:ascii="Times New Roman" w:hAnsi="Times New Roman" w:cs="Times New Roman"/>
          <w:lang w:val="en-GB"/>
        </w:rPr>
        <w:t xml:space="preserve">It’s also to be noted that only </w:t>
      </w:r>
      <w:proofErr w:type="gramStart"/>
      <w:r w:rsidR="0014208B">
        <w:rPr>
          <w:rFonts w:ascii="Times New Roman" w:hAnsi="Times New Roman" w:cs="Times New Roman"/>
          <w:lang w:val="en-GB"/>
        </w:rPr>
        <w:t>slot based</w:t>
      </w:r>
      <w:proofErr w:type="gramEnd"/>
      <w:r w:rsidR="0014208B">
        <w:rPr>
          <w:rFonts w:ascii="Times New Roman" w:hAnsi="Times New Roman" w:cs="Times New Roman"/>
          <w:lang w:val="en-GB"/>
        </w:rPr>
        <w:t xml:space="preserve"> monitoring, i.e. PDCCH monitoring occasions within the first 1-3 symbols, is mandatory</w:t>
      </w:r>
      <w:r w:rsidR="0075383A">
        <w:rPr>
          <w:rFonts w:ascii="Times New Roman" w:hAnsi="Times New Roman" w:cs="Times New Roman"/>
          <w:lang w:val="en-GB"/>
        </w:rPr>
        <w:t xml:space="preserve"> capability</w:t>
      </w:r>
      <w:r w:rsidR="0014208B">
        <w:rPr>
          <w:rFonts w:ascii="Times New Roman" w:hAnsi="Times New Roman" w:cs="Times New Roman"/>
          <w:lang w:val="en-GB"/>
        </w:rPr>
        <w:t xml:space="preserve"> for Rel15 UEs. </w:t>
      </w:r>
    </w:p>
    <w:p w14:paraId="547C1B3C" w14:textId="09A397F9" w:rsidR="00EE1AC5" w:rsidRDefault="00BF1F89" w:rsidP="00EE1AC5">
      <w:pPr>
        <w:rPr>
          <w:rFonts w:ascii="Times New Roman" w:hAnsi="Times New Roman" w:cs="Times New Roman"/>
          <w:lang w:val="en-GB"/>
        </w:rPr>
      </w:pPr>
      <w:r>
        <w:rPr>
          <w:rFonts w:ascii="Times New Roman" w:hAnsi="Times New Roman" w:cs="Times New Roman"/>
          <w:lang w:val="en-GB"/>
        </w:rPr>
        <w:t>In option 3)</w:t>
      </w:r>
      <w:r w:rsidR="005C1F9A">
        <w:rPr>
          <w:rFonts w:ascii="Times New Roman" w:hAnsi="Times New Roman" w:cs="Times New Roman"/>
          <w:lang w:val="en-GB"/>
        </w:rPr>
        <w:t xml:space="preserve"> would require the </w:t>
      </w:r>
      <w:r>
        <w:rPr>
          <w:rFonts w:ascii="Times New Roman" w:hAnsi="Times New Roman" w:cs="Times New Roman"/>
          <w:lang w:val="en-GB"/>
        </w:rPr>
        <w:t xml:space="preserve">search space configuration </w:t>
      </w:r>
      <w:r w:rsidR="005C1F9A">
        <w:rPr>
          <w:rFonts w:ascii="Times New Roman" w:hAnsi="Times New Roman" w:cs="Times New Roman"/>
          <w:lang w:val="en-GB"/>
        </w:rPr>
        <w:t xml:space="preserve">to be used to set the monitoring occasions prior the </w:t>
      </w:r>
      <w:proofErr w:type="spellStart"/>
      <w:r w:rsidR="005C1F9A">
        <w:rPr>
          <w:rFonts w:ascii="Times New Roman" w:hAnsi="Times New Roman" w:cs="Times New Roman"/>
          <w:lang w:val="en-GB"/>
        </w:rPr>
        <w:t>onDuration</w:t>
      </w:r>
      <w:proofErr w:type="spellEnd"/>
      <w:r w:rsidR="005C1F9A">
        <w:rPr>
          <w:rFonts w:ascii="Times New Roman" w:hAnsi="Times New Roman" w:cs="Times New Roman"/>
          <w:lang w:val="en-GB"/>
        </w:rPr>
        <w:t>. Currently SS periodicity support period of 2560 slots, while DRX supports cycles up to 10s. Thus</w:t>
      </w:r>
      <w:r w:rsidR="00B91E5B">
        <w:rPr>
          <w:rFonts w:ascii="Times New Roman" w:hAnsi="Times New Roman" w:cs="Times New Roman"/>
          <w:lang w:val="en-GB"/>
        </w:rPr>
        <w:t>,</w:t>
      </w:r>
      <w:r w:rsidR="005C1F9A">
        <w:rPr>
          <w:rFonts w:ascii="Times New Roman" w:hAnsi="Times New Roman" w:cs="Times New Roman"/>
          <w:lang w:val="en-GB"/>
        </w:rPr>
        <w:t xml:space="preserve"> either the wake-up monitoring could not be applied with longer DRX cycles or additional periodicities </w:t>
      </w:r>
      <w:r w:rsidR="00780E09">
        <w:rPr>
          <w:rFonts w:ascii="Times New Roman" w:hAnsi="Times New Roman" w:cs="Times New Roman"/>
          <w:lang w:val="en-GB"/>
        </w:rPr>
        <w:t xml:space="preserve">and offset values </w:t>
      </w:r>
      <w:r w:rsidR="005C1F9A">
        <w:rPr>
          <w:rFonts w:ascii="Times New Roman" w:hAnsi="Times New Roman" w:cs="Times New Roman"/>
          <w:lang w:val="en-GB"/>
        </w:rPr>
        <w:t xml:space="preserve">would need to be introduced for SS configuration and/or some additional window definition. </w:t>
      </w:r>
      <w:r w:rsidR="00EE1AC5">
        <w:rPr>
          <w:rFonts w:ascii="Times New Roman" w:hAnsi="Times New Roman" w:cs="Times New Roman"/>
          <w:lang w:val="en-GB"/>
        </w:rPr>
        <w:t>Consequently, a preferred solution to determine the PDCCH monitoring occasions the following could be used (Option 1) above) for outside of Active time (as illustrated in</w:t>
      </w:r>
      <w:r w:rsidR="00E34FBB">
        <w:rPr>
          <w:rFonts w:ascii="Times New Roman" w:hAnsi="Times New Roman" w:cs="Times New Roman"/>
          <w:lang w:val="en-GB"/>
        </w:rPr>
        <w:t xml:space="preserve"> </w:t>
      </w:r>
      <w:r w:rsidR="00E34FBB">
        <w:rPr>
          <w:rFonts w:ascii="Times New Roman" w:hAnsi="Times New Roman" w:cs="Times New Roman"/>
          <w:lang w:val="en-GB"/>
        </w:rPr>
        <w:fldChar w:fldCharType="begin"/>
      </w:r>
      <w:r w:rsidR="00E34FBB">
        <w:rPr>
          <w:rFonts w:ascii="Times New Roman" w:hAnsi="Times New Roman" w:cs="Times New Roman"/>
          <w:lang w:val="en-GB"/>
        </w:rPr>
        <w:instrText xml:space="preserve"> REF _Ref11831602 \h </w:instrText>
      </w:r>
      <w:r w:rsidR="00E34FBB">
        <w:rPr>
          <w:rFonts w:ascii="Times New Roman" w:hAnsi="Times New Roman" w:cs="Times New Roman"/>
          <w:lang w:val="en-GB"/>
        </w:rPr>
      </w:r>
      <w:r w:rsidR="00E34FBB">
        <w:rPr>
          <w:rFonts w:ascii="Times New Roman" w:hAnsi="Times New Roman" w:cs="Times New Roman"/>
          <w:lang w:val="en-GB"/>
        </w:rPr>
        <w:fldChar w:fldCharType="separate"/>
      </w:r>
      <w:r w:rsidR="001A47A7" w:rsidRPr="0014208B">
        <w:rPr>
          <w:lang w:val="en-GB"/>
        </w:rPr>
        <w:t xml:space="preserve">Figure </w:t>
      </w:r>
      <w:r w:rsidR="001A47A7">
        <w:rPr>
          <w:noProof/>
          <w:lang w:val="en-GB"/>
        </w:rPr>
        <w:t>4</w:t>
      </w:r>
      <w:r w:rsidR="00E34FBB">
        <w:rPr>
          <w:rFonts w:ascii="Times New Roman" w:hAnsi="Times New Roman" w:cs="Times New Roman"/>
          <w:lang w:val="en-GB"/>
        </w:rPr>
        <w:fldChar w:fldCharType="end"/>
      </w:r>
      <w:r w:rsidR="00E34FBB">
        <w:rPr>
          <w:rFonts w:ascii="Times New Roman" w:hAnsi="Times New Roman" w:cs="Times New Roman"/>
          <w:lang w:val="en-GB"/>
        </w:rPr>
        <w:t>)</w:t>
      </w:r>
      <w:r w:rsidR="00EE1AC5">
        <w:rPr>
          <w:rFonts w:ascii="Times New Roman" w:hAnsi="Times New Roman" w:cs="Times New Roman"/>
          <w:lang w:val="en-GB"/>
        </w:rPr>
        <w:t>:</w:t>
      </w:r>
    </w:p>
    <w:p w14:paraId="382DA571" w14:textId="77777777" w:rsidR="00EE1AC5" w:rsidRDefault="00EE1AC5" w:rsidP="00EE1AC5">
      <w:pPr>
        <w:pStyle w:val="ListParagraph"/>
        <w:numPr>
          <w:ilvl w:val="0"/>
          <w:numId w:val="16"/>
        </w:numPr>
        <w:rPr>
          <w:rFonts w:cs="Times New Roman"/>
          <w:lang w:val="en-GB"/>
        </w:rPr>
      </w:pPr>
      <w:r>
        <w:rPr>
          <w:rFonts w:cs="Times New Roman"/>
          <w:lang w:val="en-GB"/>
        </w:rPr>
        <w:t xml:space="preserve">X offset: defines the starting slot before the </w:t>
      </w:r>
      <w:proofErr w:type="spellStart"/>
      <w:r>
        <w:rPr>
          <w:rFonts w:cs="Times New Roman"/>
          <w:lang w:val="en-GB"/>
        </w:rPr>
        <w:t>onDuration</w:t>
      </w:r>
      <w:proofErr w:type="spellEnd"/>
    </w:p>
    <w:p w14:paraId="4A30A5F5" w14:textId="77777777" w:rsidR="00EE1AC5" w:rsidRDefault="00EE1AC5" w:rsidP="00EE1AC5">
      <w:pPr>
        <w:pStyle w:val="ListParagraph"/>
        <w:numPr>
          <w:ilvl w:val="1"/>
          <w:numId w:val="16"/>
        </w:numPr>
        <w:rPr>
          <w:rFonts w:cs="Times New Roman"/>
          <w:lang w:val="en-GB"/>
        </w:rPr>
      </w:pPr>
      <w:r>
        <w:rPr>
          <w:rFonts w:cs="Times New Roman"/>
          <w:lang w:val="en-GB"/>
        </w:rPr>
        <w:t>applicable only outside of Active time – during Active time UE determines monitoring occasions for the search space set as in Rel15</w:t>
      </w:r>
    </w:p>
    <w:p w14:paraId="475B93E7" w14:textId="77777777" w:rsidR="00EE1AC5" w:rsidRDefault="00EE1AC5" w:rsidP="00EE1AC5">
      <w:pPr>
        <w:pStyle w:val="ListParagraph"/>
        <w:numPr>
          <w:ilvl w:val="1"/>
          <w:numId w:val="16"/>
        </w:numPr>
        <w:rPr>
          <w:rFonts w:cs="Times New Roman"/>
          <w:lang w:val="en-GB"/>
        </w:rPr>
      </w:pPr>
      <w:r w:rsidRPr="00E4272E">
        <w:rPr>
          <w:rFonts w:cs="Times New Roman"/>
          <w:lang w:val="en-GB"/>
        </w:rPr>
        <w:t>applicable to both short and long DRX cycle</w:t>
      </w:r>
    </w:p>
    <w:p w14:paraId="53FBA71E" w14:textId="77777777" w:rsidR="00EE1AC5" w:rsidRDefault="00EE1AC5" w:rsidP="00EE1AC5">
      <w:pPr>
        <w:pStyle w:val="ListParagraph"/>
        <w:numPr>
          <w:ilvl w:val="0"/>
          <w:numId w:val="16"/>
        </w:numPr>
        <w:rPr>
          <w:rFonts w:cs="Times New Roman"/>
          <w:lang w:val="en-GB"/>
        </w:rPr>
      </w:pPr>
      <w:r>
        <w:rPr>
          <w:rFonts w:cs="Times New Roman"/>
          <w:lang w:val="en-GB"/>
        </w:rPr>
        <w:t>duration: defines the number of consecutive slots where to monitor power saving channel starting from the slot defined by X offset</w:t>
      </w:r>
    </w:p>
    <w:p w14:paraId="784705AF" w14:textId="3C89365E" w:rsidR="00EE1AC5" w:rsidRDefault="00EE1AC5" w:rsidP="00EE1AC5">
      <w:pPr>
        <w:jc w:val="center"/>
        <w:rPr>
          <w:rFonts w:ascii="Times New Roman" w:hAnsi="Times New Roman" w:cs="Times New Roman"/>
          <w:lang w:val="en-GB"/>
        </w:rPr>
      </w:pPr>
      <w:r>
        <w:rPr>
          <w:rFonts w:ascii="Times New Roman" w:hAnsi="Times New Roman" w:cs="Times New Roman"/>
          <w:noProof/>
          <w:lang w:val="en-GB"/>
        </w:rPr>
        <w:lastRenderedPageBreak/>
        <w:drawing>
          <wp:inline distT="0" distB="0" distL="0" distR="0" wp14:anchorId="3125876C" wp14:editId="07C91713">
            <wp:extent cx="4996815" cy="186785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05669" cy="1871169"/>
                    </a:xfrm>
                    <a:prstGeom prst="rect">
                      <a:avLst/>
                    </a:prstGeom>
                    <a:noFill/>
                  </pic:spPr>
                </pic:pic>
              </a:graphicData>
            </a:graphic>
          </wp:inline>
        </w:drawing>
      </w:r>
    </w:p>
    <w:p w14:paraId="76F797F3" w14:textId="325A3D2D" w:rsidR="0014208B" w:rsidRPr="0014208B" w:rsidRDefault="0014208B" w:rsidP="0014208B">
      <w:pPr>
        <w:pStyle w:val="Caption"/>
        <w:jc w:val="center"/>
        <w:rPr>
          <w:rFonts w:ascii="Times New Roman" w:hAnsi="Times New Roman" w:cs="Times New Roman"/>
          <w:lang w:val="en-GB"/>
        </w:rPr>
      </w:pPr>
      <w:bookmarkStart w:id="6" w:name="_Ref11831602"/>
      <w:r w:rsidRPr="0014208B">
        <w:rPr>
          <w:lang w:val="en-GB"/>
        </w:rPr>
        <w:t xml:space="preserve">Figure </w:t>
      </w:r>
      <w:r>
        <w:fldChar w:fldCharType="begin"/>
      </w:r>
      <w:r w:rsidRPr="0014208B">
        <w:rPr>
          <w:lang w:val="en-GB"/>
        </w:rPr>
        <w:instrText xml:space="preserve"> SEQ Figure \* ARABIC </w:instrText>
      </w:r>
      <w:r>
        <w:fldChar w:fldCharType="separate"/>
      </w:r>
      <w:r w:rsidR="001A47A7">
        <w:rPr>
          <w:noProof/>
          <w:lang w:val="en-GB"/>
        </w:rPr>
        <w:t>4</w:t>
      </w:r>
      <w:r>
        <w:fldChar w:fldCharType="end"/>
      </w:r>
      <w:bookmarkEnd w:id="6"/>
      <w:r w:rsidR="004830F4" w:rsidRPr="00613DA6">
        <w:rPr>
          <w:lang w:val="en-GB"/>
        </w:rPr>
        <w:t>.</w:t>
      </w:r>
      <w:r w:rsidRPr="0014208B">
        <w:rPr>
          <w:lang w:val="en-GB"/>
        </w:rPr>
        <w:t xml:space="preserve"> </w:t>
      </w:r>
      <w:r>
        <w:rPr>
          <w:lang w:val="en-GB"/>
        </w:rPr>
        <w:t>X offset and duration to define monitoring occasions outside Active time.</w:t>
      </w:r>
    </w:p>
    <w:p w14:paraId="509EB70E" w14:textId="215C87F9" w:rsidR="00AD7D48" w:rsidRDefault="00AD7D48" w:rsidP="00937374">
      <w:pPr>
        <w:rPr>
          <w:rFonts w:ascii="Times New Roman" w:hAnsi="Times New Roman" w:cs="Times New Roman"/>
          <w:lang w:val="en-GB"/>
        </w:rPr>
      </w:pPr>
      <w:r>
        <w:rPr>
          <w:rFonts w:ascii="Times New Roman" w:hAnsi="Times New Roman" w:cs="Times New Roman"/>
          <w:lang w:val="en-GB"/>
        </w:rPr>
        <w:t xml:space="preserve">The monitoring occasions </w:t>
      </w:r>
      <w:r w:rsidR="00FF5D36">
        <w:rPr>
          <w:rFonts w:ascii="Times New Roman" w:hAnsi="Times New Roman" w:cs="Times New Roman"/>
          <w:lang w:val="en-GB"/>
        </w:rPr>
        <w:t xml:space="preserve">outside active time </w:t>
      </w:r>
      <w:r>
        <w:rPr>
          <w:rFonts w:ascii="Times New Roman" w:hAnsi="Times New Roman" w:cs="Times New Roman"/>
          <w:lang w:val="en-GB"/>
        </w:rPr>
        <w:t xml:space="preserve">can be configured via search space set, CORESET and additional search space set parameters </w:t>
      </w:r>
      <w:r w:rsidRPr="00613DA6">
        <w:rPr>
          <w:rFonts w:ascii="Times New Roman" w:hAnsi="Times New Roman" w:cs="Times New Roman"/>
          <w:i/>
          <w:lang w:val="en-GB"/>
        </w:rPr>
        <w:t xml:space="preserve">X </w:t>
      </w:r>
      <w:proofErr w:type="gramStart"/>
      <w:r w:rsidRPr="00613DA6">
        <w:rPr>
          <w:rFonts w:ascii="Times New Roman" w:hAnsi="Times New Roman" w:cs="Times New Roman"/>
          <w:i/>
          <w:lang w:val="en-GB"/>
        </w:rPr>
        <w:t>offset</w:t>
      </w:r>
      <w:proofErr w:type="gramEnd"/>
      <w:r>
        <w:rPr>
          <w:rFonts w:ascii="Times New Roman" w:hAnsi="Times New Roman" w:cs="Times New Roman"/>
          <w:lang w:val="en-GB"/>
        </w:rPr>
        <w:t xml:space="preserve"> and </w:t>
      </w:r>
      <w:r w:rsidRPr="00613DA6">
        <w:rPr>
          <w:rFonts w:ascii="Times New Roman" w:hAnsi="Times New Roman" w:cs="Times New Roman"/>
          <w:i/>
          <w:lang w:val="en-GB"/>
        </w:rPr>
        <w:t>duration</w:t>
      </w:r>
      <w:r>
        <w:rPr>
          <w:rFonts w:ascii="Times New Roman" w:hAnsi="Times New Roman" w:cs="Times New Roman"/>
          <w:lang w:val="en-GB"/>
        </w:rPr>
        <w:t xml:space="preserve"> as discussed above. </w:t>
      </w:r>
    </w:p>
    <w:p w14:paraId="41FF08A5" w14:textId="2075A654" w:rsidR="00AD7D48" w:rsidRPr="00AD7D48" w:rsidRDefault="00AD7D48" w:rsidP="00937374">
      <w:pPr>
        <w:rPr>
          <w:rFonts w:ascii="Times New Roman" w:hAnsi="Times New Roman" w:cs="Times New Roman"/>
          <w:i/>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4</w:t>
      </w:r>
      <w:r>
        <w:rPr>
          <w:rFonts w:ascii="Times New Roman" w:hAnsi="Times New Roman" w:cs="Times New Roman"/>
          <w:b/>
          <w:i/>
          <w:lang w:val="en-GB"/>
        </w:rPr>
        <w:t>:</w:t>
      </w:r>
      <w:r>
        <w:rPr>
          <w:rFonts w:ascii="Times New Roman" w:hAnsi="Times New Roman" w:cs="Times New Roman"/>
          <w:i/>
          <w:lang w:val="en-GB"/>
        </w:rPr>
        <w:t xml:space="preserve"> Support </w:t>
      </w:r>
      <w:r w:rsidRPr="00AD7D48">
        <w:rPr>
          <w:rFonts w:ascii="Times New Roman" w:hAnsi="Times New Roman" w:cs="Times New Roman"/>
          <w:i/>
          <w:lang w:val="en-GB"/>
        </w:rPr>
        <w:t>monitoring occasions of the PDCCH based power saving channel across multiple consecutive slots outside Active time.</w:t>
      </w:r>
      <w:r>
        <w:rPr>
          <w:rFonts w:ascii="Times New Roman" w:hAnsi="Times New Roman" w:cs="Times New Roman"/>
          <w:i/>
          <w:lang w:val="en-GB"/>
        </w:rPr>
        <w:t xml:space="preserve"> Starting point can be two slots. </w:t>
      </w:r>
    </w:p>
    <w:p w14:paraId="5DBC723E" w14:textId="69D49286" w:rsidR="00AD7D48" w:rsidRDefault="00AD7D48" w:rsidP="00AD7D48">
      <w:pPr>
        <w:rPr>
          <w:rFonts w:ascii="Times New Roman" w:hAnsi="Times New Roman" w:cs="Times New Roman"/>
          <w:i/>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5</w:t>
      </w:r>
      <w:r>
        <w:rPr>
          <w:rFonts w:ascii="Times New Roman" w:hAnsi="Times New Roman" w:cs="Times New Roman"/>
          <w:b/>
          <w:i/>
          <w:lang w:val="en-GB"/>
        </w:rPr>
        <w:t>:</w:t>
      </w:r>
      <w:r>
        <w:rPr>
          <w:rFonts w:ascii="Times New Roman" w:hAnsi="Times New Roman" w:cs="Times New Roman"/>
          <w:i/>
          <w:lang w:val="en-GB"/>
        </w:rPr>
        <w:t xml:space="preserve"> Define the following parameters within the search space set configuration that are valid only outside of Active time – during Active time UE determines monitoring occasions for the search space set as in Rel15.</w:t>
      </w:r>
    </w:p>
    <w:p w14:paraId="21779D93" w14:textId="77777777" w:rsidR="00AD7D48" w:rsidRPr="00660351" w:rsidRDefault="00AD7D48" w:rsidP="00AD7D48">
      <w:pPr>
        <w:pStyle w:val="ListParagraph"/>
        <w:numPr>
          <w:ilvl w:val="0"/>
          <w:numId w:val="16"/>
        </w:numPr>
        <w:rPr>
          <w:rFonts w:cs="Times New Roman"/>
          <w:i/>
          <w:lang w:val="en-GB"/>
        </w:rPr>
      </w:pPr>
      <w:r w:rsidRPr="00660351">
        <w:rPr>
          <w:rFonts w:cs="Times New Roman"/>
          <w:i/>
          <w:lang w:val="en-GB"/>
        </w:rPr>
        <w:t xml:space="preserve">X offset: defines the starting slot before the </w:t>
      </w:r>
      <w:proofErr w:type="spellStart"/>
      <w:r w:rsidRPr="00660351">
        <w:rPr>
          <w:rFonts w:cs="Times New Roman"/>
          <w:i/>
          <w:lang w:val="en-GB"/>
        </w:rPr>
        <w:t>onDuration</w:t>
      </w:r>
      <w:proofErr w:type="spellEnd"/>
    </w:p>
    <w:p w14:paraId="04E4DD35" w14:textId="77777777" w:rsidR="00AD7D48" w:rsidRPr="00660351" w:rsidRDefault="00AD7D48" w:rsidP="00AD7D48">
      <w:pPr>
        <w:pStyle w:val="ListParagraph"/>
        <w:numPr>
          <w:ilvl w:val="1"/>
          <w:numId w:val="16"/>
        </w:numPr>
        <w:rPr>
          <w:rFonts w:cs="Times New Roman"/>
          <w:i/>
          <w:lang w:val="en-GB"/>
        </w:rPr>
      </w:pPr>
      <w:r w:rsidRPr="00660351">
        <w:rPr>
          <w:rFonts w:cs="Times New Roman"/>
          <w:i/>
          <w:lang w:val="en-GB"/>
        </w:rPr>
        <w:t>applicable only outside of Active time – during Active time UE determines monitoring occasions for the search space set as in Rel15</w:t>
      </w:r>
    </w:p>
    <w:p w14:paraId="5B06F4B2" w14:textId="77777777" w:rsidR="00AD7D48" w:rsidRPr="00660351" w:rsidRDefault="00AD7D48" w:rsidP="00AD7D48">
      <w:pPr>
        <w:pStyle w:val="ListParagraph"/>
        <w:numPr>
          <w:ilvl w:val="1"/>
          <w:numId w:val="16"/>
        </w:numPr>
        <w:rPr>
          <w:rFonts w:cs="Times New Roman"/>
          <w:i/>
          <w:lang w:val="en-GB"/>
        </w:rPr>
      </w:pPr>
      <w:r w:rsidRPr="00660351">
        <w:rPr>
          <w:rFonts w:cs="Times New Roman"/>
          <w:i/>
          <w:lang w:val="en-GB"/>
        </w:rPr>
        <w:t>applicable to both short and long DRX cycle</w:t>
      </w:r>
    </w:p>
    <w:p w14:paraId="34E64494" w14:textId="77777777" w:rsidR="00AD7D48" w:rsidRPr="00660351" w:rsidRDefault="00AD7D48" w:rsidP="00AD7D48">
      <w:pPr>
        <w:pStyle w:val="ListParagraph"/>
        <w:numPr>
          <w:ilvl w:val="1"/>
          <w:numId w:val="16"/>
        </w:numPr>
        <w:rPr>
          <w:rFonts w:cs="Times New Roman"/>
          <w:i/>
          <w:lang w:val="en-GB"/>
        </w:rPr>
      </w:pPr>
      <w:r w:rsidRPr="00660351">
        <w:rPr>
          <w:rFonts w:cs="Times New Roman"/>
          <w:i/>
          <w:lang w:val="en-GB"/>
        </w:rPr>
        <w:t xml:space="preserve">offset needs to </w:t>
      </w:r>
      <w:proofErr w:type="gramStart"/>
      <w:r w:rsidRPr="00660351">
        <w:rPr>
          <w:rFonts w:cs="Times New Roman"/>
          <w:i/>
          <w:lang w:val="en-GB"/>
        </w:rPr>
        <w:t>take into account</w:t>
      </w:r>
      <w:proofErr w:type="gramEnd"/>
      <w:r w:rsidRPr="00660351">
        <w:rPr>
          <w:rFonts w:cs="Times New Roman"/>
          <w:i/>
          <w:lang w:val="en-GB"/>
        </w:rPr>
        <w:t xml:space="preserve"> reported UE capabilities related to adaptations that can be triggered by the power saving channel</w:t>
      </w:r>
    </w:p>
    <w:p w14:paraId="00E1BB89" w14:textId="77777777" w:rsidR="00AD7D48" w:rsidRPr="00275578" w:rsidRDefault="00AD7D48" w:rsidP="00AD7D48">
      <w:pPr>
        <w:pStyle w:val="ListParagraph"/>
        <w:numPr>
          <w:ilvl w:val="0"/>
          <w:numId w:val="16"/>
        </w:numPr>
        <w:rPr>
          <w:rFonts w:cs="Times New Roman"/>
          <w:i/>
          <w:lang w:val="en-GB"/>
        </w:rPr>
      </w:pPr>
      <w:r w:rsidRPr="00660351">
        <w:rPr>
          <w:rFonts w:cs="Times New Roman"/>
          <w:i/>
          <w:lang w:val="en-GB"/>
        </w:rPr>
        <w:t>duration: defines the number of consecutive slots where to monitor power saving channel starting from the slot defined by X offset</w:t>
      </w:r>
      <w:r>
        <w:rPr>
          <w:rFonts w:cs="Times New Roman"/>
          <w:i/>
          <w:lang w:val="en-GB"/>
        </w:rPr>
        <w:t xml:space="preserve"> outside Active time</w:t>
      </w:r>
    </w:p>
    <w:p w14:paraId="5B2B746A" w14:textId="77777777" w:rsidR="00FF5D36" w:rsidRDefault="00FF5D36" w:rsidP="00FF5D36">
      <w:pPr>
        <w:rPr>
          <w:rFonts w:ascii="Times New Roman" w:hAnsi="Times New Roman" w:cs="Times New Roman"/>
          <w:lang w:val="en-GB"/>
        </w:rPr>
      </w:pPr>
    </w:p>
    <w:p w14:paraId="3D6866A7" w14:textId="2AAF4C3E" w:rsidR="00FF5D36" w:rsidRDefault="00FF5D36" w:rsidP="00FF5D36">
      <w:pPr>
        <w:rPr>
          <w:rFonts w:ascii="Times New Roman" w:hAnsi="Times New Roman" w:cs="Times New Roman"/>
          <w:lang w:val="en-GB"/>
        </w:rPr>
      </w:pPr>
      <w:r>
        <w:rPr>
          <w:rFonts w:ascii="Times New Roman" w:hAnsi="Times New Roman" w:cs="Times New Roman"/>
          <w:lang w:val="en-GB"/>
        </w:rPr>
        <w:t>There can be different type of UE adaptations triggered by the wake-up with different processing and potential interruption times:</w:t>
      </w:r>
    </w:p>
    <w:p w14:paraId="6936DB8C" w14:textId="77777777" w:rsidR="00FF5D36" w:rsidRDefault="00FF5D36" w:rsidP="00FF5D36">
      <w:pPr>
        <w:pStyle w:val="ListParagraph"/>
        <w:numPr>
          <w:ilvl w:val="0"/>
          <w:numId w:val="14"/>
        </w:numPr>
        <w:rPr>
          <w:rFonts w:cs="Times New Roman"/>
          <w:lang w:val="en-GB"/>
        </w:rPr>
      </w:pPr>
      <w:r>
        <w:rPr>
          <w:rFonts w:cs="Times New Roman"/>
          <w:lang w:val="en-GB"/>
        </w:rPr>
        <w:t xml:space="preserve">Indication to start monitoring PDCCH during </w:t>
      </w:r>
      <w:proofErr w:type="spellStart"/>
      <w:r>
        <w:rPr>
          <w:rFonts w:cs="Times New Roman"/>
          <w:lang w:val="en-GB"/>
        </w:rPr>
        <w:t>onDuration</w:t>
      </w:r>
      <w:proofErr w:type="spellEnd"/>
    </w:p>
    <w:p w14:paraId="7891839D" w14:textId="77777777" w:rsidR="00FF5D36" w:rsidRDefault="00FF5D36" w:rsidP="00FF5D36">
      <w:pPr>
        <w:pStyle w:val="ListParagraph"/>
        <w:numPr>
          <w:ilvl w:val="1"/>
          <w:numId w:val="14"/>
        </w:numPr>
        <w:rPr>
          <w:rFonts w:cs="Times New Roman"/>
          <w:lang w:val="en-GB"/>
        </w:rPr>
      </w:pPr>
      <w:r>
        <w:rPr>
          <w:rFonts w:cs="Times New Roman"/>
          <w:lang w:val="en-GB"/>
        </w:rPr>
        <w:t xml:space="preserve">It is expected that this indication could be placed down to one slot before the </w:t>
      </w:r>
      <w:proofErr w:type="spellStart"/>
      <w:r>
        <w:rPr>
          <w:rFonts w:cs="Times New Roman"/>
          <w:lang w:val="en-GB"/>
        </w:rPr>
        <w:t>onDuration</w:t>
      </w:r>
      <w:proofErr w:type="spellEnd"/>
    </w:p>
    <w:p w14:paraId="0173249C" w14:textId="77777777" w:rsidR="00FF5D36" w:rsidRDefault="00FF5D36" w:rsidP="00FF5D36">
      <w:pPr>
        <w:pStyle w:val="ListParagraph"/>
        <w:numPr>
          <w:ilvl w:val="0"/>
          <w:numId w:val="14"/>
        </w:numPr>
        <w:rPr>
          <w:rFonts w:cs="Times New Roman"/>
          <w:lang w:val="en-GB"/>
        </w:rPr>
      </w:pPr>
      <w:r>
        <w:rPr>
          <w:rFonts w:cs="Times New Roman"/>
          <w:lang w:val="en-GB"/>
        </w:rPr>
        <w:t>BWP switching</w:t>
      </w:r>
    </w:p>
    <w:p w14:paraId="395030D7" w14:textId="77777777" w:rsidR="00FF5D36" w:rsidRDefault="00FF5D36" w:rsidP="00FF5D36">
      <w:pPr>
        <w:pStyle w:val="ListParagraph"/>
        <w:numPr>
          <w:ilvl w:val="1"/>
          <w:numId w:val="14"/>
        </w:numPr>
        <w:rPr>
          <w:rFonts w:cs="Times New Roman"/>
          <w:lang w:val="en-GB"/>
        </w:rPr>
      </w:pPr>
      <w:r>
        <w:rPr>
          <w:rFonts w:cs="Times New Roman"/>
          <w:lang w:val="en-GB"/>
        </w:rPr>
        <w:t>Allowed DCI based BWP switching delay (interrupt time at UE) is defined in [3GPP TS 38.133, section 8.6.2]:</w:t>
      </w:r>
    </w:p>
    <w:p w14:paraId="546E7C7A" w14:textId="77777777" w:rsidR="00FF5D36" w:rsidRPr="003445FB" w:rsidRDefault="00FF5D36" w:rsidP="00FF5D36">
      <w:pPr>
        <w:pStyle w:val="TH"/>
      </w:pPr>
      <w:proofErr w:type="spellStart"/>
      <w:r w:rsidRPr="003445FB">
        <w:t>Table</w:t>
      </w:r>
      <w:proofErr w:type="spellEnd"/>
      <w:r w:rsidRPr="003445FB">
        <w:t xml:space="preserve"> 8.6.2-1: BWP </w:t>
      </w:r>
      <w:proofErr w:type="spellStart"/>
      <w:r w:rsidRPr="003445FB">
        <w:t>switch</w:t>
      </w:r>
      <w:proofErr w:type="spellEnd"/>
      <w:r w:rsidRPr="003445FB">
        <w:t xml:space="preserve"> </w:t>
      </w:r>
      <w:proofErr w:type="spellStart"/>
      <w:r w:rsidRPr="003445FB">
        <w:t>delay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FF5D36" w:rsidRPr="00EA2F11" w14:paraId="00D3485C" w14:textId="77777777" w:rsidTr="00321EF7">
        <w:trPr>
          <w:trHeight w:val="305"/>
          <w:jc w:val="center"/>
        </w:trPr>
        <w:tc>
          <w:tcPr>
            <w:tcW w:w="649" w:type="dxa"/>
            <w:vMerge w:val="restart"/>
            <w:shd w:val="clear" w:color="auto" w:fill="auto"/>
            <w:vAlign w:val="center"/>
          </w:tcPr>
          <w:p w14:paraId="2DAA277E" w14:textId="77777777" w:rsidR="00FF5D36" w:rsidRPr="003445FB" w:rsidRDefault="00FF5D36" w:rsidP="00321EF7">
            <w:pPr>
              <w:pStyle w:val="TAH"/>
            </w:pPr>
            <w:r w:rsidRPr="003445FB">
              <w:rPr>
                <w:noProof/>
                <w:lang w:eastAsia="zh-CN"/>
              </w:rPr>
              <w:drawing>
                <wp:inline distT="0" distB="0" distL="0" distR="0" wp14:anchorId="6AA31DDC" wp14:editId="0EBD76DD">
                  <wp:extent cx="142875" cy="161925"/>
                  <wp:effectExtent l="0" t="0" r="0" b="0"/>
                  <wp:docPr id="8"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vMerge w:val="restart"/>
          </w:tcPr>
          <w:p w14:paraId="73B9D813" w14:textId="77777777" w:rsidR="00FF5D36" w:rsidRPr="003445FB" w:rsidRDefault="00FF5D36" w:rsidP="00321EF7">
            <w:pPr>
              <w:pStyle w:val="TAH"/>
            </w:pPr>
            <w:r w:rsidRPr="003445FB">
              <w:t xml:space="preserve">NR </w:t>
            </w:r>
            <w:proofErr w:type="spellStart"/>
            <w:r w:rsidRPr="003445FB">
              <w:t>Slot</w:t>
            </w:r>
            <w:proofErr w:type="spellEnd"/>
            <w:r w:rsidRPr="003445FB">
              <w:t xml:space="preserve"> </w:t>
            </w:r>
            <w:proofErr w:type="spellStart"/>
            <w:r w:rsidRPr="003445FB">
              <w:t>length</w:t>
            </w:r>
            <w:proofErr w:type="spellEnd"/>
            <w:r w:rsidRPr="003445FB">
              <w:t xml:space="preserve"> (ms)</w:t>
            </w:r>
          </w:p>
        </w:tc>
        <w:tc>
          <w:tcPr>
            <w:tcW w:w="3938" w:type="dxa"/>
            <w:gridSpan w:val="2"/>
          </w:tcPr>
          <w:p w14:paraId="3BA33FCC" w14:textId="77777777" w:rsidR="00FF5D36" w:rsidRPr="00E26812" w:rsidRDefault="00FF5D36" w:rsidP="00321EF7">
            <w:pPr>
              <w:pStyle w:val="TAH"/>
              <w:rPr>
                <w:lang w:val="en-GB" w:eastAsia="zh-CN"/>
              </w:rPr>
            </w:pPr>
            <w:r w:rsidRPr="00E26812">
              <w:rPr>
                <w:lang w:val="en-GB" w:eastAsia="zh-CN"/>
              </w:rPr>
              <w:t xml:space="preserve">BWP switch delay </w:t>
            </w:r>
            <w:proofErr w:type="spellStart"/>
            <w:r w:rsidRPr="00E26812">
              <w:rPr>
                <w:lang w:val="en-GB" w:eastAsia="zh-CN"/>
              </w:rPr>
              <w:t>T</w:t>
            </w:r>
            <w:r w:rsidRPr="00E26812">
              <w:rPr>
                <w:vertAlign w:val="subscript"/>
                <w:lang w:val="en-GB" w:eastAsia="zh-CN"/>
              </w:rPr>
              <w:t>BWPswitchDelay</w:t>
            </w:r>
            <w:proofErr w:type="spellEnd"/>
            <w:r w:rsidRPr="00E26812">
              <w:rPr>
                <w:lang w:val="en-GB" w:eastAsia="zh-CN"/>
              </w:rPr>
              <w:t xml:space="preserve"> (slots)</w:t>
            </w:r>
          </w:p>
        </w:tc>
      </w:tr>
      <w:tr w:rsidR="00FF5D36" w:rsidRPr="003445FB" w14:paraId="300EC97A" w14:textId="77777777" w:rsidTr="00321EF7">
        <w:trPr>
          <w:trHeight w:val="306"/>
          <w:jc w:val="center"/>
        </w:trPr>
        <w:tc>
          <w:tcPr>
            <w:tcW w:w="649" w:type="dxa"/>
            <w:vMerge/>
            <w:shd w:val="clear" w:color="auto" w:fill="auto"/>
            <w:vAlign w:val="center"/>
          </w:tcPr>
          <w:p w14:paraId="448B9D54" w14:textId="77777777" w:rsidR="00FF5D36" w:rsidRPr="00E26812" w:rsidRDefault="00FF5D36" w:rsidP="00321EF7">
            <w:pPr>
              <w:pStyle w:val="TAH"/>
              <w:rPr>
                <w:lang w:val="en-GB"/>
              </w:rPr>
            </w:pPr>
          </w:p>
        </w:tc>
        <w:tc>
          <w:tcPr>
            <w:tcW w:w="992" w:type="dxa"/>
            <w:vMerge/>
          </w:tcPr>
          <w:p w14:paraId="3B1F8A4A" w14:textId="77777777" w:rsidR="00FF5D36" w:rsidRPr="00E26812" w:rsidRDefault="00FF5D36" w:rsidP="00321EF7">
            <w:pPr>
              <w:pStyle w:val="TAH"/>
              <w:rPr>
                <w:lang w:val="en-GB"/>
              </w:rPr>
            </w:pPr>
          </w:p>
        </w:tc>
        <w:tc>
          <w:tcPr>
            <w:tcW w:w="1969" w:type="dxa"/>
          </w:tcPr>
          <w:p w14:paraId="440917F8" w14:textId="77777777" w:rsidR="00FF5D36" w:rsidRPr="003445FB" w:rsidRDefault="00FF5D36" w:rsidP="00321EF7">
            <w:pPr>
              <w:pStyle w:val="TAH"/>
              <w:rPr>
                <w:vertAlign w:val="superscript"/>
                <w:lang w:eastAsia="zh-CN"/>
              </w:rPr>
            </w:pPr>
            <w:proofErr w:type="spellStart"/>
            <w:r w:rsidRPr="003445FB">
              <w:rPr>
                <w:lang w:eastAsia="zh-CN"/>
              </w:rPr>
              <w:t>Type</w:t>
            </w:r>
            <w:proofErr w:type="spellEnd"/>
            <w:r w:rsidRPr="003445FB">
              <w:rPr>
                <w:lang w:eastAsia="zh-CN"/>
              </w:rPr>
              <w:t xml:space="preserve"> 1</w:t>
            </w:r>
            <w:r w:rsidRPr="003445FB">
              <w:rPr>
                <w:vertAlign w:val="superscript"/>
                <w:lang w:eastAsia="zh-CN"/>
              </w:rPr>
              <w:t>Note 1</w:t>
            </w:r>
          </w:p>
        </w:tc>
        <w:tc>
          <w:tcPr>
            <w:tcW w:w="1969" w:type="dxa"/>
          </w:tcPr>
          <w:p w14:paraId="2BE94BD4" w14:textId="77777777" w:rsidR="00FF5D36" w:rsidRPr="003445FB" w:rsidRDefault="00FF5D36" w:rsidP="00321EF7">
            <w:pPr>
              <w:pStyle w:val="TAH"/>
              <w:rPr>
                <w:vertAlign w:val="superscript"/>
                <w:lang w:eastAsia="zh-CN"/>
              </w:rPr>
            </w:pPr>
            <w:proofErr w:type="spellStart"/>
            <w:r w:rsidRPr="003445FB">
              <w:rPr>
                <w:lang w:eastAsia="zh-CN"/>
              </w:rPr>
              <w:t>Type</w:t>
            </w:r>
            <w:proofErr w:type="spellEnd"/>
            <w:r w:rsidRPr="003445FB">
              <w:rPr>
                <w:lang w:eastAsia="zh-CN"/>
              </w:rPr>
              <w:t xml:space="preserve"> 2</w:t>
            </w:r>
            <w:r w:rsidRPr="003445FB">
              <w:rPr>
                <w:vertAlign w:val="superscript"/>
                <w:lang w:eastAsia="zh-CN"/>
              </w:rPr>
              <w:t>Note 1</w:t>
            </w:r>
          </w:p>
        </w:tc>
      </w:tr>
      <w:tr w:rsidR="00FF5D36" w:rsidRPr="003445FB" w:rsidDel="00FC0501" w14:paraId="3F3F1634" w14:textId="77777777" w:rsidTr="00321EF7">
        <w:trPr>
          <w:jc w:val="center"/>
        </w:trPr>
        <w:tc>
          <w:tcPr>
            <w:tcW w:w="649" w:type="dxa"/>
            <w:shd w:val="clear" w:color="auto" w:fill="auto"/>
          </w:tcPr>
          <w:p w14:paraId="42540F68" w14:textId="77777777" w:rsidR="00FF5D36" w:rsidRPr="003445FB" w:rsidRDefault="00FF5D36" w:rsidP="00321EF7">
            <w:pPr>
              <w:pStyle w:val="TAC"/>
            </w:pPr>
            <w:r w:rsidRPr="003445FB">
              <w:t>0</w:t>
            </w:r>
          </w:p>
        </w:tc>
        <w:tc>
          <w:tcPr>
            <w:tcW w:w="992" w:type="dxa"/>
          </w:tcPr>
          <w:p w14:paraId="2DDFEA90" w14:textId="77777777" w:rsidR="00FF5D36" w:rsidRPr="003445FB" w:rsidRDefault="00FF5D36" w:rsidP="00321EF7">
            <w:pPr>
              <w:pStyle w:val="TAC"/>
            </w:pPr>
            <w:r w:rsidRPr="003445FB">
              <w:t>1</w:t>
            </w:r>
          </w:p>
        </w:tc>
        <w:tc>
          <w:tcPr>
            <w:tcW w:w="1969" w:type="dxa"/>
            <w:shd w:val="clear" w:color="auto" w:fill="auto"/>
          </w:tcPr>
          <w:p w14:paraId="023671BB" w14:textId="77777777" w:rsidR="00FF5D36" w:rsidRPr="003445FB" w:rsidRDefault="00FF5D36" w:rsidP="00321EF7">
            <w:pPr>
              <w:pStyle w:val="TAC"/>
            </w:pPr>
            <w:r w:rsidRPr="003445FB">
              <w:t>1</w:t>
            </w:r>
          </w:p>
        </w:tc>
        <w:tc>
          <w:tcPr>
            <w:tcW w:w="1969" w:type="dxa"/>
          </w:tcPr>
          <w:p w14:paraId="7DB5B71F" w14:textId="77777777" w:rsidR="00FF5D36" w:rsidRPr="003445FB" w:rsidRDefault="00FF5D36" w:rsidP="00321EF7">
            <w:pPr>
              <w:pStyle w:val="TAC"/>
            </w:pPr>
            <w:r w:rsidRPr="003445FB">
              <w:t>3</w:t>
            </w:r>
          </w:p>
        </w:tc>
      </w:tr>
      <w:tr w:rsidR="00FF5D36" w:rsidRPr="003445FB" w:rsidDel="00FC0501" w14:paraId="494FB6A4" w14:textId="77777777" w:rsidTr="00321EF7">
        <w:trPr>
          <w:jc w:val="center"/>
        </w:trPr>
        <w:tc>
          <w:tcPr>
            <w:tcW w:w="649" w:type="dxa"/>
            <w:shd w:val="clear" w:color="auto" w:fill="auto"/>
          </w:tcPr>
          <w:p w14:paraId="72438FB2" w14:textId="77777777" w:rsidR="00FF5D36" w:rsidRPr="003445FB" w:rsidRDefault="00FF5D36" w:rsidP="00321EF7">
            <w:pPr>
              <w:pStyle w:val="TAC"/>
            </w:pPr>
            <w:r w:rsidRPr="003445FB">
              <w:t>1</w:t>
            </w:r>
          </w:p>
        </w:tc>
        <w:tc>
          <w:tcPr>
            <w:tcW w:w="992" w:type="dxa"/>
          </w:tcPr>
          <w:p w14:paraId="24EC9275" w14:textId="77777777" w:rsidR="00FF5D36" w:rsidRPr="003445FB" w:rsidRDefault="00FF5D36" w:rsidP="00321EF7">
            <w:pPr>
              <w:pStyle w:val="TAC"/>
            </w:pPr>
            <w:r w:rsidRPr="003445FB">
              <w:t>0.5</w:t>
            </w:r>
          </w:p>
        </w:tc>
        <w:tc>
          <w:tcPr>
            <w:tcW w:w="1969" w:type="dxa"/>
            <w:shd w:val="clear" w:color="auto" w:fill="auto"/>
          </w:tcPr>
          <w:p w14:paraId="22BB5079" w14:textId="77777777" w:rsidR="00FF5D36" w:rsidRPr="003445FB" w:rsidRDefault="00FF5D36" w:rsidP="00321EF7">
            <w:pPr>
              <w:pStyle w:val="TAC"/>
            </w:pPr>
            <w:r w:rsidRPr="003445FB">
              <w:t>2</w:t>
            </w:r>
          </w:p>
        </w:tc>
        <w:tc>
          <w:tcPr>
            <w:tcW w:w="1969" w:type="dxa"/>
          </w:tcPr>
          <w:p w14:paraId="070AEDC1" w14:textId="77777777" w:rsidR="00FF5D36" w:rsidRPr="003445FB" w:rsidRDefault="00FF5D36" w:rsidP="00321EF7">
            <w:pPr>
              <w:pStyle w:val="TAC"/>
            </w:pPr>
            <w:r w:rsidRPr="003445FB">
              <w:t>5</w:t>
            </w:r>
          </w:p>
        </w:tc>
      </w:tr>
      <w:tr w:rsidR="00FF5D36" w:rsidRPr="003445FB" w:rsidDel="00FC0501" w14:paraId="3AF7F14E" w14:textId="77777777" w:rsidTr="00321EF7">
        <w:trPr>
          <w:jc w:val="center"/>
        </w:trPr>
        <w:tc>
          <w:tcPr>
            <w:tcW w:w="649" w:type="dxa"/>
            <w:shd w:val="clear" w:color="auto" w:fill="auto"/>
          </w:tcPr>
          <w:p w14:paraId="121E8DE5" w14:textId="77777777" w:rsidR="00FF5D36" w:rsidRPr="003445FB" w:rsidRDefault="00FF5D36" w:rsidP="00321EF7">
            <w:pPr>
              <w:pStyle w:val="TAC"/>
            </w:pPr>
            <w:r w:rsidRPr="003445FB">
              <w:t>2</w:t>
            </w:r>
          </w:p>
        </w:tc>
        <w:tc>
          <w:tcPr>
            <w:tcW w:w="992" w:type="dxa"/>
          </w:tcPr>
          <w:p w14:paraId="39363547" w14:textId="77777777" w:rsidR="00FF5D36" w:rsidRPr="003445FB" w:rsidRDefault="00FF5D36" w:rsidP="00321EF7">
            <w:pPr>
              <w:pStyle w:val="TAC"/>
            </w:pPr>
            <w:r w:rsidRPr="003445FB">
              <w:t>0.25</w:t>
            </w:r>
          </w:p>
        </w:tc>
        <w:tc>
          <w:tcPr>
            <w:tcW w:w="1969" w:type="dxa"/>
            <w:shd w:val="clear" w:color="auto" w:fill="auto"/>
          </w:tcPr>
          <w:p w14:paraId="6FA6A946" w14:textId="77777777" w:rsidR="00FF5D36" w:rsidRPr="003445FB" w:rsidRDefault="00FF5D36" w:rsidP="00321EF7">
            <w:pPr>
              <w:pStyle w:val="TAC"/>
            </w:pPr>
            <w:r w:rsidRPr="003445FB">
              <w:t>3</w:t>
            </w:r>
          </w:p>
        </w:tc>
        <w:tc>
          <w:tcPr>
            <w:tcW w:w="1969" w:type="dxa"/>
          </w:tcPr>
          <w:p w14:paraId="67B8E361" w14:textId="77777777" w:rsidR="00FF5D36" w:rsidRPr="003445FB" w:rsidRDefault="00FF5D36" w:rsidP="00321EF7">
            <w:pPr>
              <w:pStyle w:val="TAC"/>
            </w:pPr>
            <w:r w:rsidRPr="003445FB">
              <w:t>9</w:t>
            </w:r>
          </w:p>
        </w:tc>
      </w:tr>
      <w:tr w:rsidR="00FF5D36" w:rsidRPr="003445FB" w:rsidDel="00FC0501" w14:paraId="72648E84" w14:textId="77777777" w:rsidTr="00321EF7">
        <w:trPr>
          <w:jc w:val="center"/>
        </w:trPr>
        <w:tc>
          <w:tcPr>
            <w:tcW w:w="649" w:type="dxa"/>
            <w:shd w:val="clear" w:color="auto" w:fill="auto"/>
          </w:tcPr>
          <w:p w14:paraId="54F11AD8" w14:textId="77777777" w:rsidR="00FF5D36" w:rsidRPr="003445FB" w:rsidRDefault="00FF5D36" w:rsidP="00321EF7">
            <w:pPr>
              <w:pStyle w:val="TAC"/>
            </w:pPr>
            <w:r w:rsidRPr="003445FB">
              <w:t>3</w:t>
            </w:r>
          </w:p>
        </w:tc>
        <w:tc>
          <w:tcPr>
            <w:tcW w:w="992" w:type="dxa"/>
          </w:tcPr>
          <w:p w14:paraId="409FC4AF" w14:textId="77777777" w:rsidR="00FF5D36" w:rsidRPr="003445FB" w:rsidRDefault="00FF5D36" w:rsidP="00321EF7">
            <w:pPr>
              <w:pStyle w:val="TAC"/>
            </w:pPr>
            <w:r w:rsidRPr="003445FB">
              <w:t>0.125</w:t>
            </w:r>
          </w:p>
        </w:tc>
        <w:tc>
          <w:tcPr>
            <w:tcW w:w="1969" w:type="dxa"/>
            <w:shd w:val="clear" w:color="auto" w:fill="auto"/>
          </w:tcPr>
          <w:p w14:paraId="4C493CD9" w14:textId="77777777" w:rsidR="00FF5D36" w:rsidRPr="003445FB" w:rsidRDefault="00FF5D36" w:rsidP="00321EF7">
            <w:pPr>
              <w:pStyle w:val="TAC"/>
            </w:pPr>
            <w:r w:rsidRPr="003445FB">
              <w:t>6</w:t>
            </w:r>
          </w:p>
        </w:tc>
        <w:tc>
          <w:tcPr>
            <w:tcW w:w="1969" w:type="dxa"/>
          </w:tcPr>
          <w:p w14:paraId="30B0316A" w14:textId="77777777" w:rsidR="00FF5D36" w:rsidRPr="003445FB" w:rsidRDefault="00FF5D36" w:rsidP="00321EF7">
            <w:pPr>
              <w:pStyle w:val="TAC"/>
            </w:pPr>
            <w:r w:rsidRPr="003445FB">
              <w:t>17</w:t>
            </w:r>
          </w:p>
        </w:tc>
      </w:tr>
      <w:tr w:rsidR="00FF5D36" w:rsidRPr="00EA2F11" w:rsidDel="00FC0501" w14:paraId="6160F033" w14:textId="77777777" w:rsidTr="00321EF7">
        <w:trPr>
          <w:jc w:val="center"/>
        </w:trPr>
        <w:tc>
          <w:tcPr>
            <w:tcW w:w="5579" w:type="dxa"/>
            <w:gridSpan w:val="4"/>
            <w:shd w:val="clear" w:color="auto" w:fill="auto"/>
          </w:tcPr>
          <w:p w14:paraId="16BC4415" w14:textId="77777777" w:rsidR="00FF5D36" w:rsidRPr="00E26812" w:rsidRDefault="00FF5D36" w:rsidP="00321EF7">
            <w:pPr>
              <w:pStyle w:val="TAN"/>
              <w:rPr>
                <w:lang w:val="en-GB"/>
              </w:rPr>
            </w:pPr>
            <w:r w:rsidRPr="00E26812">
              <w:rPr>
                <w:lang w:val="en-GB"/>
              </w:rPr>
              <w:t>Note 1:</w:t>
            </w:r>
            <w:r w:rsidRPr="00E26812">
              <w:rPr>
                <w:lang w:val="en-GB"/>
              </w:rPr>
              <w:tab/>
              <w:t>Depends on UE capability.</w:t>
            </w:r>
          </w:p>
          <w:p w14:paraId="4F8CA348" w14:textId="77777777" w:rsidR="00FF5D36" w:rsidRPr="00E26812" w:rsidRDefault="00FF5D36" w:rsidP="00321EF7">
            <w:pPr>
              <w:pStyle w:val="TAN"/>
              <w:rPr>
                <w:lang w:val="en-GB"/>
              </w:rPr>
            </w:pPr>
            <w:r w:rsidRPr="00E26812">
              <w:rPr>
                <w:lang w:val="en-GB"/>
              </w:rPr>
              <w:t>Note 2:</w:t>
            </w:r>
            <w:r w:rsidRPr="00E26812">
              <w:rPr>
                <w:lang w:val="en-GB"/>
              </w:rPr>
              <w:tab/>
              <w:t>If the BWP switch involves changing of SCS, the BWP switch delay is determined by the larger one between the SCS before BWP switch and the SCS after BWP switch.</w:t>
            </w:r>
          </w:p>
        </w:tc>
      </w:tr>
    </w:tbl>
    <w:p w14:paraId="5EEBB5B5" w14:textId="77777777" w:rsidR="00FF5D36" w:rsidRDefault="00FF5D36" w:rsidP="00FF5D36">
      <w:pPr>
        <w:pStyle w:val="ListParagraph"/>
        <w:ind w:left="1548"/>
        <w:jc w:val="center"/>
        <w:rPr>
          <w:rFonts w:cs="Times New Roman"/>
          <w:lang w:val="en-GB"/>
        </w:rPr>
      </w:pPr>
    </w:p>
    <w:p w14:paraId="13A6D126" w14:textId="77777777" w:rsidR="00FF5D36" w:rsidRDefault="00FF5D36" w:rsidP="00FF5D36">
      <w:pPr>
        <w:pStyle w:val="ListParagraph"/>
        <w:numPr>
          <w:ilvl w:val="0"/>
          <w:numId w:val="14"/>
        </w:numPr>
        <w:rPr>
          <w:rFonts w:cs="Times New Roman"/>
          <w:lang w:val="en-GB"/>
        </w:rPr>
      </w:pPr>
      <w:r>
        <w:rPr>
          <w:rFonts w:cs="Times New Roman"/>
          <w:lang w:val="en-GB"/>
        </w:rPr>
        <w:lastRenderedPageBreak/>
        <w:t>Aperiodic CSI-RS measurement and reporting</w:t>
      </w:r>
    </w:p>
    <w:p w14:paraId="01B263F8" w14:textId="77777777" w:rsidR="00FF5D36" w:rsidRDefault="00FF5D36" w:rsidP="00FF5D36">
      <w:pPr>
        <w:pStyle w:val="ListParagraph"/>
        <w:numPr>
          <w:ilvl w:val="1"/>
          <w:numId w:val="14"/>
        </w:numPr>
        <w:rPr>
          <w:rFonts w:cs="Times New Roman"/>
          <w:lang w:val="en-GB"/>
        </w:rPr>
      </w:pPr>
      <w:r>
        <w:rPr>
          <w:rFonts w:cs="Times New Roman"/>
          <w:lang w:val="en-GB"/>
        </w:rPr>
        <w:t>In FR2, required number of OFDM symbols between the DCI triggering of aperiodic CSI-RS and aperiodic CSI-RS transmission is provided by UE (</w:t>
      </w:r>
      <w:proofErr w:type="spellStart"/>
      <w:r w:rsidRPr="007016F7">
        <w:rPr>
          <w:rFonts w:cs="Times New Roman"/>
          <w:i/>
          <w:lang w:val="en-GB"/>
        </w:rPr>
        <w:t>beamSwitchTiming</w:t>
      </w:r>
      <w:proofErr w:type="spellEnd"/>
      <w:r>
        <w:rPr>
          <w:rFonts w:cs="Times New Roman"/>
          <w:lang w:val="en-GB"/>
        </w:rPr>
        <w:t xml:space="preserve">) </w:t>
      </w:r>
      <w:r w:rsidRPr="007016F7">
        <w:rPr>
          <w:rFonts w:cs="Times New Roman"/>
          <w:lang w:val="en-GB"/>
        </w:rPr>
        <w:t>which</w:t>
      </w:r>
      <w:r>
        <w:rPr>
          <w:rFonts w:cs="Times New Roman"/>
          <w:lang w:val="en-GB"/>
        </w:rPr>
        <w:t xml:space="preserve"> can be 14 (1 slot), 28 (2 slots), 48 (&gt;3 slots), 224 (16 slots) or 336 (24 slots) symbols. </w:t>
      </w:r>
    </w:p>
    <w:p w14:paraId="33B1C74F" w14:textId="77777777" w:rsidR="00FF5D36" w:rsidRDefault="00FF5D36" w:rsidP="00FF5D36">
      <w:pPr>
        <w:rPr>
          <w:rFonts w:ascii="Times New Roman" w:hAnsi="Times New Roman" w:cs="Times New Roman"/>
          <w:b/>
          <w:i/>
          <w:lang w:val="en-GB"/>
        </w:rPr>
      </w:pPr>
    </w:p>
    <w:p w14:paraId="4013BEB8" w14:textId="20856964" w:rsidR="00FF5D36" w:rsidRDefault="00FF5D36" w:rsidP="00FF5D36">
      <w:pPr>
        <w:rPr>
          <w:rFonts w:ascii="Times New Roman" w:hAnsi="Times New Roman" w:cs="Times New Roman"/>
          <w:lang w:val="en-GB"/>
        </w:rPr>
      </w:pPr>
      <w:r>
        <w:rPr>
          <w:rFonts w:ascii="Times New Roman" w:hAnsi="Times New Roman" w:cs="Times New Roman"/>
          <w:b/>
          <w:i/>
          <w:lang w:val="en-GB"/>
        </w:rPr>
        <w:t xml:space="preserve">Observation </w:t>
      </w:r>
      <w:r w:rsidR="00C129AC">
        <w:rPr>
          <w:rFonts w:ascii="Times New Roman" w:hAnsi="Times New Roman" w:cs="Times New Roman"/>
          <w:b/>
          <w:i/>
          <w:lang w:val="en-GB"/>
        </w:rPr>
        <w:t>3</w:t>
      </w:r>
      <w:r>
        <w:rPr>
          <w:rFonts w:ascii="Times New Roman" w:hAnsi="Times New Roman" w:cs="Times New Roman"/>
          <w:b/>
          <w:i/>
          <w:lang w:val="en-GB"/>
        </w:rPr>
        <w:t xml:space="preserve">: </w:t>
      </w:r>
      <w:r>
        <w:rPr>
          <w:rFonts w:ascii="Times New Roman" w:hAnsi="Times New Roman" w:cs="Times New Roman"/>
          <w:i/>
          <w:lang w:val="en-GB"/>
        </w:rPr>
        <w:t>T</w:t>
      </w:r>
      <w:r w:rsidRPr="00876233">
        <w:rPr>
          <w:rFonts w:ascii="Times New Roman" w:hAnsi="Times New Roman" w:cs="Times New Roman"/>
          <w:i/>
          <w:lang w:val="en-GB"/>
        </w:rPr>
        <w:t>here can be different type of UE adaptations triggered by the wake-up with different processing and potential interruption times</w:t>
      </w:r>
      <w:r>
        <w:rPr>
          <w:rFonts w:ascii="Times New Roman" w:hAnsi="Times New Roman" w:cs="Times New Roman"/>
          <w:i/>
          <w:lang w:val="en-GB"/>
        </w:rPr>
        <w:t>.</w:t>
      </w:r>
    </w:p>
    <w:p w14:paraId="212B4B75" w14:textId="77777777" w:rsidR="007F5395" w:rsidRDefault="007F5395" w:rsidP="007F5395">
      <w:pPr>
        <w:rPr>
          <w:rFonts w:ascii="Times New Roman" w:hAnsi="Times New Roman" w:cs="Times New Roman"/>
          <w:lang w:val="en-GB"/>
        </w:rPr>
      </w:pPr>
      <w:r>
        <w:rPr>
          <w:rFonts w:ascii="Times New Roman" w:hAnsi="Times New Roman" w:cs="Times New Roman"/>
          <w:lang w:val="en-GB"/>
        </w:rPr>
        <w:t>Considering the different processing times UE adaptations, there can be the following cases:</w:t>
      </w:r>
    </w:p>
    <w:p w14:paraId="14FA87A5" w14:textId="04C381B2" w:rsidR="007F5395" w:rsidRDefault="007F5395" w:rsidP="007F5395">
      <w:pPr>
        <w:pStyle w:val="ListParagraph"/>
        <w:numPr>
          <w:ilvl w:val="0"/>
          <w:numId w:val="21"/>
        </w:numPr>
        <w:rPr>
          <w:rFonts w:cs="Times New Roman"/>
          <w:lang w:val="en-GB"/>
        </w:rPr>
      </w:pPr>
      <w:r>
        <w:rPr>
          <w:rFonts w:cs="Times New Roman"/>
          <w:lang w:val="en-GB"/>
        </w:rPr>
        <w:t xml:space="preserve">Case 1) Triggered UE adaptations </w:t>
      </w:r>
      <w:r w:rsidR="000A4AA9">
        <w:rPr>
          <w:rFonts w:cs="Times New Roman"/>
          <w:lang w:val="en-GB"/>
        </w:rPr>
        <w:t xml:space="preserve">outside active time are performed </w:t>
      </w:r>
      <w:r>
        <w:rPr>
          <w:rFonts w:cs="Times New Roman"/>
          <w:lang w:val="en-GB"/>
        </w:rPr>
        <w:t xml:space="preserve">before </w:t>
      </w:r>
      <w:proofErr w:type="spellStart"/>
      <w:r>
        <w:rPr>
          <w:rFonts w:cs="Times New Roman"/>
          <w:lang w:val="en-GB"/>
        </w:rPr>
        <w:t>onDuration</w:t>
      </w:r>
      <w:proofErr w:type="spellEnd"/>
    </w:p>
    <w:p w14:paraId="6A328AFF" w14:textId="77777777" w:rsidR="007F5395" w:rsidRDefault="007F5395" w:rsidP="007F5395">
      <w:pPr>
        <w:pStyle w:val="ListParagraph"/>
        <w:numPr>
          <w:ilvl w:val="0"/>
          <w:numId w:val="21"/>
        </w:numPr>
        <w:rPr>
          <w:rFonts w:cs="Times New Roman"/>
          <w:lang w:val="en-GB"/>
        </w:rPr>
      </w:pPr>
      <w:r>
        <w:rPr>
          <w:rFonts w:cs="Times New Roman"/>
          <w:lang w:val="en-GB"/>
        </w:rPr>
        <w:t xml:space="preserve">Case 2) Triggered UE adaptations may fall upon </w:t>
      </w:r>
      <w:proofErr w:type="spellStart"/>
      <w:r>
        <w:rPr>
          <w:rFonts w:cs="Times New Roman"/>
          <w:lang w:val="en-GB"/>
        </w:rPr>
        <w:t>onDuration</w:t>
      </w:r>
      <w:proofErr w:type="spellEnd"/>
    </w:p>
    <w:p w14:paraId="300B5279" w14:textId="77777777" w:rsidR="007F5395" w:rsidRPr="00132066" w:rsidRDefault="007F5395" w:rsidP="007F5395">
      <w:pPr>
        <w:pStyle w:val="ListParagraph"/>
        <w:rPr>
          <w:rFonts w:cs="Times New Roman"/>
          <w:lang w:val="en-GB"/>
        </w:rPr>
      </w:pPr>
    </w:p>
    <w:p w14:paraId="3D67ACC5" w14:textId="77777777" w:rsidR="007F5395" w:rsidRDefault="007F5395" w:rsidP="007F5395">
      <w:pPr>
        <w:rPr>
          <w:rFonts w:ascii="Times New Roman" w:hAnsi="Times New Roman" w:cs="Times New Roman"/>
          <w:lang w:val="en-GB"/>
        </w:rPr>
      </w:pPr>
      <w:r>
        <w:rPr>
          <w:rFonts w:ascii="Times New Roman" w:hAnsi="Times New Roman" w:cs="Times New Roman"/>
          <w:lang w:val="en-GB"/>
        </w:rPr>
        <w:t>As an example, let’s assume UE operating with 60 kHz SCS with the following capabilities:</w:t>
      </w:r>
    </w:p>
    <w:p w14:paraId="4D5BDFFA" w14:textId="77777777" w:rsidR="007F5395" w:rsidRDefault="007F5395" w:rsidP="007F5395">
      <w:pPr>
        <w:pStyle w:val="ListParagraph"/>
        <w:numPr>
          <w:ilvl w:val="0"/>
          <w:numId w:val="15"/>
        </w:numPr>
        <w:rPr>
          <w:rFonts w:cs="Times New Roman"/>
          <w:lang w:val="en-GB"/>
        </w:rPr>
      </w:pPr>
      <w:r>
        <w:rPr>
          <w:rFonts w:cs="Times New Roman"/>
          <w:lang w:val="en-GB"/>
        </w:rPr>
        <w:t>BWP switching latency 3 slots</w:t>
      </w:r>
    </w:p>
    <w:p w14:paraId="58AC4E90" w14:textId="77777777" w:rsidR="007F5395" w:rsidRDefault="007F5395" w:rsidP="007F5395">
      <w:pPr>
        <w:pStyle w:val="ListParagraph"/>
        <w:numPr>
          <w:ilvl w:val="0"/>
          <w:numId w:val="15"/>
        </w:numPr>
        <w:rPr>
          <w:rFonts w:cs="Times New Roman"/>
          <w:lang w:val="en-GB"/>
        </w:rPr>
      </w:pPr>
      <w:proofErr w:type="spellStart"/>
      <w:r>
        <w:rPr>
          <w:rFonts w:cs="Times New Roman"/>
          <w:i/>
          <w:lang w:val="en-GB"/>
        </w:rPr>
        <w:t>beamSwitchTiming</w:t>
      </w:r>
      <w:proofErr w:type="spellEnd"/>
      <w:r>
        <w:rPr>
          <w:rFonts w:cs="Times New Roman"/>
          <w:i/>
          <w:lang w:val="en-GB"/>
        </w:rPr>
        <w:t xml:space="preserve"> </w:t>
      </w:r>
      <w:r>
        <w:rPr>
          <w:rFonts w:cs="Times New Roman"/>
          <w:lang w:val="en-GB"/>
        </w:rPr>
        <w:t>2 slots</w:t>
      </w:r>
    </w:p>
    <w:p w14:paraId="654ED4DC" w14:textId="77777777" w:rsidR="007F5395" w:rsidRDefault="007F5395" w:rsidP="007F5395">
      <w:pPr>
        <w:pStyle w:val="ListParagraph"/>
        <w:numPr>
          <w:ilvl w:val="0"/>
          <w:numId w:val="15"/>
        </w:numPr>
        <w:rPr>
          <w:rFonts w:cs="Times New Roman"/>
          <w:lang w:val="en-GB"/>
        </w:rPr>
      </w:pPr>
      <w:proofErr w:type="spellStart"/>
      <w:r>
        <w:rPr>
          <w:rFonts w:cs="Times New Roman"/>
          <w:i/>
          <w:lang w:val="en-GB"/>
        </w:rPr>
        <w:t>ThresholdSched</w:t>
      </w:r>
      <w:proofErr w:type="spellEnd"/>
      <w:r>
        <w:rPr>
          <w:rFonts w:cs="Times New Roman"/>
          <w:i/>
          <w:lang w:val="en-GB"/>
        </w:rPr>
        <w:t>-Offset</w:t>
      </w:r>
      <w:r>
        <w:rPr>
          <w:rFonts w:cs="Times New Roman"/>
          <w:lang w:val="en-GB"/>
        </w:rPr>
        <w:t xml:space="preserve"> 1 slot</w:t>
      </w:r>
    </w:p>
    <w:p w14:paraId="1C48E101" w14:textId="77777777" w:rsidR="007F5395" w:rsidRDefault="007F5395" w:rsidP="007F5395">
      <w:pPr>
        <w:rPr>
          <w:rFonts w:ascii="Times New Roman" w:hAnsi="Times New Roman" w:cs="Times New Roman"/>
          <w:lang w:val="en-GB"/>
        </w:rPr>
      </w:pPr>
    </w:p>
    <w:p w14:paraId="32EC981D" w14:textId="260980F9" w:rsidR="007F5395" w:rsidRDefault="007F5395" w:rsidP="007F5395">
      <w:pPr>
        <w:rPr>
          <w:rFonts w:ascii="Times New Roman" w:hAnsi="Times New Roman" w:cs="Times New Roman"/>
          <w:lang w:val="en-GB"/>
        </w:rPr>
      </w:pPr>
      <w:r>
        <w:rPr>
          <w:rFonts w:ascii="Times New Roman" w:hAnsi="Times New Roman" w:cs="Times New Roman"/>
          <w:lang w:val="en-GB"/>
        </w:rPr>
        <w:t xml:space="preserve">In </w:t>
      </w:r>
      <w:r w:rsidR="000A4AA9">
        <w:rPr>
          <w:rFonts w:ascii="Times New Roman" w:hAnsi="Times New Roman" w:cs="Times New Roman"/>
          <w:lang w:val="en-GB"/>
        </w:rPr>
        <w:fldChar w:fldCharType="begin"/>
      </w:r>
      <w:r w:rsidR="000A4AA9">
        <w:rPr>
          <w:rFonts w:ascii="Times New Roman" w:hAnsi="Times New Roman" w:cs="Times New Roman"/>
          <w:lang w:val="en-GB"/>
        </w:rPr>
        <w:instrText xml:space="preserve"> REF _Ref16762202 \h </w:instrText>
      </w:r>
      <w:r w:rsidR="000A4AA9">
        <w:rPr>
          <w:rFonts w:ascii="Times New Roman" w:hAnsi="Times New Roman" w:cs="Times New Roman"/>
          <w:lang w:val="en-GB"/>
        </w:rPr>
      </w:r>
      <w:r w:rsidR="000A4AA9">
        <w:rPr>
          <w:rFonts w:ascii="Times New Roman" w:hAnsi="Times New Roman" w:cs="Times New Roman"/>
          <w:lang w:val="en-GB"/>
        </w:rPr>
        <w:fldChar w:fldCharType="separate"/>
      </w:r>
      <w:r w:rsidR="001A47A7" w:rsidRPr="00613DA6">
        <w:rPr>
          <w:b/>
          <w:lang w:val="en-GB"/>
        </w:rPr>
        <w:t>Figure</w:t>
      </w:r>
      <w:r w:rsidR="000A4AA9">
        <w:rPr>
          <w:rFonts w:ascii="Times New Roman" w:hAnsi="Times New Roman" w:cs="Times New Roman"/>
          <w:lang w:val="en-GB"/>
        </w:rPr>
        <w:fldChar w:fldCharType="end"/>
      </w:r>
      <w:r w:rsidR="000A4AA9">
        <w:rPr>
          <w:rFonts w:ascii="Times New Roman" w:hAnsi="Times New Roman" w:cs="Times New Roman"/>
          <w:lang w:val="en-GB"/>
        </w:rPr>
        <w:t xml:space="preserve"> 5</w:t>
      </w:r>
      <w:r>
        <w:rPr>
          <w:rFonts w:ascii="Times New Roman" w:hAnsi="Times New Roman" w:cs="Times New Roman"/>
          <w:lang w:val="en-GB"/>
        </w:rPr>
        <w:t xml:space="preserve"> we illustrate the Case 1) and Case 2). There are some implications in both cases:</w:t>
      </w:r>
    </w:p>
    <w:p w14:paraId="39946594" w14:textId="77777777" w:rsidR="007F5395" w:rsidRDefault="007F5395" w:rsidP="007F5395">
      <w:pPr>
        <w:pStyle w:val="ListParagraph"/>
        <w:numPr>
          <w:ilvl w:val="0"/>
          <w:numId w:val="22"/>
        </w:numPr>
        <w:rPr>
          <w:rFonts w:cs="Times New Roman"/>
          <w:lang w:val="en-GB"/>
        </w:rPr>
      </w:pPr>
      <w:r>
        <w:rPr>
          <w:rFonts w:cs="Times New Roman"/>
          <w:lang w:val="en-GB"/>
        </w:rPr>
        <w:t>Case 1:</w:t>
      </w:r>
    </w:p>
    <w:p w14:paraId="0D09BED4" w14:textId="77777777" w:rsidR="007F5395" w:rsidRDefault="007F5395" w:rsidP="007F5395">
      <w:pPr>
        <w:pStyle w:val="ListParagraph"/>
        <w:numPr>
          <w:ilvl w:val="1"/>
          <w:numId w:val="22"/>
        </w:numPr>
        <w:rPr>
          <w:rFonts w:cs="Times New Roman"/>
          <w:lang w:val="en-GB"/>
        </w:rPr>
      </w:pPr>
      <w:r>
        <w:rPr>
          <w:rFonts w:cs="Times New Roman"/>
          <w:lang w:val="en-GB"/>
        </w:rPr>
        <w:t>Long offset values are needed to support UEs with low capabilities e.g. for BWP switching</w:t>
      </w:r>
    </w:p>
    <w:p w14:paraId="49EA793F" w14:textId="77777777" w:rsidR="007F5395" w:rsidRDefault="007F5395" w:rsidP="007F5395">
      <w:pPr>
        <w:pStyle w:val="ListParagraph"/>
        <w:numPr>
          <w:ilvl w:val="2"/>
          <w:numId w:val="22"/>
        </w:numPr>
        <w:rPr>
          <w:rFonts w:cs="Times New Roman"/>
          <w:lang w:val="en-GB"/>
        </w:rPr>
      </w:pPr>
      <w:r>
        <w:rPr>
          <w:rFonts w:cs="Times New Roman"/>
          <w:lang w:val="en-GB"/>
        </w:rPr>
        <w:t>Long offset value on the other hand diminishes potential for UE power saving</w:t>
      </w:r>
    </w:p>
    <w:p w14:paraId="433A4280" w14:textId="77777777" w:rsidR="007F5395" w:rsidRDefault="007F5395" w:rsidP="007F5395">
      <w:pPr>
        <w:pStyle w:val="ListParagraph"/>
        <w:numPr>
          <w:ilvl w:val="0"/>
          <w:numId w:val="22"/>
        </w:numPr>
        <w:rPr>
          <w:rFonts w:cs="Times New Roman"/>
          <w:lang w:val="en-GB"/>
        </w:rPr>
      </w:pPr>
      <w:r>
        <w:rPr>
          <w:rFonts w:cs="Times New Roman"/>
          <w:lang w:val="en-GB"/>
        </w:rPr>
        <w:t>Case 2:</w:t>
      </w:r>
    </w:p>
    <w:p w14:paraId="2D15EF75" w14:textId="77777777" w:rsidR="007F5395" w:rsidRPr="00BD74D9" w:rsidRDefault="007F5395" w:rsidP="007F5395">
      <w:pPr>
        <w:pStyle w:val="ListParagraph"/>
        <w:numPr>
          <w:ilvl w:val="1"/>
          <w:numId w:val="22"/>
        </w:numPr>
        <w:rPr>
          <w:rFonts w:cs="Times New Roman"/>
          <w:lang w:val="en-GB"/>
        </w:rPr>
      </w:pPr>
      <w:r>
        <w:rPr>
          <w:rFonts w:cs="Times New Roman"/>
          <w:lang w:val="en-GB"/>
        </w:rPr>
        <w:t xml:space="preserve">For certain triggered adaptations UE cannot monitor PDCCH in the beginning of the </w:t>
      </w:r>
      <w:proofErr w:type="spellStart"/>
      <w:r>
        <w:rPr>
          <w:rFonts w:cs="Times New Roman"/>
          <w:lang w:val="en-GB"/>
        </w:rPr>
        <w:t>onDuration</w:t>
      </w:r>
      <w:proofErr w:type="spellEnd"/>
      <w:r>
        <w:rPr>
          <w:rFonts w:cs="Times New Roman"/>
          <w:lang w:val="en-GB"/>
        </w:rPr>
        <w:t xml:space="preserve"> </w:t>
      </w:r>
      <w:r w:rsidRPr="00BD74D9">
        <w:rPr>
          <w:rFonts w:cs="Times New Roman"/>
          <w:lang w:val="en-GB"/>
        </w:rPr>
        <w:sym w:font="Wingdings" w:char="F0E0"/>
      </w:r>
      <w:r>
        <w:rPr>
          <w:rFonts w:cs="Times New Roman"/>
          <w:lang w:val="en-GB"/>
        </w:rPr>
        <w:t xml:space="preserve"> needs to configure long </w:t>
      </w:r>
      <w:proofErr w:type="spellStart"/>
      <w:r>
        <w:rPr>
          <w:rFonts w:cs="Times New Roman"/>
          <w:lang w:val="en-GB"/>
        </w:rPr>
        <w:t>onDuration</w:t>
      </w:r>
      <w:proofErr w:type="spellEnd"/>
      <w:r>
        <w:rPr>
          <w:rFonts w:cs="Times New Roman"/>
          <w:lang w:val="en-GB"/>
        </w:rPr>
        <w:t xml:space="preserve"> </w:t>
      </w:r>
      <w:r w:rsidRPr="00BD74D9">
        <w:rPr>
          <w:rFonts w:cs="Times New Roman"/>
          <w:lang w:val="en-GB"/>
        </w:rPr>
        <w:sym w:font="Wingdings" w:char="F0E0"/>
      </w:r>
      <w:r>
        <w:rPr>
          <w:rFonts w:cs="Times New Roman"/>
          <w:lang w:val="en-GB"/>
        </w:rPr>
        <w:t xml:space="preserve"> diminishes potential for UE power saving</w:t>
      </w:r>
    </w:p>
    <w:p w14:paraId="3D9035DE" w14:textId="30E0D95B" w:rsidR="007F5395" w:rsidRDefault="007F5395" w:rsidP="007F5395">
      <w:pPr>
        <w:rPr>
          <w:rFonts w:ascii="Times New Roman" w:hAnsi="Times New Roman" w:cs="Times New Roman"/>
          <w:lang w:val="en-GB"/>
        </w:rPr>
      </w:pPr>
    </w:p>
    <w:p w14:paraId="3CFF37F9" w14:textId="39BCDED6" w:rsidR="007F5395" w:rsidRDefault="007F5395" w:rsidP="007F5395">
      <w:pPr>
        <w:rPr>
          <w:rFonts w:ascii="Times New Roman" w:hAnsi="Times New Roman" w:cs="Times New Roman"/>
          <w:lang w:val="en-GB"/>
        </w:rPr>
      </w:pPr>
      <w:r>
        <w:rPr>
          <w:rFonts w:ascii="Times New Roman" w:hAnsi="Times New Roman" w:cs="Times New Roman"/>
          <w:lang w:val="en-GB"/>
        </w:rPr>
        <w:t xml:space="preserve">It is considered that Case 2) </w:t>
      </w:r>
      <w:r w:rsidR="00712963">
        <w:rPr>
          <w:rFonts w:ascii="Times New Roman" w:hAnsi="Times New Roman" w:cs="Times New Roman"/>
          <w:lang w:val="en-GB"/>
        </w:rPr>
        <w:t>w</w:t>
      </w:r>
      <w:r>
        <w:rPr>
          <w:rFonts w:ascii="Times New Roman" w:hAnsi="Times New Roman" w:cs="Times New Roman"/>
          <w:lang w:val="en-GB"/>
        </w:rPr>
        <w:t xml:space="preserve">ould be </w:t>
      </w:r>
      <w:r w:rsidR="00712963">
        <w:rPr>
          <w:rFonts w:ascii="Times New Roman" w:hAnsi="Times New Roman" w:cs="Times New Roman"/>
          <w:lang w:val="en-GB"/>
        </w:rPr>
        <w:t xml:space="preserve">preferred configuration where wake-up signal is monitored close to the beginning of the </w:t>
      </w:r>
      <w:proofErr w:type="spellStart"/>
      <w:r w:rsidR="00712963">
        <w:rPr>
          <w:rFonts w:ascii="Times New Roman" w:hAnsi="Times New Roman" w:cs="Times New Roman"/>
          <w:lang w:val="en-GB"/>
        </w:rPr>
        <w:t>onDuration</w:t>
      </w:r>
      <w:proofErr w:type="spellEnd"/>
      <w:r w:rsidR="00712963">
        <w:rPr>
          <w:rFonts w:ascii="Times New Roman" w:hAnsi="Times New Roman" w:cs="Times New Roman"/>
          <w:lang w:val="en-GB"/>
        </w:rPr>
        <w:t xml:space="preserve"> to limit additional power consumption outside active time. Then, on the other hand as noted above some adaptations like BWP switching may have processing/interrupt time such long that the beginning of the </w:t>
      </w:r>
      <w:proofErr w:type="spellStart"/>
      <w:r w:rsidR="00712963">
        <w:rPr>
          <w:rFonts w:ascii="Times New Roman" w:hAnsi="Times New Roman" w:cs="Times New Roman"/>
          <w:lang w:val="en-GB"/>
        </w:rPr>
        <w:t>onDuration</w:t>
      </w:r>
      <w:proofErr w:type="spellEnd"/>
      <w:r w:rsidR="00712963">
        <w:rPr>
          <w:rFonts w:ascii="Times New Roman" w:hAnsi="Times New Roman" w:cs="Times New Roman"/>
          <w:lang w:val="en-GB"/>
        </w:rPr>
        <w:t xml:space="preserve"> cannot be used for PDCCH monitoring. In order to keep </w:t>
      </w:r>
      <w:proofErr w:type="spellStart"/>
      <w:r w:rsidR="00712963">
        <w:rPr>
          <w:rFonts w:ascii="Times New Roman" w:hAnsi="Times New Roman" w:cs="Times New Roman"/>
          <w:lang w:val="en-GB"/>
        </w:rPr>
        <w:t>onDuration</w:t>
      </w:r>
      <w:proofErr w:type="spellEnd"/>
      <w:r w:rsidR="00712963">
        <w:rPr>
          <w:rFonts w:ascii="Times New Roman" w:hAnsi="Times New Roman" w:cs="Times New Roman"/>
          <w:lang w:val="en-GB"/>
        </w:rPr>
        <w:t xml:space="preserve"> relatively short it could be studied whether the UE’s active time could be prolonged e.g. by restarting an inactivity timer when BWP switching for instance is triggered.</w:t>
      </w:r>
    </w:p>
    <w:p w14:paraId="600A5173" w14:textId="55A5941E" w:rsidR="00712963" w:rsidRDefault="00712963" w:rsidP="007F5395">
      <w:pPr>
        <w:rPr>
          <w:rFonts w:ascii="Times New Roman" w:hAnsi="Times New Roman" w:cs="Times New Roman"/>
          <w:i/>
          <w:lang w:val="en-GB"/>
        </w:rPr>
      </w:pPr>
      <w:r>
        <w:rPr>
          <w:rFonts w:ascii="Times New Roman" w:hAnsi="Times New Roman" w:cs="Times New Roman"/>
          <w:b/>
          <w:i/>
          <w:lang w:val="en-GB"/>
        </w:rPr>
        <w:t xml:space="preserve">Observation </w:t>
      </w:r>
      <w:r w:rsidR="00C129AC">
        <w:rPr>
          <w:rFonts w:ascii="Times New Roman" w:hAnsi="Times New Roman" w:cs="Times New Roman"/>
          <w:b/>
          <w:i/>
          <w:lang w:val="en-GB"/>
        </w:rPr>
        <w:t>4</w:t>
      </w:r>
      <w:r>
        <w:rPr>
          <w:rFonts w:ascii="Times New Roman" w:hAnsi="Times New Roman" w:cs="Times New Roman"/>
          <w:b/>
          <w:i/>
          <w:lang w:val="en-GB"/>
        </w:rPr>
        <w:t xml:space="preserve">: </w:t>
      </w:r>
      <w:r>
        <w:rPr>
          <w:rFonts w:ascii="Times New Roman" w:hAnsi="Times New Roman" w:cs="Times New Roman"/>
          <w:i/>
          <w:lang w:val="en-GB"/>
        </w:rPr>
        <w:t xml:space="preserve">From UE power consumption point of view </w:t>
      </w:r>
      <w:r w:rsidR="00076210">
        <w:rPr>
          <w:rFonts w:ascii="Times New Roman" w:hAnsi="Times New Roman" w:cs="Times New Roman"/>
          <w:i/>
          <w:lang w:val="en-GB"/>
        </w:rPr>
        <w:t xml:space="preserve">monitoring </w:t>
      </w:r>
      <w:proofErr w:type="spellStart"/>
      <w:r w:rsidR="00076210">
        <w:rPr>
          <w:rFonts w:ascii="Times New Roman" w:hAnsi="Times New Roman" w:cs="Times New Roman"/>
          <w:i/>
          <w:lang w:val="en-GB"/>
        </w:rPr>
        <w:t>occassion</w:t>
      </w:r>
      <w:r>
        <w:rPr>
          <w:rFonts w:ascii="Times New Roman" w:hAnsi="Times New Roman" w:cs="Times New Roman"/>
          <w:i/>
          <w:lang w:val="en-GB"/>
        </w:rPr>
        <w:t>s</w:t>
      </w:r>
      <w:proofErr w:type="spellEnd"/>
      <w:r>
        <w:rPr>
          <w:rFonts w:ascii="Times New Roman" w:hAnsi="Times New Roman" w:cs="Times New Roman"/>
          <w:i/>
          <w:lang w:val="en-GB"/>
        </w:rPr>
        <w:t xml:space="preserve"> for triggering adaptations outside active time should be close to the beginning of the </w:t>
      </w:r>
      <w:proofErr w:type="spellStart"/>
      <w:r>
        <w:rPr>
          <w:rFonts w:ascii="Times New Roman" w:hAnsi="Times New Roman" w:cs="Times New Roman"/>
          <w:i/>
          <w:lang w:val="en-GB"/>
        </w:rPr>
        <w:t>onDuration</w:t>
      </w:r>
      <w:proofErr w:type="spellEnd"/>
      <w:r>
        <w:rPr>
          <w:rFonts w:ascii="Times New Roman" w:hAnsi="Times New Roman" w:cs="Times New Roman"/>
          <w:i/>
          <w:lang w:val="en-GB"/>
        </w:rPr>
        <w:t>.</w:t>
      </w:r>
    </w:p>
    <w:p w14:paraId="65311E9F" w14:textId="7A07D6B5" w:rsidR="00712963" w:rsidRPr="00613DA6" w:rsidRDefault="00712963" w:rsidP="007F5395">
      <w:pPr>
        <w:rPr>
          <w:rFonts w:ascii="Times New Roman" w:hAnsi="Times New Roman" w:cs="Times New Roman"/>
          <w:i/>
          <w:lang w:val="en-GB"/>
        </w:rPr>
      </w:pPr>
      <w:r>
        <w:rPr>
          <w:rFonts w:ascii="Times New Roman" w:hAnsi="Times New Roman" w:cs="Times New Roman"/>
          <w:b/>
          <w:i/>
          <w:lang w:val="en-GB"/>
        </w:rPr>
        <w:t xml:space="preserve">Observation </w:t>
      </w:r>
      <w:r w:rsidR="00C129AC">
        <w:rPr>
          <w:rFonts w:ascii="Times New Roman" w:hAnsi="Times New Roman" w:cs="Times New Roman"/>
          <w:b/>
          <w:i/>
          <w:lang w:val="en-GB"/>
        </w:rPr>
        <w:t>5</w:t>
      </w:r>
      <w:r>
        <w:rPr>
          <w:rFonts w:ascii="Times New Roman" w:hAnsi="Times New Roman" w:cs="Times New Roman"/>
          <w:b/>
          <w:i/>
          <w:lang w:val="en-GB"/>
        </w:rPr>
        <w:t xml:space="preserve">: </w:t>
      </w:r>
      <w:r>
        <w:rPr>
          <w:rFonts w:ascii="Times New Roman" w:hAnsi="Times New Roman" w:cs="Times New Roman"/>
          <w:i/>
          <w:lang w:val="en-GB"/>
        </w:rPr>
        <w:t xml:space="preserve">Some adaptations like BWP switching may have processing and interrupt time that prevents PDCCH monitoring in the beginning of the </w:t>
      </w:r>
      <w:proofErr w:type="spellStart"/>
      <w:r>
        <w:rPr>
          <w:rFonts w:ascii="Times New Roman" w:hAnsi="Times New Roman" w:cs="Times New Roman"/>
          <w:i/>
          <w:lang w:val="en-GB"/>
        </w:rPr>
        <w:t>onDuration</w:t>
      </w:r>
      <w:proofErr w:type="spellEnd"/>
      <w:r>
        <w:rPr>
          <w:rFonts w:ascii="Times New Roman" w:hAnsi="Times New Roman" w:cs="Times New Roman"/>
          <w:i/>
          <w:lang w:val="en-GB"/>
        </w:rPr>
        <w:t>.</w:t>
      </w:r>
    </w:p>
    <w:p w14:paraId="4838BD72" w14:textId="5243B3BA" w:rsidR="00AE603E" w:rsidRPr="00613DA6" w:rsidRDefault="00712963" w:rsidP="007F5395">
      <w:pPr>
        <w:rPr>
          <w:rFonts w:ascii="Times New Roman" w:hAnsi="Times New Roman" w:cs="Times New Roman"/>
          <w:i/>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6</w:t>
      </w:r>
      <w:r>
        <w:rPr>
          <w:rFonts w:ascii="Times New Roman" w:hAnsi="Times New Roman" w:cs="Times New Roman"/>
          <w:b/>
          <w:i/>
          <w:lang w:val="en-GB"/>
        </w:rPr>
        <w:t>:</w:t>
      </w:r>
      <w:r>
        <w:rPr>
          <w:rFonts w:ascii="Times New Roman" w:hAnsi="Times New Roman" w:cs="Times New Roman"/>
          <w:i/>
          <w:lang w:val="en-GB"/>
        </w:rPr>
        <w:t xml:space="preserve"> </w:t>
      </w:r>
      <w:r w:rsidR="00AE603E">
        <w:rPr>
          <w:rFonts w:ascii="Times New Roman" w:hAnsi="Times New Roman" w:cs="Times New Roman"/>
          <w:i/>
          <w:lang w:val="en-GB"/>
        </w:rPr>
        <w:t>Consider prolonging UE’s active time for the certain triggered adaptation like BWP switching. That could be done by restarting inactivity timer</w:t>
      </w:r>
      <w:r w:rsidR="00CC7800">
        <w:rPr>
          <w:rFonts w:ascii="Times New Roman" w:hAnsi="Times New Roman" w:cs="Times New Roman"/>
          <w:i/>
          <w:lang w:val="en-GB"/>
        </w:rPr>
        <w:t xml:space="preserve"> after completing the switch.</w:t>
      </w:r>
      <w:r w:rsidR="00AE603E">
        <w:rPr>
          <w:rFonts w:ascii="Times New Roman" w:hAnsi="Times New Roman" w:cs="Times New Roman"/>
          <w:i/>
          <w:lang w:val="en-GB"/>
        </w:rPr>
        <w:t xml:space="preserve"> </w:t>
      </w:r>
    </w:p>
    <w:p w14:paraId="606F61BC" w14:textId="77777777" w:rsidR="007F5395" w:rsidRDefault="007F5395" w:rsidP="007F5395">
      <w:pPr>
        <w:rPr>
          <w:rFonts w:ascii="Times New Roman" w:hAnsi="Times New Roman" w:cs="Times New Roman"/>
          <w:lang w:val="en-GB"/>
        </w:rPr>
      </w:pPr>
      <w:r>
        <w:rPr>
          <w:rFonts w:ascii="Times New Roman" w:hAnsi="Times New Roman" w:cs="Times New Roman"/>
          <w:noProof/>
          <w:lang w:val="en-GB"/>
        </w:rPr>
        <w:lastRenderedPageBreak/>
        <w:drawing>
          <wp:inline distT="0" distB="0" distL="0" distR="0" wp14:anchorId="624937BD" wp14:editId="2DEC2720">
            <wp:extent cx="5982970" cy="313570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9387" cy="3139069"/>
                    </a:xfrm>
                    <a:prstGeom prst="rect">
                      <a:avLst/>
                    </a:prstGeom>
                    <a:noFill/>
                  </pic:spPr>
                </pic:pic>
              </a:graphicData>
            </a:graphic>
          </wp:inline>
        </w:drawing>
      </w:r>
    </w:p>
    <w:p w14:paraId="14BFE7C6" w14:textId="22134E6D" w:rsidR="007F5395" w:rsidRDefault="000A4AA9" w:rsidP="00613DA6">
      <w:pPr>
        <w:pStyle w:val="Caption"/>
        <w:rPr>
          <w:rFonts w:ascii="Times New Roman" w:hAnsi="Times New Roman" w:cs="Times New Roman"/>
          <w:lang w:val="en-GB"/>
        </w:rPr>
      </w:pPr>
      <w:bookmarkStart w:id="7" w:name="_Ref16762202"/>
      <w:r w:rsidRPr="00613DA6">
        <w:rPr>
          <w:lang w:val="en-GB"/>
        </w:rPr>
        <w:t>Figure</w:t>
      </w:r>
      <w:bookmarkEnd w:id="7"/>
      <w:r w:rsidRPr="00613DA6">
        <w:rPr>
          <w:lang w:val="en-GB"/>
        </w:rPr>
        <w:t xml:space="preserve"> </w:t>
      </w:r>
      <w:r>
        <w:fldChar w:fldCharType="begin"/>
      </w:r>
      <w:r w:rsidRPr="00613DA6">
        <w:rPr>
          <w:lang w:val="en-GB"/>
        </w:rPr>
        <w:instrText xml:space="preserve"> SEQ Figure \* ARABIC </w:instrText>
      </w:r>
      <w:r>
        <w:fldChar w:fldCharType="separate"/>
      </w:r>
      <w:r w:rsidR="001A47A7">
        <w:rPr>
          <w:noProof/>
          <w:lang w:val="en-GB"/>
        </w:rPr>
        <w:t>5</w:t>
      </w:r>
      <w:r>
        <w:fldChar w:fldCharType="end"/>
      </w:r>
      <w:r w:rsidRPr="00613DA6">
        <w:rPr>
          <w:lang w:val="en-GB"/>
        </w:rPr>
        <w:t xml:space="preserve"> </w:t>
      </w:r>
      <w:r w:rsidR="007F5395" w:rsidRPr="00132066">
        <w:rPr>
          <w:lang w:val="en-GB"/>
        </w:rPr>
        <w:t>Illustrations of</w:t>
      </w:r>
      <w:r w:rsidR="007F5395">
        <w:rPr>
          <w:lang w:val="en-GB"/>
        </w:rPr>
        <w:t xml:space="preserve"> cases where triggered UE adaptations ready before </w:t>
      </w:r>
      <w:proofErr w:type="spellStart"/>
      <w:r w:rsidR="007F5395">
        <w:rPr>
          <w:lang w:val="en-GB"/>
        </w:rPr>
        <w:t>onDuration</w:t>
      </w:r>
      <w:proofErr w:type="spellEnd"/>
      <w:r w:rsidR="007F5395">
        <w:rPr>
          <w:lang w:val="en-GB"/>
        </w:rPr>
        <w:t xml:space="preserve"> and where triggered UE adaptations fall upon </w:t>
      </w:r>
      <w:proofErr w:type="spellStart"/>
      <w:r w:rsidR="007F5395">
        <w:rPr>
          <w:lang w:val="en-GB"/>
        </w:rPr>
        <w:t>onDuration</w:t>
      </w:r>
      <w:proofErr w:type="spellEnd"/>
      <w:r w:rsidR="007F5395">
        <w:rPr>
          <w:lang w:val="en-GB"/>
        </w:rPr>
        <w:t>.</w:t>
      </w:r>
    </w:p>
    <w:p w14:paraId="7DFA6C21" w14:textId="494ED5F3" w:rsidR="00EE1AC5" w:rsidRDefault="00EE1AC5" w:rsidP="00937374">
      <w:pPr>
        <w:rPr>
          <w:rFonts w:ascii="Times New Roman" w:hAnsi="Times New Roman" w:cs="Times New Roman"/>
          <w:lang w:val="en-GB"/>
        </w:rPr>
      </w:pPr>
    </w:p>
    <w:p w14:paraId="7072A6E9" w14:textId="12842D8F" w:rsidR="00914960" w:rsidRDefault="00914960" w:rsidP="00937374">
      <w:pPr>
        <w:rPr>
          <w:rFonts w:ascii="Times New Roman" w:hAnsi="Times New Roman" w:cs="Times New Roman"/>
          <w:lang w:val="en-GB"/>
        </w:rPr>
      </w:pPr>
      <w:r>
        <w:rPr>
          <w:rFonts w:ascii="Times New Roman" w:hAnsi="Times New Roman" w:cs="Times New Roman"/>
          <w:lang w:val="en-GB"/>
        </w:rPr>
        <w:t>Related to the following agreements:</w:t>
      </w:r>
    </w:p>
    <w:tbl>
      <w:tblPr>
        <w:tblStyle w:val="TableGrid"/>
        <w:tblW w:w="0" w:type="auto"/>
        <w:tblLook w:val="04A0" w:firstRow="1" w:lastRow="0" w:firstColumn="1" w:lastColumn="0" w:noHBand="0" w:noVBand="1"/>
      </w:tblPr>
      <w:tblGrid>
        <w:gridCol w:w="9629"/>
      </w:tblGrid>
      <w:tr w:rsidR="00914960" w:rsidRPr="00EA2F11" w14:paraId="31C1727A" w14:textId="77777777" w:rsidTr="00914960">
        <w:tc>
          <w:tcPr>
            <w:tcW w:w="9629" w:type="dxa"/>
          </w:tcPr>
          <w:p w14:paraId="79DFE52C" w14:textId="77777777" w:rsidR="00914960" w:rsidRPr="00167F53" w:rsidRDefault="00914960" w:rsidP="00914960">
            <w:p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highlight w:val="green"/>
                <w:lang w:val="en-GB"/>
              </w:rPr>
              <w:t>Agreements</w:t>
            </w:r>
            <w:r w:rsidRPr="00167F53">
              <w:rPr>
                <w:rFonts w:ascii="Times" w:eastAsia="Batang" w:hAnsi="Times" w:cs="Times New Roman"/>
                <w:sz w:val="20"/>
                <w:szCs w:val="20"/>
                <w:lang w:val="en-GB"/>
              </w:rPr>
              <w:t>:</w:t>
            </w:r>
          </w:p>
          <w:p w14:paraId="1D67B5B5" w14:textId="77777777" w:rsidR="00914960" w:rsidRPr="00167F53" w:rsidRDefault="00914960" w:rsidP="00914960">
            <w:p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lang w:val="en-GB"/>
              </w:rPr>
              <w:t>Support UE-specific configuration of the search space set(s) dedicated to the PDCCH-based power saving signal/channel for UE to monitor outside Active Time</w:t>
            </w:r>
          </w:p>
          <w:p w14:paraId="2EB2A9CF" w14:textId="77777777" w:rsidR="00914960" w:rsidRPr="00167F53" w:rsidRDefault="00914960" w:rsidP="00914960">
            <w:pPr>
              <w:numPr>
                <w:ilvl w:val="0"/>
                <w:numId w:val="17"/>
              </w:numPr>
              <w:spacing w:after="0" w:line="240" w:lineRule="auto"/>
              <w:rPr>
                <w:rFonts w:ascii="Times New Roman" w:eastAsia="Batang" w:hAnsi="Times New Roman" w:cs="Times New Roman"/>
                <w:sz w:val="20"/>
                <w:szCs w:val="20"/>
                <w:lang w:val="en-GB" w:eastAsia="x-none"/>
              </w:rPr>
            </w:pPr>
            <w:r w:rsidRPr="00167F53">
              <w:rPr>
                <w:rFonts w:ascii="Times New Roman" w:eastAsia="Batang" w:hAnsi="Times New Roman" w:cs="Times New Roman"/>
                <w:sz w:val="20"/>
                <w:szCs w:val="20"/>
                <w:lang w:val="en-GB" w:eastAsia="x-none"/>
              </w:rPr>
              <w:t>Following the principle of Rel-15 search space configuration</w:t>
            </w:r>
          </w:p>
          <w:p w14:paraId="172947DD" w14:textId="77777777" w:rsidR="00914960" w:rsidRDefault="00914960" w:rsidP="00914960">
            <w:pPr>
              <w:numPr>
                <w:ilvl w:val="0"/>
                <w:numId w:val="17"/>
              </w:numPr>
              <w:spacing w:after="0" w:line="240" w:lineRule="auto"/>
              <w:rPr>
                <w:rFonts w:ascii="Times New Roman" w:eastAsia="Batang" w:hAnsi="Times New Roman" w:cs="Times New Roman"/>
                <w:sz w:val="20"/>
                <w:szCs w:val="20"/>
                <w:lang w:val="en-GB" w:eastAsia="x-none"/>
              </w:rPr>
            </w:pPr>
            <w:r w:rsidRPr="00167F53">
              <w:rPr>
                <w:rFonts w:ascii="Times New Roman" w:eastAsia="Batang" w:hAnsi="Times New Roman" w:cs="Times New Roman"/>
                <w:sz w:val="20"/>
                <w:szCs w:val="20"/>
                <w:lang w:val="en-GB" w:eastAsia="x-none"/>
              </w:rPr>
              <w:t>FFS: the corresponding UE behaviour in monitoring the power saving signal/channel outside Active Time</w:t>
            </w:r>
          </w:p>
          <w:p w14:paraId="73237160" w14:textId="6BAFC8AE" w:rsidR="00914960" w:rsidRDefault="00914960" w:rsidP="00914960">
            <w:pPr>
              <w:numPr>
                <w:ilvl w:val="0"/>
                <w:numId w:val="17"/>
              </w:numPr>
              <w:spacing w:after="0" w:line="240" w:lineRule="auto"/>
              <w:rPr>
                <w:rFonts w:ascii="Times New Roman" w:hAnsi="Times New Roman" w:cs="Times New Roman"/>
                <w:lang w:val="en-GB"/>
              </w:rPr>
            </w:pPr>
            <w:r w:rsidRPr="00167F53">
              <w:rPr>
                <w:rFonts w:ascii="Times New Roman" w:eastAsia="Batang" w:hAnsi="Times New Roman" w:cs="Times New Roman"/>
                <w:sz w:val="20"/>
                <w:szCs w:val="20"/>
                <w:lang w:val="en-GB"/>
              </w:rPr>
              <w:t>FFS whether UE can further monitor the search space set(s) inside Active Time</w:t>
            </w:r>
          </w:p>
        </w:tc>
      </w:tr>
    </w:tbl>
    <w:p w14:paraId="73D4947F" w14:textId="51B29E7D" w:rsidR="00914960" w:rsidRDefault="00914960" w:rsidP="00937374">
      <w:pPr>
        <w:rPr>
          <w:rFonts w:ascii="Times New Roman" w:hAnsi="Times New Roman" w:cs="Times New Roman"/>
          <w:lang w:val="en-GB"/>
        </w:rPr>
      </w:pPr>
    </w:p>
    <w:p w14:paraId="4C77152D" w14:textId="47FB4023" w:rsidR="00914960" w:rsidRDefault="00914960" w:rsidP="00937374">
      <w:pPr>
        <w:rPr>
          <w:rFonts w:ascii="Times New Roman" w:hAnsi="Times New Roman" w:cs="Times New Roman"/>
          <w:lang w:val="en-GB"/>
        </w:rPr>
      </w:pPr>
      <w:r>
        <w:rPr>
          <w:rFonts w:ascii="Times New Roman" w:hAnsi="Times New Roman" w:cs="Times New Roman"/>
          <w:lang w:val="en-GB"/>
        </w:rPr>
        <w:t>It’s noted that there a is maximum limit for the number of search space sets that can be configured to the UE and that each search space set can be associated only to one CORESET. Assuming multiple CORESETs configured for the UE to support e.g. multi-TRP scenario it makes sense to enable use of the search space set both in outside and inside active time. As discussed above, there could be additional parameters for the search space set configuration (X offset and duration) that are applied outside the Active time to determine monitoring occasions and then in the Active time monitoring occasions are determined based on Rel15 parameters.</w:t>
      </w:r>
    </w:p>
    <w:p w14:paraId="7B061EE4" w14:textId="16E8D6DF" w:rsidR="00914960" w:rsidRPr="00914960" w:rsidRDefault="00914960" w:rsidP="00937374">
      <w:pPr>
        <w:rPr>
          <w:rFonts w:ascii="Times New Roman" w:hAnsi="Times New Roman" w:cs="Times New Roman"/>
          <w:b/>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7</w:t>
      </w:r>
      <w:r>
        <w:rPr>
          <w:rFonts w:ascii="Times New Roman" w:hAnsi="Times New Roman" w:cs="Times New Roman"/>
          <w:b/>
          <w:i/>
          <w:lang w:val="en-GB"/>
        </w:rPr>
        <w:t>:</w:t>
      </w:r>
      <w:r>
        <w:rPr>
          <w:rFonts w:ascii="Times New Roman" w:hAnsi="Times New Roman" w:cs="Times New Roman"/>
          <w:i/>
          <w:lang w:val="en-GB"/>
        </w:rPr>
        <w:t xml:space="preserve"> UE determines PDCCH monitoring occasions outside Active time based on new search space set parameters X offset and duration and inside Active time monitoring occasions are determined based on Rel15 parameters of the search space set. </w:t>
      </w:r>
    </w:p>
    <w:p w14:paraId="7A2CEA26" w14:textId="77777777" w:rsidR="00914960" w:rsidRDefault="00914960" w:rsidP="00937374">
      <w:pPr>
        <w:rPr>
          <w:rFonts w:ascii="Times New Roman" w:hAnsi="Times New Roman" w:cs="Times New Roman"/>
          <w:lang w:val="en-GB"/>
        </w:rPr>
      </w:pPr>
    </w:p>
    <w:tbl>
      <w:tblPr>
        <w:tblStyle w:val="TableGrid"/>
        <w:tblW w:w="0" w:type="auto"/>
        <w:tblLook w:val="04A0" w:firstRow="1" w:lastRow="0" w:firstColumn="1" w:lastColumn="0" w:noHBand="0" w:noVBand="1"/>
      </w:tblPr>
      <w:tblGrid>
        <w:gridCol w:w="9629"/>
      </w:tblGrid>
      <w:tr w:rsidR="005742B5" w:rsidRPr="00EA2F11" w14:paraId="57E4BD8E" w14:textId="77777777" w:rsidTr="005742B5">
        <w:tc>
          <w:tcPr>
            <w:tcW w:w="9629" w:type="dxa"/>
          </w:tcPr>
          <w:p w14:paraId="585C39F7" w14:textId="77777777" w:rsidR="00167F53" w:rsidRPr="00167F53" w:rsidRDefault="00167F53" w:rsidP="00167F53">
            <w:p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highlight w:val="green"/>
                <w:lang w:val="en-GB"/>
              </w:rPr>
              <w:t>Agreements</w:t>
            </w:r>
            <w:r w:rsidRPr="00167F53">
              <w:rPr>
                <w:rFonts w:ascii="Times" w:eastAsia="Batang" w:hAnsi="Times" w:cs="Times New Roman"/>
                <w:sz w:val="20"/>
                <w:szCs w:val="20"/>
                <w:lang w:val="en-GB"/>
              </w:rPr>
              <w:t>:</w:t>
            </w:r>
          </w:p>
          <w:p w14:paraId="65289A23" w14:textId="77777777" w:rsidR="00167F53" w:rsidRPr="00167F53" w:rsidRDefault="00167F53" w:rsidP="00167F53">
            <w:pPr>
              <w:numPr>
                <w:ilvl w:val="0"/>
                <w:numId w:val="19"/>
              </w:num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lang w:val="en-GB"/>
              </w:rPr>
              <w:t>For outside Active Time, up to [3] CORESETs per BWP is supported for the power saving signal/channel outside Active Time with each CORESET associated with its TCI state and QCL assumption</w:t>
            </w:r>
          </w:p>
          <w:p w14:paraId="61AE0FA6" w14:textId="75EBCCEE" w:rsidR="00167F53" w:rsidRDefault="00167F53" w:rsidP="00167F53">
            <w:pPr>
              <w:numPr>
                <w:ilvl w:val="1"/>
                <w:numId w:val="19"/>
              </w:numPr>
              <w:spacing w:after="0" w:line="240" w:lineRule="auto"/>
              <w:rPr>
                <w:rFonts w:ascii="Times" w:eastAsia="Batang" w:hAnsi="Times" w:cs="Times New Roman"/>
                <w:sz w:val="20"/>
                <w:szCs w:val="20"/>
                <w:lang w:val="en-GB"/>
              </w:rPr>
            </w:pPr>
            <w:r w:rsidRPr="00167F53">
              <w:rPr>
                <w:rFonts w:ascii="Times" w:eastAsia="Batang" w:hAnsi="Times" w:cs="Times New Roman"/>
                <w:sz w:val="20"/>
                <w:szCs w:val="20"/>
                <w:lang w:val="en-GB"/>
              </w:rPr>
              <w:t>FFS details</w:t>
            </w:r>
          </w:p>
          <w:p w14:paraId="724E2166" w14:textId="03429E26" w:rsidR="00167F53" w:rsidRPr="009E0134" w:rsidRDefault="00167F53" w:rsidP="000D690F">
            <w:pPr>
              <w:numPr>
                <w:ilvl w:val="1"/>
                <w:numId w:val="19"/>
              </w:numPr>
              <w:spacing w:after="0" w:line="240" w:lineRule="auto"/>
              <w:rPr>
                <w:lang w:val="en-GB"/>
              </w:rPr>
            </w:pPr>
            <w:r w:rsidRPr="00167F53">
              <w:rPr>
                <w:rFonts w:ascii="Times New Roman" w:eastAsia="Batang" w:hAnsi="Times New Roman" w:cs="Times New Roman"/>
                <w:sz w:val="20"/>
                <w:szCs w:val="20"/>
                <w:lang w:val="en-GB"/>
              </w:rPr>
              <w:t xml:space="preserve">FFS whether any other additional handling is necessary for FR2 </w:t>
            </w:r>
            <w:proofErr w:type="spellStart"/>
            <w:r w:rsidRPr="00167F53">
              <w:rPr>
                <w:rFonts w:ascii="Times New Roman" w:eastAsia="Batang" w:hAnsi="Times New Roman" w:cs="Times New Roman"/>
                <w:sz w:val="20"/>
                <w:szCs w:val="20"/>
                <w:lang w:val="en-GB"/>
              </w:rPr>
              <w:t>w.r.t.</w:t>
            </w:r>
            <w:proofErr w:type="spellEnd"/>
            <w:r w:rsidRPr="00167F53">
              <w:rPr>
                <w:rFonts w:ascii="Times New Roman" w:eastAsia="Batang" w:hAnsi="Times New Roman" w:cs="Times New Roman"/>
                <w:sz w:val="20"/>
                <w:szCs w:val="20"/>
                <w:lang w:val="en-GB"/>
              </w:rPr>
              <w:t xml:space="preserve"> TCI state, and if so, how</w:t>
            </w:r>
          </w:p>
          <w:p w14:paraId="2DB9C7AF" w14:textId="4B2E610A" w:rsidR="009E0134" w:rsidRDefault="009E0134" w:rsidP="009E0134">
            <w:pPr>
              <w:spacing w:after="0" w:line="240" w:lineRule="auto"/>
              <w:rPr>
                <w:lang w:val="en-GB"/>
              </w:rPr>
            </w:pPr>
          </w:p>
          <w:p w14:paraId="77EDA966" w14:textId="77777777" w:rsidR="009E0134" w:rsidRPr="009E0134" w:rsidRDefault="009E0134" w:rsidP="009E0134">
            <w:p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highlight w:val="green"/>
                <w:lang w:val="en-GB"/>
              </w:rPr>
              <w:t>Agreements</w:t>
            </w:r>
            <w:r w:rsidRPr="009E0134">
              <w:rPr>
                <w:rFonts w:ascii="Times" w:eastAsia="Batang" w:hAnsi="Times" w:cs="Times New Roman"/>
                <w:sz w:val="20"/>
                <w:szCs w:val="20"/>
                <w:lang w:val="en-GB"/>
              </w:rPr>
              <w:t>:</w:t>
            </w:r>
          </w:p>
          <w:p w14:paraId="7388A125" w14:textId="77777777" w:rsidR="009E0134" w:rsidRPr="009E0134" w:rsidRDefault="009E0134" w:rsidP="009E0134">
            <w:pPr>
              <w:numPr>
                <w:ilvl w:val="0"/>
                <w:numId w:val="26"/>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 xml:space="preserve">The CORESET for the PDCCH-based power saving signal/channel outside Active Time can be configured to index to at least one of the CORESET(S) configured for other PDCCH monitoring </w:t>
            </w:r>
          </w:p>
          <w:p w14:paraId="5B9AF95B" w14:textId="77777777" w:rsidR="009E0134" w:rsidRPr="009E0134" w:rsidRDefault="009E0134" w:rsidP="009E0134">
            <w:pPr>
              <w:numPr>
                <w:ilvl w:val="1"/>
                <w:numId w:val="26"/>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lastRenderedPageBreak/>
              <w:t xml:space="preserve">FFS whether the indexed CORESET can be exclusively used by the PDCCH-based power saving signal/channel (i.e., not be used for other PDCCH monitoring) </w:t>
            </w:r>
          </w:p>
          <w:p w14:paraId="635D0E12" w14:textId="77777777" w:rsidR="009E0134" w:rsidRPr="009E0134" w:rsidRDefault="009E0134" w:rsidP="009E0134">
            <w:pPr>
              <w:numPr>
                <w:ilvl w:val="1"/>
                <w:numId w:val="26"/>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 xml:space="preserve">FFS </w:t>
            </w:r>
            <w:proofErr w:type="gramStart"/>
            <w:r w:rsidRPr="009E0134">
              <w:rPr>
                <w:rFonts w:ascii="Times" w:eastAsia="Batang" w:hAnsi="Times" w:cs="Times New Roman"/>
                <w:sz w:val="20"/>
                <w:szCs w:val="20"/>
                <w:lang w:val="en-GB"/>
              </w:rPr>
              <w:t>whether or not</w:t>
            </w:r>
            <w:proofErr w:type="gramEnd"/>
            <w:r w:rsidRPr="009E0134">
              <w:rPr>
                <w:rFonts w:ascii="Times" w:eastAsia="Batang" w:hAnsi="Times" w:cs="Times New Roman"/>
                <w:sz w:val="20"/>
                <w:szCs w:val="20"/>
                <w:lang w:val="en-GB"/>
              </w:rPr>
              <w:t xml:space="preserve"> to increase the number of CORESETs relative to that in Rel-15</w:t>
            </w:r>
          </w:p>
          <w:p w14:paraId="03F1A59B" w14:textId="77777777" w:rsidR="009E0134" w:rsidRPr="009E0134" w:rsidRDefault="009E0134" w:rsidP="009E0134">
            <w:pPr>
              <w:numPr>
                <w:ilvl w:val="1"/>
                <w:numId w:val="26"/>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 xml:space="preserve">FFS </w:t>
            </w:r>
            <w:proofErr w:type="gramStart"/>
            <w:r w:rsidRPr="009E0134">
              <w:rPr>
                <w:rFonts w:ascii="Times" w:eastAsia="Batang" w:hAnsi="Times" w:cs="Times New Roman"/>
                <w:sz w:val="20"/>
                <w:szCs w:val="20"/>
                <w:lang w:val="en-GB"/>
              </w:rPr>
              <w:t>whether or not</w:t>
            </w:r>
            <w:proofErr w:type="gramEnd"/>
            <w:r w:rsidRPr="009E0134">
              <w:rPr>
                <w:rFonts w:ascii="Times" w:eastAsia="Batang" w:hAnsi="Times" w:cs="Times New Roman"/>
                <w:sz w:val="20"/>
                <w:szCs w:val="20"/>
                <w:lang w:val="en-GB"/>
              </w:rPr>
              <w:t xml:space="preserve"> a BWP is dedicated for PDCCH-based power saving signal/channel</w:t>
            </w:r>
          </w:p>
          <w:p w14:paraId="29450530" w14:textId="1D4B7181" w:rsidR="00167F53" w:rsidRDefault="00167F53" w:rsidP="00167F53">
            <w:pPr>
              <w:spacing w:after="0" w:line="240" w:lineRule="auto"/>
              <w:rPr>
                <w:lang w:val="en-GB"/>
              </w:rPr>
            </w:pPr>
          </w:p>
        </w:tc>
      </w:tr>
    </w:tbl>
    <w:p w14:paraId="3D0616D2" w14:textId="75FA9E2F" w:rsidR="005742B5" w:rsidRPr="000D690F" w:rsidRDefault="005742B5" w:rsidP="00937374">
      <w:pPr>
        <w:rPr>
          <w:rFonts w:ascii="Times New Roman" w:hAnsi="Times New Roman" w:cs="Times New Roman"/>
          <w:lang w:val="en-GB"/>
        </w:rPr>
      </w:pPr>
    </w:p>
    <w:p w14:paraId="3095C284" w14:textId="1605051C" w:rsidR="00692224" w:rsidRDefault="000E32BF" w:rsidP="00937374">
      <w:pPr>
        <w:rPr>
          <w:rFonts w:ascii="Times New Roman" w:hAnsi="Times New Roman" w:cs="Times New Roman"/>
          <w:lang w:val="en-GB"/>
        </w:rPr>
      </w:pPr>
      <w:r>
        <w:rPr>
          <w:rFonts w:ascii="Times New Roman" w:hAnsi="Times New Roman" w:cs="Times New Roman"/>
          <w:lang w:val="en-GB"/>
        </w:rPr>
        <w:t>UE can</w:t>
      </w:r>
      <w:r w:rsidR="00B7675D">
        <w:rPr>
          <w:rFonts w:ascii="Times New Roman" w:hAnsi="Times New Roman" w:cs="Times New Roman"/>
          <w:lang w:val="en-GB"/>
        </w:rPr>
        <w:t xml:space="preserve"> </w:t>
      </w:r>
      <w:r w:rsidR="00682FEB">
        <w:rPr>
          <w:rFonts w:ascii="Times New Roman" w:hAnsi="Times New Roman" w:cs="Times New Roman"/>
          <w:lang w:val="en-GB"/>
        </w:rPr>
        <w:t xml:space="preserve">be configured up to 3 CORESETs per BWP in Re115. </w:t>
      </w:r>
      <w:r w:rsidR="00941C6B">
        <w:rPr>
          <w:rFonts w:ascii="Times New Roman" w:hAnsi="Times New Roman" w:cs="Times New Roman"/>
          <w:lang w:val="en-GB"/>
        </w:rPr>
        <w:t>We don’t see benefit</w:t>
      </w:r>
      <w:r w:rsidR="00066053">
        <w:rPr>
          <w:rFonts w:ascii="Times New Roman" w:hAnsi="Times New Roman" w:cs="Times New Roman"/>
          <w:lang w:val="en-GB"/>
        </w:rPr>
        <w:t xml:space="preserve"> but rather drawbacks if one</w:t>
      </w:r>
      <w:r w:rsidR="00941C6B">
        <w:rPr>
          <w:rFonts w:ascii="Times New Roman" w:hAnsi="Times New Roman" w:cs="Times New Roman"/>
          <w:lang w:val="en-GB"/>
        </w:rPr>
        <w:t xml:space="preserve"> introduc</w:t>
      </w:r>
      <w:r w:rsidR="00066053">
        <w:rPr>
          <w:rFonts w:ascii="Times New Roman" w:hAnsi="Times New Roman" w:cs="Times New Roman"/>
          <w:lang w:val="en-GB"/>
        </w:rPr>
        <w:t>es</w:t>
      </w:r>
      <w:r w:rsidR="00941C6B">
        <w:rPr>
          <w:rFonts w:ascii="Times New Roman" w:hAnsi="Times New Roman" w:cs="Times New Roman"/>
          <w:lang w:val="en-GB"/>
        </w:rPr>
        <w:t xml:space="preserve"> new special CORESETs only applied outside </w:t>
      </w:r>
      <w:r w:rsidR="00066053">
        <w:rPr>
          <w:rFonts w:ascii="Times New Roman" w:hAnsi="Times New Roman" w:cs="Times New Roman"/>
          <w:lang w:val="en-GB"/>
        </w:rPr>
        <w:t xml:space="preserve">the </w:t>
      </w:r>
      <w:r w:rsidR="00941C6B">
        <w:rPr>
          <w:rFonts w:ascii="Times New Roman" w:hAnsi="Times New Roman" w:cs="Times New Roman"/>
          <w:lang w:val="en-GB"/>
        </w:rPr>
        <w:t>active time</w:t>
      </w:r>
      <w:r w:rsidR="00066053">
        <w:rPr>
          <w:rFonts w:ascii="Times New Roman" w:hAnsi="Times New Roman" w:cs="Times New Roman"/>
          <w:lang w:val="en-GB"/>
        </w:rPr>
        <w:t xml:space="preserve">. From network point of view and resource usage point of view it would make sense to be able to share the same CORESET configuration among UEs as much as possible within a BWP and new special CORESETs dedicated to some few UEs before each </w:t>
      </w:r>
      <w:proofErr w:type="spellStart"/>
      <w:r w:rsidR="00066053">
        <w:rPr>
          <w:rFonts w:ascii="Times New Roman" w:hAnsi="Times New Roman" w:cs="Times New Roman"/>
          <w:lang w:val="en-GB"/>
        </w:rPr>
        <w:t>onDuration</w:t>
      </w:r>
      <w:proofErr w:type="spellEnd"/>
      <w:r w:rsidR="00066053">
        <w:rPr>
          <w:rFonts w:ascii="Times New Roman" w:hAnsi="Times New Roman" w:cs="Times New Roman"/>
          <w:lang w:val="en-GB"/>
        </w:rPr>
        <w:t xml:space="preserve"> of different UEs would prevent the sharing.</w:t>
      </w:r>
    </w:p>
    <w:p w14:paraId="6DC068DE" w14:textId="12958A74" w:rsidR="00066053" w:rsidRDefault="00066053" w:rsidP="00937374">
      <w:pPr>
        <w:rPr>
          <w:rFonts w:ascii="Times New Roman" w:hAnsi="Times New Roman" w:cs="Times New Roman"/>
          <w:lang w:val="en-GB"/>
        </w:rPr>
      </w:pPr>
      <w:r>
        <w:rPr>
          <w:rFonts w:ascii="Times New Roman" w:hAnsi="Times New Roman" w:cs="Times New Roman"/>
          <w:b/>
          <w:i/>
          <w:lang w:val="en-GB"/>
        </w:rPr>
        <w:t xml:space="preserve">Proposal </w:t>
      </w:r>
      <w:r w:rsidR="00C129AC">
        <w:rPr>
          <w:rFonts w:ascii="Times New Roman" w:hAnsi="Times New Roman" w:cs="Times New Roman"/>
          <w:b/>
          <w:i/>
          <w:lang w:val="en-GB"/>
        </w:rPr>
        <w:t>8</w:t>
      </w:r>
      <w:r>
        <w:rPr>
          <w:rFonts w:ascii="Times New Roman" w:hAnsi="Times New Roman" w:cs="Times New Roman"/>
          <w:b/>
          <w:i/>
          <w:lang w:val="en-GB"/>
        </w:rPr>
        <w:t>:</w:t>
      </w:r>
      <w:r>
        <w:rPr>
          <w:rFonts w:ascii="Times New Roman" w:hAnsi="Times New Roman" w:cs="Times New Roman"/>
          <w:i/>
          <w:lang w:val="en-GB"/>
        </w:rPr>
        <w:t xml:space="preserve"> The same CORESET configuration is used outside and inside active time</w:t>
      </w:r>
      <w:r w:rsidR="009B68ED">
        <w:rPr>
          <w:rFonts w:ascii="Times New Roman" w:hAnsi="Times New Roman" w:cs="Times New Roman"/>
          <w:i/>
          <w:lang w:val="en-GB"/>
        </w:rPr>
        <w:t xml:space="preserve"> per BWP</w:t>
      </w:r>
      <w:r>
        <w:rPr>
          <w:rFonts w:ascii="Times New Roman" w:hAnsi="Times New Roman" w:cs="Times New Roman"/>
          <w:i/>
          <w:lang w:val="en-GB"/>
        </w:rPr>
        <w:t xml:space="preserve">, i.e. no new special CORESET configuration is introduced applicable only outside active time. </w:t>
      </w:r>
    </w:p>
    <w:p w14:paraId="793A9895" w14:textId="6E7ADEEC" w:rsidR="008C0434" w:rsidRPr="008C0434" w:rsidRDefault="008C0434" w:rsidP="00937374">
      <w:pPr>
        <w:rPr>
          <w:rFonts w:ascii="Times New Roman" w:hAnsi="Times New Roman" w:cs="Times New Roman"/>
          <w:lang w:val="en-GB"/>
        </w:rPr>
      </w:pPr>
      <w:r>
        <w:rPr>
          <w:rFonts w:ascii="Times New Roman" w:hAnsi="Times New Roman" w:cs="Times New Roman"/>
          <w:lang w:val="en-GB"/>
        </w:rPr>
        <w:t>It</w:t>
      </w:r>
      <w:r w:rsidR="009B68ED">
        <w:rPr>
          <w:rFonts w:ascii="Times New Roman" w:hAnsi="Times New Roman" w:cs="Times New Roman"/>
          <w:lang w:val="en-GB"/>
        </w:rPr>
        <w:t xml:space="preserve">’s also noted that </w:t>
      </w:r>
      <w:proofErr w:type="gramStart"/>
      <w:r w:rsidR="00867863">
        <w:rPr>
          <w:rFonts w:ascii="Times New Roman" w:hAnsi="Times New Roman" w:cs="Times New Roman"/>
          <w:lang w:val="en-GB"/>
        </w:rPr>
        <w:t>through the use of</w:t>
      </w:r>
      <w:proofErr w:type="gramEnd"/>
      <w:r w:rsidR="00867863">
        <w:rPr>
          <w:rFonts w:ascii="Times New Roman" w:hAnsi="Times New Roman" w:cs="Times New Roman"/>
          <w:lang w:val="en-GB"/>
        </w:rPr>
        <w:t xml:space="preserve"> fallback to default BWP and support of BWP switch indication in wake-up PDCCH, </w:t>
      </w:r>
      <w:r w:rsidR="009B68ED">
        <w:rPr>
          <w:rFonts w:ascii="Times New Roman" w:hAnsi="Times New Roman" w:cs="Times New Roman"/>
          <w:lang w:val="en-GB"/>
        </w:rPr>
        <w:t xml:space="preserve">different CORESET configuration outside active time and inside active time can be </w:t>
      </w:r>
      <w:r w:rsidR="00867863">
        <w:rPr>
          <w:rFonts w:ascii="Times New Roman" w:hAnsi="Times New Roman" w:cs="Times New Roman"/>
          <w:lang w:val="en-GB"/>
        </w:rPr>
        <w:t xml:space="preserve">supported </w:t>
      </w:r>
      <w:r w:rsidR="009B68ED">
        <w:rPr>
          <w:rFonts w:ascii="Times New Roman" w:hAnsi="Times New Roman" w:cs="Times New Roman"/>
          <w:lang w:val="en-GB"/>
        </w:rPr>
        <w:t xml:space="preserve">– outside active time UE </w:t>
      </w:r>
      <w:r w:rsidR="00867863">
        <w:rPr>
          <w:rFonts w:ascii="Times New Roman" w:hAnsi="Times New Roman" w:cs="Times New Roman"/>
          <w:lang w:val="en-GB"/>
        </w:rPr>
        <w:t xml:space="preserve">will </w:t>
      </w:r>
      <w:proofErr w:type="spellStart"/>
      <w:r w:rsidR="00867863">
        <w:rPr>
          <w:rFonts w:ascii="Times New Roman" w:hAnsi="Times New Roman" w:cs="Times New Roman"/>
          <w:lang w:val="en-GB"/>
        </w:rPr>
        <w:t>fallback</w:t>
      </w:r>
      <w:proofErr w:type="spellEnd"/>
      <w:r w:rsidR="00867863">
        <w:rPr>
          <w:rFonts w:ascii="Times New Roman" w:hAnsi="Times New Roman" w:cs="Times New Roman"/>
          <w:lang w:val="en-GB"/>
        </w:rPr>
        <w:t xml:space="preserve"> to</w:t>
      </w:r>
      <w:r w:rsidR="009B68ED">
        <w:rPr>
          <w:rFonts w:ascii="Times New Roman" w:hAnsi="Times New Roman" w:cs="Times New Roman"/>
          <w:lang w:val="en-GB"/>
        </w:rPr>
        <w:t xml:space="preserve"> using </w:t>
      </w:r>
      <w:r w:rsidR="00867863">
        <w:rPr>
          <w:rFonts w:ascii="Times New Roman" w:hAnsi="Times New Roman" w:cs="Times New Roman"/>
          <w:lang w:val="en-GB"/>
        </w:rPr>
        <w:t xml:space="preserve">default </w:t>
      </w:r>
      <w:r w:rsidR="009B68ED">
        <w:rPr>
          <w:rFonts w:ascii="Times New Roman" w:hAnsi="Times New Roman" w:cs="Times New Roman"/>
          <w:lang w:val="en-GB"/>
        </w:rPr>
        <w:t xml:space="preserve">BWP </w:t>
      </w:r>
      <w:r w:rsidR="00867863">
        <w:rPr>
          <w:rFonts w:ascii="Times New Roman" w:hAnsi="Times New Roman" w:cs="Times New Roman"/>
          <w:lang w:val="en-GB"/>
        </w:rPr>
        <w:t xml:space="preserve">id </w:t>
      </w:r>
      <w:r w:rsidR="009B68ED">
        <w:rPr>
          <w:rFonts w:ascii="Times New Roman" w:hAnsi="Times New Roman" w:cs="Times New Roman"/>
          <w:lang w:val="en-GB"/>
        </w:rPr>
        <w:t xml:space="preserve">and </w:t>
      </w:r>
      <w:proofErr w:type="spellStart"/>
      <w:r w:rsidR="009B68ED">
        <w:rPr>
          <w:rFonts w:ascii="Times New Roman" w:hAnsi="Times New Roman" w:cs="Times New Roman"/>
          <w:lang w:val="en-GB"/>
        </w:rPr>
        <w:t>gNB</w:t>
      </w:r>
      <w:proofErr w:type="spellEnd"/>
      <w:r w:rsidR="009B68ED">
        <w:rPr>
          <w:rFonts w:ascii="Times New Roman" w:hAnsi="Times New Roman" w:cs="Times New Roman"/>
          <w:lang w:val="en-GB"/>
        </w:rPr>
        <w:t xml:space="preserve"> may trigger BWP switching when triggering PDCCH monitoring during </w:t>
      </w:r>
      <w:proofErr w:type="spellStart"/>
      <w:r w:rsidR="009B68ED">
        <w:rPr>
          <w:rFonts w:ascii="Times New Roman" w:hAnsi="Times New Roman" w:cs="Times New Roman"/>
          <w:lang w:val="en-GB"/>
        </w:rPr>
        <w:t>onDuration</w:t>
      </w:r>
      <w:proofErr w:type="spellEnd"/>
      <w:r w:rsidR="009B68ED">
        <w:rPr>
          <w:rFonts w:ascii="Times New Roman" w:hAnsi="Times New Roman" w:cs="Times New Roman"/>
          <w:lang w:val="en-GB"/>
        </w:rPr>
        <w:t xml:space="preserve">. </w:t>
      </w:r>
    </w:p>
    <w:p w14:paraId="658F8EFF" w14:textId="6BF4E82F" w:rsidR="00486D59" w:rsidRPr="009E0134" w:rsidRDefault="00486D59" w:rsidP="00486D59">
      <w:pPr>
        <w:rPr>
          <w:rFonts w:ascii="Times New Roman" w:hAnsi="Times New Roman" w:cs="Times New Roman"/>
          <w:lang w:val="en-GB"/>
        </w:rPr>
      </w:pPr>
    </w:p>
    <w:p w14:paraId="50299610" w14:textId="2D7C41E5" w:rsidR="00847A40" w:rsidRDefault="00847A40" w:rsidP="00847A40">
      <w:pPr>
        <w:pStyle w:val="Heading2"/>
      </w:pPr>
      <w:r>
        <w:t>2.</w:t>
      </w:r>
      <w:r w:rsidR="00C84451">
        <w:t>4</w:t>
      </w:r>
      <w:r>
        <w:tab/>
        <w:t>On DCI Formats</w:t>
      </w:r>
    </w:p>
    <w:p w14:paraId="2CEC2635" w14:textId="12F8BA8C" w:rsidR="00650996" w:rsidRDefault="00C7143A" w:rsidP="00613DA6">
      <w:pPr>
        <w:pStyle w:val="Heading3"/>
      </w:pPr>
      <w:r>
        <w:t>2.</w:t>
      </w:r>
      <w:r w:rsidR="00C84451">
        <w:t>4</w:t>
      </w:r>
      <w:r>
        <w:t>.1</w:t>
      </w:r>
      <w:r>
        <w:tab/>
        <w:t>Outside active time</w:t>
      </w:r>
    </w:p>
    <w:p w14:paraId="666EC5AB" w14:textId="043D9475" w:rsidR="00847A40" w:rsidRDefault="00F15B76" w:rsidP="00847A40">
      <w:pPr>
        <w:rPr>
          <w:rFonts w:ascii="Times New Roman" w:hAnsi="Times New Roman" w:cs="Times New Roman"/>
          <w:lang w:val="en-GB"/>
        </w:rPr>
      </w:pPr>
      <w:r>
        <w:rPr>
          <w:rFonts w:ascii="Times New Roman" w:hAnsi="Times New Roman" w:cs="Times New Roman"/>
          <w:lang w:val="en-GB"/>
        </w:rPr>
        <w:t xml:space="preserve">Regarding the </w:t>
      </w:r>
      <w:r w:rsidR="00C0174B">
        <w:rPr>
          <w:rFonts w:ascii="Times New Roman" w:hAnsi="Times New Roman" w:cs="Times New Roman"/>
          <w:lang w:val="en-GB"/>
        </w:rPr>
        <w:t xml:space="preserve">DCI format design </w:t>
      </w:r>
      <w:r w:rsidR="003C34A5">
        <w:rPr>
          <w:rFonts w:ascii="Times New Roman" w:hAnsi="Times New Roman" w:cs="Times New Roman"/>
          <w:lang w:val="en-GB"/>
        </w:rPr>
        <w:t xml:space="preserve">outside active time </w:t>
      </w:r>
      <w:r w:rsidR="00C0174B">
        <w:rPr>
          <w:rFonts w:ascii="Times New Roman" w:hAnsi="Times New Roman" w:cs="Times New Roman"/>
          <w:lang w:val="en-GB"/>
        </w:rPr>
        <w:t xml:space="preserve">the following agreements were made in </w:t>
      </w:r>
      <w:r w:rsidR="00847A40">
        <w:rPr>
          <w:rFonts w:ascii="Times New Roman" w:hAnsi="Times New Roman" w:cs="Times New Roman"/>
          <w:lang w:val="en-GB"/>
        </w:rPr>
        <w:t>RAN1#</w:t>
      </w:r>
      <w:r w:rsidR="00AE603E">
        <w:rPr>
          <w:rFonts w:ascii="Times New Roman" w:hAnsi="Times New Roman" w:cs="Times New Roman"/>
          <w:lang w:val="en-GB"/>
        </w:rPr>
        <w:t>97</w:t>
      </w:r>
      <w:r w:rsidR="00847A40">
        <w:rPr>
          <w:rFonts w:ascii="Times New Roman" w:hAnsi="Times New Roman" w:cs="Times New Roman"/>
          <w:lang w:val="en-GB"/>
        </w:rPr>
        <w:t>:</w:t>
      </w:r>
    </w:p>
    <w:tbl>
      <w:tblPr>
        <w:tblStyle w:val="TableGrid"/>
        <w:tblW w:w="0" w:type="auto"/>
        <w:tblLook w:val="04A0" w:firstRow="1" w:lastRow="0" w:firstColumn="1" w:lastColumn="0" w:noHBand="0" w:noVBand="1"/>
      </w:tblPr>
      <w:tblGrid>
        <w:gridCol w:w="9629"/>
      </w:tblGrid>
      <w:tr w:rsidR="00847A40" w:rsidRPr="00EA2F11" w14:paraId="4A7B425C" w14:textId="77777777" w:rsidTr="00732C8A">
        <w:tc>
          <w:tcPr>
            <w:tcW w:w="9629" w:type="dxa"/>
          </w:tcPr>
          <w:p w14:paraId="65DEC85A" w14:textId="77777777" w:rsidR="009E0134" w:rsidRPr="009E0134" w:rsidRDefault="009E0134" w:rsidP="009E0134">
            <w:pPr>
              <w:spacing w:after="0" w:line="240" w:lineRule="auto"/>
              <w:rPr>
                <w:rFonts w:ascii="Times" w:eastAsia="Batang" w:hAnsi="Times" w:cs="Times New Roman"/>
                <w:sz w:val="20"/>
                <w:szCs w:val="20"/>
                <w:highlight w:val="green"/>
                <w:lang w:val="en-GB" w:eastAsia="x-none"/>
              </w:rPr>
            </w:pPr>
            <w:r w:rsidRPr="009E0134">
              <w:rPr>
                <w:rFonts w:ascii="Times" w:eastAsia="Batang" w:hAnsi="Times" w:cs="Times New Roman"/>
                <w:sz w:val="20"/>
                <w:szCs w:val="20"/>
                <w:highlight w:val="green"/>
                <w:lang w:val="en-GB" w:eastAsia="x-none"/>
              </w:rPr>
              <w:t>Agreements:</w:t>
            </w:r>
          </w:p>
          <w:p w14:paraId="2EB8FF0F" w14:textId="77777777" w:rsidR="009E0134" w:rsidRPr="009E0134" w:rsidRDefault="009E0134" w:rsidP="009E0134">
            <w:p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For power saving signal/channel configured outside Active Time, introduce a new DCI format for a UE, where the UE is configured to monitor the DCI format, with the power saving information for the UE in the DCI configurable by RRC</w:t>
            </w:r>
          </w:p>
          <w:p w14:paraId="0A1DBE8A" w14:textId="77777777" w:rsidR="009E0134" w:rsidRPr="00D67733" w:rsidRDefault="009E0134" w:rsidP="009E0134">
            <w:pPr>
              <w:numPr>
                <w:ilvl w:val="0"/>
                <w:numId w:val="28"/>
              </w:numPr>
              <w:spacing w:after="0" w:line="240" w:lineRule="auto"/>
              <w:rPr>
                <w:rFonts w:ascii="Times" w:eastAsia="Batang" w:hAnsi="Times" w:cs="Times New Roman"/>
                <w:sz w:val="20"/>
                <w:szCs w:val="20"/>
                <w:lang w:val="en-GB"/>
              </w:rPr>
            </w:pPr>
            <w:r w:rsidRPr="00D67733">
              <w:rPr>
                <w:rFonts w:ascii="Times" w:eastAsia="Batang" w:hAnsi="Times" w:cs="Times New Roman"/>
                <w:sz w:val="20"/>
                <w:szCs w:val="20"/>
                <w:lang w:val="en-GB"/>
              </w:rPr>
              <w:t>FFS whether the DCI is in UESS or CSS or both</w:t>
            </w:r>
          </w:p>
          <w:p w14:paraId="322370AD" w14:textId="77777777" w:rsidR="009E0134" w:rsidRPr="009E0134" w:rsidRDefault="009E0134" w:rsidP="009E0134">
            <w:pPr>
              <w:numPr>
                <w:ilvl w:val="0"/>
                <w:numId w:val="28"/>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FFS detailed configuration of the power saving information</w:t>
            </w:r>
          </w:p>
          <w:p w14:paraId="14A66DB3" w14:textId="77777777" w:rsidR="009E0134" w:rsidRPr="009E0134" w:rsidRDefault="009E0134" w:rsidP="009E0134">
            <w:pPr>
              <w:numPr>
                <w:ilvl w:val="0"/>
                <w:numId w:val="28"/>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FFS the new DCI format</w:t>
            </w:r>
          </w:p>
          <w:p w14:paraId="4FCB1F21" w14:textId="77777777" w:rsidR="009E0134" w:rsidRPr="009E0134" w:rsidRDefault="009E0134" w:rsidP="009E0134">
            <w:pPr>
              <w:numPr>
                <w:ilvl w:val="0"/>
                <w:numId w:val="28"/>
              </w:num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Note: the same DCI may carry power saving information for one or more UEs</w:t>
            </w:r>
          </w:p>
          <w:p w14:paraId="7DDB2112" w14:textId="77777777" w:rsidR="009E0134" w:rsidRPr="009E0134" w:rsidRDefault="009E0134" w:rsidP="009E0134">
            <w:pPr>
              <w:spacing w:after="0" w:line="240" w:lineRule="auto"/>
              <w:rPr>
                <w:rFonts w:ascii="Times" w:eastAsia="Batang" w:hAnsi="Times" w:cs="Times New Roman"/>
                <w:sz w:val="36"/>
                <w:szCs w:val="24"/>
                <w:lang w:val="en-GB"/>
              </w:rPr>
            </w:pPr>
          </w:p>
          <w:p w14:paraId="5A90B536" w14:textId="77777777" w:rsidR="009E0134" w:rsidRPr="009E0134" w:rsidRDefault="009E0134" w:rsidP="009E0134">
            <w:p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highlight w:val="green"/>
                <w:lang w:val="en-GB"/>
              </w:rPr>
              <w:t>Agreements</w:t>
            </w:r>
            <w:r w:rsidRPr="009E0134">
              <w:rPr>
                <w:rFonts w:ascii="Times" w:eastAsia="Batang" w:hAnsi="Times" w:cs="Times New Roman"/>
                <w:sz w:val="20"/>
                <w:szCs w:val="20"/>
                <w:lang w:val="en-GB"/>
              </w:rPr>
              <w:t>:</w:t>
            </w:r>
          </w:p>
          <w:p w14:paraId="7C84B440" w14:textId="77777777" w:rsidR="009E0134" w:rsidRPr="009E0134" w:rsidRDefault="009E0134" w:rsidP="009E0134">
            <w:p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A new RNTI (e.g., PS-RNTI) is introduced for the PDCCH-based power saving signal/channel decoding at least outside Active Time, UE-specifically configured</w:t>
            </w:r>
          </w:p>
          <w:p w14:paraId="51CC647E" w14:textId="77777777" w:rsidR="00C0174B" w:rsidRDefault="009E0134" w:rsidP="009E0134">
            <w:pPr>
              <w:spacing w:after="0" w:line="240" w:lineRule="auto"/>
              <w:rPr>
                <w:rFonts w:ascii="Times New Roman" w:eastAsia="Batang" w:hAnsi="Times New Roman" w:cs="Times New Roman"/>
                <w:sz w:val="20"/>
                <w:szCs w:val="20"/>
                <w:lang w:val="en-GB"/>
              </w:rPr>
            </w:pPr>
            <w:r w:rsidRPr="009E0134">
              <w:rPr>
                <w:rFonts w:ascii="Times New Roman" w:eastAsia="Batang" w:hAnsi="Times New Roman" w:cs="Times New Roman"/>
                <w:sz w:val="20"/>
                <w:szCs w:val="20"/>
                <w:lang w:val="en-GB"/>
              </w:rPr>
              <w:t>FFS how to use the PS-RNTI for scrambling of the PDCCH-based power saving signal/channel</w:t>
            </w:r>
          </w:p>
          <w:p w14:paraId="2814612C" w14:textId="448F13BB" w:rsidR="006E6149" w:rsidRDefault="006E6149" w:rsidP="009E0134">
            <w:pPr>
              <w:spacing w:after="0" w:line="240" w:lineRule="auto"/>
              <w:rPr>
                <w:rFonts w:ascii="Times New Roman" w:eastAsia="Batang" w:hAnsi="Times New Roman" w:cs="Times New Roman"/>
                <w:sz w:val="20"/>
                <w:szCs w:val="20"/>
                <w:lang w:val="en-GB"/>
              </w:rPr>
            </w:pPr>
          </w:p>
          <w:p w14:paraId="7FA4380E" w14:textId="77777777" w:rsidR="00D67733" w:rsidRPr="00D67733" w:rsidRDefault="00D67733" w:rsidP="00D67733">
            <w:pPr>
              <w:spacing w:after="0" w:line="240" w:lineRule="auto"/>
              <w:rPr>
                <w:rFonts w:ascii="Times" w:eastAsia="Batang" w:hAnsi="Times" w:cs="Times New Roman"/>
                <w:sz w:val="20"/>
                <w:szCs w:val="20"/>
                <w:lang w:val="en-GB"/>
              </w:rPr>
            </w:pPr>
            <w:r w:rsidRPr="00D67733">
              <w:rPr>
                <w:rFonts w:ascii="Times" w:eastAsia="Batang" w:hAnsi="Times" w:cs="Times New Roman"/>
                <w:sz w:val="20"/>
                <w:szCs w:val="20"/>
                <w:highlight w:val="green"/>
                <w:lang w:val="en-GB"/>
              </w:rPr>
              <w:t>Agreements</w:t>
            </w:r>
            <w:r w:rsidRPr="00D67733">
              <w:rPr>
                <w:rFonts w:ascii="Times" w:eastAsia="Batang" w:hAnsi="Times" w:cs="Times New Roman"/>
                <w:sz w:val="20"/>
                <w:szCs w:val="20"/>
                <w:lang w:val="en-GB"/>
              </w:rPr>
              <w:t>:</w:t>
            </w:r>
          </w:p>
          <w:p w14:paraId="5A076B25" w14:textId="77777777" w:rsidR="00D67733" w:rsidRPr="00D67733" w:rsidRDefault="00D67733" w:rsidP="00D67733">
            <w:pPr>
              <w:spacing w:after="0" w:line="240" w:lineRule="auto"/>
              <w:rPr>
                <w:rFonts w:ascii="Times" w:eastAsia="Batang" w:hAnsi="Times" w:cs="Times New Roman"/>
                <w:sz w:val="20"/>
                <w:szCs w:val="20"/>
                <w:lang w:val="en-GB"/>
              </w:rPr>
            </w:pPr>
            <w:r w:rsidRPr="00D67733">
              <w:rPr>
                <w:rFonts w:ascii="Times" w:eastAsia="Batang" w:hAnsi="Times" w:cs="Times New Roman"/>
                <w:sz w:val="20"/>
                <w:szCs w:val="20"/>
                <w:lang w:val="en-GB"/>
              </w:rPr>
              <w:t>Support UE-specific configuration of the search space set(s) dedicated to the PDCCH-based power saving signal/channel for UE to monitor outside Active Time</w:t>
            </w:r>
          </w:p>
          <w:p w14:paraId="69A6403B" w14:textId="77777777" w:rsidR="00D67733" w:rsidRPr="00D67733" w:rsidRDefault="00D67733" w:rsidP="00D67733">
            <w:pPr>
              <w:numPr>
                <w:ilvl w:val="0"/>
                <w:numId w:val="17"/>
              </w:numPr>
              <w:spacing w:after="0" w:line="240" w:lineRule="auto"/>
              <w:rPr>
                <w:rFonts w:ascii="Times New Roman" w:eastAsia="Batang" w:hAnsi="Times New Roman" w:cs="Times New Roman"/>
                <w:sz w:val="20"/>
                <w:szCs w:val="20"/>
                <w:lang w:val="en-GB" w:eastAsia="x-none"/>
              </w:rPr>
            </w:pPr>
            <w:r w:rsidRPr="00D67733">
              <w:rPr>
                <w:rFonts w:ascii="Times New Roman" w:eastAsia="Batang" w:hAnsi="Times New Roman" w:cs="Times New Roman"/>
                <w:sz w:val="20"/>
                <w:szCs w:val="20"/>
                <w:lang w:val="en-GB" w:eastAsia="x-none"/>
              </w:rPr>
              <w:t>Following the principle of Rel-15 search space configuration</w:t>
            </w:r>
          </w:p>
          <w:p w14:paraId="29FB16D0" w14:textId="77777777" w:rsidR="00D67733" w:rsidRPr="00D67733" w:rsidRDefault="00D67733" w:rsidP="00D67733">
            <w:pPr>
              <w:numPr>
                <w:ilvl w:val="0"/>
                <w:numId w:val="17"/>
              </w:numPr>
              <w:spacing w:after="0" w:line="240" w:lineRule="auto"/>
              <w:rPr>
                <w:rFonts w:ascii="Times New Roman" w:eastAsia="Batang" w:hAnsi="Times New Roman" w:cs="Times New Roman"/>
                <w:sz w:val="20"/>
                <w:szCs w:val="20"/>
                <w:lang w:val="en-GB" w:eastAsia="x-none"/>
              </w:rPr>
            </w:pPr>
            <w:r w:rsidRPr="00D67733">
              <w:rPr>
                <w:rFonts w:ascii="Times New Roman" w:eastAsia="Batang" w:hAnsi="Times New Roman" w:cs="Times New Roman"/>
                <w:sz w:val="20"/>
                <w:szCs w:val="20"/>
                <w:lang w:val="en-GB" w:eastAsia="x-none"/>
              </w:rPr>
              <w:t>FFS: the corresponding UE behaviour in monitoring the power saving signal/channel outside Active Time</w:t>
            </w:r>
          </w:p>
          <w:p w14:paraId="20A6FB50" w14:textId="77777777" w:rsidR="00D67733" w:rsidRPr="00D67733" w:rsidRDefault="00D67733" w:rsidP="00D67733">
            <w:pPr>
              <w:numPr>
                <w:ilvl w:val="0"/>
                <w:numId w:val="17"/>
              </w:numPr>
              <w:spacing w:after="0" w:line="240" w:lineRule="auto"/>
              <w:rPr>
                <w:rFonts w:ascii="Times New Roman" w:eastAsia="Batang" w:hAnsi="Times New Roman" w:cs="Times New Roman"/>
                <w:sz w:val="20"/>
                <w:szCs w:val="20"/>
                <w:lang w:val="en-GB" w:eastAsia="x-none"/>
              </w:rPr>
            </w:pPr>
            <w:r w:rsidRPr="00D67733">
              <w:rPr>
                <w:rFonts w:ascii="Times New Roman" w:eastAsia="Batang" w:hAnsi="Times New Roman" w:cs="Times New Roman"/>
                <w:sz w:val="20"/>
                <w:szCs w:val="20"/>
                <w:lang w:val="en-GB" w:eastAsia="x-none"/>
              </w:rPr>
              <w:t>FFS whether UE can further monitor the search space set(s) inside Active Time</w:t>
            </w:r>
          </w:p>
          <w:p w14:paraId="3931E717" w14:textId="56A9F943" w:rsidR="009E0134" w:rsidRDefault="009E0134" w:rsidP="009E0134">
            <w:pPr>
              <w:spacing w:after="0" w:line="240" w:lineRule="auto"/>
              <w:rPr>
                <w:rFonts w:ascii="Times New Roman" w:hAnsi="Times New Roman" w:cs="Times New Roman"/>
                <w:lang w:val="en-GB"/>
              </w:rPr>
            </w:pPr>
          </w:p>
        </w:tc>
      </w:tr>
    </w:tbl>
    <w:p w14:paraId="65D698E8" w14:textId="77777777" w:rsidR="00D177ED" w:rsidRDefault="00D177ED" w:rsidP="00847A40">
      <w:pPr>
        <w:rPr>
          <w:rFonts w:ascii="Times New Roman" w:hAnsi="Times New Roman" w:cs="Times New Roman"/>
          <w:lang w:val="en-GB"/>
        </w:rPr>
      </w:pPr>
    </w:p>
    <w:p w14:paraId="75AD9790" w14:textId="7F4FC398" w:rsidR="00C0174B" w:rsidRDefault="002771E6" w:rsidP="00847A40">
      <w:pPr>
        <w:rPr>
          <w:rFonts w:ascii="Times New Roman" w:hAnsi="Times New Roman" w:cs="Times New Roman"/>
          <w:lang w:val="en-GB"/>
        </w:rPr>
      </w:pPr>
      <w:r>
        <w:rPr>
          <w:rFonts w:ascii="Times New Roman" w:hAnsi="Times New Roman" w:cs="Times New Roman"/>
          <w:lang w:val="en-GB"/>
        </w:rPr>
        <w:t xml:space="preserve">Continuing discussion from previous section, DCI </w:t>
      </w:r>
      <w:r w:rsidR="0020028A">
        <w:rPr>
          <w:rFonts w:ascii="Times New Roman" w:hAnsi="Times New Roman" w:cs="Times New Roman"/>
          <w:lang w:val="en-GB"/>
        </w:rPr>
        <w:t>content for one UE</w:t>
      </w:r>
      <w:r>
        <w:rPr>
          <w:rFonts w:ascii="Times New Roman" w:hAnsi="Times New Roman" w:cs="Times New Roman"/>
          <w:lang w:val="en-GB"/>
        </w:rPr>
        <w:t xml:space="preserve"> outside active time could be constructed as follows:</w:t>
      </w:r>
    </w:p>
    <w:p w14:paraId="48D50412" w14:textId="78D2A445" w:rsidR="002771E6" w:rsidRDefault="002771E6" w:rsidP="002771E6">
      <w:pPr>
        <w:pStyle w:val="ListParagraph"/>
        <w:numPr>
          <w:ilvl w:val="0"/>
          <w:numId w:val="10"/>
        </w:numPr>
        <w:rPr>
          <w:rFonts w:cs="Times New Roman"/>
          <w:lang w:val="en-GB"/>
        </w:rPr>
      </w:pPr>
      <w:r>
        <w:rPr>
          <w:rFonts w:cs="Times New Roman"/>
          <w:lang w:val="en-GB"/>
        </w:rPr>
        <w:t xml:space="preserve">triggering </w:t>
      </w:r>
      <w:r w:rsidRPr="005B0BD1">
        <w:rPr>
          <w:rFonts w:cs="Times New Roman"/>
          <w:lang w:val="en-GB"/>
        </w:rPr>
        <w:t>BWP</w:t>
      </w:r>
      <w:r>
        <w:rPr>
          <w:rFonts w:cs="Times New Roman"/>
          <w:lang w:val="en-GB"/>
        </w:rPr>
        <w:t xml:space="preserve"> adaptation</w:t>
      </w:r>
    </w:p>
    <w:p w14:paraId="43F4EBF1" w14:textId="5879D35F" w:rsidR="002771E6" w:rsidRDefault="002771E6" w:rsidP="00613DA6">
      <w:pPr>
        <w:pStyle w:val="ListParagraph"/>
        <w:numPr>
          <w:ilvl w:val="1"/>
          <w:numId w:val="10"/>
        </w:numPr>
        <w:rPr>
          <w:rFonts w:cs="Times New Roman"/>
          <w:lang w:val="en-GB"/>
        </w:rPr>
      </w:pPr>
      <w:r>
        <w:rPr>
          <w:rFonts w:cs="Times New Roman"/>
          <w:lang w:val="en-GB"/>
        </w:rPr>
        <w:t>2 bits</w:t>
      </w:r>
    </w:p>
    <w:p w14:paraId="2F0A0566" w14:textId="54AED95F" w:rsidR="002771E6" w:rsidRDefault="002771E6" w:rsidP="002771E6">
      <w:pPr>
        <w:pStyle w:val="ListParagraph"/>
        <w:numPr>
          <w:ilvl w:val="0"/>
          <w:numId w:val="10"/>
        </w:numPr>
        <w:rPr>
          <w:rFonts w:cs="Times New Roman"/>
          <w:lang w:val="en-GB"/>
        </w:rPr>
      </w:pPr>
      <w:r>
        <w:rPr>
          <w:rFonts w:cs="Times New Roman"/>
          <w:lang w:val="en-GB"/>
        </w:rPr>
        <w:t>triggering A-CSI-RS measurements and reporting including PUSCH resource allocation</w:t>
      </w:r>
    </w:p>
    <w:p w14:paraId="52D60700" w14:textId="38A63F22" w:rsidR="002771E6" w:rsidRDefault="002771E6" w:rsidP="0083218B">
      <w:pPr>
        <w:pStyle w:val="ListParagraph"/>
        <w:numPr>
          <w:ilvl w:val="1"/>
          <w:numId w:val="10"/>
        </w:numPr>
        <w:rPr>
          <w:rFonts w:cs="Times New Roman"/>
          <w:lang w:val="en-GB"/>
        </w:rPr>
      </w:pPr>
      <w:r>
        <w:rPr>
          <w:rFonts w:cs="Times New Roman"/>
          <w:lang w:val="en-GB"/>
        </w:rPr>
        <w:lastRenderedPageBreak/>
        <w:t>2 bits for CSI-RS triggering (with 4 triggering states)</w:t>
      </w:r>
    </w:p>
    <w:p w14:paraId="5CD0D5DD" w14:textId="5B6036B4" w:rsidR="002771E6" w:rsidRDefault="002771E6" w:rsidP="0083218B">
      <w:pPr>
        <w:pStyle w:val="ListParagraph"/>
        <w:numPr>
          <w:ilvl w:val="1"/>
          <w:numId w:val="10"/>
        </w:numPr>
        <w:rPr>
          <w:rFonts w:cs="Times New Roman"/>
          <w:lang w:val="en-GB"/>
        </w:rPr>
      </w:pPr>
      <w:r>
        <w:rPr>
          <w:rFonts w:cs="Times New Roman"/>
          <w:lang w:val="en-GB"/>
        </w:rPr>
        <w:t>2 bits for PUSCH resource (4 pre-configured resources)</w:t>
      </w:r>
    </w:p>
    <w:p w14:paraId="469E4B74" w14:textId="4CC83A53" w:rsidR="002771E6" w:rsidRDefault="002771E6" w:rsidP="002771E6">
      <w:pPr>
        <w:pStyle w:val="ListParagraph"/>
        <w:numPr>
          <w:ilvl w:val="0"/>
          <w:numId w:val="10"/>
        </w:numPr>
        <w:rPr>
          <w:rFonts w:cs="Times New Roman"/>
          <w:lang w:val="en-GB"/>
        </w:rPr>
      </w:pPr>
      <w:r>
        <w:rPr>
          <w:rFonts w:cs="Times New Roman"/>
          <w:lang w:val="en-GB"/>
        </w:rPr>
        <w:t xml:space="preserve">triggering PDCCH monitoring in </w:t>
      </w:r>
      <w:proofErr w:type="spellStart"/>
      <w:r>
        <w:rPr>
          <w:rFonts w:cs="Times New Roman"/>
          <w:lang w:val="en-GB"/>
        </w:rPr>
        <w:t>onDuration</w:t>
      </w:r>
      <w:proofErr w:type="spellEnd"/>
    </w:p>
    <w:p w14:paraId="38725E17" w14:textId="1D76CFE4" w:rsidR="002771E6" w:rsidRDefault="0020028A" w:rsidP="00613DA6">
      <w:pPr>
        <w:pStyle w:val="ListParagraph"/>
        <w:numPr>
          <w:ilvl w:val="1"/>
          <w:numId w:val="10"/>
        </w:numPr>
        <w:rPr>
          <w:rFonts w:cs="Times New Roman"/>
          <w:lang w:val="en-GB"/>
        </w:rPr>
      </w:pPr>
      <w:r>
        <w:rPr>
          <w:rFonts w:cs="Times New Roman"/>
          <w:lang w:val="en-GB"/>
        </w:rPr>
        <w:t>1</w:t>
      </w:r>
      <w:r w:rsidR="002771E6">
        <w:rPr>
          <w:rFonts w:cs="Times New Roman"/>
          <w:lang w:val="en-GB"/>
        </w:rPr>
        <w:t xml:space="preserve"> bit</w:t>
      </w:r>
    </w:p>
    <w:p w14:paraId="2E7DF23F" w14:textId="3B794023" w:rsidR="002771E6" w:rsidRDefault="002771E6" w:rsidP="002771E6">
      <w:pPr>
        <w:pStyle w:val="ListParagraph"/>
        <w:numPr>
          <w:ilvl w:val="0"/>
          <w:numId w:val="10"/>
        </w:numPr>
        <w:rPr>
          <w:rFonts w:cs="Times New Roman"/>
          <w:lang w:val="en-GB"/>
        </w:rPr>
      </w:pPr>
      <w:r>
        <w:rPr>
          <w:rFonts w:cs="Times New Roman"/>
          <w:lang w:val="en-GB"/>
        </w:rPr>
        <w:t>tentatively triggering</w:t>
      </w:r>
      <w:r w:rsidR="00D177ED">
        <w:rPr>
          <w:rFonts w:cs="Times New Roman"/>
          <w:lang w:val="en-GB"/>
        </w:rPr>
        <w:t xml:space="preserve">/disabling </w:t>
      </w:r>
      <w:proofErr w:type="spellStart"/>
      <w:r w:rsidR="00D177ED">
        <w:rPr>
          <w:rFonts w:cs="Times New Roman"/>
          <w:lang w:val="en-GB"/>
        </w:rPr>
        <w:t>Scell</w:t>
      </w:r>
      <w:proofErr w:type="spellEnd"/>
      <w:r w:rsidR="001D2057">
        <w:rPr>
          <w:rFonts w:cs="Times New Roman"/>
          <w:lang w:val="en-GB"/>
        </w:rPr>
        <w:t>(s)</w:t>
      </w:r>
      <w:r>
        <w:rPr>
          <w:rFonts w:cs="Times New Roman"/>
          <w:lang w:val="en-GB"/>
        </w:rPr>
        <w:t xml:space="preserve"> </w:t>
      </w:r>
      <w:r w:rsidR="00D177ED">
        <w:rPr>
          <w:rFonts w:cs="Times New Roman"/>
          <w:lang w:val="en-GB"/>
        </w:rPr>
        <w:t>monitoring</w:t>
      </w:r>
    </w:p>
    <w:p w14:paraId="530C1181" w14:textId="411926A1" w:rsidR="002771E6" w:rsidRDefault="00D177ED" w:rsidP="00613DA6">
      <w:pPr>
        <w:pStyle w:val="ListParagraph"/>
        <w:numPr>
          <w:ilvl w:val="1"/>
          <w:numId w:val="10"/>
        </w:numPr>
        <w:rPr>
          <w:rFonts w:cs="Times New Roman"/>
          <w:lang w:val="en-GB"/>
        </w:rPr>
      </w:pPr>
      <w:r>
        <w:rPr>
          <w:rFonts w:cs="Times New Roman"/>
          <w:lang w:val="en-GB"/>
        </w:rPr>
        <w:t>[</w:t>
      </w:r>
      <w:r w:rsidR="002771E6">
        <w:rPr>
          <w:rFonts w:cs="Times New Roman"/>
          <w:lang w:val="en-GB"/>
        </w:rPr>
        <w:t>1</w:t>
      </w:r>
      <w:r>
        <w:rPr>
          <w:rFonts w:cs="Times New Roman"/>
          <w:lang w:val="en-GB"/>
        </w:rPr>
        <w:t>]</w:t>
      </w:r>
      <w:r w:rsidR="002771E6">
        <w:rPr>
          <w:rFonts w:cs="Times New Roman"/>
          <w:lang w:val="en-GB"/>
        </w:rPr>
        <w:t xml:space="preserve"> bit </w:t>
      </w:r>
    </w:p>
    <w:p w14:paraId="30C32CB6" w14:textId="2D829E4F" w:rsidR="002771E6" w:rsidRDefault="002771E6" w:rsidP="002771E6">
      <w:pPr>
        <w:rPr>
          <w:rFonts w:ascii="Times New Roman" w:hAnsi="Times New Roman" w:cs="Times New Roman"/>
          <w:lang w:val="en-GB"/>
        </w:rPr>
      </w:pPr>
    </w:p>
    <w:p w14:paraId="06FFFCD7" w14:textId="24EB4681" w:rsidR="00EC4671" w:rsidRDefault="00EC4671" w:rsidP="002771E6">
      <w:pPr>
        <w:rPr>
          <w:rFonts w:ascii="Times New Roman" w:hAnsi="Times New Roman" w:cs="Times New Roman"/>
          <w:i/>
          <w:lang w:val="en-GB"/>
        </w:rPr>
      </w:pPr>
      <w:r>
        <w:rPr>
          <w:rFonts w:ascii="Times New Roman" w:hAnsi="Times New Roman" w:cs="Times New Roman"/>
          <w:b/>
          <w:i/>
          <w:lang w:val="en-GB"/>
        </w:rPr>
        <w:t xml:space="preserve">Proposal </w:t>
      </w:r>
      <w:r w:rsidR="001D2057">
        <w:rPr>
          <w:rFonts w:ascii="Times New Roman" w:hAnsi="Times New Roman" w:cs="Times New Roman"/>
          <w:b/>
          <w:i/>
          <w:lang w:val="en-GB"/>
        </w:rPr>
        <w:t>9</w:t>
      </w:r>
      <w:r>
        <w:rPr>
          <w:rFonts w:ascii="Times New Roman" w:hAnsi="Times New Roman" w:cs="Times New Roman"/>
          <w:b/>
          <w:i/>
          <w:lang w:val="en-GB"/>
        </w:rPr>
        <w:t xml:space="preserve">: </w:t>
      </w:r>
      <w:r>
        <w:rPr>
          <w:rFonts w:ascii="Times New Roman" w:hAnsi="Times New Roman" w:cs="Times New Roman"/>
          <w:i/>
          <w:lang w:val="en-GB"/>
        </w:rPr>
        <w:t>Consider the following information elements</w:t>
      </w:r>
      <w:r w:rsidR="0020028A">
        <w:rPr>
          <w:rFonts w:ascii="Times New Roman" w:hAnsi="Times New Roman" w:cs="Times New Roman"/>
          <w:i/>
          <w:lang w:val="en-GB"/>
        </w:rPr>
        <w:t xml:space="preserve"> for one UE</w:t>
      </w:r>
      <w:r>
        <w:rPr>
          <w:rFonts w:ascii="Times New Roman" w:hAnsi="Times New Roman" w:cs="Times New Roman"/>
          <w:i/>
          <w:lang w:val="en-GB"/>
        </w:rPr>
        <w:t xml:space="preserve"> in the new DCI format</w:t>
      </w:r>
      <w:r w:rsidR="0020028A">
        <w:rPr>
          <w:rFonts w:ascii="Times New Roman" w:hAnsi="Times New Roman" w:cs="Times New Roman"/>
          <w:i/>
          <w:lang w:val="en-GB"/>
        </w:rPr>
        <w:t xml:space="preserve"> outside active time</w:t>
      </w:r>
      <w:r>
        <w:rPr>
          <w:rFonts w:ascii="Times New Roman" w:hAnsi="Times New Roman" w:cs="Times New Roman"/>
          <w:i/>
          <w:lang w:val="en-GB"/>
        </w:rPr>
        <w:t>:</w:t>
      </w:r>
    </w:p>
    <w:p w14:paraId="5419FC0D" w14:textId="77777777" w:rsidR="00EC4671" w:rsidRPr="001D2057" w:rsidRDefault="00EC4671" w:rsidP="00EC4671">
      <w:pPr>
        <w:pStyle w:val="ListParagraph"/>
        <w:numPr>
          <w:ilvl w:val="0"/>
          <w:numId w:val="10"/>
        </w:numPr>
        <w:rPr>
          <w:rFonts w:cs="Times New Roman"/>
          <w:i/>
          <w:lang w:val="en-GB"/>
        </w:rPr>
      </w:pPr>
      <w:r w:rsidRPr="001D2057">
        <w:rPr>
          <w:rFonts w:cs="Times New Roman"/>
          <w:i/>
          <w:lang w:val="en-GB"/>
        </w:rPr>
        <w:t>triggering BWP adaptation</w:t>
      </w:r>
    </w:p>
    <w:p w14:paraId="03E76AEC" w14:textId="77777777" w:rsidR="00EC4671" w:rsidRPr="001D2057" w:rsidRDefault="00EC4671" w:rsidP="00EC4671">
      <w:pPr>
        <w:pStyle w:val="ListParagraph"/>
        <w:numPr>
          <w:ilvl w:val="1"/>
          <w:numId w:val="10"/>
        </w:numPr>
        <w:rPr>
          <w:rFonts w:cs="Times New Roman"/>
          <w:i/>
          <w:lang w:val="en-GB"/>
        </w:rPr>
      </w:pPr>
      <w:r w:rsidRPr="001D2057">
        <w:rPr>
          <w:rFonts w:cs="Times New Roman"/>
          <w:i/>
          <w:lang w:val="en-GB"/>
        </w:rPr>
        <w:t>2 bits</w:t>
      </w:r>
    </w:p>
    <w:p w14:paraId="5FFD9E4C" w14:textId="77777777" w:rsidR="00EC4671" w:rsidRPr="001D2057" w:rsidRDefault="00EC4671" w:rsidP="00EC4671">
      <w:pPr>
        <w:pStyle w:val="ListParagraph"/>
        <w:numPr>
          <w:ilvl w:val="0"/>
          <w:numId w:val="10"/>
        </w:numPr>
        <w:rPr>
          <w:rFonts w:cs="Times New Roman"/>
          <w:i/>
          <w:lang w:val="en-GB"/>
        </w:rPr>
      </w:pPr>
      <w:r w:rsidRPr="001D2057">
        <w:rPr>
          <w:rFonts w:cs="Times New Roman"/>
          <w:i/>
          <w:lang w:val="en-GB"/>
        </w:rPr>
        <w:t>triggering A-CSI-RS measurements and reporting including PUSCH resource allocation</w:t>
      </w:r>
    </w:p>
    <w:p w14:paraId="1FAEBD27" w14:textId="77777777" w:rsidR="00EC4671" w:rsidRPr="001D2057" w:rsidRDefault="00EC4671" w:rsidP="0083218B">
      <w:pPr>
        <w:pStyle w:val="ListParagraph"/>
        <w:numPr>
          <w:ilvl w:val="1"/>
          <w:numId w:val="10"/>
        </w:numPr>
        <w:rPr>
          <w:rFonts w:cs="Times New Roman"/>
          <w:i/>
          <w:lang w:val="en-GB"/>
        </w:rPr>
      </w:pPr>
      <w:r w:rsidRPr="001D2057">
        <w:rPr>
          <w:rFonts w:cs="Times New Roman"/>
          <w:i/>
          <w:lang w:val="en-GB"/>
        </w:rPr>
        <w:t>2 bits for CSI-RS triggering (with 4 triggering states)</w:t>
      </w:r>
    </w:p>
    <w:p w14:paraId="0D9B3818" w14:textId="77777777" w:rsidR="00EC4671" w:rsidRPr="001D2057" w:rsidRDefault="00EC4671" w:rsidP="0083218B">
      <w:pPr>
        <w:pStyle w:val="ListParagraph"/>
        <w:numPr>
          <w:ilvl w:val="1"/>
          <w:numId w:val="10"/>
        </w:numPr>
        <w:rPr>
          <w:rFonts w:cs="Times New Roman"/>
          <w:i/>
          <w:lang w:val="en-GB"/>
        </w:rPr>
      </w:pPr>
      <w:r w:rsidRPr="001D2057">
        <w:rPr>
          <w:rFonts w:cs="Times New Roman"/>
          <w:i/>
          <w:lang w:val="en-GB"/>
        </w:rPr>
        <w:t>2 bits for PUSCH resource (4 pre-configured resources)</w:t>
      </w:r>
    </w:p>
    <w:p w14:paraId="16C3A9AB" w14:textId="77777777" w:rsidR="00EC4671" w:rsidRPr="001D2057" w:rsidRDefault="00EC4671" w:rsidP="00EC4671">
      <w:pPr>
        <w:pStyle w:val="ListParagraph"/>
        <w:numPr>
          <w:ilvl w:val="0"/>
          <w:numId w:val="10"/>
        </w:numPr>
        <w:rPr>
          <w:rFonts w:cs="Times New Roman"/>
          <w:i/>
          <w:lang w:val="en-GB"/>
        </w:rPr>
      </w:pPr>
      <w:r w:rsidRPr="001D2057">
        <w:rPr>
          <w:rFonts w:cs="Times New Roman"/>
          <w:i/>
          <w:lang w:val="en-GB"/>
        </w:rPr>
        <w:t xml:space="preserve">triggering PDCCH monitoring in </w:t>
      </w:r>
      <w:proofErr w:type="spellStart"/>
      <w:r w:rsidRPr="001D2057">
        <w:rPr>
          <w:rFonts w:cs="Times New Roman"/>
          <w:i/>
          <w:lang w:val="en-GB"/>
        </w:rPr>
        <w:t>onDuration</w:t>
      </w:r>
      <w:proofErr w:type="spellEnd"/>
    </w:p>
    <w:p w14:paraId="6B50BA65" w14:textId="14A16951" w:rsidR="00EC4671" w:rsidRPr="001D2057" w:rsidRDefault="0020028A" w:rsidP="00EC4671">
      <w:pPr>
        <w:pStyle w:val="ListParagraph"/>
        <w:numPr>
          <w:ilvl w:val="1"/>
          <w:numId w:val="10"/>
        </w:numPr>
        <w:rPr>
          <w:rFonts w:cs="Times New Roman"/>
          <w:i/>
          <w:lang w:val="en-GB"/>
        </w:rPr>
      </w:pPr>
      <w:r w:rsidRPr="001D2057">
        <w:rPr>
          <w:rFonts w:cs="Times New Roman"/>
          <w:i/>
          <w:lang w:val="en-GB"/>
        </w:rPr>
        <w:t>1</w:t>
      </w:r>
      <w:r w:rsidR="00EC4671" w:rsidRPr="001D2057">
        <w:rPr>
          <w:rFonts w:cs="Times New Roman"/>
          <w:i/>
          <w:lang w:val="en-GB"/>
        </w:rPr>
        <w:t xml:space="preserve"> bit</w:t>
      </w:r>
    </w:p>
    <w:p w14:paraId="53E59504" w14:textId="319977EA" w:rsidR="00D67733" w:rsidRPr="001D2057" w:rsidRDefault="00D67733" w:rsidP="00D67733">
      <w:pPr>
        <w:pStyle w:val="ListParagraph"/>
        <w:numPr>
          <w:ilvl w:val="0"/>
          <w:numId w:val="10"/>
        </w:numPr>
        <w:rPr>
          <w:rFonts w:cs="Times New Roman"/>
          <w:i/>
          <w:lang w:val="en-GB"/>
        </w:rPr>
      </w:pPr>
      <w:r w:rsidRPr="001D2057">
        <w:rPr>
          <w:rFonts w:cs="Times New Roman"/>
          <w:i/>
          <w:lang w:val="en-GB"/>
        </w:rPr>
        <w:t xml:space="preserve">tentatively triggering/disabling </w:t>
      </w:r>
      <w:proofErr w:type="spellStart"/>
      <w:r w:rsidRPr="001D2057">
        <w:rPr>
          <w:rFonts w:cs="Times New Roman"/>
          <w:i/>
          <w:lang w:val="en-GB"/>
        </w:rPr>
        <w:t>Scell</w:t>
      </w:r>
      <w:proofErr w:type="spellEnd"/>
      <w:r w:rsidR="001D2057">
        <w:rPr>
          <w:rFonts w:cs="Times New Roman"/>
          <w:i/>
          <w:lang w:val="en-GB"/>
        </w:rPr>
        <w:t>(s)</w:t>
      </w:r>
      <w:r w:rsidRPr="001D2057">
        <w:rPr>
          <w:rFonts w:cs="Times New Roman"/>
          <w:i/>
          <w:lang w:val="en-GB"/>
        </w:rPr>
        <w:t xml:space="preserve"> monitoring</w:t>
      </w:r>
    </w:p>
    <w:p w14:paraId="2992A9E0" w14:textId="679A2A44" w:rsidR="00D67733" w:rsidRPr="001D2057" w:rsidRDefault="00D67733" w:rsidP="00D67733">
      <w:pPr>
        <w:pStyle w:val="ListParagraph"/>
        <w:numPr>
          <w:ilvl w:val="1"/>
          <w:numId w:val="10"/>
        </w:numPr>
        <w:rPr>
          <w:rFonts w:cs="Times New Roman"/>
          <w:i/>
          <w:lang w:val="en-GB"/>
        </w:rPr>
      </w:pPr>
      <w:r w:rsidRPr="001D2057">
        <w:rPr>
          <w:rFonts w:cs="Times New Roman"/>
          <w:i/>
          <w:lang w:val="en-GB"/>
        </w:rPr>
        <w:t xml:space="preserve">[1] bit </w:t>
      </w:r>
    </w:p>
    <w:p w14:paraId="025FD286" w14:textId="6F7CA89D" w:rsidR="00D67733" w:rsidRDefault="00D67733" w:rsidP="00D67733">
      <w:pPr>
        <w:rPr>
          <w:rFonts w:cs="Times New Roman"/>
          <w:highlight w:val="yellow"/>
          <w:lang w:val="en-GB"/>
        </w:rPr>
      </w:pPr>
    </w:p>
    <w:p w14:paraId="692244B4" w14:textId="1515AEF9" w:rsidR="00AD7D9D" w:rsidRDefault="00D67733" w:rsidP="00613DA6">
      <w:pPr>
        <w:rPr>
          <w:rFonts w:ascii="Times New Roman" w:hAnsi="Times New Roman" w:cs="Times New Roman"/>
          <w:lang w:val="en-GB"/>
        </w:rPr>
      </w:pPr>
      <w:r w:rsidRPr="00613DA6">
        <w:rPr>
          <w:rFonts w:ascii="Times New Roman" w:hAnsi="Times New Roman" w:cs="Times New Roman"/>
          <w:lang w:val="en-GB" w:eastAsia="en-US"/>
        </w:rPr>
        <w:t xml:space="preserve">In the following we analyse performance detection of PDCCH based power saving </w:t>
      </w:r>
      <w:r w:rsidR="00C32EC2" w:rsidRPr="00613DA6">
        <w:rPr>
          <w:rFonts w:ascii="Times New Roman" w:hAnsi="Times New Roman" w:cs="Times New Roman"/>
          <w:lang w:val="en-GB" w:eastAsia="en-US"/>
        </w:rPr>
        <w:t>channel</w:t>
      </w:r>
      <w:r w:rsidRPr="00613DA6">
        <w:rPr>
          <w:rFonts w:ascii="Times New Roman" w:hAnsi="Times New Roman" w:cs="Times New Roman"/>
          <w:lang w:val="en-GB" w:eastAsia="en-US"/>
        </w:rPr>
        <w:t xml:space="preserve"> assuming 10 bits payload</w:t>
      </w:r>
      <w:r w:rsidR="00C32EC2" w:rsidRPr="00613DA6">
        <w:rPr>
          <w:rFonts w:ascii="Times New Roman" w:hAnsi="Times New Roman" w:cs="Times New Roman"/>
          <w:lang w:val="en-GB" w:eastAsia="en-US"/>
        </w:rPr>
        <w:t xml:space="preserve"> per UE and assume the channel to be transmitted up to four UEs, i.e. up to 40 bits payload</w:t>
      </w:r>
      <w:r w:rsidRPr="00613DA6">
        <w:rPr>
          <w:rFonts w:ascii="Times New Roman" w:hAnsi="Times New Roman" w:cs="Times New Roman"/>
          <w:lang w:val="en-GB" w:eastAsia="en-US"/>
        </w:rPr>
        <w:t>. T</w:t>
      </w:r>
      <w:r w:rsidR="00AD7D9D" w:rsidRPr="00321EF7">
        <w:rPr>
          <w:rFonts w:ascii="Times New Roman" w:hAnsi="Times New Roman" w:cs="Times New Roman"/>
          <w:lang w:val="en-GB"/>
        </w:rPr>
        <w:t>he miss-detection rate performance of PDCCH power saving channel is evaluated with link-level simulations in TDL-C 100ns with 15kHz sub-carrier-spacing and carrier central frequency 4GHz. Appendix A provides</w:t>
      </w:r>
      <w:r w:rsidR="00645FBC">
        <w:rPr>
          <w:rFonts w:ascii="Times New Roman" w:hAnsi="Times New Roman" w:cs="Times New Roman"/>
          <w:lang w:val="en-GB"/>
        </w:rPr>
        <w:t xml:space="preserve"> the used simulation assumption as well as</w:t>
      </w:r>
      <w:r w:rsidR="00AD7D9D" w:rsidRPr="00321EF7">
        <w:rPr>
          <w:rFonts w:ascii="Times New Roman" w:hAnsi="Times New Roman" w:cs="Times New Roman"/>
          <w:lang w:val="en-GB"/>
        </w:rPr>
        <w:t xml:space="preserve"> results with 15kHz</w:t>
      </w:r>
      <w:r w:rsidR="00AD7D9D">
        <w:rPr>
          <w:rFonts w:ascii="Times New Roman" w:hAnsi="Times New Roman" w:cs="Times New Roman"/>
          <w:lang w:val="en-GB"/>
        </w:rPr>
        <w:t xml:space="preserve"> sub-carrier-spacing and carrier frequency of 4GHz in TDL-C 300ns channel. </w:t>
      </w:r>
      <w:r>
        <w:rPr>
          <w:rFonts w:ascii="Times New Roman" w:hAnsi="Times New Roman" w:cs="Times New Roman"/>
          <w:lang w:val="en-GB"/>
        </w:rPr>
        <w:t xml:space="preserve">Outside active time target miss-detection </w:t>
      </w:r>
      <w:r w:rsidR="00C32EC2">
        <w:rPr>
          <w:rFonts w:ascii="Times New Roman" w:hAnsi="Times New Roman" w:cs="Times New Roman"/>
          <w:lang w:val="en-GB"/>
        </w:rPr>
        <w:t xml:space="preserve">rate is 0.1%. </w:t>
      </w:r>
    </w:p>
    <w:p w14:paraId="5409DC56" w14:textId="7D17744D" w:rsidR="00D8347B" w:rsidRDefault="001542A9" w:rsidP="001542A9">
      <w:pPr>
        <w:jc w:val="both"/>
        <w:rPr>
          <w:rFonts w:ascii="Times New Roman" w:hAnsi="Times New Roman" w:cs="Times New Roman"/>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REF _Ref16603816 \h </w:instrText>
      </w:r>
      <w:r>
        <w:rPr>
          <w:rFonts w:ascii="Times New Roman" w:hAnsi="Times New Roman" w:cs="Times New Roman"/>
          <w:lang w:val="en-GB"/>
        </w:rPr>
      </w:r>
      <w:r>
        <w:rPr>
          <w:rFonts w:ascii="Times New Roman" w:hAnsi="Times New Roman" w:cs="Times New Roman"/>
          <w:lang w:val="en-GB"/>
        </w:rPr>
        <w:fldChar w:fldCharType="separate"/>
      </w:r>
      <w:r w:rsidR="001A47A7" w:rsidRPr="00865CA0">
        <w:rPr>
          <w:rFonts w:ascii="Times New Roman" w:hAnsi="Times New Roman" w:cs="Times New Roman"/>
          <w:lang w:val="en-GB"/>
        </w:rPr>
        <w:t xml:space="preserve">Figure </w:t>
      </w:r>
      <w:r w:rsidR="001A47A7">
        <w:rPr>
          <w:rFonts w:ascii="Times New Roman" w:hAnsi="Times New Roman" w:cs="Times New Roman"/>
          <w:noProof/>
          <w:lang w:val="en-GB"/>
        </w:rPr>
        <w:t>6</w:t>
      </w:r>
      <w:r>
        <w:rPr>
          <w:rFonts w:ascii="Times New Roman" w:hAnsi="Times New Roman" w:cs="Times New Roman"/>
          <w:lang w:val="en-GB"/>
        </w:rPr>
        <w:fldChar w:fldCharType="end"/>
      </w:r>
      <w:r>
        <w:rPr>
          <w:rFonts w:ascii="Times New Roman" w:hAnsi="Times New Roman" w:cs="Times New Roman"/>
          <w:lang w:val="en-GB"/>
        </w:rPr>
        <w:t xml:space="preserve"> </w:t>
      </w:r>
      <w:r w:rsidRPr="00F322C0">
        <w:rPr>
          <w:rFonts w:ascii="Times New Roman" w:hAnsi="Times New Roman" w:cs="Times New Roman"/>
          <w:lang w:val="en-GB"/>
        </w:rPr>
        <w:t>show</w:t>
      </w:r>
      <w:r>
        <w:rPr>
          <w:rFonts w:ascii="Times New Roman" w:hAnsi="Times New Roman" w:cs="Times New Roman"/>
          <w:lang w:val="en-GB"/>
        </w:rPr>
        <w:t>s</w:t>
      </w:r>
      <w:r w:rsidRPr="00F322C0">
        <w:rPr>
          <w:rFonts w:ascii="Times New Roman" w:hAnsi="Times New Roman" w:cs="Times New Roman"/>
          <w:lang w:val="en-GB"/>
        </w:rPr>
        <w:t xml:space="preserve"> the </w:t>
      </w:r>
      <w:r>
        <w:rPr>
          <w:rFonts w:ascii="Times New Roman" w:hAnsi="Times New Roman" w:cs="Times New Roman"/>
          <w:lang w:val="en-GB"/>
        </w:rPr>
        <w:t xml:space="preserve">miss-detection </w:t>
      </w:r>
      <w:r w:rsidRPr="00F322C0">
        <w:rPr>
          <w:rFonts w:ascii="Times New Roman" w:hAnsi="Times New Roman" w:cs="Times New Roman"/>
          <w:lang w:val="en-GB"/>
        </w:rPr>
        <w:t>performance comparison of</w:t>
      </w:r>
      <w:r>
        <w:rPr>
          <w:rFonts w:ascii="Times New Roman" w:hAnsi="Times New Roman" w:cs="Times New Roman"/>
          <w:lang w:val="en-GB"/>
        </w:rPr>
        <w:t xml:space="preserve"> Rel-15 PDCCH configurations for the outside of active time with different payload sizes, i.e. 10, 20</w:t>
      </w:r>
      <w:r w:rsidR="00C32EC2">
        <w:rPr>
          <w:rFonts w:ascii="Times New Roman" w:hAnsi="Times New Roman" w:cs="Times New Roman"/>
          <w:lang w:val="en-GB"/>
        </w:rPr>
        <w:t xml:space="preserve"> and </w:t>
      </w:r>
      <w:r>
        <w:rPr>
          <w:rFonts w:ascii="Times New Roman" w:hAnsi="Times New Roman" w:cs="Times New Roman"/>
          <w:lang w:val="en-GB"/>
        </w:rPr>
        <w:t>40 bits with different aggregation levels (AL=2,4,8,16), corresponding to different amount of PRBs (12, 24, 48, 96), respectively.</w:t>
      </w:r>
      <w:r w:rsidRPr="00BA612A">
        <w:rPr>
          <w:rFonts w:ascii="Times New Roman" w:hAnsi="Times New Roman" w:cs="Times New Roman"/>
          <w:lang w:val="en-GB"/>
        </w:rPr>
        <w:t xml:space="preserve"> </w:t>
      </w:r>
      <w:r w:rsidR="00C32EC2">
        <w:rPr>
          <w:rFonts w:ascii="Times New Roman" w:hAnsi="Times New Roman" w:cs="Times New Roman"/>
          <w:lang w:val="en-GB"/>
        </w:rPr>
        <w:t xml:space="preserve">False alarm rate is kept as 1 %. </w:t>
      </w:r>
      <w:r w:rsidR="00420013">
        <w:rPr>
          <w:rFonts w:ascii="Times New Roman" w:hAnsi="Times New Roman" w:cs="Times New Roman"/>
          <w:lang w:val="en-GB"/>
        </w:rPr>
        <w:t>Considering 0dB SNR point as a target level</w:t>
      </w:r>
      <w:r>
        <w:rPr>
          <w:rFonts w:ascii="Times New Roman" w:hAnsi="Times New Roman" w:cs="Times New Roman"/>
          <w:lang w:val="en-GB"/>
        </w:rPr>
        <w:t xml:space="preserve">, </w:t>
      </w:r>
      <w:r w:rsidR="00C32EC2">
        <w:rPr>
          <w:rFonts w:ascii="Times New Roman" w:hAnsi="Times New Roman" w:cs="Times New Roman"/>
          <w:lang w:val="en-GB"/>
        </w:rPr>
        <w:t xml:space="preserve">for the payload size of 40 bits </w:t>
      </w:r>
      <w:r w:rsidR="00420013">
        <w:rPr>
          <w:rFonts w:ascii="Times New Roman" w:hAnsi="Times New Roman" w:cs="Times New Roman"/>
          <w:lang w:val="en-GB"/>
        </w:rPr>
        <w:t xml:space="preserve">with </w:t>
      </w:r>
      <w:r w:rsidR="00C32EC2">
        <w:rPr>
          <w:rFonts w:ascii="Times New Roman" w:hAnsi="Times New Roman" w:cs="Times New Roman"/>
          <w:lang w:val="en-GB"/>
        </w:rPr>
        <w:t xml:space="preserve">at least aggregation level 8 needs to be used to achieve miss detection rate 0.1 %. </w:t>
      </w:r>
    </w:p>
    <w:p w14:paraId="2821A4EF" w14:textId="52C38056" w:rsidR="00D8347B" w:rsidRPr="00613DA6" w:rsidRDefault="00D8347B" w:rsidP="001542A9">
      <w:pPr>
        <w:jc w:val="both"/>
        <w:rPr>
          <w:rFonts w:ascii="Times New Roman" w:hAnsi="Times New Roman" w:cs="Times New Roman"/>
          <w:i/>
          <w:lang w:val="en-GB"/>
        </w:rPr>
      </w:pPr>
      <w:r>
        <w:rPr>
          <w:rFonts w:ascii="Times New Roman" w:hAnsi="Times New Roman" w:cs="Times New Roman"/>
          <w:b/>
          <w:i/>
          <w:lang w:val="en-GB"/>
        </w:rPr>
        <w:t xml:space="preserve">Observation </w:t>
      </w:r>
      <w:r w:rsidR="00F34B5B">
        <w:rPr>
          <w:rFonts w:ascii="Times New Roman" w:hAnsi="Times New Roman" w:cs="Times New Roman"/>
          <w:b/>
          <w:i/>
          <w:lang w:val="en-GB"/>
        </w:rPr>
        <w:t>6</w:t>
      </w:r>
      <w:r>
        <w:rPr>
          <w:rFonts w:ascii="Times New Roman" w:hAnsi="Times New Roman" w:cs="Times New Roman"/>
          <w:b/>
          <w:i/>
          <w:lang w:val="en-GB"/>
        </w:rPr>
        <w:t>:</w:t>
      </w:r>
      <w:r>
        <w:rPr>
          <w:rFonts w:ascii="Times New Roman" w:hAnsi="Times New Roman" w:cs="Times New Roman"/>
          <w:i/>
          <w:lang w:val="en-GB"/>
        </w:rPr>
        <w:t xml:space="preserve"> Up to four UEs </w:t>
      </w:r>
      <w:r w:rsidR="00F34B5B">
        <w:rPr>
          <w:rFonts w:ascii="Times New Roman" w:hAnsi="Times New Roman" w:cs="Times New Roman"/>
          <w:i/>
          <w:lang w:val="en-GB"/>
        </w:rPr>
        <w:t xml:space="preserve">can </w:t>
      </w:r>
      <w:r>
        <w:rPr>
          <w:rFonts w:ascii="Times New Roman" w:hAnsi="Times New Roman" w:cs="Times New Roman"/>
          <w:i/>
          <w:lang w:val="en-GB"/>
        </w:rPr>
        <w:t xml:space="preserve">be supported in group based PDCCH power saving channel </w:t>
      </w:r>
      <w:proofErr w:type="gramStart"/>
      <w:r>
        <w:rPr>
          <w:rFonts w:ascii="Times New Roman" w:hAnsi="Times New Roman" w:cs="Times New Roman"/>
          <w:i/>
          <w:lang w:val="en-GB"/>
        </w:rPr>
        <w:t xml:space="preserve">with </w:t>
      </w:r>
      <w:r w:rsidR="00F34B5B">
        <w:rPr>
          <w:rFonts w:ascii="Times New Roman" w:hAnsi="Times New Roman" w:cs="Times New Roman"/>
          <w:i/>
          <w:lang w:val="en-GB"/>
        </w:rPr>
        <w:t xml:space="preserve"> ~</w:t>
      </w:r>
      <w:proofErr w:type="gramEnd"/>
      <w:r>
        <w:rPr>
          <w:rFonts w:ascii="Times New Roman" w:hAnsi="Times New Roman" w:cs="Times New Roman"/>
          <w:i/>
          <w:lang w:val="en-GB"/>
        </w:rPr>
        <w:t xml:space="preserve">10 bits per UE. </w:t>
      </w:r>
    </w:p>
    <w:p w14:paraId="30B79DF5" w14:textId="48618122" w:rsidR="001542A9" w:rsidRDefault="001542A9" w:rsidP="001542A9">
      <w:pPr>
        <w:jc w:val="both"/>
        <w:rPr>
          <w:rFonts w:ascii="Times New Roman" w:hAnsi="Times New Roman" w:cs="Times New Roman"/>
          <w:lang w:val="en-GB"/>
        </w:rPr>
      </w:pPr>
    </w:p>
    <w:p w14:paraId="0F338252" w14:textId="31ADA2F1" w:rsidR="001542A9" w:rsidRDefault="005B1EF3" w:rsidP="001542A9">
      <w:pPr>
        <w:ind w:left="567"/>
        <w:jc w:val="both"/>
        <w:rPr>
          <w:rFonts w:ascii="Times New Roman" w:hAnsi="Times New Roman" w:cs="Times New Roman"/>
          <w:lang w:val="en-GB"/>
        </w:rPr>
      </w:pPr>
      <w:r w:rsidRPr="005B1EF3">
        <w:rPr>
          <w:rFonts w:ascii="Times New Roman" w:hAnsi="Times New Roman" w:cs="Times New Roman"/>
          <w:lang w:val="en-GB"/>
        </w:rPr>
        <w:lastRenderedPageBreak/>
        <w:t xml:space="preserve"> </w:t>
      </w:r>
      <w:r w:rsidR="002C3679" w:rsidRPr="002C3679">
        <w:rPr>
          <w:rFonts w:ascii="Times New Roman" w:hAnsi="Times New Roman" w:cs="Times New Roman"/>
          <w:lang w:val="en-GB"/>
        </w:rPr>
        <w:t xml:space="preserve"> </w:t>
      </w:r>
      <w:r w:rsidR="002C3679" w:rsidRPr="002C3679">
        <w:rPr>
          <w:noProof/>
        </w:rPr>
        <w:drawing>
          <wp:inline distT="0" distB="0" distL="0" distR="0" wp14:anchorId="6D51EA0B" wp14:editId="57E84A73">
            <wp:extent cx="5055871" cy="28224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62840" cy="2826346"/>
                    </a:xfrm>
                    <a:prstGeom prst="rect">
                      <a:avLst/>
                    </a:prstGeom>
                    <a:noFill/>
                    <a:ln>
                      <a:noFill/>
                    </a:ln>
                  </pic:spPr>
                </pic:pic>
              </a:graphicData>
            </a:graphic>
          </wp:inline>
        </w:drawing>
      </w:r>
    </w:p>
    <w:p w14:paraId="461B2DC0" w14:textId="5D578A0B" w:rsidR="001542A9" w:rsidRPr="00865CA0" w:rsidRDefault="001542A9" w:rsidP="001542A9">
      <w:pPr>
        <w:pStyle w:val="Caption"/>
        <w:ind w:left="567" w:right="567"/>
        <w:jc w:val="center"/>
        <w:rPr>
          <w:rFonts w:ascii="Times New Roman" w:hAnsi="Times New Roman" w:cs="Times New Roman"/>
          <w:lang w:val="en-GB"/>
        </w:rPr>
      </w:pPr>
      <w:bookmarkStart w:id="8" w:name="_Ref16603816"/>
      <w:r w:rsidRPr="00865CA0">
        <w:rPr>
          <w:rFonts w:ascii="Times New Roman" w:hAnsi="Times New Roman" w:cs="Times New Roman"/>
          <w:lang w:val="en-GB"/>
        </w:rPr>
        <w:t xml:space="preserve">Figure </w:t>
      </w:r>
      <w:r w:rsidRPr="00865CA0">
        <w:rPr>
          <w:rFonts w:ascii="Times New Roman" w:hAnsi="Times New Roman" w:cs="Times New Roman"/>
        </w:rPr>
        <w:fldChar w:fldCharType="begin"/>
      </w:r>
      <w:r w:rsidRPr="00865CA0">
        <w:rPr>
          <w:rFonts w:ascii="Times New Roman" w:hAnsi="Times New Roman" w:cs="Times New Roman"/>
          <w:lang w:val="en-GB"/>
        </w:rPr>
        <w:instrText xml:space="preserve"> SEQ Figure \* ARABIC </w:instrText>
      </w:r>
      <w:r w:rsidRPr="00865CA0">
        <w:rPr>
          <w:rFonts w:ascii="Times New Roman" w:hAnsi="Times New Roman" w:cs="Times New Roman"/>
        </w:rPr>
        <w:fldChar w:fldCharType="separate"/>
      </w:r>
      <w:r w:rsidR="001A47A7">
        <w:rPr>
          <w:rFonts w:ascii="Times New Roman" w:hAnsi="Times New Roman" w:cs="Times New Roman"/>
          <w:noProof/>
          <w:lang w:val="en-GB"/>
        </w:rPr>
        <w:t>6</w:t>
      </w:r>
      <w:r w:rsidRPr="00865CA0">
        <w:rPr>
          <w:rFonts w:ascii="Times New Roman" w:hAnsi="Times New Roman" w:cs="Times New Roman"/>
        </w:rPr>
        <w:fldChar w:fldCharType="end"/>
      </w:r>
      <w:bookmarkEnd w:id="8"/>
      <w:r w:rsidRPr="00613DA6">
        <w:rPr>
          <w:rFonts w:ascii="Times New Roman" w:hAnsi="Times New Roman" w:cs="Times New Roman"/>
          <w:lang w:val="en-GB"/>
        </w:rPr>
        <w:t>.</w:t>
      </w:r>
      <w:r w:rsidRPr="00865CA0">
        <w:rPr>
          <w:rFonts w:ascii="Times New Roman" w:hAnsi="Times New Roman" w:cs="Times New Roman"/>
          <w:lang w:val="en-GB"/>
        </w:rPr>
        <w:t xml:space="preserve"> </w:t>
      </w:r>
      <w:r w:rsidRPr="00865CA0">
        <w:rPr>
          <w:rFonts w:ascii="Times New Roman" w:hAnsi="Times New Roman" w:cs="Times New Roman"/>
          <w:b w:val="0"/>
          <w:lang w:val="en-GB"/>
        </w:rPr>
        <w:t>Comparison of miss-detection performance</w:t>
      </w:r>
      <w:r>
        <w:rPr>
          <w:rFonts w:ascii="Times New Roman" w:hAnsi="Times New Roman" w:cs="Times New Roman"/>
          <w:b w:val="0"/>
          <w:lang w:val="en-GB"/>
        </w:rPr>
        <w:t xml:space="preserve"> for the</w:t>
      </w:r>
      <w:r w:rsidRPr="00865CA0">
        <w:rPr>
          <w:rFonts w:ascii="Times New Roman" w:hAnsi="Times New Roman" w:cs="Times New Roman"/>
          <w:b w:val="0"/>
          <w:lang w:val="en-GB"/>
        </w:rPr>
        <w:t xml:space="preserve"> </w:t>
      </w:r>
      <w:r>
        <w:rPr>
          <w:rFonts w:ascii="Times New Roman" w:hAnsi="Times New Roman" w:cs="Times New Roman"/>
          <w:b w:val="0"/>
          <w:lang w:val="en-GB"/>
        </w:rPr>
        <w:t xml:space="preserve">outside of active time with </w:t>
      </w:r>
      <w:r w:rsidRPr="00613DA6">
        <w:rPr>
          <w:rFonts w:ascii="Times New Roman" w:hAnsi="Times New Roman" w:cs="Times New Roman"/>
          <w:b w:val="0"/>
          <w:lang w:val="en-GB"/>
        </w:rPr>
        <w:t xml:space="preserve">different </w:t>
      </w:r>
      <w:r w:rsidRPr="00865CA0">
        <w:rPr>
          <w:rFonts w:ascii="Times New Roman" w:hAnsi="Times New Roman" w:cs="Times New Roman"/>
          <w:b w:val="0"/>
          <w:lang w:val="en-GB"/>
        </w:rPr>
        <w:t xml:space="preserve">PDCCH </w:t>
      </w:r>
      <w:r>
        <w:rPr>
          <w:rFonts w:ascii="Times New Roman" w:hAnsi="Times New Roman" w:cs="Times New Roman"/>
          <w:b w:val="0"/>
          <w:lang w:val="en-GB"/>
        </w:rPr>
        <w:t>ALs with different DCI payload sizes</w:t>
      </w:r>
      <w:r w:rsidRPr="00865CA0">
        <w:rPr>
          <w:rFonts w:ascii="Times New Roman" w:hAnsi="Times New Roman" w:cs="Times New Roman"/>
          <w:b w:val="0"/>
          <w:lang w:val="en-GB"/>
        </w:rPr>
        <w:t xml:space="preserve"> in TDL-</w:t>
      </w:r>
      <w:r w:rsidRPr="00613DA6">
        <w:rPr>
          <w:rFonts w:ascii="Times New Roman" w:hAnsi="Times New Roman" w:cs="Times New Roman"/>
          <w:b w:val="0"/>
          <w:lang w:val="en-GB"/>
        </w:rPr>
        <w:t xml:space="preserve">C </w:t>
      </w:r>
      <w:r w:rsidRPr="00865CA0">
        <w:rPr>
          <w:rFonts w:ascii="Times New Roman" w:hAnsi="Times New Roman" w:cs="Times New Roman"/>
          <w:b w:val="0"/>
          <w:lang w:val="en-GB"/>
        </w:rPr>
        <w:t>100 ns channel w/ velocity of 3km/h and SCS=15kHz.</w:t>
      </w:r>
    </w:p>
    <w:p w14:paraId="44D887D8" w14:textId="77777777" w:rsidR="001542A9" w:rsidRPr="00613DA6" w:rsidRDefault="001542A9" w:rsidP="002771E6">
      <w:pPr>
        <w:rPr>
          <w:lang w:val="en-GB"/>
        </w:rPr>
      </w:pPr>
    </w:p>
    <w:p w14:paraId="344FB6A7" w14:textId="2EB0EA00" w:rsidR="00CE356F" w:rsidRDefault="00F7333A" w:rsidP="00613DA6">
      <w:pPr>
        <w:pStyle w:val="Heading3"/>
      </w:pPr>
      <w:r>
        <w:t>2.</w:t>
      </w:r>
      <w:r w:rsidR="00C84451">
        <w:t>4</w:t>
      </w:r>
      <w:r>
        <w:t>.2</w:t>
      </w:r>
      <w:r>
        <w:tab/>
        <w:t>Inside active time</w:t>
      </w:r>
    </w:p>
    <w:tbl>
      <w:tblPr>
        <w:tblStyle w:val="TableGrid"/>
        <w:tblW w:w="0" w:type="auto"/>
        <w:tblLook w:val="04A0" w:firstRow="1" w:lastRow="0" w:firstColumn="1" w:lastColumn="0" w:noHBand="0" w:noVBand="1"/>
      </w:tblPr>
      <w:tblGrid>
        <w:gridCol w:w="9629"/>
      </w:tblGrid>
      <w:tr w:rsidR="00F7333A" w:rsidRPr="00EA2F11" w14:paraId="58D0DCA1" w14:textId="77777777" w:rsidTr="00F7333A">
        <w:tc>
          <w:tcPr>
            <w:tcW w:w="9629" w:type="dxa"/>
          </w:tcPr>
          <w:p w14:paraId="08070AF1" w14:textId="77777777" w:rsidR="00F7333A" w:rsidRPr="009E0134" w:rsidRDefault="00F7333A" w:rsidP="00F7333A">
            <w:p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highlight w:val="green"/>
                <w:lang w:val="en-GB"/>
              </w:rPr>
              <w:t>Agreements</w:t>
            </w:r>
            <w:r w:rsidRPr="009E0134">
              <w:rPr>
                <w:rFonts w:ascii="Times" w:eastAsia="Batang" w:hAnsi="Times" w:cs="Times New Roman"/>
                <w:sz w:val="20"/>
                <w:szCs w:val="20"/>
                <w:lang w:val="en-GB"/>
              </w:rPr>
              <w:t>:</w:t>
            </w:r>
          </w:p>
          <w:p w14:paraId="113B6551" w14:textId="77777777" w:rsidR="00F7333A" w:rsidRPr="009E0134" w:rsidRDefault="00F7333A" w:rsidP="00F7333A">
            <w:pPr>
              <w:spacing w:after="0" w:line="240" w:lineRule="auto"/>
              <w:rPr>
                <w:rFonts w:ascii="Times" w:eastAsia="Batang" w:hAnsi="Times" w:cs="Times New Roman"/>
                <w:sz w:val="20"/>
                <w:szCs w:val="20"/>
                <w:lang w:val="en-GB"/>
              </w:rPr>
            </w:pPr>
            <w:r w:rsidRPr="009E0134">
              <w:rPr>
                <w:rFonts w:ascii="Times" w:eastAsia="Batang" w:hAnsi="Times" w:cs="Times New Roman"/>
                <w:sz w:val="20"/>
                <w:szCs w:val="20"/>
                <w:lang w:val="en-GB"/>
              </w:rPr>
              <w:t xml:space="preserve">The indication of at least one power saving technique(s) is supported at least by the enhancement of existing scheduling DCI formats with additional field(s), if any, and/or repurposing the existing field(s), if identified, when UE is in the Active Time.     </w:t>
            </w:r>
          </w:p>
          <w:p w14:paraId="2EAA9CE2" w14:textId="77777777" w:rsidR="00F7333A" w:rsidRPr="009E0134" w:rsidRDefault="00F7333A" w:rsidP="00F7333A">
            <w:pPr>
              <w:numPr>
                <w:ilvl w:val="0"/>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 xml:space="preserve">It applies to UE-specific search space.  </w:t>
            </w:r>
          </w:p>
          <w:p w14:paraId="62515660" w14:textId="77777777" w:rsidR="00F7333A" w:rsidRPr="009E0134" w:rsidRDefault="00F7333A" w:rsidP="00F7333A">
            <w:pPr>
              <w:numPr>
                <w:ilvl w:val="1"/>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It is FFS for the common search space.</w:t>
            </w:r>
          </w:p>
          <w:p w14:paraId="656B9DA1" w14:textId="77777777" w:rsidR="00F7333A" w:rsidRPr="009E0134" w:rsidRDefault="00F7333A" w:rsidP="00F7333A">
            <w:pPr>
              <w:numPr>
                <w:ilvl w:val="0"/>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The at least one power saving technique(s) includes at least “Cross-slot scheduling”</w:t>
            </w:r>
          </w:p>
          <w:p w14:paraId="6C8B13E2" w14:textId="77777777" w:rsidR="00F7333A" w:rsidRPr="009E0134" w:rsidRDefault="00F7333A" w:rsidP="00F7333A">
            <w:pPr>
              <w:numPr>
                <w:ilvl w:val="0"/>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FFS: Which existing DCI formats includes the power saving information</w:t>
            </w:r>
          </w:p>
          <w:p w14:paraId="2E86C29C" w14:textId="77777777" w:rsidR="00F7333A" w:rsidRPr="009E0134" w:rsidRDefault="00F7333A" w:rsidP="00F7333A">
            <w:pPr>
              <w:numPr>
                <w:ilvl w:val="1"/>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Whether power saving information is not included in the fallback DCI(s) (e.g., DCI format 0_0, DCI format 1_0)</w:t>
            </w:r>
          </w:p>
          <w:p w14:paraId="02E497BE" w14:textId="77777777" w:rsidR="00F7333A" w:rsidRPr="009E0134" w:rsidRDefault="00F7333A" w:rsidP="00F7333A">
            <w:pPr>
              <w:numPr>
                <w:ilvl w:val="1"/>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Use of non-scheduling DCI formats.</w:t>
            </w:r>
          </w:p>
          <w:p w14:paraId="169E08ED" w14:textId="77777777" w:rsidR="00F7333A" w:rsidRPr="009E0134" w:rsidRDefault="00F7333A" w:rsidP="00F7333A">
            <w:pPr>
              <w:numPr>
                <w:ilvl w:val="0"/>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It is FFS which field(s) is used to be repurposed for the indication of the power saving technique if the repurpose of existing field(s) is used.</w:t>
            </w:r>
          </w:p>
          <w:p w14:paraId="47C928B8" w14:textId="77777777" w:rsidR="00F7333A" w:rsidRPr="009E0134" w:rsidRDefault="00F7333A" w:rsidP="00F7333A">
            <w:pPr>
              <w:numPr>
                <w:ilvl w:val="0"/>
                <w:numId w:val="29"/>
              </w:numPr>
              <w:spacing w:after="0" w:line="240" w:lineRule="auto"/>
              <w:rPr>
                <w:rFonts w:ascii="Times New Roman" w:eastAsia="Batang" w:hAnsi="Times New Roman" w:cs="Times New Roman"/>
                <w:sz w:val="20"/>
                <w:szCs w:val="20"/>
                <w:lang w:val="en-GB" w:eastAsia="x-none"/>
              </w:rPr>
            </w:pPr>
            <w:r w:rsidRPr="009E0134">
              <w:rPr>
                <w:rFonts w:ascii="Times New Roman" w:eastAsia="Batang" w:hAnsi="Times New Roman" w:cs="Times New Roman"/>
                <w:sz w:val="20"/>
                <w:szCs w:val="20"/>
                <w:lang w:val="en-GB" w:eastAsia="x-none"/>
              </w:rPr>
              <w:t>FFS: New DCI format with size aligned with existing DCI format</w:t>
            </w:r>
          </w:p>
          <w:p w14:paraId="30A5844A" w14:textId="77777777" w:rsidR="00F7333A" w:rsidRDefault="00F7333A" w:rsidP="00847A40">
            <w:pPr>
              <w:rPr>
                <w:rFonts w:ascii="Times New Roman" w:hAnsi="Times New Roman" w:cs="Times New Roman"/>
                <w:lang w:val="en-GB"/>
              </w:rPr>
            </w:pPr>
          </w:p>
        </w:tc>
      </w:tr>
    </w:tbl>
    <w:p w14:paraId="7923AE16" w14:textId="1E2FA249" w:rsidR="00F7333A" w:rsidRDefault="00F7333A" w:rsidP="00847A40">
      <w:pPr>
        <w:rPr>
          <w:rFonts w:ascii="Times New Roman" w:hAnsi="Times New Roman" w:cs="Times New Roman"/>
          <w:lang w:val="en-GB"/>
        </w:rPr>
      </w:pPr>
    </w:p>
    <w:p w14:paraId="24718B09" w14:textId="2E64EA92" w:rsidR="00493501" w:rsidRDefault="00493501" w:rsidP="00847A40">
      <w:pPr>
        <w:rPr>
          <w:rFonts w:ascii="Times New Roman" w:hAnsi="Times New Roman" w:cs="Times New Roman"/>
          <w:lang w:val="en-GB"/>
        </w:rPr>
      </w:pPr>
      <w:r>
        <w:rPr>
          <w:rFonts w:ascii="Times New Roman" w:hAnsi="Times New Roman" w:cs="Times New Roman"/>
          <w:lang w:val="en-GB"/>
        </w:rPr>
        <w:t xml:space="preserve">Inside active time we consider that </w:t>
      </w:r>
      <w:r w:rsidR="004B2F1B">
        <w:rPr>
          <w:rFonts w:ascii="Times New Roman" w:hAnsi="Times New Roman" w:cs="Times New Roman"/>
          <w:lang w:val="en-GB"/>
        </w:rPr>
        <w:t xml:space="preserve">additionally only </w:t>
      </w:r>
      <w:r>
        <w:rPr>
          <w:rFonts w:ascii="Times New Roman" w:hAnsi="Times New Roman" w:cs="Times New Roman"/>
          <w:lang w:val="en-GB"/>
        </w:rPr>
        <w:t xml:space="preserve">cross-slot scheduling adaptation technique should be supported. Other triggering adaptations inside active time are already supported by existing DCI format(s) (BWP switch, A-CSI-RS triggering). </w:t>
      </w:r>
    </w:p>
    <w:p w14:paraId="31734698" w14:textId="0B617380" w:rsidR="00493501" w:rsidRDefault="00493501" w:rsidP="00847A40">
      <w:pPr>
        <w:rPr>
          <w:rFonts w:ascii="Times New Roman" w:hAnsi="Times New Roman" w:cs="Times New Roman"/>
          <w:i/>
          <w:lang w:val="en-GB"/>
        </w:rPr>
      </w:pPr>
      <w:r>
        <w:rPr>
          <w:rFonts w:ascii="Times New Roman" w:hAnsi="Times New Roman" w:cs="Times New Roman"/>
          <w:b/>
          <w:i/>
          <w:lang w:val="en-GB"/>
        </w:rPr>
        <w:t xml:space="preserve">Proposal </w:t>
      </w:r>
      <w:r w:rsidR="00D86BE6">
        <w:rPr>
          <w:rFonts w:ascii="Times New Roman" w:hAnsi="Times New Roman" w:cs="Times New Roman"/>
          <w:b/>
          <w:i/>
          <w:lang w:val="en-GB"/>
        </w:rPr>
        <w:t>10</w:t>
      </w:r>
      <w:r>
        <w:rPr>
          <w:rFonts w:ascii="Times New Roman" w:hAnsi="Times New Roman" w:cs="Times New Roman"/>
          <w:b/>
          <w:i/>
          <w:lang w:val="en-GB"/>
        </w:rPr>
        <w:t>:</w:t>
      </w:r>
      <w:r>
        <w:rPr>
          <w:rFonts w:ascii="Times New Roman" w:hAnsi="Times New Roman" w:cs="Times New Roman"/>
          <w:i/>
          <w:lang w:val="en-GB"/>
        </w:rPr>
        <w:t xml:space="preserve"> Support additionally only cross-slot scheduling adaptation </w:t>
      </w:r>
      <w:r w:rsidR="004B2F1B">
        <w:rPr>
          <w:rFonts w:ascii="Times New Roman" w:hAnsi="Times New Roman" w:cs="Times New Roman"/>
          <w:i/>
          <w:lang w:val="en-GB"/>
        </w:rPr>
        <w:t xml:space="preserve">in the DCI format </w:t>
      </w:r>
      <w:r>
        <w:rPr>
          <w:rFonts w:ascii="Times New Roman" w:hAnsi="Times New Roman" w:cs="Times New Roman"/>
          <w:i/>
          <w:lang w:val="en-GB"/>
        </w:rPr>
        <w:t xml:space="preserve">inside active time. </w:t>
      </w:r>
    </w:p>
    <w:p w14:paraId="37B21A6A" w14:textId="1EA2E0BD" w:rsidR="000C77C6" w:rsidRDefault="000C77C6" w:rsidP="00847A40">
      <w:pPr>
        <w:rPr>
          <w:rFonts w:ascii="Times New Roman" w:hAnsi="Times New Roman" w:cs="Times New Roman"/>
          <w:lang w:val="en-GB"/>
        </w:rPr>
      </w:pPr>
      <w:r>
        <w:rPr>
          <w:rFonts w:ascii="Times New Roman" w:hAnsi="Times New Roman" w:cs="Times New Roman"/>
          <w:lang w:val="en-GB"/>
        </w:rPr>
        <w:t xml:space="preserve">Cross-slot scheduling adaptation would require additional two bits (assuming up to </w:t>
      </w:r>
      <w:r w:rsidR="004B2F1B">
        <w:rPr>
          <w:rFonts w:ascii="Times New Roman" w:hAnsi="Times New Roman" w:cs="Times New Roman"/>
          <w:lang w:val="en-GB"/>
        </w:rPr>
        <w:t xml:space="preserve">three </w:t>
      </w:r>
      <w:r>
        <w:rPr>
          <w:rFonts w:ascii="Times New Roman" w:hAnsi="Times New Roman" w:cs="Times New Roman"/>
          <w:lang w:val="en-GB"/>
        </w:rPr>
        <w:t>possible parameter sets</w:t>
      </w:r>
      <w:r w:rsidR="004B2F1B">
        <w:rPr>
          <w:rFonts w:ascii="Times New Roman" w:hAnsi="Times New Roman" w:cs="Times New Roman"/>
          <w:lang w:val="en-GB"/>
        </w:rPr>
        <w:t xml:space="preserve"> for minimum applicable value and one entry for explicit disabling command of earlier indicated minimum applicable value</w:t>
      </w:r>
      <w:r>
        <w:rPr>
          <w:rFonts w:ascii="Times New Roman" w:hAnsi="Times New Roman" w:cs="Times New Roman"/>
          <w:lang w:val="en-GB"/>
        </w:rPr>
        <w:t xml:space="preserve">) to be added upon existing DCI formats. It would make sense to support cross slot scheduling adaptation only with DCI formats 0_1 and 1_1, i.e. not with fallback DCI(s). </w:t>
      </w:r>
      <w:r w:rsidR="004B2F1B">
        <w:rPr>
          <w:rFonts w:ascii="Times New Roman" w:hAnsi="Times New Roman" w:cs="Times New Roman"/>
          <w:lang w:val="en-GB"/>
        </w:rPr>
        <w:t>T</w:t>
      </w:r>
      <w:r>
        <w:rPr>
          <w:rFonts w:ascii="Times New Roman" w:hAnsi="Times New Roman" w:cs="Times New Roman"/>
          <w:lang w:val="en-GB"/>
        </w:rPr>
        <w:t>he other possible adaptation triggers</w:t>
      </w:r>
      <w:r w:rsidR="001B7BCD">
        <w:rPr>
          <w:rFonts w:ascii="Times New Roman" w:hAnsi="Times New Roman" w:cs="Times New Roman"/>
          <w:lang w:val="en-GB"/>
        </w:rPr>
        <w:t xml:space="preserve"> like BWP switching, A-CSI-RS triggering</w:t>
      </w:r>
      <w:r>
        <w:rPr>
          <w:rFonts w:ascii="Times New Roman" w:hAnsi="Times New Roman" w:cs="Times New Roman"/>
          <w:lang w:val="en-GB"/>
        </w:rPr>
        <w:t xml:space="preserve"> are supported only in 0_1 and 1_1 </w:t>
      </w:r>
      <w:r w:rsidR="004B2F1B">
        <w:rPr>
          <w:rFonts w:ascii="Times New Roman" w:hAnsi="Times New Roman" w:cs="Times New Roman"/>
          <w:lang w:val="en-GB"/>
        </w:rPr>
        <w:t xml:space="preserve">as well </w:t>
      </w:r>
      <w:r>
        <w:rPr>
          <w:rFonts w:ascii="Times New Roman" w:hAnsi="Times New Roman" w:cs="Times New Roman"/>
          <w:lang w:val="en-GB"/>
        </w:rPr>
        <w:t xml:space="preserve">while fallback DCI(s) are kept compact. </w:t>
      </w:r>
    </w:p>
    <w:p w14:paraId="7696F73B" w14:textId="47CC0610" w:rsidR="000C77C6" w:rsidRPr="00613DA6" w:rsidRDefault="000C77C6" w:rsidP="00847A40">
      <w:pPr>
        <w:rPr>
          <w:rFonts w:ascii="Times New Roman" w:hAnsi="Times New Roman" w:cs="Times New Roman"/>
          <w:i/>
          <w:lang w:val="en-GB"/>
        </w:rPr>
      </w:pPr>
      <w:r>
        <w:rPr>
          <w:rFonts w:ascii="Times New Roman" w:hAnsi="Times New Roman" w:cs="Times New Roman"/>
          <w:b/>
          <w:i/>
          <w:lang w:val="en-GB"/>
        </w:rPr>
        <w:lastRenderedPageBreak/>
        <w:t xml:space="preserve">Proposal </w:t>
      </w:r>
      <w:r w:rsidR="00D86BE6">
        <w:rPr>
          <w:rFonts w:ascii="Times New Roman" w:hAnsi="Times New Roman" w:cs="Times New Roman"/>
          <w:b/>
          <w:i/>
          <w:lang w:val="en-GB"/>
        </w:rPr>
        <w:t>11</w:t>
      </w:r>
      <w:r>
        <w:rPr>
          <w:rFonts w:ascii="Times New Roman" w:hAnsi="Times New Roman" w:cs="Times New Roman"/>
          <w:b/>
          <w:i/>
          <w:lang w:val="en-GB"/>
        </w:rPr>
        <w:t>:</w:t>
      </w:r>
      <w:r>
        <w:rPr>
          <w:rFonts w:ascii="Times New Roman" w:hAnsi="Times New Roman" w:cs="Times New Roman"/>
          <w:i/>
          <w:lang w:val="en-GB"/>
        </w:rPr>
        <w:t xml:space="preserve"> </w:t>
      </w:r>
      <w:r w:rsidR="00171B1B">
        <w:rPr>
          <w:rFonts w:ascii="Times New Roman" w:hAnsi="Times New Roman" w:cs="Times New Roman"/>
          <w:i/>
          <w:lang w:val="en-GB"/>
        </w:rPr>
        <w:t xml:space="preserve">Define additional two-bit field to DCI formats 0_1 and 1_1 for cross-slot scheduling adaptation. </w:t>
      </w:r>
    </w:p>
    <w:p w14:paraId="7F46C961" w14:textId="74D6FE5E" w:rsidR="00D8347B" w:rsidRPr="00321EF7" w:rsidRDefault="00D8347B" w:rsidP="001542A9">
      <w:pPr>
        <w:jc w:val="both"/>
        <w:rPr>
          <w:rFonts w:ascii="Times New Roman" w:hAnsi="Times New Roman" w:cs="Times New Roman"/>
          <w:lang w:val="en-GB"/>
        </w:rPr>
      </w:pPr>
      <w:r w:rsidRPr="00613DA6">
        <w:rPr>
          <w:rFonts w:ascii="Times New Roman" w:hAnsi="Times New Roman" w:cs="Times New Roman"/>
          <w:lang w:val="en-GB"/>
        </w:rPr>
        <w:t xml:space="preserve">In the following we analyse performance detection of PDCCH based power saving channel assuming inside active time where two-bit cross-slot adaptation triggering field to 1_1 DCI format. Simulation parameters and assumptions are the same </w:t>
      </w:r>
      <w:r w:rsidR="00321EF7" w:rsidRPr="00613DA6">
        <w:rPr>
          <w:rFonts w:ascii="Times New Roman" w:hAnsi="Times New Roman" w:cs="Times New Roman"/>
          <w:lang w:val="en-GB"/>
        </w:rPr>
        <w:t xml:space="preserve">as in previous section but now using 1 % miss detection rate target. </w:t>
      </w:r>
    </w:p>
    <w:p w14:paraId="39065FBB" w14:textId="7B4C544F" w:rsidR="001542A9" w:rsidRPr="00726C4B" w:rsidRDefault="001542A9" w:rsidP="001542A9">
      <w:pPr>
        <w:jc w:val="both"/>
        <w:rPr>
          <w:b/>
          <w:strike/>
          <w:lang w:val="en-GB"/>
        </w:rPr>
      </w:pPr>
      <w:r>
        <w:rPr>
          <w:rFonts w:ascii="Times New Roman" w:hAnsi="Times New Roman" w:cs="Times New Roman"/>
          <w:lang w:val="en-GB"/>
        </w:rPr>
        <w:fldChar w:fldCharType="begin"/>
      </w:r>
      <w:r>
        <w:rPr>
          <w:rFonts w:ascii="Times New Roman" w:hAnsi="Times New Roman" w:cs="Times New Roman"/>
          <w:lang w:val="en-GB"/>
        </w:rPr>
        <w:instrText xml:space="preserve"> REF _Ref16667762 \h </w:instrText>
      </w:r>
      <w:r>
        <w:rPr>
          <w:rFonts w:ascii="Times New Roman" w:hAnsi="Times New Roman" w:cs="Times New Roman"/>
          <w:lang w:val="en-GB"/>
        </w:rPr>
      </w:r>
      <w:r>
        <w:rPr>
          <w:rFonts w:ascii="Times New Roman" w:hAnsi="Times New Roman" w:cs="Times New Roman"/>
          <w:lang w:val="en-GB"/>
        </w:rPr>
        <w:fldChar w:fldCharType="separate"/>
      </w:r>
      <w:r w:rsidR="001A47A7" w:rsidRPr="00865CA0">
        <w:rPr>
          <w:rFonts w:ascii="Times New Roman" w:hAnsi="Times New Roman" w:cs="Times New Roman"/>
          <w:lang w:val="en-GB"/>
        </w:rPr>
        <w:t xml:space="preserve">Figure </w:t>
      </w:r>
      <w:r w:rsidR="001A47A7">
        <w:rPr>
          <w:rFonts w:ascii="Times New Roman" w:hAnsi="Times New Roman" w:cs="Times New Roman"/>
          <w:noProof/>
          <w:lang w:val="en-GB"/>
        </w:rPr>
        <w:t>7</w:t>
      </w:r>
      <w:r>
        <w:rPr>
          <w:rFonts w:ascii="Times New Roman" w:hAnsi="Times New Roman" w:cs="Times New Roman"/>
          <w:lang w:val="en-GB"/>
        </w:rPr>
        <w:fldChar w:fldCharType="end"/>
      </w:r>
      <w:r>
        <w:rPr>
          <w:rFonts w:ascii="Times New Roman" w:hAnsi="Times New Roman" w:cs="Times New Roman"/>
          <w:lang w:val="en-GB"/>
        </w:rPr>
        <w:t xml:space="preserve"> </w:t>
      </w:r>
      <w:r w:rsidRPr="00F322C0">
        <w:rPr>
          <w:rFonts w:ascii="Times New Roman" w:hAnsi="Times New Roman" w:cs="Times New Roman"/>
          <w:lang w:val="en-GB"/>
        </w:rPr>
        <w:t>show</w:t>
      </w:r>
      <w:r>
        <w:rPr>
          <w:rFonts w:ascii="Times New Roman" w:hAnsi="Times New Roman" w:cs="Times New Roman"/>
          <w:lang w:val="en-GB"/>
        </w:rPr>
        <w:t>s</w:t>
      </w:r>
      <w:r w:rsidRPr="00F322C0">
        <w:rPr>
          <w:rFonts w:ascii="Times New Roman" w:hAnsi="Times New Roman" w:cs="Times New Roman"/>
          <w:lang w:val="en-GB"/>
        </w:rPr>
        <w:t xml:space="preserve"> the </w:t>
      </w:r>
      <w:r>
        <w:rPr>
          <w:rFonts w:ascii="Times New Roman" w:hAnsi="Times New Roman" w:cs="Times New Roman"/>
          <w:lang w:val="en-GB"/>
        </w:rPr>
        <w:t xml:space="preserve">miss-detection </w:t>
      </w:r>
      <w:r w:rsidRPr="00F322C0">
        <w:rPr>
          <w:rFonts w:ascii="Times New Roman" w:hAnsi="Times New Roman" w:cs="Times New Roman"/>
          <w:lang w:val="en-GB"/>
        </w:rPr>
        <w:t xml:space="preserve">performance comparison </w:t>
      </w:r>
      <w:r>
        <w:rPr>
          <w:rFonts w:ascii="Times New Roman" w:hAnsi="Times New Roman" w:cs="Times New Roman"/>
          <w:lang w:val="en-GB"/>
        </w:rPr>
        <w:t>with different aggregation levels (AL=2,4,8,16)</w:t>
      </w:r>
      <w:r w:rsidRPr="00251F4B">
        <w:rPr>
          <w:rFonts w:ascii="Times New Roman" w:hAnsi="Times New Roman" w:cs="Times New Roman"/>
          <w:lang w:val="en-GB"/>
        </w:rPr>
        <w:t xml:space="preserve"> </w:t>
      </w:r>
      <w:r>
        <w:rPr>
          <w:rFonts w:ascii="Times New Roman" w:hAnsi="Times New Roman" w:cs="Times New Roman"/>
          <w:lang w:val="en-GB"/>
        </w:rPr>
        <w:t>inside of active time. As can be seen, by increasing DCI payload size with few bits with respect to existing DCI formats, the detection performance with a specific AL is not heavily impacted. Therefore, from the detection performance perspective, a few</w:t>
      </w:r>
      <w:r w:rsidR="00321EF7">
        <w:rPr>
          <w:rFonts w:ascii="Times New Roman" w:hAnsi="Times New Roman" w:cs="Times New Roman"/>
          <w:lang w:val="en-GB"/>
        </w:rPr>
        <w:t>-</w:t>
      </w:r>
      <w:r>
        <w:rPr>
          <w:rFonts w:ascii="Times New Roman" w:hAnsi="Times New Roman" w:cs="Times New Roman"/>
          <w:lang w:val="en-GB"/>
        </w:rPr>
        <w:t xml:space="preserve">bit extension </w:t>
      </w:r>
      <w:proofErr w:type="gramStart"/>
      <w:r>
        <w:rPr>
          <w:rFonts w:ascii="Times New Roman" w:hAnsi="Times New Roman" w:cs="Times New Roman"/>
          <w:lang w:val="en-GB"/>
        </w:rPr>
        <w:t>can be seen as</w:t>
      </w:r>
      <w:proofErr w:type="gramEnd"/>
      <w:r>
        <w:rPr>
          <w:rFonts w:ascii="Times New Roman" w:hAnsi="Times New Roman" w:cs="Times New Roman"/>
          <w:lang w:val="en-GB"/>
        </w:rPr>
        <w:t xml:space="preserve"> a feasible approach.  </w:t>
      </w:r>
    </w:p>
    <w:p w14:paraId="44935104" w14:textId="77777777" w:rsidR="001542A9" w:rsidRPr="00726C4B" w:rsidRDefault="001542A9" w:rsidP="001542A9">
      <w:pPr>
        <w:rPr>
          <w:b/>
          <w:lang w:val="en-GB"/>
        </w:rPr>
      </w:pPr>
    </w:p>
    <w:p w14:paraId="6297D640" w14:textId="77777777" w:rsidR="001542A9" w:rsidRDefault="001542A9" w:rsidP="001542A9">
      <w:pPr>
        <w:ind w:left="567"/>
        <w:jc w:val="both"/>
        <w:rPr>
          <w:rFonts w:ascii="Times New Roman" w:hAnsi="Times New Roman" w:cs="Times New Roman"/>
          <w:lang w:val="en-GB"/>
        </w:rPr>
      </w:pPr>
      <w:r>
        <w:rPr>
          <w:rFonts w:ascii="Times New Roman" w:hAnsi="Times New Roman" w:cs="Times New Roman"/>
          <w:noProof/>
          <w:lang w:val="en-GB"/>
        </w:rPr>
        <w:drawing>
          <wp:inline distT="0" distB="0" distL="0" distR="0" wp14:anchorId="73E523A4" wp14:editId="38954529">
            <wp:extent cx="4484364" cy="265984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17463" cy="2679479"/>
                    </a:xfrm>
                    <a:prstGeom prst="rect">
                      <a:avLst/>
                    </a:prstGeom>
                    <a:noFill/>
                  </pic:spPr>
                </pic:pic>
              </a:graphicData>
            </a:graphic>
          </wp:inline>
        </w:drawing>
      </w:r>
    </w:p>
    <w:p w14:paraId="7603403F" w14:textId="403A38D9" w:rsidR="001542A9" w:rsidRDefault="001542A9" w:rsidP="001542A9">
      <w:pPr>
        <w:pStyle w:val="Caption"/>
        <w:ind w:left="567" w:right="567"/>
        <w:jc w:val="center"/>
        <w:rPr>
          <w:rFonts w:ascii="Times New Roman" w:hAnsi="Times New Roman" w:cs="Times New Roman"/>
          <w:b w:val="0"/>
          <w:lang w:val="en-GB"/>
        </w:rPr>
      </w:pPr>
      <w:bookmarkStart w:id="9" w:name="_Ref16667762"/>
      <w:r w:rsidRPr="00865CA0">
        <w:rPr>
          <w:rFonts w:ascii="Times New Roman" w:hAnsi="Times New Roman" w:cs="Times New Roman"/>
          <w:lang w:val="en-GB"/>
        </w:rPr>
        <w:t xml:space="preserve">Figure </w:t>
      </w:r>
      <w:r w:rsidRPr="00865CA0">
        <w:rPr>
          <w:rFonts w:ascii="Times New Roman" w:hAnsi="Times New Roman" w:cs="Times New Roman"/>
        </w:rPr>
        <w:fldChar w:fldCharType="begin"/>
      </w:r>
      <w:r w:rsidRPr="00865CA0">
        <w:rPr>
          <w:rFonts w:ascii="Times New Roman" w:hAnsi="Times New Roman" w:cs="Times New Roman"/>
          <w:lang w:val="en-GB"/>
        </w:rPr>
        <w:instrText xml:space="preserve"> SEQ Figure \* ARABIC </w:instrText>
      </w:r>
      <w:r w:rsidRPr="00865CA0">
        <w:rPr>
          <w:rFonts w:ascii="Times New Roman" w:hAnsi="Times New Roman" w:cs="Times New Roman"/>
        </w:rPr>
        <w:fldChar w:fldCharType="separate"/>
      </w:r>
      <w:r w:rsidR="001A47A7">
        <w:rPr>
          <w:rFonts w:ascii="Times New Roman" w:hAnsi="Times New Roman" w:cs="Times New Roman"/>
          <w:noProof/>
          <w:lang w:val="en-GB"/>
        </w:rPr>
        <w:t>7</w:t>
      </w:r>
      <w:r w:rsidRPr="00865CA0">
        <w:rPr>
          <w:rFonts w:ascii="Times New Roman" w:hAnsi="Times New Roman" w:cs="Times New Roman"/>
        </w:rPr>
        <w:fldChar w:fldCharType="end"/>
      </w:r>
      <w:bookmarkEnd w:id="9"/>
      <w:r w:rsidRPr="00613DA6">
        <w:rPr>
          <w:rFonts w:ascii="Times New Roman" w:hAnsi="Times New Roman" w:cs="Times New Roman"/>
          <w:lang w:val="en-GB"/>
        </w:rPr>
        <w:t>.</w:t>
      </w:r>
      <w:r w:rsidRPr="00865CA0">
        <w:rPr>
          <w:rFonts w:ascii="Times New Roman" w:hAnsi="Times New Roman" w:cs="Times New Roman"/>
          <w:lang w:val="en-GB"/>
        </w:rPr>
        <w:t xml:space="preserve"> </w:t>
      </w:r>
      <w:r w:rsidRPr="00865CA0">
        <w:rPr>
          <w:rFonts w:ascii="Times New Roman" w:hAnsi="Times New Roman" w:cs="Times New Roman"/>
          <w:b w:val="0"/>
          <w:lang w:val="en-GB"/>
        </w:rPr>
        <w:t>Comparison of miss-detection performance</w:t>
      </w:r>
      <w:r>
        <w:rPr>
          <w:rFonts w:ascii="Times New Roman" w:hAnsi="Times New Roman" w:cs="Times New Roman"/>
          <w:b w:val="0"/>
          <w:lang w:val="en-GB"/>
        </w:rPr>
        <w:t xml:space="preserve"> for the</w:t>
      </w:r>
      <w:r w:rsidRPr="00865CA0">
        <w:rPr>
          <w:rFonts w:ascii="Times New Roman" w:hAnsi="Times New Roman" w:cs="Times New Roman"/>
          <w:b w:val="0"/>
          <w:lang w:val="en-GB"/>
        </w:rPr>
        <w:t xml:space="preserve"> </w:t>
      </w:r>
      <w:r>
        <w:rPr>
          <w:rFonts w:ascii="Times New Roman" w:hAnsi="Times New Roman" w:cs="Times New Roman"/>
          <w:b w:val="0"/>
          <w:lang w:val="en-GB"/>
        </w:rPr>
        <w:t xml:space="preserve">inside of active time with </w:t>
      </w:r>
      <w:r w:rsidRPr="00613DA6">
        <w:rPr>
          <w:rFonts w:ascii="Times New Roman" w:hAnsi="Times New Roman" w:cs="Times New Roman"/>
          <w:b w:val="0"/>
          <w:lang w:val="en-GB"/>
        </w:rPr>
        <w:t xml:space="preserve">different </w:t>
      </w:r>
      <w:r w:rsidRPr="00865CA0">
        <w:rPr>
          <w:rFonts w:ascii="Times New Roman" w:hAnsi="Times New Roman" w:cs="Times New Roman"/>
          <w:b w:val="0"/>
          <w:lang w:val="en-GB"/>
        </w:rPr>
        <w:t xml:space="preserve">PDCCH </w:t>
      </w:r>
      <w:r>
        <w:rPr>
          <w:rFonts w:ascii="Times New Roman" w:hAnsi="Times New Roman" w:cs="Times New Roman"/>
          <w:b w:val="0"/>
          <w:lang w:val="en-GB"/>
        </w:rPr>
        <w:t>ALs with different DCI payload sizes</w:t>
      </w:r>
      <w:r w:rsidRPr="00865CA0">
        <w:rPr>
          <w:rFonts w:ascii="Times New Roman" w:hAnsi="Times New Roman" w:cs="Times New Roman"/>
          <w:b w:val="0"/>
          <w:lang w:val="en-GB"/>
        </w:rPr>
        <w:t xml:space="preserve"> in TDL-</w:t>
      </w:r>
      <w:r w:rsidRPr="00613DA6">
        <w:rPr>
          <w:rFonts w:ascii="Times New Roman" w:hAnsi="Times New Roman" w:cs="Times New Roman"/>
          <w:b w:val="0"/>
          <w:lang w:val="en-GB"/>
        </w:rPr>
        <w:t xml:space="preserve">C </w:t>
      </w:r>
      <w:r w:rsidRPr="00865CA0">
        <w:rPr>
          <w:rFonts w:ascii="Times New Roman" w:hAnsi="Times New Roman" w:cs="Times New Roman"/>
          <w:b w:val="0"/>
          <w:lang w:val="en-GB"/>
        </w:rPr>
        <w:t>100 ns channel w/ velocity of 3km/h and SCS=15kHz.</w:t>
      </w:r>
    </w:p>
    <w:p w14:paraId="75C49969" w14:textId="77777777" w:rsidR="001542A9" w:rsidRDefault="001542A9" w:rsidP="001542A9">
      <w:pPr>
        <w:rPr>
          <w:lang w:val="en-GB"/>
        </w:rPr>
      </w:pPr>
    </w:p>
    <w:p w14:paraId="36DB1C2D" w14:textId="500847CA" w:rsidR="001542A9" w:rsidRDefault="001542A9" w:rsidP="001542A9"/>
    <w:p w14:paraId="23AE0C2D" w14:textId="77777777" w:rsidR="00C05208" w:rsidRDefault="00C05208" w:rsidP="001542A9"/>
    <w:p w14:paraId="0ED4C0BF" w14:textId="772A8A40" w:rsidR="001542A9" w:rsidRPr="0006117B" w:rsidRDefault="001542A9" w:rsidP="001542A9">
      <w:pPr>
        <w:jc w:val="both"/>
        <w:rPr>
          <w:b/>
          <w:strike/>
          <w:lang w:val="en-GB"/>
        </w:rPr>
      </w:pPr>
      <w:r w:rsidRPr="00E63C73">
        <w:rPr>
          <w:rFonts w:ascii="Times New Roman" w:hAnsi="Times New Roman" w:cs="Times New Roman"/>
          <w:b/>
          <w:lang w:val="en-GB"/>
        </w:rPr>
        <w:t xml:space="preserve">Observation </w:t>
      </w:r>
      <w:r w:rsidR="00800F90">
        <w:rPr>
          <w:rFonts w:ascii="Times New Roman" w:hAnsi="Times New Roman" w:cs="Times New Roman"/>
          <w:b/>
          <w:lang w:val="en-GB"/>
        </w:rPr>
        <w:t>7</w:t>
      </w:r>
      <w:r w:rsidR="00321EF7">
        <w:rPr>
          <w:rFonts w:ascii="Times New Roman" w:hAnsi="Times New Roman" w:cs="Times New Roman"/>
          <w:b/>
          <w:lang w:val="en-GB"/>
        </w:rPr>
        <w:t>:</w:t>
      </w:r>
      <w:r>
        <w:rPr>
          <w:rFonts w:ascii="Times New Roman" w:hAnsi="Times New Roman" w:cs="Times New Roman"/>
          <w:b/>
          <w:lang w:val="en-GB"/>
        </w:rPr>
        <w:t xml:space="preserve"> </w:t>
      </w:r>
      <w:r w:rsidRPr="00613DA6">
        <w:rPr>
          <w:rFonts w:ascii="Times New Roman" w:hAnsi="Times New Roman" w:cs="Times New Roman"/>
          <w:i/>
          <w:lang w:val="en-GB"/>
        </w:rPr>
        <w:t>When increasing of DCI payload size with few bits with respect to existing DCI formats, PDCCH detection performance is not significantly impacted. Therefore, from the perspective of performance, a few</w:t>
      </w:r>
      <w:r w:rsidR="00321EF7">
        <w:rPr>
          <w:rFonts w:ascii="Times New Roman" w:hAnsi="Times New Roman" w:cs="Times New Roman"/>
          <w:i/>
          <w:lang w:val="en-GB"/>
        </w:rPr>
        <w:t>-</w:t>
      </w:r>
      <w:r w:rsidRPr="00613DA6">
        <w:rPr>
          <w:rFonts w:ascii="Times New Roman" w:hAnsi="Times New Roman" w:cs="Times New Roman"/>
          <w:i/>
          <w:lang w:val="en-GB"/>
        </w:rPr>
        <w:t xml:space="preserve">bit extension of existing DCI formats </w:t>
      </w:r>
      <w:proofErr w:type="gramStart"/>
      <w:r w:rsidRPr="00613DA6">
        <w:rPr>
          <w:rFonts w:ascii="Times New Roman" w:hAnsi="Times New Roman" w:cs="Times New Roman"/>
          <w:i/>
          <w:lang w:val="en-GB"/>
        </w:rPr>
        <w:t>can be seen as</w:t>
      </w:r>
      <w:proofErr w:type="gramEnd"/>
      <w:r w:rsidRPr="00613DA6">
        <w:rPr>
          <w:rFonts w:ascii="Times New Roman" w:hAnsi="Times New Roman" w:cs="Times New Roman"/>
          <w:i/>
          <w:lang w:val="en-GB"/>
        </w:rPr>
        <w:t xml:space="preserve"> a feasible approach.  </w:t>
      </w:r>
    </w:p>
    <w:p w14:paraId="1B9FDE07" w14:textId="77777777" w:rsidR="008948A1" w:rsidRPr="006A7C09" w:rsidRDefault="008948A1" w:rsidP="008948A1">
      <w:pPr>
        <w:rPr>
          <w:lang w:val="en-GB"/>
        </w:rPr>
      </w:pPr>
    </w:p>
    <w:p w14:paraId="5F1564AB" w14:textId="1052FE9F" w:rsidR="0027681C" w:rsidRDefault="0027681C" w:rsidP="0027681C">
      <w:pPr>
        <w:pStyle w:val="Heading2"/>
      </w:pPr>
      <w:r>
        <w:t>2.</w:t>
      </w:r>
      <w:r w:rsidR="00C84451">
        <w:t>5</w:t>
      </w:r>
      <w:r>
        <w:tab/>
      </w:r>
      <w:r w:rsidR="00AB2149">
        <w:t xml:space="preserve">Failure Detection for </w:t>
      </w:r>
      <w:r w:rsidR="00D008C2">
        <w:t>wake-up</w:t>
      </w:r>
    </w:p>
    <w:p w14:paraId="52C3E1D1" w14:textId="77777777" w:rsidR="0027681C" w:rsidRDefault="0027681C" w:rsidP="00A90F79">
      <w:pPr>
        <w:spacing w:after="0" w:line="240" w:lineRule="auto"/>
        <w:rPr>
          <w:rFonts w:ascii="Times New Roman" w:hAnsi="Times New Roman" w:cs="Times New Roman"/>
          <w:lang w:val="en-GB" w:eastAsia="ja-JP"/>
        </w:rPr>
      </w:pPr>
    </w:p>
    <w:p w14:paraId="000D7E0D" w14:textId="3A5D2B93" w:rsidR="00D96AE1" w:rsidDel="002162EA" w:rsidRDefault="003A52CB" w:rsidP="00873933">
      <w:pPr>
        <w:spacing w:after="0" w:line="240" w:lineRule="auto"/>
        <w:rPr>
          <w:rFonts w:ascii="Times New Roman" w:hAnsi="Times New Roman" w:cs="Times New Roman"/>
          <w:lang w:val="en-GB" w:eastAsia="ja-JP"/>
        </w:rPr>
      </w:pPr>
      <w:bookmarkStart w:id="10" w:name="_Hlk16775446"/>
      <w:r>
        <w:rPr>
          <w:rFonts w:ascii="Times New Roman" w:hAnsi="Times New Roman" w:cs="Times New Roman"/>
          <w:lang w:val="en-GB" w:eastAsia="ja-JP"/>
        </w:rPr>
        <w:t xml:space="preserve">One aspect raised in past meetings in context of wake-up PDCCH monitoring outside the Active time, is the handling on beam failure. </w:t>
      </w:r>
      <w:bookmarkEnd w:id="10"/>
      <w:r w:rsidR="002162EA" w:rsidRPr="00503FF2">
        <w:rPr>
          <w:rFonts w:ascii="Times New Roman" w:hAnsi="Times New Roman" w:cs="Times New Roman"/>
          <w:lang w:val="en-GB"/>
        </w:rPr>
        <w:t xml:space="preserve">In a </w:t>
      </w:r>
      <w:r>
        <w:rPr>
          <w:rFonts w:ascii="Times New Roman" w:hAnsi="Times New Roman" w:cs="Times New Roman"/>
          <w:lang w:val="en-GB"/>
        </w:rPr>
        <w:t>Rel-</w:t>
      </w:r>
      <w:r w:rsidR="002162EA" w:rsidRPr="00503FF2">
        <w:rPr>
          <w:rFonts w:ascii="Times New Roman" w:hAnsi="Times New Roman" w:cs="Times New Roman"/>
          <w:lang w:val="en-GB"/>
        </w:rPr>
        <w:t xml:space="preserve">15 beam failure recovery a beam failure instance is indicated by L1 to L2 when all the </w:t>
      </w:r>
      <w:r w:rsidR="00575CBA" w:rsidRPr="00503FF2">
        <w:rPr>
          <w:rFonts w:ascii="Times New Roman" w:hAnsi="Times New Roman" w:cs="Times New Roman"/>
          <w:lang w:val="en-GB"/>
        </w:rPr>
        <w:t xml:space="preserve">BFD-RS in set of q0 </w:t>
      </w:r>
      <w:r w:rsidR="002162EA" w:rsidRPr="00503FF2">
        <w:rPr>
          <w:rFonts w:ascii="Times New Roman" w:hAnsi="Times New Roman" w:cs="Times New Roman"/>
          <w:lang w:val="en-GB"/>
        </w:rPr>
        <w:t xml:space="preserve">are </w:t>
      </w:r>
      <w:r w:rsidR="00575CBA" w:rsidRPr="00503FF2">
        <w:rPr>
          <w:rFonts w:ascii="Times New Roman" w:hAnsi="Times New Roman" w:cs="Times New Roman"/>
          <w:lang w:val="en-GB"/>
        </w:rPr>
        <w:t xml:space="preserve">estimated to </w:t>
      </w:r>
      <w:r w:rsidR="002162EA" w:rsidRPr="00503FF2">
        <w:rPr>
          <w:rFonts w:ascii="Times New Roman" w:hAnsi="Times New Roman" w:cs="Times New Roman"/>
          <w:lang w:val="en-GB"/>
        </w:rPr>
        <w:t xml:space="preserve">be in failure condition. Even if one </w:t>
      </w:r>
      <w:r w:rsidR="00227EF6" w:rsidRPr="00503FF2">
        <w:rPr>
          <w:rFonts w:ascii="Times New Roman" w:hAnsi="Times New Roman" w:cs="Times New Roman"/>
          <w:lang w:val="en-GB"/>
        </w:rPr>
        <w:t xml:space="preserve">BFD-RS </w:t>
      </w:r>
      <w:r w:rsidR="002162EA" w:rsidRPr="00503FF2">
        <w:rPr>
          <w:rFonts w:ascii="Times New Roman" w:hAnsi="Times New Roman" w:cs="Times New Roman"/>
          <w:lang w:val="en-GB"/>
        </w:rPr>
        <w:t>is not in failure condition no instance is indicated to L2</w:t>
      </w:r>
      <w:r>
        <w:rPr>
          <w:rFonts w:ascii="Times New Roman" w:hAnsi="Times New Roman" w:cs="Times New Roman"/>
          <w:lang w:val="en-GB"/>
        </w:rPr>
        <w:t>.</w:t>
      </w:r>
      <w:r w:rsidR="00227EF6" w:rsidRPr="00503FF2">
        <w:rPr>
          <w:rFonts w:ascii="Times New Roman" w:hAnsi="Times New Roman" w:cs="Times New Roman"/>
          <w:lang w:val="en-GB"/>
        </w:rPr>
        <w:t xml:space="preserve"> </w:t>
      </w:r>
      <w:bookmarkStart w:id="11" w:name="_Hlk16775659"/>
      <w:r>
        <w:rPr>
          <w:rFonts w:ascii="Times New Roman" w:hAnsi="Times New Roman" w:cs="Times New Roman"/>
          <w:lang w:val="en-GB"/>
        </w:rPr>
        <w:t xml:space="preserve">The procedure is similar inside and outside active time, while when C-DRX is applied UE </w:t>
      </w:r>
      <w:proofErr w:type="gramStart"/>
      <w:r>
        <w:rPr>
          <w:rFonts w:ascii="Times New Roman" w:hAnsi="Times New Roman" w:cs="Times New Roman"/>
          <w:lang w:val="en-GB"/>
        </w:rPr>
        <w:t>is allowed to</w:t>
      </w:r>
      <w:proofErr w:type="gramEnd"/>
      <w:r>
        <w:rPr>
          <w:rFonts w:ascii="Times New Roman" w:hAnsi="Times New Roman" w:cs="Times New Roman"/>
          <w:lang w:val="en-GB"/>
        </w:rPr>
        <w:t xml:space="preserve"> have longer latency for the detection of the failure.</w:t>
      </w:r>
      <w:r w:rsidR="00227EF6">
        <w:rPr>
          <w:rFonts w:ascii="Times New Roman" w:hAnsi="Times New Roman" w:cs="Times New Roman"/>
          <w:lang w:val="en-GB"/>
        </w:rPr>
        <w:t xml:space="preserve"> </w:t>
      </w:r>
      <w:r w:rsidR="002162EA" w:rsidRPr="00503FF2">
        <w:rPr>
          <w:rFonts w:ascii="Times New Roman" w:hAnsi="Times New Roman" w:cs="Times New Roman"/>
          <w:lang w:val="en-GB"/>
        </w:rPr>
        <w:t xml:space="preserve">As </w:t>
      </w:r>
      <w:r w:rsidR="00227EF6" w:rsidRPr="00503FF2">
        <w:rPr>
          <w:rFonts w:ascii="Times New Roman" w:hAnsi="Times New Roman" w:cs="Times New Roman"/>
          <w:lang w:val="en-GB"/>
        </w:rPr>
        <w:t xml:space="preserve">a </w:t>
      </w:r>
      <w:proofErr w:type="gramStart"/>
      <w:r w:rsidR="00227EF6" w:rsidRPr="00503FF2">
        <w:rPr>
          <w:rFonts w:ascii="Times New Roman" w:hAnsi="Times New Roman" w:cs="Times New Roman"/>
          <w:lang w:val="en-GB"/>
        </w:rPr>
        <w:t>result</w:t>
      </w:r>
      <w:proofErr w:type="gramEnd"/>
      <w:r w:rsidR="00227EF6" w:rsidRPr="00503FF2">
        <w:rPr>
          <w:rFonts w:ascii="Times New Roman" w:hAnsi="Times New Roman" w:cs="Times New Roman"/>
          <w:lang w:val="en-GB"/>
        </w:rPr>
        <w:t xml:space="preserve"> </w:t>
      </w:r>
      <w:r w:rsidR="002162EA" w:rsidRPr="00503FF2">
        <w:rPr>
          <w:rFonts w:ascii="Times New Roman" w:hAnsi="Times New Roman" w:cs="Times New Roman"/>
          <w:lang w:val="en-GB"/>
        </w:rPr>
        <w:t>the beam failure detection</w:t>
      </w:r>
      <w:r w:rsidR="00227EF6" w:rsidRPr="00503FF2">
        <w:rPr>
          <w:rFonts w:ascii="Times New Roman" w:hAnsi="Times New Roman" w:cs="Times New Roman"/>
          <w:lang w:val="en-GB"/>
        </w:rPr>
        <w:t xml:space="preserve"> procedure</w:t>
      </w:r>
      <w:r w:rsidR="002162EA" w:rsidRPr="00503FF2">
        <w:rPr>
          <w:rFonts w:ascii="Times New Roman" w:hAnsi="Times New Roman" w:cs="Times New Roman"/>
          <w:lang w:val="en-GB"/>
        </w:rPr>
        <w:t xml:space="preserve"> </w:t>
      </w:r>
      <w:r w:rsidR="00227EF6" w:rsidRPr="00503FF2">
        <w:rPr>
          <w:rFonts w:ascii="Times New Roman" w:hAnsi="Times New Roman" w:cs="Times New Roman"/>
          <w:lang w:val="en-GB"/>
        </w:rPr>
        <w:t xml:space="preserve">is not able </w:t>
      </w:r>
      <w:r w:rsidR="002162EA" w:rsidRPr="00503FF2">
        <w:rPr>
          <w:rFonts w:ascii="Times New Roman" w:hAnsi="Times New Roman" w:cs="Times New Roman"/>
          <w:lang w:val="en-GB"/>
        </w:rPr>
        <w:t>not track specifically just one</w:t>
      </w:r>
      <w:r w:rsidR="00227EF6" w:rsidRPr="00503FF2">
        <w:rPr>
          <w:rFonts w:ascii="Times New Roman" w:hAnsi="Times New Roman" w:cs="Times New Roman"/>
          <w:lang w:val="en-GB"/>
        </w:rPr>
        <w:t xml:space="preserve"> or specific set </w:t>
      </w:r>
      <w:r w:rsidR="002162EA" w:rsidRPr="00503FF2">
        <w:rPr>
          <w:rFonts w:ascii="Times New Roman" w:hAnsi="Times New Roman" w:cs="Times New Roman"/>
          <w:lang w:val="en-GB"/>
        </w:rPr>
        <w:t xml:space="preserve">of the PDCCH </w:t>
      </w:r>
      <w:r w:rsidR="00227EF6" w:rsidRPr="00503FF2">
        <w:rPr>
          <w:rFonts w:ascii="Times New Roman" w:hAnsi="Times New Roman" w:cs="Times New Roman"/>
          <w:lang w:val="en-GB"/>
        </w:rPr>
        <w:t xml:space="preserve">links </w:t>
      </w:r>
      <w:r w:rsidR="002162EA" w:rsidRPr="00503FF2">
        <w:rPr>
          <w:rFonts w:ascii="Times New Roman" w:hAnsi="Times New Roman" w:cs="Times New Roman"/>
          <w:lang w:val="en-GB"/>
        </w:rPr>
        <w:t>the efficient beam failure detection in case of wake-up signal may require additional consideration.</w:t>
      </w:r>
      <w:bookmarkEnd w:id="11"/>
    </w:p>
    <w:p w14:paraId="20A97724" w14:textId="297896F6" w:rsidR="00AB2149" w:rsidDel="002162EA" w:rsidRDefault="008948A1" w:rsidP="00873933">
      <w:pPr>
        <w:spacing w:after="0" w:line="240" w:lineRule="auto"/>
        <w:rPr>
          <w:rFonts w:ascii="Times New Roman" w:hAnsi="Times New Roman" w:cs="Times New Roman"/>
          <w:lang w:val="en-GB" w:eastAsia="ja-JP"/>
        </w:rPr>
      </w:pPr>
      <w:r w:rsidRPr="008948A1" w:rsidDel="002162EA">
        <w:rPr>
          <w:rFonts w:ascii="Times New Roman" w:hAnsi="Times New Roman" w:cs="Times New Roman"/>
          <w:lang w:val="en-GB" w:eastAsia="ja-JP"/>
        </w:rPr>
        <w:lastRenderedPageBreak/>
        <w:t>In</w:t>
      </w:r>
      <w:r w:rsidRPr="006A7C09" w:rsidDel="002162EA">
        <w:rPr>
          <w:rFonts w:ascii="Times New Roman" w:hAnsi="Times New Roman" w:cs="Times New Roman"/>
          <w:lang w:val="en-GB"/>
        </w:rPr>
        <w:t xml:space="preserve"> Rel</w:t>
      </w:r>
      <w:r w:rsidR="003D5AE3" w:rsidRPr="006A7C09" w:rsidDel="002162EA">
        <w:rPr>
          <w:rFonts w:ascii="Times New Roman" w:hAnsi="Times New Roman" w:cs="Times New Roman"/>
          <w:lang w:val="en-GB"/>
        </w:rPr>
        <w:t>-1</w:t>
      </w:r>
      <w:r w:rsidRPr="006A7C09" w:rsidDel="002162EA">
        <w:rPr>
          <w:rFonts w:ascii="Times New Roman" w:hAnsi="Times New Roman" w:cs="Times New Roman"/>
          <w:lang w:val="en-GB"/>
        </w:rPr>
        <w:t>5</w:t>
      </w:r>
      <w:r w:rsidR="003D5AE3" w:rsidRPr="006A7C09" w:rsidDel="002162EA">
        <w:rPr>
          <w:rFonts w:ascii="Times New Roman" w:hAnsi="Times New Roman" w:cs="Times New Roman"/>
          <w:lang w:val="en-GB"/>
        </w:rPr>
        <w:t xml:space="preserve">, RLM and </w:t>
      </w:r>
      <w:r w:rsidR="00D96AE1" w:rsidRPr="006A7C09" w:rsidDel="002162EA">
        <w:rPr>
          <w:rFonts w:ascii="Times New Roman" w:hAnsi="Times New Roman" w:cs="Times New Roman"/>
          <w:lang w:val="en-GB"/>
        </w:rPr>
        <w:t>beam failure recovery, detection and eventually recovery i</w:t>
      </w:r>
      <w:r w:rsidRPr="006A7C09" w:rsidDel="002162EA">
        <w:rPr>
          <w:rFonts w:ascii="Times New Roman" w:hAnsi="Times New Roman" w:cs="Times New Roman"/>
          <w:lang w:val="en-GB"/>
        </w:rPr>
        <w:t xml:space="preserve">s triggered when </w:t>
      </w:r>
      <w:r w:rsidR="00D96AE1" w:rsidRPr="006A7C09" w:rsidDel="002162EA">
        <w:rPr>
          <w:rFonts w:ascii="Times New Roman" w:hAnsi="Times New Roman" w:cs="Times New Roman"/>
          <w:lang w:val="en-GB"/>
        </w:rPr>
        <w:t>a</w:t>
      </w:r>
      <w:r w:rsidR="00AB2149" w:rsidRPr="008948A1" w:rsidDel="002162EA">
        <w:rPr>
          <w:rFonts w:ascii="Times New Roman" w:hAnsi="Times New Roman" w:cs="Times New Roman"/>
          <w:lang w:val="en-GB" w:eastAsia="ja-JP"/>
        </w:rPr>
        <w:t xml:space="preserve">ll the </w:t>
      </w:r>
      <w:r w:rsidR="003D5AE3" w:rsidDel="002162EA">
        <w:rPr>
          <w:rFonts w:ascii="Times New Roman" w:hAnsi="Times New Roman" w:cs="Times New Roman"/>
          <w:lang w:val="en-GB" w:eastAsia="ja-JP"/>
        </w:rPr>
        <w:t xml:space="preserve">monitored </w:t>
      </w:r>
      <w:r w:rsidR="00AB2149" w:rsidRPr="008948A1" w:rsidDel="002162EA">
        <w:rPr>
          <w:rFonts w:ascii="Times New Roman" w:hAnsi="Times New Roman" w:cs="Times New Roman"/>
          <w:lang w:val="en-GB" w:eastAsia="ja-JP"/>
        </w:rPr>
        <w:t xml:space="preserve">links are </w:t>
      </w:r>
      <w:r w:rsidR="00D96AE1" w:rsidDel="002162EA">
        <w:rPr>
          <w:rFonts w:ascii="Times New Roman" w:hAnsi="Times New Roman" w:cs="Times New Roman"/>
          <w:lang w:val="en-GB" w:eastAsia="ja-JP"/>
        </w:rPr>
        <w:t xml:space="preserve">estimated to be </w:t>
      </w:r>
      <w:r w:rsidR="00AB2149" w:rsidRPr="008948A1" w:rsidDel="002162EA">
        <w:rPr>
          <w:rFonts w:ascii="Times New Roman" w:hAnsi="Times New Roman" w:cs="Times New Roman"/>
          <w:lang w:val="en-GB" w:eastAsia="ja-JP"/>
        </w:rPr>
        <w:t>in failure condition</w:t>
      </w:r>
      <w:r w:rsidRPr="008948A1" w:rsidDel="002162EA">
        <w:rPr>
          <w:rFonts w:ascii="Times New Roman" w:hAnsi="Times New Roman" w:cs="Times New Roman"/>
          <w:lang w:val="en-GB" w:eastAsia="ja-JP"/>
        </w:rPr>
        <w:t>.</w:t>
      </w:r>
      <w:r w:rsidR="00D96AE1" w:rsidDel="002162EA">
        <w:rPr>
          <w:rFonts w:ascii="Times New Roman" w:hAnsi="Times New Roman" w:cs="Times New Roman"/>
          <w:lang w:val="en-GB" w:eastAsia="ja-JP"/>
        </w:rPr>
        <w:t xml:space="preserve"> UE performs failure detection also in DRX and </w:t>
      </w:r>
      <w:r w:rsidR="003D5AE3" w:rsidDel="002162EA">
        <w:rPr>
          <w:rFonts w:ascii="Times New Roman" w:hAnsi="Times New Roman" w:cs="Times New Roman"/>
          <w:lang w:val="en-GB" w:eastAsia="ja-JP"/>
        </w:rPr>
        <w:t xml:space="preserve">attempts to </w:t>
      </w:r>
      <w:r w:rsidR="00D96AE1" w:rsidDel="002162EA">
        <w:rPr>
          <w:rFonts w:ascii="Times New Roman" w:hAnsi="Times New Roman" w:cs="Times New Roman"/>
          <w:lang w:val="en-GB" w:eastAsia="ja-JP"/>
        </w:rPr>
        <w:t>recover when all links fail</w:t>
      </w:r>
      <w:r w:rsidR="003D5AE3" w:rsidDel="002162EA">
        <w:rPr>
          <w:rFonts w:ascii="Times New Roman" w:hAnsi="Times New Roman" w:cs="Times New Roman"/>
          <w:lang w:val="en-GB" w:eastAsia="ja-JP"/>
        </w:rPr>
        <w:t xml:space="preserve"> (BFR)</w:t>
      </w:r>
      <w:r w:rsidR="00D96AE1" w:rsidDel="002162EA">
        <w:rPr>
          <w:rFonts w:ascii="Times New Roman" w:hAnsi="Times New Roman" w:cs="Times New Roman"/>
          <w:lang w:val="en-GB" w:eastAsia="ja-JP"/>
        </w:rPr>
        <w:t xml:space="preserve">, it would be able to recover using BFR but e.g. in case WUS link is in failure condition the recovery procedure would not be triggered </w:t>
      </w:r>
    </w:p>
    <w:p w14:paraId="12442134" w14:textId="2653E23C" w:rsidR="002162EA" w:rsidRDefault="002162EA" w:rsidP="00873933">
      <w:pPr>
        <w:spacing w:after="0" w:line="240" w:lineRule="auto"/>
        <w:rPr>
          <w:rFonts w:ascii="Times New Roman" w:hAnsi="Times New Roman" w:cs="Times New Roman"/>
          <w:lang w:val="en-GB" w:eastAsia="ja-JP"/>
        </w:rPr>
      </w:pPr>
    </w:p>
    <w:p w14:paraId="4B500C74" w14:textId="500ABB89" w:rsidR="002162EA" w:rsidRPr="00613DA6" w:rsidRDefault="002162EA" w:rsidP="00613DA6">
      <w:pPr>
        <w:rPr>
          <w:rFonts w:ascii="Times New Roman" w:hAnsi="Times New Roman" w:cs="Times New Roman"/>
          <w:lang w:val="en-GB"/>
        </w:rPr>
      </w:pPr>
      <w:r w:rsidRPr="00613DA6">
        <w:rPr>
          <w:rFonts w:ascii="Times New Roman" w:hAnsi="Times New Roman" w:cs="Times New Roman"/>
          <w:lang w:val="en-GB"/>
        </w:rPr>
        <w:t xml:space="preserve">In a release </w:t>
      </w:r>
      <w:r w:rsidR="003A52CB">
        <w:rPr>
          <w:rFonts w:ascii="Times New Roman" w:hAnsi="Times New Roman" w:cs="Times New Roman"/>
          <w:lang w:val="en-GB"/>
        </w:rPr>
        <w:t>Rel-</w:t>
      </w:r>
      <w:r w:rsidRPr="00613DA6">
        <w:rPr>
          <w:rFonts w:ascii="Times New Roman" w:hAnsi="Times New Roman" w:cs="Times New Roman"/>
          <w:lang w:val="en-GB"/>
        </w:rPr>
        <w:t xml:space="preserve">15 beam failure recovery a beam failure instance is indicated by L1 to L2 when all the </w:t>
      </w:r>
      <w:r w:rsidR="00575CBA" w:rsidRPr="00613DA6">
        <w:rPr>
          <w:rFonts w:ascii="Times New Roman" w:hAnsi="Times New Roman" w:cs="Times New Roman"/>
          <w:lang w:val="en-GB"/>
        </w:rPr>
        <w:t xml:space="preserve">BFD-RS in set of q0 </w:t>
      </w:r>
      <w:r w:rsidRPr="00613DA6">
        <w:rPr>
          <w:rFonts w:ascii="Times New Roman" w:hAnsi="Times New Roman" w:cs="Times New Roman"/>
          <w:lang w:val="en-GB"/>
        </w:rPr>
        <w:t xml:space="preserve">are </w:t>
      </w:r>
      <w:r w:rsidR="00575CBA" w:rsidRPr="00613DA6">
        <w:rPr>
          <w:rFonts w:ascii="Times New Roman" w:hAnsi="Times New Roman" w:cs="Times New Roman"/>
          <w:lang w:val="en-GB"/>
        </w:rPr>
        <w:t xml:space="preserve">estimated to </w:t>
      </w:r>
      <w:r w:rsidRPr="00613DA6">
        <w:rPr>
          <w:rFonts w:ascii="Times New Roman" w:hAnsi="Times New Roman" w:cs="Times New Roman"/>
          <w:lang w:val="en-GB"/>
        </w:rPr>
        <w:t xml:space="preserve">be in failure condition. Even if one </w:t>
      </w:r>
      <w:r w:rsidR="00227EF6" w:rsidRPr="00613DA6">
        <w:rPr>
          <w:rFonts w:ascii="Times New Roman" w:hAnsi="Times New Roman" w:cs="Times New Roman"/>
          <w:lang w:val="en-GB"/>
        </w:rPr>
        <w:t xml:space="preserve">BFD-RS </w:t>
      </w:r>
      <w:r w:rsidRPr="00613DA6" w:rsidDel="00227EF6">
        <w:rPr>
          <w:rFonts w:ascii="Times New Roman" w:hAnsi="Times New Roman" w:cs="Times New Roman"/>
          <w:lang w:val="en-GB"/>
        </w:rPr>
        <w:t>PDCCH beam</w:t>
      </w:r>
      <w:r w:rsidRPr="00613DA6">
        <w:rPr>
          <w:rFonts w:ascii="Times New Roman" w:hAnsi="Times New Roman" w:cs="Times New Roman"/>
          <w:lang w:val="en-GB"/>
        </w:rPr>
        <w:t xml:space="preserve"> is not in failure condition no instance is indicated to L2</w:t>
      </w:r>
      <w:r w:rsidR="003A52CB">
        <w:rPr>
          <w:rFonts w:ascii="Times New Roman" w:hAnsi="Times New Roman" w:cs="Times New Roman"/>
          <w:lang w:val="en-GB"/>
        </w:rPr>
        <w:t>.</w:t>
      </w:r>
      <w:r w:rsidR="00227EF6" w:rsidRPr="00613DA6">
        <w:rPr>
          <w:rFonts w:ascii="Times New Roman" w:hAnsi="Times New Roman" w:cs="Times New Roman"/>
          <w:lang w:val="en-GB"/>
        </w:rPr>
        <w:t xml:space="preserve"> </w:t>
      </w:r>
      <w:r w:rsidR="003A52CB">
        <w:rPr>
          <w:rFonts w:ascii="Times New Roman" w:hAnsi="Times New Roman" w:cs="Times New Roman"/>
          <w:lang w:val="en-GB"/>
        </w:rPr>
        <w:t xml:space="preserve">The procedure is similar inside and outside active time, while when C-DRX is applied UE </w:t>
      </w:r>
      <w:proofErr w:type="gramStart"/>
      <w:r w:rsidR="003A52CB">
        <w:rPr>
          <w:rFonts w:ascii="Times New Roman" w:hAnsi="Times New Roman" w:cs="Times New Roman"/>
          <w:lang w:val="en-GB"/>
        </w:rPr>
        <w:t>is allowed to</w:t>
      </w:r>
      <w:proofErr w:type="gramEnd"/>
      <w:r w:rsidR="003A52CB">
        <w:rPr>
          <w:rFonts w:ascii="Times New Roman" w:hAnsi="Times New Roman" w:cs="Times New Roman"/>
          <w:lang w:val="en-GB"/>
        </w:rPr>
        <w:t xml:space="preserve"> have longer latency for the detection of the failure.</w:t>
      </w:r>
      <w:r w:rsidR="00227EF6">
        <w:rPr>
          <w:rFonts w:ascii="Times New Roman" w:hAnsi="Times New Roman" w:cs="Times New Roman"/>
          <w:lang w:val="en-GB"/>
        </w:rPr>
        <w:t xml:space="preserve"> </w:t>
      </w:r>
      <w:r w:rsidRPr="00613DA6">
        <w:rPr>
          <w:rFonts w:ascii="Times New Roman" w:hAnsi="Times New Roman" w:cs="Times New Roman"/>
          <w:lang w:val="en-GB"/>
        </w:rPr>
        <w:t xml:space="preserve">As </w:t>
      </w:r>
      <w:r w:rsidR="00227EF6" w:rsidRPr="00613DA6">
        <w:rPr>
          <w:rFonts w:ascii="Times New Roman" w:hAnsi="Times New Roman" w:cs="Times New Roman"/>
          <w:lang w:val="en-GB"/>
        </w:rPr>
        <w:t>a result</w:t>
      </w:r>
      <w:r w:rsidR="00EA2F11">
        <w:rPr>
          <w:rFonts w:ascii="Times New Roman" w:hAnsi="Times New Roman" w:cs="Times New Roman"/>
          <w:lang w:val="en-GB"/>
        </w:rPr>
        <w:t>,</w:t>
      </w:r>
      <w:r w:rsidR="00227EF6" w:rsidRPr="00613DA6">
        <w:rPr>
          <w:rFonts w:ascii="Times New Roman" w:hAnsi="Times New Roman" w:cs="Times New Roman"/>
          <w:lang w:val="en-GB"/>
        </w:rPr>
        <w:t xml:space="preserve"> </w:t>
      </w:r>
      <w:r w:rsidRPr="00613DA6">
        <w:rPr>
          <w:rFonts w:ascii="Times New Roman" w:hAnsi="Times New Roman" w:cs="Times New Roman"/>
          <w:lang w:val="en-GB"/>
        </w:rPr>
        <w:t>the beam failure detection</w:t>
      </w:r>
      <w:r w:rsidR="00227EF6" w:rsidRPr="00613DA6">
        <w:rPr>
          <w:rFonts w:ascii="Times New Roman" w:hAnsi="Times New Roman" w:cs="Times New Roman"/>
          <w:lang w:val="en-GB"/>
        </w:rPr>
        <w:t xml:space="preserve"> procedure</w:t>
      </w:r>
      <w:r w:rsidRPr="00613DA6">
        <w:rPr>
          <w:rFonts w:ascii="Times New Roman" w:hAnsi="Times New Roman" w:cs="Times New Roman"/>
          <w:lang w:val="en-GB"/>
        </w:rPr>
        <w:t xml:space="preserve"> </w:t>
      </w:r>
      <w:r w:rsidR="00227EF6" w:rsidRPr="00613DA6">
        <w:rPr>
          <w:rFonts w:ascii="Times New Roman" w:hAnsi="Times New Roman" w:cs="Times New Roman"/>
          <w:lang w:val="en-GB"/>
        </w:rPr>
        <w:t xml:space="preserve">is not able </w:t>
      </w:r>
      <w:r w:rsidRPr="00613DA6">
        <w:rPr>
          <w:rFonts w:ascii="Times New Roman" w:hAnsi="Times New Roman" w:cs="Times New Roman"/>
          <w:lang w:val="en-GB"/>
        </w:rPr>
        <w:t>not track specifically just one</w:t>
      </w:r>
      <w:r w:rsidR="00227EF6" w:rsidRPr="00613DA6">
        <w:rPr>
          <w:rFonts w:ascii="Times New Roman" w:hAnsi="Times New Roman" w:cs="Times New Roman"/>
          <w:lang w:val="en-GB"/>
        </w:rPr>
        <w:t xml:space="preserve"> or specific set </w:t>
      </w:r>
      <w:r w:rsidRPr="00613DA6">
        <w:rPr>
          <w:rFonts w:ascii="Times New Roman" w:hAnsi="Times New Roman" w:cs="Times New Roman"/>
          <w:lang w:val="en-GB"/>
        </w:rPr>
        <w:t xml:space="preserve">of the PDCCH </w:t>
      </w:r>
      <w:r w:rsidR="00227EF6" w:rsidRPr="00613DA6">
        <w:rPr>
          <w:rFonts w:ascii="Times New Roman" w:hAnsi="Times New Roman" w:cs="Times New Roman"/>
          <w:lang w:val="en-GB"/>
        </w:rPr>
        <w:t xml:space="preserve">links </w:t>
      </w:r>
      <w:r w:rsidRPr="00613DA6">
        <w:rPr>
          <w:rFonts w:ascii="Times New Roman" w:hAnsi="Times New Roman" w:cs="Times New Roman"/>
          <w:lang w:val="en-GB"/>
        </w:rPr>
        <w:t>the efficient beam failure detection in case of wake-up signal may require additional consideration.</w:t>
      </w:r>
    </w:p>
    <w:p w14:paraId="7FBE5453" w14:textId="46C9522F" w:rsidR="00227EF6" w:rsidRPr="00613DA6" w:rsidRDefault="002162EA" w:rsidP="00613DA6">
      <w:pPr>
        <w:rPr>
          <w:rFonts w:ascii="Times New Roman" w:hAnsi="Times New Roman" w:cs="Times New Roman"/>
          <w:lang w:val="en-GB"/>
        </w:rPr>
      </w:pPr>
      <w:r w:rsidRPr="00503FF2">
        <w:rPr>
          <w:rFonts w:ascii="Times New Roman" w:hAnsi="Times New Roman" w:cs="Times New Roman"/>
          <w:lang w:val="en-GB"/>
        </w:rPr>
        <w:t xml:space="preserve">One of the potential configuration options for PDCCH based power saving signal/channel is that it corresponds to at least one of the configured TCI State for PDCCH reception. Considering this from the current beam failure detection perspective, it may mean that the beam used for monitoring power saving signal can be </w:t>
      </w:r>
      <w:r w:rsidR="007D6F5C">
        <w:rPr>
          <w:rFonts w:ascii="Times New Roman" w:hAnsi="Times New Roman" w:cs="Times New Roman"/>
          <w:lang w:val="en-GB"/>
        </w:rPr>
        <w:t xml:space="preserve">the only beam </w:t>
      </w:r>
      <w:r w:rsidRPr="00503FF2">
        <w:rPr>
          <w:rFonts w:ascii="Times New Roman" w:hAnsi="Times New Roman" w:cs="Times New Roman"/>
          <w:lang w:val="en-GB"/>
        </w:rPr>
        <w:t>in failure condition (</w:t>
      </w:r>
      <w:r w:rsidR="007D6F5C">
        <w:rPr>
          <w:rFonts w:ascii="Times New Roman" w:hAnsi="Times New Roman" w:cs="Times New Roman"/>
          <w:lang w:val="en-GB"/>
        </w:rPr>
        <w:t xml:space="preserve">while </w:t>
      </w:r>
      <w:r w:rsidRPr="00503FF2">
        <w:rPr>
          <w:rFonts w:ascii="Times New Roman" w:hAnsi="Times New Roman" w:cs="Times New Roman"/>
          <w:lang w:val="en-GB"/>
        </w:rPr>
        <w:t xml:space="preserve">no other </w:t>
      </w:r>
      <w:r w:rsidR="007D6F5C">
        <w:rPr>
          <w:rFonts w:ascii="Times New Roman" w:hAnsi="Times New Roman" w:cs="Times New Roman"/>
          <w:lang w:val="en-GB"/>
        </w:rPr>
        <w:t>TCI states</w:t>
      </w:r>
      <w:r w:rsidRPr="00856852">
        <w:rPr>
          <w:rFonts w:ascii="Times New Roman" w:hAnsi="Times New Roman" w:cs="Times New Roman"/>
          <w:lang w:val="en-GB"/>
        </w:rPr>
        <w:t xml:space="preserve"> are) but no beam failure instance is indicated to L2, no beam failure can be detected, and </w:t>
      </w:r>
      <w:r w:rsidR="007D6F5C">
        <w:rPr>
          <w:rFonts w:ascii="Times New Roman" w:hAnsi="Times New Roman" w:cs="Times New Roman"/>
          <w:lang w:val="en-GB"/>
        </w:rPr>
        <w:t xml:space="preserve">no </w:t>
      </w:r>
      <w:r w:rsidRPr="00856852">
        <w:rPr>
          <w:rFonts w:ascii="Times New Roman" w:hAnsi="Times New Roman" w:cs="Times New Roman"/>
          <w:lang w:val="en-GB"/>
        </w:rPr>
        <w:t xml:space="preserve">recovery initiated. Effectively this may mean that UE is not able to decode the transmission of PDCCH based power saving signal but has no means to quickly recover from this situation. </w:t>
      </w:r>
      <w:r w:rsidRPr="00613DA6">
        <w:rPr>
          <w:rFonts w:ascii="Times New Roman" w:hAnsi="Times New Roman" w:cs="Times New Roman"/>
          <w:lang w:val="en-GB"/>
        </w:rPr>
        <w:t>Additionally, network is not necessarily aware of UE condition or it may take relatively long time for network to notice</w:t>
      </w:r>
      <w:r w:rsidR="00227EF6" w:rsidRPr="00613DA6">
        <w:rPr>
          <w:rFonts w:ascii="Times New Roman" w:hAnsi="Times New Roman" w:cs="Times New Roman"/>
          <w:lang w:val="en-GB"/>
        </w:rPr>
        <w:t xml:space="preserve"> it.</w:t>
      </w:r>
      <w:r w:rsidR="00B27C6E" w:rsidRPr="00613DA6">
        <w:rPr>
          <w:rFonts w:ascii="Times New Roman" w:hAnsi="Times New Roman" w:cs="Times New Roman"/>
          <w:lang w:val="en-GB"/>
        </w:rPr>
        <w:t xml:space="preserve"> Even in this case network can only wait for UE to trigger failure recovery.</w:t>
      </w:r>
      <w:r w:rsidR="00227EF6" w:rsidRPr="00613DA6">
        <w:rPr>
          <w:rFonts w:ascii="Times New Roman" w:hAnsi="Times New Roman" w:cs="Times New Roman"/>
          <w:lang w:val="en-GB"/>
        </w:rPr>
        <w:t xml:space="preserve"> Also, DRX, the beam failure detection is done less frequently (in more relaxed manner) i.e. the indication interval is scaled according to the DRX cycle length. </w:t>
      </w:r>
      <w:r w:rsidR="00227EF6" w:rsidRPr="00856852">
        <w:rPr>
          <w:rFonts w:ascii="Times New Roman" w:hAnsi="Times New Roman" w:cs="Times New Roman"/>
          <w:lang w:val="en-GB"/>
        </w:rPr>
        <w:t>Thus</w:t>
      </w:r>
      <w:r w:rsidR="00F076CB">
        <w:rPr>
          <w:rFonts w:ascii="Times New Roman" w:hAnsi="Times New Roman" w:cs="Times New Roman"/>
          <w:lang w:val="en-GB"/>
        </w:rPr>
        <w:t>,</w:t>
      </w:r>
      <w:r w:rsidR="00227EF6" w:rsidRPr="00613DA6">
        <w:rPr>
          <w:rFonts w:ascii="Times New Roman" w:hAnsi="Times New Roman" w:cs="Times New Roman"/>
          <w:lang w:val="en-GB"/>
        </w:rPr>
        <w:t xml:space="preserve"> even if all beams are in failure condition, the declaration of beam failure may take relatively long time.</w:t>
      </w:r>
    </w:p>
    <w:p w14:paraId="455391F0" w14:textId="21020666" w:rsidR="002162EA" w:rsidRPr="00613DA6" w:rsidRDefault="00AB3BEC" w:rsidP="00613DA6">
      <w:pPr>
        <w:rPr>
          <w:rFonts w:ascii="Times New Roman" w:hAnsi="Times New Roman" w:cs="Times New Roman"/>
          <w:lang w:val="en-GB"/>
        </w:rPr>
      </w:pPr>
      <w:r w:rsidRPr="00AB3BEC">
        <w:rPr>
          <w:rFonts w:ascii="Times New Roman" w:hAnsi="Times New Roman" w:cs="Times New Roman"/>
          <w:lang w:val="en-GB"/>
        </w:rPr>
        <w:t xml:space="preserve"> </w:t>
      </w:r>
      <w:r w:rsidR="002162EA" w:rsidRPr="00613DA6">
        <w:rPr>
          <w:rFonts w:ascii="Times New Roman" w:hAnsi="Times New Roman" w:cs="Times New Roman"/>
          <w:lang w:val="en-GB"/>
        </w:rPr>
        <w:t xml:space="preserve">One potential approach to solve this could be to enhance current beam failure detection procedure to allow UE to e.g. trigger beam failure recovery based on the quality of the RS corresponding to the PDCCH based power saving signal. </w:t>
      </w:r>
      <w:r w:rsidR="007D6F5C">
        <w:rPr>
          <w:rFonts w:ascii="Times New Roman" w:hAnsi="Times New Roman" w:cs="Times New Roman"/>
          <w:lang w:val="en-GB"/>
        </w:rPr>
        <w:t>This would enable the UE to start recovery procedure according to Rel-15 mechanisms</w:t>
      </w:r>
    </w:p>
    <w:p w14:paraId="204C5F52" w14:textId="6F3EBE4B" w:rsidR="00EE1CB6" w:rsidRDefault="002162EA" w:rsidP="00856852">
      <w:pPr>
        <w:rPr>
          <w:rFonts w:ascii="Times New Roman" w:hAnsi="Times New Roman" w:cs="Times New Roman"/>
          <w:lang w:val="en-GB"/>
        </w:rPr>
      </w:pPr>
      <w:r w:rsidRPr="00856852">
        <w:rPr>
          <w:rFonts w:ascii="Times New Roman" w:hAnsi="Times New Roman" w:cs="Times New Roman"/>
          <w:lang w:val="en-GB"/>
        </w:rPr>
        <w:t>Furthermore, to proactively prevent such failure conditions, network could also configure UE with periodic beam reporting during the on-duration or every Nth on duration. Based on the UE reporting it would be able perform beam management actions, TCI state reconfiguration etc. However, when PDCCH based power saving signal/channel is configured, network may not able to reconfigure/perform beam management for UE if it has not indicated UE to wake up. After UE has performed beam reporting (e.g. on PUCCH) UE is not monitoring PDCCH. In one approach, when power saving signal/channel is configured and UE is configured to report during the on-duration, it would be required to monitor the PDCCH on duration or at least a part of the on duration after it has sent the beam report.</w:t>
      </w:r>
    </w:p>
    <w:p w14:paraId="2CF19998" w14:textId="77777777" w:rsidR="00AB2149" w:rsidRDefault="00AB2149" w:rsidP="00A90F79">
      <w:pPr>
        <w:spacing w:after="0" w:line="240" w:lineRule="auto"/>
        <w:rPr>
          <w:rFonts w:ascii="Times New Roman" w:hAnsi="Times New Roman" w:cs="Times New Roman"/>
          <w:lang w:val="en-GB" w:eastAsia="ja-JP"/>
        </w:rPr>
      </w:pPr>
    </w:p>
    <w:p w14:paraId="4B9E16AA" w14:textId="357C6669" w:rsidR="00EE1CB6" w:rsidRPr="00FE31EE" w:rsidRDefault="00EE1CB6" w:rsidP="00A90F79">
      <w:pPr>
        <w:spacing w:after="0" w:line="240" w:lineRule="auto"/>
        <w:rPr>
          <w:rFonts w:ascii="Times New Roman" w:hAnsi="Times New Roman" w:cs="Times New Roman"/>
          <w:i/>
          <w:lang w:val="en-GB" w:eastAsia="ja-JP"/>
        </w:rPr>
      </w:pPr>
      <w:r w:rsidRPr="00FE31EE">
        <w:rPr>
          <w:rFonts w:ascii="Times New Roman" w:hAnsi="Times New Roman" w:cs="Times New Roman"/>
          <w:b/>
          <w:i/>
          <w:lang w:val="en-GB" w:eastAsia="ja-JP"/>
        </w:rPr>
        <w:t>Proposa</w:t>
      </w:r>
      <w:r w:rsidR="00F530BB" w:rsidRPr="00FE31EE">
        <w:rPr>
          <w:rFonts w:ascii="Times New Roman" w:hAnsi="Times New Roman" w:cs="Times New Roman"/>
          <w:b/>
          <w:i/>
          <w:lang w:val="en-GB" w:eastAsia="ja-JP"/>
        </w:rPr>
        <w:t>l</w:t>
      </w:r>
      <w:r w:rsidR="00D008C2" w:rsidRPr="00FE31EE">
        <w:rPr>
          <w:rFonts w:ascii="Times New Roman" w:hAnsi="Times New Roman" w:cs="Times New Roman"/>
          <w:b/>
          <w:i/>
          <w:lang w:val="en-GB" w:eastAsia="ja-JP"/>
        </w:rPr>
        <w:t xml:space="preserve"> </w:t>
      </w:r>
      <w:r w:rsidR="009904D9">
        <w:rPr>
          <w:rFonts w:ascii="Times New Roman" w:hAnsi="Times New Roman" w:cs="Times New Roman"/>
          <w:b/>
          <w:i/>
          <w:lang w:val="en-GB" w:eastAsia="ja-JP"/>
        </w:rPr>
        <w:t>12</w:t>
      </w:r>
      <w:r w:rsidRPr="00FE31EE">
        <w:rPr>
          <w:rFonts w:ascii="Times New Roman" w:hAnsi="Times New Roman" w:cs="Times New Roman"/>
          <w:b/>
          <w:i/>
          <w:lang w:val="en-GB" w:eastAsia="ja-JP"/>
        </w:rPr>
        <w:t xml:space="preserve">: </w:t>
      </w:r>
      <w:r w:rsidR="00873933" w:rsidRPr="00FE31EE">
        <w:rPr>
          <w:rFonts w:ascii="Times New Roman" w:hAnsi="Times New Roman" w:cs="Times New Roman"/>
          <w:i/>
          <w:lang w:val="en-GB" w:eastAsia="ja-JP"/>
        </w:rPr>
        <w:t xml:space="preserve">Define failure detection </w:t>
      </w:r>
      <w:r w:rsidR="00D96AE1" w:rsidRPr="00FE31EE">
        <w:rPr>
          <w:rFonts w:ascii="Times New Roman" w:hAnsi="Times New Roman" w:cs="Times New Roman"/>
          <w:i/>
          <w:lang w:val="en-GB" w:eastAsia="ja-JP"/>
        </w:rPr>
        <w:t xml:space="preserve">and recovery </w:t>
      </w:r>
      <w:r w:rsidR="00873933" w:rsidRPr="00FE31EE">
        <w:rPr>
          <w:rFonts w:ascii="Times New Roman" w:hAnsi="Times New Roman" w:cs="Times New Roman"/>
          <w:i/>
          <w:lang w:val="en-GB" w:eastAsia="ja-JP"/>
        </w:rPr>
        <w:t xml:space="preserve">mechanism for </w:t>
      </w:r>
      <w:r w:rsidR="00D008C2">
        <w:rPr>
          <w:rFonts w:ascii="Times New Roman" w:hAnsi="Times New Roman" w:cs="Times New Roman"/>
          <w:i/>
          <w:lang w:val="en-GB" w:eastAsia="ja-JP"/>
        </w:rPr>
        <w:t>wake-up</w:t>
      </w:r>
      <w:r w:rsidR="00D96AE1" w:rsidRPr="00FE31EE">
        <w:rPr>
          <w:rFonts w:ascii="Times New Roman" w:hAnsi="Times New Roman" w:cs="Times New Roman"/>
          <w:i/>
          <w:lang w:val="en-GB" w:eastAsia="ja-JP"/>
        </w:rPr>
        <w:t xml:space="preserve"> link</w:t>
      </w:r>
      <w:r w:rsidR="00D008C2" w:rsidRPr="00FE31EE">
        <w:rPr>
          <w:rFonts w:ascii="Times New Roman" w:hAnsi="Times New Roman" w:cs="Times New Roman"/>
          <w:i/>
          <w:lang w:val="en-GB" w:eastAsia="ja-JP"/>
        </w:rPr>
        <w:t>.</w:t>
      </w:r>
    </w:p>
    <w:p w14:paraId="0AD84550" w14:textId="77777777" w:rsidR="008948A1" w:rsidRPr="00AB2149" w:rsidRDefault="008948A1" w:rsidP="00A90F79">
      <w:pPr>
        <w:spacing w:after="0" w:line="240" w:lineRule="auto"/>
        <w:rPr>
          <w:rFonts w:ascii="Times New Roman" w:hAnsi="Times New Roman" w:cs="Times New Roman"/>
          <w:b/>
          <w:lang w:val="en-GB" w:eastAsia="ja-JP"/>
        </w:rPr>
      </w:pPr>
    </w:p>
    <w:p w14:paraId="25E7C177" w14:textId="77777777" w:rsidR="00E57080" w:rsidRPr="0027681C" w:rsidRDefault="00E57080" w:rsidP="00A90F79">
      <w:pPr>
        <w:spacing w:after="0" w:line="240" w:lineRule="auto"/>
        <w:rPr>
          <w:rFonts w:ascii="Times New Roman" w:hAnsi="Times New Roman" w:cs="Times New Roman"/>
          <w:lang w:val="en-GB" w:eastAsia="ja-JP"/>
        </w:rPr>
      </w:pPr>
    </w:p>
    <w:p w14:paraId="46F5BCEF" w14:textId="77777777" w:rsidR="0034111C" w:rsidRPr="00A51522" w:rsidRDefault="001D7EA6">
      <w:pPr>
        <w:pStyle w:val="Heading1"/>
        <w:rPr>
          <w:color w:val="000000"/>
        </w:rPr>
      </w:pPr>
      <w:r>
        <w:rPr>
          <w:color w:val="000000"/>
        </w:rPr>
        <w:t>3</w:t>
      </w:r>
      <w:r w:rsidR="0034111C" w:rsidRPr="00A51522">
        <w:rPr>
          <w:color w:val="000000"/>
        </w:rPr>
        <w:tab/>
      </w:r>
      <w:r w:rsidR="00EE7FA7" w:rsidRPr="00A51522">
        <w:rPr>
          <w:color w:val="000000"/>
        </w:rPr>
        <w:t>Conclusio</w:t>
      </w:r>
      <w:r w:rsidR="002B539D">
        <w:rPr>
          <w:color w:val="000000"/>
        </w:rPr>
        <w:t>n</w:t>
      </w:r>
      <w:r w:rsidR="00EE7FA7" w:rsidRPr="00A51522">
        <w:rPr>
          <w:color w:val="000000"/>
        </w:rPr>
        <w:t>s</w:t>
      </w:r>
    </w:p>
    <w:p w14:paraId="1A7651E7" w14:textId="77777777" w:rsidR="00623395" w:rsidRDefault="0062088F" w:rsidP="00A2190A">
      <w:pPr>
        <w:spacing w:after="120"/>
        <w:jc w:val="both"/>
        <w:rPr>
          <w:rFonts w:ascii="Times New Roman" w:hAnsi="Times New Roman" w:cs="Times New Roman"/>
          <w:lang w:val="en-GB"/>
        </w:rPr>
      </w:pPr>
      <w:r w:rsidRPr="00A90F79">
        <w:rPr>
          <w:rFonts w:ascii="Times New Roman" w:hAnsi="Times New Roman" w:cs="Times New Roman"/>
          <w:lang w:val="en-GB"/>
        </w:rPr>
        <w:t xml:space="preserve">In this contribution we have discussed about </w:t>
      </w:r>
      <w:r w:rsidR="00072C94" w:rsidRPr="00A90F79">
        <w:rPr>
          <w:rFonts w:ascii="Times New Roman" w:hAnsi="Times New Roman" w:cs="Times New Roman"/>
          <w:lang w:val="en-GB"/>
        </w:rPr>
        <w:t>PDCCH-based power saving signal/channel design</w:t>
      </w:r>
      <w:r w:rsidRPr="00A90F79">
        <w:rPr>
          <w:rFonts w:ascii="Times New Roman" w:hAnsi="Times New Roman" w:cs="Times New Roman"/>
          <w:lang w:val="en-GB"/>
        </w:rPr>
        <w:t xml:space="preserve">. </w:t>
      </w:r>
    </w:p>
    <w:p w14:paraId="26473A53" w14:textId="65BC347E" w:rsidR="00623395" w:rsidRDefault="00CC2F2C">
      <w:pPr>
        <w:spacing w:after="120"/>
        <w:jc w:val="both"/>
        <w:rPr>
          <w:rFonts w:ascii="Times New Roman" w:hAnsi="Times New Roman" w:cs="Times New Roman"/>
          <w:lang w:val="en-GB" w:eastAsia="ja-JP"/>
        </w:rPr>
      </w:pPr>
      <w:r>
        <w:rPr>
          <w:rFonts w:ascii="Times New Roman" w:hAnsi="Times New Roman" w:cs="Times New Roman"/>
          <w:lang w:val="en-GB"/>
        </w:rPr>
        <w:t>The following</w:t>
      </w:r>
      <w:r w:rsidR="00A24B75">
        <w:rPr>
          <w:rFonts w:ascii="Times New Roman" w:hAnsi="Times New Roman" w:cs="Times New Roman"/>
          <w:lang w:val="en-GB"/>
        </w:rPr>
        <w:t xml:space="preserve"> observations and proposal</w:t>
      </w:r>
      <w:r>
        <w:rPr>
          <w:rFonts w:ascii="Times New Roman" w:hAnsi="Times New Roman" w:cs="Times New Roman"/>
          <w:lang w:val="en-GB"/>
        </w:rPr>
        <w:t xml:space="preserve"> were made</w:t>
      </w:r>
      <w:r w:rsidR="00171B1B">
        <w:rPr>
          <w:rFonts w:ascii="Times New Roman" w:hAnsi="Times New Roman" w:cs="Times New Roman"/>
          <w:lang w:val="en-GB"/>
        </w:rPr>
        <w:t>:</w:t>
      </w:r>
      <w:r w:rsidR="00623395">
        <w:rPr>
          <w:rFonts w:ascii="Times New Roman" w:hAnsi="Times New Roman" w:cs="Times New Roman"/>
          <w:lang w:val="en-GB" w:eastAsia="ja-JP"/>
        </w:rPr>
        <w:t xml:space="preserve"> </w:t>
      </w:r>
    </w:p>
    <w:p w14:paraId="3736DEE9" w14:textId="77777777" w:rsidR="00C84451" w:rsidRPr="00C84451" w:rsidRDefault="00C84451" w:rsidP="00C84451">
      <w:pPr>
        <w:rPr>
          <w:lang w:val="en-GB" w:eastAsia="en-US"/>
        </w:rPr>
      </w:pPr>
      <w:r>
        <w:rPr>
          <w:rFonts w:ascii="Times New Roman" w:hAnsi="Times New Roman" w:cs="Times New Roman"/>
          <w:b/>
          <w:i/>
          <w:lang w:val="en-GB"/>
        </w:rPr>
        <w:t xml:space="preserve">Proposal 1: </w:t>
      </w:r>
      <w:r>
        <w:rPr>
          <w:rFonts w:ascii="Times New Roman" w:hAnsi="Times New Roman" w:cs="Times New Roman"/>
          <w:i/>
          <w:lang w:val="en-GB"/>
        </w:rPr>
        <w:t xml:space="preserve">No new signal nor channel is introduced for triggering adaptation of UE power saving. </w:t>
      </w:r>
    </w:p>
    <w:p w14:paraId="7151AA24" w14:textId="77777777" w:rsidR="00C129AC" w:rsidRDefault="00C129AC" w:rsidP="00C129AC">
      <w:pPr>
        <w:rPr>
          <w:rFonts w:ascii="Times New Roman" w:hAnsi="Times New Roman" w:cs="Times New Roman"/>
          <w:i/>
          <w:lang w:val="en-GB"/>
        </w:rPr>
      </w:pPr>
      <w:r>
        <w:rPr>
          <w:rFonts w:ascii="Times New Roman" w:hAnsi="Times New Roman" w:cs="Times New Roman"/>
          <w:b/>
          <w:i/>
          <w:lang w:val="en-GB"/>
        </w:rPr>
        <w:t xml:space="preserve">Proposal 2: </w:t>
      </w:r>
      <w:r>
        <w:rPr>
          <w:rFonts w:ascii="Times New Roman" w:hAnsi="Times New Roman" w:cs="Times New Roman"/>
          <w:i/>
          <w:lang w:val="en-GB"/>
        </w:rPr>
        <w:t>DCI format used for wake-up should also have possibility to trigger BWP adaptation and trigger aperiodic CSI measurements and reporting.</w:t>
      </w:r>
    </w:p>
    <w:p w14:paraId="2F0E75CC" w14:textId="77777777" w:rsidR="00C129AC" w:rsidRPr="005B0BD1" w:rsidRDefault="00C129AC" w:rsidP="00C129AC">
      <w:pPr>
        <w:rPr>
          <w:rFonts w:ascii="Times New Roman" w:hAnsi="Times New Roman" w:cs="Times New Roman"/>
          <w:i/>
          <w:lang w:val="en-GB"/>
        </w:rPr>
      </w:pPr>
      <w:r>
        <w:rPr>
          <w:rFonts w:ascii="Times New Roman" w:hAnsi="Times New Roman" w:cs="Times New Roman"/>
          <w:b/>
          <w:i/>
          <w:lang w:val="en-GB"/>
        </w:rPr>
        <w:t xml:space="preserve">Proposal 3: </w:t>
      </w:r>
      <w:r>
        <w:rPr>
          <w:rFonts w:ascii="Times New Roman" w:hAnsi="Times New Roman" w:cs="Times New Roman"/>
          <w:i/>
          <w:lang w:val="en-GB"/>
        </w:rPr>
        <w:t xml:space="preserve">Clarify the need of RS enhancements, like DCI less A-TRS prior wake-up monitoring and CSI-RS for beam tracking in FR2. </w:t>
      </w:r>
    </w:p>
    <w:p w14:paraId="1FACF1A0" w14:textId="77777777" w:rsidR="00C129AC" w:rsidRDefault="00C129AC" w:rsidP="00C129AC">
      <w:pPr>
        <w:rPr>
          <w:rFonts w:ascii="Times New Roman" w:hAnsi="Times New Roman" w:cs="Times New Roman"/>
          <w:i/>
          <w:lang w:val="en-GB"/>
        </w:rPr>
      </w:pPr>
      <w:r>
        <w:rPr>
          <w:rFonts w:ascii="Times New Roman" w:hAnsi="Times New Roman" w:cs="Times New Roman"/>
          <w:b/>
          <w:i/>
          <w:lang w:val="en-GB"/>
        </w:rPr>
        <w:lastRenderedPageBreak/>
        <w:t>Observation 1:</w:t>
      </w:r>
      <w:r>
        <w:rPr>
          <w:rFonts w:ascii="Times New Roman" w:hAnsi="Times New Roman" w:cs="Times New Roman"/>
          <w:i/>
          <w:lang w:val="en-GB"/>
        </w:rPr>
        <w:t xml:space="preserve"> It could be beneficial to have possibility for frequency domain adaptation in CC domain in the wake-up DCI if the corresponding latency is short enough.</w:t>
      </w:r>
    </w:p>
    <w:p w14:paraId="678734C5" w14:textId="77777777" w:rsidR="00C129AC" w:rsidRPr="00613DA6" w:rsidRDefault="00C129AC" w:rsidP="00613DA6">
      <w:pPr>
        <w:rPr>
          <w:lang w:val="en-US"/>
        </w:rPr>
      </w:pPr>
      <w:r>
        <w:rPr>
          <w:rFonts w:ascii="Times New Roman" w:hAnsi="Times New Roman" w:cs="Times New Roman"/>
          <w:b/>
          <w:i/>
          <w:lang w:val="en-GB"/>
        </w:rPr>
        <w:t xml:space="preserve">Observation 2: </w:t>
      </w:r>
      <w:r w:rsidRPr="00657C2E">
        <w:rPr>
          <w:rFonts w:ascii="Times New Roman" w:hAnsi="Times New Roman" w:cs="Times New Roman"/>
          <w:i/>
          <w:lang w:val="en-GB"/>
        </w:rPr>
        <w:t xml:space="preserve">DCI carrying the </w:t>
      </w:r>
      <w:r>
        <w:rPr>
          <w:rFonts w:ascii="Times New Roman" w:hAnsi="Times New Roman" w:cs="Times New Roman"/>
          <w:i/>
          <w:lang w:val="en-GB"/>
        </w:rPr>
        <w:t>wake-up triggering</w:t>
      </w:r>
      <w:r w:rsidRPr="00657C2E">
        <w:rPr>
          <w:rFonts w:ascii="Times New Roman" w:hAnsi="Times New Roman" w:cs="Times New Roman"/>
          <w:i/>
          <w:lang w:val="en-GB"/>
        </w:rPr>
        <w:t xml:space="preserve"> </w:t>
      </w:r>
      <w:r>
        <w:rPr>
          <w:rFonts w:ascii="Times New Roman" w:hAnsi="Times New Roman" w:cs="Times New Roman"/>
          <w:i/>
          <w:lang w:val="en-GB"/>
        </w:rPr>
        <w:t>outside active time needs to carry around ten bits per one UE.</w:t>
      </w:r>
    </w:p>
    <w:p w14:paraId="264157A3" w14:textId="77777777" w:rsidR="00C129AC" w:rsidRPr="00AD7D48" w:rsidRDefault="00C129AC" w:rsidP="00C129AC">
      <w:pPr>
        <w:rPr>
          <w:rFonts w:ascii="Times New Roman" w:hAnsi="Times New Roman" w:cs="Times New Roman"/>
          <w:i/>
          <w:lang w:val="en-GB"/>
        </w:rPr>
      </w:pPr>
      <w:r>
        <w:rPr>
          <w:rFonts w:ascii="Times New Roman" w:hAnsi="Times New Roman" w:cs="Times New Roman"/>
          <w:b/>
          <w:i/>
          <w:lang w:val="en-GB"/>
        </w:rPr>
        <w:t>Proposal 4:</w:t>
      </w:r>
      <w:r>
        <w:rPr>
          <w:rFonts w:ascii="Times New Roman" w:hAnsi="Times New Roman" w:cs="Times New Roman"/>
          <w:i/>
          <w:lang w:val="en-GB"/>
        </w:rPr>
        <w:t xml:space="preserve"> Support </w:t>
      </w:r>
      <w:r w:rsidRPr="00AD7D48">
        <w:rPr>
          <w:rFonts w:ascii="Times New Roman" w:hAnsi="Times New Roman" w:cs="Times New Roman"/>
          <w:i/>
          <w:lang w:val="en-GB"/>
        </w:rPr>
        <w:t>monitoring occasions of the PDCCH based power saving channel across multiple consecutive slots outside Active time.</w:t>
      </w:r>
      <w:r>
        <w:rPr>
          <w:rFonts w:ascii="Times New Roman" w:hAnsi="Times New Roman" w:cs="Times New Roman"/>
          <w:i/>
          <w:lang w:val="en-GB"/>
        </w:rPr>
        <w:t xml:space="preserve"> Starting point can be two slots. </w:t>
      </w:r>
    </w:p>
    <w:p w14:paraId="33CBC608" w14:textId="77777777" w:rsidR="00C129AC" w:rsidRDefault="00C129AC" w:rsidP="00C129AC">
      <w:pPr>
        <w:rPr>
          <w:rFonts w:ascii="Times New Roman" w:hAnsi="Times New Roman" w:cs="Times New Roman"/>
          <w:i/>
          <w:lang w:val="en-GB"/>
        </w:rPr>
      </w:pPr>
      <w:r>
        <w:rPr>
          <w:rFonts w:ascii="Times New Roman" w:hAnsi="Times New Roman" w:cs="Times New Roman"/>
          <w:b/>
          <w:i/>
          <w:lang w:val="en-GB"/>
        </w:rPr>
        <w:t>Proposal 5:</w:t>
      </w:r>
      <w:r>
        <w:rPr>
          <w:rFonts w:ascii="Times New Roman" w:hAnsi="Times New Roman" w:cs="Times New Roman"/>
          <w:i/>
          <w:lang w:val="en-GB"/>
        </w:rPr>
        <w:t xml:space="preserve"> Define the following parameters within the search space set configuration that are valid only outside of Active time – during Active time UE determines monitoring occasions for the search space set as in Rel15.</w:t>
      </w:r>
    </w:p>
    <w:p w14:paraId="2B78F521" w14:textId="77777777" w:rsidR="00C129AC" w:rsidRPr="00660351" w:rsidRDefault="00C129AC" w:rsidP="00C129AC">
      <w:pPr>
        <w:pStyle w:val="ListParagraph"/>
        <w:numPr>
          <w:ilvl w:val="0"/>
          <w:numId w:val="16"/>
        </w:numPr>
        <w:rPr>
          <w:rFonts w:cs="Times New Roman"/>
          <w:i/>
          <w:lang w:val="en-GB"/>
        </w:rPr>
      </w:pPr>
      <w:r w:rsidRPr="00660351">
        <w:rPr>
          <w:rFonts w:cs="Times New Roman"/>
          <w:i/>
          <w:lang w:val="en-GB"/>
        </w:rPr>
        <w:t xml:space="preserve">X offset: defines the starting slot before the </w:t>
      </w:r>
      <w:proofErr w:type="spellStart"/>
      <w:r w:rsidRPr="00660351">
        <w:rPr>
          <w:rFonts w:cs="Times New Roman"/>
          <w:i/>
          <w:lang w:val="en-GB"/>
        </w:rPr>
        <w:t>onDuration</w:t>
      </w:r>
      <w:proofErr w:type="spellEnd"/>
    </w:p>
    <w:p w14:paraId="5A60ACC2" w14:textId="77777777" w:rsidR="00C129AC" w:rsidRPr="00660351" w:rsidRDefault="00C129AC" w:rsidP="00C129AC">
      <w:pPr>
        <w:pStyle w:val="ListParagraph"/>
        <w:numPr>
          <w:ilvl w:val="1"/>
          <w:numId w:val="16"/>
        </w:numPr>
        <w:rPr>
          <w:rFonts w:cs="Times New Roman"/>
          <w:i/>
          <w:lang w:val="en-GB"/>
        </w:rPr>
      </w:pPr>
      <w:r w:rsidRPr="00660351">
        <w:rPr>
          <w:rFonts w:cs="Times New Roman"/>
          <w:i/>
          <w:lang w:val="en-GB"/>
        </w:rPr>
        <w:t>applicable only outside of Active time – during Active time UE determines monitoring occasions for the search space set as in Rel15</w:t>
      </w:r>
    </w:p>
    <w:p w14:paraId="49D06A0A" w14:textId="77777777" w:rsidR="00C129AC" w:rsidRPr="00660351" w:rsidRDefault="00C129AC" w:rsidP="00C129AC">
      <w:pPr>
        <w:pStyle w:val="ListParagraph"/>
        <w:numPr>
          <w:ilvl w:val="1"/>
          <w:numId w:val="16"/>
        </w:numPr>
        <w:rPr>
          <w:rFonts w:cs="Times New Roman"/>
          <w:i/>
          <w:lang w:val="en-GB"/>
        </w:rPr>
      </w:pPr>
      <w:r w:rsidRPr="00660351">
        <w:rPr>
          <w:rFonts w:cs="Times New Roman"/>
          <w:i/>
          <w:lang w:val="en-GB"/>
        </w:rPr>
        <w:t>applicable to both short and long DRX cycle</w:t>
      </w:r>
    </w:p>
    <w:p w14:paraId="5B80DA1F" w14:textId="77777777" w:rsidR="00C129AC" w:rsidRPr="00660351" w:rsidRDefault="00C129AC" w:rsidP="00C129AC">
      <w:pPr>
        <w:pStyle w:val="ListParagraph"/>
        <w:numPr>
          <w:ilvl w:val="1"/>
          <w:numId w:val="16"/>
        </w:numPr>
        <w:rPr>
          <w:rFonts w:cs="Times New Roman"/>
          <w:i/>
          <w:lang w:val="en-GB"/>
        </w:rPr>
      </w:pPr>
      <w:r w:rsidRPr="00660351">
        <w:rPr>
          <w:rFonts w:cs="Times New Roman"/>
          <w:i/>
          <w:lang w:val="en-GB"/>
        </w:rPr>
        <w:t xml:space="preserve">offset needs to </w:t>
      </w:r>
      <w:proofErr w:type="gramStart"/>
      <w:r w:rsidRPr="00660351">
        <w:rPr>
          <w:rFonts w:cs="Times New Roman"/>
          <w:i/>
          <w:lang w:val="en-GB"/>
        </w:rPr>
        <w:t>take into account</w:t>
      </w:r>
      <w:proofErr w:type="gramEnd"/>
      <w:r w:rsidRPr="00660351">
        <w:rPr>
          <w:rFonts w:cs="Times New Roman"/>
          <w:i/>
          <w:lang w:val="en-GB"/>
        </w:rPr>
        <w:t xml:space="preserve"> reported UE capabilities related to adaptations that can be triggered by the power saving channel</w:t>
      </w:r>
    </w:p>
    <w:p w14:paraId="793CC4F4" w14:textId="77777777" w:rsidR="00C129AC" w:rsidRPr="00275578" w:rsidRDefault="00C129AC" w:rsidP="00C129AC">
      <w:pPr>
        <w:pStyle w:val="ListParagraph"/>
        <w:numPr>
          <w:ilvl w:val="0"/>
          <w:numId w:val="16"/>
        </w:numPr>
        <w:rPr>
          <w:rFonts w:cs="Times New Roman"/>
          <w:i/>
          <w:lang w:val="en-GB"/>
        </w:rPr>
      </w:pPr>
      <w:r w:rsidRPr="00660351">
        <w:rPr>
          <w:rFonts w:cs="Times New Roman"/>
          <w:i/>
          <w:lang w:val="en-GB"/>
        </w:rPr>
        <w:t>duration: defines the number of consecutive slots where to monitor power saving channel starting from the slot defined by X offset</w:t>
      </w:r>
      <w:r>
        <w:rPr>
          <w:rFonts w:cs="Times New Roman"/>
          <w:i/>
          <w:lang w:val="en-GB"/>
        </w:rPr>
        <w:t xml:space="preserve"> outside Active time</w:t>
      </w:r>
    </w:p>
    <w:p w14:paraId="0CD027A7" w14:textId="4C76DCE4" w:rsidR="00AD7D9D" w:rsidRDefault="00AD7D9D">
      <w:pPr>
        <w:spacing w:after="120"/>
        <w:jc w:val="both"/>
        <w:rPr>
          <w:rFonts w:ascii="Times New Roman" w:hAnsi="Times New Roman" w:cs="Times New Roman"/>
          <w:lang w:val="en-GB" w:eastAsia="ja-JP"/>
        </w:rPr>
      </w:pPr>
    </w:p>
    <w:p w14:paraId="792478B4" w14:textId="77777777" w:rsidR="00C129AC" w:rsidRDefault="00C129AC" w:rsidP="00C129AC">
      <w:pPr>
        <w:rPr>
          <w:rFonts w:ascii="Times New Roman" w:hAnsi="Times New Roman" w:cs="Times New Roman"/>
          <w:lang w:val="en-GB"/>
        </w:rPr>
      </w:pPr>
      <w:r>
        <w:rPr>
          <w:rFonts w:ascii="Times New Roman" w:hAnsi="Times New Roman" w:cs="Times New Roman"/>
          <w:b/>
          <w:i/>
          <w:lang w:val="en-GB"/>
        </w:rPr>
        <w:t xml:space="preserve">Observation 3: </w:t>
      </w:r>
      <w:r>
        <w:rPr>
          <w:rFonts w:ascii="Times New Roman" w:hAnsi="Times New Roman" w:cs="Times New Roman"/>
          <w:i/>
          <w:lang w:val="en-GB"/>
        </w:rPr>
        <w:t>T</w:t>
      </w:r>
      <w:r w:rsidRPr="00876233">
        <w:rPr>
          <w:rFonts w:ascii="Times New Roman" w:hAnsi="Times New Roman" w:cs="Times New Roman"/>
          <w:i/>
          <w:lang w:val="en-GB"/>
        </w:rPr>
        <w:t>here can be different type of UE adaptations triggered by the wake-up with different processing and potential interruption times</w:t>
      </w:r>
      <w:r>
        <w:rPr>
          <w:rFonts w:ascii="Times New Roman" w:hAnsi="Times New Roman" w:cs="Times New Roman"/>
          <w:i/>
          <w:lang w:val="en-GB"/>
        </w:rPr>
        <w:t>.</w:t>
      </w:r>
    </w:p>
    <w:p w14:paraId="64C0F099" w14:textId="78D1FB39" w:rsidR="00C129AC" w:rsidRDefault="00C129AC" w:rsidP="00C129AC">
      <w:pPr>
        <w:rPr>
          <w:rFonts w:ascii="Times New Roman" w:hAnsi="Times New Roman" w:cs="Times New Roman"/>
          <w:i/>
          <w:lang w:val="en-GB"/>
        </w:rPr>
      </w:pPr>
      <w:r>
        <w:rPr>
          <w:rFonts w:ascii="Times New Roman" w:hAnsi="Times New Roman" w:cs="Times New Roman"/>
          <w:b/>
          <w:i/>
          <w:lang w:val="en-GB"/>
        </w:rPr>
        <w:t xml:space="preserve">Observation 4: </w:t>
      </w:r>
      <w:r>
        <w:rPr>
          <w:rFonts w:ascii="Times New Roman" w:hAnsi="Times New Roman" w:cs="Times New Roman"/>
          <w:i/>
          <w:lang w:val="en-GB"/>
        </w:rPr>
        <w:t xml:space="preserve">From UE power consumption point of view monitoring </w:t>
      </w:r>
      <w:proofErr w:type="spellStart"/>
      <w:r>
        <w:rPr>
          <w:rFonts w:ascii="Times New Roman" w:hAnsi="Times New Roman" w:cs="Times New Roman"/>
          <w:i/>
          <w:lang w:val="en-GB"/>
        </w:rPr>
        <w:t>occassions</w:t>
      </w:r>
      <w:proofErr w:type="spellEnd"/>
      <w:r>
        <w:rPr>
          <w:rFonts w:ascii="Times New Roman" w:hAnsi="Times New Roman" w:cs="Times New Roman"/>
          <w:i/>
          <w:lang w:val="en-GB"/>
        </w:rPr>
        <w:t xml:space="preserve"> for triggering adaptations outside active time should be close to the beginning of the </w:t>
      </w:r>
      <w:proofErr w:type="spellStart"/>
      <w:r>
        <w:rPr>
          <w:rFonts w:ascii="Times New Roman" w:hAnsi="Times New Roman" w:cs="Times New Roman"/>
          <w:i/>
          <w:lang w:val="en-GB"/>
        </w:rPr>
        <w:t>onDuration</w:t>
      </w:r>
      <w:proofErr w:type="spellEnd"/>
      <w:r>
        <w:rPr>
          <w:rFonts w:ascii="Times New Roman" w:hAnsi="Times New Roman" w:cs="Times New Roman"/>
          <w:i/>
          <w:lang w:val="en-GB"/>
        </w:rPr>
        <w:t>.</w:t>
      </w:r>
    </w:p>
    <w:p w14:paraId="58DB1158" w14:textId="77777777" w:rsidR="00C129AC" w:rsidRPr="00613DA6" w:rsidRDefault="00C129AC" w:rsidP="00C129AC">
      <w:pPr>
        <w:rPr>
          <w:rFonts w:ascii="Times New Roman" w:hAnsi="Times New Roman" w:cs="Times New Roman"/>
          <w:i/>
          <w:lang w:val="en-GB"/>
        </w:rPr>
      </w:pPr>
      <w:r>
        <w:rPr>
          <w:rFonts w:ascii="Times New Roman" w:hAnsi="Times New Roman" w:cs="Times New Roman"/>
          <w:b/>
          <w:i/>
          <w:lang w:val="en-GB"/>
        </w:rPr>
        <w:t xml:space="preserve">Observation 5: </w:t>
      </w:r>
      <w:r>
        <w:rPr>
          <w:rFonts w:ascii="Times New Roman" w:hAnsi="Times New Roman" w:cs="Times New Roman"/>
          <w:i/>
          <w:lang w:val="en-GB"/>
        </w:rPr>
        <w:t xml:space="preserve">Some adaptations like BWP switching may have processing and interrupt time that prevents PDCCH monitoring in the beginning of the </w:t>
      </w:r>
      <w:proofErr w:type="spellStart"/>
      <w:r>
        <w:rPr>
          <w:rFonts w:ascii="Times New Roman" w:hAnsi="Times New Roman" w:cs="Times New Roman"/>
          <w:i/>
          <w:lang w:val="en-GB"/>
        </w:rPr>
        <w:t>onDuration</w:t>
      </w:r>
      <w:proofErr w:type="spellEnd"/>
      <w:r>
        <w:rPr>
          <w:rFonts w:ascii="Times New Roman" w:hAnsi="Times New Roman" w:cs="Times New Roman"/>
          <w:i/>
          <w:lang w:val="en-GB"/>
        </w:rPr>
        <w:t>.</w:t>
      </w:r>
    </w:p>
    <w:p w14:paraId="67354F28" w14:textId="77777777" w:rsidR="00C129AC" w:rsidRPr="00613DA6" w:rsidRDefault="00C129AC" w:rsidP="00C129AC">
      <w:pPr>
        <w:rPr>
          <w:rFonts w:ascii="Times New Roman" w:hAnsi="Times New Roman" w:cs="Times New Roman"/>
          <w:i/>
          <w:lang w:val="en-GB"/>
        </w:rPr>
      </w:pPr>
      <w:r>
        <w:rPr>
          <w:rFonts w:ascii="Times New Roman" w:hAnsi="Times New Roman" w:cs="Times New Roman"/>
          <w:b/>
          <w:i/>
          <w:lang w:val="en-GB"/>
        </w:rPr>
        <w:t>Proposal 6:</w:t>
      </w:r>
      <w:r>
        <w:rPr>
          <w:rFonts w:ascii="Times New Roman" w:hAnsi="Times New Roman" w:cs="Times New Roman"/>
          <w:i/>
          <w:lang w:val="en-GB"/>
        </w:rPr>
        <w:t xml:space="preserve"> Consider prolonging UE’s active time for the certain triggered adaptation like BWP switching. That could be done by restarting inactivity timer after completing the switch. </w:t>
      </w:r>
    </w:p>
    <w:p w14:paraId="3FD63763" w14:textId="77777777" w:rsidR="00C129AC" w:rsidRPr="00914960" w:rsidRDefault="00C129AC" w:rsidP="00C129AC">
      <w:pPr>
        <w:rPr>
          <w:rFonts w:ascii="Times New Roman" w:hAnsi="Times New Roman" w:cs="Times New Roman"/>
          <w:b/>
          <w:lang w:val="en-GB"/>
        </w:rPr>
      </w:pPr>
      <w:r>
        <w:rPr>
          <w:rFonts w:ascii="Times New Roman" w:hAnsi="Times New Roman" w:cs="Times New Roman"/>
          <w:b/>
          <w:i/>
          <w:lang w:val="en-GB"/>
        </w:rPr>
        <w:t>Proposal 7:</w:t>
      </w:r>
      <w:r>
        <w:rPr>
          <w:rFonts w:ascii="Times New Roman" w:hAnsi="Times New Roman" w:cs="Times New Roman"/>
          <w:i/>
          <w:lang w:val="en-GB"/>
        </w:rPr>
        <w:t xml:space="preserve"> UE determines PDCCH monitoring occasions outside Active time based on new search space set parameters X offset and duration and inside Active time monitoring occasions are determined based on Rel15 parameters of the search space set. </w:t>
      </w:r>
    </w:p>
    <w:p w14:paraId="1ECC442F" w14:textId="77777777" w:rsidR="00C129AC" w:rsidRDefault="00C129AC" w:rsidP="00C129AC">
      <w:pPr>
        <w:rPr>
          <w:rFonts w:ascii="Times New Roman" w:hAnsi="Times New Roman" w:cs="Times New Roman"/>
          <w:lang w:val="en-GB"/>
        </w:rPr>
      </w:pPr>
      <w:r>
        <w:rPr>
          <w:rFonts w:ascii="Times New Roman" w:hAnsi="Times New Roman" w:cs="Times New Roman"/>
          <w:b/>
          <w:i/>
          <w:lang w:val="en-GB"/>
        </w:rPr>
        <w:t>Proposal 8:</w:t>
      </w:r>
      <w:r>
        <w:rPr>
          <w:rFonts w:ascii="Times New Roman" w:hAnsi="Times New Roman" w:cs="Times New Roman"/>
          <w:i/>
          <w:lang w:val="en-GB"/>
        </w:rPr>
        <w:t xml:space="preserve"> The same CORESET configuration is used outside and inside active time per BWP, i.e. no new special CORESET configuration is introduced applicable only outside active time. </w:t>
      </w:r>
    </w:p>
    <w:p w14:paraId="247F3DF2" w14:textId="77777777" w:rsidR="001D2057" w:rsidRDefault="001D2057" w:rsidP="001D2057">
      <w:pPr>
        <w:rPr>
          <w:rFonts w:ascii="Times New Roman" w:hAnsi="Times New Roman" w:cs="Times New Roman"/>
          <w:i/>
          <w:lang w:val="en-GB"/>
        </w:rPr>
      </w:pPr>
      <w:r>
        <w:rPr>
          <w:rFonts w:ascii="Times New Roman" w:hAnsi="Times New Roman" w:cs="Times New Roman"/>
          <w:b/>
          <w:i/>
          <w:lang w:val="en-GB"/>
        </w:rPr>
        <w:t xml:space="preserve">Proposal 9: </w:t>
      </w:r>
      <w:r>
        <w:rPr>
          <w:rFonts w:ascii="Times New Roman" w:hAnsi="Times New Roman" w:cs="Times New Roman"/>
          <w:i/>
          <w:lang w:val="en-GB"/>
        </w:rPr>
        <w:t>Consider the following information elements for one UE in the new DCI format outside active time:</w:t>
      </w:r>
    </w:p>
    <w:p w14:paraId="4078373E" w14:textId="77777777" w:rsidR="001D2057" w:rsidRPr="001D2057" w:rsidRDefault="001D2057" w:rsidP="001D2057">
      <w:pPr>
        <w:pStyle w:val="ListParagraph"/>
        <w:numPr>
          <w:ilvl w:val="0"/>
          <w:numId w:val="10"/>
        </w:numPr>
        <w:rPr>
          <w:rFonts w:cs="Times New Roman"/>
          <w:i/>
          <w:lang w:val="en-GB"/>
        </w:rPr>
      </w:pPr>
      <w:r w:rsidRPr="001D2057">
        <w:rPr>
          <w:rFonts w:cs="Times New Roman"/>
          <w:i/>
          <w:lang w:val="en-GB"/>
        </w:rPr>
        <w:t>triggering BWP adaptation</w:t>
      </w:r>
    </w:p>
    <w:p w14:paraId="5EEC268E" w14:textId="77777777" w:rsidR="001D2057" w:rsidRPr="001D2057" w:rsidRDefault="001D2057" w:rsidP="001D2057">
      <w:pPr>
        <w:pStyle w:val="ListParagraph"/>
        <w:numPr>
          <w:ilvl w:val="1"/>
          <w:numId w:val="10"/>
        </w:numPr>
        <w:rPr>
          <w:rFonts w:cs="Times New Roman"/>
          <w:i/>
          <w:lang w:val="en-GB"/>
        </w:rPr>
      </w:pPr>
      <w:r w:rsidRPr="001D2057">
        <w:rPr>
          <w:rFonts w:cs="Times New Roman"/>
          <w:i/>
          <w:lang w:val="en-GB"/>
        </w:rPr>
        <w:t>2 bits</w:t>
      </w:r>
    </w:p>
    <w:p w14:paraId="248FF80B" w14:textId="77777777" w:rsidR="001D2057" w:rsidRPr="001D2057" w:rsidRDefault="001D2057" w:rsidP="001D2057">
      <w:pPr>
        <w:pStyle w:val="ListParagraph"/>
        <w:numPr>
          <w:ilvl w:val="0"/>
          <w:numId w:val="10"/>
        </w:numPr>
        <w:rPr>
          <w:rFonts w:cs="Times New Roman"/>
          <w:i/>
          <w:lang w:val="en-GB"/>
        </w:rPr>
      </w:pPr>
      <w:r w:rsidRPr="001D2057">
        <w:rPr>
          <w:rFonts w:cs="Times New Roman"/>
          <w:i/>
          <w:lang w:val="en-GB"/>
        </w:rPr>
        <w:t>triggering A-CSI-RS measurements and reporting including PUSCH resource allocation</w:t>
      </w:r>
    </w:p>
    <w:p w14:paraId="422B8B66" w14:textId="77777777" w:rsidR="001D2057" w:rsidRPr="001D2057" w:rsidRDefault="001D2057" w:rsidP="001D2057">
      <w:pPr>
        <w:pStyle w:val="ListParagraph"/>
        <w:numPr>
          <w:ilvl w:val="1"/>
          <w:numId w:val="10"/>
        </w:numPr>
        <w:rPr>
          <w:rFonts w:cs="Times New Roman"/>
          <w:i/>
          <w:lang w:val="en-GB"/>
        </w:rPr>
      </w:pPr>
      <w:r w:rsidRPr="001D2057">
        <w:rPr>
          <w:rFonts w:cs="Times New Roman"/>
          <w:i/>
          <w:lang w:val="en-GB"/>
        </w:rPr>
        <w:t>2 bits for CSI-RS triggering (with 4 triggering states)</w:t>
      </w:r>
    </w:p>
    <w:p w14:paraId="1B8F93E2" w14:textId="77777777" w:rsidR="001D2057" w:rsidRPr="001D2057" w:rsidRDefault="001D2057" w:rsidP="001D2057">
      <w:pPr>
        <w:pStyle w:val="ListParagraph"/>
        <w:numPr>
          <w:ilvl w:val="1"/>
          <w:numId w:val="10"/>
        </w:numPr>
        <w:rPr>
          <w:rFonts w:cs="Times New Roman"/>
          <w:i/>
          <w:lang w:val="en-GB"/>
        </w:rPr>
      </w:pPr>
      <w:r w:rsidRPr="001D2057">
        <w:rPr>
          <w:rFonts w:cs="Times New Roman"/>
          <w:i/>
          <w:lang w:val="en-GB"/>
        </w:rPr>
        <w:t>2 bits for PUSCH resource (4 pre-configured resources)</w:t>
      </w:r>
    </w:p>
    <w:p w14:paraId="6E29180B" w14:textId="77777777" w:rsidR="001D2057" w:rsidRPr="001D2057" w:rsidRDefault="001D2057" w:rsidP="001D2057">
      <w:pPr>
        <w:pStyle w:val="ListParagraph"/>
        <w:numPr>
          <w:ilvl w:val="0"/>
          <w:numId w:val="10"/>
        </w:numPr>
        <w:rPr>
          <w:rFonts w:cs="Times New Roman"/>
          <w:i/>
          <w:lang w:val="en-GB"/>
        </w:rPr>
      </w:pPr>
      <w:r w:rsidRPr="001D2057">
        <w:rPr>
          <w:rFonts w:cs="Times New Roman"/>
          <w:i/>
          <w:lang w:val="en-GB"/>
        </w:rPr>
        <w:t xml:space="preserve">triggering PDCCH monitoring in </w:t>
      </w:r>
      <w:proofErr w:type="spellStart"/>
      <w:r w:rsidRPr="001D2057">
        <w:rPr>
          <w:rFonts w:cs="Times New Roman"/>
          <w:i/>
          <w:lang w:val="en-GB"/>
        </w:rPr>
        <w:t>onDuration</w:t>
      </w:r>
      <w:proofErr w:type="spellEnd"/>
    </w:p>
    <w:p w14:paraId="398C611F" w14:textId="4B83DEA3" w:rsidR="001D2057" w:rsidRPr="001D2057" w:rsidRDefault="001D2057" w:rsidP="001D2057">
      <w:pPr>
        <w:pStyle w:val="ListParagraph"/>
        <w:numPr>
          <w:ilvl w:val="1"/>
          <w:numId w:val="10"/>
        </w:numPr>
        <w:rPr>
          <w:rFonts w:cs="Times New Roman"/>
          <w:i/>
          <w:lang w:val="en-GB"/>
        </w:rPr>
      </w:pPr>
      <w:r w:rsidRPr="001D2057">
        <w:rPr>
          <w:rFonts w:cs="Times New Roman"/>
          <w:i/>
          <w:lang w:val="en-GB"/>
        </w:rPr>
        <w:t>1 bit</w:t>
      </w:r>
    </w:p>
    <w:p w14:paraId="5976B74E" w14:textId="77777777" w:rsidR="001D2057" w:rsidRPr="001D2057" w:rsidRDefault="001D2057" w:rsidP="001D2057">
      <w:pPr>
        <w:pStyle w:val="ListParagraph"/>
        <w:numPr>
          <w:ilvl w:val="0"/>
          <w:numId w:val="10"/>
        </w:numPr>
        <w:rPr>
          <w:rFonts w:cs="Times New Roman"/>
          <w:i/>
          <w:lang w:val="en-GB"/>
        </w:rPr>
      </w:pPr>
      <w:r w:rsidRPr="001D2057">
        <w:rPr>
          <w:rFonts w:cs="Times New Roman"/>
          <w:i/>
          <w:lang w:val="en-GB"/>
        </w:rPr>
        <w:t xml:space="preserve">tentatively triggering/disabling </w:t>
      </w:r>
      <w:proofErr w:type="spellStart"/>
      <w:r w:rsidRPr="001D2057">
        <w:rPr>
          <w:rFonts w:cs="Times New Roman"/>
          <w:i/>
          <w:lang w:val="en-GB"/>
        </w:rPr>
        <w:t>Scell</w:t>
      </w:r>
      <w:proofErr w:type="spellEnd"/>
      <w:r>
        <w:rPr>
          <w:rFonts w:cs="Times New Roman"/>
          <w:i/>
          <w:lang w:val="en-GB"/>
        </w:rPr>
        <w:t>(s)</w:t>
      </w:r>
      <w:r w:rsidRPr="001D2057">
        <w:rPr>
          <w:rFonts w:cs="Times New Roman"/>
          <w:i/>
          <w:lang w:val="en-GB"/>
        </w:rPr>
        <w:t xml:space="preserve"> monitoring</w:t>
      </w:r>
    </w:p>
    <w:p w14:paraId="3A630B65" w14:textId="77777777" w:rsidR="001D2057" w:rsidRPr="001D2057" w:rsidRDefault="001D2057" w:rsidP="001D2057">
      <w:pPr>
        <w:pStyle w:val="ListParagraph"/>
        <w:numPr>
          <w:ilvl w:val="1"/>
          <w:numId w:val="10"/>
        </w:numPr>
        <w:rPr>
          <w:rFonts w:cs="Times New Roman"/>
          <w:i/>
          <w:lang w:val="en-GB"/>
        </w:rPr>
      </w:pPr>
      <w:r w:rsidRPr="001D2057">
        <w:rPr>
          <w:rFonts w:cs="Times New Roman"/>
          <w:i/>
          <w:lang w:val="en-GB"/>
        </w:rPr>
        <w:t xml:space="preserve">[1] bit </w:t>
      </w:r>
    </w:p>
    <w:p w14:paraId="0704ECB3" w14:textId="62F948A5" w:rsidR="00AD7D9D" w:rsidRDefault="00AD7D9D">
      <w:pPr>
        <w:spacing w:after="120"/>
        <w:jc w:val="both"/>
        <w:rPr>
          <w:rFonts w:ascii="Times New Roman" w:hAnsi="Times New Roman" w:cs="Times New Roman"/>
          <w:lang w:val="en-GB" w:eastAsia="ja-JP"/>
        </w:rPr>
      </w:pPr>
    </w:p>
    <w:p w14:paraId="17D8B065" w14:textId="77777777" w:rsidR="00F34B5B" w:rsidRPr="00613DA6" w:rsidRDefault="00F34B5B" w:rsidP="00F34B5B">
      <w:pPr>
        <w:jc w:val="both"/>
        <w:rPr>
          <w:rFonts w:ascii="Times New Roman" w:hAnsi="Times New Roman" w:cs="Times New Roman"/>
          <w:i/>
          <w:lang w:val="en-GB"/>
        </w:rPr>
      </w:pPr>
      <w:r>
        <w:rPr>
          <w:rFonts w:ascii="Times New Roman" w:hAnsi="Times New Roman" w:cs="Times New Roman"/>
          <w:b/>
          <w:i/>
          <w:lang w:val="en-GB"/>
        </w:rPr>
        <w:lastRenderedPageBreak/>
        <w:t>Observation 6:</w:t>
      </w:r>
      <w:r>
        <w:rPr>
          <w:rFonts w:ascii="Times New Roman" w:hAnsi="Times New Roman" w:cs="Times New Roman"/>
          <w:i/>
          <w:lang w:val="en-GB"/>
        </w:rPr>
        <w:t xml:space="preserve"> Up to four UEs can be supported in group based PDCCH power saving channel </w:t>
      </w:r>
      <w:proofErr w:type="gramStart"/>
      <w:r>
        <w:rPr>
          <w:rFonts w:ascii="Times New Roman" w:hAnsi="Times New Roman" w:cs="Times New Roman"/>
          <w:i/>
          <w:lang w:val="en-GB"/>
        </w:rPr>
        <w:t>with  ~</w:t>
      </w:r>
      <w:proofErr w:type="gramEnd"/>
      <w:r>
        <w:rPr>
          <w:rFonts w:ascii="Times New Roman" w:hAnsi="Times New Roman" w:cs="Times New Roman"/>
          <w:i/>
          <w:lang w:val="en-GB"/>
        </w:rPr>
        <w:t xml:space="preserve">10 bits per UE. </w:t>
      </w:r>
    </w:p>
    <w:p w14:paraId="60C802C8" w14:textId="77777777" w:rsidR="00D86BE6" w:rsidRDefault="00D86BE6" w:rsidP="00D86BE6">
      <w:pPr>
        <w:rPr>
          <w:rFonts w:ascii="Times New Roman" w:hAnsi="Times New Roman" w:cs="Times New Roman"/>
          <w:i/>
          <w:lang w:val="en-GB"/>
        </w:rPr>
      </w:pPr>
      <w:r>
        <w:rPr>
          <w:rFonts w:ascii="Times New Roman" w:hAnsi="Times New Roman" w:cs="Times New Roman"/>
          <w:b/>
          <w:i/>
          <w:lang w:val="en-GB"/>
        </w:rPr>
        <w:t>Proposal 10:</w:t>
      </w:r>
      <w:r>
        <w:rPr>
          <w:rFonts w:ascii="Times New Roman" w:hAnsi="Times New Roman" w:cs="Times New Roman"/>
          <w:i/>
          <w:lang w:val="en-GB"/>
        </w:rPr>
        <w:t xml:space="preserve"> Support additionally only cross-slot scheduling adaptation in the DCI format inside active time. </w:t>
      </w:r>
    </w:p>
    <w:p w14:paraId="2D0FECB0" w14:textId="77777777" w:rsidR="00D86BE6" w:rsidRPr="00613DA6" w:rsidRDefault="00D86BE6" w:rsidP="00D86BE6">
      <w:pPr>
        <w:rPr>
          <w:rFonts w:ascii="Times New Roman" w:hAnsi="Times New Roman" w:cs="Times New Roman"/>
          <w:i/>
          <w:lang w:val="en-GB"/>
        </w:rPr>
      </w:pPr>
      <w:r>
        <w:rPr>
          <w:rFonts w:ascii="Times New Roman" w:hAnsi="Times New Roman" w:cs="Times New Roman"/>
          <w:b/>
          <w:i/>
          <w:lang w:val="en-GB"/>
        </w:rPr>
        <w:t>Proposal 11:</w:t>
      </w:r>
      <w:r>
        <w:rPr>
          <w:rFonts w:ascii="Times New Roman" w:hAnsi="Times New Roman" w:cs="Times New Roman"/>
          <w:i/>
          <w:lang w:val="en-GB"/>
        </w:rPr>
        <w:t xml:space="preserve"> Define additional two-bit field to DCI formats 0_1 and 1_1 for cross-slot scheduling adaptation. </w:t>
      </w:r>
    </w:p>
    <w:p w14:paraId="0F003394" w14:textId="47E0A044" w:rsidR="00800F90" w:rsidRPr="0006117B" w:rsidRDefault="00800F90" w:rsidP="00800F90">
      <w:pPr>
        <w:jc w:val="both"/>
        <w:rPr>
          <w:b/>
          <w:strike/>
          <w:lang w:val="en-GB"/>
        </w:rPr>
      </w:pPr>
      <w:r w:rsidRPr="00E63C73">
        <w:rPr>
          <w:rFonts w:ascii="Times New Roman" w:hAnsi="Times New Roman" w:cs="Times New Roman"/>
          <w:b/>
          <w:lang w:val="en-GB"/>
        </w:rPr>
        <w:t xml:space="preserve">Observation </w:t>
      </w:r>
      <w:r>
        <w:rPr>
          <w:rFonts w:ascii="Times New Roman" w:hAnsi="Times New Roman" w:cs="Times New Roman"/>
          <w:b/>
          <w:lang w:val="en-GB"/>
        </w:rPr>
        <w:t xml:space="preserve">7: </w:t>
      </w:r>
      <w:r w:rsidRPr="00613DA6">
        <w:rPr>
          <w:rFonts w:ascii="Times New Roman" w:hAnsi="Times New Roman" w:cs="Times New Roman"/>
          <w:i/>
          <w:lang w:val="en-GB"/>
        </w:rPr>
        <w:t>When increasing of DCI payload size with few bits with respect to existing DCI formats, PDCCH detection performance is not significantly impacted. Therefore, from the perspective of performance, a few</w:t>
      </w:r>
      <w:r>
        <w:rPr>
          <w:rFonts w:ascii="Times New Roman" w:hAnsi="Times New Roman" w:cs="Times New Roman"/>
          <w:i/>
          <w:lang w:val="en-GB"/>
        </w:rPr>
        <w:t>-</w:t>
      </w:r>
      <w:r w:rsidRPr="00613DA6">
        <w:rPr>
          <w:rFonts w:ascii="Times New Roman" w:hAnsi="Times New Roman" w:cs="Times New Roman"/>
          <w:i/>
          <w:lang w:val="en-GB"/>
        </w:rPr>
        <w:t xml:space="preserve">bit extension of existing DCI formats </w:t>
      </w:r>
      <w:proofErr w:type="gramStart"/>
      <w:r w:rsidRPr="00613DA6">
        <w:rPr>
          <w:rFonts w:ascii="Times New Roman" w:hAnsi="Times New Roman" w:cs="Times New Roman"/>
          <w:i/>
          <w:lang w:val="en-GB"/>
        </w:rPr>
        <w:t>can be seen as</w:t>
      </w:r>
      <w:proofErr w:type="gramEnd"/>
      <w:r w:rsidRPr="00613DA6">
        <w:rPr>
          <w:rFonts w:ascii="Times New Roman" w:hAnsi="Times New Roman" w:cs="Times New Roman"/>
          <w:i/>
          <w:lang w:val="en-GB"/>
        </w:rPr>
        <w:t xml:space="preserve"> a feasible approach.  </w:t>
      </w:r>
    </w:p>
    <w:p w14:paraId="1F6B31BA" w14:textId="77777777" w:rsidR="009904D9" w:rsidRPr="00FE31EE" w:rsidRDefault="009904D9" w:rsidP="009904D9">
      <w:pPr>
        <w:spacing w:after="0" w:line="240" w:lineRule="auto"/>
        <w:rPr>
          <w:rFonts w:ascii="Times New Roman" w:hAnsi="Times New Roman" w:cs="Times New Roman"/>
          <w:i/>
          <w:lang w:val="en-GB" w:eastAsia="ja-JP"/>
        </w:rPr>
      </w:pPr>
      <w:r w:rsidRPr="00FE31EE">
        <w:rPr>
          <w:rFonts w:ascii="Times New Roman" w:hAnsi="Times New Roman" w:cs="Times New Roman"/>
          <w:b/>
          <w:i/>
          <w:lang w:val="en-GB" w:eastAsia="ja-JP"/>
        </w:rPr>
        <w:t xml:space="preserve">Proposal </w:t>
      </w:r>
      <w:r>
        <w:rPr>
          <w:rFonts w:ascii="Times New Roman" w:hAnsi="Times New Roman" w:cs="Times New Roman"/>
          <w:b/>
          <w:i/>
          <w:lang w:val="en-GB" w:eastAsia="ja-JP"/>
        </w:rPr>
        <w:t>12</w:t>
      </w:r>
      <w:r w:rsidRPr="00FE31EE">
        <w:rPr>
          <w:rFonts w:ascii="Times New Roman" w:hAnsi="Times New Roman" w:cs="Times New Roman"/>
          <w:b/>
          <w:i/>
          <w:lang w:val="en-GB" w:eastAsia="ja-JP"/>
        </w:rPr>
        <w:t xml:space="preserve">: </w:t>
      </w:r>
      <w:r w:rsidRPr="00FE31EE">
        <w:rPr>
          <w:rFonts w:ascii="Times New Roman" w:hAnsi="Times New Roman" w:cs="Times New Roman"/>
          <w:i/>
          <w:lang w:val="en-GB" w:eastAsia="ja-JP"/>
        </w:rPr>
        <w:t xml:space="preserve">Define failure detection and recovery mechanism for </w:t>
      </w:r>
      <w:r>
        <w:rPr>
          <w:rFonts w:ascii="Times New Roman" w:hAnsi="Times New Roman" w:cs="Times New Roman"/>
          <w:i/>
          <w:lang w:val="en-GB" w:eastAsia="ja-JP"/>
        </w:rPr>
        <w:t>wake-up</w:t>
      </w:r>
      <w:r w:rsidRPr="00FE31EE">
        <w:rPr>
          <w:rFonts w:ascii="Times New Roman" w:hAnsi="Times New Roman" w:cs="Times New Roman"/>
          <w:i/>
          <w:lang w:val="en-GB" w:eastAsia="ja-JP"/>
        </w:rPr>
        <w:t xml:space="preserve"> link.</w:t>
      </w:r>
    </w:p>
    <w:p w14:paraId="076FEC32" w14:textId="77777777" w:rsidR="00AD7D9D" w:rsidRDefault="00AD7D9D" w:rsidP="00AD7D9D">
      <w:pPr>
        <w:rPr>
          <w:rFonts w:ascii="Times New Roman" w:eastAsia="SimSun" w:hAnsi="Times New Roman" w:cs="Times New Roman"/>
          <w:sz w:val="36"/>
          <w:szCs w:val="20"/>
          <w:lang w:val="en-GB"/>
        </w:rPr>
      </w:pPr>
    </w:p>
    <w:p w14:paraId="6BC500BF" w14:textId="0EE01E4C" w:rsidR="00AD7D9D" w:rsidRPr="00937220" w:rsidRDefault="00AD7D9D" w:rsidP="00AD7D9D">
      <w:pPr>
        <w:pStyle w:val="Heading1"/>
        <w:rPr>
          <w:rFonts w:ascii="Times New Roman" w:hAnsi="Times New Roman"/>
        </w:rPr>
      </w:pPr>
      <w:r>
        <w:rPr>
          <w:rFonts w:ascii="Times New Roman" w:hAnsi="Times New Roman"/>
        </w:rPr>
        <w:t>Appendix A</w:t>
      </w:r>
      <w:r w:rsidR="007C7708">
        <w:rPr>
          <w:rFonts w:ascii="Times New Roman" w:hAnsi="Times New Roman"/>
        </w:rPr>
        <w:t>. Further simulation results</w:t>
      </w:r>
    </w:p>
    <w:p w14:paraId="7D3D699D" w14:textId="03858A7A" w:rsidR="007C7708" w:rsidRDefault="007C7708" w:rsidP="007C7708">
      <w:pPr>
        <w:pStyle w:val="Caption"/>
        <w:keepNext/>
        <w:rPr>
          <w:rFonts w:ascii="Times New Roman" w:hAnsi="Times New Roman" w:cs="Times New Roman"/>
          <w:b w:val="0"/>
          <w:lang w:val="en-GB"/>
        </w:rPr>
      </w:pPr>
      <w:bookmarkStart w:id="12" w:name="_Ref534935307"/>
      <w:r w:rsidRPr="00BB7385">
        <w:rPr>
          <w:rFonts w:ascii="Times New Roman" w:hAnsi="Times New Roman" w:cs="Times New Roman"/>
          <w:lang w:val="en-GB"/>
        </w:rPr>
        <w:t xml:space="preserve">Table </w:t>
      </w:r>
      <w:r w:rsidRPr="00EA2F11">
        <w:rPr>
          <w:rFonts w:ascii="Times New Roman" w:hAnsi="Times New Roman" w:cs="Times New Roman"/>
        </w:rPr>
        <w:fldChar w:fldCharType="begin"/>
      </w:r>
      <w:r w:rsidRPr="00BB7385">
        <w:rPr>
          <w:rFonts w:ascii="Times New Roman" w:hAnsi="Times New Roman" w:cs="Times New Roman"/>
          <w:lang w:val="en-GB"/>
        </w:rPr>
        <w:instrText xml:space="preserve"> SEQ Table \* ARABIC </w:instrText>
      </w:r>
      <w:r w:rsidRPr="00613DA6">
        <w:rPr>
          <w:rFonts w:ascii="Times New Roman" w:hAnsi="Times New Roman" w:cs="Times New Roman"/>
        </w:rPr>
        <w:fldChar w:fldCharType="separate"/>
      </w:r>
      <w:r w:rsidR="001A47A7">
        <w:rPr>
          <w:rFonts w:ascii="Times New Roman" w:hAnsi="Times New Roman" w:cs="Times New Roman"/>
          <w:noProof/>
          <w:lang w:val="en-GB"/>
        </w:rPr>
        <w:t>1</w:t>
      </w:r>
      <w:r w:rsidRPr="00EA2F11">
        <w:rPr>
          <w:rFonts w:ascii="Times New Roman" w:hAnsi="Times New Roman" w:cs="Times New Roman"/>
          <w:noProof/>
        </w:rPr>
        <w:fldChar w:fldCharType="end"/>
      </w:r>
      <w:bookmarkEnd w:id="12"/>
      <w:r w:rsidRPr="004965BF">
        <w:rPr>
          <w:rFonts w:ascii="Times New Roman" w:hAnsi="Times New Roman" w:cs="Times New Roman"/>
          <w:lang w:val="en-GB"/>
        </w:rPr>
        <w:t xml:space="preserve"> </w:t>
      </w:r>
      <w:r w:rsidRPr="00783674">
        <w:rPr>
          <w:rFonts w:ascii="Times New Roman" w:hAnsi="Times New Roman" w:cs="Times New Roman"/>
          <w:b w:val="0"/>
          <w:lang w:val="en-GB"/>
        </w:rPr>
        <w:t>Link-level simulation parameters for detection performance evaluation.</w:t>
      </w:r>
    </w:p>
    <w:tbl>
      <w:tblPr>
        <w:tblW w:w="4728" w:type="dxa"/>
        <w:tblCellMar>
          <w:left w:w="0" w:type="dxa"/>
          <w:right w:w="0" w:type="dxa"/>
        </w:tblCellMar>
        <w:tblLook w:val="0420" w:firstRow="1" w:lastRow="0" w:firstColumn="0" w:lastColumn="0" w:noHBand="0" w:noVBand="1"/>
      </w:tblPr>
      <w:tblGrid>
        <w:gridCol w:w="2953"/>
        <w:gridCol w:w="1775"/>
      </w:tblGrid>
      <w:tr w:rsidR="007C7708" w:rsidRPr="002F019C" w14:paraId="27F37210" w14:textId="77777777" w:rsidTr="00A13172">
        <w:trPr>
          <w:trHeight w:val="152"/>
        </w:trPr>
        <w:tc>
          <w:tcPr>
            <w:tcW w:w="2953" w:type="dxa"/>
            <w:tcBorders>
              <w:top w:val="single" w:sz="8" w:space="0" w:color="FFFFFF"/>
              <w:left w:val="single" w:sz="8" w:space="0" w:color="FFFFFF"/>
              <w:bottom w:val="single" w:sz="24" w:space="0" w:color="FFFFFF"/>
              <w:right w:val="single" w:sz="8" w:space="0" w:color="FFFFFF"/>
            </w:tcBorders>
            <w:shd w:val="clear" w:color="auto" w:fill="124191"/>
            <w:tcMar>
              <w:top w:w="96" w:type="dxa"/>
              <w:left w:w="192" w:type="dxa"/>
              <w:bottom w:w="96" w:type="dxa"/>
              <w:right w:w="192" w:type="dxa"/>
            </w:tcMar>
            <w:vAlign w:val="center"/>
            <w:hideMark/>
          </w:tcPr>
          <w:p w14:paraId="3809B574"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b/>
                <w:bCs/>
                <w:color w:val="FFFFFF" w:themeColor="light1"/>
                <w:kern w:val="24"/>
                <w:lang w:val="en-GB"/>
              </w:rPr>
              <w:t>Parameter</w:t>
            </w:r>
          </w:p>
        </w:tc>
        <w:tc>
          <w:tcPr>
            <w:tcW w:w="1775" w:type="dxa"/>
            <w:tcBorders>
              <w:top w:val="single" w:sz="8" w:space="0" w:color="FFFFFF"/>
              <w:left w:val="single" w:sz="8" w:space="0" w:color="FFFFFF"/>
              <w:bottom w:val="single" w:sz="24" w:space="0" w:color="FFFFFF"/>
              <w:right w:val="single" w:sz="8" w:space="0" w:color="FFFFFF"/>
            </w:tcBorders>
            <w:shd w:val="clear" w:color="auto" w:fill="124191"/>
            <w:tcMar>
              <w:top w:w="96" w:type="dxa"/>
              <w:left w:w="192" w:type="dxa"/>
              <w:bottom w:w="96" w:type="dxa"/>
              <w:right w:w="192" w:type="dxa"/>
            </w:tcMar>
            <w:vAlign w:val="center"/>
            <w:hideMark/>
          </w:tcPr>
          <w:p w14:paraId="67830213"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b/>
                <w:bCs/>
                <w:color w:val="FFFFFF" w:themeColor="light1"/>
                <w:kern w:val="24"/>
              </w:rPr>
              <w:t>Value</w:t>
            </w:r>
          </w:p>
        </w:tc>
      </w:tr>
      <w:tr w:rsidR="007C7708" w:rsidRPr="002F019C" w14:paraId="3DA709B5" w14:textId="77777777" w:rsidTr="00A13172">
        <w:trPr>
          <w:trHeight w:val="148"/>
        </w:trPr>
        <w:tc>
          <w:tcPr>
            <w:tcW w:w="2953" w:type="dxa"/>
            <w:tcBorders>
              <w:top w:val="single" w:sz="24"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416B9D83"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lang w:val="en-GB"/>
              </w:rPr>
              <w:t xml:space="preserve">Carrier frequency </w:t>
            </w:r>
            <w:r w:rsidRPr="002F019C">
              <w:rPr>
                <w:rFonts w:ascii="Times New Roman" w:eastAsia="Times New Roman" w:hAnsi="Times New Roman" w:cs="Times New Roman"/>
                <w:color w:val="000000" w:themeColor="dark1"/>
                <w:kern w:val="24"/>
                <w:lang w:val="en-GB"/>
              </w:rPr>
              <w:tab/>
            </w:r>
          </w:p>
        </w:tc>
        <w:tc>
          <w:tcPr>
            <w:tcW w:w="1775" w:type="dxa"/>
            <w:tcBorders>
              <w:top w:val="single" w:sz="24"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5886924A"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rPr>
              <w:t>4GHz</w:t>
            </w:r>
          </w:p>
        </w:tc>
      </w:tr>
      <w:tr w:rsidR="007C7708" w:rsidRPr="002F019C" w14:paraId="646A51C4" w14:textId="77777777" w:rsidTr="00A13172">
        <w:trPr>
          <w:trHeight w:val="14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4C2C4303"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lang w:val="en-GB"/>
              </w:rPr>
              <w:t xml:space="preserve">Carrier frequency offset </w:t>
            </w:r>
            <w:r w:rsidRPr="002F019C">
              <w:rPr>
                <w:rFonts w:ascii="Times New Roman" w:eastAsia="Times New Roman" w:hAnsi="Times New Roman" w:cs="Times New Roman"/>
                <w:color w:val="000000" w:themeColor="dark1"/>
                <w:kern w:val="24"/>
                <w:lang w:val="en-GB"/>
              </w:rPr>
              <w:tab/>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5913B742"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rPr>
              <w:t>400Hz</w:t>
            </w:r>
          </w:p>
        </w:tc>
      </w:tr>
      <w:tr w:rsidR="007C7708" w:rsidRPr="002F019C" w14:paraId="332AF334" w14:textId="77777777" w:rsidTr="00A13172">
        <w:trPr>
          <w:trHeight w:val="14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5DCFB088"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lang w:val="en-GB"/>
              </w:rPr>
              <w:t xml:space="preserve">Subcarrier spacing </w:t>
            </w:r>
            <w:r w:rsidRPr="002F019C">
              <w:rPr>
                <w:rFonts w:ascii="Times New Roman" w:eastAsia="Times New Roman" w:hAnsi="Times New Roman" w:cs="Times New Roman"/>
                <w:color w:val="000000" w:themeColor="dark1"/>
                <w:kern w:val="24"/>
                <w:lang w:val="en-GB"/>
              </w:rPr>
              <w:tab/>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03B43391"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rPr>
              <w:t>15kHz</w:t>
            </w:r>
          </w:p>
        </w:tc>
      </w:tr>
      <w:tr w:rsidR="007C7708" w:rsidRPr="002F019C" w14:paraId="72EF5816" w14:textId="77777777" w:rsidTr="00A13172">
        <w:trPr>
          <w:trHeight w:val="14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11C0EE35" w14:textId="77777777" w:rsidR="007C7708" w:rsidRPr="002F019C" w:rsidRDefault="007C7708" w:rsidP="00A13172">
            <w:pPr>
              <w:spacing w:after="0" w:line="240" w:lineRule="auto"/>
              <w:rPr>
                <w:rFonts w:ascii="Times New Roman" w:eastAsia="Times New Roman" w:hAnsi="Times New Roman" w:cs="Times New Roman"/>
              </w:rPr>
            </w:pPr>
            <w:proofErr w:type="spellStart"/>
            <w:r w:rsidRPr="002F019C">
              <w:rPr>
                <w:rFonts w:ascii="Times New Roman" w:eastAsia="Times New Roman" w:hAnsi="Times New Roman" w:cs="Times New Roman"/>
                <w:color w:val="000000" w:themeColor="dark1"/>
                <w:kern w:val="24"/>
              </w:rPr>
              <w:t>Number</w:t>
            </w:r>
            <w:proofErr w:type="spellEnd"/>
            <w:r w:rsidRPr="002F019C">
              <w:rPr>
                <w:rFonts w:ascii="Times New Roman" w:eastAsia="Times New Roman" w:hAnsi="Times New Roman" w:cs="Times New Roman"/>
                <w:color w:val="000000" w:themeColor="dark1"/>
                <w:kern w:val="24"/>
              </w:rPr>
              <w:t xml:space="preserve"> of TX/RX </w:t>
            </w:r>
            <w:proofErr w:type="spellStart"/>
            <w:r w:rsidRPr="002F019C">
              <w:rPr>
                <w:rFonts w:ascii="Times New Roman" w:eastAsia="Times New Roman" w:hAnsi="Times New Roman" w:cs="Times New Roman"/>
                <w:color w:val="000000" w:themeColor="dark1"/>
                <w:kern w:val="24"/>
              </w:rPr>
              <w:t>antennas</w:t>
            </w:r>
            <w:proofErr w:type="spellEnd"/>
            <w:r w:rsidRPr="002F019C">
              <w:rPr>
                <w:rFonts w:ascii="Times New Roman" w:eastAsia="Times New Roman" w:hAnsi="Times New Roman" w:cs="Times New Roman"/>
                <w:color w:val="000000" w:themeColor="dark1"/>
                <w:kern w:val="24"/>
              </w:rPr>
              <w:t xml:space="preserve"> </w:t>
            </w:r>
            <w:r w:rsidRPr="002F019C">
              <w:rPr>
                <w:rFonts w:ascii="Times New Roman" w:eastAsia="Times New Roman" w:hAnsi="Times New Roman" w:cs="Times New Roman"/>
                <w:color w:val="000000" w:themeColor="dark1"/>
                <w:kern w:val="24"/>
              </w:rPr>
              <w:tab/>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317F1257"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rPr>
              <w:t>2/2</w:t>
            </w:r>
          </w:p>
        </w:tc>
      </w:tr>
      <w:tr w:rsidR="007C7708" w:rsidRPr="002F019C" w14:paraId="035F04EA" w14:textId="77777777" w:rsidTr="00A13172">
        <w:trPr>
          <w:trHeight w:val="14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631344F1"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lang w:val="en-GB"/>
              </w:rPr>
              <w:t xml:space="preserve">UE speed </w:t>
            </w:r>
            <w:r w:rsidRPr="002F019C">
              <w:rPr>
                <w:rFonts w:ascii="Times New Roman" w:eastAsia="Times New Roman" w:hAnsi="Times New Roman" w:cs="Times New Roman"/>
                <w:color w:val="000000" w:themeColor="dark1"/>
                <w:kern w:val="24"/>
                <w:lang w:val="en-GB"/>
              </w:rPr>
              <w:tab/>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7548C29D"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dark1"/>
                <w:kern w:val="24"/>
              </w:rPr>
              <w:t>3km/h</w:t>
            </w:r>
          </w:p>
        </w:tc>
      </w:tr>
      <w:tr w:rsidR="007C7708" w:rsidRPr="002F019C" w14:paraId="22E243E1" w14:textId="77777777" w:rsidTr="00A13172">
        <w:trPr>
          <w:trHeight w:val="14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6F4C2C7E"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heme="minorEastAsia" w:hAnsi="Times New Roman" w:cs="Times New Roman"/>
                <w:color w:val="000000" w:themeColor="dark1"/>
                <w:kern w:val="24"/>
                <w:lang w:val="en-GB"/>
              </w:rPr>
              <w:t>DCI payload sizes</w:t>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5853D369"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text1"/>
                <w:kern w:val="24"/>
                <w:lang w:val="en-GB"/>
              </w:rPr>
              <w:t>10, 20, 40,60</w:t>
            </w:r>
          </w:p>
        </w:tc>
      </w:tr>
      <w:tr w:rsidR="007C7708" w:rsidRPr="002F019C" w14:paraId="075E1F2E" w14:textId="77777777" w:rsidTr="00A13172">
        <w:trPr>
          <w:trHeight w:val="10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5D52D552"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heme="minorEastAsia" w:hAnsi="Times New Roman" w:cs="Times New Roman"/>
                <w:color w:val="000000" w:themeColor="dark1"/>
                <w:kern w:val="24"/>
                <w:lang w:val="en-GB"/>
              </w:rPr>
              <w:t>PDCCH ALs</w:t>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4DCE88AC"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text1"/>
                <w:kern w:val="24"/>
                <w:lang w:val="en-GB"/>
              </w:rPr>
              <w:t>2,4,6,8,16</w:t>
            </w:r>
          </w:p>
        </w:tc>
      </w:tr>
      <w:tr w:rsidR="007C7708" w:rsidRPr="002F019C" w14:paraId="1FD8CB11" w14:textId="77777777" w:rsidTr="00A13172">
        <w:trPr>
          <w:trHeight w:val="108"/>
        </w:trPr>
        <w:tc>
          <w:tcPr>
            <w:tcW w:w="2953"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40DEE261"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heme="minorEastAsia" w:hAnsi="Times New Roman" w:cs="Times New Roman"/>
                <w:color w:val="000000" w:themeColor="dark1"/>
                <w:kern w:val="24"/>
                <w:lang w:val="en-GB"/>
              </w:rPr>
              <w:t>CORESET</w:t>
            </w:r>
          </w:p>
        </w:tc>
        <w:tc>
          <w:tcPr>
            <w:tcW w:w="1775" w:type="dxa"/>
            <w:tcBorders>
              <w:top w:val="single" w:sz="8" w:space="0" w:color="FFFFFF"/>
              <w:left w:val="single" w:sz="8" w:space="0" w:color="FFFFFF"/>
              <w:bottom w:val="single" w:sz="8" w:space="0" w:color="FFFFFF"/>
              <w:right w:val="single" w:sz="8" w:space="0" w:color="FFFFFF"/>
            </w:tcBorders>
            <w:shd w:val="clear" w:color="auto" w:fill="DAE3F3"/>
            <w:tcMar>
              <w:top w:w="96" w:type="dxa"/>
              <w:left w:w="192" w:type="dxa"/>
              <w:bottom w:w="96" w:type="dxa"/>
              <w:right w:w="192" w:type="dxa"/>
            </w:tcMar>
            <w:vAlign w:val="center"/>
            <w:hideMark/>
          </w:tcPr>
          <w:p w14:paraId="419F85B2" w14:textId="77777777" w:rsidR="007C7708" w:rsidRPr="002F019C" w:rsidRDefault="007C7708" w:rsidP="00A13172">
            <w:pPr>
              <w:spacing w:after="0" w:line="240" w:lineRule="auto"/>
              <w:rPr>
                <w:rFonts w:ascii="Times New Roman" w:eastAsia="Times New Roman" w:hAnsi="Times New Roman" w:cs="Times New Roman"/>
              </w:rPr>
            </w:pPr>
            <w:r w:rsidRPr="002F019C">
              <w:rPr>
                <w:rFonts w:ascii="Times New Roman" w:eastAsia="Times New Roman" w:hAnsi="Times New Roman" w:cs="Times New Roman"/>
                <w:color w:val="000000" w:themeColor="text1"/>
                <w:kern w:val="24"/>
                <w:lang w:val="en-GB"/>
              </w:rPr>
              <w:t>1 symbol, 96 PRBs</w:t>
            </w:r>
          </w:p>
        </w:tc>
      </w:tr>
    </w:tbl>
    <w:p w14:paraId="7FBA7D45" w14:textId="4586BBD6" w:rsidR="00AD7D9D" w:rsidRDefault="00AD7D9D" w:rsidP="00AD7D9D">
      <w:pPr>
        <w:pStyle w:val="Caption"/>
        <w:ind w:left="284"/>
        <w:rPr>
          <w:rFonts w:ascii="Times New Roman" w:hAnsi="Times New Roman" w:cs="Times New Roman"/>
          <w:bCs/>
          <w:lang w:val="en-GB"/>
        </w:rPr>
      </w:pPr>
    </w:p>
    <w:p w14:paraId="3AF1A37F" w14:textId="305BA99E" w:rsidR="001A47A7" w:rsidRDefault="001A47A7" w:rsidP="001A47A7">
      <w:pPr>
        <w:jc w:val="both"/>
        <w:rPr>
          <w:rFonts w:ascii="Times New Roman" w:hAnsi="Times New Roman" w:cs="Times New Roman"/>
          <w:lang w:val="en-GB"/>
        </w:rPr>
      </w:pPr>
      <w:r>
        <w:rPr>
          <w:rFonts w:ascii="Times New Roman" w:hAnsi="Times New Roman" w:cs="Times New Roman"/>
          <w:b/>
          <w:strike/>
          <w:lang w:val="en-GB"/>
        </w:rPr>
        <w:fldChar w:fldCharType="begin"/>
      </w:r>
      <w:r>
        <w:rPr>
          <w:rFonts w:ascii="Times New Roman" w:hAnsi="Times New Roman" w:cs="Times New Roman"/>
          <w:lang w:val="en-GB"/>
        </w:rPr>
        <w:instrText xml:space="preserve"> REF _Ref16671379 \h </w:instrText>
      </w:r>
      <w:r>
        <w:rPr>
          <w:rFonts w:ascii="Times New Roman" w:hAnsi="Times New Roman" w:cs="Times New Roman"/>
          <w:b/>
          <w:strike/>
          <w:lang w:val="en-GB"/>
        </w:rPr>
      </w:r>
      <w:r>
        <w:rPr>
          <w:rFonts w:ascii="Times New Roman" w:hAnsi="Times New Roman" w:cs="Times New Roman"/>
          <w:b/>
          <w:strike/>
          <w:lang w:val="en-GB"/>
        </w:rPr>
        <w:fldChar w:fldCharType="separate"/>
      </w:r>
      <w:r w:rsidRPr="00613DA6">
        <w:rPr>
          <w:lang w:val="en-GB"/>
        </w:rPr>
        <w:t xml:space="preserve">Table </w:t>
      </w:r>
      <w:r>
        <w:rPr>
          <w:noProof/>
          <w:lang w:val="en-GB"/>
        </w:rPr>
        <w:t>2</w:t>
      </w:r>
      <w:r>
        <w:rPr>
          <w:rFonts w:ascii="Times New Roman" w:hAnsi="Times New Roman" w:cs="Times New Roman"/>
          <w:b/>
          <w:strike/>
          <w:lang w:val="en-GB"/>
        </w:rPr>
        <w:fldChar w:fldCharType="end"/>
      </w:r>
      <w:r w:rsidRPr="001A47A7">
        <w:rPr>
          <w:rFonts w:ascii="Times New Roman" w:hAnsi="Times New Roman" w:cs="Times New Roman"/>
          <w:b/>
          <w:lang w:val="en-GB"/>
        </w:rPr>
        <w:t xml:space="preserve"> </w:t>
      </w:r>
      <w:r w:rsidRPr="00B21D16">
        <w:rPr>
          <w:rFonts w:ascii="Times New Roman" w:hAnsi="Times New Roman" w:cs="Times New Roman"/>
          <w:lang w:val="en-GB"/>
        </w:rPr>
        <w:t>summarizes required SNR values to achieve miss-detection rate &lt;1% for</w:t>
      </w:r>
      <w:r>
        <w:rPr>
          <w:rFonts w:ascii="Times New Roman" w:hAnsi="Times New Roman" w:cs="Times New Roman"/>
          <w:lang w:val="en-GB"/>
        </w:rPr>
        <w:t xml:space="preserve"> PDCCH power saving </w:t>
      </w:r>
      <w:r w:rsidRPr="00B21D16">
        <w:rPr>
          <w:rFonts w:ascii="Times New Roman" w:hAnsi="Times New Roman" w:cs="Times New Roman"/>
          <w:lang w:val="en-GB"/>
        </w:rPr>
        <w:t xml:space="preserve">channel </w:t>
      </w:r>
      <w:r>
        <w:rPr>
          <w:rFonts w:ascii="Times New Roman" w:hAnsi="Times New Roman" w:cs="Times New Roman"/>
          <w:lang w:val="en-GB"/>
        </w:rPr>
        <w:t>inside of active time with</w:t>
      </w:r>
      <w:r w:rsidRPr="00B21D16">
        <w:rPr>
          <w:rFonts w:ascii="Times New Roman" w:hAnsi="Times New Roman" w:cs="Times New Roman"/>
          <w:lang w:val="en-GB"/>
        </w:rPr>
        <w:t xml:space="preserve"> 15 </w:t>
      </w:r>
      <w:r>
        <w:rPr>
          <w:rFonts w:ascii="Times New Roman" w:hAnsi="Times New Roman" w:cs="Times New Roman"/>
          <w:lang w:val="en-GB"/>
        </w:rPr>
        <w:t>k</w:t>
      </w:r>
      <w:r w:rsidRPr="00B21D16">
        <w:rPr>
          <w:rFonts w:ascii="Times New Roman" w:hAnsi="Times New Roman" w:cs="Times New Roman"/>
          <w:lang w:val="en-GB"/>
        </w:rPr>
        <w:t xml:space="preserve">Hz sub-carrier-spacing in </w:t>
      </w:r>
      <w:r>
        <w:rPr>
          <w:rFonts w:ascii="Times New Roman" w:hAnsi="Times New Roman" w:cs="Times New Roman"/>
          <w:lang w:val="en-GB"/>
        </w:rPr>
        <w:t xml:space="preserve">TDL-C 100ns </w:t>
      </w:r>
      <w:r w:rsidRPr="00B21D16">
        <w:rPr>
          <w:rFonts w:ascii="Times New Roman" w:hAnsi="Times New Roman" w:cs="Times New Roman"/>
          <w:lang w:val="en-GB"/>
        </w:rPr>
        <w:t>channel.</w:t>
      </w:r>
    </w:p>
    <w:p w14:paraId="5CE0E658" w14:textId="77777777" w:rsidR="001A47A7" w:rsidRPr="001A47A7" w:rsidRDefault="001A47A7" w:rsidP="001A47A7">
      <w:pPr>
        <w:rPr>
          <w:lang w:val="en-GB"/>
        </w:rPr>
      </w:pPr>
    </w:p>
    <w:p w14:paraId="11490D3C" w14:textId="203F8C94" w:rsidR="001A47A7" w:rsidRPr="00613DA6" w:rsidRDefault="001A47A7" w:rsidP="001A47A7">
      <w:pPr>
        <w:pStyle w:val="Caption"/>
        <w:rPr>
          <w:lang w:val="en-GB"/>
        </w:rPr>
      </w:pPr>
      <w:bookmarkStart w:id="13" w:name="_Ref16671379"/>
      <w:r w:rsidRPr="00613DA6">
        <w:rPr>
          <w:lang w:val="en-GB"/>
        </w:rPr>
        <w:t xml:space="preserve">Table </w:t>
      </w:r>
      <w:r>
        <w:fldChar w:fldCharType="begin"/>
      </w:r>
      <w:r w:rsidRPr="00613DA6">
        <w:rPr>
          <w:lang w:val="en-GB"/>
        </w:rPr>
        <w:instrText xml:space="preserve"> SEQ Table \* ARABIC </w:instrText>
      </w:r>
      <w:r>
        <w:fldChar w:fldCharType="separate"/>
      </w:r>
      <w:r>
        <w:rPr>
          <w:noProof/>
          <w:lang w:val="en-GB"/>
        </w:rPr>
        <w:t>2</w:t>
      </w:r>
      <w:r>
        <w:rPr>
          <w:noProof/>
        </w:rPr>
        <w:fldChar w:fldCharType="end"/>
      </w:r>
      <w:bookmarkEnd w:id="13"/>
      <w:r w:rsidRPr="00613DA6">
        <w:rPr>
          <w:lang w:val="en-GB"/>
        </w:rPr>
        <w:t xml:space="preserve"> </w:t>
      </w:r>
      <w:r w:rsidRPr="00613DA6">
        <w:rPr>
          <w:rFonts w:ascii="Times New Roman" w:hAnsi="Times New Roman" w:cs="Times New Roman"/>
          <w:lang w:val="en-GB"/>
        </w:rPr>
        <w:t xml:space="preserve">Required SNR levels to </w:t>
      </w:r>
      <w:r w:rsidRPr="001A4481">
        <w:rPr>
          <w:rFonts w:ascii="Times New Roman" w:hAnsi="Times New Roman" w:cs="Times New Roman"/>
          <w:lang w:val="en-GB"/>
        </w:rPr>
        <w:t>achieve miss-detection rate &lt; 1% for PDCCH power saving channel with different DCI payload sizes and ALs.</w:t>
      </w:r>
    </w:p>
    <w:tbl>
      <w:tblPr>
        <w:tblW w:w="6527" w:type="dxa"/>
        <w:tblCellMar>
          <w:left w:w="0" w:type="dxa"/>
          <w:right w:w="0" w:type="dxa"/>
        </w:tblCellMar>
        <w:tblLook w:val="0420" w:firstRow="1" w:lastRow="0" w:firstColumn="0" w:lastColumn="0" w:noHBand="0" w:noVBand="1"/>
      </w:tblPr>
      <w:tblGrid>
        <w:gridCol w:w="929"/>
        <w:gridCol w:w="931"/>
        <w:gridCol w:w="934"/>
        <w:gridCol w:w="934"/>
        <w:gridCol w:w="931"/>
        <w:gridCol w:w="934"/>
        <w:gridCol w:w="934"/>
      </w:tblGrid>
      <w:tr w:rsidR="001A47A7" w:rsidRPr="0086242B" w14:paraId="1ED2CD4E" w14:textId="77777777" w:rsidTr="00A13172">
        <w:trPr>
          <w:trHeight w:val="496"/>
        </w:trPr>
        <w:tc>
          <w:tcPr>
            <w:tcW w:w="929"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3A8D6734" w14:textId="77777777" w:rsidR="001A47A7" w:rsidRPr="0086242B" w:rsidRDefault="001A47A7" w:rsidP="00A13172">
            <w:pPr>
              <w:spacing w:after="0" w:line="240" w:lineRule="auto"/>
              <w:rPr>
                <w:rFonts w:ascii="Times New Roman" w:eastAsia="Times New Roman" w:hAnsi="Times New Roman" w:cs="Times New Roman"/>
              </w:rPr>
            </w:pPr>
          </w:p>
        </w:tc>
        <w:tc>
          <w:tcPr>
            <w:tcW w:w="931"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5DBCF667"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b/>
                <w:bCs/>
                <w:color w:val="FFFFFF" w:themeColor="light1"/>
                <w:kern w:val="24"/>
                <w:lang w:val="en-GB"/>
              </w:rPr>
              <w:t>40</w:t>
            </w:r>
          </w:p>
        </w:tc>
        <w:tc>
          <w:tcPr>
            <w:tcW w:w="934"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3545B652"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b/>
                <w:bCs/>
                <w:color w:val="FFFFFF" w:themeColor="light1"/>
                <w:kern w:val="24"/>
              </w:rPr>
              <w:t>44</w:t>
            </w:r>
          </w:p>
        </w:tc>
        <w:tc>
          <w:tcPr>
            <w:tcW w:w="934"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4E7026A7"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b/>
                <w:bCs/>
                <w:color w:val="FFFFFF" w:themeColor="light1"/>
                <w:kern w:val="24"/>
              </w:rPr>
              <w:t>48</w:t>
            </w:r>
          </w:p>
        </w:tc>
        <w:tc>
          <w:tcPr>
            <w:tcW w:w="931"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3F87BDB8"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b/>
                <w:bCs/>
                <w:color w:val="FFFFFF" w:themeColor="light1"/>
                <w:kern w:val="24"/>
                <w:lang w:val="en-GB"/>
              </w:rPr>
              <w:t>60</w:t>
            </w:r>
          </w:p>
        </w:tc>
        <w:tc>
          <w:tcPr>
            <w:tcW w:w="934"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558608A5"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b/>
                <w:bCs/>
                <w:color w:val="FFFFFF" w:themeColor="light1"/>
                <w:kern w:val="24"/>
              </w:rPr>
              <w:t>64</w:t>
            </w:r>
          </w:p>
        </w:tc>
        <w:tc>
          <w:tcPr>
            <w:tcW w:w="934"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vAlign w:val="center"/>
            <w:hideMark/>
          </w:tcPr>
          <w:p w14:paraId="120682C0"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b/>
                <w:bCs/>
                <w:color w:val="FFFFFF" w:themeColor="light1"/>
                <w:kern w:val="24"/>
              </w:rPr>
              <w:t>68</w:t>
            </w:r>
          </w:p>
        </w:tc>
      </w:tr>
      <w:tr w:rsidR="001A47A7" w:rsidRPr="0086242B" w14:paraId="0E851DC0" w14:textId="77777777" w:rsidTr="00A13172">
        <w:trPr>
          <w:trHeight w:val="496"/>
        </w:trPr>
        <w:tc>
          <w:tcPr>
            <w:tcW w:w="929" w:type="dxa"/>
            <w:tcBorders>
              <w:top w:val="single" w:sz="24"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181ADCBD"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b/>
                <w:bCs/>
                <w:color w:val="44546A" w:themeColor="text2"/>
                <w:kern w:val="24"/>
              </w:rPr>
              <w:t>AL</w:t>
            </w:r>
            <w:r w:rsidRPr="0086242B">
              <w:rPr>
                <w:rFonts w:ascii="Times New Roman" w:eastAsia="Times New Roman" w:hAnsi="Times New Roman" w:cs="Times New Roman"/>
                <w:b/>
                <w:bCs/>
                <w:color w:val="44546A" w:themeColor="text2"/>
                <w:kern w:val="24"/>
                <w:lang w:val="en-GB"/>
              </w:rPr>
              <w:t xml:space="preserve"> =16</w:t>
            </w:r>
          </w:p>
        </w:tc>
        <w:tc>
          <w:tcPr>
            <w:tcW w:w="931" w:type="dxa"/>
            <w:tcBorders>
              <w:top w:val="single" w:sz="24"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5993095D"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heme="minorEastAsia" w:hAnsi="Times New Roman" w:cs="Times New Roman"/>
                <w:color w:val="000000" w:themeColor="dark1"/>
                <w:kern w:val="24"/>
                <w:lang w:val="en-GB"/>
              </w:rPr>
              <w:t>-5dB</w:t>
            </w:r>
          </w:p>
        </w:tc>
        <w:tc>
          <w:tcPr>
            <w:tcW w:w="934" w:type="dxa"/>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78DB124B"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-4.5dB</w:t>
            </w:r>
          </w:p>
        </w:tc>
        <w:tc>
          <w:tcPr>
            <w:tcW w:w="934" w:type="dxa"/>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0759BB77"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-4dB</w:t>
            </w:r>
          </w:p>
        </w:tc>
        <w:tc>
          <w:tcPr>
            <w:tcW w:w="931" w:type="dxa"/>
            <w:tcBorders>
              <w:top w:val="single" w:sz="24"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18796D38"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lang w:val="en-GB"/>
              </w:rPr>
              <w:t>-3.9dB</w:t>
            </w:r>
          </w:p>
        </w:tc>
        <w:tc>
          <w:tcPr>
            <w:tcW w:w="934" w:type="dxa"/>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055FBE89"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-3.4dB</w:t>
            </w:r>
          </w:p>
        </w:tc>
        <w:tc>
          <w:tcPr>
            <w:tcW w:w="934" w:type="dxa"/>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451D424B"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-3.1dB</w:t>
            </w:r>
          </w:p>
        </w:tc>
      </w:tr>
      <w:tr w:rsidR="001A47A7" w:rsidRPr="0086242B" w14:paraId="0CBF9E77" w14:textId="77777777" w:rsidTr="00A13172">
        <w:trPr>
          <w:trHeight w:val="597"/>
        </w:trPr>
        <w:tc>
          <w:tcPr>
            <w:tcW w:w="929"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23D314CF"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b/>
                <w:bCs/>
                <w:color w:val="44546A" w:themeColor="text2"/>
                <w:kern w:val="24"/>
              </w:rPr>
              <w:lastRenderedPageBreak/>
              <w:t>AL</w:t>
            </w:r>
            <w:r w:rsidRPr="0086242B">
              <w:rPr>
                <w:rFonts w:ascii="Times New Roman" w:eastAsia="Times New Roman" w:hAnsi="Times New Roman" w:cs="Times New Roman"/>
                <w:b/>
                <w:bCs/>
                <w:color w:val="44546A" w:themeColor="text2"/>
                <w:kern w:val="24"/>
                <w:lang w:val="en-GB"/>
              </w:rPr>
              <w:t xml:space="preserve"> = 8</w:t>
            </w:r>
          </w:p>
        </w:tc>
        <w:tc>
          <w:tcPr>
            <w:tcW w:w="931"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73D21CAB"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heme="minorEastAsia" w:hAnsi="Times New Roman" w:cs="Times New Roman"/>
                <w:color w:val="000000" w:themeColor="dark1"/>
                <w:kern w:val="24"/>
                <w:lang w:val="en-GB"/>
              </w:rPr>
              <w:t>-1.1dB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5EA2B34C"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-1dB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22C54919"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-0.9dB</w:t>
            </w:r>
          </w:p>
        </w:tc>
        <w:tc>
          <w:tcPr>
            <w:tcW w:w="931"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0591F96F"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lang w:val="en-GB"/>
              </w:rPr>
              <w:t>-0.2dB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4C1AD763"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-0.3dB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3CC5D66B"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0dB</w:t>
            </w:r>
          </w:p>
        </w:tc>
      </w:tr>
      <w:tr w:rsidR="001A47A7" w:rsidRPr="0086242B" w14:paraId="308B78F4" w14:textId="77777777" w:rsidTr="00A13172">
        <w:trPr>
          <w:trHeight w:val="597"/>
        </w:trPr>
        <w:tc>
          <w:tcPr>
            <w:tcW w:w="929"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2E2EFBAC"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b/>
                <w:bCs/>
                <w:color w:val="44546A" w:themeColor="text2"/>
                <w:kern w:val="24"/>
              </w:rPr>
              <w:t>AL</w:t>
            </w:r>
            <w:r w:rsidRPr="0086242B">
              <w:rPr>
                <w:rFonts w:ascii="Times New Roman" w:eastAsia="Times New Roman" w:hAnsi="Times New Roman" w:cs="Times New Roman"/>
                <w:b/>
                <w:bCs/>
                <w:color w:val="44546A" w:themeColor="text2"/>
                <w:kern w:val="24"/>
                <w:lang w:val="en-GB"/>
              </w:rPr>
              <w:t xml:space="preserve"> = 4</w:t>
            </w:r>
          </w:p>
        </w:tc>
        <w:tc>
          <w:tcPr>
            <w:tcW w:w="931"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5B79B10D"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heme="minorEastAsia" w:hAnsi="Times New Roman" w:cs="Times New Roman"/>
                <w:color w:val="000000" w:themeColor="dark1"/>
                <w:kern w:val="24"/>
                <w:lang w:val="en-GB"/>
              </w:rPr>
              <w:t xml:space="preserve">2.5dB </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668A2912"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 xml:space="preserve"> 2.8dB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5D568036"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3dB</w:t>
            </w:r>
          </w:p>
        </w:tc>
        <w:tc>
          <w:tcPr>
            <w:tcW w:w="931"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5A818E4D"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lang w:val="en-GB"/>
              </w:rPr>
              <w:t>3.5dB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373D1563"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3.9dB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3D6A42A5"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4dB</w:t>
            </w:r>
          </w:p>
        </w:tc>
      </w:tr>
      <w:tr w:rsidR="001A47A7" w:rsidRPr="0086242B" w14:paraId="15698DE4" w14:textId="77777777" w:rsidTr="00A13172">
        <w:trPr>
          <w:trHeight w:val="597"/>
        </w:trPr>
        <w:tc>
          <w:tcPr>
            <w:tcW w:w="929"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71ABE747"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b/>
                <w:bCs/>
                <w:color w:val="44546A" w:themeColor="text2"/>
                <w:kern w:val="24"/>
              </w:rPr>
              <w:t>AL</w:t>
            </w:r>
            <w:r w:rsidRPr="0086242B">
              <w:rPr>
                <w:rFonts w:ascii="Times New Roman" w:eastAsia="Times New Roman" w:hAnsi="Times New Roman" w:cs="Times New Roman"/>
                <w:b/>
                <w:bCs/>
                <w:color w:val="44546A" w:themeColor="text2"/>
                <w:kern w:val="24"/>
                <w:lang w:val="en-GB"/>
              </w:rPr>
              <w:t xml:space="preserve"> = 2</w:t>
            </w:r>
          </w:p>
        </w:tc>
        <w:tc>
          <w:tcPr>
            <w:tcW w:w="931"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6AD4894C"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heme="minorEastAsia" w:hAnsi="Times New Roman" w:cs="Times New Roman"/>
                <w:color w:val="000000" w:themeColor="dark1"/>
                <w:kern w:val="24"/>
                <w:lang w:val="en-GB"/>
              </w:rPr>
              <w:t>6.5dB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76A42836"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6.8dB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12A78659"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7.5dB</w:t>
            </w:r>
          </w:p>
        </w:tc>
        <w:tc>
          <w:tcPr>
            <w:tcW w:w="931" w:type="dxa"/>
            <w:tcBorders>
              <w:top w:val="single" w:sz="8" w:space="0" w:color="FFFFFF"/>
              <w:left w:val="single" w:sz="8" w:space="0" w:color="FFFFFF"/>
              <w:bottom w:val="single" w:sz="8" w:space="0" w:color="FFFFFF"/>
              <w:right w:val="single" w:sz="8" w:space="0" w:color="FFFFFF"/>
            </w:tcBorders>
            <w:shd w:val="clear" w:color="auto" w:fill="DAE3F3"/>
            <w:tcMar>
              <w:top w:w="10" w:type="dxa"/>
              <w:left w:w="10" w:type="dxa"/>
              <w:bottom w:w="0" w:type="dxa"/>
              <w:right w:w="10" w:type="dxa"/>
            </w:tcMar>
            <w:vAlign w:val="center"/>
            <w:hideMark/>
          </w:tcPr>
          <w:p w14:paraId="3FD9B902" w14:textId="77777777" w:rsidR="001A47A7" w:rsidRPr="0086242B" w:rsidRDefault="001A47A7" w:rsidP="00A13172">
            <w:pPr>
              <w:spacing w:after="0" w:line="240" w:lineRule="auto"/>
              <w:jc w:val="center"/>
              <w:textAlignment w:val="bottom"/>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lang w:val="en-GB"/>
              </w:rPr>
              <w:t>8.4dB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1E9B4FCE"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8.6dB</w:t>
            </w:r>
          </w:p>
        </w:tc>
        <w:tc>
          <w:tcPr>
            <w:tcW w:w="934" w:type="dxa"/>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vAlign w:val="center"/>
            <w:hideMark/>
          </w:tcPr>
          <w:p w14:paraId="47514FA7" w14:textId="77777777" w:rsidR="001A47A7" w:rsidRPr="0086242B" w:rsidRDefault="001A47A7" w:rsidP="00A13172">
            <w:pPr>
              <w:spacing w:after="0" w:line="240" w:lineRule="auto"/>
              <w:jc w:val="center"/>
              <w:rPr>
                <w:rFonts w:ascii="Times New Roman" w:eastAsia="Times New Roman" w:hAnsi="Times New Roman" w:cs="Times New Roman"/>
              </w:rPr>
            </w:pPr>
            <w:r w:rsidRPr="0086242B">
              <w:rPr>
                <w:rFonts w:ascii="Times New Roman" w:eastAsia="Times New Roman" w:hAnsi="Times New Roman" w:cs="Times New Roman"/>
                <w:color w:val="000000" w:themeColor="dark1"/>
                <w:kern w:val="24"/>
              </w:rPr>
              <w:t>8.6dB</w:t>
            </w:r>
          </w:p>
        </w:tc>
      </w:tr>
    </w:tbl>
    <w:p w14:paraId="3064B0D6" w14:textId="77777777" w:rsidR="00AD7D9D" w:rsidRPr="004965BF" w:rsidRDefault="00AD7D9D" w:rsidP="00AD7D9D">
      <w:pPr>
        <w:spacing w:after="120"/>
        <w:jc w:val="both"/>
        <w:rPr>
          <w:rFonts w:ascii="Times New Roman" w:hAnsi="Times New Roman" w:cs="Times New Roman"/>
          <w:bCs/>
          <w:lang w:val="en-GB"/>
        </w:rPr>
      </w:pPr>
    </w:p>
    <w:p w14:paraId="21E0C375" w14:textId="06C097DD" w:rsidR="00AD7D9D" w:rsidRDefault="00AD7D9D" w:rsidP="00AD7D9D">
      <w:pPr>
        <w:rPr>
          <w:highlight w:val="yellow"/>
          <w:lang w:val="en-GB"/>
        </w:rPr>
      </w:pPr>
      <w:r w:rsidRPr="00726C4B">
        <w:rPr>
          <w:noProof/>
          <w:lang w:val="en-GB"/>
        </w:rPr>
        <w:drawing>
          <wp:inline distT="0" distB="0" distL="0" distR="0" wp14:anchorId="5F7441E3" wp14:editId="0A108BB7">
            <wp:extent cx="4756994" cy="2429580"/>
            <wp:effectExtent l="0" t="0" r="571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72819" cy="2437662"/>
                    </a:xfrm>
                    <a:prstGeom prst="rect">
                      <a:avLst/>
                    </a:prstGeom>
                    <a:noFill/>
                  </pic:spPr>
                </pic:pic>
              </a:graphicData>
            </a:graphic>
          </wp:inline>
        </w:drawing>
      </w:r>
    </w:p>
    <w:p w14:paraId="46B71E72" w14:textId="19336860" w:rsidR="00AD7D9D" w:rsidRPr="004965BF" w:rsidRDefault="00AD7D9D" w:rsidP="00AD7D9D">
      <w:pPr>
        <w:pStyle w:val="Caption"/>
        <w:ind w:left="284"/>
        <w:rPr>
          <w:rFonts w:ascii="Times New Roman" w:hAnsi="Times New Roman" w:cs="Times New Roman"/>
          <w:lang w:val="en-GB"/>
        </w:rPr>
      </w:pPr>
      <w:r w:rsidRPr="004965BF">
        <w:rPr>
          <w:rFonts w:ascii="Times New Roman" w:hAnsi="Times New Roman" w:cs="Times New Roman"/>
          <w:lang w:val="en-GB"/>
        </w:rPr>
        <w:t xml:space="preserve">Figure </w:t>
      </w:r>
      <w:r w:rsidRPr="00937220">
        <w:rPr>
          <w:rFonts w:ascii="Times New Roman" w:hAnsi="Times New Roman" w:cs="Times New Roman"/>
        </w:rPr>
        <w:fldChar w:fldCharType="begin"/>
      </w:r>
      <w:r w:rsidRPr="004965BF">
        <w:rPr>
          <w:rFonts w:ascii="Times New Roman" w:hAnsi="Times New Roman" w:cs="Times New Roman"/>
          <w:lang w:val="en-GB"/>
        </w:rPr>
        <w:instrText xml:space="preserve"> SEQ Figure \* ARABIC </w:instrText>
      </w:r>
      <w:r w:rsidRPr="00937220">
        <w:rPr>
          <w:rFonts w:ascii="Times New Roman" w:hAnsi="Times New Roman" w:cs="Times New Roman"/>
        </w:rPr>
        <w:fldChar w:fldCharType="separate"/>
      </w:r>
      <w:r w:rsidR="001A47A7">
        <w:rPr>
          <w:rFonts w:ascii="Times New Roman" w:hAnsi="Times New Roman" w:cs="Times New Roman"/>
          <w:noProof/>
          <w:lang w:val="en-GB"/>
        </w:rPr>
        <w:t>8</w:t>
      </w:r>
      <w:r w:rsidRPr="00937220">
        <w:rPr>
          <w:rFonts w:ascii="Times New Roman" w:hAnsi="Times New Roman" w:cs="Times New Roman"/>
          <w:noProof/>
        </w:rPr>
        <w:fldChar w:fldCharType="end"/>
      </w:r>
      <w:r w:rsidRPr="00613DA6">
        <w:rPr>
          <w:rFonts w:ascii="Times New Roman" w:hAnsi="Times New Roman" w:cs="Times New Roman"/>
          <w:noProof/>
          <w:lang w:val="en-GB"/>
        </w:rPr>
        <w:t>.</w:t>
      </w:r>
      <w:r w:rsidRPr="004965BF">
        <w:rPr>
          <w:rFonts w:ascii="Times New Roman" w:hAnsi="Times New Roman" w:cs="Times New Roman"/>
          <w:lang w:val="en-GB"/>
        </w:rPr>
        <w:t xml:space="preserve"> </w:t>
      </w:r>
      <w:r w:rsidRPr="00613DA6">
        <w:rPr>
          <w:rFonts w:ascii="Times New Roman" w:hAnsi="Times New Roman" w:cs="Times New Roman"/>
          <w:b w:val="0"/>
          <w:lang w:val="en-GB"/>
        </w:rPr>
        <w:t>Comparison of miss-detection performance with different Rel-15 PDCCH ALs with different payload sizes at the outside of active time in TDL-C 300 ns channel w/ velocity of 3km/h and SCS=15 kHz.</w:t>
      </w:r>
      <w:r w:rsidRPr="004965BF">
        <w:rPr>
          <w:rFonts w:ascii="Times New Roman" w:hAnsi="Times New Roman" w:cs="Times New Roman"/>
          <w:lang w:val="en-GB"/>
        </w:rPr>
        <w:t xml:space="preserve"> </w:t>
      </w:r>
    </w:p>
    <w:p w14:paraId="7A17C511" w14:textId="77777777" w:rsidR="00AD7D9D" w:rsidRPr="008E5520" w:rsidRDefault="00AD7D9D" w:rsidP="00AD7D9D">
      <w:pPr>
        <w:rPr>
          <w:highlight w:val="yellow"/>
          <w:lang w:val="en-GB"/>
        </w:rPr>
      </w:pPr>
    </w:p>
    <w:p w14:paraId="7CF00C37" w14:textId="77777777" w:rsidR="00AD7D9D" w:rsidRDefault="00AD7D9D" w:rsidP="00AD7D9D">
      <w:pPr>
        <w:pStyle w:val="Caption"/>
        <w:ind w:left="284"/>
        <w:rPr>
          <w:rFonts w:ascii="Times New Roman" w:hAnsi="Times New Roman" w:cs="Times New Roman"/>
          <w:lang w:val="en-GB"/>
        </w:rPr>
      </w:pPr>
      <w:bookmarkStart w:id="14" w:name="_Ref1140394"/>
      <w:r>
        <w:rPr>
          <w:rFonts w:ascii="Times New Roman" w:hAnsi="Times New Roman" w:cs="Times New Roman"/>
          <w:noProof/>
          <w:lang w:val="en-GB"/>
        </w:rPr>
        <w:drawing>
          <wp:inline distT="0" distB="0" distL="0" distR="0" wp14:anchorId="37CCB4B0" wp14:editId="433C892C">
            <wp:extent cx="4739845" cy="255675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53708" cy="2564236"/>
                    </a:xfrm>
                    <a:prstGeom prst="rect">
                      <a:avLst/>
                    </a:prstGeom>
                    <a:noFill/>
                  </pic:spPr>
                </pic:pic>
              </a:graphicData>
            </a:graphic>
          </wp:inline>
        </w:drawing>
      </w:r>
    </w:p>
    <w:p w14:paraId="2011A1AE" w14:textId="71B5A360" w:rsidR="00AD7D9D" w:rsidRPr="008E5520" w:rsidRDefault="00AD7D9D" w:rsidP="00AD7D9D">
      <w:pPr>
        <w:pStyle w:val="Caption"/>
        <w:ind w:left="284"/>
        <w:rPr>
          <w:highlight w:val="yellow"/>
          <w:lang w:val="en-GB"/>
        </w:rPr>
      </w:pPr>
      <w:r w:rsidRPr="004965BF">
        <w:rPr>
          <w:rFonts w:ascii="Times New Roman" w:hAnsi="Times New Roman" w:cs="Times New Roman"/>
          <w:lang w:val="en-GB"/>
        </w:rPr>
        <w:t xml:space="preserve">Figure </w:t>
      </w:r>
      <w:r w:rsidRPr="00937220">
        <w:rPr>
          <w:rFonts w:ascii="Times New Roman" w:hAnsi="Times New Roman" w:cs="Times New Roman"/>
        </w:rPr>
        <w:fldChar w:fldCharType="begin"/>
      </w:r>
      <w:r w:rsidRPr="004965BF">
        <w:rPr>
          <w:rFonts w:ascii="Times New Roman" w:hAnsi="Times New Roman" w:cs="Times New Roman"/>
          <w:lang w:val="en-GB"/>
        </w:rPr>
        <w:instrText xml:space="preserve"> SEQ Figure \* ARABIC </w:instrText>
      </w:r>
      <w:r w:rsidRPr="00937220">
        <w:rPr>
          <w:rFonts w:ascii="Times New Roman" w:hAnsi="Times New Roman" w:cs="Times New Roman"/>
        </w:rPr>
        <w:fldChar w:fldCharType="separate"/>
      </w:r>
      <w:r w:rsidR="001A47A7">
        <w:rPr>
          <w:rFonts w:ascii="Times New Roman" w:hAnsi="Times New Roman" w:cs="Times New Roman"/>
          <w:noProof/>
          <w:lang w:val="en-GB"/>
        </w:rPr>
        <w:t>9</w:t>
      </w:r>
      <w:r w:rsidRPr="00937220">
        <w:rPr>
          <w:rFonts w:ascii="Times New Roman" w:hAnsi="Times New Roman" w:cs="Times New Roman"/>
          <w:noProof/>
        </w:rPr>
        <w:fldChar w:fldCharType="end"/>
      </w:r>
      <w:bookmarkEnd w:id="14"/>
      <w:r w:rsidRPr="00613DA6">
        <w:rPr>
          <w:rFonts w:ascii="Times New Roman" w:hAnsi="Times New Roman" w:cs="Times New Roman"/>
          <w:noProof/>
          <w:lang w:val="en-GB"/>
        </w:rPr>
        <w:t>.</w:t>
      </w:r>
      <w:r w:rsidRPr="004965BF">
        <w:rPr>
          <w:rFonts w:ascii="Times New Roman" w:hAnsi="Times New Roman" w:cs="Times New Roman"/>
          <w:lang w:val="en-GB"/>
        </w:rPr>
        <w:t xml:space="preserve"> </w:t>
      </w:r>
      <w:r w:rsidRPr="00613DA6">
        <w:rPr>
          <w:rFonts w:ascii="Times New Roman" w:hAnsi="Times New Roman" w:cs="Times New Roman"/>
          <w:b w:val="0"/>
          <w:lang w:val="en-GB"/>
        </w:rPr>
        <w:t>Comparison of miss-detection performance with different Rel-15 PDCCH ALs with different payload sizes at the inside of active time in TDL-C 300 ns channel w/ velocity of 3km/h and SCS=15 kHz.</w:t>
      </w:r>
      <w:r w:rsidRPr="004965BF">
        <w:rPr>
          <w:rFonts w:ascii="Times New Roman" w:hAnsi="Times New Roman" w:cs="Times New Roman"/>
          <w:lang w:val="en-GB"/>
        </w:rPr>
        <w:t xml:space="preserve"> </w:t>
      </w:r>
    </w:p>
    <w:p w14:paraId="1064D5EF" w14:textId="77777777" w:rsidR="00AD7D9D" w:rsidRDefault="00AD7D9D">
      <w:pPr>
        <w:spacing w:after="120"/>
        <w:jc w:val="both"/>
        <w:rPr>
          <w:rFonts w:ascii="Times New Roman" w:hAnsi="Times New Roman" w:cs="Times New Roman"/>
          <w:lang w:val="en-GB"/>
        </w:rPr>
      </w:pPr>
    </w:p>
    <w:p w14:paraId="09694295" w14:textId="508B6ABE" w:rsidR="00623395" w:rsidRPr="004164D7" w:rsidDel="00171B1B" w:rsidRDefault="00623395">
      <w:pPr>
        <w:spacing w:after="120"/>
        <w:jc w:val="both"/>
        <w:rPr>
          <w:rFonts w:ascii="Times New Roman" w:hAnsi="Times New Roman" w:cs="Times New Roman"/>
          <w:i/>
          <w:lang w:val="en-GB" w:eastAsia="ja-JP"/>
        </w:rPr>
      </w:pPr>
    </w:p>
    <w:p w14:paraId="04607DC0" w14:textId="0D660F5C" w:rsidR="003D5AE3" w:rsidRPr="004164D7" w:rsidRDefault="003D5AE3" w:rsidP="00613DA6">
      <w:pPr>
        <w:spacing w:after="120"/>
        <w:jc w:val="both"/>
        <w:rPr>
          <w:rFonts w:ascii="Times New Roman" w:hAnsi="Times New Roman" w:cs="Times New Roman"/>
          <w:i/>
          <w:lang w:val="en-GB" w:eastAsia="ja-JP"/>
        </w:rPr>
      </w:pPr>
    </w:p>
    <w:p w14:paraId="28338FDA" w14:textId="77777777" w:rsidR="003D5AE3" w:rsidRPr="00515114" w:rsidRDefault="003D5AE3" w:rsidP="001057DD">
      <w:pPr>
        <w:spacing w:after="0"/>
        <w:rPr>
          <w:rFonts w:eastAsia="MS Mincho"/>
          <w:lang w:val="en-GB" w:eastAsia="ja-JP"/>
        </w:rPr>
      </w:pPr>
    </w:p>
    <w:p w14:paraId="53B85E0F" w14:textId="77777777" w:rsidR="0034111C" w:rsidRPr="00A51522" w:rsidRDefault="0034111C" w:rsidP="00CC2F2C">
      <w:pPr>
        <w:pStyle w:val="Heading1"/>
        <w:ind w:left="0" w:firstLine="0"/>
      </w:pPr>
      <w:r w:rsidRPr="00A51522">
        <w:t>References</w:t>
      </w:r>
      <w:r w:rsidR="00A2459D" w:rsidRPr="00A51522">
        <w:t xml:space="preserve"> </w:t>
      </w:r>
    </w:p>
    <w:p w14:paraId="62FD51CB" w14:textId="12A61C61" w:rsidR="00782625" w:rsidRDefault="00773A1F" w:rsidP="00773A1F">
      <w:pPr>
        <w:pStyle w:val="ListParagraph"/>
        <w:numPr>
          <w:ilvl w:val="0"/>
          <w:numId w:val="1"/>
        </w:numPr>
        <w:rPr>
          <w:szCs w:val="22"/>
          <w:lang w:val="en-GB" w:eastAsia="en-US"/>
        </w:rPr>
      </w:pPr>
      <w:r w:rsidRPr="00773A1F">
        <w:rPr>
          <w:szCs w:val="22"/>
          <w:lang w:val="en-GB" w:eastAsia="en-US"/>
        </w:rPr>
        <w:t>RP-190727, “New WID: UE Power Saving in NR”, CATT, CAICT</w:t>
      </w:r>
    </w:p>
    <w:p w14:paraId="099B6C8A" w14:textId="20AC44C7" w:rsidR="007223BC" w:rsidRDefault="007223BC" w:rsidP="00773A1F">
      <w:pPr>
        <w:pStyle w:val="ListParagraph"/>
        <w:numPr>
          <w:ilvl w:val="0"/>
          <w:numId w:val="1"/>
        </w:numPr>
        <w:rPr>
          <w:szCs w:val="22"/>
          <w:lang w:val="en-GB" w:eastAsia="en-US"/>
        </w:rPr>
      </w:pPr>
      <w:r>
        <w:rPr>
          <w:szCs w:val="22"/>
          <w:lang w:val="en-GB" w:eastAsia="en-US"/>
        </w:rPr>
        <w:t>RP-191607, “</w:t>
      </w:r>
      <w:r w:rsidRPr="00773A1F">
        <w:rPr>
          <w:szCs w:val="22"/>
          <w:lang w:val="en-GB" w:eastAsia="en-US"/>
        </w:rPr>
        <w:t>New WID: UE Power Saving in NR”, CATT, CAICT</w:t>
      </w:r>
    </w:p>
    <w:p w14:paraId="2B8C955A" w14:textId="5E59AF76" w:rsidR="00C50E77" w:rsidRPr="00773A1F" w:rsidRDefault="00C50E77" w:rsidP="00773A1F">
      <w:pPr>
        <w:pStyle w:val="ListParagraph"/>
        <w:numPr>
          <w:ilvl w:val="0"/>
          <w:numId w:val="1"/>
        </w:numPr>
        <w:rPr>
          <w:szCs w:val="22"/>
          <w:lang w:val="en-GB" w:eastAsia="en-US"/>
        </w:rPr>
      </w:pPr>
      <w:bookmarkStart w:id="15" w:name="_Ref7779628"/>
      <w:r>
        <w:rPr>
          <w:szCs w:val="22"/>
          <w:lang w:val="en-GB" w:eastAsia="en-US"/>
        </w:rPr>
        <w:t>R1-19</w:t>
      </w:r>
      <w:r w:rsidR="00404D13" w:rsidRPr="00404D13">
        <w:rPr>
          <w:szCs w:val="22"/>
          <w:lang w:val="en-GB" w:eastAsia="en-US"/>
        </w:rPr>
        <w:t>07375</w:t>
      </w:r>
      <w:r>
        <w:rPr>
          <w:szCs w:val="22"/>
          <w:lang w:val="en-GB" w:eastAsia="en-US"/>
        </w:rPr>
        <w:t>, “</w:t>
      </w:r>
      <w:r w:rsidRPr="00C50E77">
        <w:rPr>
          <w:szCs w:val="22"/>
          <w:lang w:val="en-GB" w:eastAsia="en-US"/>
        </w:rPr>
        <w:t>Detection Performance of PDCCH Power Saving Channel</w:t>
      </w:r>
      <w:r>
        <w:rPr>
          <w:szCs w:val="22"/>
          <w:lang w:val="en-GB" w:eastAsia="en-US"/>
        </w:rPr>
        <w:t>”</w:t>
      </w:r>
      <w:r w:rsidR="00B861C2">
        <w:rPr>
          <w:szCs w:val="22"/>
          <w:lang w:val="en-GB" w:eastAsia="en-US"/>
        </w:rPr>
        <w:t>, Nokia, Nokia Shanghai Bell Labs</w:t>
      </w:r>
      <w:bookmarkEnd w:id="15"/>
    </w:p>
    <w:p w14:paraId="2B37CB9D" w14:textId="77777777" w:rsidR="00712071" w:rsidRDefault="00BF1A77" w:rsidP="00CC2F2C">
      <w:pPr>
        <w:rPr>
          <w:rFonts w:ascii="Times New Roman" w:eastAsia="SimSun" w:hAnsi="Times New Roman" w:cs="Times New Roman"/>
          <w:sz w:val="36"/>
          <w:szCs w:val="20"/>
          <w:lang w:val="en-GB"/>
        </w:rPr>
      </w:pPr>
      <w:r w:rsidRPr="0038654A">
        <w:rPr>
          <w:lang w:val="en-GB" w:eastAsia="zh-CN"/>
        </w:rPr>
        <w:t xml:space="preserve"> </w:t>
      </w:r>
    </w:p>
    <w:sectPr w:rsidR="00712071" w:rsidSect="001356D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9C1415" w14:textId="77777777" w:rsidR="00C84451" w:rsidRDefault="00C84451">
      <w:r>
        <w:separator/>
      </w:r>
    </w:p>
  </w:endnote>
  <w:endnote w:type="continuationSeparator" w:id="0">
    <w:p w14:paraId="5591E3E5" w14:textId="77777777" w:rsidR="00C84451" w:rsidRDefault="00C84451">
      <w:r>
        <w:continuationSeparator/>
      </w:r>
    </w:p>
  </w:endnote>
  <w:endnote w:type="continuationNotice" w:id="1">
    <w:p w14:paraId="3BCEE8ED" w14:textId="77777777" w:rsidR="00C84451" w:rsidRDefault="00C844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13C006" w14:textId="77777777" w:rsidR="00C84451" w:rsidRDefault="00C84451">
      <w:r>
        <w:separator/>
      </w:r>
    </w:p>
  </w:footnote>
  <w:footnote w:type="continuationSeparator" w:id="0">
    <w:p w14:paraId="313B4C93" w14:textId="77777777" w:rsidR="00C84451" w:rsidRDefault="00C84451">
      <w:r>
        <w:continuationSeparator/>
      </w:r>
    </w:p>
  </w:footnote>
  <w:footnote w:type="continuationNotice" w:id="1">
    <w:p w14:paraId="46488B67" w14:textId="77777777" w:rsidR="00C84451" w:rsidRDefault="00C8445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1"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BF15BE"/>
    <w:multiLevelType w:val="hybridMultilevel"/>
    <w:tmpl w:val="225A1E06"/>
    <w:lvl w:ilvl="0" w:tplc="B80C2D8E">
      <w:numFmt w:val="bullet"/>
      <w:lvlText w:val="-"/>
      <w:lvlJc w:val="left"/>
      <w:pPr>
        <w:ind w:left="1485" w:hanging="765"/>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29A4337"/>
    <w:multiLevelType w:val="hybridMultilevel"/>
    <w:tmpl w:val="ECE00600"/>
    <w:lvl w:ilvl="0" w:tplc="77660E96">
      <w:start w:val="1"/>
      <w:numFmt w:val="decimal"/>
      <w:lvlText w:val="%1)"/>
      <w:lvlJc w:val="left"/>
      <w:pPr>
        <w:ind w:left="720" w:hanging="360"/>
      </w:pPr>
      <w:rPr>
        <w:sz w:val="22"/>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16EC042F"/>
    <w:multiLevelType w:val="hybridMultilevel"/>
    <w:tmpl w:val="170EB66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7D61FA4"/>
    <w:multiLevelType w:val="hybridMultilevel"/>
    <w:tmpl w:val="424245E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2B8B3B50"/>
    <w:multiLevelType w:val="hybridMultilevel"/>
    <w:tmpl w:val="7A966D86"/>
    <w:lvl w:ilvl="0" w:tplc="040B0001">
      <w:start w:val="1"/>
      <w:numFmt w:val="bullet"/>
      <w:lvlText w:val=""/>
      <w:lvlJc w:val="left"/>
      <w:pPr>
        <w:ind w:left="828" w:hanging="360"/>
      </w:pPr>
      <w:rPr>
        <w:rFonts w:ascii="Symbol" w:hAnsi="Symbol" w:hint="default"/>
      </w:rPr>
    </w:lvl>
    <w:lvl w:ilvl="1" w:tplc="040B0003">
      <w:start w:val="1"/>
      <w:numFmt w:val="bullet"/>
      <w:lvlText w:val="o"/>
      <w:lvlJc w:val="left"/>
      <w:pPr>
        <w:ind w:left="1548" w:hanging="360"/>
      </w:pPr>
      <w:rPr>
        <w:rFonts w:ascii="Courier New" w:hAnsi="Courier New" w:cs="Courier New" w:hint="default"/>
      </w:rPr>
    </w:lvl>
    <w:lvl w:ilvl="2" w:tplc="040B0005" w:tentative="1">
      <w:start w:val="1"/>
      <w:numFmt w:val="bullet"/>
      <w:lvlText w:val=""/>
      <w:lvlJc w:val="left"/>
      <w:pPr>
        <w:ind w:left="2268" w:hanging="360"/>
      </w:pPr>
      <w:rPr>
        <w:rFonts w:ascii="Wingdings" w:hAnsi="Wingdings" w:hint="default"/>
      </w:rPr>
    </w:lvl>
    <w:lvl w:ilvl="3" w:tplc="040B0001" w:tentative="1">
      <w:start w:val="1"/>
      <w:numFmt w:val="bullet"/>
      <w:lvlText w:val=""/>
      <w:lvlJc w:val="left"/>
      <w:pPr>
        <w:ind w:left="2988" w:hanging="360"/>
      </w:pPr>
      <w:rPr>
        <w:rFonts w:ascii="Symbol" w:hAnsi="Symbol" w:hint="default"/>
      </w:rPr>
    </w:lvl>
    <w:lvl w:ilvl="4" w:tplc="040B0003" w:tentative="1">
      <w:start w:val="1"/>
      <w:numFmt w:val="bullet"/>
      <w:lvlText w:val="o"/>
      <w:lvlJc w:val="left"/>
      <w:pPr>
        <w:ind w:left="3708" w:hanging="360"/>
      </w:pPr>
      <w:rPr>
        <w:rFonts w:ascii="Courier New" w:hAnsi="Courier New" w:cs="Courier New" w:hint="default"/>
      </w:rPr>
    </w:lvl>
    <w:lvl w:ilvl="5" w:tplc="040B0005" w:tentative="1">
      <w:start w:val="1"/>
      <w:numFmt w:val="bullet"/>
      <w:lvlText w:val=""/>
      <w:lvlJc w:val="left"/>
      <w:pPr>
        <w:ind w:left="4428" w:hanging="360"/>
      </w:pPr>
      <w:rPr>
        <w:rFonts w:ascii="Wingdings" w:hAnsi="Wingdings" w:hint="default"/>
      </w:rPr>
    </w:lvl>
    <w:lvl w:ilvl="6" w:tplc="040B0001" w:tentative="1">
      <w:start w:val="1"/>
      <w:numFmt w:val="bullet"/>
      <w:lvlText w:val=""/>
      <w:lvlJc w:val="left"/>
      <w:pPr>
        <w:ind w:left="5148" w:hanging="360"/>
      </w:pPr>
      <w:rPr>
        <w:rFonts w:ascii="Symbol" w:hAnsi="Symbol" w:hint="default"/>
      </w:rPr>
    </w:lvl>
    <w:lvl w:ilvl="7" w:tplc="040B0003" w:tentative="1">
      <w:start w:val="1"/>
      <w:numFmt w:val="bullet"/>
      <w:lvlText w:val="o"/>
      <w:lvlJc w:val="left"/>
      <w:pPr>
        <w:ind w:left="5868" w:hanging="360"/>
      </w:pPr>
      <w:rPr>
        <w:rFonts w:ascii="Courier New" w:hAnsi="Courier New" w:cs="Courier New" w:hint="default"/>
      </w:rPr>
    </w:lvl>
    <w:lvl w:ilvl="8" w:tplc="040B0005" w:tentative="1">
      <w:start w:val="1"/>
      <w:numFmt w:val="bullet"/>
      <w:lvlText w:val=""/>
      <w:lvlJc w:val="left"/>
      <w:pPr>
        <w:ind w:left="6588" w:hanging="360"/>
      </w:pPr>
      <w:rPr>
        <w:rFonts w:ascii="Wingdings" w:hAnsi="Wingdings" w:hint="default"/>
      </w:rPr>
    </w:lvl>
  </w:abstractNum>
  <w:abstractNum w:abstractNumId="7" w15:restartNumberingAfterBreak="0">
    <w:nsid w:val="32B46FDF"/>
    <w:multiLevelType w:val="hybridMultilevel"/>
    <w:tmpl w:val="34308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45896"/>
    <w:multiLevelType w:val="hybridMultilevel"/>
    <w:tmpl w:val="5574C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36994C95"/>
    <w:multiLevelType w:val="hybridMultilevel"/>
    <w:tmpl w:val="4CF4999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3A557C4D"/>
    <w:multiLevelType w:val="hybridMultilevel"/>
    <w:tmpl w:val="D1FC5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49484E"/>
    <w:multiLevelType w:val="hybridMultilevel"/>
    <w:tmpl w:val="3E524280"/>
    <w:lvl w:ilvl="0" w:tplc="8B189FEA">
      <w:start w:val="1"/>
      <w:numFmt w:val="bullet"/>
      <w:lvlText w:val=""/>
      <w:lvlJc w:val="left"/>
      <w:pPr>
        <w:ind w:left="720" w:hanging="360"/>
      </w:pPr>
      <w:rPr>
        <w:rFonts w:ascii="Symbol" w:hAnsi="Symbol" w:hint="default"/>
      </w:rPr>
    </w:lvl>
    <w:lvl w:ilvl="1" w:tplc="783C2256">
      <w:start w:val="1"/>
      <w:numFmt w:val="bullet"/>
      <w:lvlText w:val="o"/>
      <w:lvlJc w:val="left"/>
      <w:pPr>
        <w:ind w:left="1440" w:hanging="360"/>
      </w:pPr>
      <w:rPr>
        <w:rFonts w:ascii="Courier New" w:hAnsi="Courier New" w:cs="Courier New" w:hint="default"/>
      </w:rPr>
    </w:lvl>
    <w:lvl w:ilvl="2" w:tplc="930E01EE">
      <w:start w:val="1"/>
      <w:numFmt w:val="bullet"/>
      <w:lvlText w:val=""/>
      <w:lvlJc w:val="left"/>
      <w:pPr>
        <w:ind w:left="2160" w:hanging="360"/>
      </w:pPr>
      <w:rPr>
        <w:rFonts w:ascii="Wingdings" w:hAnsi="Wingdings" w:hint="default"/>
      </w:rPr>
    </w:lvl>
    <w:lvl w:ilvl="3" w:tplc="4E5C9F32">
      <w:start w:val="1"/>
      <w:numFmt w:val="bullet"/>
      <w:lvlText w:val=""/>
      <w:lvlJc w:val="left"/>
      <w:pPr>
        <w:ind w:left="2880" w:hanging="360"/>
      </w:pPr>
      <w:rPr>
        <w:rFonts w:ascii="Symbol" w:hAnsi="Symbol" w:hint="default"/>
      </w:rPr>
    </w:lvl>
    <w:lvl w:ilvl="4" w:tplc="BF6C0D48">
      <w:start w:val="1"/>
      <w:numFmt w:val="bullet"/>
      <w:lvlText w:val="o"/>
      <w:lvlJc w:val="left"/>
      <w:pPr>
        <w:ind w:left="3600" w:hanging="360"/>
      </w:pPr>
      <w:rPr>
        <w:rFonts w:ascii="Courier New" w:hAnsi="Courier New" w:cs="Courier New" w:hint="default"/>
      </w:rPr>
    </w:lvl>
    <w:lvl w:ilvl="5" w:tplc="EF72AD36" w:tentative="1">
      <w:start w:val="1"/>
      <w:numFmt w:val="bullet"/>
      <w:lvlText w:val=""/>
      <w:lvlJc w:val="left"/>
      <w:pPr>
        <w:ind w:left="4320" w:hanging="360"/>
      </w:pPr>
      <w:rPr>
        <w:rFonts w:ascii="Wingdings" w:hAnsi="Wingdings" w:hint="default"/>
      </w:rPr>
    </w:lvl>
    <w:lvl w:ilvl="6" w:tplc="9210F418" w:tentative="1">
      <w:start w:val="1"/>
      <w:numFmt w:val="bullet"/>
      <w:lvlText w:val=""/>
      <w:lvlJc w:val="left"/>
      <w:pPr>
        <w:ind w:left="5040" w:hanging="360"/>
      </w:pPr>
      <w:rPr>
        <w:rFonts w:ascii="Symbol" w:hAnsi="Symbol" w:hint="default"/>
      </w:rPr>
    </w:lvl>
    <w:lvl w:ilvl="7" w:tplc="F3940F12" w:tentative="1">
      <w:start w:val="1"/>
      <w:numFmt w:val="bullet"/>
      <w:lvlText w:val="o"/>
      <w:lvlJc w:val="left"/>
      <w:pPr>
        <w:ind w:left="5760" w:hanging="360"/>
      </w:pPr>
      <w:rPr>
        <w:rFonts w:ascii="Courier New" w:hAnsi="Courier New" w:cs="Courier New" w:hint="default"/>
      </w:rPr>
    </w:lvl>
    <w:lvl w:ilvl="8" w:tplc="A6D4C076" w:tentative="1">
      <w:start w:val="1"/>
      <w:numFmt w:val="bullet"/>
      <w:lvlText w:val=""/>
      <w:lvlJc w:val="left"/>
      <w:pPr>
        <w:ind w:left="6480" w:hanging="360"/>
      </w:pPr>
      <w:rPr>
        <w:rFonts w:ascii="Wingdings" w:hAnsi="Wingdings" w:hint="default"/>
      </w:rPr>
    </w:lvl>
  </w:abstractNum>
  <w:abstractNum w:abstractNumId="13"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D4433C"/>
    <w:multiLevelType w:val="hybridMultilevel"/>
    <w:tmpl w:val="670A4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DA0DAA"/>
    <w:multiLevelType w:val="multilevel"/>
    <w:tmpl w:val="F8244648"/>
    <w:numStyleLink w:val="StyleBulletedSymbolsymbolLeft025Hanging0252"/>
  </w:abstractNum>
  <w:abstractNum w:abstractNumId="17" w15:restartNumberingAfterBreak="0">
    <w:nsid w:val="4BEC740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15:restartNumberingAfterBreak="0">
    <w:nsid w:val="52E90AB3"/>
    <w:multiLevelType w:val="hybridMultilevel"/>
    <w:tmpl w:val="2DD0FF6C"/>
    <w:lvl w:ilvl="0" w:tplc="04090003">
      <w:start w:val="1"/>
      <w:numFmt w:val="bullet"/>
      <w:lvlText w:val="o"/>
      <w:lvlJc w:val="left"/>
      <w:pPr>
        <w:ind w:left="644" w:hanging="360"/>
      </w:pPr>
      <w:rPr>
        <w:rFonts w:ascii="Courier New" w:hAnsi="Courier New" w:cs="Courier New" w:hint="default"/>
      </w:rPr>
    </w:lvl>
    <w:lvl w:ilvl="1" w:tplc="040B0003" w:tentative="1">
      <w:start w:val="1"/>
      <w:numFmt w:val="bullet"/>
      <w:lvlText w:val="o"/>
      <w:lvlJc w:val="left"/>
      <w:pPr>
        <w:ind w:left="284" w:hanging="360"/>
      </w:pPr>
      <w:rPr>
        <w:rFonts w:ascii="Courier New" w:hAnsi="Courier New" w:cs="Courier New" w:hint="default"/>
      </w:rPr>
    </w:lvl>
    <w:lvl w:ilvl="2" w:tplc="040B0005" w:tentative="1">
      <w:start w:val="1"/>
      <w:numFmt w:val="bullet"/>
      <w:lvlText w:val=""/>
      <w:lvlJc w:val="left"/>
      <w:pPr>
        <w:ind w:left="1004" w:hanging="360"/>
      </w:pPr>
      <w:rPr>
        <w:rFonts w:ascii="Wingdings" w:hAnsi="Wingdings" w:hint="default"/>
      </w:rPr>
    </w:lvl>
    <w:lvl w:ilvl="3" w:tplc="040B0001" w:tentative="1">
      <w:start w:val="1"/>
      <w:numFmt w:val="bullet"/>
      <w:lvlText w:val=""/>
      <w:lvlJc w:val="left"/>
      <w:pPr>
        <w:ind w:left="1724" w:hanging="360"/>
      </w:pPr>
      <w:rPr>
        <w:rFonts w:ascii="Symbol" w:hAnsi="Symbol" w:hint="default"/>
      </w:rPr>
    </w:lvl>
    <w:lvl w:ilvl="4" w:tplc="040B0003" w:tentative="1">
      <w:start w:val="1"/>
      <w:numFmt w:val="bullet"/>
      <w:lvlText w:val="o"/>
      <w:lvlJc w:val="left"/>
      <w:pPr>
        <w:ind w:left="2444" w:hanging="360"/>
      </w:pPr>
      <w:rPr>
        <w:rFonts w:ascii="Courier New" w:hAnsi="Courier New" w:cs="Courier New" w:hint="default"/>
      </w:rPr>
    </w:lvl>
    <w:lvl w:ilvl="5" w:tplc="040B0005" w:tentative="1">
      <w:start w:val="1"/>
      <w:numFmt w:val="bullet"/>
      <w:lvlText w:val=""/>
      <w:lvlJc w:val="left"/>
      <w:pPr>
        <w:ind w:left="3164" w:hanging="360"/>
      </w:pPr>
      <w:rPr>
        <w:rFonts w:ascii="Wingdings" w:hAnsi="Wingdings" w:hint="default"/>
      </w:rPr>
    </w:lvl>
    <w:lvl w:ilvl="6" w:tplc="040B0001" w:tentative="1">
      <w:start w:val="1"/>
      <w:numFmt w:val="bullet"/>
      <w:lvlText w:val=""/>
      <w:lvlJc w:val="left"/>
      <w:pPr>
        <w:ind w:left="3884" w:hanging="360"/>
      </w:pPr>
      <w:rPr>
        <w:rFonts w:ascii="Symbol" w:hAnsi="Symbol" w:hint="default"/>
      </w:rPr>
    </w:lvl>
    <w:lvl w:ilvl="7" w:tplc="040B0003" w:tentative="1">
      <w:start w:val="1"/>
      <w:numFmt w:val="bullet"/>
      <w:lvlText w:val="o"/>
      <w:lvlJc w:val="left"/>
      <w:pPr>
        <w:ind w:left="4604" w:hanging="360"/>
      </w:pPr>
      <w:rPr>
        <w:rFonts w:ascii="Courier New" w:hAnsi="Courier New" w:cs="Courier New" w:hint="default"/>
      </w:rPr>
    </w:lvl>
    <w:lvl w:ilvl="8" w:tplc="040B0005" w:tentative="1">
      <w:start w:val="1"/>
      <w:numFmt w:val="bullet"/>
      <w:lvlText w:val=""/>
      <w:lvlJc w:val="left"/>
      <w:pPr>
        <w:ind w:left="5324" w:hanging="360"/>
      </w:pPr>
      <w:rPr>
        <w:rFonts w:ascii="Wingdings" w:hAnsi="Wingdings" w:hint="default"/>
      </w:rPr>
    </w:lvl>
  </w:abstractNum>
  <w:abstractNum w:abstractNumId="20" w15:restartNumberingAfterBreak="0">
    <w:nsid w:val="5BEC3397"/>
    <w:multiLevelType w:val="hybridMultilevel"/>
    <w:tmpl w:val="AACCF1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2" w15:restartNumberingAfterBreak="0">
    <w:nsid w:val="5DD502E9"/>
    <w:multiLevelType w:val="hybridMultilevel"/>
    <w:tmpl w:val="BB4A9BB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DDA3749"/>
    <w:multiLevelType w:val="hybridMultilevel"/>
    <w:tmpl w:val="702CB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2026EA"/>
    <w:multiLevelType w:val="hybridMultilevel"/>
    <w:tmpl w:val="6C24080A"/>
    <w:lvl w:ilvl="0" w:tplc="4FC8037E">
      <w:start w:val="1"/>
      <w:numFmt w:val="decimal"/>
      <w:lvlText w:val="%1)"/>
      <w:lvlJc w:val="left"/>
      <w:pPr>
        <w:ind w:left="720" w:hanging="360"/>
      </w:pPr>
      <w:rPr>
        <w:sz w:val="22"/>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5" w15:restartNumberingAfterBreak="0">
    <w:nsid w:val="60237B08"/>
    <w:multiLevelType w:val="hybridMultilevel"/>
    <w:tmpl w:val="750A8662"/>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6" w15:restartNumberingAfterBreak="0">
    <w:nsid w:val="62936A9D"/>
    <w:multiLevelType w:val="hybridMultilevel"/>
    <w:tmpl w:val="8BF835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63B03027"/>
    <w:multiLevelType w:val="hybridMultilevel"/>
    <w:tmpl w:val="1010A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A740A7"/>
    <w:multiLevelType w:val="hybridMultilevel"/>
    <w:tmpl w:val="FC88A1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num w:numId="1">
    <w:abstractNumId w:val="9"/>
  </w:num>
  <w:num w:numId="2">
    <w:abstractNumId w:val="18"/>
  </w:num>
  <w:num w:numId="3">
    <w:abstractNumId w:val="17"/>
  </w:num>
  <w:num w:numId="4">
    <w:abstractNumId w:val="25"/>
  </w:num>
  <w:num w:numId="5">
    <w:abstractNumId w:val="27"/>
  </w:num>
  <w:num w:numId="6">
    <w:abstractNumId w:val="8"/>
  </w:num>
  <w:num w:numId="7">
    <w:abstractNumId w:val="7"/>
  </w:num>
  <w:num w:numId="8">
    <w:abstractNumId w:val="12"/>
  </w:num>
  <w:num w:numId="9">
    <w:abstractNumId w:val="23"/>
  </w:num>
  <w:num w:numId="10">
    <w:abstractNumId w:val="26"/>
  </w:num>
  <w:num w:numId="11">
    <w:abstractNumId w:val="11"/>
  </w:num>
  <w:num w:numId="12">
    <w:abstractNumId w:val="2"/>
  </w:num>
  <w:num w:numId="13">
    <w:abstractNumId w:val="24"/>
  </w:num>
  <w:num w:numId="14">
    <w:abstractNumId w:val="6"/>
  </w:num>
  <w:num w:numId="15">
    <w:abstractNumId w:val="22"/>
  </w:num>
  <w:num w:numId="16">
    <w:abstractNumId w:val="4"/>
  </w:num>
  <w:num w:numId="17">
    <w:abstractNumId w:val="1"/>
  </w:num>
  <w:num w:numId="18">
    <w:abstractNumId w:val="30"/>
  </w:num>
  <w:num w:numId="19">
    <w:abstractNumId w:val="14"/>
  </w:num>
  <w:num w:numId="20">
    <w:abstractNumId w:val="19"/>
  </w:num>
  <w:num w:numId="21">
    <w:abstractNumId w:val="5"/>
  </w:num>
  <w:num w:numId="22">
    <w:abstractNumId w:val="20"/>
  </w:num>
  <w:num w:numId="23">
    <w:abstractNumId w:val="28"/>
  </w:num>
  <w:num w:numId="24">
    <w:abstractNumId w:val="16"/>
  </w:num>
  <w:num w:numId="25">
    <w:abstractNumId w:val="10"/>
  </w:num>
  <w:num w:numId="26">
    <w:abstractNumId w:val="13"/>
  </w:num>
  <w:num w:numId="27">
    <w:abstractNumId w:val="29"/>
  </w:num>
  <w:num w:numId="28">
    <w:abstractNumId w:val="15"/>
  </w:num>
  <w:num w:numId="29">
    <w:abstractNumId w:val="21"/>
  </w:num>
  <w:num w:numId="30">
    <w:abstractNumId w:val="3"/>
  </w:num>
  <w:num w:numId="31">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de-DE" w:vendorID="64" w:dllVersion="0" w:nlCheck="1" w:checkStyle="0"/>
  <w:activeWritingStyle w:appName="MSWord" w:lang="fi-FI" w:vendorID="64" w:dllVersion="0" w:nlCheck="1" w:checkStyle="0"/>
  <w:activeWritingStyle w:appName="MSWord" w:lang="en-US" w:vendorID="64" w:dllVersion="6" w:nlCheck="1" w:checkStyle="0"/>
  <w:activeWritingStyle w:appName="MSWord" w:lang="en-GB" w:vendorID="64" w:dllVersion="6"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CA6"/>
    <w:rsid w:val="00001FA9"/>
    <w:rsid w:val="000021F9"/>
    <w:rsid w:val="00002862"/>
    <w:rsid w:val="00004053"/>
    <w:rsid w:val="00004AC8"/>
    <w:rsid w:val="00004C25"/>
    <w:rsid w:val="000052C7"/>
    <w:rsid w:val="00006055"/>
    <w:rsid w:val="00006AD4"/>
    <w:rsid w:val="000074C4"/>
    <w:rsid w:val="000079A6"/>
    <w:rsid w:val="00011BB2"/>
    <w:rsid w:val="00011EF2"/>
    <w:rsid w:val="00012505"/>
    <w:rsid w:val="0001295D"/>
    <w:rsid w:val="00012C40"/>
    <w:rsid w:val="00012C4F"/>
    <w:rsid w:val="00012DD9"/>
    <w:rsid w:val="000131D1"/>
    <w:rsid w:val="00013455"/>
    <w:rsid w:val="000134E3"/>
    <w:rsid w:val="00013632"/>
    <w:rsid w:val="00013656"/>
    <w:rsid w:val="000137FC"/>
    <w:rsid w:val="00013F5E"/>
    <w:rsid w:val="00013F77"/>
    <w:rsid w:val="0001403F"/>
    <w:rsid w:val="00014091"/>
    <w:rsid w:val="0001411B"/>
    <w:rsid w:val="000146BD"/>
    <w:rsid w:val="0001487F"/>
    <w:rsid w:val="00014F35"/>
    <w:rsid w:val="000155A6"/>
    <w:rsid w:val="00015746"/>
    <w:rsid w:val="00015F98"/>
    <w:rsid w:val="000166AC"/>
    <w:rsid w:val="00016BA9"/>
    <w:rsid w:val="00017134"/>
    <w:rsid w:val="00017B7F"/>
    <w:rsid w:val="00017EDA"/>
    <w:rsid w:val="00020A43"/>
    <w:rsid w:val="000215BE"/>
    <w:rsid w:val="00021662"/>
    <w:rsid w:val="00021AAB"/>
    <w:rsid w:val="000233D8"/>
    <w:rsid w:val="00023510"/>
    <w:rsid w:val="00023742"/>
    <w:rsid w:val="00024AEF"/>
    <w:rsid w:val="00024CB8"/>
    <w:rsid w:val="00025F99"/>
    <w:rsid w:val="00026C65"/>
    <w:rsid w:val="00027755"/>
    <w:rsid w:val="000277A9"/>
    <w:rsid w:val="00030048"/>
    <w:rsid w:val="0003072D"/>
    <w:rsid w:val="000314CD"/>
    <w:rsid w:val="00031A23"/>
    <w:rsid w:val="00032D37"/>
    <w:rsid w:val="00033544"/>
    <w:rsid w:val="0003479E"/>
    <w:rsid w:val="0003484F"/>
    <w:rsid w:val="00035691"/>
    <w:rsid w:val="00035AE0"/>
    <w:rsid w:val="00037AC6"/>
    <w:rsid w:val="0004132D"/>
    <w:rsid w:val="00041358"/>
    <w:rsid w:val="000425C9"/>
    <w:rsid w:val="00043AA6"/>
    <w:rsid w:val="00044CFA"/>
    <w:rsid w:val="000459C7"/>
    <w:rsid w:val="00046630"/>
    <w:rsid w:val="0004666E"/>
    <w:rsid w:val="00046C80"/>
    <w:rsid w:val="00046DD1"/>
    <w:rsid w:val="000479CE"/>
    <w:rsid w:val="00047FFA"/>
    <w:rsid w:val="00050112"/>
    <w:rsid w:val="00050466"/>
    <w:rsid w:val="000505CC"/>
    <w:rsid w:val="00050B2E"/>
    <w:rsid w:val="000511F9"/>
    <w:rsid w:val="0005151E"/>
    <w:rsid w:val="0005230E"/>
    <w:rsid w:val="00052784"/>
    <w:rsid w:val="00052850"/>
    <w:rsid w:val="000528A2"/>
    <w:rsid w:val="00052BBA"/>
    <w:rsid w:val="00053DFC"/>
    <w:rsid w:val="00054D9D"/>
    <w:rsid w:val="00055676"/>
    <w:rsid w:val="0005604A"/>
    <w:rsid w:val="00056544"/>
    <w:rsid w:val="00060056"/>
    <w:rsid w:val="00060269"/>
    <w:rsid w:val="00060D8E"/>
    <w:rsid w:val="00061E39"/>
    <w:rsid w:val="00061F84"/>
    <w:rsid w:val="00062159"/>
    <w:rsid w:val="0006228F"/>
    <w:rsid w:val="00062630"/>
    <w:rsid w:val="0006281A"/>
    <w:rsid w:val="000631B7"/>
    <w:rsid w:val="00063259"/>
    <w:rsid w:val="00063D9E"/>
    <w:rsid w:val="00064AD3"/>
    <w:rsid w:val="00065088"/>
    <w:rsid w:val="000652D3"/>
    <w:rsid w:val="000654A0"/>
    <w:rsid w:val="00066053"/>
    <w:rsid w:val="00066EE0"/>
    <w:rsid w:val="0006735D"/>
    <w:rsid w:val="00067D46"/>
    <w:rsid w:val="00070646"/>
    <w:rsid w:val="000707CA"/>
    <w:rsid w:val="000707FF"/>
    <w:rsid w:val="00070A3C"/>
    <w:rsid w:val="000718F7"/>
    <w:rsid w:val="0007208A"/>
    <w:rsid w:val="000724C6"/>
    <w:rsid w:val="00072645"/>
    <w:rsid w:val="00072BBA"/>
    <w:rsid w:val="00072C94"/>
    <w:rsid w:val="00072FF5"/>
    <w:rsid w:val="00074244"/>
    <w:rsid w:val="00075FDA"/>
    <w:rsid w:val="00076210"/>
    <w:rsid w:val="00076386"/>
    <w:rsid w:val="00076D2F"/>
    <w:rsid w:val="00076D82"/>
    <w:rsid w:val="000775F2"/>
    <w:rsid w:val="00077655"/>
    <w:rsid w:val="00080284"/>
    <w:rsid w:val="00080BA6"/>
    <w:rsid w:val="00081EC2"/>
    <w:rsid w:val="000823FE"/>
    <w:rsid w:val="000825E2"/>
    <w:rsid w:val="00082B41"/>
    <w:rsid w:val="00083800"/>
    <w:rsid w:val="00084A65"/>
    <w:rsid w:val="00085090"/>
    <w:rsid w:val="00086572"/>
    <w:rsid w:val="00087663"/>
    <w:rsid w:val="00091A92"/>
    <w:rsid w:val="00092E6A"/>
    <w:rsid w:val="00093C49"/>
    <w:rsid w:val="00095A80"/>
    <w:rsid w:val="0009615A"/>
    <w:rsid w:val="000973C8"/>
    <w:rsid w:val="000973E1"/>
    <w:rsid w:val="00097479"/>
    <w:rsid w:val="00097560"/>
    <w:rsid w:val="000A0E4C"/>
    <w:rsid w:val="000A1402"/>
    <w:rsid w:val="000A20BA"/>
    <w:rsid w:val="000A262C"/>
    <w:rsid w:val="000A35F6"/>
    <w:rsid w:val="000A38C0"/>
    <w:rsid w:val="000A3C8D"/>
    <w:rsid w:val="000A40EA"/>
    <w:rsid w:val="000A40EC"/>
    <w:rsid w:val="000A4499"/>
    <w:rsid w:val="000A4AA9"/>
    <w:rsid w:val="000A4B7A"/>
    <w:rsid w:val="000A54EE"/>
    <w:rsid w:val="000A561E"/>
    <w:rsid w:val="000A6A23"/>
    <w:rsid w:val="000A7BC5"/>
    <w:rsid w:val="000B05FB"/>
    <w:rsid w:val="000B0C45"/>
    <w:rsid w:val="000B0E07"/>
    <w:rsid w:val="000B1684"/>
    <w:rsid w:val="000B16DB"/>
    <w:rsid w:val="000B1C5E"/>
    <w:rsid w:val="000B2282"/>
    <w:rsid w:val="000B2A11"/>
    <w:rsid w:val="000B2A5B"/>
    <w:rsid w:val="000B36F4"/>
    <w:rsid w:val="000B3B91"/>
    <w:rsid w:val="000B43A3"/>
    <w:rsid w:val="000B4484"/>
    <w:rsid w:val="000B5AC9"/>
    <w:rsid w:val="000B5F0A"/>
    <w:rsid w:val="000B680C"/>
    <w:rsid w:val="000B6BC5"/>
    <w:rsid w:val="000B7043"/>
    <w:rsid w:val="000B7D4C"/>
    <w:rsid w:val="000C1D59"/>
    <w:rsid w:val="000C270C"/>
    <w:rsid w:val="000C347C"/>
    <w:rsid w:val="000C46BF"/>
    <w:rsid w:val="000C4AEB"/>
    <w:rsid w:val="000C501D"/>
    <w:rsid w:val="000C6FC5"/>
    <w:rsid w:val="000C74BA"/>
    <w:rsid w:val="000C7531"/>
    <w:rsid w:val="000C77C6"/>
    <w:rsid w:val="000C7C3F"/>
    <w:rsid w:val="000D0BD6"/>
    <w:rsid w:val="000D0C61"/>
    <w:rsid w:val="000D27AD"/>
    <w:rsid w:val="000D29D1"/>
    <w:rsid w:val="000D2B0A"/>
    <w:rsid w:val="000D3286"/>
    <w:rsid w:val="000D344D"/>
    <w:rsid w:val="000D36CE"/>
    <w:rsid w:val="000D40E7"/>
    <w:rsid w:val="000D4808"/>
    <w:rsid w:val="000D4AD3"/>
    <w:rsid w:val="000D584F"/>
    <w:rsid w:val="000D690F"/>
    <w:rsid w:val="000D6DCC"/>
    <w:rsid w:val="000D794A"/>
    <w:rsid w:val="000E071E"/>
    <w:rsid w:val="000E27AA"/>
    <w:rsid w:val="000E32BF"/>
    <w:rsid w:val="000E337A"/>
    <w:rsid w:val="000E3456"/>
    <w:rsid w:val="000E425B"/>
    <w:rsid w:val="000E4350"/>
    <w:rsid w:val="000E4408"/>
    <w:rsid w:val="000E5715"/>
    <w:rsid w:val="000E5716"/>
    <w:rsid w:val="000E6DD1"/>
    <w:rsid w:val="000E6FAE"/>
    <w:rsid w:val="000E75EA"/>
    <w:rsid w:val="000E7A79"/>
    <w:rsid w:val="000F0276"/>
    <w:rsid w:val="000F06B5"/>
    <w:rsid w:val="000F0E97"/>
    <w:rsid w:val="000F15B2"/>
    <w:rsid w:val="000F19DE"/>
    <w:rsid w:val="000F2E1F"/>
    <w:rsid w:val="000F32EC"/>
    <w:rsid w:val="000F37B0"/>
    <w:rsid w:val="000F4389"/>
    <w:rsid w:val="000F43D8"/>
    <w:rsid w:val="000F4595"/>
    <w:rsid w:val="000F45EC"/>
    <w:rsid w:val="000F46C5"/>
    <w:rsid w:val="000F4CB2"/>
    <w:rsid w:val="000F568D"/>
    <w:rsid w:val="000F6351"/>
    <w:rsid w:val="000F67CF"/>
    <w:rsid w:val="000F6A0F"/>
    <w:rsid w:val="000F6B93"/>
    <w:rsid w:val="00101C4F"/>
    <w:rsid w:val="0010275A"/>
    <w:rsid w:val="00102C9F"/>
    <w:rsid w:val="001036C8"/>
    <w:rsid w:val="00103C1D"/>
    <w:rsid w:val="00103D37"/>
    <w:rsid w:val="001057DD"/>
    <w:rsid w:val="00106438"/>
    <w:rsid w:val="001068D2"/>
    <w:rsid w:val="00106EBD"/>
    <w:rsid w:val="001070F4"/>
    <w:rsid w:val="001103BD"/>
    <w:rsid w:val="00111208"/>
    <w:rsid w:val="001114D6"/>
    <w:rsid w:val="00111808"/>
    <w:rsid w:val="00112266"/>
    <w:rsid w:val="0011339F"/>
    <w:rsid w:val="00114E96"/>
    <w:rsid w:val="00115828"/>
    <w:rsid w:val="0011644A"/>
    <w:rsid w:val="00116EE5"/>
    <w:rsid w:val="00117332"/>
    <w:rsid w:val="00117693"/>
    <w:rsid w:val="001204DD"/>
    <w:rsid w:val="00120B2D"/>
    <w:rsid w:val="00121D83"/>
    <w:rsid w:val="00122839"/>
    <w:rsid w:val="001237AC"/>
    <w:rsid w:val="00123FC0"/>
    <w:rsid w:val="00124630"/>
    <w:rsid w:val="00124665"/>
    <w:rsid w:val="00124DAF"/>
    <w:rsid w:val="00124E12"/>
    <w:rsid w:val="0012673D"/>
    <w:rsid w:val="001269B8"/>
    <w:rsid w:val="00127099"/>
    <w:rsid w:val="00127E40"/>
    <w:rsid w:val="00130F9A"/>
    <w:rsid w:val="001314AE"/>
    <w:rsid w:val="00132066"/>
    <w:rsid w:val="00132B71"/>
    <w:rsid w:val="0013427A"/>
    <w:rsid w:val="0013431C"/>
    <w:rsid w:val="001356D7"/>
    <w:rsid w:val="00135CFE"/>
    <w:rsid w:val="001362C2"/>
    <w:rsid w:val="001364DB"/>
    <w:rsid w:val="00136955"/>
    <w:rsid w:val="00136E19"/>
    <w:rsid w:val="001371B2"/>
    <w:rsid w:val="0013757A"/>
    <w:rsid w:val="00137873"/>
    <w:rsid w:val="00137D78"/>
    <w:rsid w:val="0014055D"/>
    <w:rsid w:val="001409A0"/>
    <w:rsid w:val="00141125"/>
    <w:rsid w:val="00141F08"/>
    <w:rsid w:val="00141FF2"/>
    <w:rsid w:val="0014208B"/>
    <w:rsid w:val="0014287A"/>
    <w:rsid w:val="00142DE2"/>
    <w:rsid w:val="00143A8F"/>
    <w:rsid w:val="00144204"/>
    <w:rsid w:val="00144C87"/>
    <w:rsid w:val="00145D5F"/>
    <w:rsid w:val="001467B1"/>
    <w:rsid w:val="00150175"/>
    <w:rsid w:val="001502C8"/>
    <w:rsid w:val="0015130F"/>
    <w:rsid w:val="00151892"/>
    <w:rsid w:val="00151AFC"/>
    <w:rsid w:val="00152B7F"/>
    <w:rsid w:val="0015377F"/>
    <w:rsid w:val="00153AB1"/>
    <w:rsid w:val="001540E4"/>
    <w:rsid w:val="001542A9"/>
    <w:rsid w:val="00154938"/>
    <w:rsid w:val="00154A92"/>
    <w:rsid w:val="00155464"/>
    <w:rsid w:val="00155A99"/>
    <w:rsid w:val="00155BFD"/>
    <w:rsid w:val="00157390"/>
    <w:rsid w:val="0015761D"/>
    <w:rsid w:val="00157F36"/>
    <w:rsid w:val="00160042"/>
    <w:rsid w:val="00160998"/>
    <w:rsid w:val="00160CD6"/>
    <w:rsid w:val="00161D48"/>
    <w:rsid w:val="0016304F"/>
    <w:rsid w:val="0016316A"/>
    <w:rsid w:val="00164171"/>
    <w:rsid w:val="00164DC9"/>
    <w:rsid w:val="00164E58"/>
    <w:rsid w:val="00165033"/>
    <w:rsid w:val="00165B18"/>
    <w:rsid w:val="001670EA"/>
    <w:rsid w:val="001674A0"/>
    <w:rsid w:val="001676D5"/>
    <w:rsid w:val="00167F53"/>
    <w:rsid w:val="00170461"/>
    <w:rsid w:val="00170A50"/>
    <w:rsid w:val="0017148E"/>
    <w:rsid w:val="0017157A"/>
    <w:rsid w:val="00171B1B"/>
    <w:rsid w:val="00171F0C"/>
    <w:rsid w:val="00172B62"/>
    <w:rsid w:val="00172DAA"/>
    <w:rsid w:val="001733F1"/>
    <w:rsid w:val="001741D7"/>
    <w:rsid w:val="00174FFD"/>
    <w:rsid w:val="001759CA"/>
    <w:rsid w:val="00175FBC"/>
    <w:rsid w:val="0017667C"/>
    <w:rsid w:val="00176E51"/>
    <w:rsid w:val="0017726A"/>
    <w:rsid w:val="00177B88"/>
    <w:rsid w:val="00177DD3"/>
    <w:rsid w:val="00180047"/>
    <w:rsid w:val="00180278"/>
    <w:rsid w:val="001818A7"/>
    <w:rsid w:val="00181BC7"/>
    <w:rsid w:val="00181FE9"/>
    <w:rsid w:val="00182725"/>
    <w:rsid w:val="00182743"/>
    <w:rsid w:val="001829C8"/>
    <w:rsid w:val="00182CA0"/>
    <w:rsid w:val="00183195"/>
    <w:rsid w:val="00183FB0"/>
    <w:rsid w:val="00184098"/>
    <w:rsid w:val="00184B8A"/>
    <w:rsid w:val="00185422"/>
    <w:rsid w:val="00185D8A"/>
    <w:rsid w:val="00185EC1"/>
    <w:rsid w:val="00186904"/>
    <w:rsid w:val="00186B0A"/>
    <w:rsid w:val="001905BD"/>
    <w:rsid w:val="00190791"/>
    <w:rsid w:val="0019086B"/>
    <w:rsid w:val="00191A30"/>
    <w:rsid w:val="001925BD"/>
    <w:rsid w:val="00192699"/>
    <w:rsid w:val="00192FB9"/>
    <w:rsid w:val="00192FE6"/>
    <w:rsid w:val="00193451"/>
    <w:rsid w:val="00193986"/>
    <w:rsid w:val="00193B08"/>
    <w:rsid w:val="00193CB5"/>
    <w:rsid w:val="0019435C"/>
    <w:rsid w:val="00194570"/>
    <w:rsid w:val="00196BF4"/>
    <w:rsid w:val="001970CD"/>
    <w:rsid w:val="001972DA"/>
    <w:rsid w:val="001976AA"/>
    <w:rsid w:val="001977B7"/>
    <w:rsid w:val="001A02F6"/>
    <w:rsid w:val="001A0AE4"/>
    <w:rsid w:val="001A15C6"/>
    <w:rsid w:val="001A4481"/>
    <w:rsid w:val="001A47A7"/>
    <w:rsid w:val="001A5CB0"/>
    <w:rsid w:val="001A5E19"/>
    <w:rsid w:val="001A7567"/>
    <w:rsid w:val="001B01FA"/>
    <w:rsid w:val="001B0832"/>
    <w:rsid w:val="001B10F3"/>
    <w:rsid w:val="001B18A7"/>
    <w:rsid w:val="001B1D02"/>
    <w:rsid w:val="001B1D4B"/>
    <w:rsid w:val="001B25D9"/>
    <w:rsid w:val="001B2762"/>
    <w:rsid w:val="001B29CA"/>
    <w:rsid w:val="001B3670"/>
    <w:rsid w:val="001B36FC"/>
    <w:rsid w:val="001B3C7E"/>
    <w:rsid w:val="001B41ED"/>
    <w:rsid w:val="001B42A4"/>
    <w:rsid w:val="001B4607"/>
    <w:rsid w:val="001B4F86"/>
    <w:rsid w:val="001B617C"/>
    <w:rsid w:val="001B69CA"/>
    <w:rsid w:val="001B715E"/>
    <w:rsid w:val="001B7BCD"/>
    <w:rsid w:val="001B7E0C"/>
    <w:rsid w:val="001C0674"/>
    <w:rsid w:val="001C18A9"/>
    <w:rsid w:val="001C226F"/>
    <w:rsid w:val="001C339C"/>
    <w:rsid w:val="001C3DBE"/>
    <w:rsid w:val="001C4130"/>
    <w:rsid w:val="001C4A71"/>
    <w:rsid w:val="001C52F3"/>
    <w:rsid w:val="001C5EED"/>
    <w:rsid w:val="001C66AC"/>
    <w:rsid w:val="001C6754"/>
    <w:rsid w:val="001C67B3"/>
    <w:rsid w:val="001C72F0"/>
    <w:rsid w:val="001C77F0"/>
    <w:rsid w:val="001C7A39"/>
    <w:rsid w:val="001C7B5C"/>
    <w:rsid w:val="001C7D9A"/>
    <w:rsid w:val="001D0608"/>
    <w:rsid w:val="001D1B8A"/>
    <w:rsid w:val="001D1F9C"/>
    <w:rsid w:val="001D2057"/>
    <w:rsid w:val="001D2304"/>
    <w:rsid w:val="001D2841"/>
    <w:rsid w:val="001D2B7D"/>
    <w:rsid w:val="001D3464"/>
    <w:rsid w:val="001D37E1"/>
    <w:rsid w:val="001D46A0"/>
    <w:rsid w:val="001D4E22"/>
    <w:rsid w:val="001D5931"/>
    <w:rsid w:val="001D5FB0"/>
    <w:rsid w:val="001D7CA4"/>
    <w:rsid w:val="001D7E58"/>
    <w:rsid w:val="001D7EA6"/>
    <w:rsid w:val="001D7F61"/>
    <w:rsid w:val="001E0A38"/>
    <w:rsid w:val="001E1791"/>
    <w:rsid w:val="001E30A0"/>
    <w:rsid w:val="001E3F75"/>
    <w:rsid w:val="001E431A"/>
    <w:rsid w:val="001E494E"/>
    <w:rsid w:val="001E4BB9"/>
    <w:rsid w:val="001E4D4F"/>
    <w:rsid w:val="001E4E94"/>
    <w:rsid w:val="001E57CF"/>
    <w:rsid w:val="001E5981"/>
    <w:rsid w:val="001E6421"/>
    <w:rsid w:val="001E74BA"/>
    <w:rsid w:val="001E76CB"/>
    <w:rsid w:val="001E7B9F"/>
    <w:rsid w:val="001F01FB"/>
    <w:rsid w:val="001F0658"/>
    <w:rsid w:val="001F0E92"/>
    <w:rsid w:val="001F1306"/>
    <w:rsid w:val="001F15BE"/>
    <w:rsid w:val="001F1987"/>
    <w:rsid w:val="001F23BD"/>
    <w:rsid w:val="001F33AC"/>
    <w:rsid w:val="001F34DA"/>
    <w:rsid w:val="001F3EA8"/>
    <w:rsid w:val="001F4DAC"/>
    <w:rsid w:val="001F5019"/>
    <w:rsid w:val="001F53CA"/>
    <w:rsid w:val="001F548A"/>
    <w:rsid w:val="001F650F"/>
    <w:rsid w:val="001F67AA"/>
    <w:rsid w:val="001F7599"/>
    <w:rsid w:val="001F7D26"/>
    <w:rsid w:val="0020028A"/>
    <w:rsid w:val="00200E9A"/>
    <w:rsid w:val="00202E4B"/>
    <w:rsid w:val="00204B3A"/>
    <w:rsid w:val="00204E26"/>
    <w:rsid w:val="0020535A"/>
    <w:rsid w:val="00205F67"/>
    <w:rsid w:val="0020689E"/>
    <w:rsid w:val="00206955"/>
    <w:rsid w:val="00206B4C"/>
    <w:rsid w:val="00206C95"/>
    <w:rsid w:val="00206E3E"/>
    <w:rsid w:val="00210309"/>
    <w:rsid w:val="00210CFF"/>
    <w:rsid w:val="002115F9"/>
    <w:rsid w:val="0021186C"/>
    <w:rsid w:val="002122FD"/>
    <w:rsid w:val="00212FB8"/>
    <w:rsid w:val="00213709"/>
    <w:rsid w:val="00214347"/>
    <w:rsid w:val="002149AF"/>
    <w:rsid w:val="00214A86"/>
    <w:rsid w:val="00215664"/>
    <w:rsid w:val="00215AAA"/>
    <w:rsid w:val="002162EA"/>
    <w:rsid w:val="0021683C"/>
    <w:rsid w:val="00216AAB"/>
    <w:rsid w:val="00217D4B"/>
    <w:rsid w:val="00217FF8"/>
    <w:rsid w:val="00220A15"/>
    <w:rsid w:val="0022170C"/>
    <w:rsid w:val="00221985"/>
    <w:rsid w:val="00221EC5"/>
    <w:rsid w:val="00222A7A"/>
    <w:rsid w:val="00224A2C"/>
    <w:rsid w:val="002256D9"/>
    <w:rsid w:val="00225FFF"/>
    <w:rsid w:val="0022687C"/>
    <w:rsid w:val="002269C0"/>
    <w:rsid w:val="00227BDA"/>
    <w:rsid w:val="00227EF6"/>
    <w:rsid w:val="002306F8"/>
    <w:rsid w:val="00230A0F"/>
    <w:rsid w:val="002312F4"/>
    <w:rsid w:val="002313A2"/>
    <w:rsid w:val="002318DC"/>
    <w:rsid w:val="00231FC7"/>
    <w:rsid w:val="00232930"/>
    <w:rsid w:val="00232A95"/>
    <w:rsid w:val="00232DD9"/>
    <w:rsid w:val="00233403"/>
    <w:rsid w:val="00233440"/>
    <w:rsid w:val="00233D0E"/>
    <w:rsid w:val="00234350"/>
    <w:rsid w:val="00236450"/>
    <w:rsid w:val="00236C3D"/>
    <w:rsid w:val="0023765A"/>
    <w:rsid w:val="00237921"/>
    <w:rsid w:val="00237A2C"/>
    <w:rsid w:val="00241311"/>
    <w:rsid w:val="002417D2"/>
    <w:rsid w:val="002418D6"/>
    <w:rsid w:val="00242E22"/>
    <w:rsid w:val="0024336B"/>
    <w:rsid w:val="0024424F"/>
    <w:rsid w:val="00244D28"/>
    <w:rsid w:val="002454FA"/>
    <w:rsid w:val="00245720"/>
    <w:rsid w:val="00245A6F"/>
    <w:rsid w:val="00245FD5"/>
    <w:rsid w:val="002465E4"/>
    <w:rsid w:val="00246C0C"/>
    <w:rsid w:val="002477DF"/>
    <w:rsid w:val="00250726"/>
    <w:rsid w:val="0025074A"/>
    <w:rsid w:val="002511BF"/>
    <w:rsid w:val="00251AD6"/>
    <w:rsid w:val="0025288A"/>
    <w:rsid w:val="00252BBC"/>
    <w:rsid w:val="00252C17"/>
    <w:rsid w:val="0025307F"/>
    <w:rsid w:val="002533B5"/>
    <w:rsid w:val="00253E3C"/>
    <w:rsid w:val="002551BD"/>
    <w:rsid w:val="00255BF4"/>
    <w:rsid w:val="00255D79"/>
    <w:rsid w:val="002568D0"/>
    <w:rsid w:val="00257571"/>
    <w:rsid w:val="00257FFB"/>
    <w:rsid w:val="0026138B"/>
    <w:rsid w:val="00261459"/>
    <w:rsid w:val="0026198E"/>
    <w:rsid w:val="00262661"/>
    <w:rsid w:val="00262DEC"/>
    <w:rsid w:val="002632DF"/>
    <w:rsid w:val="0026400A"/>
    <w:rsid w:val="002640BA"/>
    <w:rsid w:val="00264499"/>
    <w:rsid w:val="0026479E"/>
    <w:rsid w:val="00264CF2"/>
    <w:rsid w:val="00265842"/>
    <w:rsid w:val="00266462"/>
    <w:rsid w:val="0026647D"/>
    <w:rsid w:val="00267587"/>
    <w:rsid w:val="00270822"/>
    <w:rsid w:val="00271589"/>
    <w:rsid w:val="002721C3"/>
    <w:rsid w:val="00272ED9"/>
    <w:rsid w:val="00273177"/>
    <w:rsid w:val="002749A0"/>
    <w:rsid w:val="00274B5E"/>
    <w:rsid w:val="00275074"/>
    <w:rsid w:val="00275578"/>
    <w:rsid w:val="002763E9"/>
    <w:rsid w:val="00276736"/>
    <w:rsid w:val="0027681C"/>
    <w:rsid w:val="002771E6"/>
    <w:rsid w:val="00280BC6"/>
    <w:rsid w:val="002822EE"/>
    <w:rsid w:val="00282E91"/>
    <w:rsid w:val="002831E1"/>
    <w:rsid w:val="002834D7"/>
    <w:rsid w:val="00283FEC"/>
    <w:rsid w:val="00284C7E"/>
    <w:rsid w:val="00284E32"/>
    <w:rsid w:val="002851EB"/>
    <w:rsid w:val="00285510"/>
    <w:rsid w:val="00285DE2"/>
    <w:rsid w:val="0028616D"/>
    <w:rsid w:val="002865E2"/>
    <w:rsid w:val="00286965"/>
    <w:rsid w:val="002869D5"/>
    <w:rsid w:val="00286A43"/>
    <w:rsid w:val="002871A5"/>
    <w:rsid w:val="00290CDD"/>
    <w:rsid w:val="0029118A"/>
    <w:rsid w:val="0029136E"/>
    <w:rsid w:val="00292399"/>
    <w:rsid w:val="002935DC"/>
    <w:rsid w:val="00293615"/>
    <w:rsid w:val="0029378E"/>
    <w:rsid w:val="00293BAC"/>
    <w:rsid w:val="0029402A"/>
    <w:rsid w:val="00294445"/>
    <w:rsid w:val="00294B4D"/>
    <w:rsid w:val="00294E53"/>
    <w:rsid w:val="002953F0"/>
    <w:rsid w:val="002960D5"/>
    <w:rsid w:val="00296371"/>
    <w:rsid w:val="0029687F"/>
    <w:rsid w:val="0029700A"/>
    <w:rsid w:val="002A00E9"/>
    <w:rsid w:val="002A1062"/>
    <w:rsid w:val="002A2012"/>
    <w:rsid w:val="002A2413"/>
    <w:rsid w:val="002A2F3E"/>
    <w:rsid w:val="002A2F5E"/>
    <w:rsid w:val="002A352A"/>
    <w:rsid w:val="002A607D"/>
    <w:rsid w:val="002A766D"/>
    <w:rsid w:val="002A76FA"/>
    <w:rsid w:val="002A7CE7"/>
    <w:rsid w:val="002A7D9C"/>
    <w:rsid w:val="002A7E4D"/>
    <w:rsid w:val="002B074D"/>
    <w:rsid w:val="002B132E"/>
    <w:rsid w:val="002B1723"/>
    <w:rsid w:val="002B242D"/>
    <w:rsid w:val="002B2813"/>
    <w:rsid w:val="002B2D29"/>
    <w:rsid w:val="002B539D"/>
    <w:rsid w:val="002B56BD"/>
    <w:rsid w:val="002B5B5E"/>
    <w:rsid w:val="002B5DA0"/>
    <w:rsid w:val="002B6575"/>
    <w:rsid w:val="002C0C4B"/>
    <w:rsid w:val="002C109A"/>
    <w:rsid w:val="002C1E52"/>
    <w:rsid w:val="002C1EEA"/>
    <w:rsid w:val="002C33E6"/>
    <w:rsid w:val="002C3679"/>
    <w:rsid w:val="002C47AD"/>
    <w:rsid w:val="002C55AC"/>
    <w:rsid w:val="002C6034"/>
    <w:rsid w:val="002C635B"/>
    <w:rsid w:val="002C6D5F"/>
    <w:rsid w:val="002C7CFF"/>
    <w:rsid w:val="002C7E35"/>
    <w:rsid w:val="002D05A0"/>
    <w:rsid w:val="002D0BC6"/>
    <w:rsid w:val="002D11F7"/>
    <w:rsid w:val="002D12F6"/>
    <w:rsid w:val="002D17C5"/>
    <w:rsid w:val="002D28E8"/>
    <w:rsid w:val="002D365F"/>
    <w:rsid w:val="002D406E"/>
    <w:rsid w:val="002D427D"/>
    <w:rsid w:val="002D4723"/>
    <w:rsid w:val="002D5F21"/>
    <w:rsid w:val="002D7C86"/>
    <w:rsid w:val="002E0692"/>
    <w:rsid w:val="002E0D19"/>
    <w:rsid w:val="002E1D74"/>
    <w:rsid w:val="002E2943"/>
    <w:rsid w:val="002E2CF1"/>
    <w:rsid w:val="002E34AF"/>
    <w:rsid w:val="002E4AAC"/>
    <w:rsid w:val="002E53DE"/>
    <w:rsid w:val="002E563B"/>
    <w:rsid w:val="002E62D2"/>
    <w:rsid w:val="002E74AF"/>
    <w:rsid w:val="002E758C"/>
    <w:rsid w:val="002E7CAC"/>
    <w:rsid w:val="002F0029"/>
    <w:rsid w:val="002F019C"/>
    <w:rsid w:val="002F0E97"/>
    <w:rsid w:val="002F1038"/>
    <w:rsid w:val="002F1B80"/>
    <w:rsid w:val="002F22FF"/>
    <w:rsid w:val="002F2A96"/>
    <w:rsid w:val="002F2D8F"/>
    <w:rsid w:val="002F4501"/>
    <w:rsid w:val="002F4DA6"/>
    <w:rsid w:val="002F5BB4"/>
    <w:rsid w:val="002F6274"/>
    <w:rsid w:val="002F695B"/>
    <w:rsid w:val="002F6AD1"/>
    <w:rsid w:val="002F6BF1"/>
    <w:rsid w:val="002F72DA"/>
    <w:rsid w:val="002F76B1"/>
    <w:rsid w:val="002F7CC8"/>
    <w:rsid w:val="002F7D66"/>
    <w:rsid w:val="002F7DBE"/>
    <w:rsid w:val="0030090B"/>
    <w:rsid w:val="00300CDD"/>
    <w:rsid w:val="00302518"/>
    <w:rsid w:val="00302AE8"/>
    <w:rsid w:val="00302BB1"/>
    <w:rsid w:val="00304210"/>
    <w:rsid w:val="003048D7"/>
    <w:rsid w:val="00304A1B"/>
    <w:rsid w:val="00304AD2"/>
    <w:rsid w:val="00305A4C"/>
    <w:rsid w:val="003062E6"/>
    <w:rsid w:val="003068B6"/>
    <w:rsid w:val="00306E6B"/>
    <w:rsid w:val="003071F6"/>
    <w:rsid w:val="00307A18"/>
    <w:rsid w:val="00307FE0"/>
    <w:rsid w:val="0031094B"/>
    <w:rsid w:val="00311C08"/>
    <w:rsid w:val="00312567"/>
    <w:rsid w:val="0031278D"/>
    <w:rsid w:val="00312ECE"/>
    <w:rsid w:val="0031393C"/>
    <w:rsid w:val="00313CB0"/>
    <w:rsid w:val="00313E0C"/>
    <w:rsid w:val="00313F96"/>
    <w:rsid w:val="003144A1"/>
    <w:rsid w:val="003150CE"/>
    <w:rsid w:val="003157F9"/>
    <w:rsid w:val="00315AAB"/>
    <w:rsid w:val="00316166"/>
    <w:rsid w:val="00316614"/>
    <w:rsid w:val="0031733B"/>
    <w:rsid w:val="0031734F"/>
    <w:rsid w:val="003175E1"/>
    <w:rsid w:val="00317D3D"/>
    <w:rsid w:val="0032005E"/>
    <w:rsid w:val="00320299"/>
    <w:rsid w:val="0032029E"/>
    <w:rsid w:val="0032079F"/>
    <w:rsid w:val="00320B96"/>
    <w:rsid w:val="00321154"/>
    <w:rsid w:val="003211B0"/>
    <w:rsid w:val="00321EDA"/>
    <w:rsid w:val="00321EF7"/>
    <w:rsid w:val="0032235B"/>
    <w:rsid w:val="003224AA"/>
    <w:rsid w:val="003224E7"/>
    <w:rsid w:val="00322CA0"/>
    <w:rsid w:val="00325D7A"/>
    <w:rsid w:val="00325F2F"/>
    <w:rsid w:val="00326145"/>
    <w:rsid w:val="00326270"/>
    <w:rsid w:val="00327163"/>
    <w:rsid w:val="00327305"/>
    <w:rsid w:val="00327531"/>
    <w:rsid w:val="00330187"/>
    <w:rsid w:val="00330D20"/>
    <w:rsid w:val="00330D47"/>
    <w:rsid w:val="00331C77"/>
    <w:rsid w:val="00331DB6"/>
    <w:rsid w:val="00331F96"/>
    <w:rsid w:val="00332678"/>
    <w:rsid w:val="00332B55"/>
    <w:rsid w:val="00333CBB"/>
    <w:rsid w:val="00335EA8"/>
    <w:rsid w:val="003363DD"/>
    <w:rsid w:val="00340361"/>
    <w:rsid w:val="00340795"/>
    <w:rsid w:val="00340A37"/>
    <w:rsid w:val="0034111C"/>
    <w:rsid w:val="00341780"/>
    <w:rsid w:val="00341DE0"/>
    <w:rsid w:val="00341E60"/>
    <w:rsid w:val="0034217F"/>
    <w:rsid w:val="00342AD2"/>
    <w:rsid w:val="00343399"/>
    <w:rsid w:val="00343954"/>
    <w:rsid w:val="003442F0"/>
    <w:rsid w:val="00344CCE"/>
    <w:rsid w:val="003451B1"/>
    <w:rsid w:val="00345405"/>
    <w:rsid w:val="00345DDD"/>
    <w:rsid w:val="00346FED"/>
    <w:rsid w:val="003474B3"/>
    <w:rsid w:val="00347ED6"/>
    <w:rsid w:val="0035007F"/>
    <w:rsid w:val="00350A84"/>
    <w:rsid w:val="00351AAD"/>
    <w:rsid w:val="00351CE4"/>
    <w:rsid w:val="00351E01"/>
    <w:rsid w:val="00351EC4"/>
    <w:rsid w:val="0035274C"/>
    <w:rsid w:val="00352D21"/>
    <w:rsid w:val="0035443D"/>
    <w:rsid w:val="00354493"/>
    <w:rsid w:val="00354FEE"/>
    <w:rsid w:val="00355540"/>
    <w:rsid w:val="00356275"/>
    <w:rsid w:val="003569B7"/>
    <w:rsid w:val="00356B54"/>
    <w:rsid w:val="00356C0B"/>
    <w:rsid w:val="00356F47"/>
    <w:rsid w:val="00357B9C"/>
    <w:rsid w:val="00361412"/>
    <w:rsid w:val="003615CA"/>
    <w:rsid w:val="00362BCF"/>
    <w:rsid w:val="00363000"/>
    <w:rsid w:val="00363346"/>
    <w:rsid w:val="00363390"/>
    <w:rsid w:val="003640A1"/>
    <w:rsid w:val="003642A6"/>
    <w:rsid w:val="00364853"/>
    <w:rsid w:val="003661C4"/>
    <w:rsid w:val="00367337"/>
    <w:rsid w:val="00367367"/>
    <w:rsid w:val="003673DF"/>
    <w:rsid w:val="00367FD8"/>
    <w:rsid w:val="003709A3"/>
    <w:rsid w:val="00370B63"/>
    <w:rsid w:val="00370DAB"/>
    <w:rsid w:val="00370FCC"/>
    <w:rsid w:val="003711AF"/>
    <w:rsid w:val="00371364"/>
    <w:rsid w:val="00371A16"/>
    <w:rsid w:val="003733E5"/>
    <w:rsid w:val="00374602"/>
    <w:rsid w:val="00374848"/>
    <w:rsid w:val="003757B7"/>
    <w:rsid w:val="00375D09"/>
    <w:rsid w:val="0037739D"/>
    <w:rsid w:val="0037751C"/>
    <w:rsid w:val="00380F3F"/>
    <w:rsid w:val="00381476"/>
    <w:rsid w:val="00382232"/>
    <w:rsid w:val="00382F1A"/>
    <w:rsid w:val="00383282"/>
    <w:rsid w:val="00383658"/>
    <w:rsid w:val="0038412E"/>
    <w:rsid w:val="00386053"/>
    <w:rsid w:val="0038654A"/>
    <w:rsid w:val="00387255"/>
    <w:rsid w:val="003874A1"/>
    <w:rsid w:val="0038771D"/>
    <w:rsid w:val="003916C1"/>
    <w:rsid w:val="00391847"/>
    <w:rsid w:val="0039287E"/>
    <w:rsid w:val="00392AE1"/>
    <w:rsid w:val="00393306"/>
    <w:rsid w:val="00393507"/>
    <w:rsid w:val="00393E44"/>
    <w:rsid w:val="00394270"/>
    <w:rsid w:val="00395F80"/>
    <w:rsid w:val="003979CE"/>
    <w:rsid w:val="00397AB6"/>
    <w:rsid w:val="00397ACA"/>
    <w:rsid w:val="003A0845"/>
    <w:rsid w:val="003A10C3"/>
    <w:rsid w:val="003A1F69"/>
    <w:rsid w:val="003A4B89"/>
    <w:rsid w:val="003A52CB"/>
    <w:rsid w:val="003A561D"/>
    <w:rsid w:val="003A597F"/>
    <w:rsid w:val="003A5B64"/>
    <w:rsid w:val="003A71A8"/>
    <w:rsid w:val="003A7926"/>
    <w:rsid w:val="003B00CA"/>
    <w:rsid w:val="003B030B"/>
    <w:rsid w:val="003B0432"/>
    <w:rsid w:val="003B0821"/>
    <w:rsid w:val="003B0BE9"/>
    <w:rsid w:val="003B0DAF"/>
    <w:rsid w:val="003B19F8"/>
    <w:rsid w:val="003B2C7E"/>
    <w:rsid w:val="003B2DC3"/>
    <w:rsid w:val="003B2E9B"/>
    <w:rsid w:val="003B2F8D"/>
    <w:rsid w:val="003B4FAA"/>
    <w:rsid w:val="003B547A"/>
    <w:rsid w:val="003B68C8"/>
    <w:rsid w:val="003B6CB0"/>
    <w:rsid w:val="003B75B9"/>
    <w:rsid w:val="003C0DA2"/>
    <w:rsid w:val="003C0DBA"/>
    <w:rsid w:val="003C1A18"/>
    <w:rsid w:val="003C3261"/>
    <w:rsid w:val="003C34A5"/>
    <w:rsid w:val="003C5A0D"/>
    <w:rsid w:val="003C5BE5"/>
    <w:rsid w:val="003C5C41"/>
    <w:rsid w:val="003C65E8"/>
    <w:rsid w:val="003C72F5"/>
    <w:rsid w:val="003C7461"/>
    <w:rsid w:val="003D0788"/>
    <w:rsid w:val="003D0E94"/>
    <w:rsid w:val="003D132A"/>
    <w:rsid w:val="003D1517"/>
    <w:rsid w:val="003D194A"/>
    <w:rsid w:val="003D1C14"/>
    <w:rsid w:val="003D2938"/>
    <w:rsid w:val="003D2C75"/>
    <w:rsid w:val="003D34C1"/>
    <w:rsid w:val="003D3FBA"/>
    <w:rsid w:val="003D402B"/>
    <w:rsid w:val="003D4444"/>
    <w:rsid w:val="003D5AC6"/>
    <w:rsid w:val="003D5AE3"/>
    <w:rsid w:val="003D5D9A"/>
    <w:rsid w:val="003D69F3"/>
    <w:rsid w:val="003D75EB"/>
    <w:rsid w:val="003D764F"/>
    <w:rsid w:val="003D7D81"/>
    <w:rsid w:val="003E0667"/>
    <w:rsid w:val="003E09F6"/>
    <w:rsid w:val="003E0BCE"/>
    <w:rsid w:val="003E13E0"/>
    <w:rsid w:val="003E1660"/>
    <w:rsid w:val="003E1CD1"/>
    <w:rsid w:val="003E2A2D"/>
    <w:rsid w:val="003E2EEE"/>
    <w:rsid w:val="003E4114"/>
    <w:rsid w:val="003E4B9B"/>
    <w:rsid w:val="003E521F"/>
    <w:rsid w:val="003E555E"/>
    <w:rsid w:val="003E60F8"/>
    <w:rsid w:val="003E6352"/>
    <w:rsid w:val="003E64A9"/>
    <w:rsid w:val="003E7002"/>
    <w:rsid w:val="003E7905"/>
    <w:rsid w:val="003F0336"/>
    <w:rsid w:val="003F0EB3"/>
    <w:rsid w:val="003F18D3"/>
    <w:rsid w:val="003F2147"/>
    <w:rsid w:val="003F30EE"/>
    <w:rsid w:val="003F4488"/>
    <w:rsid w:val="003F5547"/>
    <w:rsid w:val="003F5C40"/>
    <w:rsid w:val="003F5EDC"/>
    <w:rsid w:val="003F6E12"/>
    <w:rsid w:val="003F7545"/>
    <w:rsid w:val="003F75ED"/>
    <w:rsid w:val="004002B7"/>
    <w:rsid w:val="00400811"/>
    <w:rsid w:val="00400F31"/>
    <w:rsid w:val="004012AE"/>
    <w:rsid w:val="00402295"/>
    <w:rsid w:val="00403CFE"/>
    <w:rsid w:val="00404D13"/>
    <w:rsid w:val="00405943"/>
    <w:rsid w:val="00405F6E"/>
    <w:rsid w:val="00406B4D"/>
    <w:rsid w:val="0040703A"/>
    <w:rsid w:val="00410864"/>
    <w:rsid w:val="0041443C"/>
    <w:rsid w:val="004154F7"/>
    <w:rsid w:val="0041589E"/>
    <w:rsid w:val="00416D44"/>
    <w:rsid w:val="0041755F"/>
    <w:rsid w:val="004176FF"/>
    <w:rsid w:val="00420013"/>
    <w:rsid w:val="0042061D"/>
    <w:rsid w:val="004210A8"/>
    <w:rsid w:val="00421A27"/>
    <w:rsid w:val="00421D0A"/>
    <w:rsid w:val="004221AD"/>
    <w:rsid w:val="004229D8"/>
    <w:rsid w:val="00422D9D"/>
    <w:rsid w:val="004241C5"/>
    <w:rsid w:val="0042456E"/>
    <w:rsid w:val="00424631"/>
    <w:rsid w:val="00424E8D"/>
    <w:rsid w:val="00424FA7"/>
    <w:rsid w:val="0042570F"/>
    <w:rsid w:val="00426A87"/>
    <w:rsid w:val="00427905"/>
    <w:rsid w:val="00427C8D"/>
    <w:rsid w:val="004305AE"/>
    <w:rsid w:val="00430854"/>
    <w:rsid w:val="004309D8"/>
    <w:rsid w:val="0043134A"/>
    <w:rsid w:val="004313D1"/>
    <w:rsid w:val="00431DFA"/>
    <w:rsid w:val="00431FD5"/>
    <w:rsid w:val="00432110"/>
    <w:rsid w:val="00432573"/>
    <w:rsid w:val="00433EBE"/>
    <w:rsid w:val="00434406"/>
    <w:rsid w:val="00434749"/>
    <w:rsid w:val="004365B7"/>
    <w:rsid w:val="00436A27"/>
    <w:rsid w:val="0043751F"/>
    <w:rsid w:val="00437C27"/>
    <w:rsid w:val="004403A5"/>
    <w:rsid w:val="00440FED"/>
    <w:rsid w:val="00441194"/>
    <w:rsid w:val="00441B0A"/>
    <w:rsid w:val="00441B92"/>
    <w:rsid w:val="00442607"/>
    <w:rsid w:val="00442D9E"/>
    <w:rsid w:val="004434FC"/>
    <w:rsid w:val="00444052"/>
    <w:rsid w:val="0044474B"/>
    <w:rsid w:val="00445FF7"/>
    <w:rsid w:val="00446BAC"/>
    <w:rsid w:val="00446DCF"/>
    <w:rsid w:val="004501CE"/>
    <w:rsid w:val="004521E8"/>
    <w:rsid w:val="00453341"/>
    <w:rsid w:val="004545C6"/>
    <w:rsid w:val="00454D70"/>
    <w:rsid w:val="00454DCA"/>
    <w:rsid w:val="00455B17"/>
    <w:rsid w:val="00455FE9"/>
    <w:rsid w:val="004561C0"/>
    <w:rsid w:val="00456544"/>
    <w:rsid w:val="00456649"/>
    <w:rsid w:val="00456663"/>
    <w:rsid w:val="00456748"/>
    <w:rsid w:val="004567B7"/>
    <w:rsid w:val="00456856"/>
    <w:rsid w:val="00457436"/>
    <w:rsid w:val="00457810"/>
    <w:rsid w:val="00460839"/>
    <w:rsid w:val="00461210"/>
    <w:rsid w:val="00461EAE"/>
    <w:rsid w:val="00462490"/>
    <w:rsid w:val="00462A0A"/>
    <w:rsid w:val="0046357E"/>
    <w:rsid w:val="00463649"/>
    <w:rsid w:val="00463F47"/>
    <w:rsid w:val="00464F84"/>
    <w:rsid w:val="00465299"/>
    <w:rsid w:val="00466A0F"/>
    <w:rsid w:val="0046795B"/>
    <w:rsid w:val="004708C0"/>
    <w:rsid w:val="00471367"/>
    <w:rsid w:val="004715CB"/>
    <w:rsid w:val="00471863"/>
    <w:rsid w:val="00472183"/>
    <w:rsid w:val="00472233"/>
    <w:rsid w:val="00473353"/>
    <w:rsid w:val="00473A14"/>
    <w:rsid w:val="00473E68"/>
    <w:rsid w:val="00474CA8"/>
    <w:rsid w:val="00474E43"/>
    <w:rsid w:val="00475A4A"/>
    <w:rsid w:val="00475CE8"/>
    <w:rsid w:val="0048076D"/>
    <w:rsid w:val="00480AC0"/>
    <w:rsid w:val="00481A3B"/>
    <w:rsid w:val="00481C24"/>
    <w:rsid w:val="00481D17"/>
    <w:rsid w:val="00481D90"/>
    <w:rsid w:val="00481E96"/>
    <w:rsid w:val="00482CD4"/>
    <w:rsid w:val="004830F4"/>
    <w:rsid w:val="00483261"/>
    <w:rsid w:val="004833D7"/>
    <w:rsid w:val="00483CA1"/>
    <w:rsid w:val="00484021"/>
    <w:rsid w:val="00484DC5"/>
    <w:rsid w:val="00485843"/>
    <w:rsid w:val="00485B23"/>
    <w:rsid w:val="0048630D"/>
    <w:rsid w:val="00486D59"/>
    <w:rsid w:val="004874E4"/>
    <w:rsid w:val="00487DCA"/>
    <w:rsid w:val="00487E4E"/>
    <w:rsid w:val="0049070D"/>
    <w:rsid w:val="004914A9"/>
    <w:rsid w:val="00491BE4"/>
    <w:rsid w:val="00491DB2"/>
    <w:rsid w:val="00492877"/>
    <w:rsid w:val="00492A26"/>
    <w:rsid w:val="00493501"/>
    <w:rsid w:val="00494372"/>
    <w:rsid w:val="00496CEB"/>
    <w:rsid w:val="00496DC2"/>
    <w:rsid w:val="00496E75"/>
    <w:rsid w:val="00496F1E"/>
    <w:rsid w:val="004A014C"/>
    <w:rsid w:val="004A0AA8"/>
    <w:rsid w:val="004A0EC9"/>
    <w:rsid w:val="004A1F88"/>
    <w:rsid w:val="004A1FE4"/>
    <w:rsid w:val="004A2CA9"/>
    <w:rsid w:val="004A30C2"/>
    <w:rsid w:val="004A33EF"/>
    <w:rsid w:val="004A34C9"/>
    <w:rsid w:val="004A3CB5"/>
    <w:rsid w:val="004A441B"/>
    <w:rsid w:val="004A466E"/>
    <w:rsid w:val="004A537D"/>
    <w:rsid w:val="004A565D"/>
    <w:rsid w:val="004A5703"/>
    <w:rsid w:val="004A64F6"/>
    <w:rsid w:val="004A67F0"/>
    <w:rsid w:val="004A71C3"/>
    <w:rsid w:val="004A74D2"/>
    <w:rsid w:val="004A7769"/>
    <w:rsid w:val="004B1C57"/>
    <w:rsid w:val="004B23AD"/>
    <w:rsid w:val="004B24E5"/>
    <w:rsid w:val="004B2965"/>
    <w:rsid w:val="004B2F1B"/>
    <w:rsid w:val="004B4224"/>
    <w:rsid w:val="004B4647"/>
    <w:rsid w:val="004B5C62"/>
    <w:rsid w:val="004B5E52"/>
    <w:rsid w:val="004B7455"/>
    <w:rsid w:val="004B74FF"/>
    <w:rsid w:val="004B7867"/>
    <w:rsid w:val="004B787C"/>
    <w:rsid w:val="004B7CE4"/>
    <w:rsid w:val="004C0401"/>
    <w:rsid w:val="004C0C49"/>
    <w:rsid w:val="004C0E1A"/>
    <w:rsid w:val="004C183D"/>
    <w:rsid w:val="004C1CE2"/>
    <w:rsid w:val="004C1E83"/>
    <w:rsid w:val="004C2669"/>
    <w:rsid w:val="004C3AE2"/>
    <w:rsid w:val="004C3B09"/>
    <w:rsid w:val="004C3EC7"/>
    <w:rsid w:val="004C3EEE"/>
    <w:rsid w:val="004C483D"/>
    <w:rsid w:val="004C4EF9"/>
    <w:rsid w:val="004C6C7D"/>
    <w:rsid w:val="004C795A"/>
    <w:rsid w:val="004C7F93"/>
    <w:rsid w:val="004D0087"/>
    <w:rsid w:val="004D1AD4"/>
    <w:rsid w:val="004D224D"/>
    <w:rsid w:val="004D26B8"/>
    <w:rsid w:val="004D2C8B"/>
    <w:rsid w:val="004D38C2"/>
    <w:rsid w:val="004D4FBD"/>
    <w:rsid w:val="004D4FC0"/>
    <w:rsid w:val="004D5FC5"/>
    <w:rsid w:val="004D7DA8"/>
    <w:rsid w:val="004E2441"/>
    <w:rsid w:val="004E2892"/>
    <w:rsid w:val="004E362B"/>
    <w:rsid w:val="004E3681"/>
    <w:rsid w:val="004E3D74"/>
    <w:rsid w:val="004E4FF2"/>
    <w:rsid w:val="004E5AD0"/>
    <w:rsid w:val="004E6BAA"/>
    <w:rsid w:val="004E708D"/>
    <w:rsid w:val="004E784B"/>
    <w:rsid w:val="004E79D5"/>
    <w:rsid w:val="004E7CEF"/>
    <w:rsid w:val="004E7ED0"/>
    <w:rsid w:val="004F0224"/>
    <w:rsid w:val="004F0B91"/>
    <w:rsid w:val="004F0CA9"/>
    <w:rsid w:val="004F0DB4"/>
    <w:rsid w:val="004F0E04"/>
    <w:rsid w:val="004F1EBC"/>
    <w:rsid w:val="004F20E8"/>
    <w:rsid w:val="004F2C50"/>
    <w:rsid w:val="004F2DDD"/>
    <w:rsid w:val="004F3076"/>
    <w:rsid w:val="004F3549"/>
    <w:rsid w:val="004F3B71"/>
    <w:rsid w:val="004F3C2E"/>
    <w:rsid w:val="004F5154"/>
    <w:rsid w:val="004F5835"/>
    <w:rsid w:val="004F5C9E"/>
    <w:rsid w:val="004F661C"/>
    <w:rsid w:val="004F6D99"/>
    <w:rsid w:val="004F7C8B"/>
    <w:rsid w:val="00500572"/>
    <w:rsid w:val="0050129E"/>
    <w:rsid w:val="005012FA"/>
    <w:rsid w:val="00501304"/>
    <w:rsid w:val="00501425"/>
    <w:rsid w:val="005036BE"/>
    <w:rsid w:val="00503FF2"/>
    <w:rsid w:val="00504311"/>
    <w:rsid w:val="0050485C"/>
    <w:rsid w:val="0050490F"/>
    <w:rsid w:val="00504AC6"/>
    <w:rsid w:val="00505731"/>
    <w:rsid w:val="0050675D"/>
    <w:rsid w:val="005075B5"/>
    <w:rsid w:val="00510C5E"/>
    <w:rsid w:val="00511079"/>
    <w:rsid w:val="005117E0"/>
    <w:rsid w:val="00511CDF"/>
    <w:rsid w:val="005121ED"/>
    <w:rsid w:val="00512301"/>
    <w:rsid w:val="00512829"/>
    <w:rsid w:val="00512AAD"/>
    <w:rsid w:val="005133B1"/>
    <w:rsid w:val="00513839"/>
    <w:rsid w:val="00513B29"/>
    <w:rsid w:val="00513DEF"/>
    <w:rsid w:val="0051423C"/>
    <w:rsid w:val="00514C91"/>
    <w:rsid w:val="00514CA9"/>
    <w:rsid w:val="00515114"/>
    <w:rsid w:val="005153CE"/>
    <w:rsid w:val="00516241"/>
    <w:rsid w:val="005167C0"/>
    <w:rsid w:val="00516FD9"/>
    <w:rsid w:val="0051705B"/>
    <w:rsid w:val="0051791D"/>
    <w:rsid w:val="005208B9"/>
    <w:rsid w:val="00520D6D"/>
    <w:rsid w:val="00521F44"/>
    <w:rsid w:val="00522F9D"/>
    <w:rsid w:val="00523595"/>
    <w:rsid w:val="00523E75"/>
    <w:rsid w:val="00524059"/>
    <w:rsid w:val="005243E0"/>
    <w:rsid w:val="00524454"/>
    <w:rsid w:val="005249F3"/>
    <w:rsid w:val="005256F3"/>
    <w:rsid w:val="005265A3"/>
    <w:rsid w:val="00526783"/>
    <w:rsid w:val="0052721C"/>
    <w:rsid w:val="005278FB"/>
    <w:rsid w:val="00527C99"/>
    <w:rsid w:val="00527FB1"/>
    <w:rsid w:val="00530E86"/>
    <w:rsid w:val="005314C5"/>
    <w:rsid w:val="0053162F"/>
    <w:rsid w:val="00531777"/>
    <w:rsid w:val="0053281C"/>
    <w:rsid w:val="00532AB3"/>
    <w:rsid w:val="00532D02"/>
    <w:rsid w:val="005340C9"/>
    <w:rsid w:val="005343BD"/>
    <w:rsid w:val="00534AA9"/>
    <w:rsid w:val="00534EE8"/>
    <w:rsid w:val="00535ADE"/>
    <w:rsid w:val="00535F84"/>
    <w:rsid w:val="0053662A"/>
    <w:rsid w:val="00537234"/>
    <w:rsid w:val="005374CB"/>
    <w:rsid w:val="005375FE"/>
    <w:rsid w:val="00540B5A"/>
    <w:rsid w:val="005420DE"/>
    <w:rsid w:val="00542249"/>
    <w:rsid w:val="005428B4"/>
    <w:rsid w:val="005431F5"/>
    <w:rsid w:val="00543707"/>
    <w:rsid w:val="00543EBB"/>
    <w:rsid w:val="00544213"/>
    <w:rsid w:val="005448FE"/>
    <w:rsid w:val="00544A8F"/>
    <w:rsid w:val="005453F3"/>
    <w:rsid w:val="00545549"/>
    <w:rsid w:val="00546312"/>
    <w:rsid w:val="00546740"/>
    <w:rsid w:val="005467DC"/>
    <w:rsid w:val="005469F5"/>
    <w:rsid w:val="005518ED"/>
    <w:rsid w:val="00551950"/>
    <w:rsid w:val="00552093"/>
    <w:rsid w:val="00553831"/>
    <w:rsid w:val="0055470F"/>
    <w:rsid w:val="00554E4B"/>
    <w:rsid w:val="00555F67"/>
    <w:rsid w:val="00556605"/>
    <w:rsid w:val="00556874"/>
    <w:rsid w:val="00556CC5"/>
    <w:rsid w:val="00557B92"/>
    <w:rsid w:val="0056007D"/>
    <w:rsid w:val="005601AC"/>
    <w:rsid w:val="0056022D"/>
    <w:rsid w:val="005606A4"/>
    <w:rsid w:val="005607B8"/>
    <w:rsid w:val="00560CF5"/>
    <w:rsid w:val="00562330"/>
    <w:rsid w:val="0056272D"/>
    <w:rsid w:val="00562BAB"/>
    <w:rsid w:val="0056308E"/>
    <w:rsid w:val="005632D2"/>
    <w:rsid w:val="005638C1"/>
    <w:rsid w:val="0056415C"/>
    <w:rsid w:val="005649BF"/>
    <w:rsid w:val="00564E3A"/>
    <w:rsid w:val="005650ED"/>
    <w:rsid w:val="00565869"/>
    <w:rsid w:val="00565A2F"/>
    <w:rsid w:val="00566A36"/>
    <w:rsid w:val="00567415"/>
    <w:rsid w:val="00567578"/>
    <w:rsid w:val="00567610"/>
    <w:rsid w:val="00567652"/>
    <w:rsid w:val="00570D83"/>
    <w:rsid w:val="00570D9F"/>
    <w:rsid w:val="00571CA8"/>
    <w:rsid w:val="005734C0"/>
    <w:rsid w:val="005742B5"/>
    <w:rsid w:val="00574BA6"/>
    <w:rsid w:val="005756A6"/>
    <w:rsid w:val="00575CBA"/>
    <w:rsid w:val="00576F83"/>
    <w:rsid w:val="005800C4"/>
    <w:rsid w:val="00580793"/>
    <w:rsid w:val="00581470"/>
    <w:rsid w:val="00581893"/>
    <w:rsid w:val="00582087"/>
    <w:rsid w:val="005831DD"/>
    <w:rsid w:val="005840C2"/>
    <w:rsid w:val="00584320"/>
    <w:rsid w:val="00585484"/>
    <w:rsid w:val="00587229"/>
    <w:rsid w:val="00587503"/>
    <w:rsid w:val="005877C3"/>
    <w:rsid w:val="00587F7F"/>
    <w:rsid w:val="005907D2"/>
    <w:rsid w:val="005908F4"/>
    <w:rsid w:val="00590DD7"/>
    <w:rsid w:val="00590E2E"/>
    <w:rsid w:val="00590E8D"/>
    <w:rsid w:val="00591511"/>
    <w:rsid w:val="0059262F"/>
    <w:rsid w:val="00593220"/>
    <w:rsid w:val="0059331A"/>
    <w:rsid w:val="0059354A"/>
    <w:rsid w:val="00593970"/>
    <w:rsid w:val="005949E8"/>
    <w:rsid w:val="00594CA1"/>
    <w:rsid w:val="005950DC"/>
    <w:rsid w:val="00596141"/>
    <w:rsid w:val="00596BBA"/>
    <w:rsid w:val="005972F8"/>
    <w:rsid w:val="0059740C"/>
    <w:rsid w:val="005975C4"/>
    <w:rsid w:val="00597ED8"/>
    <w:rsid w:val="005A2D6D"/>
    <w:rsid w:val="005A34D5"/>
    <w:rsid w:val="005A4904"/>
    <w:rsid w:val="005A4959"/>
    <w:rsid w:val="005A4A62"/>
    <w:rsid w:val="005A515A"/>
    <w:rsid w:val="005A56F9"/>
    <w:rsid w:val="005A6120"/>
    <w:rsid w:val="005A6BC4"/>
    <w:rsid w:val="005A6C92"/>
    <w:rsid w:val="005A704D"/>
    <w:rsid w:val="005B0BD1"/>
    <w:rsid w:val="005B19F4"/>
    <w:rsid w:val="005B1EF3"/>
    <w:rsid w:val="005B1FF6"/>
    <w:rsid w:val="005B303B"/>
    <w:rsid w:val="005B3C6D"/>
    <w:rsid w:val="005B4045"/>
    <w:rsid w:val="005B49A7"/>
    <w:rsid w:val="005B5DC6"/>
    <w:rsid w:val="005B609E"/>
    <w:rsid w:val="005B6DF6"/>
    <w:rsid w:val="005B6EA6"/>
    <w:rsid w:val="005B780E"/>
    <w:rsid w:val="005B7B7D"/>
    <w:rsid w:val="005B7F21"/>
    <w:rsid w:val="005C1948"/>
    <w:rsid w:val="005C19A5"/>
    <w:rsid w:val="005C1AFC"/>
    <w:rsid w:val="005C1F9A"/>
    <w:rsid w:val="005C23EC"/>
    <w:rsid w:val="005C263C"/>
    <w:rsid w:val="005C2679"/>
    <w:rsid w:val="005C41D4"/>
    <w:rsid w:val="005C453C"/>
    <w:rsid w:val="005C517C"/>
    <w:rsid w:val="005C6D70"/>
    <w:rsid w:val="005C6FAD"/>
    <w:rsid w:val="005D0079"/>
    <w:rsid w:val="005D055C"/>
    <w:rsid w:val="005D059A"/>
    <w:rsid w:val="005D07AE"/>
    <w:rsid w:val="005D07C5"/>
    <w:rsid w:val="005D1FF8"/>
    <w:rsid w:val="005D28A7"/>
    <w:rsid w:val="005D4213"/>
    <w:rsid w:val="005D4302"/>
    <w:rsid w:val="005D5A20"/>
    <w:rsid w:val="005D612D"/>
    <w:rsid w:val="005D6F3E"/>
    <w:rsid w:val="005D786C"/>
    <w:rsid w:val="005E00E5"/>
    <w:rsid w:val="005E049F"/>
    <w:rsid w:val="005E1588"/>
    <w:rsid w:val="005E23EB"/>
    <w:rsid w:val="005E3073"/>
    <w:rsid w:val="005E316A"/>
    <w:rsid w:val="005E43F8"/>
    <w:rsid w:val="005E48C1"/>
    <w:rsid w:val="005E5C36"/>
    <w:rsid w:val="005E5E1A"/>
    <w:rsid w:val="005E6C16"/>
    <w:rsid w:val="005E746D"/>
    <w:rsid w:val="005F0108"/>
    <w:rsid w:val="005F0ECC"/>
    <w:rsid w:val="005F21A5"/>
    <w:rsid w:val="005F2470"/>
    <w:rsid w:val="005F2620"/>
    <w:rsid w:val="005F28C6"/>
    <w:rsid w:val="005F2F85"/>
    <w:rsid w:val="005F3F16"/>
    <w:rsid w:val="005F4CE4"/>
    <w:rsid w:val="005F52CC"/>
    <w:rsid w:val="005F52FC"/>
    <w:rsid w:val="005F5E6F"/>
    <w:rsid w:val="005F643B"/>
    <w:rsid w:val="005F64BB"/>
    <w:rsid w:val="005F6BD4"/>
    <w:rsid w:val="005F77B0"/>
    <w:rsid w:val="005F7985"/>
    <w:rsid w:val="0060004D"/>
    <w:rsid w:val="00600CEB"/>
    <w:rsid w:val="00602A84"/>
    <w:rsid w:val="00602AA1"/>
    <w:rsid w:val="00603131"/>
    <w:rsid w:val="00604343"/>
    <w:rsid w:val="00604367"/>
    <w:rsid w:val="006044BE"/>
    <w:rsid w:val="0060475F"/>
    <w:rsid w:val="00604961"/>
    <w:rsid w:val="00605B04"/>
    <w:rsid w:val="006060C2"/>
    <w:rsid w:val="0060647E"/>
    <w:rsid w:val="00606A26"/>
    <w:rsid w:val="00606AC6"/>
    <w:rsid w:val="00606CC0"/>
    <w:rsid w:val="00607D81"/>
    <w:rsid w:val="00610747"/>
    <w:rsid w:val="00610D62"/>
    <w:rsid w:val="00610E03"/>
    <w:rsid w:val="00610EC7"/>
    <w:rsid w:val="0061176E"/>
    <w:rsid w:val="00612316"/>
    <w:rsid w:val="00612A14"/>
    <w:rsid w:val="00613DA6"/>
    <w:rsid w:val="0061417F"/>
    <w:rsid w:val="0061476B"/>
    <w:rsid w:val="00614CD1"/>
    <w:rsid w:val="00615018"/>
    <w:rsid w:val="006151D4"/>
    <w:rsid w:val="0061567B"/>
    <w:rsid w:val="00616921"/>
    <w:rsid w:val="00616C7A"/>
    <w:rsid w:val="00616F9B"/>
    <w:rsid w:val="0062088F"/>
    <w:rsid w:val="0062152A"/>
    <w:rsid w:val="00621893"/>
    <w:rsid w:val="00621BD4"/>
    <w:rsid w:val="00623395"/>
    <w:rsid w:val="00623583"/>
    <w:rsid w:val="00623764"/>
    <w:rsid w:val="00623D2A"/>
    <w:rsid w:val="0062462F"/>
    <w:rsid w:val="00624BA1"/>
    <w:rsid w:val="0062532A"/>
    <w:rsid w:val="006257E9"/>
    <w:rsid w:val="00626071"/>
    <w:rsid w:val="0062661B"/>
    <w:rsid w:val="00626D80"/>
    <w:rsid w:val="00627717"/>
    <w:rsid w:val="00630118"/>
    <w:rsid w:val="0063100A"/>
    <w:rsid w:val="006310AE"/>
    <w:rsid w:val="00631762"/>
    <w:rsid w:val="00632107"/>
    <w:rsid w:val="00632196"/>
    <w:rsid w:val="00632FD1"/>
    <w:rsid w:val="00633BF2"/>
    <w:rsid w:val="00633F67"/>
    <w:rsid w:val="006345C3"/>
    <w:rsid w:val="0063550C"/>
    <w:rsid w:val="00636012"/>
    <w:rsid w:val="006362F9"/>
    <w:rsid w:val="00636792"/>
    <w:rsid w:val="006369A9"/>
    <w:rsid w:val="006373B2"/>
    <w:rsid w:val="006373CD"/>
    <w:rsid w:val="0063747D"/>
    <w:rsid w:val="00637CAA"/>
    <w:rsid w:val="0064165D"/>
    <w:rsid w:val="00641C42"/>
    <w:rsid w:val="0064257E"/>
    <w:rsid w:val="006433BD"/>
    <w:rsid w:val="00643784"/>
    <w:rsid w:val="00644186"/>
    <w:rsid w:val="00644A21"/>
    <w:rsid w:val="00645C9F"/>
    <w:rsid w:val="00645FBC"/>
    <w:rsid w:val="00646305"/>
    <w:rsid w:val="006463D6"/>
    <w:rsid w:val="00646A6C"/>
    <w:rsid w:val="00646F20"/>
    <w:rsid w:val="0064722E"/>
    <w:rsid w:val="006475E6"/>
    <w:rsid w:val="0065004F"/>
    <w:rsid w:val="006508B9"/>
    <w:rsid w:val="00650996"/>
    <w:rsid w:val="00650CA1"/>
    <w:rsid w:val="006517D5"/>
    <w:rsid w:val="00651854"/>
    <w:rsid w:val="00652F49"/>
    <w:rsid w:val="006536EC"/>
    <w:rsid w:val="006539E8"/>
    <w:rsid w:val="006563F3"/>
    <w:rsid w:val="006565D8"/>
    <w:rsid w:val="00656647"/>
    <w:rsid w:val="00656B96"/>
    <w:rsid w:val="00656CF4"/>
    <w:rsid w:val="0065736B"/>
    <w:rsid w:val="00657AE5"/>
    <w:rsid w:val="00657C2E"/>
    <w:rsid w:val="00657E72"/>
    <w:rsid w:val="006600FC"/>
    <w:rsid w:val="00660351"/>
    <w:rsid w:val="00660916"/>
    <w:rsid w:val="0066094B"/>
    <w:rsid w:val="006619B0"/>
    <w:rsid w:val="00661B9B"/>
    <w:rsid w:val="00662012"/>
    <w:rsid w:val="00662543"/>
    <w:rsid w:val="006626D0"/>
    <w:rsid w:val="00663802"/>
    <w:rsid w:val="00663875"/>
    <w:rsid w:val="00664DF4"/>
    <w:rsid w:val="00664E8C"/>
    <w:rsid w:val="00665138"/>
    <w:rsid w:val="0066528A"/>
    <w:rsid w:val="00665C8E"/>
    <w:rsid w:val="00665F7C"/>
    <w:rsid w:val="00666086"/>
    <w:rsid w:val="0066699A"/>
    <w:rsid w:val="00666A63"/>
    <w:rsid w:val="00666DFC"/>
    <w:rsid w:val="00666EBB"/>
    <w:rsid w:val="00666F7A"/>
    <w:rsid w:val="00667385"/>
    <w:rsid w:val="0066779E"/>
    <w:rsid w:val="00671058"/>
    <w:rsid w:val="0067269D"/>
    <w:rsid w:val="00672988"/>
    <w:rsid w:val="00672AEA"/>
    <w:rsid w:val="00672C64"/>
    <w:rsid w:val="00674E6A"/>
    <w:rsid w:val="006750DE"/>
    <w:rsid w:val="00675266"/>
    <w:rsid w:val="0067661A"/>
    <w:rsid w:val="00676819"/>
    <w:rsid w:val="00676A64"/>
    <w:rsid w:val="00677925"/>
    <w:rsid w:val="00680DC0"/>
    <w:rsid w:val="00680F46"/>
    <w:rsid w:val="00681FDC"/>
    <w:rsid w:val="0068251F"/>
    <w:rsid w:val="006829E8"/>
    <w:rsid w:val="00682A0C"/>
    <w:rsid w:val="00682B53"/>
    <w:rsid w:val="00682F27"/>
    <w:rsid w:val="00682FEB"/>
    <w:rsid w:val="006860B3"/>
    <w:rsid w:val="00686549"/>
    <w:rsid w:val="00687851"/>
    <w:rsid w:val="006878F8"/>
    <w:rsid w:val="0069011A"/>
    <w:rsid w:val="00690E2E"/>
    <w:rsid w:val="00690F14"/>
    <w:rsid w:val="00690F90"/>
    <w:rsid w:val="006910ED"/>
    <w:rsid w:val="006915D7"/>
    <w:rsid w:val="00691E09"/>
    <w:rsid w:val="00692026"/>
    <w:rsid w:val="00692224"/>
    <w:rsid w:val="006923EF"/>
    <w:rsid w:val="00692814"/>
    <w:rsid w:val="0069320E"/>
    <w:rsid w:val="006932E7"/>
    <w:rsid w:val="00693347"/>
    <w:rsid w:val="0069334C"/>
    <w:rsid w:val="00694B3A"/>
    <w:rsid w:val="00696D63"/>
    <w:rsid w:val="00696F88"/>
    <w:rsid w:val="0069729C"/>
    <w:rsid w:val="00697E3D"/>
    <w:rsid w:val="00697E57"/>
    <w:rsid w:val="006A032F"/>
    <w:rsid w:val="006A11D9"/>
    <w:rsid w:val="006A1A70"/>
    <w:rsid w:val="006A2037"/>
    <w:rsid w:val="006A2731"/>
    <w:rsid w:val="006A2EEF"/>
    <w:rsid w:val="006A41AE"/>
    <w:rsid w:val="006A4856"/>
    <w:rsid w:val="006A564B"/>
    <w:rsid w:val="006A5CBF"/>
    <w:rsid w:val="006A7C09"/>
    <w:rsid w:val="006B0386"/>
    <w:rsid w:val="006B08CF"/>
    <w:rsid w:val="006B0B90"/>
    <w:rsid w:val="006B142C"/>
    <w:rsid w:val="006B1545"/>
    <w:rsid w:val="006B2DA7"/>
    <w:rsid w:val="006B2F4D"/>
    <w:rsid w:val="006B3682"/>
    <w:rsid w:val="006B48CB"/>
    <w:rsid w:val="006B4A42"/>
    <w:rsid w:val="006B4FE8"/>
    <w:rsid w:val="006B50DD"/>
    <w:rsid w:val="006B52A4"/>
    <w:rsid w:val="006B715C"/>
    <w:rsid w:val="006B7CE0"/>
    <w:rsid w:val="006C04CE"/>
    <w:rsid w:val="006C08C5"/>
    <w:rsid w:val="006C1445"/>
    <w:rsid w:val="006C1B15"/>
    <w:rsid w:val="006C3959"/>
    <w:rsid w:val="006C4FC1"/>
    <w:rsid w:val="006C51A5"/>
    <w:rsid w:val="006C529D"/>
    <w:rsid w:val="006C5670"/>
    <w:rsid w:val="006C58B2"/>
    <w:rsid w:val="006C735D"/>
    <w:rsid w:val="006C7B01"/>
    <w:rsid w:val="006C7CC9"/>
    <w:rsid w:val="006C7CFC"/>
    <w:rsid w:val="006D0E6B"/>
    <w:rsid w:val="006D1073"/>
    <w:rsid w:val="006D2146"/>
    <w:rsid w:val="006D4488"/>
    <w:rsid w:val="006D632E"/>
    <w:rsid w:val="006E094A"/>
    <w:rsid w:val="006E12B1"/>
    <w:rsid w:val="006E13D1"/>
    <w:rsid w:val="006E1A08"/>
    <w:rsid w:val="006E283E"/>
    <w:rsid w:val="006E2A4B"/>
    <w:rsid w:val="006E3137"/>
    <w:rsid w:val="006E3A40"/>
    <w:rsid w:val="006E4D0C"/>
    <w:rsid w:val="006E4D1B"/>
    <w:rsid w:val="006E5B78"/>
    <w:rsid w:val="006E6149"/>
    <w:rsid w:val="006E62B0"/>
    <w:rsid w:val="006E693E"/>
    <w:rsid w:val="006E6BA3"/>
    <w:rsid w:val="006E7128"/>
    <w:rsid w:val="006F0115"/>
    <w:rsid w:val="006F01EB"/>
    <w:rsid w:val="006F1116"/>
    <w:rsid w:val="006F263E"/>
    <w:rsid w:val="006F3196"/>
    <w:rsid w:val="006F3C54"/>
    <w:rsid w:val="006F5E64"/>
    <w:rsid w:val="006F60DE"/>
    <w:rsid w:val="006F6877"/>
    <w:rsid w:val="006F7914"/>
    <w:rsid w:val="006F7E46"/>
    <w:rsid w:val="00700AB4"/>
    <w:rsid w:val="00700FCA"/>
    <w:rsid w:val="00701645"/>
    <w:rsid w:val="007016F7"/>
    <w:rsid w:val="00702D5A"/>
    <w:rsid w:val="00702EF7"/>
    <w:rsid w:val="007030B1"/>
    <w:rsid w:val="00703989"/>
    <w:rsid w:val="007042E9"/>
    <w:rsid w:val="007049E6"/>
    <w:rsid w:val="00705752"/>
    <w:rsid w:val="0070687A"/>
    <w:rsid w:val="00707D55"/>
    <w:rsid w:val="00710393"/>
    <w:rsid w:val="007110EE"/>
    <w:rsid w:val="0071118B"/>
    <w:rsid w:val="00711E13"/>
    <w:rsid w:val="00712071"/>
    <w:rsid w:val="00712963"/>
    <w:rsid w:val="00712EDA"/>
    <w:rsid w:val="0071365B"/>
    <w:rsid w:val="007136D0"/>
    <w:rsid w:val="007155A9"/>
    <w:rsid w:val="007158E1"/>
    <w:rsid w:val="0071705B"/>
    <w:rsid w:val="0071764F"/>
    <w:rsid w:val="00720505"/>
    <w:rsid w:val="007213A2"/>
    <w:rsid w:val="0072153D"/>
    <w:rsid w:val="007219CC"/>
    <w:rsid w:val="007223BC"/>
    <w:rsid w:val="00723243"/>
    <w:rsid w:val="007236A3"/>
    <w:rsid w:val="007239B6"/>
    <w:rsid w:val="00724610"/>
    <w:rsid w:val="0072490A"/>
    <w:rsid w:val="00724D06"/>
    <w:rsid w:val="0072517D"/>
    <w:rsid w:val="0072558B"/>
    <w:rsid w:val="00726878"/>
    <w:rsid w:val="0073124A"/>
    <w:rsid w:val="00731B79"/>
    <w:rsid w:val="00731EFA"/>
    <w:rsid w:val="00732466"/>
    <w:rsid w:val="007325D2"/>
    <w:rsid w:val="00732C8A"/>
    <w:rsid w:val="00733893"/>
    <w:rsid w:val="00733A57"/>
    <w:rsid w:val="00734A05"/>
    <w:rsid w:val="00734A7C"/>
    <w:rsid w:val="0073551D"/>
    <w:rsid w:val="00735933"/>
    <w:rsid w:val="00735C6F"/>
    <w:rsid w:val="0073685B"/>
    <w:rsid w:val="007379D3"/>
    <w:rsid w:val="007408D5"/>
    <w:rsid w:val="007411BE"/>
    <w:rsid w:val="00742B44"/>
    <w:rsid w:val="007440FE"/>
    <w:rsid w:val="00745396"/>
    <w:rsid w:val="0074655A"/>
    <w:rsid w:val="007469B7"/>
    <w:rsid w:val="00746C78"/>
    <w:rsid w:val="00746F0D"/>
    <w:rsid w:val="00747C19"/>
    <w:rsid w:val="007503A3"/>
    <w:rsid w:val="007509A6"/>
    <w:rsid w:val="00751832"/>
    <w:rsid w:val="00751B94"/>
    <w:rsid w:val="00752CF9"/>
    <w:rsid w:val="007536D6"/>
    <w:rsid w:val="0075383A"/>
    <w:rsid w:val="00753BB5"/>
    <w:rsid w:val="00756832"/>
    <w:rsid w:val="00757ED7"/>
    <w:rsid w:val="00761BEF"/>
    <w:rsid w:val="007626D0"/>
    <w:rsid w:val="007651CA"/>
    <w:rsid w:val="00766BA9"/>
    <w:rsid w:val="00766CCB"/>
    <w:rsid w:val="00767519"/>
    <w:rsid w:val="00767804"/>
    <w:rsid w:val="00767EE3"/>
    <w:rsid w:val="00767F0F"/>
    <w:rsid w:val="007704E1"/>
    <w:rsid w:val="00770658"/>
    <w:rsid w:val="00771C38"/>
    <w:rsid w:val="00771E28"/>
    <w:rsid w:val="00772569"/>
    <w:rsid w:val="00772787"/>
    <w:rsid w:val="00772870"/>
    <w:rsid w:val="00772E8C"/>
    <w:rsid w:val="007733D1"/>
    <w:rsid w:val="007736D3"/>
    <w:rsid w:val="00773A1F"/>
    <w:rsid w:val="00773B54"/>
    <w:rsid w:val="007744D1"/>
    <w:rsid w:val="0077500F"/>
    <w:rsid w:val="007750E5"/>
    <w:rsid w:val="0077548E"/>
    <w:rsid w:val="00777229"/>
    <w:rsid w:val="00777315"/>
    <w:rsid w:val="00777387"/>
    <w:rsid w:val="00777E12"/>
    <w:rsid w:val="00780134"/>
    <w:rsid w:val="007802E4"/>
    <w:rsid w:val="00780919"/>
    <w:rsid w:val="00780E09"/>
    <w:rsid w:val="00781076"/>
    <w:rsid w:val="007825F0"/>
    <w:rsid w:val="00782625"/>
    <w:rsid w:val="007826C8"/>
    <w:rsid w:val="00782972"/>
    <w:rsid w:val="00782C98"/>
    <w:rsid w:val="00783ACA"/>
    <w:rsid w:val="00784190"/>
    <w:rsid w:val="0078457B"/>
    <w:rsid w:val="00784756"/>
    <w:rsid w:val="0078539D"/>
    <w:rsid w:val="007856C1"/>
    <w:rsid w:val="00785945"/>
    <w:rsid w:val="0078613E"/>
    <w:rsid w:val="00786ED1"/>
    <w:rsid w:val="00787051"/>
    <w:rsid w:val="00787890"/>
    <w:rsid w:val="00787F70"/>
    <w:rsid w:val="0079018D"/>
    <w:rsid w:val="00791A00"/>
    <w:rsid w:val="00791A98"/>
    <w:rsid w:val="00791ADD"/>
    <w:rsid w:val="00791DBA"/>
    <w:rsid w:val="00792CEE"/>
    <w:rsid w:val="00794E92"/>
    <w:rsid w:val="0079656A"/>
    <w:rsid w:val="00796D86"/>
    <w:rsid w:val="00796F15"/>
    <w:rsid w:val="007A0FA2"/>
    <w:rsid w:val="007A138F"/>
    <w:rsid w:val="007A1640"/>
    <w:rsid w:val="007A3723"/>
    <w:rsid w:val="007A39DF"/>
    <w:rsid w:val="007A3A7F"/>
    <w:rsid w:val="007A43ED"/>
    <w:rsid w:val="007A4997"/>
    <w:rsid w:val="007A4BDD"/>
    <w:rsid w:val="007A5A02"/>
    <w:rsid w:val="007A6881"/>
    <w:rsid w:val="007A72EE"/>
    <w:rsid w:val="007A7468"/>
    <w:rsid w:val="007B0397"/>
    <w:rsid w:val="007B062E"/>
    <w:rsid w:val="007B2767"/>
    <w:rsid w:val="007B3502"/>
    <w:rsid w:val="007B44ED"/>
    <w:rsid w:val="007B491A"/>
    <w:rsid w:val="007B5231"/>
    <w:rsid w:val="007B5370"/>
    <w:rsid w:val="007B5921"/>
    <w:rsid w:val="007B6123"/>
    <w:rsid w:val="007B61F5"/>
    <w:rsid w:val="007B63FA"/>
    <w:rsid w:val="007B65CB"/>
    <w:rsid w:val="007B694B"/>
    <w:rsid w:val="007B7496"/>
    <w:rsid w:val="007B7AF5"/>
    <w:rsid w:val="007B7D52"/>
    <w:rsid w:val="007C0802"/>
    <w:rsid w:val="007C12BE"/>
    <w:rsid w:val="007C186F"/>
    <w:rsid w:val="007C2739"/>
    <w:rsid w:val="007C49B4"/>
    <w:rsid w:val="007C4B0F"/>
    <w:rsid w:val="007C4DAD"/>
    <w:rsid w:val="007C501D"/>
    <w:rsid w:val="007C5830"/>
    <w:rsid w:val="007C5DB8"/>
    <w:rsid w:val="007C6679"/>
    <w:rsid w:val="007C6CA2"/>
    <w:rsid w:val="007C7708"/>
    <w:rsid w:val="007C7E85"/>
    <w:rsid w:val="007D0310"/>
    <w:rsid w:val="007D05B2"/>
    <w:rsid w:val="007D0C44"/>
    <w:rsid w:val="007D1972"/>
    <w:rsid w:val="007D1F33"/>
    <w:rsid w:val="007D2146"/>
    <w:rsid w:val="007D24BF"/>
    <w:rsid w:val="007D2BBA"/>
    <w:rsid w:val="007D3307"/>
    <w:rsid w:val="007D3F6D"/>
    <w:rsid w:val="007D432A"/>
    <w:rsid w:val="007D4A10"/>
    <w:rsid w:val="007D4E21"/>
    <w:rsid w:val="007D5A88"/>
    <w:rsid w:val="007D5E27"/>
    <w:rsid w:val="007D6F5C"/>
    <w:rsid w:val="007D6F64"/>
    <w:rsid w:val="007E12FD"/>
    <w:rsid w:val="007E1580"/>
    <w:rsid w:val="007E2058"/>
    <w:rsid w:val="007E2512"/>
    <w:rsid w:val="007E25AB"/>
    <w:rsid w:val="007E2C70"/>
    <w:rsid w:val="007E3802"/>
    <w:rsid w:val="007E45BC"/>
    <w:rsid w:val="007E5744"/>
    <w:rsid w:val="007E5AC2"/>
    <w:rsid w:val="007E6700"/>
    <w:rsid w:val="007E6D62"/>
    <w:rsid w:val="007E79C5"/>
    <w:rsid w:val="007E7CF0"/>
    <w:rsid w:val="007F0036"/>
    <w:rsid w:val="007F143A"/>
    <w:rsid w:val="007F18AB"/>
    <w:rsid w:val="007F2845"/>
    <w:rsid w:val="007F3B1B"/>
    <w:rsid w:val="007F43BC"/>
    <w:rsid w:val="007F4740"/>
    <w:rsid w:val="007F5395"/>
    <w:rsid w:val="007F5CEB"/>
    <w:rsid w:val="007F5F31"/>
    <w:rsid w:val="007F6202"/>
    <w:rsid w:val="007F7CFB"/>
    <w:rsid w:val="007F7E1D"/>
    <w:rsid w:val="008006C6"/>
    <w:rsid w:val="00800C52"/>
    <w:rsid w:val="00800F90"/>
    <w:rsid w:val="00800FE1"/>
    <w:rsid w:val="0080153E"/>
    <w:rsid w:val="00802BFB"/>
    <w:rsid w:val="008030B4"/>
    <w:rsid w:val="00805533"/>
    <w:rsid w:val="00805ACD"/>
    <w:rsid w:val="0080742D"/>
    <w:rsid w:val="008100AC"/>
    <w:rsid w:val="008112AF"/>
    <w:rsid w:val="008114D3"/>
    <w:rsid w:val="0081151E"/>
    <w:rsid w:val="00812498"/>
    <w:rsid w:val="0081263E"/>
    <w:rsid w:val="008127E6"/>
    <w:rsid w:val="0081336E"/>
    <w:rsid w:val="0081351D"/>
    <w:rsid w:val="008138D5"/>
    <w:rsid w:val="00813928"/>
    <w:rsid w:val="008200DA"/>
    <w:rsid w:val="008202CD"/>
    <w:rsid w:val="008207DF"/>
    <w:rsid w:val="00820D05"/>
    <w:rsid w:val="00820DC7"/>
    <w:rsid w:val="00820FFB"/>
    <w:rsid w:val="00821698"/>
    <w:rsid w:val="008221FE"/>
    <w:rsid w:val="00822B6B"/>
    <w:rsid w:val="00822BF5"/>
    <w:rsid w:val="00823115"/>
    <w:rsid w:val="008241C7"/>
    <w:rsid w:val="00824894"/>
    <w:rsid w:val="008248D9"/>
    <w:rsid w:val="00824C35"/>
    <w:rsid w:val="00825366"/>
    <w:rsid w:val="008267EF"/>
    <w:rsid w:val="00826C7B"/>
    <w:rsid w:val="00826DD9"/>
    <w:rsid w:val="00826E01"/>
    <w:rsid w:val="008275F4"/>
    <w:rsid w:val="008277A8"/>
    <w:rsid w:val="008278B6"/>
    <w:rsid w:val="00827FFC"/>
    <w:rsid w:val="008307ED"/>
    <w:rsid w:val="00831AD1"/>
    <w:rsid w:val="0083218B"/>
    <w:rsid w:val="00832918"/>
    <w:rsid w:val="00833065"/>
    <w:rsid w:val="0083350F"/>
    <w:rsid w:val="00833C6C"/>
    <w:rsid w:val="00834358"/>
    <w:rsid w:val="008346BD"/>
    <w:rsid w:val="00836AEE"/>
    <w:rsid w:val="00836B7A"/>
    <w:rsid w:val="008409AA"/>
    <w:rsid w:val="00840FB8"/>
    <w:rsid w:val="008412F0"/>
    <w:rsid w:val="0084353E"/>
    <w:rsid w:val="00843A7A"/>
    <w:rsid w:val="008447F5"/>
    <w:rsid w:val="00845AE5"/>
    <w:rsid w:val="00845E69"/>
    <w:rsid w:val="00846292"/>
    <w:rsid w:val="00847A40"/>
    <w:rsid w:val="00850413"/>
    <w:rsid w:val="008506E1"/>
    <w:rsid w:val="008515EE"/>
    <w:rsid w:val="008525AA"/>
    <w:rsid w:val="008528D3"/>
    <w:rsid w:val="008543BB"/>
    <w:rsid w:val="00854553"/>
    <w:rsid w:val="00854998"/>
    <w:rsid w:val="008549EB"/>
    <w:rsid w:val="00854B35"/>
    <w:rsid w:val="00855B86"/>
    <w:rsid w:val="008565F1"/>
    <w:rsid w:val="00856852"/>
    <w:rsid w:val="0086042D"/>
    <w:rsid w:val="00860874"/>
    <w:rsid w:val="008617D0"/>
    <w:rsid w:val="00861987"/>
    <w:rsid w:val="00862008"/>
    <w:rsid w:val="0086242B"/>
    <w:rsid w:val="00862720"/>
    <w:rsid w:val="008628C8"/>
    <w:rsid w:val="00862B2A"/>
    <w:rsid w:val="008630B9"/>
    <w:rsid w:val="00863F37"/>
    <w:rsid w:val="0086406B"/>
    <w:rsid w:val="00864335"/>
    <w:rsid w:val="00864C8C"/>
    <w:rsid w:val="0086506D"/>
    <w:rsid w:val="008653F3"/>
    <w:rsid w:val="00865C35"/>
    <w:rsid w:val="00866400"/>
    <w:rsid w:val="00866D70"/>
    <w:rsid w:val="00867651"/>
    <w:rsid w:val="00867863"/>
    <w:rsid w:val="008704A9"/>
    <w:rsid w:val="00870A56"/>
    <w:rsid w:val="00870ACB"/>
    <w:rsid w:val="00870D04"/>
    <w:rsid w:val="0087121B"/>
    <w:rsid w:val="008714B6"/>
    <w:rsid w:val="0087238A"/>
    <w:rsid w:val="00873246"/>
    <w:rsid w:val="00873933"/>
    <w:rsid w:val="008743F3"/>
    <w:rsid w:val="0087444A"/>
    <w:rsid w:val="00874576"/>
    <w:rsid w:val="00874647"/>
    <w:rsid w:val="00874AB7"/>
    <w:rsid w:val="00874EA4"/>
    <w:rsid w:val="00875139"/>
    <w:rsid w:val="00875410"/>
    <w:rsid w:val="008754E4"/>
    <w:rsid w:val="00876233"/>
    <w:rsid w:val="0088089C"/>
    <w:rsid w:val="008808BE"/>
    <w:rsid w:val="00880EDF"/>
    <w:rsid w:val="00881D4F"/>
    <w:rsid w:val="00881F9E"/>
    <w:rsid w:val="0088206B"/>
    <w:rsid w:val="00882273"/>
    <w:rsid w:val="008826CD"/>
    <w:rsid w:val="00882DE6"/>
    <w:rsid w:val="00883D4D"/>
    <w:rsid w:val="00884009"/>
    <w:rsid w:val="00884B59"/>
    <w:rsid w:val="008850BA"/>
    <w:rsid w:val="0088583D"/>
    <w:rsid w:val="00885876"/>
    <w:rsid w:val="00886185"/>
    <w:rsid w:val="008861D9"/>
    <w:rsid w:val="0088638C"/>
    <w:rsid w:val="00886EDF"/>
    <w:rsid w:val="008877E0"/>
    <w:rsid w:val="008908E5"/>
    <w:rsid w:val="00890DBD"/>
    <w:rsid w:val="00891216"/>
    <w:rsid w:val="00892042"/>
    <w:rsid w:val="008927CC"/>
    <w:rsid w:val="0089433B"/>
    <w:rsid w:val="008948A1"/>
    <w:rsid w:val="00894FDC"/>
    <w:rsid w:val="008972D8"/>
    <w:rsid w:val="008A1582"/>
    <w:rsid w:val="008A16F9"/>
    <w:rsid w:val="008A1D3E"/>
    <w:rsid w:val="008A3C1C"/>
    <w:rsid w:val="008A3EF7"/>
    <w:rsid w:val="008A44F8"/>
    <w:rsid w:val="008A4B16"/>
    <w:rsid w:val="008A4D63"/>
    <w:rsid w:val="008A62EE"/>
    <w:rsid w:val="008A64F9"/>
    <w:rsid w:val="008A6D62"/>
    <w:rsid w:val="008A6DD3"/>
    <w:rsid w:val="008A787B"/>
    <w:rsid w:val="008B06D8"/>
    <w:rsid w:val="008B13E9"/>
    <w:rsid w:val="008B1459"/>
    <w:rsid w:val="008B3187"/>
    <w:rsid w:val="008B3B51"/>
    <w:rsid w:val="008B4057"/>
    <w:rsid w:val="008B4145"/>
    <w:rsid w:val="008B4CAC"/>
    <w:rsid w:val="008B4F70"/>
    <w:rsid w:val="008B5290"/>
    <w:rsid w:val="008B78CA"/>
    <w:rsid w:val="008C0434"/>
    <w:rsid w:val="008C2283"/>
    <w:rsid w:val="008C2CF5"/>
    <w:rsid w:val="008C2CFD"/>
    <w:rsid w:val="008C2D90"/>
    <w:rsid w:val="008C4511"/>
    <w:rsid w:val="008C57D6"/>
    <w:rsid w:val="008C5EA8"/>
    <w:rsid w:val="008C603A"/>
    <w:rsid w:val="008C613E"/>
    <w:rsid w:val="008C71C8"/>
    <w:rsid w:val="008D167D"/>
    <w:rsid w:val="008D261F"/>
    <w:rsid w:val="008D4035"/>
    <w:rsid w:val="008D492A"/>
    <w:rsid w:val="008D4B58"/>
    <w:rsid w:val="008D4B8A"/>
    <w:rsid w:val="008D6541"/>
    <w:rsid w:val="008D7D7B"/>
    <w:rsid w:val="008E0F52"/>
    <w:rsid w:val="008E10AC"/>
    <w:rsid w:val="008E133A"/>
    <w:rsid w:val="008E2316"/>
    <w:rsid w:val="008E34BE"/>
    <w:rsid w:val="008E35C2"/>
    <w:rsid w:val="008E3D63"/>
    <w:rsid w:val="008E42F4"/>
    <w:rsid w:val="008E5307"/>
    <w:rsid w:val="008E5520"/>
    <w:rsid w:val="008E5657"/>
    <w:rsid w:val="008E5E51"/>
    <w:rsid w:val="008E721F"/>
    <w:rsid w:val="008E731B"/>
    <w:rsid w:val="008E7950"/>
    <w:rsid w:val="008E7D63"/>
    <w:rsid w:val="008F00DB"/>
    <w:rsid w:val="008F027F"/>
    <w:rsid w:val="008F0EDA"/>
    <w:rsid w:val="008F110E"/>
    <w:rsid w:val="008F1264"/>
    <w:rsid w:val="008F3991"/>
    <w:rsid w:val="008F47C6"/>
    <w:rsid w:val="008F4CF7"/>
    <w:rsid w:val="008F4DB4"/>
    <w:rsid w:val="008F4EDF"/>
    <w:rsid w:val="008F5948"/>
    <w:rsid w:val="008F5B4E"/>
    <w:rsid w:val="008F5B4F"/>
    <w:rsid w:val="008F645A"/>
    <w:rsid w:val="008F7C3B"/>
    <w:rsid w:val="00900093"/>
    <w:rsid w:val="009006A2"/>
    <w:rsid w:val="0090102B"/>
    <w:rsid w:val="00901448"/>
    <w:rsid w:val="009020E3"/>
    <w:rsid w:val="009026AD"/>
    <w:rsid w:val="00903077"/>
    <w:rsid w:val="009036BC"/>
    <w:rsid w:val="00903AFB"/>
    <w:rsid w:val="0090577C"/>
    <w:rsid w:val="00905935"/>
    <w:rsid w:val="00905C47"/>
    <w:rsid w:val="00906379"/>
    <w:rsid w:val="0090638B"/>
    <w:rsid w:val="00906393"/>
    <w:rsid w:val="00906AAF"/>
    <w:rsid w:val="00907086"/>
    <w:rsid w:val="009072CC"/>
    <w:rsid w:val="009101EA"/>
    <w:rsid w:val="009106FC"/>
    <w:rsid w:val="0091090F"/>
    <w:rsid w:val="009118BB"/>
    <w:rsid w:val="0091191F"/>
    <w:rsid w:val="009129A4"/>
    <w:rsid w:val="00912A2F"/>
    <w:rsid w:val="00914387"/>
    <w:rsid w:val="0091488C"/>
    <w:rsid w:val="009148F3"/>
    <w:rsid w:val="00914960"/>
    <w:rsid w:val="009150A2"/>
    <w:rsid w:val="00915B81"/>
    <w:rsid w:val="00915D6B"/>
    <w:rsid w:val="009160DF"/>
    <w:rsid w:val="009162C7"/>
    <w:rsid w:val="00916EC2"/>
    <w:rsid w:val="00917028"/>
    <w:rsid w:val="009178BD"/>
    <w:rsid w:val="009205E7"/>
    <w:rsid w:val="0092082B"/>
    <w:rsid w:val="009212F6"/>
    <w:rsid w:val="009213BD"/>
    <w:rsid w:val="00922A08"/>
    <w:rsid w:val="00922DC3"/>
    <w:rsid w:val="00923AFA"/>
    <w:rsid w:val="00923D06"/>
    <w:rsid w:val="00924627"/>
    <w:rsid w:val="009250A8"/>
    <w:rsid w:val="0092577F"/>
    <w:rsid w:val="00925A08"/>
    <w:rsid w:val="00925BE6"/>
    <w:rsid w:val="00926F61"/>
    <w:rsid w:val="00927123"/>
    <w:rsid w:val="0093053B"/>
    <w:rsid w:val="0093123D"/>
    <w:rsid w:val="00933040"/>
    <w:rsid w:val="009330E9"/>
    <w:rsid w:val="00933B95"/>
    <w:rsid w:val="00933F42"/>
    <w:rsid w:val="00935B49"/>
    <w:rsid w:val="00935D15"/>
    <w:rsid w:val="00936673"/>
    <w:rsid w:val="00937374"/>
    <w:rsid w:val="009373DB"/>
    <w:rsid w:val="0094089D"/>
    <w:rsid w:val="00940A08"/>
    <w:rsid w:val="009411FB"/>
    <w:rsid w:val="009414A9"/>
    <w:rsid w:val="00941B71"/>
    <w:rsid w:val="00941C6B"/>
    <w:rsid w:val="00941F52"/>
    <w:rsid w:val="00941F73"/>
    <w:rsid w:val="009421AD"/>
    <w:rsid w:val="0094221C"/>
    <w:rsid w:val="00942B92"/>
    <w:rsid w:val="0094409C"/>
    <w:rsid w:val="00944159"/>
    <w:rsid w:val="009444D9"/>
    <w:rsid w:val="009449B2"/>
    <w:rsid w:val="00944A82"/>
    <w:rsid w:val="00946C4D"/>
    <w:rsid w:val="009471B7"/>
    <w:rsid w:val="009502A9"/>
    <w:rsid w:val="00952485"/>
    <w:rsid w:val="0095285B"/>
    <w:rsid w:val="0095362F"/>
    <w:rsid w:val="00953C6E"/>
    <w:rsid w:val="00953FE9"/>
    <w:rsid w:val="0095481C"/>
    <w:rsid w:val="009557BE"/>
    <w:rsid w:val="009567E6"/>
    <w:rsid w:val="00956954"/>
    <w:rsid w:val="00957076"/>
    <w:rsid w:val="00957132"/>
    <w:rsid w:val="009576FD"/>
    <w:rsid w:val="009578EB"/>
    <w:rsid w:val="009578FF"/>
    <w:rsid w:val="00960446"/>
    <w:rsid w:val="00960FF8"/>
    <w:rsid w:val="009610ED"/>
    <w:rsid w:val="00961749"/>
    <w:rsid w:val="00961DDB"/>
    <w:rsid w:val="00961F51"/>
    <w:rsid w:val="00962AF9"/>
    <w:rsid w:val="009633BB"/>
    <w:rsid w:val="0096353B"/>
    <w:rsid w:val="00963D3B"/>
    <w:rsid w:val="0096485F"/>
    <w:rsid w:val="00965319"/>
    <w:rsid w:val="00966B46"/>
    <w:rsid w:val="0096726D"/>
    <w:rsid w:val="00967354"/>
    <w:rsid w:val="0097013B"/>
    <w:rsid w:val="009710F4"/>
    <w:rsid w:val="00971592"/>
    <w:rsid w:val="00971706"/>
    <w:rsid w:val="00971DDF"/>
    <w:rsid w:val="00971DF2"/>
    <w:rsid w:val="009731D6"/>
    <w:rsid w:val="009733F4"/>
    <w:rsid w:val="00974746"/>
    <w:rsid w:val="00975119"/>
    <w:rsid w:val="00975129"/>
    <w:rsid w:val="009757D2"/>
    <w:rsid w:val="00976F04"/>
    <w:rsid w:val="009776C5"/>
    <w:rsid w:val="009777F4"/>
    <w:rsid w:val="00977AD8"/>
    <w:rsid w:val="009807C8"/>
    <w:rsid w:val="00980A10"/>
    <w:rsid w:val="00980D6B"/>
    <w:rsid w:val="00981130"/>
    <w:rsid w:val="00983038"/>
    <w:rsid w:val="009834B3"/>
    <w:rsid w:val="00983D46"/>
    <w:rsid w:val="00983DCA"/>
    <w:rsid w:val="00985681"/>
    <w:rsid w:val="00985EF7"/>
    <w:rsid w:val="00986396"/>
    <w:rsid w:val="00986CF9"/>
    <w:rsid w:val="00987416"/>
    <w:rsid w:val="009904D9"/>
    <w:rsid w:val="009907E2"/>
    <w:rsid w:val="00990894"/>
    <w:rsid w:val="00990C0E"/>
    <w:rsid w:val="00990D75"/>
    <w:rsid w:val="00991093"/>
    <w:rsid w:val="0099131A"/>
    <w:rsid w:val="0099163B"/>
    <w:rsid w:val="009919CD"/>
    <w:rsid w:val="00991DEF"/>
    <w:rsid w:val="00991FA8"/>
    <w:rsid w:val="00992277"/>
    <w:rsid w:val="009922A7"/>
    <w:rsid w:val="00992341"/>
    <w:rsid w:val="00992343"/>
    <w:rsid w:val="00992958"/>
    <w:rsid w:val="00996306"/>
    <w:rsid w:val="00996744"/>
    <w:rsid w:val="009967DA"/>
    <w:rsid w:val="00996E84"/>
    <w:rsid w:val="0099705B"/>
    <w:rsid w:val="00997CF4"/>
    <w:rsid w:val="009A08BC"/>
    <w:rsid w:val="009A1169"/>
    <w:rsid w:val="009A19F8"/>
    <w:rsid w:val="009A1A10"/>
    <w:rsid w:val="009A1AAC"/>
    <w:rsid w:val="009A2062"/>
    <w:rsid w:val="009A2B42"/>
    <w:rsid w:val="009A2D7E"/>
    <w:rsid w:val="009A3789"/>
    <w:rsid w:val="009A4860"/>
    <w:rsid w:val="009A5771"/>
    <w:rsid w:val="009A6919"/>
    <w:rsid w:val="009A6AC7"/>
    <w:rsid w:val="009A6CC2"/>
    <w:rsid w:val="009A7831"/>
    <w:rsid w:val="009B0408"/>
    <w:rsid w:val="009B0843"/>
    <w:rsid w:val="009B0CE9"/>
    <w:rsid w:val="009B10BA"/>
    <w:rsid w:val="009B1E47"/>
    <w:rsid w:val="009B20D0"/>
    <w:rsid w:val="009B21EC"/>
    <w:rsid w:val="009B23CD"/>
    <w:rsid w:val="009B2995"/>
    <w:rsid w:val="009B2CED"/>
    <w:rsid w:val="009B345D"/>
    <w:rsid w:val="009B49B8"/>
    <w:rsid w:val="009B5A4D"/>
    <w:rsid w:val="009B68ED"/>
    <w:rsid w:val="009B6BAE"/>
    <w:rsid w:val="009B7321"/>
    <w:rsid w:val="009B7A72"/>
    <w:rsid w:val="009B7BB8"/>
    <w:rsid w:val="009C126A"/>
    <w:rsid w:val="009C1A39"/>
    <w:rsid w:val="009C1D4C"/>
    <w:rsid w:val="009C24D7"/>
    <w:rsid w:val="009C2DD2"/>
    <w:rsid w:val="009C441F"/>
    <w:rsid w:val="009C4A07"/>
    <w:rsid w:val="009C4B8E"/>
    <w:rsid w:val="009C51D5"/>
    <w:rsid w:val="009C543C"/>
    <w:rsid w:val="009C553F"/>
    <w:rsid w:val="009C599A"/>
    <w:rsid w:val="009C650E"/>
    <w:rsid w:val="009C70DB"/>
    <w:rsid w:val="009C7EFB"/>
    <w:rsid w:val="009D0B14"/>
    <w:rsid w:val="009D0E75"/>
    <w:rsid w:val="009D159E"/>
    <w:rsid w:val="009D19BC"/>
    <w:rsid w:val="009D2348"/>
    <w:rsid w:val="009D2F0C"/>
    <w:rsid w:val="009D3578"/>
    <w:rsid w:val="009D3A5F"/>
    <w:rsid w:val="009D3EF3"/>
    <w:rsid w:val="009D4D6E"/>
    <w:rsid w:val="009D5193"/>
    <w:rsid w:val="009D5C32"/>
    <w:rsid w:val="009D6472"/>
    <w:rsid w:val="009D6CD8"/>
    <w:rsid w:val="009D77FD"/>
    <w:rsid w:val="009D79F4"/>
    <w:rsid w:val="009E00CB"/>
    <w:rsid w:val="009E0134"/>
    <w:rsid w:val="009E2B4C"/>
    <w:rsid w:val="009E3CD1"/>
    <w:rsid w:val="009E4118"/>
    <w:rsid w:val="009E421E"/>
    <w:rsid w:val="009E54D1"/>
    <w:rsid w:val="009E5AF5"/>
    <w:rsid w:val="009E5EB5"/>
    <w:rsid w:val="009E74F0"/>
    <w:rsid w:val="009E75A8"/>
    <w:rsid w:val="009F0768"/>
    <w:rsid w:val="009F48E8"/>
    <w:rsid w:val="009F7635"/>
    <w:rsid w:val="009F776D"/>
    <w:rsid w:val="009F7867"/>
    <w:rsid w:val="009F7D66"/>
    <w:rsid w:val="009F7FBB"/>
    <w:rsid w:val="00A00BD2"/>
    <w:rsid w:val="00A00E56"/>
    <w:rsid w:val="00A0169A"/>
    <w:rsid w:val="00A01C99"/>
    <w:rsid w:val="00A027F3"/>
    <w:rsid w:val="00A02FAD"/>
    <w:rsid w:val="00A03978"/>
    <w:rsid w:val="00A03BDA"/>
    <w:rsid w:val="00A05DF3"/>
    <w:rsid w:val="00A05F1A"/>
    <w:rsid w:val="00A06381"/>
    <w:rsid w:val="00A0670C"/>
    <w:rsid w:val="00A06AC8"/>
    <w:rsid w:val="00A07849"/>
    <w:rsid w:val="00A07E08"/>
    <w:rsid w:val="00A12798"/>
    <w:rsid w:val="00A13034"/>
    <w:rsid w:val="00A147AC"/>
    <w:rsid w:val="00A153BE"/>
    <w:rsid w:val="00A15DEE"/>
    <w:rsid w:val="00A167B5"/>
    <w:rsid w:val="00A168A6"/>
    <w:rsid w:val="00A16DBE"/>
    <w:rsid w:val="00A17C4F"/>
    <w:rsid w:val="00A20653"/>
    <w:rsid w:val="00A20A39"/>
    <w:rsid w:val="00A21013"/>
    <w:rsid w:val="00A2190A"/>
    <w:rsid w:val="00A22681"/>
    <w:rsid w:val="00A238BD"/>
    <w:rsid w:val="00A23BF6"/>
    <w:rsid w:val="00A23D7D"/>
    <w:rsid w:val="00A23DA4"/>
    <w:rsid w:val="00A243E4"/>
    <w:rsid w:val="00A2459D"/>
    <w:rsid w:val="00A24B75"/>
    <w:rsid w:val="00A24E23"/>
    <w:rsid w:val="00A25F05"/>
    <w:rsid w:val="00A300E5"/>
    <w:rsid w:val="00A3073C"/>
    <w:rsid w:val="00A311AE"/>
    <w:rsid w:val="00A312A6"/>
    <w:rsid w:val="00A3130E"/>
    <w:rsid w:val="00A322E4"/>
    <w:rsid w:val="00A324CF"/>
    <w:rsid w:val="00A32E8B"/>
    <w:rsid w:val="00A32ED6"/>
    <w:rsid w:val="00A3370E"/>
    <w:rsid w:val="00A344A5"/>
    <w:rsid w:val="00A346C3"/>
    <w:rsid w:val="00A351D6"/>
    <w:rsid w:val="00A35804"/>
    <w:rsid w:val="00A40DFB"/>
    <w:rsid w:val="00A42D07"/>
    <w:rsid w:val="00A43085"/>
    <w:rsid w:val="00A4314A"/>
    <w:rsid w:val="00A44BC1"/>
    <w:rsid w:val="00A450C0"/>
    <w:rsid w:val="00A45468"/>
    <w:rsid w:val="00A455F8"/>
    <w:rsid w:val="00A4589C"/>
    <w:rsid w:val="00A4791B"/>
    <w:rsid w:val="00A50A48"/>
    <w:rsid w:val="00A51242"/>
    <w:rsid w:val="00A513CA"/>
    <w:rsid w:val="00A5143E"/>
    <w:rsid w:val="00A51522"/>
    <w:rsid w:val="00A51551"/>
    <w:rsid w:val="00A51573"/>
    <w:rsid w:val="00A51A5E"/>
    <w:rsid w:val="00A52895"/>
    <w:rsid w:val="00A531B1"/>
    <w:rsid w:val="00A53DA0"/>
    <w:rsid w:val="00A5556E"/>
    <w:rsid w:val="00A565D7"/>
    <w:rsid w:val="00A5765D"/>
    <w:rsid w:val="00A607CB"/>
    <w:rsid w:val="00A617D6"/>
    <w:rsid w:val="00A6328C"/>
    <w:rsid w:val="00A63517"/>
    <w:rsid w:val="00A6351F"/>
    <w:rsid w:val="00A63D89"/>
    <w:rsid w:val="00A65A70"/>
    <w:rsid w:val="00A66F36"/>
    <w:rsid w:val="00A67262"/>
    <w:rsid w:val="00A676D9"/>
    <w:rsid w:val="00A67949"/>
    <w:rsid w:val="00A67EFC"/>
    <w:rsid w:val="00A7031E"/>
    <w:rsid w:val="00A71140"/>
    <w:rsid w:val="00A71209"/>
    <w:rsid w:val="00A71DC7"/>
    <w:rsid w:val="00A72B7B"/>
    <w:rsid w:val="00A73790"/>
    <w:rsid w:val="00A74692"/>
    <w:rsid w:val="00A74D95"/>
    <w:rsid w:val="00A75135"/>
    <w:rsid w:val="00A75726"/>
    <w:rsid w:val="00A7618B"/>
    <w:rsid w:val="00A7640B"/>
    <w:rsid w:val="00A7694F"/>
    <w:rsid w:val="00A7778B"/>
    <w:rsid w:val="00A803BC"/>
    <w:rsid w:val="00A80680"/>
    <w:rsid w:val="00A80969"/>
    <w:rsid w:val="00A817E0"/>
    <w:rsid w:val="00A819C8"/>
    <w:rsid w:val="00A820FB"/>
    <w:rsid w:val="00A84805"/>
    <w:rsid w:val="00A85019"/>
    <w:rsid w:val="00A85665"/>
    <w:rsid w:val="00A858C5"/>
    <w:rsid w:val="00A86EA7"/>
    <w:rsid w:val="00A875A4"/>
    <w:rsid w:val="00A87BD2"/>
    <w:rsid w:val="00A90F79"/>
    <w:rsid w:val="00A91244"/>
    <w:rsid w:val="00A91307"/>
    <w:rsid w:val="00A9159D"/>
    <w:rsid w:val="00A91778"/>
    <w:rsid w:val="00A91AA1"/>
    <w:rsid w:val="00A92776"/>
    <w:rsid w:val="00A93181"/>
    <w:rsid w:val="00A938E6"/>
    <w:rsid w:val="00A93CCF"/>
    <w:rsid w:val="00A95BD5"/>
    <w:rsid w:val="00A96F78"/>
    <w:rsid w:val="00AA1087"/>
    <w:rsid w:val="00AA15EE"/>
    <w:rsid w:val="00AA25A9"/>
    <w:rsid w:val="00AA26D9"/>
    <w:rsid w:val="00AA3B7C"/>
    <w:rsid w:val="00AA3DEA"/>
    <w:rsid w:val="00AA51AD"/>
    <w:rsid w:val="00AA591E"/>
    <w:rsid w:val="00AA65C9"/>
    <w:rsid w:val="00AA6EC6"/>
    <w:rsid w:val="00AA7CAB"/>
    <w:rsid w:val="00AA7E8F"/>
    <w:rsid w:val="00AB0A32"/>
    <w:rsid w:val="00AB0E56"/>
    <w:rsid w:val="00AB19B7"/>
    <w:rsid w:val="00AB2149"/>
    <w:rsid w:val="00AB3A15"/>
    <w:rsid w:val="00AB3BEC"/>
    <w:rsid w:val="00AB3E01"/>
    <w:rsid w:val="00AB4ECC"/>
    <w:rsid w:val="00AB5888"/>
    <w:rsid w:val="00AB6601"/>
    <w:rsid w:val="00AB674E"/>
    <w:rsid w:val="00AB6838"/>
    <w:rsid w:val="00AB6D79"/>
    <w:rsid w:val="00AB7806"/>
    <w:rsid w:val="00AC02C1"/>
    <w:rsid w:val="00AC0AB6"/>
    <w:rsid w:val="00AC10AD"/>
    <w:rsid w:val="00AC1322"/>
    <w:rsid w:val="00AC18D6"/>
    <w:rsid w:val="00AC1E55"/>
    <w:rsid w:val="00AC2315"/>
    <w:rsid w:val="00AC276B"/>
    <w:rsid w:val="00AC429F"/>
    <w:rsid w:val="00AC4CD3"/>
    <w:rsid w:val="00AC60B4"/>
    <w:rsid w:val="00AC7AAB"/>
    <w:rsid w:val="00AD002B"/>
    <w:rsid w:val="00AD00C5"/>
    <w:rsid w:val="00AD10DA"/>
    <w:rsid w:val="00AD165F"/>
    <w:rsid w:val="00AD2794"/>
    <w:rsid w:val="00AD2B9F"/>
    <w:rsid w:val="00AD2DC5"/>
    <w:rsid w:val="00AD3084"/>
    <w:rsid w:val="00AD3455"/>
    <w:rsid w:val="00AD3A8C"/>
    <w:rsid w:val="00AD3CAD"/>
    <w:rsid w:val="00AD4F03"/>
    <w:rsid w:val="00AD69FF"/>
    <w:rsid w:val="00AD6A33"/>
    <w:rsid w:val="00AD6E34"/>
    <w:rsid w:val="00AD702B"/>
    <w:rsid w:val="00AD72E6"/>
    <w:rsid w:val="00AD7C95"/>
    <w:rsid w:val="00AD7D48"/>
    <w:rsid w:val="00AD7D9D"/>
    <w:rsid w:val="00AE0960"/>
    <w:rsid w:val="00AE1746"/>
    <w:rsid w:val="00AE333C"/>
    <w:rsid w:val="00AE3DE1"/>
    <w:rsid w:val="00AE44AC"/>
    <w:rsid w:val="00AE5853"/>
    <w:rsid w:val="00AE603E"/>
    <w:rsid w:val="00AE60C3"/>
    <w:rsid w:val="00AE6227"/>
    <w:rsid w:val="00AE63B3"/>
    <w:rsid w:val="00AE6E76"/>
    <w:rsid w:val="00AE6F68"/>
    <w:rsid w:val="00AE7527"/>
    <w:rsid w:val="00AF101E"/>
    <w:rsid w:val="00AF259C"/>
    <w:rsid w:val="00AF2D54"/>
    <w:rsid w:val="00AF3458"/>
    <w:rsid w:val="00AF3F7B"/>
    <w:rsid w:val="00AF4145"/>
    <w:rsid w:val="00AF42B4"/>
    <w:rsid w:val="00AF433C"/>
    <w:rsid w:val="00AF4B8A"/>
    <w:rsid w:val="00AF4F1B"/>
    <w:rsid w:val="00AF5EC6"/>
    <w:rsid w:val="00AF6E8A"/>
    <w:rsid w:val="00AF7213"/>
    <w:rsid w:val="00AF7CD4"/>
    <w:rsid w:val="00AF7D92"/>
    <w:rsid w:val="00B00C28"/>
    <w:rsid w:val="00B011CC"/>
    <w:rsid w:val="00B022D6"/>
    <w:rsid w:val="00B0271D"/>
    <w:rsid w:val="00B02A2D"/>
    <w:rsid w:val="00B02C00"/>
    <w:rsid w:val="00B03575"/>
    <w:rsid w:val="00B04048"/>
    <w:rsid w:val="00B04F3D"/>
    <w:rsid w:val="00B05702"/>
    <w:rsid w:val="00B06AEB"/>
    <w:rsid w:val="00B06DD9"/>
    <w:rsid w:val="00B075B8"/>
    <w:rsid w:val="00B07CD6"/>
    <w:rsid w:val="00B07E24"/>
    <w:rsid w:val="00B07E52"/>
    <w:rsid w:val="00B10010"/>
    <w:rsid w:val="00B11775"/>
    <w:rsid w:val="00B12632"/>
    <w:rsid w:val="00B12660"/>
    <w:rsid w:val="00B12F5F"/>
    <w:rsid w:val="00B1302D"/>
    <w:rsid w:val="00B149A6"/>
    <w:rsid w:val="00B14DC3"/>
    <w:rsid w:val="00B1513F"/>
    <w:rsid w:val="00B15B31"/>
    <w:rsid w:val="00B15B89"/>
    <w:rsid w:val="00B1613F"/>
    <w:rsid w:val="00B17107"/>
    <w:rsid w:val="00B1733F"/>
    <w:rsid w:val="00B173EE"/>
    <w:rsid w:val="00B1746F"/>
    <w:rsid w:val="00B1783E"/>
    <w:rsid w:val="00B17EA8"/>
    <w:rsid w:val="00B20725"/>
    <w:rsid w:val="00B20B94"/>
    <w:rsid w:val="00B22932"/>
    <w:rsid w:val="00B23561"/>
    <w:rsid w:val="00B247D5"/>
    <w:rsid w:val="00B2506B"/>
    <w:rsid w:val="00B2628E"/>
    <w:rsid w:val="00B26611"/>
    <w:rsid w:val="00B266B0"/>
    <w:rsid w:val="00B27921"/>
    <w:rsid w:val="00B27AC7"/>
    <w:rsid w:val="00B27C6E"/>
    <w:rsid w:val="00B3000E"/>
    <w:rsid w:val="00B326A8"/>
    <w:rsid w:val="00B329EB"/>
    <w:rsid w:val="00B33508"/>
    <w:rsid w:val="00B3377E"/>
    <w:rsid w:val="00B34244"/>
    <w:rsid w:val="00B34DC6"/>
    <w:rsid w:val="00B35786"/>
    <w:rsid w:val="00B357A2"/>
    <w:rsid w:val="00B359AA"/>
    <w:rsid w:val="00B35DA4"/>
    <w:rsid w:val="00B37425"/>
    <w:rsid w:val="00B4020E"/>
    <w:rsid w:val="00B40A96"/>
    <w:rsid w:val="00B41420"/>
    <w:rsid w:val="00B4184B"/>
    <w:rsid w:val="00B422A7"/>
    <w:rsid w:val="00B4243B"/>
    <w:rsid w:val="00B42A32"/>
    <w:rsid w:val="00B42FA6"/>
    <w:rsid w:val="00B431AE"/>
    <w:rsid w:val="00B4399E"/>
    <w:rsid w:val="00B43A16"/>
    <w:rsid w:val="00B44517"/>
    <w:rsid w:val="00B44666"/>
    <w:rsid w:val="00B457FE"/>
    <w:rsid w:val="00B45C10"/>
    <w:rsid w:val="00B45CE1"/>
    <w:rsid w:val="00B45F64"/>
    <w:rsid w:val="00B46A75"/>
    <w:rsid w:val="00B500CD"/>
    <w:rsid w:val="00B5072D"/>
    <w:rsid w:val="00B50F26"/>
    <w:rsid w:val="00B516D5"/>
    <w:rsid w:val="00B51BB0"/>
    <w:rsid w:val="00B5239C"/>
    <w:rsid w:val="00B52960"/>
    <w:rsid w:val="00B53893"/>
    <w:rsid w:val="00B548C2"/>
    <w:rsid w:val="00B548C7"/>
    <w:rsid w:val="00B55428"/>
    <w:rsid w:val="00B55B9D"/>
    <w:rsid w:val="00B55E5C"/>
    <w:rsid w:val="00B564D1"/>
    <w:rsid w:val="00B570BF"/>
    <w:rsid w:val="00B60CDC"/>
    <w:rsid w:val="00B610B6"/>
    <w:rsid w:val="00B61188"/>
    <w:rsid w:val="00B62047"/>
    <w:rsid w:val="00B63337"/>
    <w:rsid w:val="00B63505"/>
    <w:rsid w:val="00B6369F"/>
    <w:rsid w:val="00B639D7"/>
    <w:rsid w:val="00B64830"/>
    <w:rsid w:val="00B64AA7"/>
    <w:rsid w:val="00B64E10"/>
    <w:rsid w:val="00B66594"/>
    <w:rsid w:val="00B67805"/>
    <w:rsid w:val="00B67939"/>
    <w:rsid w:val="00B67A33"/>
    <w:rsid w:val="00B70A76"/>
    <w:rsid w:val="00B7177C"/>
    <w:rsid w:val="00B721CD"/>
    <w:rsid w:val="00B7267A"/>
    <w:rsid w:val="00B726FF"/>
    <w:rsid w:val="00B7291A"/>
    <w:rsid w:val="00B72A91"/>
    <w:rsid w:val="00B72AA4"/>
    <w:rsid w:val="00B73C26"/>
    <w:rsid w:val="00B73E3C"/>
    <w:rsid w:val="00B74214"/>
    <w:rsid w:val="00B745FB"/>
    <w:rsid w:val="00B752E7"/>
    <w:rsid w:val="00B75454"/>
    <w:rsid w:val="00B75603"/>
    <w:rsid w:val="00B7675D"/>
    <w:rsid w:val="00B768D1"/>
    <w:rsid w:val="00B76BCD"/>
    <w:rsid w:val="00B76EE9"/>
    <w:rsid w:val="00B77880"/>
    <w:rsid w:val="00B80D90"/>
    <w:rsid w:val="00B80E77"/>
    <w:rsid w:val="00B823BE"/>
    <w:rsid w:val="00B82613"/>
    <w:rsid w:val="00B828B5"/>
    <w:rsid w:val="00B83A4B"/>
    <w:rsid w:val="00B83E73"/>
    <w:rsid w:val="00B84E9C"/>
    <w:rsid w:val="00B85522"/>
    <w:rsid w:val="00B85B3B"/>
    <w:rsid w:val="00B861C2"/>
    <w:rsid w:val="00B869DF"/>
    <w:rsid w:val="00B9017A"/>
    <w:rsid w:val="00B90853"/>
    <w:rsid w:val="00B90E2A"/>
    <w:rsid w:val="00B90F2A"/>
    <w:rsid w:val="00B9198D"/>
    <w:rsid w:val="00B91E5B"/>
    <w:rsid w:val="00B91E5C"/>
    <w:rsid w:val="00B93008"/>
    <w:rsid w:val="00B9345B"/>
    <w:rsid w:val="00B935C6"/>
    <w:rsid w:val="00B94025"/>
    <w:rsid w:val="00B9406D"/>
    <w:rsid w:val="00B942A8"/>
    <w:rsid w:val="00B94BA7"/>
    <w:rsid w:val="00B94BE9"/>
    <w:rsid w:val="00B94D50"/>
    <w:rsid w:val="00B94E0E"/>
    <w:rsid w:val="00B953AB"/>
    <w:rsid w:val="00B97913"/>
    <w:rsid w:val="00B97CA3"/>
    <w:rsid w:val="00BA1C6F"/>
    <w:rsid w:val="00BA2B80"/>
    <w:rsid w:val="00BA2C00"/>
    <w:rsid w:val="00BA35AC"/>
    <w:rsid w:val="00BA3D7B"/>
    <w:rsid w:val="00BA76A9"/>
    <w:rsid w:val="00BB0D67"/>
    <w:rsid w:val="00BB1C14"/>
    <w:rsid w:val="00BB1D6A"/>
    <w:rsid w:val="00BB2991"/>
    <w:rsid w:val="00BB3689"/>
    <w:rsid w:val="00BB3E2B"/>
    <w:rsid w:val="00BB5043"/>
    <w:rsid w:val="00BB5965"/>
    <w:rsid w:val="00BB5D1C"/>
    <w:rsid w:val="00BB6552"/>
    <w:rsid w:val="00BB6ADD"/>
    <w:rsid w:val="00BB6B9B"/>
    <w:rsid w:val="00BB7385"/>
    <w:rsid w:val="00BB7465"/>
    <w:rsid w:val="00BB754F"/>
    <w:rsid w:val="00BB7E5A"/>
    <w:rsid w:val="00BC0597"/>
    <w:rsid w:val="00BC07A1"/>
    <w:rsid w:val="00BC07D4"/>
    <w:rsid w:val="00BC0A5D"/>
    <w:rsid w:val="00BC0BE3"/>
    <w:rsid w:val="00BC1A9F"/>
    <w:rsid w:val="00BC1AD9"/>
    <w:rsid w:val="00BC2F01"/>
    <w:rsid w:val="00BC32E7"/>
    <w:rsid w:val="00BC348E"/>
    <w:rsid w:val="00BC579C"/>
    <w:rsid w:val="00BC58B9"/>
    <w:rsid w:val="00BC70FB"/>
    <w:rsid w:val="00BC7400"/>
    <w:rsid w:val="00BC74BF"/>
    <w:rsid w:val="00BD129A"/>
    <w:rsid w:val="00BD32EE"/>
    <w:rsid w:val="00BD3E68"/>
    <w:rsid w:val="00BD4795"/>
    <w:rsid w:val="00BD598A"/>
    <w:rsid w:val="00BD5AAA"/>
    <w:rsid w:val="00BD5D9D"/>
    <w:rsid w:val="00BD74D9"/>
    <w:rsid w:val="00BD75B4"/>
    <w:rsid w:val="00BD7BFE"/>
    <w:rsid w:val="00BD7D14"/>
    <w:rsid w:val="00BE02B4"/>
    <w:rsid w:val="00BE0A4E"/>
    <w:rsid w:val="00BE0B9B"/>
    <w:rsid w:val="00BE1553"/>
    <w:rsid w:val="00BE19DC"/>
    <w:rsid w:val="00BE3267"/>
    <w:rsid w:val="00BE3D9B"/>
    <w:rsid w:val="00BE4EC9"/>
    <w:rsid w:val="00BE4ED9"/>
    <w:rsid w:val="00BE56B1"/>
    <w:rsid w:val="00BE5F14"/>
    <w:rsid w:val="00BE631E"/>
    <w:rsid w:val="00BE71F7"/>
    <w:rsid w:val="00BF0424"/>
    <w:rsid w:val="00BF0CCF"/>
    <w:rsid w:val="00BF0FC5"/>
    <w:rsid w:val="00BF10BC"/>
    <w:rsid w:val="00BF1A77"/>
    <w:rsid w:val="00BF1F77"/>
    <w:rsid w:val="00BF1F89"/>
    <w:rsid w:val="00BF21AC"/>
    <w:rsid w:val="00BF2DA6"/>
    <w:rsid w:val="00BF2E53"/>
    <w:rsid w:val="00BF3133"/>
    <w:rsid w:val="00BF3669"/>
    <w:rsid w:val="00BF3C0D"/>
    <w:rsid w:val="00BF4D54"/>
    <w:rsid w:val="00BF711C"/>
    <w:rsid w:val="00BF722B"/>
    <w:rsid w:val="00BF7C74"/>
    <w:rsid w:val="00BF7FE8"/>
    <w:rsid w:val="00C00ED8"/>
    <w:rsid w:val="00C011B1"/>
    <w:rsid w:val="00C0174B"/>
    <w:rsid w:val="00C030B1"/>
    <w:rsid w:val="00C0313F"/>
    <w:rsid w:val="00C03309"/>
    <w:rsid w:val="00C03437"/>
    <w:rsid w:val="00C03452"/>
    <w:rsid w:val="00C05208"/>
    <w:rsid w:val="00C067D5"/>
    <w:rsid w:val="00C072FE"/>
    <w:rsid w:val="00C129AC"/>
    <w:rsid w:val="00C12E39"/>
    <w:rsid w:val="00C137FF"/>
    <w:rsid w:val="00C13DA5"/>
    <w:rsid w:val="00C14164"/>
    <w:rsid w:val="00C15D8E"/>
    <w:rsid w:val="00C17012"/>
    <w:rsid w:val="00C178FB"/>
    <w:rsid w:val="00C2089D"/>
    <w:rsid w:val="00C209D8"/>
    <w:rsid w:val="00C21155"/>
    <w:rsid w:val="00C22132"/>
    <w:rsid w:val="00C22B28"/>
    <w:rsid w:val="00C22B5A"/>
    <w:rsid w:val="00C2376C"/>
    <w:rsid w:val="00C239C2"/>
    <w:rsid w:val="00C23E6D"/>
    <w:rsid w:val="00C247BF"/>
    <w:rsid w:val="00C2530F"/>
    <w:rsid w:val="00C257B7"/>
    <w:rsid w:val="00C27131"/>
    <w:rsid w:val="00C27265"/>
    <w:rsid w:val="00C272E8"/>
    <w:rsid w:val="00C27B45"/>
    <w:rsid w:val="00C311EC"/>
    <w:rsid w:val="00C32539"/>
    <w:rsid w:val="00C325DE"/>
    <w:rsid w:val="00C32EC2"/>
    <w:rsid w:val="00C33359"/>
    <w:rsid w:val="00C348D6"/>
    <w:rsid w:val="00C365E7"/>
    <w:rsid w:val="00C36D51"/>
    <w:rsid w:val="00C36E34"/>
    <w:rsid w:val="00C36FA3"/>
    <w:rsid w:val="00C404EE"/>
    <w:rsid w:val="00C409D2"/>
    <w:rsid w:val="00C40D2D"/>
    <w:rsid w:val="00C40FC3"/>
    <w:rsid w:val="00C4171B"/>
    <w:rsid w:val="00C42689"/>
    <w:rsid w:val="00C42988"/>
    <w:rsid w:val="00C42BD4"/>
    <w:rsid w:val="00C434A6"/>
    <w:rsid w:val="00C43547"/>
    <w:rsid w:val="00C43FF0"/>
    <w:rsid w:val="00C44641"/>
    <w:rsid w:val="00C45DFD"/>
    <w:rsid w:val="00C45EF5"/>
    <w:rsid w:val="00C46B7E"/>
    <w:rsid w:val="00C50680"/>
    <w:rsid w:val="00C50A4E"/>
    <w:rsid w:val="00C50B71"/>
    <w:rsid w:val="00C50E77"/>
    <w:rsid w:val="00C5167F"/>
    <w:rsid w:val="00C520B1"/>
    <w:rsid w:val="00C522D6"/>
    <w:rsid w:val="00C52DB2"/>
    <w:rsid w:val="00C5306D"/>
    <w:rsid w:val="00C5375E"/>
    <w:rsid w:val="00C538AD"/>
    <w:rsid w:val="00C54020"/>
    <w:rsid w:val="00C5406F"/>
    <w:rsid w:val="00C541F5"/>
    <w:rsid w:val="00C545C5"/>
    <w:rsid w:val="00C55566"/>
    <w:rsid w:val="00C558C4"/>
    <w:rsid w:val="00C55B1D"/>
    <w:rsid w:val="00C568FE"/>
    <w:rsid w:val="00C573E9"/>
    <w:rsid w:val="00C5749F"/>
    <w:rsid w:val="00C6038F"/>
    <w:rsid w:val="00C61498"/>
    <w:rsid w:val="00C61D4B"/>
    <w:rsid w:val="00C6225E"/>
    <w:rsid w:val="00C62911"/>
    <w:rsid w:val="00C62B0A"/>
    <w:rsid w:val="00C62FE6"/>
    <w:rsid w:val="00C63F08"/>
    <w:rsid w:val="00C6517D"/>
    <w:rsid w:val="00C6528C"/>
    <w:rsid w:val="00C661E8"/>
    <w:rsid w:val="00C6648F"/>
    <w:rsid w:val="00C66C80"/>
    <w:rsid w:val="00C66D01"/>
    <w:rsid w:val="00C66D27"/>
    <w:rsid w:val="00C66E69"/>
    <w:rsid w:val="00C70084"/>
    <w:rsid w:val="00C70E57"/>
    <w:rsid w:val="00C7143A"/>
    <w:rsid w:val="00C7235B"/>
    <w:rsid w:val="00C72DE5"/>
    <w:rsid w:val="00C72E18"/>
    <w:rsid w:val="00C731AD"/>
    <w:rsid w:val="00C73379"/>
    <w:rsid w:val="00C7380B"/>
    <w:rsid w:val="00C73EAE"/>
    <w:rsid w:val="00C74421"/>
    <w:rsid w:val="00C7542D"/>
    <w:rsid w:val="00C75F2F"/>
    <w:rsid w:val="00C75FEE"/>
    <w:rsid w:val="00C76F1D"/>
    <w:rsid w:val="00C77D26"/>
    <w:rsid w:val="00C80BDF"/>
    <w:rsid w:val="00C819DC"/>
    <w:rsid w:val="00C831D9"/>
    <w:rsid w:val="00C83563"/>
    <w:rsid w:val="00C8438D"/>
    <w:rsid w:val="00C84451"/>
    <w:rsid w:val="00C84D39"/>
    <w:rsid w:val="00C85277"/>
    <w:rsid w:val="00C85556"/>
    <w:rsid w:val="00C85D76"/>
    <w:rsid w:val="00C864D4"/>
    <w:rsid w:val="00C8660C"/>
    <w:rsid w:val="00C873AC"/>
    <w:rsid w:val="00C87B19"/>
    <w:rsid w:val="00C90445"/>
    <w:rsid w:val="00C90692"/>
    <w:rsid w:val="00C92134"/>
    <w:rsid w:val="00C92135"/>
    <w:rsid w:val="00C92490"/>
    <w:rsid w:val="00C92A69"/>
    <w:rsid w:val="00C93462"/>
    <w:rsid w:val="00C93CF9"/>
    <w:rsid w:val="00C93E9F"/>
    <w:rsid w:val="00C94384"/>
    <w:rsid w:val="00C94A30"/>
    <w:rsid w:val="00C94A34"/>
    <w:rsid w:val="00C94C2B"/>
    <w:rsid w:val="00C9557C"/>
    <w:rsid w:val="00C960D2"/>
    <w:rsid w:val="00C96F79"/>
    <w:rsid w:val="00C97649"/>
    <w:rsid w:val="00C97B36"/>
    <w:rsid w:val="00C97CF9"/>
    <w:rsid w:val="00CA0642"/>
    <w:rsid w:val="00CA13F7"/>
    <w:rsid w:val="00CA17DD"/>
    <w:rsid w:val="00CA1863"/>
    <w:rsid w:val="00CA192A"/>
    <w:rsid w:val="00CA1D75"/>
    <w:rsid w:val="00CA26CE"/>
    <w:rsid w:val="00CA391D"/>
    <w:rsid w:val="00CA3ACD"/>
    <w:rsid w:val="00CA45F6"/>
    <w:rsid w:val="00CA4F8B"/>
    <w:rsid w:val="00CA64D5"/>
    <w:rsid w:val="00CA74E1"/>
    <w:rsid w:val="00CA7D14"/>
    <w:rsid w:val="00CB09DA"/>
    <w:rsid w:val="00CB0BD9"/>
    <w:rsid w:val="00CB1CAC"/>
    <w:rsid w:val="00CB1D87"/>
    <w:rsid w:val="00CB1DE8"/>
    <w:rsid w:val="00CB1E3B"/>
    <w:rsid w:val="00CB1F1D"/>
    <w:rsid w:val="00CB4212"/>
    <w:rsid w:val="00CB4C59"/>
    <w:rsid w:val="00CB5692"/>
    <w:rsid w:val="00CB600D"/>
    <w:rsid w:val="00CB71F8"/>
    <w:rsid w:val="00CB7929"/>
    <w:rsid w:val="00CB7C31"/>
    <w:rsid w:val="00CC0201"/>
    <w:rsid w:val="00CC1362"/>
    <w:rsid w:val="00CC2390"/>
    <w:rsid w:val="00CC26DB"/>
    <w:rsid w:val="00CC2F2C"/>
    <w:rsid w:val="00CC300C"/>
    <w:rsid w:val="00CC33D0"/>
    <w:rsid w:val="00CC35AE"/>
    <w:rsid w:val="00CC3837"/>
    <w:rsid w:val="00CC3DAA"/>
    <w:rsid w:val="00CC43B0"/>
    <w:rsid w:val="00CC4925"/>
    <w:rsid w:val="00CC49C7"/>
    <w:rsid w:val="00CC4B65"/>
    <w:rsid w:val="00CC4C2C"/>
    <w:rsid w:val="00CC5057"/>
    <w:rsid w:val="00CC587F"/>
    <w:rsid w:val="00CC654B"/>
    <w:rsid w:val="00CC6AA0"/>
    <w:rsid w:val="00CC7800"/>
    <w:rsid w:val="00CC79E9"/>
    <w:rsid w:val="00CD0126"/>
    <w:rsid w:val="00CD078F"/>
    <w:rsid w:val="00CD0A64"/>
    <w:rsid w:val="00CD121E"/>
    <w:rsid w:val="00CD1922"/>
    <w:rsid w:val="00CD226A"/>
    <w:rsid w:val="00CD27A8"/>
    <w:rsid w:val="00CD28F0"/>
    <w:rsid w:val="00CD3A12"/>
    <w:rsid w:val="00CD3ED8"/>
    <w:rsid w:val="00CD6190"/>
    <w:rsid w:val="00CD736C"/>
    <w:rsid w:val="00CD761D"/>
    <w:rsid w:val="00CD76B5"/>
    <w:rsid w:val="00CE00C9"/>
    <w:rsid w:val="00CE15D2"/>
    <w:rsid w:val="00CE1757"/>
    <w:rsid w:val="00CE190C"/>
    <w:rsid w:val="00CE2095"/>
    <w:rsid w:val="00CE2346"/>
    <w:rsid w:val="00CE2B02"/>
    <w:rsid w:val="00CE356F"/>
    <w:rsid w:val="00CE3B50"/>
    <w:rsid w:val="00CE3F21"/>
    <w:rsid w:val="00CE4F2D"/>
    <w:rsid w:val="00CE6F0F"/>
    <w:rsid w:val="00CE7C7C"/>
    <w:rsid w:val="00CF002F"/>
    <w:rsid w:val="00CF0246"/>
    <w:rsid w:val="00CF0780"/>
    <w:rsid w:val="00CF0C02"/>
    <w:rsid w:val="00CF0C15"/>
    <w:rsid w:val="00CF1899"/>
    <w:rsid w:val="00CF2483"/>
    <w:rsid w:val="00CF24E2"/>
    <w:rsid w:val="00CF321D"/>
    <w:rsid w:val="00CF3314"/>
    <w:rsid w:val="00CF393D"/>
    <w:rsid w:val="00CF4ABD"/>
    <w:rsid w:val="00CF4B18"/>
    <w:rsid w:val="00CF5A53"/>
    <w:rsid w:val="00CF5D28"/>
    <w:rsid w:val="00CF6942"/>
    <w:rsid w:val="00CF6E71"/>
    <w:rsid w:val="00CF6F1E"/>
    <w:rsid w:val="00CF7C8E"/>
    <w:rsid w:val="00CF7EED"/>
    <w:rsid w:val="00D001F9"/>
    <w:rsid w:val="00D0036E"/>
    <w:rsid w:val="00D008C2"/>
    <w:rsid w:val="00D00BB7"/>
    <w:rsid w:val="00D01EAD"/>
    <w:rsid w:val="00D01FF2"/>
    <w:rsid w:val="00D02C62"/>
    <w:rsid w:val="00D035B9"/>
    <w:rsid w:val="00D03E87"/>
    <w:rsid w:val="00D060FF"/>
    <w:rsid w:val="00D064E8"/>
    <w:rsid w:val="00D06572"/>
    <w:rsid w:val="00D065CD"/>
    <w:rsid w:val="00D077D1"/>
    <w:rsid w:val="00D07D93"/>
    <w:rsid w:val="00D1144B"/>
    <w:rsid w:val="00D11FA6"/>
    <w:rsid w:val="00D12325"/>
    <w:rsid w:val="00D128BF"/>
    <w:rsid w:val="00D129EE"/>
    <w:rsid w:val="00D12E5C"/>
    <w:rsid w:val="00D14487"/>
    <w:rsid w:val="00D148D9"/>
    <w:rsid w:val="00D14920"/>
    <w:rsid w:val="00D14DBB"/>
    <w:rsid w:val="00D15D88"/>
    <w:rsid w:val="00D15E7E"/>
    <w:rsid w:val="00D162EF"/>
    <w:rsid w:val="00D1722F"/>
    <w:rsid w:val="00D177ED"/>
    <w:rsid w:val="00D20016"/>
    <w:rsid w:val="00D207A7"/>
    <w:rsid w:val="00D20AF2"/>
    <w:rsid w:val="00D20CD6"/>
    <w:rsid w:val="00D20E00"/>
    <w:rsid w:val="00D2153E"/>
    <w:rsid w:val="00D21771"/>
    <w:rsid w:val="00D21DBE"/>
    <w:rsid w:val="00D224A6"/>
    <w:rsid w:val="00D2279F"/>
    <w:rsid w:val="00D22AF1"/>
    <w:rsid w:val="00D22E93"/>
    <w:rsid w:val="00D240EC"/>
    <w:rsid w:val="00D242DA"/>
    <w:rsid w:val="00D24458"/>
    <w:rsid w:val="00D2554F"/>
    <w:rsid w:val="00D25BD5"/>
    <w:rsid w:val="00D25C3E"/>
    <w:rsid w:val="00D26448"/>
    <w:rsid w:val="00D264CE"/>
    <w:rsid w:val="00D26670"/>
    <w:rsid w:val="00D27137"/>
    <w:rsid w:val="00D27B8B"/>
    <w:rsid w:val="00D300EF"/>
    <w:rsid w:val="00D3076F"/>
    <w:rsid w:val="00D311A5"/>
    <w:rsid w:val="00D31B6E"/>
    <w:rsid w:val="00D3232B"/>
    <w:rsid w:val="00D3239F"/>
    <w:rsid w:val="00D324A4"/>
    <w:rsid w:val="00D3250C"/>
    <w:rsid w:val="00D328F6"/>
    <w:rsid w:val="00D3462C"/>
    <w:rsid w:val="00D35198"/>
    <w:rsid w:val="00D3584B"/>
    <w:rsid w:val="00D36F89"/>
    <w:rsid w:val="00D37A5B"/>
    <w:rsid w:val="00D40ECE"/>
    <w:rsid w:val="00D41004"/>
    <w:rsid w:val="00D4191F"/>
    <w:rsid w:val="00D42240"/>
    <w:rsid w:val="00D427C3"/>
    <w:rsid w:val="00D42AD0"/>
    <w:rsid w:val="00D42EB8"/>
    <w:rsid w:val="00D44932"/>
    <w:rsid w:val="00D44D66"/>
    <w:rsid w:val="00D46111"/>
    <w:rsid w:val="00D46FB1"/>
    <w:rsid w:val="00D47C16"/>
    <w:rsid w:val="00D50048"/>
    <w:rsid w:val="00D502AF"/>
    <w:rsid w:val="00D50764"/>
    <w:rsid w:val="00D50C12"/>
    <w:rsid w:val="00D51622"/>
    <w:rsid w:val="00D518FF"/>
    <w:rsid w:val="00D51A77"/>
    <w:rsid w:val="00D535BE"/>
    <w:rsid w:val="00D53649"/>
    <w:rsid w:val="00D53830"/>
    <w:rsid w:val="00D54FB3"/>
    <w:rsid w:val="00D55889"/>
    <w:rsid w:val="00D56494"/>
    <w:rsid w:val="00D56B5F"/>
    <w:rsid w:val="00D57A3F"/>
    <w:rsid w:val="00D57AF0"/>
    <w:rsid w:val="00D61D30"/>
    <w:rsid w:val="00D62ECD"/>
    <w:rsid w:val="00D6334B"/>
    <w:rsid w:val="00D64426"/>
    <w:rsid w:val="00D64479"/>
    <w:rsid w:val="00D645A3"/>
    <w:rsid w:val="00D64E44"/>
    <w:rsid w:val="00D65D78"/>
    <w:rsid w:val="00D66727"/>
    <w:rsid w:val="00D67733"/>
    <w:rsid w:val="00D67BC5"/>
    <w:rsid w:val="00D7021B"/>
    <w:rsid w:val="00D709FF"/>
    <w:rsid w:val="00D70D33"/>
    <w:rsid w:val="00D73077"/>
    <w:rsid w:val="00D731BE"/>
    <w:rsid w:val="00D736A2"/>
    <w:rsid w:val="00D73B14"/>
    <w:rsid w:val="00D73C57"/>
    <w:rsid w:val="00D742FF"/>
    <w:rsid w:val="00D758B3"/>
    <w:rsid w:val="00D768C7"/>
    <w:rsid w:val="00D76ADC"/>
    <w:rsid w:val="00D77413"/>
    <w:rsid w:val="00D77711"/>
    <w:rsid w:val="00D7787C"/>
    <w:rsid w:val="00D77963"/>
    <w:rsid w:val="00D809EC"/>
    <w:rsid w:val="00D814B8"/>
    <w:rsid w:val="00D81F10"/>
    <w:rsid w:val="00D8201E"/>
    <w:rsid w:val="00D822EC"/>
    <w:rsid w:val="00D827D9"/>
    <w:rsid w:val="00D8303C"/>
    <w:rsid w:val="00D8347B"/>
    <w:rsid w:val="00D83DE7"/>
    <w:rsid w:val="00D84A57"/>
    <w:rsid w:val="00D84C3B"/>
    <w:rsid w:val="00D864F8"/>
    <w:rsid w:val="00D86BE6"/>
    <w:rsid w:val="00D874DF"/>
    <w:rsid w:val="00D87A12"/>
    <w:rsid w:val="00D91EAC"/>
    <w:rsid w:val="00D930E1"/>
    <w:rsid w:val="00D9371D"/>
    <w:rsid w:val="00D9415C"/>
    <w:rsid w:val="00D942CC"/>
    <w:rsid w:val="00D94ADE"/>
    <w:rsid w:val="00D94D87"/>
    <w:rsid w:val="00D95532"/>
    <w:rsid w:val="00D962DC"/>
    <w:rsid w:val="00D96AE1"/>
    <w:rsid w:val="00D96DCF"/>
    <w:rsid w:val="00D97BB5"/>
    <w:rsid w:val="00DA05AA"/>
    <w:rsid w:val="00DA0C12"/>
    <w:rsid w:val="00DA0D48"/>
    <w:rsid w:val="00DA10D2"/>
    <w:rsid w:val="00DA11C4"/>
    <w:rsid w:val="00DA180C"/>
    <w:rsid w:val="00DA1891"/>
    <w:rsid w:val="00DA1927"/>
    <w:rsid w:val="00DA1EF7"/>
    <w:rsid w:val="00DA2786"/>
    <w:rsid w:val="00DA2DF8"/>
    <w:rsid w:val="00DA3E7B"/>
    <w:rsid w:val="00DA451D"/>
    <w:rsid w:val="00DA508E"/>
    <w:rsid w:val="00DA53A6"/>
    <w:rsid w:val="00DA56DB"/>
    <w:rsid w:val="00DA6452"/>
    <w:rsid w:val="00DA6933"/>
    <w:rsid w:val="00DA6C81"/>
    <w:rsid w:val="00DA6FE9"/>
    <w:rsid w:val="00DA7925"/>
    <w:rsid w:val="00DB050F"/>
    <w:rsid w:val="00DB0AB8"/>
    <w:rsid w:val="00DB0D2A"/>
    <w:rsid w:val="00DB11CD"/>
    <w:rsid w:val="00DB1581"/>
    <w:rsid w:val="00DB1DAB"/>
    <w:rsid w:val="00DB2BF6"/>
    <w:rsid w:val="00DB39D4"/>
    <w:rsid w:val="00DB3A47"/>
    <w:rsid w:val="00DB4E06"/>
    <w:rsid w:val="00DB5636"/>
    <w:rsid w:val="00DB609C"/>
    <w:rsid w:val="00DB6A80"/>
    <w:rsid w:val="00DB6C06"/>
    <w:rsid w:val="00DB6C76"/>
    <w:rsid w:val="00DB70DB"/>
    <w:rsid w:val="00DB7542"/>
    <w:rsid w:val="00DB7B06"/>
    <w:rsid w:val="00DC062D"/>
    <w:rsid w:val="00DC134B"/>
    <w:rsid w:val="00DC1AD6"/>
    <w:rsid w:val="00DC2CCF"/>
    <w:rsid w:val="00DC3A9D"/>
    <w:rsid w:val="00DC3FF5"/>
    <w:rsid w:val="00DC528A"/>
    <w:rsid w:val="00DC6C1E"/>
    <w:rsid w:val="00DC708C"/>
    <w:rsid w:val="00DC73B1"/>
    <w:rsid w:val="00DC7951"/>
    <w:rsid w:val="00DD0F95"/>
    <w:rsid w:val="00DD1C4B"/>
    <w:rsid w:val="00DD1F7B"/>
    <w:rsid w:val="00DD229E"/>
    <w:rsid w:val="00DD3029"/>
    <w:rsid w:val="00DD3E21"/>
    <w:rsid w:val="00DD4E6B"/>
    <w:rsid w:val="00DD505B"/>
    <w:rsid w:val="00DD55E0"/>
    <w:rsid w:val="00DD5911"/>
    <w:rsid w:val="00DD5E12"/>
    <w:rsid w:val="00DD7AD7"/>
    <w:rsid w:val="00DD7B12"/>
    <w:rsid w:val="00DE03B0"/>
    <w:rsid w:val="00DE0C66"/>
    <w:rsid w:val="00DE0F9F"/>
    <w:rsid w:val="00DE1904"/>
    <w:rsid w:val="00DE19CB"/>
    <w:rsid w:val="00DE3DBB"/>
    <w:rsid w:val="00DE43A2"/>
    <w:rsid w:val="00DE4A74"/>
    <w:rsid w:val="00DE4B05"/>
    <w:rsid w:val="00DE4C85"/>
    <w:rsid w:val="00DE541C"/>
    <w:rsid w:val="00DE5F53"/>
    <w:rsid w:val="00DE737B"/>
    <w:rsid w:val="00DF0587"/>
    <w:rsid w:val="00DF100B"/>
    <w:rsid w:val="00DF1A89"/>
    <w:rsid w:val="00DF23CA"/>
    <w:rsid w:val="00DF2929"/>
    <w:rsid w:val="00DF30AD"/>
    <w:rsid w:val="00DF34B4"/>
    <w:rsid w:val="00DF3801"/>
    <w:rsid w:val="00DF3B76"/>
    <w:rsid w:val="00DF42EA"/>
    <w:rsid w:val="00DF4359"/>
    <w:rsid w:val="00DF4C1A"/>
    <w:rsid w:val="00DF7751"/>
    <w:rsid w:val="00E01682"/>
    <w:rsid w:val="00E031BB"/>
    <w:rsid w:val="00E0424A"/>
    <w:rsid w:val="00E050D8"/>
    <w:rsid w:val="00E0520E"/>
    <w:rsid w:val="00E0576C"/>
    <w:rsid w:val="00E0626B"/>
    <w:rsid w:val="00E068BC"/>
    <w:rsid w:val="00E06C8C"/>
    <w:rsid w:val="00E073F0"/>
    <w:rsid w:val="00E106C5"/>
    <w:rsid w:val="00E10761"/>
    <w:rsid w:val="00E108E4"/>
    <w:rsid w:val="00E10C9B"/>
    <w:rsid w:val="00E11D7A"/>
    <w:rsid w:val="00E11EEB"/>
    <w:rsid w:val="00E128F2"/>
    <w:rsid w:val="00E13883"/>
    <w:rsid w:val="00E13EE4"/>
    <w:rsid w:val="00E16098"/>
    <w:rsid w:val="00E162E8"/>
    <w:rsid w:val="00E16463"/>
    <w:rsid w:val="00E174EA"/>
    <w:rsid w:val="00E21539"/>
    <w:rsid w:val="00E21ACA"/>
    <w:rsid w:val="00E239D1"/>
    <w:rsid w:val="00E257E9"/>
    <w:rsid w:val="00E25941"/>
    <w:rsid w:val="00E26727"/>
    <w:rsid w:val="00E26812"/>
    <w:rsid w:val="00E26970"/>
    <w:rsid w:val="00E27791"/>
    <w:rsid w:val="00E279F9"/>
    <w:rsid w:val="00E30F2D"/>
    <w:rsid w:val="00E319DB"/>
    <w:rsid w:val="00E31AFC"/>
    <w:rsid w:val="00E3242E"/>
    <w:rsid w:val="00E32835"/>
    <w:rsid w:val="00E331BF"/>
    <w:rsid w:val="00E33F11"/>
    <w:rsid w:val="00E3409E"/>
    <w:rsid w:val="00E34F76"/>
    <w:rsid w:val="00E34FBB"/>
    <w:rsid w:val="00E37BE5"/>
    <w:rsid w:val="00E40B87"/>
    <w:rsid w:val="00E415CE"/>
    <w:rsid w:val="00E41A27"/>
    <w:rsid w:val="00E41E2F"/>
    <w:rsid w:val="00E4272E"/>
    <w:rsid w:val="00E42910"/>
    <w:rsid w:val="00E42F68"/>
    <w:rsid w:val="00E430C7"/>
    <w:rsid w:val="00E44F0D"/>
    <w:rsid w:val="00E4608B"/>
    <w:rsid w:val="00E464EC"/>
    <w:rsid w:val="00E4677E"/>
    <w:rsid w:val="00E46C9C"/>
    <w:rsid w:val="00E46D2C"/>
    <w:rsid w:val="00E46FF0"/>
    <w:rsid w:val="00E47498"/>
    <w:rsid w:val="00E501D3"/>
    <w:rsid w:val="00E51D7B"/>
    <w:rsid w:val="00E51E35"/>
    <w:rsid w:val="00E53A01"/>
    <w:rsid w:val="00E548B9"/>
    <w:rsid w:val="00E55853"/>
    <w:rsid w:val="00E55FD9"/>
    <w:rsid w:val="00E564C4"/>
    <w:rsid w:val="00E567C9"/>
    <w:rsid w:val="00E56E2E"/>
    <w:rsid w:val="00E57080"/>
    <w:rsid w:val="00E57421"/>
    <w:rsid w:val="00E575D8"/>
    <w:rsid w:val="00E57D25"/>
    <w:rsid w:val="00E604C4"/>
    <w:rsid w:val="00E60809"/>
    <w:rsid w:val="00E60D81"/>
    <w:rsid w:val="00E611AE"/>
    <w:rsid w:val="00E61300"/>
    <w:rsid w:val="00E614F2"/>
    <w:rsid w:val="00E627C1"/>
    <w:rsid w:val="00E635B9"/>
    <w:rsid w:val="00E640D8"/>
    <w:rsid w:val="00E65D15"/>
    <w:rsid w:val="00E6642B"/>
    <w:rsid w:val="00E66C49"/>
    <w:rsid w:val="00E673DB"/>
    <w:rsid w:val="00E67EE5"/>
    <w:rsid w:val="00E70040"/>
    <w:rsid w:val="00E7013A"/>
    <w:rsid w:val="00E71D7E"/>
    <w:rsid w:val="00E73D0D"/>
    <w:rsid w:val="00E74104"/>
    <w:rsid w:val="00E7473C"/>
    <w:rsid w:val="00E74F5D"/>
    <w:rsid w:val="00E75D70"/>
    <w:rsid w:val="00E76034"/>
    <w:rsid w:val="00E766D2"/>
    <w:rsid w:val="00E76D92"/>
    <w:rsid w:val="00E8025C"/>
    <w:rsid w:val="00E80440"/>
    <w:rsid w:val="00E80515"/>
    <w:rsid w:val="00E809D3"/>
    <w:rsid w:val="00E81227"/>
    <w:rsid w:val="00E817E0"/>
    <w:rsid w:val="00E81800"/>
    <w:rsid w:val="00E819FB"/>
    <w:rsid w:val="00E81AE6"/>
    <w:rsid w:val="00E82AE8"/>
    <w:rsid w:val="00E82EE4"/>
    <w:rsid w:val="00E831E7"/>
    <w:rsid w:val="00E839B1"/>
    <w:rsid w:val="00E843B5"/>
    <w:rsid w:val="00E84A3B"/>
    <w:rsid w:val="00E85307"/>
    <w:rsid w:val="00E855EE"/>
    <w:rsid w:val="00E907E4"/>
    <w:rsid w:val="00E90A24"/>
    <w:rsid w:val="00E90C34"/>
    <w:rsid w:val="00E919AC"/>
    <w:rsid w:val="00E921E1"/>
    <w:rsid w:val="00E928DA"/>
    <w:rsid w:val="00E93687"/>
    <w:rsid w:val="00E946A6"/>
    <w:rsid w:val="00E947E4"/>
    <w:rsid w:val="00E94C9F"/>
    <w:rsid w:val="00E9544B"/>
    <w:rsid w:val="00E956B3"/>
    <w:rsid w:val="00E96A29"/>
    <w:rsid w:val="00E96B28"/>
    <w:rsid w:val="00E96FE6"/>
    <w:rsid w:val="00EA06A2"/>
    <w:rsid w:val="00EA0A5C"/>
    <w:rsid w:val="00EA0AD2"/>
    <w:rsid w:val="00EA0CF0"/>
    <w:rsid w:val="00EA1D43"/>
    <w:rsid w:val="00EA29B4"/>
    <w:rsid w:val="00EA2F11"/>
    <w:rsid w:val="00EA38E6"/>
    <w:rsid w:val="00EA4EC9"/>
    <w:rsid w:val="00EA54D5"/>
    <w:rsid w:val="00EA5E0F"/>
    <w:rsid w:val="00EA6103"/>
    <w:rsid w:val="00EA69B9"/>
    <w:rsid w:val="00EA6FE4"/>
    <w:rsid w:val="00EA7723"/>
    <w:rsid w:val="00EA7F4C"/>
    <w:rsid w:val="00EB1101"/>
    <w:rsid w:val="00EB14E6"/>
    <w:rsid w:val="00EB1D47"/>
    <w:rsid w:val="00EB2146"/>
    <w:rsid w:val="00EB2317"/>
    <w:rsid w:val="00EB279B"/>
    <w:rsid w:val="00EB2ABB"/>
    <w:rsid w:val="00EB4327"/>
    <w:rsid w:val="00EB43FD"/>
    <w:rsid w:val="00EB55CA"/>
    <w:rsid w:val="00EB584C"/>
    <w:rsid w:val="00EB5BF7"/>
    <w:rsid w:val="00EB5D88"/>
    <w:rsid w:val="00EB614E"/>
    <w:rsid w:val="00EB6E41"/>
    <w:rsid w:val="00EB6F35"/>
    <w:rsid w:val="00EB7307"/>
    <w:rsid w:val="00EB755D"/>
    <w:rsid w:val="00EB7708"/>
    <w:rsid w:val="00EC14B0"/>
    <w:rsid w:val="00EC204E"/>
    <w:rsid w:val="00EC249E"/>
    <w:rsid w:val="00EC2966"/>
    <w:rsid w:val="00EC2CFF"/>
    <w:rsid w:val="00EC4671"/>
    <w:rsid w:val="00EC5F2F"/>
    <w:rsid w:val="00EC651E"/>
    <w:rsid w:val="00EC692E"/>
    <w:rsid w:val="00EC745E"/>
    <w:rsid w:val="00EC7EAF"/>
    <w:rsid w:val="00ED12E5"/>
    <w:rsid w:val="00ED1759"/>
    <w:rsid w:val="00ED27C3"/>
    <w:rsid w:val="00ED2B21"/>
    <w:rsid w:val="00ED33AE"/>
    <w:rsid w:val="00ED3775"/>
    <w:rsid w:val="00ED4A6D"/>
    <w:rsid w:val="00ED5692"/>
    <w:rsid w:val="00ED6D4A"/>
    <w:rsid w:val="00ED738C"/>
    <w:rsid w:val="00ED7918"/>
    <w:rsid w:val="00ED7FD3"/>
    <w:rsid w:val="00EE16F6"/>
    <w:rsid w:val="00EE1AC5"/>
    <w:rsid w:val="00EE1CB6"/>
    <w:rsid w:val="00EE23C3"/>
    <w:rsid w:val="00EE288C"/>
    <w:rsid w:val="00EE3663"/>
    <w:rsid w:val="00EE41C4"/>
    <w:rsid w:val="00EE4A40"/>
    <w:rsid w:val="00EE5AC3"/>
    <w:rsid w:val="00EE638F"/>
    <w:rsid w:val="00EE6A26"/>
    <w:rsid w:val="00EE76A9"/>
    <w:rsid w:val="00EE799E"/>
    <w:rsid w:val="00EE7B5A"/>
    <w:rsid w:val="00EE7C7E"/>
    <w:rsid w:val="00EE7CA8"/>
    <w:rsid w:val="00EE7E7E"/>
    <w:rsid w:val="00EE7FA7"/>
    <w:rsid w:val="00EF1093"/>
    <w:rsid w:val="00EF1FCB"/>
    <w:rsid w:val="00EF21C3"/>
    <w:rsid w:val="00EF2334"/>
    <w:rsid w:val="00EF2A23"/>
    <w:rsid w:val="00EF2E6B"/>
    <w:rsid w:val="00EF33E2"/>
    <w:rsid w:val="00EF3743"/>
    <w:rsid w:val="00EF44F4"/>
    <w:rsid w:val="00EF58B4"/>
    <w:rsid w:val="00EF68C0"/>
    <w:rsid w:val="00EF722B"/>
    <w:rsid w:val="00EF7778"/>
    <w:rsid w:val="00EF7BB6"/>
    <w:rsid w:val="00EF7E26"/>
    <w:rsid w:val="00F0018A"/>
    <w:rsid w:val="00F0030E"/>
    <w:rsid w:val="00F00C6D"/>
    <w:rsid w:val="00F00CD1"/>
    <w:rsid w:val="00F01E6B"/>
    <w:rsid w:val="00F01F56"/>
    <w:rsid w:val="00F0241C"/>
    <w:rsid w:val="00F0292B"/>
    <w:rsid w:val="00F03292"/>
    <w:rsid w:val="00F046C1"/>
    <w:rsid w:val="00F04E18"/>
    <w:rsid w:val="00F05759"/>
    <w:rsid w:val="00F076CB"/>
    <w:rsid w:val="00F10CB9"/>
    <w:rsid w:val="00F110D5"/>
    <w:rsid w:val="00F12351"/>
    <w:rsid w:val="00F1420E"/>
    <w:rsid w:val="00F143A1"/>
    <w:rsid w:val="00F149D1"/>
    <w:rsid w:val="00F154E2"/>
    <w:rsid w:val="00F15B76"/>
    <w:rsid w:val="00F16739"/>
    <w:rsid w:val="00F16B36"/>
    <w:rsid w:val="00F16DE2"/>
    <w:rsid w:val="00F17C5F"/>
    <w:rsid w:val="00F2052B"/>
    <w:rsid w:val="00F20FEA"/>
    <w:rsid w:val="00F210C7"/>
    <w:rsid w:val="00F213FF"/>
    <w:rsid w:val="00F21CDF"/>
    <w:rsid w:val="00F2260F"/>
    <w:rsid w:val="00F24216"/>
    <w:rsid w:val="00F242AD"/>
    <w:rsid w:val="00F247F2"/>
    <w:rsid w:val="00F252A8"/>
    <w:rsid w:val="00F2540C"/>
    <w:rsid w:val="00F2576A"/>
    <w:rsid w:val="00F2608D"/>
    <w:rsid w:val="00F265F7"/>
    <w:rsid w:val="00F27FA6"/>
    <w:rsid w:val="00F3292E"/>
    <w:rsid w:val="00F33A98"/>
    <w:rsid w:val="00F33DC8"/>
    <w:rsid w:val="00F33DF5"/>
    <w:rsid w:val="00F34444"/>
    <w:rsid w:val="00F34B5B"/>
    <w:rsid w:val="00F360A6"/>
    <w:rsid w:val="00F3787E"/>
    <w:rsid w:val="00F378F8"/>
    <w:rsid w:val="00F4065A"/>
    <w:rsid w:val="00F40F19"/>
    <w:rsid w:val="00F4211E"/>
    <w:rsid w:val="00F4275C"/>
    <w:rsid w:val="00F44A9C"/>
    <w:rsid w:val="00F454FE"/>
    <w:rsid w:val="00F45693"/>
    <w:rsid w:val="00F45A86"/>
    <w:rsid w:val="00F46D8E"/>
    <w:rsid w:val="00F470FF"/>
    <w:rsid w:val="00F47983"/>
    <w:rsid w:val="00F501DF"/>
    <w:rsid w:val="00F5157C"/>
    <w:rsid w:val="00F5170F"/>
    <w:rsid w:val="00F52339"/>
    <w:rsid w:val="00F5277A"/>
    <w:rsid w:val="00F52876"/>
    <w:rsid w:val="00F530BB"/>
    <w:rsid w:val="00F532E8"/>
    <w:rsid w:val="00F537FF"/>
    <w:rsid w:val="00F53915"/>
    <w:rsid w:val="00F54618"/>
    <w:rsid w:val="00F54C88"/>
    <w:rsid w:val="00F55690"/>
    <w:rsid w:val="00F55F51"/>
    <w:rsid w:val="00F55FCB"/>
    <w:rsid w:val="00F560FE"/>
    <w:rsid w:val="00F56EF6"/>
    <w:rsid w:val="00F605B6"/>
    <w:rsid w:val="00F6111C"/>
    <w:rsid w:val="00F613EC"/>
    <w:rsid w:val="00F614C0"/>
    <w:rsid w:val="00F61647"/>
    <w:rsid w:val="00F6184E"/>
    <w:rsid w:val="00F61F5F"/>
    <w:rsid w:val="00F6280F"/>
    <w:rsid w:val="00F62853"/>
    <w:rsid w:val="00F64BEC"/>
    <w:rsid w:val="00F656D8"/>
    <w:rsid w:val="00F657CF"/>
    <w:rsid w:val="00F65AEC"/>
    <w:rsid w:val="00F66A00"/>
    <w:rsid w:val="00F713A3"/>
    <w:rsid w:val="00F71A8F"/>
    <w:rsid w:val="00F7259F"/>
    <w:rsid w:val="00F7333A"/>
    <w:rsid w:val="00F73B77"/>
    <w:rsid w:val="00F742DA"/>
    <w:rsid w:val="00F74B51"/>
    <w:rsid w:val="00F75330"/>
    <w:rsid w:val="00F769B0"/>
    <w:rsid w:val="00F76BD9"/>
    <w:rsid w:val="00F76BDB"/>
    <w:rsid w:val="00F77C0B"/>
    <w:rsid w:val="00F80318"/>
    <w:rsid w:val="00F80703"/>
    <w:rsid w:val="00F80948"/>
    <w:rsid w:val="00F80A7F"/>
    <w:rsid w:val="00F81387"/>
    <w:rsid w:val="00F815BD"/>
    <w:rsid w:val="00F81835"/>
    <w:rsid w:val="00F81E3D"/>
    <w:rsid w:val="00F81F17"/>
    <w:rsid w:val="00F822E3"/>
    <w:rsid w:val="00F825B5"/>
    <w:rsid w:val="00F82866"/>
    <w:rsid w:val="00F83E6B"/>
    <w:rsid w:val="00F84421"/>
    <w:rsid w:val="00F8449B"/>
    <w:rsid w:val="00F848B0"/>
    <w:rsid w:val="00F84CDE"/>
    <w:rsid w:val="00F85691"/>
    <w:rsid w:val="00F87032"/>
    <w:rsid w:val="00F87094"/>
    <w:rsid w:val="00F87AB3"/>
    <w:rsid w:val="00F87E59"/>
    <w:rsid w:val="00F87F2E"/>
    <w:rsid w:val="00F913DC"/>
    <w:rsid w:val="00F91DDA"/>
    <w:rsid w:val="00F920AA"/>
    <w:rsid w:val="00F92517"/>
    <w:rsid w:val="00F925BB"/>
    <w:rsid w:val="00F9397A"/>
    <w:rsid w:val="00F93A37"/>
    <w:rsid w:val="00F94182"/>
    <w:rsid w:val="00F944D9"/>
    <w:rsid w:val="00F9453D"/>
    <w:rsid w:val="00F94DB3"/>
    <w:rsid w:val="00F95175"/>
    <w:rsid w:val="00F95F1A"/>
    <w:rsid w:val="00F9606C"/>
    <w:rsid w:val="00F96500"/>
    <w:rsid w:val="00FA076F"/>
    <w:rsid w:val="00FA1BA8"/>
    <w:rsid w:val="00FA1D56"/>
    <w:rsid w:val="00FA3230"/>
    <w:rsid w:val="00FA3F80"/>
    <w:rsid w:val="00FA413A"/>
    <w:rsid w:val="00FA4144"/>
    <w:rsid w:val="00FA4DDF"/>
    <w:rsid w:val="00FA52EC"/>
    <w:rsid w:val="00FA68DC"/>
    <w:rsid w:val="00FA6E2C"/>
    <w:rsid w:val="00FA6E7F"/>
    <w:rsid w:val="00FA6EF4"/>
    <w:rsid w:val="00FA7114"/>
    <w:rsid w:val="00FB0826"/>
    <w:rsid w:val="00FB12FB"/>
    <w:rsid w:val="00FB1459"/>
    <w:rsid w:val="00FB2379"/>
    <w:rsid w:val="00FB4407"/>
    <w:rsid w:val="00FB479E"/>
    <w:rsid w:val="00FB4B8A"/>
    <w:rsid w:val="00FB4E03"/>
    <w:rsid w:val="00FB5152"/>
    <w:rsid w:val="00FB5FC1"/>
    <w:rsid w:val="00FB680E"/>
    <w:rsid w:val="00FB79AE"/>
    <w:rsid w:val="00FB7EBF"/>
    <w:rsid w:val="00FC0065"/>
    <w:rsid w:val="00FC0696"/>
    <w:rsid w:val="00FC075E"/>
    <w:rsid w:val="00FC091F"/>
    <w:rsid w:val="00FC111A"/>
    <w:rsid w:val="00FC15E7"/>
    <w:rsid w:val="00FC2385"/>
    <w:rsid w:val="00FC3AEE"/>
    <w:rsid w:val="00FC6238"/>
    <w:rsid w:val="00FC78AD"/>
    <w:rsid w:val="00FD0D70"/>
    <w:rsid w:val="00FD0F11"/>
    <w:rsid w:val="00FD12AA"/>
    <w:rsid w:val="00FD1D37"/>
    <w:rsid w:val="00FD33FC"/>
    <w:rsid w:val="00FD3730"/>
    <w:rsid w:val="00FD3ADE"/>
    <w:rsid w:val="00FD3B08"/>
    <w:rsid w:val="00FD4806"/>
    <w:rsid w:val="00FD4BA4"/>
    <w:rsid w:val="00FD534E"/>
    <w:rsid w:val="00FD56C7"/>
    <w:rsid w:val="00FD5CBB"/>
    <w:rsid w:val="00FD6117"/>
    <w:rsid w:val="00FD6B74"/>
    <w:rsid w:val="00FD70AE"/>
    <w:rsid w:val="00FD7356"/>
    <w:rsid w:val="00FD7564"/>
    <w:rsid w:val="00FD7D4C"/>
    <w:rsid w:val="00FE002E"/>
    <w:rsid w:val="00FE04B0"/>
    <w:rsid w:val="00FE2398"/>
    <w:rsid w:val="00FE31EE"/>
    <w:rsid w:val="00FE435E"/>
    <w:rsid w:val="00FE4D4B"/>
    <w:rsid w:val="00FE515A"/>
    <w:rsid w:val="00FE5527"/>
    <w:rsid w:val="00FE5624"/>
    <w:rsid w:val="00FE5D2C"/>
    <w:rsid w:val="00FE5FBF"/>
    <w:rsid w:val="00FE6C25"/>
    <w:rsid w:val="00FF033A"/>
    <w:rsid w:val="00FF035A"/>
    <w:rsid w:val="00FF047F"/>
    <w:rsid w:val="00FF0964"/>
    <w:rsid w:val="00FF16F2"/>
    <w:rsid w:val="00FF1D24"/>
    <w:rsid w:val="00FF2B42"/>
    <w:rsid w:val="00FF3B7F"/>
    <w:rsid w:val="00FF5D36"/>
    <w:rsid w:val="00FF66DD"/>
    <w:rsid w:val="00FF6822"/>
    <w:rsid w:val="00FF6839"/>
    <w:rsid w:val="00FF719F"/>
    <w:rsid w:val="00FF73D0"/>
    <w:rsid w:val="143E46A1"/>
    <w:rsid w:val="1EB99B23"/>
    <w:rsid w:val="40DFB49C"/>
    <w:rsid w:val="583A25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68AA6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13DA6"/>
    <w:pPr>
      <w:spacing w:after="160" w:line="259" w:lineRule="auto"/>
    </w:pPr>
    <w:rPr>
      <w:rFonts w:asciiTheme="minorHAnsi" w:eastAsiaTheme="minorHAnsi" w:hAnsiTheme="minorHAnsi" w:cstheme="minorBidi"/>
      <w:sz w:val="22"/>
      <w:szCs w:val="22"/>
      <w:lang w:val="fi-FI" w:eastAsia="fi-FI"/>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rsid w:val="00613DA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13DA6"/>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link w:val="TANChar"/>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180-Table-Caption"/>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F55F51"/>
    <w:pPr>
      <w:spacing w:after="0"/>
      <w:ind w:left="720"/>
      <w:contextualSpacing/>
    </w:pPr>
    <w:rPr>
      <w:rFonts w:ascii="Times New Roman" w:hAnsi="Times New Roman"/>
      <w:szCs w:val="24"/>
      <w:lang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Cs w:val="24"/>
      <w:lang w:eastAsia="ko-KR"/>
    </w:rPr>
  </w:style>
  <w:style w:type="paragraph" w:styleId="NormalWeb">
    <w:name w:val="Normal (Web)"/>
    <w:basedOn w:val="Normal"/>
    <w:uiPriority w:val="99"/>
    <w:semiHidden/>
    <w:unhideWhenUsed/>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locked/>
    <w:rsid w:val="00F55F51"/>
    <w:rPr>
      <w:rFonts w:ascii="Times New Roman" w:eastAsiaTheme="minorHAnsi" w:hAnsi="Times New Roman" w:cstheme="minorBidi"/>
      <w:sz w:val="22"/>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
    <w:basedOn w:val="DefaultParagraphFont"/>
    <w:link w:val="Header"/>
    <w:rsid w:val="00C43547"/>
    <w:rPr>
      <w:rFonts w:ascii="Arial" w:hAnsi="Arial"/>
      <w:b/>
      <w:noProof/>
      <w:sz w:val="18"/>
    </w:rPr>
  </w:style>
  <w:style w:type="paragraph" w:customStyle="1" w:styleId="references">
    <w:name w:val="references"/>
    <w:rsid w:val="00205F67"/>
    <w:pPr>
      <w:numPr>
        <w:numId w:val="2"/>
      </w:numPr>
      <w:spacing w:after="50" w:line="180" w:lineRule="exact"/>
      <w:jc w:val="both"/>
    </w:pPr>
    <w:rPr>
      <w:rFonts w:ascii="Times New Roman" w:eastAsia="MS Mincho" w:hAnsi="Times New Roman"/>
      <w:noProof/>
      <w:sz w:val="16"/>
      <w:szCs w:val="16"/>
    </w:rPr>
  </w:style>
  <w:style w:type="paragraph" w:customStyle="1" w:styleId="maintext">
    <w:name w:val="main text"/>
    <w:basedOn w:val="Normal"/>
    <w:link w:val="maintextChar"/>
    <w:qFormat/>
    <w:rsid w:val="00A75135"/>
    <w:pPr>
      <w:spacing w:before="60" w:after="60" w:line="288" w:lineRule="auto"/>
      <w:ind w:firstLineChars="200" w:firstLine="200"/>
      <w:jc w:val="both"/>
    </w:pPr>
    <w:rPr>
      <w:rFonts w:eastAsia="Malgun Gothic" w:cs="Batang"/>
      <w:lang w:eastAsia="ko-KR"/>
    </w:rPr>
  </w:style>
  <w:style w:type="character" w:customStyle="1" w:styleId="maintextChar">
    <w:name w:val="main text Char"/>
    <w:link w:val="maintext"/>
    <w:rsid w:val="00A75135"/>
    <w:rPr>
      <w:rFonts w:ascii="Times New Roman" w:eastAsia="Malgun Gothic" w:hAnsi="Times New Roman" w:cs="Batang"/>
      <w:lang w:val="en-GB" w:eastAsia="ko-KR"/>
    </w:rPr>
  </w:style>
  <w:style w:type="character" w:customStyle="1" w:styleId="B1Zchn">
    <w:name w:val="B1 Zchn"/>
    <w:rsid w:val="00F920AA"/>
    <w:rPr>
      <w:lang w:eastAsia="en-US"/>
    </w:rPr>
  </w:style>
  <w:style w:type="paragraph" w:customStyle="1" w:styleId="Comments">
    <w:name w:val="Comments"/>
    <w:basedOn w:val="Normal"/>
    <w:link w:val="CommentsChar"/>
    <w:qFormat/>
    <w:rsid w:val="00BC0597"/>
    <w:pPr>
      <w:spacing w:before="40" w:after="0" w:line="240" w:lineRule="auto"/>
    </w:pPr>
    <w:rPr>
      <w:rFonts w:ascii="Arial" w:eastAsia="MS Mincho" w:hAnsi="Arial" w:cs="Times New Roman"/>
      <w:i/>
      <w:sz w:val="18"/>
      <w:szCs w:val="24"/>
      <w:lang w:val="en-GB" w:eastAsia="en-GB"/>
    </w:rPr>
  </w:style>
  <w:style w:type="character" w:customStyle="1" w:styleId="CommentsChar">
    <w:name w:val="Comments Char"/>
    <w:link w:val="Comments"/>
    <w:qFormat/>
    <w:rsid w:val="00BC0597"/>
    <w:rPr>
      <w:rFonts w:ascii="Arial" w:eastAsia="MS Mincho" w:hAnsi="Arial"/>
      <w:i/>
      <w:sz w:val="18"/>
      <w:szCs w:val="24"/>
      <w:lang w:val="en-GB" w:eastAsia="en-GB"/>
    </w:rPr>
  </w:style>
  <w:style w:type="character" w:customStyle="1" w:styleId="TACChar">
    <w:name w:val="TAC Char"/>
    <w:link w:val="TAC"/>
    <w:qFormat/>
    <w:rsid w:val="001356D7"/>
    <w:rPr>
      <w:rFonts w:ascii="Arial" w:eastAsiaTheme="minorHAnsi" w:hAnsi="Arial" w:cstheme="minorBidi"/>
      <w:sz w:val="18"/>
      <w:szCs w:val="22"/>
    </w:rPr>
  </w:style>
  <w:style w:type="table" w:customStyle="1" w:styleId="TableGrid2">
    <w:name w:val="Table Grid2"/>
    <w:basedOn w:val="TableNormal"/>
    <w:next w:val="TableGrid"/>
    <w:uiPriority w:val="39"/>
    <w:rsid w:val="00D2153E"/>
    <w:rPr>
      <w:rFonts w:ascii="Calibri" w:eastAsia="Calibri" w:hAnsi="Calibri"/>
      <w:sz w:val="22"/>
      <w:szCs w:val="22"/>
      <w:lang w:val="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B3C7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1B3C7E"/>
  </w:style>
  <w:style w:type="character" w:customStyle="1" w:styleId="spellingerror">
    <w:name w:val="spellingerror"/>
    <w:basedOn w:val="DefaultParagraphFont"/>
    <w:rsid w:val="001B3C7E"/>
  </w:style>
  <w:style w:type="character" w:customStyle="1" w:styleId="eop">
    <w:name w:val="eop"/>
    <w:basedOn w:val="DefaultParagraphFont"/>
    <w:rsid w:val="001B3C7E"/>
  </w:style>
  <w:style w:type="paragraph" w:customStyle="1" w:styleId="Char">
    <w:name w:val="Char"/>
    <w:basedOn w:val="Normal"/>
    <w:rsid w:val="00AB2149"/>
    <w:pPr>
      <w:spacing w:line="240" w:lineRule="exact"/>
    </w:pPr>
    <w:rPr>
      <w:rFonts w:ascii="Verdana" w:eastAsia="Times New Roman" w:hAnsi="Verdana" w:cs="Times New Roman"/>
      <w:sz w:val="20"/>
      <w:szCs w:val="20"/>
    </w:rPr>
  </w:style>
  <w:style w:type="character" w:customStyle="1" w:styleId="TAHCar">
    <w:name w:val="TAH Car"/>
    <w:link w:val="TAH"/>
    <w:qFormat/>
    <w:rsid w:val="00E26812"/>
    <w:rPr>
      <w:rFonts w:ascii="Arial" w:eastAsiaTheme="minorHAnsi" w:hAnsi="Arial" w:cstheme="minorBidi"/>
      <w:b/>
      <w:sz w:val="18"/>
      <w:szCs w:val="22"/>
      <w:lang w:val="fi-FI"/>
    </w:rPr>
  </w:style>
  <w:style w:type="character" w:customStyle="1" w:styleId="THChar">
    <w:name w:val="TH Char"/>
    <w:link w:val="TH"/>
    <w:rsid w:val="00E26812"/>
    <w:rPr>
      <w:rFonts w:ascii="Arial" w:eastAsiaTheme="minorHAnsi" w:hAnsi="Arial" w:cstheme="minorBidi"/>
      <w:b/>
      <w:sz w:val="22"/>
      <w:szCs w:val="22"/>
      <w:lang w:val="fi-FI"/>
    </w:rPr>
  </w:style>
  <w:style w:type="character" w:customStyle="1" w:styleId="TANChar">
    <w:name w:val="TAN Char"/>
    <w:link w:val="TAN"/>
    <w:rsid w:val="00E26812"/>
    <w:rPr>
      <w:rFonts w:ascii="Arial" w:eastAsiaTheme="minorHAnsi" w:hAnsi="Arial" w:cstheme="minorBidi"/>
      <w:sz w:val="18"/>
      <w:szCs w:val="22"/>
      <w:lang w:val="fi-FI"/>
    </w:rPr>
  </w:style>
  <w:style w:type="numbering" w:customStyle="1" w:styleId="StyleBulletedSymbolsymbolLeft025Hanging0252">
    <w:name w:val="Style Bulleted Symbol (symbol) Left:  0.25&quot; Hanging:  0.25&quot;2"/>
    <w:basedOn w:val="NoList"/>
    <w:rsid w:val="000D690F"/>
    <w:pPr>
      <w:numPr>
        <w:numId w:val="2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68060">
      <w:bodyDiv w:val="1"/>
      <w:marLeft w:val="0"/>
      <w:marRight w:val="0"/>
      <w:marTop w:val="0"/>
      <w:marBottom w:val="0"/>
      <w:divBdr>
        <w:top w:val="none" w:sz="0" w:space="0" w:color="auto"/>
        <w:left w:val="none" w:sz="0" w:space="0" w:color="auto"/>
        <w:bottom w:val="none" w:sz="0" w:space="0" w:color="auto"/>
        <w:right w:val="none" w:sz="0" w:space="0" w:color="auto"/>
      </w:divBdr>
      <w:divsChild>
        <w:div w:id="1653362177">
          <w:marLeft w:val="907"/>
          <w:marRight w:val="0"/>
          <w:marTop w:val="0"/>
          <w:marBottom w:val="0"/>
          <w:divBdr>
            <w:top w:val="none" w:sz="0" w:space="0" w:color="auto"/>
            <w:left w:val="none" w:sz="0" w:space="0" w:color="auto"/>
            <w:bottom w:val="none" w:sz="0" w:space="0" w:color="auto"/>
            <w:right w:val="none" w:sz="0" w:space="0" w:color="auto"/>
          </w:divBdr>
        </w:div>
        <w:div w:id="913592205">
          <w:marLeft w:val="907"/>
          <w:marRight w:val="0"/>
          <w:marTop w:val="0"/>
          <w:marBottom w:val="0"/>
          <w:divBdr>
            <w:top w:val="none" w:sz="0" w:space="0" w:color="auto"/>
            <w:left w:val="none" w:sz="0" w:space="0" w:color="auto"/>
            <w:bottom w:val="none" w:sz="0" w:space="0" w:color="auto"/>
            <w:right w:val="none" w:sz="0" w:space="0" w:color="auto"/>
          </w:divBdr>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151399">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316135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7161979">
      <w:bodyDiv w:val="1"/>
      <w:marLeft w:val="0"/>
      <w:marRight w:val="0"/>
      <w:marTop w:val="0"/>
      <w:marBottom w:val="0"/>
      <w:divBdr>
        <w:top w:val="none" w:sz="0" w:space="0" w:color="auto"/>
        <w:left w:val="none" w:sz="0" w:space="0" w:color="auto"/>
        <w:bottom w:val="none" w:sz="0" w:space="0" w:color="auto"/>
        <w:right w:val="none" w:sz="0" w:space="0" w:color="auto"/>
      </w:divBdr>
    </w:div>
    <w:div w:id="12046720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660288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7734811">
      <w:bodyDiv w:val="1"/>
      <w:marLeft w:val="0"/>
      <w:marRight w:val="0"/>
      <w:marTop w:val="0"/>
      <w:marBottom w:val="0"/>
      <w:divBdr>
        <w:top w:val="none" w:sz="0" w:space="0" w:color="auto"/>
        <w:left w:val="none" w:sz="0" w:space="0" w:color="auto"/>
        <w:bottom w:val="none" w:sz="0" w:space="0" w:color="auto"/>
        <w:right w:val="none" w:sz="0" w:space="0" w:color="auto"/>
      </w:divBdr>
    </w:div>
    <w:div w:id="253982371">
      <w:bodyDiv w:val="1"/>
      <w:marLeft w:val="0"/>
      <w:marRight w:val="0"/>
      <w:marTop w:val="0"/>
      <w:marBottom w:val="0"/>
      <w:divBdr>
        <w:top w:val="none" w:sz="0" w:space="0" w:color="auto"/>
        <w:left w:val="none" w:sz="0" w:space="0" w:color="auto"/>
        <w:bottom w:val="none" w:sz="0" w:space="0" w:color="auto"/>
        <w:right w:val="none" w:sz="0" w:space="0" w:color="auto"/>
      </w:divBdr>
    </w:div>
    <w:div w:id="322896028">
      <w:bodyDiv w:val="1"/>
      <w:marLeft w:val="0"/>
      <w:marRight w:val="0"/>
      <w:marTop w:val="0"/>
      <w:marBottom w:val="0"/>
      <w:divBdr>
        <w:top w:val="none" w:sz="0" w:space="0" w:color="auto"/>
        <w:left w:val="none" w:sz="0" w:space="0" w:color="auto"/>
        <w:bottom w:val="none" w:sz="0" w:space="0" w:color="auto"/>
        <w:right w:val="none" w:sz="0" w:space="0" w:color="auto"/>
      </w:divBdr>
    </w:div>
    <w:div w:id="375740325">
      <w:bodyDiv w:val="1"/>
      <w:marLeft w:val="0"/>
      <w:marRight w:val="0"/>
      <w:marTop w:val="0"/>
      <w:marBottom w:val="0"/>
      <w:divBdr>
        <w:top w:val="none" w:sz="0" w:space="0" w:color="auto"/>
        <w:left w:val="none" w:sz="0" w:space="0" w:color="auto"/>
        <w:bottom w:val="none" w:sz="0" w:space="0" w:color="auto"/>
        <w:right w:val="none" w:sz="0" w:space="0" w:color="auto"/>
      </w:divBdr>
      <w:divsChild>
        <w:div w:id="570893332">
          <w:marLeft w:val="720"/>
          <w:marRight w:val="0"/>
          <w:marTop w:val="0"/>
          <w:marBottom w:val="120"/>
          <w:divBdr>
            <w:top w:val="none" w:sz="0" w:space="0" w:color="auto"/>
            <w:left w:val="none" w:sz="0" w:space="0" w:color="auto"/>
            <w:bottom w:val="none" w:sz="0" w:space="0" w:color="auto"/>
            <w:right w:val="none" w:sz="0" w:space="0" w:color="auto"/>
          </w:divBdr>
        </w:div>
        <w:div w:id="1282110066">
          <w:marLeft w:val="360"/>
          <w:marRight w:val="0"/>
          <w:marTop w:val="0"/>
          <w:marBottom w:val="120"/>
          <w:divBdr>
            <w:top w:val="none" w:sz="0" w:space="0" w:color="auto"/>
            <w:left w:val="none" w:sz="0" w:space="0" w:color="auto"/>
            <w:bottom w:val="none" w:sz="0" w:space="0" w:color="auto"/>
            <w:right w:val="none" w:sz="0" w:space="0" w:color="auto"/>
          </w:divBdr>
        </w:div>
        <w:div w:id="1425226664">
          <w:marLeft w:val="720"/>
          <w:marRight w:val="0"/>
          <w:marTop w:val="0"/>
          <w:marBottom w:val="120"/>
          <w:divBdr>
            <w:top w:val="none" w:sz="0" w:space="0" w:color="auto"/>
            <w:left w:val="none" w:sz="0" w:space="0" w:color="auto"/>
            <w:bottom w:val="none" w:sz="0" w:space="0" w:color="auto"/>
            <w:right w:val="none" w:sz="0" w:space="0" w:color="auto"/>
          </w:divBdr>
        </w:div>
        <w:div w:id="1973559718">
          <w:marLeft w:val="720"/>
          <w:marRight w:val="0"/>
          <w:marTop w:val="0"/>
          <w:marBottom w:val="120"/>
          <w:divBdr>
            <w:top w:val="none" w:sz="0" w:space="0" w:color="auto"/>
            <w:left w:val="none" w:sz="0" w:space="0" w:color="auto"/>
            <w:bottom w:val="none" w:sz="0" w:space="0" w:color="auto"/>
            <w:right w:val="none" w:sz="0" w:space="0" w:color="auto"/>
          </w:divBdr>
        </w:div>
      </w:divsChild>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1030586">
      <w:bodyDiv w:val="1"/>
      <w:marLeft w:val="0"/>
      <w:marRight w:val="0"/>
      <w:marTop w:val="0"/>
      <w:marBottom w:val="0"/>
      <w:divBdr>
        <w:top w:val="none" w:sz="0" w:space="0" w:color="auto"/>
        <w:left w:val="none" w:sz="0" w:space="0" w:color="auto"/>
        <w:bottom w:val="none" w:sz="0" w:space="0" w:color="auto"/>
        <w:right w:val="none" w:sz="0" w:space="0" w:color="auto"/>
      </w:divBdr>
      <w:divsChild>
        <w:div w:id="1240213634">
          <w:marLeft w:val="547"/>
          <w:marRight w:val="0"/>
          <w:marTop w:val="0"/>
          <w:marBottom w:val="0"/>
          <w:divBdr>
            <w:top w:val="none" w:sz="0" w:space="0" w:color="auto"/>
            <w:left w:val="none" w:sz="0" w:space="0" w:color="auto"/>
            <w:bottom w:val="none" w:sz="0" w:space="0" w:color="auto"/>
            <w:right w:val="none" w:sz="0" w:space="0" w:color="auto"/>
          </w:divBdr>
        </w:div>
      </w:divsChild>
    </w:div>
    <w:div w:id="428700382">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6189074">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82498065">
      <w:bodyDiv w:val="1"/>
      <w:marLeft w:val="0"/>
      <w:marRight w:val="0"/>
      <w:marTop w:val="0"/>
      <w:marBottom w:val="0"/>
      <w:divBdr>
        <w:top w:val="none" w:sz="0" w:space="0" w:color="auto"/>
        <w:left w:val="none" w:sz="0" w:space="0" w:color="auto"/>
        <w:bottom w:val="none" w:sz="0" w:space="0" w:color="auto"/>
        <w:right w:val="none" w:sz="0" w:space="0" w:color="auto"/>
      </w:divBdr>
    </w:div>
    <w:div w:id="597445419">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9415941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2866901">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2256999">
      <w:bodyDiv w:val="1"/>
      <w:marLeft w:val="0"/>
      <w:marRight w:val="0"/>
      <w:marTop w:val="0"/>
      <w:marBottom w:val="0"/>
      <w:divBdr>
        <w:top w:val="none" w:sz="0" w:space="0" w:color="auto"/>
        <w:left w:val="none" w:sz="0" w:space="0" w:color="auto"/>
        <w:bottom w:val="none" w:sz="0" w:space="0" w:color="auto"/>
        <w:right w:val="none" w:sz="0" w:space="0" w:color="auto"/>
      </w:divBdr>
    </w:div>
    <w:div w:id="890650917">
      <w:bodyDiv w:val="1"/>
      <w:marLeft w:val="0"/>
      <w:marRight w:val="0"/>
      <w:marTop w:val="0"/>
      <w:marBottom w:val="0"/>
      <w:divBdr>
        <w:top w:val="none" w:sz="0" w:space="0" w:color="auto"/>
        <w:left w:val="none" w:sz="0" w:space="0" w:color="auto"/>
        <w:bottom w:val="none" w:sz="0" w:space="0" w:color="auto"/>
        <w:right w:val="none" w:sz="0" w:space="0" w:color="auto"/>
      </w:divBdr>
      <w:divsChild>
        <w:div w:id="1095437871">
          <w:marLeft w:val="720"/>
          <w:marRight w:val="0"/>
          <w:marTop w:val="0"/>
          <w:marBottom w:val="120"/>
          <w:divBdr>
            <w:top w:val="none" w:sz="0" w:space="0" w:color="auto"/>
            <w:left w:val="none" w:sz="0" w:space="0" w:color="auto"/>
            <w:bottom w:val="none" w:sz="0" w:space="0" w:color="auto"/>
            <w:right w:val="none" w:sz="0" w:space="0" w:color="auto"/>
          </w:divBdr>
        </w:div>
        <w:div w:id="1246451603">
          <w:marLeft w:val="720"/>
          <w:marRight w:val="0"/>
          <w:marTop w:val="0"/>
          <w:marBottom w:val="120"/>
          <w:divBdr>
            <w:top w:val="none" w:sz="0" w:space="0" w:color="auto"/>
            <w:left w:val="none" w:sz="0" w:space="0" w:color="auto"/>
            <w:bottom w:val="none" w:sz="0" w:space="0" w:color="auto"/>
            <w:right w:val="none" w:sz="0" w:space="0" w:color="auto"/>
          </w:divBdr>
        </w:div>
        <w:div w:id="1282883152">
          <w:marLeft w:val="720"/>
          <w:marRight w:val="0"/>
          <w:marTop w:val="0"/>
          <w:marBottom w:val="120"/>
          <w:divBdr>
            <w:top w:val="none" w:sz="0" w:space="0" w:color="auto"/>
            <w:left w:val="none" w:sz="0" w:space="0" w:color="auto"/>
            <w:bottom w:val="none" w:sz="0" w:space="0" w:color="auto"/>
            <w:right w:val="none" w:sz="0" w:space="0" w:color="auto"/>
          </w:divBdr>
        </w:div>
        <w:div w:id="1850363949">
          <w:marLeft w:val="360"/>
          <w:marRight w:val="0"/>
          <w:marTop w:val="0"/>
          <w:marBottom w:val="120"/>
          <w:divBdr>
            <w:top w:val="none" w:sz="0" w:space="0" w:color="auto"/>
            <w:left w:val="none" w:sz="0" w:space="0" w:color="auto"/>
            <w:bottom w:val="none" w:sz="0" w:space="0" w:color="auto"/>
            <w:right w:val="none" w:sz="0" w:space="0" w:color="auto"/>
          </w:divBdr>
        </w:div>
      </w:divsChild>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1111112">
      <w:bodyDiv w:val="1"/>
      <w:marLeft w:val="0"/>
      <w:marRight w:val="0"/>
      <w:marTop w:val="0"/>
      <w:marBottom w:val="0"/>
      <w:divBdr>
        <w:top w:val="none" w:sz="0" w:space="0" w:color="auto"/>
        <w:left w:val="none" w:sz="0" w:space="0" w:color="auto"/>
        <w:bottom w:val="none" w:sz="0" w:space="0" w:color="auto"/>
        <w:right w:val="none" w:sz="0" w:space="0" w:color="auto"/>
      </w:divBdr>
      <w:divsChild>
        <w:div w:id="1097946533">
          <w:marLeft w:val="274"/>
          <w:marRight w:val="0"/>
          <w:marTop w:val="0"/>
          <w:marBottom w:val="120"/>
          <w:divBdr>
            <w:top w:val="none" w:sz="0" w:space="0" w:color="auto"/>
            <w:left w:val="none" w:sz="0" w:space="0" w:color="auto"/>
            <w:bottom w:val="none" w:sz="0" w:space="0" w:color="auto"/>
            <w:right w:val="none" w:sz="0" w:space="0" w:color="auto"/>
          </w:divBdr>
        </w:div>
      </w:divsChild>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1807488">
      <w:bodyDiv w:val="1"/>
      <w:marLeft w:val="0"/>
      <w:marRight w:val="0"/>
      <w:marTop w:val="0"/>
      <w:marBottom w:val="0"/>
      <w:divBdr>
        <w:top w:val="none" w:sz="0" w:space="0" w:color="auto"/>
        <w:left w:val="none" w:sz="0" w:space="0" w:color="auto"/>
        <w:bottom w:val="none" w:sz="0" w:space="0" w:color="auto"/>
        <w:right w:val="none" w:sz="0" w:space="0" w:color="auto"/>
      </w:divBdr>
      <w:divsChild>
        <w:div w:id="154415807">
          <w:marLeft w:val="1166"/>
          <w:marRight w:val="0"/>
          <w:marTop w:val="0"/>
          <w:marBottom w:val="0"/>
          <w:divBdr>
            <w:top w:val="none" w:sz="0" w:space="0" w:color="auto"/>
            <w:left w:val="none" w:sz="0" w:space="0" w:color="auto"/>
            <w:bottom w:val="none" w:sz="0" w:space="0" w:color="auto"/>
            <w:right w:val="none" w:sz="0" w:space="0" w:color="auto"/>
          </w:divBdr>
        </w:div>
        <w:div w:id="195192988">
          <w:marLeft w:val="547"/>
          <w:marRight w:val="0"/>
          <w:marTop w:val="0"/>
          <w:marBottom w:val="0"/>
          <w:divBdr>
            <w:top w:val="none" w:sz="0" w:space="0" w:color="auto"/>
            <w:left w:val="none" w:sz="0" w:space="0" w:color="auto"/>
            <w:bottom w:val="none" w:sz="0" w:space="0" w:color="auto"/>
            <w:right w:val="none" w:sz="0" w:space="0" w:color="auto"/>
          </w:divBdr>
        </w:div>
        <w:div w:id="339770958">
          <w:marLeft w:val="2520"/>
          <w:marRight w:val="0"/>
          <w:marTop w:val="0"/>
          <w:marBottom w:val="0"/>
          <w:divBdr>
            <w:top w:val="none" w:sz="0" w:space="0" w:color="auto"/>
            <w:left w:val="none" w:sz="0" w:space="0" w:color="auto"/>
            <w:bottom w:val="none" w:sz="0" w:space="0" w:color="auto"/>
            <w:right w:val="none" w:sz="0" w:space="0" w:color="auto"/>
          </w:divBdr>
        </w:div>
        <w:div w:id="764157152">
          <w:marLeft w:val="547"/>
          <w:marRight w:val="0"/>
          <w:marTop w:val="0"/>
          <w:marBottom w:val="0"/>
          <w:divBdr>
            <w:top w:val="none" w:sz="0" w:space="0" w:color="auto"/>
            <w:left w:val="none" w:sz="0" w:space="0" w:color="auto"/>
            <w:bottom w:val="none" w:sz="0" w:space="0" w:color="auto"/>
            <w:right w:val="none" w:sz="0" w:space="0" w:color="auto"/>
          </w:divBdr>
        </w:div>
        <w:div w:id="845554572">
          <w:marLeft w:val="2520"/>
          <w:marRight w:val="0"/>
          <w:marTop w:val="0"/>
          <w:marBottom w:val="0"/>
          <w:divBdr>
            <w:top w:val="none" w:sz="0" w:space="0" w:color="auto"/>
            <w:left w:val="none" w:sz="0" w:space="0" w:color="auto"/>
            <w:bottom w:val="none" w:sz="0" w:space="0" w:color="auto"/>
            <w:right w:val="none" w:sz="0" w:space="0" w:color="auto"/>
          </w:divBdr>
        </w:div>
        <w:div w:id="1334258866">
          <w:marLeft w:val="1800"/>
          <w:marRight w:val="0"/>
          <w:marTop w:val="0"/>
          <w:marBottom w:val="0"/>
          <w:divBdr>
            <w:top w:val="none" w:sz="0" w:space="0" w:color="auto"/>
            <w:left w:val="none" w:sz="0" w:space="0" w:color="auto"/>
            <w:bottom w:val="none" w:sz="0" w:space="0" w:color="auto"/>
            <w:right w:val="none" w:sz="0" w:space="0" w:color="auto"/>
          </w:divBdr>
        </w:div>
        <w:div w:id="1450078919">
          <w:marLeft w:val="2520"/>
          <w:marRight w:val="0"/>
          <w:marTop w:val="0"/>
          <w:marBottom w:val="0"/>
          <w:divBdr>
            <w:top w:val="none" w:sz="0" w:space="0" w:color="auto"/>
            <w:left w:val="none" w:sz="0" w:space="0" w:color="auto"/>
            <w:bottom w:val="none" w:sz="0" w:space="0" w:color="auto"/>
            <w:right w:val="none" w:sz="0" w:space="0" w:color="auto"/>
          </w:divBdr>
        </w:div>
        <w:div w:id="1574468032">
          <w:marLeft w:val="1166"/>
          <w:marRight w:val="0"/>
          <w:marTop w:val="0"/>
          <w:marBottom w:val="0"/>
          <w:divBdr>
            <w:top w:val="none" w:sz="0" w:space="0" w:color="auto"/>
            <w:left w:val="none" w:sz="0" w:space="0" w:color="auto"/>
            <w:bottom w:val="none" w:sz="0" w:space="0" w:color="auto"/>
            <w:right w:val="none" w:sz="0" w:space="0" w:color="auto"/>
          </w:divBdr>
        </w:div>
        <w:div w:id="1604149264">
          <w:marLeft w:val="1800"/>
          <w:marRight w:val="0"/>
          <w:marTop w:val="0"/>
          <w:marBottom w:val="0"/>
          <w:divBdr>
            <w:top w:val="none" w:sz="0" w:space="0" w:color="auto"/>
            <w:left w:val="none" w:sz="0" w:space="0" w:color="auto"/>
            <w:bottom w:val="none" w:sz="0" w:space="0" w:color="auto"/>
            <w:right w:val="none" w:sz="0" w:space="0" w:color="auto"/>
          </w:divBdr>
        </w:div>
        <w:div w:id="2058815657">
          <w:marLeft w:val="1800"/>
          <w:marRight w:val="0"/>
          <w:marTop w:val="0"/>
          <w:marBottom w:val="0"/>
          <w:divBdr>
            <w:top w:val="none" w:sz="0" w:space="0" w:color="auto"/>
            <w:left w:val="none" w:sz="0" w:space="0" w:color="auto"/>
            <w:bottom w:val="none" w:sz="0" w:space="0" w:color="auto"/>
            <w:right w:val="none" w:sz="0" w:space="0" w:color="auto"/>
          </w:divBdr>
        </w:div>
        <w:div w:id="2067951702">
          <w:marLeft w:val="1800"/>
          <w:marRight w:val="0"/>
          <w:marTop w:val="0"/>
          <w:marBottom w:val="0"/>
          <w:divBdr>
            <w:top w:val="none" w:sz="0" w:space="0" w:color="auto"/>
            <w:left w:val="none" w:sz="0" w:space="0" w:color="auto"/>
            <w:bottom w:val="none" w:sz="0" w:space="0" w:color="auto"/>
            <w:right w:val="none" w:sz="0" w:space="0" w:color="auto"/>
          </w:divBdr>
        </w:div>
        <w:div w:id="2117678323">
          <w:marLeft w:val="1166"/>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40125515">
      <w:bodyDiv w:val="1"/>
      <w:marLeft w:val="0"/>
      <w:marRight w:val="0"/>
      <w:marTop w:val="0"/>
      <w:marBottom w:val="0"/>
      <w:divBdr>
        <w:top w:val="none" w:sz="0" w:space="0" w:color="auto"/>
        <w:left w:val="none" w:sz="0" w:space="0" w:color="auto"/>
        <w:bottom w:val="none" w:sz="0" w:space="0" w:color="auto"/>
        <w:right w:val="none" w:sz="0" w:space="0" w:color="auto"/>
      </w:divBdr>
      <w:divsChild>
        <w:div w:id="2779858">
          <w:marLeft w:val="2520"/>
          <w:marRight w:val="0"/>
          <w:marTop w:val="0"/>
          <w:marBottom w:val="0"/>
          <w:divBdr>
            <w:top w:val="none" w:sz="0" w:space="0" w:color="auto"/>
            <w:left w:val="none" w:sz="0" w:space="0" w:color="auto"/>
            <w:bottom w:val="none" w:sz="0" w:space="0" w:color="auto"/>
            <w:right w:val="none" w:sz="0" w:space="0" w:color="auto"/>
          </w:divBdr>
        </w:div>
        <w:div w:id="27223891">
          <w:marLeft w:val="1166"/>
          <w:marRight w:val="0"/>
          <w:marTop w:val="0"/>
          <w:marBottom w:val="0"/>
          <w:divBdr>
            <w:top w:val="none" w:sz="0" w:space="0" w:color="auto"/>
            <w:left w:val="none" w:sz="0" w:space="0" w:color="auto"/>
            <w:bottom w:val="none" w:sz="0" w:space="0" w:color="auto"/>
            <w:right w:val="none" w:sz="0" w:space="0" w:color="auto"/>
          </w:divBdr>
        </w:div>
        <w:div w:id="89081933">
          <w:marLeft w:val="1166"/>
          <w:marRight w:val="0"/>
          <w:marTop w:val="0"/>
          <w:marBottom w:val="0"/>
          <w:divBdr>
            <w:top w:val="none" w:sz="0" w:space="0" w:color="auto"/>
            <w:left w:val="none" w:sz="0" w:space="0" w:color="auto"/>
            <w:bottom w:val="none" w:sz="0" w:space="0" w:color="auto"/>
            <w:right w:val="none" w:sz="0" w:space="0" w:color="auto"/>
          </w:divBdr>
        </w:div>
        <w:div w:id="420026613">
          <w:marLeft w:val="547"/>
          <w:marRight w:val="0"/>
          <w:marTop w:val="0"/>
          <w:marBottom w:val="0"/>
          <w:divBdr>
            <w:top w:val="none" w:sz="0" w:space="0" w:color="auto"/>
            <w:left w:val="none" w:sz="0" w:space="0" w:color="auto"/>
            <w:bottom w:val="none" w:sz="0" w:space="0" w:color="auto"/>
            <w:right w:val="none" w:sz="0" w:space="0" w:color="auto"/>
          </w:divBdr>
        </w:div>
        <w:div w:id="439229343">
          <w:marLeft w:val="2520"/>
          <w:marRight w:val="0"/>
          <w:marTop w:val="0"/>
          <w:marBottom w:val="0"/>
          <w:divBdr>
            <w:top w:val="none" w:sz="0" w:space="0" w:color="auto"/>
            <w:left w:val="none" w:sz="0" w:space="0" w:color="auto"/>
            <w:bottom w:val="none" w:sz="0" w:space="0" w:color="auto"/>
            <w:right w:val="none" w:sz="0" w:space="0" w:color="auto"/>
          </w:divBdr>
        </w:div>
        <w:div w:id="488596364">
          <w:marLeft w:val="547"/>
          <w:marRight w:val="0"/>
          <w:marTop w:val="0"/>
          <w:marBottom w:val="0"/>
          <w:divBdr>
            <w:top w:val="none" w:sz="0" w:space="0" w:color="auto"/>
            <w:left w:val="none" w:sz="0" w:space="0" w:color="auto"/>
            <w:bottom w:val="none" w:sz="0" w:space="0" w:color="auto"/>
            <w:right w:val="none" w:sz="0" w:space="0" w:color="auto"/>
          </w:divBdr>
        </w:div>
        <w:div w:id="742139126">
          <w:marLeft w:val="1800"/>
          <w:marRight w:val="0"/>
          <w:marTop w:val="0"/>
          <w:marBottom w:val="0"/>
          <w:divBdr>
            <w:top w:val="none" w:sz="0" w:space="0" w:color="auto"/>
            <w:left w:val="none" w:sz="0" w:space="0" w:color="auto"/>
            <w:bottom w:val="none" w:sz="0" w:space="0" w:color="auto"/>
            <w:right w:val="none" w:sz="0" w:space="0" w:color="auto"/>
          </w:divBdr>
        </w:div>
        <w:div w:id="990018400">
          <w:marLeft w:val="1800"/>
          <w:marRight w:val="0"/>
          <w:marTop w:val="0"/>
          <w:marBottom w:val="0"/>
          <w:divBdr>
            <w:top w:val="none" w:sz="0" w:space="0" w:color="auto"/>
            <w:left w:val="none" w:sz="0" w:space="0" w:color="auto"/>
            <w:bottom w:val="none" w:sz="0" w:space="0" w:color="auto"/>
            <w:right w:val="none" w:sz="0" w:space="0" w:color="auto"/>
          </w:divBdr>
        </w:div>
        <w:div w:id="1337264811">
          <w:marLeft w:val="2520"/>
          <w:marRight w:val="0"/>
          <w:marTop w:val="0"/>
          <w:marBottom w:val="0"/>
          <w:divBdr>
            <w:top w:val="none" w:sz="0" w:space="0" w:color="auto"/>
            <w:left w:val="none" w:sz="0" w:space="0" w:color="auto"/>
            <w:bottom w:val="none" w:sz="0" w:space="0" w:color="auto"/>
            <w:right w:val="none" w:sz="0" w:space="0" w:color="auto"/>
          </w:divBdr>
        </w:div>
        <w:div w:id="1351221862">
          <w:marLeft w:val="1800"/>
          <w:marRight w:val="0"/>
          <w:marTop w:val="0"/>
          <w:marBottom w:val="0"/>
          <w:divBdr>
            <w:top w:val="none" w:sz="0" w:space="0" w:color="auto"/>
            <w:left w:val="none" w:sz="0" w:space="0" w:color="auto"/>
            <w:bottom w:val="none" w:sz="0" w:space="0" w:color="auto"/>
            <w:right w:val="none" w:sz="0" w:space="0" w:color="auto"/>
          </w:divBdr>
        </w:div>
        <w:div w:id="1635910366">
          <w:marLeft w:val="1800"/>
          <w:marRight w:val="0"/>
          <w:marTop w:val="0"/>
          <w:marBottom w:val="0"/>
          <w:divBdr>
            <w:top w:val="none" w:sz="0" w:space="0" w:color="auto"/>
            <w:left w:val="none" w:sz="0" w:space="0" w:color="auto"/>
            <w:bottom w:val="none" w:sz="0" w:space="0" w:color="auto"/>
            <w:right w:val="none" w:sz="0" w:space="0" w:color="auto"/>
          </w:divBdr>
        </w:div>
        <w:div w:id="1722440318">
          <w:marLeft w:val="1166"/>
          <w:marRight w:val="0"/>
          <w:marTop w:val="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9056265">
      <w:bodyDiv w:val="1"/>
      <w:marLeft w:val="0"/>
      <w:marRight w:val="0"/>
      <w:marTop w:val="0"/>
      <w:marBottom w:val="0"/>
      <w:divBdr>
        <w:top w:val="none" w:sz="0" w:space="0" w:color="auto"/>
        <w:left w:val="none" w:sz="0" w:space="0" w:color="auto"/>
        <w:bottom w:val="none" w:sz="0" w:space="0" w:color="auto"/>
        <w:right w:val="none" w:sz="0" w:space="0" w:color="auto"/>
      </w:divBdr>
    </w:div>
    <w:div w:id="1141003571">
      <w:bodyDiv w:val="1"/>
      <w:marLeft w:val="0"/>
      <w:marRight w:val="0"/>
      <w:marTop w:val="0"/>
      <w:marBottom w:val="0"/>
      <w:divBdr>
        <w:top w:val="none" w:sz="0" w:space="0" w:color="auto"/>
        <w:left w:val="none" w:sz="0" w:space="0" w:color="auto"/>
        <w:bottom w:val="none" w:sz="0" w:space="0" w:color="auto"/>
        <w:right w:val="none" w:sz="0" w:space="0" w:color="auto"/>
      </w:divBdr>
      <w:divsChild>
        <w:div w:id="214898101">
          <w:marLeft w:val="274"/>
          <w:marRight w:val="0"/>
          <w:marTop w:val="0"/>
          <w:marBottom w:val="0"/>
          <w:divBdr>
            <w:top w:val="none" w:sz="0" w:space="0" w:color="auto"/>
            <w:left w:val="none" w:sz="0" w:space="0" w:color="auto"/>
            <w:bottom w:val="none" w:sz="0" w:space="0" w:color="auto"/>
            <w:right w:val="none" w:sz="0" w:space="0" w:color="auto"/>
          </w:divBdr>
        </w:div>
      </w:divsChild>
    </w:div>
    <w:div w:id="1215190801">
      <w:bodyDiv w:val="1"/>
      <w:marLeft w:val="0"/>
      <w:marRight w:val="0"/>
      <w:marTop w:val="0"/>
      <w:marBottom w:val="0"/>
      <w:divBdr>
        <w:top w:val="none" w:sz="0" w:space="0" w:color="auto"/>
        <w:left w:val="none" w:sz="0" w:space="0" w:color="auto"/>
        <w:bottom w:val="none" w:sz="0" w:space="0" w:color="auto"/>
        <w:right w:val="none" w:sz="0" w:space="0" w:color="auto"/>
      </w:divBdr>
      <w:divsChild>
        <w:div w:id="1208176527">
          <w:marLeft w:val="547"/>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8922468">
      <w:bodyDiv w:val="1"/>
      <w:marLeft w:val="0"/>
      <w:marRight w:val="0"/>
      <w:marTop w:val="0"/>
      <w:marBottom w:val="0"/>
      <w:divBdr>
        <w:top w:val="none" w:sz="0" w:space="0" w:color="auto"/>
        <w:left w:val="none" w:sz="0" w:space="0" w:color="auto"/>
        <w:bottom w:val="none" w:sz="0" w:space="0" w:color="auto"/>
        <w:right w:val="none" w:sz="0" w:space="0" w:color="auto"/>
      </w:divBdr>
      <w:divsChild>
        <w:div w:id="188223579">
          <w:marLeft w:val="547"/>
          <w:marRight w:val="0"/>
          <w:marTop w:val="0"/>
          <w:marBottom w:val="0"/>
          <w:divBdr>
            <w:top w:val="none" w:sz="0" w:space="0" w:color="auto"/>
            <w:left w:val="none" w:sz="0" w:space="0" w:color="auto"/>
            <w:bottom w:val="none" w:sz="0" w:space="0" w:color="auto"/>
            <w:right w:val="none" w:sz="0" w:space="0" w:color="auto"/>
          </w:divBdr>
        </w:div>
        <w:div w:id="351692594">
          <w:marLeft w:val="360"/>
          <w:marRight w:val="0"/>
          <w:marTop w:val="0"/>
          <w:marBottom w:val="0"/>
          <w:divBdr>
            <w:top w:val="none" w:sz="0" w:space="0" w:color="auto"/>
            <w:left w:val="none" w:sz="0" w:space="0" w:color="auto"/>
            <w:bottom w:val="none" w:sz="0" w:space="0" w:color="auto"/>
            <w:right w:val="none" w:sz="0" w:space="0" w:color="auto"/>
          </w:divBdr>
        </w:div>
        <w:div w:id="498884917">
          <w:marLeft w:val="1166"/>
          <w:marRight w:val="0"/>
          <w:marTop w:val="0"/>
          <w:marBottom w:val="0"/>
          <w:divBdr>
            <w:top w:val="none" w:sz="0" w:space="0" w:color="auto"/>
            <w:left w:val="none" w:sz="0" w:space="0" w:color="auto"/>
            <w:bottom w:val="none" w:sz="0" w:space="0" w:color="auto"/>
            <w:right w:val="none" w:sz="0" w:space="0" w:color="auto"/>
          </w:divBdr>
        </w:div>
        <w:div w:id="725837710">
          <w:marLeft w:val="547"/>
          <w:marRight w:val="0"/>
          <w:marTop w:val="0"/>
          <w:marBottom w:val="0"/>
          <w:divBdr>
            <w:top w:val="none" w:sz="0" w:space="0" w:color="auto"/>
            <w:left w:val="none" w:sz="0" w:space="0" w:color="auto"/>
            <w:bottom w:val="none" w:sz="0" w:space="0" w:color="auto"/>
            <w:right w:val="none" w:sz="0" w:space="0" w:color="auto"/>
          </w:divBdr>
        </w:div>
      </w:divsChild>
    </w:div>
    <w:div w:id="1279332769">
      <w:bodyDiv w:val="1"/>
      <w:marLeft w:val="0"/>
      <w:marRight w:val="0"/>
      <w:marTop w:val="0"/>
      <w:marBottom w:val="0"/>
      <w:divBdr>
        <w:top w:val="none" w:sz="0" w:space="0" w:color="auto"/>
        <w:left w:val="none" w:sz="0" w:space="0" w:color="auto"/>
        <w:bottom w:val="none" w:sz="0" w:space="0" w:color="auto"/>
        <w:right w:val="none" w:sz="0" w:space="0" w:color="auto"/>
      </w:divBdr>
    </w:div>
    <w:div w:id="1302075559">
      <w:bodyDiv w:val="1"/>
      <w:marLeft w:val="0"/>
      <w:marRight w:val="0"/>
      <w:marTop w:val="0"/>
      <w:marBottom w:val="0"/>
      <w:divBdr>
        <w:top w:val="none" w:sz="0" w:space="0" w:color="auto"/>
        <w:left w:val="none" w:sz="0" w:space="0" w:color="auto"/>
        <w:bottom w:val="none" w:sz="0" w:space="0" w:color="auto"/>
        <w:right w:val="none" w:sz="0" w:space="0" w:color="auto"/>
      </w:divBdr>
    </w:div>
    <w:div w:id="1302804017">
      <w:bodyDiv w:val="1"/>
      <w:marLeft w:val="0"/>
      <w:marRight w:val="0"/>
      <w:marTop w:val="0"/>
      <w:marBottom w:val="0"/>
      <w:divBdr>
        <w:top w:val="none" w:sz="0" w:space="0" w:color="auto"/>
        <w:left w:val="none" w:sz="0" w:space="0" w:color="auto"/>
        <w:bottom w:val="none" w:sz="0" w:space="0" w:color="auto"/>
        <w:right w:val="none" w:sz="0" w:space="0" w:color="auto"/>
      </w:divBdr>
      <w:divsChild>
        <w:div w:id="263809973">
          <w:marLeft w:val="547"/>
          <w:marRight w:val="0"/>
          <w:marTop w:val="0"/>
          <w:marBottom w:val="0"/>
          <w:divBdr>
            <w:top w:val="none" w:sz="0" w:space="0" w:color="auto"/>
            <w:left w:val="none" w:sz="0" w:space="0" w:color="auto"/>
            <w:bottom w:val="none" w:sz="0" w:space="0" w:color="auto"/>
            <w:right w:val="none" w:sz="0" w:space="0" w:color="auto"/>
          </w:divBdr>
        </w:div>
        <w:div w:id="464279754">
          <w:marLeft w:val="547"/>
          <w:marRight w:val="0"/>
          <w:marTop w:val="0"/>
          <w:marBottom w:val="0"/>
          <w:divBdr>
            <w:top w:val="none" w:sz="0" w:space="0" w:color="auto"/>
            <w:left w:val="none" w:sz="0" w:space="0" w:color="auto"/>
            <w:bottom w:val="none" w:sz="0" w:space="0" w:color="auto"/>
            <w:right w:val="none" w:sz="0" w:space="0" w:color="auto"/>
          </w:divBdr>
        </w:div>
        <w:div w:id="596600592">
          <w:marLeft w:val="1166"/>
          <w:marRight w:val="0"/>
          <w:marTop w:val="0"/>
          <w:marBottom w:val="0"/>
          <w:divBdr>
            <w:top w:val="none" w:sz="0" w:space="0" w:color="auto"/>
            <w:left w:val="none" w:sz="0" w:space="0" w:color="auto"/>
            <w:bottom w:val="none" w:sz="0" w:space="0" w:color="auto"/>
            <w:right w:val="none" w:sz="0" w:space="0" w:color="auto"/>
          </w:divBdr>
        </w:div>
        <w:div w:id="713622392">
          <w:marLeft w:val="1166"/>
          <w:marRight w:val="0"/>
          <w:marTop w:val="0"/>
          <w:marBottom w:val="0"/>
          <w:divBdr>
            <w:top w:val="none" w:sz="0" w:space="0" w:color="auto"/>
            <w:left w:val="none" w:sz="0" w:space="0" w:color="auto"/>
            <w:bottom w:val="none" w:sz="0" w:space="0" w:color="auto"/>
            <w:right w:val="none" w:sz="0" w:space="0" w:color="auto"/>
          </w:divBdr>
        </w:div>
        <w:div w:id="1539852178">
          <w:marLeft w:val="1166"/>
          <w:marRight w:val="0"/>
          <w:marTop w:val="0"/>
          <w:marBottom w:val="0"/>
          <w:divBdr>
            <w:top w:val="none" w:sz="0" w:space="0" w:color="auto"/>
            <w:left w:val="none" w:sz="0" w:space="0" w:color="auto"/>
            <w:bottom w:val="none" w:sz="0" w:space="0" w:color="auto"/>
            <w:right w:val="none" w:sz="0" w:space="0" w:color="auto"/>
          </w:divBdr>
        </w:div>
        <w:div w:id="1920946738">
          <w:marLeft w:val="547"/>
          <w:marRight w:val="0"/>
          <w:marTop w:val="0"/>
          <w:marBottom w:val="0"/>
          <w:divBdr>
            <w:top w:val="none" w:sz="0" w:space="0" w:color="auto"/>
            <w:left w:val="none" w:sz="0" w:space="0" w:color="auto"/>
            <w:bottom w:val="none" w:sz="0" w:space="0" w:color="auto"/>
            <w:right w:val="none" w:sz="0" w:space="0" w:color="auto"/>
          </w:divBdr>
        </w:div>
        <w:div w:id="2095324303">
          <w:marLeft w:val="547"/>
          <w:marRight w:val="0"/>
          <w:marTop w:val="0"/>
          <w:marBottom w:val="0"/>
          <w:divBdr>
            <w:top w:val="none" w:sz="0" w:space="0" w:color="auto"/>
            <w:left w:val="none" w:sz="0" w:space="0" w:color="auto"/>
            <w:bottom w:val="none" w:sz="0" w:space="0" w:color="auto"/>
            <w:right w:val="none" w:sz="0" w:space="0" w:color="auto"/>
          </w:divBdr>
        </w:div>
      </w:divsChild>
    </w:div>
    <w:div w:id="1333529348">
      <w:bodyDiv w:val="1"/>
      <w:marLeft w:val="0"/>
      <w:marRight w:val="0"/>
      <w:marTop w:val="0"/>
      <w:marBottom w:val="0"/>
      <w:divBdr>
        <w:top w:val="none" w:sz="0" w:space="0" w:color="auto"/>
        <w:left w:val="none" w:sz="0" w:space="0" w:color="auto"/>
        <w:bottom w:val="none" w:sz="0" w:space="0" w:color="auto"/>
        <w:right w:val="none" w:sz="0" w:space="0" w:color="auto"/>
      </w:divBdr>
    </w:div>
    <w:div w:id="1357848922">
      <w:bodyDiv w:val="1"/>
      <w:marLeft w:val="0"/>
      <w:marRight w:val="0"/>
      <w:marTop w:val="0"/>
      <w:marBottom w:val="0"/>
      <w:divBdr>
        <w:top w:val="none" w:sz="0" w:space="0" w:color="auto"/>
        <w:left w:val="none" w:sz="0" w:space="0" w:color="auto"/>
        <w:bottom w:val="none" w:sz="0" w:space="0" w:color="auto"/>
        <w:right w:val="none" w:sz="0" w:space="0" w:color="auto"/>
      </w:divBdr>
    </w:div>
    <w:div w:id="1369060843">
      <w:bodyDiv w:val="1"/>
      <w:marLeft w:val="0"/>
      <w:marRight w:val="0"/>
      <w:marTop w:val="0"/>
      <w:marBottom w:val="0"/>
      <w:divBdr>
        <w:top w:val="none" w:sz="0" w:space="0" w:color="auto"/>
        <w:left w:val="none" w:sz="0" w:space="0" w:color="auto"/>
        <w:bottom w:val="none" w:sz="0" w:space="0" w:color="auto"/>
        <w:right w:val="none" w:sz="0" w:space="0" w:color="auto"/>
      </w:divBdr>
    </w:div>
    <w:div w:id="1372075003">
      <w:bodyDiv w:val="1"/>
      <w:marLeft w:val="0"/>
      <w:marRight w:val="0"/>
      <w:marTop w:val="0"/>
      <w:marBottom w:val="0"/>
      <w:divBdr>
        <w:top w:val="none" w:sz="0" w:space="0" w:color="auto"/>
        <w:left w:val="none" w:sz="0" w:space="0" w:color="auto"/>
        <w:bottom w:val="none" w:sz="0" w:space="0" w:color="auto"/>
        <w:right w:val="none" w:sz="0" w:space="0" w:color="auto"/>
      </w:divBdr>
    </w:div>
    <w:div w:id="1392852182">
      <w:bodyDiv w:val="1"/>
      <w:marLeft w:val="0"/>
      <w:marRight w:val="0"/>
      <w:marTop w:val="0"/>
      <w:marBottom w:val="0"/>
      <w:divBdr>
        <w:top w:val="none" w:sz="0" w:space="0" w:color="auto"/>
        <w:left w:val="none" w:sz="0" w:space="0" w:color="auto"/>
        <w:bottom w:val="none" w:sz="0" w:space="0" w:color="auto"/>
        <w:right w:val="none" w:sz="0" w:space="0" w:color="auto"/>
      </w:divBdr>
      <w:divsChild>
        <w:div w:id="1942179754">
          <w:marLeft w:val="1166"/>
          <w:marRight w:val="0"/>
          <w:marTop w:val="0"/>
          <w:marBottom w:val="0"/>
          <w:divBdr>
            <w:top w:val="none" w:sz="0" w:space="0" w:color="auto"/>
            <w:left w:val="none" w:sz="0" w:space="0" w:color="auto"/>
            <w:bottom w:val="none" w:sz="0" w:space="0" w:color="auto"/>
            <w:right w:val="none" w:sz="0" w:space="0" w:color="auto"/>
          </w:divBdr>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6822620">
      <w:bodyDiv w:val="1"/>
      <w:marLeft w:val="0"/>
      <w:marRight w:val="0"/>
      <w:marTop w:val="0"/>
      <w:marBottom w:val="0"/>
      <w:divBdr>
        <w:top w:val="none" w:sz="0" w:space="0" w:color="auto"/>
        <w:left w:val="none" w:sz="0" w:space="0" w:color="auto"/>
        <w:bottom w:val="none" w:sz="0" w:space="0" w:color="auto"/>
        <w:right w:val="none" w:sz="0" w:space="0" w:color="auto"/>
      </w:divBdr>
    </w:div>
    <w:div w:id="1449156572">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559167455">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9972664">
      <w:bodyDiv w:val="1"/>
      <w:marLeft w:val="0"/>
      <w:marRight w:val="0"/>
      <w:marTop w:val="0"/>
      <w:marBottom w:val="0"/>
      <w:divBdr>
        <w:top w:val="none" w:sz="0" w:space="0" w:color="auto"/>
        <w:left w:val="none" w:sz="0" w:space="0" w:color="auto"/>
        <w:bottom w:val="none" w:sz="0" w:space="0" w:color="auto"/>
        <w:right w:val="none" w:sz="0" w:space="0" w:color="auto"/>
      </w:divBdr>
      <w:divsChild>
        <w:div w:id="390429219">
          <w:marLeft w:val="0"/>
          <w:marRight w:val="0"/>
          <w:marTop w:val="0"/>
          <w:marBottom w:val="0"/>
          <w:divBdr>
            <w:top w:val="none" w:sz="0" w:space="0" w:color="auto"/>
            <w:left w:val="none" w:sz="0" w:space="0" w:color="auto"/>
            <w:bottom w:val="none" w:sz="0" w:space="0" w:color="auto"/>
            <w:right w:val="none" w:sz="0" w:space="0" w:color="auto"/>
          </w:divBdr>
        </w:div>
        <w:div w:id="1196043770">
          <w:marLeft w:val="0"/>
          <w:marRight w:val="0"/>
          <w:marTop w:val="0"/>
          <w:marBottom w:val="0"/>
          <w:divBdr>
            <w:top w:val="none" w:sz="0" w:space="0" w:color="auto"/>
            <w:left w:val="none" w:sz="0" w:space="0" w:color="auto"/>
            <w:bottom w:val="none" w:sz="0" w:space="0" w:color="auto"/>
            <w:right w:val="none" w:sz="0" w:space="0" w:color="auto"/>
          </w:divBdr>
        </w:div>
      </w:divsChild>
    </w:div>
    <w:div w:id="1608849397">
      <w:bodyDiv w:val="1"/>
      <w:marLeft w:val="0"/>
      <w:marRight w:val="0"/>
      <w:marTop w:val="0"/>
      <w:marBottom w:val="0"/>
      <w:divBdr>
        <w:top w:val="none" w:sz="0" w:space="0" w:color="auto"/>
        <w:left w:val="none" w:sz="0" w:space="0" w:color="auto"/>
        <w:bottom w:val="none" w:sz="0" w:space="0" w:color="auto"/>
        <w:right w:val="none" w:sz="0" w:space="0" w:color="auto"/>
      </w:divBdr>
      <w:divsChild>
        <w:div w:id="267005945">
          <w:marLeft w:val="1166"/>
          <w:marRight w:val="0"/>
          <w:marTop w:val="0"/>
          <w:marBottom w:val="0"/>
          <w:divBdr>
            <w:top w:val="none" w:sz="0" w:space="0" w:color="auto"/>
            <w:left w:val="none" w:sz="0" w:space="0" w:color="auto"/>
            <w:bottom w:val="none" w:sz="0" w:space="0" w:color="auto"/>
            <w:right w:val="none" w:sz="0" w:space="0" w:color="auto"/>
          </w:divBdr>
        </w:div>
        <w:div w:id="861284721">
          <w:marLeft w:val="547"/>
          <w:marRight w:val="0"/>
          <w:marTop w:val="0"/>
          <w:marBottom w:val="0"/>
          <w:divBdr>
            <w:top w:val="none" w:sz="0" w:space="0" w:color="auto"/>
            <w:left w:val="none" w:sz="0" w:space="0" w:color="auto"/>
            <w:bottom w:val="none" w:sz="0" w:space="0" w:color="auto"/>
            <w:right w:val="none" w:sz="0" w:space="0" w:color="auto"/>
          </w:divBdr>
        </w:div>
        <w:div w:id="985939089">
          <w:marLeft w:val="1166"/>
          <w:marRight w:val="0"/>
          <w:marTop w:val="0"/>
          <w:marBottom w:val="0"/>
          <w:divBdr>
            <w:top w:val="none" w:sz="0" w:space="0" w:color="auto"/>
            <w:left w:val="none" w:sz="0" w:space="0" w:color="auto"/>
            <w:bottom w:val="none" w:sz="0" w:space="0" w:color="auto"/>
            <w:right w:val="none" w:sz="0" w:space="0" w:color="auto"/>
          </w:divBdr>
        </w:div>
        <w:div w:id="1007362568">
          <w:marLeft w:val="1166"/>
          <w:marRight w:val="0"/>
          <w:marTop w:val="0"/>
          <w:marBottom w:val="0"/>
          <w:divBdr>
            <w:top w:val="none" w:sz="0" w:space="0" w:color="auto"/>
            <w:left w:val="none" w:sz="0" w:space="0" w:color="auto"/>
            <w:bottom w:val="none" w:sz="0" w:space="0" w:color="auto"/>
            <w:right w:val="none" w:sz="0" w:space="0" w:color="auto"/>
          </w:divBdr>
        </w:div>
        <w:div w:id="1046955652">
          <w:marLeft w:val="547"/>
          <w:marRight w:val="0"/>
          <w:marTop w:val="0"/>
          <w:marBottom w:val="0"/>
          <w:divBdr>
            <w:top w:val="none" w:sz="0" w:space="0" w:color="auto"/>
            <w:left w:val="none" w:sz="0" w:space="0" w:color="auto"/>
            <w:bottom w:val="none" w:sz="0" w:space="0" w:color="auto"/>
            <w:right w:val="none" w:sz="0" w:space="0" w:color="auto"/>
          </w:divBdr>
        </w:div>
        <w:div w:id="1890023151">
          <w:marLeft w:val="1800"/>
          <w:marRight w:val="0"/>
          <w:marTop w:val="0"/>
          <w:marBottom w:val="0"/>
          <w:divBdr>
            <w:top w:val="none" w:sz="0" w:space="0" w:color="auto"/>
            <w:left w:val="none" w:sz="0" w:space="0" w:color="auto"/>
            <w:bottom w:val="none" w:sz="0" w:space="0" w:color="auto"/>
            <w:right w:val="none" w:sz="0" w:space="0" w:color="auto"/>
          </w:divBdr>
        </w:div>
      </w:divsChild>
    </w:div>
    <w:div w:id="1657614097">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4087715">
      <w:bodyDiv w:val="1"/>
      <w:marLeft w:val="0"/>
      <w:marRight w:val="0"/>
      <w:marTop w:val="0"/>
      <w:marBottom w:val="0"/>
      <w:divBdr>
        <w:top w:val="none" w:sz="0" w:space="0" w:color="auto"/>
        <w:left w:val="none" w:sz="0" w:space="0" w:color="auto"/>
        <w:bottom w:val="none" w:sz="0" w:space="0" w:color="auto"/>
        <w:right w:val="none" w:sz="0" w:space="0" w:color="auto"/>
      </w:divBdr>
    </w:div>
    <w:div w:id="1707290047">
      <w:bodyDiv w:val="1"/>
      <w:marLeft w:val="0"/>
      <w:marRight w:val="0"/>
      <w:marTop w:val="0"/>
      <w:marBottom w:val="0"/>
      <w:divBdr>
        <w:top w:val="none" w:sz="0" w:space="0" w:color="auto"/>
        <w:left w:val="none" w:sz="0" w:space="0" w:color="auto"/>
        <w:bottom w:val="none" w:sz="0" w:space="0" w:color="auto"/>
        <w:right w:val="none" w:sz="0" w:space="0" w:color="auto"/>
      </w:divBdr>
    </w:div>
    <w:div w:id="1736246933">
      <w:bodyDiv w:val="1"/>
      <w:marLeft w:val="0"/>
      <w:marRight w:val="0"/>
      <w:marTop w:val="0"/>
      <w:marBottom w:val="0"/>
      <w:divBdr>
        <w:top w:val="none" w:sz="0" w:space="0" w:color="auto"/>
        <w:left w:val="none" w:sz="0" w:space="0" w:color="auto"/>
        <w:bottom w:val="none" w:sz="0" w:space="0" w:color="auto"/>
        <w:right w:val="none" w:sz="0" w:space="0" w:color="auto"/>
      </w:divBdr>
      <w:divsChild>
        <w:div w:id="220361431">
          <w:marLeft w:val="547"/>
          <w:marRight w:val="0"/>
          <w:marTop w:val="0"/>
          <w:marBottom w:val="0"/>
          <w:divBdr>
            <w:top w:val="none" w:sz="0" w:space="0" w:color="auto"/>
            <w:left w:val="none" w:sz="0" w:space="0" w:color="auto"/>
            <w:bottom w:val="none" w:sz="0" w:space="0" w:color="auto"/>
            <w:right w:val="none" w:sz="0" w:space="0" w:color="auto"/>
          </w:divBdr>
        </w:div>
        <w:div w:id="254829312">
          <w:marLeft w:val="547"/>
          <w:marRight w:val="0"/>
          <w:marTop w:val="0"/>
          <w:marBottom w:val="0"/>
          <w:divBdr>
            <w:top w:val="none" w:sz="0" w:space="0" w:color="auto"/>
            <w:left w:val="none" w:sz="0" w:space="0" w:color="auto"/>
            <w:bottom w:val="none" w:sz="0" w:space="0" w:color="auto"/>
            <w:right w:val="none" w:sz="0" w:space="0" w:color="auto"/>
          </w:divBdr>
        </w:div>
        <w:div w:id="539587342">
          <w:marLeft w:val="1166"/>
          <w:marRight w:val="0"/>
          <w:marTop w:val="0"/>
          <w:marBottom w:val="0"/>
          <w:divBdr>
            <w:top w:val="none" w:sz="0" w:space="0" w:color="auto"/>
            <w:left w:val="none" w:sz="0" w:space="0" w:color="auto"/>
            <w:bottom w:val="none" w:sz="0" w:space="0" w:color="auto"/>
            <w:right w:val="none" w:sz="0" w:space="0" w:color="auto"/>
          </w:divBdr>
        </w:div>
        <w:div w:id="785151617">
          <w:marLeft w:val="1166"/>
          <w:marRight w:val="0"/>
          <w:marTop w:val="0"/>
          <w:marBottom w:val="0"/>
          <w:divBdr>
            <w:top w:val="none" w:sz="0" w:space="0" w:color="auto"/>
            <w:left w:val="none" w:sz="0" w:space="0" w:color="auto"/>
            <w:bottom w:val="none" w:sz="0" w:space="0" w:color="auto"/>
            <w:right w:val="none" w:sz="0" w:space="0" w:color="auto"/>
          </w:divBdr>
        </w:div>
        <w:div w:id="804814080">
          <w:marLeft w:val="547"/>
          <w:marRight w:val="0"/>
          <w:marTop w:val="0"/>
          <w:marBottom w:val="0"/>
          <w:divBdr>
            <w:top w:val="none" w:sz="0" w:space="0" w:color="auto"/>
            <w:left w:val="none" w:sz="0" w:space="0" w:color="auto"/>
            <w:bottom w:val="none" w:sz="0" w:space="0" w:color="auto"/>
            <w:right w:val="none" w:sz="0" w:space="0" w:color="auto"/>
          </w:divBdr>
        </w:div>
        <w:div w:id="1918512270">
          <w:marLeft w:val="547"/>
          <w:marRight w:val="0"/>
          <w:marTop w:val="0"/>
          <w:marBottom w:val="0"/>
          <w:divBdr>
            <w:top w:val="none" w:sz="0" w:space="0" w:color="auto"/>
            <w:left w:val="none" w:sz="0" w:space="0" w:color="auto"/>
            <w:bottom w:val="none" w:sz="0" w:space="0" w:color="auto"/>
            <w:right w:val="none" w:sz="0" w:space="0" w:color="auto"/>
          </w:divBdr>
        </w:div>
        <w:div w:id="2047169124">
          <w:marLeft w:val="547"/>
          <w:marRight w:val="0"/>
          <w:marTop w:val="0"/>
          <w:marBottom w:val="0"/>
          <w:divBdr>
            <w:top w:val="none" w:sz="0" w:space="0" w:color="auto"/>
            <w:left w:val="none" w:sz="0" w:space="0" w:color="auto"/>
            <w:bottom w:val="none" w:sz="0" w:space="0" w:color="auto"/>
            <w:right w:val="none" w:sz="0" w:space="0" w:color="auto"/>
          </w:divBdr>
        </w:div>
      </w:divsChild>
    </w:div>
    <w:div w:id="1743209642">
      <w:bodyDiv w:val="1"/>
      <w:marLeft w:val="0"/>
      <w:marRight w:val="0"/>
      <w:marTop w:val="0"/>
      <w:marBottom w:val="0"/>
      <w:divBdr>
        <w:top w:val="none" w:sz="0" w:space="0" w:color="auto"/>
        <w:left w:val="none" w:sz="0" w:space="0" w:color="auto"/>
        <w:bottom w:val="none" w:sz="0" w:space="0" w:color="auto"/>
        <w:right w:val="none" w:sz="0" w:space="0" w:color="auto"/>
      </w:divBdr>
      <w:divsChild>
        <w:div w:id="820078057">
          <w:marLeft w:val="1022"/>
          <w:marRight w:val="0"/>
          <w:marTop w:val="0"/>
          <w:marBottom w:val="160"/>
          <w:divBdr>
            <w:top w:val="none" w:sz="0" w:space="0" w:color="auto"/>
            <w:left w:val="none" w:sz="0" w:space="0" w:color="auto"/>
            <w:bottom w:val="none" w:sz="0" w:space="0" w:color="auto"/>
            <w:right w:val="none" w:sz="0" w:space="0" w:color="auto"/>
          </w:divBdr>
        </w:div>
        <w:div w:id="1368607418">
          <w:marLeft w:val="1022"/>
          <w:marRight w:val="0"/>
          <w:marTop w:val="0"/>
          <w:marBottom w:val="160"/>
          <w:divBdr>
            <w:top w:val="none" w:sz="0" w:space="0" w:color="auto"/>
            <w:left w:val="none" w:sz="0" w:space="0" w:color="auto"/>
            <w:bottom w:val="none" w:sz="0" w:space="0" w:color="auto"/>
            <w:right w:val="none" w:sz="0" w:space="0" w:color="auto"/>
          </w:divBdr>
        </w:div>
        <w:div w:id="1819033788">
          <w:marLeft w:val="1022"/>
          <w:marRight w:val="0"/>
          <w:marTop w:val="0"/>
          <w:marBottom w:val="160"/>
          <w:divBdr>
            <w:top w:val="none" w:sz="0" w:space="0" w:color="auto"/>
            <w:left w:val="none" w:sz="0" w:space="0" w:color="auto"/>
            <w:bottom w:val="none" w:sz="0" w:space="0" w:color="auto"/>
            <w:right w:val="none" w:sz="0" w:space="0" w:color="auto"/>
          </w:divBdr>
        </w:div>
      </w:divsChild>
    </w:div>
    <w:div w:id="1744521473">
      <w:bodyDiv w:val="1"/>
      <w:marLeft w:val="0"/>
      <w:marRight w:val="0"/>
      <w:marTop w:val="0"/>
      <w:marBottom w:val="0"/>
      <w:divBdr>
        <w:top w:val="none" w:sz="0" w:space="0" w:color="auto"/>
        <w:left w:val="none" w:sz="0" w:space="0" w:color="auto"/>
        <w:bottom w:val="none" w:sz="0" w:space="0" w:color="auto"/>
        <w:right w:val="none" w:sz="0" w:space="0" w:color="auto"/>
      </w:divBdr>
    </w:div>
    <w:div w:id="1745955348">
      <w:bodyDiv w:val="1"/>
      <w:marLeft w:val="0"/>
      <w:marRight w:val="0"/>
      <w:marTop w:val="0"/>
      <w:marBottom w:val="0"/>
      <w:divBdr>
        <w:top w:val="none" w:sz="0" w:space="0" w:color="auto"/>
        <w:left w:val="none" w:sz="0" w:space="0" w:color="auto"/>
        <w:bottom w:val="none" w:sz="0" w:space="0" w:color="auto"/>
        <w:right w:val="none" w:sz="0" w:space="0" w:color="auto"/>
      </w:divBdr>
      <w:divsChild>
        <w:div w:id="184372490">
          <w:marLeft w:val="0"/>
          <w:marRight w:val="0"/>
          <w:marTop w:val="0"/>
          <w:marBottom w:val="0"/>
          <w:divBdr>
            <w:top w:val="none" w:sz="0" w:space="0" w:color="auto"/>
            <w:left w:val="none" w:sz="0" w:space="0" w:color="auto"/>
            <w:bottom w:val="none" w:sz="0" w:space="0" w:color="auto"/>
            <w:right w:val="none" w:sz="0" w:space="0" w:color="auto"/>
          </w:divBdr>
        </w:div>
        <w:div w:id="533691176">
          <w:marLeft w:val="0"/>
          <w:marRight w:val="0"/>
          <w:marTop w:val="0"/>
          <w:marBottom w:val="0"/>
          <w:divBdr>
            <w:top w:val="none" w:sz="0" w:space="0" w:color="auto"/>
            <w:left w:val="none" w:sz="0" w:space="0" w:color="auto"/>
            <w:bottom w:val="none" w:sz="0" w:space="0" w:color="auto"/>
            <w:right w:val="none" w:sz="0" w:space="0" w:color="auto"/>
          </w:divBdr>
        </w:div>
        <w:div w:id="643390707">
          <w:marLeft w:val="0"/>
          <w:marRight w:val="0"/>
          <w:marTop w:val="0"/>
          <w:marBottom w:val="0"/>
          <w:divBdr>
            <w:top w:val="none" w:sz="0" w:space="0" w:color="auto"/>
            <w:left w:val="none" w:sz="0" w:space="0" w:color="auto"/>
            <w:bottom w:val="none" w:sz="0" w:space="0" w:color="auto"/>
            <w:right w:val="none" w:sz="0" w:space="0" w:color="auto"/>
          </w:divBdr>
        </w:div>
        <w:div w:id="1513687975">
          <w:marLeft w:val="0"/>
          <w:marRight w:val="0"/>
          <w:marTop w:val="0"/>
          <w:marBottom w:val="0"/>
          <w:divBdr>
            <w:top w:val="none" w:sz="0" w:space="0" w:color="auto"/>
            <w:left w:val="none" w:sz="0" w:space="0" w:color="auto"/>
            <w:bottom w:val="none" w:sz="0" w:space="0" w:color="auto"/>
            <w:right w:val="none" w:sz="0" w:space="0" w:color="auto"/>
          </w:divBdr>
        </w:div>
        <w:div w:id="1966959486">
          <w:marLeft w:val="0"/>
          <w:marRight w:val="0"/>
          <w:marTop w:val="0"/>
          <w:marBottom w:val="0"/>
          <w:divBdr>
            <w:top w:val="none" w:sz="0" w:space="0" w:color="auto"/>
            <w:left w:val="none" w:sz="0" w:space="0" w:color="auto"/>
            <w:bottom w:val="none" w:sz="0" w:space="0" w:color="auto"/>
            <w:right w:val="none" w:sz="0" w:space="0" w:color="auto"/>
          </w:divBdr>
        </w:div>
      </w:divsChild>
    </w:div>
    <w:div w:id="1835339833">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7787040">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6623125">
      <w:bodyDiv w:val="1"/>
      <w:marLeft w:val="0"/>
      <w:marRight w:val="0"/>
      <w:marTop w:val="0"/>
      <w:marBottom w:val="0"/>
      <w:divBdr>
        <w:top w:val="none" w:sz="0" w:space="0" w:color="auto"/>
        <w:left w:val="none" w:sz="0" w:space="0" w:color="auto"/>
        <w:bottom w:val="none" w:sz="0" w:space="0" w:color="auto"/>
        <w:right w:val="none" w:sz="0" w:space="0" w:color="auto"/>
      </w:divBdr>
      <w:divsChild>
        <w:div w:id="352390611">
          <w:marLeft w:val="360"/>
          <w:marRight w:val="0"/>
          <w:marTop w:val="0"/>
          <w:marBottom w:val="0"/>
          <w:divBdr>
            <w:top w:val="none" w:sz="0" w:space="0" w:color="auto"/>
            <w:left w:val="none" w:sz="0" w:space="0" w:color="auto"/>
            <w:bottom w:val="none" w:sz="0" w:space="0" w:color="auto"/>
            <w:right w:val="none" w:sz="0" w:space="0" w:color="auto"/>
          </w:divBdr>
        </w:div>
        <w:div w:id="1157649297">
          <w:marLeft w:val="547"/>
          <w:marRight w:val="0"/>
          <w:marTop w:val="0"/>
          <w:marBottom w:val="0"/>
          <w:divBdr>
            <w:top w:val="none" w:sz="0" w:space="0" w:color="auto"/>
            <w:left w:val="none" w:sz="0" w:space="0" w:color="auto"/>
            <w:bottom w:val="none" w:sz="0" w:space="0" w:color="auto"/>
            <w:right w:val="none" w:sz="0" w:space="0" w:color="auto"/>
          </w:divBdr>
        </w:div>
        <w:div w:id="1251894703">
          <w:marLeft w:val="547"/>
          <w:marRight w:val="0"/>
          <w:marTop w:val="0"/>
          <w:marBottom w:val="0"/>
          <w:divBdr>
            <w:top w:val="none" w:sz="0" w:space="0" w:color="auto"/>
            <w:left w:val="none" w:sz="0" w:space="0" w:color="auto"/>
            <w:bottom w:val="none" w:sz="0" w:space="0" w:color="auto"/>
            <w:right w:val="none" w:sz="0" w:space="0" w:color="auto"/>
          </w:divBdr>
        </w:div>
      </w:divsChild>
    </w:div>
    <w:div w:id="1911500148">
      <w:bodyDiv w:val="1"/>
      <w:marLeft w:val="0"/>
      <w:marRight w:val="0"/>
      <w:marTop w:val="0"/>
      <w:marBottom w:val="0"/>
      <w:divBdr>
        <w:top w:val="none" w:sz="0" w:space="0" w:color="auto"/>
        <w:left w:val="none" w:sz="0" w:space="0" w:color="auto"/>
        <w:bottom w:val="none" w:sz="0" w:space="0" w:color="auto"/>
        <w:right w:val="none" w:sz="0" w:space="0" w:color="auto"/>
      </w:divBdr>
    </w:div>
    <w:div w:id="196492163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4826179">
      <w:bodyDiv w:val="1"/>
      <w:marLeft w:val="0"/>
      <w:marRight w:val="0"/>
      <w:marTop w:val="0"/>
      <w:marBottom w:val="0"/>
      <w:divBdr>
        <w:top w:val="none" w:sz="0" w:space="0" w:color="auto"/>
        <w:left w:val="none" w:sz="0" w:space="0" w:color="auto"/>
        <w:bottom w:val="none" w:sz="0" w:space="0" w:color="auto"/>
        <w:right w:val="none" w:sz="0" w:space="0" w:color="auto"/>
      </w:divBdr>
    </w:div>
    <w:div w:id="2001808773">
      <w:bodyDiv w:val="1"/>
      <w:marLeft w:val="0"/>
      <w:marRight w:val="0"/>
      <w:marTop w:val="0"/>
      <w:marBottom w:val="0"/>
      <w:divBdr>
        <w:top w:val="none" w:sz="0" w:space="0" w:color="auto"/>
        <w:left w:val="none" w:sz="0" w:space="0" w:color="auto"/>
        <w:bottom w:val="none" w:sz="0" w:space="0" w:color="auto"/>
        <w:right w:val="none" w:sz="0" w:space="0" w:color="auto"/>
      </w:divBdr>
    </w:div>
    <w:div w:id="2014525741">
      <w:bodyDiv w:val="1"/>
      <w:marLeft w:val="0"/>
      <w:marRight w:val="0"/>
      <w:marTop w:val="0"/>
      <w:marBottom w:val="0"/>
      <w:divBdr>
        <w:top w:val="none" w:sz="0" w:space="0" w:color="auto"/>
        <w:left w:val="none" w:sz="0" w:space="0" w:color="auto"/>
        <w:bottom w:val="none" w:sz="0" w:space="0" w:color="auto"/>
        <w:right w:val="none" w:sz="0" w:space="0" w:color="auto"/>
      </w:divBdr>
    </w:div>
    <w:div w:id="2015377000">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82406424">
      <w:bodyDiv w:val="1"/>
      <w:marLeft w:val="0"/>
      <w:marRight w:val="0"/>
      <w:marTop w:val="0"/>
      <w:marBottom w:val="0"/>
      <w:divBdr>
        <w:top w:val="none" w:sz="0" w:space="0" w:color="auto"/>
        <w:left w:val="none" w:sz="0" w:space="0" w:color="auto"/>
        <w:bottom w:val="none" w:sz="0" w:space="0" w:color="auto"/>
        <w:right w:val="none" w:sz="0" w:space="0" w:color="auto"/>
      </w:divBdr>
    </w:div>
    <w:div w:id="2086413864">
      <w:bodyDiv w:val="1"/>
      <w:marLeft w:val="0"/>
      <w:marRight w:val="0"/>
      <w:marTop w:val="0"/>
      <w:marBottom w:val="0"/>
      <w:divBdr>
        <w:top w:val="none" w:sz="0" w:space="0" w:color="auto"/>
        <w:left w:val="none" w:sz="0" w:space="0" w:color="auto"/>
        <w:bottom w:val="none" w:sz="0" w:space="0" w:color="auto"/>
        <w:right w:val="none" w:sz="0" w:space="0" w:color="auto"/>
      </w:divBdr>
      <w:divsChild>
        <w:div w:id="340662580">
          <w:marLeft w:val="547"/>
          <w:marRight w:val="0"/>
          <w:marTop w:val="0"/>
          <w:marBottom w:val="0"/>
          <w:divBdr>
            <w:top w:val="none" w:sz="0" w:space="0" w:color="auto"/>
            <w:left w:val="none" w:sz="0" w:space="0" w:color="auto"/>
            <w:bottom w:val="none" w:sz="0" w:space="0" w:color="auto"/>
            <w:right w:val="none" w:sz="0" w:space="0" w:color="auto"/>
          </w:divBdr>
        </w:div>
        <w:div w:id="375277799">
          <w:marLeft w:val="547"/>
          <w:marRight w:val="0"/>
          <w:marTop w:val="0"/>
          <w:marBottom w:val="0"/>
          <w:divBdr>
            <w:top w:val="none" w:sz="0" w:space="0" w:color="auto"/>
            <w:left w:val="none" w:sz="0" w:space="0" w:color="auto"/>
            <w:bottom w:val="none" w:sz="0" w:space="0" w:color="auto"/>
            <w:right w:val="none" w:sz="0" w:space="0" w:color="auto"/>
          </w:divBdr>
        </w:div>
        <w:div w:id="414593017">
          <w:marLeft w:val="547"/>
          <w:marRight w:val="0"/>
          <w:marTop w:val="0"/>
          <w:marBottom w:val="0"/>
          <w:divBdr>
            <w:top w:val="none" w:sz="0" w:space="0" w:color="auto"/>
            <w:left w:val="none" w:sz="0" w:space="0" w:color="auto"/>
            <w:bottom w:val="none" w:sz="0" w:space="0" w:color="auto"/>
            <w:right w:val="none" w:sz="0" w:space="0" w:color="auto"/>
          </w:divBdr>
        </w:div>
        <w:div w:id="1366321819">
          <w:marLeft w:val="1166"/>
          <w:marRight w:val="0"/>
          <w:marTop w:val="0"/>
          <w:marBottom w:val="0"/>
          <w:divBdr>
            <w:top w:val="none" w:sz="0" w:space="0" w:color="auto"/>
            <w:left w:val="none" w:sz="0" w:space="0" w:color="auto"/>
            <w:bottom w:val="none" w:sz="0" w:space="0" w:color="auto"/>
            <w:right w:val="none" w:sz="0" w:space="0" w:color="auto"/>
          </w:divBdr>
        </w:div>
        <w:div w:id="707604423">
          <w:marLeft w:val="1166"/>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2283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89313-5CDD-4C4E-913D-250A57A8C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5892</Words>
  <Characters>31809</Characters>
  <Application>Microsoft Office Word</Application>
  <DocSecurity>0</DocSecurity>
  <Lines>265</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2019-08-16T12:18:00Z</dcterms:created>
  <dcterms:modified xsi:type="dcterms:W3CDTF">2019-08-16T12:20:00Z</dcterms:modified>
</cp:coreProperties>
</file>