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4C4B9" w14:textId="073D6D8B" w:rsidR="008F5677" w:rsidRPr="00F03EE0" w:rsidRDefault="008F5677" w:rsidP="00451416">
      <w:pPr>
        <w:pStyle w:val="CRCoverPage"/>
        <w:tabs>
          <w:tab w:val="right" w:pos="9639"/>
        </w:tabs>
        <w:spacing w:after="0"/>
        <w:rPr>
          <w:b/>
          <w:i/>
          <w:noProof/>
          <w:sz w:val="28"/>
        </w:rPr>
      </w:pPr>
      <w:bookmarkStart w:id="0" w:name="OLE_LINK2"/>
      <w:bookmarkStart w:id="1" w:name="OLE_LINK24"/>
      <w:bookmarkStart w:id="2" w:name="OLE_LINK54"/>
      <w:r w:rsidRPr="00F03EE0">
        <w:rPr>
          <w:b/>
          <w:noProof/>
          <w:sz w:val="24"/>
        </w:rPr>
        <w:t xml:space="preserve">3GPP TSG </w:t>
      </w:r>
      <w:r w:rsidRPr="00F03EE0">
        <w:rPr>
          <w:b/>
          <w:noProof/>
          <w:sz w:val="24"/>
        </w:rPr>
        <w:fldChar w:fldCharType="begin"/>
      </w:r>
      <w:r w:rsidRPr="00F03EE0">
        <w:rPr>
          <w:b/>
          <w:noProof/>
          <w:sz w:val="24"/>
        </w:rPr>
        <w:instrText xml:space="preserve"> DOCPROPERTY  TSG/WGRef  \* MERGEFORMAT </w:instrText>
      </w:r>
      <w:r w:rsidRPr="00F03EE0">
        <w:rPr>
          <w:b/>
          <w:noProof/>
          <w:sz w:val="24"/>
        </w:rPr>
        <w:fldChar w:fldCharType="separate"/>
      </w:r>
      <w:r w:rsidRPr="00F03EE0">
        <w:rPr>
          <w:b/>
          <w:noProof/>
          <w:sz w:val="24"/>
        </w:rPr>
        <w:t>RAN WG1</w:t>
      </w:r>
      <w:r w:rsidRPr="00F03EE0">
        <w:rPr>
          <w:b/>
          <w:noProof/>
          <w:sz w:val="24"/>
        </w:rPr>
        <w:fldChar w:fldCharType="end"/>
      </w:r>
      <w:r w:rsidRPr="00F03EE0">
        <w:rPr>
          <w:b/>
          <w:noProof/>
          <w:sz w:val="24"/>
        </w:rPr>
        <w:t xml:space="preserve"> Meeting #9</w:t>
      </w:r>
      <w:r w:rsidR="00FD708D">
        <w:rPr>
          <w:b/>
          <w:noProof/>
          <w:sz w:val="24"/>
        </w:rPr>
        <w:t>8</w:t>
      </w:r>
      <w:r w:rsidRPr="00F03EE0">
        <w:rPr>
          <w:b/>
          <w:i/>
          <w:noProof/>
          <w:sz w:val="28"/>
        </w:rPr>
        <w:tab/>
      </w:r>
      <w:r w:rsidR="004044EE" w:rsidRPr="004044EE">
        <w:rPr>
          <w:b/>
          <w:noProof/>
          <w:sz w:val="24"/>
          <w:szCs w:val="24"/>
          <w:lang w:eastAsia="zh-CN"/>
        </w:rPr>
        <w:t>R1-1909323</w:t>
      </w:r>
    </w:p>
    <w:p w14:paraId="179BBE5B" w14:textId="2F6B8BD2" w:rsidR="008F5677" w:rsidRPr="006543F0" w:rsidRDefault="00CA5540" w:rsidP="008F5677">
      <w:pPr>
        <w:pStyle w:val="CRCoverPage"/>
        <w:outlineLvl w:val="0"/>
        <w:rPr>
          <w:b/>
          <w:noProof/>
          <w:sz w:val="24"/>
          <w:lang w:val="en-US"/>
        </w:rPr>
      </w:pPr>
      <w:r>
        <w:rPr>
          <w:b/>
          <w:noProof/>
          <w:sz w:val="24"/>
          <w:lang w:val="en-US"/>
        </w:rPr>
        <w:t xml:space="preserve">Prague, </w:t>
      </w:r>
      <w:r w:rsidR="0003024A" w:rsidRPr="0003024A">
        <w:rPr>
          <w:b/>
          <w:noProof/>
          <w:sz w:val="24"/>
          <w:lang w:val="en-US"/>
        </w:rPr>
        <w:t>Czech Republic</w:t>
      </w:r>
      <w:r>
        <w:rPr>
          <w:b/>
          <w:noProof/>
          <w:sz w:val="24"/>
          <w:lang w:val="en-US"/>
        </w:rPr>
        <w:t>, August 26</w:t>
      </w:r>
      <w:r w:rsidRPr="003F1E4F">
        <w:rPr>
          <w:b/>
          <w:noProof/>
          <w:sz w:val="24"/>
          <w:vertAlign w:val="superscript"/>
          <w:lang w:val="en-US"/>
        </w:rPr>
        <w:t>th</w:t>
      </w:r>
      <w:r w:rsidRPr="00CA5540">
        <w:rPr>
          <w:b/>
          <w:noProof/>
          <w:sz w:val="24"/>
          <w:lang w:val="en-US"/>
        </w:rPr>
        <w:t>– 30</w:t>
      </w:r>
      <w:r w:rsidRPr="003F1E4F">
        <w:rPr>
          <w:b/>
          <w:noProof/>
          <w:sz w:val="24"/>
          <w:vertAlign w:val="superscript"/>
          <w:lang w:val="en-US"/>
        </w:rPr>
        <w:t>th</w:t>
      </w:r>
      <w:r w:rsidRPr="00CA5540">
        <w:rPr>
          <w:b/>
          <w:noProof/>
          <w:sz w:val="24"/>
          <w:lang w:val="en-US"/>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23B5F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4CE27808" w14:textId="5CFCE803" w:rsidR="001E41F3" w:rsidRDefault="004D23DC" w:rsidP="00E34898">
            <w:pPr>
              <w:pStyle w:val="CRCoverPage"/>
              <w:spacing w:after="0"/>
              <w:jc w:val="right"/>
              <w:rPr>
                <w:i/>
                <w:noProof/>
              </w:rPr>
            </w:pPr>
            <w:r>
              <w:rPr>
                <w:i/>
                <w:noProof/>
                <w:sz w:val="14"/>
              </w:rPr>
              <w:t>CR-Form-v12.0</w:t>
            </w:r>
          </w:p>
        </w:tc>
      </w:tr>
      <w:tr w:rsidR="001E41F3" w14:paraId="1A360CB2" w14:textId="77777777" w:rsidTr="00547111">
        <w:tc>
          <w:tcPr>
            <w:tcW w:w="9641" w:type="dxa"/>
            <w:gridSpan w:val="9"/>
            <w:tcBorders>
              <w:left w:val="single" w:sz="4" w:space="0" w:color="auto"/>
              <w:right w:val="single" w:sz="4" w:space="0" w:color="auto"/>
            </w:tcBorders>
          </w:tcPr>
          <w:p w14:paraId="20092751" w14:textId="77777777"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14:paraId="3F982680" w14:textId="77777777" w:rsidTr="00547111">
        <w:tc>
          <w:tcPr>
            <w:tcW w:w="9641" w:type="dxa"/>
            <w:gridSpan w:val="9"/>
            <w:tcBorders>
              <w:left w:val="single" w:sz="4" w:space="0" w:color="auto"/>
              <w:right w:val="single" w:sz="4" w:space="0" w:color="auto"/>
            </w:tcBorders>
          </w:tcPr>
          <w:p w14:paraId="2691B9F8" w14:textId="77777777" w:rsidR="001E41F3" w:rsidRDefault="001E41F3">
            <w:pPr>
              <w:pStyle w:val="CRCoverPage"/>
              <w:spacing w:after="0"/>
              <w:rPr>
                <w:noProof/>
                <w:sz w:val="8"/>
                <w:szCs w:val="8"/>
              </w:rPr>
            </w:pPr>
          </w:p>
        </w:tc>
      </w:tr>
      <w:tr w:rsidR="001E41F3" w14:paraId="34143D43" w14:textId="77777777" w:rsidTr="00547111">
        <w:tc>
          <w:tcPr>
            <w:tcW w:w="142" w:type="dxa"/>
            <w:tcBorders>
              <w:left w:val="single" w:sz="4" w:space="0" w:color="auto"/>
            </w:tcBorders>
          </w:tcPr>
          <w:p w14:paraId="4B09DA4F" w14:textId="77777777" w:rsidR="001E41F3" w:rsidRDefault="001E41F3">
            <w:pPr>
              <w:pStyle w:val="CRCoverPage"/>
              <w:spacing w:after="0"/>
              <w:jc w:val="right"/>
              <w:rPr>
                <w:noProof/>
              </w:rPr>
            </w:pPr>
          </w:p>
        </w:tc>
        <w:tc>
          <w:tcPr>
            <w:tcW w:w="1559" w:type="dxa"/>
            <w:shd w:val="pct30" w:color="FFFF00" w:fill="auto"/>
          </w:tcPr>
          <w:p w14:paraId="5408F26C" w14:textId="60854BC7" w:rsidR="001E41F3" w:rsidRPr="00410371" w:rsidRDefault="0031102D" w:rsidP="00790B83">
            <w:pPr>
              <w:pStyle w:val="CRCoverPage"/>
              <w:spacing w:after="0"/>
              <w:ind w:right="560"/>
              <w:jc w:val="right"/>
              <w:rPr>
                <w:b/>
                <w:noProof/>
                <w:sz w:val="28"/>
              </w:rPr>
            </w:pPr>
            <w:r>
              <w:rPr>
                <w:b/>
                <w:noProof/>
                <w:sz w:val="28"/>
              </w:rPr>
              <w:t>38.21</w:t>
            </w:r>
            <w:r w:rsidR="000E6CAA">
              <w:rPr>
                <w:b/>
                <w:noProof/>
                <w:sz w:val="28"/>
              </w:rPr>
              <w:t>3</w:t>
            </w:r>
          </w:p>
        </w:tc>
        <w:tc>
          <w:tcPr>
            <w:tcW w:w="709" w:type="dxa"/>
          </w:tcPr>
          <w:p w14:paraId="7648FE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3FE0B" w14:textId="77777777" w:rsidR="001E41F3" w:rsidRPr="00410371" w:rsidRDefault="00031D7A" w:rsidP="00031D7A">
            <w:pPr>
              <w:pStyle w:val="CRCoverPage"/>
              <w:spacing w:after="0"/>
              <w:rPr>
                <w:noProof/>
              </w:rPr>
            </w:pPr>
            <w:r>
              <w:rPr>
                <w:b/>
                <w:noProof/>
                <w:sz w:val="28"/>
              </w:rPr>
              <w:t>CRNum</w:t>
            </w:r>
          </w:p>
        </w:tc>
        <w:tc>
          <w:tcPr>
            <w:tcW w:w="709" w:type="dxa"/>
          </w:tcPr>
          <w:p w14:paraId="5645E3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0017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16B4D8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EB8AC" w14:textId="194D4868" w:rsidR="001E41F3" w:rsidRPr="00410371" w:rsidRDefault="00031D7A" w:rsidP="00FD708D">
            <w:pPr>
              <w:pStyle w:val="CRCoverPage"/>
              <w:spacing w:after="0"/>
              <w:jc w:val="center"/>
              <w:rPr>
                <w:noProof/>
                <w:sz w:val="28"/>
              </w:rPr>
            </w:pPr>
            <w:r>
              <w:rPr>
                <w:b/>
                <w:noProof/>
                <w:sz w:val="28"/>
              </w:rPr>
              <w:t>15.</w:t>
            </w:r>
            <w:r w:rsidR="00FD708D">
              <w:rPr>
                <w:b/>
                <w:noProof/>
                <w:sz w:val="28"/>
              </w:rPr>
              <w:t>6</w:t>
            </w:r>
            <w:r>
              <w:rPr>
                <w:b/>
                <w:noProof/>
                <w:sz w:val="28"/>
              </w:rPr>
              <w:t>.0</w:t>
            </w:r>
          </w:p>
        </w:tc>
        <w:tc>
          <w:tcPr>
            <w:tcW w:w="143" w:type="dxa"/>
            <w:tcBorders>
              <w:right w:val="single" w:sz="4" w:space="0" w:color="auto"/>
            </w:tcBorders>
          </w:tcPr>
          <w:p w14:paraId="0B2F63CC" w14:textId="77777777" w:rsidR="001E41F3" w:rsidRDefault="001E41F3">
            <w:pPr>
              <w:pStyle w:val="CRCoverPage"/>
              <w:spacing w:after="0"/>
              <w:rPr>
                <w:noProof/>
              </w:rPr>
            </w:pPr>
          </w:p>
        </w:tc>
      </w:tr>
      <w:tr w:rsidR="001E41F3" w14:paraId="2CD695AA" w14:textId="77777777" w:rsidTr="00547111">
        <w:tc>
          <w:tcPr>
            <w:tcW w:w="9641" w:type="dxa"/>
            <w:gridSpan w:val="9"/>
            <w:tcBorders>
              <w:left w:val="single" w:sz="4" w:space="0" w:color="auto"/>
              <w:right w:val="single" w:sz="4" w:space="0" w:color="auto"/>
            </w:tcBorders>
          </w:tcPr>
          <w:p w14:paraId="077EF701" w14:textId="77777777" w:rsidR="001E41F3" w:rsidRDefault="001E41F3">
            <w:pPr>
              <w:pStyle w:val="CRCoverPage"/>
              <w:spacing w:after="0"/>
              <w:rPr>
                <w:noProof/>
              </w:rPr>
            </w:pPr>
          </w:p>
        </w:tc>
      </w:tr>
      <w:tr w:rsidR="001E41F3" w14:paraId="72A1B17A" w14:textId="77777777" w:rsidTr="00547111">
        <w:tc>
          <w:tcPr>
            <w:tcW w:w="9641" w:type="dxa"/>
            <w:gridSpan w:val="9"/>
            <w:tcBorders>
              <w:top w:val="single" w:sz="4" w:space="0" w:color="auto"/>
            </w:tcBorders>
          </w:tcPr>
          <w:p w14:paraId="3F386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AF945D" w14:textId="77777777" w:rsidTr="00547111">
        <w:tc>
          <w:tcPr>
            <w:tcW w:w="9641" w:type="dxa"/>
            <w:gridSpan w:val="9"/>
          </w:tcPr>
          <w:p w14:paraId="40228E08" w14:textId="77777777" w:rsidR="001E41F3" w:rsidRDefault="001E41F3">
            <w:pPr>
              <w:pStyle w:val="CRCoverPage"/>
              <w:spacing w:after="0"/>
              <w:rPr>
                <w:noProof/>
                <w:sz w:val="8"/>
                <w:szCs w:val="8"/>
              </w:rPr>
            </w:pPr>
          </w:p>
        </w:tc>
      </w:tr>
    </w:tbl>
    <w:p w14:paraId="52DB6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D02EE" w14:textId="77777777" w:rsidTr="00A7671C">
        <w:tc>
          <w:tcPr>
            <w:tcW w:w="2835" w:type="dxa"/>
          </w:tcPr>
          <w:p w14:paraId="4593EC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7A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17E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9B5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FFF3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6E4FC6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BED5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641DD8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076DE" w14:textId="77777777" w:rsidR="00F25D98" w:rsidRDefault="00F25D98" w:rsidP="001E41F3">
            <w:pPr>
              <w:pStyle w:val="CRCoverPage"/>
              <w:spacing w:after="0"/>
              <w:jc w:val="center"/>
              <w:rPr>
                <w:b/>
                <w:bCs/>
                <w:caps/>
                <w:noProof/>
              </w:rPr>
            </w:pPr>
          </w:p>
        </w:tc>
      </w:tr>
    </w:tbl>
    <w:p w14:paraId="3A564D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79C37B" w14:textId="77777777" w:rsidTr="00547111">
        <w:tc>
          <w:tcPr>
            <w:tcW w:w="9640" w:type="dxa"/>
            <w:gridSpan w:val="11"/>
          </w:tcPr>
          <w:p w14:paraId="1BF9A69E" w14:textId="77777777" w:rsidR="001E41F3" w:rsidRDefault="001E41F3">
            <w:pPr>
              <w:pStyle w:val="CRCoverPage"/>
              <w:spacing w:after="0"/>
              <w:rPr>
                <w:noProof/>
                <w:sz w:val="8"/>
                <w:szCs w:val="8"/>
              </w:rPr>
            </w:pPr>
          </w:p>
        </w:tc>
      </w:tr>
      <w:tr w:rsidR="001E41F3" w14:paraId="35C6CDBD" w14:textId="77777777" w:rsidTr="00547111">
        <w:tc>
          <w:tcPr>
            <w:tcW w:w="1843" w:type="dxa"/>
            <w:tcBorders>
              <w:top w:val="single" w:sz="4" w:space="0" w:color="auto"/>
              <w:left w:val="single" w:sz="4" w:space="0" w:color="auto"/>
            </w:tcBorders>
          </w:tcPr>
          <w:p w14:paraId="014D15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FAAF" w14:textId="2ADBEE6A" w:rsidR="001E41F3" w:rsidRDefault="000E6CAA" w:rsidP="00FD708D">
            <w:pPr>
              <w:pStyle w:val="CRCoverPage"/>
              <w:spacing w:after="0"/>
              <w:ind w:left="100"/>
              <w:rPr>
                <w:noProof/>
                <w:lang w:eastAsia="zh-CN"/>
              </w:rPr>
            </w:pPr>
            <w:r w:rsidRPr="000E6CAA">
              <w:t xml:space="preserve">Correction on </w:t>
            </w:r>
            <w:r w:rsidR="00FD708D">
              <w:t>initial BWP in TS38.213</w:t>
            </w:r>
          </w:p>
        </w:tc>
      </w:tr>
      <w:tr w:rsidR="001E41F3" w14:paraId="5ACA8427" w14:textId="77777777" w:rsidTr="00547111">
        <w:tc>
          <w:tcPr>
            <w:tcW w:w="1843" w:type="dxa"/>
            <w:tcBorders>
              <w:left w:val="single" w:sz="4" w:space="0" w:color="auto"/>
            </w:tcBorders>
          </w:tcPr>
          <w:p w14:paraId="26CF9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247D6" w14:textId="77777777" w:rsidR="001E41F3" w:rsidRDefault="001E41F3">
            <w:pPr>
              <w:pStyle w:val="CRCoverPage"/>
              <w:spacing w:after="0"/>
              <w:rPr>
                <w:noProof/>
                <w:sz w:val="8"/>
                <w:szCs w:val="8"/>
              </w:rPr>
            </w:pPr>
          </w:p>
        </w:tc>
      </w:tr>
      <w:tr w:rsidR="001E41F3" w14:paraId="47F75C0C" w14:textId="77777777" w:rsidTr="00547111">
        <w:tc>
          <w:tcPr>
            <w:tcW w:w="1843" w:type="dxa"/>
            <w:tcBorders>
              <w:left w:val="single" w:sz="4" w:space="0" w:color="auto"/>
            </w:tcBorders>
          </w:tcPr>
          <w:p w14:paraId="263CBA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8873" w14:textId="77777777" w:rsidR="001E41F3" w:rsidRDefault="00B91FFF">
            <w:pPr>
              <w:pStyle w:val="CRCoverPage"/>
              <w:spacing w:after="0"/>
              <w:ind w:left="100"/>
              <w:rPr>
                <w:noProof/>
              </w:rPr>
            </w:pPr>
            <w:r w:rsidRPr="001F2EDD">
              <w:rPr>
                <w:noProof/>
              </w:rPr>
              <w:t>Huawei</w:t>
            </w:r>
            <w:r w:rsidRPr="001F2EDD">
              <w:rPr>
                <w:rFonts w:hint="eastAsia"/>
                <w:noProof/>
                <w:lang w:eastAsia="zh-CN"/>
              </w:rPr>
              <w:t>, HiSilicon</w:t>
            </w:r>
          </w:p>
        </w:tc>
      </w:tr>
      <w:tr w:rsidR="001E41F3" w14:paraId="47463D25" w14:textId="77777777" w:rsidTr="00547111">
        <w:tc>
          <w:tcPr>
            <w:tcW w:w="1843" w:type="dxa"/>
            <w:tcBorders>
              <w:left w:val="single" w:sz="4" w:space="0" w:color="auto"/>
            </w:tcBorders>
          </w:tcPr>
          <w:p w14:paraId="779322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9BEA" w14:textId="47C03003" w:rsidR="001E41F3" w:rsidRDefault="006C0682" w:rsidP="00547111">
            <w:pPr>
              <w:pStyle w:val="CRCoverPage"/>
              <w:spacing w:after="0"/>
              <w:ind w:left="100"/>
              <w:rPr>
                <w:noProof/>
              </w:rPr>
            </w:pPr>
            <w:r>
              <w:rPr>
                <w:noProof/>
              </w:rPr>
              <w:t>R1</w:t>
            </w:r>
          </w:p>
        </w:tc>
      </w:tr>
      <w:tr w:rsidR="001E41F3" w14:paraId="02B6ADD7" w14:textId="77777777" w:rsidTr="00547111">
        <w:tc>
          <w:tcPr>
            <w:tcW w:w="1843" w:type="dxa"/>
            <w:tcBorders>
              <w:left w:val="single" w:sz="4" w:space="0" w:color="auto"/>
            </w:tcBorders>
          </w:tcPr>
          <w:p w14:paraId="6CA48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E6070" w14:textId="77777777" w:rsidR="001E41F3" w:rsidRDefault="001E41F3">
            <w:pPr>
              <w:pStyle w:val="CRCoverPage"/>
              <w:spacing w:after="0"/>
              <w:rPr>
                <w:noProof/>
                <w:sz w:val="8"/>
                <w:szCs w:val="8"/>
              </w:rPr>
            </w:pPr>
          </w:p>
        </w:tc>
      </w:tr>
      <w:tr w:rsidR="001E41F3" w14:paraId="3F9AC1DD" w14:textId="77777777" w:rsidTr="00547111">
        <w:tc>
          <w:tcPr>
            <w:tcW w:w="1843" w:type="dxa"/>
            <w:tcBorders>
              <w:left w:val="single" w:sz="4" w:space="0" w:color="auto"/>
            </w:tcBorders>
          </w:tcPr>
          <w:p w14:paraId="3537B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5A88C"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438FD654" w14:textId="77777777" w:rsidR="001E41F3" w:rsidRDefault="001E41F3">
            <w:pPr>
              <w:pStyle w:val="CRCoverPage"/>
              <w:spacing w:after="0"/>
              <w:ind w:right="100"/>
              <w:rPr>
                <w:noProof/>
              </w:rPr>
            </w:pPr>
          </w:p>
        </w:tc>
        <w:tc>
          <w:tcPr>
            <w:tcW w:w="1417" w:type="dxa"/>
            <w:gridSpan w:val="3"/>
            <w:tcBorders>
              <w:left w:val="nil"/>
            </w:tcBorders>
          </w:tcPr>
          <w:p w14:paraId="001E3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4D3B6" w14:textId="7CD818BD" w:rsidR="001E41F3" w:rsidRDefault="00B17B7D" w:rsidP="00EB2FBF">
            <w:pPr>
              <w:pStyle w:val="CRCoverPage"/>
              <w:spacing w:after="0"/>
              <w:ind w:left="100"/>
              <w:rPr>
                <w:noProof/>
              </w:rPr>
            </w:pPr>
            <w:r w:rsidRPr="00F03EE0">
              <w:rPr>
                <w:noProof/>
              </w:rPr>
              <w:t>2019-0</w:t>
            </w:r>
            <w:r w:rsidR="00EE3F1C">
              <w:rPr>
                <w:noProof/>
              </w:rPr>
              <w:t>8</w:t>
            </w:r>
            <w:r w:rsidRPr="00F03EE0">
              <w:rPr>
                <w:noProof/>
              </w:rPr>
              <w:t>-</w:t>
            </w:r>
            <w:r w:rsidR="00EB2FBF">
              <w:rPr>
                <w:noProof/>
              </w:rPr>
              <w:t>16</w:t>
            </w:r>
          </w:p>
        </w:tc>
      </w:tr>
      <w:tr w:rsidR="001E41F3" w14:paraId="580FA9B4" w14:textId="77777777" w:rsidTr="00547111">
        <w:tc>
          <w:tcPr>
            <w:tcW w:w="1843" w:type="dxa"/>
            <w:tcBorders>
              <w:left w:val="single" w:sz="4" w:space="0" w:color="auto"/>
            </w:tcBorders>
          </w:tcPr>
          <w:p w14:paraId="2F0C0DDC" w14:textId="77777777" w:rsidR="001E41F3" w:rsidRDefault="001E41F3">
            <w:pPr>
              <w:pStyle w:val="CRCoverPage"/>
              <w:spacing w:after="0"/>
              <w:rPr>
                <w:b/>
                <w:i/>
                <w:noProof/>
                <w:sz w:val="8"/>
                <w:szCs w:val="8"/>
              </w:rPr>
            </w:pPr>
          </w:p>
        </w:tc>
        <w:tc>
          <w:tcPr>
            <w:tcW w:w="1986" w:type="dxa"/>
            <w:gridSpan w:val="4"/>
          </w:tcPr>
          <w:p w14:paraId="7C7C6AD7" w14:textId="77777777" w:rsidR="001E41F3" w:rsidRDefault="001E41F3">
            <w:pPr>
              <w:pStyle w:val="CRCoverPage"/>
              <w:spacing w:after="0"/>
              <w:rPr>
                <w:noProof/>
                <w:sz w:val="8"/>
                <w:szCs w:val="8"/>
              </w:rPr>
            </w:pPr>
          </w:p>
        </w:tc>
        <w:tc>
          <w:tcPr>
            <w:tcW w:w="2267" w:type="dxa"/>
            <w:gridSpan w:val="2"/>
          </w:tcPr>
          <w:p w14:paraId="4C1BA39B" w14:textId="77777777" w:rsidR="001E41F3" w:rsidRDefault="001E41F3">
            <w:pPr>
              <w:pStyle w:val="CRCoverPage"/>
              <w:spacing w:after="0"/>
              <w:rPr>
                <w:noProof/>
                <w:sz w:val="8"/>
                <w:szCs w:val="8"/>
              </w:rPr>
            </w:pPr>
          </w:p>
        </w:tc>
        <w:tc>
          <w:tcPr>
            <w:tcW w:w="1417" w:type="dxa"/>
            <w:gridSpan w:val="3"/>
          </w:tcPr>
          <w:p w14:paraId="5B60418E" w14:textId="77777777" w:rsidR="001E41F3" w:rsidRDefault="001E41F3">
            <w:pPr>
              <w:pStyle w:val="CRCoverPage"/>
              <w:spacing w:after="0"/>
              <w:rPr>
                <w:noProof/>
                <w:sz w:val="8"/>
                <w:szCs w:val="8"/>
              </w:rPr>
            </w:pPr>
          </w:p>
        </w:tc>
        <w:tc>
          <w:tcPr>
            <w:tcW w:w="2127" w:type="dxa"/>
            <w:tcBorders>
              <w:right w:val="single" w:sz="4" w:space="0" w:color="auto"/>
            </w:tcBorders>
          </w:tcPr>
          <w:p w14:paraId="16BFD308" w14:textId="77777777" w:rsidR="001E41F3" w:rsidRDefault="001E41F3">
            <w:pPr>
              <w:pStyle w:val="CRCoverPage"/>
              <w:spacing w:after="0"/>
              <w:rPr>
                <w:noProof/>
                <w:sz w:val="8"/>
                <w:szCs w:val="8"/>
              </w:rPr>
            </w:pPr>
          </w:p>
        </w:tc>
      </w:tr>
      <w:tr w:rsidR="001E41F3" w14:paraId="34118168" w14:textId="77777777" w:rsidTr="00547111">
        <w:trPr>
          <w:cantSplit/>
        </w:trPr>
        <w:tc>
          <w:tcPr>
            <w:tcW w:w="1843" w:type="dxa"/>
            <w:tcBorders>
              <w:left w:val="single" w:sz="4" w:space="0" w:color="auto"/>
            </w:tcBorders>
          </w:tcPr>
          <w:p w14:paraId="6BEE49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82437E"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3363FB3C" w14:textId="77777777" w:rsidR="001E41F3" w:rsidRDefault="001E41F3">
            <w:pPr>
              <w:pStyle w:val="CRCoverPage"/>
              <w:spacing w:after="0"/>
              <w:rPr>
                <w:noProof/>
              </w:rPr>
            </w:pPr>
          </w:p>
        </w:tc>
        <w:tc>
          <w:tcPr>
            <w:tcW w:w="1417" w:type="dxa"/>
            <w:gridSpan w:val="3"/>
            <w:tcBorders>
              <w:left w:val="nil"/>
            </w:tcBorders>
          </w:tcPr>
          <w:p w14:paraId="1DAA0B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70542" w14:textId="77777777" w:rsidR="001E41F3" w:rsidRDefault="00B91FFF">
            <w:pPr>
              <w:pStyle w:val="CRCoverPage"/>
              <w:spacing w:after="0"/>
              <w:ind w:left="100"/>
              <w:rPr>
                <w:noProof/>
              </w:rPr>
            </w:pPr>
            <w:r w:rsidRPr="001F2EDD">
              <w:rPr>
                <w:noProof/>
              </w:rPr>
              <w:t>Rel-1</w:t>
            </w:r>
            <w:r>
              <w:rPr>
                <w:noProof/>
              </w:rPr>
              <w:t>5</w:t>
            </w:r>
          </w:p>
        </w:tc>
      </w:tr>
      <w:tr w:rsidR="001E41F3" w14:paraId="7A0BE03D" w14:textId="77777777" w:rsidTr="00547111">
        <w:tc>
          <w:tcPr>
            <w:tcW w:w="1843" w:type="dxa"/>
            <w:tcBorders>
              <w:left w:val="single" w:sz="4" w:space="0" w:color="auto"/>
              <w:bottom w:val="single" w:sz="4" w:space="0" w:color="auto"/>
            </w:tcBorders>
          </w:tcPr>
          <w:p w14:paraId="1E9E30C0" w14:textId="77777777" w:rsidR="001E41F3" w:rsidRDefault="001E41F3">
            <w:pPr>
              <w:pStyle w:val="CRCoverPage"/>
              <w:spacing w:after="0"/>
              <w:rPr>
                <w:b/>
                <w:i/>
                <w:noProof/>
              </w:rPr>
            </w:pPr>
          </w:p>
        </w:tc>
        <w:tc>
          <w:tcPr>
            <w:tcW w:w="4677" w:type="dxa"/>
            <w:gridSpan w:val="8"/>
            <w:tcBorders>
              <w:bottom w:val="single" w:sz="4" w:space="0" w:color="auto"/>
            </w:tcBorders>
          </w:tcPr>
          <w:p w14:paraId="35C0F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F39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9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9389D1" w14:textId="77777777" w:rsidTr="00547111">
        <w:tc>
          <w:tcPr>
            <w:tcW w:w="1843" w:type="dxa"/>
          </w:tcPr>
          <w:p w14:paraId="34A66F15" w14:textId="77777777" w:rsidR="001E41F3" w:rsidRDefault="001E41F3">
            <w:pPr>
              <w:pStyle w:val="CRCoverPage"/>
              <w:spacing w:after="0"/>
              <w:rPr>
                <w:b/>
                <w:i/>
                <w:noProof/>
                <w:sz w:val="8"/>
                <w:szCs w:val="8"/>
              </w:rPr>
            </w:pPr>
          </w:p>
        </w:tc>
        <w:tc>
          <w:tcPr>
            <w:tcW w:w="7797" w:type="dxa"/>
            <w:gridSpan w:val="10"/>
          </w:tcPr>
          <w:p w14:paraId="70005A42" w14:textId="77777777" w:rsidR="001E41F3" w:rsidRDefault="001E41F3">
            <w:pPr>
              <w:pStyle w:val="CRCoverPage"/>
              <w:spacing w:after="0"/>
              <w:rPr>
                <w:noProof/>
                <w:sz w:val="8"/>
                <w:szCs w:val="8"/>
              </w:rPr>
            </w:pPr>
          </w:p>
        </w:tc>
      </w:tr>
      <w:tr w:rsidR="001E41F3" w14:paraId="0AAA3CD4" w14:textId="77777777" w:rsidTr="00547111">
        <w:tc>
          <w:tcPr>
            <w:tcW w:w="2694" w:type="dxa"/>
            <w:gridSpan w:val="2"/>
            <w:tcBorders>
              <w:top w:val="single" w:sz="4" w:space="0" w:color="auto"/>
              <w:left w:val="single" w:sz="4" w:space="0" w:color="auto"/>
            </w:tcBorders>
          </w:tcPr>
          <w:p w14:paraId="2F1AE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AFCF8" w14:textId="20E26B3D" w:rsidR="0003024A" w:rsidRDefault="00CA5540" w:rsidP="001D7CB6">
            <w:pPr>
              <w:pStyle w:val="CRCoverPage"/>
              <w:spacing w:after="0"/>
              <w:rPr>
                <w:noProof/>
                <w:lang w:eastAsia="zh-CN"/>
              </w:rPr>
            </w:pPr>
            <w:r w:rsidRPr="0014142E">
              <w:rPr>
                <w:noProof/>
                <w:lang w:eastAsia="zh-CN"/>
              </w:rPr>
              <w:t>According to</w:t>
            </w:r>
            <w:r w:rsidR="00CC3E6E" w:rsidRPr="0014142E">
              <w:rPr>
                <w:noProof/>
                <w:lang w:eastAsia="zh-CN"/>
              </w:rPr>
              <w:t xml:space="preserve"> </w:t>
            </w:r>
            <w:r w:rsidR="0003024A">
              <w:rPr>
                <w:noProof/>
                <w:lang w:eastAsia="zh-CN"/>
              </w:rPr>
              <w:t>previ</w:t>
            </w:r>
            <w:r w:rsidR="006C0682">
              <w:rPr>
                <w:noProof/>
                <w:lang w:eastAsia="zh-CN"/>
              </w:rPr>
              <w:t>ous</w:t>
            </w:r>
            <w:r w:rsidR="0003024A">
              <w:rPr>
                <w:noProof/>
                <w:lang w:eastAsia="zh-CN"/>
              </w:rPr>
              <w:t xml:space="preserve"> agreements and TS 38.331, for determination of initial DL BWP, there is condition applied according to </w:t>
            </w:r>
            <w:r w:rsidR="0003024A" w:rsidRPr="0014142E">
              <w:rPr>
                <w:noProof/>
                <w:lang w:eastAsia="zh-CN"/>
              </w:rPr>
              <w:t xml:space="preserve">reception of </w:t>
            </w:r>
            <w:r w:rsidR="0003024A" w:rsidRPr="0014142E">
              <w:rPr>
                <w:i/>
                <w:noProof/>
                <w:lang w:eastAsia="zh-CN"/>
              </w:rPr>
              <w:t>RRCSetup/RRCResume/RRCReestablishment</w:t>
            </w:r>
            <w:r w:rsidR="0003024A">
              <w:rPr>
                <w:noProof/>
                <w:lang w:eastAsia="zh-CN"/>
              </w:rPr>
              <w:t xml:space="preserve">. However in current </w:t>
            </w:r>
            <w:r w:rsidR="00CC3E6E" w:rsidRPr="0014142E">
              <w:rPr>
                <w:noProof/>
                <w:lang w:eastAsia="zh-CN"/>
              </w:rPr>
              <w:t>TS</w:t>
            </w:r>
            <w:r w:rsidR="0003024A">
              <w:rPr>
                <w:noProof/>
                <w:lang w:eastAsia="zh-CN"/>
              </w:rPr>
              <w:t xml:space="preserve"> </w:t>
            </w:r>
            <w:r w:rsidR="00CC3E6E" w:rsidRPr="0014142E">
              <w:rPr>
                <w:noProof/>
                <w:lang w:eastAsia="zh-CN"/>
              </w:rPr>
              <w:t xml:space="preserve">38.213, </w:t>
            </w:r>
            <w:r w:rsidR="003F1E4F" w:rsidRPr="003F1E4F">
              <w:rPr>
                <w:noProof/>
                <w:lang w:eastAsia="zh-CN"/>
              </w:rPr>
              <w:t xml:space="preserve">PHY procedures use unconditional language </w:t>
            </w:r>
            <w:r w:rsidR="003F1E4F">
              <w:rPr>
                <w:noProof/>
                <w:lang w:eastAsia="zh-CN"/>
              </w:rPr>
              <w:t>to apply</w:t>
            </w:r>
            <w:r w:rsidR="003F1E4F" w:rsidRPr="003F1E4F">
              <w:rPr>
                <w:noProof/>
                <w:lang w:eastAsia="zh-CN"/>
              </w:rPr>
              <w:t xml:space="preserve"> the IE</w:t>
            </w:r>
            <w:r w:rsidR="003F1E4F">
              <w:rPr>
                <w:noProof/>
                <w:lang w:eastAsia="zh-CN"/>
              </w:rPr>
              <w:t>, i.e.</w:t>
            </w:r>
            <w:r w:rsidR="003F1E4F" w:rsidRPr="003F1E4F">
              <w:rPr>
                <w:noProof/>
                <w:lang w:eastAsia="zh-CN"/>
              </w:rPr>
              <w:t xml:space="preserve"> </w:t>
            </w:r>
            <w:r w:rsidR="00CC3E6E" w:rsidRPr="0014142E">
              <w:rPr>
                <w:noProof/>
                <w:lang w:eastAsia="zh-CN"/>
              </w:rPr>
              <w:t>if a UE is provided</w:t>
            </w:r>
            <w:r w:rsidR="00B632FC" w:rsidRPr="0014142E">
              <w:rPr>
                <w:noProof/>
                <w:lang w:eastAsia="zh-CN"/>
              </w:rPr>
              <w:t xml:space="preserve"> RRC parameter</w:t>
            </w:r>
            <w:r w:rsidR="00CC3E6E" w:rsidRPr="0014142E">
              <w:rPr>
                <w:noProof/>
                <w:lang w:eastAsia="zh-CN"/>
              </w:rPr>
              <w:t xml:space="preserve"> </w:t>
            </w:r>
            <w:r w:rsidR="00CC3E6E" w:rsidRPr="0014142E">
              <w:rPr>
                <w:i/>
                <w:noProof/>
                <w:lang w:eastAsia="zh-CN"/>
              </w:rPr>
              <w:t>initialDownlinkBWP</w:t>
            </w:r>
            <w:r w:rsidR="00CC3E6E" w:rsidRPr="0014142E">
              <w:rPr>
                <w:noProof/>
                <w:lang w:eastAsia="zh-CN"/>
              </w:rPr>
              <w:t>,</w:t>
            </w:r>
            <w:r w:rsidRPr="0014142E">
              <w:rPr>
                <w:noProof/>
                <w:lang w:eastAsia="zh-CN"/>
              </w:rPr>
              <w:t xml:space="preserve"> </w:t>
            </w:r>
            <w:r w:rsidR="008B600C" w:rsidRPr="0014142E">
              <w:rPr>
                <w:noProof/>
                <w:lang w:eastAsia="zh-CN"/>
              </w:rPr>
              <w:t>initial DL BWP is provided by the pa</w:t>
            </w:r>
            <w:r w:rsidR="0003024A">
              <w:rPr>
                <w:noProof/>
                <w:lang w:eastAsia="zh-CN"/>
              </w:rPr>
              <w:t>r</w:t>
            </w:r>
            <w:r w:rsidR="008B600C" w:rsidRPr="0014142E">
              <w:rPr>
                <w:noProof/>
                <w:lang w:eastAsia="zh-CN"/>
              </w:rPr>
              <w:t>ameter</w:t>
            </w:r>
            <w:r w:rsidR="00CC3E6E" w:rsidRPr="0014142E">
              <w:rPr>
                <w:noProof/>
                <w:lang w:eastAsia="zh-CN"/>
              </w:rPr>
              <w:t xml:space="preserve">. </w:t>
            </w:r>
            <w:r w:rsidR="0003024A">
              <w:rPr>
                <w:noProof/>
                <w:lang w:eastAsia="zh-CN"/>
              </w:rPr>
              <w:t>The procedure for applying the RRC parameter is not reflected.</w:t>
            </w:r>
            <w:r w:rsidR="00CC3E6E" w:rsidRPr="0014142E">
              <w:rPr>
                <w:noProof/>
                <w:lang w:eastAsia="zh-CN"/>
              </w:rPr>
              <w:t xml:space="preserve"> </w:t>
            </w:r>
          </w:p>
          <w:p w14:paraId="385F7C7F" w14:textId="77777777" w:rsidR="0003024A" w:rsidRDefault="0003024A" w:rsidP="001D7CB6">
            <w:pPr>
              <w:pStyle w:val="CRCoverPage"/>
              <w:spacing w:after="0"/>
              <w:rPr>
                <w:noProof/>
                <w:lang w:eastAsia="zh-CN"/>
              </w:rPr>
            </w:pPr>
          </w:p>
          <w:p w14:paraId="368AECC6" w14:textId="34D5316E" w:rsidR="009362FF" w:rsidRPr="00E37804" w:rsidRDefault="001D7CB6" w:rsidP="003F1E4F">
            <w:pPr>
              <w:pStyle w:val="CRCoverPage"/>
              <w:spacing w:after="0"/>
              <w:rPr>
                <w:noProof/>
                <w:lang w:eastAsia="zh-CN"/>
              </w:rPr>
            </w:pPr>
            <w:r>
              <w:rPr>
                <w:noProof/>
                <w:lang w:eastAsia="zh-CN"/>
              </w:rPr>
              <w:t xml:space="preserve">Also the RRC parameter </w:t>
            </w:r>
            <w:r w:rsidRPr="0014142E">
              <w:rPr>
                <w:i/>
                <w:noProof/>
                <w:lang w:eastAsia="zh-CN"/>
              </w:rPr>
              <w:t>initialDownlinkBWP</w:t>
            </w:r>
            <w:r>
              <w:rPr>
                <w:noProof/>
                <w:lang w:eastAsia="zh-CN"/>
              </w:rPr>
              <w:t xml:space="preserve"> can only be absent for PCell, to align with TS 38.331</w:t>
            </w:r>
            <w:r w:rsidR="00166A96" w:rsidRPr="00E37804">
              <w:rPr>
                <w:noProof/>
                <w:lang w:eastAsia="zh-CN"/>
              </w:rPr>
              <w:t>.</w:t>
            </w:r>
          </w:p>
        </w:tc>
      </w:tr>
      <w:tr w:rsidR="001E41F3" w14:paraId="2694BF11" w14:textId="77777777" w:rsidTr="00547111">
        <w:tc>
          <w:tcPr>
            <w:tcW w:w="2694" w:type="dxa"/>
            <w:gridSpan w:val="2"/>
            <w:tcBorders>
              <w:left w:val="single" w:sz="4" w:space="0" w:color="auto"/>
            </w:tcBorders>
          </w:tcPr>
          <w:p w14:paraId="3FEC3C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454C4" w14:textId="77777777" w:rsidR="001E41F3" w:rsidRPr="003F1E4F" w:rsidRDefault="001E41F3">
            <w:pPr>
              <w:pStyle w:val="CRCoverPage"/>
              <w:spacing w:after="0"/>
              <w:rPr>
                <w:noProof/>
                <w:sz w:val="8"/>
                <w:szCs w:val="8"/>
              </w:rPr>
            </w:pPr>
          </w:p>
        </w:tc>
      </w:tr>
      <w:tr w:rsidR="00D725F1" w14:paraId="77E2FA49" w14:textId="77777777" w:rsidTr="00547111">
        <w:tc>
          <w:tcPr>
            <w:tcW w:w="2694" w:type="dxa"/>
            <w:gridSpan w:val="2"/>
            <w:tcBorders>
              <w:left w:val="single" w:sz="4" w:space="0" w:color="auto"/>
            </w:tcBorders>
          </w:tcPr>
          <w:p w14:paraId="3372BD2D" w14:textId="77777777" w:rsidR="00D725F1" w:rsidRDefault="00D725F1" w:rsidP="00D72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0448F" w14:textId="7E4CEE79" w:rsidR="001D7CB6" w:rsidRPr="003F1E4F" w:rsidRDefault="001D7CB6" w:rsidP="003F1E4F">
            <w:pPr>
              <w:rPr>
                <w:rFonts w:ascii="Arial" w:eastAsia="Arial Unicode MS" w:hAnsi="Arial" w:cs="Arial"/>
                <w:lang w:eastAsia="zh-CN"/>
              </w:rPr>
            </w:pPr>
            <w:r>
              <w:rPr>
                <w:rFonts w:ascii="Arial" w:eastAsia="Arial Unicode MS" w:hAnsi="Arial" w:cs="Arial"/>
                <w:lang w:eastAsia="zh-CN"/>
              </w:rPr>
              <w:t xml:space="preserve">Add texts and reference to TS 38.331 for applying the condition for determining the initial DL BWP. </w:t>
            </w:r>
            <w:r>
              <w:rPr>
                <w:rFonts w:ascii="Arial" w:eastAsia="Arial Unicode MS" w:hAnsi="Arial" w:cs="Arial" w:hint="eastAsia"/>
                <w:lang w:eastAsia="zh-CN"/>
              </w:rPr>
              <w:t xml:space="preserve">Add </w:t>
            </w:r>
            <w:r>
              <w:rPr>
                <w:rFonts w:ascii="Arial" w:eastAsia="Arial Unicode MS" w:hAnsi="Arial" w:cs="Arial"/>
                <w:lang w:eastAsia="zh-CN"/>
              </w:rPr>
              <w:t xml:space="preserve">“for a </w:t>
            </w:r>
            <w:proofErr w:type="spellStart"/>
            <w:r>
              <w:rPr>
                <w:rFonts w:ascii="Arial" w:eastAsia="Arial Unicode MS" w:hAnsi="Arial" w:cs="Arial"/>
                <w:lang w:eastAsia="zh-CN"/>
              </w:rPr>
              <w:t>PCell</w:t>
            </w:r>
            <w:proofErr w:type="spellEnd"/>
            <w:r>
              <w:rPr>
                <w:rFonts w:ascii="Arial" w:eastAsia="Arial Unicode MS" w:hAnsi="Arial" w:cs="Arial"/>
                <w:lang w:eastAsia="zh-CN"/>
              </w:rPr>
              <w:t xml:space="preserve">” for the case that </w:t>
            </w:r>
            <w:r w:rsidRPr="00CA41B7">
              <w:rPr>
                <w:rFonts w:ascii="Arial" w:hAnsi="Arial"/>
                <w:i/>
                <w:noProof/>
                <w:lang w:eastAsia="zh-CN"/>
              </w:rPr>
              <w:t>initialDownlinkBWP</w:t>
            </w:r>
            <w:r>
              <w:rPr>
                <w:noProof/>
                <w:lang w:eastAsia="zh-CN"/>
              </w:rPr>
              <w:t xml:space="preserve"> </w:t>
            </w:r>
            <w:r w:rsidRPr="00CA41B7">
              <w:rPr>
                <w:rFonts w:ascii="Arial" w:eastAsia="Arial Unicode MS" w:hAnsi="Arial" w:cs="Arial"/>
                <w:lang w:eastAsia="zh-CN"/>
              </w:rPr>
              <w:t>can be absent</w:t>
            </w:r>
            <w:r>
              <w:rPr>
                <w:rFonts w:ascii="Arial" w:eastAsia="Arial Unicode MS" w:hAnsi="Arial" w:cs="Arial"/>
                <w:lang w:eastAsia="zh-CN"/>
              </w:rPr>
              <w:t>.</w:t>
            </w:r>
          </w:p>
        </w:tc>
      </w:tr>
      <w:tr w:rsidR="00D725F1" w14:paraId="3FDF723B" w14:textId="77777777" w:rsidTr="00547111">
        <w:tc>
          <w:tcPr>
            <w:tcW w:w="2694" w:type="dxa"/>
            <w:gridSpan w:val="2"/>
            <w:tcBorders>
              <w:left w:val="single" w:sz="4" w:space="0" w:color="auto"/>
            </w:tcBorders>
          </w:tcPr>
          <w:p w14:paraId="59A8C8A4" w14:textId="0B338BB9"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3B261AD0" w14:textId="77777777" w:rsidR="00D725F1" w:rsidRPr="009362FF" w:rsidRDefault="00D725F1" w:rsidP="00D725F1">
            <w:pPr>
              <w:pStyle w:val="CRCoverPage"/>
              <w:spacing w:after="0"/>
              <w:rPr>
                <w:noProof/>
                <w:sz w:val="8"/>
                <w:szCs w:val="8"/>
              </w:rPr>
            </w:pPr>
          </w:p>
        </w:tc>
      </w:tr>
      <w:tr w:rsidR="00D725F1" w14:paraId="05266AA0" w14:textId="77777777" w:rsidTr="00547111">
        <w:tc>
          <w:tcPr>
            <w:tcW w:w="2694" w:type="dxa"/>
            <w:gridSpan w:val="2"/>
            <w:tcBorders>
              <w:left w:val="single" w:sz="4" w:space="0" w:color="auto"/>
              <w:bottom w:val="single" w:sz="4" w:space="0" w:color="auto"/>
            </w:tcBorders>
          </w:tcPr>
          <w:p w14:paraId="7A2E2503" w14:textId="77777777" w:rsidR="00D725F1" w:rsidRDefault="00D725F1" w:rsidP="00D72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ECD4A" w14:textId="7F5956D7" w:rsidR="00D725F1" w:rsidRDefault="00166A96" w:rsidP="006721C8">
            <w:pPr>
              <w:pStyle w:val="CRCoverPage"/>
              <w:spacing w:after="0"/>
              <w:rPr>
                <w:noProof/>
                <w:lang w:eastAsia="zh-CN"/>
              </w:rPr>
            </w:pPr>
            <w:r>
              <w:rPr>
                <w:rFonts w:eastAsia="SimSun"/>
                <w:noProof/>
                <w:lang w:eastAsia="zh-CN"/>
              </w:rPr>
              <w:t xml:space="preserve">A </w:t>
            </w:r>
            <w:r w:rsidR="006721C8" w:rsidRPr="004E677B">
              <w:rPr>
                <w:rFonts w:eastAsia="SimSun"/>
                <w:noProof/>
                <w:lang w:eastAsia="zh-CN"/>
              </w:rPr>
              <w:t xml:space="preserve">UE </w:t>
            </w:r>
            <w:r w:rsidR="006721C8">
              <w:rPr>
                <w:rFonts w:eastAsia="SimSun"/>
                <w:noProof/>
                <w:lang w:eastAsia="zh-CN"/>
              </w:rPr>
              <w:t>and</w:t>
            </w:r>
            <w:r w:rsidR="006721C8" w:rsidRPr="004E677B">
              <w:rPr>
                <w:rFonts w:eastAsia="SimSun" w:hint="eastAsia"/>
                <w:noProof/>
                <w:lang w:eastAsia="zh-CN"/>
              </w:rPr>
              <w:t xml:space="preserve"> gNB </w:t>
            </w:r>
            <w:r w:rsidR="006721C8">
              <w:rPr>
                <w:rFonts w:eastAsia="SimSun"/>
                <w:noProof/>
                <w:lang w:eastAsia="zh-CN"/>
              </w:rPr>
              <w:t>may have different understanding</w:t>
            </w:r>
            <w:r>
              <w:rPr>
                <w:rFonts w:eastAsia="SimSun"/>
                <w:noProof/>
                <w:lang w:eastAsia="zh-CN"/>
              </w:rPr>
              <w:t xml:space="preserve"> and usage</w:t>
            </w:r>
            <w:r w:rsidR="006721C8">
              <w:rPr>
                <w:rFonts w:eastAsia="SimSun"/>
                <w:noProof/>
                <w:lang w:eastAsia="zh-CN"/>
              </w:rPr>
              <w:t xml:space="preserve"> for</w:t>
            </w:r>
            <w:r w:rsidR="009332DE" w:rsidRPr="005A55AE">
              <w:rPr>
                <w:rFonts w:eastAsia="Arial Unicode MS" w:cs="Arial"/>
                <w:i/>
                <w:lang w:eastAsia="zh-CN"/>
              </w:rPr>
              <w:t xml:space="preserve"> </w:t>
            </w:r>
            <w:proofErr w:type="spellStart"/>
            <w:r w:rsidR="009332DE" w:rsidRPr="005A55AE">
              <w:rPr>
                <w:rFonts w:eastAsia="Arial Unicode MS" w:cs="Arial"/>
                <w:i/>
                <w:lang w:eastAsia="zh-CN"/>
              </w:rPr>
              <w:t>initialDownlinkBWP</w:t>
            </w:r>
            <w:proofErr w:type="spellEnd"/>
            <w:r w:rsidR="006721C8">
              <w:rPr>
                <w:rFonts w:eastAsia="SimSun"/>
                <w:noProof/>
                <w:lang w:eastAsia="zh-CN"/>
              </w:rPr>
              <w:t>.</w:t>
            </w:r>
          </w:p>
        </w:tc>
      </w:tr>
      <w:tr w:rsidR="00D725F1" w14:paraId="699496A5" w14:textId="77777777" w:rsidTr="00547111">
        <w:tc>
          <w:tcPr>
            <w:tcW w:w="2694" w:type="dxa"/>
            <w:gridSpan w:val="2"/>
          </w:tcPr>
          <w:p w14:paraId="2DD52E54" w14:textId="77777777" w:rsidR="00D725F1" w:rsidRDefault="00D725F1" w:rsidP="00D725F1">
            <w:pPr>
              <w:pStyle w:val="CRCoverPage"/>
              <w:spacing w:after="0"/>
              <w:rPr>
                <w:b/>
                <w:i/>
                <w:noProof/>
                <w:sz w:val="8"/>
                <w:szCs w:val="8"/>
              </w:rPr>
            </w:pPr>
          </w:p>
        </w:tc>
        <w:tc>
          <w:tcPr>
            <w:tcW w:w="6946" w:type="dxa"/>
            <w:gridSpan w:val="9"/>
          </w:tcPr>
          <w:p w14:paraId="665F1AD0" w14:textId="77777777" w:rsidR="00D725F1" w:rsidRDefault="00D725F1" w:rsidP="00D725F1">
            <w:pPr>
              <w:pStyle w:val="CRCoverPage"/>
              <w:spacing w:after="0"/>
              <w:rPr>
                <w:noProof/>
                <w:sz w:val="8"/>
                <w:szCs w:val="8"/>
              </w:rPr>
            </w:pPr>
          </w:p>
        </w:tc>
      </w:tr>
      <w:tr w:rsidR="00D725F1" w14:paraId="008FAD2B" w14:textId="77777777" w:rsidTr="00547111">
        <w:tc>
          <w:tcPr>
            <w:tcW w:w="2694" w:type="dxa"/>
            <w:gridSpan w:val="2"/>
            <w:tcBorders>
              <w:top w:val="single" w:sz="4" w:space="0" w:color="auto"/>
              <w:left w:val="single" w:sz="4" w:space="0" w:color="auto"/>
            </w:tcBorders>
          </w:tcPr>
          <w:p w14:paraId="0464262A" w14:textId="77777777" w:rsidR="00D725F1" w:rsidRDefault="00D725F1" w:rsidP="00D7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D428" w14:textId="365176AA" w:rsidR="00D725F1" w:rsidRDefault="005A55AE" w:rsidP="00D725F1">
            <w:pPr>
              <w:pStyle w:val="CRCoverPage"/>
              <w:spacing w:after="0"/>
              <w:rPr>
                <w:noProof/>
                <w:lang w:eastAsia="zh-CN"/>
              </w:rPr>
            </w:pPr>
            <w:r>
              <w:rPr>
                <w:noProof/>
                <w:lang w:eastAsia="zh-CN"/>
              </w:rPr>
              <w:t>12</w:t>
            </w:r>
          </w:p>
        </w:tc>
      </w:tr>
      <w:tr w:rsidR="00D725F1" w14:paraId="35A66D37" w14:textId="77777777" w:rsidTr="00547111">
        <w:tc>
          <w:tcPr>
            <w:tcW w:w="2694" w:type="dxa"/>
            <w:gridSpan w:val="2"/>
            <w:tcBorders>
              <w:left w:val="single" w:sz="4" w:space="0" w:color="auto"/>
            </w:tcBorders>
          </w:tcPr>
          <w:p w14:paraId="22F30BA9"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61131F58" w14:textId="77777777" w:rsidR="00D725F1" w:rsidRDefault="00D725F1" w:rsidP="00D725F1">
            <w:pPr>
              <w:pStyle w:val="CRCoverPage"/>
              <w:spacing w:after="0"/>
              <w:rPr>
                <w:noProof/>
                <w:sz w:val="8"/>
                <w:szCs w:val="8"/>
              </w:rPr>
            </w:pPr>
          </w:p>
        </w:tc>
      </w:tr>
      <w:tr w:rsidR="00D725F1" w14:paraId="2F6219AF" w14:textId="77777777" w:rsidTr="00547111">
        <w:tc>
          <w:tcPr>
            <w:tcW w:w="2694" w:type="dxa"/>
            <w:gridSpan w:val="2"/>
            <w:tcBorders>
              <w:left w:val="single" w:sz="4" w:space="0" w:color="auto"/>
            </w:tcBorders>
          </w:tcPr>
          <w:p w14:paraId="4CB8AAE6" w14:textId="77777777" w:rsidR="00D725F1" w:rsidRDefault="00D725F1" w:rsidP="00D7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1242D" w14:textId="77777777" w:rsidR="00D725F1" w:rsidRDefault="00D725F1" w:rsidP="00D7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5BE64" w14:textId="77777777" w:rsidR="00D725F1" w:rsidRDefault="00D725F1" w:rsidP="00D725F1">
            <w:pPr>
              <w:pStyle w:val="CRCoverPage"/>
              <w:spacing w:after="0"/>
              <w:jc w:val="center"/>
              <w:rPr>
                <w:b/>
                <w:caps/>
                <w:noProof/>
              </w:rPr>
            </w:pPr>
            <w:r>
              <w:rPr>
                <w:b/>
                <w:caps/>
                <w:noProof/>
              </w:rPr>
              <w:t>N</w:t>
            </w:r>
          </w:p>
        </w:tc>
        <w:tc>
          <w:tcPr>
            <w:tcW w:w="2977" w:type="dxa"/>
            <w:gridSpan w:val="4"/>
          </w:tcPr>
          <w:p w14:paraId="3075FFAF" w14:textId="77777777" w:rsidR="00D725F1" w:rsidRDefault="00D725F1" w:rsidP="00D7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EB211" w14:textId="77777777" w:rsidR="00D725F1" w:rsidRDefault="00D725F1" w:rsidP="00D725F1">
            <w:pPr>
              <w:pStyle w:val="CRCoverPage"/>
              <w:spacing w:after="0"/>
              <w:ind w:left="99"/>
              <w:rPr>
                <w:noProof/>
              </w:rPr>
            </w:pPr>
          </w:p>
        </w:tc>
      </w:tr>
      <w:tr w:rsidR="00D725F1" w14:paraId="00F2ACA4" w14:textId="77777777" w:rsidTr="00547111">
        <w:tc>
          <w:tcPr>
            <w:tcW w:w="2694" w:type="dxa"/>
            <w:gridSpan w:val="2"/>
            <w:tcBorders>
              <w:left w:val="single" w:sz="4" w:space="0" w:color="auto"/>
            </w:tcBorders>
          </w:tcPr>
          <w:p w14:paraId="61800A71" w14:textId="77777777" w:rsidR="00D725F1" w:rsidRDefault="00D725F1" w:rsidP="00D7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6FEA"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15D5"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7D61848F" w14:textId="77777777" w:rsidR="00D725F1" w:rsidRDefault="00D725F1" w:rsidP="00D7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76FA4" w14:textId="77777777" w:rsidR="00D725F1" w:rsidRDefault="00D725F1" w:rsidP="00D725F1">
            <w:pPr>
              <w:pStyle w:val="CRCoverPage"/>
              <w:spacing w:after="0"/>
              <w:ind w:left="99"/>
              <w:rPr>
                <w:noProof/>
              </w:rPr>
            </w:pPr>
            <w:r>
              <w:rPr>
                <w:noProof/>
              </w:rPr>
              <w:t xml:space="preserve">TS/TR ... CR ... </w:t>
            </w:r>
          </w:p>
        </w:tc>
      </w:tr>
      <w:tr w:rsidR="00D725F1" w14:paraId="4D442959" w14:textId="77777777" w:rsidTr="00547111">
        <w:tc>
          <w:tcPr>
            <w:tcW w:w="2694" w:type="dxa"/>
            <w:gridSpan w:val="2"/>
            <w:tcBorders>
              <w:left w:val="single" w:sz="4" w:space="0" w:color="auto"/>
            </w:tcBorders>
          </w:tcPr>
          <w:p w14:paraId="78D5BCAF" w14:textId="77777777" w:rsidR="00D725F1" w:rsidRDefault="00D725F1" w:rsidP="00D7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46CC1"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CEBC6"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08ADE599" w14:textId="77777777" w:rsidR="00D725F1" w:rsidRDefault="00D725F1" w:rsidP="00D7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DC9D2" w14:textId="77777777" w:rsidR="00D725F1" w:rsidRDefault="00D725F1" w:rsidP="00D725F1">
            <w:pPr>
              <w:pStyle w:val="CRCoverPage"/>
              <w:spacing w:after="0"/>
              <w:ind w:left="99"/>
              <w:rPr>
                <w:noProof/>
              </w:rPr>
            </w:pPr>
            <w:r>
              <w:rPr>
                <w:noProof/>
              </w:rPr>
              <w:t xml:space="preserve">TS/TR ... CR ... </w:t>
            </w:r>
          </w:p>
        </w:tc>
      </w:tr>
      <w:tr w:rsidR="00D725F1" w14:paraId="0BE8BC2C" w14:textId="77777777" w:rsidTr="00547111">
        <w:tc>
          <w:tcPr>
            <w:tcW w:w="2694" w:type="dxa"/>
            <w:gridSpan w:val="2"/>
            <w:tcBorders>
              <w:left w:val="single" w:sz="4" w:space="0" w:color="auto"/>
            </w:tcBorders>
          </w:tcPr>
          <w:p w14:paraId="4AF30DAE" w14:textId="77777777" w:rsidR="00D725F1" w:rsidRDefault="00D725F1" w:rsidP="00D7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09796"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4B5B"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6EEBB12E" w14:textId="77777777" w:rsidR="00D725F1" w:rsidRDefault="00D725F1" w:rsidP="00D7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2AB8" w14:textId="77777777" w:rsidR="00D725F1" w:rsidRDefault="00D725F1" w:rsidP="00D725F1">
            <w:pPr>
              <w:pStyle w:val="CRCoverPage"/>
              <w:spacing w:after="0"/>
              <w:ind w:left="99"/>
              <w:rPr>
                <w:noProof/>
              </w:rPr>
            </w:pPr>
            <w:r>
              <w:rPr>
                <w:noProof/>
              </w:rPr>
              <w:t xml:space="preserve">TS/TR ... CR ... </w:t>
            </w:r>
          </w:p>
        </w:tc>
      </w:tr>
      <w:tr w:rsidR="00D725F1" w14:paraId="5A16C197" w14:textId="77777777" w:rsidTr="00547111">
        <w:tc>
          <w:tcPr>
            <w:tcW w:w="2694" w:type="dxa"/>
            <w:gridSpan w:val="2"/>
            <w:tcBorders>
              <w:left w:val="single" w:sz="4" w:space="0" w:color="auto"/>
            </w:tcBorders>
          </w:tcPr>
          <w:p w14:paraId="7A87A9F7" w14:textId="77777777" w:rsidR="00D725F1" w:rsidRDefault="00D725F1" w:rsidP="00D725F1">
            <w:pPr>
              <w:pStyle w:val="CRCoverPage"/>
              <w:spacing w:after="0"/>
              <w:rPr>
                <w:b/>
                <w:i/>
                <w:noProof/>
              </w:rPr>
            </w:pPr>
          </w:p>
        </w:tc>
        <w:tc>
          <w:tcPr>
            <w:tcW w:w="6946" w:type="dxa"/>
            <w:gridSpan w:val="9"/>
            <w:tcBorders>
              <w:right w:val="single" w:sz="4" w:space="0" w:color="auto"/>
            </w:tcBorders>
          </w:tcPr>
          <w:p w14:paraId="41905B99" w14:textId="77777777" w:rsidR="00D725F1" w:rsidRDefault="00D725F1" w:rsidP="00D725F1">
            <w:pPr>
              <w:pStyle w:val="CRCoverPage"/>
              <w:spacing w:after="0"/>
              <w:rPr>
                <w:noProof/>
              </w:rPr>
            </w:pPr>
          </w:p>
        </w:tc>
      </w:tr>
      <w:tr w:rsidR="00D725F1" w14:paraId="5D891B3F" w14:textId="77777777" w:rsidTr="00547111">
        <w:tc>
          <w:tcPr>
            <w:tcW w:w="2694" w:type="dxa"/>
            <w:gridSpan w:val="2"/>
            <w:tcBorders>
              <w:left w:val="single" w:sz="4" w:space="0" w:color="auto"/>
              <w:bottom w:val="single" w:sz="4" w:space="0" w:color="auto"/>
            </w:tcBorders>
          </w:tcPr>
          <w:p w14:paraId="360DA2DC" w14:textId="77777777" w:rsidR="00D725F1" w:rsidRDefault="00D725F1" w:rsidP="00D7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DA611" w14:textId="77777777" w:rsidR="00D725F1" w:rsidRPr="00462E7B" w:rsidRDefault="00D725F1" w:rsidP="00D725F1">
            <w:pPr>
              <w:pStyle w:val="CRCoverPage"/>
              <w:spacing w:after="0"/>
              <w:rPr>
                <w:b/>
                <w:noProof/>
                <w:lang w:eastAsia="zh-CN"/>
              </w:rPr>
            </w:pPr>
            <w:r w:rsidRPr="00462E7B">
              <w:rPr>
                <w:rFonts w:hint="eastAsia"/>
                <w:b/>
                <w:noProof/>
                <w:lang w:eastAsia="zh-CN"/>
              </w:rPr>
              <w:t>Isolated impact analysis:</w:t>
            </w:r>
          </w:p>
          <w:p w14:paraId="4E14F04A" w14:textId="4D2D9E5F" w:rsidR="00D725F1" w:rsidRDefault="00D725F1" w:rsidP="000E6CAA">
            <w:pPr>
              <w:pStyle w:val="CRCoverPage"/>
              <w:spacing w:after="0"/>
              <w:rPr>
                <w:noProof/>
                <w:lang w:eastAsia="zh-CN"/>
              </w:rPr>
            </w:pPr>
            <w:r>
              <w:rPr>
                <w:noProof/>
                <w:lang w:eastAsia="zh-CN"/>
              </w:rPr>
              <w:t xml:space="preserve">This CR has isolated impact. This CR </w:t>
            </w:r>
            <w:r w:rsidR="00C32E99">
              <w:rPr>
                <w:noProof/>
                <w:lang w:eastAsia="zh-CN"/>
              </w:rPr>
              <w:t xml:space="preserve">only </w:t>
            </w:r>
            <w:r>
              <w:rPr>
                <w:noProof/>
                <w:lang w:eastAsia="zh-CN"/>
              </w:rPr>
              <w:t>impacts</w:t>
            </w:r>
            <w:r w:rsidR="00C32E99">
              <w:rPr>
                <w:noProof/>
                <w:lang w:eastAsia="zh-CN"/>
              </w:rPr>
              <w:t xml:space="preserve"> the </w:t>
            </w:r>
            <w:r w:rsidR="005A55AE">
              <w:rPr>
                <w:noProof/>
                <w:lang w:eastAsia="zh-CN"/>
              </w:rPr>
              <w:t>initial BWP</w:t>
            </w:r>
            <w:r w:rsidR="00166A96">
              <w:rPr>
                <w:noProof/>
                <w:lang w:eastAsia="zh-CN"/>
              </w:rPr>
              <w:t xml:space="preserve"> usage</w:t>
            </w:r>
            <w:r w:rsidR="00C32E99">
              <w:rPr>
                <w:noProof/>
                <w:lang w:eastAsia="zh-CN"/>
              </w:rPr>
              <w:t>.</w:t>
            </w:r>
            <w:r w:rsidR="00BD2857" w:rsidRPr="00A30952">
              <w:rPr>
                <w:noProof/>
                <w:lang w:eastAsia="zh-CN"/>
              </w:rPr>
              <w:t xml:space="preserve"> The CR </w:t>
            </w:r>
            <w:r w:rsidR="00166A96">
              <w:rPr>
                <w:noProof/>
                <w:lang w:eastAsia="zh-CN"/>
              </w:rPr>
              <w:t>shall</w:t>
            </w:r>
            <w:r w:rsidR="00166A96" w:rsidRPr="00A30952">
              <w:rPr>
                <w:noProof/>
                <w:lang w:eastAsia="zh-CN"/>
              </w:rPr>
              <w:t xml:space="preserve"> </w:t>
            </w:r>
            <w:r w:rsidR="00BD2857" w:rsidRPr="00A30952">
              <w:rPr>
                <w:noProof/>
                <w:lang w:eastAsia="zh-CN"/>
              </w:rPr>
              <w:t>not impact functionality</w:t>
            </w:r>
            <w:r w:rsidR="00166A96">
              <w:rPr>
                <w:noProof/>
                <w:lang w:eastAsia="zh-CN"/>
              </w:rPr>
              <w:t xml:space="preserve"> of initial BWP</w:t>
            </w:r>
            <w:r w:rsidR="00BD2857" w:rsidRPr="00A30952">
              <w:rPr>
                <w:noProof/>
                <w:lang w:eastAsia="zh-CN"/>
              </w:rPr>
              <w:t xml:space="preserve"> as it is the common understanding</w:t>
            </w:r>
            <w:r w:rsidR="00166A96">
              <w:rPr>
                <w:noProof/>
                <w:lang w:eastAsia="zh-CN"/>
              </w:rPr>
              <w:t xml:space="preserve"> according to previous RAN1 agreements</w:t>
            </w:r>
            <w:r w:rsidR="0014142E">
              <w:rPr>
                <w:noProof/>
                <w:lang w:eastAsia="zh-CN"/>
              </w:rPr>
              <w:t>:</w:t>
            </w:r>
          </w:p>
          <w:p w14:paraId="4AC388A2" w14:textId="77777777" w:rsidR="0014142E" w:rsidRPr="0014142E" w:rsidRDefault="0014142E" w:rsidP="0014142E">
            <w:pPr>
              <w:spacing w:after="0"/>
              <w:rPr>
                <w:rFonts w:ascii="Times" w:eastAsia="Batang" w:hAnsi="Times"/>
                <w:b/>
                <w:szCs w:val="24"/>
              </w:rPr>
            </w:pPr>
            <w:r w:rsidRPr="0014142E">
              <w:rPr>
                <w:rFonts w:ascii="Times" w:eastAsia="Batang" w:hAnsi="Times"/>
                <w:szCs w:val="24"/>
                <w:highlight w:val="green"/>
              </w:rPr>
              <w:t>Agreements</w:t>
            </w:r>
            <w:r w:rsidRPr="0014142E">
              <w:rPr>
                <w:rFonts w:ascii="Times" w:eastAsia="Batang" w:hAnsi="Times"/>
                <w:b/>
                <w:szCs w:val="24"/>
              </w:rPr>
              <w:t>:</w:t>
            </w:r>
          </w:p>
          <w:p w14:paraId="4555D93D" w14:textId="77777777" w:rsidR="0014142E" w:rsidRPr="0014142E" w:rsidRDefault="0014142E" w:rsidP="0014142E">
            <w:pPr>
              <w:numPr>
                <w:ilvl w:val="0"/>
                <w:numId w:val="5"/>
              </w:numPr>
              <w:spacing w:after="0"/>
              <w:ind w:left="567" w:hanging="207"/>
              <w:rPr>
                <w:rFonts w:ascii="Times" w:eastAsia="Batang" w:hAnsi="Times"/>
                <w:szCs w:val="24"/>
              </w:rPr>
            </w:pPr>
            <w:r w:rsidRPr="0014142E">
              <w:rPr>
                <w:rFonts w:ascii="Times" w:eastAsia="Batang" w:hAnsi="Times"/>
                <w:szCs w:val="24"/>
              </w:rPr>
              <w:t xml:space="preserve">For </w:t>
            </w:r>
            <w:proofErr w:type="spellStart"/>
            <w:r w:rsidRPr="0014142E">
              <w:rPr>
                <w:rFonts w:ascii="Times" w:eastAsia="Batang" w:hAnsi="Times"/>
                <w:szCs w:val="24"/>
              </w:rPr>
              <w:t>PCell</w:t>
            </w:r>
            <w:proofErr w:type="spellEnd"/>
            <w:r w:rsidRPr="0014142E">
              <w:rPr>
                <w:rFonts w:ascii="Times" w:eastAsia="Batang" w:hAnsi="Times"/>
                <w:szCs w:val="24"/>
              </w:rPr>
              <w:t xml:space="preserve">, </w:t>
            </w:r>
            <w:r w:rsidRPr="0014142E">
              <w:rPr>
                <w:rFonts w:ascii="Times" w:eastAsia="Batang" w:hAnsi="Times"/>
                <w:szCs w:val="24"/>
                <w:lang w:eastAsia="zh-TW"/>
              </w:rPr>
              <w:t>the initial DL BWP can be configured in SIB1 to be the same as or different with the initial DL BWP as initially defined by CORESET#0</w:t>
            </w:r>
          </w:p>
          <w:p w14:paraId="097BCD62" w14:textId="77777777" w:rsidR="0014142E" w:rsidRPr="0014142E" w:rsidRDefault="0014142E" w:rsidP="0014142E">
            <w:pPr>
              <w:numPr>
                <w:ilvl w:val="1"/>
                <w:numId w:val="5"/>
              </w:numPr>
              <w:spacing w:after="0"/>
              <w:rPr>
                <w:rFonts w:ascii="Times" w:eastAsia="Batang" w:hAnsi="Times"/>
                <w:szCs w:val="24"/>
              </w:rPr>
            </w:pPr>
            <w:r w:rsidRPr="0014142E">
              <w:rPr>
                <w:rFonts w:ascii="Times" w:eastAsia="Batang" w:hAnsi="Times"/>
                <w:szCs w:val="24"/>
              </w:rPr>
              <w:lastRenderedPageBreak/>
              <w:t>The initial DL BWP configured in SIB1 includes the bandwidth of CORESET#0</w:t>
            </w:r>
          </w:p>
          <w:p w14:paraId="6D82E25E" w14:textId="77777777" w:rsidR="0014142E" w:rsidRPr="0014142E" w:rsidRDefault="0014142E" w:rsidP="0014142E">
            <w:pPr>
              <w:numPr>
                <w:ilvl w:val="1"/>
                <w:numId w:val="5"/>
              </w:numPr>
              <w:spacing w:after="0"/>
              <w:rPr>
                <w:rFonts w:ascii="Times" w:eastAsia="Batang" w:hAnsi="Times"/>
                <w:szCs w:val="24"/>
              </w:rPr>
            </w:pPr>
            <w:r w:rsidRPr="0014142E">
              <w:rPr>
                <w:rFonts w:ascii="Times" w:eastAsia="Batang" w:hAnsi="Times"/>
                <w:szCs w:val="24"/>
              </w:rPr>
              <w:t>If the initial DL BWP configured by SIB1 is different with the initial DL BWP as initially defined by CORESET#0, the configuration of the initial DL BWP configured by SIB1 is applicable after the initial access</w:t>
            </w:r>
          </w:p>
          <w:p w14:paraId="776C7332" w14:textId="77777777" w:rsidR="00FE34DF" w:rsidRPr="0014142E" w:rsidRDefault="00FE34DF" w:rsidP="000E6CAA">
            <w:pPr>
              <w:pStyle w:val="CRCoverPage"/>
              <w:spacing w:after="0"/>
              <w:rPr>
                <w:noProof/>
                <w:lang w:eastAsia="zh-CN"/>
              </w:rPr>
            </w:pPr>
          </w:p>
          <w:p w14:paraId="6AABB838" w14:textId="77777777" w:rsidR="00FE34DF" w:rsidRDefault="00FE34DF" w:rsidP="00FE34DF">
            <w:pPr>
              <w:pStyle w:val="CRCoverPage"/>
              <w:spacing w:after="0"/>
              <w:rPr>
                <w:rFonts w:eastAsia="SimSun"/>
                <w:noProof/>
                <w:lang w:eastAsia="zh-CN"/>
              </w:rPr>
            </w:pPr>
            <w:bookmarkStart w:id="5" w:name="_GoBack"/>
            <w:r>
              <w:rPr>
                <w:rFonts w:eastAsia="SimSun" w:hint="eastAsia"/>
                <w:noProof/>
                <w:lang w:eastAsia="zh-CN"/>
              </w:rPr>
              <w:t>Inter-operability analysis:</w:t>
            </w:r>
          </w:p>
          <w:p w14:paraId="05FD328E" w14:textId="6A2192C1" w:rsidR="00D725F1" w:rsidRPr="00AC235D" w:rsidRDefault="00692445" w:rsidP="0014142E">
            <w:pPr>
              <w:pStyle w:val="CRCoverPage"/>
              <w:spacing w:after="0"/>
              <w:rPr>
                <w:noProof/>
                <w:lang w:eastAsia="zh-CN"/>
              </w:rPr>
            </w:pPr>
            <w:r w:rsidRPr="004E677B">
              <w:rPr>
                <w:rFonts w:eastAsia="SimSun"/>
                <w:noProof/>
                <w:lang w:eastAsia="zh-CN"/>
              </w:rPr>
              <w:t xml:space="preserve">If the UE </w:t>
            </w:r>
            <w:r w:rsidRPr="004E677B">
              <w:rPr>
                <w:rFonts w:eastAsia="SimSun" w:hint="eastAsia"/>
                <w:noProof/>
                <w:lang w:eastAsia="zh-CN"/>
              </w:rPr>
              <w:t xml:space="preserve">is </w:t>
            </w:r>
            <w:r w:rsidRPr="004E677B">
              <w:rPr>
                <w:rFonts w:eastAsia="SimSun"/>
                <w:noProof/>
                <w:lang w:eastAsia="zh-CN"/>
              </w:rPr>
              <w:t xml:space="preserve">implemented </w:t>
            </w:r>
            <w:r w:rsidRPr="004E677B">
              <w:rPr>
                <w:rFonts w:eastAsia="SimSun" w:hint="eastAsia"/>
                <w:noProof/>
                <w:lang w:eastAsia="zh-CN"/>
              </w:rPr>
              <w:t xml:space="preserve">in accordance to this CR </w:t>
            </w:r>
            <w:r w:rsidRPr="004E677B">
              <w:rPr>
                <w:rFonts w:eastAsia="SimSun"/>
                <w:noProof/>
                <w:lang w:eastAsia="zh-CN"/>
              </w:rPr>
              <w:t xml:space="preserve">and the gNB </w:t>
            </w:r>
            <w:r w:rsidRPr="004E677B">
              <w:rPr>
                <w:rFonts w:eastAsia="SimSun" w:hint="eastAsia"/>
                <w:noProof/>
                <w:lang w:eastAsia="zh-CN"/>
              </w:rPr>
              <w:t>is</w:t>
            </w:r>
            <w:r w:rsidRPr="004E677B">
              <w:rPr>
                <w:rFonts w:eastAsia="SimSun"/>
                <w:noProof/>
                <w:lang w:eastAsia="zh-CN"/>
              </w:rPr>
              <w:t xml:space="preserve"> not, </w:t>
            </w:r>
            <w:r>
              <w:rPr>
                <w:rFonts w:eastAsia="SimSun"/>
                <w:noProof/>
                <w:lang w:eastAsia="zh-CN"/>
              </w:rPr>
              <w:t>or</w:t>
            </w:r>
            <w:r w:rsidRPr="004E677B">
              <w:rPr>
                <w:rFonts w:eastAsia="SimSun"/>
                <w:noProof/>
                <w:lang w:eastAsia="zh-CN"/>
              </w:rPr>
              <w:t xml:space="preserve"> the </w:t>
            </w:r>
            <w:r>
              <w:rPr>
                <w:rFonts w:eastAsia="SimSun"/>
                <w:noProof/>
                <w:lang w:eastAsia="zh-CN"/>
              </w:rPr>
              <w:t>gNB</w:t>
            </w:r>
            <w:r w:rsidRPr="004E677B">
              <w:rPr>
                <w:rFonts w:eastAsia="SimSun"/>
                <w:noProof/>
                <w:lang w:eastAsia="zh-CN"/>
              </w:rPr>
              <w:t xml:space="preserve"> </w:t>
            </w:r>
            <w:r w:rsidRPr="004E677B">
              <w:rPr>
                <w:rFonts w:eastAsia="SimSun" w:hint="eastAsia"/>
                <w:noProof/>
                <w:lang w:eastAsia="zh-CN"/>
              </w:rPr>
              <w:t xml:space="preserve">is </w:t>
            </w:r>
            <w:r w:rsidRPr="004E677B">
              <w:rPr>
                <w:rFonts w:eastAsia="SimSun"/>
                <w:noProof/>
                <w:lang w:eastAsia="zh-CN"/>
              </w:rPr>
              <w:t xml:space="preserve">implemented </w:t>
            </w:r>
            <w:r w:rsidRPr="004E677B">
              <w:rPr>
                <w:rFonts w:eastAsia="SimSun" w:hint="eastAsia"/>
                <w:noProof/>
                <w:lang w:eastAsia="zh-CN"/>
              </w:rPr>
              <w:t xml:space="preserve">in accordance to this CR </w:t>
            </w:r>
            <w:r w:rsidRPr="004E677B">
              <w:rPr>
                <w:rFonts w:eastAsia="SimSun"/>
                <w:noProof/>
                <w:lang w:eastAsia="zh-CN"/>
              </w:rPr>
              <w:t xml:space="preserve">and the </w:t>
            </w:r>
            <w:r>
              <w:rPr>
                <w:rFonts w:eastAsia="SimSun"/>
                <w:noProof/>
                <w:lang w:eastAsia="zh-CN"/>
              </w:rPr>
              <w:t>UE</w:t>
            </w:r>
            <w:r w:rsidRPr="004E677B">
              <w:rPr>
                <w:rFonts w:eastAsia="SimSun"/>
                <w:noProof/>
                <w:lang w:eastAsia="zh-CN"/>
              </w:rPr>
              <w:t xml:space="preserve"> </w:t>
            </w:r>
            <w:r w:rsidRPr="004E677B">
              <w:rPr>
                <w:rFonts w:eastAsia="SimSun" w:hint="eastAsia"/>
                <w:noProof/>
                <w:lang w:eastAsia="zh-CN"/>
              </w:rPr>
              <w:t>is</w:t>
            </w:r>
            <w:r w:rsidRPr="004E677B">
              <w:rPr>
                <w:rFonts w:eastAsia="SimSun"/>
                <w:noProof/>
                <w:lang w:eastAsia="zh-CN"/>
              </w:rPr>
              <w:t xml:space="preserve"> not, there </w:t>
            </w:r>
            <w:r>
              <w:rPr>
                <w:rFonts w:eastAsia="SimSun"/>
                <w:noProof/>
                <w:lang w:eastAsia="zh-CN"/>
              </w:rPr>
              <w:t>may</w:t>
            </w:r>
            <w:r w:rsidRPr="004E677B">
              <w:rPr>
                <w:rFonts w:eastAsia="SimSun" w:hint="eastAsia"/>
                <w:noProof/>
                <w:lang w:eastAsia="zh-CN"/>
              </w:rPr>
              <w:t xml:space="preserve"> be an issue</w:t>
            </w:r>
            <w:r w:rsidRPr="004E677B">
              <w:rPr>
                <w:rFonts w:eastAsia="SimSun"/>
                <w:noProof/>
                <w:lang w:eastAsia="zh-CN"/>
              </w:rPr>
              <w:t xml:space="preserve"> that UE </w:t>
            </w:r>
            <w:r>
              <w:rPr>
                <w:rFonts w:eastAsia="SimSun"/>
                <w:noProof/>
                <w:lang w:eastAsia="zh-CN"/>
              </w:rPr>
              <w:t>and</w:t>
            </w:r>
            <w:r w:rsidRPr="004E677B">
              <w:rPr>
                <w:rFonts w:eastAsia="SimSun" w:hint="eastAsia"/>
                <w:noProof/>
                <w:lang w:eastAsia="zh-CN"/>
              </w:rPr>
              <w:t xml:space="preserve"> gNB </w:t>
            </w:r>
            <w:r>
              <w:rPr>
                <w:rFonts w:eastAsia="SimSun"/>
                <w:noProof/>
                <w:lang w:eastAsia="zh-CN"/>
              </w:rPr>
              <w:t xml:space="preserve">refer to different </w:t>
            </w:r>
            <w:r w:rsidR="003A43A5">
              <w:rPr>
                <w:rFonts w:eastAsia="SimSun"/>
                <w:noProof/>
                <w:lang w:eastAsia="zh-CN"/>
              </w:rPr>
              <w:t xml:space="preserve">initial </w:t>
            </w:r>
            <w:r w:rsidR="0014142E">
              <w:rPr>
                <w:rFonts w:eastAsia="SimSun"/>
                <w:noProof/>
                <w:lang w:eastAsia="zh-CN"/>
              </w:rPr>
              <w:t xml:space="preserve">downlink </w:t>
            </w:r>
            <w:r w:rsidR="003A43A5">
              <w:rPr>
                <w:rFonts w:eastAsia="SimSun"/>
                <w:noProof/>
                <w:lang w:eastAsia="zh-CN"/>
              </w:rPr>
              <w:t>BWP</w:t>
            </w:r>
            <w:r>
              <w:rPr>
                <w:rFonts w:eastAsia="SimSun"/>
                <w:noProof/>
                <w:lang w:eastAsia="zh-CN"/>
              </w:rPr>
              <w:t xml:space="preserve"> when</w:t>
            </w:r>
            <w:r w:rsidR="001D7CB6">
              <w:rPr>
                <w:rFonts w:eastAsia="SimSun"/>
                <w:noProof/>
                <w:lang w:eastAsia="zh-CN"/>
              </w:rPr>
              <w:t xml:space="preserve"> UE</w:t>
            </w:r>
            <w:r>
              <w:rPr>
                <w:rFonts w:eastAsia="SimSun"/>
                <w:noProof/>
                <w:lang w:eastAsia="zh-CN"/>
              </w:rPr>
              <w:t xml:space="preserve"> </w:t>
            </w:r>
            <w:r w:rsidR="003A43A5">
              <w:rPr>
                <w:rFonts w:eastAsia="SimSun"/>
                <w:noProof/>
                <w:lang w:eastAsia="zh-CN"/>
              </w:rPr>
              <w:t xml:space="preserve">receiving the configuration of </w:t>
            </w:r>
            <w:r w:rsidR="003A43A5" w:rsidRPr="003F1E4F">
              <w:rPr>
                <w:rFonts w:eastAsia="SimSun"/>
                <w:i/>
                <w:noProof/>
                <w:lang w:eastAsia="zh-CN"/>
              </w:rPr>
              <w:t>initialDownlinkBWP</w:t>
            </w:r>
            <w:r>
              <w:rPr>
                <w:rFonts w:eastAsia="SimSun"/>
                <w:noProof/>
                <w:lang w:eastAsia="zh-CN"/>
              </w:rPr>
              <w:t>.</w:t>
            </w:r>
            <w:bookmarkEnd w:id="5"/>
          </w:p>
        </w:tc>
      </w:tr>
    </w:tbl>
    <w:p w14:paraId="6FE7196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23DC" w14:paraId="07715C00" w14:textId="77777777" w:rsidTr="00E80E65">
        <w:tc>
          <w:tcPr>
            <w:tcW w:w="2694" w:type="dxa"/>
            <w:tcBorders>
              <w:top w:val="single" w:sz="4" w:space="0" w:color="auto"/>
              <w:left w:val="single" w:sz="4" w:space="0" w:color="auto"/>
              <w:bottom w:val="single" w:sz="4" w:space="0" w:color="auto"/>
            </w:tcBorders>
          </w:tcPr>
          <w:p w14:paraId="506CC82D" w14:textId="77777777" w:rsidR="004D23DC" w:rsidRDefault="004D23DC" w:rsidP="00E80E6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848444E" w14:textId="77777777" w:rsidR="004D23DC" w:rsidRDefault="004D23DC" w:rsidP="00E80E65">
            <w:pPr>
              <w:pStyle w:val="CRCoverPage"/>
              <w:spacing w:after="0"/>
              <w:ind w:left="100"/>
              <w:rPr>
                <w:noProof/>
              </w:rPr>
            </w:pPr>
          </w:p>
        </w:tc>
      </w:tr>
    </w:tbl>
    <w:p w14:paraId="2B1B0E63" w14:textId="77777777" w:rsidR="004D23DC" w:rsidRDefault="004D23DC">
      <w:pPr>
        <w:rPr>
          <w:noProof/>
        </w:rPr>
        <w:sectPr w:rsidR="004D23DC">
          <w:headerReference w:type="even" r:id="rId12"/>
          <w:footnotePr>
            <w:numRestart w:val="eachSect"/>
          </w:footnotePr>
          <w:pgSz w:w="11907" w:h="16840" w:code="9"/>
          <w:pgMar w:top="1418" w:right="1134" w:bottom="1134" w:left="1134" w:header="680" w:footer="567" w:gutter="0"/>
          <w:cols w:space="720"/>
        </w:sectPr>
      </w:pPr>
    </w:p>
    <w:p w14:paraId="6D3EFE4E" w14:textId="77777777" w:rsidR="005A55AE" w:rsidRPr="005A55AE" w:rsidRDefault="005A55AE" w:rsidP="005A55AE">
      <w:pPr>
        <w:keepNext/>
        <w:keepLines/>
        <w:pBdr>
          <w:top w:val="single" w:sz="12" w:space="3" w:color="auto"/>
        </w:pBdr>
        <w:tabs>
          <w:tab w:val="left" w:pos="1134"/>
        </w:tabs>
        <w:spacing w:before="240"/>
        <w:ind w:left="1134" w:hanging="1134"/>
        <w:outlineLvl w:val="0"/>
        <w:rPr>
          <w:rFonts w:ascii="Arial" w:eastAsia="DengXian" w:hAnsi="Arial"/>
          <w:sz w:val="36"/>
        </w:rPr>
      </w:pPr>
      <w:bookmarkStart w:id="6" w:name="_Ref496621482"/>
      <w:bookmarkStart w:id="7" w:name="_Toc12021494"/>
      <w:r w:rsidRPr="005A55AE">
        <w:rPr>
          <w:rFonts w:ascii="Arial" w:eastAsia="DengXian" w:hAnsi="Arial"/>
          <w:sz w:val="36"/>
        </w:rPr>
        <w:lastRenderedPageBreak/>
        <w:t>12</w:t>
      </w:r>
      <w:r w:rsidRPr="005A55AE">
        <w:rPr>
          <w:rFonts w:ascii="Arial" w:eastAsia="DengXian" w:hAnsi="Arial" w:hint="eastAsia"/>
          <w:sz w:val="36"/>
        </w:rPr>
        <w:tab/>
      </w:r>
      <w:r w:rsidRPr="005A55AE">
        <w:rPr>
          <w:rFonts w:ascii="Arial" w:eastAsia="DengXian" w:hAnsi="Arial"/>
          <w:sz w:val="36"/>
        </w:rPr>
        <w:t>Bandwidth part operation</w:t>
      </w:r>
      <w:bookmarkEnd w:id="6"/>
      <w:bookmarkEnd w:id="7"/>
      <w:r w:rsidRPr="005A55AE">
        <w:rPr>
          <w:rFonts w:ascii="Arial" w:eastAsia="DengXian" w:hAnsi="Arial"/>
          <w:sz w:val="36"/>
        </w:rPr>
        <w:t xml:space="preserve"> </w:t>
      </w:r>
    </w:p>
    <w:p w14:paraId="24AEE8D4" w14:textId="77777777" w:rsidR="005A55AE" w:rsidRPr="005A55AE" w:rsidRDefault="005A55AE" w:rsidP="005A55AE">
      <w:pPr>
        <w:rPr>
          <w:rFonts w:eastAsia="DengXian"/>
        </w:rPr>
      </w:pPr>
      <w:r w:rsidRPr="005A55AE">
        <w:rPr>
          <w:rFonts w:eastAsia="DengXian"/>
        </w:rPr>
        <w:t>If the UE is configured with a SCG, the UE shall apply the procedures described in this clause for both MCG and SCG</w:t>
      </w:r>
    </w:p>
    <w:p w14:paraId="6526D578" w14:textId="77777777" w:rsidR="005A55AE" w:rsidRPr="005A55AE" w:rsidRDefault="005A55AE" w:rsidP="005A55AE">
      <w:pPr>
        <w:ind w:left="568" w:hanging="284"/>
        <w:rPr>
          <w:rFonts w:eastAsia="DengXian"/>
          <w:lang w:val="x-none"/>
        </w:rPr>
      </w:pPr>
      <w:r w:rsidRPr="005A55AE">
        <w:rPr>
          <w:rFonts w:eastAsia="DengXian"/>
          <w:lang w:val="x-none"/>
        </w:rPr>
        <w:t>-</w:t>
      </w:r>
      <w:r w:rsidRPr="005A55AE">
        <w:rPr>
          <w:rFonts w:eastAsia="DengXian"/>
          <w:lang w:val="x-none"/>
        </w:rPr>
        <w:tab/>
        <w:t xml:space="preserve">When the procedures are applied for MCG, the terms </w:t>
      </w:r>
      <w:r w:rsidRPr="005A55AE">
        <w:rPr>
          <w:rFonts w:eastAsia="DengXian"/>
          <w:lang w:val="en-US"/>
        </w:rPr>
        <w:t>'secondary cell', 'secondary cells'</w:t>
      </w:r>
      <w:r w:rsidRPr="005A55AE">
        <w:rPr>
          <w:rFonts w:eastAsia="DengXian"/>
          <w:lang w:val="x-none"/>
        </w:rPr>
        <w:t xml:space="preserve"> </w:t>
      </w:r>
      <w:r w:rsidRPr="005A55AE">
        <w:rPr>
          <w:rFonts w:eastAsia="DengXian"/>
          <w:lang w:val="en-US"/>
        </w:rPr>
        <w:t xml:space="preserve">, </w:t>
      </w:r>
      <w:r w:rsidRPr="005A55AE">
        <w:rPr>
          <w:rFonts w:eastAsia="DengXian"/>
          <w:lang w:val="x-none"/>
        </w:rPr>
        <w:t>'serving cell'</w:t>
      </w:r>
      <w:r w:rsidRPr="005A55AE">
        <w:rPr>
          <w:rFonts w:eastAsia="DengXian"/>
          <w:lang w:val="en-US"/>
        </w:rPr>
        <w:t xml:space="preserve">, </w:t>
      </w:r>
      <w:r w:rsidRPr="005A55AE">
        <w:rPr>
          <w:rFonts w:eastAsia="DengXian"/>
          <w:lang w:val="x-none"/>
        </w:rPr>
        <w:t xml:space="preserve">'serving cells' in this clause refer to </w:t>
      </w:r>
      <w:r w:rsidRPr="005A55AE">
        <w:rPr>
          <w:rFonts w:eastAsia="DengXian"/>
          <w:lang w:val="en-US"/>
        </w:rPr>
        <w:t xml:space="preserve">secondary cell, secondary cells, </w:t>
      </w:r>
      <w:r w:rsidRPr="005A55AE">
        <w:rPr>
          <w:rFonts w:eastAsia="DengXian"/>
          <w:lang w:val="x-none"/>
        </w:rPr>
        <w:t>serving cell</w:t>
      </w:r>
      <w:r w:rsidRPr="005A55AE">
        <w:rPr>
          <w:rFonts w:eastAsia="DengXian"/>
          <w:lang w:val="en-US"/>
        </w:rPr>
        <w:t xml:space="preserve">, </w:t>
      </w:r>
      <w:r w:rsidRPr="005A55AE">
        <w:rPr>
          <w:rFonts w:eastAsia="DengXian"/>
          <w:lang w:val="x-none"/>
        </w:rPr>
        <w:t>serving cells belonging to the MCG</w:t>
      </w:r>
      <w:r w:rsidRPr="005A55AE">
        <w:rPr>
          <w:rFonts w:eastAsia="DengXian"/>
          <w:lang w:val="en-US"/>
        </w:rPr>
        <w:t xml:space="preserve"> respectively</w:t>
      </w:r>
      <w:r w:rsidRPr="005A55AE">
        <w:rPr>
          <w:rFonts w:eastAsia="DengXian"/>
          <w:lang w:val="x-none"/>
        </w:rPr>
        <w:t>.</w:t>
      </w:r>
    </w:p>
    <w:p w14:paraId="1DD84F3D" w14:textId="77777777" w:rsidR="005A55AE" w:rsidRPr="005A55AE" w:rsidRDefault="005A55AE" w:rsidP="005A55AE">
      <w:pPr>
        <w:ind w:left="568" w:hanging="284"/>
        <w:rPr>
          <w:rFonts w:eastAsia="DengXian"/>
          <w:lang w:val="x-none"/>
        </w:rPr>
      </w:pPr>
      <w:r w:rsidRPr="005A55AE">
        <w:rPr>
          <w:rFonts w:eastAsia="DengXian"/>
          <w:lang w:val="x-none"/>
        </w:rPr>
        <w:t>-</w:t>
      </w:r>
      <w:r w:rsidRPr="005A55AE">
        <w:rPr>
          <w:rFonts w:eastAsia="DengXian"/>
          <w:lang w:val="x-none"/>
        </w:rPr>
        <w:tab/>
        <w:t xml:space="preserve">When the procedures are applied for SCG, the terms </w:t>
      </w:r>
      <w:r w:rsidRPr="005A55AE">
        <w:rPr>
          <w:rFonts w:eastAsia="DengXian"/>
          <w:lang w:val="en-US"/>
        </w:rPr>
        <w:t>'secondary cell', 'secondary cells',</w:t>
      </w:r>
      <w:r w:rsidRPr="005A55AE">
        <w:rPr>
          <w:rFonts w:eastAsia="DengXian"/>
          <w:lang w:val="x-none"/>
        </w:rPr>
        <w:t xml:space="preserve"> 'serving cell'</w:t>
      </w:r>
      <w:r w:rsidRPr="005A55AE">
        <w:rPr>
          <w:rFonts w:eastAsia="DengXian"/>
          <w:lang w:val="en-US"/>
        </w:rPr>
        <w:t xml:space="preserve">, </w:t>
      </w:r>
      <w:r w:rsidRPr="005A55AE">
        <w:rPr>
          <w:rFonts w:eastAsia="DengXian"/>
          <w:lang w:val="x-none"/>
        </w:rPr>
        <w:t xml:space="preserve">'serving cells' in this clause refer to </w:t>
      </w:r>
      <w:r w:rsidRPr="005A55AE">
        <w:rPr>
          <w:rFonts w:eastAsia="DengXian"/>
          <w:lang w:val="en-US"/>
        </w:rPr>
        <w:t xml:space="preserve">secondary cell, secondary cells (not including </w:t>
      </w:r>
      <w:proofErr w:type="spellStart"/>
      <w:r w:rsidRPr="005A55AE">
        <w:rPr>
          <w:rFonts w:eastAsia="DengXian"/>
          <w:lang w:val="en-US"/>
        </w:rPr>
        <w:t>PSCell</w:t>
      </w:r>
      <w:proofErr w:type="spellEnd"/>
      <w:r w:rsidRPr="005A55AE">
        <w:rPr>
          <w:rFonts w:eastAsia="DengXian"/>
          <w:lang w:val="en-US"/>
        </w:rPr>
        <w:t xml:space="preserve">), </w:t>
      </w:r>
      <w:r w:rsidRPr="005A55AE">
        <w:rPr>
          <w:rFonts w:eastAsia="DengXian"/>
          <w:lang w:val="x-none"/>
        </w:rPr>
        <w:t>serving cell</w:t>
      </w:r>
      <w:r w:rsidRPr="005A55AE">
        <w:rPr>
          <w:rFonts w:eastAsia="DengXian"/>
          <w:lang w:val="en-US"/>
        </w:rPr>
        <w:t xml:space="preserve">, </w:t>
      </w:r>
      <w:r w:rsidRPr="005A55AE">
        <w:rPr>
          <w:rFonts w:eastAsia="DengXian"/>
          <w:lang w:val="x-none"/>
        </w:rPr>
        <w:t>serving cells belonging to the SCG</w:t>
      </w:r>
      <w:r w:rsidRPr="005A55AE">
        <w:rPr>
          <w:rFonts w:eastAsia="DengXian"/>
          <w:lang w:val="en-US"/>
        </w:rPr>
        <w:t xml:space="preserve"> respectively</w:t>
      </w:r>
      <w:r w:rsidRPr="005A55AE">
        <w:rPr>
          <w:rFonts w:eastAsia="DengXian"/>
          <w:lang w:val="x-none"/>
        </w:rPr>
        <w:t xml:space="preserve">. The term 'primary cell' in this clause refers to the </w:t>
      </w:r>
      <w:proofErr w:type="spellStart"/>
      <w:r w:rsidRPr="005A55AE">
        <w:rPr>
          <w:rFonts w:eastAsia="DengXian"/>
          <w:lang w:val="x-none"/>
        </w:rPr>
        <w:t>PSCell</w:t>
      </w:r>
      <w:proofErr w:type="spellEnd"/>
      <w:r w:rsidRPr="005A55AE">
        <w:rPr>
          <w:rFonts w:eastAsia="DengXian"/>
          <w:lang w:val="x-none"/>
        </w:rPr>
        <w:t xml:space="preserve"> of the SCG.</w:t>
      </w:r>
    </w:p>
    <w:p w14:paraId="0E648731" w14:textId="77777777" w:rsidR="005A55AE" w:rsidRPr="005A55AE" w:rsidRDefault="005A55AE" w:rsidP="005A55AE">
      <w:pPr>
        <w:rPr>
          <w:rFonts w:eastAsia="MS Mincho"/>
        </w:rPr>
      </w:pPr>
      <w:r w:rsidRPr="005A55AE">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5A55AE">
        <w:rPr>
          <w:rFonts w:eastAsia="MS Mincho"/>
          <w:i/>
        </w:rPr>
        <w:t>BWP-Downlink</w:t>
      </w:r>
      <w:r w:rsidRPr="005A55AE">
        <w:rPr>
          <w:rFonts w:eastAsia="MS Mincho"/>
        </w:rPr>
        <w:t xml:space="preserve"> or by parameter </w:t>
      </w:r>
      <w:proofErr w:type="spellStart"/>
      <w:r w:rsidRPr="005A55AE">
        <w:rPr>
          <w:rFonts w:eastAsia="MS Mincho"/>
          <w:i/>
        </w:rPr>
        <w:t>initialDownlinkBWP</w:t>
      </w:r>
      <w:proofErr w:type="spellEnd"/>
      <w:r w:rsidRPr="005A55AE">
        <w:rPr>
          <w:rFonts w:eastAsia="MS Mincho"/>
        </w:rPr>
        <w:t xml:space="preserve"> with </w:t>
      </w:r>
      <w:r w:rsidRPr="005A55AE">
        <w:rPr>
          <w:rFonts w:eastAsia="DengXian"/>
          <w:lang w:val="en-US"/>
        </w:rPr>
        <w:t xml:space="preserve">a set of parameters configured by </w:t>
      </w:r>
      <w:r w:rsidRPr="005A55AE">
        <w:rPr>
          <w:rFonts w:eastAsia="DengXian"/>
          <w:i/>
          <w:noProof/>
          <w:lang w:val="en-US"/>
        </w:rPr>
        <w:t>BWP-DownlinkCommon</w:t>
      </w:r>
      <w:r w:rsidRPr="005A55AE">
        <w:rPr>
          <w:rFonts w:eastAsia="DengXian"/>
          <w:lang w:val="en-US"/>
        </w:rPr>
        <w:t xml:space="preserve"> and </w:t>
      </w:r>
      <w:r w:rsidRPr="005A55AE">
        <w:rPr>
          <w:rFonts w:eastAsia="DengXian"/>
          <w:i/>
          <w:noProof/>
          <w:lang w:val="en-US"/>
        </w:rPr>
        <w:t>BWP-DownlinkDedicated</w:t>
      </w:r>
      <w:r w:rsidRPr="005A55AE">
        <w:rPr>
          <w:rFonts w:eastAsia="MS Mincho"/>
        </w:rPr>
        <w:t xml:space="preserve">, and a set of at most four BWPs for transmissions by the UE (UL BWP set) in an UL bandwidth by parameter </w:t>
      </w:r>
      <w:r w:rsidRPr="005A55AE">
        <w:rPr>
          <w:rFonts w:eastAsia="MS Mincho"/>
          <w:i/>
        </w:rPr>
        <w:t>BWP-Uplink</w:t>
      </w:r>
      <w:r w:rsidRPr="005A55AE">
        <w:rPr>
          <w:rFonts w:eastAsia="MS Mincho"/>
        </w:rPr>
        <w:t xml:space="preserve"> or by parameter </w:t>
      </w:r>
      <w:proofErr w:type="spellStart"/>
      <w:r w:rsidRPr="005A55AE">
        <w:rPr>
          <w:rFonts w:eastAsia="MS Mincho"/>
          <w:i/>
        </w:rPr>
        <w:t>initialUplinkBWP</w:t>
      </w:r>
      <w:proofErr w:type="spellEnd"/>
      <w:r w:rsidRPr="005A55AE">
        <w:rPr>
          <w:rFonts w:eastAsia="MS Mincho"/>
        </w:rPr>
        <w:t xml:space="preserve"> with </w:t>
      </w:r>
      <w:r w:rsidRPr="005A55AE">
        <w:rPr>
          <w:rFonts w:eastAsia="DengXian"/>
          <w:lang w:val="en-US"/>
        </w:rPr>
        <w:t xml:space="preserve">a set of parameters configured by </w:t>
      </w:r>
      <w:r w:rsidRPr="005A55AE">
        <w:rPr>
          <w:rFonts w:eastAsia="DengXian"/>
          <w:i/>
          <w:noProof/>
          <w:lang w:val="en-US"/>
        </w:rPr>
        <w:t>BWP-UplinkCommon</w:t>
      </w:r>
      <w:r w:rsidRPr="005A55AE">
        <w:rPr>
          <w:rFonts w:eastAsia="DengXian"/>
          <w:lang w:val="en-US"/>
        </w:rPr>
        <w:t xml:space="preserve"> and </w:t>
      </w:r>
      <w:r w:rsidRPr="005A55AE">
        <w:rPr>
          <w:rFonts w:eastAsia="DengXian"/>
          <w:i/>
          <w:noProof/>
          <w:lang w:val="en-US"/>
        </w:rPr>
        <w:t>BWP-UplinkDedicated</w:t>
      </w:r>
      <w:r w:rsidRPr="005A55AE">
        <w:rPr>
          <w:rFonts w:eastAsia="MS Mincho"/>
        </w:rPr>
        <w:t xml:space="preserve">. </w:t>
      </w:r>
    </w:p>
    <w:p w14:paraId="41A326D6" w14:textId="38514ED9" w:rsidR="005A55AE" w:rsidRPr="005A55AE" w:rsidRDefault="005A55AE" w:rsidP="005A55AE">
      <w:pPr>
        <w:rPr>
          <w:rFonts w:eastAsia="MS Mincho"/>
        </w:rPr>
      </w:pPr>
      <w:r w:rsidRPr="005A55AE">
        <w:rPr>
          <w:rFonts w:eastAsia="DengXian"/>
          <w:lang w:eastAsia="ja-JP"/>
        </w:rPr>
        <w:t xml:space="preserve">If a UE is not provided </w:t>
      </w:r>
      <w:proofErr w:type="spellStart"/>
      <w:r w:rsidRPr="005A55AE">
        <w:rPr>
          <w:rFonts w:eastAsia="Yu Mincho"/>
          <w:i/>
        </w:rPr>
        <w:t>initialDownlinkBWP</w:t>
      </w:r>
      <w:proofErr w:type="spellEnd"/>
      <w:ins w:id="8" w:author="Huawei" w:date="2019-07-12T11:38:00Z">
        <w:r w:rsidR="009A5229">
          <w:rPr>
            <w:rFonts w:eastAsia="Yu Mincho"/>
          </w:rPr>
          <w:t xml:space="preserve"> for a </w:t>
        </w:r>
        <w:proofErr w:type="spellStart"/>
        <w:r w:rsidR="009A5229">
          <w:rPr>
            <w:rFonts w:eastAsia="Yu Mincho"/>
          </w:rPr>
          <w:t>PCell</w:t>
        </w:r>
      </w:ins>
      <w:proofErr w:type="spellEnd"/>
      <w:r w:rsidRPr="005A55AE">
        <w:rPr>
          <w:rFonts w:eastAsia="Yu Mincho"/>
        </w:rPr>
        <w:t>,</w:t>
      </w:r>
      <w:r w:rsidRPr="005A55AE">
        <w:rPr>
          <w:rFonts w:eastAsia="DengXian"/>
          <w:lang w:eastAsia="ja-JP"/>
        </w:rPr>
        <w:t xml:space="preserve"> an initial DL BWP is defined by a location and number of contiguous PRBs, </w:t>
      </w:r>
      <w:r w:rsidRPr="005A55AE">
        <w:rPr>
          <w:rFonts w:eastAsia="Yu Mincho"/>
        </w:rPr>
        <w:t xml:space="preserve">starting from a PRB with the lowest index and ending at a PRB with the highest index among PRBs of a CORESET for Type0-PDCCH CSS set, and </w:t>
      </w:r>
      <w:r w:rsidRPr="005A55AE">
        <w:rPr>
          <w:rFonts w:eastAsia="DengXian"/>
          <w:lang w:eastAsia="ja-JP"/>
        </w:rPr>
        <w:t xml:space="preserve">a SCS and a cyclic prefix for PDCCH reception in the CORESET for Type0-PDCCH </w:t>
      </w:r>
      <w:r w:rsidRPr="005A55AE">
        <w:rPr>
          <w:rFonts w:eastAsia="Yu Mincho"/>
        </w:rPr>
        <w:t>CSS set</w:t>
      </w:r>
      <w:r w:rsidRPr="005A55AE">
        <w:rPr>
          <w:rFonts w:eastAsia="DengXian"/>
          <w:lang w:eastAsia="ja-JP"/>
        </w:rPr>
        <w:t xml:space="preserve">; otherwise, the initial DL BWP is </w:t>
      </w:r>
      <w:ins w:id="9" w:author="Huawei" w:date="2019-07-12T11:39:00Z">
        <w:r w:rsidR="009A5229" w:rsidRPr="000935DB">
          <w:rPr>
            <w:lang w:eastAsia="ja-JP"/>
          </w:rPr>
          <w:t xml:space="preserve">determined </w:t>
        </w:r>
      </w:ins>
      <w:del w:id="10" w:author="Huawei" w:date="2019-08-05T15:15:00Z">
        <w:r w:rsidRPr="000935DB" w:rsidDel="0099350A">
          <w:rPr>
            <w:rFonts w:eastAsia="DengXian"/>
            <w:lang w:eastAsia="ja-JP"/>
          </w:rPr>
          <w:delText xml:space="preserve">provided </w:delText>
        </w:r>
      </w:del>
      <w:r w:rsidRPr="000935DB">
        <w:rPr>
          <w:rFonts w:eastAsia="DengXian"/>
          <w:lang w:eastAsia="ja-JP"/>
        </w:rPr>
        <w:t xml:space="preserve">by </w:t>
      </w:r>
      <w:proofErr w:type="spellStart"/>
      <w:r w:rsidRPr="000935DB">
        <w:rPr>
          <w:rFonts w:eastAsia="Yu Mincho"/>
          <w:i/>
        </w:rPr>
        <w:t>initialDownlinkBWP</w:t>
      </w:r>
      <w:proofErr w:type="spellEnd"/>
      <w:ins w:id="11" w:author="Huawei" w:date="2019-07-12T11:39:00Z">
        <w:r w:rsidR="009A5229" w:rsidRPr="000935DB">
          <w:rPr>
            <w:rFonts w:eastAsia="Yu Mincho"/>
            <w:i/>
          </w:rPr>
          <w:t xml:space="preserve"> </w:t>
        </w:r>
      </w:ins>
      <w:bookmarkStart w:id="12" w:name="OLE_LINK3"/>
      <w:bookmarkStart w:id="13" w:name="OLE_LINK4"/>
      <w:bookmarkStart w:id="14" w:name="OLE_LINK5"/>
      <w:bookmarkStart w:id="15" w:name="OLE_LINK6"/>
      <w:bookmarkStart w:id="16" w:name="OLE_LINK7"/>
      <w:ins w:id="17" w:author="Huawei" w:date="2019-08-15T19:45:00Z">
        <w:r w:rsidR="00C64A9A">
          <w:rPr>
            <w:rFonts w:eastAsia="Yu Mincho"/>
          </w:rPr>
          <w:t xml:space="preserve">subject to the conditions </w:t>
        </w:r>
      </w:ins>
      <w:ins w:id="18" w:author="Huawei" w:date="2019-08-05T15:14:00Z">
        <w:r w:rsidR="001A26B4" w:rsidRPr="001A26B4">
          <w:t xml:space="preserve">described in </w:t>
        </w:r>
      </w:ins>
      <w:ins w:id="19" w:author="Huawei" w:date="2019-07-12T11:39:00Z">
        <w:r w:rsidR="009A5229" w:rsidRPr="000935DB">
          <w:t>[12, TS 38.331]</w:t>
        </w:r>
      </w:ins>
      <w:bookmarkEnd w:id="12"/>
      <w:bookmarkEnd w:id="13"/>
      <w:bookmarkEnd w:id="14"/>
      <w:bookmarkEnd w:id="15"/>
      <w:bookmarkEnd w:id="16"/>
      <w:r w:rsidRPr="000935DB">
        <w:rPr>
          <w:rFonts w:eastAsia="DengXian"/>
          <w:lang w:eastAsia="ja-JP"/>
        </w:rPr>
        <w:t>.</w:t>
      </w:r>
      <w:r w:rsidRPr="005A55AE">
        <w:rPr>
          <w:rFonts w:eastAsia="DengXian"/>
          <w:lang w:eastAsia="ja-JP"/>
        </w:rPr>
        <w:t xml:space="preserve"> For operation on the primary cell or on a secondary cell, a UE is</w:t>
      </w:r>
      <w:r w:rsidRPr="005A55AE" w:rsidDel="00E015D5">
        <w:rPr>
          <w:rFonts w:eastAsia="MS Mincho"/>
        </w:rPr>
        <w:t xml:space="preserve"> </w:t>
      </w:r>
      <w:r w:rsidRPr="005A55AE">
        <w:rPr>
          <w:rFonts w:eastAsia="MS Mincho"/>
        </w:rPr>
        <w:t xml:space="preserve">provided </w:t>
      </w:r>
      <w:r w:rsidRPr="005A55AE">
        <w:rPr>
          <w:rFonts w:eastAsia="DengXian"/>
        </w:rPr>
        <w:t xml:space="preserve">an initial UL BWP by </w:t>
      </w:r>
      <w:proofErr w:type="spellStart"/>
      <w:r w:rsidRPr="005A55AE">
        <w:rPr>
          <w:rFonts w:eastAsia="DengXian"/>
          <w:i/>
        </w:rPr>
        <w:t>initialUplinkBWP</w:t>
      </w:r>
      <w:proofErr w:type="spellEnd"/>
      <w:r w:rsidRPr="005A55AE">
        <w:rPr>
          <w:rFonts w:eastAsia="DengXian"/>
        </w:rPr>
        <w:t>.</w:t>
      </w:r>
      <w:r w:rsidRPr="005A55AE">
        <w:rPr>
          <w:rFonts w:eastAsia="MS Mincho"/>
        </w:rPr>
        <w:t xml:space="preserve"> </w:t>
      </w:r>
      <w:r w:rsidRPr="005A55AE">
        <w:rPr>
          <w:rFonts w:eastAsia="DengXian"/>
        </w:rPr>
        <w:t>If the UE is configured with a supplementary UL carrier</w:t>
      </w:r>
      <w:r w:rsidRPr="005A55AE">
        <w:rPr>
          <w:rFonts w:eastAsia="MS Mincho"/>
        </w:rPr>
        <w:t xml:space="preserve">, the UE can be provided an initial UL BWP on the supplementary </w:t>
      </w:r>
      <w:r w:rsidRPr="005A55AE">
        <w:rPr>
          <w:rFonts w:eastAsia="DengXian"/>
        </w:rPr>
        <w:t xml:space="preserve">UL </w:t>
      </w:r>
      <w:r w:rsidRPr="005A55AE">
        <w:rPr>
          <w:rFonts w:eastAsia="MS Mincho"/>
        </w:rPr>
        <w:t>carrier</w:t>
      </w:r>
      <w:r w:rsidRPr="005A55AE">
        <w:rPr>
          <w:rFonts w:eastAsia="DengXian"/>
          <w:lang w:eastAsia="zh-CN"/>
        </w:rPr>
        <w:t xml:space="preserve"> by </w:t>
      </w:r>
      <w:proofErr w:type="spellStart"/>
      <w:r w:rsidRPr="005A55AE">
        <w:rPr>
          <w:rFonts w:eastAsia="DengXian"/>
          <w:i/>
          <w:iCs/>
          <w:lang w:eastAsia="zh-CN"/>
        </w:rPr>
        <w:t>initialUplinkBWP</w:t>
      </w:r>
      <w:proofErr w:type="spellEnd"/>
      <w:r w:rsidRPr="005A55AE">
        <w:rPr>
          <w:rFonts w:eastAsia="MS Mincho"/>
        </w:rPr>
        <w:t>.</w:t>
      </w:r>
    </w:p>
    <w:p w14:paraId="2B15B6E3" w14:textId="77777777" w:rsidR="005A55AE" w:rsidRPr="005A55AE" w:rsidRDefault="005A55AE" w:rsidP="005A55AE">
      <w:pPr>
        <w:rPr>
          <w:rFonts w:eastAsia="DengXian"/>
        </w:rPr>
      </w:pPr>
      <w:r w:rsidRPr="005A55AE">
        <w:rPr>
          <w:rFonts w:eastAsia="DengXian"/>
        </w:rPr>
        <w:t xml:space="preserve">If a UE has dedicated BWP configuration, the UE can be provided by </w:t>
      </w:r>
      <w:proofErr w:type="spellStart"/>
      <w:r w:rsidRPr="005A55AE">
        <w:rPr>
          <w:rFonts w:eastAsia="DengXian"/>
          <w:i/>
        </w:rPr>
        <w:t>firstActiveDownlinkBWP</w:t>
      </w:r>
      <w:proofErr w:type="spellEnd"/>
      <w:r w:rsidRPr="005A55AE">
        <w:rPr>
          <w:rFonts w:eastAsia="DengXian"/>
          <w:i/>
        </w:rPr>
        <w:t>-Id</w:t>
      </w:r>
      <w:r w:rsidRPr="005A55AE">
        <w:rPr>
          <w:rFonts w:eastAsia="DengXian"/>
        </w:rPr>
        <w:t xml:space="preserve"> a first active DL BWP for receptions and by </w:t>
      </w:r>
      <w:proofErr w:type="spellStart"/>
      <w:r w:rsidRPr="005A55AE">
        <w:rPr>
          <w:rFonts w:eastAsia="DengXian"/>
          <w:i/>
        </w:rPr>
        <w:t>firstActiveUplinkBWP</w:t>
      </w:r>
      <w:proofErr w:type="spellEnd"/>
      <w:r w:rsidRPr="005A55AE">
        <w:rPr>
          <w:rFonts w:eastAsia="DengXian"/>
          <w:i/>
        </w:rPr>
        <w:t>-Id</w:t>
      </w:r>
      <w:r w:rsidRPr="005A55AE">
        <w:rPr>
          <w:rFonts w:eastAsia="DengXian"/>
        </w:rPr>
        <w:t xml:space="preserve"> a first active UL BWP for transmissions on a carrier of the primary cell. </w:t>
      </w:r>
    </w:p>
    <w:p w14:paraId="7B15DF74" w14:textId="77777777" w:rsidR="005A55AE" w:rsidRPr="005A55AE" w:rsidRDefault="005A55AE" w:rsidP="005A55AE">
      <w:pPr>
        <w:rPr>
          <w:rFonts w:eastAsia="DengXian"/>
        </w:rPr>
      </w:pPr>
      <w:r w:rsidRPr="005A55AE">
        <w:rPr>
          <w:rFonts w:eastAsia="MS Mincho"/>
        </w:rPr>
        <w:t xml:space="preserve">For each DL BWP or UL BWP in a set of DL BWPs or UL BWPs, respectively, the UE is provided the following parameters for the serving cell as defined in </w:t>
      </w:r>
      <w:r w:rsidRPr="005A55AE">
        <w:rPr>
          <w:rFonts w:eastAsia="SimSun"/>
          <w:kern w:val="2"/>
          <w:lang w:eastAsia="zh-CN"/>
        </w:rPr>
        <w:t>[4, TS 38.211] or [6, TS 38.214]</w:t>
      </w:r>
      <w:r w:rsidRPr="005A55AE">
        <w:rPr>
          <w:rFonts w:eastAsia="DengXian"/>
        </w:rPr>
        <w:t>:</w:t>
      </w:r>
    </w:p>
    <w:p w14:paraId="112A5FCD" w14:textId="77777777" w:rsidR="005A55AE" w:rsidRPr="005A55AE" w:rsidRDefault="005A55AE" w:rsidP="005A55AE">
      <w:pPr>
        <w:ind w:left="568" w:hanging="284"/>
        <w:rPr>
          <w:rFonts w:eastAsia="MS Mincho"/>
          <w:lang w:val="x-none"/>
        </w:rPr>
      </w:pPr>
      <w:r w:rsidRPr="005A55AE">
        <w:rPr>
          <w:rFonts w:eastAsia="MS Mincho"/>
          <w:lang w:val="x-none"/>
        </w:rPr>
        <w:t>-</w:t>
      </w:r>
      <w:r w:rsidRPr="005A55AE">
        <w:rPr>
          <w:rFonts w:eastAsia="MS Mincho"/>
          <w:lang w:val="x-none"/>
        </w:rPr>
        <w:tab/>
        <w:t xml:space="preserve">a SCS by </w:t>
      </w:r>
      <w:proofErr w:type="spellStart"/>
      <w:r w:rsidRPr="005A55AE">
        <w:rPr>
          <w:rFonts w:eastAsia="DengXian"/>
          <w:i/>
          <w:lang w:val="x-none"/>
        </w:rPr>
        <w:t>subcarrierSpacing</w:t>
      </w:r>
      <w:proofErr w:type="spellEnd"/>
    </w:p>
    <w:p w14:paraId="21A9FC4A" w14:textId="77777777" w:rsidR="005A55AE" w:rsidRPr="005A55AE" w:rsidRDefault="005A55AE" w:rsidP="005A55AE">
      <w:pPr>
        <w:ind w:left="568" w:hanging="284"/>
        <w:rPr>
          <w:rFonts w:eastAsia="MS Mincho"/>
          <w:lang w:val="x-none"/>
        </w:rPr>
      </w:pPr>
      <w:r w:rsidRPr="005A55AE">
        <w:rPr>
          <w:rFonts w:eastAsia="MS Mincho"/>
          <w:lang w:val="x-none"/>
        </w:rPr>
        <w:t>-</w:t>
      </w:r>
      <w:r w:rsidRPr="005A55AE">
        <w:rPr>
          <w:rFonts w:eastAsia="MS Mincho"/>
          <w:lang w:val="x-none"/>
        </w:rPr>
        <w:tab/>
        <w:t xml:space="preserve">a cyclic prefix by </w:t>
      </w:r>
      <w:proofErr w:type="spellStart"/>
      <w:r w:rsidRPr="005A55AE">
        <w:rPr>
          <w:rFonts w:eastAsia="DengXian"/>
          <w:i/>
          <w:lang w:val="x-none"/>
        </w:rPr>
        <w:t>cyclicPrefix</w:t>
      </w:r>
      <w:proofErr w:type="spellEnd"/>
    </w:p>
    <w:p w14:paraId="11405AEF" w14:textId="77777777" w:rsidR="005A55AE" w:rsidRPr="005A55AE" w:rsidRDefault="005A55AE" w:rsidP="005A55AE">
      <w:pPr>
        <w:ind w:left="568" w:hanging="284"/>
        <w:rPr>
          <w:rFonts w:eastAsia="DengXian"/>
          <w:lang w:val="en-US"/>
        </w:rPr>
      </w:pPr>
      <w:r w:rsidRPr="005A55AE">
        <w:rPr>
          <w:rFonts w:eastAsia="MS Mincho"/>
          <w:lang w:val="x-none"/>
        </w:rPr>
        <w:t>-</w:t>
      </w:r>
      <w:r w:rsidRPr="005A55AE">
        <w:rPr>
          <w:rFonts w:eastAsia="MS Mincho"/>
          <w:lang w:val="x-none"/>
        </w:rPr>
        <w:tab/>
      </w:r>
      <w:r w:rsidRPr="005A55AE">
        <w:rPr>
          <w:rFonts w:eastAsia="DengXian"/>
          <w:lang w:val="x-none"/>
        </w:rPr>
        <w:t xml:space="preserve">a </w:t>
      </w:r>
      <w:r w:rsidRPr="005A55AE">
        <w:rPr>
          <w:rFonts w:eastAsia="DengXian"/>
          <w:lang w:val="en-US"/>
        </w:rPr>
        <w:t>common</w:t>
      </w:r>
      <w:r w:rsidRPr="005A55AE">
        <w:rPr>
          <w:rFonts w:eastAsia="DengXian"/>
          <w:lang w:val="x-none"/>
        </w:rPr>
        <w:t xml:space="preserve"> RB </w:t>
      </w:r>
      <w:r w:rsidRPr="005A55AE">
        <w:rPr>
          <w:rFonts w:eastAsia="DengXian"/>
          <w:position w:val="-10"/>
          <w:lang w:val="x-none"/>
        </w:rPr>
        <w:object w:dxaOrig="1820" w:dyaOrig="340" w14:anchorId="3A3D2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5pt;height:19.15pt" o:ole="">
            <v:imagedata r:id="rId13" o:title=""/>
          </v:shape>
          <o:OLEObject Type="Embed" ProgID="Equation.3" ShapeID="_x0000_i1025" DrawAspect="Content" ObjectID="_1627484222" r:id="rId14"/>
        </w:object>
      </w:r>
      <w:r w:rsidRPr="005A55AE">
        <w:rPr>
          <w:rFonts w:eastAsia="DengXian"/>
          <w:lang w:val="en-US"/>
        </w:rPr>
        <w:t xml:space="preserve"> </w:t>
      </w:r>
      <w:r w:rsidRPr="005A55AE">
        <w:rPr>
          <w:rFonts w:eastAsia="DengXian"/>
          <w:lang w:val="x-none"/>
        </w:rPr>
        <w:t xml:space="preserve">and a number of contiguous RBs </w:t>
      </w:r>
      <w:r w:rsidRPr="005A55AE">
        <w:rPr>
          <w:rFonts w:eastAsia="DengXian"/>
          <w:position w:val="-10"/>
          <w:lang w:val="x-none"/>
        </w:rPr>
        <w:object w:dxaOrig="980" w:dyaOrig="340" w14:anchorId="577D55CA">
          <v:shape id="_x0000_i1026" type="#_x0000_t75" style="width:49.55pt;height:16.35pt" o:ole="">
            <v:imagedata r:id="rId15" o:title=""/>
          </v:shape>
          <o:OLEObject Type="Embed" ProgID="Equation.3" ShapeID="_x0000_i1026" DrawAspect="Content" ObjectID="_1627484223" r:id="rId16"/>
        </w:object>
      </w:r>
      <w:r w:rsidRPr="005A55AE">
        <w:rPr>
          <w:rFonts w:eastAsia="DengXian"/>
          <w:lang w:val="en-US"/>
        </w:rPr>
        <w:t xml:space="preserve"> provided </w:t>
      </w:r>
      <w:r w:rsidRPr="005A55AE">
        <w:rPr>
          <w:rFonts w:eastAsia="DengXian"/>
          <w:lang w:val="x-none"/>
        </w:rPr>
        <w:t xml:space="preserve">by </w:t>
      </w:r>
      <w:proofErr w:type="spellStart"/>
      <w:r w:rsidRPr="005A55AE">
        <w:rPr>
          <w:rFonts w:eastAsia="DengXian"/>
          <w:i/>
          <w:lang w:val="x-none"/>
        </w:rPr>
        <w:t>locationAndBandwidth</w:t>
      </w:r>
      <w:proofErr w:type="spellEnd"/>
      <w:r w:rsidRPr="005A55AE">
        <w:rPr>
          <w:rFonts w:eastAsia="DengXian"/>
          <w:i/>
          <w:lang w:val="x-none"/>
        </w:rPr>
        <w:t xml:space="preserve"> </w:t>
      </w:r>
      <w:r w:rsidRPr="005A55AE">
        <w:rPr>
          <w:rFonts w:eastAsia="DengXian"/>
          <w:lang w:val="x-none"/>
        </w:rPr>
        <w:t xml:space="preserve">that </w:t>
      </w:r>
      <w:r w:rsidRPr="005A55AE">
        <w:rPr>
          <w:rFonts w:eastAsia="DengXian"/>
          <w:lang w:val="en-US"/>
        </w:rPr>
        <w:t>indicates</w:t>
      </w:r>
      <w:r w:rsidRPr="005A55AE">
        <w:rPr>
          <w:rFonts w:eastAsia="DengXian"/>
          <w:lang w:val="x-none"/>
        </w:rPr>
        <w:t xml:space="preserve"> </w:t>
      </w:r>
      <w:r w:rsidRPr="005A55AE">
        <w:rPr>
          <w:rFonts w:eastAsia="DengXian"/>
          <w:lang w:val="en-US"/>
        </w:rPr>
        <w:t xml:space="preserve">an offset </w:t>
      </w:r>
      <w:r w:rsidRPr="005A55AE">
        <w:rPr>
          <w:rFonts w:eastAsia="DengXian"/>
          <w:position w:val="-10"/>
          <w:lang w:val="x-none"/>
        </w:rPr>
        <w:object w:dxaOrig="540" w:dyaOrig="300" w14:anchorId="7E50FC2C">
          <v:shape id="_x0000_i1027" type="#_x0000_t75" style="width:22.9pt;height:14.95pt" o:ole="">
            <v:imagedata r:id="rId17" o:title=""/>
          </v:shape>
          <o:OLEObject Type="Embed" ProgID="Equation.3" ShapeID="_x0000_i1027" DrawAspect="Content" ObjectID="_1627484224" r:id="rId18"/>
        </w:object>
      </w:r>
      <w:r w:rsidRPr="005A55AE">
        <w:rPr>
          <w:rFonts w:eastAsia="DengXian"/>
          <w:lang w:val="en-US"/>
        </w:rPr>
        <w:t xml:space="preserve"> and a length </w:t>
      </w:r>
      <w:r w:rsidRPr="005A55AE">
        <w:rPr>
          <w:rFonts w:eastAsia="DengXian"/>
          <w:position w:val="-10"/>
          <w:lang w:val="x-none"/>
        </w:rPr>
        <w:object w:dxaOrig="360" w:dyaOrig="300" w14:anchorId="03E7235E">
          <v:shape id="_x0000_i1028" type="#_x0000_t75" style="width:16.35pt;height:14.5pt" o:ole="">
            <v:imagedata r:id="rId19" o:title=""/>
          </v:shape>
          <o:OLEObject Type="Embed" ProgID="Equation.3" ShapeID="_x0000_i1028" DrawAspect="Content" ObjectID="_1627484225" r:id="rId20"/>
        </w:object>
      </w:r>
      <w:r w:rsidRPr="005A55AE">
        <w:rPr>
          <w:rFonts w:eastAsia="DengXian"/>
          <w:lang w:val="en-US"/>
        </w:rPr>
        <w:t xml:space="preserve"> </w:t>
      </w:r>
      <w:r w:rsidRPr="005A55AE">
        <w:rPr>
          <w:rFonts w:eastAsia="DengXian"/>
          <w:lang w:val="x-none"/>
        </w:rPr>
        <w:t>as RIV according to [</w:t>
      </w:r>
      <w:r w:rsidRPr="005A55AE">
        <w:rPr>
          <w:rFonts w:eastAsia="DengXian"/>
          <w:lang w:val="en-US"/>
        </w:rPr>
        <w:t>6</w:t>
      </w:r>
      <w:r w:rsidRPr="005A55AE">
        <w:rPr>
          <w:rFonts w:eastAsia="DengXian"/>
          <w:lang w:val="x-none"/>
        </w:rPr>
        <w:t xml:space="preserve">, TS 38.214], setting </w:t>
      </w:r>
      <w:r w:rsidRPr="005A55AE">
        <w:rPr>
          <w:rFonts w:eastAsia="DengXian"/>
          <w:position w:val="-10"/>
          <w:lang w:val="x-none"/>
        </w:rPr>
        <w:object w:dxaOrig="999" w:dyaOrig="340" w14:anchorId="55447888">
          <v:shape id="_x0000_i1029" type="#_x0000_t75" style="width:52.35pt;height:16.35pt" o:ole="">
            <v:imagedata r:id="rId21" o:title=""/>
          </v:shape>
          <o:OLEObject Type="Embed" ProgID="Equation.3" ShapeID="_x0000_i1029" DrawAspect="Content" ObjectID="_1627484226" r:id="rId22"/>
        </w:object>
      </w:r>
      <w:r w:rsidRPr="005A55AE">
        <w:rPr>
          <w:rFonts w:eastAsia="DengXian"/>
          <w:lang w:val="en-US"/>
        </w:rPr>
        <w:t>,</w:t>
      </w:r>
      <w:r w:rsidRPr="005A55AE">
        <w:rPr>
          <w:rFonts w:eastAsia="DengXian"/>
          <w:lang w:val="x-none"/>
        </w:rPr>
        <w:t xml:space="preserve"> and </w:t>
      </w:r>
      <w:r w:rsidRPr="005A55AE">
        <w:rPr>
          <w:rFonts w:eastAsia="DengXian"/>
          <w:lang w:val="en-US"/>
        </w:rPr>
        <w:t xml:space="preserve">a value </w:t>
      </w:r>
      <w:r w:rsidRPr="005A55AE">
        <w:rPr>
          <w:rFonts w:eastAsia="DengXian"/>
          <w:position w:val="-10"/>
          <w:lang w:val="x-none"/>
        </w:rPr>
        <w:object w:dxaOrig="520" w:dyaOrig="300" w14:anchorId="3ED0D9C4">
          <v:shape id="_x0000_i1030" type="#_x0000_t75" style="width:29pt;height:16.35pt" o:ole="">
            <v:imagedata r:id="rId23" o:title=""/>
          </v:shape>
          <o:OLEObject Type="Embed" ProgID="Equation.3" ShapeID="_x0000_i1030" DrawAspect="Content" ObjectID="_1627484227" r:id="rId24"/>
        </w:object>
      </w:r>
      <w:r w:rsidRPr="005A55AE">
        <w:rPr>
          <w:rFonts w:eastAsia="DengXian"/>
          <w:lang w:val="en-US"/>
        </w:rPr>
        <w:t xml:space="preserve"> provided by</w:t>
      </w:r>
      <w:r w:rsidRPr="005A55AE">
        <w:rPr>
          <w:rFonts w:eastAsia="DengXian"/>
          <w:lang w:val="x-none"/>
        </w:rPr>
        <w:t xml:space="preserve"> </w:t>
      </w:r>
      <w:proofErr w:type="spellStart"/>
      <w:r w:rsidRPr="005A55AE">
        <w:rPr>
          <w:rFonts w:eastAsia="DengXian"/>
          <w:i/>
          <w:lang w:val="x-none"/>
        </w:rPr>
        <w:t>offsetToCarrier</w:t>
      </w:r>
      <w:proofErr w:type="spellEnd"/>
      <w:r w:rsidRPr="005A55AE">
        <w:rPr>
          <w:rFonts w:eastAsia="DengXian"/>
          <w:lang w:val="x-none"/>
        </w:rPr>
        <w:t xml:space="preserve"> </w:t>
      </w:r>
      <w:r w:rsidRPr="005A55AE">
        <w:rPr>
          <w:rFonts w:eastAsia="DengXian"/>
          <w:lang w:val="en-US"/>
        </w:rPr>
        <w:t>for the</w:t>
      </w:r>
      <w:r w:rsidRPr="005A55AE">
        <w:rPr>
          <w:rFonts w:eastAsia="DengXian"/>
          <w:lang w:val="x-none"/>
        </w:rPr>
        <w:t xml:space="preserve"> </w:t>
      </w:r>
      <w:proofErr w:type="spellStart"/>
      <w:r w:rsidRPr="005A55AE">
        <w:rPr>
          <w:rFonts w:eastAsia="DengXian"/>
          <w:i/>
          <w:lang w:val="x-none"/>
        </w:rPr>
        <w:t>subcarrierSpacing</w:t>
      </w:r>
      <w:proofErr w:type="spellEnd"/>
    </w:p>
    <w:p w14:paraId="6CED3134" w14:textId="77777777" w:rsidR="005A55AE" w:rsidRPr="005A55AE" w:rsidRDefault="005A55AE" w:rsidP="005A55AE">
      <w:pPr>
        <w:ind w:left="568" w:hanging="284"/>
        <w:rPr>
          <w:rFonts w:eastAsia="DengXian"/>
          <w:lang w:val="x-none"/>
        </w:rPr>
      </w:pPr>
      <w:r w:rsidRPr="005A55AE">
        <w:rPr>
          <w:rFonts w:eastAsia="DengXian"/>
          <w:lang w:val="x-none"/>
        </w:rPr>
        <w:t>-</w:t>
      </w:r>
      <w:r w:rsidRPr="005A55AE">
        <w:rPr>
          <w:rFonts w:eastAsia="DengXian"/>
          <w:lang w:val="x-none"/>
        </w:rPr>
        <w:tab/>
        <w:t xml:space="preserve">an index in the set of DL BWPs or UL BWPs by respective </w:t>
      </w:r>
      <w:r w:rsidRPr="005A55AE">
        <w:rPr>
          <w:rFonts w:eastAsia="DengXian"/>
          <w:i/>
          <w:lang w:val="en-US"/>
        </w:rPr>
        <w:t>BWP-Id</w:t>
      </w:r>
    </w:p>
    <w:p w14:paraId="62858270" w14:textId="77777777" w:rsidR="005A55AE" w:rsidRPr="005A55AE" w:rsidRDefault="005A55AE" w:rsidP="005A55AE">
      <w:pPr>
        <w:ind w:left="568" w:hanging="284"/>
        <w:rPr>
          <w:rFonts w:eastAsia="DengXian"/>
          <w:lang w:val="x-none"/>
        </w:rPr>
      </w:pPr>
      <w:r w:rsidRPr="005A55AE">
        <w:rPr>
          <w:rFonts w:eastAsia="DengXian"/>
          <w:lang w:val="x-none"/>
        </w:rPr>
        <w:t>-</w:t>
      </w:r>
      <w:r w:rsidRPr="005A55AE">
        <w:rPr>
          <w:rFonts w:eastAsia="DengXian"/>
          <w:lang w:val="x-none"/>
        </w:rPr>
        <w:tab/>
      </w:r>
      <w:r w:rsidRPr="005A55AE">
        <w:rPr>
          <w:rFonts w:eastAsia="DengXian"/>
          <w:lang w:val="en-US"/>
        </w:rPr>
        <w:t xml:space="preserve">a set of BWP-common and a set of BWP-dedicated parameters by </w:t>
      </w:r>
      <w:r w:rsidRPr="005A55AE">
        <w:rPr>
          <w:rFonts w:eastAsia="DengXian"/>
          <w:i/>
          <w:noProof/>
          <w:lang w:val="en-US"/>
        </w:rPr>
        <w:t>BWP-DownlinkCommon</w:t>
      </w:r>
      <w:r w:rsidRPr="005A55AE">
        <w:rPr>
          <w:rFonts w:eastAsia="DengXian"/>
          <w:lang w:val="en-US"/>
        </w:rPr>
        <w:t xml:space="preserve"> and </w:t>
      </w:r>
      <w:r w:rsidRPr="005A55AE">
        <w:rPr>
          <w:rFonts w:eastAsia="DengXian"/>
          <w:i/>
          <w:noProof/>
          <w:lang w:val="en-US"/>
        </w:rPr>
        <w:t xml:space="preserve">BWP-DownlinkDedicated </w:t>
      </w:r>
      <w:r w:rsidRPr="005A55AE">
        <w:rPr>
          <w:rFonts w:eastAsia="DengXian"/>
          <w:noProof/>
          <w:lang w:val="en-US"/>
        </w:rPr>
        <w:t>for the DL BWP, or</w:t>
      </w:r>
      <w:r w:rsidRPr="005A55AE">
        <w:rPr>
          <w:rFonts w:eastAsia="DengXian"/>
          <w:lang w:val="en-US"/>
        </w:rPr>
        <w:t xml:space="preserve"> </w:t>
      </w:r>
      <w:r w:rsidRPr="005A55AE">
        <w:rPr>
          <w:rFonts w:eastAsia="DengXian"/>
          <w:i/>
          <w:noProof/>
          <w:lang w:val="en-US"/>
        </w:rPr>
        <w:t>BWP-UplinkCommon</w:t>
      </w:r>
      <w:r w:rsidRPr="005A55AE">
        <w:rPr>
          <w:rFonts w:eastAsia="DengXian"/>
          <w:lang w:val="en-US"/>
        </w:rPr>
        <w:t xml:space="preserve"> and </w:t>
      </w:r>
      <w:r w:rsidRPr="005A55AE">
        <w:rPr>
          <w:rFonts w:eastAsia="DengXian"/>
          <w:i/>
          <w:noProof/>
          <w:lang w:val="en-US"/>
        </w:rPr>
        <w:t xml:space="preserve">BWP-UplinkDedicated </w:t>
      </w:r>
      <w:r w:rsidRPr="005A55AE">
        <w:rPr>
          <w:rFonts w:eastAsia="DengXian"/>
          <w:noProof/>
          <w:lang w:val="en-US"/>
        </w:rPr>
        <w:t>for the UL BWP</w:t>
      </w:r>
      <w:r w:rsidRPr="005A55AE" w:rsidDel="00E25D0D">
        <w:rPr>
          <w:rFonts w:eastAsia="DengXian"/>
          <w:lang w:val="x-none"/>
        </w:rPr>
        <w:t xml:space="preserve"> </w:t>
      </w:r>
      <w:r w:rsidRPr="005A55AE">
        <w:rPr>
          <w:rFonts w:eastAsia="DengXian"/>
          <w:lang w:val="en-US"/>
        </w:rPr>
        <w:t>[12, TS 38.331]</w:t>
      </w:r>
    </w:p>
    <w:p w14:paraId="36E9E7EB" w14:textId="77777777" w:rsidR="005A55AE" w:rsidRPr="005A55AE" w:rsidRDefault="005A55AE" w:rsidP="005A55AE">
      <w:pPr>
        <w:rPr>
          <w:rFonts w:eastAsia="DengXian"/>
          <w:sz w:val="24"/>
          <w:lang w:eastAsia="zh-TW"/>
        </w:rPr>
      </w:pPr>
      <w:r w:rsidRPr="005A55AE">
        <w:rPr>
          <w:rFonts w:eastAsia="MS Mincho"/>
        </w:rPr>
        <w:t xml:space="preserve">For unpaired spectrum operation, a DL BWP from the set of configured DL BWPs with index provided by </w:t>
      </w:r>
      <w:r w:rsidRPr="005A55AE">
        <w:rPr>
          <w:rFonts w:eastAsia="DengXian"/>
          <w:i/>
        </w:rPr>
        <w:t>BWP-Id</w:t>
      </w:r>
      <w:r w:rsidRPr="005A55AE">
        <w:rPr>
          <w:rFonts w:eastAsia="DengXian"/>
          <w:lang w:eastAsia="ja-JP"/>
        </w:rPr>
        <w:t xml:space="preserve"> </w:t>
      </w:r>
      <w:r w:rsidRPr="005A55AE">
        <w:rPr>
          <w:rFonts w:eastAsia="MS Mincho"/>
        </w:rPr>
        <w:t xml:space="preserve">is linked with an UL BWP from the set of configured UL BWPs with index provided by </w:t>
      </w:r>
      <w:r w:rsidRPr="005A55AE">
        <w:rPr>
          <w:rFonts w:eastAsia="DengXian"/>
          <w:i/>
        </w:rPr>
        <w:t>BWP-Id</w:t>
      </w:r>
      <w:r w:rsidRPr="005A55AE">
        <w:rPr>
          <w:rFonts w:eastAsia="DengXian"/>
          <w:lang w:eastAsia="ja-JP"/>
        </w:rPr>
        <w:t xml:space="preserve"> </w:t>
      </w:r>
      <w:r w:rsidRPr="005A55AE">
        <w:rPr>
          <w:rFonts w:eastAsia="MS Mincho"/>
        </w:rPr>
        <w:t>when the DL BWP index and the UL BWP index are same.</w:t>
      </w:r>
      <w:r w:rsidRPr="005A55AE">
        <w:rPr>
          <w:rFonts w:eastAsia="DengXian"/>
          <w:lang w:eastAsia="ja-JP"/>
        </w:rPr>
        <w:t xml:space="preserve"> For unpaired spectrum operation, a UE does not expect to receive a configuration where the </w:t>
      </w:r>
      <w:proofErr w:type="spellStart"/>
      <w:r w:rsidRPr="005A55AE">
        <w:rPr>
          <w:rFonts w:eastAsia="DengXian"/>
          <w:lang w:eastAsia="ja-JP"/>
        </w:rPr>
        <w:t>center</w:t>
      </w:r>
      <w:proofErr w:type="spellEnd"/>
      <w:r w:rsidRPr="005A55AE">
        <w:rPr>
          <w:rFonts w:eastAsia="DengXian"/>
          <w:lang w:eastAsia="ja-JP"/>
        </w:rPr>
        <w:t xml:space="preserve"> frequency for a DL BWP is different than the </w:t>
      </w:r>
      <w:proofErr w:type="spellStart"/>
      <w:r w:rsidRPr="005A55AE">
        <w:rPr>
          <w:rFonts w:eastAsia="DengXian"/>
          <w:lang w:eastAsia="ja-JP"/>
        </w:rPr>
        <w:t>center</w:t>
      </w:r>
      <w:proofErr w:type="spellEnd"/>
      <w:r w:rsidRPr="005A55AE">
        <w:rPr>
          <w:rFonts w:eastAsia="DengXian"/>
          <w:lang w:eastAsia="ja-JP"/>
        </w:rPr>
        <w:t xml:space="preserve"> frequency for an UL BWP when the </w:t>
      </w:r>
      <w:r w:rsidRPr="005A55AE">
        <w:rPr>
          <w:rFonts w:eastAsia="DengXian"/>
          <w:i/>
        </w:rPr>
        <w:t>BWP-Id</w:t>
      </w:r>
      <w:r w:rsidRPr="005A55AE">
        <w:rPr>
          <w:rFonts w:eastAsia="DengXian"/>
          <w:lang w:eastAsia="ja-JP"/>
        </w:rPr>
        <w:t xml:space="preserve"> of the DL BWP is same as the </w:t>
      </w:r>
      <w:r w:rsidRPr="005A55AE">
        <w:rPr>
          <w:rFonts w:eastAsia="DengXian"/>
          <w:i/>
        </w:rPr>
        <w:t>BWP-Id</w:t>
      </w:r>
      <w:r w:rsidRPr="005A55AE">
        <w:rPr>
          <w:rFonts w:eastAsia="DengXian"/>
          <w:lang w:eastAsia="ja-JP"/>
        </w:rPr>
        <w:t xml:space="preserve"> of the UL BWP.</w:t>
      </w:r>
    </w:p>
    <w:p w14:paraId="4672E50F" w14:textId="77777777" w:rsidR="005A55AE" w:rsidRPr="005A55AE" w:rsidRDefault="005A55AE" w:rsidP="005A55AE">
      <w:pPr>
        <w:tabs>
          <w:tab w:val="left" w:pos="720"/>
        </w:tabs>
        <w:rPr>
          <w:rFonts w:eastAsia="MS Mincho"/>
        </w:rPr>
      </w:pPr>
      <w:bookmarkStart w:id="20" w:name="_Hlk535002764"/>
      <w:r w:rsidRPr="005A55AE">
        <w:rPr>
          <w:rFonts w:eastAsia="MS Mincho"/>
        </w:rPr>
        <w:t xml:space="preserve">For each DL BWP in a set of DL BWPs of the </w:t>
      </w:r>
      <w:proofErr w:type="spellStart"/>
      <w:r w:rsidRPr="005A55AE">
        <w:rPr>
          <w:rFonts w:eastAsia="MS Mincho"/>
        </w:rPr>
        <w:t>PCell</w:t>
      </w:r>
      <w:proofErr w:type="spellEnd"/>
      <w:r w:rsidRPr="005A55AE">
        <w:rPr>
          <w:rFonts w:eastAsia="MS Mincho"/>
        </w:rPr>
        <w:t>, or of the PUCCH-</w:t>
      </w:r>
      <w:proofErr w:type="spellStart"/>
      <w:r w:rsidRPr="005A55AE">
        <w:rPr>
          <w:rFonts w:eastAsia="MS Mincho"/>
        </w:rPr>
        <w:t>SCell</w:t>
      </w:r>
      <w:proofErr w:type="spellEnd"/>
      <w:r w:rsidRPr="005A55AE">
        <w:rPr>
          <w:rFonts w:eastAsia="MS Mincho"/>
        </w:rPr>
        <w:t xml:space="preserve">, a UE can be configured CORESETs for every type of CSS sets and for USS as described in </w:t>
      </w:r>
      <w:proofErr w:type="spellStart"/>
      <w:r w:rsidRPr="005A55AE">
        <w:rPr>
          <w:rFonts w:eastAsia="MS Mincho"/>
        </w:rPr>
        <w:t>Subclause</w:t>
      </w:r>
      <w:proofErr w:type="spellEnd"/>
      <w:r w:rsidRPr="005A55AE">
        <w:rPr>
          <w:rFonts w:eastAsia="MS Mincho"/>
        </w:rPr>
        <w:t xml:space="preserve"> 10.1. The </w:t>
      </w:r>
      <w:r w:rsidRPr="005A55AE">
        <w:rPr>
          <w:rFonts w:eastAsia="DengXian"/>
          <w:lang w:val="en-US" w:eastAsia="x-none"/>
        </w:rPr>
        <w:t xml:space="preserve">UE does not expect to be configured without a CSS set on the </w:t>
      </w:r>
      <w:proofErr w:type="spellStart"/>
      <w:r w:rsidRPr="005A55AE">
        <w:rPr>
          <w:rFonts w:eastAsia="DengXian"/>
          <w:lang w:val="en-US" w:eastAsia="x-none"/>
        </w:rPr>
        <w:t>PCell</w:t>
      </w:r>
      <w:proofErr w:type="spellEnd"/>
      <w:r w:rsidRPr="005A55AE">
        <w:rPr>
          <w:rFonts w:eastAsia="DengXian"/>
          <w:lang w:val="en-US" w:eastAsia="x-none"/>
        </w:rPr>
        <w:t xml:space="preserve">, or on the </w:t>
      </w:r>
      <w:r w:rsidRPr="005A55AE">
        <w:rPr>
          <w:rFonts w:eastAsia="MS Mincho"/>
        </w:rPr>
        <w:t>PUCCH-</w:t>
      </w:r>
      <w:proofErr w:type="spellStart"/>
      <w:r w:rsidRPr="005A55AE">
        <w:rPr>
          <w:rFonts w:eastAsia="MS Mincho"/>
        </w:rPr>
        <w:t>SCell</w:t>
      </w:r>
      <w:proofErr w:type="spellEnd"/>
      <w:r w:rsidRPr="005A55AE">
        <w:rPr>
          <w:rFonts w:eastAsia="DengXian"/>
          <w:lang w:val="en-US" w:eastAsia="x-none"/>
        </w:rPr>
        <w:t>, of the MCG in the active DL BWP.</w:t>
      </w:r>
    </w:p>
    <w:bookmarkEnd w:id="20"/>
    <w:p w14:paraId="40CA3D40" w14:textId="77777777" w:rsidR="005A55AE" w:rsidRPr="005A55AE" w:rsidRDefault="005A55AE" w:rsidP="005A55AE">
      <w:pPr>
        <w:textAlignment w:val="bottom"/>
        <w:rPr>
          <w:rFonts w:eastAsia="DengXian"/>
          <w:lang w:val="en-US"/>
        </w:rPr>
      </w:pPr>
      <w:r w:rsidRPr="005A55AE">
        <w:rPr>
          <w:rFonts w:eastAsia="DengXian"/>
        </w:rPr>
        <w:t xml:space="preserve">If a UE is provided </w:t>
      </w:r>
      <w:proofErr w:type="spellStart"/>
      <w:r w:rsidRPr="005A55AE">
        <w:rPr>
          <w:rFonts w:eastAsia="DengXian"/>
          <w:i/>
        </w:rPr>
        <w:t>controlResourceSetZero</w:t>
      </w:r>
      <w:proofErr w:type="spellEnd"/>
      <w:r w:rsidRPr="005A55AE">
        <w:rPr>
          <w:rFonts w:eastAsia="DengXian"/>
        </w:rPr>
        <w:t xml:space="preserve"> and </w:t>
      </w:r>
      <w:proofErr w:type="spellStart"/>
      <w:r w:rsidRPr="005A55AE">
        <w:rPr>
          <w:rFonts w:eastAsia="DengXian"/>
          <w:i/>
        </w:rPr>
        <w:t>searchSpaceZero</w:t>
      </w:r>
      <w:proofErr w:type="spellEnd"/>
      <w:r w:rsidRPr="005A55AE">
        <w:rPr>
          <w:rFonts w:eastAsia="DengXian"/>
        </w:rPr>
        <w:t xml:space="preserve"> in </w:t>
      </w:r>
      <w:r w:rsidRPr="005A55AE">
        <w:rPr>
          <w:rFonts w:eastAsia="DengXian"/>
          <w:i/>
          <w:iCs/>
        </w:rPr>
        <w:t>PDCCH-Config</w:t>
      </w:r>
      <w:r w:rsidRPr="005A55AE">
        <w:rPr>
          <w:rFonts w:eastAsia="SimSun"/>
          <w:i/>
          <w:iCs/>
          <w:lang w:eastAsia="zh-CN"/>
        </w:rPr>
        <w:t>SIB1</w:t>
      </w:r>
      <w:r w:rsidRPr="005A55AE">
        <w:rPr>
          <w:rFonts w:eastAsia="SimSun"/>
          <w:iCs/>
          <w:lang w:eastAsia="zh-CN"/>
        </w:rPr>
        <w:t xml:space="preserve"> or</w:t>
      </w:r>
      <w:r w:rsidRPr="005A55AE">
        <w:rPr>
          <w:rFonts w:eastAsia="DengXian"/>
          <w:iCs/>
        </w:rPr>
        <w:t xml:space="preserve"> </w:t>
      </w:r>
      <w:r w:rsidRPr="005A55AE">
        <w:rPr>
          <w:rFonts w:eastAsia="DengXian"/>
          <w:i/>
          <w:iCs/>
        </w:rPr>
        <w:t>PDCCH-</w:t>
      </w:r>
      <w:proofErr w:type="spellStart"/>
      <w:r w:rsidRPr="005A55AE">
        <w:rPr>
          <w:rFonts w:eastAsia="DengXian"/>
          <w:i/>
          <w:iCs/>
        </w:rPr>
        <w:t>Config</w:t>
      </w:r>
      <w:r w:rsidRPr="005A55AE">
        <w:rPr>
          <w:rFonts w:eastAsia="SimSun" w:hint="eastAsia"/>
          <w:i/>
          <w:iCs/>
          <w:lang w:eastAsia="zh-CN"/>
        </w:rPr>
        <w:t>Common</w:t>
      </w:r>
      <w:proofErr w:type="spellEnd"/>
      <w:r w:rsidRPr="005A55AE">
        <w:rPr>
          <w:rFonts w:eastAsia="DengXian"/>
          <w:iCs/>
        </w:rPr>
        <w:t xml:space="preserve">, the UE determines a CORESET for a </w:t>
      </w:r>
      <w:r w:rsidRPr="005A55AE">
        <w:rPr>
          <w:rFonts w:eastAsia="DengXian"/>
        </w:rPr>
        <w:t>search space</w:t>
      </w:r>
      <w:r w:rsidRPr="005A55AE">
        <w:rPr>
          <w:rFonts w:eastAsia="DengXian"/>
          <w:lang w:val="en-US"/>
        </w:rPr>
        <w:t xml:space="preserve"> set from </w:t>
      </w:r>
      <w:proofErr w:type="spellStart"/>
      <w:r w:rsidRPr="005A55AE">
        <w:rPr>
          <w:rFonts w:eastAsia="DengXian"/>
          <w:i/>
          <w:lang w:val="en-US"/>
        </w:rPr>
        <w:t>controlResourcesetZero</w:t>
      </w:r>
      <w:proofErr w:type="spellEnd"/>
      <w:r w:rsidRPr="005A55AE">
        <w:rPr>
          <w:rFonts w:eastAsia="DengXian"/>
          <w:lang w:val="en-US"/>
        </w:rPr>
        <w:t xml:space="preserve"> as described in </w:t>
      </w:r>
      <w:proofErr w:type="spellStart"/>
      <w:r w:rsidRPr="005A55AE">
        <w:rPr>
          <w:rFonts w:eastAsia="DengXian"/>
          <w:lang w:val="en-US"/>
        </w:rPr>
        <w:t>Subclause</w:t>
      </w:r>
      <w:proofErr w:type="spellEnd"/>
      <w:r w:rsidRPr="005A55AE">
        <w:rPr>
          <w:rFonts w:eastAsia="DengXian"/>
          <w:lang w:val="en-US"/>
        </w:rPr>
        <w:t xml:space="preserve"> 13 and for Tables 13-1 through 13-10, and determines corresponding PDCCH monitoring occasions as described in </w:t>
      </w:r>
      <w:proofErr w:type="spellStart"/>
      <w:r w:rsidRPr="005A55AE">
        <w:rPr>
          <w:rFonts w:eastAsia="DengXian"/>
          <w:lang w:val="en-US"/>
        </w:rPr>
        <w:t>Subclause</w:t>
      </w:r>
      <w:proofErr w:type="spellEnd"/>
      <w:r w:rsidRPr="005A55AE">
        <w:rPr>
          <w:rFonts w:eastAsia="DengXian"/>
          <w:lang w:val="en-US"/>
        </w:rPr>
        <w:t xml:space="preserve"> 13 and for Tables 13-11 through 13-15. If </w:t>
      </w:r>
      <w:r w:rsidRPr="005A55AE">
        <w:rPr>
          <w:rFonts w:eastAsia="DengXian"/>
        </w:rPr>
        <w:t>the active DL BWP is not the initial DL BWP,</w:t>
      </w:r>
      <w:r w:rsidRPr="005A55AE">
        <w:rPr>
          <w:rFonts w:eastAsia="DengXian"/>
          <w:iCs/>
        </w:rPr>
        <w:t xml:space="preserve"> </w:t>
      </w:r>
      <w:r w:rsidRPr="005A55AE">
        <w:rPr>
          <w:rFonts w:eastAsia="DengXian"/>
          <w:lang w:val="en-US"/>
        </w:rPr>
        <w:t>t</w:t>
      </w:r>
      <w:r w:rsidRPr="005A55AE">
        <w:rPr>
          <w:rFonts w:eastAsia="DengXian"/>
          <w:iCs/>
        </w:rPr>
        <w:t xml:space="preserve">he UE </w:t>
      </w:r>
      <w:r w:rsidRPr="005A55AE">
        <w:rPr>
          <w:rFonts w:eastAsia="DengXian"/>
          <w:lang w:val="en-US"/>
        </w:rPr>
        <w:t xml:space="preserve">determines PDCCH </w:t>
      </w:r>
      <w:r w:rsidRPr="005A55AE">
        <w:rPr>
          <w:rFonts w:eastAsia="DengXian"/>
          <w:lang w:val="en-US"/>
        </w:rPr>
        <w:lastRenderedPageBreak/>
        <w:t>monitoring occasions</w:t>
      </w:r>
      <w:r w:rsidRPr="005A55AE">
        <w:rPr>
          <w:rFonts w:eastAsia="DengXian"/>
          <w:iCs/>
        </w:rPr>
        <w:t xml:space="preserve"> for the </w:t>
      </w:r>
      <w:r w:rsidRPr="005A55AE">
        <w:rPr>
          <w:rFonts w:eastAsia="DengXian"/>
        </w:rPr>
        <w:t>search space</w:t>
      </w:r>
      <w:r w:rsidRPr="005A55AE">
        <w:rPr>
          <w:rFonts w:eastAsia="DengXian"/>
          <w:lang w:val="en-US"/>
        </w:rPr>
        <w:t xml:space="preserve"> set </w:t>
      </w:r>
      <w:r w:rsidRPr="005A55AE">
        <w:rPr>
          <w:rFonts w:eastAsia="DengXian"/>
        </w:rPr>
        <w:t xml:space="preserve">only </w:t>
      </w:r>
      <w:r w:rsidRPr="005A55AE">
        <w:rPr>
          <w:rFonts w:eastAsia="DengXian"/>
          <w:lang w:val="en-US"/>
        </w:rPr>
        <w:t>i</w:t>
      </w:r>
      <w:proofErr w:type="spellStart"/>
      <w:r w:rsidRPr="005A55AE">
        <w:rPr>
          <w:rFonts w:eastAsia="DengXian"/>
        </w:rPr>
        <w:t>f</w:t>
      </w:r>
      <w:proofErr w:type="spellEnd"/>
      <w:r w:rsidRPr="005A55AE">
        <w:rPr>
          <w:rFonts w:eastAsia="DengXian"/>
        </w:rPr>
        <w:t xml:space="preserve"> the CORESET bandwidth </w:t>
      </w:r>
      <w:r w:rsidRPr="005A55AE">
        <w:rPr>
          <w:rFonts w:eastAsia="DengXian"/>
          <w:iCs/>
        </w:rPr>
        <w:t>is within the active DL BWP and the active DL BWP has same SCS configuration and same cyclic prefix as the initial DL BWP</w:t>
      </w:r>
      <w:r w:rsidRPr="005A55AE">
        <w:rPr>
          <w:rFonts w:eastAsia="DengXian"/>
        </w:rPr>
        <w:t>.</w:t>
      </w:r>
    </w:p>
    <w:p w14:paraId="299CA10F" w14:textId="77777777" w:rsidR="005A55AE" w:rsidRPr="005A55AE" w:rsidRDefault="005A55AE" w:rsidP="005A55AE">
      <w:pPr>
        <w:tabs>
          <w:tab w:val="left" w:pos="720"/>
        </w:tabs>
        <w:rPr>
          <w:rFonts w:eastAsia="DengXian"/>
        </w:rPr>
      </w:pPr>
      <w:r w:rsidRPr="005A55AE">
        <w:rPr>
          <w:rFonts w:eastAsia="MS Mincho"/>
        </w:rPr>
        <w:t xml:space="preserve">For each UL BWP in a set of UL BWPs of the </w:t>
      </w:r>
      <w:proofErr w:type="spellStart"/>
      <w:r w:rsidRPr="005A55AE">
        <w:rPr>
          <w:rFonts w:eastAsia="MS Mincho"/>
        </w:rPr>
        <w:t>PCell</w:t>
      </w:r>
      <w:proofErr w:type="spellEnd"/>
      <w:r w:rsidRPr="005A55AE">
        <w:rPr>
          <w:rFonts w:eastAsia="MS Mincho"/>
        </w:rPr>
        <w:t xml:space="preserve"> or of the PUCCH-</w:t>
      </w:r>
      <w:proofErr w:type="spellStart"/>
      <w:r w:rsidRPr="005A55AE">
        <w:rPr>
          <w:rFonts w:eastAsia="MS Mincho"/>
        </w:rPr>
        <w:t>SCell</w:t>
      </w:r>
      <w:proofErr w:type="spellEnd"/>
      <w:r w:rsidRPr="005A55AE">
        <w:rPr>
          <w:rFonts w:eastAsia="MS Mincho"/>
        </w:rPr>
        <w:t xml:space="preserve">, the UE is configured resource sets for PUCCH transmissions as described in </w:t>
      </w:r>
      <w:proofErr w:type="spellStart"/>
      <w:r w:rsidRPr="005A55AE">
        <w:rPr>
          <w:rFonts w:eastAsia="MS Mincho"/>
        </w:rPr>
        <w:t>Subclause</w:t>
      </w:r>
      <w:proofErr w:type="spellEnd"/>
      <w:r w:rsidRPr="005A55AE">
        <w:rPr>
          <w:rFonts w:eastAsia="MS Mincho"/>
        </w:rPr>
        <w:t xml:space="preserve"> 9.2.1. </w:t>
      </w:r>
    </w:p>
    <w:p w14:paraId="78DB89FF" w14:textId="77777777" w:rsidR="005A55AE" w:rsidRPr="005A55AE" w:rsidRDefault="005A55AE" w:rsidP="005A55AE">
      <w:pPr>
        <w:rPr>
          <w:rFonts w:eastAsia="DengXian"/>
        </w:rPr>
      </w:pPr>
      <w:r w:rsidRPr="005A55AE">
        <w:rPr>
          <w:rFonts w:eastAsia="DengXian"/>
        </w:rPr>
        <w:t xml:space="preserve">A UE receives PDCCH and PDSCH in a DL BWP according to a configured SCS and CP length for the DL BWP. A UE transmits PUCCH and PUSCH in an UL BWP according to a configured SCS and CP length for the UL BWP. </w:t>
      </w:r>
    </w:p>
    <w:p w14:paraId="1949FBC4" w14:textId="77777777" w:rsidR="005A55AE" w:rsidRPr="005A55AE" w:rsidRDefault="005A55AE" w:rsidP="005A55AE">
      <w:pPr>
        <w:rPr>
          <w:rFonts w:eastAsia="DengXian"/>
          <w:lang w:val="en-US"/>
        </w:rPr>
      </w:pPr>
      <w:r w:rsidRPr="005A55AE">
        <w:rPr>
          <w:rFonts w:eastAsia="DengXian"/>
          <w:lang w:eastAsia="ja-JP"/>
        </w:rPr>
        <w:t xml:space="preserve">If a bandwidth part indicator field is configured in DCI format 1_1, the bandwidth part indicator field value indicates the active DL BWP, from the configured DL BWP set, for DL receptions as described in [5, TS 38.212]. If a bandwidth part indicator field is configured in DCI format 0_1, the bandwidth part indicator field value indicates the active UL BWP, from the configured UL BWP set, for UL transmissions as described in [5, TS 38.212]. </w:t>
      </w:r>
      <w:r w:rsidRPr="005A55AE">
        <w:rPr>
          <w:rFonts w:eastAsia="DengXian"/>
        </w:rPr>
        <w:t xml:space="preserve">If a bandwidth part indicator field </w:t>
      </w:r>
      <w:r w:rsidRPr="005A55AE">
        <w:rPr>
          <w:rFonts w:eastAsia="DengXian"/>
          <w:lang w:eastAsia="ja-JP"/>
        </w:rPr>
        <w:t>is configured in DCI format 0_1 or DCI format 1_1 and</w:t>
      </w:r>
      <w:r w:rsidRPr="005A55AE">
        <w:rPr>
          <w:rFonts w:eastAsia="DengXian"/>
        </w:rPr>
        <w:t xml:space="preserve"> indicates an UL BWP or a DL BWP different from the active UL BWP or DL BWP, respectively, the UE shall</w:t>
      </w:r>
    </w:p>
    <w:p w14:paraId="464C590E" w14:textId="77777777" w:rsidR="005A55AE" w:rsidRPr="005A55AE" w:rsidRDefault="005A55AE" w:rsidP="005A55AE">
      <w:pPr>
        <w:ind w:left="568" w:hanging="284"/>
        <w:rPr>
          <w:rFonts w:eastAsia="DengXian"/>
          <w:lang w:val="x-none"/>
        </w:rPr>
      </w:pPr>
      <w:r w:rsidRPr="005A55AE">
        <w:rPr>
          <w:rFonts w:eastAsia="DengXian"/>
          <w:lang w:val="x-none"/>
        </w:rPr>
        <w:t>-</w:t>
      </w:r>
      <w:r w:rsidRPr="005A55AE">
        <w:rPr>
          <w:rFonts w:eastAsia="DengXian"/>
          <w:lang w:val="x-none"/>
        </w:rPr>
        <w:tab/>
        <w:t>for each information field in the received DCI format 0_1 or DCI format 1_1</w:t>
      </w:r>
    </w:p>
    <w:p w14:paraId="7A015988" w14:textId="77777777" w:rsidR="005A55AE" w:rsidRPr="005A55AE" w:rsidRDefault="005A55AE" w:rsidP="005A55AE">
      <w:pPr>
        <w:ind w:left="851" w:hanging="284"/>
        <w:rPr>
          <w:rFonts w:eastAsia="DengXian"/>
          <w:lang w:val="x-none"/>
        </w:rPr>
      </w:pPr>
      <w:r w:rsidRPr="005A55AE">
        <w:rPr>
          <w:rFonts w:eastAsia="DengXian"/>
          <w:lang w:val="x-none"/>
        </w:rPr>
        <w:t>-</w:t>
      </w:r>
      <w:r w:rsidRPr="005A55AE">
        <w:rPr>
          <w:rFonts w:eastAsia="DengXian"/>
          <w:lang w:val="x-none"/>
        </w:rPr>
        <w:tab/>
        <w:t>if the size of the information field is smaller than the one required for the DCI format 0_1 or DCI format 1_1 interpretation for the UL BWP or DL BWP that is indicated by the bandwidth part indicator, respectively, the UE prepend</w:t>
      </w:r>
      <w:r w:rsidRPr="005A55AE">
        <w:rPr>
          <w:rFonts w:eastAsia="DengXian"/>
          <w:lang w:val="en-US"/>
        </w:rPr>
        <w:t>s</w:t>
      </w:r>
      <w:r w:rsidRPr="005A55AE">
        <w:rPr>
          <w:rFonts w:eastAsia="DengXian"/>
          <w:lang w:val="x-none"/>
        </w:rPr>
        <w:t xml:space="preserve"> zeros to the information field until its size is the one required for the interpretation of the information field for the UL BWP or DL BWP prior to interpreting the DCI format 0_1 or DCI format 1_1 information fields, respectively</w:t>
      </w:r>
    </w:p>
    <w:p w14:paraId="20D4A261" w14:textId="77777777" w:rsidR="005A55AE" w:rsidRPr="005A55AE" w:rsidRDefault="005A55AE" w:rsidP="005A55AE">
      <w:pPr>
        <w:ind w:left="851" w:hanging="284"/>
        <w:rPr>
          <w:rFonts w:eastAsia="DengXian"/>
          <w:lang w:val="x-none"/>
        </w:rPr>
      </w:pPr>
      <w:r w:rsidRPr="005A55AE">
        <w:rPr>
          <w:rFonts w:eastAsia="DengXian"/>
          <w:lang w:val="x-none"/>
        </w:rPr>
        <w:t>-</w:t>
      </w:r>
      <w:r w:rsidRPr="005A55AE">
        <w:rPr>
          <w:rFonts w:eastAsia="DengXian"/>
          <w:lang w:val="x-none"/>
        </w:rPr>
        <w:tab/>
        <w:t>if the size of the information field is larger than the one required for the DCI format 0_1 or DCI format 1_1 interpretation for the UL BWP or DL BWP that is indicated by the bandwidth part indicator, respectively, the UE use</w:t>
      </w:r>
      <w:r w:rsidRPr="005A55AE">
        <w:rPr>
          <w:rFonts w:eastAsia="DengXian"/>
          <w:lang w:val="en-US"/>
        </w:rPr>
        <w:t>s</w:t>
      </w:r>
      <w:r w:rsidRPr="005A55AE">
        <w:rPr>
          <w:rFonts w:eastAsia="DengXian"/>
          <w:lang w:val="x-none"/>
        </w:rPr>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14:paraId="18663357" w14:textId="77777777" w:rsidR="005A55AE" w:rsidRPr="005A55AE" w:rsidRDefault="005A55AE" w:rsidP="005A55AE">
      <w:pPr>
        <w:ind w:left="568" w:hanging="284"/>
        <w:rPr>
          <w:rFonts w:eastAsia="DengXian"/>
          <w:lang w:val="x-none"/>
        </w:rPr>
      </w:pPr>
      <w:r w:rsidRPr="005A55AE">
        <w:rPr>
          <w:rFonts w:eastAsia="DengXian"/>
          <w:lang w:val="x-none"/>
        </w:rPr>
        <w:t>-</w:t>
      </w:r>
      <w:r w:rsidRPr="005A55AE">
        <w:rPr>
          <w:rFonts w:eastAsia="DengXian"/>
          <w:lang w:val="x-none"/>
        </w:rPr>
        <w:tab/>
        <w:t>set the active UL BWP or DL BWP to the UL BWP or DL BWP indicated by the bandwidth part indicator in the DCI format 0_1 or DCI format 1_1, respectively</w:t>
      </w:r>
    </w:p>
    <w:p w14:paraId="23CC4AC0" w14:textId="77777777" w:rsidR="005A55AE" w:rsidRPr="005A55AE" w:rsidRDefault="005A55AE" w:rsidP="005A55AE">
      <w:pPr>
        <w:rPr>
          <w:rFonts w:eastAsia="DengXian"/>
          <w:lang w:val="x-none"/>
        </w:rPr>
      </w:pPr>
      <w:r w:rsidRPr="005A55AE">
        <w:rPr>
          <w:rFonts w:eastAsia="DengXian"/>
          <w:lang w:val="x-none"/>
        </w:rPr>
        <w:t xml:space="preserve">A UE does not expect to detect a DCI format 1_1 or </w:t>
      </w:r>
      <w:r w:rsidRPr="005A55AE">
        <w:rPr>
          <w:rFonts w:eastAsia="DengXian"/>
          <w:lang w:val="en-US"/>
        </w:rPr>
        <w:t xml:space="preserve">a </w:t>
      </w:r>
      <w:r w:rsidRPr="005A55AE">
        <w:rPr>
          <w:rFonts w:eastAsia="DengXian"/>
          <w:lang w:val="x-none"/>
        </w:rPr>
        <w:t xml:space="preserve">DCI format 0_1 indicating </w:t>
      </w:r>
      <w:r w:rsidRPr="005A55AE">
        <w:rPr>
          <w:rFonts w:eastAsia="DengXian"/>
          <w:lang w:val="en-US"/>
        </w:rPr>
        <w:t xml:space="preserve">respectively an </w:t>
      </w:r>
      <w:r w:rsidRPr="005A55AE">
        <w:rPr>
          <w:rFonts w:eastAsia="DengXian"/>
          <w:lang w:val="x-none"/>
        </w:rPr>
        <w:t xml:space="preserve">active DL </w:t>
      </w:r>
      <w:r w:rsidRPr="005A55AE">
        <w:rPr>
          <w:rFonts w:eastAsia="DengXian"/>
          <w:lang w:val="en-US"/>
        </w:rPr>
        <w:t xml:space="preserve">BWP </w:t>
      </w:r>
      <w:r w:rsidRPr="005A55AE">
        <w:rPr>
          <w:rFonts w:eastAsia="DengXian"/>
          <w:lang w:val="x-none"/>
        </w:rPr>
        <w:t xml:space="preserve">or </w:t>
      </w:r>
      <w:r w:rsidRPr="005A55AE">
        <w:rPr>
          <w:rFonts w:eastAsia="DengXian"/>
          <w:lang w:val="en-US"/>
        </w:rPr>
        <w:t xml:space="preserve">an active </w:t>
      </w:r>
      <w:r w:rsidRPr="005A55AE">
        <w:rPr>
          <w:rFonts w:eastAsia="DengXian"/>
          <w:lang w:val="x-none"/>
        </w:rPr>
        <w:t xml:space="preserve">UL BWP change with the </w:t>
      </w:r>
      <w:r w:rsidRPr="005A55AE">
        <w:rPr>
          <w:rFonts w:eastAsia="DengXian"/>
          <w:lang w:val="en-US"/>
        </w:rPr>
        <w:t xml:space="preserve">corresponding </w:t>
      </w:r>
      <w:r w:rsidRPr="005A55AE">
        <w:rPr>
          <w:rFonts w:eastAsia="DengXian"/>
          <w:lang w:val="x-none"/>
        </w:rPr>
        <w:t xml:space="preserve">time domain resource assignment field providing a slot offset </w:t>
      </w:r>
      <w:r w:rsidRPr="005A55AE">
        <w:rPr>
          <w:rFonts w:eastAsia="DengXian"/>
          <w:lang w:val="en-US"/>
        </w:rPr>
        <w:t xml:space="preserve">value </w:t>
      </w:r>
      <w:r w:rsidRPr="005A55AE">
        <w:rPr>
          <w:rFonts w:eastAsia="DengXian"/>
          <w:lang w:val="x-none"/>
        </w:rPr>
        <w:t xml:space="preserve">for </w:t>
      </w:r>
      <w:r w:rsidRPr="005A55AE">
        <w:rPr>
          <w:rFonts w:eastAsia="DengXian"/>
          <w:lang w:val="en-US"/>
        </w:rPr>
        <w:t>a</w:t>
      </w:r>
      <w:r w:rsidRPr="005A55AE">
        <w:rPr>
          <w:rFonts w:eastAsia="DengXian"/>
          <w:lang w:val="x-none"/>
        </w:rPr>
        <w:t xml:space="preserve"> PDSCH reception or PUSCH transmission that is smaller than a d</w:t>
      </w:r>
      <w:r w:rsidRPr="005A55AE">
        <w:rPr>
          <w:rFonts w:eastAsia="DengXian"/>
          <w:lang w:val="en-US"/>
        </w:rPr>
        <w:t>elay</w:t>
      </w:r>
      <w:r w:rsidRPr="005A55AE">
        <w:rPr>
          <w:rFonts w:eastAsia="DengXian"/>
          <w:lang w:val="x-none"/>
        </w:rPr>
        <w:t xml:space="preserve"> </w:t>
      </w:r>
      <w:r w:rsidRPr="005A55AE">
        <w:rPr>
          <w:rFonts w:eastAsia="DengXian"/>
          <w:lang w:val="en-US"/>
        </w:rPr>
        <w:t xml:space="preserve">required by the UE for an </w:t>
      </w:r>
      <w:r w:rsidRPr="005A55AE">
        <w:rPr>
          <w:rFonts w:eastAsia="DengXian"/>
          <w:lang w:val="x-none"/>
        </w:rPr>
        <w:t xml:space="preserve">active DL </w:t>
      </w:r>
      <w:r w:rsidRPr="005A55AE">
        <w:rPr>
          <w:rFonts w:eastAsia="DengXian"/>
          <w:lang w:val="en-US"/>
        </w:rPr>
        <w:t xml:space="preserve">BWP change </w:t>
      </w:r>
      <w:r w:rsidRPr="005A55AE">
        <w:rPr>
          <w:rFonts w:eastAsia="DengXian"/>
          <w:lang w:val="x-none"/>
        </w:rPr>
        <w:t>or UL BWP change [</w:t>
      </w:r>
      <w:r w:rsidRPr="005A55AE">
        <w:rPr>
          <w:rFonts w:eastAsia="DengXian"/>
          <w:lang w:val="en-US"/>
        </w:rPr>
        <w:t xml:space="preserve">10, </w:t>
      </w:r>
      <w:r w:rsidRPr="005A55AE">
        <w:rPr>
          <w:rFonts w:eastAsia="DengXian"/>
          <w:lang w:val="x-none"/>
        </w:rPr>
        <w:t xml:space="preserve">TS 38.133]. </w:t>
      </w:r>
    </w:p>
    <w:p w14:paraId="6F5C7FCA" w14:textId="77777777" w:rsidR="005A55AE" w:rsidRPr="005A55AE" w:rsidRDefault="005A55AE" w:rsidP="005A55AE">
      <w:pPr>
        <w:rPr>
          <w:rFonts w:eastAsia="DengXian"/>
          <w:lang w:val="x-none"/>
        </w:rPr>
      </w:pPr>
      <w:r w:rsidRPr="005A55AE">
        <w:rPr>
          <w:rFonts w:eastAsia="DengXian"/>
          <w:lang w:val="x-none"/>
        </w:rPr>
        <w:t xml:space="preserve">If a UE detects </w:t>
      </w:r>
      <w:r w:rsidRPr="005A55AE">
        <w:rPr>
          <w:rFonts w:eastAsia="DengXian"/>
          <w:lang w:val="en-US"/>
        </w:rPr>
        <w:t xml:space="preserve">a </w:t>
      </w:r>
      <w:r w:rsidRPr="005A55AE">
        <w:rPr>
          <w:rFonts w:eastAsia="DengXian"/>
          <w:lang w:val="x-none"/>
        </w:rPr>
        <w:t xml:space="preserve">DCI format 1_1 indicating </w:t>
      </w:r>
      <w:r w:rsidRPr="005A55AE">
        <w:rPr>
          <w:rFonts w:eastAsia="DengXian"/>
          <w:lang w:val="en-US"/>
        </w:rPr>
        <w:t xml:space="preserve">an </w:t>
      </w:r>
      <w:r w:rsidRPr="005A55AE">
        <w:rPr>
          <w:rFonts w:eastAsia="DengXian"/>
          <w:lang w:val="x-none"/>
        </w:rPr>
        <w:t xml:space="preserve">active DL BWP change for a cell, the UE is not required to receive or transmit in the cell during a time duration from the end of the third symbol of a slot where the UE receives the PDCCH that includes the DCI format 1_1 in a scheduling cell </w:t>
      </w:r>
      <w:r w:rsidRPr="005A55AE">
        <w:rPr>
          <w:rFonts w:eastAsia="DengXian"/>
          <w:lang w:val="en-US"/>
        </w:rPr>
        <w:t>until</w:t>
      </w:r>
      <w:r w:rsidRPr="005A55AE">
        <w:rPr>
          <w:rFonts w:eastAsia="DengXian"/>
          <w:lang w:val="x-none"/>
        </w:rPr>
        <w:t xml:space="preserve"> the beginning of a slot indicated by the slot offset </w:t>
      </w:r>
      <w:r w:rsidRPr="005A55AE">
        <w:rPr>
          <w:rFonts w:eastAsia="DengXian"/>
          <w:lang w:val="en-US"/>
        </w:rPr>
        <w:t xml:space="preserve">value </w:t>
      </w:r>
      <w:r w:rsidRPr="005A55AE">
        <w:rPr>
          <w:rFonts w:eastAsia="DengXian"/>
          <w:lang w:val="x-none"/>
        </w:rPr>
        <w:t>of the time domain resource assignment field in the DCI format 1_1.</w:t>
      </w:r>
    </w:p>
    <w:p w14:paraId="4A9F52A1" w14:textId="77777777" w:rsidR="005A55AE" w:rsidRPr="005A55AE" w:rsidRDefault="005A55AE" w:rsidP="005A55AE">
      <w:pPr>
        <w:rPr>
          <w:rFonts w:eastAsia="DengXian"/>
        </w:rPr>
      </w:pPr>
      <w:r w:rsidRPr="005A55AE">
        <w:rPr>
          <w:rFonts w:eastAsia="DengXian"/>
        </w:rP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w:t>
      </w:r>
      <w:r w:rsidRPr="005A55AE">
        <w:rPr>
          <w:rFonts w:eastAsia="DengXian"/>
          <w:lang w:val="en-US"/>
        </w:rPr>
        <w:t xml:space="preserve">value </w:t>
      </w:r>
      <w:r w:rsidRPr="005A55AE">
        <w:rPr>
          <w:rFonts w:eastAsia="DengXian"/>
        </w:rPr>
        <w:t>of the time domain resource assignment field in the DCI format 0_1.</w:t>
      </w:r>
    </w:p>
    <w:p w14:paraId="5D31DA34" w14:textId="77777777" w:rsidR="005A55AE" w:rsidRPr="005A55AE" w:rsidRDefault="005A55AE" w:rsidP="005A55AE">
      <w:pPr>
        <w:rPr>
          <w:rFonts w:eastAsia="DengXian"/>
        </w:rPr>
      </w:pPr>
      <w:r w:rsidRPr="005A55AE">
        <w:rPr>
          <w:rFonts w:eastAsia="DengXian"/>
          <w:lang w:eastAsia="zh-TW"/>
        </w:rPr>
        <w:t>A UE does not expect to detect a DCI format 1_1 indicating an active DL BWP change or a DCI format 0_1 indicating an active UL BWP change for a scheduled cell within FR1 (or FR2) in a slot other than the first slot of a set of slots for the DL SCS of the scheduling cell that overlaps</w:t>
      </w:r>
      <w:r w:rsidRPr="005A55AE">
        <w:rPr>
          <w:rFonts w:eastAsia="DengXian"/>
        </w:rPr>
        <w:t xml:space="preserve"> </w:t>
      </w:r>
      <w:r w:rsidRPr="005A55AE">
        <w:rPr>
          <w:rFonts w:eastAsia="DengXian"/>
          <w:lang w:eastAsia="zh-TW"/>
        </w:rPr>
        <w:t xml:space="preserve">with </w:t>
      </w:r>
      <w:r w:rsidRPr="005A55AE">
        <w:rPr>
          <w:rFonts w:eastAsia="DengXian"/>
        </w:rPr>
        <w:t xml:space="preserve">a </w:t>
      </w:r>
      <w:r w:rsidRPr="005A55AE">
        <w:rPr>
          <w:rFonts w:eastAsia="DengXian"/>
          <w:lang w:val="en-US"/>
        </w:rPr>
        <w:t>time duration</w:t>
      </w:r>
      <w:r w:rsidRPr="005A55AE">
        <w:rPr>
          <w:rFonts w:eastAsia="DengXian"/>
        </w:rPr>
        <w:t xml:space="preserve"> where </w:t>
      </w:r>
      <w:r w:rsidRPr="005A55AE">
        <w:rPr>
          <w:rFonts w:eastAsia="DengXian"/>
          <w:lang w:val="en-US"/>
        </w:rPr>
        <w:t xml:space="preserve">the UE is not required to receive or transmit for an </w:t>
      </w:r>
      <w:r w:rsidRPr="005A55AE">
        <w:rPr>
          <w:rFonts w:eastAsia="DengXian"/>
        </w:rPr>
        <w:t xml:space="preserve">active BWP change </w:t>
      </w:r>
      <w:r w:rsidRPr="005A55AE">
        <w:rPr>
          <w:rFonts w:eastAsia="DengXian"/>
          <w:lang w:eastAsia="zh-TW"/>
        </w:rPr>
        <w:t>in a different cell from the scheduled cell within FR1 (or FR2).</w:t>
      </w:r>
    </w:p>
    <w:p w14:paraId="5C8CF66C" w14:textId="77777777" w:rsidR="005A55AE" w:rsidRPr="005A55AE" w:rsidRDefault="005A55AE" w:rsidP="005A55AE">
      <w:pPr>
        <w:rPr>
          <w:rFonts w:eastAsia="DengXian"/>
          <w:lang w:eastAsia="ja-JP"/>
        </w:rPr>
      </w:pPr>
      <w:r w:rsidRPr="005A55AE">
        <w:rPr>
          <w:rFonts w:eastAsia="DengXian"/>
          <w:lang w:eastAsia="zh-TW"/>
        </w:rPr>
        <w:t>A UE expects to detect a DCI format 0_1 indicating active UL BWP change, or a DCI format 1_1 indicating active DL BWP change, only if a corresponding PDCCH is received within the first 3 symbols of a slot.</w:t>
      </w:r>
      <w:r w:rsidRPr="005A55AE">
        <w:rPr>
          <w:rFonts w:eastAsia="DengXian"/>
          <w:lang w:eastAsia="ja-JP"/>
        </w:rPr>
        <w:t xml:space="preserve"> </w:t>
      </w:r>
    </w:p>
    <w:p w14:paraId="26D67EE7" w14:textId="77777777" w:rsidR="005A55AE" w:rsidRPr="005A55AE" w:rsidRDefault="005A55AE" w:rsidP="005A55AE">
      <w:pPr>
        <w:rPr>
          <w:rFonts w:eastAsia="DengXian"/>
          <w:lang w:eastAsia="ja-JP"/>
        </w:rPr>
      </w:pPr>
      <w:r w:rsidRPr="005A55AE">
        <w:rPr>
          <w:rFonts w:eastAsia="DengXian"/>
          <w:lang w:eastAsia="ja-JP"/>
        </w:rPr>
        <w:t xml:space="preserve">For a serving cell, a UE can be provided by </w:t>
      </w:r>
      <w:proofErr w:type="spellStart"/>
      <w:r w:rsidRPr="005A55AE">
        <w:rPr>
          <w:rFonts w:eastAsia="DengXian"/>
          <w:i/>
        </w:rPr>
        <w:t>defaultDownlinkBWP</w:t>
      </w:r>
      <w:proofErr w:type="spellEnd"/>
      <w:r w:rsidRPr="005A55AE">
        <w:rPr>
          <w:rFonts w:eastAsia="DengXian"/>
          <w:i/>
        </w:rPr>
        <w:t>-Id</w:t>
      </w:r>
      <w:r w:rsidRPr="005A55AE">
        <w:rPr>
          <w:rFonts w:eastAsia="DengXian"/>
          <w:lang w:eastAsia="ja-JP"/>
        </w:rPr>
        <w:t xml:space="preserve"> a default DL BWP among the configured DL BWPs. If a UE is not provided a default DL BWP by </w:t>
      </w:r>
      <w:proofErr w:type="spellStart"/>
      <w:r w:rsidRPr="005A55AE">
        <w:rPr>
          <w:rFonts w:eastAsia="DengXian"/>
          <w:i/>
        </w:rPr>
        <w:t>defaultDownlinkBWP</w:t>
      </w:r>
      <w:proofErr w:type="spellEnd"/>
      <w:r w:rsidRPr="005A55AE">
        <w:rPr>
          <w:rFonts w:eastAsia="DengXian"/>
          <w:i/>
        </w:rPr>
        <w:t>-Id</w:t>
      </w:r>
      <w:r w:rsidRPr="005A55AE">
        <w:rPr>
          <w:rFonts w:eastAsia="DengXian"/>
          <w:lang w:eastAsia="ja-JP"/>
        </w:rPr>
        <w:t xml:space="preserve">, the default DL BWP is the initial DL BWP. </w:t>
      </w:r>
    </w:p>
    <w:p w14:paraId="0DCF2C74" w14:textId="77777777" w:rsidR="005A55AE" w:rsidRPr="005A55AE" w:rsidRDefault="005A55AE" w:rsidP="005A55AE">
      <w:pPr>
        <w:rPr>
          <w:rFonts w:eastAsia="DengXian"/>
          <w:lang w:eastAsia="ko-KR"/>
        </w:rPr>
      </w:pPr>
      <w:r w:rsidRPr="005A55AE">
        <w:rPr>
          <w:rFonts w:eastAsia="DengXian" w:hint="eastAsia"/>
          <w:lang w:eastAsia="ko-KR"/>
        </w:rPr>
        <w:t xml:space="preserve">If a UE is </w:t>
      </w:r>
      <w:r w:rsidRPr="005A55AE">
        <w:rPr>
          <w:rFonts w:eastAsia="DengXian"/>
          <w:lang w:eastAsia="ko-KR"/>
        </w:rPr>
        <w:t>provided</w:t>
      </w:r>
      <w:r w:rsidRPr="005A55AE">
        <w:rPr>
          <w:rFonts w:eastAsia="DengXian" w:hint="eastAsia"/>
          <w:lang w:eastAsia="ko-KR"/>
        </w:rPr>
        <w:t xml:space="preserve"> </w:t>
      </w:r>
      <w:r w:rsidRPr="005A55AE">
        <w:rPr>
          <w:rFonts w:eastAsia="DengXian"/>
          <w:lang w:eastAsia="ja-JP"/>
        </w:rPr>
        <w:t xml:space="preserve">by </w:t>
      </w:r>
      <w:r w:rsidRPr="005A55AE">
        <w:rPr>
          <w:rFonts w:eastAsia="DengXian"/>
          <w:i/>
          <w:noProof/>
        </w:rPr>
        <w:t>bwp-InactivityTimer</w:t>
      </w:r>
      <w:r w:rsidRPr="005A55AE">
        <w:rPr>
          <w:rFonts w:eastAsia="DengXian"/>
          <w:lang w:eastAsia="ja-JP"/>
        </w:rPr>
        <w:t xml:space="preserve"> a timer value for the serving cell </w:t>
      </w:r>
      <w:r w:rsidRPr="005A55AE">
        <w:rPr>
          <w:rFonts w:eastAsia="DengXian"/>
        </w:rPr>
        <w:t>[</w:t>
      </w:r>
      <w:r w:rsidRPr="005A55AE">
        <w:rPr>
          <w:rFonts w:eastAsia="DengXian"/>
          <w:lang w:val="en-US"/>
        </w:rPr>
        <w:t>11, TS 38.321</w:t>
      </w:r>
      <w:r w:rsidRPr="005A55AE">
        <w:rPr>
          <w:rFonts w:eastAsia="DengXian"/>
        </w:rPr>
        <w:t>] and</w:t>
      </w:r>
      <w:r w:rsidRPr="005A55AE">
        <w:rPr>
          <w:rFonts w:eastAsia="DengXian" w:hint="eastAsia"/>
          <w:lang w:eastAsia="ko-KR"/>
        </w:rPr>
        <w:t xml:space="preserve"> the timer is running, the UE </w:t>
      </w:r>
      <w:r w:rsidRPr="005A55AE">
        <w:rPr>
          <w:rFonts w:eastAsia="DengXian"/>
          <w:lang w:eastAsia="ko-KR"/>
        </w:rPr>
        <w:t>decrements</w:t>
      </w:r>
      <w:r w:rsidRPr="005A55AE">
        <w:rPr>
          <w:rFonts w:eastAsia="DengXian" w:hint="eastAsia"/>
          <w:lang w:eastAsia="ko-KR"/>
        </w:rPr>
        <w:t xml:space="preserve"> the timer </w:t>
      </w:r>
      <w:r w:rsidRPr="005A55AE">
        <w:rPr>
          <w:rFonts w:eastAsia="DengXian"/>
          <w:lang w:eastAsia="ja-JP"/>
        </w:rPr>
        <w:t>at the end of a subframe for FR1 or at the end of a half subframe for FR2 if the restarting conditions in [11, TS 38.321] are not met during the interval of the subframe for FR1 or of the half subframe for FR2.</w:t>
      </w:r>
    </w:p>
    <w:p w14:paraId="5FE90B05" w14:textId="77777777" w:rsidR="005A55AE" w:rsidRPr="005A55AE" w:rsidRDefault="005A55AE" w:rsidP="005A55AE">
      <w:pPr>
        <w:rPr>
          <w:rFonts w:eastAsia="DengXian"/>
        </w:rPr>
      </w:pPr>
      <w:r w:rsidRPr="005A55AE">
        <w:rPr>
          <w:rFonts w:eastAsia="DengXian"/>
        </w:rPr>
        <w:lastRenderedPageBreak/>
        <w:t xml:space="preserve">For a cell where a UE changes an active DL BWP due to </w:t>
      </w:r>
      <w:r w:rsidRPr="005A55AE">
        <w:rPr>
          <w:rFonts w:eastAsia="DengXian"/>
          <w:lang w:val="en-US"/>
        </w:rPr>
        <w:t xml:space="preserve">a </w:t>
      </w:r>
      <w:r w:rsidRPr="005A55AE">
        <w:rPr>
          <w:rFonts w:eastAsia="DengXian"/>
        </w:rPr>
        <w:t xml:space="preserve">BWP inactivity timer expiration and for accommodating a delay in the active </w:t>
      </w:r>
      <w:r w:rsidRPr="005A55AE">
        <w:rPr>
          <w:rFonts w:eastAsia="DengXian"/>
          <w:lang w:val="en-US"/>
        </w:rPr>
        <w:t xml:space="preserve">DL </w:t>
      </w:r>
      <w:r w:rsidRPr="005A55AE">
        <w:rPr>
          <w:rFonts w:eastAsia="DengXian"/>
        </w:rPr>
        <w:t xml:space="preserve">BWP </w:t>
      </w:r>
      <w:r w:rsidRPr="005A55AE">
        <w:rPr>
          <w:rFonts w:eastAsia="DengXian"/>
          <w:lang w:val="en-US"/>
        </w:rPr>
        <w:t>change or the active UL BWP change</w:t>
      </w:r>
      <w:r w:rsidRPr="005A55AE">
        <w:rPr>
          <w:rFonts w:eastAsia="DengXian"/>
        </w:rPr>
        <w:t xml:space="preserve"> required by the UE [10, TS 38.133], the UE is not required to receive or transmit in the cell during a time duration from the beginning of a subframe for FR1</w:t>
      </w:r>
      <w:r w:rsidRPr="005A55AE">
        <w:rPr>
          <w:rFonts w:eastAsia="DengXian"/>
          <w:lang w:val="en-US"/>
        </w:rPr>
        <w:t>,</w:t>
      </w:r>
      <w:r w:rsidRPr="005A55AE">
        <w:rPr>
          <w:rFonts w:eastAsia="DengXian"/>
        </w:rPr>
        <w:t xml:space="preserve"> or of half of a subframe for FR2</w:t>
      </w:r>
      <w:r w:rsidRPr="005A55AE">
        <w:rPr>
          <w:rFonts w:eastAsia="DengXian"/>
          <w:lang w:val="en-US"/>
        </w:rPr>
        <w:t>, that is</w:t>
      </w:r>
      <w:r w:rsidRPr="005A55AE">
        <w:rPr>
          <w:rFonts w:eastAsia="DengXian"/>
        </w:rPr>
        <w:t xml:space="preserve"> immediately after the BWP inactivity timer expires </w:t>
      </w:r>
      <w:r w:rsidRPr="005A55AE">
        <w:rPr>
          <w:rFonts w:eastAsia="DengXian"/>
          <w:lang w:val="en-US"/>
        </w:rPr>
        <w:t>until</w:t>
      </w:r>
      <w:r w:rsidRPr="005A55AE">
        <w:rPr>
          <w:rFonts w:eastAsia="DengXian"/>
        </w:rPr>
        <w:t xml:space="preserve"> </w:t>
      </w:r>
      <w:r w:rsidRPr="005A55AE">
        <w:rPr>
          <w:rFonts w:eastAsia="DengXian"/>
          <w:lang w:val="en-US"/>
        </w:rPr>
        <w:t>the</w:t>
      </w:r>
      <w:r w:rsidRPr="005A55AE">
        <w:rPr>
          <w:rFonts w:eastAsia="DengXian"/>
        </w:rPr>
        <w:t xml:space="preserve"> beginning of a slot </w:t>
      </w:r>
      <w:r w:rsidRPr="005A55AE">
        <w:rPr>
          <w:rFonts w:eastAsia="DengXian"/>
          <w:lang w:val="en-US"/>
        </w:rPr>
        <w:t xml:space="preserve">where </w:t>
      </w:r>
      <w:r w:rsidRPr="005A55AE">
        <w:rPr>
          <w:rFonts w:eastAsia="DengXian"/>
        </w:rPr>
        <w:t>the UE can receive or transmit.</w:t>
      </w:r>
    </w:p>
    <w:p w14:paraId="0A58B774" w14:textId="77777777" w:rsidR="005A55AE" w:rsidRPr="005A55AE" w:rsidRDefault="005A55AE" w:rsidP="005A55AE">
      <w:pPr>
        <w:rPr>
          <w:rFonts w:eastAsia="DengXian"/>
          <w:lang w:val="x-none"/>
        </w:rPr>
      </w:pPr>
      <w:r w:rsidRPr="005A55AE">
        <w:rPr>
          <w:rFonts w:eastAsia="DengXian"/>
          <w:lang w:val="x-none" w:eastAsia="zh-TW"/>
        </w:rPr>
        <w:t>When a UE'</w:t>
      </w:r>
      <w:r w:rsidRPr="005A55AE">
        <w:rPr>
          <w:rFonts w:eastAsia="DengXian"/>
          <w:lang w:val="en-US" w:eastAsia="zh-TW"/>
        </w:rPr>
        <w:t>s</w:t>
      </w:r>
      <w:r w:rsidRPr="005A55AE">
        <w:rPr>
          <w:rFonts w:eastAsia="DengXian"/>
          <w:lang w:val="x-none" w:eastAsia="zh-TW"/>
        </w:rPr>
        <w:t xml:space="preserve"> BWP inactivity timer</w:t>
      </w:r>
      <w:r w:rsidRPr="005A55AE">
        <w:rPr>
          <w:rFonts w:eastAsia="DengXian"/>
          <w:lang w:val="en-US" w:eastAsia="zh-TW"/>
        </w:rPr>
        <w:t xml:space="preserve"> </w:t>
      </w:r>
      <w:r w:rsidRPr="005A55AE">
        <w:rPr>
          <w:rFonts w:eastAsia="DengXian"/>
          <w:lang w:val="x-none" w:eastAsia="zh-TW"/>
        </w:rPr>
        <w:t xml:space="preserve">for a cell expires within </w:t>
      </w:r>
      <w:r w:rsidRPr="005A55AE">
        <w:rPr>
          <w:rFonts w:eastAsia="DengXian"/>
          <w:lang w:val="x-none"/>
        </w:rPr>
        <w:t xml:space="preserve">a </w:t>
      </w:r>
      <w:r w:rsidRPr="005A55AE">
        <w:rPr>
          <w:rFonts w:eastAsia="DengXian"/>
          <w:lang w:val="en-US"/>
        </w:rPr>
        <w:t>time duration</w:t>
      </w:r>
      <w:r w:rsidRPr="005A55AE">
        <w:rPr>
          <w:rFonts w:eastAsia="DengXian"/>
          <w:lang w:val="x-none"/>
        </w:rPr>
        <w:t xml:space="preserve"> </w:t>
      </w:r>
      <w:r w:rsidRPr="005A55AE">
        <w:rPr>
          <w:rFonts w:eastAsia="DengXian"/>
          <w:lang w:val="en-US"/>
        </w:rPr>
        <w:t xml:space="preserve">where the UE is not required to receive or transmit for an </w:t>
      </w:r>
      <w:r w:rsidRPr="005A55AE">
        <w:rPr>
          <w:rFonts w:eastAsia="DengXian"/>
          <w:lang w:val="x-none"/>
        </w:rPr>
        <w:t xml:space="preserve">active </w:t>
      </w:r>
      <w:r w:rsidRPr="005A55AE">
        <w:rPr>
          <w:rFonts w:eastAsia="DengXian"/>
          <w:lang w:val="en-US"/>
        </w:rPr>
        <w:t xml:space="preserve">UL/DL </w:t>
      </w:r>
      <w:r w:rsidRPr="005A55AE">
        <w:rPr>
          <w:rFonts w:eastAsia="DengXian"/>
          <w:lang w:val="x-none"/>
        </w:rPr>
        <w:t>BWP change</w:t>
      </w:r>
      <w:r w:rsidRPr="005A55AE">
        <w:rPr>
          <w:rFonts w:eastAsia="DengXian"/>
          <w:lang w:val="x-none" w:eastAsia="zh-TW"/>
        </w:rPr>
        <w:t xml:space="preserve"> in the </w:t>
      </w:r>
      <w:r w:rsidRPr="005A55AE">
        <w:rPr>
          <w:rFonts w:eastAsia="DengXian"/>
          <w:lang w:val="en-US" w:eastAsia="zh-TW"/>
        </w:rPr>
        <w:t>cell</w:t>
      </w:r>
      <w:r w:rsidRPr="005A55AE">
        <w:rPr>
          <w:rFonts w:eastAsia="DengXian"/>
          <w:lang w:val="x-none" w:eastAsia="zh-TW"/>
        </w:rPr>
        <w:t xml:space="preserve"> or </w:t>
      </w:r>
      <w:r w:rsidRPr="005A55AE">
        <w:rPr>
          <w:rFonts w:eastAsia="DengXian"/>
          <w:lang w:val="en-US" w:eastAsia="zh-TW"/>
        </w:rPr>
        <w:t xml:space="preserve">in </w:t>
      </w:r>
      <w:r w:rsidRPr="005A55AE">
        <w:rPr>
          <w:rFonts w:eastAsia="DengXian"/>
          <w:lang w:val="x-none" w:eastAsia="zh-TW"/>
        </w:rPr>
        <w:t xml:space="preserve">a different cell, the UE delays the active </w:t>
      </w:r>
      <w:r w:rsidRPr="005A55AE">
        <w:rPr>
          <w:rFonts w:eastAsia="DengXian"/>
          <w:lang w:val="en-US" w:eastAsia="zh-TW"/>
        </w:rPr>
        <w:t xml:space="preserve">UL/DL </w:t>
      </w:r>
      <w:r w:rsidRPr="005A55AE">
        <w:rPr>
          <w:rFonts w:eastAsia="DengXian"/>
          <w:lang w:val="x-none" w:eastAsia="zh-TW"/>
        </w:rPr>
        <w:t xml:space="preserve">BWP change triggered by the BWP inactivity timer expiration </w:t>
      </w:r>
      <w:r w:rsidRPr="005A55AE">
        <w:rPr>
          <w:rFonts w:eastAsia="DengXian"/>
          <w:lang w:val="en-US" w:eastAsia="zh-TW"/>
        </w:rPr>
        <w:t>until</w:t>
      </w:r>
      <w:r w:rsidRPr="005A55AE">
        <w:rPr>
          <w:rFonts w:eastAsia="DengXian"/>
          <w:lang w:val="x-none" w:eastAsia="zh-TW"/>
        </w:rPr>
        <w:t xml:space="preserve"> a subframe for FR1 or half a subframe for FR2</w:t>
      </w:r>
      <w:r w:rsidRPr="005A55AE">
        <w:rPr>
          <w:rFonts w:eastAsia="DengXian"/>
          <w:lang w:val="en-US" w:eastAsia="zh-TW"/>
        </w:rPr>
        <w:t xml:space="preserve"> that is</w:t>
      </w:r>
      <w:r w:rsidRPr="005A55AE">
        <w:rPr>
          <w:rFonts w:eastAsia="DengXian"/>
          <w:lang w:val="x-none" w:eastAsia="zh-TW"/>
        </w:rPr>
        <w:t xml:space="preserve"> immediately after the UE completes the active </w:t>
      </w:r>
      <w:r w:rsidRPr="005A55AE">
        <w:rPr>
          <w:rFonts w:eastAsia="DengXian"/>
          <w:lang w:val="en-US" w:eastAsia="zh-TW"/>
        </w:rPr>
        <w:t>UL/</w:t>
      </w:r>
      <w:r w:rsidRPr="005A55AE">
        <w:rPr>
          <w:rFonts w:eastAsia="DengXian"/>
          <w:lang w:val="x-none" w:eastAsia="zh-TW"/>
        </w:rPr>
        <w:t xml:space="preserve">DL </w:t>
      </w:r>
      <w:r w:rsidRPr="005A55AE">
        <w:rPr>
          <w:rFonts w:eastAsia="DengXian"/>
          <w:lang w:val="en-US" w:eastAsia="zh-TW"/>
        </w:rPr>
        <w:t>BWP</w:t>
      </w:r>
      <w:r w:rsidRPr="005A55AE">
        <w:rPr>
          <w:rFonts w:eastAsia="DengXian"/>
          <w:lang w:val="x-none" w:eastAsia="zh-TW"/>
        </w:rPr>
        <w:t xml:space="preserve"> change in the cell or in the different cell</w:t>
      </w:r>
      <w:r w:rsidRPr="005A55AE">
        <w:rPr>
          <w:rFonts w:eastAsia="DengXian"/>
          <w:lang w:val="x-none"/>
        </w:rPr>
        <w:t>.</w:t>
      </w:r>
    </w:p>
    <w:p w14:paraId="0882A18E" w14:textId="77777777" w:rsidR="005A55AE" w:rsidRPr="005A55AE" w:rsidRDefault="005A55AE" w:rsidP="005A55AE">
      <w:pPr>
        <w:rPr>
          <w:rFonts w:eastAsia="DengXian"/>
        </w:rPr>
      </w:pPr>
      <w:r w:rsidRPr="005A55AE">
        <w:rPr>
          <w:rFonts w:eastAsia="DengXian"/>
          <w:lang w:eastAsia="ja-JP"/>
        </w:rPr>
        <w:t xml:space="preserve">If a UE is provided by </w:t>
      </w:r>
      <w:proofErr w:type="spellStart"/>
      <w:r w:rsidRPr="005A55AE">
        <w:rPr>
          <w:rFonts w:eastAsia="DengXian"/>
          <w:i/>
        </w:rPr>
        <w:t>firstActiveDownlinkBWP</w:t>
      </w:r>
      <w:proofErr w:type="spellEnd"/>
      <w:r w:rsidRPr="005A55AE">
        <w:rPr>
          <w:rFonts w:eastAsia="DengXian"/>
          <w:i/>
        </w:rPr>
        <w:t>-Id</w:t>
      </w:r>
      <w:r w:rsidRPr="005A55AE">
        <w:rPr>
          <w:rFonts w:eastAsia="DengXian"/>
          <w:lang w:eastAsia="ja-JP"/>
        </w:rPr>
        <w:t xml:space="preserve"> a first active DL BWP and by </w:t>
      </w:r>
      <w:proofErr w:type="spellStart"/>
      <w:r w:rsidRPr="005A55AE">
        <w:rPr>
          <w:rFonts w:eastAsia="DengXian"/>
          <w:i/>
        </w:rPr>
        <w:t>firstActiveUplinkBWP</w:t>
      </w:r>
      <w:proofErr w:type="spellEnd"/>
      <w:r w:rsidRPr="005A55AE">
        <w:rPr>
          <w:rFonts w:eastAsia="DengXian"/>
          <w:i/>
        </w:rPr>
        <w:t>-Id</w:t>
      </w:r>
      <w:r w:rsidRPr="005A55AE">
        <w:rPr>
          <w:rFonts w:eastAsia="DengXian"/>
          <w:lang w:eastAsia="ja-JP"/>
        </w:rPr>
        <w:t xml:space="preserve"> a first active UL BWP on a carrier of a secondary cell, the UE uses the indicated DL BWP and the indicated UL BWP as the respective first active DL BWP on the secondary cell and first active UL BWP on the carrier of the secondary cell. </w:t>
      </w:r>
    </w:p>
    <w:p w14:paraId="167C71D8" w14:textId="77777777" w:rsidR="005A55AE" w:rsidRPr="005A55AE" w:rsidRDefault="005A55AE" w:rsidP="005A55AE">
      <w:pPr>
        <w:spacing w:after="0"/>
        <w:rPr>
          <w:rFonts w:eastAsia="DengXian"/>
          <w:lang w:eastAsia="zh-TW"/>
        </w:rPr>
      </w:pPr>
      <w:r w:rsidRPr="005A55AE">
        <w:rPr>
          <w:rFonts w:eastAsia="DengXian"/>
          <w:lang w:eastAsia="zh-TW"/>
        </w:rPr>
        <w:t xml:space="preserve">For paired spectrum operation, a UE does not expect to transmit a PUCCH with HARQ-ACK information </w:t>
      </w:r>
      <w:r w:rsidRPr="005A55AE">
        <w:rPr>
          <w:rFonts w:eastAsia="Malgun Gothic"/>
          <w:lang w:eastAsia="zh-TW"/>
        </w:rPr>
        <w:t xml:space="preserve">on a PUCCH resource indicated by a DCI format 1_0 or a DCI format 1_1 </w:t>
      </w:r>
      <w:r w:rsidRPr="005A55AE">
        <w:rPr>
          <w:rFonts w:eastAsia="DengXian"/>
          <w:lang w:eastAsia="zh-TW"/>
        </w:rPr>
        <w:t xml:space="preserve">if the UE changes its active UL BWP on the </w:t>
      </w:r>
      <w:proofErr w:type="spellStart"/>
      <w:r w:rsidRPr="005A55AE">
        <w:rPr>
          <w:rFonts w:eastAsia="DengXian"/>
          <w:lang w:eastAsia="zh-TW"/>
        </w:rPr>
        <w:t>PCell</w:t>
      </w:r>
      <w:proofErr w:type="spellEnd"/>
      <w:r w:rsidRPr="005A55AE">
        <w:rPr>
          <w:rFonts w:eastAsia="DengXian"/>
          <w:lang w:eastAsia="zh-TW"/>
        </w:rPr>
        <w:t xml:space="preserve"> or PUCCH-</w:t>
      </w:r>
      <w:proofErr w:type="spellStart"/>
      <w:r w:rsidRPr="005A55AE">
        <w:rPr>
          <w:rFonts w:eastAsia="DengXian"/>
          <w:lang w:eastAsia="zh-TW"/>
        </w:rPr>
        <w:t>SCell</w:t>
      </w:r>
      <w:proofErr w:type="spellEnd"/>
      <w:r w:rsidRPr="005A55AE">
        <w:rPr>
          <w:rFonts w:eastAsia="DengXian"/>
          <w:lang w:eastAsia="zh-TW"/>
        </w:rPr>
        <w:t xml:space="preserve"> between a time of a detection of the DCI format 1_0 or the DCI format 1_1 and a time of a corresponding PUCCH transmission with HARQ-ACK information.</w:t>
      </w:r>
    </w:p>
    <w:p w14:paraId="3F283A38" w14:textId="77777777" w:rsidR="005A55AE" w:rsidRPr="005A55AE" w:rsidRDefault="005A55AE" w:rsidP="005A55AE">
      <w:pPr>
        <w:spacing w:after="60"/>
        <w:rPr>
          <w:rFonts w:eastAsia="DengXian"/>
          <w:lang w:eastAsia="ja-JP"/>
        </w:rPr>
      </w:pPr>
    </w:p>
    <w:p w14:paraId="00C583B4" w14:textId="27DA1316" w:rsidR="001E570D" w:rsidRPr="005A55AE" w:rsidRDefault="005A55AE" w:rsidP="005A55AE">
      <w:pPr>
        <w:spacing w:after="60"/>
      </w:pPr>
      <w:r w:rsidRPr="005A55AE">
        <w:rPr>
          <w:rFonts w:eastAsia="DengXian"/>
          <w:lang w:eastAsia="ja-JP"/>
        </w:rPr>
        <w:t xml:space="preserve">A UE does not expect to monitor PDCCH when the UE performs RRM measurements </w:t>
      </w:r>
      <w:r w:rsidRPr="005A55AE">
        <w:rPr>
          <w:rFonts w:eastAsia="DengXian"/>
        </w:rPr>
        <w:t xml:space="preserve">[10, TS 38.133] </w:t>
      </w:r>
      <w:r w:rsidRPr="005A55AE">
        <w:rPr>
          <w:rFonts w:eastAsia="DengXian"/>
          <w:lang w:eastAsia="ja-JP"/>
        </w:rPr>
        <w:t>over a bandwidth that is not within the active DL BWP for the UE.</w:t>
      </w:r>
    </w:p>
    <w:sectPr w:rsidR="001E570D" w:rsidRPr="005A55AE">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14717" w14:textId="77777777" w:rsidR="001A7150" w:rsidRDefault="001A7150">
      <w:r>
        <w:separator/>
      </w:r>
    </w:p>
  </w:endnote>
  <w:endnote w:type="continuationSeparator" w:id="0">
    <w:p w14:paraId="0935E2D2" w14:textId="77777777" w:rsidR="001A7150" w:rsidRDefault="001A7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C48CF" w14:textId="77777777" w:rsidR="001A7150" w:rsidRDefault="001A7150">
      <w:r>
        <w:separator/>
      </w:r>
    </w:p>
  </w:footnote>
  <w:footnote w:type="continuationSeparator" w:id="0">
    <w:p w14:paraId="6A97A137" w14:textId="77777777" w:rsidR="001A7150" w:rsidRDefault="001A7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A5A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E555F" w14:textId="77777777" w:rsidR="00B84C4C" w:rsidRDefault="001A71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7C610" w14:textId="77777777" w:rsidR="00B84C4C" w:rsidRDefault="006E58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E7B7" w14:textId="77777777" w:rsidR="00B84C4C" w:rsidRDefault="001A71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DD4B94"/>
    <w:multiLevelType w:val="hybridMultilevel"/>
    <w:tmpl w:val="8A4E5C5E"/>
    <w:lvl w:ilvl="0" w:tplc="B8C28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3A"/>
    <w:rsid w:val="000072C9"/>
    <w:rsid w:val="000111A5"/>
    <w:rsid w:val="000131BE"/>
    <w:rsid w:val="000151E3"/>
    <w:rsid w:val="00015B5C"/>
    <w:rsid w:val="00020B1F"/>
    <w:rsid w:val="00022E4A"/>
    <w:rsid w:val="00023679"/>
    <w:rsid w:val="0003024A"/>
    <w:rsid w:val="00031D7A"/>
    <w:rsid w:val="000356C4"/>
    <w:rsid w:val="000372ED"/>
    <w:rsid w:val="00042756"/>
    <w:rsid w:val="000465D6"/>
    <w:rsid w:val="00046CC6"/>
    <w:rsid w:val="00051CDD"/>
    <w:rsid w:val="00052C2C"/>
    <w:rsid w:val="00060E4E"/>
    <w:rsid w:val="00067E65"/>
    <w:rsid w:val="000752F1"/>
    <w:rsid w:val="000918E6"/>
    <w:rsid w:val="000929D0"/>
    <w:rsid w:val="000935DB"/>
    <w:rsid w:val="000948C1"/>
    <w:rsid w:val="000A6394"/>
    <w:rsid w:val="000B427F"/>
    <w:rsid w:val="000B7FED"/>
    <w:rsid w:val="000C038A"/>
    <w:rsid w:val="000C3A02"/>
    <w:rsid w:val="000C6112"/>
    <w:rsid w:val="000C6598"/>
    <w:rsid w:val="000D5E08"/>
    <w:rsid w:val="000E54B4"/>
    <w:rsid w:val="000E678F"/>
    <w:rsid w:val="000E6CAA"/>
    <w:rsid w:val="000E7E91"/>
    <w:rsid w:val="001022B6"/>
    <w:rsid w:val="0011450F"/>
    <w:rsid w:val="00117433"/>
    <w:rsid w:val="00130251"/>
    <w:rsid w:val="001368FD"/>
    <w:rsid w:val="0014142E"/>
    <w:rsid w:val="00145D43"/>
    <w:rsid w:val="00150703"/>
    <w:rsid w:val="00161155"/>
    <w:rsid w:val="001650DA"/>
    <w:rsid w:val="00166A96"/>
    <w:rsid w:val="0017362D"/>
    <w:rsid w:val="00182D44"/>
    <w:rsid w:val="001875DC"/>
    <w:rsid w:val="00192C46"/>
    <w:rsid w:val="001A08B3"/>
    <w:rsid w:val="001A26B4"/>
    <w:rsid w:val="001A6C0D"/>
    <w:rsid w:val="001A7150"/>
    <w:rsid w:val="001A7B60"/>
    <w:rsid w:val="001B1E20"/>
    <w:rsid w:val="001B52F0"/>
    <w:rsid w:val="001B7A65"/>
    <w:rsid w:val="001C492E"/>
    <w:rsid w:val="001C6A9B"/>
    <w:rsid w:val="001D7CB6"/>
    <w:rsid w:val="001E20E8"/>
    <w:rsid w:val="001E2EF7"/>
    <w:rsid w:val="001E41F3"/>
    <w:rsid w:val="001E570D"/>
    <w:rsid w:val="001E625C"/>
    <w:rsid w:val="001F6057"/>
    <w:rsid w:val="0020085F"/>
    <w:rsid w:val="00202FD6"/>
    <w:rsid w:val="00210227"/>
    <w:rsid w:val="00232A3C"/>
    <w:rsid w:val="0024594B"/>
    <w:rsid w:val="00245A6C"/>
    <w:rsid w:val="0026004D"/>
    <w:rsid w:val="002640DD"/>
    <w:rsid w:val="00265C30"/>
    <w:rsid w:val="002660C6"/>
    <w:rsid w:val="00275D12"/>
    <w:rsid w:val="00277E65"/>
    <w:rsid w:val="00282BA1"/>
    <w:rsid w:val="00284FEB"/>
    <w:rsid w:val="002860C4"/>
    <w:rsid w:val="002A5890"/>
    <w:rsid w:val="002B457C"/>
    <w:rsid w:val="002B5741"/>
    <w:rsid w:val="002D0F43"/>
    <w:rsid w:val="002D52E3"/>
    <w:rsid w:val="002F4C33"/>
    <w:rsid w:val="002F6920"/>
    <w:rsid w:val="00301090"/>
    <w:rsid w:val="00305409"/>
    <w:rsid w:val="00305BC7"/>
    <w:rsid w:val="0031102D"/>
    <w:rsid w:val="00314C58"/>
    <w:rsid w:val="00323290"/>
    <w:rsid w:val="00325075"/>
    <w:rsid w:val="00332227"/>
    <w:rsid w:val="003332F0"/>
    <w:rsid w:val="00337710"/>
    <w:rsid w:val="003450C2"/>
    <w:rsid w:val="0034730D"/>
    <w:rsid w:val="0034736B"/>
    <w:rsid w:val="00351878"/>
    <w:rsid w:val="003520E6"/>
    <w:rsid w:val="003609EF"/>
    <w:rsid w:val="0036231A"/>
    <w:rsid w:val="00363EC9"/>
    <w:rsid w:val="00367D99"/>
    <w:rsid w:val="003720D3"/>
    <w:rsid w:val="00373A4A"/>
    <w:rsid w:val="00374DD4"/>
    <w:rsid w:val="00396B07"/>
    <w:rsid w:val="003A43A5"/>
    <w:rsid w:val="003B5E94"/>
    <w:rsid w:val="003B7260"/>
    <w:rsid w:val="003C74D8"/>
    <w:rsid w:val="003D5AD3"/>
    <w:rsid w:val="003E1A36"/>
    <w:rsid w:val="003F1E4F"/>
    <w:rsid w:val="00400872"/>
    <w:rsid w:val="004044EE"/>
    <w:rsid w:val="0040603D"/>
    <w:rsid w:val="00410371"/>
    <w:rsid w:val="004242F1"/>
    <w:rsid w:val="00434D5A"/>
    <w:rsid w:val="004366A0"/>
    <w:rsid w:val="00436944"/>
    <w:rsid w:val="004376C0"/>
    <w:rsid w:val="00437A5D"/>
    <w:rsid w:val="00450111"/>
    <w:rsid w:val="00455331"/>
    <w:rsid w:val="00461D56"/>
    <w:rsid w:val="00462E7B"/>
    <w:rsid w:val="00470968"/>
    <w:rsid w:val="00473A46"/>
    <w:rsid w:val="00476C1A"/>
    <w:rsid w:val="00476E26"/>
    <w:rsid w:val="00482E37"/>
    <w:rsid w:val="004836E9"/>
    <w:rsid w:val="00493AB1"/>
    <w:rsid w:val="004A128B"/>
    <w:rsid w:val="004A5087"/>
    <w:rsid w:val="004B75B7"/>
    <w:rsid w:val="004B792E"/>
    <w:rsid w:val="004C0B60"/>
    <w:rsid w:val="004C7F16"/>
    <w:rsid w:val="004D0D8D"/>
    <w:rsid w:val="004D23DC"/>
    <w:rsid w:val="004D2480"/>
    <w:rsid w:val="004D690B"/>
    <w:rsid w:val="004E677B"/>
    <w:rsid w:val="005141BF"/>
    <w:rsid w:val="0051580D"/>
    <w:rsid w:val="0052247A"/>
    <w:rsid w:val="00530ACE"/>
    <w:rsid w:val="00530CDC"/>
    <w:rsid w:val="00532678"/>
    <w:rsid w:val="00545B4A"/>
    <w:rsid w:val="00546684"/>
    <w:rsid w:val="00547111"/>
    <w:rsid w:val="0056611E"/>
    <w:rsid w:val="00592D74"/>
    <w:rsid w:val="005A55AE"/>
    <w:rsid w:val="005A5AF6"/>
    <w:rsid w:val="005A60CE"/>
    <w:rsid w:val="005A7A2A"/>
    <w:rsid w:val="005B0901"/>
    <w:rsid w:val="005B2549"/>
    <w:rsid w:val="005B7395"/>
    <w:rsid w:val="005E2C44"/>
    <w:rsid w:val="005F4097"/>
    <w:rsid w:val="006011B3"/>
    <w:rsid w:val="00614BDD"/>
    <w:rsid w:val="006207D9"/>
    <w:rsid w:val="00620927"/>
    <w:rsid w:val="00621188"/>
    <w:rsid w:val="0062176F"/>
    <w:rsid w:val="0062214C"/>
    <w:rsid w:val="006257ED"/>
    <w:rsid w:val="00626A62"/>
    <w:rsid w:val="00627F42"/>
    <w:rsid w:val="00641555"/>
    <w:rsid w:val="00645C3E"/>
    <w:rsid w:val="0065159C"/>
    <w:rsid w:val="006543F0"/>
    <w:rsid w:val="006667D4"/>
    <w:rsid w:val="00667E7F"/>
    <w:rsid w:val="006721C8"/>
    <w:rsid w:val="00687D8E"/>
    <w:rsid w:val="00690E46"/>
    <w:rsid w:val="00692445"/>
    <w:rsid w:val="00693DC7"/>
    <w:rsid w:val="00695808"/>
    <w:rsid w:val="006A450C"/>
    <w:rsid w:val="006A67D3"/>
    <w:rsid w:val="006B22EA"/>
    <w:rsid w:val="006B39A6"/>
    <w:rsid w:val="006B46FB"/>
    <w:rsid w:val="006B5182"/>
    <w:rsid w:val="006C0682"/>
    <w:rsid w:val="006C39A0"/>
    <w:rsid w:val="006C54B2"/>
    <w:rsid w:val="006D6178"/>
    <w:rsid w:val="006D630C"/>
    <w:rsid w:val="006D660E"/>
    <w:rsid w:val="006E21FB"/>
    <w:rsid w:val="006E580C"/>
    <w:rsid w:val="006F1E21"/>
    <w:rsid w:val="006F385D"/>
    <w:rsid w:val="006F4F1E"/>
    <w:rsid w:val="006F7EE6"/>
    <w:rsid w:val="00702850"/>
    <w:rsid w:val="00703BB0"/>
    <w:rsid w:val="0072686E"/>
    <w:rsid w:val="007339E3"/>
    <w:rsid w:val="0074210E"/>
    <w:rsid w:val="00743546"/>
    <w:rsid w:val="00743953"/>
    <w:rsid w:val="007664A4"/>
    <w:rsid w:val="00770308"/>
    <w:rsid w:val="00776D20"/>
    <w:rsid w:val="00782DCE"/>
    <w:rsid w:val="00784471"/>
    <w:rsid w:val="00786B2C"/>
    <w:rsid w:val="00790B83"/>
    <w:rsid w:val="00792342"/>
    <w:rsid w:val="00793EF1"/>
    <w:rsid w:val="007977A8"/>
    <w:rsid w:val="007A13D2"/>
    <w:rsid w:val="007A158D"/>
    <w:rsid w:val="007B2298"/>
    <w:rsid w:val="007B512A"/>
    <w:rsid w:val="007C2097"/>
    <w:rsid w:val="007C4D1B"/>
    <w:rsid w:val="007D6A07"/>
    <w:rsid w:val="007E4406"/>
    <w:rsid w:val="007F0A19"/>
    <w:rsid w:val="007F14B8"/>
    <w:rsid w:val="007F7259"/>
    <w:rsid w:val="00801C31"/>
    <w:rsid w:val="008040A8"/>
    <w:rsid w:val="00805ED7"/>
    <w:rsid w:val="008062FA"/>
    <w:rsid w:val="00816906"/>
    <w:rsid w:val="00817063"/>
    <w:rsid w:val="008275D6"/>
    <w:rsid w:val="008279FA"/>
    <w:rsid w:val="008303C7"/>
    <w:rsid w:val="008626E7"/>
    <w:rsid w:val="00870EE7"/>
    <w:rsid w:val="00876385"/>
    <w:rsid w:val="00877A1A"/>
    <w:rsid w:val="00884394"/>
    <w:rsid w:val="008869EA"/>
    <w:rsid w:val="008A003F"/>
    <w:rsid w:val="008A45A6"/>
    <w:rsid w:val="008A6AEB"/>
    <w:rsid w:val="008B600C"/>
    <w:rsid w:val="008E167B"/>
    <w:rsid w:val="008F1954"/>
    <w:rsid w:val="008F5677"/>
    <w:rsid w:val="008F64AD"/>
    <w:rsid w:val="008F686C"/>
    <w:rsid w:val="00907E92"/>
    <w:rsid w:val="009148DE"/>
    <w:rsid w:val="00921D8A"/>
    <w:rsid w:val="00932BA0"/>
    <w:rsid w:val="009332DE"/>
    <w:rsid w:val="00936081"/>
    <w:rsid w:val="009362FF"/>
    <w:rsid w:val="009411EC"/>
    <w:rsid w:val="00952D8C"/>
    <w:rsid w:val="009559E8"/>
    <w:rsid w:val="00962745"/>
    <w:rsid w:val="00964B72"/>
    <w:rsid w:val="00964E21"/>
    <w:rsid w:val="009651EC"/>
    <w:rsid w:val="00966259"/>
    <w:rsid w:val="00975B0E"/>
    <w:rsid w:val="009777D9"/>
    <w:rsid w:val="00980509"/>
    <w:rsid w:val="00983108"/>
    <w:rsid w:val="00991B88"/>
    <w:rsid w:val="0099350A"/>
    <w:rsid w:val="009960DC"/>
    <w:rsid w:val="009A5024"/>
    <w:rsid w:val="009A5229"/>
    <w:rsid w:val="009A52B1"/>
    <w:rsid w:val="009A5753"/>
    <w:rsid w:val="009A579D"/>
    <w:rsid w:val="009E3297"/>
    <w:rsid w:val="009F52FD"/>
    <w:rsid w:val="009F734F"/>
    <w:rsid w:val="00A1639B"/>
    <w:rsid w:val="00A20DD9"/>
    <w:rsid w:val="00A246B6"/>
    <w:rsid w:val="00A26998"/>
    <w:rsid w:val="00A47E70"/>
    <w:rsid w:val="00A50CF0"/>
    <w:rsid w:val="00A55A8C"/>
    <w:rsid w:val="00A67307"/>
    <w:rsid w:val="00A741AC"/>
    <w:rsid w:val="00A7524A"/>
    <w:rsid w:val="00A7671C"/>
    <w:rsid w:val="00A85A4B"/>
    <w:rsid w:val="00A85EC2"/>
    <w:rsid w:val="00A87B08"/>
    <w:rsid w:val="00A87CA9"/>
    <w:rsid w:val="00A9071B"/>
    <w:rsid w:val="00A97969"/>
    <w:rsid w:val="00AA04DF"/>
    <w:rsid w:val="00AA2642"/>
    <w:rsid w:val="00AA2CBC"/>
    <w:rsid w:val="00AA61F2"/>
    <w:rsid w:val="00AA74EC"/>
    <w:rsid w:val="00AB7400"/>
    <w:rsid w:val="00AC235D"/>
    <w:rsid w:val="00AC5820"/>
    <w:rsid w:val="00AD1CD8"/>
    <w:rsid w:val="00AD64E0"/>
    <w:rsid w:val="00AF021A"/>
    <w:rsid w:val="00AF2BA0"/>
    <w:rsid w:val="00AF7B97"/>
    <w:rsid w:val="00B00BF3"/>
    <w:rsid w:val="00B06DFD"/>
    <w:rsid w:val="00B1797B"/>
    <w:rsid w:val="00B17B7D"/>
    <w:rsid w:val="00B208C0"/>
    <w:rsid w:val="00B209FB"/>
    <w:rsid w:val="00B22C64"/>
    <w:rsid w:val="00B248F9"/>
    <w:rsid w:val="00B258BB"/>
    <w:rsid w:val="00B27707"/>
    <w:rsid w:val="00B310D6"/>
    <w:rsid w:val="00B330E5"/>
    <w:rsid w:val="00B41612"/>
    <w:rsid w:val="00B61BCF"/>
    <w:rsid w:val="00B632FC"/>
    <w:rsid w:val="00B67B97"/>
    <w:rsid w:val="00B81F63"/>
    <w:rsid w:val="00B91C80"/>
    <w:rsid w:val="00B91DA8"/>
    <w:rsid w:val="00B91FFF"/>
    <w:rsid w:val="00B938C2"/>
    <w:rsid w:val="00B968C8"/>
    <w:rsid w:val="00B97C5E"/>
    <w:rsid w:val="00BA31C6"/>
    <w:rsid w:val="00BA38F3"/>
    <w:rsid w:val="00BA3EC5"/>
    <w:rsid w:val="00BA4C45"/>
    <w:rsid w:val="00BA51D9"/>
    <w:rsid w:val="00BA532F"/>
    <w:rsid w:val="00BB0CDA"/>
    <w:rsid w:val="00BB5DFC"/>
    <w:rsid w:val="00BC1A16"/>
    <w:rsid w:val="00BC202A"/>
    <w:rsid w:val="00BC2BE0"/>
    <w:rsid w:val="00BC5AE8"/>
    <w:rsid w:val="00BD279D"/>
    <w:rsid w:val="00BD2857"/>
    <w:rsid w:val="00BD6BB8"/>
    <w:rsid w:val="00BD7E98"/>
    <w:rsid w:val="00BE3FCC"/>
    <w:rsid w:val="00C061C0"/>
    <w:rsid w:val="00C07243"/>
    <w:rsid w:val="00C11ABC"/>
    <w:rsid w:val="00C30787"/>
    <w:rsid w:val="00C31552"/>
    <w:rsid w:val="00C32E99"/>
    <w:rsid w:val="00C345BF"/>
    <w:rsid w:val="00C36EDB"/>
    <w:rsid w:val="00C46A90"/>
    <w:rsid w:val="00C506CE"/>
    <w:rsid w:val="00C64A9A"/>
    <w:rsid w:val="00C66BA2"/>
    <w:rsid w:val="00C70924"/>
    <w:rsid w:val="00C72BDC"/>
    <w:rsid w:val="00C73979"/>
    <w:rsid w:val="00C80524"/>
    <w:rsid w:val="00C95424"/>
    <w:rsid w:val="00C95985"/>
    <w:rsid w:val="00CA5540"/>
    <w:rsid w:val="00CA7FFD"/>
    <w:rsid w:val="00CC3A2B"/>
    <w:rsid w:val="00CC3E6E"/>
    <w:rsid w:val="00CC5026"/>
    <w:rsid w:val="00CC68D0"/>
    <w:rsid w:val="00CC72E4"/>
    <w:rsid w:val="00CE4516"/>
    <w:rsid w:val="00CE5AF4"/>
    <w:rsid w:val="00CE634D"/>
    <w:rsid w:val="00D03F9A"/>
    <w:rsid w:val="00D06D51"/>
    <w:rsid w:val="00D12188"/>
    <w:rsid w:val="00D24991"/>
    <w:rsid w:val="00D31863"/>
    <w:rsid w:val="00D423B7"/>
    <w:rsid w:val="00D43CFB"/>
    <w:rsid w:val="00D46673"/>
    <w:rsid w:val="00D50255"/>
    <w:rsid w:val="00D53DD3"/>
    <w:rsid w:val="00D65E0D"/>
    <w:rsid w:val="00D725F1"/>
    <w:rsid w:val="00D7440C"/>
    <w:rsid w:val="00D80568"/>
    <w:rsid w:val="00D87A25"/>
    <w:rsid w:val="00D90805"/>
    <w:rsid w:val="00D94B08"/>
    <w:rsid w:val="00DA278B"/>
    <w:rsid w:val="00DA28D0"/>
    <w:rsid w:val="00DB367F"/>
    <w:rsid w:val="00DB4FFF"/>
    <w:rsid w:val="00DB721D"/>
    <w:rsid w:val="00DB7E5D"/>
    <w:rsid w:val="00DC5795"/>
    <w:rsid w:val="00DD210A"/>
    <w:rsid w:val="00DD3245"/>
    <w:rsid w:val="00DE34CF"/>
    <w:rsid w:val="00DE635F"/>
    <w:rsid w:val="00DE6B24"/>
    <w:rsid w:val="00DF2DA7"/>
    <w:rsid w:val="00DF4BED"/>
    <w:rsid w:val="00DF7D0E"/>
    <w:rsid w:val="00E01BC9"/>
    <w:rsid w:val="00E03FF8"/>
    <w:rsid w:val="00E0716C"/>
    <w:rsid w:val="00E10B48"/>
    <w:rsid w:val="00E13F3D"/>
    <w:rsid w:val="00E1673A"/>
    <w:rsid w:val="00E1705E"/>
    <w:rsid w:val="00E2513C"/>
    <w:rsid w:val="00E26554"/>
    <w:rsid w:val="00E34898"/>
    <w:rsid w:val="00E37804"/>
    <w:rsid w:val="00E37B77"/>
    <w:rsid w:val="00E529A2"/>
    <w:rsid w:val="00E57FA4"/>
    <w:rsid w:val="00E601B1"/>
    <w:rsid w:val="00E72E80"/>
    <w:rsid w:val="00E80BAD"/>
    <w:rsid w:val="00E91864"/>
    <w:rsid w:val="00E943F1"/>
    <w:rsid w:val="00EA10A2"/>
    <w:rsid w:val="00EA180B"/>
    <w:rsid w:val="00EB09B7"/>
    <w:rsid w:val="00EB2FBF"/>
    <w:rsid w:val="00EB4C11"/>
    <w:rsid w:val="00EC2F2D"/>
    <w:rsid w:val="00ED5FA8"/>
    <w:rsid w:val="00EE1331"/>
    <w:rsid w:val="00EE3F1C"/>
    <w:rsid w:val="00EE5679"/>
    <w:rsid w:val="00EE7D7C"/>
    <w:rsid w:val="00EF31AA"/>
    <w:rsid w:val="00F02E44"/>
    <w:rsid w:val="00F1036A"/>
    <w:rsid w:val="00F113D9"/>
    <w:rsid w:val="00F12036"/>
    <w:rsid w:val="00F132CE"/>
    <w:rsid w:val="00F2289F"/>
    <w:rsid w:val="00F248FC"/>
    <w:rsid w:val="00F25D98"/>
    <w:rsid w:val="00F300FB"/>
    <w:rsid w:val="00F30D92"/>
    <w:rsid w:val="00F35A0C"/>
    <w:rsid w:val="00F35DD9"/>
    <w:rsid w:val="00F43CDF"/>
    <w:rsid w:val="00F54363"/>
    <w:rsid w:val="00F67C99"/>
    <w:rsid w:val="00F87389"/>
    <w:rsid w:val="00F920EF"/>
    <w:rsid w:val="00F92393"/>
    <w:rsid w:val="00F9394B"/>
    <w:rsid w:val="00F951CA"/>
    <w:rsid w:val="00FA33DC"/>
    <w:rsid w:val="00FA5678"/>
    <w:rsid w:val="00FA604B"/>
    <w:rsid w:val="00FA71A3"/>
    <w:rsid w:val="00FB28E7"/>
    <w:rsid w:val="00FB52EB"/>
    <w:rsid w:val="00FB6386"/>
    <w:rsid w:val="00FC1B8E"/>
    <w:rsid w:val="00FC4448"/>
    <w:rsid w:val="00FC738B"/>
    <w:rsid w:val="00FD708D"/>
    <w:rsid w:val="00FE34DF"/>
    <w:rsid w:val="00FF4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1A5CC"/>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rsid w:val="000C3A02"/>
    <w:rPr>
      <w:lang w:val="en-GB" w:eastAsia="en-US"/>
    </w:rPr>
  </w:style>
  <w:style w:type="table" w:styleId="TableGrid">
    <w:name w:val="Table Grid"/>
    <w:basedOn w:val="TableNormal"/>
    <w:uiPriority w:val="59"/>
    <w:qFormat/>
    <w:rsid w:val="00E0716C"/>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30251"/>
    <w:rPr>
      <w:lang w:eastAsia="en-US"/>
    </w:rPr>
  </w:style>
  <w:style w:type="character" w:customStyle="1" w:styleId="B2Char">
    <w:name w:val="B2 Char"/>
    <w:link w:val="B2"/>
    <w:uiPriority w:val="99"/>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
    <w:name w:val="网格型1"/>
    <w:basedOn w:val="TableNormal"/>
    <w:next w:val="TableGrid"/>
    <w:uiPriority w:val="59"/>
    <w:rsid w:val="00FB28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F567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E7E91"/>
    <w:rPr>
      <w:rFonts w:ascii="Arial" w:hAnsi="Arial"/>
      <w:sz w:val="24"/>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2507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A4C4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1E570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90890-51E2-494F-B688-8F4344628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2169</Words>
  <Characters>12366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3</cp:revision>
  <cp:lastPrinted>1900-01-01T04:00:00Z</cp:lastPrinted>
  <dcterms:created xsi:type="dcterms:W3CDTF">2019-08-16T12:01:00Z</dcterms:created>
  <dcterms:modified xsi:type="dcterms:W3CDTF">2019-08-16T17:10:00Z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(3)EJvytlni/OKzULHWYmz8EL9hRbSYBvmxwHxxVt1zSCpe0hlphZZJN10H9ZwkthCvAqcoJUFs
E/xhW7ZMbilWxyxM4QVsaqeHidEdmWtFWgVT7CaKGOa6eHItEzdftJlHVkoex4SXKv1nlyNv
tx35OBsFixcg8kFzaHCEr0d7psKWKbjSPuJljksKzAVD1FF9G2nbnNT/Wa7n1asYqM0nPMgI
qx6lB237P+Lbcj2QFZ</vt:lpwstr>
  </property>
  <property fmtid="{D5CDD505-2E9C-101B-9397-08002B2CF9AE}" pid="22" name="_2015_ms_pID_7253431">
    <vt:lpwstr>CARF9a+KjzLtrUYqlvrz0izwOQedo4ac4YUjhEi6l4FHZ5vgh8E3Ad
f6Lv1SPRp4IgJbRzyjOf+oKqaX6Ct3l9q8KlMNuG82FcEMhBxUEtT7Zf2mSWTbnPhoWvDs1R
KatwTX05VOr94e4h03o3iJGdbiKxnNicz4m9BVNvcTi6+MFQw/e/dwnTUfn8UfWzZGwcDE28
ikyskO5JjRl5AAnVYyFYp9pdL847Dh1g0v4l</vt:lpwstr>
  </property>
  <property fmtid="{D5CDD505-2E9C-101B-9397-08002B2CF9AE}" pid="23" name="_2015_ms_pID_7253432">
    <vt:lpwstr>69hem0YxgZd5DDAXQ0oR0f4=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1565974870</vt:lpwstr>
  </property>
</Properties>
</file>