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204C1CAD" w:rsidR="009C0564" w:rsidRPr="00F74FA1" w:rsidRDefault="00DE3707" w:rsidP="00F74FA1">
      <w:pPr>
        <w:tabs>
          <w:tab w:val="right" w:pos="9216"/>
        </w:tabs>
        <w:spacing w:after="0"/>
        <w:jc w:val="left"/>
        <w:rPr>
          <w:b/>
          <w:kern w:val="2"/>
          <w:lang w:eastAsia="zh-CN"/>
        </w:rPr>
      </w:pPr>
      <w:r w:rsidRPr="00F74FA1">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w:t>
      </w:r>
      <w:r w:rsidR="003B7110">
        <w:rPr>
          <w:b/>
          <w:kern w:val="2"/>
          <w:lang w:eastAsia="zh-CN"/>
        </w:rPr>
        <w:t>8</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01118E" w:rsidRPr="0001118E">
        <w:rPr>
          <w:b/>
          <w:kern w:val="2"/>
          <w:lang w:eastAsia="zh-CN"/>
        </w:rPr>
        <w:t>R1-1909320</w:t>
      </w:r>
      <w:bookmarkStart w:id="0" w:name="_GoBack"/>
      <w:bookmarkEnd w:id="0"/>
    </w:p>
    <w:p w14:paraId="048D95CB" w14:textId="1A0AC192" w:rsidR="009C0564" w:rsidRPr="00F74FA1" w:rsidRDefault="003B7110" w:rsidP="00F74FA1">
      <w:pPr>
        <w:jc w:val="left"/>
        <w:rPr>
          <w:b/>
          <w:kern w:val="2"/>
          <w:lang w:eastAsia="zh-CN"/>
        </w:rPr>
      </w:pPr>
      <w:r>
        <w:rPr>
          <w:b/>
          <w:kern w:val="2"/>
          <w:lang w:eastAsia="zh-CN"/>
        </w:rPr>
        <w:t>Prague</w:t>
      </w:r>
      <w:r w:rsidR="001C3771" w:rsidRPr="00F74FA1">
        <w:rPr>
          <w:b/>
          <w:kern w:val="2"/>
          <w:lang w:eastAsia="zh-CN"/>
        </w:rPr>
        <w:t>,</w:t>
      </w:r>
      <w:r w:rsidR="00A20203" w:rsidRPr="00F74FA1">
        <w:rPr>
          <w:b/>
          <w:kern w:val="2"/>
          <w:lang w:eastAsia="zh-CN"/>
        </w:rPr>
        <w:t xml:space="preserve"> </w:t>
      </w:r>
      <w:r w:rsidR="0081486B">
        <w:rPr>
          <w:b/>
          <w:kern w:val="2"/>
          <w:lang w:eastAsia="zh-CN"/>
        </w:rPr>
        <w:t>Czech Republic</w:t>
      </w:r>
      <w:r w:rsidR="00A20203" w:rsidRPr="00F74FA1">
        <w:rPr>
          <w:b/>
          <w:kern w:val="2"/>
          <w:lang w:eastAsia="zh-CN"/>
        </w:rPr>
        <w:t>,</w:t>
      </w:r>
      <w:r w:rsidR="001C3771" w:rsidRPr="00F74FA1">
        <w:rPr>
          <w:b/>
          <w:kern w:val="2"/>
          <w:lang w:eastAsia="zh-CN"/>
        </w:rPr>
        <w:t xml:space="preserve"> </w:t>
      </w:r>
      <w:r>
        <w:rPr>
          <w:b/>
          <w:kern w:val="2"/>
          <w:lang w:eastAsia="zh-CN"/>
        </w:rPr>
        <w:t xml:space="preserve">August 26-30, </w:t>
      </w:r>
      <w:r w:rsidR="00CD5AF1" w:rsidRPr="00F74FA1">
        <w:rPr>
          <w:b/>
          <w:kern w:val="2"/>
          <w:lang w:eastAsia="zh-CN"/>
        </w:rPr>
        <w:t>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57727F31" w:rsidR="009C0564" w:rsidRPr="00F74FA1" w:rsidRDefault="00371B7C" w:rsidP="00F74FA1">
      <w:pPr>
        <w:spacing w:after="60"/>
        <w:ind w:left="1555" w:hanging="1555"/>
        <w:jc w:val="left"/>
        <w:rPr>
          <w:b/>
          <w:lang w:eastAsia="zh-CN"/>
        </w:rPr>
      </w:pPr>
      <w:r>
        <w:rPr>
          <w:b/>
          <w:lang w:eastAsia="zh-CN"/>
        </w:rPr>
        <w:t>Title</w:t>
      </w:r>
      <w:r w:rsidR="009C0564" w:rsidRPr="00F74FA1">
        <w:rPr>
          <w:b/>
          <w:lang w:eastAsia="zh-CN"/>
        </w:rPr>
        <w:t>:</w:t>
      </w:r>
      <w:r w:rsidR="00F31B49" w:rsidRPr="00F74FA1">
        <w:rPr>
          <w:b/>
          <w:lang w:eastAsia="zh-CN"/>
        </w:rPr>
        <w:tab/>
      </w:r>
      <w:r w:rsidR="003B4A4C">
        <w:rPr>
          <w:b/>
          <w:lang w:eastAsia="zh-CN"/>
        </w:rPr>
        <w:t xml:space="preserve">[Draft] </w:t>
      </w:r>
      <w:r w:rsidR="003B7110" w:rsidRPr="003B7110">
        <w:rPr>
          <w:b/>
          <w:lang w:eastAsia="zh-CN"/>
        </w:rPr>
        <w:t>Reply LS on sidelink HARQ feedback for groupcast</w:t>
      </w:r>
    </w:p>
    <w:p w14:paraId="12259254" w14:textId="1C14D940" w:rsidR="00371B7C" w:rsidRDefault="00371B7C" w:rsidP="00F74FA1">
      <w:pPr>
        <w:spacing w:after="60"/>
        <w:ind w:left="1555" w:hanging="1555"/>
        <w:jc w:val="left"/>
        <w:rPr>
          <w:b/>
          <w:lang w:eastAsia="zh-CN"/>
        </w:rPr>
      </w:pPr>
      <w:r>
        <w:rPr>
          <w:b/>
          <w:lang w:eastAsia="zh-CN"/>
        </w:rPr>
        <w:t>Response to:</w:t>
      </w:r>
      <w:r>
        <w:rPr>
          <w:b/>
          <w:lang w:eastAsia="zh-CN"/>
        </w:rPr>
        <w:tab/>
      </w:r>
      <w:r w:rsidR="003B7110">
        <w:rPr>
          <w:b/>
          <w:lang w:eastAsia="zh-CN"/>
        </w:rPr>
        <w:t>R2</w:t>
      </w:r>
      <w:r>
        <w:rPr>
          <w:b/>
          <w:lang w:eastAsia="zh-CN"/>
        </w:rPr>
        <w:t>-19083</w:t>
      </w:r>
      <w:r w:rsidR="003B7110">
        <w:rPr>
          <w:b/>
          <w:lang w:eastAsia="zh-CN"/>
        </w:rPr>
        <w:t>03</w:t>
      </w:r>
      <w:r w:rsidR="00E11443">
        <w:rPr>
          <w:b/>
          <w:lang w:eastAsia="zh-CN"/>
        </w:rPr>
        <w:t xml:space="preserve"> (R1-</w:t>
      </w:r>
      <w:r w:rsidR="00E11443">
        <w:rPr>
          <w:b/>
          <w:kern w:val="2"/>
          <w:lang w:eastAsia="zh-CN"/>
        </w:rPr>
        <w:t>1907995)</w:t>
      </w:r>
    </w:p>
    <w:p w14:paraId="5C94715B" w14:textId="36F075E8" w:rsidR="00371B7C" w:rsidRDefault="00371B7C" w:rsidP="00F74FA1">
      <w:pPr>
        <w:spacing w:after="60"/>
        <w:ind w:left="1555" w:hanging="1555"/>
        <w:jc w:val="left"/>
        <w:rPr>
          <w:b/>
          <w:lang w:eastAsia="zh-CN"/>
        </w:rPr>
      </w:pPr>
      <w:r>
        <w:rPr>
          <w:b/>
          <w:lang w:eastAsia="zh-CN"/>
        </w:rPr>
        <w:t xml:space="preserve">Release: </w:t>
      </w:r>
      <w:r>
        <w:rPr>
          <w:b/>
          <w:lang w:eastAsia="zh-CN"/>
        </w:rPr>
        <w:tab/>
        <w:t>Rel-16</w:t>
      </w:r>
    </w:p>
    <w:p w14:paraId="41E81B26" w14:textId="4CE2CDB8" w:rsidR="00371B7C" w:rsidRDefault="00371B7C" w:rsidP="00F74FA1">
      <w:pPr>
        <w:spacing w:after="60"/>
        <w:ind w:left="1555" w:hanging="1555"/>
        <w:jc w:val="left"/>
        <w:rPr>
          <w:b/>
          <w:lang w:eastAsia="zh-CN"/>
        </w:rPr>
      </w:pPr>
      <w:r>
        <w:rPr>
          <w:b/>
          <w:lang w:eastAsia="zh-CN"/>
        </w:rPr>
        <w:t xml:space="preserve">Work Item: </w:t>
      </w:r>
      <w:r>
        <w:rPr>
          <w:b/>
          <w:lang w:eastAsia="zh-CN"/>
        </w:rPr>
        <w:tab/>
        <w:t>5G_V2X_NRSL</w:t>
      </w:r>
      <w:r w:rsidR="009C5F3C">
        <w:rPr>
          <w:b/>
          <w:lang w:eastAsia="zh-CN"/>
        </w:rPr>
        <w:t>-Core</w:t>
      </w:r>
    </w:p>
    <w:p w14:paraId="4BC10D09" w14:textId="77777777" w:rsidR="00371B7C" w:rsidRDefault="00371B7C" w:rsidP="00F74FA1">
      <w:pPr>
        <w:spacing w:after="60"/>
        <w:ind w:left="1555" w:hanging="1555"/>
        <w:jc w:val="left"/>
        <w:rPr>
          <w:b/>
          <w:lang w:eastAsia="zh-CN"/>
        </w:rPr>
      </w:pPr>
    </w:p>
    <w:p w14:paraId="14F53E5D" w14:textId="4DC8CC95" w:rsidR="00BC1C3C" w:rsidRPr="00F74FA1" w:rsidRDefault="00305FF9" w:rsidP="00F74FA1">
      <w:pPr>
        <w:spacing w:after="60"/>
        <w:ind w:left="1555" w:hanging="1555"/>
        <w:jc w:val="left"/>
        <w:rPr>
          <w:b/>
          <w:lang w:eastAsia="zh-CN"/>
        </w:rPr>
      </w:pPr>
      <w:r w:rsidRPr="00F74FA1">
        <w:rPr>
          <w:b/>
          <w:lang w:eastAsia="zh-CN"/>
        </w:rPr>
        <w:t>Source:</w:t>
      </w:r>
      <w:r w:rsidRPr="00F74FA1">
        <w:rPr>
          <w:b/>
          <w:lang w:eastAsia="zh-CN"/>
        </w:rPr>
        <w:tab/>
      </w:r>
      <w:r w:rsidR="00D4578F">
        <w:rPr>
          <w:b/>
          <w:lang w:eastAsia="zh-CN"/>
        </w:rPr>
        <w:t>Huawei</w:t>
      </w:r>
      <w:r w:rsidR="00371B7C">
        <w:rPr>
          <w:b/>
          <w:lang w:eastAsia="zh-CN"/>
        </w:rPr>
        <w:t>[RAN WG1]</w:t>
      </w:r>
    </w:p>
    <w:p w14:paraId="1F6622AB" w14:textId="3FB32945" w:rsidR="0026538C" w:rsidRDefault="00371B7C" w:rsidP="00F74FA1">
      <w:pPr>
        <w:spacing w:after="60"/>
        <w:ind w:left="1555" w:hanging="1555"/>
        <w:jc w:val="left"/>
        <w:rPr>
          <w:b/>
          <w:kern w:val="2"/>
          <w:lang w:eastAsia="zh-CN"/>
        </w:rPr>
      </w:pPr>
      <w:r>
        <w:rPr>
          <w:b/>
          <w:kern w:val="2"/>
          <w:lang w:eastAsia="zh-CN"/>
        </w:rPr>
        <w:t>To:</w:t>
      </w:r>
      <w:r w:rsidR="009C0564" w:rsidRPr="00F74FA1">
        <w:rPr>
          <w:b/>
          <w:kern w:val="2"/>
          <w:lang w:eastAsia="zh-CN"/>
        </w:rPr>
        <w:tab/>
      </w:r>
      <w:r w:rsidR="003B7110">
        <w:rPr>
          <w:b/>
          <w:kern w:val="2"/>
          <w:lang w:eastAsia="zh-CN"/>
        </w:rPr>
        <w:t>RAN</w:t>
      </w:r>
      <w:r>
        <w:rPr>
          <w:b/>
          <w:kern w:val="2"/>
          <w:lang w:eastAsia="zh-CN"/>
        </w:rPr>
        <w:t>2</w:t>
      </w:r>
      <w:r w:rsidR="008A2849">
        <w:rPr>
          <w:b/>
          <w:kern w:val="2"/>
          <w:lang w:eastAsia="zh-CN"/>
        </w:rPr>
        <w:t>, SA2</w:t>
      </w:r>
    </w:p>
    <w:p w14:paraId="7FC843CA" w14:textId="332DAEB5" w:rsidR="00371B7C" w:rsidRPr="00F74FA1" w:rsidRDefault="00371B7C" w:rsidP="00F74FA1">
      <w:pPr>
        <w:spacing w:after="60"/>
        <w:ind w:left="1555" w:hanging="1555"/>
        <w:jc w:val="left"/>
        <w:rPr>
          <w:b/>
          <w:kern w:val="2"/>
          <w:lang w:eastAsia="zh-CN"/>
        </w:rPr>
      </w:pPr>
      <w:r>
        <w:rPr>
          <w:b/>
          <w:kern w:val="2"/>
          <w:lang w:eastAsia="zh-CN"/>
        </w:rPr>
        <w:t>Cc:</w:t>
      </w:r>
      <w:r>
        <w:rPr>
          <w:b/>
          <w:kern w:val="2"/>
          <w:lang w:eastAsia="zh-CN"/>
        </w:rPr>
        <w:tab/>
      </w:r>
    </w:p>
    <w:p w14:paraId="2C4CCC65" w14:textId="688609EB" w:rsidR="009C0564"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158C28FC"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t>Matthew Webb</w:t>
      </w:r>
    </w:p>
    <w:p w14:paraId="271A5B93" w14:textId="11947B28"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t>matthew.webb@huawei.com</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Heading1"/>
      </w:pPr>
      <w:r>
        <w:t>Overall Description</w:t>
      </w:r>
    </w:p>
    <w:p w14:paraId="01E4E219" w14:textId="61190499" w:rsidR="00371B7C" w:rsidRDefault="00371B7C" w:rsidP="00371B7C">
      <w:r>
        <w:t xml:space="preserve">RAN1 would like to thank </w:t>
      </w:r>
      <w:r w:rsidR="003F670D">
        <w:t>R</w:t>
      </w:r>
      <w:r>
        <w:t>A</w:t>
      </w:r>
      <w:r w:rsidR="003F670D">
        <w:t>N</w:t>
      </w:r>
      <w:r>
        <w:t>2 for the</w:t>
      </w:r>
      <w:r w:rsidR="003B4A4C">
        <w:t>ir</w:t>
      </w:r>
      <w:r>
        <w:t xml:space="preserve"> LS on </w:t>
      </w:r>
      <w:r w:rsidR="00BF6AAC">
        <w:t xml:space="preserve">sidelink HARQ feedback for </w:t>
      </w:r>
      <w:r>
        <w:t>groupcast</w:t>
      </w:r>
      <w:r w:rsidR="007F1939">
        <w:t>, and replies as follows</w:t>
      </w:r>
      <w:r>
        <w:t xml:space="preserve">. </w:t>
      </w:r>
    </w:p>
    <w:p w14:paraId="288DC8E1" w14:textId="12490282" w:rsidR="008F5F5E" w:rsidRDefault="00371B7C" w:rsidP="00371B7C">
      <w:r w:rsidRPr="00371B7C">
        <w:rPr>
          <w:b/>
        </w:rPr>
        <w:t xml:space="preserve">Question </w:t>
      </w:r>
      <w:r w:rsidR="008F5F5E">
        <w:rPr>
          <w:b/>
        </w:rPr>
        <w:t xml:space="preserve">from </w:t>
      </w:r>
      <w:r w:rsidR="00BF6AAC">
        <w:rPr>
          <w:b/>
        </w:rPr>
        <w:t>R</w:t>
      </w:r>
      <w:r w:rsidR="008F5F5E">
        <w:rPr>
          <w:b/>
        </w:rPr>
        <w:t>A</w:t>
      </w:r>
      <w:r w:rsidR="00BF6AAC">
        <w:rPr>
          <w:b/>
        </w:rPr>
        <w:t>N</w:t>
      </w:r>
      <w:r w:rsidR="008F5F5E">
        <w:rPr>
          <w:b/>
        </w:rPr>
        <w:t>2</w:t>
      </w:r>
      <w:r w:rsidRPr="00371B7C">
        <w:rPr>
          <w:b/>
        </w:rPr>
        <w:t>:</w:t>
      </w:r>
      <w:r>
        <w:t xml:space="preserve"> </w:t>
      </w:r>
    </w:p>
    <w:p w14:paraId="20E19D07" w14:textId="77777777" w:rsidR="00BF6AAC" w:rsidRPr="00BF6AAC" w:rsidRDefault="00BF6AAC" w:rsidP="00BF6AAC">
      <w:pPr>
        <w:rPr>
          <w:i/>
        </w:rPr>
      </w:pPr>
      <w:r w:rsidRPr="00BF6AAC">
        <w:rPr>
          <w:i/>
        </w:rPr>
        <w:t xml:space="preserve">RAN2 assumes that no additional AS layer co-ordination or signalling for HARQ feedback resource allocation within the group is required for Option 1 in the operation agreed in the RAN1 LS. Hence, RAN2 thinks that Option 1 has only a minor impact from RAN2 perspective. However, RAN2 thinks that Option 2 has some impacts from RAN2 perspective. </w:t>
      </w:r>
    </w:p>
    <w:p w14:paraId="285BE5FA" w14:textId="0184F4DE" w:rsidR="00BF6AAC" w:rsidRDefault="00BF6AAC" w:rsidP="00BF6AAC">
      <w:pPr>
        <w:rPr>
          <w:i/>
        </w:rPr>
      </w:pPr>
      <w:r w:rsidRPr="00BF6AAC">
        <w:rPr>
          <w:i/>
        </w:rPr>
        <w:t>As for Option 2, some companies think that a UE would be aware of each of the other UEs in the group and provide separate PSFCH resources using AS layer signaling which can bring signaling overhead. Hence, RAN2 would like to request RAN1 to respond to the following questions in order to clearly understand how Option 2 should be supported:</w:t>
      </w:r>
    </w:p>
    <w:p w14:paraId="207631B3" w14:textId="551A99E4" w:rsidR="00BF6AAC" w:rsidRDefault="00BF6AAC" w:rsidP="00371B7C">
      <w:pPr>
        <w:rPr>
          <w:i/>
        </w:rPr>
      </w:pPr>
      <w:r w:rsidRPr="00BF6AAC">
        <w:rPr>
          <w:b/>
          <w:i/>
        </w:rPr>
        <w:t xml:space="preserve">Question: </w:t>
      </w:r>
      <w:r w:rsidRPr="00BF6AAC">
        <w:rPr>
          <w:i/>
        </w:rPr>
        <w:t>Does RAN1 assume the UE needs to be aware of each of the other UEs in the group for support of Option 2?</w:t>
      </w:r>
    </w:p>
    <w:p w14:paraId="1D3B28CB" w14:textId="5A5285A5" w:rsidR="00BF6AAC" w:rsidRDefault="00BF6AAC" w:rsidP="00BF6AAC">
      <w:pPr>
        <w:rPr>
          <w:i/>
        </w:rPr>
      </w:pPr>
      <w:r w:rsidRPr="00BF6AAC">
        <w:rPr>
          <w:i/>
        </w:rPr>
        <w:t>In addition, RAN2 expects that if supported, RAN1 would provide any progress related to the resource configuration of PSFCH for Option 1 and/or Option 2.</w:t>
      </w:r>
    </w:p>
    <w:p w14:paraId="4FC65F80" w14:textId="1A7EEEBF" w:rsidR="008F5F5E" w:rsidRDefault="008F5F5E" w:rsidP="00371B7C">
      <w:pPr>
        <w:rPr>
          <w:b/>
        </w:rPr>
      </w:pPr>
      <w:r w:rsidRPr="008F5F5E">
        <w:rPr>
          <w:b/>
        </w:rPr>
        <w:t>RAN1</w:t>
      </w:r>
      <w:r>
        <w:rPr>
          <w:b/>
        </w:rPr>
        <w:t xml:space="preserve"> response</w:t>
      </w:r>
      <w:r w:rsidRPr="008F5F5E">
        <w:rPr>
          <w:b/>
        </w:rPr>
        <w:t xml:space="preserve">: </w:t>
      </w:r>
    </w:p>
    <w:p w14:paraId="0B0EA9FD" w14:textId="451F19B2" w:rsidR="000E657E" w:rsidRDefault="00BF6AAC" w:rsidP="00BF6AAC">
      <w:pPr>
        <w:rPr>
          <w:lang w:eastAsia="zh-CN"/>
        </w:rPr>
      </w:pPr>
      <w:r w:rsidRPr="0063438C">
        <w:rPr>
          <w:lang w:eastAsia="zh-CN"/>
        </w:rPr>
        <w:t>RAN1#96bis</w:t>
      </w:r>
      <w:r w:rsidR="00453D44">
        <w:rPr>
          <w:lang w:eastAsia="zh-CN"/>
        </w:rPr>
        <w:t xml:space="preserve"> agreed</w:t>
      </w:r>
      <w:r w:rsidRPr="0063438C">
        <w:rPr>
          <w:lang w:eastAsia="zh-CN"/>
        </w:rPr>
        <w:t xml:space="preserve">, when Option 2 (ACK/NACK) is used with groupcast transmission, </w:t>
      </w:r>
      <w:r w:rsidR="00453D44">
        <w:rPr>
          <w:lang w:eastAsia="zh-CN"/>
        </w:rPr>
        <w:t>to</w:t>
      </w:r>
      <w:r w:rsidRPr="0063438C">
        <w:rPr>
          <w:lang w:eastAsia="zh-CN"/>
        </w:rPr>
        <w:t xml:space="preserve"> support that each receiver UE uses a separate PSFCH in terms of </w:t>
      </w:r>
      <w:r w:rsidRPr="0063438C">
        <w:t xml:space="preserve">time, frequency and code </w:t>
      </w:r>
      <w:r w:rsidRPr="0063438C">
        <w:rPr>
          <w:lang w:eastAsia="zh-CN"/>
        </w:rPr>
        <w:t>for HARQ ACK/NACK so that the transmitter UE knows which receiver UE is successful and which UE fails the reception.</w:t>
      </w:r>
    </w:p>
    <w:p w14:paraId="7B467458" w14:textId="77777777" w:rsidR="000E657E" w:rsidRPr="008E39FF" w:rsidRDefault="000E657E" w:rsidP="008E39FF">
      <w:pPr>
        <w:widowControl w:val="0"/>
        <w:spacing w:before="100" w:beforeAutospacing="1"/>
        <w:rPr>
          <w:rFonts w:eastAsia="Batang"/>
          <w:i/>
          <w:kern w:val="2"/>
          <w:szCs w:val="20"/>
          <w:lang w:eastAsia="ko-KR"/>
        </w:rPr>
      </w:pPr>
      <w:r w:rsidRPr="008E39FF">
        <w:rPr>
          <w:rFonts w:eastAsia="Batang"/>
          <w:i/>
          <w:kern w:val="2"/>
          <w:szCs w:val="20"/>
          <w:highlight w:val="green"/>
          <w:lang w:eastAsia="ko-KR"/>
        </w:rPr>
        <w:t>Agreements</w:t>
      </w:r>
      <w:r w:rsidRPr="008E39FF">
        <w:rPr>
          <w:rFonts w:eastAsia="Batang"/>
          <w:i/>
          <w:kern w:val="2"/>
          <w:szCs w:val="20"/>
          <w:lang w:eastAsia="ko-KR"/>
        </w:rPr>
        <w:t>:</w:t>
      </w:r>
    </w:p>
    <w:p w14:paraId="58EA46D5" w14:textId="77777777" w:rsidR="000E657E" w:rsidRPr="008E39FF" w:rsidRDefault="000E657E" w:rsidP="008E39FF">
      <w:pPr>
        <w:widowControl w:val="0"/>
        <w:numPr>
          <w:ilvl w:val="0"/>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In HARQ feedback for groupcast,</w:t>
      </w:r>
    </w:p>
    <w:p w14:paraId="2EAC44C1" w14:textId="77777777" w:rsidR="000E657E" w:rsidRPr="008E39FF" w:rsidRDefault="000E657E" w:rsidP="008E39FF">
      <w:pPr>
        <w:widowControl w:val="0"/>
        <w:numPr>
          <w:ilvl w:val="1"/>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 xml:space="preserve">When Option 1 is used for a groupcast transmission, it is supported </w:t>
      </w:r>
    </w:p>
    <w:p w14:paraId="21D65EC1" w14:textId="77777777" w:rsidR="000E657E" w:rsidRPr="008E39FF" w:rsidRDefault="000E657E" w:rsidP="008E39FF">
      <w:pPr>
        <w:widowControl w:val="0"/>
        <w:numPr>
          <w:ilvl w:val="2"/>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all the receiver UEs share a PSFCH</w:t>
      </w:r>
    </w:p>
    <w:p w14:paraId="37FDE642" w14:textId="77777777" w:rsidR="000E657E" w:rsidRPr="008E39FF" w:rsidRDefault="000E657E" w:rsidP="008E39FF">
      <w:pPr>
        <w:widowControl w:val="0"/>
        <w:numPr>
          <w:ilvl w:val="2"/>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FFS: a subset of the receiver UEs share a PSFCH</w:t>
      </w:r>
    </w:p>
    <w:p w14:paraId="22774B25" w14:textId="77777777" w:rsidR="000E657E" w:rsidRPr="008E39FF" w:rsidRDefault="000E657E" w:rsidP="008E39FF">
      <w:pPr>
        <w:widowControl w:val="0"/>
        <w:numPr>
          <w:ilvl w:val="2"/>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FFS: all or a subset of receiver UEs share a pool of PSFCH.</w:t>
      </w:r>
    </w:p>
    <w:p w14:paraId="558A83C3" w14:textId="77777777" w:rsidR="000E657E" w:rsidRPr="008E39FF" w:rsidRDefault="000E657E" w:rsidP="008E39FF">
      <w:pPr>
        <w:widowControl w:val="0"/>
        <w:numPr>
          <w:ilvl w:val="1"/>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lastRenderedPageBreak/>
        <w:t xml:space="preserve">When Option 2 is used for a groupcast transmission, it is supported </w:t>
      </w:r>
    </w:p>
    <w:p w14:paraId="3DEDA7F5" w14:textId="77777777" w:rsidR="000E657E" w:rsidRPr="008E39FF" w:rsidRDefault="000E657E" w:rsidP="008E39FF">
      <w:pPr>
        <w:widowControl w:val="0"/>
        <w:numPr>
          <w:ilvl w:val="2"/>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each receiver UE uses a separate PSFCH for</w:t>
      </w:r>
      <w:r w:rsidRPr="008E39FF">
        <w:rPr>
          <w:rFonts w:eastAsia="Batang"/>
          <w:i/>
          <w:kern w:val="2"/>
          <w:szCs w:val="20"/>
          <w:lang w:eastAsia="ko-KR"/>
        </w:rPr>
        <w:t xml:space="preserve"> HARQ ACK/NACK</w:t>
      </w:r>
      <w:r w:rsidRPr="008E39FF">
        <w:rPr>
          <w:rFonts w:eastAsia="Batang"/>
          <w:i/>
          <w:kern w:val="2"/>
          <w:szCs w:val="20"/>
          <w:lang w:val="en-GB" w:eastAsia="ko-KR"/>
        </w:rPr>
        <w:t>.</w:t>
      </w:r>
    </w:p>
    <w:p w14:paraId="61512CDB" w14:textId="77777777" w:rsidR="000E657E" w:rsidRPr="008E39FF" w:rsidRDefault="000E657E" w:rsidP="008E39FF">
      <w:pPr>
        <w:widowControl w:val="0"/>
        <w:numPr>
          <w:ilvl w:val="2"/>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FFS: all or a subset of receiver UEs share a PSFCH for ACK transmission and another PSFCH for NACK transmission</w:t>
      </w:r>
    </w:p>
    <w:p w14:paraId="0232B903" w14:textId="77777777" w:rsidR="000E657E" w:rsidRPr="008E39FF" w:rsidRDefault="000E657E" w:rsidP="008E39FF">
      <w:pPr>
        <w:widowControl w:val="0"/>
        <w:numPr>
          <w:ilvl w:val="1"/>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FFS on which entity and how to allocate PSFCH resource to the receiver UE(s)</w:t>
      </w:r>
    </w:p>
    <w:p w14:paraId="6EF04755" w14:textId="77777777" w:rsidR="000E657E" w:rsidRPr="008E39FF" w:rsidRDefault="000E657E" w:rsidP="008E39FF">
      <w:pPr>
        <w:widowControl w:val="0"/>
        <w:numPr>
          <w:ilvl w:val="1"/>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FFS whether or not to additionally support a mixture of option 1 and option 2 for a groupcast transmission</w:t>
      </w:r>
    </w:p>
    <w:p w14:paraId="12ED7E45" w14:textId="77777777" w:rsidR="000E657E" w:rsidRPr="008E39FF" w:rsidRDefault="000E657E" w:rsidP="008E39FF">
      <w:pPr>
        <w:widowControl w:val="0"/>
        <w:numPr>
          <w:ilvl w:val="0"/>
          <w:numId w:val="8"/>
        </w:numPr>
        <w:autoSpaceDE/>
        <w:autoSpaceDN/>
        <w:adjustRightInd/>
        <w:snapToGrid/>
        <w:spacing w:before="100" w:beforeAutospacing="1"/>
        <w:jc w:val="left"/>
        <w:rPr>
          <w:rFonts w:eastAsia="Batang"/>
          <w:i/>
          <w:kern w:val="2"/>
          <w:szCs w:val="20"/>
          <w:lang w:val="en-GB" w:eastAsia="ko-KR"/>
        </w:rPr>
      </w:pPr>
      <w:r w:rsidRPr="008E39FF">
        <w:rPr>
          <w:rFonts w:eastAsia="Batang"/>
          <w:i/>
          <w:kern w:val="2"/>
          <w:szCs w:val="20"/>
          <w:lang w:val="en-GB" w:eastAsia="ko-KR"/>
        </w:rPr>
        <w:t>Note: Each PSFCH is mapped to a time, frequency, and code resource.</w:t>
      </w:r>
    </w:p>
    <w:p w14:paraId="00EE8290" w14:textId="5529A864" w:rsidR="004C0240" w:rsidRDefault="00BF6AAC" w:rsidP="00B25ACD">
      <w:r>
        <w:rPr>
          <w:lang w:eastAsia="zh-CN"/>
        </w:rPr>
        <w:t>RAN1#97</w:t>
      </w:r>
      <w:r w:rsidR="00453D44">
        <w:rPr>
          <w:lang w:eastAsia="zh-CN"/>
        </w:rPr>
        <w:t xml:space="preserve"> </w:t>
      </w:r>
      <w:r>
        <w:rPr>
          <w:lang w:eastAsia="zh-CN"/>
        </w:rPr>
        <w:t xml:space="preserve">further agreed to use identifier to distinguish each Rx UE in a group. </w:t>
      </w:r>
      <w:r w:rsidRPr="0063438C">
        <w:rPr>
          <w:lang w:eastAsia="zh-CN"/>
        </w:rPr>
        <w:t xml:space="preserve">This </w:t>
      </w:r>
      <w:r w:rsidRPr="0063438C">
        <w:t xml:space="preserve">means </w:t>
      </w:r>
      <w:r>
        <w:t>each</w:t>
      </w:r>
      <w:r w:rsidRPr="0063438C">
        <w:t xml:space="preserve"> receiver UE</w:t>
      </w:r>
      <w:r>
        <w:t xml:space="preserve"> is</w:t>
      </w:r>
      <w:r w:rsidRPr="0063438C">
        <w:t xml:space="preserve"> known to the transmitter UE</w:t>
      </w:r>
      <w:r>
        <w:t xml:space="preserve"> with an exclusive identifier</w:t>
      </w:r>
      <w:r w:rsidRPr="0063438C">
        <w:t xml:space="preserve">, </w:t>
      </w:r>
      <w:r w:rsidR="004C0240">
        <w:t>meaning that</w:t>
      </w:r>
      <w:r w:rsidR="004C0240" w:rsidRPr="0063438C">
        <w:t xml:space="preserve"> </w:t>
      </w:r>
      <w:r w:rsidRPr="0063438C">
        <w:t>each group member is known in AS layers, i.e. within RAN.</w:t>
      </w:r>
    </w:p>
    <w:p w14:paraId="09EF1702" w14:textId="59139186" w:rsidR="004C0240" w:rsidRPr="008E39FF" w:rsidRDefault="004C0240" w:rsidP="00B25ACD">
      <w:pPr>
        <w:rPr>
          <w:sz w:val="24"/>
        </w:rPr>
      </w:pPr>
      <w:r w:rsidRPr="008E39FF">
        <w:rPr>
          <w:rFonts w:eastAsia="Batang"/>
          <w:i/>
          <w:kern w:val="2"/>
          <w:szCs w:val="20"/>
          <w:highlight w:val="green"/>
          <w:lang w:eastAsia="ko-KR"/>
        </w:rPr>
        <w:t>Agreements</w:t>
      </w:r>
      <w:r w:rsidRPr="008E39FF">
        <w:rPr>
          <w:rFonts w:eastAsia="Batang"/>
          <w:i/>
          <w:kern w:val="2"/>
          <w:szCs w:val="20"/>
          <w:lang w:eastAsia="ko-KR"/>
        </w:rPr>
        <w:t>:</w:t>
      </w:r>
    </w:p>
    <w:p w14:paraId="34526D1C" w14:textId="77777777" w:rsidR="004C0240" w:rsidRPr="008E39FF" w:rsidRDefault="004C0240" w:rsidP="004C0240">
      <w:pPr>
        <w:numPr>
          <w:ilvl w:val="0"/>
          <w:numId w:val="9"/>
        </w:numPr>
        <w:autoSpaceDE/>
        <w:autoSpaceDN/>
        <w:adjustRightInd/>
        <w:snapToGrid/>
        <w:spacing w:after="0"/>
        <w:jc w:val="left"/>
        <w:rPr>
          <w:rFonts w:eastAsia="Batang"/>
          <w:i/>
          <w:kern w:val="2"/>
          <w:szCs w:val="20"/>
          <w:lang w:eastAsia="ko-KR"/>
        </w:rPr>
      </w:pPr>
      <w:r w:rsidRPr="008E39FF">
        <w:rPr>
          <w:rFonts w:eastAsia="Batang"/>
          <w:i/>
          <w:kern w:val="2"/>
          <w:szCs w:val="20"/>
          <w:lang w:eastAsia="ko-KR"/>
        </w:rPr>
        <w:t>At least for the case when the PSFCH in a slot is in response to a single PSSCH:</w:t>
      </w:r>
    </w:p>
    <w:p w14:paraId="5930ACA7" w14:textId="77777777" w:rsidR="004C0240" w:rsidRPr="008E39FF" w:rsidRDefault="004C0240" w:rsidP="004C0240">
      <w:pPr>
        <w:widowControl w:val="0"/>
        <w:numPr>
          <w:ilvl w:val="1"/>
          <w:numId w:val="9"/>
        </w:numPr>
        <w:autoSpaceDE/>
        <w:autoSpaceDN/>
        <w:adjustRightInd/>
        <w:snapToGrid/>
        <w:spacing w:before="100" w:beforeAutospacing="1" w:after="60" w:line="264" w:lineRule="auto"/>
        <w:jc w:val="left"/>
        <w:rPr>
          <w:rFonts w:eastAsia="Batang"/>
          <w:i/>
          <w:kern w:val="2"/>
          <w:szCs w:val="20"/>
          <w:lang w:eastAsia="ko-KR"/>
        </w:rPr>
      </w:pPr>
      <w:r w:rsidRPr="008E39FF">
        <w:rPr>
          <w:rFonts w:eastAsia="Batang"/>
          <w:i/>
          <w:kern w:val="2"/>
          <w:szCs w:val="20"/>
          <w:lang w:eastAsia="ko-KR"/>
        </w:rPr>
        <w:t>Implicit mechanism is used to determine at least frequency and/or code domain resource of PSFCH, within a configured resource pool. At least the following parameters are used in the implicit mechanism:</w:t>
      </w:r>
    </w:p>
    <w:p w14:paraId="3B5C6892" w14:textId="77777777" w:rsidR="004C0240" w:rsidRPr="008E39FF" w:rsidRDefault="004C0240" w:rsidP="004C0240">
      <w:pPr>
        <w:widowControl w:val="0"/>
        <w:numPr>
          <w:ilvl w:val="2"/>
          <w:numId w:val="9"/>
        </w:numPr>
        <w:autoSpaceDE/>
        <w:autoSpaceDN/>
        <w:adjustRightInd/>
        <w:snapToGrid/>
        <w:spacing w:before="100" w:beforeAutospacing="1" w:afterLines="50" w:line="264" w:lineRule="auto"/>
        <w:jc w:val="left"/>
        <w:rPr>
          <w:rFonts w:eastAsia="Batang"/>
          <w:i/>
          <w:kern w:val="2"/>
          <w:szCs w:val="20"/>
          <w:lang w:eastAsia="ko-KR"/>
        </w:rPr>
      </w:pPr>
      <w:r w:rsidRPr="008E39FF">
        <w:rPr>
          <w:rFonts w:eastAsia="Batang"/>
          <w:i/>
          <w:kern w:val="2"/>
          <w:szCs w:val="20"/>
          <w:lang w:eastAsia="ko-KR"/>
        </w:rPr>
        <w:t>Slot index (FFS details) associated with PSCCH/PSSCH/PSFCH</w:t>
      </w:r>
    </w:p>
    <w:p w14:paraId="63248413" w14:textId="77777777" w:rsidR="004C0240" w:rsidRPr="008E39FF" w:rsidRDefault="004C0240" w:rsidP="004C0240">
      <w:pPr>
        <w:widowControl w:val="0"/>
        <w:numPr>
          <w:ilvl w:val="2"/>
          <w:numId w:val="9"/>
        </w:numPr>
        <w:autoSpaceDE/>
        <w:autoSpaceDN/>
        <w:adjustRightInd/>
        <w:snapToGrid/>
        <w:spacing w:before="100" w:beforeAutospacing="1" w:afterLines="50" w:line="264" w:lineRule="auto"/>
        <w:jc w:val="left"/>
        <w:rPr>
          <w:rFonts w:eastAsia="Batang"/>
          <w:i/>
          <w:kern w:val="2"/>
          <w:szCs w:val="20"/>
          <w:lang w:eastAsia="ko-KR"/>
        </w:rPr>
      </w:pPr>
      <w:r w:rsidRPr="008E39FF">
        <w:rPr>
          <w:rFonts w:eastAsia="Batang"/>
          <w:i/>
          <w:kern w:val="2"/>
          <w:szCs w:val="20"/>
          <w:lang w:eastAsia="ko-KR"/>
        </w:rPr>
        <w:t>Sub-channel(s) (FFS details) associated with PSCCH/PSSCH</w:t>
      </w:r>
    </w:p>
    <w:p w14:paraId="0AEBC158" w14:textId="77777777" w:rsidR="004C0240" w:rsidRPr="008E39FF" w:rsidRDefault="004C0240" w:rsidP="004C0240">
      <w:pPr>
        <w:widowControl w:val="0"/>
        <w:numPr>
          <w:ilvl w:val="2"/>
          <w:numId w:val="9"/>
        </w:numPr>
        <w:autoSpaceDE/>
        <w:autoSpaceDN/>
        <w:adjustRightInd/>
        <w:snapToGrid/>
        <w:spacing w:before="100" w:beforeAutospacing="1" w:afterLines="50" w:line="264" w:lineRule="auto"/>
        <w:jc w:val="left"/>
        <w:rPr>
          <w:rFonts w:eastAsia="Batang"/>
          <w:i/>
          <w:kern w:val="2"/>
          <w:szCs w:val="20"/>
          <w:lang w:eastAsia="ko-KR"/>
        </w:rPr>
      </w:pPr>
      <w:r w:rsidRPr="008E39FF">
        <w:rPr>
          <w:rFonts w:eastAsia="Batang"/>
          <w:i/>
          <w:kern w:val="2"/>
          <w:szCs w:val="20"/>
          <w:lang w:eastAsia="ko-KR"/>
        </w:rPr>
        <w:t>Identifier (FFS details) to distinguish each RX UE in a group for Option 2 groupcast HARQ feedback</w:t>
      </w:r>
    </w:p>
    <w:p w14:paraId="11650ACA" w14:textId="77777777" w:rsidR="004C0240" w:rsidRPr="008E39FF" w:rsidRDefault="004C0240" w:rsidP="004C0240">
      <w:pPr>
        <w:widowControl w:val="0"/>
        <w:numPr>
          <w:ilvl w:val="2"/>
          <w:numId w:val="9"/>
        </w:numPr>
        <w:autoSpaceDE/>
        <w:autoSpaceDN/>
        <w:adjustRightInd/>
        <w:snapToGrid/>
        <w:spacing w:before="100" w:beforeAutospacing="1" w:afterLines="50" w:line="264" w:lineRule="auto"/>
        <w:jc w:val="left"/>
        <w:rPr>
          <w:rFonts w:eastAsia="Batang"/>
          <w:i/>
          <w:kern w:val="2"/>
          <w:szCs w:val="20"/>
          <w:lang w:eastAsia="ko-KR"/>
        </w:rPr>
      </w:pPr>
      <w:r w:rsidRPr="008E39FF">
        <w:rPr>
          <w:rFonts w:eastAsia="Batang"/>
          <w:i/>
          <w:kern w:val="2"/>
          <w:szCs w:val="20"/>
          <w:lang w:eastAsia="ko-KR"/>
        </w:rPr>
        <w:t xml:space="preserve">FFS detailed applicability of the above parameters </w:t>
      </w:r>
    </w:p>
    <w:p w14:paraId="6C5B953D" w14:textId="77777777" w:rsidR="004C0240" w:rsidRPr="008E39FF" w:rsidRDefault="004C0240" w:rsidP="004C0240">
      <w:pPr>
        <w:widowControl w:val="0"/>
        <w:numPr>
          <w:ilvl w:val="2"/>
          <w:numId w:val="9"/>
        </w:numPr>
        <w:autoSpaceDE/>
        <w:autoSpaceDN/>
        <w:adjustRightInd/>
        <w:snapToGrid/>
        <w:spacing w:before="100" w:beforeAutospacing="1" w:afterLines="50" w:line="264" w:lineRule="auto"/>
        <w:jc w:val="left"/>
        <w:rPr>
          <w:rFonts w:eastAsia="Batang"/>
          <w:i/>
          <w:kern w:val="2"/>
          <w:szCs w:val="20"/>
          <w:lang w:eastAsia="ko-KR"/>
        </w:rPr>
      </w:pPr>
      <w:r w:rsidRPr="008E39FF">
        <w:rPr>
          <w:rFonts w:eastAsia="Batang"/>
          <w:i/>
          <w:kern w:val="2"/>
          <w:szCs w:val="20"/>
          <w:lang w:eastAsia="ko-KR"/>
        </w:rPr>
        <w:t>FFS: Other parameters (e.g. SL-RSRP/SINR, Layer-1 source ID, location information, etc.)</w:t>
      </w:r>
    </w:p>
    <w:p w14:paraId="7361A7B1" w14:textId="029A5BFA" w:rsidR="00BF6AAC" w:rsidRDefault="007D48B9" w:rsidP="00BF6AAC">
      <w:r>
        <w:rPr>
          <w:lang w:eastAsia="zh-CN"/>
        </w:rPr>
        <w:t>T</w:t>
      </w:r>
      <w:r w:rsidR="00BF6AAC">
        <w:rPr>
          <w:lang w:eastAsia="zh-CN"/>
        </w:rPr>
        <w:t xml:space="preserve">he only </w:t>
      </w:r>
      <w:r w:rsidR="00453D44">
        <w:rPr>
          <w:lang w:eastAsia="zh-CN"/>
        </w:rPr>
        <w:t xml:space="preserve">sidelink </w:t>
      </w:r>
      <w:r w:rsidR="00BF6AAC">
        <w:rPr>
          <w:lang w:eastAsia="zh-CN"/>
        </w:rPr>
        <w:t xml:space="preserve">IDs available in </w:t>
      </w:r>
      <w:r w:rsidR="00453D44">
        <w:rPr>
          <w:lang w:eastAsia="zh-CN"/>
        </w:rPr>
        <w:t xml:space="preserve">the </w:t>
      </w:r>
      <w:r w:rsidR="00BF6AAC">
        <w:rPr>
          <w:lang w:eastAsia="zh-CN"/>
        </w:rPr>
        <w:t xml:space="preserve">physical layer are </w:t>
      </w:r>
      <w:r w:rsidR="004C0240">
        <w:rPr>
          <w:lang w:eastAsia="zh-CN"/>
        </w:rPr>
        <w:t xml:space="preserve">the </w:t>
      </w:r>
      <w:r w:rsidR="00BF6AAC">
        <w:rPr>
          <w:lang w:eastAsia="zh-CN"/>
        </w:rPr>
        <w:t>Layer-1 source ID and Layer-1 group ID</w:t>
      </w:r>
      <w:r>
        <w:rPr>
          <w:lang w:eastAsia="zh-CN"/>
        </w:rPr>
        <w:t>,</w:t>
      </w:r>
      <w:r w:rsidR="00BF6AAC">
        <w:rPr>
          <w:lang w:eastAsia="zh-CN"/>
        </w:rPr>
        <w:t xml:space="preserve"> which are not </w:t>
      </w:r>
      <w:r>
        <w:rPr>
          <w:lang w:eastAsia="zh-CN"/>
        </w:rPr>
        <w:t xml:space="preserve">sufficient </w:t>
      </w:r>
      <w:r w:rsidR="00BF6AAC">
        <w:rPr>
          <w:lang w:eastAsia="zh-CN"/>
        </w:rPr>
        <w:t xml:space="preserve">to distinguish each group member in groupcast. </w:t>
      </w:r>
      <w:r w:rsidR="004C0240">
        <w:rPr>
          <w:lang w:eastAsia="zh-CN"/>
        </w:rPr>
        <w:t>A n</w:t>
      </w:r>
      <w:r w:rsidR="00BF6AAC">
        <w:rPr>
          <w:lang w:eastAsia="zh-CN"/>
        </w:rPr>
        <w:t xml:space="preserve">ew Layer-1 in-group UE ID designed exclusively to identify group member is needed </w:t>
      </w:r>
      <w:r w:rsidR="00BF6AAC" w:rsidRPr="0063438C">
        <w:t>for PSFCH resource determination</w:t>
      </w:r>
      <w:r w:rsidR="00BF6AAC">
        <w:rPr>
          <w:lang w:eastAsia="zh-CN"/>
        </w:rPr>
        <w:t>. To</w:t>
      </w:r>
      <w:r w:rsidR="00BF6AAC">
        <w:t xml:space="preserve"> minimize signaling overhead, a group </w:t>
      </w:r>
      <w:r w:rsidR="008A2849">
        <w:t>h</w:t>
      </w:r>
      <w:r w:rsidR="00BF6AAC">
        <w:t xml:space="preserve">eader </w:t>
      </w:r>
      <w:r w:rsidR="00DC5036">
        <w:t xml:space="preserve">who is aware of the group member info and performs in-group UE ID assignment is needed. </w:t>
      </w:r>
    </w:p>
    <w:p w14:paraId="4CE9891B" w14:textId="66B213D5" w:rsidR="008A2849" w:rsidRPr="006327CC" w:rsidRDefault="008A2849" w:rsidP="00952D2F">
      <w:pPr>
        <w:rPr>
          <w:b/>
          <w:lang w:eastAsia="ko-KR"/>
        </w:rPr>
      </w:pPr>
      <w:r w:rsidRPr="006327CC">
        <w:rPr>
          <w:b/>
          <w:lang w:eastAsia="ko-KR"/>
        </w:rPr>
        <w:t xml:space="preserve">RAN1 </w:t>
      </w:r>
      <w:r w:rsidR="00907D66">
        <w:rPr>
          <w:b/>
          <w:lang w:eastAsia="ko-KR"/>
        </w:rPr>
        <w:t>requests</w:t>
      </w:r>
      <w:r w:rsidRPr="006327CC">
        <w:rPr>
          <w:b/>
          <w:lang w:eastAsia="ko-KR"/>
        </w:rPr>
        <w:t xml:space="preserve"> to SA2:</w:t>
      </w:r>
    </w:p>
    <w:p w14:paraId="1357E6C0" w14:textId="3D061FE3" w:rsidR="009109E4" w:rsidRDefault="00C06C73" w:rsidP="006327CC">
      <w:pPr>
        <w:rPr>
          <w:lang w:eastAsia="ko-KR"/>
        </w:rPr>
      </w:pPr>
      <w:r>
        <w:rPr>
          <w:lang w:eastAsia="ko-KR"/>
        </w:rPr>
        <w:t xml:space="preserve">To support </w:t>
      </w:r>
      <w:r w:rsidRPr="0063438C">
        <w:rPr>
          <w:lang w:eastAsia="zh-CN"/>
        </w:rPr>
        <w:t xml:space="preserve">Option 2 (ACK/NACK) </w:t>
      </w:r>
      <w:r>
        <w:rPr>
          <w:lang w:eastAsia="zh-CN"/>
        </w:rPr>
        <w:t xml:space="preserve"> groupcast communication, </w:t>
      </w:r>
      <w:r w:rsidR="009109E4">
        <w:rPr>
          <w:lang w:eastAsia="zh-CN"/>
        </w:rPr>
        <w:t>each group member is required to be known in AS layers</w:t>
      </w:r>
      <w:r>
        <w:rPr>
          <w:lang w:eastAsia="zh-CN"/>
        </w:rPr>
        <w:t xml:space="preserve">. </w:t>
      </w:r>
      <w:r w:rsidR="006327CC" w:rsidRPr="006327CC">
        <w:rPr>
          <w:lang w:eastAsia="ko-KR"/>
        </w:rPr>
        <w:t xml:space="preserve">As the </w:t>
      </w:r>
      <w:r w:rsidR="00DC5036">
        <w:rPr>
          <w:lang w:eastAsia="ko-KR"/>
        </w:rPr>
        <w:t>group establishment is performed in upper</w:t>
      </w:r>
      <w:r w:rsidR="006327CC" w:rsidRPr="006327CC">
        <w:rPr>
          <w:lang w:eastAsia="ko-KR"/>
        </w:rPr>
        <w:t xml:space="preserve"> layer</w:t>
      </w:r>
      <w:r w:rsidR="001879B9">
        <w:rPr>
          <w:lang w:eastAsia="ko-KR"/>
        </w:rPr>
        <w:t>s</w:t>
      </w:r>
      <w:r w:rsidR="006327CC" w:rsidRPr="006327CC">
        <w:rPr>
          <w:lang w:eastAsia="ko-KR"/>
        </w:rPr>
        <w:t>,</w:t>
      </w:r>
      <w:r w:rsidR="009109E4">
        <w:rPr>
          <w:lang w:eastAsia="zh-CN"/>
        </w:rPr>
        <w:t xml:space="preserve"> </w:t>
      </w:r>
      <w:r w:rsidR="008A2849">
        <w:rPr>
          <w:lang w:eastAsia="ko-KR"/>
        </w:rPr>
        <w:t xml:space="preserve">RAN1 </w:t>
      </w:r>
      <w:r w:rsidR="009109E4">
        <w:rPr>
          <w:lang w:eastAsia="ko-KR"/>
        </w:rPr>
        <w:t xml:space="preserve">would like to request SA2 to </w:t>
      </w:r>
      <w:r w:rsidR="001879B9">
        <w:rPr>
          <w:lang w:eastAsia="ko-KR"/>
        </w:rPr>
        <w:t>provide support for the following:</w:t>
      </w:r>
    </w:p>
    <w:p w14:paraId="679ED952" w14:textId="3B770E1B" w:rsidR="006327CC" w:rsidRDefault="009137B7" w:rsidP="006327CC">
      <w:pPr>
        <w:pStyle w:val="ListParagraph"/>
        <w:numPr>
          <w:ilvl w:val="0"/>
          <w:numId w:val="10"/>
        </w:numPr>
        <w:ind w:firstLineChars="0"/>
        <w:rPr>
          <w:lang w:eastAsia="ko-KR"/>
        </w:rPr>
      </w:pPr>
      <w:r>
        <w:rPr>
          <w:lang w:eastAsia="ko-KR"/>
        </w:rPr>
        <w:t>A</w:t>
      </w:r>
      <w:r w:rsidR="00DC5036">
        <w:rPr>
          <w:lang w:eastAsia="ko-KR"/>
        </w:rPr>
        <w:t xml:space="preserve"> node who c</w:t>
      </w:r>
      <w:r w:rsidR="009109E4">
        <w:rPr>
          <w:lang w:eastAsia="ko-KR"/>
        </w:rPr>
        <w:t>an obtain the group member information</w:t>
      </w:r>
      <w:r w:rsidR="00DC5036">
        <w:rPr>
          <w:lang w:eastAsia="ko-KR"/>
        </w:rPr>
        <w:t xml:space="preserve"> in upper layer</w:t>
      </w:r>
      <w:r w:rsidR="000658D1">
        <w:rPr>
          <w:lang w:eastAsia="ko-KR"/>
        </w:rPr>
        <w:t>s</w:t>
      </w:r>
      <w:r>
        <w:rPr>
          <w:lang w:eastAsia="ko-KR"/>
        </w:rPr>
        <w:t>.</w:t>
      </w:r>
    </w:p>
    <w:p w14:paraId="0233092A" w14:textId="6077E91A" w:rsidR="00DC5036" w:rsidRDefault="009137B7" w:rsidP="006327CC">
      <w:pPr>
        <w:pStyle w:val="ListParagraph"/>
        <w:numPr>
          <w:ilvl w:val="0"/>
          <w:numId w:val="10"/>
        </w:numPr>
        <w:ind w:firstLineChars="0"/>
        <w:rPr>
          <w:lang w:eastAsia="ko-KR"/>
        </w:rPr>
      </w:pPr>
      <w:r>
        <w:rPr>
          <w:lang w:eastAsia="ko-KR"/>
        </w:rPr>
        <w:t>Deliver</w:t>
      </w:r>
      <w:r w:rsidR="00AC2591">
        <w:rPr>
          <w:lang w:eastAsia="ko-KR"/>
        </w:rPr>
        <w:t>y</w:t>
      </w:r>
      <w:r>
        <w:rPr>
          <w:lang w:eastAsia="ko-KR"/>
        </w:rPr>
        <w:t xml:space="preserve"> of </w:t>
      </w:r>
      <w:r w:rsidR="006327CC">
        <w:rPr>
          <w:lang w:eastAsia="ko-KR"/>
        </w:rPr>
        <w:t xml:space="preserve">group member </w:t>
      </w:r>
      <w:r w:rsidR="009109E4">
        <w:rPr>
          <w:lang w:eastAsia="ko-KR"/>
        </w:rPr>
        <w:t>information to AS layer</w:t>
      </w:r>
      <w:r>
        <w:rPr>
          <w:lang w:eastAsia="ko-KR"/>
        </w:rPr>
        <w:t>.</w:t>
      </w:r>
    </w:p>
    <w:p w14:paraId="1B7F748D" w14:textId="6F394776" w:rsidR="00952D2F" w:rsidRDefault="00952D2F" w:rsidP="00952D2F">
      <w:pPr>
        <w:pStyle w:val="Heading1"/>
        <w:tabs>
          <w:tab w:val="clear" w:pos="432"/>
        </w:tabs>
      </w:pPr>
      <w:r>
        <w:t>Action:</w:t>
      </w:r>
    </w:p>
    <w:p w14:paraId="03775B34" w14:textId="097F4468" w:rsidR="00952D2F" w:rsidRPr="00952D2F" w:rsidRDefault="00E102D7" w:rsidP="00952D2F">
      <w:pPr>
        <w:rPr>
          <w:b/>
          <w:lang w:eastAsia="ko-KR"/>
        </w:rPr>
      </w:pPr>
      <w:r>
        <w:rPr>
          <w:b/>
          <w:lang w:eastAsia="ko-KR"/>
        </w:rPr>
        <w:t xml:space="preserve">To </w:t>
      </w:r>
      <w:r w:rsidR="00A6077E">
        <w:rPr>
          <w:b/>
          <w:lang w:eastAsia="ko-KR"/>
        </w:rPr>
        <w:t>R</w:t>
      </w:r>
      <w:r w:rsidR="00952D2F" w:rsidRPr="00952D2F">
        <w:rPr>
          <w:b/>
          <w:lang w:eastAsia="ko-KR"/>
        </w:rPr>
        <w:t>A</w:t>
      </w:r>
      <w:r w:rsidR="00A6077E">
        <w:rPr>
          <w:b/>
          <w:lang w:eastAsia="ko-KR"/>
        </w:rPr>
        <w:t>N</w:t>
      </w:r>
      <w:r w:rsidR="00952D2F" w:rsidRPr="00952D2F">
        <w:rPr>
          <w:b/>
          <w:lang w:eastAsia="ko-KR"/>
        </w:rPr>
        <w:t>2:</w:t>
      </w:r>
    </w:p>
    <w:p w14:paraId="4F0D23DC" w14:textId="62B8693D" w:rsidR="00952D2F" w:rsidRDefault="00952D2F" w:rsidP="00952D2F">
      <w:pPr>
        <w:rPr>
          <w:lang w:eastAsia="ko-KR"/>
        </w:rPr>
      </w:pPr>
      <w:r>
        <w:rPr>
          <w:lang w:eastAsia="ko-KR"/>
        </w:rPr>
        <w:t xml:space="preserve">RAN1 respectfully asks </w:t>
      </w:r>
      <w:r w:rsidR="003A4830">
        <w:rPr>
          <w:lang w:eastAsia="ko-KR"/>
        </w:rPr>
        <w:t>R</w:t>
      </w:r>
      <w:r>
        <w:rPr>
          <w:lang w:eastAsia="ko-KR"/>
        </w:rPr>
        <w:t>A</w:t>
      </w:r>
      <w:r w:rsidR="003A4830">
        <w:rPr>
          <w:lang w:eastAsia="ko-KR"/>
        </w:rPr>
        <w:t>N</w:t>
      </w:r>
      <w:r>
        <w:rPr>
          <w:lang w:eastAsia="ko-KR"/>
        </w:rPr>
        <w:t xml:space="preserve">2 to </w:t>
      </w:r>
      <w:r w:rsidR="003A4830">
        <w:rPr>
          <w:lang w:eastAsia="ko-KR"/>
        </w:rPr>
        <w:t>take the above into account in the related work</w:t>
      </w:r>
      <w:r w:rsidR="004C0240">
        <w:rPr>
          <w:lang w:eastAsia="ko-KR"/>
        </w:rPr>
        <w:t>, and to provide a</w:t>
      </w:r>
      <w:r w:rsidR="003C35B8">
        <w:rPr>
          <w:lang w:eastAsia="ko-KR"/>
        </w:rPr>
        <w:t>n</w:t>
      </w:r>
      <w:r w:rsidR="004C0240">
        <w:rPr>
          <w:lang w:eastAsia="ko-KR"/>
        </w:rPr>
        <w:t xml:space="preserve"> in-group UE ID which can be used in the physical layer for groupcast HARQ option 2</w:t>
      </w:r>
      <w:r w:rsidRPr="00952D2F">
        <w:rPr>
          <w:lang w:eastAsia="ko-KR"/>
        </w:rPr>
        <w:t>.</w:t>
      </w:r>
    </w:p>
    <w:p w14:paraId="57AA2792" w14:textId="423FACC8" w:rsidR="009109E4" w:rsidRPr="006327CC" w:rsidRDefault="009109E4" w:rsidP="00952D2F">
      <w:pPr>
        <w:rPr>
          <w:b/>
          <w:lang w:eastAsia="ko-KR"/>
        </w:rPr>
      </w:pPr>
      <w:r w:rsidRPr="006327CC">
        <w:rPr>
          <w:b/>
          <w:lang w:eastAsia="ko-KR"/>
        </w:rPr>
        <w:t>To SA2:</w:t>
      </w:r>
    </w:p>
    <w:p w14:paraId="1FD4461C" w14:textId="2B9E1AE7" w:rsidR="009109E4" w:rsidRDefault="009109E4" w:rsidP="00952D2F">
      <w:pPr>
        <w:rPr>
          <w:lang w:eastAsia="ko-KR"/>
        </w:rPr>
      </w:pPr>
      <w:r>
        <w:rPr>
          <w:lang w:eastAsia="ko-KR"/>
        </w:rPr>
        <w:t xml:space="preserve">RAN1 respectfully asks SA2 to take the above </w:t>
      </w:r>
      <w:r w:rsidR="000658D1">
        <w:rPr>
          <w:lang w:eastAsia="ko-KR"/>
        </w:rPr>
        <w:t xml:space="preserve">requirements </w:t>
      </w:r>
      <w:r>
        <w:rPr>
          <w:lang w:eastAsia="ko-KR"/>
        </w:rPr>
        <w:t>into account in the related work</w:t>
      </w:r>
      <w:r w:rsidR="00A842E3">
        <w:rPr>
          <w:lang w:eastAsia="ko-KR"/>
        </w:rPr>
        <w:t xml:space="preserve">, and to provide </w:t>
      </w:r>
      <w:r w:rsidR="003C613A">
        <w:rPr>
          <w:lang w:eastAsia="ko-KR"/>
        </w:rPr>
        <w:t xml:space="preserve">support for </w:t>
      </w:r>
      <w:r w:rsidR="00A842E3">
        <w:rPr>
          <w:lang w:eastAsia="ko-KR"/>
        </w:rPr>
        <w:t>the requested functions</w:t>
      </w:r>
      <w:r w:rsidR="006327CC">
        <w:rPr>
          <w:lang w:eastAsia="ko-KR"/>
        </w:rPr>
        <w:t>.</w:t>
      </w:r>
    </w:p>
    <w:p w14:paraId="6A6B821E" w14:textId="4C98C918" w:rsidR="00952D2F" w:rsidRDefault="00952D2F" w:rsidP="00952D2F">
      <w:pPr>
        <w:pStyle w:val="Heading1"/>
        <w:tabs>
          <w:tab w:val="clear" w:pos="432"/>
        </w:tabs>
      </w:pPr>
      <w:r>
        <w:lastRenderedPageBreak/>
        <w:t>Date of next RAN1 meetings:</w:t>
      </w:r>
    </w:p>
    <w:p w14:paraId="6A4D921F" w14:textId="1D67EEC5" w:rsidR="00E6144A" w:rsidRDefault="00E6144A" w:rsidP="00952D2F">
      <w:pPr>
        <w:rPr>
          <w:lang w:eastAsia="ko-KR"/>
        </w:rPr>
      </w:pPr>
      <w:r>
        <w:rPr>
          <w:lang w:eastAsia="ko-KR"/>
        </w:rPr>
        <w:t>RAN1#98bis</w:t>
      </w:r>
      <w:r>
        <w:rPr>
          <w:lang w:eastAsia="ko-KR"/>
        </w:rPr>
        <w:tab/>
      </w:r>
      <w:r>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Pr>
          <w:lang w:eastAsia="ko-KR"/>
        </w:rPr>
        <w:t>October 14-18 2019</w:t>
      </w:r>
      <w:r>
        <w:rPr>
          <w:lang w:eastAsia="ko-KR"/>
        </w:rPr>
        <w:tab/>
      </w:r>
      <w:r>
        <w:rPr>
          <w:lang w:eastAsia="ko-KR"/>
        </w:rPr>
        <w:tab/>
      </w:r>
      <w:r w:rsidR="003A4830">
        <w:rPr>
          <w:lang w:eastAsia="ko-KR"/>
        </w:rPr>
        <w:t xml:space="preserve">Chongqing, </w:t>
      </w:r>
      <w:r w:rsidR="00453D44">
        <w:rPr>
          <w:lang w:eastAsia="ko-KR"/>
        </w:rPr>
        <w:t>CN</w:t>
      </w:r>
    </w:p>
    <w:p w14:paraId="68F68444" w14:textId="2241DE20" w:rsidR="004451C8" w:rsidRPr="00F74FA1" w:rsidRDefault="003A4830" w:rsidP="00B25ACD">
      <w:pPr>
        <w:rPr>
          <w:lang w:eastAsia="zh-CN"/>
        </w:rPr>
      </w:pPr>
      <w:r>
        <w:rPr>
          <w:lang w:eastAsia="ko-KR"/>
        </w:rPr>
        <w:t>RAN1#99</w:t>
      </w:r>
      <w:r>
        <w:rPr>
          <w:lang w:eastAsia="ko-KR"/>
        </w:rPr>
        <w:tab/>
      </w:r>
      <w:r>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sidR="00453D44">
        <w:rPr>
          <w:lang w:eastAsia="ko-KR"/>
        </w:rPr>
        <w:tab/>
      </w:r>
      <w:r>
        <w:rPr>
          <w:lang w:eastAsia="ko-KR"/>
        </w:rPr>
        <w:t>November 18-22 2019</w:t>
      </w:r>
      <w:r>
        <w:rPr>
          <w:lang w:eastAsia="ko-KR"/>
        </w:rPr>
        <w:tab/>
      </w:r>
      <w:r>
        <w:rPr>
          <w:lang w:eastAsia="ko-KR"/>
        </w:rPr>
        <w:tab/>
        <w:t>Reno, US</w:t>
      </w: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70426" w14:textId="77777777" w:rsidR="005E79AA" w:rsidRDefault="005E79AA">
      <w:r>
        <w:separator/>
      </w:r>
    </w:p>
  </w:endnote>
  <w:endnote w:type="continuationSeparator" w:id="0">
    <w:p w14:paraId="1E9E9A54" w14:textId="77777777" w:rsidR="005E79AA" w:rsidRDefault="005E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9A03F" w14:textId="77777777" w:rsidR="005E79AA" w:rsidRDefault="005E79AA">
      <w:r>
        <w:separator/>
      </w:r>
    </w:p>
  </w:footnote>
  <w:footnote w:type="continuationSeparator" w:id="0">
    <w:p w14:paraId="0630C892" w14:textId="77777777" w:rsidR="005E79AA" w:rsidRDefault="005E7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68397C"/>
    <w:multiLevelType w:val="hybridMultilevel"/>
    <w:tmpl w:val="70FE5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2"/>
  </w:num>
  <w:num w:numId="5">
    <w:abstractNumId w:val="0"/>
  </w:num>
  <w:num w:numId="6">
    <w:abstractNumId w:val="7"/>
  </w:num>
  <w:num w:numId="7">
    <w:abstractNumId w:val="4"/>
  </w:num>
  <w:num w:numId="8">
    <w:abstractNumId w:val="6"/>
  </w:num>
  <w:num w:numId="9">
    <w:abstractNumId w:val="1"/>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65"/>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18E"/>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66F"/>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0AB"/>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8D1"/>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17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65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5C3"/>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9B9"/>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AE2"/>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4FE"/>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01C"/>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526"/>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4C1"/>
    <w:rsid w:val="00277835"/>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35E"/>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6DA"/>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830"/>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110"/>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5B8"/>
    <w:rsid w:val="003C38EB"/>
    <w:rsid w:val="003C417C"/>
    <w:rsid w:val="003C483D"/>
    <w:rsid w:val="003C4944"/>
    <w:rsid w:val="003C5613"/>
    <w:rsid w:val="003C5972"/>
    <w:rsid w:val="003C5BAB"/>
    <w:rsid w:val="003C5E6B"/>
    <w:rsid w:val="003C613A"/>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1DE2"/>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70D"/>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3D44"/>
    <w:rsid w:val="0045415F"/>
    <w:rsid w:val="00454550"/>
    <w:rsid w:val="00454BBF"/>
    <w:rsid w:val="00455113"/>
    <w:rsid w:val="00455AC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0240"/>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931"/>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E79AA"/>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7CC"/>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58"/>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8B9"/>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9B3"/>
    <w:rsid w:val="007E6DFE"/>
    <w:rsid w:val="007E7593"/>
    <w:rsid w:val="007E7DDF"/>
    <w:rsid w:val="007F0528"/>
    <w:rsid w:val="007F0681"/>
    <w:rsid w:val="007F0C2D"/>
    <w:rsid w:val="007F11C8"/>
    <w:rsid w:val="007F183F"/>
    <w:rsid w:val="007F1901"/>
    <w:rsid w:val="007F1939"/>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86B"/>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2F7B"/>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97E"/>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4C5"/>
    <w:rsid w:val="008A1F39"/>
    <w:rsid w:val="008A284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9FF"/>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D66"/>
    <w:rsid w:val="00907E00"/>
    <w:rsid w:val="0091088D"/>
    <w:rsid w:val="009109E4"/>
    <w:rsid w:val="00910C97"/>
    <w:rsid w:val="00910FC9"/>
    <w:rsid w:val="00912042"/>
    <w:rsid w:val="009120FE"/>
    <w:rsid w:val="009127F8"/>
    <w:rsid w:val="0091291A"/>
    <w:rsid w:val="00913612"/>
    <w:rsid w:val="0091366A"/>
    <w:rsid w:val="009137B7"/>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5F43"/>
    <w:rsid w:val="00996468"/>
    <w:rsid w:val="00996876"/>
    <w:rsid w:val="00996F45"/>
    <w:rsid w:val="00996F67"/>
    <w:rsid w:val="00996FFA"/>
    <w:rsid w:val="009973F1"/>
    <w:rsid w:val="009973F3"/>
    <w:rsid w:val="00997788"/>
    <w:rsid w:val="009A010D"/>
    <w:rsid w:val="009A0369"/>
    <w:rsid w:val="009A051E"/>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0F3"/>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8F"/>
    <w:rsid w:val="009C149C"/>
    <w:rsid w:val="009C184B"/>
    <w:rsid w:val="009C194E"/>
    <w:rsid w:val="009C20B3"/>
    <w:rsid w:val="009C2685"/>
    <w:rsid w:val="009C2C6A"/>
    <w:rsid w:val="009C2D04"/>
    <w:rsid w:val="009C2DDE"/>
    <w:rsid w:val="009C3731"/>
    <w:rsid w:val="009C39BC"/>
    <w:rsid w:val="009C4BC2"/>
    <w:rsid w:val="009C4D22"/>
    <w:rsid w:val="009C56E8"/>
    <w:rsid w:val="009C5E86"/>
    <w:rsid w:val="009C5F3C"/>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2"/>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77E"/>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2E3"/>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1F9"/>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591"/>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ACD"/>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AC"/>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C73"/>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2598"/>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4B"/>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6A23"/>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036"/>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1443"/>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362"/>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7850037">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627CA-7802-4BF4-BB54-AC5A3418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Webb3</cp:lastModifiedBy>
  <cp:revision>4</cp:revision>
  <cp:lastPrinted>2007-06-17T21:08:00Z</cp:lastPrinted>
  <dcterms:created xsi:type="dcterms:W3CDTF">2019-08-16T10:37:00Z</dcterms:created>
  <dcterms:modified xsi:type="dcterms:W3CDTF">2019-08-16T11:30:00Z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(3)hDZ1K9DVrwTDVapitLuREfzglHyV9amYN0j+bUZoaCrsn9HeFSG8vWBP3pl2xBS3v5fHZAS2
xtSUtYXvVDsO4Tg04oUO5lv7nCAXRpCoNDdA7jyrOzhNHYPOMLS5dRXwAqJYhBeZOlQEl5id
5G5jtI4p8BDko2Ncxjw+jEhzzWeGxrtaTkQ0g183BCjMb97mq3cugWl6FU6njO5Yvyz9AdYS
5Ng25uZZMHfl0GdI+5</vt:lpwstr>
  </property>
  <property fmtid="{D5CDD505-2E9C-101B-9397-08002B2CF9AE}" pid="13" name="_2015_ms_pID_725343_00">
    <vt:lpwstr>_2015_ms_pID_725343</vt:lpwstr>
  </property>
  <property fmtid="{D5CDD505-2E9C-101B-9397-08002B2CF9AE}" pid="14" name="_2015_ms_pID_7253431">
    <vt:lpwstr>xDd9Zkq0Idy/FuKlOk6S4GFiToRxDG/VhGjDIY0KBgcPIii30V3CIl
V2iWo/01xHs7AeO6BWOKVoNMzhWQlAUczYdw2oW8i80dHZhyK/m/Iu6OSbOz14efCmAdAzsV
+D1WadgtULiEeCkBzq06PXnTpKdxW3HUBfWZjoImHhks2D7gIkdh10GKtKVeBCuCZpX9p1oC
Ai1Rt6RxmWklnFVtqP/e55LZ5/sbkx+86Uvr</vt:lpwstr>
  </property>
  <property fmtid="{D5CDD505-2E9C-101B-9397-08002B2CF9AE}" pid="15" name="_2015_ms_pID_7253431_00">
    <vt:lpwstr>_2015_ms_pID_7253431</vt:lpwstr>
  </property>
  <property fmtid="{D5CDD505-2E9C-101B-9397-08002B2CF9AE}" pid="16" name="_2015_ms_pID_7253432">
    <vt:lpwstr>zTzSi9egVexmBqV2XoDWMMHDLrYIoB2C2xwG
k9Y+lQ1u36FGTdBCdNuRt039aXMDazKD/2HmHaPrMi2lm2Tb/T8=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1565955023</vt:lpwstr>
  </property>
</Properties>
</file>