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F8AF6" w14:textId="4548C5DF" w:rsidR="009C0564" w:rsidRPr="00024E8D" w:rsidRDefault="0085700B" w:rsidP="00024E8D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024E8D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0E1D2E32" wp14:editId="3AD2679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7AE743E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K6dGA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m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ZuK6dGAUAAGI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024E8D">
        <w:rPr>
          <w:b/>
          <w:lang w:eastAsia="zh-CN"/>
        </w:rPr>
        <w:t xml:space="preserve">3GPP </w:t>
      </w:r>
      <w:r w:rsidR="009C0564" w:rsidRPr="00024E8D">
        <w:rPr>
          <w:b/>
          <w:lang w:eastAsia="zh-CN"/>
        </w:rPr>
        <w:t xml:space="preserve">TSG RAN </w:t>
      </w:r>
      <w:r w:rsidR="001A2C89" w:rsidRPr="00024E8D">
        <w:rPr>
          <w:b/>
          <w:lang w:eastAsia="zh-CN"/>
        </w:rPr>
        <w:t>WG</w:t>
      </w:r>
      <w:r w:rsidR="00FF2E73" w:rsidRPr="00024E8D">
        <w:rPr>
          <w:b/>
          <w:lang w:eastAsia="zh-CN"/>
        </w:rPr>
        <w:t>1</w:t>
      </w:r>
      <w:r w:rsidR="00A34D62" w:rsidRPr="00024E8D">
        <w:rPr>
          <w:b/>
          <w:lang w:eastAsia="zh-CN"/>
        </w:rPr>
        <w:t xml:space="preserve"> </w:t>
      </w:r>
      <w:r w:rsidR="00210C32" w:rsidRPr="00024E8D">
        <w:rPr>
          <w:b/>
          <w:lang w:eastAsia="zh-CN"/>
        </w:rPr>
        <w:t>Meeting #98</w:t>
      </w:r>
      <w:r w:rsidR="00972929" w:rsidRPr="00024E8D">
        <w:rPr>
          <w:b/>
          <w:lang w:eastAsia="zh-CN"/>
        </w:rPr>
        <w:tab/>
      </w:r>
      <w:r w:rsidR="00210C32" w:rsidRPr="00024E8D">
        <w:rPr>
          <w:b/>
          <w:lang w:eastAsia="zh-CN"/>
        </w:rPr>
        <w:t>R1-19</w:t>
      </w:r>
      <w:r w:rsidR="00ED0043" w:rsidRPr="00024E8D">
        <w:rPr>
          <w:b/>
          <w:lang w:eastAsia="zh-CN"/>
        </w:rPr>
        <w:t>09315</w:t>
      </w:r>
    </w:p>
    <w:p w14:paraId="08E2E81F" w14:textId="333D7ED3" w:rsidR="009C0564" w:rsidRPr="00024E8D" w:rsidRDefault="008E2EC2" w:rsidP="00024E8D">
      <w:pPr>
        <w:jc w:val="left"/>
        <w:rPr>
          <w:b/>
          <w:kern w:val="2"/>
          <w:lang w:eastAsia="zh-CN"/>
        </w:rPr>
      </w:pPr>
      <w:r w:rsidRPr="00024E8D">
        <w:rPr>
          <w:b/>
          <w:kern w:val="2"/>
          <w:lang w:eastAsia="zh-CN"/>
        </w:rPr>
        <w:t xml:space="preserve">Prague, </w:t>
      </w:r>
      <w:r w:rsidR="000D0F5F" w:rsidRPr="00024E8D">
        <w:rPr>
          <w:b/>
          <w:kern w:val="2"/>
          <w:lang w:eastAsia="zh-CN"/>
        </w:rPr>
        <w:t xml:space="preserve">Czech Republic, </w:t>
      </w:r>
      <w:r w:rsidRPr="00024E8D">
        <w:rPr>
          <w:b/>
          <w:kern w:val="2"/>
          <w:lang w:eastAsia="zh-CN"/>
        </w:rPr>
        <w:t>Aug</w:t>
      </w:r>
      <w:r w:rsidR="000D0F5F" w:rsidRPr="00024E8D">
        <w:rPr>
          <w:b/>
          <w:kern w:val="2"/>
          <w:lang w:eastAsia="zh-CN"/>
        </w:rPr>
        <w:t>ust</w:t>
      </w:r>
      <w:r w:rsidRPr="00024E8D">
        <w:rPr>
          <w:b/>
          <w:kern w:val="2"/>
          <w:lang w:eastAsia="zh-CN"/>
        </w:rPr>
        <w:t xml:space="preserve"> 26</w:t>
      </w:r>
      <w:r w:rsidR="00C2247A" w:rsidRPr="00024E8D">
        <w:rPr>
          <w:b/>
          <w:kern w:val="2"/>
          <w:lang w:eastAsia="zh-CN"/>
        </w:rPr>
        <w:t>-</w:t>
      </w:r>
      <w:r w:rsidRPr="00024E8D">
        <w:rPr>
          <w:b/>
          <w:kern w:val="2"/>
          <w:lang w:eastAsia="zh-CN"/>
        </w:rPr>
        <w:t>30</w:t>
      </w:r>
      <w:r w:rsidR="00ED63B3" w:rsidRPr="00024E8D">
        <w:rPr>
          <w:b/>
          <w:kern w:val="2"/>
          <w:lang w:eastAsia="zh-CN"/>
        </w:rPr>
        <w:t>, 2019</w:t>
      </w:r>
    </w:p>
    <w:p w14:paraId="03EF9E32" w14:textId="77777777" w:rsidR="009C0564" w:rsidRPr="00024E8D" w:rsidRDefault="009C0564" w:rsidP="00024E8D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A9488BB" w14:textId="13DBD029" w:rsidR="009C0564" w:rsidRPr="00024E8D" w:rsidRDefault="009C0564" w:rsidP="00024E8D">
      <w:pPr>
        <w:spacing w:after="60"/>
        <w:ind w:left="1555" w:hanging="1555"/>
        <w:jc w:val="left"/>
        <w:rPr>
          <w:b/>
          <w:lang w:eastAsia="zh-CN"/>
        </w:rPr>
      </w:pPr>
      <w:r w:rsidRPr="00024E8D">
        <w:rPr>
          <w:b/>
          <w:lang w:eastAsia="zh-CN"/>
        </w:rPr>
        <w:t>Agenda Item:</w:t>
      </w:r>
      <w:r w:rsidR="00F31B49" w:rsidRPr="00024E8D">
        <w:rPr>
          <w:b/>
          <w:lang w:eastAsia="zh-CN"/>
        </w:rPr>
        <w:tab/>
      </w:r>
      <w:r w:rsidR="00D65DE1" w:rsidRPr="00024E8D">
        <w:rPr>
          <w:b/>
          <w:lang w:eastAsia="zh-CN"/>
        </w:rPr>
        <w:t>7.2.4.</w:t>
      </w:r>
      <w:r w:rsidR="00ED0043" w:rsidRPr="00024E8D">
        <w:rPr>
          <w:b/>
          <w:lang w:eastAsia="zh-CN"/>
        </w:rPr>
        <w:t>2.3</w:t>
      </w:r>
    </w:p>
    <w:p w14:paraId="4F4E39FC" w14:textId="201BEA49" w:rsidR="00BC1C3C" w:rsidRPr="00024E8D" w:rsidRDefault="00305FF9" w:rsidP="00024E8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24E8D">
        <w:rPr>
          <w:b/>
          <w:kern w:val="2"/>
          <w:lang w:eastAsia="zh-CN"/>
        </w:rPr>
        <w:t>Source:</w:t>
      </w:r>
      <w:r w:rsidRPr="00024E8D">
        <w:rPr>
          <w:b/>
          <w:kern w:val="2"/>
          <w:lang w:eastAsia="zh-CN"/>
        </w:rPr>
        <w:tab/>
      </w:r>
      <w:r w:rsidR="009C0564" w:rsidRPr="00024E8D">
        <w:rPr>
          <w:b/>
          <w:kern w:val="2"/>
          <w:lang w:eastAsia="zh-CN"/>
        </w:rPr>
        <w:t>Huawei</w:t>
      </w:r>
      <w:r w:rsidR="00572F44" w:rsidRPr="00024E8D">
        <w:rPr>
          <w:b/>
          <w:kern w:val="2"/>
          <w:lang w:eastAsia="zh-CN"/>
        </w:rPr>
        <w:t>, HiSilicon</w:t>
      </w:r>
    </w:p>
    <w:p w14:paraId="07136067" w14:textId="6EC5DD8E" w:rsidR="0026538C" w:rsidRPr="00024E8D" w:rsidRDefault="009C0564" w:rsidP="00024E8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24E8D">
        <w:rPr>
          <w:b/>
          <w:kern w:val="2"/>
          <w:lang w:eastAsia="zh-CN"/>
        </w:rPr>
        <w:t>Title:</w:t>
      </w:r>
      <w:r w:rsidRPr="00024E8D">
        <w:rPr>
          <w:b/>
          <w:kern w:val="2"/>
          <w:lang w:eastAsia="zh-CN"/>
        </w:rPr>
        <w:tab/>
      </w:r>
      <w:r w:rsidR="008E2EC2" w:rsidRPr="00024E8D">
        <w:rPr>
          <w:b/>
          <w:kern w:val="2"/>
          <w:lang w:eastAsia="zh-CN"/>
        </w:rPr>
        <w:t>N</w:t>
      </w:r>
      <w:r w:rsidR="00D65DE1" w:rsidRPr="00024E8D">
        <w:rPr>
          <w:b/>
          <w:kern w:val="2"/>
          <w:lang w:eastAsia="zh-CN"/>
        </w:rPr>
        <w:t xml:space="preserve">R </w:t>
      </w:r>
      <w:r w:rsidR="008E2EC2" w:rsidRPr="00024E8D">
        <w:rPr>
          <w:b/>
          <w:kern w:val="2"/>
          <w:lang w:eastAsia="zh-CN"/>
        </w:rPr>
        <w:t>DCI and UCI design for resource allocation mode 1</w:t>
      </w:r>
    </w:p>
    <w:p w14:paraId="0D65F975" w14:textId="2059E831" w:rsidR="009C0564" w:rsidRPr="00024E8D" w:rsidRDefault="009C0564" w:rsidP="00024E8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24E8D">
        <w:rPr>
          <w:b/>
          <w:kern w:val="2"/>
          <w:lang w:eastAsia="zh-CN"/>
        </w:rPr>
        <w:t>Document for:</w:t>
      </w:r>
      <w:r w:rsidRPr="00024E8D">
        <w:rPr>
          <w:b/>
          <w:kern w:val="2"/>
          <w:lang w:eastAsia="zh-CN"/>
        </w:rPr>
        <w:tab/>
      </w:r>
      <w:r w:rsidR="001F7121" w:rsidRPr="00024E8D">
        <w:rPr>
          <w:b/>
          <w:kern w:val="2"/>
          <w:lang w:eastAsia="zh-CN"/>
        </w:rPr>
        <w:t xml:space="preserve">Discussion and </w:t>
      </w:r>
      <w:r w:rsidR="00AE7753">
        <w:rPr>
          <w:b/>
          <w:kern w:val="2"/>
          <w:lang w:eastAsia="zh-CN"/>
        </w:rPr>
        <w:t>D</w:t>
      </w:r>
      <w:r w:rsidR="001F7121" w:rsidRPr="00024E8D">
        <w:rPr>
          <w:b/>
          <w:kern w:val="2"/>
          <w:lang w:eastAsia="zh-CN"/>
        </w:rPr>
        <w:t>ecision</w:t>
      </w:r>
      <w:r w:rsidR="002D0439" w:rsidRPr="00024E8D">
        <w:rPr>
          <w:b/>
          <w:kern w:val="2"/>
          <w:lang w:eastAsia="zh-CN"/>
        </w:rPr>
        <w:t xml:space="preserve"> </w:t>
      </w:r>
    </w:p>
    <w:p w14:paraId="1C1FAD29" w14:textId="77777777" w:rsidR="009C0564" w:rsidRPr="00024E8D" w:rsidRDefault="009C0564" w:rsidP="00024E8D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42C574" w14:textId="77777777" w:rsidR="009C0564" w:rsidRPr="00024E8D" w:rsidRDefault="009C0564">
      <w:pPr>
        <w:pStyle w:val="1"/>
      </w:pPr>
      <w:bookmarkStart w:id="0" w:name="_Ref124589705"/>
      <w:bookmarkStart w:id="1" w:name="_Ref129681862"/>
      <w:r w:rsidRPr="00024E8D">
        <w:t>Introduction</w:t>
      </w:r>
      <w:bookmarkEnd w:id="0"/>
      <w:bookmarkEnd w:id="1"/>
    </w:p>
    <w:p w14:paraId="161481A3" w14:textId="7256D0B2" w:rsidR="002D3094" w:rsidRPr="00024E8D" w:rsidRDefault="00210C32" w:rsidP="002D3094">
      <w:pPr>
        <w:rPr>
          <w:lang w:eastAsia="zh-CN"/>
        </w:rPr>
      </w:pPr>
      <w:r w:rsidRPr="00024E8D">
        <w:rPr>
          <w:rFonts w:hint="eastAsia"/>
          <w:lang w:eastAsia="zh-CN"/>
        </w:rPr>
        <w:t>In RAN#96bis</w:t>
      </w:r>
      <w:r w:rsidR="002D3094" w:rsidRPr="00024E8D">
        <w:rPr>
          <w:rFonts w:hint="eastAsia"/>
          <w:lang w:eastAsia="zh-CN"/>
        </w:rPr>
        <w:t xml:space="preserve">, the following </w:t>
      </w:r>
      <w:r w:rsidRPr="00024E8D">
        <w:rPr>
          <w:lang w:eastAsia="zh-CN"/>
        </w:rPr>
        <w:t xml:space="preserve">agreements on mode 1 are </w:t>
      </w:r>
      <w:r w:rsidR="002D3094" w:rsidRPr="00024E8D">
        <w:rPr>
          <w:rFonts w:hint="eastAsia"/>
          <w:lang w:eastAsia="zh-CN"/>
        </w:rPr>
        <w:t>agreed</w:t>
      </w:r>
      <w:r w:rsidR="000D0F6E" w:rsidRPr="00024E8D">
        <w:rPr>
          <w:lang w:eastAsia="zh-CN"/>
        </w:rPr>
        <w:t xml:space="preserve"> </w:t>
      </w:r>
      <w:r w:rsidR="00845F57" w:rsidRPr="00024E8D">
        <w:rPr>
          <w:lang w:eastAsia="zh-CN"/>
        </w:rPr>
        <w:t xml:space="preserve">in </w:t>
      </w:r>
      <w:r w:rsidR="000D0F6E" w:rsidRPr="00024E8D">
        <w:rPr>
          <w:lang w:eastAsia="zh-CN"/>
        </w:rPr>
        <w:t>[1]</w:t>
      </w:r>
      <w:r w:rsidR="002D3094" w:rsidRPr="00024E8D">
        <w:rPr>
          <w:rFonts w:hint="eastAsia"/>
          <w:lang w:eastAsia="zh-CN"/>
        </w:rPr>
        <w:t>:</w:t>
      </w:r>
    </w:p>
    <w:p w14:paraId="540F2784" w14:textId="18822391" w:rsidR="00210C32" w:rsidRPr="00024E8D" w:rsidRDefault="00210C32" w:rsidP="002D3094">
      <w:pPr>
        <w:rPr>
          <w:szCs w:val="20"/>
        </w:rPr>
      </w:pPr>
      <w:r w:rsidRPr="00024E8D">
        <w:rPr>
          <w:szCs w:val="20"/>
          <w:highlight w:val="green"/>
        </w:rPr>
        <w:t>Agreement</w:t>
      </w:r>
      <w:r w:rsidRPr="00024E8D">
        <w:rPr>
          <w:szCs w:val="20"/>
        </w:rPr>
        <w:t>:</w:t>
      </w:r>
    </w:p>
    <w:p w14:paraId="1DBDF528" w14:textId="77777777" w:rsidR="00640C65" w:rsidRPr="00024E8D" w:rsidRDefault="00522CF0" w:rsidP="00522CF0">
      <w:pPr>
        <w:numPr>
          <w:ilvl w:val="0"/>
          <w:numId w:val="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024E8D">
        <w:rPr>
          <w:i/>
          <w:szCs w:val="20"/>
        </w:rPr>
        <w:t>A dynamic grant provides resources for one or multiple sidelink transmissions of a single TB.</w:t>
      </w:r>
    </w:p>
    <w:p w14:paraId="1B72CC1C" w14:textId="77777777" w:rsidR="00640C65" w:rsidRPr="00024E8D" w:rsidRDefault="00522CF0" w:rsidP="00522CF0">
      <w:pPr>
        <w:numPr>
          <w:ilvl w:val="0"/>
          <w:numId w:val="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024E8D">
        <w:rPr>
          <w:i/>
          <w:szCs w:val="20"/>
        </w:rPr>
        <w:t>A configured grant (type-1, type-2) provides a set of resources in a periodic manner for multiple sidelink transmissions.</w:t>
      </w:r>
    </w:p>
    <w:p w14:paraId="1E0D1A14" w14:textId="77777777" w:rsidR="00640C65" w:rsidRPr="00024E8D" w:rsidRDefault="00522CF0" w:rsidP="00522CF0">
      <w:pPr>
        <w:numPr>
          <w:ilvl w:val="1"/>
          <w:numId w:val="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024E8D">
        <w:rPr>
          <w:i/>
          <w:szCs w:val="20"/>
        </w:rPr>
        <w:t>UE decides which TB to transmit in each of the occasions indicated by a given configured grant.</w:t>
      </w:r>
    </w:p>
    <w:p w14:paraId="77AE24D0" w14:textId="77777777" w:rsidR="00640C65" w:rsidRPr="00024E8D" w:rsidRDefault="00522CF0" w:rsidP="00522CF0">
      <w:pPr>
        <w:numPr>
          <w:ilvl w:val="1"/>
          <w:numId w:val="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024E8D">
        <w:rPr>
          <w:i/>
          <w:szCs w:val="20"/>
        </w:rPr>
        <w:t>FFS: whether different transmissions of a TB can take place across multiple configured grants.</w:t>
      </w:r>
    </w:p>
    <w:p w14:paraId="6EC73E90" w14:textId="77777777" w:rsidR="00640C65" w:rsidRPr="00024E8D" w:rsidRDefault="00522CF0" w:rsidP="00522CF0">
      <w:pPr>
        <w:numPr>
          <w:ilvl w:val="1"/>
          <w:numId w:val="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024E8D">
        <w:rPr>
          <w:i/>
          <w:szCs w:val="20"/>
        </w:rPr>
        <w:t>Other restrictions on what can be transmitted in a given configured grant (e.g., based on QoS, destination UE, etc.) are up to RAN2.</w:t>
      </w:r>
    </w:p>
    <w:p w14:paraId="4828ED31" w14:textId="77777777" w:rsidR="00A92577" w:rsidRPr="00024E8D" w:rsidRDefault="00A92577" w:rsidP="00210C32">
      <w:pPr>
        <w:autoSpaceDE/>
        <w:autoSpaceDN/>
        <w:adjustRightInd/>
        <w:snapToGrid/>
        <w:spacing w:after="0"/>
        <w:ind w:left="720"/>
        <w:jc w:val="left"/>
        <w:rPr>
          <w:i/>
          <w:szCs w:val="20"/>
        </w:rPr>
      </w:pPr>
    </w:p>
    <w:p w14:paraId="06E5C0C8" w14:textId="4E157365" w:rsidR="000073C8" w:rsidRPr="00024E8D" w:rsidRDefault="00AF0F3C" w:rsidP="000073C8">
      <w:pPr>
        <w:rPr>
          <w:lang w:eastAsia="ko-KR"/>
        </w:rPr>
      </w:pPr>
      <w:r w:rsidRPr="00024E8D">
        <w:rPr>
          <w:lang w:eastAsia="ko-KR"/>
        </w:rPr>
        <w:t xml:space="preserve">In addition, </w:t>
      </w:r>
      <w:r w:rsidR="00C816BF" w:rsidRPr="00024E8D">
        <w:rPr>
          <w:lang w:eastAsia="ko-KR"/>
        </w:rPr>
        <w:t xml:space="preserve">the following </w:t>
      </w:r>
      <w:r w:rsidR="00A92577" w:rsidRPr="00024E8D">
        <w:rPr>
          <w:lang w:eastAsia="ko-KR"/>
        </w:rPr>
        <w:t>agreement</w:t>
      </w:r>
      <w:r w:rsidR="00845F57" w:rsidRPr="00024E8D">
        <w:rPr>
          <w:lang w:eastAsia="ko-KR"/>
        </w:rPr>
        <w:t>s</w:t>
      </w:r>
      <w:r w:rsidR="00A92577" w:rsidRPr="00024E8D">
        <w:rPr>
          <w:lang w:eastAsia="ko-KR"/>
        </w:rPr>
        <w:t xml:space="preserve"> were</w:t>
      </w:r>
      <w:r w:rsidR="005C1610" w:rsidRPr="00024E8D">
        <w:rPr>
          <w:lang w:eastAsia="ko-KR"/>
        </w:rPr>
        <w:t xml:space="preserve"> made </w:t>
      </w:r>
      <w:r w:rsidR="00210C32" w:rsidRPr="00024E8D">
        <w:rPr>
          <w:lang w:eastAsia="ko-KR"/>
        </w:rPr>
        <w:t>in RAN1#97</w:t>
      </w:r>
      <w:r w:rsidRPr="00024E8D">
        <w:rPr>
          <w:lang w:eastAsia="ko-KR"/>
        </w:rPr>
        <w:t xml:space="preserve"> </w:t>
      </w:r>
      <w:r w:rsidR="000D0F6E" w:rsidRPr="00024E8D">
        <w:rPr>
          <w:lang w:eastAsia="ko-KR"/>
        </w:rPr>
        <w:t>[</w:t>
      </w:r>
      <w:r w:rsidR="002666F9" w:rsidRPr="00024E8D">
        <w:rPr>
          <w:lang w:eastAsia="ko-KR"/>
        </w:rPr>
        <w:t>2</w:t>
      </w:r>
      <w:r w:rsidR="000D0F6E" w:rsidRPr="00024E8D">
        <w:rPr>
          <w:lang w:eastAsia="ko-KR"/>
        </w:rPr>
        <w:t>]</w:t>
      </w:r>
      <w:r w:rsidR="00C816BF" w:rsidRPr="00024E8D">
        <w:rPr>
          <w:lang w:eastAsia="ko-KR"/>
        </w:rPr>
        <w:t>:</w:t>
      </w:r>
    </w:p>
    <w:p w14:paraId="02BD81EC" w14:textId="77777777" w:rsidR="00A92577" w:rsidRPr="00024E8D" w:rsidRDefault="00A92577" w:rsidP="00A92577">
      <w:pPr>
        <w:pStyle w:val="LGTdoc"/>
        <w:spacing w:afterLines="0" w:after="0" w:line="240" w:lineRule="auto"/>
        <w:rPr>
          <w:i/>
          <w:sz w:val="20"/>
          <w:szCs w:val="20"/>
          <w:lang w:val="en-US"/>
        </w:rPr>
      </w:pPr>
      <w:r w:rsidRPr="00024E8D">
        <w:rPr>
          <w:i/>
          <w:sz w:val="20"/>
          <w:szCs w:val="20"/>
          <w:highlight w:val="green"/>
          <w:lang w:val="en-US"/>
        </w:rPr>
        <w:t>Agreements</w:t>
      </w:r>
      <w:r w:rsidRPr="00024E8D">
        <w:rPr>
          <w:i/>
          <w:sz w:val="20"/>
          <w:szCs w:val="20"/>
          <w:lang w:val="en-US"/>
        </w:rPr>
        <w:t>:</w:t>
      </w:r>
    </w:p>
    <w:p w14:paraId="09E79A85" w14:textId="77777777" w:rsidR="00640C65" w:rsidRPr="00024E8D" w:rsidRDefault="00522CF0" w:rsidP="00522CF0">
      <w:pPr>
        <w:pStyle w:val="LGTdoc"/>
        <w:numPr>
          <w:ilvl w:val="0"/>
          <w:numId w:val="6"/>
        </w:numPr>
        <w:spacing w:line="240" w:lineRule="auto"/>
        <w:rPr>
          <w:i/>
          <w:lang w:val="en-US"/>
        </w:rPr>
      </w:pPr>
      <w:r w:rsidRPr="00024E8D">
        <w:rPr>
          <w:i/>
          <w:lang w:val="en-US"/>
        </w:rPr>
        <w:t>Sidelink HARQ ACK/NACK report from transmitter UE to gNB is supported with details FFS.</w:t>
      </w:r>
    </w:p>
    <w:p w14:paraId="151F89D4" w14:textId="77777777" w:rsidR="00640C65" w:rsidRPr="00024E8D" w:rsidRDefault="00522CF0" w:rsidP="00522CF0">
      <w:pPr>
        <w:pStyle w:val="LGTdoc"/>
        <w:numPr>
          <w:ilvl w:val="1"/>
          <w:numId w:val="6"/>
        </w:numPr>
        <w:spacing w:afterLines="0" w:line="240" w:lineRule="auto"/>
        <w:ind w:left="1434" w:hanging="357"/>
        <w:rPr>
          <w:i/>
          <w:szCs w:val="22"/>
          <w:lang w:val="en-US"/>
        </w:rPr>
      </w:pPr>
      <w:r w:rsidRPr="00024E8D">
        <w:rPr>
          <w:i/>
          <w:szCs w:val="22"/>
          <w:lang w:val="en-US"/>
        </w:rPr>
        <w:t>Note: this reverts the following agreement from RAN1#96:</w:t>
      </w:r>
    </w:p>
    <w:p w14:paraId="75F7559E" w14:textId="77777777" w:rsidR="00640C65" w:rsidRPr="00024E8D" w:rsidRDefault="00522CF0" w:rsidP="00522CF0">
      <w:pPr>
        <w:pStyle w:val="LGTdoc"/>
        <w:numPr>
          <w:ilvl w:val="2"/>
          <w:numId w:val="6"/>
        </w:numPr>
        <w:spacing w:afterLines="0" w:line="240" w:lineRule="auto"/>
        <w:rPr>
          <w:i/>
          <w:szCs w:val="22"/>
          <w:lang w:val="en-US"/>
        </w:rPr>
      </w:pPr>
      <w:r w:rsidRPr="00024E8D">
        <w:rPr>
          <w:i/>
          <w:szCs w:val="22"/>
          <w:lang w:val="en-US"/>
        </w:rPr>
        <w:t>Sidelink HARQ ACK/NACK report from UE to gNB is not supported in Rel-16.</w:t>
      </w:r>
    </w:p>
    <w:p w14:paraId="2C9C72CE" w14:textId="77777777" w:rsidR="00640C65" w:rsidRPr="00024E8D" w:rsidRDefault="00522CF0" w:rsidP="00522CF0">
      <w:pPr>
        <w:pStyle w:val="LGTdoc"/>
        <w:numPr>
          <w:ilvl w:val="0"/>
          <w:numId w:val="6"/>
        </w:numPr>
        <w:spacing w:line="240" w:lineRule="auto"/>
        <w:rPr>
          <w:i/>
          <w:lang w:val="en-US"/>
        </w:rPr>
      </w:pPr>
      <w:r w:rsidRPr="00024E8D">
        <w:rPr>
          <w:i/>
          <w:lang w:val="en-US"/>
        </w:rPr>
        <w:t>SR/BSR report to gNB for the purpose of requesting resources for HARQ retransmission is not supported.</w:t>
      </w:r>
    </w:p>
    <w:p w14:paraId="08ED0B9A" w14:textId="77777777" w:rsidR="00640C65" w:rsidRPr="00024E8D" w:rsidRDefault="00522CF0" w:rsidP="00522CF0">
      <w:pPr>
        <w:pStyle w:val="LGTdoc"/>
        <w:numPr>
          <w:ilvl w:val="0"/>
          <w:numId w:val="6"/>
        </w:numPr>
        <w:spacing w:line="240" w:lineRule="auto"/>
        <w:rPr>
          <w:i/>
          <w:lang w:val="en-US"/>
        </w:rPr>
      </w:pPr>
      <w:r w:rsidRPr="00024E8D">
        <w:rPr>
          <w:i/>
          <w:lang w:val="en-US"/>
        </w:rPr>
        <w:t>NR sidelink does not support performing different transmissions of a TB using different configured grants.</w:t>
      </w:r>
    </w:p>
    <w:p w14:paraId="08E2C05B" w14:textId="77777777" w:rsidR="00640C65" w:rsidRPr="00024E8D" w:rsidRDefault="00522CF0" w:rsidP="00522CF0">
      <w:pPr>
        <w:pStyle w:val="LGTdoc"/>
        <w:numPr>
          <w:ilvl w:val="0"/>
          <w:numId w:val="6"/>
        </w:numPr>
        <w:spacing w:line="240" w:lineRule="auto"/>
        <w:rPr>
          <w:i/>
          <w:lang w:val="en-US"/>
        </w:rPr>
      </w:pPr>
      <w:r w:rsidRPr="00024E8D">
        <w:rPr>
          <w:i/>
          <w:lang w:val="en-US"/>
        </w:rPr>
        <w:t>For mode 1:</w:t>
      </w:r>
    </w:p>
    <w:p w14:paraId="7DFA1961" w14:textId="77777777" w:rsidR="00640C65" w:rsidRPr="00024E8D" w:rsidRDefault="00522CF0" w:rsidP="00522CF0">
      <w:pPr>
        <w:pStyle w:val="LGTdoc"/>
        <w:numPr>
          <w:ilvl w:val="1"/>
          <w:numId w:val="6"/>
        </w:numPr>
        <w:spacing w:afterLines="0" w:line="240" w:lineRule="auto"/>
        <w:ind w:left="1434" w:hanging="357"/>
        <w:rPr>
          <w:i/>
          <w:szCs w:val="22"/>
          <w:lang w:val="en-US"/>
        </w:rPr>
      </w:pPr>
      <w:r w:rsidRPr="00024E8D">
        <w:rPr>
          <w:i/>
          <w:szCs w:val="22"/>
          <w:lang w:val="en-US"/>
        </w:rPr>
        <w:t>A dynamic grant by the gNB provides resources for transmission of PSCCH and PSSCH.</w:t>
      </w:r>
    </w:p>
    <w:p w14:paraId="750E86E7" w14:textId="77777777" w:rsidR="00210C32" w:rsidRPr="00024E8D" w:rsidRDefault="00210C32" w:rsidP="002638B5">
      <w:pPr>
        <w:spacing w:line="276" w:lineRule="auto"/>
        <w:rPr>
          <w:szCs w:val="20"/>
        </w:rPr>
      </w:pPr>
    </w:p>
    <w:p w14:paraId="2D47ABB8" w14:textId="4D0FF759" w:rsidR="00210C32" w:rsidRPr="00024E8D" w:rsidRDefault="006E252B" w:rsidP="002638B5">
      <w:pPr>
        <w:spacing w:line="276" w:lineRule="auto"/>
        <w:rPr>
          <w:rFonts w:eastAsia="MS Mincho"/>
          <w:lang w:eastAsia="ja-JP"/>
        </w:rPr>
      </w:pPr>
      <w:r w:rsidRPr="00024E8D">
        <w:rPr>
          <w:rFonts w:eastAsia="MS Mincho"/>
          <w:lang w:eastAsia="ja-JP"/>
        </w:rPr>
        <w:t xml:space="preserve">In this contribution, </w:t>
      </w:r>
      <w:r w:rsidR="00845F57" w:rsidRPr="00024E8D">
        <w:rPr>
          <w:rFonts w:eastAsia="MS Mincho"/>
          <w:lang w:eastAsia="ja-JP"/>
        </w:rPr>
        <w:t>we d</w:t>
      </w:r>
      <w:r w:rsidR="00210C32" w:rsidRPr="00024E8D">
        <w:rPr>
          <w:rFonts w:eastAsia="MS Mincho"/>
          <w:lang w:eastAsia="ja-JP"/>
        </w:rPr>
        <w:t xml:space="preserve">iscuss the design of UCI and related procedure for sidelink HARQ ACK/NACK report from Tx UE </w:t>
      </w:r>
      <w:r w:rsidR="008E2EC2" w:rsidRPr="00024E8D">
        <w:rPr>
          <w:rFonts w:eastAsia="MS Mincho"/>
          <w:lang w:eastAsia="ja-JP"/>
        </w:rPr>
        <w:t>to gNB for HARQ suppor</w:t>
      </w:r>
      <w:r w:rsidR="00BC10FD" w:rsidRPr="00024E8D">
        <w:rPr>
          <w:rFonts w:eastAsia="MS Mincho"/>
          <w:lang w:eastAsia="ja-JP"/>
        </w:rPr>
        <w:t>t in mode</w:t>
      </w:r>
      <w:r w:rsidR="008E2EC2" w:rsidRPr="00024E8D">
        <w:rPr>
          <w:rFonts w:eastAsia="MS Mincho"/>
          <w:lang w:eastAsia="ja-JP"/>
        </w:rPr>
        <w:t xml:space="preserve"> 1</w:t>
      </w:r>
      <w:r w:rsidR="00BC10FD" w:rsidRPr="00024E8D">
        <w:rPr>
          <w:rFonts w:eastAsia="MS Mincho"/>
          <w:lang w:eastAsia="ja-JP"/>
        </w:rPr>
        <w:t>. In addition, we discuss the design of DCI  for dynamic grant</w:t>
      </w:r>
      <w:r w:rsidR="008E2EC2" w:rsidRPr="00024E8D">
        <w:rPr>
          <w:rFonts w:eastAsia="MS Mincho"/>
          <w:lang w:eastAsia="ja-JP"/>
        </w:rPr>
        <w:t xml:space="preserve"> and configured </w:t>
      </w:r>
      <w:r w:rsidR="000C72D9" w:rsidRPr="00024E8D">
        <w:rPr>
          <w:rFonts w:eastAsia="MS Mincho"/>
          <w:lang w:eastAsia="ja-JP"/>
        </w:rPr>
        <w:t xml:space="preserve">grant </w:t>
      </w:r>
      <w:r w:rsidR="008E2EC2" w:rsidRPr="00024E8D">
        <w:rPr>
          <w:rFonts w:eastAsia="MS Mincho"/>
          <w:lang w:eastAsia="ja-JP"/>
        </w:rPr>
        <w:t>type-2.</w:t>
      </w:r>
    </w:p>
    <w:p w14:paraId="025D7AB6" w14:textId="77777777" w:rsidR="00845F57" w:rsidRPr="00024E8D" w:rsidRDefault="00845F57" w:rsidP="002638B5">
      <w:pPr>
        <w:spacing w:line="276" w:lineRule="auto"/>
        <w:rPr>
          <w:rFonts w:eastAsia="MS Mincho"/>
          <w:lang w:eastAsia="ja-JP"/>
        </w:rPr>
      </w:pPr>
    </w:p>
    <w:p w14:paraId="293DE0CC" w14:textId="0F2BDA9D" w:rsidR="009A3A86" w:rsidRPr="00024E8D" w:rsidRDefault="00845F57" w:rsidP="00522CF0">
      <w:pPr>
        <w:pStyle w:val="1"/>
        <w:rPr>
          <w:rFonts w:eastAsia="MS Mincho"/>
          <w:lang w:eastAsia="ja-JP"/>
        </w:rPr>
      </w:pPr>
      <w:bookmarkStart w:id="2" w:name="_Ref129681832"/>
      <w:r w:rsidRPr="00024E8D">
        <w:rPr>
          <w:rFonts w:eastAsia="MS Mincho"/>
          <w:lang w:eastAsia="ja-JP"/>
        </w:rPr>
        <w:t>D</w:t>
      </w:r>
      <w:r w:rsidR="00210C32" w:rsidRPr="00024E8D">
        <w:rPr>
          <w:rFonts w:eastAsia="MS Mincho"/>
          <w:lang w:eastAsia="ja-JP"/>
        </w:rPr>
        <w:t xml:space="preserve">ynamic grant and </w:t>
      </w:r>
      <w:r w:rsidR="00A836F0" w:rsidRPr="00024E8D">
        <w:rPr>
          <w:rFonts w:eastAsia="MS Mincho"/>
          <w:lang w:eastAsia="ja-JP"/>
        </w:rPr>
        <w:t>U</w:t>
      </w:r>
      <w:r w:rsidR="00210C32" w:rsidRPr="00024E8D">
        <w:rPr>
          <w:rFonts w:eastAsia="MS Mincho"/>
          <w:lang w:eastAsia="ja-JP"/>
        </w:rPr>
        <w:t>CI</w:t>
      </w:r>
      <w:r w:rsidR="00A836F0" w:rsidRPr="00024E8D">
        <w:rPr>
          <w:rFonts w:eastAsia="MS Mincho"/>
          <w:lang w:eastAsia="ja-JP"/>
        </w:rPr>
        <w:t xml:space="preserve"> procedure</w:t>
      </w:r>
    </w:p>
    <w:p w14:paraId="4477A991" w14:textId="442CBFCC" w:rsidR="0001580B" w:rsidRPr="00024E8D" w:rsidRDefault="0001580B" w:rsidP="000965EB">
      <w:pPr>
        <w:pStyle w:val="2"/>
        <w:rPr>
          <w:rFonts w:eastAsia="MS Mincho"/>
          <w:lang w:eastAsia="ja-JP"/>
        </w:rPr>
      </w:pPr>
      <w:r w:rsidRPr="00024E8D">
        <w:rPr>
          <w:lang w:eastAsia="zh-CN"/>
        </w:rPr>
        <w:t xml:space="preserve">Dynamic grant </w:t>
      </w:r>
    </w:p>
    <w:p w14:paraId="037CF1E7" w14:textId="5B213C25" w:rsidR="00780EF4" w:rsidRPr="00024E8D" w:rsidRDefault="00BC10FD" w:rsidP="00D65DE1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  <w:r w:rsidRPr="00024E8D">
        <w:rPr>
          <w:rFonts w:eastAsia="宋体"/>
          <w:sz w:val="22"/>
          <w:szCs w:val="22"/>
          <w:lang w:val="en-US" w:eastAsia="zh-CN"/>
        </w:rPr>
        <w:t>In RAN#96bis</w:t>
      </w:r>
      <w:r w:rsidR="00E41160" w:rsidRPr="00024E8D">
        <w:rPr>
          <w:rFonts w:eastAsia="宋体"/>
          <w:sz w:val="22"/>
          <w:szCs w:val="22"/>
          <w:lang w:val="en-US" w:eastAsia="zh-CN"/>
        </w:rPr>
        <w:t xml:space="preserve">, the </w:t>
      </w:r>
      <w:r w:rsidRPr="00024E8D">
        <w:rPr>
          <w:rFonts w:eastAsia="宋体"/>
          <w:sz w:val="22"/>
          <w:szCs w:val="22"/>
          <w:lang w:val="en-US" w:eastAsia="zh-CN"/>
        </w:rPr>
        <w:t xml:space="preserve">agreement that a dynamic grant provides resources for one or multiple sidelink transmissions of a single TB is made. </w:t>
      </w:r>
      <w:r w:rsidR="00B73BE5" w:rsidRPr="00024E8D">
        <w:rPr>
          <w:rFonts w:eastAsia="宋体"/>
          <w:sz w:val="22"/>
          <w:szCs w:val="22"/>
          <w:lang w:val="en-US" w:eastAsia="zh-CN"/>
        </w:rPr>
        <w:t>If such a grant provides f</w:t>
      </w:r>
      <w:r w:rsidRPr="00024E8D">
        <w:rPr>
          <w:rFonts w:eastAsia="宋体"/>
          <w:sz w:val="22"/>
          <w:szCs w:val="22"/>
          <w:lang w:val="en-US" w:eastAsia="zh-CN"/>
        </w:rPr>
        <w:t xml:space="preserve">or </w:t>
      </w:r>
      <w:r w:rsidR="00B73BE5" w:rsidRPr="00024E8D">
        <w:rPr>
          <w:rFonts w:eastAsia="宋体"/>
          <w:sz w:val="22"/>
          <w:szCs w:val="22"/>
          <w:lang w:val="en-US" w:eastAsia="zh-CN"/>
        </w:rPr>
        <w:t xml:space="preserve">only </w:t>
      </w:r>
      <w:r w:rsidRPr="00024E8D">
        <w:rPr>
          <w:rFonts w:eastAsia="宋体"/>
          <w:sz w:val="22"/>
          <w:szCs w:val="22"/>
          <w:lang w:val="en-US" w:eastAsia="zh-CN"/>
        </w:rPr>
        <w:t>one sidelink transmission of a TB,</w:t>
      </w:r>
      <w:r w:rsidR="00B3654F" w:rsidRPr="00024E8D">
        <w:rPr>
          <w:rFonts w:eastAsia="宋体"/>
          <w:sz w:val="22"/>
          <w:szCs w:val="22"/>
          <w:lang w:val="en-US" w:eastAsia="zh-CN"/>
        </w:rPr>
        <w:t xml:space="preserve"> the</w:t>
      </w:r>
      <w:r w:rsidR="00B73BE5" w:rsidRPr="00024E8D">
        <w:rPr>
          <w:rFonts w:eastAsia="宋体"/>
          <w:sz w:val="22"/>
          <w:szCs w:val="22"/>
          <w:lang w:val="en-US" w:eastAsia="zh-CN"/>
        </w:rPr>
        <w:t>n</w:t>
      </w:r>
      <w:r w:rsidR="00B3654F" w:rsidRPr="00024E8D">
        <w:rPr>
          <w:rFonts w:eastAsia="宋体"/>
          <w:sz w:val="22"/>
          <w:szCs w:val="22"/>
          <w:lang w:val="en-US" w:eastAsia="zh-CN"/>
        </w:rPr>
        <w:t xml:space="preserve"> retransmission resource </w:t>
      </w:r>
      <w:r w:rsidR="00B73BE5" w:rsidRPr="00024E8D">
        <w:rPr>
          <w:rFonts w:eastAsia="宋体"/>
          <w:sz w:val="22"/>
          <w:szCs w:val="22"/>
          <w:lang w:val="en-US" w:eastAsia="zh-CN"/>
        </w:rPr>
        <w:t xml:space="preserve">has to be </w:t>
      </w:r>
      <w:r w:rsidR="00B3654F" w:rsidRPr="00024E8D">
        <w:rPr>
          <w:rFonts w:eastAsia="宋体"/>
          <w:sz w:val="22"/>
          <w:szCs w:val="22"/>
          <w:lang w:val="en-US" w:eastAsia="zh-CN"/>
        </w:rPr>
        <w:t xml:space="preserve"> provided by </w:t>
      </w:r>
      <w:r w:rsidR="00B73BE5" w:rsidRPr="00024E8D">
        <w:rPr>
          <w:rFonts w:eastAsia="宋体"/>
          <w:sz w:val="22"/>
          <w:szCs w:val="22"/>
          <w:lang w:val="en-US" w:eastAsia="zh-CN"/>
        </w:rPr>
        <w:t>an</w:t>
      </w:r>
      <w:r w:rsidR="00B3654F" w:rsidRPr="00024E8D">
        <w:rPr>
          <w:rFonts w:eastAsia="宋体"/>
          <w:sz w:val="22"/>
          <w:szCs w:val="22"/>
          <w:lang w:val="en-US" w:eastAsia="zh-CN"/>
        </w:rPr>
        <w:t xml:space="preserve">other dynamic </w:t>
      </w:r>
      <w:r w:rsidR="00CA679B" w:rsidRPr="00024E8D">
        <w:rPr>
          <w:rFonts w:eastAsia="宋体"/>
          <w:sz w:val="22"/>
          <w:szCs w:val="22"/>
          <w:lang w:val="en-US" w:eastAsia="zh-CN"/>
        </w:rPr>
        <w:t>grant</w:t>
      </w:r>
      <w:r w:rsidR="00B73BE5" w:rsidRPr="00024E8D">
        <w:rPr>
          <w:rFonts w:eastAsia="宋体"/>
          <w:sz w:val="22"/>
          <w:szCs w:val="22"/>
          <w:lang w:val="en-US" w:eastAsia="zh-CN"/>
        </w:rPr>
        <w:t>,</w:t>
      </w:r>
      <w:r w:rsidR="008E2EC2" w:rsidRPr="00024E8D">
        <w:rPr>
          <w:rFonts w:eastAsia="宋体"/>
          <w:sz w:val="22"/>
          <w:szCs w:val="22"/>
          <w:lang w:val="en-US" w:eastAsia="zh-CN"/>
        </w:rPr>
        <w:t xml:space="preserve"> if it is needed</w:t>
      </w:r>
      <w:r w:rsidR="00CA679B" w:rsidRPr="00024E8D">
        <w:rPr>
          <w:rFonts w:eastAsia="宋体"/>
          <w:sz w:val="22"/>
          <w:szCs w:val="22"/>
          <w:lang w:val="en-US" w:eastAsia="zh-CN"/>
        </w:rPr>
        <w:t xml:space="preserve">. </w:t>
      </w:r>
      <w:r w:rsidR="00B73BE5" w:rsidRPr="00024E8D">
        <w:rPr>
          <w:rFonts w:eastAsia="宋体"/>
          <w:sz w:val="22"/>
          <w:szCs w:val="22"/>
          <w:lang w:val="en-US" w:eastAsia="zh-CN"/>
        </w:rPr>
        <w:t>Alternative</w:t>
      </w:r>
      <w:r w:rsidR="00ED0043" w:rsidRPr="00024E8D">
        <w:rPr>
          <w:rFonts w:eastAsia="宋体"/>
          <w:sz w:val="22"/>
          <w:szCs w:val="22"/>
          <w:lang w:val="en-US" w:eastAsia="zh-CN"/>
        </w:rPr>
        <w:t>ly</w:t>
      </w:r>
      <w:r w:rsidR="00B73BE5" w:rsidRPr="00024E8D">
        <w:rPr>
          <w:rFonts w:eastAsia="宋体"/>
          <w:sz w:val="22"/>
          <w:szCs w:val="22"/>
          <w:lang w:val="en-US" w:eastAsia="zh-CN"/>
        </w:rPr>
        <w:t>, the grant can provide f</w:t>
      </w:r>
      <w:r w:rsidR="00B3654F" w:rsidRPr="00024E8D">
        <w:rPr>
          <w:rFonts w:eastAsia="宋体"/>
          <w:sz w:val="22"/>
          <w:szCs w:val="22"/>
          <w:lang w:val="en-US" w:eastAsia="zh-CN"/>
        </w:rPr>
        <w:t>or multiple sidelink transmissions of a single TB.</w:t>
      </w:r>
    </w:p>
    <w:p w14:paraId="62801947" w14:textId="250D2FB5" w:rsidR="00780EF4" w:rsidRPr="00024E8D" w:rsidRDefault="00780EF4" w:rsidP="00D65DE1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</w:p>
    <w:p w14:paraId="1915DDAF" w14:textId="4B83B6B3" w:rsidR="000935BF" w:rsidRPr="00024E8D" w:rsidRDefault="00D73596" w:rsidP="00D73596">
      <w:pPr>
        <w:rPr>
          <w:lang w:eastAsia="ko-KR"/>
        </w:rPr>
      </w:pPr>
      <w:r w:rsidRPr="00024E8D">
        <w:rPr>
          <w:lang w:eastAsia="ko-KR"/>
        </w:rPr>
        <w:lastRenderedPageBreak/>
        <w:t>As agreed in RAN1#96</w:t>
      </w:r>
      <w:r w:rsidRPr="00024E8D">
        <w:rPr>
          <w:rFonts w:eastAsia="MS Mincho"/>
        </w:rPr>
        <w:t xml:space="preserve"> </w:t>
      </w:r>
      <w:r w:rsidRPr="00024E8D">
        <w:rPr>
          <w:rFonts w:eastAsia="MS Mincho"/>
        </w:rPr>
        <w:fldChar w:fldCharType="begin"/>
      </w:r>
      <w:r w:rsidRPr="00024E8D">
        <w:rPr>
          <w:rFonts w:eastAsia="MS Mincho"/>
        </w:rPr>
        <w:instrText xml:space="preserve"> REF _Ref16251245 \r \h </w:instrText>
      </w:r>
      <w:r w:rsidRPr="00024E8D">
        <w:rPr>
          <w:rFonts w:eastAsia="MS Mincho"/>
        </w:rPr>
      </w:r>
      <w:r w:rsidRPr="00024E8D">
        <w:rPr>
          <w:rFonts w:eastAsia="MS Mincho"/>
        </w:rPr>
        <w:fldChar w:fldCharType="separate"/>
      </w:r>
      <w:r w:rsidRPr="00024E8D">
        <w:rPr>
          <w:rFonts w:eastAsia="MS Mincho"/>
        </w:rPr>
        <w:t>[3]</w:t>
      </w:r>
      <w:r w:rsidRPr="00024E8D">
        <w:rPr>
          <w:rFonts w:eastAsia="MS Mincho"/>
        </w:rPr>
        <w:fldChar w:fldCharType="end"/>
      </w:r>
      <w:r w:rsidRPr="00024E8D">
        <w:rPr>
          <w:rFonts w:eastAsia="MS Mincho"/>
        </w:rPr>
        <w:t>,</w:t>
      </w:r>
      <w:r w:rsidRPr="00024E8D">
        <w:rPr>
          <w:lang w:eastAsia="ko-KR"/>
        </w:rPr>
        <w:t xml:space="preserve"> blind retransmission of a TB for sidelink is supported.</w:t>
      </w:r>
      <w:r w:rsidR="000935BF" w:rsidRPr="00024E8D">
        <w:rPr>
          <w:lang w:eastAsia="ko-KR"/>
        </w:rPr>
        <w:t>:</w:t>
      </w:r>
    </w:p>
    <w:p w14:paraId="616E6AF7" w14:textId="77777777" w:rsidR="000935BF" w:rsidRPr="00024E8D" w:rsidRDefault="000935BF" w:rsidP="000935BF">
      <w:pPr>
        <w:overflowPunct w:val="0"/>
        <w:snapToGrid/>
        <w:spacing w:before="60" w:after="60"/>
        <w:ind w:left="644" w:hanging="284"/>
        <w:textAlignment w:val="baseline"/>
        <w:rPr>
          <w:i/>
          <w:sz w:val="20"/>
          <w:szCs w:val="20"/>
          <w:lang w:eastAsia="zh-CN"/>
        </w:rPr>
      </w:pPr>
      <w:r w:rsidRPr="00024E8D">
        <w:rPr>
          <w:i/>
          <w:sz w:val="20"/>
          <w:szCs w:val="20"/>
          <w:highlight w:val="green"/>
          <w:lang w:eastAsia="zh-CN"/>
        </w:rPr>
        <w:t>Agreements</w:t>
      </w:r>
      <w:r w:rsidRPr="00024E8D">
        <w:rPr>
          <w:i/>
          <w:sz w:val="20"/>
          <w:szCs w:val="20"/>
          <w:lang w:eastAsia="zh-CN"/>
        </w:rPr>
        <w:t>:</w:t>
      </w:r>
    </w:p>
    <w:p w14:paraId="640A8315" w14:textId="77777777" w:rsidR="000935BF" w:rsidRPr="00024E8D" w:rsidRDefault="000935BF" w:rsidP="000935BF">
      <w:pPr>
        <w:numPr>
          <w:ilvl w:val="0"/>
          <w:numId w:val="9"/>
        </w:numPr>
        <w:overflowPunct w:val="0"/>
        <w:autoSpaceDE/>
        <w:autoSpaceDN/>
        <w:adjustRightInd/>
        <w:snapToGrid/>
        <w:spacing w:before="60" w:after="60"/>
        <w:ind w:left="1080"/>
        <w:jc w:val="left"/>
        <w:textAlignment w:val="baseline"/>
        <w:rPr>
          <w:i/>
          <w:sz w:val="20"/>
          <w:szCs w:val="20"/>
          <w:lang w:eastAsia="zh-CN"/>
        </w:rPr>
      </w:pPr>
      <w:r w:rsidRPr="00024E8D">
        <w:rPr>
          <w:i/>
          <w:sz w:val="20"/>
          <w:szCs w:val="20"/>
          <w:lang w:eastAsia="zh-CN"/>
        </w:rPr>
        <w:t>Blind retransmissions of a TB are supported for SL by NR-V2X</w:t>
      </w:r>
    </w:p>
    <w:p w14:paraId="0253B86A" w14:textId="77777777" w:rsidR="000935BF" w:rsidRPr="00024E8D" w:rsidRDefault="000935BF" w:rsidP="000935BF">
      <w:pPr>
        <w:numPr>
          <w:ilvl w:val="1"/>
          <w:numId w:val="9"/>
        </w:numPr>
        <w:overflowPunct w:val="0"/>
        <w:autoSpaceDE/>
        <w:autoSpaceDN/>
        <w:adjustRightInd/>
        <w:snapToGrid/>
        <w:spacing w:before="60" w:after="60"/>
        <w:ind w:left="1800"/>
        <w:jc w:val="left"/>
        <w:textAlignment w:val="baseline"/>
        <w:rPr>
          <w:i/>
          <w:sz w:val="20"/>
          <w:szCs w:val="20"/>
          <w:lang w:eastAsia="zh-CN"/>
        </w:rPr>
      </w:pPr>
      <w:r w:rsidRPr="00024E8D">
        <w:rPr>
          <w:i/>
          <w:sz w:val="20"/>
          <w:szCs w:val="20"/>
          <w:lang w:eastAsia="zh-CN"/>
        </w:rPr>
        <w:t>Details are for the WI phase</w:t>
      </w:r>
    </w:p>
    <w:p w14:paraId="1A0414B4" w14:textId="78C7FE18" w:rsidR="00087E0C" w:rsidRPr="00024E8D" w:rsidRDefault="00D73596" w:rsidP="0030651F">
      <w:pPr>
        <w:rPr>
          <w:rFonts w:eastAsia="MS Mincho"/>
          <w:b/>
          <w:i/>
        </w:rPr>
      </w:pPr>
      <w:r w:rsidRPr="00024E8D">
        <w:rPr>
          <w:lang w:eastAsia="ko-KR"/>
        </w:rPr>
        <w:t xml:space="preserve">Besides </w:t>
      </w:r>
      <w:r w:rsidR="00415EA4" w:rsidRPr="00024E8D">
        <w:rPr>
          <w:lang w:eastAsia="ko-KR"/>
        </w:rPr>
        <w:t xml:space="preserve">low </w:t>
      </w:r>
      <w:r w:rsidRPr="00024E8D">
        <w:rPr>
          <w:lang w:eastAsia="ko-KR"/>
        </w:rPr>
        <w:t xml:space="preserve">latency, high reliability is also often required for V2X communication. For example, reliability of up to 99.999% within 3 ms is required for emergency trajectory alignment between UEs </w:t>
      </w:r>
      <w:r w:rsidRPr="00024E8D">
        <w:rPr>
          <w:lang w:eastAsia="ko-KR"/>
        </w:rPr>
        <w:fldChar w:fldCharType="begin"/>
      </w:r>
      <w:r w:rsidRPr="00024E8D">
        <w:rPr>
          <w:lang w:eastAsia="ko-KR"/>
        </w:rPr>
        <w:instrText xml:space="preserve"> REF _Ref16256139 \r \h </w:instrText>
      </w:r>
      <w:r w:rsidRPr="00024E8D">
        <w:rPr>
          <w:lang w:eastAsia="ko-KR"/>
        </w:rPr>
      </w:r>
      <w:r w:rsidRPr="00024E8D">
        <w:rPr>
          <w:lang w:eastAsia="ko-KR"/>
        </w:rPr>
        <w:fldChar w:fldCharType="separate"/>
      </w:r>
      <w:r w:rsidRPr="00024E8D">
        <w:rPr>
          <w:lang w:eastAsia="ko-KR"/>
        </w:rPr>
        <w:t>[4]</w:t>
      </w:r>
      <w:r w:rsidRPr="00024E8D">
        <w:rPr>
          <w:lang w:eastAsia="ko-KR"/>
        </w:rPr>
        <w:fldChar w:fldCharType="end"/>
      </w:r>
      <w:r w:rsidRPr="00024E8D">
        <w:rPr>
          <w:lang w:eastAsia="ko-KR"/>
        </w:rPr>
        <w:t>. HARQ feedback for SL repetition transmission or blind retransmission needs to be supported to assure the reliability and latency requirements</w:t>
      </w:r>
      <w:r w:rsidR="00471DE2" w:rsidRPr="00024E8D">
        <w:rPr>
          <w:lang w:eastAsia="ko-KR"/>
        </w:rPr>
        <w:t>, and especially blind retransmissions help with this</w:t>
      </w:r>
      <w:r w:rsidRPr="00024E8D">
        <w:rPr>
          <w:lang w:eastAsia="ko-KR"/>
        </w:rPr>
        <w:t xml:space="preserve">. Feedback resources, AGC time and Tx/Rx switching time can be reduced by not </w:t>
      </w:r>
      <w:r w:rsidR="00471DE2" w:rsidRPr="00024E8D">
        <w:rPr>
          <w:lang w:eastAsia="ko-KR"/>
        </w:rPr>
        <w:t>always requiring</w:t>
      </w:r>
      <w:r w:rsidRPr="00024E8D">
        <w:rPr>
          <w:lang w:eastAsia="ko-KR"/>
        </w:rPr>
        <w:t xml:space="preserve"> HARQ feedback per slot. The repetition number or blind retransmission number for SL should be configurable to adapt to different channel conditions and different latency and reliability requirements. </w:t>
      </w:r>
      <w:r w:rsidRPr="00024E8D">
        <w:rPr>
          <w:lang w:eastAsia="zh-CN"/>
        </w:rPr>
        <w:t>Therefore</w:t>
      </w:r>
      <w:r w:rsidR="00B3654F" w:rsidRPr="00024E8D">
        <w:rPr>
          <w:lang w:eastAsia="zh-CN"/>
        </w:rPr>
        <w:t xml:space="preserve">, </w:t>
      </w:r>
      <w:r w:rsidR="00CA679B" w:rsidRPr="00024E8D">
        <w:rPr>
          <w:lang w:eastAsia="zh-CN"/>
        </w:rPr>
        <w:t xml:space="preserve">both blind transmission and retransmission based on HARQ </w:t>
      </w:r>
      <w:r w:rsidR="0030651F" w:rsidRPr="00024E8D">
        <w:rPr>
          <w:lang w:eastAsia="zh-CN"/>
        </w:rPr>
        <w:t xml:space="preserve">feedback </w:t>
      </w:r>
      <w:r w:rsidR="00CA679B" w:rsidRPr="00024E8D">
        <w:rPr>
          <w:lang w:eastAsia="zh-CN"/>
        </w:rPr>
        <w:t xml:space="preserve">are supported by the reservation of multiple transmissions of a single TB. </w:t>
      </w:r>
      <w:r w:rsidR="00D0112B" w:rsidRPr="00024E8D">
        <w:rPr>
          <w:lang w:eastAsia="zh-CN"/>
        </w:rPr>
        <w:t>In mode 1, t</w:t>
      </w:r>
      <w:r w:rsidR="00CA679B" w:rsidRPr="00024E8D">
        <w:rPr>
          <w:lang w:eastAsia="zh-CN"/>
        </w:rPr>
        <w:t xml:space="preserve">he </w:t>
      </w:r>
      <w:r w:rsidR="0030651F" w:rsidRPr="00024E8D">
        <w:rPr>
          <w:lang w:eastAsia="zh-CN"/>
        </w:rPr>
        <w:t xml:space="preserve">above </w:t>
      </w:r>
      <w:r w:rsidR="00CA679B" w:rsidRPr="00024E8D">
        <w:rPr>
          <w:lang w:eastAsia="zh-CN"/>
        </w:rPr>
        <w:t>two</w:t>
      </w:r>
      <w:r w:rsidR="0030651F" w:rsidRPr="00024E8D">
        <w:rPr>
          <w:lang w:eastAsia="zh-CN"/>
        </w:rPr>
        <w:t xml:space="preserve"> </w:t>
      </w:r>
      <w:r w:rsidR="00CA679B" w:rsidRPr="00024E8D">
        <w:rPr>
          <w:lang w:eastAsia="zh-CN"/>
        </w:rPr>
        <w:t xml:space="preserve">cases can be differentiated implicitly by </w:t>
      </w:r>
      <w:r w:rsidR="00D0112B" w:rsidRPr="00024E8D">
        <w:rPr>
          <w:lang w:eastAsia="zh-CN"/>
        </w:rPr>
        <w:t xml:space="preserve">whether </w:t>
      </w:r>
      <w:r w:rsidR="00CA679B" w:rsidRPr="00024E8D">
        <w:rPr>
          <w:lang w:eastAsia="zh-CN"/>
        </w:rPr>
        <w:t>the resource for reporting sidelink HARQ ACK/NACK  from Tx UE to gNB</w:t>
      </w:r>
      <w:r w:rsidR="00D0112B" w:rsidRPr="00024E8D">
        <w:rPr>
          <w:lang w:eastAsia="zh-CN"/>
        </w:rPr>
        <w:t xml:space="preserve"> is allocated in the DCI</w:t>
      </w:r>
      <w:r w:rsidR="00CA679B" w:rsidRPr="00024E8D">
        <w:rPr>
          <w:lang w:eastAsia="zh-CN"/>
        </w:rPr>
        <w:t xml:space="preserve">. </w:t>
      </w:r>
      <w:r w:rsidR="00995F1E" w:rsidRPr="00024E8D">
        <w:rPr>
          <w:lang w:eastAsia="zh-CN"/>
        </w:rPr>
        <w:t>That means i</w:t>
      </w:r>
      <w:r w:rsidR="00CA679B" w:rsidRPr="00024E8D">
        <w:rPr>
          <w:lang w:eastAsia="zh-CN"/>
        </w:rPr>
        <w:t xml:space="preserve">f there is resource for sidelink HARQ ACK/NACK reporting indicated in DCI, </w:t>
      </w:r>
      <w:r w:rsidR="0030651F" w:rsidRPr="00024E8D">
        <w:rPr>
          <w:lang w:eastAsia="zh-CN"/>
        </w:rPr>
        <w:t>the HARQ fee</w:t>
      </w:r>
      <w:r w:rsidR="00995F1E" w:rsidRPr="00024E8D">
        <w:rPr>
          <w:lang w:eastAsia="zh-CN"/>
        </w:rPr>
        <w:t xml:space="preserve">dback is </w:t>
      </w:r>
      <w:r w:rsidR="00D0112B" w:rsidRPr="00024E8D">
        <w:rPr>
          <w:lang w:eastAsia="zh-CN"/>
        </w:rPr>
        <w:t>used</w:t>
      </w:r>
      <w:r w:rsidR="00995F1E" w:rsidRPr="00024E8D">
        <w:rPr>
          <w:lang w:eastAsia="zh-CN"/>
        </w:rPr>
        <w:t>, otherwise,</w:t>
      </w:r>
      <w:r w:rsidR="0030651F" w:rsidRPr="00024E8D">
        <w:rPr>
          <w:lang w:eastAsia="zh-CN"/>
        </w:rPr>
        <w:t xml:space="preserve"> blind transmission is </w:t>
      </w:r>
      <w:r w:rsidR="00D0112B" w:rsidRPr="00024E8D">
        <w:rPr>
          <w:lang w:eastAsia="zh-CN"/>
        </w:rPr>
        <w:t>used</w:t>
      </w:r>
      <w:r w:rsidR="0030651F" w:rsidRPr="00024E8D">
        <w:rPr>
          <w:lang w:eastAsia="zh-CN"/>
        </w:rPr>
        <w:t>.</w:t>
      </w:r>
    </w:p>
    <w:p w14:paraId="350915DB" w14:textId="77777777" w:rsidR="00D73596" w:rsidRPr="00024E8D" w:rsidRDefault="00D73596" w:rsidP="0030651F">
      <w:pPr>
        <w:rPr>
          <w:rFonts w:eastAsia="MS Mincho"/>
          <w:b/>
          <w:i/>
        </w:rPr>
      </w:pPr>
    </w:p>
    <w:p w14:paraId="6E07BD59" w14:textId="2B6BE67E" w:rsidR="0030651F" w:rsidRPr="00024E8D" w:rsidRDefault="0030651F" w:rsidP="0030651F">
      <w:pPr>
        <w:rPr>
          <w:rFonts w:eastAsia="MS Mincho"/>
          <w:b/>
          <w:i/>
        </w:rPr>
      </w:pPr>
      <w:r w:rsidRPr="00024E8D">
        <w:rPr>
          <w:rFonts w:eastAsia="MS Mincho"/>
          <w:b/>
          <w:i/>
        </w:rPr>
        <w:t xml:space="preserve">Proposal 1: Blind </w:t>
      </w:r>
      <w:r w:rsidR="003C1FBC" w:rsidRPr="00024E8D">
        <w:rPr>
          <w:rFonts w:eastAsia="MS Mincho"/>
          <w:b/>
          <w:i/>
        </w:rPr>
        <w:t>re</w:t>
      </w:r>
      <w:r w:rsidRPr="00024E8D">
        <w:rPr>
          <w:rFonts w:eastAsia="MS Mincho"/>
          <w:b/>
          <w:i/>
        </w:rPr>
        <w:t>transmission and HARQ retransmission are differentiated implicitly by</w:t>
      </w:r>
      <w:r w:rsidR="00087E0C" w:rsidRPr="00024E8D">
        <w:rPr>
          <w:rFonts w:eastAsia="MS Mincho"/>
          <w:b/>
          <w:i/>
        </w:rPr>
        <w:t xml:space="preserve"> the</w:t>
      </w:r>
      <w:r w:rsidR="00AB1834" w:rsidRPr="00024E8D">
        <w:rPr>
          <w:rFonts w:eastAsia="MS Mincho"/>
          <w:b/>
          <w:i/>
        </w:rPr>
        <w:t xml:space="preserve"> DCI containing an</w:t>
      </w:r>
      <w:r w:rsidR="00087E0C" w:rsidRPr="00024E8D">
        <w:rPr>
          <w:rFonts w:eastAsia="MS Mincho"/>
          <w:b/>
          <w:i/>
        </w:rPr>
        <w:t xml:space="preserve"> indication of</w:t>
      </w:r>
      <w:r w:rsidRPr="00024E8D">
        <w:rPr>
          <w:rFonts w:eastAsia="MS Mincho"/>
          <w:b/>
          <w:i/>
        </w:rPr>
        <w:t xml:space="preserve"> the resource allocated for reporting sidelink HARQ ACK/NACK  from Tx UE to gNB</w:t>
      </w:r>
      <w:r w:rsidR="00087E0C" w:rsidRPr="00024E8D">
        <w:rPr>
          <w:rFonts w:eastAsia="MS Mincho"/>
          <w:b/>
          <w:i/>
        </w:rPr>
        <w:t>.</w:t>
      </w:r>
    </w:p>
    <w:p w14:paraId="3BBA8E06" w14:textId="77777777" w:rsidR="003C1FBC" w:rsidRPr="00024E8D" w:rsidRDefault="003C1FBC" w:rsidP="0030651F">
      <w:pPr>
        <w:rPr>
          <w:rFonts w:eastAsia="MS Mincho"/>
          <w:b/>
          <w:i/>
        </w:rPr>
      </w:pPr>
    </w:p>
    <w:p w14:paraId="45E5CD26" w14:textId="659FBBFC" w:rsidR="00D65DE1" w:rsidRPr="00024E8D" w:rsidRDefault="00087E0C" w:rsidP="00D65DE1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  <w:r w:rsidRPr="00024E8D">
        <w:rPr>
          <w:rFonts w:eastAsia="宋体"/>
          <w:sz w:val="22"/>
          <w:szCs w:val="22"/>
          <w:lang w:val="en-US" w:eastAsia="zh-CN"/>
        </w:rPr>
        <w:t xml:space="preserve">In LTE, only </w:t>
      </w:r>
      <w:r w:rsidR="00AB1834" w:rsidRPr="00024E8D">
        <w:rPr>
          <w:rFonts w:eastAsia="宋体"/>
          <w:sz w:val="22"/>
          <w:szCs w:val="22"/>
          <w:lang w:val="en-US" w:eastAsia="zh-CN"/>
        </w:rPr>
        <w:t>the</w:t>
      </w:r>
      <w:r w:rsidRPr="00024E8D">
        <w:rPr>
          <w:rFonts w:eastAsia="宋体"/>
          <w:sz w:val="22"/>
          <w:szCs w:val="22"/>
          <w:lang w:val="en-US" w:eastAsia="zh-CN"/>
        </w:rPr>
        <w:t xml:space="preserve"> initial transmission and one retransmission are support</w:t>
      </w:r>
      <w:r w:rsidR="00AB1834" w:rsidRPr="00024E8D">
        <w:rPr>
          <w:rFonts w:eastAsia="宋体"/>
          <w:sz w:val="22"/>
          <w:szCs w:val="22"/>
          <w:lang w:val="en-US" w:eastAsia="zh-CN"/>
        </w:rPr>
        <w:t>ed</w:t>
      </w:r>
      <w:r w:rsidRPr="00024E8D">
        <w:rPr>
          <w:rFonts w:eastAsia="宋体"/>
          <w:sz w:val="22"/>
          <w:szCs w:val="22"/>
          <w:lang w:val="en-US" w:eastAsia="zh-CN"/>
        </w:rPr>
        <w:t xml:space="preserve"> for a T</w:t>
      </w:r>
      <w:r w:rsidR="00995F1E" w:rsidRPr="00024E8D">
        <w:rPr>
          <w:rFonts w:eastAsia="宋体"/>
          <w:sz w:val="22"/>
          <w:szCs w:val="22"/>
          <w:lang w:val="en-US" w:eastAsia="zh-CN"/>
        </w:rPr>
        <w:t xml:space="preserve">B. However, to achieve the higher reliability in NR, time diversity and frequency diversity should be explored further. </w:t>
      </w:r>
      <w:r w:rsidR="005740B2" w:rsidRPr="00024E8D">
        <w:rPr>
          <w:rFonts w:eastAsia="宋体"/>
          <w:sz w:val="22"/>
          <w:szCs w:val="22"/>
          <w:lang w:val="en-US" w:eastAsia="zh-CN"/>
        </w:rPr>
        <w:t xml:space="preserve">Considering the signaling overhead, the frequency hopping pattern can be obtained by </w:t>
      </w:r>
      <w:r w:rsidR="00AB1834" w:rsidRPr="00024E8D">
        <w:rPr>
          <w:rFonts w:eastAsia="宋体"/>
          <w:sz w:val="22"/>
          <w:szCs w:val="22"/>
          <w:lang w:val="en-US" w:eastAsia="zh-CN"/>
        </w:rPr>
        <w:t xml:space="preserve">a </w:t>
      </w:r>
      <w:r w:rsidR="005A2D79" w:rsidRPr="00024E8D">
        <w:rPr>
          <w:rFonts w:eastAsia="宋体"/>
          <w:sz w:val="22"/>
          <w:szCs w:val="22"/>
          <w:lang w:val="en-US" w:eastAsia="zh-CN"/>
        </w:rPr>
        <w:t>(</w:t>
      </w:r>
      <w:r w:rsidR="005740B2" w:rsidRPr="00024E8D">
        <w:rPr>
          <w:rFonts w:eastAsia="宋体"/>
          <w:sz w:val="22"/>
          <w:szCs w:val="22"/>
          <w:lang w:val="en-US" w:eastAsia="zh-CN"/>
        </w:rPr>
        <w:t>pre-</w:t>
      </w:r>
      <w:r w:rsidR="005A2D79" w:rsidRPr="00024E8D">
        <w:rPr>
          <w:rFonts w:eastAsia="宋体"/>
          <w:sz w:val="22"/>
          <w:szCs w:val="22"/>
          <w:lang w:val="en-US" w:eastAsia="zh-CN"/>
        </w:rPr>
        <w:t>)</w:t>
      </w:r>
      <w:r w:rsidR="005740B2" w:rsidRPr="00024E8D">
        <w:rPr>
          <w:rFonts w:eastAsia="宋体"/>
          <w:sz w:val="22"/>
          <w:szCs w:val="22"/>
          <w:lang w:val="en-US" w:eastAsia="zh-CN"/>
        </w:rPr>
        <w:t>configured rule implicitly.</w:t>
      </w:r>
      <w:r w:rsidR="00234525" w:rsidRPr="00024E8D">
        <w:rPr>
          <w:rFonts w:eastAsia="宋体"/>
          <w:sz w:val="22"/>
          <w:szCs w:val="22"/>
          <w:lang w:val="en-US" w:eastAsia="zh-CN"/>
        </w:rPr>
        <w:t xml:space="preserve"> </w:t>
      </w:r>
      <w:r w:rsidR="00AB1834" w:rsidRPr="00024E8D">
        <w:rPr>
          <w:rFonts w:eastAsia="宋体"/>
          <w:sz w:val="22"/>
          <w:szCs w:val="22"/>
          <w:lang w:val="en-US" w:eastAsia="zh-CN"/>
        </w:rPr>
        <w:t>T</w:t>
      </w:r>
      <w:r w:rsidR="00140F3D" w:rsidRPr="00024E8D">
        <w:rPr>
          <w:rFonts w:eastAsia="宋体"/>
          <w:sz w:val="22"/>
          <w:szCs w:val="22"/>
          <w:lang w:val="en-US" w:eastAsia="zh-CN"/>
        </w:rPr>
        <w:t>he maximum number of transmission</w:t>
      </w:r>
      <w:r w:rsidR="00E76158" w:rsidRPr="00024E8D">
        <w:rPr>
          <w:rFonts w:eastAsia="宋体"/>
          <w:sz w:val="22"/>
          <w:szCs w:val="22"/>
          <w:lang w:val="en-US" w:eastAsia="zh-CN"/>
        </w:rPr>
        <w:t>s</w:t>
      </w:r>
      <w:r w:rsidR="00140F3D" w:rsidRPr="00024E8D">
        <w:rPr>
          <w:rFonts w:eastAsia="宋体"/>
          <w:sz w:val="22"/>
          <w:szCs w:val="22"/>
          <w:lang w:val="en-US" w:eastAsia="zh-CN"/>
        </w:rPr>
        <w:t xml:space="preserve"> of a single TB </w:t>
      </w:r>
      <w:r w:rsidR="00AB1834" w:rsidRPr="00024E8D">
        <w:rPr>
          <w:rFonts w:eastAsia="宋体"/>
          <w:sz w:val="22"/>
          <w:szCs w:val="22"/>
          <w:lang w:val="en-US" w:eastAsia="zh-CN"/>
        </w:rPr>
        <w:t>should also be</w:t>
      </w:r>
      <w:r w:rsidR="00140F3D" w:rsidRPr="00024E8D">
        <w:rPr>
          <w:rFonts w:eastAsia="宋体"/>
          <w:sz w:val="22"/>
          <w:szCs w:val="22"/>
          <w:lang w:val="en-US" w:eastAsia="zh-CN"/>
        </w:rPr>
        <w:t xml:space="preserve"> fixed by </w:t>
      </w:r>
      <w:r w:rsidR="005A2D79" w:rsidRPr="00024E8D">
        <w:rPr>
          <w:rFonts w:eastAsia="宋体"/>
          <w:sz w:val="22"/>
          <w:szCs w:val="22"/>
          <w:lang w:val="en-US" w:eastAsia="zh-CN"/>
        </w:rPr>
        <w:t>(</w:t>
      </w:r>
      <w:r w:rsidR="00140F3D" w:rsidRPr="00024E8D">
        <w:rPr>
          <w:rFonts w:eastAsia="宋体"/>
          <w:sz w:val="22"/>
          <w:szCs w:val="22"/>
          <w:lang w:val="en-US" w:eastAsia="zh-CN"/>
        </w:rPr>
        <w:t>pre-</w:t>
      </w:r>
      <w:r w:rsidR="005A2D79" w:rsidRPr="00024E8D">
        <w:rPr>
          <w:rFonts w:eastAsia="宋体"/>
          <w:sz w:val="22"/>
          <w:szCs w:val="22"/>
          <w:lang w:val="en-US" w:eastAsia="zh-CN"/>
        </w:rPr>
        <w:t>)</w:t>
      </w:r>
      <w:r w:rsidR="00140F3D" w:rsidRPr="00024E8D">
        <w:rPr>
          <w:rFonts w:eastAsia="宋体"/>
          <w:sz w:val="22"/>
          <w:szCs w:val="22"/>
          <w:lang w:val="en-US" w:eastAsia="zh-CN"/>
        </w:rPr>
        <w:t>configuration.</w:t>
      </w:r>
    </w:p>
    <w:p w14:paraId="1B647CBC" w14:textId="77777777" w:rsidR="00140F3D" w:rsidRPr="00024E8D" w:rsidRDefault="00140F3D" w:rsidP="00140F3D">
      <w:pPr>
        <w:rPr>
          <w:rFonts w:eastAsia="MS Mincho"/>
          <w:b/>
          <w:i/>
        </w:rPr>
      </w:pPr>
    </w:p>
    <w:p w14:paraId="40455F9C" w14:textId="1C1AE9BE" w:rsidR="00140F3D" w:rsidRPr="00024E8D" w:rsidRDefault="00140F3D" w:rsidP="00140F3D">
      <w:pPr>
        <w:pStyle w:val="B2"/>
        <w:spacing w:after="0"/>
        <w:ind w:left="0" w:firstLine="0"/>
        <w:jc w:val="both"/>
        <w:rPr>
          <w:rFonts w:eastAsia="MS Mincho"/>
          <w:b/>
          <w:i/>
          <w:sz w:val="22"/>
          <w:szCs w:val="22"/>
          <w:lang w:val="en-US"/>
        </w:rPr>
      </w:pPr>
      <w:r w:rsidRPr="00024E8D">
        <w:rPr>
          <w:rFonts w:eastAsia="MS Mincho"/>
          <w:b/>
          <w:i/>
          <w:sz w:val="22"/>
          <w:szCs w:val="22"/>
          <w:lang w:val="en-US"/>
        </w:rPr>
        <w:t xml:space="preserve">Proposal </w:t>
      </w:r>
      <w:r w:rsidR="00F449F0" w:rsidRPr="00024E8D">
        <w:rPr>
          <w:rFonts w:eastAsia="MS Mincho"/>
          <w:b/>
          <w:i/>
          <w:sz w:val="22"/>
          <w:szCs w:val="22"/>
          <w:lang w:val="en-US"/>
        </w:rPr>
        <w:t>2</w:t>
      </w:r>
      <w:r w:rsidRPr="00024E8D">
        <w:rPr>
          <w:rFonts w:eastAsia="MS Mincho"/>
          <w:b/>
          <w:i/>
          <w:sz w:val="22"/>
          <w:szCs w:val="22"/>
          <w:lang w:val="en-US"/>
        </w:rPr>
        <w:t xml:space="preserve">: The frequency hopping pattern can be obtained by </w:t>
      </w:r>
      <w:r w:rsidR="005A2D79" w:rsidRPr="00024E8D">
        <w:rPr>
          <w:rFonts w:eastAsia="MS Mincho"/>
          <w:b/>
          <w:i/>
          <w:sz w:val="22"/>
          <w:szCs w:val="22"/>
          <w:lang w:val="en-US"/>
        </w:rPr>
        <w:t>a</w:t>
      </w:r>
      <w:r w:rsidRPr="00024E8D">
        <w:rPr>
          <w:rFonts w:eastAsia="MS Mincho"/>
          <w:b/>
          <w:i/>
          <w:sz w:val="22"/>
          <w:szCs w:val="22"/>
          <w:lang w:val="en-US"/>
        </w:rPr>
        <w:t xml:space="preserve"> </w:t>
      </w:r>
      <w:r w:rsidR="005A2D79" w:rsidRPr="00024E8D">
        <w:rPr>
          <w:rFonts w:eastAsia="MS Mincho"/>
          <w:b/>
          <w:i/>
          <w:sz w:val="22"/>
          <w:szCs w:val="22"/>
          <w:lang w:val="en-US"/>
        </w:rPr>
        <w:t>(</w:t>
      </w:r>
      <w:r w:rsidRPr="00024E8D">
        <w:rPr>
          <w:rFonts w:eastAsia="MS Mincho"/>
          <w:b/>
          <w:i/>
          <w:sz w:val="22"/>
          <w:szCs w:val="22"/>
          <w:lang w:val="en-US"/>
        </w:rPr>
        <w:t>pre-</w:t>
      </w:r>
      <w:r w:rsidR="005A2D79" w:rsidRPr="00024E8D">
        <w:rPr>
          <w:rFonts w:eastAsia="MS Mincho"/>
          <w:b/>
          <w:i/>
          <w:sz w:val="22"/>
          <w:szCs w:val="22"/>
          <w:lang w:val="en-US"/>
        </w:rPr>
        <w:t>)</w:t>
      </w:r>
      <w:r w:rsidRPr="00024E8D">
        <w:rPr>
          <w:rFonts w:eastAsia="MS Mincho"/>
          <w:b/>
          <w:i/>
          <w:sz w:val="22"/>
          <w:szCs w:val="22"/>
          <w:lang w:val="en-US"/>
        </w:rPr>
        <w:t xml:space="preserve">configured rule. </w:t>
      </w:r>
    </w:p>
    <w:p w14:paraId="54CC3B09" w14:textId="4F85E02F" w:rsidR="00140F3D" w:rsidRPr="00024E8D" w:rsidRDefault="00140F3D" w:rsidP="00140F3D">
      <w:pPr>
        <w:pStyle w:val="B2"/>
        <w:spacing w:after="0"/>
        <w:ind w:left="0" w:firstLine="0"/>
        <w:jc w:val="both"/>
        <w:rPr>
          <w:rFonts w:eastAsia="MS Mincho"/>
          <w:b/>
          <w:i/>
          <w:sz w:val="22"/>
          <w:szCs w:val="22"/>
          <w:lang w:val="en-US"/>
        </w:rPr>
      </w:pPr>
      <w:r w:rsidRPr="00024E8D">
        <w:rPr>
          <w:rFonts w:eastAsia="MS Mincho"/>
          <w:b/>
          <w:i/>
          <w:sz w:val="22"/>
          <w:szCs w:val="22"/>
          <w:lang w:val="en-US"/>
        </w:rPr>
        <w:t xml:space="preserve">Proposal </w:t>
      </w:r>
      <w:r w:rsidR="00F449F0" w:rsidRPr="00024E8D">
        <w:rPr>
          <w:rFonts w:eastAsia="MS Mincho"/>
          <w:b/>
          <w:i/>
          <w:sz w:val="22"/>
          <w:szCs w:val="22"/>
          <w:lang w:val="en-US"/>
        </w:rPr>
        <w:t>3</w:t>
      </w:r>
      <w:r w:rsidRPr="00024E8D">
        <w:rPr>
          <w:rFonts w:eastAsia="MS Mincho"/>
          <w:b/>
          <w:i/>
          <w:sz w:val="22"/>
          <w:szCs w:val="22"/>
          <w:lang w:val="en-US"/>
        </w:rPr>
        <w:t xml:space="preserve">: The maximum number of </w:t>
      </w:r>
      <w:r w:rsidR="005A2D79" w:rsidRPr="00024E8D">
        <w:rPr>
          <w:rFonts w:eastAsia="MS Mincho"/>
          <w:b/>
          <w:i/>
          <w:sz w:val="22"/>
          <w:szCs w:val="22"/>
          <w:lang w:val="en-US"/>
        </w:rPr>
        <w:t>(re-)</w:t>
      </w:r>
      <w:r w:rsidRPr="00024E8D">
        <w:rPr>
          <w:rFonts w:eastAsia="MS Mincho"/>
          <w:b/>
          <w:i/>
          <w:sz w:val="22"/>
          <w:szCs w:val="22"/>
          <w:lang w:val="en-US"/>
        </w:rPr>
        <w:t>transmission</w:t>
      </w:r>
      <w:r w:rsidR="005A2D79" w:rsidRPr="00024E8D">
        <w:rPr>
          <w:rFonts w:eastAsia="MS Mincho"/>
          <w:b/>
          <w:i/>
          <w:sz w:val="22"/>
          <w:szCs w:val="22"/>
          <w:lang w:val="en-US"/>
        </w:rPr>
        <w:t>s</w:t>
      </w:r>
      <w:r w:rsidRPr="00024E8D">
        <w:rPr>
          <w:rFonts w:eastAsia="MS Mincho"/>
          <w:b/>
          <w:i/>
          <w:sz w:val="22"/>
          <w:szCs w:val="22"/>
          <w:lang w:val="en-US"/>
        </w:rPr>
        <w:t xml:space="preserve"> of a single TB is fixed by </w:t>
      </w:r>
      <w:r w:rsidR="005A2D79" w:rsidRPr="00024E8D">
        <w:rPr>
          <w:rFonts w:eastAsia="MS Mincho"/>
          <w:b/>
          <w:i/>
          <w:sz w:val="22"/>
          <w:szCs w:val="22"/>
          <w:lang w:val="en-US"/>
        </w:rPr>
        <w:t>(</w:t>
      </w:r>
      <w:r w:rsidRPr="00024E8D">
        <w:rPr>
          <w:rFonts w:eastAsia="MS Mincho"/>
          <w:b/>
          <w:i/>
          <w:sz w:val="22"/>
          <w:szCs w:val="22"/>
          <w:lang w:val="en-US"/>
        </w:rPr>
        <w:t>pre-</w:t>
      </w:r>
      <w:r w:rsidR="005A2D79" w:rsidRPr="00024E8D">
        <w:rPr>
          <w:rFonts w:eastAsia="MS Mincho"/>
          <w:b/>
          <w:i/>
          <w:sz w:val="22"/>
          <w:szCs w:val="22"/>
          <w:lang w:val="en-US"/>
        </w:rPr>
        <w:t>)</w:t>
      </w:r>
      <w:r w:rsidRPr="00024E8D">
        <w:rPr>
          <w:rFonts w:eastAsia="MS Mincho"/>
          <w:b/>
          <w:i/>
          <w:sz w:val="22"/>
          <w:szCs w:val="22"/>
          <w:lang w:val="en-US"/>
        </w:rPr>
        <w:t>configuration.</w:t>
      </w:r>
    </w:p>
    <w:p w14:paraId="7A6BBE7E" w14:textId="77777777" w:rsidR="00140F3D" w:rsidRPr="00024E8D" w:rsidRDefault="00140F3D" w:rsidP="00D65DE1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</w:p>
    <w:p w14:paraId="4ADCC4A1" w14:textId="3DDCD179" w:rsidR="00D7439B" w:rsidRPr="00024E8D" w:rsidRDefault="00651C3E" w:rsidP="00D7439B">
      <w:pPr>
        <w:rPr>
          <w:lang w:eastAsia="zh-CN"/>
        </w:rPr>
      </w:pPr>
      <w:r w:rsidRPr="00024E8D">
        <w:rPr>
          <w:lang w:eastAsia="zh-CN"/>
        </w:rPr>
        <w:t>Since</w:t>
      </w:r>
      <w:r w:rsidR="00D7439B" w:rsidRPr="00024E8D">
        <w:rPr>
          <w:lang w:eastAsia="zh-CN"/>
        </w:rPr>
        <w:t xml:space="preserve"> UE-specific BWP is configured for sidelink communication, different resource pools within the SL BWP for a Tx UE </w:t>
      </w:r>
      <w:r w:rsidR="00AB4F56" w:rsidRPr="00024E8D">
        <w:rPr>
          <w:lang w:eastAsia="zh-CN"/>
        </w:rPr>
        <w:t>may be</w:t>
      </w:r>
      <w:r w:rsidR="00D7439B" w:rsidRPr="00024E8D">
        <w:rPr>
          <w:lang w:eastAsia="zh-CN"/>
        </w:rPr>
        <w:t xml:space="preserve"> overlapped with different Rx UEs. In order to </w:t>
      </w:r>
      <w:r w:rsidRPr="00024E8D">
        <w:rPr>
          <w:lang w:eastAsia="zh-CN"/>
        </w:rPr>
        <w:t>support</w:t>
      </w:r>
      <w:r w:rsidR="00D7439B" w:rsidRPr="00024E8D">
        <w:rPr>
          <w:lang w:eastAsia="zh-CN"/>
        </w:rPr>
        <w:t xml:space="preserve"> flexible Tx resource pool selection with a SL BWP</w:t>
      </w:r>
      <w:r w:rsidRPr="00024E8D">
        <w:rPr>
          <w:lang w:eastAsia="zh-CN"/>
        </w:rPr>
        <w:t xml:space="preserve"> for flexible communication between Tx UE and R</w:t>
      </w:r>
      <w:r w:rsidRPr="00024E8D">
        <w:rPr>
          <w:rFonts w:hint="eastAsia"/>
          <w:lang w:eastAsia="zh-CN"/>
        </w:rPr>
        <w:t>x</w:t>
      </w:r>
      <w:r w:rsidRPr="00024E8D">
        <w:rPr>
          <w:lang w:eastAsia="zh-CN"/>
        </w:rPr>
        <w:t xml:space="preserve"> UE,</w:t>
      </w:r>
      <w:r w:rsidR="00D7439B" w:rsidRPr="00024E8D">
        <w:rPr>
          <w:lang w:eastAsia="zh-CN"/>
        </w:rPr>
        <w:t xml:space="preserve"> multiple Tx resource pools are configured by RRC signaling, and one Tx resource pool is indicated in DCI.</w:t>
      </w:r>
    </w:p>
    <w:p w14:paraId="12703AD8" w14:textId="5DF653D3" w:rsidR="00D7439B" w:rsidRPr="00024E8D" w:rsidRDefault="00D7439B" w:rsidP="00D7439B">
      <w:pPr>
        <w:jc w:val="left"/>
        <w:rPr>
          <w:i/>
          <w:lang w:eastAsia="zh-CN"/>
        </w:rPr>
      </w:pPr>
      <w:r w:rsidRPr="00024E8D">
        <w:rPr>
          <w:b/>
          <w:i/>
          <w:iCs/>
        </w:rPr>
        <w:t xml:space="preserve">Proposal </w:t>
      </w:r>
      <w:r w:rsidR="00F449F0" w:rsidRPr="00024E8D">
        <w:rPr>
          <w:b/>
          <w:i/>
          <w:iCs/>
        </w:rPr>
        <w:t>4</w:t>
      </w:r>
      <w:r w:rsidRPr="00024E8D">
        <w:rPr>
          <w:b/>
          <w:i/>
          <w:iCs/>
        </w:rPr>
        <w:t>: Tx resource pool ID is indicated in DCI to support flexible Tx resource pool selection within a SL BWP.</w:t>
      </w:r>
    </w:p>
    <w:p w14:paraId="4BD40941" w14:textId="77777777" w:rsidR="00D7439B" w:rsidRPr="00024E8D" w:rsidRDefault="00D7439B" w:rsidP="00D65DE1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</w:p>
    <w:p w14:paraId="26C25011" w14:textId="6E5B6D29" w:rsidR="0001580B" w:rsidRPr="00024E8D" w:rsidRDefault="0001580B" w:rsidP="0001580B">
      <w:pPr>
        <w:pStyle w:val="2"/>
        <w:rPr>
          <w:lang w:eastAsia="zh-CN"/>
        </w:rPr>
      </w:pPr>
      <w:r w:rsidRPr="00024E8D">
        <w:rPr>
          <w:lang w:eastAsia="zh-CN"/>
        </w:rPr>
        <w:t xml:space="preserve">UCI reporting procedure </w:t>
      </w:r>
    </w:p>
    <w:p w14:paraId="143DED39" w14:textId="77777777" w:rsidR="0001580B" w:rsidRPr="00024E8D" w:rsidRDefault="0001580B" w:rsidP="00D65DE1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</w:p>
    <w:p w14:paraId="69F6DFD1" w14:textId="2263BAD8" w:rsidR="007B54EF" w:rsidRPr="00024E8D" w:rsidRDefault="00893E82" w:rsidP="00D65DE1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  <w:r w:rsidRPr="00024E8D">
        <w:rPr>
          <w:rFonts w:eastAsia="宋体"/>
          <w:sz w:val="22"/>
          <w:szCs w:val="22"/>
          <w:lang w:val="en-US" w:eastAsia="zh-CN"/>
        </w:rPr>
        <w:t>In NR-Uu, the PDSCH–to-HARQ-time-indicator field and PUCCH resource indicator field in DCI indicate the time and frequency resource for HARQ feedback, respectively. For sidelink HARQ ACK/NACK reporting from Tx UE to gNB, the PUCCH resource and related configuration method can be also reused from the consideration of uniform design</w:t>
      </w:r>
      <w:r w:rsidR="007B54EF" w:rsidRPr="00024E8D">
        <w:rPr>
          <w:rFonts w:eastAsia="宋体"/>
          <w:sz w:val="22"/>
          <w:szCs w:val="22"/>
          <w:lang w:val="en-US" w:eastAsia="zh-CN"/>
        </w:rPr>
        <w:t xml:space="preserve"> and spectrum efficiency</w:t>
      </w:r>
      <w:r w:rsidRPr="00024E8D">
        <w:rPr>
          <w:rFonts w:eastAsia="宋体"/>
          <w:sz w:val="22"/>
          <w:szCs w:val="22"/>
          <w:lang w:val="en-US" w:eastAsia="zh-CN"/>
        </w:rPr>
        <w:t>. Since all of the resource</w:t>
      </w:r>
      <w:r w:rsidR="007B54EF" w:rsidRPr="00024E8D">
        <w:rPr>
          <w:rFonts w:eastAsia="宋体"/>
          <w:sz w:val="22"/>
          <w:szCs w:val="22"/>
          <w:lang w:val="en-US" w:eastAsia="zh-CN"/>
        </w:rPr>
        <w:t>s</w:t>
      </w:r>
      <w:r w:rsidRPr="00024E8D">
        <w:rPr>
          <w:rFonts w:eastAsia="宋体"/>
          <w:sz w:val="22"/>
          <w:szCs w:val="22"/>
          <w:lang w:val="en-US" w:eastAsia="zh-CN"/>
        </w:rPr>
        <w:t xml:space="preserve"> for HARQ feedback </w:t>
      </w:r>
      <w:r w:rsidR="004D3A78" w:rsidRPr="00024E8D">
        <w:rPr>
          <w:rFonts w:eastAsia="宋体"/>
          <w:sz w:val="22"/>
          <w:szCs w:val="22"/>
          <w:lang w:val="en-US" w:eastAsia="zh-CN"/>
        </w:rPr>
        <w:t>are</w:t>
      </w:r>
      <w:r w:rsidR="007B54EF" w:rsidRPr="00024E8D">
        <w:rPr>
          <w:rFonts w:eastAsia="宋体"/>
          <w:sz w:val="22"/>
          <w:szCs w:val="22"/>
          <w:lang w:val="en-US" w:eastAsia="zh-CN"/>
        </w:rPr>
        <w:t xml:space="preserve"> allocated by gNB, no matter for Uu or sidelink</w:t>
      </w:r>
      <w:r w:rsidR="003A40F5" w:rsidRPr="00024E8D">
        <w:rPr>
          <w:rFonts w:eastAsia="宋体"/>
          <w:sz w:val="22"/>
          <w:szCs w:val="22"/>
          <w:lang w:val="en-US" w:eastAsia="zh-CN"/>
        </w:rPr>
        <w:t>, thus g</w:t>
      </w:r>
      <w:r w:rsidR="007B54EF" w:rsidRPr="00024E8D">
        <w:rPr>
          <w:rFonts w:eastAsia="宋体"/>
          <w:sz w:val="22"/>
          <w:szCs w:val="22"/>
          <w:lang w:val="en-US" w:eastAsia="zh-CN"/>
        </w:rPr>
        <w:t xml:space="preserve">NB can differentiate </w:t>
      </w:r>
      <w:r w:rsidR="00AF6208" w:rsidRPr="00024E8D">
        <w:rPr>
          <w:rFonts w:eastAsia="宋体"/>
          <w:sz w:val="22"/>
          <w:szCs w:val="22"/>
          <w:lang w:val="en-US" w:eastAsia="zh-CN"/>
        </w:rPr>
        <w:t xml:space="preserve">the PUCCH resource </w:t>
      </w:r>
      <w:r w:rsidR="004D3A78" w:rsidRPr="00024E8D">
        <w:rPr>
          <w:rFonts w:eastAsia="宋体"/>
          <w:sz w:val="22"/>
          <w:szCs w:val="22"/>
          <w:lang w:val="en-US" w:eastAsia="zh-CN"/>
        </w:rPr>
        <w:t xml:space="preserve">to be used for feedback </w:t>
      </w:r>
      <w:r w:rsidR="00AF6208" w:rsidRPr="00024E8D">
        <w:rPr>
          <w:rFonts w:eastAsia="宋体"/>
          <w:sz w:val="22"/>
          <w:szCs w:val="22"/>
          <w:lang w:val="en-US" w:eastAsia="zh-CN"/>
        </w:rPr>
        <w:t>f</w:t>
      </w:r>
      <w:r w:rsidR="007B54EF" w:rsidRPr="00024E8D">
        <w:rPr>
          <w:rFonts w:eastAsia="宋体"/>
          <w:sz w:val="22"/>
          <w:szCs w:val="22"/>
          <w:lang w:val="en-US" w:eastAsia="zh-CN"/>
        </w:rPr>
        <w:t>r</w:t>
      </w:r>
      <w:r w:rsidR="00AF6208" w:rsidRPr="00024E8D">
        <w:rPr>
          <w:rFonts w:eastAsia="宋体"/>
          <w:sz w:val="22"/>
          <w:szCs w:val="22"/>
          <w:lang w:val="en-US" w:eastAsia="zh-CN"/>
        </w:rPr>
        <w:t>om</w:t>
      </w:r>
      <w:r w:rsidR="007B54EF" w:rsidRPr="00024E8D">
        <w:rPr>
          <w:rFonts w:eastAsia="宋体"/>
          <w:sz w:val="22"/>
          <w:szCs w:val="22"/>
          <w:lang w:val="en-US" w:eastAsia="zh-CN"/>
        </w:rPr>
        <w:t xml:space="preserve"> Uu and sidelink.</w:t>
      </w:r>
    </w:p>
    <w:p w14:paraId="611B7913" w14:textId="77777777" w:rsidR="00B21539" w:rsidRPr="00024E8D" w:rsidRDefault="00B21539" w:rsidP="00D65DE1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</w:p>
    <w:p w14:paraId="7CC8A346" w14:textId="53E9DD09" w:rsidR="00846466" w:rsidRPr="00024E8D" w:rsidRDefault="00846466" w:rsidP="00846466">
      <w:r w:rsidRPr="00024E8D">
        <w:t xml:space="preserve">In addition, multiplexing the sidelink HARQ report with Uu link UCI transmission should be supported. Both dedicated resources </w:t>
      </w:r>
      <w:r w:rsidR="00D22B79" w:rsidRPr="00024E8D">
        <w:t xml:space="preserve">for SL HARQ feedback, </w:t>
      </w:r>
      <w:r w:rsidRPr="00024E8D">
        <w:t>and joint transmission with Uu link UCI transmission need to be supported.</w:t>
      </w:r>
    </w:p>
    <w:p w14:paraId="2F80231C" w14:textId="78C10DC5" w:rsidR="00846466" w:rsidRPr="00024E8D" w:rsidRDefault="00846466" w:rsidP="00846466">
      <w:pPr>
        <w:pStyle w:val="B2"/>
        <w:spacing w:after="0"/>
        <w:ind w:left="0" w:firstLine="0"/>
        <w:jc w:val="both"/>
        <w:rPr>
          <w:rFonts w:eastAsia="宋体"/>
          <w:b/>
          <w:sz w:val="22"/>
          <w:szCs w:val="22"/>
          <w:lang w:val="en-US" w:eastAsia="zh-CN"/>
        </w:rPr>
      </w:pPr>
      <w:r w:rsidRPr="00024E8D">
        <w:rPr>
          <w:b/>
          <w:i/>
          <w:sz w:val="22"/>
          <w:szCs w:val="22"/>
          <w:lang w:val="en-US"/>
        </w:rPr>
        <w:lastRenderedPageBreak/>
        <w:t xml:space="preserve">Proposal </w:t>
      </w:r>
      <w:r w:rsidR="00F449F0" w:rsidRPr="00024E8D">
        <w:rPr>
          <w:b/>
          <w:i/>
          <w:sz w:val="22"/>
          <w:szCs w:val="22"/>
          <w:lang w:val="en-US"/>
        </w:rPr>
        <w:t>5</w:t>
      </w:r>
      <w:r w:rsidRPr="00024E8D">
        <w:rPr>
          <w:b/>
          <w:i/>
          <w:sz w:val="22"/>
          <w:szCs w:val="22"/>
          <w:lang w:val="en-US"/>
        </w:rPr>
        <w:t>: For the sidelink HARQ ACK/NACK report from transmitter UE to gNB, both dedicated resources and joint transmission with Uu link UCI transmission need to be supported.</w:t>
      </w:r>
    </w:p>
    <w:p w14:paraId="32890323" w14:textId="77777777" w:rsidR="00846466" w:rsidRPr="00024E8D" w:rsidRDefault="00846466" w:rsidP="00D65DE1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</w:p>
    <w:p w14:paraId="3D2C6AA5" w14:textId="213A491C" w:rsidR="00EE6F79" w:rsidRPr="00024E8D" w:rsidRDefault="00AF6208" w:rsidP="00D65DE1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  <w:r w:rsidRPr="00024E8D">
        <w:rPr>
          <w:rFonts w:eastAsia="宋体"/>
          <w:sz w:val="22"/>
          <w:szCs w:val="22"/>
          <w:lang w:val="en-US" w:eastAsia="zh-CN"/>
        </w:rPr>
        <w:t>For the time interval between receiving a dynamic grant and</w:t>
      </w:r>
      <w:r w:rsidR="00B21539" w:rsidRPr="00024E8D">
        <w:rPr>
          <w:rFonts w:eastAsia="宋体"/>
          <w:sz w:val="22"/>
          <w:szCs w:val="22"/>
          <w:lang w:val="en-US" w:eastAsia="zh-CN"/>
        </w:rPr>
        <w:t xml:space="preserve"> reporting the sidelink HARQ ACK/NACK from Tx UE to gNB, the foll</w:t>
      </w:r>
      <w:r w:rsidR="001D54EE" w:rsidRPr="00024E8D">
        <w:rPr>
          <w:rFonts w:eastAsia="宋体"/>
          <w:sz w:val="22"/>
          <w:szCs w:val="22"/>
          <w:lang w:val="en-US" w:eastAsia="zh-CN"/>
        </w:rPr>
        <w:t>owing procedure is observed in F</w:t>
      </w:r>
      <w:r w:rsidRPr="00024E8D">
        <w:rPr>
          <w:rFonts w:eastAsia="宋体"/>
          <w:sz w:val="22"/>
          <w:szCs w:val="22"/>
          <w:lang w:val="en-US" w:eastAsia="zh-CN"/>
        </w:rPr>
        <w:t xml:space="preserve">igure 1. At first, </w:t>
      </w:r>
      <w:r w:rsidR="003A40F5" w:rsidRPr="00024E8D">
        <w:rPr>
          <w:rFonts w:eastAsia="宋体"/>
          <w:sz w:val="22"/>
          <w:szCs w:val="22"/>
          <w:lang w:val="en-US" w:eastAsia="zh-CN"/>
        </w:rPr>
        <w:t>Tx-</w:t>
      </w:r>
      <w:r w:rsidR="00B21539" w:rsidRPr="00024E8D">
        <w:rPr>
          <w:rFonts w:eastAsia="宋体"/>
          <w:sz w:val="22"/>
          <w:szCs w:val="22"/>
          <w:lang w:val="en-US" w:eastAsia="zh-CN"/>
        </w:rPr>
        <w:t xml:space="preserve">UE receives a dynamic grant from </w:t>
      </w:r>
      <w:r w:rsidR="003A40F5" w:rsidRPr="00024E8D">
        <w:rPr>
          <w:rFonts w:eastAsia="宋体"/>
          <w:sz w:val="22"/>
          <w:szCs w:val="22"/>
          <w:lang w:val="en-US" w:eastAsia="zh-CN"/>
        </w:rPr>
        <w:t>gNB</w:t>
      </w:r>
      <w:r w:rsidR="00B21539" w:rsidRPr="00024E8D">
        <w:rPr>
          <w:rFonts w:eastAsia="宋体"/>
          <w:sz w:val="22"/>
          <w:szCs w:val="22"/>
          <w:lang w:val="en-US" w:eastAsia="zh-CN"/>
        </w:rPr>
        <w:t>, then transmits PSCCH and PSSCH in the associated resource af</w:t>
      </w:r>
      <w:r w:rsidR="003A40F5" w:rsidRPr="00024E8D">
        <w:rPr>
          <w:rFonts w:eastAsia="宋体"/>
          <w:sz w:val="22"/>
          <w:szCs w:val="22"/>
          <w:lang w:val="en-US" w:eastAsia="zh-CN"/>
        </w:rPr>
        <w:t xml:space="preserve">ter the duration T_1. After that, Rx-UE reports sidelink HARQ feedback to Tx-UE at the end of </w:t>
      </w:r>
      <w:r w:rsidRPr="00024E8D">
        <w:rPr>
          <w:rFonts w:eastAsia="宋体"/>
          <w:sz w:val="22"/>
          <w:szCs w:val="22"/>
          <w:lang w:val="en-US" w:eastAsia="zh-CN"/>
        </w:rPr>
        <w:t xml:space="preserve">interval </w:t>
      </w:r>
      <w:r w:rsidR="003A40F5" w:rsidRPr="00024E8D">
        <w:rPr>
          <w:rFonts w:eastAsia="宋体"/>
          <w:sz w:val="22"/>
          <w:szCs w:val="22"/>
          <w:lang w:val="en-US" w:eastAsia="zh-CN"/>
        </w:rPr>
        <w:t>T_2. Finally, Tx-UE forwards the sidelink HARQ fe</w:t>
      </w:r>
      <w:r w:rsidRPr="00024E8D">
        <w:rPr>
          <w:rFonts w:eastAsia="宋体"/>
          <w:sz w:val="22"/>
          <w:szCs w:val="22"/>
          <w:lang w:val="en-US" w:eastAsia="zh-CN"/>
        </w:rPr>
        <w:t>edback to gNB after the time duration</w:t>
      </w:r>
      <w:r w:rsidR="003A40F5" w:rsidRPr="00024E8D">
        <w:rPr>
          <w:rFonts w:eastAsia="宋体"/>
          <w:sz w:val="22"/>
          <w:szCs w:val="22"/>
          <w:lang w:val="en-US" w:eastAsia="zh-CN"/>
        </w:rPr>
        <w:t xml:space="preserve"> of T_3.</w:t>
      </w:r>
    </w:p>
    <w:p w14:paraId="157533A7" w14:textId="6C04225E" w:rsidR="00A577AD" w:rsidRPr="00024E8D" w:rsidRDefault="003A40F5" w:rsidP="00D65DE1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  <w:r w:rsidRPr="00024E8D">
        <w:rPr>
          <w:rFonts w:eastAsia="宋体"/>
          <w:sz w:val="22"/>
          <w:szCs w:val="22"/>
          <w:lang w:val="en-US" w:eastAsia="zh-CN"/>
        </w:rPr>
        <w:t xml:space="preserve"> </w:t>
      </w:r>
    </w:p>
    <w:p w14:paraId="45B641DF" w14:textId="6EDAF790" w:rsidR="00EE6F79" w:rsidRPr="00024E8D" w:rsidRDefault="00EE06D3" w:rsidP="00D65DE1">
      <w:pPr>
        <w:pStyle w:val="B2"/>
        <w:spacing w:after="0"/>
        <w:ind w:left="0" w:firstLine="0"/>
        <w:jc w:val="both"/>
        <w:rPr>
          <w:lang w:val="en-US"/>
        </w:rPr>
      </w:pPr>
      <w:r w:rsidRPr="00024E8D">
        <w:rPr>
          <w:noProof/>
          <w:lang w:val="en-US" w:eastAsia="zh-CN"/>
        </w:rPr>
        <w:drawing>
          <wp:inline distT="0" distB="0" distL="0" distR="0" wp14:anchorId="0F1D3474" wp14:editId="4C58344B">
            <wp:extent cx="5801360" cy="1264920"/>
            <wp:effectExtent l="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36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25F27" w14:textId="0F8808D6" w:rsidR="00EE6F79" w:rsidRPr="00024E8D" w:rsidRDefault="00EE6F79" w:rsidP="00EE6F79">
      <w:pPr>
        <w:pStyle w:val="B2"/>
        <w:spacing w:after="0"/>
        <w:ind w:left="0" w:firstLine="0"/>
        <w:jc w:val="center"/>
        <w:rPr>
          <w:rFonts w:eastAsia="宋体"/>
          <w:sz w:val="22"/>
          <w:szCs w:val="22"/>
          <w:lang w:val="en-US" w:eastAsia="zh-CN"/>
        </w:rPr>
      </w:pPr>
      <w:r w:rsidRPr="00024E8D">
        <w:rPr>
          <w:lang w:val="en-US"/>
        </w:rPr>
        <w:t>Figure 1. sidelink SL HARQ timeline</w:t>
      </w:r>
    </w:p>
    <w:p w14:paraId="02368A44" w14:textId="77777777" w:rsidR="00A577AD" w:rsidRPr="00024E8D" w:rsidRDefault="00A577AD" w:rsidP="00D65DE1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</w:p>
    <w:p w14:paraId="3638F324" w14:textId="6E20F5FA" w:rsidR="00067517" w:rsidRPr="00024E8D" w:rsidRDefault="003A40F5" w:rsidP="00D65DE1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  <w:r w:rsidRPr="00024E8D">
        <w:rPr>
          <w:rFonts w:eastAsia="宋体"/>
          <w:sz w:val="22"/>
          <w:szCs w:val="22"/>
          <w:lang w:val="en-US" w:eastAsia="zh-CN"/>
        </w:rPr>
        <w:t>Among the three time durations, T_2 is</w:t>
      </w:r>
      <w:r w:rsidR="00C12C18" w:rsidRPr="00024E8D">
        <w:rPr>
          <w:rFonts w:eastAsia="宋体"/>
          <w:sz w:val="22"/>
          <w:szCs w:val="22"/>
          <w:lang w:val="en-US" w:eastAsia="zh-CN"/>
        </w:rPr>
        <w:t xml:space="preserve"> determined by the sidelink PSFCH resource configuration </w:t>
      </w:r>
      <w:r w:rsidRPr="00024E8D">
        <w:rPr>
          <w:rFonts w:eastAsia="宋体"/>
          <w:sz w:val="22"/>
          <w:szCs w:val="22"/>
          <w:lang w:val="en-US" w:eastAsia="zh-CN"/>
        </w:rPr>
        <w:t>paramet</w:t>
      </w:r>
      <w:r w:rsidR="001D54EE" w:rsidRPr="00024E8D">
        <w:rPr>
          <w:rFonts w:eastAsia="宋体"/>
          <w:sz w:val="22"/>
          <w:szCs w:val="22"/>
          <w:lang w:val="en-US" w:eastAsia="zh-CN"/>
        </w:rPr>
        <w:t xml:space="preserve">ers N and K. Here N denotes the period of PSFCH resource, K </w:t>
      </w:r>
      <w:r w:rsidR="00AF6208" w:rsidRPr="00024E8D">
        <w:rPr>
          <w:rFonts w:eastAsia="宋体"/>
          <w:sz w:val="22"/>
          <w:szCs w:val="22"/>
          <w:lang w:val="en-US" w:eastAsia="zh-CN"/>
        </w:rPr>
        <w:t xml:space="preserve">refers to the </w:t>
      </w:r>
      <w:r w:rsidR="00FF185F" w:rsidRPr="00024E8D">
        <w:rPr>
          <w:rFonts w:eastAsia="宋体"/>
          <w:sz w:val="22"/>
          <w:szCs w:val="22"/>
          <w:lang w:val="en-US" w:eastAsia="zh-CN"/>
        </w:rPr>
        <w:t xml:space="preserve">minimum gap until </w:t>
      </w:r>
      <w:r w:rsidR="00AF6208" w:rsidRPr="00024E8D">
        <w:rPr>
          <w:rFonts w:eastAsia="宋体"/>
          <w:sz w:val="22"/>
          <w:szCs w:val="22"/>
          <w:lang w:val="en-US" w:eastAsia="zh-CN"/>
        </w:rPr>
        <w:t xml:space="preserve">HARQ </w:t>
      </w:r>
      <w:r w:rsidR="00FF185F" w:rsidRPr="00024E8D">
        <w:rPr>
          <w:rFonts w:eastAsia="宋体"/>
          <w:sz w:val="22"/>
          <w:szCs w:val="22"/>
          <w:lang w:val="en-US" w:eastAsia="zh-CN"/>
        </w:rPr>
        <w:t>feedback is transmitted</w:t>
      </w:r>
      <w:r w:rsidR="001D54EE" w:rsidRPr="00024E8D">
        <w:rPr>
          <w:rFonts w:eastAsia="宋体"/>
          <w:sz w:val="22"/>
          <w:szCs w:val="22"/>
          <w:lang w:val="en-US" w:eastAsia="zh-CN"/>
        </w:rPr>
        <w:t xml:space="preserve">. </w:t>
      </w:r>
      <w:r w:rsidR="00A577AD" w:rsidRPr="00024E8D">
        <w:rPr>
          <w:rFonts w:eastAsia="宋体"/>
          <w:sz w:val="22"/>
          <w:szCs w:val="22"/>
          <w:lang w:val="en-US" w:eastAsia="zh-CN"/>
        </w:rPr>
        <w:t>T_1 is</w:t>
      </w:r>
      <w:r w:rsidR="00C12C18" w:rsidRPr="00024E8D">
        <w:rPr>
          <w:rFonts w:eastAsia="宋体"/>
          <w:sz w:val="22"/>
          <w:szCs w:val="22"/>
          <w:lang w:val="en-US" w:eastAsia="zh-CN"/>
        </w:rPr>
        <w:t xml:space="preserve"> indicated in DCI by gNB.</w:t>
      </w:r>
      <w:r w:rsidR="00A577AD" w:rsidRPr="00024E8D">
        <w:rPr>
          <w:rFonts w:eastAsia="宋体"/>
          <w:sz w:val="22"/>
          <w:szCs w:val="22"/>
          <w:lang w:val="en-US" w:eastAsia="zh-CN"/>
        </w:rPr>
        <w:t xml:space="preserve"> In LTE-V2X, T_1 and related procedure is indicated by the following way</w:t>
      </w:r>
      <w:r w:rsidR="00AF6208" w:rsidRPr="00024E8D">
        <w:rPr>
          <w:rFonts w:eastAsia="宋体"/>
          <w:sz w:val="22"/>
          <w:szCs w:val="22"/>
          <w:lang w:val="en-US" w:eastAsia="zh-CN"/>
        </w:rPr>
        <w:t>:</w:t>
      </w:r>
      <w:r w:rsidR="00D37A8E" w:rsidRPr="00024E8D">
        <w:rPr>
          <w:rFonts w:eastAsia="宋体"/>
          <w:sz w:val="22"/>
          <w:szCs w:val="22"/>
          <w:lang w:val="en-US" w:eastAsia="zh-CN"/>
        </w:rPr>
        <w:t xml:space="preserve"> </w:t>
      </w:r>
    </w:p>
    <w:p w14:paraId="4B9950AE" w14:textId="0E7A6FD0" w:rsidR="00234525" w:rsidRPr="00024E8D" w:rsidRDefault="00234525" w:rsidP="00120CDA">
      <w:pPr>
        <w:pStyle w:val="B2"/>
        <w:spacing w:after="0"/>
        <w:ind w:left="0" w:firstLine="0"/>
        <w:jc w:val="both"/>
        <w:rPr>
          <w:sz w:val="22"/>
          <w:szCs w:val="22"/>
          <w:lang w:val="en-US" w:eastAsia="zh-CN"/>
        </w:rPr>
      </w:pPr>
    </w:p>
    <w:p w14:paraId="4FC66169" w14:textId="4AF8EAF1" w:rsidR="00234525" w:rsidRPr="00024E8D" w:rsidRDefault="00234525" w:rsidP="00234525">
      <w:pPr>
        <w:pStyle w:val="B2"/>
        <w:numPr>
          <w:ilvl w:val="1"/>
          <w:numId w:val="7"/>
        </w:numPr>
        <w:ind w:left="641" w:hanging="357"/>
        <w:jc w:val="both"/>
        <w:rPr>
          <w:sz w:val="22"/>
          <w:szCs w:val="22"/>
          <w:lang w:val="en-US" w:eastAsia="zh-CN"/>
        </w:rPr>
      </w:pPr>
      <w:r w:rsidRPr="00024E8D">
        <w:rPr>
          <w:sz w:val="22"/>
          <w:szCs w:val="22"/>
          <w:lang w:val="en-US" w:eastAsia="zh-CN"/>
        </w:rPr>
        <w:t xml:space="preserve">If the UE receives in subframe </w:t>
      </w:r>
      <m:oMath>
        <m:r>
          <w:rPr>
            <w:rFonts w:ascii="Cambria Math" w:hAnsi="Cambria Math"/>
            <w:sz w:val="22"/>
            <w:szCs w:val="22"/>
            <w:lang w:val="en-US" w:eastAsia="zh-CN"/>
          </w:rPr>
          <m:t>n</m:t>
        </m:r>
      </m:oMath>
      <w:r w:rsidRPr="00024E8D">
        <w:rPr>
          <w:sz w:val="22"/>
          <w:szCs w:val="22"/>
          <w:lang w:val="en-US" w:eastAsia="zh-CN"/>
        </w:rPr>
        <w:t xml:space="preserve"> DCI format 5A with the CRC scrambled by the SL-V-RNTI, one transmission of PSCCH is in the PSCCH resource </w:t>
      </w:r>
      <w:r w:rsidRPr="00024E8D">
        <w:rPr>
          <w:rFonts w:ascii="宋体" w:hAnsi="宋体"/>
          <w:position w:val="-12"/>
          <w:lang w:val="en-US"/>
        </w:rPr>
        <w:object w:dxaOrig="420" w:dyaOrig="360" w14:anchorId="5EEC75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4pt;height:18.25pt" o:ole="">
            <v:imagedata r:id="rId9" o:title=""/>
          </v:shape>
          <o:OLEObject Type="Embed" ProgID="Equation.DSMT4" ShapeID="_x0000_i1025" DrawAspect="Content" ObjectID="_1627518035" r:id="rId10"/>
        </w:object>
      </w:r>
      <w:r w:rsidRPr="00024E8D">
        <w:rPr>
          <w:sz w:val="22"/>
          <w:szCs w:val="22"/>
          <w:lang w:val="en-US" w:eastAsia="zh-CN"/>
        </w:rPr>
        <w:t xml:space="preserve"> in the first subframe that is included in </w:t>
      </w:r>
      <m:oMath>
        <m:d>
          <m:dPr>
            <m:ctrlPr>
              <w:rPr>
                <w:rFonts w:ascii="Cambria Math" w:hAnsi="Cambria Math"/>
                <w:sz w:val="22"/>
                <w:szCs w:val="22"/>
                <w:lang w:val="en-US"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0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zh-CN"/>
              </w:rPr>
              <m:t>,</m:t>
            </m:r>
            <m:sSubSup>
              <m:sSubSupPr>
                <m:ctrlP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zh-CN"/>
              </w:rPr>
              <m:t>,…,</m:t>
            </m:r>
            <m:sSubSup>
              <m:sSubSupPr>
                <m:ctrlP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Tmax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SL</m:t>
                </m:r>
              </m:sup>
            </m:sSubSup>
          </m:e>
        </m:d>
      </m:oMath>
      <w:r w:rsidRPr="00024E8D">
        <w:rPr>
          <w:sz w:val="22"/>
          <w:szCs w:val="22"/>
          <w:lang w:val="en-US" w:eastAsia="zh-CN"/>
        </w:rPr>
        <w:t xml:space="preserve"> and that starts not earlier than</w:t>
      </w:r>
      <w:r w:rsidR="005409D6" w:rsidRPr="00024E8D">
        <w:rPr>
          <w:rFonts w:ascii="宋体" w:hAnsi="宋体"/>
          <w:position w:val="-14"/>
          <w:lang w:val="en-US"/>
        </w:rPr>
        <w:object w:dxaOrig="3080" w:dyaOrig="400" w14:anchorId="6FBC5D25">
          <v:shape id="_x0000_i1026" type="#_x0000_t75" style="width:154.2pt;height:20.4pt" o:ole="">
            <v:imagedata r:id="rId11" o:title=""/>
          </v:shape>
          <o:OLEObject Type="Embed" ProgID="Equation.DSMT4" ShapeID="_x0000_i1026" DrawAspect="Content" ObjectID="_1627518036" r:id="rId12"/>
        </w:object>
      </w:r>
      <w:r w:rsidRPr="00024E8D">
        <w:rPr>
          <w:sz w:val="22"/>
          <w:szCs w:val="22"/>
          <w:lang w:val="en-US" w:eastAsia="zh-CN"/>
        </w:rPr>
        <w:t xml:space="preserve"> .</w:t>
      </w:r>
    </w:p>
    <w:p w14:paraId="169F66BD" w14:textId="0F26E714" w:rsidR="00640C65" w:rsidRPr="00024E8D" w:rsidRDefault="00522CF0" w:rsidP="00522CF0">
      <w:pPr>
        <w:pStyle w:val="B2"/>
        <w:numPr>
          <w:ilvl w:val="1"/>
          <w:numId w:val="7"/>
        </w:numPr>
        <w:ind w:left="641" w:hanging="357"/>
        <w:jc w:val="both"/>
        <w:rPr>
          <w:sz w:val="22"/>
          <w:szCs w:val="22"/>
          <w:lang w:val="en-US" w:eastAsia="zh-CN"/>
        </w:rPr>
      </w:pPr>
      <w:r w:rsidRPr="00024E8D">
        <w:rPr>
          <w:sz w:val="22"/>
          <w:szCs w:val="22"/>
          <w:lang w:val="en-US" w:eastAsia="zh-CN"/>
        </w:rPr>
        <w:t>The set of subframes that may belong to a PSSCH resource pool for sidelink transmission mode 3 or 4 is denoted by</w:t>
      </w:r>
      <w:r w:rsidR="00234525" w:rsidRPr="00024E8D">
        <w:rPr>
          <w:sz w:val="22"/>
          <w:szCs w:val="22"/>
          <w:lang w:val="en-US" w:eastAsia="zh-CN"/>
        </w:rPr>
        <w:t xml:space="preserve"> 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0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zh-CN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zh-CN"/>
              </w:rPr>
              <m:t>,…,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Tmax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SL</m:t>
                </m:r>
              </m:sup>
            </m:sSubSup>
          </m:e>
        </m:d>
      </m:oMath>
      <w:r w:rsidR="00234525" w:rsidRPr="00024E8D">
        <w:rPr>
          <w:rFonts w:eastAsiaTheme="minorEastAsia" w:hint="eastAsia"/>
          <w:iCs/>
          <w:sz w:val="22"/>
          <w:szCs w:val="22"/>
          <w:lang w:val="en-US" w:eastAsia="zh-CN"/>
        </w:rPr>
        <w:t xml:space="preserve"> where</w:t>
      </w:r>
    </w:p>
    <w:p w14:paraId="22820ECE" w14:textId="7A55740D" w:rsidR="00640C65" w:rsidRPr="00024E8D" w:rsidRDefault="00A577AD" w:rsidP="00522CF0">
      <w:pPr>
        <w:pStyle w:val="B2"/>
        <w:numPr>
          <w:ilvl w:val="2"/>
          <w:numId w:val="7"/>
        </w:numPr>
        <w:ind w:left="1208" w:hanging="357"/>
        <w:jc w:val="both"/>
        <w:rPr>
          <w:sz w:val="22"/>
          <w:szCs w:val="22"/>
          <w:lang w:val="en-US" w:eastAsia="zh-CN"/>
        </w:rPr>
      </w:pPr>
      <m:oMath>
        <m:r>
          <m:rPr>
            <m:sty m:val="p"/>
          </m:rPr>
          <w:rPr>
            <w:rFonts w:ascii="Cambria Math" w:hAnsi="Cambria Math"/>
            <w:sz w:val="22"/>
            <w:szCs w:val="22"/>
            <w:lang w:val="en-US" w:eastAsia="zh-CN"/>
          </w:rPr>
          <m:t>0≤</m:t>
        </m:r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zh-CN"/>
              </w:rPr>
              <m:t>1</m:t>
            </m:r>
          </m:sub>
          <m:sup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SL</m:t>
            </m:r>
          </m:sup>
        </m:sSubSup>
        <m:r>
          <m:rPr>
            <m:sty m:val="p"/>
          </m:rPr>
          <w:rPr>
            <w:rFonts w:ascii="Cambria Math" w:hAnsi="Cambria Math"/>
            <w:sz w:val="22"/>
            <w:szCs w:val="22"/>
            <w:lang w:val="en-US" w:eastAsia="zh-CN"/>
          </w:rPr>
          <m:t>&lt;10240</m:t>
        </m:r>
      </m:oMath>
    </w:p>
    <w:p w14:paraId="2B07E225" w14:textId="7E13313E" w:rsidR="00234525" w:rsidRPr="00024E8D" w:rsidRDefault="00234525" w:rsidP="00234525">
      <w:pPr>
        <w:pStyle w:val="B2"/>
        <w:numPr>
          <w:ilvl w:val="2"/>
          <w:numId w:val="7"/>
        </w:numPr>
        <w:ind w:left="1208" w:hanging="357"/>
        <w:jc w:val="both"/>
        <w:rPr>
          <w:sz w:val="22"/>
          <w:szCs w:val="22"/>
          <w:lang w:val="en-US" w:eastAsia="zh-CN"/>
        </w:rPr>
      </w:pPr>
      <w:r w:rsidRPr="00024E8D">
        <w:rPr>
          <w:sz w:val="22"/>
          <w:szCs w:val="22"/>
          <w:lang w:val="en-US" w:eastAsia="zh-CN"/>
        </w:rPr>
        <w:t>the subframe index is relative to subframe#0 of the radio frame corresponding to SFN 0 of the serving cell or DFN 0</w:t>
      </w:r>
    </w:p>
    <w:p w14:paraId="727EAB9B" w14:textId="577A1184" w:rsidR="00640C65" w:rsidRPr="00024E8D" w:rsidRDefault="00522CF0" w:rsidP="00522CF0">
      <w:pPr>
        <w:pStyle w:val="B2"/>
        <w:numPr>
          <w:ilvl w:val="2"/>
          <w:numId w:val="7"/>
        </w:numPr>
        <w:ind w:left="1208" w:hanging="357"/>
        <w:jc w:val="both"/>
        <w:rPr>
          <w:sz w:val="22"/>
          <w:szCs w:val="22"/>
          <w:lang w:val="en-US" w:eastAsia="zh-CN"/>
        </w:rPr>
      </w:pPr>
      <w:r w:rsidRPr="00024E8D">
        <w:rPr>
          <w:sz w:val="22"/>
          <w:szCs w:val="22"/>
          <w:lang w:val="en-US" w:eastAsia="zh-CN"/>
        </w:rPr>
        <w:t xml:space="preserve">the set includes all the subframes except the following subframes, </w:t>
      </w:r>
    </w:p>
    <w:p w14:paraId="008A510C" w14:textId="4BABE3C5" w:rsidR="00640C65" w:rsidRPr="00024E8D" w:rsidRDefault="00522CF0" w:rsidP="00522CF0">
      <w:pPr>
        <w:pStyle w:val="B2"/>
        <w:numPr>
          <w:ilvl w:val="3"/>
          <w:numId w:val="7"/>
        </w:numPr>
        <w:adjustRightInd/>
        <w:ind w:left="1604" w:hanging="357"/>
        <w:jc w:val="both"/>
        <w:rPr>
          <w:sz w:val="22"/>
          <w:szCs w:val="22"/>
          <w:lang w:val="en-US" w:eastAsia="zh-CN"/>
        </w:rPr>
      </w:pPr>
      <w:r w:rsidRPr="00024E8D">
        <w:rPr>
          <w:sz w:val="22"/>
          <w:szCs w:val="22"/>
          <w:lang w:val="en-US" w:eastAsia="zh-CN"/>
        </w:rPr>
        <w:t>subframes in which SLSS resource is configured</w:t>
      </w:r>
    </w:p>
    <w:p w14:paraId="5553F706" w14:textId="602C674A" w:rsidR="00640C65" w:rsidRPr="00024E8D" w:rsidRDefault="00522CF0" w:rsidP="00522CF0">
      <w:pPr>
        <w:pStyle w:val="B2"/>
        <w:numPr>
          <w:ilvl w:val="3"/>
          <w:numId w:val="7"/>
        </w:numPr>
        <w:adjustRightInd/>
        <w:ind w:left="1604" w:hanging="357"/>
        <w:jc w:val="both"/>
        <w:rPr>
          <w:sz w:val="22"/>
          <w:szCs w:val="22"/>
          <w:lang w:val="en-US" w:eastAsia="zh-CN"/>
        </w:rPr>
      </w:pPr>
      <w:r w:rsidRPr="00024E8D">
        <w:rPr>
          <w:sz w:val="22"/>
          <w:szCs w:val="22"/>
          <w:lang w:val="en-US" w:eastAsia="zh-CN"/>
        </w:rPr>
        <w:t>downlink subframes and special subframes if the sidelink transmission occurs in a TDD cell</w:t>
      </w:r>
    </w:p>
    <w:p w14:paraId="11388DD4" w14:textId="259ECBA8" w:rsidR="00640C65" w:rsidRPr="00024E8D" w:rsidRDefault="00522CF0" w:rsidP="00522CF0">
      <w:pPr>
        <w:pStyle w:val="B2"/>
        <w:numPr>
          <w:ilvl w:val="3"/>
          <w:numId w:val="7"/>
        </w:numPr>
        <w:adjustRightInd/>
        <w:ind w:left="1604" w:hanging="357"/>
        <w:jc w:val="both"/>
        <w:rPr>
          <w:sz w:val="22"/>
          <w:szCs w:val="22"/>
          <w:lang w:val="en-US" w:eastAsia="zh-CN"/>
        </w:rPr>
      </w:pPr>
      <w:r w:rsidRPr="00024E8D">
        <w:rPr>
          <w:sz w:val="22"/>
          <w:szCs w:val="22"/>
          <w:lang w:val="en-US" w:eastAsia="zh-CN"/>
        </w:rPr>
        <w:t xml:space="preserve">reserved subframes </w:t>
      </w:r>
    </w:p>
    <w:p w14:paraId="41A5CB7E" w14:textId="627B94AC" w:rsidR="00640C65" w:rsidRPr="00024E8D" w:rsidRDefault="00522CF0" w:rsidP="00522CF0">
      <w:pPr>
        <w:pStyle w:val="B2"/>
        <w:numPr>
          <w:ilvl w:val="2"/>
          <w:numId w:val="7"/>
        </w:numPr>
        <w:ind w:left="1208" w:hanging="357"/>
        <w:jc w:val="both"/>
        <w:rPr>
          <w:sz w:val="22"/>
          <w:szCs w:val="22"/>
          <w:lang w:val="en-US" w:eastAsia="zh-CN"/>
        </w:rPr>
      </w:pPr>
      <w:r w:rsidRPr="00024E8D">
        <w:rPr>
          <w:sz w:val="22"/>
          <w:szCs w:val="22"/>
          <w:lang w:val="en-US" w:eastAsia="zh-CN"/>
        </w:rPr>
        <w:t xml:space="preserve">The subframes are arranged in increasing order of subframe index </w:t>
      </w:r>
    </w:p>
    <w:p w14:paraId="33B4FAF3" w14:textId="33D2A049" w:rsidR="00A577AD" w:rsidRPr="00024E8D" w:rsidRDefault="00234525" w:rsidP="00522CF0">
      <w:pPr>
        <w:pStyle w:val="B2"/>
        <w:numPr>
          <w:ilvl w:val="1"/>
          <w:numId w:val="7"/>
        </w:numPr>
        <w:ind w:left="641" w:hanging="357"/>
        <w:jc w:val="both"/>
        <w:rPr>
          <w:sz w:val="22"/>
          <w:szCs w:val="22"/>
          <w:lang w:val="en-US" w:eastAsia="zh-CN"/>
        </w:rPr>
      </w:pPr>
      <w:r w:rsidRPr="00024E8D">
        <w:rPr>
          <w:sz w:val="22"/>
          <w:szCs w:val="22"/>
          <w:lang w:val="en-US" w:eastAsia="zh-CN"/>
        </w:rPr>
        <w:t>T</w:t>
      </w:r>
      <w:r w:rsidR="00522CF0" w:rsidRPr="00024E8D">
        <w:rPr>
          <w:sz w:val="22"/>
          <w:szCs w:val="22"/>
          <w:lang w:val="en-US" w:eastAsia="zh-CN"/>
        </w:rPr>
        <w:t xml:space="preserve">he value </w:t>
      </w:r>
      <w:r w:rsidR="00522CF0" w:rsidRPr="00024E8D">
        <w:rPr>
          <w:i/>
          <w:sz w:val="22"/>
          <w:szCs w:val="22"/>
          <w:lang w:val="en-US" w:eastAsia="zh-CN"/>
        </w:rPr>
        <w:t>m</w:t>
      </w:r>
      <w:r w:rsidR="00522CF0" w:rsidRPr="00024E8D">
        <w:rPr>
          <w:sz w:val="22"/>
          <w:szCs w:val="22"/>
          <w:lang w:val="en-US" w:eastAsia="zh-CN"/>
        </w:rPr>
        <w:t xml:space="preserve"> is indicated by ‘Subframe offset’ field in the corresponding DCI format 5A according to Table -</w:t>
      </w:r>
      <w:r w:rsidRPr="00024E8D">
        <w:rPr>
          <w:sz w:val="22"/>
          <w:szCs w:val="22"/>
          <w:lang w:val="en-US" w:eastAsia="zh-CN"/>
        </w:rPr>
        <w:t>14.2.1-1</w:t>
      </w:r>
      <w:r w:rsidR="00522CF0" w:rsidRPr="00024E8D">
        <w:rPr>
          <w:sz w:val="22"/>
          <w:szCs w:val="22"/>
          <w:lang w:val="en-US" w:eastAsia="zh-CN"/>
        </w:rPr>
        <w:t xml:space="preserve"> if this field is present and m=0 otherwise</w:t>
      </w:r>
    </w:p>
    <w:p w14:paraId="52D8ADA8" w14:textId="2FD1DFA6" w:rsidR="00B6085E" w:rsidRPr="00024E8D" w:rsidRDefault="0010609B" w:rsidP="0010609B">
      <w:pPr>
        <w:pStyle w:val="a5"/>
        <w:numPr>
          <w:ilvl w:val="0"/>
          <w:numId w:val="7"/>
        </w:numPr>
      </w:pPr>
      <w:r w:rsidRPr="00024E8D">
        <w:t>Table 1</w:t>
      </w:r>
      <w:r w:rsidR="00234525" w:rsidRPr="00024E8D">
        <w:t>4.2.1-1</w:t>
      </w:r>
      <w:r w:rsidR="00B6085E" w:rsidRPr="00024E8D">
        <w:t xml:space="preserve">: Mapping of DCI format 5A offset field to indicated value </w:t>
      </w:r>
      <w:r w:rsidR="00B6085E" w:rsidRPr="00024E8D">
        <w:rPr>
          <w:i/>
          <w:iCs/>
        </w:rPr>
        <w:t>m</w:t>
      </w:r>
    </w:p>
    <w:tbl>
      <w:tblPr>
        <w:tblW w:w="5473" w:type="dxa"/>
        <w:jc w:val="center"/>
        <w:tblLook w:val="04A0" w:firstRow="1" w:lastRow="0" w:firstColumn="1" w:lastColumn="0" w:noHBand="0" w:noVBand="1"/>
      </w:tblPr>
      <w:tblGrid>
        <w:gridCol w:w="2547"/>
        <w:gridCol w:w="2926"/>
      </w:tblGrid>
      <w:tr w:rsidR="00B6085E" w:rsidRPr="00024E8D" w14:paraId="48C8BA75" w14:textId="2E28E918" w:rsidTr="00CF4460">
        <w:trPr>
          <w:trHeight w:val="42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B62D" w14:textId="6EEDA3C6" w:rsidR="00B6085E" w:rsidRPr="00024E8D" w:rsidRDefault="00B6085E" w:rsidP="000965EB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  <w:r w:rsidRPr="00024E8D">
              <w:rPr>
                <w:rFonts w:eastAsia="MS Gothic"/>
                <w:bCs/>
                <w:lang w:eastAsia="zh-CN"/>
              </w:rPr>
              <w:t>SL index field in DCI format 5A</w:t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E7DC9" w14:textId="74CD0F44" w:rsidR="00B6085E" w:rsidRPr="00024E8D" w:rsidRDefault="00B6085E" w:rsidP="000965EB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  <w:r w:rsidRPr="00024E8D">
              <w:rPr>
                <w:rFonts w:eastAsia="MS Gothic"/>
                <w:bCs/>
                <w:lang w:eastAsia="zh-CN"/>
              </w:rPr>
              <w:t>Indicated value m</w:t>
            </w:r>
          </w:p>
          <w:p w14:paraId="190AA781" w14:textId="79CFA63A" w:rsidR="00B6085E" w:rsidRPr="00024E8D" w:rsidRDefault="00B6085E" w:rsidP="000965EB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</w:p>
        </w:tc>
      </w:tr>
      <w:tr w:rsidR="00B6085E" w:rsidRPr="00024E8D" w14:paraId="29F217DC" w14:textId="294BFFA8" w:rsidTr="00CF4460">
        <w:trPr>
          <w:trHeight w:val="21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FF6A0" w14:textId="2A4E1912" w:rsidR="00B6085E" w:rsidRPr="00024E8D" w:rsidRDefault="00B6085E" w:rsidP="000965EB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024E8D">
              <w:rPr>
                <w:b w:val="0"/>
                <w:kern w:val="2"/>
                <w:sz w:val="20"/>
                <w:szCs w:val="20"/>
                <w:lang w:eastAsia="zh-CN"/>
              </w:rPr>
              <w:t>00</w:t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29D1B" w14:textId="439AEB91" w:rsidR="00B6085E" w:rsidRPr="00024E8D" w:rsidRDefault="00B6085E" w:rsidP="000965EB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024E8D">
              <w:rPr>
                <w:b w:val="0"/>
                <w:kern w:val="2"/>
                <w:sz w:val="20"/>
                <w:szCs w:val="20"/>
                <w:lang w:eastAsia="zh-CN"/>
              </w:rPr>
              <w:t>0</w:t>
            </w:r>
          </w:p>
        </w:tc>
      </w:tr>
      <w:tr w:rsidR="00B6085E" w:rsidRPr="00024E8D" w14:paraId="51934E50" w14:textId="37EFAD20" w:rsidTr="00CF4460">
        <w:trPr>
          <w:trHeight w:val="21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DDAF3" w14:textId="614A35CD" w:rsidR="00B6085E" w:rsidRPr="00024E8D" w:rsidRDefault="00B6085E" w:rsidP="00B6085E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024E8D">
              <w:rPr>
                <w:b w:val="0"/>
                <w:kern w:val="2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06298" w14:textId="2A98833E" w:rsidR="00B6085E" w:rsidRPr="00024E8D" w:rsidRDefault="00B6085E" w:rsidP="000965EB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024E8D">
              <w:rPr>
                <w:b w:val="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B6085E" w:rsidRPr="00024E8D" w14:paraId="3BA5D1B8" w14:textId="6FEE3305" w:rsidTr="00CF4460">
        <w:trPr>
          <w:trHeight w:val="21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01818" w14:textId="0182BAAC" w:rsidR="00B6085E" w:rsidRPr="00024E8D" w:rsidRDefault="00B6085E" w:rsidP="00B6085E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024E8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lastRenderedPageBreak/>
              <w:t>10</w:t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958F1" w14:textId="262EE404" w:rsidR="00B6085E" w:rsidRPr="00024E8D" w:rsidRDefault="00B6085E" w:rsidP="000965EB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024E8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6085E" w:rsidRPr="00024E8D" w14:paraId="0214B3E3" w14:textId="3AE17F59" w:rsidTr="00CF4460">
        <w:trPr>
          <w:trHeight w:val="21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3708F" w14:textId="451B0260" w:rsidR="00B6085E" w:rsidRPr="00024E8D" w:rsidRDefault="00B6085E" w:rsidP="00B6085E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024E8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1D1A7" w14:textId="2D9B5390" w:rsidR="00B6085E" w:rsidRPr="00024E8D" w:rsidRDefault="00B6085E" w:rsidP="000965EB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024E8D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3</w:t>
            </w:r>
          </w:p>
        </w:tc>
      </w:tr>
    </w:tbl>
    <w:p w14:paraId="66C747BB" w14:textId="77777777" w:rsidR="00B6085E" w:rsidRPr="00024E8D" w:rsidRDefault="00B6085E" w:rsidP="00B6085E">
      <w:pPr>
        <w:pStyle w:val="B2"/>
        <w:ind w:left="0" w:firstLine="0"/>
        <w:rPr>
          <w:sz w:val="22"/>
          <w:szCs w:val="22"/>
          <w:lang w:val="en-US" w:eastAsia="zh-CN"/>
        </w:rPr>
      </w:pPr>
    </w:p>
    <w:p w14:paraId="3C141FF1" w14:textId="325BD7C7" w:rsidR="008A6F51" w:rsidRPr="00024E8D" w:rsidRDefault="00A577AD" w:rsidP="00A577AD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  <w:r w:rsidRPr="00024E8D">
        <w:rPr>
          <w:rFonts w:eastAsia="宋体" w:hint="eastAsia"/>
          <w:sz w:val="22"/>
          <w:szCs w:val="22"/>
          <w:lang w:val="en-US" w:eastAsia="zh-CN"/>
        </w:rPr>
        <w:t xml:space="preserve">For NR-V2X, </w:t>
      </w:r>
      <w:r w:rsidRPr="00024E8D">
        <w:rPr>
          <w:rFonts w:eastAsia="宋体"/>
          <w:sz w:val="22"/>
          <w:szCs w:val="22"/>
          <w:lang w:val="en-US" w:eastAsia="zh-CN"/>
        </w:rPr>
        <w:t xml:space="preserve">since </w:t>
      </w:r>
      <w:r w:rsidR="006F5C14" w:rsidRPr="00024E8D">
        <w:rPr>
          <w:rFonts w:eastAsia="宋体"/>
          <w:sz w:val="22"/>
          <w:szCs w:val="22"/>
          <w:lang w:val="en-US" w:eastAsia="zh-CN"/>
        </w:rPr>
        <w:t xml:space="preserve">the </w:t>
      </w:r>
      <w:r w:rsidRPr="00024E8D">
        <w:rPr>
          <w:rFonts w:eastAsia="宋体" w:hint="eastAsia"/>
          <w:sz w:val="22"/>
          <w:szCs w:val="22"/>
          <w:lang w:val="en-US" w:eastAsia="zh-CN"/>
        </w:rPr>
        <w:t>flexible sub-carrier sp</w:t>
      </w:r>
      <w:r w:rsidRPr="00024E8D">
        <w:rPr>
          <w:rFonts w:eastAsia="宋体"/>
          <w:sz w:val="22"/>
          <w:szCs w:val="22"/>
          <w:lang w:val="en-US" w:eastAsia="zh-CN"/>
        </w:rPr>
        <w:t xml:space="preserve">acing is supported, </w:t>
      </w:r>
      <w:r w:rsidR="008A6F51" w:rsidRPr="00024E8D">
        <w:rPr>
          <w:rFonts w:eastAsia="宋体"/>
          <w:sz w:val="22"/>
          <w:szCs w:val="22"/>
          <w:lang w:val="en-US" w:eastAsia="zh-CN"/>
        </w:rPr>
        <w:t xml:space="preserve">the set of slots for PSCCH resource pool </w:t>
      </w:r>
      <w:r w:rsidR="004953A3" w:rsidRPr="00024E8D">
        <w:rPr>
          <w:rFonts w:eastAsia="宋体"/>
          <w:sz w:val="22"/>
          <w:szCs w:val="22"/>
          <w:lang w:val="en-US" w:eastAsia="zh-CN"/>
        </w:rPr>
        <w:t>would be according to a definition such as</w:t>
      </w:r>
      <w:r w:rsidR="008A6F51" w:rsidRPr="00024E8D">
        <w:rPr>
          <w:rFonts w:eastAsia="宋体"/>
          <w:sz w:val="22"/>
          <w:szCs w:val="22"/>
          <w:lang w:val="en-US" w:eastAsia="zh-CN"/>
        </w:rPr>
        <w:t>:</w:t>
      </w:r>
    </w:p>
    <w:p w14:paraId="78AF6E39" w14:textId="6712F725" w:rsidR="00640C65" w:rsidRPr="00024E8D" w:rsidRDefault="00522CF0" w:rsidP="00522CF0">
      <w:pPr>
        <w:pStyle w:val="B2"/>
        <w:numPr>
          <w:ilvl w:val="1"/>
          <w:numId w:val="7"/>
        </w:numPr>
        <w:ind w:left="641" w:hanging="357"/>
        <w:jc w:val="both"/>
        <w:rPr>
          <w:sz w:val="22"/>
          <w:szCs w:val="22"/>
          <w:lang w:val="en-US" w:eastAsia="zh-CN"/>
        </w:rPr>
      </w:pPr>
      <w:r w:rsidRPr="00024E8D">
        <w:rPr>
          <w:sz w:val="22"/>
          <w:szCs w:val="22"/>
          <w:lang w:val="en-US" w:eastAsia="zh-CN"/>
        </w:rPr>
        <w:t xml:space="preserve">The set of slots </w:t>
      </w:r>
      <m:oMath>
        <m:d>
          <m:dPr>
            <m:ctrlPr>
              <w:rPr>
                <w:rFonts w:ascii="Cambria Math" w:hAnsi="Cambria Math"/>
                <w:sz w:val="22"/>
                <w:szCs w:val="22"/>
                <w:lang w:val="en-US"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0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zh-CN"/>
              </w:rPr>
              <m:t>,</m:t>
            </m:r>
            <m:sSubSup>
              <m:sSubSupPr>
                <m:ctrlP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zh-CN"/>
              </w:rPr>
              <m:t>,…,</m:t>
            </m:r>
            <m:sSubSup>
              <m:sSubSupPr>
                <m:ctrlP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Tmax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SL</m:t>
                </m:r>
              </m:sup>
            </m:sSubSup>
          </m:e>
        </m:d>
      </m:oMath>
      <w:r w:rsidRPr="00024E8D">
        <w:rPr>
          <w:sz w:val="22"/>
          <w:szCs w:val="22"/>
          <w:lang w:val="en-US" w:eastAsia="zh-CN"/>
        </w:rPr>
        <w:t xml:space="preserve"> that may belong to a PSSCH resource pool for sidelink transmission mode 1 or 2 is denoted by</w:t>
      </w:r>
      <w:r w:rsidR="008A6F51" w:rsidRPr="00024E8D">
        <w:rPr>
          <w:sz w:val="22"/>
          <w:szCs w:val="22"/>
          <w:lang w:val="en-US" w:eastAsia="zh-CN"/>
        </w:rPr>
        <w:t>:</w:t>
      </w:r>
    </w:p>
    <w:p w14:paraId="00F90005" w14:textId="1451272D" w:rsidR="008A6F51" w:rsidRPr="00024E8D" w:rsidRDefault="00A577AD" w:rsidP="00522CF0">
      <w:pPr>
        <w:pStyle w:val="B2"/>
        <w:numPr>
          <w:ilvl w:val="2"/>
          <w:numId w:val="7"/>
        </w:numPr>
        <w:ind w:left="1208" w:hanging="357"/>
        <w:jc w:val="both"/>
        <w:rPr>
          <w:sz w:val="22"/>
          <w:szCs w:val="22"/>
          <w:lang w:val="en-US" w:eastAsia="zh-CN"/>
        </w:rPr>
      </w:pPr>
      <m:oMath>
        <m:r>
          <m:rPr>
            <m:sty m:val="p"/>
          </m:rPr>
          <w:rPr>
            <w:rFonts w:ascii="Cambria Math" w:hAnsi="Cambria Math"/>
            <w:sz w:val="22"/>
            <w:szCs w:val="22"/>
            <w:lang w:val="en-US" w:eastAsia="zh-CN"/>
          </w:rPr>
          <m:t>0&lt;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i</m:t>
            </m:r>
          </m:sub>
          <m:sup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SL</m:t>
            </m:r>
          </m:sup>
        </m:sSubSup>
        <m:r>
          <m:rPr>
            <m:sty m:val="p"/>
          </m:rPr>
          <w:rPr>
            <w:rFonts w:ascii="Cambria Math" w:hAnsi="Cambria Math"/>
            <w:sz w:val="22"/>
            <w:szCs w:val="22"/>
            <w:lang w:val="en-US" w:eastAsia="zh-CN"/>
          </w:rPr>
          <m:t>&lt;10240×</m:t>
        </m:r>
        <m:sSub>
          <m:sSubPr>
            <m:ctrlPr>
              <w:rPr>
                <w:rFonts w:ascii="Cambria Math" w:hAnsi="Cambria Math"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slot</m:t>
            </m:r>
          </m:sub>
        </m:sSub>
      </m:oMath>
      <w:r w:rsidR="00522CF0" w:rsidRPr="00024E8D">
        <w:rPr>
          <w:sz w:val="22"/>
          <w:szCs w:val="22"/>
          <w:lang w:val="en-US" w:eastAsia="zh-CN"/>
        </w:rPr>
        <w:t xml:space="preserve"> ,  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slot</m:t>
            </m:r>
          </m:sub>
        </m:sSub>
      </m:oMath>
      <w:r w:rsidR="00522CF0" w:rsidRPr="00024E8D">
        <w:rPr>
          <w:sz w:val="22"/>
          <w:szCs w:val="22"/>
          <w:lang w:val="en-US" w:eastAsia="zh-CN"/>
        </w:rPr>
        <w:t xml:space="preserve"> means the number of slots for each slot </w:t>
      </w:r>
      <w:r w:rsidR="00234525" w:rsidRPr="00024E8D">
        <w:rPr>
          <w:sz w:val="22"/>
          <w:szCs w:val="22"/>
          <w:lang w:val="en-US" w:eastAsia="zh-CN"/>
        </w:rPr>
        <w:t xml:space="preserve">for each subframe </w:t>
      </w:r>
      <w:r w:rsidR="00522CF0" w:rsidRPr="00024E8D">
        <w:rPr>
          <w:sz w:val="22"/>
          <w:szCs w:val="22"/>
          <w:lang w:val="en-US" w:eastAsia="zh-CN"/>
        </w:rPr>
        <w:t>under different SCS</w:t>
      </w:r>
    </w:p>
    <w:p w14:paraId="78E5E541" w14:textId="6029B4EA" w:rsidR="00640C65" w:rsidRPr="00024E8D" w:rsidRDefault="00522CF0" w:rsidP="00522CF0">
      <w:pPr>
        <w:pStyle w:val="B2"/>
        <w:numPr>
          <w:ilvl w:val="2"/>
          <w:numId w:val="7"/>
        </w:numPr>
        <w:ind w:left="1208" w:hanging="357"/>
        <w:jc w:val="both"/>
        <w:rPr>
          <w:sz w:val="22"/>
          <w:szCs w:val="22"/>
          <w:lang w:val="en-US" w:eastAsia="zh-CN"/>
        </w:rPr>
      </w:pPr>
      <w:r w:rsidRPr="00024E8D">
        <w:rPr>
          <w:sz w:val="22"/>
          <w:szCs w:val="22"/>
          <w:lang w:val="en-US" w:eastAsia="zh-CN"/>
        </w:rPr>
        <w:t>the set includes all the s</w:t>
      </w:r>
      <w:r w:rsidR="008A6F51" w:rsidRPr="00024E8D">
        <w:rPr>
          <w:sz w:val="22"/>
          <w:szCs w:val="22"/>
          <w:lang w:val="en-US" w:eastAsia="zh-CN"/>
        </w:rPr>
        <w:t>lots except the following slot:</w:t>
      </w:r>
    </w:p>
    <w:p w14:paraId="2698F350" w14:textId="77777777" w:rsidR="00640C65" w:rsidRPr="00024E8D" w:rsidRDefault="00522CF0" w:rsidP="00522CF0">
      <w:pPr>
        <w:pStyle w:val="B2"/>
        <w:numPr>
          <w:ilvl w:val="3"/>
          <w:numId w:val="7"/>
        </w:numPr>
        <w:adjustRightInd/>
        <w:ind w:left="1604" w:hanging="357"/>
        <w:jc w:val="both"/>
        <w:rPr>
          <w:sz w:val="22"/>
          <w:szCs w:val="22"/>
          <w:lang w:val="en-US" w:eastAsia="zh-CN"/>
        </w:rPr>
      </w:pPr>
      <w:r w:rsidRPr="00024E8D">
        <w:rPr>
          <w:sz w:val="22"/>
          <w:szCs w:val="22"/>
          <w:lang w:val="en-US" w:eastAsia="zh-CN"/>
        </w:rPr>
        <w:t>downlink slots if the sidelink transmission occurs in a TDD cell</w:t>
      </w:r>
    </w:p>
    <w:p w14:paraId="54BB11E9" w14:textId="056FF425" w:rsidR="00640C65" w:rsidRPr="00024E8D" w:rsidRDefault="0010609B" w:rsidP="00522CF0">
      <w:pPr>
        <w:pStyle w:val="B2"/>
        <w:numPr>
          <w:ilvl w:val="3"/>
          <w:numId w:val="7"/>
        </w:numPr>
        <w:adjustRightInd/>
        <w:ind w:left="1604" w:hanging="357"/>
        <w:jc w:val="both"/>
        <w:rPr>
          <w:sz w:val="22"/>
          <w:szCs w:val="22"/>
          <w:lang w:val="en-US" w:eastAsia="zh-CN"/>
        </w:rPr>
      </w:pPr>
      <w:r w:rsidRPr="00024E8D">
        <w:rPr>
          <w:sz w:val="22"/>
          <w:szCs w:val="22"/>
          <w:lang w:val="en-US" w:eastAsia="zh-CN"/>
        </w:rPr>
        <w:t xml:space="preserve">Reserved slots </w:t>
      </w:r>
    </w:p>
    <w:p w14:paraId="27AB0D49" w14:textId="77777777" w:rsidR="00640C65" w:rsidRPr="00024E8D" w:rsidRDefault="00522CF0" w:rsidP="00522CF0">
      <w:pPr>
        <w:pStyle w:val="B2"/>
        <w:numPr>
          <w:ilvl w:val="2"/>
          <w:numId w:val="7"/>
        </w:numPr>
        <w:ind w:left="1208" w:hanging="357"/>
        <w:jc w:val="both"/>
        <w:rPr>
          <w:sz w:val="22"/>
          <w:szCs w:val="22"/>
          <w:lang w:val="en-US" w:eastAsia="zh-CN"/>
        </w:rPr>
      </w:pPr>
      <w:r w:rsidRPr="00024E8D">
        <w:rPr>
          <w:sz w:val="22"/>
          <w:szCs w:val="22"/>
          <w:lang w:val="en-US" w:eastAsia="zh-CN"/>
        </w:rPr>
        <w:t xml:space="preserve">The remaining slots are arranged in increasing order of slot index </w:t>
      </w:r>
    </w:p>
    <w:p w14:paraId="617EC3F0" w14:textId="1AE984ED" w:rsidR="0010609B" w:rsidRPr="00024E8D" w:rsidRDefault="008A6F51" w:rsidP="00D65DE1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  <w:r w:rsidRPr="00024E8D">
        <w:rPr>
          <w:rFonts w:eastAsia="宋体"/>
          <w:sz w:val="22"/>
          <w:szCs w:val="22"/>
          <w:lang w:val="en-US" w:eastAsia="zh-CN"/>
        </w:rPr>
        <w:t xml:space="preserve">The duration </w:t>
      </w:r>
      <w:r w:rsidR="005409D6" w:rsidRPr="00024E8D">
        <w:rPr>
          <w:rFonts w:ascii="宋体" w:hAnsi="宋体"/>
          <w:position w:val="-14"/>
          <w:lang w:val="en-US"/>
        </w:rPr>
        <w:object w:dxaOrig="3080" w:dyaOrig="400" w14:anchorId="27BAE214">
          <v:shape id="_x0000_i1027" type="#_x0000_t75" style="width:154.2pt;height:20.4pt" o:ole="">
            <v:imagedata r:id="rId13" o:title=""/>
          </v:shape>
          <o:OLEObject Type="Embed" ProgID="Equation.DSMT4" ShapeID="_x0000_i1027" DrawAspect="Content" ObjectID="_1627518037" r:id="rId14"/>
        </w:object>
      </w:r>
      <w:r w:rsidR="0010609B" w:rsidRPr="00024E8D">
        <w:rPr>
          <w:rFonts w:eastAsia="宋体"/>
          <w:sz w:val="22"/>
          <w:szCs w:val="22"/>
          <w:lang w:val="en-US" w:eastAsia="zh-CN"/>
        </w:rPr>
        <w:t xml:space="preserve">in LTE-V2X </w:t>
      </w:r>
      <w:r w:rsidRPr="00024E8D">
        <w:rPr>
          <w:rFonts w:eastAsia="宋体"/>
          <w:sz w:val="22"/>
          <w:szCs w:val="22"/>
          <w:lang w:val="en-US" w:eastAsia="zh-CN"/>
        </w:rPr>
        <w:t>contains TA</w:t>
      </w:r>
      <w:r w:rsidR="00234525" w:rsidRPr="00024E8D">
        <w:rPr>
          <w:rFonts w:eastAsia="宋体"/>
          <w:sz w:val="22"/>
          <w:szCs w:val="22"/>
          <w:lang w:val="en-US" w:eastAsia="zh-CN"/>
        </w:rPr>
        <w:t xml:space="preserve"> adjustment, decoding </w:t>
      </w:r>
      <w:r w:rsidR="00F304A1" w:rsidRPr="00024E8D">
        <w:rPr>
          <w:rFonts w:eastAsia="宋体"/>
          <w:sz w:val="22"/>
          <w:szCs w:val="22"/>
          <w:lang w:val="en-US" w:eastAsia="zh-CN"/>
        </w:rPr>
        <w:t xml:space="preserve">of </w:t>
      </w:r>
      <w:r w:rsidR="00234525" w:rsidRPr="00024E8D">
        <w:rPr>
          <w:rFonts w:eastAsia="宋体"/>
          <w:sz w:val="22"/>
          <w:szCs w:val="22"/>
          <w:lang w:val="en-US" w:eastAsia="zh-CN"/>
        </w:rPr>
        <w:t>DCI</w:t>
      </w:r>
      <w:r w:rsidR="00F304A1" w:rsidRPr="00024E8D">
        <w:rPr>
          <w:rFonts w:eastAsia="宋体"/>
          <w:sz w:val="22"/>
          <w:szCs w:val="22"/>
          <w:lang w:val="en-US" w:eastAsia="zh-CN"/>
        </w:rPr>
        <w:t>,</w:t>
      </w:r>
      <w:r w:rsidRPr="00024E8D">
        <w:rPr>
          <w:rFonts w:eastAsia="宋体"/>
          <w:sz w:val="22"/>
          <w:szCs w:val="22"/>
          <w:lang w:val="en-US" w:eastAsia="zh-CN"/>
        </w:rPr>
        <w:t xml:space="preserve"> and preparing time </w:t>
      </w:r>
      <w:r w:rsidR="00483517" w:rsidRPr="00024E8D">
        <w:rPr>
          <w:rFonts w:eastAsia="宋体"/>
          <w:sz w:val="22"/>
          <w:szCs w:val="22"/>
          <w:lang w:val="en-US" w:eastAsia="zh-CN"/>
        </w:rPr>
        <w:t>at Tx</w:t>
      </w:r>
      <w:r w:rsidR="0010609B" w:rsidRPr="00024E8D">
        <w:rPr>
          <w:rFonts w:eastAsia="宋体"/>
          <w:sz w:val="22"/>
          <w:szCs w:val="22"/>
          <w:lang w:val="en-US" w:eastAsia="zh-CN"/>
        </w:rPr>
        <w:t xml:space="preserve"> </w:t>
      </w:r>
      <w:r w:rsidR="00483517" w:rsidRPr="00024E8D">
        <w:rPr>
          <w:rFonts w:eastAsia="宋体"/>
          <w:sz w:val="22"/>
          <w:szCs w:val="22"/>
          <w:lang w:val="en-US" w:eastAsia="zh-CN"/>
        </w:rPr>
        <w:t xml:space="preserve">UE </w:t>
      </w:r>
      <w:r w:rsidRPr="00024E8D">
        <w:rPr>
          <w:rFonts w:eastAsia="宋体"/>
          <w:sz w:val="22"/>
          <w:szCs w:val="22"/>
          <w:lang w:val="en-US" w:eastAsia="zh-CN"/>
        </w:rPr>
        <w:t xml:space="preserve">before transmission. The parameter </w:t>
      </w:r>
      <w:r w:rsidR="00B6085E" w:rsidRPr="00024E8D">
        <w:rPr>
          <w:rFonts w:eastAsia="宋体"/>
          <w:sz w:val="22"/>
          <w:szCs w:val="22"/>
          <w:lang w:val="en-US" w:eastAsia="zh-CN"/>
        </w:rPr>
        <w:t>‘</w:t>
      </w:r>
      <w:r w:rsidRPr="00024E8D">
        <w:rPr>
          <w:rFonts w:eastAsia="宋体"/>
          <w:sz w:val="22"/>
          <w:szCs w:val="22"/>
          <w:lang w:val="en-US" w:eastAsia="zh-CN"/>
        </w:rPr>
        <w:t>4</w:t>
      </w:r>
      <w:r w:rsidR="00B6085E" w:rsidRPr="00024E8D">
        <w:rPr>
          <w:rFonts w:eastAsia="宋体"/>
          <w:sz w:val="22"/>
          <w:szCs w:val="22"/>
          <w:lang w:val="en-US" w:eastAsia="zh-CN"/>
        </w:rPr>
        <w:t>’</w:t>
      </w:r>
      <w:r w:rsidRPr="00024E8D">
        <w:rPr>
          <w:rFonts w:eastAsia="宋体"/>
          <w:sz w:val="22"/>
          <w:szCs w:val="22"/>
          <w:lang w:val="en-US" w:eastAsia="zh-CN"/>
        </w:rPr>
        <w:t xml:space="preserve"> </w:t>
      </w:r>
      <w:r w:rsidR="00B6085E" w:rsidRPr="00024E8D">
        <w:rPr>
          <w:rFonts w:eastAsia="宋体"/>
          <w:sz w:val="22"/>
          <w:szCs w:val="22"/>
          <w:lang w:val="en-US" w:eastAsia="zh-CN"/>
        </w:rPr>
        <w:t xml:space="preserve">in the equation </w:t>
      </w:r>
      <w:r w:rsidRPr="00024E8D">
        <w:rPr>
          <w:rFonts w:eastAsia="宋体"/>
          <w:sz w:val="22"/>
          <w:szCs w:val="22"/>
          <w:lang w:val="en-US" w:eastAsia="zh-CN"/>
        </w:rPr>
        <w:t>is de</w:t>
      </w:r>
      <w:r w:rsidR="00483517" w:rsidRPr="00024E8D">
        <w:rPr>
          <w:rFonts w:eastAsia="宋体"/>
          <w:sz w:val="22"/>
          <w:szCs w:val="22"/>
          <w:lang w:val="en-US" w:eastAsia="zh-CN"/>
        </w:rPr>
        <w:t>termined due the UE capability in</w:t>
      </w:r>
      <w:r w:rsidRPr="00024E8D">
        <w:rPr>
          <w:rFonts w:eastAsia="宋体"/>
          <w:sz w:val="22"/>
          <w:szCs w:val="22"/>
          <w:lang w:val="en-US" w:eastAsia="zh-CN"/>
        </w:rPr>
        <w:t xml:space="preserve"> LTE</w:t>
      </w:r>
      <w:r w:rsidR="00483517" w:rsidRPr="00024E8D">
        <w:rPr>
          <w:rFonts w:eastAsia="宋体"/>
          <w:sz w:val="22"/>
          <w:szCs w:val="22"/>
          <w:lang w:val="en-US" w:eastAsia="zh-CN"/>
        </w:rPr>
        <w:t>-V2X</w:t>
      </w:r>
      <w:r w:rsidRPr="00024E8D">
        <w:rPr>
          <w:rFonts w:eastAsia="宋体"/>
          <w:sz w:val="22"/>
          <w:szCs w:val="22"/>
          <w:lang w:val="en-US" w:eastAsia="zh-CN"/>
        </w:rPr>
        <w:t>, however</w:t>
      </w:r>
      <w:r w:rsidR="00B6085E" w:rsidRPr="00024E8D">
        <w:rPr>
          <w:rFonts w:eastAsia="宋体"/>
          <w:sz w:val="22"/>
          <w:szCs w:val="22"/>
          <w:lang w:val="en-US" w:eastAsia="zh-CN"/>
        </w:rPr>
        <w:t xml:space="preserve">, the configuration can be more flexible for NR. Considering the </w:t>
      </w:r>
      <w:r w:rsidR="004953A3" w:rsidRPr="00024E8D">
        <w:rPr>
          <w:rFonts w:eastAsia="宋体"/>
          <w:sz w:val="22"/>
          <w:szCs w:val="22"/>
          <w:lang w:val="en-US" w:eastAsia="zh-CN"/>
        </w:rPr>
        <w:t xml:space="preserve">signaling </w:t>
      </w:r>
      <w:r w:rsidR="00483517" w:rsidRPr="00024E8D">
        <w:rPr>
          <w:rFonts w:eastAsia="宋体"/>
          <w:sz w:val="22"/>
          <w:szCs w:val="22"/>
          <w:lang w:val="en-US" w:eastAsia="zh-CN"/>
        </w:rPr>
        <w:t>overhead,</w:t>
      </w:r>
      <w:r w:rsidR="000965EB" w:rsidRPr="00024E8D">
        <w:rPr>
          <w:rFonts w:eastAsia="宋体"/>
          <w:sz w:val="22"/>
          <w:szCs w:val="22"/>
          <w:lang w:val="en-US" w:eastAsia="zh-CN"/>
        </w:rPr>
        <w:t xml:space="preserve"> a</w:t>
      </w:r>
      <w:r w:rsidR="00483517" w:rsidRPr="00024E8D">
        <w:rPr>
          <w:rFonts w:eastAsia="宋体"/>
          <w:sz w:val="22"/>
          <w:szCs w:val="22"/>
          <w:lang w:val="en-US" w:eastAsia="zh-CN"/>
        </w:rPr>
        <w:t xml:space="preserve"> compact</w:t>
      </w:r>
      <w:r w:rsidR="00FE2394" w:rsidRPr="00024E8D">
        <w:rPr>
          <w:rFonts w:eastAsia="宋体"/>
          <w:sz w:val="22"/>
          <w:szCs w:val="22"/>
          <w:lang w:val="en-US" w:eastAsia="zh-CN"/>
        </w:rPr>
        <w:t xml:space="preserve"> parameter is </w:t>
      </w:r>
      <w:r w:rsidR="000965EB" w:rsidRPr="00024E8D">
        <w:rPr>
          <w:rFonts w:eastAsia="宋体"/>
          <w:sz w:val="22"/>
          <w:szCs w:val="22"/>
          <w:lang w:val="en-US" w:eastAsia="zh-CN"/>
        </w:rPr>
        <w:t xml:space="preserve">needed </w:t>
      </w:r>
      <w:r w:rsidR="0010609B" w:rsidRPr="00024E8D">
        <w:rPr>
          <w:rFonts w:eastAsia="宋体"/>
          <w:sz w:val="22"/>
          <w:szCs w:val="22"/>
          <w:lang w:val="en-US" w:eastAsia="zh-CN"/>
        </w:rPr>
        <w:t>in DCI</w:t>
      </w:r>
      <w:r w:rsidR="00FE2394" w:rsidRPr="00024E8D">
        <w:rPr>
          <w:rFonts w:eastAsia="宋体"/>
          <w:sz w:val="22"/>
          <w:szCs w:val="22"/>
          <w:lang w:val="en-US" w:eastAsia="zh-CN"/>
        </w:rPr>
        <w:t xml:space="preserve"> to indicate</w:t>
      </w:r>
      <w:r w:rsidR="0010609B" w:rsidRPr="00024E8D">
        <w:rPr>
          <w:rFonts w:eastAsia="宋体"/>
          <w:sz w:val="22"/>
          <w:szCs w:val="22"/>
          <w:lang w:val="en-US" w:eastAsia="zh-CN"/>
        </w:rPr>
        <w:t xml:space="preserve"> </w:t>
      </w:r>
      <w:r w:rsidR="00FE2394" w:rsidRPr="00024E8D">
        <w:rPr>
          <w:rFonts w:eastAsia="宋体"/>
          <w:sz w:val="22"/>
          <w:szCs w:val="22"/>
          <w:lang w:val="en-US" w:eastAsia="zh-CN"/>
        </w:rPr>
        <w:t xml:space="preserve">configuration </w:t>
      </w:r>
      <w:r w:rsidR="00692F52" w:rsidRPr="00024E8D">
        <w:rPr>
          <w:rFonts w:eastAsia="宋体"/>
          <w:sz w:val="22"/>
          <w:szCs w:val="22"/>
          <w:lang w:val="en-US" w:eastAsia="zh-CN"/>
        </w:rPr>
        <w:t xml:space="preserve">of </w:t>
      </w:r>
      <w:r w:rsidR="00FE2394" w:rsidRPr="00024E8D">
        <w:rPr>
          <w:rFonts w:eastAsia="宋体"/>
          <w:sz w:val="22"/>
          <w:szCs w:val="22"/>
          <w:lang w:val="en-US" w:eastAsia="zh-CN"/>
        </w:rPr>
        <w:t>‘4+m’</w:t>
      </w:r>
      <w:r w:rsidR="0010609B" w:rsidRPr="00024E8D">
        <w:rPr>
          <w:rFonts w:eastAsia="宋体"/>
          <w:sz w:val="22"/>
          <w:szCs w:val="22"/>
          <w:lang w:val="en-US" w:eastAsia="zh-CN"/>
        </w:rPr>
        <w:t>.</w:t>
      </w:r>
      <w:r w:rsidR="006F5C14" w:rsidRPr="00024E8D">
        <w:rPr>
          <w:rFonts w:eastAsia="宋体"/>
          <w:sz w:val="22"/>
          <w:szCs w:val="22"/>
          <w:lang w:val="en-US" w:eastAsia="zh-CN"/>
        </w:rPr>
        <w:t xml:space="preserve"> </w:t>
      </w:r>
    </w:p>
    <w:p w14:paraId="5D72C201" w14:textId="77777777" w:rsidR="0010609B" w:rsidRPr="00024E8D" w:rsidRDefault="0010609B" w:rsidP="00D65DE1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</w:p>
    <w:p w14:paraId="735710B2" w14:textId="2B943810" w:rsidR="00234525" w:rsidRPr="00024E8D" w:rsidRDefault="00FE2394" w:rsidP="00234525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  <w:r w:rsidRPr="00024E8D">
        <w:rPr>
          <w:rFonts w:eastAsia="宋体" w:hint="eastAsia"/>
          <w:sz w:val="22"/>
          <w:szCs w:val="22"/>
          <w:lang w:val="en-US" w:eastAsia="zh-CN"/>
        </w:rPr>
        <w:t>For duration of T_3</w:t>
      </w:r>
      <w:r w:rsidR="00234525" w:rsidRPr="00024E8D">
        <w:rPr>
          <w:rFonts w:eastAsia="宋体"/>
          <w:sz w:val="22"/>
          <w:szCs w:val="22"/>
          <w:lang w:val="en-US" w:eastAsia="zh-CN"/>
        </w:rPr>
        <w:t>, a new field of PSFCH-to-HARQ_feedback timing indicator should be added in DCI, which has a similar function with PDSCH-to-HARQ_feedback timing indicator in NR</w:t>
      </w:r>
      <w:r w:rsidR="005214A8" w:rsidRPr="00024E8D">
        <w:rPr>
          <w:rFonts w:eastAsia="宋体"/>
          <w:sz w:val="22"/>
          <w:szCs w:val="22"/>
          <w:lang w:val="en-US" w:eastAsia="zh-CN"/>
        </w:rPr>
        <w:t xml:space="preserve"> </w:t>
      </w:r>
      <w:r w:rsidR="00234525" w:rsidRPr="00024E8D">
        <w:rPr>
          <w:rFonts w:eastAsia="宋体"/>
          <w:sz w:val="22"/>
          <w:szCs w:val="22"/>
          <w:lang w:val="en-US" w:eastAsia="zh-CN"/>
        </w:rPr>
        <w:t xml:space="preserve">Uu, but accounts for the interval between receiving the HARQ feedback from Rx UE and reporting the sidelink HARQ feedback to gNB. In contrast, PDSCH–to-HARQ-time-indicator in NR-Uu denotes the interval between receiving DCI from gNB and reporting HARQ feedback to gNB. </w:t>
      </w:r>
    </w:p>
    <w:p w14:paraId="32BC8F21" w14:textId="77777777" w:rsidR="00483517" w:rsidRPr="00024E8D" w:rsidRDefault="00483517" w:rsidP="00D65DE1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</w:p>
    <w:p w14:paraId="6C707EC7" w14:textId="53A4DE4C" w:rsidR="00483517" w:rsidRPr="00024E8D" w:rsidRDefault="008B60AF" w:rsidP="00483517">
      <w:pPr>
        <w:pStyle w:val="B2"/>
        <w:spacing w:after="0"/>
        <w:ind w:left="0" w:firstLine="0"/>
        <w:jc w:val="both"/>
        <w:rPr>
          <w:rFonts w:eastAsia="MS Mincho"/>
          <w:b/>
          <w:i/>
          <w:sz w:val="22"/>
          <w:szCs w:val="22"/>
          <w:lang w:val="en-US"/>
        </w:rPr>
      </w:pPr>
      <w:r w:rsidRPr="00024E8D">
        <w:rPr>
          <w:rFonts w:eastAsia="MS Mincho"/>
          <w:b/>
          <w:i/>
          <w:sz w:val="22"/>
          <w:szCs w:val="22"/>
          <w:lang w:val="en-US"/>
        </w:rPr>
        <w:t xml:space="preserve">Proposal </w:t>
      </w:r>
      <w:r w:rsidR="00F449F0" w:rsidRPr="00024E8D">
        <w:rPr>
          <w:rFonts w:eastAsia="MS Mincho"/>
          <w:b/>
          <w:i/>
          <w:sz w:val="22"/>
          <w:szCs w:val="22"/>
          <w:lang w:val="en-US"/>
        </w:rPr>
        <w:t>6</w:t>
      </w:r>
      <w:r w:rsidR="00483517" w:rsidRPr="00024E8D">
        <w:rPr>
          <w:rFonts w:eastAsia="MS Mincho"/>
          <w:b/>
          <w:i/>
          <w:sz w:val="22"/>
          <w:szCs w:val="22"/>
          <w:lang w:val="en-US"/>
        </w:rPr>
        <w:t xml:space="preserve">:  </w:t>
      </w:r>
      <w:r w:rsidR="000965EB" w:rsidRPr="00024E8D">
        <w:rPr>
          <w:rFonts w:eastAsia="MS Mincho"/>
          <w:b/>
          <w:i/>
          <w:sz w:val="22"/>
          <w:szCs w:val="22"/>
          <w:lang w:val="en-US"/>
        </w:rPr>
        <w:t>DCI contains a field to</w:t>
      </w:r>
      <w:r w:rsidR="0010609B" w:rsidRPr="00024E8D">
        <w:rPr>
          <w:rFonts w:eastAsia="MS Mincho"/>
          <w:b/>
          <w:i/>
          <w:sz w:val="22"/>
          <w:szCs w:val="22"/>
          <w:lang w:val="en-US"/>
        </w:rPr>
        <w:t xml:space="preserve"> indicate the duration between receiving a dynamic grant and</w:t>
      </w:r>
      <w:r w:rsidR="00483517" w:rsidRPr="00024E8D">
        <w:rPr>
          <w:rFonts w:eastAsia="MS Mincho"/>
          <w:b/>
          <w:i/>
          <w:sz w:val="22"/>
          <w:szCs w:val="22"/>
          <w:lang w:val="en-US"/>
        </w:rPr>
        <w:t xml:space="preserve"> transmit</w:t>
      </w:r>
      <w:r w:rsidR="0010609B" w:rsidRPr="00024E8D">
        <w:rPr>
          <w:rFonts w:eastAsia="MS Mincho"/>
          <w:b/>
          <w:i/>
          <w:sz w:val="22"/>
          <w:szCs w:val="22"/>
          <w:lang w:val="en-US"/>
        </w:rPr>
        <w:t>ting</w:t>
      </w:r>
      <w:r w:rsidR="00483517" w:rsidRPr="00024E8D">
        <w:rPr>
          <w:rFonts w:eastAsia="MS Mincho"/>
          <w:b/>
          <w:i/>
          <w:sz w:val="22"/>
          <w:szCs w:val="22"/>
          <w:lang w:val="en-US"/>
        </w:rPr>
        <w:t xml:space="preserve"> PSSCH and PSCCH.</w:t>
      </w:r>
    </w:p>
    <w:p w14:paraId="3428213A" w14:textId="77777777" w:rsidR="00BA2208" w:rsidRPr="00024E8D" w:rsidRDefault="00BA2208" w:rsidP="00BA2208">
      <w:pPr>
        <w:pStyle w:val="B2"/>
        <w:spacing w:after="0"/>
        <w:ind w:left="0" w:firstLine="0"/>
        <w:jc w:val="both"/>
        <w:rPr>
          <w:rFonts w:eastAsia="MS Mincho"/>
          <w:b/>
          <w:i/>
          <w:sz w:val="22"/>
          <w:szCs w:val="22"/>
          <w:lang w:val="en-US"/>
        </w:rPr>
      </w:pPr>
    </w:p>
    <w:p w14:paraId="7F50B42F" w14:textId="1A20518C" w:rsidR="00BA2208" w:rsidRPr="00024E8D" w:rsidRDefault="008B60AF" w:rsidP="00BA2208">
      <w:pPr>
        <w:pStyle w:val="B2"/>
        <w:spacing w:after="0"/>
        <w:ind w:left="0" w:firstLine="0"/>
        <w:jc w:val="both"/>
        <w:rPr>
          <w:rFonts w:eastAsia="MS Mincho"/>
          <w:b/>
          <w:i/>
          <w:sz w:val="22"/>
          <w:szCs w:val="22"/>
          <w:lang w:val="en-US"/>
        </w:rPr>
      </w:pPr>
      <w:r w:rsidRPr="00024E8D">
        <w:rPr>
          <w:rFonts w:eastAsia="MS Mincho"/>
          <w:b/>
          <w:i/>
          <w:sz w:val="22"/>
          <w:szCs w:val="22"/>
          <w:lang w:val="en-US"/>
        </w:rPr>
        <w:t xml:space="preserve">Proposal </w:t>
      </w:r>
      <w:r w:rsidR="00F449F0" w:rsidRPr="00024E8D">
        <w:rPr>
          <w:rFonts w:eastAsia="MS Mincho"/>
          <w:b/>
          <w:i/>
          <w:sz w:val="22"/>
          <w:szCs w:val="22"/>
          <w:lang w:val="en-US"/>
        </w:rPr>
        <w:t>7</w:t>
      </w:r>
      <w:r w:rsidR="006F5C14" w:rsidRPr="00024E8D">
        <w:rPr>
          <w:rFonts w:eastAsia="MS Mincho"/>
          <w:b/>
          <w:i/>
          <w:sz w:val="22"/>
          <w:szCs w:val="22"/>
          <w:lang w:val="en-US"/>
        </w:rPr>
        <w:t xml:space="preserve">: </w:t>
      </w:r>
      <w:r w:rsidR="000965EB" w:rsidRPr="00024E8D">
        <w:rPr>
          <w:rFonts w:eastAsia="MS Mincho"/>
          <w:b/>
          <w:i/>
          <w:sz w:val="22"/>
          <w:szCs w:val="22"/>
          <w:lang w:val="en-US"/>
        </w:rPr>
        <w:t>DCI contains a field to indicate t</w:t>
      </w:r>
      <w:r w:rsidR="006F5C14" w:rsidRPr="00024E8D">
        <w:rPr>
          <w:rFonts w:eastAsia="MS Mincho"/>
          <w:b/>
          <w:i/>
          <w:sz w:val="22"/>
          <w:szCs w:val="22"/>
          <w:lang w:val="en-US"/>
        </w:rPr>
        <w:t>he time interval between receiving PSFCH and</w:t>
      </w:r>
      <w:r w:rsidR="00BA2208" w:rsidRPr="00024E8D">
        <w:rPr>
          <w:rFonts w:eastAsia="MS Mincho"/>
          <w:b/>
          <w:i/>
          <w:sz w:val="22"/>
          <w:szCs w:val="22"/>
          <w:lang w:val="en-US"/>
        </w:rPr>
        <w:t xml:space="preserve"> transmit</w:t>
      </w:r>
      <w:r w:rsidR="006F5C14" w:rsidRPr="00024E8D">
        <w:rPr>
          <w:rFonts w:eastAsia="MS Mincho"/>
          <w:b/>
          <w:i/>
          <w:sz w:val="22"/>
          <w:szCs w:val="22"/>
          <w:lang w:val="en-US"/>
        </w:rPr>
        <w:t>ting</w:t>
      </w:r>
      <w:r w:rsidR="00BA2208" w:rsidRPr="00024E8D">
        <w:rPr>
          <w:rFonts w:eastAsia="宋体"/>
          <w:sz w:val="22"/>
          <w:szCs w:val="22"/>
          <w:lang w:val="en-US" w:eastAsia="zh-CN"/>
        </w:rPr>
        <w:t xml:space="preserve"> </w:t>
      </w:r>
      <w:r w:rsidR="00BA2208" w:rsidRPr="00024E8D">
        <w:rPr>
          <w:rFonts w:eastAsia="MS Mincho"/>
          <w:b/>
          <w:i/>
          <w:sz w:val="22"/>
          <w:szCs w:val="22"/>
          <w:lang w:val="en-US"/>
        </w:rPr>
        <w:t>sidelink HARQ feedback</w:t>
      </w:r>
      <w:r w:rsidR="006F5C14" w:rsidRPr="00024E8D">
        <w:rPr>
          <w:rFonts w:eastAsia="MS Mincho"/>
          <w:b/>
          <w:i/>
          <w:sz w:val="22"/>
          <w:szCs w:val="22"/>
          <w:lang w:val="en-US"/>
        </w:rPr>
        <w:t xml:space="preserve"> from transmitter UE to </w:t>
      </w:r>
      <w:r w:rsidR="00BA2208" w:rsidRPr="00024E8D">
        <w:rPr>
          <w:rFonts w:eastAsia="MS Mincho"/>
          <w:b/>
          <w:i/>
          <w:sz w:val="22"/>
          <w:szCs w:val="22"/>
          <w:lang w:val="en-US"/>
        </w:rPr>
        <w:t xml:space="preserve">gNB. </w:t>
      </w:r>
    </w:p>
    <w:p w14:paraId="5B9EFE8B" w14:textId="77777777" w:rsidR="00BA2208" w:rsidRPr="00024E8D" w:rsidRDefault="00BA2208" w:rsidP="00D65DE1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</w:p>
    <w:p w14:paraId="7D981321" w14:textId="48EB5AA6" w:rsidR="00BA2208" w:rsidRPr="00024E8D" w:rsidRDefault="005214A8" w:rsidP="00D65DE1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  <w:r w:rsidRPr="00024E8D">
        <w:rPr>
          <w:rFonts w:eastAsia="宋体"/>
          <w:sz w:val="22"/>
          <w:szCs w:val="22"/>
          <w:lang w:val="en-US" w:eastAsia="zh-CN"/>
        </w:rPr>
        <w:t>In addition  to</w:t>
      </w:r>
      <w:r w:rsidRPr="00024E8D">
        <w:rPr>
          <w:rFonts w:eastAsia="宋体" w:hint="eastAsia"/>
          <w:sz w:val="22"/>
          <w:szCs w:val="22"/>
          <w:lang w:val="en-US" w:eastAsia="zh-CN"/>
        </w:rPr>
        <w:t xml:space="preserve"> </w:t>
      </w:r>
      <w:r w:rsidR="00BA2208" w:rsidRPr="00024E8D">
        <w:rPr>
          <w:rFonts w:eastAsia="宋体" w:hint="eastAsia"/>
          <w:sz w:val="22"/>
          <w:szCs w:val="22"/>
          <w:lang w:val="en-US" w:eastAsia="zh-CN"/>
        </w:rPr>
        <w:t xml:space="preserve">time resource, the frequency </w:t>
      </w:r>
      <w:r w:rsidR="00BA2208" w:rsidRPr="00024E8D">
        <w:rPr>
          <w:rFonts w:eastAsia="宋体"/>
          <w:sz w:val="22"/>
          <w:szCs w:val="22"/>
          <w:lang w:val="en-US" w:eastAsia="zh-CN"/>
        </w:rPr>
        <w:t>resource is indicated by</w:t>
      </w:r>
      <w:r w:rsidR="00AA4DE4" w:rsidRPr="00024E8D">
        <w:rPr>
          <w:rFonts w:eastAsia="宋体"/>
          <w:sz w:val="22"/>
          <w:szCs w:val="22"/>
          <w:lang w:val="en-US" w:eastAsia="zh-CN"/>
        </w:rPr>
        <w:t xml:space="preserve"> the similar field</w:t>
      </w:r>
      <w:r w:rsidR="00BA2208" w:rsidRPr="00024E8D">
        <w:rPr>
          <w:rFonts w:eastAsia="宋体"/>
          <w:sz w:val="22"/>
          <w:szCs w:val="22"/>
          <w:lang w:val="en-US" w:eastAsia="zh-CN"/>
        </w:rPr>
        <w:t xml:space="preserve"> </w:t>
      </w:r>
      <w:r w:rsidR="00AA4DE4" w:rsidRPr="00024E8D">
        <w:rPr>
          <w:rFonts w:eastAsia="宋体"/>
          <w:sz w:val="22"/>
          <w:szCs w:val="22"/>
          <w:lang w:val="en-US" w:eastAsia="zh-CN"/>
        </w:rPr>
        <w:t>of PUCCH-SL resource indicator</w:t>
      </w:r>
      <w:r w:rsidR="0010609B" w:rsidRPr="00024E8D">
        <w:rPr>
          <w:rFonts w:eastAsia="宋体"/>
          <w:sz w:val="22"/>
          <w:szCs w:val="22"/>
          <w:lang w:val="en-US" w:eastAsia="zh-CN"/>
        </w:rPr>
        <w:t xml:space="preserve"> in NR-Uu</w:t>
      </w:r>
      <w:r w:rsidR="00AA4DE4" w:rsidRPr="00024E8D">
        <w:rPr>
          <w:rFonts w:eastAsia="宋体"/>
          <w:sz w:val="22"/>
          <w:szCs w:val="22"/>
          <w:lang w:val="en-US" w:eastAsia="zh-CN"/>
        </w:rPr>
        <w:t>.</w:t>
      </w:r>
    </w:p>
    <w:p w14:paraId="3E4208CB" w14:textId="77777777" w:rsidR="00605EA4" w:rsidRPr="00024E8D" w:rsidRDefault="00605EA4" w:rsidP="00AA4DE4">
      <w:pPr>
        <w:pStyle w:val="B2"/>
        <w:spacing w:after="0"/>
        <w:ind w:left="0" w:firstLine="0"/>
        <w:jc w:val="both"/>
        <w:rPr>
          <w:rFonts w:eastAsia="MS Mincho"/>
          <w:b/>
          <w:i/>
          <w:sz w:val="22"/>
          <w:szCs w:val="22"/>
          <w:lang w:val="en-US"/>
        </w:rPr>
      </w:pPr>
    </w:p>
    <w:p w14:paraId="6B251BA9" w14:textId="7729851D" w:rsidR="00AA4DE4" w:rsidRPr="00024E8D" w:rsidRDefault="008B60AF" w:rsidP="00AA4DE4">
      <w:pPr>
        <w:pStyle w:val="B2"/>
        <w:spacing w:after="0"/>
        <w:ind w:left="0" w:firstLine="0"/>
        <w:jc w:val="both"/>
        <w:rPr>
          <w:rFonts w:eastAsia="MS Mincho"/>
          <w:b/>
          <w:i/>
          <w:sz w:val="22"/>
          <w:szCs w:val="22"/>
          <w:lang w:val="en-US"/>
        </w:rPr>
      </w:pPr>
      <w:r w:rsidRPr="00024E8D">
        <w:rPr>
          <w:rFonts w:eastAsia="MS Mincho"/>
          <w:b/>
          <w:i/>
          <w:sz w:val="22"/>
          <w:szCs w:val="22"/>
          <w:lang w:val="en-US"/>
        </w:rPr>
        <w:t xml:space="preserve">Proposal </w:t>
      </w:r>
      <w:r w:rsidR="00F449F0" w:rsidRPr="00024E8D">
        <w:rPr>
          <w:rFonts w:eastAsia="MS Mincho"/>
          <w:b/>
          <w:i/>
          <w:sz w:val="22"/>
          <w:szCs w:val="22"/>
          <w:lang w:val="en-US"/>
        </w:rPr>
        <w:t>8</w:t>
      </w:r>
      <w:r w:rsidR="006F5C14" w:rsidRPr="00024E8D">
        <w:rPr>
          <w:rFonts w:eastAsia="MS Mincho"/>
          <w:b/>
          <w:i/>
          <w:sz w:val="22"/>
          <w:szCs w:val="22"/>
          <w:lang w:val="en-US"/>
        </w:rPr>
        <w:t xml:space="preserve">: </w:t>
      </w:r>
      <w:r w:rsidR="006B6FD1" w:rsidRPr="00024E8D">
        <w:rPr>
          <w:rFonts w:eastAsia="MS Mincho"/>
          <w:b/>
          <w:i/>
          <w:sz w:val="22"/>
          <w:szCs w:val="22"/>
          <w:lang w:val="en-US"/>
        </w:rPr>
        <w:t xml:space="preserve">DCI contains a </w:t>
      </w:r>
      <w:r w:rsidR="006F5C14" w:rsidRPr="00024E8D">
        <w:rPr>
          <w:rFonts w:eastAsia="MS Mincho"/>
          <w:b/>
          <w:i/>
          <w:sz w:val="22"/>
          <w:szCs w:val="22"/>
          <w:lang w:val="en-US"/>
        </w:rPr>
        <w:t xml:space="preserve">field of </w:t>
      </w:r>
      <w:r w:rsidR="00AA4DE4" w:rsidRPr="00024E8D">
        <w:rPr>
          <w:rFonts w:eastAsia="MS Mincho"/>
          <w:b/>
          <w:i/>
          <w:sz w:val="22"/>
          <w:szCs w:val="22"/>
          <w:lang w:val="en-US"/>
        </w:rPr>
        <w:t>PUCCH-SL resource indicator</w:t>
      </w:r>
      <w:r w:rsidR="006B6FD1" w:rsidRPr="00024E8D">
        <w:rPr>
          <w:rFonts w:eastAsia="MS Mincho"/>
          <w:b/>
          <w:i/>
          <w:sz w:val="22"/>
          <w:szCs w:val="22"/>
          <w:lang w:val="en-US"/>
        </w:rPr>
        <w:t xml:space="preserve"> to </w:t>
      </w:r>
      <w:r w:rsidR="00AA4DE4" w:rsidRPr="00024E8D">
        <w:rPr>
          <w:rFonts w:eastAsia="MS Mincho"/>
          <w:b/>
          <w:i/>
          <w:sz w:val="22"/>
          <w:szCs w:val="22"/>
          <w:lang w:val="en-US"/>
        </w:rPr>
        <w:t xml:space="preserve">indicate the </w:t>
      </w:r>
      <w:r w:rsidR="006B6FD1" w:rsidRPr="00024E8D">
        <w:rPr>
          <w:rFonts w:eastAsia="MS Mincho"/>
          <w:b/>
          <w:i/>
          <w:sz w:val="22"/>
          <w:szCs w:val="22"/>
          <w:lang w:val="en-US"/>
        </w:rPr>
        <w:t xml:space="preserve">PUCCH </w:t>
      </w:r>
      <w:r w:rsidR="00AA4DE4" w:rsidRPr="00024E8D">
        <w:rPr>
          <w:rFonts w:eastAsia="MS Mincho"/>
          <w:b/>
          <w:i/>
          <w:sz w:val="22"/>
          <w:szCs w:val="22"/>
          <w:lang w:val="en-US"/>
        </w:rPr>
        <w:t>frequency resource for sidelink HARQ feedback.</w:t>
      </w:r>
    </w:p>
    <w:p w14:paraId="555CB544" w14:textId="77777777" w:rsidR="005A09C7" w:rsidRPr="00024E8D" w:rsidRDefault="005A09C7" w:rsidP="00AA4DE4">
      <w:pPr>
        <w:pStyle w:val="B2"/>
        <w:spacing w:after="0"/>
        <w:ind w:left="0" w:firstLine="0"/>
        <w:jc w:val="both"/>
        <w:rPr>
          <w:rFonts w:eastAsia="MS Mincho"/>
          <w:b/>
          <w:i/>
          <w:sz w:val="22"/>
          <w:szCs w:val="22"/>
          <w:lang w:val="en-US"/>
        </w:rPr>
      </w:pPr>
    </w:p>
    <w:p w14:paraId="0EC001B0" w14:textId="29E67303" w:rsidR="0010609B" w:rsidRPr="00024E8D" w:rsidRDefault="005A09C7" w:rsidP="005A09C7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  <w:r w:rsidRPr="00024E8D">
        <w:rPr>
          <w:rFonts w:eastAsia="宋体"/>
          <w:sz w:val="22"/>
          <w:szCs w:val="22"/>
          <w:lang w:val="en-US" w:eastAsia="zh-CN"/>
        </w:rPr>
        <w:t>To maintain a uniform design</w:t>
      </w:r>
      <w:r w:rsidR="00A644CC" w:rsidRPr="00024E8D">
        <w:rPr>
          <w:rFonts w:eastAsia="宋体"/>
          <w:sz w:val="22"/>
          <w:szCs w:val="22"/>
          <w:lang w:val="en-US" w:eastAsia="zh-CN"/>
        </w:rPr>
        <w:t xml:space="preserve"> as well as</w:t>
      </w:r>
      <w:r w:rsidRPr="00024E8D">
        <w:rPr>
          <w:rFonts w:eastAsia="宋体"/>
          <w:sz w:val="22"/>
          <w:szCs w:val="22"/>
          <w:lang w:val="en-US" w:eastAsia="zh-CN"/>
        </w:rPr>
        <w:t xml:space="preserve"> provide more information for link </w:t>
      </w:r>
      <w:r w:rsidR="00A644CC" w:rsidRPr="00024E8D">
        <w:rPr>
          <w:rFonts w:eastAsia="宋体"/>
          <w:sz w:val="22"/>
          <w:szCs w:val="22"/>
          <w:lang w:val="en-US" w:eastAsia="zh-CN"/>
        </w:rPr>
        <w:t>adaption</w:t>
      </w:r>
      <w:r w:rsidRPr="00024E8D">
        <w:rPr>
          <w:rFonts w:eastAsia="宋体"/>
          <w:sz w:val="22"/>
          <w:szCs w:val="22"/>
          <w:lang w:val="en-US" w:eastAsia="zh-CN"/>
        </w:rPr>
        <w:t xml:space="preserve">, sidelink HARQ ACK/NACK feedback </w:t>
      </w:r>
      <w:r w:rsidR="005214A8" w:rsidRPr="00024E8D">
        <w:rPr>
          <w:rFonts w:eastAsia="宋体"/>
          <w:sz w:val="22"/>
          <w:szCs w:val="22"/>
          <w:lang w:val="en-US" w:eastAsia="zh-CN"/>
        </w:rPr>
        <w:t>should be</w:t>
      </w:r>
      <w:r w:rsidRPr="00024E8D">
        <w:rPr>
          <w:rFonts w:eastAsia="宋体"/>
          <w:sz w:val="22"/>
          <w:szCs w:val="22"/>
          <w:lang w:val="en-US" w:eastAsia="zh-CN"/>
        </w:rPr>
        <w:t xml:space="preserve"> </w:t>
      </w:r>
      <w:r w:rsidR="00A644CC" w:rsidRPr="00024E8D">
        <w:rPr>
          <w:rFonts w:eastAsia="宋体"/>
          <w:sz w:val="22"/>
          <w:szCs w:val="22"/>
          <w:lang w:val="en-US" w:eastAsia="zh-CN"/>
        </w:rPr>
        <w:t xml:space="preserve">always </w:t>
      </w:r>
      <w:r w:rsidRPr="00024E8D">
        <w:rPr>
          <w:rFonts w:eastAsia="宋体"/>
          <w:sz w:val="22"/>
          <w:szCs w:val="22"/>
          <w:lang w:val="en-US" w:eastAsia="zh-CN"/>
        </w:rPr>
        <w:t xml:space="preserve">reported to gNB </w:t>
      </w:r>
      <w:r w:rsidR="00A836F0" w:rsidRPr="00024E8D">
        <w:rPr>
          <w:rFonts w:eastAsia="宋体"/>
          <w:sz w:val="22"/>
          <w:szCs w:val="22"/>
          <w:lang w:val="en-US" w:eastAsia="zh-CN"/>
        </w:rPr>
        <w:t>no matter the</w:t>
      </w:r>
      <w:r w:rsidR="00A644CC" w:rsidRPr="00024E8D">
        <w:rPr>
          <w:rFonts w:eastAsia="宋体"/>
          <w:sz w:val="22"/>
          <w:szCs w:val="22"/>
          <w:lang w:val="en-US" w:eastAsia="zh-CN"/>
        </w:rPr>
        <w:t xml:space="preserve"> dynamic grant indicates </w:t>
      </w:r>
      <w:r w:rsidRPr="00024E8D">
        <w:rPr>
          <w:rFonts w:eastAsia="宋体"/>
          <w:sz w:val="22"/>
          <w:szCs w:val="22"/>
          <w:lang w:val="en-US" w:eastAsia="zh-CN"/>
        </w:rPr>
        <w:t>one or multiple transmission</w:t>
      </w:r>
      <w:r w:rsidR="00A644CC" w:rsidRPr="00024E8D">
        <w:rPr>
          <w:rFonts w:eastAsia="宋体"/>
          <w:sz w:val="22"/>
          <w:szCs w:val="22"/>
          <w:lang w:val="en-US" w:eastAsia="zh-CN"/>
        </w:rPr>
        <w:t>s</w:t>
      </w:r>
      <w:r w:rsidRPr="00024E8D">
        <w:rPr>
          <w:rFonts w:eastAsia="宋体"/>
          <w:sz w:val="22"/>
          <w:szCs w:val="22"/>
          <w:lang w:val="en-US" w:eastAsia="zh-CN"/>
        </w:rPr>
        <w:t xml:space="preserve"> of a single TB.</w:t>
      </w:r>
      <w:r w:rsidR="007B4DD6" w:rsidRPr="00024E8D">
        <w:rPr>
          <w:rFonts w:eastAsia="宋体"/>
          <w:sz w:val="22"/>
          <w:szCs w:val="22"/>
          <w:lang w:val="en-US" w:eastAsia="zh-CN"/>
        </w:rPr>
        <w:t xml:space="preserve"> The procedure is shown in Figure 2.</w:t>
      </w:r>
      <w:r w:rsidRPr="00024E8D">
        <w:rPr>
          <w:rFonts w:eastAsia="宋体"/>
          <w:sz w:val="22"/>
          <w:szCs w:val="22"/>
          <w:lang w:val="en-US" w:eastAsia="zh-CN"/>
        </w:rPr>
        <w:t xml:space="preserve"> </w:t>
      </w:r>
      <w:r w:rsidR="00265B91" w:rsidRPr="00024E8D">
        <w:rPr>
          <w:rFonts w:eastAsia="宋体"/>
          <w:sz w:val="22"/>
          <w:szCs w:val="22"/>
          <w:lang w:val="en-US" w:eastAsia="zh-CN"/>
        </w:rPr>
        <w:t xml:space="preserve">Furthermore, HARQ related information should be known </w:t>
      </w:r>
      <w:r w:rsidR="004B356B" w:rsidRPr="00024E8D">
        <w:rPr>
          <w:rFonts w:eastAsia="宋体"/>
          <w:sz w:val="22"/>
          <w:szCs w:val="22"/>
          <w:lang w:val="en-US" w:eastAsia="zh-CN"/>
        </w:rPr>
        <w:t>at</w:t>
      </w:r>
      <w:r w:rsidR="00265B91" w:rsidRPr="00024E8D">
        <w:rPr>
          <w:rFonts w:eastAsia="宋体"/>
          <w:sz w:val="22"/>
          <w:szCs w:val="22"/>
          <w:lang w:val="en-US" w:eastAsia="zh-CN"/>
        </w:rPr>
        <w:t xml:space="preserve"> both gNB and Tx</w:t>
      </w:r>
      <w:r w:rsidR="005214A8" w:rsidRPr="00024E8D">
        <w:rPr>
          <w:rFonts w:eastAsia="宋体"/>
          <w:sz w:val="22"/>
          <w:szCs w:val="22"/>
          <w:lang w:val="en-US" w:eastAsia="zh-CN"/>
        </w:rPr>
        <w:t xml:space="preserve"> </w:t>
      </w:r>
      <w:r w:rsidR="00265B91" w:rsidRPr="00024E8D">
        <w:rPr>
          <w:rFonts w:eastAsia="宋体"/>
          <w:sz w:val="22"/>
          <w:szCs w:val="22"/>
          <w:lang w:val="en-US" w:eastAsia="zh-CN"/>
        </w:rPr>
        <w:t>UE</w:t>
      </w:r>
      <w:r w:rsidR="007B4DD6" w:rsidRPr="00024E8D">
        <w:rPr>
          <w:rFonts w:eastAsia="宋体"/>
          <w:sz w:val="22"/>
          <w:szCs w:val="22"/>
          <w:lang w:val="en-US" w:eastAsia="zh-CN"/>
        </w:rPr>
        <w:t xml:space="preserve"> so that gNB can adjust the retransmission resource based on the previous transmission. </w:t>
      </w:r>
    </w:p>
    <w:p w14:paraId="5CC8FFB5" w14:textId="77777777" w:rsidR="0010609B" w:rsidRPr="00024E8D" w:rsidRDefault="0010609B" w:rsidP="005A09C7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</w:p>
    <w:p w14:paraId="7EF2ECB9" w14:textId="77777777" w:rsidR="009455A8" w:rsidRPr="00024E8D" w:rsidRDefault="009455A8" w:rsidP="005A09C7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</w:p>
    <w:p w14:paraId="41204228" w14:textId="4DFC0199" w:rsidR="00A644CC" w:rsidRPr="00024E8D" w:rsidRDefault="009455A8" w:rsidP="009455A8">
      <w:pPr>
        <w:pStyle w:val="B2"/>
        <w:spacing w:after="0"/>
        <w:ind w:left="0" w:firstLine="0"/>
        <w:jc w:val="center"/>
        <w:rPr>
          <w:rFonts w:eastAsia="宋体"/>
          <w:sz w:val="22"/>
          <w:szCs w:val="22"/>
          <w:lang w:val="en-US" w:eastAsia="zh-CN"/>
        </w:rPr>
      </w:pPr>
      <w:r w:rsidRPr="00024E8D">
        <w:rPr>
          <w:rFonts w:eastAsia="宋体"/>
          <w:noProof/>
          <w:sz w:val="22"/>
          <w:szCs w:val="22"/>
          <w:lang w:val="en-US" w:eastAsia="zh-CN"/>
        </w:rPr>
        <w:lastRenderedPageBreak/>
        <w:drawing>
          <wp:inline distT="0" distB="0" distL="0" distR="0" wp14:anchorId="57D62F0F" wp14:editId="4ED8428B">
            <wp:extent cx="4852258" cy="1804559"/>
            <wp:effectExtent l="0" t="0" r="571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52258" cy="1804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160134" w14:textId="77777777" w:rsidR="00EE6F79" w:rsidRPr="00024E8D" w:rsidRDefault="00EE6F79" w:rsidP="009455A8">
      <w:pPr>
        <w:pStyle w:val="B2"/>
        <w:spacing w:after="0"/>
        <w:ind w:left="0" w:firstLine="0"/>
        <w:jc w:val="center"/>
        <w:rPr>
          <w:rFonts w:eastAsia="宋体"/>
          <w:sz w:val="22"/>
          <w:szCs w:val="22"/>
          <w:lang w:val="en-US" w:eastAsia="zh-CN"/>
        </w:rPr>
      </w:pPr>
    </w:p>
    <w:p w14:paraId="48706959" w14:textId="2B95C564" w:rsidR="009455A8" w:rsidRPr="00024E8D" w:rsidRDefault="00EE6F79" w:rsidP="009455A8">
      <w:pPr>
        <w:pStyle w:val="B2"/>
        <w:spacing w:after="0"/>
        <w:ind w:left="0" w:firstLine="0"/>
        <w:jc w:val="center"/>
        <w:rPr>
          <w:rFonts w:eastAsia="宋体"/>
          <w:sz w:val="22"/>
          <w:szCs w:val="22"/>
          <w:lang w:val="en-US" w:eastAsia="zh-CN"/>
        </w:rPr>
      </w:pPr>
      <w:r w:rsidRPr="00024E8D">
        <w:rPr>
          <w:rFonts w:eastAsia="宋体" w:hint="eastAsia"/>
          <w:sz w:val="22"/>
          <w:szCs w:val="22"/>
          <w:lang w:val="en-US" w:eastAsia="zh-CN"/>
        </w:rPr>
        <w:t>Figure 2</w:t>
      </w:r>
      <w:r w:rsidRPr="00024E8D">
        <w:rPr>
          <w:rFonts w:eastAsia="宋体"/>
          <w:sz w:val="22"/>
          <w:szCs w:val="22"/>
          <w:lang w:val="en-US" w:eastAsia="zh-CN"/>
        </w:rPr>
        <w:t>. sidelink HARQ feedback procedure</w:t>
      </w:r>
    </w:p>
    <w:p w14:paraId="4273D8EE" w14:textId="77777777" w:rsidR="00EE6F79" w:rsidRPr="00024E8D" w:rsidRDefault="00EE6F79" w:rsidP="00EE6F79">
      <w:pPr>
        <w:pStyle w:val="B2"/>
        <w:spacing w:after="0"/>
        <w:ind w:left="0" w:firstLine="0"/>
        <w:rPr>
          <w:rFonts w:eastAsia="宋体"/>
          <w:sz w:val="22"/>
          <w:szCs w:val="22"/>
          <w:lang w:val="en-US" w:eastAsia="zh-CN"/>
        </w:rPr>
      </w:pPr>
    </w:p>
    <w:p w14:paraId="1B8643CA" w14:textId="24262E88" w:rsidR="009455A8" w:rsidRPr="00024E8D" w:rsidRDefault="008B60AF" w:rsidP="005A09C7">
      <w:pPr>
        <w:pStyle w:val="B2"/>
        <w:spacing w:after="0"/>
        <w:ind w:left="0" w:firstLine="0"/>
        <w:jc w:val="both"/>
        <w:rPr>
          <w:rFonts w:eastAsia="MS Mincho"/>
          <w:b/>
          <w:i/>
          <w:sz w:val="22"/>
          <w:szCs w:val="22"/>
          <w:lang w:val="en-US"/>
        </w:rPr>
      </w:pPr>
      <w:r w:rsidRPr="00024E8D">
        <w:rPr>
          <w:rFonts w:eastAsia="MS Mincho"/>
          <w:b/>
          <w:i/>
          <w:sz w:val="22"/>
          <w:szCs w:val="22"/>
          <w:lang w:val="en-US"/>
        </w:rPr>
        <w:t xml:space="preserve">Proposal </w:t>
      </w:r>
      <w:r w:rsidR="00F449F0" w:rsidRPr="00024E8D">
        <w:rPr>
          <w:rFonts w:eastAsia="MS Mincho"/>
          <w:b/>
          <w:i/>
          <w:sz w:val="22"/>
          <w:szCs w:val="22"/>
          <w:lang w:val="en-US"/>
        </w:rPr>
        <w:t>9</w:t>
      </w:r>
      <w:r w:rsidR="005A09C7" w:rsidRPr="00024E8D">
        <w:rPr>
          <w:rFonts w:eastAsia="MS Mincho"/>
          <w:b/>
          <w:i/>
          <w:sz w:val="22"/>
          <w:szCs w:val="22"/>
          <w:lang w:val="en-US"/>
        </w:rPr>
        <w:t xml:space="preserve">: </w:t>
      </w:r>
      <w:r w:rsidR="00A836F0" w:rsidRPr="00024E8D">
        <w:rPr>
          <w:rFonts w:eastAsia="MS Mincho"/>
          <w:b/>
          <w:i/>
          <w:sz w:val="22"/>
          <w:szCs w:val="22"/>
          <w:lang w:val="en-US"/>
        </w:rPr>
        <w:t xml:space="preserve">The </w:t>
      </w:r>
      <w:r w:rsidR="005E48E9" w:rsidRPr="00024E8D">
        <w:rPr>
          <w:rFonts w:eastAsia="MS Mincho"/>
          <w:b/>
          <w:i/>
          <w:sz w:val="22"/>
          <w:szCs w:val="22"/>
          <w:lang w:val="en-US"/>
        </w:rPr>
        <w:t>sidelink HARQ ACK/NACK feedback is always reported from Tx</w:t>
      </w:r>
      <w:r w:rsidR="00193F0E" w:rsidRPr="00024E8D">
        <w:rPr>
          <w:rFonts w:eastAsia="MS Mincho"/>
          <w:b/>
          <w:i/>
          <w:sz w:val="22"/>
          <w:szCs w:val="22"/>
          <w:lang w:val="en-US"/>
        </w:rPr>
        <w:t xml:space="preserve"> </w:t>
      </w:r>
      <w:r w:rsidR="005E48E9" w:rsidRPr="00024E8D">
        <w:rPr>
          <w:rFonts w:eastAsia="MS Mincho"/>
          <w:b/>
          <w:i/>
          <w:sz w:val="22"/>
          <w:szCs w:val="22"/>
          <w:lang w:val="en-US"/>
        </w:rPr>
        <w:t>UE to gNB</w:t>
      </w:r>
      <w:r w:rsidR="00193F0E" w:rsidRPr="00024E8D">
        <w:rPr>
          <w:rFonts w:eastAsia="MS Mincho"/>
          <w:b/>
          <w:i/>
          <w:sz w:val="22"/>
          <w:szCs w:val="22"/>
          <w:lang w:val="en-US"/>
        </w:rPr>
        <w:t>, i.e. not depending on whether</w:t>
      </w:r>
      <w:r w:rsidR="00A836F0" w:rsidRPr="00024E8D">
        <w:rPr>
          <w:rFonts w:eastAsia="MS Mincho"/>
          <w:b/>
          <w:i/>
          <w:sz w:val="22"/>
          <w:szCs w:val="22"/>
          <w:lang w:val="en-US"/>
        </w:rPr>
        <w:t xml:space="preserve"> the</w:t>
      </w:r>
      <w:r w:rsidR="005E48E9" w:rsidRPr="00024E8D">
        <w:rPr>
          <w:rFonts w:eastAsia="MS Mincho"/>
          <w:b/>
          <w:i/>
          <w:sz w:val="22"/>
          <w:szCs w:val="22"/>
          <w:lang w:val="en-US"/>
        </w:rPr>
        <w:t xml:space="preserve"> dynamic grant indicates one or multiple transmissions of a single TB.</w:t>
      </w:r>
    </w:p>
    <w:p w14:paraId="7627AD02" w14:textId="77777777" w:rsidR="00AA4DE4" w:rsidRPr="00024E8D" w:rsidRDefault="00AA4DE4" w:rsidP="00D65DE1">
      <w:pPr>
        <w:pStyle w:val="B2"/>
        <w:spacing w:after="0"/>
        <w:ind w:left="0" w:firstLine="0"/>
        <w:jc w:val="both"/>
        <w:rPr>
          <w:rFonts w:eastAsia="MS Mincho"/>
          <w:b/>
          <w:i/>
          <w:sz w:val="22"/>
          <w:szCs w:val="22"/>
          <w:lang w:val="en-US"/>
        </w:rPr>
      </w:pPr>
    </w:p>
    <w:p w14:paraId="0B59057B" w14:textId="67D3D48C" w:rsidR="0082499A" w:rsidRPr="00024E8D" w:rsidRDefault="0082499A" w:rsidP="0082499A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  <w:r w:rsidRPr="00024E8D">
        <w:rPr>
          <w:rFonts w:eastAsia="宋体"/>
          <w:sz w:val="22"/>
          <w:szCs w:val="22"/>
          <w:lang w:val="en-US" w:eastAsia="zh-CN"/>
        </w:rPr>
        <w:t xml:space="preserve">Additionally, it is not necessary for DCI to explicitly convey the cast-type indicator, since UE can implicitly determine the received sidelink grant is for unicast/groupcast or broadcast by looking at HARQ-related information in DCI. If the resource </w:t>
      </w:r>
      <w:r w:rsidR="00474472" w:rsidRPr="00024E8D">
        <w:rPr>
          <w:rFonts w:eastAsia="宋体"/>
          <w:sz w:val="22"/>
          <w:szCs w:val="22"/>
          <w:lang w:val="en-US" w:eastAsia="zh-CN"/>
        </w:rPr>
        <w:t>allocation</w:t>
      </w:r>
      <w:r w:rsidRPr="00024E8D">
        <w:rPr>
          <w:rFonts w:eastAsia="宋体"/>
          <w:sz w:val="22"/>
          <w:szCs w:val="22"/>
          <w:lang w:val="en-US" w:eastAsia="zh-CN"/>
        </w:rPr>
        <w:t xml:space="preserve"> for reporting sidelink HARQ ACK/NACK from Tx UE to gNB is carried in DCI, it is the unicast/groupcast; otherwise, it is the broadcast.</w:t>
      </w:r>
    </w:p>
    <w:p w14:paraId="5A084C03" w14:textId="77777777" w:rsidR="0082499A" w:rsidRPr="00024E8D" w:rsidRDefault="0082499A" w:rsidP="00D65DE1">
      <w:pPr>
        <w:pStyle w:val="B2"/>
        <w:spacing w:after="0"/>
        <w:ind w:left="0" w:firstLine="0"/>
        <w:jc w:val="both"/>
        <w:rPr>
          <w:rFonts w:eastAsia="MS Mincho"/>
          <w:b/>
          <w:i/>
          <w:sz w:val="22"/>
          <w:szCs w:val="22"/>
          <w:lang w:val="en-US"/>
        </w:rPr>
      </w:pPr>
    </w:p>
    <w:p w14:paraId="6BC88267" w14:textId="448DE117" w:rsidR="0082499A" w:rsidRPr="00024E8D" w:rsidRDefault="005409D6" w:rsidP="0082499A">
      <w:pPr>
        <w:pStyle w:val="B2"/>
        <w:spacing w:after="0"/>
        <w:ind w:left="0" w:firstLine="0"/>
        <w:jc w:val="both"/>
        <w:rPr>
          <w:rFonts w:eastAsia="MS Mincho"/>
          <w:b/>
          <w:i/>
          <w:sz w:val="22"/>
          <w:szCs w:val="22"/>
          <w:lang w:val="en-US"/>
        </w:rPr>
      </w:pPr>
      <w:r w:rsidRPr="00024E8D">
        <w:rPr>
          <w:rFonts w:eastAsia="MS Mincho"/>
          <w:b/>
          <w:i/>
          <w:sz w:val="22"/>
          <w:szCs w:val="22"/>
          <w:lang w:val="en-US"/>
        </w:rPr>
        <w:t xml:space="preserve">Proposal </w:t>
      </w:r>
      <w:r w:rsidR="00F449F0" w:rsidRPr="00024E8D">
        <w:rPr>
          <w:rFonts w:eastAsia="MS Mincho"/>
          <w:b/>
          <w:i/>
          <w:sz w:val="22"/>
          <w:szCs w:val="22"/>
          <w:lang w:val="en-US"/>
        </w:rPr>
        <w:t>10</w:t>
      </w:r>
      <w:r w:rsidR="0082499A" w:rsidRPr="00024E8D">
        <w:rPr>
          <w:rFonts w:eastAsia="MS Mincho"/>
          <w:b/>
          <w:i/>
          <w:sz w:val="22"/>
          <w:szCs w:val="22"/>
          <w:lang w:val="en-US"/>
        </w:rPr>
        <w:t>: The cast-type is implicitly determined</w:t>
      </w:r>
      <w:r w:rsidR="007C0160" w:rsidRPr="00024E8D">
        <w:rPr>
          <w:rFonts w:eastAsia="MS Mincho"/>
          <w:b/>
          <w:i/>
          <w:sz w:val="22"/>
          <w:szCs w:val="22"/>
          <w:lang w:val="en-US"/>
        </w:rPr>
        <w:t xml:space="preserve"> by DCI containing an indication of the resource allocated for reporting sidelink HARQ ACK/NACK from Tx UE to gNB.</w:t>
      </w:r>
    </w:p>
    <w:p w14:paraId="43276988" w14:textId="77777777" w:rsidR="0082499A" w:rsidRPr="00024E8D" w:rsidRDefault="0082499A" w:rsidP="00D65DE1">
      <w:pPr>
        <w:pStyle w:val="B2"/>
        <w:spacing w:after="0"/>
        <w:ind w:left="0" w:firstLine="0"/>
        <w:jc w:val="both"/>
        <w:rPr>
          <w:rFonts w:eastAsia="MS Mincho"/>
          <w:b/>
          <w:i/>
          <w:sz w:val="22"/>
          <w:szCs w:val="22"/>
          <w:lang w:val="en-US"/>
        </w:rPr>
      </w:pPr>
    </w:p>
    <w:p w14:paraId="05F62414" w14:textId="0F71A411" w:rsidR="005453EE" w:rsidRPr="00024E8D" w:rsidRDefault="00A836F0" w:rsidP="00A836F0">
      <w:pPr>
        <w:pStyle w:val="1"/>
      </w:pPr>
      <w:r w:rsidRPr="00024E8D">
        <w:rPr>
          <w:rFonts w:eastAsia="MS Mincho"/>
          <w:lang w:eastAsia="ja-JP"/>
        </w:rPr>
        <w:t xml:space="preserve">DCI </w:t>
      </w:r>
      <w:r w:rsidR="005E48E9" w:rsidRPr="00024E8D">
        <w:rPr>
          <w:lang w:eastAsia="zh-CN"/>
        </w:rPr>
        <w:t>format</w:t>
      </w:r>
      <w:r w:rsidR="005453EE" w:rsidRPr="00024E8D">
        <w:rPr>
          <w:lang w:eastAsia="zh-CN"/>
        </w:rPr>
        <w:t xml:space="preserve"> </w:t>
      </w:r>
    </w:p>
    <w:p w14:paraId="7A435B72" w14:textId="078A98A0" w:rsidR="00483517" w:rsidRPr="00024E8D" w:rsidRDefault="00483517" w:rsidP="00483517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  <w:bookmarkStart w:id="3" w:name="_Ref4075800"/>
      <w:r w:rsidRPr="00024E8D">
        <w:rPr>
          <w:rFonts w:eastAsia="宋体" w:hint="eastAsia"/>
          <w:sz w:val="22"/>
          <w:szCs w:val="22"/>
          <w:lang w:val="en-US" w:eastAsia="zh-CN"/>
        </w:rPr>
        <w:t xml:space="preserve">In LTE-V2X, DCI format 5A is used for </w:t>
      </w:r>
      <w:r w:rsidRPr="00024E8D">
        <w:rPr>
          <w:rFonts w:eastAsia="宋体"/>
          <w:sz w:val="22"/>
          <w:szCs w:val="22"/>
          <w:lang w:val="en-US" w:eastAsia="zh-CN"/>
        </w:rPr>
        <w:t>scheduling</w:t>
      </w:r>
      <w:r w:rsidRPr="00024E8D">
        <w:rPr>
          <w:rFonts w:eastAsia="宋体" w:hint="eastAsia"/>
          <w:sz w:val="22"/>
          <w:szCs w:val="22"/>
          <w:lang w:val="en-US" w:eastAsia="zh-CN"/>
        </w:rPr>
        <w:t xml:space="preserve"> </w:t>
      </w:r>
      <w:r w:rsidRPr="00024E8D">
        <w:rPr>
          <w:rFonts w:eastAsia="宋体"/>
          <w:sz w:val="22"/>
          <w:szCs w:val="22"/>
          <w:lang w:val="en-US" w:eastAsia="zh-CN"/>
        </w:rPr>
        <w:t>PSSCH and PSCCH transmission</w:t>
      </w:r>
      <w:r w:rsidR="00A836F0" w:rsidRPr="00024E8D">
        <w:rPr>
          <w:rFonts w:eastAsia="宋体"/>
          <w:sz w:val="22"/>
          <w:szCs w:val="22"/>
          <w:lang w:val="en-US" w:eastAsia="zh-CN"/>
        </w:rPr>
        <w:t>,</w:t>
      </w:r>
      <w:r w:rsidR="00EE6F79" w:rsidRPr="00024E8D">
        <w:rPr>
          <w:rFonts w:eastAsia="宋体"/>
          <w:sz w:val="22"/>
          <w:szCs w:val="22"/>
          <w:lang w:val="en-US" w:eastAsia="zh-CN"/>
        </w:rPr>
        <w:t xml:space="preserve"> as shown in Table 2</w:t>
      </w:r>
      <w:r w:rsidRPr="00024E8D">
        <w:rPr>
          <w:rFonts w:eastAsia="宋体"/>
          <w:sz w:val="22"/>
          <w:szCs w:val="22"/>
          <w:lang w:val="en-US" w:eastAsia="zh-CN"/>
        </w:rPr>
        <w:t>.</w:t>
      </w:r>
    </w:p>
    <w:p w14:paraId="05182692" w14:textId="77777777" w:rsidR="00483517" w:rsidRPr="00024E8D" w:rsidRDefault="00483517" w:rsidP="00483517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</w:p>
    <w:p w14:paraId="6DF104A2" w14:textId="2F8BCCB0" w:rsidR="005E48E9" w:rsidRPr="00024E8D" w:rsidRDefault="005E48E9" w:rsidP="005E48E9">
      <w:pPr>
        <w:pStyle w:val="a5"/>
        <w:keepNext/>
      </w:pPr>
      <w:r w:rsidRPr="00024E8D">
        <w:t xml:space="preserve">Table </w:t>
      </w:r>
      <w:bookmarkEnd w:id="3"/>
      <w:r w:rsidR="00EE6F79" w:rsidRPr="00024E8D">
        <w:t>2</w:t>
      </w:r>
      <w:r w:rsidRPr="00024E8D">
        <w:t>. LTE DCI format 5A contents.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132"/>
        <w:gridCol w:w="3542"/>
      </w:tblGrid>
      <w:tr w:rsidR="005E48E9" w:rsidRPr="00024E8D" w14:paraId="0AF7E396" w14:textId="77777777" w:rsidTr="00CF4460">
        <w:trPr>
          <w:trHeight w:val="319"/>
          <w:jc w:val="center"/>
        </w:trPr>
        <w:tc>
          <w:tcPr>
            <w:tcW w:w="4132" w:type="dxa"/>
          </w:tcPr>
          <w:p w14:paraId="524BA732" w14:textId="77777777" w:rsidR="005E48E9" w:rsidRPr="00024E8D" w:rsidRDefault="005E48E9" w:rsidP="000965EB">
            <w:pPr>
              <w:jc w:val="center"/>
              <w:rPr>
                <w:b/>
                <w:sz w:val="20"/>
                <w:szCs w:val="20"/>
              </w:rPr>
            </w:pPr>
            <w:r w:rsidRPr="00024E8D">
              <w:rPr>
                <w:b/>
                <w:sz w:val="20"/>
                <w:szCs w:val="20"/>
              </w:rPr>
              <w:t>Field</w:t>
            </w:r>
          </w:p>
        </w:tc>
        <w:tc>
          <w:tcPr>
            <w:tcW w:w="3542" w:type="dxa"/>
          </w:tcPr>
          <w:p w14:paraId="3B5A1C2E" w14:textId="77777777" w:rsidR="005E48E9" w:rsidRPr="00024E8D" w:rsidRDefault="005E48E9" w:rsidP="000965EB">
            <w:pPr>
              <w:jc w:val="center"/>
              <w:rPr>
                <w:b/>
                <w:sz w:val="20"/>
                <w:szCs w:val="20"/>
              </w:rPr>
            </w:pPr>
            <w:r w:rsidRPr="00024E8D">
              <w:rPr>
                <w:b/>
                <w:sz w:val="20"/>
                <w:szCs w:val="20"/>
              </w:rPr>
              <w:t>Size</w:t>
            </w:r>
          </w:p>
        </w:tc>
      </w:tr>
      <w:tr w:rsidR="005E48E9" w:rsidRPr="00024E8D" w14:paraId="77C0D57E" w14:textId="77777777" w:rsidTr="00CF4460">
        <w:trPr>
          <w:trHeight w:val="310"/>
          <w:jc w:val="center"/>
        </w:trPr>
        <w:tc>
          <w:tcPr>
            <w:tcW w:w="4132" w:type="dxa"/>
          </w:tcPr>
          <w:p w14:paraId="62E2A0EC" w14:textId="77777777" w:rsidR="005E48E9" w:rsidRPr="00024E8D" w:rsidRDefault="005E48E9" w:rsidP="000965EB">
            <w:pPr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Carrier indicator</w:t>
            </w:r>
          </w:p>
        </w:tc>
        <w:tc>
          <w:tcPr>
            <w:tcW w:w="3542" w:type="dxa"/>
          </w:tcPr>
          <w:p w14:paraId="2B4456C0" w14:textId="77777777" w:rsidR="005E48E9" w:rsidRPr="00024E8D" w:rsidRDefault="005E48E9" w:rsidP="000965EB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3 bits</w:t>
            </w:r>
          </w:p>
        </w:tc>
      </w:tr>
      <w:tr w:rsidR="005E48E9" w:rsidRPr="00024E8D" w14:paraId="2D587165" w14:textId="77777777" w:rsidTr="00CF4460">
        <w:trPr>
          <w:trHeight w:val="650"/>
          <w:jc w:val="center"/>
        </w:trPr>
        <w:tc>
          <w:tcPr>
            <w:tcW w:w="4132" w:type="dxa"/>
          </w:tcPr>
          <w:p w14:paraId="3BCB497F" w14:textId="77777777" w:rsidR="005E48E9" w:rsidRPr="00024E8D" w:rsidRDefault="005E48E9" w:rsidP="000965EB">
            <w:pPr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Lowest index of the subchannel allocation to the initial transmission</w:t>
            </w:r>
          </w:p>
        </w:tc>
        <w:tc>
          <w:tcPr>
            <w:tcW w:w="3542" w:type="dxa"/>
          </w:tcPr>
          <w:p w14:paraId="00CF5765" w14:textId="77777777" w:rsidR="005E48E9" w:rsidRPr="00024E8D" w:rsidRDefault="005E48E9" w:rsidP="000965EB">
            <w:pPr>
              <w:jc w:val="center"/>
              <w:rPr>
                <w:sz w:val="20"/>
                <w:szCs w:val="20"/>
              </w:rPr>
            </w:pPr>
            <w:r w:rsidRPr="00024E8D">
              <w:rPr>
                <w:rFonts w:eastAsia="Times New Roman"/>
                <w:position w:val="-10"/>
                <w:sz w:val="20"/>
                <w:szCs w:val="20"/>
                <w:lang w:eastAsia="en-GB"/>
              </w:rPr>
              <w:object w:dxaOrig="1560" w:dyaOrig="400" w14:anchorId="67E3965C">
                <v:shape id="_x0000_i1028" type="#_x0000_t75" style="width:77.9pt;height:19.35pt" o:ole="">
                  <v:imagedata r:id="rId16" o:title=""/>
                </v:shape>
                <o:OLEObject Type="Embed" ProgID="Equation.3" ShapeID="_x0000_i1028" DrawAspect="Content" ObjectID="_1627518038" r:id="rId17"/>
              </w:object>
            </w:r>
            <w:r w:rsidRPr="00024E8D">
              <w:rPr>
                <w:sz w:val="20"/>
                <w:szCs w:val="20"/>
              </w:rPr>
              <w:t xml:space="preserve">&lt; 5 bits </w:t>
            </w:r>
            <w:r w:rsidRPr="00024E8D">
              <w:rPr>
                <w:sz w:val="20"/>
                <w:szCs w:val="20"/>
              </w:rPr>
              <w:br/>
              <w:t>(for up to 20 sub-channels)</w:t>
            </w:r>
          </w:p>
        </w:tc>
      </w:tr>
      <w:tr w:rsidR="005E48E9" w:rsidRPr="00024E8D" w14:paraId="27603633" w14:textId="77777777" w:rsidTr="00CF4460">
        <w:trPr>
          <w:trHeight w:val="659"/>
          <w:jc w:val="center"/>
        </w:trPr>
        <w:tc>
          <w:tcPr>
            <w:tcW w:w="4132" w:type="dxa"/>
          </w:tcPr>
          <w:p w14:paraId="3502EFE8" w14:textId="77777777" w:rsidR="005E48E9" w:rsidRPr="00024E8D" w:rsidRDefault="005E48E9" w:rsidP="000965EB">
            <w:pPr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SCI format 1 field - Frequency resource location of initial transmission and retransmission</w:t>
            </w:r>
          </w:p>
        </w:tc>
        <w:tc>
          <w:tcPr>
            <w:tcW w:w="3542" w:type="dxa"/>
          </w:tcPr>
          <w:p w14:paraId="4CBA6FCF" w14:textId="77777777" w:rsidR="005E48E9" w:rsidRPr="00024E8D" w:rsidRDefault="005E48E9" w:rsidP="000965EB">
            <w:pPr>
              <w:jc w:val="center"/>
              <w:rPr>
                <w:sz w:val="20"/>
                <w:szCs w:val="20"/>
              </w:rPr>
            </w:pPr>
            <w:r w:rsidRPr="00024E8D">
              <w:rPr>
                <w:rFonts w:eastAsia="Times New Roman"/>
                <w:position w:val="-10"/>
                <w:sz w:val="20"/>
                <w:szCs w:val="20"/>
                <w:lang w:eastAsia="en-GB"/>
              </w:rPr>
              <w:object w:dxaOrig="2960" w:dyaOrig="400" w14:anchorId="210C3F9C">
                <v:shape id="_x0000_i1029" type="#_x0000_t75" style="width:2in;height:19.35pt" o:ole="">
                  <v:imagedata r:id="rId18" o:title=""/>
                </v:shape>
                <o:OLEObject Type="Embed" ProgID="Equation.3" ShapeID="_x0000_i1029" DrawAspect="Content" ObjectID="_1627518039" r:id="rId19"/>
              </w:object>
            </w:r>
            <w:r w:rsidRPr="00024E8D">
              <w:rPr>
                <w:sz w:val="20"/>
                <w:szCs w:val="20"/>
              </w:rPr>
              <w:t xml:space="preserve">&lt; 8 bits </w:t>
            </w:r>
            <w:r w:rsidRPr="00024E8D">
              <w:rPr>
                <w:sz w:val="20"/>
                <w:szCs w:val="20"/>
              </w:rPr>
              <w:br/>
              <w:t>(for up to 20 sub-channels)</w:t>
            </w:r>
          </w:p>
        </w:tc>
      </w:tr>
      <w:tr w:rsidR="005E48E9" w:rsidRPr="00024E8D" w14:paraId="26929DFF" w14:textId="77777777" w:rsidTr="00CF4460">
        <w:trPr>
          <w:trHeight w:val="530"/>
          <w:jc w:val="center"/>
        </w:trPr>
        <w:tc>
          <w:tcPr>
            <w:tcW w:w="4132" w:type="dxa"/>
          </w:tcPr>
          <w:p w14:paraId="310C042A" w14:textId="77777777" w:rsidR="005E48E9" w:rsidRPr="00024E8D" w:rsidRDefault="005E48E9" w:rsidP="000965EB">
            <w:pPr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SCI format 1 field - Time gap between initial transmission and retransmission</w:t>
            </w:r>
          </w:p>
        </w:tc>
        <w:tc>
          <w:tcPr>
            <w:tcW w:w="3542" w:type="dxa"/>
          </w:tcPr>
          <w:p w14:paraId="35089D98" w14:textId="77777777" w:rsidR="005E48E9" w:rsidRPr="00024E8D" w:rsidRDefault="005E48E9" w:rsidP="000965EB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4 bits</w:t>
            </w:r>
          </w:p>
        </w:tc>
      </w:tr>
      <w:tr w:rsidR="005E48E9" w:rsidRPr="00024E8D" w14:paraId="7744D53F" w14:textId="77777777" w:rsidTr="00CF4460">
        <w:trPr>
          <w:trHeight w:val="310"/>
          <w:jc w:val="center"/>
        </w:trPr>
        <w:tc>
          <w:tcPr>
            <w:tcW w:w="4132" w:type="dxa"/>
          </w:tcPr>
          <w:p w14:paraId="61C407F1" w14:textId="77777777" w:rsidR="005E48E9" w:rsidRPr="00024E8D" w:rsidRDefault="005E48E9" w:rsidP="000965EB">
            <w:pPr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SL index (for TDD configuration 0-6)</w:t>
            </w:r>
          </w:p>
        </w:tc>
        <w:tc>
          <w:tcPr>
            <w:tcW w:w="3542" w:type="dxa"/>
          </w:tcPr>
          <w:p w14:paraId="38718D41" w14:textId="77777777" w:rsidR="005E48E9" w:rsidRPr="00024E8D" w:rsidRDefault="005E48E9" w:rsidP="000965EB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2 bits</w:t>
            </w:r>
          </w:p>
        </w:tc>
      </w:tr>
      <w:tr w:rsidR="005E48E9" w:rsidRPr="00024E8D" w14:paraId="0015BA97" w14:textId="77777777" w:rsidTr="00CF4460">
        <w:trPr>
          <w:trHeight w:val="319"/>
          <w:jc w:val="center"/>
        </w:trPr>
        <w:tc>
          <w:tcPr>
            <w:tcW w:w="4132" w:type="dxa"/>
          </w:tcPr>
          <w:p w14:paraId="26B5BB8A" w14:textId="77777777" w:rsidR="005E48E9" w:rsidRPr="00024E8D" w:rsidRDefault="005E48E9" w:rsidP="000965EB">
            <w:pPr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SL SPS configuration index (for SPS only)</w:t>
            </w:r>
          </w:p>
        </w:tc>
        <w:tc>
          <w:tcPr>
            <w:tcW w:w="3542" w:type="dxa"/>
          </w:tcPr>
          <w:p w14:paraId="24E8551B" w14:textId="77777777" w:rsidR="005E48E9" w:rsidRPr="00024E8D" w:rsidRDefault="005E48E9" w:rsidP="000965EB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3 bits</w:t>
            </w:r>
          </w:p>
        </w:tc>
      </w:tr>
      <w:tr w:rsidR="005E48E9" w:rsidRPr="00024E8D" w14:paraId="499F69D5" w14:textId="77777777" w:rsidTr="00CF4460">
        <w:trPr>
          <w:trHeight w:val="319"/>
          <w:jc w:val="center"/>
        </w:trPr>
        <w:tc>
          <w:tcPr>
            <w:tcW w:w="4132" w:type="dxa"/>
          </w:tcPr>
          <w:p w14:paraId="5CA3D4CC" w14:textId="77777777" w:rsidR="005E48E9" w:rsidRPr="00024E8D" w:rsidRDefault="005E48E9" w:rsidP="000965EB">
            <w:pPr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Activation/release indication (for SPS only)</w:t>
            </w:r>
          </w:p>
        </w:tc>
        <w:tc>
          <w:tcPr>
            <w:tcW w:w="3542" w:type="dxa"/>
          </w:tcPr>
          <w:p w14:paraId="14277AD1" w14:textId="77777777" w:rsidR="005E48E9" w:rsidRPr="00024E8D" w:rsidRDefault="005E48E9" w:rsidP="000965EB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1 bit</w:t>
            </w:r>
          </w:p>
        </w:tc>
      </w:tr>
    </w:tbl>
    <w:p w14:paraId="545BFC1C" w14:textId="77777777" w:rsidR="005E48E9" w:rsidRPr="00024E8D" w:rsidRDefault="005E48E9" w:rsidP="005E48E9">
      <w:pPr>
        <w:rPr>
          <w:lang w:eastAsia="zh-CN"/>
        </w:rPr>
      </w:pPr>
    </w:p>
    <w:p w14:paraId="2E66A0F8" w14:textId="550BC875" w:rsidR="00483517" w:rsidRPr="00024E8D" w:rsidRDefault="008A1E3D" w:rsidP="005E48E9">
      <w:pPr>
        <w:rPr>
          <w:lang w:eastAsia="zh-CN"/>
        </w:rPr>
      </w:pPr>
      <w:r w:rsidRPr="00024E8D">
        <w:rPr>
          <w:rFonts w:hint="eastAsia"/>
          <w:lang w:eastAsia="zh-CN"/>
        </w:rPr>
        <w:t>In NR-Uu</w:t>
      </w:r>
      <w:r w:rsidR="00483517" w:rsidRPr="00024E8D">
        <w:rPr>
          <w:rFonts w:hint="eastAsia"/>
          <w:lang w:eastAsia="zh-CN"/>
        </w:rPr>
        <w:t xml:space="preserve">, two </w:t>
      </w:r>
      <w:r w:rsidR="00483517" w:rsidRPr="00024E8D">
        <w:rPr>
          <w:lang w:eastAsia="zh-CN"/>
        </w:rPr>
        <w:t xml:space="preserve">formats DCI 0-0 and DCI 0-1 </w:t>
      </w:r>
      <w:r w:rsidRPr="00024E8D">
        <w:rPr>
          <w:lang w:eastAsia="zh-CN"/>
        </w:rPr>
        <w:t>as shown in Tabl</w:t>
      </w:r>
      <w:r w:rsidR="00EE6F79" w:rsidRPr="00024E8D">
        <w:rPr>
          <w:lang w:eastAsia="zh-CN"/>
        </w:rPr>
        <w:t>e 3</w:t>
      </w:r>
      <w:r w:rsidRPr="00024E8D">
        <w:rPr>
          <w:lang w:eastAsia="zh-CN"/>
        </w:rPr>
        <w:t xml:space="preserve"> </w:t>
      </w:r>
      <w:r w:rsidR="00483517" w:rsidRPr="00024E8D">
        <w:rPr>
          <w:rFonts w:hint="eastAsia"/>
          <w:lang w:eastAsia="zh-CN"/>
        </w:rPr>
        <w:t>are def</w:t>
      </w:r>
      <w:r w:rsidRPr="00024E8D">
        <w:rPr>
          <w:rFonts w:hint="eastAsia"/>
          <w:lang w:eastAsia="zh-CN"/>
        </w:rPr>
        <w:t>ined for scheduling of PUSCH.</w:t>
      </w:r>
    </w:p>
    <w:p w14:paraId="6EACF9D1" w14:textId="10FFC1AB" w:rsidR="005E48E9" w:rsidRPr="00024E8D" w:rsidRDefault="005E48E9" w:rsidP="005E48E9">
      <w:pPr>
        <w:pStyle w:val="a5"/>
        <w:keepNext/>
      </w:pPr>
      <w:bookmarkStart w:id="4" w:name="_Ref4139403"/>
      <w:r w:rsidRPr="00024E8D">
        <w:t xml:space="preserve">Table </w:t>
      </w:r>
      <w:bookmarkEnd w:id="4"/>
      <w:r w:rsidR="00EE6F79" w:rsidRPr="00024E8D">
        <w:t>3</w:t>
      </w:r>
      <w:r w:rsidRPr="00024E8D">
        <w:t>. NR DCI contents for formats 0-0 and 0-1.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920"/>
        <w:gridCol w:w="1923"/>
        <w:gridCol w:w="1902"/>
        <w:gridCol w:w="1903"/>
      </w:tblGrid>
      <w:tr w:rsidR="005E48E9" w:rsidRPr="00024E8D" w14:paraId="46605480" w14:textId="77777777" w:rsidTr="00CF4460">
        <w:trPr>
          <w:trHeight w:val="342"/>
          <w:jc w:val="center"/>
        </w:trPr>
        <w:tc>
          <w:tcPr>
            <w:tcW w:w="3843" w:type="dxa"/>
            <w:gridSpan w:val="2"/>
          </w:tcPr>
          <w:p w14:paraId="7CF8CAA5" w14:textId="77777777" w:rsidR="005E48E9" w:rsidRPr="00024E8D" w:rsidRDefault="005E48E9" w:rsidP="000965EB">
            <w:pPr>
              <w:jc w:val="center"/>
              <w:rPr>
                <w:b/>
                <w:sz w:val="20"/>
                <w:szCs w:val="20"/>
              </w:rPr>
            </w:pPr>
            <w:r w:rsidRPr="00024E8D">
              <w:rPr>
                <w:b/>
                <w:sz w:val="20"/>
                <w:szCs w:val="20"/>
              </w:rPr>
              <w:t>Field</w:t>
            </w:r>
          </w:p>
        </w:tc>
        <w:tc>
          <w:tcPr>
            <w:tcW w:w="1902" w:type="dxa"/>
          </w:tcPr>
          <w:p w14:paraId="6F8328BB" w14:textId="77777777" w:rsidR="005E48E9" w:rsidRPr="00024E8D" w:rsidRDefault="005E48E9" w:rsidP="000965EB">
            <w:pPr>
              <w:jc w:val="center"/>
              <w:rPr>
                <w:b/>
                <w:sz w:val="20"/>
                <w:szCs w:val="20"/>
              </w:rPr>
            </w:pPr>
            <w:r w:rsidRPr="00024E8D">
              <w:rPr>
                <w:b/>
                <w:sz w:val="20"/>
                <w:szCs w:val="20"/>
              </w:rPr>
              <w:t>Format 0-0</w:t>
            </w:r>
          </w:p>
        </w:tc>
        <w:tc>
          <w:tcPr>
            <w:tcW w:w="1903" w:type="dxa"/>
          </w:tcPr>
          <w:p w14:paraId="15BE7377" w14:textId="77777777" w:rsidR="005E48E9" w:rsidRPr="00024E8D" w:rsidRDefault="005E48E9" w:rsidP="000965EB">
            <w:pPr>
              <w:jc w:val="center"/>
              <w:rPr>
                <w:b/>
                <w:sz w:val="20"/>
                <w:szCs w:val="20"/>
              </w:rPr>
            </w:pPr>
            <w:r w:rsidRPr="00024E8D">
              <w:rPr>
                <w:b/>
                <w:sz w:val="20"/>
                <w:szCs w:val="20"/>
              </w:rPr>
              <w:t>Format 0-1</w:t>
            </w:r>
          </w:p>
        </w:tc>
      </w:tr>
      <w:tr w:rsidR="005E48E9" w:rsidRPr="00024E8D" w14:paraId="68EBCF79" w14:textId="77777777" w:rsidTr="00CF4460">
        <w:trPr>
          <w:trHeight w:val="331"/>
          <w:jc w:val="center"/>
        </w:trPr>
        <w:tc>
          <w:tcPr>
            <w:tcW w:w="1920" w:type="dxa"/>
          </w:tcPr>
          <w:p w14:paraId="78969C25" w14:textId="77777777" w:rsidR="005E48E9" w:rsidRPr="00024E8D" w:rsidRDefault="005E48E9" w:rsidP="000965EB">
            <w:pPr>
              <w:rPr>
                <w:b/>
                <w:sz w:val="20"/>
                <w:szCs w:val="20"/>
              </w:rPr>
            </w:pPr>
            <w:r w:rsidRPr="00024E8D">
              <w:rPr>
                <w:b/>
                <w:sz w:val="20"/>
                <w:szCs w:val="20"/>
              </w:rPr>
              <w:lastRenderedPageBreak/>
              <w:t>Identifier</w:t>
            </w:r>
          </w:p>
        </w:tc>
        <w:tc>
          <w:tcPr>
            <w:tcW w:w="1922" w:type="dxa"/>
          </w:tcPr>
          <w:p w14:paraId="44F13BFD" w14:textId="77777777" w:rsidR="005E48E9" w:rsidRPr="00024E8D" w:rsidRDefault="005E48E9" w:rsidP="000965EB">
            <w:pPr>
              <w:rPr>
                <w:sz w:val="20"/>
                <w:szCs w:val="20"/>
              </w:rPr>
            </w:pPr>
          </w:p>
        </w:tc>
        <w:tc>
          <w:tcPr>
            <w:tcW w:w="1902" w:type="dxa"/>
          </w:tcPr>
          <w:p w14:paraId="75973F2F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1 bit</w:t>
            </w:r>
          </w:p>
        </w:tc>
        <w:tc>
          <w:tcPr>
            <w:tcW w:w="1903" w:type="dxa"/>
          </w:tcPr>
          <w:p w14:paraId="465FEBF4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1 bit</w:t>
            </w:r>
          </w:p>
        </w:tc>
      </w:tr>
      <w:tr w:rsidR="005E48E9" w:rsidRPr="00024E8D" w14:paraId="742AB877" w14:textId="77777777" w:rsidTr="00CF4460">
        <w:trPr>
          <w:trHeight w:val="342"/>
          <w:jc w:val="center"/>
        </w:trPr>
        <w:tc>
          <w:tcPr>
            <w:tcW w:w="1920" w:type="dxa"/>
            <w:vMerge w:val="restart"/>
          </w:tcPr>
          <w:p w14:paraId="39833B03" w14:textId="77777777" w:rsidR="005E48E9" w:rsidRPr="00024E8D" w:rsidRDefault="005E48E9" w:rsidP="000965EB">
            <w:pPr>
              <w:rPr>
                <w:b/>
                <w:sz w:val="20"/>
                <w:szCs w:val="20"/>
              </w:rPr>
            </w:pPr>
            <w:r w:rsidRPr="00024E8D">
              <w:rPr>
                <w:b/>
                <w:sz w:val="20"/>
                <w:szCs w:val="20"/>
              </w:rPr>
              <w:t>Resource information</w:t>
            </w:r>
          </w:p>
        </w:tc>
        <w:tc>
          <w:tcPr>
            <w:tcW w:w="1922" w:type="dxa"/>
          </w:tcPr>
          <w:p w14:paraId="7A7BA4B3" w14:textId="77777777" w:rsidR="005E48E9" w:rsidRPr="00024E8D" w:rsidRDefault="005E48E9" w:rsidP="000965EB">
            <w:pPr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CFI</w:t>
            </w:r>
          </w:p>
        </w:tc>
        <w:tc>
          <w:tcPr>
            <w:tcW w:w="1902" w:type="dxa"/>
          </w:tcPr>
          <w:p w14:paraId="746A5339" w14:textId="77777777" w:rsidR="005E48E9" w:rsidRPr="00024E8D" w:rsidRDefault="005E48E9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–</w:t>
            </w:r>
          </w:p>
        </w:tc>
        <w:tc>
          <w:tcPr>
            <w:tcW w:w="1903" w:type="dxa"/>
          </w:tcPr>
          <w:p w14:paraId="2E0796A3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0 or 3 bits</w:t>
            </w:r>
          </w:p>
        </w:tc>
      </w:tr>
      <w:tr w:rsidR="005E48E9" w:rsidRPr="00024E8D" w14:paraId="52AB632A" w14:textId="77777777" w:rsidTr="00CF4460">
        <w:trPr>
          <w:trHeight w:val="342"/>
          <w:jc w:val="center"/>
        </w:trPr>
        <w:tc>
          <w:tcPr>
            <w:tcW w:w="1920" w:type="dxa"/>
            <w:vMerge/>
          </w:tcPr>
          <w:p w14:paraId="25F3917D" w14:textId="77777777" w:rsidR="005E48E9" w:rsidRPr="00024E8D" w:rsidRDefault="005E48E9" w:rsidP="000965EB">
            <w:pPr>
              <w:rPr>
                <w:b/>
                <w:sz w:val="20"/>
                <w:szCs w:val="20"/>
              </w:rPr>
            </w:pPr>
          </w:p>
        </w:tc>
        <w:tc>
          <w:tcPr>
            <w:tcW w:w="1922" w:type="dxa"/>
          </w:tcPr>
          <w:p w14:paraId="0C211D63" w14:textId="77777777" w:rsidR="005E48E9" w:rsidRPr="00024E8D" w:rsidRDefault="005E48E9" w:rsidP="000965EB">
            <w:pPr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UL/SUL</w:t>
            </w:r>
          </w:p>
        </w:tc>
        <w:tc>
          <w:tcPr>
            <w:tcW w:w="1902" w:type="dxa"/>
          </w:tcPr>
          <w:p w14:paraId="6D71228C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0 or 1 bit</w:t>
            </w:r>
          </w:p>
        </w:tc>
        <w:tc>
          <w:tcPr>
            <w:tcW w:w="1903" w:type="dxa"/>
          </w:tcPr>
          <w:p w14:paraId="28474EEB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0 or 1 bit</w:t>
            </w:r>
          </w:p>
        </w:tc>
      </w:tr>
      <w:tr w:rsidR="005E48E9" w:rsidRPr="00024E8D" w14:paraId="5CF80D0C" w14:textId="77777777" w:rsidTr="00CF4460">
        <w:trPr>
          <w:trHeight w:val="342"/>
          <w:jc w:val="center"/>
        </w:trPr>
        <w:tc>
          <w:tcPr>
            <w:tcW w:w="1920" w:type="dxa"/>
            <w:vMerge/>
          </w:tcPr>
          <w:p w14:paraId="14081B47" w14:textId="77777777" w:rsidR="005E48E9" w:rsidRPr="00024E8D" w:rsidRDefault="005E48E9" w:rsidP="000965EB">
            <w:pPr>
              <w:rPr>
                <w:b/>
                <w:sz w:val="20"/>
                <w:szCs w:val="20"/>
              </w:rPr>
            </w:pPr>
          </w:p>
        </w:tc>
        <w:tc>
          <w:tcPr>
            <w:tcW w:w="1922" w:type="dxa"/>
          </w:tcPr>
          <w:p w14:paraId="160B1E2E" w14:textId="77777777" w:rsidR="005E48E9" w:rsidRPr="00024E8D" w:rsidRDefault="005E48E9" w:rsidP="000965EB">
            <w:pPr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BWP indicator</w:t>
            </w:r>
          </w:p>
        </w:tc>
        <w:tc>
          <w:tcPr>
            <w:tcW w:w="1902" w:type="dxa"/>
          </w:tcPr>
          <w:p w14:paraId="439184B5" w14:textId="77777777" w:rsidR="005E48E9" w:rsidRPr="00024E8D" w:rsidRDefault="005E48E9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–</w:t>
            </w:r>
          </w:p>
        </w:tc>
        <w:tc>
          <w:tcPr>
            <w:tcW w:w="1903" w:type="dxa"/>
          </w:tcPr>
          <w:p w14:paraId="409CDDDC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0-2 bits</w:t>
            </w:r>
          </w:p>
        </w:tc>
      </w:tr>
      <w:tr w:rsidR="005E48E9" w:rsidRPr="00024E8D" w14:paraId="1526FB87" w14:textId="77777777" w:rsidTr="00CF4460">
        <w:trPr>
          <w:trHeight w:val="342"/>
          <w:jc w:val="center"/>
        </w:trPr>
        <w:tc>
          <w:tcPr>
            <w:tcW w:w="1920" w:type="dxa"/>
            <w:vMerge/>
          </w:tcPr>
          <w:p w14:paraId="3319742E" w14:textId="77777777" w:rsidR="005E48E9" w:rsidRPr="00024E8D" w:rsidRDefault="005E48E9" w:rsidP="000965EB">
            <w:pPr>
              <w:rPr>
                <w:b/>
                <w:sz w:val="20"/>
                <w:szCs w:val="20"/>
              </w:rPr>
            </w:pPr>
          </w:p>
        </w:tc>
        <w:tc>
          <w:tcPr>
            <w:tcW w:w="1922" w:type="dxa"/>
          </w:tcPr>
          <w:p w14:paraId="728AD4FC" w14:textId="77777777" w:rsidR="005E48E9" w:rsidRPr="00024E8D" w:rsidRDefault="005E48E9" w:rsidP="000965EB">
            <w:pPr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Freq.-domain allocation</w:t>
            </w:r>
          </w:p>
        </w:tc>
        <w:tc>
          <w:tcPr>
            <w:tcW w:w="1902" w:type="dxa"/>
          </w:tcPr>
          <w:p w14:paraId="5319C44D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Variable (only type 1)</w:t>
            </w:r>
          </w:p>
        </w:tc>
        <w:tc>
          <w:tcPr>
            <w:tcW w:w="1903" w:type="dxa"/>
          </w:tcPr>
          <w:p w14:paraId="1E8CA873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variable</w:t>
            </w:r>
          </w:p>
        </w:tc>
      </w:tr>
      <w:tr w:rsidR="005E48E9" w:rsidRPr="00024E8D" w14:paraId="3DF594DA" w14:textId="77777777" w:rsidTr="00CF4460">
        <w:trPr>
          <w:trHeight w:val="342"/>
          <w:jc w:val="center"/>
        </w:trPr>
        <w:tc>
          <w:tcPr>
            <w:tcW w:w="1920" w:type="dxa"/>
            <w:vMerge/>
          </w:tcPr>
          <w:p w14:paraId="138C22EB" w14:textId="77777777" w:rsidR="005E48E9" w:rsidRPr="00024E8D" w:rsidRDefault="005E48E9" w:rsidP="000965EB">
            <w:pPr>
              <w:rPr>
                <w:b/>
                <w:sz w:val="20"/>
                <w:szCs w:val="20"/>
              </w:rPr>
            </w:pPr>
          </w:p>
        </w:tc>
        <w:tc>
          <w:tcPr>
            <w:tcW w:w="1922" w:type="dxa"/>
          </w:tcPr>
          <w:p w14:paraId="02243FAE" w14:textId="77777777" w:rsidR="005E48E9" w:rsidRPr="00024E8D" w:rsidRDefault="005E48E9" w:rsidP="000965EB">
            <w:pPr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Time-domain allocation</w:t>
            </w:r>
          </w:p>
        </w:tc>
        <w:tc>
          <w:tcPr>
            <w:tcW w:w="1902" w:type="dxa"/>
          </w:tcPr>
          <w:p w14:paraId="43ABB36D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0-4 bits</w:t>
            </w:r>
          </w:p>
        </w:tc>
        <w:tc>
          <w:tcPr>
            <w:tcW w:w="1903" w:type="dxa"/>
          </w:tcPr>
          <w:p w14:paraId="2D0F45CD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0-4 bits</w:t>
            </w:r>
          </w:p>
        </w:tc>
      </w:tr>
      <w:tr w:rsidR="005E48E9" w:rsidRPr="00024E8D" w14:paraId="58FA751F" w14:textId="77777777" w:rsidTr="00CF4460">
        <w:trPr>
          <w:trHeight w:val="342"/>
          <w:jc w:val="center"/>
        </w:trPr>
        <w:tc>
          <w:tcPr>
            <w:tcW w:w="1920" w:type="dxa"/>
            <w:vMerge/>
          </w:tcPr>
          <w:p w14:paraId="115C3EB3" w14:textId="77777777" w:rsidR="005E48E9" w:rsidRPr="00024E8D" w:rsidRDefault="005E48E9" w:rsidP="000965EB">
            <w:pPr>
              <w:rPr>
                <w:b/>
                <w:sz w:val="20"/>
                <w:szCs w:val="20"/>
              </w:rPr>
            </w:pPr>
          </w:p>
        </w:tc>
        <w:tc>
          <w:tcPr>
            <w:tcW w:w="1922" w:type="dxa"/>
          </w:tcPr>
          <w:p w14:paraId="1ADE01CA" w14:textId="77777777" w:rsidR="005E48E9" w:rsidRPr="00024E8D" w:rsidRDefault="005E48E9" w:rsidP="000965EB">
            <w:pPr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Frequency hopping</w:t>
            </w:r>
          </w:p>
        </w:tc>
        <w:tc>
          <w:tcPr>
            <w:tcW w:w="1902" w:type="dxa"/>
          </w:tcPr>
          <w:p w14:paraId="51F77507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0 or 1 bit</w:t>
            </w:r>
          </w:p>
        </w:tc>
        <w:tc>
          <w:tcPr>
            <w:tcW w:w="1903" w:type="dxa"/>
          </w:tcPr>
          <w:p w14:paraId="1D5174CC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0 or 1 bit</w:t>
            </w:r>
          </w:p>
        </w:tc>
      </w:tr>
      <w:tr w:rsidR="005E48E9" w:rsidRPr="00024E8D" w14:paraId="0A321C78" w14:textId="77777777" w:rsidTr="00CF4460">
        <w:trPr>
          <w:trHeight w:val="342"/>
          <w:jc w:val="center"/>
        </w:trPr>
        <w:tc>
          <w:tcPr>
            <w:tcW w:w="1920" w:type="dxa"/>
            <w:vMerge w:val="restart"/>
          </w:tcPr>
          <w:p w14:paraId="1B6C1D40" w14:textId="77777777" w:rsidR="005E48E9" w:rsidRPr="00024E8D" w:rsidRDefault="005E48E9" w:rsidP="000965EB">
            <w:pPr>
              <w:rPr>
                <w:b/>
                <w:sz w:val="20"/>
                <w:szCs w:val="20"/>
              </w:rPr>
            </w:pPr>
            <w:r w:rsidRPr="00024E8D">
              <w:rPr>
                <w:b/>
                <w:sz w:val="20"/>
                <w:szCs w:val="20"/>
              </w:rPr>
              <w:t>TB-related</w:t>
            </w:r>
          </w:p>
        </w:tc>
        <w:tc>
          <w:tcPr>
            <w:tcW w:w="1922" w:type="dxa"/>
          </w:tcPr>
          <w:p w14:paraId="1DAAE4D0" w14:textId="77777777" w:rsidR="005E48E9" w:rsidRPr="00024E8D" w:rsidRDefault="005E48E9" w:rsidP="000965EB">
            <w:pPr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MCS</w:t>
            </w:r>
          </w:p>
        </w:tc>
        <w:tc>
          <w:tcPr>
            <w:tcW w:w="1902" w:type="dxa"/>
          </w:tcPr>
          <w:p w14:paraId="4018BAC2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5 bits</w:t>
            </w:r>
          </w:p>
        </w:tc>
        <w:tc>
          <w:tcPr>
            <w:tcW w:w="1903" w:type="dxa"/>
          </w:tcPr>
          <w:p w14:paraId="0FC16AFD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5 bits</w:t>
            </w:r>
          </w:p>
        </w:tc>
      </w:tr>
      <w:tr w:rsidR="005E48E9" w:rsidRPr="00024E8D" w14:paraId="0D85864F" w14:textId="77777777" w:rsidTr="00CF4460">
        <w:trPr>
          <w:trHeight w:val="350"/>
          <w:jc w:val="center"/>
        </w:trPr>
        <w:tc>
          <w:tcPr>
            <w:tcW w:w="1920" w:type="dxa"/>
            <w:vMerge/>
          </w:tcPr>
          <w:p w14:paraId="3F7ACFAE" w14:textId="77777777" w:rsidR="005E48E9" w:rsidRPr="00024E8D" w:rsidRDefault="005E48E9" w:rsidP="000965EB">
            <w:pPr>
              <w:rPr>
                <w:b/>
                <w:sz w:val="20"/>
                <w:szCs w:val="20"/>
              </w:rPr>
            </w:pPr>
          </w:p>
        </w:tc>
        <w:tc>
          <w:tcPr>
            <w:tcW w:w="1922" w:type="dxa"/>
          </w:tcPr>
          <w:p w14:paraId="657E26DE" w14:textId="77777777" w:rsidR="005E48E9" w:rsidRPr="00024E8D" w:rsidRDefault="005E48E9" w:rsidP="000965EB">
            <w:pPr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NDI</w:t>
            </w:r>
          </w:p>
        </w:tc>
        <w:tc>
          <w:tcPr>
            <w:tcW w:w="1902" w:type="dxa"/>
          </w:tcPr>
          <w:p w14:paraId="33A5F8A0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1 bit</w:t>
            </w:r>
          </w:p>
        </w:tc>
        <w:tc>
          <w:tcPr>
            <w:tcW w:w="1903" w:type="dxa"/>
          </w:tcPr>
          <w:p w14:paraId="013FF423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1 bit</w:t>
            </w:r>
          </w:p>
        </w:tc>
      </w:tr>
      <w:tr w:rsidR="005E48E9" w:rsidRPr="00024E8D" w14:paraId="7F57E045" w14:textId="77777777" w:rsidTr="00CF4460">
        <w:trPr>
          <w:trHeight w:val="342"/>
          <w:jc w:val="center"/>
        </w:trPr>
        <w:tc>
          <w:tcPr>
            <w:tcW w:w="1920" w:type="dxa"/>
            <w:vMerge/>
          </w:tcPr>
          <w:p w14:paraId="567E42E4" w14:textId="77777777" w:rsidR="005E48E9" w:rsidRPr="00024E8D" w:rsidRDefault="005E48E9" w:rsidP="000965EB">
            <w:pPr>
              <w:rPr>
                <w:b/>
                <w:sz w:val="20"/>
                <w:szCs w:val="20"/>
              </w:rPr>
            </w:pPr>
          </w:p>
        </w:tc>
        <w:tc>
          <w:tcPr>
            <w:tcW w:w="1922" w:type="dxa"/>
          </w:tcPr>
          <w:p w14:paraId="44D90107" w14:textId="77777777" w:rsidR="005E48E9" w:rsidRPr="00024E8D" w:rsidRDefault="005E48E9" w:rsidP="000965EB">
            <w:pPr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RV</w:t>
            </w:r>
          </w:p>
        </w:tc>
        <w:tc>
          <w:tcPr>
            <w:tcW w:w="1902" w:type="dxa"/>
          </w:tcPr>
          <w:p w14:paraId="540943C1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2 bis</w:t>
            </w:r>
          </w:p>
        </w:tc>
        <w:tc>
          <w:tcPr>
            <w:tcW w:w="1903" w:type="dxa"/>
          </w:tcPr>
          <w:p w14:paraId="027937A1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2 bis</w:t>
            </w:r>
          </w:p>
        </w:tc>
      </w:tr>
      <w:tr w:rsidR="005E48E9" w:rsidRPr="00024E8D" w14:paraId="6950814F" w14:textId="77777777" w:rsidTr="00CF4460">
        <w:trPr>
          <w:trHeight w:val="342"/>
          <w:jc w:val="center"/>
        </w:trPr>
        <w:tc>
          <w:tcPr>
            <w:tcW w:w="1920" w:type="dxa"/>
            <w:vMerge w:val="restart"/>
          </w:tcPr>
          <w:p w14:paraId="6943AD87" w14:textId="77777777" w:rsidR="005E48E9" w:rsidRPr="00024E8D" w:rsidRDefault="005E48E9" w:rsidP="000965EB">
            <w:pPr>
              <w:rPr>
                <w:b/>
                <w:sz w:val="20"/>
                <w:szCs w:val="20"/>
              </w:rPr>
            </w:pPr>
            <w:r w:rsidRPr="00024E8D">
              <w:rPr>
                <w:b/>
                <w:sz w:val="20"/>
                <w:szCs w:val="20"/>
              </w:rPr>
              <w:t>HARQ-related</w:t>
            </w:r>
          </w:p>
        </w:tc>
        <w:tc>
          <w:tcPr>
            <w:tcW w:w="1922" w:type="dxa"/>
          </w:tcPr>
          <w:p w14:paraId="64650B8D" w14:textId="77777777" w:rsidR="005E48E9" w:rsidRPr="00024E8D" w:rsidRDefault="005E48E9" w:rsidP="000965EB">
            <w:pPr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Process number</w:t>
            </w:r>
          </w:p>
        </w:tc>
        <w:tc>
          <w:tcPr>
            <w:tcW w:w="1902" w:type="dxa"/>
          </w:tcPr>
          <w:p w14:paraId="13791590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4 bits</w:t>
            </w:r>
          </w:p>
        </w:tc>
        <w:tc>
          <w:tcPr>
            <w:tcW w:w="1903" w:type="dxa"/>
          </w:tcPr>
          <w:p w14:paraId="273CFA06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4 bits</w:t>
            </w:r>
          </w:p>
        </w:tc>
      </w:tr>
      <w:tr w:rsidR="005E48E9" w:rsidRPr="00024E8D" w14:paraId="7B83675D" w14:textId="77777777" w:rsidTr="00CF4460">
        <w:trPr>
          <w:trHeight w:val="342"/>
          <w:jc w:val="center"/>
        </w:trPr>
        <w:tc>
          <w:tcPr>
            <w:tcW w:w="1920" w:type="dxa"/>
            <w:vMerge/>
          </w:tcPr>
          <w:p w14:paraId="507D9854" w14:textId="77777777" w:rsidR="005E48E9" w:rsidRPr="00024E8D" w:rsidRDefault="005E48E9" w:rsidP="000965EB">
            <w:pPr>
              <w:rPr>
                <w:b/>
                <w:sz w:val="20"/>
                <w:szCs w:val="20"/>
              </w:rPr>
            </w:pPr>
          </w:p>
        </w:tc>
        <w:tc>
          <w:tcPr>
            <w:tcW w:w="1922" w:type="dxa"/>
          </w:tcPr>
          <w:p w14:paraId="7D49A62E" w14:textId="77777777" w:rsidR="005E48E9" w:rsidRPr="00024E8D" w:rsidRDefault="005E48E9" w:rsidP="000965EB">
            <w:pPr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DAI</w:t>
            </w:r>
          </w:p>
        </w:tc>
        <w:tc>
          <w:tcPr>
            <w:tcW w:w="1902" w:type="dxa"/>
          </w:tcPr>
          <w:p w14:paraId="0D79207C" w14:textId="77777777" w:rsidR="005E48E9" w:rsidRPr="00024E8D" w:rsidRDefault="005E48E9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–</w:t>
            </w:r>
          </w:p>
        </w:tc>
        <w:tc>
          <w:tcPr>
            <w:tcW w:w="1903" w:type="dxa"/>
          </w:tcPr>
          <w:p w14:paraId="7ADFEC91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1-4 bits</w:t>
            </w:r>
          </w:p>
        </w:tc>
      </w:tr>
      <w:tr w:rsidR="005E48E9" w:rsidRPr="00024E8D" w14:paraId="162EDFC5" w14:textId="77777777" w:rsidTr="00CF4460">
        <w:trPr>
          <w:trHeight w:val="350"/>
          <w:jc w:val="center"/>
        </w:trPr>
        <w:tc>
          <w:tcPr>
            <w:tcW w:w="1920" w:type="dxa"/>
            <w:vMerge/>
          </w:tcPr>
          <w:p w14:paraId="7B21622D" w14:textId="77777777" w:rsidR="005E48E9" w:rsidRPr="00024E8D" w:rsidRDefault="005E48E9" w:rsidP="000965EB">
            <w:pPr>
              <w:rPr>
                <w:b/>
                <w:sz w:val="20"/>
                <w:szCs w:val="20"/>
              </w:rPr>
            </w:pPr>
          </w:p>
        </w:tc>
        <w:tc>
          <w:tcPr>
            <w:tcW w:w="1922" w:type="dxa"/>
          </w:tcPr>
          <w:p w14:paraId="4AC0613E" w14:textId="77777777" w:rsidR="005E48E9" w:rsidRPr="00024E8D" w:rsidRDefault="005E48E9" w:rsidP="000965EB">
            <w:pPr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CBGTI</w:t>
            </w:r>
          </w:p>
        </w:tc>
        <w:tc>
          <w:tcPr>
            <w:tcW w:w="1902" w:type="dxa"/>
          </w:tcPr>
          <w:p w14:paraId="515F5BF8" w14:textId="77777777" w:rsidR="005E48E9" w:rsidRPr="00024E8D" w:rsidRDefault="005E48E9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–</w:t>
            </w:r>
          </w:p>
        </w:tc>
        <w:tc>
          <w:tcPr>
            <w:tcW w:w="1903" w:type="dxa"/>
          </w:tcPr>
          <w:p w14:paraId="525807C5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0, 2, 4, or 6 bits</w:t>
            </w:r>
          </w:p>
        </w:tc>
      </w:tr>
      <w:tr w:rsidR="005E48E9" w:rsidRPr="00024E8D" w14:paraId="6CE63A92" w14:textId="77777777" w:rsidTr="00CF4460">
        <w:trPr>
          <w:trHeight w:val="342"/>
          <w:jc w:val="center"/>
        </w:trPr>
        <w:tc>
          <w:tcPr>
            <w:tcW w:w="1920" w:type="dxa"/>
            <w:vMerge w:val="restart"/>
          </w:tcPr>
          <w:p w14:paraId="1F4B3BD2" w14:textId="77777777" w:rsidR="005E48E9" w:rsidRPr="00024E8D" w:rsidRDefault="005E48E9" w:rsidP="000965EB">
            <w:pPr>
              <w:rPr>
                <w:b/>
                <w:sz w:val="20"/>
                <w:szCs w:val="20"/>
              </w:rPr>
            </w:pPr>
            <w:r w:rsidRPr="00024E8D">
              <w:rPr>
                <w:b/>
                <w:sz w:val="20"/>
                <w:szCs w:val="20"/>
              </w:rPr>
              <w:t>Multi-antenna related</w:t>
            </w:r>
          </w:p>
        </w:tc>
        <w:tc>
          <w:tcPr>
            <w:tcW w:w="1922" w:type="dxa"/>
          </w:tcPr>
          <w:p w14:paraId="2442A40F" w14:textId="41A6F53D" w:rsidR="005E48E9" w:rsidRPr="00024E8D" w:rsidRDefault="005E48E9" w:rsidP="00120CDA">
            <w:pPr>
              <w:jc w:val="left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DMRS seq</w:t>
            </w:r>
            <w:r w:rsidR="00D56CE8" w:rsidRPr="00024E8D">
              <w:rPr>
                <w:sz w:val="20"/>
                <w:szCs w:val="20"/>
              </w:rPr>
              <w:t>uence</w:t>
            </w:r>
            <w:r w:rsidRPr="00024E8D">
              <w:rPr>
                <w:sz w:val="20"/>
                <w:szCs w:val="20"/>
              </w:rPr>
              <w:t xml:space="preserve"> initialization</w:t>
            </w:r>
          </w:p>
        </w:tc>
        <w:tc>
          <w:tcPr>
            <w:tcW w:w="1902" w:type="dxa"/>
          </w:tcPr>
          <w:p w14:paraId="2B9C92D7" w14:textId="77777777" w:rsidR="005E48E9" w:rsidRPr="00024E8D" w:rsidRDefault="005E48E9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–</w:t>
            </w:r>
          </w:p>
        </w:tc>
        <w:tc>
          <w:tcPr>
            <w:tcW w:w="1903" w:type="dxa"/>
          </w:tcPr>
          <w:p w14:paraId="30BA0F35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1 bit</w:t>
            </w:r>
          </w:p>
        </w:tc>
      </w:tr>
      <w:tr w:rsidR="005E48E9" w:rsidRPr="00024E8D" w14:paraId="48F318D3" w14:textId="77777777" w:rsidTr="00CF4460">
        <w:trPr>
          <w:trHeight w:val="342"/>
          <w:jc w:val="center"/>
        </w:trPr>
        <w:tc>
          <w:tcPr>
            <w:tcW w:w="1920" w:type="dxa"/>
            <w:vMerge/>
          </w:tcPr>
          <w:p w14:paraId="5761D678" w14:textId="77777777" w:rsidR="005E48E9" w:rsidRPr="00024E8D" w:rsidRDefault="005E48E9" w:rsidP="000965EB">
            <w:pPr>
              <w:rPr>
                <w:b/>
                <w:sz w:val="20"/>
                <w:szCs w:val="20"/>
              </w:rPr>
            </w:pPr>
          </w:p>
        </w:tc>
        <w:tc>
          <w:tcPr>
            <w:tcW w:w="1922" w:type="dxa"/>
          </w:tcPr>
          <w:p w14:paraId="5F6D94EE" w14:textId="77777777" w:rsidR="005E48E9" w:rsidRPr="00024E8D" w:rsidRDefault="005E48E9" w:rsidP="000965EB">
            <w:pPr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Antenna ports</w:t>
            </w:r>
          </w:p>
        </w:tc>
        <w:tc>
          <w:tcPr>
            <w:tcW w:w="1902" w:type="dxa"/>
          </w:tcPr>
          <w:p w14:paraId="09F7586A" w14:textId="77777777" w:rsidR="005E48E9" w:rsidRPr="00024E8D" w:rsidRDefault="005E48E9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–</w:t>
            </w:r>
          </w:p>
        </w:tc>
        <w:tc>
          <w:tcPr>
            <w:tcW w:w="1903" w:type="dxa"/>
          </w:tcPr>
          <w:p w14:paraId="710787D6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2-5 bits</w:t>
            </w:r>
          </w:p>
        </w:tc>
      </w:tr>
      <w:tr w:rsidR="005E48E9" w:rsidRPr="00024E8D" w14:paraId="00331932" w14:textId="77777777" w:rsidTr="00CF4460">
        <w:trPr>
          <w:trHeight w:val="350"/>
          <w:jc w:val="center"/>
        </w:trPr>
        <w:tc>
          <w:tcPr>
            <w:tcW w:w="1920" w:type="dxa"/>
            <w:vMerge/>
          </w:tcPr>
          <w:p w14:paraId="310C28B3" w14:textId="77777777" w:rsidR="005E48E9" w:rsidRPr="00024E8D" w:rsidRDefault="005E48E9" w:rsidP="000965EB">
            <w:pPr>
              <w:rPr>
                <w:b/>
                <w:sz w:val="20"/>
                <w:szCs w:val="20"/>
              </w:rPr>
            </w:pPr>
          </w:p>
        </w:tc>
        <w:tc>
          <w:tcPr>
            <w:tcW w:w="1922" w:type="dxa"/>
          </w:tcPr>
          <w:p w14:paraId="3A8230E5" w14:textId="77777777" w:rsidR="005E48E9" w:rsidRPr="00024E8D" w:rsidRDefault="005E48E9" w:rsidP="000965EB">
            <w:pPr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SRI</w:t>
            </w:r>
          </w:p>
        </w:tc>
        <w:tc>
          <w:tcPr>
            <w:tcW w:w="1902" w:type="dxa"/>
          </w:tcPr>
          <w:p w14:paraId="2F9AA12D" w14:textId="77777777" w:rsidR="005E48E9" w:rsidRPr="00024E8D" w:rsidRDefault="005E48E9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–</w:t>
            </w:r>
          </w:p>
        </w:tc>
        <w:tc>
          <w:tcPr>
            <w:tcW w:w="1903" w:type="dxa"/>
          </w:tcPr>
          <w:p w14:paraId="5A2608F9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Variable</w:t>
            </w:r>
          </w:p>
        </w:tc>
      </w:tr>
      <w:tr w:rsidR="005E48E9" w:rsidRPr="00024E8D" w14:paraId="034B2BC5" w14:textId="77777777" w:rsidTr="00CF4460">
        <w:trPr>
          <w:trHeight w:val="350"/>
          <w:jc w:val="center"/>
        </w:trPr>
        <w:tc>
          <w:tcPr>
            <w:tcW w:w="1920" w:type="dxa"/>
            <w:vMerge/>
          </w:tcPr>
          <w:p w14:paraId="435A3362" w14:textId="77777777" w:rsidR="005E48E9" w:rsidRPr="00024E8D" w:rsidRDefault="005E48E9" w:rsidP="000965EB">
            <w:pPr>
              <w:rPr>
                <w:b/>
                <w:sz w:val="20"/>
                <w:szCs w:val="20"/>
              </w:rPr>
            </w:pPr>
          </w:p>
        </w:tc>
        <w:tc>
          <w:tcPr>
            <w:tcW w:w="1922" w:type="dxa"/>
          </w:tcPr>
          <w:p w14:paraId="7672147C" w14:textId="77777777" w:rsidR="005E48E9" w:rsidRPr="00024E8D" w:rsidRDefault="005E48E9" w:rsidP="000965EB">
            <w:pPr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Precoding information</w:t>
            </w:r>
          </w:p>
        </w:tc>
        <w:tc>
          <w:tcPr>
            <w:tcW w:w="1902" w:type="dxa"/>
          </w:tcPr>
          <w:p w14:paraId="1188D821" w14:textId="77777777" w:rsidR="005E48E9" w:rsidRPr="00024E8D" w:rsidRDefault="005E48E9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–</w:t>
            </w:r>
          </w:p>
        </w:tc>
        <w:tc>
          <w:tcPr>
            <w:tcW w:w="1903" w:type="dxa"/>
          </w:tcPr>
          <w:p w14:paraId="49D81FDD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0-6 bits</w:t>
            </w:r>
          </w:p>
        </w:tc>
      </w:tr>
      <w:tr w:rsidR="005E48E9" w:rsidRPr="00024E8D" w14:paraId="2C010423" w14:textId="77777777" w:rsidTr="00CF4460">
        <w:trPr>
          <w:trHeight w:val="342"/>
          <w:jc w:val="center"/>
        </w:trPr>
        <w:tc>
          <w:tcPr>
            <w:tcW w:w="1920" w:type="dxa"/>
            <w:vMerge/>
          </w:tcPr>
          <w:p w14:paraId="75DAC6CE" w14:textId="77777777" w:rsidR="005E48E9" w:rsidRPr="00024E8D" w:rsidRDefault="005E48E9" w:rsidP="000965EB">
            <w:pPr>
              <w:rPr>
                <w:b/>
                <w:sz w:val="20"/>
                <w:szCs w:val="20"/>
              </w:rPr>
            </w:pPr>
          </w:p>
        </w:tc>
        <w:tc>
          <w:tcPr>
            <w:tcW w:w="1922" w:type="dxa"/>
          </w:tcPr>
          <w:p w14:paraId="6509CD6A" w14:textId="77777777" w:rsidR="005E48E9" w:rsidRPr="00024E8D" w:rsidRDefault="005E48E9" w:rsidP="000965EB">
            <w:pPr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PTRS-DMRS assoc.</w:t>
            </w:r>
          </w:p>
        </w:tc>
        <w:tc>
          <w:tcPr>
            <w:tcW w:w="1902" w:type="dxa"/>
          </w:tcPr>
          <w:p w14:paraId="441A40BC" w14:textId="77777777" w:rsidR="005E48E9" w:rsidRPr="00024E8D" w:rsidRDefault="005E48E9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–</w:t>
            </w:r>
          </w:p>
        </w:tc>
        <w:tc>
          <w:tcPr>
            <w:tcW w:w="1903" w:type="dxa"/>
          </w:tcPr>
          <w:p w14:paraId="3E325559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0 or 2 bits</w:t>
            </w:r>
          </w:p>
        </w:tc>
      </w:tr>
      <w:tr w:rsidR="005E48E9" w:rsidRPr="00024E8D" w14:paraId="055BB106" w14:textId="77777777" w:rsidTr="00CF4460">
        <w:trPr>
          <w:trHeight w:val="350"/>
          <w:jc w:val="center"/>
        </w:trPr>
        <w:tc>
          <w:tcPr>
            <w:tcW w:w="1920" w:type="dxa"/>
            <w:vMerge/>
          </w:tcPr>
          <w:p w14:paraId="3E086D29" w14:textId="77777777" w:rsidR="005E48E9" w:rsidRPr="00024E8D" w:rsidRDefault="005E48E9" w:rsidP="000965EB">
            <w:pPr>
              <w:rPr>
                <w:b/>
                <w:sz w:val="20"/>
                <w:szCs w:val="20"/>
              </w:rPr>
            </w:pPr>
          </w:p>
        </w:tc>
        <w:tc>
          <w:tcPr>
            <w:tcW w:w="1922" w:type="dxa"/>
          </w:tcPr>
          <w:p w14:paraId="64508B72" w14:textId="77777777" w:rsidR="005E48E9" w:rsidRPr="00024E8D" w:rsidRDefault="005E48E9" w:rsidP="000965EB">
            <w:pPr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SRS request</w:t>
            </w:r>
          </w:p>
        </w:tc>
        <w:tc>
          <w:tcPr>
            <w:tcW w:w="1902" w:type="dxa"/>
          </w:tcPr>
          <w:p w14:paraId="01026E2F" w14:textId="77777777" w:rsidR="005E48E9" w:rsidRPr="00024E8D" w:rsidRDefault="005E48E9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–</w:t>
            </w:r>
          </w:p>
        </w:tc>
        <w:tc>
          <w:tcPr>
            <w:tcW w:w="1903" w:type="dxa"/>
          </w:tcPr>
          <w:p w14:paraId="5549A56A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2 bits</w:t>
            </w:r>
          </w:p>
        </w:tc>
      </w:tr>
      <w:tr w:rsidR="005E48E9" w:rsidRPr="00024E8D" w14:paraId="63BA5245" w14:textId="77777777" w:rsidTr="00CF4460">
        <w:trPr>
          <w:trHeight w:val="350"/>
          <w:jc w:val="center"/>
        </w:trPr>
        <w:tc>
          <w:tcPr>
            <w:tcW w:w="1920" w:type="dxa"/>
            <w:vMerge/>
          </w:tcPr>
          <w:p w14:paraId="29A2E622" w14:textId="77777777" w:rsidR="005E48E9" w:rsidRPr="00024E8D" w:rsidRDefault="005E48E9" w:rsidP="000965EB">
            <w:pPr>
              <w:rPr>
                <w:b/>
                <w:sz w:val="20"/>
                <w:szCs w:val="20"/>
              </w:rPr>
            </w:pPr>
          </w:p>
        </w:tc>
        <w:tc>
          <w:tcPr>
            <w:tcW w:w="1922" w:type="dxa"/>
          </w:tcPr>
          <w:p w14:paraId="69636D9B" w14:textId="77777777" w:rsidR="005E48E9" w:rsidRPr="00024E8D" w:rsidRDefault="005E48E9" w:rsidP="000965EB">
            <w:pPr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CSI request</w:t>
            </w:r>
          </w:p>
        </w:tc>
        <w:tc>
          <w:tcPr>
            <w:tcW w:w="1902" w:type="dxa"/>
          </w:tcPr>
          <w:p w14:paraId="2670C98C" w14:textId="77777777" w:rsidR="005E48E9" w:rsidRPr="00024E8D" w:rsidRDefault="005E48E9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–</w:t>
            </w:r>
          </w:p>
        </w:tc>
        <w:tc>
          <w:tcPr>
            <w:tcW w:w="1903" w:type="dxa"/>
          </w:tcPr>
          <w:p w14:paraId="4FF0CB76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0-6 bits</w:t>
            </w:r>
          </w:p>
        </w:tc>
      </w:tr>
      <w:tr w:rsidR="005E48E9" w:rsidRPr="00024E8D" w14:paraId="6C61D107" w14:textId="77777777" w:rsidTr="00CF4460">
        <w:trPr>
          <w:trHeight w:val="331"/>
          <w:jc w:val="center"/>
        </w:trPr>
        <w:tc>
          <w:tcPr>
            <w:tcW w:w="1920" w:type="dxa"/>
            <w:vMerge w:val="restart"/>
          </w:tcPr>
          <w:p w14:paraId="7DF30A30" w14:textId="77777777" w:rsidR="005E48E9" w:rsidRPr="00024E8D" w:rsidRDefault="005E48E9" w:rsidP="000965EB">
            <w:pPr>
              <w:rPr>
                <w:b/>
                <w:sz w:val="20"/>
                <w:szCs w:val="20"/>
              </w:rPr>
            </w:pPr>
            <w:r w:rsidRPr="00024E8D">
              <w:rPr>
                <w:b/>
                <w:sz w:val="20"/>
                <w:szCs w:val="20"/>
              </w:rPr>
              <w:t>Power control</w:t>
            </w:r>
          </w:p>
        </w:tc>
        <w:tc>
          <w:tcPr>
            <w:tcW w:w="1922" w:type="dxa"/>
          </w:tcPr>
          <w:p w14:paraId="6FDACD91" w14:textId="77777777" w:rsidR="005E48E9" w:rsidRPr="00024E8D" w:rsidRDefault="005E48E9" w:rsidP="000965EB">
            <w:pPr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PUSCH power control</w:t>
            </w:r>
          </w:p>
        </w:tc>
        <w:tc>
          <w:tcPr>
            <w:tcW w:w="1902" w:type="dxa"/>
          </w:tcPr>
          <w:p w14:paraId="380D36E0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2 bits</w:t>
            </w:r>
          </w:p>
        </w:tc>
        <w:tc>
          <w:tcPr>
            <w:tcW w:w="1903" w:type="dxa"/>
          </w:tcPr>
          <w:p w14:paraId="6DFF0B4F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2 bits</w:t>
            </w:r>
          </w:p>
        </w:tc>
      </w:tr>
      <w:tr w:rsidR="005E48E9" w:rsidRPr="00024E8D" w14:paraId="33E40BC6" w14:textId="77777777" w:rsidTr="00CF4460">
        <w:trPr>
          <w:trHeight w:val="46"/>
          <w:jc w:val="center"/>
        </w:trPr>
        <w:tc>
          <w:tcPr>
            <w:tcW w:w="1920" w:type="dxa"/>
            <w:vMerge/>
          </w:tcPr>
          <w:p w14:paraId="7F9CF924" w14:textId="77777777" w:rsidR="005E48E9" w:rsidRPr="00024E8D" w:rsidRDefault="005E48E9" w:rsidP="000965EB">
            <w:pPr>
              <w:rPr>
                <w:b/>
                <w:sz w:val="20"/>
                <w:szCs w:val="20"/>
              </w:rPr>
            </w:pPr>
          </w:p>
        </w:tc>
        <w:tc>
          <w:tcPr>
            <w:tcW w:w="1922" w:type="dxa"/>
          </w:tcPr>
          <w:p w14:paraId="440EE72B" w14:textId="77777777" w:rsidR="005E48E9" w:rsidRPr="00024E8D" w:rsidRDefault="005E48E9" w:rsidP="000965EB">
            <w:pPr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Beta offset</w:t>
            </w:r>
          </w:p>
        </w:tc>
        <w:tc>
          <w:tcPr>
            <w:tcW w:w="1902" w:type="dxa"/>
          </w:tcPr>
          <w:p w14:paraId="0AC737AA" w14:textId="77777777" w:rsidR="005E48E9" w:rsidRPr="00024E8D" w:rsidRDefault="005E48E9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–</w:t>
            </w:r>
          </w:p>
        </w:tc>
        <w:tc>
          <w:tcPr>
            <w:tcW w:w="1903" w:type="dxa"/>
          </w:tcPr>
          <w:p w14:paraId="17AF1C79" w14:textId="77777777" w:rsidR="005E48E9" w:rsidRPr="00024E8D" w:rsidRDefault="005E48E9" w:rsidP="00CF4460">
            <w:pPr>
              <w:jc w:val="center"/>
              <w:rPr>
                <w:sz w:val="20"/>
                <w:szCs w:val="20"/>
              </w:rPr>
            </w:pPr>
            <w:r w:rsidRPr="00024E8D">
              <w:rPr>
                <w:sz w:val="20"/>
                <w:szCs w:val="20"/>
              </w:rPr>
              <w:t>0 or 2 bits</w:t>
            </w:r>
          </w:p>
        </w:tc>
      </w:tr>
    </w:tbl>
    <w:p w14:paraId="2E041BD8" w14:textId="77777777" w:rsidR="005E48E9" w:rsidRPr="00024E8D" w:rsidRDefault="005E48E9" w:rsidP="005E48E9">
      <w:pPr>
        <w:rPr>
          <w:sz w:val="20"/>
          <w:szCs w:val="20"/>
          <w:lang w:eastAsia="zh-CN"/>
        </w:rPr>
      </w:pPr>
    </w:p>
    <w:p w14:paraId="30B69270" w14:textId="2FD492E6" w:rsidR="00250A61" w:rsidRPr="00024E8D" w:rsidRDefault="003D3C69" w:rsidP="00E10BB0">
      <w:pPr>
        <w:rPr>
          <w:lang w:eastAsia="zh-CN"/>
        </w:rPr>
      </w:pPr>
      <w:r w:rsidRPr="00024E8D">
        <w:rPr>
          <w:lang w:eastAsia="zh-CN"/>
        </w:rPr>
        <w:t>I</w:t>
      </w:r>
      <w:r w:rsidRPr="00024E8D">
        <w:rPr>
          <w:rFonts w:hint="eastAsia"/>
          <w:lang w:eastAsia="zh-CN"/>
        </w:rPr>
        <w:t>n</w:t>
      </w:r>
      <w:r w:rsidR="008A1E3D" w:rsidRPr="00024E8D">
        <w:rPr>
          <w:lang w:eastAsia="zh-CN"/>
        </w:rPr>
        <w:t xml:space="preserve"> NR-V2X, </w:t>
      </w:r>
      <w:r w:rsidR="00362DD5" w:rsidRPr="00024E8D">
        <w:rPr>
          <w:lang w:eastAsia="zh-CN"/>
        </w:rPr>
        <w:t>the sidelink scheduling DCI will need to have additional fields compared to LTE-V2X</w:t>
      </w:r>
      <w:r w:rsidR="008A1E3D" w:rsidRPr="00024E8D">
        <w:rPr>
          <w:lang w:eastAsia="zh-CN"/>
        </w:rPr>
        <w:t xml:space="preserve"> due to the new features such multiple transmission of a single TB or sidelink HARQ reporting from TxUE to gNB. </w:t>
      </w:r>
      <w:r w:rsidR="00B4153C" w:rsidRPr="00024E8D">
        <w:rPr>
          <w:lang w:eastAsia="zh-CN"/>
        </w:rPr>
        <w:t xml:space="preserve">Since </w:t>
      </w:r>
      <w:r w:rsidR="00F5526A" w:rsidRPr="00024E8D">
        <w:rPr>
          <w:lang w:eastAsia="zh-CN"/>
        </w:rPr>
        <w:t>n</w:t>
      </w:r>
      <w:r w:rsidR="008A1E3D" w:rsidRPr="00024E8D">
        <w:rPr>
          <w:lang w:eastAsia="zh-CN"/>
        </w:rPr>
        <w:t>either the current NR-Uu</w:t>
      </w:r>
      <w:r w:rsidR="00B4153C" w:rsidRPr="00024E8D">
        <w:rPr>
          <w:lang w:eastAsia="zh-CN"/>
        </w:rPr>
        <w:t xml:space="preserve"> DCI </w:t>
      </w:r>
      <w:r w:rsidR="00241BDB" w:rsidRPr="00024E8D">
        <w:rPr>
          <w:lang w:eastAsia="zh-CN"/>
        </w:rPr>
        <w:t>format</w:t>
      </w:r>
      <w:r w:rsidR="00F5526A" w:rsidRPr="00024E8D">
        <w:rPr>
          <w:lang w:eastAsia="zh-CN"/>
        </w:rPr>
        <w:t>s</w:t>
      </w:r>
      <w:r w:rsidR="00241BDB" w:rsidRPr="00024E8D">
        <w:rPr>
          <w:lang w:eastAsia="zh-CN"/>
        </w:rPr>
        <w:t xml:space="preserve"> </w:t>
      </w:r>
      <w:r w:rsidR="00F5526A" w:rsidRPr="00024E8D">
        <w:rPr>
          <w:lang w:eastAsia="zh-CN"/>
        </w:rPr>
        <w:t>n</w:t>
      </w:r>
      <w:r w:rsidR="00241BDB" w:rsidRPr="00024E8D">
        <w:rPr>
          <w:lang w:eastAsia="zh-CN"/>
        </w:rPr>
        <w:t xml:space="preserve">or LTE </w:t>
      </w:r>
      <w:r w:rsidR="00B4153C" w:rsidRPr="00024E8D">
        <w:rPr>
          <w:lang w:eastAsia="zh-CN"/>
        </w:rPr>
        <w:t xml:space="preserve">DCI format </w:t>
      </w:r>
      <w:r w:rsidR="00F5526A" w:rsidRPr="00024E8D">
        <w:rPr>
          <w:lang w:eastAsia="zh-CN"/>
        </w:rPr>
        <w:t xml:space="preserve">5A </w:t>
      </w:r>
      <w:r w:rsidR="00241BDB" w:rsidRPr="00024E8D">
        <w:rPr>
          <w:lang w:eastAsia="zh-CN"/>
        </w:rPr>
        <w:t xml:space="preserve">can </w:t>
      </w:r>
      <w:r w:rsidR="00B4153C" w:rsidRPr="00024E8D">
        <w:rPr>
          <w:lang w:eastAsia="zh-CN"/>
        </w:rPr>
        <w:t>pro</w:t>
      </w:r>
      <w:r w:rsidR="00241BDB" w:rsidRPr="00024E8D">
        <w:rPr>
          <w:lang w:eastAsia="zh-CN"/>
        </w:rPr>
        <w:t>vide</w:t>
      </w:r>
      <w:r w:rsidR="00B4153C" w:rsidRPr="00024E8D">
        <w:rPr>
          <w:lang w:eastAsia="zh-CN"/>
        </w:rPr>
        <w:t xml:space="preserve"> </w:t>
      </w:r>
      <w:r w:rsidR="00241BDB" w:rsidRPr="00024E8D">
        <w:rPr>
          <w:lang w:eastAsia="zh-CN"/>
        </w:rPr>
        <w:t>complete</w:t>
      </w:r>
      <w:r w:rsidR="00B4153C" w:rsidRPr="00024E8D">
        <w:rPr>
          <w:lang w:eastAsia="zh-CN"/>
        </w:rPr>
        <w:t xml:space="preserve"> information for scheduling NR-V2X, </w:t>
      </w:r>
      <w:r w:rsidR="005E48E9" w:rsidRPr="00024E8D">
        <w:rPr>
          <w:lang w:eastAsia="zh-CN"/>
        </w:rPr>
        <w:t>a new DCI format is needed to convey dynamic g</w:t>
      </w:r>
      <w:r w:rsidR="00241BDB" w:rsidRPr="00024E8D">
        <w:rPr>
          <w:lang w:eastAsia="zh-CN"/>
        </w:rPr>
        <w:t>rants and configured grant type</w:t>
      </w:r>
      <w:r w:rsidR="005E48E9" w:rsidRPr="00024E8D">
        <w:rPr>
          <w:lang w:eastAsia="zh-CN"/>
        </w:rPr>
        <w:t>-2</w:t>
      </w:r>
      <w:r w:rsidRPr="00024E8D">
        <w:rPr>
          <w:lang w:eastAsia="zh-CN"/>
        </w:rPr>
        <w:t>.</w:t>
      </w:r>
      <w:r w:rsidR="005E48E9" w:rsidRPr="00024E8D">
        <w:rPr>
          <w:lang w:eastAsia="zh-CN"/>
        </w:rPr>
        <w:t xml:space="preserve"> </w:t>
      </w:r>
      <w:r w:rsidR="00F5526A" w:rsidRPr="00024E8D">
        <w:rPr>
          <w:lang w:eastAsia="zh-CN"/>
        </w:rPr>
        <w:t>T</w:t>
      </w:r>
      <w:r w:rsidR="00A836F0" w:rsidRPr="00024E8D">
        <w:rPr>
          <w:lang w:eastAsia="zh-CN"/>
        </w:rPr>
        <w:t xml:space="preserve">he dynamic grant and configured grant type-2 </w:t>
      </w:r>
      <w:r w:rsidR="00F5526A" w:rsidRPr="00024E8D">
        <w:rPr>
          <w:lang w:eastAsia="zh-CN"/>
        </w:rPr>
        <w:t xml:space="preserve">DCIs </w:t>
      </w:r>
      <w:r w:rsidR="00A836F0" w:rsidRPr="00024E8D">
        <w:rPr>
          <w:lang w:eastAsia="zh-CN"/>
        </w:rPr>
        <w:t>are</w:t>
      </w:r>
      <w:r w:rsidR="00F5526A" w:rsidRPr="00024E8D">
        <w:rPr>
          <w:lang w:eastAsia="zh-CN"/>
        </w:rPr>
        <w:t xml:space="preserve"> co</w:t>
      </w:r>
      <w:r w:rsidR="00474472" w:rsidRPr="00024E8D">
        <w:rPr>
          <w:lang w:eastAsia="zh-CN"/>
        </w:rPr>
        <w:t>n</w:t>
      </w:r>
      <w:r w:rsidR="00F5526A" w:rsidRPr="00024E8D">
        <w:rPr>
          <w:lang w:eastAsia="zh-CN"/>
        </w:rPr>
        <w:t>veniently</w:t>
      </w:r>
      <w:r w:rsidR="00A836F0" w:rsidRPr="00024E8D">
        <w:rPr>
          <w:lang w:eastAsia="zh-CN"/>
        </w:rPr>
        <w:t xml:space="preserve"> distinguished by different RNTIs</w:t>
      </w:r>
      <w:r w:rsidR="00172CDB" w:rsidRPr="00024E8D">
        <w:rPr>
          <w:lang w:eastAsia="zh-CN"/>
        </w:rPr>
        <w:t xml:space="preserve">. </w:t>
      </w:r>
      <w:r w:rsidR="00A836F0" w:rsidRPr="00024E8D">
        <w:rPr>
          <w:lang w:eastAsia="zh-CN"/>
        </w:rPr>
        <w:t xml:space="preserve">The detailed DCI </w:t>
      </w:r>
      <w:r w:rsidR="00B4153C" w:rsidRPr="00024E8D">
        <w:rPr>
          <w:lang w:eastAsia="zh-CN"/>
        </w:rPr>
        <w:t>contents are</w:t>
      </w:r>
      <w:r w:rsidR="00A836F0" w:rsidRPr="00024E8D">
        <w:rPr>
          <w:lang w:eastAsia="zh-CN"/>
        </w:rPr>
        <w:t xml:space="preserve"> shown as following</w:t>
      </w:r>
      <w:r w:rsidR="005E48E9" w:rsidRPr="00024E8D">
        <w:rPr>
          <w:lang w:eastAsia="zh-CN"/>
        </w:rPr>
        <w:t>:</w:t>
      </w:r>
    </w:p>
    <w:p w14:paraId="19FFF6C7" w14:textId="77C6224F" w:rsidR="00330F3A" w:rsidRPr="00024E8D" w:rsidRDefault="00330F3A" w:rsidP="00522CF0">
      <w:pPr>
        <w:numPr>
          <w:ilvl w:val="0"/>
          <w:numId w:val="8"/>
        </w:numPr>
        <w:rPr>
          <w:rFonts w:eastAsia="MS Mincho"/>
        </w:rPr>
      </w:pPr>
      <w:r w:rsidRPr="00024E8D">
        <w:rPr>
          <w:rFonts w:eastAsia="MS Mincho"/>
        </w:rPr>
        <w:t>Resource pool indicator</w:t>
      </w:r>
      <w:r w:rsidRPr="00024E8D">
        <w:rPr>
          <w:rFonts w:eastAsiaTheme="minorEastAsia" w:hint="eastAsia"/>
          <w:lang w:eastAsia="zh-CN"/>
        </w:rPr>
        <w:t>:</w:t>
      </w:r>
      <w:r w:rsidR="00B14E13" w:rsidRPr="00024E8D">
        <w:rPr>
          <w:rFonts w:eastAsiaTheme="minorEastAsia"/>
          <w:lang w:eastAsia="zh-CN"/>
        </w:rPr>
        <w:t xml:space="preserve"> indicate a</w:t>
      </w:r>
      <w:r w:rsidR="00F259E1" w:rsidRPr="00024E8D">
        <w:rPr>
          <w:rFonts w:eastAsiaTheme="minorEastAsia"/>
          <w:lang w:eastAsia="zh-CN"/>
        </w:rPr>
        <w:t xml:space="preserve"> dedicated</w:t>
      </w:r>
      <w:r w:rsidRPr="00024E8D">
        <w:rPr>
          <w:rFonts w:eastAsiaTheme="minorEastAsia"/>
          <w:lang w:eastAsia="zh-CN"/>
        </w:rPr>
        <w:t xml:space="preserve"> </w:t>
      </w:r>
      <w:r w:rsidR="00B14E13" w:rsidRPr="00024E8D">
        <w:rPr>
          <w:rFonts w:eastAsiaTheme="minorEastAsia"/>
          <w:lang w:eastAsia="zh-CN"/>
        </w:rPr>
        <w:t>Tx resource pool</w:t>
      </w:r>
    </w:p>
    <w:p w14:paraId="38B4DF31" w14:textId="2C837534" w:rsidR="00640C65" w:rsidRPr="00024E8D" w:rsidRDefault="00522CF0" w:rsidP="00120CDA">
      <w:pPr>
        <w:numPr>
          <w:ilvl w:val="0"/>
          <w:numId w:val="8"/>
        </w:numPr>
        <w:rPr>
          <w:rFonts w:eastAsia="MS Mincho"/>
        </w:rPr>
      </w:pPr>
      <w:r w:rsidRPr="00024E8D">
        <w:rPr>
          <w:rFonts w:eastAsia="MS Mincho"/>
        </w:rPr>
        <w:t>Resource indicator</w:t>
      </w:r>
      <w:r w:rsidR="00B820CA" w:rsidRPr="00024E8D">
        <w:rPr>
          <w:rFonts w:eastAsia="MS Mincho"/>
        </w:rPr>
        <w:t xml:space="preserve">: </w:t>
      </w:r>
      <w:r w:rsidRPr="00024E8D">
        <w:rPr>
          <w:rFonts w:eastAsia="MS Mincho"/>
        </w:rPr>
        <w:t>indicate the time and frequency resource</w:t>
      </w:r>
    </w:p>
    <w:p w14:paraId="402B54E0" w14:textId="6ACBAFF2" w:rsidR="00103722" w:rsidRPr="00024E8D" w:rsidRDefault="00522CF0" w:rsidP="00CF4460">
      <w:pPr>
        <w:numPr>
          <w:ilvl w:val="0"/>
          <w:numId w:val="8"/>
        </w:numPr>
        <w:rPr>
          <w:rFonts w:eastAsia="MS Mincho"/>
        </w:rPr>
      </w:pPr>
      <w:r w:rsidRPr="00024E8D">
        <w:rPr>
          <w:rFonts w:eastAsia="MS Mincho"/>
        </w:rPr>
        <w:t>PUCCH re</w:t>
      </w:r>
      <w:r w:rsidR="00A836F0" w:rsidRPr="00024E8D">
        <w:rPr>
          <w:rFonts w:eastAsia="MS Mincho"/>
        </w:rPr>
        <w:t>source for reporting</w:t>
      </w:r>
      <w:r w:rsidR="008B60AF" w:rsidRPr="00024E8D">
        <w:rPr>
          <w:rFonts w:eastAsia="MS Mincho"/>
        </w:rPr>
        <w:t xml:space="preserve"> sidelink </w:t>
      </w:r>
      <w:r w:rsidR="00B4153C" w:rsidRPr="00024E8D">
        <w:rPr>
          <w:rFonts w:eastAsia="MS Mincho"/>
        </w:rPr>
        <w:t>HARQ</w:t>
      </w:r>
      <w:r w:rsidR="008B60AF" w:rsidRPr="00024E8D">
        <w:rPr>
          <w:rFonts w:eastAsia="MS Mincho"/>
        </w:rPr>
        <w:t xml:space="preserve"> ACK/NACK feedback</w:t>
      </w:r>
      <w:r w:rsidR="00B4153C" w:rsidRPr="00024E8D">
        <w:rPr>
          <w:rFonts w:eastAsia="MS Mincho"/>
        </w:rPr>
        <w:t xml:space="preserve">: </w:t>
      </w:r>
    </w:p>
    <w:p w14:paraId="6B793077" w14:textId="77777777" w:rsidR="00103722" w:rsidRPr="00024E8D" w:rsidRDefault="00103722" w:rsidP="00103722">
      <w:pPr>
        <w:numPr>
          <w:ilvl w:val="1"/>
          <w:numId w:val="8"/>
        </w:numPr>
        <w:rPr>
          <w:rFonts w:eastAsia="MS Mincho"/>
        </w:rPr>
      </w:pPr>
      <w:r w:rsidRPr="00024E8D">
        <w:rPr>
          <w:rFonts w:eastAsia="MS Mincho"/>
        </w:rPr>
        <w:t xml:space="preserve">PSFCH-to-HARQ_feedback timing indicator: indicate the time interval between </w:t>
      </w:r>
      <w:r w:rsidRPr="00024E8D">
        <w:rPr>
          <w:lang w:eastAsia="zh-CN"/>
        </w:rPr>
        <w:t>receiving the HARQ feedback from Rx UE and reporting the sidelink HARQ feedback to gNB</w:t>
      </w:r>
    </w:p>
    <w:p w14:paraId="11FE7FCA" w14:textId="477A048A" w:rsidR="00103722" w:rsidRPr="00024E8D" w:rsidRDefault="00103722" w:rsidP="00103722">
      <w:pPr>
        <w:numPr>
          <w:ilvl w:val="1"/>
          <w:numId w:val="8"/>
        </w:numPr>
        <w:rPr>
          <w:rFonts w:eastAsia="MS Mincho"/>
        </w:rPr>
      </w:pPr>
      <w:r w:rsidRPr="00024E8D">
        <w:rPr>
          <w:rFonts w:eastAsia="MS Mincho"/>
        </w:rPr>
        <w:t>PUCCH-SL resource indicator: indicate sidelink HARQ feedback frequency resource on PUCCH</w:t>
      </w:r>
    </w:p>
    <w:p w14:paraId="766C66E0" w14:textId="0C20A6B0" w:rsidR="00640C65" w:rsidRPr="00024E8D" w:rsidRDefault="00522CF0" w:rsidP="00522CF0">
      <w:pPr>
        <w:numPr>
          <w:ilvl w:val="0"/>
          <w:numId w:val="8"/>
        </w:numPr>
        <w:rPr>
          <w:rFonts w:eastAsia="MS Mincho"/>
        </w:rPr>
      </w:pPr>
      <w:r w:rsidRPr="00024E8D">
        <w:rPr>
          <w:rFonts w:eastAsia="MS Mincho"/>
        </w:rPr>
        <w:t>HARQ related information</w:t>
      </w:r>
      <w:r w:rsidR="00241BDB" w:rsidRPr="00024E8D">
        <w:rPr>
          <w:rFonts w:eastAsia="MS Mincho"/>
        </w:rPr>
        <w:t>:</w:t>
      </w:r>
    </w:p>
    <w:p w14:paraId="37B38E1F" w14:textId="77777777" w:rsidR="00640C65" w:rsidRPr="00024E8D" w:rsidRDefault="00522CF0" w:rsidP="00522CF0">
      <w:pPr>
        <w:numPr>
          <w:ilvl w:val="1"/>
          <w:numId w:val="8"/>
        </w:numPr>
        <w:rPr>
          <w:rFonts w:eastAsia="MS Mincho"/>
        </w:rPr>
      </w:pPr>
      <w:r w:rsidRPr="00024E8D">
        <w:rPr>
          <w:rFonts w:eastAsia="MS Mincho"/>
        </w:rPr>
        <w:lastRenderedPageBreak/>
        <w:t>HARQ process number</w:t>
      </w:r>
    </w:p>
    <w:p w14:paraId="7E6000B7" w14:textId="77777777" w:rsidR="00640C65" w:rsidRPr="00024E8D" w:rsidRDefault="00522CF0" w:rsidP="00522CF0">
      <w:pPr>
        <w:numPr>
          <w:ilvl w:val="1"/>
          <w:numId w:val="8"/>
        </w:numPr>
        <w:rPr>
          <w:rFonts w:eastAsia="MS Mincho"/>
        </w:rPr>
      </w:pPr>
      <w:r w:rsidRPr="00024E8D">
        <w:rPr>
          <w:rFonts w:eastAsia="MS Mincho"/>
        </w:rPr>
        <w:t>NDI</w:t>
      </w:r>
    </w:p>
    <w:p w14:paraId="44087B4B" w14:textId="77777777" w:rsidR="00640C65" w:rsidRPr="00024E8D" w:rsidRDefault="00522CF0" w:rsidP="00522CF0">
      <w:pPr>
        <w:numPr>
          <w:ilvl w:val="1"/>
          <w:numId w:val="8"/>
        </w:numPr>
        <w:rPr>
          <w:rFonts w:eastAsia="MS Mincho"/>
        </w:rPr>
      </w:pPr>
      <w:r w:rsidRPr="00024E8D">
        <w:rPr>
          <w:rFonts w:eastAsia="MS Mincho"/>
        </w:rPr>
        <w:t>RV</w:t>
      </w:r>
    </w:p>
    <w:p w14:paraId="146ECE2E" w14:textId="77777777" w:rsidR="00640C65" w:rsidRPr="00024E8D" w:rsidRDefault="00522CF0" w:rsidP="00522CF0">
      <w:pPr>
        <w:numPr>
          <w:ilvl w:val="1"/>
          <w:numId w:val="8"/>
        </w:numPr>
        <w:rPr>
          <w:rFonts w:eastAsia="MS Mincho"/>
        </w:rPr>
      </w:pPr>
      <w:r w:rsidRPr="00024E8D">
        <w:rPr>
          <w:rFonts w:eastAsia="MS Mincho"/>
        </w:rPr>
        <w:t>SAI (sidelink assignment index, similar with DAI)</w:t>
      </w:r>
    </w:p>
    <w:p w14:paraId="79E87DB2" w14:textId="77777777" w:rsidR="00640C65" w:rsidRPr="00024E8D" w:rsidRDefault="00522CF0" w:rsidP="00522CF0">
      <w:pPr>
        <w:numPr>
          <w:ilvl w:val="0"/>
          <w:numId w:val="8"/>
        </w:numPr>
        <w:rPr>
          <w:rFonts w:eastAsia="MS Mincho"/>
        </w:rPr>
      </w:pPr>
      <w:r w:rsidRPr="00024E8D">
        <w:rPr>
          <w:rFonts w:eastAsia="MS Mincho"/>
        </w:rPr>
        <w:t>SL SPS configuration index (for SPS only)</w:t>
      </w:r>
    </w:p>
    <w:p w14:paraId="06F34082" w14:textId="672AFE56" w:rsidR="00910577" w:rsidRPr="00024E8D" w:rsidRDefault="005E48E9" w:rsidP="00B4153C">
      <w:pPr>
        <w:numPr>
          <w:ilvl w:val="0"/>
          <w:numId w:val="8"/>
        </w:numPr>
        <w:rPr>
          <w:rFonts w:eastAsia="MS Mincho"/>
        </w:rPr>
      </w:pPr>
      <w:r w:rsidRPr="00024E8D">
        <w:rPr>
          <w:rFonts w:eastAsia="MS Mincho"/>
        </w:rPr>
        <w:t>Activation/release indication (for SPS only)</w:t>
      </w:r>
    </w:p>
    <w:p w14:paraId="25ED1B58" w14:textId="5166C125" w:rsidR="00B4153C" w:rsidRPr="00024E8D" w:rsidRDefault="008B60AF" w:rsidP="00B4153C">
      <w:pPr>
        <w:pStyle w:val="B2"/>
        <w:spacing w:after="0"/>
        <w:ind w:left="0" w:firstLine="0"/>
        <w:jc w:val="both"/>
        <w:rPr>
          <w:rFonts w:eastAsia="MS Mincho"/>
          <w:b/>
          <w:i/>
          <w:sz w:val="22"/>
          <w:szCs w:val="22"/>
          <w:lang w:val="en-US"/>
        </w:rPr>
      </w:pPr>
      <w:r w:rsidRPr="00024E8D">
        <w:rPr>
          <w:rFonts w:eastAsia="MS Mincho"/>
          <w:b/>
          <w:i/>
          <w:sz w:val="22"/>
          <w:szCs w:val="22"/>
          <w:lang w:val="en-US"/>
        </w:rPr>
        <w:t>Proposal 1</w:t>
      </w:r>
      <w:r w:rsidR="003D48A9">
        <w:rPr>
          <w:rFonts w:eastAsia="MS Mincho"/>
          <w:b/>
          <w:i/>
          <w:sz w:val="22"/>
          <w:szCs w:val="22"/>
          <w:lang w:val="en-US"/>
        </w:rPr>
        <w:t>1</w:t>
      </w:r>
      <w:r w:rsidR="00B4153C" w:rsidRPr="00024E8D">
        <w:rPr>
          <w:rFonts w:eastAsia="MS Mincho"/>
          <w:b/>
          <w:i/>
          <w:sz w:val="22"/>
          <w:szCs w:val="22"/>
          <w:lang w:val="en-US"/>
        </w:rPr>
        <w:t>: A new DCI format is needed to convey dynamic grants and configured grant type-2.</w:t>
      </w:r>
    </w:p>
    <w:p w14:paraId="619ACC16" w14:textId="72E8BF10" w:rsidR="002D0C09" w:rsidRPr="00024E8D" w:rsidRDefault="002D0C09" w:rsidP="00B4153C">
      <w:pPr>
        <w:pStyle w:val="B2"/>
        <w:spacing w:after="0"/>
        <w:ind w:left="0" w:firstLine="0"/>
        <w:jc w:val="both"/>
        <w:rPr>
          <w:rFonts w:eastAsia="MS Mincho"/>
          <w:b/>
          <w:i/>
          <w:sz w:val="22"/>
          <w:szCs w:val="22"/>
          <w:lang w:val="en-US"/>
        </w:rPr>
      </w:pPr>
      <w:r w:rsidRPr="00024E8D">
        <w:rPr>
          <w:rFonts w:eastAsia="MS Mincho"/>
          <w:b/>
          <w:i/>
          <w:sz w:val="22"/>
          <w:szCs w:val="22"/>
          <w:lang w:val="en-US"/>
        </w:rPr>
        <w:t>Proposal 1</w:t>
      </w:r>
      <w:r w:rsidR="003D48A9">
        <w:rPr>
          <w:rFonts w:eastAsia="MS Mincho"/>
          <w:b/>
          <w:i/>
          <w:sz w:val="22"/>
          <w:szCs w:val="22"/>
          <w:lang w:val="en-US"/>
        </w:rPr>
        <w:t>2</w:t>
      </w:r>
      <w:bookmarkStart w:id="5" w:name="_GoBack"/>
      <w:bookmarkEnd w:id="5"/>
      <w:r w:rsidRPr="00024E8D">
        <w:rPr>
          <w:rFonts w:eastAsia="MS Mincho"/>
          <w:b/>
          <w:i/>
          <w:sz w:val="22"/>
          <w:szCs w:val="22"/>
          <w:lang w:val="en-US"/>
        </w:rPr>
        <w:t>: The new DCI format is distinguished by different RNTIs for dynamic grant vs. configured grant type-2.</w:t>
      </w:r>
    </w:p>
    <w:p w14:paraId="064D5EB8" w14:textId="77777777" w:rsidR="00B4153C" w:rsidRPr="00024E8D" w:rsidRDefault="00B4153C" w:rsidP="00B4153C">
      <w:pPr>
        <w:rPr>
          <w:rFonts w:eastAsia="MS Mincho"/>
          <w:b/>
          <w:i/>
        </w:rPr>
      </w:pPr>
    </w:p>
    <w:p w14:paraId="0BE9C78E" w14:textId="77777777" w:rsidR="00157FC3" w:rsidRPr="00024E8D" w:rsidRDefault="00747F48" w:rsidP="00CF195E">
      <w:pPr>
        <w:pStyle w:val="1"/>
      </w:pPr>
      <w:r w:rsidRPr="00024E8D">
        <w:t>Conclusion</w:t>
      </w:r>
      <w:r w:rsidR="006B1FD5" w:rsidRPr="00024E8D">
        <w:t>s</w:t>
      </w:r>
    </w:p>
    <w:p w14:paraId="2B725A7E" w14:textId="42F80939" w:rsidR="00910577" w:rsidRPr="00024E8D" w:rsidRDefault="00A31819" w:rsidP="00910577">
      <w:pPr>
        <w:spacing w:after="100" w:afterAutospacing="1"/>
        <w:rPr>
          <w:rFonts w:eastAsia="MS Mincho"/>
          <w:lang w:eastAsia="ja-JP"/>
        </w:rPr>
      </w:pPr>
      <w:r w:rsidRPr="00024E8D">
        <w:rPr>
          <w:rFonts w:eastAsia="MS Mincho" w:hint="eastAsia"/>
          <w:lang w:eastAsia="ja-JP"/>
        </w:rPr>
        <w:t>In this contribution,</w:t>
      </w:r>
      <w:r w:rsidR="005E48E9" w:rsidRPr="00024E8D">
        <w:rPr>
          <w:rFonts w:eastAsia="MS Mincho"/>
          <w:lang w:eastAsia="ja-JP"/>
        </w:rPr>
        <w:t xml:space="preserve"> UCI and related procedure for sidelink HARQ ACK/NACK report from Tx UE to gNB as well as DCI format are </w:t>
      </w:r>
      <w:r w:rsidR="00371183" w:rsidRPr="00024E8D">
        <w:rPr>
          <w:rFonts w:eastAsia="MS Mincho"/>
          <w:lang w:eastAsia="ja-JP"/>
        </w:rPr>
        <w:t>presented</w:t>
      </w:r>
      <w:r w:rsidRPr="00024E8D">
        <w:rPr>
          <w:rFonts w:eastAsia="MS Mincho"/>
          <w:lang w:eastAsia="ja-JP"/>
        </w:rPr>
        <w:t xml:space="preserve">. Based on the discussion, we </w:t>
      </w:r>
      <w:r w:rsidR="00371183" w:rsidRPr="00024E8D">
        <w:rPr>
          <w:rFonts w:eastAsia="MS Mincho"/>
          <w:lang w:eastAsia="ja-JP"/>
        </w:rPr>
        <w:t>make</w:t>
      </w:r>
      <w:r w:rsidR="00F57D6D" w:rsidRPr="00024E8D">
        <w:rPr>
          <w:rFonts w:eastAsia="MS Mincho"/>
          <w:lang w:eastAsia="ja-JP"/>
        </w:rPr>
        <w:t xml:space="preserve"> the following observations</w:t>
      </w:r>
      <w:r w:rsidRPr="00024E8D">
        <w:rPr>
          <w:rFonts w:eastAsia="MS Mincho"/>
          <w:lang w:eastAsia="ja-JP"/>
        </w:rPr>
        <w:t>:</w:t>
      </w:r>
    </w:p>
    <w:p w14:paraId="1788CD86" w14:textId="3D56207D" w:rsidR="00467DF7" w:rsidRPr="00024E8D" w:rsidRDefault="00467DF7" w:rsidP="00467DF7">
      <w:pPr>
        <w:rPr>
          <w:rFonts w:eastAsia="MS Mincho"/>
          <w:b/>
          <w:i/>
        </w:rPr>
      </w:pPr>
      <w:r w:rsidRPr="00024E8D">
        <w:rPr>
          <w:rFonts w:eastAsia="MS Mincho"/>
          <w:b/>
          <w:i/>
        </w:rPr>
        <w:t>Proposal 1: Blind retransmission and HARQ retransmission are differentiated implicitly by the DCI containing an indication of the resource allocated for reporting sidelink HARQ ACK/NACK  from Tx UE to gNB.</w:t>
      </w:r>
    </w:p>
    <w:p w14:paraId="52A777BE" w14:textId="6594760E" w:rsidR="00467DF7" w:rsidRPr="00024E8D" w:rsidRDefault="00467DF7" w:rsidP="00467DF7">
      <w:pPr>
        <w:rPr>
          <w:rFonts w:eastAsia="MS Mincho"/>
          <w:b/>
          <w:i/>
        </w:rPr>
      </w:pPr>
      <w:r w:rsidRPr="00024E8D">
        <w:rPr>
          <w:rFonts w:eastAsia="MS Mincho"/>
          <w:b/>
          <w:i/>
        </w:rPr>
        <w:t xml:space="preserve">Proposal </w:t>
      </w:r>
      <w:r w:rsidR="00F449F0" w:rsidRPr="00024E8D">
        <w:rPr>
          <w:rFonts w:eastAsia="MS Mincho"/>
          <w:b/>
          <w:i/>
        </w:rPr>
        <w:t>2</w:t>
      </w:r>
      <w:r w:rsidRPr="00024E8D">
        <w:rPr>
          <w:rFonts w:eastAsia="MS Mincho"/>
          <w:b/>
          <w:i/>
        </w:rPr>
        <w:t xml:space="preserve">: The frequency hopping pattern can be obtained by a (pre-)configured rule. </w:t>
      </w:r>
    </w:p>
    <w:p w14:paraId="7DA99102" w14:textId="1C3A2E35" w:rsidR="00467DF7" w:rsidRPr="00024E8D" w:rsidRDefault="00467DF7" w:rsidP="00467DF7">
      <w:pPr>
        <w:rPr>
          <w:rFonts w:eastAsia="MS Mincho"/>
          <w:b/>
          <w:i/>
        </w:rPr>
      </w:pPr>
      <w:r w:rsidRPr="00024E8D">
        <w:rPr>
          <w:rFonts w:eastAsia="MS Mincho"/>
          <w:b/>
          <w:i/>
        </w:rPr>
        <w:t xml:space="preserve">Proposal </w:t>
      </w:r>
      <w:r w:rsidR="00F449F0" w:rsidRPr="00024E8D">
        <w:rPr>
          <w:rFonts w:eastAsia="MS Mincho"/>
          <w:b/>
          <w:i/>
        </w:rPr>
        <w:t>3</w:t>
      </w:r>
      <w:r w:rsidRPr="00024E8D">
        <w:rPr>
          <w:rFonts w:eastAsia="MS Mincho"/>
          <w:b/>
          <w:i/>
        </w:rPr>
        <w:t>: The maximum number of (re-)transmissions of a single TB is fixed by (pre-</w:t>
      </w:r>
      <w:r w:rsidR="005409D6" w:rsidRPr="00024E8D">
        <w:rPr>
          <w:rFonts w:eastAsia="MS Mincho"/>
          <w:b/>
          <w:i/>
        </w:rPr>
        <w:t>)configuration</w:t>
      </w:r>
      <w:r w:rsidRPr="00024E8D">
        <w:rPr>
          <w:rFonts w:eastAsia="MS Mincho"/>
          <w:b/>
          <w:i/>
        </w:rPr>
        <w:t>.</w:t>
      </w:r>
    </w:p>
    <w:p w14:paraId="3AEB9FEE" w14:textId="7F0B7B78" w:rsidR="005409D6" w:rsidRPr="00024E8D" w:rsidRDefault="005409D6" w:rsidP="00120CDA">
      <w:pPr>
        <w:jc w:val="left"/>
        <w:rPr>
          <w:b/>
          <w:i/>
          <w:iCs/>
        </w:rPr>
      </w:pPr>
      <w:r w:rsidRPr="00024E8D">
        <w:rPr>
          <w:b/>
          <w:i/>
          <w:iCs/>
        </w:rPr>
        <w:t xml:space="preserve">Proposal </w:t>
      </w:r>
      <w:r w:rsidR="00F449F0" w:rsidRPr="00024E8D">
        <w:rPr>
          <w:b/>
          <w:i/>
          <w:iCs/>
        </w:rPr>
        <w:t>4</w:t>
      </w:r>
      <w:r w:rsidRPr="00024E8D">
        <w:rPr>
          <w:b/>
          <w:i/>
          <w:iCs/>
        </w:rPr>
        <w:t>: Tx resource pool ID is indicated in DCI to support flexible Tx resource pool selection within a SL BWP.</w:t>
      </w:r>
    </w:p>
    <w:p w14:paraId="76F1800B" w14:textId="768CB116" w:rsidR="005409D6" w:rsidRPr="00024E8D" w:rsidRDefault="005409D6" w:rsidP="00120CDA">
      <w:pPr>
        <w:pStyle w:val="B2"/>
        <w:spacing w:after="0"/>
        <w:ind w:left="0" w:firstLine="0"/>
        <w:jc w:val="both"/>
        <w:rPr>
          <w:rFonts w:eastAsia="宋体"/>
          <w:b/>
          <w:lang w:val="en-US" w:eastAsia="zh-CN"/>
        </w:rPr>
      </w:pPr>
      <w:r w:rsidRPr="00024E8D">
        <w:rPr>
          <w:b/>
          <w:i/>
          <w:sz w:val="22"/>
          <w:szCs w:val="22"/>
          <w:lang w:val="en-US"/>
        </w:rPr>
        <w:t xml:space="preserve">Proposal </w:t>
      </w:r>
      <w:r w:rsidR="00F449F0" w:rsidRPr="00024E8D">
        <w:rPr>
          <w:b/>
          <w:i/>
          <w:sz w:val="22"/>
          <w:szCs w:val="22"/>
          <w:lang w:val="en-US"/>
        </w:rPr>
        <w:t>5</w:t>
      </w:r>
      <w:r w:rsidRPr="00024E8D">
        <w:rPr>
          <w:b/>
          <w:i/>
          <w:sz w:val="22"/>
          <w:szCs w:val="22"/>
          <w:lang w:val="en-US"/>
        </w:rPr>
        <w:t>: For the sidelink HARQ ACK/NACK report from transmitter UE to gNB, both dedicated resources and joint transmission with Uu link UCI transmission need to be supported.</w:t>
      </w:r>
    </w:p>
    <w:p w14:paraId="0EED609E" w14:textId="7FBD3855" w:rsidR="00467DF7" w:rsidRPr="00024E8D" w:rsidRDefault="00467DF7" w:rsidP="00467DF7">
      <w:pPr>
        <w:rPr>
          <w:rFonts w:eastAsia="MS Mincho"/>
          <w:b/>
          <w:i/>
        </w:rPr>
      </w:pPr>
      <w:r w:rsidRPr="00024E8D">
        <w:rPr>
          <w:rFonts w:eastAsia="MS Mincho"/>
          <w:b/>
          <w:i/>
        </w:rPr>
        <w:t xml:space="preserve">Proposal </w:t>
      </w:r>
      <w:r w:rsidR="00F449F0" w:rsidRPr="00024E8D">
        <w:rPr>
          <w:rFonts w:eastAsia="MS Mincho"/>
          <w:b/>
          <w:i/>
        </w:rPr>
        <w:t>6</w:t>
      </w:r>
      <w:r w:rsidRPr="00024E8D">
        <w:rPr>
          <w:rFonts w:eastAsia="MS Mincho"/>
          <w:b/>
          <w:i/>
        </w:rPr>
        <w:t>:  DCI contains a field to indicate the duration between receiving a dynamic grant and transmitting PSSCH and PSCCH.</w:t>
      </w:r>
    </w:p>
    <w:p w14:paraId="3136B58B" w14:textId="58A9C32B" w:rsidR="00467DF7" w:rsidRPr="00024E8D" w:rsidRDefault="00467DF7" w:rsidP="00467DF7">
      <w:pPr>
        <w:rPr>
          <w:rFonts w:eastAsia="MS Mincho"/>
          <w:b/>
          <w:i/>
        </w:rPr>
      </w:pPr>
      <w:r w:rsidRPr="00024E8D">
        <w:rPr>
          <w:rFonts w:eastAsia="MS Mincho"/>
          <w:b/>
          <w:i/>
        </w:rPr>
        <w:t xml:space="preserve">Proposal </w:t>
      </w:r>
      <w:r w:rsidR="00F449F0" w:rsidRPr="00024E8D">
        <w:rPr>
          <w:rFonts w:eastAsia="MS Mincho"/>
          <w:b/>
          <w:i/>
        </w:rPr>
        <w:t>7</w:t>
      </w:r>
      <w:r w:rsidRPr="00024E8D">
        <w:rPr>
          <w:rFonts w:eastAsia="MS Mincho"/>
          <w:b/>
          <w:i/>
        </w:rPr>
        <w:t xml:space="preserve">: DCI contains a field to indicate the time interval between receiving PSFCH and transmitting sidelink HARQ feedback from transmitter UE to gNB. </w:t>
      </w:r>
    </w:p>
    <w:p w14:paraId="1ADF728F" w14:textId="56A9D6D7" w:rsidR="00467DF7" w:rsidRPr="00024E8D" w:rsidRDefault="00467DF7" w:rsidP="00467DF7">
      <w:pPr>
        <w:rPr>
          <w:rFonts w:eastAsia="MS Mincho"/>
          <w:b/>
          <w:i/>
        </w:rPr>
      </w:pPr>
      <w:r w:rsidRPr="00024E8D">
        <w:rPr>
          <w:rFonts w:eastAsia="MS Mincho"/>
          <w:b/>
          <w:i/>
        </w:rPr>
        <w:t xml:space="preserve">Proposal </w:t>
      </w:r>
      <w:r w:rsidR="00F449F0" w:rsidRPr="00024E8D">
        <w:rPr>
          <w:rFonts w:eastAsia="MS Mincho"/>
          <w:b/>
          <w:i/>
        </w:rPr>
        <w:t>8</w:t>
      </w:r>
      <w:r w:rsidRPr="00024E8D">
        <w:rPr>
          <w:rFonts w:eastAsia="MS Mincho"/>
          <w:b/>
          <w:i/>
        </w:rPr>
        <w:t>: DCI contains a field of PUCCH-SL resource indicator to indicate the PUCCH frequency resource for sidelink HARQ feedback.</w:t>
      </w:r>
    </w:p>
    <w:p w14:paraId="3B88BB1E" w14:textId="541008A0" w:rsidR="00467DF7" w:rsidRPr="00024E8D" w:rsidRDefault="00467DF7" w:rsidP="00467DF7">
      <w:pPr>
        <w:pStyle w:val="B2"/>
        <w:spacing w:after="0"/>
        <w:ind w:left="0" w:firstLine="0"/>
        <w:jc w:val="both"/>
        <w:rPr>
          <w:rFonts w:eastAsia="MS Mincho"/>
          <w:b/>
          <w:i/>
          <w:sz w:val="22"/>
          <w:szCs w:val="22"/>
          <w:lang w:val="en-US"/>
        </w:rPr>
      </w:pPr>
      <w:r w:rsidRPr="00024E8D">
        <w:rPr>
          <w:rFonts w:eastAsia="MS Mincho"/>
          <w:b/>
          <w:i/>
          <w:sz w:val="22"/>
          <w:szCs w:val="22"/>
          <w:lang w:val="en-US"/>
        </w:rPr>
        <w:t xml:space="preserve">Proposal </w:t>
      </w:r>
      <w:r w:rsidR="00F449F0" w:rsidRPr="00024E8D">
        <w:rPr>
          <w:rFonts w:eastAsia="MS Mincho"/>
          <w:b/>
          <w:i/>
          <w:sz w:val="22"/>
          <w:szCs w:val="22"/>
          <w:lang w:val="en-US"/>
        </w:rPr>
        <w:t>9</w:t>
      </w:r>
      <w:r w:rsidRPr="00024E8D">
        <w:rPr>
          <w:rFonts w:eastAsia="MS Mincho"/>
          <w:b/>
          <w:i/>
          <w:sz w:val="22"/>
          <w:szCs w:val="22"/>
          <w:lang w:val="en-US"/>
        </w:rPr>
        <w:t>: The sidelink HARQ ACK/NACK feedback is always reported from Tx UE to gNB, i.e. not depending on whether the dynamic grant indicates one or multiple transmissions of a single TB.</w:t>
      </w:r>
    </w:p>
    <w:p w14:paraId="077F3409" w14:textId="0627BA2B" w:rsidR="00467DF7" w:rsidRPr="00024E8D" w:rsidRDefault="005409D6" w:rsidP="00467DF7">
      <w:pPr>
        <w:pStyle w:val="B2"/>
        <w:spacing w:after="0"/>
        <w:ind w:left="0" w:firstLine="0"/>
        <w:jc w:val="both"/>
        <w:rPr>
          <w:rFonts w:eastAsia="MS Mincho"/>
          <w:b/>
          <w:i/>
          <w:sz w:val="22"/>
          <w:szCs w:val="22"/>
          <w:lang w:val="en-US"/>
        </w:rPr>
      </w:pPr>
      <w:r w:rsidRPr="00024E8D">
        <w:rPr>
          <w:rFonts w:eastAsia="MS Mincho"/>
          <w:b/>
          <w:i/>
          <w:sz w:val="22"/>
          <w:szCs w:val="22"/>
          <w:lang w:val="en-US"/>
        </w:rPr>
        <w:t xml:space="preserve">Proposal </w:t>
      </w:r>
      <w:r w:rsidR="00F449F0" w:rsidRPr="00024E8D">
        <w:rPr>
          <w:rFonts w:eastAsia="MS Mincho"/>
          <w:b/>
          <w:i/>
          <w:sz w:val="22"/>
          <w:szCs w:val="22"/>
          <w:lang w:val="en-US"/>
        </w:rPr>
        <w:t>10</w:t>
      </w:r>
      <w:r w:rsidR="00467DF7" w:rsidRPr="00024E8D">
        <w:rPr>
          <w:rFonts w:eastAsia="MS Mincho"/>
          <w:b/>
          <w:i/>
          <w:sz w:val="22"/>
          <w:szCs w:val="22"/>
          <w:lang w:val="en-US"/>
        </w:rPr>
        <w:t>: The cast-type is implicitly determined by DCI containing an indication of the resource allocated for reporting sidelink HARQ ACK/NACK from Tx UE to gNB.</w:t>
      </w:r>
    </w:p>
    <w:p w14:paraId="33FDA8F4" w14:textId="26B0F37F" w:rsidR="00467DF7" w:rsidRPr="00024E8D" w:rsidRDefault="00467DF7" w:rsidP="00467DF7">
      <w:pPr>
        <w:rPr>
          <w:rFonts w:eastAsia="MS Mincho"/>
          <w:b/>
          <w:i/>
        </w:rPr>
      </w:pPr>
      <w:r w:rsidRPr="00024E8D">
        <w:rPr>
          <w:rFonts w:eastAsia="MS Mincho"/>
          <w:b/>
          <w:i/>
        </w:rPr>
        <w:t xml:space="preserve">Proposal </w:t>
      </w:r>
      <w:r w:rsidR="00FC67B1" w:rsidRPr="00024E8D">
        <w:rPr>
          <w:rFonts w:eastAsia="MS Mincho"/>
          <w:b/>
          <w:i/>
        </w:rPr>
        <w:t>11</w:t>
      </w:r>
      <w:r w:rsidRPr="00024E8D">
        <w:rPr>
          <w:rFonts w:eastAsia="MS Mincho"/>
          <w:b/>
          <w:i/>
        </w:rPr>
        <w:t>: A new DCI format is needed to convey dynamic grants and configured grant type-2.</w:t>
      </w:r>
    </w:p>
    <w:p w14:paraId="25476E96" w14:textId="1F3B9B97" w:rsidR="00467DF7" w:rsidRPr="00024E8D" w:rsidRDefault="00467DF7" w:rsidP="00467DF7">
      <w:pPr>
        <w:rPr>
          <w:rFonts w:eastAsia="MS Mincho"/>
          <w:b/>
          <w:i/>
        </w:rPr>
      </w:pPr>
      <w:r w:rsidRPr="00024E8D">
        <w:rPr>
          <w:rFonts w:eastAsia="MS Mincho"/>
          <w:b/>
          <w:i/>
        </w:rPr>
        <w:t xml:space="preserve">Proposal </w:t>
      </w:r>
      <w:r w:rsidR="00FC67B1" w:rsidRPr="00024E8D">
        <w:rPr>
          <w:rFonts w:eastAsia="MS Mincho"/>
          <w:b/>
          <w:i/>
        </w:rPr>
        <w:t>12</w:t>
      </w:r>
      <w:r w:rsidRPr="00024E8D">
        <w:rPr>
          <w:rFonts w:eastAsia="MS Mincho"/>
          <w:b/>
          <w:i/>
        </w:rPr>
        <w:t>: The new DCI format is distinguished by different RNTIs for dynamic grant vs. configured grant type-2.</w:t>
      </w:r>
    </w:p>
    <w:p w14:paraId="135B6A22" w14:textId="77777777" w:rsidR="00910577" w:rsidRPr="00024E8D" w:rsidRDefault="00910577"/>
    <w:p w14:paraId="3C393B89" w14:textId="50A69AF4" w:rsidR="008E10A6" w:rsidRPr="00024E8D" w:rsidRDefault="001D780E">
      <w:pPr>
        <w:pStyle w:val="1"/>
        <w:numPr>
          <w:ilvl w:val="0"/>
          <w:numId w:val="0"/>
        </w:numPr>
        <w:tabs>
          <w:tab w:val="left" w:pos="3589"/>
        </w:tabs>
      </w:pPr>
      <w:bookmarkStart w:id="6" w:name="_Ref124589665"/>
      <w:bookmarkStart w:id="7" w:name="_Ref71620620"/>
      <w:bookmarkStart w:id="8" w:name="_Ref124671424"/>
      <w:r w:rsidRPr="00024E8D">
        <w:t>References</w:t>
      </w:r>
      <w:bookmarkEnd w:id="6"/>
      <w:bookmarkEnd w:id="7"/>
      <w:bookmarkEnd w:id="8"/>
      <w:r w:rsidR="001C049C" w:rsidRPr="00024E8D">
        <w:tab/>
      </w:r>
    </w:p>
    <w:p w14:paraId="468B4753" w14:textId="1BAD1B65" w:rsidR="001E6A4F" w:rsidRPr="00024E8D" w:rsidRDefault="001E6A4F" w:rsidP="001E6A4F">
      <w:pPr>
        <w:pStyle w:val="References"/>
        <w:rPr>
          <w:lang w:eastAsia="zh-CN"/>
        </w:rPr>
      </w:pPr>
      <w:r w:rsidRPr="00024E8D">
        <w:rPr>
          <w:lang w:eastAsia="zh-CN"/>
        </w:rPr>
        <w:t>Chairman’s notes, RAN1#96bis, Xi’an, China, April, 2019.</w:t>
      </w:r>
    </w:p>
    <w:bookmarkEnd w:id="2"/>
    <w:p w14:paraId="50F0DB25" w14:textId="5F7916B5" w:rsidR="00605EA4" w:rsidRPr="00024E8D" w:rsidRDefault="00605EA4" w:rsidP="00605EA4">
      <w:pPr>
        <w:pStyle w:val="References"/>
        <w:rPr>
          <w:lang w:eastAsia="zh-CN"/>
        </w:rPr>
      </w:pPr>
      <w:r w:rsidRPr="00024E8D">
        <w:rPr>
          <w:lang w:eastAsia="zh-CN"/>
        </w:rPr>
        <w:t>Chairman’s notes, RAN1#97, Reno, USA, May, 2019.</w:t>
      </w:r>
    </w:p>
    <w:p w14:paraId="621AB54F" w14:textId="33622770" w:rsidR="00B8595A" w:rsidRPr="00024E8D" w:rsidRDefault="00B8595A" w:rsidP="00B8595A">
      <w:pPr>
        <w:pStyle w:val="References"/>
        <w:rPr>
          <w:lang w:eastAsia="zh-CN"/>
        </w:rPr>
      </w:pPr>
      <w:bookmarkStart w:id="9" w:name="_Ref16251245"/>
      <w:r w:rsidRPr="00024E8D">
        <w:rPr>
          <w:lang w:eastAsia="zh-CN"/>
        </w:rPr>
        <w:t xml:space="preserve">Chairman’s notes, RAN1#96, </w:t>
      </w:r>
      <w:r w:rsidR="006E164D" w:rsidRPr="00024E8D">
        <w:rPr>
          <w:lang w:eastAsia="zh-CN"/>
        </w:rPr>
        <w:t>Athens, Greece, February</w:t>
      </w:r>
      <w:r w:rsidRPr="00024E8D">
        <w:rPr>
          <w:lang w:eastAsia="zh-CN"/>
        </w:rPr>
        <w:t>, 2019.</w:t>
      </w:r>
      <w:bookmarkEnd w:id="9"/>
    </w:p>
    <w:p w14:paraId="2A7E5CA4" w14:textId="35AA72BD" w:rsidR="00B8595A" w:rsidRPr="00024E8D" w:rsidRDefault="00B8595A" w:rsidP="00B8595A">
      <w:pPr>
        <w:pStyle w:val="References"/>
        <w:rPr>
          <w:lang w:eastAsia="zh-CN"/>
        </w:rPr>
      </w:pPr>
      <w:bookmarkStart w:id="10" w:name="_Ref16256139"/>
      <w:r w:rsidRPr="00024E8D">
        <w:rPr>
          <w:lang w:eastAsia="zh-CN"/>
        </w:rPr>
        <w:t>TS 22.186, “Enhancement of 3GPP support for V2X scenarios”.</w:t>
      </w:r>
      <w:bookmarkEnd w:id="10"/>
    </w:p>
    <w:p w14:paraId="65AD2755" w14:textId="69D4B447" w:rsidR="00785B94" w:rsidRPr="00024E8D" w:rsidRDefault="00785B94" w:rsidP="00E2611C">
      <w:pPr>
        <w:pStyle w:val="References"/>
        <w:numPr>
          <w:ilvl w:val="0"/>
          <w:numId w:val="0"/>
        </w:numPr>
        <w:rPr>
          <w:szCs w:val="18"/>
          <w:lang w:eastAsia="zh-CN"/>
        </w:rPr>
      </w:pPr>
    </w:p>
    <w:sectPr w:rsidR="00785B94" w:rsidRPr="00024E8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B9A23A" w14:textId="77777777" w:rsidR="001F1B5F" w:rsidRDefault="001F1B5F">
      <w:r>
        <w:separator/>
      </w:r>
    </w:p>
  </w:endnote>
  <w:endnote w:type="continuationSeparator" w:id="0">
    <w:p w14:paraId="514D1034" w14:textId="77777777" w:rsidR="001F1B5F" w:rsidRDefault="001F1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4B3357" w14:textId="77777777" w:rsidR="001F1B5F" w:rsidRDefault="001F1B5F">
      <w:r>
        <w:separator/>
      </w:r>
    </w:p>
  </w:footnote>
  <w:footnote w:type="continuationSeparator" w:id="0">
    <w:p w14:paraId="2145BBF8" w14:textId="77777777" w:rsidR="001F1B5F" w:rsidRDefault="001F1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44CE7"/>
    <w:multiLevelType w:val="hybridMultilevel"/>
    <w:tmpl w:val="8520A2C6"/>
    <w:lvl w:ilvl="0" w:tplc="26366C5C">
      <w:start w:val="1"/>
      <w:numFmt w:val="bullet"/>
      <w:pStyle w:val="appendix-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A4852">
      <w:start w:val="21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6EBC4">
      <w:start w:val="21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F0D9C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088B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780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2CA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8D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D81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5BA29E3"/>
    <w:multiLevelType w:val="hybridMultilevel"/>
    <w:tmpl w:val="4DC6F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F1A21"/>
    <w:multiLevelType w:val="hybridMultilevel"/>
    <w:tmpl w:val="45F892CA"/>
    <w:lvl w:ilvl="0" w:tplc="4418BDB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1A4852">
      <w:start w:val="21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AED058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A8565A"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FE796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16CBE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A8229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16619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0E037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60B3142"/>
    <w:multiLevelType w:val="hybridMultilevel"/>
    <w:tmpl w:val="C9A09940"/>
    <w:lvl w:ilvl="0" w:tplc="C5E2EE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72B9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A668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B672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223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ACB1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ABB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94A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3662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DAF3C20"/>
    <w:multiLevelType w:val="hybridMultilevel"/>
    <w:tmpl w:val="94A2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5F5D48"/>
    <w:multiLevelType w:val="hybridMultilevel"/>
    <w:tmpl w:val="B55AD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8"/>
  </w:num>
  <w:num w:numId="6">
    <w:abstractNumId w:val="7"/>
  </w:num>
  <w:num w:numId="7">
    <w:abstractNumId w:val="6"/>
  </w:num>
  <w:num w:numId="8">
    <w:abstractNumId w:val="2"/>
  </w:num>
  <w:num w:numId="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F5B"/>
    <w:rsid w:val="000020F6"/>
    <w:rsid w:val="00002893"/>
    <w:rsid w:val="00002DB9"/>
    <w:rsid w:val="000033A3"/>
    <w:rsid w:val="00003605"/>
    <w:rsid w:val="00003BF2"/>
    <w:rsid w:val="00003C56"/>
    <w:rsid w:val="00003EC2"/>
    <w:rsid w:val="000040A9"/>
    <w:rsid w:val="0000458E"/>
    <w:rsid w:val="00004E70"/>
    <w:rsid w:val="00005C03"/>
    <w:rsid w:val="000072B6"/>
    <w:rsid w:val="000073C8"/>
    <w:rsid w:val="00007813"/>
    <w:rsid w:val="000104FB"/>
    <w:rsid w:val="000109E6"/>
    <w:rsid w:val="00010BA1"/>
    <w:rsid w:val="00011017"/>
    <w:rsid w:val="00011630"/>
    <w:rsid w:val="00011954"/>
    <w:rsid w:val="00011F67"/>
    <w:rsid w:val="00012862"/>
    <w:rsid w:val="000128E6"/>
    <w:rsid w:val="0001580B"/>
    <w:rsid w:val="00015EFB"/>
    <w:rsid w:val="000165E2"/>
    <w:rsid w:val="000172BE"/>
    <w:rsid w:val="00017D8A"/>
    <w:rsid w:val="00017F74"/>
    <w:rsid w:val="000224DC"/>
    <w:rsid w:val="00023388"/>
    <w:rsid w:val="00023425"/>
    <w:rsid w:val="00023501"/>
    <w:rsid w:val="000241BE"/>
    <w:rsid w:val="000242F2"/>
    <w:rsid w:val="00024E8D"/>
    <w:rsid w:val="00026D4B"/>
    <w:rsid w:val="000275C6"/>
    <w:rsid w:val="00027AD6"/>
    <w:rsid w:val="0003024C"/>
    <w:rsid w:val="00031ADB"/>
    <w:rsid w:val="00032056"/>
    <w:rsid w:val="0003228B"/>
    <w:rsid w:val="000328CA"/>
    <w:rsid w:val="00032E40"/>
    <w:rsid w:val="0003376B"/>
    <w:rsid w:val="00034676"/>
    <w:rsid w:val="000346E6"/>
    <w:rsid w:val="000352B3"/>
    <w:rsid w:val="00037980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934"/>
    <w:rsid w:val="00052AD2"/>
    <w:rsid w:val="000530DF"/>
    <w:rsid w:val="00054E0C"/>
    <w:rsid w:val="0005541D"/>
    <w:rsid w:val="000565C8"/>
    <w:rsid w:val="00057DC8"/>
    <w:rsid w:val="000612E1"/>
    <w:rsid w:val="000614FE"/>
    <w:rsid w:val="000620AC"/>
    <w:rsid w:val="00065D38"/>
    <w:rsid w:val="00065FFC"/>
    <w:rsid w:val="000666B9"/>
    <w:rsid w:val="00067517"/>
    <w:rsid w:val="00067DD1"/>
    <w:rsid w:val="00070447"/>
    <w:rsid w:val="00070650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007A"/>
    <w:rsid w:val="00081A78"/>
    <w:rsid w:val="000823B0"/>
    <w:rsid w:val="00082BF9"/>
    <w:rsid w:val="0008335B"/>
    <w:rsid w:val="00083379"/>
    <w:rsid w:val="00083587"/>
    <w:rsid w:val="00083838"/>
    <w:rsid w:val="00083B6A"/>
    <w:rsid w:val="00085E04"/>
    <w:rsid w:val="00086800"/>
    <w:rsid w:val="00087913"/>
    <w:rsid w:val="00087E0C"/>
    <w:rsid w:val="000902D0"/>
    <w:rsid w:val="000902DC"/>
    <w:rsid w:val="000911AE"/>
    <w:rsid w:val="00091AC8"/>
    <w:rsid w:val="000930D1"/>
    <w:rsid w:val="000935BF"/>
    <w:rsid w:val="00093697"/>
    <w:rsid w:val="00093D42"/>
    <w:rsid w:val="00093DD0"/>
    <w:rsid w:val="00094A16"/>
    <w:rsid w:val="00094CF7"/>
    <w:rsid w:val="00094DE6"/>
    <w:rsid w:val="00096356"/>
    <w:rsid w:val="000965EB"/>
    <w:rsid w:val="00096C49"/>
    <w:rsid w:val="00097C99"/>
    <w:rsid w:val="000A0758"/>
    <w:rsid w:val="000A0F14"/>
    <w:rsid w:val="000A1441"/>
    <w:rsid w:val="000A1A06"/>
    <w:rsid w:val="000A1B60"/>
    <w:rsid w:val="000A21B4"/>
    <w:rsid w:val="000A2628"/>
    <w:rsid w:val="000A2CC7"/>
    <w:rsid w:val="000A2ED6"/>
    <w:rsid w:val="000A4205"/>
    <w:rsid w:val="000A4A19"/>
    <w:rsid w:val="000A4BC2"/>
    <w:rsid w:val="000A4E2D"/>
    <w:rsid w:val="000A6351"/>
    <w:rsid w:val="000A63D6"/>
    <w:rsid w:val="000A7B38"/>
    <w:rsid w:val="000B0343"/>
    <w:rsid w:val="000B2985"/>
    <w:rsid w:val="000B2C88"/>
    <w:rsid w:val="000B3342"/>
    <w:rsid w:val="000B51E9"/>
    <w:rsid w:val="000B51FA"/>
    <w:rsid w:val="000B5905"/>
    <w:rsid w:val="000B5975"/>
    <w:rsid w:val="000B6E2C"/>
    <w:rsid w:val="000B76C5"/>
    <w:rsid w:val="000B7A10"/>
    <w:rsid w:val="000C0116"/>
    <w:rsid w:val="000C115D"/>
    <w:rsid w:val="000C1535"/>
    <w:rsid w:val="000C252B"/>
    <w:rsid w:val="000C28C3"/>
    <w:rsid w:val="000C2FBD"/>
    <w:rsid w:val="000C33FA"/>
    <w:rsid w:val="000C3B0C"/>
    <w:rsid w:val="000C422D"/>
    <w:rsid w:val="000C5F91"/>
    <w:rsid w:val="000C6025"/>
    <w:rsid w:val="000C72D9"/>
    <w:rsid w:val="000D0565"/>
    <w:rsid w:val="000D0E4E"/>
    <w:rsid w:val="000D0F5F"/>
    <w:rsid w:val="000D0F6E"/>
    <w:rsid w:val="000D113C"/>
    <w:rsid w:val="000D12D1"/>
    <w:rsid w:val="000D159A"/>
    <w:rsid w:val="000D1796"/>
    <w:rsid w:val="000D22CC"/>
    <w:rsid w:val="000D36AE"/>
    <w:rsid w:val="000D38A1"/>
    <w:rsid w:val="000D43FC"/>
    <w:rsid w:val="000D4633"/>
    <w:rsid w:val="000D4C4E"/>
    <w:rsid w:val="000D5077"/>
    <w:rsid w:val="000D5362"/>
    <w:rsid w:val="000D57F8"/>
    <w:rsid w:val="000D5851"/>
    <w:rsid w:val="000D5C60"/>
    <w:rsid w:val="000D71E2"/>
    <w:rsid w:val="000D73A5"/>
    <w:rsid w:val="000E06FD"/>
    <w:rsid w:val="000E07D6"/>
    <w:rsid w:val="000E1380"/>
    <w:rsid w:val="000E18DF"/>
    <w:rsid w:val="000E1E0C"/>
    <w:rsid w:val="000E59A0"/>
    <w:rsid w:val="000E663E"/>
    <w:rsid w:val="000E7262"/>
    <w:rsid w:val="000E79C3"/>
    <w:rsid w:val="000E7A84"/>
    <w:rsid w:val="000F0707"/>
    <w:rsid w:val="000F128F"/>
    <w:rsid w:val="000F15BC"/>
    <w:rsid w:val="000F180A"/>
    <w:rsid w:val="000F1C92"/>
    <w:rsid w:val="000F2EEE"/>
    <w:rsid w:val="000F3697"/>
    <w:rsid w:val="000F76FA"/>
    <w:rsid w:val="000F779B"/>
    <w:rsid w:val="000F7C16"/>
    <w:rsid w:val="000F7F58"/>
    <w:rsid w:val="00100128"/>
    <w:rsid w:val="00100FF3"/>
    <w:rsid w:val="001026CA"/>
    <w:rsid w:val="00103722"/>
    <w:rsid w:val="001043C2"/>
    <w:rsid w:val="001043E1"/>
    <w:rsid w:val="0010505A"/>
    <w:rsid w:val="00105CC7"/>
    <w:rsid w:val="0010609B"/>
    <w:rsid w:val="00107779"/>
    <w:rsid w:val="001078C2"/>
    <w:rsid w:val="00107E1C"/>
    <w:rsid w:val="00110243"/>
    <w:rsid w:val="001112C4"/>
    <w:rsid w:val="00111444"/>
    <w:rsid w:val="00111723"/>
    <w:rsid w:val="001121D0"/>
    <w:rsid w:val="001129B5"/>
    <w:rsid w:val="00112BE6"/>
    <w:rsid w:val="001141E3"/>
    <w:rsid w:val="001144DF"/>
    <w:rsid w:val="0011557B"/>
    <w:rsid w:val="00117C85"/>
    <w:rsid w:val="00120B13"/>
    <w:rsid w:val="00120CDA"/>
    <w:rsid w:val="00120D2F"/>
    <w:rsid w:val="00123F17"/>
    <w:rsid w:val="00124187"/>
    <w:rsid w:val="00124D84"/>
    <w:rsid w:val="001250DD"/>
    <w:rsid w:val="00125733"/>
    <w:rsid w:val="001263AA"/>
    <w:rsid w:val="001267E3"/>
    <w:rsid w:val="00130779"/>
    <w:rsid w:val="001307A1"/>
    <w:rsid w:val="00130E19"/>
    <w:rsid w:val="00131D8C"/>
    <w:rsid w:val="001321D3"/>
    <w:rsid w:val="00133599"/>
    <w:rsid w:val="00133BF7"/>
    <w:rsid w:val="00134B88"/>
    <w:rsid w:val="0013568B"/>
    <w:rsid w:val="001368AA"/>
    <w:rsid w:val="00136A23"/>
    <w:rsid w:val="00136B99"/>
    <w:rsid w:val="0014063E"/>
    <w:rsid w:val="0014087D"/>
    <w:rsid w:val="00140F3D"/>
    <w:rsid w:val="00140F74"/>
    <w:rsid w:val="0014117C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7025"/>
    <w:rsid w:val="00151619"/>
    <w:rsid w:val="001519AB"/>
    <w:rsid w:val="00152835"/>
    <w:rsid w:val="001559FA"/>
    <w:rsid w:val="0015602C"/>
    <w:rsid w:val="00156374"/>
    <w:rsid w:val="001577D8"/>
    <w:rsid w:val="00157FC3"/>
    <w:rsid w:val="00160739"/>
    <w:rsid w:val="00161FDD"/>
    <w:rsid w:val="0016271E"/>
    <w:rsid w:val="00162D7A"/>
    <w:rsid w:val="00164DAB"/>
    <w:rsid w:val="00165BBB"/>
    <w:rsid w:val="00165DED"/>
    <w:rsid w:val="0016613F"/>
    <w:rsid w:val="00166215"/>
    <w:rsid w:val="00166591"/>
    <w:rsid w:val="00167622"/>
    <w:rsid w:val="00171143"/>
    <w:rsid w:val="00172864"/>
    <w:rsid w:val="001728F6"/>
    <w:rsid w:val="00172B82"/>
    <w:rsid w:val="00172CDB"/>
    <w:rsid w:val="00172EFA"/>
    <w:rsid w:val="00173608"/>
    <w:rsid w:val="001745EC"/>
    <w:rsid w:val="001747B7"/>
    <w:rsid w:val="00175C30"/>
    <w:rsid w:val="001762DE"/>
    <w:rsid w:val="00177069"/>
    <w:rsid w:val="00177D34"/>
    <w:rsid w:val="00177DA4"/>
    <w:rsid w:val="00177FC1"/>
    <w:rsid w:val="001815A2"/>
    <w:rsid w:val="00181FC1"/>
    <w:rsid w:val="001823DC"/>
    <w:rsid w:val="001825A1"/>
    <w:rsid w:val="00183034"/>
    <w:rsid w:val="001830F7"/>
    <w:rsid w:val="00183924"/>
    <w:rsid w:val="00183EE6"/>
    <w:rsid w:val="00184219"/>
    <w:rsid w:val="0018588A"/>
    <w:rsid w:val="00187252"/>
    <w:rsid w:val="0019146D"/>
    <w:rsid w:val="00191C91"/>
    <w:rsid w:val="00192DD9"/>
    <w:rsid w:val="001937B0"/>
    <w:rsid w:val="00193F0E"/>
    <w:rsid w:val="00194339"/>
    <w:rsid w:val="00194848"/>
    <w:rsid w:val="001958EA"/>
    <w:rsid w:val="00195E0E"/>
    <w:rsid w:val="00196CC5"/>
    <w:rsid w:val="00197D73"/>
    <w:rsid w:val="001A02C0"/>
    <w:rsid w:val="001A180D"/>
    <w:rsid w:val="001A1BAC"/>
    <w:rsid w:val="001A23CE"/>
    <w:rsid w:val="001A2C89"/>
    <w:rsid w:val="001A3BB9"/>
    <w:rsid w:val="001A673E"/>
    <w:rsid w:val="001A7763"/>
    <w:rsid w:val="001B187A"/>
    <w:rsid w:val="001B202A"/>
    <w:rsid w:val="001B3964"/>
    <w:rsid w:val="001B4452"/>
    <w:rsid w:val="001B4612"/>
    <w:rsid w:val="001B466C"/>
    <w:rsid w:val="001B46FF"/>
    <w:rsid w:val="001B4F34"/>
    <w:rsid w:val="001B52EC"/>
    <w:rsid w:val="001B554A"/>
    <w:rsid w:val="001B5DED"/>
    <w:rsid w:val="001B637C"/>
    <w:rsid w:val="001B6564"/>
    <w:rsid w:val="001B691A"/>
    <w:rsid w:val="001B7DE7"/>
    <w:rsid w:val="001C02D8"/>
    <w:rsid w:val="001C049C"/>
    <w:rsid w:val="001C04E3"/>
    <w:rsid w:val="001C16AF"/>
    <w:rsid w:val="001C2378"/>
    <w:rsid w:val="001C23DC"/>
    <w:rsid w:val="001C3EE9"/>
    <w:rsid w:val="001C3FA4"/>
    <w:rsid w:val="001C40F9"/>
    <w:rsid w:val="001C458B"/>
    <w:rsid w:val="001C59E0"/>
    <w:rsid w:val="001C5A9A"/>
    <w:rsid w:val="001C5D4F"/>
    <w:rsid w:val="001C6073"/>
    <w:rsid w:val="001C64C0"/>
    <w:rsid w:val="001C69DA"/>
    <w:rsid w:val="001C6F06"/>
    <w:rsid w:val="001D2360"/>
    <w:rsid w:val="001D3109"/>
    <w:rsid w:val="001D332E"/>
    <w:rsid w:val="001D5033"/>
    <w:rsid w:val="001D54EE"/>
    <w:rsid w:val="001D5C88"/>
    <w:rsid w:val="001D6567"/>
    <w:rsid w:val="001D695C"/>
    <w:rsid w:val="001D6FD9"/>
    <w:rsid w:val="001D780E"/>
    <w:rsid w:val="001E05C3"/>
    <w:rsid w:val="001E07CC"/>
    <w:rsid w:val="001E0AD3"/>
    <w:rsid w:val="001E36E4"/>
    <w:rsid w:val="001E379D"/>
    <w:rsid w:val="001E3A3C"/>
    <w:rsid w:val="001E507C"/>
    <w:rsid w:val="001E5C23"/>
    <w:rsid w:val="001E6A4F"/>
    <w:rsid w:val="001E7504"/>
    <w:rsid w:val="001E76DF"/>
    <w:rsid w:val="001F1308"/>
    <w:rsid w:val="001F1525"/>
    <w:rsid w:val="001F1B5F"/>
    <w:rsid w:val="001F1E87"/>
    <w:rsid w:val="001F1EB6"/>
    <w:rsid w:val="001F2E23"/>
    <w:rsid w:val="001F341F"/>
    <w:rsid w:val="001F376D"/>
    <w:rsid w:val="001F3911"/>
    <w:rsid w:val="001F3F1A"/>
    <w:rsid w:val="001F3F35"/>
    <w:rsid w:val="001F4AED"/>
    <w:rsid w:val="001F4CBD"/>
    <w:rsid w:val="001F4E3F"/>
    <w:rsid w:val="001F5181"/>
    <w:rsid w:val="001F5545"/>
    <w:rsid w:val="001F5777"/>
    <w:rsid w:val="001F5937"/>
    <w:rsid w:val="001F59E3"/>
    <w:rsid w:val="001F59ED"/>
    <w:rsid w:val="001F7121"/>
    <w:rsid w:val="001F7354"/>
    <w:rsid w:val="00200422"/>
    <w:rsid w:val="0020062E"/>
    <w:rsid w:val="00200D2C"/>
    <w:rsid w:val="002019D8"/>
    <w:rsid w:val="00201EC7"/>
    <w:rsid w:val="00202AA5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0C32"/>
    <w:rsid w:val="00212CB6"/>
    <w:rsid w:val="00212E37"/>
    <w:rsid w:val="002140FF"/>
    <w:rsid w:val="002164EA"/>
    <w:rsid w:val="00216AE7"/>
    <w:rsid w:val="00220894"/>
    <w:rsid w:val="0022216C"/>
    <w:rsid w:val="0022330C"/>
    <w:rsid w:val="00224952"/>
    <w:rsid w:val="00224DD2"/>
    <w:rsid w:val="00225A6A"/>
    <w:rsid w:val="00225AC7"/>
    <w:rsid w:val="00225ACC"/>
    <w:rsid w:val="00225E82"/>
    <w:rsid w:val="00226B85"/>
    <w:rsid w:val="0022736B"/>
    <w:rsid w:val="00231C25"/>
    <w:rsid w:val="00231C6F"/>
    <w:rsid w:val="00232A90"/>
    <w:rsid w:val="00234151"/>
    <w:rsid w:val="00234525"/>
    <w:rsid w:val="00234F8C"/>
    <w:rsid w:val="0023542F"/>
    <w:rsid w:val="00235542"/>
    <w:rsid w:val="002369B0"/>
    <w:rsid w:val="00236AD8"/>
    <w:rsid w:val="002401F5"/>
    <w:rsid w:val="00240E54"/>
    <w:rsid w:val="00241BDB"/>
    <w:rsid w:val="002449DF"/>
    <w:rsid w:val="002451C5"/>
    <w:rsid w:val="00245F1F"/>
    <w:rsid w:val="0024663B"/>
    <w:rsid w:val="00247103"/>
    <w:rsid w:val="00250067"/>
    <w:rsid w:val="00250A61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399"/>
    <w:rsid w:val="002606D6"/>
    <w:rsid w:val="00261C98"/>
    <w:rsid w:val="0026248E"/>
    <w:rsid w:val="00262914"/>
    <w:rsid w:val="002638B5"/>
    <w:rsid w:val="002647BF"/>
    <w:rsid w:val="002647D5"/>
    <w:rsid w:val="00265032"/>
    <w:rsid w:val="0026517C"/>
    <w:rsid w:val="002651FB"/>
    <w:rsid w:val="0026538C"/>
    <w:rsid w:val="00265781"/>
    <w:rsid w:val="00265B91"/>
    <w:rsid w:val="002666F9"/>
    <w:rsid w:val="00266800"/>
    <w:rsid w:val="00266B13"/>
    <w:rsid w:val="00267512"/>
    <w:rsid w:val="00270728"/>
    <w:rsid w:val="00270D42"/>
    <w:rsid w:val="0027195D"/>
    <w:rsid w:val="00272B03"/>
    <w:rsid w:val="002733E2"/>
    <w:rsid w:val="002739AB"/>
    <w:rsid w:val="00273D32"/>
    <w:rsid w:val="002750AB"/>
    <w:rsid w:val="002750B1"/>
    <w:rsid w:val="00275941"/>
    <w:rsid w:val="00276A35"/>
    <w:rsid w:val="00277835"/>
    <w:rsid w:val="00280AB1"/>
    <w:rsid w:val="0028302C"/>
    <w:rsid w:val="00283B80"/>
    <w:rsid w:val="00284BAE"/>
    <w:rsid w:val="002859AF"/>
    <w:rsid w:val="00286AE7"/>
    <w:rsid w:val="00287243"/>
    <w:rsid w:val="00290647"/>
    <w:rsid w:val="00291385"/>
    <w:rsid w:val="00291422"/>
    <w:rsid w:val="002920B0"/>
    <w:rsid w:val="0029237F"/>
    <w:rsid w:val="00292510"/>
    <w:rsid w:val="00292715"/>
    <w:rsid w:val="00293E57"/>
    <w:rsid w:val="002947D1"/>
    <w:rsid w:val="002948DF"/>
    <w:rsid w:val="00294D90"/>
    <w:rsid w:val="00296245"/>
    <w:rsid w:val="002A1E92"/>
    <w:rsid w:val="002A204D"/>
    <w:rsid w:val="002A2616"/>
    <w:rsid w:val="002A26E1"/>
    <w:rsid w:val="002A2A85"/>
    <w:rsid w:val="002A2C19"/>
    <w:rsid w:val="002A368A"/>
    <w:rsid w:val="002A4065"/>
    <w:rsid w:val="002A59F0"/>
    <w:rsid w:val="002A62AA"/>
    <w:rsid w:val="002A6432"/>
    <w:rsid w:val="002A67AD"/>
    <w:rsid w:val="002A6F25"/>
    <w:rsid w:val="002A6FD3"/>
    <w:rsid w:val="002A78F5"/>
    <w:rsid w:val="002B04FB"/>
    <w:rsid w:val="002B0A7D"/>
    <w:rsid w:val="002B0D45"/>
    <w:rsid w:val="002B1A69"/>
    <w:rsid w:val="002B1DC9"/>
    <w:rsid w:val="002B2723"/>
    <w:rsid w:val="002B303A"/>
    <w:rsid w:val="002B538E"/>
    <w:rsid w:val="002B5DCA"/>
    <w:rsid w:val="002B6198"/>
    <w:rsid w:val="002B6BDC"/>
    <w:rsid w:val="002B75B0"/>
    <w:rsid w:val="002B7EAF"/>
    <w:rsid w:val="002C00D9"/>
    <w:rsid w:val="002C099C"/>
    <w:rsid w:val="002C0A76"/>
    <w:rsid w:val="002C0B74"/>
    <w:rsid w:val="002C0C8B"/>
    <w:rsid w:val="002C0CBB"/>
    <w:rsid w:val="002C1201"/>
    <w:rsid w:val="002C1460"/>
    <w:rsid w:val="002C20DD"/>
    <w:rsid w:val="002C20F2"/>
    <w:rsid w:val="002C2125"/>
    <w:rsid w:val="002C228E"/>
    <w:rsid w:val="002C3266"/>
    <w:rsid w:val="002C3877"/>
    <w:rsid w:val="002C38B2"/>
    <w:rsid w:val="002C3F9C"/>
    <w:rsid w:val="002C5AFA"/>
    <w:rsid w:val="002D0439"/>
    <w:rsid w:val="002D0C09"/>
    <w:rsid w:val="002D11B7"/>
    <w:rsid w:val="002D2B5F"/>
    <w:rsid w:val="002D3094"/>
    <w:rsid w:val="002D3BBC"/>
    <w:rsid w:val="002D438A"/>
    <w:rsid w:val="002D4EFA"/>
    <w:rsid w:val="002D5738"/>
    <w:rsid w:val="002D5CEB"/>
    <w:rsid w:val="002D5E53"/>
    <w:rsid w:val="002D6BDD"/>
    <w:rsid w:val="002E0319"/>
    <w:rsid w:val="002E15A1"/>
    <w:rsid w:val="002E179B"/>
    <w:rsid w:val="002E1C9E"/>
    <w:rsid w:val="002E257B"/>
    <w:rsid w:val="002E26C0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69AF"/>
    <w:rsid w:val="002F7365"/>
    <w:rsid w:val="002F7BE3"/>
    <w:rsid w:val="002F7E6A"/>
    <w:rsid w:val="00300165"/>
    <w:rsid w:val="003010CF"/>
    <w:rsid w:val="00303440"/>
    <w:rsid w:val="00303558"/>
    <w:rsid w:val="00304D9B"/>
    <w:rsid w:val="003057CC"/>
    <w:rsid w:val="00305FF9"/>
    <w:rsid w:val="0030651F"/>
    <w:rsid w:val="00306E6B"/>
    <w:rsid w:val="003074F2"/>
    <w:rsid w:val="00307E29"/>
    <w:rsid w:val="003100C8"/>
    <w:rsid w:val="00310AE0"/>
    <w:rsid w:val="00311161"/>
    <w:rsid w:val="00312400"/>
    <w:rsid w:val="00312739"/>
    <w:rsid w:val="00312D10"/>
    <w:rsid w:val="003178DA"/>
    <w:rsid w:val="00317DB8"/>
    <w:rsid w:val="00320618"/>
    <w:rsid w:val="0032100B"/>
    <w:rsid w:val="0032172D"/>
    <w:rsid w:val="00321BD7"/>
    <w:rsid w:val="0032260F"/>
    <w:rsid w:val="003228DA"/>
    <w:rsid w:val="00322BC6"/>
    <w:rsid w:val="00323D6B"/>
    <w:rsid w:val="0032441D"/>
    <w:rsid w:val="00326957"/>
    <w:rsid w:val="00326AE2"/>
    <w:rsid w:val="00327C3D"/>
    <w:rsid w:val="00330F3A"/>
    <w:rsid w:val="00331426"/>
    <w:rsid w:val="0033171D"/>
    <w:rsid w:val="00331FC3"/>
    <w:rsid w:val="003336B3"/>
    <w:rsid w:val="00333835"/>
    <w:rsid w:val="003357D2"/>
    <w:rsid w:val="00335B75"/>
    <w:rsid w:val="00335D8C"/>
    <w:rsid w:val="00335DD3"/>
    <w:rsid w:val="00336072"/>
    <w:rsid w:val="003363A1"/>
    <w:rsid w:val="00341674"/>
    <w:rsid w:val="0034226D"/>
    <w:rsid w:val="00342972"/>
    <w:rsid w:val="00342FDD"/>
    <w:rsid w:val="0034429B"/>
    <w:rsid w:val="003443F7"/>
    <w:rsid w:val="00344866"/>
    <w:rsid w:val="0034638C"/>
    <w:rsid w:val="00346F7F"/>
    <w:rsid w:val="003474B9"/>
    <w:rsid w:val="00350108"/>
    <w:rsid w:val="0035032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407"/>
    <w:rsid w:val="00357C1E"/>
    <w:rsid w:val="00360232"/>
    <w:rsid w:val="003602E0"/>
    <w:rsid w:val="00360D01"/>
    <w:rsid w:val="00362569"/>
    <w:rsid w:val="00362DD5"/>
    <w:rsid w:val="003636CD"/>
    <w:rsid w:val="0036429F"/>
    <w:rsid w:val="0036487C"/>
    <w:rsid w:val="00365411"/>
    <w:rsid w:val="00365FA2"/>
    <w:rsid w:val="00366C69"/>
    <w:rsid w:val="00366E84"/>
    <w:rsid w:val="00367441"/>
    <w:rsid w:val="00367B1D"/>
    <w:rsid w:val="00370BBF"/>
    <w:rsid w:val="00370E4F"/>
    <w:rsid w:val="00371183"/>
    <w:rsid w:val="00371215"/>
    <w:rsid w:val="00372F0D"/>
    <w:rsid w:val="00374059"/>
    <w:rsid w:val="00374825"/>
    <w:rsid w:val="0037535B"/>
    <w:rsid w:val="0037552D"/>
    <w:rsid w:val="003756DB"/>
    <w:rsid w:val="00375993"/>
    <w:rsid w:val="003761CB"/>
    <w:rsid w:val="003770BB"/>
    <w:rsid w:val="0037771A"/>
    <w:rsid w:val="00380139"/>
    <w:rsid w:val="003802DC"/>
    <w:rsid w:val="00380770"/>
    <w:rsid w:val="00380E4E"/>
    <w:rsid w:val="00380FBF"/>
    <w:rsid w:val="00382818"/>
    <w:rsid w:val="003828D8"/>
    <w:rsid w:val="00382A43"/>
    <w:rsid w:val="00382D60"/>
    <w:rsid w:val="00382F29"/>
    <w:rsid w:val="00383515"/>
    <w:rsid w:val="00383C8D"/>
    <w:rsid w:val="003852FB"/>
    <w:rsid w:val="00385429"/>
    <w:rsid w:val="00385B05"/>
    <w:rsid w:val="00386382"/>
    <w:rsid w:val="003865EF"/>
    <w:rsid w:val="00386BA9"/>
    <w:rsid w:val="00390013"/>
    <w:rsid w:val="00390017"/>
    <w:rsid w:val="003901A3"/>
    <w:rsid w:val="0039072F"/>
    <w:rsid w:val="003940CE"/>
    <w:rsid w:val="00397A53"/>
    <w:rsid w:val="00397C1D"/>
    <w:rsid w:val="003A057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0F5"/>
    <w:rsid w:val="003A4482"/>
    <w:rsid w:val="003A4D05"/>
    <w:rsid w:val="003A5868"/>
    <w:rsid w:val="003A6677"/>
    <w:rsid w:val="003A7834"/>
    <w:rsid w:val="003B0796"/>
    <w:rsid w:val="003B0B1F"/>
    <w:rsid w:val="003B0B5B"/>
    <w:rsid w:val="003B0E79"/>
    <w:rsid w:val="003B16A4"/>
    <w:rsid w:val="003B19A2"/>
    <w:rsid w:val="003B3575"/>
    <w:rsid w:val="003B3D9E"/>
    <w:rsid w:val="003B506F"/>
    <w:rsid w:val="003B50BC"/>
    <w:rsid w:val="003B5D97"/>
    <w:rsid w:val="003B612A"/>
    <w:rsid w:val="003B63A4"/>
    <w:rsid w:val="003B68FE"/>
    <w:rsid w:val="003B6D7D"/>
    <w:rsid w:val="003B7D7E"/>
    <w:rsid w:val="003C1012"/>
    <w:rsid w:val="003C11C9"/>
    <w:rsid w:val="003C1229"/>
    <w:rsid w:val="003C1FBC"/>
    <w:rsid w:val="003C1FD4"/>
    <w:rsid w:val="003C213D"/>
    <w:rsid w:val="003C25AD"/>
    <w:rsid w:val="003C2D21"/>
    <w:rsid w:val="003C4A0E"/>
    <w:rsid w:val="003C5E6B"/>
    <w:rsid w:val="003C7AD7"/>
    <w:rsid w:val="003D0FC3"/>
    <w:rsid w:val="003D2C1D"/>
    <w:rsid w:val="003D2C34"/>
    <w:rsid w:val="003D3C69"/>
    <w:rsid w:val="003D3D07"/>
    <w:rsid w:val="003D3DDD"/>
    <w:rsid w:val="003D48A9"/>
    <w:rsid w:val="003D5CBF"/>
    <w:rsid w:val="003D6307"/>
    <w:rsid w:val="003D66D2"/>
    <w:rsid w:val="003E00E6"/>
    <w:rsid w:val="003E07AE"/>
    <w:rsid w:val="003E09EC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0FAB"/>
    <w:rsid w:val="003F160C"/>
    <w:rsid w:val="003F324F"/>
    <w:rsid w:val="003F33BC"/>
    <w:rsid w:val="003F3D4E"/>
    <w:rsid w:val="003F477E"/>
    <w:rsid w:val="003F5069"/>
    <w:rsid w:val="003F579E"/>
    <w:rsid w:val="003F6CD2"/>
    <w:rsid w:val="003F788D"/>
    <w:rsid w:val="004003D9"/>
    <w:rsid w:val="0040126E"/>
    <w:rsid w:val="004020D4"/>
    <w:rsid w:val="004021B6"/>
    <w:rsid w:val="004031F9"/>
    <w:rsid w:val="004047C4"/>
    <w:rsid w:val="004056EB"/>
    <w:rsid w:val="0040570B"/>
    <w:rsid w:val="00405EDB"/>
    <w:rsid w:val="00405FB1"/>
    <w:rsid w:val="004063FB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95D"/>
    <w:rsid w:val="00415D76"/>
    <w:rsid w:val="00415DD3"/>
    <w:rsid w:val="00415EA4"/>
    <w:rsid w:val="00416665"/>
    <w:rsid w:val="00416A67"/>
    <w:rsid w:val="00416ACB"/>
    <w:rsid w:val="00421DCF"/>
    <w:rsid w:val="00422341"/>
    <w:rsid w:val="00422C80"/>
    <w:rsid w:val="00423258"/>
    <w:rsid w:val="00423641"/>
    <w:rsid w:val="004238B4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A20"/>
    <w:rsid w:val="004461D9"/>
    <w:rsid w:val="00446AC6"/>
    <w:rsid w:val="004472F2"/>
    <w:rsid w:val="0044759B"/>
    <w:rsid w:val="00447F54"/>
    <w:rsid w:val="00450B7E"/>
    <w:rsid w:val="0045136B"/>
    <w:rsid w:val="00451C7E"/>
    <w:rsid w:val="004530F1"/>
    <w:rsid w:val="00453BB6"/>
    <w:rsid w:val="00453CAA"/>
    <w:rsid w:val="00455113"/>
    <w:rsid w:val="00456421"/>
    <w:rsid w:val="00456DAB"/>
    <w:rsid w:val="00460469"/>
    <w:rsid w:val="00460CC3"/>
    <w:rsid w:val="00460E86"/>
    <w:rsid w:val="0046137D"/>
    <w:rsid w:val="004646B4"/>
    <w:rsid w:val="00464A88"/>
    <w:rsid w:val="004651A0"/>
    <w:rsid w:val="00466532"/>
    <w:rsid w:val="004669FA"/>
    <w:rsid w:val="00467488"/>
    <w:rsid w:val="00467DF7"/>
    <w:rsid w:val="0047083E"/>
    <w:rsid w:val="00470EB5"/>
    <w:rsid w:val="00471DE2"/>
    <w:rsid w:val="004721B4"/>
    <w:rsid w:val="00472381"/>
    <w:rsid w:val="0047286B"/>
    <w:rsid w:val="00472E27"/>
    <w:rsid w:val="0047359E"/>
    <w:rsid w:val="00474220"/>
    <w:rsid w:val="00474472"/>
    <w:rsid w:val="004752D3"/>
    <w:rsid w:val="004754E1"/>
    <w:rsid w:val="00475A85"/>
    <w:rsid w:val="00475CE0"/>
    <w:rsid w:val="00476491"/>
    <w:rsid w:val="00476827"/>
    <w:rsid w:val="00476BD4"/>
    <w:rsid w:val="00477C35"/>
    <w:rsid w:val="00480988"/>
    <w:rsid w:val="00480E05"/>
    <w:rsid w:val="00481904"/>
    <w:rsid w:val="00481D34"/>
    <w:rsid w:val="0048243F"/>
    <w:rsid w:val="00482BBE"/>
    <w:rsid w:val="00483517"/>
    <w:rsid w:val="00483A12"/>
    <w:rsid w:val="00484A77"/>
    <w:rsid w:val="0048540F"/>
    <w:rsid w:val="00485704"/>
    <w:rsid w:val="00485970"/>
    <w:rsid w:val="00485C0D"/>
    <w:rsid w:val="00486575"/>
    <w:rsid w:val="004866D0"/>
    <w:rsid w:val="00486936"/>
    <w:rsid w:val="00494242"/>
    <w:rsid w:val="00494E8E"/>
    <w:rsid w:val="004953A3"/>
    <w:rsid w:val="004955BC"/>
    <w:rsid w:val="00495D63"/>
    <w:rsid w:val="0049648F"/>
    <w:rsid w:val="00496606"/>
    <w:rsid w:val="00496F05"/>
    <w:rsid w:val="00497370"/>
    <w:rsid w:val="00497537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635B"/>
    <w:rsid w:val="004A67EA"/>
    <w:rsid w:val="004A7092"/>
    <w:rsid w:val="004A7B19"/>
    <w:rsid w:val="004B10B3"/>
    <w:rsid w:val="004B356B"/>
    <w:rsid w:val="004B49E6"/>
    <w:rsid w:val="004B4D69"/>
    <w:rsid w:val="004B65A1"/>
    <w:rsid w:val="004B673D"/>
    <w:rsid w:val="004B7BB0"/>
    <w:rsid w:val="004C01A8"/>
    <w:rsid w:val="004C1840"/>
    <w:rsid w:val="004C24C9"/>
    <w:rsid w:val="004C31B6"/>
    <w:rsid w:val="004C381F"/>
    <w:rsid w:val="004C4043"/>
    <w:rsid w:val="004C5319"/>
    <w:rsid w:val="004C5E5F"/>
    <w:rsid w:val="004C621F"/>
    <w:rsid w:val="004C7948"/>
    <w:rsid w:val="004C7BB8"/>
    <w:rsid w:val="004C7C60"/>
    <w:rsid w:val="004D0DFE"/>
    <w:rsid w:val="004D1D91"/>
    <w:rsid w:val="004D21E8"/>
    <w:rsid w:val="004D22C3"/>
    <w:rsid w:val="004D2F8F"/>
    <w:rsid w:val="004D2FFC"/>
    <w:rsid w:val="004D3A78"/>
    <w:rsid w:val="004D571D"/>
    <w:rsid w:val="004D666C"/>
    <w:rsid w:val="004D6F4D"/>
    <w:rsid w:val="004D6F95"/>
    <w:rsid w:val="004D72FE"/>
    <w:rsid w:val="004D7CFE"/>
    <w:rsid w:val="004D7E91"/>
    <w:rsid w:val="004E003A"/>
    <w:rsid w:val="004E0768"/>
    <w:rsid w:val="004E1A31"/>
    <w:rsid w:val="004E269D"/>
    <w:rsid w:val="004E2DE0"/>
    <w:rsid w:val="004E4060"/>
    <w:rsid w:val="004E409A"/>
    <w:rsid w:val="004F02E4"/>
    <w:rsid w:val="004F0FB9"/>
    <w:rsid w:val="004F1328"/>
    <w:rsid w:val="004F1D3D"/>
    <w:rsid w:val="004F2F7E"/>
    <w:rsid w:val="004F32B5"/>
    <w:rsid w:val="004F407E"/>
    <w:rsid w:val="004F5479"/>
    <w:rsid w:val="004F7528"/>
    <w:rsid w:val="004F7BCA"/>
    <w:rsid w:val="004F7D89"/>
    <w:rsid w:val="005003EE"/>
    <w:rsid w:val="00500D99"/>
    <w:rsid w:val="00501981"/>
    <w:rsid w:val="00501A85"/>
    <w:rsid w:val="00501BB3"/>
    <w:rsid w:val="005021DD"/>
    <w:rsid w:val="00502351"/>
    <w:rsid w:val="005026CA"/>
    <w:rsid w:val="00502B72"/>
    <w:rsid w:val="00504BC1"/>
    <w:rsid w:val="00504F82"/>
    <w:rsid w:val="00505134"/>
    <w:rsid w:val="0050561C"/>
    <w:rsid w:val="00505C04"/>
    <w:rsid w:val="00506A6A"/>
    <w:rsid w:val="00511348"/>
    <w:rsid w:val="00511F15"/>
    <w:rsid w:val="0051318C"/>
    <w:rsid w:val="005142CD"/>
    <w:rsid w:val="005143C9"/>
    <w:rsid w:val="005157A9"/>
    <w:rsid w:val="005173A7"/>
    <w:rsid w:val="005177E1"/>
    <w:rsid w:val="00520C0A"/>
    <w:rsid w:val="005214A8"/>
    <w:rsid w:val="005218B6"/>
    <w:rsid w:val="00522589"/>
    <w:rsid w:val="00522CF0"/>
    <w:rsid w:val="00524545"/>
    <w:rsid w:val="005255BF"/>
    <w:rsid w:val="005257DE"/>
    <w:rsid w:val="005260CD"/>
    <w:rsid w:val="00527168"/>
    <w:rsid w:val="00527200"/>
    <w:rsid w:val="00527821"/>
    <w:rsid w:val="00530157"/>
    <w:rsid w:val="00531EBE"/>
    <w:rsid w:val="00532F8B"/>
    <w:rsid w:val="00533449"/>
    <w:rsid w:val="00533737"/>
    <w:rsid w:val="00535B79"/>
    <w:rsid w:val="00535D7C"/>
    <w:rsid w:val="00536579"/>
    <w:rsid w:val="00536C1E"/>
    <w:rsid w:val="005409D6"/>
    <w:rsid w:val="005429F3"/>
    <w:rsid w:val="0054343A"/>
    <w:rsid w:val="00543974"/>
    <w:rsid w:val="00543EBF"/>
    <w:rsid w:val="00544ABA"/>
    <w:rsid w:val="005453EE"/>
    <w:rsid w:val="0054593A"/>
    <w:rsid w:val="005467FB"/>
    <w:rsid w:val="00546AE9"/>
    <w:rsid w:val="00547989"/>
    <w:rsid w:val="00547D3A"/>
    <w:rsid w:val="00551320"/>
    <w:rsid w:val="005518A4"/>
    <w:rsid w:val="00552768"/>
    <w:rsid w:val="00552935"/>
    <w:rsid w:val="00553127"/>
    <w:rsid w:val="005537D5"/>
    <w:rsid w:val="0055467F"/>
    <w:rsid w:val="00554BE7"/>
    <w:rsid w:val="00555F70"/>
    <w:rsid w:val="00556D68"/>
    <w:rsid w:val="00557173"/>
    <w:rsid w:val="005576A1"/>
    <w:rsid w:val="00557A64"/>
    <w:rsid w:val="005605C0"/>
    <w:rsid w:val="00560D23"/>
    <w:rsid w:val="005615D8"/>
    <w:rsid w:val="005626D6"/>
    <w:rsid w:val="005637B5"/>
    <w:rsid w:val="005638D4"/>
    <w:rsid w:val="00564476"/>
    <w:rsid w:val="005656ED"/>
    <w:rsid w:val="00565D78"/>
    <w:rsid w:val="00566544"/>
    <w:rsid w:val="00566608"/>
    <w:rsid w:val="00566C83"/>
    <w:rsid w:val="005700FE"/>
    <w:rsid w:val="00570E24"/>
    <w:rsid w:val="00572760"/>
    <w:rsid w:val="00572F44"/>
    <w:rsid w:val="00573D31"/>
    <w:rsid w:val="00574090"/>
    <w:rsid w:val="005740B2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802"/>
    <w:rsid w:val="00582C3A"/>
    <w:rsid w:val="00582E1A"/>
    <w:rsid w:val="00583147"/>
    <w:rsid w:val="00583489"/>
    <w:rsid w:val="00584416"/>
    <w:rsid w:val="00584B39"/>
    <w:rsid w:val="00585028"/>
    <w:rsid w:val="005854D1"/>
    <w:rsid w:val="00585CED"/>
    <w:rsid w:val="00585F5B"/>
    <w:rsid w:val="0058620A"/>
    <w:rsid w:val="005878E6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2BF"/>
    <w:rsid w:val="00595887"/>
    <w:rsid w:val="00595FDE"/>
    <w:rsid w:val="005961F7"/>
    <w:rsid w:val="00596A27"/>
    <w:rsid w:val="00596B9C"/>
    <w:rsid w:val="00597717"/>
    <w:rsid w:val="005A054D"/>
    <w:rsid w:val="005A09C7"/>
    <w:rsid w:val="005A0A46"/>
    <w:rsid w:val="005A10B9"/>
    <w:rsid w:val="005A11EA"/>
    <w:rsid w:val="005A269F"/>
    <w:rsid w:val="005A2D79"/>
    <w:rsid w:val="005A305E"/>
    <w:rsid w:val="005A30BB"/>
    <w:rsid w:val="005A3887"/>
    <w:rsid w:val="005A70CC"/>
    <w:rsid w:val="005A76E8"/>
    <w:rsid w:val="005B0542"/>
    <w:rsid w:val="005B1212"/>
    <w:rsid w:val="005B2225"/>
    <w:rsid w:val="005B2799"/>
    <w:rsid w:val="005B27F2"/>
    <w:rsid w:val="005B2B77"/>
    <w:rsid w:val="005B3D4A"/>
    <w:rsid w:val="005B4D87"/>
    <w:rsid w:val="005B7DD1"/>
    <w:rsid w:val="005C00A0"/>
    <w:rsid w:val="005C1610"/>
    <w:rsid w:val="005C28FA"/>
    <w:rsid w:val="005C33B5"/>
    <w:rsid w:val="005C40F4"/>
    <w:rsid w:val="005C43BE"/>
    <w:rsid w:val="005C44F3"/>
    <w:rsid w:val="005C697B"/>
    <w:rsid w:val="005C712D"/>
    <w:rsid w:val="005C7C75"/>
    <w:rsid w:val="005D0E4F"/>
    <w:rsid w:val="005D1E32"/>
    <w:rsid w:val="005D206B"/>
    <w:rsid w:val="005D22B7"/>
    <w:rsid w:val="005D2B64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48E9"/>
    <w:rsid w:val="005E4CE3"/>
    <w:rsid w:val="005E53F9"/>
    <w:rsid w:val="005E775D"/>
    <w:rsid w:val="005F0025"/>
    <w:rsid w:val="005F01F1"/>
    <w:rsid w:val="005F0A43"/>
    <w:rsid w:val="005F155E"/>
    <w:rsid w:val="005F27BF"/>
    <w:rsid w:val="005F2DBC"/>
    <w:rsid w:val="005F4171"/>
    <w:rsid w:val="005F46D6"/>
    <w:rsid w:val="005F4DD6"/>
    <w:rsid w:val="005F50D8"/>
    <w:rsid w:val="005F53A1"/>
    <w:rsid w:val="005F61F3"/>
    <w:rsid w:val="005F68C1"/>
    <w:rsid w:val="005F6B77"/>
    <w:rsid w:val="005F7487"/>
    <w:rsid w:val="005F7905"/>
    <w:rsid w:val="005F7A2B"/>
    <w:rsid w:val="006002C7"/>
    <w:rsid w:val="00600F95"/>
    <w:rsid w:val="00601719"/>
    <w:rsid w:val="00601839"/>
    <w:rsid w:val="00602759"/>
    <w:rsid w:val="0060277A"/>
    <w:rsid w:val="00602B7C"/>
    <w:rsid w:val="00603312"/>
    <w:rsid w:val="00604DC7"/>
    <w:rsid w:val="00604E47"/>
    <w:rsid w:val="00605441"/>
    <w:rsid w:val="00605EA4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77CC"/>
    <w:rsid w:val="006205CA"/>
    <w:rsid w:val="00620C80"/>
    <w:rsid w:val="006216A1"/>
    <w:rsid w:val="00621F53"/>
    <w:rsid w:val="00622E2A"/>
    <w:rsid w:val="00623089"/>
    <w:rsid w:val="0062308E"/>
    <w:rsid w:val="006234C4"/>
    <w:rsid w:val="00623840"/>
    <w:rsid w:val="006241FE"/>
    <w:rsid w:val="006244C9"/>
    <w:rsid w:val="006245B7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0C65"/>
    <w:rsid w:val="006422F0"/>
    <w:rsid w:val="00643660"/>
    <w:rsid w:val="0064458E"/>
    <w:rsid w:val="00644896"/>
    <w:rsid w:val="0064795C"/>
    <w:rsid w:val="00650139"/>
    <w:rsid w:val="00650941"/>
    <w:rsid w:val="00651C3E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1C11"/>
    <w:rsid w:val="00661F25"/>
    <w:rsid w:val="00662111"/>
    <w:rsid w:val="00662118"/>
    <w:rsid w:val="006638AD"/>
    <w:rsid w:val="00664BF5"/>
    <w:rsid w:val="006651A6"/>
    <w:rsid w:val="0066522C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2D0"/>
    <w:rsid w:val="00682E14"/>
    <w:rsid w:val="00683364"/>
    <w:rsid w:val="0068436C"/>
    <w:rsid w:val="0068545E"/>
    <w:rsid w:val="00685FD4"/>
    <w:rsid w:val="00686612"/>
    <w:rsid w:val="0068661E"/>
    <w:rsid w:val="00687E02"/>
    <w:rsid w:val="00690A49"/>
    <w:rsid w:val="00690BB6"/>
    <w:rsid w:val="00691B30"/>
    <w:rsid w:val="00692F52"/>
    <w:rsid w:val="00693E1F"/>
    <w:rsid w:val="00693ECB"/>
    <w:rsid w:val="006943A1"/>
    <w:rsid w:val="00694797"/>
    <w:rsid w:val="00694A90"/>
    <w:rsid w:val="00695887"/>
    <w:rsid w:val="00697733"/>
    <w:rsid w:val="00697783"/>
    <w:rsid w:val="006979C9"/>
    <w:rsid w:val="006A0369"/>
    <w:rsid w:val="006A07E6"/>
    <w:rsid w:val="006A254E"/>
    <w:rsid w:val="006A2C30"/>
    <w:rsid w:val="006A2F68"/>
    <w:rsid w:val="006A301C"/>
    <w:rsid w:val="006A3E2B"/>
    <w:rsid w:val="006A6E17"/>
    <w:rsid w:val="006B120D"/>
    <w:rsid w:val="006B17E7"/>
    <w:rsid w:val="006B19E8"/>
    <w:rsid w:val="006B1A8A"/>
    <w:rsid w:val="006B1FD5"/>
    <w:rsid w:val="006B233E"/>
    <w:rsid w:val="006B3443"/>
    <w:rsid w:val="006B555A"/>
    <w:rsid w:val="006B600A"/>
    <w:rsid w:val="006B6635"/>
    <w:rsid w:val="006B6723"/>
    <w:rsid w:val="006B6FD1"/>
    <w:rsid w:val="006B7D22"/>
    <w:rsid w:val="006B7D2C"/>
    <w:rsid w:val="006C1019"/>
    <w:rsid w:val="006C16F1"/>
    <w:rsid w:val="006C1B9F"/>
    <w:rsid w:val="006C1DE8"/>
    <w:rsid w:val="006C2BB5"/>
    <w:rsid w:val="006C2BEE"/>
    <w:rsid w:val="006C3AD8"/>
    <w:rsid w:val="006C4516"/>
    <w:rsid w:val="006C455E"/>
    <w:rsid w:val="006C483D"/>
    <w:rsid w:val="006C51A0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0E6"/>
    <w:rsid w:val="006D3BE1"/>
    <w:rsid w:val="006D48FC"/>
    <w:rsid w:val="006D5C3B"/>
    <w:rsid w:val="006D62BC"/>
    <w:rsid w:val="006D6450"/>
    <w:rsid w:val="006D6939"/>
    <w:rsid w:val="006D7EB0"/>
    <w:rsid w:val="006E0138"/>
    <w:rsid w:val="006E0BB0"/>
    <w:rsid w:val="006E12C3"/>
    <w:rsid w:val="006E164D"/>
    <w:rsid w:val="006E1E89"/>
    <w:rsid w:val="006E2529"/>
    <w:rsid w:val="006E252B"/>
    <w:rsid w:val="006E45F3"/>
    <w:rsid w:val="006E4A2F"/>
    <w:rsid w:val="006E4ED4"/>
    <w:rsid w:val="006E5E19"/>
    <w:rsid w:val="006E61C3"/>
    <w:rsid w:val="006E68E6"/>
    <w:rsid w:val="006E799D"/>
    <w:rsid w:val="006F0593"/>
    <w:rsid w:val="006F07C3"/>
    <w:rsid w:val="006F1064"/>
    <w:rsid w:val="006F1EB7"/>
    <w:rsid w:val="006F52E5"/>
    <w:rsid w:val="006F5C14"/>
    <w:rsid w:val="006F5E86"/>
    <w:rsid w:val="006F6066"/>
    <w:rsid w:val="006F6850"/>
    <w:rsid w:val="006F707E"/>
    <w:rsid w:val="007001DC"/>
    <w:rsid w:val="007025CB"/>
    <w:rsid w:val="00702723"/>
    <w:rsid w:val="00703428"/>
    <w:rsid w:val="007034AA"/>
    <w:rsid w:val="00703C9D"/>
    <w:rsid w:val="0070490C"/>
    <w:rsid w:val="007054D4"/>
    <w:rsid w:val="00705C38"/>
    <w:rsid w:val="00706017"/>
    <w:rsid w:val="0070643A"/>
    <w:rsid w:val="00706465"/>
    <w:rsid w:val="0070695A"/>
    <w:rsid w:val="0070782D"/>
    <w:rsid w:val="007109C2"/>
    <w:rsid w:val="00710AFC"/>
    <w:rsid w:val="00711340"/>
    <w:rsid w:val="00712C42"/>
    <w:rsid w:val="00712E68"/>
    <w:rsid w:val="00713DE4"/>
    <w:rsid w:val="00714C47"/>
    <w:rsid w:val="00716462"/>
    <w:rsid w:val="00717174"/>
    <w:rsid w:val="00721022"/>
    <w:rsid w:val="00721084"/>
    <w:rsid w:val="00721262"/>
    <w:rsid w:val="00721D5C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0AF2"/>
    <w:rsid w:val="00731E7C"/>
    <w:rsid w:val="007329EF"/>
    <w:rsid w:val="0073327A"/>
    <w:rsid w:val="00734EBE"/>
    <w:rsid w:val="00735881"/>
    <w:rsid w:val="00736DD8"/>
    <w:rsid w:val="0074076A"/>
    <w:rsid w:val="00741AF4"/>
    <w:rsid w:val="00741BD0"/>
    <w:rsid w:val="00741DCC"/>
    <w:rsid w:val="0074203A"/>
    <w:rsid w:val="007427B5"/>
    <w:rsid w:val="00742865"/>
    <w:rsid w:val="0074296C"/>
    <w:rsid w:val="00742C83"/>
    <w:rsid w:val="007433A2"/>
    <w:rsid w:val="0074360F"/>
    <w:rsid w:val="00744A64"/>
    <w:rsid w:val="00744D47"/>
    <w:rsid w:val="00744EA0"/>
    <w:rsid w:val="00746133"/>
    <w:rsid w:val="0074638D"/>
    <w:rsid w:val="00746484"/>
    <w:rsid w:val="00746CC5"/>
    <w:rsid w:val="0074704F"/>
    <w:rsid w:val="00747A34"/>
    <w:rsid w:val="00747F48"/>
    <w:rsid w:val="00747F4C"/>
    <w:rsid w:val="00751091"/>
    <w:rsid w:val="00751B83"/>
    <w:rsid w:val="00754359"/>
    <w:rsid w:val="00754411"/>
    <w:rsid w:val="00754BD9"/>
    <w:rsid w:val="00754E7A"/>
    <w:rsid w:val="007550D9"/>
    <w:rsid w:val="0075540C"/>
    <w:rsid w:val="00755C2E"/>
    <w:rsid w:val="00755DB1"/>
    <w:rsid w:val="007574FC"/>
    <w:rsid w:val="00760975"/>
    <w:rsid w:val="00761FDA"/>
    <w:rsid w:val="007621FF"/>
    <w:rsid w:val="007634E3"/>
    <w:rsid w:val="00764194"/>
    <w:rsid w:val="00765ED3"/>
    <w:rsid w:val="007662D9"/>
    <w:rsid w:val="0076681D"/>
    <w:rsid w:val="00766A65"/>
    <w:rsid w:val="00766DAA"/>
    <w:rsid w:val="007671F5"/>
    <w:rsid w:val="007676B8"/>
    <w:rsid w:val="00770549"/>
    <w:rsid w:val="0077175C"/>
    <w:rsid w:val="00771870"/>
    <w:rsid w:val="00771BF9"/>
    <w:rsid w:val="00772F8A"/>
    <w:rsid w:val="0077340B"/>
    <w:rsid w:val="007739C6"/>
    <w:rsid w:val="00774889"/>
    <w:rsid w:val="00774FF5"/>
    <w:rsid w:val="0077502F"/>
    <w:rsid w:val="007750B3"/>
    <w:rsid w:val="00775F76"/>
    <w:rsid w:val="00776879"/>
    <w:rsid w:val="00776AEA"/>
    <w:rsid w:val="00777BA0"/>
    <w:rsid w:val="007803BD"/>
    <w:rsid w:val="00780D41"/>
    <w:rsid w:val="00780EF4"/>
    <w:rsid w:val="007811DC"/>
    <w:rsid w:val="007820FA"/>
    <w:rsid w:val="007825B8"/>
    <w:rsid w:val="0078285F"/>
    <w:rsid w:val="00783207"/>
    <w:rsid w:val="00783E1D"/>
    <w:rsid w:val="00783EE3"/>
    <w:rsid w:val="0078483B"/>
    <w:rsid w:val="00784EED"/>
    <w:rsid w:val="00785900"/>
    <w:rsid w:val="00785B94"/>
    <w:rsid w:val="00786958"/>
    <w:rsid w:val="00786E71"/>
    <w:rsid w:val="0079162F"/>
    <w:rsid w:val="00793C7A"/>
    <w:rsid w:val="00794924"/>
    <w:rsid w:val="00797C52"/>
    <w:rsid w:val="007A0BC2"/>
    <w:rsid w:val="007A1F44"/>
    <w:rsid w:val="007A23FF"/>
    <w:rsid w:val="007A295B"/>
    <w:rsid w:val="007A3424"/>
    <w:rsid w:val="007A35EF"/>
    <w:rsid w:val="007A3EF0"/>
    <w:rsid w:val="007A43A2"/>
    <w:rsid w:val="007A4D04"/>
    <w:rsid w:val="007A57F0"/>
    <w:rsid w:val="007A7A96"/>
    <w:rsid w:val="007B03AF"/>
    <w:rsid w:val="007B1543"/>
    <w:rsid w:val="007B1AC0"/>
    <w:rsid w:val="007B250D"/>
    <w:rsid w:val="007B270A"/>
    <w:rsid w:val="007B2D3B"/>
    <w:rsid w:val="007B4DD6"/>
    <w:rsid w:val="007B52CD"/>
    <w:rsid w:val="007B54EF"/>
    <w:rsid w:val="007B7B03"/>
    <w:rsid w:val="007B7DC1"/>
    <w:rsid w:val="007B7EDB"/>
    <w:rsid w:val="007C0160"/>
    <w:rsid w:val="007C19AD"/>
    <w:rsid w:val="007C1AFD"/>
    <w:rsid w:val="007C2059"/>
    <w:rsid w:val="007C3598"/>
    <w:rsid w:val="007C3FA8"/>
    <w:rsid w:val="007C4F66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9D4"/>
    <w:rsid w:val="007E4C88"/>
    <w:rsid w:val="007E585E"/>
    <w:rsid w:val="007E7DDF"/>
    <w:rsid w:val="007F11C8"/>
    <w:rsid w:val="007F1CFB"/>
    <w:rsid w:val="007F220B"/>
    <w:rsid w:val="007F27DD"/>
    <w:rsid w:val="007F3229"/>
    <w:rsid w:val="007F547D"/>
    <w:rsid w:val="007F6880"/>
    <w:rsid w:val="007F76B4"/>
    <w:rsid w:val="007F7B9D"/>
    <w:rsid w:val="008001B4"/>
    <w:rsid w:val="00800769"/>
    <w:rsid w:val="0080095F"/>
    <w:rsid w:val="00800ED2"/>
    <w:rsid w:val="00802719"/>
    <w:rsid w:val="00802D95"/>
    <w:rsid w:val="00802E74"/>
    <w:rsid w:val="00803E98"/>
    <w:rsid w:val="00804B92"/>
    <w:rsid w:val="00804E21"/>
    <w:rsid w:val="00805092"/>
    <w:rsid w:val="0080634C"/>
    <w:rsid w:val="00806AAF"/>
    <w:rsid w:val="0080704C"/>
    <w:rsid w:val="008070AC"/>
    <w:rsid w:val="00807795"/>
    <w:rsid w:val="008101FD"/>
    <w:rsid w:val="00810D8D"/>
    <w:rsid w:val="00811835"/>
    <w:rsid w:val="00811F2A"/>
    <w:rsid w:val="00812586"/>
    <w:rsid w:val="0081581D"/>
    <w:rsid w:val="008172BE"/>
    <w:rsid w:val="00817B71"/>
    <w:rsid w:val="00820244"/>
    <w:rsid w:val="008221B3"/>
    <w:rsid w:val="0082248E"/>
    <w:rsid w:val="008247EF"/>
    <w:rsid w:val="0082499A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2BF"/>
    <w:rsid w:val="008358A5"/>
    <w:rsid w:val="008359E0"/>
    <w:rsid w:val="00835BD5"/>
    <w:rsid w:val="008371CF"/>
    <w:rsid w:val="008376F6"/>
    <w:rsid w:val="00837994"/>
    <w:rsid w:val="00837D5B"/>
    <w:rsid w:val="00840607"/>
    <w:rsid w:val="00841979"/>
    <w:rsid w:val="00841CD2"/>
    <w:rsid w:val="00842B77"/>
    <w:rsid w:val="0084309F"/>
    <w:rsid w:val="00845C12"/>
    <w:rsid w:val="00845F57"/>
    <w:rsid w:val="00846466"/>
    <w:rsid w:val="008469D9"/>
    <w:rsid w:val="00846DC0"/>
    <w:rsid w:val="008474A7"/>
    <w:rsid w:val="00847B52"/>
    <w:rsid w:val="008506B6"/>
    <w:rsid w:val="00850AE0"/>
    <w:rsid w:val="008517D1"/>
    <w:rsid w:val="008524D2"/>
    <w:rsid w:val="0085284F"/>
    <w:rsid w:val="00852E19"/>
    <w:rsid w:val="008565AE"/>
    <w:rsid w:val="00856833"/>
    <w:rsid w:val="00856840"/>
    <w:rsid w:val="0085700B"/>
    <w:rsid w:val="0086087C"/>
    <w:rsid w:val="00860D8E"/>
    <w:rsid w:val="0086275E"/>
    <w:rsid w:val="00864169"/>
    <w:rsid w:val="00864440"/>
    <w:rsid w:val="00864D76"/>
    <w:rsid w:val="008650FC"/>
    <w:rsid w:val="00866AC1"/>
    <w:rsid w:val="00866BF4"/>
    <w:rsid w:val="00866EB3"/>
    <w:rsid w:val="0086701A"/>
    <w:rsid w:val="00867BD2"/>
    <w:rsid w:val="00870A6E"/>
    <w:rsid w:val="008712FD"/>
    <w:rsid w:val="008716A1"/>
    <w:rsid w:val="00871817"/>
    <w:rsid w:val="00872D3F"/>
    <w:rsid w:val="008733E4"/>
    <w:rsid w:val="00873F15"/>
    <w:rsid w:val="00874096"/>
    <w:rsid w:val="00874EFF"/>
    <w:rsid w:val="008756A4"/>
    <w:rsid w:val="00875F73"/>
    <w:rsid w:val="00880479"/>
    <w:rsid w:val="008806AC"/>
    <w:rsid w:val="00880F30"/>
    <w:rsid w:val="00881B11"/>
    <w:rsid w:val="00882396"/>
    <w:rsid w:val="008830F7"/>
    <w:rsid w:val="008833E8"/>
    <w:rsid w:val="008843E3"/>
    <w:rsid w:val="0088766D"/>
    <w:rsid w:val="00887B48"/>
    <w:rsid w:val="0089050E"/>
    <w:rsid w:val="00890B6B"/>
    <w:rsid w:val="0089176E"/>
    <w:rsid w:val="008917E0"/>
    <w:rsid w:val="00891E53"/>
    <w:rsid w:val="00892365"/>
    <w:rsid w:val="00892BE5"/>
    <w:rsid w:val="0089387C"/>
    <w:rsid w:val="00893CA4"/>
    <w:rsid w:val="00893E82"/>
    <w:rsid w:val="0089444E"/>
    <w:rsid w:val="008949DF"/>
    <w:rsid w:val="008951DB"/>
    <w:rsid w:val="00896076"/>
    <w:rsid w:val="00896C81"/>
    <w:rsid w:val="00896D83"/>
    <w:rsid w:val="008A0AB2"/>
    <w:rsid w:val="008A0CFC"/>
    <w:rsid w:val="008A12FE"/>
    <w:rsid w:val="008A1E3D"/>
    <w:rsid w:val="008A28B6"/>
    <w:rsid w:val="008A2BB1"/>
    <w:rsid w:val="008A3466"/>
    <w:rsid w:val="008A389F"/>
    <w:rsid w:val="008A3D02"/>
    <w:rsid w:val="008A4DA4"/>
    <w:rsid w:val="008A5940"/>
    <w:rsid w:val="008A5C0B"/>
    <w:rsid w:val="008A6F51"/>
    <w:rsid w:val="008A73B2"/>
    <w:rsid w:val="008B043F"/>
    <w:rsid w:val="008B0808"/>
    <w:rsid w:val="008B0AEC"/>
    <w:rsid w:val="008B1E53"/>
    <w:rsid w:val="008B1E5B"/>
    <w:rsid w:val="008B2D3F"/>
    <w:rsid w:val="008B389D"/>
    <w:rsid w:val="008B3C5C"/>
    <w:rsid w:val="008B5299"/>
    <w:rsid w:val="008B5A5F"/>
    <w:rsid w:val="008B5AB0"/>
    <w:rsid w:val="008B6054"/>
    <w:rsid w:val="008B60AF"/>
    <w:rsid w:val="008B6BB5"/>
    <w:rsid w:val="008B7B08"/>
    <w:rsid w:val="008C13F0"/>
    <w:rsid w:val="008C1BD5"/>
    <w:rsid w:val="008C1F26"/>
    <w:rsid w:val="008C2A3A"/>
    <w:rsid w:val="008C4B6F"/>
    <w:rsid w:val="008C4C7E"/>
    <w:rsid w:val="008C5055"/>
    <w:rsid w:val="008C5C46"/>
    <w:rsid w:val="008C6184"/>
    <w:rsid w:val="008C785E"/>
    <w:rsid w:val="008D0AFB"/>
    <w:rsid w:val="008D1511"/>
    <w:rsid w:val="008D3011"/>
    <w:rsid w:val="008D32DF"/>
    <w:rsid w:val="008D35E9"/>
    <w:rsid w:val="008D3959"/>
    <w:rsid w:val="008D3966"/>
    <w:rsid w:val="008D3A9D"/>
    <w:rsid w:val="008D4352"/>
    <w:rsid w:val="008D5078"/>
    <w:rsid w:val="008D60BC"/>
    <w:rsid w:val="008D6D7B"/>
    <w:rsid w:val="008D7EB7"/>
    <w:rsid w:val="008E0EB8"/>
    <w:rsid w:val="008E10A6"/>
    <w:rsid w:val="008E1271"/>
    <w:rsid w:val="008E1CD4"/>
    <w:rsid w:val="008E2251"/>
    <w:rsid w:val="008E24B3"/>
    <w:rsid w:val="008E24CA"/>
    <w:rsid w:val="008E2EC2"/>
    <w:rsid w:val="008E2F6E"/>
    <w:rsid w:val="008E38AD"/>
    <w:rsid w:val="008E3EEC"/>
    <w:rsid w:val="008E5BF2"/>
    <w:rsid w:val="008E5C81"/>
    <w:rsid w:val="008E78CA"/>
    <w:rsid w:val="008F03EB"/>
    <w:rsid w:val="008F0A38"/>
    <w:rsid w:val="008F0F84"/>
    <w:rsid w:val="008F1014"/>
    <w:rsid w:val="008F11C9"/>
    <w:rsid w:val="008F14F4"/>
    <w:rsid w:val="008F23D8"/>
    <w:rsid w:val="008F2FD5"/>
    <w:rsid w:val="008F3494"/>
    <w:rsid w:val="008F37E5"/>
    <w:rsid w:val="008F48C2"/>
    <w:rsid w:val="008F52CC"/>
    <w:rsid w:val="008F5840"/>
    <w:rsid w:val="008F5EEF"/>
    <w:rsid w:val="008F66FE"/>
    <w:rsid w:val="008F72CC"/>
    <w:rsid w:val="008F72CD"/>
    <w:rsid w:val="00901DB1"/>
    <w:rsid w:val="00903802"/>
    <w:rsid w:val="0090696D"/>
    <w:rsid w:val="00906CD6"/>
    <w:rsid w:val="00906E4D"/>
    <w:rsid w:val="00906F31"/>
    <w:rsid w:val="009078B3"/>
    <w:rsid w:val="00907A77"/>
    <w:rsid w:val="00907E00"/>
    <w:rsid w:val="00910577"/>
    <w:rsid w:val="0091088D"/>
    <w:rsid w:val="00910FC9"/>
    <w:rsid w:val="0091291A"/>
    <w:rsid w:val="00913612"/>
    <w:rsid w:val="0091366A"/>
    <w:rsid w:val="00913824"/>
    <w:rsid w:val="00915439"/>
    <w:rsid w:val="00915757"/>
    <w:rsid w:val="009159B3"/>
    <w:rsid w:val="00916181"/>
    <w:rsid w:val="00916C02"/>
    <w:rsid w:val="00917604"/>
    <w:rsid w:val="009204C5"/>
    <w:rsid w:val="0092180D"/>
    <w:rsid w:val="00921907"/>
    <w:rsid w:val="009232C9"/>
    <w:rsid w:val="00923608"/>
    <w:rsid w:val="009238E5"/>
    <w:rsid w:val="00923E84"/>
    <w:rsid w:val="00923F12"/>
    <w:rsid w:val="00924443"/>
    <w:rsid w:val="00924FF8"/>
    <w:rsid w:val="00925BA8"/>
    <w:rsid w:val="00926DA7"/>
    <w:rsid w:val="00927F8B"/>
    <w:rsid w:val="0093094D"/>
    <w:rsid w:val="00931F50"/>
    <w:rsid w:val="009328C7"/>
    <w:rsid w:val="009336EC"/>
    <w:rsid w:val="00933D61"/>
    <w:rsid w:val="00933F56"/>
    <w:rsid w:val="00934C13"/>
    <w:rsid w:val="009350C0"/>
    <w:rsid w:val="00935228"/>
    <w:rsid w:val="009355A2"/>
    <w:rsid w:val="00935F9E"/>
    <w:rsid w:val="00936D98"/>
    <w:rsid w:val="00941703"/>
    <w:rsid w:val="00942C80"/>
    <w:rsid w:val="00943197"/>
    <w:rsid w:val="009435F2"/>
    <w:rsid w:val="009440B0"/>
    <w:rsid w:val="00945180"/>
    <w:rsid w:val="009455A8"/>
    <w:rsid w:val="00945833"/>
    <w:rsid w:val="0094590C"/>
    <w:rsid w:val="00946355"/>
    <w:rsid w:val="009468B7"/>
    <w:rsid w:val="009470E6"/>
    <w:rsid w:val="0094724E"/>
    <w:rsid w:val="00947973"/>
    <w:rsid w:val="00947BE6"/>
    <w:rsid w:val="00947D86"/>
    <w:rsid w:val="0095048D"/>
    <w:rsid w:val="00951ADB"/>
    <w:rsid w:val="0095380C"/>
    <w:rsid w:val="00954353"/>
    <w:rsid w:val="00955C0A"/>
    <w:rsid w:val="00955C4F"/>
    <w:rsid w:val="009562A0"/>
    <w:rsid w:val="0095716D"/>
    <w:rsid w:val="00957E58"/>
    <w:rsid w:val="00962B9C"/>
    <w:rsid w:val="00963277"/>
    <w:rsid w:val="009657F1"/>
    <w:rsid w:val="0096625D"/>
    <w:rsid w:val="00966842"/>
    <w:rsid w:val="0096759B"/>
    <w:rsid w:val="009703CB"/>
    <w:rsid w:val="009709F8"/>
    <w:rsid w:val="00972929"/>
    <w:rsid w:val="00972F91"/>
    <w:rsid w:val="00973827"/>
    <w:rsid w:val="009742D3"/>
    <w:rsid w:val="00977BA7"/>
    <w:rsid w:val="00980517"/>
    <w:rsid w:val="00980D04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29E"/>
    <w:rsid w:val="009902FE"/>
    <w:rsid w:val="00990BD5"/>
    <w:rsid w:val="0099196F"/>
    <w:rsid w:val="00992B98"/>
    <w:rsid w:val="0099359F"/>
    <w:rsid w:val="00993C31"/>
    <w:rsid w:val="00994871"/>
    <w:rsid w:val="00994E08"/>
    <w:rsid w:val="009951F9"/>
    <w:rsid w:val="009953C5"/>
    <w:rsid w:val="00995C95"/>
    <w:rsid w:val="00995E85"/>
    <w:rsid w:val="00995F1E"/>
    <w:rsid w:val="00996468"/>
    <w:rsid w:val="00996876"/>
    <w:rsid w:val="00996FFA"/>
    <w:rsid w:val="009973F1"/>
    <w:rsid w:val="009973F3"/>
    <w:rsid w:val="009A010D"/>
    <w:rsid w:val="009A092F"/>
    <w:rsid w:val="009A0C6F"/>
    <w:rsid w:val="009A14EF"/>
    <w:rsid w:val="009A1E3C"/>
    <w:rsid w:val="009A2014"/>
    <w:rsid w:val="009A2DF9"/>
    <w:rsid w:val="009A3A86"/>
    <w:rsid w:val="009A4869"/>
    <w:rsid w:val="009A6A6B"/>
    <w:rsid w:val="009B1EF9"/>
    <w:rsid w:val="009B26AC"/>
    <w:rsid w:val="009B319A"/>
    <w:rsid w:val="009B37E2"/>
    <w:rsid w:val="009B4519"/>
    <w:rsid w:val="009B506B"/>
    <w:rsid w:val="009B57EF"/>
    <w:rsid w:val="009B5B85"/>
    <w:rsid w:val="009B7010"/>
    <w:rsid w:val="009B7204"/>
    <w:rsid w:val="009C0074"/>
    <w:rsid w:val="009C0564"/>
    <w:rsid w:val="009C1D12"/>
    <w:rsid w:val="009C2685"/>
    <w:rsid w:val="009C39BC"/>
    <w:rsid w:val="009C4BC2"/>
    <w:rsid w:val="009C4D22"/>
    <w:rsid w:val="009C4D37"/>
    <w:rsid w:val="009C7320"/>
    <w:rsid w:val="009D0729"/>
    <w:rsid w:val="009D0F66"/>
    <w:rsid w:val="009D1798"/>
    <w:rsid w:val="009D1A06"/>
    <w:rsid w:val="009D1BA4"/>
    <w:rsid w:val="009D22E4"/>
    <w:rsid w:val="009D22F7"/>
    <w:rsid w:val="009D319C"/>
    <w:rsid w:val="009D476D"/>
    <w:rsid w:val="009D5BAB"/>
    <w:rsid w:val="009D6A0A"/>
    <w:rsid w:val="009D6EEE"/>
    <w:rsid w:val="009E058F"/>
    <w:rsid w:val="009E0897"/>
    <w:rsid w:val="009E0A9E"/>
    <w:rsid w:val="009E19A2"/>
    <w:rsid w:val="009E1C46"/>
    <w:rsid w:val="009E3AFD"/>
    <w:rsid w:val="009E3CDD"/>
    <w:rsid w:val="009E4B16"/>
    <w:rsid w:val="009E5C60"/>
    <w:rsid w:val="009E64DB"/>
    <w:rsid w:val="009E6794"/>
    <w:rsid w:val="009E7189"/>
    <w:rsid w:val="009E7B96"/>
    <w:rsid w:val="009E7E46"/>
    <w:rsid w:val="009E7FC1"/>
    <w:rsid w:val="009F01E1"/>
    <w:rsid w:val="009F0B4D"/>
    <w:rsid w:val="009F1096"/>
    <w:rsid w:val="009F150E"/>
    <w:rsid w:val="009F27AD"/>
    <w:rsid w:val="009F3C67"/>
    <w:rsid w:val="009F3FB5"/>
    <w:rsid w:val="009F521F"/>
    <w:rsid w:val="009F553C"/>
    <w:rsid w:val="009F59F8"/>
    <w:rsid w:val="009F5DE6"/>
    <w:rsid w:val="00A0018D"/>
    <w:rsid w:val="00A005B0"/>
    <w:rsid w:val="00A008E5"/>
    <w:rsid w:val="00A017A2"/>
    <w:rsid w:val="00A01F17"/>
    <w:rsid w:val="00A022A5"/>
    <w:rsid w:val="00A03A22"/>
    <w:rsid w:val="00A04634"/>
    <w:rsid w:val="00A04884"/>
    <w:rsid w:val="00A05FF3"/>
    <w:rsid w:val="00A06119"/>
    <w:rsid w:val="00A07A48"/>
    <w:rsid w:val="00A108EE"/>
    <w:rsid w:val="00A10BB8"/>
    <w:rsid w:val="00A1200D"/>
    <w:rsid w:val="00A137E4"/>
    <w:rsid w:val="00A14813"/>
    <w:rsid w:val="00A1566A"/>
    <w:rsid w:val="00A16452"/>
    <w:rsid w:val="00A165BF"/>
    <w:rsid w:val="00A172E8"/>
    <w:rsid w:val="00A179FF"/>
    <w:rsid w:val="00A21A36"/>
    <w:rsid w:val="00A21B2E"/>
    <w:rsid w:val="00A25294"/>
    <w:rsid w:val="00A254EE"/>
    <w:rsid w:val="00A254F6"/>
    <w:rsid w:val="00A25BE7"/>
    <w:rsid w:val="00A27008"/>
    <w:rsid w:val="00A27CDF"/>
    <w:rsid w:val="00A309C6"/>
    <w:rsid w:val="00A30D13"/>
    <w:rsid w:val="00A314F9"/>
    <w:rsid w:val="00A31819"/>
    <w:rsid w:val="00A319D0"/>
    <w:rsid w:val="00A32316"/>
    <w:rsid w:val="00A33172"/>
    <w:rsid w:val="00A33E8F"/>
    <w:rsid w:val="00A3432B"/>
    <w:rsid w:val="00A346BA"/>
    <w:rsid w:val="00A34C67"/>
    <w:rsid w:val="00A34D62"/>
    <w:rsid w:val="00A3611D"/>
    <w:rsid w:val="00A36339"/>
    <w:rsid w:val="00A364C1"/>
    <w:rsid w:val="00A366E4"/>
    <w:rsid w:val="00A409CC"/>
    <w:rsid w:val="00A4376F"/>
    <w:rsid w:val="00A4549F"/>
    <w:rsid w:val="00A45ACE"/>
    <w:rsid w:val="00A45B9B"/>
    <w:rsid w:val="00A462FE"/>
    <w:rsid w:val="00A501C9"/>
    <w:rsid w:val="00A50506"/>
    <w:rsid w:val="00A53F55"/>
    <w:rsid w:val="00A5417B"/>
    <w:rsid w:val="00A5458E"/>
    <w:rsid w:val="00A54599"/>
    <w:rsid w:val="00A54B82"/>
    <w:rsid w:val="00A569D4"/>
    <w:rsid w:val="00A577AD"/>
    <w:rsid w:val="00A57F1A"/>
    <w:rsid w:val="00A6000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2F8"/>
    <w:rsid w:val="00A6333B"/>
    <w:rsid w:val="00A63BF3"/>
    <w:rsid w:val="00A63EF5"/>
    <w:rsid w:val="00A644CC"/>
    <w:rsid w:val="00A64942"/>
    <w:rsid w:val="00A65911"/>
    <w:rsid w:val="00A661A5"/>
    <w:rsid w:val="00A6643C"/>
    <w:rsid w:val="00A6720B"/>
    <w:rsid w:val="00A67544"/>
    <w:rsid w:val="00A67A51"/>
    <w:rsid w:val="00A67BFB"/>
    <w:rsid w:val="00A67F5C"/>
    <w:rsid w:val="00A7075B"/>
    <w:rsid w:val="00A71B29"/>
    <w:rsid w:val="00A71BEC"/>
    <w:rsid w:val="00A71CE6"/>
    <w:rsid w:val="00A71D23"/>
    <w:rsid w:val="00A728D7"/>
    <w:rsid w:val="00A7333A"/>
    <w:rsid w:val="00A73D0D"/>
    <w:rsid w:val="00A74A92"/>
    <w:rsid w:val="00A74E8A"/>
    <w:rsid w:val="00A75CC1"/>
    <w:rsid w:val="00A75E88"/>
    <w:rsid w:val="00A8056E"/>
    <w:rsid w:val="00A82D58"/>
    <w:rsid w:val="00A836F0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A64"/>
    <w:rsid w:val="00A922A2"/>
    <w:rsid w:val="00A92577"/>
    <w:rsid w:val="00A9327B"/>
    <w:rsid w:val="00A939E6"/>
    <w:rsid w:val="00A93B69"/>
    <w:rsid w:val="00A94B22"/>
    <w:rsid w:val="00A94D2B"/>
    <w:rsid w:val="00A963C7"/>
    <w:rsid w:val="00A978E9"/>
    <w:rsid w:val="00AA1626"/>
    <w:rsid w:val="00AA1C25"/>
    <w:rsid w:val="00AA3DB7"/>
    <w:rsid w:val="00AA4DE4"/>
    <w:rsid w:val="00AA51F5"/>
    <w:rsid w:val="00AA57A2"/>
    <w:rsid w:val="00AA5E3B"/>
    <w:rsid w:val="00AA68B4"/>
    <w:rsid w:val="00AA7AE1"/>
    <w:rsid w:val="00AB0543"/>
    <w:rsid w:val="00AB0AC9"/>
    <w:rsid w:val="00AB1834"/>
    <w:rsid w:val="00AB185A"/>
    <w:rsid w:val="00AB1BA7"/>
    <w:rsid w:val="00AB1E04"/>
    <w:rsid w:val="00AB292E"/>
    <w:rsid w:val="00AB29CF"/>
    <w:rsid w:val="00AB3113"/>
    <w:rsid w:val="00AB348A"/>
    <w:rsid w:val="00AB37C4"/>
    <w:rsid w:val="00AB3F38"/>
    <w:rsid w:val="00AB43EC"/>
    <w:rsid w:val="00AB4615"/>
    <w:rsid w:val="00AB4BF4"/>
    <w:rsid w:val="00AB4F56"/>
    <w:rsid w:val="00AB5ADF"/>
    <w:rsid w:val="00AB5E57"/>
    <w:rsid w:val="00AB725F"/>
    <w:rsid w:val="00AC0705"/>
    <w:rsid w:val="00AC109B"/>
    <w:rsid w:val="00AC1BA8"/>
    <w:rsid w:val="00AC4CBC"/>
    <w:rsid w:val="00AC74DA"/>
    <w:rsid w:val="00AC7A2B"/>
    <w:rsid w:val="00AC7C25"/>
    <w:rsid w:val="00AD0A51"/>
    <w:rsid w:val="00AD0B37"/>
    <w:rsid w:val="00AD11F7"/>
    <w:rsid w:val="00AD1A09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6C"/>
    <w:rsid w:val="00AE29FC"/>
    <w:rsid w:val="00AE2F3F"/>
    <w:rsid w:val="00AE3B4E"/>
    <w:rsid w:val="00AE59EC"/>
    <w:rsid w:val="00AE672E"/>
    <w:rsid w:val="00AE67B3"/>
    <w:rsid w:val="00AE694E"/>
    <w:rsid w:val="00AE7753"/>
    <w:rsid w:val="00AE7826"/>
    <w:rsid w:val="00AE7864"/>
    <w:rsid w:val="00AE7949"/>
    <w:rsid w:val="00AF0F3C"/>
    <w:rsid w:val="00AF21C0"/>
    <w:rsid w:val="00AF25D5"/>
    <w:rsid w:val="00AF2B89"/>
    <w:rsid w:val="00AF373A"/>
    <w:rsid w:val="00AF3B06"/>
    <w:rsid w:val="00AF3DBB"/>
    <w:rsid w:val="00AF4C7E"/>
    <w:rsid w:val="00AF5194"/>
    <w:rsid w:val="00AF53EF"/>
    <w:rsid w:val="00AF6208"/>
    <w:rsid w:val="00AF73C3"/>
    <w:rsid w:val="00AF795C"/>
    <w:rsid w:val="00B00752"/>
    <w:rsid w:val="00B02664"/>
    <w:rsid w:val="00B026C1"/>
    <w:rsid w:val="00B02B9C"/>
    <w:rsid w:val="00B0353B"/>
    <w:rsid w:val="00B03948"/>
    <w:rsid w:val="00B040B2"/>
    <w:rsid w:val="00B10558"/>
    <w:rsid w:val="00B13255"/>
    <w:rsid w:val="00B14E13"/>
    <w:rsid w:val="00B156A9"/>
    <w:rsid w:val="00B15F83"/>
    <w:rsid w:val="00B160FF"/>
    <w:rsid w:val="00B16322"/>
    <w:rsid w:val="00B1662E"/>
    <w:rsid w:val="00B16A6F"/>
    <w:rsid w:val="00B20C8E"/>
    <w:rsid w:val="00B21539"/>
    <w:rsid w:val="00B22C0D"/>
    <w:rsid w:val="00B23AF4"/>
    <w:rsid w:val="00B23C15"/>
    <w:rsid w:val="00B241E5"/>
    <w:rsid w:val="00B25762"/>
    <w:rsid w:val="00B25B40"/>
    <w:rsid w:val="00B25D17"/>
    <w:rsid w:val="00B25FDE"/>
    <w:rsid w:val="00B26AB0"/>
    <w:rsid w:val="00B26AD2"/>
    <w:rsid w:val="00B26C92"/>
    <w:rsid w:val="00B26CA2"/>
    <w:rsid w:val="00B30B4E"/>
    <w:rsid w:val="00B31246"/>
    <w:rsid w:val="00B326FF"/>
    <w:rsid w:val="00B34022"/>
    <w:rsid w:val="00B340AA"/>
    <w:rsid w:val="00B34A9F"/>
    <w:rsid w:val="00B34B80"/>
    <w:rsid w:val="00B35CDA"/>
    <w:rsid w:val="00B3654F"/>
    <w:rsid w:val="00B3767D"/>
    <w:rsid w:val="00B37D97"/>
    <w:rsid w:val="00B411BD"/>
    <w:rsid w:val="00B4153C"/>
    <w:rsid w:val="00B41559"/>
    <w:rsid w:val="00B418E8"/>
    <w:rsid w:val="00B42285"/>
    <w:rsid w:val="00B4274B"/>
    <w:rsid w:val="00B435B1"/>
    <w:rsid w:val="00B4367F"/>
    <w:rsid w:val="00B438BA"/>
    <w:rsid w:val="00B43CAB"/>
    <w:rsid w:val="00B44298"/>
    <w:rsid w:val="00B44AF4"/>
    <w:rsid w:val="00B44F99"/>
    <w:rsid w:val="00B45876"/>
    <w:rsid w:val="00B467DF"/>
    <w:rsid w:val="00B51542"/>
    <w:rsid w:val="00B51D1D"/>
    <w:rsid w:val="00B51E41"/>
    <w:rsid w:val="00B52619"/>
    <w:rsid w:val="00B5310E"/>
    <w:rsid w:val="00B54ACC"/>
    <w:rsid w:val="00B54DCB"/>
    <w:rsid w:val="00B55087"/>
    <w:rsid w:val="00B553F0"/>
    <w:rsid w:val="00B55AC2"/>
    <w:rsid w:val="00B55B9E"/>
    <w:rsid w:val="00B560C9"/>
    <w:rsid w:val="00B56533"/>
    <w:rsid w:val="00B56CFC"/>
    <w:rsid w:val="00B57042"/>
    <w:rsid w:val="00B5761A"/>
    <w:rsid w:val="00B57777"/>
    <w:rsid w:val="00B57A17"/>
    <w:rsid w:val="00B6085E"/>
    <w:rsid w:val="00B61BE2"/>
    <w:rsid w:val="00B6266F"/>
    <w:rsid w:val="00B62E0B"/>
    <w:rsid w:val="00B63C32"/>
    <w:rsid w:val="00B64434"/>
    <w:rsid w:val="00B65019"/>
    <w:rsid w:val="00B70DAD"/>
    <w:rsid w:val="00B711CE"/>
    <w:rsid w:val="00B71DC8"/>
    <w:rsid w:val="00B73BE5"/>
    <w:rsid w:val="00B74543"/>
    <w:rsid w:val="00B74630"/>
    <w:rsid w:val="00B746C6"/>
    <w:rsid w:val="00B7541E"/>
    <w:rsid w:val="00B7604C"/>
    <w:rsid w:val="00B7652C"/>
    <w:rsid w:val="00B766BF"/>
    <w:rsid w:val="00B76FA6"/>
    <w:rsid w:val="00B80910"/>
    <w:rsid w:val="00B80F12"/>
    <w:rsid w:val="00B81585"/>
    <w:rsid w:val="00B818F4"/>
    <w:rsid w:val="00B81BC9"/>
    <w:rsid w:val="00B820CA"/>
    <w:rsid w:val="00B8222F"/>
    <w:rsid w:val="00B82615"/>
    <w:rsid w:val="00B83444"/>
    <w:rsid w:val="00B836ED"/>
    <w:rsid w:val="00B853BE"/>
    <w:rsid w:val="00B8595A"/>
    <w:rsid w:val="00B86476"/>
    <w:rsid w:val="00B86A3D"/>
    <w:rsid w:val="00B875C7"/>
    <w:rsid w:val="00B90D10"/>
    <w:rsid w:val="00B90FE5"/>
    <w:rsid w:val="00B919AD"/>
    <w:rsid w:val="00B91A2B"/>
    <w:rsid w:val="00B92E38"/>
    <w:rsid w:val="00B93204"/>
    <w:rsid w:val="00B936A6"/>
    <w:rsid w:val="00B93D42"/>
    <w:rsid w:val="00B94E17"/>
    <w:rsid w:val="00B9562E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208"/>
    <w:rsid w:val="00BA2FEF"/>
    <w:rsid w:val="00BB0646"/>
    <w:rsid w:val="00BB1548"/>
    <w:rsid w:val="00BB1CE7"/>
    <w:rsid w:val="00BB21CB"/>
    <w:rsid w:val="00BB2FD3"/>
    <w:rsid w:val="00BB2FDF"/>
    <w:rsid w:val="00BB2FFF"/>
    <w:rsid w:val="00BB4976"/>
    <w:rsid w:val="00BB5FCB"/>
    <w:rsid w:val="00BB604B"/>
    <w:rsid w:val="00BC0075"/>
    <w:rsid w:val="00BC00EC"/>
    <w:rsid w:val="00BC08C5"/>
    <w:rsid w:val="00BC10FD"/>
    <w:rsid w:val="00BC12FB"/>
    <w:rsid w:val="00BC1C3C"/>
    <w:rsid w:val="00BC2161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0524"/>
    <w:rsid w:val="00BD2F3B"/>
    <w:rsid w:val="00BD3372"/>
    <w:rsid w:val="00BD3ABC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1B7"/>
    <w:rsid w:val="00BE332D"/>
    <w:rsid w:val="00BE3CF1"/>
    <w:rsid w:val="00BE4B20"/>
    <w:rsid w:val="00BE5FC4"/>
    <w:rsid w:val="00BE75EE"/>
    <w:rsid w:val="00BE7C4D"/>
    <w:rsid w:val="00BE7F6A"/>
    <w:rsid w:val="00BF0274"/>
    <w:rsid w:val="00BF08C4"/>
    <w:rsid w:val="00BF0BAF"/>
    <w:rsid w:val="00BF19CE"/>
    <w:rsid w:val="00BF2408"/>
    <w:rsid w:val="00BF2B6F"/>
    <w:rsid w:val="00BF351A"/>
    <w:rsid w:val="00BF3914"/>
    <w:rsid w:val="00BF49B1"/>
    <w:rsid w:val="00BF5371"/>
    <w:rsid w:val="00BF5552"/>
    <w:rsid w:val="00BF73F2"/>
    <w:rsid w:val="00C01671"/>
    <w:rsid w:val="00C02419"/>
    <w:rsid w:val="00C02766"/>
    <w:rsid w:val="00C03EE8"/>
    <w:rsid w:val="00C041CF"/>
    <w:rsid w:val="00C05BEC"/>
    <w:rsid w:val="00C06546"/>
    <w:rsid w:val="00C06E7D"/>
    <w:rsid w:val="00C1112B"/>
    <w:rsid w:val="00C11A88"/>
    <w:rsid w:val="00C12012"/>
    <w:rsid w:val="00C12874"/>
    <w:rsid w:val="00C12B20"/>
    <w:rsid w:val="00C12BC1"/>
    <w:rsid w:val="00C12C18"/>
    <w:rsid w:val="00C13BB1"/>
    <w:rsid w:val="00C13BDA"/>
    <w:rsid w:val="00C13FFD"/>
    <w:rsid w:val="00C14632"/>
    <w:rsid w:val="00C15DE1"/>
    <w:rsid w:val="00C16C30"/>
    <w:rsid w:val="00C20A00"/>
    <w:rsid w:val="00C21673"/>
    <w:rsid w:val="00C2196E"/>
    <w:rsid w:val="00C21C7A"/>
    <w:rsid w:val="00C2247A"/>
    <w:rsid w:val="00C23130"/>
    <w:rsid w:val="00C2535E"/>
    <w:rsid w:val="00C255A5"/>
    <w:rsid w:val="00C2584B"/>
    <w:rsid w:val="00C2587F"/>
    <w:rsid w:val="00C25942"/>
    <w:rsid w:val="00C25DD9"/>
    <w:rsid w:val="00C2663F"/>
    <w:rsid w:val="00C26DB8"/>
    <w:rsid w:val="00C3400F"/>
    <w:rsid w:val="00C34B64"/>
    <w:rsid w:val="00C34C36"/>
    <w:rsid w:val="00C352B3"/>
    <w:rsid w:val="00C35B77"/>
    <w:rsid w:val="00C3654C"/>
    <w:rsid w:val="00C36A88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253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06"/>
    <w:rsid w:val="00C542D4"/>
    <w:rsid w:val="00C54D71"/>
    <w:rsid w:val="00C563F5"/>
    <w:rsid w:val="00C570F7"/>
    <w:rsid w:val="00C60568"/>
    <w:rsid w:val="00C62CD5"/>
    <w:rsid w:val="00C63032"/>
    <w:rsid w:val="00C636E6"/>
    <w:rsid w:val="00C639D6"/>
    <w:rsid w:val="00C63F8E"/>
    <w:rsid w:val="00C647FB"/>
    <w:rsid w:val="00C654E0"/>
    <w:rsid w:val="00C65E72"/>
    <w:rsid w:val="00C67EAB"/>
    <w:rsid w:val="00C70DFF"/>
    <w:rsid w:val="00C72B61"/>
    <w:rsid w:val="00C72E0D"/>
    <w:rsid w:val="00C73683"/>
    <w:rsid w:val="00C73C8C"/>
    <w:rsid w:val="00C74C4C"/>
    <w:rsid w:val="00C75A6B"/>
    <w:rsid w:val="00C763B6"/>
    <w:rsid w:val="00C7644F"/>
    <w:rsid w:val="00C768F6"/>
    <w:rsid w:val="00C76C64"/>
    <w:rsid w:val="00C80073"/>
    <w:rsid w:val="00C80DEA"/>
    <w:rsid w:val="00C816BF"/>
    <w:rsid w:val="00C823B0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57F"/>
    <w:rsid w:val="00C96E6F"/>
    <w:rsid w:val="00C97872"/>
    <w:rsid w:val="00CA0532"/>
    <w:rsid w:val="00CA2241"/>
    <w:rsid w:val="00CA3CDD"/>
    <w:rsid w:val="00CA403B"/>
    <w:rsid w:val="00CA505A"/>
    <w:rsid w:val="00CA59DD"/>
    <w:rsid w:val="00CA679B"/>
    <w:rsid w:val="00CB008E"/>
    <w:rsid w:val="00CB01FA"/>
    <w:rsid w:val="00CB0737"/>
    <w:rsid w:val="00CB097A"/>
    <w:rsid w:val="00CB26EC"/>
    <w:rsid w:val="00CB2D2A"/>
    <w:rsid w:val="00CB32F8"/>
    <w:rsid w:val="00CB5B1E"/>
    <w:rsid w:val="00CB787A"/>
    <w:rsid w:val="00CC0C4A"/>
    <w:rsid w:val="00CC17F0"/>
    <w:rsid w:val="00CC1853"/>
    <w:rsid w:val="00CC1FAE"/>
    <w:rsid w:val="00CC2941"/>
    <w:rsid w:val="00CC3A23"/>
    <w:rsid w:val="00CC5D75"/>
    <w:rsid w:val="00CC7298"/>
    <w:rsid w:val="00CC737C"/>
    <w:rsid w:val="00CD087D"/>
    <w:rsid w:val="00CD0F5D"/>
    <w:rsid w:val="00CD1C0B"/>
    <w:rsid w:val="00CD239A"/>
    <w:rsid w:val="00CD24B1"/>
    <w:rsid w:val="00CD5512"/>
    <w:rsid w:val="00CD6E3D"/>
    <w:rsid w:val="00CD71AB"/>
    <w:rsid w:val="00CE0109"/>
    <w:rsid w:val="00CE037B"/>
    <w:rsid w:val="00CE1967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4460"/>
    <w:rsid w:val="00CF5263"/>
    <w:rsid w:val="00CF5B29"/>
    <w:rsid w:val="00CF60B5"/>
    <w:rsid w:val="00D004FA"/>
    <w:rsid w:val="00D0112B"/>
    <w:rsid w:val="00D01B21"/>
    <w:rsid w:val="00D01E2F"/>
    <w:rsid w:val="00D02C41"/>
    <w:rsid w:val="00D03102"/>
    <w:rsid w:val="00D03727"/>
    <w:rsid w:val="00D0378A"/>
    <w:rsid w:val="00D05132"/>
    <w:rsid w:val="00D05EA9"/>
    <w:rsid w:val="00D071F8"/>
    <w:rsid w:val="00D07252"/>
    <w:rsid w:val="00D073DD"/>
    <w:rsid w:val="00D074F4"/>
    <w:rsid w:val="00D07CE1"/>
    <w:rsid w:val="00D1026A"/>
    <w:rsid w:val="00D107CF"/>
    <w:rsid w:val="00D10C52"/>
    <w:rsid w:val="00D11B0B"/>
    <w:rsid w:val="00D12293"/>
    <w:rsid w:val="00D140CB"/>
    <w:rsid w:val="00D14236"/>
    <w:rsid w:val="00D14553"/>
    <w:rsid w:val="00D14DB1"/>
    <w:rsid w:val="00D15187"/>
    <w:rsid w:val="00D15F43"/>
    <w:rsid w:val="00D166E3"/>
    <w:rsid w:val="00D16E87"/>
    <w:rsid w:val="00D17F1B"/>
    <w:rsid w:val="00D20B8B"/>
    <w:rsid w:val="00D2162C"/>
    <w:rsid w:val="00D21A3C"/>
    <w:rsid w:val="00D22B79"/>
    <w:rsid w:val="00D2326E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56A"/>
    <w:rsid w:val="00D3396F"/>
    <w:rsid w:val="00D33D4D"/>
    <w:rsid w:val="00D3414E"/>
    <w:rsid w:val="00D34A0B"/>
    <w:rsid w:val="00D35A01"/>
    <w:rsid w:val="00D36234"/>
    <w:rsid w:val="00D36371"/>
    <w:rsid w:val="00D37A8E"/>
    <w:rsid w:val="00D404E2"/>
    <w:rsid w:val="00D437D8"/>
    <w:rsid w:val="00D4444C"/>
    <w:rsid w:val="00D44994"/>
    <w:rsid w:val="00D45DF3"/>
    <w:rsid w:val="00D46174"/>
    <w:rsid w:val="00D47B10"/>
    <w:rsid w:val="00D47DD0"/>
    <w:rsid w:val="00D50183"/>
    <w:rsid w:val="00D5119C"/>
    <w:rsid w:val="00D5154C"/>
    <w:rsid w:val="00D51D12"/>
    <w:rsid w:val="00D51F22"/>
    <w:rsid w:val="00D52544"/>
    <w:rsid w:val="00D530A6"/>
    <w:rsid w:val="00D5362B"/>
    <w:rsid w:val="00D54381"/>
    <w:rsid w:val="00D55072"/>
    <w:rsid w:val="00D551B5"/>
    <w:rsid w:val="00D56CE8"/>
    <w:rsid w:val="00D56DB2"/>
    <w:rsid w:val="00D5705F"/>
    <w:rsid w:val="00D5747F"/>
    <w:rsid w:val="00D57495"/>
    <w:rsid w:val="00D574FA"/>
    <w:rsid w:val="00D57659"/>
    <w:rsid w:val="00D60C8D"/>
    <w:rsid w:val="00D61374"/>
    <w:rsid w:val="00D613EC"/>
    <w:rsid w:val="00D6168A"/>
    <w:rsid w:val="00D616A5"/>
    <w:rsid w:val="00D61DF0"/>
    <w:rsid w:val="00D61FF0"/>
    <w:rsid w:val="00D6211D"/>
    <w:rsid w:val="00D62C97"/>
    <w:rsid w:val="00D62F55"/>
    <w:rsid w:val="00D63517"/>
    <w:rsid w:val="00D63B75"/>
    <w:rsid w:val="00D659B1"/>
    <w:rsid w:val="00D65DE1"/>
    <w:rsid w:val="00D666BB"/>
    <w:rsid w:val="00D667B1"/>
    <w:rsid w:val="00D66E18"/>
    <w:rsid w:val="00D6734D"/>
    <w:rsid w:val="00D679CF"/>
    <w:rsid w:val="00D679D3"/>
    <w:rsid w:val="00D7356F"/>
    <w:rsid w:val="00D73587"/>
    <w:rsid w:val="00D73596"/>
    <w:rsid w:val="00D73EBB"/>
    <w:rsid w:val="00D7439B"/>
    <w:rsid w:val="00D751FB"/>
    <w:rsid w:val="00D754D6"/>
    <w:rsid w:val="00D761AA"/>
    <w:rsid w:val="00D76D7B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78"/>
    <w:rsid w:val="00D87ABF"/>
    <w:rsid w:val="00D90CD3"/>
    <w:rsid w:val="00D9134B"/>
    <w:rsid w:val="00D919E6"/>
    <w:rsid w:val="00D91BE1"/>
    <w:rsid w:val="00D92C29"/>
    <w:rsid w:val="00D936E2"/>
    <w:rsid w:val="00D95104"/>
    <w:rsid w:val="00D95600"/>
    <w:rsid w:val="00D9683C"/>
    <w:rsid w:val="00D976AB"/>
    <w:rsid w:val="00D97884"/>
    <w:rsid w:val="00DA0A7F"/>
    <w:rsid w:val="00DA14C0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56D"/>
    <w:rsid w:val="00DA7F8A"/>
    <w:rsid w:val="00DB0176"/>
    <w:rsid w:val="00DB0404"/>
    <w:rsid w:val="00DB04F7"/>
    <w:rsid w:val="00DB11F8"/>
    <w:rsid w:val="00DB18F8"/>
    <w:rsid w:val="00DB1F2A"/>
    <w:rsid w:val="00DB297F"/>
    <w:rsid w:val="00DB3153"/>
    <w:rsid w:val="00DB317A"/>
    <w:rsid w:val="00DB3B82"/>
    <w:rsid w:val="00DB485D"/>
    <w:rsid w:val="00DB70F7"/>
    <w:rsid w:val="00DC1327"/>
    <w:rsid w:val="00DC1350"/>
    <w:rsid w:val="00DC3237"/>
    <w:rsid w:val="00DC41A4"/>
    <w:rsid w:val="00DC4CCA"/>
    <w:rsid w:val="00DC4FC2"/>
    <w:rsid w:val="00DC5672"/>
    <w:rsid w:val="00DC5D73"/>
    <w:rsid w:val="00DC60A2"/>
    <w:rsid w:val="00DC6600"/>
    <w:rsid w:val="00DC67BD"/>
    <w:rsid w:val="00DC6924"/>
    <w:rsid w:val="00DC71F2"/>
    <w:rsid w:val="00DD0865"/>
    <w:rsid w:val="00DD2025"/>
    <w:rsid w:val="00DD22EA"/>
    <w:rsid w:val="00DD23A0"/>
    <w:rsid w:val="00DD3EF5"/>
    <w:rsid w:val="00DD53FA"/>
    <w:rsid w:val="00DD5F42"/>
    <w:rsid w:val="00DD617B"/>
    <w:rsid w:val="00DD7031"/>
    <w:rsid w:val="00DD74F4"/>
    <w:rsid w:val="00DE0084"/>
    <w:rsid w:val="00DE0E59"/>
    <w:rsid w:val="00DE0F6C"/>
    <w:rsid w:val="00DE219B"/>
    <w:rsid w:val="00DE52E3"/>
    <w:rsid w:val="00DE5BBD"/>
    <w:rsid w:val="00DE631A"/>
    <w:rsid w:val="00DE7C00"/>
    <w:rsid w:val="00DF03E9"/>
    <w:rsid w:val="00DF03ED"/>
    <w:rsid w:val="00DF04EE"/>
    <w:rsid w:val="00DF0BF4"/>
    <w:rsid w:val="00DF179D"/>
    <w:rsid w:val="00DF1E9C"/>
    <w:rsid w:val="00DF2304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6313"/>
    <w:rsid w:val="00E0728F"/>
    <w:rsid w:val="00E0755C"/>
    <w:rsid w:val="00E10BB0"/>
    <w:rsid w:val="00E13BBD"/>
    <w:rsid w:val="00E142AA"/>
    <w:rsid w:val="00E14A7E"/>
    <w:rsid w:val="00E151E1"/>
    <w:rsid w:val="00E17619"/>
    <w:rsid w:val="00E17805"/>
    <w:rsid w:val="00E20F79"/>
    <w:rsid w:val="00E21278"/>
    <w:rsid w:val="00E22CCD"/>
    <w:rsid w:val="00E23784"/>
    <w:rsid w:val="00E23A11"/>
    <w:rsid w:val="00E23FB7"/>
    <w:rsid w:val="00E24A27"/>
    <w:rsid w:val="00E25F89"/>
    <w:rsid w:val="00E2611C"/>
    <w:rsid w:val="00E276F8"/>
    <w:rsid w:val="00E32B30"/>
    <w:rsid w:val="00E32D62"/>
    <w:rsid w:val="00E3364E"/>
    <w:rsid w:val="00E339DC"/>
    <w:rsid w:val="00E33E15"/>
    <w:rsid w:val="00E34689"/>
    <w:rsid w:val="00E354A4"/>
    <w:rsid w:val="00E361B8"/>
    <w:rsid w:val="00E36A1B"/>
    <w:rsid w:val="00E41160"/>
    <w:rsid w:val="00E429ED"/>
    <w:rsid w:val="00E43F37"/>
    <w:rsid w:val="00E450ED"/>
    <w:rsid w:val="00E47494"/>
    <w:rsid w:val="00E4791B"/>
    <w:rsid w:val="00E47E31"/>
    <w:rsid w:val="00E50AC6"/>
    <w:rsid w:val="00E51750"/>
    <w:rsid w:val="00E51DDD"/>
    <w:rsid w:val="00E51FDD"/>
    <w:rsid w:val="00E52435"/>
    <w:rsid w:val="00E53122"/>
    <w:rsid w:val="00E5351B"/>
    <w:rsid w:val="00E53FA9"/>
    <w:rsid w:val="00E5414C"/>
    <w:rsid w:val="00E547B3"/>
    <w:rsid w:val="00E54949"/>
    <w:rsid w:val="00E5733D"/>
    <w:rsid w:val="00E57569"/>
    <w:rsid w:val="00E61CC0"/>
    <w:rsid w:val="00E6277B"/>
    <w:rsid w:val="00E63706"/>
    <w:rsid w:val="00E63794"/>
    <w:rsid w:val="00E64424"/>
    <w:rsid w:val="00E64C99"/>
    <w:rsid w:val="00E64CD3"/>
    <w:rsid w:val="00E65884"/>
    <w:rsid w:val="00E671C9"/>
    <w:rsid w:val="00E6743F"/>
    <w:rsid w:val="00E6758E"/>
    <w:rsid w:val="00E67E23"/>
    <w:rsid w:val="00E67E97"/>
    <w:rsid w:val="00E70016"/>
    <w:rsid w:val="00E70BC7"/>
    <w:rsid w:val="00E70FBC"/>
    <w:rsid w:val="00E72C01"/>
    <w:rsid w:val="00E741AC"/>
    <w:rsid w:val="00E75174"/>
    <w:rsid w:val="00E75EBA"/>
    <w:rsid w:val="00E76158"/>
    <w:rsid w:val="00E763B4"/>
    <w:rsid w:val="00E77848"/>
    <w:rsid w:val="00E80514"/>
    <w:rsid w:val="00E80E5B"/>
    <w:rsid w:val="00E816C5"/>
    <w:rsid w:val="00E81CE0"/>
    <w:rsid w:val="00E81E7C"/>
    <w:rsid w:val="00E8224D"/>
    <w:rsid w:val="00E82996"/>
    <w:rsid w:val="00E83B86"/>
    <w:rsid w:val="00E84C98"/>
    <w:rsid w:val="00E8519F"/>
    <w:rsid w:val="00E85CC3"/>
    <w:rsid w:val="00E8644A"/>
    <w:rsid w:val="00E87932"/>
    <w:rsid w:val="00E90279"/>
    <w:rsid w:val="00E90635"/>
    <w:rsid w:val="00E909A1"/>
    <w:rsid w:val="00E90BFF"/>
    <w:rsid w:val="00E91F04"/>
    <w:rsid w:val="00E91F35"/>
    <w:rsid w:val="00E95BA6"/>
    <w:rsid w:val="00E97648"/>
    <w:rsid w:val="00EA016A"/>
    <w:rsid w:val="00EA071A"/>
    <w:rsid w:val="00EA0E4A"/>
    <w:rsid w:val="00EA1A54"/>
    <w:rsid w:val="00EA2226"/>
    <w:rsid w:val="00EA26FC"/>
    <w:rsid w:val="00EA29E5"/>
    <w:rsid w:val="00EA3618"/>
    <w:rsid w:val="00EA3903"/>
    <w:rsid w:val="00EA3B5A"/>
    <w:rsid w:val="00EA410E"/>
    <w:rsid w:val="00EA4FD1"/>
    <w:rsid w:val="00EA5016"/>
    <w:rsid w:val="00EA53C2"/>
    <w:rsid w:val="00EA5695"/>
    <w:rsid w:val="00EA5B0A"/>
    <w:rsid w:val="00EA6274"/>
    <w:rsid w:val="00EA65AD"/>
    <w:rsid w:val="00EA6BFE"/>
    <w:rsid w:val="00EA7B57"/>
    <w:rsid w:val="00EA7FCF"/>
    <w:rsid w:val="00EB04DE"/>
    <w:rsid w:val="00EB0CA3"/>
    <w:rsid w:val="00EB0E20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439"/>
    <w:rsid w:val="00EC56E0"/>
    <w:rsid w:val="00EC6057"/>
    <w:rsid w:val="00EC63C6"/>
    <w:rsid w:val="00EC6698"/>
    <w:rsid w:val="00EC6847"/>
    <w:rsid w:val="00EC7454"/>
    <w:rsid w:val="00EC760B"/>
    <w:rsid w:val="00EC77DB"/>
    <w:rsid w:val="00EC7DB6"/>
    <w:rsid w:val="00ED0043"/>
    <w:rsid w:val="00ED0DA1"/>
    <w:rsid w:val="00ED152B"/>
    <w:rsid w:val="00ED162F"/>
    <w:rsid w:val="00ED2E52"/>
    <w:rsid w:val="00ED2F1E"/>
    <w:rsid w:val="00ED3024"/>
    <w:rsid w:val="00ED5FE4"/>
    <w:rsid w:val="00ED63B3"/>
    <w:rsid w:val="00ED71C5"/>
    <w:rsid w:val="00EE06D3"/>
    <w:rsid w:val="00EE16FA"/>
    <w:rsid w:val="00EE3C42"/>
    <w:rsid w:val="00EE3D4F"/>
    <w:rsid w:val="00EE534D"/>
    <w:rsid w:val="00EE5560"/>
    <w:rsid w:val="00EE6F1E"/>
    <w:rsid w:val="00EE6F79"/>
    <w:rsid w:val="00EF0348"/>
    <w:rsid w:val="00EF0623"/>
    <w:rsid w:val="00EF1F9C"/>
    <w:rsid w:val="00EF4366"/>
    <w:rsid w:val="00EF4CD6"/>
    <w:rsid w:val="00EF55A0"/>
    <w:rsid w:val="00EF63D1"/>
    <w:rsid w:val="00EF6513"/>
    <w:rsid w:val="00EF6683"/>
    <w:rsid w:val="00EF7002"/>
    <w:rsid w:val="00EF7250"/>
    <w:rsid w:val="00EF769B"/>
    <w:rsid w:val="00EF7FB1"/>
    <w:rsid w:val="00F027BA"/>
    <w:rsid w:val="00F03ADA"/>
    <w:rsid w:val="00F03E79"/>
    <w:rsid w:val="00F04123"/>
    <w:rsid w:val="00F0628D"/>
    <w:rsid w:val="00F06651"/>
    <w:rsid w:val="00F071EC"/>
    <w:rsid w:val="00F07DE6"/>
    <w:rsid w:val="00F1047E"/>
    <w:rsid w:val="00F1056C"/>
    <w:rsid w:val="00F107F1"/>
    <w:rsid w:val="00F108AE"/>
    <w:rsid w:val="00F10FC1"/>
    <w:rsid w:val="00F112FD"/>
    <w:rsid w:val="00F11A3F"/>
    <w:rsid w:val="00F133A1"/>
    <w:rsid w:val="00F13ECD"/>
    <w:rsid w:val="00F155CE"/>
    <w:rsid w:val="00F16BF2"/>
    <w:rsid w:val="00F17EAE"/>
    <w:rsid w:val="00F2088C"/>
    <w:rsid w:val="00F21040"/>
    <w:rsid w:val="00F218D4"/>
    <w:rsid w:val="00F2250A"/>
    <w:rsid w:val="00F23683"/>
    <w:rsid w:val="00F24788"/>
    <w:rsid w:val="00F24AFE"/>
    <w:rsid w:val="00F24CEE"/>
    <w:rsid w:val="00F259E1"/>
    <w:rsid w:val="00F2640F"/>
    <w:rsid w:val="00F268A5"/>
    <w:rsid w:val="00F27C34"/>
    <w:rsid w:val="00F27E46"/>
    <w:rsid w:val="00F301C2"/>
    <w:rsid w:val="00F302E1"/>
    <w:rsid w:val="00F304A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21DB"/>
    <w:rsid w:val="00F433BD"/>
    <w:rsid w:val="00F449F0"/>
    <w:rsid w:val="00F44EC5"/>
    <w:rsid w:val="00F47498"/>
    <w:rsid w:val="00F512B2"/>
    <w:rsid w:val="00F51982"/>
    <w:rsid w:val="00F5283D"/>
    <w:rsid w:val="00F52ABA"/>
    <w:rsid w:val="00F52BC7"/>
    <w:rsid w:val="00F53BF4"/>
    <w:rsid w:val="00F54266"/>
    <w:rsid w:val="00F54390"/>
    <w:rsid w:val="00F54CFF"/>
    <w:rsid w:val="00F55043"/>
    <w:rsid w:val="00F5526A"/>
    <w:rsid w:val="00F56DCF"/>
    <w:rsid w:val="00F57034"/>
    <w:rsid w:val="00F57D6D"/>
    <w:rsid w:val="00F60BE9"/>
    <w:rsid w:val="00F61FD8"/>
    <w:rsid w:val="00F62DBF"/>
    <w:rsid w:val="00F63347"/>
    <w:rsid w:val="00F641FC"/>
    <w:rsid w:val="00F647F7"/>
    <w:rsid w:val="00F6531F"/>
    <w:rsid w:val="00F6583C"/>
    <w:rsid w:val="00F6589A"/>
    <w:rsid w:val="00F66662"/>
    <w:rsid w:val="00F671A2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0DF"/>
    <w:rsid w:val="00F76445"/>
    <w:rsid w:val="00F76ECC"/>
    <w:rsid w:val="00F76FEB"/>
    <w:rsid w:val="00F80399"/>
    <w:rsid w:val="00F812C8"/>
    <w:rsid w:val="00F8132D"/>
    <w:rsid w:val="00F818AE"/>
    <w:rsid w:val="00F81B40"/>
    <w:rsid w:val="00F820C4"/>
    <w:rsid w:val="00F8247C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54"/>
    <w:rsid w:val="00F93E65"/>
    <w:rsid w:val="00F94070"/>
    <w:rsid w:val="00F948D8"/>
    <w:rsid w:val="00F950B5"/>
    <w:rsid w:val="00F9513F"/>
    <w:rsid w:val="00F96174"/>
    <w:rsid w:val="00F97908"/>
    <w:rsid w:val="00F97B43"/>
    <w:rsid w:val="00FA06A1"/>
    <w:rsid w:val="00FA07F8"/>
    <w:rsid w:val="00FA105C"/>
    <w:rsid w:val="00FA1475"/>
    <w:rsid w:val="00FA148A"/>
    <w:rsid w:val="00FA27C8"/>
    <w:rsid w:val="00FA3B76"/>
    <w:rsid w:val="00FA4D66"/>
    <w:rsid w:val="00FA5539"/>
    <w:rsid w:val="00FA5A4E"/>
    <w:rsid w:val="00FA7233"/>
    <w:rsid w:val="00FB0082"/>
    <w:rsid w:val="00FB0243"/>
    <w:rsid w:val="00FB07FA"/>
    <w:rsid w:val="00FB13D9"/>
    <w:rsid w:val="00FB1527"/>
    <w:rsid w:val="00FB21EE"/>
    <w:rsid w:val="00FB2537"/>
    <w:rsid w:val="00FB33DC"/>
    <w:rsid w:val="00FB4338"/>
    <w:rsid w:val="00FB477E"/>
    <w:rsid w:val="00FB4C9C"/>
    <w:rsid w:val="00FB51C4"/>
    <w:rsid w:val="00FB6165"/>
    <w:rsid w:val="00FC0150"/>
    <w:rsid w:val="00FC03AB"/>
    <w:rsid w:val="00FC0515"/>
    <w:rsid w:val="00FC1B34"/>
    <w:rsid w:val="00FC215E"/>
    <w:rsid w:val="00FC4729"/>
    <w:rsid w:val="00FC4A8C"/>
    <w:rsid w:val="00FC53DB"/>
    <w:rsid w:val="00FC5FC2"/>
    <w:rsid w:val="00FC6177"/>
    <w:rsid w:val="00FC63D1"/>
    <w:rsid w:val="00FC67B1"/>
    <w:rsid w:val="00FC7528"/>
    <w:rsid w:val="00FD0572"/>
    <w:rsid w:val="00FD1A97"/>
    <w:rsid w:val="00FD2D7B"/>
    <w:rsid w:val="00FD37F6"/>
    <w:rsid w:val="00FD39BA"/>
    <w:rsid w:val="00FD4589"/>
    <w:rsid w:val="00FD473E"/>
    <w:rsid w:val="00FD7DF9"/>
    <w:rsid w:val="00FE0B51"/>
    <w:rsid w:val="00FE0B78"/>
    <w:rsid w:val="00FE0ED4"/>
    <w:rsid w:val="00FE1EAB"/>
    <w:rsid w:val="00FE21AB"/>
    <w:rsid w:val="00FE2394"/>
    <w:rsid w:val="00FE3465"/>
    <w:rsid w:val="00FE67CF"/>
    <w:rsid w:val="00FE6D20"/>
    <w:rsid w:val="00FE6FB9"/>
    <w:rsid w:val="00FE7549"/>
    <w:rsid w:val="00FE7BCC"/>
    <w:rsid w:val="00FF126D"/>
    <w:rsid w:val="00FF185F"/>
    <w:rsid w:val="00FF1A99"/>
    <w:rsid w:val="00FF2310"/>
    <w:rsid w:val="00FF2E73"/>
    <w:rsid w:val="00FF4AE2"/>
    <w:rsid w:val="00FF4BF9"/>
    <w:rsid w:val="00FF50A8"/>
    <w:rsid w:val="00FF56B5"/>
    <w:rsid w:val="00FF571E"/>
    <w:rsid w:val="00FF6BD1"/>
    <w:rsid w:val="00FF6CC0"/>
    <w:rsid w:val="00FF7512"/>
    <w:rsid w:val="00FF7563"/>
    <w:rsid w:val="00FF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63BAA5"/>
  <w15:docId w15:val="{C349CBA0-1215-4A0F-B28B-E0007FFA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9902FE"/>
    <w:pPr>
      <w:jc w:val="center"/>
    </w:pPr>
    <w:rPr>
      <w:rFonts w:eastAsia="Times New Roman"/>
      <w:b/>
      <w:bCs/>
      <w:sz w:val="18"/>
      <w:szCs w:val="20"/>
    </w:rPr>
  </w:style>
  <w:style w:type="character" w:customStyle="1" w:styleId="Char0">
    <w:name w:val="题注 Char"/>
    <w:aliases w:val="cap Char"/>
    <w:basedOn w:val="a0"/>
    <w:link w:val="a5"/>
    <w:rsid w:val="009902FE"/>
    <w:rPr>
      <w:rFonts w:eastAsia="Times New Roman"/>
      <w:b/>
      <w:bCs/>
      <w:sz w:val="18"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2">
    <w:name w:val="B2"/>
    <w:basedOn w:val="21"/>
    <w:rsid w:val="00D65DE1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Gothic"/>
      <w:sz w:val="24"/>
      <w:szCs w:val="24"/>
      <w:lang w:val="en-GB"/>
    </w:rPr>
  </w:style>
  <w:style w:type="paragraph" w:styleId="21">
    <w:name w:val="List 2"/>
    <w:basedOn w:val="a"/>
    <w:semiHidden/>
    <w:unhideWhenUsed/>
    <w:rsid w:val="00D65DE1"/>
    <w:pPr>
      <w:ind w:leftChars="200" w:left="100" w:hangingChars="200" w:hanging="200"/>
      <w:contextualSpacing/>
    </w:pPr>
  </w:style>
  <w:style w:type="character" w:styleId="af0">
    <w:name w:val="annotation reference"/>
    <w:semiHidden/>
    <w:rsid w:val="00D65DE1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styleId="af1">
    <w:name w:val="annotation text"/>
    <w:basedOn w:val="a"/>
    <w:link w:val="Char3"/>
    <w:semiHidden/>
    <w:rsid w:val="00D65DE1"/>
    <w:pPr>
      <w:autoSpaceDE/>
      <w:autoSpaceDN/>
      <w:adjustRightInd/>
      <w:snapToGrid/>
      <w:spacing w:after="0"/>
      <w:jc w:val="left"/>
    </w:pPr>
    <w:rPr>
      <w:rFonts w:eastAsia="MS Gothic" w:cs="Arial"/>
      <w:kern w:val="2"/>
      <w:sz w:val="21"/>
      <w:szCs w:val="20"/>
      <w:lang w:val="en-GB"/>
    </w:rPr>
  </w:style>
  <w:style w:type="character" w:customStyle="1" w:styleId="Char3">
    <w:name w:val="批注文字 Char"/>
    <w:basedOn w:val="a0"/>
    <w:link w:val="af1"/>
    <w:semiHidden/>
    <w:rsid w:val="00D65DE1"/>
    <w:rPr>
      <w:rFonts w:eastAsia="MS Gothic" w:cs="Arial"/>
      <w:kern w:val="2"/>
      <w:sz w:val="21"/>
      <w:lang w:val="en-GB"/>
    </w:rPr>
  </w:style>
  <w:style w:type="paragraph" w:customStyle="1" w:styleId="TAH">
    <w:name w:val="TAH"/>
    <w:basedOn w:val="a"/>
    <w:link w:val="TAHCar"/>
    <w:rsid w:val="00D65DE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Batang" w:hAnsi="Arial"/>
      <w:b/>
      <w:sz w:val="18"/>
      <w:szCs w:val="20"/>
      <w:lang w:val="en-GB" w:eastAsia="ko-KR"/>
    </w:rPr>
  </w:style>
  <w:style w:type="character" w:customStyle="1" w:styleId="TALCar">
    <w:name w:val="TAL Car"/>
    <w:link w:val="TAL"/>
    <w:locked/>
    <w:rsid w:val="00D65DE1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ar"/>
    <w:rsid w:val="00D65DE1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szCs w:val="20"/>
      <w:lang w:val="en-GB"/>
    </w:rPr>
  </w:style>
  <w:style w:type="character" w:customStyle="1" w:styleId="TAHCar">
    <w:name w:val="TAH Car"/>
    <w:link w:val="TAH"/>
    <w:locked/>
    <w:rsid w:val="00D65DE1"/>
    <w:rPr>
      <w:rFonts w:ascii="Arial" w:eastAsia="Batang" w:hAnsi="Arial"/>
      <w:b/>
      <w:sz w:val="18"/>
      <w:lang w:val="en-GB" w:eastAsia="ko-KR"/>
    </w:rPr>
  </w:style>
  <w:style w:type="paragraph" w:styleId="af2">
    <w:name w:val="List Paragraph"/>
    <w:aliases w:val="- Bullets,?? ??,?????,????,Lista1,中等深浅网格 1 - 着色 21,列表段落,¥¡¡¡¡ì¬º¥¹¥È¶ÎÂä,ÁÐ³ö¶ÎÂä,¥ê¥¹¥È¶ÎÂä,列表段落1,—ño’i—Ž"/>
    <w:basedOn w:val="a"/>
    <w:link w:val="Char4"/>
    <w:uiPriority w:val="34"/>
    <w:qFormat/>
    <w:rsid w:val="002D5CEB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styleId="af3">
    <w:name w:val="annotation subject"/>
    <w:basedOn w:val="af1"/>
    <w:next w:val="af1"/>
    <w:link w:val="Char5"/>
    <w:semiHidden/>
    <w:unhideWhenUsed/>
    <w:rsid w:val="00011630"/>
    <w:pPr>
      <w:autoSpaceDE w:val="0"/>
      <w:autoSpaceDN w:val="0"/>
      <w:adjustRightInd w:val="0"/>
      <w:snapToGrid w:val="0"/>
      <w:spacing w:after="120"/>
      <w:jc w:val="both"/>
    </w:pPr>
    <w:rPr>
      <w:rFonts w:eastAsia="宋体" w:cs="Times New Roman"/>
      <w:b/>
      <w:bCs/>
      <w:kern w:val="0"/>
      <w:sz w:val="20"/>
      <w:lang w:val="en-US"/>
    </w:rPr>
  </w:style>
  <w:style w:type="character" w:customStyle="1" w:styleId="Char5">
    <w:name w:val="批注主题 Char"/>
    <w:basedOn w:val="Char3"/>
    <w:link w:val="af3"/>
    <w:semiHidden/>
    <w:rsid w:val="00011630"/>
    <w:rPr>
      <w:rFonts w:eastAsia="MS Gothic" w:cs="Arial"/>
      <w:b/>
      <w:bCs/>
      <w:kern w:val="2"/>
      <w:sz w:val="21"/>
      <w:lang w:val="en-GB"/>
    </w:rPr>
  </w:style>
  <w:style w:type="paragraph" w:styleId="af4">
    <w:name w:val="Revision"/>
    <w:hidden/>
    <w:uiPriority w:val="99"/>
    <w:semiHidden/>
    <w:rsid w:val="00005C03"/>
    <w:rPr>
      <w:sz w:val="22"/>
      <w:szCs w:val="22"/>
    </w:rPr>
  </w:style>
  <w:style w:type="paragraph" w:customStyle="1" w:styleId="10">
    <w:name w:val="样式1"/>
    <w:basedOn w:val="a"/>
    <w:link w:val="1Char0"/>
    <w:qFormat/>
    <w:rsid w:val="00B92E38"/>
    <w:pPr>
      <w:jc w:val="left"/>
    </w:pPr>
  </w:style>
  <w:style w:type="character" w:customStyle="1" w:styleId="2Char">
    <w:name w:val="标题 2 Char"/>
    <w:basedOn w:val="a0"/>
    <w:link w:val="2"/>
    <w:rsid w:val="00B92E38"/>
    <w:rPr>
      <w:b/>
      <w:bCs/>
      <w:sz w:val="24"/>
      <w:szCs w:val="22"/>
    </w:rPr>
  </w:style>
  <w:style w:type="character" w:customStyle="1" w:styleId="1Char0">
    <w:name w:val="样式1 Char"/>
    <w:basedOn w:val="Char0"/>
    <w:link w:val="10"/>
    <w:rsid w:val="00B92E38"/>
    <w:rPr>
      <w:rFonts w:eastAsia="Times New Roman"/>
      <w:b w:val="0"/>
      <w:bCs w:val="0"/>
      <w:sz w:val="22"/>
      <w:szCs w:val="22"/>
    </w:rPr>
  </w:style>
  <w:style w:type="paragraph" w:styleId="11">
    <w:name w:val="index 1"/>
    <w:basedOn w:val="a"/>
    <w:next w:val="a"/>
    <w:autoRedefine/>
    <w:semiHidden/>
    <w:unhideWhenUsed/>
    <w:rsid w:val="00B92E38"/>
  </w:style>
  <w:style w:type="paragraph" w:customStyle="1" w:styleId="appendix">
    <w:name w:val="appendix"/>
    <w:basedOn w:val="a"/>
    <w:next w:val="a"/>
    <w:link w:val="appendixChar"/>
    <w:rsid w:val="006177CC"/>
    <w:pPr>
      <w:keepNext/>
      <w:keepLines/>
      <w:autoSpaceDE/>
      <w:autoSpaceDN/>
      <w:adjustRightInd/>
      <w:snapToGrid/>
      <w:spacing w:before="180" w:after="180"/>
      <w:ind w:left="1134" w:hanging="1134"/>
      <w:jc w:val="left"/>
      <w:outlineLvl w:val="1"/>
    </w:pPr>
    <w:rPr>
      <w:rFonts w:ascii="Arial" w:eastAsia="Times New Roman" w:hAnsi="Arial"/>
      <w:b/>
      <w:szCs w:val="20"/>
      <w:lang w:val="en-GB" w:eastAsia="ko-KR"/>
    </w:rPr>
  </w:style>
  <w:style w:type="paragraph" w:customStyle="1" w:styleId="appendix-1">
    <w:name w:val="appendix-1"/>
    <w:basedOn w:val="a"/>
    <w:link w:val="appendix-1Char"/>
    <w:rsid w:val="00746133"/>
    <w:pPr>
      <w:numPr>
        <w:numId w:val="3"/>
      </w:numPr>
    </w:pPr>
    <w:rPr>
      <w:rFonts w:eastAsia="Malgun Gothic"/>
      <w:lang w:val="en-GB" w:eastAsia="ko-KR"/>
    </w:rPr>
  </w:style>
  <w:style w:type="character" w:customStyle="1" w:styleId="appendixChar">
    <w:name w:val="appendix Char"/>
    <w:basedOn w:val="a0"/>
    <w:link w:val="appendix"/>
    <w:rsid w:val="006177CC"/>
    <w:rPr>
      <w:rFonts w:ascii="Arial" w:eastAsia="Times New Roman" w:hAnsi="Arial"/>
      <w:b/>
      <w:sz w:val="22"/>
      <w:lang w:val="en-GB" w:eastAsia="ko-KR"/>
    </w:rPr>
  </w:style>
  <w:style w:type="paragraph" w:customStyle="1" w:styleId="Appdendix-1">
    <w:name w:val="Appdendix-1"/>
    <w:basedOn w:val="Appendix0"/>
    <w:next w:val="Appendix-2"/>
    <w:link w:val="Appdendix-1Char"/>
    <w:autoRedefine/>
    <w:qFormat/>
    <w:rsid w:val="00785B94"/>
    <w:pPr>
      <w:keepLines/>
      <w:autoSpaceDE/>
      <w:autoSpaceDN/>
      <w:adjustRightInd/>
      <w:snapToGrid/>
      <w:spacing w:before="180" w:after="180"/>
      <w:ind w:left="1134" w:hanging="1134"/>
      <w:outlineLvl w:val="1"/>
    </w:pPr>
    <w:rPr>
      <w:rFonts w:eastAsia="Times New Roman"/>
      <w:bCs w:val="0"/>
      <w:sz w:val="24"/>
      <w:szCs w:val="24"/>
    </w:rPr>
  </w:style>
  <w:style w:type="character" w:customStyle="1" w:styleId="appendix-1Char">
    <w:name w:val="appendix-1 Char"/>
    <w:basedOn w:val="a0"/>
    <w:link w:val="appendix-1"/>
    <w:rsid w:val="00746133"/>
    <w:rPr>
      <w:rFonts w:eastAsia="Malgun Gothic"/>
      <w:sz w:val="22"/>
      <w:szCs w:val="22"/>
      <w:lang w:val="en-GB" w:eastAsia="ko-KR"/>
    </w:rPr>
  </w:style>
  <w:style w:type="character" w:customStyle="1" w:styleId="Appdendix-1Char">
    <w:name w:val="Appdendix-1 Char"/>
    <w:basedOn w:val="2Char"/>
    <w:link w:val="Appdendix-1"/>
    <w:rsid w:val="00785B94"/>
    <w:rPr>
      <w:rFonts w:eastAsia="Times New Roman"/>
      <w:b/>
      <w:bCs w:val="0"/>
      <w:sz w:val="24"/>
      <w:szCs w:val="24"/>
    </w:rPr>
  </w:style>
  <w:style w:type="paragraph" w:customStyle="1" w:styleId="Appendix-2">
    <w:name w:val="Appendix-2"/>
    <w:basedOn w:val="appendix-1"/>
    <w:next w:val="Appendix-3"/>
    <w:link w:val="Appendix-2Char"/>
    <w:qFormat/>
    <w:rsid w:val="00785B94"/>
    <w:pPr>
      <w:keepNext/>
      <w:keepLines/>
      <w:numPr>
        <w:numId w:val="0"/>
      </w:numPr>
      <w:autoSpaceDE/>
      <w:autoSpaceDN/>
      <w:adjustRightInd/>
      <w:snapToGrid/>
      <w:spacing w:before="120"/>
      <w:outlineLvl w:val="2"/>
    </w:pPr>
    <w:rPr>
      <w:rFonts w:eastAsia="Times New Roman"/>
      <w:b/>
      <w:szCs w:val="20"/>
    </w:rPr>
  </w:style>
  <w:style w:type="paragraph" w:customStyle="1" w:styleId="Appendix-3">
    <w:name w:val="Appendix-3"/>
    <w:basedOn w:val="Appendix-2"/>
    <w:next w:val="a"/>
    <w:link w:val="Appendix-3Char"/>
    <w:qFormat/>
    <w:rsid w:val="00785B94"/>
    <w:pPr>
      <w:outlineLvl w:val="3"/>
    </w:pPr>
    <w:rPr>
      <w:lang w:eastAsia="zh-CN"/>
    </w:rPr>
  </w:style>
  <w:style w:type="character" w:customStyle="1" w:styleId="Appendix-2Char">
    <w:name w:val="Appendix-2 Char"/>
    <w:basedOn w:val="a0"/>
    <w:link w:val="Appendix-2"/>
    <w:rsid w:val="00785B94"/>
    <w:rPr>
      <w:rFonts w:eastAsia="Times New Roman"/>
      <w:b/>
      <w:sz w:val="22"/>
      <w:lang w:val="en-GB" w:eastAsia="ko-KR"/>
    </w:rPr>
  </w:style>
  <w:style w:type="paragraph" w:customStyle="1" w:styleId="Appendix0">
    <w:name w:val="Appendix"/>
    <w:basedOn w:val="1"/>
    <w:next w:val="appendix-1"/>
    <w:link w:val="AppendixChar0"/>
    <w:qFormat/>
    <w:rsid w:val="00FF7EF1"/>
    <w:pPr>
      <w:numPr>
        <w:numId w:val="0"/>
      </w:numPr>
      <w:ind w:left="432" w:hanging="432"/>
    </w:pPr>
  </w:style>
  <w:style w:type="character" w:customStyle="1" w:styleId="Appendix-3Char">
    <w:name w:val="Appendix-3 Char"/>
    <w:basedOn w:val="a0"/>
    <w:link w:val="Appendix-3"/>
    <w:rsid w:val="00785B94"/>
    <w:rPr>
      <w:rFonts w:eastAsia="Times New Roman"/>
      <w:b/>
      <w:sz w:val="22"/>
      <w:lang w:val="en-GB" w:eastAsia="zh-CN"/>
    </w:rPr>
  </w:style>
  <w:style w:type="character" w:customStyle="1" w:styleId="1Char">
    <w:name w:val="标题 1 Char"/>
    <w:basedOn w:val="a0"/>
    <w:link w:val="1"/>
    <w:rsid w:val="00FF7EF1"/>
    <w:rPr>
      <w:b/>
      <w:bCs/>
      <w:sz w:val="28"/>
      <w:szCs w:val="28"/>
    </w:rPr>
  </w:style>
  <w:style w:type="character" w:customStyle="1" w:styleId="AppendixChar0">
    <w:name w:val="Appendix Char"/>
    <w:basedOn w:val="1Char"/>
    <w:link w:val="Appendix0"/>
    <w:rsid w:val="00AB292E"/>
    <w:rPr>
      <w:b/>
      <w:bCs/>
      <w:sz w:val="28"/>
      <w:szCs w:val="28"/>
    </w:rPr>
  </w:style>
  <w:style w:type="paragraph" w:customStyle="1" w:styleId="3GPPAgreements">
    <w:name w:val="3GPP Agreements"/>
    <w:basedOn w:val="a"/>
    <w:qFormat/>
    <w:rsid w:val="000D43FC"/>
    <w:pPr>
      <w:numPr>
        <w:numId w:val="4"/>
      </w:numPr>
      <w:overflowPunct w:val="0"/>
      <w:snapToGrid/>
      <w:spacing w:before="60" w:after="60"/>
      <w:textAlignment w:val="baseline"/>
    </w:pPr>
    <w:rPr>
      <w:rFonts w:eastAsia="Times New Roman"/>
      <w:szCs w:val="20"/>
      <w:lang w:eastAsia="zh-CN"/>
    </w:rPr>
  </w:style>
  <w:style w:type="paragraph" w:customStyle="1" w:styleId="Comments">
    <w:name w:val="Comments"/>
    <w:basedOn w:val="a"/>
    <w:link w:val="CommentsChar"/>
    <w:qFormat/>
    <w:rsid w:val="001E507C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1E507C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B3">
    <w:name w:val="B3"/>
    <w:basedOn w:val="30"/>
    <w:rsid w:val="00200422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paragraph" w:styleId="30">
    <w:name w:val="List 3"/>
    <w:basedOn w:val="a"/>
    <w:semiHidden/>
    <w:unhideWhenUsed/>
    <w:rsid w:val="00200422"/>
    <w:pPr>
      <w:ind w:leftChars="400" w:left="100" w:hangingChars="200" w:hanging="200"/>
      <w:contextualSpacing/>
    </w:pPr>
  </w:style>
  <w:style w:type="character" w:customStyle="1" w:styleId="Char4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"/>
    <w:link w:val="af2"/>
    <w:uiPriority w:val="34"/>
    <w:qFormat/>
    <w:locked/>
    <w:rsid w:val="0032172D"/>
    <w:rPr>
      <w:rFonts w:ascii="Calibri" w:hAnsi="Calibri" w:cs="Calibri"/>
      <w:sz w:val="21"/>
      <w:szCs w:val="21"/>
      <w:lang w:eastAsia="zh-CN"/>
    </w:rPr>
  </w:style>
  <w:style w:type="paragraph" w:customStyle="1" w:styleId="LGTdoc">
    <w:name w:val="LGTdoc_본문"/>
    <w:basedOn w:val="a"/>
    <w:link w:val="LGTdocChar"/>
    <w:qFormat/>
    <w:rsid w:val="00A9257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A92577"/>
    <w:rPr>
      <w:rFonts w:eastAsia="Batang"/>
      <w:kern w:val="2"/>
      <w:sz w:val="22"/>
      <w:szCs w:val="24"/>
      <w:lang w:val="en-GB" w:eastAsia="ko-KR"/>
    </w:rPr>
  </w:style>
  <w:style w:type="paragraph" w:styleId="af5">
    <w:name w:val="Normal (Web)"/>
    <w:basedOn w:val="a"/>
    <w:uiPriority w:val="99"/>
    <w:semiHidden/>
    <w:unhideWhenUsed/>
    <w:rsid w:val="00B6085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f6">
    <w:name w:val="Placeholder Text"/>
    <w:basedOn w:val="a0"/>
    <w:uiPriority w:val="99"/>
    <w:semiHidden/>
    <w:rsid w:val="00D37A8E"/>
    <w:rPr>
      <w:color w:val="808080"/>
    </w:rPr>
  </w:style>
  <w:style w:type="paragraph" w:customStyle="1" w:styleId="B1">
    <w:name w:val="B1"/>
    <w:basedOn w:val="a7"/>
    <w:link w:val="B1Char1"/>
    <w:rsid w:val="00234525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rsid w:val="00234525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55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89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19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5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66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89777">
          <w:marLeft w:val="27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08787">
          <w:marLeft w:val="27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3407">
          <w:marLeft w:val="342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0859">
          <w:marLeft w:val="342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57466">
          <w:marLeft w:val="342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9210">
          <w:marLeft w:val="27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4116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829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6103">
          <w:marLeft w:val="27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8557">
          <w:marLeft w:val="27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0558">
          <w:marLeft w:val="342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1451">
          <w:marLeft w:val="342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6634">
          <w:marLeft w:val="27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515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14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613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84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2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96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99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12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1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9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865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93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12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002143">
          <w:marLeft w:val="15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8327">
          <w:marLeft w:val="15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5933">
          <w:marLeft w:val="15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808">
          <w:marLeft w:val="15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6360">
          <w:marLeft w:val="22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5644">
          <w:marLeft w:val="22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7749">
          <w:marLeft w:val="301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8802">
          <w:marLeft w:val="301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64137">
          <w:marLeft w:val="301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0723">
          <w:marLeft w:val="15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0734">
          <w:marLeft w:val="22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5867">
          <w:marLeft w:val="22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79261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5131">
          <w:marLeft w:val="22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667">
          <w:marLeft w:val="22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0123">
          <w:marLeft w:val="22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7517">
          <w:marLeft w:val="22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100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6738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8236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7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3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05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4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32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7954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1818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A6865-2CED-4D4F-A896-0015C90DA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2793</Words>
  <Characters>13519</Characters>
  <Application>Microsoft Office Word</Application>
  <DocSecurity>0</DocSecurity>
  <Lines>255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16179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8</cp:revision>
  <cp:lastPrinted>2007-06-18T22:08:00Z</cp:lastPrinted>
  <dcterms:created xsi:type="dcterms:W3CDTF">2019-08-16T11:23:00Z</dcterms:created>
  <dcterms:modified xsi:type="dcterms:W3CDTF">2019-08-16T19:33:00Z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(3)Y2wI8YtOmZKAqbm9k+h+cw9UJh18zkpumSno0W1I91IyyWzu34D/KXQJLHceyiY5Qw6i7ZN9
J+ELPjMbbtQ2Xf3Ctr71Kmo1kdLDZTvPPryRoYhLbPJzzaX3z5EM0FD41S2xvOy7VlH/lhBs
WNZp17WiRmdaMzWv5lO82n+zSrVbCom5SeZiy6dfUqIHb5tU6B3E3ynfZls3elh0wh59hxhh
lRtpz3M/vilaeyWMZ8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7JOExApB9L9ykoG3bd24nRSCRznFBmdCJJye3EYIuQQoIESanJLnye
lpib5H0vIm5aQIfmKfq+yGBgkv6nQdOKLwXdd4HyIKZpLGxC1FkbjX7aNHln2UDB7R1lbDgW
pnvbqo6x0NI1MD/K6dOcYU2if6BqIzbHWxRuCnmpMfkGk7Sx4IzFnoMJkzVmEpqd1JigxYZM
bA3aK4iZy7IqzOmF7zTBlF5XmnooBOYlAuRT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uzhn4VvzoYHEt6kwSZv5dieWQcvcst+iZcNi
fXCkqZqGrjz5WZ6UvRVpYhn1GGSHYw==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1565954603</vt:lpwstr>
  </property>
</Properties>
</file>