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3C4E" w14:textId="6E5283E8" w:rsidR="003A6263" w:rsidRDefault="003A6263" w:rsidP="003A6263">
      <w:pPr>
        <w:pStyle w:val="Header"/>
        <w:rPr>
          <w:bCs/>
          <w:sz w:val="24"/>
          <w:szCs w:val="24"/>
          <w:lang w:val="en-GB"/>
        </w:rPr>
      </w:pPr>
      <w:bookmarkStart w:id="0" w:name="_Hlk498518780"/>
      <w:bookmarkStart w:id="1" w:name="_Hlk525723053"/>
      <w:r>
        <w:rPr>
          <w:bCs/>
          <w:sz w:val="24"/>
          <w:szCs w:val="24"/>
          <w:lang w:val="en-GB"/>
        </w:rPr>
        <w:t>3GPP TSG RAN WG1 #98</w:t>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t>R1-</w:t>
      </w:r>
      <w:r w:rsidR="00F04357">
        <w:rPr>
          <w:bCs/>
          <w:sz w:val="24"/>
          <w:szCs w:val="24"/>
          <w:lang w:val="en-GB"/>
        </w:rPr>
        <w:t>19092</w:t>
      </w:r>
      <w:r w:rsidR="00E11740">
        <w:rPr>
          <w:bCs/>
          <w:sz w:val="24"/>
          <w:szCs w:val="24"/>
          <w:lang w:val="en-GB"/>
        </w:rPr>
        <w:t>10</w:t>
      </w:r>
      <w:bookmarkStart w:id="2" w:name="_GoBack"/>
      <w:bookmarkEnd w:id="2"/>
    </w:p>
    <w:p w14:paraId="3DAD71F9" w14:textId="23A4B90E" w:rsidR="003A6263" w:rsidRDefault="003A6263" w:rsidP="003A6263">
      <w:pPr>
        <w:pStyle w:val="Header"/>
        <w:rPr>
          <w:bCs/>
          <w:sz w:val="24"/>
          <w:szCs w:val="24"/>
          <w:lang w:val="en-GB"/>
        </w:rPr>
      </w:pPr>
      <w:r>
        <w:rPr>
          <w:bCs/>
          <w:sz w:val="24"/>
          <w:szCs w:val="24"/>
          <w:lang w:val="en-GB"/>
        </w:rPr>
        <w:t xml:space="preserve">Prague, </w:t>
      </w:r>
      <w:r w:rsidR="00F04357">
        <w:rPr>
          <w:bCs/>
          <w:sz w:val="24"/>
          <w:szCs w:val="24"/>
          <w:lang w:val="en-GB"/>
        </w:rPr>
        <w:t>Czech Republic</w:t>
      </w:r>
      <w:r>
        <w:rPr>
          <w:bCs/>
          <w:sz w:val="24"/>
          <w:szCs w:val="24"/>
          <w:lang w:val="en-GB"/>
        </w:rPr>
        <w:t>, August 26</w:t>
      </w:r>
      <w:r>
        <w:rPr>
          <w:bCs/>
          <w:sz w:val="24"/>
          <w:szCs w:val="24"/>
          <w:vertAlign w:val="superscript"/>
          <w:lang w:val="en-GB"/>
        </w:rPr>
        <w:t>th</w:t>
      </w:r>
      <w:r>
        <w:rPr>
          <w:bCs/>
          <w:sz w:val="24"/>
          <w:szCs w:val="24"/>
          <w:lang w:val="en-GB"/>
        </w:rPr>
        <w:t xml:space="preserve"> – 30</w:t>
      </w:r>
      <w:r>
        <w:rPr>
          <w:bCs/>
          <w:sz w:val="24"/>
          <w:szCs w:val="24"/>
          <w:vertAlign w:val="superscript"/>
          <w:lang w:val="en-GB"/>
        </w:rPr>
        <w:t>th</w:t>
      </w:r>
      <w:r>
        <w:rPr>
          <w:bCs/>
          <w:sz w:val="24"/>
          <w:szCs w:val="24"/>
          <w:lang w:val="en-GB"/>
        </w:rPr>
        <w:t>, 2019</w:t>
      </w:r>
    </w:p>
    <w:bookmarkEnd w:id="0"/>
    <w:bookmarkEnd w:id="1"/>
    <w:p w14:paraId="1BBBF487" w14:textId="77777777" w:rsidR="005601AC" w:rsidRPr="0016316A" w:rsidRDefault="005601AC" w:rsidP="00CA26CE">
      <w:pPr>
        <w:pStyle w:val="Header"/>
        <w:rPr>
          <w:bCs/>
          <w:noProof w:val="0"/>
          <w:sz w:val="24"/>
          <w:lang w:val="en-GB" w:eastAsia="ja-JP"/>
        </w:rPr>
      </w:pPr>
    </w:p>
    <w:p w14:paraId="14A08F13" w14:textId="1145D7D7"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8972D8" w:rsidRPr="382BE66A">
        <w:rPr>
          <w:rFonts w:cs="Arial"/>
          <w:b/>
          <w:sz w:val="24"/>
          <w:szCs w:val="24"/>
        </w:rPr>
        <w:t>7</w:t>
      </w:r>
      <w:r w:rsidR="004A466E" w:rsidRPr="382BE66A">
        <w:rPr>
          <w:rFonts w:cs="Arial"/>
          <w:b/>
          <w:sz w:val="24"/>
          <w:szCs w:val="24"/>
        </w:rPr>
        <w:t>.</w:t>
      </w:r>
      <w:r w:rsidR="00B0433C">
        <w:rPr>
          <w:rFonts w:cs="Arial"/>
          <w:b/>
          <w:sz w:val="24"/>
          <w:szCs w:val="24"/>
        </w:rPr>
        <w:t>2.8.3</w:t>
      </w:r>
    </w:p>
    <w:p w14:paraId="6E9D8FEF" w14:textId="77777777" w:rsidR="00E128F2" w:rsidRPr="00CB45E1" w:rsidRDefault="0034111C" w:rsidP="00E128F2">
      <w:pPr>
        <w:tabs>
          <w:tab w:val="left" w:pos="1985"/>
        </w:tabs>
        <w:spacing w:after="120"/>
        <w:ind w:left="1985" w:hanging="1985"/>
        <w:rPr>
          <w:rFonts w:ascii="Arial" w:hAnsi="Arial" w:cs="Arial"/>
          <w:b/>
          <w:sz w:val="24"/>
          <w:szCs w:val="24"/>
        </w:rPr>
      </w:pPr>
      <w:r w:rsidRPr="00CB45E1">
        <w:rPr>
          <w:rFonts w:ascii="Arial" w:hAnsi="Arial" w:cs="Arial"/>
          <w:b/>
          <w:sz w:val="24"/>
          <w:szCs w:val="24"/>
        </w:rPr>
        <w:t>Source:</w:t>
      </w:r>
      <w:r w:rsidRPr="00CB45E1">
        <w:rPr>
          <w:rFonts w:ascii="Arial" w:hAnsi="Arial" w:cs="Arial"/>
          <w:b/>
          <w:sz w:val="24"/>
        </w:rPr>
        <w:tab/>
      </w:r>
      <w:r w:rsidR="00013455" w:rsidRPr="00CB45E1">
        <w:rPr>
          <w:rFonts w:ascii="Arial" w:hAnsi="Arial" w:cs="Arial"/>
          <w:b/>
          <w:sz w:val="24"/>
          <w:szCs w:val="24"/>
        </w:rPr>
        <w:t xml:space="preserve">Nokia, </w:t>
      </w:r>
      <w:r w:rsidR="003A7926" w:rsidRPr="00CB45E1">
        <w:rPr>
          <w:rFonts w:ascii="Arial" w:hAnsi="Arial" w:cs="Arial"/>
          <w:b/>
          <w:sz w:val="24"/>
          <w:szCs w:val="24"/>
        </w:rPr>
        <w:t>Nokia</w:t>
      </w:r>
      <w:r w:rsidR="00013455" w:rsidRPr="00CB45E1">
        <w:rPr>
          <w:rFonts w:ascii="Arial" w:hAnsi="Arial" w:cs="Arial"/>
          <w:b/>
          <w:sz w:val="24"/>
          <w:szCs w:val="24"/>
        </w:rPr>
        <w:t xml:space="preserve"> Shanghai Bell</w:t>
      </w:r>
    </w:p>
    <w:p w14:paraId="2DA7C155" w14:textId="77777777" w:rsidR="0034111C" w:rsidRPr="00CB45E1" w:rsidRDefault="0034111C">
      <w:pPr>
        <w:ind w:left="1985" w:hanging="1985"/>
        <w:rPr>
          <w:rFonts w:ascii="Arial" w:hAnsi="Arial" w:cs="Arial"/>
          <w:b/>
          <w:sz w:val="24"/>
          <w:szCs w:val="24"/>
        </w:rPr>
      </w:pPr>
      <w:r w:rsidRPr="00CB45E1">
        <w:rPr>
          <w:rFonts w:ascii="Arial" w:hAnsi="Arial" w:cs="Arial"/>
          <w:b/>
          <w:sz w:val="24"/>
          <w:szCs w:val="24"/>
        </w:rPr>
        <w:t>Title:</w:t>
      </w:r>
      <w:r w:rsidRPr="00CB45E1">
        <w:rPr>
          <w:rFonts w:ascii="Arial" w:hAnsi="Arial" w:cs="Arial"/>
          <w:b/>
          <w:sz w:val="24"/>
        </w:rPr>
        <w:tab/>
      </w:r>
      <w:r w:rsidR="003F7244" w:rsidRPr="00CB45E1">
        <w:rPr>
          <w:rFonts w:ascii="Arial" w:hAnsi="Arial" w:cs="Arial"/>
          <w:b/>
          <w:sz w:val="24"/>
          <w:szCs w:val="24"/>
        </w:rPr>
        <w:t>Enhancements on Multi-beam Operation</w:t>
      </w:r>
    </w:p>
    <w:p w14:paraId="17B096F3" w14:textId="77777777" w:rsidR="0034111C" w:rsidRPr="00CB45E1" w:rsidRDefault="0034111C">
      <w:pPr>
        <w:rPr>
          <w:rFonts w:ascii="Arial" w:hAnsi="Arial" w:cs="Arial"/>
          <w:b/>
          <w:sz w:val="24"/>
          <w:szCs w:val="24"/>
        </w:rPr>
      </w:pPr>
      <w:r w:rsidRPr="00CB45E1">
        <w:rPr>
          <w:rFonts w:ascii="Arial" w:hAnsi="Arial" w:cs="Arial"/>
          <w:b/>
          <w:sz w:val="24"/>
          <w:szCs w:val="24"/>
        </w:rPr>
        <w:t>Document for:</w:t>
      </w:r>
      <w:r w:rsidRPr="00CB45E1">
        <w:rPr>
          <w:rFonts w:ascii="Arial" w:hAnsi="Arial" w:cs="Arial"/>
          <w:b/>
          <w:sz w:val="24"/>
        </w:rPr>
        <w:tab/>
      </w:r>
      <w:r w:rsidRPr="00CB45E1">
        <w:rPr>
          <w:rFonts w:ascii="Arial" w:hAnsi="Arial" w:cs="Arial"/>
          <w:b/>
          <w:sz w:val="24"/>
        </w:rPr>
        <w:tab/>
      </w:r>
      <w:r w:rsidRPr="00CB45E1">
        <w:rPr>
          <w:rFonts w:ascii="Arial" w:hAnsi="Arial" w:cs="Arial"/>
          <w:b/>
          <w:sz w:val="24"/>
          <w:szCs w:val="24"/>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281DE339" w:rsidR="004A466E" w:rsidRPr="00CB45E1" w:rsidRDefault="00CF5F9B" w:rsidP="004A466E">
      <w:r w:rsidRPr="00CB45E1">
        <w:t xml:space="preserve">Enhancements on Multi-beam operation </w:t>
      </w:r>
      <w:r w:rsidR="00C7724F" w:rsidRPr="00CB45E1">
        <w:t>were approved to be studied and specified as part of the MIMO Enhancements WID</w:t>
      </w:r>
      <w:r w:rsidR="00EE1BBA" w:rsidRPr="00CB45E1">
        <w:t xml:space="preserve"> in RAN#80 </w:t>
      </w:r>
      <w:r w:rsidR="00EE1BBA">
        <w:fldChar w:fldCharType="begin"/>
      </w:r>
      <w:r w:rsidR="00EE1BBA" w:rsidRPr="00CB45E1">
        <w:instrText xml:space="preserve"> REF _Ref525556233 \r \h </w:instrText>
      </w:r>
      <w:r w:rsidR="00EE1BBA">
        <w:fldChar w:fldCharType="separate"/>
      </w:r>
      <w:r w:rsidR="003C12E3">
        <w:t>[1]</w:t>
      </w:r>
      <w:r w:rsidR="00EE1BBA">
        <w:fldChar w:fldCharType="end"/>
      </w:r>
      <w:r w:rsidR="00EE1BBA" w:rsidRPr="00CB45E1">
        <w:t xml:space="preserve"> and revised slightly in RAN#81 </w:t>
      </w:r>
      <w:r w:rsidR="00EE1BBA">
        <w:fldChar w:fldCharType="begin"/>
      </w:r>
      <w:r w:rsidR="00EE1BBA" w:rsidRPr="00CB45E1">
        <w:instrText xml:space="preserve"> REF _Ref525556260 \r \h </w:instrText>
      </w:r>
      <w:r w:rsidR="00EE1BBA">
        <w:fldChar w:fldCharType="separate"/>
      </w:r>
      <w:r w:rsidR="003C12E3">
        <w:t>[2]</w:t>
      </w:r>
      <w:r w:rsidR="00EE1BBA">
        <w:fldChar w:fldCharType="end"/>
      </w:r>
      <w:r w:rsidR="00EE1BBA" w:rsidRPr="00CB45E1">
        <w:t xml:space="preserve">. The objectives for the multi-beam operation are stated as follows </w:t>
      </w:r>
      <w:r w:rsidR="00EE1BBA">
        <w:fldChar w:fldCharType="begin"/>
      </w:r>
      <w:r w:rsidR="00EE1BBA" w:rsidRPr="00CB45E1">
        <w:instrText xml:space="preserve"> REF _Ref525556233 \r \h </w:instrText>
      </w:r>
      <w:r w:rsidR="00EE1BBA">
        <w:fldChar w:fldCharType="separate"/>
      </w:r>
      <w:r w:rsidR="003C12E3">
        <w:t>[1]</w:t>
      </w:r>
      <w:r w:rsidR="00EE1BBA">
        <w:fldChar w:fldCharType="end"/>
      </w:r>
      <w:r w:rsidR="00EE1BBA">
        <w:fldChar w:fldCharType="begin"/>
      </w:r>
      <w:r w:rsidR="00EE1BBA" w:rsidRPr="00CB45E1">
        <w:instrText xml:space="preserve"> REF _Ref525556260 \r \h </w:instrText>
      </w:r>
      <w:r w:rsidR="00EE1BBA">
        <w:fldChar w:fldCharType="separate"/>
      </w:r>
      <w:r w:rsidR="003C12E3">
        <w:t>[2]</w:t>
      </w:r>
      <w:r w:rsidR="00EE1BBA">
        <w:fldChar w:fldCharType="end"/>
      </w:r>
      <w:r w:rsidR="00EE1BBA" w:rsidRPr="00CB45E1">
        <w:t>:</w:t>
      </w:r>
    </w:p>
    <w:tbl>
      <w:tblPr>
        <w:tblStyle w:val="TableGrid"/>
        <w:tblW w:w="0" w:type="auto"/>
        <w:tblLook w:val="04A0" w:firstRow="1" w:lastRow="0" w:firstColumn="1" w:lastColumn="0" w:noHBand="0" w:noVBand="1"/>
      </w:tblPr>
      <w:tblGrid>
        <w:gridCol w:w="9629"/>
      </w:tblGrid>
      <w:tr w:rsidR="001B107D" w14:paraId="278CD206" w14:textId="77777777" w:rsidTr="001B107D">
        <w:tc>
          <w:tcPr>
            <w:tcW w:w="9629" w:type="dxa"/>
          </w:tcPr>
          <w:p w14:paraId="27383069" w14:textId="77777777" w:rsidR="00245A43" w:rsidRPr="00245A43" w:rsidRDefault="00245A43" w:rsidP="00245A43">
            <w:pPr>
              <w:spacing w:after="0"/>
            </w:pPr>
            <w:r w:rsidRPr="00CB45E1">
              <w:t xml:space="preserve">The work item aims to specify the enhancements identified for NR MIMO. </w:t>
            </w:r>
            <w:r w:rsidRPr="00245A43">
              <w:t xml:space="preserve">The detailed objectives are as follows. </w:t>
            </w:r>
          </w:p>
          <w:p w14:paraId="31A5E218" w14:textId="77777777" w:rsidR="00245A43" w:rsidRPr="00245A43" w:rsidRDefault="00245A43" w:rsidP="00245A43">
            <w:pPr>
              <w:spacing w:after="0"/>
              <w:rPr>
                <w:bCs/>
              </w:rPr>
            </w:pPr>
          </w:p>
          <w:p w14:paraId="43DF842A" w14:textId="77777777" w:rsidR="00245A43" w:rsidRPr="00CB45E1" w:rsidRDefault="00245A43" w:rsidP="004A6B31">
            <w:pPr>
              <w:numPr>
                <w:ilvl w:val="0"/>
                <w:numId w:val="3"/>
              </w:numPr>
              <w:snapToGrid w:val="0"/>
              <w:spacing w:after="120"/>
              <w:ind w:right="-99"/>
              <w:rPr>
                <w:color w:val="000000" w:themeColor="text1"/>
              </w:rPr>
            </w:pPr>
            <w:r w:rsidRPr="00CB45E1">
              <w:rPr>
                <w:color w:val="000000" w:themeColor="text1"/>
              </w:rPr>
              <w:t>Extend specification support in the following areas [RAN1]</w:t>
            </w:r>
          </w:p>
          <w:p w14:paraId="70DE2A1A" w14:textId="77777777" w:rsidR="00245A43" w:rsidRPr="00245A43" w:rsidRDefault="00245A43" w:rsidP="00245A43">
            <w:pPr>
              <w:snapToGrid w:val="0"/>
              <w:spacing w:after="120"/>
              <w:ind w:left="760" w:right="-99"/>
            </w:pPr>
            <w:r w:rsidRPr="00CB45E1">
              <w:rPr>
                <w:rFonts w:eastAsia="Malgun Gothic"/>
              </w:rPr>
              <w:t xml:space="preserve"> </w:t>
            </w:r>
            <w:r>
              <w:rPr>
                <w:rFonts w:eastAsia="Malgun Gothic"/>
              </w:rPr>
              <w:t>…</w:t>
            </w:r>
          </w:p>
          <w:p w14:paraId="78453DC2" w14:textId="77777777" w:rsidR="00245A43" w:rsidRPr="00CB45E1" w:rsidRDefault="00245A43" w:rsidP="004A6B31">
            <w:pPr>
              <w:numPr>
                <w:ilvl w:val="1"/>
                <w:numId w:val="3"/>
              </w:numPr>
              <w:snapToGrid w:val="0"/>
              <w:spacing w:after="120"/>
              <w:ind w:right="-99"/>
            </w:pPr>
            <w:r w:rsidRPr="00CB45E1">
              <w:t xml:space="preserve">Enhancements on multi-beam operation, primarily targeting </w:t>
            </w:r>
            <w:r w:rsidRPr="00CB45E1">
              <w:rPr>
                <w:rFonts w:eastAsia="Malgun Gothic" w:hint="eastAsia"/>
              </w:rPr>
              <w:t>FR2</w:t>
            </w:r>
            <w:r w:rsidRPr="00CB45E1">
              <w:t xml:space="preserve"> operation:</w:t>
            </w:r>
          </w:p>
          <w:p w14:paraId="135F311E" w14:textId="77777777" w:rsidR="00245A43" w:rsidRPr="00CB45E1" w:rsidRDefault="00245A43" w:rsidP="004A6B31">
            <w:pPr>
              <w:numPr>
                <w:ilvl w:val="2"/>
                <w:numId w:val="3"/>
              </w:numPr>
              <w:snapToGrid w:val="0"/>
              <w:spacing w:after="120"/>
              <w:ind w:right="-99"/>
            </w:pPr>
            <w:r w:rsidRPr="00CB45E1">
              <w:rPr>
                <w:rFonts w:eastAsia="Malgun Gothic" w:hint="eastAsia"/>
              </w:rPr>
              <w:t>P</w:t>
            </w:r>
            <w:r w:rsidRPr="00CB45E1">
              <w:rPr>
                <w:rFonts w:hint="eastAsia"/>
              </w:rPr>
              <w:t xml:space="preserve">erform study </w:t>
            </w:r>
            <w:r w:rsidRPr="00CB45E1">
              <w:t>and, if needed, specify enhance</w:t>
            </w:r>
            <w:r w:rsidRPr="00CB45E1">
              <w:rPr>
                <w:rFonts w:eastAsia="Malgun Gothic" w:hint="eastAsia"/>
              </w:rPr>
              <w:t>ment(s)</w:t>
            </w:r>
            <w:r w:rsidRPr="00CB45E1">
              <w:t xml:space="preserve"> </w:t>
            </w:r>
            <w:r w:rsidRPr="00CB45E1">
              <w:rPr>
                <w:rFonts w:eastAsia="Malgun Gothic" w:hint="eastAsia"/>
              </w:rPr>
              <w:t xml:space="preserve">on UL and/or DL transmit </w:t>
            </w:r>
            <w:r w:rsidRPr="00CB45E1">
              <w:t xml:space="preserve">beam </w:t>
            </w:r>
            <w:r w:rsidRPr="00CB45E1">
              <w:rPr>
                <w:rFonts w:eastAsia="Malgun Gothic" w:hint="eastAsia"/>
              </w:rPr>
              <w:t xml:space="preserve">selection specified in Rel-15 to </w:t>
            </w:r>
            <w:r w:rsidRPr="00CB45E1">
              <w:rPr>
                <w:rFonts w:eastAsia="Malgun Gothic"/>
              </w:rPr>
              <w:t>reduce</w:t>
            </w:r>
            <w:r w:rsidRPr="00CB45E1">
              <w:rPr>
                <w:rFonts w:eastAsia="Malgun Gothic" w:hint="eastAsia"/>
              </w:rPr>
              <w:t xml:space="preserve"> latency and overhead </w:t>
            </w:r>
          </w:p>
          <w:p w14:paraId="45EC0644" w14:textId="77777777" w:rsidR="00245A43" w:rsidRPr="00CB45E1" w:rsidRDefault="00245A43" w:rsidP="004A6B31">
            <w:pPr>
              <w:numPr>
                <w:ilvl w:val="2"/>
                <w:numId w:val="3"/>
              </w:numPr>
              <w:snapToGrid w:val="0"/>
              <w:spacing w:after="120"/>
              <w:ind w:right="-99"/>
            </w:pPr>
            <w:r w:rsidRPr="00CB45E1">
              <w:rPr>
                <w:rFonts w:eastAsia="Malgun Gothic" w:hint="eastAsia"/>
              </w:rPr>
              <w:t>S</w:t>
            </w:r>
            <w:r w:rsidRPr="00CB45E1">
              <w:t xml:space="preserve">pecify </w:t>
            </w:r>
            <w:r w:rsidRPr="00CB45E1">
              <w:rPr>
                <w:rFonts w:eastAsia="Malgun Gothic" w:hint="eastAsia"/>
              </w:rPr>
              <w:t xml:space="preserve">UL transmit </w:t>
            </w:r>
            <w:r w:rsidRPr="00CB45E1">
              <w:t xml:space="preserve">beam </w:t>
            </w:r>
            <w:r w:rsidRPr="00CB45E1">
              <w:rPr>
                <w:rFonts w:eastAsia="Malgun Gothic" w:hint="eastAsia"/>
              </w:rPr>
              <w:t xml:space="preserve">selection for multi-panel operation </w:t>
            </w:r>
            <w:r w:rsidRPr="00CB45E1">
              <w:rPr>
                <w:rFonts w:eastAsia="Malgun Gothic"/>
              </w:rPr>
              <w:t>that</w:t>
            </w:r>
            <w:r w:rsidRPr="00CB45E1">
              <w:rPr>
                <w:rFonts w:eastAsia="Malgun Gothic" w:hint="eastAsia"/>
              </w:rPr>
              <w:t xml:space="preserve"> facilitates panel-specific beam selection</w:t>
            </w:r>
          </w:p>
          <w:p w14:paraId="0AB94BA7" w14:textId="77777777" w:rsidR="00245A43" w:rsidRPr="00CB45E1" w:rsidRDefault="00245A43" w:rsidP="004A6B31">
            <w:pPr>
              <w:numPr>
                <w:ilvl w:val="2"/>
                <w:numId w:val="3"/>
              </w:numPr>
              <w:snapToGrid w:val="0"/>
              <w:spacing w:after="120"/>
              <w:ind w:right="-99"/>
            </w:pPr>
            <w:r w:rsidRPr="00CB45E1">
              <w:rPr>
                <w:rFonts w:hint="eastAsia"/>
              </w:rPr>
              <w:t>Specify a beam failure recovery for SCell based on the beam failure recovery specified in Rel-15</w:t>
            </w:r>
          </w:p>
          <w:p w14:paraId="0197FD32" w14:textId="77777777" w:rsidR="00245A43" w:rsidRPr="00CB45E1" w:rsidRDefault="00245A43" w:rsidP="004A6B31">
            <w:pPr>
              <w:numPr>
                <w:ilvl w:val="2"/>
                <w:numId w:val="3"/>
              </w:numPr>
              <w:snapToGrid w:val="0"/>
              <w:spacing w:after="120"/>
              <w:ind w:right="-99"/>
            </w:pPr>
            <w:r w:rsidRPr="00CB45E1">
              <w:rPr>
                <w:rFonts w:eastAsia="Malgun Gothic" w:hint="eastAsia"/>
              </w:rPr>
              <w:t>Specify measurement and reporting of either L1-RSRQ or L1-SINR</w:t>
            </w:r>
          </w:p>
          <w:p w14:paraId="3ED90B21" w14:textId="77777777" w:rsidR="001B107D" w:rsidRDefault="00245A43" w:rsidP="00245A43">
            <w:r w:rsidRPr="00CB45E1">
              <w:rPr>
                <w:rFonts w:eastAsia="Malgun Gothic"/>
              </w:rPr>
              <w:t xml:space="preserve">        </w:t>
            </w:r>
            <w:r>
              <w:rPr>
                <w:rFonts w:eastAsia="Malgun Gothic"/>
              </w:rPr>
              <w:t>…</w:t>
            </w:r>
          </w:p>
        </w:tc>
      </w:tr>
    </w:tbl>
    <w:p w14:paraId="6061F7BC" w14:textId="77777777" w:rsidR="00EE1BBA" w:rsidRDefault="00EE1BBA" w:rsidP="004A466E"/>
    <w:p w14:paraId="2969D30C" w14:textId="77777777" w:rsidR="00FB4FF4" w:rsidRPr="00BA0CDF" w:rsidRDefault="00FB4FF4" w:rsidP="004A466E">
      <w:r w:rsidRPr="00BA0CDF">
        <w:t>In this contribution we discuss about</w:t>
      </w:r>
      <w:r w:rsidR="004B350D" w:rsidRPr="00BA0CDF">
        <w:t>:</w:t>
      </w:r>
    </w:p>
    <w:p w14:paraId="2A4F5760" w14:textId="77777777" w:rsidR="00CB4523" w:rsidRPr="00BA0CDF" w:rsidRDefault="00CB4523" w:rsidP="00CB4523">
      <w:pPr>
        <w:pStyle w:val="ListParagraph"/>
        <w:numPr>
          <w:ilvl w:val="0"/>
          <w:numId w:val="5"/>
        </w:numPr>
        <w:rPr>
          <w:sz w:val="20"/>
          <w:szCs w:val="20"/>
        </w:rPr>
      </w:pPr>
      <w:r w:rsidRPr="00BA0CDF">
        <w:rPr>
          <w:sz w:val="20"/>
          <w:szCs w:val="20"/>
        </w:rPr>
        <w:t>Enhancements on beam selection to reduce latency and overhead</w:t>
      </w:r>
    </w:p>
    <w:p w14:paraId="40D7CCC6" w14:textId="77777777" w:rsidR="00CB4523" w:rsidRPr="00BA0CDF" w:rsidRDefault="00CB4523" w:rsidP="00CB4523">
      <w:pPr>
        <w:pStyle w:val="ListParagraph"/>
        <w:numPr>
          <w:ilvl w:val="0"/>
          <w:numId w:val="5"/>
        </w:numPr>
        <w:rPr>
          <w:sz w:val="20"/>
          <w:szCs w:val="20"/>
        </w:rPr>
      </w:pPr>
      <w:r w:rsidRPr="00566E5F">
        <w:rPr>
          <w:sz w:val="20"/>
          <w:szCs w:val="20"/>
        </w:rPr>
        <w:t>Enhancements on beam management considering MPE issues</w:t>
      </w:r>
    </w:p>
    <w:p w14:paraId="5D72368A" w14:textId="33557533" w:rsidR="00AB21A8" w:rsidRPr="00BA0CDF" w:rsidRDefault="00A146D9" w:rsidP="00A146D9">
      <w:pPr>
        <w:pStyle w:val="ListParagraph"/>
        <w:numPr>
          <w:ilvl w:val="0"/>
          <w:numId w:val="5"/>
        </w:numPr>
        <w:rPr>
          <w:sz w:val="20"/>
          <w:szCs w:val="20"/>
        </w:rPr>
      </w:pPr>
      <w:r w:rsidRPr="00BA0CDF">
        <w:rPr>
          <w:sz w:val="20"/>
          <w:szCs w:val="20"/>
        </w:rPr>
        <w:t>UL transmit beam selection for multi-panel operation that facilitates panel-specific beam selection</w:t>
      </w:r>
    </w:p>
    <w:p w14:paraId="2A692277" w14:textId="77777777" w:rsidR="004B350D" w:rsidRPr="00567358" w:rsidRDefault="004B350D" w:rsidP="004B350D">
      <w:pPr>
        <w:pStyle w:val="ListParagraph"/>
        <w:numPr>
          <w:ilvl w:val="0"/>
          <w:numId w:val="5"/>
        </w:numPr>
        <w:rPr>
          <w:sz w:val="20"/>
          <w:szCs w:val="20"/>
        </w:rPr>
      </w:pPr>
      <w:r w:rsidRPr="00567358">
        <w:rPr>
          <w:sz w:val="20"/>
          <w:szCs w:val="20"/>
        </w:rPr>
        <w:t>Beam Failure Recovery for SCell</w:t>
      </w:r>
    </w:p>
    <w:p w14:paraId="1E5BED0C" w14:textId="77777777" w:rsidR="004B350D" w:rsidRDefault="4BA2711E" w:rsidP="4BA2711E">
      <w:pPr>
        <w:pStyle w:val="ListParagraph"/>
        <w:numPr>
          <w:ilvl w:val="0"/>
          <w:numId w:val="5"/>
        </w:numPr>
        <w:rPr>
          <w:sz w:val="20"/>
          <w:szCs w:val="20"/>
        </w:rPr>
      </w:pPr>
      <w:r w:rsidRPr="4BA2711E">
        <w:rPr>
          <w:sz w:val="20"/>
          <w:szCs w:val="20"/>
        </w:rPr>
        <w:t>Inter-beam-interference beam reporting</w:t>
      </w:r>
    </w:p>
    <w:p w14:paraId="47A1B994" w14:textId="5461B324" w:rsidR="00062630" w:rsidRDefault="00062630" w:rsidP="00062630">
      <w:pPr>
        <w:pStyle w:val="Heading1"/>
        <w:rPr>
          <w:color w:val="000000"/>
        </w:rPr>
      </w:pPr>
      <w:r>
        <w:rPr>
          <w:color w:val="000000"/>
        </w:rPr>
        <w:lastRenderedPageBreak/>
        <w:t>2</w:t>
      </w:r>
      <w:r w:rsidRPr="00A51522">
        <w:rPr>
          <w:color w:val="000000"/>
        </w:rPr>
        <w:tab/>
      </w:r>
      <w:r w:rsidR="0029402A">
        <w:rPr>
          <w:color w:val="000000"/>
        </w:rPr>
        <w:t>Discussion</w:t>
      </w:r>
    </w:p>
    <w:p w14:paraId="32A8E515" w14:textId="77777777" w:rsidR="00CB4523" w:rsidRDefault="00CB4523" w:rsidP="00CB4523">
      <w:pPr>
        <w:pStyle w:val="Heading2"/>
      </w:pPr>
      <w:r>
        <w:t>2.1</w:t>
      </w:r>
      <w:r>
        <w:tab/>
        <w:t>Enhancements on beam selection to reduce latency and overhead</w:t>
      </w:r>
    </w:p>
    <w:p w14:paraId="14693292" w14:textId="77777777" w:rsidR="00CB4523" w:rsidRDefault="00CB4523" w:rsidP="00CB4523">
      <w:pPr>
        <w:pStyle w:val="Heading3"/>
        <w:rPr>
          <w:noProof/>
        </w:rPr>
      </w:pPr>
      <w:r>
        <w:rPr>
          <w:noProof/>
        </w:rPr>
        <w:t>2.1.1</w:t>
      </w:r>
      <w:r>
        <w:rPr>
          <w:noProof/>
        </w:rPr>
        <w:tab/>
      </w:r>
      <w:bookmarkStart w:id="3" w:name="_Hlk16853390"/>
      <w:r>
        <w:rPr>
          <w:noProof/>
        </w:rPr>
        <w:t>On dynamic spatial relation info update for aperiodic SRS</w:t>
      </w:r>
      <w:bookmarkEnd w:id="3"/>
    </w:p>
    <w:p w14:paraId="22C5B9A6" w14:textId="77777777" w:rsidR="00CB4523" w:rsidRPr="00BA0CDF" w:rsidRDefault="00CB4523" w:rsidP="00CB4523">
      <w:r w:rsidRPr="00BA0CDF">
        <w:t>In RAN</w:t>
      </w:r>
      <w:r>
        <w:t>1</w:t>
      </w:r>
      <w:r w:rsidRPr="00BA0CDF">
        <w:t xml:space="preserve">#96bis </w:t>
      </w:r>
      <w:r>
        <w:t xml:space="preserve">and RAN1#97 </w:t>
      </w:r>
      <w:r w:rsidRPr="00BA0CDF">
        <w:t>the following agreement</w:t>
      </w:r>
      <w:r>
        <w:t>s and working assumption</w:t>
      </w:r>
      <w:r w:rsidRPr="00BA0CDF">
        <w:t xml:space="preserve"> w</w:t>
      </w:r>
      <w:r>
        <w:t>ere</w:t>
      </w:r>
      <w:r w:rsidRPr="00BA0CDF">
        <w:t xml:space="preserve"> made:</w:t>
      </w:r>
    </w:p>
    <w:tbl>
      <w:tblPr>
        <w:tblStyle w:val="TableGrid"/>
        <w:tblW w:w="0" w:type="auto"/>
        <w:tblLook w:val="04A0" w:firstRow="1" w:lastRow="0" w:firstColumn="1" w:lastColumn="0" w:noHBand="0" w:noVBand="1"/>
      </w:tblPr>
      <w:tblGrid>
        <w:gridCol w:w="9629"/>
      </w:tblGrid>
      <w:tr w:rsidR="00CB4523" w:rsidRPr="00F04357" w14:paraId="1F9F3D63" w14:textId="77777777" w:rsidTr="00CB4523">
        <w:tc>
          <w:tcPr>
            <w:tcW w:w="9629" w:type="dxa"/>
          </w:tcPr>
          <w:p w14:paraId="166FC809" w14:textId="77777777" w:rsidR="00CB4523" w:rsidRPr="003B5CE9" w:rsidRDefault="00CB4523" w:rsidP="00CB4523">
            <w:pPr>
              <w:spacing w:after="0" w:line="240" w:lineRule="auto"/>
              <w:rPr>
                <w:rFonts w:ascii="Times" w:eastAsia="Batang" w:hAnsi="Times" w:cs="Times"/>
                <w:szCs w:val="20"/>
                <w:lang w:eastAsia="x-none"/>
              </w:rPr>
            </w:pPr>
            <w:r w:rsidRPr="003B5CE9">
              <w:rPr>
                <w:rFonts w:ascii="Times" w:eastAsia="Batang" w:hAnsi="Times" w:cs="Times"/>
                <w:szCs w:val="20"/>
                <w:lang w:eastAsia="x-none"/>
              </w:rPr>
              <w:t>RAN1#96bis:</w:t>
            </w:r>
          </w:p>
          <w:p w14:paraId="5959B39F" w14:textId="77777777" w:rsidR="00CB4523" w:rsidRPr="003B5CE9" w:rsidRDefault="00CB4523" w:rsidP="00CB4523">
            <w:pPr>
              <w:spacing w:after="0" w:line="240" w:lineRule="auto"/>
              <w:rPr>
                <w:rFonts w:ascii="Times" w:eastAsia="Batang" w:hAnsi="Times" w:cs="Times"/>
                <w:b/>
                <w:szCs w:val="20"/>
                <w:highlight w:val="green"/>
                <w:lang w:eastAsia="x-none"/>
              </w:rPr>
            </w:pPr>
            <w:r w:rsidRPr="003B5CE9">
              <w:rPr>
                <w:rFonts w:ascii="Times" w:eastAsia="Batang" w:hAnsi="Times" w:cs="Times"/>
                <w:b/>
                <w:szCs w:val="20"/>
                <w:highlight w:val="green"/>
                <w:lang w:eastAsia="x-none"/>
              </w:rPr>
              <w:t>Agreement</w:t>
            </w:r>
          </w:p>
          <w:p w14:paraId="614CB6FF" w14:textId="77777777" w:rsidR="00CB4523" w:rsidRPr="003B5CE9" w:rsidRDefault="00CB4523" w:rsidP="00CB4523">
            <w:pPr>
              <w:adjustRightInd w:val="0"/>
              <w:snapToGrid w:val="0"/>
              <w:spacing w:after="0" w:line="240" w:lineRule="auto"/>
              <w:contextualSpacing/>
              <w:rPr>
                <w:rFonts w:ascii="Times" w:eastAsia="Batang" w:hAnsi="Times" w:cs="Times"/>
                <w:szCs w:val="20"/>
              </w:rPr>
            </w:pPr>
            <w:r w:rsidRPr="003B5CE9">
              <w:rPr>
                <w:rFonts w:ascii="Times" w:eastAsia="Batang" w:hAnsi="Times" w:cs="Times"/>
                <w:szCs w:val="20"/>
              </w:rPr>
              <w:t>The working assumption made in RAN1#96 is confirmed</w:t>
            </w:r>
          </w:p>
          <w:p w14:paraId="5715457A" w14:textId="77777777" w:rsidR="00CB4523" w:rsidRPr="003B5CE9" w:rsidRDefault="00CB4523" w:rsidP="00CB4523">
            <w:pPr>
              <w:spacing w:after="0" w:line="240" w:lineRule="auto"/>
              <w:rPr>
                <w:rFonts w:ascii="Times" w:eastAsia="Batang" w:hAnsi="Times" w:cs="Times"/>
                <w:szCs w:val="20"/>
              </w:rPr>
            </w:pPr>
            <w:r w:rsidRPr="003B5CE9">
              <w:rPr>
                <w:rFonts w:ascii="Times" w:eastAsia="Batang" w:hAnsi="Times" w:cs="Times"/>
                <w:szCs w:val="20"/>
              </w:rPr>
              <w:t>For UL beam management latency and overhead reduction, support MAC CE based spatial relation update for aperiodic SRS per resource level</w:t>
            </w:r>
          </w:p>
          <w:p w14:paraId="6617484A" w14:textId="77777777" w:rsidR="00CB4523" w:rsidRPr="003B5CE9" w:rsidRDefault="00CB4523" w:rsidP="00CB4523">
            <w:pPr>
              <w:numPr>
                <w:ilvl w:val="0"/>
                <w:numId w:val="25"/>
              </w:numPr>
              <w:spacing w:after="0" w:line="240" w:lineRule="auto"/>
              <w:rPr>
                <w:rFonts w:ascii="Times" w:eastAsia="Batang" w:hAnsi="Times" w:cs="Times"/>
                <w:szCs w:val="20"/>
                <w:lang w:eastAsia="x-none"/>
              </w:rPr>
            </w:pPr>
            <w:r w:rsidRPr="003B5CE9">
              <w:rPr>
                <w:rFonts w:ascii="Times" w:eastAsia="Batang" w:hAnsi="Times" w:cs="Times"/>
                <w:szCs w:val="20"/>
                <w:lang w:eastAsia="x-none"/>
              </w:rPr>
              <w:t>FFS: Whether this is a UE optional feature</w:t>
            </w:r>
          </w:p>
          <w:p w14:paraId="263D1919" w14:textId="77777777" w:rsidR="00CB4523" w:rsidRPr="003B5CE9" w:rsidRDefault="00CB4523" w:rsidP="00CB4523">
            <w:pPr>
              <w:spacing w:after="0" w:line="240" w:lineRule="auto"/>
              <w:rPr>
                <w:rFonts w:ascii="Times" w:eastAsia="Batang" w:hAnsi="Times" w:cs="Times"/>
                <w:szCs w:val="20"/>
                <w:lang w:eastAsia="x-none"/>
              </w:rPr>
            </w:pPr>
            <w:r w:rsidRPr="003B5CE9">
              <w:rPr>
                <w:rFonts w:ascii="Times" w:eastAsia="Batang" w:hAnsi="Times" w:cs="Times"/>
                <w:szCs w:val="20"/>
                <w:lang w:eastAsia="x-none"/>
              </w:rPr>
              <w:t>FFS: Whether above is applicable regardless of the aperiodic SRS target use</w:t>
            </w:r>
          </w:p>
          <w:p w14:paraId="10F8A23C" w14:textId="77777777" w:rsidR="00CB4523" w:rsidRPr="003B5CE9" w:rsidRDefault="00CB4523" w:rsidP="00CB4523">
            <w:pPr>
              <w:rPr>
                <w:rFonts w:ascii="Times" w:hAnsi="Times" w:cs="Times"/>
                <w:szCs w:val="20"/>
              </w:rPr>
            </w:pPr>
          </w:p>
          <w:p w14:paraId="2D749C95" w14:textId="77777777" w:rsidR="00CB4523" w:rsidRDefault="00CB4523" w:rsidP="00CB4523">
            <w:pPr>
              <w:rPr>
                <w:rFonts w:ascii="Times" w:hAnsi="Times" w:cs="Times"/>
                <w:szCs w:val="20"/>
              </w:rPr>
            </w:pPr>
            <w:r w:rsidRPr="003B5CE9">
              <w:rPr>
                <w:rFonts w:ascii="Times" w:hAnsi="Times" w:cs="Times"/>
                <w:szCs w:val="20"/>
              </w:rPr>
              <w:t>R</w:t>
            </w:r>
            <w:r>
              <w:rPr>
                <w:rFonts w:ascii="Times" w:hAnsi="Times" w:cs="Times"/>
                <w:szCs w:val="20"/>
              </w:rPr>
              <w:t>AN1#97:</w:t>
            </w:r>
          </w:p>
          <w:p w14:paraId="6DA7D03A" w14:textId="77777777" w:rsidR="00CB4523" w:rsidRPr="003B5CE9" w:rsidRDefault="00CB4523" w:rsidP="00CB4523">
            <w:pPr>
              <w:spacing w:after="0" w:line="240" w:lineRule="auto"/>
              <w:rPr>
                <w:rFonts w:ascii="Times" w:eastAsia="Batang" w:hAnsi="Times" w:cs="Times New Roman"/>
                <w:b/>
                <w:szCs w:val="24"/>
                <w:highlight w:val="green"/>
              </w:rPr>
            </w:pPr>
            <w:r w:rsidRPr="003B5CE9">
              <w:rPr>
                <w:rFonts w:ascii="Times" w:eastAsia="Batang" w:hAnsi="Times" w:cs="Times New Roman"/>
                <w:b/>
                <w:szCs w:val="24"/>
                <w:highlight w:val="green"/>
              </w:rPr>
              <w:t>Agreement</w:t>
            </w:r>
          </w:p>
          <w:p w14:paraId="59EC2194" w14:textId="77777777" w:rsidR="00CB4523" w:rsidRPr="003B5CE9" w:rsidRDefault="00CB4523" w:rsidP="00CB4523">
            <w:pPr>
              <w:spacing w:after="0" w:line="240" w:lineRule="auto"/>
              <w:rPr>
                <w:rFonts w:ascii="Times" w:eastAsia="Batang" w:hAnsi="Times" w:cs="Times New Roman"/>
                <w:szCs w:val="24"/>
              </w:rPr>
            </w:pPr>
            <w:r w:rsidRPr="00FF3225">
              <w:rPr>
                <w:rFonts w:ascii="Times" w:eastAsia="Batang" w:hAnsi="Times" w:cs="Times New Roman"/>
              </w:rPr>
              <w:t>The supported feature of MAC CE based spatial relation update for aperiodic SRS per resource level is applicable to at least 3 supported usages as codebook-based UL, non-codebook-based UL, beam management.</w:t>
            </w:r>
          </w:p>
          <w:p w14:paraId="52D102CE" w14:textId="77777777" w:rsidR="00CB4523" w:rsidRPr="003B5CE9" w:rsidRDefault="00CB4523" w:rsidP="00CB4523">
            <w:pPr>
              <w:spacing w:after="0" w:line="240" w:lineRule="auto"/>
              <w:rPr>
                <w:rFonts w:ascii="Times" w:eastAsia="Batang" w:hAnsi="Times" w:cs="Times New Roman"/>
                <w:szCs w:val="20"/>
              </w:rPr>
            </w:pPr>
          </w:p>
          <w:p w14:paraId="37658316" w14:textId="77777777" w:rsidR="00CB4523" w:rsidRPr="00FF3225" w:rsidRDefault="00CB4523" w:rsidP="00CB4523">
            <w:pPr>
              <w:adjustRightInd w:val="0"/>
              <w:snapToGrid w:val="0"/>
              <w:spacing w:after="0" w:line="240" w:lineRule="auto"/>
              <w:contextualSpacing/>
              <w:rPr>
                <w:rFonts w:ascii="Times New Roman" w:eastAsia="Batang" w:hAnsi="Times New Roman" w:cs="Times New Roman"/>
                <w:b/>
                <w:szCs w:val="20"/>
                <w:highlight w:val="darkYellow"/>
              </w:rPr>
            </w:pPr>
            <w:r w:rsidRPr="00FF3225">
              <w:rPr>
                <w:rFonts w:ascii="Times New Roman" w:eastAsia="Batang" w:hAnsi="Times New Roman" w:cs="Times New Roman"/>
                <w:b/>
                <w:szCs w:val="20"/>
                <w:highlight w:val="darkYellow"/>
              </w:rPr>
              <w:t>Working Assumption</w:t>
            </w:r>
          </w:p>
          <w:p w14:paraId="4C62AC32" w14:textId="77777777" w:rsidR="00CB4523" w:rsidRPr="00FF3225" w:rsidRDefault="00CB4523" w:rsidP="00CB4523">
            <w:pPr>
              <w:adjustRightInd w:val="0"/>
              <w:snapToGrid w:val="0"/>
              <w:spacing w:after="0" w:line="240" w:lineRule="auto"/>
              <w:contextualSpacing/>
              <w:rPr>
                <w:rFonts w:ascii="Times New Roman" w:eastAsia="Batang" w:hAnsi="Times New Roman" w:cs="Times New Roman"/>
                <w:szCs w:val="20"/>
              </w:rPr>
            </w:pPr>
            <w:r w:rsidRPr="00FF3225">
              <w:rPr>
                <w:rFonts w:ascii="Times New Roman" w:eastAsia="Batang" w:hAnsi="Times New Roman" w:cs="Times New Roman"/>
                <w:szCs w:val="20"/>
              </w:rPr>
              <w:t xml:space="preserve">The supported feature of MAC CE based spatial relation update for aperiodic SRS is applicable to the </w:t>
            </w:r>
            <w:r w:rsidRPr="00FF3225">
              <w:rPr>
                <w:rFonts w:ascii="Times New Roman" w:eastAsia="Batang" w:hAnsi="Times New Roman" w:cs="Times New Roman"/>
                <w:i/>
                <w:szCs w:val="20"/>
              </w:rPr>
              <w:t>usage</w:t>
            </w:r>
            <w:r w:rsidRPr="00FF3225">
              <w:rPr>
                <w:rFonts w:ascii="Times New Roman" w:eastAsia="Batang" w:hAnsi="Times New Roman" w:cs="Times New Roman"/>
                <w:szCs w:val="20"/>
              </w:rPr>
              <w:t xml:space="preserve"> of antenna switching per SRS resource level</w:t>
            </w:r>
          </w:p>
          <w:p w14:paraId="0074E5C4" w14:textId="77777777" w:rsidR="00CB4523" w:rsidRPr="00FF3225" w:rsidRDefault="00CB4523" w:rsidP="00CB4523">
            <w:pPr>
              <w:rPr>
                <w:rFonts w:ascii="Times" w:hAnsi="Times" w:cs="Times"/>
                <w:szCs w:val="20"/>
              </w:rPr>
            </w:pPr>
          </w:p>
        </w:tc>
      </w:tr>
    </w:tbl>
    <w:p w14:paraId="3B02C6BF" w14:textId="77777777" w:rsidR="00CB4523" w:rsidRPr="00BA0CDF" w:rsidRDefault="00CB4523" w:rsidP="00CB4523"/>
    <w:p w14:paraId="748F732D" w14:textId="77777777" w:rsidR="00CB4523" w:rsidRPr="00BA0CDF" w:rsidRDefault="00CB4523" w:rsidP="00CB4523">
      <w:r w:rsidRPr="00BA0CDF">
        <w:t xml:space="preserve">Regarding the </w:t>
      </w:r>
      <w:r>
        <w:t>working assumption</w:t>
      </w:r>
      <w:r w:rsidRPr="00BA0CDF">
        <w:t xml:space="preserve"> that whether to apply agreed dynamic spatial relation update for aperiodic SRS </w:t>
      </w:r>
      <w:r>
        <w:t>also to</w:t>
      </w:r>
      <w:r w:rsidRPr="00BA0CDF">
        <w:t xml:space="preserve"> SRS target use antenna switching</w:t>
      </w:r>
      <w:r>
        <w:t xml:space="preserve"> w</w:t>
      </w:r>
      <w:r w:rsidRPr="00BA0CDF">
        <w:t>e consider that it would be beneficial to apply regardless of the aperiodic SRS target use. That is to reduce in general the overhead and latency due to RRC level beam switching.</w:t>
      </w:r>
    </w:p>
    <w:p w14:paraId="3E426927" w14:textId="5163A886" w:rsidR="00CB4523" w:rsidRPr="00BA0CDF" w:rsidRDefault="001D1AF8" w:rsidP="001D1AF8">
      <w:pPr>
        <w:pStyle w:val="Caption"/>
        <w:rPr>
          <w:b w:val="0"/>
          <w:i/>
        </w:rPr>
      </w:pPr>
      <w:bookmarkStart w:id="4" w:name="_Ref16685022"/>
      <w:r w:rsidRPr="001D1AF8">
        <w:t xml:space="preserve">Proposal </w:t>
      </w:r>
      <w:r>
        <w:fldChar w:fldCharType="begin"/>
      </w:r>
      <w:r w:rsidRPr="001D1AF8">
        <w:instrText xml:space="preserve"> SEQ Proposal \* ARABIC </w:instrText>
      </w:r>
      <w:r>
        <w:fldChar w:fldCharType="separate"/>
      </w:r>
      <w:r w:rsidR="001677AE">
        <w:rPr>
          <w:noProof/>
        </w:rPr>
        <w:t>1</w:t>
      </w:r>
      <w:r>
        <w:fldChar w:fldCharType="end"/>
      </w:r>
      <w:r w:rsidR="00CB4523">
        <w:t xml:space="preserve">: </w:t>
      </w:r>
      <w:r w:rsidR="00CB4523" w:rsidRPr="004A004B">
        <w:t>Confirm working assumption that the supported feature of MAC CE based spatial relation update for aperiodic SRS is applicable to the usage of antenna switching per SRS resource level.</w:t>
      </w:r>
      <w:bookmarkEnd w:id="4"/>
    </w:p>
    <w:p w14:paraId="14C8D4E9" w14:textId="77777777" w:rsidR="00CB4523" w:rsidRPr="00D9416E" w:rsidRDefault="00CB4523" w:rsidP="00CB4523"/>
    <w:p w14:paraId="779CBD04" w14:textId="77777777" w:rsidR="00CB4523" w:rsidRDefault="00CB4523" w:rsidP="00CB4523">
      <w:pPr>
        <w:pStyle w:val="Heading3"/>
      </w:pPr>
      <w:r>
        <w:t>2.1.2</w:t>
      </w:r>
      <w:r>
        <w:tab/>
      </w:r>
      <w:bookmarkStart w:id="5" w:name="_Hlk16853410"/>
      <w:r>
        <w:t>PUCCH spatial relation info signalling overhead</w:t>
      </w:r>
      <w:bookmarkEnd w:id="5"/>
    </w:p>
    <w:p w14:paraId="530C4281" w14:textId="77777777" w:rsidR="00CB4523" w:rsidRPr="00BA0CDF" w:rsidRDefault="00CB4523" w:rsidP="00CB4523">
      <w:r w:rsidRPr="00BA0CDF">
        <w:t xml:space="preserve">RAN1#96bis made the following agreement </w:t>
      </w:r>
      <w:r>
        <w:t xml:space="preserve">and RAN1#97 the following working assumption </w:t>
      </w:r>
      <w:r w:rsidRPr="00BA0CDF">
        <w:t>to support simultaneous update/indication of a single spatial relation per group of PUCCH resources:</w:t>
      </w:r>
    </w:p>
    <w:tbl>
      <w:tblPr>
        <w:tblStyle w:val="TableGrid"/>
        <w:tblW w:w="0" w:type="auto"/>
        <w:tblLook w:val="04A0" w:firstRow="1" w:lastRow="0" w:firstColumn="1" w:lastColumn="0" w:noHBand="0" w:noVBand="1"/>
      </w:tblPr>
      <w:tblGrid>
        <w:gridCol w:w="9629"/>
      </w:tblGrid>
      <w:tr w:rsidR="00CB4523" w:rsidRPr="00F04357" w14:paraId="14708AE2" w14:textId="77777777" w:rsidTr="00CB4523">
        <w:tc>
          <w:tcPr>
            <w:tcW w:w="9629" w:type="dxa"/>
          </w:tcPr>
          <w:p w14:paraId="1860390A" w14:textId="77777777" w:rsidR="00CB4523" w:rsidRPr="0029497C" w:rsidRDefault="00CB4523" w:rsidP="00CB4523">
            <w:pPr>
              <w:spacing w:after="0" w:line="240" w:lineRule="auto"/>
              <w:rPr>
                <w:rFonts w:ascii="Times" w:eastAsia="Batang" w:hAnsi="Times" w:cs="Times New Roman"/>
                <w:szCs w:val="24"/>
                <w:lang w:eastAsia="x-none"/>
              </w:rPr>
            </w:pPr>
            <w:r w:rsidRPr="0029497C">
              <w:rPr>
                <w:rFonts w:ascii="Times" w:eastAsia="Batang" w:hAnsi="Times" w:cs="Times New Roman"/>
                <w:szCs w:val="24"/>
                <w:lang w:eastAsia="x-none"/>
              </w:rPr>
              <w:t>RA</w:t>
            </w:r>
            <w:r>
              <w:rPr>
                <w:rFonts w:ascii="Times" w:eastAsia="Batang" w:hAnsi="Times" w:cs="Times New Roman"/>
                <w:szCs w:val="24"/>
                <w:lang w:eastAsia="x-none"/>
              </w:rPr>
              <w:t>N1#96bis:</w:t>
            </w:r>
          </w:p>
          <w:p w14:paraId="3E78F6DF" w14:textId="77777777" w:rsidR="00CB4523" w:rsidRPr="00BA0CDF" w:rsidRDefault="00CB4523" w:rsidP="00CB4523">
            <w:pPr>
              <w:spacing w:after="0" w:line="240" w:lineRule="auto"/>
              <w:rPr>
                <w:rFonts w:ascii="Times" w:eastAsia="Batang" w:hAnsi="Times" w:cs="Times New Roman"/>
                <w:b/>
                <w:szCs w:val="24"/>
                <w:highlight w:val="green"/>
                <w:lang w:eastAsia="x-none"/>
              </w:rPr>
            </w:pPr>
            <w:r w:rsidRPr="00BA0CDF">
              <w:rPr>
                <w:rFonts w:ascii="Times" w:eastAsia="Batang" w:hAnsi="Times" w:cs="Times New Roman"/>
                <w:b/>
                <w:szCs w:val="24"/>
                <w:highlight w:val="green"/>
                <w:lang w:eastAsia="x-none"/>
              </w:rPr>
              <w:t>Agreement</w:t>
            </w:r>
          </w:p>
          <w:p w14:paraId="41A3925E" w14:textId="77777777" w:rsidR="00CB4523" w:rsidRPr="00BA0CDF" w:rsidRDefault="00CB4523" w:rsidP="00CB4523">
            <w:pPr>
              <w:adjustRightInd w:val="0"/>
              <w:snapToGrid w:val="0"/>
              <w:spacing w:after="0" w:line="240" w:lineRule="auto"/>
              <w:contextualSpacing/>
              <w:rPr>
                <w:rFonts w:ascii="Times New Roman" w:eastAsia="Batang" w:hAnsi="Times New Roman" w:cs="Times New Roman"/>
                <w:szCs w:val="32"/>
              </w:rPr>
            </w:pPr>
            <w:r w:rsidRPr="00BA0CDF">
              <w:rPr>
                <w:rFonts w:ascii="Times New Roman" w:eastAsia="Batang" w:hAnsi="Times New Roman" w:cs="Times New Roman"/>
                <w:szCs w:val="32"/>
              </w:rPr>
              <w:t xml:space="preserve">Simultaneous update/indication of a single spatial relation per group of PUCCH is supported by using one MAC CE </w:t>
            </w:r>
          </w:p>
          <w:p w14:paraId="3B32F352" w14:textId="77777777" w:rsidR="00CB4523" w:rsidRPr="00BA0CDF" w:rsidRDefault="00CB4523" w:rsidP="00CB4523">
            <w:pPr>
              <w:numPr>
                <w:ilvl w:val="0"/>
                <w:numId w:val="3"/>
              </w:numPr>
              <w:adjustRightInd w:val="0"/>
              <w:snapToGrid w:val="0"/>
              <w:spacing w:after="0" w:line="240" w:lineRule="auto"/>
              <w:contextualSpacing/>
              <w:rPr>
                <w:rFonts w:ascii="Times New Roman" w:eastAsia="Batang" w:hAnsi="Times New Roman" w:cs="Times New Roman"/>
                <w:szCs w:val="32"/>
              </w:rPr>
            </w:pPr>
            <w:r w:rsidRPr="00BA0CDF">
              <w:rPr>
                <w:rFonts w:ascii="Times New Roman" w:eastAsia="Batang" w:hAnsi="Times New Roman" w:cs="Times New Roman"/>
                <w:szCs w:val="32"/>
              </w:rPr>
              <w:t>As a starting point, the group should correspond to all the PUCCHs in a BWP when a single active spatial relation is applied before and after activation</w:t>
            </w:r>
          </w:p>
          <w:p w14:paraId="2CAD5C18" w14:textId="77777777" w:rsidR="00CB4523" w:rsidRPr="00BA0CDF" w:rsidRDefault="00CB4523" w:rsidP="00CB4523">
            <w:pPr>
              <w:numPr>
                <w:ilvl w:val="0"/>
                <w:numId w:val="3"/>
              </w:numPr>
              <w:adjustRightInd w:val="0"/>
              <w:snapToGrid w:val="0"/>
              <w:spacing w:after="0" w:line="240" w:lineRule="auto"/>
              <w:contextualSpacing/>
              <w:rPr>
                <w:rFonts w:ascii="Times New Roman" w:eastAsia="Batang" w:hAnsi="Times New Roman" w:cs="Times New Roman"/>
                <w:szCs w:val="32"/>
              </w:rPr>
            </w:pPr>
            <w:r w:rsidRPr="00BA0CDF">
              <w:rPr>
                <w:rFonts w:ascii="Times New Roman" w:eastAsia="Batang" w:hAnsi="Times New Roman" w:cs="Times New Roman"/>
                <w:szCs w:val="32"/>
              </w:rPr>
              <w:t>If there is no consensus on the details of the grouping, only one group per BWP will be supported in Rel-16 which will correspond to all the PUCCHs in a BWP</w:t>
            </w:r>
          </w:p>
          <w:p w14:paraId="11B2CD41" w14:textId="77777777" w:rsidR="00CB4523" w:rsidRDefault="00CB4523" w:rsidP="00CB4523">
            <w:pPr>
              <w:adjustRightInd w:val="0"/>
              <w:snapToGrid w:val="0"/>
              <w:spacing w:after="0" w:line="240" w:lineRule="auto"/>
              <w:contextualSpacing/>
              <w:rPr>
                <w:rFonts w:ascii="Times New Roman" w:eastAsia="Batang" w:hAnsi="Times New Roman" w:cs="Times New Roman"/>
                <w:szCs w:val="32"/>
              </w:rPr>
            </w:pPr>
            <w:r w:rsidRPr="00BA0CDF">
              <w:rPr>
                <w:rFonts w:ascii="Times New Roman" w:eastAsia="Batang" w:hAnsi="Times New Roman" w:cs="Times New Roman"/>
                <w:szCs w:val="32"/>
              </w:rPr>
              <w:t>Detailed design on the MAC CE is up to RAN2</w:t>
            </w:r>
          </w:p>
          <w:p w14:paraId="1378E380" w14:textId="77777777" w:rsidR="00CB4523" w:rsidRDefault="00CB4523" w:rsidP="00CB4523">
            <w:pPr>
              <w:adjustRightInd w:val="0"/>
              <w:snapToGrid w:val="0"/>
              <w:spacing w:after="0" w:line="240" w:lineRule="auto"/>
              <w:contextualSpacing/>
              <w:rPr>
                <w:rFonts w:ascii="Times New Roman" w:eastAsia="Batang" w:hAnsi="Times New Roman" w:cs="Times New Roman"/>
                <w:szCs w:val="32"/>
              </w:rPr>
            </w:pPr>
          </w:p>
          <w:p w14:paraId="1FBC5169" w14:textId="77777777" w:rsidR="00CB4523" w:rsidRDefault="00CB4523" w:rsidP="00CB4523">
            <w:pPr>
              <w:adjustRightInd w:val="0"/>
              <w:snapToGrid w:val="0"/>
              <w:spacing w:after="0" w:line="240" w:lineRule="auto"/>
              <w:contextualSpacing/>
              <w:rPr>
                <w:rFonts w:ascii="Times New Roman" w:eastAsia="Batang" w:hAnsi="Times New Roman" w:cs="Times New Roman"/>
                <w:szCs w:val="32"/>
              </w:rPr>
            </w:pPr>
            <w:r>
              <w:rPr>
                <w:rFonts w:ascii="Times New Roman" w:eastAsia="Batang" w:hAnsi="Times New Roman" w:cs="Times New Roman"/>
                <w:szCs w:val="32"/>
              </w:rPr>
              <w:t>RAN1#97:</w:t>
            </w:r>
          </w:p>
          <w:p w14:paraId="168BED8F" w14:textId="77777777" w:rsidR="00CB4523" w:rsidRPr="0029497C" w:rsidRDefault="00CB4523" w:rsidP="00CB4523">
            <w:pPr>
              <w:spacing w:after="0" w:line="240" w:lineRule="auto"/>
              <w:rPr>
                <w:rFonts w:ascii="Times" w:eastAsia="Batang" w:hAnsi="Times" w:cs="Times New Roman"/>
                <w:b/>
                <w:szCs w:val="24"/>
                <w:highlight w:val="darkYellow"/>
              </w:rPr>
            </w:pPr>
            <w:r w:rsidRPr="0029497C">
              <w:rPr>
                <w:rFonts w:ascii="Times" w:eastAsia="Batang" w:hAnsi="Times" w:cs="Times New Roman"/>
                <w:b/>
                <w:szCs w:val="24"/>
                <w:highlight w:val="darkYellow"/>
              </w:rPr>
              <w:t>Working Assumption</w:t>
            </w:r>
          </w:p>
          <w:p w14:paraId="11253436" w14:textId="77777777" w:rsidR="00CB4523" w:rsidRPr="00FF3225" w:rsidRDefault="00CB4523" w:rsidP="00CB4523">
            <w:pPr>
              <w:adjustRightInd w:val="0"/>
              <w:snapToGrid w:val="0"/>
              <w:spacing w:after="0" w:line="240" w:lineRule="auto"/>
              <w:contextualSpacing/>
              <w:rPr>
                <w:rFonts w:ascii="Times New Roman" w:eastAsia="Batang" w:hAnsi="Times New Roman" w:cs="Times New Roman"/>
                <w:szCs w:val="20"/>
              </w:rPr>
            </w:pPr>
            <w:r w:rsidRPr="00FF3225">
              <w:rPr>
                <w:rFonts w:ascii="Times New Roman" w:eastAsia="Batang" w:hAnsi="Times New Roman" w:cs="Times New Roman"/>
                <w:szCs w:val="20"/>
              </w:rPr>
              <w:t>For the supported feature of simultaneous update/indication of a single spatial relation per group of PUCCH by using one MAC CE, the following configuration options for the group are supported:</w:t>
            </w:r>
          </w:p>
          <w:p w14:paraId="5B50A401" w14:textId="77777777" w:rsidR="00CB4523" w:rsidRPr="00FF3225" w:rsidRDefault="00CB4523" w:rsidP="00CB4523">
            <w:pPr>
              <w:numPr>
                <w:ilvl w:val="0"/>
                <w:numId w:val="3"/>
              </w:numPr>
              <w:adjustRightInd w:val="0"/>
              <w:snapToGrid w:val="0"/>
              <w:spacing w:after="0" w:line="240" w:lineRule="auto"/>
              <w:contextualSpacing/>
              <w:rPr>
                <w:rFonts w:ascii="Times New Roman" w:eastAsia="Batang" w:hAnsi="Times New Roman" w:cs="Times New Roman"/>
                <w:szCs w:val="20"/>
              </w:rPr>
            </w:pPr>
            <w:r w:rsidRPr="00FF3225">
              <w:rPr>
                <w:rFonts w:ascii="Times New Roman" w:eastAsia="Batang" w:hAnsi="Times New Roman" w:cs="Times New Roman"/>
                <w:szCs w:val="20"/>
              </w:rPr>
              <w:t>At least up to two groups per BWP</w:t>
            </w:r>
          </w:p>
          <w:p w14:paraId="3FB09088" w14:textId="77777777" w:rsidR="00CB4523" w:rsidRPr="00FF3225" w:rsidRDefault="00CB4523" w:rsidP="00CB4523">
            <w:pPr>
              <w:numPr>
                <w:ilvl w:val="1"/>
                <w:numId w:val="3"/>
              </w:numPr>
              <w:adjustRightInd w:val="0"/>
              <w:snapToGrid w:val="0"/>
              <w:spacing w:after="0" w:line="240" w:lineRule="auto"/>
              <w:contextualSpacing/>
              <w:rPr>
                <w:rFonts w:ascii="Times New Roman" w:eastAsia="Batang" w:hAnsi="Times New Roman" w:cs="Times New Roman"/>
                <w:szCs w:val="20"/>
              </w:rPr>
            </w:pPr>
            <w:r w:rsidRPr="00FF3225">
              <w:rPr>
                <w:rFonts w:ascii="Times New Roman" w:eastAsia="Batang" w:hAnsi="Times New Roman" w:cs="Times New Roman"/>
                <w:szCs w:val="20"/>
              </w:rPr>
              <w:t>FFS: Details on configuring the groups including whether to use implicit method or explicit method</w:t>
            </w:r>
          </w:p>
          <w:p w14:paraId="73A586E6" w14:textId="77777777" w:rsidR="00CB4523" w:rsidRPr="00FF3225" w:rsidRDefault="00CB4523" w:rsidP="00CB4523">
            <w:pPr>
              <w:numPr>
                <w:ilvl w:val="2"/>
                <w:numId w:val="3"/>
              </w:numPr>
              <w:adjustRightInd w:val="0"/>
              <w:snapToGrid w:val="0"/>
              <w:spacing w:after="0" w:line="240" w:lineRule="auto"/>
              <w:contextualSpacing/>
              <w:rPr>
                <w:rFonts w:ascii="Times New Roman" w:eastAsia="Batang" w:hAnsi="Times New Roman" w:cs="Times New Roman"/>
                <w:szCs w:val="20"/>
              </w:rPr>
            </w:pPr>
            <w:r w:rsidRPr="00FF3225">
              <w:rPr>
                <w:rFonts w:ascii="Times New Roman" w:eastAsia="Batang" w:hAnsi="Times New Roman" w:cs="Times New Roman"/>
                <w:szCs w:val="20"/>
              </w:rPr>
              <w:t>For example, each corresponding to different TRP/panel, at least for multi-TRP/panel case</w:t>
            </w:r>
          </w:p>
          <w:p w14:paraId="30350910" w14:textId="77777777" w:rsidR="00CB4523" w:rsidRPr="00FF3225" w:rsidRDefault="00CB4523" w:rsidP="00CB4523">
            <w:pPr>
              <w:numPr>
                <w:ilvl w:val="2"/>
                <w:numId w:val="3"/>
              </w:numPr>
              <w:adjustRightInd w:val="0"/>
              <w:snapToGrid w:val="0"/>
              <w:spacing w:after="0" w:line="240" w:lineRule="auto"/>
              <w:contextualSpacing/>
              <w:rPr>
                <w:rFonts w:ascii="Times New Roman" w:eastAsia="Batang" w:hAnsi="Times New Roman" w:cs="Times New Roman"/>
                <w:szCs w:val="20"/>
              </w:rPr>
            </w:pPr>
            <w:r w:rsidRPr="00FF3225">
              <w:rPr>
                <w:rFonts w:ascii="Times New Roman" w:eastAsia="Batang" w:hAnsi="Times New Roman" w:cs="Times New Roman"/>
                <w:szCs w:val="20"/>
              </w:rPr>
              <w:t>Another example, each corresponding to different active spatial relation at least for single TRP case</w:t>
            </w:r>
          </w:p>
          <w:p w14:paraId="7DA966AD" w14:textId="77777777" w:rsidR="00CB4523" w:rsidRPr="00FF3225" w:rsidRDefault="00CB4523" w:rsidP="00CB4523">
            <w:pPr>
              <w:numPr>
                <w:ilvl w:val="1"/>
                <w:numId w:val="3"/>
              </w:numPr>
              <w:adjustRightInd w:val="0"/>
              <w:snapToGrid w:val="0"/>
              <w:spacing w:after="0" w:line="240" w:lineRule="auto"/>
              <w:contextualSpacing/>
              <w:rPr>
                <w:rFonts w:ascii="Times New Roman" w:eastAsia="Batang" w:hAnsi="Times New Roman" w:cs="Times New Roman"/>
                <w:szCs w:val="20"/>
              </w:rPr>
            </w:pPr>
            <w:r w:rsidRPr="00FF3225">
              <w:rPr>
                <w:rFonts w:ascii="Times New Roman" w:eastAsia="Batang" w:hAnsi="Times New Roman" w:cs="Times New Roman"/>
                <w:szCs w:val="20"/>
              </w:rPr>
              <w:t>If there is no consensus to support more than two groups, only up to two groups will be supported in Rel-16</w:t>
            </w:r>
          </w:p>
          <w:p w14:paraId="66D50011" w14:textId="77777777" w:rsidR="00CB4523" w:rsidRPr="00FF3225" w:rsidRDefault="00CB4523" w:rsidP="00CB4523">
            <w:pPr>
              <w:adjustRightInd w:val="0"/>
              <w:snapToGrid w:val="0"/>
              <w:spacing w:after="0" w:line="240" w:lineRule="auto"/>
              <w:contextualSpacing/>
              <w:rPr>
                <w:rFonts w:ascii="Times New Roman" w:eastAsia="Batang" w:hAnsi="Times New Roman" w:cs="Times New Roman"/>
                <w:szCs w:val="20"/>
              </w:rPr>
            </w:pPr>
          </w:p>
        </w:tc>
      </w:tr>
    </w:tbl>
    <w:p w14:paraId="3C8CB97F" w14:textId="77777777" w:rsidR="00CB4523" w:rsidRDefault="00CB4523" w:rsidP="00CB4523"/>
    <w:p w14:paraId="7DB51C38" w14:textId="50675B01" w:rsidR="00CB4523" w:rsidRPr="00CC3A9F" w:rsidRDefault="00CB4523" w:rsidP="00CB4523">
      <w:r w:rsidRPr="00BA0CDF">
        <w:t xml:space="preserve">UE can be configured up to four PUCCH resource sets where each resource set comprises PUCCH resources for the transmission of </w:t>
      </w:r>
      <w:r w:rsidRPr="00BA0CDF">
        <w:rPr>
          <w:i/>
          <w:iCs/>
        </w:rPr>
        <w:t>O</w:t>
      </w:r>
      <w:r w:rsidRPr="00BA0CDF">
        <w:rPr>
          <w:vertAlign w:val="subscript"/>
        </w:rPr>
        <w:t>UCI</w:t>
      </w:r>
      <w:r w:rsidRPr="00BA0CDF">
        <w:t xml:space="preserve"> UCI information bits as illustrated in </w:t>
      </w:r>
      <w:r>
        <w:fldChar w:fldCharType="begin"/>
      </w:r>
      <w:r>
        <w:instrText xml:space="preserve"> REF _Ref16580474 \h </w:instrText>
      </w:r>
      <w:r>
        <w:fldChar w:fldCharType="separate"/>
      </w:r>
      <w:r w:rsidR="00567A5B" w:rsidRPr="00BA0CDF">
        <w:t xml:space="preserve">Figure </w:t>
      </w:r>
      <w:r w:rsidR="00567A5B">
        <w:rPr>
          <w:noProof/>
        </w:rPr>
        <w:t>1</w:t>
      </w:r>
      <w:r>
        <w:fldChar w:fldCharType="end"/>
      </w:r>
      <w:r w:rsidRPr="00CC3A9F">
        <w:t>.</w:t>
      </w:r>
    </w:p>
    <w:p w14:paraId="28087D71" w14:textId="77777777" w:rsidR="00CB4523" w:rsidRDefault="00CB4523" w:rsidP="00CB4523">
      <w:pPr>
        <w:jc w:val="center"/>
      </w:pPr>
      <w:r>
        <w:rPr>
          <w:noProof/>
        </w:rPr>
        <w:drawing>
          <wp:inline distT="0" distB="0" distL="0" distR="0" wp14:anchorId="1DDADE52" wp14:editId="708FA343">
            <wp:extent cx="2117090" cy="128062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17090" cy="1280624"/>
                    </a:xfrm>
                    <a:prstGeom prst="rect">
                      <a:avLst/>
                    </a:prstGeom>
                  </pic:spPr>
                </pic:pic>
              </a:graphicData>
            </a:graphic>
          </wp:inline>
        </w:drawing>
      </w:r>
    </w:p>
    <w:p w14:paraId="68C11D82" w14:textId="2B556C44" w:rsidR="00CB4523" w:rsidRPr="00BA0CDF" w:rsidRDefault="00CB4523" w:rsidP="00CB4523">
      <w:pPr>
        <w:pStyle w:val="Caption"/>
        <w:jc w:val="center"/>
      </w:pPr>
      <w:bookmarkStart w:id="6" w:name="_Ref16580474"/>
      <w:r w:rsidRPr="00BA0CDF">
        <w:t xml:space="preserve">Figure </w:t>
      </w:r>
      <w:r>
        <w:fldChar w:fldCharType="begin"/>
      </w:r>
      <w:r w:rsidRPr="00BA0CDF">
        <w:instrText xml:space="preserve"> SEQ Figure \* ARABIC </w:instrText>
      </w:r>
      <w:r>
        <w:fldChar w:fldCharType="separate"/>
      </w:r>
      <w:r w:rsidR="003C12E3">
        <w:rPr>
          <w:noProof/>
        </w:rPr>
        <w:t>1</w:t>
      </w:r>
      <w:r>
        <w:fldChar w:fldCharType="end"/>
      </w:r>
      <w:bookmarkEnd w:id="6"/>
      <w:r w:rsidRPr="00BA0CDF">
        <w:t xml:space="preserve"> PUCCH Resource Sets.</w:t>
      </w:r>
    </w:p>
    <w:p w14:paraId="5395ECAD" w14:textId="67A4ED7F" w:rsidR="00CB4523" w:rsidRPr="00BA0CDF" w:rsidRDefault="00CB4523" w:rsidP="00CB4523">
      <w:r w:rsidRPr="00BA0CDF">
        <w:t xml:space="preserve">When UE is served by a single TRP one typical operation would be to configure and activate the same spatial source (SSB or CSI-RS) for all the PUCCH resources in all the sets. On the other hand, when the UE is served e.g. by two TRPs the UE may be configured to transmit UCI to both TRPs (e.g. TRP specific HARQ feedback and CSI reporting) and then different PUCCH resources within a resource set have different spatial source. For that, spatial relation update per group of PUCCH resources would be needed where groups comprise PUCCH resources of different PUCCH resource sets. Exemplary grouping of PUCCH resources in single-TRP and multi-TRP cases are presented in </w:t>
      </w:r>
      <w:r w:rsidR="001677AE">
        <w:fldChar w:fldCharType="begin"/>
      </w:r>
      <w:r w:rsidR="001677AE">
        <w:instrText xml:space="preserve"> REF _Ref16849941 \h </w:instrText>
      </w:r>
      <w:r w:rsidR="001677AE">
        <w:fldChar w:fldCharType="separate"/>
      </w:r>
      <w:r w:rsidR="00567A5B" w:rsidRPr="00BA0CDF">
        <w:t xml:space="preserve">Figure </w:t>
      </w:r>
      <w:r w:rsidR="00567A5B">
        <w:rPr>
          <w:noProof/>
        </w:rPr>
        <w:t>2</w:t>
      </w:r>
      <w:r w:rsidR="001677AE">
        <w:fldChar w:fldCharType="end"/>
      </w:r>
      <w:r w:rsidRPr="00BA0CDF">
        <w:t>.</w:t>
      </w:r>
    </w:p>
    <w:p w14:paraId="39A58AA1" w14:textId="77777777" w:rsidR="00CB4523" w:rsidRDefault="00CB4523" w:rsidP="00CB4523">
      <w:r>
        <w:rPr>
          <w:noProof/>
        </w:rPr>
        <w:drawing>
          <wp:inline distT="0" distB="0" distL="0" distR="0" wp14:anchorId="51773960" wp14:editId="65E0F16A">
            <wp:extent cx="2711450" cy="2815060"/>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3858" cy="2817560"/>
                    </a:xfrm>
                    <a:prstGeom prst="rect">
                      <a:avLst/>
                    </a:prstGeom>
                    <a:noFill/>
                  </pic:spPr>
                </pic:pic>
              </a:graphicData>
            </a:graphic>
          </wp:inline>
        </w:drawing>
      </w:r>
      <w:r>
        <w:tab/>
      </w:r>
      <w:r>
        <w:tab/>
      </w:r>
      <w:r>
        <w:rPr>
          <w:noProof/>
        </w:rPr>
        <w:drawing>
          <wp:inline distT="0" distB="0" distL="0" distR="0" wp14:anchorId="019A4BAC" wp14:editId="1755C8FF">
            <wp:extent cx="2753772" cy="2788625"/>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861" cy="2817070"/>
                    </a:xfrm>
                    <a:prstGeom prst="rect">
                      <a:avLst/>
                    </a:prstGeom>
                    <a:noFill/>
                  </pic:spPr>
                </pic:pic>
              </a:graphicData>
            </a:graphic>
          </wp:inline>
        </w:drawing>
      </w:r>
    </w:p>
    <w:p w14:paraId="31D45D38" w14:textId="324C5FD4" w:rsidR="00442CC2" w:rsidRPr="00BA0CDF" w:rsidRDefault="00CB4523" w:rsidP="003A0E49">
      <w:pPr>
        <w:pStyle w:val="Caption"/>
      </w:pPr>
      <w:bookmarkStart w:id="7" w:name="_Ref16849941"/>
      <w:r w:rsidRPr="00BA0CDF">
        <w:lastRenderedPageBreak/>
        <w:t xml:space="preserve">Figure </w:t>
      </w:r>
      <w:r>
        <w:fldChar w:fldCharType="begin"/>
      </w:r>
      <w:r w:rsidRPr="00BA0CDF">
        <w:instrText xml:space="preserve"> SEQ Figure \* ARABIC </w:instrText>
      </w:r>
      <w:r>
        <w:fldChar w:fldCharType="separate"/>
      </w:r>
      <w:r w:rsidR="003C12E3">
        <w:rPr>
          <w:noProof/>
        </w:rPr>
        <w:t>2</w:t>
      </w:r>
      <w:r>
        <w:fldChar w:fldCharType="end"/>
      </w:r>
      <w:bookmarkEnd w:id="7"/>
      <w:r w:rsidR="003A0E49" w:rsidRPr="00BA0CDF">
        <w:t xml:space="preserve"> </w:t>
      </w:r>
      <w:r w:rsidR="00442CC2" w:rsidRPr="00BA0CDF">
        <w:t>Example of grouping of PUCCH resources in single-TRP and multi-TRP case.</w:t>
      </w:r>
    </w:p>
    <w:p w14:paraId="247F7DE4" w14:textId="46F1738F" w:rsidR="00442CC2" w:rsidRPr="00BA0CDF" w:rsidRDefault="00442CC2" w:rsidP="008A746F">
      <w:r w:rsidRPr="00BA0CDF">
        <w:t>As discussed, clearly the motivation for multiple groups comes from multi-TRP scenario. In multi-TRP AI (7.2.8.2 Enhancements on Multi-TRP/Panel Transmission) the following agreement</w:t>
      </w:r>
      <w:r w:rsidR="00B07F2B" w:rsidRPr="00BA0CDF">
        <w:t>s</w:t>
      </w:r>
      <w:r w:rsidRPr="00BA0CDF">
        <w:t xml:space="preserve"> </w:t>
      </w:r>
      <w:r w:rsidR="00B07F2B" w:rsidRPr="00BA0CDF">
        <w:t>were</w:t>
      </w:r>
      <w:r w:rsidRPr="00BA0CDF">
        <w:t xml:space="preserve"> made regarding to PUCCH resource groups:</w:t>
      </w:r>
    </w:p>
    <w:tbl>
      <w:tblPr>
        <w:tblStyle w:val="TableGrid"/>
        <w:tblW w:w="0" w:type="auto"/>
        <w:tblLook w:val="04A0" w:firstRow="1" w:lastRow="0" w:firstColumn="1" w:lastColumn="0" w:noHBand="0" w:noVBand="1"/>
      </w:tblPr>
      <w:tblGrid>
        <w:gridCol w:w="9629"/>
      </w:tblGrid>
      <w:tr w:rsidR="00442CC2" w:rsidRPr="00F04357" w14:paraId="52CCFE7D" w14:textId="77777777" w:rsidTr="00442CC2">
        <w:tc>
          <w:tcPr>
            <w:tcW w:w="9629" w:type="dxa"/>
          </w:tcPr>
          <w:p w14:paraId="195FBE02" w14:textId="77777777" w:rsidR="00B07F2B" w:rsidRPr="00BA0CDF" w:rsidRDefault="00B07F2B" w:rsidP="00B07F2B">
            <w:pPr>
              <w:tabs>
                <w:tab w:val="left" w:pos="2160"/>
              </w:tabs>
              <w:overflowPunct w:val="0"/>
              <w:adjustRightInd w:val="0"/>
              <w:spacing w:after="0" w:line="240" w:lineRule="auto"/>
              <w:contextualSpacing/>
              <w:textAlignment w:val="baseline"/>
              <w:rPr>
                <w:rFonts w:ascii="Times New Roman" w:eastAsia="Batang" w:hAnsi="Times New Roman" w:cs="Times New Roman"/>
                <w:b/>
                <w:szCs w:val="24"/>
                <w:highlight w:val="green"/>
                <w:lang w:eastAsia="x-none"/>
              </w:rPr>
            </w:pPr>
            <w:r w:rsidRPr="00BA0CDF">
              <w:rPr>
                <w:rFonts w:ascii="Times New Roman" w:eastAsia="Batang" w:hAnsi="Times New Roman" w:cs="Times New Roman"/>
                <w:b/>
                <w:szCs w:val="24"/>
                <w:highlight w:val="green"/>
                <w:lang w:eastAsia="x-none"/>
              </w:rPr>
              <w:t>Agreement</w:t>
            </w:r>
          </w:p>
          <w:p w14:paraId="09090E26" w14:textId="77777777" w:rsidR="00B07F2B" w:rsidRPr="00BA0CDF" w:rsidRDefault="00B07F2B" w:rsidP="00B07F2B">
            <w:pPr>
              <w:tabs>
                <w:tab w:val="left" w:pos="0"/>
                <w:tab w:val="left" w:pos="2160"/>
              </w:tabs>
              <w:overflowPunct w:val="0"/>
              <w:adjustRightInd w:val="0"/>
              <w:spacing w:after="0" w:line="240" w:lineRule="auto"/>
              <w:contextualSpacing/>
              <w:textAlignment w:val="baseline"/>
              <w:rPr>
                <w:rFonts w:ascii="Times New Roman" w:eastAsia="Batang" w:hAnsi="Times New Roman" w:cs="Times New Roman"/>
                <w:szCs w:val="24"/>
                <w:lang w:eastAsia="x-none"/>
              </w:rPr>
            </w:pPr>
            <w:r w:rsidRPr="00BA0CDF">
              <w:rPr>
                <w:rFonts w:ascii="Times New Roman" w:eastAsia="Batang" w:hAnsi="Times New Roman" w:cs="Times New Roman"/>
                <w:szCs w:val="24"/>
                <w:lang w:eastAsia="x-none"/>
              </w:rPr>
              <w:t xml:space="preserve">For separate ACK/NACK payload/feedback for received PDSCHs where multiple DCIs are used </w:t>
            </w:r>
          </w:p>
          <w:p w14:paraId="3B707CDB" w14:textId="77777777" w:rsidR="00B07F2B" w:rsidRPr="00BA0CDF" w:rsidRDefault="00B07F2B" w:rsidP="00B07F2B">
            <w:pPr>
              <w:numPr>
                <w:ilvl w:val="0"/>
                <w:numId w:val="24"/>
              </w:numPr>
              <w:overflowPunct w:val="0"/>
              <w:adjustRightInd w:val="0"/>
              <w:spacing w:after="0" w:line="240" w:lineRule="auto"/>
              <w:contextualSpacing/>
              <w:textAlignment w:val="baseline"/>
              <w:rPr>
                <w:rFonts w:ascii="Times New Roman" w:eastAsia="SimSun" w:hAnsi="Times New Roman" w:cs="Times New Roman"/>
                <w:szCs w:val="24"/>
                <w:lang w:eastAsia="x-none"/>
              </w:rPr>
            </w:pPr>
            <w:r w:rsidRPr="00BA0CDF">
              <w:rPr>
                <w:rFonts w:ascii="Times New Roman" w:eastAsia="SimSun" w:hAnsi="Times New Roman" w:cs="Times New Roman"/>
                <w:szCs w:val="24"/>
                <w:lang w:eastAsia="x-none"/>
              </w:rPr>
              <w:t>Support TDMed PUCCH transmission within a slot to convey, at least separate ACK/NACK only feedback, with separated HARQ-ACK codebook for two TRPs</w:t>
            </w:r>
          </w:p>
          <w:p w14:paraId="6572A81C" w14:textId="77777777" w:rsidR="00B07F2B" w:rsidRPr="00BA0CDF" w:rsidRDefault="00B07F2B" w:rsidP="00B07F2B">
            <w:pPr>
              <w:numPr>
                <w:ilvl w:val="0"/>
                <w:numId w:val="24"/>
              </w:numPr>
              <w:overflowPunct w:val="0"/>
              <w:adjustRightInd w:val="0"/>
              <w:spacing w:after="0" w:line="240" w:lineRule="auto"/>
              <w:contextualSpacing/>
              <w:textAlignment w:val="baseline"/>
              <w:rPr>
                <w:rFonts w:ascii="Times New Roman" w:eastAsia="SimSun" w:hAnsi="Times New Roman" w:cs="Times New Roman"/>
                <w:szCs w:val="24"/>
                <w:lang w:eastAsia="x-none"/>
              </w:rPr>
            </w:pPr>
            <w:r w:rsidRPr="00BA0CDF">
              <w:rPr>
                <w:rFonts w:ascii="Times New Roman" w:eastAsia="SimSun" w:hAnsi="Times New Roman" w:cs="Times New Roman"/>
                <w:szCs w:val="24"/>
                <w:lang w:eastAsia="x-none"/>
              </w:rPr>
              <w:t>FFS: Details on how this feature is supported in the specifications (for examples, introduction of restrictions and/or further enhancements)</w:t>
            </w:r>
          </w:p>
          <w:p w14:paraId="7AA8301B" w14:textId="77777777" w:rsidR="00B07F2B" w:rsidRPr="00BA0CDF" w:rsidRDefault="00B07F2B" w:rsidP="00B07F2B">
            <w:pPr>
              <w:overflowPunct w:val="0"/>
              <w:adjustRightInd w:val="0"/>
              <w:spacing w:after="0" w:line="240" w:lineRule="auto"/>
              <w:contextualSpacing/>
              <w:textAlignment w:val="baseline"/>
              <w:rPr>
                <w:rFonts w:ascii="Times New Roman" w:eastAsia="SimSun" w:hAnsi="Times New Roman" w:cs="Times New Roman"/>
                <w:szCs w:val="24"/>
                <w:lang w:eastAsia="x-none"/>
              </w:rPr>
            </w:pPr>
            <w:r w:rsidRPr="00BA0CDF">
              <w:rPr>
                <w:rFonts w:ascii="Times New Roman" w:eastAsia="SimSun" w:hAnsi="Times New Roman" w:cs="Times New Roman"/>
                <w:szCs w:val="24"/>
                <w:lang w:eastAsia="x-none"/>
              </w:rPr>
              <w:t xml:space="preserve">Above applies at least for FR1 </w:t>
            </w:r>
          </w:p>
          <w:p w14:paraId="4FF0C990" w14:textId="77777777" w:rsidR="00B07F2B" w:rsidRPr="00BA0CDF" w:rsidRDefault="00B07F2B" w:rsidP="00442CC2">
            <w:pPr>
              <w:spacing w:after="0" w:line="240" w:lineRule="auto"/>
              <w:rPr>
                <w:rFonts w:ascii="Times" w:eastAsia="Batang" w:hAnsi="Times" w:cs="Times New Roman"/>
                <w:b/>
                <w:szCs w:val="24"/>
                <w:highlight w:val="green"/>
                <w:lang w:eastAsia="x-none"/>
              </w:rPr>
            </w:pPr>
          </w:p>
          <w:p w14:paraId="12DCCB06" w14:textId="77777777" w:rsidR="00B07F2B" w:rsidRPr="00BA0CDF" w:rsidRDefault="00B07F2B" w:rsidP="00442CC2">
            <w:pPr>
              <w:spacing w:after="0" w:line="240" w:lineRule="auto"/>
              <w:rPr>
                <w:rFonts w:ascii="Times" w:eastAsia="Batang" w:hAnsi="Times" w:cs="Times New Roman"/>
                <w:b/>
                <w:szCs w:val="24"/>
                <w:highlight w:val="green"/>
                <w:lang w:eastAsia="x-none"/>
              </w:rPr>
            </w:pPr>
          </w:p>
          <w:p w14:paraId="68033D60" w14:textId="63717685" w:rsidR="00442CC2" w:rsidRPr="00BA0CDF" w:rsidRDefault="00442CC2" w:rsidP="00442CC2">
            <w:pPr>
              <w:spacing w:after="0" w:line="240" w:lineRule="auto"/>
              <w:rPr>
                <w:rFonts w:ascii="Times" w:eastAsia="Batang" w:hAnsi="Times" w:cs="Times New Roman"/>
                <w:b/>
                <w:szCs w:val="24"/>
                <w:highlight w:val="green"/>
                <w:lang w:eastAsia="x-none"/>
              </w:rPr>
            </w:pPr>
            <w:r w:rsidRPr="00BA0CDF">
              <w:rPr>
                <w:rFonts w:ascii="Times" w:eastAsia="Batang" w:hAnsi="Times" w:cs="Times New Roman"/>
                <w:b/>
                <w:szCs w:val="24"/>
                <w:highlight w:val="green"/>
                <w:lang w:eastAsia="x-none"/>
              </w:rPr>
              <w:t>Agreement</w:t>
            </w:r>
          </w:p>
          <w:p w14:paraId="5F568A6D" w14:textId="77777777" w:rsidR="00442CC2" w:rsidRPr="00BA0CDF" w:rsidRDefault="00442CC2" w:rsidP="00442CC2">
            <w:pPr>
              <w:tabs>
                <w:tab w:val="left" w:pos="720"/>
                <w:tab w:val="left" w:pos="2160"/>
              </w:tabs>
              <w:overflowPunct w:val="0"/>
              <w:adjustRightInd w:val="0"/>
              <w:spacing w:after="120" w:line="240" w:lineRule="auto"/>
              <w:contextualSpacing/>
              <w:textAlignment w:val="baseline"/>
              <w:rPr>
                <w:rFonts w:ascii="Times New Roman" w:eastAsia="SimSun" w:hAnsi="Times New Roman" w:cs="Times New Roman"/>
                <w:szCs w:val="24"/>
                <w:lang w:eastAsia="x-none"/>
              </w:rPr>
            </w:pPr>
            <w:r w:rsidRPr="00BA0CDF">
              <w:rPr>
                <w:rFonts w:ascii="Times New Roman" w:eastAsia="SimSun" w:hAnsi="Times New Roman" w:cs="Times New Roman"/>
                <w:szCs w:val="24"/>
                <w:lang w:eastAsia="x-none"/>
              </w:rPr>
              <w:t xml:space="preserve">For TDMed PUCCH transmission within a slot for separate ACK/NACK, study following alternatives for PUCCH resource configurations: </w:t>
            </w:r>
          </w:p>
          <w:p w14:paraId="16096FC9" w14:textId="77777777" w:rsidR="00442CC2" w:rsidRPr="00BA0CDF" w:rsidRDefault="00442CC2" w:rsidP="00442CC2">
            <w:pPr>
              <w:numPr>
                <w:ilvl w:val="0"/>
                <w:numId w:val="22"/>
              </w:numPr>
              <w:tabs>
                <w:tab w:val="left" w:pos="720"/>
                <w:tab w:val="left" w:pos="2160"/>
              </w:tabs>
              <w:overflowPunct w:val="0"/>
              <w:adjustRightInd w:val="0"/>
              <w:spacing w:after="0" w:line="240" w:lineRule="auto"/>
              <w:contextualSpacing/>
              <w:textAlignment w:val="baseline"/>
              <w:rPr>
                <w:rFonts w:ascii="Times New Roman" w:eastAsia="SimSun" w:hAnsi="Times New Roman" w:cs="Times New Roman"/>
                <w:szCs w:val="24"/>
              </w:rPr>
            </w:pPr>
            <w:r w:rsidRPr="00BA0CDF">
              <w:rPr>
                <w:rFonts w:ascii="Times New Roman" w:eastAsia="SimSun" w:hAnsi="Times New Roman" w:cs="Times New Roman"/>
                <w:szCs w:val="24"/>
              </w:rPr>
              <w:t>Alt 1: PUCCH resource groups can be explicitly configured by the NW.</w:t>
            </w:r>
          </w:p>
          <w:p w14:paraId="031232FD" w14:textId="77777777" w:rsidR="00442CC2" w:rsidRPr="00BA0CDF" w:rsidRDefault="00442CC2" w:rsidP="00442CC2">
            <w:pPr>
              <w:numPr>
                <w:ilvl w:val="2"/>
                <w:numId w:val="23"/>
              </w:numPr>
              <w:tabs>
                <w:tab w:val="left" w:pos="720"/>
                <w:tab w:val="left" w:pos="2160"/>
              </w:tabs>
              <w:overflowPunct w:val="0"/>
              <w:adjustRightInd w:val="0"/>
              <w:spacing w:after="120" w:line="240" w:lineRule="auto"/>
              <w:contextualSpacing/>
              <w:textAlignment w:val="baseline"/>
              <w:rPr>
                <w:rFonts w:ascii="Times New Roman" w:eastAsia="SimSun" w:hAnsi="Times New Roman" w:cs="Times New Roman"/>
                <w:szCs w:val="24"/>
                <w:lang w:eastAsia="x-none"/>
              </w:rPr>
            </w:pPr>
            <w:r w:rsidRPr="00BA0CDF">
              <w:rPr>
                <w:rFonts w:ascii="Times New Roman" w:eastAsia="SimSun" w:hAnsi="Times New Roman" w:cs="Times New Roman"/>
                <w:szCs w:val="24"/>
                <w:lang w:eastAsia="x-none"/>
              </w:rPr>
              <w:t xml:space="preserve">All PUCCH resources configured within the first PUCCH resource group do not overlap in time with any PUCCH resources configured within the second PUCCH resource group, considering </w:t>
            </w:r>
          </w:p>
          <w:p w14:paraId="6C3AB387" w14:textId="77777777" w:rsidR="00442CC2" w:rsidRPr="00BA0CDF" w:rsidRDefault="00442CC2" w:rsidP="00442CC2">
            <w:pPr>
              <w:numPr>
                <w:ilvl w:val="2"/>
                <w:numId w:val="23"/>
              </w:numPr>
              <w:tabs>
                <w:tab w:val="left" w:pos="720"/>
                <w:tab w:val="left" w:pos="2160"/>
              </w:tabs>
              <w:overflowPunct w:val="0"/>
              <w:adjustRightInd w:val="0"/>
              <w:spacing w:after="120" w:line="240" w:lineRule="auto"/>
              <w:contextualSpacing/>
              <w:textAlignment w:val="baseline"/>
              <w:rPr>
                <w:rFonts w:ascii="Times New Roman" w:eastAsia="SimSun" w:hAnsi="Times New Roman" w:cs="Times New Roman"/>
                <w:szCs w:val="24"/>
                <w:lang w:eastAsia="x-none"/>
              </w:rPr>
            </w:pPr>
            <w:r w:rsidRPr="00BA0CDF">
              <w:rPr>
                <w:rFonts w:ascii="Times New Roman" w:eastAsia="SimSun" w:hAnsi="Times New Roman" w:cs="Times New Roman"/>
                <w:szCs w:val="24"/>
                <w:lang w:eastAsia="x-none"/>
              </w:rPr>
              <w:t>how to support PUCCH resource groups composed with resources or resource sets</w:t>
            </w:r>
          </w:p>
          <w:p w14:paraId="230634EA" w14:textId="77777777" w:rsidR="00442CC2" w:rsidRPr="00BA0CDF" w:rsidRDefault="00442CC2" w:rsidP="00442CC2">
            <w:pPr>
              <w:numPr>
                <w:ilvl w:val="0"/>
                <w:numId w:val="22"/>
              </w:numPr>
              <w:tabs>
                <w:tab w:val="left" w:pos="720"/>
                <w:tab w:val="left" w:pos="2160"/>
              </w:tabs>
              <w:overflowPunct w:val="0"/>
              <w:adjustRightInd w:val="0"/>
              <w:spacing w:after="0" w:line="240" w:lineRule="auto"/>
              <w:contextualSpacing/>
              <w:textAlignment w:val="baseline"/>
              <w:rPr>
                <w:rFonts w:ascii="Times New Roman" w:eastAsia="SimSun" w:hAnsi="Times New Roman" w:cs="Times New Roman"/>
                <w:szCs w:val="24"/>
              </w:rPr>
            </w:pPr>
            <w:r w:rsidRPr="00BA0CDF">
              <w:rPr>
                <w:rFonts w:ascii="Times New Roman" w:eastAsia="SimSun" w:hAnsi="Times New Roman" w:cs="Times New Roman"/>
                <w:szCs w:val="24"/>
              </w:rPr>
              <w:t xml:space="preserve">Alt 2: PUCCH resources can be configured by the NW to ensure TDM PUCCH resources among M-TRPs </w:t>
            </w:r>
          </w:p>
          <w:p w14:paraId="4028AA95" w14:textId="6A5BF72B" w:rsidR="00442CC2" w:rsidRPr="00BA0CDF" w:rsidRDefault="00442CC2" w:rsidP="00442CC2">
            <w:pPr>
              <w:numPr>
                <w:ilvl w:val="2"/>
                <w:numId w:val="23"/>
              </w:numPr>
              <w:tabs>
                <w:tab w:val="left" w:pos="720"/>
                <w:tab w:val="left" w:pos="2160"/>
              </w:tabs>
              <w:overflowPunct w:val="0"/>
              <w:adjustRightInd w:val="0"/>
              <w:spacing w:after="120" w:line="240" w:lineRule="auto"/>
              <w:contextualSpacing/>
              <w:textAlignment w:val="baseline"/>
              <w:rPr>
                <w:rFonts w:ascii="Times New Roman" w:eastAsia="SimSun" w:hAnsi="Times New Roman" w:cs="Times New Roman"/>
                <w:szCs w:val="24"/>
                <w:lang w:eastAsia="x-none"/>
              </w:rPr>
            </w:pPr>
            <w:r w:rsidRPr="00BA0CDF">
              <w:rPr>
                <w:rFonts w:ascii="Times New Roman" w:eastAsia="SimSun" w:hAnsi="Times New Roman" w:cs="Times New Roman"/>
                <w:szCs w:val="24"/>
                <w:lang w:eastAsia="x-none"/>
              </w:rPr>
              <w:t>PUCCH resource groups are not needed.</w:t>
            </w:r>
          </w:p>
          <w:p w14:paraId="071E7B7D" w14:textId="77777777" w:rsidR="00442CC2" w:rsidRPr="00BA0CDF" w:rsidRDefault="00442CC2" w:rsidP="00442CC2">
            <w:pPr>
              <w:numPr>
                <w:ilvl w:val="0"/>
                <w:numId w:val="23"/>
              </w:numPr>
              <w:tabs>
                <w:tab w:val="left" w:pos="720"/>
                <w:tab w:val="left" w:pos="2160"/>
              </w:tabs>
              <w:overflowPunct w:val="0"/>
              <w:adjustRightInd w:val="0"/>
              <w:spacing w:after="120" w:line="240" w:lineRule="auto"/>
              <w:contextualSpacing/>
              <w:textAlignment w:val="baseline"/>
            </w:pPr>
            <w:r w:rsidRPr="00BA0CDF">
              <w:rPr>
                <w:rFonts w:ascii="Times New Roman" w:eastAsia="SimSun" w:hAnsi="Times New Roman" w:cs="Times New Roman"/>
                <w:szCs w:val="24"/>
              </w:rPr>
              <w:t>Alt 3: PUCCH resources configured by the NW may be overlapped among M-TRPs.</w:t>
            </w:r>
          </w:p>
          <w:p w14:paraId="613F41D2" w14:textId="6D6642D3" w:rsidR="00442CC2" w:rsidRPr="00BA0CDF" w:rsidRDefault="00442CC2" w:rsidP="00442CC2">
            <w:pPr>
              <w:tabs>
                <w:tab w:val="left" w:pos="720"/>
                <w:tab w:val="left" w:pos="2160"/>
              </w:tabs>
              <w:overflowPunct w:val="0"/>
              <w:adjustRightInd w:val="0"/>
              <w:spacing w:after="120" w:line="240" w:lineRule="auto"/>
              <w:contextualSpacing/>
              <w:textAlignment w:val="baseline"/>
            </w:pPr>
          </w:p>
        </w:tc>
      </w:tr>
    </w:tbl>
    <w:p w14:paraId="2DB1BE20" w14:textId="515BBF69" w:rsidR="00442CC2" w:rsidRPr="00BA0CDF" w:rsidRDefault="00442CC2" w:rsidP="008A746F"/>
    <w:p w14:paraId="47CB01E7" w14:textId="247F62A0" w:rsidR="00B07F2B" w:rsidRPr="00BA0CDF" w:rsidRDefault="00B07F2B" w:rsidP="008A746F">
      <w:r w:rsidRPr="00BA0CDF">
        <w:t xml:space="preserve">As can be seen from the above agreements, the purpose is </w:t>
      </w:r>
      <w:r w:rsidR="00174B15" w:rsidRPr="00BA0CDF">
        <w:t xml:space="preserve">to </w:t>
      </w:r>
      <w:r w:rsidRPr="00BA0CDF">
        <w:t>have multiple groups of PUCCH resources (at least two) to be able transmit at least ACK/NACK only feedback for two TRPs. Combined that with target to reduce latency and overhead it seems logical that multiple PUCCH groups should be able to be configured and simultaneous spatial source update should be able to be applied to the PUCCH resources of the group.</w:t>
      </w:r>
    </w:p>
    <w:p w14:paraId="1946A41C" w14:textId="1EA5A6AE" w:rsidR="00CB4523" w:rsidRPr="006319FB" w:rsidRDefault="001D1AF8" w:rsidP="00CB4523">
      <w:pPr>
        <w:pStyle w:val="Caption"/>
        <w:rPr>
          <w:b w:val="0"/>
          <w:i/>
          <w:noProof/>
        </w:rPr>
      </w:pPr>
      <w:bookmarkStart w:id="8" w:name="_Ref16685078"/>
      <w:r>
        <w:t>Proposal</w:t>
      </w:r>
      <w:r w:rsidR="00B07F2B" w:rsidRPr="006319FB">
        <w:t xml:space="preserve"> </w:t>
      </w:r>
      <w:fldSimple w:instr=" SEQ Proposal \* ARABIC ">
        <w:r w:rsidR="003C12E3">
          <w:rPr>
            <w:noProof/>
          </w:rPr>
          <w:t>2</w:t>
        </w:r>
      </w:fldSimple>
      <w:r w:rsidR="00CB4523" w:rsidRPr="006319FB">
        <w:rPr>
          <w:noProof/>
        </w:rPr>
        <w:t>:</w:t>
      </w:r>
      <w:r w:rsidR="00CB4523" w:rsidRPr="00B970A0">
        <w:rPr>
          <w:i/>
        </w:rPr>
        <w:t xml:space="preserve"> </w:t>
      </w:r>
      <w:r w:rsidR="00CB4523" w:rsidRPr="00B970A0">
        <w:t>Confirm the working assumption from RAN1#97.</w:t>
      </w:r>
      <w:bookmarkEnd w:id="8"/>
    </w:p>
    <w:p w14:paraId="46128483" w14:textId="77777777" w:rsidR="00CB4523" w:rsidRDefault="00CB4523" w:rsidP="00CB4523">
      <w:pPr>
        <w:rPr>
          <w:noProof/>
        </w:rPr>
      </w:pPr>
      <w:r>
        <w:rPr>
          <w:noProof/>
        </w:rPr>
        <w:t>The remaining question is that whether more than two groups or only up to two groups are supported. Supporting more than two groups, e.g. four, would allow more flexibility for the network to allocate receive beams for the reception of PUCCHs from UEs. For instance, a single TRP could use a wider receive beam for receiving PUCCHs with low payload from multiple UEs at a time (high multiplexing capacity) while using more narrow receive beam to receive PUCCH with larger payload from certain UE at a time. Considering that flexibility but also the overhead increasing number of groups would introduce we think that it should be possible to configure up to four groups (e.g. two groups per TRP).</w:t>
      </w:r>
    </w:p>
    <w:p w14:paraId="4F727439" w14:textId="7D427D0D" w:rsidR="00CB4523" w:rsidRPr="00B970A0" w:rsidRDefault="001D1AF8" w:rsidP="001D1AF8">
      <w:pPr>
        <w:pStyle w:val="Caption"/>
      </w:pPr>
      <w:bookmarkStart w:id="9" w:name="_Ref16685093"/>
      <w:r w:rsidRPr="001D1AF8">
        <w:t xml:space="preserve">Observation </w:t>
      </w:r>
      <w:r>
        <w:fldChar w:fldCharType="begin"/>
      </w:r>
      <w:r w:rsidRPr="001D1AF8">
        <w:instrText xml:space="preserve"> SEQ Observation \* ARABIC </w:instrText>
      </w:r>
      <w:r>
        <w:fldChar w:fldCharType="separate"/>
      </w:r>
      <w:r w:rsidR="003C12E3">
        <w:rPr>
          <w:noProof/>
        </w:rPr>
        <w:t>1</w:t>
      </w:r>
      <w:r>
        <w:fldChar w:fldCharType="end"/>
      </w:r>
      <w:r w:rsidR="00CB4523" w:rsidRPr="006319FB">
        <w:rPr>
          <w:noProof/>
        </w:rPr>
        <w:t>:</w:t>
      </w:r>
      <w:r w:rsidR="00CB4523" w:rsidRPr="00B970A0">
        <w:rPr>
          <w:i/>
        </w:rPr>
        <w:t xml:space="preserve"> </w:t>
      </w:r>
      <w:r w:rsidR="00CB4523" w:rsidRPr="00B970A0">
        <w:t>A single TRP could use a wider receive beam for receiving PUCCHs with low payload from multiple UEs at a time (high multiplexing capacity) while using more narrow receive beam to receive PUCCH with larger payload from certain UE at a time.</w:t>
      </w:r>
      <w:bookmarkEnd w:id="9"/>
    </w:p>
    <w:p w14:paraId="74E1985A" w14:textId="53AA6CF5" w:rsidR="00CB4523" w:rsidRDefault="001D1AF8" w:rsidP="00CB4523">
      <w:pPr>
        <w:pStyle w:val="Caption"/>
        <w:rPr>
          <w:i/>
          <w:noProof/>
        </w:rPr>
      </w:pPr>
      <w:bookmarkStart w:id="10" w:name="_Ref16853303"/>
      <w:bookmarkStart w:id="11" w:name="_Ref16685105"/>
      <w:r>
        <w:t>Proposal</w:t>
      </w:r>
      <w:r w:rsidR="00CB4523" w:rsidRPr="006319FB">
        <w:t xml:space="preserve"> </w:t>
      </w:r>
      <w:fldSimple w:instr=" SEQ Proposal \* ARABIC ">
        <w:r w:rsidR="003C12E3">
          <w:rPr>
            <w:noProof/>
          </w:rPr>
          <w:t>3</w:t>
        </w:r>
      </w:fldSimple>
      <w:r w:rsidR="00CB4523">
        <w:rPr>
          <w:b w:val="0"/>
          <w:noProof/>
        </w:rPr>
        <w:t>:</w:t>
      </w:r>
      <w:r w:rsidR="00CB4523">
        <w:rPr>
          <w:noProof/>
        </w:rPr>
        <w:t xml:space="preserve"> </w:t>
      </w:r>
      <w:r w:rsidR="00CB4523" w:rsidRPr="00B970A0">
        <w:t>Support up to four PUCCH groups. Groups may be for the single TRP or multiple TRPs.</w:t>
      </w:r>
      <w:bookmarkEnd w:id="10"/>
      <w:r w:rsidR="00CB4523" w:rsidRPr="00B970A0">
        <w:t xml:space="preserve"> </w:t>
      </w:r>
      <w:bookmarkEnd w:id="11"/>
    </w:p>
    <w:p w14:paraId="0D9EB93F" w14:textId="77777777" w:rsidR="00CB4523" w:rsidRPr="00BA0CDF" w:rsidRDefault="00CB4523" w:rsidP="00CB4523"/>
    <w:p w14:paraId="1D3565CE" w14:textId="77777777" w:rsidR="00CB4523" w:rsidRDefault="00CB4523" w:rsidP="00CB4523">
      <w:pPr>
        <w:pStyle w:val="Heading3"/>
        <w:rPr>
          <w:lang w:val="en-US"/>
        </w:rPr>
      </w:pPr>
      <w:r>
        <w:rPr>
          <w:lang w:val="en-US"/>
        </w:rPr>
        <w:lastRenderedPageBreak/>
        <w:t>2.1.3</w:t>
      </w:r>
      <w:r>
        <w:rPr>
          <w:lang w:val="en-US"/>
        </w:rPr>
        <w:tab/>
        <w:t>Generic Signaling Reduction for Beam Indication</w:t>
      </w:r>
    </w:p>
    <w:p w14:paraId="248F40FE" w14:textId="77777777" w:rsidR="00CB4523" w:rsidRPr="00BA0CDF" w:rsidRDefault="00CB4523" w:rsidP="00CB4523">
      <w:r w:rsidRPr="00BA0CDF">
        <w:t>Each downlink and uplink signal</w:t>
      </w:r>
      <w:r>
        <w:t>/</w:t>
      </w:r>
      <w:r w:rsidRPr="00BA0CDF">
        <w:t>channel has a separate beam configuration and indication (TCI state with QCL-Type-D for downlink or spatial relation info for uplink) signal</w:t>
      </w:r>
      <w:r>
        <w:t>l</w:t>
      </w:r>
      <w:r w:rsidRPr="00BA0CDF">
        <w:t>ing mechanism as follows:</w:t>
      </w:r>
    </w:p>
    <w:p w14:paraId="57F3BF5D" w14:textId="77777777" w:rsidR="00B67D9E" w:rsidRPr="00BA0CDF" w:rsidRDefault="00B67D9E" w:rsidP="00B67D9E">
      <w:pPr>
        <w:numPr>
          <w:ilvl w:val="0"/>
          <w:numId w:val="4"/>
        </w:numPr>
        <w:spacing w:after="0"/>
        <w:contextualSpacing/>
        <w:rPr>
          <w:sz w:val="24"/>
          <w:szCs w:val="24"/>
          <w:lang w:eastAsia="zh-CN"/>
        </w:rPr>
      </w:pPr>
      <w:r w:rsidRPr="00BA0CDF">
        <w:rPr>
          <w:lang w:eastAsia="zh-CN"/>
        </w:rPr>
        <w:t>RRC level configuration for periodic CSI-RS and periodic SRS</w:t>
      </w:r>
    </w:p>
    <w:p w14:paraId="3D013C0F" w14:textId="77777777" w:rsidR="00B67D9E" w:rsidRPr="00BA0CDF" w:rsidRDefault="00B67D9E" w:rsidP="00B67D9E">
      <w:pPr>
        <w:numPr>
          <w:ilvl w:val="0"/>
          <w:numId w:val="4"/>
        </w:numPr>
        <w:spacing w:after="0"/>
        <w:contextualSpacing/>
        <w:rPr>
          <w:sz w:val="24"/>
          <w:szCs w:val="24"/>
          <w:lang w:eastAsia="zh-CN"/>
        </w:rPr>
      </w:pPr>
      <w:r w:rsidRPr="00BA0CDF">
        <w:rPr>
          <w:lang w:eastAsia="zh-CN"/>
        </w:rPr>
        <w:t>RRC level configuration and MAC level activation and update for semi-persistent CSI-RS and SRS, PUCCH, PDCCH and PDSCH (when TCI is not present in DCI)</w:t>
      </w:r>
    </w:p>
    <w:p w14:paraId="7369ED27" w14:textId="77777777" w:rsidR="00B67D9E" w:rsidRPr="00BA0CDF" w:rsidRDefault="00B67D9E" w:rsidP="00B67D9E">
      <w:pPr>
        <w:numPr>
          <w:ilvl w:val="0"/>
          <w:numId w:val="4"/>
        </w:numPr>
        <w:spacing w:after="0"/>
        <w:contextualSpacing/>
        <w:rPr>
          <w:sz w:val="24"/>
          <w:szCs w:val="24"/>
          <w:lang w:eastAsia="zh-CN"/>
        </w:rPr>
      </w:pPr>
      <w:r w:rsidRPr="00BA0CDF">
        <w:rPr>
          <w:lang w:eastAsia="zh-CN"/>
        </w:rPr>
        <w:t>RRC level configuration, MAC level activation and L1 level triggering for PDSCH</w:t>
      </w:r>
    </w:p>
    <w:p w14:paraId="41BBEBFA" w14:textId="77777777" w:rsidR="00B67D9E" w:rsidRPr="00BA0CDF" w:rsidRDefault="00B67D9E" w:rsidP="00B67D9E">
      <w:pPr>
        <w:numPr>
          <w:ilvl w:val="0"/>
          <w:numId w:val="4"/>
        </w:numPr>
        <w:spacing w:after="0"/>
        <w:contextualSpacing/>
        <w:rPr>
          <w:sz w:val="24"/>
          <w:szCs w:val="24"/>
          <w:lang w:eastAsia="zh-CN"/>
        </w:rPr>
      </w:pPr>
      <w:r w:rsidRPr="00BA0CDF">
        <w:rPr>
          <w:lang w:eastAsia="zh-CN"/>
        </w:rPr>
        <w:t>RRC level configuration and L1 level triggering for aperiodic CSI-RS and SRS</w:t>
      </w:r>
    </w:p>
    <w:p w14:paraId="6158A491" w14:textId="77777777" w:rsidR="00B67D9E" w:rsidRPr="00BA0CDF" w:rsidRDefault="00B67D9E" w:rsidP="00B67D9E"/>
    <w:p w14:paraId="758E5644" w14:textId="77777777" w:rsidR="00CB4523" w:rsidRDefault="00B67D9E" w:rsidP="00CB4523">
      <w:r w:rsidRPr="00BA0CDF">
        <w:t xml:space="preserve">One typical operating mode of NR cell is that the same downlink RS acts as source RS to determine both downlink TX beam and uplink TX for the UE for PDCCH, PDSCH, CSI-RS for CSI acquisition, CSI-RS for RLM, PUCCH and SRS for codebook/non-codebook transmission. Separate configuration and activation signaling, and thus signaling overhead, could be avoided if there would be possibility to implicitly derive spatial QCL assumption for the signal or channel from some other signal or channel, i.e. more generally what is defined for the PDSCH when TCI is not present in DCI. </w:t>
      </w:r>
      <w:r w:rsidR="00CB4523">
        <w:t>Related to this the following was suggested for further discussion in RAN1#97:</w:t>
      </w:r>
    </w:p>
    <w:p w14:paraId="70907259" w14:textId="77777777" w:rsidR="00CB4523" w:rsidRDefault="00CB4523" w:rsidP="00CB4523">
      <w:pPr>
        <w:spacing w:after="0" w:line="240" w:lineRule="auto"/>
      </w:pPr>
      <w:r>
        <w:rPr>
          <w:rFonts w:ascii="Times" w:eastAsia="Batang" w:hAnsi="Times" w:cs="Times New Roman"/>
          <w:bCs/>
          <w:szCs w:val="24"/>
        </w:rPr>
        <w:t>“</w:t>
      </w:r>
      <w:r w:rsidRPr="006319FB">
        <w:rPr>
          <w:rFonts w:ascii="Times" w:eastAsia="Batang" w:hAnsi="Times" w:cs="Times New Roman" w:hint="eastAsia"/>
          <w:bCs/>
          <w:szCs w:val="24"/>
        </w:rPr>
        <w:t xml:space="preserve">Study the spatial relation for the PUCCH/SRS to </w:t>
      </w:r>
      <w:r w:rsidRPr="006319FB">
        <w:rPr>
          <w:rFonts w:ascii="Times" w:eastAsia="Batang" w:hAnsi="Times" w:cs="Times New Roman"/>
          <w:bCs/>
          <w:szCs w:val="24"/>
        </w:rPr>
        <w:t xml:space="preserve">follow </w:t>
      </w:r>
      <w:r w:rsidRPr="006319FB">
        <w:rPr>
          <w:rFonts w:ascii="Times" w:eastAsia="Batang" w:hAnsi="Times" w:cs="Times New Roman" w:hint="eastAsia"/>
          <w:bCs/>
          <w:szCs w:val="24"/>
        </w:rPr>
        <w:t>a TCI-state/QCL of PDCCH/CSI-RS/SSB if spatial relation info of PUCCH/SRS is not configured in FR2</w:t>
      </w:r>
      <w:r>
        <w:rPr>
          <w:rFonts w:ascii="Times" w:eastAsia="Batang" w:hAnsi="Times" w:cs="Times New Roman"/>
          <w:bCs/>
          <w:szCs w:val="24"/>
        </w:rPr>
        <w:t>”</w:t>
      </w:r>
    </w:p>
    <w:p w14:paraId="707FC614" w14:textId="77777777" w:rsidR="00CB4523" w:rsidRDefault="00CB4523" w:rsidP="00CB4523"/>
    <w:p w14:paraId="20AE4B35" w14:textId="6911CBE1" w:rsidR="00B67D9E" w:rsidRPr="00BA0CDF" w:rsidRDefault="00B67D9E" w:rsidP="00B67D9E">
      <w:r w:rsidRPr="00BA0CDF">
        <w:t xml:space="preserve">Since dynamic beam indication (MAC level) is supported for the PDCCH, activated TCI state of PDCCH could be used more generally as </w:t>
      </w:r>
      <w:r w:rsidR="00CB4523">
        <w:t xml:space="preserve">a </w:t>
      </w:r>
      <w:r w:rsidRPr="00BA0CDF">
        <w:t>TCI state or spatial relation info for other signals and channels. This could be implemented so that when TCI state for downlink signal/channel (e.g. CSI-RS for CSI and RLM) or spatial relation info for uplink signal/channel (PUCCH, SRS for c</w:t>
      </w:r>
      <w:r w:rsidR="004A004B">
        <w:fldChar w:fldCharType="begin"/>
      </w:r>
      <w:r w:rsidR="004A004B">
        <w:instrText xml:space="preserve"> REF _Ref16685131 \h </w:instrText>
      </w:r>
      <w:r w:rsidR="004A004B">
        <w:fldChar w:fldCharType="separate"/>
      </w:r>
      <w:r w:rsidR="009D6A86">
        <w:t>Proposal</w:t>
      </w:r>
      <w:r w:rsidR="009D6A86" w:rsidRPr="00FF2287">
        <w:t xml:space="preserve"> </w:t>
      </w:r>
      <w:r w:rsidR="009D6A86">
        <w:rPr>
          <w:noProof/>
        </w:rPr>
        <w:t>5</w:t>
      </w:r>
      <w:r w:rsidR="009D6A86" w:rsidRPr="004A004B">
        <w:rPr>
          <w:b/>
        </w:rPr>
        <w:t xml:space="preserve">: </w:t>
      </w:r>
      <w:r w:rsidR="009D6A86" w:rsidRPr="00B970A0">
        <w:rPr>
          <w:b/>
        </w:rPr>
        <w:t>Support updating path loss reference RSs for power control for PUSCH and SRS via MAC-CE.</w:t>
      </w:r>
      <w:r w:rsidR="004A004B">
        <w:fldChar w:fldCharType="end"/>
      </w:r>
      <w:r w:rsidRPr="00BA0CDF">
        <w:t xml:space="preserve">odebook/non-codebook) is not explicitly configured the UE can determine the spatial QCL source from the activated TCI state of the </w:t>
      </w:r>
      <w:r w:rsidR="008802FD" w:rsidRPr="00BA0CDF">
        <w:t>certain CORESET</w:t>
      </w:r>
      <w:r w:rsidRPr="00BA0CDF">
        <w:t>.</w:t>
      </w:r>
    </w:p>
    <w:p w14:paraId="598805BF" w14:textId="0B731F32" w:rsidR="00B67D9E" w:rsidRPr="00BA0CDF" w:rsidRDefault="001D1AF8" w:rsidP="3DF9CB41">
      <w:pPr>
        <w:pStyle w:val="Caption"/>
        <w:rPr>
          <w:i/>
        </w:rPr>
      </w:pPr>
      <w:bookmarkStart w:id="12" w:name="_Ref16685117"/>
      <w:r>
        <w:t>Proposal</w:t>
      </w:r>
      <w:r w:rsidR="00327370" w:rsidRPr="00BA0CDF">
        <w:t xml:space="preserve"> </w:t>
      </w:r>
      <w:fldSimple w:instr=" SEQ Proposal \* ARABIC ">
        <w:r w:rsidR="003C12E3">
          <w:rPr>
            <w:noProof/>
          </w:rPr>
          <w:t>4</w:t>
        </w:r>
      </w:fldSimple>
      <w:r w:rsidR="00B67D9E" w:rsidRPr="00B970A0">
        <w:t>:</w:t>
      </w:r>
      <w:r w:rsidR="00B67D9E" w:rsidRPr="00BA0CDF">
        <w:t xml:space="preserve"> </w:t>
      </w:r>
      <w:r w:rsidR="00B67D9E" w:rsidRPr="00B970A0">
        <w:t>Support determining spatial QCL source for e.g. CSI-RS for CSI acquisition, CSI</w:t>
      </w:r>
      <w:r w:rsidR="00450A0A" w:rsidRPr="00B970A0">
        <w:t>-RS</w:t>
      </w:r>
      <w:r w:rsidR="00B67D9E" w:rsidRPr="00B970A0">
        <w:t xml:space="preserve"> for RLM, PUCCH and SRS for codebook/non-codebook from the activated TCI state of the </w:t>
      </w:r>
      <w:r w:rsidR="00AF49CC" w:rsidRPr="00B970A0">
        <w:t>certain CORESET</w:t>
      </w:r>
      <w:r w:rsidR="00B67D9E" w:rsidRPr="00B970A0">
        <w:t xml:space="preserve"> when TCI state (downlink) or spatial relation info (uplink) is not explicitly configured for the resource.</w:t>
      </w:r>
      <w:bookmarkEnd w:id="12"/>
    </w:p>
    <w:p w14:paraId="583DA28B" w14:textId="0C29BAD1" w:rsidR="0051356D" w:rsidRDefault="008F20D9" w:rsidP="008F20D9">
      <w:pPr>
        <w:pStyle w:val="Heading3"/>
        <w:rPr>
          <w:lang w:val="en-US"/>
        </w:rPr>
      </w:pPr>
      <w:r>
        <w:rPr>
          <w:lang w:val="en-US"/>
        </w:rPr>
        <w:t>2.</w:t>
      </w:r>
      <w:r w:rsidR="00CB4523">
        <w:rPr>
          <w:lang w:val="en-US"/>
        </w:rPr>
        <w:t>1</w:t>
      </w:r>
      <w:r>
        <w:rPr>
          <w:lang w:val="en-US"/>
        </w:rPr>
        <w:t>.</w:t>
      </w:r>
      <w:r w:rsidR="0010538C">
        <w:rPr>
          <w:lang w:val="en-US"/>
        </w:rPr>
        <w:t>4</w:t>
      </w:r>
      <w:r>
        <w:rPr>
          <w:lang w:val="en-US"/>
        </w:rPr>
        <w:tab/>
      </w:r>
      <w:bookmarkStart w:id="13" w:name="_Hlk16853487"/>
      <w:r w:rsidR="00503F4C">
        <w:rPr>
          <w:lang w:val="en-US"/>
        </w:rPr>
        <w:t>UL Power Control to support Dynamic Beam Switching</w:t>
      </w:r>
      <w:bookmarkEnd w:id="13"/>
    </w:p>
    <w:p w14:paraId="24FC8681" w14:textId="37F0A44A" w:rsidR="008F20D9" w:rsidRDefault="006A6B09" w:rsidP="008F20D9">
      <w:r w:rsidRPr="00BA0CDF">
        <w:t>Dynamic beam switching for PUSCH is supported by using a semi-persistent SRS set (codebook/non-codebook) and MAC-CE based spatial relation update mechanism [3GPP TS 38.321, section 6.1.3.17] for the SRS resource set. However, path loss reference RSs can be updated only via RRC and thus it can</w:t>
      </w:r>
      <w:r w:rsidR="00327370" w:rsidRPr="00BA0CDF">
        <w:t xml:space="preserve"> be </w:t>
      </w:r>
      <w:r w:rsidRPr="00BA0CDF">
        <w:t>noted that power control for PUSCH cannot follow dynamic UL beam switching of PUSCH.</w:t>
      </w:r>
      <w:r w:rsidR="00CB4523">
        <w:t xml:space="preserve"> To improve that the following agreement was made in RAN1#97:</w:t>
      </w:r>
    </w:p>
    <w:tbl>
      <w:tblPr>
        <w:tblStyle w:val="TableGrid"/>
        <w:tblW w:w="0" w:type="auto"/>
        <w:tblLook w:val="04A0" w:firstRow="1" w:lastRow="0" w:firstColumn="1" w:lastColumn="0" w:noHBand="0" w:noVBand="1"/>
      </w:tblPr>
      <w:tblGrid>
        <w:gridCol w:w="9629"/>
      </w:tblGrid>
      <w:tr w:rsidR="00CB4523" w:rsidRPr="00F04357" w14:paraId="614367AD" w14:textId="77777777" w:rsidTr="00CB4523">
        <w:tc>
          <w:tcPr>
            <w:tcW w:w="9629" w:type="dxa"/>
          </w:tcPr>
          <w:p w14:paraId="60E6B860" w14:textId="77777777" w:rsidR="00CB4523" w:rsidRPr="00FF3225" w:rsidRDefault="00CB4523" w:rsidP="00CB4523">
            <w:pPr>
              <w:adjustRightInd w:val="0"/>
              <w:snapToGrid w:val="0"/>
              <w:spacing w:after="0" w:line="240" w:lineRule="auto"/>
              <w:contextualSpacing/>
              <w:rPr>
                <w:rFonts w:ascii="Times" w:eastAsia="Batang" w:hAnsi="Times" w:cs="Times"/>
                <w:b/>
                <w:szCs w:val="20"/>
                <w:highlight w:val="green"/>
              </w:rPr>
            </w:pPr>
            <w:r w:rsidRPr="00FF3225">
              <w:rPr>
                <w:rFonts w:ascii="Times" w:eastAsia="Batang" w:hAnsi="Times" w:cs="Times"/>
                <w:b/>
                <w:szCs w:val="20"/>
                <w:highlight w:val="green"/>
              </w:rPr>
              <w:t>Agreement</w:t>
            </w:r>
          </w:p>
          <w:p w14:paraId="0E3C1B89" w14:textId="77777777" w:rsidR="00CB4523" w:rsidRPr="00FF3225" w:rsidRDefault="00CB4523" w:rsidP="00CB4523">
            <w:pPr>
              <w:adjustRightInd w:val="0"/>
              <w:snapToGrid w:val="0"/>
              <w:spacing w:after="0" w:line="240" w:lineRule="auto"/>
              <w:contextualSpacing/>
              <w:rPr>
                <w:rFonts w:ascii="Times" w:eastAsia="Batang" w:hAnsi="Times" w:cs="Times"/>
                <w:szCs w:val="20"/>
              </w:rPr>
            </w:pPr>
            <w:r w:rsidRPr="00FF3225">
              <w:rPr>
                <w:rFonts w:ascii="Times" w:eastAsia="Batang" w:hAnsi="Times" w:cs="Times"/>
                <w:szCs w:val="20"/>
              </w:rPr>
              <w:t>Decide in RAN1#98 whether to support updating path loss reference RSs for power control for PUSCH and SRS via MAC-CE.</w:t>
            </w:r>
          </w:p>
          <w:p w14:paraId="32F91663" w14:textId="77777777" w:rsidR="00CB4523" w:rsidRPr="00FF3225" w:rsidRDefault="00CB4523" w:rsidP="00CB4523">
            <w:pPr>
              <w:numPr>
                <w:ilvl w:val="0"/>
                <w:numId w:val="3"/>
              </w:numPr>
              <w:adjustRightInd w:val="0"/>
              <w:snapToGrid w:val="0"/>
              <w:spacing w:after="0" w:line="240" w:lineRule="auto"/>
              <w:ind w:left="720" w:hanging="320"/>
              <w:contextualSpacing/>
              <w:rPr>
                <w:rFonts w:ascii="Times" w:eastAsia="Batang" w:hAnsi="Times" w:cs="Times"/>
                <w:szCs w:val="20"/>
              </w:rPr>
            </w:pPr>
            <w:r w:rsidRPr="00FF3225">
              <w:rPr>
                <w:rFonts w:ascii="Times" w:eastAsia="Batang" w:hAnsi="Times" w:cs="Times"/>
                <w:szCs w:val="20"/>
              </w:rPr>
              <w:t>FFS: Condition that the RS for PL will follows the downlink RS in spatial relation.</w:t>
            </w:r>
          </w:p>
          <w:p w14:paraId="18DC8F9C" w14:textId="77777777" w:rsidR="00CB4523" w:rsidRPr="00FF3225" w:rsidRDefault="00CB4523" w:rsidP="00CB4523">
            <w:pPr>
              <w:numPr>
                <w:ilvl w:val="0"/>
                <w:numId w:val="3"/>
              </w:numPr>
              <w:adjustRightInd w:val="0"/>
              <w:snapToGrid w:val="0"/>
              <w:spacing w:after="0" w:line="240" w:lineRule="auto"/>
              <w:ind w:left="720" w:hanging="320"/>
              <w:contextualSpacing/>
              <w:rPr>
                <w:rFonts w:ascii="Times" w:eastAsia="Batang" w:hAnsi="Times" w:cs="Times"/>
                <w:szCs w:val="20"/>
              </w:rPr>
            </w:pPr>
            <w:r w:rsidRPr="00FF3225">
              <w:rPr>
                <w:rFonts w:ascii="Times" w:eastAsia="Batang" w:hAnsi="Times" w:cs="Times"/>
                <w:szCs w:val="20"/>
              </w:rPr>
              <w:t>FFS: When the spatial relation of AP-SRS for CB/NCB UL is activated by MAC-CE, UL power control parameters for PUSCH can be activated via the MAC-CE.</w:t>
            </w:r>
          </w:p>
          <w:p w14:paraId="607E1DA0" w14:textId="77777777" w:rsidR="00CB4523" w:rsidRPr="00FF3225" w:rsidRDefault="00CB4523" w:rsidP="00CB4523"/>
        </w:tc>
      </w:tr>
    </w:tbl>
    <w:p w14:paraId="71ED4EE8" w14:textId="77777777" w:rsidR="00CB4523" w:rsidRDefault="00CB4523" w:rsidP="00CB4523"/>
    <w:p w14:paraId="37F90C2C" w14:textId="4FDCFDB7" w:rsidR="00CB4523" w:rsidRDefault="00CB4523" w:rsidP="00CB4523">
      <w:r>
        <w:lastRenderedPageBreak/>
        <w:t>We see this improvement very important for the system to be able to support efficient beam domain operation</w:t>
      </w:r>
      <w:r w:rsidR="0029131B">
        <w:t xml:space="preserve"> and propose correspondingly:</w:t>
      </w:r>
    </w:p>
    <w:p w14:paraId="6854D16B" w14:textId="2004C7DA" w:rsidR="00CB4523" w:rsidRPr="00FF2287" w:rsidRDefault="001D1AF8" w:rsidP="00CB4523">
      <w:pPr>
        <w:pStyle w:val="Caption"/>
        <w:rPr>
          <w:b w:val="0"/>
          <w:i/>
        </w:rPr>
      </w:pPr>
      <w:bookmarkStart w:id="14" w:name="_Ref16685131"/>
      <w:r>
        <w:t>Proposal</w:t>
      </w:r>
      <w:r w:rsidR="00CB4523" w:rsidRPr="00FF2287">
        <w:t xml:space="preserve"> </w:t>
      </w:r>
      <w:fldSimple w:instr=" SEQ Proposal \* ARABIC ">
        <w:r w:rsidR="003C12E3">
          <w:rPr>
            <w:noProof/>
          </w:rPr>
          <w:t>5</w:t>
        </w:r>
      </w:fldSimple>
      <w:r w:rsidR="00CB4523" w:rsidRPr="00FF2287">
        <w:t xml:space="preserve">: </w:t>
      </w:r>
      <w:r w:rsidR="00CB4523" w:rsidRPr="00B970A0">
        <w:t>Support updating path loss reference RSs for power control for PUSCH and SRS via MAC-CE.</w:t>
      </w:r>
      <w:bookmarkEnd w:id="14"/>
    </w:p>
    <w:p w14:paraId="18F2E31F" w14:textId="392A0AD6" w:rsidR="00CB4523" w:rsidRDefault="00CB4523" w:rsidP="00CB4523">
      <w:r>
        <w:t>Regarding the first FFS point the condition should be that RS for PL should be QCLed (QCL-TypeD) with the downlink RS used as spatial relation for SRS / PUSCH (directly</w:t>
      </w:r>
      <w:r w:rsidR="003F076D">
        <w:t xml:space="preserve"> SSB/CSI-RS </w:t>
      </w:r>
      <w:r w:rsidR="003F076D" w:rsidRPr="003F076D">
        <w:sym w:font="Wingdings" w:char="F0E0"/>
      </w:r>
      <w:r w:rsidR="003F076D">
        <w:t xml:space="preserve"> SRS </w:t>
      </w:r>
      <w:r>
        <w:t>or via chaining</w:t>
      </w:r>
      <w:r w:rsidR="003F076D">
        <w:t xml:space="preserve"> SSB/CSI-RS</w:t>
      </w:r>
      <w:r w:rsidR="003F076D" w:rsidRPr="003F076D">
        <w:sym w:font="Wingdings" w:char="F0E0"/>
      </w:r>
      <w:r w:rsidR="003F076D">
        <w:t xml:space="preserve"> SRS BM </w:t>
      </w:r>
      <w:r w:rsidR="003F076D" w:rsidRPr="003F076D">
        <w:sym w:font="Wingdings" w:char="F0E0"/>
      </w:r>
      <w:r w:rsidR="003F076D">
        <w:t xml:space="preserve"> SRS</w:t>
      </w:r>
      <w:r>
        <w:t>).</w:t>
      </w:r>
    </w:p>
    <w:p w14:paraId="38FFC94B" w14:textId="219A73D9" w:rsidR="00CB4523" w:rsidRPr="00B970A0" w:rsidRDefault="001D1AF8" w:rsidP="00CB4523">
      <w:pPr>
        <w:pStyle w:val="Caption"/>
      </w:pPr>
      <w:bookmarkStart w:id="15" w:name="_Ref16685141"/>
      <w:r>
        <w:t>Proposal</w:t>
      </w:r>
      <w:r w:rsidR="005E4E75" w:rsidRPr="00851511">
        <w:t xml:space="preserve"> </w:t>
      </w:r>
      <w:fldSimple w:instr=" SEQ Proposal \* ARABIC ">
        <w:r w:rsidR="003C12E3">
          <w:rPr>
            <w:noProof/>
          </w:rPr>
          <w:t>6</w:t>
        </w:r>
      </w:fldSimple>
      <w:r w:rsidR="00CB4523" w:rsidRPr="00851511">
        <w:t xml:space="preserve">: </w:t>
      </w:r>
      <w:r w:rsidR="00CB4523" w:rsidRPr="00B970A0">
        <w:t>MAC-CE updated RS for PL is QCLed (QCL-TypeD) with the downlink RS used as a spatial relation for SRS / PUSCH.</w:t>
      </w:r>
      <w:bookmarkEnd w:id="15"/>
      <w:r w:rsidR="00CB4523" w:rsidRPr="00B970A0">
        <w:t xml:space="preserve"> </w:t>
      </w:r>
    </w:p>
    <w:p w14:paraId="47DA2274" w14:textId="3FD24902" w:rsidR="00CB4523" w:rsidRDefault="00CB4523" w:rsidP="00CB4523">
      <w:r>
        <w:t>Consequently, we see that second FFS point should be supported as wel</w:t>
      </w:r>
      <w:r w:rsidR="00642209">
        <w:t xml:space="preserve">l in order to </w:t>
      </w:r>
      <w:r w:rsidR="00D51177">
        <w:t xml:space="preserve">support power control </w:t>
      </w:r>
      <w:r w:rsidR="004D4BD0">
        <w:t xml:space="preserve">for PUSCH </w:t>
      </w:r>
      <w:r w:rsidR="00D51177">
        <w:t xml:space="preserve">to operate in synch with dynamic beam switching for PUSCH. </w:t>
      </w:r>
    </w:p>
    <w:p w14:paraId="16689EAD" w14:textId="6B7CC60B" w:rsidR="00CB4523" w:rsidRDefault="001D1AF8" w:rsidP="00CB4523">
      <w:pPr>
        <w:pStyle w:val="Caption"/>
        <w:rPr>
          <w:b w:val="0"/>
          <w:i/>
        </w:rPr>
      </w:pPr>
      <w:bookmarkStart w:id="16" w:name="_Ref16685148"/>
      <w:r>
        <w:t>Proposal</w:t>
      </w:r>
      <w:r w:rsidR="00CB4523" w:rsidRPr="008516BF">
        <w:t xml:space="preserve"> </w:t>
      </w:r>
      <w:fldSimple w:instr=" SEQ Proposal \* ARABIC ">
        <w:r w:rsidR="003C12E3">
          <w:rPr>
            <w:noProof/>
          </w:rPr>
          <w:t>7</w:t>
        </w:r>
      </w:fldSimple>
      <w:r w:rsidR="00CB4523" w:rsidRPr="008516BF">
        <w:t xml:space="preserve">: </w:t>
      </w:r>
      <w:r w:rsidR="00CB4523" w:rsidRPr="00B970A0">
        <w:t>When the spatial relation of AP-SRS for CB/NCB UL is activated by MAC-CE, UL power control parameters for PUSCH can be activated via the MAC-CE.</w:t>
      </w:r>
      <w:bookmarkEnd w:id="16"/>
    </w:p>
    <w:p w14:paraId="0E43B39C" w14:textId="758EE2ED" w:rsidR="000E3F95" w:rsidRDefault="000E3F95" w:rsidP="000A6295">
      <w:pPr>
        <w:rPr>
          <w:rFonts w:eastAsia="Malgun Gothic"/>
        </w:rPr>
      </w:pPr>
      <w:r>
        <w:rPr>
          <w:rFonts w:eastAsia="Malgun Gothic"/>
        </w:rPr>
        <w:t>During Rel-15 power control discussion, though finally restricted due to complexity</w:t>
      </w:r>
      <w:r w:rsidR="00C8681C">
        <w:rPr>
          <w:rFonts w:eastAsia="Malgun Gothic"/>
        </w:rPr>
        <w:t xml:space="preserve"> impact on</w:t>
      </w:r>
      <w:r>
        <w:rPr>
          <w:rFonts w:eastAsia="Malgun Gothic"/>
        </w:rPr>
        <w:t xml:space="preserve"> UE, it was aimed that large amount of pathloss RS should be supported per UE to support efficient beam specific power control. To fully support beam specific power control, UE may need to measure pathloss per candidate beam or per source RS of spatial relation info. In RAN1 #97, we observed the same suggestion again that pathloss RS can be the same with </w:t>
      </w:r>
      <w:r w:rsidR="006829AF">
        <w:rPr>
          <w:rFonts w:eastAsia="Malgun Gothic"/>
        </w:rPr>
        <w:t xml:space="preserve">the </w:t>
      </w:r>
      <w:r>
        <w:rPr>
          <w:rFonts w:eastAsia="Malgun Gothic"/>
        </w:rPr>
        <w:t xml:space="preserve">downlink RS in spatial relation. </w:t>
      </w:r>
      <w:r w:rsidR="006829AF">
        <w:rPr>
          <w:rFonts w:eastAsia="Malgun Gothic"/>
        </w:rPr>
        <w:t>But n</w:t>
      </w:r>
      <w:r>
        <w:rPr>
          <w:rFonts w:eastAsia="Malgun Gothic"/>
        </w:rPr>
        <w:t xml:space="preserve">ot to go through the complexity discussion again or not to cause restriction at number of candidate UL beams for UL beam management, we need to allow flexibility at mapping of </w:t>
      </w:r>
      <w:r w:rsidR="006829AF">
        <w:rPr>
          <w:rFonts w:eastAsia="Malgun Gothic"/>
        </w:rPr>
        <w:t xml:space="preserve">spatial relation (candidate beam) to </w:t>
      </w:r>
      <w:r>
        <w:rPr>
          <w:rFonts w:eastAsia="Malgun Gothic"/>
        </w:rPr>
        <w:t>pathloss measurement RS</w:t>
      </w:r>
      <w:r w:rsidR="006829AF">
        <w:rPr>
          <w:rFonts w:eastAsia="Malgun Gothic"/>
        </w:rPr>
        <w:t>.</w:t>
      </w:r>
      <w:r>
        <w:rPr>
          <w:rFonts w:eastAsia="Malgun Gothic"/>
        </w:rPr>
        <w:t xml:space="preserve"> </w:t>
      </w:r>
      <w:r w:rsidR="006829AF">
        <w:rPr>
          <w:rFonts w:eastAsia="Malgun Gothic"/>
        </w:rPr>
        <w:t>Instead of defining one-to-one mapping, we suggest the pathloss measurement RS to be flexibly associated to each of UL candidate beams such that one PL RS can be configured for multiple of source RS to reduce UE complexity, or to configure large enough source RS.</w:t>
      </w:r>
    </w:p>
    <w:p w14:paraId="0EA504C5" w14:textId="111AE898" w:rsidR="000E3F95" w:rsidRPr="00B970A0" w:rsidRDefault="003F7796" w:rsidP="00B970A0">
      <w:pPr>
        <w:pStyle w:val="Caption"/>
        <w:rPr>
          <w:rFonts w:eastAsia="Malgun Gothic"/>
          <w:i/>
        </w:rPr>
      </w:pPr>
      <w:bookmarkStart w:id="17" w:name="_Ref16853565"/>
      <w:r w:rsidRPr="003F7796">
        <w:rPr>
          <w:rFonts w:eastAsia="Malgun Gothic"/>
        </w:rPr>
        <w:t xml:space="preserve">Proposal </w:t>
      </w:r>
      <w:r>
        <w:fldChar w:fldCharType="begin"/>
      </w:r>
      <w:r w:rsidRPr="00B970A0">
        <w:instrText xml:space="preserve"> SEQ Proposal \* ARABIC </w:instrText>
      </w:r>
      <w:r>
        <w:fldChar w:fldCharType="separate"/>
      </w:r>
      <w:r w:rsidR="008535A7">
        <w:rPr>
          <w:noProof/>
        </w:rPr>
        <w:t>8</w:t>
      </w:r>
      <w:r>
        <w:fldChar w:fldCharType="end"/>
      </w:r>
      <w:r w:rsidRPr="009D6A86">
        <w:rPr>
          <w:rFonts w:eastAsia="Malgun Gothic"/>
        </w:rPr>
        <w:t>:</w:t>
      </w:r>
      <w:r w:rsidR="006829AF" w:rsidRPr="00E64DEE">
        <w:rPr>
          <w:rFonts w:eastAsia="Malgun Gothic"/>
        </w:rPr>
        <w:t xml:space="preserve"> </w:t>
      </w:r>
      <w:r w:rsidR="006829AF" w:rsidRPr="002A57F6">
        <w:rPr>
          <w:rFonts w:eastAsia="Malgun Gothic"/>
        </w:rPr>
        <w:t>RS for PL measurement is associated to DL source RS of spatial relation info. gNb can configure the same pathloss RS to multiple of DL source RS of spatial relation info.</w:t>
      </w:r>
      <w:bookmarkEnd w:id="17"/>
    </w:p>
    <w:p w14:paraId="590CFD19" w14:textId="75CEF888" w:rsidR="000E3F95" w:rsidRPr="00B970A0" w:rsidRDefault="000E3F95" w:rsidP="00B970A0">
      <w:pPr>
        <w:rPr>
          <w:rFonts w:eastAsia="Malgun Gothic"/>
          <w:b/>
        </w:rPr>
      </w:pPr>
    </w:p>
    <w:p w14:paraId="525153E4" w14:textId="25DB85D9" w:rsidR="00F35FB8" w:rsidRDefault="00F35FB8" w:rsidP="00F35FB8">
      <w:pPr>
        <w:pStyle w:val="Heading3"/>
        <w:rPr>
          <w:lang w:val="en-US"/>
        </w:rPr>
      </w:pPr>
      <w:r>
        <w:rPr>
          <w:lang w:val="en-US"/>
        </w:rPr>
        <w:t>2.</w:t>
      </w:r>
      <w:r w:rsidR="00CB4523">
        <w:rPr>
          <w:lang w:val="en-US"/>
        </w:rPr>
        <w:t>1</w:t>
      </w:r>
      <w:r>
        <w:rPr>
          <w:lang w:val="en-US"/>
        </w:rPr>
        <w:t>.</w:t>
      </w:r>
      <w:r w:rsidR="008F20D9">
        <w:rPr>
          <w:lang w:val="en-US"/>
        </w:rPr>
        <w:t>5</w:t>
      </w:r>
      <w:r>
        <w:rPr>
          <w:lang w:val="en-US"/>
        </w:rPr>
        <w:tab/>
        <w:t>Spatial Relation between UL and DL Beams</w:t>
      </w:r>
    </w:p>
    <w:p w14:paraId="150C3410" w14:textId="77777777" w:rsidR="00F35FB8" w:rsidRPr="00BA0CDF" w:rsidRDefault="00F35FB8" w:rsidP="00F35FB8">
      <w:r w:rsidRPr="00BA0CDF">
        <w:t xml:space="preserve">In NR Rel-15, DL beam indication framework at higher carrier frequencies is based on the assumption of UE beam correspondence between UL and DL beams. In TS 38.214 and TS 38.331 specifications, this functionality has been implemented as a part of TCI-state framework by using resource of DL RS as a spatial source for either other DL RS or UL RS resource. Despite of the assumption of UE beam reciprocity, TS 38.214 specification provides also support for UL BM based non-beam reciprocity operation. However, Rel-15 NR specification has a limited support for UL BM based operation with downlink PDSCH transmission. </w:t>
      </w:r>
    </w:p>
    <w:p w14:paraId="10360250" w14:textId="7927BB47" w:rsidR="00F35FB8" w:rsidRPr="00B970A0" w:rsidRDefault="004D4BD0" w:rsidP="004D4BD0">
      <w:pPr>
        <w:pStyle w:val="Caption"/>
      </w:pPr>
      <w:bookmarkStart w:id="18" w:name="_Ref16685157"/>
      <w:r w:rsidRPr="004D4BD0">
        <w:t xml:space="preserve">Observation </w:t>
      </w:r>
      <w:r>
        <w:fldChar w:fldCharType="begin"/>
      </w:r>
      <w:r w:rsidRPr="004D4BD0">
        <w:instrText xml:space="preserve"> SEQ Observation \* ARABIC </w:instrText>
      </w:r>
      <w:r>
        <w:fldChar w:fldCharType="separate"/>
      </w:r>
      <w:r w:rsidR="003C12E3">
        <w:rPr>
          <w:noProof/>
        </w:rPr>
        <w:t>2</w:t>
      </w:r>
      <w:r>
        <w:fldChar w:fldCharType="end"/>
      </w:r>
      <w:r w:rsidR="00F35FB8" w:rsidRPr="004D4BD0">
        <w:rPr>
          <w:lang w:val="x-none" w:eastAsia="x-none"/>
        </w:rPr>
        <w:t>:</w:t>
      </w:r>
      <w:r w:rsidR="00F35FB8" w:rsidRPr="00B970A0">
        <w:t xml:space="preserve"> Rel-15 NR specification has a limited support for UL BM based operation with downlink PDSCH transmission.</w:t>
      </w:r>
      <w:bookmarkEnd w:id="18"/>
    </w:p>
    <w:p w14:paraId="030368E5" w14:textId="46C9DE58" w:rsidR="00F35FB8" w:rsidRPr="00BA0CDF" w:rsidRDefault="003507B3" w:rsidP="00F35FB8">
      <w:r>
        <w:fldChar w:fldCharType="begin"/>
      </w:r>
      <w:r>
        <w:instrText xml:space="preserve"> REF _Ref16682756 \h </w:instrText>
      </w:r>
      <w:r>
        <w:fldChar w:fldCharType="separate"/>
      </w:r>
      <w:r w:rsidR="00567A5B" w:rsidRPr="00BA0CDF">
        <w:t xml:space="preserve">Figure </w:t>
      </w:r>
      <w:r w:rsidR="00567A5B">
        <w:rPr>
          <w:noProof/>
        </w:rPr>
        <w:t>3</w:t>
      </w:r>
      <w:r>
        <w:fldChar w:fldCharType="end"/>
      </w:r>
      <w:r w:rsidR="00F35FB8" w:rsidRPr="00BA0CDF">
        <w:t xml:space="preserve"> shows an example of SRS based UL BM and antenna switching as well as the transmission of DL DMRS for PDSCH. Here, firstly, UL SRS based beam management is used to identify UE TX beams. For this purpose, a network has configured via higher layers two SRS resource sets for UL beam management, namely set 1 and set 2 with two resources in each set. The SRS resources have been configured to enable the sweeping of different UL TX beams over different symbol positions. As a result of this, gNB is able to identify “best” SRS resources for example according a certain metric, e.g. the largest measured L1-RSRPs at gNB-side. These “best” SRS resources, i.e. SRIs, are indicated for UE with PDCCH DCI format 0_1, to UE to be used for UE UL TX antenna-switching. Furthermore, the network has configured by higher layer parameter SRS-SpatialRelationInfo for SRS resources associated with beam management and antenna- switching. </w:t>
      </w:r>
      <w:r w:rsidR="00F35FB8" w:rsidRPr="00BA0CDF">
        <w:lastRenderedPageBreak/>
        <w:t>However,</w:t>
      </w:r>
      <w:r w:rsidR="00F35FB8" w:rsidRPr="00BA0CDF">
        <w:rPr>
          <w:color w:val="212529"/>
          <w:lang w:eastAsia="sv-SE"/>
        </w:rPr>
        <w:t xml:space="preserve"> at UE-side</w:t>
      </w:r>
      <w:r w:rsidR="00F35FB8" w:rsidRPr="00BA0CDF">
        <w:t xml:space="preserve"> </w:t>
      </w:r>
      <w:r w:rsidR="00F35FB8" w:rsidRPr="00BA0CDF">
        <w:rPr>
          <w:color w:val="212529"/>
          <w:lang w:eastAsia="sv-SE"/>
        </w:rPr>
        <w:t xml:space="preserve">RX beam spatial direction ambiguity problem arises when DL CSI is obtained via SRS UL BM beams and used for precoding of DMRS associated with PDSCH. </w:t>
      </w:r>
      <w:r w:rsidR="00F35FB8" w:rsidRPr="00BA0CDF">
        <w:t>More specifically, the current TCI-state framework associated for DL TX and RX beam indication framework does not provide support for defining UL SRS resource/resource set as a spatial source for DL DMRS or any DL RS. Therefore, UE is not able to align its RX spatial filter, i.e. analog beam former, to a correct spatial direction associated with DMRS of PDSCH. As a result of this, a spatial mis-alignment arises between DL TX beams associated with DMRS of PDSCH and UE RX spatial beam former leading DL precoding to operate sub-optimal way.</w:t>
      </w:r>
    </w:p>
    <w:p w14:paraId="34DBC4A7" w14:textId="76D9C1DC" w:rsidR="00F35FB8" w:rsidRPr="00BA0CDF" w:rsidRDefault="004D4BD0" w:rsidP="004D4BD0">
      <w:pPr>
        <w:pStyle w:val="Caption"/>
        <w:rPr>
          <w:i/>
          <w:color w:val="212529"/>
          <w:lang w:eastAsia="sv-SE"/>
        </w:rPr>
      </w:pPr>
      <w:bookmarkStart w:id="19" w:name="_Ref16685177"/>
      <w:r w:rsidRPr="004D4BD0">
        <w:t xml:space="preserve">Observation </w:t>
      </w:r>
      <w:r>
        <w:fldChar w:fldCharType="begin"/>
      </w:r>
      <w:r w:rsidRPr="004D4BD0">
        <w:instrText xml:space="preserve"> SEQ Observation \* ARABIC </w:instrText>
      </w:r>
      <w:r>
        <w:fldChar w:fldCharType="separate"/>
      </w:r>
      <w:r w:rsidR="003C12E3">
        <w:rPr>
          <w:noProof/>
        </w:rPr>
        <w:t>3</w:t>
      </w:r>
      <w:r>
        <w:fldChar w:fldCharType="end"/>
      </w:r>
      <w:r w:rsidR="00F35FB8" w:rsidRPr="382BE66A">
        <w:rPr>
          <w:b w:val="0"/>
          <w:lang w:val="x-none" w:eastAsia="x-none"/>
        </w:rPr>
        <w:t>:</w:t>
      </w:r>
      <w:r w:rsidR="00F35FB8" w:rsidRPr="00B970A0">
        <w:t xml:space="preserve"> </w:t>
      </w:r>
      <w:r w:rsidR="00F35FB8" w:rsidRPr="00B970A0">
        <w:rPr>
          <w:color w:val="212529"/>
          <w:lang w:eastAsia="sv-SE"/>
        </w:rPr>
        <w:t>RX beam ambiguity problem arises at UE-side for the reception of DMRS with PDSCH when SRS UL beam management and SRS based antenna switching is used to obtain DL CSI for the precoding of DMRS with PDSCH.</w:t>
      </w:r>
      <w:bookmarkEnd w:id="19"/>
    </w:p>
    <w:p w14:paraId="6E13FBA1" w14:textId="4AE7242B" w:rsidR="00F35FB8" w:rsidRPr="00BA0CDF" w:rsidRDefault="004D4BD0" w:rsidP="004D4BD0">
      <w:pPr>
        <w:pStyle w:val="Caption"/>
        <w:rPr>
          <w:b w:val="0"/>
        </w:rPr>
      </w:pPr>
      <w:bookmarkStart w:id="20" w:name="_Ref16685199"/>
      <w:r w:rsidRPr="004D4BD0">
        <w:t xml:space="preserve">Observation </w:t>
      </w:r>
      <w:r>
        <w:fldChar w:fldCharType="begin"/>
      </w:r>
      <w:r w:rsidRPr="004D4BD0">
        <w:instrText xml:space="preserve"> SEQ Observation \* ARABIC </w:instrText>
      </w:r>
      <w:r>
        <w:fldChar w:fldCharType="separate"/>
      </w:r>
      <w:r w:rsidR="003C12E3">
        <w:rPr>
          <w:noProof/>
        </w:rPr>
        <w:t>4</w:t>
      </w:r>
      <w:r>
        <w:fldChar w:fldCharType="end"/>
      </w:r>
      <w:r w:rsidR="00F35FB8" w:rsidRPr="382BE66A">
        <w:rPr>
          <w:b w:val="0"/>
          <w:lang w:val="x-none" w:eastAsia="x-none"/>
        </w:rPr>
        <w:t>:</w:t>
      </w:r>
      <w:r w:rsidR="00F35FB8" w:rsidRPr="00B970A0">
        <w:t xml:space="preserve"> Rel-15 TCI-state framework does not provide support for defining UL SRS resource or resource set as a spatial source for DL DMRS or any DL RS.</w:t>
      </w:r>
      <w:bookmarkEnd w:id="20"/>
    </w:p>
    <w:p w14:paraId="0FA952D7" w14:textId="3BAAC45F" w:rsidR="00F35FB8" w:rsidRDefault="00F35FB8" w:rsidP="00F35FB8">
      <w:pPr>
        <w:rPr>
          <w:rFonts w:cs="Arial"/>
        </w:rPr>
      </w:pPr>
      <w:r w:rsidRPr="00BA0CDF">
        <w:t xml:space="preserve">  </w:t>
      </w:r>
      <w:r w:rsidRPr="00BA0CDF">
        <w:rPr>
          <w:rFonts w:cs="Arial"/>
        </w:rPr>
        <w:t xml:space="preserve"> </w:t>
      </w:r>
      <w:r w:rsidR="00CB4523" w:rsidRPr="00361C2E">
        <w:rPr>
          <w:noProof/>
        </w:rPr>
        <w:drawing>
          <wp:inline distT="0" distB="0" distL="0" distR="0" wp14:anchorId="510CAB5D" wp14:editId="6E16F420">
            <wp:extent cx="6164580" cy="2321240"/>
            <wp:effectExtent l="0" t="0" r="762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8685" cy="2341613"/>
                    </a:xfrm>
                    <a:prstGeom prst="rect">
                      <a:avLst/>
                    </a:prstGeom>
                    <a:noFill/>
                    <a:ln>
                      <a:noFill/>
                    </a:ln>
                  </pic:spPr>
                </pic:pic>
              </a:graphicData>
            </a:graphic>
          </wp:inline>
        </w:drawing>
      </w:r>
    </w:p>
    <w:p w14:paraId="6DDBC59D" w14:textId="02AE72D4" w:rsidR="00F35FB8" w:rsidRPr="00BA0CDF" w:rsidRDefault="00F35FB8" w:rsidP="00F35FB8">
      <w:pPr>
        <w:pStyle w:val="Caption"/>
        <w:rPr>
          <w:rFonts w:cs="Arial"/>
        </w:rPr>
      </w:pPr>
      <w:bookmarkStart w:id="21" w:name="_Ref16682756"/>
      <w:r w:rsidRPr="00BA0CDF">
        <w:t xml:space="preserve">Figure </w:t>
      </w:r>
      <w:r>
        <w:fldChar w:fldCharType="begin"/>
      </w:r>
      <w:r w:rsidRPr="003507B3">
        <w:instrText xml:space="preserve"> SEQ Figure \* ARABIC </w:instrText>
      </w:r>
      <w:r>
        <w:fldChar w:fldCharType="separate"/>
      </w:r>
      <w:r w:rsidR="003C12E3">
        <w:rPr>
          <w:noProof/>
        </w:rPr>
        <w:t>3</w:t>
      </w:r>
      <w:r>
        <w:rPr>
          <w:noProof/>
        </w:rPr>
        <w:fldChar w:fldCharType="end"/>
      </w:r>
      <w:bookmarkEnd w:id="21"/>
      <w:r w:rsidRPr="00BA0CDF">
        <w:t xml:space="preserve"> An example of DL CSI acquisition based on UL SRS based BM and antenna-switching procedure with precoded DL DMRS transmission.</w:t>
      </w:r>
    </w:p>
    <w:p w14:paraId="23390B21" w14:textId="77777777" w:rsidR="00F35FB8" w:rsidRPr="00BA0CDF" w:rsidRDefault="00F35FB8" w:rsidP="00F35FB8">
      <w:r w:rsidRPr="00BA0CDF">
        <w:t xml:space="preserve">To correct the problem of Rel-15 NR related to UL BM based operation in conjunction of DL CSI acquisition, Rel-16 NR TCI-state specification shall support the use of UL SRS resources as a spatial source for DL DMRS resource or any DL RS. </w:t>
      </w:r>
    </w:p>
    <w:p w14:paraId="77B57731" w14:textId="0AFDC2F9" w:rsidR="003F7796" w:rsidRPr="00B970A0" w:rsidRDefault="003F7796" w:rsidP="006761E9">
      <w:pPr>
        <w:pStyle w:val="Caption"/>
      </w:pPr>
      <w:bookmarkStart w:id="22" w:name="_Ref16853647"/>
      <w:r w:rsidRPr="00B970A0">
        <w:t xml:space="preserve">Proposal </w:t>
      </w:r>
      <w:r>
        <w:fldChar w:fldCharType="begin"/>
      </w:r>
      <w:r w:rsidRPr="00B970A0">
        <w:instrText xml:space="preserve"> SEQ Proposal \* ARABIC </w:instrText>
      </w:r>
      <w:r>
        <w:fldChar w:fldCharType="separate"/>
      </w:r>
      <w:r w:rsidR="009D6A86">
        <w:rPr>
          <w:noProof/>
        </w:rPr>
        <w:t>9</w:t>
      </w:r>
      <w:r>
        <w:fldChar w:fldCharType="end"/>
      </w:r>
      <w:r w:rsidRPr="00B970A0">
        <w:t>: Support TCI-state specification to use of UL SRS resources as a spatial source for DL DMRS resource or any DL RS in Rel-16 NR.</w:t>
      </w:r>
      <w:bookmarkEnd w:id="22"/>
    </w:p>
    <w:p w14:paraId="01FFB087" w14:textId="0E9E869C" w:rsidR="003F7796" w:rsidRPr="00567A5B" w:rsidRDefault="003F7796" w:rsidP="00B970A0">
      <w:pPr>
        <w:pStyle w:val="Caption"/>
      </w:pPr>
      <w:bookmarkStart w:id="23" w:name="_Ref16853653"/>
      <w:r w:rsidRPr="00B970A0">
        <w:t xml:space="preserve">Proposal </w:t>
      </w:r>
      <w:r>
        <w:fldChar w:fldCharType="begin"/>
      </w:r>
      <w:r w:rsidRPr="00B970A0">
        <w:instrText xml:space="preserve"> SEQ Proposal \* ARABIC </w:instrText>
      </w:r>
      <w:r>
        <w:fldChar w:fldCharType="separate"/>
      </w:r>
      <w:r w:rsidR="008535A7">
        <w:rPr>
          <w:noProof/>
        </w:rPr>
        <w:t>10</w:t>
      </w:r>
      <w:r>
        <w:fldChar w:fldCharType="end"/>
      </w:r>
      <w:r w:rsidRPr="00B970A0">
        <w:t xml:space="preserve">: </w:t>
      </w:r>
      <w:r w:rsidRPr="00B970A0">
        <w:rPr>
          <w:rFonts w:eastAsia="Times New Roman"/>
        </w:rPr>
        <w:t>Text proposal to 3GPP TS 38.331 in Annex. A, required changes marked with green color.</w:t>
      </w:r>
      <w:bookmarkEnd w:id="23"/>
    </w:p>
    <w:p w14:paraId="04A24631" w14:textId="0A9880D0" w:rsidR="00CB4523" w:rsidRPr="00522FF8" w:rsidRDefault="00CB4523" w:rsidP="00CB4523"/>
    <w:p w14:paraId="606B6C50" w14:textId="77777777" w:rsidR="00CB4523" w:rsidRDefault="00CB4523" w:rsidP="00CB4523">
      <w:pPr>
        <w:pStyle w:val="Heading2"/>
      </w:pPr>
      <w:r>
        <w:t>2.2</w:t>
      </w:r>
      <w:r>
        <w:tab/>
        <w:t>Enhancements on beam management considering MPE issues</w:t>
      </w:r>
    </w:p>
    <w:p w14:paraId="142720D7" w14:textId="2A93D0A9" w:rsidR="00CB4523" w:rsidRPr="00BA0CDF" w:rsidRDefault="00CB4523" w:rsidP="00CB4523">
      <w:r>
        <w:t xml:space="preserve">In previous meetings it has been discussed and suggested to consider beam management enhancements considering MPE issues. </w:t>
      </w:r>
      <w:r w:rsidR="003D1505">
        <w:t xml:space="preserve">Related to that </w:t>
      </w:r>
      <w:r w:rsidRPr="00BA0CDF">
        <w:t xml:space="preserve">RAN4 has sent an LS to RAN1 in </w:t>
      </w:r>
      <w:r>
        <w:fldChar w:fldCharType="begin"/>
      </w:r>
      <w:r w:rsidRPr="00BA0CDF">
        <w:instrText xml:space="preserve"> REF _Ref4398106 \r \h </w:instrText>
      </w:r>
      <w:r>
        <w:fldChar w:fldCharType="separate"/>
      </w:r>
      <w:r w:rsidR="003C12E3">
        <w:t>[3]</w:t>
      </w:r>
      <w:r>
        <w:fldChar w:fldCharType="end"/>
      </w:r>
      <w:r w:rsidRPr="00BA0CDF">
        <w:t xml:space="preserve"> on FR2 RF exposure mitigation methods stating: </w:t>
      </w:r>
    </w:p>
    <w:p w14:paraId="3C23A189" w14:textId="77777777" w:rsidR="00CB4523" w:rsidRPr="00BA0CDF" w:rsidRDefault="00CB4523" w:rsidP="00CB4523">
      <w:r w:rsidRPr="00BA0CDF">
        <w:t xml:space="preserve">“RAN4 has discussed FR2 RF Exposure issues and would like to share the situation in RAN4. Two methods were introduced during Rel-15 in the specification to enable the UE to comply with regulatory exposure </w:t>
      </w:r>
      <w:r w:rsidRPr="00BA0CDF">
        <w:lastRenderedPageBreak/>
        <w:t>limits, one is P-MPR, the other is maxUplinkDutyCycle capability. For some UE implementation, the needed back off to comply with RF exposure regulation could be large.”</w:t>
      </w:r>
    </w:p>
    <w:p w14:paraId="3DF8DEE9" w14:textId="77777777" w:rsidR="00CB4523" w:rsidRPr="00BA0CDF" w:rsidRDefault="00CB4523" w:rsidP="00CB4523">
      <w:r w:rsidRPr="00BA0CDF">
        <w:t xml:space="preserve">As also noted in [3GPP TS 38.101-2], use of P-MPR and maxUplinkDutyCycle may impact the maximum uplink performance for the selected UL transmission path. Since MPE issue may be highly directional in FR2 required P-MPR and maxUplinkDutyCycle would be uplink beam specific as well and would very likely be different among different candidate uplink beams across different UE panels. That means that certain beams, i.e. ones that may be pointing towards human body, may have potentially very high required P-MPR/low duty cycle while some other beams, i.e. ones of which beam pattern may not coincide human body, may have very low required P-MPR/high duty cycle. Thus, as MPE issue may be directional/beam specific multiple candidate beams across multiple panels provide opportunity to find out beam pair links that would have low required P-MPR/low duty cycle. </w:t>
      </w:r>
    </w:p>
    <w:p w14:paraId="0F8C57D4" w14:textId="5CDFD36E" w:rsidR="00CB4523" w:rsidRPr="00B970A0" w:rsidRDefault="004E27D1" w:rsidP="004E27D1">
      <w:pPr>
        <w:pStyle w:val="Caption"/>
      </w:pPr>
      <w:bookmarkStart w:id="24" w:name="_Ref16685241"/>
      <w:r w:rsidRPr="004E27D1">
        <w:t xml:space="preserve">Observation </w:t>
      </w:r>
      <w:r>
        <w:fldChar w:fldCharType="begin"/>
      </w:r>
      <w:r w:rsidRPr="004E27D1">
        <w:instrText xml:space="preserve"> SEQ Observation \* ARABIC </w:instrText>
      </w:r>
      <w:r>
        <w:fldChar w:fldCharType="separate"/>
      </w:r>
      <w:r w:rsidR="003C12E3">
        <w:rPr>
          <w:noProof/>
        </w:rPr>
        <w:t>5</w:t>
      </w:r>
      <w:r>
        <w:fldChar w:fldCharType="end"/>
      </w:r>
      <w:r w:rsidR="00CB4523" w:rsidRPr="00BA0CDF">
        <w:t xml:space="preserve">: </w:t>
      </w:r>
      <w:r w:rsidR="00CB4523" w:rsidRPr="00B970A0">
        <w:t>Use of P-MPR and maxUplinkDutyCycle may have a negative impact on uplink performance.</w:t>
      </w:r>
      <w:bookmarkEnd w:id="24"/>
      <w:r w:rsidR="00CB4523" w:rsidRPr="00B970A0">
        <w:t xml:space="preserve"> </w:t>
      </w:r>
    </w:p>
    <w:p w14:paraId="161228EC" w14:textId="2EF9EDFE" w:rsidR="00CB4523" w:rsidRPr="00B970A0" w:rsidRDefault="004E27D1" w:rsidP="004E27D1">
      <w:pPr>
        <w:pStyle w:val="Caption"/>
      </w:pPr>
      <w:bookmarkStart w:id="25" w:name="_Ref16685245"/>
      <w:r w:rsidRPr="004E27D1">
        <w:t xml:space="preserve">Observation </w:t>
      </w:r>
      <w:r>
        <w:fldChar w:fldCharType="begin"/>
      </w:r>
      <w:r w:rsidRPr="004E27D1">
        <w:instrText xml:space="preserve"> SEQ Observation \* ARABIC </w:instrText>
      </w:r>
      <w:r>
        <w:fldChar w:fldCharType="separate"/>
      </w:r>
      <w:r w:rsidR="003C12E3">
        <w:rPr>
          <w:noProof/>
        </w:rPr>
        <w:t>6</w:t>
      </w:r>
      <w:r>
        <w:fldChar w:fldCharType="end"/>
      </w:r>
      <w:r w:rsidR="00CB4523" w:rsidRPr="00BA0CDF">
        <w:t xml:space="preserve">: </w:t>
      </w:r>
      <w:r w:rsidR="00CB4523" w:rsidRPr="00B970A0">
        <w:t>In FR2 MPE related conditions may be beam specific and thus required P-MPR and duty cycle would be uplink beam specific.</w:t>
      </w:r>
      <w:bookmarkEnd w:id="25"/>
      <w:r w:rsidR="00CB4523" w:rsidRPr="00B970A0">
        <w:t xml:space="preserve"> </w:t>
      </w:r>
    </w:p>
    <w:p w14:paraId="51B8B575" w14:textId="77777777" w:rsidR="00CB4523" w:rsidRPr="00BA0CDF" w:rsidRDefault="00CB4523" w:rsidP="00CB4523">
      <w:r w:rsidRPr="00BA0CDF">
        <w:t>Primary operation mode in FR2 is where spatial source RSs for uplink signals are DL RSs. In other words, downlink RSs are used to determine UL TX beam utilizing TX/RX beam correspondence at the UE. That is to avoid SRS based beam search, selection and refinement schemes that are resource hungry and thus introduce high system overhead.</w:t>
      </w:r>
    </w:p>
    <w:p w14:paraId="36162D89" w14:textId="6C462D79" w:rsidR="00CB4523" w:rsidRPr="00BA0CDF" w:rsidRDefault="004E27D1" w:rsidP="004E27D1">
      <w:pPr>
        <w:pStyle w:val="Caption"/>
      </w:pPr>
      <w:bookmarkStart w:id="26" w:name="_Ref16685249"/>
      <w:r w:rsidRPr="004E27D1">
        <w:t xml:space="preserve">Observation </w:t>
      </w:r>
      <w:r>
        <w:fldChar w:fldCharType="begin"/>
      </w:r>
      <w:r w:rsidRPr="004E27D1">
        <w:instrText xml:space="preserve"> SEQ Observation \* ARABIC </w:instrText>
      </w:r>
      <w:r>
        <w:fldChar w:fldCharType="separate"/>
      </w:r>
      <w:r w:rsidR="003C12E3">
        <w:rPr>
          <w:noProof/>
        </w:rPr>
        <w:t>7</w:t>
      </w:r>
      <w:r>
        <w:fldChar w:fldCharType="end"/>
      </w:r>
      <w:r w:rsidR="00CB4523" w:rsidRPr="382BE66A">
        <w:rPr>
          <w:b w:val="0"/>
          <w:lang w:val="x-none" w:eastAsia="x-none"/>
        </w:rPr>
        <w:t>:</w:t>
      </w:r>
      <w:r w:rsidR="00CB4523" w:rsidRPr="00B970A0">
        <w:t xml:space="preserve"> Primary operation mode relies on DL RSs as spatial sources to determine UL TX beams.</w:t>
      </w:r>
      <w:bookmarkEnd w:id="26"/>
    </w:p>
    <w:p w14:paraId="0BDDA70E" w14:textId="77777777" w:rsidR="00CB4523" w:rsidRDefault="00CB4523" w:rsidP="00CB4523">
      <w:r>
        <w:t>Based on discussion in RAN1#97 the following agreement was made:</w:t>
      </w:r>
    </w:p>
    <w:tbl>
      <w:tblPr>
        <w:tblStyle w:val="TableGrid"/>
        <w:tblW w:w="0" w:type="auto"/>
        <w:tblLook w:val="04A0" w:firstRow="1" w:lastRow="0" w:firstColumn="1" w:lastColumn="0" w:noHBand="0" w:noVBand="1"/>
      </w:tblPr>
      <w:tblGrid>
        <w:gridCol w:w="9629"/>
      </w:tblGrid>
      <w:tr w:rsidR="00CB4523" w:rsidRPr="00F04357" w14:paraId="0DBBF064" w14:textId="77777777" w:rsidTr="00CB4523">
        <w:tc>
          <w:tcPr>
            <w:tcW w:w="9629" w:type="dxa"/>
          </w:tcPr>
          <w:p w14:paraId="515E8619" w14:textId="77777777" w:rsidR="00CB4523" w:rsidRPr="00CB45E1" w:rsidRDefault="00CB4523" w:rsidP="00CB4523">
            <w:pPr>
              <w:adjustRightInd w:val="0"/>
              <w:snapToGrid w:val="0"/>
              <w:spacing w:after="0" w:line="240" w:lineRule="auto"/>
              <w:contextualSpacing/>
              <w:rPr>
                <w:rFonts w:ascii="Times New Roman" w:eastAsia="Batang" w:hAnsi="Times New Roman" w:cs="Times New Roman"/>
                <w:b/>
                <w:highlight w:val="green"/>
              </w:rPr>
            </w:pPr>
            <w:r w:rsidRPr="00CB45E1">
              <w:rPr>
                <w:rFonts w:ascii="Times New Roman" w:eastAsia="Batang" w:hAnsi="Times New Roman" w:cs="Times New Roman"/>
                <w:b/>
                <w:highlight w:val="green"/>
              </w:rPr>
              <w:t>Agreement</w:t>
            </w:r>
          </w:p>
          <w:p w14:paraId="324B47E5" w14:textId="77777777" w:rsidR="00CB4523" w:rsidRPr="00CB45E1" w:rsidRDefault="00CB4523" w:rsidP="00CB4523">
            <w:pPr>
              <w:adjustRightInd w:val="0"/>
              <w:snapToGrid w:val="0"/>
              <w:spacing w:after="0" w:line="240" w:lineRule="auto"/>
              <w:contextualSpacing/>
              <w:rPr>
                <w:rFonts w:ascii="Times New Roman" w:eastAsia="Batang" w:hAnsi="Times New Roman" w:cs="Times New Roman"/>
              </w:rPr>
            </w:pPr>
            <w:r w:rsidRPr="00CB45E1">
              <w:rPr>
                <w:rFonts w:ascii="Times New Roman" w:eastAsia="Batang" w:hAnsi="Times New Roman" w:cs="Times New Roman" w:hint="eastAsia"/>
              </w:rPr>
              <w:t xml:space="preserve">Down-select </w:t>
            </w:r>
            <w:r w:rsidRPr="00CB45E1">
              <w:rPr>
                <w:rFonts w:ascii="Times New Roman" w:eastAsia="Batang" w:hAnsi="Times New Roman" w:cs="Times New Roman"/>
              </w:rPr>
              <w:t>in RAN1#98 from the following options for beam management enhancements:</w:t>
            </w:r>
          </w:p>
          <w:p w14:paraId="0D11FBBA" w14:textId="77777777" w:rsidR="00CB4523" w:rsidRPr="00FF3225" w:rsidRDefault="00CB4523" w:rsidP="00CB4523">
            <w:pPr>
              <w:numPr>
                <w:ilvl w:val="0"/>
                <w:numId w:val="3"/>
              </w:numPr>
              <w:adjustRightInd w:val="0"/>
              <w:snapToGrid w:val="0"/>
              <w:spacing w:after="0" w:line="240" w:lineRule="auto"/>
              <w:ind w:left="720" w:hanging="320"/>
              <w:contextualSpacing/>
              <w:rPr>
                <w:rFonts w:ascii="Times New Roman" w:eastAsia="Batang" w:hAnsi="Times New Roman" w:cs="Times New Roman"/>
              </w:rPr>
            </w:pPr>
            <w:r w:rsidRPr="00FF3225">
              <w:rPr>
                <w:rFonts w:ascii="Times New Roman" w:eastAsia="Batang" w:hAnsi="Times New Roman" w:cs="Times New Roman"/>
              </w:rPr>
              <w:t>Alt1. Support UE to report CRI/SSBRI where the CRI/SSBRI refers to a preferred spatial relation RS for UL transmission</w:t>
            </w:r>
          </w:p>
          <w:p w14:paraId="05F2D8C1" w14:textId="77777777" w:rsidR="00CB4523" w:rsidRPr="00FF3225" w:rsidRDefault="00CB4523" w:rsidP="00CB4523">
            <w:pPr>
              <w:numPr>
                <w:ilvl w:val="1"/>
                <w:numId w:val="3"/>
              </w:numPr>
              <w:adjustRightInd w:val="0"/>
              <w:snapToGrid w:val="0"/>
              <w:spacing w:after="0" w:line="240" w:lineRule="auto"/>
              <w:contextualSpacing/>
              <w:rPr>
                <w:rFonts w:ascii="Times New Roman" w:eastAsia="Batang" w:hAnsi="Times New Roman" w:cs="Times New Roman"/>
              </w:rPr>
            </w:pPr>
            <w:r w:rsidRPr="00FF3225">
              <w:rPr>
                <w:rFonts w:ascii="Times New Roman" w:eastAsia="Batang" w:hAnsi="Times New Roman" w:cs="Times New Roman"/>
              </w:rPr>
              <w:t>FFS: Whether to support SRI in addition to CRI/SSBRI</w:t>
            </w:r>
          </w:p>
          <w:p w14:paraId="507210D8" w14:textId="77777777" w:rsidR="00CB4523" w:rsidRPr="00FF3225" w:rsidRDefault="00CB4523" w:rsidP="00CB4523">
            <w:pPr>
              <w:numPr>
                <w:ilvl w:val="1"/>
                <w:numId w:val="3"/>
              </w:numPr>
              <w:adjustRightInd w:val="0"/>
              <w:snapToGrid w:val="0"/>
              <w:spacing w:after="0" w:line="240" w:lineRule="auto"/>
              <w:contextualSpacing/>
              <w:rPr>
                <w:rFonts w:ascii="Times New Roman" w:eastAsia="Batang" w:hAnsi="Times New Roman" w:cs="Times New Roman"/>
              </w:rPr>
            </w:pPr>
            <w:r w:rsidRPr="00FF3225">
              <w:rPr>
                <w:rFonts w:ascii="Times New Roman" w:eastAsia="Batang" w:hAnsi="Times New Roman" w:cs="Times New Roman" w:hint="eastAsia"/>
              </w:rPr>
              <w:t xml:space="preserve">FFS on details of the reporting configuration (e.g. </w:t>
            </w:r>
            <w:r w:rsidRPr="00FF3225">
              <w:rPr>
                <w:rFonts w:ascii="Times New Roman" w:eastAsia="Batang" w:hAnsi="Times New Roman" w:cs="Times New Roman"/>
              </w:rPr>
              <w:t>separate or joint reporting with existing DL beam reporting, introduction of new information from UE such as MPR)</w:t>
            </w:r>
          </w:p>
          <w:p w14:paraId="42FD192B" w14:textId="77777777" w:rsidR="00CB4523" w:rsidRPr="00FF3225" w:rsidRDefault="00CB4523" w:rsidP="00CB4523">
            <w:pPr>
              <w:numPr>
                <w:ilvl w:val="0"/>
                <w:numId w:val="3"/>
              </w:numPr>
              <w:adjustRightInd w:val="0"/>
              <w:snapToGrid w:val="0"/>
              <w:spacing w:after="0" w:line="240" w:lineRule="auto"/>
              <w:ind w:left="720" w:hanging="320"/>
              <w:contextualSpacing/>
              <w:rPr>
                <w:rFonts w:ascii="Times New Roman" w:eastAsia="Batang" w:hAnsi="Times New Roman" w:cs="Times New Roman"/>
              </w:rPr>
            </w:pPr>
            <w:r w:rsidRPr="00FF3225">
              <w:rPr>
                <w:rFonts w:ascii="Times New Roman" w:eastAsia="Batang" w:hAnsi="Times New Roman" w:cs="Times New Roman"/>
              </w:rPr>
              <w:t>Alt2. Support SRI field in the DCI can be used to indicate multiple SRS resources and UE’s autonomous selection of one SRS resource for PUSCH beam determination out of the multiple</w:t>
            </w:r>
          </w:p>
          <w:p w14:paraId="02BB5347" w14:textId="77777777" w:rsidR="00CB4523" w:rsidRPr="00FF3225" w:rsidRDefault="00CB4523" w:rsidP="00CB4523">
            <w:pPr>
              <w:numPr>
                <w:ilvl w:val="0"/>
                <w:numId w:val="3"/>
              </w:numPr>
              <w:adjustRightInd w:val="0"/>
              <w:snapToGrid w:val="0"/>
              <w:spacing w:after="0" w:line="240" w:lineRule="auto"/>
              <w:ind w:left="720" w:hanging="320"/>
              <w:contextualSpacing/>
              <w:rPr>
                <w:rFonts w:ascii="Times New Roman" w:eastAsia="Batang" w:hAnsi="Times New Roman" w:cs="Times New Roman"/>
              </w:rPr>
            </w:pPr>
            <w:r w:rsidRPr="00FF3225">
              <w:rPr>
                <w:rFonts w:ascii="Times New Roman" w:eastAsia="Batang" w:hAnsi="Times New Roman" w:cs="Times New Roman"/>
              </w:rPr>
              <w:t>Alt3: Reuse Rel-15 beam specific PHR reporting to determine beam-specific MPE impact transparently, i.e., by difference value between Pc,max (which is calculated based on P-MPR) and the required transmission power.</w:t>
            </w:r>
          </w:p>
          <w:p w14:paraId="6776774C" w14:textId="77777777" w:rsidR="00CB4523" w:rsidRPr="00FF3225" w:rsidRDefault="00CB4523" w:rsidP="00CB4523">
            <w:pPr>
              <w:numPr>
                <w:ilvl w:val="1"/>
                <w:numId w:val="3"/>
              </w:numPr>
              <w:adjustRightInd w:val="0"/>
              <w:snapToGrid w:val="0"/>
              <w:spacing w:after="0" w:line="240" w:lineRule="auto"/>
              <w:contextualSpacing/>
              <w:rPr>
                <w:rFonts w:ascii="Times New Roman" w:eastAsia="Batang" w:hAnsi="Times New Roman" w:cs="Times New Roman"/>
              </w:rPr>
            </w:pPr>
            <w:r w:rsidRPr="00FF3225">
              <w:rPr>
                <w:rFonts w:ascii="Times New Roman" w:eastAsia="Batang" w:hAnsi="Times New Roman" w:cs="Times New Roman"/>
              </w:rPr>
              <w:t xml:space="preserve">FFS: Enhancement on UL beam configuration for virtual PHR. </w:t>
            </w:r>
          </w:p>
          <w:p w14:paraId="46CB9AC5" w14:textId="77777777" w:rsidR="00CB4523" w:rsidRPr="00FF3225" w:rsidRDefault="00CB4523" w:rsidP="00CB4523">
            <w:pPr>
              <w:numPr>
                <w:ilvl w:val="0"/>
                <w:numId w:val="3"/>
              </w:numPr>
              <w:adjustRightInd w:val="0"/>
              <w:snapToGrid w:val="0"/>
              <w:spacing w:after="0" w:line="240" w:lineRule="auto"/>
              <w:ind w:left="720" w:hanging="320"/>
              <w:contextualSpacing/>
              <w:rPr>
                <w:rFonts w:ascii="Times New Roman" w:eastAsia="Batang" w:hAnsi="Times New Roman" w:cs="Times New Roman"/>
              </w:rPr>
            </w:pPr>
            <w:r w:rsidRPr="00FF3225">
              <w:rPr>
                <w:rFonts w:ascii="Times New Roman" w:eastAsia="Batang" w:hAnsi="Times New Roman" w:cs="Times New Roman"/>
              </w:rPr>
              <w:t>Alt4: No enhancements considering MPE issues in Rel-16 RAN1 specifications. It is up to UE implementation in conjunction to RAN4 specicfiation support.</w:t>
            </w:r>
          </w:p>
          <w:p w14:paraId="0BFD4139" w14:textId="77777777" w:rsidR="00CB4523" w:rsidRDefault="00CB4523" w:rsidP="00CB4523">
            <w:r w:rsidRPr="00C651BE">
              <w:rPr>
                <w:rFonts w:ascii="Times" w:eastAsia="Batang" w:hAnsi="Times" w:cs="Times New Roman"/>
                <w:szCs w:val="24"/>
              </w:rPr>
              <w:t>If no consensus in RAN1#98, no further discussion in RAN1.</w:t>
            </w:r>
          </w:p>
        </w:tc>
      </w:tr>
    </w:tbl>
    <w:p w14:paraId="7E01E725" w14:textId="77777777" w:rsidR="00CB4523" w:rsidRDefault="00CB4523" w:rsidP="00CB4523"/>
    <w:p w14:paraId="2A0D66D6" w14:textId="77777777" w:rsidR="00CB4523" w:rsidRDefault="00CB4523" w:rsidP="00CB4523">
      <w:r>
        <w:t xml:space="preserve">Next, we discuss about the alternatives in the agreement. </w:t>
      </w:r>
    </w:p>
    <w:p w14:paraId="5F2EE4E6" w14:textId="77777777" w:rsidR="00CB4523" w:rsidRDefault="00CB4523" w:rsidP="00CB4523">
      <w:r>
        <w:t>Regarding the Alt2, w</w:t>
      </w:r>
      <w:r w:rsidRPr="00941A99">
        <w:t xml:space="preserve">hen triggering SRS transmission for PUSCH it’s expected that each SRS resource (usage CB or NCB) is having a spatial source. In beam correspondence case, the spatial source is DL RS. Thus, a prior step for the Alt2 in typical operation </w:t>
      </w:r>
      <w:r>
        <w:t>would</w:t>
      </w:r>
      <w:r w:rsidRPr="00941A99">
        <w:t xml:space="preserve"> actually</w:t>
      </w:r>
      <w:r>
        <w:t xml:space="preserve"> be</w:t>
      </w:r>
      <w:r w:rsidRPr="00941A99">
        <w:t xml:space="preserve"> beam reporting to reveal the candidate spatial sources, i.e. Alt1.</w:t>
      </w:r>
      <w:r>
        <w:t xml:space="preserve"> </w:t>
      </w:r>
      <w:r w:rsidRPr="00941A99">
        <w:t xml:space="preserve">Alt2 would also require gNB to reserve multiple UL resources </w:t>
      </w:r>
      <w:r>
        <w:t>from</w:t>
      </w:r>
      <w:r w:rsidRPr="00941A99">
        <w:t xml:space="preserve"> which one would be used </w:t>
      </w:r>
      <w:r w:rsidRPr="00941A99">
        <w:rPr>
          <w:rFonts w:hint="eastAsia"/>
        </w:rPr>
        <w:sym w:font="Wingdings" w:char="F0E0"/>
      </w:r>
      <w:r w:rsidRPr="00941A99">
        <w:t xml:space="preserve"> expensive in terms of gNB resource consumption</w:t>
      </w:r>
      <w:r>
        <w:t xml:space="preserve">. Thus, we don’t see Alt2. being a feasible option. </w:t>
      </w:r>
    </w:p>
    <w:p w14:paraId="25103E7F" w14:textId="77777777" w:rsidR="00CB4523" w:rsidRDefault="00CB4523" w:rsidP="00CB4523">
      <w:r>
        <w:lastRenderedPageBreak/>
        <w:t xml:space="preserve">Relying on Alt4 could lead to a situation where UL beam selection cannot be based on DL RS but SRS for BM to be able reveal feasible UL beams. That would naturally lead high system overhead. Thus, it is concluded that Alt4 is not either a feasible option. </w:t>
      </w:r>
    </w:p>
    <w:p w14:paraId="23DA80C4" w14:textId="3712A21F" w:rsidR="00201EC3" w:rsidRDefault="00CB4523" w:rsidP="00CB4523">
      <w:bookmarkStart w:id="27" w:name="_Hlk16693245"/>
      <w:r>
        <w:t xml:space="preserve">Alt1 is seen as a basis for MPE awareness where separate reporting for DL and UL beam selection is applied. However, Alt1 alone does not reveal how strong UL beams are if only CRI/SSBRI(s) of preferred spatial relation RS(s) for UL is/are provided. </w:t>
      </w:r>
      <w:r w:rsidR="00E646C5">
        <w:t xml:space="preserve">That could be supported if UE was able to provide e.g. beam specific PHR for the candidate beams based on DL RSs. It’s noted that Rel-15 beam specific PHR reporting, i.e. Alt3., is for </w:t>
      </w:r>
      <w:r w:rsidR="00E646C5" w:rsidRPr="00E646C5">
        <w:t>'actual PUSCH beam' (PHR type1) or 'actual SRS beam'</w:t>
      </w:r>
      <w:r w:rsidR="00C54CEC">
        <w:t xml:space="preserve"> </w:t>
      </w:r>
      <w:r w:rsidR="00E646C5" w:rsidRPr="00E646C5">
        <w:t>(PHR type3)</w:t>
      </w:r>
      <w:r w:rsidR="00E646C5">
        <w:t xml:space="preserve"> but not in general for candidate UL beams (i.e. for certain DL RSs).</w:t>
      </w:r>
      <w:r w:rsidR="00C54CEC">
        <w:t xml:space="preserve"> By having possibility for requesting UE to provide PHR measure corresponding to </w:t>
      </w:r>
      <w:r w:rsidR="00A103A0">
        <w:t xml:space="preserve">a </w:t>
      </w:r>
      <w:r w:rsidR="00C54CEC">
        <w:t xml:space="preserve">set of candidate UL beams </w:t>
      </w:r>
      <w:r w:rsidR="00A103A0">
        <w:t xml:space="preserve">provided by Alt1 </w:t>
      </w:r>
      <w:r w:rsidR="00C54CEC">
        <w:t xml:space="preserve">(DL RSs as spatial sources) would provide gNB the information about </w:t>
      </w:r>
      <w:r w:rsidR="00A103A0">
        <w:t xml:space="preserve">how strong those candidate beams would be. </w:t>
      </w:r>
    </w:p>
    <w:p w14:paraId="7B3A5A09" w14:textId="29AE5EA6" w:rsidR="00CB4523" w:rsidRDefault="00CB4523" w:rsidP="00CB4523">
      <w:r>
        <w:t>Thus, we consider that Alt1</w:t>
      </w:r>
      <w:r w:rsidR="00A103A0">
        <w:t xml:space="preserve"> + </w:t>
      </w:r>
      <w:r>
        <w:t>Alt3</w:t>
      </w:r>
      <w:r w:rsidR="00A103A0">
        <w:t xml:space="preserve"> enhanced with possibility for PHR reporting per candidate UL beam (preferably L1 report) </w:t>
      </w:r>
      <w:r>
        <w:t>would provide feasible beam management enhancement considering MPE issue.</w:t>
      </w:r>
    </w:p>
    <w:p w14:paraId="430E9F80" w14:textId="77777777" w:rsidR="004A004B" w:rsidRPr="009D6A86" w:rsidRDefault="004A004B">
      <w:bookmarkStart w:id="28" w:name="_Ref16853806"/>
      <w:r w:rsidRPr="00B970A0">
        <w:t xml:space="preserve">Proposal </w:t>
      </w:r>
      <w:r w:rsidRPr="00E64DEE">
        <w:fldChar w:fldCharType="begin"/>
      </w:r>
      <w:r w:rsidRPr="00B970A0">
        <w:instrText xml:space="preserve"> SEQ Proposal \* ARABIC </w:instrText>
      </w:r>
      <w:r w:rsidRPr="00E64DEE">
        <w:fldChar w:fldCharType="separate"/>
      </w:r>
      <w:r w:rsidR="009D6A86">
        <w:rPr>
          <w:b/>
          <w:noProof/>
        </w:rPr>
        <w:t>11</w:t>
      </w:r>
      <w:r w:rsidRPr="00E64DEE">
        <w:fldChar w:fldCharType="end"/>
      </w:r>
      <w:r w:rsidRPr="00B970A0">
        <w:t xml:space="preserve">: </w:t>
      </w:r>
      <w:r w:rsidRPr="009D6A86">
        <w:rPr>
          <w:b/>
        </w:rPr>
        <w:t>Support Alt1+Alt3 enhanced with possibility for PHR reporting per candidate UL beam for beam management enhancements considering MPE issues.</w:t>
      </w:r>
      <w:bookmarkEnd w:id="28"/>
    </w:p>
    <w:bookmarkEnd w:id="27"/>
    <w:p w14:paraId="089D0B8D" w14:textId="2494AEE5" w:rsidR="00CB4523" w:rsidRPr="00B970A0" w:rsidRDefault="00CB4523" w:rsidP="00CB4523">
      <w:pPr>
        <w:pStyle w:val="Caption"/>
      </w:pPr>
    </w:p>
    <w:p w14:paraId="0BD0D281" w14:textId="77777777" w:rsidR="00CB4523" w:rsidRDefault="00CB4523" w:rsidP="00CB4523">
      <w:pPr>
        <w:pStyle w:val="Heading2"/>
      </w:pPr>
      <w:r>
        <w:t>2.3</w:t>
      </w:r>
      <w:r>
        <w:tab/>
      </w:r>
      <w:r w:rsidRPr="00A146D9">
        <w:t>UL transmit beam selection for multi-panel operation that facilitates panel-specific beam selection</w:t>
      </w:r>
    </w:p>
    <w:p w14:paraId="65284DC4" w14:textId="77777777" w:rsidR="00CB4523" w:rsidRDefault="00CB4523" w:rsidP="00CB4523">
      <w:r>
        <w:t>The following agreement was made in RAN1#97:</w:t>
      </w:r>
    </w:p>
    <w:tbl>
      <w:tblPr>
        <w:tblStyle w:val="TableGrid"/>
        <w:tblW w:w="0" w:type="auto"/>
        <w:tblLook w:val="04A0" w:firstRow="1" w:lastRow="0" w:firstColumn="1" w:lastColumn="0" w:noHBand="0" w:noVBand="1"/>
      </w:tblPr>
      <w:tblGrid>
        <w:gridCol w:w="9629"/>
      </w:tblGrid>
      <w:tr w:rsidR="00CB4523" w:rsidRPr="00F04357" w14:paraId="1350303F" w14:textId="77777777" w:rsidTr="00CB4523">
        <w:tc>
          <w:tcPr>
            <w:tcW w:w="9629" w:type="dxa"/>
          </w:tcPr>
          <w:p w14:paraId="563C4D2A" w14:textId="77777777" w:rsidR="00CB4523" w:rsidRPr="00547313" w:rsidRDefault="00CB4523" w:rsidP="00CB4523">
            <w:pPr>
              <w:spacing w:after="0" w:line="240" w:lineRule="auto"/>
              <w:rPr>
                <w:rFonts w:ascii="Times" w:eastAsia="Batang" w:hAnsi="Times" w:cs="Times New Roman"/>
                <w:b/>
                <w:szCs w:val="24"/>
                <w:highlight w:val="green"/>
              </w:rPr>
            </w:pPr>
            <w:r w:rsidRPr="00547313">
              <w:rPr>
                <w:rFonts w:ascii="Times" w:eastAsia="Batang" w:hAnsi="Times" w:cs="Times New Roman"/>
                <w:b/>
                <w:szCs w:val="24"/>
                <w:highlight w:val="green"/>
              </w:rPr>
              <w:t>Agreement</w:t>
            </w:r>
          </w:p>
          <w:p w14:paraId="626932DA" w14:textId="77777777" w:rsidR="00CB4523" w:rsidRPr="00547313" w:rsidRDefault="00CB4523" w:rsidP="00CB4523">
            <w:pPr>
              <w:spacing w:after="0" w:line="240" w:lineRule="auto"/>
              <w:rPr>
                <w:rFonts w:ascii="Times" w:eastAsia="Batang" w:hAnsi="Times" w:cs="Times New Roman"/>
                <w:szCs w:val="24"/>
              </w:rPr>
            </w:pPr>
            <w:r w:rsidRPr="00547313">
              <w:rPr>
                <w:rFonts w:ascii="Times" w:eastAsia="Batang" w:hAnsi="Times" w:cs="Times New Roman"/>
                <w:szCs w:val="24"/>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78D0B2ED" w14:textId="77777777" w:rsidR="00CB4523" w:rsidRPr="00547313" w:rsidRDefault="00CB4523" w:rsidP="00CB4523">
            <w:pPr>
              <w:spacing w:after="0" w:line="240" w:lineRule="auto"/>
              <w:rPr>
                <w:rFonts w:ascii="Times" w:eastAsia="Batang" w:hAnsi="Times" w:cs="Times New Roman"/>
                <w:szCs w:val="24"/>
              </w:rPr>
            </w:pPr>
          </w:p>
          <w:p w14:paraId="796D3737" w14:textId="77777777" w:rsidR="00CB4523" w:rsidRPr="00547313" w:rsidRDefault="00CB4523" w:rsidP="00CB4523">
            <w:pPr>
              <w:adjustRightInd w:val="0"/>
              <w:snapToGrid w:val="0"/>
              <w:spacing w:after="0" w:line="240" w:lineRule="auto"/>
              <w:contextualSpacing/>
              <w:rPr>
                <w:rFonts w:ascii="Times New Roman" w:eastAsia="Batang" w:hAnsi="Times" w:cs="Times New Roman"/>
                <w:szCs w:val="20"/>
              </w:rPr>
            </w:pPr>
            <w:r w:rsidRPr="00547313">
              <w:rPr>
                <w:rFonts w:ascii="Times New Roman" w:eastAsia="Batang" w:hAnsi="Times" w:cs="Times New Roman"/>
                <w:szCs w:val="20"/>
              </w:rPr>
              <w:t xml:space="preserve">gNB can configure/indicate </w:t>
            </w:r>
            <w:r w:rsidRPr="00547313">
              <w:rPr>
                <w:rFonts w:ascii="Times New Roman" w:eastAsia="Batang" w:hAnsi="Times" w:cs="Times New Roman" w:hint="eastAsia"/>
                <w:szCs w:val="20"/>
              </w:rPr>
              <w:t>panel-specific transmission</w:t>
            </w:r>
            <w:r w:rsidRPr="00547313">
              <w:rPr>
                <w:rFonts w:ascii="Times New Roman" w:eastAsia="Batang" w:hAnsi="Times" w:cs="Times New Roman"/>
                <w:szCs w:val="20"/>
              </w:rPr>
              <w:t xml:space="preserve"> for UL transmission, via</w:t>
            </w:r>
          </w:p>
          <w:p w14:paraId="6DEC2267" w14:textId="77777777" w:rsidR="00CB4523" w:rsidRPr="00547313" w:rsidRDefault="00CB4523" w:rsidP="00CB4523">
            <w:pPr>
              <w:numPr>
                <w:ilvl w:val="0"/>
                <w:numId w:val="3"/>
              </w:numPr>
              <w:adjustRightInd w:val="0"/>
              <w:snapToGrid w:val="0"/>
              <w:spacing w:after="0" w:line="240" w:lineRule="auto"/>
              <w:ind w:left="720" w:hanging="320"/>
              <w:contextualSpacing/>
              <w:rPr>
                <w:rFonts w:ascii="Times New Roman" w:eastAsia="Batang" w:hAnsi="Times" w:cs="Times New Roman"/>
                <w:szCs w:val="20"/>
              </w:rPr>
            </w:pPr>
            <w:r w:rsidRPr="00547313">
              <w:rPr>
                <w:rFonts w:ascii="Times New Roman" w:eastAsia="Batang" w:hAnsi="Times" w:cs="Times New Roman"/>
                <w:szCs w:val="20"/>
              </w:rPr>
              <w:t xml:space="preserve">Alt.2: </w:t>
            </w:r>
            <w:r w:rsidRPr="00547313">
              <w:rPr>
                <w:rFonts w:ascii="Times New Roman" w:eastAsia="Batang" w:hAnsi="Times" w:cs="Times New Roman" w:hint="eastAsia"/>
                <w:szCs w:val="20"/>
              </w:rPr>
              <w:t xml:space="preserve">Introduce a UL-TCI framework </w:t>
            </w:r>
            <w:r w:rsidRPr="00547313">
              <w:rPr>
                <w:rFonts w:ascii="Times New Roman" w:eastAsia="Batang" w:hAnsi="Times" w:cs="Times New Roman"/>
                <w:szCs w:val="20"/>
              </w:rPr>
              <w:t>in Rel-16 and support UL-TCI based signaling analogous to DL beam indication supported in Rel-15, e.g., as illustrated below.</w:t>
            </w:r>
          </w:p>
          <w:p w14:paraId="16F0B924" w14:textId="77777777" w:rsidR="00CB4523" w:rsidRPr="00547313" w:rsidRDefault="00CB4523" w:rsidP="00CB4523">
            <w:pPr>
              <w:numPr>
                <w:ilvl w:val="1"/>
                <w:numId w:val="3"/>
              </w:numPr>
              <w:adjustRightInd w:val="0"/>
              <w:snapToGrid w:val="0"/>
              <w:spacing w:after="0" w:line="240" w:lineRule="auto"/>
              <w:contextualSpacing/>
              <w:rPr>
                <w:rFonts w:ascii="Times New Roman" w:eastAsia="Batang" w:hAnsi="Times" w:cs="Times New Roman"/>
                <w:szCs w:val="20"/>
              </w:rPr>
            </w:pPr>
            <w:r w:rsidRPr="00547313">
              <w:rPr>
                <w:rFonts w:ascii="Times New Roman" w:eastAsia="Batang" w:hAnsi="Times" w:cs="Times New Roman"/>
                <w:szCs w:val="20"/>
              </w:rPr>
              <w:t>A new panel ID may or may not be introduced.</w:t>
            </w:r>
          </w:p>
          <w:p w14:paraId="2BFB46F6" w14:textId="77777777" w:rsidR="00CB4523" w:rsidRPr="00547313" w:rsidRDefault="00CB4523" w:rsidP="00CB4523">
            <w:pPr>
              <w:numPr>
                <w:ilvl w:val="1"/>
                <w:numId w:val="3"/>
              </w:numPr>
              <w:adjustRightInd w:val="0"/>
              <w:snapToGrid w:val="0"/>
              <w:spacing w:after="0" w:line="240" w:lineRule="auto"/>
              <w:contextualSpacing/>
              <w:rPr>
                <w:rFonts w:ascii="Times New Roman" w:eastAsia="Batang" w:hAnsi="Times" w:cs="Times New Roman"/>
                <w:szCs w:val="20"/>
              </w:rPr>
            </w:pPr>
            <w:r w:rsidRPr="00547313">
              <w:rPr>
                <w:rFonts w:ascii="Times New Roman" w:eastAsia="Batang" w:hAnsi="Times" w:cs="Times New Roman"/>
                <w:szCs w:val="20"/>
              </w:rPr>
              <w:t>A panel specific signaling is performed using UL-TCI state</w:t>
            </w:r>
          </w:p>
          <w:p w14:paraId="61DE1DA3" w14:textId="77777777" w:rsidR="00CB4523" w:rsidRPr="00547313" w:rsidRDefault="00CB4523" w:rsidP="00CB4523">
            <w:pPr>
              <w:numPr>
                <w:ilvl w:val="0"/>
                <w:numId w:val="3"/>
              </w:numPr>
              <w:adjustRightInd w:val="0"/>
              <w:snapToGrid w:val="0"/>
              <w:spacing w:after="0" w:line="240" w:lineRule="auto"/>
              <w:ind w:left="720" w:hanging="320"/>
              <w:contextualSpacing/>
              <w:rPr>
                <w:rFonts w:ascii="Times New Roman" w:eastAsia="Batang" w:hAnsi="Times" w:cs="Times New Roman"/>
                <w:szCs w:val="20"/>
              </w:rPr>
            </w:pPr>
            <w:r w:rsidRPr="00547313">
              <w:rPr>
                <w:rFonts w:ascii="Times New Roman" w:eastAsia="Batang" w:hAnsi="Times" w:cs="Times New Roman"/>
                <w:szCs w:val="20"/>
              </w:rPr>
              <w:t>Alt.3: a new panel-ID is introduced, which can be implicitly/explicitly applied to the transmission for a target RS resource or resource set, for PUCCH resource, for SRS resource, FFS for PRACH</w:t>
            </w:r>
          </w:p>
          <w:p w14:paraId="2123E0FD" w14:textId="77777777" w:rsidR="00CB4523" w:rsidRPr="00547313" w:rsidRDefault="00CB4523" w:rsidP="00CB4523">
            <w:pPr>
              <w:numPr>
                <w:ilvl w:val="1"/>
                <w:numId w:val="3"/>
              </w:numPr>
              <w:adjustRightInd w:val="0"/>
              <w:snapToGrid w:val="0"/>
              <w:spacing w:after="0" w:line="240" w:lineRule="auto"/>
              <w:contextualSpacing/>
              <w:rPr>
                <w:rFonts w:ascii="Times New Roman" w:eastAsia="Batang" w:hAnsi="Times" w:cs="Times New Roman"/>
                <w:szCs w:val="20"/>
              </w:rPr>
            </w:pPr>
            <w:r w:rsidRPr="00547313">
              <w:rPr>
                <w:rFonts w:ascii="Times New Roman" w:eastAsia="Batang" w:hAnsi="Times" w:cs="Times New Roman"/>
                <w:szCs w:val="20"/>
              </w:rPr>
              <w:t>A panel specific signaling is performed using the new panel-ID implicitly (e.g., by DL beam reporting enhancement) or explicitly.</w:t>
            </w:r>
          </w:p>
          <w:p w14:paraId="787B1D87" w14:textId="77777777" w:rsidR="00CB4523" w:rsidRPr="00547313" w:rsidRDefault="00CB4523" w:rsidP="00CB4523">
            <w:pPr>
              <w:numPr>
                <w:ilvl w:val="1"/>
                <w:numId w:val="3"/>
              </w:numPr>
              <w:adjustRightInd w:val="0"/>
              <w:snapToGrid w:val="0"/>
              <w:spacing w:after="0" w:line="240" w:lineRule="auto"/>
              <w:contextualSpacing/>
              <w:rPr>
                <w:rFonts w:ascii="Times New Roman" w:eastAsia="Batang" w:hAnsi="Times" w:cs="Times New Roman"/>
                <w:szCs w:val="20"/>
              </w:rPr>
            </w:pPr>
            <w:r w:rsidRPr="00547313">
              <w:rPr>
                <w:rFonts w:ascii="Times New Roman" w:eastAsia="Batang" w:hAnsi="Times" w:cs="Times New Roman"/>
                <w:szCs w:val="20"/>
              </w:rPr>
              <w:t>If explicitly signaled, the ID can be configured in the target RS/channel or reference RS(e.g., in the DL RS resource configuration or in spatial relation info).</w:t>
            </w:r>
          </w:p>
          <w:p w14:paraId="2628B928" w14:textId="77777777" w:rsidR="00CB4523" w:rsidRPr="00547313" w:rsidRDefault="00CB4523" w:rsidP="00CB4523">
            <w:pPr>
              <w:numPr>
                <w:ilvl w:val="1"/>
                <w:numId w:val="3"/>
              </w:numPr>
              <w:adjustRightInd w:val="0"/>
              <w:snapToGrid w:val="0"/>
              <w:spacing w:after="0" w:line="240" w:lineRule="auto"/>
              <w:contextualSpacing/>
              <w:rPr>
                <w:rFonts w:ascii="Times New Roman" w:eastAsia="Batang" w:hAnsi="Times" w:cs="Times New Roman"/>
                <w:szCs w:val="20"/>
              </w:rPr>
            </w:pPr>
            <w:r w:rsidRPr="00547313">
              <w:rPr>
                <w:rFonts w:ascii="Times New Roman" w:eastAsia="Batang" w:hAnsi="Times" w:cs="Times New Roman"/>
                <w:szCs w:val="20"/>
              </w:rPr>
              <w:t>No new MAC CE is specified for the purpose of introducing the ID.</w:t>
            </w:r>
          </w:p>
          <w:p w14:paraId="035409C7" w14:textId="77777777" w:rsidR="00CB4523" w:rsidRPr="00547313" w:rsidRDefault="00CB4523" w:rsidP="00CB4523">
            <w:pPr>
              <w:adjustRightInd w:val="0"/>
              <w:snapToGrid w:val="0"/>
              <w:spacing w:after="0" w:line="240" w:lineRule="auto"/>
              <w:contextualSpacing/>
              <w:rPr>
                <w:rFonts w:ascii="Times New Roman" w:eastAsia="Batang" w:hAnsi="Times" w:cs="Times New Roman"/>
                <w:szCs w:val="20"/>
              </w:rPr>
            </w:pPr>
          </w:p>
          <w:p w14:paraId="4A07CD64" w14:textId="77777777" w:rsidR="00CB4523" w:rsidRPr="00547313" w:rsidRDefault="00CB4523" w:rsidP="00CB4523">
            <w:pPr>
              <w:adjustRightInd w:val="0"/>
              <w:snapToGrid w:val="0"/>
              <w:spacing w:after="0" w:line="240" w:lineRule="auto"/>
              <w:ind w:left="2801" w:firstLine="403"/>
              <w:contextualSpacing/>
              <w:rPr>
                <w:rFonts w:ascii="Times New Roman" w:eastAsia="Batang" w:hAnsi="Times" w:cs="Times New Roman"/>
                <w:szCs w:val="20"/>
              </w:rPr>
            </w:pPr>
            <w:r w:rsidRPr="00547313">
              <w:rPr>
                <w:rFonts w:ascii="Times New Roman" w:eastAsia="Batang" w:hAnsi="Times" w:cs="Times New Roman"/>
                <w:color w:val="000000"/>
                <w:szCs w:val="20"/>
              </w:rPr>
              <w:t xml:space="preserve"> (For example) Alt.2 UL-TCI </w:t>
            </w:r>
            <w:r w:rsidRPr="00547313">
              <w:rPr>
                <w:rFonts w:ascii="Times New Roman" w:eastAsia="Batang" w:hAnsi="Times" w:cs="Times New Roman"/>
                <w:szCs w:val="20"/>
              </w:rPr>
              <w:t>states</w:t>
            </w:r>
          </w:p>
          <w:tbl>
            <w:tblPr>
              <w:tblW w:w="0" w:type="auto"/>
              <w:tblInd w:w="675" w:type="dxa"/>
              <w:tblCellMar>
                <w:left w:w="0" w:type="dxa"/>
                <w:right w:w="0" w:type="dxa"/>
              </w:tblCellMar>
              <w:tblLook w:val="04A0" w:firstRow="1" w:lastRow="0" w:firstColumn="1" w:lastColumn="0" w:noHBand="0" w:noVBand="1"/>
            </w:tblPr>
            <w:tblGrid>
              <w:gridCol w:w="1568"/>
              <w:gridCol w:w="3296"/>
              <w:gridCol w:w="1929"/>
              <w:gridCol w:w="1925"/>
            </w:tblGrid>
            <w:tr w:rsidR="00CB4523" w:rsidRPr="00547313" w14:paraId="50E66D19" w14:textId="77777777" w:rsidTr="00CB4523">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5F54B7" w14:textId="77777777" w:rsidR="00CB4523" w:rsidRPr="00547313" w:rsidRDefault="00CB4523" w:rsidP="00CB4523">
                  <w:pPr>
                    <w:spacing w:after="0" w:line="240" w:lineRule="auto"/>
                    <w:jc w:val="center"/>
                    <w:rPr>
                      <w:rFonts w:ascii="Times New Roman" w:eastAsia="Batang" w:hAnsi="Times" w:cs="Times New Roman"/>
                      <w:bCs/>
                      <w:color w:val="000000"/>
                      <w:szCs w:val="20"/>
                      <w:lang w:val="sv-SE"/>
                    </w:rPr>
                  </w:pPr>
                  <w:r w:rsidRPr="00547313">
                    <w:rPr>
                      <w:rFonts w:ascii="Times New Roman" w:eastAsia="Batang" w:hAnsi="Times" w:cs="Times New Roman"/>
                      <w:bCs/>
                      <w:szCs w:val="20"/>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1C3B9" w14:textId="77777777" w:rsidR="00CB4523" w:rsidRPr="00547313" w:rsidRDefault="00CB4523" w:rsidP="00CB4523">
                  <w:pPr>
                    <w:spacing w:after="0" w:line="240" w:lineRule="auto"/>
                    <w:jc w:val="center"/>
                    <w:rPr>
                      <w:rFonts w:ascii="Times New Roman" w:eastAsia="Batang" w:hAnsi="Times" w:cs="Times New Roman"/>
                      <w:bCs/>
                      <w:szCs w:val="20"/>
                      <w:lang w:val="sv-SE"/>
                    </w:rPr>
                  </w:pPr>
                  <w:r w:rsidRPr="00547313">
                    <w:rPr>
                      <w:rFonts w:ascii="Times New Roman" w:eastAsia="Batang" w:hAnsi="Times" w:cs="Times New Roman"/>
                      <w:bCs/>
                      <w:szCs w:val="20"/>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FE88D8" w14:textId="77777777" w:rsidR="00CB4523" w:rsidRPr="00547313" w:rsidRDefault="00CB4523" w:rsidP="00CB4523">
                  <w:pPr>
                    <w:spacing w:after="0" w:line="240" w:lineRule="auto"/>
                    <w:jc w:val="center"/>
                    <w:rPr>
                      <w:rFonts w:ascii="Times New Roman" w:eastAsia="Batang" w:hAnsi="Times" w:cs="Times New Roman"/>
                      <w:bCs/>
                      <w:szCs w:val="20"/>
                      <w:lang w:val="sv-SE"/>
                    </w:rPr>
                  </w:pPr>
                  <w:r w:rsidRPr="00547313">
                    <w:rPr>
                      <w:rFonts w:ascii="Times New Roman" w:eastAsia="Batang" w:hAnsi="Times" w:cs="Times New Roman"/>
                      <w:bCs/>
                      <w:szCs w:val="20"/>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48B08" w14:textId="77777777" w:rsidR="00CB4523" w:rsidRPr="00547313" w:rsidRDefault="00CB4523" w:rsidP="00CB4523">
                  <w:pPr>
                    <w:spacing w:after="0" w:line="240" w:lineRule="auto"/>
                    <w:jc w:val="center"/>
                    <w:rPr>
                      <w:rFonts w:ascii="Times New Roman" w:eastAsia="Batang" w:hAnsi="Times" w:cs="Times New Roman"/>
                      <w:bCs/>
                      <w:szCs w:val="20"/>
                      <w:lang w:val="sv-SE"/>
                    </w:rPr>
                  </w:pPr>
                  <w:r w:rsidRPr="00547313">
                    <w:rPr>
                      <w:rFonts w:ascii="Times New Roman" w:eastAsia="Batang" w:hAnsi="Times" w:cs="Times New Roman"/>
                      <w:bCs/>
                      <w:i/>
                      <w:iCs/>
                      <w:szCs w:val="20"/>
                      <w:lang w:val="sv-SE"/>
                    </w:rPr>
                    <w:t>[qcl-Type</w:t>
                  </w:r>
                  <w:r w:rsidRPr="00547313">
                    <w:rPr>
                      <w:rFonts w:ascii="Times New Roman" w:eastAsia="Batang" w:hAnsi="Times" w:cs="Times New Roman"/>
                      <w:bCs/>
                      <w:szCs w:val="20"/>
                      <w:lang w:val="sv-SE"/>
                    </w:rPr>
                    <w:t xml:space="preserve"> ]</w:t>
                  </w:r>
                </w:p>
              </w:tc>
            </w:tr>
            <w:tr w:rsidR="00CB4523" w:rsidRPr="00547313" w14:paraId="60DCB418" w14:textId="77777777" w:rsidTr="00CB452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444F4" w14:textId="77777777" w:rsidR="00CB4523" w:rsidRPr="00547313" w:rsidRDefault="00CB4523" w:rsidP="00CB4523">
                  <w:pPr>
                    <w:spacing w:after="0" w:line="240" w:lineRule="auto"/>
                    <w:jc w:val="center"/>
                    <w:rPr>
                      <w:rFonts w:ascii="Times New Roman" w:eastAsia="Batang" w:hAnsi="Times" w:cs="Times New Roman"/>
                      <w:szCs w:val="20"/>
                      <w:lang w:val="sv-SE"/>
                    </w:rPr>
                  </w:pPr>
                  <w:r w:rsidRPr="00547313">
                    <w:rPr>
                      <w:rFonts w:ascii="Times New Roman" w:eastAsia="Batang" w:hAnsi="Times" w:cs="Times New Roman"/>
                      <w:szCs w:val="20"/>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0061B8E" w14:textId="77777777" w:rsidR="00CB4523" w:rsidRPr="00547313" w:rsidRDefault="00CB4523" w:rsidP="00CB4523">
                  <w:pPr>
                    <w:spacing w:after="0" w:line="240" w:lineRule="auto"/>
                    <w:rPr>
                      <w:rFonts w:ascii="Times New Roman" w:eastAsia="Batang" w:hAnsi="Times" w:cs="Times New Roman"/>
                      <w:szCs w:val="20"/>
                      <w:lang w:val="sv-SE"/>
                    </w:rPr>
                  </w:pPr>
                  <w:r w:rsidRPr="00547313">
                    <w:rPr>
                      <w:rFonts w:ascii="Times New Roman" w:eastAsia="Batang" w:hAnsi="Times" w:cs="Times New Roman"/>
                      <w:szCs w:val="20"/>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55C0B66" w14:textId="77777777" w:rsidR="00CB4523" w:rsidRPr="00547313" w:rsidRDefault="00CB4523" w:rsidP="00CB4523">
                  <w:pPr>
                    <w:spacing w:after="0" w:line="240" w:lineRule="auto"/>
                    <w:rPr>
                      <w:rFonts w:ascii="Times New Roman" w:eastAsia="Batang" w:hAnsi="Times" w:cs="Times New Roman"/>
                      <w:szCs w:val="20"/>
                      <w:u w:val="single"/>
                      <w:lang w:val="sv-SE"/>
                    </w:rPr>
                  </w:pPr>
                  <w:r w:rsidRPr="00547313">
                    <w:rPr>
                      <w:rFonts w:ascii="Times New Roman" w:eastAsia="Batang" w:hAnsi="Times" w:cs="Times New Roman"/>
                      <w:szCs w:val="20"/>
                      <w:lang w:val="sv-SE"/>
                    </w:rPr>
                    <w:t>DM-RS for PU</w:t>
                  </w:r>
                  <w:r w:rsidRPr="00547313">
                    <w:rPr>
                      <w:rFonts w:ascii="Times New Roman" w:eastAsia="Batang" w:hAnsi="Times" w:cs="Times New Roman"/>
                      <w:color w:val="FF0000"/>
                      <w:szCs w:val="20"/>
                      <w:lang w:val="sv-SE"/>
                    </w:rPr>
                    <w:t>C</w:t>
                  </w:r>
                  <w:r w:rsidRPr="00547313">
                    <w:rPr>
                      <w:rFonts w:ascii="Times New Roman" w:eastAsia="Batang" w:hAnsi="Times" w:cs="Times New Roman"/>
                      <w:szCs w:val="20"/>
                      <w:lang w:val="sv-SE"/>
                    </w:rPr>
                    <w:t>CH</w:t>
                  </w:r>
                  <w:r w:rsidRPr="00547313">
                    <w:rPr>
                      <w:rFonts w:ascii="Times New Roman" w:eastAsia="Batang" w:hAnsi="Times" w:cs="Times New Roman"/>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72E28B7" w14:textId="77777777" w:rsidR="00CB4523" w:rsidRPr="00547313" w:rsidRDefault="00CB4523" w:rsidP="00CB4523">
                  <w:pPr>
                    <w:spacing w:after="0" w:line="240" w:lineRule="auto"/>
                    <w:jc w:val="center"/>
                    <w:rPr>
                      <w:rFonts w:ascii="Times New Roman" w:eastAsia="Batang" w:hAnsi="Times" w:cs="Times New Roman"/>
                      <w:szCs w:val="20"/>
                      <w:u w:val="single"/>
                      <w:lang w:val="sv-SE"/>
                    </w:rPr>
                  </w:pPr>
                  <w:r w:rsidRPr="00547313">
                    <w:rPr>
                      <w:rFonts w:ascii="Times New Roman" w:eastAsia="Batang" w:hAnsi="Times" w:cs="Times New Roman"/>
                      <w:szCs w:val="20"/>
                      <w:lang w:val="sv-SE"/>
                    </w:rPr>
                    <w:t>Spatial-relation</w:t>
                  </w:r>
                </w:p>
              </w:tc>
            </w:tr>
            <w:tr w:rsidR="00CB4523" w:rsidRPr="00547313" w14:paraId="4337B5AA" w14:textId="77777777" w:rsidTr="00CB452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5DEBA" w14:textId="77777777" w:rsidR="00CB4523" w:rsidRPr="00547313" w:rsidRDefault="00CB4523" w:rsidP="00CB4523">
                  <w:pPr>
                    <w:spacing w:after="0" w:line="240" w:lineRule="auto"/>
                    <w:jc w:val="center"/>
                    <w:rPr>
                      <w:rFonts w:ascii="Times New Roman" w:eastAsia="Batang" w:hAnsi="Times" w:cs="Times New Roman"/>
                      <w:szCs w:val="20"/>
                      <w:lang w:val="sv-SE"/>
                    </w:rPr>
                  </w:pPr>
                  <w:r w:rsidRPr="00547313">
                    <w:rPr>
                      <w:rFonts w:ascii="Times New Roman" w:eastAsia="Batang" w:hAnsi="Times" w:cs="Times New Roman"/>
                      <w:szCs w:val="20"/>
                      <w:lang w:val="sv-SE"/>
                    </w:rPr>
                    <w:lastRenderedPageBreak/>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C6E4F87" w14:textId="77777777" w:rsidR="00CB4523" w:rsidRPr="00547313" w:rsidRDefault="00CB4523" w:rsidP="00CB4523">
                  <w:pPr>
                    <w:spacing w:after="0" w:line="240" w:lineRule="auto"/>
                    <w:rPr>
                      <w:rFonts w:ascii="Times New Roman" w:eastAsia="Batang" w:hAnsi="Times" w:cs="Times New Roman"/>
                      <w:color w:val="000000"/>
                      <w:szCs w:val="20"/>
                      <w:lang w:val="sv-SE"/>
                    </w:rPr>
                  </w:pPr>
                  <w:r w:rsidRPr="00547313">
                    <w:rPr>
                      <w:rFonts w:ascii="Times New Roman" w:eastAsia="Batang" w:hAnsi="Times" w:cs="Times New Roman"/>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EEDAC3C" w14:textId="77777777" w:rsidR="00CB4523" w:rsidRPr="00547313" w:rsidRDefault="00CB4523" w:rsidP="00CB4523">
                  <w:pPr>
                    <w:spacing w:after="0" w:line="240" w:lineRule="auto"/>
                    <w:rPr>
                      <w:rFonts w:ascii="Times New Roman" w:eastAsia="Batang" w:hAnsi="Times" w:cs="Times New Roman"/>
                      <w:szCs w:val="20"/>
                      <w:lang w:val="sv-SE"/>
                    </w:rPr>
                  </w:pPr>
                  <w:r w:rsidRPr="00547313">
                    <w:rPr>
                      <w:rFonts w:ascii="Times New Roman" w:eastAsia="Batang" w:hAnsi="Times" w:cs="Times New Roman"/>
                      <w:szCs w:val="20"/>
                      <w:lang w:val="sv-SE"/>
                    </w:rPr>
                    <w:t>DM-RS for PU</w:t>
                  </w:r>
                  <w:r w:rsidRPr="00547313">
                    <w:rPr>
                      <w:rFonts w:ascii="Times New Roman" w:eastAsia="Batang" w:hAnsi="Times" w:cs="Times New Roman"/>
                      <w:color w:val="FF0000"/>
                      <w:szCs w:val="20"/>
                      <w:lang w:val="sv-SE"/>
                    </w:rPr>
                    <w:t>C</w:t>
                  </w:r>
                  <w:r w:rsidRPr="00547313">
                    <w:rPr>
                      <w:rFonts w:ascii="Times New Roman" w:eastAsia="Batang" w:hAnsi="Times" w:cs="Times New Roman"/>
                      <w:szCs w:val="20"/>
                      <w:lang w:val="sv-SE"/>
                    </w:rPr>
                    <w:t>CH</w:t>
                  </w:r>
                  <w:r w:rsidRPr="00547313">
                    <w:rPr>
                      <w:rFonts w:ascii="Times New Roman" w:eastAsia="Batang" w:hAnsi="Times" w:cs="Times New Roman"/>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EF54A7F" w14:textId="77777777" w:rsidR="00CB4523" w:rsidRPr="00547313" w:rsidRDefault="00CB4523" w:rsidP="00CB4523">
                  <w:pPr>
                    <w:spacing w:after="0" w:line="240" w:lineRule="auto"/>
                    <w:jc w:val="center"/>
                    <w:rPr>
                      <w:rFonts w:ascii="Times New Roman" w:eastAsia="Batang" w:hAnsi="Times" w:cs="Times New Roman"/>
                      <w:szCs w:val="20"/>
                      <w:lang w:val="sv-SE"/>
                    </w:rPr>
                  </w:pPr>
                  <w:r w:rsidRPr="00547313">
                    <w:rPr>
                      <w:rFonts w:ascii="Times New Roman" w:eastAsia="Batang" w:hAnsi="Times" w:cs="Times New Roman"/>
                      <w:szCs w:val="20"/>
                      <w:lang w:val="sv-SE"/>
                    </w:rPr>
                    <w:t>Spatial-relation</w:t>
                  </w:r>
                </w:p>
              </w:tc>
            </w:tr>
            <w:tr w:rsidR="00CB4523" w:rsidRPr="00F04357" w14:paraId="35881052" w14:textId="77777777" w:rsidTr="00CB452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411831" w14:textId="77777777" w:rsidR="00CB4523" w:rsidRPr="00547313" w:rsidRDefault="00CB4523" w:rsidP="00CB4523">
                  <w:pPr>
                    <w:spacing w:after="0" w:line="240" w:lineRule="auto"/>
                    <w:jc w:val="center"/>
                    <w:rPr>
                      <w:rFonts w:ascii="Times New Roman" w:eastAsia="Batang" w:hAnsi="Times" w:cs="Times New Roman"/>
                      <w:szCs w:val="20"/>
                      <w:lang w:val="sv-SE"/>
                    </w:rPr>
                  </w:pPr>
                  <w:r w:rsidRPr="00547313">
                    <w:rPr>
                      <w:rFonts w:ascii="Times New Roman" w:eastAsia="Batang" w:hAnsi="Times" w:cs="Times New Roman"/>
                      <w:szCs w:val="20"/>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1B49FD0C" w14:textId="77777777" w:rsidR="00CB4523" w:rsidRPr="00547313" w:rsidRDefault="00CB4523" w:rsidP="00CB4523">
                  <w:pPr>
                    <w:spacing w:after="0" w:line="240" w:lineRule="auto"/>
                    <w:rPr>
                      <w:rFonts w:ascii="Times New Roman" w:eastAsia="Batang" w:hAnsi="Times" w:cs="Times New Roman"/>
                      <w:color w:val="000000"/>
                      <w:szCs w:val="20"/>
                      <w:lang w:val="sv-SE"/>
                    </w:rPr>
                  </w:pPr>
                  <w:r w:rsidRPr="00547313">
                    <w:rPr>
                      <w:rFonts w:ascii="Times New Roman" w:eastAsia="Batang" w:hAnsi="Times" w:cs="Times New Roman"/>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07D88C2" w14:textId="77777777" w:rsidR="00CB4523" w:rsidRPr="00547313" w:rsidRDefault="00CB4523" w:rsidP="00CB4523">
                  <w:pPr>
                    <w:spacing w:after="0" w:line="240" w:lineRule="auto"/>
                    <w:rPr>
                      <w:rFonts w:ascii="Times New Roman" w:eastAsia="Batang" w:hAnsi="Times" w:cs="Times New Roman"/>
                      <w:szCs w:val="20"/>
                      <w:lang w:val="sv-SE"/>
                    </w:rPr>
                  </w:pPr>
                  <w:r w:rsidRPr="00547313">
                    <w:rPr>
                      <w:rFonts w:ascii="Times New Roman" w:eastAsia="Batang" w:hAnsi="Times" w:cs="Times New Roman"/>
                      <w:szCs w:val="20"/>
                      <w:lang w:val="sv-SE"/>
                    </w:rPr>
                    <w:t>DM-RS for PU</w:t>
                  </w:r>
                  <w:r w:rsidRPr="00547313">
                    <w:rPr>
                      <w:rFonts w:ascii="Times New Roman" w:eastAsia="Batang" w:hAnsi="Times" w:cs="Times New Roman"/>
                      <w:color w:val="0070C0"/>
                      <w:szCs w:val="20"/>
                      <w:lang w:val="sv-SE"/>
                    </w:rPr>
                    <w:t>S</w:t>
                  </w:r>
                  <w:r w:rsidRPr="00547313">
                    <w:rPr>
                      <w:rFonts w:ascii="Times New Roman" w:eastAsia="Batang" w:hAnsi="Times" w:cs="Times New Roman"/>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AF43452" w14:textId="77777777" w:rsidR="00CB4523" w:rsidRPr="00547313" w:rsidRDefault="00CB4523" w:rsidP="00CB4523">
                  <w:pPr>
                    <w:spacing w:after="0" w:line="240" w:lineRule="auto"/>
                    <w:jc w:val="center"/>
                    <w:rPr>
                      <w:rFonts w:ascii="Times New Roman" w:eastAsia="Batang" w:hAnsi="Times" w:cs="Times New Roman"/>
                      <w:szCs w:val="20"/>
                      <w:lang w:val="sv-SE"/>
                    </w:rPr>
                  </w:pPr>
                  <w:r w:rsidRPr="00547313">
                    <w:rPr>
                      <w:rFonts w:ascii="Times New Roman" w:eastAsia="Batang" w:hAnsi="Times" w:cs="Times New Roman"/>
                      <w:szCs w:val="20"/>
                      <w:lang w:val="sv-SE"/>
                    </w:rPr>
                    <w:t>Spatial-relation</w:t>
                  </w:r>
                  <w:r w:rsidRPr="00547313">
                    <w:rPr>
                      <w:rFonts w:ascii="Times New Roman" w:eastAsia="Batang" w:hAnsi="Times" w:cs="Times New Roman"/>
                      <w:szCs w:val="20"/>
                      <w:lang w:val="sv-SE"/>
                    </w:rPr>
                    <w:br/>
                    <w:t>+ [port(s)-indication]</w:t>
                  </w:r>
                </w:p>
              </w:tc>
            </w:tr>
            <w:tr w:rsidR="00CB4523" w:rsidRPr="00F04357" w14:paraId="340BF866" w14:textId="77777777" w:rsidTr="00CB452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E6F9C6" w14:textId="77777777" w:rsidR="00CB4523" w:rsidRPr="00547313" w:rsidRDefault="00CB4523" w:rsidP="00CB4523">
                  <w:pPr>
                    <w:spacing w:after="0" w:line="240" w:lineRule="auto"/>
                    <w:jc w:val="center"/>
                    <w:rPr>
                      <w:rFonts w:ascii="Times New Roman" w:eastAsia="Batang" w:hAnsi="Times" w:cs="Times New Roman"/>
                      <w:szCs w:val="20"/>
                      <w:lang w:val="sv-SE"/>
                    </w:rPr>
                  </w:pPr>
                  <w:r w:rsidRPr="00547313">
                    <w:rPr>
                      <w:rFonts w:ascii="Times New Roman" w:eastAsia="Batang" w:hAnsi="Times" w:cs="Times New Roman"/>
                      <w:szCs w:val="20"/>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1B08EE8F" w14:textId="77777777" w:rsidR="00CB4523" w:rsidRPr="00547313" w:rsidRDefault="00CB4523" w:rsidP="00CB4523">
                  <w:pPr>
                    <w:spacing w:after="0" w:line="240" w:lineRule="auto"/>
                    <w:rPr>
                      <w:rFonts w:ascii="Times New Roman" w:eastAsia="Batang" w:hAnsi="Times" w:cs="Times New Roman"/>
                      <w:szCs w:val="20"/>
                      <w:lang w:val="sv-SE"/>
                    </w:rPr>
                  </w:pPr>
                  <w:r w:rsidRPr="00547313">
                    <w:rPr>
                      <w:rFonts w:ascii="Times New Roman" w:eastAsia="Batang" w:hAnsi="Times" w:cs="Times New Roman"/>
                      <w:szCs w:val="20"/>
                      <w:lang w:val="sv-SE"/>
                    </w:rPr>
                    <w:t xml:space="preserve">DL RS(a CSI-RS resource or a SSB) </w:t>
                  </w:r>
                  <w:r w:rsidRPr="00547313">
                    <w:rPr>
                      <w:rFonts w:ascii="Times New Roman" w:eastAsia="Batang" w:hAnsi="Times" w:cs="Times New Roman"/>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0B49E52" w14:textId="77777777" w:rsidR="00CB4523" w:rsidRPr="00547313" w:rsidRDefault="00CB4523" w:rsidP="00CB4523">
                  <w:pPr>
                    <w:spacing w:after="0" w:line="240" w:lineRule="auto"/>
                    <w:rPr>
                      <w:rFonts w:ascii="Times New Roman" w:eastAsia="Batang" w:hAnsi="Times" w:cs="Times New Roman"/>
                      <w:szCs w:val="20"/>
                      <w:lang w:val="sv-SE"/>
                    </w:rPr>
                  </w:pPr>
                  <w:r w:rsidRPr="00547313">
                    <w:rPr>
                      <w:rFonts w:ascii="Times New Roman" w:eastAsia="Batang" w:hAnsi="Times" w:cs="Times New Roman"/>
                      <w:szCs w:val="20"/>
                      <w:lang w:val="sv-SE"/>
                    </w:rPr>
                    <w:t>DM-RS for PU</w:t>
                  </w:r>
                  <w:r w:rsidRPr="00547313">
                    <w:rPr>
                      <w:rFonts w:ascii="Times New Roman" w:eastAsia="Batang" w:hAnsi="Times" w:cs="Times New Roman"/>
                      <w:color w:val="0070C0"/>
                      <w:szCs w:val="20"/>
                      <w:lang w:val="sv-SE"/>
                    </w:rPr>
                    <w:t>S</w:t>
                  </w:r>
                  <w:r w:rsidRPr="00547313">
                    <w:rPr>
                      <w:rFonts w:ascii="Times New Roman" w:eastAsia="Batang" w:hAnsi="Times" w:cs="Times New Roman"/>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C2A765F" w14:textId="77777777" w:rsidR="00CB4523" w:rsidRPr="00547313" w:rsidRDefault="00CB4523" w:rsidP="00CB4523">
                  <w:pPr>
                    <w:spacing w:after="0" w:line="240" w:lineRule="auto"/>
                    <w:jc w:val="center"/>
                    <w:rPr>
                      <w:rFonts w:ascii="Times New Roman" w:eastAsia="Batang" w:hAnsi="Times" w:cs="Times New Roman"/>
                      <w:szCs w:val="20"/>
                      <w:lang w:val="sv-SE"/>
                    </w:rPr>
                  </w:pPr>
                  <w:r w:rsidRPr="00547313">
                    <w:rPr>
                      <w:rFonts w:ascii="Times New Roman" w:eastAsia="Batang" w:hAnsi="Times" w:cs="Times New Roman"/>
                      <w:szCs w:val="20"/>
                      <w:lang w:val="sv-SE"/>
                    </w:rPr>
                    <w:t>Spatial-relation</w:t>
                  </w:r>
                  <w:r w:rsidRPr="00547313">
                    <w:rPr>
                      <w:rFonts w:ascii="Times New Roman" w:eastAsia="Batang" w:hAnsi="Times" w:cs="Times New Roman"/>
                      <w:szCs w:val="20"/>
                      <w:lang w:val="sv-SE"/>
                    </w:rPr>
                    <w:br/>
                    <w:t>+ [port(s)-indication]</w:t>
                  </w:r>
                </w:p>
              </w:tc>
            </w:tr>
            <w:tr w:rsidR="00CB4523" w:rsidRPr="00F04357" w14:paraId="0F3E38CB" w14:textId="77777777" w:rsidTr="00CB452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452B75" w14:textId="77777777" w:rsidR="00CB4523" w:rsidRPr="00547313" w:rsidRDefault="00CB4523" w:rsidP="00CB4523">
                  <w:pPr>
                    <w:spacing w:after="0" w:line="240" w:lineRule="auto"/>
                    <w:jc w:val="center"/>
                    <w:rPr>
                      <w:rFonts w:ascii="Times New Roman" w:eastAsia="Batang" w:hAnsi="Times" w:cs="Times New Roman"/>
                      <w:szCs w:val="20"/>
                      <w:lang w:val="sv-SE"/>
                    </w:rPr>
                  </w:pPr>
                  <w:r w:rsidRPr="00547313">
                    <w:rPr>
                      <w:rFonts w:ascii="Times New Roman" w:eastAsia="Batang" w:hAnsi="Times" w:cs="Times New Roman"/>
                      <w:szCs w:val="20"/>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AA10F81" w14:textId="77777777" w:rsidR="00CB4523" w:rsidRPr="00547313" w:rsidRDefault="00CB4523" w:rsidP="00CB4523">
                  <w:pPr>
                    <w:spacing w:after="0" w:line="240" w:lineRule="auto"/>
                    <w:rPr>
                      <w:rFonts w:ascii="Times New Roman" w:eastAsia="Batang" w:hAnsi="Times" w:cs="Times New Roman"/>
                      <w:szCs w:val="20"/>
                      <w:lang w:val="sv-SE"/>
                    </w:rPr>
                  </w:pPr>
                  <w:r w:rsidRPr="00547313">
                    <w:rPr>
                      <w:rFonts w:ascii="Times New Roman" w:eastAsia="Batang" w:hAnsi="Times" w:cs="Times New Roman"/>
                      <w:szCs w:val="20"/>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FDCA632" w14:textId="77777777" w:rsidR="00CB4523" w:rsidRPr="00547313" w:rsidRDefault="00CB4523" w:rsidP="00CB4523">
                  <w:pPr>
                    <w:spacing w:after="0" w:line="240" w:lineRule="auto"/>
                    <w:rPr>
                      <w:rFonts w:ascii="Times New Roman" w:eastAsia="Batang" w:hAnsi="Times" w:cs="Times New Roman"/>
                      <w:szCs w:val="20"/>
                      <w:lang w:val="sv-SE"/>
                    </w:rPr>
                  </w:pPr>
                  <w:r w:rsidRPr="00547313">
                    <w:rPr>
                      <w:rFonts w:ascii="Times New Roman" w:eastAsia="Batang" w:hAnsi="Times" w:cs="Times New Roman"/>
                      <w:szCs w:val="20"/>
                      <w:lang w:val="sv-SE"/>
                    </w:rPr>
                    <w:t>DM-RS for PU</w:t>
                  </w:r>
                  <w:r w:rsidRPr="00547313">
                    <w:rPr>
                      <w:rFonts w:ascii="Times New Roman" w:eastAsia="Batang" w:hAnsi="Times" w:cs="Times New Roman"/>
                      <w:color w:val="0070C0"/>
                      <w:szCs w:val="20"/>
                      <w:lang w:val="sv-SE"/>
                    </w:rPr>
                    <w:t>S</w:t>
                  </w:r>
                  <w:r w:rsidRPr="00547313">
                    <w:rPr>
                      <w:rFonts w:ascii="Times New Roman" w:eastAsia="Batang" w:hAnsi="Times" w:cs="Times New Roman"/>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EE0C04D" w14:textId="77777777" w:rsidR="00CB4523" w:rsidRPr="00547313" w:rsidRDefault="00CB4523" w:rsidP="00CB4523">
                  <w:pPr>
                    <w:spacing w:after="0" w:line="240" w:lineRule="auto"/>
                    <w:jc w:val="center"/>
                    <w:rPr>
                      <w:rFonts w:ascii="Times New Roman" w:eastAsia="Batang" w:hAnsi="Times" w:cs="Times New Roman"/>
                      <w:szCs w:val="20"/>
                      <w:lang w:val="sv-SE"/>
                    </w:rPr>
                  </w:pPr>
                  <w:r w:rsidRPr="00547313">
                    <w:rPr>
                      <w:rFonts w:ascii="Times New Roman" w:eastAsia="Batang" w:hAnsi="Times" w:cs="Times New Roman"/>
                      <w:szCs w:val="20"/>
                      <w:lang w:val="sv-SE"/>
                    </w:rPr>
                    <w:t>Spatial-relation</w:t>
                  </w:r>
                  <w:r w:rsidRPr="00547313">
                    <w:rPr>
                      <w:rFonts w:ascii="Times New Roman" w:eastAsia="Batang" w:hAnsi="Times" w:cs="Times New Roman"/>
                      <w:szCs w:val="20"/>
                      <w:lang w:val="sv-SE"/>
                    </w:rPr>
                    <w:br/>
                    <w:t>+ [port(s)-indication]</w:t>
                  </w:r>
                </w:p>
              </w:tc>
            </w:tr>
            <w:tr w:rsidR="00CB4523" w:rsidRPr="00F04357" w14:paraId="7A09E1BC" w14:textId="77777777" w:rsidTr="00CB452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59019" w14:textId="77777777" w:rsidR="00CB4523" w:rsidRPr="00547313" w:rsidRDefault="00CB4523" w:rsidP="00CB4523">
                  <w:pPr>
                    <w:spacing w:after="0" w:line="240" w:lineRule="auto"/>
                    <w:jc w:val="center"/>
                    <w:rPr>
                      <w:rFonts w:ascii="Times New Roman" w:eastAsia="Batang" w:hAnsi="Times" w:cs="Times New Roman"/>
                      <w:szCs w:val="20"/>
                      <w:lang w:val="sv-SE"/>
                    </w:rPr>
                  </w:pPr>
                  <w:r w:rsidRPr="00547313">
                    <w:rPr>
                      <w:rFonts w:ascii="Times New Roman" w:eastAsia="Batang" w:hAnsi="Times" w:cs="Times New Roman"/>
                      <w:szCs w:val="20"/>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1345EC72" w14:textId="77777777" w:rsidR="00CB4523" w:rsidRPr="00547313" w:rsidRDefault="00CB4523" w:rsidP="00CB4523">
                  <w:pPr>
                    <w:spacing w:after="0" w:line="240" w:lineRule="auto"/>
                    <w:rPr>
                      <w:rFonts w:ascii="Times New Roman" w:eastAsia="Batang" w:hAnsi="Times" w:cs="Times New Roman"/>
                      <w:szCs w:val="20"/>
                      <w:lang w:val="sv-SE"/>
                    </w:rPr>
                  </w:pPr>
                  <w:r w:rsidRPr="00547313">
                    <w:rPr>
                      <w:rFonts w:ascii="Times New Roman" w:eastAsia="Batang" w:hAnsi="Times" w:cs="Times New Roman"/>
                      <w:szCs w:val="20"/>
                      <w:lang w:val="sv-SE"/>
                    </w:rPr>
                    <w:t xml:space="preserve">UL RS(a SRS for BM) </w:t>
                  </w:r>
                  <w:r w:rsidRPr="00547313">
                    <w:rPr>
                      <w:rFonts w:ascii="Times New Roman" w:eastAsia="Batang" w:hAnsi="Times" w:cs="Times New Roman"/>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C8C9153" w14:textId="77777777" w:rsidR="00CB4523" w:rsidRPr="00547313" w:rsidRDefault="00CB4523" w:rsidP="00CB4523">
                  <w:pPr>
                    <w:spacing w:after="0" w:line="240" w:lineRule="auto"/>
                    <w:rPr>
                      <w:rFonts w:ascii="Times New Roman" w:eastAsia="Batang" w:hAnsi="Times" w:cs="Times New Roman"/>
                      <w:szCs w:val="20"/>
                      <w:lang w:val="sv-SE"/>
                    </w:rPr>
                  </w:pPr>
                  <w:r w:rsidRPr="00547313">
                    <w:rPr>
                      <w:rFonts w:ascii="Times New Roman" w:eastAsia="Batang" w:hAnsi="Times" w:cs="Times New Roman"/>
                      <w:szCs w:val="20"/>
                      <w:lang w:val="sv-SE"/>
                    </w:rPr>
                    <w:t>DM-RS for PU</w:t>
                  </w:r>
                  <w:r w:rsidRPr="00547313">
                    <w:rPr>
                      <w:rFonts w:ascii="Times New Roman" w:eastAsia="Batang" w:hAnsi="Times" w:cs="Times New Roman"/>
                      <w:color w:val="0070C0"/>
                      <w:szCs w:val="20"/>
                      <w:lang w:val="sv-SE"/>
                    </w:rPr>
                    <w:t>S</w:t>
                  </w:r>
                  <w:r w:rsidRPr="00547313">
                    <w:rPr>
                      <w:rFonts w:ascii="Times New Roman" w:eastAsia="Batang" w:hAnsi="Times" w:cs="Times New Roman"/>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37B01B08" w14:textId="77777777" w:rsidR="00CB4523" w:rsidRPr="00547313" w:rsidRDefault="00CB4523" w:rsidP="00CB4523">
                  <w:pPr>
                    <w:spacing w:after="0" w:line="240" w:lineRule="auto"/>
                    <w:jc w:val="center"/>
                    <w:rPr>
                      <w:rFonts w:ascii="Times New Roman" w:eastAsia="Batang" w:hAnsi="Times" w:cs="Times New Roman"/>
                      <w:szCs w:val="20"/>
                      <w:lang w:val="sv-SE"/>
                    </w:rPr>
                  </w:pPr>
                  <w:r w:rsidRPr="00547313">
                    <w:rPr>
                      <w:rFonts w:ascii="Times New Roman" w:eastAsia="Batang" w:hAnsi="Times" w:cs="Times New Roman"/>
                      <w:szCs w:val="20"/>
                      <w:lang w:val="sv-SE"/>
                    </w:rPr>
                    <w:t>Spatial-relation</w:t>
                  </w:r>
                  <w:r w:rsidRPr="00547313">
                    <w:rPr>
                      <w:rFonts w:ascii="Times New Roman" w:eastAsia="Batang" w:hAnsi="Times" w:cs="Times New Roman"/>
                      <w:szCs w:val="20"/>
                      <w:lang w:val="sv-SE"/>
                    </w:rPr>
                    <w:br/>
                    <w:t>+ [port(s)-indication]</w:t>
                  </w:r>
                </w:p>
              </w:tc>
            </w:tr>
          </w:tbl>
          <w:p w14:paraId="6825F5B6" w14:textId="77777777" w:rsidR="00CB4523" w:rsidRPr="00BA0CDF" w:rsidRDefault="00CB4523" w:rsidP="00CB4523"/>
        </w:tc>
      </w:tr>
    </w:tbl>
    <w:p w14:paraId="06578E4C" w14:textId="77777777" w:rsidR="00CB4523" w:rsidRDefault="00CB4523" w:rsidP="00CB4523">
      <w:pPr>
        <w:rPr>
          <w:iCs/>
        </w:rPr>
      </w:pPr>
    </w:p>
    <w:p w14:paraId="67FAAFEE" w14:textId="6B80ED9B" w:rsidR="00CB4523" w:rsidRDefault="00CB4523" w:rsidP="00CB4523">
      <w:pPr>
        <w:rPr>
          <w:iCs/>
        </w:rPr>
      </w:pPr>
      <w:r>
        <w:rPr>
          <w:iCs/>
        </w:rPr>
        <w:t xml:space="preserve">Alt.3 is a result of the long study in Rel16 </w:t>
      </w:r>
      <w:r w:rsidR="00695BA1">
        <w:rPr>
          <w:iCs/>
        </w:rPr>
        <w:t>whereas</w:t>
      </w:r>
      <w:r>
        <w:rPr>
          <w:iCs/>
        </w:rPr>
        <w:t xml:space="preserve"> Alt.2 was basically built in RAN1#97. Though, Alt.2 was discussed briefly in Rel15. In principle, we consider that </w:t>
      </w:r>
      <w:r w:rsidRPr="0095613C">
        <w:rPr>
          <w:iCs/>
        </w:rPr>
        <w:t>t</w:t>
      </w:r>
      <w:r>
        <w:rPr>
          <w:iCs/>
        </w:rPr>
        <w:t>he alternatives</w:t>
      </w:r>
      <w:r w:rsidRPr="0095613C">
        <w:rPr>
          <w:iCs/>
        </w:rPr>
        <w:t xml:space="preserve"> are not exclusive to each other</w:t>
      </w:r>
      <w:r>
        <w:rPr>
          <w:iCs/>
        </w:rPr>
        <w:t xml:space="preserve"> but rather they could be combined. While Alt.2 is </w:t>
      </w:r>
      <w:r w:rsidR="00D76C74">
        <w:rPr>
          <w:iCs/>
        </w:rPr>
        <w:t xml:space="preserve">more </w:t>
      </w:r>
      <w:r>
        <w:rPr>
          <w:iCs/>
        </w:rPr>
        <w:t xml:space="preserve">about </w:t>
      </w:r>
      <w:r w:rsidR="00D76C74">
        <w:rPr>
          <w:iCs/>
        </w:rPr>
        <w:t xml:space="preserve">how to configure spatial relation info, </w:t>
      </w:r>
      <w:r>
        <w:rPr>
          <w:iCs/>
        </w:rPr>
        <w:t xml:space="preserve">Alt.3 is about new panel ID and </w:t>
      </w:r>
      <w:r w:rsidR="00D76C74">
        <w:rPr>
          <w:iCs/>
        </w:rPr>
        <w:t xml:space="preserve">how to define the </w:t>
      </w:r>
      <w:r>
        <w:rPr>
          <w:iCs/>
        </w:rPr>
        <w:t xml:space="preserve">relation </w:t>
      </w:r>
      <w:r w:rsidR="00D76C74">
        <w:rPr>
          <w:iCs/>
        </w:rPr>
        <w:t xml:space="preserve">between panel and </w:t>
      </w:r>
      <w:r>
        <w:rPr>
          <w:iCs/>
        </w:rPr>
        <w:t>RS</w:t>
      </w:r>
      <w:r w:rsidR="00D76C74">
        <w:rPr>
          <w:iCs/>
        </w:rPr>
        <w:t xml:space="preserve"> configuration</w:t>
      </w:r>
      <w:r>
        <w:rPr>
          <w:iCs/>
        </w:rPr>
        <w:t xml:space="preserve">. </w:t>
      </w:r>
      <w:r w:rsidR="00D76C74">
        <w:rPr>
          <w:iCs/>
        </w:rPr>
        <w:t xml:space="preserve">In the example, it is shown that the </w:t>
      </w:r>
      <w:r>
        <w:rPr>
          <w:iCs/>
        </w:rPr>
        <w:t>panel ID</w:t>
      </w:r>
      <w:r w:rsidR="00D76C74">
        <w:rPr>
          <w:iCs/>
        </w:rPr>
        <w:t xml:space="preserve"> defined in Alt.3</w:t>
      </w:r>
      <w:r>
        <w:rPr>
          <w:iCs/>
        </w:rPr>
        <w:t xml:space="preserve"> would be needed in Alt.2 to enable panel-specific UL beam selection. </w:t>
      </w:r>
    </w:p>
    <w:p w14:paraId="173C31C1" w14:textId="36AFE758" w:rsidR="00CB4523" w:rsidRPr="00B970A0" w:rsidRDefault="00CB45E1" w:rsidP="00CB45E1">
      <w:pPr>
        <w:pStyle w:val="Caption"/>
      </w:pPr>
      <w:bookmarkStart w:id="29" w:name="_Ref16685270"/>
      <w:r w:rsidRPr="00CB45E1">
        <w:t xml:space="preserve">Observation </w:t>
      </w:r>
      <w:r>
        <w:fldChar w:fldCharType="begin"/>
      </w:r>
      <w:r w:rsidRPr="00CB45E1">
        <w:instrText xml:space="preserve"> SEQ Observation \* ARABIC </w:instrText>
      </w:r>
      <w:r>
        <w:fldChar w:fldCharType="separate"/>
      </w:r>
      <w:r w:rsidR="003C12E3">
        <w:rPr>
          <w:noProof/>
        </w:rPr>
        <w:t>8</w:t>
      </w:r>
      <w:r>
        <w:fldChar w:fldCharType="end"/>
      </w:r>
      <w:r w:rsidR="00CB4523" w:rsidRPr="00BA0CDF">
        <w:rPr>
          <w:b w:val="0"/>
        </w:rPr>
        <w:t>:</w:t>
      </w:r>
      <w:r w:rsidR="00CB4523" w:rsidRPr="00BA0CDF">
        <w:t xml:space="preserve"> </w:t>
      </w:r>
      <w:r w:rsidR="00CB4523" w:rsidRPr="00B970A0">
        <w:t>Alt.2 and Alt.3 are not exclusive to each other but they can be combined.</w:t>
      </w:r>
      <w:bookmarkEnd w:id="29"/>
      <w:r w:rsidR="00CB4523" w:rsidRPr="00B970A0">
        <w:t xml:space="preserve"> </w:t>
      </w:r>
    </w:p>
    <w:p w14:paraId="7B4D68FD" w14:textId="33DCBC7C" w:rsidR="00CB4523" w:rsidRPr="00BA0CDF" w:rsidRDefault="00D76C74" w:rsidP="00CB4523">
      <w:r>
        <w:t xml:space="preserve">In a </w:t>
      </w:r>
      <w:r w:rsidR="003F7796">
        <w:t xml:space="preserve">discussions regarding the </w:t>
      </w:r>
      <w:r>
        <w:t>UE panel specific beam management, both panel specific measurement &amp; reporting, and panel specific UL transmission have been considered. To support such operations, one simple solution would be to configure panel ID either explicitly or implicitly per RS configuration or reporting configuration. For example, if panel ID is configured for DL RS, UE may use the indicated panel for DL measurement, or in the other example, if panel ID is configured for UL RS, either directly configured or configured via source RS, w</w:t>
      </w:r>
      <w:r w:rsidR="00CB4523" w:rsidRPr="00BA0CDF">
        <w:t xml:space="preserve">hen a transmission of a target RS is scheduled or triggered the UE would be expected to use the same panel as associated to the source RS. That would be logical when the source is uplink signal, i.e. SRS. When the spatial source is DL RS, i.e. SSB or CSI-RS, it’s not that straightforward </w:t>
      </w:r>
      <w:r w:rsidR="00FD0B46">
        <w:t>unless</w:t>
      </w:r>
      <w:r w:rsidR="00CB4523" w:rsidRPr="00BA0CDF">
        <w:t xml:space="preserve"> panel specific SSB and</w:t>
      </w:r>
      <w:r w:rsidR="00FD0B46">
        <w:t>/or</w:t>
      </w:r>
      <w:r w:rsidR="00CB4523" w:rsidRPr="00BA0CDF">
        <w:t xml:space="preserve"> CSI-RS based L1-RSRP </w:t>
      </w:r>
      <w:r w:rsidR="00FD0B46">
        <w:t xml:space="preserve">measurement and </w:t>
      </w:r>
      <w:r w:rsidR="00CB4523" w:rsidRPr="00BA0CDF">
        <w:t xml:space="preserve">reporting </w:t>
      </w:r>
      <w:r w:rsidR="00FD0B46">
        <w:t>are</w:t>
      </w:r>
      <w:r w:rsidR="00FD0B46" w:rsidRPr="00BA0CDF">
        <w:t xml:space="preserve"> </w:t>
      </w:r>
      <w:r w:rsidR="00CB4523" w:rsidRPr="00BA0CDF">
        <w:t xml:space="preserve">supported </w:t>
      </w:r>
      <w:r w:rsidR="00FD0B46">
        <w:t xml:space="preserve">which </w:t>
      </w:r>
      <w:r w:rsidR="003F7796">
        <w:t>would enable</w:t>
      </w:r>
      <w:r w:rsidR="00FD0B46">
        <w:t xml:space="preserve"> </w:t>
      </w:r>
      <w:r w:rsidR="00CB4523" w:rsidRPr="00BA0CDF">
        <w:t xml:space="preserve">to associate the (panel) identifier to the DL RS being the spatial source. </w:t>
      </w:r>
      <w:r w:rsidR="003F7796">
        <w:t>Correspondingly</w:t>
      </w:r>
      <w:r w:rsidR="00CB4523" w:rsidRPr="00BA0CDF">
        <w:t xml:space="preserve">, when gNB is scheduling/triggering SRS resource set(s) it would be beneficial if the gNB would be aware that which panels would be having a good connection towards the gNB and the appropriate sets could be triggered. For that panel specific DL measurement would provide valuable information for the gNB to trigger SRS resource set from the proper panel(s). </w:t>
      </w:r>
    </w:p>
    <w:p w14:paraId="0FE18714" w14:textId="10F0EB1D" w:rsidR="000A6295" w:rsidRDefault="009D6A86" w:rsidP="00567A5B">
      <w:pPr>
        <w:pStyle w:val="Caption"/>
      </w:pPr>
      <w:bookmarkStart w:id="30" w:name="_Ref16854749"/>
      <w:r w:rsidRPr="00B970A0">
        <w:t xml:space="preserve">Observation </w:t>
      </w:r>
      <w:bookmarkStart w:id="31" w:name="_Ref16685274"/>
      <w:r w:rsidR="000A6295" w:rsidDel="000A6295">
        <w:fldChar w:fldCharType="begin"/>
      </w:r>
      <w:r w:rsidR="000A6295" w:rsidDel="000A6295">
        <w:fldChar w:fldCharType="separate"/>
      </w:r>
      <w:r w:rsidR="00567A5B" w:rsidRPr="00B970A0">
        <w:rPr>
          <w:b w:val="0"/>
        </w:rPr>
        <w:t>Error! No sequence specified.</w:t>
      </w:r>
      <w:r w:rsidR="000A6295" w:rsidDel="000A6295">
        <w:fldChar w:fldCharType="end"/>
      </w:r>
      <w:r w:rsidR="000A6295" w:rsidRPr="00B970A0">
        <w:t>:</w:t>
      </w:r>
      <w:r w:rsidR="000A6295" w:rsidRPr="00567A5B">
        <w:t xml:space="preserve"> </w:t>
      </w:r>
      <w:r w:rsidR="000A6295" w:rsidRPr="00DC5D9B">
        <w:t>Panel ID should be able to be associated to a reference RS.</w:t>
      </w:r>
      <w:bookmarkEnd w:id="30"/>
    </w:p>
    <w:p w14:paraId="7692686A" w14:textId="6508D444" w:rsidR="009D6A86" w:rsidRDefault="009D6A86" w:rsidP="009D6A86">
      <w:pPr>
        <w:pStyle w:val="Caption"/>
      </w:pPr>
      <w:bookmarkStart w:id="32" w:name="_Ref16854765"/>
      <w:r w:rsidRPr="00B970A0">
        <w:t xml:space="preserve">Proposal </w:t>
      </w:r>
      <w:r>
        <w:fldChar w:fldCharType="begin"/>
      </w:r>
      <w:r w:rsidRPr="00B970A0">
        <w:instrText xml:space="preserve"> SEQ Proposal \* ARABIC </w:instrText>
      </w:r>
      <w:r>
        <w:fldChar w:fldCharType="separate"/>
      </w:r>
      <w:r>
        <w:rPr>
          <w:noProof/>
        </w:rPr>
        <w:t>12</w:t>
      </w:r>
      <w:r>
        <w:fldChar w:fldCharType="end"/>
      </w:r>
      <w:r w:rsidRPr="00B970A0">
        <w:t>: Support new panel ID to be defined in RS configuration.</w:t>
      </w:r>
      <w:bookmarkEnd w:id="32"/>
    </w:p>
    <w:p w14:paraId="51DE8650" w14:textId="5E1F12D9" w:rsidR="009D6A86" w:rsidRPr="009D6A86" w:rsidRDefault="009D6A86">
      <w:pPr>
        <w:pStyle w:val="Caption"/>
      </w:pPr>
      <w:bookmarkStart w:id="33" w:name="_Ref16854771"/>
      <w:r w:rsidRPr="00B970A0">
        <w:t xml:space="preserve">Observation </w:t>
      </w:r>
      <w:r>
        <w:fldChar w:fldCharType="begin"/>
      </w:r>
      <w:r w:rsidRPr="00B970A0">
        <w:instrText xml:space="preserve"> SEQ Observation \* ARABIC </w:instrText>
      </w:r>
      <w:r>
        <w:fldChar w:fldCharType="separate"/>
      </w:r>
      <w:r>
        <w:rPr>
          <w:noProof/>
        </w:rPr>
        <w:t>10</w:t>
      </w:r>
      <w:r>
        <w:fldChar w:fldCharType="end"/>
      </w:r>
      <w:r w:rsidRPr="00B970A0">
        <w:t xml:space="preserve">: </w:t>
      </w:r>
      <w:r w:rsidRPr="00DC5D9B">
        <w:t>Panel specific L1-RSRP reporting would be needed to be able to associate the (panel) identifier to the DL RS, such as SSB or CSI-RS, being the spatial source for the target UL signal.</w:t>
      </w:r>
      <w:bookmarkEnd w:id="33"/>
    </w:p>
    <w:p w14:paraId="193F6FD5" w14:textId="0A2E026B" w:rsidR="00CB4523" w:rsidRPr="00B970A0" w:rsidRDefault="001D1AF8" w:rsidP="00CB4523">
      <w:pPr>
        <w:pStyle w:val="Caption"/>
      </w:pPr>
      <w:bookmarkStart w:id="34" w:name="_Ref16685286"/>
      <w:bookmarkEnd w:id="31"/>
      <w:r>
        <w:t>Proposal</w:t>
      </w:r>
      <w:r w:rsidR="00CB4523" w:rsidRPr="004A7B1C">
        <w:t xml:space="preserve"> </w:t>
      </w:r>
      <w:fldSimple w:instr=" SEQ Proposal \* ARABIC ">
        <w:r w:rsidR="00567A5B">
          <w:rPr>
            <w:noProof/>
          </w:rPr>
          <w:t>13</w:t>
        </w:r>
      </w:fldSimple>
      <w:r w:rsidR="00CB4523" w:rsidRPr="004A7B1C">
        <w:t>:</w:t>
      </w:r>
      <w:r w:rsidR="00CB4523" w:rsidRPr="00B970A0">
        <w:t xml:space="preserve"> Support panel specific L1-RSRP </w:t>
      </w:r>
      <w:r w:rsidR="00FD0B46" w:rsidRPr="00B970A0">
        <w:t xml:space="preserve">measurement and </w:t>
      </w:r>
      <w:r w:rsidR="00CB4523" w:rsidRPr="00B970A0">
        <w:t>reporting to enable associating the (panel) identifier to the DL RS being the spatial source for the target UL signal.</w:t>
      </w:r>
      <w:bookmarkEnd w:id="34"/>
      <w:r w:rsidR="00FD0B46" w:rsidRPr="00B970A0">
        <w:t xml:space="preserve"> Panel specific L1-RSRP can be measured either based on SSB or based on CSI-RS</w:t>
      </w:r>
      <w:r w:rsidR="003F7796" w:rsidRPr="00B970A0">
        <w:t>.</w:t>
      </w:r>
    </w:p>
    <w:p w14:paraId="7887A3DE" w14:textId="2167080D" w:rsidR="00694050" w:rsidRDefault="006761E9" w:rsidP="00F35FB8">
      <w:pPr>
        <w:spacing w:after="0"/>
        <w:rPr>
          <w:rFonts w:eastAsia="Times New Roman"/>
        </w:rPr>
      </w:pPr>
      <w:r>
        <w:rPr>
          <w:rFonts w:eastAsia="Times New Roman"/>
        </w:rPr>
        <w:t>As a summary, w</w:t>
      </w:r>
      <w:r w:rsidR="00694050">
        <w:rPr>
          <w:rFonts w:eastAsia="Times New Roman"/>
        </w:rPr>
        <w:t>e consider that way forward could be to merge Alt3 into Alt2 in a way that:</w:t>
      </w:r>
    </w:p>
    <w:p w14:paraId="3ABBC368" w14:textId="169230BE" w:rsidR="00694050" w:rsidRPr="00694050" w:rsidRDefault="00694050" w:rsidP="00694050">
      <w:pPr>
        <w:pStyle w:val="ListParagraph"/>
        <w:numPr>
          <w:ilvl w:val="0"/>
          <w:numId w:val="3"/>
        </w:numPr>
        <w:rPr>
          <w:rFonts w:eastAsia="Times New Roman"/>
        </w:rPr>
      </w:pPr>
      <w:r>
        <w:rPr>
          <w:rFonts w:eastAsia="Times New Roman"/>
          <w:sz w:val="22"/>
        </w:rPr>
        <w:t>panel ID is defined</w:t>
      </w:r>
    </w:p>
    <w:p w14:paraId="0164AF3C" w14:textId="60065EA1" w:rsidR="00694050" w:rsidRPr="00694050" w:rsidRDefault="00694050" w:rsidP="00694050">
      <w:pPr>
        <w:pStyle w:val="ListParagraph"/>
        <w:numPr>
          <w:ilvl w:val="0"/>
          <w:numId w:val="3"/>
        </w:numPr>
        <w:rPr>
          <w:rFonts w:eastAsia="Times New Roman"/>
        </w:rPr>
      </w:pPr>
      <w:r>
        <w:rPr>
          <w:rFonts w:eastAsia="Times New Roman"/>
          <w:sz w:val="22"/>
        </w:rPr>
        <w:t>panel ID can be configured/associated to the source RS</w:t>
      </w:r>
    </w:p>
    <w:p w14:paraId="61481634" w14:textId="20CBABD5" w:rsidR="003F7796" w:rsidRPr="003F7796" w:rsidRDefault="00694050" w:rsidP="003F7796">
      <w:pPr>
        <w:pStyle w:val="ListParagraph"/>
        <w:numPr>
          <w:ilvl w:val="0"/>
          <w:numId w:val="3"/>
        </w:numPr>
        <w:rPr>
          <w:rFonts w:eastAsia="Times New Roman"/>
          <w:sz w:val="22"/>
        </w:rPr>
      </w:pPr>
      <w:r w:rsidRPr="003F7796">
        <w:rPr>
          <w:rFonts w:eastAsia="Times New Roman"/>
        </w:rPr>
        <w:lastRenderedPageBreak/>
        <w:t>UL TCI state includes a spatial source RS which can be associated to a panel</w:t>
      </w:r>
      <w:r w:rsidR="003F7796" w:rsidRPr="003F7796">
        <w:rPr>
          <w:rFonts w:eastAsia="Times New Roman"/>
        </w:rPr>
        <w:t xml:space="preserve"> </w:t>
      </w:r>
      <w:r w:rsidR="003F7796">
        <w:rPr>
          <w:rFonts w:eastAsia="Times New Roman"/>
        </w:rPr>
        <w:t>enabling</w:t>
      </w:r>
      <w:r w:rsidR="003F7796" w:rsidRPr="003F7796">
        <w:rPr>
          <w:rFonts w:eastAsia="Times New Roman"/>
        </w:rPr>
        <w:t xml:space="preserve"> </w:t>
      </w:r>
      <w:r w:rsidR="003F7796" w:rsidRPr="003F7796">
        <w:rPr>
          <w:rFonts w:eastAsia="Times New Roman"/>
          <w:sz w:val="22"/>
        </w:rPr>
        <w:t>panel specific signa</w:t>
      </w:r>
      <w:r w:rsidR="003F7796">
        <w:rPr>
          <w:rFonts w:eastAsia="Times New Roman"/>
          <w:sz w:val="22"/>
        </w:rPr>
        <w:t>l</w:t>
      </w:r>
      <w:r w:rsidR="003F7796" w:rsidRPr="003F7796">
        <w:rPr>
          <w:rFonts w:eastAsia="Times New Roman"/>
          <w:sz w:val="22"/>
        </w:rPr>
        <w:t>ling using UL-TCI state</w:t>
      </w:r>
    </w:p>
    <w:p w14:paraId="38E4A870" w14:textId="2157C0F7" w:rsidR="00694050" w:rsidRPr="00694050" w:rsidRDefault="004A3C37" w:rsidP="00694050">
      <w:pPr>
        <w:pStyle w:val="Caption"/>
        <w:rPr>
          <w:rFonts w:eastAsia="Times New Roman"/>
        </w:rPr>
      </w:pPr>
      <w:bookmarkStart w:id="35" w:name="_Ref16685311"/>
      <w:r w:rsidRPr="00694050">
        <w:t xml:space="preserve">Proposal </w:t>
      </w:r>
      <w:r>
        <w:fldChar w:fldCharType="begin"/>
      </w:r>
      <w:r w:rsidRPr="00694050">
        <w:instrText xml:space="preserve"> SEQ Proposal \* ARABIC </w:instrText>
      </w:r>
      <w:r>
        <w:fldChar w:fldCharType="separate"/>
      </w:r>
      <w:r w:rsidR="00567A5B">
        <w:rPr>
          <w:noProof/>
        </w:rPr>
        <w:t>14</w:t>
      </w:r>
      <w:r>
        <w:fldChar w:fldCharType="end"/>
      </w:r>
      <w:r w:rsidRPr="00694050">
        <w:t xml:space="preserve">: </w:t>
      </w:r>
      <w:r w:rsidR="00694050" w:rsidRPr="00B970A0">
        <w:t>Merge Alt3 into Alt2 in a way that:</w:t>
      </w:r>
      <w:bookmarkEnd w:id="35"/>
    </w:p>
    <w:p w14:paraId="2523FF2F" w14:textId="1B5239A5" w:rsidR="00694050" w:rsidRPr="00B970A0" w:rsidRDefault="00694050" w:rsidP="00694050">
      <w:pPr>
        <w:pStyle w:val="ListParagraph"/>
        <w:numPr>
          <w:ilvl w:val="0"/>
          <w:numId w:val="28"/>
        </w:numPr>
        <w:rPr>
          <w:b/>
          <w:sz w:val="22"/>
        </w:rPr>
      </w:pPr>
      <w:r w:rsidRPr="00B970A0">
        <w:rPr>
          <w:b/>
          <w:sz w:val="22"/>
        </w:rPr>
        <w:t>panel ID is defined</w:t>
      </w:r>
    </w:p>
    <w:p w14:paraId="3C7A30BB" w14:textId="3C4B503C" w:rsidR="00694050" w:rsidRPr="00B970A0" w:rsidRDefault="00694050" w:rsidP="00694050">
      <w:pPr>
        <w:pStyle w:val="ListParagraph"/>
        <w:numPr>
          <w:ilvl w:val="0"/>
          <w:numId w:val="28"/>
        </w:numPr>
        <w:rPr>
          <w:b/>
          <w:sz w:val="22"/>
        </w:rPr>
      </w:pPr>
      <w:r w:rsidRPr="00B970A0">
        <w:rPr>
          <w:b/>
          <w:sz w:val="22"/>
        </w:rPr>
        <w:t>panel ID can be configured/associate to a spatial source RS</w:t>
      </w:r>
    </w:p>
    <w:p w14:paraId="13FC8C38" w14:textId="691672B0" w:rsidR="00694050" w:rsidRPr="002A57F6" w:rsidRDefault="003F7796" w:rsidP="00694050">
      <w:pPr>
        <w:pStyle w:val="ListParagraph"/>
        <w:numPr>
          <w:ilvl w:val="0"/>
          <w:numId w:val="28"/>
        </w:numPr>
        <w:rPr>
          <w:sz w:val="22"/>
          <w:szCs w:val="22"/>
        </w:rPr>
      </w:pPr>
      <w:r w:rsidRPr="00B970A0">
        <w:rPr>
          <w:rFonts w:eastAsia="Times New Roman"/>
          <w:b/>
          <w:sz w:val="22"/>
          <w:szCs w:val="22"/>
        </w:rPr>
        <w:t>UL TCI state includes a spatial source RS which can be associated to a panel enabling panel specific signalling using UL-TCI state</w:t>
      </w:r>
      <w:r w:rsidRPr="00567A5B" w:rsidDel="003F7796">
        <w:rPr>
          <w:sz w:val="22"/>
          <w:szCs w:val="22"/>
        </w:rPr>
        <w:t xml:space="preserve"> </w:t>
      </w:r>
    </w:p>
    <w:p w14:paraId="2ABB8F56" w14:textId="77777777" w:rsidR="008B4FD3" w:rsidRPr="008B4FD3" w:rsidRDefault="008B4FD3" w:rsidP="008B4FD3"/>
    <w:p w14:paraId="608B2275" w14:textId="57BD62FD" w:rsidR="00296B9E" w:rsidRPr="00781F04" w:rsidRDefault="00786E2E" w:rsidP="000921E1">
      <w:pPr>
        <w:pStyle w:val="Heading2"/>
      </w:pPr>
      <w:r>
        <w:t>2.</w:t>
      </w:r>
      <w:r w:rsidR="00250F28">
        <w:t>4</w:t>
      </w:r>
      <w:r>
        <w:tab/>
        <w:t>Beam Failure Recovery for SCell</w:t>
      </w:r>
    </w:p>
    <w:p w14:paraId="52BDCB4B" w14:textId="2CA526A3" w:rsidR="00BF7796" w:rsidRPr="000921E1" w:rsidRDefault="00BF7796" w:rsidP="000921E1">
      <w:pPr>
        <w:pStyle w:val="Heading3"/>
      </w:pPr>
      <w:r>
        <w:t>2.</w:t>
      </w:r>
      <w:r w:rsidR="00250F28">
        <w:t>4</w:t>
      </w:r>
      <w:r>
        <w:t xml:space="preserve">.1 On the Beam Failure Recovery </w:t>
      </w:r>
      <w:r w:rsidR="0032692C">
        <w:t xml:space="preserve">Procedure </w:t>
      </w:r>
      <w:r>
        <w:t>for SCell BFR</w:t>
      </w:r>
    </w:p>
    <w:p w14:paraId="41CB6865" w14:textId="77777777" w:rsidR="00FC6647" w:rsidRPr="00CB45E1" w:rsidRDefault="00FC6647" w:rsidP="00E86C46">
      <w:pPr>
        <w:rPr>
          <w:rFonts w:ascii="Times New Roman" w:hAnsi="Times New Roman" w:cs="Times New Roman"/>
          <w:szCs w:val="20"/>
        </w:rPr>
      </w:pPr>
    </w:p>
    <w:p w14:paraId="74F666DA" w14:textId="343BAEB8" w:rsidR="00453EE6" w:rsidRPr="00CB45E1" w:rsidRDefault="00E86C46" w:rsidP="00766D77">
      <w:pPr>
        <w:rPr>
          <w:rFonts w:ascii="Times New Roman" w:hAnsi="Times New Roman" w:cs="Times New Roman"/>
          <w:szCs w:val="20"/>
        </w:rPr>
      </w:pPr>
      <w:r w:rsidRPr="00CB45E1">
        <w:rPr>
          <w:rFonts w:ascii="Times New Roman" w:hAnsi="Times New Roman" w:cs="Times New Roman"/>
          <w:szCs w:val="20"/>
        </w:rPr>
        <w:t xml:space="preserve">In RAN1#96 following was agreed: </w:t>
      </w:r>
    </w:p>
    <w:p w14:paraId="18F4D432" w14:textId="77777777" w:rsidR="00265C69" w:rsidRPr="00CB45E1" w:rsidRDefault="00265C69" w:rsidP="00FC6647">
      <w:pPr>
        <w:ind w:left="568"/>
        <w:rPr>
          <w:rFonts w:ascii="Times New Roman" w:hAnsi="Times New Roman" w:cs="Times New Roman"/>
          <w:b/>
          <w:sz w:val="16"/>
          <w:szCs w:val="20"/>
          <w:highlight w:val="green"/>
        </w:rPr>
      </w:pPr>
      <w:r w:rsidRPr="00CB45E1">
        <w:rPr>
          <w:rFonts w:ascii="Times New Roman" w:hAnsi="Times New Roman" w:cs="Times New Roman"/>
          <w:b/>
          <w:sz w:val="16"/>
          <w:szCs w:val="20"/>
          <w:highlight w:val="green"/>
        </w:rPr>
        <w:t>Agreement</w:t>
      </w:r>
    </w:p>
    <w:p w14:paraId="037D3558" w14:textId="77777777" w:rsidR="00265C69" w:rsidRPr="00CB45E1" w:rsidRDefault="00265C69" w:rsidP="00FC6647">
      <w:pPr>
        <w:ind w:left="568"/>
        <w:rPr>
          <w:rFonts w:ascii="Times New Roman" w:hAnsi="Times New Roman" w:cs="Times New Roman"/>
          <w:sz w:val="16"/>
          <w:szCs w:val="20"/>
        </w:rPr>
      </w:pPr>
      <w:r w:rsidRPr="00CB45E1">
        <w:rPr>
          <w:rFonts w:ascii="Times New Roman" w:hAnsi="Times New Roman" w:cs="Times New Roman"/>
          <w:sz w:val="16"/>
          <w:szCs w:val="20"/>
        </w:rPr>
        <w:t>On BFRQ procedure for SCell</w:t>
      </w:r>
    </w:p>
    <w:p w14:paraId="757426C4" w14:textId="77777777" w:rsidR="00265C69" w:rsidRPr="00CB45E1" w:rsidRDefault="00265C69" w:rsidP="00FC6647">
      <w:pPr>
        <w:numPr>
          <w:ilvl w:val="0"/>
          <w:numId w:val="27"/>
        </w:numPr>
        <w:spacing w:after="0" w:line="240" w:lineRule="auto"/>
        <w:ind w:left="1288"/>
        <w:rPr>
          <w:rFonts w:ascii="Times New Roman" w:hAnsi="Times New Roman" w:cs="Times New Roman"/>
          <w:sz w:val="16"/>
          <w:szCs w:val="20"/>
        </w:rPr>
      </w:pPr>
      <w:r w:rsidRPr="00CB45E1">
        <w:rPr>
          <w:rFonts w:ascii="Times New Roman" w:hAnsi="Times New Roman" w:cs="Times New Roman"/>
          <w:sz w:val="16"/>
          <w:szCs w:val="20"/>
        </w:rPr>
        <w:t>Step 1 can be carried by at least a dedicated SR-like PUCCH resource for BFR over PCell or PSCell</w:t>
      </w:r>
    </w:p>
    <w:p w14:paraId="04001715" w14:textId="77777777" w:rsidR="00265C69" w:rsidRPr="00CB45E1" w:rsidRDefault="00265C69" w:rsidP="00FC6647">
      <w:pPr>
        <w:numPr>
          <w:ilvl w:val="1"/>
          <w:numId w:val="27"/>
        </w:numPr>
        <w:spacing w:after="0" w:line="240" w:lineRule="auto"/>
        <w:ind w:left="2008"/>
        <w:rPr>
          <w:rFonts w:ascii="Times New Roman" w:hAnsi="Times New Roman" w:cs="Times New Roman"/>
          <w:sz w:val="16"/>
          <w:szCs w:val="20"/>
        </w:rPr>
      </w:pPr>
      <w:r w:rsidRPr="00CB45E1">
        <w:rPr>
          <w:rFonts w:ascii="Times New Roman" w:hAnsi="Times New Roman" w:cs="Times New Roman"/>
          <w:sz w:val="16"/>
          <w:szCs w:val="20"/>
        </w:rPr>
        <w:t>FFS: Details including whether or not it is precluded that MAC CE in step 2 is multiplexed in a PUSCH not triggered by step 1</w:t>
      </w:r>
    </w:p>
    <w:p w14:paraId="12822712" w14:textId="77777777" w:rsidR="00265C69" w:rsidRPr="00CB45E1" w:rsidRDefault="00265C69" w:rsidP="00FC6647">
      <w:pPr>
        <w:numPr>
          <w:ilvl w:val="0"/>
          <w:numId w:val="27"/>
        </w:numPr>
        <w:spacing w:after="0" w:line="240" w:lineRule="auto"/>
        <w:ind w:left="1288"/>
        <w:rPr>
          <w:rFonts w:ascii="Times New Roman" w:hAnsi="Times New Roman" w:cs="Times New Roman"/>
          <w:sz w:val="16"/>
          <w:szCs w:val="20"/>
        </w:rPr>
      </w:pPr>
      <w:r w:rsidRPr="00CB45E1">
        <w:rPr>
          <w:rFonts w:ascii="Times New Roman" w:hAnsi="Times New Roman" w:cs="Times New Roman"/>
          <w:sz w:val="16"/>
          <w:szCs w:val="20"/>
          <w:highlight w:val="darkYellow"/>
        </w:rPr>
        <w:t>(Working Assumption)</w:t>
      </w:r>
      <w:r w:rsidRPr="00CB45E1">
        <w:rPr>
          <w:rFonts w:ascii="Times New Roman" w:hAnsi="Times New Roman" w:cs="Times New Roman"/>
          <w:sz w:val="16"/>
          <w:szCs w:val="20"/>
        </w:rPr>
        <w:t xml:space="preserve"> Step 2 is carried by MAC CE </w:t>
      </w:r>
    </w:p>
    <w:p w14:paraId="262197FC" w14:textId="77777777" w:rsidR="00265C69" w:rsidRPr="00CB45E1" w:rsidRDefault="00265C69" w:rsidP="00FC6647">
      <w:pPr>
        <w:ind w:left="568"/>
        <w:rPr>
          <w:rFonts w:ascii="Times New Roman" w:hAnsi="Times New Roman" w:cs="Times New Roman"/>
          <w:sz w:val="16"/>
          <w:szCs w:val="20"/>
        </w:rPr>
      </w:pPr>
      <w:r w:rsidRPr="00CB45E1">
        <w:rPr>
          <w:rFonts w:ascii="Times New Roman" w:hAnsi="Times New Roman" w:cs="Times New Roman"/>
          <w:sz w:val="16"/>
          <w:szCs w:val="20"/>
        </w:rPr>
        <w:t>Above applies at least for SCell with downlink only</w:t>
      </w:r>
    </w:p>
    <w:p w14:paraId="71D06C18" w14:textId="59204F04" w:rsidR="00265C69" w:rsidRPr="00CB45E1" w:rsidRDefault="00265C69" w:rsidP="00FC6647">
      <w:pPr>
        <w:ind w:left="568"/>
        <w:rPr>
          <w:rFonts w:ascii="Times New Roman" w:hAnsi="Times New Roman" w:cs="Times New Roman"/>
          <w:sz w:val="16"/>
          <w:szCs w:val="20"/>
        </w:rPr>
      </w:pPr>
      <w:r w:rsidRPr="00CB45E1">
        <w:rPr>
          <w:rFonts w:ascii="Times New Roman" w:hAnsi="Times New Roman" w:cs="Times New Roman"/>
          <w:sz w:val="16"/>
          <w:szCs w:val="20"/>
        </w:rPr>
        <w:t xml:space="preserve">Send an LS to RAN2 to ask their input with reference to this agreement from their specification work point of view considering their workload. The draft LS in R1-1907850 is modified and </w:t>
      </w:r>
      <w:r w:rsidRPr="00CB45E1">
        <w:rPr>
          <w:rFonts w:ascii="Times New Roman" w:hAnsi="Times New Roman" w:cs="Times New Roman"/>
          <w:sz w:val="16"/>
          <w:szCs w:val="20"/>
          <w:highlight w:val="green"/>
        </w:rPr>
        <w:t>endorsed</w:t>
      </w:r>
      <w:r w:rsidRPr="00CB45E1">
        <w:rPr>
          <w:rFonts w:ascii="Times New Roman" w:hAnsi="Times New Roman" w:cs="Times New Roman"/>
          <w:sz w:val="16"/>
          <w:szCs w:val="20"/>
        </w:rPr>
        <w:t xml:space="preserve"> in R1-1907870.</w:t>
      </w:r>
    </w:p>
    <w:p w14:paraId="47843102" w14:textId="77777777" w:rsidR="00E16322" w:rsidRPr="00CB45E1" w:rsidRDefault="00E16322" w:rsidP="00FC6647">
      <w:pPr>
        <w:ind w:left="568"/>
        <w:rPr>
          <w:rFonts w:ascii="Times New Roman" w:hAnsi="Times New Roman" w:cs="Times New Roman"/>
          <w:sz w:val="16"/>
          <w:szCs w:val="20"/>
        </w:rPr>
      </w:pPr>
    </w:p>
    <w:p w14:paraId="51D64616" w14:textId="00B71094" w:rsidR="00E16322" w:rsidRPr="00CB45E1" w:rsidRDefault="00E16322" w:rsidP="00E16322">
      <w:pPr>
        <w:rPr>
          <w:rFonts w:ascii="Times New Roman" w:hAnsi="Times New Roman" w:cs="Times New Roman"/>
        </w:rPr>
      </w:pPr>
      <w:r w:rsidRPr="00CB45E1">
        <w:rPr>
          <w:rFonts w:ascii="Times New Roman" w:hAnsi="Times New Roman" w:cs="Times New Roman"/>
        </w:rPr>
        <w:t xml:space="preserve">In PCell beam recovery procedure the both dedicated and contention-based </w:t>
      </w:r>
      <w:r w:rsidR="00695F29" w:rsidRPr="00CB45E1">
        <w:rPr>
          <w:rFonts w:ascii="Times New Roman" w:hAnsi="Times New Roman" w:cs="Times New Roman"/>
        </w:rPr>
        <w:t>signaling</w:t>
      </w:r>
      <w:r w:rsidRPr="00CB45E1">
        <w:rPr>
          <w:rFonts w:ascii="Times New Roman" w:hAnsi="Times New Roman" w:cs="Times New Roman"/>
        </w:rPr>
        <w:t xml:space="preserve"> was supported for beam failure recovery. CBRA is used when CFRA candidates are below a quality threshold (i.e. are not suitable) or when CFRA recovery is not configured by network. </w:t>
      </w:r>
    </w:p>
    <w:p w14:paraId="244B9AF4" w14:textId="746D57D8" w:rsidR="00E16322" w:rsidRPr="00CB45E1" w:rsidRDefault="00E16322" w:rsidP="00E16322">
      <w:pPr>
        <w:rPr>
          <w:rFonts w:ascii="Times New Roman" w:hAnsi="Times New Roman" w:cs="Times New Roman"/>
        </w:rPr>
      </w:pPr>
      <w:r w:rsidRPr="00CB45E1">
        <w:rPr>
          <w:rFonts w:ascii="Times New Roman" w:hAnsi="Times New Roman" w:cs="Times New Roman"/>
        </w:rPr>
        <w:t xml:space="preserve">In contrast to Release 15 BFR using CFRA, the SR-like </w:t>
      </w:r>
      <w:r w:rsidR="00695F29" w:rsidRPr="00CB45E1">
        <w:rPr>
          <w:rFonts w:ascii="Times New Roman" w:hAnsi="Times New Roman" w:cs="Times New Roman"/>
        </w:rPr>
        <w:t>signaling</w:t>
      </w:r>
      <w:r w:rsidRPr="00CB45E1">
        <w:rPr>
          <w:rFonts w:ascii="Times New Roman" w:hAnsi="Times New Roman" w:cs="Times New Roman"/>
        </w:rPr>
        <w:t xml:space="preserve"> in Step 1 for SCell BFR does not directly indicate a new candidate and the actual information of which SCell failed is provided in a MAC CE in Step 2. Additionally, the MAC CE is considered to carry information on the new candidate beam for the failed SCell if present (i.e. signal quality is above threshold.</w:t>
      </w:r>
    </w:p>
    <w:p w14:paraId="038437C5" w14:textId="64F12E4E" w:rsidR="00E16322" w:rsidRPr="00CB45E1" w:rsidRDefault="00E16322" w:rsidP="00E16322">
      <w:pPr>
        <w:rPr>
          <w:rFonts w:ascii="Times New Roman" w:hAnsi="Times New Roman" w:cs="Times New Roman"/>
        </w:rPr>
      </w:pPr>
      <w:r w:rsidRPr="00CB45E1">
        <w:rPr>
          <w:rFonts w:ascii="Times New Roman" w:hAnsi="Times New Roman" w:cs="Times New Roman"/>
        </w:rPr>
        <w:t xml:space="preserve">According to the current RAN1 WA, the Step 1 does not explicitly discuss the use of CBRA although it states that at least SR-like </w:t>
      </w:r>
      <w:r w:rsidR="00695F29" w:rsidRPr="00CB45E1">
        <w:rPr>
          <w:rFonts w:ascii="Times New Roman" w:hAnsi="Times New Roman" w:cs="Times New Roman"/>
        </w:rPr>
        <w:t>signaling</w:t>
      </w:r>
      <w:r w:rsidRPr="00CB45E1">
        <w:rPr>
          <w:rFonts w:ascii="Times New Roman" w:hAnsi="Times New Roman" w:cs="Times New Roman"/>
        </w:rPr>
        <w:t xml:space="preserve"> is used. The CBRA based SCell BFR should be supported to complement SR-based </w:t>
      </w:r>
      <w:r w:rsidR="00695F29" w:rsidRPr="00CB45E1">
        <w:rPr>
          <w:rFonts w:ascii="Times New Roman" w:hAnsi="Times New Roman" w:cs="Times New Roman"/>
        </w:rPr>
        <w:t>signaling</w:t>
      </w:r>
      <w:r w:rsidRPr="00CB45E1">
        <w:rPr>
          <w:rFonts w:ascii="Times New Roman" w:hAnsi="Times New Roman" w:cs="Times New Roman"/>
        </w:rPr>
        <w:t xml:space="preserve"> in a case where SR-like signal is not configured or </w:t>
      </w:r>
      <w:r w:rsidR="00B85A5A">
        <w:rPr>
          <w:rFonts w:ascii="Times New Roman" w:hAnsi="Times New Roman" w:cs="Times New Roman"/>
        </w:rPr>
        <w:t>maximum transmissions are made for</w:t>
      </w:r>
      <w:r w:rsidRPr="00CB45E1">
        <w:rPr>
          <w:rFonts w:ascii="Times New Roman" w:hAnsi="Times New Roman" w:cs="Times New Roman"/>
        </w:rPr>
        <w:t xml:space="preserve"> the SR.</w:t>
      </w:r>
    </w:p>
    <w:p w14:paraId="025C2BBB" w14:textId="072A7DA5" w:rsidR="00E16322" w:rsidRPr="00CB45E1" w:rsidRDefault="00E16322" w:rsidP="00E16322">
      <w:pPr>
        <w:rPr>
          <w:rFonts w:ascii="Times New Roman" w:hAnsi="Times New Roman" w:cs="Times New Roman"/>
        </w:rPr>
      </w:pPr>
      <w:r w:rsidRPr="00CB45E1">
        <w:rPr>
          <w:rFonts w:ascii="Times New Roman" w:hAnsi="Times New Roman" w:cs="Times New Roman"/>
        </w:rPr>
        <w:t xml:space="preserve">As Step 1 contains only the indication of the SCell recovery request but carries no additional information the CBRA based SCell BFR </w:t>
      </w:r>
      <w:r w:rsidR="00695F29" w:rsidRPr="00CB45E1">
        <w:rPr>
          <w:rFonts w:ascii="Times New Roman" w:hAnsi="Times New Roman" w:cs="Times New Roman"/>
        </w:rPr>
        <w:t>signaling</w:t>
      </w:r>
      <w:r w:rsidRPr="00CB45E1">
        <w:rPr>
          <w:rFonts w:ascii="Times New Roman" w:hAnsi="Times New Roman" w:cs="Times New Roman"/>
        </w:rPr>
        <w:t xml:space="preserve"> can use the same MAC CE format for indicating the failed SCell and new candidate.</w:t>
      </w:r>
    </w:p>
    <w:p w14:paraId="25064A06" w14:textId="77777777" w:rsidR="00E16322" w:rsidRPr="00CB45E1" w:rsidRDefault="00E16322" w:rsidP="00E16322">
      <w:pPr>
        <w:rPr>
          <w:rFonts w:ascii="Times New Roman" w:hAnsi="Times New Roman" w:cs="Times New Roman"/>
        </w:rPr>
      </w:pPr>
      <w:r w:rsidRPr="00CB45E1">
        <w:rPr>
          <w:rFonts w:ascii="Times New Roman" w:hAnsi="Times New Roman" w:cs="Times New Roman"/>
        </w:rPr>
        <w:t xml:space="preserve">It should be noted that both SR-like PUCCH and CBRA options could use the same MAC CE design for indicating the failed SCell and whether the failed SCell has a new candidate. </w:t>
      </w:r>
    </w:p>
    <w:p w14:paraId="7D529EA5" w14:textId="30E52E3B" w:rsidR="00E16322" w:rsidRPr="00CB45E1" w:rsidRDefault="00C941C3" w:rsidP="00AC155D">
      <w:pPr>
        <w:pStyle w:val="Caption"/>
        <w:rPr>
          <w:rFonts w:ascii="Times New Roman" w:hAnsi="Times New Roman" w:cs="Times New Roman"/>
          <w:b w:val="0"/>
        </w:rPr>
      </w:pPr>
      <w:bookmarkStart w:id="36" w:name="_Ref16856304"/>
      <w:r w:rsidRPr="00C206C8">
        <w:rPr>
          <w:rFonts w:ascii="Times New Roman" w:hAnsi="Times New Roman" w:cs="Times New Roman"/>
        </w:rPr>
        <w:t>Observation</w:t>
      </w:r>
      <w:r w:rsidR="00AC155D" w:rsidRPr="00C206C8">
        <w:rPr>
          <w:rFonts w:ascii="Times New Roman" w:hAnsi="Times New Roman" w:cs="Times New Roman"/>
        </w:rPr>
        <w:t xml:space="preserve"> </w:t>
      </w:r>
      <w:r w:rsidRPr="00C941C3">
        <w:rPr>
          <w:rFonts w:ascii="Times New Roman" w:hAnsi="Times New Roman" w:cs="Times New Roman"/>
        </w:rPr>
        <w:fldChar w:fldCharType="begin"/>
      </w:r>
      <w:r w:rsidRPr="00C206C8">
        <w:rPr>
          <w:rFonts w:ascii="Times New Roman" w:hAnsi="Times New Roman" w:cs="Times New Roman"/>
        </w:rPr>
        <w:instrText xml:space="preserve"> SEQ Observation \* ARABIC </w:instrText>
      </w:r>
      <w:r w:rsidRPr="00C941C3">
        <w:rPr>
          <w:rFonts w:ascii="Times New Roman" w:hAnsi="Times New Roman" w:cs="Times New Roman"/>
        </w:rPr>
        <w:fldChar w:fldCharType="separate"/>
      </w:r>
      <w:r w:rsidR="00567A5B">
        <w:rPr>
          <w:rFonts w:ascii="Times New Roman" w:hAnsi="Times New Roman" w:cs="Times New Roman"/>
          <w:noProof/>
        </w:rPr>
        <w:t>10</w:t>
      </w:r>
      <w:r w:rsidRPr="00C941C3">
        <w:rPr>
          <w:rFonts w:ascii="Times New Roman" w:hAnsi="Times New Roman" w:cs="Times New Roman"/>
        </w:rPr>
        <w:fldChar w:fldCharType="end"/>
      </w:r>
      <w:r w:rsidR="00E16322" w:rsidRPr="00CB45E1">
        <w:rPr>
          <w:rFonts w:ascii="Times New Roman" w:hAnsi="Times New Roman" w:cs="Times New Roman"/>
        </w:rPr>
        <w:t xml:space="preserve">: CBRA based SCell BFR should be supported to complement SR-based </w:t>
      </w:r>
      <w:r w:rsidR="00695F29" w:rsidRPr="00B970A0">
        <w:rPr>
          <w:rFonts w:ascii="Times New Roman" w:hAnsi="Times New Roman" w:cs="Times New Roman"/>
        </w:rPr>
        <w:t>signaling</w:t>
      </w:r>
      <w:r w:rsidR="00E16322" w:rsidRPr="00CB45E1">
        <w:rPr>
          <w:rFonts w:ascii="Times New Roman" w:hAnsi="Times New Roman" w:cs="Times New Roman"/>
        </w:rPr>
        <w:t xml:space="preserve"> in a case where SR-like signal is not configured.</w:t>
      </w:r>
      <w:bookmarkEnd w:id="36"/>
    </w:p>
    <w:p w14:paraId="659D284F" w14:textId="48448779" w:rsidR="00E16322" w:rsidRPr="00C941C3" w:rsidRDefault="00AC155D" w:rsidP="00AC155D">
      <w:pPr>
        <w:pStyle w:val="Caption"/>
        <w:rPr>
          <w:rFonts w:ascii="Times New Roman" w:hAnsi="Times New Roman" w:cs="Times New Roman"/>
        </w:rPr>
      </w:pPr>
      <w:bookmarkStart w:id="37" w:name="_Ref16856240"/>
      <w:r w:rsidRPr="00C206C8">
        <w:rPr>
          <w:rFonts w:ascii="Times New Roman" w:hAnsi="Times New Roman" w:cs="Times New Roman"/>
        </w:rPr>
        <w:t xml:space="preserve">Proposal </w:t>
      </w:r>
      <w:r w:rsidRPr="00C941C3">
        <w:rPr>
          <w:rFonts w:ascii="Times New Roman" w:hAnsi="Times New Roman" w:cs="Times New Roman"/>
        </w:rPr>
        <w:fldChar w:fldCharType="begin"/>
      </w:r>
      <w:r w:rsidRPr="003B5C0F">
        <w:instrText xml:space="preserve"> SEQ Proposal \* ARABIC </w:instrText>
      </w:r>
      <w:r w:rsidRPr="00C941C3">
        <w:rPr>
          <w:rFonts w:ascii="Times New Roman" w:hAnsi="Times New Roman" w:cs="Times New Roman"/>
        </w:rPr>
        <w:fldChar w:fldCharType="separate"/>
      </w:r>
      <w:r w:rsidR="00567A5B">
        <w:rPr>
          <w:noProof/>
        </w:rPr>
        <w:t>15</w:t>
      </w:r>
      <w:r w:rsidRPr="00C941C3">
        <w:rPr>
          <w:rFonts w:ascii="Times New Roman" w:hAnsi="Times New Roman" w:cs="Times New Roman"/>
        </w:rPr>
        <w:fldChar w:fldCharType="end"/>
      </w:r>
      <w:r w:rsidR="00E16322" w:rsidRPr="003B5C0F">
        <w:rPr>
          <w:rFonts w:ascii="Times New Roman" w:hAnsi="Times New Roman" w:cs="Times New Roman"/>
        </w:rPr>
        <w:t xml:space="preserve">: </w:t>
      </w:r>
      <w:r w:rsidR="00E16322" w:rsidRPr="00C941C3">
        <w:rPr>
          <w:rFonts w:ascii="Times New Roman" w:hAnsi="Times New Roman" w:cs="Times New Roman"/>
        </w:rPr>
        <w:t xml:space="preserve">if RAN2 supports the RAN1 WA, the </w:t>
      </w:r>
      <w:r w:rsidR="00E16322" w:rsidRPr="003B5C0F">
        <w:rPr>
          <w:rFonts w:ascii="Times New Roman" w:hAnsi="Times New Roman" w:cs="Times New Roman"/>
        </w:rPr>
        <w:t xml:space="preserve">SR-like </w:t>
      </w:r>
      <w:r w:rsidR="00695F29" w:rsidRPr="00C941C3">
        <w:rPr>
          <w:rFonts w:ascii="Times New Roman" w:hAnsi="Times New Roman" w:cs="Times New Roman"/>
        </w:rPr>
        <w:t>signaling</w:t>
      </w:r>
      <w:r w:rsidR="00E16322" w:rsidRPr="003B5C0F">
        <w:rPr>
          <w:rFonts w:ascii="Times New Roman" w:hAnsi="Times New Roman" w:cs="Times New Roman"/>
        </w:rPr>
        <w:t xml:space="preserve"> in Step 1 </w:t>
      </w:r>
      <w:r w:rsidR="00E16322" w:rsidRPr="00C941C3">
        <w:rPr>
          <w:rFonts w:ascii="Times New Roman" w:hAnsi="Times New Roman" w:cs="Times New Roman"/>
        </w:rPr>
        <w:t xml:space="preserve">is additionally complemented with </w:t>
      </w:r>
      <w:r w:rsidR="00E16322" w:rsidRPr="003B5C0F">
        <w:rPr>
          <w:rFonts w:ascii="Times New Roman" w:hAnsi="Times New Roman" w:cs="Times New Roman"/>
        </w:rPr>
        <w:t xml:space="preserve">support </w:t>
      </w:r>
      <w:r w:rsidR="00E16322" w:rsidRPr="00C941C3">
        <w:rPr>
          <w:rFonts w:ascii="Times New Roman" w:hAnsi="Times New Roman" w:cs="Times New Roman"/>
        </w:rPr>
        <w:t xml:space="preserve">of </w:t>
      </w:r>
      <w:r w:rsidR="00E16322" w:rsidRPr="003B5C0F">
        <w:rPr>
          <w:rFonts w:ascii="Times New Roman" w:hAnsi="Times New Roman" w:cs="Times New Roman"/>
        </w:rPr>
        <w:t>CBRA for Step 1</w:t>
      </w:r>
      <w:r w:rsidR="00E16322" w:rsidRPr="00C941C3">
        <w:rPr>
          <w:rFonts w:ascii="Times New Roman" w:hAnsi="Times New Roman" w:cs="Times New Roman"/>
        </w:rPr>
        <w:t xml:space="preserve"> </w:t>
      </w:r>
      <w:r w:rsidR="00695F29" w:rsidRPr="00C941C3">
        <w:rPr>
          <w:rFonts w:ascii="Times New Roman" w:hAnsi="Times New Roman" w:cs="Times New Roman"/>
        </w:rPr>
        <w:t>signaling</w:t>
      </w:r>
      <w:r w:rsidR="00E16322" w:rsidRPr="003B5C0F">
        <w:rPr>
          <w:rFonts w:ascii="Times New Roman" w:hAnsi="Times New Roman" w:cs="Times New Roman"/>
        </w:rPr>
        <w:t>.</w:t>
      </w:r>
      <w:bookmarkEnd w:id="37"/>
    </w:p>
    <w:p w14:paraId="3BF81629" w14:textId="3776EF06" w:rsidR="0032692C" w:rsidRPr="003B5C0F" w:rsidRDefault="0032692C" w:rsidP="00265C69">
      <w:pPr>
        <w:rPr>
          <w:rFonts w:ascii="Times New Roman" w:hAnsi="Times New Roman" w:cs="Times New Roman"/>
          <w:szCs w:val="20"/>
        </w:rPr>
      </w:pPr>
    </w:p>
    <w:p w14:paraId="31F38DE7" w14:textId="66FB0770" w:rsidR="0079487B" w:rsidRPr="00CB45E1" w:rsidRDefault="006E7294" w:rsidP="0079487B">
      <w:pPr>
        <w:rPr>
          <w:rFonts w:ascii="Times New Roman" w:hAnsi="Times New Roman" w:cs="Times New Roman"/>
        </w:rPr>
      </w:pPr>
      <w:r w:rsidRPr="00CB45E1">
        <w:rPr>
          <w:rFonts w:ascii="Times New Roman" w:hAnsi="Times New Roman" w:cs="Times New Roman"/>
        </w:rPr>
        <w:lastRenderedPageBreak/>
        <w:t xml:space="preserve">Also, </w:t>
      </w:r>
      <w:r w:rsidR="0079487B" w:rsidRPr="00CB45E1">
        <w:rPr>
          <w:rFonts w:ascii="Times New Roman" w:hAnsi="Times New Roman" w:cs="Times New Roman"/>
        </w:rPr>
        <w:t xml:space="preserve">RAN1 working assumption left the multiplexing of SCell recovery information MAC CE as FFS. In our view it should be possible to transmit SCell recovery request without triggering first a transmission on PUCCH resource i.e. the Step 1 would not always be needed, or it may not always be feasible. </w:t>
      </w:r>
    </w:p>
    <w:p w14:paraId="67979B40" w14:textId="657F376D" w:rsidR="0079487B" w:rsidRPr="00CB45E1" w:rsidRDefault="0079487B" w:rsidP="0079487B">
      <w:pPr>
        <w:rPr>
          <w:rFonts w:ascii="Times New Roman" w:hAnsi="Times New Roman" w:cs="Times New Roman"/>
        </w:rPr>
      </w:pPr>
      <w:r w:rsidRPr="00CB45E1">
        <w:rPr>
          <w:rFonts w:ascii="Times New Roman" w:hAnsi="Times New Roman" w:cs="Times New Roman"/>
        </w:rPr>
        <w:t xml:space="preserve">In case UE already has valid UL grant where it is able to transmit the SCell BFR MAC CE it would not make sense to first wait for SR-Like PUCCH resource to trigger an UL grant and then send the MAC CE. This would only increase latency and would not bring any benefits as network could determine the recovery request based on the MAC CE </w:t>
      </w:r>
      <w:r w:rsidR="00570FC6" w:rsidRPr="00CB45E1">
        <w:rPr>
          <w:rFonts w:ascii="Times New Roman" w:hAnsi="Times New Roman" w:cs="Times New Roman"/>
        </w:rPr>
        <w:t>identifier (</w:t>
      </w:r>
      <w:r w:rsidRPr="00CB45E1">
        <w:rPr>
          <w:rFonts w:ascii="Times New Roman" w:hAnsi="Times New Roman" w:cs="Times New Roman"/>
        </w:rPr>
        <w:t>LCID</w:t>
      </w:r>
      <w:r w:rsidR="00570FC6" w:rsidRPr="00CB45E1">
        <w:rPr>
          <w:rFonts w:ascii="Times New Roman" w:hAnsi="Times New Roman" w:cs="Times New Roman"/>
        </w:rPr>
        <w:t>)</w:t>
      </w:r>
      <w:r w:rsidRPr="00CB45E1">
        <w:rPr>
          <w:rFonts w:ascii="Times New Roman" w:hAnsi="Times New Roman" w:cs="Times New Roman"/>
        </w:rPr>
        <w:t>. Operation would be same as for the CBRA case where the network determines SCell recovery request based on the MAC CE LCID.</w:t>
      </w:r>
    </w:p>
    <w:p w14:paraId="3E2BD944" w14:textId="769EDFE5" w:rsidR="0079487B" w:rsidRPr="00C941C3" w:rsidRDefault="00C941C3" w:rsidP="00236199">
      <w:pPr>
        <w:pStyle w:val="Caption"/>
        <w:rPr>
          <w:rFonts w:ascii="Times New Roman" w:hAnsi="Times New Roman" w:cs="Times New Roman"/>
        </w:rPr>
      </w:pPr>
      <w:bookmarkStart w:id="38" w:name="_Ref16856305"/>
      <w:r w:rsidRPr="00C206C8">
        <w:rPr>
          <w:rFonts w:ascii="Times New Roman" w:hAnsi="Times New Roman" w:cs="Times New Roman"/>
        </w:rPr>
        <w:t>Observation</w:t>
      </w:r>
      <w:r w:rsidR="00236199" w:rsidRPr="00C206C8">
        <w:rPr>
          <w:rFonts w:ascii="Times New Roman" w:hAnsi="Times New Roman" w:cs="Times New Roman"/>
        </w:rPr>
        <w:t xml:space="preserve"> </w:t>
      </w:r>
      <w:r w:rsidRPr="00C941C3">
        <w:rPr>
          <w:rFonts w:ascii="Times New Roman" w:hAnsi="Times New Roman" w:cs="Times New Roman"/>
        </w:rPr>
        <w:fldChar w:fldCharType="begin"/>
      </w:r>
      <w:r w:rsidRPr="00C206C8">
        <w:rPr>
          <w:rFonts w:ascii="Times New Roman" w:hAnsi="Times New Roman" w:cs="Times New Roman"/>
        </w:rPr>
        <w:instrText xml:space="preserve"> SEQ Observation \* ARABIC </w:instrText>
      </w:r>
      <w:r w:rsidRPr="00C941C3">
        <w:rPr>
          <w:rFonts w:ascii="Times New Roman" w:hAnsi="Times New Roman" w:cs="Times New Roman"/>
        </w:rPr>
        <w:fldChar w:fldCharType="separate"/>
      </w:r>
      <w:r w:rsidR="00567A5B">
        <w:rPr>
          <w:rFonts w:ascii="Times New Roman" w:hAnsi="Times New Roman" w:cs="Times New Roman"/>
          <w:noProof/>
        </w:rPr>
        <w:t>11</w:t>
      </w:r>
      <w:r w:rsidRPr="00C941C3">
        <w:rPr>
          <w:rFonts w:ascii="Times New Roman" w:hAnsi="Times New Roman" w:cs="Times New Roman"/>
        </w:rPr>
        <w:fldChar w:fldCharType="end"/>
      </w:r>
      <w:r w:rsidR="0079487B" w:rsidRPr="00CB45E1">
        <w:rPr>
          <w:rFonts w:ascii="Times New Roman" w:hAnsi="Times New Roman" w:cs="Times New Roman"/>
        </w:rPr>
        <w:t>: if Step1 of SCell BFR is always needed, it would potentially increase the latency of SCell failure recovery</w:t>
      </w:r>
      <w:r w:rsidR="0079487B" w:rsidRPr="00C941C3">
        <w:rPr>
          <w:rFonts w:ascii="Times New Roman" w:hAnsi="Times New Roman" w:cs="Times New Roman"/>
        </w:rPr>
        <w:t xml:space="preserve"> and may not be feasible</w:t>
      </w:r>
      <w:r w:rsidR="0079487B" w:rsidRPr="00CB45E1">
        <w:rPr>
          <w:rFonts w:ascii="Times New Roman" w:hAnsi="Times New Roman" w:cs="Times New Roman"/>
        </w:rPr>
        <w:t>.</w:t>
      </w:r>
      <w:bookmarkEnd w:id="38"/>
    </w:p>
    <w:p w14:paraId="333AD893" w14:textId="0ACD4228" w:rsidR="0079487B" w:rsidRPr="003B5C0F" w:rsidRDefault="00570D37" w:rsidP="00570D37">
      <w:pPr>
        <w:pStyle w:val="Caption"/>
        <w:rPr>
          <w:rFonts w:ascii="Times New Roman" w:hAnsi="Times New Roman" w:cs="Times New Roman"/>
        </w:rPr>
      </w:pPr>
      <w:bookmarkStart w:id="39" w:name="_Ref16856241"/>
      <w:r w:rsidRPr="00C206C8">
        <w:rPr>
          <w:rFonts w:ascii="Times New Roman" w:hAnsi="Times New Roman" w:cs="Times New Roman"/>
        </w:rPr>
        <w:t xml:space="preserve">Proposal </w:t>
      </w:r>
      <w:r w:rsidRPr="00695F29">
        <w:rPr>
          <w:rFonts w:ascii="Times New Roman" w:hAnsi="Times New Roman" w:cs="Times New Roman"/>
        </w:rPr>
        <w:fldChar w:fldCharType="begin"/>
      </w:r>
      <w:r w:rsidRPr="003B5C0F">
        <w:rPr>
          <w:rFonts w:ascii="Times New Roman" w:hAnsi="Times New Roman" w:cs="Times New Roman"/>
        </w:rPr>
        <w:instrText xml:space="preserve"> SEQ Proposal \* ARABIC </w:instrText>
      </w:r>
      <w:r w:rsidRPr="00695F29">
        <w:rPr>
          <w:rFonts w:ascii="Times New Roman" w:hAnsi="Times New Roman" w:cs="Times New Roman"/>
        </w:rPr>
        <w:fldChar w:fldCharType="separate"/>
      </w:r>
      <w:r w:rsidR="00567A5B">
        <w:rPr>
          <w:rFonts w:ascii="Times New Roman" w:hAnsi="Times New Roman" w:cs="Times New Roman"/>
          <w:noProof/>
        </w:rPr>
        <w:t>16</w:t>
      </w:r>
      <w:r w:rsidRPr="00695F29">
        <w:rPr>
          <w:rFonts w:ascii="Times New Roman" w:hAnsi="Times New Roman" w:cs="Times New Roman"/>
        </w:rPr>
        <w:fldChar w:fldCharType="end"/>
      </w:r>
      <w:r w:rsidR="0079487B" w:rsidRPr="003B5C0F">
        <w:rPr>
          <w:rFonts w:ascii="Times New Roman" w:hAnsi="Times New Roman" w:cs="Times New Roman"/>
        </w:rPr>
        <w:t>: RAN2 prefers that SCell BFRQ MAC CE can be multiplexed on PUSCH without Step1.</w:t>
      </w:r>
      <w:bookmarkEnd w:id="39"/>
    </w:p>
    <w:p w14:paraId="3F58DF53" w14:textId="77777777" w:rsidR="00236199" w:rsidRPr="003B5C0F" w:rsidRDefault="00236199" w:rsidP="00236199"/>
    <w:p w14:paraId="328476BE" w14:textId="77777777" w:rsidR="00495AFB" w:rsidRPr="00CB45E1" w:rsidRDefault="00495AFB" w:rsidP="00570D37">
      <w:pPr>
        <w:ind w:left="284"/>
        <w:rPr>
          <w:rFonts w:ascii="Times New Roman" w:hAnsi="Times New Roman" w:cs="Times New Roman"/>
          <w:b/>
          <w:szCs w:val="20"/>
          <w:highlight w:val="green"/>
        </w:rPr>
      </w:pPr>
      <w:r w:rsidRPr="00CB45E1">
        <w:rPr>
          <w:rFonts w:ascii="Times New Roman" w:hAnsi="Times New Roman" w:cs="Times New Roman"/>
          <w:b/>
          <w:szCs w:val="20"/>
          <w:highlight w:val="green"/>
        </w:rPr>
        <w:t>Agreement</w:t>
      </w:r>
    </w:p>
    <w:p w14:paraId="1ECC269A" w14:textId="120B4757" w:rsidR="00495AFB" w:rsidRPr="00CB45E1" w:rsidRDefault="00495AFB" w:rsidP="00570D37">
      <w:pPr>
        <w:pStyle w:val="ListParagraph"/>
        <w:ind w:left="284"/>
        <w:rPr>
          <w:rFonts w:ascii="Times New Roman" w:hAnsi="Times New Roman" w:cs="Times New Roman"/>
          <w:sz w:val="20"/>
          <w:szCs w:val="20"/>
        </w:rPr>
      </w:pPr>
      <w:r w:rsidRPr="00CB45E1">
        <w:rPr>
          <w:rFonts w:ascii="Times New Roman" w:hAnsi="Times New Roman" w:cs="Times New Roman"/>
          <w:sz w:val="20"/>
          <w:szCs w:val="20"/>
        </w:rPr>
        <w:t>During a BFRQ procedure, UE reports only 1 beam with corresponding beam index only per SCell</w:t>
      </w:r>
    </w:p>
    <w:p w14:paraId="55BCA1A1" w14:textId="40919333" w:rsidR="00A03F5D" w:rsidRPr="00CB45E1" w:rsidRDefault="00A03F5D" w:rsidP="00495AFB">
      <w:pPr>
        <w:pStyle w:val="ListParagraph"/>
        <w:ind w:left="0"/>
        <w:rPr>
          <w:rFonts w:ascii="Times New Roman" w:hAnsi="Times New Roman" w:cs="Times New Roman"/>
          <w:sz w:val="20"/>
          <w:szCs w:val="20"/>
        </w:rPr>
      </w:pPr>
    </w:p>
    <w:p w14:paraId="37D75FB7" w14:textId="03E4CF38" w:rsidR="00265C69" w:rsidRPr="00CB45E1" w:rsidRDefault="00EA63A9" w:rsidP="004469DF">
      <w:pPr>
        <w:pStyle w:val="ListParagraph"/>
        <w:ind w:left="0"/>
        <w:rPr>
          <w:rFonts w:ascii="Times New Roman" w:hAnsi="Times New Roman" w:cs="Times New Roman"/>
          <w:sz w:val="22"/>
          <w:szCs w:val="22"/>
        </w:rPr>
      </w:pPr>
      <w:r w:rsidRPr="00CB45E1">
        <w:rPr>
          <w:rFonts w:ascii="Times New Roman" w:hAnsi="Times New Roman" w:cs="Times New Roman"/>
          <w:sz w:val="22"/>
          <w:szCs w:val="22"/>
        </w:rPr>
        <w:t>Considering the number of candidate</w:t>
      </w:r>
      <w:r w:rsidR="005A005E" w:rsidRPr="00CB45E1">
        <w:rPr>
          <w:rFonts w:ascii="Times New Roman" w:hAnsi="Times New Roman" w:cs="Times New Roman"/>
          <w:sz w:val="22"/>
          <w:szCs w:val="22"/>
        </w:rPr>
        <w:t>s agreed in the last meeting</w:t>
      </w:r>
      <w:r w:rsidR="00D7282D" w:rsidRPr="00CB45E1">
        <w:rPr>
          <w:rFonts w:ascii="Times New Roman" w:hAnsi="Times New Roman" w:cs="Times New Roman"/>
          <w:sz w:val="22"/>
          <w:szCs w:val="22"/>
        </w:rPr>
        <w:t xml:space="preserve">, having UE to report only one candidate beam may be feasible in most cases but </w:t>
      </w:r>
      <w:r w:rsidR="0090764B" w:rsidRPr="00CB45E1">
        <w:rPr>
          <w:rFonts w:ascii="Times New Roman" w:hAnsi="Times New Roman" w:cs="Times New Roman"/>
          <w:sz w:val="22"/>
          <w:szCs w:val="22"/>
        </w:rPr>
        <w:t>this</w:t>
      </w:r>
      <w:r w:rsidR="0079487B" w:rsidRPr="00CB45E1">
        <w:rPr>
          <w:rFonts w:ascii="Times New Roman" w:hAnsi="Times New Roman" w:cs="Times New Roman"/>
          <w:sz w:val="22"/>
          <w:szCs w:val="22"/>
        </w:rPr>
        <w:t xml:space="preserve"> may</w:t>
      </w:r>
      <w:r w:rsidR="0090764B" w:rsidRPr="00CB45E1">
        <w:rPr>
          <w:rFonts w:ascii="Times New Roman" w:hAnsi="Times New Roman" w:cs="Times New Roman"/>
          <w:sz w:val="22"/>
          <w:szCs w:val="22"/>
        </w:rPr>
        <w:t xml:space="preserve"> reduce network flexibility to configure new TCI state for PDCCH</w:t>
      </w:r>
      <w:r w:rsidR="00D7282D" w:rsidRPr="00CB45E1">
        <w:rPr>
          <w:rFonts w:ascii="Times New Roman" w:hAnsi="Times New Roman" w:cs="Times New Roman"/>
          <w:sz w:val="22"/>
          <w:szCs w:val="22"/>
        </w:rPr>
        <w:t xml:space="preserve"> in case there would be multiple candidates</w:t>
      </w:r>
      <w:r w:rsidR="00526E92" w:rsidRPr="00CB45E1">
        <w:rPr>
          <w:rFonts w:ascii="Times New Roman" w:hAnsi="Times New Roman" w:cs="Times New Roman"/>
          <w:sz w:val="22"/>
          <w:szCs w:val="22"/>
        </w:rPr>
        <w:t xml:space="preserve">. </w:t>
      </w:r>
      <w:r w:rsidR="0079487B" w:rsidRPr="00CB45E1">
        <w:rPr>
          <w:rFonts w:ascii="Times New Roman" w:hAnsi="Times New Roman" w:cs="Times New Roman"/>
          <w:sz w:val="22"/>
          <w:szCs w:val="22"/>
        </w:rPr>
        <w:t>For example</w:t>
      </w:r>
      <w:r w:rsidR="00BD6650" w:rsidRPr="00CB45E1">
        <w:rPr>
          <w:rFonts w:ascii="Times New Roman" w:hAnsi="Times New Roman" w:cs="Times New Roman"/>
          <w:sz w:val="22"/>
          <w:szCs w:val="22"/>
        </w:rPr>
        <w:t>,</w:t>
      </w:r>
      <w:r w:rsidR="0079487B" w:rsidRPr="00CB45E1">
        <w:rPr>
          <w:rFonts w:ascii="Times New Roman" w:hAnsi="Times New Roman" w:cs="Times New Roman"/>
          <w:sz w:val="22"/>
          <w:szCs w:val="22"/>
        </w:rPr>
        <w:t xml:space="preserve"> if the current WA is confirmed the</w:t>
      </w:r>
      <w:r w:rsidR="00A03F5D" w:rsidRPr="00CB45E1">
        <w:rPr>
          <w:rFonts w:ascii="Times New Roman" w:hAnsi="Times New Roman" w:cs="Times New Roman"/>
          <w:sz w:val="22"/>
          <w:szCs w:val="22"/>
        </w:rPr>
        <w:t xml:space="preserve"> MAC CE based solution would </w:t>
      </w:r>
      <w:r w:rsidR="0079487B" w:rsidRPr="00CB45E1">
        <w:rPr>
          <w:rFonts w:ascii="Times New Roman" w:hAnsi="Times New Roman" w:cs="Times New Roman"/>
          <w:sz w:val="22"/>
          <w:szCs w:val="22"/>
        </w:rPr>
        <w:t>have the flexibility</w:t>
      </w:r>
      <w:r w:rsidR="00432483" w:rsidRPr="00CB45E1">
        <w:rPr>
          <w:rFonts w:ascii="Times New Roman" w:hAnsi="Times New Roman" w:cs="Times New Roman"/>
          <w:sz w:val="22"/>
          <w:szCs w:val="22"/>
        </w:rPr>
        <w:t xml:space="preserve"> to carry </w:t>
      </w:r>
      <w:r w:rsidR="004469DF" w:rsidRPr="00CB45E1">
        <w:rPr>
          <w:rFonts w:ascii="Times New Roman" w:hAnsi="Times New Roman" w:cs="Times New Roman"/>
          <w:sz w:val="22"/>
          <w:szCs w:val="22"/>
        </w:rPr>
        <w:t>multiple candidates per failed SCell if available (above threshold)</w:t>
      </w:r>
      <w:r w:rsidR="00881F7A" w:rsidRPr="00CB45E1">
        <w:rPr>
          <w:rFonts w:ascii="Times New Roman" w:hAnsi="Times New Roman" w:cs="Times New Roman"/>
          <w:sz w:val="22"/>
          <w:szCs w:val="22"/>
        </w:rPr>
        <w:t xml:space="preserve"> and the maximum number of </w:t>
      </w:r>
      <w:r w:rsidR="00AF50E9" w:rsidRPr="00CB45E1">
        <w:rPr>
          <w:rFonts w:ascii="Times New Roman" w:hAnsi="Times New Roman" w:cs="Times New Roman"/>
          <w:sz w:val="22"/>
          <w:szCs w:val="22"/>
        </w:rPr>
        <w:t>candidate beams could be revisited</w:t>
      </w:r>
      <w:r w:rsidR="004469DF" w:rsidRPr="00CB45E1">
        <w:rPr>
          <w:rFonts w:ascii="Times New Roman" w:hAnsi="Times New Roman" w:cs="Times New Roman"/>
          <w:sz w:val="22"/>
          <w:szCs w:val="22"/>
        </w:rPr>
        <w:t>.</w:t>
      </w:r>
      <w:r w:rsidR="0079487B" w:rsidRPr="00CB45E1">
        <w:rPr>
          <w:rFonts w:ascii="Times New Roman" w:hAnsi="Times New Roman" w:cs="Times New Roman"/>
          <w:sz w:val="22"/>
          <w:szCs w:val="22"/>
        </w:rPr>
        <w:t xml:space="preserve"> </w:t>
      </w:r>
      <w:r w:rsidR="00265C69" w:rsidRPr="00CB45E1">
        <w:rPr>
          <w:rFonts w:ascii="Times New Roman" w:hAnsi="Times New Roman" w:cs="Times New Roman"/>
          <w:sz w:val="22"/>
          <w:szCs w:val="22"/>
        </w:rPr>
        <w:t xml:space="preserve">The maximum number to be reported should be configurable by network. For example, network may configure UE with candidate beam threshold and </w:t>
      </w:r>
      <w:r w:rsidR="00265C69" w:rsidRPr="00CB45E1">
        <w:rPr>
          <w:rFonts w:ascii="Times New Roman" w:hAnsi="Times New Roman" w:cs="Times New Roman"/>
          <w:i/>
          <w:sz w:val="22"/>
          <w:szCs w:val="22"/>
        </w:rPr>
        <w:t>maximum</w:t>
      </w:r>
      <w:r w:rsidR="00265C69" w:rsidRPr="00CB45E1">
        <w:rPr>
          <w:rFonts w:ascii="Times New Roman" w:hAnsi="Times New Roman" w:cs="Times New Roman"/>
          <w:sz w:val="22"/>
          <w:szCs w:val="22"/>
        </w:rPr>
        <w:t xml:space="preserve"> number of candidates above or equal to the threshold to be reported e.g. N=1,2,4.  </w:t>
      </w:r>
    </w:p>
    <w:p w14:paraId="5A53F51F" w14:textId="77777777" w:rsidR="00C941C3" w:rsidRPr="00CB45E1" w:rsidRDefault="00C941C3" w:rsidP="004469DF">
      <w:pPr>
        <w:pStyle w:val="ListParagraph"/>
        <w:ind w:left="0"/>
        <w:rPr>
          <w:rFonts w:ascii="Times New Roman" w:hAnsi="Times New Roman" w:cs="Times New Roman"/>
          <w:sz w:val="22"/>
          <w:szCs w:val="22"/>
        </w:rPr>
      </w:pPr>
    </w:p>
    <w:p w14:paraId="040BF789" w14:textId="400EA328" w:rsidR="00F80D85" w:rsidRPr="00CB45E1" w:rsidRDefault="00F66D15" w:rsidP="00695F29">
      <w:pPr>
        <w:pStyle w:val="Caption"/>
        <w:rPr>
          <w:rFonts w:ascii="Times New Roman" w:hAnsi="Times New Roman" w:cs="Times New Roman"/>
        </w:rPr>
      </w:pPr>
      <w:bookmarkStart w:id="40" w:name="_Ref16856306"/>
      <w:r w:rsidRPr="00C206C8">
        <w:rPr>
          <w:rFonts w:ascii="Times New Roman" w:hAnsi="Times New Roman" w:cs="Times New Roman"/>
        </w:rPr>
        <w:t>Observation</w:t>
      </w:r>
      <w:r w:rsidR="00570D37" w:rsidRPr="00C206C8">
        <w:rPr>
          <w:rFonts w:ascii="Times New Roman" w:hAnsi="Times New Roman" w:cs="Times New Roman"/>
        </w:rPr>
        <w:t xml:space="preserve"> </w:t>
      </w:r>
      <w:r w:rsidRPr="00C941C3">
        <w:rPr>
          <w:rFonts w:ascii="Times New Roman" w:hAnsi="Times New Roman" w:cs="Times New Roman"/>
        </w:rPr>
        <w:fldChar w:fldCharType="begin"/>
      </w:r>
      <w:r w:rsidRPr="00B970A0">
        <w:instrText xml:space="preserve"> SEQ Observation \* ARABIC </w:instrText>
      </w:r>
      <w:r w:rsidRPr="00C941C3">
        <w:rPr>
          <w:rFonts w:ascii="Times New Roman" w:hAnsi="Times New Roman" w:cs="Times New Roman"/>
        </w:rPr>
        <w:fldChar w:fldCharType="separate"/>
      </w:r>
      <w:r w:rsidR="00567A5B">
        <w:rPr>
          <w:noProof/>
        </w:rPr>
        <w:t>12</w:t>
      </w:r>
      <w:r w:rsidRPr="00C941C3">
        <w:rPr>
          <w:rFonts w:ascii="Times New Roman" w:hAnsi="Times New Roman" w:cs="Times New Roman"/>
        </w:rPr>
        <w:fldChar w:fldCharType="end"/>
      </w:r>
      <w:r w:rsidR="00265C69" w:rsidRPr="003B5C0F">
        <w:rPr>
          <w:rFonts w:ascii="Times New Roman" w:hAnsi="Times New Roman" w:cs="Times New Roman"/>
        </w:rPr>
        <w:t>:</w:t>
      </w:r>
      <w:r w:rsidR="00265C69" w:rsidRPr="00C941C3">
        <w:rPr>
          <w:rFonts w:ascii="Times New Roman" w:hAnsi="Times New Roman" w:cs="Times New Roman"/>
        </w:rPr>
        <w:t xml:space="preserve"> </w:t>
      </w:r>
      <w:r w:rsidR="00570D37" w:rsidRPr="00C941C3">
        <w:rPr>
          <w:rFonts w:ascii="Times New Roman" w:hAnsi="Times New Roman" w:cs="Times New Roman"/>
        </w:rPr>
        <w:t>T</w:t>
      </w:r>
      <w:r w:rsidR="00265C69" w:rsidRPr="003B5C0F">
        <w:rPr>
          <w:rFonts w:ascii="Times New Roman" w:hAnsi="Times New Roman" w:cs="Times New Roman"/>
        </w:rPr>
        <w:t xml:space="preserve">hreshold-based candidate beam reporting </w:t>
      </w:r>
      <w:r w:rsidR="00570D37" w:rsidRPr="003B5C0F">
        <w:rPr>
          <w:rFonts w:ascii="Times New Roman" w:hAnsi="Times New Roman" w:cs="Times New Roman"/>
        </w:rPr>
        <w:t>could be used to indicate potentially multiple candidates</w:t>
      </w:r>
      <w:r w:rsidR="00AF50E9" w:rsidRPr="003B5C0F">
        <w:rPr>
          <w:rFonts w:ascii="Times New Roman" w:hAnsi="Times New Roman" w:cs="Times New Roman"/>
        </w:rPr>
        <w:t>,</w:t>
      </w:r>
      <w:r w:rsidR="00570D37" w:rsidRPr="003B5C0F">
        <w:rPr>
          <w:rFonts w:ascii="Times New Roman" w:hAnsi="Times New Roman" w:cs="Times New Roman"/>
        </w:rPr>
        <w:t xml:space="preserve"> </w:t>
      </w:r>
      <w:r w:rsidR="00265C69" w:rsidRPr="003B5C0F">
        <w:rPr>
          <w:rFonts w:ascii="Times New Roman" w:hAnsi="Times New Roman" w:cs="Times New Roman"/>
        </w:rPr>
        <w:t xml:space="preserve">where </w:t>
      </w:r>
      <w:r w:rsidR="00570D37" w:rsidRPr="003B5C0F">
        <w:rPr>
          <w:rFonts w:ascii="Times New Roman" w:hAnsi="Times New Roman" w:cs="Times New Roman"/>
        </w:rPr>
        <w:t>the number is configurable by network.</w:t>
      </w:r>
      <w:r w:rsidR="00AF50E9" w:rsidRPr="003B5C0F">
        <w:rPr>
          <w:rFonts w:ascii="Times New Roman" w:hAnsi="Times New Roman" w:cs="Times New Roman"/>
        </w:rPr>
        <w:t xml:space="preserve"> </w:t>
      </w:r>
      <w:r w:rsidR="00AF50E9" w:rsidRPr="00CB45E1">
        <w:rPr>
          <w:rFonts w:ascii="Times New Roman" w:hAnsi="Times New Roman" w:cs="Times New Roman"/>
        </w:rPr>
        <w:t xml:space="preserve">This would increase network flexibility for configuring </w:t>
      </w:r>
      <w:r w:rsidR="005A005E" w:rsidRPr="00CB45E1">
        <w:rPr>
          <w:rFonts w:ascii="Times New Roman" w:hAnsi="Times New Roman" w:cs="Times New Roman"/>
        </w:rPr>
        <w:t>the new TCI State for PDCCH.</w:t>
      </w:r>
      <w:bookmarkEnd w:id="40"/>
    </w:p>
    <w:p w14:paraId="2012C23D" w14:textId="77777777" w:rsidR="00BF7796" w:rsidRPr="00CB45E1" w:rsidRDefault="00BF7796" w:rsidP="00BF7796">
      <w:pPr>
        <w:rPr>
          <w:sz w:val="16"/>
          <w:szCs w:val="16"/>
          <w:lang w:eastAsia="x-none"/>
        </w:rPr>
      </w:pPr>
    </w:p>
    <w:p w14:paraId="64E45FCE" w14:textId="09804C91" w:rsidR="00BF7796" w:rsidRPr="00695F29" w:rsidRDefault="004A2109" w:rsidP="00695F29">
      <w:pPr>
        <w:pStyle w:val="Heading3"/>
      </w:pPr>
      <w:r>
        <w:t>2.</w:t>
      </w:r>
      <w:r w:rsidR="00250F28">
        <w:t>4</w:t>
      </w:r>
      <w:r>
        <w:t xml:space="preserve">.3 </w:t>
      </w:r>
      <w:r w:rsidR="00BF7796">
        <w:t xml:space="preserve">Beam Failure Detection for </w:t>
      </w:r>
      <w:r w:rsidR="0055150B">
        <w:t xml:space="preserve">Multiple </w:t>
      </w:r>
      <w:r w:rsidR="00BF7796">
        <w:t>SCells</w:t>
      </w:r>
    </w:p>
    <w:p w14:paraId="64144396" w14:textId="77777777" w:rsidR="00220868" w:rsidRPr="00CB45E1" w:rsidRDefault="00220868" w:rsidP="00220868">
      <w:pPr>
        <w:rPr>
          <w:rFonts w:ascii="Times New Roman" w:hAnsi="Times New Roman" w:cs="Times New Roman"/>
          <w:b/>
          <w:highlight w:val="green"/>
        </w:rPr>
      </w:pPr>
      <w:r w:rsidRPr="00CB45E1">
        <w:rPr>
          <w:rFonts w:ascii="Times New Roman" w:hAnsi="Times New Roman" w:cs="Times New Roman"/>
          <w:b/>
          <w:highlight w:val="green"/>
        </w:rPr>
        <w:t>Agreement</w:t>
      </w:r>
    </w:p>
    <w:p w14:paraId="40A6356C" w14:textId="5FC34F7E" w:rsidR="00220868" w:rsidRPr="00CB45E1" w:rsidRDefault="00220868" w:rsidP="00220868">
      <w:pPr>
        <w:rPr>
          <w:rFonts w:ascii="Times New Roman" w:hAnsi="Times New Roman" w:cs="Times New Roman"/>
        </w:rPr>
      </w:pPr>
      <w:r w:rsidRPr="00CB45E1">
        <w:rPr>
          <w:rFonts w:ascii="Times New Roman" w:hAnsi="Times New Roman" w:cs="Times New Roman"/>
        </w:rPr>
        <w:t>When SCell BFD RS is configured in an implicit manner, BFD RS can be transmitted in active BWP of either current CC or another CC.</w:t>
      </w:r>
    </w:p>
    <w:p w14:paraId="435C5829" w14:textId="77777777" w:rsidR="00220868" w:rsidRPr="00CB45E1" w:rsidRDefault="00220868" w:rsidP="00220868">
      <w:pPr>
        <w:rPr>
          <w:rFonts w:ascii="Times New Roman" w:hAnsi="Times New Roman" w:cs="Times New Roman"/>
          <w:b/>
          <w:highlight w:val="green"/>
        </w:rPr>
      </w:pPr>
      <w:r w:rsidRPr="00CB45E1">
        <w:rPr>
          <w:rFonts w:ascii="Times New Roman" w:hAnsi="Times New Roman" w:cs="Times New Roman"/>
          <w:b/>
          <w:highlight w:val="green"/>
        </w:rPr>
        <w:t>Agreement</w:t>
      </w:r>
    </w:p>
    <w:p w14:paraId="48AEF443" w14:textId="77777777" w:rsidR="00220868" w:rsidRPr="00CB45E1" w:rsidRDefault="00220868" w:rsidP="00220868">
      <w:pPr>
        <w:pStyle w:val="ListParagraph"/>
        <w:ind w:left="0"/>
        <w:rPr>
          <w:rFonts w:ascii="Times New Roman" w:hAnsi="Times New Roman" w:cs="Times New Roman"/>
          <w:sz w:val="22"/>
          <w:szCs w:val="22"/>
        </w:rPr>
      </w:pPr>
      <w:r w:rsidRPr="00CB45E1">
        <w:rPr>
          <w:rFonts w:ascii="Times New Roman" w:hAnsi="Times New Roman" w:cs="Times New Roman"/>
          <w:sz w:val="22"/>
          <w:szCs w:val="22"/>
        </w:rPr>
        <w:t xml:space="preserve">A UE can be configured to perform BFR for any configured SCells </w:t>
      </w:r>
    </w:p>
    <w:p w14:paraId="7ADD803C" w14:textId="77777777" w:rsidR="00220868" w:rsidRPr="00CB45E1" w:rsidRDefault="00220868" w:rsidP="00220868">
      <w:pPr>
        <w:numPr>
          <w:ilvl w:val="0"/>
          <w:numId w:val="27"/>
        </w:numPr>
        <w:spacing w:after="0" w:line="240" w:lineRule="auto"/>
        <w:rPr>
          <w:rFonts w:ascii="Times New Roman" w:hAnsi="Times New Roman" w:cs="Times New Roman"/>
        </w:rPr>
      </w:pPr>
      <w:r w:rsidRPr="00CB45E1">
        <w:rPr>
          <w:rFonts w:ascii="Times New Roman" w:hAnsi="Times New Roman" w:cs="Times New Roman"/>
        </w:rPr>
        <w:t>The maximum number of SCells for which the UE performs BFR is a UE capability</w:t>
      </w:r>
    </w:p>
    <w:p w14:paraId="5DC69314" w14:textId="77777777" w:rsidR="003D4CBC" w:rsidRPr="00CB45E1" w:rsidRDefault="003D4CBC" w:rsidP="00BF7796">
      <w:pPr>
        <w:rPr>
          <w:rFonts w:ascii="Times New Roman" w:hAnsi="Times New Roman" w:cs="Times New Roman"/>
        </w:rPr>
      </w:pPr>
    </w:p>
    <w:p w14:paraId="5FE19AE1" w14:textId="46A3EF80" w:rsidR="00BF7796" w:rsidRPr="00CB45E1" w:rsidRDefault="00BF7796" w:rsidP="00BF7796">
      <w:pPr>
        <w:rPr>
          <w:rFonts w:ascii="Times New Roman" w:hAnsi="Times New Roman" w:cs="Times New Roman"/>
        </w:rPr>
      </w:pPr>
      <w:r w:rsidRPr="00CB45E1">
        <w:rPr>
          <w:rFonts w:ascii="Times New Roman" w:hAnsi="Times New Roman" w:cs="Times New Roman"/>
        </w:rPr>
        <w:t>Considering failure detection for multiple SCells</w:t>
      </w:r>
      <w:r w:rsidR="009556D5" w:rsidRPr="00CB45E1">
        <w:rPr>
          <w:rFonts w:ascii="Times New Roman" w:hAnsi="Times New Roman" w:cs="Times New Roman"/>
        </w:rPr>
        <w:t xml:space="preserve"> (</w:t>
      </w:r>
      <w:r w:rsidRPr="00CB45E1">
        <w:rPr>
          <w:rFonts w:ascii="Times New Roman" w:hAnsi="Times New Roman" w:cs="Times New Roman"/>
        </w:rPr>
        <w:t xml:space="preserve"> </w:t>
      </w:r>
      <w:r w:rsidR="009556D5" w:rsidRPr="00ED7B75">
        <w:rPr>
          <w:rFonts w:ascii="Times New Roman" w:hAnsi="Times New Roman" w:cs="Times New Roman"/>
        </w:rPr>
        <w:fldChar w:fldCharType="begin"/>
      </w:r>
      <w:r w:rsidR="009556D5" w:rsidRPr="00CB45E1">
        <w:rPr>
          <w:rFonts w:ascii="Times New Roman" w:hAnsi="Times New Roman" w:cs="Times New Roman"/>
        </w:rPr>
        <w:instrText xml:space="preserve"> REF _Ref1139291 \h </w:instrText>
      </w:r>
      <w:r w:rsidR="00ED7B75" w:rsidRPr="00CB45E1">
        <w:rPr>
          <w:rFonts w:ascii="Times New Roman" w:hAnsi="Times New Roman" w:cs="Times New Roman"/>
        </w:rPr>
        <w:instrText xml:space="preserve"> \* MERGEFORMAT </w:instrText>
      </w:r>
      <w:r w:rsidR="009556D5" w:rsidRPr="00ED7B75">
        <w:rPr>
          <w:rFonts w:ascii="Times New Roman" w:hAnsi="Times New Roman" w:cs="Times New Roman"/>
        </w:rPr>
      </w:r>
      <w:r w:rsidR="009556D5" w:rsidRPr="00ED7B75">
        <w:rPr>
          <w:rFonts w:ascii="Times New Roman" w:hAnsi="Times New Roman" w:cs="Times New Roman"/>
        </w:rPr>
        <w:fldChar w:fldCharType="separate"/>
      </w:r>
      <w:r w:rsidR="00567A5B" w:rsidRPr="00CB45E1">
        <w:rPr>
          <w:rFonts w:ascii="Times New Roman" w:hAnsi="Times New Roman" w:cs="Times New Roman"/>
        </w:rPr>
        <w:t xml:space="preserve">Figure </w:t>
      </w:r>
      <w:r w:rsidR="00567A5B">
        <w:rPr>
          <w:rFonts w:ascii="Times New Roman" w:hAnsi="Times New Roman" w:cs="Times New Roman"/>
        </w:rPr>
        <w:t>4</w:t>
      </w:r>
      <w:r w:rsidR="009556D5" w:rsidRPr="00ED7B75">
        <w:rPr>
          <w:rFonts w:ascii="Times New Roman" w:hAnsi="Times New Roman" w:cs="Times New Roman"/>
        </w:rPr>
        <w:fldChar w:fldCharType="end"/>
      </w:r>
      <w:r w:rsidR="009556D5" w:rsidRPr="00CB45E1">
        <w:rPr>
          <w:rFonts w:ascii="Times New Roman" w:hAnsi="Times New Roman" w:cs="Times New Roman"/>
        </w:rPr>
        <w:t xml:space="preserve">, </w:t>
      </w:r>
      <w:r w:rsidR="009556D5" w:rsidRPr="00ED7B75">
        <w:rPr>
          <w:rFonts w:ascii="Times New Roman" w:hAnsi="Times New Roman" w:cs="Times New Roman"/>
        </w:rPr>
        <w:fldChar w:fldCharType="begin"/>
      </w:r>
      <w:r w:rsidR="009556D5" w:rsidRPr="00CB45E1">
        <w:rPr>
          <w:rFonts w:ascii="Times New Roman" w:hAnsi="Times New Roman" w:cs="Times New Roman"/>
        </w:rPr>
        <w:instrText xml:space="preserve"> REF _Ref1139293 \h </w:instrText>
      </w:r>
      <w:r w:rsidR="00ED7B75" w:rsidRPr="00CB45E1">
        <w:rPr>
          <w:rFonts w:ascii="Times New Roman" w:hAnsi="Times New Roman" w:cs="Times New Roman"/>
        </w:rPr>
        <w:instrText xml:space="preserve"> \* MERGEFORMAT </w:instrText>
      </w:r>
      <w:r w:rsidR="009556D5" w:rsidRPr="00ED7B75">
        <w:rPr>
          <w:rFonts w:ascii="Times New Roman" w:hAnsi="Times New Roman" w:cs="Times New Roman"/>
        </w:rPr>
      </w:r>
      <w:r w:rsidR="009556D5" w:rsidRPr="00ED7B75">
        <w:rPr>
          <w:rFonts w:ascii="Times New Roman" w:hAnsi="Times New Roman" w:cs="Times New Roman"/>
        </w:rPr>
        <w:fldChar w:fldCharType="separate"/>
      </w:r>
      <w:r w:rsidR="00567A5B" w:rsidRPr="00CB45E1">
        <w:rPr>
          <w:rFonts w:ascii="Times New Roman" w:hAnsi="Times New Roman" w:cs="Times New Roman"/>
        </w:rPr>
        <w:t xml:space="preserve">Figure </w:t>
      </w:r>
      <w:r w:rsidR="00567A5B">
        <w:rPr>
          <w:rFonts w:ascii="Times New Roman" w:hAnsi="Times New Roman" w:cs="Times New Roman"/>
        </w:rPr>
        <w:t>5</w:t>
      </w:r>
      <w:r w:rsidR="009556D5" w:rsidRPr="00ED7B75">
        <w:rPr>
          <w:rFonts w:ascii="Times New Roman" w:hAnsi="Times New Roman" w:cs="Times New Roman"/>
        </w:rPr>
        <w:fldChar w:fldCharType="end"/>
      </w:r>
      <w:r w:rsidR="009556D5" w:rsidRPr="00CB45E1">
        <w:rPr>
          <w:rFonts w:ascii="Times New Roman" w:hAnsi="Times New Roman" w:cs="Times New Roman"/>
        </w:rPr>
        <w:t xml:space="preserve">) </w:t>
      </w:r>
      <w:r w:rsidRPr="00CB45E1">
        <w:rPr>
          <w:rFonts w:ascii="Times New Roman" w:hAnsi="Times New Roman" w:cs="Times New Roman"/>
        </w:rPr>
        <w:t xml:space="preserve">illustrate BFD-RS configuration options considering a scenarios where spatial QCL is assumed (1a) and where there is no spatial QCL assumption of reference signals (CSI-RS, SS/PBCH block) across the carriers. </w:t>
      </w:r>
    </w:p>
    <w:p w14:paraId="6CFF8513" w14:textId="77777777" w:rsidR="00BF7796" w:rsidRPr="00ED7B75" w:rsidRDefault="00BF7796" w:rsidP="00BF7796">
      <w:pPr>
        <w:jc w:val="center"/>
        <w:rPr>
          <w:rFonts w:ascii="Times New Roman" w:hAnsi="Times New Roman" w:cs="Times New Roman"/>
        </w:rPr>
      </w:pPr>
      <w:r w:rsidRPr="00ED7B75">
        <w:rPr>
          <w:rFonts w:ascii="Times New Roman" w:hAnsi="Times New Roman" w:cs="Times New Roman"/>
        </w:rPr>
        <w:object w:dxaOrig="4429" w:dyaOrig="2588" w14:anchorId="55C87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74.25pt" o:ole="">
            <v:imagedata r:id="rId17" o:title=""/>
          </v:shape>
          <o:OLEObject Type="Embed" ProgID="Visio.Drawing.11" ShapeID="_x0000_i1025" DrawAspect="Content" ObjectID="_1627493513" r:id="rId18"/>
        </w:object>
      </w:r>
    </w:p>
    <w:p w14:paraId="21A113DA" w14:textId="64B1334A" w:rsidR="00BF7796" w:rsidRPr="00CB45E1" w:rsidRDefault="00BF7796" w:rsidP="00BF7796">
      <w:pPr>
        <w:pStyle w:val="Caption"/>
        <w:jc w:val="center"/>
        <w:rPr>
          <w:rFonts w:ascii="Times New Roman" w:hAnsi="Times New Roman" w:cs="Times New Roman"/>
          <w:i/>
        </w:rPr>
      </w:pPr>
      <w:bookmarkStart w:id="41" w:name="_Ref1139291"/>
      <w:r w:rsidRPr="00CB45E1">
        <w:rPr>
          <w:rFonts w:ascii="Times New Roman" w:hAnsi="Times New Roman" w:cs="Times New Roman"/>
        </w:rPr>
        <w:lastRenderedPageBreak/>
        <w:t xml:space="preserve">Figure </w:t>
      </w:r>
      <w:r w:rsidRPr="00ED7B75">
        <w:rPr>
          <w:rFonts w:ascii="Times New Roman" w:hAnsi="Times New Roman" w:cs="Times New Roman"/>
          <w:i/>
        </w:rPr>
        <w:fldChar w:fldCharType="begin"/>
      </w:r>
      <w:r w:rsidRPr="00CB45E1">
        <w:rPr>
          <w:rFonts w:ascii="Times New Roman" w:hAnsi="Times New Roman" w:cs="Times New Roman"/>
        </w:rPr>
        <w:instrText xml:space="preserve"> SEQ Figure \* ARABIC </w:instrText>
      </w:r>
      <w:r w:rsidRPr="00ED7B75">
        <w:rPr>
          <w:rFonts w:ascii="Times New Roman" w:hAnsi="Times New Roman" w:cs="Times New Roman"/>
          <w:i/>
        </w:rPr>
        <w:fldChar w:fldCharType="separate"/>
      </w:r>
      <w:r w:rsidR="003C12E3">
        <w:rPr>
          <w:rFonts w:ascii="Times New Roman" w:hAnsi="Times New Roman" w:cs="Times New Roman"/>
          <w:noProof/>
        </w:rPr>
        <w:t>4</w:t>
      </w:r>
      <w:r w:rsidRPr="00ED7B75">
        <w:rPr>
          <w:rFonts w:ascii="Times New Roman" w:hAnsi="Times New Roman" w:cs="Times New Roman"/>
          <w:i/>
        </w:rPr>
        <w:fldChar w:fldCharType="end"/>
      </w:r>
      <w:bookmarkEnd w:id="41"/>
      <w:r w:rsidRPr="00CB45E1">
        <w:rPr>
          <w:rFonts w:ascii="Times New Roman" w:hAnsi="Times New Roman" w:cs="Times New Roman"/>
        </w:rPr>
        <w:t>. Scenario 1A, illustration of cross carrier spatial QCL for PCell and Cells</w:t>
      </w:r>
    </w:p>
    <w:p w14:paraId="3B83660A" w14:textId="77777777" w:rsidR="00BF7796" w:rsidRPr="00CB45E1" w:rsidRDefault="00BF7796" w:rsidP="00BF7796">
      <w:pPr>
        <w:rPr>
          <w:rFonts w:ascii="Times New Roman" w:hAnsi="Times New Roman" w:cs="Times New Roman"/>
        </w:rPr>
      </w:pPr>
    </w:p>
    <w:p w14:paraId="3AEE714A" w14:textId="77777777" w:rsidR="00BF7796" w:rsidRPr="00ED7B75" w:rsidRDefault="00BF7796" w:rsidP="00BF7796">
      <w:pPr>
        <w:jc w:val="center"/>
        <w:rPr>
          <w:rFonts w:ascii="Times New Roman" w:hAnsi="Times New Roman" w:cs="Times New Roman"/>
        </w:rPr>
      </w:pPr>
      <w:r w:rsidRPr="00ED7B75">
        <w:rPr>
          <w:rFonts w:ascii="Times New Roman" w:hAnsi="Times New Roman" w:cs="Times New Roman"/>
        </w:rPr>
        <w:object w:dxaOrig="11727" w:dyaOrig="4127" w14:anchorId="07DFE098">
          <v:shape id="_x0000_i1026" type="#_x0000_t75" style="width:239.25pt;height:84.75pt" o:ole="">
            <v:imagedata r:id="rId19" o:title=""/>
          </v:shape>
          <o:OLEObject Type="Embed" ProgID="Visio.Drawing.11" ShapeID="_x0000_i1026" DrawAspect="Content" ObjectID="_1627493514" r:id="rId20"/>
        </w:object>
      </w:r>
    </w:p>
    <w:p w14:paraId="687CEDAF" w14:textId="25EA2F3C" w:rsidR="00BF7796" w:rsidRPr="00CB45E1" w:rsidRDefault="00BF7796" w:rsidP="00BF7796">
      <w:pPr>
        <w:pStyle w:val="Caption"/>
        <w:jc w:val="center"/>
        <w:rPr>
          <w:rFonts w:ascii="Times New Roman" w:hAnsi="Times New Roman" w:cs="Times New Roman"/>
          <w:i/>
        </w:rPr>
      </w:pPr>
      <w:bookmarkStart w:id="42" w:name="_Ref1139293"/>
      <w:r w:rsidRPr="00CB45E1">
        <w:rPr>
          <w:rFonts w:ascii="Times New Roman" w:hAnsi="Times New Roman" w:cs="Times New Roman"/>
        </w:rPr>
        <w:t xml:space="preserve">Figure </w:t>
      </w:r>
      <w:r w:rsidRPr="00ED7B75">
        <w:rPr>
          <w:rFonts w:ascii="Times New Roman" w:hAnsi="Times New Roman" w:cs="Times New Roman"/>
          <w:i/>
        </w:rPr>
        <w:fldChar w:fldCharType="begin"/>
      </w:r>
      <w:r w:rsidRPr="00CB45E1">
        <w:rPr>
          <w:rFonts w:ascii="Times New Roman" w:hAnsi="Times New Roman" w:cs="Times New Roman"/>
        </w:rPr>
        <w:instrText xml:space="preserve"> SEQ Figure \* ARABIC </w:instrText>
      </w:r>
      <w:r w:rsidRPr="00ED7B75">
        <w:rPr>
          <w:rFonts w:ascii="Times New Roman" w:hAnsi="Times New Roman" w:cs="Times New Roman"/>
          <w:i/>
        </w:rPr>
        <w:fldChar w:fldCharType="separate"/>
      </w:r>
      <w:r w:rsidR="003C12E3">
        <w:rPr>
          <w:rFonts w:ascii="Times New Roman" w:hAnsi="Times New Roman" w:cs="Times New Roman"/>
          <w:noProof/>
        </w:rPr>
        <w:t>5</w:t>
      </w:r>
      <w:r w:rsidRPr="00ED7B75">
        <w:rPr>
          <w:rFonts w:ascii="Times New Roman" w:hAnsi="Times New Roman" w:cs="Times New Roman"/>
          <w:i/>
        </w:rPr>
        <w:fldChar w:fldCharType="end"/>
      </w:r>
      <w:bookmarkEnd w:id="42"/>
      <w:r w:rsidRPr="00CB45E1">
        <w:rPr>
          <w:rFonts w:ascii="Times New Roman" w:hAnsi="Times New Roman" w:cs="Times New Roman"/>
        </w:rPr>
        <w:t xml:space="preserve">. Scenario 1B, illustration of set of cells with cross carrier spatial QCL (PCell and SCells) and set of SCells </w:t>
      </w:r>
    </w:p>
    <w:p w14:paraId="1BB74F8F" w14:textId="77777777" w:rsidR="00BF7796" w:rsidRPr="00CB45E1" w:rsidRDefault="00BF7796" w:rsidP="00BF7796">
      <w:pPr>
        <w:rPr>
          <w:rFonts w:ascii="Times New Roman" w:hAnsi="Times New Roman" w:cs="Times New Roman"/>
        </w:rPr>
      </w:pPr>
      <w:r w:rsidRPr="00CB45E1">
        <w:rPr>
          <w:rFonts w:ascii="Times New Roman" w:hAnsi="Times New Roman" w:cs="Times New Roman"/>
        </w:rPr>
        <w:t>In case the cross carrier spatial QCL (1A) is valid for PCell and Scell(s), the beam failure could be detected on BFD-RS resources (CSI-RS, SS/PBCH block) of PCell and it could be determined implicitly that all the SCell(s) are in the beam failure condition due to spatial QCL assumption of the reference signals used for assessing the link quality.</w:t>
      </w:r>
    </w:p>
    <w:p w14:paraId="6273D386" w14:textId="77777777" w:rsidR="00BF7796" w:rsidRPr="00CB45E1" w:rsidRDefault="00BF7796" w:rsidP="00BF7796">
      <w:pPr>
        <w:rPr>
          <w:rFonts w:ascii="Times New Roman" w:hAnsi="Times New Roman" w:cs="Times New Roman"/>
        </w:rPr>
      </w:pPr>
      <w:r w:rsidRPr="00CB45E1">
        <w:rPr>
          <w:rFonts w:ascii="Times New Roman" w:hAnsi="Times New Roman" w:cs="Times New Roman"/>
        </w:rPr>
        <w:t xml:space="preserve">On the other hand, in case the spatial QCL assumption for BFD-RS does not hold across all the carriers (1B) UE needs to be able to detect beam failure and perform recovery for each serving cell or serving cell group separately i.e. not all the cells share the same failure detection properties. </w:t>
      </w:r>
    </w:p>
    <w:p w14:paraId="20A3251A" w14:textId="50CC460C" w:rsidR="009959AF" w:rsidRPr="00CB45E1" w:rsidRDefault="00BF7796" w:rsidP="00BF7796">
      <w:pPr>
        <w:rPr>
          <w:rFonts w:ascii="Times New Roman" w:hAnsi="Times New Roman" w:cs="Times New Roman"/>
        </w:rPr>
      </w:pPr>
      <w:r w:rsidRPr="00CB45E1">
        <w:rPr>
          <w:rFonts w:ascii="Times New Roman" w:hAnsi="Times New Roman" w:cs="Times New Roman"/>
        </w:rPr>
        <w:t xml:space="preserve">In more general view when group of cells share the same failure detection properties they may be considered to be in failure condition when at least one of the cells is in failure condition. </w:t>
      </w:r>
      <w:r w:rsidR="00104E18" w:rsidRPr="00CB45E1">
        <w:rPr>
          <w:rFonts w:ascii="Times New Roman" w:hAnsi="Times New Roman" w:cs="Times New Roman"/>
        </w:rPr>
        <w:t xml:space="preserve">This </w:t>
      </w:r>
      <w:r w:rsidRPr="00CB45E1">
        <w:rPr>
          <w:rFonts w:ascii="Times New Roman" w:hAnsi="Times New Roman" w:cs="Times New Roman"/>
        </w:rPr>
        <w:t>would in some cases simplify the beam failure detection and recovery when multiple SCells are configured</w:t>
      </w:r>
      <w:r w:rsidR="00B42805" w:rsidRPr="00CB45E1">
        <w:rPr>
          <w:rFonts w:ascii="Times New Roman" w:hAnsi="Times New Roman" w:cs="Times New Roman"/>
        </w:rPr>
        <w:t xml:space="preserve"> and would reduce UE complexity in case where UE capability does not support performing </w:t>
      </w:r>
      <w:r w:rsidR="009959AF" w:rsidRPr="00CB45E1">
        <w:rPr>
          <w:rFonts w:ascii="Times New Roman" w:hAnsi="Times New Roman" w:cs="Times New Roman"/>
        </w:rPr>
        <w:t>failure recovery for all configured SCells</w:t>
      </w:r>
      <w:r w:rsidR="008C257D" w:rsidRPr="00CB45E1">
        <w:rPr>
          <w:rFonts w:ascii="Times New Roman" w:hAnsi="Times New Roman" w:cs="Times New Roman"/>
        </w:rPr>
        <w:t>.</w:t>
      </w:r>
    </w:p>
    <w:p w14:paraId="47F27E42" w14:textId="60E682E1" w:rsidR="00BF7796" w:rsidRPr="003B5C0F" w:rsidRDefault="0050532E" w:rsidP="0050532E">
      <w:pPr>
        <w:pStyle w:val="Caption"/>
        <w:rPr>
          <w:rFonts w:ascii="Times New Roman" w:hAnsi="Times New Roman" w:cs="Times New Roman"/>
        </w:rPr>
      </w:pPr>
      <w:bookmarkStart w:id="43" w:name="_Ref1125677"/>
      <w:r w:rsidRPr="00C206C8">
        <w:t xml:space="preserve">Proposal </w:t>
      </w:r>
      <w:r>
        <w:fldChar w:fldCharType="begin"/>
      </w:r>
      <w:r w:rsidRPr="003B5C0F">
        <w:rPr>
          <w:rFonts w:ascii="Times New Roman" w:hAnsi="Times New Roman" w:cs="Times New Roman"/>
        </w:rPr>
        <w:instrText xml:space="preserve"> SEQ Proposal \* ARABIC </w:instrText>
      </w:r>
      <w:r>
        <w:fldChar w:fldCharType="separate"/>
      </w:r>
      <w:r w:rsidR="00567A5B">
        <w:rPr>
          <w:rFonts w:ascii="Times New Roman" w:hAnsi="Times New Roman" w:cs="Times New Roman"/>
          <w:noProof/>
        </w:rPr>
        <w:t>17</w:t>
      </w:r>
      <w:r>
        <w:fldChar w:fldCharType="end"/>
      </w:r>
      <w:r w:rsidR="00BF7796" w:rsidRPr="003B5C0F">
        <w:rPr>
          <w:rFonts w:ascii="Times New Roman" w:hAnsi="Times New Roman" w:cs="Times New Roman"/>
        </w:rPr>
        <w:t>: If multiple cells share the same properties for failure detection, the failure can be detected based on one of the cells in a group.</w:t>
      </w:r>
      <w:bookmarkEnd w:id="43"/>
      <w:r w:rsidR="00BF7796" w:rsidRPr="003B5C0F">
        <w:rPr>
          <w:rFonts w:ascii="Times New Roman" w:hAnsi="Times New Roman" w:cs="Times New Roman"/>
        </w:rPr>
        <w:t xml:space="preserve"> </w:t>
      </w:r>
    </w:p>
    <w:p w14:paraId="3CE2870A" w14:textId="77777777" w:rsidR="00BF7796" w:rsidRPr="003B5C0F" w:rsidRDefault="00BF7796" w:rsidP="00BF7796"/>
    <w:p w14:paraId="59635509" w14:textId="5F47BA76" w:rsidR="00BF7796" w:rsidRDefault="004A2109" w:rsidP="004A2109">
      <w:pPr>
        <w:pStyle w:val="Heading3"/>
      </w:pPr>
      <w:r>
        <w:t>2.</w:t>
      </w:r>
      <w:r w:rsidR="00250F28">
        <w:t>4</w:t>
      </w:r>
      <w:r>
        <w:t xml:space="preserve">.4. </w:t>
      </w:r>
      <w:r w:rsidR="00BF7796">
        <w:t>Deployment Scenarios</w:t>
      </w:r>
    </w:p>
    <w:p w14:paraId="52C22245" w14:textId="77777777" w:rsidR="00BF7796" w:rsidRPr="00CB45E1" w:rsidRDefault="00BF7796" w:rsidP="00BF7796">
      <w:pPr>
        <w:ind w:left="284"/>
        <w:rPr>
          <w:rFonts w:ascii="Times New Roman" w:hAnsi="Times New Roman" w:cs="Times New Roman"/>
          <w:b/>
          <w:sz w:val="16"/>
          <w:szCs w:val="16"/>
          <w:highlight w:val="green"/>
          <w:lang w:eastAsia="x-none"/>
        </w:rPr>
      </w:pPr>
      <w:r w:rsidRPr="00CB45E1">
        <w:rPr>
          <w:rFonts w:ascii="Times New Roman" w:hAnsi="Times New Roman" w:cs="Times New Roman"/>
          <w:b/>
          <w:sz w:val="16"/>
          <w:szCs w:val="16"/>
          <w:highlight w:val="green"/>
          <w:lang w:eastAsia="x-none"/>
        </w:rPr>
        <w:t>Agreement</w:t>
      </w:r>
    </w:p>
    <w:p w14:paraId="7CA98F66" w14:textId="77777777" w:rsidR="00BF7796" w:rsidRPr="00CB45E1" w:rsidRDefault="00BF7796" w:rsidP="00BF7796">
      <w:pPr>
        <w:pStyle w:val="ListParagraph"/>
        <w:ind w:left="284"/>
        <w:rPr>
          <w:rFonts w:ascii="Times New Roman" w:hAnsi="Times New Roman" w:cs="Times New Roman"/>
          <w:sz w:val="16"/>
          <w:szCs w:val="16"/>
        </w:rPr>
      </w:pPr>
      <w:r w:rsidRPr="00CB45E1">
        <w:rPr>
          <w:rFonts w:ascii="Times New Roman" w:hAnsi="Times New Roman" w:cs="Times New Roman"/>
          <w:sz w:val="16"/>
          <w:szCs w:val="16"/>
        </w:rPr>
        <w:t>For SCell BFR</w:t>
      </w:r>
    </w:p>
    <w:p w14:paraId="0FEF3032" w14:textId="77777777" w:rsidR="00BF7796" w:rsidRPr="00CB45E1" w:rsidRDefault="00BF7796" w:rsidP="00BF7796">
      <w:pPr>
        <w:pStyle w:val="ListParagraph"/>
        <w:numPr>
          <w:ilvl w:val="0"/>
          <w:numId w:val="15"/>
        </w:numPr>
        <w:spacing w:line="240" w:lineRule="auto"/>
        <w:ind w:left="1004"/>
        <w:rPr>
          <w:rFonts w:ascii="Times New Roman" w:hAnsi="Times New Roman" w:cs="Times New Roman"/>
          <w:sz w:val="16"/>
          <w:szCs w:val="16"/>
        </w:rPr>
      </w:pPr>
      <w:r w:rsidRPr="00CB45E1">
        <w:rPr>
          <w:rFonts w:ascii="Times New Roman" w:hAnsi="Times New Roman" w:cs="Times New Roman"/>
          <w:sz w:val="16"/>
          <w:szCs w:val="16"/>
        </w:rPr>
        <w:t>Decide BFRQ solution for BFR on SCell with DL only first, PCell in FR1+FR2</w:t>
      </w:r>
    </w:p>
    <w:p w14:paraId="6618B69E" w14:textId="77777777" w:rsidR="00BF7796" w:rsidRPr="00CB45E1" w:rsidRDefault="00BF7796" w:rsidP="00BF7796">
      <w:pPr>
        <w:pStyle w:val="ListParagraph"/>
        <w:numPr>
          <w:ilvl w:val="0"/>
          <w:numId w:val="15"/>
        </w:numPr>
        <w:spacing w:line="240" w:lineRule="auto"/>
        <w:ind w:left="1004"/>
        <w:rPr>
          <w:rFonts w:ascii="Times New Roman" w:hAnsi="Times New Roman" w:cs="Times New Roman"/>
          <w:sz w:val="16"/>
          <w:szCs w:val="16"/>
        </w:rPr>
      </w:pPr>
      <w:r w:rsidRPr="00CB45E1">
        <w:rPr>
          <w:rFonts w:ascii="Times New Roman" w:hAnsi="Times New Roman" w:cs="Times New Roman"/>
          <w:sz w:val="16"/>
          <w:szCs w:val="16"/>
        </w:rPr>
        <w:t>Above is to facilitate RAN1 discussion but not to prioritize certain scenarios</w:t>
      </w:r>
    </w:p>
    <w:p w14:paraId="5D22BE0A" w14:textId="77777777" w:rsidR="00BF7796" w:rsidRPr="00CB45E1" w:rsidRDefault="00BF7796" w:rsidP="00BF7796">
      <w:pPr>
        <w:rPr>
          <w:rFonts w:ascii="Times New Roman" w:hAnsi="Times New Roman" w:cs="Times New Roman"/>
          <w:sz w:val="16"/>
          <w:szCs w:val="16"/>
          <w:lang w:eastAsia="x-none"/>
        </w:rPr>
      </w:pPr>
    </w:p>
    <w:p w14:paraId="18E15C07" w14:textId="77777777" w:rsidR="00BF7796" w:rsidRPr="00CB45E1" w:rsidRDefault="00BF7796" w:rsidP="00BF7796">
      <w:pPr>
        <w:rPr>
          <w:rFonts w:ascii="Times New Roman" w:hAnsi="Times New Roman" w:cs="Times New Roman"/>
          <w:lang w:eastAsia="x-none"/>
        </w:rPr>
      </w:pPr>
      <w:r w:rsidRPr="00CB45E1">
        <w:rPr>
          <w:rFonts w:ascii="Times New Roman" w:hAnsi="Times New Roman" w:cs="Times New Roman"/>
          <w:lang w:eastAsia="x-none"/>
        </w:rPr>
        <w:t xml:space="preserve">Although the solution for DL only case is decided first, RAN1 should strive for signaling solution that can be used in DL only and DL/UL case.  </w:t>
      </w:r>
    </w:p>
    <w:p w14:paraId="18943C95" w14:textId="33302FCB" w:rsidR="00BF7796" w:rsidRPr="00C206C8" w:rsidRDefault="001D1AF8" w:rsidP="00BF7796">
      <w:pPr>
        <w:pStyle w:val="Caption"/>
        <w:rPr>
          <w:rFonts w:ascii="Times New Roman" w:hAnsi="Times New Roman" w:cs="Times New Roman"/>
        </w:rPr>
      </w:pPr>
      <w:bookmarkStart w:id="44" w:name="_Ref1125631"/>
      <w:r w:rsidRPr="00C206C8">
        <w:rPr>
          <w:rFonts w:ascii="Times New Roman" w:hAnsi="Times New Roman" w:cs="Times New Roman"/>
        </w:rPr>
        <w:t>Proposal</w:t>
      </w:r>
      <w:r w:rsidR="00BF7796" w:rsidRPr="00C206C8">
        <w:rPr>
          <w:rFonts w:ascii="Times New Roman" w:hAnsi="Times New Roman" w:cs="Times New Roman"/>
        </w:rPr>
        <w:t xml:space="preserve"> </w:t>
      </w:r>
      <w:r>
        <w:rPr>
          <w:rFonts w:ascii="Times New Roman" w:hAnsi="Times New Roman" w:cs="Times New Roman"/>
        </w:rPr>
        <w:fldChar w:fldCharType="begin"/>
      </w:r>
      <w:r w:rsidRPr="00B970A0">
        <w:rPr>
          <w:rFonts w:ascii="Times New Roman" w:hAnsi="Times New Roman" w:cs="Times New Roman"/>
        </w:rPr>
        <w:instrText xml:space="preserve"> SEQ Proposal \* ARABIC </w:instrText>
      </w:r>
      <w:r>
        <w:rPr>
          <w:rFonts w:ascii="Times New Roman" w:hAnsi="Times New Roman" w:cs="Times New Roman"/>
        </w:rPr>
        <w:fldChar w:fldCharType="separate"/>
      </w:r>
      <w:r w:rsidR="00567A5B">
        <w:rPr>
          <w:rFonts w:ascii="Times New Roman" w:hAnsi="Times New Roman" w:cs="Times New Roman"/>
          <w:noProof/>
        </w:rPr>
        <w:t>18</w:t>
      </w:r>
      <w:r>
        <w:rPr>
          <w:rFonts w:ascii="Times New Roman" w:hAnsi="Times New Roman" w:cs="Times New Roman"/>
        </w:rPr>
        <w:fldChar w:fldCharType="end"/>
      </w:r>
      <w:r w:rsidR="00BF7796" w:rsidRPr="00C206C8">
        <w:rPr>
          <w:rFonts w:ascii="Times New Roman" w:hAnsi="Times New Roman" w:cs="Times New Roman"/>
        </w:rPr>
        <w:t>: Single SCell BFR signaling solution that works in both agreed scenarios (SCell with downlink only, SCell with DL/UL) should be defined.</w:t>
      </w:r>
      <w:bookmarkEnd w:id="44"/>
    </w:p>
    <w:p w14:paraId="09E4D0E9" w14:textId="77777777" w:rsidR="00BF7796" w:rsidRPr="00C206C8" w:rsidRDefault="00BF7796" w:rsidP="00BF7796"/>
    <w:p w14:paraId="2A2F37A3" w14:textId="07B35C30" w:rsidR="00BF7796" w:rsidRDefault="004A2109" w:rsidP="004A2109">
      <w:pPr>
        <w:pStyle w:val="Heading3"/>
      </w:pPr>
      <w:r>
        <w:t>2.</w:t>
      </w:r>
      <w:r w:rsidR="00250F28">
        <w:t>4</w:t>
      </w:r>
      <w:r>
        <w:t xml:space="preserve">.5. </w:t>
      </w:r>
      <w:r w:rsidR="00BF7796">
        <w:t>Beam Failure Recovery Response</w:t>
      </w:r>
    </w:p>
    <w:p w14:paraId="70763C82" w14:textId="77777777" w:rsidR="00BF7796" w:rsidRPr="00CB45E1" w:rsidRDefault="00BF7796" w:rsidP="00BF7796">
      <w:pPr>
        <w:rPr>
          <w:rFonts w:ascii="Times New Roman" w:hAnsi="Times New Roman" w:cs="Times New Roman"/>
        </w:rPr>
      </w:pPr>
      <w:r w:rsidRPr="00CB45E1">
        <w:rPr>
          <w:rFonts w:ascii="Times New Roman" w:hAnsi="Times New Roman" w:cs="Times New Roman"/>
        </w:rPr>
        <w:t xml:space="preserve">Before the beam the network response or completion of beam failure recovery for SCell can be discussed, we see that above issues such as number of supported SCells, failure detection (including metric) and the BFR request should be determined first. </w:t>
      </w:r>
    </w:p>
    <w:p w14:paraId="02FC2E55" w14:textId="1CCE3AD8" w:rsidR="00BF7796" w:rsidRPr="00CB45E1" w:rsidRDefault="001D1AF8" w:rsidP="00BF7796">
      <w:pPr>
        <w:pStyle w:val="Caption"/>
        <w:rPr>
          <w:rFonts w:ascii="Times New Roman" w:hAnsi="Times New Roman" w:cs="Times New Roman"/>
        </w:rPr>
      </w:pPr>
      <w:bookmarkStart w:id="45" w:name="_Ref1125633"/>
      <w:r w:rsidRPr="00CB45E1">
        <w:rPr>
          <w:rFonts w:ascii="Times New Roman" w:hAnsi="Times New Roman" w:cs="Times New Roman"/>
        </w:rPr>
        <w:t>Proposal</w:t>
      </w:r>
      <w:r w:rsidR="00BF7796" w:rsidRPr="00CB45E1">
        <w:rPr>
          <w:rFonts w:ascii="Times New Roman" w:hAnsi="Times New Roman" w:cs="Times New Roman"/>
        </w:rPr>
        <w:t xml:space="preserve"> </w:t>
      </w:r>
      <w:r>
        <w:rPr>
          <w:rFonts w:ascii="Times New Roman" w:hAnsi="Times New Roman" w:cs="Times New Roman"/>
        </w:rPr>
        <w:fldChar w:fldCharType="begin"/>
      </w:r>
      <w:r w:rsidRPr="00CB45E1">
        <w:rPr>
          <w:rFonts w:ascii="Times New Roman" w:hAnsi="Times New Roman" w:cs="Times New Roman"/>
        </w:rPr>
        <w:instrText xml:space="preserve"> SEQ Proposal \* ARABIC </w:instrText>
      </w:r>
      <w:r>
        <w:rPr>
          <w:rFonts w:ascii="Times New Roman" w:hAnsi="Times New Roman" w:cs="Times New Roman"/>
        </w:rPr>
        <w:fldChar w:fldCharType="separate"/>
      </w:r>
      <w:r w:rsidR="00567A5B">
        <w:rPr>
          <w:rFonts w:ascii="Times New Roman" w:hAnsi="Times New Roman" w:cs="Times New Roman"/>
          <w:noProof/>
        </w:rPr>
        <w:t>19</w:t>
      </w:r>
      <w:r>
        <w:rPr>
          <w:rFonts w:ascii="Times New Roman" w:hAnsi="Times New Roman" w:cs="Times New Roman"/>
        </w:rPr>
        <w:fldChar w:fldCharType="end"/>
      </w:r>
      <w:r w:rsidR="00BF7796" w:rsidRPr="00CB45E1">
        <w:rPr>
          <w:rFonts w:ascii="Times New Roman" w:hAnsi="Times New Roman" w:cs="Times New Roman"/>
        </w:rPr>
        <w:t xml:space="preserve">: </w:t>
      </w:r>
      <w:r w:rsidR="00BF7796" w:rsidRPr="00477D65">
        <w:rPr>
          <w:rFonts w:ascii="Times New Roman" w:hAnsi="Times New Roman" w:cs="Times New Roman"/>
        </w:rPr>
        <w:t>Number of supported SCells, failure detection and the BFR request should be determined first, before discussing BFR response.</w:t>
      </w:r>
      <w:bookmarkEnd w:id="45"/>
    </w:p>
    <w:p w14:paraId="64B165E7" w14:textId="77777777" w:rsidR="00BF7796" w:rsidRPr="00CB45E1" w:rsidRDefault="00BF7796" w:rsidP="00EF7B99"/>
    <w:p w14:paraId="09F42B9A" w14:textId="7FD8B47D" w:rsidR="00EF7B99" w:rsidRPr="00EF7B99" w:rsidRDefault="00CC4BCB" w:rsidP="00EF7B99">
      <w:pPr>
        <w:pStyle w:val="Heading2"/>
      </w:pPr>
      <w:r>
        <w:t>2.</w:t>
      </w:r>
      <w:r w:rsidR="00250F28">
        <w:t>5</w:t>
      </w:r>
      <w:r w:rsidR="00E02C18">
        <w:tab/>
        <w:t>On inter-beam-interference</w:t>
      </w:r>
      <w:r w:rsidR="00EF7B99">
        <w:t xml:space="preserve"> beam reporting</w:t>
      </w:r>
    </w:p>
    <w:p w14:paraId="42D36D5A" w14:textId="77777777" w:rsidR="00B92BC6" w:rsidRPr="00BF2038" w:rsidRDefault="00B92BC6" w:rsidP="00B92BC6">
      <w:pPr>
        <w:spacing w:before="100" w:beforeAutospacing="1" w:after="100" w:afterAutospacing="1"/>
        <w:rPr>
          <w:lang w:eastAsia="en-GB"/>
        </w:rPr>
      </w:pPr>
      <w:r w:rsidRPr="00BF2038">
        <w:rPr>
          <w:lang w:eastAsia="en-GB"/>
        </w:rPr>
        <w:t>The following agreements related to inter-beam-interference beam reporting have been made in RAN1#</w:t>
      </w:r>
      <w:r w:rsidRPr="1B82A9DF">
        <w:rPr>
          <w:lang w:eastAsia="en-GB"/>
        </w:rPr>
        <w:t>9</w:t>
      </w:r>
      <w:r>
        <w:rPr>
          <w:lang w:eastAsia="en-GB"/>
        </w:rPr>
        <w:t>7</w:t>
      </w:r>
      <w:r w:rsidRPr="00BF2038">
        <w:rPr>
          <w:lang w:eastAsia="en-GB"/>
        </w:rPr>
        <w:t xml:space="preserve"> [1]:</w:t>
      </w:r>
    </w:p>
    <w:tbl>
      <w:tblPr>
        <w:tblStyle w:val="TableGrid"/>
        <w:tblW w:w="0" w:type="auto"/>
        <w:tblLook w:val="04A0" w:firstRow="1" w:lastRow="0" w:firstColumn="1" w:lastColumn="0" w:noHBand="0" w:noVBand="1"/>
      </w:tblPr>
      <w:tblGrid>
        <w:gridCol w:w="9629"/>
      </w:tblGrid>
      <w:tr w:rsidR="00B92BC6" w:rsidRPr="00F04357" w14:paraId="5346F6E0" w14:textId="77777777" w:rsidTr="44F1A2DD">
        <w:tc>
          <w:tcPr>
            <w:tcW w:w="9629" w:type="dxa"/>
          </w:tcPr>
          <w:p w14:paraId="4416F9BA" w14:textId="77777777" w:rsidR="00B92BC6" w:rsidRPr="00B40D2E" w:rsidRDefault="00B92BC6" w:rsidP="00B92BC6">
            <w:pPr>
              <w:rPr>
                <w:b/>
                <w:highlight w:val="green"/>
              </w:rPr>
            </w:pPr>
            <w:r w:rsidRPr="00B40D2E">
              <w:rPr>
                <w:b/>
                <w:highlight w:val="green"/>
              </w:rPr>
              <w:t>Agreement</w:t>
            </w:r>
          </w:p>
          <w:p w14:paraId="40771ADA" w14:textId="77777777" w:rsidR="00B92BC6" w:rsidRPr="003507B3" w:rsidRDefault="00B92BC6" w:rsidP="00B92BC6">
            <w:pPr>
              <w:pStyle w:val="LGTdoc"/>
              <w:numPr>
                <w:ilvl w:val="0"/>
                <w:numId w:val="3"/>
              </w:numPr>
              <w:adjustRightInd w:val="0"/>
              <w:spacing w:afterLines="0" w:after="0" w:line="240" w:lineRule="auto"/>
              <w:ind w:left="720" w:hanging="320"/>
              <w:contextualSpacing/>
              <w:rPr>
                <w:rFonts w:ascii="Times" w:hAnsi="Times" w:cs="Times"/>
                <w:szCs w:val="20"/>
              </w:rPr>
            </w:pPr>
            <w:r w:rsidRPr="003507B3">
              <w:rPr>
                <w:rFonts w:ascii="Times" w:hAnsi="Times" w:cs="Times"/>
                <w:szCs w:val="20"/>
              </w:rPr>
              <w:t xml:space="preserve">When dedicated IMR is not configured, </w:t>
            </w:r>
          </w:p>
          <w:p w14:paraId="344E0592" w14:textId="77777777" w:rsidR="00B92BC6" w:rsidRPr="003507B3" w:rsidRDefault="00B92BC6" w:rsidP="00B92BC6">
            <w:pPr>
              <w:pStyle w:val="LGTdoc"/>
              <w:numPr>
                <w:ilvl w:val="1"/>
                <w:numId w:val="3"/>
              </w:numPr>
              <w:adjustRightInd w:val="0"/>
              <w:spacing w:afterLines="0" w:after="0" w:line="240" w:lineRule="auto"/>
              <w:contextualSpacing/>
              <w:rPr>
                <w:rFonts w:ascii="Times" w:hAnsi="Times" w:cs="Times"/>
                <w:szCs w:val="20"/>
              </w:rPr>
            </w:pPr>
            <w:r w:rsidRPr="003507B3">
              <w:rPr>
                <w:rFonts w:ascii="Times" w:hAnsi="Times" w:cs="Times"/>
                <w:szCs w:val="20"/>
              </w:rPr>
              <w:t xml:space="preserve">If CMR is based on CSI-RS, when L1-SINR is configured, and interference measurement is performed using CMR with CSI-RS only with density 3 REs/RB for 1-port CSI-RS is used </w:t>
            </w:r>
          </w:p>
          <w:p w14:paraId="30388CDA" w14:textId="77777777" w:rsidR="00B92BC6" w:rsidRPr="003507B3" w:rsidRDefault="00B92BC6" w:rsidP="00B92BC6">
            <w:pPr>
              <w:pStyle w:val="LGTdoc"/>
              <w:numPr>
                <w:ilvl w:val="2"/>
                <w:numId w:val="3"/>
              </w:numPr>
              <w:adjustRightInd w:val="0"/>
              <w:spacing w:afterLines="0" w:after="0" w:line="240" w:lineRule="auto"/>
              <w:contextualSpacing/>
              <w:rPr>
                <w:rFonts w:ascii="Times" w:hAnsi="Times" w:cs="Times"/>
                <w:szCs w:val="20"/>
              </w:rPr>
            </w:pPr>
            <w:r w:rsidRPr="003507B3">
              <w:rPr>
                <w:rFonts w:ascii="Times" w:hAnsi="Times" w:cs="Times"/>
                <w:szCs w:val="20"/>
              </w:rPr>
              <w:t>Spec does not require UE to use SSB for interference measurement</w:t>
            </w:r>
          </w:p>
          <w:p w14:paraId="048066BC" w14:textId="77777777" w:rsidR="00B92BC6" w:rsidRPr="003507B3" w:rsidRDefault="00B92BC6" w:rsidP="00B92BC6">
            <w:pPr>
              <w:pStyle w:val="LGTdoc"/>
              <w:numPr>
                <w:ilvl w:val="1"/>
                <w:numId w:val="3"/>
              </w:numPr>
              <w:adjustRightInd w:val="0"/>
              <w:spacing w:afterLines="0" w:after="0" w:line="240" w:lineRule="auto"/>
              <w:contextualSpacing/>
              <w:rPr>
                <w:rFonts w:ascii="Times" w:hAnsi="Times" w:cs="Times"/>
                <w:szCs w:val="20"/>
              </w:rPr>
            </w:pPr>
            <w:r w:rsidRPr="003507B3">
              <w:rPr>
                <w:rFonts w:ascii="Times" w:hAnsi="Times" w:cs="Times"/>
                <w:szCs w:val="20"/>
              </w:rPr>
              <w:t>Note: CSI-RS above is CSI-RS for BM</w:t>
            </w:r>
          </w:p>
          <w:p w14:paraId="4CF1DE1D" w14:textId="77777777" w:rsidR="00B92BC6" w:rsidRPr="003507B3" w:rsidRDefault="00B92BC6" w:rsidP="00B92BC6">
            <w:pPr>
              <w:pStyle w:val="LGTdoc"/>
              <w:numPr>
                <w:ilvl w:val="0"/>
                <w:numId w:val="3"/>
              </w:numPr>
              <w:adjustRightInd w:val="0"/>
              <w:spacing w:afterLines="0" w:after="0" w:line="240" w:lineRule="auto"/>
              <w:ind w:left="720" w:hanging="320"/>
              <w:contextualSpacing/>
              <w:rPr>
                <w:rFonts w:ascii="Times" w:hAnsi="Times" w:cs="Times"/>
                <w:szCs w:val="20"/>
              </w:rPr>
            </w:pPr>
            <w:r w:rsidRPr="003507B3">
              <w:rPr>
                <w:rFonts w:ascii="Times" w:hAnsi="Times" w:cs="Times"/>
                <w:szCs w:val="20"/>
              </w:rPr>
              <w:t>When dedicated IMR is configured,</w:t>
            </w:r>
          </w:p>
          <w:p w14:paraId="75E2D1A1" w14:textId="77777777" w:rsidR="00B92BC6" w:rsidRPr="003507B3" w:rsidRDefault="00B92BC6" w:rsidP="00B92BC6">
            <w:pPr>
              <w:pStyle w:val="LGTdoc"/>
              <w:numPr>
                <w:ilvl w:val="1"/>
                <w:numId w:val="3"/>
              </w:numPr>
              <w:adjustRightInd w:val="0"/>
              <w:spacing w:afterLines="0" w:after="0" w:line="240" w:lineRule="auto"/>
              <w:contextualSpacing/>
              <w:rPr>
                <w:rFonts w:ascii="Times" w:hAnsi="Times" w:cs="Times"/>
                <w:szCs w:val="20"/>
              </w:rPr>
            </w:pPr>
            <w:r w:rsidRPr="003507B3">
              <w:rPr>
                <w:rFonts w:ascii="Times" w:hAnsi="Times" w:cs="Times"/>
                <w:szCs w:val="20"/>
              </w:rPr>
              <w:t>NW can configure interference measurement for L1-SINR with either of the following options</w:t>
            </w:r>
          </w:p>
          <w:p w14:paraId="1990F830" w14:textId="77777777" w:rsidR="00B92BC6" w:rsidRPr="00FF4203" w:rsidRDefault="00B92BC6" w:rsidP="00B92BC6">
            <w:pPr>
              <w:pStyle w:val="LGTdoc"/>
              <w:numPr>
                <w:ilvl w:val="2"/>
                <w:numId w:val="3"/>
              </w:numPr>
              <w:adjustRightInd w:val="0"/>
              <w:spacing w:afterLines="0" w:after="0" w:line="240" w:lineRule="auto"/>
              <w:contextualSpacing/>
              <w:rPr>
                <w:rFonts w:ascii="Times" w:hAnsi="Times" w:cs="Times"/>
                <w:szCs w:val="20"/>
              </w:rPr>
            </w:pPr>
            <w:r w:rsidRPr="00FF4203">
              <w:rPr>
                <w:rFonts w:ascii="Times" w:hAnsi="Times" w:cs="Times"/>
                <w:szCs w:val="20"/>
              </w:rPr>
              <w:t>ZP-IMR only</w:t>
            </w:r>
          </w:p>
          <w:p w14:paraId="698E1616" w14:textId="77777777" w:rsidR="00B92BC6" w:rsidRPr="00FF4203" w:rsidRDefault="00B92BC6" w:rsidP="00B92BC6">
            <w:pPr>
              <w:pStyle w:val="LGTdoc"/>
              <w:numPr>
                <w:ilvl w:val="2"/>
                <w:numId w:val="3"/>
              </w:numPr>
              <w:adjustRightInd w:val="0"/>
              <w:spacing w:afterLines="0" w:after="0" w:line="240" w:lineRule="auto"/>
              <w:contextualSpacing/>
              <w:rPr>
                <w:rFonts w:ascii="Times" w:hAnsi="Times" w:cs="Times"/>
                <w:szCs w:val="20"/>
              </w:rPr>
            </w:pPr>
            <w:r w:rsidRPr="00FF4203">
              <w:rPr>
                <w:rFonts w:ascii="Times" w:hAnsi="Times" w:cs="Times"/>
                <w:szCs w:val="20"/>
              </w:rPr>
              <w:t xml:space="preserve">NZP-IMR only </w:t>
            </w:r>
          </w:p>
          <w:p w14:paraId="0AF2433B" w14:textId="77777777" w:rsidR="00B92BC6" w:rsidRPr="003507B3" w:rsidRDefault="00B92BC6" w:rsidP="00B92BC6">
            <w:pPr>
              <w:pStyle w:val="LGTdoc"/>
              <w:numPr>
                <w:ilvl w:val="2"/>
                <w:numId w:val="3"/>
              </w:numPr>
              <w:adjustRightInd w:val="0"/>
              <w:spacing w:afterLines="0" w:after="0" w:line="240" w:lineRule="auto"/>
              <w:contextualSpacing/>
              <w:rPr>
                <w:rFonts w:ascii="Times" w:hAnsi="Times" w:cs="Times"/>
                <w:szCs w:val="20"/>
              </w:rPr>
            </w:pPr>
            <w:r w:rsidRPr="003507B3">
              <w:rPr>
                <w:rFonts w:ascii="Times" w:hAnsi="Times" w:cs="Times"/>
                <w:szCs w:val="20"/>
              </w:rPr>
              <w:t>(WA) ZP-IMR and NZP IMR (interference measurement is taken on both)</w:t>
            </w:r>
          </w:p>
          <w:p w14:paraId="0B09DDDE" w14:textId="77777777" w:rsidR="00B92BC6" w:rsidRPr="003507B3" w:rsidRDefault="00B92BC6" w:rsidP="00B92BC6">
            <w:pPr>
              <w:pStyle w:val="LGTdoc"/>
              <w:numPr>
                <w:ilvl w:val="3"/>
                <w:numId w:val="3"/>
              </w:numPr>
              <w:adjustRightInd w:val="0"/>
              <w:spacing w:afterLines="0" w:after="0" w:line="240" w:lineRule="auto"/>
              <w:contextualSpacing/>
              <w:rPr>
                <w:rFonts w:ascii="Times" w:hAnsi="Times" w:cs="Times"/>
                <w:szCs w:val="20"/>
              </w:rPr>
            </w:pPr>
            <w:r w:rsidRPr="003507B3">
              <w:rPr>
                <w:rFonts w:ascii="Times" w:hAnsi="Times" w:cs="Times"/>
                <w:szCs w:val="20"/>
              </w:rPr>
              <w:t>Maximum Number of ZP IMR is 1</w:t>
            </w:r>
          </w:p>
          <w:p w14:paraId="1491404E" w14:textId="77777777" w:rsidR="00B92BC6" w:rsidRPr="003507B3" w:rsidRDefault="00B92BC6" w:rsidP="00B92BC6">
            <w:pPr>
              <w:pStyle w:val="LGTdoc"/>
              <w:numPr>
                <w:ilvl w:val="1"/>
                <w:numId w:val="3"/>
              </w:numPr>
              <w:adjustRightInd w:val="0"/>
              <w:spacing w:afterLines="0" w:after="0" w:line="240" w:lineRule="auto"/>
              <w:contextualSpacing/>
              <w:rPr>
                <w:rFonts w:ascii="Times" w:hAnsi="Times" w:cs="Times"/>
                <w:szCs w:val="20"/>
              </w:rPr>
            </w:pPr>
            <w:r w:rsidRPr="003507B3">
              <w:rPr>
                <w:rFonts w:ascii="Times" w:hAnsi="Times" w:cs="Times"/>
                <w:szCs w:val="20"/>
              </w:rPr>
              <w:t xml:space="preserve">If IMR is configured based on NZP IMR only, when L1-SINR is configured, interference measurement is performed only with density 3 REs/RB CSI-RS </w:t>
            </w:r>
          </w:p>
          <w:p w14:paraId="235C9BB9" w14:textId="4DA04612" w:rsidR="00B92BC6" w:rsidRPr="00B970A0" w:rsidRDefault="00B92BC6" w:rsidP="00B970A0">
            <w:pPr>
              <w:pStyle w:val="LGTdoc"/>
              <w:numPr>
                <w:ilvl w:val="1"/>
                <w:numId w:val="3"/>
              </w:numPr>
              <w:adjustRightInd w:val="0"/>
              <w:spacing w:afterLines="0" w:after="0" w:line="240" w:lineRule="auto"/>
              <w:contextualSpacing/>
              <w:rPr>
                <w:rFonts w:ascii="Times" w:hAnsi="Times" w:cs="Times"/>
              </w:rPr>
            </w:pPr>
            <w:r w:rsidRPr="0078195D">
              <w:rPr>
                <w:rFonts w:ascii="Times" w:hAnsi="Times" w:cs="Times"/>
              </w:rPr>
              <w:t xml:space="preserve">If IMR is configured based on ZP IMR only, when L1-SINR is configured, interference measurement is performed </w:t>
            </w:r>
            <w:r w:rsidR="44F1A2DD" w:rsidRPr="0078195D">
              <w:rPr>
                <w:rFonts w:ascii="Times" w:hAnsi="Times" w:cs="Times"/>
              </w:rPr>
              <w:t xml:space="preserve">  </w:t>
            </w:r>
            <w:r w:rsidRPr="0078195D">
              <w:rPr>
                <w:rFonts w:ascii="Times" w:hAnsi="Times" w:cs="Times"/>
              </w:rPr>
              <w:t>using ZP IMR</w:t>
            </w:r>
          </w:p>
          <w:p w14:paraId="32CEC234" w14:textId="77777777" w:rsidR="00B92BC6" w:rsidRPr="003507B3" w:rsidRDefault="00B92BC6" w:rsidP="00B92BC6">
            <w:pPr>
              <w:pStyle w:val="LGTdoc"/>
              <w:numPr>
                <w:ilvl w:val="2"/>
                <w:numId w:val="3"/>
              </w:numPr>
              <w:adjustRightInd w:val="0"/>
              <w:spacing w:afterLines="0" w:after="0" w:line="240" w:lineRule="auto"/>
              <w:contextualSpacing/>
              <w:rPr>
                <w:rFonts w:ascii="Times" w:hAnsi="Times" w:cs="Times"/>
                <w:szCs w:val="20"/>
              </w:rPr>
            </w:pPr>
            <w:r w:rsidRPr="003507B3">
              <w:rPr>
                <w:rFonts w:ascii="Times" w:hAnsi="Times" w:cs="Times"/>
                <w:szCs w:val="20"/>
              </w:rPr>
              <w:t>FFS: interference measurement is performed using CMR additionally</w:t>
            </w:r>
          </w:p>
          <w:p w14:paraId="40FD0EFF" w14:textId="77777777" w:rsidR="00B92BC6" w:rsidRPr="003507B3" w:rsidRDefault="00B92BC6" w:rsidP="00B92BC6">
            <w:pPr>
              <w:pStyle w:val="LGTdoc"/>
              <w:numPr>
                <w:ilvl w:val="1"/>
                <w:numId w:val="3"/>
              </w:numPr>
              <w:adjustRightInd w:val="0"/>
              <w:spacing w:afterLines="0" w:after="0" w:line="240" w:lineRule="auto"/>
              <w:contextualSpacing/>
              <w:rPr>
                <w:rFonts w:ascii="Times" w:hAnsi="Times" w:cs="Times"/>
                <w:szCs w:val="20"/>
              </w:rPr>
            </w:pPr>
            <w:r w:rsidRPr="003507B3">
              <w:rPr>
                <w:rFonts w:ascii="Times" w:hAnsi="Times" w:cs="Times"/>
                <w:szCs w:val="20"/>
              </w:rPr>
              <w:t>Support of L1-SINR is optional</w:t>
            </w:r>
          </w:p>
          <w:p w14:paraId="473518C4" w14:textId="77777777" w:rsidR="00B92BC6" w:rsidRPr="003507B3" w:rsidRDefault="00B92BC6" w:rsidP="00B92BC6">
            <w:pPr>
              <w:pStyle w:val="LGTdoc"/>
              <w:numPr>
                <w:ilvl w:val="1"/>
                <w:numId w:val="3"/>
              </w:numPr>
              <w:adjustRightInd w:val="0"/>
              <w:spacing w:afterLines="0" w:after="0" w:line="240" w:lineRule="auto"/>
              <w:contextualSpacing/>
              <w:rPr>
                <w:rFonts w:ascii="Times" w:hAnsi="Times" w:cs="Times"/>
                <w:szCs w:val="20"/>
              </w:rPr>
            </w:pPr>
            <w:r w:rsidRPr="003507B3">
              <w:rPr>
                <w:rFonts w:ascii="Times" w:hAnsi="Times" w:cs="Times"/>
                <w:szCs w:val="20"/>
              </w:rPr>
              <w:t>FFS: Support of NZP IMR and ZP IMR are separate UE capabilities</w:t>
            </w:r>
          </w:p>
          <w:p w14:paraId="5B03DFA8" w14:textId="77777777" w:rsidR="00B92BC6" w:rsidRPr="003507B3" w:rsidRDefault="00B92BC6" w:rsidP="00B92BC6">
            <w:pPr>
              <w:pStyle w:val="LGTdoc"/>
              <w:numPr>
                <w:ilvl w:val="1"/>
                <w:numId w:val="3"/>
              </w:numPr>
              <w:adjustRightInd w:val="0"/>
              <w:spacing w:afterLines="0" w:after="0" w:line="240" w:lineRule="auto"/>
              <w:contextualSpacing/>
              <w:rPr>
                <w:rFonts w:ascii="Times" w:hAnsi="Times" w:cs="Times"/>
                <w:szCs w:val="20"/>
              </w:rPr>
            </w:pPr>
            <w:r w:rsidRPr="003507B3">
              <w:rPr>
                <w:rFonts w:ascii="Times" w:hAnsi="Times" w:cs="Times"/>
                <w:szCs w:val="20"/>
              </w:rPr>
              <w:t>Note: CSI-RS above is CSI-RS for BM</w:t>
            </w:r>
          </w:p>
          <w:p w14:paraId="3EA822AC" w14:textId="77777777" w:rsidR="00B92BC6" w:rsidRPr="00F844B8" w:rsidRDefault="00B92BC6" w:rsidP="00B92BC6">
            <w:pPr>
              <w:adjustRightInd w:val="0"/>
              <w:spacing w:line="240" w:lineRule="auto"/>
              <w:rPr>
                <w:szCs w:val="20"/>
                <w:lang w:eastAsia="en-GB"/>
              </w:rPr>
            </w:pPr>
          </w:p>
        </w:tc>
      </w:tr>
    </w:tbl>
    <w:p w14:paraId="252BFAF2" w14:textId="2E24CF85" w:rsidR="0078195D" w:rsidRDefault="0078195D" w:rsidP="003D3681">
      <w:pPr>
        <w:spacing w:after="0"/>
        <w:jc w:val="both"/>
        <w:rPr>
          <w:rFonts w:eastAsia="MS Mincho"/>
          <w:lang w:eastAsia="ja-JP"/>
        </w:rPr>
      </w:pPr>
    </w:p>
    <w:p w14:paraId="5D7636CA" w14:textId="63A57A37" w:rsidR="00793855" w:rsidRPr="00C80317" w:rsidRDefault="00793855" w:rsidP="00793855">
      <w:pPr>
        <w:spacing w:after="0"/>
        <w:jc w:val="both"/>
        <w:rPr>
          <w:rFonts w:ascii="Times New Roman" w:eastAsia="MS Mincho" w:hAnsi="Times New Roman" w:cs="Times New Roman"/>
          <w:lang w:eastAsia="ja-JP"/>
        </w:rPr>
      </w:pPr>
      <w:r w:rsidRPr="00C80317">
        <w:rPr>
          <w:rFonts w:ascii="Times New Roman" w:eastAsia="MS Mincho" w:hAnsi="Times New Roman" w:cs="Times New Roman"/>
          <w:lang w:eastAsia="ja-JP"/>
        </w:rPr>
        <w:t>Rel-15 specification provides a support for the CSI reporting configuration, where one or two or three resource settings are configured as follows [TS 38.214]:</w:t>
      </w:r>
    </w:p>
    <w:p w14:paraId="1B20D367" w14:textId="77777777" w:rsidR="00793855" w:rsidRPr="00C80317" w:rsidRDefault="00793855" w:rsidP="00793855">
      <w:pPr>
        <w:numPr>
          <w:ilvl w:val="1"/>
          <w:numId w:val="31"/>
        </w:numPr>
        <w:spacing w:after="0"/>
        <w:jc w:val="both"/>
        <w:rPr>
          <w:rFonts w:ascii="Times New Roman" w:eastAsia="MS Mincho" w:hAnsi="Times New Roman" w:cs="Times New Roman"/>
          <w:lang w:eastAsia="ja-JP"/>
        </w:rPr>
      </w:pPr>
      <w:r w:rsidRPr="00C80317">
        <w:rPr>
          <w:rFonts w:ascii="Times New Roman" w:eastAsia="MS Mincho" w:hAnsi="Times New Roman" w:cs="Times New Roman"/>
          <w:lang w:eastAsia="ja-JP"/>
        </w:rPr>
        <w:t xml:space="preserve">When two Resource Settings are configured, the first one Resource Setting (given by higher layer parameter </w:t>
      </w:r>
      <w:r w:rsidRPr="00C80317">
        <w:rPr>
          <w:rFonts w:ascii="Times New Roman" w:eastAsia="MS Mincho" w:hAnsi="Times New Roman" w:cs="Times New Roman"/>
          <w:i/>
          <w:iCs/>
          <w:lang w:eastAsia="ja-JP"/>
        </w:rPr>
        <w:t>resourcesForChannelMeasurement</w:t>
      </w:r>
      <w:r w:rsidRPr="00C80317">
        <w:rPr>
          <w:rFonts w:ascii="Times New Roman" w:eastAsia="MS Mincho" w:hAnsi="Times New Roman" w:cs="Times New Roman"/>
          <w:lang w:eastAsia="ja-JP"/>
        </w:rPr>
        <w:t xml:space="preserve">) is for channel measurement and the second one (given by either higher layer parameter </w:t>
      </w:r>
      <w:r w:rsidRPr="00C80317">
        <w:rPr>
          <w:rFonts w:ascii="Times New Roman" w:eastAsia="MS Mincho" w:hAnsi="Times New Roman" w:cs="Times New Roman"/>
          <w:i/>
          <w:iCs/>
          <w:lang w:eastAsia="ja-JP"/>
        </w:rPr>
        <w:t xml:space="preserve">csi-IM-ResourcesForInterference </w:t>
      </w:r>
      <w:r w:rsidRPr="00C80317">
        <w:rPr>
          <w:rFonts w:ascii="Times New Roman" w:eastAsia="MS Mincho" w:hAnsi="Times New Roman" w:cs="Times New Roman"/>
          <w:lang w:eastAsia="ja-JP"/>
        </w:rPr>
        <w:t xml:space="preserve">or higher layer parameter </w:t>
      </w:r>
      <w:r w:rsidRPr="00C80317">
        <w:rPr>
          <w:rFonts w:ascii="Times New Roman" w:eastAsia="MS Mincho" w:hAnsi="Times New Roman" w:cs="Times New Roman"/>
          <w:i/>
          <w:iCs/>
          <w:lang w:eastAsia="ja-JP"/>
        </w:rPr>
        <w:t>nzp-CSI-RS-ResourcesForInterference</w:t>
      </w:r>
      <w:r w:rsidRPr="00C80317">
        <w:rPr>
          <w:rFonts w:ascii="Times New Roman" w:eastAsia="MS Mincho" w:hAnsi="Times New Roman" w:cs="Times New Roman"/>
          <w:lang w:eastAsia="ja-JP"/>
        </w:rPr>
        <w:t>) is for interference measurement performed on CSI-IM or on NZP CSI-RS.</w:t>
      </w:r>
    </w:p>
    <w:p w14:paraId="555ADF19" w14:textId="77777777" w:rsidR="00793855" w:rsidRPr="00C80317" w:rsidRDefault="00793855" w:rsidP="00793855">
      <w:pPr>
        <w:numPr>
          <w:ilvl w:val="1"/>
          <w:numId w:val="31"/>
        </w:numPr>
        <w:spacing w:after="0"/>
        <w:jc w:val="both"/>
        <w:rPr>
          <w:rFonts w:ascii="Times New Roman" w:eastAsia="MS Mincho" w:hAnsi="Times New Roman" w:cs="Times New Roman"/>
          <w:lang w:eastAsia="ja-JP"/>
        </w:rPr>
      </w:pPr>
      <w:r w:rsidRPr="00C80317">
        <w:rPr>
          <w:rFonts w:ascii="Times New Roman" w:eastAsia="MS Mincho" w:hAnsi="Times New Roman" w:cs="Times New Roman"/>
          <w:lang w:eastAsia="ja-JP"/>
        </w:rPr>
        <w:t xml:space="preserve">When three Resource Settings are configured, the first Resource Setting (higher layer parameter </w:t>
      </w:r>
      <w:r w:rsidRPr="00C80317">
        <w:rPr>
          <w:rFonts w:ascii="Times New Roman" w:eastAsia="MS Mincho" w:hAnsi="Times New Roman" w:cs="Times New Roman"/>
          <w:i/>
          <w:iCs/>
          <w:lang w:eastAsia="ja-JP"/>
        </w:rPr>
        <w:t>resourcesForChannelMeasurement</w:t>
      </w:r>
      <w:r w:rsidRPr="00C80317">
        <w:rPr>
          <w:rFonts w:ascii="Times New Roman" w:eastAsia="MS Mincho" w:hAnsi="Times New Roman" w:cs="Times New Roman"/>
          <w:lang w:eastAsia="ja-JP"/>
        </w:rPr>
        <w:t xml:space="preserve">) is for channel measurement, the second one (given by higher layer parameter </w:t>
      </w:r>
      <w:r w:rsidRPr="00C80317">
        <w:rPr>
          <w:rFonts w:ascii="Times New Roman" w:eastAsia="MS Mincho" w:hAnsi="Times New Roman" w:cs="Times New Roman"/>
          <w:i/>
          <w:iCs/>
          <w:lang w:eastAsia="ja-JP"/>
        </w:rPr>
        <w:t>csi-IM-ResourcesForInterference</w:t>
      </w:r>
      <w:r w:rsidRPr="00C80317">
        <w:rPr>
          <w:rFonts w:ascii="Times New Roman" w:eastAsia="MS Mincho" w:hAnsi="Times New Roman" w:cs="Times New Roman"/>
          <w:lang w:eastAsia="ja-JP"/>
        </w:rPr>
        <w:t xml:space="preserve">) is for CSI-IM based interference measurement and the third one (given by higher layer parameter </w:t>
      </w:r>
      <w:r w:rsidRPr="00C80317">
        <w:rPr>
          <w:rFonts w:ascii="Times New Roman" w:eastAsia="MS Mincho" w:hAnsi="Times New Roman" w:cs="Times New Roman"/>
          <w:i/>
          <w:iCs/>
          <w:lang w:eastAsia="ja-JP"/>
        </w:rPr>
        <w:t>nzp-CSI-RS-ResourcesForInterference</w:t>
      </w:r>
      <w:r w:rsidRPr="00C80317">
        <w:rPr>
          <w:rFonts w:ascii="Times New Roman" w:eastAsia="MS Mincho" w:hAnsi="Times New Roman" w:cs="Times New Roman"/>
          <w:lang w:eastAsia="ja-JP"/>
        </w:rPr>
        <w:t>) is for NZP CSI-RS based interference measurement.</w:t>
      </w:r>
    </w:p>
    <w:p w14:paraId="5539F097" w14:textId="2ACFB171" w:rsidR="00793855" w:rsidRPr="00C80317" w:rsidRDefault="00793855" w:rsidP="00793855">
      <w:pPr>
        <w:spacing w:after="0"/>
        <w:jc w:val="both"/>
        <w:rPr>
          <w:rFonts w:ascii="Times New Roman" w:eastAsia="MS Mincho" w:hAnsi="Times New Roman" w:cs="Times New Roman"/>
          <w:lang w:eastAsia="ja-JP"/>
        </w:rPr>
      </w:pPr>
    </w:p>
    <w:p w14:paraId="65407AD3" w14:textId="0AB0E6A5" w:rsidR="00793855" w:rsidRDefault="00793855" w:rsidP="00793855">
      <w:pPr>
        <w:spacing w:after="0"/>
        <w:jc w:val="both"/>
        <w:rPr>
          <w:rFonts w:ascii="Times New Roman" w:eastAsia="MS Mincho" w:hAnsi="Times New Roman" w:cs="Times New Roman"/>
          <w:lang w:eastAsia="ja-JP"/>
        </w:rPr>
      </w:pPr>
      <w:r w:rsidRPr="00C80317">
        <w:rPr>
          <w:rFonts w:ascii="Times New Roman" w:eastAsia="MS Mincho" w:hAnsi="Times New Roman" w:cs="Times New Roman"/>
          <w:lang w:eastAsia="ja-JP"/>
        </w:rPr>
        <w:t>Since the above Rel-15 specification support has been primarily targeted for plain DL CSI acquisition purposes with a fixed set(s) of DL TX beams, it is not feasible to extend Rel-15 CSI acquisition support as such for Rel-16 L1-SINR based beam management purposes (e.g. new DL TX and RX beam identification). From UE computation complexity perspective, it can be assumed that UE reception processing capabilities may differ between CSI acquisition and L1-SINR for beam management in terms of number of NZP-CSI-RS and ZP resource usage.</w:t>
      </w:r>
      <w:r>
        <w:rPr>
          <w:rFonts w:ascii="Times New Roman" w:eastAsia="MS Mincho" w:hAnsi="Times New Roman" w:cs="Times New Roman"/>
          <w:lang w:eastAsia="ja-JP"/>
        </w:rPr>
        <w:t xml:space="preserve"> Therefore, it is important that the differences of UE reception capability between CSI acquisition and L1-SINR for beam management are further clarified in RAN1-98 meeting.  </w:t>
      </w:r>
      <w:r w:rsidRPr="00C80317">
        <w:rPr>
          <w:rFonts w:ascii="Times New Roman" w:eastAsia="MS Mincho" w:hAnsi="Times New Roman" w:cs="Times New Roman"/>
          <w:lang w:eastAsia="ja-JP"/>
        </w:rPr>
        <w:t xml:space="preserve"> </w:t>
      </w:r>
    </w:p>
    <w:p w14:paraId="38E21ABB" w14:textId="77777777" w:rsidR="00793855" w:rsidRDefault="00793855" w:rsidP="00793855">
      <w:pPr>
        <w:spacing w:after="0"/>
        <w:jc w:val="both"/>
        <w:rPr>
          <w:rFonts w:ascii="Times New Roman" w:eastAsia="MS Mincho" w:hAnsi="Times New Roman" w:cs="Times New Roman"/>
          <w:lang w:eastAsia="ja-JP"/>
        </w:rPr>
      </w:pPr>
    </w:p>
    <w:p w14:paraId="1386F454" w14:textId="4C3D90E6" w:rsidR="00793855" w:rsidRDefault="00793855" w:rsidP="00793855">
      <w:pPr>
        <w:spacing w:after="0"/>
        <w:jc w:val="both"/>
        <w:rPr>
          <w:rFonts w:ascii="Times New Roman" w:eastAsia="MS Mincho" w:hAnsi="Times New Roman" w:cs="Times New Roman"/>
          <w:lang w:eastAsia="ja-JP"/>
        </w:rPr>
      </w:pPr>
      <w:r w:rsidRPr="00C80317">
        <w:rPr>
          <w:rFonts w:ascii="Times New Roman" w:eastAsia="MS Mincho" w:hAnsi="Times New Roman" w:cs="Times New Roman"/>
          <w:lang w:eastAsia="ja-JP"/>
        </w:rPr>
        <w:lastRenderedPageBreak/>
        <w:t xml:space="preserve"> </w:t>
      </w:r>
    </w:p>
    <w:p w14:paraId="681A08E2" w14:textId="77777777" w:rsidR="00793855" w:rsidRPr="00AD1C2D" w:rsidRDefault="00793855" w:rsidP="00793855">
      <w:pPr>
        <w:spacing w:after="0"/>
        <w:jc w:val="both"/>
        <w:rPr>
          <w:rFonts w:ascii="Times New Roman" w:eastAsia="MS Mincho" w:hAnsi="Times New Roman" w:cs="Times New Roman"/>
          <w:b/>
          <w:lang w:eastAsia="ja-JP"/>
        </w:rPr>
      </w:pPr>
      <w:bookmarkStart w:id="46" w:name="_Ref16864631"/>
      <w:r w:rsidRPr="00AD1C2D">
        <w:rPr>
          <w:b/>
        </w:rPr>
        <w:t xml:space="preserve">Observation </w:t>
      </w:r>
      <w:r w:rsidRPr="00AD1C2D">
        <w:rPr>
          <w:b/>
          <w:noProof/>
        </w:rPr>
        <w:fldChar w:fldCharType="begin"/>
      </w:r>
      <w:r w:rsidRPr="00AD1C2D">
        <w:rPr>
          <w:b/>
          <w:noProof/>
        </w:rPr>
        <w:instrText xml:space="preserve"> SEQ Observation \* ARABIC </w:instrText>
      </w:r>
      <w:r w:rsidRPr="00AD1C2D">
        <w:rPr>
          <w:b/>
          <w:noProof/>
        </w:rPr>
        <w:fldChar w:fldCharType="separate"/>
      </w:r>
      <w:r w:rsidRPr="00AD1C2D">
        <w:rPr>
          <w:b/>
          <w:noProof/>
        </w:rPr>
        <w:t>13</w:t>
      </w:r>
      <w:r w:rsidRPr="00AD1C2D">
        <w:rPr>
          <w:b/>
          <w:noProof/>
        </w:rPr>
        <w:fldChar w:fldCharType="end"/>
      </w:r>
      <w:r w:rsidRPr="00AD1C2D">
        <w:rPr>
          <w:b/>
        </w:rPr>
        <w:t xml:space="preserve">: </w:t>
      </w:r>
      <w:r w:rsidRPr="00AD1C2D">
        <w:rPr>
          <w:rFonts w:ascii="Times New Roman" w:eastAsia="MS Mincho" w:hAnsi="Times New Roman" w:cs="Times New Roman"/>
          <w:b/>
          <w:lang w:eastAsia="ja-JP"/>
        </w:rPr>
        <w:t>UE reception processing capabilities may differ between CSI acquisition and L1-SINR for beam management in terms of number of NZP-CSI-RS and ZP resource usage.</w:t>
      </w:r>
      <w:bookmarkEnd w:id="46"/>
      <w:r w:rsidRPr="00AD1C2D">
        <w:rPr>
          <w:rFonts w:ascii="Times New Roman" w:eastAsia="MS Mincho" w:hAnsi="Times New Roman" w:cs="Times New Roman"/>
          <w:b/>
          <w:lang w:eastAsia="ja-JP"/>
        </w:rPr>
        <w:t xml:space="preserve"> </w:t>
      </w:r>
    </w:p>
    <w:p w14:paraId="49D3AB08" w14:textId="77777777" w:rsidR="00793855" w:rsidRPr="00C80317" w:rsidRDefault="00793855" w:rsidP="00793855">
      <w:pPr>
        <w:spacing w:after="0"/>
        <w:jc w:val="both"/>
        <w:rPr>
          <w:rFonts w:ascii="Times New Roman" w:eastAsia="MS Mincho" w:hAnsi="Times New Roman" w:cs="Times New Roman"/>
          <w:lang w:eastAsia="ja-JP"/>
        </w:rPr>
      </w:pPr>
    </w:p>
    <w:p w14:paraId="58551F15" w14:textId="77777777" w:rsidR="00793855" w:rsidRPr="00C80317" w:rsidRDefault="00793855" w:rsidP="00793855">
      <w:pPr>
        <w:spacing w:after="0"/>
        <w:jc w:val="both"/>
        <w:rPr>
          <w:rFonts w:ascii="Times New Roman" w:hAnsi="Times New Roman" w:cs="Times New Roman"/>
          <w:szCs w:val="20"/>
        </w:rPr>
      </w:pPr>
      <w:r w:rsidRPr="00C80317">
        <w:rPr>
          <w:rFonts w:ascii="Times New Roman" w:eastAsia="MS Mincho" w:hAnsi="Times New Roman" w:cs="Times New Roman"/>
          <w:lang w:eastAsia="ja-JP"/>
        </w:rPr>
        <w:t xml:space="preserve">From the perspective of a network, the quality of reported </w:t>
      </w:r>
      <w:r>
        <w:rPr>
          <w:rFonts w:ascii="Times New Roman" w:eastAsia="MS Mincho" w:hAnsi="Times New Roman" w:cs="Times New Roman"/>
          <w:lang w:eastAsia="ja-JP"/>
        </w:rPr>
        <w:t xml:space="preserve">DL TX </w:t>
      </w:r>
      <w:r w:rsidRPr="00C80317">
        <w:rPr>
          <w:rFonts w:ascii="Times New Roman" w:eastAsia="MS Mincho" w:hAnsi="Times New Roman" w:cs="Times New Roman"/>
          <w:lang w:eastAsia="ja-JP"/>
        </w:rPr>
        <w:t>beam measurements, i.e. L1-SINR, has a significant impact to the scheduling of serving beams impacting to overall system performance. Therefore, it is highly important that</w:t>
      </w:r>
      <w:r>
        <w:rPr>
          <w:rFonts w:ascii="Times New Roman" w:eastAsia="MS Mincho" w:hAnsi="Times New Roman" w:cs="Times New Roman"/>
          <w:lang w:eastAsia="ja-JP"/>
        </w:rPr>
        <w:t xml:space="preserve"> the quality of reported values is high. Furthermore, </w:t>
      </w:r>
      <w:r w:rsidRPr="00C80317">
        <w:rPr>
          <w:rFonts w:ascii="Times New Roman" w:eastAsia="MS Mincho" w:hAnsi="Times New Roman" w:cs="Times New Roman"/>
          <w:lang w:eastAsia="ja-JP"/>
        </w:rPr>
        <w:t>Rel-16 specification</w:t>
      </w:r>
      <w:r>
        <w:rPr>
          <w:rFonts w:ascii="Times New Roman" w:eastAsia="MS Mincho" w:hAnsi="Times New Roman" w:cs="Times New Roman"/>
          <w:lang w:eastAsia="ja-JP"/>
        </w:rPr>
        <w:t xml:space="preserve"> should</w:t>
      </w:r>
      <w:r w:rsidRPr="00C80317">
        <w:rPr>
          <w:rFonts w:ascii="Times New Roman" w:eastAsia="MS Mincho" w:hAnsi="Times New Roman" w:cs="Times New Roman"/>
          <w:lang w:eastAsia="ja-JP"/>
        </w:rPr>
        <w:t xml:space="preserve"> not allow any ambiguity between network and UE how interference measurements have been carried out and used for L1-SINR computation at the UE-side. </w:t>
      </w:r>
      <w:r>
        <w:rPr>
          <w:rFonts w:ascii="Times New Roman" w:eastAsia="MS Mincho" w:hAnsi="Times New Roman" w:cs="Times New Roman"/>
          <w:lang w:eastAsia="ja-JP"/>
        </w:rPr>
        <w:t>In fact, the current WA</w:t>
      </w:r>
      <w:r w:rsidRPr="00C80317">
        <w:rPr>
          <w:rFonts w:ascii="Times New Roman" w:eastAsia="MS Mincho" w:hAnsi="Times New Roman" w:cs="Times New Roman"/>
          <w:lang w:eastAsia="ja-JP"/>
        </w:rPr>
        <w:t xml:space="preserve">, i.e. </w:t>
      </w:r>
      <w:r w:rsidRPr="00C80317">
        <w:rPr>
          <w:rFonts w:ascii="Times New Roman" w:hAnsi="Times New Roman" w:cs="Times New Roman"/>
          <w:szCs w:val="20"/>
        </w:rPr>
        <w:t>ZP-IMR and NZP IMR (interference measurement is taken on both)</w:t>
      </w:r>
      <w:r>
        <w:rPr>
          <w:rFonts w:ascii="Times New Roman" w:hAnsi="Times New Roman" w:cs="Times New Roman"/>
          <w:szCs w:val="20"/>
        </w:rPr>
        <w:t xml:space="preserve"> introduces a lot of aforementioned ambiguity between network and UE leading to the degradation of the overall system performance. Furthermore,</w:t>
      </w:r>
      <w:r w:rsidRPr="004874AC">
        <w:rPr>
          <w:rFonts w:ascii="Times New Roman" w:hAnsi="Times New Roman" w:cs="Times New Roman"/>
          <w:szCs w:val="20"/>
        </w:rPr>
        <w:t xml:space="preserve"> </w:t>
      </w:r>
      <w:r>
        <w:rPr>
          <w:rFonts w:ascii="Times New Roman" w:hAnsi="Times New Roman" w:cs="Times New Roman"/>
          <w:szCs w:val="20"/>
        </w:rPr>
        <w:t>t</w:t>
      </w:r>
      <w:r w:rsidRPr="00C80317">
        <w:rPr>
          <w:rFonts w:ascii="Times New Roman" w:hAnsi="Times New Roman" w:cs="Times New Roman"/>
          <w:szCs w:val="20"/>
        </w:rPr>
        <w:t>he current WA leads to</w:t>
      </w:r>
      <w:r>
        <w:rPr>
          <w:rFonts w:ascii="Times New Roman" w:hAnsi="Times New Roman" w:cs="Times New Roman"/>
          <w:szCs w:val="20"/>
        </w:rPr>
        <w:t xml:space="preserve"> the</w:t>
      </w:r>
      <w:r w:rsidRPr="00C80317">
        <w:rPr>
          <w:rFonts w:ascii="Times New Roman" w:hAnsi="Times New Roman" w:cs="Times New Roman"/>
          <w:szCs w:val="20"/>
        </w:rPr>
        <w:t xml:space="preserve"> increase of signalling and resource overhead as well as extra standardization </w:t>
      </w:r>
      <w:r>
        <w:rPr>
          <w:rFonts w:ascii="Times New Roman" w:hAnsi="Times New Roman" w:cs="Times New Roman"/>
          <w:szCs w:val="20"/>
        </w:rPr>
        <w:t>efforts</w:t>
      </w:r>
      <w:r w:rsidRPr="00C80317">
        <w:rPr>
          <w:rFonts w:ascii="Times New Roman" w:hAnsi="Times New Roman" w:cs="Times New Roman"/>
          <w:szCs w:val="20"/>
        </w:rPr>
        <w:t xml:space="preserve"> (e.g. different RAN4 requirements at UE-side).</w:t>
      </w:r>
      <w:r>
        <w:rPr>
          <w:rFonts w:ascii="Times New Roman" w:hAnsi="Times New Roman" w:cs="Times New Roman"/>
          <w:szCs w:val="20"/>
        </w:rPr>
        <w:t xml:space="preserve"> To avoid these negative impacts, </w:t>
      </w:r>
      <w:r w:rsidRPr="00C80317">
        <w:rPr>
          <w:rFonts w:ascii="Times New Roman" w:hAnsi="Times New Roman" w:cs="Times New Roman"/>
          <w:szCs w:val="20"/>
        </w:rPr>
        <w:t xml:space="preserve">it is reasonable </w:t>
      </w:r>
      <w:r>
        <w:rPr>
          <w:rFonts w:ascii="Times New Roman" w:hAnsi="Times New Roman" w:cs="Times New Roman"/>
          <w:szCs w:val="20"/>
        </w:rPr>
        <w:t xml:space="preserve">that </w:t>
      </w:r>
      <w:r w:rsidRPr="00C80317">
        <w:rPr>
          <w:rFonts w:ascii="Times New Roman" w:hAnsi="Times New Roman" w:cs="Times New Roman"/>
          <w:szCs w:val="20"/>
        </w:rPr>
        <w:t>Rel-16 specification</w:t>
      </w:r>
      <w:r>
        <w:rPr>
          <w:rFonts w:ascii="Times New Roman" w:hAnsi="Times New Roman" w:cs="Times New Roman"/>
          <w:szCs w:val="20"/>
        </w:rPr>
        <w:t xml:space="preserve"> provides</w:t>
      </w:r>
      <w:r w:rsidRPr="00C80317">
        <w:rPr>
          <w:rFonts w:ascii="Times New Roman" w:hAnsi="Times New Roman" w:cs="Times New Roman"/>
          <w:szCs w:val="20"/>
        </w:rPr>
        <w:t xml:space="preserve"> </w:t>
      </w:r>
      <w:r>
        <w:rPr>
          <w:rFonts w:ascii="Times New Roman" w:hAnsi="Times New Roman" w:cs="Times New Roman"/>
          <w:szCs w:val="20"/>
        </w:rPr>
        <w:t xml:space="preserve">support </w:t>
      </w:r>
      <w:r w:rsidRPr="00C80317">
        <w:rPr>
          <w:rFonts w:ascii="Times New Roman" w:hAnsi="Times New Roman" w:cs="Times New Roman"/>
          <w:szCs w:val="20"/>
        </w:rPr>
        <w:t>only</w:t>
      </w:r>
      <w:r>
        <w:rPr>
          <w:rFonts w:ascii="Times New Roman" w:hAnsi="Times New Roman" w:cs="Times New Roman"/>
          <w:szCs w:val="20"/>
        </w:rPr>
        <w:t xml:space="preserve"> for</w:t>
      </w:r>
      <w:r w:rsidRPr="00C80317">
        <w:rPr>
          <w:rFonts w:ascii="Times New Roman" w:hAnsi="Times New Roman" w:cs="Times New Roman"/>
          <w:szCs w:val="20"/>
        </w:rPr>
        <w:t xml:space="preserve"> two options</w:t>
      </w:r>
      <w:r>
        <w:rPr>
          <w:rFonts w:ascii="Times New Roman" w:hAnsi="Times New Roman" w:cs="Times New Roman"/>
          <w:szCs w:val="20"/>
        </w:rPr>
        <w:t xml:space="preserve"> when dedicated IMR configured</w:t>
      </w:r>
      <w:r w:rsidRPr="00C80317">
        <w:rPr>
          <w:rFonts w:ascii="Times New Roman" w:hAnsi="Times New Roman" w:cs="Times New Roman"/>
          <w:szCs w:val="20"/>
        </w:rPr>
        <w:t xml:space="preserve">: 1) ZP-IMR </w:t>
      </w:r>
      <w:r>
        <w:rPr>
          <w:rFonts w:ascii="Times New Roman" w:hAnsi="Times New Roman" w:cs="Times New Roman"/>
          <w:szCs w:val="20"/>
        </w:rPr>
        <w:t xml:space="preserve">only </w:t>
      </w:r>
      <w:r w:rsidRPr="00C80317">
        <w:rPr>
          <w:rFonts w:ascii="Times New Roman" w:hAnsi="Times New Roman" w:cs="Times New Roman"/>
          <w:szCs w:val="20"/>
        </w:rPr>
        <w:t>and 2) NZP-IMR only.</w:t>
      </w:r>
    </w:p>
    <w:p w14:paraId="549645EA" w14:textId="77777777" w:rsidR="00793855" w:rsidRDefault="00793855" w:rsidP="00793855">
      <w:pPr>
        <w:spacing w:after="0"/>
        <w:jc w:val="both"/>
        <w:rPr>
          <w:rFonts w:ascii="Times New Roman" w:hAnsi="Times New Roman" w:cs="Times New Roman"/>
          <w:szCs w:val="20"/>
        </w:rPr>
      </w:pPr>
      <w:r w:rsidRPr="00C80317">
        <w:rPr>
          <w:rFonts w:ascii="Times New Roman" w:hAnsi="Times New Roman" w:cs="Times New Roman"/>
          <w:szCs w:val="20"/>
        </w:rPr>
        <w:t xml:space="preserve"> </w:t>
      </w:r>
      <w:r>
        <w:rPr>
          <w:rFonts w:ascii="Times New Roman" w:hAnsi="Times New Roman" w:cs="Times New Roman"/>
          <w:szCs w:val="20"/>
        </w:rPr>
        <w:t xml:space="preserve">  </w:t>
      </w:r>
    </w:p>
    <w:p w14:paraId="24050152" w14:textId="2C8D7A5A" w:rsidR="00793855" w:rsidRDefault="00793855" w:rsidP="00793855">
      <w:pPr>
        <w:pStyle w:val="Caption"/>
        <w:rPr>
          <w:rFonts w:ascii="Times New Roman" w:hAnsi="Times New Roman" w:cs="Times New Roman"/>
          <w:szCs w:val="20"/>
        </w:rPr>
      </w:pPr>
      <w:bookmarkStart w:id="47" w:name="_Ref16864644"/>
      <w:r w:rsidRPr="00C206C8">
        <w:t xml:space="preserve">Observation </w:t>
      </w:r>
      <w:r>
        <w:rPr>
          <w:noProof/>
        </w:rPr>
        <w:fldChar w:fldCharType="begin"/>
      </w:r>
      <w:r w:rsidRPr="00BF2038">
        <w:rPr>
          <w:noProof/>
        </w:rPr>
        <w:instrText xml:space="preserve"> SEQ Observation \* ARABIC </w:instrText>
      </w:r>
      <w:r>
        <w:rPr>
          <w:noProof/>
        </w:rPr>
        <w:fldChar w:fldCharType="separate"/>
      </w:r>
      <w:r>
        <w:rPr>
          <w:noProof/>
        </w:rPr>
        <w:t>14</w:t>
      </w:r>
      <w:r>
        <w:rPr>
          <w:noProof/>
        </w:rPr>
        <w:fldChar w:fldCharType="end"/>
      </w:r>
      <w:r w:rsidRPr="00C206C8">
        <w:t xml:space="preserve">: </w:t>
      </w:r>
      <w:r>
        <w:rPr>
          <w:rFonts w:ascii="Times New Roman" w:eastAsia="MS Mincho" w:hAnsi="Times New Roman" w:cs="Times New Roman"/>
          <w:lang w:eastAsia="ja-JP"/>
        </w:rPr>
        <w:t>The current WA</w:t>
      </w:r>
      <w:r w:rsidRPr="00C80317">
        <w:rPr>
          <w:rFonts w:ascii="Times New Roman" w:eastAsia="MS Mincho" w:hAnsi="Times New Roman" w:cs="Times New Roman"/>
          <w:lang w:eastAsia="ja-JP"/>
        </w:rPr>
        <w:t xml:space="preserve">, i.e. </w:t>
      </w:r>
      <w:r w:rsidRPr="00C80317">
        <w:rPr>
          <w:rFonts w:ascii="Times New Roman" w:hAnsi="Times New Roman" w:cs="Times New Roman"/>
          <w:szCs w:val="20"/>
        </w:rPr>
        <w:t>ZP-IMR and NZP IMR (interference measurement is taken on both)</w:t>
      </w:r>
      <w:r>
        <w:rPr>
          <w:rFonts w:ascii="Times New Roman" w:hAnsi="Times New Roman" w:cs="Times New Roman"/>
          <w:szCs w:val="20"/>
        </w:rPr>
        <w:t xml:space="preserve"> introduces ambiguity about UE processing </w:t>
      </w:r>
      <w:r w:rsidR="0008712E">
        <w:rPr>
          <w:rFonts w:ascii="Times New Roman" w:hAnsi="Times New Roman" w:cs="Times New Roman"/>
          <w:szCs w:val="20"/>
        </w:rPr>
        <w:t>with</w:t>
      </w:r>
      <w:r>
        <w:rPr>
          <w:rFonts w:ascii="Times New Roman" w:hAnsi="Times New Roman" w:cs="Times New Roman"/>
          <w:szCs w:val="20"/>
        </w:rPr>
        <w:t xml:space="preserve"> network leading to the degradation of the overall system performance. Furthermore,</w:t>
      </w:r>
      <w:r w:rsidRPr="004874AC">
        <w:rPr>
          <w:rFonts w:ascii="Times New Roman" w:hAnsi="Times New Roman" w:cs="Times New Roman"/>
          <w:szCs w:val="20"/>
        </w:rPr>
        <w:t xml:space="preserve"> </w:t>
      </w:r>
      <w:r>
        <w:rPr>
          <w:rFonts w:ascii="Times New Roman" w:hAnsi="Times New Roman" w:cs="Times New Roman"/>
          <w:szCs w:val="20"/>
        </w:rPr>
        <w:t xml:space="preserve">the WA </w:t>
      </w:r>
      <w:r w:rsidRPr="00C80317">
        <w:rPr>
          <w:rFonts w:ascii="Times New Roman" w:hAnsi="Times New Roman" w:cs="Times New Roman"/>
          <w:szCs w:val="20"/>
        </w:rPr>
        <w:t>increase</w:t>
      </w:r>
      <w:r>
        <w:rPr>
          <w:rFonts w:ascii="Times New Roman" w:hAnsi="Times New Roman" w:cs="Times New Roman"/>
          <w:szCs w:val="20"/>
        </w:rPr>
        <w:t>s</w:t>
      </w:r>
      <w:r w:rsidRPr="00C80317">
        <w:rPr>
          <w:rFonts w:ascii="Times New Roman" w:hAnsi="Times New Roman" w:cs="Times New Roman"/>
          <w:szCs w:val="20"/>
        </w:rPr>
        <w:t xml:space="preserve"> </w:t>
      </w:r>
      <w:r>
        <w:rPr>
          <w:rFonts w:ascii="Times New Roman" w:hAnsi="Times New Roman" w:cs="Times New Roman"/>
          <w:szCs w:val="20"/>
        </w:rPr>
        <w:t>s</w:t>
      </w:r>
      <w:r w:rsidRPr="00C80317">
        <w:rPr>
          <w:rFonts w:ascii="Times New Roman" w:hAnsi="Times New Roman" w:cs="Times New Roman"/>
          <w:szCs w:val="20"/>
        </w:rPr>
        <w:t xml:space="preserve">ignalling and resource overhead as well as standardization </w:t>
      </w:r>
      <w:r>
        <w:rPr>
          <w:rFonts w:ascii="Times New Roman" w:hAnsi="Times New Roman" w:cs="Times New Roman"/>
          <w:szCs w:val="20"/>
        </w:rPr>
        <w:t>efforts</w:t>
      </w:r>
      <w:r w:rsidRPr="00C80317">
        <w:rPr>
          <w:rFonts w:ascii="Times New Roman" w:hAnsi="Times New Roman" w:cs="Times New Roman"/>
          <w:szCs w:val="20"/>
        </w:rPr>
        <w:t xml:space="preserve"> (e.g. different RAN4 requirements at UE-side).</w:t>
      </w:r>
      <w:bookmarkEnd w:id="47"/>
    </w:p>
    <w:p w14:paraId="6F105C0F" w14:textId="25DCB292" w:rsidR="00793855" w:rsidRPr="00E172EC" w:rsidRDefault="00793855" w:rsidP="00793855">
      <w:pPr>
        <w:spacing w:after="0"/>
        <w:jc w:val="both"/>
        <w:rPr>
          <w:rFonts w:ascii="Times New Roman" w:hAnsi="Times New Roman" w:cs="Times New Roman"/>
          <w:b/>
          <w:szCs w:val="20"/>
        </w:rPr>
      </w:pPr>
      <w:bookmarkStart w:id="48" w:name="_Ref16864686"/>
      <w:r w:rsidRPr="00B970A0">
        <w:rPr>
          <w:b/>
        </w:rPr>
        <w:t xml:space="preserve">Proposal </w:t>
      </w:r>
      <w:r w:rsidRPr="003D3681">
        <w:rPr>
          <w:b/>
        </w:rPr>
        <w:fldChar w:fldCharType="begin"/>
      </w:r>
      <w:r w:rsidRPr="00B970A0">
        <w:rPr>
          <w:b/>
        </w:rPr>
        <w:instrText xml:space="preserve"> SEQ Proposal \* ARABIC </w:instrText>
      </w:r>
      <w:r w:rsidRPr="003D3681">
        <w:rPr>
          <w:b/>
        </w:rPr>
        <w:fldChar w:fldCharType="separate"/>
      </w:r>
      <w:r>
        <w:rPr>
          <w:b/>
          <w:noProof/>
        </w:rPr>
        <w:t>21</w:t>
      </w:r>
      <w:r w:rsidRPr="003D3681">
        <w:rPr>
          <w:b/>
          <w:noProof/>
        </w:rPr>
        <w:fldChar w:fldCharType="end"/>
      </w:r>
      <w:r w:rsidRPr="00B970A0">
        <w:rPr>
          <w:b/>
        </w:rPr>
        <w:t xml:space="preserve">: </w:t>
      </w:r>
      <w:r w:rsidRPr="00293236">
        <w:rPr>
          <w:rFonts w:ascii="Times New Roman" w:eastAsia="MS Mincho" w:hAnsi="Times New Roman" w:cs="Times New Roman"/>
          <w:b/>
          <w:lang w:eastAsia="ja-JP"/>
        </w:rPr>
        <w:t>UE reception capabili</w:t>
      </w:r>
      <w:r>
        <w:rPr>
          <w:rFonts w:ascii="Times New Roman" w:eastAsia="MS Mincho" w:hAnsi="Times New Roman" w:cs="Times New Roman"/>
          <w:b/>
          <w:lang w:eastAsia="ja-JP"/>
        </w:rPr>
        <w:t>ty</w:t>
      </w:r>
      <w:r w:rsidRPr="00293236">
        <w:rPr>
          <w:rFonts w:ascii="Times New Roman" w:eastAsia="MS Mincho" w:hAnsi="Times New Roman" w:cs="Times New Roman"/>
          <w:b/>
          <w:lang w:eastAsia="ja-JP"/>
        </w:rPr>
        <w:t xml:space="preserve"> </w:t>
      </w:r>
      <w:r>
        <w:rPr>
          <w:rFonts w:ascii="Times New Roman" w:eastAsia="MS Mincho" w:hAnsi="Times New Roman" w:cs="Times New Roman"/>
          <w:b/>
          <w:lang w:eastAsia="ja-JP"/>
        </w:rPr>
        <w:t xml:space="preserve">differences </w:t>
      </w:r>
      <w:r w:rsidRPr="00293236">
        <w:rPr>
          <w:rFonts w:ascii="Times New Roman" w:eastAsia="MS Mincho" w:hAnsi="Times New Roman" w:cs="Times New Roman"/>
          <w:b/>
          <w:lang w:eastAsia="ja-JP"/>
        </w:rPr>
        <w:t>between CSI acquisition and L1-SINR for beam management needs to be further clarified in RAN1-98 meeting</w:t>
      </w:r>
      <w:bookmarkEnd w:id="48"/>
      <w:r w:rsidR="00D843EA">
        <w:rPr>
          <w:rFonts w:ascii="Times New Roman" w:eastAsia="MS Mincho" w:hAnsi="Times New Roman" w:cs="Times New Roman"/>
          <w:b/>
          <w:lang w:eastAsia="ja-JP"/>
        </w:rPr>
        <w:t>.</w:t>
      </w:r>
    </w:p>
    <w:p w14:paraId="7D73BAB8" w14:textId="77777777" w:rsidR="00793855" w:rsidRDefault="00793855" w:rsidP="00793855">
      <w:pPr>
        <w:spacing w:after="0"/>
        <w:jc w:val="both"/>
        <w:rPr>
          <w:b/>
        </w:rPr>
      </w:pPr>
    </w:p>
    <w:p w14:paraId="1FA58DCB" w14:textId="6772EEA5" w:rsidR="00793855" w:rsidRPr="00E172EC" w:rsidRDefault="00793855" w:rsidP="00793855">
      <w:pPr>
        <w:spacing w:after="0"/>
        <w:jc w:val="both"/>
        <w:rPr>
          <w:rFonts w:ascii="Times New Roman" w:hAnsi="Times New Roman" w:cs="Times New Roman"/>
          <w:b/>
          <w:szCs w:val="20"/>
        </w:rPr>
      </w:pPr>
      <w:bookmarkStart w:id="49" w:name="_Ref16864694"/>
      <w:r w:rsidRPr="00B970A0">
        <w:rPr>
          <w:b/>
        </w:rPr>
        <w:t xml:space="preserve">Proposal </w:t>
      </w:r>
      <w:r w:rsidRPr="003D3681">
        <w:rPr>
          <w:b/>
        </w:rPr>
        <w:fldChar w:fldCharType="begin"/>
      </w:r>
      <w:r w:rsidRPr="00B970A0">
        <w:rPr>
          <w:b/>
        </w:rPr>
        <w:instrText xml:space="preserve"> SEQ Proposal \* ARABIC </w:instrText>
      </w:r>
      <w:r w:rsidRPr="003D3681">
        <w:rPr>
          <w:b/>
        </w:rPr>
        <w:fldChar w:fldCharType="separate"/>
      </w:r>
      <w:r>
        <w:rPr>
          <w:b/>
          <w:noProof/>
        </w:rPr>
        <w:t>20</w:t>
      </w:r>
      <w:r w:rsidRPr="003D3681">
        <w:rPr>
          <w:b/>
          <w:noProof/>
        </w:rPr>
        <w:fldChar w:fldCharType="end"/>
      </w:r>
      <w:r w:rsidRPr="00B970A0">
        <w:rPr>
          <w:b/>
        </w:rPr>
        <w:t xml:space="preserve">: </w:t>
      </w:r>
      <w:r w:rsidRPr="00E172EC">
        <w:rPr>
          <w:rFonts w:ascii="Times New Roman" w:hAnsi="Times New Roman" w:cs="Times New Roman"/>
          <w:b/>
          <w:szCs w:val="20"/>
        </w:rPr>
        <w:t xml:space="preserve">Rel-16 specification </w:t>
      </w:r>
      <w:r>
        <w:rPr>
          <w:rFonts w:ascii="Times New Roman" w:hAnsi="Times New Roman" w:cs="Times New Roman"/>
          <w:b/>
          <w:szCs w:val="20"/>
        </w:rPr>
        <w:t xml:space="preserve">provides </w:t>
      </w:r>
      <w:r w:rsidRPr="00E172EC">
        <w:rPr>
          <w:rFonts w:ascii="Times New Roman" w:hAnsi="Times New Roman" w:cs="Times New Roman"/>
          <w:b/>
          <w:szCs w:val="20"/>
        </w:rPr>
        <w:t>support</w:t>
      </w:r>
      <w:r>
        <w:rPr>
          <w:rFonts w:ascii="Times New Roman" w:hAnsi="Times New Roman" w:cs="Times New Roman"/>
          <w:b/>
          <w:szCs w:val="20"/>
        </w:rPr>
        <w:t xml:space="preserve"> </w:t>
      </w:r>
      <w:r w:rsidRPr="00E172EC">
        <w:rPr>
          <w:rFonts w:ascii="Times New Roman" w:hAnsi="Times New Roman" w:cs="Times New Roman"/>
          <w:b/>
          <w:szCs w:val="20"/>
        </w:rPr>
        <w:t>only</w:t>
      </w:r>
      <w:r>
        <w:rPr>
          <w:rFonts w:ascii="Times New Roman" w:hAnsi="Times New Roman" w:cs="Times New Roman"/>
          <w:b/>
          <w:szCs w:val="20"/>
        </w:rPr>
        <w:t xml:space="preserve"> for </w:t>
      </w:r>
      <w:r w:rsidRPr="00E172EC">
        <w:rPr>
          <w:rFonts w:ascii="Times New Roman" w:hAnsi="Times New Roman" w:cs="Times New Roman"/>
          <w:b/>
          <w:szCs w:val="20"/>
        </w:rPr>
        <w:t>two options when dedicated IMR configured: 1) ZP-IMR only and 2) NZP-IMR only.</w:t>
      </w:r>
      <w:bookmarkEnd w:id="49"/>
    </w:p>
    <w:p w14:paraId="2D3D638A" w14:textId="77777777" w:rsidR="00793855" w:rsidRDefault="00793855" w:rsidP="00793855"/>
    <w:p w14:paraId="2BC403C6" w14:textId="77777777" w:rsidR="00793855" w:rsidRDefault="00793855" w:rsidP="003D3681">
      <w:pPr>
        <w:spacing w:after="0"/>
        <w:jc w:val="both"/>
        <w:rPr>
          <w:rFonts w:eastAsia="MS Mincho"/>
          <w:lang w:eastAsia="ja-JP"/>
        </w:rPr>
      </w:pPr>
    </w:p>
    <w:p w14:paraId="20F3398C" w14:textId="77777777" w:rsidR="00477D65" w:rsidRPr="00477D65" w:rsidRDefault="00477D65" w:rsidP="00477D65"/>
    <w:p w14:paraId="0091C7D2" w14:textId="56F65F10" w:rsidR="00955E45" w:rsidRDefault="007430C2" w:rsidP="007430C2">
      <w:pPr>
        <w:pStyle w:val="Heading2"/>
      </w:pPr>
      <w:r>
        <w:t>2.</w:t>
      </w:r>
      <w:r w:rsidR="00250F28">
        <w:t>6</w:t>
      </w:r>
      <w:r>
        <w:t xml:space="preserve"> On Event Based Beam Management</w:t>
      </w:r>
    </w:p>
    <w:p w14:paraId="58629228" w14:textId="0FF7B678" w:rsidR="007430C2" w:rsidRPr="00CB45E1" w:rsidRDefault="007430C2" w:rsidP="007430C2">
      <w:r w:rsidRPr="00CB45E1">
        <w:t>Event based beam management was briefly discussed during release 15 timeline. In practise the only event-based UE side action is currently the candidate beam indication when a beam failure has been declared. For release 16, the potential benefits of UE event driven/base beam management could be studied.</w:t>
      </w:r>
    </w:p>
    <w:p w14:paraId="0D6BC878" w14:textId="427B2C16" w:rsidR="007430C2" w:rsidRPr="00CB45E1" w:rsidRDefault="001D1AF8" w:rsidP="007430C2">
      <w:pPr>
        <w:pStyle w:val="Caption"/>
      </w:pPr>
      <w:bookmarkStart w:id="50" w:name="_Ref1126470"/>
      <w:r w:rsidRPr="00CB45E1">
        <w:t>Proposal</w:t>
      </w:r>
      <w:r w:rsidR="007430C2" w:rsidRPr="00CB45E1">
        <w:t xml:space="preserve"> </w:t>
      </w:r>
      <w:r>
        <w:fldChar w:fldCharType="begin"/>
      </w:r>
      <w:r w:rsidRPr="00CB45E1">
        <w:instrText xml:space="preserve"> SEQ Proposal \* ARABIC </w:instrText>
      </w:r>
      <w:r>
        <w:fldChar w:fldCharType="separate"/>
      </w:r>
      <w:r w:rsidR="00567A5B">
        <w:rPr>
          <w:noProof/>
        </w:rPr>
        <w:t>22</w:t>
      </w:r>
      <w:r>
        <w:fldChar w:fldCharType="end"/>
      </w:r>
      <w:r w:rsidR="007430C2" w:rsidRPr="00CB45E1">
        <w:t xml:space="preserve">: </w:t>
      </w:r>
      <w:r w:rsidR="007430C2" w:rsidRPr="00CB45E1">
        <w:rPr>
          <w:b w:val="0"/>
        </w:rPr>
        <w:t>Study the potential of UE event driven/based mechanisms for beam management</w:t>
      </w:r>
      <w:bookmarkEnd w:id="50"/>
      <w:r w:rsidR="00D326DB" w:rsidRPr="00CB45E1">
        <w:rPr>
          <w:b w:val="0"/>
        </w:rPr>
        <w:t>.</w:t>
      </w:r>
      <w:r w:rsidR="007430C2" w:rsidRPr="00CB45E1">
        <w:t xml:space="preserve"> </w:t>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B6269B8" w14:textId="0C65E4D1" w:rsidR="00CC62B2" w:rsidRPr="00CB45E1" w:rsidRDefault="00861A81" w:rsidP="00A2190A">
      <w:pPr>
        <w:spacing w:after="120"/>
      </w:pPr>
      <w:r w:rsidRPr="00CB45E1">
        <w:t>In the following we list the observations and proposals made in discussion of the document.</w:t>
      </w:r>
    </w:p>
    <w:p w14:paraId="099DE1B8" w14:textId="3A37FC85" w:rsidR="00F35B6E" w:rsidRPr="00CB45E1" w:rsidRDefault="0032162F" w:rsidP="00861A81">
      <w:pPr>
        <w:rPr>
          <w:u w:val="single"/>
        </w:rPr>
      </w:pPr>
      <w:r w:rsidRPr="0032162F">
        <w:rPr>
          <w:u w:val="single"/>
        </w:rPr>
        <w:t>Enhancements on beam selection to reduce latency and overhead</w:t>
      </w:r>
      <w:r w:rsidR="00F35B6E" w:rsidRPr="00CB45E1">
        <w:rPr>
          <w:u w:val="single"/>
        </w:rPr>
        <w:t>:</w:t>
      </w:r>
    </w:p>
    <w:p w14:paraId="7307324A" w14:textId="295D7896" w:rsidR="004A004B" w:rsidRPr="00B970A0" w:rsidRDefault="004A004B" w:rsidP="00861A81">
      <w:r w:rsidRPr="00B970A0">
        <w:t>On dynamic spatial relation info update for aperiodic SRS</w:t>
      </w:r>
      <w:r>
        <w:t>:</w:t>
      </w:r>
    </w:p>
    <w:p w14:paraId="7247DAC3" w14:textId="0612BD9D" w:rsidR="004A004B" w:rsidRPr="009D6A86" w:rsidRDefault="0032162F" w:rsidP="00861A81">
      <w:pPr>
        <w:rPr>
          <w:b/>
          <w:u w:val="single"/>
        </w:rPr>
      </w:pPr>
      <w:r w:rsidRPr="00E64DEE">
        <w:rPr>
          <w:b/>
          <w:u w:val="single"/>
        </w:rPr>
        <w:fldChar w:fldCharType="begin"/>
      </w:r>
      <w:r w:rsidRPr="0032162F">
        <w:rPr>
          <w:b/>
          <w:u w:val="single"/>
        </w:rPr>
        <w:instrText xml:space="preserve"> REF _Ref16685022 \h  \* MERGEFORMAT </w:instrText>
      </w:r>
      <w:r w:rsidRPr="00E64DEE">
        <w:rPr>
          <w:b/>
          <w:u w:val="single"/>
        </w:rPr>
      </w:r>
      <w:r w:rsidRPr="00E64DEE">
        <w:rPr>
          <w:b/>
          <w:u w:val="single"/>
        </w:rPr>
        <w:fldChar w:fldCharType="separate"/>
      </w:r>
      <w:r w:rsidR="003C12E3" w:rsidRPr="003C12E3">
        <w:rPr>
          <w:b/>
        </w:rPr>
        <w:t xml:space="preserve">Proposal </w:t>
      </w:r>
      <w:r w:rsidR="003C12E3" w:rsidRPr="003C12E3">
        <w:rPr>
          <w:b/>
          <w:noProof/>
        </w:rPr>
        <w:t>1</w:t>
      </w:r>
      <w:r w:rsidR="003C12E3" w:rsidRPr="003C12E3">
        <w:rPr>
          <w:b/>
        </w:rPr>
        <w:t xml:space="preserve">: </w:t>
      </w:r>
      <w:r w:rsidR="003C12E3" w:rsidRPr="003C12E3">
        <w:rPr>
          <w:i/>
        </w:rPr>
        <w:t>Confirm working assumption that the supported feature of MAC CE based spatial relation update for aperiodic SRS is applicable to the usage of antenna switching per SRS resource level.</w:t>
      </w:r>
      <w:r w:rsidRPr="00E64DEE">
        <w:rPr>
          <w:b/>
          <w:u w:val="single"/>
        </w:rPr>
        <w:fldChar w:fldCharType="end"/>
      </w:r>
    </w:p>
    <w:p w14:paraId="52C6A2B9" w14:textId="77777777" w:rsidR="004A004B" w:rsidRDefault="004A004B" w:rsidP="00861A81"/>
    <w:p w14:paraId="74EB5336" w14:textId="01E7E31F" w:rsidR="004A004B" w:rsidRPr="00B970A0" w:rsidRDefault="004A004B" w:rsidP="00861A81">
      <w:r w:rsidRPr="004A004B">
        <w:t>PUCCH spatial relation info signalling overhead</w:t>
      </w:r>
      <w:r>
        <w:t>:</w:t>
      </w:r>
    </w:p>
    <w:p w14:paraId="289C492A" w14:textId="5A367FAF" w:rsidR="004A004B" w:rsidRDefault="004A004B" w:rsidP="00861A81">
      <w:pPr>
        <w:rPr>
          <w:b/>
          <w:u w:val="single"/>
        </w:rPr>
      </w:pPr>
      <w:r w:rsidRPr="00E64DEE">
        <w:rPr>
          <w:b/>
          <w:u w:val="single"/>
        </w:rPr>
        <w:fldChar w:fldCharType="begin"/>
      </w:r>
      <w:r w:rsidRPr="009D6A86">
        <w:rPr>
          <w:b/>
          <w:u w:val="single"/>
        </w:rPr>
        <w:instrText xml:space="preserve"> REF _Ref16685078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Proposal </w:t>
      </w:r>
      <w:r w:rsidR="009D6A86" w:rsidRPr="00B970A0">
        <w:rPr>
          <w:b/>
          <w:noProof/>
        </w:rPr>
        <w:t>2:</w:t>
      </w:r>
      <w:r w:rsidR="009D6A86" w:rsidRPr="00B970A0">
        <w:rPr>
          <w:b/>
          <w:i/>
          <w:noProof/>
        </w:rPr>
        <w:t xml:space="preserve"> </w:t>
      </w:r>
      <w:r w:rsidR="009D6A86" w:rsidRPr="00B970A0">
        <w:rPr>
          <w:b/>
          <w:noProof/>
        </w:rPr>
        <w:t>Confirm the working assumption from RAN1#97.</w:t>
      </w:r>
      <w:r w:rsidRPr="00E64DEE">
        <w:rPr>
          <w:b/>
          <w:u w:val="single"/>
        </w:rPr>
        <w:fldChar w:fldCharType="end"/>
      </w:r>
    </w:p>
    <w:p w14:paraId="354C700E" w14:textId="7013BB1F" w:rsidR="004A004B" w:rsidRPr="009D6A86" w:rsidRDefault="004A004B" w:rsidP="00861A81">
      <w:pPr>
        <w:rPr>
          <w:b/>
          <w:u w:val="single"/>
        </w:rPr>
      </w:pPr>
      <w:r w:rsidRPr="00E64DEE">
        <w:rPr>
          <w:b/>
          <w:u w:val="single"/>
        </w:rPr>
        <w:lastRenderedPageBreak/>
        <w:fldChar w:fldCharType="begin"/>
      </w:r>
      <w:r w:rsidRPr="009D6A86">
        <w:rPr>
          <w:b/>
          <w:u w:val="single"/>
        </w:rPr>
        <w:instrText xml:space="preserve"> REF _Ref16685093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Observation </w:t>
      </w:r>
      <w:r w:rsidR="009D6A86" w:rsidRPr="00B970A0">
        <w:rPr>
          <w:b/>
          <w:noProof/>
        </w:rPr>
        <w:t>1</w:t>
      </w:r>
      <w:r w:rsidR="009D6A86" w:rsidRPr="004A004B">
        <w:rPr>
          <w:b/>
          <w:noProof/>
        </w:rPr>
        <w:t>:</w:t>
      </w:r>
      <w:r w:rsidR="009D6A86" w:rsidRPr="009D6A86">
        <w:rPr>
          <w:b/>
          <w:i/>
          <w:noProof/>
        </w:rPr>
        <w:t xml:space="preserve"> </w:t>
      </w:r>
      <w:r w:rsidR="009D6A86" w:rsidRPr="00B970A0">
        <w:rPr>
          <w:b/>
          <w:noProof/>
        </w:rPr>
        <w:t>A single TRP could use a wider receive beam for receiving PUCCHs with low payload from multiple UEs at a time (high multiplexing capacity) while using more narrow receive beam to receive PUCCH with larger payload from certain UE at a time.</w:t>
      </w:r>
      <w:r w:rsidRPr="00E64DEE">
        <w:rPr>
          <w:b/>
          <w:u w:val="single"/>
        </w:rPr>
        <w:fldChar w:fldCharType="end"/>
      </w:r>
    </w:p>
    <w:p w14:paraId="723C7D32" w14:textId="58AB9707" w:rsidR="004A004B" w:rsidRDefault="004A004B" w:rsidP="00861A81">
      <w:pPr>
        <w:rPr>
          <w:b/>
          <w:u w:val="single"/>
        </w:rPr>
      </w:pPr>
      <w:r w:rsidRPr="00E64DEE">
        <w:rPr>
          <w:b/>
          <w:u w:val="single"/>
        </w:rPr>
        <w:fldChar w:fldCharType="begin"/>
      </w:r>
      <w:r w:rsidRPr="009D6A86">
        <w:rPr>
          <w:b/>
          <w:u w:val="single"/>
        </w:rPr>
        <w:instrText xml:space="preserve"> REF _Ref16853303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Proposal </w:t>
      </w:r>
      <w:r w:rsidR="009D6A86" w:rsidRPr="00B970A0">
        <w:rPr>
          <w:b/>
          <w:noProof/>
        </w:rPr>
        <w:t>3</w:t>
      </w:r>
      <w:r w:rsidR="009D6A86">
        <w:rPr>
          <w:b/>
          <w:noProof/>
        </w:rPr>
        <w:t>:</w:t>
      </w:r>
      <w:r w:rsidR="009D6A86" w:rsidRPr="00B970A0">
        <w:rPr>
          <w:b/>
          <w:noProof/>
        </w:rPr>
        <w:t xml:space="preserve"> Support up to four PUCCH groups. Groups may be for the single TRP or multiple TRPs.</w:t>
      </w:r>
      <w:r w:rsidRPr="00E64DEE">
        <w:rPr>
          <w:b/>
          <w:u w:val="single"/>
        </w:rPr>
        <w:fldChar w:fldCharType="end"/>
      </w:r>
    </w:p>
    <w:p w14:paraId="11C41F49" w14:textId="77777777" w:rsidR="004A004B" w:rsidRDefault="004A004B" w:rsidP="00861A81"/>
    <w:p w14:paraId="5936E669" w14:textId="3800BA75" w:rsidR="004A004B" w:rsidRPr="00B970A0" w:rsidRDefault="004A004B" w:rsidP="00861A81">
      <w:r w:rsidRPr="004A004B">
        <w:t>Generic Signaling Reduction for Beam Indication</w:t>
      </w:r>
      <w:r>
        <w:t>:</w:t>
      </w:r>
    </w:p>
    <w:p w14:paraId="568FB72F" w14:textId="1F05ED43" w:rsidR="0032162F" w:rsidRDefault="004A004B" w:rsidP="00861A81">
      <w:pPr>
        <w:rPr>
          <w:b/>
          <w:u w:val="single"/>
        </w:rPr>
      </w:pPr>
      <w:r w:rsidRPr="00E64DEE">
        <w:rPr>
          <w:b/>
          <w:u w:val="single"/>
        </w:rPr>
        <w:fldChar w:fldCharType="begin"/>
      </w:r>
      <w:r w:rsidRPr="009D6A86">
        <w:rPr>
          <w:b/>
          <w:u w:val="single"/>
        </w:rPr>
        <w:instrText xml:space="preserve"> REF _Ref16685117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Proposal </w:t>
      </w:r>
      <w:r w:rsidR="009D6A86" w:rsidRPr="00B970A0">
        <w:rPr>
          <w:b/>
          <w:noProof/>
        </w:rPr>
        <w:t>4</w:t>
      </w:r>
      <w:r w:rsidR="009D6A86" w:rsidRPr="009D6A86">
        <w:rPr>
          <w:b/>
        </w:rPr>
        <w:t>:</w:t>
      </w:r>
      <w:r w:rsidR="009D6A86" w:rsidRPr="00B970A0">
        <w:rPr>
          <w:b/>
        </w:rPr>
        <w:t xml:space="preserve"> Support determining spatial QCL source for e.g. CSI-RS for CSI acquisition, CSI-RS for RLM, PUCCH and SRS for codebook/non-codebook from the activated TCI state of the certain CORESET when TCI state (downlink) or spatial relation info (uplink) is not explicitly configured for the resource.</w:t>
      </w:r>
      <w:r w:rsidRPr="00E64DEE">
        <w:rPr>
          <w:b/>
          <w:u w:val="single"/>
        </w:rPr>
        <w:fldChar w:fldCharType="end"/>
      </w:r>
    </w:p>
    <w:p w14:paraId="227DDF41" w14:textId="77777777" w:rsidR="004A004B" w:rsidRDefault="004A004B" w:rsidP="00861A81"/>
    <w:p w14:paraId="1EB502A4" w14:textId="401937C9" w:rsidR="004A004B" w:rsidRPr="00B970A0" w:rsidRDefault="004A004B" w:rsidP="00861A81">
      <w:r w:rsidRPr="004A004B">
        <w:t>UL Power Control to support Dynamic Beam Switching</w:t>
      </w:r>
      <w:r>
        <w:t>:</w:t>
      </w:r>
    </w:p>
    <w:p w14:paraId="70D5C291" w14:textId="268AB358" w:rsidR="004A004B" w:rsidRPr="009D6A86" w:rsidRDefault="004A004B" w:rsidP="00861A81">
      <w:pPr>
        <w:rPr>
          <w:b/>
          <w:u w:val="single"/>
        </w:rPr>
      </w:pPr>
      <w:r w:rsidRPr="00E64DEE">
        <w:rPr>
          <w:b/>
          <w:u w:val="single"/>
        </w:rPr>
        <w:fldChar w:fldCharType="begin"/>
      </w:r>
      <w:r w:rsidRPr="009D6A86">
        <w:rPr>
          <w:b/>
          <w:u w:val="single"/>
        </w:rPr>
        <w:instrText xml:space="preserve"> REF _Ref16685131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Proposal </w:t>
      </w:r>
      <w:r w:rsidR="009D6A86" w:rsidRPr="00B970A0">
        <w:rPr>
          <w:b/>
          <w:noProof/>
        </w:rPr>
        <w:t>5</w:t>
      </w:r>
      <w:r w:rsidR="009D6A86" w:rsidRPr="004A004B">
        <w:rPr>
          <w:b/>
        </w:rPr>
        <w:t xml:space="preserve">: </w:t>
      </w:r>
      <w:r w:rsidR="009D6A86" w:rsidRPr="00B970A0">
        <w:rPr>
          <w:b/>
        </w:rPr>
        <w:t>Support updating path loss reference RSs for power control for PUSCH and SRS via MAC-CE.</w:t>
      </w:r>
      <w:r w:rsidRPr="00E64DEE">
        <w:rPr>
          <w:b/>
          <w:u w:val="single"/>
        </w:rPr>
        <w:fldChar w:fldCharType="end"/>
      </w:r>
    </w:p>
    <w:p w14:paraId="2F93625C" w14:textId="088F2C4D" w:rsidR="004A004B" w:rsidRPr="009D6A86" w:rsidRDefault="004A004B" w:rsidP="00861A81">
      <w:pPr>
        <w:rPr>
          <w:b/>
          <w:u w:val="single"/>
        </w:rPr>
      </w:pPr>
      <w:r w:rsidRPr="00E64DEE">
        <w:rPr>
          <w:b/>
          <w:u w:val="single"/>
        </w:rPr>
        <w:fldChar w:fldCharType="begin"/>
      </w:r>
      <w:r w:rsidRPr="009D6A86">
        <w:rPr>
          <w:b/>
          <w:u w:val="single"/>
        </w:rPr>
        <w:instrText xml:space="preserve"> REF _Ref16685141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Proposal </w:t>
      </w:r>
      <w:r w:rsidR="009D6A86" w:rsidRPr="00B970A0">
        <w:rPr>
          <w:b/>
          <w:noProof/>
        </w:rPr>
        <w:t>6</w:t>
      </w:r>
      <w:r w:rsidR="009D6A86" w:rsidRPr="004A004B">
        <w:rPr>
          <w:b/>
        </w:rPr>
        <w:t xml:space="preserve">: </w:t>
      </w:r>
      <w:r w:rsidR="009D6A86" w:rsidRPr="00B970A0">
        <w:rPr>
          <w:b/>
        </w:rPr>
        <w:t>MAC-CE updated RS for PL is QCLed (QCL-TypeD) with the downlink RS used as a spatial relation for SRS / PUSCH.</w:t>
      </w:r>
      <w:r w:rsidRPr="00E64DEE">
        <w:rPr>
          <w:b/>
          <w:u w:val="single"/>
        </w:rPr>
        <w:fldChar w:fldCharType="end"/>
      </w:r>
    </w:p>
    <w:p w14:paraId="2BD7D540" w14:textId="27024EED" w:rsidR="004A004B" w:rsidRPr="009D6A86" w:rsidRDefault="004A004B" w:rsidP="00861A81">
      <w:pPr>
        <w:rPr>
          <w:b/>
          <w:u w:val="single"/>
        </w:rPr>
      </w:pPr>
      <w:r w:rsidRPr="00E64DEE">
        <w:rPr>
          <w:b/>
          <w:u w:val="single"/>
        </w:rPr>
        <w:fldChar w:fldCharType="begin"/>
      </w:r>
      <w:r w:rsidRPr="009D6A86">
        <w:rPr>
          <w:b/>
          <w:u w:val="single"/>
        </w:rPr>
        <w:instrText xml:space="preserve"> REF _Ref16685148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Proposal </w:t>
      </w:r>
      <w:r w:rsidR="009D6A86" w:rsidRPr="00B970A0">
        <w:rPr>
          <w:b/>
          <w:noProof/>
        </w:rPr>
        <w:t>7</w:t>
      </w:r>
      <w:r w:rsidR="009D6A86" w:rsidRPr="00B970A0">
        <w:rPr>
          <w:b/>
        </w:rPr>
        <w:t>: When the spatial relation of AP-SRS for CB/NCB UL is activated by MAC-CE, UL power control parameters for PUSCH can be activated via the MAC-CE.</w:t>
      </w:r>
      <w:r w:rsidRPr="00E64DEE">
        <w:rPr>
          <w:b/>
          <w:u w:val="single"/>
        </w:rPr>
        <w:fldChar w:fldCharType="end"/>
      </w:r>
    </w:p>
    <w:p w14:paraId="2B47F7C9" w14:textId="40868A26" w:rsidR="004A004B" w:rsidRDefault="004A004B" w:rsidP="00861A81">
      <w:pPr>
        <w:rPr>
          <w:b/>
          <w:u w:val="single"/>
        </w:rPr>
      </w:pPr>
      <w:r w:rsidRPr="00E64DEE">
        <w:rPr>
          <w:b/>
          <w:u w:val="single"/>
        </w:rPr>
        <w:fldChar w:fldCharType="begin"/>
      </w:r>
      <w:r w:rsidRPr="009D6A86">
        <w:rPr>
          <w:b/>
          <w:u w:val="single"/>
        </w:rPr>
        <w:instrText xml:space="preserve"> REF _Ref16853565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Proposal </w:t>
      </w:r>
      <w:r w:rsidR="009D6A86" w:rsidRPr="00B970A0">
        <w:rPr>
          <w:b/>
          <w:noProof/>
        </w:rPr>
        <w:t>8</w:t>
      </w:r>
      <w:r w:rsidR="009D6A86" w:rsidRPr="009D6A86">
        <w:rPr>
          <w:rFonts w:eastAsia="Malgun Gothic"/>
          <w:b/>
        </w:rPr>
        <w:t>:</w:t>
      </w:r>
      <w:r w:rsidR="009D6A86" w:rsidRPr="00B970A0">
        <w:rPr>
          <w:rFonts w:eastAsia="Malgun Gothic"/>
          <w:b/>
        </w:rPr>
        <w:t xml:space="preserve"> RS for PL measurement is associated to DL source RS of spatial relation info. gNb can configure the same pathloss RS to multiple of DL source RS of spatial relation info.</w:t>
      </w:r>
      <w:r w:rsidRPr="00E64DEE">
        <w:rPr>
          <w:b/>
          <w:u w:val="single"/>
        </w:rPr>
        <w:fldChar w:fldCharType="end"/>
      </w:r>
    </w:p>
    <w:p w14:paraId="1226D56C" w14:textId="63094CCB" w:rsidR="004A004B" w:rsidRDefault="004A004B" w:rsidP="00861A81">
      <w:pPr>
        <w:rPr>
          <w:b/>
          <w:u w:val="single"/>
        </w:rPr>
      </w:pPr>
    </w:p>
    <w:p w14:paraId="76D3EF4B" w14:textId="74AFFF8F" w:rsidR="004A004B" w:rsidRPr="00B970A0" w:rsidRDefault="004A004B" w:rsidP="00861A81">
      <w:r w:rsidRPr="004A004B">
        <w:t>Spatial Relation between UL and DL Beams</w:t>
      </w:r>
      <w:r>
        <w:t>:</w:t>
      </w:r>
    </w:p>
    <w:p w14:paraId="42073689" w14:textId="17925201" w:rsidR="004A004B" w:rsidRDefault="004A004B" w:rsidP="00861A81">
      <w:pPr>
        <w:rPr>
          <w:b/>
          <w:u w:val="single"/>
        </w:rPr>
      </w:pPr>
      <w:r w:rsidRPr="00E64DEE">
        <w:rPr>
          <w:b/>
          <w:u w:val="single"/>
        </w:rPr>
        <w:fldChar w:fldCharType="begin"/>
      </w:r>
      <w:r w:rsidRPr="009D6A86">
        <w:rPr>
          <w:b/>
          <w:u w:val="single"/>
        </w:rPr>
        <w:instrText xml:space="preserve"> REF _Ref16685157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Observation </w:t>
      </w:r>
      <w:r w:rsidR="009D6A86" w:rsidRPr="00B970A0">
        <w:rPr>
          <w:b/>
          <w:noProof/>
        </w:rPr>
        <w:t>2</w:t>
      </w:r>
      <w:r w:rsidR="009D6A86" w:rsidRPr="00B970A0">
        <w:rPr>
          <w:b/>
          <w:lang w:val="x-none" w:eastAsia="x-none"/>
        </w:rPr>
        <w:t>:</w:t>
      </w:r>
      <w:r w:rsidR="009D6A86" w:rsidRPr="00B970A0">
        <w:rPr>
          <w:b/>
        </w:rPr>
        <w:t xml:space="preserve"> Rel-15 NR specification has a limited support for UL BM based operation with downlink PDSCH transmission.</w:t>
      </w:r>
      <w:r w:rsidRPr="00E64DEE">
        <w:rPr>
          <w:b/>
          <w:u w:val="single"/>
        </w:rPr>
        <w:fldChar w:fldCharType="end"/>
      </w:r>
    </w:p>
    <w:p w14:paraId="179AC6F8" w14:textId="3D1A711A" w:rsidR="004A004B" w:rsidRPr="009D6A86" w:rsidRDefault="004A004B" w:rsidP="00861A81">
      <w:pPr>
        <w:rPr>
          <w:b/>
          <w:u w:val="single"/>
        </w:rPr>
      </w:pPr>
      <w:r w:rsidRPr="00E64DEE">
        <w:rPr>
          <w:b/>
          <w:u w:val="single"/>
        </w:rPr>
        <w:fldChar w:fldCharType="begin"/>
      </w:r>
      <w:r w:rsidRPr="009D6A86">
        <w:rPr>
          <w:b/>
          <w:u w:val="single"/>
        </w:rPr>
        <w:instrText xml:space="preserve"> REF _Ref16685177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Observation </w:t>
      </w:r>
      <w:r w:rsidR="009D6A86" w:rsidRPr="00B970A0">
        <w:rPr>
          <w:b/>
          <w:noProof/>
        </w:rPr>
        <w:t>3</w:t>
      </w:r>
      <w:r w:rsidR="009D6A86" w:rsidRPr="382BE66A">
        <w:rPr>
          <w:b/>
          <w:lang w:val="x-none" w:eastAsia="x-none"/>
        </w:rPr>
        <w:t>:</w:t>
      </w:r>
      <w:r w:rsidR="009D6A86" w:rsidRPr="00B970A0">
        <w:rPr>
          <w:b/>
        </w:rPr>
        <w:t xml:space="preserve"> </w:t>
      </w:r>
      <w:r w:rsidR="009D6A86" w:rsidRPr="00B970A0">
        <w:rPr>
          <w:b/>
          <w:color w:val="212529"/>
          <w:lang w:eastAsia="sv-SE"/>
        </w:rPr>
        <w:t>RX beam ambiguity problem arises at UE-side for the reception of DMRS with PDSCH when SRS UL beam management and SRS based antenna switching is used to obtain DL CSI for the precoding of DMRS with PDSCH.</w:t>
      </w:r>
      <w:r w:rsidRPr="00E64DEE">
        <w:rPr>
          <w:b/>
          <w:u w:val="single"/>
        </w:rPr>
        <w:fldChar w:fldCharType="end"/>
      </w:r>
    </w:p>
    <w:p w14:paraId="539E5332" w14:textId="4BD23E1A" w:rsidR="004A004B" w:rsidRPr="009D6A86" w:rsidRDefault="004A004B" w:rsidP="00861A81">
      <w:pPr>
        <w:rPr>
          <w:b/>
          <w:u w:val="single"/>
        </w:rPr>
      </w:pPr>
      <w:r w:rsidRPr="00E64DEE">
        <w:rPr>
          <w:b/>
          <w:u w:val="single"/>
        </w:rPr>
        <w:fldChar w:fldCharType="begin"/>
      </w:r>
      <w:r w:rsidRPr="009D6A86">
        <w:rPr>
          <w:b/>
          <w:u w:val="single"/>
        </w:rPr>
        <w:instrText xml:space="preserve"> REF _Ref16685199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Observation </w:t>
      </w:r>
      <w:r w:rsidR="009D6A86" w:rsidRPr="00B970A0">
        <w:rPr>
          <w:b/>
          <w:noProof/>
        </w:rPr>
        <w:t>4</w:t>
      </w:r>
      <w:r w:rsidR="009D6A86" w:rsidRPr="382BE66A">
        <w:rPr>
          <w:b/>
          <w:lang w:val="x-none" w:eastAsia="x-none"/>
        </w:rPr>
        <w:t>:</w:t>
      </w:r>
      <w:r w:rsidR="009D6A86" w:rsidRPr="00B970A0">
        <w:rPr>
          <w:b/>
        </w:rPr>
        <w:t xml:space="preserve"> Rel-15 TCI-state framework does not provide support for defining UL SRS resource or resource set as a spatial source for DL DMRS or any DL RS.</w:t>
      </w:r>
      <w:r w:rsidRPr="00E64DEE">
        <w:rPr>
          <w:b/>
          <w:u w:val="single"/>
        </w:rPr>
        <w:fldChar w:fldCharType="end"/>
      </w:r>
    </w:p>
    <w:p w14:paraId="7D351FB3" w14:textId="53AC753D" w:rsidR="004A004B" w:rsidRPr="009D6A86" w:rsidRDefault="004A004B" w:rsidP="00861A81">
      <w:pPr>
        <w:rPr>
          <w:b/>
          <w:u w:val="single"/>
        </w:rPr>
      </w:pPr>
      <w:r w:rsidRPr="00E64DEE">
        <w:rPr>
          <w:b/>
          <w:u w:val="single"/>
        </w:rPr>
        <w:fldChar w:fldCharType="begin"/>
      </w:r>
      <w:r w:rsidRPr="009D6A86">
        <w:rPr>
          <w:b/>
          <w:u w:val="single"/>
        </w:rPr>
        <w:instrText xml:space="preserve"> REF _Ref16853647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Proposal </w:t>
      </w:r>
      <w:r w:rsidR="009D6A86" w:rsidRPr="00B970A0">
        <w:rPr>
          <w:b/>
          <w:noProof/>
        </w:rPr>
        <w:t>9</w:t>
      </w:r>
      <w:r w:rsidR="009D6A86" w:rsidRPr="00B970A0">
        <w:rPr>
          <w:b/>
        </w:rPr>
        <w:t>: Support TCI-state specification to use of UL SRS resources as a spatial source for DL DMRS resource or any DL RS in Rel-16 NR.</w:t>
      </w:r>
      <w:r w:rsidRPr="00E64DEE">
        <w:rPr>
          <w:b/>
          <w:u w:val="single"/>
        </w:rPr>
        <w:fldChar w:fldCharType="end"/>
      </w:r>
    </w:p>
    <w:p w14:paraId="3BDA13F4" w14:textId="6777A8F5" w:rsidR="004A004B" w:rsidRPr="009D6A86" w:rsidRDefault="004A004B" w:rsidP="00861A81">
      <w:pPr>
        <w:rPr>
          <w:b/>
          <w:u w:val="single"/>
        </w:rPr>
      </w:pPr>
      <w:r w:rsidRPr="00E64DEE">
        <w:rPr>
          <w:b/>
          <w:u w:val="single"/>
        </w:rPr>
        <w:fldChar w:fldCharType="begin"/>
      </w:r>
      <w:r w:rsidRPr="009D6A86">
        <w:rPr>
          <w:b/>
          <w:u w:val="single"/>
        </w:rPr>
        <w:instrText xml:space="preserve"> REF _Ref16853653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Proposal </w:t>
      </w:r>
      <w:r w:rsidR="009D6A86" w:rsidRPr="00B970A0">
        <w:rPr>
          <w:b/>
          <w:noProof/>
        </w:rPr>
        <w:t>10</w:t>
      </w:r>
      <w:r w:rsidR="009D6A86" w:rsidRPr="00B970A0">
        <w:rPr>
          <w:b/>
        </w:rPr>
        <w:t xml:space="preserve">: </w:t>
      </w:r>
      <w:r w:rsidR="009D6A86" w:rsidRPr="00B970A0">
        <w:rPr>
          <w:rFonts w:eastAsia="Times New Roman"/>
          <w:b/>
        </w:rPr>
        <w:t>Text proposal to 3GPP TS 38.331 in Annex. A, required changes marked with green color.</w:t>
      </w:r>
      <w:r w:rsidRPr="00E64DEE">
        <w:rPr>
          <w:b/>
          <w:u w:val="single"/>
        </w:rPr>
        <w:fldChar w:fldCharType="end"/>
      </w:r>
    </w:p>
    <w:p w14:paraId="0FA9E0CC" w14:textId="3FD19238" w:rsidR="004A004B" w:rsidRDefault="004A004B" w:rsidP="00861A81">
      <w:pPr>
        <w:rPr>
          <w:b/>
          <w:u w:val="single"/>
        </w:rPr>
      </w:pPr>
    </w:p>
    <w:p w14:paraId="65E33B71" w14:textId="0196DF00" w:rsidR="004A004B" w:rsidRDefault="004A004B" w:rsidP="00861A81">
      <w:r w:rsidRPr="00B970A0">
        <w:t>Enhancements on beam management considering MPE issues</w:t>
      </w:r>
      <w:r>
        <w:t>:</w:t>
      </w:r>
    </w:p>
    <w:p w14:paraId="13F5A29F" w14:textId="40E425D4" w:rsidR="004A004B" w:rsidRPr="00B970A0" w:rsidRDefault="004A004B" w:rsidP="00861A81">
      <w:pPr>
        <w:rPr>
          <w:b/>
        </w:rPr>
      </w:pPr>
      <w:r w:rsidRPr="00B970A0">
        <w:rPr>
          <w:b/>
        </w:rPr>
        <w:fldChar w:fldCharType="begin"/>
      </w:r>
      <w:r w:rsidRPr="00B970A0">
        <w:rPr>
          <w:b/>
        </w:rPr>
        <w:instrText xml:space="preserve"> REF _Ref16685241 \h </w:instrText>
      </w:r>
      <w:r>
        <w:rPr>
          <w:b/>
        </w:rPr>
        <w:instrText xml:space="preserve"> \* MERGEFORMAT </w:instrText>
      </w:r>
      <w:r w:rsidRPr="00B970A0">
        <w:rPr>
          <w:b/>
        </w:rPr>
      </w:r>
      <w:r w:rsidRPr="00B970A0">
        <w:rPr>
          <w:b/>
        </w:rPr>
        <w:fldChar w:fldCharType="separate"/>
      </w:r>
      <w:r w:rsidR="009D6A86" w:rsidRPr="00B970A0">
        <w:rPr>
          <w:b/>
        </w:rPr>
        <w:t xml:space="preserve">Observation </w:t>
      </w:r>
      <w:r w:rsidR="009D6A86" w:rsidRPr="00B970A0">
        <w:rPr>
          <w:b/>
          <w:noProof/>
        </w:rPr>
        <w:t>5</w:t>
      </w:r>
      <w:r w:rsidR="009D6A86" w:rsidRPr="00B970A0">
        <w:rPr>
          <w:b/>
        </w:rPr>
        <w:t>: Use of P-MPR and maxUplinkDutyCycle may have a negative impact on uplink performance.</w:t>
      </w:r>
      <w:r w:rsidRPr="00B970A0">
        <w:rPr>
          <w:b/>
        </w:rPr>
        <w:fldChar w:fldCharType="end"/>
      </w:r>
    </w:p>
    <w:p w14:paraId="1299CDBD" w14:textId="7842BC45" w:rsidR="004A004B" w:rsidRPr="00B970A0" w:rsidRDefault="004A004B" w:rsidP="00861A81">
      <w:pPr>
        <w:rPr>
          <w:b/>
        </w:rPr>
      </w:pPr>
      <w:r w:rsidRPr="00B970A0">
        <w:rPr>
          <w:b/>
        </w:rPr>
        <w:fldChar w:fldCharType="begin"/>
      </w:r>
      <w:r w:rsidRPr="00B970A0">
        <w:rPr>
          <w:b/>
        </w:rPr>
        <w:instrText xml:space="preserve"> REF _Ref16685245 \h </w:instrText>
      </w:r>
      <w:r>
        <w:rPr>
          <w:b/>
        </w:rPr>
        <w:instrText xml:space="preserve"> \* MERGEFORMAT </w:instrText>
      </w:r>
      <w:r w:rsidRPr="00B970A0">
        <w:rPr>
          <w:b/>
        </w:rPr>
      </w:r>
      <w:r w:rsidRPr="00B970A0">
        <w:rPr>
          <w:b/>
        </w:rPr>
        <w:fldChar w:fldCharType="separate"/>
      </w:r>
      <w:r w:rsidR="009D6A86" w:rsidRPr="00B970A0">
        <w:rPr>
          <w:b/>
        </w:rPr>
        <w:t xml:space="preserve">Observation </w:t>
      </w:r>
      <w:r w:rsidR="009D6A86" w:rsidRPr="00B970A0">
        <w:rPr>
          <w:b/>
          <w:noProof/>
        </w:rPr>
        <w:t>6</w:t>
      </w:r>
      <w:r w:rsidR="009D6A86" w:rsidRPr="00B970A0">
        <w:rPr>
          <w:b/>
        </w:rPr>
        <w:t>: In FR2 MPE related conditions may be beam specific and thus required P-MPR and duty cycle would be uplink beam specific.</w:t>
      </w:r>
      <w:r w:rsidRPr="00B970A0">
        <w:rPr>
          <w:b/>
        </w:rPr>
        <w:fldChar w:fldCharType="end"/>
      </w:r>
    </w:p>
    <w:p w14:paraId="429691A1" w14:textId="2F950A2A" w:rsidR="004A004B" w:rsidRPr="00B970A0" w:rsidRDefault="004A004B" w:rsidP="00861A81">
      <w:pPr>
        <w:rPr>
          <w:b/>
        </w:rPr>
      </w:pPr>
      <w:r w:rsidRPr="00B970A0">
        <w:rPr>
          <w:b/>
        </w:rPr>
        <w:fldChar w:fldCharType="begin"/>
      </w:r>
      <w:r w:rsidRPr="00B970A0">
        <w:rPr>
          <w:b/>
        </w:rPr>
        <w:instrText xml:space="preserve"> REF _Ref16685249 \h </w:instrText>
      </w:r>
      <w:r>
        <w:rPr>
          <w:b/>
        </w:rPr>
        <w:instrText xml:space="preserve"> \* MERGEFORMAT </w:instrText>
      </w:r>
      <w:r w:rsidRPr="00B970A0">
        <w:rPr>
          <w:b/>
        </w:rPr>
      </w:r>
      <w:r w:rsidRPr="00B970A0">
        <w:rPr>
          <w:b/>
        </w:rPr>
        <w:fldChar w:fldCharType="separate"/>
      </w:r>
      <w:r w:rsidR="009D6A86" w:rsidRPr="00B970A0">
        <w:rPr>
          <w:b/>
        </w:rPr>
        <w:t xml:space="preserve">Observation </w:t>
      </w:r>
      <w:r w:rsidR="009D6A86" w:rsidRPr="00B970A0">
        <w:rPr>
          <w:b/>
          <w:noProof/>
        </w:rPr>
        <w:t>7</w:t>
      </w:r>
      <w:r w:rsidR="009D6A86" w:rsidRPr="382BE66A">
        <w:rPr>
          <w:b/>
          <w:lang w:val="x-none" w:eastAsia="x-none"/>
        </w:rPr>
        <w:t>:</w:t>
      </w:r>
      <w:r w:rsidR="009D6A86" w:rsidRPr="00B970A0">
        <w:rPr>
          <w:b/>
        </w:rPr>
        <w:t xml:space="preserve"> Primary operation mode relies on DL RSs as spatial sources to determine UL TX beams.</w:t>
      </w:r>
      <w:r w:rsidRPr="00B970A0">
        <w:rPr>
          <w:b/>
        </w:rPr>
        <w:fldChar w:fldCharType="end"/>
      </w:r>
    </w:p>
    <w:p w14:paraId="4CAD2697" w14:textId="45440ED2" w:rsidR="004A004B" w:rsidRPr="00B970A0" w:rsidRDefault="004A004B" w:rsidP="00861A81">
      <w:pPr>
        <w:rPr>
          <w:b/>
        </w:rPr>
      </w:pPr>
      <w:r w:rsidRPr="00B970A0">
        <w:rPr>
          <w:b/>
        </w:rPr>
        <w:lastRenderedPageBreak/>
        <w:fldChar w:fldCharType="begin"/>
      </w:r>
      <w:r w:rsidRPr="00B970A0">
        <w:rPr>
          <w:b/>
        </w:rPr>
        <w:instrText xml:space="preserve"> REF _Ref16853806 \h </w:instrText>
      </w:r>
      <w:r>
        <w:rPr>
          <w:b/>
        </w:rPr>
        <w:instrText xml:space="preserve"> \* MERGEFORMAT </w:instrText>
      </w:r>
      <w:r w:rsidRPr="00B970A0">
        <w:rPr>
          <w:b/>
        </w:rPr>
      </w:r>
      <w:r w:rsidRPr="00B970A0">
        <w:rPr>
          <w:b/>
        </w:rPr>
        <w:fldChar w:fldCharType="separate"/>
      </w:r>
      <w:r w:rsidR="009D6A86" w:rsidRPr="00B970A0">
        <w:rPr>
          <w:b/>
        </w:rPr>
        <w:t xml:space="preserve">Proposal </w:t>
      </w:r>
      <w:r w:rsidR="009D6A86">
        <w:rPr>
          <w:b/>
          <w:noProof/>
        </w:rPr>
        <w:t>11</w:t>
      </w:r>
      <w:r w:rsidR="009D6A86" w:rsidRPr="00B970A0">
        <w:rPr>
          <w:b/>
        </w:rPr>
        <w:t>: Support Alt1+Alt3 enhanced with possibility for PHR reporting per candidate UL beam for beam management enhancements considering MPE issues.</w:t>
      </w:r>
      <w:r w:rsidRPr="00B970A0">
        <w:rPr>
          <w:b/>
        </w:rPr>
        <w:fldChar w:fldCharType="end"/>
      </w:r>
    </w:p>
    <w:p w14:paraId="4FA67102" w14:textId="3F4A3E48" w:rsidR="004A004B" w:rsidRDefault="004A004B" w:rsidP="00861A81"/>
    <w:p w14:paraId="1E4420DB" w14:textId="307CA118" w:rsidR="004A004B" w:rsidRPr="00B970A0" w:rsidRDefault="004A004B" w:rsidP="00861A81">
      <w:r w:rsidRPr="004A004B">
        <w:t>UL transmit beam selection for multi-panel operation that facilitates panel-specific beam selection</w:t>
      </w:r>
      <w:r>
        <w:t>:</w:t>
      </w:r>
    </w:p>
    <w:p w14:paraId="1455B337" w14:textId="16D9DF6F" w:rsidR="0032162F" w:rsidRDefault="004A004B" w:rsidP="00861A81">
      <w:pPr>
        <w:rPr>
          <w:b/>
          <w:u w:val="single"/>
        </w:rPr>
      </w:pPr>
      <w:r w:rsidRPr="00E64DEE">
        <w:rPr>
          <w:b/>
          <w:u w:val="single"/>
        </w:rPr>
        <w:fldChar w:fldCharType="begin"/>
      </w:r>
      <w:r w:rsidRPr="009D6A86">
        <w:rPr>
          <w:b/>
          <w:u w:val="single"/>
        </w:rPr>
        <w:instrText xml:space="preserve"> REF _Ref16685270 \h </w:instrText>
      </w:r>
      <w:r w:rsidRPr="00B970A0">
        <w:rPr>
          <w:b/>
          <w:u w:val="single"/>
        </w:rPr>
        <w:instrText xml:space="preserve"> \* MERGEFORMAT </w:instrText>
      </w:r>
      <w:r w:rsidRPr="00E64DEE">
        <w:rPr>
          <w:b/>
          <w:u w:val="single"/>
        </w:rPr>
      </w:r>
      <w:r w:rsidRPr="00E64DEE">
        <w:rPr>
          <w:b/>
          <w:u w:val="single"/>
        </w:rPr>
        <w:fldChar w:fldCharType="separate"/>
      </w:r>
      <w:r w:rsidR="009D6A86" w:rsidRPr="00B970A0">
        <w:rPr>
          <w:b/>
        </w:rPr>
        <w:t xml:space="preserve">Observation </w:t>
      </w:r>
      <w:r w:rsidR="009D6A86" w:rsidRPr="00B970A0">
        <w:rPr>
          <w:b/>
          <w:noProof/>
        </w:rPr>
        <w:t>8</w:t>
      </w:r>
      <w:r w:rsidR="009D6A86" w:rsidRPr="00BA0CDF">
        <w:rPr>
          <w:b/>
        </w:rPr>
        <w:t>:</w:t>
      </w:r>
      <w:r w:rsidR="009D6A86" w:rsidRPr="00B970A0">
        <w:rPr>
          <w:b/>
        </w:rPr>
        <w:t xml:space="preserve"> </w:t>
      </w:r>
      <w:r w:rsidR="009D6A86" w:rsidRPr="00B970A0">
        <w:rPr>
          <w:b/>
          <w:iCs/>
        </w:rPr>
        <w:t>Alt.2 and Alt.3 are not exclusive to each other but they can be combined.</w:t>
      </w:r>
      <w:r w:rsidRPr="00E64DEE">
        <w:rPr>
          <w:b/>
          <w:u w:val="single"/>
        </w:rPr>
        <w:fldChar w:fldCharType="end"/>
      </w:r>
    </w:p>
    <w:p w14:paraId="6A043D76" w14:textId="49A35AE7" w:rsidR="004A004B" w:rsidRPr="009D6A86" w:rsidRDefault="009D6A86" w:rsidP="00861A81">
      <w:pPr>
        <w:rPr>
          <w:b/>
          <w:u w:val="single"/>
        </w:rPr>
      </w:pPr>
      <w:r w:rsidRPr="00E64DEE">
        <w:rPr>
          <w:b/>
          <w:u w:val="single"/>
        </w:rPr>
        <w:fldChar w:fldCharType="begin"/>
      </w:r>
      <w:r w:rsidRPr="009D6A86">
        <w:rPr>
          <w:b/>
          <w:u w:val="single"/>
        </w:rPr>
        <w:instrText xml:space="preserve"> REF _Ref16854749 \h </w:instrText>
      </w:r>
      <w:r w:rsidRPr="00B970A0">
        <w:rPr>
          <w:b/>
          <w:u w:val="single"/>
        </w:rPr>
        <w:instrText xml:space="preserve"> \* MERGEFORMAT </w:instrText>
      </w:r>
      <w:r w:rsidRPr="00E64DEE">
        <w:rPr>
          <w:b/>
          <w:u w:val="single"/>
        </w:rPr>
      </w:r>
      <w:r w:rsidRPr="00E64DEE">
        <w:rPr>
          <w:b/>
          <w:u w:val="single"/>
        </w:rPr>
        <w:fldChar w:fldCharType="separate"/>
      </w:r>
      <w:r w:rsidRPr="00B970A0">
        <w:rPr>
          <w:b/>
        </w:rPr>
        <w:t xml:space="preserve">Observation </w:t>
      </w:r>
      <w:r w:rsidRPr="00B970A0">
        <w:rPr>
          <w:b/>
          <w:noProof/>
        </w:rPr>
        <w:t>9</w:t>
      </w:r>
      <w:r w:rsidRPr="00B970A0">
        <w:rPr>
          <w:b/>
        </w:rPr>
        <w:t>: Panel ID should be able to be associated to a reference RS.</w:t>
      </w:r>
      <w:r w:rsidRPr="00E64DEE">
        <w:rPr>
          <w:b/>
          <w:u w:val="single"/>
        </w:rPr>
        <w:fldChar w:fldCharType="end"/>
      </w:r>
    </w:p>
    <w:p w14:paraId="6053A80B" w14:textId="1AE326D6" w:rsidR="009D6A86" w:rsidRPr="009D6A86" w:rsidRDefault="009D6A86" w:rsidP="00861A81">
      <w:pPr>
        <w:rPr>
          <w:b/>
          <w:u w:val="single"/>
        </w:rPr>
      </w:pPr>
      <w:r w:rsidRPr="00E64DEE">
        <w:rPr>
          <w:b/>
          <w:u w:val="single"/>
        </w:rPr>
        <w:fldChar w:fldCharType="begin"/>
      </w:r>
      <w:r w:rsidRPr="009D6A86">
        <w:rPr>
          <w:b/>
          <w:u w:val="single"/>
        </w:rPr>
        <w:instrText xml:space="preserve"> REF _Ref16854765 \h </w:instrText>
      </w:r>
      <w:r w:rsidRPr="00B970A0">
        <w:rPr>
          <w:b/>
          <w:u w:val="single"/>
        </w:rPr>
        <w:instrText xml:space="preserve"> \* MERGEFORMAT </w:instrText>
      </w:r>
      <w:r w:rsidRPr="00E64DEE">
        <w:rPr>
          <w:b/>
          <w:u w:val="single"/>
        </w:rPr>
      </w:r>
      <w:r w:rsidRPr="00E64DEE">
        <w:rPr>
          <w:b/>
          <w:u w:val="single"/>
        </w:rPr>
        <w:fldChar w:fldCharType="separate"/>
      </w:r>
      <w:r w:rsidRPr="00B970A0">
        <w:rPr>
          <w:b/>
        </w:rPr>
        <w:t xml:space="preserve">Proposal </w:t>
      </w:r>
      <w:r w:rsidRPr="00B970A0">
        <w:rPr>
          <w:b/>
          <w:noProof/>
        </w:rPr>
        <w:t>12</w:t>
      </w:r>
      <w:r w:rsidRPr="00B970A0">
        <w:rPr>
          <w:b/>
        </w:rPr>
        <w:t>: Support new panel ID to be defined in RS configuration.</w:t>
      </w:r>
      <w:r w:rsidRPr="00E64DEE">
        <w:rPr>
          <w:b/>
          <w:u w:val="single"/>
        </w:rPr>
        <w:fldChar w:fldCharType="end"/>
      </w:r>
    </w:p>
    <w:p w14:paraId="34682037" w14:textId="1755AE32" w:rsidR="009D6A86" w:rsidRPr="009D6A86" w:rsidRDefault="009D6A86" w:rsidP="00861A81">
      <w:pPr>
        <w:rPr>
          <w:b/>
          <w:u w:val="single"/>
        </w:rPr>
      </w:pPr>
      <w:r w:rsidRPr="00E64DEE">
        <w:rPr>
          <w:b/>
          <w:u w:val="single"/>
        </w:rPr>
        <w:fldChar w:fldCharType="begin"/>
      </w:r>
      <w:r w:rsidRPr="009D6A86">
        <w:rPr>
          <w:b/>
          <w:u w:val="single"/>
        </w:rPr>
        <w:instrText xml:space="preserve"> REF _Ref16854771 \h </w:instrText>
      </w:r>
      <w:r w:rsidRPr="00B970A0">
        <w:rPr>
          <w:b/>
          <w:u w:val="single"/>
        </w:rPr>
        <w:instrText xml:space="preserve"> \* MERGEFORMAT </w:instrText>
      </w:r>
      <w:r w:rsidRPr="00E64DEE">
        <w:rPr>
          <w:b/>
          <w:u w:val="single"/>
        </w:rPr>
      </w:r>
      <w:r w:rsidRPr="00E64DEE">
        <w:rPr>
          <w:b/>
          <w:u w:val="single"/>
        </w:rPr>
        <w:fldChar w:fldCharType="separate"/>
      </w:r>
      <w:r w:rsidRPr="00B970A0">
        <w:rPr>
          <w:b/>
        </w:rPr>
        <w:t xml:space="preserve">Observation </w:t>
      </w:r>
      <w:r w:rsidRPr="00B970A0">
        <w:rPr>
          <w:b/>
          <w:noProof/>
        </w:rPr>
        <w:t>10</w:t>
      </w:r>
      <w:r w:rsidRPr="00B970A0">
        <w:rPr>
          <w:b/>
        </w:rPr>
        <w:t xml:space="preserve">: </w:t>
      </w:r>
      <w:r w:rsidRPr="009D6A86">
        <w:rPr>
          <w:b/>
        </w:rPr>
        <w:t>Panel specific L1-RSRP reporting would be needed to be able to associate the (panel) identifier to the DL RS, such as SSB or CSI-RS, being the spatial source for the target UL signal.</w:t>
      </w:r>
      <w:r w:rsidRPr="00E64DEE">
        <w:rPr>
          <w:b/>
          <w:u w:val="single"/>
        </w:rPr>
        <w:fldChar w:fldCharType="end"/>
      </w:r>
    </w:p>
    <w:p w14:paraId="466BC1A8" w14:textId="742C28B1" w:rsidR="0032162F" w:rsidRDefault="0032162F" w:rsidP="00861A81">
      <w:pPr>
        <w:rPr>
          <w:b/>
          <w:u w:val="single"/>
        </w:rPr>
      </w:pPr>
      <w:r w:rsidRPr="002A57F6">
        <w:rPr>
          <w:b/>
          <w:u w:val="single"/>
        </w:rPr>
        <w:fldChar w:fldCharType="begin"/>
      </w:r>
      <w:r w:rsidRPr="009D6A86">
        <w:rPr>
          <w:b/>
          <w:u w:val="single"/>
        </w:rPr>
        <w:instrText xml:space="preserve"> REF _Ref16685286 \h </w:instrText>
      </w:r>
      <w:r w:rsidR="009D6A86" w:rsidRPr="00B970A0">
        <w:rPr>
          <w:b/>
          <w:u w:val="single"/>
        </w:rPr>
        <w:instrText xml:space="preserve"> \* MERGEFORMAT </w:instrText>
      </w:r>
      <w:r w:rsidRPr="002A57F6">
        <w:rPr>
          <w:b/>
          <w:u w:val="single"/>
        </w:rPr>
      </w:r>
      <w:r w:rsidRPr="002A57F6">
        <w:rPr>
          <w:b/>
          <w:u w:val="single"/>
        </w:rPr>
        <w:fldChar w:fldCharType="separate"/>
      </w:r>
      <w:r w:rsidR="009D6A86" w:rsidRPr="00B970A0">
        <w:rPr>
          <w:b/>
        </w:rPr>
        <w:t xml:space="preserve">Proposal </w:t>
      </w:r>
      <w:r w:rsidR="009D6A86" w:rsidRPr="00B970A0">
        <w:rPr>
          <w:b/>
          <w:noProof/>
        </w:rPr>
        <w:t>13</w:t>
      </w:r>
      <w:r w:rsidR="009D6A86" w:rsidRPr="00B970A0">
        <w:rPr>
          <w:b/>
        </w:rPr>
        <w:t>: Support panel specific L1-RSRP measurement and reporting to enable associating the (panel) identifier to the DL RS being the spatial source for the target UL signal.</w:t>
      </w:r>
      <w:r w:rsidRPr="002A57F6">
        <w:rPr>
          <w:b/>
          <w:u w:val="single"/>
        </w:rPr>
        <w:fldChar w:fldCharType="end"/>
      </w:r>
    </w:p>
    <w:p w14:paraId="1C77460D" w14:textId="309BE442" w:rsidR="009D6A86" w:rsidRPr="009D6A86" w:rsidRDefault="009D6A86" w:rsidP="00861A81">
      <w:pPr>
        <w:rPr>
          <w:b/>
          <w:u w:val="single"/>
        </w:rPr>
      </w:pPr>
      <w:r w:rsidRPr="00E64DEE">
        <w:rPr>
          <w:b/>
          <w:u w:val="single"/>
        </w:rPr>
        <w:fldChar w:fldCharType="begin"/>
      </w:r>
      <w:r w:rsidRPr="009D6A86">
        <w:rPr>
          <w:b/>
          <w:u w:val="single"/>
        </w:rPr>
        <w:instrText xml:space="preserve"> REF _Ref16685311 \h </w:instrText>
      </w:r>
      <w:r w:rsidRPr="00B970A0">
        <w:rPr>
          <w:b/>
          <w:u w:val="single"/>
        </w:rPr>
        <w:instrText xml:space="preserve"> \* MERGEFORMAT </w:instrText>
      </w:r>
      <w:r w:rsidRPr="00E64DEE">
        <w:rPr>
          <w:b/>
          <w:u w:val="single"/>
        </w:rPr>
      </w:r>
      <w:r w:rsidRPr="00E64DEE">
        <w:rPr>
          <w:b/>
          <w:u w:val="single"/>
        </w:rPr>
        <w:fldChar w:fldCharType="separate"/>
      </w:r>
      <w:r w:rsidRPr="00B970A0">
        <w:rPr>
          <w:b/>
        </w:rPr>
        <w:t xml:space="preserve">Proposal </w:t>
      </w:r>
      <w:r w:rsidRPr="00B970A0">
        <w:rPr>
          <w:b/>
          <w:noProof/>
        </w:rPr>
        <w:t>14</w:t>
      </w:r>
      <w:r w:rsidRPr="00B970A0">
        <w:rPr>
          <w:b/>
        </w:rPr>
        <w:t>: Merge Alt3 into Alt2 in a way that:</w:t>
      </w:r>
      <w:r w:rsidRPr="00E64DEE">
        <w:rPr>
          <w:b/>
          <w:u w:val="single"/>
        </w:rPr>
        <w:fldChar w:fldCharType="end"/>
      </w:r>
    </w:p>
    <w:p w14:paraId="26C715EC" w14:textId="77777777" w:rsidR="009D6A86" w:rsidRPr="009D6A86" w:rsidRDefault="009D6A86" w:rsidP="009D6A86">
      <w:pPr>
        <w:pStyle w:val="ListParagraph"/>
        <w:numPr>
          <w:ilvl w:val="0"/>
          <w:numId w:val="28"/>
        </w:numPr>
        <w:rPr>
          <w:b/>
          <w:sz w:val="22"/>
        </w:rPr>
      </w:pPr>
      <w:r w:rsidRPr="009D6A86">
        <w:rPr>
          <w:b/>
          <w:sz w:val="22"/>
        </w:rPr>
        <w:t>panel ID is defined</w:t>
      </w:r>
    </w:p>
    <w:p w14:paraId="3EA0D73A" w14:textId="77777777" w:rsidR="009D6A86" w:rsidRPr="009D6A86" w:rsidRDefault="009D6A86" w:rsidP="009D6A86">
      <w:pPr>
        <w:pStyle w:val="ListParagraph"/>
        <w:numPr>
          <w:ilvl w:val="0"/>
          <w:numId w:val="28"/>
        </w:numPr>
        <w:rPr>
          <w:b/>
          <w:sz w:val="22"/>
        </w:rPr>
      </w:pPr>
      <w:r w:rsidRPr="009D6A86">
        <w:rPr>
          <w:b/>
          <w:sz w:val="22"/>
        </w:rPr>
        <w:t>panel ID can be configured/associate to a spatial source RS</w:t>
      </w:r>
    </w:p>
    <w:p w14:paraId="3B6D9367" w14:textId="77777777" w:rsidR="009D6A86" w:rsidRPr="00B970A0" w:rsidRDefault="009D6A86" w:rsidP="009D6A86">
      <w:pPr>
        <w:pStyle w:val="ListParagraph"/>
        <w:numPr>
          <w:ilvl w:val="0"/>
          <w:numId w:val="28"/>
        </w:numPr>
        <w:rPr>
          <w:b/>
          <w:sz w:val="22"/>
          <w:szCs w:val="22"/>
        </w:rPr>
      </w:pPr>
      <w:r w:rsidRPr="009D6A86">
        <w:rPr>
          <w:rFonts w:eastAsia="Times New Roman"/>
          <w:b/>
          <w:sz w:val="22"/>
          <w:szCs w:val="22"/>
        </w:rPr>
        <w:t>UL TCI state includes a spatial source RS which can be associated to a panel enabling panel specific signalling using UL-TCI state</w:t>
      </w:r>
      <w:r w:rsidRPr="00B970A0" w:rsidDel="003F7796">
        <w:rPr>
          <w:b/>
          <w:sz w:val="22"/>
          <w:szCs w:val="22"/>
        </w:rPr>
        <w:t xml:space="preserve"> </w:t>
      </w:r>
    </w:p>
    <w:p w14:paraId="1863F599" w14:textId="3EF65825" w:rsidR="0032162F" w:rsidRDefault="0032162F" w:rsidP="00861A81">
      <w:pPr>
        <w:rPr>
          <w:b/>
          <w:u w:val="single"/>
        </w:rPr>
      </w:pPr>
      <w:r>
        <w:rPr>
          <w:b/>
          <w:u w:val="single"/>
        </w:rPr>
        <w:fldChar w:fldCharType="begin"/>
      </w:r>
      <w:r>
        <w:rPr>
          <w:b/>
          <w:u w:val="single"/>
        </w:rPr>
        <w:instrText xml:space="preserve"> REF _Ref16685293 \h </w:instrText>
      </w:r>
      <w:r>
        <w:rPr>
          <w:b/>
          <w:u w:val="single"/>
        </w:rPr>
      </w:r>
      <w:r>
        <w:rPr>
          <w:b/>
          <w:u w:val="single"/>
        </w:rPr>
        <w:fldChar w:fldCharType="end"/>
      </w:r>
    </w:p>
    <w:p w14:paraId="2EA7D16E" w14:textId="6B02C5D6" w:rsidR="00CD7D07" w:rsidRPr="00FF3225" w:rsidRDefault="00C34522" w:rsidP="00A2190A">
      <w:pPr>
        <w:spacing w:after="120"/>
        <w:rPr>
          <w:u w:val="single"/>
        </w:rPr>
      </w:pPr>
      <w:r w:rsidRPr="00FF3225">
        <w:rPr>
          <w:u w:val="single"/>
        </w:rPr>
        <w:t>For Beam Failure Recovery for SCell:</w:t>
      </w:r>
    </w:p>
    <w:p w14:paraId="13657341" w14:textId="360347FA" w:rsidR="001B338D" w:rsidRPr="001B338D" w:rsidRDefault="001B338D" w:rsidP="00A2190A">
      <w:pPr>
        <w:spacing w:after="120"/>
        <w:rPr>
          <w:b/>
          <w:u w:val="single"/>
        </w:rPr>
      </w:pPr>
      <w:r w:rsidRPr="001B338D">
        <w:rPr>
          <w:b/>
          <w:u w:val="single"/>
        </w:rPr>
        <w:fldChar w:fldCharType="begin"/>
      </w:r>
      <w:r w:rsidRPr="001B338D">
        <w:rPr>
          <w:b/>
          <w:u w:val="single"/>
        </w:rPr>
        <w:instrText xml:space="preserve"> REF _Ref16856304 \h  \* MERGEFORMAT </w:instrText>
      </w:r>
      <w:r w:rsidRPr="001B338D">
        <w:rPr>
          <w:b/>
          <w:u w:val="single"/>
        </w:rPr>
      </w:r>
      <w:r w:rsidRPr="001B338D">
        <w:rPr>
          <w:b/>
          <w:u w:val="single"/>
        </w:rPr>
        <w:fldChar w:fldCharType="separate"/>
      </w:r>
      <w:r w:rsidRPr="001B338D">
        <w:rPr>
          <w:rFonts w:ascii="Times New Roman" w:hAnsi="Times New Roman" w:cs="Times New Roman"/>
          <w:b/>
        </w:rPr>
        <w:t xml:space="preserve">Observation </w:t>
      </w:r>
      <w:r w:rsidRPr="001B338D">
        <w:rPr>
          <w:rFonts w:ascii="Times New Roman" w:hAnsi="Times New Roman" w:cs="Times New Roman"/>
          <w:b/>
          <w:noProof/>
        </w:rPr>
        <w:t>10</w:t>
      </w:r>
      <w:r w:rsidRPr="001B338D">
        <w:rPr>
          <w:rFonts w:ascii="Times New Roman" w:hAnsi="Times New Roman" w:cs="Times New Roman"/>
          <w:b/>
        </w:rPr>
        <w:t>: CBRA based SCell BFR should be supported to complement SR-based signaling in a case where SR-like signal is not configured.</w:t>
      </w:r>
      <w:r w:rsidRPr="001B338D">
        <w:rPr>
          <w:b/>
          <w:u w:val="single"/>
        </w:rPr>
        <w:fldChar w:fldCharType="end"/>
      </w:r>
    </w:p>
    <w:p w14:paraId="2A552FE1" w14:textId="36ED009C" w:rsidR="001B338D" w:rsidRPr="001B338D" w:rsidRDefault="001B338D" w:rsidP="00A2190A">
      <w:pPr>
        <w:spacing w:after="120"/>
        <w:rPr>
          <w:b/>
          <w:u w:val="single"/>
        </w:rPr>
      </w:pPr>
      <w:r w:rsidRPr="001B338D">
        <w:rPr>
          <w:b/>
          <w:u w:val="single"/>
        </w:rPr>
        <w:fldChar w:fldCharType="begin"/>
      </w:r>
      <w:r w:rsidRPr="001B338D">
        <w:rPr>
          <w:b/>
          <w:u w:val="single"/>
        </w:rPr>
        <w:instrText xml:space="preserve"> REF _Ref16856305 \h  \* MERGEFORMAT </w:instrText>
      </w:r>
      <w:r w:rsidRPr="001B338D">
        <w:rPr>
          <w:b/>
          <w:u w:val="single"/>
        </w:rPr>
      </w:r>
      <w:r w:rsidRPr="001B338D">
        <w:rPr>
          <w:b/>
          <w:u w:val="single"/>
        </w:rPr>
        <w:fldChar w:fldCharType="separate"/>
      </w:r>
      <w:r w:rsidRPr="001B338D">
        <w:rPr>
          <w:rFonts w:ascii="Times New Roman" w:hAnsi="Times New Roman" w:cs="Times New Roman"/>
          <w:b/>
        </w:rPr>
        <w:t xml:space="preserve">Observation </w:t>
      </w:r>
      <w:r w:rsidRPr="001B338D">
        <w:rPr>
          <w:rFonts w:ascii="Times New Roman" w:hAnsi="Times New Roman" w:cs="Times New Roman"/>
          <w:b/>
          <w:noProof/>
        </w:rPr>
        <w:t>11</w:t>
      </w:r>
      <w:r w:rsidRPr="001B338D">
        <w:rPr>
          <w:rFonts w:ascii="Times New Roman" w:hAnsi="Times New Roman" w:cs="Times New Roman"/>
          <w:b/>
        </w:rPr>
        <w:t>: if Step1 of SCell BFR is always needed, it would potentially increase the latency of SCell failure recovery and may not be feasible.</w:t>
      </w:r>
      <w:r w:rsidRPr="001B338D">
        <w:rPr>
          <w:b/>
          <w:u w:val="single"/>
        </w:rPr>
        <w:fldChar w:fldCharType="end"/>
      </w:r>
    </w:p>
    <w:p w14:paraId="62C6FAD5" w14:textId="3D3D42C1" w:rsidR="001B338D" w:rsidRPr="001B338D" w:rsidRDefault="001B338D" w:rsidP="00A2190A">
      <w:pPr>
        <w:spacing w:after="120"/>
        <w:rPr>
          <w:b/>
          <w:u w:val="single"/>
        </w:rPr>
      </w:pPr>
      <w:r w:rsidRPr="001B338D">
        <w:rPr>
          <w:b/>
          <w:u w:val="single"/>
        </w:rPr>
        <w:fldChar w:fldCharType="begin"/>
      </w:r>
      <w:r w:rsidRPr="001B338D">
        <w:rPr>
          <w:b/>
          <w:u w:val="single"/>
        </w:rPr>
        <w:instrText xml:space="preserve"> REF _Ref16856306 \h  \* MERGEFORMAT </w:instrText>
      </w:r>
      <w:r w:rsidRPr="001B338D">
        <w:rPr>
          <w:b/>
          <w:u w:val="single"/>
        </w:rPr>
      </w:r>
      <w:r w:rsidRPr="001B338D">
        <w:rPr>
          <w:b/>
          <w:u w:val="single"/>
        </w:rPr>
        <w:fldChar w:fldCharType="separate"/>
      </w:r>
      <w:r w:rsidRPr="001B338D">
        <w:rPr>
          <w:rFonts w:ascii="Times New Roman" w:hAnsi="Times New Roman" w:cs="Times New Roman"/>
          <w:b/>
        </w:rPr>
        <w:t xml:space="preserve">Observation </w:t>
      </w:r>
      <w:r w:rsidRPr="001B338D">
        <w:rPr>
          <w:b/>
          <w:noProof/>
        </w:rPr>
        <w:t>12</w:t>
      </w:r>
      <w:r w:rsidRPr="001B338D">
        <w:rPr>
          <w:rFonts w:ascii="Times New Roman" w:hAnsi="Times New Roman" w:cs="Times New Roman"/>
          <w:b/>
        </w:rPr>
        <w:t>: Threshold-based candidate beam reporting could be used to indicate potentially multiple candidates, where the number is configurable by network. This would increase network flexibility for configuring the new TCI State for PDCCH.</w:t>
      </w:r>
      <w:r w:rsidRPr="001B338D">
        <w:rPr>
          <w:b/>
          <w:u w:val="single"/>
        </w:rPr>
        <w:fldChar w:fldCharType="end"/>
      </w:r>
      <w:r w:rsidRPr="001B338D">
        <w:rPr>
          <w:b/>
          <w:u w:val="single"/>
        </w:rPr>
        <w:t xml:space="preserve"> </w:t>
      </w:r>
    </w:p>
    <w:p w14:paraId="73D526D1" w14:textId="575885A9" w:rsidR="001B338D" w:rsidRPr="001B338D" w:rsidRDefault="001B338D" w:rsidP="00A2190A">
      <w:pPr>
        <w:spacing w:after="120"/>
        <w:rPr>
          <w:b/>
          <w:u w:val="single"/>
        </w:rPr>
      </w:pPr>
      <w:r w:rsidRPr="001B338D">
        <w:rPr>
          <w:b/>
          <w:u w:val="single"/>
        </w:rPr>
        <w:fldChar w:fldCharType="begin"/>
      </w:r>
      <w:r w:rsidRPr="001B338D">
        <w:rPr>
          <w:b/>
          <w:u w:val="single"/>
        </w:rPr>
        <w:instrText xml:space="preserve"> REF _Ref16856240 \h  \* MERGEFORMAT </w:instrText>
      </w:r>
      <w:r w:rsidRPr="001B338D">
        <w:rPr>
          <w:b/>
          <w:u w:val="single"/>
        </w:rPr>
      </w:r>
      <w:r w:rsidRPr="001B338D">
        <w:rPr>
          <w:b/>
          <w:u w:val="single"/>
        </w:rPr>
        <w:fldChar w:fldCharType="separate"/>
      </w:r>
      <w:r w:rsidRPr="001B338D">
        <w:rPr>
          <w:rFonts w:ascii="Times New Roman" w:hAnsi="Times New Roman" w:cs="Times New Roman"/>
          <w:b/>
        </w:rPr>
        <w:t xml:space="preserve">Proposal </w:t>
      </w:r>
      <w:r w:rsidRPr="001B338D">
        <w:rPr>
          <w:b/>
          <w:noProof/>
        </w:rPr>
        <w:t>15</w:t>
      </w:r>
      <w:r w:rsidRPr="001B338D">
        <w:rPr>
          <w:rFonts w:ascii="Times New Roman" w:hAnsi="Times New Roman" w:cs="Times New Roman"/>
          <w:b/>
        </w:rPr>
        <w:t>: if RAN2 supports the RAN1 WA, the SR-like signaling in Step 1 is additionally complemented with support of CBRA for Step 1 signaling.</w:t>
      </w:r>
      <w:r w:rsidRPr="001B338D">
        <w:rPr>
          <w:b/>
          <w:u w:val="single"/>
        </w:rPr>
        <w:fldChar w:fldCharType="end"/>
      </w:r>
    </w:p>
    <w:p w14:paraId="3436EC66" w14:textId="7A0C9B01" w:rsidR="001B338D" w:rsidRPr="001B338D" w:rsidRDefault="001B338D" w:rsidP="00A2190A">
      <w:pPr>
        <w:spacing w:after="120"/>
        <w:rPr>
          <w:b/>
          <w:u w:val="single"/>
        </w:rPr>
      </w:pPr>
      <w:r w:rsidRPr="001B338D">
        <w:rPr>
          <w:b/>
          <w:u w:val="single"/>
        </w:rPr>
        <w:fldChar w:fldCharType="begin"/>
      </w:r>
      <w:r w:rsidRPr="001B338D">
        <w:rPr>
          <w:b/>
          <w:u w:val="single"/>
        </w:rPr>
        <w:instrText xml:space="preserve"> REF _Ref16856241 \h  \* MERGEFORMAT </w:instrText>
      </w:r>
      <w:r w:rsidRPr="001B338D">
        <w:rPr>
          <w:b/>
          <w:u w:val="single"/>
        </w:rPr>
      </w:r>
      <w:r w:rsidRPr="001B338D">
        <w:rPr>
          <w:b/>
          <w:u w:val="single"/>
        </w:rPr>
        <w:fldChar w:fldCharType="separate"/>
      </w:r>
      <w:r w:rsidRPr="001B338D">
        <w:rPr>
          <w:rFonts w:ascii="Times New Roman" w:hAnsi="Times New Roman" w:cs="Times New Roman"/>
          <w:b/>
        </w:rPr>
        <w:t xml:space="preserve">Proposal </w:t>
      </w:r>
      <w:r w:rsidRPr="001B338D">
        <w:rPr>
          <w:rFonts w:ascii="Times New Roman" w:hAnsi="Times New Roman" w:cs="Times New Roman"/>
          <w:b/>
          <w:noProof/>
        </w:rPr>
        <w:t>16</w:t>
      </w:r>
      <w:r w:rsidRPr="001B338D">
        <w:rPr>
          <w:rFonts w:ascii="Times New Roman" w:hAnsi="Times New Roman" w:cs="Times New Roman"/>
          <w:b/>
        </w:rPr>
        <w:t>: RAN2 prefers that SCell BFRQ MAC CE can be multiplexed on PUSCH without Step1.</w:t>
      </w:r>
      <w:r w:rsidRPr="001B338D">
        <w:rPr>
          <w:b/>
          <w:u w:val="single"/>
        </w:rPr>
        <w:fldChar w:fldCharType="end"/>
      </w:r>
    </w:p>
    <w:p w14:paraId="6BFE9C06" w14:textId="2738CC26" w:rsidR="001B338D" w:rsidRPr="001B338D" w:rsidRDefault="001B338D" w:rsidP="00A2190A">
      <w:pPr>
        <w:spacing w:after="120"/>
        <w:rPr>
          <w:b/>
          <w:u w:val="single"/>
        </w:rPr>
      </w:pPr>
      <w:r w:rsidRPr="001B338D">
        <w:rPr>
          <w:b/>
          <w:u w:val="single"/>
        </w:rPr>
        <w:fldChar w:fldCharType="begin"/>
      </w:r>
      <w:r w:rsidRPr="001B338D">
        <w:rPr>
          <w:b/>
          <w:u w:val="single"/>
        </w:rPr>
        <w:instrText xml:space="preserve"> REF _Ref1125677 \h  \* MERGEFORMAT </w:instrText>
      </w:r>
      <w:r w:rsidRPr="001B338D">
        <w:rPr>
          <w:b/>
          <w:u w:val="single"/>
        </w:rPr>
      </w:r>
      <w:r w:rsidRPr="001B338D">
        <w:rPr>
          <w:b/>
          <w:u w:val="single"/>
        </w:rPr>
        <w:fldChar w:fldCharType="separate"/>
      </w:r>
      <w:r w:rsidRPr="001B338D">
        <w:rPr>
          <w:b/>
        </w:rPr>
        <w:t xml:space="preserve">Proposal </w:t>
      </w:r>
      <w:r w:rsidRPr="001B338D">
        <w:rPr>
          <w:rFonts w:ascii="Times New Roman" w:hAnsi="Times New Roman" w:cs="Times New Roman"/>
          <w:b/>
          <w:noProof/>
        </w:rPr>
        <w:t>17</w:t>
      </w:r>
      <w:r w:rsidRPr="001B338D">
        <w:rPr>
          <w:rFonts w:ascii="Times New Roman" w:hAnsi="Times New Roman" w:cs="Times New Roman"/>
          <w:b/>
        </w:rPr>
        <w:t>: If multiple cells share the same properties for failure detection, the failure can be detected based on one of the cells in a group.</w:t>
      </w:r>
      <w:r w:rsidRPr="001B338D">
        <w:rPr>
          <w:b/>
          <w:u w:val="single"/>
        </w:rPr>
        <w:fldChar w:fldCharType="end"/>
      </w:r>
    </w:p>
    <w:p w14:paraId="263E43E0" w14:textId="48FCA060" w:rsidR="001B338D" w:rsidRPr="001B338D" w:rsidRDefault="001B338D" w:rsidP="00A2190A">
      <w:pPr>
        <w:spacing w:after="120"/>
        <w:rPr>
          <w:b/>
          <w:u w:val="single"/>
        </w:rPr>
      </w:pPr>
      <w:r w:rsidRPr="001B338D">
        <w:rPr>
          <w:b/>
          <w:u w:val="single"/>
        </w:rPr>
        <w:fldChar w:fldCharType="begin"/>
      </w:r>
      <w:r w:rsidRPr="001B338D">
        <w:rPr>
          <w:b/>
          <w:u w:val="single"/>
        </w:rPr>
        <w:instrText xml:space="preserve"> REF _Ref1125631 \h  \* MERGEFORMAT </w:instrText>
      </w:r>
      <w:r w:rsidRPr="001B338D">
        <w:rPr>
          <w:b/>
          <w:u w:val="single"/>
        </w:rPr>
      </w:r>
      <w:r w:rsidRPr="001B338D">
        <w:rPr>
          <w:b/>
          <w:u w:val="single"/>
        </w:rPr>
        <w:fldChar w:fldCharType="separate"/>
      </w:r>
      <w:r w:rsidRPr="001B338D">
        <w:rPr>
          <w:rFonts w:ascii="Times New Roman" w:hAnsi="Times New Roman" w:cs="Times New Roman"/>
          <w:b/>
        </w:rPr>
        <w:t xml:space="preserve">Proposal </w:t>
      </w:r>
      <w:r w:rsidRPr="001B338D">
        <w:rPr>
          <w:rFonts w:ascii="Times New Roman" w:hAnsi="Times New Roman" w:cs="Times New Roman"/>
          <w:b/>
          <w:noProof/>
        </w:rPr>
        <w:t>18</w:t>
      </w:r>
      <w:r w:rsidRPr="001B338D">
        <w:rPr>
          <w:rFonts w:ascii="Times New Roman" w:hAnsi="Times New Roman" w:cs="Times New Roman"/>
          <w:b/>
        </w:rPr>
        <w:t>: Single SCell BFR signaling solution that works in both agreed scenarios (SCell with downlink only, SCell with DL/UL) should be defined.</w:t>
      </w:r>
      <w:r w:rsidRPr="001B338D">
        <w:rPr>
          <w:b/>
          <w:u w:val="single"/>
        </w:rPr>
        <w:fldChar w:fldCharType="end"/>
      </w:r>
    </w:p>
    <w:p w14:paraId="5720EAA4" w14:textId="1EA16329" w:rsidR="001B338D" w:rsidRPr="001B338D" w:rsidRDefault="001B338D" w:rsidP="00A2190A">
      <w:pPr>
        <w:spacing w:after="120"/>
        <w:rPr>
          <w:b/>
          <w:u w:val="single"/>
        </w:rPr>
      </w:pPr>
      <w:r w:rsidRPr="001B338D">
        <w:rPr>
          <w:b/>
          <w:u w:val="single"/>
        </w:rPr>
        <w:fldChar w:fldCharType="begin"/>
      </w:r>
      <w:r w:rsidRPr="001B338D">
        <w:rPr>
          <w:b/>
          <w:u w:val="single"/>
        </w:rPr>
        <w:instrText xml:space="preserve"> REF _Ref1125633 \h  \* MERGEFORMAT </w:instrText>
      </w:r>
      <w:r w:rsidRPr="001B338D">
        <w:rPr>
          <w:b/>
          <w:u w:val="single"/>
        </w:rPr>
      </w:r>
      <w:r w:rsidRPr="001B338D">
        <w:rPr>
          <w:b/>
          <w:u w:val="single"/>
        </w:rPr>
        <w:fldChar w:fldCharType="separate"/>
      </w:r>
      <w:r w:rsidRPr="001B338D">
        <w:rPr>
          <w:rFonts w:ascii="Times New Roman" w:hAnsi="Times New Roman" w:cs="Times New Roman"/>
          <w:b/>
        </w:rPr>
        <w:t xml:space="preserve">Proposal </w:t>
      </w:r>
      <w:r w:rsidRPr="001B338D">
        <w:rPr>
          <w:rFonts w:ascii="Times New Roman" w:hAnsi="Times New Roman" w:cs="Times New Roman"/>
          <w:b/>
          <w:noProof/>
        </w:rPr>
        <w:t>19</w:t>
      </w:r>
      <w:r w:rsidRPr="001B338D">
        <w:rPr>
          <w:rFonts w:ascii="Times New Roman" w:hAnsi="Times New Roman" w:cs="Times New Roman"/>
          <w:b/>
        </w:rPr>
        <w:t>: Number of supported SCells, failure detection and the BFR request should be determined first, before discussing BFR response.</w:t>
      </w:r>
      <w:r w:rsidRPr="001B338D">
        <w:rPr>
          <w:b/>
          <w:u w:val="single"/>
        </w:rPr>
        <w:fldChar w:fldCharType="end"/>
      </w:r>
    </w:p>
    <w:p w14:paraId="5916B632" w14:textId="77777777" w:rsidR="001B338D" w:rsidRDefault="001B338D" w:rsidP="00A2190A">
      <w:pPr>
        <w:spacing w:after="120"/>
        <w:rPr>
          <w:u w:val="single"/>
        </w:rPr>
      </w:pPr>
    </w:p>
    <w:p w14:paraId="490EA1D3" w14:textId="516306B9" w:rsidR="00A82AA6" w:rsidRDefault="00A82AA6" w:rsidP="00A2190A">
      <w:pPr>
        <w:spacing w:after="120"/>
        <w:rPr>
          <w:u w:val="single"/>
        </w:rPr>
      </w:pPr>
    </w:p>
    <w:p w14:paraId="5F05D6B3" w14:textId="7E0A75A7" w:rsidR="00A82AA6" w:rsidRDefault="00A82AA6" w:rsidP="00A2190A">
      <w:pPr>
        <w:spacing w:after="120"/>
        <w:rPr>
          <w:u w:val="single"/>
        </w:rPr>
      </w:pPr>
    </w:p>
    <w:p w14:paraId="725085B2" w14:textId="1625EB96" w:rsidR="00A82AA6" w:rsidRDefault="00A82AA6" w:rsidP="00A2190A">
      <w:pPr>
        <w:spacing w:after="120"/>
        <w:rPr>
          <w:u w:val="single"/>
        </w:rPr>
      </w:pPr>
    </w:p>
    <w:p w14:paraId="47CB9EF3" w14:textId="77777777" w:rsidR="00A82AA6" w:rsidRPr="00FF3225" w:rsidRDefault="00A82AA6" w:rsidP="00A2190A">
      <w:pPr>
        <w:spacing w:after="120"/>
        <w:rPr>
          <w:u w:val="single"/>
        </w:rPr>
      </w:pPr>
    </w:p>
    <w:p w14:paraId="5C766BDE" w14:textId="77777777" w:rsidR="00CD7D07" w:rsidRPr="00FF3225" w:rsidRDefault="00CD7D07" w:rsidP="00A2190A">
      <w:pPr>
        <w:spacing w:after="120"/>
        <w:rPr>
          <w:u w:val="single"/>
        </w:rPr>
      </w:pPr>
      <w:r w:rsidRPr="00FF3225">
        <w:rPr>
          <w:u w:val="single"/>
        </w:rPr>
        <w:lastRenderedPageBreak/>
        <w:t>On inter-beam-interference beam reporting:</w:t>
      </w:r>
    </w:p>
    <w:p w14:paraId="0F8329CC" w14:textId="77777777" w:rsidR="006717DE" w:rsidRDefault="006717DE" w:rsidP="00A2190A">
      <w:pPr>
        <w:spacing w:after="120"/>
        <w:rPr>
          <w:u w:val="single"/>
        </w:rPr>
      </w:pPr>
      <w:r>
        <w:rPr>
          <w:u w:val="single"/>
        </w:rPr>
        <w:fldChar w:fldCharType="begin"/>
      </w:r>
      <w:r>
        <w:rPr>
          <w:u w:val="single"/>
        </w:rPr>
        <w:instrText xml:space="preserve"> REF _Ref16864631 \h </w:instrText>
      </w:r>
      <w:r>
        <w:rPr>
          <w:u w:val="single"/>
        </w:rPr>
      </w:r>
      <w:r>
        <w:rPr>
          <w:u w:val="single"/>
        </w:rPr>
        <w:fldChar w:fldCharType="separate"/>
      </w:r>
      <w:r w:rsidRPr="00AD1C2D">
        <w:rPr>
          <w:b/>
        </w:rPr>
        <w:t xml:space="preserve">Observation </w:t>
      </w:r>
      <w:r w:rsidRPr="00AD1C2D">
        <w:rPr>
          <w:b/>
          <w:noProof/>
        </w:rPr>
        <w:t>13</w:t>
      </w:r>
      <w:r w:rsidRPr="00AD1C2D">
        <w:rPr>
          <w:b/>
        </w:rPr>
        <w:t xml:space="preserve">: </w:t>
      </w:r>
      <w:r w:rsidRPr="00AD1C2D">
        <w:rPr>
          <w:rFonts w:ascii="Times New Roman" w:eastAsia="MS Mincho" w:hAnsi="Times New Roman" w:cs="Times New Roman"/>
          <w:b/>
          <w:lang w:eastAsia="ja-JP"/>
        </w:rPr>
        <w:t>UE reception processing capabilities may differ between CSI acquisition and L1-SINR for beam management in terms of number of NZP-CSI-RS and ZP resource usage.</w:t>
      </w:r>
      <w:r>
        <w:rPr>
          <w:u w:val="single"/>
        </w:rPr>
        <w:fldChar w:fldCharType="end"/>
      </w:r>
    </w:p>
    <w:p w14:paraId="1A50D5CA" w14:textId="6360AACE" w:rsidR="006717DE" w:rsidRDefault="006717DE" w:rsidP="00A2190A">
      <w:pPr>
        <w:spacing w:after="120"/>
        <w:rPr>
          <w:b/>
          <w:u w:val="single"/>
        </w:rPr>
      </w:pPr>
      <w:r w:rsidRPr="006717DE">
        <w:rPr>
          <w:b/>
          <w:u w:val="single"/>
        </w:rPr>
        <w:fldChar w:fldCharType="begin"/>
      </w:r>
      <w:r w:rsidRPr="006717DE">
        <w:rPr>
          <w:b/>
          <w:u w:val="single"/>
        </w:rPr>
        <w:instrText xml:space="preserve"> REF _Ref16864644 \h  \* MERGEFORMAT </w:instrText>
      </w:r>
      <w:r w:rsidRPr="006717DE">
        <w:rPr>
          <w:b/>
          <w:u w:val="single"/>
        </w:rPr>
      </w:r>
      <w:r w:rsidRPr="006717DE">
        <w:rPr>
          <w:b/>
          <w:u w:val="single"/>
        </w:rPr>
        <w:fldChar w:fldCharType="separate"/>
      </w:r>
      <w:r w:rsidRPr="006717DE">
        <w:rPr>
          <w:b/>
        </w:rPr>
        <w:t xml:space="preserve">Observation </w:t>
      </w:r>
      <w:r w:rsidRPr="006717DE">
        <w:rPr>
          <w:b/>
          <w:noProof/>
        </w:rPr>
        <w:t>14</w:t>
      </w:r>
      <w:r w:rsidRPr="006717DE">
        <w:rPr>
          <w:b/>
        </w:rPr>
        <w:t xml:space="preserve">: </w:t>
      </w:r>
      <w:r w:rsidRPr="006717DE">
        <w:rPr>
          <w:rFonts w:ascii="Times New Roman" w:eastAsia="MS Mincho" w:hAnsi="Times New Roman" w:cs="Times New Roman"/>
          <w:b/>
          <w:lang w:eastAsia="ja-JP"/>
        </w:rPr>
        <w:t xml:space="preserve">The current WA, i.e. </w:t>
      </w:r>
      <w:r w:rsidRPr="006717DE">
        <w:rPr>
          <w:rFonts w:ascii="Times New Roman" w:hAnsi="Times New Roman" w:cs="Times New Roman"/>
          <w:b/>
          <w:szCs w:val="20"/>
        </w:rPr>
        <w:t>ZP-IMR and NZP IMR (interference measurement is taken on both) introduces ambiguity about UE processing with network leading to the degradation of the overall system performance. Furthermore, the WA increases signalling and resource overhead as well as standardization efforts (e.g. different RAN4 requirements at UE-side).</w:t>
      </w:r>
      <w:r w:rsidRPr="006717DE">
        <w:rPr>
          <w:b/>
          <w:u w:val="single"/>
        </w:rPr>
        <w:fldChar w:fldCharType="end"/>
      </w:r>
    </w:p>
    <w:p w14:paraId="1A4841C9" w14:textId="77777777" w:rsidR="006717DE" w:rsidRDefault="006717DE" w:rsidP="00A2190A">
      <w:pPr>
        <w:spacing w:after="120"/>
        <w:rPr>
          <w:b/>
          <w:u w:val="single"/>
        </w:rPr>
      </w:pPr>
      <w:r>
        <w:rPr>
          <w:b/>
          <w:u w:val="single"/>
        </w:rPr>
        <w:fldChar w:fldCharType="begin"/>
      </w:r>
      <w:r>
        <w:rPr>
          <w:b/>
          <w:u w:val="single"/>
        </w:rPr>
        <w:instrText xml:space="preserve"> REF _Ref16864686 \h </w:instrText>
      </w:r>
      <w:r>
        <w:rPr>
          <w:b/>
          <w:u w:val="single"/>
        </w:rPr>
      </w:r>
      <w:r>
        <w:rPr>
          <w:b/>
          <w:u w:val="single"/>
        </w:rPr>
        <w:fldChar w:fldCharType="separate"/>
      </w:r>
      <w:r w:rsidRPr="00B970A0">
        <w:rPr>
          <w:b/>
        </w:rPr>
        <w:t xml:space="preserve">Proposal </w:t>
      </w:r>
      <w:r>
        <w:rPr>
          <w:b/>
          <w:noProof/>
        </w:rPr>
        <w:t>21</w:t>
      </w:r>
      <w:r w:rsidRPr="00B970A0">
        <w:rPr>
          <w:b/>
        </w:rPr>
        <w:t xml:space="preserve">: </w:t>
      </w:r>
      <w:r w:rsidRPr="00293236">
        <w:rPr>
          <w:rFonts w:ascii="Times New Roman" w:eastAsia="MS Mincho" w:hAnsi="Times New Roman" w:cs="Times New Roman"/>
          <w:b/>
          <w:lang w:eastAsia="ja-JP"/>
        </w:rPr>
        <w:t>UE reception capabili</w:t>
      </w:r>
      <w:r>
        <w:rPr>
          <w:rFonts w:ascii="Times New Roman" w:eastAsia="MS Mincho" w:hAnsi="Times New Roman" w:cs="Times New Roman"/>
          <w:b/>
          <w:lang w:eastAsia="ja-JP"/>
        </w:rPr>
        <w:t>ty</w:t>
      </w:r>
      <w:r w:rsidRPr="00293236">
        <w:rPr>
          <w:rFonts w:ascii="Times New Roman" w:eastAsia="MS Mincho" w:hAnsi="Times New Roman" w:cs="Times New Roman"/>
          <w:b/>
          <w:lang w:eastAsia="ja-JP"/>
        </w:rPr>
        <w:t xml:space="preserve"> </w:t>
      </w:r>
      <w:r>
        <w:rPr>
          <w:rFonts w:ascii="Times New Roman" w:eastAsia="MS Mincho" w:hAnsi="Times New Roman" w:cs="Times New Roman"/>
          <w:b/>
          <w:lang w:eastAsia="ja-JP"/>
        </w:rPr>
        <w:t xml:space="preserve">differences </w:t>
      </w:r>
      <w:r w:rsidRPr="00293236">
        <w:rPr>
          <w:rFonts w:ascii="Times New Roman" w:eastAsia="MS Mincho" w:hAnsi="Times New Roman" w:cs="Times New Roman"/>
          <w:b/>
          <w:lang w:eastAsia="ja-JP"/>
        </w:rPr>
        <w:t>between CSI acquisition and L1-SINR for beam management needs to be further clarified in RAN1-98 meeting</w:t>
      </w:r>
      <w:r>
        <w:rPr>
          <w:b/>
          <w:u w:val="single"/>
        </w:rPr>
        <w:fldChar w:fldCharType="end"/>
      </w:r>
      <w:r>
        <w:rPr>
          <w:b/>
          <w:u w:val="single"/>
        </w:rPr>
        <w:t>.</w:t>
      </w:r>
    </w:p>
    <w:p w14:paraId="2AC0E169" w14:textId="74DD4CE7" w:rsidR="00A201C5" w:rsidRPr="006717DE" w:rsidRDefault="006717DE" w:rsidP="00A2190A">
      <w:pPr>
        <w:spacing w:after="120"/>
        <w:rPr>
          <w:b/>
          <w:u w:val="single"/>
        </w:rPr>
      </w:pPr>
      <w:r>
        <w:rPr>
          <w:b/>
          <w:u w:val="single"/>
        </w:rPr>
        <w:fldChar w:fldCharType="begin"/>
      </w:r>
      <w:r>
        <w:rPr>
          <w:b/>
          <w:u w:val="single"/>
        </w:rPr>
        <w:instrText xml:space="preserve"> REF _Ref16864694 \h </w:instrText>
      </w:r>
      <w:r>
        <w:rPr>
          <w:b/>
          <w:u w:val="single"/>
        </w:rPr>
      </w:r>
      <w:r>
        <w:rPr>
          <w:b/>
          <w:u w:val="single"/>
        </w:rPr>
        <w:fldChar w:fldCharType="separate"/>
      </w:r>
      <w:r w:rsidRPr="00B970A0">
        <w:rPr>
          <w:b/>
        </w:rPr>
        <w:t xml:space="preserve">Proposal </w:t>
      </w:r>
      <w:r>
        <w:rPr>
          <w:b/>
          <w:noProof/>
        </w:rPr>
        <w:t>20</w:t>
      </w:r>
      <w:r w:rsidRPr="00B970A0">
        <w:rPr>
          <w:b/>
        </w:rPr>
        <w:t xml:space="preserve">: </w:t>
      </w:r>
      <w:r w:rsidRPr="00E172EC">
        <w:rPr>
          <w:rFonts w:ascii="Times New Roman" w:hAnsi="Times New Roman" w:cs="Times New Roman"/>
          <w:b/>
          <w:szCs w:val="20"/>
        </w:rPr>
        <w:t xml:space="preserve">Rel-16 specification </w:t>
      </w:r>
      <w:r>
        <w:rPr>
          <w:rFonts w:ascii="Times New Roman" w:hAnsi="Times New Roman" w:cs="Times New Roman"/>
          <w:b/>
          <w:szCs w:val="20"/>
        </w:rPr>
        <w:t xml:space="preserve">provides </w:t>
      </w:r>
      <w:r w:rsidRPr="00E172EC">
        <w:rPr>
          <w:rFonts w:ascii="Times New Roman" w:hAnsi="Times New Roman" w:cs="Times New Roman"/>
          <w:b/>
          <w:szCs w:val="20"/>
        </w:rPr>
        <w:t>support</w:t>
      </w:r>
      <w:r>
        <w:rPr>
          <w:rFonts w:ascii="Times New Roman" w:hAnsi="Times New Roman" w:cs="Times New Roman"/>
          <w:b/>
          <w:szCs w:val="20"/>
        </w:rPr>
        <w:t xml:space="preserve"> </w:t>
      </w:r>
      <w:r w:rsidRPr="00E172EC">
        <w:rPr>
          <w:rFonts w:ascii="Times New Roman" w:hAnsi="Times New Roman" w:cs="Times New Roman"/>
          <w:b/>
          <w:szCs w:val="20"/>
        </w:rPr>
        <w:t>only</w:t>
      </w:r>
      <w:r>
        <w:rPr>
          <w:rFonts w:ascii="Times New Roman" w:hAnsi="Times New Roman" w:cs="Times New Roman"/>
          <w:b/>
          <w:szCs w:val="20"/>
        </w:rPr>
        <w:t xml:space="preserve"> for </w:t>
      </w:r>
      <w:r w:rsidRPr="00E172EC">
        <w:rPr>
          <w:rFonts w:ascii="Times New Roman" w:hAnsi="Times New Roman" w:cs="Times New Roman"/>
          <w:b/>
          <w:szCs w:val="20"/>
        </w:rPr>
        <w:t>two options when dedicated IMR configured: 1) ZP-IMR only and 2) NZP-IMR only.</w:t>
      </w:r>
      <w:r>
        <w:rPr>
          <w:b/>
          <w:u w:val="single"/>
        </w:rPr>
        <w:fldChar w:fldCharType="end"/>
      </w:r>
      <w:r w:rsidR="00A201C5" w:rsidRPr="006717DE">
        <w:rPr>
          <w:b/>
          <w:u w:val="single"/>
        </w:rPr>
        <w:fldChar w:fldCharType="begin"/>
      </w:r>
      <w:r w:rsidR="00A201C5" w:rsidRPr="006717DE">
        <w:rPr>
          <w:b/>
          <w:u w:val="single"/>
        </w:rPr>
        <w:instrText xml:space="preserve"> REF _Ref16684391 \h  \* MERGEFORMAT </w:instrText>
      </w:r>
      <w:r w:rsidR="00A201C5" w:rsidRPr="006717DE">
        <w:rPr>
          <w:b/>
          <w:u w:val="single"/>
        </w:rPr>
      </w:r>
      <w:r w:rsidR="00A201C5" w:rsidRPr="006717DE">
        <w:rPr>
          <w:b/>
          <w:u w:val="single"/>
        </w:rPr>
        <w:fldChar w:fldCharType="end"/>
      </w:r>
    </w:p>
    <w:p w14:paraId="6B359355" w14:textId="585A8F14" w:rsidR="00A201C5" w:rsidRDefault="00A201C5" w:rsidP="00A2190A">
      <w:pPr>
        <w:spacing w:after="120"/>
        <w:rPr>
          <w:u w:val="single"/>
        </w:rPr>
      </w:pPr>
      <w:r>
        <w:rPr>
          <w:u w:val="single"/>
        </w:rPr>
        <w:fldChar w:fldCharType="begin"/>
      </w:r>
      <w:r>
        <w:rPr>
          <w:u w:val="single"/>
        </w:rPr>
        <w:instrText xml:space="preserve"> REF _Ref16684411 \h  \* MERGEFORMAT </w:instrText>
      </w:r>
      <w:r>
        <w:rPr>
          <w:u w:val="single"/>
        </w:rPr>
      </w:r>
      <w:r>
        <w:rPr>
          <w:u w:val="single"/>
        </w:rPr>
        <w:fldChar w:fldCharType="end"/>
      </w:r>
    </w:p>
    <w:p w14:paraId="62BB52F9" w14:textId="31433001" w:rsidR="00A201C5" w:rsidRDefault="00A201C5" w:rsidP="00A2190A">
      <w:pPr>
        <w:spacing w:after="120"/>
        <w:rPr>
          <w:u w:val="single"/>
        </w:rPr>
      </w:pPr>
      <w:r>
        <w:rPr>
          <w:u w:val="single"/>
        </w:rPr>
        <w:fldChar w:fldCharType="begin"/>
      </w:r>
      <w:r>
        <w:rPr>
          <w:u w:val="single"/>
        </w:rPr>
        <w:instrText xml:space="preserve"> REF _Ref16684423 \h  \* MERGEFORMAT </w:instrText>
      </w:r>
      <w:r>
        <w:rPr>
          <w:u w:val="single"/>
        </w:rPr>
      </w:r>
      <w:r>
        <w:rPr>
          <w:u w:val="single"/>
        </w:rPr>
        <w:fldChar w:fldCharType="end"/>
      </w:r>
    </w:p>
    <w:p w14:paraId="0A862C6A" w14:textId="6E31DC21" w:rsidR="007430C2" w:rsidRPr="00FF3225" w:rsidRDefault="007430C2" w:rsidP="00A2190A">
      <w:pPr>
        <w:spacing w:after="120"/>
        <w:rPr>
          <w:u w:val="single"/>
        </w:rPr>
      </w:pPr>
      <w:r w:rsidRPr="00FF3225">
        <w:rPr>
          <w:u w:val="single"/>
        </w:rPr>
        <w:t>On Event Based Beam Management:</w:t>
      </w:r>
    </w:p>
    <w:p w14:paraId="09D6D341" w14:textId="1A57CDF2" w:rsidR="007430C2" w:rsidRPr="00FF3225" w:rsidRDefault="007430C2" w:rsidP="00A2190A">
      <w:pPr>
        <w:spacing w:after="120"/>
        <w:rPr>
          <w:b/>
        </w:rPr>
      </w:pPr>
      <w:r w:rsidRPr="007430C2">
        <w:rPr>
          <w:b/>
          <w:bCs/>
        </w:rPr>
        <w:fldChar w:fldCharType="begin"/>
      </w:r>
      <w:r w:rsidRPr="00FF3225">
        <w:rPr>
          <w:b/>
        </w:rPr>
        <w:instrText xml:space="preserve"> REF _Ref1126470 \h  \* MERGEFORMAT </w:instrText>
      </w:r>
      <w:r w:rsidRPr="007430C2">
        <w:rPr>
          <w:b/>
          <w:bCs/>
        </w:rPr>
      </w:r>
      <w:r w:rsidRPr="007430C2">
        <w:rPr>
          <w:b/>
          <w:bCs/>
        </w:rPr>
        <w:fldChar w:fldCharType="separate"/>
      </w:r>
      <w:r w:rsidR="00567A5B" w:rsidRPr="00567A5B">
        <w:rPr>
          <w:b/>
        </w:rPr>
        <w:t>Proposal 20:</w:t>
      </w:r>
      <w:r w:rsidR="00567A5B" w:rsidRPr="00CB45E1">
        <w:t xml:space="preserve"> </w:t>
      </w:r>
      <w:r w:rsidR="00567A5B" w:rsidRPr="00567A5B">
        <w:t>Study the potential of UE event driven/based mechanisms for beam management</w:t>
      </w:r>
      <w:r w:rsidRPr="007430C2">
        <w:rPr>
          <w:b/>
          <w:bCs/>
        </w:rPr>
        <w:fldChar w:fldCharType="end"/>
      </w:r>
      <w:r w:rsidR="00D326DB" w:rsidRPr="00FF3225">
        <w:rPr>
          <w:b/>
        </w:rPr>
        <w:t>.</w:t>
      </w:r>
    </w:p>
    <w:p w14:paraId="163B5453" w14:textId="01E3D945" w:rsidR="0034111C" w:rsidRPr="00A51522" w:rsidRDefault="0034111C" w:rsidP="007825F0">
      <w:pPr>
        <w:pStyle w:val="Heading1"/>
      </w:pPr>
      <w:r w:rsidRPr="00A51522">
        <w:t>References</w:t>
      </w:r>
      <w:r w:rsidR="00A2459D" w:rsidRPr="00A51522">
        <w:t xml:space="preserve"> </w:t>
      </w:r>
    </w:p>
    <w:p w14:paraId="7D1EABBF" w14:textId="77777777" w:rsidR="00782625" w:rsidRPr="00FF3225" w:rsidRDefault="004D4A6E" w:rsidP="004D4A6E">
      <w:pPr>
        <w:numPr>
          <w:ilvl w:val="0"/>
          <w:numId w:val="1"/>
        </w:numPr>
      </w:pPr>
      <w:bookmarkStart w:id="51" w:name="_Ref525556233"/>
      <w:r w:rsidRPr="00FF3225">
        <w:rPr>
          <w:lang w:eastAsia="zh-CN"/>
        </w:rPr>
        <w:t>RP-181453</w:t>
      </w:r>
      <w:r w:rsidR="00782625" w:rsidRPr="00FF3225">
        <w:rPr>
          <w:lang w:eastAsia="zh-CN"/>
        </w:rPr>
        <w:t>, “</w:t>
      </w:r>
      <w:r w:rsidRPr="00FF3225">
        <w:rPr>
          <w:lang w:eastAsia="zh-CN"/>
        </w:rPr>
        <w:t>New Draft WI proposal on NR MIMO enhancements</w:t>
      </w:r>
      <w:r w:rsidR="00782625" w:rsidRPr="00FF3225">
        <w:t>”,</w:t>
      </w:r>
      <w:r w:rsidR="00782625" w:rsidRPr="00FF3225">
        <w:rPr>
          <w:b/>
        </w:rPr>
        <w:t xml:space="preserve"> </w:t>
      </w:r>
      <w:r w:rsidRPr="00FF3225">
        <w:rPr>
          <w:lang w:eastAsia="zh-CN"/>
        </w:rPr>
        <w:t>Samsung</w:t>
      </w:r>
      <w:bookmarkEnd w:id="51"/>
    </w:p>
    <w:p w14:paraId="1CAFB60D" w14:textId="6372ED48" w:rsidR="003068A5" w:rsidRPr="00FF3225" w:rsidRDefault="003068A5" w:rsidP="003068A5">
      <w:pPr>
        <w:numPr>
          <w:ilvl w:val="0"/>
          <w:numId w:val="1"/>
        </w:numPr>
      </w:pPr>
      <w:bookmarkStart w:id="52" w:name="_Ref525556260"/>
      <w:r w:rsidRPr="00FF3225">
        <w:t>RP-182067, “Revised WID: Enhancements on MIMO for NR”, Samsung</w:t>
      </w:r>
      <w:bookmarkEnd w:id="52"/>
    </w:p>
    <w:p w14:paraId="104B051C" w14:textId="6DF21165" w:rsidR="003618E7" w:rsidRPr="00FF3225" w:rsidRDefault="00CF2295" w:rsidP="00CC4BCB">
      <w:pPr>
        <w:numPr>
          <w:ilvl w:val="0"/>
          <w:numId w:val="1"/>
        </w:numPr>
      </w:pPr>
      <w:bookmarkStart w:id="53" w:name="_Ref4398106"/>
      <w:r w:rsidRPr="00FF3225">
        <w:t>R4-1902193, “[DRAFT] LS on FR2 RF Exposure mitigation methods”, Qualcomm.</w:t>
      </w:r>
      <w:bookmarkEnd w:id="53"/>
    </w:p>
    <w:p w14:paraId="26BF56D6" w14:textId="1087C262" w:rsidR="002B2D02" w:rsidRDefault="002B2D02" w:rsidP="002B2D02">
      <w:pPr>
        <w:pStyle w:val="Heading1"/>
      </w:pPr>
      <w:r>
        <w:t xml:space="preserve">Annex </w:t>
      </w:r>
      <w:r w:rsidR="00915541">
        <w:t>A</w:t>
      </w:r>
      <w:r>
        <w:t xml:space="preserve">. Text Proposal for 38.331 </w:t>
      </w:r>
    </w:p>
    <w:p w14:paraId="1573064B" w14:textId="77777777" w:rsidR="002B2D02" w:rsidRPr="00FF3225" w:rsidRDefault="002B2D02" w:rsidP="002B2D02">
      <w:pPr>
        <w:spacing w:after="0"/>
        <w:rPr>
          <w:rFonts w:eastAsia="Symbol"/>
        </w:rPr>
      </w:pPr>
      <w:r w:rsidRPr="00FF3225">
        <w:rPr>
          <w:rFonts w:eastAsia="Symbol"/>
        </w:rPr>
        <w:t>==========================Text proposal starts===============================</w:t>
      </w:r>
    </w:p>
    <w:p w14:paraId="78C527B6" w14:textId="77777777" w:rsidR="002B2D02" w:rsidRPr="00FF3225" w:rsidRDefault="002B2D02" w:rsidP="000E476F">
      <w:pPr>
        <w:pStyle w:val="Caption"/>
      </w:pPr>
      <w:r w:rsidRPr="00FF3225">
        <w:t>TCI-State</w:t>
      </w:r>
    </w:p>
    <w:p w14:paraId="3E91615C" w14:textId="77777777" w:rsidR="002B2D02" w:rsidRDefault="002B2D02" w:rsidP="002B2D02">
      <w:pPr>
        <w:pStyle w:val="PL"/>
        <w:rPr>
          <w:color w:val="808080"/>
        </w:rPr>
      </w:pPr>
      <w:r w:rsidRPr="00ED22FE">
        <w:rPr>
          <w:color w:val="808080"/>
        </w:rPr>
        <w:t>-- ASN1START</w:t>
      </w:r>
    </w:p>
    <w:p w14:paraId="6A50E428" w14:textId="77777777" w:rsidR="002B2D02" w:rsidRDefault="002B2D02" w:rsidP="002B2D02">
      <w:pPr>
        <w:pStyle w:val="PL"/>
        <w:rPr>
          <w:color w:val="808080"/>
        </w:rPr>
      </w:pPr>
      <w:r>
        <w:rPr>
          <w:color w:val="808080"/>
        </w:rPr>
        <w:t>-- TAG-TCI-STATE-START</w:t>
      </w:r>
    </w:p>
    <w:p w14:paraId="3C4DB54A" w14:textId="77777777" w:rsidR="002B2D02" w:rsidRPr="00D02B97" w:rsidRDefault="002B2D02" w:rsidP="002B2D02">
      <w:pPr>
        <w:pStyle w:val="PL"/>
        <w:rPr>
          <w:color w:val="808080"/>
        </w:rPr>
      </w:pPr>
    </w:p>
    <w:p w14:paraId="0C309ACC" w14:textId="77777777" w:rsidR="002B2D02" w:rsidRDefault="002B2D02" w:rsidP="002B2D02">
      <w:pPr>
        <w:pStyle w:val="PL"/>
      </w:pPr>
      <w:r>
        <w:t xml:space="preserve">TCI-State ::= </w:t>
      </w:r>
      <w:r>
        <w:tab/>
      </w:r>
      <w:r>
        <w:tab/>
      </w:r>
      <w:r>
        <w:tab/>
      </w:r>
      <w:r>
        <w:tab/>
      </w:r>
      <w:r w:rsidRPr="00D02B97">
        <w:rPr>
          <w:color w:val="993366"/>
        </w:rPr>
        <w:t>SEQUENCE</w:t>
      </w:r>
      <w:r>
        <w:t xml:space="preserve"> {</w:t>
      </w:r>
    </w:p>
    <w:p w14:paraId="3FAF3F74" w14:textId="77777777" w:rsidR="002B2D02" w:rsidRDefault="002B2D02" w:rsidP="002B2D02">
      <w:pPr>
        <w:pStyle w:val="PL"/>
      </w:pPr>
      <w:r>
        <w:tab/>
        <w:t>tci-StateId</w:t>
      </w:r>
      <w:r>
        <w:tab/>
      </w:r>
      <w:r>
        <w:tab/>
      </w:r>
      <w:r>
        <w:tab/>
      </w:r>
      <w:r>
        <w:tab/>
      </w:r>
      <w:r>
        <w:tab/>
        <w:t>TCI-StateId,</w:t>
      </w:r>
    </w:p>
    <w:p w14:paraId="41221996" w14:textId="77777777" w:rsidR="002B2D02" w:rsidRDefault="002B2D02" w:rsidP="002B2D02">
      <w:pPr>
        <w:pStyle w:val="PL"/>
      </w:pPr>
      <w:r>
        <w:tab/>
        <w:t>qcl-Type1</w:t>
      </w:r>
      <w:r>
        <w:tab/>
      </w:r>
      <w:r>
        <w:tab/>
      </w:r>
      <w:r>
        <w:tab/>
      </w:r>
      <w:r>
        <w:tab/>
      </w:r>
      <w:r>
        <w:tab/>
        <w:t>QCL-Info,</w:t>
      </w:r>
    </w:p>
    <w:p w14:paraId="543C5E2A" w14:textId="77777777" w:rsidR="002B2D02" w:rsidRDefault="002B2D02" w:rsidP="002B2D02">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AF566D2" w14:textId="77777777" w:rsidR="002B2D02" w:rsidRDefault="002B2D02" w:rsidP="002B2D02">
      <w:pPr>
        <w:pStyle w:val="PL"/>
      </w:pPr>
      <w:r>
        <w:t>}</w:t>
      </w:r>
    </w:p>
    <w:p w14:paraId="23765FE8" w14:textId="77777777" w:rsidR="002B2D02" w:rsidRDefault="002B2D02" w:rsidP="002B2D02">
      <w:pPr>
        <w:pStyle w:val="PL"/>
      </w:pPr>
    </w:p>
    <w:p w14:paraId="0F4A040D" w14:textId="77777777" w:rsidR="002B2D02" w:rsidRDefault="002B2D02" w:rsidP="002B2D02">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p>
    <w:p w14:paraId="258A261D" w14:textId="77777777" w:rsidR="002B2D02" w:rsidRDefault="002B2D02" w:rsidP="002B2D02">
      <w:pPr>
        <w:pStyle w:val="PL"/>
      </w:pPr>
    </w:p>
    <w:p w14:paraId="3FE4F3A3" w14:textId="77777777" w:rsidR="002B2D02" w:rsidRDefault="002B2D02" w:rsidP="002B2D02">
      <w:pPr>
        <w:pStyle w:val="PL"/>
      </w:pPr>
      <w:r>
        <w:t>QCL-Info ::=</w:t>
      </w:r>
      <w:r>
        <w:tab/>
      </w:r>
      <w:r>
        <w:tab/>
      </w:r>
      <w:r>
        <w:tab/>
      </w:r>
      <w:r>
        <w:tab/>
        <w:t>SEQUENCE {</w:t>
      </w:r>
    </w:p>
    <w:p w14:paraId="4D638A88" w14:textId="77777777" w:rsidR="002B2D02" w:rsidRDefault="002B2D02" w:rsidP="002B2D02">
      <w:pPr>
        <w:pStyle w:val="PL"/>
      </w:pPr>
      <w:r>
        <w:tab/>
        <w:t>referenceSignal</w:t>
      </w:r>
      <w:r>
        <w:tab/>
      </w:r>
      <w:r>
        <w:tab/>
      </w:r>
      <w:r>
        <w:tab/>
      </w:r>
      <w:r>
        <w:tab/>
        <w:t>CHOICE {</w:t>
      </w:r>
    </w:p>
    <w:p w14:paraId="7EC666D5" w14:textId="77777777" w:rsidR="002B2D02" w:rsidRDefault="002B2D02" w:rsidP="002B2D02">
      <w:pPr>
        <w:pStyle w:val="PL"/>
      </w:pPr>
      <w:r>
        <w:tab/>
      </w:r>
      <w:r>
        <w:tab/>
        <w:t>csi-rs</w:t>
      </w:r>
      <w:r>
        <w:tab/>
      </w:r>
      <w:r>
        <w:tab/>
      </w:r>
      <w:r>
        <w:tab/>
      </w:r>
      <w:r>
        <w:tab/>
      </w:r>
      <w:r>
        <w:tab/>
      </w:r>
      <w:r>
        <w:tab/>
        <w:t>NZP-CSI-RS-ResourceConfigId,</w:t>
      </w:r>
    </w:p>
    <w:p w14:paraId="1C63FB02" w14:textId="77777777" w:rsidR="002B2D02" w:rsidRDefault="002B2D02" w:rsidP="002B2D02">
      <w:pPr>
        <w:pStyle w:val="PL"/>
      </w:pPr>
      <w:r>
        <w:tab/>
      </w:r>
      <w:r>
        <w:tab/>
        <w:t>ssb</w:t>
      </w:r>
      <w:r>
        <w:tab/>
      </w:r>
      <w:r>
        <w:tab/>
      </w:r>
      <w:r>
        <w:tab/>
      </w:r>
      <w:r>
        <w:tab/>
      </w:r>
      <w:r>
        <w:tab/>
      </w:r>
      <w:r>
        <w:tab/>
      </w:r>
      <w:r>
        <w:tab/>
        <w:t>SSB-Id,</w:t>
      </w:r>
    </w:p>
    <w:p w14:paraId="42A1387E" w14:textId="77777777" w:rsidR="002B2D02" w:rsidRDefault="002B2D02" w:rsidP="002B2D02">
      <w:pPr>
        <w:pStyle w:val="PL"/>
      </w:pPr>
      <w:r>
        <w:tab/>
      </w:r>
      <w:r>
        <w:tab/>
        <w:t>-- A TRS (Tracking Reference Signal) configuration represented as a set of CSI-RS-Resources in a NZP-CSI-ResourceSetId</w:t>
      </w:r>
    </w:p>
    <w:p w14:paraId="3E011F87" w14:textId="77777777" w:rsidR="002B2D02" w:rsidRDefault="002B2D02" w:rsidP="002B2D02">
      <w:pPr>
        <w:pStyle w:val="PL"/>
      </w:pPr>
      <w:r>
        <w:tab/>
      </w:r>
      <w:r>
        <w:tab/>
        <w:t>trs</w:t>
      </w:r>
      <w:r>
        <w:tab/>
      </w:r>
      <w:r>
        <w:tab/>
      </w:r>
      <w:r>
        <w:tab/>
      </w:r>
      <w:r>
        <w:tab/>
      </w:r>
      <w:r>
        <w:tab/>
      </w:r>
      <w:r>
        <w:tab/>
      </w:r>
      <w:r>
        <w:tab/>
        <w:t>NZP-CSI-ResourceSetId</w:t>
      </w:r>
    </w:p>
    <w:p w14:paraId="4C234B25" w14:textId="77777777" w:rsidR="002B2D02" w:rsidRDefault="002B2D02" w:rsidP="002B2D02">
      <w:pPr>
        <w:pStyle w:val="PL"/>
      </w:pPr>
      <w:r>
        <w:tab/>
      </w:r>
      <w:r w:rsidRPr="005249A8">
        <w:rPr>
          <w:color w:val="00B050"/>
        </w:rPr>
        <w:t xml:space="preserve">   </w:t>
      </w:r>
      <w:r>
        <w:rPr>
          <w:color w:val="00B050"/>
        </w:rPr>
        <w:t xml:space="preserve"> </w:t>
      </w:r>
      <w:r w:rsidRPr="005249A8">
        <w:rPr>
          <w:color w:val="00B050"/>
        </w:rPr>
        <w:t xml:space="preserve"> srs                         SRS-ResourceId</w:t>
      </w:r>
      <w:r>
        <w:tab/>
      </w:r>
      <w:r>
        <w:tab/>
        <w:t xml:space="preserve">   </w:t>
      </w:r>
      <w:r>
        <w:tab/>
      </w:r>
      <w:r>
        <w:tab/>
      </w:r>
      <w:r>
        <w:tab/>
      </w:r>
      <w:r>
        <w:tab/>
      </w:r>
      <w:r>
        <w:tab/>
      </w:r>
      <w:r>
        <w:tab/>
      </w:r>
      <w:r>
        <w:tab/>
      </w:r>
      <w:r>
        <w:tab/>
      </w:r>
      <w:r>
        <w:tab/>
      </w:r>
      <w:r>
        <w:tab/>
      </w:r>
      <w:r>
        <w:tab/>
      </w:r>
      <w:r>
        <w:tab/>
      </w:r>
      <w:r>
        <w:tab/>
      </w:r>
      <w:r>
        <w:tab/>
        <w:t>},</w:t>
      </w:r>
    </w:p>
    <w:p w14:paraId="0106A0C3" w14:textId="77777777" w:rsidR="002B2D02" w:rsidRDefault="002B2D02" w:rsidP="002B2D02">
      <w:pPr>
        <w:pStyle w:val="PL"/>
      </w:pPr>
      <w:r>
        <w:tab/>
        <w:t>qcl-Type</w:t>
      </w:r>
      <w:r>
        <w:tab/>
      </w:r>
      <w:r>
        <w:tab/>
      </w:r>
      <w:r>
        <w:tab/>
      </w:r>
      <w:r>
        <w:tab/>
      </w:r>
      <w:r>
        <w:tab/>
        <w:t>ENUMERATED {typeA, typeB, typeC, typeD},</w:t>
      </w:r>
    </w:p>
    <w:p w14:paraId="765215E7" w14:textId="77777777" w:rsidR="002B2D02" w:rsidRDefault="002B2D02" w:rsidP="002B2D02">
      <w:pPr>
        <w:pStyle w:val="PL"/>
      </w:pPr>
      <w:r>
        <w:tab/>
        <w:t>...</w:t>
      </w:r>
    </w:p>
    <w:p w14:paraId="461F408C" w14:textId="77777777" w:rsidR="002B2D02" w:rsidRPr="00F67CC8" w:rsidRDefault="002B2D02" w:rsidP="002B2D02">
      <w:pPr>
        <w:pStyle w:val="PL"/>
      </w:pPr>
      <w:r>
        <w:t>}</w:t>
      </w:r>
    </w:p>
    <w:p w14:paraId="37FC0304" w14:textId="77777777" w:rsidR="002B2D02" w:rsidRDefault="002B2D02" w:rsidP="002B2D02">
      <w:pPr>
        <w:spacing w:line="256" w:lineRule="auto"/>
        <w:rPr>
          <w:b/>
        </w:rPr>
      </w:pPr>
    </w:p>
    <w:p w14:paraId="5A0C8738" w14:textId="77777777" w:rsidR="002B2D02" w:rsidRPr="002B2D02" w:rsidRDefault="002B2D02" w:rsidP="002B2D02">
      <w:pPr>
        <w:spacing w:line="256" w:lineRule="auto"/>
        <w:rPr>
          <w:b/>
        </w:rPr>
      </w:pPr>
      <w:r w:rsidRPr="00831EF6">
        <w:rPr>
          <w:rFonts w:eastAsia="Symbol"/>
        </w:rPr>
        <w:t>=========================== Text Proposal Ends==============================</w:t>
      </w:r>
    </w:p>
    <w:sectPr w:rsidR="002B2D02" w:rsidRPr="002B2D02"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EB3A5" w14:textId="77777777" w:rsidR="00993911" w:rsidRDefault="00993911">
      <w:r>
        <w:separator/>
      </w:r>
    </w:p>
  </w:endnote>
  <w:endnote w:type="continuationSeparator" w:id="0">
    <w:p w14:paraId="3C49B4F9" w14:textId="77777777" w:rsidR="00993911" w:rsidRDefault="00993911">
      <w:r>
        <w:continuationSeparator/>
      </w:r>
    </w:p>
  </w:endnote>
  <w:endnote w:type="continuationNotice" w:id="1">
    <w:p w14:paraId="7A8948B1" w14:textId="77777777" w:rsidR="00993911" w:rsidRDefault="009939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E8FBF" w14:textId="77777777" w:rsidR="00993911" w:rsidRDefault="00993911">
      <w:r>
        <w:separator/>
      </w:r>
    </w:p>
  </w:footnote>
  <w:footnote w:type="continuationSeparator" w:id="0">
    <w:p w14:paraId="6853C0B3" w14:textId="77777777" w:rsidR="00993911" w:rsidRDefault="00993911">
      <w:r>
        <w:continuationSeparator/>
      </w:r>
    </w:p>
  </w:footnote>
  <w:footnote w:type="continuationNotice" w:id="1">
    <w:p w14:paraId="5B0E8D68" w14:textId="77777777" w:rsidR="00993911" w:rsidRDefault="009939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61A8"/>
    <w:multiLevelType w:val="hybridMultilevel"/>
    <w:tmpl w:val="5B5C4EE8"/>
    <w:lvl w:ilvl="0" w:tplc="987C7B16">
      <w:start w:val="1"/>
      <w:numFmt w:val="bullet"/>
      <w:lvlText w:val="-"/>
      <w:lvlJc w:val="left"/>
      <w:pPr>
        <w:tabs>
          <w:tab w:val="num" w:pos="1080"/>
        </w:tabs>
        <w:ind w:left="1080" w:hanging="360"/>
      </w:pPr>
      <w:rPr>
        <w:rFonts w:ascii="Lucida Grande" w:hAnsi="Lucida Grande" w:hint="default"/>
      </w:rPr>
    </w:lvl>
    <w:lvl w:ilvl="1" w:tplc="70B08F14">
      <w:start w:val="1"/>
      <w:numFmt w:val="bullet"/>
      <w:lvlText w:val="-"/>
      <w:lvlJc w:val="left"/>
      <w:pPr>
        <w:tabs>
          <w:tab w:val="num" w:pos="1800"/>
        </w:tabs>
        <w:ind w:left="1800" w:hanging="360"/>
      </w:pPr>
      <w:rPr>
        <w:rFonts w:ascii="Lucida Grande" w:hAnsi="Lucida Grande" w:hint="default"/>
      </w:rPr>
    </w:lvl>
    <w:lvl w:ilvl="2" w:tplc="87B6DE80">
      <w:start w:val="78"/>
      <w:numFmt w:val="bullet"/>
      <w:lvlText w:val="•"/>
      <w:lvlJc w:val="left"/>
      <w:pPr>
        <w:tabs>
          <w:tab w:val="num" w:pos="2520"/>
        </w:tabs>
        <w:ind w:left="2520" w:hanging="360"/>
      </w:pPr>
      <w:rPr>
        <w:rFonts w:ascii="Arial" w:hAnsi="Arial" w:hint="default"/>
      </w:rPr>
    </w:lvl>
    <w:lvl w:ilvl="3" w:tplc="68C6CA9C">
      <w:start w:val="78"/>
      <w:numFmt w:val="bullet"/>
      <w:lvlText w:val="-"/>
      <w:lvlJc w:val="left"/>
      <w:pPr>
        <w:tabs>
          <w:tab w:val="num" w:pos="3240"/>
        </w:tabs>
        <w:ind w:left="3240" w:hanging="360"/>
      </w:pPr>
      <w:rPr>
        <w:rFonts w:ascii="Lucida Grande" w:hAnsi="Lucida Grande" w:hint="default"/>
      </w:rPr>
    </w:lvl>
    <w:lvl w:ilvl="4" w:tplc="4DBA4C24">
      <w:start w:val="78"/>
      <w:numFmt w:val="bullet"/>
      <w:lvlText w:val="•"/>
      <w:lvlJc w:val="left"/>
      <w:pPr>
        <w:tabs>
          <w:tab w:val="num" w:pos="3960"/>
        </w:tabs>
        <w:ind w:left="3960" w:hanging="360"/>
      </w:pPr>
      <w:rPr>
        <w:rFonts w:ascii="Arial" w:hAnsi="Arial" w:hint="default"/>
      </w:rPr>
    </w:lvl>
    <w:lvl w:ilvl="5" w:tplc="7AD6F6A4">
      <w:start w:val="78"/>
      <w:numFmt w:val="bullet"/>
      <w:lvlText w:val="‒"/>
      <w:lvlJc w:val="left"/>
      <w:pPr>
        <w:tabs>
          <w:tab w:val="num" w:pos="4680"/>
        </w:tabs>
        <w:ind w:left="4680" w:hanging="360"/>
      </w:pPr>
      <w:rPr>
        <w:rFonts w:ascii="Nokia Pure Text" w:hAnsi="Nokia Pure Text" w:hint="default"/>
      </w:rPr>
    </w:lvl>
    <w:lvl w:ilvl="6" w:tplc="89F04150" w:tentative="1">
      <w:start w:val="1"/>
      <w:numFmt w:val="bullet"/>
      <w:lvlText w:val="-"/>
      <w:lvlJc w:val="left"/>
      <w:pPr>
        <w:tabs>
          <w:tab w:val="num" w:pos="5400"/>
        </w:tabs>
        <w:ind w:left="5400" w:hanging="360"/>
      </w:pPr>
      <w:rPr>
        <w:rFonts w:ascii="Lucida Grande" w:hAnsi="Lucida Grande" w:hint="default"/>
      </w:rPr>
    </w:lvl>
    <w:lvl w:ilvl="7" w:tplc="FF8A0252" w:tentative="1">
      <w:start w:val="1"/>
      <w:numFmt w:val="bullet"/>
      <w:lvlText w:val="-"/>
      <w:lvlJc w:val="left"/>
      <w:pPr>
        <w:tabs>
          <w:tab w:val="num" w:pos="6120"/>
        </w:tabs>
        <w:ind w:left="6120" w:hanging="360"/>
      </w:pPr>
      <w:rPr>
        <w:rFonts w:ascii="Lucida Grande" w:hAnsi="Lucida Grande" w:hint="default"/>
      </w:rPr>
    </w:lvl>
    <w:lvl w:ilvl="8" w:tplc="62CEF2F0" w:tentative="1">
      <w:start w:val="1"/>
      <w:numFmt w:val="bullet"/>
      <w:lvlText w:val="-"/>
      <w:lvlJc w:val="left"/>
      <w:pPr>
        <w:tabs>
          <w:tab w:val="num" w:pos="6840"/>
        </w:tabs>
        <w:ind w:left="6840" w:hanging="360"/>
      </w:pPr>
      <w:rPr>
        <w:rFonts w:ascii="Lucida Grande" w:hAnsi="Lucida Grande" w:hint="default"/>
      </w:rPr>
    </w:lvl>
  </w:abstractNum>
  <w:abstractNum w:abstractNumId="1" w15:restartNumberingAfterBreak="0">
    <w:nsid w:val="00CB210F"/>
    <w:multiLevelType w:val="hybridMultilevel"/>
    <w:tmpl w:val="E7147580"/>
    <w:lvl w:ilvl="0" w:tplc="49327D78">
      <w:start w:val="1"/>
      <w:numFmt w:val="bullet"/>
      <w:lvlText w:val="•"/>
      <w:lvlJc w:val="left"/>
      <w:pPr>
        <w:tabs>
          <w:tab w:val="num" w:pos="720"/>
        </w:tabs>
        <w:ind w:left="720" w:hanging="360"/>
      </w:pPr>
      <w:rPr>
        <w:rFonts w:ascii="Arial" w:hAnsi="Arial" w:hint="default"/>
      </w:rPr>
    </w:lvl>
    <w:lvl w:ilvl="1" w:tplc="EE54AF58">
      <w:start w:val="1"/>
      <w:numFmt w:val="bullet"/>
      <w:lvlText w:val="•"/>
      <w:lvlJc w:val="left"/>
      <w:pPr>
        <w:tabs>
          <w:tab w:val="num" w:pos="1440"/>
        </w:tabs>
        <w:ind w:left="1440" w:hanging="360"/>
      </w:pPr>
      <w:rPr>
        <w:rFonts w:ascii="Arial" w:hAnsi="Arial" w:hint="default"/>
      </w:rPr>
    </w:lvl>
    <w:lvl w:ilvl="2" w:tplc="504E112E" w:tentative="1">
      <w:start w:val="1"/>
      <w:numFmt w:val="bullet"/>
      <w:lvlText w:val="•"/>
      <w:lvlJc w:val="left"/>
      <w:pPr>
        <w:tabs>
          <w:tab w:val="num" w:pos="2160"/>
        </w:tabs>
        <w:ind w:left="2160" w:hanging="360"/>
      </w:pPr>
      <w:rPr>
        <w:rFonts w:ascii="Arial" w:hAnsi="Arial" w:hint="default"/>
      </w:rPr>
    </w:lvl>
    <w:lvl w:ilvl="3" w:tplc="982C4726" w:tentative="1">
      <w:start w:val="1"/>
      <w:numFmt w:val="bullet"/>
      <w:lvlText w:val="•"/>
      <w:lvlJc w:val="left"/>
      <w:pPr>
        <w:tabs>
          <w:tab w:val="num" w:pos="2880"/>
        </w:tabs>
        <w:ind w:left="2880" w:hanging="360"/>
      </w:pPr>
      <w:rPr>
        <w:rFonts w:ascii="Arial" w:hAnsi="Arial" w:hint="default"/>
      </w:rPr>
    </w:lvl>
    <w:lvl w:ilvl="4" w:tplc="F126C184" w:tentative="1">
      <w:start w:val="1"/>
      <w:numFmt w:val="bullet"/>
      <w:lvlText w:val="•"/>
      <w:lvlJc w:val="left"/>
      <w:pPr>
        <w:tabs>
          <w:tab w:val="num" w:pos="3600"/>
        </w:tabs>
        <w:ind w:left="3600" w:hanging="360"/>
      </w:pPr>
      <w:rPr>
        <w:rFonts w:ascii="Arial" w:hAnsi="Arial" w:hint="default"/>
      </w:rPr>
    </w:lvl>
    <w:lvl w:ilvl="5" w:tplc="5EEE34B4" w:tentative="1">
      <w:start w:val="1"/>
      <w:numFmt w:val="bullet"/>
      <w:lvlText w:val="•"/>
      <w:lvlJc w:val="left"/>
      <w:pPr>
        <w:tabs>
          <w:tab w:val="num" w:pos="4320"/>
        </w:tabs>
        <w:ind w:left="4320" w:hanging="360"/>
      </w:pPr>
      <w:rPr>
        <w:rFonts w:ascii="Arial" w:hAnsi="Arial" w:hint="default"/>
      </w:rPr>
    </w:lvl>
    <w:lvl w:ilvl="6" w:tplc="43A21B08" w:tentative="1">
      <w:start w:val="1"/>
      <w:numFmt w:val="bullet"/>
      <w:lvlText w:val="•"/>
      <w:lvlJc w:val="left"/>
      <w:pPr>
        <w:tabs>
          <w:tab w:val="num" w:pos="5040"/>
        </w:tabs>
        <w:ind w:left="5040" w:hanging="360"/>
      </w:pPr>
      <w:rPr>
        <w:rFonts w:ascii="Arial" w:hAnsi="Arial" w:hint="default"/>
      </w:rPr>
    </w:lvl>
    <w:lvl w:ilvl="7" w:tplc="6C3A7FD2" w:tentative="1">
      <w:start w:val="1"/>
      <w:numFmt w:val="bullet"/>
      <w:lvlText w:val="•"/>
      <w:lvlJc w:val="left"/>
      <w:pPr>
        <w:tabs>
          <w:tab w:val="num" w:pos="5760"/>
        </w:tabs>
        <w:ind w:left="5760" w:hanging="360"/>
      </w:pPr>
      <w:rPr>
        <w:rFonts w:ascii="Arial" w:hAnsi="Arial" w:hint="default"/>
      </w:rPr>
    </w:lvl>
    <w:lvl w:ilvl="8" w:tplc="1C4290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0F321BD7"/>
    <w:multiLevelType w:val="hybridMultilevel"/>
    <w:tmpl w:val="C7663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03380"/>
    <w:multiLevelType w:val="hybridMultilevel"/>
    <w:tmpl w:val="C4100CD6"/>
    <w:lvl w:ilvl="0" w:tplc="FFFFFFFF">
      <w:start w:val="1"/>
      <w:numFmt w:val="bullet"/>
      <w:lvlText w:val=""/>
      <w:lvlJc w:val="left"/>
      <w:pPr>
        <w:ind w:left="1004" w:hanging="360"/>
      </w:pPr>
      <w:rPr>
        <w:rFonts w:ascii="Symbol" w:hAnsi="Symbol" w:hint="default"/>
      </w:rPr>
    </w:lvl>
    <w:lvl w:ilvl="1" w:tplc="C546BB62">
      <w:start w:val="1"/>
      <w:numFmt w:val="decimal"/>
      <w:lvlText w:val="%2)"/>
      <w:lvlJc w:val="left"/>
      <w:pPr>
        <w:ind w:left="1724" w:hanging="360"/>
      </w:pPr>
      <w:rPr>
        <w:rFonts w:ascii="Times New Roman" w:eastAsia="SimSun" w:hAnsi="Times New Roman" w:cs="Times New Roman"/>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191FBA"/>
    <w:multiLevelType w:val="hybridMultilevel"/>
    <w:tmpl w:val="A208B0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059A4776"/>
    <w:lvl w:ilvl="0" w:tplc="FFFFFFFF">
      <w:start w:val="3"/>
      <w:numFmt w:val="bullet"/>
      <w:lvlText w:val="-"/>
      <w:lvlJc w:val="left"/>
      <w:pPr>
        <w:ind w:left="760" w:hanging="360"/>
      </w:pPr>
      <w:rPr>
        <w:rFonts w:ascii="Times New Roman" w:hAnsi="Times New Roman" w:hint="default"/>
        <w:sz w:val="20"/>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0C2EBC"/>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15CE7"/>
    <w:multiLevelType w:val="hybridMultilevel"/>
    <w:tmpl w:val="CE228998"/>
    <w:lvl w:ilvl="0" w:tplc="2E6AFA66">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09553A"/>
    <w:multiLevelType w:val="hybridMultilevel"/>
    <w:tmpl w:val="A006A4E6"/>
    <w:lvl w:ilvl="0" w:tplc="8EF4B878">
      <w:start w:val="1"/>
      <w:numFmt w:val="bullet"/>
      <w:lvlText w:val=""/>
      <w:lvlJc w:val="left"/>
      <w:pPr>
        <w:ind w:left="720" w:hanging="360"/>
      </w:pPr>
      <w:rPr>
        <w:rFonts w:ascii="Symbol" w:hAnsi="Symbol" w:hint="default"/>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F5213"/>
    <w:multiLevelType w:val="hybridMultilevel"/>
    <w:tmpl w:val="BE5C4AEA"/>
    <w:lvl w:ilvl="0" w:tplc="FFFFFFFF">
      <w:start w:val="3"/>
      <w:numFmt w:val="bullet"/>
      <w:lvlText w:val="-"/>
      <w:lvlJc w:val="left"/>
      <w:pPr>
        <w:ind w:left="760" w:hanging="360"/>
      </w:pPr>
      <w:rPr>
        <w:rFonts w:ascii="Times New Roman" w:hAnsi="Times New Roman" w:hint="default"/>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02D5012"/>
    <w:multiLevelType w:val="hybridMultilevel"/>
    <w:tmpl w:val="00145E36"/>
    <w:lvl w:ilvl="0" w:tplc="8EF4B878">
      <w:start w:val="1"/>
      <w:numFmt w:val="bullet"/>
      <w:lvlText w:val=""/>
      <w:lvlJc w:val="left"/>
      <w:pPr>
        <w:ind w:left="720" w:hanging="360"/>
      </w:pPr>
      <w:rPr>
        <w:rFonts w:ascii="Symbol" w:hAnsi="Symbol" w:hint="default"/>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21" w15:restartNumberingAfterBreak="0">
    <w:nsid w:val="4D77085B"/>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F9C5B06"/>
    <w:multiLevelType w:val="hybridMultilevel"/>
    <w:tmpl w:val="98C2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6F54F36"/>
    <w:multiLevelType w:val="hybridMultilevel"/>
    <w:tmpl w:val="EBFA8648"/>
    <w:lvl w:ilvl="0" w:tplc="87B6DE80">
      <w:start w:val="7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F85F38"/>
    <w:multiLevelType w:val="hybridMultilevel"/>
    <w:tmpl w:val="DDBCF9DC"/>
    <w:lvl w:ilvl="0" w:tplc="D7D0D4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234966"/>
    <w:multiLevelType w:val="hybridMultilevel"/>
    <w:tmpl w:val="CDF4ABFA"/>
    <w:lvl w:ilvl="0" w:tplc="4C00FBB8">
      <w:start w:val="1"/>
      <w:numFmt w:val="bullet"/>
      <w:lvlText w:val=""/>
      <w:lvlJc w:val="left"/>
      <w:pPr>
        <w:ind w:left="720" w:hanging="360"/>
      </w:pPr>
      <w:rPr>
        <w:rFonts w:ascii="Symbol" w:hAnsi="Symbol" w:hint="default"/>
        <w:sz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A342194"/>
    <w:multiLevelType w:val="hybridMultilevel"/>
    <w:tmpl w:val="AC2ECC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FD6F8A"/>
    <w:multiLevelType w:val="hybridMultilevel"/>
    <w:tmpl w:val="6ACC7CB4"/>
    <w:lvl w:ilvl="0" w:tplc="773C96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23"/>
  </w:num>
  <w:num w:numId="3">
    <w:abstractNumId w:val="8"/>
  </w:num>
  <w:num w:numId="4">
    <w:abstractNumId w:val="19"/>
  </w:num>
  <w:num w:numId="5">
    <w:abstractNumId w:val="13"/>
  </w:num>
  <w:num w:numId="6">
    <w:abstractNumId w:val="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9"/>
  </w:num>
  <w:num w:numId="10">
    <w:abstractNumId w:val="4"/>
  </w:num>
  <w:num w:numId="11">
    <w:abstractNumId w:val="22"/>
  </w:num>
  <w:num w:numId="12">
    <w:abstractNumId w:val="16"/>
  </w:num>
  <w:num w:numId="13">
    <w:abstractNumId w:val="0"/>
  </w:num>
  <w:num w:numId="14">
    <w:abstractNumId w:val="3"/>
  </w:num>
  <w:num w:numId="15">
    <w:abstractNumId w:val="26"/>
  </w:num>
  <w:num w:numId="16">
    <w:abstractNumId w:val="29"/>
  </w:num>
  <w:num w:numId="17">
    <w:abstractNumId w:val="28"/>
  </w:num>
  <w:num w:numId="18">
    <w:abstractNumId w:val="27"/>
  </w:num>
  <w:num w:numId="19">
    <w:abstractNumId w:val="7"/>
  </w:num>
  <w:num w:numId="20">
    <w:abstractNumId w:val="15"/>
  </w:num>
  <w:num w:numId="21">
    <w:abstractNumId w:val="18"/>
  </w:num>
  <w:num w:numId="22">
    <w:abstractNumId w:val="2"/>
  </w:num>
  <w:num w:numId="23">
    <w:abstractNumId w:val="6"/>
  </w:num>
  <w:num w:numId="24">
    <w:abstractNumId w:val="10"/>
  </w:num>
  <w:num w:numId="25">
    <w:abstractNumId w:val="14"/>
  </w:num>
  <w:num w:numId="26">
    <w:abstractNumId w:val="24"/>
  </w:num>
  <w:num w:numId="27">
    <w:abstractNumId w:val="12"/>
  </w:num>
  <w:num w:numId="28">
    <w:abstractNumId w:val="17"/>
  </w:num>
  <w:num w:numId="29">
    <w:abstractNumId w:val="30"/>
  </w:num>
  <w:num w:numId="30">
    <w:abstractNumId w:val="25"/>
  </w:num>
  <w:num w:numId="3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AD4"/>
    <w:rsid w:val="000074C4"/>
    <w:rsid w:val="000079A6"/>
    <w:rsid w:val="00010421"/>
    <w:rsid w:val="000116E2"/>
    <w:rsid w:val="00011BB2"/>
    <w:rsid w:val="00011EF2"/>
    <w:rsid w:val="00011F08"/>
    <w:rsid w:val="00012505"/>
    <w:rsid w:val="00012C4F"/>
    <w:rsid w:val="00012DD9"/>
    <w:rsid w:val="000131D1"/>
    <w:rsid w:val="00013455"/>
    <w:rsid w:val="000134E3"/>
    <w:rsid w:val="00013632"/>
    <w:rsid w:val="000137FC"/>
    <w:rsid w:val="00013AAE"/>
    <w:rsid w:val="00013F5E"/>
    <w:rsid w:val="0001403F"/>
    <w:rsid w:val="00014091"/>
    <w:rsid w:val="0001411B"/>
    <w:rsid w:val="00014413"/>
    <w:rsid w:val="000146BD"/>
    <w:rsid w:val="0001487F"/>
    <w:rsid w:val="00014F35"/>
    <w:rsid w:val="00015F43"/>
    <w:rsid w:val="00015F98"/>
    <w:rsid w:val="000166AC"/>
    <w:rsid w:val="00017B7F"/>
    <w:rsid w:val="00017EDA"/>
    <w:rsid w:val="000215BE"/>
    <w:rsid w:val="00021662"/>
    <w:rsid w:val="000233D8"/>
    <w:rsid w:val="00023742"/>
    <w:rsid w:val="00024AEF"/>
    <w:rsid w:val="00026C65"/>
    <w:rsid w:val="0002759A"/>
    <w:rsid w:val="00027755"/>
    <w:rsid w:val="000277A9"/>
    <w:rsid w:val="00030048"/>
    <w:rsid w:val="0003072D"/>
    <w:rsid w:val="000314CD"/>
    <w:rsid w:val="00032D37"/>
    <w:rsid w:val="00033544"/>
    <w:rsid w:val="00034085"/>
    <w:rsid w:val="00034376"/>
    <w:rsid w:val="0003479E"/>
    <w:rsid w:val="0003484F"/>
    <w:rsid w:val="00035691"/>
    <w:rsid w:val="00035AE0"/>
    <w:rsid w:val="00036C0D"/>
    <w:rsid w:val="00036E7C"/>
    <w:rsid w:val="000405EF"/>
    <w:rsid w:val="00041194"/>
    <w:rsid w:val="0004132D"/>
    <w:rsid w:val="00041335"/>
    <w:rsid w:val="00041358"/>
    <w:rsid w:val="000416D0"/>
    <w:rsid w:val="000425C9"/>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4D9D"/>
    <w:rsid w:val="00055676"/>
    <w:rsid w:val="00055D60"/>
    <w:rsid w:val="0005604A"/>
    <w:rsid w:val="00056544"/>
    <w:rsid w:val="000566B1"/>
    <w:rsid w:val="000569E0"/>
    <w:rsid w:val="00056FE7"/>
    <w:rsid w:val="00060269"/>
    <w:rsid w:val="00060D8E"/>
    <w:rsid w:val="00061F84"/>
    <w:rsid w:val="00062159"/>
    <w:rsid w:val="00062630"/>
    <w:rsid w:val="0006281A"/>
    <w:rsid w:val="000631B7"/>
    <w:rsid w:val="00063D9E"/>
    <w:rsid w:val="00064AD3"/>
    <w:rsid w:val="00065088"/>
    <w:rsid w:val="000652D3"/>
    <w:rsid w:val="000654A0"/>
    <w:rsid w:val="000659CF"/>
    <w:rsid w:val="000669F0"/>
    <w:rsid w:val="00066EE0"/>
    <w:rsid w:val="00066F41"/>
    <w:rsid w:val="00067D46"/>
    <w:rsid w:val="000702E1"/>
    <w:rsid w:val="00070646"/>
    <w:rsid w:val="000707CA"/>
    <w:rsid w:val="000707FF"/>
    <w:rsid w:val="000718F7"/>
    <w:rsid w:val="0007208A"/>
    <w:rsid w:val="00072BA8"/>
    <w:rsid w:val="00072BBA"/>
    <w:rsid w:val="00072FF5"/>
    <w:rsid w:val="00075FDA"/>
    <w:rsid w:val="00076386"/>
    <w:rsid w:val="00076D82"/>
    <w:rsid w:val="000775F2"/>
    <w:rsid w:val="00077655"/>
    <w:rsid w:val="00080284"/>
    <w:rsid w:val="000808DB"/>
    <w:rsid w:val="00081EC2"/>
    <w:rsid w:val="000822FE"/>
    <w:rsid w:val="000823FE"/>
    <w:rsid w:val="000825E2"/>
    <w:rsid w:val="00082B41"/>
    <w:rsid w:val="0008310A"/>
    <w:rsid w:val="00083800"/>
    <w:rsid w:val="00084A65"/>
    <w:rsid w:val="00085090"/>
    <w:rsid w:val="00086572"/>
    <w:rsid w:val="00086D65"/>
    <w:rsid w:val="0008712E"/>
    <w:rsid w:val="00087DE0"/>
    <w:rsid w:val="000906BF"/>
    <w:rsid w:val="00091A92"/>
    <w:rsid w:val="000921E1"/>
    <w:rsid w:val="00093C49"/>
    <w:rsid w:val="00095A80"/>
    <w:rsid w:val="00095F12"/>
    <w:rsid w:val="0009615A"/>
    <w:rsid w:val="00096993"/>
    <w:rsid w:val="000973C8"/>
    <w:rsid w:val="000973E1"/>
    <w:rsid w:val="0009742D"/>
    <w:rsid w:val="000A017B"/>
    <w:rsid w:val="000A1402"/>
    <w:rsid w:val="000A20BA"/>
    <w:rsid w:val="000A262C"/>
    <w:rsid w:val="000A38C0"/>
    <w:rsid w:val="000A3C8D"/>
    <w:rsid w:val="000A40EA"/>
    <w:rsid w:val="000A40EC"/>
    <w:rsid w:val="000A4B7A"/>
    <w:rsid w:val="000A54EE"/>
    <w:rsid w:val="000A6295"/>
    <w:rsid w:val="000A6A23"/>
    <w:rsid w:val="000A7BC5"/>
    <w:rsid w:val="000B0C45"/>
    <w:rsid w:val="000B0E07"/>
    <w:rsid w:val="000B1684"/>
    <w:rsid w:val="000B16DB"/>
    <w:rsid w:val="000B1C5E"/>
    <w:rsid w:val="000B2282"/>
    <w:rsid w:val="000B2A11"/>
    <w:rsid w:val="000B2A5B"/>
    <w:rsid w:val="000B36F4"/>
    <w:rsid w:val="000B3B91"/>
    <w:rsid w:val="000B51D9"/>
    <w:rsid w:val="000B5AC9"/>
    <w:rsid w:val="000B5F0A"/>
    <w:rsid w:val="000B7043"/>
    <w:rsid w:val="000B774E"/>
    <w:rsid w:val="000C1709"/>
    <w:rsid w:val="000C1D59"/>
    <w:rsid w:val="000C1EE3"/>
    <w:rsid w:val="000C283A"/>
    <w:rsid w:val="000C347C"/>
    <w:rsid w:val="000C4AEB"/>
    <w:rsid w:val="000C501D"/>
    <w:rsid w:val="000C5AB5"/>
    <w:rsid w:val="000C6B32"/>
    <w:rsid w:val="000C6D39"/>
    <w:rsid w:val="000C74BA"/>
    <w:rsid w:val="000C7531"/>
    <w:rsid w:val="000C7C3F"/>
    <w:rsid w:val="000D0272"/>
    <w:rsid w:val="000D0BD6"/>
    <w:rsid w:val="000D0C61"/>
    <w:rsid w:val="000D27AD"/>
    <w:rsid w:val="000D29D1"/>
    <w:rsid w:val="000D2B0A"/>
    <w:rsid w:val="000D3286"/>
    <w:rsid w:val="000D344D"/>
    <w:rsid w:val="000D36CE"/>
    <w:rsid w:val="000D3AA6"/>
    <w:rsid w:val="000D40E7"/>
    <w:rsid w:val="000D584F"/>
    <w:rsid w:val="000D6DCC"/>
    <w:rsid w:val="000D7058"/>
    <w:rsid w:val="000D794A"/>
    <w:rsid w:val="000E071E"/>
    <w:rsid w:val="000E256C"/>
    <w:rsid w:val="000E27AA"/>
    <w:rsid w:val="000E337A"/>
    <w:rsid w:val="000E3456"/>
    <w:rsid w:val="000E37B3"/>
    <w:rsid w:val="000E3F95"/>
    <w:rsid w:val="000E4350"/>
    <w:rsid w:val="000E4408"/>
    <w:rsid w:val="000E476F"/>
    <w:rsid w:val="000E4B0D"/>
    <w:rsid w:val="000E5715"/>
    <w:rsid w:val="000E5716"/>
    <w:rsid w:val="000E6FAE"/>
    <w:rsid w:val="000E75EA"/>
    <w:rsid w:val="000E7A79"/>
    <w:rsid w:val="000F0BB1"/>
    <w:rsid w:val="000F0E97"/>
    <w:rsid w:val="000F15B2"/>
    <w:rsid w:val="000F19DE"/>
    <w:rsid w:val="000F2324"/>
    <w:rsid w:val="000F2E1F"/>
    <w:rsid w:val="000F37B0"/>
    <w:rsid w:val="000F4389"/>
    <w:rsid w:val="000F43D8"/>
    <w:rsid w:val="000F4595"/>
    <w:rsid w:val="000F45EC"/>
    <w:rsid w:val="000F46C5"/>
    <w:rsid w:val="000F4CB2"/>
    <w:rsid w:val="000F568D"/>
    <w:rsid w:val="000F6351"/>
    <w:rsid w:val="000F6714"/>
    <w:rsid w:val="000F67CF"/>
    <w:rsid w:val="000F6EB9"/>
    <w:rsid w:val="000F75D9"/>
    <w:rsid w:val="00100D05"/>
    <w:rsid w:val="00101C4F"/>
    <w:rsid w:val="001028BC"/>
    <w:rsid w:val="00102C9F"/>
    <w:rsid w:val="001036C8"/>
    <w:rsid w:val="00103966"/>
    <w:rsid w:val="00104E18"/>
    <w:rsid w:val="0010538C"/>
    <w:rsid w:val="00105D6F"/>
    <w:rsid w:val="001068D2"/>
    <w:rsid w:val="001103BD"/>
    <w:rsid w:val="00110CB4"/>
    <w:rsid w:val="00111208"/>
    <w:rsid w:val="00111808"/>
    <w:rsid w:val="00111ACF"/>
    <w:rsid w:val="00111EF6"/>
    <w:rsid w:val="001120F1"/>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0F9A"/>
    <w:rsid w:val="00132B71"/>
    <w:rsid w:val="00132D1A"/>
    <w:rsid w:val="001338CC"/>
    <w:rsid w:val="0013427A"/>
    <w:rsid w:val="001362C2"/>
    <w:rsid w:val="001364DB"/>
    <w:rsid w:val="00136955"/>
    <w:rsid w:val="00136E19"/>
    <w:rsid w:val="001371B2"/>
    <w:rsid w:val="00137873"/>
    <w:rsid w:val="00137D78"/>
    <w:rsid w:val="001409A0"/>
    <w:rsid w:val="00141125"/>
    <w:rsid w:val="00141F08"/>
    <w:rsid w:val="00141FF2"/>
    <w:rsid w:val="001422F9"/>
    <w:rsid w:val="0014287A"/>
    <w:rsid w:val="00142DE2"/>
    <w:rsid w:val="00144C87"/>
    <w:rsid w:val="001467B1"/>
    <w:rsid w:val="00150175"/>
    <w:rsid w:val="001502C8"/>
    <w:rsid w:val="0015130F"/>
    <w:rsid w:val="00151892"/>
    <w:rsid w:val="00152B1A"/>
    <w:rsid w:val="001540E4"/>
    <w:rsid w:val="00154938"/>
    <w:rsid w:val="00155464"/>
    <w:rsid w:val="00155BFD"/>
    <w:rsid w:val="0015702B"/>
    <w:rsid w:val="00157390"/>
    <w:rsid w:val="00160998"/>
    <w:rsid w:val="00160C09"/>
    <w:rsid w:val="00160CD6"/>
    <w:rsid w:val="00161A2E"/>
    <w:rsid w:val="00161BD9"/>
    <w:rsid w:val="0016316A"/>
    <w:rsid w:val="0016322D"/>
    <w:rsid w:val="00164171"/>
    <w:rsid w:val="00164DC9"/>
    <w:rsid w:val="00164E58"/>
    <w:rsid w:val="00165033"/>
    <w:rsid w:val="00165AEC"/>
    <w:rsid w:val="00165B18"/>
    <w:rsid w:val="001670EA"/>
    <w:rsid w:val="001674A0"/>
    <w:rsid w:val="001676D5"/>
    <w:rsid w:val="001677AE"/>
    <w:rsid w:val="00170A50"/>
    <w:rsid w:val="0017157A"/>
    <w:rsid w:val="00171F0C"/>
    <w:rsid w:val="00171F59"/>
    <w:rsid w:val="00174B15"/>
    <w:rsid w:val="00174FFD"/>
    <w:rsid w:val="001759CA"/>
    <w:rsid w:val="00176E51"/>
    <w:rsid w:val="00177047"/>
    <w:rsid w:val="0017726A"/>
    <w:rsid w:val="001773A0"/>
    <w:rsid w:val="00177B88"/>
    <w:rsid w:val="00177DD3"/>
    <w:rsid w:val="00180047"/>
    <w:rsid w:val="00180278"/>
    <w:rsid w:val="001817A5"/>
    <w:rsid w:val="001818A7"/>
    <w:rsid w:val="00182725"/>
    <w:rsid w:val="001829C8"/>
    <w:rsid w:val="00182CA0"/>
    <w:rsid w:val="00183FB0"/>
    <w:rsid w:val="00184098"/>
    <w:rsid w:val="00185422"/>
    <w:rsid w:val="00185D8A"/>
    <w:rsid w:val="00186904"/>
    <w:rsid w:val="00186B0A"/>
    <w:rsid w:val="001875B7"/>
    <w:rsid w:val="001905BD"/>
    <w:rsid w:val="001925BD"/>
    <w:rsid w:val="00192699"/>
    <w:rsid w:val="00192EBF"/>
    <w:rsid w:val="00192FE6"/>
    <w:rsid w:val="00193451"/>
    <w:rsid w:val="00193986"/>
    <w:rsid w:val="00193B08"/>
    <w:rsid w:val="0019435C"/>
    <w:rsid w:val="00194570"/>
    <w:rsid w:val="00194813"/>
    <w:rsid w:val="00196BF4"/>
    <w:rsid w:val="001972DA"/>
    <w:rsid w:val="001974A3"/>
    <w:rsid w:val="001976AA"/>
    <w:rsid w:val="00197758"/>
    <w:rsid w:val="001A02F6"/>
    <w:rsid w:val="001A15C6"/>
    <w:rsid w:val="001A37B2"/>
    <w:rsid w:val="001A5E19"/>
    <w:rsid w:val="001B01FA"/>
    <w:rsid w:val="001B0621"/>
    <w:rsid w:val="001B0832"/>
    <w:rsid w:val="001B0838"/>
    <w:rsid w:val="001B0FF6"/>
    <w:rsid w:val="001B107D"/>
    <w:rsid w:val="001B10F3"/>
    <w:rsid w:val="001B18A7"/>
    <w:rsid w:val="001B1D02"/>
    <w:rsid w:val="001B1D4B"/>
    <w:rsid w:val="001B25D9"/>
    <w:rsid w:val="001B2762"/>
    <w:rsid w:val="001B29CA"/>
    <w:rsid w:val="001B338D"/>
    <w:rsid w:val="001B36FC"/>
    <w:rsid w:val="001B39AD"/>
    <w:rsid w:val="001B41ED"/>
    <w:rsid w:val="001B42A4"/>
    <w:rsid w:val="001B4607"/>
    <w:rsid w:val="001B4B62"/>
    <w:rsid w:val="001B4F86"/>
    <w:rsid w:val="001B69CA"/>
    <w:rsid w:val="001B7E0C"/>
    <w:rsid w:val="001C0674"/>
    <w:rsid w:val="001C18A9"/>
    <w:rsid w:val="001C1AB2"/>
    <w:rsid w:val="001C1AF1"/>
    <w:rsid w:val="001C226F"/>
    <w:rsid w:val="001C4130"/>
    <w:rsid w:val="001C4F49"/>
    <w:rsid w:val="001C52F3"/>
    <w:rsid w:val="001C66AC"/>
    <w:rsid w:val="001C6754"/>
    <w:rsid w:val="001C77F0"/>
    <w:rsid w:val="001C7A39"/>
    <w:rsid w:val="001C7B5C"/>
    <w:rsid w:val="001D0CCB"/>
    <w:rsid w:val="001D188D"/>
    <w:rsid w:val="001D1ADE"/>
    <w:rsid w:val="001D1AF8"/>
    <w:rsid w:val="001D1B8A"/>
    <w:rsid w:val="001D1BBB"/>
    <w:rsid w:val="001D2304"/>
    <w:rsid w:val="001D2706"/>
    <w:rsid w:val="001D2B7D"/>
    <w:rsid w:val="001D3464"/>
    <w:rsid w:val="001D46A0"/>
    <w:rsid w:val="001D4E22"/>
    <w:rsid w:val="001D5FB0"/>
    <w:rsid w:val="001D6258"/>
    <w:rsid w:val="001D7CA4"/>
    <w:rsid w:val="001D7E58"/>
    <w:rsid w:val="001D7EA6"/>
    <w:rsid w:val="001E1791"/>
    <w:rsid w:val="001E30A0"/>
    <w:rsid w:val="001E3A86"/>
    <w:rsid w:val="001E3F75"/>
    <w:rsid w:val="001E421A"/>
    <w:rsid w:val="001E4BB9"/>
    <w:rsid w:val="001E4D4F"/>
    <w:rsid w:val="001E57CF"/>
    <w:rsid w:val="001E5981"/>
    <w:rsid w:val="001E74BA"/>
    <w:rsid w:val="001E7B9F"/>
    <w:rsid w:val="001F01FB"/>
    <w:rsid w:val="001F0658"/>
    <w:rsid w:val="001F0E92"/>
    <w:rsid w:val="001F1306"/>
    <w:rsid w:val="001F15A1"/>
    <w:rsid w:val="001F1987"/>
    <w:rsid w:val="001F23BD"/>
    <w:rsid w:val="001F34DA"/>
    <w:rsid w:val="001F3EA8"/>
    <w:rsid w:val="001F419D"/>
    <w:rsid w:val="001F4DAC"/>
    <w:rsid w:val="001F4FE6"/>
    <w:rsid w:val="001F5019"/>
    <w:rsid w:val="001F53CA"/>
    <w:rsid w:val="001F650F"/>
    <w:rsid w:val="001F67AA"/>
    <w:rsid w:val="001F7599"/>
    <w:rsid w:val="00201EC3"/>
    <w:rsid w:val="00203049"/>
    <w:rsid w:val="002043F8"/>
    <w:rsid w:val="00204B3A"/>
    <w:rsid w:val="00204E26"/>
    <w:rsid w:val="0020535A"/>
    <w:rsid w:val="00205F67"/>
    <w:rsid w:val="00206417"/>
    <w:rsid w:val="00206955"/>
    <w:rsid w:val="00206E3E"/>
    <w:rsid w:val="00210309"/>
    <w:rsid w:val="002105F2"/>
    <w:rsid w:val="0021186C"/>
    <w:rsid w:val="0021217A"/>
    <w:rsid w:val="00212AA8"/>
    <w:rsid w:val="00212FB8"/>
    <w:rsid w:val="00213709"/>
    <w:rsid w:val="002149AF"/>
    <w:rsid w:val="00214A86"/>
    <w:rsid w:val="00215664"/>
    <w:rsid w:val="00215AAA"/>
    <w:rsid w:val="0021630D"/>
    <w:rsid w:val="0021683C"/>
    <w:rsid w:val="00216BA5"/>
    <w:rsid w:val="00220868"/>
    <w:rsid w:val="0022170C"/>
    <w:rsid w:val="00221985"/>
    <w:rsid w:val="00221EC5"/>
    <w:rsid w:val="00222A7A"/>
    <w:rsid w:val="00224004"/>
    <w:rsid w:val="00224976"/>
    <w:rsid w:val="00224A2C"/>
    <w:rsid w:val="002256D9"/>
    <w:rsid w:val="00225FFF"/>
    <w:rsid w:val="002261A5"/>
    <w:rsid w:val="002261B3"/>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199"/>
    <w:rsid w:val="00236450"/>
    <w:rsid w:val="0023765A"/>
    <w:rsid w:val="00237921"/>
    <w:rsid w:val="00241311"/>
    <w:rsid w:val="002418D6"/>
    <w:rsid w:val="00242358"/>
    <w:rsid w:val="00242E22"/>
    <w:rsid w:val="0024336B"/>
    <w:rsid w:val="0024424F"/>
    <w:rsid w:val="00244D28"/>
    <w:rsid w:val="00245720"/>
    <w:rsid w:val="00245A43"/>
    <w:rsid w:val="00245A6F"/>
    <w:rsid w:val="00245FD5"/>
    <w:rsid w:val="002465E4"/>
    <w:rsid w:val="00246C0C"/>
    <w:rsid w:val="00247724"/>
    <w:rsid w:val="002477DF"/>
    <w:rsid w:val="00250726"/>
    <w:rsid w:val="0025074A"/>
    <w:rsid w:val="00250F28"/>
    <w:rsid w:val="002511BF"/>
    <w:rsid w:val="00251AD6"/>
    <w:rsid w:val="00252BBC"/>
    <w:rsid w:val="00252C17"/>
    <w:rsid w:val="0025307F"/>
    <w:rsid w:val="002533B5"/>
    <w:rsid w:val="002551BD"/>
    <w:rsid w:val="002568D0"/>
    <w:rsid w:val="00257FFB"/>
    <w:rsid w:val="0026198E"/>
    <w:rsid w:val="00261BD1"/>
    <w:rsid w:val="00261D31"/>
    <w:rsid w:val="00262661"/>
    <w:rsid w:val="002632DF"/>
    <w:rsid w:val="00263A8F"/>
    <w:rsid w:val="0026400A"/>
    <w:rsid w:val="002640BA"/>
    <w:rsid w:val="00264499"/>
    <w:rsid w:val="00264CF2"/>
    <w:rsid w:val="00265C69"/>
    <w:rsid w:val="00266462"/>
    <w:rsid w:val="00267587"/>
    <w:rsid w:val="002707DF"/>
    <w:rsid w:val="00270822"/>
    <w:rsid w:val="00270B22"/>
    <w:rsid w:val="00271589"/>
    <w:rsid w:val="00272B36"/>
    <w:rsid w:val="00272FF1"/>
    <w:rsid w:val="00273177"/>
    <w:rsid w:val="002747D0"/>
    <w:rsid w:val="00275074"/>
    <w:rsid w:val="002754BB"/>
    <w:rsid w:val="002763E9"/>
    <w:rsid w:val="00276736"/>
    <w:rsid w:val="00280277"/>
    <w:rsid w:val="00281FC6"/>
    <w:rsid w:val="002831BA"/>
    <w:rsid w:val="00283AE9"/>
    <w:rsid w:val="00284C7E"/>
    <w:rsid w:val="00284E32"/>
    <w:rsid w:val="002851EB"/>
    <w:rsid w:val="00285510"/>
    <w:rsid w:val="00285DE2"/>
    <w:rsid w:val="0028616D"/>
    <w:rsid w:val="002865E2"/>
    <w:rsid w:val="00286965"/>
    <w:rsid w:val="002869D5"/>
    <w:rsid w:val="00286A43"/>
    <w:rsid w:val="00290CDD"/>
    <w:rsid w:val="0029131B"/>
    <w:rsid w:val="0029136E"/>
    <w:rsid w:val="00292399"/>
    <w:rsid w:val="002935DC"/>
    <w:rsid w:val="0029402A"/>
    <w:rsid w:val="00294445"/>
    <w:rsid w:val="00294B4D"/>
    <w:rsid w:val="00294E53"/>
    <w:rsid w:val="002960D5"/>
    <w:rsid w:val="00296371"/>
    <w:rsid w:val="0029687F"/>
    <w:rsid w:val="00296B9E"/>
    <w:rsid w:val="002978BE"/>
    <w:rsid w:val="002A06FF"/>
    <w:rsid w:val="002A0E4B"/>
    <w:rsid w:val="002A1062"/>
    <w:rsid w:val="002A2012"/>
    <w:rsid w:val="002A2413"/>
    <w:rsid w:val="002A2F5E"/>
    <w:rsid w:val="002A352A"/>
    <w:rsid w:val="002A579C"/>
    <w:rsid w:val="002A57F6"/>
    <w:rsid w:val="002A607D"/>
    <w:rsid w:val="002A6104"/>
    <w:rsid w:val="002A766D"/>
    <w:rsid w:val="002A76FA"/>
    <w:rsid w:val="002A7D9C"/>
    <w:rsid w:val="002B132E"/>
    <w:rsid w:val="002B2813"/>
    <w:rsid w:val="002B2D02"/>
    <w:rsid w:val="002B2D29"/>
    <w:rsid w:val="002B3985"/>
    <w:rsid w:val="002B5DA0"/>
    <w:rsid w:val="002C0C4B"/>
    <w:rsid w:val="002C109A"/>
    <w:rsid w:val="002C1EEA"/>
    <w:rsid w:val="002C33E6"/>
    <w:rsid w:val="002C447B"/>
    <w:rsid w:val="002C47AD"/>
    <w:rsid w:val="002C6034"/>
    <w:rsid w:val="002C635B"/>
    <w:rsid w:val="002C7CFF"/>
    <w:rsid w:val="002C7E35"/>
    <w:rsid w:val="002D0BC6"/>
    <w:rsid w:val="002D11F7"/>
    <w:rsid w:val="002D12F6"/>
    <w:rsid w:val="002D17C5"/>
    <w:rsid w:val="002D28E8"/>
    <w:rsid w:val="002D365F"/>
    <w:rsid w:val="002D406E"/>
    <w:rsid w:val="002D427D"/>
    <w:rsid w:val="002D6782"/>
    <w:rsid w:val="002D78D9"/>
    <w:rsid w:val="002D7C86"/>
    <w:rsid w:val="002D7F6A"/>
    <w:rsid w:val="002E0692"/>
    <w:rsid w:val="002E1D74"/>
    <w:rsid w:val="002E2943"/>
    <w:rsid w:val="002E2CF1"/>
    <w:rsid w:val="002E34AF"/>
    <w:rsid w:val="002E3FAA"/>
    <w:rsid w:val="002E4AAC"/>
    <w:rsid w:val="002E53DE"/>
    <w:rsid w:val="002E563B"/>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CC8"/>
    <w:rsid w:val="002F7D66"/>
    <w:rsid w:val="002F7DBE"/>
    <w:rsid w:val="003007FA"/>
    <w:rsid w:val="0030090B"/>
    <w:rsid w:val="00300CDD"/>
    <w:rsid w:val="00301B6D"/>
    <w:rsid w:val="00302AE8"/>
    <w:rsid w:val="00302BB1"/>
    <w:rsid w:val="00304210"/>
    <w:rsid w:val="0030435C"/>
    <w:rsid w:val="003048D7"/>
    <w:rsid w:val="00304A1B"/>
    <w:rsid w:val="00304AD2"/>
    <w:rsid w:val="003054A1"/>
    <w:rsid w:val="003062E6"/>
    <w:rsid w:val="003068A5"/>
    <w:rsid w:val="003068B6"/>
    <w:rsid w:val="003071F6"/>
    <w:rsid w:val="00307A18"/>
    <w:rsid w:val="00307FE0"/>
    <w:rsid w:val="003106D9"/>
    <w:rsid w:val="0031094B"/>
    <w:rsid w:val="00310FB5"/>
    <w:rsid w:val="003112A6"/>
    <w:rsid w:val="00311C08"/>
    <w:rsid w:val="00312567"/>
    <w:rsid w:val="0031278D"/>
    <w:rsid w:val="00312ECE"/>
    <w:rsid w:val="0031393C"/>
    <w:rsid w:val="00313CB0"/>
    <w:rsid w:val="00313D2D"/>
    <w:rsid w:val="00313F96"/>
    <w:rsid w:val="00314B7D"/>
    <w:rsid w:val="003150CE"/>
    <w:rsid w:val="003151FB"/>
    <w:rsid w:val="003157F9"/>
    <w:rsid w:val="00315AAB"/>
    <w:rsid w:val="00316166"/>
    <w:rsid w:val="0031734F"/>
    <w:rsid w:val="003175E1"/>
    <w:rsid w:val="00320299"/>
    <w:rsid w:val="0032079F"/>
    <w:rsid w:val="00321154"/>
    <w:rsid w:val="003211B0"/>
    <w:rsid w:val="0032162F"/>
    <w:rsid w:val="00321EDA"/>
    <w:rsid w:val="0032235B"/>
    <w:rsid w:val="003224AA"/>
    <w:rsid w:val="003224E7"/>
    <w:rsid w:val="003228AD"/>
    <w:rsid w:val="00322CA0"/>
    <w:rsid w:val="00323BBF"/>
    <w:rsid w:val="00325D7A"/>
    <w:rsid w:val="00326145"/>
    <w:rsid w:val="00326270"/>
    <w:rsid w:val="0032692C"/>
    <w:rsid w:val="00326DB8"/>
    <w:rsid w:val="00327163"/>
    <w:rsid w:val="00327305"/>
    <w:rsid w:val="00327370"/>
    <w:rsid w:val="00327531"/>
    <w:rsid w:val="00330187"/>
    <w:rsid w:val="00330D47"/>
    <w:rsid w:val="00331C77"/>
    <w:rsid w:val="00331DB6"/>
    <w:rsid w:val="00331F96"/>
    <w:rsid w:val="00332B55"/>
    <w:rsid w:val="00335EA8"/>
    <w:rsid w:val="003362F3"/>
    <w:rsid w:val="003363DD"/>
    <w:rsid w:val="00336778"/>
    <w:rsid w:val="00340361"/>
    <w:rsid w:val="00340795"/>
    <w:rsid w:val="0034111C"/>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9A4"/>
    <w:rsid w:val="0035007F"/>
    <w:rsid w:val="003507B3"/>
    <w:rsid w:val="00351B3C"/>
    <w:rsid w:val="00351E01"/>
    <w:rsid w:val="0035274C"/>
    <w:rsid w:val="00352D21"/>
    <w:rsid w:val="00353920"/>
    <w:rsid w:val="0035443D"/>
    <w:rsid w:val="00354493"/>
    <w:rsid w:val="00354DD0"/>
    <w:rsid w:val="00354FEE"/>
    <w:rsid w:val="00356275"/>
    <w:rsid w:val="00356287"/>
    <w:rsid w:val="003569B7"/>
    <w:rsid w:val="00356B54"/>
    <w:rsid w:val="00356C0B"/>
    <w:rsid w:val="00357B9C"/>
    <w:rsid w:val="00361412"/>
    <w:rsid w:val="003615CA"/>
    <w:rsid w:val="003618E7"/>
    <w:rsid w:val="00361AE6"/>
    <w:rsid w:val="003620C2"/>
    <w:rsid w:val="00363346"/>
    <w:rsid w:val="003642A6"/>
    <w:rsid w:val="00364853"/>
    <w:rsid w:val="00367200"/>
    <w:rsid w:val="00367337"/>
    <w:rsid w:val="00367367"/>
    <w:rsid w:val="00367A7B"/>
    <w:rsid w:val="00367FD8"/>
    <w:rsid w:val="00370892"/>
    <w:rsid w:val="003709A3"/>
    <w:rsid w:val="00370B63"/>
    <w:rsid w:val="00370FCC"/>
    <w:rsid w:val="003711AF"/>
    <w:rsid w:val="00371364"/>
    <w:rsid w:val="00371852"/>
    <w:rsid w:val="00371A16"/>
    <w:rsid w:val="003733E5"/>
    <w:rsid w:val="00374848"/>
    <w:rsid w:val="003757B7"/>
    <w:rsid w:val="00375D09"/>
    <w:rsid w:val="0037739D"/>
    <w:rsid w:val="0037751C"/>
    <w:rsid w:val="00380915"/>
    <w:rsid w:val="00380F3F"/>
    <w:rsid w:val="00381476"/>
    <w:rsid w:val="00381ADE"/>
    <w:rsid w:val="00382232"/>
    <w:rsid w:val="00382F1A"/>
    <w:rsid w:val="00383282"/>
    <w:rsid w:val="00383658"/>
    <w:rsid w:val="00383BB0"/>
    <w:rsid w:val="0038412E"/>
    <w:rsid w:val="00386053"/>
    <w:rsid w:val="0038771D"/>
    <w:rsid w:val="00390317"/>
    <w:rsid w:val="00390A0D"/>
    <w:rsid w:val="00391847"/>
    <w:rsid w:val="0039287E"/>
    <w:rsid w:val="00393507"/>
    <w:rsid w:val="003936A1"/>
    <w:rsid w:val="00393E44"/>
    <w:rsid w:val="00394270"/>
    <w:rsid w:val="00394DE2"/>
    <w:rsid w:val="003950C2"/>
    <w:rsid w:val="00395291"/>
    <w:rsid w:val="00397AB6"/>
    <w:rsid w:val="00397ACA"/>
    <w:rsid w:val="00397E33"/>
    <w:rsid w:val="003A0E49"/>
    <w:rsid w:val="003A10C3"/>
    <w:rsid w:val="003A1910"/>
    <w:rsid w:val="003A5352"/>
    <w:rsid w:val="003A597F"/>
    <w:rsid w:val="003A6263"/>
    <w:rsid w:val="003A6ED8"/>
    <w:rsid w:val="003A71A8"/>
    <w:rsid w:val="003A7926"/>
    <w:rsid w:val="003B00CA"/>
    <w:rsid w:val="003B030B"/>
    <w:rsid w:val="003B0432"/>
    <w:rsid w:val="003B0821"/>
    <w:rsid w:val="003B08CB"/>
    <w:rsid w:val="003B0BE9"/>
    <w:rsid w:val="003B0DAF"/>
    <w:rsid w:val="003B19F8"/>
    <w:rsid w:val="003B2E9B"/>
    <w:rsid w:val="003B2F8D"/>
    <w:rsid w:val="003B4FAA"/>
    <w:rsid w:val="003B547A"/>
    <w:rsid w:val="003B5C0F"/>
    <w:rsid w:val="003B63B3"/>
    <w:rsid w:val="003B68C8"/>
    <w:rsid w:val="003B6CB0"/>
    <w:rsid w:val="003B75B9"/>
    <w:rsid w:val="003B7B43"/>
    <w:rsid w:val="003B7D13"/>
    <w:rsid w:val="003C0DA2"/>
    <w:rsid w:val="003C0DBA"/>
    <w:rsid w:val="003C12E3"/>
    <w:rsid w:val="003C1A18"/>
    <w:rsid w:val="003C1A49"/>
    <w:rsid w:val="003C3261"/>
    <w:rsid w:val="003C556F"/>
    <w:rsid w:val="003C5C41"/>
    <w:rsid w:val="003C65E8"/>
    <w:rsid w:val="003C7461"/>
    <w:rsid w:val="003D0788"/>
    <w:rsid w:val="003D132A"/>
    <w:rsid w:val="003D1505"/>
    <w:rsid w:val="003D1517"/>
    <w:rsid w:val="003D194A"/>
    <w:rsid w:val="003D2938"/>
    <w:rsid w:val="003D2C75"/>
    <w:rsid w:val="003D3681"/>
    <w:rsid w:val="003D3FBA"/>
    <w:rsid w:val="003D402B"/>
    <w:rsid w:val="003D4444"/>
    <w:rsid w:val="003D4CBC"/>
    <w:rsid w:val="003D6DAA"/>
    <w:rsid w:val="003D764F"/>
    <w:rsid w:val="003D7D81"/>
    <w:rsid w:val="003E0667"/>
    <w:rsid w:val="003E09F6"/>
    <w:rsid w:val="003E0BCE"/>
    <w:rsid w:val="003E13E0"/>
    <w:rsid w:val="003E1660"/>
    <w:rsid w:val="003E1CD1"/>
    <w:rsid w:val="003E1E66"/>
    <w:rsid w:val="003E2A2D"/>
    <w:rsid w:val="003E2C03"/>
    <w:rsid w:val="003E2EEE"/>
    <w:rsid w:val="003E521F"/>
    <w:rsid w:val="003E55F2"/>
    <w:rsid w:val="003E60F8"/>
    <w:rsid w:val="003E64A9"/>
    <w:rsid w:val="003E6ED1"/>
    <w:rsid w:val="003E7002"/>
    <w:rsid w:val="003E7905"/>
    <w:rsid w:val="003F0336"/>
    <w:rsid w:val="003F076D"/>
    <w:rsid w:val="003F1D87"/>
    <w:rsid w:val="003F1DBE"/>
    <w:rsid w:val="003F2147"/>
    <w:rsid w:val="003F4488"/>
    <w:rsid w:val="003F4E2A"/>
    <w:rsid w:val="003F5547"/>
    <w:rsid w:val="003F57C7"/>
    <w:rsid w:val="003F5C40"/>
    <w:rsid w:val="003F6C8D"/>
    <w:rsid w:val="003F6E12"/>
    <w:rsid w:val="003F7244"/>
    <w:rsid w:val="003F75ED"/>
    <w:rsid w:val="003F7796"/>
    <w:rsid w:val="004002B7"/>
    <w:rsid w:val="00400811"/>
    <w:rsid w:val="00400F31"/>
    <w:rsid w:val="004012AE"/>
    <w:rsid w:val="00402295"/>
    <w:rsid w:val="00402A2A"/>
    <w:rsid w:val="004036AC"/>
    <w:rsid w:val="00403CFE"/>
    <w:rsid w:val="004041EA"/>
    <w:rsid w:val="00406B4D"/>
    <w:rsid w:val="00406B4F"/>
    <w:rsid w:val="00406B83"/>
    <w:rsid w:val="00410CA1"/>
    <w:rsid w:val="00411CDE"/>
    <w:rsid w:val="0041418A"/>
    <w:rsid w:val="0041443C"/>
    <w:rsid w:val="004154F7"/>
    <w:rsid w:val="00416D44"/>
    <w:rsid w:val="0041755F"/>
    <w:rsid w:val="004176FF"/>
    <w:rsid w:val="00421A27"/>
    <w:rsid w:val="00421D0A"/>
    <w:rsid w:val="004221AD"/>
    <w:rsid w:val="004229D8"/>
    <w:rsid w:val="004241C5"/>
    <w:rsid w:val="00424FA7"/>
    <w:rsid w:val="00426089"/>
    <w:rsid w:val="00426A87"/>
    <w:rsid w:val="00427905"/>
    <w:rsid w:val="004307F2"/>
    <w:rsid w:val="004309D8"/>
    <w:rsid w:val="00430C31"/>
    <w:rsid w:val="004313D1"/>
    <w:rsid w:val="00431FD5"/>
    <w:rsid w:val="00432110"/>
    <w:rsid w:val="00432483"/>
    <w:rsid w:val="004334F7"/>
    <w:rsid w:val="00433EBE"/>
    <w:rsid w:val="00434406"/>
    <w:rsid w:val="00434CA6"/>
    <w:rsid w:val="004361CF"/>
    <w:rsid w:val="00436878"/>
    <w:rsid w:val="00436A27"/>
    <w:rsid w:val="0043751F"/>
    <w:rsid w:val="004403A5"/>
    <w:rsid w:val="00440FED"/>
    <w:rsid w:val="00441194"/>
    <w:rsid w:val="00441B0A"/>
    <w:rsid w:val="00441B92"/>
    <w:rsid w:val="00442607"/>
    <w:rsid w:val="00442CC2"/>
    <w:rsid w:val="00442E4A"/>
    <w:rsid w:val="00444364"/>
    <w:rsid w:val="0044474B"/>
    <w:rsid w:val="00445FF7"/>
    <w:rsid w:val="004467D0"/>
    <w:rsid w:val="004469DF"/>
    <w:rsid w:val="004501CE"/>
    <w:rsid w:val="00450A0A"/>
    <w:rsid w:val="00453341"/>
    <w:rsid w:val="004533EE"/>
    <w:rsid w:val="00453EE6"/>
    <w:rsid w:val="0045438C"/>
    <w:rsid w:val="004545C6"/>
    <w:rsid w:val="00454CFC"/>
    <w:rsid w:val="00454DCA"/>
    <w:rsid w:val="00454F64"/>
    <w:rsid w:val="00455B17"/>
    <w:rsid w:val="00455E15"/>
    <w:rsid w:val="00455FE9"/>
    <w:rsid w:val="004561C0"/>
    <w:rsid w:val="00456544"/>
    <w:rsid w:val="00456649"/>
    <w:rsid w:val="00456748"/>
    <w:rsid w:val="004567B7"/>
    <w:rsid w:val="00456856"/>
    <w:rsid w:val="00456A63"/>
    <w:rsid w:val="00457436"/>
    <w:rsid w:val="00457810"/>
    <w:rsid w:val="00460839"/>
    <w:rsid w:val="00460B35"/>
    <w:rsid w:val="00461210"/>
    <w:rsid w:val="00462490"/>
    <w:rsid w:val="00462A0A"/>
    <w:rsid w:val="00463F47"/>
    <w:rsid w:val="00464F84"/>
    <w:rsid w:val="00465299"/>
    <w:rsid w:val="00466A0F"/>
    <w:rsid w:val="004674A4"/>
    <w:rsid w:val="0046795B"/>
    <w:rsid w:val="004708C0"/>
    <w:rsid w:val="00470AEE"/>
    <w:rsid w:val="004715CB"/>
    <w:rsid w:val="00471863"/>
    <w:rsid w:val="00471B6B"/>
    <w:rsid w:val="00471C9F"/>
    <w:rsid w:val="00472183"/>
    <w:rsid w:val="00472233"/>
    <w:rsid w:val="00472B27"/>
    <w:rsid w:val="004730F5"/>
    <w:rsid w:val="00473353"/>
    <w:rsid w:val="0047393E"/>
    <w:rsid w:val="00473A14"/>
    <w:rsid w:val="00474CA8"/>
    <w:rsid w:val="00474E43"/>
    <w:rsid w:val="00475A4A"/>
    <w:rsid w:val="00477D65"/>
    <w:rsid w:val="00477E49"/>
    <w:rsid w:val="0048076D"/>
    <w:rsid w:val="00480AC0"/>
    <w:rsid w:val="00480FD2"/>
    <w:rsid w:val="00481A3B"/>
    <w:rsid w:val="00481C24"/>
    <w:rsid w:val="00481D90"/>
    <w:rsid w:val="00481E96"/>
    <w:rsid w:val="00482CD4"/>
    <w:rsid w:val="00482D23"/>
    <w:rsid w:val="00483261"/>
    <w:rsid w:val="00484021"/>
    <w:rsid w:val="00485843"/>
    <w:rsid w:val="00485B23"/>
    <w:rsid w:val="0048630D"/>
    <w:rsid w:val="0048717D"/>
    <w:rsid w:val="004874E4"/>
    <w:rsid w:val="00487740"/>
    <w:rsid w:val="0049070D"/>
    <w:rsid w:val="004914A9"/>
    <w:rsid w:val="00491958"/>
    <w:rsid w:val="00491BE4"/>
    <w:rsid w:val="00491DB2"/>
    <w:rsid w:val="00492877"/>
    <w:rsid w:val="0049388E"/>
    <w:rsid w:val="00493B88"/>
    <w:rsid w:val="00495AFB"/>
    <w:rsid w:val="0049624F"/>
    <w:rsid w:val="00496DC2"/>
    <w:rsid w:val="00496E75"/>
    <w:rsid w:val="004A004B"/>
    <w:rsid w:val="004A014C"/>
    <w:rsid w:val="004A04EC"/>
    <w:rsid w:val="004A0AA8"/>
    <w:rsid w:val="004A0EC9"/>
    <w:rsid w:val="004A1F88"/>
    <w:rsid w:val="004A1FE4"/>
    <w:rsid w:val="004A2109"/>
    <w:rsid w:val="004A2CA9"/>
    <w:rsid w:val="004A30C2"/>
    <w:rsid w:val="004A33EF"/>
    <w:rsid w:val="004A34C9"/>
    <w:rsid w:val="004A36CF"/>
    <w:rsid w:val="004A3C37"/>
    <w:rsid w:val="004A3CB5"/>
    <w:rsid w:val="004A441B"/>
    <w:rsid w:val="004A466E"/>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164"/>
    <w:rsid w:val="004B5532"/>
    <w:rsid w:val="004B5E52"/>
    <w:rsid w:val="004B7455"/>
    <w:rsid w:val="004B74FF"/>
    <w:rsid w:val="004B787C"/>
    <w:rsid w:val="004B7CE4"/>
    <w:rsid w:val="004C0401"/>
    <w:rsid w:val="004C080F"/>
    <w:rsid w:val="004C0AF5"/>
    <w:rsid w:val="004C0C49"/>
    <w:rsid w:val="004C183D"/>
    <w:rsid w:val="004C2669"/>
    <w:rsid w:val="004C3AE2"/>
    <w:rsid w:val="004C3EC7"/>
    <w:rsid w:val="004C3EEE"/>
    <w:rsid w:val="004C4252"/>
    <w:rsid w:val="004C483D"/>
    <w:rsid w:val="004C4EF9"/>
    <w:rsid w:val="004C5222"/>
    <w:rsid w:val="004C6C7D"/>
    <w:rsid w:val="004C6E01"/>
    <w:rsid w:val="004C795A"/>
    <w:rsid w:val="004C7F93"/>
    <w:rsid w:val="004D1130"/>
    <w:rsid w:val="004D144A"/>
    <w:rsid w:val="004D26B8"/>
    <w:rsid w:val="004D2F51"/>
    <w:rsid w:val="004D3289"/>
    <w:rsid w:val="004D38C2"/>
    <w:rsid w:val="004D4A6E"/>
    <w:rsid w:val="004D4BD0"/>
    <w:rsid w:val="004D4FBD"/>
    <w:rsid w:val="004D4FC0"/>
    <w:rsid w:val="004D5FC5"/>
    <w:rsid w:val="004D70D1"/>
    <w:rsid w:val="004D7DA8"/>
    <w:rsid w:val="004E252F"/>
    <w:rsid w:val="004E27D1"/>
    <w:rsid w:val="004E2892"/>
    <w:rsid w:val="004E362B"/>
    <w:rsid w:val="004E3681"/>
    <w:rsid w:val="004E3878"/>
    <w:rsid w:val="004E3D74"/>
    <w:rsid w:val="004E4FF2"/>
    <w:rsid w:val="004E5AD0"/>
    <w:rsid w:val="004E6BAA"/>
    <w:rsid w:val="004E6F91"/>
    <w:rsid w:val="004E708D"/>
    <w:rsid w:val="004E784B"/>
    <w:rsid w:val="004E7B06"/>
    <w:rsid w:val="004E7ED0"/>
    <w:rsid w:val="004F0224"/>
    <w:rsid w:val="004F0670"/>
    <w:rsid w:val="004F0B91"/>
    <w:rsid w:val="004F0DB4"/>
    <w:rsid w:val="004F0E04"/>
    <w:rsid w:val="004F1EBC"/>
    <w:rsid w:val="004F20E8"/>
    <w:rsid w:val="004F2C50"/>
    <w:rsid w:val="004F2DDD"/>
    <w:rsid w:val="004F2F43"/>
    <w:rsid w:val="004F3076"/>
    <w:rsid w:val="004F3B71"/>
    <w:rsid w:val="004F4208"/>
    <w:rsid w:val="004F4618"/>
    <w:rsid w:val="004F5154"/>
    <w:rsid w:val="004F5835"/>
    <w:rsid w:val="004F5BD1"/>
    <w:rsid w:val="004F5C9E"/>
    <w:rsid w:val="004F5EFE"/>
    <w:rsid w:val="004F661C"/>
    <w:rsid w:val="004F69CB"/>
    <w:rsid w:val="004F6D99"/>
    <w:rsid w:val="00500572"/>
    <w:rsid w:val="0050129E"/>
    <w:rsid w:val="005012FA"/>
    <w:rsid w:val="00501304"/>
    <w:rsid w:val="00501425"/>
    <w:rsid w:val="00502792"/>
    <w:rsid w:val="005036BE"/>
    <w:rsid w:val="00503F4C"/>
    <w:rsid w:val="00504311"/>
    <w:rsid w:val="0050485C"/>
    <w:rsid w:val="00504AC6"/>
    <w:rsid w:val="00504AF1"/>
    <w:rsid w:val="0050532E"/>
    <w:rsid w:val="005055A9"/>
    <w:rsid w:val="00505731"/>
    <w:rsid w:val="005068A5"/>
    <w:rsid w:val="00510C5E"/>
    <w:rsid w:val="00511079"/>
    <w:rsid w:val="005117E0"/>
    <w:rsid w:val="00511CDF"/>
    <w:rsid w:val="00512533"/>
    <w:rsid w:val="00512829"/>
    <w:rsid w:val="0051356D"/>
    <w:rsid w:val="00513839"/>
    <w:rsid w:val="00513B29"/>
    <w:rsid w:val="00513DEF"/>
    <w:rsid w:val="0051423C"/>
    <w:rsid w:val="00514C91"/>
    <w:rsid w:val="00514CA9"/>
    <w:rsid w:val="005153CE"/>
    <w:rsid w:val="00516241"/>
    <w:rsid w:val="00516FD9"/>
    <w:rsid w:val="0051705B"/>
    <w:rsid w:val="0051791D"/>
    <w:rsid w:val="00517B70"/>
    <w:rsid w:val="0052087D"/>
    <w:rsid w:val="00520D6D"/>
    <w:rsid w:val="00521AB9"/>
    <w:rsid w:val="00522F9D"/>
    <w:rsid w:val="00523595"/>
    <w:rsid w:val="00523E75"/>
    <w:rsid w:val="005243E0"/>
    <w:rsid w:val="00524454"/>
    <w:rsid w:val="005256F3"/>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3E15"/>
    <w:rsid w:val="005340C9"/>
    <w:rsid w:val="00534532"/>
    <w:rsid w:val="00534EE8"/>
    <w:rsid w:val="005350CC"/>
    <w:rsid w:val="0053551A"/>
    <w:rsid w:val="005357B7"/>
    <w:rsid w:val="0053591B"/>
    <w:rsid w:val="00535F84"/>
    <w:rsid w:val="0053662A"/>
    <w:rsid w:val="005375FE"/>
    <w:rsid w:val="00540B5A"/>
    <w:rsid w:val="005420DE"/>
    <w:rsid w:val="00542249"/>
    <w:rsid w:val="00542941"/>
    <w:rsid w:val="005431F5"/>
    <w:rsid w:val="00543707"/>
    <w:rsid w:val="0054393C"/>
    <w:rsid w:val="00543B8C"/>
    <w:rsid w:val="00543EBB"/>
    <w:rsid w:val="00544213"/>
    <w:rsid w:val="005453F3"/>
    <w:rsid w:val="00545549"/>
    <w:rsid w:val="00546312"/>
    <w:rsid w:val="005467DC"/>
    <w:rsid w:val="005468C9"/>
    <w:rsid w:val="005469F5"/>
    <w:rsid w:val="0055150B"/>
    <w:rsid w:val="005518ED"/>
    <w:rsid w:val="00551950"/>
    <w:rsid w:val="00552093"/>
    <w:rsid w:val="0055417C"/>
    <w:rsid w:val="0055470F"/>
    <w:rsid w:val="00554E4B"/>
    <w:rsid w:val="00555F67"/>
    <w:rsid w:val="00556605"/>
    <w:rsid w:val="00556CC5"/>
    <w:rsid w:val="005601AC"/>
    <w:rsid w:val="005606A4"/>
    <w:rsid w:val="005607B8"/>
    <w:rsid w:val="00560CF5"/>
    <w:rsid w:val="00561B17"/>
    <w:rsid w:val="00562254"/>
    <w:rsid w:val="00562330"/>
    <w:rsid w:val="0056272D"/>
    <w:rsid w:val="00562BAB"/>
    <w:rsid w:val="0056308E"/>
    <w:rsid w:val="005638C1"/>
    <w:rsid w:val="0056415C"/>
    <w:rsid w:val="005649BF"/>
    <w:rsid w:val="00564D0E"/>
    <w:rsid w:val="005650ED"/>
    <w:rsid w:val="00565869"/>
    <w:rsid w:val="00565F17"/>
    <w:rsid w:val="00567415"/>
    <w:rsid w:val="00567578"/>
    <w:rsid w:val="00567610"/>
    <w:rsid w:val="00567A5B"/>
    <w:rsid w:val="00570D37"/>
    <w:rsid w:val="00570D83"/>
    <w:rsid w:val="00570D9F"/>
    <w:rsid w:val="00570FC6"/>
    <w:rsid w:val="005714C6"/>
    <w:rsid w:val="00571CA8"/>
    <w:rsid w:val="005734C0"/>
    <w:rsid w:val="00574BA6"/>
    <w:rsid w:val="005751EB"/>
    <w:rsid w:val="0057762D"/>
    <w:rsid w:val="005800C4"/>
    <w:rsid w:val="00580137"/>
    <w:rsid w:val="00580793"/>
    <w:rsid w:val="00581470"/>
    <w:rsid w:val="005814C8"/>
    <w:rsid w:val="00581893"/>
    <w:rsid w:val="00582087"/>
    <w:rsid w:val="005831DD"/>
    <w:rsid w:val="00583500"/>
    <w:rsid w:val="00584320"/>
    <w:rsid w:val="005853C6"/>
    <w:rsid w:val="00585484"/>
    <w:rsid w:val="005856BE"/>
    <w:rsid w:val="0058689E"/>
    <w:rsid w:val="00587053"/>
    <w:rsid w:val="00587229"/>
    <w:rsid w:val="00587503"/>
    <w:rsid w:val="005877C3"/>
    <w:rsid w:val="005878A4"/>
    <w:rsid w:val="00587F7F"/>
    <w:rsid w:val="00590581"/>
    <w:rsid w:val="005907D2"/>
    <w:rsid w:val="00590DD7"/>
    <w:rsid w:val="00590E48"/>
    <w:rsid w:val="00590E8D"/>
    <w:rsid w:val="00591511"/>
    <w:rsid w:val="0059254E"/>
    <w:rsid w:val="00592DC5"/>
    <w:rsid w:val="0059331A"/>
    <w:rsid w:val="00593970"/>
    <w:rsid w:val="0059409A"/>
    <w:rsid w:val="005949E8"/>
    <w:rsid w:val="005963F6"/>
    <w:rsid w:val="00596BBA"/>
    <w:rsid w:val="005972F8"/>
    <w:rsid w:val="00597393"/>
    <w:rsid w:val="0059740C"/>
    <w:rsid w:val="005975C4"/>
    <w:rsid w:val="00597ED8"/>
    <w:rsid w:val="005A005E"/>
    <w:rsid w:val="005A2D6D"/>
    <w:rsid w:val="005A31CB"/>
    <w:rsid w:val="005A34D5"/>
    <w:rsid w:val="005A4904"/>
    <w:rsid w:val="005A4959"/>
    <w:rsid w:val="005A515A"/>
    <w:rsid w:val="005A54AD"/>
    <w:rsid w:val="005A56F9"/>
    <w:rsid w:val="005A6120"/>
    <w:rsid w:val="005A62D6"/>
    <w:rsid w:val="005A6BC4"/>
    <w:rsid w:val="005A6FC8"/>
    <w:rsid w:val="005A704D"/>
    <w:rsid w:val="005B1FF6"/>
    <w:rsid w:val="005B2553"/>
    <w:rsid w:val="005B303B"/>
    <w:rsid w:val="005B325D"/>
    <w:rsid w:val="005B3C6D"/>
    <w:rsid w:val="005B4045"/>
    <w:rsid w:val="005B441F"/>
    <w:rsid w:val="005B49A7"/>
    <w:rsid w:val="005B609E"/>
    <w:rsid w:val="005B6DF6"/>
    <w:rsid w:val="005B6EA6"/>
    <w:rsid w:val="005B780E"/>
    <w:rsid w:val="005B7B7D"/>
    <w:rsid w:val="005C0F3B"/>
    <w:rsid w:val="005C1948"/>
    <w:rsid w:val="005C19A5"/>
    <w:rsid w:val="005C22ED"/>
    <w:rsid w:val="005C263C"/>
    <w:rsid w:val="005C2679"/>
    <w:rsid w:val="005C2FF1"/>
    <w:rsid w:val="005C37EB"/>
    <w:rsid w:val="005C41D4"/>
    <w:rsid w:val="005C5342"/>
    <w:rsid w:val="005C6FAD"/>
    <w:rsid w:val="005C73B8"/>
    <w:rsid w:val="005D0079"/>
    <w:rsid w:val="005D059A"/>
    <w:rsid w:val="005D07AE"/>
    <w:rsid w:val="005D07C5"/>
    <w:rsid w:val="005D1FF8"/>
    <w:rsid w:val="005D4213"/>
    <w:rsid w:val="005D4302"/>
    <w:rsid w:val="005D5A20"/>
    <w:rsid w:val="005D612D"/>
    <w:rsid w:val="005D6F3E"/>
    <w:rsid w:val="005D722C"/>
    <w:rsid w:val="005D786C"/>
    <w:rsid w:val="005E00E5"/>
    <w:rsid w:val="005E049F"/>
    <w:rsid w:val="005E101E"/>
    <w:rsid w:val="005E1588"/>
    <w:rsid w:val="005E2774"/>
    <w:rsid w:val="005E3073"/>
    <w:rsid w:val="005E316A"/>
    <w:rsid w:val="005E40C6"/>
    <w:rsid w:val="005E4777"/>
    <w:rsid w:val="005E4E75"/>
    <w:rsid w:val="005E5E1A"/>
    <w:rsid w:val="005E6903"/>
    <w:rsid w:val="005E6C16"/>
    <w:rsid w:val="005E746D"/>
    <w:rsid w:val="005F0108"/>
    <w:rsid w:val="005F0ECC"/>
    <w:rsid w:val="005F21A5"/>
    <w:rsid w:val="005F2470"/>
    <w:rsid w:val="005F28C6"/>
    <w:rsid w:val="005F3DCA"/>
    <w:rsid w:val="005F3F16"/>
    <w:rsid w:val="005F52CC"/>
    <w:rsid w:val="005F5D1B"/>
    <w:rsid w:val="005F5E6F"/>
    <w:rsid w:val="005F6238"/>
    <w:rsid w:val="005F643B"/>
    <w:rsid w:val="005F6BD4"/>
    <w:rsid w:val="005F6F51"/>
    <w:rsid w:val="005F77B0"/>
    <w:rsid w:val="005F7859"/>
    <w:rsid w:val="005F7985"/>
    <w:rsid w:val="0060004D"/>
    <w:rsid w:val="00600185"/>
    <w:rsid w:val="00600CEB"/>
    <w:rsid w:val="00601966"/>
    <w:rsid w:val="00602A84"/>
    <w:rsid w:val="00602AA1"/>
    <w:rsid w:val="00603131"/>
    <w:rsid w:val="00604367"/>
    <w:rsid w:val="006044BE"/>
    <w:rsid w:val="0060475F"/>
    <w:rsid w:val="006060C2"/>
    <w:rsid w:val="00606A26"/>
    <w:rsid w:val="00606AC6"/>
    <w:rsid w:val="00606CC0"/>
    <w:rsid w:val="00607091"/>
    <w:rsid w:val="006071A0"/>
    <w:rsid w:val="00607690"/>
    <w:rsid w:val="00607D81"/>
    <w:rsid w:val="00610747"/>
    <w:rsid w:val="00610E03"/>
    <w:rsid w:val="00610EC7"/>
    <w:rsid w:val="0061176E"/>
    <w:rsid w:val="00612316"/>
    <w:rsid w:val="00612A14"/>
    <w:rsid w:val="006134D4"/>
    <w:rsid w:val="00613611"/>
    <w:rsid w:val="00613BA1"/>
    <w:rsid w:val="0061417F"/>
    <w:rsid w:val="00614CD1"/>
    <w:rsid w:val="0061567B"/>
    <w:rsid w:val="006158F6"/>
    <w:rsid w:val="006158F8"/>
    <w:rsid w:val="006165B2"/>
    <w:rsid w:val="00616921"/>
    <w:rsid w:val="00617441"/>
    <w:rsid w:val="006174AD"/>
    <w:rsid w:val="0062088F"/>
    <w:rsid w:val="0062146E"/>
    <w:rsid w:val="0062152A"/>
    <w:rsid w:val="00621893"/>
    <w:rsid w:val="00621A71"/>
    <w:rsid w:val="00623583"/>
    <w:rsid w:val="0062462F"/>
    <w:rsid w:val="00624BA1"/>
    <w:rsid w:val="006257E9"/>
    <w:rsid w:val="0062661B"/>
    <w:rsid w:val="00626D80"/>
    <w:rsid w:val="006274A2"/>
    <w:rsid w:val="00627717"/>
    <w:rsid w:val="00627E8A"/>
    <w:rsid w:val="00630118"/>
    <w:rsid w:val="006310AE"/>
    <w:rsid w:val="00631762"/>
    <w:rsid w:val="00632196"/>
    <w:rsid w:val="006323B1"/>
    <w:rsid w:val="00632FD1"/>
    <w:rsid w:val="006332DE"/>
    <w:rsid w:val="00633BF2"/>
    <w:rsid w:val="00633F67"/>
    <w:rsid w:val="006345C3"/>
    <w:rsid w:val="006362F9"/>
    <w:rsid w:val="006369A9"/>
    <w:rsid w:val="006373CD"/>
    <w:rsid w:val="0063747D"/>
    <w:rsid w:val="00637CAA"/>
    <w:rsid w:val="00640785"/>
    <w:rsid w:val="0064165D"/>
    <w:rsid w:val="00642209"/>
    <w:rsid w:val="006433BD"/>
    <w:rsid w:val="00643784"/>
    <w:rsid w:val="00644186"/>
    <w:rsid w:val="00644A21"/>
    <w:rsid w:val="00645C9F"/>
    <w:rsid w:val="00646305"/>
    <w:rsid w:val="006463D6"/>
    <w:rsid w:val="00646616"/>
    <w:rsid w:val="00646A6C"/>
    <w:rsid w:val="00646F20"/>
    <w:rsid w:val="006475E6"/>
    <w:rsid w:val="006508B9"/>
    <w:rsid w:val="00650CA1"/>
    <w:rsid w:val="00651854"/>
    <w:rsid w:val="006539E8"/>
    <w:rsid w:val="006563F3"/>
    <w:rsid w:val="006565D8"/>
    <w:rsid w:val="006568E7"/>
    <w:rsid w:val="00656B96"/>
    <w:rsid w:val="00656CF4"/>
    <w:rsid w:val="0065736B"/>
    <w:rsid w:val="00657AE5"/>
    <w:rsid w:val="00657B0C"/>
    <w:rsid w:val="006619B0"/>
    <w:rsid w:val="00661B9B"/>
    <w:rsid w:val="00662012"/>
    <w:rsid w:val="00662543"/>
    <w:rsid w:val="006626D0"/>
    <w:rsid w:val="006638C8"/>
    <w:rsid w:val="00664E8C"/>
    <w:rsid w:val="00665138"/>
    <w:rsid w:val="0066528A"/>
    <w:rsid w:val="0066549E"/>
    <w:rsid w:val="006659F2"/>
    <w:rsid w:val="00665C8E"/>
    <w:rsid w:val="00665CE3"/>
    <w:rsid w:val="00665F7C"/>
    <w:rsid w:val="00665FA3"/>
    <w:rsid w:val="0066699A"/>
    <w:rsid w:val="00666C65"/>
    <w:rsid w:val="00666DFC"/>
    <w:rsid w:val="00666EBB"/>
    <w:rsid w:val="00666F7A"/>
    <w:rsid w:val="00667385"/>
    <w:rsid w:val="0066779E"/>
    <w:rsid w:val="00670536"/>
    <w:rsid w:val="006717DE"/>
    <w:rsid w:val="0067269D"/>
    <w:rsid w:val="00672988"/>
    <w:rsid w:val="00672AEA"/>
    <w:rsid w:val="00672C64"/>
    <w:rsid w:val="00674E6A"/>
    <w:rsid w:val="00675266"/>
    <w:rsid w:val="006761E9"/>
    <w:rsid w:val="0067661A"/>
    <w:rsid w:val="00676A64"/>
    <w:rsid w:val="00677925"/>
    <w:rsid w:val="0068079A"/>
    <w:rsid w:val="00680D8B"/>
    <w:rsid w:val="00680F46"/>
    <w:rsid w:val="00681108"/>
    <w:rsid w:val="00681FDC"/>
    <w:rsid w:val="0068251F"/>
    <w:rsid w:val="00682962"/>
    <w:rsid w:val="006829AF"/>
    <w:rsid w:val="006829E8"/>
    <w:rsid w:val="00682A0C"/>
    <w:rsid w:val="00682B53"/>
    <w:rsid w:val="00682F27"/>
    <w:rsid w:val="00684F36"/>
    <w:rsid w:val="00686A16"/>
    <w:rsid w:val="00686EFC"/>
    <w:rsid w:val="006878F8"/>
    <w:rsid w:val="0069011A"/>
    <w:rsid w:val="006908CF"/>
    <w:rsid w:val="00690E2E"/>
    <w:rsid w:val="00690F90"/>
    <w:rsid w:val="006910ED"/>
    <w:rsid w:val="006915D7"/>
    <w:rsid w:val="00692814"/>
    <w:rsid w:val="0069320E"/>
    <w:rsid w:val="006932E7"/>
    <w:rsid w:val="00693347"/>
    <w:rsid w:val="0069334C"/>
    <w:rsid w:val="00694050"/>
    <w:rsid w:val="00695BA1"/>
    <w:rsid w:val="00695F29"/>
    <w:rsid w:val="00696D63"/>
    <w:rsid w:val="00697110"/>
    <w:rsid w:val="0069729C"/>
    <w:rsid w:val="006A032F"/>
    <w:rsid w:val="006A0D4B"/>
    <w:rsid w:val="006A11D9"/>
    <w:rsid w:val="006A138B"/>
    <w:rsid w:val="006A1A65"/>
    <w:rsid w:val="006A1A70"/>
    <w:rsid w:val="006A303C"/>
    <w:rsid w:val="006A41AE"/>
    <w:rsid w:val="006A4856"/>
    <w:rsid w:val="006A488B"/>
    <w:rsid w:val="006A4937"/>
    <w:rsid w:val="006A4A09"/>
    <w:rsid w:val="006A564B"/>
    <w:rsid w:val="006A5CBF"/>
    <w:rsid w:val="006A6B09"/>
    <w:rsid w:val="006B0386"/>
    <w:rsid w:val="006B08CF"/>
    <w:rsid w:val="006B0B90"/>
    <w:rsid w:val="006B1545"/>
    <w:rsid w:val="006B2DA7"/>
    <w:rsid w:val="006B2F4D"/>
    <w:rsid w:val="006B3682"/>
    <w:rsid w:val="006B48CB"/>
    <w:rsid w:val="006B4CA9"/>
    <w:rsid w:val="006B4FE8"/>
    <w:rsid w:val="006B5A6D"/>
    <w:rsid w:val="006B715C"/>
    <w:rsid w:val="006B7CE0"/>
    <w:rsid w:val="006C08C5"/>
    <w:rsid w:val="006C0D79"/>
    <w:rsid w:val="006C1445"/>
    <w:rsid w:val="006C21D8"/>
    <w:rsid w:val="006C3220"/>
    <w:rsid w:val="006C3959"/>
    <w:rsid w:val="006C4FC1"/>
    <w:rsid w:val="006C506F"/>
    <w:rsid w:val="006C51A5"/>
    <w:rsid w:val="006C529D"/>
    <w:rsid w:val="006C5670"/>
    <w:rsid w:val="006C58B2"/>
    <w:rsid w:val="006C7B01"/>
    <w:rsid w:val="006C7CC9"/>
    <w:rsid w:val="006C7CFC"/>
    <w:rsid w:val="006D0E6B"/>
    <w:rsid w:val="006D1073"/>
    <w:rsid w:val="006D2146"/>
    <w:rsid w:val="006D4488"/>
    <w:rsid w:val="006D5F64"/>
    <w:rsid w:val="006D6182"/>
    <w:rsid w:val="006D632E"/>
    <w:rsid w:val="006D65D7"/>
    <w:rsid w:val="006D7A74"/>
    <w:rsid w:val="006E0913"/>
    <w:rsid w:val="006E094A"/>
    <w:rsid w:val="006E12B1"/>
    <w:rsid w:val="006E13D1"/>
    <w:rsid w:val="006E1A08"/>
    <w:rsid w:val="006E271F"/>
    <w:rsid w:val="006E283E"/>
    <w:rsid w:val="006E2A1E"/>
    <w:rsid w:val="006E2A4B"/>
    <w:rsid w:val="006E4D0C"/>
    <w:rsid w:val="006E4D1B"/>
    <w:rsid w:val="006E5B78"/>
    <w:rsid w:val="006E5B9E"/>
    <w:rsid w:val="006E677B"/>
    <w:rsid w:val="006E6BA3"/>
    <w:rsid w:val="006E7294"/>
    <w:rsid w:val="006E7BEB"/>
    <w:rsid w:val="006E7F4C"/>
    <w:rsid w:val="006F01EB"/>
    <w:rsid w:val="006F06EC"/>
    <w:rsid w:val="006F1116"/>
    <w:rsid w:val="006F3196"/>
    <w:rsid w:val="006F3C54"/>
    <w:rsid w:val="006F43CE"/>
    <w:rsid w:val="006F4A9E"/>
    <w:rsid w:val="006F5E64"/>
    <w:rsid w:val="006F60DE"/>
    <w:rsid w:val="006F7914"/>
    <w:rsid w:val="006F7E46"/>
    <w:rsid w:val="00700AB4"/>
    <w:rsid w:val="00700FCA"/>
    <w:rsid w:val="00701645"/>
    <w:rsid w:val="00702A7B"/>
    <w:rsid w:val="00702D5A"/>
    <w:rsid w:val="00702EF7"/>
    <w:rsid w:val="00703989"/>
    <w:rsid w:val="007042E9"/>
    <w:rsid w:val="007046BB"/>
    <w:rsid w:val="0070687A"/>
    <w:rsid w:val="00707D55"/>
    <w:rsid w:val="00710393"/>
    <w:rsid w:val="0071118B"/>
    <w:rsid w:val="00711C78"/>
    <w:rsid w:val="00711E13"/>
    <w:rsid w:val="007120CD"/>
    <w:rsid w:val="00712EDA"/>
    <w:rsid w:val="0071365B"/>
    <w:rsid w:val="007136D0"/>
    <w:rsid w:val="0071478B"/>
    <w:rsid w:val="00715517"/>
    <w:rsid w:val="007155A9"/>
    <w:rsid w:val="007158E1"/>
    <w:rsid w:val="0071705B"/>
    <w:rsid w:val="00717F29"/>
    <w:rsid w:val="00720505"/>
    <w:rsid w:val="0072168D"/>
    <w:rsid w:val="00722DB8"/>
    <w:rsid w:val="007236A3"/>
    <w:rsid w:val="007239B6"/>
    <w:rsid w:val="0072490A"/>
    <w:rsid w:val="00724C2E"/>
    <w:rsid w:val="0072517D"/>
    <w:rsid w:val="0072558B"/>
    <w:rsid w:val="007257FE"/>
    <w:rsid w:val="00725C2D"/>
    <w:rsid w:val="00726878"/>
    <w:rsid w:val="00730050"/>
    <w:rsid w:val="0073124A"/>
    <w:rsid w:val="00731AA3"/>
    <w:rsid w:val="00731B79"/>
    <w:rsid w:val="00731EFA"/>
    <w:rsid w:val="0073224C"/>
    <w:rsid w:val="00733019"/>
    <w:rsid w:val="00733893"/>
    <w:rsid w:val="00734A05"/>
    <w:rsid w:val="00735C6F"/>
    <w:rsid w:val="00737225"/>
    <w:rsid w:val="007408D5"/>
    <w:rsid w:val="007411FF"/>
    <w:rsid w:val="00741A34"/>
    <w:rsid w:val="00742AA2"/>
    <w:rsid w:val="00742B44"/>
    <w:rsid w:val="00742E6D"/>
    <w:rsid w:val="007430C2"/>
    <w:rsid w:val="007440C5"/>
    <w:rsid w:val="007440FE"/>
    <w:rsid w:val="00744C59"/>
    <w:rsid w:val="0074655A"/>
    <w:rsid w:val="007469B7"/>
    <w:rsid w:val="00746C78"/>
    <w:rsid w:val="007503A3"/>
    <w:rsid w:val="00750FB7"/>
    <w:rsid w:val="00751B94"/>
    <w:rsid w:val="007528B2"/>
    <w:rsid w:val="007536D6"/>
    <w:rsid w:val="00753BB5"/>
    <w:rsid w:val="0075531A"/>
    <w:rsid w:val="00756832"/>
    <w:rsid w:val="00757588"/>
    <w:rsid w:val="00757A86"/>
    <w:rsid w:val="00757EF5"/>
    <w:rsid w:val="007626D0"/>
    <w:rsid w:val="00762A2F"/>
    <w:rsid w:val="007651CA"/>
    <w:rsid w:val="00766BA9"/>
    <w:rsid w:val="00766D77"/>
    <w:rsid w:val="00767391"/>
    <w:rsid w:val="00767519"/>
    <w:rsid w:val="00767804"/>
    <w:rsid w:val="00767EE3"/>
    <w:rsid w:val="00767F0F"/>
    <w:rsid w:val="007704E1"/>
    <w:rsid w:val="00770E4E"/>
    <w:rsid w:val="00771175"/>
    <w:rsid w:val="00771C38"/>
    <w:rsid w:val="00772569"/>
    <w:rsid w:val="00772E8C"/>
    <w:rsid w:val="007736D3"/>
    <w:rsid w:val="00773B54"/>
    <w:rsid w:val="007744D1"/>
    <w:rsid w:val="0077500F"/>
    <w:rsid w:val="0077548E"/>
    <w:rsid w:val="00776CD9"/>
    <w:rsid w:val="00777315"/>
    <w:rsid w:val="00777387"/>
    <w:rsid w:val="007802E4"/>
    <w:rsid w:val="00780919"/>
    <w:rsid w:val="0078195D"/>
    <w:rsid w:val="007825F0"/>
    <w:rsid w:val="00782625"/>
    <w:rsid w:val="007826C8"/>
    <w:rsid w:val="00782972"/>
    <w:rsid w:val="0078363D"/>
    <w:rsid w:val="00783ACA"/>
    <w:rsid w:val="00783F34"/>
    <w:rsid w:val="00784190"/>
    <w:rsid w:val="0078457B"/>
    <w:rsid w:val="00784756"/>
    <w:rsid w:val="0078539D"/>
    <w:rsid w:val="007856C1"/>
    <w:rsid w:val="00785EE7"/>
    <w:rsid w:val="0078691C"/>
    <w:rsid w:val="00786E2E"/>
    <w:rsid w:val="00786ED1"/>
    <w:rsid w:val="00787051"/>
    <w:rsid w:val="00787E0D"/>
    <w:rsid w:val="0079018D"/>
    <w:rsid w:val="00790B62"/>
    <w:rsid w:val="00791A00"/>
    <w:rsid w:val="00791DBA"/>
    <w:rsid w:val="00792A4C"/>
    <w:rsid w:val="00792CEE"/>
    <w:rsid w:val="00793855"/>
    <w:rsid w:val="00793893"/>
    <w:rsid w:val="00793AC7"/>
    <w:rsid w:val="0079487B"/>
    <w:rsid w:val="00794E92"/>
    <w:rsid w:val="0079656A"/>
    <w:rsid w:val="00796D86"/>
    <w:rsid w:val="00796F15"/>
    <w:rsid w:val="007A138F"/>
    <w:rsid w:val="007A1640"/>
    <w:rsid w:val="007A169E"/>
    <w:rsid w:val="007A3723"/>
    <w:rsid w:val="007A39DF"/>
    <w:rsid w:val="007A3A7F"/>
    <w:rsid w:val="007A43ED"/>
    <w:rsid w:val="007A4997"/>
    <w:rsid w:val="007A4BDD"/>
    <w:rsid w:val="007A4D49"/>
    <w:rsid w:val="007A6881"/>
    <w:rsid w:val="007A692A"/>
    <w:rsid w:val="007A72EE"/>
    <w:rsid w:val="007B0397"/>
    <w:rsid w:val="007B2767"/>
    <w:rsid w:val="007B3502"/>
    <w:rsid w:val="007B3B46"/>
    <w:rsid w:val="007B44ED"/>
    <w:rsid w:val="007B491A"/>
    <w:rsid w:val="007B5370"/>
    <w:rsid w:val="007B6123"/>
    <w:rsid w:val="007B61F5"/>
    <w:rsid w:val="007B6306"/>
    <w:rsid w:val="007B63FA"/>
    <w:rsid w:val="007B7496"/>
    <w:rsid w:val="007B7AF5"/>
    <w:rsid w:val="007B7D52"/>
    <w:rsid w:val="007C0802"/>
    <w:rsid w:val="007C09FB"/>
    <w:rsid w:val="007C1149"/>
    <w:rsid w:val="007C12BE"/>
    <w:rsid w:val="007C2739"/>
    <w:rsid w:val="007C4B0F"/>
    <w:rsid w:val="007C4B39"/>
    <w:rsid w:val="007C4DAD"/>
    <w:rsid w:val="007C501D"/>
    <w:rsid w:val="007C5830"/>
    <w:rsid w:val="007C5DB8"/>
    <w:rsid w:val="007C6CA2"/>
    <w:rsid w:val="007C77BE"/>
    <w:rsid w:val="007C7D64"/>
    <w:rsid w:val="007D05B2"/>
    <w:rsid w:val="007D0833"/>
    <w:rsid w:val="007D0C44"/>
    <w:rsid w:val="007D0D1E"/>
    <w:rsid w:val="007D1972"/>
    <w:rsid w:val="007D1C4D"/>
    <w:rsid w:val="007D1F33"/>
    <w:rsid w:val="007D2146"/>
    <w:rsid w:val="007D2185"/>
    <w:rsid w:val="007D24BF"/>
    <w:rsid w:val="007D2BBA"/>
    <w:rsid w:val="007D3307"/>
    <w:rsid w:val="007D432A"/>
    <w:rsid w:val="007D4E21"/>
    <w:rsid w:val="007D5A88"/>
    <w:rsid w:val="007D5E27"/>
    <w:rsid w:val="007D5E83"/>
    <w:rsid w:val="007D6F64"/>
    <w:rsid w:val="007D7B52"/>
    <w:rsid w:val="007E12FD"/>
    <w:rsid w:val="007E25AB"/>
    <w:rsid w:val="007E2C70"/>
    <w:rsid w:val="007E45BC"/>
    <w:rsid w:val="007E531A"/>
    <w:rsid w:val="007E5744"/>
    <w:rsid w:val="007E5AC2"/>
    <w:rsid w:val="007E636B"/>
    <w:rsid w:val="007E79C5"/>
    <w:rsid w:val="007F0036"/>
    <w:rsid w:val="007F0741"/>
    <w:rsid w:val="007F143A"/>
    <w:rsid w:val="007F2845"/>
    <w:rsid w:val="007F3B1B"/>
    <w:rsid w:val="007F43BC"/>
    <w:rsid w:val="007F4740"/>
    <w:rsid w:val="007F4A14"/>
    <w:rsid w:val="007F5CEB"/>
    <w:rsid w:val="007F5F31"/>
    <w:rsid w:val="007F6202"/>
    <w:rsid w:val="007F7E1D"/>
    <w:rsid w:val="008006C6"/>
    <w:rsid w:val="0080092D"/>
    <w:rsid w:val="00800C52"/>
    <w:rsid w:val="00800FE1"/>
    <w:rsid w:val="0080153E"/>
    <w:rsid w:val="00802BFB"/>
    <w:rsid w:val="00803E88"/>
    <w:rsid w:val="008048A2"/>
    <w:rsid w:val="00805533"/>
    <w:rsid w:val="00805ACD"/>
    <w:rsid w:val="0080742D"/>
    <w:rsid w:val="008100AC"/>
    <w:rsid w:val="008114D3"/>
    <w:rsid w:val="0081151E"/>
    <w:rsid w:val="00812498"/>
    <w:rsid w:val="0081263E"/>
    <w:rsid w:val="008127E6"/>
    <w:rsid w:val="0081336E"/>
    <w:rsid w:val="0081351D"/>
    <w:rsid w:val="00813928"/>
    <w:rsid w:val="008202CD"/>
    <w:rsid w:val="0082053A"/>
    <w:rsid w:val="00820DC7"/>
    <w:rsid w:val="00820FFB"/>
    <w:rsid w:val="00821698"/>
    <w:rsid w:val="008221FE"/>
    <w:rsid w:val="008228E5"/>
    <w:rsid w:val="00822B6B"/>
    <w:rsid w:val="00822BF5"/>
    <w:rsid w:val="0082377C"/>
    <w:rsid w:val="00823D45"/>
    <w:rsid w:val="00824894"/>
    <w:rsid w:val="00825366"/>
    <w:rsid w:val="008269B2"/>
    <w:rsid w:val="00826C7B"/>
    <w:rsid w:val="00826DD9"/>
    <w:rsid w:val="00826E01"/>
    <w:rsid w:val="00826F66"/>
    <w:rsid w:val="00827780"/>
    <w:rsid w:val="008277A8"/>
    <w:rsid w:val="008278B6"/>
    <w:rsid w:val="00827FFC"/>
    <w:rsid w:val="008307ED"/>
    <w:rsid w:val="00831AD1"/>
    <w:rsid w:val="00832918"/>
    <w:rsid w:val="00833065"/>
    <w:rsid w:val="0083350F"/>
    <w:rsid w:val="00834358"/>
    <w:rsid w:val="008346BD"/>
    <w:rsid w:val="00836B7A"/>
    <w:rsid w:val="00837179"/>
    <w:rsid w:val="008409AA"/>
    <w:rsid w:val="00840FB8"/>
    <w:rsid w:val="0084183C"/>
    <w:rsid w:val="00842E20"/>
    <w:rsid w:val="0084353E"/>
    <w:rsid w:val="00843A7A"/>
    <w:rsid w:val="008447F5"/>
    <w:rsid w:val="0084595E"/>
    <w:rsid w:val="00845E69"/>
    <w:rsid w:val="00846292"/>
    <w:rsid w:val="00846475"/>
    <w:rsid w:val="00847884"/>
    <w:rsid w:val="00850413"/>
    <w:rsid w:val="008506DF"/>
    <w:rsid w:val="008506E1"/>
    <w:rsid w:val="008515EE"/>
    <w:rsid w:val="008528D3"/>
    <w:rsid w:val="008535A7"/>
    <w:rsid w:val="008543BB"/>
    <w:rsid w:val="00854553"/>
    <w:rsid w:val="00855B86"/>
    <w:rsid w:val="008565F1"/>
    <w:rsid w:val="00856E8E"/>
    <w:rsid w:val="0086042D"/>
    <w:rsid w:val="00860874"/>
    <w:rsid w:val="00860EEE"/>
    <w:rsid w:val="008617D0"/>
    <w:rsid w:val="00861987"/>
    <w:rsid w:val="00861A81"/>
    <w:rsid w:val="00862008"/>
    <w:rsid w:val="00862720"/>
    <w:rsid w:val="008628C8"/>
    <w:rsid w:val="00862B2A"/>
    <w:rsid w:val="00862C67"/>
    <w:rsid w:val="008630B9"/>
    <w:rsid w:val="00863D7B"/>
    <w:rsid w:val="00863F37"/>
    <w:rsid w:val="0086406B"/>
    <w:rsid w:val="00864C8C"/>
    <w:rsid w:val="00866400"/>
    <w:rsid w:val="00867651"/>
    <w:rsid w:val="008704A9"/>
    <w:rsid w:val="00870D04"/>
    <w:rsid w:val="0087121B"/>
    <w:rsid w:val="008714B6"/>
    <w:rsid w:val="0087238A"/>
    <w:rsid w:val="00873315"/>
    <w:rsid w:val="008739D9"/>
    <w:rsid w:val="00873CC0"/>
    <w:rsid w:val="008743F3"/>
    <w:rsid w:val="0087444A"/>
    <w:rsid w:val="00874AB7"/>
    <w:rsid w:val="00874B53"/>
    <w:rsid w:val="00875139"/>
    <w:rsid w:val="008753A3"/>
    <w:rsid w:val="00875410"/>
    <w:rsid w:val="00875500"/>
    <w:rsid w:val="00876315"/>
    <w:rsid w:val="0087631F"/>
    <w:rsid w:val="008801E3"/>
    <w:rsid w:val="008802FD"/>
    <w:rsid w:val="008808BE"/>
    <w:rsid w:val="00880EDF"/>
    <w:rsid w:val="008811E3"/>
    <w:rsid w:val="00881D4F"/>
    <w:rsid w:val="00881F31"/>
    <w:rsid w:val="00881F7A"/>
    <w:rsid w:val="00881F9E"/>
    <w:rsid w:val="0088219A"/>
    <w:rsid w:val="00882273"/>
    <w:rsid w:val="008826CD"/>
    <w:rsid w:val="00882DE6"/>
    <w:rsid w:val="00883D4D"/>
    <w:rsid w:val="00883FDD"/>
    <w:rsid w:val="00884009"/>
    <w:rsid w:val="00884B59"/>
    <w:rsid w:val="008850BA"/>
    <w:rsid w:val="0088583D"/>
    <w:rsid w:val="00885876"/>
    <w:rsid w:val="00886185"/>
    <w:rsid w:val="008861D9"/>
    <w:rsid w:val="0088638C"/>
    <w:rsid w:val="008866F4"/>
    <w:rsid w:val="00886B86"/>
    <w:rsid w:val="00886EDF"/>
    <w:rsid w:val="00887153"/>
    <w:rsid w:val="008877E0"/>
    <w:rsid w:val="008908E5"/>
    <w:rsid w:val="00891216"/>
    <w:rsid w:val="008937A9"/>
    <w:rsid w:val="0089468D"/>
    <w:rsid w:val="00894FDC"/>
    <w:rsid w:val="008972D8"/>
    <w:rsid w:val="008976A0"/>
    <w:rsid w:val="0089775B"/>
    <w:rsid w:val="008A1582"/>
    <w:rsid w:val="008A16F9"/>
    <w:rsid w:val="008A1D3E"/>
    <w:rsid w:val="008A4323"/>
    <w:rsid w:val="008A4B16"/>
    <w:rsid w:val="008A4D63"/>
    <w:rsid w:val="008A4E06"/>
    <w:rsid w:val="008A62EE"/>
    <w:rsid w:val="008A6C96"/>
    <w:rsid w:val="008A6D62"/>
    <w:rsid w:val="008A6DD3"/>
    <w:rsid w:val="008A746F"/>
    <w:rsid w:val="008B13E9"/>
    <w:rsid w:val="008B336D"/>
    <w:rsid w:val="008B3B51"/>
    <w:rsid w:val="008B4057"/>
    <w:rsid w:val="008B4145"/>
    <w:rsid w:val="008B4CAC"/>
    <w:rsid w:val="008B4FD3"/>
    <w:rsid w:val="008B5290"/>
    <w:rsid w:val="008C0787"/>
    <w:rsid w:val="008C257D"/>
    <w:rsid w:val="008C2C04"/>
    <w:rsid w:val="008C2CF5"/>
    <w:rsid w:val="008C2CFD"/>
    <w:rsid w:val="008C57D6"/>
    <w:rsid w:val="008C603A"/>
    <w:rsid w:val="008C71C8"/>
    <w:rsid w:val="008C789C"/>
    <w:rsid w:val="008D0E5A"/>
    <w:rsid w:val="008D167D"/>
    <w:rsid w:val="008D16E0"/>
    <w:rsid w:val="008D261F"/>
    <w:rsid w:val="008D492A"/>
    <w:rsid w:val="008D4B58"/>
    <w:rsid w:val="008D4B8A"/>
    <w:rsid w:val="008D6541"/>
    <w:rsid w:val="008D7D7B"/>
    <w:rsid w:val="008E09AE"/>
    <w:rsid w:val="008E0F52"/>
    <w:rsid w:val="008E133A"/>
    <w:rsid w:val="008E2316"/>
    <w:rsid w:val="008E25F1"/>
    <w:rsid w:val="008E34BE"/>
    <w:rsid w:val="008E3F8B"/>
    <w:rsid w:val="008E42F4"/>
    <w:rsid w:val="008E5307"/>
    <w:rsid w:val="008E5595"/>
    <w:rsid w:val="008E5657"/>
    <w:rsid w:val="008E5E51"/>
    <w:rsid w:val="008E721F"/>
    <w:rsid w:val="008E7D63"/>
    <w:rsid w:val="008F002A"/>
    <w:rsid w:val="008F00DB"/>
    <w:rsid w:val="008F0EDA"/>
    <w:rsid w:val="008F110E"/>
    <w:rsid w:val="008F1264"/>
    <w:rsid w:val="008F20D9"/>
    <w:rsid w:val="008F37D3"/>
    <w:rsid w:val="008F47C6"/>
    <w:rsid w:val="008F4CF7"/>
    <w:rsid w:val="008F4EDF"/>
    <w:rsid w:val="008F5634"/>
    <w:rsid w:val="008F5948"/>
    <w:rsid w:val="008F5B4E"/>
    <w:rsid w:val="008F60A4"/>
    <w:rsid w:val="00900093"/>
    <w:rsid w:val="009006A2"/>
    <w:rsid w:val="00900931"/>
    <w:rsid w:val="0090102B"/>
    <w:rsid w:val="009011AF"/>
    <w:rsid w:val="00901448"/>
    <w:rsid w:val="009026AD"/>
    <w:rsid w:val="009028C9"/>
    <w:rsid w:val="009036BC"/>
    <w:rsid w:val="00903AFB"/>
    <w:rsid w:val="00904B84"/>
    <w:rsid w:val="00905C47"/>
    <w:rsid w:val="00906379"/>
    <w:rsid w:val="0090638B"/>
    <w:rsid w:val="00906393"/>
    <w:rsid w:val="00906480"/>
    <w:rsid w:val="00907086"/>
    <w:rsid w:val="0090764B"/>
    <w:rsid w:val="0091001B"/>
    <w:rsid w:val="009101EA"/>
    <w:rsid w:val="009106FC"/>
    <w:rsid w:val="0091090F"/>
    <w:rsid w:val="009118BB"/>
    <w:rsid w:val="0091191F"/>
    <w:rsid w:val="00912A2F"/>
    <w:rsid w:val="009140CD"/>
    <w:rsid w:val="009148F3"/>
    <w:rsid w:val="00915541"/>
    <w:rsid w:val="00915B81"/>
    <w:rsid w:val="00915D6B"/>
    <w:rsid w:val="009160DF"/>
    <w:rsid w:val="00916287"/>
    <w:rsid w:val="009162C7"/>
    <w:rsid w:val="00916EC2"/>
    <w:rsid w:val="00917028"/>
    <w:rsid w:val="009174AA"/>
    <w:rsid w:val="009178BD"/>
    <w:rsid w:val="009212F6"/>
    <w:rsid w:val="009213BD"/>
    <w:rsid w:val="00922DC3"/>
    <w:rsid w:val="00922EDB"/>
    <w:rsid w:val="00923522"/>
    <w:rsid w:val="00923AFA"/>
    <w:rsid w:val="00924627"/>
    <w:rsid w:val="009250A8"/>
    <w:rsid w:val="00925BE6"/>
    <w:rsid w:val="00926F61"/>
    <w:rsid w:val="009301D5"/>
    <w:rsid w:val="00931064"/>
    <w:rsid w:val="0093123D"/>
    <w:rsid w:val="00933040"/>
    <w:rsid w:val="009330E9"/>
    <w:rsid w:val="00933B95"/>
    <w:rsid w:val="00935B49"/>
    <w:rsid w:val="00935D15"/>
    <w:rsid w:val="00936C2F"/>
    <w:rsid w:val="009411FB"/>
    <w:rsid w:val="009414A9"/>
    <w:rsid w:val="00941629"/>
    <w:rsid w:val="00941B71"/>
    <w:rsid w:val="00941F73"/>
    <w:rsid w:val="009421AD"/>
    <w:rsid w:val="0094221C"/>
    <w:rsid w:val="00942903"/>
    <w:rsid w:val="00942B92"/>
    <w:rsid w:val="0094409C"/>
    <w:rsid w:val="00944159"/>
    <w:rsid w:val="009444D9"/>
    <w:rsid w:val="009449B2"/>
    <w:rsid w:val="00944A82"/>
    <w:rsid w:val="00946C4D"/>
    <w:rsid w:val="009471B7"/>
    <w:rsid w:val="009502A9"/>
    <w:rsid w:val="0095285B"/>
    <w:rsid w:val="00953FE9"/>
    <w:rsid w:val="0095481C"/>
    <w:rsid w:val="009556D5"/>
    <w:rsid w:val="00955E45"/>
    <w:rsid w:val="009567E6"/>
    <w:rsid w:val="00956B7B"/>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0F4"/>
    <w:rsid w:val="00971592"/>
    <w:rsid w:val="0097172B"/>
    <w:rsid w:val="00971DDF"/>
    <w:rsid w:val="00972237"/>
    <w:rsid w:val="0097318A"/>
    <w:rsid w:val="009731D6"/>
    <w:rsid w:val="00974708"/>
    <w:rsid w:val="00974746"/>
    <w:rsid w:val="00975119"/>
    <w:rsid w:val="009757C7"/>
    <w:rsid w:val="00976F04"/>
    <w:rsid w:val="009777F4"/>
    <w:rsid w:val="00977AD8"/>
    <w:rsid w:val="00980A10"/>
    <w:rsid w:val="00981130"/>
    <w:rsid w:val="0098152E"/>
    <w:rsid w:val="0098164B"/>
    <w:rsid w:val="0098251E"/>
    <w:rsid w:val="00983038"/>
    <w:rsid w:val="00983D46"/>
    <w:rsid w:val="00983DCA"/>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3911"/>
    <w:rsid w:val="009944CB"/>
    <w:rsid w:val="009959AF"/>
    <w:rsid w:val="00996306"/>
    <w:rsid w:val="00996744"/>
    <w:rsid w:val="009967DA"/>
    <w:rsid w:val="0099705B"/>
    <w:rsid w:val="00997CF4"/>
    <w:rsid w:val="009A0FD5"/>
    <w:rsid w:val="009A1169"/>
    <w:rsid w:val="009A1425"/>
    <w:rsid w:val="009A1A10"/>
    <w:rsid w:val="009A1AAC"/>
    <w:rsid w:val="009A1B7B"/>
    <w:rsid w:val="009A2D7E"/>
    <w:rsid w:val="009A3789"/>
    <w:rsid w:val="009A3AA7"/>
    <w:rsid w:val="009A4860"/>
    <w:rsid w:val="009A6919"/>
    <w:rsid w:val="009A6AC7"/>
    <w:rsid w:val="009A6CC2"/>
    <w:rsid w:val="009A7831"/>
    <w:rsid w:val="009B0408"/>
    <w:rsid w:val="009B052B"/>
    <w:rsid w:val="009B0843"/>
    <w:rsid w:val="009B0D83"/>
    <w:rsid w:val="009B158F"/>
    <w:rsid w:val="009B1E47"/>
    <w:rsid w:val="009B20D0"/>
    <w:rsid w:val="009B21EC"/>
    <w:rsid w:val="009B28FE"/>
    <w:rsid w:val="009B2CED"/>
    <w:rsid w:val="009B345D"/>
    <w:rsid w:val="009B57C8"/>
    <w:rsid w:val="009B5A4D"/>
    <w:rsid w:val="009B7321"/>
    <w:rsid w:val="009B7A72"/>
    <w:rsid w:val="009B7BB8"/>
    <w:rsid w:val="009C126A"/>
    <w:rsid w:val="009C1D4C"/>
    <w:rsid w:val="009C2DD2"/>
    <w:rsid w:val="009C3ADF"/>
    <w:rsid w:val="009C441F"/>
    <w:rsid w:val="009C4A07"/>
    <w:rsid w:val="009C4B8E"/>
    <w:rsid w:val="009C51D5"/>
    <w:rsid w:val="009C543C"/>
    <w:rsid w:val="009C553F"/>
    <w:rsid w:val="009C599A"/>
    <w:rsid w:val="009C5DB5"/>
    <w:rsid w:val="009C650E"/>
    <w:rsid w:val="009C70DB"/>
    <w:rsid w:val="009C7C05"/>
    <w:rsid w:val="009D0E75"/>
    <w:rsid w:val="009D159E"/>
    <w:rsid w:val="009D19BC"/>
    <w:rsid w:val="009D2348"/>
    <w:rsid w:val="009D2F0C"/>
    <w:rsid w:val="009D3578"/>
    <w:rsid w:val="009D3A5F"/>
    <w:rsid w:val="009D3EF3"/>
    <w:rsid w:val="009D4D6E"/>
    <w:rsid w:val="009D5193"/>
    <w:rsid w:val="009D5C32"/>
    <w:rsid w:val="009D6472"/>
    <w:rsid w:val="009D6A86"/>
    <w:rsid w:val="009D7281"/>
    <w:rsid w:val="009D79F4"/>
    <w:rsid w:val="009D7A14"/>
    <w:rsid w:val="009E00CB"/>
    <w:rsid w:val="009E1374"/>
    <w:rsid w:val="009E1802"/>
    <w:rsid w:val="009E2B4C"/>
    <w:rsid w:val="009E3CD1"/>
    <w:rsid w:val="009E5AF5"/>
    <w:rsid w:val="009E5EB5"/>
    <w:rsid w:val="009E74F0"/>
    <w:rsid w:val="009F0768"/>
    <w:rsid w:val="009F0924"/>
    <w:rsid w:val="009F152E"/>
    <w:rsid w:val="009F2901"/>
    <w:rsid w:val="009F2B43"/>
    <w:rsid w:val="009F39AF"/>
    <w:rsid w:val="009F5211"/>
    <w:rsid w:val="009F5ACD"/>
    <w:rsid w:val="009F7867"/>
    <w:rsid w:val="009F7D66"/>
    <w:rsid w:val="009F7DFA"/>
    <w:rsid w:val="009F7FBB"/>
    <w:rsid w:val="00A00BD2"/>
    <w:rsid w:val="00A00E56"/>
    <w:rsid w:val="00A01C4B"/>
    <w:rsid w:val="00A01C99"/>
    <w:rsid w:val="00A027F3"/>
    <w:rsid w:val="00A02FAD"/>
    <w:rsid w:val="00A03978"/>
    <w:rsid w:val="00A03F5D"/>
    <w:rsid w:val="00A04ACA"/>
    <w:rsid w:val="00A05DF3"/>
    <w:rsid w:val="00A05F1A"/>
    <w:rsid w:val="00A0670C"/>
    <w:rsid w:val="00A07E08"/>
    <w:rsid w:val="00A103A0"/>
    <w:rsid w:val="00A11FE8"/>
    <w:rsid w:val="00A12798"/>
    <w:rsid w:val="00A13368"/>
    <w:rsid w:val="00A1336B"/>
    <w:rsid w:val="00A14098"/>
    <w:rsid w:val="00A1454C"/>
    <w:rsid w:val="00A146D9"/>
    <w:rsid w:val="00A153BE"/>
    <w:rsid w:val="00A15DEE"/>
    <w:rsid w:val="00A167B5"/>
    <w:rsid w:val="00A168A6"/>
    <w:rsid w:val="00A16DBE"/>
    <w:rsid w:val="00A17C4F"/>
    <w:rsid w:val="00A201C5"/>
    <w:rsid w:val="00A20653"/>
    <w:rsid w:val="00A20A39"/>
    <w:rsid w:val="00A21013"/>
    <w:rsid w:val="00A2190A"/>
    <w:rsid w:val="00A22681"/>
    <w:rsid w:val="00A22C38"/>
    <w:rsid w:val="00A238BD"/>
    <w:rsid w:val="00A23BF6"/>
    <w:rsid w:val="00A23DA4"/>
    <w:rsid w:val="00A243E4"/>
    <w:rsid w:val="00A2459D"/>
    <w:rsid w:val="00A24E23"/>
    <w:rsid w:val="00A2523E"/>
    <w:rsid w:val="00A25A02"/>
    <w:rsid w:val="00A25F05"/>
    <w:rsid w:val="00A26A80"/>
    <w:rsid w:val="00A27D6E"/>
    <w:rsid w:val="00A3073C"/>
    <w:rsid w:val="00A311AE"/>
    <w:rsid w:val="00A312A6"/>
    <w:rsid w:val="00A3130E"/>
    <w:rsid w:val="00A31DB4"/>
    <w:rsid w:val="00A324CF"/>
    <w:rsid w:val="00A32E8B"/>
    <w:rsid w:val="00A32ED6"/>
    <w:rsid w:val="00A3370E"/>
    <w:rsid w:val="00A344A5"/>
    <w:rsid w:val="00A346C3"/>
    <w:rsid w:val="00A34BD1"/>
    <w:rsid w:val="00A3713F"/>
    <w:rsid w:val="00A429FD"/>
    <w:rsid w:val="00A42D07"/>
    <w:rsid w:val="00A450C0"/>
    <w:rsid w:val="00A45468"/>
    <w:rsid w:val="00A45495"/>
    <w:rsid w:val="00A455F8"/>
    <w:rsid w:val="00A457D4"/>
    <w:rsid w:val="00A45BDF"/>
    <w:rsid w:val="00A461A6"/>
    <w:rsid w:val="00A46D28"/>
    <w:rsid w:val="00A4791B"/>
    <w:rsid w:val="00A50A48"/>
    <w:rsid w:val="00A51242"/>
    <w:rsid w:val="00A513CA"/>
    <w:rsid w:val="00A51522"/>
    <w:rsid w:val="00A51573"/>
    <w:rsid w:val="00A51A5E"/>
    <w:rsid w:val="00A52895"/>
    <w:rsid w:val="00A52CAE"/>
    <w:rsid w:val="00A53DA0"/>
    <w:rsid w:val="00A5765D"/>
    <w:rsid w:val="00A607CB"/>
    <w:rsid w:val="00A61D00"/>
    <w:rsid w:val="00A62DDC"/>
    <w:rsid w:val="00A6351F"/>
    <w:rsid w:val="00A65A70"/>
    <w:rsid w:val="00A66143"/>
    <w:rsid w:val="00A66F36"/>
    <w:rsid w:val="00A676D9"/>
    <w:rsid w:val="00A67BF7"/>
    <w:rsid w:val="00A67EFC"/>
    <w:rsid w:val="00A7031E"/>
    <w:rsid w:val="00A71140"/>
    <w:rsid w:val="00A71D2F"/>
    <w:rsid w:val="00A71DC7"/>
    <w:rsid w:val="00A72B7B"/>
    <w:rsid w:val="00A734BA"/>
    <w:rsid w:val="00A7368C"/>
    <w:rsid w:val="00A73790"/>
    <w:rsid w:val="00A74692"/>
    <w:rsid w:val="00A74713"/>
    <w:rsid w:val="00A75135"/>
    <w:rsid w:val="00A75726"/>
    <w:rsid w:val="00A75995"/>
    <w:rsid w:val="00A7618B"/>
    <w:rsid w:val="00A7640B"/>
    <w:rsid w:val="00A77198"/>
    <w:rsid w:val="00A775CA"/>
    <w:rsid w:val="00A7778B"/>
    <w:rsid w:val="00A803BC"/>
    <w:rsid w:val="00A80890"/>
    <w:rsid w:val="00A80969"/>
    <w:rsid w:val="00A82831"/>
    <w:rsid w:val="00A82AA6"/>
    <w:rsid w:val="00A8336D"/>
    <w:rsid w:val="00A84644"/>
    <w:rsid w:val="00A84805"/>
    <w:rsid w:val="00A85279"/>
    <w:rsid w:val="00A858C5"/>
    <w:rsid w:val="00A85EAE"/>
    <w:rsid w:val="00A86EA7"/>
    <w:rsid w:val="00A872DB"/>
    <w:rsid w:val="00A87BD2"/>
    <w:rsid w:val="00A91244"/>
    <w:rsid w:val="00A91778"/>
    <w:rsid w:val="00A91AA1"/>
    <w:rsid w:val="00A926A8"/>
    <w:rsid w:val="00A92776"/>
    <w:rsid w:val="00A93181"/>
    <w:rsid w:val="00A938E6"/>
    <w:rsid w:val="00A93CCF"/>
    <w:rsid w:val="00A94640"/>
    <w:rsid w:val="00A94ABF"/>
    <w:rsid w:val="00A95BD5"/>
    <w:rsid w:val="00A96F78"/>
    <w:rsid w:val="00AA09A2"/>
    <w:rsid w:val="00AA1087"/>
    <w:rsid w:val="00AA25A9"/>
    <w:rsid w:val="00AA26D9"/>
    <w:rsid w:val="00AA2C4C"/>
    <w:rsid w:val="00AA3DEA"/>
    <w:rsid w:val="00AA4BC4"/>
    <w:rsid w:val="00AA51AD"/>
    <w:rsid w:val="00AA591E"/>
    <w:rsid w:val="00AA65C9"/>
    <w:rsid w:val="00AA6ACB"/>
    <w:rsid w:val="00AA7CAB"/>
    <w:rsid w:val="00AA7E8F"/>
    <w:rsid w:val="00AB0A32"/>
    <w:rsid w:val="00AB0E56"/>
    <w:rsid w:val="00AB1524"/>
    <w:rsid w:val="00AB21A8"/>
    <w:rsid w:val="00AB23A4"/>
    <w:rsid w:val="00AB2C3C"/>
    <w:rsid w:val="00AB36B5"/>
    <w:rsid w:val="00AB3A15"/>
    <w:rsid w:val="00AB4ECC"/>
    <w:rsid w:val="00AB6601"/>
    <w:rsid w:val="00AB674E"/>
    <w:rsid w:val="00AB6D79"/>
    <w:rsid w:val="00AB7806"/>
    <w:rsid w:val="00AC02C1"/>
    <w:rsid w:val="00AC0836"/>
    <w:rsid w:val="00AC0AB6"/>
    <w:rsid w:val="00AC0C89"/>
    <w:rsid w:val="00AC10AD"/>
    <w:rsid w:val="00AC111B"/>
    <w:rsid w:val="00AC155D"/>
    <w:rsid w:val="00AC1E55"/>
    <w:rsid w:val="00AC276B"/>
    <w:rsid w:val="00AC3CE9"/>
    <w:rsid w:val="00AC3F44"/>
    <w:rsid w:val="00AC429F"/>
    <w:rsid w:val="00AC60B4"/>
    <w:rsid w:val="00AC6163"/>
    <w:rsid w:val="00AC78BF"/>
    <w:rsid w:val="00AD002B"/>
    <w:rsid w:val="00AD00C5"/>
    <w:rsid w:val="00AD165F"/>
    <w:rsid w:val="00AD222F"/>
    <w:rsid w:val="00AD2794"/>
    <w:rsid w:val="00AD2B9F"/>
    <w:rsid w:val="00AD2DC5"/>
    <w:rsid w:val="00AD3084"/>
    <w:rsid w:val="00AD3455"/>
    <w:rsid w:val="00AD3CAD"/>
    <w:rsid w:val="00AD686E"/>
    <w:rsid w:val="00AD69FF"/>
    <w:rsid w:val="00AD6A33"/>
    <w:rsid w:val="00AD702B"/>
    <w:rsid w:val="00AD72E6"/>
    <w:rsid w:val="00AD788B"/>
    <w:rsid w:val="00AD7C95"/>
    <w:rsid w:val="00AE0430"/>
    <w:rsid w:val="00AE06D1"/>
    <w:rsid w:val="00AE0960"/>
    <w:rsid w:val="00AE3DE1"/>
    <w:rsid w:val="00AE44AC"/>
    <w:rsid w:val="00AE60C3"/>
    <w:rsid w:val="00AE63B3"/>
    <w:rsid w:val="00AE6E76"/>
    <w:rsid w:val="00AE6F68"/>
    <w:rsid w:val="00AE7527"/>
    <w:rsid w:val="00AF0746"/>
    <w:rsid w:val="00AF101E"/>
    <w:rsid w:val="00AF11F1"/>
    <w:rsid w:val="00AF259C"/>
    <w:rsid w:val="00AF2D54"/>
    <w:rsid w:val="00AF3458"/>
    <w:rsid w:val="00AF377A"/>
    <w:rsid w:val="00AF3F7B"/>
    <w:rsid w:val="00AF4145"/>
    <w:rsid w:val="00AF42B4"/>
    <w:rsid w:val="00AF49CC"/>
    <w:rsid w:val="00AF4B8A"/>
    <w:rsid w:val="00AF4F1B"/>
    <w:rsid w:val="00AF50E9"/>
    <w:rsid w:val="00AF5EC6"/>
    <w:rsid w:val="00AF6BAA"/>
    <w:rsid w:val="00AF6E21"/>
    <w:rsid w:val="00AF6E8A"/>
    <w:rsid w:val="00AF7213"/>
    <w:rsid w:val="00AF7D92"/>
    <w:rsid w:val="00B00C28"/>
    <w:rsid w:val="00B011CC"/>
    <w:rsid w:val="00B022D6"/>
    <w:rsid w:val="00B02A2D"/>
    <w:rsid w:val="00B03575"/>
    <w:rsid w:val="00B04048"/>
    <w:rsid w:val="00B0433C"/>
    <w:rsid w:val="00B04F3D"/>
    <w:rsid w:val="00B05702"/>
    <w:rsid w:val="00B06DD9"/>
    <w:rsid w:val="00B07B3F"/>
    <w:rsid w:val="00B07CD6"/>
    <w:rsid w:val="00B07E52"/>
    <w:rsid w:val="00B07F2B"/>
    <w:rsid w:val="00B10010"/>
    <w:rsid w:val="00B11775"/>
    <w:rsid w:val="00B11FF4"/>
    <w:rsid w:val="00B12632"/>
    <w:rsid w:val="00B12660"/>
    <w:rsid w:val="00B12F5F"/>
    <w:rsid w:val="00B1302D"/>
    <w:rsid w:val="00B14434"/>
    <w:rsid w:val="00B149A6"/>
    <w:rsid w:val="00B1513F"/>
    <w:rsid w:val="00B15B31"/>
    <w:rsid w:val="00B15B89"/>
    <w:rsid w:val="00B17107"/>
    <w:rsid w:val="00B173EE"/>
    <w:rsid w:val="00B1746F"/>
    <w:rsid w:val="00B175E1"/>
    <w:rsid w:val="00B17C69"/>
    <w:rsid w:val="00B17EA8"/>
    <w:rsid w:val="00B202E2"/>
    <w:rsid w:val="00B20725"/>
    <w:rsid w:val="00B20B94"/>
    <w:rsid w:val="00B23D06"/>
    <w:rsid w:val="00B24258"/>
    <w:rsid w:val="00B2506B"/>
    <w:rsid w:val="00B25CE4"/>
    <w:rsid w:val="00B2628E"/>
    <w:rsid w:val="00B26611"/>
    <w:rsid w:val="00B266B0"/>
    <w:rsid w:val="00B2776B"/>
    <w:rsid w:val="00B27921"/>
    <w:rsid w:val="00B3000E"/>
    <w:rsid w:val="00B305B3"/>
    <w:rsid w:val="00B31FC6"/>
    <w:rsid w:val="00B326A8"/>
    <w:rsid w:val="00B329EB"/>
    <w:rsid w:val="00B33508"/>
    <w:rsid w:val="00B3377E"/>
    <w:rsid w:val="00B34244"/>
    <w:rsid w:val="00B35630"/>
    <w:rsid w:val="00B35786"/>
    <w:rsid w:val="00B35DA4"/>
    <w:rsid w:val="00B37425"/>
    <w:rsid w:val="00B407C2"/>
    <w:rsid w:val="00B40A96"/>
    <w:rsid w:val="00B40ADE"/>
    <w:rsid w:val="00B4184B"/>
    <w:rsid w:val="00B422A7"/>
    <w:rsid w:val="00B42805"/>
    <w:rsid w:val="00B42A32"/>
    <w:rsid w:val="00B42FA6"/>
    <w:rsid w:val="00B431AE"/>
    <w:rsid w:val="00B4399E"/>
    <w:rsid w:val="00B43A16"/>
    <w:rsid w:val="00B43A3D"/>
    <w:rsid w:val="00B44666"/>
    <w:rsid w:val="00B45C10"/>
    <w:rsid w:val="00B45CE1"/>
    <w:rsid w:val="00B46A75"/>
    <w:rsid w:val="00B46E72"/>
    <w:rsid w:val="00B500CD"/>
    <w:rsid w:val="00B50F26"/>
    <w:rsid w:val="00B5138B"/>
    <w:rsid w:val="00B51BB0"/>
    <w:rsid w:val="00B52341"/>
    <w:rsid w:val="00B5239C"/>
    <w:rsid w:val="00B53055"/>
    <w:rsid w:val="00B53893"/>
    <w:rsid w:val="00B548C2"/>
    <w:rsid w:val="00B55428"/>
    <w:rsid w:val="00B556FB"/>
    <w:rsid w:val="00B55E5C"/>
    <w:rsid w:val="00B570BF"/>
    <w:rsid w:val="00B60970"/>
    <w:rsid w:val="00B60CDC"/>
    <w:rsid w:val="00B61188"/>
    <w:rsid w:val="00B61312"/>
    <w:rsid w:val="00B62047"/>
    <w:rsid w:val="00B62504"/>
    <w:rsid w:val="00B628FB"/>
    <w:rsid w:val="00B62FEA"/>
    <w:rsid w:val="00B63337"/>
    <w:rsid w:val="00B63505"/>
    <w:rsid w:val="00B6369F"/>
    <w:rsid w:val="00B639D7"/>
    <w:rsid w:val="00B64AA7"/>
    <w:rsid w:val="00B64E10"/>
    <w:rsid w:val="00B66594"/>
    <w:rsid w:val="00B67805"/>
    <w:rsid w:val="00B67939"/>
    <w:rsid w:val="00B67D9E"/>
    <w:rsid w:val="00B70A76"/>
    <w:rsid w:val="00B7171F"/>
    <w:rsid w:val="00B7177C"/>
    <w:rsid w:val="00B721CD"/>
    <w:rsid w:val="00B7267A"/>
    <w:rsid w:val="00B726FF"/>
    <w:rsid w:val="00B7291A"/>
    <w:rsid w:val="00B72A91"/>
    <w:rsid w:val="00B72AA4"/>
    <w:rsid w:val="00B72D4E"/>
    <w:rsid w:val="00B73531"/>
    <w:rsid w:val="00B73B1B"/>
    <w:rsid w:val="00B73C26"/>
    <w:rsid w:val="00B73FB4"/>
    <w:rsid w:val="00B74214"/>
    <w:rsid w:val="00B745FB"/>
    <w:rsid w:val="00B751A8"/>
    <w:rsid w:val="00B75454"/>
    <w:rsid w:val="00B75603"/>
    <w:rsid w:val="00B76BCD"/>
    <w:rsid w:val="00B76EE9"/>
    <w:rsid w:val="00B77880"/>
    <w:rsid w:val="00B80A42"/>
    <w:rsid w:val="00B80D90"/>
    <w:rsid w:val="00B80E77"/>
    <w:rsid w:val="00B81DB0"/>
    <w:rsid w:val="00B82613"/>
    <w:rsid w:val="00B828B5"/>
    <w:rsid w:val="00B84E9C"/>
    <w:rsid w:val="00B84F1F"/>
    <w:rsid w:val="00B85522"/>
    <w:rsid w:val="00B85A5A"/>
    <w:rsid w:val="00B869DF"/>
    <w:rsid w:val="00B90853"/>
    <w:rsid w:val="00B90E2A"/>
    <w:rsid w:val="00B90F2A"/>
    <w:rsid w:val="00B9198D"/>
    <w:rsid w:val="00B92BC6"/>
    <w:rsid w:val="00B92CD3"/>
    <w:rsid w:val="00B93008"/>
    <w:rsid w:val="00B9345B"/>
    <w:rsid w:val="00B93679"/>
    <w:rsid w:val="00B93ADB"/>
    <w:rsid w:val="00B94025"/>
    <w:rsid w:val="00B9406D"/>
    <w:rsid w:val="00B942A8"/>
    <w:rsid w:val="00B94BA7"/>
    <w:rsid w:val="00B94BE9"/>
    <w:rsid w:val="00B94D50"/>
    <w:rsid w:val="00B94E0E"/>
    <w:rsid w:val="00B959D1"/>
    <w:rsid w:val="00B96F75"/>
    <w:rsid w:val="00B970A0"/>
    <w:rsid w:val="00B97CA3"/>
    <w:rsid w:val="00BA2B77"/>
    <w:rsid w:val="00BA2B80"/>
    <w:rsid w:val="00BA3A1C"/>
    <w:rsid w:val="00BA3D7B"/>
    <w:rsid w:val="00BA45D1"/>
    <w:rsid w:val="00BA4927"/>
    <w:rsid w:val="00BA7011"/>
    <w:rsid w:val="00BA726A"/>
    <w:rsid w:val="00BA76A9"/>
    <w:rsid w:val="00BA7B0D"/>
    <w:rsid w:val="00BA7B7E"/>
    <w:rsid w:val="00BB3309"/>
    <w:rsid w:val="00BB355C"/>
    <w:rsid w:val="00BB3E2B"/>
    <w:rsid w:val="00BB424B"/>
    <w:rsid w:val="00BB5043"/>
    <w:rsid w:val="00BB5D1C"/>
    <w:rsid w:val="00BB6347"/>
    <w:rsid w:val="00BB6552"/>
    <w:rsid w:val="00BB65CA"/>
    <w:rsid w:val="00BB6ADD"/>
    <w:rsid w:val="00BB6B9B"/>
    <w:rsid w:val="00BB754F"/>
    <w:rsid w:val="00BB7E5A"/>
    <w:rsid w:val="00BC07A1"/>
    <w:rsid w:val="00BC07D4"/>
    <w:rsid w:val="00BC0A5D"/>
    <w:rsid w:val="00BC0BE3"/>
    <w:rsid w:val="00BC1800"/>
    <w:rsid w:val="00BC1AD9"/>
    <w:rsid w:val="00BC32E7"/>
    <w:rsid w:val="00BC348E"/>
    <w:rsid w:val="00BC58B9"/>
    <w:rsid w:val="00BC70FB"/>
    <w:rsid w:val="00BD0CA2"/>
    <w:rsid w:val="00BD3E68"/>
    <w:rsid w:val="00BD3FB3"/>
    <w:rsid w:val="00BD598A"/>
    <w:rsid w:val="00BD5D2A"/>
    <w:rsid w:val="00BD6650"/>
    <w:rsid w:val="00BD75B4"/>
    <w:rsid w:val="00BD7BFE"/>
    <w:rsid w:val="00BD7D14"/>
    <w:rsid w:val="00BE02B4"/>
    <w:rsid w:val="00BE0A4E"/>
    <w:rsid w:val="00BE1553"/>
    <w:rsid w:val="00BE19DC"/>
    <w:rsid w:val="00BE4EC9"/>
    <w:rsid w:val="00BE56B1"/>
    <w:rsid w:val="00BE5C12"/>
    <w:rsid w:val="00BE5FFC"/>
    <w:rsid w:val="00BE631E"/>
    <w:rsid w:val="00BE6BA3"/>
    <w:rsid w:val="00BE71F7"/>
    <w:rsid w:val="00BE724F"/>
    <w:rsid w:val="00BF0CCF"/>
    <w:rsid w:val="00BF0FC5"/>
    <w:rsid w:val="00BF10BC"/>
    <w:rsid w:val="00BF10D0"/>
    <w:rsid w:val="00BF2038"/>
    <w:rsid w:val="00BF21AC"/>
    <w:rsid w:val="00BF2E53"/>
    <w:rsid w:val="00BF3133"/>
    <w:rsid w:val="00BF3669"/>
    <w:rsid w:val="00BF3C0D"/>
    <w:rsid w:val="00BF4888"/>
    <w:rsid w:val="00BF5A63"/>
    <w:rsid w:val="00BF711C"/>
    <w:rsid w:val="00BF7482"/>
    <w:rsid w:val="00BF7796"/>
    <w:rsid w:val="00BF7C74"/>
    <w:rsid w:val="00BF7FE8"/>
    <w:rsid w:val="00C007DD"/>
    <w:rsid w:val="00C00ED8"/>
    <w:rsid w:val="00C03309"/>
    <w:rsid w:val="00C03452"/>
    <w:rsid w:val="00C067D5"/>
    <w:rsid w:val="00C072FE"/>
    <w:rsid w:val="00C10392"/>
    <w:rsid w:val="00C12E39"/>
    <w:rsid w:val="00C13DA5"/>
    <w:rsid w:val="00C14164"/>
    <w:rsid w:val="00C151CF"/>
    <w:rsid w:val="00C15312"/>
    <w:rsid w:val="00C15D8E"/>
    <w:rsid w:val="00C16DEE"/>
    <w:rsid w:val="00C17012"/>
    <w:rsid w:val="00C17665"/>
    <w:rsid w:val="00C178FB"/>
    <w:rsid w:val="00C17DBF"/>
    <w:rsid w:val="00C206C8"/>
    <w:rsid w:val="00C209D8"/>
    <w:rsid w:val="00C22132"/>
    <w:rsid w:val="00C22B28"/>
    <w:rsid w:val="00C22B5A"/>
    <w:rsid w:val="00C22FB1"/>
    <w:rsid w:val="00C23E6D"/>
    <w:rsid w:val="00C247BF"/>
    <w:rsid w:val="00C25554"/>
    <w:rsid w:val="00C257B7"/>
    <w:rsid w:val="00C27265"/>
    <w:rsid w:val="00C272E8"/>
    <w:rsid w:val="00C302F5"/>
    <w:rsid w:val="00C311EC"/>
    <w:rsid w:val="00C33359"/>
    <w:rsid w:val="00C34522"/>
    <w:rsid w:val="00C348D6"/>
    <w:rsid w:val="00C36289"/>
    <w:rsid w:val="00C3634D"/>
    <w:rsid w:val="00C365E7"/>
    <w:rsid w:val="00C36E34"/>
    <w:rsid w:val="00C404EE"/>
    <w:rsid w:val="00C40D2D"/>
    <w:rsid w:val="00C40FC3"/>
    <w:rsid w:val="00C4171B"/>
    <w:rsid w:val="00C42193"/>
    <w:rsid w:val="00C42689"/>
    <w:rsid w:val="00C42988"/>
    <w:rsid w:val="00C42BD4"/>
    <w:rsid w:val="00C43547"/>
    <w:rsid w:val="00C43FF0"/>
    <w:rsid w:val="00C44641"/>
    <w:rsid w:val="00C45DFD"/>
    <w:rsid w:val="00C45EF5"/>
    <w:rsid w:val="00C46B7E"/>
    <w:rsid w:val="00C50680"/>
    <w:rsid w:val="00C50A4E"/>
    <w:rsid w:val="00C50AEF"/>
    <w:rsid w:val="00C50B71"/>
    <w:rsid w:val="00C520B1"/>
    <w:rsid w:val="00C522D6"/>
    <w:rsid w:val="00C5306D"/>
    <w:rsid w:val="00C538AD"/>
    <w:rsid w:val="00C53A7F"/>
    <w:rsid w:val="00C53D7F"/>
    <w:rsid w:val="00C54020"/>
    <w:rsid w:val="00C5406F"/>
    <w:rsid w:val="00C545C5"/>
    <w:rsid w:val="00C54CEC"/>
    <w:rsid w:val="00C5525E"/>
    <w:rsid w:val="00C55566"/>
    <w:rsid w:val="00C5559C"/>
    <w:rsid w:val="00C55B1D"/>
    <w:rsid w:val="00C568FE"/>
    <w:rsid w:val="00C573E9"/>
    <w:rsid w:val="00C5749F"/>
    <w:rsid w:val="00C6038F"/>
    <w:rsid w:val="00C61498"/>
    <w:rsid w:val="00C61D4B"/>
    <w:rsid w:val="00C6225E"/>
    <w:rsid w:val="00C62B0A"/>
    <w:rsid w:val="00C63F08"/>
    <w:rsid w:val="00C64559"/>
    <w:rsid w:val="00C6528C"/>
    <w:rsid w:val="00C661E8"/>
    <w:rsid w:val="00C6648F"/>
    <w:rsid w:val="00C66D27"/>
    <w:rsid w:val="00C66E69"/>
    <w:rsid w:val="00C66F6B"/>
    <w:rsid w:val="00C67968"/>
    <w:rsid w:val="00C70084"/>
    <w:rsid w:val="00C7235B"/>
    <w:rsid w:val="00C72DE5"/>
    <w:rsid w:val="00C72E18"/>
    <w:rsid w:val="00C731AD"/>
    <w:rsid w:val="00C73379"/>
    <w:rsid w:val="00C7380B"/>
    <w:rsid w:val="00C74421"/>
    <w:rsid w:val="00C7542D"/>
    <w:rsid w:val="00C75F2F"/>
    <w:rsid w:val="00C75FEE"/>
    <w:rsid w:val="00C76F1D"/>
    <w:rsid w:val="00C7724F"/>
    <w:rsid w:val="00C77D26"/>
    <w:rsid w:val="00C80BDF"/>
    <w:rsid w:val="00C81A65"/>
    <w:rsid w:val="00C824CC"/>
    <w:rsid w:val="00C83563"/>
    <w:rsid w:val="00C83B4D"/>
    <w:rsid w:val="00C84D39"/>
    <w:rsid w:val="00C85277"/>
    <w:rsid w:val="00C85286"/>
    <w:rsid w:val="00C85556"/>
    <w:rsid w:val="00C85D76"/>
    <w:rsid w:val="00C8626E"/>
    <w:rsid w:val="00C864D4"/>
    <w:rsid w:val="00C8681C"/>
    <w:rsid w:val="00C86C4E"/>
    <w:rsid w:val="00C873AC"/>
    <w:rsid w:val="00C87722"/>
    <w:rsid w:val="00C87B19"/>
    <w:rsid w:val="00C92490"/>
    <w:rsid w:val="00C93462"/>
    <w:rsid w:val="00C93E9F"/>
    <w:rsid w:val="00C941C3"/>
    <w:rsid w:val="00C94384"/>
    <w:rsid w:val="00C94A30"/>
    <w:rsid w:val="00C94A34"/>
    <w:rsid w:val="00C94C2B"/>
    <w:rsid w:val="00C9519B"/>
    <w:rsid w:val="00C96F79"/>
    <w:rsid w:val="00C97CF9"/>
    <w:rsid w:val="00CA017D"/>
    <w:rsid w:val="00CA0642"/>
    <w:rsid w:val="00CA13F7"/>
    <w:rsid w:val="00CA17DD"/>
    <w:rsid w:val="00CA17E9"/>
    <w:rsid w:val="00CA1863"/>
    <w:rsid w:val="00CA192A"/>
    <w:rsid w:val="00CA1CCA"/>
    <w:rsid w:val="00CA26CE"/>
    <w:rsid w:val="00CA391D"/>
    <w:rsid w:val="00CA3ACD"/>
    <w:rsid w:val="00CA4DBF"/>
    <w:rsid w:val="00CA4F8B"/>
    <w:rsid w:val="00CA64D5"/>
    <w:rsid w:val="00CB09DA"/>
    <w:rsid w:val="00CB0BD9"/>
    <w:rsid w:val="00CB10CE"/>
    <w:rsid w:val="00CB1CAC"/>
    <w:rsid w:val="00CB1D87"/>
    <w:rsid w:val="00CB1DE8"/>
    <w:rsid w:val="00CB1E05"/>
    <w:rsid w:val="00CB1E3B"/>
    <w:rsid w:val="00CB1F1D"/>
    <w:rsid w:val="00CB2E44"/>
    <w:rsid w:val="00CB3716"/>
    <w:rsid w:val="00CB4212"/>
    <w:rsid w:val="00CB4523"/>
    <w:rsid w:val="00CB45E1"/>
    <w:rsid w:val="00CB4C59"/>
    <w:rsid w:val="00CB4D77"/>
    <w:rsid w:val="00CB600D"/>
    <w:rsid w:val="00CB66A2"/>
    <w:rsid w:val="00CB71F8"/>
    <w:rsid w:val="00CB7929"/>
    <w:rsid w:val="00CC01C2"/>
    <w:rsid w:val="00CC0201"/>
    <w:rsid w:val="00CC1AFB"/>
    <w:rsid w:val="00CC26DB"/>
    <w:rsid w:val="00CC300C"/>
    <w:rsid w:val="00CC31BD"/>
    <w:rsid w:val="00CC33A0"/>
    <w:rsid w:val="00CC33D0"/>
    <w:rsid w:val="00CC35AE"/>
    <w:rsid w:val="00CC3837"/>
    <w:rsid w:val="00CC3DAA"/>
    <w:rsid w:val="00CC43B0"/>
    <w:rsid w:val="00CC49C7"/>
    <w:rsid w:val="00CC4B65"/>
    <w:rsid w:val="00CC4BCB"/>
    <w:rsid w:val="00CC4C2C"/>
    <w:rsid w:val="00CC5057"/>
    <w:rsid w:val="00CC587F"/>
    <w:rsid w:val="00CC62B2"/>
    <w:rsid w:val="00CC6AA0"/>
    <w:rsid w:val="00CC6AE5"/>
    <w:rsid w:val="00CC79E9"/>
    <w:rsid w:val="00CD0126"/>
    <w:rsid w:val="00CD078F"/>
    <w:rsid w:val="00CD0A64"/>
    <w:rsid w:val="00CD121E"/>
    <w:rsid w:val="00CD1922"/>
    <w:rsid w:val="00CD27A8"/>
    <w:rsid w:val="00CD28F0"/>
    <w:rsid w:val="00CD3E62"/>
    <w:rsid w:val="00CD3ED8"/>
    <w:rsid w:val="00CD526F"/>
    <w:rsid w:val="00CD6190"/>
    <w:rsid w:val="00CD736C"/>
    <w:rsid w:val="00CD761D"/>
    <w:rsid w:val="00CD76B5"/>
    <w:rsid w:val="00CD7D07"/>
    <w:rsid w:val="00CE15D2"/>
    <w:rsid w:val="00CE1757"/>
    <w:rsid w:val="00CE1986"/>
    <w:rsid w:val="00CE2346"/>
    <w:rsid w:val="00CE29C9"/>
    <w:rsid w:val="00CE2B02"/>
    <w:rsid w:val="00CE3B50"/>
    <w:rsid w:val="00CE3EC2"/>
    <w:rsid w:val="00CE4F2D"/>
    <w:rsid w:val="00CE6F0F"/>
    <w:rsid w:val="00CE7C7C"/>
    <w:rsid w:val="00CF002F"/>
    <w:rsid w:val="00CF0246"/>
    <w:rsid w:val="00CF0780"/>
    <w:rsid w:val="00CF0C02"/>
    <w:rsid w:val="00CF1899"/>
    <w:rsid w:val="00CF2295"/>
    <w:rsid w:val="00CF2483"/>
    <w:rsid w:val="00CF24E2"/>
    <w:rsid w:val="00CF321D"/>
    <w:rsid w:val="00CF393D"/>
    <w:rsid w:val="00CF4ABD"/>
    <w:rsid w:val="00CF4B18"/>
    <w:rsid w:val="00CF5A53"/>
    <w:rsid w:val="00CF5D28"/>
    <w:rsid w:val="00CF5F9B"/>
    <w:rsid w:val="00CF6942"/>
    <w:rsid w:val="00CF6F1E"/>
    <w:rsid w:val="00CF7EED"/>
    <w:rsid w:val="00D001F9"/>
    <w:rsid w:val="00D0036E"/>
    <w:rsid w:val="00D00BB7"/>
    <w:rsid w:val="00D01EAD"/>
    <w:rsid w:val="00D02C62"/>
    <w:rsid w:val="00D03529"/>
    <w:rsid w:val="00D035B9"/>
    <w:rsid w:val="00D060FF"/>
    <w:rsid w:val="00D064E8"/>
    <w:rsid w:val="00D06572"/>
    <w:rsid w:val="00D065CD"/>
    <w:rsid w:val="00D07D93"/>
    <w:rsid w:val="00D11FA6"/>
    <w:rsid w:val="00D12325"/>
    <w:rsid w:val="00D13327"/>
    <w:rsid w:val="00D14487"/>
    <w:rsid w:val="00D14DBB"/>
    <w:rsid w:val="00D15D88"/>
    <w:rsid w:val="00D15E7E"/>
    <w:rsid w:val="00D162EF"/>
    <w:rsid w:val="00D20016"/>
    <w:rsid w:val="00D207A7"/>
    <w:rsid w:val="00D20AF2"/>
    <w:rsid w:val="00D20CD6"/>
    <w:rsid w:val="00D20E00"/>
    <w:rsid w:val="00D215DD"/>
    <w:rsid w:val="00D21771"/>
    <w:rsid w:val="00D21DBE"/>
    <w:rsid w:val="00D2279F"/>
    <w:rsid w:val="00D22909"/>
    <w:rsid w:val="00D22AF1"/>
    <w:rsid w:val="00D22E93"/>
    <w:rsid w:val="00D242DA"/>
    <w:rsid w:val="00D24902"/>
    <w:rsid w:val="00D25BD5"/>
    <w:rsid w:val="00D25C3E"/>
    <w:rsid w:val="00D2634E"/>
    <w:rsid w:val="00D26448"/>
    <w:rsid w:val="00D264CE"/>
    <w:rsid w:val="00D26670"/>
    <w:rsid w:val="00D26890"/>
    <w:rsid w:val="00D27137"/>
    <w:rsid w:val="00D27B8B"/>
    <w:rsid w:val="00D30425"/>
    <w:rsid w:val="00D311A5"/>
    <w:rsid w:val="00D31B6E"/>
    <w:rsid w:val="00D3232B"/>
    <w:rsid w:val="00D3239F"/>
    <w:rsid w:val="00D324A4"/>
    <w:rsid w:val="00D3250C"/>
    <w:rsid w:val="00D326DB"/>
    <w:rsid w:val="00D328F6"/>
    <w:rsid w:val="00D33BAA"/>
    <w:rsid w:val="00D3462C"/>
    <w:rsid w:val="00D35198"/>
    <w:rsid w:val="00D3584B"/>
    <w:rsid w:val="00D35FBD"/>
    <w:rsid w:val="00D37B61"/>
    <w:rsid w:val="00D40ECE"/>
    <w:rsid w:val="00D41004"/>
    <w:rsid w:val="00D4191F"/>
    <w:rsid w:val="00D42240"/>
    <w:rsid w:val="00D427C3"/>
    <w:rsid w:val="00D42AD0"/>
    <w:rsid w:val="00D42EB8"/>
    <w:rsid w:val="00D43E91"/>
    <w:rsid w:val="00D44932"/>
    <w:rsid w:val="00D44D66"/>
    <w:rsid w:val="00D46111"/>
    <w:rsid w:val="00D46FB1"/>
    <w:rsid w:val="00D47C16"/>
    <w:rsid w:val="00D47D5C"/>
    <w:rsid w:val="00D502AF"/>
    <w:rsid w:val="00D50764"/>
    <w:rsid w:val="00D50AE9"/>
    <w:rsid w:val="00D50C12"/>
    <w:rsid w:val="00D51177"/>
    <w:rsid w:val="00D518FF"/>
    <w:rsid w:val="00D51A77"/>
    <w:rsid w:val="00D5221D"/>
    <w:rsid w:val="00D529F8"/>
    <w:rsid w:val="00D53649"/>
    <w:rsid w:val="00D53830"/>
    <w:rsid w:val="00D54FB3"/>
    <w:rsid w:val="00D55889"/>
    <w:rsid w:val="00D56B5F"/>
    <w:rsid w:val="00D57A36"/>
    <w:rsid w:val="00D57A3F"/>
    <w:rsid w:val="00D57AF0"/>
    <w:rsid w:val="00D57C4A"/>
    <w:rsid w:val="00D608FC"/>
    <w:rsid w:val="00D61D30"/>
    <w:rsid w:val="00D627AF"/>
    <w:rsid w:val="00D62A68"/>
    <w:rsid w:val="00D62ECD"/>
    <w:rsid w:val="00D6334B"/>
    <w:rsid w:val="00D63FE5"/>
    <w:rsid w:val="00D64426"/>
    <w:rsid w:val="00D645A3"/>
    <w:rsid w:val="00D64E28"/>
    <w:rsid w:val="00D65D78"/>
    <w:rsid w:val="00D66445"/>
    <w:rsid w:val="00D66727"/>
    <w:rsid w:val="00D67BC5"/>
    <w:rsid w:val="00D7021B"/>
    <w:rsid w:val="00D70D33"/>
    <w:rsid w:val="00D7282D"/>
    <w:rsid w:val="00D72B77"/>
    <w:rsid w:val="00D73077"/>
    <w:rsid w:val="00D731BE"/>
    <w:rsid w:val="00D736A2"/>
    <w:rsid w:val="00D73C57"/>
    <w:rsid w:val="00D742FF"/>
    <w:rsid w:val="00D758B3"/>
    <w:rsid w:val="00D76ADC"/>
    <w:rsid w:val="00D76C74"/>
    <w:rsid w:val="00D77413"/>
    <w:rsid w:val="00D7787C"/>
    <w:rsid w:val="00D809EC"/>
    <w:rsid w:val="00D81908"/>
    <w:rsid w:val="00D81F10"/>
    <w:rsid w:val="00D8201E"/>
    <w:rsid w:val="00D822EC"/>
    <w:rsid w:val="00D8303C"/>
    <w:rsid w:val="00D843EA"/>
    <w:rsid w:val="00D84A57"/>
    <w:rsid w:val="00D84C3B"/>
    <w:rsid w:val="00D864F8"/>
    <w:rsid w:val="00D874DF"/>
    <w:rsid w:val="00D87A12"/>
    <w:rsid w:val="00D87E12"/>
    <w:rsid w:val="00D930E1"/>
    <w:rsid w:val="00D9371D"/>
    <w:rsid w:val="00D9415C"/>
    <w:rsid w:val="00D942CC"/>
    <w:rsid w:val="00D94ADE"/>
    <w:rsid w:val="00D94D87"/>
    <w:rsid w:val="00D962DC"/>
    <w:rsid w:val="00D97BB5"/>
    <w:rsid w:val="00DA0C12"/>
    <w:rsid w:val="00DA180C"/>
    <w:rsid w:val="00DA1EF7"/>
    <w:rsid w:val="00DA2786"/>
    <w:rsid w:val="00DA2DF8"/>
    <w:rsid w:val="00DA3151"/>
    <w:rsid w:val="00DA3E7B"/>
    <w:rsid w:val="00DA451D"/>
    <w:rsid w:val="00DA519D"/>
    <w:rsid w:val="00DA53A6"/>
    <w:rsid w:val="00DA56DB"/>
    <w:rsid w:val="00DA6452"/>
    <w:rsid w:val="00DA6C81"/>
    <w:rsid w:val="00DA6FE9"/>
    <w:rsid w:val="00DA776A"/>
    <w:rsid w:val="00DA7925"/>
    <w:rsid w:val="00DB0046"/>
    <w:rsid w:val="00DB050F"/>
    <w:rsid w:val="00DB06D6"/>
    <w:rsid w:val="00DB0AB8"/>
    <w:rsid w:val="00DB0D2A"/>
    <w:rsid w:val="00DB11CD"/>
    <w:rsid w:val="00DB1DAB"/>
    <w:rsid w:val="00DB39D4"/>
    <w:rsid w:val="00DB3A47"/>
    <w:rsid w:val="00DB4C99"/>
    <w:rsid w:val="00DB4E06"/>
    <w:rsid w:val="00DB5636"/>
    <w:rsid w:val="00DB6A80"/>
    <w:rsid w:val="00DB6C06"/>
    <w:rsid w:val="00DB7B06"/>
    <w:rsid w:val="00DC0198"/>
    <w:rsid w:val="00DC2CCF"/>
    <w:rsid w:val="00DC3A9D"/>
    <w:rsid w:val="00DC3FF5"/>
    <w:rsid w:val="00DC6C1E"/>
    <w:rsid w:val="00DC708C"/>
    <w:rsid w:val="00DC73B1"/>
    <w:rsid w:val="00DC7951"/>
    <w:rsid w:val="00DD06E6"/>
    <w:rsid w:val="00DD0F95"/>
    <w:rsid w:val="00DD1C4B"/>
    <w:rsid w:val="00DD1F7B"/>
    <w:rsid w:val="00DD1FCF"/>
    <w:rsid w:val="00DD229E"/>
    <w:rsid w:val="00DD2A5F"/>
    <w:rsid w:val="00DD2CBF"/>
    <w:rsid w:val="00DD3029"/>
    <w:rsid w:val="00DD3E21"/>
    <w:rsid w:val="00DD55E0"/>
    <w:rsid w:val="00DD5E12"/>
    <w:rsid w:val="00DE0C66"/>
    <w:rsid w:val="00DE1904"/>
    <w:rsid w:val="00DE3DBB"/>
    <w:rsid w:val="00DE43A2"/>
    <w:rsid w:val="00DE4A74"/>
    <w:rsid w:val="00DE4B05"/>
    <w:rsid w:val="00DE541C"/>
    <w:rsid w:val="00DE68B8"/>
    <w:rsid w:val="00DE737B"/>
    <w:rsid w:val="00DF0587"/>
    <w:rsid w:val="00DF0D38"/>
    <w:rsid w:val="00DF100B"/>
    <w:rsid w:val="00DF23CA"/>
    <w:rsid w:val="00DF2929"/>
    <w:rsid w:val="00DF2F43"/>
    <w:rsid w:val="00DF3B76"/>
    <w:rsid w:val="00DF42EA"/>
    <w:rsid w:val="00DF4359"/>
    <w:rsid w:val="00DF4C1A"/>
    <w:rsid w:val="00DF60C3"/>
    <w:rsid w:val="00DF7751"/>
    <w:rsid w:val="00E01682"/>
    <w:rsid w:val="00E01F15"/>
    <w:rsid w:val="00E021DB"/>
    <w:rsid w:val="00E02449"/>
    <w:rsid w:val="00E02B83"/>
    <w:rsid w:val="00E02C18"/>
    <w:rsid w:val="00E031BB"/>
    <w:rsid w:val="00E03339"/>
    <w:rsid w:val="00E0364C"/>
    <w:rsid w:val="00E0424A"/>
    <w:rsid w:val="00E04E7F"/>
    <w:rsid w:val="00E04EBA"/>
    <w:rsid w:val="00E0520E"/>
    <w:rsid w:val="00E0576C"/>
    <w:rsid w:val="00E059DE"/>
    <w:rsid w:val="00E0626B"/>
    <w:rsid w:val="00E068BC"/>
    <w:rsid w:val="00E073F0"/>
    <w:rsid w:val="00E106C5"/>
    <w:rsid w:val="00E10761"/>
    <w:rsid w:val="00E108E4"/>
    <w:rsid w:val="00E109DB"/>
    <w:rsid w:val="00E10C9B"/>
    <w:rsid w:val="00E11740"/>
    <w:rsid w:val="00E11D7A"/>
    <w:rsid w:val="00E11EEB"/>
    <w:rsid w:val="00E128F2"/>
    <w:rsid w:val="00E1367D"/>
    <w:rsid w:val="00E13883"/>
    <w:rsid w:val="00E13EE4"/>
    <w:rsid w:val="00E149DA"/>
    <w:rsid w:val="00E16322"/>
    <w:rsid w:val="00E16463"/>
    <w:rsid w:val="00E16A59"/>
    <w:rsid w:val="00E2305E"/>
    <w:rsid w:val="00E239D1"/>
    <w:rsid w:val="00E24391"/>
    <w:rsid w:val="00E25941"/>
    <w:rsid w:val="00E26727"/>
    <w:rsid w:val="00E26970"/>
    <w:rsid w:val="00E27791"/>
    <w:rsid w:val="00E27B1E"/>
    <w:rsid w:val="00E30272"/>
    <w:rsid w:val="00E3064F"/>
    <w:rsid w:val="00E30F2D"/>
    <w:rsid w:val="00E319DB"/>
    <w:rsid w:val="00E31AFC"/>
    <w:rsid w:val="00E3206A"/>
    <w:rsid w:val="00E321DD"/>
    <w:rsid w:val="00E32D08"/>
    <w:rsid w:val="00E331BF"/>
    <w:rsid w:val="00E3409E"/>
    <w:rsid w:val="00E349ED"/>
    <w:rsid w:val="00E34F76"/>
    <w:rsid w:val="00E365BE"/>
    <w:rsid w:val="00E37BE5"/>
    <w:rsid w:val="00E416BB"/>
    <w:rsid w:val="00E419F1"/>
    <w:rsid w:val="00E41A27"/>
    <w:rsid w:val="00E41ACB"/>
    <w:rsid w:val="00E41CC2"/>
    <w:rsid w:val="00E41E2F"/>
    <w:rsid w:val="00E42910"/>
    <w:rsid w:val="00E430C7"/>
    <w:rsid w:val="00E4608B"/>
    <w:rsid w:val="00E464EC"/>
    <w:rsid w:val="00E46D2C"/>
    <w:rsid w:val="00E46FF0"/>
    <w:rsid w:val="00E47657"/>
    <w:rsid w:val="00E501D3"/>
    <w:rsid w:val="00E50494"/>
    <w:rsid w:val="00E53A01"/>
    <w:rsid w:val="00E55853"/>
    <w:rsid w:val="00E558C3"/>
    <w:rsid w:val="00E564C4"/>
    <w:rsid w:val="00E567C9"/>
    <w:rsid w:val="00E571F6"/>
    <w:rsid w:val="00E604C4"/>
    <w:rsid w:val="00E60809"/>
    <w:rsid w:val="00E611AE"/>
    <w:rsid w:val="00E61300"/>
    <w:rsid w:val="00E614F2"/>
    <w:rsid w:val="00E61612"/>
    <w:rsid w:val="00E61FE5"/>
    <w:rsid w:val="00E635B9"/>
    <w:rsid w:val="00E635FE"/>
    <w:rsid w:val="00E637ED"/>
    <w:rsid w:val="00E646C5"/>
    <w:rsid w:val="00E64DEE"/>
    <w:rsid w:val="00E65D15"/>
    <w:rsid w:val="00E66C49"/>
    <w:rsid w:val="00E67DC4"/>
    <w:rsid w:val="00E67EE5"/>
    <w:rsid w:val="00E7013A"/>
    <w:rsid w:val="00E74104"/>
    <w:rsid w:val="00E7473C"/>
    <w:rsid w:val="00E74F5D"/>
    <w:rsid w:val="00E7524C"/>
    <w:rsid w:val="00E76034"/>
    <w:rsid w:val="00E77A6B"/>
    <w:rsid w:val="00E80440"/>
    <w:rsid w:val="00E80515"/>
    <w:rsid w:val="00E81158"/>
    <w:rsid w:val="00E817E0"/>
    <w:rsid w:val="00E819FB"/>
    <w:rsid w:val="00E81B74"/>
    <w:rsid w:val="00E82589"/>
    <w:rsid w:val="00E82AE8"/>
    <w:rsid w:val="00E82EE4"/>
    <w:rsid w:val="00E831E7"/>
    <w:rsid w:val="00E843B5"/>
    <w:rsid w:val="00E84A3B"/>
    <w:rsid w:val="00E85307"/>
    <w:rsid w:val="00E86C46"/>
    <w:rsid w:val="00E907E4"/>
    <w:rsid w:val="00E90A24"/>
    <w:rsid w:val="00E90C34"/>
    <w:rsid w:val="00E919AC"/>
    <w:rsid w:val="00E92195"/>
    <w:rsid w:val="00E921E1"/>
    <w:rsid w:val="00E928DA"/>
    <w:rsid w:val="00E93687"/>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1D43"/>
    <w:rsid w:val="00EA1D75"/>
    <w:rsid w:val="00EA29B4"/>
    <w:rsid w:val="00EA380A"/>
    <w:rsid w:val="00EA38FE"/>
    <w:rsid w:val="00EA4EC9"/>
    <w:rsid w:val="00EA54D5"/>
    <w:rsid w:val="00EA5E0F"/>
    <w:rsid w:val="00EA6103"/>
    <w:rsid w:val="00EA63A9"/>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7307"/>
    <w:rsid w:val="00EB7708"/>
    <w:rsid w:val="00EC14B0"/>
    <w:rsid w:val="00EC1D18"/>
    <w:rsid w:val="00EC204E"/>
    <w:rsid w:val="00EC249E"/>
    <w:rsid w:val="00EC2966"/>
    <w:rsid w:val="00EC2CFF"/>
    <w:rsid w:val="00EC59E5"/>
    <w:rsid w:val="00EC5F2F"/>
    <w:rsid w:val="00EC651E"/>
    <w:rsid w:val="00EC6672"/>
    <w:rsid w:val="00EC692E"/>
    <w:rsid w:val="00EC745E"/>
    <w:rsid w:val="00EC7EAF"/>
    <w:rsid w:val="00ED1759"/>
    <w:rsid w:val="00ED27C3"/>
    <w:rsid w:val="00ED2B21"/>
    <w:rsid w:val="00ED2D91"/>
    <w:rsid w:val="00ED33AE"/>
    <w:rsid w:val="00ED3775"/>
    <w:rsid w:val="00ED4A6D"/>
    <w:rsid w:val="00ED4B94"/>
    <w:rsid w:val="00ED5692"/>
    <w:rsid w:val="00ED6D4A"/>
    <w:rsid w:val="00ED738C"/>
    <w:rsid w:val="00ED7918"/>
    <w:rsid w:val="00ED7B75"/>
    <w:rsid w:val="00ED7FD3"/>
    <w:rsid w:val="00EE16F6"/>
    <w:rsid w:val="00EE1BBA"/>
    <w:rsid w:val="00EE3663"/>
    <w:rsid w:val="00EE41C4"/>
    <w:rsid w:val="00EE4A40"/>
    <w:rsid w:val="00EE5D3E"/>
    <w:rsid w:val="00EE69FB"/>
    <w:rsid w:val="00EE76A9"/>
    <w:rsid w:val="00EE799A"/>
    <w:rsid w:val="00EE799E"/>
    <w:rsid w:val="00EE7B5A"/>
    <w:rsid w:val="00EE7C7E"/>
    <w:rsid w:val="00EE7CA8"/>
    <w:rsid w:val="00EE7E7E"/>
    <w:rsid w:val="00EE7FA7"/>
    <w:rsid w:val="00EF0209"/>
    <w:rsid w:val="00EF1093"/>
    <w:rsid w:val="00EF1FCB"/>
    <w:rsid w:val="00EF2008"/>
    <w:rsid w:val="00EF21C3"/>
    <w:rsid w:val="00EF2E6B"/>
    <w:rsid w:val="00EF33E2"/>
    <w:rsid w:val="00EF374E"/>
    <w:rsid w:val="00EF44F4"/>
    <w:rsid w:val="00EF4E9C"/>
    <w:rsid w:val="00EF7B99"/>
    <w:rsid w:val="00F0030E"/>
    <w:rsid w:val="00F00945"/>
    <w:rsid w:val="00F00CD1"/>
    <w:rsid w:val="00F0115B"/>
    <w:rsid w:val="00F01E6B"/>
    <w:rsid w:val="00F0241C"/>
    <w:rsid w:val="00F03AD8"/>
    <w:rsid w:val="00F04357"/>
    <w:rsid w:val="00F05759"/>
    <w:rsid w:val="00F10AF2"/>
    <w:rsid w:val="00F10CB9"/>
    <w:rsid w:val="00F10DDF"/>
    <w:rsid w:val="00F110D5"/>
    <w:rsid w:val="00F12351"/>
    <w:rsid w:val="00F13BF8"/>
    <w:rsid w:val="00F13D18"/>
    <w:rsid w:val="00F1417C"/>
    <w:rsid w:val="00F1420E"/>
    <w:rsid w:val="00F143A1"/>
    <w:rsid w:val="00F149D1"/>
    <w:rsid w:val="00F16739"/>
    <w:rsid w:val="00F16DE2"/>
    <w:rsid w:val="00F17434"/>
    <w:rsid w:val="00F17C5F"/>
    <w:rsid w:val="00F2052B"/>
    <w:rsid w:val="00F210C7"/>
    <w:rsid w:val="00F213FF"/>
    <w:rsid w:val="00F2260F"/>
    <w:rsid w:val="00F240CA"/>
    <w:rsid w:val="00F24216"/>
    <w:rsid w:val="00F242AD"/>
    <w:rsid w:val="00F247F2"/>
    <w:rsid w:val="00F252A8"/>
    <w:rsid w:val="00F2608D"/>
    <w:rsid w:val="00F265F7"/>
    <w:rsid w:val="00F27FA6"/>
    <w:rsid w:val="00F30168"/>
    <w:rsid w:val="00F3111F"/>
    <w:rsid w:val="00F3292E"/>
    <w:rsid w:val="00F33DC8"/>
    <w:rsid w:val="00F3423D"/>
    <w:rsid w:val="00F34444"/>
    <w:rsid w:val="00F35B6E"/>
    <w:rsid w:val="00F35FB8"/>
    <w:rsid w:val="00F360A6"/>
    <w:rsid w:val="00F3654C"/>
    <w:rsid w:val="00F4065A"/>
    <w:rsid w:val="00F40F19"/>
    <w:rsid w:val="00F4211E"/>
    <w:rsid w:val="00F4275C"/>
    <w:rsid w:val="00F45693"/>
    <w:rsid w:val="00F45A86"/>
    <w:rsid w:val="00F47983"/>
    <w:rsid w:val="00F507AC"/>
    <w:rsid w:val="00F5170F"/>
    <w:rsid w:val="00F52339"/>
    <w:rsid w:val="00F5277A"/>
    <w:rsid w:val="00F52876"/>
    <w:rsid w:val="00F532E8"/>
    <w:rsid w:val="00F537FF"/>
    <w:rsid w:val="00F54C88"/>
    <w:rsid w:val="00F5519F"/>
    <w:rsid w:val="00F560FE"/>
    <w:rsid w:val="00F56BB8"/>
    <w:rsid w:val="00F56DE8"/>
    <w:rsid w:val="00F56EF6"/>
    <w:rsid w:val="00F57262"/>
    <w:rsid w:val="00F605B6"/>
    <w:rsid w:val="00F6065A"/>
    <w:rsid w:val="00F6111C"/>
    <w:rsid w:val="00F613EC"/>
    <w:rsid w:val="00F614C0"/>
    <w:rsid w:val="00F61647"/>
    <w:rsid w:val="00F6184E"/>
    <w:rsid w:val="00F61F5F"/>
    <w:rsid w:val="00F6280F"/>
    <w:rsid w:val="00F64BEC"/>
    <w:rsid w:val="00F657CF"/>
    <w:rsid w:val="00F65AEC"/>
    <w:rsid w:val="00F66A00"/>
    <w:rsid w:val="00F66D15"/>
    <w:rsid w:val="00F6758D"/>
    <w:rsid w:val="00F70A6D"/>
    <w:rsid w:val="00F713A3"/>
    <w:rsid w:val="00F71A8F"/>
    <w:rsid w:val="00F75330"/>
    <w:rsid w:val="00F76BD9"/>
    <w:rsid w:val="00F80318"/>
    <w:rsid w:val="00F80703"/>
    <w:rsid w:val="00F80948"/>
    <w:rsid w:val="00F80A7F"/>
    <w:rsid w:val="00F80D85"/>
    <w:rsid w:val="00F81387"/>
    <w:rsid w:val="00F81835"/>
    <w:rsid w:val="00F81D20"/>
    <w:rsid w:val="00F81E3D"/>
    <w:rsid w:val="00F822E3"/>
    <w:rsid w:val="00F825B5"/>
    <w:rsid w:val="00F82866"/>
    <w:rsid w:val="00F82EFC"/>
    <w:rsid w:val="00F83E6B"/>
    <w:rsid w:val="00F84421"/>
    <w:rsid w:val="00F8449B"/>
    <w:rsid w:val="00F84CDE"/>
    <w:rsid w:val="00F854B8"/>
    <w:rsid w:val="00F85691"/>
    <w:rsid w:val="00F8580F"/>
    <w:rsid w:val="00F87032"/>
    <w:rsid w:val="00F87094"/>
    <w:rsid w:val="00F87AB3"/>
    <w:rsid w:val="00F913DC"/>
    <w:rsid w:val="00F91DDA"/>
    <w:rsid w:val="00F920AA"/>
    <w:rsid w:val="00F921A3"/>
    <w:rsid w:val="00F9387C"/>
    <w:rsid w:val="00F9397A"/>
    <w:rsid w:val="00F93A37"/>
    <w:rsid w:val="00F94182"/>
    <w:rsid w:val="00F944D9"/>
    <w:rsid w:val="00F94DB3"/>
    <w:rsid w:val="00F95771"/>
    <w:rsid w:val="00F9606C"/>
    <w:rsid w:val="00F96500"/>
    <w:rsid w:val="00FA02F7"/>
    <w:rsid w:val="00FA1952"/>
    <w:rsid w:val="00FA2AE1"/>
    <w:rsid w:val="00FA2C0D"/>
    <w:rsid w:val="00FA2DE7"/>
    <w:rsid w:val="00FA3230"/>
    <w:rsid w:val="00FA3F04"/>
    <w:rsid w:val="00FA3F80"/>
    <w:rsid w:val="00FA413A"/>
    <w:rsid w:val="00FA4144"/>
    <w:rsid w:val="00FA4AD2"/>
    <w:rsid w:val="00FA4DDF"/>
    <w:rsid w:val="00FA50B7"/>
    <w:rsid w:val="00FA52EC"/>
    <w:rsid w:val="00FA68DC"/>
    <w:rsid w:val="00FA6E7F"/>
    <w:rsid w:val="00FA6EF4"/>
    <w:rsid w:val="00FA7114"/>
    <w:rsid w:val="00FB0703"/>
    <w:rsid w:val="00FB0826"/>
    <w:rsid w:val="00FB0EA0"/>
    <w:rsid w:val="00FB11BD"/>
    <w:rsid w:val="00FB132A"/>
    <w:rsid w:val="00FB1459"/>
    <w:rsid w:val="00FB2379"/>
    <w:rsid w:val="00FB412D"/>
    <w:rsid w:val="00FB4407"/>
    <w:rsid w:val="00FB4B45"/>
    <w:rsid w:val="00FB4B8A"/>
    <w:rsid w:val="00FB4FF4"/>
    <w:rsid w:val="00FB5152"/>
    <w:rsid w:val="00FB680E"/>
    <w:rsid w:val="00FB7E1E"/>
    <w:rsid w:val="00FC0065"/>
    <w:rsid w:val="00FC0696"/>
    <w:rsid w:val="00FC15E7"/>
    <w:rsid w:val="00FC26C6"/>
    <w:rsid w:val="00FC3AEE"/>
    <w:rsid w:val="00FC4356"/>
    <w:rsid w:val="00FC48A1"/>
    <w:rsid w:val="00FC5047"/>
    <w:rsid w:val="00FC53AC"/>
    <w:rsid w:val="00FC6238"/>
    <w:rsid w:val="00FC6647"/>
    <w:rsid w:val="00FC78AD"/>
    <w:rsid w:val="00FD0B46"/>
    <w:rsid w:val="00FD0D70"/>
    <w:rsid w:val="00FD1D37"/>
    <w:rsid w:val="00FD27D6"/>
    <w:rsid w:val="00FD2F41"/>
    <w:rsid w:val="00FD33FC"/>
    <w:rsid w:val="00FD3730"/>
    <w:rsid w:val="00FD3ADE"/>
    <w:rsid w:val="00FD3B08"/>
    <w:rsid w:val="00FD4806"/>
    <w:rsid w:val="00FD4BA4"/>
    <w:rsid w:val="00FD4F7E"/>
    <w:rsid w:val="00FD534E"/>
    <w:rsid w:val="00FD56C7"/>
    <w:rsid w:val="00FD5CBB"/>
    <w:rsid w:val="00FD6B74"/>
    <w:rsid w:val="00FD70AE"/>
    <w:rsid w:val="00FD7356"/>
    <w:rsid w:val="00FD7564"/>
    <w:rsid w:val="00FD7BC0"/>
    <w:rsid w:val="00FD7D4C"/>
    <w:rsid w:val="00FE002E"/>
    <w:rsid w:val="00FE04B0"/>
    <w:rsid w:val="00FE16A6"/>
    <w:rsid w:val="00FE2398"/>
    <w:rsid w:val="00FE3913"/>
    <w:rsid w:val="00FE4602"/>
    <w:rsid w:val="00FE48A1"/>
    <w:rsid w:val="00FE4D4B"/>
    <w:rsid w:val="00FE515A"/>
    <w:rsid w:val="00FE5467"/>
    <w:rsid w:val="00FE5624"/>
    <w:rsid w:val="00FE5D2C"/>
    <w:rsid w:val="00FE5FBF"/>
    <w:rsid w:val="00FE625B"/>
    <w:rsid w:val="00FE6C25"/>
    <w:rsid w:val="00FE6FA6"/>
    <w:rsid w:val="00FE78F0"/>
    <w:rsid w:val="00FF033A"/>
    <w:rsid w:val="00FF035A"/>
    <w:rsid w:val="00FF0964"/>
    <w:rsid w:val="00FF16F2"/>
    <w:rsid w:val="00FF1D24"/>
    <w:rsid w:val="00FF2B42"/>
    <w:rsid w:val="00FF3225"/>
    <w:rsid w:val="00FF3B7F"/>
    <w:rsid w:val="00FF66DD"/>
    <w:rsid w:val="00FF6822"/>
    <w:rsid w:val="00FF6839"/>
    <w:rsid w:val="00FF6BAB"/>
    <w:rsid w:val="00FF73D0"/>
    <w:rsid w:val="00FF78E9"/>
    <w:rsid w:val="00FF7D52"/>
    <w:rsid w:val="08505031"/>
    <w:rsid w:val="1B82A9DF"/>
    <w:rsid w:val="227F7FA1"/>
    <w:rsid w:val="2BFF34F2"/>
    <w:rsid w:val="320B6929"/>
    <w:rsid w:val="382BE66A"/>
    <w:rsid w:val="3DF9CB41"/>
    <w:rsid w:val="4154D0DA"/>
    <w:rsid w:val="44F1A2DD"/>
    <w:rsid w:val="4BA2711E"/>
    <w:rsid w:val="4DFBF8AE"/>
    <w:rsid w:val="6E48100C"/>
    <w:rsid w:val="70B9D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740"/>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E117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74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5AIRPNAIUNRU-1830940522-5959</_dlc_DocId>
    <_dlc_DocIdUrl xmlns="71c5aaf6-e6ce-465b-b873-5148d2a4c105">
      <Url>https://nokia.sharepoint.com/sites/c5g/5gradio/_layouts/15/DocIdRedir.aspx?ID=5AIRPNAIUNRU-1830940522-5959</Url>
      <Description>5AIRPNAIUNRU-1830940522-5959</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Hakola, Sami (Nokia - FI/Oulu)</DisplayName>
        <AccountId>727</AccountId>
        <AccountType/>
      </UserInfo>
      <UserInfo>
        <DisplayName>Enescu, Mihai (Nokia - FI/Espoo)</DisplayName>
        <AccountId>273</AccountId>
        <AccountType/>
      </UserInfo>
      <UserInfo>
        <DisplayName>Park, Dan (Nokia - KR/Seoul)</DisplayName>
        <AccountId>648</AccountId>
        <AccountType/>
      </UserInfo>
      <UserInfo>
        <DisplayName>Yuk, Youngsoo (Nokia - KR/Seoul)</DisplayName>
        <AccountId>388</AccountId>
        <AccountType/>
      </UserInfo>
      <UserInfo>
        <DisplayName>Koskela, Timo (Nokia - FI/Oulu)</DisplayName>
        <AccountId>601</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85270-70A7-4060-A07E-820C78C8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C8123-E485-4938-B1C3-BE1DB7F50471}">
  <ds:schemaRefs>
    <ds:schemaRef ds:uri="http://schemas.microsoft.com/sharepoint/events"/>
  </ds:schemaRefs>
</ds:datastoreItem>
</file>

<file path=customXml/itemProps3.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4.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5.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6.xml><?xml version="1.0" encoding="utf-8"?>
<ds:datastoreItem xmlns:ds="http://schemas.openxmlformats.org/officeDocument/2006/customXml" ds:itemID="{AA6A81B2-2A42-4E3C-AB5F-6CFFA765F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7607</Words>
  <Characters>43365</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2019-08-16T13:21:00Z</dcterms:created>
  <dcterms:modified xsi:type="dcterms:W3CDTF">2019-08-16T17:45:00Z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b1fd0156-3f44-4318-ae2b-fbf0113e7439</vt:lpwstr>
  </property>
</Properties>
</file>