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848CA" w14:textId="4DD1D873" w:rsidR="00916B0A" w:rsidRPr="009A4263" w:rsidRDefault="00916B0A" w:rsidP="00916B0A">
      <w:pPr>
        <w:tabs>
          <w:tab w:val="center" w:pos="4536"/>
          <w:tab w:val="right" w:pos="8280"/>
          <w:tab w:val="right" w:pos="9639"/>
        </w:tabs>
        <w:ind w:right="2"/>
        <w:rPr>
          <w:rFonts w:ascii="Arial" w:eastAsia="MS Mincho" w:hAnsi="Arial"/>
          <w:b/>
          <w:noProof/>
          <w:lang w:val="en-US"/>
        </w:rPr>
      </w:pPr>
      <w:bookmarkStart w:id="0" w:name="OLE_LINK3"/>
      <w:r w:rsidRPr="00696BC2">
        <w:rPr>
          <w:rFonts w:ascii="Arial" w:eastAsia="MS Mincho" w:hAnsi="Arial"/>
          <w:b/>
          <w:noProof/>
          <w:lang w:val="en-US"/>
        </w:rPr>
        <w:t xml:space="preserve">3GPP TSG RAN WG1 </w:t>
      </w:r>
      <w:r>
        <w:rPr>
          <w:rFonts w:ascii="Arial" w:eastAsia="MS Mincho" w:hAnsi="Arial"/>
          <w:b/>
          <w:noProof/>
          <w:lang w:val="en-US"/>
        </w:rPr>
        <w:t>#98</w:t>
      </w:r>
      <w:r>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r w:rsidR="008D127E" w:rsidRPr="008D127E">
        <w:rPr>
          <w:rFonts w:ascii="Arial" w:eastAsia="MS Mincho" w:hAnsi="Arial"/>
          <w:b/>
          <w:noProof/>
          <w:lang w:val="en-US" w:eastAsia="x-none"/>
        </w:rPr>
        <w:t>R1-1909196</w:t>
      </w:r>
      <w:r w:rsidR="008D127E" w:rsidRPr="008D127E">
        <w:rPr>
          <w:rFonts w:ascii="Arial" w:eastAsia="MS Mincho" w:hAnsi="Arial"/>
          <w:b/>
          <w:noProof/>
          <w:lang w:val="en-US" w:eastAsia="x-none"/>
        </w:rPr>
        <w:t xml:space="preserve"> </w:t>
      </w:r>
      <w:bookmarkStart w:id="1" w:name="_GoBack"/>
      <w:bookmarkEnd w:id="1"/>
    </w:p>
    <w:p w14:paraId="01DD3FF5" w14:textId="77777777" w:rsidR="00916B0A" w:rsidRPr="005F64A2" w:rsidRDefault="00916B0A" w:rsidP="00916B0A">
      <w:pPr>
        <w:pStyle w:val="a7"/>
        <w:rPr>
          <w:sz w:val="24"/>
          <w:lang w:val="en-US"/>
        </w:rPr>
      </w:pPr>
      <w:bookmarkStart w:id="2" w:name="_Hlk7194408"/>
      <w:r w:rsidRPr="00AB107D">
        <w:rPr>
          <w:sz w:val="24"/>
          <w:lang w:val="en-US"/>
        </w:rPr>
        <w:t xml:space="preserve">Prague, CZ, August 26th – 30th, </w:t>
      </w:r>
      <w:r w:rsidRPr="00326EE8">
        <w:rPr>
          <w:sz w:val="24"/>
          <w:lang w:val="en-US"/>
        </w:rPr>
        <w:t>2019</w:t>
      </w:r>
      <w:bookmarkEnd w:id="2"/>
      <w:r w:rsidRPr="00F11BFF">
        <w:rPr>
          <w:sz w:val="24"/>
          <w:lang w:val="en-US"/>
        </w:rPr>
        <w:t xml:space="preserve"> </w:t>
      </w:r>
    </w:p>
    <w:p w14:paraId="7BAD2021" w14:textId="454E10FD" w:rsidR="005F64A2" w:rsidRPr="00916B0A"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1030C8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CA664E" w:rsidRPr="00CA664E">
        <w:rPr>
          <w:sz w:val="24"/>
          <w:lang w:val="en-US" w:eastAsia="ja-JP"/>
        </w:rPr>
        <w:t>Enhancements to scheduling/HARQ</w:t>
      </w:r>
      <w:r w:rsidR="00D606AA">
        <w:rPr>
          <w:sz w:val="24"/>
          <w:lang w:val="en-US" w:eastAsia="ja-JP"/>
        </w:rPr>
        <w:t xml:space="preserve"> for URLLC</w:t>
      </w:r>
    </w:p>
    <w:bookmarkEnd w:id="3"/>
    <w:bookmarkEnd w:id="4"/>
    <w:bookmarkEnd w:id="5"/>
    <w:bookmarkEnd w:id="6"/>
    <w:p w14:paraId="02FF14B3" w14:textId="0B49051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CA664E">
        <w:rPr>
          <w:rFonts w:hint="eastAsia"/>
          <w:sz w:val="24"/>
          <w:lang w:val="en-US" w:eastAsia="ja-JP"/>
        </w:rPr>
        <w:t>6</w:t>
      </w:r>
      <w:r w:rsidR="00A73A52">
        <w:rPr>
          <w:sz w:val="24"/>
          <w:lang w:val="en-US" w:eastAsia="ja-JP"/>
        </w:rPr>
        <w:t>.</w:t>
      </w:r>
      <w:r w:rsidR="00CA664E">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C2CD813" w14:textId="53EF3034" w:rsid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 xml:space="preserve">present our views on </w:t>
      </w:r>
      <w:r w:rsidR="00384E03">
        <w:rPr>
          <w:rFonts w:eastAsiaTheme="minorEastAsia"/>
          <w:sz w:val="22"/>
        </w:rPr>
        <w:t>enhancements to scheduling/HARQ</w:t>
      </w:r>
      <w:r w:rsidR="001073B8">
        <w:rPr>
          <w:rFonts w:eastAsiaTheme="minorEastAsia" w:hint="eastAsia"/>
          <w:sz w:val="22"/>
        </w:rPr>
        <w:t xml:space="preserve"> according to the following WID scope</w:t>
      </w:r>
      <w:r w:rsidR="009335E7">
        <w:rPr>
          <w:rFonts w:eastAsiaTheme="minorEastAsia"/>
          <w:sz w:val="22"/>
        </w:rPr>
        <w:t xml:space="preserve"> [</w:t>
      </w:r>
      <w:r w:rsidR="00EC06FE">
        <w:rPr>
          <w:rFonts w:eastAsiaTheme="minorEastAsia"/>
          <w:sz w:val="22"/>
        </w:rPr>
        <w:t>1</w:t>
      </w:r>
      <w:r w:rsidR="009335E7">
        <w:rPr>
          <w:rFonts w:eastAsiaTheme="minorEastAsia"/>
          <w:sz w:val="22"/>
        </w:rPr>
        <w:t>]</w:t>
      </w:r>
      <w:r w:rsidR="00846430" w:rsidRPr="00846430">
        <w:rPr>
          <w:rFonts w:eastAsiaTheme="minorEastAsia"/>
          <w:sz w:val="22"/>
        </w:rPr>
        <w:t>.</w:t>
      </w:r>
    </w:p>
    <w:tbl>
      <w:tblPr>
        <w:tblStyle w:val="afc"/>
        <w:tblW w:w="0" w:type="auto"/>
        <w:tblLook w:val="04A0" w:firstRow="1" w:lastRow="0" w:firstColumn="1" w:lastColumn="0" w:noHBand="0" w:noVBand="1"/>
      </w:tblPr>
      <w:tblGrid>
        <w:gridCol w:w="9962"/>
      </w:tblGrid>
      <w:tr w:rsidR="001073B8" w:rsidRPr="001073B8" w14:paraId="696DCD9F" w14:textId="77777777" w:rsidTr="001073B8">
        <w:tc>
          <w:tcPr>
            <w:tcW w:w="10170" w:type="dxa"/>
          </w:tcPr>
          <w:p w14:paraId="209D1D8C" w14:textId="77777777" w:rsidR="001073B8" w:rsidRPr="0024580E" w:rsidRDefault="001073B8" w:rsidP="0024580E">
            <w:pPr>
              <w:numPr>
                <w:ilvl w:val="0"/>
                <w:numId w:val="42"/>
              </w:numPr>
              <w:tabs>
                <w:tab w:val="num" w:pos="709"/>
                <w:tab w:val="num" w:pos="2160"/>
              </w:tabs>
              <w:snapToGrid w:val="0"/>
              <w:spacing w:after="0"/>
              <w:ind w:hanging="357"/>
              <w:jc w:val="both"/>
              <w:rPr>
                <w:rFonts w:eastAsia="宋体"/>
                <w:bCs/>
                <w:sz w:val="22"/>
                <w:lang w:val="en-US" w:eastAsia="en-GB"/>
              </w:rPr>
            </w:pPr>
            <w:r w:rsidRPr="0024580E">
              <w:rPr>
                <w:rFonts w:eastAsia="宋体"/>
                <w:bCs/>
                <w:sz w:val="22"/>
                <w:lang w:val="en-US" w:eastAsia="en-GB"/>
              </w:rPr>
              <w:t xml:space="preserve">Specification of </w:t>
            </w:r>
            <w:bookmarkStart w:id="9" w:name="OLE_LINK1"/>
            <w:r w:rsidRPr="0024580E">
              <w:rPr>
                <w:rFonts w:eastAsia="宋体"/>
                <w:bCs/>
                <w:sz w:val="22"/>
                <w:lang w:val="en-US" w:eastAsia="en-GB"/>
              </w:rPr>
              <w:t>enhancements to scheduling/HARQ</w:t>
            </w:r>
            <w:bookmarkEnd w:id="9"/>
            <w:r w:rsidRPr="0024580E">
              <w:rPr>
                <w:rFonts w:eastAsia="宋体"/>
                <w:bCs/>
                <w:sz w:val="22"/>
                <w:lang w:val="en-US" w:eastAsia="en-GB"/>
              </w:rPr>
              <w:t xml:space="preserve"> [RAN1]</w:t>
            </w:r>
          </w:p>
          <w:p w14:paraId="46835023" w14:textId="77777777" w:rsidR="001073B8" w:rsidRPr="0024580E" w:rsidRDefault="001073B8" w:rsidP="0024580E">
            <w:pPr>
              <w:numPr>
                <w:ilvl w:val="1"/>
                <w:numId w:val="42"/>
              </w:numPr>
              <w:snapToGrid w:val="0"/>
              <w:spacing w:after="0"/>
              <w:ind w:hanging="357"/>
              <w:jc w:val="both"/>
              <w:rPr>
                <w:rFonts w:eastAsia="宋体"/>
                <w:bCs/>
                <w:sz w:val="22"/>
                <w:lang w:val="en-US" w:eastAsia="en-GB"/>
              </w:rPr>
            </w:pPr>
            <w:r w:rsidRPr="0024580E">
              <w:rPr>
                <w:rFonts w:eastAsia="宋体"/>
                <w:bCs/>
                <w:sz w:val="22"/>
                <w:lang w:val="en-US" w:eastAsia="zh-CN"/>
              </w:rPr>
              <w:t>O</w:t>
            </w:r>
            <w:r w:rsidRPr="0024580E">
              <w:rPr>
                <w:rFonts w:eastAsia="宋体"/>
                <w:sz w:val="22"/>
                <w:lang w:val="en-US"/>
              </w:rPr>
              <w:t>ut</w:t>
            </w:r>
            <w:r w:rsidRPr="0024580E">
              <w:rPr>
                <w:rFonts w:eastAsia="宋体"/>
                <w:sz w:val="22"/>
              </w:rPr>
              <w:t>-of-order HARQ-ACK associated with PDSCHs with different HARQ process IDs</w:t>
            </w:r>
          </w:p>
          <w:p w14:paraId="36A6251C" w14:textId="77777777" w:rsidR="001073B8" w:rsidRPr="0024580E" w:rsidRDefault="001073B8" w:rsidP="0024580E">
            <w:pPr>
              <w:numPr>
                <w:ilvl w:val="1"/>
                <w:numId w:val="42"/>
              </w:numPr>
              <w:snapToGrid w:val="0"/>
              <w:spacing w:after="0"/>
              <w:ind w:hanging="357"/>
              <w:jc w:val="both"/>
              <w:rPr>
                <w:rFonts w:eastAsia="宋体"/>
                <w:bCs/>
                <w:sz w:val="22"/>
                <w:lang w:val="en-US" w:eastAsia="en-GB"/>
              </w:rPr>
            </w:pPr>
            <w:r w:rsidRPr="0024580E">
              <w:rPr>
                <w:rFonts w:eastAsia="宋体"/>
                <w:bCs/>
                <w:sz w:val="22"/>
                <w:lang w:val="en-US" w:eastAsia="zh-CN"/>
              </w:rPr>
              <w:t>Out</w:t>
            </w:r>
            <w:r w:rsidRPr="0024580E">
              <w:rPr>
                <w:rFonts w:eastAsia="宋体"/>
                <w:sz w:val="22"/>
              </w:rPr>
              <w:t>-of-order PUSCH scheduling associated with different HARQ process IDs, including overlapping PUSCHs and non-overlapping PUSCHs in time-domain</w:t>
            </w:r>
          </w:p>
          <w:p w14:paraId="20048BA4" w14:textId="696ECB07" w:rsidR="001073B8" w:rsidRPr="0024580E" w:rsidRDefault="001073B8" w:rsidP="0024580E">
            <w:pPr>
              <w:numPr>
                <w:ilvl w:val="1"/>
                <w:numId w:val="42"/>
              </w:numPr>
              <w:snapToGrid w:val="0"/>
              <w:spacing w:after="0"/>
              <w:ind w:hanging="357"/>
              <w:jc w:val="both"/>
              <w:rPr>
                <w:rFonts w:eastAsia="宋体"/>
                <w:bCs/>
                <w:sz w:val="22"/>
                <w:lang w:val="en-US" w:eastAsia="en-GB"/>
              </w:rPr>
            </w:pPr>
            <w:r w:rsidRPr="0024580E">
              <w:rPr>
                <w:rFonts w:eastAsia="宋体"/>
                <w:sz w:val="22"/>
              </w:rPr>
              <w:t xml:space="preserve">Methods to handle DL data/data resource conflicts for overlapping PDSCHs in time-domain, scheduled by dynamic DL assignments </w:t>
            </w:r>
          </w:p>
        </w:tc>
      </w:tr>
    </w:tbl>
    <w:p w14:paraId="2DF66138" w14:textId="77777777" w:rsidR="001073B8" w:rsidRPr="004E0488" w:rsidRDefault="001073B8" w:rsidP="00846430">
      <w:pPr>
        <w:spacing w:afterLines="50" w:after="120"/>
        <w:jc w:val="both"/>
        <w:rPr>
          <w:rFonts w:eastAsiaTheme="minorEastAsia"/>
          <w:sz w:val="22"/>
        </w:rPr>
      </w:pPr>
    </w:p>
    <w:p w14:paraId="72D63D9D" w14:textId="1A191D33" w:rsidR="00972C4A" w:rsidRDefault="00FB32B2" w:rsidP="002361AC">
      <w:pPr>
        <w:pStyle w:val="1"/>
        <w:numPr>
          <w:ilvl w:val="0"/>
          <w:numId w:val="6"/>
        </w:numPr>
        <w:spacing w:after="120"/>
        <w:jc w:val="both"/>
        <w:rPr>
          <w:rFonts w:eastAsia="等线"/>
          <w:b/>
          <w:lang w:val="en-US" w:eastAsia="zh-CN"/>
        </w:rPr>
      </w:pPr>
      <w:r>
        <w:rPr>
          <w:rFonts w:eastAsiaTheme="minorEastAsia"/>
          <w:b/>
          <w:lang w:val="en-US"/>
        </w:rPr>
        <w:t>Discussions</w:t>
      </w:r>
    </w:p>
    <w:p w14:paraId="5F03BB40" w14:textId="171D5F52" w:rsidR="00B741DC" w:rsidRPr="00E53A27" w:rsidRDefault="004406DB" w:rsidP="00FF2574">
      <w:pPr>
        <w:pStyle w:val="1"/>
        <w:numPr>
          <w:ilvl w:val="1"/>
          <w:numId w:val="6"/>
        </w:numPr>
        <w:spacing w:after="120"/>
        <w:jc w:val="both"/>
        <w:rPr>
          <w:rFonts w:eastAsiaTheme="minorEastAsia"/>
          <w:b/>
          <w:lang w:val="en-US"/>
        </w:rPr>
      </w:pPr>
      <w:r>
        <w:rPr>
          <w:rFonts w:eastAsiaTheme="minorEastAsia"/>
          <w:b/>
          <w:sz w:val="24"/>
          <w:lang w:val="en-US"/>
        </w:rPr>
        <w:t>DL data confliction including handling of o</w:t>
      </w:r>
      <w:r w:rsidR="00DA5E34" w:rsidRPr="00FF2574">
        <w:rPr>
          <w:rFonts w:eastAsiaTheme="minorEastAsia"/>
          <w:b/>
          <w:sz w:val="24"/>
          <w:lang w:val="en-US"/>
        </w:rPr>
        <w:t>ut-of-order HARQ-ACK</w:t>
      </w:r>
    </w:p>
    <w:p w14:paraId="4CD59420" w14:textId="6E2D7429" w:rsidR="00384E03" w:rsidRDefault="00384E03" w:rsidP="00972C4A">
      <w:pPr>
        <w:spacing w:afterLines="50" w:after="120"/>
        <w:jc w:val="both"/>
        <w:rPr>
          <w:rFonts w:eastAsiaTheme="minorEastAsia"/>
          <w:sz w:val="22"/>
        </w:rPr>
      </w:pPr>
      <w:r>
        <w:rPr>
          <w:rFonts w:eastAsiaTheme="minorEastAsia"/>
          <w:sz w:val="22"/>
        </w:rPr>
        <w:t xml:space="preserve">The following </w:t>
      </w:r>
      <w:r w:rsidR="00A85838">
        <w:rPr>
          <w:rFonts w:eastAsiaTheme="minorEastAsia"/>
          <w:sz w:val="22"/>
        </w:rPr>
        <w:t>conclusion</w:t>
      </w:r>
      <w:r>
        <w:rPr>
          <w:rFonts w:eastAsiaTheme="minorEastAsia"/>
          <w:sz w:val="22"/>
        </w:rPr>
        <w:t xml:space="preserve"> </w:t>
      </w:r>
      <w:r w:rsidR="00A85838">
        <w:rPr>
          <w:rFonts w:eastAsiaTheme="minorEastAsia"/>
          <w:sz w:val="22"/>
        </w:rPr>
        <w:t>was made</w:t>
      </w:r>
      <w:r>
        <w:rPr>
          <w:rFonts w:eastAsiaTheme="minorEastAsia"/>
          <w:sz w:val="22"/>
        </w:rPr>
        <w:t xml:space="preserve"> </w:t>
      </w:r>
      <w:r w:rsidR="008B7AAC">
        <w:rPr>
          <w:rFonts w:eastAsiaTheme="minorEastAsia"/>
          <w:sz w:val="22"/>
        </w:rPr>
        <w:t>for</w:t>
      </w:r>
      <w:r>
        <w:rPr>
          <w:rFonts w:eastAsiaTheme="minorEastAsia"/>
          <w:sz w:val="22"/>
        </w:rPr>
        <w:t xml:space="preserve"> </w:t>
      </w:r>
      <w:r w:rsidR="004406DB">
        <w:rPr>
          <w:rFonts w:eastAsiaTheme="minorEastAsia"/>
          <w:sz w:val="22"/>
        </w:rPr>
        <w:t xml:space="preserve">scheduling enhancements including </w:t>
      </w:r>
      <w:r>
        <w:rPr>
          <w:rFonts w:eastAsiaTheme="minorEastAsia"/>
          <w:sz w:val="22"/>
        </w:rPr>
        <w:t>out-of-order HARQ-ACK</w:t>
      </w:r>
      <w:r w:rsidR="00DC6B1F">
        <w:rPr>
          <w:rFonts w:eastAsiaTheme="minorEastAsia"/>
          <w:sz w:val="22"/>
        </w:rPr>
        <w:t xml:space="preserve"> </w:t>
      </w:r>
      <w:r w:rsidR="004406DB">
        <w:rPr>
          <w:rFonts w:eastAsiaTheme="minorEastAsia"/>
          <w:sz w:val="22"/>
        </w:rPr>
        <w:t xml:space="preserve">case </w:t>
      </w:r>
      <w:r w:rsidR="00DC6B1F">
        <w:rPr>
          <w:rFonts w:eastAsiaTheme="minorEastAsia"/>
          <w:sz w:val="22"/>
        </w:rPr>
        <w:t>at</w:t>
      </w:r>
      <w:r w:rsidR="00677217">
        <w:rPr>
          <w:rFonts w:eastAsiaTheme="minorEastAsia"/>
          <w:sz w:val="22"/>
        </w:rPr>
        <w:t xml:space="preserve"> the</w:t>
      </w:r>
      <w:r w:rsidR="00A85838">
        <w:rPr>
          <w:rFonts w:eastAsiaTheme="minorEastAsia"/>
          <w:sz w:val="22"/>
        </w:rPr>
        <w:t xml:space="preserve"> RAN1 #97</w:t>
      </w:r>
      <w:r w:rsidR="00DC6B1F">
        <w:rPr>
          <w:rFonts w:eastAsiaTheme="minorEastAsia"/>
          <w:sz w:val="22"/>
        </w:rPr>
        <w:t xml:space="preserve"> meeting</w:t>
      </w:r>
      <w:r w:rsidR="00416B38">
        <w:rPr>
          <w:rFonts w:eastAsiaTheme="minorEastAsia"/>
          <w:sz w:val="22"/>
        </w:rPr>
        <w:t xml:space="preserve"> [2]</w:t>
      </w:r>
      <w:r>
        <w:rPr>
          <w:rFonts w:eastAsiaTheme="minorEastAsia"/>
          <w:sz w:val="22"/>
        </w:rPr>
        <w:t xml:space="preserve">. </w:t>
      </w:r>
    </w:p>
    <w:tbl>
      <w:tblPr>
        <w:tblStyle w:val="afc"/>
        <w:tblW w:w="0" w:type="auto"/>
        <w:tblLook w:val="04A0" w:firstRow="1" w:lastRow="0" w:firstColumn="1" w:lastColumn="0" w:noHBand="0" w:noVBand="1"/>
      </w:tblPr>
      <w:tblGrid>
        <w:gridCol w:w="9962"/>
      </w:tblGrid>
      <w:tr w:rsidR="00384E03" w:rsidRPr="000E2538" w14:paraId="4C162C54" w14:textId="77777777" w:rsidTr="00245E16">
        <w:tc>
          <w:tcPr>
            <w:tcW w:w="10170" w:type="dxa"/>
          </w:tcPr>
          <w:p w14:paraId="095B1A6E" w14:textId="160AC4C2" w:rsidR="00B0775D" w:rsidRPr="00A85838" w:rsidRDefault="00B0775D" w:rsidP="00B0775D">
            <w:pPr>
              <w:snapToGrid w:val="0"/>
              <w:contextualSpacing/>
              <w:jc w:val="both"/>
              <w:rPr>
                <w:rFonts w:eastAsia="宋体"/>
                <w:b/>
                <w:bCs/>
                <w:sz w:val="22"/>
                <w:lang w:val="en-US" w:eastAsia="en-GB"/>
              </w:rPr>
            </w:pPr>
            <w:r w:rsidRPr="00A85838">
              <w:rPr>
                <w:rFonts w:eastAsia="宋体"/>
                <w:b/>
                <w:bCs/>
                <w:sz w:val="22"/>
                <w:u w:val="single"/>
                <w:lang w:val="en-US" w:eastAsia="en-GB"/>
              </w:rPr>
              <w:t xml:space="preserve"> Conclusion</w:t>
            </w:r>
            <w:r w:rsidRPr="00A85838">
              <w:rPr>
                <w:rFonts w:eastAsia="宋体"/>
                <w:b/>
                <w:bCs/>
                <w:sz w:val="22"/>
                <w:lang w:val="en-US" w:eastAsia="en-GB"/>
              </w:rPr>
              <w:t>:</w:t>
            </w:r>
          </w:p>
          <w:p w14:paraId="071194ED" w14:textId="77777777" w:rsidR="00B0775D" w:rsidRPr="00A85838" w:rsidRDefault="00B0775D" w:rsidP="00B0775D">
            <w:pPr>
              <w:snapToGrid w:val="0"/>
              <w:spacing w:after="0"/>
              <w:contextualSpacing/>
              <w:jc w:val="both"/>
              <w:rPr>
                <w:rFonts w:eastAsia="宋体"/>
                <w:bCs/>
                <w:sz w:val="22"/>
                <w:lang w:val="en-US" w:eastAsia="en-GB"/>
              </w:rPr>
            </w:pPr>
            <w:r w:rsidRPr="00A85838">
              <w:rPr>
                <w:rFonts w:eastAsia="宋体"/>
                <w:bCs/>
                <w:sz w:val="22"/>
                <w:lang w:val="en-US" w:eastAsia="en-GB"/>
              </w:rPr>
              <w:t>Study further whether/how to support the following scenarios for the handling of two unicast PDSCHs:</w:t>
            </w:r>
          </w:p>
          <w:p w14:paraId="488B0CF5" w14:textId="77777777" w:rsidR="00B0775D" w:rsidRPr="00A85838" w:rsidRDefault="00B0775D" w:rsidP="00B0775D">
            <w:pPr>
              <w:numPr>
                <w:ilvl w:val="0"/>
                <w:numId w:val="57"/>
              </w:numPr>
              <w:snapToGrid w:val="0"/>
              <w:spacing w:after="0"/>
              <w:contextualSpacing/>
              <w:jc w:val="both"/>
              <w:rPr>
                <w:rFonts w:eastAsia="宋体"/>
                <w:bCs/>
                <w:sz w:val="22"/>
                <w:lang w:val="en-US" w:eastAsia="en-GB"/>
              </w:rPr>
            </w:pPr>
            <w:r w:rsidRPr="00A85838">
              <w:rPr>
                <w:rFonts w:eastAsia="宋体"/>
                <w:bCs/>
                <w:sz w:val="22"/>
                <w:lang w:val="en-US" w:eastAsia="en-GB"/>
              </w:rPr>
              <w:t>When different DL processing times are associated with different PDSCHs on the same serving cell, and the two PDSCHs are non-overlapping.</w:t>
            </w:r>
          </w:p>
          <w:p w14:paraId="197CEA13" w14:textId="77777777" w:rsidR="00B0775D" w:rsidRPr="00A85838" w:rsidRDefault="00B0775D" w:rsidP="00B0775D">
            <w:pPr>
              <w:numPr>
                <w:ilvl w:val="1"/>
                <w:numId w:val="57"/>
              </w:numPr>
              <w:snapToGrid w:val="0"/>
              <w:spacing w:after="0"/>
              <w:contextualSpacing/>
              <w:jc w:val="both"/>
              <w:rPr>
                <w:rFonts w:eastAsia="宋体"/>
                <w:bCs/>
                <w:sz w:val="22"/>
                <w:lang w:val="en-US" w:eastAsia="en-GB"/>
              </w:rPr>
            </w:pPr>
            <w:r w:rsidRPr="00A85838">
              <w:rPr>
                <w:rFonts w:eastAsia="宋体"/>
                <w:bCs/>
                <w:sz w:val="22"/>
                <w:lang w:val="en-US" w:eastAsia="en-GB"/>
              </w:rPr>
              <w:t>Note: The PDSCH-to-PUCCHs can be out-of-order or in-order.</w:t>
            </w:r>
          </w:p>
          <w:p w14:paraId="682C90EC" w14:textId="77777777" w:rsidR="00B0775D" w:rsidRPr="00A85838" w:rsidRDefault="00B0775D" w:rsidP="00B0775D">
            <w:pPr>
              <w:numPr>
                <w:ilvl w:val="1"/>
                <w:numId w:val="57"/>
              </w:numPr>
              <w:snapToGrid w:val="0"/>
              <w:spacing w:after="0"/>
              <w:contextualSpacing/>
              <w:jc w:val="both"/>
              <w:rPr>
                <w:rFonts w:eastAsia="宋体"/>
                <w:bCs/>
                <w:sz w:val="22"/>
                <w:lang w:val="en-US" w:eastAsia="en-GB"/>
              </w:rPr>
            </w:pPr>
            <w:r w:rsidRPr="00A85838">
              <w:rPr>
                <w:rFonts w:eastAsia="宋体"/>
                <w:bCs/>
                <w:sz w:val="22"/>
                <w:lang w:val="en-US" w:eastAsia="en-GB"/>
              </w:rPr>
              <w:t>Note: The solution(s) should address the UE processing pipelining issue.</w:t>
            </w:r>
          </w:p>
          <w:p w14:paraId="10C0AC84" w14:textId="77777777" w:rsidR="00B0775D" w:rsidRPr="00A85838" w:rsidRDefault="00B0775D" w:rsidP="00B0775D">
            <w:pPr>
              <w:numPr>
                <w:ilvl w:val="1"/>
                <w:numId w:val="57"/>
              </w:numPr>
              <w:snapToGrid w:val="0"/>
              <w:spacing w:after="0"/>
              <w:contextualSpacing/>
              <w:jc w:val="both"/>
              <w:rPr>
                <w:rFonts w:eastAsia="宋体"/>
                <w:bCs/>
                <w:sz w:val="22"/>
                <w:lang w:val="en-US" w:eastAsia="en-GB"/>
              </w:rPr>
            </w:pPr>
            <w:r w:rsidRPr="00A85838">
              <w:rPr>
                <w:rFonts w:eastAsia="宋体"/>
                <w:bCs/>
                <w:sz w:val="22"/>
                <w:lang w:val="en-US" w:eastAsia="en-GB"/>
              </w:rPr>
              <w:t>Two PDSCHs follow DL processing timing capability #1 and #2, respectively, on the same serving cell.</w:t>
            </w:r>
          </w:p>
          <w:p w14:paraId="4AA70451" w14:textId="77777777" w:rsidR="00B0775D" w:rsidRPr="00A85838" w:rsidRDefault="00B0775D" w:rsidP="00B0775D">
            <w:pPr>
              <w:numPr>
                <w:ilvl w:val="2"/>
                <w:numId w:val="57"/>
              </w:numPr>
              <w:snapToGrid w:val="0"/>
              <w:spacing w:after="0"/>
              <w:contextualSpacing/>
              <w:jc w:val="both"/>
              <w:rPr>
                <w:rFonts w:eastAsia="宋体"/>
                <w:bCs/>
                <w:sz w:val="22"/>
                <w:lang w:val="en-US" w:eastAsia="en-GB"/>
              </w:rPr>
            </w:pPr>
            <w:r w:rsidRPr="00A85838">
              <w:rPr>
                <w:rFonts w:eastAsia="宋体"/>
                <w:bCs/>
                <w:sz w:val="22"/>
                <w:lang w:val="en-US" w:eastAsia="en-GB"/>
              </w:rPr>
              <w:t xml:space="preserve">FFS if any different solutions are necessary to address different scenarios when the above condition occurs </w:t>
            </w:r>
          </w:p>
          <w:p w14:paraId="045D7265" w14:textId="77777777" w:rsidR="00B0775D" w:rsidRPr="00A85838" w:rsidRDefault="00B0775D" w:rsidP="00B0775D">
            <w:pPr>
              <w:numPr>
                <w:ilvl w:val="0"/>
                <w:numId w:val="57"/>
              </w:numPr>
              <w:snapToGrid w:val="0"/>
              <w:spacing w:after="0"/>
              <w:contextualSpacing/>
              <w:jc w:val="both"/>
              <w:rPr>
                <w:rFonts w:eastAsia="宋体"/>
                <w:bCs/>
                <w:sz w:val="22"/>
                <w:lang w:val="en-US" w:eastAsia="en-GB"/>
              </w:rPr>
            </w:pPr>
            <w:r w:rsidRPr="00A85838">
              <w:rPr>
                <w:rFonts w:eastAsia="宋体"/>
                <w:bCs/>
                <w:sz w:val="22"/>
                <w:lang w:val="en-US" w:eastAsia="en-GB"/>
              </w:rPr>
              <w:t>When the same DL processing time is configured on the same serving cell, and the two PDSCHs are non-overlapping, and the PDSCH-to-PUCCHs are out of order.</w:t>
            </w:r>
          </w:p>
          <w:p w14:paraId="0FFA2D70" w14:textId="77777777" w:rsidR="00B0775D" w:rsidRPr="00A85838" w:rsidRDefault="00B0775D" w:rsidP="00B0775D">
            <w:pPr>
              <w:numPr>
                <w:ilvl w:val="1"/>
                <w:numId w:val="57"/>
              </w:numPr>
              <w:snapToGrid w:val="0"/>
              <w:spacing w:after="0"/>
              <w:contextualSpacing/>
              <w:jc w:val="both"/>
              <w:rPr>
                <w:rFonts w:eastAsia="宋体"/>
                <w:bCs/>
                <w:sz w:val="22"/>
                <w:lang w:val="en-US" w:eastAsia="en-GB"/>
              </w:rPr>
            </w:pPr>
            <w:r w:rsidRPr="00A85838">
              <w:rPr>
                <w:rFonts w:eastAsia="宋体"/>
                <w:bCs/>
                <w:sz w:val="22"/>
                <w:lang w:val="en-US" w:eastAsia="en-GB"/>
              </w:rPr>
              <w:t>Note: There is no UE processing pipelining issue.</w:t>
            </w:r>
          </w:p>
          <w:p w14:paraId="0BADE3A1" w14:textId="77777777" w:rsidR="00B0775D" w:rsidRPr="00A85838" w:rsidRDefault="00B0775D" w:rsidP="00B0775D">
            <w:pPr>
              <w:numPr>
                <w:ilvl w:val="1"/>
                <w:numId w:val="57"/>
              </w:numPr>
              <w:snapToGrid w:val="0"/>
              <w:spacing w:after="0"/>
              <w:contextualSpacing/>
              <w:jc w:val="both"/>
              <w:rPr>
                <w:rFonts w:eastAsia="宋体"/>
                <w:bCs/>
                <w:sz w:val="22"/>
                <w:lang w:val="en-US" w:eastAsia="en-GB"/>
              </w:rPr>
            </w:pPr>
            <w:r w:rsidRPr="00A85838">
              <w:rPr>
                <w:rFonts w:eastAsia="宋体"/>
                <w:bCs/>
                <w:sz w:val="22"/>
                <w:lang w:val="en-US" w:eastAsia="en-GB"/>
              </w:rPr>
              <w:t>Note: the in-order PDSCH-to-PUCCHs are already handled in Rel-15.</w:t>
            </w:r>
          </w:p>
          <w:p w14:paraId="290244F9" w14:textId="77777777" w:rsidR="00B0775D" w:rsidRPr="00A85838" w:rsidRDefault="00B0775D" w:rsidP="00B0775D">
            <w:pPr>
              <w:numPr>
                <w:ilvl w:val="0"/>
                <w:numId w:val="57"/>
              </w:numPr>
              <w:snapToGrid w:val="0"/>
              <w:spacing w:after="0"/>
              <w:contextualSpacing/>
              <w:jc w:val="both"/>
              <w:rPr>
                <w:rFonts w:eastAsia="宋体"/>
                <w:bCs/>
                <w:sz w:val="22"/>
                <w:lang w:val="en-US" w:eastAsia="en-GB"/>
              </w:rPr>
            </w:pPr>
            <w:r w:rsidRPr="00A85838">
              <w:rPr>
                <w:rFonts w:eastAsia="宋体"/>
                <w:bCs/>
                <w:sz w:val="22"/>
                <w:lang w:val="en-US" w:eastAsia="en-GB"/>
              </w:rPr>
              <w:t>The two unicast PDSCHs are overlapping at least in the time domain, regardless of whether the same or different DL processing times is configured on the same serving cell.</w:t>
            </w:r>
          </w:p>
          <w:p w14:paraId="594F239D" w14:textId="571CC1BF" w:rsidR="00384E03" w:rsidRPr="00A85838" w:rsidRDefault="00B0775D" w:rsidP="00B0775D">
            <w:pPr>
              <w:numPr>
                <w:ilvl w:val="1"/>
                <w:numId w:val="57"/>
              </w:numPr>
              <w:snapToGrid w:val="0"/>
              <w:spacing w:after="0"/>
              <w:contextualSpacing/>
              <w:jc w:val="both"/>
              <w:rPr>
                <w:rFonts w:eastAsia="宋体"/>
                <w:bCs/>
                <w:sz w:val="22"/>
                <w:lang w:val="en-US" w:eastAsia="en-GB"/>
              </w:rPr>
            </w:pPr>
            <w:r w:rsidRPr="00A85838">
              <w:rPr>
                <w:rFonts w:eastAsia="宋体"/>
                <w:bCs/>
                <w:sz w:val="22"/>
                <w:lang w:val="en-US" w:eastAsia="en-GB"/>
              </w:rPr>
              <w:t>Note: The solution(s) should address the UE processing pipelining issue in this case.</w:t>
            </w:r>
          </w:p>
        </w:tc>
      </w:tr>
    </w:tbl>
    <w:p w14:paraId="155E5C52" w14:textId="3F0B783F" w:rsidR="009E33E5" w:rsidRDefault="009E33E5" w:rsidP="00972C4A">
      <w:pPr>
        <w:spacing w:afterLines="50" w:after="120"/>
        <w:jc w:val="both"/>
        <w:rPr>
          <w:rFonts w:eastAsiaTheme="minorEastAsia"/>
          <w:sz w:val="22"/>
        </w:rPr>
      </w:pPr>
    </w:p>
    <w:p w14:paraId="21FFA4F3" w14:textId="6A1B4B80" w:rsidR="00B0775D" w:rsidRDefault="008B7AAC" w:rsidP="00135E6F">
      <w:pPr>
        <w:spacing w:afterLines="50" w:after="120"/>
        <w:jc w:val="both"/>
        <w:rPr>
          <w:rFonts w:eastAsiaTheme="minorEastAsia"/>
          <w:sz w:val="22"/>
        </w:rPr>
      </w:pPr>
      <w:r>
        <w:rPr>
          <w:rFonts w:eastAsiaTheme="minorEastAsia"/>
          <w:sz w:val="22"/>
        </w:rPr>
        <w:t>In the following, we discuss</w:t>
      </w:r>
      <w:r w:rsidR="001073B8">
        <w:rPr>
          <w:rFonts w:eastAsiaTheme="minorEastAsia" w:hint="eastAsia"/>
          <w:sz w:val="22"/>
        </w:rPr>
        <w:t xml:space="preserve"> </w:t>
      </w:r>
      <w:proofErr w:type="gramStart"/>
      <w:r w:rsidR="00B0775D">
        <w:rPr>
          <w:rFonts w:eastAsiaTheme="minorEastAsia"/>
          <w:sz w:val="22"/>
        </w:rPr>
        <w:t xml:space="preserve">whether </w:t>
      </w:r>
      <w:r w:rsidR="00587854">
        <w:rPr>
          <w:rFonts w:eastAsiaTheme="minorEastAsia"/>
          <w:sz w:val="22"/>
        </w:rPr>
        <w:t>or not</w:t>
      </w:r>
      <w:proofErr w:type="gramEnd"/>
      <w:r w:rsidR="00587854">
        <w:rPr>
          <w:rFonts w:eastAsiaTheme="minorEastAsia"/>
          <w:sz w:val="22"/>
        </w:rPr>
        <w:t xml:space="preserve"> </w:t>
      </w:r>
      <w:r w:rsidR="00B0775D">
        <w:rPr>
          <w:rFonts w:eastAsiaTheme="minorEastAsia"/>
          <w:sz w:val="22"/>
        </w:rPr>
        <w:t>to support the three cases above</w:t>
      </w:r>
      <w:r w:rsidR="006A7E46">
        <w:rPr>
          <w:rFonts w:eastAsiaTheme="minorEastAsia"/>
          <w:sz w:val="22"/>
        </w:rPr>
        <w:t xml:space="preserve">. </w:t>
      </w:r>
      <w:r w:rsidR="00B0775D">
        <w:rPr>
          <w:rFonts w:eastAsiaTheme="minorEastAsia" w:hint="eastAsia"/>
          <w:sz w:val="22"/>
        </w:rPr>
        <w:t>For case 1</w:t>
      </w:r>
      <w:r w:rsidR="00B0775D">
        <w:rPr>
          <w:rFonts w:eastAsiaTheme="minorEastAsia"/>
          <w:sz w:val="22"/>
        </w:rPr>
        <w:t>, it is assumed that different DL processing capabilities such as capability #1 and #2 are configured with different PDSCHs</w:t>
      </w:r>
      <w:r w:rsidR="00511FFE">
        <w:rPr>
          <w:rFonts w:eastAsiaTheme="minorEastAsia"/>
          <w:sz w:val="22"/>
        </w:rPr>
        <w:t xml:space="preserve">. When </w:t>
      </w:r>
      <w:r w:rsidR="00511FFE" w:rsidRPr="001C5294">
        <w:rPr>
          <w:rFonts w:eastAsiaTheme="minorEastAsia"/>
          <w:i/>
          <w:sz w:val="22"/>
        </w:rPr>
        <w:t>processingType2Enbled</w:t>
      </w:r>
      <w:r w:rsidR="00511FFE" w:rsidRPr="00511FFE">
        <w:rPr>
          <w:rFonts w:eastAsiaTheme="minorEastAsia"/>
          <w:sz w:val="22"/>
        </w:rPr>
        <w:t xml:space="preserve"> and </w:t>
      </w:r>
      <w:r w:rsidR="00511FFE" w:rsidRPr="001C5294">
        <w:rPr>
          <w:rFonts w:eastAsiaTheme="minorEastAsia"/>
          <w:i/>
          <w:sz w:val="22"/>
        </w:rPr>
        <w:t>pdsch-ProcessingType2-Limited</w:t>
      </w:r>
      <w:r w:rsidR="00511FFE">
        <w:rPr>
          <w:rFonts w:eastAsiaTheme="minorEastAsia"/>
          <w:sz w:val="22"/>
        </w:rPr>
        <w:t xml:space="preserve"> are configured in Rel-15, UE capability would</w:t>
      </w:r>
      <w:r w:rsidR="00511FFE" w:rsidRPr="00511FFE">
        <w:rPr>
          <w:rFonts w:eastAsiaTheme="minorEastAsia"/>
          <w:sz w:val="22"/>
        </w:rPr>
        <w:t xml:space="preserve"> be multiplexed in a given serving cell depending on the scheduled RBs.</w:t>
      </w:r>
      <w:r w:rsidR="00511FFE">
        <w:rPr>
          <w:rFonts w:eastAsiaTheme="minorEastAsia"/>
          <w:sz w:val="22"/>
        </w:rPr>
        <w:t xml:space="preserve"> For example, when UE reports to support capability #2 and </w:t>
      </w:r>
      <w:proofErr w:type="spellStart"/>
      <w:r w:rsidR="00511FFE">
        <w:rPr>
          <w:rFonts w:eastAsiaTheme="minorEastAsia"/>
          <w:sz w:val="22"/>
        </w:rPr>
        <w:t>gNB</w:t>
      </w:r>
      <w:proofErr w:type="spellEnd"/>
      <w:r w:rsidR="00511FFE">
        <w:rPr>
          <w:rFonts w:eastAsiaTheme="minorEastAsia"/>
          <w:sz w:val="22"/>
        </w:rPr>
        <w:t xml:space="preserve"> schedules PDSCH of more than 136 RBs with 30 kHz SCS, UE processes the PDSCH with capability #1 and later goes back to capability #2 when </w:t>
      </w:r>
      <w:proofErr w:type="spellStart"/>
      <w:r w:rsidR="00511FFE">
        <w:rPr>
          <w:rFonts w:eastAsiaTheme="minorEastAsia"/>
          <w:sz w:val="22"/>
        </w:rPr>
        <w:t>gNB</w:t>
      </w:r>
      <w:proofErr w:type="spellEnd"/>
      <w:r w:rsidR="00511FFE">
        <w:rPr>
          <w:rFonts w:eastAsiaTheme="minorEastAsia"/>
          <w:sz w:val="22"/>
        </w:rPr>
        <w:t xml:space="preserve"> schedules PDSCH of less than 136 RBs with 30 kHz.</w:t>
      </w:r>
      <w:r w:rsidR="00A365E7">
        <w:rPr>
          <w:rFonts w:eastAsiaTheme="minorEastAsia"/>
          <w:sz w:val="22"/>
        </w:rPr>
        <w:t xml:space="preserve"> In addition, it is better to consider relaxing Rel-15 limitation on the number of applicable UE capabilities for Rel-16 URLLC. </w:t>
      </w:r>
      <w:r w:rsidR="00B0775D">
        <w:rPr>
          <w:rFonts w:eastAsiaTheme="minorEastAsia"/>
          <w:sz w:val="22"/>
        </w:rPr>
        <w:t xml:space="preserve">This </w:t>
      </w:r>
      <w:r w:rsidR="00A365E7">
        <w:rPr>
          <w:rFonts w:eastAsiaTheme="minorEastAsia"/>
          <w:sz w:val="22"/>
        </w:rPr>
        <w:t xml:space="preserve">is because it </w:t>
      </w:r>
      <w:r w:rsidR="00B0775D">
        <w:rPr>
          <w:rFonts w:eastAsiaTheme="minorEastAsia"/>
          <w:sz w:val="22"/>
        </w:rPr>
        <w:t xml:space="preserve">brings high resource utilization when UE multiplexes </w:t>
      </w:r>
      <w:proofErr w:type="spellStart"/>
      <w:r w:rsidR="00B0775D">
        <w:rPr>
          <w:rFonts w:eastAsiaTheme="minorEastAsia"/>
          <w:sz w:val="22"/>
        </w:rPr>
        <w:t>eMBB</w:t>
      </w:r>
      <w:proofErr w:type="spellEnd"/>
      <w:r w:rsidR="00B0775D">
        <w:rPr>
          <w:rFonts w:eastAsiaTheme="minorEastAsia"/>
          <w:sz w:val="22"/>
        </w:rPr>
        <w:t xml:space="preserve"> and URLLC traffic at </w:t>
      </w:r>
      <w:r w:rsidR="00B0775D">
        <w:rPr>
          <w:rFonts w:eastAsiaTheme="minorEastAsia"/>
          <w:sz w:val="22"/>
        </w:rPr>
        <w:lastRenderedPageBreak/>
        <w:t xml:space="preserve">the same time by </w:t>
      </w:r>
      <w:r w:rsidR="005F1AAA">
        <w:rPr>
          <w:rFonts w:eastAsiaTheme="minorEastAsia"/>
          <w:sz w:val="22"/>
        </w:rPr>
        <w:t xml:space="preserve">associating appropriate capability to each traffic type. For example, </w:t>
      </w:r>
      <w:r w:rsidR="003D2E7B">
        <w:rPr>
          <w:rFonts w:eastAsiaTheme="minorEastAsia"/>
          <w:sz w:val="22"/>
        </w:rPr>
        <w:t xml:space="preserve">it is preferable that to configure </w:t>
      </w:r>
      <w:r w:rsidR="005F1AAA">
        <w:rPr>
          <w:rFonts w:eastAsiaTheme="minorEastAsia"/>
          <w:sz w:val="22"/>
        </w:rPr>
        <w:t xml:space="preserve">capability #1 for </w:t>
      </w:r>
      <w:proofErr w:type="spellStart"/>
      <w:r w:rsidR="005F1AAA">
        <w:rPr>
          <w:rFonts w:eastAsiaTheme="minorEastAsia"/>
          <w:sz w:val="22"/>
        </w:rPr>
        <w:t>eMBB</w:t>
      </w:r>
      <w:proofErr w:type="spellEnd"/>
      <w:r w:rsidR="005F1AAA">
        <w:rPr>
          <w:rFonts w:eastAsiaTheme="minorEastAsia"/>
          <w:sz w:val="22"/>
        </w:rPr>
        <w:t xml:space="preserve"> traffic and capability </w:t>
      </w:r>
      <w:r w:rsidR="003D2E7B">
        <w:rPr>
          <w:rFonts w:eastAsiaTheme="minorEastAsia"/>
          <w:sz w:val="22"/>
        </w:rPr>
        <w:t xml:space="preserve">#2 </w:t>
      </w:r>
      <w:r w:rsidR="005F1AAA">
        <w:rPr>
          <w:rFonts w:eastAsiaTheme="minorEastAsia"/>
          <w:sz w:val="22"/>
        </w:rPr>
        <w:t xml:space="preserve">for URLLC traffic. </w:t>
      </w:r>
      <w:r w:rsidR="001C75E1">
        <w:rPr>
          <w:rFonts w:eastAsiaTheme="minorEastAsia"/>
          <w:sz w:val="22"/>
        </w:rPr>
        <w:t>To achieve this</w:t>
      </w:r>
      <w:r w:rsidR="00A365E7">
        <w:rPr>
          <w:rFonts w:eastAsiaTheme="minorEastAsia"/>
          <w:sz w:val="22"/>
        </w:rPr>
        <w:t xml:space="preserve"> relaxation of the limitation</w:t>
      </w:r>
      <w:r w:rsidR="001C75E1">
        <w:rPr>
          <w:rFonts w:eastAsiaTheme="minorEastAsia"/>
          <w:sz w:val="22"/>
        </w:rPr>
        <w:t>, flexible dynamic switching between UE capabilities can be considered. We later discuss this</w:t>
      </w:r>
      <w:r w:rsidR="00EF1BE2">
        <w:rPr>
          <w:rFonts w:eastAsiaTheme="minorEastAsia"/>
          <w:sz w:val="22"/>
        </w:rPr>
        <w:t xml:space="preserve"> </w:t>
      </w:r>
      <w:r w:rsidR="00084D46">
        <w:rPr>
          <w:rFonts w:eastAsiaTheme="minorEastAsia"/>
          <w:sz w:val="22"/>
        </w:rPr>
        <w:t>proposal in section 2.2</w:t>
      </w:r>
      <w:r w:rsidR="00EF1BE2">
        <w:rPr>
          <w:rFonts w:eastAsiaTheme="minorEastAsia"/>
          <w:sz w:val="22"/>
        </w:rPr>
        <w:t>.</w:t>
      </w:r>
      <w:r w:rsidR="002A4633">
        <w:rPr>
          <w:rFonts w:eastAsiaTheme="minorEastAsia"/>
          <w:sz w:val="22"/>
        </w:rPr>
        <w:t xml:space="preserve"> Therefore, we prefer to support case 1 in this WI.</w:t>
      </w:r>
    </w:p>
    <w:p w14:paraId="1D02F4D9" w14:textId="760D2069" w:rsidR="00B0775D" w:rsidRPr="001C38DF" w:rsidRDefault="002A4633" w:rsidP="001C38DF">
      <w:pPr>
        <w:spacing w:afterLines="50" w:after="120"/>
        <w:jc w:val="both"/>
        <w:rPr>
          <w:rFonts w:eastAsiaTheme="minorEastAsia"/>
          <w:sz w:val="22"/>
          <w:lang w:val="en-US"/>
        </w:rPr>
      </w:pPr>
      <w:r>
        <w:rPr>
          <w:rFonts w:eastAsiaTheme="minorEastAsia" w:hint="eastAsia"/>
          <w:sz w:val="22"/>
          <w:lang w:val="en-US"/>
        </w:rPr>
        <w:t xml:space="preserve">For case 2, </w:t>
      </w:r>
      <w:r w:rsidR="00CF64B1">
        <w:rPr>
          <w:rFonts w:eastAsiaTheme="minorEastAsia"/>
          <w:sz w:val="22"/>
          <w:lang w:val="en-US"/>
        </w:rPr>
        <w:t xml:space="preserve">it is assumed that same DL processing capability is configured with different PDSCHs. </w:t>
      </w:r>
      <w:r w:rsidR="00AE3308">
        <w:rPr>
          <w:rFonts w:eastAsiaTheme="minorEastAsia"/>
          <w:sz w:val="22"/>
          <w:lang w:val="en-US"/>
        </w:rPr>
        <w:t xml:space="preserve">One possible use case is that to support various URLLC traffic types. </w:t>
      </w:r>
      <w:r w:rsidR="00C448A3" w:rsidRPr="00C448A3">
        <w:rPr>
          <w:rFonts w:eastAsiaTheme="minorEastAsia"/>
          <w:sz w:val="22"/>
          <w:lang w:val="en-US"/>
        </w:rPr>
        <w:t>Considering wide range of URLLC applications having different requirements in terms of reliability and latency, if only one capability</w:t>
      </w:r>
      <w:r w:rsidR="00C448A3">
        <w:rPr>
          <w:rFonts w:eastAsiaTheme="minorEastAsia"/>
          <w:sz w:val="22"/>
          <w:lang w:val="en-US"/>
        </w:rPr>
        <w:t>,</w:t>
      </w:r>
      <w:r w:rsidR="00C448A3" w:rsidRPr="00C448A3">
        <w:rPr>
          <w:rFonts w:eastAsiaTheme="minorEastAsia"/>
          <w:sz w:val="22"/>
          <w:lang w:val="en-US"/>
        </w:rPr>
        <w:t xml:space="preserve"> e.g. capability #2</w:t>
      </w:r>
      <w:r w:rsidR="00C448A3">
        <w:rPr>
          <w:rFonts w:eastAsiaTheme="minorEastAsia"/>
          <w:sz w:val="22"/>
          <w:lang w:val="en-US"/>
        </w:rPr>
        <w:t>,</w:t>
      </w:r>
      <w:r w:rsidR="00C448A3" w:rsidRPr="00C448A3">
        <w:rPr>
          <w:rFonts w:eastAsiaTheme="minorEastAsia"/>
          <w:sz w:val="22"/>
          <w:lang w:val="en-US"/>
        </w:rPr>
        <w:t xml:space="preserve"> is defined to cover the various URLLC traffic types,</w:t>
      </w:r>
      <w:r w:rsidR="00C448A3">
        <w:rPr>
          <w:rFonts w:eastAsiaTheme="minorEastAsia"/>
          <w:sz w:val="22"/>
          <w:lang w:val="en-US"/>
        </w:rPr>
        <w:t xml:space="preserve"> case 2 may happen. Thus, it would be better to support case 2 in this WI.</w:t>
      </w:r>
      <w:r w:rsidR="003605B5">
        <w:rPr>
          <w:rFonts w:eastAsiaTheme="minorEastAsia"/>
          <w:sz w:val="22"/>
          <w:lang w:val="en-US"/>
        </w:rPr>
        <w:t xml:space="preserve"> </w:t>
      </w:r>
      <w:r w:rsidR="001C38DF" w:rsidRPr="001C38DF">
        <w:rPr>
          <w:rFonts w:eastAsiaTheme="minorEastAsia"/>
          <w:sz w:val="22"/>
          <w:lang w:val="en-US"/>
        </w:rPr>
        <w:t xml:space="preserve">Note that </w:t>
      </w:r>
      <w:r w:rsidR="001C38DF">
        <w:rPr>
          <w:rFonts w:eastAsiaTheme="minorEastAsia"/>
          <w:sz w:val="22"/>
          <w:lang w:val="en-US"/>
        </w:rPr>
        <w:t xml:space="preserve">configuring capability #1 </w:t>
      </w:r>
      <w:r w:rsidR="001C38DF" w:rsidRPr="001C38DF">
        <w:rPr>
          <w:rFonts w:eastAsiaTheme="minorEastAsia"/>
          <w:sz w:val="22"/>
          <w:lang w:val="en-US"/>
        </w:rPr>
        <w:t xml:space="preserve">for </w:t>
      </w:r>
      <w:r w:rsidR="001C38DF">
        <w:rPr>
          <w:rFonts w:eastAsiaTheme="minorEastAsia"/>
          <w:sz w:val="22"/>
          <w:lang w:val="en-US"/>
        </w:rPr>
        <w:t>SCS=</w:t>
      </w:r>
      <w:r w:rsidR="001C38DF" w:rsidRPr="001C38DF">
        <w:rPr>
          <w:rFonts w:eastAsiaTheme="minorEastAsia"/>
          <w:sz w:val="22"/>
          <w:lang w:val="en-US"/>
        </w:rPr>
        <w:t xml:space="preserve">120kHZ </w:t>
      </w:r>
      <w:r w:rsidR="001C38DF">
        <w:rPr>
          <w:rFonts w:eastAsiaTheme="minorEastAsia"/>
          <w:sz w:val="22"/>
          <w:lang w:val="en-US"/>
        </w:rPr>
        <w:t xml:space="preserve">for both PDSCHs </w:t>
      </w:r>
      <w:r w:rsidR="001C38DF" w:rsidRPr="001C38DF">
        <w:rPr>
          <w:rFonts w:eastAsiaTheme="minorEastAsia"/>
          <w:sz w:val="22"/>
          <w:lang w:val="en-US"/>
        </w:rPr>
        <w:t>should not be excluded either given that FR2 is also an important case for URLLC.</w:t>
      </w:r>
    </w:p>
    <w:p w14:paraId="3834F729" w14:textId="5A624320" w:rsidR="00C448A3" w:rsidRDefault="00BE485E" w:rsidP="00135E6F">
      <w:pPr>
        <w:spacing w:afterLines="50" w:after="120"/>
        <w:jc w:val="both"/>
        <w:rPr>
          <w:rFonts w:eastAsiaTheme="minorEastAsia"/>
          <w:sz w:val="22"/>
          <w:lang w:val="en-US"/>
        </w:rPr>
      </w:pPr>
      <w:r>
        <w:rPr>
          <w:rFonts w:eastAsiaTheme="minorEastAsia"/>
          <w:sz w:val="22"/>
          <w:lang w:val="en-US"/>
        </w:rPr>
        <w:t>C</w:t>
      </w:r>
      <w:r w:rsidR="00C448A3">
        <w:rPr>
          <w:rFonts w:eastAsiaTheme="minorEastAsia"/>
          <w:sz w:val="22"/>
          <w:lang w:val="en-US"/>
        </w:rPr>
        <w:t>ase 3</w:t>
      </w:r>
      <w:r>
        <w:rPr>
          <w:rFonts w:eastAsiaTheme="minorEastAsia"/>
          <w:sz w:val="22"/>
          <w:lang w:val="en-US"/>
        </w:rPr>
        <w:t xml:space="preserve"> covers handling DL data conflicts</w:t>
      </w:r>
      <w:r w:rsidR="00D01B84">
        <w:rPr>
          <w:rFonts w:eastAsiaTheme="minorEastAsia"/>
          <w:sz w:val="22"/>
          <w:lang w:val="en-US"/>
        </w:rPr>
        <w:t xml:space="preserve"> within a UE</w:t>
      </w:r>
      <w:r>
        <w:rPr>
          <w:rFonts w:eastAsiaTheme="minorEastAsia"/>
          <w:sz w:val="22"/>
          <w:lang w:val="en-US"/>
        </w:rPr>
        <w:t xml:space="preserve"> for overlapping PDSCHs in at least time-domain</w:t>
      </w:r>
      <w:r w:rsidR="00C448A3">
        <w:rPr>
          <w:rFonts w:eastAsiaTheme="minorEastAsia"/>
          <w:sz w:val="22"/>
          <w:lang w:val="en-US"/>
        </w:rPr>
        <w:t xml:space="preserve">, </w:t>
      </w:r>
      <w:r>
        <w:rPr>
          <w:rFonts w:eastAsiaTheme="minorEastAsia"/>
          <w:sz w:val="22"/>
          <w:lang w:val="en-US"/>
        </w:rPr>
        <w:t xml:space="preserve">which is the scope of this WI. </w:t>
      </w:r>
      <w:r w:rsidR="00D01B84">
        <w:rPr>
          <w:rFonts w:eastAsiaTheme="minorEastAsia"/>
          <w:sz w:val="22"/>
          <w:lang w:val="en-US"/>
        </w:rPr>
        <w:t xml:space="preserve">Therefore, this case also </w:t>
      </w:r>
      <w:proofErr w:type="gramStart"/>
      <w:r w:rsidR="00D01B84">
        <w:rPr>
          <w:rFonts w:eastAsiaTheme="minorEastAsia"/>
          <w:sz w:val="22"/>
          <w:lang w:val="en-US"/>
        </w:rPr>
        <w:t>has to</w:t>
      </w:r>
      <w:proofErr w:type="gramEnd"/>
      <w:r w:rsidR="00D01B84">
        <w:rPr>
          <w:rFonts w:eastAsiaTheme="minorEastAsia"/>
          <w:sz w:val="22"/>
          <w:lang w:val="en-US"/>
        </w:rPr>
        <w:t xml:space="preserve"> be supported for URLLC requirements.</w:t>
      </w:r>
      <w:r w:rsidR="00EF1BE2">
        <w:rPr>
          <w:rFonts w:eastAsiaTheme="minorEastAsia"/>
          <w:sz w:val="22"/>
          <w:lang w:val="en-US"/>
        </w:rPr>
        <w:t xml:space="preserve"> </w:t>
      </w:r>
      <w:r w:rsidR="00084D46">
        <w:rPr>
          <w:rFonts w:eastAsiaTheme="minorEastAsia"/>
          <w:sz w:val="22"/>
          <w:lang w:val="en-US"/>
        </w:rPr>
        <w:t>We further discuss case 3 in section 2.3</w:t>
      </w:r>
      <w:r w:rsidR="00C45126">
        <w:rPr>
          <w:rFonts w:eastAsiaTheme="minorEastAsia"/>
          <w:sz w:val="22"/>
          <w:lang w:val="en-US"/>
        </w:rPr>
        <w:t xml:space="preserve"> as intra-UE DL prioritization</w:t>
      </w:r>
      <w:r w:rsidR="00EF1BE2">
        <w:rPr>
          <w:rFonts w:eastAsiaTheme="minorEastAsia"/>
          <w:sz w:val="22"/>
          <w:lang w:val="en-US"/>
        </w:rPr>
        <w:t>.</w:t>
      </w:r>
    </w:p>
    <w:p w14:paraId="1DB84726" w14:textId="7570AB12" w:rsidR="003605B5" w:rsidRDefault="008E3CAB" w:rsidP="00135E6F">
      <w:pPr>
        <w:spacing w:afterLines="50" w:after="120"/>
        <w:jc w:val="both"/>
        <w:rPr>
          <w:rFonts w:eastAsiaTheme="minorEastAsia"/>
          <w:sz w:val="22"/>
          <w:lang w:val="en-US"/>
        </w:rPr>
      </w:pPr>
      <w:r>
        <w:rPr>
          <w:rFonts w:eastAsiaTheme="minorEastAsia" w:hint="eastAsia"/>
          <w:sz w:val="22"/>
          <w:lang w:val="en-US"/>
        </w:rPr>
        <w:t xml:space="preserve">In summary, we prefer to support all the three cases with </w:t>
      </w:r>
      <w:r>
        <w:rPr>
          <w:rFonts w:eastAsiaTheme="minorEastAsia"/>
          <w:sz w:val="22"/>
          <w:lang w:val="en-US"/>
        </w:rPr>
        <w:t>prioritizing</w:t>
      </w:r>
      <w:r>
        <w:rPr>
          <w:rFonts w:eastAsiaTheme="minorEastAsia" w:hint="eastAsia"/>
          <w:sz w:val="22"/>
          <w:lang w:val="en-US"/>
        </w:rPr>
        <w:t xml:space="preserve"> </w:t>
      </w:r>
      <w:r>
        <w:rPr>
          <w:rFonts w:eastAsiaTheme="minorEastAsia"/>
          <w:sz w:val="22"/>
          <w:lang w:val="en-US"/>
        </w:rPr>
        <w:t>case 1 and case 3 &gt; case 2 consider</w:t>
      </w:r>
      <w:r w:rsidR="000932EE">
        <w:rPr>
          <w:rFonts w:eastAsiaTheme="minorEastAsia"/>
          <w:sz w:val="22"/>
          <w:lang w:val="en-US"/>
        </w:rPr>
        <w:t>ing the balance of use case and work load in WI phase</w:t>
      </w:r>
      <w:r>
        <w:rPr>
          <w:rFonts w:eastAsiaTheme="minorEastAsia"/>
          <w:sz w:val="22"/>
          <w:lang w:val="en-US"/>
        </w:rPr>
        <w:t>.</w:t>
      </w:r>
    </w:p>
    <w:p w14:paraId="3ADE4CC3" w14:textId="77777777" w:rsidR="00DC0879" w:rsidRPr="00F37F87" w:rsidRDefault="00DC0879" w:rsidP="00DC0879">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Pr="00F37F87">
        <w:rPr>
          <w:rFonts w:eastAsiaTheme="minorEastAsia"/>
          <w:b/>
          <w:sz w:val="22"/>
          <w:u w:val="single"/>
        </w:rPr>
        <w:t>:</w:t>
      </w:r>
    </w:p>
    <w:p w14:paraId="6C425371" w14:textId="5154C9E8" w:rsidR="00DC0879" w:rsidRDefault="00E11A12" w:rsidP="00DC0879">
      <w:pPr>
        <w:pStyle w:val="aff"/>
        <w:numPr>
          <w:ilvl w:val="0"/>
          <w:numId w:val="27"/>
        </w:numPr>
        <w:spacing w:afterLines="50" w:after="120"/>
        <w:ind w:leftChars="0"/>
        <w:jc w:val="both"/>
        <w:rPr>
          <w:rFonts w:eastAsiaTheme="minorEastAsia"/>
          <w:i/>
          <w:sz w:val="22"/>
        </w:rPr>
      </w:pPr>
      <w:r>
        <w:rPr>
          <w:rFonts w:eastAsiaTheme="minorEastAsia"/>
          <w:i/>
          <w:sz w:val="22"/>
        </w:rPr>
        <w:t>All the three cases should be supported for the following reasons:</w:t>
      </w:r>
    </w:p>
    <w:p w14:paraId="4ADD2978" w14:textId="77777777" w:rsidR="00E11A12" w:rsidRDefault="00E11A12" w:rsidP="00DC0879">
      <w:pPr>
        <w:pStyle w:val="aff"/>
        <w:numPr>
          <w:ilvl w:val="1"/>
          <w:numId w:val="27"/>
        </w:numPr>
        <w:spacing w:afterLines="50" w:after="120"/>
        <w:ind w:leftChars="0"/>
        <w:jc w:val="both"/>
        <w:rPr>
          <w:rFonts w:eastAsiaTheme="minorEastAsia"/>
          <w:i/>
          <w:sz w:val="22"/>
        </w:rPr>
      </w:pPr>
      <w:r>
        <w:rPr>
          <w:rFonts w:eastAsiaTheme="minorEastAsia"/>
          <w:i/>
          <w:sz w:val="22"/>
        </w:rPr>
        <w:t xml:space="preserve">Case 1: to improve efficiency of </w:t>
      </w:r>
      <w:proofErr w:type="spellStart"/>
      <w:r>
        <w:rPr>
          <w:rFonts w:eastAsiaTheme="minorEastAsia"/>
          <w:i/>
          <w:sz w:val="22"/>
        </w:rPr>
        <w:t>eMBB</w:t>
      </w:r>
      <w:proofErr w:type="spellEnd"/>
      <w:r>
        <w:rPr>
          <w:rFonts w:eastAsiaTheme="minorEastAsia"/>
          <w:i/>
          <w:sz w:val="22"/>
        </w:rPr>
        <w:t>/URLLC multiplexing intra-UE</w:t>
      </w:r>
    </w:p>
    <w:p w14:paraId="53909347" w14:textId="58E0A68F" w:rsidR="00E11A12" w:rsidRDefault="00E11A12" w:rsidP="00DC0879">
      <w:pPr>
        <w:pStyle w:val="aff"/>
        <w:numPr>
          <w:ilvl w:val="1"/>
          <w:numId w:val="27"/>
        </w:numPr>
        <w:spacing w:afterLines="50" w:after="120"/>
        <w:ind w:leftChars="0"/>
        <w:jc w:val="both"/>
        <w:rPr>
          <w:rFonts w:eastAsiaTheme="minorEastAsia"/>
          <w:i/>
          <w:sz w:val="22"/>
        </w:rPr>
      </w:pPr>
      <w:r>
        <w:rPr>
          <w:rFonts w:eastAsiaTheme="minorEastAsia"/>
          <w:i/>
          <w:sz w:val="22"/>
        </w:rPr>
        <w:t>Case 2:to accommodate different traffic types for URLLC</w:t>
      </w:r>
    </w:p>
    <w:p w14:paraId="4855099B" w14:textId="7327D76E" w:rsidR="00DC0879" w:rsidRDefault="00E11A12" w:rsidP="00DC0879">
      <w:pPr>
        <w:pStyle w:val="aff"/>
        <w:numPr>
          <w:ilvl w:val="1"/>
          <w:numId w:val="27"/>
        </w:numPr>
        <w:spacing w:afterLines="50" w:after="120"/>
        <w:ind w:leftChars="0"/>
        <w:jc w:val="both"/>
        <w:rPr>
          <w:rFonts w:eastAsiaTheme="minorEastAsia"/>
          <w:i/>
          <w:sz w:val="22"/>
        </w:rPr>
      </w:pPr>
      <w:r>
        <w:rPr>
          <w:rFonts w:eastAsiaTheme="minorEastAsia"/>
          <w:i/>
          <w:sz w:val="22"/>
        </w:rPr>
        <w:t>Case 3: to introduce intra-UE DL prioritization</w:t>
      </w:r>
    </w:p>
    <w:p w14:paraId="2FD594D3" w14:textId="18C2C4E5" w:rsidR="00111595" w:rsidRDefault="00111595">
      <w:pPr>
        <w:spacing w:afterLines="50" w:after="120"/>
        <w:jc w:val="both"/>
        <w:rPr>
          <w:rFonts w:eastAsiaTheme="minorEastAsia"/>
          <w:sz w:val="22"/>
        </w:rPr>
      </w:pPr>
    </w:p>
    <w:p w14:paraId="6595F030" w14:textId="33D84D99" w:rsidR="00111595" w:rsidRDefault="0039210D" w:rsidP="00FF0714">
      <w:pPr>
        <w:spacing w:afterLines="50" w:after="120"/>
        <w:jc w:val="both"/>
        <w:rPr>
          <w:rFonts w:eastAsiaTheme="minorEastAsia"/>
          <w:sz w:val="22"/>
        </w:rPr>
      </w:pPr>
      <w:r>
        <w:rPr>
          <w:rFonts w:eastAsiaTheme="minorEastAsia" w:hint="eastAsia"/>
          <w:sz w:val="22"/>
        </w:rPr>
        <w:t xml:space="preserve">Regarding </w:t>
      </w:r>
      <w:r>
        <w:rPr>
          <w:rFonts w:eastAsiaTheme="minorEastAsia"/>
          <w:sz w:val="22"/>
        </w:rPr>
        <w:t xml:space="preserve">solutions for case 1 and case </w:t>
      </w:r>
      <w:r w:rsidR="00C537CF">
        <w:rPr>
          <w:rFonts w:eastAsiaTheme="minorEastAsia"/>
          <w:sz w:val="22"/>
        </w:rPr>
        <w:t>3</w:t>
      </w:r>
      <w:r>
        <w:rPr>
          <w:rFonts w:eastAsiaTheme="minorEastAsia"/>
          <w:sz w:val="22"/>
        </w:rPr>
        <w:t xml:space="preserve">, we prefer to support solution 4-2, which has been discussed until the last meeting. Otherwise, solution 1 would be a good candidate. For case 2, solution 2 is preferred since UE can </w:t>
      </w:r>
      <w:r w:rsidR="00C537CF">
        <w:rPr>
          <w:rFonts w:eastAsiaTheme="minorEastAsia"/>
          <w:sz w:val="22"/>
        </w:rPr>
        <w:t xml:space="preserve">always </w:t>
      </w:r>
      <w:r>
        <w:rPr>
          <w:rFonts w:eastAsiaTheme="minorEastAsia"/>
          <w:sz w:val="22"/>
        </w:rPr>
        <w:t>perform the pipelining process</w:t>
      </w:r>
      <w:r w:rsidR="0085055C">
        <w:rPr>
          <w:rFonts w:eastAsiaTheme="minorEastAsia"/>
          <w:sz w:val="22"/>
        </w:rPr>
        <w:t>ing</w:t>
      </w:r>
      <w:r>
        <w:rPr>
          <w:rFonts w:eastAsiaTheme="minorEastAsia"/>
          <w:sz w:val="22"/>
        </w:rPr>
        <w:t xml:space="preserve"> </w:t>
      </w:r>
      <w:r w:rsidR="00C537CF">
        <w:rPr>
          <w:rFonts w:eastAsiaTheme="minorEastAsia"/>
          <w:sz w:val="22"/>
        </w:rPr>
        <w:t xml:space="preserve">for PDSCH by delaying the HARQ-ACK feedback for the earlier scheduled PDSCH. </w:t>
      </w:r>
      <w:r w:rsidR="00FE3AA7">
        <w:rPr>
          <w:rFonts w:eastAsiaTheme="minorEastAsia"/>
          <w:sz w:val="22"/>
        </w:rPr>
        <w:t>Detailed analysis of each solution can be found in our contribution for the last meeting [3].</w:t>
      </w:r>
    </w:p>
    <w:p w14:paraId="5AC22A2E" w14:textId="5D890465" w:rsidR="00FE3AA7" w:rsidRPr="00F37F87" w:rsidRDefault="00FE3AA7" w:rsidP="00FE3AA7">
      <w:pPr>
        <w:spacing w:afterLines="50" w:after="120"/>
        <w:jc w:val="both"/>
        <w:rPr>
          <w:rFonts w:eastAsiaTheme="minorEastAsia"/>
          <w:b/>
          <w:sz w:val="22"/>
          <w:u w:val="single"/>
        </w:rPr>
      </w:pPr>
      <w:r>
        <w:rPr>
          <w:rFonts w:eastAsiaTheme="minorEastAsia"/>
          <w:b/>
          <w:sz w:val="22"/>
          <w:u w:val="single"/>
        </w:rPr>
        <w:t>Proposal 2</w:t>
      </w:r>
      <w:r w:rsidRPr="00F37F87">
        <w:rPr>
          <w:rFonts w:eastAsiaTheme="minorEastAsia"/>
          <w:b/>
          <w:sz w:val="22"/>
          <w:u w:val="single"/>
        </w:rPr>
        <w:t>:</w:t>
      </w:r>
    </w:p>
    <w:p w14:paraId="2EC031C5" w14:textId="6DBDF060" w:rsidR="00FF0714" w:rsidRDefault="00FF0714" w:rsidP="00FF0714">
      <w:pPr>
        <w:pStyle w:val="aff"/>
        <w:numPr>
          <w:ilvl w:val="0"/>
          <w:numId w:val="27"/>
        </w:numPr>
        <w:spacing w:afterLines="50" w:after="120"/>
        <w:ind w:leftChars="0"/>
        <w:jc w:val="both"/>
        <w:rPr>
          <w:rFonts w:eastAsiaTheme="minorEastAsia"/>
          <w:i/>
          <w:sz w:val="22"/>
        </w:rPr>
      </w:pPr>
      <w:r>
        <w:rPr>
          <w:rFonts w:eastAsiaTheme="minorEastAsia"/>
          <w:i/>
          <w:sz w:val="22"/>
        </w:rPr>
        <w:t xml:space="preserve">Support solution 4-2 for case 1 </w:t>
      </w:r>
      <w:r w:rsidR="00C537CF">
        <w:rPr>
          <w:rFonts w:eastAsiaTheme="minorEastAsia"/>
          <w:i/>
          <w:sz w:val="22"/>
        </w:rPr>
        <w:t>and case 3</w:t>
      </w:r>
      <w:r>
        <w:rPr>
          <w:rFonts w:eastAsiaTheme="minorEastAsia"/>
          <w:i/>
          <w:sz w:val="22"/>
        </w:rPr>
        <w:t>.</w:t>
      </w:r>
    </w:p>
    <w:p w14:paraId="674EE3AC" w14:textId="1C5C559C" w:rsidR="00FF0714" w:rsidRDefault="00FF0714" w:rsidP="00FF0714">
      <w:pPr>
        <w:pStyle w:val="aff"/>
        <w:numPr>
          <w:ilvl w:val="0"/>
          <w:numId w:val="27"/>
        </w:numPr>
        <w:spacing w:afterLines="50" w:after="120"/>
        <w:ind w:leftChars="0"/>
        <w:jc w:val="both"/>
        <w:rPr>
          <w:rFonts w:eastAsiaTheme="minorEastAsia"/>
          <w:i/>
          <w:sz w:val="22"/>
        </w:rPr>
      </w:pPr>
      <w:r>
        <w:rPr>
          <w:rFonts w:eastAsiaTheme="minorEastAsia"/>
          <w:i/>
          <w:sz w:val="22"/>
        </w:rPr>
        <w:t>Support solution 2 for case 2.</w:t>
      </w:r>
    </w:p>
    <w:p w14:paraId="50F7D115" w14:textId="77777777" w:rsidR="00FE3AA7" w:rsidRPr="00FF0714" w:rsidRDefault="00FE3AA7" w:rsidP="00972C4A">
      <w:pPr>
        <w:spacing w:afterLines="50" w:after="120"/>
        <w:jc w:val="both"/>
        <w:rPr>
          <w:rFonts w:eastAsiaTheme="minorEastAsia"/>
          <w:sz w:val="22"/>
        </w:rPr>
      </w:pPr>
    </w:p>
    <w:p w14:paraId="0DBD093B" w14:textId="5E0A73FF" w:rsidR="000E2538" w:rsidRPr="00FF2574" w:rsidRDefault="00AF07F4" w:rsidP="00FF2574">
      <w:pPr>
        <w:pStyle w:val="1"/>
        <w:numPr>
          <w:ilvl w:val="1"/>
          <w:numId w:val="6"/>
        </w:numPr>
        <w:spacing w:after="120"/>
        <w:jc w:val="both"/>
        <w:rPr>
          <w:rFonts w:eastAsiaTheme="minorEastAsia"/>
          <w:b/>
          <w:sz w:val="24"/>
          <w:lang w:val="en-US"/>
        </w:rPr>
      </w:pPr>
      <w:r w:rsidRPr="00FF2574">
        <w:rPr>
          <w:rFonts w:eastAsiaTheme="minorEastAsia"/>
          <w:b/>
          <w:sz w:val="24"/>
          <w:lang w:val="en-US"/>
        </w:rPr>
        <w:t>Switching between UE capability #1 and UE capability #2</w:t>
      </w:r>
    </w:p>
    <w:p w14:paraId="26D3AA41" w14:textId="239C8CE9" w:rsidR="00C02755" w:rsidRDefault="0065364B" w:rsidP="00972C4A">
      <w:pPr>
        <w:spacing w:afterLines="50" w:after="120"/>
        <w:jc w:val="both"/>
        <w:rPr>
          <w:rFonts w:eastAsiaTheme="minorEastAsia"/>
          <w:sz w:val="22"/>
        </w:rPr>
      </w:pPr>
      <w:r>
        <w:rPr>
          <w:rFonts w:eastAsiaTheme="minorEastAsia" w:hint="eastAsia"/>
          <w:sz w:val="22"/>
        </w:rPr>
        <w:t xml:space="preserve">In Rel-15, UE processing capability </w:t>
      </w:r>
      <w:r>
        <w:rPr>
          <w:rFonts w:eastAsiaTheme="minorEastAsia"/>
          <w:sz w:val="22"/>
        </w:rPr>
        <w:t xml:space="preserve">#2 </w:t>
      </w:r>
      <w:r>
        <w:rPr>
          <w:rFonts w:eastAsiaTheme="minorEastAsia" w:hint="eastAsia"/>
          <w:sz w:val="22"/>
        </w:rPr>
        <w:t xml:space="preserve">is configured </w:t>
      </w:r>
      <w:r w:rsidR="00830E6B">
        <w:rPr>
          <w:rFonts w:eastAsiaTheme="minorEastAsia"/>
          <w:sz w:val="22"/>
        </w:rPr>
        <w:t xml:space="preserve">per CC </w:t>
      </w:r>
      <w:r>
        <w:rPr>
          <w:rFonts w:eastAsiaTheme="minorEastAsia" w:hint="eastAsia"/>
          <w:sz w:val="22"/>
        </w:rPr>
        <w:t xml:space="preserve">by RRC </w:t>
      </w:r>
      <w:r>
        <w:rPr>
          <w:rFonts w:eastAsiaTheme="minorEastAsia"/>
          <w:sz w:val="22"/>
        </w:rPr>
        <w:t>signalling</w:t>
      </w:r>
      <w:r>
        <w:rPr>
          <w:rFonts w:eastAsiaTheme="minorEastAsia" w:hint="eastAsia"/>
          <w:sz w:val="22"/>
        </w:rPr>
        <w:t>.</w:t>
      </w:r>
      <w:r>
        <w:rPr>
          <w:rFonts w:eastAsiaTheme="minorEastAsia"/>
          <w:sz w:val="22"/>
        </w:rPr>
        <w:t xml:space="preserve"> </w:t>
      </w:r>
      <w:r w:rsidR="00C60DE8">
        <w:rPr>
          <w:rFonts w:eastAsiaTheme="minorEastAsia"/>
          <w:sz w:val="22"/>
        </w:rPr>
        <w:t xml:space="preserve">Different CCs can have different </w:t>
      </w:r>
      <w:r w:rsidR="006C6643">
        <w:rPr>
          <w:rFonts w:eastAsiaTheme="minorEastAsia"/>
          <w:sz w:val="22"/>
        </w:rPr>
        <w:t>processing</w:t>
      </w:r>
      <w:r w:rsidR="00C60DE8">
        <w:rPr>
          <w:rFonts w:eastAsiaTheme="minorEastAsia"/>
          <w:sz w:val="22"/>
        </w:rPr>
        <w:t xml:space="preserve"> capabilities. For one CC and </w:t>
      </w:r>
      <w:r w:rsidR="0043693E">
        <w:rPr>
          <w:rFonts w:eastAsiaTheme="minorEastAsia"/>
          <w:sz w:val="22"/>
        </w:rPr>
        <w:t>f</w:t>
      </w:r>
      <w:r w:rsidR="00FE3801">
        <w:rPr>
          <w:rFonts w:eastAsiaTheme="minorEastAsia"/>
          <w:sz w:val="22"/>
        </w:rPr>
        <w:t xml:space="preserve">or PDSCH, </w:t>
      </w:r>
      <w:r w:rsidR="00830E6B">
        <w:rPr>
          <w:rFonts w:eastAsiaTheme="minorEastAsia"/>
          <w:sz w:val="22"/>
        </w:rPr>
        <w:t xml:space="preserve">UE processes PDSCH using </w:t>
      </w:r>
      <w:r w:rsidR="00FE3801">
        <w:rPr>
          <w:rFonts w:eastAsiaTheme="minorEastAsia"/>
          <w:sz w:val="22"/>
        </w:rPr>
        <w:t xml:space="preserve">UE capability #2 </w:t>
      </w:r>
      <w:r w:rsidR="00830E6B">
        <w:rPr>
          <w:rFonts w:eastAsiaTheme="minorEastAsia"/>
          <w:sz w:val="22"/>
        </w:rPr>
        <w:t xml:space="preserve">on the carrier when </w:t>
      </w:r>
      <w:r w:rsidR="00FE3801">
        <w:rPr>
          <w:rFonts w:eastAsiaTheme="minorEastAsia"/>
          <w:sz w:val="22"/>
        </w:rPr>
        <w:t xml:space="preserve">the higher layer parameter, </w:t>
      </w:r>
      <w:r w:rsidR="00FE3801" w:rsidRPr="00FF2574">
        <w:rPr>
          <w:rFonts w:eastAsiaTheme="minorEastAsia"/>
          <w:i/>
          <w:sz w:val="22"/>
        </w:rPr>
        <w:t>Capability2-PDSCH-Processing</w:t>
      </w:r>
      <w:r w:rsidR="00FE3801">
        <w:rPr>
          <w:rFonts w:eastAsiaTheme="minorEastAsia"/>
          <w:sz w:val="22"/>
        </w:rPr>
        <w:t xml:space="preserve"> in </w:t>
      </w:r>
      <w:proofErr w:type="spellStart"/>
      <w:r w:rsidR="00FE3801" w:rsidRPr="00FF2574">
        <w:rPr>
          <w:rFonts w:eastAsiaTheme="minorEastAsia"/>
          <w:i/>
          <w:sz w:val="22"/>
        </w:rPr>
        <w:t>pdsch</w:t>
      </w:r>
      <w:proofErr w:type="spellEnd"/>
      <w:r w:rsidR="00FE3801" w:rsidRPr="00FF2574">
        <w:rPr>
          <w:rFonts w:eastAsiaTheme="minorEastAsia"/>
          <w:i/>
          <w:sz w:val="22"/>
        </w:rPr>
        <w:t>-Config</w:t>
      </w:r>
      <w:r w:rsidR="00FE3801">
        <w:rPr>
          <w:rFonts w:eastAsiaTheme="minorEastAsia"/>
          <w:sz w:val="22"/>
        </w:rPr>
        <w:t xml:space="preserve">, is configured for the cell and set to </w:t>
      </w:r>
      <w:r w:rsidR="00FE3801" w:rsidRPr="00FF2574">
        <w:rPr>
          <w:rFonts w:eastAsiaTheme="minorEastAsia"/>
          <w:i/>
          <w:sz w:val="22"/>
        </w:rPr>
        <w:t>enable</w:t>
      </w:r>
      <w:r w:rsidR="00FE3801">
        <w:rPr>
          <w:rFonts w:eastAsiaTheme="minorEastAsia"/>
          <w:sz w:val="22"/>
        </w:rPr>
        <w:t xml:space="preserve"> </w:t>
      </w:r>
      <w:proofErr w:type="gramStart"/>
      <w:r w:rsidR="00830E6B">
        <w:rPr>
          <w:rFonts w:eastAsiaTheme="minorEastAsia"/>
          <w:sz w:val="22"/>
        </w:rPr>
        <w:t>as long as</w:t>
      </w:r>
      <w:proofErr w:type="gramEnd"/>
      <w:r w:rsidR="00830E6B">
        <w:rPr>
          <w:rFonts w:eastAsiaTheme="minorEastAsia"/>
          <w:sz w:val="22"/>
        </w:rPr>
        <w:t xml:space="preserve"> the scheduled RB allocation does not exceed 136 RBs for SCS=30kHz</w:t>
      </w:r>
      <w:r w:rsidR="00FE3801">
        <w:rPr>
          <w:rFonts w:eastAsiaTheme="minorEastAsia"/>
          <w:sz w:val="22"/>
        </w:rPr>
        <w:t xml:space="preserve">. </w:t>
      </w:r>
      <w:r w:rsidR="00830E6B">
        <w:rPr>
          <w:rFonts w:eastAsiaTheme="minorEastAsia"/>
          <w:sz w:val="22"/>
        </w:rPr>
        <w:t xml:space="preserve">Otherwise, </w:t>
      </w:r>
      <w:r w:rsidR="00FE3801">
        <w:rPr>
          <w:rFonts w:eastAsiaTheme="minorEastAsia"/>
          <w:sz w:val="22"/>
        </w:rPr>
        <w:t>UE</w:t>
      </w:r>
      <w:r w:rsidR="00830E6B">
        <w:rPr>
          <w:rFonts w:eastAsiaTheme="minorEastAsia"/>
          <w:sz w:val="22"/>
        </w:rPr>
        <w:t xml:space="preserve"> processes PDSCH using</w:t>
      </w:r>
      <w:r w:rsidR="00FE3801">
        <w:rPr>
          <w:rFonts w:eastAsiaTheme="minorEastAsia"/>
          <w:sz w:val="22"/>
        </w:rPr>
        <w:t xml:space="preserve"> UE processing capability #1.</w:t>
      </w:r>
      <w:r w:rsidR="004F40EF">
        <w:rPr>
          <w:rFonts w:eastAsiaTheme="minorEastAsia"/>
          <w:sz w:val="22"/>
        </w:rPr>
        <w:t xml:space="preserve"> </w:t>
      </w:r>
      <w:r w:rsidR="00C60DE8">
        <w:rPr>
          <w:rFonts w:eastAsiaTheme="minorEastAsia"/>
          <w:sz w:val="22"/>
        </w:rPr>
        <w:t xml:space="preserve">As such, dynamic switching between different UE capabilities for PDSCH processing depends on the scheduling condition. </w:t>
      </w:r>
      <w:proofErr w:type="gramStart"/>
      <w:r w:rsidR="00FD7588">
        <w:rPr>
          <w:rFonts w:eastAsiaTheme="minorEastAsia"/>
          <w:sz w:val="22"/>
        </w:rPr>
        <w:t>Similar to</w:t>
      </w:r>
      <w:proofErr w:type="gramEnd"/>
      <w:r w:rsidR="00FD7588">
        <w:rPr>
          <w:rFonts w:eastAsiaTheme="minorEastAsia"/>
          <w:sz w:val="22"/>
        </w:rPr>
        <w:t xml:space="preserve"> PDSCH configuration, UE processing capability #2 is applied for PUSCH </w:t>
      </w:r>
      <w:r w:rsidR="00830E6B">
        <w:rPr>
          <w:rFonts w:eastAsiaTheme="minorEastAsia"/>
          <w:sz w:val="22"/>
        </w:rPr>
        <w:t xml:space="preserve">on the carrier when the higher layer parameter, </w:t>
      </w:r>
      <w:r w:rsidR="00830E6B" w:rsidRPr="00745C41">
        <w:rPr>
          <w:rFonts w:eastAsiaTheme="minorEastAsia"/>
          <w:i/>
          <w:sz w:val="22"/>
        </w:rPr>
        <w:t>Capability2-P</w:t>
      </w:r>
      <w:r w:rsidR="00830E6B">
        <w:rPr>
          <w:rFonts w:eastAsiaTheme="minorEastAsia"/>
          <w:i/>
          <w:sz w:val="22"/>
        </w:rPr>
        <w:t>U</w:t>
      </w:r>
      <w:r w:rsidR="00830E6B" w:rsidRPr="00745C41">
        <w:rPr>
          <w:rFonts w:eastAsiaTheme="minorEastAsia"/>
          <w:i/>
          <w:sz w:val="22"/>
        </w:rPr>
        <w:t>SCH-Processing</w:t>
      </w:r>
      <w:r w:rsidR="00830E6B">
        <w:rPr>
          <w:rFonts w:eastAsiaTheme="minorEastAsia"/>
          <w:sz w:val="22"/>
        </w:rPr>
        <w:t xml:space="preserve"> in </w:t>
      </w:r>
      <w:proofErr w:type="spellStart"/>
      <w:r w:rsidR="00830E6B" w:rsidRPr="00745C41">
        <w:rPr>
          <w:rFonts w:eastAsiaTheme="minorEastAsia"/>
          <w:i/>
          <w:sz w:val="22"/>
        </w:rPr>
        <w:t>p</w:t>
      </w:r>
      <w:r w:rsidR="00830E6B">
        <w:rPr>
          <w:rFonts w:eastAsiaTheme="minorEastAsia"/>
          <w:i/>
          <w:sz w:val="22"/>
        </w:rPr>
        <w:t>u</w:t>
      </w:r>
      <w:r w:rsidR="00830E6B" w:rsidRPr="00745C41">
        <w:rPr>
          <w:rFonts w:eastAsiaTheme="minorEastAsia"/>
          <w:i/>
          <w:sz w:val="22"/>
        </w:rPr>
        <w:t>sch</w:t>
      </w:r>
      <w:proofErr w:type="spellEnd"/>
      <w:r w:rsidR="00830E6B" w:rsidRPr="00745C41">
        <w:rPr>
          <w:rFonts w:eastAsiaTheme="minorEastAsia"/>
          <w:i/>
          <w:sz w:val="22"/>
        </w:rPr>
        <w:t>-Config</w:t>
      </w:r>
      <w:r w:rsidR="00830E6B">
        <w:rPr>
          <w:rFonts w:eastAsiaTheme="minorEastAsia"/>
          <w:sz w:val="22"/>
        </w:rPr>
        <w:t xml:space="preserve">, is configured for the cell and set to </w:t>
      </w:r>
      <w:r w:rsidR="00830E6B" w:rsidRPr="00745C41">
        <w:rPr>
          <w:rFonts w:eastAsiaTheme="minorEastAsia"/>
          <w:i/>
          <w:sz w:val="22"/>
        </w:rPr>
        <w:t>enable</w:t>
      </w:r>
      <w:r w:rsidR="003C23C5">
        <w:rPr>
          <w:rFonts w:eastAsiaTheme="minorEastAsia"/>
          <w:sz w:val="22"/>
        </w:rPr>
        <w:t>.</w:t>
      </w:r>
      <w:r w:rsidR="00C60DE8">
        <w:rPr>
          <w:rFonts w:eastAsiaTheme="minorEastAsia"/>
          <w:sz w:val="22"/>
        </w:rPr>
        <w:t xml:space="preserve"> However, in Rel.15, dynamic switching between different UE capabilities for PUSCH processing</w:t>
      </w:r>
      <w:r w:rsidR="00765F3D">
        <w:rPr>
          <w:rFonts w:eastAsiaTheme="minorEastAsia"/>
          <w:sz w:val="22"/>
        </w:rPr>
        <w:t xml:space="preserve"> without relying on the scheduling conditions</w:t>
      </w:r>
      <w:r w:rsidR="00C60DE8">
        <w:rPr>
          <w:rFonts w:eastAsiaTheme="minorEastAsia"/>
          <w:sz w:val="22"/>
        </w:rPr>
        <w:t xml:space="preserve"> is not supported. </w:t>
      </w:r>
    </w:p>
    <w:p w14:paraId="446B109A" w14:textId="467C1D1E" w:rsidR="00F40099" w:rsidRDefault="00120465" w:rsidP="00CA12E5">
      <w:pPr>
        <w:spacing w:afterLines="50" w:after="120"/>
        <w:jc w:val="both"/>
        <w:rPr>
          <w:rFonts w:eastAsiaTheme="minorEastAsia"/>
          <w:sz w:val="22"/>
        </w:rPr>
      </w:pPr>
      <w:r>
        <w:rPr>
          <w:rFonts w:eastAsiaTheme="minorEastAsia" w:hint="eastAsia"/>
          <w:sz w:val="22"/>
        </w:rPr>
        <w:t>To</w:t>
      </w:r>
      <w:r w:rsidR="00975E66">
        <w:rPr>
          <w:rFonts w:eastAsiaTheme="minorEastAsia"/>
          <w:sz w:val="22"/>
        </w:rPr>
        <w:t xml:space="preserve"> let UE more flexibly change its processing capability for both PDSCH and PUSCH</w:t>
      </w:r>
      <w:r w:rsidR="00765F3D">
        <w:rPr>
          <w:rFonts w:eastAsiaTheme="minorEastAsia"/>
          <w:sz w:val="22"/>
        </w:rPr>
        <w:t xml:space="preserve"> depending on the traffic priority</w:t>
      </w:r>
      <w:r>
        <w:rPr>
          <w:rFonts w:eastAsiaTheme="minorEastAsia" w:hint="eastAsia"/>
          <w:sz w:val="22"/>
        </w:rPr>
        <w:t xml:space="preserve">, </w:t>
      </w:r>
      <w:r>
        <w:rPr>
          <w:rFonts w:eastAsiaTheme="minorEastAsia"/>
          <w:sz w:val="22"/>
        </w:rPr>
        <w:t>we propose</w:t>
      </w:r>
      <w:r w:rsidR="00765F3D">
        <w:rPr>
          <w:rFonts w:eastAsiaTheme="minorEastAsia"/>
          <w:sz w:val="22"/>
        </w:rPr>
        <w:t xml:space="preserve"> dynamic</w:t>
      </w:r>
      <w:r w:rsidR="00975E66">
        <w:rPr>
          <w:rFonts w:eastAsiaTheme="minorEastAsia"/>
          <w:sz w:val="22"/>
        </w:rPr>
        <w:t xml:space="preserve"> </w:t>
      </w:r>
      <w:r>
        <w:rPr>
          <w:rFonts w:eastAsiaTheme="minorEastAsia"/>
          <w:sz w:val="22"/>
        </w:rPr>
        <w:t xml:space="preserve">switching </w:t>
      </w:r>
      <w:r w:rsidR="00765F3D">
        <w:rPr>
          <w:rFonts w:eastAsiaTheme="minorEastAsia"/>
          <w:sz w:val="22"/>
        </w:rPr>
        <w:t xml:space="preserve">between UE processing capabilities </w:t>
      </w:r>
      <w:r w:rsidR="00414BB0">
        <w:rPr>
          <w:rFonts w:eastAsiaTheme="minorEastAsia"/>
          <w:sz w:val="22"/>
        </w:rPr>
        <w:t>can</w:t>
      </w:r>
      <w:r>
        <w:rPr>
          <w:rFonts w:eastAsiaTheme="minorEastAsia"/>
          <w:sz w:val="22"/>
        </w:rPr>
        <w:t xml:space="preserve"> be related to the traffic ‘priority’. Further discussion is needed on how to derive the priority, which can be discussed together with the intra-UE multiplexing and UCI enhancements.</w:t>
      </w:r>
    </w:p>
    <w:p w14:paraId="321168D0" w14:textId="59017378" w:rsidR="0065364B" w:rsidRDefault="0065364B" w:rsidP="00972C4A">
      <w:pPr>
        <w:spacing w:afterLines="50" w:after="120"/>
        <w:jc w:val="both"/>
        <w:rPr>
          <w:rFonts w:eastAsiaTheme="minorEastAsia"/>
          <w:sz w:val="22"/>
        </w:rPr>
      </w:pPr>
    </w:p>
    <w:p w14:paraId="7727F134" w14:textId="63AC3C8E" w:rsidR="00952444" w:rsidRPr="00F37F87" w:rsidRDefault="00952444" w:rsidP="00952444">
      <w:pPr>
        <w:spacing w:afterLines="50" w:after="120"/>
        <w:jc w:val="both"/>
        <w:rPr>
          <w:rFonts w:eastAsiaTheme="minorEastAsia"/>
          <w:b/>
          <w:sz w:val="22"/>
          <w:u w:val="single"/>
        </w:rPr>
      </w:pPr>
      <w:r>
        <w:rPr>
          <w:rFonts w:eastAsiaTheme="minorEastAsia"/>
          <w:b/>
          <w:sz w:val="22"/>
          <w:u w:val="single"/>
        </w:rPr>
        <w:lastRenderedPageBreak/>
        <w:t xml:space="preserve">Proposal </w:t>
      </w:r>
      <w:r w:rsidR="00FF0714">
        <w:rPr>
          <w:rFonts w:eastAsiaTheme="minorEastAsia"/>
          <w:b/>
          <w:sz w:val="22"/>
          <w:u w:val="single"/>
        </w:rPr>
        <w:t>3</w:t>
      </w:r>
      <w:r w:rsidRPr="00F37F87">
        <w:rPr>
          <w:rFonts w:eastAsiaTheme="minorEastAsia"/>
          <w:b/>
          <w:sz w:val="22"/>
          <w:u w:val="single"/>
        </w:rPr>
        <w:t>:</w:t>
      </w:r>
    </w:p>
    <w:p w14:paraId="525D4AC1" w14:textId="29B9F935" w:rsidR="00952444" w:rsidRPr="00F37F87" w:rsidRDefault="00A34D7D" w:rsidP="00952444">
      <w:pPr>
        <w:pStyle w:val="aff"/>
        <w:numPr>
          <w:ilvl w:val="0"/>
          <w:numId w:val="27"/>
        </w:numPr>
        <w:spacing w:afterLines="50" w:after="120"/>
        <w:ind w:leftChars="0"/>
        <w:jc w:val="both"/>
        <w:rPr>
          <w:rFonts w:eastAsiaTheme="minorEastAsia"/>
          <w:i/>
          <w:sz w:val="22"/>
        </w:rPr>
      </w:pPr>
      <w:r>
        <w:rPr>
          <w:rFonts w:eastAsiaTheme="minorEastAsia"/>
          <w:i/>
          <w:sz w:val="22"/>
        </w:rPr>
        <w:t>Support</w:t>
      </w:r>
      <w:r w:rsidR="00952444">
        <w:rPr>
          <w:rFonts w:eastAsiaTheme="minorEastAsia"/>
          <w:i/>
          <w:sz w:val="22"/>
        </w:rPr>
        <w:t xml:space="preserve"> </w:t>
      </w:r>
      <w:r w:rsidR="00120465">
        <w:rPr>
          <w:rFonts w:eastAsiaTheme="minorEastAsia"/>
          <w:i/>
          <w:sz w:val="22"/>
        </w:rPr>
        <w:t xml:space="preserve">enhancements on </w:t>
      </w:r>
      <w:r w:rsidR="00952444">
        <w:rPr>
          <w:rFonts w:eastAsiaTheme="minorEastAsia"/>
          <w:i/>
          <w:sz w:val="22"/>
        </w:rPr>
        <w:t>dynamic switching between UE processing capabilities</w:t>
      </w:r>
      <w:r>
        <w:rPr>
          <w:rFonts w:eastAsiaTheme="minorEastAsia"/>
          <w:i/>
          <w:sz w:val="22"/>
        </w:rPr>
        <w:t xml:space="preserve">. </w:t>
      </w:r>
    </w:p>
    <w:p w14:paraId="03240E13" w14:textId="2118271B" w:rsidR="00A34D7D" w:rsidRPr="00FF2574" w:rsidRDefault="00A34D7D" w:rsidP="00414F8A">
      <w:pPr>
        <w:pStyle w:val="aff"/>
        <w:numPr>
          <w:ilvl w:val="1"/>
          <w:numId w:val="27"/>
        </w:numPr>
        <w:spacing w:afterLines="50" w:after="120"/>
        <w:ind w:leftChars="0"/>
        <w:jc w:val="both"/>
        <w:rPr>
          <w:rFonts w:eastAsia="宋体"/>
          <w:i/>
          <w:sz w:val="22"/>
          <w:lang w:eastAsia="zh-CN"/>
        </w:rPr>
      </w:pPr>
      <w:r>
        <w:rPr>
          <w:rFonts w:eastAsia="宋体"/>
          <w:i/>
          <w:sz w:val="22"/>
          <w:lang w:eastAsia="zh-CN"/>
        </w:rPr>
        <w:t>Which processing capability to be used depend</w:t>
      </w:r>
      <w:r w:rsidR="00765F3D">
        <w:rPr>
          <w:rFonts w:eastAsia="宋体"/>
          <w:i/>
          <w:sz w:val="22"/>
          <w:lang w:eastAsia="zh-CN"/>
        </w:rPr>
        <w:t>s</w:t>
      </w:r>
      <w:r>
        <w:rPr>
          <w:rFonts w:eastAsia="宋体"/>
          <w:i/>
          <w:sz w:val="22"/>
          <w:lang w:eastAsia="zh-CN"/>
        </w:rPr>
        <w:t xml:space="preserve"> on the traffic </w:t>
      </w:r>
      <w:r w:rsidR="009724F4">
        <w:rPr>
          <w:rFonts w:eastAsia="宋体"/>
          <w:i/>
          <w:sz w:val="22"/>
          <w:lang w:eastAsia="zh-CN"/>
        </w:rPr>
        <w:t>priority.</w:t>
      </w:r>
    </w:p>
    <w:p w14:paraId="6009B97C" w14:textId="5EF360D5" w:rsidR="00952444" w:rsidRPr="00FF2574" w:rsidRDefault="00A34D7D" w:rsidP="00414F8A">
      <w:pPr>
        <w:pStyle w:val="aff"/>
        <w:numPr>
          <w:ilvl w:val="1"/>
          <w:numId w:val="27"/>
        </w:numPr>
        <w:spacing w:afterLines="50" w:after="120"/>
        <w:ind w:leftChars="0"/>
        <w:jc w:val="both"/>
        <w:rPr>
          <w:rFonts w:eastAsia="宋体"/>
          <w:i/>
          <w:sz w:val="22"/>
          <w:lang w:eastAsia="zh-CN"/>
        </w:rPr>
      </w:pPr>
      <w:r w:rsidRPr="00FF2574">
        <w:rPr>
          <w:rFonts w:eastAsia="宋体"/>
          <w:i/>
          <w:sz w:val="22"/>
          <w:lang w:eastAsia="zh-CN"/>
        </w:rPr>
        <w:t>Discuss together with intra-UE multiplexing and UCI enhancements AI</w:t>
      </w:r>
      <w:r>
        <w:rPr>
          <w:rFonts w:eastAsia="宋体"/>
          <w:i/>
          <w:sz w:val="22"/>
          <w:lang w:eastAsia="zh-CN"/>
        </w:rPr>
        <w:t>s</w:t>
      </w:r>
      <w:r w:rsidRPr="00FF2574">
        <w:rPr>
          <w:rFonts w:eastAsia="宋体"/>
          <w:i/>
          <w:sz w:val="22"/>
          <w:lang w:eastAsia="zh-CN"/>
        </w:rPr>
        <w:t xml:space="preserve"> o</w:t>
      </w:r>
      <w:r w:rsidR="004E4C6C">
        <w:rPr>
          <w:rFonts w:eastAsia="宋体"/>
          <w:i/>
          <w:sz w:val="22"/>
          <w:lang w:eastAsia="zh-CN"/>
        </w:rPr>
        <w:t>n how to determine the priority</w:t>
      </w:r>
      <w:r w:rsidR="00414F8A" w:rsidRPr="00FF2574">
        <w:rPr>
          <w:rFonts w:eastAsia="宋体"/>
          <w:i/>
          <w:sz w:val="22"/>
          <w:lang w:eastAsia="zh-CN"/>
        </w:rPr>
        <w:t>.</w:t>
      </w:r>
    </w:p>
    <w:p w14:paraId="6E8B2204" w14:textId="1EA0A6C2" w:rsidR="00441351" w:rsidRPr="00441351" w:rsidRDefault="00441351" w:rsidP="00972C4A">
      <w:pPr>
        <w:spacing w:afterLines="50" w:after="120"/>
        <w:jc w:val="both"/>
        <w:rPr>
          <w:rFonts w:eastAsiaTheme="minorEastAsia"/>
          <w:sz w:val="22"/>
        </w:rPr>
      </w:pPr>
    </w:p>
    <w:p w14:paraId="2A65C11D" w14:textId="2FE489C7" w:rsidR="00DA5E34" w:rsidRPr="00E53A27" w:rsidRDefault="00DC6B1F" w:rsidP="00FF2574">
      <w:pPr>
        <w:pStyle w:val="1"/>
        <w:numPr>
          <w:ilvl w:val="1"/>
          <w:numId w:val="6"/>
        </w:numPr>
        <w:spacing w:after="120"/>
        <w:jc w:val="both"/>
        <w:rPr>
          <w:rFonts w:eastAsiaTheme="minorEastAsia"/>
          <w:b/>
          <w:lang w:val="en-US"/>
        </w:rPr>
      </w:pPr>
      <w:r w:rsidRPr="00FF2574">
        <w:rPr>
          <w:rFonts w:eastAsiaTheme="minorEastAsia"/>
          <w:b/>
          <w:sz w:val="24"/>
          <w:lang w:val="en-US"/>
        </w:rPr>
        <w:t>Intra-UE DL prioritization</w:t>
      </w:r>
    </w:p>
    <w:p w14:paraId="5F2C177F" w14:textId="77777777" w:rsidR="00AC6325" w:rsidRDefault="00AC6325" w:rsidP="00DA5E34">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AC6325" w:rsidRPr="000E2538" w14:paraId="7A7F2B3C" w14:textId="77777777" w:rsidTr="00B3070A">
        <w:tc>
          <w:tcPr>
            <w:tcW w:w="10170" w:type="dxa"/>
          </w:tcPr>
          <w:p w14:paraId="3622D59E" w14:textId="77777777" w:rsidR="00AC6325" w:rsidRPr="00AC6325" w:rsidRDefault="00AC6325" w:rsidP="00AC6325">
            <w:pPr>
              <w:contextualSpacing/>
              <w:rPr>
                <w:rFonts w:ascii="Times" w:eastAsia="Batang" w:hAnsi="Times"/>
                <w:sz w:val="20"/>
                <w:lang w:eastAsia="en-US"/>
              </w:rPr>
            </w:pPr>
            <w:r w:rsidRPr="00AC6325">
              <w:rPr>
                <w:rFonts w:ascii="Times" w:eastAsia="Batang" w:hAnsi="Times"/>
                <w:sz w:val="20"/>
                <w:highlight w:val="green"/>
                <w:lang w:eastAsia="en-US"/>
              </w:rPr>
              <w:t>Agreements</w:t>
            </w:r>
            <w:r w:rsidRPr="00AC6325">
              <w:rPr>
                <w:rFonts w:ascii="Times" w:eastAsia="Batang" w:hAnsi="Times"/>
                <w:sz w:val="20"/>
                <w:lang w:eastAsia="en-US"/>
              </w:rPr>
              <w:t>:</w:t>
            </w:r>
          </w:p>
          <w:p w14:paraId="7169DC3F" w14:textId="77777777" w:rsidR="00AC6325" w:rsidRPr="00AC6325" w:rsidRDefault="00AC6325" w:rsidP="00AC6325">
            <w:pPr>
              <w:spacing w:line="252" w:lineRule="auto"/>
              <w:contextualSpacing/>
              <w:rPr>
                <w:rFonts w:ascii="Times" w:eastAsia="Batang" w:hAnsi="Times"/>
                <w:sz w:val="20"/>
                <w:lang w:eastAsia="en-US"/>
              </w:rPr>
            </w:pPr>
            <w:r w:rsidRPr="00AC6325">
              <w:rPr>
                <w:rFonts w:ascii="Times" w:eastAsia="Batang" w:hAnsi="Times"/>
                <w:sz w:val="20"/>
                <w:lang w:eastAsia="en-US"/>
              </w:rPr>
              <w:t>In case two unicast PDSCHs for a UE are overlapping, the following scenarios are identified:</w:t>
            </w:r>
          </w:p>
          <w:p w14:paraId="05335287" w14:textId="77777777" w:rsidR="00AC6325" w:rsidRPr="00AC6325" w:rsidRDefault="00AC6325" w:rsidP="00AC6325">
            <w:pPr>
              <w:numPr>
                <w:ilvl w:val="0"/>
                <w:numId w:val="47"/>
              </w:numPr>
              <w:spacing w:after="0" w:line="252" w:lineRule="auto"/>
              <w:contextualSpacing/>
              <w:jc w:val="both"/>
              <w:rPr>
                <w:rFonts w:eastAsia="Batang"/>
                <w:sz w:val="20"/>
                <w:lang w:eastAsia="x-none"/>
              </w:rPr>
            </w:pPr>
            <w:r w:rsidRPr="00AC6325">
              <w:rPr>
                <w:rFonts w:eastAsia="Batang"/>
                <w:sz w:val="20"/>
                <w:lang w:eastAsia="x-none"/>
              </w:rPr>
              <w:t>Scenario 1-1: Overlapping in the time domain and not in the frequency domain</w:t>
            </w:r>
          </w:p>
          <w:p w14:paraId="1CF1BF6A" w14:textId="77777777" w:rsidR="00AC6325" w:rsidRPr="00AC6325" w:rsidRDefault="00AC6325" w:rsidP="00AC6325">
            <w:pPr>
              <w:numPr>
                <w:ilvl w:val="0"/>
                <w:numId w:val="47"/>
              </w:numPr>
              <w:spacing w:after="0" w:line="252" w:lineRule="auto"/>
              <w:contextualSpacing/>
              <w:jc w:val="both"/>
              <w:rPr>
                <w:rFonts w:eastAsia="Batang"/>
                <w:sz w:val="20"/>
                <w:lang w:eastAsia="x-none"/>
              </w:rPr>
            </w:pPr>
            <w:r w:rsidRPr="00AC6325">
              <w:rPr>
                <w:rFonts w:eastAsia="Batang"/>
                <w:sz w:val="20"/>
                <w:lang w:eastAsia="x-none"/>
              </w:rPr>
              <w:t>Scenario 1-2: Overlapping both in the time and frequency domains</w:t>
            </w:r>
          </w:p>
          <w:p w14:paraId="01490C18" w14:textId="77777777" w:rsidR="00AC6325" w:rsidRPr="00AC6325" w:rsidRDefault="00AC6325" w:rsidP="00AC6325">
            <w:pPr>
              <w:contextualSpacing/>
              <w:rPr>
                <w:rFonts w:ascii="Times" w:eastAsia="Batang" w:hAnsi="Times"/>
                <w:sz w:val="20"/>
                <w:highlight w:val="darkYellow"/>
                <w:lang w:eastAsia="en-US"/>
              </w:rPr>
            </w:pPr>
            <w:r w:rsidRPr="00AC6325">
              <w:rPr>
                <w:rFonts w:ascii="Times" w:eastAsia="Batang" w:hAnsi="Times"/>
                <w:sz w:val="20"/>
                <w:highlight w:val="darkYellow"/>
                <w:lang w:eastAsia="en-US"/>
              </w:rPr>
              <w:t>Working assumption:</w:t>
            </w:r>
          </w:p>
          <w:p w14:paraId="1E45E56C" w14:textId="1E47A74C" w:rsidR="00AC6325" w:rsidRPr="00AC6325" w:rsidRDefault="00AC6325" w:rsidP="00AC6325">
            <w:pPr>
              <w:numPr>
                <w:ilvl w:val="0"/>
                <w:numId w:val="48"/>
              </w:numPr>
              <w:contextualSpacing/>
              <w:rPr>
                <w:rFonts w:ascii="Times" w:eastAsia="Batang" w:hAnsi="Times"/>
                <w:sz w:val="20"/>
                <w:lang w:eastAsia="en-US"/>
              </w:rPr>
            </w:pPr>
            <w:r w:rsidRPr="00AC6325">
              <w:rPr>
                <w:rFonts w:ascii="Times" w:eastAsia="Batang" w:hAnsi="Times"/>
                <w:sz w:val="20"/>
                <w:lang w:eastAsia="en-US"/>
              </w:rPr>
              <w:t xml:space="preserve">When the two unicast PDSCHs for a UE are overlapping, the UE generates HARQ-ACK for </w:t>
            </w:r>
            <w:proofErr w:type="gramStart"/>
            <w:r w:rsidRPr="00AC6325">
              <w:rPr>
                <w:rFonts w:ascii="Times" w:eastAsia="Batang" w:hAnsi="Times"/>
                <w:sz w:val="20"/>
                <w:lang w:eastAsia="en-US"/>
              </w:rPr>
              <w:t>both of the PDSCHs</w:t>
            </w:r>
            <w:proofErr w:type="gramEnd"/>
            <w:r w:rsidRPr="00AC6325">
              <w:rPr>
                <w:rFonts w:ascii="Times" w:eastAsia="Batang" w:hAnsi="Times"/>
                <w:sz w:val="20"/>
                <w:lang w:eastAsia="en-US"/>
              </w:rPr>
              <w:t>.</w:t>
            </w:r>
          </w:p>
        </w:tc>
      </w:tr>
    </w:tbl>
    <w:p w14:paraId="0ACD9A07" w14:textId="77777777" w:rsidR="00AC6325" w:rsidRPr="00AC6325" w:rsidRDefault="00AC6325" w:rsidP="00DA5E34">
      <w:pPr>
        <w:spacing w:afterLines="50" w:after="120"/>
        <w:jc w:val="both"/>
        <w:rPr>
          <w:rFonts w:eastAsiaTheme="minorEastAsia"/>
          <w:sz w:val="22"/>
        </w:rPr>
      </w:pPr>
    </w:p>
    <w:p w14:paraId="71D19955" w14:textId="619C10DD" w:rsidR="00A95F64" w:rsidRDefault="000F0B1B" w:rsidP="00DA5E34">
      <w:pPr>
        <w:spacing w:afterLines="50" w:after="120"/>
        <w:jc w:val="both"/>
        <w:rPr>
          <w:rFonts w:eastAsiaTheme="minorEastAsia"/>
          <w:sz w:val="22"/>
          <w:lang w:val="en-US"/>
        </w:rPr>
      </w:pPr>
      <w:r>
        <w:rPr>
          <w:rFonts w:eastAsiaTheme="minorEastAsia"/>
          <w:sz w:val="22"/>
        </w:rPr>
        <w:t>It was agree</w:t>
      </w:r>
      <w:r w:rsidR="00A81D79">
        <w:rPr>
          <w:rFonts w:eastAsiaTheme="minorEastAsia"/>
          <w:sz w:val="22"/>
        </w:rPr>
        <w:t>d</w:t>
      </w:r>
      <w:r>
        <w:rPr>
          <w:rFonts w:eastAsiaTheme="minorEastAsia"/>
          <w:sz w:val="22"/>
        </w:rPr>
        <w:t xml:space="preserve"> to further discuss </w:t>
      </w:r>
      <w:r w:rsidR="00A81D79">
        <w:rPr>
          <w:rFonts w:eastAsiaTheme="minorEastAsia"/>
          <w:sz w:val="22"/>
        </w:rPr>
        <w:t>two scenarios</w:t>
      </w:r>
      <w:r>
        <w:rPr>
          <w:rFonts w:eastAsiaTheme="minorEastAsia"/>
          <w:sz w:val="22"/>
        </w:rPr>
        <w:t xml:space="preserve"> of</w:t>
      </w:r>
      <w:r w:rsidR="00497A2F">
        <w:rPr>
          <w:rFonts w:eastAsiaTheme="minorEastAsia"/>
          <w:sz w:val="22"/>
          <w:lang w:val="en-US"/>
        </w:rPr>
        <w:t xml:space="preserve"> DL data confliction</w:t>
      </w:r>
      <w:r>
        <w:rPr>
          <w:rFonts w:eastAsiaTheme="minorEastAsia"/>
          <w:sz w:val="22"/>
          <w:lang w:val="en-US"/>
        </w:rPr>
        <w:t xml:space="preserve"> </w:t>
      </w:r>
      <w:r w:rsidR="00497A2F">
        <w:rPr>
          <w:rFonts w:eastAsiaTheme="minorEastAsia"/>
          <w:sz w:val="22"/>
          <w:lang w:val="en-US"/>
        </w:rPr>
        <w:t xml:space="preserve">in </w:t>
      </w:r>
      <w:r w:rsidR="00C45126" w:rsidRPr="00C45126">
        <w:rPr>
          <w:rFonts w:eastAsiaTheme="minorEastAsia"/>
          <w:sz w:val="22"/>
          <w:lang w:val="en-US"/>
        </w:rPr>
        <w:t>RAN1 #96-Bis meeting</w:t>
      </w:r>
      <w:r w:rsidR="00576A34">
        <w:rPr>
          <w:rFonts w:eastAsiaTheme="minorEastAsia"/>
          <w:sz w:val="22"/>
          <w:lang w:val="en-US"/>
        </w:rPr>
        <w:t xml:space="preserve"> [</w:t>
      </w:r>
      <w:r w:rsidR="00FE3AA7">
        <w:rPr>
          <w:rFonts w:eastAsiaTheme="minorEastAsia"/>
          <w:sz w:val="22"/>
          <w:lang w:val="en-US"/>
        </w:rPr>
        <w:t>4</w:t>
      </w:r>
      <w:r w:rsidR="00576A34">
        <w:rPr>
          <w:rFonts w:eastAsiaTheme="minorEastAsia"/>
          <w:sz w:val="22"/>
          <w:lang w:val="en-US"/>
        </w:rPr>
        <w:t>]</w:t>
      </w:r>
      <w:r w:rsidR="00A95F64">
        <w:rPr>
          <w:rFonts w:eastAsiaTheme="minorEastAsia"/>
          <w:sz w:val="22"/>
          <w:lang w:val="en-US"/>
        </w:rPr>
        <w:t>.</w:t>
      </w:r>
      <w:r w:rsidR="00BF6E6B">
        <w:rPr>
          <w:rFonts w:eastAsiaTheme="minorEastAsia"/>
          <w:sz w:val="22"/>
          <w:lang w:val="en-US"/>
        </w:rPr>
        <w:t xml:space="preserve"> The overview of the DL data confliction </w:t>
      </w:r>
      <w:r>
        <w:rPr>
          <w:rFonts w:eastAsiaTheme="minorEastAsia"/>
          <w:sz w:val="22"/>
          <w:lang w:val="en-US"/>
        </w:rPr>
        <w:t xml:space="preserve">agreed to discuss </w:t>
      </w:r>
      <w:r w:rsidR="00BF6E6B">
        <w:rPr>
          <w:rFonts w:eastAsiaTheme="minorEastAsia"/>
          <w:sz w:val="22"/>
          <w:lang w:val="en-US"/>
        </w:rPr>
        <w:t xml:space="preserve">is illustrated as Fig. </w:t>
      </w:r>
      <w:r w:rsidR="00416B38">
        <w:rPr>
          <w:rFonts w:eastAsiaTheme="minorEastAsia"/>
          <w:sz w:val="22"/>
          <w:lang w:val="en-US"/>
        </w:rPr>
        <w:t>3</w:t>
      </w:r>
      <w:r w:rsidR="00BF6E6B">
        <w:rPr>
          <w:rFonts w:eastAsiaTheme="minorEastAsia"/>
          <w:sz w:val="22"/>
          <w:lang w:val="en-US"/>
        </w:rPr>
        <w:t xml:space="preserve"> below. </w:t>
      </w:r>
      <w:r w:rsidR="00A81D79">
        <w:rPr>
          <w:rFonts w:eastAsiaTheme="minorEastAsia"/>
          <w:sz w:val="22"/>
          <w:lang w:val="en-US"/>
        </w:rPr>
        <w:t>Scenario 1-1</w:t>
      </w:r>
      <w:r w:rsidR="00F67504">
        <w:rPr>
          <w:rFonts w:eastAsiaTheme="minorEastAsia"/>
          <w:sz w:val="22"/>
          <w:lang w:val="en-US"/>
        </w:rPr>
        <w:t xml:space="preserve"> is that the two PDSCHs are only overlapped in time-domain but not overlapped in frequency-domain while </w:t>
      </w:r>
      <w:r w:rsidR="00613B3D">
        <w:rPr>
          <w:rFonts w:eastAsiaTheme="minorEastAsia"/>
          <w:sz w:val="22"/>
          <w:lang w:val="en-US"/>
        </w:rPr>
        <w:t>s</w:t>
      </w:r>
      <w:r w:rsidR="00A81D79">
        <w:rPr>
          <w:rFonts w:eastAsiaTheme="minorEastAsia"/>
          <w:sz w:val="22"/>
          <w:lang w:val="en-US"/>
        </w:rPr>
        <w:t>cenario</w:t>
      </w:r>
      <w:r w:rsidR="00F67504">
        <w:rPr>
          <w:rFonts w:eastAsiaTheme="minorEastAsia"/>
          <w:sz w:val="22"/>
          <w:lang w:val="en-US"/>
        </w:rPr>
        <w:t xml:space="preserve"> </w:t>
      </w:r>
      <w:r w:rsidR="00A81D79">
        <w:rPr>
          <w:rFonts w:eastAsiaTheme="minorEastAsia"/>
          <w:sz w:val="22"/>
          <w:lang w:val="en-US"/>
        </w:rPr>
        <w:t>1-</w:t>
      </w:r>
      <w:r w:rsidR="00F67504">
        <w:rPr>
          <w:rFonts w:eastAsiaTheme="minorEastAsia"/>
          <w:sz w:val="22"/>
          <w:lang w:val="en-US"/>
        </w:rPr>
        <w:t>2 is that two PDSCHs are overlapped in both time-domain and frequency-domain.</w:t>
      </w:r>
    </w:p>
    <w:p w14:paraId="48FE9558" w14:textId="77777777" w:rsidR="006770D5" w:rsidRDefault="006770D5" w:rsidP="006770D5">
      <w:pPr>
        <w:spacing w:afterLines="50" w:after="120"/>
        <w:jc w:val="center"/>
        <w:rPr>
          <w:rFonts w:eastAsiaTheme="minorEastAsia"/>
          <w:sz w:val="22"/>
          <w:lang w:val="en-US"/>
        </w:rPr>
      </w:pPr>
      <w:r w:rsidRPr="00911F54">
        <w:rPr>
          <w:rFonts w:hint="eastAsia"/>
          <w:noProof/>
          <w:lang w:val="en-US"/>
        </w:rPr>
        <w:drawing>
          <wp:inline distT="0" distB="0" distL="0" distR="0" wp14:anchorId="452BF435" wp14:editId="424462CE">
            <wp:extent cx="4766040" cy="152028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69B43A04" w14:textId="49707C7C" w:rsidR="006770D5" w:rsidRDefault="006770D5" w:rsidP="006770D5">
      <w:pPr>
        <w:spacing w:afterLines="50" w:after="120"/>
        <w:jc w:val="center"/>
        <w:rPr>
          <w:rFonts w:eastAsiaTheme="minorEastAsia"/>
          <w:sz w:val="22"/>
          <w:lang w:val="en-US"/>
        </w:rPr>
      </w:pPr>
      <w:r>
        <w:rPr>
          <w:rFonts w:eastAsiaTheme="minorEastAsia" w:hint="eastAsia"/>
          <w:sz w:val="22"/>
          <w:lang w:val="en-US"/>
        </w:rPr>
        <w:t xml:space="preserve">(a) </w:t>
      </w:r>
      <w:r w:rsidR="000F0B1B">
        <w:rPr>
          <w:rFonts w:eastAsiaTheme="minorEastAsia"/>
          <w:sz w:val="22"/>
          <w:lang w:val="en-US"/>
        </w:rPr>
        <w:t>Scenario</w:t>
      </w:r>
      <w:r>
        <w:rPr>
          <w:rFonts w:eastAsiaTheme="minorEastAsia" w:hint="eastAsia"/>
          <w:sz w:val="22"/>
          <w:lang w:val="en-US"/>
        </w:rPr>
        <w:t xml:space="preserve"> 1</w:t>
      </w:r>
      <w:r w:rsidR="000F0B1B">
        <w:rPr>
          <w:rFonts w:eastAsiaTheme="minorEastAsia"/>
          <w:sz w:val="22"/>
          <w:lang w:val="en-US"/>
        </w:rPr>
        <w:t>-1</w:t>
      </w:r>
      <w:r w:rsidR="000F0B1B">
        <w:rPr>
          <w:rFonts w:eastAsiaTheme="minorEastAsia" w:hint="eastAsia"/>
          <w:sz w:val="22"/>
          <w:lang w:val="en-US"/>
        </w:rPr>
        <w:tab/>
      </w:r>
      <w:r w:rsidR="000F0B1B">
        <w:rPr>
          <w:rFonts w:eastAsiaTheme="minorEastAsia" w:hint="eastAsia"/>
          <w:sz w:val="22"/>
          <w:lang w:val="en-US"/>
        </w:rPr>
        <w:tab/>
      </w:r>
      <w:r w:rsidR="000F0B1B">
        <w:rPr>
          <w:rFonts w:eastAsiaTheme="minorEastAsia" w:hint="eastAsia"/>
          <w:sz w:val="22"/>
          <w:lang w:val="en-US"/>
        </w:rPr>
        <w:tab/>
      </w:r>
      <w:r w:rsidR="000F0B1B">
        <w:rPr>
          <w:rFonts w:eastAsiaTheme="minorEastAsia" w:hint="eastAsia"/>
          <w:sz w:val="22"/>
          <w:lang w:val="en-US"/>
        </w:rPr>
        <w:tab/>
      </w:r>
      <w:r w:rsidR="000F0B1B">
        <w:rPr>
          <w:rFonts w:eastAsiaTheme="minorEastAsia" w:hint="eastAsia"/>
          <w:sz w:val="22"/>
          <w:lang w:val="en-US"/>
        </w:rPr>
        <w:tab/>
        <w:t>(b) Scenario 1</w:t>
      </w:r>
      <w:r w:rsidR="000F0B1B">
        <w:rPr>
          <w:rFonts w:eastAsiaTheme="minorEastAsia"/>
          <w:sz w:val="22"/>
          <w:lang w:val="en-US"/>
        </w:rPr>
        <w:t>-</w:t>
      </w:r>
      <w:r>
        <w:rPr>
          <w:rFonts w:eastAsiaTheme="minorEastAsia" w:hint="eastAsia"/>
          <w:sz w:val="22"/>
          <w:lang w:val="en-US"/>
        </w:rPr>
        <w:t>2</w:t>
      </w:r>
    </w:p>
    <w:p w14:paraId="42229E9E" w14:textId="63DCA991" w:rsidR="006770D5" w:rsidRPr="00593EC5" w:rsidRDefault="006770D5" w:rsidP="006770D5">
      <w:pPr>
        <w:spacing w:afterLines="50" w:after="120"/>
        <w:jc w:val="center"/>
        <w:rPr>
          <w:rFonts w:eastAsiaTheme="minorEastAsia"/>
          <w:sz w:val="22"/>
          <w:lang w:val="en-US"/>
        </w:rPr>
      </w:pPr>
      <w:r>
        <w:rPr>
          <w:rFonts w:eastAsiaTheme="minorEastAsia" w:hint="eastAsia"/>
          <w:sz w:val="22"/>
          <w:lang w:val="en-US"/>
        </w:rPr>
        <w:t xml:space="preserve">Fig. </w:t>
      </w:r>
      <w:r w:rsidR="00E35A14">
        <w:rPr>
          <w:rFonts w:eastAsiaTheme="minorEastAsia"/>
          <w:sz w:val="22"/>
          <w:lang w:val="en-US"/>
        </w:rPr>
        <w:t>3</w:t>
      </w:r>
      <w:r>
        <w:rPr>
          <w:rFonts w:eastAsiaTheme="minorEastAsia" w:hint="eastAsia"/>
          <w:sz w:val="22"/>
          <w:lang w:val="en-US"/>
        </w:rPr>
        <w:tab/>
      </w:r>
      <w:r w:rsidR="00333709">
        <w:rPr>
          <w:rFonts w:eastAsiaTheme="minorEastAsia"/>
          <w:sz w:val="22"/>
          <w:lang w:val="en-US"/>
        </w:rPr>
        <w:t>DL data confliction</w:t>
      </w:r>
      <w:r>
        <w:rPr>
          <w:rFonts w:eastAsiaTheme="minorEastAsia" w:hint="eastAsia"/>
          <w:sz w:val="22"/>
          <w:lang w:val="en-US"/>
        </w:rPr>
        <w:t>.</w:t>
      </w:r>
    </w:p>
    <w:p w14:paraId="27FDE8FD" w14:textId="4475B341" w:rsidR="00530700" w:rsidRPr="00D42414" w:rsidRDefault="00530700" w:rsidP="00530700">
      <w:pPr>
        <w:spacing w:afterLines="50" w:after="120"/>
        <w:jc w:val="both"/>
        <w:rPr>
          <w:rFonts w:eastAsia="宋体"/>
          <w:sz w:val="22"/>
          <w:lang w:val="en-US" w:eastAsia="zh-CN"/>
        </w:rPr>
      </w:pPr>
      <w:r>
        <w:rPr>
          <w:rFonts w:eastAsia="宋体"/>
          <w:sz w:val="22"/>
          <w:lang w:val="en-US" w:eastAsia="zh-CN"/>
        </w:rPr>
        <w:t xml:space="preserve">At least for </w:t>
      </w:r>
      <w:r w:rsidR="00613B3D">
        <w:rPr>
          <w:rFonts w:eastAsia="宋体"/>
          <w:sz w:val="22"/>
          <w:lang w:val="en-US" w:eastAsia="zh-CN"/>
        </w:rPr>
        <w:t>scenario</w:t>
      </w:r>
      <w:r>
        <w:rPr>
          <w:rFonts w:eastAsia="宋体"/>
          <w:sz w:val="22"/>
          <w:lang w:val="en-US" w:eastAsia="zh-CN"/>
        </w:rPr>
        <w:t xml:space="preserve"> </w:t>
      </w:r>
      <w:r w:rsidR="00613B3D">
        <w:rPr>
          <w:rFonts w:eastAsia="宋体"/>
          <w:sz w:val="22"/>
          <w:lang w:val="en-US" w:eastAsia="zh-CN"/>
        </w:rPr>
        <w:t>1-</w:t>
      </w:r>
      <w:r>
        <w:rPr>
          <w:rFonts w:eastAsia="宋体"/>
          <w:sz w:val="22"/>
          <w:lang w:val="en-US" w:eastAsia="zh-CN"/>
        </w:rPr>
        <w:t xml:space="preserve">2, </w:t>
      </w:r>
      <w:r>
        <w:rPr>
          <w:rFonts w:eastAsiaTheme="minorEastAsia" w:hint="eastAsia"/>
          <w:sz w:val="22"/>
          <w:lang w:val="en-US"/>
        </w:rPr>
        <w:t xml:space="preserve">a </w:t>
      </w:r>
      <w:r>
        <w:rPr>
          <w:rFonts w:eastAsia="宋体"/>
          <w:sz w:val="22"/>
          <w:lang w:val="en-US" w:eastAsia="zh-CN"/>
        </w:rPr>
        <w:t xml:space="preserve">UE needs to prioritize one PDSCH reception for DL. </w:t>
      </w:r>
      <w:r w:rsidRPr="00D42414">
        <w:rPr>
          <w:rFonts w:eastAsia="宋体"/>
          <w:sz w:val="22"/>
          <w:lang w:val="en-US" w:eastAsia="zh-CN"/>
        </w:rPr>
        <w:t xml:space="preserve">For </w:t>
      </w:r>
      <w:r w:rsidR="00A6478E">
        <w:rPr>
          <w:rFonts w:eastAsia="宋体"/>
          <w:sz w:val="22"/>
          <w:lang w:val="en-US" w:eastAsia="zh-CN"/>
        </w:rPr>
        <w:t>scenario</w:t>
      </w:r>
      <w:r w:rsidRPr="00D42414">
        <w:rPr>
          <w:rFonts w:eastAsia="宋体"/>
          <w:sz w:val="22"/>
          <w:lang w:val="en-US" w:eastAsia="zh-CN"/>
        </w:rPr>
        <w:t xml:space="preserve"> </w:t>
      </w:r>
      <w:r w:rsidR="00A6478E">
        <w:rPr>
          <w:rFonts w:eastAsia="宋体"/>
          <w:sz w:val="22"/>
          <w:lang w:val="en-US" w:eastAsia="zh-CN"/>
        </w:rPr>
        <w:t>1-</w:t>
      </w:r>
      <w:r w:rsidRPr="00D42414">
        <w:rPr>
          <w:rFonts w:eastAsia="宋体"/>
          <w:sz w:val="22"/>
          <w:lang w:val="en-US" w:eastAsia="zh-CN"/>
        </w:rPr>
        <w:t xml:space="preserve">1, it is possible that </w:t>
      </w:r>
      <w:r>
        <w:rPr>
          <w:rFonts w:eastAsiaTheme="minorEastAsia" w:hint="eastAsia"/>
          <w:sz w:val="22"/>
          <w:lang w:val="en-US"/>
        </w:rPr>
        <w:t xml:space="preserve">a </w:t>
      </w:r>
      <w:r w:rsidRPr="00D42414">
        <w:rPr>
          <w:rFonts w:eastAsia="宋体"/>
          <w:sz w:val="22"/>
          <w:lang w:val="en-US" w:eastAsia="zh-CN"/>
        </w:rPr>
        <w:t xml:space="preserve">UE can simultaneously process </w:t>
      </w:r>
      <w:r>
        <w:rPr>
          <w:rFonts w:eastAsia="宋体"/>
          <w:sz w:val="22"/>
          <w:lang w:val="en-US" w:eastAsia="zh-CN"/>
        </w:rPr>
        <w:t>multiple</w:t>
      </w:r>
      <w:r w:rsidRPr="00D42414">
        <w:rPr>
          <w:rFonts w:eastAsia="宋体"/>
          <w:sz w:val="22"/>
          <w:lang w:val="en-US" w:eastAsia="zh-CN"/>
        </w:rPr>
        <w:t xml:space="preserve"> PDSCHs if the UE has high capability</w:t>
      </w:r>
      <w:r>
        <w:rPr>
          <w:rFonts w:eastAsia="宋体"/>
          <w:sz w:val="22"/>
          <w:lang w:val="en-US" w:eastAsia="zh-CN"/>
        </w:rPr>
        <w:t xml:space="preserve">; for example, if </w:t>
      </w:r>
      <w:r>
        <w:rPr>
          <w:rFonts w:eastAsiaTheme="minorEastAsia" w:hint="eastAsia"/>
          <w:sz w:val="22"/>
          <w:lang w:val="en-US"/>
        </w:rPr>
        <w:t>the</w:t>
      </w:r>
      <w:r>
        <w:rPr>
          <w:rFonts w:eastAsia="宋体"/>
          <w:sz w:val="22"/>
          <w:lang w:val="en-US" w:eastAsia="zh-CN"/>
        </w:rPr>
        <w:t xml:space="preserve"> UE is capable of intra-band DL-CA, the UE has processing capability of </w:t>
      </w:r>
      <w:r>
        <w:rPr>
          <w:rFonts w:eastAsiaTheme="minorEastAsia" w:hint="eastAsia"/>
          <w:sz w:val="22"/>
          <w:lang w:val="en-US"/>
        </w:rPr>
        <w:t xml:space="preserve">simultaneously receiving </w:t>
      </w:r>
      <w:r>
        <w:rPr>
          <w:rFonts w:eastAsia="宋体"/>
          <w:sz w:val="22"/>
          <w:lang w:val="en-US" w:eastAsia="zh-CN"/>
        </w:rPr>
        <w:t>multiple PDSCHs in the given band from both BB and RF point of views and therefore, it would be feasible to enable simultaneous processing in this situation</w:t>
      </w:r>
      <w:r w:rsidRPr="00D42414">
        <w:rPr>
          <w:rFonts w:eastAsia="宋体"/>
          <w:sz w:val="22"/>
          <w:lang w:val="en-US" w:eastAsia="zh-CN"/>
        </w:rPr>
        <w:t xml:space="preserve">. However, if the UE cannot simultaneously handle </w:t>
      </w:r>
      <w:r>
        <w:rPr>
          <w:rFonts w:eastAsia="宋体"/>
          <w:sz w:val="22"/>
          <w:lang w:val="en-US" w:eastAsia="zh-CN"/>
        </w:rPr>
        <w:t>multiple</w:t>
      </w:r>
      <w:r w:rsidRPr="00D42414">
        <w:rPr>
          <w:rFonts w:eastAsia="宋体"/>
          <w:sz w:val="22"/>
          <w:lang w:val="en-US" w:eastAsia="zh-CN"/>
        </w:rPr>
        <w:t xml:space="preserve"> PDSCHs, then same handling as for </w:t>
      </w:r>
      <w:r w:rsidR="00EE0DEE">
        <w:rPr>
          <w:rFonts w:eastAsia="宋体"/>
          <w:sz w:val="22"/>
          <w:lang w:val="en-US" w:eastAsia="zh-CN"/>
        </w:rPr>
        <w:t>scenario</w:t>
      </w:r>
      <w:r w:rsidRPr="00D42414">
        <w:rPr>
          <w:rFonts w:eastAsia="宋体"/>
          <w:sz w:val="22"/>
          <w:lang w:val="en-US" w:eastAsia="zh-CN"/>
        </w:rPr>
        <w:t xml:space="preserve"> </w:t>
      </w:r>
      <w:r w:rsidR="00EE0DEE">
        <w:rPr>
          <w:rFonts w:eastAsia="宋体"/>
          <w:sz w:val="22"/>
          <w:lang w:val="en-US" w:eastAsia="zh-CN"/>
        </w:rPr>
        <w:t>1-</w:t>
      </w:r>
      <w:r w:rsidRPr="00D42414">
        <w:rPr>
          <w:rFonts w:eastAsia="宋体"/>
          <w:sz w:val="22"/>
          <w:lang w:val="en-US" w:eastAsia="zh-CN"/>
        </w:rPr>
        <w:t>2</w:t>
      </w:r>
      <w:r>
        <w:rPr>
          <w:rFonts w:eastAsia="宋体"/>
          <w:sz w:val="22"/>
          <w:lang w:val="en-US" w:eastAsia="zh-CN"/>
        </w:rPr>
        <w:t xml:space="preserve"> can be applied</w:t>
      </w:r>
      <w:r w:rsidRPr="00D42414">
        <w:rPr>
          <w:rFonts w:eastAsia="宋体"/>
          <w:sz w:val="22"/>
          <w:lang w:val="en-US" w:eastAsia="zh-CN"/>
        </w:rPr>
        <w:t>.</w:t>
      </w:r>
    </w:p>
    <w:p w14:paraId="0F30815F" w14:textId="726AAD36" w:rsidR="002F4F05" w:rsidRDefault="002F4F05" w:rsidP="00DA5E34">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w:t>
      </w:r>
      <w:r w:rsidR="00880B99">
        <w:rPr>
          <w:rFonts w:eastAsiaTheme="minorEastAsia"/>
          <w:sz w:val="22"/>
          <w:lang w:val="en-US"/>
        </w:rPr>
        <w:t xml:space="preserve">the </w:t>
      </w:r>
      <w:r w:rsidR="00245E16">
        <w:rPr>
          <w:rFonts w:eastAsiaTheme="minorEastAsia"/>
          <w:sz w:val="22"/>
          <w:lang w:val="en-US"/>
        </w:rPr>
        <w:t>both cases presented above</w:t>
      </w:r>
      <w:r>
        <w:rPr>
          <w:rFonts w:eastAsiaTheme="minorEastAsia"/>
          <w:sz w:val="22"/>
          <w:lang w:val="en-US"/>
        </w:rPr>
        <w:t xml:space="preserve">, there are </w:t>
      </w:r>
      <w:r w:rsidR="00A35C0D">
        <w:rPr>
          <w:rFonts w:eastAsiaTheme="minorEastAsia"/>
          <w:sz w:val="22"/>
          <w:lang w:val="en-US"/>
        </w:rPr>
        <w:t>three</w:t>
      </w:r>
      <w:r>
        <w:rPr>
          <w:rFonts w:eastAsiaTheme="minorEastAsia"/>
          <w:sz w:val="22"/>
          <w:lang w:val="en-US"/>
        </w:rPr>
        <w:t xml:space="preserve"> possible issues to be </w:t>
      </w:r>
      <w:r w:rsidR="003F2742">
        <w:rPr>
          <w:rFonts w:eastAsiaTheme="minorEastAsia"/>
          <w:sz w:val="22"/>
          <w:lang w:val="en-US"/>
        </w:rPr>
        <w:t>discussed</w:t>
      </w:r>
      <w:r>
        <w:rPr>
          <w:rFonts w:eastAsiaTheme="minorEastAsia"/>
          <w:sz w:val="22"/>
          <w:lang w:val="en-US"/>
        </w:rPr>
        <w:t xml:space="preserve">. </w:t>
      </w:r>
    </w:p>
    <w:p w14:paraId="199E032F" w14:textId="4AAD0FBA" w:rsidR="00CC2793" w:rsidRDefault="00CC2793" w:rsidP="00CC2793">
      <w:pPr>
        <w:pStyle w:val="aff"/>
        <w:numPr>
          <w:ilvl w:val="1"/>
          <w:numId w:val="45"/>
        </w:numPr>
        <w:spacing w:afterLines="50" w:after="120"/>
        <w:ind w:leftChars="0"/>
        <w:jc w:val="both"/>
        <w:rPr>
          <w:rFonts w:eastAsiaTheme="minorEastAsia"/>
          <w:sz w:val="22"/>
          <w:lang w:val="en-US"/>
        </w:rPr>
      </w:pPr>
      <w:r w:rsidRPr="00FF2574">
        <w:rPr>
          <w:rFonts w:eastAsiaTheme="minorEastAsia"/>
          <w:sz w:val="22"/>
          <w:lang w:val="en-US"/>
        </w:rPr>
        <w:t xml:space="preserve">Issue </w:t>
      </w:r>
      <w:r>
        <w:rPr>
          <w:rFonts w:eastAsiaTheme="minorEastAsia" w:hint="eastAsia"/>
          <w:sz w:val="22"/>
          <w:lang w:val="en-US"/>
        </w:rPr>
        <w:t>1</w:t>
      </w:r>
      <w:r w:rsidRPr="00FF2574">
        <w:rPr>
          <w:rFonts w:eastAsiaTheme="minorEastAsia"/>
          <w:sz w:val="22"/>
          <w:lang w:val="en-US"/>
        </w:rPr>
        <w:t>: Priority of processing PDSCHs</w:t>
      </w:r>
    </w:p>
    <w:p w14:paraId="296A8506" w14:textId="42793C98" w:rsidR="00C45126" w:rsidRPr="00CF0B90" w:rsidRDefault="00C45126" w:rsidP="00C45126">
      <w:pPr>
        <w:pStyle w:val="aff"/>
        <w:numPr>
          <w:ilvl w:val="1"/>
          <w:numId w:val="45"/>
        </w:numPr>
        <w:spacing w:afterLines="50" w:after="120"/>
        <w:ind w:leftChars="0"/>
        <w:jc w:val="both"/>
        <w:rPr>
          <w:rFonts w:eastAsiaTheme="minorEastAsia"/>
          <w:sz w:val="22"/>
          <w:lang w:val="en-US"/>
        </w:rPr>
      </w:pPr>
      <w:r>
        <w:rPr>
          <w:rFonts w:eastAsiaTheme="minorEastAsia"/>
          <w:sz w:val="22"/>
          <w:lang w:val="en-US"/>
        </w:rPr>
        <w:t xml:space="preserve">Issue </w:t>
      </w:r>
      <w:r w:rsidR="00CC2793">
        <w:rPr>
          <w:rFonts w:eastAsiaTheme="minorEastAsia"/>
          <w:sz w:val="22"/>
          <w:lang w:val="en-US"/>
        </w:rPr>
        <w:t>2</w:t>
      </w:r>
      <w:r>
        <w:rPr>
          <w:rFonts w:eastAsiaTheme="minorEastAsia"/>
          <w:sz w:val="22"/>
          <w:lang w:val="en-US"/>
        </w:rPr>
        <w:t>: Whether UE drops processing of not prioritized PDSCH or not</w:t>
      </w:r>
    </w:p>
    <w:p w14:paraId="2434F06C" w14:textId="5FAC8872" w:rsidR="0034411D" w:rsidRPr="00CA12E5" w:rsidRDefault="0034411D" w:rsidP="00CA12E5">
      <w:pPr>
        <w:pStyle w:val="aff"/>
        <w:numPr>
          <w:ilvl w:val="1"/>
          <w:numId w:val="45"/>
        </w:numPr>
        <w:spacing w:afterLines="50" w:after="120"/>
        <w:ind w:leftChars="0"/>
        <w:jc w:val="both"/>
        <w:rPr>
          <w:rFonts w:eastAsiaTheme="minorEastAsia"/>
          <w:sz w:val="22"/>
          <w:lang w:val="en-US"/>
        </w:rPr>
      </w:pPr>
      <w:r w:rsidRPr="00FF2574">
        <w:rPr>
          <w:rFonts w:eastAsiaTheme="minorEastAsia"/>
          <w:sz w:val="22"/>
          <w:lang w:val="en-US"/>
        </w:rPr>
        <w:t xml:space="preserve">Issue </w:t>
      </w:r>
      <w:r w:rsidR="00A35C0D">
        <w:rPr>
          <w:rFonts w:eastAsiaTheme="minorEastAsia"/>
          <w:sz w:val="22"/>
          <w:lang w:val="en-US"/>
        </w:rPr>
        <w:t>3</w:t>
      </w:r>
      <w:r w:rsidRPr="00FF2574">
        <w:rPr>
          <w:rFonts w:eastAsiaTheme="minorEastAsia"/>
          <w:sz w:val="22"/>
          <w:lang w:val="en-US"/>
        </w:rPr>
        <w:t xml:space="preserve">: Whether to indicate HARQ-ACK for </w:t>
      </w:r>
      <w:r w:rsidR="00051AC9">
        <w:rPr>
          <w:rFonts w:eastAsiaTheme="minorEastAsia"/>
          <w:sz w:val="22"/>
          <w:lang w:val="en-US"/>
        </w:rPr>
        <w:t>not prioritized</w:t>
      </w:r>
      <w:r w:rsidRPr="00FF2574">
        <w:rPr>
          <w:rFonts w:eastAsiaTheme="minorEastAsia"/>
          <w:sz w:val="22"/>
          <w:lang w:val="en-US"/>
        </w:rPr>
        <w:t xml:space="preserve"> PDSCH</w:t>
      </w:r>
      <w:r w:rsidR="00703D27" w:rsidRPr="00FF2574">
        <w:rPr>
          <w:rFonts w:eastAsiaTheme="minorEastAsia"/>
          <w:sz w:val="22"/>
          <w:lang w:val="en-US"/>
        </w:rPr>
        <w:t xml:space="preserve"> or not</w:t>
      </w:r>
    </w:p>
    <w:p w14:paraId="4669267B" w14:textId="44EB5B15" w:rsidR="00A35C0D" w:rsidRDefault="003C2D07">
      <w:pPr>
        <w:spacing w:afterLines="50" w:after="120"/>
        <w:jc w:val="both"/>
        <w:rPr>
          <w:rFonts w:eastAsiaTheme="minorEastAsia"/>
          <w:sz w:val="22"/>
          <w:lang w:val="en-US"/>
        </w:rPr>
      </w:pPr>
      <w:r w:rsidRPr="00FF2574">
        <w:rPr>
          <w:rFonts w:eastAsiaTheme="minorEastAsia"/>
          <w:sz w:val="22"/>
        </w:rPr>
        <w:t xml:space="preserve">Regarding issue </w:t>
      </w:r>
      <w:r w:rsidR="00CC2793">
        <w:rPr>
          <w:rFonts w:eastAsiaTheme="minorEastAsia"/>
          <w:sz w:val="22"/>
        </w:rPr>
        <w:t>1</w:t>
      </w:r>
      <w:r>
        <w:rPr>
          <w:rFonts w:eastAsiaTheme="minorEastAsia"/>
          <w:sz w:val="22"/>
          <w:lang w:val="en-US"/>
        </w:rPr>
        <w:t>, w</w:t>
      </w:r>
      <w:r w:rsidR="00245E16">
        <w:rPr>
          <w:rFonts w:eastAsiaTheme="minorEastAsia"/>
          <w:sz w:val="22"/>
          <w:lang w:val="en-US"/>
        </w:rPr>
        <w:t>hen more than one PDSCHs are overlapped in time-domain/frequency-domain, it is needed to discuss which PDSCH is prioritized to process</w:t>
      </w:r>
      <w:r w:rsidR="0070756B">
        <w:rPr>
          <w:rFonts w:eastAsiaTheme="minorEastAsia"/>
          <w:sz w:val="22"/>
          <w:lang w:val="en-US"/>
        </w:rPr>
        <w:t xml:space="preserve"> as explained above</w:t>
      </w:r>
      <w:r w:rsidR="00245E16">
        <w:rPr>
          <w:rFonts w:eastAsiaTheme="minorEastAsia"/>
          <w:sz w:val="22"/>
          <w:lang w:val="en-US"/>
        </w:rPr>
        <w:t>. As summarized in [</w:t>
      </w:r>
      <w:r w:rsidR="00FE3AA7">
        <w:rPr>
          <w:rFonts w:eastAsiaTheme="minorEastAsia"/>
          <w:sz w:val="22"/>
          <w:lang w:val="en-US"/>
        </w:rPr>
        <w:t>5</w:t>
      </w:r>
      <w:r w:rsidR="00245E16">
        <w:rPr>
          <w:rFonts w:eastAsiaTheme="minorEastAsia"/>
          <w:sz w:val="22"/>
          <w:lang w:val="en-US"/>
        </w:rPr>
        <w:t xml:space="preserve">], two </w:t>
      </w:r>
      <w:r w:rsidR="00094C72">
        <w:rPr>
          <w:rFonts w:eastAsiaTheme="minorEastAsia"/>
          <w:sz w:val="22"/>
          <w:lang w:val="en-US"/>
        </w:rPr>
        <w:t>priority rules</w:t>
      </w:r>
      <w:r w:rsidR="00245E16">
        <w:rPr>
          <w:rFonts w:eastAsiaTheme="minorEastAsia"/>
          <w:sz w:val="22"/>
          <w:lang w:val="en-US"/>
        </w:rPr>
        <w:t xml:space="preserve"> have been proposed </w:t>
      </w:r>
      <w:r w:rsidR="003F2742">
        <w:rPr>
          <w:rFonts w:eastAsiaTheme="minorEastAsia"/>
          <w:sz w:val="22"/>
          <w:lang w:val="en-US"/>
        </w:rPr>
        <w:t>at</w:t>
      </w:r>
      <w:r w:rsidR="00245E16">
        <w:rPr>
          <w:rFonts w:eastAsiaTheme="minorEastAsia"/>
          <w:sz w:val="22"/>
          <w:lang w:val="en-US"/>
        </w:rPr>
        <w:t xml:space="preserve"> the RAN1 #96 meeting. One is that later scheduled PDSCH is prioritized</w:t>
      </w:r>
      <w:r w:rsidR="00B07AD8">
        <w:rPr>
          <w:rFonts w:eastAsiaTheme="minorEastAsia"/>
          <w:sz w:val="22"/>
          <w:lang w:val="en-US"/>
        </w:rPr>
        <w:t xml:space="preserve">. Another is that the priority is indicated by PHY layer such as </w:t>
      </w:r>
      <w:r w:rsidR="004136C5">
        <w:rPr>
          <w:rFonts w:eastAsiaTheme="minorEastAsia"/>
          <w:sz w:val="22"/>
          <w:lang w:val="en-US"/>
        </w:rPr>
        <w:t xml:space="preserve">by </w:t>
      </w:r>
      <w:r w:rsidR="00B07AD8">
        <w:rPr>
          <w:rFonts w:eastAsiaTheme="minorEastAsia"/>
          <w:sz w:val="22"/>
          <w:lang w:val="en-US"/>
        </w:rPr>
        <w:t>DCI format or</w:t>
      </w:r>
      <w:r w:rsidR="004136C5">
        <w:rPr>
          <w:rFonts w:eastAsiaTheme="minorEastAsia"/>
          <w:sz w:val="22"/>
          <w:lang w:val="en-US"/>
        </w:rPr>
        <w:t xml:space="preserve"> by</w:t>
      </w:r>
      <w:r w:rsidR="00B07AD8">
        <w:rPr>
          <w:rFonts w:eastAsiaTheme="minorEastAsia"/>
          <w:sz w:val="22"/>
          <w:lang w:val="en-US"/>
        </w:rPr>
        <w:t xml:space="preserve"> RNTI. </w:t>
      </w:r>
      <w:proofErr w:type="gramStart"/>
      <w:r w:rsidR="009E64F8">
        <w:rPr>
          <w:rFonts w:eastAsiaTheme="minorEastAsia"/>
          <w:sz w:val="22"/>
          <w:lang w:val="en-US"/>
        </w:rPr>
        <w:t>Assuming that</w:t>
      </w:r>
      <w:proofErr w:type="gramEnd"/>
      <w:r w:rsidR="009E64F8">
        <w:rPr>
          <w:rFonts w:eastAsiaTheme="minorEastAsia"/>
          <w:sz w:val="22"/>
          <w:lang w:val="en-US"/>
        </w:rPr>
        <w:t xml:space="preserve"> the network schedules only two PDSCHs overlapping in time-domain/frequency-domain, the priority </w:t>
      </w:r>
      <w:r w:rsidR="00477908">
        <w:rPr>
          <w:rFonts w:eastAsiaTheme="minorEastAsia"/>
          <w:sz w:val="22"/>
          <w:lang w:val="en-US"/>
        </w:rPr>
        <w:t xml:space="preserve">of PDSCHs </w:t>
      </w:r>
      <w:r w:rsidR="009E64F8">
        <w:rPr>
          <w:rFonts w:eastAsiaTheme="minorEastAsia"/>
          <w:sz w:val="22"/>
          <w:lang w:val="en-US"/>
        </w:rPr>
        <w:t>may be implicitly understandable</w:t>
      </w:r>
      <w:r w:rsidR="00477908">
        <w:rPr>
          <w:rFonts w:eastAsiaTheme="minorEastAsia"/>
          <w:sz w:val="22"/>
          <w:lang w:val="en-US"/>
        </w:rPr>
        <w:t xml:space="preserve"> based on scheduled timing of the PDSCHs</w:t>
      </w:r>
      <w:r w:rsidR="00144873">
        <w:rPr>
          <w:rFonts w:eastAsiaTheme="minorEastAsia"/>
          <w:sz w:val="22"/>
          <w:lang w:val="en-US"/>
        </w:rPr>
        <w:t xml:space="preserve"> </w:t>
      </w:r>
      <w:r w:rsidR="00144873">
        <w:rPr>
          <w:rFonts w:eastAsia="宋体"/>
          <w:sz w:val="22"/>
          <w:lang w:val="en-US" w:eastAsia="zh-CN"/>
        </w:rPr>
        <w:t xml:space="preserve">since if the second PDSCH scheduled later is not urgent, </w:t>
      </w:r>
      <w:proofErr w:type="spellStart"/>
      <w:r w:rsidR="00144873">
        <w:rPr>
          <w:rFonts w:eastAsia="宋体"/>
          <w:sz w:val="22"/>
          <w:lang w:val="en-US" w:eastAsia="zh-CN"/>
        </w:rPr>
        <w:lastRenderedPageBreak/>
        <w:t>gNB</w:t>
      </w:r>
      <w:proofErr w:type="spellEnd"/>
      <w:r w:rsidR="00144873">
        <w:rPr>
          <w:rFonts w:eastAsia="宋体"/>
          <w:sz w:val="22"/>
          <w:lang w:val="en-US" w:eastAsia="zh-CN"/>
        </w:rPr>
        <w:t xml:space="preserve"> will not schedule it on the overlapped resources.</w:t>
      </w:r>
      <w:r w:rsidR="00144873">
        <w:rPr>
          <w:rFonts w:eastAsiaTheme="minorEastAsia"/>
          <w:sz w:val="22"/>
          <w:lang w:val="en-US"/>
        </w:rPr>
        <w:t xml:space="preserve"> </w:t>
      </w:r>
      <w:r w:rsidR="001134DA">
        <w:rPr>
          <w:rFonts w:eastAsiaTheme="minorEastAsia"/>
          <w:sz w:val="22"/>
          <w:lang w:val="en-US"/>
        </w:rPr>
        <w:t xml:space="preserve">However, </w:t>
      </w:r>
      <w:r w:rsidR="00725EC4">
        <w:rPr>
          <w:rFonts w:eastAsiaTheme="minorEastAsia"/>
          <w:sz w:val="22"/>
          <w:lang w:val="en-US"/>
        </w:rPr>
        <w:t xml:space="preserve">priority identification is necessary for </w:t>
      </w:r>
      <w:r w:rsidR="001134DA">
        <w:rPr>
          <w:rFonts w:eastAsiaTheme="minorEastAsia"/>
          <w:sz w:val="22"/>
          <w:lang w:val="en-US"/>
        </w:rPr>
        <w:t xml:space="preserve">HARQ-ACK feedback </w:t>
      </w:r>
      <w:r w:rsidR="00CF781D">
        <w:rPr>
          <w:rFonts w:eastAsiaTheme="minorEastAsia"/>
          <w:sz w:val="22"/>
          <w:lang w:val="en-US"/>
        </w:rPr>
        <w:t xml:space="preserve">in order to distinguish whether </w:t>
      </w:r>
      <w:r w:rsidR="00227388">
        <w:rPr>
          <w:rFonts w:eastAsiaTheme="minorEastAsia" w:hint="eastAsia"/>
          <w:sz w:val="22"/>
          <w:lang w:val="en-US"/>
        </w:rPr>
        <w:t xml:space="preserve">the </w:t>
      </w:r>
      <w:r w:rsidR="00CF781D">
        <w:rPr>
          <w:rFonts w:eastAsiaTheme="minorEastAsia"/>
          <w:sz w:val="22"/>
          <w:lang w:val="en-US"/>
        </w:rPr>
        <w:t xml:space="preserve">HARQ-ACK </w:t>
      </w:r>
      <w:r w:rsidR="00227388">
        <w:rPr>
          <w:rFonts w:eastAsiaTheme="minorEastAsia" w:hint="eastAsia"/>
          <w:sz w:val="22"/>
          <w:lang w:val="en-US"/>
        </w:rPr>
        <w:t>bit belongs to</w:t>
      </w:r>
      <w:r w:rsidR="00CF781D">
        <w:rPr>
          <w:rFonts w:eastAsiaTheme="minorEastAsia"/>
          <w:sz w:val="22"/>
          <w:lang w:val="en-US"/>
        </w:rPr>
        <w:t xml:space="preserve"> </w:t>
      </w:r>
      <w:proofErr w:type="spellStart"/>
      <w:r w:rsidR="00CF781D">
        <w:rPr>
          <w:rFonts w:eastAsiaTheme="minorEastAsia"/>
          <w:sz w:val="22"/>
          <w:lang w:val="en-US"/>
        </w:rPr>
        <w:t>eMBB</w:t>
      </w:r>
      <w:proofErr w:type="spellEnd"/>
      <w:r w:rsidR="00CF781D">
        <w:rPr>
          <w:rFonts w:eastAsiaTheme="minorEastAsia"/>
          <w:sz w:val="22"/>
          <w:lang w:val="en-US"/>
        </w:rPr>
        <w:t xml:space="preserve"> or URLLC.</w:t>
      </w:r>
      <w:r w:rsidR="005F2A0F">
        <w:rPr>
          <w:rFonts w:eastAsiaTheme="minorEastAsia"/>
          <w:sz w:val="22"/>
          <w:lang w:val="en-US"/>
        </w:rPr>
        <w:t xml:space="preserve"> </w:t>
      </w:r>
      <w:r w:rsidR="00D71AC8">
        <w:rPr>
          <w:rFonts w:eastAsiaTheme="minorEastAsia"/>
          <w:sz w:val="22"/>
          <w:lang w:val="en-US"/>
        </w:rPr>
        <w:t xml:space="preserve">As </w:t>
      </w:r>
      <w:r w:rsidR="00AC08D4">
        <w:rPr>
          <w:rFonts w:eastAsiaTheme="minorEastAsia"/>
          <w:sz w:val="22"/>
          <w:lang w:val="en-US"/>
        </w:rPr>
        <w:t>described</w:t>
      </w:r>
      <w:r w:rsidR="00D71AC8">
        <w:rPr>
          <w:rFonts w:eastAsiaTheme="minorEastAsia"/>
          <w:sz w:val="22"/>
          <w:lang w:val="en-US"/>
        </w:rPr>
        <w:t xml:space="preserve"> in [</w:t>
      </w:r>
      <w:r w:rsidR="00FE3AA7">
        <w:rPr>
          <w:rFonts w:eastAsiaTheme="minorEastAsia"/>
          <w:sz w:val="22"/>
          <w:lang w:val="en-US"/>
        </w:rPr>
        <w:t>6</w:t>
      </w:r>
      <w:r w:rsidR="00D71AC8">
        <w:rPr>
          <w:rFonts w:eastAsiaTheme="minorEastAsia"/>
          <w:sz w:val="22"/>
          <w:lang w:val="en-US"/>
        </w:rPr>
        <w:t xml:space="preserve">], </w:t>
      </w:r>
      <w:r w:rsidR="00AC08D4">
        <w:rPr>
          <w:rFonts w:eastAsiaTheme="minorEastAsia"/>
          <w:sz w:val="22"/>
          <w:lang w:val="en-US"/>
        </w:rPr>
        <w:t>more than one PUCCH for HARQ-ACK transmission within a slot and two HARQ-ACK codebooks construction is presented for WID scope of UCI enhancements for URLLC.</w:t>
      </w:r>
      <w:r w:rsidR="0088115F">
        <w:rPr>
          <w:rFonts w:eastAsiaTheme="minorEastAsia"/>
          <w:sz w:val="22"/>
          <w:lang w:val="en-US"/>
        </w:rPr>
        <w:t xml:space="preserve"> F</w:t>
      </w:r>
      <w:r w:rsidR="00725EC4">
        <w:rPr>
          <w:rFonts w:eastAsiaTheme="minorEastAsia"/>
          <w:sz w:val="22"/>
          <w:lang w:val="en-US"/>
        </w:rPr>
        <w:t>or</w:t>
      </w:r>
      <w:r w:rsidR="008C5013">
        <w:rPr>
          <w:rFonts w:eastAsiaTheme="minorEastAsia"/>
          <w:sz w:val="22"/>
          <w:lang w:val="en-US"/>
        </w:rPr>
        <w:t xml:space="preserve"> </w:t>
      </w:r>
      <w:r w:rsidR="0088115F">
        <w:rPr>
          <w:rFonts w:eastAsiaTheme="minorEastAsia"/>
          <w:sz w:val="22"/>
          <w:lang w:val="en-US"/>
        </w:rPr>
        <w:t xml:space="preserve">these enhancements, it is needed to </w:t>
      </w:r>
      <w:r w:rsidR="008C5013">
        <w:rPr>
          <w:rFonts w:eastAsiaTheme="minorEastAsia"/>
          <w:sz w:val="22"/>
          <w:lang w:val="en-US"/>
        </w:rPr>
        <w:t>distinguish traffic types</w:t>
      </w:r>
      <w:r w:rsidR="00F47EAC">
        <w:rPr>
          <w:rFonts w:eastAsiaTheme="minorEastAsia"/>
          <w:sz w:val="22"/>
          <w:lang w:val="en-US"/>
        </w:rPr>
        <w:t xml:space="preserve"> by PHY indication such DCI field and RNTI. However, it has been discussed in the agenda but not made consensus yet</w:t>
      </w:r>
      <w:r w:rsidR="008C5013">
        <w:rPr>
          <w:rFonts w:eastAsiaTheme="minorEastAsia"/>
          <w:sz w:val="22"/>
          <w:lang w:val="en-US"/>
        </w:rPr>
        <w:t>. Thus</w:t>
      </w:r>
      <w:r w:rsidR="005F2A0F">
        <w:rPr>
          <w:rFonts w:eastAsiaTheme="minorEastAsia"/>
          <w:sz w:val="22"/>
          <w:lang w:val="en-US"/>
        </w:rPr>
        <w:t xml:space="preserve">, </w:t>
      </w:r>
      <w:r w:rsidR="00F47EAC">
        <w:rPr>
          <w:rFonts w:eastAsiaTheme="minorEastAsia"/>
          <w:sz w:val="22"/>
          <w:lang w:val="en-US"/>
        </w:rPr>
        <w:t>reusing the same priority PHY indication would be useful after the conclusion has made in the agenda.</w:t>
      </w:r>
    </w:p>
    <w:p w14:paraId="607DACC5" w14:textId="337264A0" w:rsidR="00E5182D" w:rsidRPr="00E5182D" w:rsidRDefault="00CC2793">
      <w:pPr>
        <w:spacing w:afterLines="50" w:after="120"/>
        <w:jc w:val="both"/>
        <w:rPr>
          <w:rFonts w:eastAsia="宋体"/>
          <w:sz w:val="22"/>
          <w:lang w:val="en-US" w:eastAsia="zh-CN"/>
        </w:rPr>
      </w:pPr>
      <w:r>
        <w:rPr>
          <w:rFonts w:eastAsia="宋体"/>
          <w:sz w:val="22"/>
          <w:lang w:val="en-US" w:eastAsia="zh-CN"/>
        </w:rPr>
        <w:t>Regarding issue 2, in the case UE needs to drop one PDSCH</w:t>
      </w:r>
      <w:r w:rsidR="00E5182D">
        <w:rPr>
          <w:rFonts w:eastAsia="宋体"/>
          <w:sz w:val="22"/>
          <w:lang w:val="en-US" w:eastAsia="zh-CN"/>
        </w:rPr>
        <w:t>, it should be discussed how</w:t>
      </w:r>
      <w:r>
        <w:rPr>
          <w:rFonts w:eastAsia="宋体"/>
          <w:sz w:val="22"/>
          <w:lang w:val="en-US" w:eastAsia="zh-CN"/>
        </w:rPr>
        <w:t xml:space="preserve"> UE drops the processing of the PDSCH which is not prioritized.</w:t>
      </w:r>
      <w:r w:rsidR="00E5182D">
        <w:rPr>
          <w:rFonts w:eastAsia="宋体"/>
          <w:sz w:val="22"/>
          <w:lang w:val="en-US" w:eastAsia="zh-CN"/>
        </w:rPr>
        <w:t xml:space="preserve"> Two options can be considered; 1) flush UE buffer, 2) keep in UE buffer for soft-combining. If UE flush its buffer for the dropped PDSCH, UE implementation becomes simple and resource for the dropped data can be used for other purpose. However, since there is no chance to decode the dropped PDSCH, which is generally for </w:t>
      </w:r>
      <w:proofErr w:type="spellStart"/>
      <w:r w:rsidR="00E5182D">
        <w:rPr>
          <w:rFonts w:eastAsia="宋体"/>
          <w:sz w:val="22"/>
          <w:lang w:val="en-US" w:eastAsia="zh-CN"/>
        </w:rPr>
        <w:t>eMBB</w:t>
      </w:r>
      <w:proofErr w:type="spellEnd"/>
      <w:r w:rsidR="00E5182D">
        <w:rPr>
          <w:rFonts w:eastAsia="宋体"/>
          <w:sz w:val="22"/>
          <w:lang w:val="en-US" w:eastAsia="zh-CN"/>
        </w:rPr>
        <w:t xml:space="preserve">, </w:t>
      </w:r>
      <w:proofErr w:type="spellStart"/>
      <w:r w:rsidR="00E5182D">
        <w:rPr>
          <w:rFonts w:eastAsia="宋体"/>
          <w:sz w:val="22"/>
          <w:lang w:val="en-US" w:eastAsia="zh-CN"/>
        </w:rPr>
        <w:t>eMBB</w:t>
      </w:r>
      <w:proofErr w:type="spellEnd"/>
      <w:r w:rsidR="00E5182D">
        <w:rPr>
          <w:rFonts w:eastAsia="宋体"/>
          <w:sz w:val="22"/>
          <w:lang w:val="en-US" w:eastAsia="zh-CN"/>
        </w:rPr>
        <w:t xml:space="preserve"> performance decreases. On the other hand, keeping a part of the dropped PDSCH in UE buffer may obtain better </w:t>
      </w:r>
      <w:proofErr w:type="spellStart"/>
      <w:r w:rsidR="00E5182D">
        <w:rPr>
          <w:rFonts w:eastAsia="宋体"/>
          <w:sz w:val="22"/>
          <w:lang w:val="en-US" w:eastAsia="zh-CN"/>
        </w:rPr>
        <w:t>eMBB</w:t>
      </w:r>
      <w:proofErr w:type="spellEnd"/>
      <w:r w:rsidR="00E5182D">
        <w:rPr>
          <w:rFonts w:eastAsia="宋体"/>
          <w:sz w:val="22"/>
          <w:lang w:val="en-US" w:eastAsia="zh-CN"/>
        </w:rPr>
        <w:t xml:space="preserve"> performance if UE succeeds in decoding. However, </w:t>
      </w:r>
      <w:proofErr w:type="spellStart"/>
      <w:r w:rsidR="00E5182D">
        <w:rPr>
          <w:rFonts w:eastAsia="宋体"/>
          <w:sz w:val="22"/>
          <w:lang w:val="en-US" w:eastAsia="zh-CN"/>
        </w:rPr>
        <w:t>gNB</w:t>
      </w:r>
      <w:proofErr w:type="spellEnd"/>
      <w:r w:rsidR="00E5182D">
        <w:rPr>
          <w:rFonts w:eastAsia="宋体"/>
          <w:sz w:val="22"/>
          <w:lang w:val="en-US" w:eastAsia="zh-CN"/>
        </w:rPr>
        <w:t xml:space="preserve"> is not sure about whether UE stores wrong bits in its buffer. From this analysis, we prefer to let UE flush its buffer when UE needs to drop one PDSCH.</w:t>
      </w:r>
    </w:p>
    <w:p w14:paraId="19EE272A" w14:textId="64D3A396" w:rsidR="00D533FF" w:rsidRDefault="00CD7386" w:rsidP="00B07AD8">
      <w:pPr>
        <w:spacing w:afterLines="50" w:after="120"/>
        <w:jc w:val="both"/>
        <w:rPr>
          <w:rFonts w:eastAsiaTheme="minorEastAsia"/>
          <w:sz w:val="22"/>
          <w:lang w:val="en-US"/>
        </w:rPr>
      </w:pPr>
      <w:r>
        <w:rPr>
          <w:rFonts w:eastAsiaTheme="minorEastAsia"/>
          <w:sz w:val="22"/>
          <w:lang w:val="en-US"/>
        </w:rPr>
        <w:t xml:space="preserve">Regarding issue </w:t>
      </w:r>
      <w:r w:rsidR="00A35C0D">
        <w:rPr>
          <w:rFonts w:eastAsiaTheme="minorEastAsia"/>
          <w:sz w:val="22"/>
          <w:lang w:val="en-US"/>
        </w:rPr>
        <w:t>3</w:t>
      </w:r>
      <w:r>
        <w:rPr>
          <w:rFonts w:eastAsiaTheme="minorEastAsia"/>
          <w:sz w:val="22"/>
          <w:lang w:val="en-US"/>
        </w:rPr>
        <w:t>, i</w:t>
      </w:r>
      <w:r w:rsidR="003C2D07">
        <w:rPr>
          <w:rFonts w:eastAsiaTheme="minorEastAsia"/>
          <w:sz w:val="22"/>
          <w:lang w:val="en-US"/>
        </w:rPr>
        <w:t xml:space="preserve">f </w:t>
      </w:r>
      <w:r w:rsidR="00051AC9">
        <w:rPr>
          <w:rFonts w:eastAsiaTheme="minorEastAsia"/>
          <w:sz w:val="22"/>
          <w:lang w:val="en-US"/>
        </w:rPr>
        <w:t xml:space="preserve">not prioritized </w:t>
      </w:r>
      <w:r w:rsidR="003C2D07">
        <w:rPr>
          <w:rFonts w:eastAsiaTheme="minorEastAsia"/>
          <w:sz w:val="22"/>
          <w:lang w:val="en-US"/>
        </w:rPr>
        <w:t xml:space="preserve">PDSCH is dropped, UE </w:t>
      </w:r>
      <w:r w:rsidR="00092146">
        <w:rPr>
          <w:rFonts w:eastAsiaTheme="minorEastAsia"/>
          <w:sz w:val="22"/>
          <w:lang w:val="en-US"/>
        </w:rPr>
        <w:t xml:space="preserve">shall </w:t>
      </w:r>
      <w:r w:rsidR="003C2D07">
        <w:rPr>
          <w:rFonts w:eastAsiaTheme="minorEastAsia"/>
          <w:sz w:val="22"/>
          <w:lang w:val="en-US"/>
        </w:rPr>
        <w:t xml:space="preserve">provide HARQ-ACK feedback associated with the PDSCH in order to maintain common understanding between NW and UE on what HARQ-ACK is reported. </w:t>
      </w:r>
    </w:p>
    <w:p w14:paraId="12D52860" w14:textId="748D36A2" w:rsidR="00B758CE" w:rsidRPr="00F37F87" w:rsidRDefault="00B758CE" w:rsidP="00B758CE">
      <w:pPr>
        <w:spacing w:afterLines="50" w:after="120"/>
        <w:jc w:val="both"/>
        <w:rPr>
          <w:rFonts w:eastAsiaTheme="minorEastAsia"/>
          <w:b/>
          <w:sz w:val="22"/>
          <w:u w:val="single"/>
        </w:rPr>
      </w:pPr>
      <w:r>
        <w:rPr>
          <w:rFonts w:eastAsiaTheme="minorEastAsia"/>
          <w:b/>
          <w:sz w:val="22"/>
          <w:u w:val="single"/>
        </w:rPr>
        <w:t xml:space="preserve">Proposal </w:t>
      </w:r>
      <w:r w:rsidR="00FF0714">
        <w:rPr>
          <w:rFonts w:eastAsiaTheme="minorEastAsia"/>
          <w:b/>
          <w:sz w:val="22"/>
          <w:u w:val="single"/>
        </w:rPr>
        <w:t>4</w:t>
      </w:r>
      <w:r w:rsidRPr="00F37F87">
        <w:rPr>
          <w:rFonts w:eastAsiaTheme="minorEastAsia"/>
          <w:b/>
          <w:sz w:val="22"/>
          <w:u w:val="single"/>
        </w:rPr>
        <w:t>:</w:t>
      </w:r>
    </w:p>
    <w:p w14:paraId="3D875883" w14:textId="77777777" w:rsidR="002D637E" w:rsidRDefault="002D637E" w:rsidP="002D637E">
      <w:pPr>
        <w:pStyle w:val="aff"/>
        <w:numPr>
          <w:ilvl w:val="0"/>
          <w:numId w:val="27"/>
        </w:numPr>
        <w:spacing w:afterLines="50" w:after="120"/>
        <w:ind w:leftChars="0"/>
        <w:jc w:val="both"/>
        <w:rPr>
          <w:rFonts w:eastAsiaTheme="minorEastAsia"/>
          <w:i/>
          <w:sz w:val="22"/>
        </w:rPr>
      </w:pPr>
      <w:r>
        <w:rPr>
          <w:rFonts w:eastAsiaTheme="minorEastAsia"/>
          <w:i/>
          <w:sz w:val="22"/>
        </w:rPr>
        <w:t>Reuse priority identification scheme which is being discussed in UCI enhancements for URLLC</w:t>
      </w:r>
      <w:r w:rsidRPr="00FF2574">
        <w:rPr>
          <w:rFonts w:eastAsiaTheme="minorEastAsia"/>
          <w:i/>
          <w:sz w:val="22"/>
        </w:rPr>
        <w:t>.</w:t>
      </w:r>
    </w:p>
    <w:p w14:paraId="0C5B6A24" w14:textId="77777777" w:rsidR="002D637E" w:rsidRDefault="002D637E" w:rsidP="002D637E">
      <w:pPr>
        <w:pStyle w:val="aff"/>
        <w:numPr>
          <w:ilvl w:val="0"/>
          <w:numId w:val="27"/>
        </w:numPr>
        <w:spacing w:afterLines="50" w:after="120"/>
        <w:ind w:leftChars="0"/>
        <w:jc w:val="both"/>
        <w:rPr>
          <w:rFonts w:eastAsiaTheme="minorEastAsia"/>
          <w:i/>
          <w:sz w:val="22"/>
        </w:rPr>
      </w:pPr>
      <w:r>
        <w:rPr>
          <w:rFonts w:eastAsiaTheme="minorEastAsia"/>
          <w:i/>
          <w:sz w:val="22"/>
        </w:rPr>
        <w:t xml:space="preserve">UE should </w:t>
      </w:r>
      <w:r>
        <w:rPr>
          <w:rFonts w:eastAsiaTheme="minorEastAsia" w:hint="eastAsia"/>
          <w:i/>
          <w:sz w:val="22"/>
        </w:rPr>
        <w:t>flush its buffer for</w:t>
      </w:r>
      <w:r>
        <w:rPr>
          <w:rFonts w:eastAsiaTheme="minorEastAsia"/>
          <w:i/>
          <w:sz w:val="22"/>
        </w:rPr>
        <w:t xml:space="preserve"> deprioritized PDSCH.</w:t>
      </w:r>
    </w:p>
    <w:p w14:paraId="299412E2" w14:textId="7A0A1CD5" w:rsidR="009A4E3E" w:rsidRPr="002D637E" w:rsidRDefault="002D637E" w:rsidP="008D127E">
      <w:pPr>
        <w:pStyle w:val="aff"/>
        <w:numPr>
          <w:ilvl w:val="0"/>
          <w:numId w:val="27"/>
        </w:numPr>
        <w:spacing w:afterLines="50" w:after="120"/>
        <w:ind w:leftChars="0"/>
        <w:jc w:val="both"/>
        <w:rPr>
          <w:rFonts w:eastAsiaTheme="minorEastAsia"/>
          <w:sz w:val="22"/>
        </w:rPr>
      </w:pPr>
      <w:r w:rsidRPr="002D637E">
        <w:rPr>
          <w:rFonts w:eastAsiaTheme="minorEastAsia"/>
          <w:i/>
          <w:sz w:val="22"/>
        </w:rPr>
        <w:t>UE shall provide HARQ-ACK feedback for all the prioritized and deprioritized PDSCHs.</w:t>
      </w:r>
      <w:r w:rsidRPr="002D637E">
        <w:rPr>
          <w:rFonts w:eastAsiaTheme="minorEastAsia"/>
          <w:sz w:val="22"/>
        </w:rPr>
        <w:t xml:space="preserve"> </w:t>
      </w:r>
    </w:p>
    <w:p w14:paraId="5ED49C5D" w14:textId="77777777" w:rsidR="00C45126" w:rsidRPr="008F769B" w:rsidRDefault="00C45126" w:rsidP="00C45126">
      <w:pPr>
        <w:pStyle w:val="1"/>
        <w:numPr>
          <w:ilvl w:val="1"/>
          <w:numId w:val="6"/>
        </w:numPr>
        <w:spacing w:after="120"/>
        <w:jc w:val="both"/>
        <w:rPr>
          <w:rFonts w:eastAsiaTheme="minorEastAsia"/>
          <w:b/>
          <w:lang w:val="en-US"/>
        </w:rPr>
      </w:pPr>
      <w:r>
        <w:rPr>
          <w:rFonts w:eastAsiaTheme="minorEastAsia"/>
          <w:b/>
          <w:sz w:val="24"/>
          <w:lang w:val="en-US"/>
        </w:rPr>
        <w:t xml:space="preserve">TPC accumulation in case of </w:t>
      </w:r>
      <w:proofErr w:type="spellStart"/>
      <w:r>
        <w:rPr>
          <w:rFonts w:eastAsiaTheme="minorEastAsia"/>
          <w:b/>
          <w:sz w:val="24"/>
          <w:lang w:val="en-US"/>
        </w:rPr>
        <w:t>eMBB</w:t>
      </w:r>
      <w:proofErr w:type="spellEnd"/>
      <w:r>
        <w:rPr>
          <w:rFonts w:eastAsiaTheme="minorEastAsia"/>
          <w:b/>
          <w:sz w:val="24"/>
          <w:lang w:val="en-US"/>
        </w:rPr>
        <w:t>/URLLC multiplexing</w:t>
      </w:r>
    </w:p>
    <w:p w14:paraId="1D7F8FDA" w14:textId="77777777" w:rsidR="00C45126" w:rsidRDefault="00C45126" w:rsidP="00C45126">
      <w:pPr>
        <w:spacing w:afterLines="50" w:after="120"/>
        <w:jc w:val="both"/>
        <w:rPr>
          <w:rFonts w:eastAsiaTheme="minorEastAsia"/>
          <w:sz w:val="22"/>
        </w:rPr>
      </w:pPr>
      <w:r>
        <w:rPr>
          <w:rFonts w:eastAsiaTheme="minorEastAsia"/>
          <w:sz w:val="22"/>
        </w:rPr>
        <w:t>T</w:t>
      </w:r>
      <w:r>
        <w:rPr>
          <w:rFonts w:eastAsiaTheme="minorEastAsia" w:hint="eastAsia"/>
          <w:sz w:val="22"/>
        </w:rPr>
        <w:t xml:space="preserve">ransmit power control </w:t>
      </w:r>
      <w:r>
        <w:rPr>
          <w:rFonts w:eastAsiaTheme="minorEastAsia"/>
          <w:sz w:val="22"/>
        </w:rPr>
        <w:t xml:space="preserve">(TPC) </w:t>
      </w:r>
      <w:r>
        <w:rPr>
          <w:rFonts w:eastAsiaTheme="minorEastAsia" w:hint="eastAsia"/>
          <w:sz w:val="22"/>
        </w:rPr>
        <w:t xml:space="preserve">for UL should be considered </w:t>
      </w:r>
      <w:r>
        <w:rPr>
          <w:rFonts w:eastAsiaTheme="minorEastAsia"/>
          <w:sz w:val="22"/>
        </w:rPr>
        <w:t>in case of</w:t>
      </w:r>
      <w:r>
        <w:rPr>
          <w:rFonts w:eastAsiaTheme="minorEastAsia" w:hint="eastAsia"/>
          <w:sz w:val="22"/>
        </w:rPr>
        <w:t xml:space="preserve"> </w:t>
      </w:r>
      <w:proofErr w:type="spellStart"/>
      <w:r>
        <w:rPr>
          <w:rFonts w:eastAsiaTheme="minorEastAsia"/>
          <w:sz w:val="22"/>
        </w:rPr>
        <w:t>eMBB</w:t>
      </w:r>
      <w:proofErr w:type="spellEnd"/>
      <w:r>
        <w:rPr>
          <w:rFonts w:eastAsiaTheme="minorEastAsia"/>
          <w:sz w:val="22"/>
        </w:rPr>
        <w:t>/URLLC multiplexing</w:t>
      </w:r>
      <w:r>
        <w:rPr>
          <w:rFonts w:eastAsiaTheme="minorEastAsia" w:hint="eastAsia"/>
          <w:sz w:val="22"/>
        </w:rPr>
        <w:t>.</w:t>
      </w:r>
      <w:r>
        <w:rPr>
          <w:rFonts w:eastAsiaTheme="minorEastAsia"/>
          <w:sz w:val="22"/>
        </w:rPr>
        <w:t xml:space="preserve"> If the TPC command is set to be accumulated, further discussion is needed on how to accumulate it for the cases given in Fig. 2.</w:t>
      </w:r>
    </w:p>
    <w:p w14:paraId="41BE5F88" w14:textId="77777777" w:rsidR="00C45126" w:rsidRDefault="00C45126" w:rsidP="00C45126">
      <w:pPr>
        <w:spacing w:afterLines="50" w:after="120"/>
        <w:jc w:val="both"/>
        <w:rPr>
          <w:rFonts w:eastAsiaTheme="minorEastAsia"/>
          <w:sz w:val="22"/>
        </w:rPr>
      </w:pPr>
    </w:p>
    <w:p w14:paraId="3F63CD3B" w14:textId="77777777" w:rsidR="00C45126" w:rsidRDefault="00C45126" w:rsidP="00C45126">
      <w:pPr>
        <w:spacing w:afterLines="50" w:after="120"/>
        <w:jc w:val="center"/>
        <w:rPr>
          <w:rFonts w:eastAsiaTheme="minorEastAsia"/>
          <w:sz w:val="22"/>
        </w:rPr>
      </w:pPr>
      <w:r>
        <w:rPr>
          <w:rFonts w:eastAsiaTheme="minorEastAsia"/>
          <w:noProof/>
          <w:sz w:val="22"/>
          <w:lang w:val="en-US"/>
        </w:rPr>
        <w:drawing>
          <wp:inline distT="0" distB="0" distL="0" distR="0" wp14:anchorId="1B66C207" wp14:editId="502E3A05">
            <wp:extent cx="5908272" cy="11842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72C52EB1" w14:textId="77777777" w:rsidR="00C45126" w:rsidRDefault="00C45126" w:rsidP="00C45126">
      <w:pPr>
        <w:spacing w:afterLines="50" w:after="120"/>
        <w:jc w:val="center"/>
        <w:rPr>
          <w:rFonts w:eastAsiaTheme="minorEastAsia"/>
          <w:sz w:val="22"/>
        </w:rPr>
      </w:pPr>
      <w:r>
        <w:rPr>
          <w:rFonts w:eastAsia="宋体" w:hint="eastAsia"/>
          <w:sz w:val="22"/>
          <w:lang w:eastAsia="zh-CN"/>
        </w:rPr>
        <w:t>F</w:t>
      </w:r>
      <w:r>
        <w:rPr>
          <w:rFonts w:eastAsia="宋体"/>
          <w:sz w:val="22"/>
          <w:lang w:eastAsia="zh-CN"/>
        </w:rPr>
        <w:t xml:space="preserve">ig.2 </w:t>
      </w:r>
      <w:r>
        <w:rPr>
          <w:rFonts w:eastAsiaTheme="minorEastAsia"/>
          <w:sz w:val="22"/>
        </w:rPr>
        <w:t xml:space="preserve">Potential </w:t>
      </w:r>
      <w:r>
        <w:rPr>
          <w:rFonts w:eastAsiaTheme="minorEastAsia" w:hint="eastAsia"/>
          <w:sz w:val="22"/>
        </w:rPr>
        <w:t xml:space="preserve">TPC accumulation </w:t>
      </w:r>
      <w:r>
        <w:rPr>
          <w:rFonts w:eastAsiaTheme="minorEastAsia"/>
          <w:sz w:val="22"/>
        </w:rPr>
        <w:t xml:space="preserve">issue in case of </w:t>
      </w:r>
      <w:proofErr w:type="spellStart"/>
      <w:r>
        <w:rPr>
          <w:rFonts w:eastAsiaTheme="minorEastAsia"/>
          <w:sz w:val="22"/>
        </w:rPr>
        <w:t>eMBB</w:t>
      </w:r>
      <w:proofErr w:type="spellEnd"/>
      <w:r>
        <w:rPr>
          <w:rFonts w:eastAsiaTheme="minorEastAsia"/>
          <w:sz w:val="22"/>
        </w:rPr>
        <w:t>/URLLC multiplexing and OOO</w:t>
      </w:r>
    </w:p>
    <w:p w14:paraId="119D2979" w14:textId="77777777" w:rsidR="00C45126" w:rsidRPr="0039396F" w:rsidRDefault="00C45126" w:rsidP="00C45126">
      <w:pPr>
        <w:spacing w:afterLines="50" w:after="120"/>
        <w:jc w:val="both"/>
        <w:rPr>
          <w:rFonts w:eastAsiaTheme="minorEastAsia"/>
          <w:sz w:val="22"/>
        </w:rPr>
      </w:pPr>
    </w:p>
    <w:p w14:paraId="554CD375" w14:textId="77777777" w:rsidR="00C45126" w:rsidRDefault="00C45126" w:rsidP="00C45126">
      <w:pPr>
        <w:spacing w:afterLines="50" w:after="120"/>
        <w:jc w:val="both"/>
        <w:rPr>
          <w:rFonts w:eastAsiaTheme="minorEastAsia"/>
          <w:sz w:val="22"/>
        </w:rPr>
      </w:pPr>
      <w:r>
        <w:rPr>
          <w:rFonts w:eastAsiaTheme="minorEastAsia"/>
          <w:sz w:val="22"/>
        </w:rPr>
        <w:t xml:space="preserve">Following options can be considered as examples of TPC accumulation for </w:t>
      </w:r>
      <w:proofErr w:type="spellStart"/>
      <w:r>
        <w:rPr>
          <w:rFonts w:eastAsiaTheme="minorEastAsia"/>
          <w:sz w:val="22"/>
        </w:rPr>
        <w:t>eMBB</w:t>
      </w:r>
      <w:proofErr w:type="spellEnd"/>
      <w:r>
        <w:rPr>
          <w:rFonts w:eastAsiaTheme="minorEastAsia"/>
          <w:sz w:val="22"/>
        </w:rPr>
        <w:t>/URLLC multiplexing:</w:t>
      </w:r>
    </w:p>
    <w:p w14:paraId="7F591ACC" w14:textId="77777777" w:rsidR="00C45126" w:rsidRDefault="00C45126" w:rsidP="00C45126">
      <w:pPr>
        <w:pStyle w:val="aff"/>
        <w:numPr>
          <w:ilvl w:val="0"/>
          <w:numId w:val="27"/>
        </w:numPr>
        <w:spacing w:afterLines="50" w:after="120"/>
        <w:ind w:leftChars="0"/>
        <w:jc w:val="both"/>
        <w:rPr>
          <w:rFonts w:eastAsiaTheme="minorEastAsia"/>
          <w:sz w:val="22"/>
        </w:rPr>
      </w:pPr>
      <w:r>
        <w:rPr>
          <w:rFonts w:eastAsiaTheme="minorEastAsia" w:hint="eastAsia"/>
          <w:sz w:val="22"/>
        </w:rPr>
        <w:t xml:space="preserve">Option 1: </w:t>
      </w:r>
      <w:r w:rsidRPr="0093629E">
        <w:rPr>
          <w:rFonts w:eastAsiaTheme="minorEastAsia"/>
          <w:sz w:val="22"/>
        </w:rPr>
        <w:t xml:space="preserve">PUSCH scheduling </w:t>
      </w:r>
      <w:proofErr w:type="spellStart"/>
      <w:r w:rsidRPr="0093629E">
        <w:rPr>
          <w:rFonts w:eastAsiaTheme="minorEastAsia"/>
          <w:sz w:val="22"/>
        </w:rPr>
        <w:t>eMBB</w:t>
      </w:r>
      <w:proofErr w:type="spellEnd"/>
      <w:r w:rsidRPr="0093629E">
        <w:rPr>
          <w:rFonts w:eastAsiaTheme="minorEastAsia"/>
          <w:sz w:val="22"/>
        </w:rPr>
        <w:t xml:space="preserve"> can use only accumulation for </w:t>
      </w:r>
      <w:proofErr w:type="spellStart"/>
      <w:r w:rsidRPr="0093629E">
        <w:rPr>
          <w:rFonts w:eastAsiaTheme="minorEastAsia"/>
          <w:sz w:val="22"/>
        </w:rPr>
        <w:t>eMBB</w:t>
      </w:r>
      <w:proofErr w:type="spellEnd"/>
      <w:r w:rsidRPr="0093629E">
        <w:rPr>
          <w:rFonts w:eastAsiaTheme="minorEastAsia"/>
          <w:sz w:val="22"/>
        </w:rPr>
        <w:t>, while PUSCH scheduling URLLC can use only accumulation for URLLC</w:t>
      </w:r>
      <w:r>
        <w:rPr>
          <w:rFonts w:eastAsiaTheme="minorEastAsia"/>
          <w:sz w:val="22"/>
        </w:rPr>
        <w:t xml:space="preserve"> in case of both non-OOO and OOO</w:t>
      </w:r>
    </w:p>
    <w:p w14:paraId="18660883" w14:textId="77777777" w:rsidR="00C45126" w:rsidRDefault="00C45126" w:rsidP="00C45126">
      <w:pPr>
        <w:pStyle w:val="aff"/>
        <w:numPr>
          <w:ilvl w:val="0"/>
          <w:numId w:val="27"/>
        </w:numPr>
        <w:spacing w:afterLines="50" w:after="120"/>
        <w:ind w:leftChars="0"/>
        <w:jc w:val="both"/>
        <w:rPr>
          <w:rFonts w:eastAsiaTheme="minorEastAsia"/>
          <w:sz w:val="22"/>
        </w:rPr>
      </w:pPr>
      <w:r>
        <w:rPr>
          <w:rFonts w:eastAsiaTheme="minorEastAsia"/>
          <w:sz w:val="22"/>
        </w:rPr>
        <w:t xml:space="preserve">Option 2: </w:t>
      </w:r>
      <w:r w:rsidRPr="0093629E">
        <w:rPr>
          <w:rFonts w:eastAsiaTheme="minorEastAsia"/>
          <w:sz w:val="22"/>
        </w:rPr>
        <w:t xml:space="preserve">PUSCH scheduling </w:t>
      </w:r>
      <w:proofErr w:type="spellStart"/>
      <w:r w:rsidRPr="0093629E">
        <w:rPr>
          <w:rFonts w:eastAsiaTheme="minorEastAsia"/>
          <w:sz w:val="22"/>
        </w:rPr>
        <w:t>eMBB</w:t>
      </w:r>
      <w:proofErr w:type="spellEnd"/>
      <w:r w:rsidRPr="0093629E">
        <w:rPr>
          <w:rFonts w:eastAsiaTheme="minorEastAsia"/>
          <w:sz w:val="22"/>
        </w:rPr>
        <w:t xml:space="preserve"> can use only accumulation for </w:t>
      </w:r>
      <w:proofErr w:type="spellStart"/>
      <w:r w:rsidRPr="0093629E">
        <w:rPr>
          <w:rFonts w:eastAsiaTheme="minorEastAsia"/>
          <w:sz w:val="22"/>
        </w:rPr>
        <w:t>eMBB</w:t>
      </w:r>
      <w:proofErr w:type="spellEnd"/>
      <w:r w:rsidRPr="0093629E">
        <w:rPr>
          <w:rFonts w:eastAsiaTheme="minorEastAsia"/>
          <w:sz w:val="22"/>
        </w:rPr>
        <w:t xml:space="preserve">, while PUSCH scheduling URLLC can use accumulation for both </w:t>
      </w:r>
      <w:proofErr w:type="spellStart"/>
      <w:r w:rsidRPr="0093629E">
        <w:rPr>
          <w:rFonts w:eastAsiaTheme="minorEastAsia"/>
          <w:sz w:val="22"/>
        </w:rPr>
        <w:t>eMBB</w:t>
      </w:r>
      <w:proofErr w:type="spellEnd"/>
      <w:r w:rsidRPr="0093629E">
        <w:rPr>
          <w:rFonts w:eastAsiaTheme="minorEastAsia"/>
          <w:sz w:val="22"/>
        </w:rPr>
        <w:t xml:space="preserve"> and URLLC</w:t>
      </w:r>
      <w:r>
        <w:rPr>
          <w:rFonts w:eastAsiaTheme="minorEastAsia"/>
          <w:sz w:val="22"/>
        </w:rPr>
        <w:t xml:space="preserve"> in case of both non-OOO and OOO </w:t>
      </w:r>
    </w:p>
    <w:p w14:paraId="1D613B92" w14:textId="77777777" w:rsidR="00C45126" w:rsidRDefault="00C45126" w:rsidP="00C45126">
      <w:pPr>
        <w:pStyle w:val="aff"/>
        <w:numPr>
          <w:ilvl w:val="0"/>
          <w:numId w:val="27"/>
        </w:numPr>
        <w:spacing w:afterLines="50" w:after="120"/>
        <w:ind w:leftChars="0"/>
        <w:jc w:val="both"/>
        <w:rPr>
          <w:rFonts w:eastAsiaTheme="minorEastAsia"/>
          <w:sz w:val="22"/>
        </w:rPr>
      </w:pPr>
      <w:r>
        <w:rPr>
          <w:rFonts w:eastAsiaTheme="minorEastAsia"/>
          <w:sz w:val="22"/>
        </w:rPr>
        <w:t xml:space="preserve">Option 3: </w:t>
      </w:r>
      <w:r w:rsidRPr="0093629E">
        <w:rPr>
          <w:rFonts w:eastAsiaTheme="minorEastAsia"/>
          <w:sz w:val="22"/>
        </w:rPr>
        <w:t xml:space="preserve">PUSCH scheduling both </w:t>
      </w:r>
      <w:proofErr w:type="spellStart"/>
      <w:r w:rsidRPr="0093629E">
        <w:rPr>
          <w:rFonts w:eastAsiaTheme="minorEastAsia"/>
          <w:sz w:val="22"/>
        </w:rPr>
        <w:t>eMBB</w:t>
      </w:r>
      <w:proofErr w:type="spellEnd"/>
      <w:r w:rsidRPr="0093629E">
        <w:rPr>
          <w:rFonts w:eastAsiaTheme="minorEastAsia"/>
          <w:sz w:val="22"/>
        </w:rPr>
        <w:t xml:space="preserve"> and URLLC can use accumulation for both </w:t>
      </w:r>
      <w:proofErr w:type="spellStart"/>
      <w:r w:rsidRPr="0093629E">
        <w:rPr>
          <w:rFonts w:eastAsiaTheme="minorEastAsia"/>
          <w:sz w:val="22"/>
        </w:rPr>
        <w:t>eMBB</w:t>
      </w:r>
      <w:proofErr w:type="spellEnd"/>
      <w:r w:rsidRPr="0093629E">
        <w:rPr>
          <w:rFonts w:eastAsiaTheme="minorEastAsia"/>
          <w:sz w:val="22"/>
        </w:rPr>
        <w:t xml:space="preserve"> and URLLC</w:t>
      </w:r>
      <w:r>
        <w:rPr>
          <w:rFonts w:eastAsiaTheme="minorEastAsia"/>
          <w:sz w:val="22"/>
        </w:rPr>
        <w:t xml:space="preserve"> in case of both non-OOO and OOO</w:t>
      </w:r>
    </w:p>
    <w:p w14:paraId="3637096F" w14:textId="22F8A45A" w:rsidR="00C45126" w:rsidRDefault="00C45126" w:rsidP="00C45126">
      <w:pPr>
        <w:spacing w:afterLines="50" w:after="120"/>
        <w:jc w:val="both"/>
        <w:rPr>
          <w:rFonts w:eastAsiaTheme="minorEastAsia"/>
          <w:sz w:val="22"/>
        </w:rPr>
      </w:pPr>
      <w:r>
        <w:rPr>
          <w:rFonts w:eastAsiaTheme="minorEastAsia"/>
          <w:sz w:val="22"/>
        </w:rPr>
        <w:t xml:space="preserve">With option 1, each PUSCH scheduling different traffic independently uses each dedicated accumulation. Thus, we simply need to consider different power control adjustment state for each traffic. In that case, current Rel-15 accumulation operation can be used without modifications. Besides, if a new TPC accumulation table is defined </w:t>
      </w:r>
      <w:r>
        <w:rPr>
          <w:rFonts w:eastAsiaTheme="minorEastAsia"/>
          <w:sz w:val="22"/>
        </w:rPr>
        <w:lastRenderedPageBreak/>
        <w:t>for URLLC as discussed in [</w:t>
      </w:r>
      <w:r w:rsidR="00FE3AA7">
        <w:rPr>
          <w:rFonts w:eastAsiaTheme="minorEastAsia"/>
          <w:sz w:val="22"/>
        </w:rPr>
        <w:t>5</w:t>
      </w:r>
      <w:r>
        <w:rPr>
          <w:rFonts w:eastAsiaTheme="minorEastAsia"/>
          <w:sz w:val="22"/>
        </w:rPr>
        <w:t xml:space="preserve">], it is possible to boost only URLLC transmission power for improving reliability compared to </w:t>
      </w:r>
      <w:proofErr w:type="spellStart"/>
      <w:r>
        <w:rPr>
          <w:rFonts w:eastAsiaTheme="minorEastAsia"/>
          <w:sz w:val="22"/>
        </w:rPr>
        <w:t>eMBB</w:t>
      </w:r>
      <w:proofErr w:type="spellEnd"/>
      <w:r>
        <w:rPr>
          <w:rFonts w:eastAsiaTheme="minorEastAsia"/>
          <w:sz w:val="22"/>
        </w:rPr>
        <w:t xml:space="preserve">. However, if not defined, such an improvement cannot be achieved. With option 2, we   consider different power control adjustment state for each traffic as well as option 1 but PUSCH scheduling URLLC can use accumulation for both </w:t>
      </w:r>
      <w:proofErr w:type="spellStart"/>
      <w:r>
        <w:rPr>
          <w:rFonts w:eastAsiaTheme="minorEastAsia"/>
          <w:sz w:val="22"/>
        </w:rPr>
        <w:t>eMBB</w:t>
      </w:r>
      <w:proofErr w:type="spellEnd"/>
      <w:r>
        <w:rPr>
          <w:rFonts w:eastAsiaTheme="minorEastAsia"/>
          <w:sz w:val="22"/>
        </w:rPr>
        <w:t xml:space="preserve"> and URLLC. Therefore, enables UE to boost URLLC transmission power for improving its reliability without the new table because this option can accumulate its accumulation in addition to that for </w:t>
      </w:r>
      <w:proofErr w:type="spellStart"/>
      <w:r>
        <w:rPr>
          <w:rFonts w:eastAsiaTheme="minorEastAsia"/>
          <w:sz w:val="22"/>
        </w:rPr>
        <w:t>eMBB</w:t>
      </w:r>
      <w:proofErr w:type="spellEnd"/>
      <w:r>
        <w:rPr>
          <w:rFonts w:eastAsiaTheme="minorEastAsia"/>
          <w:sz w:val="22"/>
        </w:rPr>
        <w:t xml:space="preserve">. Regarding option 3, </w:t>
      </w:r>
      <w:proofErr w:type="spellStart"/>
      <w:r>
        <w:rPr>
          <w:rFonts w:eastAsiaTheme="minorEastAsia"/>
          <w:sz w:val="22"/>
        </w:rPr>
        <w:t>eMBB</w:t>
      </w:r>
      <w:proofErr w:type="spellEnd"/>
      <w:r>
        <w:rPr>
          <w:rFonts w:eastAsiaTheme="minorEastAsia"/>
          <w:sz w:val="22"/>
        </w:rPr>
        <w:t xml:space="preserve"> and URLLC can use both accumulations. This means TPC command for different traffic is not needed to be identified. Considering the difference in requirements between </w:t>
      </w:r>
      <w:proofErr w:type="spellStart"/>
      <w:r>
        <w:rPr>
          <w:rFonts w:eastAsiaTheme="minorEastAsia"/>
          <w:sz w:val="22"/>
        </w:rPr>
        <w:t>eMBB</w:t>
      </w:r>
      <w:proofErr w:type="spellEnd"/>
      <w:r>
        <w:rPr>
          <w:rFonts w:eastAsiaTheme="minorEastAsia"/>
          <w:sz w:val="22"/>
        </w:rPr>
        <w:t xml:space="preserve"> and URLLC, TPC accumulation with different adjustment state is reasonable. </w:t>
      </w:r>
    </w:p>
    <w:p w14:paraId="7871C668" w14:textId="77777777" w:rsidR="00C45126" w:rsidRDefault="00C45126" w:rsidP="00C45126">
      <w:pPr>
        <w:spacing w:afterLines="50" w:after="120"/>
        <w:jc w:val="both"/>
        <w:rPr>
          <w:rFonts w:eastAsiaTheme="minorEastAsia"/>
          <w:sz w:val="22"/>
        </w:rPr>
      </w:pPr>
      <w:r>
        <w:rPr>
          <w:rFonts w:eastAsiaTheme="minorEastAsia"/>
          <w:sz w:val="22"/>
        </w:rPr>
        <w:t>The above discussion is summarized in Table. 2 below:</w:t>
      </w:r>
    </w:p>
    <w:p w14:paraId="3FD570E1" w14:textId="77777777" w:rsidR="00C45126" w:rsidRPr="006A26C4" w:rsidRDefault="00C45126" w:rsidP="00C45126">
      <w:pPr>
        <w:spacing w:afterLines="50" w:after="120"/>
        <w:jc w:val="both"/>
        <w:rPr>
          <w:rFonts w:eastAsiaTheme="minorEastAsia"/>
          <w:sz w:val="22"/>
        </w:rPr>
      </w:pPr>
    </w:p>
    <w:p w14:paraId="7A582D32" w14:textId="77777777" w:rsidR="00C45126" w:rsidRPr="00CA12E5" w:rsidRDefault="00C45126" w:rsidP="00C45126">
      <w:pPr>
        <w:pStyle w:val="TH"/>
        <w:rPr>
          <w:sz w:val="21"/>
        </w:rPr>
      </w:pPr>
      <w:r>
        <w:rPr>
          <w:rFonts w:cs="Arial"/>
          <w:bCs/>
          <w:sz w:val="21"/>
          <w:szCs w:val="21"/>
          <w:lang w:eastAsia="zh-CN"/>
        </w:rPr>
        <w:t>Table 2</w:t>
      </w:r>
      <w:r w:rsidRPr="00F37F87">
        <w:rPr>
          <w:rFonts w:cs="Arial"/>
          <w:bCs/>
          <w:sz w:val="21"/>
          <w:szCs w:val="21"/>
          <w:lang w:eastAsia="zh-CN"/>
        </w:rPr>
        <w:t xml:space="preserve">: </w:t>
      </w:r>
      <w:r>
        <w:rPr>
          <w:rFonts w:cs="Arial"/>
          <w:bCs/>
          <w:sz w:val="21"/>
          <w:szCs w:val="21"/>
          <w:lang w:eastAsia="zh-CN"/>
        </w:rPr>
        <w:t xml:space="preserve">Analysis of possible solutions for TPC accumulation in </w:t>
      </w:r>
      <w:proofErr w:type="spellStart"/>
      <w:r w:rsidRPr="00092146">
        <w:rPr>
          <w:rFonts w:cs="Arial"/>
          <w:bCs/>
          <w:sz w:val="21"/>
          <w:szCs w:val="21"/>
          <w:lang w:eastAsia="zh-CN"/>
        </w:rPr>
        <w:t>eMBB</w:t>
      </w:r>
      <w:proofErr w:type="spellEnd"/>
      <w:r w:rsidRPr="00092146">
        <w:rPr>
          <w:rFonts w:cs="Arial"/>
          <w:bCs/>
          <w:sz w:val="21"/>
          <w:szCs w:val="21"/>
          <w:lang w:eastAsia="zh-CN"/>
        </w:rPr>
        <w:t>/URLLC multiplexing</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01"/>
        <w:gridCol w:w="2793"/>
        <w:gridCol w:w="2800"/>
        <w:gridCol w:w="2189"/>
      </w:tblGrid>
      <w:tr w:rsidR="00C45126" w:rsidRPr="00BB208D" w14:paraId="31C2E4E0" w14:textId="77777777" w:rsidTr="00B65912">
        <w:trPr>
          <w:cantSplit/>
          <w:trHeight w:val="220"/>
          <w:jc w:val="center"/>
        </w:trPr>
        <w:tc>
          <w:tcPr>
            <w:tcW w:w="1301" w:type="dxa"/>
            <w:shd w:val="clear" w:color="auto" w:fill="E0E0E0"/>
          </w:tcPr>
          <w:p w14:paraId="23CABF9E"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Design aspect</w:t>
            </w:r>
          </w:p>
        </w:tc>
        <w:tc>
          <w:tcPr>
            <w:tcW w:w="2793" w:type="dxa"/>
            <w:shd w:val="clear" w:color="auto" w:fill="E0E0E0"/>
            <w:vAlign w:val="center"/>
          </w:tcPr>
          <w:p w14:paraId="3425CBF8"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Option 1</w:t>
            </w:r>
          </w:p>
        </w:tc>
        <w:tc>
          <w:tcPr>
            <w:tcW w:w="2800" w:type="dxa"/>
            <w:shd w:val="clear" w:color="auto" w:fill="E0E0E0"/>
            <w:vAlign w:val="center"/>
          </w:tcPr>
          <w:p w14:paraId="290EAC15"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Option 2</w:t>
            </w:r>
          </w:p>
        </w:tc>
        <w:tc>
          <w:tcPr>
            <w:tcW w:w="2189" w:type="dxa"/>
            <w:shd w:val="clear" w:color="auto" w:fill="E0E0E0"/>
            <w:vAlign w:val="center"/>
          </w:tcPr>
          <w:p w14:paraId="32EC63F1"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Option 3</w:t>
            </w:r>
          </w:p>
        </w:tc>
      </w:tr>
      <w:tr w:rsidR="00C45126" w:rsidRPr="00BB208D" w14:paraId="13041E95" w14:textId="77777777" w:rsidTr="00B65912">
        <w:trPr>
          <w:cantSplit/>
          <w:trHeight w:val="677"/>
          <w:jc w:val="center"/>
        </w:trPr>
        <w:tc>
          <w:tcPr>
            <w:tcW w:w="1301" w:type="dxa"/>
            <w:vAlign w:val="center"/>
          </w:tcPr>
          <w:p w14:paraId="1CD3346D" w14:textId="77777777" w:rsidR="00C45126" w:rsidRPr="00EB7A74" w:rsidRDefault="00C45126" w:rsidP="00B65912">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Description</w:t>
            </w:r>
          </w:p>
        </w:tc>
        <w:tc>
          <w:tcPr>
            <w:tcW w:w="2793" w:type="dxa"/>
          </w:tcPr>
          <w:p w14:paraId="6D8F0546" w14:textId="77777777" w:rsidR="00C45126" w:rsidRDefault="00C45126" w:rsidP="00B65912">
            <w:pPr>
              <w:pStyle w:val="TAC"/>
              <w:jc w:val="left"/>
              <w:rPr>
                <w:rFonts w:asciiTheme="majorHAnsi" w:eastAsiaTheme="minorEastAsia" w:hAnsiTheme="majorHAnsi" w:cstheme="majorHAnsi"/>
                <w:szCs w:val="18"/>
                <w:lang w:eastAsia="ja-JP"/>
              </w:rPr>
            </w:pPr>
            <w:proofErr w:type="spellStart"/>
            <w:r>
              <w:rPr>
                <w:rFonts w:asciiTheme="majorHAnsi" w:eastAsiaTheme="minorEastAsia" w:hAnsiTheme="majorHAnsi" w:cstheme="majorHAnsi" w:hint="eastAsia"/>
                <w:szCs w:val="18"/>
                <w:lang w:eastAsia="ja-JP"/>
              </w:rPr>
              <w:t>eMBB</w:t>
            </w:r>
            <w:proofErr w:type="spellEnd"/>
            <w:r>
              <w:rPr>
                <w:rFonts w:asciiTheme="majorHAnsi" w:eastAsiaTheme="minorEastAsia" w:hAnsiTheme="majorHAnsi" w:cstheme="majorHAnsi" w:hint="eastAsia"/>
                <w:szCs w:val="18"/>
                <w:lang w:eastAsia="ja-JP"/>
              </w:rPr>
              <w:t xml:space="preserve"> accumulates only </w:t>
            </w:r>
            <w:proofErr w:type="spellStart"/>
            <w:r>
              <w:rPr>
                <w:rFonts w:asciiTheme="majorHAnsi" w:eastAsiaTheme="minorEastAsia" w:hAnsiTheme="majorHAnsi" w:cstheme="majorHAnsi" w:hint="eastAsia"/>
                <w:szCs w:val="18"/>
                <w:lang w:eastAsia="ja-JP"/>
              </w:rPr>
              <w:t>eMBB</w:t>
            </w:r>
            <w:proofErr w:type="spellEnd"/>
          </w:p>
          <w:p w14:paraId="22CA39CE" w14:textId="77777777" w:rsidR="00C45126" w:rsidRPr="00662DDD" w:rsidRDefault="00C45126" w:rsidP="00B6591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URLLC accumulates only URLLC</w:t>
            </w:r>
          </w:p>
        </w:tc>
        <w:tc>
          <w:tcPr>
            <w:tcW w:w="2800" w:type="dxa"/>
          </w:tcPr>
          <w:p w14:paraId="4318528D" w14:textId="77777777" w:rsidR="00C45126" w:rsidRDefault="00C45126" w:rsidP="00B65912">
            <w:pPr>
              <w:pStyle w:val="TAC"/>
              <w:jc w:val="left"/>
              <w:rPr>
                <w:rFonts w:asciiTheme="majorHAnsi" w:eastAsiaTheme="minorEastAsia" w:hAnsiTheme="majorHAnsi" w:cstheme="majorHAnsi"/>
                <w:szCs w:val="18"/>
                <w:lang w:eastAsia="ja-JP"/>
              </w:rPr>
            </w:pPr>
            <w:proofErr w:type="spellStart"/>
            <w:r>
              <w:rPr>
                <w:rFonts w:asciiTheme="majorHAnsi" w:eastAsiaTheme="minorEastAsia" w:hAnsiTheme="majorHAnsi" w:cstheme="majorHAnsi" w:hint="eastAsia"/>
                <w:szCs w:val="18"/>
                <w:lang w:eastAsia="ja-JP"/>
              </w:rPr>
              <w:t>eMBB</w:t>
            </w:r>
            <w:proofErr w:type="spellEnd"/>
            <w:r>
              <w:rPr>
                <w:rFonts w:asciiTheme="majorHAnsi" w:eastAsiaTheme="minorEastAsia" w:hAnsiTheme="majorHAnsi" w:cstheme="majorHAnsi" w:hint="eastAsia"/>
                <w:szCs w:val="18"/>
                <w:lang w:eastAsia="ja-JP"/>
              </w:rPr>
              <w:t xml:space="preserve"> accumulates only </w:t>
            </w:r>
            <w:proofErr w:type="spellStart"/>
            <w:r>
              <w:rPr>
                <w:rFonts w:asciiTheme="majorHAnsi" w:eastAsiaTheme="minorEastAsia" w:hAnsiTheme="majorHAnsi" w:cstheme="majorHAnsi" w:hint="eastAsia"/>
                <w:szCs w:val="18"/>
                <w:lang w:eastAsia="ja-JP"/>
              </w:rPr>
              <w:t>eMBB</w:t>
            </w:r>
            <w:proofErr w:type="spellEnd"/>
          </w:p>
          <w:p w14:paraId="1723C657" w14:textId="77777777" w:rsidR="00C45126" w:rsidRPr="00662DDD" w:rsidRDefault="00C45126" w:rsidP="00B6591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URLLC accumulates both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and URLLC</w:t>
            </w:r>
          </w:p>
        </w:tc>
        <w:tc>
          <w:tcPr>
            <w:tcW w:w="2189" w:type="dxa"/>
          </w:tcPr>
          <w:p w14:paraId="527CA649" w14:textId="77777777" w:rsidR="00C45126" w:rsidRPr="00EB7A74" w:rsidRDefault="00C45126" w:rsidP="00B6591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both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and URLLC accumulate both</w:t>
            </w:r>
          </w:p>
        </w:tc>
      </w:tr>
      <w:tr w:rsidR="00C45126" w:rsidRPr="00BB208D" w14:paraId="5A463781" w14:textId="77777777" w:rsidTr="00B65912">
        <w:trPr>
          <w:cantSplit/>
          <w:trHeight w:val="1343"/>
          <w:jc w:val="center"/>
        </w:trPr>
        <w:tc>
          <w:tcPr>
            <w:tcW w:w="1301" w:type="dxa"/>
            <w:vAlign w:val="center"/>
          </w:tcPr>
          <w:p w14:paraId="2015E85D" w14:textId="77777777" w:rsidR="00C45126" w:rsidRPr="00EB7A74" w:rsidRDefault="00C45126" w:rsidP="00B65912">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Pros.</w:t>
            </w:r>
          </w:p>
        </w:tc>
        <w:tc>
          <w:tcPr>
            <w:tcW w:w="2793" w:type="dxa"/>
          </w:tcPr>
          <w:p w14:paraId="037FEE0A" w14:textId="77777777" w:rsidR="00C45126" w:rsidRDefault="00C45126" w:rsidP="00B65912">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Simple</w:t>
            </w:r>
          </w:p>
          <w:p w14:paraId="5DDB963A" w14:textId="77777777" w:rsidR="00C45126" w:rsidRPr="00662DDD" w:rsidRDefault="00C45126" w:rsidP="00B65912">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Different power control can be applied to different traffic types with different requirements</w:t>
            </w:r>
          </w:p>
        </w:tc>
        <w:tc>
          <w:tcPr>
            <w:tcW w:w="2800" w:type="dxa"/>
            <w:tcBorders>
              <w:bottom w:val="single" w:sz="4" w:space="0" w:color="auto"/>
            </w:tcBorders>
          </w:tcPr>
          <w:p w14:paraId="4C1F096F" w14:textId="77777777" w:rsidR="00C45126" w:rsidRDefault="00C45126" w:rsidP="00B65912">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Power adjustments for URLLC traffic can be performed faster</w:t>
            </w:r>
          </w:p>
          <w:p w14:paraId="5DB9C369" w14:textId="77777777" w:rsidR="00C45126" w:rsidRDefault="00C45126" w:rsidP="00B65912">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Different power control can be applied to different traffic types with different requirements</w:t>
            </w:r>
          </w:p>
          <w:p w14:paraId="3A8A760D" w14:textId="77777777" w:rsidR="00C45126" w:rsidRPr="00662DDD" w:rsidRDefault="00C45126" w:rsidP="00B65912">
            <w:pPr>
              <w:pStyle w:val="TAC"/>
              <w:numPr>
                <w:ilvl w:val="0"/>
                <w:numId w:val="55"/>
              </w:numPr>
              <w:jc w:val="left"/>
              <w:rPr>
                <w:rFonts w:asciiTheme="majorHAnsi" w:eastAsiaTheme="minorEastAsia" w:hAnsiTheme="majorHAnsi" w:cstheme="majorHAnsi"/>
                <w:szCs w:val="18"/>
                <w:lang w:eastAsia="ja-JP"/>
              </w:rPr>
            </w:pPr>
            <w:r>
              <w:rPr>
                <w:rFonts w:asciiTheme="majorHAnsi" w:eastAsia="宋体" w:hAnsiTheme="majorHAnsi" w:cstheme="majorHAnsi"/>
                <w:szCs w:val="18"/>
                <w:lang w:eastAsia="zh-CN"/>
              </w:rPr>
              <w:t xml:space="preserve">Not necessary to introduce new TPC table for URLLC traffic </w:t>
            </w:r>
          </w:p>
        </w:tc>
        <w:tc>
          <w:tcPr>
            <w:tcW w:w="2189" w:type="dxa"/>
          </w:tcPr>
          <w:p w14:paraId="6CDFA191" w14:textId="77777777" w:rsidR="00C45126" w:rsidRPr="00662DDD" w:rsidRDefault="00C45126" w:rsidP="00B65912">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Power adjustments for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traffic can be performed faster</w:t>
            </w:r>
          </w:p>
        </w:tc>
      </w:tr>
      <w:tr w:rsidR="00C45126" w:rsidRPr="00BB208D" w14:paraId="75A57C26" w14:textId="77777777" w:rsidTr="00B65912">
        <w:trPr>
          <w:cantSplit/>
          <w:trHeight w:val="1002"/>
          <w:jc w:val="center"/>
        </w:trPr>
        <w:tc>
          <w:tcPr>
            <w:tcW w:w="1301" w:type="dxa"/>
            <w:vAlign w:val="center"/>
          </w:tcPr>
          <w:p w14:paraId="52CC2535" w14:textId="77777777" w:rsidR="00C45126" w:rsidRPr="00EB7A74" w:rsidRDefault="00C45126" w:rsidP="00B65912">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Cons.</w:t>
            </w:r>
          </w:p>
        </w:tc>
        <w:tc>
          <w:tcPr>
            <w:tcW w:w="2793" w:type="dxa"/>
          </w:tcPr>
          <w:p w14:paraId="7CBC37D2" w14:textId="77777777" w:rsidR="00C45126" w:rsidRDefault="00C45126" w:rsidP="00B65912">
            <w:pPr>
              <w:pStyle w:val="TAC"/>
              <w:numPr>
                <w:ilvl w:val="0"/>
                <w:numId w:val="56"/>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Power adjustments for URLLC traffic cannot be performed faster</w:t>
            </w:r>
          </w:p>
          <w:p w14:paraId="5BB65DC3" w14:textId="77777777" w:rsidR="00C45126" w:rsidRPr="00662DDD" w:rsidRDefault="00C45126" w:rsidP="00B65912">
            <w:pPr>
              <w:pStyle w:val="TAC"/>
              <w:numPr>
                <w:ilvl w:val="0"/>
                <w:numId w:val="56"/>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New</w:t>
            </w:r>
            <w:r>
              <w:rPr>
                <w:rFonts w:asciiTheme="majorHAnsi" w:eastAsiaTheme="minorEastAsia" w:hAnsiTheme="majorHAnsi" w:cstheme="majorHAnsi" w:hint="eastAsia"/>
                <w:szCs w:val="18"/>
                <w:lang w:eastAsia="ja-JP"/>
              </w:rPr>
              <w:t xml:space="preserve"> </w:t>
            </w:r>
            <w:r>
              <w:rPr>
                <w:rFonts w:asciiTheme="majorHAnsi" w:eastAsiaTheme="minorEastAsia" w:hAnsiTheme="majorHAnsi" w:cstheme="majorHAnsi"/>
                <w:szCs w:val="18"/>
                <w:lang w:eastAsia="ja-JP"/>
              </w:rPr>
              <w:t xml:space="preserve">TPC </w:t>
            </w:r>
            <w:r>
              <w:rPr>
                <w:rFonts w:asciiTheme="majorHAnsi" w:eastAsiaTheme="minorEastAsia" w:hAnsiTheme="majorHAnsi" w:cstheme="majorHAnsi" w:hint="eastAsia"/>
                <w:szCs w:val="18"/>
                <w:lang w:eastAsia="ja-JP"/>
              </w:rPr>
              <w:t xml:space="preserve">table </w:t>
            </w:r>
            <w:r>
              <w:rPr>
                <w:rFonts w:asciiTheme="majorHAnsi" w:eastAsiaTheme="minorEastAsia" w:hAnsiTheme="majorHAnsi" w:cstheme="majorHAnsi"/>
                <w:szCs w:val="18"/>
                <w:lang w:eastAsia="ja-JP"/>
              </w:rPr>
              <w:t>may be required for URLLC</w:t>
            </w:r>
          </w:p>
        </w:tc>
        <w:tc>
          <w:tcPr>
            <w:tcW w:w="2800" w:type="dxa"/>
            <w:tcBorders>
              <w:tr2bl w:val="nil"/>
            </w:tcBorders>
          </w:tcPr>
          <w:p w14:paraId="7E37E005" w14:textId="71010871" w:rsidR="00C45126" w:rsidRPr="00662DDD" w:rsidRDefault="002D637E" w:rsidP="00B65912">
            <w:pPr>
              <w:pStyle w:val="TAC"/>
              <w:numPr>
                <w:ilvl w:val="0"/>
                <w:numId w:val="56"/>
              </w:numPr>
              <w:jc w:val="left"/>
              <w:rPr>
                <w:rFonts w:asciiTheme="majorHAnsi" w:eastAsiaTheme="minorEastAsia" w:hAnsiTheme="majorHAnsi" w:cstheme="majorHAnsi"/>
                <w:szCs w:val="18"/>
                <w:lang w:eastAsia="ja-JP"/>
              </w:rPr>
            </w:pPr>
            <w:r>
              <w:rPr>
                <w:rFonts w:asciiTheme="majorHAnsi" w:eastAsia="宋体" w:hAnsiTheme="majorHAnsi" w:cstheme="majorHAnsi"/>
                <w:szCs w:val="18"/>
                <w:lang w:eastAsia="zh-CN"/>
              </w:rPr>
              <w:t xml:space="preserve">a little complex compared to opt.1 </w:t>
            </w:r>
          </w:p>
        </w:tc>
        <w:tc>
          <w:tcPr>
            <w:tcW w:w="2189" w:type="dxa"/>
          </w:tcPr>
          <w:p w14:paraId="409A2C62" w14:textId="77777777" w:rsidR="00C45126" w:rsidRPr="00043700" w:rsidRDefault="00C45126" w:rsidP="00B65912">
            <w:pPr>
              <w:pStyle w:val="TAC"/>
              <w:numPr>
                <w:ilvl w:val="0"/>
                <w:numId w:val="56"/>
              </w:numPr>
              <w:jc w:val="left"/>
              <w:rPr>
                <w:rFonts w:asciiTheme="majorHAnsi" w:eastAsia="Meiryo UI" w:hAnsiTheme="majorHAnsi" w:cstheme="majorHAnsi"/>
                <w:kern w:val="24"/>
                <w:szCs w:val="18"/>
                <w:lang w:eastAsia="ja-JP"/>
              </w:rPr>
            </w:pPr>
            <w:r>
              <w:rPr>
                <w:rFonts w:asciiTheme="majorHAnsi" w:eastAsia="宋体" w:hAnsiTheme="majorHAnsi" w:cstheme="majorHAnsi" w:hint="eastAsia"/>
                <w:kern w:val="24"/>
                <w:szCs w:val="18"/>
                <w:lang w:eastAsia="zh-CN"/>
              </w:rPr>
              <w:t>F</w:t>
            </w:r>
            <w:r>
              <w:rPr>
                <w:rFonts w:asciiTheme="majorHAnsi" w:eastAsia="宋体" w:hAnsiTheme="majorHAnsi" w:cstheme="majorHAnsi"/>
                <w:kern w:val="24"/>
                <w:szCs w:val="18"/>
                <w:lang w:eastAsia="zh-CN"/>
              </w:rPr>
              <w:t xml:space="preserve">aster processing of the TPC command is required for </w:t>
            </w:r>
            <w:proofErr w:type="spellStart"/>
            <w:r>
              <w:rPr>
                <w:rFonts w:asciiTheme="majorHAnsi" w:eastAsia="宋体" w:hAnsiTheme="majorHAnsi" w:cstheme="majorHAnsi"/>
                <w:kern w:val="24"/>
                <w:szCs w:val="18"/>
                <w:lang w:eastAsia="zh-CN"/>
              </w:rPr>
              <w:t>eMBB</w:t>
            </w:r>
            <w:proofErr w:type="spellEnd"/>
            <w:r>
              <w:rPr>
                <w:rFonts w:asciiTheme="majorHAnsi" w:eastAsia="宋体" w:hAnsiTheme="majorHAnsi" w:cstheme="majorHAnsi"/>
                <w:kern w:val="24"/>
                <w:szCs w:val="18"/>
                <w:lang w:eastAsia="zh-CN"/>
              </w:rPr>
              <w:t xml:space="preserve">  </w:t>
            </w:r>
          </w:p>
        </w:tc>
      </w:tr>
    </w:tbl>
    <w:p w14:paraId="6898A1C2" w14:textId="77777777" w:rsidR="00C45126" w:rsidRDefault="00C45126" w:rsidP="00C45126">
      <w:pPr>
        <w:spacing w:afterLines="50" w:after="120"/>
        <w:jc w:val="both"/>
        <w:rPr>
          <w:rFonts w:eastAsiaTheme="minorEastAsia"/>
          <w:sz w:val="22"/>
        </w:rPr>
      </w:pPr>
    </w:p>
    <w:p w14:paraId="4282754E" w14:textId="77777777" w:rsidR="00C45126" w:rsidRDefault="00C45126" w:rsidP="00C45126">
      <w:pPr>
        <w:spacing w:afterLines="50" w:after="120"/>
        <w:jc w:val="both"/>
        <w:rPr>
          <w:rFonts w:eastAsiaTheme="minorEastAsia"/>
          <w:sz w:val="22"/>
        </w:rPr>
      </w:pPr>
      <w:r>
        <w:rPr>
          <w:rFonts w:eastAsiaTheme="minorEastAsia" w:hint="eastAsia"/>
          <w:sz w:val="22"/>
        </w:rPr>
        <w:t xml:space="preserve">Based on the </w:t>
      </w:r>
      <w:r>
        <w:rPr>
          <w:rFonts w:eastAsiaTheme="minorEastAsia"/>
          <w:sz w:val="22"/>
        </w:rPr>
        <w:t xml:space="preserve">analysis, we prefer option 2 regardless of whether OOO happens since it can achieve power boosting faster for URLLC traffic in addition to that for </w:t>
      </w:r>
      <w:proofErr w:type="spellStart"/>
      <w:r>
        <w:rPr>
          <w:rFonts w:eastAsiaTheme="minorEastAsia"/>
          <w:sz w:val="22"/>
        </w:rPr>
        <w:t>eMBB</w:t>
      </w:r>
      <w:proofErr w:type="spellEnd"/>
      <w:r>
        <w:rPr>
          <w:rFonts w:eastAsiaTheme="minorEastAsia"/>
          <w:sz w:val="22"/>
        </w:rPr>
        <w:t xml:space="preserve"> without the new TPC command value table.</w:t>
      </w:r>
    </w:p>
    <w:p w14:paraId="21DB0568" w14:textId="77777777" w:rsidR="00C45126" w:rsidRDefault="00C45126" w:rsidP="00C45126">
      <w:pPr>
        <w:spacing w:afterLines="50" w:after="120"/>
        <w:jc w:val="both"/>
        <w:rPr>
          <w:rFonts w:eastAsiaTheme="minorEastAsia"/>
          <w:sz w:val="22"/>
        </w:rPr>
      </w:pPr>
    </w:p>
    <w:p w14:paraId="6A6B38FA" w14:textId="37C5C7C5" w:rsidR="00C45126" w:rsidRPr="00F37F87" w:rsidRDefault="00C45126" w:rsidP="00C45126">
      <w:pPr>
        <w:spacing w:afterLines="50" w:after="120"/>
        <w:jc w:val="both"/>
        <w:rPr>
          <w:rFonts w:eastAsiaTheme="minorEastAsia"/>
          <w:b/>
          <w:sz w:val="22"/>
          <w:u w:val="single"/>
        </w:rPr>
      </w:pPr>
      <w:r>
        <w:rPr>
          <w:rFonts w:eastAsiaTheme="minorEastAsia"/>
          <w:b/>
          <w:sz w:val="22"/>
          <w:u w:val="single"/>
        </w:rPr>
        <w:t xml:space="preserve">Proposal </w:t>
      </w:r>
      <w:r w:rsidR="00FF0714">
        <w:rPr>
          <w:rFonts w:eastAsiaTheme="minorEastAsia"/>
          <w:b/>
          <w:sz w:val="22"/>
          <w:u w:val="single"/>
        </w:rPr>
        <w:t>5</w:t>
      </w:r>
      <w:r w:rsidRPr="00F37F87">
        <w:rPr>
          <w:rFonts w:eastAsiaTheme="minorEastAsia"/>
          <w:b/>
          <w:sz w:val="22"/>
          <w:u w:val="single"/>
        </w:rPr>
        <w:t>:</w:t>
      </w:r>
    </w:p>
    <w:p w14:paraId="2E75B2A0" w14:textId="77777777" w:rsidR="00C45126" w:rsidRPr="00F37F87" w:rsidRDefault="00C45126" w:rsidP="00C45126">
      <w:pPr>
        <w:pStyle w:val="aff"/>
        <w:numPr>
          <w:ilvl w:val="0"/>
          <w:numId w:val="27"/>
        </w:numPr>
        <w:spacing w:afterLines="50" w:after="120"/>
        <w:ind w:leftChars="0"/>
        <w:jc w:val="both"/>
        <w:rPr>
          <w:rFonts w:eastAsiaTheme="minorEastAsia"/>
          <w:i/>
          <w:sz w:val="22"/>
        </w:rPr>
      </w:pPr>
      <w:r>
        <w:rPr>
          <w:rFonts w:eastAsiaTheme="minorEastAsia"/>
          <w:i/>
          <w:sz w:val="22"/>
        </w:rPr>
        <w:t xml:space="preserve">TPC accumulation with different adjustment state for different traffics should be supported in case of </w:t>
      </w:r>
      <w:proofErr w:type="spellStart"/>
      <w:r>
        <w:rPr>
          <w:rFonts w:eastAsiaTheme="minorEastAsia"/>
          <w:i/>
          <w:sz w:val="22"/>
        </w:rPr>
        <w:t>eMBB</w:t>
      </w:r>
      <w:proofErr w:type="spellEnd"/>
      <w:r>
        <w:rPr>
          <w:rFonts w:eastAsiaTheme="minorEastAsia"/>
          <w:i/>
          <w:sz w:val="22"/>
        </w:rPr>
        <w:t>/URLLC multiplexing regardless of whether OOO happens</w:t>
      </w:r>
    </w:p>
    <w:p w14:paraId="74527BDD" w14:textId="77777777" w:rsidR="00C45126" w:rsidRDefault="00C45126" w:rsidP="00C45126">
      <w:pPr>
        <w:pStyle w:val="aff"/>
        <w:numPr>
          <w:ilvl w:val="1"/>
          <w:numId w:val="27"/>
        </w:numPr>
        <w:spacing w:afterLines="50" w:after="120"/>
        <w:ind w:leftChars="0"/>
        <w:jc w:val="both"/>
        <w:rPr>
          <w:rFonts w:eastAsiaTheme="minorEastAsia"/>
          <w:i/>
          <w:sz w:val="22"/>
        </w:rPr>
      </w:pPr>
      <w:r>
        <w:rPr>
          <w:rFonts w:eastAsiaTheme="minorEastAsia"/>
          <w:i/>
          <w:sz w:val="22"/>
        </w:rPr>
        <w:t xml:space="preserve">TPC command for </w:t>
      </w:r>
      <w:proofErr w:type="spellStart"/>
      <w:r>
        <w:rPr>
          <w:rFonts w:eastAsiaTheme="minorEastAsia"/>
          <w:i/>
          <w:sz w:val="22"/>
        </w:rPr>
        <w:t>eMBB</w:t>
      </w:r>
      <w:proofErr w:type="spellEnd"/>
      <w:r>
        <w:rPr>
          <w:rFonts w:eastAsiaTheme="minorEastAsia"/>
          <w:i/>
          <w:sz w:val="22"/>
        </w:rPr>
        <w:t xml:space="preserve"> traffic should be accumulated for both </w:t>
      </w:r>
      <w:proofErr w:type="spellStart"/>
      <w:r>
        <w:rPr>
          <w:rFonts w:eastAsiaTheme="minorEastAsia"/>
          <w:i/>
          <w:sz w:val="22"/>
        </w:rPr>
        <w:t>eMBB</w:t>
      </w:r>
      <w:proofErr w:type="spellEnd"/>
      <w:r>
        <w:rPr>
          <w:rFonts w:eastAsiaTheme="minorEastAsia"/>
          <w:i/>
          <w:sz w:val="22"/>
        </w:rPr>
        <w:t xml:space="preserve"> and URLLC traffic, while TPC command for URLLC traffic should be accumulated only for URLLC traffic.</w:t>
      </w:r>
    </w:p>
    <w:p w14:paraId="2DD5124D" w14:textId="77777777" w:rsidR="00C45126" w:rsidRPr="00C45126" w:rsidRDefault="00C45126" w:rsidP="00FF2574">
      <w:pPr>
        <w:spacing w:afterLines="50" w:after="120"/>
        <w:jc w:val="both"/>
        <w:rPr>
          <w:rFonts w:eastAsiaTheme="minorEastAsia"/>
          <w:sz w:val="22"/>
        </w:rPr>
      </w:pPr>
    </w:p>
    <w:p w14:paraId="72F5D085" w14:textId="77777777"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7DAD438E" w14:textId="3DC6336D" w:rsidR="004B4F33" w:rsidRDefault="006E1683" w:rsidP="00EC62EC">
      <w:pPr>
        <w:spacing w:after="120"/>
        <w:jc w:val="both"/>
        <w:rPr>
          <w:rFonts w:eastAsiaTheme="minorEastAsia"/>
          <w:sz w:val="22"/>
          <w:szCs w:val="22"/>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EC62EC">
        <w:rPr>
          <w:rFonts w:eastAsiaTheme="minorEastAsia" w:hint="eastAsia"/>
          <w:sz w:val="22"/>
          <w:szCs w:val="22"/>
        </w:rPr>
        <w:t xml:space="preserve">proposed following for </w:t>
      </w:r>
      <w:r w:rsidR="00B37214">
        <w:rPr>
          <w:rFonts w:eastAsiaTheme="minorEastAsia"/>
          <w:sz w:val="22"/>
        </w:rPr>
        <w:t>enhancements to scheduling/HARQ</w:t>
      </w:r>
      <w:r w:rsidR="00EC62EC">
        <w:rPr>
          <w:rFonts w:eastAsiaTheme="minorEastAsia" w:hint="eastAsia"/>
          <w:sz w:val="22"/>
          <w:szCs w:val="22"/>
        </w:rPr>
        <w:t>.</w:t>
      </w:r>
    </w:p>
    <w:p w14:paraId="62D6DA3B" w14:textId="77777777" w:rsidR="00E11A12" w:rsidRPr="00F37F87" w:rsidRDefault="00E11A12" w:rsidP="00E11A12">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Pr="00F37F87">
        <w:rPr>
          <w:rFonts w:eastAsiaTheme="minorEastAsia"/>
          <w:b/>
          <w:sz w:val="22"/>
          <w:u w:val="single"/>
        </w:rPr>
        <w:t>:</w:t>
      </w:r>
    </w:p>
    <w:p w14:paraId="677EE73E" w14:textId="77777777" w:rsidR="00E11A12" w:rsidRDefault="00E11A12" w:rsidP="00E11A12">
      <w:pPr>
        <w:pStyle w:val="aff"/>
        <w:numPr>
          <w:ilvl w:val="0"/>
          <w:numId w:val="27"/>
        </w:numPr>
        <w:spacing w:afterLines="50" w:after="120"/>
        <w:ind w:leftChars="0"/>
        <w:jc w:val="both"/>
        <w:rPr>
          <w:rFonts w:eastAsiaTheme="minorEastAsia"/>
          <w:i/>
          <w:sz w:val="22"/>
        </w:rPr>
      </w:pPr>
      <w:r>
        <w:rPr>
          <w:rFonts w:eastAsiaTheme="minorEastAsia"/>
          <w:i/>
          <w:sz w:val="22"/>
        </w:rPr>
        <w:t>All the three cases should be supported for the following reasons:</w:t>
      </w:r>
    </w:p>
    <w:p w14:paraId="0A7A1F40" w14:textId="77777777" w:rsidR="00E11A12" w:rsidRDefault="00E11A12" w:rsidP="00E11A12">
      <w:pPr>
        <w:pStyle w:val="aff"/>
        <w:numPr>
          <w:ilvl w:val="1"/>
          <w:numId w:val="27"/>
        </w:numPr>
        <w:spacing w:afterLines="50" w:after="120"/>
        <w:ind w:leftChars="0"/>
        <w:jc w:val="both"/>
        <w:rPr>
          <w:rFonts w:eastAsiaTheme="minorEastAsia"/>
          <w:i/>
          <w:sz w:val="22"/>
        </w:rPr>
      </w:pPr>
      <w:r>
        <w:rPr>
          <w:rFonts w:eastAsiaTheme="minorEastAsia"/>
          <w:i/>
          <w:sz w:val="22"/>
        </w:rPr>
        <w:t xml:space="preserve">Case 1: to improve efficiency of </w:t>
      </w:r>
      <w:proofErr w:type="spellStart"/>
      <w:r>
        <w:rPr>
          <w:rFonts w:eastAsiaTheme="minorEastAsia"/>
          <w:i/>
          <w:sz w:val="22"/>
        </w:rPr>
        <w:t>eMBB</w:t>
      </w:r>
      <w:proofErr w:type="spellEnd"/>
      <w:r>
        <w:rPr>
          <w:rFonts w:eastAsiaTheme="minorEastAsia"/>
          <w:i/>
          <w:sz w:val="22"/>
        </w:rPr>
        <w:t>/URLLC multiplexing intra-UE</w:t>
      </w:r>
    </w:p>
    <w:p w14:paraId="0A0D990B" w14:textId="77777777" w:rsidR="00E11A12" w:rsidRDefault="00E11A12" w:rsidP="00E11A12">
      <w:pPr>
        <w:pStyle w:val="aff"/>
        <w:numPr>
          <w:ilvl w:val="1"/>
          <w:numId w:val="27"/>
        </w:numPr>
        <w:spacing w:afterLines="50" w:after="120"/>
        <w:ind w:leftChars="0"/>
        <w:jc w:val="both"/>
        <w:rPr>
          <w:rFonts w:eastAsiaTheme="minorEastAsia"/>
          <w:i/>
          <w:sz w:val="22"/>
        </w:rPr>
      </w:pPr>
      <w:r>
        <w:rPr>
          <w:rFonts w:eastAsiaTheme="minorEastAsia"/>
          <w:i/>
          <w:sz w:val="22"/>
        </w:rPr>
        <w:t>Case 2:to accommodate different traffic types for URLLC</w:t>
      </w:r>
    </w:p>
    <w:p w14:paraId="46B4F6B7" w14:textId="77777777" w:rsidR="00E11A12" w:rsidRDefault="00E11A12" w:rsidP="00E11A12">
      <w:pPr>
        <w:pStyle w:val="aff"/>
        <w:numPr>
          <w:ilvl w:val="1"/>
          <w:numId w:val="27"/>
        </w:numPr>
        <w:spacing w:afterLines="50" w:after="120"/>
        <w:ind w:leftChars="0"/>
        <w:jc w:val="both"/>
        <w:rPr>
          <w:rFonts w:eastAsiaTheme="minorEastAsia"/>
          <w:i/>
          <w:sz w:val="22"/>
        </w:rPr>
      </w:pPr>
      <w:r>
        <w:rPr>
          <w:rFonts w:eastAsiaTheme="minorEastAsia"/>
          <w:i/>
          <w:sz w:val="22"/>
        </w:rPr>
        <w:t>Case 3: to introduce intra-UE DL prioritization</w:t>
      </w:r>
    </w:p>
    <w:p w14:paraId="65D05A11" w14:textId="77777777" w:rsidR="00FF0714" w:rsidRPr="00F37F87" w:rsidRDefault="00FF0714" w:rsidP="00FF0714">
      <w:pPr>
        <w:spacing w:afterLines="50" w:after="120"/>
        <w:jc w:val="both"/>
        <w:rPr>
          <w:rFonts w:eastAsiaTheme="minorEastAsia"/>
          <w:b/>
          <w:sz w:val="22"/>
          <w:u w:val="single"/>
        </w:rPr>
      </w:pPr>
      <w:r>
        <w:rPr>
          <w:rFonts w:eastAsiaTheme="minorEastAsia"/>
          <w:b/>
          <w:sz w:val="22"/>
          <w:u w:val="single"/>
        </w:rPr>
        <w:t>Proposal 2</w:t>
      </w:r>
      <w:r w:rsidRPr="00F37F87">
        <w:rPr>
          <w:rFonts w:eastAsiaTheme="minorEastAsia"/>
          <w:b/>
          <w:sz w:val="22"/>
          <w:u w:val="single"/>
        </w:rPr>
        <w:t>:</w:t>
      </w:r>
    </w:p>
    <w:p w14:paraId="051C27FA" w14:textId="25801A51" w:rsidR="00FF0714" w:rsidRDefault="00FF0714" w:rsidP="00FF0714">
      <w:pPr>
        <w:pStyle w:val="aff"/>
        <w:numPr>
          <w:ilvl w:val="0"/>
          <w:numId w:val="27"/>
        </w:numPr>
        <w:spacing w:afterLines="50" w:after="120"/>
        <w:ind w:leftChars="0"/>
        <w:jc w:val="both"/>
        <w:rPr>
          <w:rFonts w:eastAsiaTheme="minorEastAsia"/>
          <w:i/>
          <w:sz w:val="22"/>
        </w:rPr>
      </w:pPr>
      <w:r>
        <w:rPr>
          <w:rFonts w:eastAsiaTheme="minorEastAsia"/>
          <w:i/>
          <w:sz w:val="22"/>
        </w:rPr>
        <w:lastRenderedPageBreak/>
        <w:t>Support solution 4-2 for case 1</w:t>
      </w:r>
      <w:r w:rsidR="002D637E">
        <w:rPr>
          <w:rFonts w:eastAsiaTheme="minorEastAsia"/>
          <w:i/>
          <w:sz w:val="22"/>
        </w:rPr>
        <w:t xml:space="preserve"> and case 3</w:t>
      </w:r>
      <w:r>
        <w:rPr>
          <w:rFonts w:eastAsiaTheme="minorEastAsia"/>
          <w:i/>
          <w:sz w:val="22"/>
        </w:rPr>
        <w:t>.</w:t>
      </w:r>
    </w:p>
    <w:p w14:paraId="24366795" w14:textId="77777777" w:rsidR="00FF0714" w:rsidRDefault="00FF0714" w:rsidP="00FF0714">
      <w:pPr>
        <w:pStyle w:val="aff"/>
        <w:numPr>
          <w:ilvl w:val="0"/>
          <w:numId w:val="27"/>
        </w:numPr>
        <w:spacing w:afterLines="50" w:after="120"/>
        <w:ind w:leftChars="0"/>
        <w:jc w:val="both"/>
        <w:rPr>
          <w:rFonts w:eastAsiaTheme="minorEastAsia"/>
          <w:i/>
          <w:sz w:val="22"/>
        </w:rPr>
      </w:pPr>
      <w:r>
        <w:rPr>
          <w:rFonts w:eastAsiaTheme="minorEastAsia"/>
          <w:i/>
          <w:sz w:val="22"/>
        </w:rPr>
        <w:t>Support solution 2 for case 2.</w:t>
      </w:r>
    </w:p>
    <w:p w14:paraId="661DB929" w14:textId="77777777" w:rsidR="002D637E" w:rsidRPr="00F37F87" w:rsidRDefault="002D637E" w:rsidP="002D637E">
      <w:pPr>
        <w:spacing w:afterLines="50" w:after="120"/>
        <w:jc w:val="both"/>
        <w:rPr>
          <w:rFonts w:eastAsiaTheme="minorEastAsia"/>
          <w:b/>
          <w:sz w:val="22"/>
          <w:u w:val="single"/>
        </w:rPr>
      </w:pPr>
      <w:r>
        <w:rPr>
          <w:rFonts w:eastAsiaTheme="minorEastAsia"/>
          <w:b/>
          <w:sz w:val="22"/>
          <w:u w:val="single"/>
        </w:rPr>
        <w:t>Proposal 3</w:t>
      </w:r>
      <w:r w:rsidRPr="00F37F87">
        <w:rPr>
          <w:rFonts w:eastAsiaTheme="minorEastAsia"/>
          <w:b/>
          <w:sz w:val="22"/>
          <w:u w:val="single"/>
        </w:rPr>
        <w:t>:</w:t>
      </w:r>
    </w:p>
    <w:p w14:paraId="1D554D49" w14:textId="77777777" w:rsidR="002D637E" w:rsidRPr="00F37F87" w:rsidRDefault="002D637E" w:rsidP="002D637E">
      <w:pPr>
        <w:pStyle w:val="aff"/>
        <w:numPr>
          <w:ilvl w:val="0"/>
          <w:numId w:val="27"/>
        </w:numPr>
        <w:spacing w:afterLines="50" w:after="120"/>
        <w:ind w:leftChars="0"/>
        <w:jc w:val="both"/>
        <w:rPr>
          <w:rFonts w:eastAsiaTheme="minorEastAsia"/>
          <w:i/>
          <w:sz w:val="22"/>
        </w:rPr>
      </w:pPr>
      <w:r>
        <w:rPr>
          <w:rFonts w:eastAsiaTheme="minorEastAsia"/>
          <w:i/>
          <w:sz w:val="22"/>
        </w:rPr>
        <w:t xml:space="preserve">Support enhancements on dynamic switching between UE processing capabilities. </w:t>
      </w:r>
    </w:p>
    <w:p w14:paraId="6C82B8DE" w14:textId="77777777" w:rsidR="002D637E" w:rsidRPr="00FF2574" w:rsidRDefault="002D637E" w:rsidP="002D637E">
      <w:pPr>
        <w:pStyle w:val="aff"/>
        <w:numPr>
          <w:ilvl w:val="1"/>
          <w:numId w:val="27"/>
        </w:numPr>
        <w:spacing w:afterLines="50" w:after="120"/>
        <w:ind w:leftChars="0"/>
        <w:jc w:val="both"/>
        <w:rPr>
          <w:rFonts w:eastAsia="宋体"/>
          <w:i/>
          <w:sz w:val="22"/>
          <w:lang w:eastAsia="zh-CN"/>
        </w:rPr>
      </w:pPr>
      <w:r>
        <w:rPr>
          <w:rFonts w:eastAsia="宋体"/>
          <w:i/>
          <w:sz w:val="22"/>
          <w:lang w:eastAsia="zh-CN"/>
        </w:rPr>
        <w:t>Which processing capability to be used depends on the traffic priority.</w:t>
      </w:r>
    </w:p>
    <w:p w14:paraId="74679E7C" w14:textId="4D97B1FA" w:rsidR="00E11A12" w:rsidRPr="00FF2574" w:rsidRDefault="002D637E" w:rsidP="00E11A12">
      <w:pPr>
        <w:pStyle w:val="aff"/>
        <w:numPr>
          <w:ilvl w:val="1"/>
          <w:numId w:val="27"/>
        </w:numPr>
        <w:spacing w:afterLines="50" w:after="120"/>
        <w:ind w:leftChars="0"/>
        <w:jc w:val="both"/>
        <w:rPr>
          <w:rFonts w:eastAsia="宋体"/>
          <w:i/>
          <w:sz w:val="22"/>
          <w:lang w:eastAsia="zh-CN"/>
        </w:rPr>
      </w:pPr>
      <w:r w:rsidRPr="002D637E">
        <w:rPr>
          <w:rFonts w:eastAsia="宋体"/>
          <w:i/>
          <w:sz w:val="22"/>
          <w:lang w:eastAsia="zh-CN"/>
        </w:rPr>
        <w:t>Discuss together with intra-UE multiplexing and UCI enhancements AIs on how to determine the priority.</w:t>
      </w:r>
    </w:p>
    <w:p w14:paraId="36626D66" w14:textId="1C4BA8CE" w:rsidR="00684862" w:rsidRPr="00F37F87" w:rsidRDefault="00FF0714" w:rsidP="00684862">
      <w:pPr>
        <w:spacing w:afterLines="50" w:after="120"/>
        <w:jc w:val="both"/>
        <w:rPr>
          <w:rFonts w:eastAsiaTheme="minorEastAsia"/>
          <w:b/>
          <w:sz w:val="22"/>
          <w:u w:val="single"/>
        </w:rPr>
      </w:pPr>
      <w:r>
        <w:rPr>
          <w:rFonts w:eastAsiaTheme="minorEastAsia"/>
          <w:b/>
          <w:sz w:val="22"/>
          <w:u w:val="single"/>
        </w:rPr>
        <w:t>Proposal 4</w:t>
      </w:r>
      <w:r w:rsidR="00684862" w:rsidRPr="00F37F87">
        <w:rPr>
          <w:rFonts w:eastAsiaTheme="minorEastAsia"/>
          <w:b/>
          <w:sz w:val="22"/>
          <w:u w:val="single"/>
        </w:rPr>
        <w:t>:</w:t>
      </w:r>
    </w:p>
    <w:p w14:paraId="790BB333" w14:textId="4F93AE71" w:rsidR="00684862" w:rsidRDefault="002D637E" w:rsidP="00684862">
      <w:pPr>
        <w:pStyle w:val="aff"/>
        <w:numPr>
          <w:ilvl w:val="0"/>
          <w:numId w:val="27"/>
        </w:numPr>
        <w:spacing w:afterLines="50" w:after="120"/>
        <w:ind w:leftChars="0"/>
        <w:jc w:val="both"/>
        <w:rPr>
          <w:rFonts w:eastAsiaTheme="minorEastAsia"/>
          <w:i/>
          <w:sz w:val="22"/>
        </w:rPr>
      </w:pPr>
      <w:r>
        <w:rPr>
          <w:rFonts w:eastAsiaTheme="minorEastAsia"/>
          <w:i/>
          <w:sz w:val="22"/>
        </w:rPr>
        <w:t xml:space="preserve">Reuse </w:t>
      </w:r>
      <w:r w:rsidR="00684862">
        <w:rPr>
          <w:rFonts w:eastAsiaTheme="minorEastAsia"/>
          <w:i/>
          <w:sz w:val="22"/>
        </w:rPr>
        <w:t>priority identification scheme which is being discussed in UCI enhancements for URLLC</w:t>
      </w:r>
      <w:r w:rsidR="00684862" w:rsidRPr="00FF2574">
        <w:rPr>
          <w:rFonts w:eastAsiaTheme="minorEastAsia"/>
          <w:i/>
          <w:sz w:val="22"/>
        </w:rPr>
        <w:t>.</w:t>
      </w:r>
    </w:p>
    <w:p w14:paraId="50E6A0DD" w14:textId="6F981118" w:rsidR="00684862" w:rsidRDefault="00684862" w:rsidP="00684862">
      <w:pPr>
        <w:pStyle w:val="aff"/>
        <w:numPr>
          <w:ilvl w:val="0"/>
          <w:numId w:val="27"/>
        </w:numPr>
        <w:spacing w:afterLines="50" w:after="120"/>
        <w:ind w:leftChars="0"/>
        <w:jc w:val="both"/>
        <w:rPr>
          <w:rFonts w:eastAsiaTheme="minorEastAsia"/>
          <w:i/>
          <w:sz w:val="22"/>
        </w:rPr>
      </w:pPr>
      <w:r>
        <w:rPr>
          <w:rFonts w:eastAsiaTheme="minorEastAsia"/>
          <w:i/>
          <w:sz w:val="22"/>
        </w:rPr>
        <w:t xml:space="preserve">UE should </w:t>
      </w:r>
      <w:r>
        <w:rPr>
          <w:rFonts w:eastAsiaTheme="minorEastAsia" w:hint="eastAsia"/>
          <w:i/>
          <w:sz w:val="22"/>
        </w:rPr>
        <w:t>flush its buffer for</w:t>
      </w:r>
      <w:r>
        <w:rPr>
          <w:rFonts w:eastAsiaTheme="minorEastAsia"/>
          <w:i/>
          <w:sz w:val="22"/>
        </w:rPr>
        <w:t xml:space="preserve"> </w:t>
      </w:r>
      <w:r w:rsidR="002D637E">
        <w:rPr>
          <w:rFonts w:eastAsiaTheme="minorEastAsia"/>
          <w:i/>
          <w:sz w:val="22"/>
        </w:rPr>
        <w:t>de</w:t>
      </w:r>
      <w:r>
        <w:rPr>
          <w:rFonts w:eastAsiaTheme="minorEastAsia"/>
          <w:i/>
          <w:sz w:val="22"/>
        </w:rPr>
        <w:t>prioritized PDSCH.</w:t>
      </w:r>
    </w:p>
    <w:p w14:paraId="3AB62982" w14:textId="784C8564" w:rsidR="00684862" w:rsidRDefault="00684862" w:rsidP="00684862">
      <w:pPr>
        <w:pStyle w:val="aff"/>
        <w:numPr>
          <w:ilvl w:val="0"/>
          <w:numId w:val="27"/>
        </w:numPr>
        <w:spacing w:afterLines="50" w:after="120"/>
        <w:ind w:leftChars="0"/>
        <w:jc w:val="both"/>
        <w:rPr>
          <w:rFonts w:eastAsiaTheme="minorEastAsia"/>
          <w:sz w:val="22"/>
        </w:rPr>
      </w:pPr>
      <w:r>
        <w:rPr>
          <w:rFonts w:eastAsiaTheme="minorEastAsia"/>
          <w:i/>
          <w:sz w:val="22"/>
        </w:rPr>
        <w:t xml:space="preserve">UE shall provide HARQ-ACK feedback for all the </w:t>
      </w:r>
      <w:r w:rsidR="002D637E">
        <w:rPr>
          <w:rFonts w:eastAsiaTheme="minorEastAsia"/>
          <w:i/>
          <w:sz w:val="22"/>
        </w:rPr>
        <w:t xml:space="preserve">prioritized and deprioritized </w:t>
      </w:r>
      <w:r>
        <w:rPr>
          <w:rFonts w:eastAsiaTheme="minorEastAsia"/>
          <w:i/>
          <w:sz w:val="22"/>
        </w:rPr>
        <w:t>PDSCHs</w:t>
      </w:r>
      <w:r w:rsidRPr="00687CF0">
        <w:rPr>
          <w:rFonts w:eastAsiaTheme="minorEastAsia"/>
          <w:i/>
          <w:sz w:val="22"/>
        </w:rPr>
        <w:t>.</w:t>
      </w:r>
      <w:r>
        <w:rPr>
          <w:rFonts w:eastAsiaTheme="minorEastAsia"/>
          <w:sz w:val="22"/>
        </w:rPr>
        <w:t xml:space="preserve"> </w:t>
      </w:r>
    </w:p>
    <w:p w14:paraId="47644E45" w14:textId="3885B0AE" w:rsidR="00E11A12" w:rsidRPr="00F37F87" w:rsidRDefault="00E11A12" w:rsidP="00E11A12">
      <w:pPr>
        <w:spacing w:afterLines="50" w:after="120"/>
        <w:jc w:val="both"/>
        <w:rPr>
          <w:rFonts w:eastAsiaTheme="minorEastAsia"/>
          <w:b/>
          <w:sz w:val="22"/>
          <w:u w:val="single"/>
        </w:rPr>
      </w:pPr>
      <w:r>
        <w:rPr>
          <w:rFonts w:eastAsiaTheme="minorEastAsia"/>
          <w:b/>
          <w:sz w:val="22"/>
          <w:u w:val="single"/>
        </w:rPr>
        <w:t xml:space="preserve">Proposal </w:t>
      </w:r>
      <w:r w:rsidR="00FF0714">
        <w:rPr>
          <w:rFonts w:eastAsiaTheme="minorEastAsia"/>
          <w:b/>
          <w:sz w:val="22"/>
          <w:u w:val="single"/>
        </w:rPr>
        <w:t>5</w:t>
      </w:r>
      <w:r w:rsidRPr="00F37F87">
        <w:rPr>
          <w:rFonts w:eastAsiaTheme="minorEastAsia"/>
          <w:b/>
          <w:sz w:val="22"/>
          <w:u w:val="single"/>
        </w:rPr>
        <w:t>:</w:t>
      </w:r>
    </w:p>
    <w:p w14:paraId="6E1B8CBF" w14:textId="77777777" w:rsidR="00E11A12" w:rsidRPr="00F37F87" w:rsidRDefault="00E11A12" w:rsidP="00E11A12">
      <w:pPr>
        <w:pStyle w:val="aff"/>
        <w:numPr>
          <w:ilvl w:val="0"/>
          <w:numId w:val="27"/>
        </w:numPr>
        <w:spacing w:afterLines="50" w:after="120"/>
        <w:ind w:leftChars="0"/>
        <w:jc w:val="both"/>
        <w:rPr>
          <w:rFonts w:eastAsiaTheme="minorEastAsia"/>
          <w:i/>
          <w:sz w:val="22"/>
        </w:rPr>
      </w:pPr>
      <w:r>
        <w:rPr>
          <w:rFonts w:eastAsiaTheme="minorEastAsia"/>
          <w:i/>
          <w:sz w:val="22"/>
        </w:rPr>
        <w:t xml:space="preserve">TPC accumulation with different adjustment state for different traffics should be supported in case of </w:t>
      </w:r>
      <w:proofErr w:type="spellStart"/>
      <w:r>
        <w:rPr>
          <w:rFonts w:eastAsiaTheme="minorEastAsia"/>
          <w:i/>
          <w:sz w:val="22"/>
        </w:rPr>
        <w:t>eMBB</w:t>
      </w:r>
      <w:proofErr w:type="spellEnd"/>
      <w:r>
        <w:rPr>
          <w:rFonts w:eastAsiaTheme="minorEastAsia"/>
          <w:i/>
          <w:sz w:val="22"/>
        </w:rPr>
        <w:t>/URLLC multiplexing regardless of whether OOO happens</w:t>
      </w:r>
    </w:p>
    <w:p w14:paraId="31F379DE" w14:textId="77777777" w:rsidR="00E11A12" w:rsidRDefault="00E11A12" w:rsidP="00E11A12">
      <w:pPr>
        <w:pStyle w:val="aff"/>
        <w:numPr>
          <w:ilvl w:val="1"/>
          <w:numId w:val="27"/>
        </w:numPr>
        <w:spacing w:afterLines="50" w:after="120"/>
        <w:ind w:leftChars="0"/>
        <w:jc w:val="both"/>
        <w:rPr>
          <w:rFonts w:eastAsiaTheme="minorEastAsia"/>
          <w:i/>
          <w:sz w:val="22"/>
        </w:rPr>
      </w:pPr>
      <w:r>
        <w:rPr>
          <w:rFonts w:eastAsiaTheme="minorEastAsia"/>
          <w:i/>
          <w:sz w:val="22"/>
        </w:rPr>
        <w:t xml:space="preserve">TPC command for </w:t>
      </w:r>
      <w:proofErr w:type="spellStart"/>
      <w:r>
        <w:rPr>
          <w:rFonts w:eastAsiaTheme="minorEastAsia"/>
          <w:i/>
          <w:sz w:val="22"/>
        </w:rPr>
        <w:t>eMBB</w:t>
      </w:r>
      <w:proofErr w:type="spellEnd"/>
      <w:r>
        <w:rPr>
          <w:rFonts w:eastAsiaTheme="minorEastAsia"/>
          <w:i/>
          <w:sz w:val="22"/>
        </w:rPr>
        <w:t xml:space="preserve"> traffic should be accumulated for both </w:t>
      </w:r>
      <w:proofErr w:type="spellStart"/>
      <w:r>
        <w:rPr>
          <w:rFonts w:eastAsiaTheme="minorEastAsia"/>
          <w:i/>
          <w:sz w:val="22"/>
        </w:rPr>
        <w:t>eMBB</w:t>
      </w:r>
      <w:proofErr w:type="spellEnd"/>
      <w:r>
        <w:rPr>
          <w:rFonts w:eastAsiaTheme="minorEastAsia"/>
          <w:i/>
          <w:sz w:val="22"/>
        </w:rPr>
        <w:t xml:space="preserve"> and URLLC traffic, while TPC command for URLLC traffic should be accumulated only for URLLC traffic.</w:t>
      </w:r>
    </w:p>
    <w:p w14:paraId="667C13DB" w14:textId="77777777" w:rsidR="008D360C" w:rsidRPr="004E4C6C" w:rsidRDefault="008D360C" w:rsidP="008D360C">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838E0B3" w14:textId="0E3980FE" w:rsidR="00E03E76" w:rsidRPr="004D1688" w:rsidRDefault="00E03E76" w:rsidP="00E03E76">
      <w:pPr>
        <w:pStyle w:val="aff"/>
        <w:numPr>
          <w:ilvl w:val="0"/>
          <w:numId w:val="4"/>
        </w:numPr>
        <w:spacing w:afterLines="50" w:after="120"/>
        <w:ind w:leftChars="0"/>
        <w:jc w:val="both"/>
        <w:rPr>
          <w:sz w:val="22"/>
          <w:szCs w:val="22"/>
          <w:lang w:val="en-US"/>
        </w:rPr>
      </w:pPr>
      <w:r>
        <w:rPr>
          <w:rFonts w:eastAsiaTheme="minorEastAsia"/>
          <w:sz w:val="22"/>
          <w:lang w:val="en-US"/>
        </w:rPr>
        <w:t xml:space="preserve">RP-190726, </w:t>
      </w:r>
      <w:r w:rsidRPr="00E03E76">
        <w:rPr>
          <w:rFonts w:eastAsiaTheme="minorEastAsia"/>
          <w:sz w:val="22"/>
          <w:lang w:val="en-US"/>
        </w:rPr>
        <w:t>New WID: Physical Layer Enhancements for NR Ultra-Reliable and Low Latency Communication (URLLC)</w:t>
      </w:r>
    </w:p>
    <w:p w14:paraId="6DF439B9" w14:textId="10FBC536" w:rsidR="00416B38" w:rsidRPr="00FF0714" w:rsidRDefault="000701B4" w:rsidP="00FF2574">
      <w:pPr>
        <w:widowControl w:val="0"/>
        <w:numPr>
          <w:ilvl w:val="0"/>
          <w:numId w:val="4"/>
        </w:numPr>
        <w:spacing w:after="120"/>
        <w:jc w:val="both"/>
        <w:rPr>
          <w:sz w:val="22"/>
          <w:szCs w:val="22"/>
          <w:lang w:val="en-US"/>
        </w:rPr>
      </w:pPr>
      <w:r>
        <w:rPr>
          <w:rFonts w:eastAsia="宋体"/>
          <w:sz w:val="22"/>
          <w:lang w:val="en-US" w:eastAsia="zh-CN"/>
        </w:rPr>
        <w:t xml:space="preserve">3GPP RAN1 </w:t>
      </w:r>
      <w:r w:rsidR="00416B38">
        <w:rPr>
          <w:rFonts w:eastAsia="宋体"/>
          <w:sz w:val="22"/>
          <w:lang w:val="en-US" w:eastAsia="zh-CN"/>
        </w:rPr>
        <w:t>#9</w:t>
      </w:r>
      <w:r w:rsidR="00B0775D">
        <w:rPr>
          <w:rFonts w:eastAsia="宋体"/>
          <w:sz w:val="22"/>
          <w:lang w:val="en-US" w:eastAsia="zh-CN"/>
        </w:rPr>
        <w:t>7</w:t>
      </w:r>
      <w:r w:rsidR="00416B38">
        <w:rPr>
          <w:rFonts w:eastAsia="宋体"/>
          <w:sz w:val="22"/>
          <w:lang w:val="en-US" w:eastAsia="zh-CN"/>
        </w:rPr>
        <w:t xml:space="preserve"> meeting, chairman’s notes</w:t>
      </w:r>
    </w:p>
    <w:p w14:paraId="25C95E0B" w14:textId="7EB55AA4" w:rsidR="00FE3AA7" w:rsidRPr="00A269C5" w:rsidRDefault="00FE3AA7" w:rsidP="00FE3AA7">
      <w:pPr>
        <w:widowControl w:val="0"/>
        <w:numPr>
          <w:ilvl w:val="0"/>
          <w:numId w:val="4"/>
        </w:numPr>
        <w:spacing w:after="120"/>
        <w:jc w:val="both"/>
        <w:rPr>
          <w:sz w:val="22"/>
          <w:szCs w:val="22"/>
          <w:lang w:val="en-US"/>
        </w:rPr>
      </w:pPr>
      <w:r>
        <w:rPr>
          <w:rFonts w:hint="eastAsia"/>
          <w:sz w:val="22"/>
          <w:szCs w:val="22"/>
          <w:lang w:val="en-US"/>
        </w:rPr>
        <w:t xml:space="preserve">R1-1906214, </w:t>
      </w:r>
      <w:r>
        <w:rPr>
          <w:sz w:val="22"/>
          <w:szCs w:val="22"/>
          <w:lang w:val="en-US"/>
        </w:rPr>
        <w:t>‘</w:t>
      </w:r>
      <w:r w:rsidRPr="00FE3AA7">
        <w:rPr>
          <w:sz w:val="22"/>
          <w:szCs w:val="22"/>
          <w:lang w:val="en-US"/>
        </w:rPr>
        <w:t>Enhancements to scheduling/HARQ for URLLC</w:t>
      </w:r>
      <w:r>
        <w:rPr>
          <w:sz w:val="22"/>
          <w:szCs w:val="22"/>
          <w:lang w:val="en-US"/>
        </w:rPr>
        <w:t>,’ NTT DOCOMO, INC</w:t>
      </w:r>
    </w:p>
    <w:p w14:paraId="60F2A592" w14:textId="7C5645DB" w:rsidR="00F47490" w:rsidRPr="00F47490" w:rsidRDefault="00F47490" w:rsidP="00F47490">
      <w:pPr>
        <w:widowControl w:val="0"/>
        <w:numPr>
          <w:ilvl w:val="0"/>
          <w:numId w:val="4"/>
        </w:numPr>
        <w:spacing w:after="120"/>
        <w:jc w:val="both"/>
        <w:rPr>
          <w:sz w:val="22"/>
          <w:szCs w:val="22"/>
          <w:lang w:val="en-US"/>
        </w:rPr>
      </w:pPr>
      <w:r>
        <w:rPr>
          <w:rFonts w:eastAsia="宋体"/>
          <w:sz w:val="22"/>
          <w:lang w:val="en-US" w:eastAsia="zh-CN"/>
        </w:rPr>
        <w:t>3GPP RAN1 #96-Bis meeting, chairman’s notes</w:t>
      </w:r>
    </w:p>
    <w:p w14:paraId="4F163690" w14:textId="37AAF88E" w:rsidR="004D1688" w:rsidRPr="00FF2574" w:rsidRDefault="00104699" w:rsidP="00104699">
      <w:pPr>
        <w:pStyle w:val="aff"/>
        <w:numPr>
          <w:ilvl w:val="0"/>
          <w:numId w:val="4"/>
        </w:numPr>
        <w:spacing w:afterLines="50" w:after="120"/>
        <w:ind w:leftChars="0"/>
        <w:jc w:val="both"/>
        <w:rPr>
          <w:sz w:val="22"/>
          <w:szCs w:val="22"/>
          <w:lang w:val="en-US"/>
        </w:rPr>
      </w:pPr>
      <w:r>
        <w:rPr>
          <w:rFonts w:eastAsiaTheme="minorEastAsia"/>
          <w:sz w:val="22"/>
          <w:lang w:val="en-US"/>
        </w:rPr>
        <w:t>R1-1903535, ‘</w:t>
      </w:r>
      <w:r w:rsidRPr="00104699">
        <w:rPr>
          <w:rFonts w:eastAsiaTheme="minorEastAsia"/>
          <w:sz w:val="22"/>
          <w:lang w:val="en-US"/>
        </w:rPr>
        <w:t>Summary of Wednesday offline discussion on UL/DL intra-UE prioritization/multiplexing</w:t>
      </w:r>
      <w:r w:rsidR="00FE3AA7">
        <w:rPr>
          <w:rFonts w:eastAsiaTheme="minorEastAsia"/>
          <w:sz w:val="22"/>
          <w:lang w:val="en-US"/>
        </w:rPr>
        <w:t xml:space="preserve">,’ </w:t>
      </w:r>
      <w:r>
        <w:rPr>
          <w:rFonts w:eastAsiaTheme="minorEastAsia"/>
          <w:sz w:val="22"/>
          <w:lang w:val="en-US"/>
        </w:rPr>
        <w:t>Nokia</w:t>
      </w:r>
    </w:p>
    <w:p w14:paraId="1410AD0F" w14:textId="0FA9F0C1" w:rsidR="00046897" w:rsidRPr="00FF2574" w:rsidRDefault="00046897" w:rsidP="00FF2574">
      <w:pPr>
        <w:widowControl w:val="0"/>
        <w:numPr>
          <w:ilvl w:val="0"/>
          <w:numId w:val="4"/>
        </w:numPr>
        <w:spacing w:after="120"/>
        <w:jc w:val="both"/>
        <w:rPr>
          <w:rFonts w:eastAsia="宋体"/>
          <w:sz w:val="22"/>
          <w:lang w:val="en-US" w:eastAsia="zh-CN"/>
        </w:rPr>
      </w:pPr>
      <w:r w:rsidRPr="0038290F">
        <w:rPr>
          <w:rFonts w:eastAsia="宋体"/>
          <w:sz w:val="22"/>
          <w:lang w:val="en-US" w:eastAsia="zh-CN"/>
        </w:rPr>
        <w:t>RP-190726</w:t>
      </w:r>
      <w:r>
        <w:rPr>
          <w:rFonts w:eastAsia="宋体"/>
          <w:sz w:val="22"/>
          <w:lang w:val="en-US" w:eastAsia="zh-CN"/>
        </w:rPr>
        <w:t>, ‘</w:t>
      </w:r>
      <w:r w:rsidRPr="0038290F">
        <w:rPr>
          <w:rFonts w:eastAsia="宋体"/>
          <w:sz w:val="22"/>
          <w:lang w:val="en-US" w:eastAsia="zh-CN"/>
        </w:rPr>
        <w:t>New WID: Physical Layer Enhancements for NR</w:t>
      </w:r>
      <w:r w:rsidRPr="0038290F">
        <w:rPr>
          <w:rFonts w:eastAsia="宋体" w:hint="eastAsia"/>
          <w:sz w:val="22"/>
          <w:lang w:val="en-US" w:eastAsia="zh-CN"/>
        </w:rPr>
        <w:t xml:space="preserve"> Ultra-Reliable and Low Latency Communication</w:t>
      </w:r>
      <w:r w:rsidRPr="0038290F">
        <w:rPr>
          <w:rFonts w:eastAsia="宋体"/>
          <w:sz w:val="22"/>
          <w:lang w:val="en-US" w:eastAsia="zh-CN"/>
        </w:rPr>
        <w:t xml:space="preserve"> </w:t>
      </w:r>
      <w:r w:rsidRPr="0038290F">
        <w:rPr>
          <w:rFonts w:eastAsia="宋体" w:hint="eastAsia"/>
          <w:sz w:val="22"/>
          <w:lang w:val="en-US" w:eastAsia="zh-CN"/>
        </w:rPr>
        <w:t>(</w:t>
      </w:r>
      <w:r w:rsidRPr="0038290F">
        <w:rPr>
          <w:rFonts w:eastAsia="宋体"/>
          <w:sz w:val="22"/>
          <w:lang w:val="en-US" w:eastAsia="zh-CN"/>
        </w:rPr>
        <w:t>URLLC</w:t>
      </w:r>
      <w:r w:rsidRPr="0038290F">
        <w:rPr>
          <w:rFonts w:eastAsia="宋体" w:hint="eastAsia"/>
          <w:sz w:val="22"/>
          <w:lang w:val="en-US" w:eastAsia="zh-CN"/>
        </w:rPr>
        <w:t>)</w:t>
      </w:r>
      <w:r>
        <w:rPr>
          <w:rFonts w:eastAsia="宋体"/>
          <w:sz w:val="22"/>
          <w:lang w:val="en-US" w:eastAsia="zh-CN"/>
        </w:rPr>
        <w:t xml:space="preserve">,’ </w:t>
      </w:r>
      <w:r w:rsidRPr="0038290F">
        <w:rPr>
          <w:rFonts w:eastAsia="宋体"/>
          <w:sz w:val="22"/>
          <w:lang w:val="en-US" w:eastAsia="zh-CN"/>
        </w:rPr>
        <w:t xml:space="preserve">Huawei, </w:t>
      </w:r>
      <w:proofErr w:type="spellStart"/>
      <w:r w:rsidRPr="0038290F">
        <w:rPr>
          <w:rFonts w:eastAsia="宋体"/>
          <w:sz w:val="22"/>
          <w:lang w:val="en-US" w:eastAsia="zh-CN"/>
        </w:rPr>
        <w:t>HiSilicon</w:t>
      </w:r>
      <w:proofErr w:type="spellEnd"/>
    </w:p>
    <w:p w14:paraId="4FC33282" w14:textId="77777777" w:rsidR="00907F2C" w:rsidRPr="00F64E42" w:rsidRDefault="00907F2C" w:rsidP="00B1461C">
      <w:pPr>
        <w:widowControl w:val="0"/>
        <w:spacing w:after="120"/>
        <w:jc w:val="both"/>
        <w:rPr>
          <w:sz w:val="22"/>
          <w:szCs w:val="22"/>
          <w:lang w:val="en-US"/>
        </w:rPr>
      </w:pPr>
    </w:p>
    <w:sectPr w:rsidR="00907F2C" w:rsidRPr="00F64E4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91201" w14:textId="77777777" w:rsidR="00F91FAB" w:rsidRDefault="00F91FAB">
      <w:r>
        <w:separator/>
      </w:r>
    </w:p>
  </w:endnote>
  <w:endnote w:type="continuationSeparator" w:id="0">
    <w:p w14:paraId="7F241AC1" w14:textId="77777777" w:rsidR="00F91FAB" w:rsidRDefault="00F91FAB">
      <w:r>
        <w:continuationSeparator/>
      </w:r>
    </w:p>
  </w:endnote>
  <w:endnote w:type="continuationNotice" w:id="1">
    <w:p w14:paraId="0F7C427E" w14:textId="77777777" w:rsidR="00F91FAB" w:rsidRDefault="00F91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482A684C" w:rsidR="00852A9A" w:rsidRPr="00000924" w:rsidRDefault="00852A9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85055C">
      <w:rPr>
        <w:rStyle w:val="af3"/>
        <w:rFonts w:eastAsia="MS Gothic"/>
        <w:noProof/>
      </w:rPr>
      <w:t>6</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85055C">
      <w:rPr>
        <w:rStyle w:val="af3"/>
        <w:rFonts w:eastAsia="MS Gothic"/>
        <w:noProof/>
      </w:rPr>
      <w:t>6</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EBC5F" w14:textId="77777777" w:rsidR="00F91FAB" w:rsidRDefault="00F91FAB">
      <w:r>
        <w:separator/>
      </w:r>
    </w:p>
  </w:footnote>
  <w:footnote w:type="continuationSeparator" w:id="0">
    <w:p w14:paraId="331E5932" w14:textId="77777777" w:rsidR="00F91FAB" w:rsidRDefault="00F91FAB">
      <w:r>
        <w:continuationSeparator/>
      </w:r>
    </w:p>
  </w:footnote>
  <w:footnote w:type="continuationNotice" w:id="1">
    <w:p w14:paraId="68C7887F" w14:textId="77777777" w:rsidR="00F91FAB" w:rsidRDefault="00F91F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F6140C"/>
    <w:multiLevelType w:val="hybridMultilevel"/>
    <w:tmpl w:val="EA1E340C"/>
    <w:lvl w:ilvl="0" w:tplc="62108EFC">
      <w:start w:val="2"/>
      <w:numFmt w:val="bullet"/>
      <w:lvlText w:val="-"/>
      <w:lvlJc w:val="left"/>
      <w:pPr>
        <w:ind w:left="408" w:hanging="360"/>
      </w:pPr>
      <w:rPr>
        <w:rFonts w:ascii="Times New Roman" w:eastAsia="MS Gothic" w:hAnsi="Times New Roman" w:cs="Times New Roman" w:hint="default"/>
      </w:rPr>
    </w:lvl>
    <w:lvl w:ilvl="1" w:tplc="0409000B" w:tentative="1">
      <w:start w:val="1"/>
      <w:numFmt w:val="bullet"/>
      <w:lvlText w:val=""/>
      <w:lvlJc w:val="left"/>
      <w:pPr>
        <w:ind w:left="888" w:hanging="420"/>
      </w:pPr>
      <w:rPr>
        <w:rFonts w:ascii="Wingdings" w:hAnsi="Wingdings" w:hint="default"/>
      </w:rPr>
    </w:lvl>
    <w:lvl w:ilvl="2" w:tplc="0409000D"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B" w:tentative="1">
      <w:start w:val="1"/>
      <w:numFmt w:val="bullet"/>
      <w:lvlText w:val=""/>
      <w:lvlJc w:val="left"/>
      <w:pPr>
        <w:ind w:left="2148" w:hanging="420"/>
      </w:pPr>
      <w:rPr>
        <w:rFonts w:ascii="Wingdings" w:hAnsi="Wingdings" w:hint="default"/>
      </w:rPr>
    </w:lvl>
    <w:lvl w:ilvl="5" w:tplc="0409000D"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B" w:tentative="1">
      <w:start w:val="1"/>
      <w:numFmt w:val="bullet"/>
      <w:lvlText w:val=""/>
      <w:lvlJc w:val="left"/>
      <w:pPr>
        <w:ind w:left="3408" w:hanging="420"/>
      </w:pPr>
      <w:rPr>
        <w:rFonts w:ascii="Wingdings" w:hAnsi="Wingdings" w:hint="default"/>
      </w:rPr>
    </w:lvl>
    <w:lvl w:ilvl="8" w:tplc="0409000D" w:tentative="1">
      <w:start w:val="1"/>
      <w:numFmt w:val="bullet"/>
      <w:lvlText w:val=""/>
      <w:lvlJc w:val="left"/>
      <w:pPr>
        <w:ind w:left="3828" w:hanging="420"/>
      </w:pPr>
      <w:rPr>
        <w:rFonts w:ascii="Wingdings" w:hAnsi="Wingdings" w:hint="default"/>
      </w:rPr>
    </w:lvl>
  </w:abstractNum>
  <w:abstractNum w:abstractNumId="4"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5"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E13D2A"/>
    <w:multiLevelType w:val="hybridMultilevel"/>
    <w:tmpl w:val="AEE29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85B58"/>
    <w:multiLevelType w:val="hybridMultilevel"/>
    <w:tmpl w:val="45C6480E"/>
    <w:lvl w:ilvl="0" w:tplc="8DB84F2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935955"/>
    <w:multiLevelType w:val="multilevel"/>
    <w:tmpl w:val="289359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D624E50"/>
    <w:multiLevelType w:val="hybridMultilevel"/>
    <w:tmpl w:val="7408E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0394072"/>
    <w:multiLevelType w:val="hybridMultilevel"/>
    <w:tmpl w:val="75BADD74"/>
    <w:lvl w:ilvl="0" w:tplc="247C2C2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2916ED"/>
    <w:multiLevelType w:val="hybridMultilevel"/>
    <w:tmpl w:val="5B788EF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8DF0A8F"/>
    <w:multiLevelType w:val="hybridMultilevel"/>
    <w:tmpl w:val="9272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5440C"/>
    <w:multiLevelType w:val="hybridMultilevel"/>
    <w:tmpl w:val="9C1E95A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9724A8"/>
    <w:multiLevelType w:val="hybridMultilevel"/>
    <w:tmpl w:val="E3167114"/>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57C04"/>
    <w:multiLevelType w:val="hybridMultilevel"/>
    <w:tmpl w:val="5A4A3284"/>
    <w:lvl w:ilvl="0" w:tplc="C100CA74">
      <w:start w:val="1"/>
      <w:numFmt w:val="decimal"/>
      <w:lvlText w:val="(%1)"/>
      <w:lvlJc w:val="left"/>
      <w:pPr>
        <w:ind w:left="1440" w:hanging="360"/>
      </w:pPr>
      <w:rPr>
        <w:rFonts w:hint="default"/>
      </w:r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31" w15:restartNumberingAfterBreak="0">
    <w:nsid w:val="462F4434"/>
    <w:multiLevelType w:val="hybridMultilevel"/>
    <w:tmpl w:val="895C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F86032C"/>
    <w:multiLevelType w:val="hybridMultilevel"/>
    <w:tmpl w:val="E1EA61BE"/>
    <w:lvl w:ilvl="0" w:tplc="3DC4D642">
      <w:start w:val="1"/>
      <w:numFmt w:val="bullet"/>
      <w:lvlText w:val=""/>
      <w:lvlJc w:val="left"/>
      <w:pPr>
        <w:tabs>
          <w:tab w:val="num" w:pos="360"/>
        </w:tabs>
        <w:ind w:left="360" w:hanging="360"/>
      </w:pPr>
      <w:rPr>
        <w:rFonts w:ascii="Wingdings" w:hAnsi="Wingdings" w:hint="default"/>
      </w:rPr>
    </w:lvl>
    <w:lvl w:ilvl="1" w:tplc="320ECAAA">
      <w:start w:val="221"/>
      <w:numFmt w:val="bullet"/>
      <w:lvlText w:val="•"/>
      <w:lvlJc w:val="left"/>
      <w:pPr>
        <w:tabs>
          <w:tab w:val="num" w:pos="1080"/>
        </w:tabs>
        <w:ind w:left="1080" w:hanging="360"/>
      </w:pPr>
      <w:rPr>
        <w:rFonts w:ascii="Arial" w:hAnsi="Arial" w:hint="default"/>
      </w:rPr>
    </w:lvl>
    <w:lvl w:ilvl="2" w:tplc="5DFA9BEC">
      <w:start w:val="221"/>
      <w:numFmt w:val="bullet"/>
      <w:lvlText w:val="»"/>
      <w:lvlJc w:val="left"/>
      <w:pPr>
        <w:tabs>
          <w:tab w:val="num" w:pos="1800"/>
        </w:tabs>
        <w:ind w:left="1800" w:hanging="360"/>
      </w:pPr>
      <w:rPr>
        <w:rFonts w:ascii="Arial" w:hAnsi="Arial" w:hint="default"/>
      </w:rPr>
    </w:lvl>
    <w:lvl w:ilvl="3" w:tplc="305ED934" w:tentative="1">
      <w:start w:val="1"/>
      <w:numFmt w:val="bullet"/>
      <w:lvlText w:val=""/>
      <w:lvlJc w:val="left"/>
      <w:pPr>
        <w:tabs>
          <w:tab w:val="num" w:pos="2520"/>
        </w:tabs>
        <w:ind w:left="2520" w:hanging="360"/>
      </w:pPr>
      <w:rPr>
        <w:rFonts w:ascii="Wingdings" w:hAnsi="Wingdings" w:hint="default"/>
      </w:rPr>
    </w:lvl>
    <w:lvl w:ilvl="4" w:tplc="4D96ED64" w:tentative="1">
      <w:start w:val="1"/>
      <w:numFmt w:val="bullet"/>
      <w:lvlText w:val=""/>
      <w:lvlJc w:val="left"/>
      <w:pPr>
        <w:tabs>
          <w:tab w:val="num" w:pos="3240"/>
        </w:tabs>
        <w:ind w:left="3240" w:hanging="360"/>
      </w:pPr>
      <w:rPr>
        <w:rFonts w:ascii="Wingdings" w:hAnsi="Wingdings" w:hint="default"/>
      </w:rPr>
    </w:lvl>
    <w:lvl w:ilvl="5" w:tplc="CC127A22" w:tentative="1">
      <w:start w:val="1"/>
      <w:numFmt w:val="bullet"/>
      <w:lvlText w:val=""/>
      <w:lvlJc w:val="left"/>
      <w:pPr>
        <w:tabs>
          <w:tab w:val="num" w:pos="3960"/>
        </w:tabs>
        <w:ind w:left="3960" w:hanging="360"/>
      </w:pPr>
      <w:rPr>
        <w:rFonts w:ascii="Wingdings" w:hAnsi="Wingdings" w:hint="default"/>
      </w:rPr>
    </w:lvl>
    <w:lvl w:ilvl="6" w:tplc="08840E96" w:tentative="1">
      <w:start w:val="1"/>
      <w:numFmt w:val="bullet"/>
      <w:lvlText w:val=""/>
      <w:lvlJc w:val="left"/>
      <w:pPr>
        <w:tabs>
          <w:tab w:val="num" w:pos="4680"/>
        </w:tabs>
        <w:ind w:left="4680" w:hanging="360"/>
      </w:pPr>
      <w:rPr>
        <w:rFonts w:ascii="Wingdings" w:hAnsi="Wingdings" w:hint="default"/>
      </w:rPr>
    </w:lvl>
    <w:lvl w:ilvl="7" w:tplc="F2320B12" w:tentative="1">
      <w:start w:val="1"/>
      <w:numFmt w:val="bullet"/>
      <w:lvlText w:val=""/>
      <w:lvlJc w:val="left"/>
      <w:pPr>
        <w:tabs>
          <w:tab w:val="num" w:pos="5400"/>
        </w:tabs>
        <w:ind w:left="5400" w:hanging="360"/>
      </w:pPr>
      <w:rPr>
        <w:rFonts w:ascii="Wingdings" w:hAnsi="Wingdings" w:hint="default"/>
      </w:rPr>
    </w:lvl>
    <w:lvl w:ilvl="8" w:tplc="FB9C23EA"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5C7707"/>
    <w:multiLevelType w:val="hybridMultilevel"/>
    <w:tmpl w:val="D2CC848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792" w:hanging="420"/>
      </w:pPr>
      <w:rPr>
        <w:rFonts w:ascii="Wingdings" w:hAnsi="Wingdings" w:hint="default"/>
      </w:rPr>
    </w:lvl>
    <w:lvl w:ilvl="2" w:tplc="0409000D" w:tentative="1">
      <w:start w:val="1"/>
      <w:numFmt w:val="bullet"/>
      <w:lvlText w:val=""/>
      <w:lvlJc w:val="left"/>
      <w:pPr>
        <w:ind w:left="1212" w:hanging="420"/>
      </w:pPr>
      <w:rPr>
        <w:rFonts w:ascii="Wingdings" w:hAnsi="Wingdings" w:hint="default"/>
      </w:rPr>
    </w:lvl>
    <w:lvl w:ilvl="3" w:tplc="04090001" w:tentative="1">
      <w:start w:val="1"/>
      <w:numFmt w:val="bullet"/>
      <w:lvlText w:val=""/>
      <w:lvlJc w:val="left"/>
      <w:pPr>
        <w:ind w:left="1632" w:hanging="420"/>
      </w:pPr>
      <w:rPr>
        <w:rFonts w:ascii="Wingdings" w:hAnsi="Wingdings" w:hint="default"/>
      </w:rPr>
    </w:lvl>
    <w:lvl w:ilvl="4" w:tplc="0409000B" w:tentative="1">
      <w:start w:val="1"/>
      <w:numFmt w:val="bullet"/>
      <w:lvlText w:val=""/>
      <w:lvlJc w:val="left"/>
      <w:pPr>
        <w:ind w:left="2052" w:hanging="420"/>
      </w:pPr>
      <w:rPr>
        <w:rFonts w:ascii="Wingdings" w:hAnsi="Wingdings" w:hint="default"/>
      </w:rPr>
    </w:lvl>
    <w:lvl w:ilvl="5" w:tplc="0409000D" w:tentative="1">
      <w:start w:val="1"/>
      <w:numFmt w:val="bullet"/>
      <w:lvlText w:val=""/>
      <w:lvlJc w:val="left"/>
      <w:pPr>
        <w:ind w:left="2472" w:hanging="420"/>
      </w:pPr>
      <w:rPr>
        <w:rFonts w:ascii="Wingdings" w:hAnsi="Wingdings" w:hint="default"/>
      </w:rPr>
    </w:lvl>
    <w:lvl w:ilvl="6" w:tplc="04090001" w:tentative="1">
      <w:start w:val="1"/>
      <w:numFmt w:val="bullet"/>
      <w:lvlText w:val=""/>
      <w:lvlJc w:val="left"/>
      <w:pPr>
        <w:ind w:left="2892" w:hanging="420"/>
      </w:pPr>
      <w:rPr>
        <w:rFonts w:ascii="Wingdings" w:hAnsi="Wingdings" w:hint="default"/>
      </w:rPr>
    </w:lvl>
    <w:lvl w:ilvl="7" w:tplc="0409000B" w:tentative="1">
      <w:start w:val="1"/>
      <w:numFmt w:val="bullet"/>
      <w:lvlText w:val=""/>
      <w:lvlJc w:val="left"/>
      <w:pPr>
        <w:ind w:left="3312" w:hanging="420"/>
      </w:pPr>
      <w:rPr>
        <w:rFonts w:ascii="Wingdings" w:hAnsi="Wingdings" w:hint="default"/>
      </w:rPr>
    </w:lvl>
    <w:lvl w:ilvl="8" w:tplc="0409000D" w:tentative="1">
      <w:start w:val="1"/>
      <w:numFmt w:val="bullet"/>
      <w:lvlText w:val=""/>
      <w:lvlJc w:val="left"/>
      <w:pPr>
        <w:ind w:left="3732" w:hanging="420"/>
      </w:pPr>
      <w:rPr>
        <w:rFonts w:ascii="Wingdings" w:hAnsi="Wingdings" w:hint="default"/>
      </w:rPr>
    </w:lvl>
  </w:abstractNum>
  <w:abstractNum w:abstractNumId="37" w15:restartNumberingAfterBreak="0">
    <w:nsid w:val="558D45D4"/>
    <w:multiLevelType w:val="hybridMultilevel"/>
    <w:tmpl w:val="B1BADF6C"/>
    <w:lvl w:ilvl="0" w:tplc="5EE284E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8015A3F"/>
    <w:multiLevelType w:val="multilevel"/>
    <w:tmpl w:val="2F6CB94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8156718"/>
    <w:multiLevelType w:val="hybridMultilevel"/>
    <w:tmpl w:val="A43E50FC"/>
    <w:lvl w:ilvl="0" w:tplc="13809320">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1FE0C29"/>
    <w:multiLevelType w:val="hybridMultilevel"/>
    <w:tmpl w:val="38FA2CEA"/>
    <w:lvl w:ilvl="0" w:tplc="D3AC09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CD75C7"/>
    <w:multiLevelType w:val="hybridMultilevel"/>
    <w:tmpl w:val="164E306E"/>
    <w:lvl w:ilvl="0" w:tplc="755821C6">
      <w:numFmt w:val="bullet"/>
      <w:lvlText w:val="-"/>
      <w:lvlJc w:val="left"/>
      <w:pPr>
        <w:ind w:left="408" w:hanging="360"/>
      </w:pPr>
      <w:rPr>
        <w:rFonts w:ascii="Times New Roman" w:eastAsia="MS Gothic" w:hAnsi="Times New Roman" w:cs="Times New Roman" w:hint="default"/>
      </w:rPr>
    </w:lvl>
    <w:lvl w:ilvl="1" w:tplc="0409000B" w:tentative="1">
      <w:start w:val="1"/>
      <w:numFmt w:val="bullet"/>
      <w:lvlText w:val=""/>
      <w:lvlJc w:val="left"/>
      <w:pPr>
        <w:ind w:left="888" w:hanging="420"/>
      </w:pPr>
      <w:rPr>
        <w:rFonts w:ascii="Wingdings" w:hAnsi="Wingdings" w:hint="default"/>
      </w:rPr>
    </w:lvl>
    <w:lvl w:ilvl="2" w:tplc="0409000D"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B" w:tentative="1">
      <w:start w:val="1"/>
      <w:numFmt w:val="bullet"/>
      <w:lvlText w:val=""/>
      <w:lvlJc w:val="left"/>
      <w:pPr>
        <w:ind w:left="2148" w:hanging="420"/>
      </w:pPr>
      <w:rPr>
        <w:rFonts w:ascii="Wingdings" w:hAnsi="Wingdings" w:hint="default"/>
      </w:rPr>
    </w:lvl>
    <w:lvl w:ilvl="5" w:tplc="0409000D"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B" w:tentative="1">
      <w:start w:val="1"/>
      <w:numFmt w:val="bullet"/>
      <w:lvlText w:val=""/>
      <w:lvlJc w:val="left"/>
      <w:pPr>
        <w:ind w:left="3408" w:hanging="420"/>
      </w:pPr>
      <w:rPr>
        <w:rFonts w:ascii="Wingdings" w:hAnsi="Wingdings" w:hint="default"/>
      </w:rPr>
    </w:lvl>
    <w:lvl w:ilvl="8" w:tplc="0409000D" w:tentative="1">
      <w:start w:val="1"/>
      <w:numFmt w:val="bullet"/>
      <w:lvlText w:val=""/>
      <w:lvlJc w:val="left"/>
      <w:pPr>
        <w:ind w:left="3828" w:hanging="420"/>
      </w:pPr>
      <w:rPr>
        <w:rFonts w:ascii="Wingdings" w:hAnsi="Wingdings" w:hint="default"/>
      </w:rPr>
    </w:lvl>
  </w:abstractNum>
  <w:abstractNum w:abstractNumId="49" w15:restartNumberingAfterBreak="0">
    <w:nsid w:val="705120E0"/>
    <w:multiLevelType w:val="hybridMultilevel"/>
    <w:tmpl w:val="E59EA2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4C02AE4"/>
    <w:multiLevelType w:val="hybridMultilevel"/>
    <w:tmpl w:val="1562A06A"/>
    <w:lvl w:ilvl="0" w:tplc="3A2867B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75966C9"/>
    <w:multiLevelType w:val="hybridMultilevel"/>
    <w:tmpl w:val="7F881D00"/>
    <w:lvl w:ilvl="0" w:tplc="4AC6DC5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6048C2"/>
    <w:multiLevelType w:val="hybridMultilevel"/>
    <w:tmpl w:val="062E900A"/>
    <w:lvl w:ilvl="0" w:tplc="04090001">
      <w:start w:val="1"/>
      <w:numFmt w:val="bullet"/>
      <w:lvlText w:val=""/>
      <w:lvlJc w:val="left"/>
      <w:pPr>
        <w:ind w:left="420" w:hanging="420"/>
      </w:pPr>
      <w:rPr>
        <w:rFonts w:ascii="Wingdings" w:hAnsi="Wingdings" w:hint="default"/>
      </w:rPr>
    </w:lvl>
    <w:lvl w:ilvl="1" w:tplc="77208DB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C6513EA"/>
    <w:multiLevelType w:val="hybridMultilevel"/>
    <w:tmpl w:val="510ED91E"/>
    <w:lvl w:ilvl="0" w:tplc="96DACDD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995BBC"/>
    <w:multiLevelType w:val="hybridMultilevel"/>
    <w:tmpl w:val="00505D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4"/>
  </w:num>
  <w:num w:numId="3">
    <w:abstractNumId w:val="20"/>
  </w:num>
  <w:num w:numId="4">
    <w:abstractNumId w:val="7"/>
  </w:num>
  <w:num w:numId="5">
    <w:abstractNumId w:val="54"/>
  </w:num>
  <w:num w:numId="6">
    <w:abstractNumId w:val="38"/>
  </w:num>
  <w:num w:numId="7">
    <w:abstractNumId w:val="45"/>
  </w:num>
  <w:num w:numId="8">
    <w:abstractNumId w:val="18"/>
  </w:num>
  <w:num w:numId="9">
    <w:abstractNumId w:val="5"/>
  </w:num>
  <w:num w:numId="10">
    <w:abstractNumId w:val="50"/>
  </w:num>
  <w:num w:numId="11">
    <w:abstractNumId w:val="22"/>
  </w:num>
  <w:num w:numId="12">
    <w:abstractNumId w:val="2"/>
  </w:num>
  <w:num w:numId="13">
    <w:abstractNumId w:val="46"/>
  </w:num>
  <w:num w:numId="14">
    <w:abstractNumId w:val="42"/>
  </w:num>
  <w:num w:numId="15">
    <w:abstractNumId w:val="35"/>
  </w:num>
  <w:num w:numId="16">
    <w:abstractNumId w:val="40"/>
  </w:num>
  <w:num w:numId="17">
    <w:abstractNumId w:val="1"/>
  </w:num>
  <w:num w:numId="18">
    <w:abstractNumId w:val="25"/>
  </w:num>
  <w:num w:numId="19">
    <w:abstractNumId w:val="41"/>
  </w:num>
  <w:num w:numId="20">
    <w:abstractNumId w:val="28"/>
  </w:num>
  <w:num w:numId="21">
    <w:abstractNumId w:val="8"/>
  </w:num>
  <w:num w:numId="22">
    <w:abstractNumId w:val="57"/>
  </w:num>
  <w:num w:numId="23">
    <w:abstractNumId w:val="37"/>
  </w:num>
  <w:num w:numId="24">
    <w:abstractNumId w:val="56"/>
  </w:num>
  <w:num w:numId="25">
    <w:abstractNumId w:val="12"/>
  </w:num>
  <w:num w:numId="26">
    <w:abstractNumId w:val="4"/>
  </w:num>
  <w:num w:numId="27">
    <w:abstractNumId w:val="58"/>
  </w:num>
  <w:num w:numId="28">
    <w:abstractNumId w:val="32"/>
  </w:num>
  <w:num w:numId="29">
    <w:abstractNumId w:val="29"/>
  </w:num>
  <w:num w:numId="30">
    <w:abstractNumId w:val="34"/>
  </w:num>
  <w:num w:numId="31">
    <w:abstractNumId w:val="52"/>
  </w:num>
  <w:num w:numId="32">
    <w:abstractNumId w:val="47"/>
  </w:num>
  <w:num w:numId="33">
    <w:abstractNumId w:val="27"/>
  </w:num>
  <w:num w:numId="34">
    <w:abstractNumId w:val="53"/>
  </w:num>
  <w:num w:numId="35">
    <w:abstractNumId w:val="21"/>
  </w:num>
  <w:num w:numId="36">
    <w:abstractNumId w:val="16"/>
  </w:num>
  <w:num w:numId="37">
    <w:abstractNumId w:val="13"/>
  </w:num>
  <w:num w:numId="38">
    <w:abstractNumId w:val="23"/>
  </w:num>
  <w:num w:numId="39">
    <w:abstractNumId w:val="31"/>
  </w:num>
  <w:num w:numId="40">
    <w:abstractNumId w:val="55"/>
  </w:num>
  <w:num w:numId="41">
    <w:abstractNumId w:val="43"/>
  </w:num>
  <w:num w:numId="42">
    <w:abstractNumId w:val="6"/>
  </w:num>
  <w:num w:numId="43">
    <w:abstractNumId w:val="48"/>
  </w:num>
  <w:num w:numId="44">
    <w:abstractNumId w:val="36"/>
  </w:num>
  <w:num w:numId="45">
    <w:abstractNumId w:val="24"/>
  </w:num>
  <w:num w:numId="46">
    <w:abstractNumId w:val="51"/>
  </w:num>
  <w:num w:numId="47">
    <w:abstractNumId w:val="11"/>
  </w:num>
  <w:num w:numId="48">
    <w:abstractNumId w:val="10"/>
  </w:num>
  <w:num w:numId="49">
    <w:abstractNumId w:val="3"/>
  </w:num>
  <w:num w:numId="50">
    <w:abstractNumId w:val="49"/>
  </w:num>
  <w:num w:numId="51">
    <w:abstractNumId w:val="19"/>
  </w:num>
  <w:num w:numId="52">
    <w:abstractNumId w:val="39"/>
  </w:num>
  <w:num w:numId="53">
    <w:abstractNumId w:val="26"/>
  </w:num>
  <w:num w:numId="54">
    <w:abstractNumId w:val="14"/>
  </w:num>
  <w:num w:numId="55">
    <w:abstractNumId w:val="17"/>
  </w:num>
  <w:num w:numId="56">
    <w:abstractNumId w:val="9"/>
  </w:num>
  <w:num w:numId="57">
    <w:abstractNumId w:val="15"/>
  </w:num>
  <w:num w:numId="58">
    <w:abstractNumId w:val="33"/>
  </w:num>
  <w:num w:numId="59">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3B9"/>
    <w:rsid w:val="000044B4"/>
    <w:rsid w:val="00004995"/>
    <w:rsid w:val="00004C7C"/>
    <w:rsid w:val="00004DDA"/>
    <w:rsid w:val="0000522B"/>
    <w:rsid w:val="0000530F"/>
    <w:rsid w:val="00005401"/>
    <w:rsid w:val="0000546F"/>
    <w:rsid w:val="00005B74"/>
    <w:rsid w:val="00005C60"/>
    <w:rsid w:val="0000600D"/>
    <w:rsid w:val="00006066"/>
    <w:rsid w:val="0000655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9"/>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E9A"/>
    <w:rsid w:val="0001734F"/>
    <w:rsid w:val="000173ED"/>
    <w:rsid w:val="00017929"/>
    <w:rsid w:val="00017C75"/>
    <w:rsid w:val="000207C3"/>
    <w:rsid w:val="000208F2"/>
    <w:rsid w:val="00020D76"/>
    <w:rsid w:val="00021469"/>
    <w:rsid w:val="00021545"/>
    <w:rsid w:val="000216F1"/>
    <w:rsid w:val="000219CD"/>
    <w:rsid w:val="00021AF7"/>
    <w:rsid w:val="000229DA"/>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4AB"/>
    <w:rsid w:val="00031738"/>
    <w:rsid w:val="000317C6"/>
    <w:rsid w:val="000319C0"/>
    <w:rsid w:val="00031A54"/>
    <w:rsid w:val="00031B8A"/>
    <w:rsid w:val="000322B6"/>
    <w:rsid w:val="00032415"/>
    <w:rsid w:val="00032526"/>
    <w:rsid w:val="000325D4"/>
    <w:rsid w:val="00032C61"/>
    <w:rsid w:val="00032E59"/>
    <w:rsid w:val="00033641"/>
    <w:rsid w:val="000339FC"/>
    <w:rsid w:val="00033AEC"/>
    <w:rsid w:val="00033E6D"/>
    <w:rsid w:val="00033F1B"/>
    <w:rsid w:val="000344C2"/>
    <w:rsid w:val="00034A93"/>
    <w:rsid w:val="00034DAA"/>
    <w:rsid w:val="00034E72"/>
    <w:rsid w:val="00035038"/>
    <w:rsid w:val="0003518B"/>
    <w:rsid w:val="00035722"/>
    <w:rsid w:val="00035725"/>
    <w:rsid w:val="00036917"/>
    <w:rsid w:val="000369AF"/>
    <w:rsid w:val="00036DA7"/>
    <w:rsid w:val="00036F2E"/>
    <w:rsid w:val="000373FB"/>
    <w:rsid w:val="00037847"/>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700"/>
    <w:rsid w:val="00043CE6"/>
    <w:rsid w:val="00043E91"/>
    <w:rsid w:val="000445C0"/>
    <w:rsid w:val="00044B96"/>
    <w:rsid w:val="00045994"/>
    <w:rsid w:val="00045E79"/>
    <w:rsid w:val="0004617F"/>
    <w:rsid w:val="0004620F"/>
    <w:rsid w:val="00046576"/>
    <w:rsid w:val="00046897"/>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AC9"/>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6C9"/>
    <w:rsid w:val="00064E2C"/>
    <w:rsid w:val="00064E44"/>
    <w:rsid w:val="00065379"/>
    <w:rsid w:val="00065E11"/>
    <w:rsid w:val="0006602B"/>
    <w:rsid w:val="000666D5"/>
    <w:rsid w:val="00066C0C"/>
    <w:rsid w:val="00066EA6"/>
    <w:rsid w:val="00066FD7"/>
    <w:rsid w:val="000671E0"/>
    <w:rsid w:val="00067AD3"/>
    <w:rsid w:val="00067B66"/>
    <w:rsid w:val="00067C0A"/>
    <w:rsid w:val="000701B4"/>
    <w:rsid w:val="00070323"/>
    <w:rsid w:val="000706B3"/>
    <w:rsid w:val="00070793"/>
    <w:rsid w:val="00070BD1"/>
    <w:rsid w:val="00070DCC"/>
    <w:rsid w:val="00070EF8"/>
    <w:rsid w:val="00070FB2"/>
    <w:rsid w:val="00071382"/>
    <w:rsid w:val="00071987"/>
    <w:rsid w:val="00071BE3"/>
    <w:rsid w:val="00071D02"/>
    <w:rsid w:val="00071D9C"/>
    <w:rsid w:val="0007253E"/>
    <w:rsid w:val="000725F2"/>
    <w:rsid w:val="00072998"/>
    <w:rsid w:val="00072BE4"/>
    <w:rsid w:val="00072D04"/>
    <w:rsid w:val="00072FFF"/>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9DE"/>
    <w:rsid w:val="00082A22"/>
    <w:rsid w:val="00082C00"/>
    <w:rsid w:val="00082E51"/>
    <w:rsid w:val="00083382"/>
    <w:rsid w:val="000834F3"/>
    <w:rsid w:val="0008390F"/>
    <w:rsid w:val="00083A43"/>
    <w:rsid w:val="00083DE3"/>
    <w:rsid w:val="000840C3"/>
    <w:rsid w:val="000848F9"/>
    <w:rsid w:val="00084B36"/>
    <w:rsid w:val="00084BB7"/>
    <w:rsid w:val="00084BBC"/>
    <w:rsid w:val="00084D46"/>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46"/>
    <w:rsid w:val="000921FC"/>
    <w:rsid w:val="00092268"/>
    <w:rsid w:val="00092A88"/>
    <w:rsid w:val="00092BE4"/>
    <w:rsid w:val="00092D77"/>
    <w:rsid w:val="000932EE"/>
    <w:rsid w:val="000938BD"/>
    <w:rsid w:val="00093955"/>
    <w:rsid w:val="00093C10"/>
    <w:rsid w:val="00093E83"/>
    <w:rsid w:val="00093EFE"/>
    <w:rsid w:val="00093F84"/>
    <w:rsid w:val="0009424D"/>
    <w:rsid w:val="000944E5"/>
    <w:rsid w:val="000945DA"/>
    <w:rsid w:val="00094631"/>
    <w:rsid w:val="00094903"/>
    <w:rsid w:val="0009490A"/>
    <w:rsid w:val="00094C72"/>
    <w:rsid w:val="00094CA2"/>
    <w:rsid w:val="00095181"/>
    <w:rsid w:val="0009523E"/>
    <w:rsid w:val="000956CC"/>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60"/>
    <w:rsid w:val="000A1FAE"/>
    <w:rsid w:val="000A22AF"/>
    <w:rsid w:val="000A2306"/>
    <w:rsid w:val="000A2589"/>
    <w:rsid w:val="000A2919"/>
    <w:rsid w:val="000A2C89"/>
    <w:rsid w:val="000A2E47"/>
    <w:rsid w:val="000A2FD3"/>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24D"/>
    <w:rsid w:val="000B244F"/>
    <w:rsid w:val="000B265B"/>
    <w:rsid w:val="000B2B16"/>
    <w:rsid w:val="000B3162"/>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0A4"/>
    <w:rsid w:val="000C21A2"/>
    <w:rsid w:val="000C259D"/>
    <w:rsid w:val="000C2B5C"/>
    <w:rsid w:val="000C2E07"/>
    <w:rsid w:val="000C3236"/>
    <w:rsid w:val="000C356E"/>
    <w:rsid w:val="000C37F8"/>
    <w:rsid w:val="000C3DF3"/>
    <w:rsid w:val="000C418C"/>
    <w:rsid w:val="000C43A5"/>
    <w:rsid w:val="000C4489"/>
    <w:rsid w:val="000C49BD"/>
    <w:rsid w:val="000C4A20"/>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56F"/>
    <w:rsid w:val="000D0F6A"/>
    <w:rsid w:val="000D11BF"/>
    <w:rsid w:val="000D1543"/>
    <w:rsid w:val="000D15AB"/>
    <w:rsid w:val="000D20FA"/>
    <w:rsid w:val="000D243E"/>
    <w:rsid w:val="000D26B1"/>
    <w:rsid w:val="000D2BBB"/>
    <w:rsid w:val="000D2D6A"/>
    <w:rsid w:val="000D2DC6"/>
    <w:rsid w:val="000D3567"/>
    <w:rsid w:val="000D3961"/>
    <w:rsid w:val="000D3C4A"/>
    <w:rsid w:val="000D3C58"/>
    <w:rsid w:val="000D4832"/>
    <w:rsid w:val="000D49EE"/>
    <w:rsid w:val="000D4E5A"/>
    <w:rsid w:val="000D4F4F"/>
    <w:rsid w:val="000D50C1"/>
    <w:rsid w:val="000D54AA"/>
    <w:rsid w:val="000D571C"/>
    <w:rsid w:val="000D5734"/>
    <w:rsid w:val="000D5A23"/>
    <w:rsid w:val="000D5DC4"/>
    <w:rsid w:val="000D6004"/>
    <w:rsid w:val="000D6509"/>
    <w:rsid w:val="000D6548"/>
    <w:rsid w:val="000D6AE6"/>
    <w:rsid w:val="000D6B81"/>
    <w:rsid w:val="000D6FD8"/>
    <w:rsid w:val="000D7D6C"/>
    <w:rsid w:val="000D7E41"/>
    <w:rsid w:val="000D7EAE"/>
    <w:rsid w:val="000E009E"/>
    <w:rsid w:val="000E0145"/>
    <w:rsid w:val="000E0529"/>
    <w:rsid w:val="000E056E"/>
    <w:rsid w:val="000E070C"/>
    <w:rsid w:val="000E0751"/>
    <w:rsid w:val="000E0762"/>
    <w:rsid w:val="000E0A17"/>
    <w:rsid w:val="000E1120"/>
    <w:rsid w:val="000E1B84"/>
    <w:rsid w:val="000E207F"/>
    <w:rsid w:val="000E2243"/>
    <w:rsid w:val="000E2538"/>
    <w:rsid w:val="000E263F"/>
    <w:rsid w:val="000E2F84"/>
    <w:rsid w:val="000E30E5"/>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B1B"/>
    <w:rsid w:val="000F1962"/>
    <w:rsid w:val="000F1C51"/>
    <w:rsid w:val="000F1EBD"/>
    <w:rsid w:val="000F1FA9"/>
    <w:rsid w:val="000F1FD3"/>
    <w:rsid w:val="000F256C"/>
    <w:rsid w:val="000F27F8"/>
    <w:rsid w:val="000F2C7F"/>
    <w:rsid w:val="000F2C9D"/>
    <w:rsid w:val="000F2E02"/>
    <w:rsid w:val="000F2E42"/>
    <w:rsid w:val="000F3221"/>
    <w:rsid w:val="000F336B"/>
    <w:rsid w:val="000F36A6"/>
    <w:rsid w:val="000F37BF"/>
    <w:rsid w:val="000F3A57"/>
    <w:rsid w:val="000F3F41"/>
    <w:rsid w:val="000F4501"/>
    <w:rsid w:val="000F45A0"/>
    <w:rsid w:val="000F4662"/>
    <w:rsid w:val="000F470C"/>
    <w:rsid w:val="000F4A86"/>
    <w:rsid w:val="000F4D77"/>
    <w:rsid w:val="000F4EFA"/>
    <w:rsid w:val="000F554C"/>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699"/>
    <w:rsid w:val="001048FC"/>
    <w:rsid w:val="00104AC6"/>
    <w:rsid w:val="00105BC6"/>
    <w:rsid w:val="00105E3E"/>
    <w:rsid w:val="001065FB"/>
    <w:rsid w:val="00106746"/>
    <w:rsid w:val="001067AF"/>
    <w:rsid w:val="00106A25"/>
    <w:rsid w:val="00106A3B"/>
    <w:rsid w:val="00106A97"/>
    <w:rsid w:val="00107259"/>
    <w:rsid w:val="0010732C"/>
    <w:rsid w:val="00107357"/>
    <w:rsid w:val="001073B8"/>
    <w:rsid w:val="00107726"/>
    <w:rsid w:val="0010789B"/>
    <w:rsid w:val="001078B7"/>
    <w:rsid w:val="00107934"/>
    <w:rsid w:val="00107C51"/>
    <w:rsid w:val="00110098"/>
    <w:rsid w:val="0011024A"/>
    <w:rsid w:val="00110808"/>
    <w:rsid w:val="001113E5"/>
    <w:rsid w:val="00111506"/>
    <w:rsid w:val="00111595"/>
    <w:rsid w:val="00111A25"/>
    <w:rsid w:val="00111B38"/>
    <w:rsid w:val="00111B99"/>
    <w:rsid w:val="00111DB2"/>
    <w:rsid w:val="001120E4"/>
    <w:rsid w:val="00112138"/>
    <w:rsid w:val="0011220C"/>
    <w:rsid w:val="001122B9"/>
    <w:rsid w:val="001125A4"/>
    <w:rsid w:val="00112926"/>
    <w:rsid w:val="00112BD9"/>
    <w:rsid w:val="001134D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465"/>
    <w:rsid w:val="00120630"/>
    <w:rsid w:val="00120A55"/>
    <w:rsid w:val="00120A5F"/>
    <w:rsid w:val="00122527"/>
    <w:rsid w:val="00122B65"/>
    <w:rsid w:val="00122B79"/>
    <w:rsid w:val="00123120"/>
    <w:rsid w:val="00123696"/>
    <w:rsid w:val="00123871"/>
    <w:rsid w:val="00123A36"/>
    <w:rsid w:val="00123AE5"/>
    <w:rsid w:val="00123AFF"/>
    <w:rsid w:val="0012405B"/>
    <w:rsid w:val="0012467C"/>
    <w:rsid w:val="001246B6"/>
    <w:rsid w:val="00124B11"/>
    <w:rsid w:val="00125670"/>
    <w:rsid w:val="001261AD"/>
    <w:rsid w:val="001264B5"/>
    <w:rsid w:val="00126811"/>
    <w:rsid w:val="00126879"/>
    <w:rsid w:val="0012757C"/>
    <w:rsid w:val="00127FE2"/>
    <w:rsid w:val="001302E3"/>
    <w:rsid w:val="0013073A"/>
    <w:rsid w:val="00130934"/>
    <w:rsid w:val="00131429"/>
    <w:rsid w:val="00131838"/>
    <w:rsid w:val="00131A24"/>
    <w:rsid w:val="00131D85"/>
    <w:rsid w:val="001321E2"/>
    <w:rsid w:val="001321FF"/>
    <w:rsid w:val="00132904"/>
    <w:rsid w:val="00132A43"/>
    <w:rsid w:val="00132B84"/>
    <w:rsid w:val="00132C75"/>
    <w:rsid w:val="00132CE9"/>
    <w:rsid w:val="001331DC"/>
    <w:rsid w:val="0013345D"/>
    <w:rsid w:val="0013376C"/>
    <w:rsid w:val="001338A9"/>
    <w:rsid w:val="001338CD"/>
    <w:rsid w:val="00133F70"/>
    <w:rsid w:val="001353C2"/>
    <w:rsid w:val="00135767"/>
    <w:rsid w:val="00135851"/>
    <w:rsid w:val="001359E4"/>
    <w:rsid w:val="00135B02"/>
    <w:rsid w:val="00135D80"/>
    <w:rsid w:val="00135E6F"/>
    <w:rsid w:val="00135E98"/>
    <w:rsid w:val="00135F39"/>
    <w:rsid w:val="00135F7A"/>
    <w:rsid w:val="00136322"/>
    <w:rsid w:val="00136378"/>
    <w:rsid w:val="00136483"/>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D8"/>
    <w:rsid w:val="001419E7"/>
    <w:rsid w:val="00141FB9"/>
    <w:rsid w:val="00142540"/>
    <w:rsid w:val="00142757"/>
    <w:rsid w:val="0014288A"/>
    <w:rsid w:val="00142D40"/>
    <w:rsid w:val="00142E78"/>
    <w:rsid w:val="001433A1"/>
    <w:rsid w:val="00143DBE"/>
    <w:rsid w:val="00144294"/>
    <w:rsid w:val="00144873"/>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A6"/>
    <w:rsid w:val="001542DB"/>
    <w:rsid w:val="0015439F"/>
    <w:rsid w:val="001545B1"/>
    <w:rsid w:val="001549D4"/>
    <w:rsid w:val="00154AD1"/>
    <w:rsid w:val="00154C6A"/>
    <w:rsid w:val="00154ECF"/>
    <w:rsid w:val="001551D0"/>
    <w:rsid w:val="00155242"/>
    <w:rsid w:val="001552DD"/>
    <w:rsid w:val="00155544"/>
    <w:rsid w:val="00155549"/>
    <w:rsid w:val="00155694"/>
    <w:rsid w:val="00155872"/>
    <w:rsid w:val="00155907"/>
    <w:rsid w:val="00155C25"/>
    <w:rsid w:val="00155D0F"/>
    <w:rsid w:val="0015608C"/>
    <w:rsid w:val="00156214"/>
    <w:rsid w:val="00157099"/>
    <w:rsid w:val="0015737C"/>
    <w:rsid w:val="00157421"/>
    <w:rsid w:val="00157426"/>
    <w:rsid w:val="00157535"/>
    <w:rsid w:val="0015784C"/>
    <w:rsid w:val="001578CE"/>
    <w:rsid w:val="0015795A"/>
    <w:rsid w:val="00157BA9"/>
    <w:rsid w:val="00157BEA"/>
    <w:rsid w:val="00157C8B"/>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12"/>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26B"/>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C0D"/>
    <w:rsid w:val="00175F7A"/>
    <w:rsid w:val="0017600C"/>
    <w:rsid w:val="0017609E"/>
    <w:rsid w:val="00176222"/>
    <w:rsid w:val="001762A9"/>
    <w:rsid w:val="00176393"/>
    <w:rsid w:val="001769E0"/>
    <w:rsid w:val="00176EA5"/>
    <w:rsid w:val="00176EF4"/>
    <w:rsid w:val="001770A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1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3B3"/>
    <w:rsid w:val="001914D1"/>
    <w:rsid w:val="00191569"/>
    <w:rsid w:val="00191698"/>
    <w:rsid w:val="00191CCE"/>
    <w:rsid w:val="00191E78"/>
    <w:rsid w:val="0019222C"/>
    <w:rsid w:val="001923ED"/>
    <w:rsid w:val="001925DC"/>
    <w:rsid w:val="001925F1"/>
    <w:rsid w:val="00192681"/>
    <w:rsid w:val="0019276B"/>
    <w:rsid w:val="00192850"/>
    <w:rsid w:val="0019294A"/>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0F68"/>
    <w:rsid w:val="001A130B"/>
    <w:rsid w:val="001A1427"/>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2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2CD"/>
    <w:rsid w:val="001B4373"/>
    <w:rsid w:val="001B446A"/>
    <w:rsid w:val="001B4A2F"/>
    <w:rsid w:val="001B4B43"/>
    <w:rsid w:val="001B4DAE"/>
    <w:rsid w:val="001B57EF"/>
    <w:rsid w:val="001B5974"/>
    <w:rsid w:val="001B5A8F"/>
    <w:rsid w:val="001B5B73"/>
    <w:rsid w:val="001B643E"/>
    <w:rsid w:val="001B65E6"/>
    <w:rsid w:val="001B6625"/>
    <w:rsid w:val="001B6F97"/>
    <w:rsid w:val="001B6FAA"/>
    <w:rsid w:val="001B703A"/>
    <w:rsid w:val="001B7187"/>
    <w:rsid w:val="001B71B9"/>
    <w:rsid w:val="001B722E"/>
    <w:rsid w:val="001B771F"/>
    <w:rsid w:val="001B775C"/>
    <w:rsid w:val="001C06AE"/>
    <w:rsid w:val="001C0992"/>
    <w:rsid w:val="001C0BA7"/>
    <w:rsid w:val="001C0FBD"/>
    <w:rsid w:val="001C148D"/>
    <w:rsid w:val="001C1607"/>
    <w:rsid w:val="001C16FD"/>
    <w:rsid w:val="001C1937"/>
    <w:rsid w:val="001C1A08"/>
    <w:rsid w:val="001C1BC1"/>
    <w:rsid w:val="001C1FE0"/>
    <w:rsid w:val="001C285B"/>
    <w:rsid w:val="001C2AB7"/>
    <w:rsid w:val="001C2ADC"/>
    <w:rsid w:val="001C2D37"/>
    <w:rsid w:val="001C380E"/>
    <w:rsid w:val="001C3870"/>
    <w:rsid w:val="001C38DF"/>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5E1"/>
    <w:rsid w:val="001D02E1"/>
    <w:rsid w:val="001D04CB"/>
    <w:rsid w:val="001D11CB"/>
    <w:rsid w:val="001D135C"/>
    <w:rsid w:val="001D1A10"/>
    <w:rsid w:val="001D1B2D"/>
    <w:rsid w:val="001D1B4D"/>
    <w:rsid w:val="001D1D55"/>
    <w:rsid w:val="001D260E"/>
    <w:rsid w:val="001D27C2"/>
    <w:rsid w:val="001D28C6"/>
    <w:rsid w:val="001D2919"/>
    <w:rsid w:val="001D2A61"/>
    <w:rsid w:val="001D2B86"/>
    <w:rsid w:val="001D30C2"/>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26F"/>
    <w:rsid w:val="001E1A59"/>
    <w:rsid w:val="001E1ACD"/>
    <w:rsid w:val="001E2AD4"/>
    <w:rsid w:val="001E3DB2"/>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7D7"/>
    <w:rsid w:val="001F59AC"/>
    <w:rsid w:val="001F5C0C"/>
    <w:rsid w:val="001F5EF6"/>
    <w:rsid w:val="001F605E"/>
    <w:rsid w:val="001F61AC"/>
    <w:rsid w:val="001F64A5"/>
    <w:rsid w:val="001F655A"/>
    <w:rsid w:val="001F67E2"/>
    <w:rsid w:val="001F687E"/>
    <w:rsid w:val="001F694E"/>
    <w:rsid w:val="001F6A3C"/>
    <w:rsid w:val="001F7468"/>
    <w:rsid w:val="001F7811"/>
    <w:rsid w:val="001F7C1E"/>
    <w:rsid w:val="00200717"/>
    <w:rsid w:val="002008B3"/>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281B"/>
    <w:rsid w:val="0021460B"/>
    <w:rsid w:val="0021506F"/>
    <w:rsid w:val="00215106"/>
    <w:rsid w:val="002154CD"/>
    <w:rsid w:val="002155C0"/>
    <w:rsid w:val="002155FA"/>
    <w:rsid w:val="00215643"/>
    <w:rsid w:val="0021564B"/>
    <w:rsid w:val="00215945"/>
    <w:rsid w:val="00215A03"/>
    <w:rsid w:val="0021680A"/>
    <w:rsid w:val="0021681A"/>
    <w:rsid w:val="00216A57"/>
    <w:rsid w:val="00216D30"/>
    <w:rsid w:val="00216E6E"/>
    <w:rsid w:val="002170E2"/>
    <w:rsid w:val="00217B9A"/>
    <w:rsid w:val="00217D09"/>
    <w:rsid w:val="00217E0D"/>
    <w:rsid w:val="00220533"/>
    <w:rsid w:val="002205B2"/>
    <w:rsid w:val="00221A81"/>
    <w:rsid w:val="0022207C"/>
    <w:rsid w:val="00222A2D"/>
    <w:rsid w:val="00223A0C"/>
    <w:rsid w:val="00224402"/>
    <w:rsid w:val="00224907"/>
    <w:rsid w:val="00224CCC"/>
    <w:rsid w:val="002252F2"/>
    <w:rsid w:val="0022678C"/>
    <w:rsid w:val="00226B0D"/>
    <w:rsid w:val="00226BB1"/>
    <w:rsid w:val="00226BF4"/>
    <w:rsid w:val="00227388"/>
    <w:rsid w:val="002273D4"/>
    <w:rsid w:val="00227736"/>
    <w:rsid w:val="002279F2"/>
    <w:rsid w:val="00227C51"/>
    <w:rsid w:val="00227FDC"/>
    <w:rsid w:val="0023003F"/>
    <w:rsid w:val="00230192"/>
    <w:rsid w:val="00230FD0"/>
    <w:rsid w:val="00231259"/>
    <w:rsid w:val="002318EF"/>
    <w:rsid w:val="00231BE1"/>
    <w:rsid w:val="00231D85"/>
    <w:rsid w:val="00231E77"/>
    <w:rsid w:val="00231E9A"/>
    <w:rsid w:val="002322F8"/>
    <w:rsid w:val="00232477"/>
    <w:rsid w:val="00232F33"/>
    <w:rsid w:val="00232FB9"/>
    <w:rsid w:val="00232FD4"/>
    <w:rsid w:val="002332EC"/>
    <w:rsid w:val="0023351B"/>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37F14"/>
    <w:rsid w:val="00240318"/>
    <w:rsid w:val="00240345"/>
    <w:rsid w:val="00240AB3"/>
    <w:rsid w:val="00240D9C"/>
    <w:rsid w:val="00240E6B"/>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80E"/>
    <w:rsid w:val="00245C48"/>
    <w:rsid w:val="00245E16"/>
    <w:rsid w:val="00246630"/>
    <w:rsid w:val="0024663E"/>
    <w:rsid w:val="00246BC3"/>
    <w:rsid w:val="00246CBE"/>
    <w:rsid w:val="00246E7C"/>
    <w:rsid w:val="00247478"/>
    <w:rsid w:val="00247712"/>
    <w:rsid w:val="00247BE8"/>
    <w:rsid w:val="00247D0B"/>
    <w:rsid w:val="002501EF"/>
    <w:rsid w:val="002507E8"/>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1BB"/>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6AD"/>
    <w:rsid w:val="002667ED"/>
    <w:rsid w:val="00266F8C"/>
    <w:rsid w:val="0026755C"/>
    <w:rsid w:val="00267F74"/>
    <w:rsid w:val="0027082D"/>
    <w:rsid w:val="00270C17"/>
    <w:rsid w:val="00270DCD"/>
    <w:rsid w:val="00270F7B"/>
    <w:rsid w:val="00271113"/>
    <w:rsid w:val="002717D9"/>
    <w:rsid w:val="002718B4"/>
    <w:rsid w:val="00271B16"/>
    <w:rsid w:val="002725AF"/>
    <w:rsid w:val="002732FF"/>
    <w:rsid w:val="00273760"/>
    <w:rsid w:val="00273903"/>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77B56"/>
    <w:rsid w:val="0028001E"/>
    <w:rsid w:val="0028052D"/>
    <w:rsid w:val="00280600"/>
    <w:rsid w:val="002806A4"/>
    <w:rsid w:val="002808E2"/>
    <w:rsid w:val="002808E4"/>
    <w:rsid w:val="002809EC"/>
    <w:rsid w:val="0028122E"/>
    <w:rsid w:val="00281845"/>
    <w:rsid w:val="00281925"/>
    <w:rsid w:val="00281F06"/>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2B1"/>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6F0"/>
    <w:rsid w:val="00297954"/>
    <w:rsid w:val="002A0193"/>
    <w:rsid w:val="002A037C"/>
    <w:rsid w:val="002A0F03"/>
    <w:rsid w:val="002A16ED"/>
    <w:rsid w:val="002A1A23"/>
    <w:rsid w:val="002A1B13"/>
    <w:rsid w:val="002A1C9F"/>
    <w:rsid w:val="002A25B1"/>
    <w:rsid w:val="002A268B"/>
    <w:rsid w:val="002A2CE3"/>
    <w:rsid w:val="002A2F34"/>
    <w:rsid w:val="002A3087"/>
    <w:rsid w:val="002A309B"/>
    <w:rsid w:val="002A3A48"/>
    <w:rsid w:val="002A3EAB"/>
    <w:rsid w:val="002A3ED8"/>
    <w:rsid w:val="002A3F6C"/>
    <w:rsid w:val="002A4172"/>
    <w:rsid w:val="002A422C"/>
    <w:rsid w:val="002A43E9"/>
    <w:rsid w:val="002A4402"/>
    <w:rsid w:val="002A4633"/>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00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BCA"/>
    <w:rsid w:val="002B3C18"/>
    <w:rsid w:val="002B3DC1"/>
    <w:rsid w:val="002B3E74"/>
    <w:rsid w:val="002B4423"/>
    <w:rsid w:val="002B465B"/>
    <w:rsid w:val="002B4772"/>
    <w:rsid w:val="002B4879"/>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F6D"/>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EF2"/>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DFB"/>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5FE9"/>
    <w:rsid w:val="002D61F0"/>
    <w:rsid w:val="002D637E"/>
    <w:rsid w:val="002D6725"/>
    <w:rsid w:val="002D6A2F"/>
    <w:rsid w:val="002D6D72"/>
    <w:rsid w:val="002D7290"/>
    <w:rsid w:val="002D7391"/>
    <w:rsid w:val="002D7510"/>
    <w:rsid w:val="002D75D9"/>
    <w:rsid w:val="002D77F1"/>
    <w:rsid w:val="002D7916"/>
    <w:rsid w:val="002D7D2C"/>
    <w:rsid w:val="002D7E37"/>
    <w:rsid w:val="002E018D"/>
    <w:rsid w:val="002E06A8"/>
    <w:rsid w:val="002E0AFA"/>
    <w:rsid w:val="002E0D33"/>
    <w:rsid w:val="002E12FC"/>
    <w:rsid w:val="002E1EB1"/>
    <w:rsid w:val="002E20A1"/>
    <w:rsid w:val="002E23F2"/>
    <w:rsid w:val="002E2813"/>
    <w:rsid w:val="002E297B"/>
    <w:rsid w:val="002E2ABD"/>
    <w:rsid w:val="002E2C71"/>
    <w:rsid w:val="002E33A5"/>
    <w:rsid w:val="002E3480"/>
    <w:rsid w:val="002E3AF8"/>
    <w:rsid w:val="002E47FB"/>
    <w:rsid w:val="002E48B5"/>
    <w:rsid w:val="002E4C5E"/>
    <w:rsid w:val="002E4FE8"/>
    <w:rsid w:val="002E508A"/>
    <w:rsid w:val="002E536A"/>
    <w:rsid w:val="002E56E8"/>
    <w:rsid w:val="002E5758"/>
    <w:rsid w:val="002E5A14"/>
    <w:rsid w:val="002E5BF8"/>
    <w:rsid w:val="002E5F67"/>
    <w:rsid w:val="002E648C"/>
    <w:rsid w:val="002E66A6"/>
    <w:rsid w:val="002E6755"/>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CA1"/>
    <w:rsid w:val="002F2E22"/>
    <w:rsid w:val="002F330D"/>
    <w:rsid w:val="002F33D1"/>
    <w:rsid w:val="002F3DD6"/>
    <w:rsid w:val="002F4541"/>
    <w:rsid w:val="002F4A7D"/>
    <w:rsid w:val="002F4AB3"/>
    <w:rsid w:val="002F4F05"/>
    <w:rsid w:val="002F4F8C"/>
    <w:rsid w:val="002F51D2"/>
    <w:rsid w:val="002F591D"/>
    <w:rsid w:val="002F5ABF"/>
    <w:rsid w:val="002F5B1E"/>
    <w:rsid w:val="002F6001"/>
    <w:rsid w:val="002F63DA"/>
    <w:rsid w:val="002F65D7"/>
    <w:rsid w:val="002F6B38"/>
    <w:rsid w:val="002F7955"/>
    <w:rsid w:val="003004D5"/>
    <w:rsid w:val="003008B4"/>
    <w:rsid w:val="00300D1B"/>
    <w:rsid w:val="00301A35"/>
    <w:rsid w:val="00301DA8"/>
    <w:rsid w:val="0030206B"/>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47"/>
    <w:rsid w:val="00305DF2"/>
    <w:rsid w:val="003072BE"/>
    <w:rsid w:val="003073D5"/>
    <w:rsid w:val="003075B3"/>
    <w:rsid w:val="003075D0"/>
    <w:rsid w:val="00307BCE"/>
    <w:rsid w:val="00310797"/>
    <w:rsid w:val="00310CB5"/>
    <w:rsid w:val="00311396"/>
    <w:rsid w:val="0031179F"/>
    <w:rsid w:val="0031183E"/>
    <w:rsid w:val="00311FDA"/>
    <w:rsid w:val="003122BF"/>
    <w:rsid w:val="003122E5"/>
    <w:rsid w:val="0031289A"/>
    <w:rsid w:val="00312A35"/>
    <w:rsid w:val="00312AF0"/>
    <w:rsid w:val="00312C11"/>
    <w:rsid w:val="003134A5"/>
    <w:rsid w:val="00313919"/>
    <w:rsid w:val="00313B61"/>
    <w:rsid w:val="00313E92"/>
    <w:rsid w:val="00314415"/>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2DD"/>
    <w:rsid w:val="00330417"/>
    <w:rsid w:val="00330749"/>
    <w:rsid w:val="00330F77"/>
    <w:rsid w:val="0033191F"/>
    <w:rsid w:val="00331C24"/>
    <w:rsid w:val="00331EFF"/>
    <w:rsid w:val="003321B2"/>
    <w:rsid w:val="00332667"/>
    <w:rsid w:val="0033290C"/>
    <w:rsid w:val="00332BCF"/>
    <w:rsid w:val="00333064"/>
    <w:rsid w:val="00333547"/>
    <w:rsid w:val="00333709"/>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200"/>
    <w:rsid w:val="003437C5"/>
    <w:rsid w:val="00343A6E"/>
    <w:rsid w:val="00343FD4"/>
    <w:rsid w:val="0034411D"/>
    <w:rsid w:val="00344149"/>
    <w:rsid w:val="003442F3"/>
    <w:rsid w:val="00344430"/>
    <w:rsid w:val="003446AA"/>
    <w:rsid w:val="00344939"/>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5BB"/>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05B5"/>
    <w:rsid w:val="0036073E"/>
    <w:rsid w:val="0036088C"/>
    <w:rsid w:val="00360D05"/>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BAC"/>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596"/>
    <w:rsid w:val="00374A8B"/>
    <w:rsid w:val="00374F49"/>
    <w:rsid w:val="003755A6"/>
    <w:rsid w:val="00375707"/>
    <w:rsid w:val="00375709"/>
    <w:rsid w:val="00375872"/>
    <w:rsid w:val="00376029"/>
    <w:rsid w:val="003760DD"/>
    <w:rsid w:val="00376123"/>
    <w:rsid w:val="0037676D"/>
    <w:rsid w:val="00376A26"/>
    <w:rsid w:val="00376F6F"/>
    <w:rsid w:val="00376FA8"/>
    <w:rsid w:val="0037742E"/>
    <w:rsid w:val="00377488"/>
    <w:rsid w:val="003775BE"/>
    <w:rsid w:val="00377F9D"/>
    <w:rsid w:val="00380327"/>
    <w:rsid w:val="00380463"/>
    <w:rsid w:val="003807EE"/>
    <w:rsid w:val="0038099F"/>
    <w:rsid w:val="00380C89"/>
    <w:rsid w:val="00380F4B"/>
    <w:rsid w:val="0038105E"/>
    <w:rsid w:val="003810E2"/>
    <w:rsid w:val="0038128B"/>
    <w:rsid w:val="00381558"/>
    <w:rsid w:val="003816E2"/>
    <w:rsid w:val="003817DE"/>
    <w:rsid w:val="00381A10"/>
    <w:rsid w:val="00381ABB"/>
    <w:rsid w:val="00381C7D"/>
    <w:rsid w:val="00381D2F"/>
    <w:rsid w:val="00381F11"/>
    <w:rsid w:val="00382089"/>
    <w:rsid w:val="00382996"/>
    <w:rsid w:val="00383E36"/>
    <w:rsid w:val="0038465F"/>
    <w:rsid w:val="003846AA"/>
    <w:rsid w:val="00384ABA"/>
    <w:rsid w:val="00384E03"/>
    <w:rsid w:val="00385B49"/>
    <w:rsid w:val="00385C0E"/>
    <w:rsid w:val="00385C2F"/>
    <w:rsid w:val="00386062"/>
    <w:rsid w:val="003860AA"/>
    <w:rsid w:val="00386457"/>
    <w:rsid w:val="00386D3B"/>
    <w:rsid w:val="00387320"/>
    <w:rsid w:val="003873B7"/>
    <w:rsid w:val="0038787C"/>
    <w:rsid w:val="00387E45"/>
    <w:rsid w:val="00387E8A"/>
    <w:rsid w:val="003904F0"/>
    <w:rsid w:val="003908F9"/>
    <w:rsid w:val="00390AFF"/>
    <w:rsid w:val="00390D0A"/>
    <w:rsid w:val="00390F0A"/>
    <w:rsid w:val="00390F69"/>
    <w:rsid w:val="00391265"/>
    <w:rsid w:val="00391327"/>
    <w:rsid w:val="0039158F"/>
    <w:rsid w:val="00391842"/>
    <w:rsid w:val="0039187C"/>
    <w:rsid w:val="003918DD"/>
    <w:rsid w:val="003918E5"/>
    <w:rsid w:val="00391DEE"/>
    <w:rsid w:val="0039210D"/>
    <w:rsid w:val="0039264B"/>
    <w:rsid w:val="00392FB5"/>
    <w:rsid w:val="0039396F"/>
    <w:rsid w:val="00393A2B"/>
    <w:rsid w:val="00393A83"/>
    <w:rsid w:val="00393B65"/>
    <w:rsid w:val="00393D2B"/>
    <w:rsid w:val="00393D9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1D78"/>
    <w:rsid w:val="003A22C4"/>
    <w:rsid w:val="003A2461"/>
    <w:rsid w:val="003A2867"/>
    <w:rsid w:val="003A286B"/>
    <w:rsid w:val="003A28D8"/>
    <w:rsid w:val="003A2B9D"/>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977"/>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4FC8"/>
    <w:rsid w:val="003B50CB"/>
    <w:rsid w:val="003B5534"/>
    <w:rsid w:val="003B560C"/>
    <w:rsid w:val="003B5A73"/>
    <w:rsid w:val="003B5BEE"/>
    <w:rsid w:val="003B60BB"/>
    <w:rsid w:val="003B64D9"/>
    <w:rsid w:val="003B6599"/>
    <w:rsid w:val="003B6DC9"/>
    <w:rsid w:val="003B6FC8"/>
    <w:rsid w:val="003B7431"/>
    <w:rsid w:val="003C000B"/>
    <w:rsid w:val="003C0DBD"/>
    <w:rsid w:val="003C0FCF"/>
    <w:rsid w:val="003C1058"/>
    <w:rsid w:val="003C10D7"/>
    <w:rsid w:val="003C1433"/>
    <w:rsid w:val="003C19CE"/>
    <w:rsid w:val="003C1C86"/>
    <w:rsid w:val="003C208F"/>
    <w:rsid w:val="003C22A3"/>
    <w:rsid w:val="003C23C5"/>
    <w:rsid w:val="003C2693"/>
    <w:rsid w:val="003C2D07"/>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47"/>
    <w:rsid w:val="003D159F"/>
    <w:rsid w:val="003D1B92"/>
    <w:rsid w:val="003D1BFA"/>
    <w:rsid w:val="003D1C8F"/>
    <w:rsid w:val="003D2077"/>
    <w:rsid w:val="003D2275"/>
    <w:rsid w:val="003D2333"/>
    <w:rsid w:val="003D293C"/>
    <w:rsid w:val="003D2E3C"/>
    <w:rsid w:val="003D2E7B"/>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AC9"/>
    <w:rsid w:val="003E2EDA"/>
    <w:rsid w:val="003E32B9"/>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62E"/>
    <w:rsid w:val="003F0885"/>
    <w:rsid w:val="003F098B"/>
    <w:rsid w:val="003F0A58"/>
    <w:rsid w:val="003F0E1A"/>
    <w:rsid w:val="003F0E72"/>
    <w:rsid w:val="003F0F4D"/>
    <w:rsid w:val="003F1432"/>
    <w:rsid w:val="003F1DB8"/>
    <w:rsid w:val="003F1E22"/>
    <w:rsid w:val="003F1E84"/>
    <w:rsid w:val="003F2059"/>
    <w:rsid w:val="003F265C"/>
    <w:rsid w:val="003F2742"/>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9B4"/>
    <w:rsid w:val="003F7A9E"/>
    <w:rsid w:val="003F7C29"/>
    <w:rsid w:val="003F7DDF"/>
    <w:rsid w:val="003F7EFA"/>
    <w:rsid w:val="00400EC3"/>
    <w:rsid w:val="00401701"/>
    <w:rsid w:val="0040179F"/>
    <w:rsid w:val="004017EE"/>
    <w:rsid w:val="0040183C"/>
    <w:rsid w:val="004019AA"/>
    <w:rsid w:val="004020C5"/>
    <w:rsid w:val="0040244D"/>
    <w:rsid w:val="004028A9"/>
    <w:rsid w:val="00402B48"/>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E62"/>
    <w:rsid w:val="00407FDF"/>
    <w:rsid w:val="004100A9"/>
    <w:rsid w:val="00410481"/>
    <w:rsid w:val="00410511"/>
    <w:rsid w:val="0041059D"/>
    <w:rsid w:val="0041064E"/>
    <w:rsid w:val="004108C9"/>
    <w:rsid w:val="00410BD0"/>
    <w:rsid w:val="00410C35"/>
    <w:rsid w:val="00410DEE"/>
    <w:rsid w:val="00410E1F"/>
    <w:rsid w:val="00411CF2"/>
    <w:rsid w:val="00411E93"/>
    <w:rsid w:val="00411EF6"/>
    <w:rsid w:val="00412316"/>
    <w:rsid w:val="0041251F"/>
    <w:rsid w:val="00412791"/>
    <w:rsid w:val="00412B61"/>
    <w:rsid w:val="004130BB"/>
    <w:rsid w:val="004136C5"/>
    <w:rsid w:val="00413CDA"/>
    <w:rsid w:val="004141A4"/>
    <w:rsid w:val="00414361"/>
    <w:rsid w:val="00414421"/>
    <w:rsid w:val="00414BB0"/>
    <w:rsid w:val="00414CD5"/>
    <w:rsid w:val="00414F8A"/>
    <w:rsid w:val="0041553F"/>
    <w:rsid w:val="00415545"/>
    <w:rsid w:val="004158F8"/>
    <w:rsid w:val="00416908"/>
    <w:rsid w:val="00416B38"/>
    <w:rsid w:val="0041733C"/>
    <w:rsid w:val="004173AB"/>
    <w:rsid w:val="004173DE"/>
    <w:rsid w:val="004177A2"/>
    <w:rsid w:val="00417996"/>
    <w:rsid w:val="00417CEE"/>
    <w:rsid w:val="004200A4"/>
    <w:rsid w:val="0042022F"/>
    <w:rsid w:val="00420BA7"/>
    <w:rsid w:val="00421524"/>
    <w:rsid w:val="0042167F"/>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BC"/>
    <w:rsid w:val="004243F4"/>
    <w:rsid w:val="00424842"/>
    <w:rsid w:val="004249EC"/>
    <w:rsid w:val="00424BB9"/>
    <w:rsid w:val="00425000"/>
    <w:rsid w:val="00425044"/>
    <w:rsid w:val="004254C1"/>
    <w:rsid w:val="00425538"/>
    <w:rsid w:val="00425783"/>
    <w:rsid w:val="00425925"/>
    <w:rsid w:val="00425D61"/>
    <w:rsid w:val="00425E04"/>
    <w:rsid w:val="00426011"/>
    <w:rsid w:val="0042602F"/>
    <w:rsid w:val="0042636E"/>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AC4"/>
    <w:rsid w:val="00431DDF"/>
    <w:rsid w:val="00431FC5"/>
    <w:rsid w:val="00432455"/>
    <w:rsid w:val="004326BF"/>
    <w:rsid w:val="0043284D"/>
    <w:rsid w:val="00432971"/>
    <w:rsid w:val="00432E0A"/>
    <w:rsid w:val="00433A22"/>
    <w:rsid w:val="004340CC"/>
    <w:rsid w:val="004340F5"/>
    <w:rsid w:val="004343FF"/>
    <w:rsid w:val="0043441C"/>
    <w:rsid w:val="0043447D"/>
    <w:rsid w:val="004345CF"/>
    <w:rsid w:val="00434782"/>
    <w:rsid w:val="004347E4"/>
    <w:rsid w:val="00435062"/>
    <w:rsid w:val="00435262"/>
    <w:rsid w:val="00435591"/>
    <w:rsid w:val="004355AD"/>
    <w:rsid w:val="0043587F"/>
    <w:rsid w:val="00435D6B"/>
    <w:rsid w:val="0043609F"/>
    <w:rsid w:val="0043612E"/>
    <w:rsid w:val="004363D6"/>
    <w:rsid w:val="0043641F"/>
    <w:rsid w:val="004364F2"/>
    <w:rsid w:val="00436572"/>
    <w:rsid w:val="004365AB"/>
    <w:rsid w:val="0043693E"/>
    <w:rsid w:val="004369DA"/>
    <w:rsid w:val="004369DD"/>
    <w:rsid w:val="00437122"/>
    <w:rsid w:val="0043729D"/>
    <w:rsid w:val="00437396"/>
    <w:rsid w:val="0043754F"/>
    <w:rsid w:val="0043785F"/>
    <w:rsid w:val="00437CF8"/>
    <w:rsid w:val="00440361"/>
    <w:rsid w:val="004403CC"/>
    <w:rsid w:val="004405CB"/>
    <w:rsid w:val="004405D4"/>
    <w:rsid w:val="004406DB"/>
    <w:rsid w:val="00440778"/>
    <w:rsid w:val="00440E94"/>
    <w:rsid w:val="00441223"/>
    <w:rsid w:val="00441324"/>
    <w:rsid w:val="00441351"/>
    <w:rsid w:val="004416F6"/>
    <w:rsid w:val="00441A74"/>
    <w:rsid w:val="00441C71"/>
    <w:rsid w:val="00441D9E"/>
    <w:rsid w:val="004428C7"/>
    <w:rsid w:val="00442AAE"/>
    <w:rsid w:val="00442E0F"/>
    <w:rsid w:val="0044313B"/>
    <w:rsid w:val="0044330C"/>
    <w:rsid w:val="00443356"/>
    <w:rsid w:val="00443B32"/>
    <w:rsid w:val="00443CD6"/>
    <w:rsid w:val="00443EEC"/>
    <w:rsid w:val="0044406B"/>
    <w:rsid w:val="0044450B"/>
    <w:rsid w:val="004449CD"/>
    <w:rsid w:val="00444AB9"/>
    <w:rsid w:val="0044567A"/>
    <w:rsid w:val="004456A4"/>
    <w:rsid w:val="00445846"/>
    <w:rsid w:val="0044651C"/>
    <w:rsid w:val="00446545"/>
    <w:rsid w:val="0044684B"/>
    <w:rsid w:val="004468E9"/>
    <w:rsid w:val="004474E5"/>
    <w:rsid w:val="00447791"/>
    <w:rsid w:val="00447C04"/>
    <w:rsid w:val="00450542"/>
    <w:rsid w:val="00450C13"/>
    <w:rsid w:val="00450EA8"/>
    <w:rsid w:val="00451147"/>
    <w:rsid w:val="00451638"/>
    <w:rsid w:val="004519FB"/>
    <w:rsid w:val="00451B9A"/>
    <w:rsid w:val="00452041"/>
    <w:rsid w:val="00452209"/>
    <w:rsid w:val="00452316"/>
    <w:rsid w:val="00453182"/>
    <w:rsid w:val="00453306"/>
    <w:rsid w:val="004537F5"/>
    <w:rsid w:val="00453C0B"/>
    <w:rsid w:val="00453D84"/>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CC8"/>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5C"/>
    <w:rsid w:val="00471055"/>
    <w:rsid w:val="0047196B"/>
    <w:rsid w:val="00471BCF"/>
    <w:rsid w:val="00471F99"/>
    <w:rsid w:val="0047227C"/>
    <w:rsid w:val="00472327"/>
    <w:rsid w:val="00472E74"/>
    <w:rsid w:val="004730D0"/>
    <w:rsid w:val="00473370"/>
    <w:rsid w:val="0047347B"/>
    <w:rsid w:val="00473891"/>
    <w:rsid w:val="00473A08"/>
    <w:rsid w:val="00473CBF"/>
    <w:rsid w:val="004743CC"/>
    <w:rsid w:val="00474694"/>
    <w:rsid w:val="00474979"/>
    <w:rsid w:val="00475023"/>
    <w:rsid w:val="0047546B"/>
    <w:rsid w:val="00475BA1"/>
    <w:rsid w:val="004760BF"/>
    <w:rsid w:val="00476F3E"/>
    <w:rsid w:val="00477691"/>
    <w:rsid w:val="004776C5"/>
    <w:rsid w:val="00477908"/>
    <w:rsid w:val="00477FDC"/>
    <w:rsid w:val="00480726"/>
    <w:rsid w:val="00480795"/>
    <w:rsid w:val="00480953"/>
    <w:rsid w:val="00480A00"/>
    <w:rsid w:val="004814A6"/>
    <w:rsid w:val="00481562"/>
    <w:rsid w:val="00481B48"/>
    <w:rsid w:val="00481D24"/>
    <w:rsid w:val="00481FC1"/>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13D"/>
    <w:rsid w:val="00487507"/>
    <w:rsid w:val="00487843"/>
    <w:rsid w:val="00487CFB"/>
    <w:rsid w:val="00487F4B"/>
    <w:rsid w:val="00490150"/>
    <w:rsid w:val="004902B6"/>
    <w:rsid w:val="00490747"/>
    <w:rsid w:val="00490AA3"/>
    <w:rsid w:val="00490FEE"/>
    <w:rsid w:val="00491266"/>
    <w:rsid w:val="00491799"/>
    <w:rsid w:val="004919E9"/>
    <w:rsid w:val="00491B93"/>
    <w:rsid w:val="00492998"/>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9D5"/>
    <w:rsid w:val="00495ADE"/>
    <w:rsid w:val="00496626"/>
    <w:rsid w:val="00496B54"/>
    <w:rsid w:val="00496C12"/>
    <w:rsid w:val="00496D1E"/>
    <w:rsid w:val="004975D6"/>
    <w:rsid w:val="00497A2F"/>
    <w:rsid w:val="00497D86"/>
    <w:rsid w:val="00497EDD"/>
    <w:rsid w:val="004A0754"/>
    <w:rsid w:val="004A0774"/>
    <w:rsid w:val="004A0CC0"/>
    <w:rsid w:val="004A0FAC"/>
    <w:rsid w:val="004A1201"/>
    <w:rsid w:val="004A146C"/>
    <w:rsid w:val="004A16E0"/>
    <w:rsid w:val="004A16FC"/>
    <w:rsid w:val="004A1A26"/>
    <w:rsid w:val="004A1D0B"/>
    <w:rsid w:val="004A1FC5"/>
    <w:rsid w:val="004A21E9"/>
    <w:rsid w:val="004A2530"/>
    <w:rsid w:val="004A2AC1"/>
    <w:rsid w:val="004A2BB2"/>
    <w:rsid w:val="004A2C32"/>
    <w:rsid w:val="004A2C94"/>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E2"/>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3A5"/>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CBF"/>
    <w:rsid w:val="004C1E30"/>
    <w:rsid w:val="004C1F24"/>
    <w:rsid w:val="004C2592"/>
    <w:rsid w:val="004C28C6"/>
    <w:rsid w:val="004C386B"/>
    <w:rsid w:val="004C3D75"/>
    <w:rsid w:val="004C3D98"/>
    <w:rsid w:val="004C414A"/>
    <w:rsid w:val="004C4247"/>
    <w:rsid w:val="004C460F"/>
    <w:rsid w:val="004C4FDC"/>
    <w:rsid w:val="004C5287"/>
    <w:rsid w:val="004C55D1"/>
    <w:rsid w:val="004C5615"/>
    <w:rsid w:val="004C5DE4"/>
    <w:rsid w:val="004C620E"/>
    <w:rsid w:val="004C666C"/>
    <w:rsid w:val="004C6A1D"/>
    <w:rsid w:val="004C6D03"/>
    <w:rsid w:val="004C6DAC"/>
    <w:rsid w:val="004C7321"/>
    <w:rsid w:val="004C7382"/>
    <w:rsid w:val="004C74E8"/>
    <w:rsid w:val="004C7740"/>
    <w:rsid w:val="004C7870"/>
    <w:rsid w:val="004C79AF"/>
    <w:rsid w:val="004C7AC7"/>
    <w:rsid w:val="004C7AFA"/>
    <w:rsid w:val="004C7DF0"/>
    <w:rsid w:val="004C7E20"/>
    <w:rsid w:val="004C7F1E"/>
    <w:rsid w:val="004C7FD6"/>
    <w:rsid w:val="004D0E3F"/>
    <w:rsid w:val="004D1688"/>
    <w:rsid w:val="004D1903"/>
    <w:rsid w:val="004D211C"/>
    <w:rsid w:val="004D228D"/>
    <w:rsid w:val="004D23CE"/>
    <w:rsid w:val="004D24DE"/>
    <w:rsid w:val="004D279C"/>
    <w:rsid w:val="004D2A1E"/>
    <w:rsid w:val="004D2E96"/>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B08"/>
    <w:rsid w:val="004D7C36"/>
    <w:rsid w:val="004E0150"/>
    <w:rsid w:val="004E0414"/>
    <w:rsid w:val="004E0488"/>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4C6C"/>
    <w:rsid w:val="004E4E40"/>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5A"/>
    <w:rsid w:val="004F26D5"/>
    <w:rsid w:val="004F2744"/>
    <w:rsid w:val="004F2C45"/>
    <w:rsid w:val="004F2CB5"/>
    <w:rsid w:val="004F3056"/>
    <w:rsid w:val="004F306C"/>
    <w:rsid w:val="004F3087"/>
    <w:rsid w:val="004F30F9"/>
    <w:rsid w:val="004F32A1"/>
    <w:rsid w:val="004F3538"/>
    <w:rsid w:val="004F3850"/>
    <w:rsid w:val="004F3CFB"/>
    <w:rsid w:val="004F40EF"/>
    <w:rsid w:val="004F41F1"/>
    <w:rsid w:val="004F4233"/>
    <w:rsid w:val="004F4A21"/>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4F7FBC"/>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599"/>
    <w:rsid w:val="00510E7B"/>
    <w:rsid w:val="00511411"/>
    <w:rsid w:val="0051181D"/>
    <w:rsid w:val="00511B5E"/>
    <w:rsid w:val="00511CEE"/>
    <w:rsid w:val="00511EC1"/>
    <w:rsid w:val="00511FFE"/>
    <w:rsid w:val="00512685"/>
    <w:rsid w:val="005127F2"/>
    <w:rsid w:val="00512969"/>
    <w:rsid w:val="00512C08"/>
    <w:rsid w:val="005134C1"/>
    <w:rsid w:val="005139F5"/>
    <w:rsid w:val="00513BC6"/>
    <w:rsid w:val="005141D2"/>
    <w:rsid w:val="00514885"/>
    <w:rsid w:val="00514AA9"/>
    <w:rsid w:val="00514B8A"/>
    <w:rsid w:val="00514C68"/>
    <w:rsid w:val="005157CC"/>
    <w:rsid w:val="005157F9"/>
    <w:rsid w:val="00516077"/>
    <w:rsid w:val="0051641E"/>
    <w:rsid w:val="0051661A"/>
    <w:rsid w:val="00516D44"/>
    <w:rsid w:val="00517278"/>
    <w:rsid w:val="00517900"/>
    <w:rsid w:val="00517A52"/>
    <w:rsid w:val="00520071"/>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700"/>
    <w:rsid w:val="00530A46"/>
    <w:rsid w:val="00530C0C"/>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A5B"/>
    <w:rsid w:val="00537C33"/>
    <w:rsid w:val="00537CD2"/>
    <w:rsid w:val="00537E8C"/>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B85"/>
    <w:rsid w:val="00546163"/>
    <w:rsid w:val="00546183"/>
    <w:rsid w:val="00546256"/>
    <w:rsid w:val="00546E2C"/>
    <w:rsid w:val="00546E6B"/>
    <w:rsid w:val="005471B1"/>
    <w:rsid w:val="00547452"/>
    <w:rsid w:val="00547902"/>
    <w:rsid w:val="00547BD0"/>
    <w:rsid w:val="00547E27"/>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1F"/>
    <w:rsid w:val="00553A29"/>
    <w:rsid w:val="00553D48"/>
    <w:rsid w:val="005541B3"/>
    <w:rsid w:val="0055426A"/>
    <w:rsid w:val="0055427B"/>
    <w:rsid w:val="00554298"/>
    <w:rsid w:val="005545D2"/>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7F"/>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C6"/>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4"/>
    <w:rsid w:val="00576A3C"/>
    <w:rsid w:val="00576AB1"/>
    <w:rsid w:val="00576B84"/>
    <w:rsid w:val="00576C0F"/>
    <w:rsid w:val="00576E4B"/>
    <w:rsid w:val="00577381"/>
    <w:rsid w:val="0057761D"/>
    <w:rsid w:val="00577F17"/>
    <w:rsid w:val="00580674"/>
    <w:rsid w:val="00580B9C"/>
    <w:rsid w:val="00580CF6"/>
    <w:rsid w:val="00581440"/>
    <w:rsid w:val="005816EB"/>
    <w:rsid w:val="005819D6"/>
    <w:rsid w:val="00581B96"/>
    <w:rsid w:val="00581C17"/>
    <w:rsid w:val="00581D34"/>
    <w:rsid w:val="00581FA5"/>
    <w:rsid w:val="00582394"/>
    <w:rsid w:val="005828D0"/>
    <w:rsid w:val="005831D1"/>
    <w:rsid w:val="005831F3"/>
    <w:rsid w:val="00583201"/>
    <w:rsid w:val="00583211"/>
    <w:rsid w:val="00583DAC"/>
    <w:rsid w:val="00583DC6"/>
    <w:rsid w:val="0058412F"/>
    <w:rsid w:val="005847EE"/>
    <w:rsid w:val="00584905"/>
    <w:rsid w:val="005849CD"/>
    <w:rsid w:val="00584A4D"/>
    <w:rsid w:val="00584B23"/>
    <w:rsid w:val="00584B85"/>
    <w:rsid w:val="00585798"/>
    <w:rsid w:val="00585957"/>
    <w:rsid w:val="00585C57"/>
    <w:rsid w:val="0058620C"/>
    <w:rsid w:val="00586B37"/>
    <w:rsid w:val="00587854"/>
    <w:rsid w:val="00587AE4"/>
    <w:rsid w:val="005900AA"/>
    <w:rsid w:val="00590136"/>
    <w:rsid w:val="005904F1"/>
    <w:rsid w:val="00590634"/>
    <w:rsid w:val="00590E98"/>
    <w:rsid w:val="00591153"/>
    <w:rsid w:val="0059119C"/>
    <w:rsid w:val="0059119E"/>
    <w:rsid w:val="00591790"/>
    <w:rsid w:val="0059194E"/>
    <w:rsid w:val="00591D30"/>
    <w:rsid w:val="0059240A"/>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4C7"/>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03D"/>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4CF9"/>
    <w:rsid w:val="005B5288"/>
    <w:rsid w:val="005B5354"/>
    <w:rsid w:val="005B5879"/>
    <w:rsid w:val="005B5BAC"/>
    <w:rsid w:val="005B695E"/>
    <w:rsid w:val="005B69BE"/>
    <w:rsid w:val="005B6BFF"/>
    <w:rsid w:val="005B6CB2"/>
    <w:rsid w:val="005B6CF7"/>
    <w:rsid w:val="005B7955"/>
    <w:rsid w:val="005B7A13"/>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9D1"/>
    <w:rsid w:val="005C3AC3"/>
    <w:rsid w:val="005C3CAF"/>
    <w:rsid w:val="005C40FE"/>
    <w:rsid w:val="005C43CB"/>
    <w:rsid w:val="005C440F"/>
    <w:rsid w:val="005C4776"/>
    <w:rsid w:val="005C4B96"/>
    <w:rsid w:val="005C4F45"/>
    <w:rsid w:val="005C509C"/>
    <w:rsid w:val="005C50D3"/>
    <w:rsid w:val="005C50E3"/>
    <w:rsid w:val="005C51A8"/>
    <w:rsid w:val="005C5355"/>
    <w:rsid w:val="005C55AF"/>
    <w:rsid w:val="005C65B5"/>
    <w:rsid w:val="005C6883"/>
    <w:rsid w:val="005C6950"/>
    <w:rsid w:val="005C6AD0"/>
    <w:rsid w:val="005C6DE3"/>
    <w:rsid w:val="005C6ED9"/>
    <w:rsid w:val="005C6FB2"/>
    <w:rsid w:val="005C70B0"/>
    <w:rsid w:val="005C711E"/>
    <w:rsid w:val="005C72BF"/>
    <w:rsid w:val="005C754F"/>
    <w:rsid w:val="005C7599"/>
    <w:rsid w:val="005C78D4"/>
    <w:rsid w:val="005C7AE8"/>
    <w:rsid w:val="005C7DEB"/>
    <w:rsid w:val="005C7F08"/>
    <w:rsid w:val="005D02BD"/>
    <w:rsid w:val="005D0411"/>
    <w:rsid w:val="005D13D3"/>
    <w:rsid w:val="005D1597"/>
    <w:rsid w:val="005D1638"/>
    <w:rsid w:val="005D17A3"/>
    <w:rsid w:val="005D1A32"/>
    <w:rsid w:val="005D1D42"/>
    <w:rsid w:val="005D1EE5"/>
    <w:rsid w:val="005D224D"/>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382"/>
    <w:rsid w:val="005D6A0A"/>
    <w:rsid w:val="005D6A37"/>
    <w:rsid w:val="005D6B61"/>
    <w:rsid w:val="005D79AA"/>
    <w:rsid w:val="005E09B0"/>
    <w:rsid w:val="005E0B50"/>
    <w:rsid w:val="005E0F80"/>
    <w:rsid w:val="005E111A"/>
    <w:rsid w:val="005E140E"/>
    <w:rsid w:val="005E16FF"/>
    <w:rsid w:val="005E1D1F"/>
    <w:rsid w:val="005E1F31"/>
    <w:rsid w:val="005E2517"/>
    <w:rsid w:val="005E258D"/>
    <w:rsid w:val="005E279A"/>
    <w:rsid w:val="005E299F"/>
    <w:rsid w:val="005E2A24"/>
    <w:rsid w:val="005E2D1D"/>
    <w:rsid w:val="005E35CB"/>
    <w:rsid w:val="005E36D0"/>
    <w:rsid w:val="005E3763"/>
    <w:rsid w:val="005E3862"/>
    <w:rsid w:val="005E3CAA"/>
    <w:rsid w:val="005E4024"/>
    <w:rsid w:val="005E4185"/>
    <w:rsid w:val="005E4192"/>
    <w:rsid w:val="005E42A2"/>
    <w:rsid w:val="005E4589"/>
    <w:rsid w:val="005E4C23"/>
    <w:rsid w:val="005E4E3F"/>
    <w:rsid w:val="005E4FD3"/>
    <w:rsid w:val="005E562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AB"/>
    <w:rsid w:val="005F13DA"/>
    <w:rsid w:val="005F1A0E"/>
    <w:rsid w:val="005F1AAA"/>
    <w:rsid w:val="005F1E27"/>
    <w:rsid w:val="005F2063"/>
    <w:rsid w:val="005F275F"/>
    <w:rsid w:val="005F293D"/>
    <w:rsid w:val="005F2942"/>
    <w:rsid w:val="005F2A0F"/>
    <w:rsid w:val="005F2E08"/>
    <w:rsid w:val="005F3806"/>
    <w:rsid w:val="005F3BB8"/>
    <w:rsid w:val="005F3C5D"/>
    <w:rsid w:val="005F3D64"/>
    <w:rsid w:val="005F3D68"/>
    <w:rsid w:val="005F4071"/>
    <w:rsid w:val="005F46D9"/>
    <w:rsid w:val="005F4864"/>
    <w:rsid w:val="005F4C39"/>
    <w:rsid w:val="005F4D25"/>
    <w:rsid w:val="005F4F35"/>
    <w:rsid w:val="005F5032"/>
    <w:rsid w:val="005F50F6"/>
    <w:rsid w:val="005F5A9C"/>
    <w:rsid w:val="005F5B42"/>
    <w:rsid w:val="005F61D8"/>
    <w:rsid w:val="005F6356"/>
    <w:rsid w:val="005F63CE"/>
    <w:rsid w:val="005F64A2"/>
    <w:rsid w:val="005F6793"/>
    <w:rsid w:val="005F687D"/>
    <w:rsid w:val="005F6A6E"/>
    <w:rsid w:val="005F6BAA"/>
    <w:rsid w:val="005F6C64"/>
    <w:rsid w:val="005F748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B3D"/>
    <w:rsid w:val="00613FB2"/>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4A1"/>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0B2"/>
    <w:rsid w:val="006431DF"/>
    <w:rsid w:val="006439BD"/>
    <w:rsid w:val="00643A89"/>
    <w:rsid w:val="006440E1"/>
    <w:rsid w:val="00644379"/>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2C"/>
    <w:rsid w:val="00651C3B"/>
    <w:rsid w:val="00651E7C"/>
    <w:rsid w:val="00651FD3"/>
    <w:rsid w:val="0065210E"/>
    <w:rsid w:val="006525E6"/>
    <w:rsid w:val="00652613"/>
    <w:rsid w:val="00652671"/>
    <w:rsid w:val="006529BF"/>
    <w:rsid w:val="00652D50"/>
    <w:rsid w:val="0065317C"/>
    <w:rsid w:val="006531CD"/>
    <w:rsid w:val="00653545"/>
    <w:rsid w:val="0065364B"/>
    <w:rsid w:val="006537BD"/>
    <w:rsid w:val="006537CB"/>
    <w:rsid w:val="00653AD8"/>
    <w:rsid w:val="00654A5C"/>
    <w:rsid w:val="00654C51"/>
    <w:rsid w:val="00654E59"/>
    <w:rsid w:val="006551BD"/>
    <w:rsid w:val="00655621"/>
    <w:rsid w:val="00655645"/>
    <w:rsid w:val="00655A53"/>
    <w:rsid w:val="00656031"/>
    <w:rsid w:val="006560AB"/>
    <w:rsid w:val="006562A8"/>
    <w:rsid w:val="006562CB"/>
    <w:rsid w:val="00656DCD"/>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23C"/>
    <w:rsid w:val="006645DA"/>
    <w:rsid w:val="00664922"/>
    <w:rsid w:val="00664D51"/>
    <w:rsid w:val="00665ABF"/>
    <w:rsid w:val="00665B5B"/>
    <w:rsid w:val="00666C33"/>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70D"/>
    <w:rsid w:val="00674F3B"/>
    <w:rsid w:val="00675064"/>
    <w:rsid w:val="0067525E"/>
    <w:rsid w:val="006753C3"/>
    <w:rsid w:val="006754F5"/>
    <w:rsid w:val="00676034"/>
    <w:rsid w:val="00676554"/>
    <w:rsid w:val="006766DA"/>
    <w:rsid w:val="00676BD1"/>
    <w:rsid w:val="006770D5"/>
    <w:rsid w:val="00677217"/>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862"/>
    <w:rsid w:val="00684CE2"/>
    <w:rsid w:val="00685534"/>
    <w:rsid w:val="00685560"/>
    <w:rsid w:val="006858D4"/>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7FB"/>
    <w:rsid w:val="00691894"/>
    <w:rsid w:val="00691A15"/>
    <w:rsid w:val="00691FCC"/>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51"/>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C4"/>
    <w:rsid w:val="006A27DB"/>
    <w:rsid w:val="006A2F0F"/>
    <w:rsid w:val="006A3162"/>
    <w:rsid w:val="006A3193"/>
    <w:rsid w:val="006A3379"/>
    <w:rsid w:val="006A34EF"/>
    <w:rsid w:val="006A35AE"/>
    <w:rsid w:val="006A3733"/>
    <w:rsid w:val="006A3862"/>
    <w:rsid w:val="006A3A6A"/>
    <w:rsid w:val="006A3E83"/>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A7E46"/>
    <w:rsid w:val="006A7E85"/>
    <w:rsid w:val="006B05F7"/>
    <w:rsid w:val="006B0634"/>
    <w:rsid w:val="006B08E9"/>
    <w:rsid w:val="006B09DD"/>
    <w:rsid w:val="006B0D1A"/>
    <w:rsid w:val="006B0EDA"/>
    <w:rsid w:val="006B1172"/>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8A1"/>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953"/>
    <w:rsid w:val="006C30CF"/>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643"/>
    <w:rsid w:val="006C6A3B"/>
    <w:rsid w:val="006C6A7B"/>
    <w:rsid w:val="006C76B3"/>
    <w:rsid w:val="006C79BF"/>
    <w:rsid w:val="006C7B6C"/>
    <w:rsid w:val="006D02B9"/>
    <w:rsid w:val="006D02BC"/>
    <w:rsid w:val="006D0477"/>
    <w:rsid w:val="006D04B6"/>
    <w:rsid w:val="006D06EE"/>
    <w:rsid w:val="006D0CD4"/>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10"/>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8D0"/>
    <w:rsid w:val="006E4CC3"/>
    <w:rsid w:val="006E4F12"/>
    <w:rsid w:val="006E551F"/>
    <w:rsid w:val="006E562A"/>
    <w:rsid w:val="006E6188"/>
    <w:rsid w:val="006E704E"/>
    <w:rsid w:val="006E7050"/>
    <w:rsid w:val="006E75B7"/>
    <w:rsid w:val="006F024D"/>
    <w:rsid w:val="006F02FB"/>
    <w:rsid w:val="006F0B0C"/>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026"/>
    <w:rsid w:val="006F623A"/>
    <w:rsid w:val="006F6282"/>
    <w:rsid w:val="006F66AF"/>
    <w:rsid w:val="006F6B00"/>
    <w:rsid w:val="006F70D3"/>
    <w:rsid w:val="006F71FF"/>
    <w:rsid w:val="006F771A"/>
    <w:rsid w:val="006F7C7D"/>
    <w:rsid w:val="006F7D1F"/>
    <w:rsid w:val="006F7EA0"/>
    <w:rsid w:val="007002FD"/>
    <w:rsid w:val="007003EA"/>
    <w:rsid w:val="00700404"/>
    <w:rsid w:val="00700B12"/>
    <w:rsid w:val="00700CBF"/>
    <w:rsid w:val="007010E8"/>
    <w:rsid w:val="00701BA9"/>
    <w:rsid w:val="00701EBC"/>
    <w:rsid w:val="00702877"/>
    <w:rsid w:val="00703368"/>
    <w:rsid w:val="00703922"/>
    <w:rsid w:val="00703932"/>
    <w:rsid w:val="00703D27"/>
    <w:rsid w:val="00704590"/>
    <w:rsid w:val="00704A70"/>
    <w:rsid w:val="00704D4A"/>
    <w:rsid w:val="00705813"/>
    <w:rsid w:val="00705A46"/>
    <w:rsid w:val="00705C9C"/>
    <w:rsid w:val="00705CB5"/>
    <w:rsid w:val="007063E1"/>
    <w:rsid w:val="007066AC"/>
    <w:rsid w:val="00706741"/>
    <w:rsid w:val="00707034"/>
    <w:rsid w:val="0070756B"/>
    <w:rsid w:val="00707583"/>
    <w:rsid w:val="0070793C"/>
    <w:rsid w:val="007079BA"/>
    <w:rsid w:val="00707A88"/>
    <w:rsid w:val="00707D6D"/>
    <w:rsid w:val="0071045B"/>
    <w:rsid w:val="0071051B"/>
    <w:rsid w:val="00710559"/>
    <w:rsid w:val="007105C8"/>
    <w:rsid w:val="00710655"/>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AB0"/>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8C5"/>
    <w:rsid w:val="0072496E"/>
    <w:rsid w:val="00724A83"/>
    <w:rsid w:val="00724C01"/>
    <w:rsid w:val="007255AE"/>
    <w:rsid w:val="0072561F"/>
    <w:rsid w:val="00725639"/>
    <w:rsid w:val="007256F4"/>
    <w:rsid w:val="0072598C"/>
    <w:rsid w:val="00725D55"/>
    <w:rsid w:val="00725EC4"/>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C0B"/>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073"/>
    <w:rsid w:val="0075239A"/>
    <w:rsid w:val="0075271B"/>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3D2"/>
    <w:rsid w:val="00760573"/>
    <w:rsid w:val="0076057F"/>
    <w:rsid w:val="007605B5"/>
    <w:rsid w:val="00760701"/>
    <w:rsid w:val="00760A0D"/>
    <w:rsid w:val="00760D12"/>
    <w:rsid w:val="007610F5"/>
    <w:rsid w:val="007613EE"/>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5F3D"/>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1A9"/>
    <w:rsid w:val="00773366"/>
    <w:rsid w:val="00773385"/>
    <w:rsid w:val="007735EB"/>
    <w:rsid w:val="0077377F"/>
    <w:rsid w:val="00774365"/>
    <w:rsid w:val="007748CB"/>
    <w:rsid w:val="00774AB4"/>
    <w:rsid w:val="007755C6"/>
    <w:rsid w:val="00775838"/>
    <w:rsid w:val="007765E2"/>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1EF0"/>
    <w:rsid w:val="0078200F"/>
    <w:rsid w:val="0078225A"/>
    <w:rsid w:val="0078255E"/>
    <w:rsid w:val="00782D8D"/>
    <w:rsid w:val="00783631"/>
    <w:rsid w:val="00784276"/>
    <w:rsid w:val="007842E5"/>
    <w:rsid w:val="00784318"/>
    <w:rsid w:val="007847D8"/>
    <w:rsid w:val="00784896"/>
    <w:rsid w:val="007848A0"/>
    <w:rsid w:val="00784BEF"/>
    <w:rsid w:val="00784D70"/>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109"/>
    <w:rsid w:val="0079771F"/>
    <w:rsid w:val="0079782C"/>
    <w:rsid w:val="007A0661"/>
    <w:rsid w:val="007A0903"/>
    <w:rsid w:val="007A0AA3"/>
    <w:rsid w:val="007A11E8"/>
    <w:rsid w:val="007A15DC"/>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6B"/>
    <w:rsid w:val="007B4E87"/>
    <w:rsid w:val="007B4F25"/>
    <w:rsid w:val="007B4F65"/>
    <w:rsid w:val="007B4F7F"/>
    <w:rsid w:val="007B5073"/>
    <w:rsid w:val="007B5403"/>
    <w:rsid w:val="007B5437"/>
    <w:rsid w:val="007B5E4C"/>
    <w:rsid w:val="007B6077"/>
    <w:rsid w:val="007B6695"/>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19"/>
    <w:rsid w:val="007C4053"/>
    <w:rsid w:val="007C4449"/>
    <w:rsid w:val="007C44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024"/>
    <w:rsid w:val="007E0189"/>
    <w:rsid w:val="007E04DD"/>
    <w:rsid w:val="007E0EF6"/>
    <w:rsid w:val="007E0FD7"/>
    <w:rsid w:val="007E1868"/>
    <w:rsid w:val="007E1B0B"/>
    <w:rsid w:val="007E21A0"/>
    <w:rsid w:val="007E24DF"/>
    <w:rsid w:val="007E27C2"/>
    <w:rsid w:val="007E27CC"/>
    <w:rsid w:val="007E298B"/>
    <w:rsid w:val="007E29D6"/>
    <w:rsid w:val="007E2B23"/>
    <w:rsid w:val="007E2F31"/>
    <w:rsid w:val="007E336B"/>
    <w:rsid w:val="007E36B6"/>
    <w:rsid w:val="007E3A27"/>
    <w:rsid w:val="007E3A62"/>
    <w:rsid w:val="007E3C06"/>
    <w:rsid w:val="007E3DBB"/>
    <w:rsid w:val="007E466D"/>
    <w:rsid w:val="007E498B"/>
    <w:rsid w:val="007E49B5"/>
    <w:rsid w:val="007E4B39"/>
    <w:rsid w:val="007E4D2A"/>
    <w:rsid w:val="007E4EF5"/>
    <w:rsid w:val="007E50C5"/>
    <w:rsid w:val="007E5171"/>
    <w:rsid w:val="007E51D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20D"/>
    <w:rsid w:val="007F15C8"/>
    <w:rsid w:val="007F1909"/>
    <w:rsid w:val="007F1CBA"/>
    <w:rsid w:val="007F1E83"/>
    <w:rsid w:val="007F246D"/>
    <w:rsid w:val="007F2A38"/>
    <w:rsid w:val="007F2CA8"/>
    <w:rsid w:val="007F3170"/>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83C"/>
    <w:rsid w:val="00802A22"/>
    <w:rsid w:val="00802B64"/>
    <w:rsid w:val="00802D90"/>
    <w:rsid w:val="00802E28"/>
    <w:rsid w:val="008032C8"/>
    <w:rsid w:val="008039C0"/>
    <w:rsid w:val="008045EF"/>
    <w:rsid w:val="00804A63"/>
    <w:rsid w:val="00804DCC"/>
    <w:rsid w:val="00804E53"/>
    <w:rsid w:val="0080515C"/>
    <w:rsid w:val="008055D6"/>
    <w:rsid w:val="00805661"/>
    <w:rsid w:val="008056C4"/>
    <w:rsid w:val="00805700"/>
    <w:rsid w:val="0080671D"/>
    <w:rsid w:val="00806B5C"/>
    <w:rsid w:val="00806F31"/>
    <w:rsid w:val="00807172"/>
    <w:rsid w:val="008074AB"/>
    <w:rsid w:val="00807709"/>
    <w:rsid w:val="00807BB5"/>
    <w:rsid w:val="00807DEB"/>
    <w:rsid w:val="00810309"/>
    <w:rsid w:val="008104AE"/>
    <w:rsid w:val="0081088A"/>
    <w:rsid w:val="008108C4"/>
    <w:rsid w:val="008108C6"/>
    <w:rsid w:val="00810931"/>
    <w:rsid w:val="00810BEA"/>
    <w:rsid w:val="00810F80"/>
    <w:rsid w:val="00810FEC"/>
    <w:rsid w:val="00811196"/>
    <w:rsid w:val="008112CB"/>
    <w:rsid w:val="00811550"/>
    <w:rsid w:val="008118E6"/>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13"/>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4E"/>
    <w:rsid w:val="008212E4"/>
    <w:rsid w:val="0082225B"/>
    <w:rsid w:val="00822333"/>
    <w:rsid w:val="008227E2"/>
    <w:rsid w:val="00822EE9"/>
    <w:rsid w:val="0082303F"/>
    <w:rsid w:val="008235AD"/>
    <w:rsid w:val="00823965"/>
    <w:rsid w:val="00823FBC"/>
    <w:rsid w:val="00824306"/>
    <w:rsid w:val="008243A2"/>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0E6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B9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F92"/>
    <w:rsid w:val="0084400C"/>
    <w:rsid w:val="0084420C"/>
    <w:rsid w:val="0084466C"/>
    <w:rsid w:val="00844962"/>
    <w:rsid w:val="008451C6"/>
    <w:rsid w:val="00845502"/>
    <w:rsid w:val="0084555B"/>
    <w:rsid w:val="0084562C"/>
    <w:rsid w:val="00845D6E"/>
    <w:rsid w:val="0084607E"/>
    <w:rsid w:val="00846242"/>
    <w:rsid w:val="00846430"/>
    <w:rsid w:val="00846B59"/>
    <w:rsid w:val="00846DD0"/>
    <w:rsid w:val="008470F2"/>
    <w:rsid w:val="0084751E"/>
    <w:rsid w:val="00847883"/>
    <w:rsid w:val="00847A4D"/>
    <w:rsid w:val="00847DC6"/>
    <w:rsid w:val="00847EDF"/>
    <w:rsid w:val="00847F36"/>
    <w:rsid w:val="0085055C"/>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A9A"/>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703"/>
    <w:rsid w:val="00855886"/>
    <w:rsid w:val="00855BCF"/>
    <w:rsid w:val="008561B3"/>
    <w:rsid w:val="00856BBD"/>
    <w:rsid w:val="00856DCF"/>
    <w:rsid w:val="00856FA1"/>
    <w:rsid w:val="0085718D"/>
    <w:rsid w:val="0085765E"/>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4A49"/>
    <w:rsid w:val="00864CEF"/>
    <w:rsid w:val="00864F7F"/>
    <w:rsid w:val="008657AB"/>
    <w:rsid w:val="00865C05"/>
    <w:rsid w:val="00865DA2"/>
    <w:rsid w:val="0086665A"/>
    <w:rsid w:val="0086693C"/>
    <w:rsid w:val="00866D5F"/>
    <w:rsid w:val="00866E26"/>
    <w:rsid w:val="0086780A"/>
    <w:rsid w:val="00867941"/>
    <w:rsid w:val="00867A03"/>
    <w:rsid w:val="00867E56"/>
    <w:rsid w:val="008701A3"/>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B99"/>
    <w:rsid w:val="00880ECF"/>
    <w:rsid w:val="0088115F"/>
    <w:rsid w:val="00881292"/>
    <w:rsid w:val="0088129D"/>
    <w:rsid w:val="00881371"/>
    <w:rsid w:val="008814FB"/>
    <w:rsid w:val="008816C1"/>
    <w:rsid w:val="00881793"/>
    <w:rsid w:val="008819AC"/>
    <w:rsid w:val="008822D4"/>
    <w:rsid w:val="0088249A"/>
    <w:rsid w:val="008828EC"/>
    <w:rsid w:val="00882C58"/>
    <w:rsid w:val="008832F4"/>
    <w:rsid w:val="008833DA"/>
    <w:rsid w:val="00883447"/>
    <w:rsid w:val="00883643"/>
    <w:rsid w:val="00883A43"/>
    <w:rsid w:val="00884605"/>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AE5"/>
    <w:rsid w:val="00890D4D"/>
    <w:rsid w:val="00891026"/>
    <w:rsid w:val="008911D5"/>
    <w:rsid w:val="00891234"/>
    <w:rsid w:val="008912D7"/>
    <w:rsid w:val="00891B2F"/>
    <w:rsid w:val="00892539"/>
    <w:rsid w:val="0089273A"/>
    <w:rsid w:val="00893007"/>
    <w:rsid w:val="00893658"/>
    <w:rsid w:val="0089464B"/>
    <w:rsid w:val="00894DD4"/>
    <w:rsid w:val="008955E3"/>
    <w:rsid w:val="008958CB"/>
    <w:rsid w:val="008959B4"/>
    <w:rsid w:val="00895BF0"/>
    <w:rsid w:val="00895DB4"/>
    <w:rsid w:val="008962DC"/>
    <w:rsid w:val="00896452"/>
    <w:rsid w:val="0089663F"/>
    <w:rsid w:val="00896F59"/>
    <w:rsid w:val="00896F72"/>
    <w:rsid w:val="00896F7A"/>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07E"/>
    <w:rsid w:val="008A4B78"/>
    <w:rsid w:val="008A4E03"/>
    <w:rsid w:val="008A562C"/>
    <w:rsid w:val="008A571C"/>
    <w:rsid w:val="008A5747"/>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8EB"/>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AAC"/>
    <w:rsid w:val="008B7C8A"/>
    <w:rsid w:val="008C03BD"/>
    <w:rsid w:val="008C055D"/>
    <w:rsid w:val="008C0D77"/>
    <w:rsid w:val="008C0DEC"/>
    <w:rsid w:val="008C0ECB"/>
    <w:rsid w:val="008C12C4"/>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E0D"/>
    <w:rsid w:val="008C4F6B"/>
    <w:rsid w:val="008C4FAE"/>
    <w:rsid w:val="008C5013"/>
    <w:rsid w:val="008C508A"/>
    <w:rsid w:val="008C581E"/>
    <w:rsid w:val="008C648F"/>
    <w:rsid w:val="008C69F0"/>
    <w:rsid w:val="008C6BBC"/>
    <w:rsid w:val="008C6F95"/>
    <w:rsid w:val="008C78C0"/>
    <w:rsid w:val="008C7991"/>
    <w:rsid w:val="008C7B0F"/>
    <w:rsid w:val="008C7BCF"/>
    <w:rsid w:val="008C7E13"/>
    <w:rsid w:val="008C7F76"/>
    <w:rsid w:val="008D00D2"/>
    <w:rsid w:val="008D014E"/>
    <w:rsid w:val="008D035E"/>
    <w:rsid w:val="008D0521"/>
    <w:rsid w:val="008D127E"/>
    <w:rsid w:val="008D14F8"/>
    <w:rsid w:val="008D1A4E"/>
    <w:rsid w:val="008D1BFB"/>
    <w:rsid w:val="008D1F09"/>
    <w:rsid w:val="008D2080"/>
    <w:rsid w:val="008D24A5"/>
    <w:rsid w:val="008D31AA"/>
    <w:rsid w:val="008D355C"/>
    <w:rsid w:val="008D360C"/>
    <w:rsid w:val="008D4AAF"/>
    <w:rsid w:val="008D4AD9"/>
    <w:rsid w:val="008D4B36"/>
    <w:rsid w:val="008D4D09"/>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0F1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CAB"/>
    <w:rsid w:val="008E3FC0"/>
    <w:rsid w:val="008E4060"/>
    <w:rsid w:val="008E4266"/>
    <w:rsid w:val="008E4AAA"/>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074"/>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43F"/>
    <w:rsid w:val="00902C1C"/>
    <w:rsid w:val="00902C5C"/>
    <w:rsid w:val="00902E40"/>
    <w:rsid w:val="00903320"/>
    <w:rsid w:val="0090338D"/>
    <w:rsid w:val="00903405"/>
    <w:rsid w:val="009034FE"/>
    <w:rsid w:val="009039C7"/>
    <w:rsid w:val="00903BFE"/>
    <w:rsid w:val="009041B6"/>
    <w:rsid w:val="0090421C"/>
    <w:rsid w:val="0090470D"/>
    <w:rsid w:val="00905339"/>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0A"/>
    <w:rsid w:val="00916BD8"/>
    <w:rsid w:val="00916EF2"/>
    <w:rsid w:val="00917658"/>
    <w:rsid w:val="009178C8"/>
    <w:rsid w:val="009202B7"/>
    <w:rsid w:val="0092043B"/>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2AA"/>
    <w:rsid w:val="0092662C"/>
    <w:rsid w:val="00926806"/>
    <w:rsid w:val="009268FB"/>
    <w:rsid w:val="009269EC"/>
    <w:rsid w:val="00926A9B"/>
    <w:rsid w:val="009273EC"/>
    <w:rsid w:val="009274CF"/>
    <w:rsid w:val="00927877"/>
    <w:rsid w:val="00927BBF"/>
    <w:rsid w:val="00927CB3"/>
    <w:rsid w:val="00927D48"/>
    <w:rsid w:val="00927F75"/>
    <w:rsid w:val="0093017B"/>
    <w:rsid w:val="009302A0"/>
    <w:rsid w:val="0093057F"/>
    <w:rsid w:val="00930AB6"/>
    <w:rsid w:val="00930AFA"/>
    <w:rsid w:val="00931C3D"/>
    <w:rsid w:val="00931CE1"/>
    <w:rsid w:val="00932047"/>
    <w:rsid w:val="0093204B"/>
    <w:rsid w:val="0093235F"/>
    <w:rsid w:val="0093256F"/>
    <w:rsid w:val="00933173"/>
    <w:rsid w:val="009334A5"/>
    <w:rsid w:val="009335E7"/>
    <w:rsid w:val="00933F34"/>
    <w:rsid w:val="009341A5"/>
    <w:rsid w:val="009341B2"/>
    <w:rsid w:val="00934277"/>
    <w:rsid w:val="00934345"/>
    <w:rsid w:val="0093459C"/>
    <w:rsid w:val="00934AA0"/>
    <w:rsid w:val="00934B08"/>
    <w:rsid w:val="00934EBE"/>
    <w:rsid w:val="0093525C"/>
    <w:rsid w:val="00935689"/>
    <w:rsid w:val="0093576E"/>
    <w:rsid w:val="00935CAC"/>
    <w:rsid w:val="009361CA"/>
    <w:rsid w:val="00936236"/>
    <w:rsid w:val="0093629E"/>
    <w:rsid w:val="00936400"/>
    <w:rsid w:val="0093682F"/>
    <w:rsid w:val="00936D01"/>
    <w:rsid w:val="0093734F"/>
    <w:rsid w:val="00937716"/>
    <w:rsid w:val="00937749"/>
    <w:rsid w:val="009403BD"/>
    <w:rsid w:val="00940CA3"/>
    <w:rsid w:val="00940D71"/>
    <w:rsid w:val="00940DC6"/>
    <w:rsid w:val="009411A4"/>
    <w:rsid w:val="00941687"/>
    <w:rsid w:val="009416BB"/>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579"/>
    <w:rsid w:val="0094465B"/>
    <w:rsid w:val="009448F7"/>
    <w:rsid w:val="0094495A"/>
    <w:rsid w:val="009449C6"/>
    <w:rsid w:val="00945D40"/>
    <w:rsid w:val="00945F1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464"/>
    <w:rsid w:val="0095091C"/>
    <w:rsid w:val="0095115B"/>
    <w:rsid w:val="0095124D"/>
    <w:rsid w:val="0095166F"/>
    <w:rsid w:val="00951ECB"/>
    <w:rsid w:val="0095209F"/>
    <w:rsid w:val="00952138"/>
    <w:rsid w:val="009523DF"/>
    <w:rsid w:val="00952444"/>
    <w:rsid w:val="0095273C"/>
    <w:rsid w:val="009528CA"/>
    <w:rsid w:val="009529AA"/>
    <w:rsid w:val="00952B5A"/>
    <w:rsid w:val="009531D8"/>
    <w:rsid w:val="00953278"/>
    <w:rsid w:val="009532B3"/>
    <w:rsid w:val="00953321"/>
    <w:rsid w:val="00953434"/>
    <w:rsid w:val="0095346F"/>
    <w:rsid w:val="0095394D"/>
    <w:rsid w:val="00953B4F"/>
    <w:rsid w:val="00953C2C"/>
    <w:rsid w:val="00953E69"/>
    <w:rsid w:val="00953F76"/>
    <w:rsid w:val="00954057"/>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5DF"/>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4F4"/>
    <w:rsid w:val="00972A19"/>
    <w:rsid w:val="00972C4A"/>
    <w:rsid w:val="00972CD2"/>
    <w:rsid w:val="009732AD"/>
    <w:rsid w:val="0097374F"/>
    <w:rsid w:val="00973D0A"/>
    <w:rsid w:val="00973E18"/>
    <w:rsid w:val="00974479"/>
    <w:rsid w:val="00974BC8"/>
    <w:rsid w:val="00974E72"/>
    <w:rsid w:val="00975256"/>
    <w:rsid w:val="0097558D"/>
    <w:rsid w:val="00975768"/>
    <w:rsid w:val="009757EF"/>
    <w:rsid w:val="009759C0"/>
    <w:rsid w:val="00975C71"/>
    <w:rsid w:val="00975E66"/>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1F"/>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9E8"/>
    <w:rsid w:val="00995AB2"/>
    <w:rsid w:val="00995E19"/>
    <w:rsid w:val="00995F06"/>
    <w:rsid w:val="0099617F"/>
    <w:rsid w:val="00996265"/>
    <w:rsid w:val="0099644D"/>
    <w:rsid w:val="0099664D"/>
    <w:rsid w:val="0099699A"/>
    <w:rsid w:val="009974CA"/>
    <w:rsid w:val="009976CC"/>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4BF"/>
    <w:rsid w:val="009A4B50"/>
    <w:rsid w:val="009A4E3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68"/>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77F"/>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EE"/>
    <w:rsid w:val="009D1662"/>
    <w:rsid w:val="009D1772"/>
    <w:rsid w:val="009D1AB3"/>
    <w:rsid w:val="009D1AE0"/>
    <w:rsid w:val="009D2340"/>
    <w:rsid w:val="009D2989"/>
    <w:rsid w:val="009D299F"/>
    <w:rsid w:val="009D2C3A"/>
    <w:rsid w:val="009D2D58"/>
    <w:rsid w:val="009D3165"/>
    <w:rsid w:val="009D3FC1"/>
    <w:rsid w:val="009D40FB"/>
    <w:rsid w:val="009D43C3"/>
    <w:rsid w:val="009D504E"/>
    <w:rsid w:val="009D5318"/>
    <w:rsid w:val="009D5380"/>
    <w:rsid w:val="009D651C"/>
    <w:rsid w:val="009D68B3"/>
    <w:rsid w:val="009D6914"/>
    <w:rsid w:val="009D75F6"/>
    <w:rsid w:val="009D7744"/>
    <w:rsid w:val="009D79F1"/>
    <w:rsid w:val="009E0072"/>
    <w:rsid w:val="009E015A"/>
    <w:rsid w:val="009E0232"/>
    <w:rsid w:val="009E04DB"/>
    <w:rsid w:val="009E0881"/>
    <w:rsid w:val="009E09C9"/>
    <w:rsid w:val="009E0E4D"/>
    <w:rsid w:val="009E12BE"/>
    <w:rsid w:val="009E191D"/>
    <w:rsid w:val="009E19B0"/>
    <w:rsid w:val="009E19B3"/>
    <w:rsid w:val="009E22EA"/>
    <w:rsid w:val="009E260F"/>
    <w:rsid w:val="009E2765"/>
    <w:rsid w:val="009E33E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4F8"/>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A10"/>
    <w:rsid w:val="009F5B7F"/>
    <w:rsid w:val="009F66FC"/>
    <w:rsid w:val="009F6CA4"/>
    <w:rsid w:val="009F6E82"/>
    <w:rsid w:val="009F73F1"/>
    <w:rsid w:val="009F7559"/>
    <w:rsid w:val="009F77F0"/>
    <w:rsid w:val="009F79E9"/>
    <w:rsid w:val="009F7D5A"/>
    <w:rsid w:val="00A00361"/>
    <w:rsid w:val="00A00830"/>
    <w:rsid w:val="00A00961"/>
    <w:rsid w:val="00A00D6C"/>
    <w:rsid w:val="00A00FDB"/>
    <w:rsid w:val="00A0105D"/>
    <w:rsid w:val="00A01A07"/>
    <w:rsid w:val="00A01AE4"/>
    <w:rsid w:val="00A01B0D"/>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1A8"/>
    <w:rsid w:val="00A065B4"/>
    <w:rsid w:val="00A068E2"/>
    <w:rsid w:val="00A06AC6"/>
    <w:rsid w:val="00A06D7E"/>
    <w:rsid w:val="00A06DD8"/>
    <w:rsid w:val="00A06E60"/>
    <w:rsid w:val="00A06FE9"/>
    <w:rsid w:val="00A073FE"/>
    <w:rsid w:val="00A07515"/>
    <w:rsid w:val="00A0794E"/>
    <w:rsid w:val="00A07CE3"/>
    <w:rsid w:val="00A10214"/>
    <w:rsid w:val="00A10318"/>
    <w:rsid w:val="00A10A86"/>
    <w:rsid w:val="00A10E09"/>
    <w:rsid w:val="00A113BD"/>
    <w:rsid w:val="00A11992"/>
    <w:rsid w:val="00A11BC0"/>
    <w:rsid w:val="00A11C07"/>
    <w:rsid w:val="00A11C15"/>
    <w:rsid w:val="00A11DAD"/>
    <w:rsid w:val="00A1265D"/>
    <w:rsid w:val="00A126F1"/>
    <w:rsid w:val="00A127A5"/>
    <w:rsid w:val="00A127AF"/>
    <w:rsid w:val="00A128E7"/>
    <w:rsid w:val="00A12BCA"/>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7D5"/>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9C5"/>
    <w:rsid w:val="00A27447"/>
    <w:rsid w:val="00A276B7"/>
    <w:rsid w:val="00A276E4"/>
    <w:rsid w:val="00A27763"/>
    <w:rsid w:val="00A279ED"/>
    <w:rsid w:val="00A27D1C"/>
    <w:rsid w:val="00A30199"/>
    <w:rsid w:val="00A302BB"/>
    <w:rsid w:val="00A3081C"/>
    <w:rsid w:val="00A30B36"/>
    <w:rsid w:val="00A3122E"/>
    <w:rsid w:val="00A31440"/>
    <w:rsid w:val="00A3193D"/>
    <w:rsid w:val="00A31B9D"/>
    <w:rsid w:val="00A31D26"/>
    <w:rsid w:val="00A31FF1"/>
    <w:rsid w:val="00A32C6E"/>
    <w:rsid w:val="00A32DB0"/>
    <w:rsid w:val="00A33015"/>
    <w:rsid w:val="00A33164"/>
    <w:rsid w:val="00A333A2"/>
    <w:rsid w:val="00A333BC"/>
    <w:rsid w:val="00A334EF"/>
    <w:rsid w:val="00A3351C"/>
    <w:rsid w:val="00A336C3"/>
    <w:rsid w:val="00A337CF"/>
    <w:rsid w:val="00A33F3F"/>
    <w:rsid w:val="00A342C5"/>
    <w:rsid w:val="00A349A1"/>
    <w:rsid w:val="00A34D7D"/>
    <w:rsid w:val="00A3563E"/>
    <w:rsid w:val="00A35647"/>
    <w:rsid w:val="00A35C0D"/>
    <w:rsid w:val="00A35EBF"/>
    <w:rsid w:val="00A3625B"/>
    <w:rsid w:val="00A3627E"/>
    <w:rsid w:val="00A362F4"/>
    <w:rsid w:val="00A365E7"/>
    <w:rsid w:val="00A36820"/>
    <w:rsid w:val="00A378CB"/>
    <w:rsid w:val="00A37C27"/>
    <w:rsid w:val="00A40022"/>
    <w:rsid w:val="00A400DB"/>
    <w:rsid w:val="00A40166"/>
    <w:rsid w:val="00A40187"/>
    <w:rsid w:val="00A40371"/>
    <w:rsid w:val="00A40DA8"/>
    <w:rsid w:val="00A40F95"/>
    <w:rsid w:val="00A41237"/>
    <w:rsid w:val="00A4135C"/>
    <w:rsid w:val="00A414C6"/>
    <w:rsid w:val="00A41851"/>
    <w:rsid w:val="00A41A12"/>
    <w:rsid w:val="00A41C93"/>
    <w:rsid w:val="00A41EDA"/>
    <w:rsid w:val="00A42646"/>
    <w:rsid w:val="00A42D9C"/>
    <w:rsid w:val="00A42F67"/>
    <w:rsid w:val="00A4334F"/>
    <w:rsid w:val="00A433A5"/>
    <w:rsid w:val="00A4395F"/>
    <w:rsid w:val="00A43ADA"/>
    <w:rsid w:val="00A43D9C"/>
    <w:rsid w:val="00A43E39"/>
    <w:rsid w:val="00A43FFB"/>
    <w:rsid w:val="00A4405D"/>
    <w:rsid w:val="00A4421B"/>
    <w:rsid w:val="00A44762"/>
    <w:rsid w:val="00A44808"/>
    <w:rsid w:val="00A44BA6"/>
    <w:rsid w:val="00A44C4E"/>
    <w:rsid w:val="00A45013"/>
    <w:rsid w:val="00A452ED"/>
    <w:rsid w:val="00A45496"/>
    <w:rsid w:val="00A457D7"/>
    <w:rsid w:val="00A4596F"/>
    <w:rsid w:val="00A45CEC"/>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334"/>
    <w:rsid w:val="00A5245C"/>
    <w:rsid w:val="00A5295E"/>
    <w:rsid w:val="00A532F8"/>
    <w:rsid w:val="00A53579"/>
    <w:rsid w:val="00A537A9"/>
    <w:rsid w:val="00A539A6"/>
    <w:rsid w:val="00A53C98"/>
    <w:rsid w:val="00A53CCA"/>
    <w:rsid w:val="00A54103"/>
    <w:rsid w:val="00A541ED"/>
    <w:rsid w:val="00A5475A"/>
    <w:rsid w:val="00A54E4E"/>
    <w:rsid w:val="00A54F6B"/>
    <w:rsid w:val="00A54F6F"/>
    <w:rsid w:val="00A54FBA"/>
    <w:rsid w:val="00A5508C"/>
    <w:rsid w:val="00A550CE"/>
    <w:rsid w:val="00A55801"/>
    <w:rsid w:val="00A55CC2"/>
    <w:rsid w:val="00A56027"/>
    <w:rsid w:val="00A561AB"/>
    <w:rsid w:val="00A565A7"/>
    <w:rsid w:val="00A566B2"/>
    <w:rsid w:val="00A56BE5"/>
    <w:rsid w:val="00A57069"/>
    <w:rsid w:val="00A6003E"/>
    <w:rsid w:val="00A6045E"/>
    <w:rsid w:val="00A607C2"/>
    <w:rsid w:val="00A618F7"/>
    <w:rsid w:val="00A62A2D"/>
    <w:rsid w:val="00A62AA0"/>
    <w:rsid w:val="00A62EB4"/>
    <w:rsid w:val="00A6304A"/>
    <w:rsid w:val="00A63ABF"/>
    <w:rsid w:val="00A63C59"/>
    <w:rsid w:val="00A63CA0"/>
    <w:rsid w:val="00A63EA9"/>
    <w:rsid w:val="00A6443A"/>
    <w:rsid w:val="00A6478E"/>
    <w:rsid w:val="00A649D9"/>
    <w:rsid w:val="00A64F1A"/>
    <w:rsid w:val="00A65B56"/>
    <w:rsid w:val="00A65F3D"/>
    <w:rsid w:val="00A661F2"/>
    <w:rsid w:val="00A663AF"/>
    <w:rsid w:val="00A667AC"/>
    <w:rsid w:val="00A66AD4"/>
    <w:rsid w:val="00A670CC"/>
    <w:rsid w:val="00A6732F"/>
    <w:rsid w:val="00A67C8B"/>
    <w:rsid w:val="00A70206"/>
    <w:rsid w:val="00A70233"/>
    <w:rsid w:val="00A70D6B"/>
    <w:rsid w:val="00A70E4B"/>
    <w:rsid w:val="00A710E2"/>
    <w:rsid w:val="00A710F0"/>
    <w:rsid w:val="00A713E1"/>
    <w:rsid w:val="00A715B2"/>
    <w:rsid w:val="00A71E2C"/>
    <w:rsid w:val="00A7241F"/>
    <w:rsid w:val="00A724D9"/>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5FD8"/>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1D79"/>
    <w:rsid w:val="00A821EE"/>
    <w:rsid w:val="00A82465"/>
    <w:rsid w:val="00A82F56"/>
    <w:rsid w:val="00A833D8"/>
    <w:rsid w:val="00A833DF"/>
    <w:rsid w:val="00A83E41"/>
    <w:rsid w:val="00A83E4A"/>
    <w:rsid w:val="00A84BED"/>
    <w:rsid w:val="00A84F57"/>
    <w:rsid w:val="00A85131"/>
    <w:rsid w:val="00A85838"/>
    <w:rsid w:val="00A85B77"/>
    <w:rsid w:val="00A86056"/>
    <w:rsid w:val="00A864FD"/>
    <w:rsid w:val="00A8651E"/>
    <w:rsid w:val="00A86AA2"/>
    <w:rsid w:val="00A86AF1"/>
    <w:rsid w:val="00A870AA"/>
    <w:rsid w:val="00A870D8"/>
    <w:rsid w:val="00A871D7"/>
    <w:rsid w:val="00A8723B"/>
    <w:rsid w:val="00A87307"/>
    <w:rsid w:val="00A87425"/>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64"/>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352"/>
    <w:rsid w:val="00AA18C0"/>
    <w:rsid w:val="00AA19FA"/>
    <w:rsid w:val="00AA1C83"/>
    <w:rsid w:val="00AA1DF8"/>
    <w:rsid w:val="00AA226D"/>
    <w:rsid w:val="00AA2317"/>
    <w:rsid w:val="00AA2AB2"/>
    <w:rsid w:val="00AA33A3"/>
    <w:rsid w:val="00AA3420"/>
    <w:rsid w:val="00AA3D8E"/>
    <w:rsid w:val="00AA4089"/>
    <w:rsid w:val="00AA4521"/>
    <w:rsid w:val="00AA45B3"/>
    <w:rsid w:val="00AA486D"/>
    <w:rsid w:val="00AA49D7"/>
    <w:rsid w:val="00AA4EB6"/>
    <w:rsid w:val="00AA4EE1"/>
    <w:rsid w:val="00AA5560"/>
    <w:rsid w:val="00AA57AF"/>
    <w:rsid w:val="00AA582C"/>
    <w:rsid w:val="00AA59F5"/>
    <w:rsid w:val="00AA62DE"/>
    <w:rsid w:val="00AA68B1"/>
    <w:rsid w:val="00AA69C3"/>
    <w:rsid w:val="00AA6DB4"/>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ADC"/>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8D4"/>
    <w:rsid w:val="00AC0B92"/>
    <w:rsid w:val="00AC1406"/>
    <w:rsid w:val="00AC1E62"/>
    <w:rsid w:val="00AC1E78"/>
    <w:rsid w:val="00AC1ED2"/>
    <w:rsid w:val="00AC22CA"/>
    <w:rsid w:val="00AC2423"/>
    <w:rsid w:val="00AC266E"/>
    <w:rsid w:val="00AC2834"/>
    <w:rsid w:val="00AC2DFE"/>
    <w:rsid w:val="00AC2E69"/>
    <w:rsid w:val="00AC3129"/>
    <w:rsid w:val="00AC36A8"/>
    <w:rsid w:val="00AC3EFF"/>
    <w:rsid w:val="00AC438F"/>
    <w:rsid w:val="00AC4890"/>
    <w:rsid w:val="00AC563B"/>
    <w:rsid w:val="00AC5D10"/>
    <w:rsid w:val="00AC60FC"/>
    <w:rsid w:val="00AC6325"/>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1ED2"/>
    <w:rsid w:val="00AE227F"/>
    <w:rsid w:val="00AE23BD"/>
    <w:rsid w:val="00AE24B9"/>
    <w:rsid w:val="00AE2CC9"/>
    <w:rsid w:val="00AE31C2"/>
    <w:rsid w:val="00AE3308"/>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9"/>
    <w:rsid w:val="00AF0726"/>
    <w:rsid w:val="00AF07F4"/>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BD8"/>
    <w:rsid w:val="00AF5E6B"/>
    <w:rsid w:val="00AF7251"/>
    <w:rsid w:val="00AF73BD"/>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75"/>
    <w:rsid w:val="00B04507"/>
    <w:rsid w:val="00B04B1A"/>
    <w:rsid w:val="00B04C1E"/>
    <w:rsid w:val="00B04E55"/>
    <w:rsid w:val="00B051D9"/>
    <w:rsid w:val="00B05A03"/>
    <w:rsid w:val="00B060F4"/>
    <w:rsid w:val="00B068BB"/>
    <w:rsid w:val="00B06AC6"/>
    <w:rsid w:val="00B06C94"/>
    <w:rsid w:val="00B06D6D"/>
    <w:rsid w:val="00B075F6"/>
    <w:rsid w:val="00B0775D"/>
    <w:rsid w:val="00B07AD8"/>
    <w:rsid w:val="00B07B2B"/>
    <w:rsid w:val="00B07D28"/>
    <w:rsid w:val="00B10496"/>
    <w:rsid w:val="00B1068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2C3"/>
    <w:rsid w:val="00B15404"/>
    <w:rsid w:val="00B1589B"/>
    <w:rsid w:val="00B158E9"/>
    <w:rsid w:val="00B15A67"/>
    <w:rsid w:val="00B15D4D"/>
    <w:rsid w:val="00B16046"/>
    <w:rsid w:val="00B16084"/>
    <w:rsid w:val="00B16978"/>
    <w:rsid w:val="00B16A51"/>
    <w:rsid w:val="00B16B2C"/>
    <w:rsid w:val="00B1715A"/>
    <w:rsid w:val="00B17446"/>
    <w:rsid w:val="00B1744B"/>
    <w:rsid w:val="00B17581"/>
    <w:rsid w:val="00B1774D"/>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71F"/>
    <w:rsid w:val="00B229DB"/>
    <w:rsid w:val="00B229EA"/>
    <w:rsid w:val="00B23032"/>
    <w:rsid w:val="00B2319A"/>
    <w:rsid w:val="00B232C5"/>
    <w:rsid w:val="00B236B5"/>
    <w:rsid w:val="00B23C44"/>
    <w:rsid w:val="00B23D23"/>
    <w:rsid w:val="00B23DCA"/>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70A"/>
    <w:rsid w:val="00B307B4"/>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39A"/>
    <w:rsid w:val="00B3357A"/>
    <w:rsid w:val="00B338BD"/>
    <w:rsid w:val="00B33BB6"/>
    <w:rsid w:val="00B33BCB"/>
    <w:rsid w:val="00B3404C"/>
    <w:rsid w:val="00B3455E"/>
    <w:rsid w:val="00B3483A"/>
    <w:rsid w:val="00B34B4C"/>
    <w:rsid w:val="00B35C69"/>
    <w:rsid w:val="00B362BB"/>
    <w:rsid w:val="00B36586"/>
    <w:rsid w:val="00B36DEE"/>
    <w:rsid w:val="00B3706E"/>
    <w:rsid w:val="00B37214"/>
    <w:rsid w:val="00B372E7"/>
    <w:rsid w:val="00B37878"/>
    <w:rsid w:val="00B37CC1"/>
    <w:rsid w:val="00B37E64"/>
    <w:rsid w:val="00B40A5C"/>
    <w:rsid w:val="00B40F2C"/>
    <w:rsid w:val="00B41712"/>
    <w:rsid w:val="00B418F8"/>
    <w:rsid w:val="00B41A0C"/>
    <w:rsid w:val="00B425FB"/>
    <w:rsid w:val="00B42E75"/>
    <w:rsid w:val="00B432E1"/>
    <w:rsid w:val="00B43415"/>
    <w:rsid w:val="00B43BB3"/>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9C0"/>
    <w:rsid w:val="00B619F7"/>
    <w:rsid w:val="00B61DD7"/>
    <w:rsid w:val="00B61DDC"/>
    <w:rsid w:val="00B62B72"/>
    <w:rsid w:val="00B632B8"/>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8C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0B0"/>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9F1"/>
    <w:rsid w:val="00B96B2C"/>
    <w:rsid w:val="00B973F5"/>
    <w:rsid w:val="00B9747E"/>
    <w:rsid w:val="00B974C5"/>
    <w:rsid w:val="00B9772B"/>
    <w:rsid w:val="00B97A46"/>
    <w:rsid w:val="00B97D8E"/>
    <w:rsid w:val="00B97E83"/>
    <w:rsid w:val="00BA0688"/>
    <w:rsid w:val="00BA06FE"/>
    <w:rsid w:val="00BA0AB8"/>
    <w:rsid w:val="00BA0B4E"/>
    <w:rsid w:val="00BA0EE8"/>
    <w:rsid w:val="00BA1513"/>
    <w:rsid w:val="00BA1828"/>
    <w:rsid w:val="00BA1ACB"/>
    <w:rsid w:val="00BA23DE"/>
    <w:rsid w:val="00BA24BA"/>
    <w:rsid w:val="00BA294A"/>
    <w:rsid w:val="00BA316D"/>
    <w:rsid w:val="00BA3724"/>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49"/>
    <w:rsid w:val="00BB63B8"/>
    <w:rsid w:val="00BB648A"/>
    <w:rsid w:val="00BB65F0"/>
    <w:rsid w:val="00BB661F"/>
    <w:rsid w:val="00BB6CE7"/>
    <w:rsid w:val="00BB74BA"/>
    <w:rsid w:val="00BB750C"/>
    <w:rsid w:val="00BB7720"/>
    <w:rsid w:val="00BB7733"/>
    <w:rsid w:val="00BB7919"/>
    <w:rsid w:val="00BB7A4A"/>
    <w:rsid w:val="00BB7AE3"/>
    <w:rsid w:val="00BB7AE6"/>
    <w:rsid w:val="00BB7F0A"/>
    <w:rsid w:val="00BC0079"/>
    <w:rsid w:val="00BC008F"/>
    <w:rsid w:val="00BC0DD8"/>
    <w:rsid w:val="00BC1B4D"/>
    <w:rsid w:val="00BC292B"/>
    <w:rsid w:val="00BC2968"/>
    <w:rsid w:val="00BC2A77"/>
    <w:rsid w:val="00BC30B7"/>
    <w:rsid w:val="00BC3587"/>
    <w:rsid w:val="00BC370F"/>
    <w:rsid w:val="00BC3CA9"/>
    <w:rsid w:val="00BC41A0"/>
    <w:rsid w:val="00BC4424"/>
    <w:rsid w:val="00BC657B"/>
    <w:rsid w:val="00BC67B6"/>
    <w:rsid w:val="00BC6C42"/>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BC6"/>
    <w:rsid w:val="00BE210A"/>
    <w:rsid w:val="00BE232F"/>
    <w:rsid w:val="00BE266C"/>
    <w:rsid w:val="00BE2BE2"/>
    <w:rsid w:val="00BE2FEA"/>
    <w:rsid w:val="00BE30A9"/>
    <w:rsid w:val="00BE34B8"/>
    <w:rsid w:val="00BE37DA"/>
    <w:rsid w:val="00BE3F78"/>
    <w:rsid w:val="00BE3F9A"/>
    <w:rsid w:val="00BE3FE9"/>
    <w:rsid w:val="00BE42DA"/>
    <w:rsid w:val="00BE43DD"/>
    <w:rsid w:val="00BE4715"/>
    <w:rsid w:val="00BE485E"/>
    <w:rsid w:val="00BE4D4D"/>
    <w:rsid w:val="00BE4EBA"/>
    <w:rsid w:val="00BE5413"/>
    <w:rsid w:val="00BE57AC"/>
    <w:rsid w:val="00BE58AC"/>
    <w:rsid w:val="00BE5AC5"/>
    <w:rsid w:val="00BE5B85"/>
    <w:rsid w:val="00BE5D11"/>
    <w:rsid w:val="00BE5ECB"/>
    <w:rsid w:val="00BE5F77"/>
    <w:rsid w:val="00BE6590"/>
    <w:rsid w:val="00BE66D0"/>
    <w:rsid w:val="00BE6B96"/>
    <w:rsid w:val="00BE6BFE"/>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E6B"/>
    <w:rsid w:val="00BF7134"/>
    <w:rsid w:val="00BF7354"/>
    <w:rsid w:val="00BF7615"/>
    <w:rsid w:val="00BF7909"/>
    <w:rsid w:val="00BF7B80"/>
    <w:rsid w:val="00BF7C37"/>
    <w:rsid w:val="00C00360"/>
    <w:rsid w:val="00C007D5"/>
    <w:rsid w:val="00C0087D"/>
    <w:rsid w:val="00C00B43"/>
    <w:rsid w:val="00C00C73"/>
    <w:rsid w:val="00C00C91"/>
    <w:rsid w:val="00C00CBA"/>
    <w:rsid w:val="00C0117D"/>
    <w:rsid w:val="00C014A8"/>
    <w:rsid w:val="00C014BE"/>
    <w:rsid w:val="00C01EC5"/>
    <w:rsid w:val="00C024AC"/>
    <w:rsid w:val="00C024C6"/>
    <w:rsid w:val="00C02755"/>
    <w:rsid w:val="00C02772"/>
    <w:rsid w:val="00C02815"/>
    <w:rsid w:val="00C028A2"/>
    <w:rsid w:val="00C028D7"/>
    <w:rsid w:val="00C02EBF"/>
    <w:rsid w:val="00C03058"/>
    <w:rsid w:val="00C030C2"/>
    <w:rsid w:val="00C0336D"/>
    <w:rsid w:val="00C034AA"/>
    <w:rsid w:val="00C03CD0"/>
    <w:rsid w:val="00C04002"/>
    <w:rsid w:val="00C04394"/>
    <w:rsid w:val="00C04459"/>
    <w:rsid w:val="00C048D7"/>
    <w:rsid w:val="00C049B6"/>
    <w:rsid w:val="00C058A3"/>
    <w:rsid w:val="00C05A93"/>
    <w:rsid w:val="00C05B99"/>
    <w:rsid w:val="00C05C63"/>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D15"/>
    <w:rsid w:val="00C12EEC"/>
    <w:rsid w:val="00C13131"/>
    <w:rsid w:val="00C13643"/>
    <w:rsid w:val="00C13680"/>
    <w:rsid w:val="00C13938"/>
    <w:rsid w:val="00C1395C"/>
    <w:rsid w:val="00C13A0A"/>
    <w:rsid w:val="00C13CD0"/>
    <w:rsid w:val="00C13E3E"/>
    <w:rsid w:val="00C144F9"/>
    <w:rsid w:val="00C1454F"/>
    <w:rsid w:val="00C14881"/>
    <w:rsid w:val="00C15081"/>
    <w:rsid w:val="00C15265"/>
    <w:rsid w:val="00C154BB"/>
    <w:rsid w:val="00C15762"/>
    <w:rsid w:val="00C15794"/>
    <w:rsid w:val="00C15B81"/>
    <w:rsid w:val="00C16381"/>
    <w:rsid w:val="00C16570"/>
    <w:rsid w:val="00C16623"/>
    <w:rsid w:val="00C1686F"/>
    <w:rsid w:val="00C16CB9"/>
    <w:rsid w:val="00C1722D"/>
    <w:rsid w:val="00C17754"/>
    <w:rsid w:val="00C17AB8"/>
    <w:rsid w:val="00C17C99"/>
    <w:rsid w:val="00C17CD5"/>
    <w:rsid w:val="00C20205"/>
    <w:rsid w:val="00C20568"/>
    <w:rsid w:val="00C209BF"/>
    <w:rsid w:val="00C20A15"/>
    <w:rsid w:val="00C21350"/>
    <w:rsid w:val="00C21D40"/>
    <w:rsid w:val="00C22392"/>
    <w:rsid w:val="00C22459"/>
    <w:rsid w:val="00C22B29"/>
    <w:rsid w:val="00C22BF2"/>
    <w:rsid w:val="00C22BF7"/>
    <w:rsid w:val="00C22CC5"/>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48A3"/>
    <w:rsid w:val="00C45126"/>
    <w:rsid w:val="00C453B3"/>
    <w:rsid w:val="00C4540E"/>
    <w:rsid w:val="00C454A3"/>
    <w:rsid w:val="00C455CE"/>
    <w:rsid w:val="00C462FB"/>
    <w:rsid w:val="00C46376"/>
    <w:rsid w:val="00C46693"/>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7CF"/>
    <w:rsid w:val="00C53979"/>
    <w:rsid w:val="00C53ADD"/>
    <w:rsid w:val="00C53E05"/>
    <w:rsid w:val="00C54388"/>
    <w:rsid w:val="00C54D47"/>
    <w:rsid w:val="00C54F5F"/>
    <w:rsid w:val="00C552F8"/>
    <w:rsid w:val="00C55685"/>
    <w:rsid w:val="00C5568E"/>
    <w:rsid w:val="00C556A8"/>
    <w:rsid w:val="00C55AB9"/>
    <w:rsid w:val="00C55CCD"/>
    <w:rsid w:val="00C56881"/>
    <w:rsid w:val="00C56AC8"/>
    <w:rsid w:val="00C56BF7"/>
    <w:rsid w:val="00C57635"/>
    <w:rsid w:val="00C578B3"/>
    <w:rsid w:val="00C57C8C"/>
    <w:rsid w:val="00C57D81"/>
    <w:rsid w:val="00C57F30"/>
    <w:rsid w:val="00C57FFD"/>
    <w:rsid w:val="00C60242"/>
    <w:rsid w:val="00C6094D"/>
    <w:rsid w:val="00C60A1E"/>
    <w:rsid w:val="00C60DBC"/>
    <w:rsid w:val="00C60DE8"/>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0ECE"/>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EA"/>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CEB"/>
    <w:rsid w:val="00C80E40"/>
    <w:rsid w:val="00C810DC"/>
    <w:rsid w:val="00C81179"/>
    <w:rsid w:val="00C814C3"/>
    <w:rsid w:val="00C81B05"/>
    <w:rsid w:val="00C81B2E"/>
    <w:rsid w:val="00C81EF5"/>
    <w:rsid w:val="00C82055"/>
    <w:rsid w:val="00C828E1"/>
    <w:rsid w:val="00C82B95"/>
    <w:rsid w:val="00C834D3"/>
    <w:rsid w:val="00C841F3"/>
    <w:rsid w:val="00C84682"/>
    <w:rsid w:val="00C846DB"/>
    <w:rsid w:val="00C84AA1"/>
    <w:rsid w:val="00C84F0F"/>
    <w:rsid w:val="00C84F68"/>
    <w:rsid w:val="00C85189"/>
    <w:rsid w:val="00C85B6A"/>
    <w:rsid w:val="00C85E57"/>
    <w:rsid w:val="00C860F2"/>
    <w:rsid w:val="00C861C6"/>
    <w:rsid w:val="00C862EA"/>
    <w:rsid w:val="00C863C1"/>
    <w:rsid w:val="00C86658"/>
    <w:rsid w:val="00C86DEB"/>
    <w:rsid w:val="00C872B4"/>
    <w:rsid w:val="00C872E6"/>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77"/>
    <w:rsid w:val="00C95FC5"/>
    <w:rsid w:val="00C973B5"/>
    <w:rsid w:val="00C9761A"/>
    <w:rsid w:val="00C977CC"/>
    <w:rsid w:val="00C97EC5"/>
    <w:rsid w:val="00C97EF8"/>
    <w:rsid w:val="00CA012A"/>
    <w:rsid w:val="00CA06EC"/>
    <w:rsid w:val="00CA0A6E"/>
    <w:rsid w:val="00CA12C1"/>
    <w:rsid w:val="00CA12E5"/>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64E"/>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B24"/>
    <w:rsid w:val="00CB4C77"/>
    <w:rsid w:val="00CB4D5C"/>
    <w:rsid w:val="00CB4D9C"/>
    <w:rsid w:val="00CB5420"/>
    <w:rsid w:val="00CB5710"/>
    <w:rsid w:val="00CB5783"/>
    <w:rsid w:val="00CB5B45"/>
    <w:rsid w:val="00CB6AFE"/>
    <w:rsid w:val="00CB6BB8"/>
    <w:rsid w:val="00CB6EB6"/>
    <w:rsid w:val="00CB70D2"/>
    <w:rsid w:val="00CB72B2"/>
    <w:rsid w:val="00CB7632"/>
    <w:rsid w:val="00CB76E2"/>
    <w:rsid w:val="00CB779D"/>
    <w:rsid w:val="00CB7939"/>
    <w:rsid w:val="00CB7A3B"/>
    <w:rsid w:val="00CB7BB2"/>
    <w:rsid w:val="00CC02E1"/>
    <w:rsid w:val="00CC051C"/>
    <w:rsid w:val="00CC0B1A"/>
    <w:rsid w:val="00CC126E"/>
    <w:rsid w:val="00CC1852"/>
    <w:rsid w:val="00CC1949"/>
    <w:rsid w:val="00CC1B85"/>
    <w:rsid w:val="00CC1FF2"/>
    <w:rsid w:val="00CC2134"/>
    <w:rsid w:val="00CC2421"/>
    <w:rsid w:val="00CC2793"/>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0AF"/>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386"/>
    <w:rsid w:val="00CD77F8"/>
    <w:rsid w:val="00CD7FA2"/>
    <w:rsid w:val="00CE0456"/>
    <w:rsid w:val="00CE04E1"/>
    <w:rsid w:val="00CE0921"/>
    <w:rsid w:val="00CE1510"/>
    <w:rsid w:val="00CE176E"/>
    <w:rsid w:val="00CE19D6"/>
    <w:rsid w:val="00CE1A91"/>
    <w:rsid w:val="00CE1AE4"/>
    <w:rsid w:val="00CE2952"/>
    <w:rsid w:val="00CE2B25"/>
    <w:rsid w:val="00CE2DA5"/>
    <w:rsid w:val="00CE3D4D"/>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B90"/>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9F"/>
    <w:rsid w:val="00CF45B5"/>
    <w:rsid w:val="00CF4A75"/>
    <w:rsid w:val="00CF5195"/>
    <w:rsid w:val="00CF51C1"/>
    <w:rsid w:val="00CF51F1"/>
    <w:rsid w:val="00CF54DA"/>
    <w:rsid w:val="00CF5988"/>
    <w:rsid w:val="00CF6034"/>
    <w:rsid w:val="00CF61B8"/>
    <w:rsid w:val="00CF6305"/>
    <w:rsid w:val="00CF6427"/>
    <w:rsid w:val="00CF64B1"/>
    <w:rsid w:val="00CF662C"/>
    <w:rsid w:val="00CF66E3"/>
    <w:rsid w:val="00CF67B6"/>
    <w:rsid w:val="00CF6A57"/>
    <w:rsid w:val="00CF6BEA"/>
    <w:rsid w:val="00CF6C05"/>
    <w:rsid w:val="00CF6FCF"/>
    <w:rsid w:val="00CF72E9"/>
    <w:rsid w:val="00CF7319"/>
    <w:rsid w:val="00CF73E0"/>
    <w:rsid w:val="00CF7524"/>
    <w:rsid w:val="00CF781D"/>
    <w:rsid w:val="00CF7970"/>
    <w:rsid w:val="00CF79C9"/>
    <w:rsid w:val="00D006CD"/>
    <w:rsid w:val="00D007CE"/>
    <w:rsid w:val="00D00AA7"/>
    <w:rsid w:val="00D01A20"/>
    <w:rsid w:val="00D01B84"/>
    <w:rsid w:val="00D01EF0"/>
    <w:rsid w:val="00D01F0A"/>
    <w:rsid w:val="00D01FD9"/>
    <w:rsid w:val="00D020FF"/>
    <w:rsid w:val="00D02352"/>
    <w:rsid w:val="00D025CD"/>
    <w:rsid w:val="00D02688"/>
    <w:rsid w:val="00D02A3D"/>
    <w:rsid w:val="00D02B75"/>
    <w:rsid w:val="00D02C90"/>
    <w:rsid w:val="00D033B3"/>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5D"/>
    <w:rsid w:val="00D058F0"/>
    <w:rsid w:val="00D05EBE"/>
    <w:rsid w:val="00D06506"/>
    <w:rsid w:val="00D07810"/>
    <w:rsid w:val="00D07AAA"/>
    <w:rsid w:val="00D07DCF"/>
    <w:rsid w:val="00D07FB0"/>
    <w:rsid w:val="00D10206"/>
    <w:rsid w:val="00D1055D"/>
    <w:rsid w:val="00D10583"/>
    <w:rsid w:val="00D108AC"/>
    <w:rsid w:val="00D108B2"/>
    <w:rsid w:val="00D10B2A"/>
    <w:rsid w:val="00D11104"/>
    <w:rsid w:val="00D11843"/>
    <w:rsid w:val="00D11D3F"/>
    <w:rsid w:val="00D120BA"/>
    <w:rsid w:val="00D1217D"/>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74"/>
    <w:rsid w:val="00D165F4"/>
    <w:rsid w:val="00D166A0"/>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D05"/>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0D"/>
    <w:rsid w:val="00D3402E"/>
    <w:rsid w:val="00D340C9"/>
    <w:rsid w:val="00D3418C"/>
    <w:rsid w:val="00D34218"/>
    <w:rsid w:val="00D34AEA"/>
    <w:rsid w:val="00D351DA"/>
    <w:rsid w:val="00D3521C"/>
    <w:rsid w:val="00D352E6"/>
    <w:rsid w:val="00D3553B"/>
    <w:rsid w:val="00D3584E"/>
    <w:rsid w:val="00D359E2"/>
    <w:rsid w:val="00D35E3F"/>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B09"/>
    <w:rsid w:val="00D42EF1"/>
    <w:rsid w:val="00D430FB"/>
    <w:rsid w:val="00D433F2"/>
    <w:rsid w:val="00D436DB"/>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1FA"/>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16D"/>
    <w:rsid w:val="00D533FF"/>
    <w:rsid w:val="00D53602"/>
    <w:rsid w:val="00D5378A"/>
    <w:rsid w:val="00D53BC4"/>
    <w:rsid w:val="00D53FA1"/>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6AA"/>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AC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197"/>
    <w:rsid w:val="00D76526"/>
    <w:rsid w:val="00D76979"/>
    <w:rsid w:val="00D76A92"/>
    <w:rsid w:val="00D76EE4"/>
    <w:rsid w:val="00D7707D"/>
    <w:rsid w:val="00D772AF"/>
    <w:rsid w:val="00D77AD2"/>
    <w:rsid w:val="00D77E13"/>
    <w:rsid w:val="00D77FEE"/>
    <w:rsid w:val="00D80E31"/>
    <w:rsid w:val="00D8113E"/>
    <w:rsid w:val="00D81365"/>
    <w:rsid w:val="00D816B9"/>
    <w:rsid w:val="00D820CB"/>
    <w:rsid w:val="00D8265F"/>
    <w:rsid w:val="00D826EC"/>
    <w:rsid w:val="00D827AE"/>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252"/>
    <w:rsid w:val="00D93320"/>
    <w:rsid w:val="00D9366E"/>
    <w:rsid w:val="00D93F26"/>
    <w:rsid w:val="00D94352"/>
    <w:rsid w:val="00D9437F"/>
    <w:rsid w:val="00D943AA"/>
    <w:rsid w:val="00D94FB8"/>
    <w:rsid w:val="00D9500C"/>
    <w:rsid w:val="00D95823"/>
    <w:rsid w:val="00D958A7"/>
    <w:rsid w:val="00D95B88"/>
    <w:rsid w:val="00D95B8C"/>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5E34"/>
    <w:rsid w:val="00DA6337"/>
    <w:rsid w:val="00DA713C"/>
    <w:rsid w:val="00DA7881"/>
    <w:rsid w:val="00DA78E3"/>
    <w:rsid w:val="00DA79CC"/>
    <w:rsid w:val="00DB038E"/>
    <w:rsid w:val="00DB045D"/>
    <w:rsid w:val="00DB071F"/>
    <w:rsid w:val="00DB100D"/>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2F"/>
    <w:rsid w:val="00DB5E10"/>
    <w:rsid w:val="00DB5ED5"/>
    <w:rsid w:val="00DB60F8"/>
    <w:rsid w:val="00DB60FE"/>
    <w:rsid w:val="00DB6284"/>
    <w:rsid w:val="00DB67D6"/>
    <w:rsid w:val="00DB6859"/>
    <w:rsid w:val="00DB6D3B"/>
    <w:rsid w:val="00DB6D87"/>
    <w:rsid w:val="00DB6E52"/>
    <w:rsid w:val="00DB782C"/>
    <w:rsid w:val="00DC0653"/>
    <w:rsid w:val="00DC0879"/>
    <w:rsid w:val="00DC0898"/>
    <w:rsid w:val="00DC10E6"/>
    <w:rsid w:val="00DC11F4"/>
    <w:rsid w:val="00DC1A90"/>
    <w:rsid w:val="00DC1B21"/>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6B1F"/>
    <w:rsid w:val="00DC6D5A"/>
    <w:rsid w:val="00DC7090"/>
    <w:rsid w:val="00DC79B4"/>
    <w:rsid w:val="00DC7A5B"/>
    <w:rsid w:val="00DC7ADF"/>
    <w:rsid w:val="00DC7BC8"/>
    <w:rsid w:val="00DC7E10"/>
    <w:rsid w:val="00DC7E6E"/>
    <w:rsid w:val="00DD00FC"/>
    <w:rsid w:val="00DD0179"/>
    <w:rsid w:val="00DD0272"/>
    <w:rsid w:val="00DD0664"/>
    <w:rsid w:val="00DD0888"/>
    <w:rsid w:val="00DD0B70"/>
    <w:rsid w:val="00DD0BF7"/>
    <w:rsid w:val="00DD0FC3"/>
    <w:rsid w:val="00DD1BE6"/>
    <w:rsid w:val="00DD1BFA"/>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758"/>
    <w:rsid w:val="00DD58CE"/>
    <w:rsid w:val="00DD5BE2"/>
    <w:rsid w:val="00DD5D84"/>
    <w:rsid w:val="00DD5E1B"/>
    <w:rsid w:val="00DD61DD"/>
    <w:rsid w:val="00DD6444"/>
    <w:rsid w:val="00DD6514"/>
    <w:rsid w:val="00DD65ED"/>
    <w:rsid w:val="00DD6AF8"/>
    <w:rsid w:val="00DD70A6"/>
    <w:rsid w:val="00DD7407"/>
    <w:rsid w:val="00DD76A8"/>
    <w:rsid w:val="00DD77E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3C6"/>
    <w:rsid w:val="00E0390A"/>
    <w:rsid w:val="00E03C44"/>
    <w:rsid w:val="00E03D6B"/>
    <w:rsid w:val="00E03DC8"/>
    <w:rsid w:val="00E03E76"/>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A12"/>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4D1B"/>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02"/>
    <w:rsid w:val="00E212F3"/>
    <w:rsid w:val="00E219A3"/>
    <w:rsid w:val="00E21A1B"/>
    <w:rsid w:val="00E21F12"/>
    <w:rsid w:val="00E22F3B"/>
    <w:rsid w:val="00E22FB3"/>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57"/>
    <w:rsid w:val="00E342EC"/>
    <w:rsid w:val="00E356E5"/>
    <w:rsid w:val="00E358EB"/>
    <w:rsid w:val="00E35930"/>
    <w:rsid w:val="00E35A14"/>
    <w:rsid w:val="00E35C77"/>
    <w:rsid w:val="00E35F3B"/>
    <w:rsid w:val="00E35FDE"/>
    <w:rsid w:val="00E360FD"/>
    <w:rsid w:val="00E362F7"/>
    <w:rsid w:val="00E364D3"/>
    <w:rsid w:val="00E36502"/>
    <w:rsid w:val="00E367C6"/>
    <w:rsid w:val="00E36943"/>
    <w:rsid w:val="00E369B1"/>
    <w:rsid w:val="00E36A17"/>
    <w:rsid w:val="00E36B7D"/>
    <w:rsid w:val="00E37352"/>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156"/>
    <w:rsid w:val="00E4737F"/>
    <w:rsid w:val="00E502A7"/>
    <w:rsid w:val="00E502E2"/>
    <w:rsid w:val="00E505B3"/>
    <w:rsid w:val="00E505F4"/>
    <w:rsid w:val="00E5127A"/>
    <w:rsid w:val="00E514DC"/>
    <w:rsid w:val="00E5182D"/>
    <w:rsid w:val="00E51945"/>
    <w:rsid w:val="00E51954"/>
    <w:rsid w:val="00E51A48"/>
    <w:rsid w:val="00E51F12"/>
    <w:rsid w:val="00E52C8E"/>
    <w:rsid w:val="00E530C3"/>
    <w:rsid w:val="00E53A27"/>
    <w:rsid w:val="00E54A05"/>
    <w:rsid w:val="00E54B7A"/>
    <w:rsid w:val="00E55912"/>
    <w:rsid w:val="00E55A67"/>
    <w:rsid w:val="00E55E30"/>
    <w:rsid w:val="00E5668F"/>
    <w:rsid w:val="00E56829"/>
    <w:rsid w:val="00E56CC7"/>
    <w:rsid w:val="00E56F01"/>
    <w:rsid w:val="00E5776B"/>
    <w:rsid w:val="00E57EE5"/>
    <w:rsid w:val="00E603F7"/>
    <w:rsid w:val="00E60889"/>
    <w:rsid w:val="00E6097B"/>
    <w:rsid w:val="00E609E0"/>
    <w:rsid w:val="00E60C1A"/>
    <w:rsid w:val="00E6162F"/>
    <w:rsid w:val="00E61BF3"/>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4"/>
    <w:rsid w:val="00E662D7"/>
    <w:rsid w:val="00E66577"/>
    <w:rsid w:val="00E66A2B"/>
    <w:rsid w:val="00E67186"/>
    <w:rsid w:val="00E672D4"/>
    <w:rsid w:val="00E67343"/>
    <w:rsid w:val="00E67AB7"/>
    <w:rsid w:val="00E67E12"/>
    <w:rsid w:val="00E67E7C"/>
    <w:rsid w:val="00E70027"/>
    <w:rsid w:val="00E700FC"/>
    <w:rsid w:val="00E702DA"/>
    <w:rsid w:val="00E7040E"/>
    <w:rsid w:val="00E706B3"/>
    <w:rsid w:val="00E706F7"/>
    <w:rsid w:val="00E70BCC"/>
    <w:rsid w:val="00E70E64"/>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588"/>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8B"/>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7D"/>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472"/>
    <w:rsid w:val="00EA2FDD"/>
    <w:rsid w:val="00EA32A8"/>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5AE"/>
    <w:rsid w:val="00EB4BD3"/>
    <w:rsid w:val="00EB4F0C"/>
    <w:rsid w:val="00EB51DA"/>
    <w:rsid w:val="00EB55B3"/>
    <w:rsid w:val="00EB5CB2"/>
    <w:rsid w:val="00EB5F2E"/>
    <w:rsid w:val="00EB6245"/>
    <w:rsid w:val="00EB62E4"/>
    <w:rsid w:val="00EB630F"/>
    <w:rsid w:val="00EB64DE"/>
    <w:rsid w:val="00EB7021"/>
    <w:rsid w:val="00EB7300"/>
    <w:rsid w:val="00EB7576"/>
    <w:rsid w:val="00EB782F"/>
    <w:rsid w:val="00EB7A74"/>
    <w:rsid w:val="00EC0004"/>
    <w:rsid w:val="00EC04DD"/>
    <w:rsid w:val="00EC052E"/>
    <w:rsid w:val="00EC06FE"/>
    <w:rsid w:val="00EC0A42"/>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723"/>
    <w:rsid w:val="00EC5892"/>
    <w:rsid w:val="00EC60BB"/>
    <w:rsid w:val="00EC6233"/>
    <w:rsid w:val="00EC62E2"/>
    <w:rsid w:val="00EC62EC"/>
    <w:rsid w:val="00EC633F"/>
    <w:rsid w:val="00EC64BF"/>
    <w:rsid w:val="00EC6D70"/>
    <w:rsid w:val="00EC7021"/>
    <w:rsid w:val="00EC75D0"/>
    <w:rsid w:val="00EC7D0F"/>
    <w:rsid w:val="00EC7DBE"/>
    <w:rsid w:val="00ED04D1"/>
    <w:rsid w:val="00ED06EE"/>
    <w:rsid w:val="00ED082F"/>
    <w:rsid w:val="00ED0839"/>
    <w:rsid w:val="00ED0A5B"/>
    <w:rsid w:val="00ED0F67"/>
    <w:rsid w:val="00ED12AE"/>
    <w:rsid w:val="00ED137F"/>
    <w:rsid w:val="00ED17B6"/>
    <w:rsid w:val="00ED1B9A"/>
    <w:rsid w:val="00ED1CFC"/>
    <w:rsid w:val="00ED2A6C"/>
    <w:rsid w:val="00ED31C3"/>
    <w:rsid w:val="00ED322A"/>
    <w:rsid w:val="00ED35F1"/>
    <w:rsid w:val="00ED3656"/>
    <w:rsid w:val="00ED3714"/>
    <w:rsid w:val="00ED39DA"/>
    <w:rsid w:val="00ED4151"/>
    <w:rsid w:val="00ED43B8"/>
    <w:rsid w:val="00ED4AED"/>
    <w:rsid w:val="00ED5C21"/>
    <w:rsid w:val="00ED622C"/>
    <w:rsid w:val="00ED62FC"/>
    <w:rsid w:val="00ED68D2"/>
    <w:rsid w:val="00ED70B1"/>
    <w:rsid w:val="00ED769E"/>
    <w:rsid w:val="00ED7D43"/>
    <w:rsid w:val="00ED7E0C"/>
    <w:rsid w:val="00EE02FE"/>
    <w:rsid w:val="00EE083D"/>
    <w:rsid w:val="00EE0A49"/>
    <w:rsid w:val="00EE0DEE"/>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5B3"/>
    <w:rsid w:val="00EE6825"/>
    <w:rsid w:val="00EE69C6"/>
    <w:rsid w:val="00EE6C21"/>
    <w:rsid w:val="00EE6DF6"/>
    <w:rsid w:val="00EE7117"/>
    <w:rsid w:val="00EE7282"/>
    <w:rsid w:val="00EE7408"/>
    <w:rsid w:val="00EE774E"/>
    <w:rsid w:val="00EE7E0F"/>
    <w:rsid w:val="00EE7F96"/>
    <w:rsid w:val="00EF013A"/>
    <w:rsid w:val="00EF072B"/>
    <w:rsid w:val="00EF0D62"/>
    <w:rsid w:val="00EF0E4B"/>
    <w:rsid w:val="00EF126D"/>
    <w:rsid w:val="00EF1498"/>
    <w:rsid w:val="00EF1572"/>
    <w:rsid w:val="00EF15F6"/>
    <w:rsid w:val="00EF18B1"/>
    <w:rsid w:val="00EF1BA3"/>
    <w:rsid w:val="00EF1BE2"/>
    <w:rsid w:val="00EF1C60"/>
    <w:rsid w:val="00EF1DDE"/>
    <w:rsid w:val="00EF1F7E"/>
    <w:rsid w:val="00EF295D"/>
    <w:rsid w:val="00EF2F1F"/>
    <w:rsid w:val="00EF376D"/>
    <w:rsid w:val="00EF3776"/>
    <w:rsid w:val="00EF39A6"/>
    <w:rsid w:val="00EF3F8D"/>
    <w:rsid w:val="00EF4125"/>
    <w:rsid w:val="00EF4272"/>
    <w:rsid w:val="00EF4694"/>
    <w:rsid w:val="00EF4BFB"/>
    <w:rsid w:val="00EF4C8F"/>
    <w:rsid w:val="00EF4D4F"/>
    <w:rsid w:val="00EF4E14"/>
    <w:rsid w:val="00EF53AD"/>
    <w:rsid w:val="00EF5608"/>
    <w:rsid w:val="00EF5AAF"/>
    <w:rsid w:val="00EF5E3E"/>
    <w:rsid w:val="00EF636C"/>
    <w:rsid w:val="00EF66DF"/>
    <w:rsid w:val="00EF672A"/>
    <w:rsid w:val="00EF6B2B"/>
    <w:rsid w:val="00EF714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2F"/>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7D"/>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A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365"/>
    <w:rsid w:val="00F248B1"/>
    <w:rsid w:val="00F25122"/>
    <w:rsid w:val="00F25E2C"/>
    <w:rsid w:val="00F26A74"/>
    <w:rsid w:val="00F26CDD"/>
    <w:rsid w:val="00F274AE"/>
    <w:rsid w:val="00F277EA"/>
    <w:rsid w:val="00F27A86"/>
    <w:rsid w:val="00F27D03"/>
    <w:rsid w:val="00F300B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D8"/>
    <w:rsid w:val="00F32BFB"/>
    <w:rsid w:val="00F32D32"/>
    <w:rsid w:val="00F3391C"/>
    <w:rsid w:val="00F33A35"/>
    <w:rsid w:val="00F33AFF"/>
    <w:rsid w:val="00F33B44"/>
    <w:rsid w:val="00F33E72"/>
    <w:rsid w:val="00F34291"/>
    <w:rsid w:val="00F345F9"/>
    <w:rsid w:val="00F34771"/>
    <w:rsid w:val="00F34A2C"/>
    <w:rsid w:val="00F34E35"/>
    <w:rsid w:val="00F3521B"/>
    <w:rsid w:val="00F35769"/>
    <w:rsid w:val="00F35965"/>
    <w:rsid w:val="00F35C3A"/>
    <w:rsid w:val="00F360AE"/>
    <w:rsid w:val="00F362B9"/>
    <w:rsid w:val="00F36318"/>
    <w:rsid w:val="00F36F05"/>
    <w:rsid w:val="00F3712E"/>
    <w:rsid w:val="00F37210"/>
    <w:rsid w:val="00F372DA"/>
    <w:rsid w:val="00F37343"/>
    <w:rsid w:val="00F3751A"/>
    <w:rsid w:val="00F37B80"/>
    <w:rsid w:val="00F37F87"/>
    <w:rsid w:val="00F40099"/>
    <w:rsid w:val="00F40206"/>
    <w:rsid w:val="00F40954"/>
    <w:rsid w:val="00F40958"/>
    <w:rsid w:val="00F40C93"/>
    <w:rsid w:val="00F40D3A"/>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4B4A"/>
    <w:rsid w:val="00F45194"/>
    <w:rsid w:val="00F45301"/>
    <w:rsid w:val="00F455B8"/>
    <w:rsid w:val="00F45793"/>
    <w:rsid w:val="00F4582D"/>
    <w:rsid w:val="00F4596F"/>
    <w:rsid w:val="00F45AF8"/>
    <w:rsid w:val="00F45C65"/>
    <w:rsid w:val="00F45CF6"/>
    <w:rsid w:val="00F46BBA"/>
    <w:rsid w:val="00F46C88"/>
    <w:rsid w:val="00F4703A"/>
    <w:rsid w:val="00F47490"/>
    <w:rsid w:val="00F4788F"/>
    <w:rsid w:val="00F47A62"/>
    <w:rsid w:val="00F47D54"/>
    <w:rsid w:val="00F47D9A"/>
    <w:rsid w:val="00F47EAC"/>
    <w:rsid w:val="00F50209"/>
    <w:rsid w:val="00F5024D"/>
    <w:rsid w:val="00F50367"/>
    <w:rsid w:val="00F5085C"/>
    <w:rsid w:val="00F50C20"/>
    <w:rsid w:val="00F51363"/>
    <w:rsid w:val="00F513E5"/>
    <w:rsid w:val="00F51744"/>
    <w:rsid w:val="00F51B5F"/>
    <w:rsid w:val="00F51B63"/>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51C"/>
    <w:rsid w:val="00F56A63"/>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5D6"/>
    <w:rsid w:val="00F62D55"/>
    <w:rsid w:val="00F631C0"/>
    <w:rsid w:val="00F634C2"/>
    <w:rsid w:val="00F635E0"/>
    <w:rsid w:val="00F6482D"/>
    <w:rsid w:val="00F64E42"/>
    <w:rsid w:val="00F650D0"/>
    <w:rsid w:val="00F650F0"/>
    <w:rsid w:val="00F654A8"/>
    <w:rsid w:val="00F65C72"/>
    <w:rsid w:val="00F66CF1"/>
    <w:rsid w:val="00F66F7C"/>
    <w:rsid w:val="00F673AA"/>
    <w:rsid w:val="00F67504"/>
    <w:rsid w:val="00F677A7"/>
    <w:rsid w:val="00F67D83"/>
    <w:rsid w:val="00F67DA1"/>
    <w:rsid w:val="00F70179"/>
    <w:rsid w:val="00F70210"/>
    <w:rsid w:val="00F70895"/>
    <w:rsid w:val="00F7095E"/>
    <w:rsid w:val="00F70E78"/>
    <w:rsid w:val="00F711B8"/>
    <w:rsid w:val="00F714F6"/>
    <w:rsid w:val="00F71524"/>
    <w:rsid w:val="00F7180B"/>
    <w:rsid w:val="00F71AA2"/>
    <w:rsid w:val="00F71B15"/>
    <w:rsid w:val="00F71C7C"/>
    <w:rsid w:val="00F71D4F"/>
    <w:rsid w:val="00F72099"/>
    <w:rsid w:val="00F721EA"/>
    <w:rsid w:val="00F725B6"/>
    <w:rsid w:val="00F727CB"/>
    <w:rsid w:val="00F72C6D"/>
    <w:rsid w:val="00F72D49"/>
    <w:rsid w:val="00F73634"/>
    <w:rsid w:val="00F737F2"/>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D5F"/>
    <w:rsid w:val="00F76E7A"/>
    <w:rsid w:val="00F770D1"/>
    <w:rsid w:val="00F770EA"/>
    <w:rsid w:val="00F771F3"/>
    <w:rsid w:val="00F77246"/>
    <w:rsid w:val="00F77768"/>
    <w:rsid w:val="00F77996"/>
    <w:rsid w:val="00F77DE0"/>
    <w:rsid w:val="00F80043"/>
    <w:rsid w:val="00F80161"/>
    <w:rsid w:val="00F801AF"/>
    <w:rsid w:val="00F801D9"/>
    <w:rsid w:val="00F80644"/>
    <w:rsid w:val="00F80C08"/>
    <w:rsid w:val="00F81252"/>
    <w:rsid w:val="00F813AB"/>
    <w:rsid w:val="00F81DD8"/>
    <w:rsid w:val="00F8210C"/>
    <w:rsid w:val="00F82487"/>
    <w:rsid w:val="00F82626"/>
    <w:rsid w:val="00F82959"/>
    <w:rsid w:val="00F829E8"/>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DB1"/>
    <w:rsid w:val="00F87E5C"/>
    <w:rsid w:val="00F90167"/>
    <w:rsid w:val="00F909F3"/>
    <w:rsid w:val="00F90A13"/>
    <w:rsid w:val="00F91702"/>
    <w:rsid w:val="00F918D6"/>
    <w:rsid w:val="00F919CE"/>
    <w:rsid w:val="00F91FAB"/>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668"/>
    <w:rsid w:val="00F959E5"/>
    <w:rsid w:val="00F95DC0"/>
    <w:rsid w:val="00F95E6D"/>
    <w:rsid w:val="00F962D9"/>
    <w:rsid w:val="00F96B1B"/>
    <w:rsid w:val="00F972D0"/>
    <w:rsid w:val="00F9743E"/>
    <w:rsid w:val="00F97638"/>
    <w:rsid w:val="00F97904"/>
    <w:rsid w:val="00F9790A"/>
    <w:rsid w:val="00F97A32"/>
    <w:rsid w:val="00F97B14"/>
    <w:rsid w:val="00F97F7B"/>
    <w:rsid w:val="00F97FF5"/>
    <w:rsid w:val="00FA0046"/>
    <w:rsid w:val="00FA02C3"/>
    <w:rsid w:val="00FA04C6"/>
    <w:rsid w:val="00FA0972"/>
    <w:rsid w:val="00FA1761"/>
    <w:rsid w:val="00FA1A05"/>
    <w:rsid w:val="00FA2232"/>
    <w:rsid w:val="00FA26D2"/>
    <w:rsid w:val="00FA2833"/>
    <w:rsid w:val="00FA29F6"/>
    <w:rsid w:val="00FA2B64"/>
    <w:rsid w:val="00FA2F92"/>
    <w:rsid w:val="00FA3059"/>
    <w:rsid w:val="00FA32BE"/>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861"/>
    <w:rsid w:val="00FA7A81"/>
    <w:rsid w:val="00FA7C72"/>
    <w:rsid w:val="00FB00E1"/>
    <w:rsid w:val="00FB02C6"/>
    <w:rsid w:val="00FB0818"/>
    <w:rsid w:val="00FB0953"/>
    <w:rsid w:val="00FB0AB0"/>
    <w:rsid w:val="00FB1438"/>
    <w:rsid w:val="00FB1CEC"/>
    <w:rsid w:val="00FB1D82"/>
    <w:rsid w:val="00FB1DC2"/>
    <w:rsid w:val="00FB238D"/>
    <w:rsid w:val="00FB28EE"/>
    <w:rsid w:val="00FB2CF4"/>
    <w:rsid w:val="00FB32B2"/>
    <w:rsid w:val="00FB3553"/>
    <w:rsid w:val="00FB3907"/>
    <w:rsid w:val="00FB3923"/>
    <w:rsid w:val="00FB3DDC"/>
    <w:rsid w:val="00FB44AD"/>
    <w:rsid w:val="00FB4E19"/>
    <w:rsid w:val="00FB5197"/>
    <w:rsid w:val="00FB566E"/>
    <w:rsid w:val="00FB57C3"/>
    <w:rsid w:val="00FB5A04"/>
    <w:rsid w:val="00FB5E2A"/>
    <w:rsid w:val="00FB5E44"/>
    <w:rsid w:val="00FB6878"/>
    <w:rsid w:val="00FB698D"/>
    <w:rsid w:val="00FB6D69"/>
    <w:rsid w:val="00FB703A"/>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9F1"/>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C1D"/>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588"/>
    <w:rsid w:val="00FD767D"/>
    <w:rsid w:val="00FD76FC"/>
    <w:rsid w:val="00FD778E"/>
    <w:rsid w:val="00FD7935"/>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01"/>
    <w:rsid w:val="00FE3932"/>
    <w:rsid w:val="00FE39B5"/>
    <w:rsid w:val="00FE3AA7"/>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2D"/>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714"/>
    <w:rsid w:val="00FF0E8A"/>
    <w:rsid w:val="00FF0ECD"/>
    <w:rsid w:val="00FF100B"/>
    <w:rsid w:val="00FF13BD"/>
    <w:rsid w:val="00FF1852"/>
    <w:rsid w:val="00FF19C2"/>
    <w:rsid w:val="00FF1F50"/>
    <w:rsid w:val="00FF2438"/>
    <w:rsid w:val="00FF2574"/>
    <w:rsid w:val="00FF273C"/>
    <w:rsid w:val="00FF32C0"/>
    <w:rsid w:val="00FF385E"/>
    <w:rsid w:val="00FF3BEC"/>
    <w:rsid w:val="00FF3CF7"/>
    <w:rsid w:val="00FF3D63"/>
    <w:rsid w:val="00FF3E2A"/>
    <w:rsid w:val="00FF4A35"/>
    <w:rsid w:val="00FF4B8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41348E2A-441D-4FBF-A845-7ACFF463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71E0"/>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ì¬º¥¹¥È¶ÎÂä,ÁÐ³ö¶ÎÂä,¥ê¥¹¥È¶ÎÂä,列表段落1,—ño’i—Ž"/>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903353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890626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D7972-7A4F-47FF-9036-B4DCB6D34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2462</Words>
  <Characters>14037</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9</cp:revision>
  <cp:lastPrinted>2016-09-21T11:03:00Z</cp:lastPrinted>
  <dcterms:created xsi:type="dcterms:W3CDTF">2019-08-09T05:37:00Z</dcterms:created>
  <dcterms:modified xsi:type="dcterms:W3CDTF">2019-08-16T05:56:00Z</dcterms:modified>
</cp:coreProperties>
</file>