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7816C17E" w:rsidR="00714554" w:rsidRPr="00400501" w:rsidRDefault="00714554" w:rsidP="00714554">
      <w:pPr>
        <w:tabs>
          <w:tab w:val="center" w:pos="4536"/>
          <w:tab w:val="right" w:pos="8280"/>
          <w:tab w:val="right" w:pos="9639"/>
        </w:tabs>
        <w:ind w:right="2"/>
        <w:rPr>
          <w:rFonts w:ascii="Arial" w:hAnsi="Arial" w:cs="Arial"/>
          <w:b/>
          <w:bCs/>
          <w:sz w:val="28"/>
        </w:rPr>
      </w:pPr>
      <w:r w:rsidRPr="00400501">
        <w:rPr>
          <w:rFonts w:ascii="Arial" w:hAnsi="Arial" w:cs="Arial"/>
          <w:b/>
          <w:bCs/>
          <w:sz w:val="28"/>
        </w:rPr>
        <w:t xml:space="preserve">3GPP TSG RAN WG1 </w:t>
      </w:r>
      <w:r w:rsidR="00424B62" w:rsidRPr="00400501">
        <w:rPr>
          <w:rFonts w:ascii="Arial" w:hAnsi="Arial" w:cs="Arial"/>
          <w:b/>
          <w:bCs/>
          <w:sz w:val="28"/>
        </w:rPr>
        <w:t>#9</w:t>
      </w:r>
      <w:r w:rsidR="00201DBA">
        <w:rPr>
          <w:rFonts w:ascii="Arial" w:hAnsi="Arial" w:cs="Arial"/>
          <w:b/>
          <w:bCs/>
          <w:sz w:val="28"/>
        </w:rPr>
        <w:t>8</w:t>
      </w:r>
      <w:r w:rsidRPr="00400501">
        <w:rPr>
          <w:rFonts w:ascii="Arial" w:hAnsi="Arial" w:cs="Arial"/>
          <w:b/>
          <w:bCs/>
          <w:sz w:val="28"/>
        </w:rPr>
        <w:tab/>
      </w:r>
      <w:r w:rsidR="009B2B3C" w:rsidRPr="00400501">
        <w:rPr>
          <w:rFonts w:ascii="Arial" w:hAnsi="Arial" w:cs="Arial"/>
          <w:b/>
          <w:bCs/>
          <w:sz w:val="28"/>
        </w:rPr>
        <w:t xml:space="preserve"> </w:t>
      </w:r>
      <w:r w:rsidRPr="00400501">
        <w:rPr>
          <w:rFonts w:ascii="Arial" w:hAnsi="Arial" w:cs="Arial"/>
          <w:b/>
          <w:bCs/>
          <w:sz w:val="28"/>
        </w:rPr>
        <w:tab/>
      </w:r>
      <w:r w:rsidR="00835FBC" w:rsidRPr="00400501">
        <w:rPr>
          <w:rFonts w:ascii="Arial" w:hAnsi="Arial" w:cs="Arial"/>
          <w:b/>
          <w:bCs/>
          <w:sz w:val="28"/>
        </w:rPr>
        <w:t xml:space="preserve"> </w:t>
      </w:r>
      <w:r w:rsidR="00424B62" w:rsidRPr="00400501">
        <w:rPr>
          <w:rFonts w:ascii="Arial" w:hAnsi="Arial" w:cs="Arial"/>
          <w:b/>
          <w:bCs/>
          <w:sz w:val="28"/>
        </w:rPr>
        <w:tab/>
      </w:r>
      <w:r w:rsidR="00205069" w:rsidRPr="00205069">
        <w:rPr>
          <w:rFonts w:ascii="Arial" w:hAnsi="Arial" w:cs="Arial"/>
          <w:b/>
          <w:bCs/>
          <w:sz w:val="28"/>
        </w:rPr>
        <w:t>R1-1909171</w:t>
      </w:r>
      <w:bookmarkStart w:id="0" w:name="_GoBack"/>
      <w:bookmarkEnd w:id="0"/>
    </w:p>
    <w:p w14:paraId="0EEEDEB4" w14:textId="14B29B2F" w:rsidR="00513DD3" w:rsidRPr="000114C9" w:rsidRDefault="00A81554" w:rsidP="00714554">
      <w:pPr>
        <w:tabs>
          <w:tab w:val="center" w:pos="4536"/>
          <w:tab w:val="right" w:pos="9072"/>
        </w:tabs>
        <w:rPr>
          <w:rFonts w:ascii="Arial" w:eastAsia="ＭＳ 明朝" w:hAnsi="Arial" w:cs="Arial"/>
          <w:b/>
          <w:bCs/>
          <w:strike/>
          <w:sz w:val="28"/>
        </w:rPr>
      </w:pPr>
      <w:r w:rsidRPr="00A81554">
        <w:rPr>
          <w:rFonts w:ascii="Arial" w:eastAsia="ＭＳ 明朝" w:hAnsi="Arial" w:cs="Arial"/>
          <w:b/>
          <w:bCs/>
          <w:sz w:val="28"/>
        </w:rPr>
        <w:t xml:space="preserve">Prague, CZ, August 26th – 30th, </w:t>
      </w:r>
      <w:r w:rsidR="0094123B" w:rsidRPr="00400501">
        <w:rPr>
          <w:rFonts w:ascii="Arial" w:eastAsia="ＭＳ 明朝" w:hAnsi="Arial" w:cs="Arial"/>
          <w:b/>
          <w:bCs/>
          <w:sz w:val="28"/>
        </w:rPr>
        <w:t>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62834664"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bookmarkStart w:id="1" w:name="_Hlk16859225"/>
      <w:r w:rsidR="00FB72D2" w:rsidRPr="00FB72D2">
        <w:rPr>
          <w:sz w:val="24"/>
          <w:lang w:val="en-US"/>
        </w:rPr>
        <w:t>Clarification o</w:t>
      </w:r>
      <w:r w:rsidR="00B948C9">
        <w:rPr>
          <w:sz w:val="24"/>
          <w:lang w:val="en-US"/>
        </w:rPr>
        <w:t>f no</w:t>
      </w:r>
      <w:r w:rsidR="00FB72D2" w:rsidRPr="00FB72D2">
        <w:rPr>
          <w:sz w:val="24"/>
          <w:lang w:val="en-US"/>
        </w:rPr>
        <w:t xml:space="preserve"> PT-RS on PUSCH scheduled by RAR UL grant</w:t>
      </w:r>
      <w:bookmarkEnd w:id="1"/>
      <w:r w:rsidR="00A97218">
        <w:rPr>
          <w:rFonts w:hint="eastAsia"/>
          <w:sz w:val="24"/>
          <w:lang w:val="en-US" w:eastAsia="ja-JP"/>
        </w:rPr>
        <w:t xml:space="preserve"> </w:t>
      </w:r>
    </w:p>
    <w:p w14:paraId="0EEEDEB8" w14:textId="3D978EF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2" w:name="Source"/>
      <w:bookmarkEnd w:id="2"/>
      <w:r w:rsidR="00D02352" w:rsidRPr="00034B54">
        <w:rPr>
          <w:sz w:val="24"/>
          <w:lang w:val="en-US"/>
        </w:rPr>
        <w:tab/>
      </w:r>
      <w:r w:rsidR="00A6730E" w:rsidRPr="00A6730E">
        <w:rPr>
          <w:sz w:val="24"/>
          <w:lang w:val="en-US" w:eastAsia="ja-JP"/>
        </w:rPr>
        <w:t>7.1.2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9679752" w14:textId="7A1B9E65" w:rsidR="00A6730E" w:rsidRDefault="00A6730E" w:rsidP="00671477">
      <w:pPr>
        <w:spacing w:afterLines="50" w:after="120"/>
        <w:jc w:val="both"/>
        <w:rPr>
          <w:rFonts w:eastAsia="ＭＳ 明朝"/>
          <w:sz w:val="22"/>
          <w:szCs w:val="22"/>
          <w:lang w:val="en-US"/>
        </w:rPr>
      </w:pPr>
      <w:r w:rsidRPr="00BA61C0">
        <w:rPr>
          <w:sz w:val="20"/>
        </w:rPr>
        <w:t xml:space="preserve">In this contribution, we discuss </w:t>
      </w:r>
      <w:r>
        <w:rPr>
          <w:sz w:val="20"/>
        </w:rPr>
        <w:t xml:space="preserve">whether </w:t>
      </w:r>
      <w:r w:rsidRPr="00BA61C0">
        <w:rPr>
          <w:sz w:val="20"/>
        </w:rPr>
        <w:t xml:space="preserve">the </w:t>
      </w:r>
      <w:r w:rsidRPr="00A6730E">
        <w:rPr>
          <w:sz w:val="20"/>
        </w:rPr>
        <w:t>PT</w:t>
      </w:r>
      <w:r w:rsidR="006D6390">
        <w:rPr>
          <w:sz w:val="20"/>
        </w:rPr>
        <w:t>-</w:t>
      </w:r>
      <w:r w:rsidRPr="00A6730E">
        <w:rPr>
          <w:sz w:val="20"/>
        </w:rPr>
        <w:t>R</w:t>
      </w:r>
      <w:r w:rsidR="006D6390">
        <w:rPr>
          <w:sz w:val="20"/>
        </w:rPr>
        <w:t>S</w:t>
      </w:r>
      <w:r w:rsidRPr="00A6730E">
        <w:rPr>
          <w:sz w:val="20"/>
        </w:rPr>
        <w:t xml:space="preserve"> </w:t>
      </w:r>
      <w:r>
        <w:rPr>
          <w:sz w:val="20"/>
        </w:rPr>
        <w:t xml:space="preserve">is </w:t>
      </w:r>
      <w:r w:rsidRPr="00A6730E">
        <w:rPr>
          <w:sz w:val="20"/>
        </w:rPr>
        <w:t xml:space="preserve">present on PUSCH scheduled by </w:t>
      </w:r>
      <w:r w:rsidRPr="00BA61C0">
        <w:rPr>
          <w:sz w:val="20"/>
        </w:rPr>
        <w:t>Random Access Response</w:t>
      </w:r>
      <w:r w:rsidRPr="00A6730E">
        <w:rPr>
          <w:sz w:val="20"/>
        </w:rPr>
        <w:t xml:space="preserve"> </w:t>
      </w:r>
      <w:r>
        <w:rPr>
          <w:sz w:val="20"/>
        </w:rPr>
        <w:t>(</w:t>
      </w:r>
      <w:r w:rsidRPr="00A6730E">
        <w:rPr>
          <w:sz w:val="20"/>
        </w:rPr>
        <w:t>RAR</w:t>
      </w:r>
      <w:r>
        <w:rPr>
          <w:sz w:val="20"/>
        </w:rPr>
        <w:t>)</w:t>
      </w:r>
      <w:r w:rsidRPr="00A6730E">
        <w:rPr>
          <w:sz w:val="20"/>
        </w:rPr>
        <w:t xml:space="preserve"> UL grant</w:t>
      </w:r>
      <w:r>
        <w:rPr>
          <w:sz w:val="20"/>
        </w:rPr>
        <w:t>.</w:t>
      </w:r>
      <w:r w:rsidRPr="00A6730E">
        <w:rPr>
          <w:sz w:val="20"/>
        </w:rPr>
        <w:t xml:space="preserve"> </w:t>
      </w:r>
      <w:r w:rsidR="003F1D08" w:rsidRPr="003B0812">
        <w:rPr>
          <w:rFonts w:eastAsiaTheme="minorEastAsia"/>
          <w:sz w:val="22"/>
          <w:szCs w:val="22"/>
          <w:lang w:val="en-US"/>
        </w:rPr>
        <w:t>PUSCH is rate matched by PT-RS</w:t>
      </w:r>
      <w:r w:rsidR="003F1D08">
        <w:rPr>
          <w:rFonts w:eastAsiaTheme="minorEastAsia"/>
          <w:sz w:val="22"/>
          <w:szCs w:val="22"/>
          <w:lang w:val="en-US"/>
        </w:rPr>
        <w:t>;</w:t>
      </w:r>
      <w:r w:rsidR="003F1D08" w:rsidRPr="003B0812">
        <w:rPr>
          <w:rFonts w:eastAsiaTheme="minorEastAsia"/>
          <w:sz w:val="22"/>
          <w:szCs w:val="22"/>
          <w:lang w:val="en-US"/>
        </w:rPr>
        <w:t xml:space="preserve"> </w:t>
      </w:r>
      <w:r w:rsidR="003F1D08">
        <w:rPr>
          <w:rFonts w:eastAsiaTheme="minorEastAsia"/>
          <w:sz w:val="22"/>
          <w:szCs w:val="22"/>
          <w:lang w:val="en-US"/>
        </w:rPr>
        <w:t xml:space="preserve">it is a problem if there is ambiguity </w:t>
      </w:r>
      <w:r w:rsidR="003F1D08" w:rsidRPr="003B0812">
        <w:rPr>
          <w:rFonts w:eastAsiaTheme="minorEastAsia"/>
          <w:sz w:val="22"/>
          <w:szCs w:val="22"/>
          <w:lang w:val="en-US"/>
        </w:rPr>
        <w:t>between UE and gNB</w:t>
      </w:r>
      <w:r w:rsidR="003F1D08">
        <w:rPr>
          <w:rFonts w:eastAsiaTheme="minorEastAsia"/>
          <w:sz w:val="22"/>
          <w:szCs w:val="22"/>
          <w:lang w:val="en-US"/>
        </w:rPr>
        <w:t xml:space="preserve"> of whether PT-RS is present or not</w:t>
      </w:r>
      <w:r w:rsidR="003F1D08" w:rsidRPr="003B0812">
        <w:rPr>
          <w:rFonts w:eastAsiaTheme="minorEastAsia"/>
          <w:sz w:val="22"/>
          <w:szCs w:val="22"/>
          <w:lang w:val="en-US"/>
        </w:rPr>
        <w:t>.</w:t>
      </w:r>
      <w:r w:rsidR="007A47BE">
        <w:rPr>
          <w:rFonts w:eastAsiaTheme="minorEastAsia"/>
          <w:sz w:val="22"/>
          <w:szCs w:val="22"/>
          <w:lang w:val="en-US"/>
        </w:rPr>
        <w:t xml:space="preserve"> Hence, w</w:t>
      </w:r>
      <w:r w:rsidR="007A47BE">
        <w:rPr>
          <w:sz w:val="20"/>
        </w:rPr>
        <w:t>e</w:t>
      </w:r>
      <w:r w:rsidR="00255067">
        <w:rPr>
          <w:sz w:val="20"/>
        </w:rPr>
        <w:t xml:space="preserve"> believe </w:t>
      </w:r>
      <w:r w:rsidR="003710AB">
        <w:rPr>
          <w:sz w:val="20"/>
        </w:rPr>
        <w:t xml:space="preserve">it is important to clarify this issue in RAN1. </w:t>
      </w:r>
    </w:p>
    <w:p w14:paraId="0EEEDEBD" w14:textId="0A506F50" w:rsidR="00026F45" w:rsidRPr="007A47BE" w:rsidRDefault="00026F45" w:rsidP="00671477">
      <w:pPr>
        <w:spacing w:afterLines="50" w:after="120"/>
        <w:jc w:val="both"/>
        <w:rPr>
          <w:rFonts w:eastAsia="ＭＳ 明朝"/>
          <w:sz w:val="22"/>
          <w:szCs w:val="22"/>
          <w:lang w:val="en-US"/>
        </w:rPr>
      </w:pPr>
    </w:p>
    <w:p w14:paraId="121B0CCD" w14:textId="62C92A12" w:rsidR="00DF6FA7" w:rsidRPr="0043603D" w:rsidRDefault="00A6730E" w:rsidP="00DF6FA7">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69DA258D" w14:textId="5812C386" w:rsidR="0076730F" w:rsidRDefault="0076730F" w:rsidP="0076730F">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00A6730E">
        <w:rPr>
          <w:rFonts w:eastAsiaTheme="minorEastAsia"/>
          <w:sz w:val="22"/>
          <w:szCs w:val="22"/>
          <w:lang w:val="en-US"/>
        </w:rPr>
        <w:t>TS38.214</w:t>
      </w:r>
      <w:r w:rsidR="006D6390">
        <w:rPr>
          <w:rFonts w:eastAsiaTheme="minorEastAsia"/>
          <w:sz w:val="22"/>
          <w:szCs w:val="22"/>
          <w:lang w:val="en-US"/>
        </w:rPr>
        <w:t xml:space="preserve"> [1]</w:t>
      </w:r>
      <w:r>
        <w:rPr>
          <w:rFonts w:eastAsiaTheme="minorEastAsia"/>
          <w:sz w:val="22"/>
          <w:szCs w:val="22"/>
          <w:lang w:val="en-US"/>
        </w:rPr>
        <w:t xml:space="preserve">, the following </w:t>
      </w:r>
      <w:r w:rsidR="00A6730E">
        <w:rPr>
          <w:rFonts w:eastAsiaTheme="minorEastAsia"/>
          <w:sz w:val="22"/>
          <w:szCs w:val="22"/>
          <w:lang w:val="en-US"/>
        </w:rPr>
        <w:t>is specified and PT-RS is present on PUSCH if</w:t>
      </w:r>
      <w:r w:rsidR="00A6730E" w:rsidRPr="00A6730E">
        <w:t xml:space="preserve"> </w:t>
      </w:r>
      <w:r w:rsidR="00A6730E" w:rsidRPr="00A6730E">
        <w:rPr>
          <w:rFonts w:eastAsiaTheme="minorEastAsia"/>
          <w:i/>
          <w:sz w:val="22"/>
          <w:szCs w:val="22"/>
          <w:lang w:val="en-US"/>
        </w:rPr>
        <w:t>phaseTrackingRS</w:t>
      </w:r>
      <w:r w:rsidR="00A6730E">
        <w:rPr>
          <w:rFonts w:eastAsiaTheme="minorEastAsia"/>
          <w:sz w:val="22"/>
          <w:szCs w:val="22"/>
          <w:lang w:val="en-US"/>
        </w:rPr>
        <w:t xml:space="preserve"> is configured and </w:t>
      </w:r>
      <w:r w:rsidR="00A6730E" w:rsidRPr="00A6730E">
        <w:rPr>
          <w:rFonts w:eastAsiaTheme="minorEastAsia"/>
          <w:sz w:val="22"/>
          <w:szCs w:val="22"/>
          <w:lang w:val="en-US"/>
        </w:rPr>
        <w:t>if RNTI equals MCS-C-RNTI, C-RNTI, CS-RNTI, SP-CSI-RNTI</w:t>
      </w:r>
      <w:r w:rsidR="00A6730E">
        <w:rPr>
          <w:rFonts w:eastAsiaTheme="minorEastAsia"/>
          <w:sz w:val="22"/>
          <w:szCs w:val="22"/>
          <w:lang w:val="en-US"/>
        </w:rPr>
        <w:t>.</w:t>
      </w:r>
      <w:r>
        <w:rPr>
          <w:rFonts w:eastAsiaTheme="minorEastAsia"/>
          <w:sz w:val="22"/>
          <w:szCs w:val="22"/>
          <w:lang w:val="en-US"/>
        </w:rPr>
        <w:t xml:space="preserve"> </w:t>
      </w:r>
    </w:p>
    <w:tbl>
      <w:tblPr>
        <w:tblStyle w:val="afa"/>
        <w:tblW w:w="5000" w:type="pct"/>
        <w:tblLook w:val="04A0" w:firstRow="1" w:lastRow="0" w:firstColumn="1" w:lastColumn="0" w:noHBand="0" w:noVBand="1"/>
      </w:tblPr>
      <w:tblGrid>
        <w:gridCol w:w="9962"/>
      </w:tblGrid>
      <w:tr w:rsidR="0076730F" w:rsidRPr="008E3B42" w14:paraId="4EE0B516" w14:textId="77777777" w:rsidTr="00374C16">
        <w:tc>
          <w:tcPr>
            <w:tcW w:w="5000" w:type="pct"/>
          </w:tcPr>
          <w:p w14:paraId="4D555754" w14:textId="664A7966" w:rsidR="00A6730E" w:rsidRPr="006D6390" w:rsidRDefault="00A6730E" w:rsidP="00A6730E">
            <w:pPr>
              <w:keepNext/>
              <w:spacing w:before="120"/>
              <w:ind w:left="1134" w:hanging="1134"/>
              <w:rPr>
                <w:rFonts w:eastAsia="游ゴシック"/>
                <w:sz w:val="22"/>
                <w:lang w:val="en-US"/>
              </w:rPr>
            </w:pPr>
            <w:bookmarkStart w:id="4" w:name="_Toc11352162"/>
            <w:r w:rsidRPr="006D6390">
              <w:rPr>
                <w:rFonts w:ascii="Arial" w:hAnsi="Arial" w:cs="Arial"/>
                <w:color w:val="000000"/>
                <w:szCs w:val="22"/>
                <w:lang w:val="x-none" w:eastAsia="en-US"/>
              </w:rPr>
              <w:t>6.2.3</w:t>
            </w:r>
            <w:r w:rsidR="006D6390" w:rsidRPr="006D6390">
              <w:rPr>
                <w:rFonts w:ascii="Arial" w:hAnsi="Arial" w:cs="Arial"/>
                <w:color w:val="000000"/>
                <w:szCs w:val="22"/>
                <w:lang w:val="x-none" w:eastAsia="en-US"/>
              </w:rPr>
              <w:t xml:space="preserve">   </w:t>
            </w:r>
            <w:r w:rsidRPr="006D6390">
              <w:rPr>
                <w:rFonts w:ascii="Arial" w:hAnsi="Arial" w:cs="Arial"/>
                <w:color w:val="000000"/>
                <w:szCs w:val="22"/>
                <w:lang w:val="x-none" w:eastAsia="en-US"/>
              </w:rPr>
              <w:t>UE PT-RS transmission procedure</w:t>
            </w:r>
            <w:bookmarkEnd w:id="4"/>
          </w:p>
          <w:p w14:paraId="6447F4C5" w14:textId="71B364D1" w:rsidR="00374C16" w:rsidRPr="006D6390" w:rsidRDefault="006D6390" w:rsidP="006D6390">
            <w:pPr>
              <w:rPr>
                <w:sz w:val="22"/>
              </w:rPr>
            </w:pPr>
            <w:r w:rsidRPr="006D6390">
              <w:rPr>
                <w:color w:val="000000"/>
                <w:sz w:val="22"/>
              </w:rPr>
              <w:t xml:space="preserve">If a UE is not configured with the higher layer parameter </w:t>
            </w:r>
            <w:r w:rsidRPr="006D6390">
              <w:rPr>
                <w:i/>
                <w:color w:val="000000"/>
                <w:sz w:val="22"/>
              </w:rPr>
              <w:t xml:space="preserve">phaseTrackingRS </w:t>
            </w:r>
            <w:r w:rsidRPr="006D6390">
              <w:rPr>
                <w:color w:val="000000"/>
                <w:sz w:val="22"/>
              </w:rPr>
              <w:t>in</w:t>
            </w:r>
            <w:r w:rsidRPr="006D6390">
              <w:rPr>
                <w:i/>
                <w:color w:val="000000"/>
                <w:sz w:val="22"/>
              </w:rPr>
              <w:t xml:space="preserve"> DMRS-UplinkConfig</w:t>
            </w:r>
            <w:r w:rsidRPr="006D6390">
              <w:rPr>
                <w:color w:val="000000"/>
                <w:sz w:val="22"/>
              </w:rPr>
              <w:t xml:space="preserve">, the UE shall not transmit PT-RS. </w:t>
            </w:r>
            <w:r w:rsidRPr="006D6390">
              <w:rPr>
                <w:color w:val="000000" w:themeColor="text1"/>
                <w:sz w:val="22"/>
                <w:highlight w:val="yellow"/>
              </w:rPr>
              <w:t>The</w:t>
            </w:r>
            <w:r w:rsidRPr="006D6390">
              <w:rPr>
                <w:i/>
                <w:color w:val="000000" w:themeColor="text1"/>
                <w:sz w:val="22"/>
                <w:highlight w:val="yellow"/>
              </w:rPr>
              <w:t xml:space="preserve"> </w:t>
            </w:r>
            <w:r w:rsidRPr="006D6390">
              <w:rPr>
                <w:color w:val="000000" w:themeColor="text1"/>
                <w:sz w:val="22"/>
                <w:highlight w:val="yellow"/>
                <w:lang w:val="en-US"/>
              </w:rPr>
              <w:t>PTRS may only be present if RNTI equals MCS-C-RNTI, C-RNTI, CS-RNTI, SP-CSI-RNTI.</w:t>
            </w:r>
          </w:p>
          <w:p w14:paraId="3ED6BB6A" w14:textId="77777777" w:rsidR="0076730F" w:rsidRPr="004B62B2" w:rsidRDefault="0076730F" w:rsidP="00374C16">
            <w:pPr>
              <w:spacing w:after="0"/>
              <w:ind w:left="720"/>
              <w:contextualSpacing/>
              <w:jc w:val="both"/>
              <w:rPr>
                <w:rFonts w:eastAsia="SimSun"/>
                <w:sz w:val="2"/>
                <w:szCs w:val="2"/>
                <w:lang w:eastAsia="x-none"/>
              </w:rPr>
            </w:pPr>
            <w:r w:rsidRPr="004B62B2">
              <w:rPr>
                <w:rFonts w:eastAsia="SimSun"/>
                <w:sz w:val="2"/>
                <w:szCs w:val="2"/>
                <w:lang w:eastAsia="x-none"/>
              </w:rPr>
              <w:t>R</w:t>
            </w:r>
          </w:p>
        </w:tc>
      </w:tr>
    </w:tbl>
    <w:p w14:paraId="1D8FF632" w14:textId="43E5DAA9" w:rsidR="0076730F" w:rsidRDefault="0076730F" w:rsidP="0076730F">
      <w:pPr>
        <w:spacing w:afterLines="50" w:after="120"/>
        <w:jc w:val="both"/>
        <w:rPr>
          <w:rFonts w:eastAsiaTheme="minorEastAsia"/>
          <w:sz w:val="22"/>
          <w:szCs w:val="22"/>
          <w:lang w:val="en-US"/>
        </w:rPr>
      </w:pPr>
    </w:p>
    <w:p w14:paraId="55C25D15" w14:textId="50F8695B" w:rsidR="00B30C2F" w:rsidRDefault="00A6730E" w:rsidP="0076730F">
      <w:pPr>
        <w:spacing w:afterLines="50" w:after="120"/>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n NSA (EN-DC)</w:t>
      </w:r>
      <w:r w:rsidRPr="00A6730E">
        <w:t xml:space="preserve"> </w:t>
      </w:r>
      <w:r w:rsidRPr="00A6730E">
        <w:rPr>
          <w:rFonts w:eastAsiaTheme="minorEastAsia"/>
          <w:sz w:val="22"/>
          <w:szCs w:val="22"/>
          <w:lang w:val="en-US"/>
        </w:rPr>
        <w:t>and RRC_CONNECTED mode</w:t>
      </w:r>
      <w:r>
        <w:rPr>
          <w:rFonts w:eastAsiaTheme="minorEastAsia"/>
          <w:sz w:val="22"/>
          <w:szCs w:val="22"/>
          <w:lang w:val="en-US"/>
        </w:rPr>
        <w:t xml:space="preserve">, UE can be configured </w:t>
      </w:r>
      <w:r w:rsidRPr="00A6730E">
        <w:rPr>
          <w:rFonts w:eastAsiaTheme="minorEastAsia"/>
          <w:i/>
          <w:sz w:val="22"/>
          <w:szCs w:val="22"/>
          <w:lang w:val="en-US"/>
        </w:rPr>
        <w:t>phaseTrackingRS</w:t>
      </w:r>
      <w:r w:rsidRPr="00A6730E">
        <w:rPr>
          <w:rFonts w:eastAsiaTheme="minorEastAsia"/>
          <w:sz w:val="22"/>
          <w:szCs w:val="22"/>
          <w:lang w:val="en-US"/>
        </w:rPr>
        <w:t xml:space="preserve"> in </w:t>
      </w:r>
      <w:r w:rsidRPr="00A6730E">
        <w:rPr>
          <w:rFonts w:eastAsiaTheme="minorEastAsia"/>
          <w:i/>
          <w:sz w:val="22"/>
          <w:szCs w:val="22"/>
          <w:lang w:val="en-US"/>
        </w:rPr>
        <w:t>DMRS-UplinkConfig</w:t>
      </w:r>
      <w:r w:rsidRPr="00A6730E">
        <w:rPr>
          <w:rFonts w:eastAsiaTheme="minorEastAsia"/>
          <w:sz w:val="22"/>
          <w:szCs w:val="22"/>
          <w:lang w:val="en-US"/>
        </w:rPr>
        <w:t xml:space="preserve"> over LTE</w:t>
      </w:r>
      <w:r w:rsidR="003B0812">
        <w:rPr>
          <w:rFonts w:eastAsiaTheme="minorEastAsia"/>
          <w:sz w:val="22"/>
          <w:szCs w:val="22"/>
          <w:lang w:val="en-US"/>
        </w:rPr>
        <w:t>. In this case, current spec. is not clear whether the PT</w:t>
      </w:r>
      <w:r w:rsidR="006D6390">
        <w:rPr>
          <w:rFonts w:eastAsiaTheme="minorEastAsia"/>
          <w:sz w:val="22"/>
          <w:szCs w:val="22"/>
          <w:lang w:val="en-US"/>
        </w:rPr>
        <w:t>-</w:t>
      </w:r>
      <w:r w:rsidR="003B0812">
        <w:rPr>
          <w:rFonts w:eastAsiaTheme="minorEastAsia"/>
          <w:sz w:val="22"/>
          <w:szCs w:val="22"/>
          <w:lang w:val="en-US"/>
        </w:rPr>
        <w:t xml:space="preserve">RS is present or not on PUSCH scheduled by RAR UL grant. </w:t>
      </w:r>
      <w:r w:rsidR="00B30C2F">
        <w:rPr>
          <w:rFonts w:eastAsiaTheme="minorEastAsia"/>
          <w:sz w:val="22"/>
          <w:szCs w:val="22"/>
          <w:lang w:val="en-US"/>
        </w:rPr>
        <w:t xml:space="preserve">Firstly, it is not clear whether the RNTI above means “RNTI for DCI scrambling” or “RNTI for PUSCH scrambling”. Our understanding </w:t>
      </w:r>
      <w:r w:rsidR="00756388">
        <w:rPr>
          <w:rFonts w:eastAsiaTheme="minorEastAsia"/>
          <w:sz w:val="22"/>
          <w:szCs w:val="22"/>
          <w:lang w:val="en-US"/>
        </w:rPr>
        <w:t>of</w:t>
      </w:r>
      <w:r w:rsidR="00B30C2F">
        <w:rPr>
          <w:rFonts w:eastAsiaTheme="minorEastAsia"/>
          <w:sz w:val="22"/>
          <w:szCs w:val="22"/>
          <w:lang w:val="en-US"/>
        </w:rPr>
        <w:t xml:space="preserve"> </w:t>
      </w:r>
      <w:r w:rsidR="00713D05">
        <w:rPr>
          <w:rFonts w:eastAsiaTheme="minorEastAsia"/>
          <w:sz w:val="22"/>
          <w:szCs w:val="22"/>
          <w:lang w:val="en-US"/>
        </w:rPr>
        <w:t xml:space="preserve">the </w:t>
      </w:r>
      <w:r w:rsidR="00B30C2F">
        <w:rPr>
          <w:rFonts w:eastAsiaTheme="minorEastAsia"/>
          <w:sz w:val="22"/>
          <w:szCs w:val="22"/>
          <w:lang w:val="en-US"/>
        </w:rPr>
        <w:t xml:space="preserve">RNTI is </w:t>
      </w:r>
      <w:r w:rsidR="00713D05">
        <w:rPr>
          <w:rFonts w:eastAsiaTheme="minorEastAsia"/>
          <w:sz w:val="22"/>
          <w:szCs w:val="22"/>
          <w:lang w:val="en-US"/>
        </w:rPr>
        <w:t>“</w:t>
      </w:r>
      <w:r w:rsidR="00B30C2F">
        <w:rPr>
          <w:rFonts w:eastAsiaTheme="minorEastAsia"/>
          <w:sz w:val="22"/>
          <w:szCs w:val="22"/>
          <w:lang w:val="en-US"/>
        </w:rPr>
        <w:t>RNTI for DCI scrambling</w:t>
      </w:r>
      <w:r w:rsidR="00713D05">
        <w:rPr>
          <w:rFonts w:eastAsiaTheme="minorEastAsia"/>
          <w:sz w:val="22"/>
          <w:szCs w:val="22"/>
          <w:lang w:val="en-US"/>
        </w:rPr>
        <w:t>”</w:t>
      </w:r>
      <w:r w:rsidR="00B30C2F">
        <w:rPr>
          <w:rFonts w:eastAsiaTheme="minorEastAsia"/>
          <w:sz w:val="22"/>
          <w:szCs w:val="22"/>
          <w:lang w:val="en-US"/>
        </w:rPr>
        <w:t>.  Hence</w:t>
      </w:r>
      <w:r w:rsidR="00B30C2F" w:rsidRPr="003C270A">
        <w:rPr>
          <w:rFonts w:eastAsiaTheme="minorEastAsia"/>
          <w:sz w:val="22"/>
          <w:szCs w:val="22"/>
          <w:lang w:val="en-US"/>
        </w:rPr>
        <w:t xml:space="preserve"> when </w:t>
      </w:r>
      <w:r w:rsidR="00B30C2F">
        <w:rPr>
          <w:rFonts w:eastAsiaTheme="minorEastAsia"/>
          <w:sz w:val="22"/>
          <w:szCs w:val="22"/>
          <w:lang w:val="en-US"/>
        </w:rPr>
        <w:t xml:space="preserve">PUSCH is scheduled by </w:t>
      </w:r>
      <w:r w:rsidR="00566CF8">
        <w:rPr>
          <w:rFonts w:eastAsiaTheme="minorEastAsia"/>
          <w:sz w:val="22"/>
          <w:szCs w:val="22"/>
          <w:lang w:val="en-US"/>
        </w:rPr>
        <w:t>DCI</w:t>
      </w:r>
      <w:r w:rsidR="00B30C2F">
        <w:rPr>
          <w:rFonts w:eastAsiaTheme="minorEastAsia"/>
          <w:sz w:val="22"/>
          <w:szCs w:val="22"/>
          <w:lang w:val="en-US"/>
        </w:rPr>
        <w:t xml:space="preserve"> scrambled</w:t>
      </w:r>
      <w:r w:rsidR="00B30C2F" w:rsidRPr="003C270A">
        <w:rPr>
          <w:rFonts w:eastAsiaTheme="minorEastAsia"/>
          <w:sz w:val="22"/>
          <w:szCs w:val="22"/>
          <w:lang w:val="en-US"/>
        </w:rPr>
        <w:t xml:space="preserve"> by other RNTIs such as TC-RNTI or if not even scheduled by a PDCCH, PT-RS shall not be present in </w:t>
      </w:r>
      <w:r w:rsidR="00B30C2F">
        <w:rPr>
          <w:rFonts w:eastAsiaTheme="minorEastAsia"/>
          <w:sz w:val="22"/>
          <w:szCs w:val="22"/>
          <w:lang w:val="en-US"/>
        </w:rPr>
        <w:t xml:space="preserve">the </w:t>
      </w:r>
      <w:r w:rsidR="00B30C2F" w:rsidRPr="003C270A">
        <w:rPr>
          <w:rFonts w:eastAsiaTheme="minorEastAsia"/>
          <w:sz w:val="22"/>
          <w:szCs w:val="22"/>
          <w:lang w:val="en-US"/>
        </w:rPr>
        <w:t>PUSCH.</w:t>
      </w:r>
    </w:p>
    <w:p w14:paraId="57CBB938" w14:textId="66F999F4" w:rsidR="00C71CC0" w:rsidRDefault="00C71CC0" w:rsidP="003C270A">
      <w:pPr>
        <w:spacing w:afterLines="50" w:after="120"/>
        <w:jc w:val="both"/>
        <w:rPr>
          <w:rFonts w:eastAsiaTheme="minorEastAsia"/>
          <w:sz w:val="22"/>
          <w:szCs w:val="22"/>
          <w:lang w:val="en-US"/>
        </w:rPr>
      </w:pPr>
      <w:r>
        <w:rPr>
          <w:rFonts w:eastAsiaTheme="minorEastAsia"/>
          <w:sz w:val="22"/>
          <w:szCs w:val="22"/>
          <w:lang w:val="en-US"/>
        </w:rPr>
        <w:t xml:space="preserve">On the other hand, if there is a company who understand the RNTI above means “RNTI for PUSCH scrambling”, </w:t>
      </w:r>
      <w:r w:rsidRPr="00C71CC0">
        <w:rPr>
          <w:rFonts w:eastAsiaTheme="minorEastAsia"/>
          <w:sz w:val="22"/>
          <w:szCs w:val="22"/>
          <w:lang w:val="en-US"/>
        </w:rPr>
        <w:t>there are two cases as CBRA and CFRA, and we understand following RNTI is used</w:t>
      </w:r>
      <w:r>
        <w:rPr>
          <w:rFonts w:eastAsiaTheme="minorEastAsia"/>
          <w:sz w:val="22"/>
          <w:szCs w:val="22"/>
          <w:lang w:val="en-US"/>
        </w:rPr>
        <w:t xml:space="preserve"> </w:t>
      </w:r>
      <w:r w:rsidR="00756388">
        <w:rPr>
          <w:rFonts w:eastAsiaTheme="minorEastAsia"/>
          <w:sz w:val="22"/>
          <w:szCs w:val="22"/>
          <w:lang w:val="en-US"/>
        </w:rPr>
        <w:t xml:space="preserve">for PUSCH scrambling, </w:t>
      </w:r>
      <w:r>
        <w:rPr>
          <w:rFonts w:eastAsiaTheme="minorEastAsia"/>
          <w:sz w:val="22"/>
          <w:szCs w:val="22"/>
          <w:lang w:val="en-US"/>
        </w:rPr>
        <w:t>respectively:</w:t>
      </w:r>
    </w:p>
    <w:p w14:paraId="362A7168" w14:textId="27FE3E3A" w:rsidR="00C71CC0" w:rsidRPr="00C71CC0" w:rsidRDefault="00C71CC0" w:rsidP="00C71CC0">
      <w:pPr>
        <w:pStyle w:val="afc"/>
        <w:numPr>
          <w:ilvl w:val="0"/>
          <w:numId w:val="38"/>
        </w:numPr>
        <w:spacing w:afterLines="50" w:after="120"/>
        <w:ind w:leftChars="0"/>
        <w:jc w:val="both"/>
        <w:rPr>
          <w:rFonts w:eastAsiaTheme="minorEastAsia"/>
          <w:sz w:val="22"/>
          <w:szCs w:val="22"/>
          <w:lang w:val="en-US"/>
        </w:rPr>
      </w:pPr>
      <w:r w:rsidRPr="00C71CC0">
        <w:rPr>
          <w:rFonts w:eastAsiaTheme="minorEastAsia"/>
          <w:sz w:val="22"/>
          <w:szCs w:val="22"/>
          <w:lang w:val="en-US"/>
        </w:rPr>
        <w:t>For CBRA, the PUSCH scheduled by RAR UL grant is scrambled by TC-RNTI;</w:t>
      </w:r>
    </w:p>
    <w:p w14:paraId="4EEA6A9D" w14:textId="5FA60D3C" w:rsidR="00C71CC0" w:rsidRPr="00C71CC0" w:rsidRDefault="00C71CC0" w:rsidP="00C71CC0">
      <w:pPr>
        <w:pStyle w:val="afc"/>
        <w:numPr>
          <w:ilvl w:val="0"/>
          <w:numId w:val="38"/>
        </w:numPr>
        <w:spacing w:afterLines="50" w:after="120"/>
        <w:ind w:leftChars="0"/>
        <w:jc w:val="both"/>
        <w:rPr>
          <w:rFonts w:eastAsiaTheme="minorEastAsia"/>
          <w:sz w:val="22"/>
          <w:szCs w:val="22"/>
          <w:lang w:val="en-US"/>
        </w:rPr>
      </w:pPr>
      <w:r w:rsidRPr="00C71CC0">
        <w:rPr>
          <w:rFonts w:eastAsiaTheme="minorEastAsia"/>
          <w:sz w:val="22"/>
          <w:szCs w:val="22"/>
          <w:lang w:val="en-US"/>
        </w:rPr>
        <w:t>For CFRA, the PUSCH scheduled by RAR UL grant is scrambled by C-RNTI;</w:t>
      </w:r>
    </w:p>
    <w:p w14:paraId="588601C1" w14:textId="5E08B45C" w:rsidR="00C71CC0" w:rsidRDefault="00C71CC0" w:rsidP="00C71CC0">
      <w:pPr>
        <w:spacing w:afterLines="50" w:after="120"/>
        <w:jc w:val="both"/>
        <w:rPr>
          <w:rFonts w:eastAsiaTheme="minorEastAsia"/>
          <w:sz w:val="22"/>
          <w:szCs w:val="22"/>
          <w:lang w:val="en-US"/>
        </w:rPr>
      </w:pPr>
      <w:r w:rsidRPr="00C71CC0">
        <w:rPr>
          <w:rFonts w:eastAsiaTheme="minorEastAsia"/>
          <w:sz w:val="22"/>
          <w:szCs w:val="22"/>
          <w:lang w:val="en-US"/>
        </w:rPr>
        <w:t>For CFRA, although the PUSCH is scrambled by C-RNTI, from our understanding, PTRS is not present on the PUSCH</w:t>
      </w:r>
      <w:r w:rsidR="00756388">
        <w:rPr>
          <w:rFonts w:eastAsiaTheme="minorEastAsia"/>
          <w:sz w:val="22"/>
          <w:szCs w:val="22"/>
          <w:lang w:val="en-US"/>
        </w:rPr>
        <w:t>, because o</w:t>
      </w:r>
      <w:r w:rsidR="00756388" w:rsidRPr="00756388">
        <w:rPr>
          <w:rFonts w:eastAsiaTheme="minorEastAsia"/>
          <w:sz w:val="22"/>
          <w:szCs w:val="22"/>
          <w:lang w:val="en-US"/>
        </w:rPr>
        <w:t xml:space="preserve">ur understanding of </w:t>
      </w:r>
      <w:r w:rsidR="00756388">
        <w:rPr>
          <w:rFonts w:eastAsiaTheme="minorEastAsia"/>
          <w:sz w:val="22"/>
          <w:szCs w:val="22"/>
          <w:lang w:val="en-US"/>
        </w:rPr>
        <w:t xml:space="preserve">the </w:t>
      </w:r>
      <w:r w:rsidR="00756388" w:rsidRPr="00756388">
        <w:rPr>
          <w:rFonts w:eastAsiaTheme="minorEastAsia"/>
          <w:sz w:val="22"/>
          <w:szCs w:val="22"/>
          <w:lang w:val="en-US"/>
        </w:rPr>
        <w:t xml:space="preserve">RNTI is </w:t>
      </w:r>
      <w:r w:rsidR="00713D05">
        <w:rPr>
          <w:rFonts w:eastAsiaTheme="minorEastAsia"/>
          <w:sz w:val="22"/>
          <w:szCs w:val="22"/>
          <w:lang w:val="en-US"/>
        </w:rPr>
        <w:t>“</w:t>
      </w:r>
      <w:r w:rsidR="00756388" w:rsidRPr="00756388">
        <w:rPr>
          <w:rFonts w:eastAsiaTheme="minorEastAsia"/>
          <w:sz w:val="22"/>
          <w:szCs w:val="22"/>
          <w:lang w:val="en-US"/>
        </w:rPr>
        <w:t>RNTI for DCI scrambling</w:t>
      </w:r>
      <w:r w:rsidR="00713D05">
        <w:rPr>
          <w:rFonts w:eastAsiaTheme="minorEastAsia"/>
          <w:sz w:val="22"/>
          <w:szCs w:val="22"/>
          <w:lang w:val="en-US"/>
        </w:rPr>
        <w:t>”</w:t>
      </w:r>
      <w:r w:rsidRPr="00C71CC0">
        <w:rPr>
          <w:rFonts w:eastAsiaTheme="minorEastAsia"/>
          <w:sz w:val="22"/>
          <w:szCs w:val="22"/>
          <w:lang w:val="en-US"/>
        </w:rPr>
        <w:t>.</w:t>
      </w:r>
      <w:r>
        <w:rPr>
          <w:rFonts w:eastAsiaTheme="minorEastAsia"/>
          <w:sz w:val="22"/>
          <w:szCs w:val="22"/>
          <w:lang w:val="en-US"/>
        </w:rPr>
        <w:t xml:space="preserve"> Hence, following clarification is needed</w:t>
      </w:r>
      <w:r w:rsidR="00756388">
        <w:rPr>
          <w:rFonts w:eastAsiaTheme="minorEastAsia"/>
          <w:sz w:val="22"/>
          <w:szCs w:val="22"/>
          <w:lang w:val="en-US"/>
        </w:rPr>
        <w:t xml:space="preserve"> to avoid ambiguity</w:t>
      </w:r>
      <w:r w:rsidR="00713D05">
        <w:rPr>
          <w:rFonts w:eastAsiaTheme="minorEastAsia"/>
          <w:sz w:val="22"/>
          <w:szCs w:val="22"/>
          <w:lang w:val="en-US"/>
        </w:rPr>
        <w:t xml:space="preserve"> whether PT-RS is present on the PUSCH</w:t>
      </w:r>
      <w:r>
        <w:rPr>
          <w:rFonts w:eastAsiaTheme="minorEastAsia"/>
          <w:sz w:val="22"/>
          <w:szCs w:val="22"/>
          <w:lang w:val="en-US"/>
        </w:rPr>
        <w:t>.</w:t>
      </w:r>
    </w:p>
    <w:p w14:paraId="2250838C" w14:textId="45146F17" w:rsidR="00374C16" w:rsidRPr="0043603D" w:rsidRDefault="00374C16" w:rsidP="00374C16">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p>
    <w:p w14:paraId="6F2F9EBD" w14:textId="53EAA46B" w:rsidR="00374C16" w:rsidRPr="003C270A" w:rsidRDefault="003C270A" w:rsidP="003C270A">
      <w:pPr>
        <w:pStyle w:val="afc"/>
        <w:widowControl w:val="0"/>
        <w:numPr>
          <w:ilvl w:val="0"/>
          <w:numId w:val="8"/>
        </w:numPr>
        <w:spacing w:after="50"/>
        <w:ind w:leftChars="0"/>
        <w:jc w:val="both"/>
        <w:rPr>
          <w:rFonts w:eastAsiaTheme="minorEastAsia"/>
          <w:sz w:val="22"/>
          <w:szCs w:val="22"/>
        </w:rPr>
      </w:pPr>
      <w:r w:rsidRPr="003C270A">
        <w:rPr>
          <w:rFonts w:eastAsia="Malgun Gothic"/>
          <w:b/>
          <w:kern w:val="2"/>
          <w:sz w:val="22"/>
          <w:szCs w:val="22"/>
        </w:rPr>
        <w:t>RAN1 to conclude PT</w:t>
      </w:r>
      <w:r w:rsidR="006D6390">
        <w:rPr>
          <w:rFonts w:eastAsia="Malgun Gothic"/>
          <w:b/>
          <w:kern w:val="2"/>
          <w:sz w:val="22"/>
          <w:szCs w:val="22"/>
        </w:rPr>
        <w:t>-</w:t>
      </w:r>
      <w:r w:rsidRPr="003C270A">
        <w:rPr>
          <w:rFonts w:eastAsia="Malgun Gothic"/>
          <w:b/>
          <w:kern w:val="2"/>
          <w:sz w:val="22"/>
          <w:szCs w:val="22"/>
        </w:rPr>
        <w:t>RS is not present on PUSCH scheduled by RAR UL grant</w:t>
      </w:r>
    </w:p>
    <w:p w14:paraId="51CF66FC" w14:textId="6A1EB9AF" w:rsidR="00F51EC0" w:rsidRDefault="00F51EC0" w:rsidP="0076730F">
      <w:pPr>
        <w:spacing w:afterLines="50" w:after="120"/>
        <w:jc w:val="both"/>
        <w:rPr>
          <w:rFonts w:eastAsiaTheme="minorEastAsia"/>
          <w:color w:val="FF0000"/>
          <w:sz w:val="22"/>
          <w:szCs w:val="22"/>
          <w:highlight w:val="yellow"/>
          <w:lang w:val="en-US"/>
        </w:rPr>
      </w:pPr>
    </w:p>
    <w:p w14:paraId="0EEEDF41" w14:textId="2FFE11F0"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0BC088E9"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3C270A" w:rsidRPr="003C270A">
        <w:rPr>
          <w:rFonts w:eastAsia="ＭＳ 明朝"/>
          <w:sz w:val="22"/>
          <w:szCs w:val="22"/>
          <w:lang w:val="en-US"/>
        </w:rPr>
        <w:t>whether the PT</w:t>
      </w:r>
      <w:r w:rsidR="003C270A">
        <w:rPr>
          <w:rFonts w:eastAsia="ＭＳ 明朝"/>
          <w:sz w:val="22"/>
          <w:szCs w:val="22"/>
          <w:lang w:val="en-US"/>
        </w:rPr>
        <w:t>-</w:t>
      </w:r>
      <w:r w:rsidR="003C270A" w:rsidRPr="003C270A">
        <w:rPr>
          <w:rFonts w:eastAsia="ＭＳ 明朝"/>
          <w:sz w:val="22"/>
          <w:szCs w:val="22"/>
          <w:lang w:val="en-US"/>
        </w:rPr>
        <w:t>R</w:t>
      </w:r>
      <w:r w:rsidR="003C270A">
        <w:rPr>
          <w:rFonts w:eastAsia="ＭＳ 明朝"/>
          <w:sz w:val="22"/>
          <w:szCs w:val="22"/>
          <w:lang w:val="en-US"/>
        </w:rPr>
        <w:t>s</w:t>
      </w:r>
      <w:r w:rsidR="003C270A" w:rsidRPr="003C270A">
        <w:rPr>
          <w:rFonts w:eastAsia="ＭＳ 明朝"/>
          <w:sz w:val="22"/>
          <w:szCs w:val="22"/>
          <w:lang w:val="en-US"/>
        </w:rPr>
        <w:t xml:space="preserve"> is present on PUSCH scheduled by RAR UL grant</w:t>
      </w:r>
      <w:r w:rsidR="003C270A">
        <w:rPr>
          <w:rFonts w:eastAsia="ＭＳ 明朝"/>
          <w:sz w:val="22"/>
          <w:szCs w:val="22"/>
          <w:lang w:val="en-US"/>
        </w:rPr>
        <w:t xml:space="preserve"> and proposed following.</w:t>
      </w:r>
    </w:p>
    <w:p w14:paraId="77EDD4C5" w14:textId="77777777" w:rsidR="003C270A" w:rsidRPr="0043603D" w:rsidRDefault="003C270A" w:rsidP="003C270A">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p>
    <w:p w14:paraId="7A088A5D" w14:textId="67E193A9" w:rsidR="003C270A" w:rsidRPr="003C270A" w:rsidRDefault="003C270A" w:rsidP="003C270A">
      <w:pPr>
        <w:pStyle w:val="afc"/>
        <w:widowControl w:val="0"/>
        <w:numPr>
          <w:ilvl w:val="0"/>
          <w:numId w:val="8"/>
        </w:numPr>
        <w:spacing w:after="50"/>
        <w:ind w:leftChars="0"/>
        <w:jc w:val="both"/>
        <w:rPr>
          <w:rFonts w:eastAsiaTheme="minorEastAsia"/>
          <w:sz w:val="22"/>
          <w:szCs w:val="22"/>
        </w:rPr>
      </w:pPr>
      <w:r w:rsidRPr="003C270A">
        <w:rPr>
          <w:rFonts w:eastAsia="Malgun Gothic"/>
          <w:b/>
          <w:kern w:val="2"/>
          <w:sz w:val="22"/>
          <w:szCs w:val="22"/>
        </w:rPr>
        <w:lastRenderedPageBreak/>
        <w:t>RAN1 to conclude PT</w:t>
      </w:r>
      <w:r w:rsidR="006D6390">
        <w:rPr>
          <w:rFonts w:eastAsia="Malgun Gothic"/>
          <w:b/>
          <w:kern w:val="2"/>
          <w:sz w:val="22"/>
          <w:szCs w:val="22"/>
        </w:rPr>
        <w:t>-</w:t>
      </w:r>
      <w:r w:rsidRPr="003C270A">
        <w:rPr>
          <w:rFonts w:eastAsia="Malgun Gothic"/>
          <w:b/>
          <w:kern w:val="2"/>
          <w:sz w:val="22"/>
          <w:szCs w:val="22"/>
        </w:rPr>
        <w:t>RS is not present on PUSCH scheduled by RAR UL grant</w:t>
      </w:r>
    </w:p>
    <w:p w14:paraId="34B11B48" w14:textId="56B09790" w:rsidR="003C270A" w:rsidRDefault="003C270A" w:rsidP="003C270A">
      <w:pPr>
        <w:spacing w:afterLines="50" w:after="120"/>
        <w:jc w:val="both"/>
        <w:rPr>
          <w:rFonts w:eastAsiaTheme="minorEastAsia"/>
          <w:color w:val="FF0000"/>
          <w:sz w:val="22"/>
          <w:szCs w:val="22"/>
          <w:highlight w:val="yellow"/>
          <w:lang w:val="en-US"/>
        </w:rPr>
      </w:pPr>
    </w:p>
    <w:p w14:paraId="160C2E45" w14:textId="77777777" w:rsidR="006D6390" w:rsidRPr="00EE092A" w:rsidRDefault="006D6390" w:rsidP="006D6390">
      <w:pPr>
        <w:pStyle w:val="1"/>
        <w:spacing w:before="180" w:after="120"/>
        <w:rPr>
          <w:rFonts w:eastAsia="ＭＳ 明朝"/>
          <w:b/>
          <w:bCs/>
          <w:szCs w:val="24"/>
          <w:lang w:val="en-US"/>
        </w:rPr>
      </w:pPr>
      <w:r w:rsidRPr="00EE092A">
        <w:rPr>
          <w:rFonts w:eastAsia="ＭＳ 明朝"/>
          <w:b/>
          <w:bCs/>
          <w:szCs w:val="24"/>
          <w:lang w:val="en-US"/>
        </w:rPr>
        <w:t>References</w:t>
      </w:r>
    </w:p>
    <w:p w14:paraId="7AB7A4B2" w14:textId="73DE59D6" w:rsidR="006D6390" w:rsidRPr="006D6390" w:rsidRDefault="006D6390" w:rsidP="006D6390">
      <w:pPr>
        <w:pStyle w:val="afc"/>
        <w:numPr>
          <w:ilvl w:val="0"/>
          <w:numId w:val="4"/>
        </w:numPr>
        <w:spacing w:afterLines="50" w:after="120"/>
        <w:ind w:leftChars="0"/>
        <w:jc w:val="both"/>
        <w:rPr>
          <w:rFonts w:eastAsia="ＭＳ 明朝"/>
          <w:sz w:val="22"/>
        </w:rPr>
      </w:pPr>
      <w:r w:rsidRPr="006D6390">
        <w:rPr>
          <w:rFonts w:eastAsia="ＭＳ 明朝"/>
          <w:sz w:val="22"/>
        </w:rPr>
        <w:t>TS 38.214, NR; Physical layer procedures for data, V15.6.0.</w:t>
      </w:r>
    </w:p>
    <w:p w14:paraId="3E142AB3" w14:textId="26B6EEF1" w:rsidR="006D6390" w:rsidRDefault="006D6390" w:rsidP="003C270A">
      <w:pPr>
        <w:spacing w:afterLines="50" w:after="120"/>
        <w:jc w:val="both"/>
        <w:rPr>
          <w:rFonts w:eastAsiaTheme="minorEastAsia"/>
          <w:color w:val="FF0000"/>
          <w:sz w:val="22"/>
          <w:szCs w:val="22"/>
          <w:highlight w:val="yellow"/>
          <w:lang w:val="en-US"/>
        </w:rPr>
      </w:pPr>
    </w:p>
    <w:sectPr w:rsidR="006D639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D1AB" w14:textId="77777777" w:rsidR="00F95B5D" w:rsidRDefault="00F95B5D">
      <w:r>
        <w:separator/>
      </w:r>
    </w:p>
  </w:endnote>
  <w:endnote w:type="continuationSeparator" w:id="0">
    <w:p w14:paraId="00B9537A" w14:textId="77777777" w:rsidR="00F95B5D" w:rsidRDefault="00F95B5D">
      <w:r>
        <w:continuationSeparator/>
      </w:r>
    </w:p>
  </w:endnote>
  <w:endnote w:type="continuationNotice" w:id="1">
    <w:p w14:paraId="5D0DB996" w14:textId="77777777" w:rsidR="00F95B5D" w:rsidRDefault="00F95B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00C84868" w:rsidR="00F95B5D" w:rsidRPr="00000924" w:rsidRDefault="00F95B5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DFFE1" w14:textId="77777777" w:rsidR="00F95B5D" w:rsidRDefault="00F95B5D">
      <w:r>
        <w:separator/>
      </w:r>
    </w:p>
  </w:footnote>
  <w:footnote w:type="continuationSeparator" w:id="0">
    <w:p w14:paraId="434F525E" w14:textId="77777777" w:rsidR="00F95B5D" w:rsidRDefault="00F95B5D">
      <w:r>
        <w:continuationSeparator/>
      </w:r>
    </w:p>
  </w:footnote>
  <w:footnote w:type="continuationNotice" w:id="1">
    <w:p w14:paraId="092D3D42" w14:textId="77777777" w:rsidR="00F95B5D" w:rsidRDefault="00F95B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61910"/>
    <w:multiLevelType w:val="hybridMultilevel"/>
    <w:tmpl w:val="58205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3"/>
  </w:num>
  <w:num w:numId="4">
    <w:abstractNumId w:val="9"/>
  </w:num>
  <w:num w:numId="5">
    <w:abstractNumId w:val="36"/>
  </w:num>
  <w:num w:numId="6">
    <w:abstractNumId w:val="24"/>
  </w:num>
  <w:num w:numId="7">
    <w:abstractNumId w:val="21"/>
  </w:num>
  <w:num w:numId="8">
    <w:abstractNumId w:val="7"/>
  </w:num>
  <w:num w:numId="9">
    <w:abstractNumId w:val="10"/>
  </w:num>
  <w:num w:numId="10">
    <w:abstractNumId w:val="4"/>
  </w:num>
  <w:num w:numId="11">
    <w:abstractNumId w:val="11"/>
  </w:num>
  <w:num w:numId="12">
    <w:abstractNumId w:val="5"/>
  </w:num>
  <w:num w:numId="13">
    <w:abstractNumId w:val="35"/>
  </w:num>
  <w:num w:numId="14">
    <w:abstractNumId w:val="26"/>
  </w:num>
  <w:num w:numId="15">
    <w:abstractNumId w:val="33"/>
  </w:num>
  <w:num w:numId="16">
    <w:abstractNumId w:val="15"/>
  </w:num>
  <w:num w:numId="17">
    <w:abstractNumId w:val="18"/>
  </w:num>
  <w:num w:numId="18">
    <w:abstractNumId w:val="28"/>
  </w:num>
  <w:num w:numId="19">
    <w:abstractNumId w:val="19"/>
  </w:num>
  <w:num w:numId="20">
    <w:abstractNumId w:val="25"/>
  </w:num>
  <w:num w:numId="21">
    <w:abstractNumId w:val="23"/>
  </w:num>
  <w:num w:numId="22">
    <w:abstractNumId w:val="31"/>
  </w:num>
  <w:num w:numId="23">
    <w:abstractNumId w:val="32"/>
  </w:num>
  <w:num w:numId="24">
    <w:abstractNumId w:val="2"/>
  </w:num>
  <w:num w:numId="25">
    <w:abstractNumId w:val="8"/>
  </w:num>
  <w:num w:numId="26">
    <w:abstractNumId w:val="30"/>
  </w:num>
  <w:num w:numId="27">
    <w:abstractNumId w:val="3"/>
  </w:num>
  <w:num w:numId="28">
    <w:abstractNumId w:val="27"/>
  </w:num>
  <w:num w:numId="29">
    <w:abstractNumId w:val="22"/>
  </w:num>
  <w:num w:numId="30">
    <w:abstractNumId w:val="20"/>
  </w:num>
  <w:num w:numId="31">
    <w:abstractNumId w:val="12"/>
  </w:num>
  <w:num w:numId="32">
    <w:abstractNumId w:val="37"/>
  </w:num>
  <w:num w:numId="33">
    <w:abstractNumId w:val="34"/>
  </w:num>
  <w:num w:numId="34">
    <w:abstractNumId w:val="14"/>
  </w:num>
  <w:num w:numId="35">
    <w:abstractNumId w:val="16"/>
  </w:num>
  <w:num w:numId="36">
    <w:abstractNumId w:val="6"/>
  </w:num>
  <w:num w:numId="37">
    <w:abstractNumId w:val="17"/>
  </w:num>
  <w:num w:numId="38">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8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EF"/>
    <w:rsid w:val="00006D37"/>
    <w:rsid w:val="0000745A"/>
    <w:rsid w:val="00007533"/>
    <w:rsid w:val="000075B2"/>
    <w:rsid w:val="00007AD6"/>
    <w:rsid w:val="00007B98"/>
    <w:rsid w:val="00007C49"/>
    <w:rsid w:val="00007F20"/>
    <w:rsid w:val="00010003"/>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EFB"/>
    <w:rsid w:val="00054FF8"/>
    <w:rsid w:val="00055087"/>
    <w:rsid w:val="000550B8"/>
    <w:rsid w:val="000553DE"/>
    <w:rsid w:val="00055767"/>
    <w:rsid w:val="0005593A"/>
    <w:rsid w:val="00055F29"/>
    <w:rsid w:val="000563A7"/>
    <w:rsid w:val="00056631"/>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C1"/>
    <w:rsid w:val="00095B5A"/>
    <w:rsid w:val="0009622A"/>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AF6"/>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625"/>
    <w:rsid w:val="001759C3"/>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04"/>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44E"/>
    <w:rsid w:val="0020165E"/>
    <w:rsid w:val="002018A6"/>
    <w:rsid w:val="00201D54"/>
    <w:rsid w:val="00201DBA"/>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69"/>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BE5"/>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067"/>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8F4"/>
    <w:rsid w:val="0029095B"/>
    <w:rsid w:val="00290C17"/>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5"/>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FF"/>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0AB"/>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998"/>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CDA"/>
    <w:rsid w:val="003A5F09"/>
    <w:rsid w:val="003A5FEA"/>
    <w:rsid w:val="003A6356"/>
    <w:rsid w:val="003A674A"/>
    <w:rsid w:val="003A68EC"/>
    <w:rsid w:val="003A6FDE"/>
    <w:rsid w:val="003A75BD"/>
    <w:rsid w:val="003A7FC8"/>
    <w:rsid w:val="003B013B"/>
    <w:rsid w:val="003B024F"/>
    <w:rsid w:val="003B0812"/>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70A"/>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08"/>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82C"/>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028"/>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500"/>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58A"/>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57FEB"/>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CF8"/>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D5F"/>
    <w:rsid w:val="00593E6C"/>
    <w:rsid w:val="00593EC4"/>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6D5"/>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2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9A7"/>
    <w:rsid w:val="00612B58"/>
    <w:rsid w:val="00612D40"/>
    <w:rsid w:val="006134DA"/>
    <w:rsid w:val="0061359A"/>
    <w:rsid w:val="0061372F"/>
    <w:rsid w:val="006138C4"/>
    <w:rsid w:val="006139A4"/>
    <w:rsid w:val="00613A4D"/>
    <w:rsid w:val="00613A94"/>
    <w:rsid w:val="006141A7"/>
    <w:rsid w:val="00614385"/>
    <w:rsid w:val="00614665"/>
    <w:rsid w:val="00614770"/>
    <w:rsid w:val="00614F5D"/>
    <w:rsid w:val="006152EE"/>
    <w:rsid w:val="006155A5"/>
    <w:rsid w:val="006159BB"/>
    <w:rsid w:val="00615D9A"/>
    <w:rsid w:val="006164DC"/>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1E43"/>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5B"/>
    <w:rsid w:val="006463FE"/>
    <w:rsid w:val="0064662C"/>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5B"/>
    <w:rsid w:val="00660CC6"/>
    <w:rsid w:val="00660E51"/>
    <w:rsid w:val="00660F16"/>
    <w:rsid w:val="00661283"/>
    <w:rsid w:val="00661925"/>
    <w:rsid w:val="00661C17"/>
    <w:rsid w:val="00661E6D"/>
    <w:rsid w:val="00661E8E"/>
    <w:rsid w:val="00661E9E"/>
    <w:rsid w:val="00662256"/>
    <w:rsid w:val="006622C1"/>
    <w:rsid w:val="00662323"/>
    <w:rsid w:val="00662623"/>
    <w:rsid w:val="006627C5"/>
    <w:rsid w:val="00662853"/>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97965"/>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5E4E"/>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94"/>
    <w:rsid w:val="006B51B8"/>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9DD"/>
    <w:rsid w:val="006C0A14"/>
    <w:rsid w:val="006C105F"/>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90"/>
    <w:rsid w:val="006D63A1"/>
    <w:rsid w:val="006D6863"/>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6B"/>
    <w:rsid w:val="006F024D"/>
    <w:rsid w:val="006F02FB"/>
    <w:rsid w:val="006F034D"/>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764"/>
    <w:rsid w:val="006F4803"/>
    <w:rsid w:val="006F483B"/>
    <w:rsid w:val="006F4B24"/>
    <w:rsid w:val="006F57B4"/>
    <w:rsid w:val="006F5963"/>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60B"/>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D05"/>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0CE9"/>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D9E"/>
    <w:rsid w:val="00754AA2"/>
    <w:rsid w:val="00754C3B"/>
    <w:rsid w:val="00755136"/>
    <w:rsid w:val="007554AD"/>
    <w:rsid w:val="00755B12"/>
    <w:rsid w:val="00755C16"/>
    <w:rsid w:val="00755E2D"/>
    <w:rsid w:val="0075635A"/>
    <w:rsid w:val="00756388"/>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F"/>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27C"/>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60"/>
    <w:rsid w:val="007A3CDD"/>
    <w:rsid w:val="007A3ED9"/>
    <w:rsid w:val="007A411E"/>
    <w:rsid w:val="007A47B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38C"/>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7C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7F1"/>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E64"/>
    <w:rsid w:val="00871157"/>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466"/>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6EC"/>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ADD"/>
    <w:rsid w:val="00932B39"/>
    <w:rsid w:val="00933173"/>
    <w:rsid w:val="009331A6"/>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5E7D"/>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A90"/>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97F1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6D07"/>
    <w:rsid w:val="00A6730E"/>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554"/>
    <w:rsid w:val="00A8167F"/>
    <w:rsid w:val="00A81865"/>
    <w:rsid w:val="00A81897"/>
    <w:rsid w:val="00A818D0"/>
    <w:rsid w:val="00A81998"/>
    <w:rsid w:val="00A8203B"/>
    <w:rsid w:val="00A821EE"/>
    <w:rsid w:val="00A82A01"/>
    <w:rsid w:val="00A82F56"/>
    <w:rsid w:val="00A833D8"/>
    <w:rsid w:val="00A83CC2"/>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6F5"/>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0C2F"/>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DC1"/>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8C9"/>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B61"/>
    <w:rsid w:val="00BC41A0"/>
    <w:rsid w:val="00BC41AD"/>
    <w:rsid w:val="00BC4424"/>
    <w:rsid w:val="00BC495A"/>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9BC"/>
    <w:rsid w:val="00C12EEC"/>
    <w:rsid w:val="00C13131"/>
    <w:rsid w:val="00C1340F"/>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843"/>
    <w:rsid w:val="00C429A2"/>
    <w:rsid w:val="00C430C3"/>
    <w:rsid w:val="00C43312"/>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CC0"/>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95"/>
    <w:rsid w:val="00CD1069"/>
    <w:rsid w:val="00CD19A3"/>
    <w:rsid w:val="00CD1B1F"/>
    <w:rsid w:val="00CD1D47"/>
    <w:rsid w:val="00CD23C2"/>
    <w:rsid w:val="00CD288B"/>
    <w:rsid w:val="00CD289E"/>
    <w:rsid w:val="00CD2999"/>
    <w:rsid w:val="00CD2A79"/>
    <w:rsid w:val="00CD2D59"/>
    <w:rsid w:val="00CD342A"/>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6E"/>
    <w:rsid w:val="00D0527B"/>
    <w:rsid w:val="00D05348"/>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981"/>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5F59"/>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57F"/>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36B"/>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4ADF"/>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1E"/>
    <w:rsid w:val="00E71B54"/>
    <w:rsid w:val="00E71D13"/>
    <w:rsid w:val="00E721C7"/>
    <w:rsid w:val="00E7261C"/>
    <w:rsid w:val="00E72682"/>
    <w:rsid w:val="00E72810"/>
    <w:rsid w:val="00E7385D"/>
    <w:rsid w:val="00E73995"/>
    <w:rsid w:val="00E739E3"/>
    <w:rsid w:val="00E73C6D"/>
    <w:rsid w:val="00E73DA2"/>
    <w:rsid w:val="00E748A9"/>
    <w:rsid w:val="00E74F35"/>
    <w:rsid w:val="00E74F53"/>
    <w:rsid w:val="00E74FDF"/>
    <w:rsid w:val="00E75049"/>
    <w:rsid w:val="00E75077"/>
    <w:rsid w:val="00E75176"/>
    <w:rsid w:val="00E754D8"/>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091"/>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1E4"/>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1B"/>
    <w:rsid w:val="00F87AA4"/>
    <w:rsid w:val="00F87E5C"/>
    <w:rsid w:val="00F900E3"/>
    <w:rsid w:val="00F90167"/>
    <w:rsid w:val="00F919CE"/>
    <w:rsid w:val="00F91B45"/>
    <w:rsid w:val="00F91F7D"/>
    <w:rsid w:val="00F9201A"/>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D97"/>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2D2"/>
    <w:rsid w:val="00FB7357"/>
    <w:rsid w:val="00FB7410"/>
    <w:rsid w:val="00FB748F"/>
    <w:rsid w:val="00FB74C9"/>
    <w:rsid w:val="00FB751A"/>
    <w:rsid w:val="00FB7919"/>
    <w:rsid w:val="00FB7B95"/>
    <w:rsid w:val="00FB7F68"/>
    <w:rsid w:val="00FB7FC8"/>
    <w:rsid w:val="00FC00F6"/>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836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 w:id="701442260">
          <w:marLeft w:val="403"/>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2050445964">
          <w:marLeft w:val="403"/>
          <w:marRight w:val="0"/>
          <w:marTop w:val="0"/>
          <w:marBottom w:val="0"/>
          <w:divBdr>
            <w:top w:val="none" w:sz="0" w:space="0" w:color="auto"/>
            <w:left w:val="none" w:sz="0" w:space="0" w:color="auto"/>
            <w:bottom w:val="none" w:sz="0" w:space="0" w:color="auto"/>
            <w:right w:val="none" w:sz="0" w:space="0" w:color="auto"/>
          </w:divBdr>
        </w:div>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AA1B8-6560-409A-A9F4-A91867CB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2127</Characters>
  <Application>Microsoft Office Word</Application>
  <DocSecurity>0</DocSecurity>
  <Lines>17</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cp:lastModifiedBy>
  <cp:revision>4</cp:revision>
  <cp:lastPrinted>2017-08-09T04:40:00Z</cp:lastPrinted>
  <dcterms:created xsi:type="dcterms:W3CDTF">2019-08-16T05:54:00Z</dcterms:created>
  <dcterms:modified xsi:type="dcterms:W3CDTF">2019-08-16T05:55:00Z</dcterms:modified>
</cp:coreProperties>
</file>