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C0EEB84" w14:textId="76A7B8F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7FC1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B80599" w:rsidRPr="00D74B92">
        <w:rPr>
          <w:rFonts w:ascii="Arial" w:hAnsi="Arial" w:cs="Arial"/>
          <w:b/>
          <w:kern w:val="2"/>
          <w:lang w:eastAsia="zh-CN"/>
        </w:rPr>
        <w:t>9</w:t>
      </w:r>
      <w:r w:rsidR="00B80599">
        <w:rPr>
          <w:rFonts w:ascii="Arial" w:hAnsi="Arial" w:cs="Arial"/>
          <w:b/>
          <w:kern w:val="2"/>
          <w:lang w:eastAsia="zh-CN"/>
        </w:rPr>
        <w:t>8</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B80599" w:rsidRPr="00D74B92">
        <w:rPr>
          <w:rFonts w:ascii="Arial" w:hAnsi="Arial" w:cs="Arial"/>
          <w:b/>
          <w:kern w:val="2"/>
          <w:lang w:eastAsia="zh-CN"/>
        </w:rPr>
        <w:t>19</w:t>
      </w:r>
      <w:r w:rsidR="004B73B7">
        <w:rPr>
          <w:rFonts w:ascii="Arial" w:hAnsi="Arial" w:cs="Arial"/>
          <w:b/>
          <w:kern w:val="2"/>
          <w:lang w:eastAsia="zh-CN"/>
        </w:rPr>
        <w:t>09007</w:t>
      </w:r>
    </w:p>
    <w:p w14:paraId="2A9D85E6" w14:textId="102D4158" w:rsidR="009C0564" w:rsidRPr="007F5EC6" w:rsidRDefault="00B80599"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w:t>
      </w:r>
      <w:r w:rsidR="00087ABD">
        <w:rPr>
          <w:rFonts w:ascii="Arial" w:hAnsi="Arial" w:cs="Arial"/>
          <w:b/>
          <w:kern w:val="2"/>
          <w:lang w:eastAsia="zh-CN"/>
        </w:rPr>
        <w:t>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018F95F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B80599">
        <w:rPr>
          <w:rFonts w:ascii="Arial" w:hAnsi="Arial" w:cs="Arial"/>
          <w:b/>
          <w:lang w:eastAsia="zh-CN"/>
        </w:rPr>
        <w:t>9</w:t>
      </w:r>
      <w:r w:rsidR="00F245A3" w:rsidRPr="00D74B92">
        <w:rPr>
          <w:rFonts w:ascii="Arial" w:hAnsi="Arial" w:cs="Arial"/>
          <w:b/>
          <w:lang w:eastAsia="zh-CN"/>
        </w:rPr>
        <w:t>.</w:t>
      </w:r>
      <w:r w:rsidR="00B80599">
        <w:rPr>
          <w:rFonts w:ascii="Arial" w:hAnsi="Arial" w:cs="Arial"/>
          <w:b/>
          <w:lang w:eastAsia="zh-CN"/>
        </w:rPr>
        <w:t>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78C40F1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80599">
        <w:rPr>
          <w:rFonts w:ascii="Arial" w:hAnsi="Arial" w:cs="Arial"/>
          <w:b/>
          <w:lang w:eastAsia="zh-CN"/>
        </w:rPr>
        <w:t>Views on UE power saving topics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9B86D30" w14:textId="39921F2C" w:rsidR="009A0E84" w:rsidRDefault="00564124" w:rsidP="009A0E84">
      <w:pPr>
        <w:rPr>
          <w:bCs/>
          <w:i/>
          <w:iCs/>
          <w:sz w:val="20"/>
          <w:szCs w:val="20"/>
          <w:lang w:eastAsia="zh-CN"/>
        </w:rPr>
      </w:pPr>
      <w:r>
        <w:rPr>
          <w:lang w:eastAsia="zh-CN"/>
        </w:rPr>
        <w:t>The UE power saving WI</w:t>
      </w:r>
      <w:r w:rsidR="009B4DEC">
        <w:rPr>
          <w:lang w:eastAsia="zh-CN"/>
        </w:rPr>
        <w:t>D</w:t>
      </w:r>
      <w:r>
        <w:rPr>
          <w:lang w:eastAsia="zh-CN"/>
        </w:rPr>
        <w:t xml:space="preserve"> </w:t>
      </w:r>
      <w:r w:rsidR="00A06E12" w:rsidRPr="007F5EC6">
        <w:rPr>
          <w:lang w:eastAsia="zh-CN"/>
        </w:rPr>
        <w:t>w</w:t>
      </w:r>
      <w:r w:rsidR="009B4DEC">
        <w:rPr>
          <w:lang w:eastAsia="zh-CN"/>
        </w:rPr>
        <w:t>as</w:t>
      </w:r>
      <w:r>
        <w:rPr>
          <w:lang w:eastAsia="zh-CN"/>
        </w:rPr>
        <w:t xml:space="preserve"> revised</w:t>
      </w:r>
      <w:r w:rsidR="00A06E12" w:rsidRPr="007F5EC6">
        <w:rPr>
          <w:lang w:eastAsia="zh-CN"/>
        </w:rPr>
        <w:t xml:space="preserve"> in </w:t>
      </w:r>
      <w:r w:rsidR="00AA080D" w:rsidRPr="007F5EC6">
        <w:t>RAN#</w:t>
      </w:r>
      <w:r>
        <w:t>84 [1]</w:t>
      </w:r>
      <w:r w:rsidR="004E3D04">
        <w:t xml:space="preserve"> to </w:t>
      </w:r>
      <w:r w:rsidR="00B06EA6">
        <w:t xml:space="preserve">include objectives based on the outcome of the </w:t>
      </w:r>
      <w:r w:rsidR="00EA7077">
        <w:t xml:space="preserve">RAN2 </w:t>
      </w:r>
      <w:r w:rsidR="004E3D04">
        <w:t>SI phase</w:t>
      </w:r>
      <w:r w:rsidR="00EA7077">
        <w:t xml:space="preserve"> which concluded in June</w:t>
      </w:r>
      <w:r w:rsidR="00915FC5" w:rsidRPr="007F5EC6">
        <w:t xml:space="preserve">. </w:t>
      </w:r>
      <w:proofErr w:type="gramStart"/>
      <w:r w:rsidR="00915FC5" w:rsidRPr="007F5EC6">
        <w:t>In particular,</w:t>
      </w:r>
      <w:r w:rsidR="002B7522">
        <w:t xml:space="preserve"> </w:t>
      </w:r>
      <w:r w:rsidR="009B4DEC">
        <w:t>objectives</w:t>
      </w:r>
      <w:proofErr w:type="gramEnd"/>
      <w:r w:rsidR="009B4DEC">
        <w:t xml:space="preserve"> </w:t>
      </w:r>
      <w:r w:rsidR="00EA7077">
        <w:t>on relaxation of RRM measurements and UE assistance information</w:t>
      </w:r>
      <w:r w:rsidR="009B4DEC">
        <w:t xml:space="preserve"> were added</w:t>
      </w:r>
      <w:r w:rsidR="00A06E12" w:rsidRPr="007F5EC6">
        <w:rPr>
          <w:lang w:eastAsia="zh-CN"/>
        </w:rPr>
        <w:t xml:space="preserve">. </w:t>
      </w:r>
      <w:r w:rsidR="00040180" w:rsidRPr="007F5EC6">
        <w:rPr>
          <w:lang w:eastAsia="zh-CN"/>
        </w:rPr>
        <w:t xml:space="preserve">The </w:t>
      </w:r>
      <w:r w:rsidR="004E3D04">
        <w:rPr>
          <w:lang w:eastAsia="zh-CN"/>
        </w:rPr>
        <w:t>objectives of the UE power saving WI</w:t>
      </w:r>
      <w:r w:rsidR="00040180" w:rsidRPr="007F5EC6">
        <w:rPr>
          <w:lang w:eastAsia="zh-CN"/>
        </w:rPr>
        <w:t xml:space="preserve"> </w:t>
      </w:r>
      <w:r w:rsidR="004E3D04">
        <w:rPr>
          <w:lang w:eastAsia="zh-CN"/>
        </w:rPr>
        <w:t>are the following</w:t>
      </w:r>
      <w:r w:rsidR="00040180" w:rsidRPr="007F5EC6">
        <w:rPr>
          <w:lang w:eastAsia="zh-CN"/>
        </w:rPr>
        <w:t xml:space="preserve">: </w:t>
      </w:r>
    </w:p>
    <w:p w14:paraId="277FC727" w14:textId="5810DB43" w:rsidR="004E3D04" w:rsidRPr="00EA7077" w:rsidRDefault="004E3D04" w:rsidP="002B7522">
      <w:pPr>
        <w:pStyle w:val="ListParagraph"/>
        <w:numPr>
          <w:ilvl w:val="0"/>
          <w:numId w:val="9"/>
        </w:numPr>
        <w:ind w:left="202"/>
        <w:rPr>
          <w:rFonts w:ascii="Times New Roman" w:hAnsi="Times New Roman"/>
          <w:bCs/>
          <w:i/>
          <w:iCs/>
          <w:sz w:val="20"/>
          <w:szCs w:val="20"/>
          <w:lang w:eastAsia="zh-CN"/>
        </w:rPr>
      </w:pPr>
      <w:r w:rsidRPr="00EA7077">
        <w:rPr>
          <w:rFonts w:ascii="Times New Roman" w:hAnsi="Times New Roman"/>
          <w:bCs/>
          <w:i/>
          <w:iCs/>
          <w:sz w:val="20"/>
          <w:szCs w:val="20"/>
          <w:lang w:eastAsia="zh-CN"/>
        </w:rPr>
        <w:t xml:space="preserve">Specify power saving techniques </w:t>
      </w:r>
      <w:r w:rsidRPr="00EA7077">
        <w:rPr>
          <w:rFonts w:ascii="Times New Roman" w:hAnsi="Times New Roman"/>
          <w:i/>
          <w:iCs/>
          <w:sz w:val="20"/>
          <w:szCs w:val="20"/>
          <w:lang w:eastAsia="ko-KR"/>
        </w:rPr>
        <w:t xml:space="preserve">with PDCCH-based power saving signal/channel </w:t>
      </w:r>
      <w:r w:rsidRPr="00EA7077">
        <w:rPr>
          <w:rFonts w:ascii="Times New Roman" w:hAnsi="Times New Roman"/>
          <w:bCs/>
          <w:i/>
          <w:iCs/>
          <w:sz w:val="20"/>
          <w:szCs w:val="20"/>
          <w:lang w:eastAsia="zh-CN"/>
        </w:rPr>
        <w:t xml:space="preserve">triggering UE adaptation in RRC_CONNECTED mode </w:t>
      </w:r>
      <w:r w:rsidRPr="00EA7077">
        <w:rPr>
          <w:rFonts w:ascii="Times New Roman" w:hAnsi="Times New Roman"/>
          <w:bCs/>
          <w:i/>
          <w:iCs/>
          <w:sz w:val="20"/>
          <w:szCs w:val="20"/>
        </w:rPr>
        <w:t>[RAN1, RAN2, RAN4]</w:t>
      </w:r>
      <w:r w:rsidRPr="00EA7077">
        <w:rPr>
          <w:rFonts w:ascii="Times New Roman" w:hAnsi="Times New Roman"/>
          <w:bCs/>
          <w:i/>
          <w:iCs/>
          <w:sz w:val="20"/>
          <w:szCs w:val="20"/>
          <w:lang w:eastAsia="zh-CN"/>
        </w:rPr>
        <w:t xml:space="preserve"> </w:t>
      </w:r>
    </w:p>
    <w:p w14:paraId="6C07DDD6" w14:textId="77777777" w:rsidR="004E3D04" w:rsidRPr="009A0E84" w:rsidRDefault="004E3D04" w:rsidP="002B7522">
      <w:pPr>
        <w:pStyle w:val="ListParagraph"/>
        <w:numPr>
          <w:ilvl w:val="1"/>
          <w:numId w:val="7"/>
        </w:numPr>
        <w:spacing w:afterLines="50" w:after="120" w:line="256" w:lineRule="auto"/>
        <w:rPr>
          <w:rFonts w:ascii="Times New Roman" w:hAnsi="Times New Roman"/>
          <w:bCs/>
          <w:i/>
          <w:iCs/>
          <w:sz w:val="20"/>
          <w:szCs w:val="20"/>
          <w:lang w:eastAsia="zh-CN"/>
        </w:rPr>
      </w:pPr>
      <w:r w:rsidRPr="009A0E84">
        <w:rPr>
          <w:rFonts w:ascii="Times New Roman" w:hAnsi="Times New Roman"/>
          <w:bCs/>
          <w:i/>
          <w:iCs/>
          <w:sz w:val="20"/>
          <w:szCs w:val="20"/>
          <w:lang w:eastAsia="zh-CN"/>
        </w:rPr>
        <w:t xml:space="preserve">Specify procedures triggering a MAC entity to “wake up” to monitor PDCCH at reception of the PDCCH-based power saving signal/channel for the next occurrence(s) of the </w:t>
      </w:r>
      <w:proofErr w:type="spellStart"/>
      <w:r w:rsidRPr="009A0E84">
        <w:rPr>
          <w:rFonts w:ascii="Times New Roman" w:eastAsia="Malgun Gothic" w:hAnsi="Times New Roman"/>
          <w:i/>
          <w:iCs/>
          <w:sz w:val="20"/>
          <w:szCs w:val="20"/>
        </w:rPr>
        <w:t>drx-onDurationTimer</w:t>
      </w:r>
      <w:proofErr w:type="spellEnd"/>
      <w:r w:rsidRPr="009A0E84">
        <w:rPr>
          <w:rFonts w:ascii="Times New Roman" w:hAnsi="Times New Roman"/>
          <w:bCs/>
          <w:i/>
          <w:iCs/>
          <w:sz w:val="20"/>
          <w:szCs w:val="20"/>
          <w:lang w:eastAsia="zh-CN"/>
        </w:rPr>
        <w:t xml:space="preserve"> [RAN2, RAN1]</w:t>
      </w:r>
    </w:p>
    <w:p w14:paraId="4BC2ABDF" w14:textId="77777777" w:rsidR="004E3D04" w:rsidRPr="009A0E84" w:rsidRDefault="004E3D04" w:rsidP="004E3D04">
      <w:pPr>
        <w:pStyle w:val="ListParagraph"/>
        <w:tabs>
          <w:tab w:val="num" w:pos="360"/>
        </w:tabs>
        <w:spacing w:afterLines="50" w:after="120"/>
        <w:ind w:left="1080" w:firstLine="360"/>
        <w:rPr>
          <w:rFonts w:ascii="Times New Roman" w:hAnsi="Times New Roman"/>
          <w:bCs/>
          <w:i/>
          <w:iCs/>
          <w:sz w:val="20"/>
          <w:szCs w:val="20"/>
          <w:lang w:eastAsia="zh-CN"/>
        </w:rPr>
      </w:pPr>
      <w:r w:rsidRPr="009A0E84">
        <w:rPr>
          <w:rFonts w:ascii="Times New Roman" w:hAnsi="Times New Roman"/>
          <w:bCs/>
          <w:i/>
          <w:iCs/>
          <w:sz w:val="20"/>
          <w:szCs w:val="20"/>
          <w:lang w:eastAsia="zh-CN"/>
        </w:rPr>
        <w:t xml:space="preserve">Note: Any change of PDCCH channel coding and payload </w:t>
      </w:r>
      <w:proofErr w:type="spellStart"/>
      <w:r w:rsidRPr="009A0E84">
        <w:rPr>
          <w:rFonts w:ascii="Times New Roman" w:hAnsi="Times New Roman"/>
          <w:bCs/>
          <w:i/>
          <w:iCs/>
          <w:sz w:val="20"/>
          <w:szCs w:val="20"/>
          <w:lang w:eastAsia="zh-CN"/>
        </w:rPr>
        <w:t>interleaver</w:t>
      </w:r>
      <w:proofErr w:type="spellEnd"/>
      <w:r w:rsidRPr="009A0E84">
        <w:rPr>
          <w:rFonts w:ascii="Times New Roman" w:hAnsi="Times New Roman"/>
          <w:bCs/>
          <w:i/>
          <w:iCs/>
          <w:sz w:val="20"/>
          <w:szCs w:val="20"/>
          <w:lang w:eastAsia="zh-CN"/>
        </w:rPr>
        <w:t xml:space="preserve"> is not in the scope</w:t>
      </w:r>
    </w:p>
    <w:p w14:paraId="06485C23" w14:textId="77777777" w:rsidR="004E3D04" w:rsidRPr="009A0E84" w:rsidRDefault="004E3D04" w:rsidP="004E3D04">
      <w:pPr>
        <w:pStyle w:val="ListParagraph"/>
        <w:spacing w:afterLines="50" w:after="120"/>
        <w:ind w:left="1080"/>
        <w:rPr>
          <w:rFonts w:ascii="Times New Roman" w:hAnsi="Times New Roman"/>
          <w:bCs/>
          <w:i/>
          <w:iCs/>
          <w:sz w:val="20"/>
          <w:szCs w:val="20"/>
          <w:lang w:eastAsia="zh-CN"/>
        </w:rPr>
      </w:pPr>
    </w:p>
    <w:p w14:paraId="21036131" w14:textId="26FE041E" w:rsidR="004E3D04" w:rsidRPr="009A0E84" w:rsidRDefault="004E3D04" w:rsidP="002B7522">
      <w:pPr>
        <w:pStyle w:val="ListParagraph"/>
        <w:numPr>
          <w:ilvl w:val="1"/>
          <w:numId w:val="7"/>
        </w:numPr>
        <w:spacing w:after="16" w:line="257" w:lineRule="auto"/>
        <w:ind w:left="562"/>
        <w:rPr>
          <w:rFonts w:ascii="Times New Roman" w:hAnsi="Times New Roman"/>
          <w:bCs/>
          <w:i/>
          <w:iCs/>
          <w:sz w:val="20"/>
          <w:szCs w:val="20"/>
          <w:lang w:eastAsia="zh-CN"/>
        </w:rPr>
      </w:pPr>
      <w:r w:rsidRPr="009A0E84">
        <w:rPr>
          <w:rFonts w:ascii="Times New Roman" w:hAnsi="Times New Roman"/>
          <w:i/>
          <w:iCs/>
          <w:sz w:val="20"/>
          <w:szCs w:val="20"/>
          <w:lang w:eastAsia="ko-KR"/>
        </w:rPr>
        <w:t>Specify the procedure of cross-slot scheduling power saving techniques [RAN1, RAN4]</w:t>
      </w:r>
    </w:p>
    <w:p w14:paraId="19B44A4D" w14:textId="77777777" w:rsidR="004E3D04" w:rsidRPr="009A0E84" w:rsidRDefault="004E3D04" w:rsidP="004E3D04">
      <w:pPr>
        <w:pStyle w:val="ListParagraph"/>
        <w:spacing w:afterLines="50" w:after="120"/>
        <w:rPr>
          <w:rFonts w:ascii="Times New Roman" w:hAnsi="Times New Roman"/>
          <w:bCs/>
          <w:i/>
          <w:iCs/>
          <w:sz w:val="20"/>
          <w:szCs w:val="20"/>
          <w:lang w:eastAsia="zh-CN"/>
        </w:rPr>
      </w:pPr>
    </w:p>
    <w:p w14:paraId="0F23E2AC" w14:textId="3F82F617" w:rsidR="004E3D04" w:rsidRPr="009A0E84" w:rsidRDefault="004E3D04" w:rsidP="004E3D04">
      <w:pPr>
        <w:pStyle w:val="ListParagraph"/>
        <w:spacing w:afterLines="50" w:after="120"/>
        <w:rPr>
          <w:rFonts w:ascii="Times New Roman" w:hAnsi="Times New Roman"/>
          <w:i/>
          <w:iCs/>
          <w:sz w:val="20"/>
          <w:szCs w:val="20"/>
          <w:lang w:eastAsia="zh-CN"/>
        </w:rPr>
      </w:pPr>
      <w:r w:rsidRPr="009A0E84">
        <w:rPr>
          <w:rFonts w:ascii="Times New Roman" w:hAnsi="Times New Roman"/>
          <w:bCs/>
          <w:i/>
          <w:iCs/>
          <w:sz w:val="20"/>
          <w:szCs w:val="20"/>
          <w:lang w:eastAsia="zh-CN"/>
        </w:rPr>
        <w:t>Note: The procedure is in addition to Rel-15 cross-slot scheduling procedure</w:t>
      </w:r>
    </w:p>
    <w:p w14:paraId="6EBB9276" w14:textId="77777777" w:rsidR="004E3D04" w:rsidRPr="009A0E84" w:rsidRDefault="004E3D04" w:rsidP="004E3D04">
      <w:pPr>
        <w:pStyle w:val="ListParagraph"/>
        <w:spacing w:afterLines="50" w:after="120"/>
        <w:ind w:left="1800"/>
        <w:rPr>
          <w:rFonts w:ascii="Times New Roman" w:hAnsi="Times New Roman"/>
          <w:bCs/>
          <w:i/>
          <w:iCs/>
          <w:sz w:val="20"/>
          <w:szCs w:val="20"/>
          <w:lang w:eastAsia="zh-CN"/>
        </w:rPr>
      </w:pPr>
    </w:p>
    <w:p w14:paraId="2CEE98A1" w14:textId="77777777" w:rsidR="004E3D04" w:rsidRPr="009A0E84" w:rsidRDefault="004E3D04" w:rsidP="002B7522">
      <w:pPr>
        <w:pStyle w:val="ListParagraph"/>
        <w:numPr>
          <w:ilvl w:val="0"/>
          <w:numId w:val="7"/>
        </w:numPr>
        <w:spacing w:line="257" w:lineRule="auto"/>
        <w:ind w:left="202"/>
        <w:rPr>
          <w:rFonts w:ascii="Times New Roman" w:hAnsi="Times New Roman"/>
          <w:bCs/>
          <w:i/>
          <w:iCs/>
          <w:sz w:val="20"/>
          <w:szCs w:val="20"/>
          <w:lang w:eastAsia="zh-CN"/>
        </w:rPr>
      </w:pPr>
      <w:r w:rsidRPr="009A0E84">
        <w:rPr>
          <w:rFonts w:ascii="Times New Roman" w:hAnsi="Times New Roman"/>
          <w:bCs/>
          <w:i/>
          <w:iCs/>
          <w:sz w:val="20"/>
          <w:szCs w:val="20"/>
          <w:lang w:eastAsia="zh-CN"/>
        </w:rPr>
        <w:t>Specify the power saving techniques of UE adaptation to the maximum number of MIMO layers [RAN1, RAN2, RAN4]</w:t>
      </w:r>
    </w:p>
    <w:p w14:paraId="5862115C" w14:textId="77777777" w:rsidR="004E3D04" w:rsidRPr="009A0E84" w:rsidRDefault="004E3D04" w:rsidP="002B7522">
      <w:pPr>
        <w:pStyle w:val="ListParagraph"/>
        <w:numPr>
          <w:ilvl w:val="1"/>
          <w:numId w:val="7"/>
        </w:numPr>
        <w:spacing w:afterLines="50" w:after="120" w:line="256" w:lineRule="auto"/>
        <w:rPr>
          <w:rFonts w:ascii="Times New Roman" w:hAnsi="Times New Roman"/>
          <w:bCs/>
          <w:i/>
          <w:iCs/>
          <w:sz w:val="20"/>
          <w:szCs w:val="20"/>
          <w:lang w:eastAsia="zh-CN"/>
        </w:rPr>
      </w:pPr>
      <w:r w:rsidRPr="009A0E84">
        <w:rPr>
          <w:rFonts w:ascii="Times New Roman" w:hAnsi="Times New Roman"/>
          <w:i/>
          <w:iCs/>
          <w:sz w:val="20"/>
          <w:szCs w:val="20"/>
        </w:rPr>
        <w:t>Specify configuration of a different MIMO layer configuration of the initial/default BWP compared with other BWPs of a Serving Cell.  [RAN2, RAN4]</w:t>
      </w:r>
    </w:p>
    <w:p w14:paraId="4540CB17" w14:textId="77777777" w:rsidR="004E3D04" w:rsidRPr="009A0E84" w:rsidRDefault="004E3D04" w:rsidP="002B7522">
      <w:pPr>
        <w:pStyle w:val="ListParagraph"/>
        <w:numPr>
          <w:ilvl w:val="2"/>
          <w:numId w:val="7"/>
        </w:numPr>
        <w:spacing w:afterLines="50" w:after="120" w:line="256" w:lineRule="auto"/>
        <w:ind w:left="1800"/>
        <w:rPr>
          <w:rFonts w:ascii="Times New Roman" w:hAnsi="Times New Roman"/>
          <w:bCs/>
          <w:i/>
          <w:iCs/>
          <w:sz w:val="20"/>
          <w:szCs w:val="20"/>
          <w:lang w:eastAsia="zh-CN"/>
        </w:rPr>
      </w:pPr>
      <w:r w:rsidRPr="009A0E84">
        <w:rPr>
          <w:rFonts w:ascii="Times New Roman" w:hAnsi="Times New Roman"/>
          <w:i/>
          <w:iCs/>
          <w:sz w:val="20"/>
          <w:szCs w:val="20"/>
        </w:rPr>
        <w:t xml:space="preserve">Discuss whether to also extend this to define per-BWP MIMO layer configuration [RAN1, RAN2] </w:t>
      </w:r>
    </w:p>
    <w:p w14:paraId="077BFE07" w14:textId="79F0C17F" w:rsidR="004E3D04" w:rsidRPr="009A0E84" w:rsidRDefault="004E3D04" w:rsidP="002B7522">
      <w:pPr>
        <w:pStyle w:val="ListParagraph"/>
        <w:numPr>
          <w:ilvl w:val="1"/>
          <w:numId w:val="7"/>
        </w:numPr>
        <w:spacing w:afterLines="50" w:after="120" w:line="256" w:lineRule="auto"/>
        <w:rPr>
          <w:rFonts w:ascii="Times New Roman" w:hAnsi="Times New Roman"/>
          <w:bCs/>
          <w:i/>
          <w:iCs/>
          <w:sz w:val="20"/>
          <w:szCs w:val="20"/>
          <w:lang w:eastAsia="zh-CN"/>
        </w:rPr>
      </w:pPr>
      <w:r w:rsidRPr="009A0E84">
        <w:rPr>
          <w:rFonts w:ascii="Times New Roman" w:hAnsi="Times New Roman"/>
          <w:i/>
          <w:iCs/>
          <w:sz w:val="20"/>
          <w:szCs w:val="20"/>
          <w:lang w:eastAsia="ko-KR"/>
        </w:rPr>
        <w:t xml:space="preserve">Evaluate if switching and interruption times for UE dynamic adaptation to the maximum number of MIMO layers are needed and which case </w:t>
      </w:r>
      <w:r w:rsidRPr="00EA7077">
        <w:rPr>
          <w:rFonts w:ascii="Times New Roman" w:hAnsi="Times New Roman"/>
          <w:i/>
          <w:iCs/>
          <w:sz w:val="20"/>
          <w:szCs w:val="20"/>
        </w:rPr>
        <w:t xml:space="preserve">assuming a relationship between the number of RF ports and the MIMO layer configuration </w:t>
      </w:r>
      <w:r w:rsidRPr="009A0E84">
        <w:rPr>
          <w:rFonts w:ascii="Times New Roman" w:hAnsi="Times New Roman"/>
          <w:i/>
          <w:iCs/>
          <w:sz w:val="20"/>
          <w:szCs w:val="20"/>
          <w:lang w:eastAsia="ko-KR"/>
        </w:rPr>
        <w:t>[RAN4]</w:t>
      </w:r>
    </w:p>
    <w:p w14:paraId="3ACD06EB" w14:textId="77777777" w:rsidR="004E3D04" w:rsidRPr="009A0E84" w:rsidRDefault="004E3D04" w:rsidP="004E3D04">
      <w:pPr>
        <w:pStyle w:val="ListParagraph"/>
        <w:spacing w:afterLines="50" w:after="120"/>
        <w:rPr>
          <w:rFonts w:ascii="Times New Roman" w:hAnsi="Times New Roman"/>
          <w:bCs/>
          <w:i/>
          <w:iCs/>
          <w:sz w:val="20"/>
          <w:szCs w:val="20"/>
          <w:lang w:eastAsia="zh-CN"/>
        </w:rPr>
      </w:pPr>
      <w:r w:rsidRPr="009A0E84">
        <w:rPr>
          <w:rFonts w:ascii="Times New Roman" w:hAnsi="Times New Roman"/>
          <w:bCs/>
          <w:i/>
          <w:iCs/>
          <w:sz w:val="20"/>
          <w:szCs w:val="20"/>
          <w:lang w:eastAsia="zh-CN"/>
        </w:rPr>
        <w:t xml:space="preserve">Note: </w:t>
      </w:r>
      <w:r w:rsidRPr="009A0E84">
        <w:rPr>
          <w:rFonts w:ascii="Times New Roman" w:hAnsi="Times New Roman"/>
          <w:i/>
          <w:iCs/>
          <w:sz w:val="20"/>
          <w:szCs w:val="20"/>
          <w:lang w:eastAsia="ko-KR"/>
        </w:rPr>
        <w:t>Switching on/off the RF is part of the evaluation</w:t>
      </w:r>
    </w:p>
    <w:p w14:paraId="668F3DEF" w14:textId="77777777" w:rsidR="004E3D04" w:rsidRPr="009A0E84" w:rsidRDefault="004E3D04" w:rsidP="004E3D04">
      <w:pPr>
        <w:pStyle w:val="ListParagraph"/>
        <w:spacing w:afterLines="50" w:after="120"/>
        <w:ind w:left="1080"/>
        <w:rPr>
          <w:rFonts w:ascii="Times New Roman" w:hAnsi="Times New Roman"/>
          <w:bCs/>
          <w:i/>
          <w:iCs/>
          <w:sz w:val="20"/>
          <w:szCs w:val="20"/>
          <w:lang w:eastAsia="zh-CN"/>
        </w:rPr>
      </w:pPr>
    </w:p>
    <w:p w14:paraId="2047EE7D" w14:textId="7FBD130F" w:rsidR="004E3D04" w:rsidRPr="009A0E84" w:rsidRDefault="004E3D04" w:rsidP="002B7522">
      <w:pPr>
        <w:pStyle w:val="ListParagraph"/>
        <w:numPr>
          <w:ilvl w:val="0"/>
          <w:numId w:val="7"/>
        </w:numPr>
        <w:spacing w:afterLines="50" w:after="120"/>
        <w:ind w:left="202"/>
        <w:rPr>
          <w:rFonts w:ascii="Times New Roman" w:hAnsi="Times New Roman"/>
          <w:bCs/>
          <w:i/>
          <w:iCs/>
          <w:sz w:val="20"/>
          <w:szCs w:val="20"/>
          <w:lang w:eastAsia="zh-CN"/>
        </w:rPr>
      </w:pPr>
      <w:r w:rsidRPr="009A0E84">
        <w:rPr>
          <w:rFonts w:ascii="Times New Roman" w:hAnsi="Times New Roman"/>
          <w:i/>
          <w:iCs/>
          <w:sz w:val="20"/>
          <w:szCs w:val="20"/>
          <w:lang w:eastAsia="zh-CN"/>
        </w:rPr>
        <w:t>Specify a</w:t>
      </w:r>
      <w:r w:rsidRPr="009A0E84">
        <w:rPr>
          <w:rFonts w:ascii="Times New Roman" w:hAnsi="Times New Roman"/>
          <w:i/>
          <w:iCs/>
          <w:sz w:val="20"/>
          <w:szCs w:val="20"/>
        </w:rPr>
        <w:t xml:space="preserve"> mechanism for a UE to indicate its preference of transitioning out of RRC_CONNECTED</w:t>
      </w:r>
      <w:r w:rsidRPr="009A0E84">
        <w:rPr>
          <w:rFonts w:ascii="Times New Roman" w:eastAsia="SimSun" w:hAnsi="Times New Roman"/>
          <w:i/>
          <w:iCs/>
          <w:sz w:val="20"/>
          <w:szCs w:val="20"/>
          <w:lang w:eastAsia="zh-CN"/>
        </w:rPr>
        <w:t xml:space="preserve"> </w:t>
      </w:r>
      <w:proofErr w:type="gramStart"/>
      <w:r w:rsidRPr="009A0E84">
        <w:rPr>
          <w:rFonts w:ascii="Times New Roman" w:eastAsia="SimSun" w:hAnsi="Times New Roman"/>
          <w:i/>
          <w:iCs/>
          <w:sz w:val="20"/>
          <w:szCs w:val="20"/>
          <w:lang w:eastAsia="zh-CN"/>
        </w:rPr>
        <w:t>state.[</w:t>
      </w:r>
      <w:proofErr w:type="gramEnd"/>
      <w:r w:rsidRPr="009A0E84">
        <w:rPr>
          <w:rFonts w:ascii="Times New Roman" w:eastAsia="SimSun" w:hAnsi="Times New Roman"/>
          <w:i/>
          <w:iCs/>
          <w:sz w:val="20"/>
          <w:szCs w:val="20"/>
          <w:lang w:eastAsia="zh-CN"/>
        </w:rPr>
        <w:t>RAN2]</w:t>
      </w:r>
    </w:p>
    <w:p w14:paraId="02950423" w14:textId="77777777" w:rsidR="004E3D04" w:rsidRPr="009A0E84" w:rsidRDefault="004E3D04" w:rsidP="004E3D04">
      <w:pPr>
        <w:pStyle w:val="ListParagraph"/>
        <w:rPr>
          <w:rFonts w:ascii="Times New Roman" w:hAnsi="Times New Roman"/>
          <w:bCs/>
          <w:i/>
          <w:iCs/>
          <w:sz w:val="20"/>
          <w:szCs w:val="20"/>
          <w:lang w:eastAsia="zh-CN"/>
        </w:rPr>
      </w:pPr>
    </w:p>
    <w:p w14:paraId="1EC75684" w14:textId="243C13BC" w:rsidR="004E3D04" w:rsidRPr="00EA7077" w:rsidRDefault="004E3D04" w:rsidP="002B7522">
      <w:pPr>
        <w:pStyle w:val="ListParagraph"/>
        <w:numPr>
          <w:ilvl w:val="0"/>
          <w:numId w:val="7"/>
        </w:numPr>
        <w:spacing w:line="257" w:lineRule="auto"/>
        <w:ind w:left="202"/>
        <w:rPr>
          <w:rFonts w:ascii="Times New Roman" w:eastAsia="Times New Roman" w:hAnsi="Times New Roman"/>
          <w:i/>
          <w:iCs/>
          <w:sz w:val="20"/>
          <w:szCs w:val="20"/>
        </w:rPr>
      </w:pPr>
      <w:r w:rsidRPr="001360E0">
        <w:rPr>
          <w:rFonts w:ascii="Times New Roman" w:eastAsia="Times New Roman" w:hAnsi="Times New Roman"/>
          <w:i/>
          <w:iCs/>
          <w:sz w:val="20"/>
          <w:szCs w:val="20"/>
        </w:rPr>
        <w:t>Specify, if agreed, the mechanism to provide UE assistance information [RAN2, RAN1]:</w:t>
      </w:r>
    </w:p>
    <w:p w14:paraId="604EC797" w14:textId="77777777" w:rsidR="004E3D04" w:rsidRPr="009A0E84" w:rsidRDefault="004E3D04" w:rsidP="002B7522">
      <w:pPr>
        <w:pStyle w:val="ListParagraph"/>
        <w:numPr>
          <w:ilvl w:val="1"/>
          <w:numId w:val="7"/>
        </w:numPr>
        <w:spacing w:line="256" w:lineRule="auto"/>
        <w:rPr>
          <w:rFonts w:ascii="Times New Roman" w:eastAsia="Times New Roman" w:hAnsi="Times New Roman"/>
          <w:i/>
          <w:iCs/>
          <w:sz w:val="20"/>
          <w:szCs w:val="20"/>
        </w:rPr>
      </w:pPr>
      <w:r w:rsidRPr="009A0E84">
        <w:rPr>
          <w:rFonts w:ascii="Times New Roman" w:eastAsia="Times New Roman" w:hAnsi="Times New Roman"/>
          <w:i/>
          <w:iCs/>
          <w:sz w:val="20"/>
          <w:szCs w:val="20"/>
        </w:rPr>
        <w:t>Study and select amongst the following UE assistance information for RAN2 by RAN#85:</w:t>
      </w:r>
    </w:p>
    <w:p w14:paraId="494BCA31" w14:textId="77777777" w:rsidR="004E3D04" w:rsidRPr="009A0E84" w:rsidRDefault="004E3D04" w:rsidP="004E3D04">
      <w:pPr>
        <w:pStyle w:val="ListParagraph"/>
        <w:rPr>
          <w:rFonts w:ascii="Times New Roman" w:eastAsia="Times New Roman" w:hAnsi="Times New Roman"/>
          <w:i/>
          <w:iCs/>
          <w:sz w:val="20"/>
          <w:szCs w:val="20"/>
        </w:rPr>
      </w:pPr>
      <w:r w:rsidRPr="009A0E84">
        <w:rPr>
          <w:rFonts w:ascii="Times New Roman" w:eastAsia="Times New Roman" w:hAnsi="Times New Roman"/>
          <w:i/>
          <w:iCs/>
          <w:sz w:val="20"/>
          <w:szCs w:val="20"/>
        </w:rPr>
        <w:t xml:space="preserve">power preferred information (baseline LTE PPI in a well-defined manner) and UE's preference on C-DRX, BWP and </w:t>
      </w:r>
      <w:proofErr w:type="spellStart"/>
      <w:r w:rsidRPr="009A0E84">
        <w:rPr>
          <w:rFonts w:ascii="Times New Roman" w:eastAsia="Times New Roman" w:hAnsi="Times New Roman"/>
          <w:i/>
          <w:iCs/>
          <w:sz w:val="20"/>
          <w:szCs w:val="20"/>
        </w:rPr>
        <w:t>SCell</w:t>
      </w:r>
      <w:proofErr w:type="spellEnd"/>
      <w:r w:rsidRPr="009A0E84">
        <w:rPr>
          <w:rFonts w:ascii="Times New Roman" w:eastAsia="Times New Roman" w:hAnsi="Times New Roman"/>
          <w:i/>
          <w:iCs/>
          <w:sz w:val="20"/>
          <w:szCs w:val="20"/>
        </w:rPr>
        <w:t xml:space="preserve"> configuration [RAN2].</w:t>
      </w:r>
    </w:p>
    <w:p w14:paraId="7B988793" w14:textId="77777777" w:rsidR="004E3D04" w:rsidRPr="009A0E84" w:rsidRDefault="004E3D04" w:rsidP="004E3D04">
      <w:pPr>
        <w:ind w:left="720"/>
        <w:rPr>
          <w:rFonts w:eastAsiaTheme="minorHAnsi"/>
          <w:i/>
          <w:iCs/>
          <w:sz w:val="20"/>
          <w:szCs w:val="20"/>
        </w:rPr>
      </w:pPr>
      <w:r w:rsidRPr="009A0E84">
        <w:rPr>
          <w:rFonts w:eastAsia="Times New Roman"/>
          <w:i/>
          <w:iCs/>
          <w:sz w:val="20"/>
          <w:szCs w:val="20"/>
        </w:rPr>
        <w:t xml:space="preserve">NOTE: </w:t>
      </w:r>
      <w:r w:rsidRPr="009A0E84">
        <w:rPr>
          <w:i/>
          <w:iCs/>
          <w:sz w:val="20"/>
          <w:szCs w:val="20"/>
        </w:rPr>
        <w:t xml:space="preserve">additional UE assistance information for RAN1-specific power saving techniques to indicate what setting of parameters related to this Work Item will lead to power savings for the UE can be included if agreed in RAN1.  </w:t>
      </w:r>
    </w:p>
    <w:p w14:paraId="25960113" w14:textId="77777777" w:rsidR="004E3D04" w:rsidRPr="009A0E84" w:rsidRDefault="004E3D04" w:rsidP="004E3D04">
      <w:pPr>
        <w:pStyle w:val="ListParagraph"/>
        <w:spacing w:afterLines="50" w:after="120"/>
        <w:ind w:left="1080"/>
        <w:rPr>
          <w:rFonts w:ascii="Times New Roman" w:hAnsi="Times New Roman"/>
          <w:bCs/>
          <w:i/>
          <w:iCs/>
          <w:sz w:val="20"/>
          <w:szCs w:val="20"/>
          <w:lang w:eastAsia="zh-CN"/>
        </w:rPr>
      </w:pPr>
    </w:p>
    <w:p w14:paraId="06B3F452" w14:textId="4004896C" w:rsidR="004E3D04" w:rsidRPr="009A0E84" w:rsidRDefault="004E3D04" w:rsidP="002B7522">
      <w:pPr>
        <w:pStyle w:val="ListParagraph"/>
        <w:numPr>
          <w:ilvl w:val="0"/>
          <w:numId w:val="7"/>
        </w:numPr>
        <w:spacing w:afterLines="50" w:after="120"/>
        <w:ind w:left="202"/>
        <w:rPr>
          <w:rFonts w:ascii="Times New Roman" w:hAnsi="Times New Roman"/>
          <w:bCs/>
          <w:i/>
          <w:iCs/>
          <w:sz w:val="20"/>
          <w:szCs w:val="20"/>
          <w:lang w:eastAsia="zh-CN"/>
        </w:rPr>
      </w:pPr>
      <w:r w:rsidRPr="009A0E84">
        <w:rPr>
          <w:rFonts w:ascii="Times New Roman" w:hAnsi="Times New Roman"/>
          <w:bCs/>
          <w:i/>
          <w:iCs/>
          <w:sz w:val="20"/>
          <w:szCs w:val="20"/>
          <w:lang w:eastAsia="zh-CN"/>
        </w:rPr>
        <w:t>Specify network-configured mechanism to relax intra and inter-frequency RRM measurement for neighbour cells for RRC_IDLE/INACTIVE with minimal mobility performance impacts</w:t>
      </w:r>
      <w:r w:rsidR="009A0E84">
        <w:rPr>
          <w:rFonts w:ascii="Times New Roman" w:hAnsi="Times New Roman"/>
          <w:bCs/>
          <w:i/>
          <w:iCs/>
          <w:sz w:val="20"/>
          <w:szCs w:val="20"/>
          <w:lang w:eastAsia="zh-CN"/>
        </w:rPr>
        <w:t xml:space="preserve"> </w:t>
      </w:r>
      <w:r w:rsidRPr="009A0E84">
        <w:rPr>
          <w:rFonts w:ascii="Times New Roman" w:hAnsi="Times New Roman"/>
          <w:bCs/>
          <w:i/>
          <w:iCs/>
          <w:sz w:val="20"/>
          <w:szCs w:val="20"/>
          <w:lang w:eastAsia="zh-CN"/>
        </w:rPr>
        <w:t>[RAN2, RAN4]</w:t>
      </w:r>
    </w:p>
    <w:p w14:paraId="40B0AD07" w14:textId="512F1803" w:rsidR="004E3D04" w:rsidRPr="009A0E84" w:rsidRDefault="004E3D04" w:rsidP="002B7522">
      <w:pPr>
        <w:pStyle w:val="ListParagraph"/>
        <w:numPr>
          <w:ilvl w:val="1"/>
          <w:numId w:val="7"/>
        </w:numPr>
        <w:spacing w:afterLines="50" w:after="120" w:line="256" w:lineRule="auto"/>
        <w:rPr>
          <w:rFonts w:ascii="Times New Roman" w:hAnsi="Times New Roman"/>
          <w:bCs/>
          <w:i/>
          <w:iCs/>
          <w:sz w:val="20"/>
          <w:szCs w:val="20"/>
          <w:lang w:eastAsia="zh-CN"/>
        </w:rPr>
      </w:pPr>
      <w:bookmarkStart w:id="3" w:name="_Hlk10649837"/>
      <w:r w:rsidRPr="009A0E84">
        <w:rPr>
          <w:rFonts w:ascii="Times New Roman" w:hAnsi="Times New Roman"/>
          <w:i/>
          <w:iCs/>
          <w:sz w:val="20"/>
          <w:szCs w:val="20"/>
          <w:lang w:eastAsia="zh-CN"/>
        </w:rPr>
        <w:t>Specify RRM measurement relaxation by allowing measurements with longer intervals, and/or by reducing</w:t>
      </w:r>
      <w:r w:rsidRPr="009A0E84">
        <w:rPr>
          <w:rFonts w:ascii="Times New Roman" w:hAnsi="Times New Roman"/>
          <w:i/>
          <w:iCs/>
          <w:strike/>
          <w:sz w:val="20"/>
          <w:szCs w:val="20"/>
          <w:lang w:eastAsia="zh-CN"/>
        </w:rPr>
        <w:t xml:space="preserve"> </w:t>
      </w:r>
      <w:r w:rsidRPr="009A0E84">
        <w:rPr>
          <w:rFonts w:ascii="Times New Roman" w:hAnsi="Times New Roman"/>
          <w:i/>
          <w:iCs/>
          <w:sz w:val="20"/>
          <w:szCs w:val="20"/>
          <w:lang w:eastAsia="zh-CN"/>
        </w:rPr>
        <w:t>number of cells/carrier</w:t>
      </w:r>
      <w:r w:rsidR="009A0E84">
        <w:rPr>
          <w:rFonts w:ascii="Times New Roman" w:hAnsi="Times New Roman"/>
          <w:i/>
          <w:iCs/>
          <w:sz w:val="20"/>
          <w:szCs w:val="20"/>
          <w:lang w:eastAsia="zh-CN"/>
        </w:rPr>
        <w:t>s</w:t>
      </w:r>
      <w:r w:rsidR="009A0E84">
        <w:rPr>
          <w:rFonts w:ascii="Times New Roman" w:hAnsi="Times New Roman"/>
          <w:i/>
          <w:iCs/>
          <w:strike/>
          <w:sz w:val="20"/>
          <w:szCs w:val="20"/>
          <w:lang w:eastAsia="zh-CN"/>
        </w:rPr>
        <w:t xml:space="preserve"> </w:t>
      </w:r>
      <w:r w:rsidRPr="009A0E84">
        <w:rPr>
          <w:rFonts w:ascii="Times New Roman" w:hAnsi="Times New Roman"/>
          <w:i/>
          <w:iCs/>
          <w:sz w:val="20"/>
          <w:szCs w:val="20"/>
          <w:lang w:eastAsia="zh-CN"/>
        </w:rPr>
        <w:t>to be measured [RAN4, RAN2]</w:t>
      </w:r>
    </w:p>
    <w:bookmarkEnd w:id="3"/>
    <w:p w14:paraId="54EACB12" w14:textId="77777777" w:rsidR="004E3D04" w:rsidRPr="009A0E84" w:rsidRDefault="004E3D04" w:rsidP="002B7522">
      <w:pPr>
        <w:pStyle w:val="ListParagraph"/>
        <w:numPr>
          <w:ilvl w:val="1"/>
          <w:numId w:val="7"/>
        </w:numPr>
        <w:spacing w:after="0" w:line="256" w:lineRule="auto"/>
        <w:rPr>
          <w:rFonts w:ascii="Times New Roman" w:hAnsi="Times New Roman"/>
          <w:i/>
          <w:iCs/>
          <w:sz w:val="20"/>
          <w:szCs w:val="20"/>
        </w:rPr>
      </w:pPr>
      <w:r w:rsidRPr="009A0E84">
        <w:rPr>
          <w:rFonts w:ascii="Times New Roman" w:hAnsi="Times New Roman"/>
          <w:i/>
          <w:iCs/>
          <w:sz w:val="20"/>
          <w:szCs w:val="20"/>
        </w:rPr>
        <w:t>Define triggering criteria for the UE to move between relaxed and normal RRM measurements, that considers at least if UE is not at cell edge, or if UE is stationary or with low mobility [RAN2, RAN4].</w:t>
      </w:r>
    </w:p>
    <w:p w14:paraId="4E7D5019" w14:textId="77777777" w:rsidR="004E3D04" w:rsidRPr="009A0E84" w:rsidRDefault="004E3D04" w:rsidP="002B7522">
      <w:pPr>
        <w:pStyle w:val="ListParagraph"/>
        <w:numPr>
          <w:ilvl w:val="2"/>
          <w:numId w:val="7"/>
        </w:numPr>
        <w:spacing w:after="0" w:line="256" w:lineRule="auto"/>
        <w:rPr>
          <w:rFonts w:ascii="Times New Roman" w:hAnsi="Times New Roman"/>
          <w:i/>
          <w:iCs/>
          <w:sz w:val="20"/>
          <w:szCs w:val="20"/>
        </w:rPr>
      </w:pPr>
      <w:r w:rsidRPr="009A0E84">
        <w:rPr>
          <w:rFonts w:ascii="Times New Roman" w:hAnsi="Times New Roman"/>
          <w:i/>
          <w:iCs/>
          <w:sz w:val="20"/>
          <w:szCs w:val="20"/>
        </w:rPr>
        <w:t>Evaluate and specify requirements (if needed) depending on RAN2 criteria [ RAN4]</w:t>
      </w:r>
    </w:p>
    <w:p w14:paraId="3876B1C3" w14:textId="77777777" w:rsidR="004E3D04" w:rsidRPr="009A0E84" w:rsidRDefault="004E3D04" w:rsidP="004E3D04">
      <w:pPr>
        <w:pStyle w:val="ListParagraph"/>
        <w:spacing w:afterLines="50" w:after="120"/>
        <w:rPr>
          <w:rFonts w:ascii="Times New Roman" w:hAnsi="Times New Roman"/>
          <w:bCs/>
          <w:i/>
          <w:iCs/>
          <w:sz w:val="20"/>
          <w:szCs w:val="20"/>
          <w:lang w:eastAsia="zh-CN"/>
        </w:rPr>
      </w:pPr>
    </w:p>
    <w:p w14:paraId="3C8E6825" w14:textId="77777777" w:rsidR="004E3D04" w:rsidRPr="009A0E84" w:rsidRDefault="004E3D04" w:rsidP="004E3D04">
      <w:pPr>
        <w:pStyle w:val="ListParagraph"/>
        <w:spacing w:afterLines="50" w:after="120"/>
        <w:rPr>
          <w:rFonts w:ascii="Times New Roman" w:hAnsi="Times New Roman"/>
          <w:bCs/>
          <w:i/>
          <w:iCs/>
          <w:sz w:val="20"/>
          <w:szCs w:val="20"/>
          <w:lang w:eastAsia="zh-CN"/>
        </w:rPr>
      </w:pPr>
      <w:r w:rsidRPr="009A0E84">
        <w:rPr>
          <w:rFonts w:ascii="Times New Roman" w:hAnsi="Times New Roman"/>
          <w:bCs/>
          <w:i/>
          <w:iCs/>
          <w:sz w:val="20"/>
          <w:szCs w:val="20"/>
          <w:lang w:eastAsia="zh-CN"/>
        </w:rPr>
        <w:t xml:space="preserve">NOTE: No new measurement quantities should be introduced </w:t>
      </w:r>
    </w:p>
    <w:p w14:paraId="7427E022" w14:textId="77777777" w:rsidR="004E3D04" w:rsidRPr="009A0E84" w:rsidRDefault="004E3D04" w:rsidP="004E3D04">
      <w:pPr>
        <w:spacing w:afterLines="50"/>
        <w:rPr>
          <w:bCs/>
          <w:i/>
          <w:iCs/>
          <w:sz w:val="20"/>
          <w:szCs w:val="20"/>
          <w:lang w:eastAsia="zh-CN"/>
        </w:rPr>
      </w:pPr>
      <w:r w:rsidRPr="009A0E84">
        <w:rPr>
          <w:bCs/>
          <w:i/>
          <w:iCs/>
          <w:sz w:val="20"/>
          <w:szCs w:val="20"/>
          <w:lang w:eastAsia="zh-CN"/>
        </w:rPr>
        <w:lastRenderedPageBreak/>
        <w:t xml:space="preserve">Note: </w:t>
      </w:r>
    </w:p>
    <w:p w14:paraId="62CE7E86" w14:textId="19BEC45E" w:rsidR="004E3D04" w:rsidRPr="009A0E84" w:rsidRDefault="004E3D04" w:rsidP="004E3D04">
      <w:pPr>
        <w:spacing w:afterLines="50"/>
        <w:rPr>
          <w:bCs/>
          <w:i/>
          <w:iCs/>
          <w:sz w:val="20"/>
          <w:szCs w:val="20"/>
          <w:lang w:eastAsia="zh-CN"/>
        </w:rPr>
      </w:pPr>
      <w:r w:rsidRPr="009A0E84">
        <w:rPr>
          <w:bCs/>
          <w:i/>
          <w:iCs/>
          <w:sz w:val="20"/>
          <w:szCs w:val="20"/>
          <w:lang w:eastAsia="zh-CN"/>
        </w:rPr>
        <w:t xml:space="preserve">The following objective may be considered in RAN#85 pending progress on </w:t>
      </w:r>
      <w:proofErr w:type="spellStart"/>
      <w:r w:rsidRPr="009A0E84">
        <w:rPr>
          <w:bCs/>
          <w:i/>
          <w:iCs/>
          <w:sz w:val="20"/>
          <w:szCs w:val="20"/>
          <w:lang w:eastAsia="zh-CN"/>
        </w:rPr>
        <w:t>SCell</w:t>
      </w:r>
      <w:proofErr w:type="spellEnd"/>
      <w:r w:rsidRPr="009A0E84">
        <w:rPr>
          <w:bCs/>
          <w:i/>
          <w:iCs/>
          <w:sz w:val="20"/>
          <w:szCs w:val="20"/>
          <w:lang w:eastAsia="zh-CN"/>
        </w:rPr>
        <w:t xml:space="preserve"> dormant behaviour and will be re-evaluated in RAN#85</w:t>
      </w:r>
    </w:p>
    <w:p w14:paraId="634CFB95" w14:textId="77777777" w:rsidR="004E3D04" w:rsidRPr="009A0E84" w:rsidRDefault="004E3D04" w:rsidP="002B7522">
      <w:pPr>
        <w:pStyle w:val="ListParagraph"/>
        <w:numPr>
          <w:ilvl w:val="0"/>
          <w:numId w:val="8"/>
        </w:numPr>
        <w:spacing w:line="256" w:lineRule="auto"/>
        <w:rPr>
          <w:rFonts w:ascii="Times New Roman" w:hAnsi="Times New Roman"/>
          <w:i/>
          <w:iCs/>
          <w:sz w:val="20"/>
          <w:szCs w:val="20"/>
          <w:lang w:eastAsia="zh-CN"/>
        </w:rPr>
      </w:pPr>
      <w:r w:rsidRPr="009A0E84">
        <w:rPr>
          <w:rFonts w:ascii="Times New Roman" w:hAnsi="Times New Roman"/>
          <w:i/>
          <w:iCs/>
          <w:sz w:val="20"/>
          <w:szCs w:val="20"/>
          <w:lang w:eastAsia="zh-CN"/>
        </w:rPr>
        <w:t xml:space="preserve">Study and specify (if agreed) power saving techniques to reduce PDCCH monitoring on activated </w:t>
      </w:r>
      <w:proofErr w:type="spellStart"/>
      <w:r w:rsidRPr="009A0E84">
        <w:rPr>
          <w:rFonts w:ascii="Times New Roman" w:hAnsi="Times New Roman"/>
          <w:i/>
          <w:iCs/>
          <w:sz w:val="20"/>
          <w:szCs w:val="20"/>
          <w:lang w:eastAsia="zh-CN"/>
        </w:rPr>
        <w:t>SCells</w:t>
      </w:r>
      <w:proofErr w:type="spellEnd"/>
      <w:r w:rsidRPr="009A0E84">
        <w:rPr>
          <w:rFonts w:ascii="Times New Roman" w:hAnsi="Times New Roman"/>
          <w:i/>
          <w:iCs/>
          <w:sz w:val="20"/>
          <w:szCs w:val="20"/>
          <w:lang w:eastAsia="zh-CN"/>
        </w:rPr>
        <w:t xml:space="preserve"> for CA and DC (EN-DC in particular).  </w:t>
      </w:r>
    </w:p>
    <w:p w14:paraId="1B5C5D32" w14:textId="77777777" w:rsidR="004E3D04" w:rsidRPr="009A0E84" w:rsidRDefault="004E3D04" w:rsidP="002B7522">
      <w:pPr>
        <w:pStyle w:val="ListParagraph"/>
        <w:numPr>
          <w:ilvl w:val="2"/>
          <w:numId w:val="8"/>
        </w:numPr>
        <w:spacing w:afterLines="50" w:after="120" w:line="256" w:lineRule="auto"/>
        <w:ind w:left="2926"/>
        <w:rPr>
          <w:rFonts w:ascii="Times New Roman" w:hAnsi="Times New Roman"/>
          <w:bCs/>
          <w:i/>
          <w:iCs/>
          <w:sz w:val="20"/>
          <w:szCs w:val="20"/>
          <w:lang w:eastAsia="zh-CN"/>
        </w:rPr>
      </w:pPr>
      <w:r w:rsidRPr="009A0E84">
        <w:rPr>
          <w:rFonts w:ascii="Times New Roman" w:hAnsi="Times New Roman"/>
          <w:bCs/>
          <w:i/>
          <w:iCs/>
          <w:sz w:val="20"/>
          <w:szCs w:val="20"/>
          <w:lang w:eastAsia="zh-CN"/>
        </w:rPr>
        <w:t>Solutions (e.g. power saving signal/channel, enhancing Rel-15 DRX procedure) are to be discussed</w:t>
      </w:r>
    </w:p>
    <w:p w14:paraId="51E9BD0D" w14:textId="1D6EE840" w:rsidR="004E3D04" w:rsidRPr="006E4BD4" w:rsidRDefault="004E3D04" w:rsidP="006E4BD4">
      <w:pPr>
        <w:pStyle w:val="ListParagraph"/>
        <w:numPr>
          <w:ilvl w:val="3"/>
          <w:numId w:val="8"/>
        </w:numPr>
        <w:spacing w:afterLines="100" w:after="240" w:line="257" w:lineRule="auto"/>
        <w:ind w:left="3643"/>
        <w:rPr>
          <w:rFonts w:ascii="Times New Roman" w:hAnsi="Times New Roman"/>
          <w:bCs/>
          <w:i/>
          <w:iCs/>
          <w:sz w:val="20"/>
          <w:szCs w:val="20"/>
          <w:lang w:eastAsia="zh-CN"/>
        </w:rPr>
      </w:pPr>
      <w:r w:rsidRPr="009A0E84">
        <w:rPr>
          <w:rFonts w:ascii="Times New Roman" w:eastAsia="Times New Roman" w:hAnsi="Times New Roman"/>
          <w:i/>
          <w:iCs/>
          <w:sz w:val="20"/>
          <w:szCs w:val="20"/>
        </w:rPr>
        <w:t>Enhancements to Rel-15 DRX procedure can be studied further if they do not violate the general principle of single DRX configuration per MAC entity</w:t>
      </w:r>
    </w:p>
    <w:p w14:paraId="22DFCC32" w14:textId="53A76EC2" w:rsidR="00B87EC9" w:rsidRDefault="00DF2D2C" w:rsidP="00B87EC9">
      <w:r w:rsidRPr="007F5EC6">
        <w:t xml:space="preserve">In this contribution, we </w:t>
      </w:r>
      <w:r w:rsidR="00EA7077">
        <w:t xml:space="preserve">discuss </w:t>
      </w:r>
      <w:r w:rsidR="00B06EA6">
        <w:t xml:space="preserve">Rel-16 UE power saving topics </w:t>
      </w:r>
      <w:r w:rsidR="00D052D3">
        <w:t xml:space="preserve">and provide our views </w:t>
      </w:r>
      <w:r w:rsidR="00D6552E">
        <w:t>taking into account</w:t>
      </w:r>
      <w:r w:rsidR="00B06EA6">
        <w:t xml:space="preserve"> </w:t>
      </w:r>
      <w:r w:rsidR="00D6552E">
        <w:t>the findings of the SI [</w:t>
      </w:r>
      <w:r w:rsidR="00F552FD">
        <w:t>5</w:t>
      </w:r>
      <w:r w:rsidR="00D6552E">
        <w:t xml:space="preserve">], </w:t>
      </w:r>
      <w:r w:rsidR="00B06EA6">
        <w:t xml:space="preserve">the RAN1 </w:t>
      </w:r>
      <w:r w:rsidR="00F552FD">
        <w:t>agreements [2,3]</w:t>
      </w:r>
      <w:r w:rsidR="00B06EA6">
        <w:t xml:space="preserve"> </w:t>
      </w:r>
      <w:r w:rsidR="00D6552E">
        <w:t>and the RAN discussions</w:t>
      </w:r>
      <w:r w:rsidR="00F552FD">
        <w:t>/conclusions[4]</w:t>
      </w:r>
      <w:r w:rsidR="00D6552E">
        <w:t xml:space="preserve"> that</w:t>
      </w:r>
      <w:r w:rsidR="007178A6">
        <w:t xml:space="preserve"> </w:t>
      </w:r>
      <w:r w:rsidR="00E72EA8">
        <w:t xml:space="preserve">resulted in </w:t>
      </w:r>
      <w:r w:rsidR="007178A6">
        <w:t>the agreement of the current WID</w:t>
      </w:r>
      <w:r w:rsidR="0024038C">
        <w:t xml:space="preserve"> [1]</w:t>
      </w:r>
      <w:r w:rsidR="002714D5" w:rsidRPr="007F5EC6">
        <w:t xml:space="preserve">. </w:t>
      </w:r>
    </w:p>
    <w:p w14:paraId="7EA95162" w14:textId="77777777" w:rsidR="00B87EC9" w:rsidRPr="007F5EC6" w:rsidRDefault="00B87EC9" w:rsidP="007F5EC6"/>
    <w:p w14:paraId="35954F20" w14:textId="63B87B62" w:rsidR="00816E9B" w:rsidRPr="00D74B92" w:rsidRDefault="00816E9B" w:rsidP="00493C77">
      <w:pPr>
        <w:pStyle w:val="Heading1"/>
      </w:pPr>
      <w:r w:rsidRPr="00D74B92">
        <w:t>Discussion</w:t>
      </w:r>
      <w:r w:rsidR="00623A6F" w:rsidRPr="00D74B92">
        <w:t xml:space="preserve"> </w:t>
      </w:r>
    </w:p>
    <w:p w14:paraId="2FD36C80" w14:textId="6CFBDEC6" w:rsidR="00816E9B" w:rsidRPr="00D74B92" w:rsidRDefault="00CF558A" w:rsidP="00816E9B">
      <w:pPr>
        <w:pStyle w:val="Heading2"/>
        <w:rPr>
          <w:rFonts w:cs="Arial"/>
        </w:rPr>
      </w:pPr>
      <w:r>
        <w:rPr>
          <w:rFonts w:cs="Arial"/>
        </w:rPr>
        <w:t>PDCCH skipping</w:t>
      </w:r>
    </w:p>
    <w:p w14:paraId="0E663F4C" w14:textId="058AF238" w:rsidR="009C33C9" w:rsidRDefault="004F200C" w:rsidP="00F2473B">
      <w:r>
        <w:t>PDCCH skipping was considered during the study phase</w:t>
      </w:r>
      <w:r w:rsidR="00262FF1">
        <w:t xml:space="preserve">, and evaluation results [1, Table 10] showed substantial gains in UE power consumption. </w:t>
      </w:r>
      <w:r w:rsidR="002837FE">
        <w:t xml:space="preserve">When there is no data to be transmitted to the UE, </w:t>
      </w:r>
      <w:proofErr w:type="spellStart"/>
      <w:r w:rsidR="002837FE">
        <w:t>gNB</w:t>
      </w:r>
      <w:proofErr w:type="spellEnd"/>
      <w:r w:rsidR="002837FE">
        <w:t xml:space="preserve"> sends an indication to the UE </w:t>
      </w:r>
      <w:r w:rsidR="00F2473B">
        <w:t xml:space="preserve">to skip PDCCH monitoring for a certain time duration, after which the UE resumes monitoring PDCCH according to the configured DRX cycle. </w:t>
      </w:r>
      <w:r w:rsidR="00865906">
        <w:t xml:space="preserve">The indication sent by </w:t>
      </w:r>
      <w:proofErr w:type="spellStart"/>
      <w:r w:rsidR="00865906">
        <w:t>gNB</w:t>
      </w:r>
      <w:proofErr w:type="spellEnd"/>
      <w:r w:rsidR="00865906">
        <w:t xml:space="preserve"> can be DCI-based so that multiplexing with other signals is possible and the reliability is guaranteed. </w:t>
      </w:r>
      <w:r w:rsidR="006C0987">
        <w:t xml:space="preserve">The main advantage of such signaling is the dynamic adaptation of PDCCH skipping which allows a larger power saving gain. </w:t>
      </w:r>
      <w:r w:rsidR="00462878">
        <w:t xml:space="preserve">The </w:t>
      </w:r>
      <w:proofErr w:type="spellStart"/>
      <w:r w:rsidR="00462878">
        <w:t>gNB</w:t>
      </w:r>
      <w:proofErr w:type="spellEnd"/>
      <w:r w:rsidR="00462878">
        <w:t xml:space="preserve"> can dynamically </w:t>
      </w:r>
      <w:r w:rsidR="00A5675E">
        <w:t xml:space="preserve">control and optimize </w:t>
      </w:r>
      <w:r w:rsidR="00B04D26">
        <w:t xml:space="preserve">UE power consumption </w:t>
      </w:r>
      <w:r w:rsidR="00462878">
        <w:t xml:space="preserve">and data transmission, e.g. </w:t>
      </w:r>
      <w:proofErr w:type="spellStart"/>
      <w:r w:rsidR="00462878">
        <w:t>gNB</w:t>
      </w:r>
      <w:proofErr w:type="spellEnd"/>
      <w:r w:rsidR="00462878">
        <w:t xml:space="preserve"> indicates a </w:t>
      </w:r>
      <w:r w:rsidR="009C33C9">
        <w:t>shorter</w:t>
      </w:r>
      <w:r w:rsidR="00462878">
        <w:t xml:space="preserve"> period for PDCCH skipping </w:t>
      </w:r>
      <w:r w:rsidR="009C33C9">
        <w:t xml:space="preserve">for better </w:t>
      </w:r>
      <w:r w:rsidR="00462878">
        <w:t>latency performance</w:t>
      </w:r>
      <w:r w:rsidR="009C33C9">
        <w:t>, or a longer period if latency requirements are less stringent</w:t>
      </w:r>
      <w:r w:rsidR="006C0987">
        <w:t xml:space="preserve"> or there is no data to transmit</w:t>
      </w:r>
      <w:r w:rsidR="009C33C9">
        <w:t xml:space="preserve"> so that more UE power saving can be achieved.</w:t>
      </w:r>
      <w:r w:rsidR="006C0987">
        <w:t xml:space="preserve"> </w:t>
      </w:r>
    </w:p>
    <w:p w14:paraId="38510C80" w14:textId="3A31D580" w:rsidR="006C0987" w:rsidRDefault="006C0987" w:rsidP="00F2473B">
      <w:r>
        <w:t>It is noted that there is no impact to the DRX cycle and there is no need to reconfigure the UE</w:t>
      </w:r>
      <w:r w:rsidR="00C32331">
        <w:t xml:space="preserve"> to modify the DRX cycle when PDCCH skipping is used</w:t>
      </w:r>
      <w:r>
        <w:t xml:space="preserve">. The UE behaviour is according the configured DRX and, if indicated, UE will skip monitoring PDCCH in certain parts of the </w:t>
      </w:r>
      <w:r w:rsidR="00893E9D">
        <w:t>A</w:t>
      </w:r>
      <w:r>
        <w:t xml:space="preserve">ctive </w:t>
      </w:r>
      <w:r w:rsidR="00893E9D">
        <w:t>Time</w:t>
      </w:r>
      <w:r>
        <w:t xml:space="preserve">. </w:t>
      </w:r>
      <w:r w:rsidR="002148BF">
        <w:t>Moreover,</w:t>
      </w:r>
      <w:r>
        <w:t xml:space="preserve"> PDCCH skipping can be used also if DRX is </w:t>
      </w:r>
      <w:r w:rsidR="00893E9D">
        <w:t xml:space="preserve">not </w:t>
      </w:r>
      <w:r>
        <w:t>configured</w:t>
      </w:r>
      <w:r w:rsidR="002148BF">
        <w:t xml:space="preserve"> although the RAN1 discussions and evaluation focused on the case where DRX is configured</w:t>
      </w:r>
      <w:r>
        <w:t>.</w:t>
      </w:r>
    </w:p>
    <w:p w14:paraId="0D51B290" w14:textId="62A2ADE7" w:rsidR="00E16AC8" w:rsidRDefault="00C01962" w:rsidP="00F2473B">
      <w:r>
        <w:t>During RAN1#9</w:t>
      </w:r>
      <w:r w:rsidR="006E4BD4">
        <w:t>6</w:t>
      </w:r>
      <w:r>
        <w:t>bis meeting, PDCCH monitoring was listed</w:t>
      </w:r>
      <w:r w:rsidR="00E16AC8">
        <w:t xml:space="preserve">, among other </w:t>
      </w:r>
      <w:r w:rsidR="006047A7">
        <w:t>solutions</w:t>
      </w:r>
      <w:r w:rsidR="00E16AC8">
        <w:t>,</w:t>
      </w:r>
      <w:r>
        <w:t xml:space="preserve"> in the RAN1 agreement</w:t>
      </w:r>
      <w:r w:rsidR="00B04D26">
        <w:t xml:space="preserve"> </w:t>
      </w:r>
      <w:r>
        <w:t xml:space="preserve">as one of the power saving technique to be considered. It was noted that there were concerns regarding the </w:t>
      </w:r>
      <w:r w:rsidR="006C2AD7">
        <w:t xml:space="preserve">potential </w:t>
      </w:r>
      <w:r w:rsidR="004351AA">
        <w:t xml:space="preserve">dependence of </w:t>
      </w:r>
      <w:r w:rsidR="006C2AD7">
        <w:t xml:space="preserve">PDCCH skipping from the RAN2 work since the RAN2 SI on UE power saving was still ongoing at that time. </w:t>
      </w:r>
    </w:p>
    <w:p w14:paraId="202ACA65" w14:textId="43A356A4" w:rsidR="00E16AC8" w:rsidRPr="0024038C" w:rsidRDefault="00E16AC8" w:rsidP="00D66F25">
      <w:pPr>
        <w:spacing w:after="0"/>
        <w:ind w:left="425"/>
        <w:rPr>
          <w:i/>
          <w:iCs/>
        </w:rPr>
      </w:pPr>
      <w:r w:rsidRPr="0024038C">
        <w:rPr>
          <w:i/>
          <w:iCs/>
        </w:rPr>
        <w:t>Agreem</w:t>
      </w:r>
      <w:r>
        <w:rPr>
          <w:i/>
          <w:iCs/>
        </w:rPr>
        <w:t>e</w:t>
      </w:r>
      <w:r w:rsidRPr="0024038C">
        <w:rPr>
          <w:i/>
          <w:iCs/>
        </w:rPr>
        <w:t>nt in RAN1#9</w:t>
      </w:r>
      <w:r w:rsidR="006E4BD4">
        <w:rPr>
          <w:i/>
          <w:iCs/>
        </w:rPr>
        <w:t>6</w:t>
      </w:r>
      <w:r w:rsidRPr="0024038C">
        <w:rPr>
          <w:i/>
          <w:iCs/>
        </w:rPr>
        <w:t>bis:</w:t>
      </w:r>
    </w:p>
    <w:p w14:paraId="26216A9D" w14:textId="38D85A40" w:rsidR="00E16AC8" w:rsidRDefault="006B6BE8" w:rsidP="00D66F25">
      <w:pPr>
        <w:spacing w:after="0"/>
        <w:ind w:left="425"/>
      </w:pPr>
      <w:r w:rsidRPr="005B3CAA">
        <w:t>Potential DCI contents in DCI format(s)</w:t>
      </w:r>
      <w:r>
        <w:t>, to be further investigated:</w:t>
      </w:r>
    </w:p>
    <w:p w14:paraId="173F4C34" w14:textId="5F0B251C" w:rsidR="006B6BE8" w:rsidRDefault="006B6BE8" w:rsidP="00D66F25">
      <w:pPr>
        <w:spacing w:after="0"/>
        <w:ind w:left="425"/>
      </w:pPr>
      <w:r>
        <w:t>…..</w:t>
      </w:r>
    </w:p>
    <w:p w14:paraId="3CD452CC" w14:textId="77777777" w:rsidR="006B6BE8" w:rsidRPr="00FF4344" w:rsidRDefault="006B6BE8" w:rsidP="00D66F25">
      <w:pPr>
        <w:pStyle w:val="ListParagraph"/>
        <w:numPr>
          <w:ilvl w:val="0"/>
          <w:numId w:val="16"/>
        </w:numPr>
        <w:spacing w:after="0" w:line="240" w:lineRule="auto"/>
        <w:ind w:left="1145"/>
        <w:contextualSpacing w:val="0"/>
        <w:rPr>
          <w:rFonts w:ascii="Times New Roman" w:hAnsi="Times New Roman"/>
          <w:i/>
          <w:szCs w:val="20"/>
        </w:rPr>
      </w:pPr>
      <w:r w:rsidRPr="00FF4344">
        <w:rPr>
          <w:rFonts w:ascii="Times New Roman" w:hAnsi="Times New Roman"/>
          <w:i/>
          <w:szCs w:val="20"/>
        </w:rPr>
        <w:t>PDCCH monitoring periodicity</w:t>
      </w:r>
    </w:p>
    <w:p w14:paraId="38792A1C" w14:textId="77777777" w:rsidR="006B6BE8" w:rsidRPr="00FF4344" w:rsidRDefault="006B6BE8" w:rsidP="00D66F25">
      <w:pPr>
        <w:pStyle w:val="ListParagraph"/>
        <w:numPr>
          <w:ilvl w:val="0"/>
          <w:numId w:val="16"/>
        </w:numPr>
        <w:spacing w:after="0" w:line="240" w:lineRule="auto"/>
        <w:ind w:left="1145"/>
        <w:contextualSpacing w:val="0"/>
        <w:rPr>
          <w:rFonts w:ascii="Times New Roman" w:hAnsi="Times New Roman"/>
          <w:i/>
          <w:szCs w:val="20"/>
        </w:rPr>
      </w:pPr>
      <w:r w:rsidRPr="00FF4344">
        <w:rPr>
          <w:rFonts w:ascii="Times New Roman" w:hAnsi="Times New Roman"/>
          <w:i/>
          <w:szCs w:val="20"/>
        </w:rPr>
        <w:t xml:space="preserve">PDCCH skipping (skipping duration)- </w:t>
      </w:r>
    </w:p>
    <w:p w14:paraId="1B515163" w14:textId="77777777" w:rsidR="006B6BE8" w:rsidRPr="00FF4344" w:rsidRDefault="006B6BE8" w:rsidP="00D66F25">
      <w:pPr>
        <w:pStyle w:val="ListParagraph"/>
        <w:numPr>
          <w:ilvl w:val="1"/>
          <w:numId w:val="16"/>
        </w:numPr>
        <w:spacing w:after="0" w:line="240" w:lineRule="auto"/>
        <w:ind w:left="1865"/>
        <w:contextualSpacing w:val="0"/>
        <w:rPr>
          <w:rFonts w:ascii="Times New Roman" w:hAnsi="Times New Roman"/>
          <w:i/>
          <w:szCs w:val="20"/>
        </w:rPr>
      </w:pPr>
      <w:r w:rsidRPr="00FF4344">
        <w:rPr>
          <w:rFonts w:ascii="Times New Roman" w:hAnsi="Times New Roman"/>
          <w:i/>
          <w:szCs w:val="20"/>
        </w:rPr>
        <w:t>PDCCH skipping – UE is indicated to skip number of the PDCCH monitoring occasions and stays in the Active Time</w:t>
      </w:r>
    </w:p>
    <w:p w14:paraId="19ABF4F2" w14:textId="77777777" w:rsidR="006B6BE8" w:rsidRDefault="006B6BE8" w:rsidP="00D66F25">
      <w:pPr>
        <w:spacing w:after="0"/>
        <w:ind w:left="425"/>
      </w:pPr>
      <w:r w:rsidRPr="00FF4344">
        <w:t xml:space="preserve">Note that </w:t>
      </w:r>
    </w:p>
    <w:p w14:paraId="74E0A14E" w14:textId="77777777" w:rsidR="006B6BE8" w:rsidRDefault="006B6BE8" w:rsidP="00D66F25">
      <w:pPr>
        <w:numPr>
          <w:ilvl w:val="0"/>
          <w:numId w:val="17"/>
        </w:numPr>
        <w:autoSpaceDE/>
        <w:autoSpaceDN/>
        <w:adjustRightInd/>
        <w:snapToGrid/>
        <w:spacing w:after="0"/>
        <w:ind w:left="1145"/>
        <w:jc w:val="left"/>
      </w:pPr>
      <w:r>
        <w:t xml:space="preserve">For the bullets in </w:t>
      </w:r>
      <w:r w:rsidRPr="00FF4344">
        <w:rPr>
          <w:i/>
        </w:rPr>
        <w:t>italic</w:t>
      </w:r>
      <w:r>
        <w:t xml:space="preserve">, there are concerns that some of which may have dependence on the ongoing SI in RAN2. </w:t>
      </w:r>
    </w:p>
    <w:p w14:paraId="689932C8" w14:textId="585BB651" w:rsidR="006B6BE8" w:rsidRPr="00FF4344" w:rsidRDefault="006B6BE8" w:rsidP="00D66F25">
      <w:pPr>
        <w:numPr>
          <w:ilvl w:val="0"/>
          <w:numId w:val="17"/>
        </w:numPr>
        <w:autoSpaceDE/>
        <w:autoSpaceDN/>
        <w:adjustRightInd/>
        <w:snapToGrid/>
        <w:spacing w:after="0"/>
        <w:ind w:left="1145"/>
        <w:jc w:val="left"/>
      </w:pPr>
      <w:r>
        <w:t xml:space="preserve">For the last two bullets, there are additional concerns that these are deemed by some companies to be not in the scope of the power saving WI approved so far </w:t>
      </w:r>
    </w:p>
    <w:p w14:paraId="499B9789" w14:textId="77777777" w:rsidR="006B6BE8" w:rsidRDefault="006B6BE8" w:rsidP="00F2473B"/>
    <w:p w14:paraId="09DFB481" w14:textId="2E9557FA" w:rsidR="0095619A" w:rsidRDefault="006C2AD7" w:rsidP="00F2473B">
      <w:r>
        <w:t>The RAN2 SI was concluded in RAN#84 and</w:t>
      </w:r>
      <w:r w:rsidR="00865804">
        <w:t xml:space="preserve"> the WID was revised. </w:t>
      </w:r>
      <w:r w:rsidR="00BC23F6">
        <w:t>Although t</w:t>
      </w:r>
      <w:r w:rsidR="00865804">
        <w:t>here</w:t>
      </w:r>
      <w:r>
        <w:t xml:space="preserve"> is no </w:t>
      </w:r>
      <w:r w:rsidR="00865804">
        <w:t>dependency of PDCCH skipping and RAN2 work, and as mentioned above, PDCCH skipping</w:t>
      </w:r>
      <w:r w:rsidR="00DA311F">
        <w:t xml:space="preserve"> can be used with or without</w:t>
      </w:r>
      <w:r w:rsidR="00865804">
        <w:t xml:space="preserve"> </w:t>
      </w:r>
      <w:r w:rsidR="00865804">
        <w:lastRenderedPageBreak/>
        <w:t xml:space="preserve">DRX </w:t>
      </w:r>
      <w:r w:rsidR="00DA311F">
        <w:t xml:space="preserve">configured, </w:t>
      </w:r>
      <w:r w:rsidR="00BC23F6">
        <w:t>PDCCH skipping was not added as an objective of the WID</w:t>
      </w:r>
      <w:r w:rsidR="00667A6D">
        <w:t xml:space="preserve"> after an intense discussion in RAN#84</w:t>
      </w:r>
      <w:r w:rsidR="00865804">
        <w:t xml:space="preserve">. </w:t>
      </w:r>
      <w:r w:rsidR="00D96ABB">
        <w:t xml:space="preserve"> </w:t>
      </w:r>
      <w:r w:rsidR="00667A6D">
        <w:t xml:space="preserve">However, it </w:t>
      </w:r>
      <w:r w:rsidR="0095619A">
        <w:t>was noted in the RAN#84 report [1] that PDCCH skipping aspect can be further discussed in RAN#85.</w:t>
      </w:r>
    </w:p>
    <w:p w14:paraId="50814154" w14:textId="2F56D75F" w:rsidR="009C7249" w:rsidRPr="007F5EC6" w:rsidRDefault="009C7249" w:rsidP="00C67719">
      <w:r w:rsidRPr="007F5EC6">
        <w:rPr>
          <w:b/>
          <w:u w:val="single"/>
        </w:rPr>
        <w:t>Observation</w:t>
      </w:r>
      <w:r w:rsidR="00F84997" w:rsidRPr="007F5EC6">
        <w:rPr>
          <w:b/>
          <w:u w:val="single"/>
        </w:rPr>
        <w:t xml:space="preserve"> 1</w:t>
      </w:r>
      <w:r w:rsidRPr="007F5EC6">
        <w:rPr>
          <w:b/>
        </w:rPr>
        <w:t xml:space="preserve">: </w:t>
      </w:r>
      <w:r w:rsidR="00B22743" w:rsidRPr="007F5EC6">
        <w:rPr>
          <w:b/>
        </w:rPr>
        <w:t xml:space="preserve">For </w:t>
      </w:r>
      <w:r w:rsidR="00D96ABB">
        <w:rPr>
          <w:b/>
        </w:rPr>
        <w:t>UE power saving</w:t>
      </w:r>
      <w:r w:rsidR="00B22743" w:rsidRPr="007F5EC6">
        <w:rPr>
          <w:b/>
        </w:rPr>
        <w:t xml:space="preserve">, </w:t>
      </w:r>
      <w:r w:rsidR="00D96ABB">
        <w:rPr>
          <w:b/>
        </w:rPr>
        <w:t xml:space="preserve">PDCCH skipping provides UE power saving gains and scheduling flexibility. PDCCH skipping should be </w:t>
      </w:r>
      <w:r w:rsidR="00667A6D">
        <w:rPr>
          <w:b/>
        </w:rPr>
        <w:t>added to</w:t>
      </w:r>
      <w:r w:rsidR="00BC23F6">
        <w:rPr>
          <w:b/>
        </w:rPr>
        <w:t xml:space="preserve"> the </w:t>
      </w:r>
      <w:r w:rsidR="00D96ABB">
        <w:rPr>
          <w:b/>
        </w:rPr>
        <w:t>Rel-16 UE power saving WI</w:t>
      </w:r>
      <w:r w:rsidR="00667A6D">
        <w:rPr>
          <w:b/>
        </w:rPr>
        <w:t xml:space="preserve"> in RAN#85</w:t>
      </w:r>
      <w:r w:rsidR="00101EB7" w:rsidRPr="007F5EC6">
        <w:rPr>
          <w:b/>
        </w:rPr>
        <w:t xml:space="preserve">. </w:t>
      </w:r>
    </w:p>
    <w:p w14:paraId="07C9BA24" w14:textId="77777777" w:rsidR="00060AB2" w:rsidRPr="007F5EC6" w:rsidRDefault="00060AB2" w:rsidP="00C67719"/>
    <w:p w14:paraId="1D8A009A" w14:textId="015FFD61" w:rsidR="00CF30AC" w:rsidRPr="00CF30AC" w:rsidRDefault="00C76E2E" w:rsidP="00CF30AC">
      <w:pPr>
        <w:pStyle w:val="Heading2"/>
        <w:rPr>
          <w:rFonts w:cs="Arial"/>
        </w:rPr>
      </w:pPr>
      <w:r>
        <w:rPr>
          <w:rFonts w:cs="Arial"/>
        </w:rPr>
        <w:t>Information carried by the power saving signal</w:t>
      </w:r>
    </w:p>
    <w:p w14:paraId="09513752" w14:textId="52160F06" w:rsidR="00A273DB" w:rsidRDefault="00881F9F" w:rsidP="00A273DB">
      <w:r>
        <w:t xml:space="preserve">The inclusion of the words “to wake up” in objective </w:t>
      </w:r>
      <w:r w:rsidR="00087ABD">
        <w:t>“</w:t>
      </w:r>
      <w:r>
        <w:t>1 a)</w:t>
      </w:r>
      <w:r w:rsidR="00087ABD">
        <w:t>”</w:t>
      </w:r>
      <w:r>
        <w:t xml:space="preserve"> of the updated WID at RAN#84 was very contentious, and only agreed with the caveat that </w:t>
      </w:r>
      <w:r w:rsidR="00087ABD">
        <w:t xml:space="preserve">“1 a)” </w:t>
      </w:r>
      <w:r w:rsidRPr="00881F9F">
        <w:t xml:space="preserve"> is not intended to violat</w:t>
      </w:r>
      <w:r>
        <w:t xml:space="preserve">e </w:t>
      </w:r>
      <w:r w:rsidRPr="00881F9F">
        <w:t>RAN1 agreements</w:t>
      </w:r>
      <w:r>
        <w:t xml:space="preserve"> and that the RAN1 agreements shall be honored.</w:t>
      </w:r>
      <w:r w:rsidRPr="00881F9F">
        <w:t xml:space="preserve"> </w:t>
      </w:r>
      <w:r w:rsidR="004F311B">
        <w:t>As in the RAN1 agreement below, g</w:t>
      </w:r>
      <w:r w:rsidR="007647F3">
        <w:t>o-to-sleep has been discussed</w:t>
      </w:r>
      <w:r w:rsidR="00FC315C">
        <w:t>,</w:t>
      </w:r>
      <w:r w:rsidR="007647F3">
        <w:t xml:space="preserve"> </w:t>
      </w:r>
      <w:r w:rsidR="004F311B">
        <w:t xml:space="preserve">and the evaluated gains </w:t>
      </w:r>
      <w:r w:rsidR="007647F3">
        <w:t>are shown in the TR [3, Table 10]</w:t>
      </w:r>
      <w:r w:rsidR="004E7F04" w:rsidRPr="007F5EC6">
        <w:t>.</w:t>
      </w:r>
      <w:r w:rsidR="00A273DB" w:rsidRPr="007F5EC6">
        <w:t xml:space="preserve"> </w:t>
      </w:r>
      <w:r w:rsidR="00362646">
        <w:t>The GTS signaling has been discussed and evaluated in RAN1, and the introduction of this functionality seems to be a RAN1 issue.</w:t>
      </w:r>
    </w:p>
    <w:p w14:paraId="0E51E2E9" w14:textId="5652EE44" w:rsidR="007647F3" w:rsidRPr="0004294F" w:rsidRDefault="007647F3" w:rsidP="00D66F25">
      <w:pPr>
        <w:spacing w:after="0"/>
        <w:ind w:left="425"/>
        <w:rPr>
          <w:i/>
          <w:iCs/>
        </w:rPr>
      </w:pPr>
      <w:r w:rsidRPr="0004294F">
        <w:rPr>
          <w:i/>
          <w:iCs/>
        </w:rPr>
        <w:t>Agreem</w:t>
      </w:r>
      <w:r>
        <w:rPr>
          <w:i/>
          <w:iCs/>
        </w:rPr>
        <w:t>e</w:t>
      </w:r>
      <w:r w:rsidRPr="0004294F">
        <w:rPr>
          <w:i/>
          <w:iCs/>
        </w:rPr>
        <w:t>nt in RAN1#9</w:t>
      </w:r>
      <w:r w:rsidR="008D2FC1">
        <w:rPr>
          <w:i/>
          <w:iCs/>
        </w:rPr>
        <w:t>6</w:t>
      </w:r>
      <w:r w:rsidRPr="0004294F">
        <w:rPr>
          <w:i/>
          <w:iCs/>
        </w:rPr>
        <w:t>bis:</w:t>
      </w:r>
    </w:p>
    <w:p w14:paraId="5403E4DC" w14:textId="77777777" w:rsidR="007647F3" w:rsidRPr="00E8727B" w:rsidRDefault="007647F3" w:rsidP="00D66F25">
      <w:pPr>
        <w:ind w:left="425"/>
      </w:pPr>
      <w:r w:rsidRPr="007647F3">
        <w:t>Potential DCI contents in DCI format(s), to be further investigated:</w:t>
      </w:r>
    </w:p>
    <w:p w14:paraId="346FB439" w14:textId="77777777" w:rsidR="007647F3" w:rsidRPr="0024038C" w:rsidRDefault="007647F3" w:rsidP="00D66F25">
      <w:pPr>
        <w:pStyle w:val="ListParagraph"/>
        <w:numPr>
          <w:ilvl w:val="0"/>
          <w:numId w:val="16"/>
        </w:numPr>
        <w:spacing w:after="0" w:line="240" w:lineRule="auto"/>
        <w:ind w:left="1145"/>
        <w:contextualSpacing w:val="0"/>
        <w:rPr>
          <w:rFonts w:ascii="Times New Roman" w:hAnsi="Times New Roman"/>
        </w:rPr>
      </w:pPr>
      <w:r w:rsidRPr="0024038C">
        <w:rPr>
          <w:rFonts w:ascii="Times New Roman" w:hAnsi="Times New Roman"/>
        </w:rPr>
        <w:t>Power saving technique associated with C-DRX–</w:t>
      </w:r>
    </w:p>
    <w:p w14:paraId="3C61C28D" w14:textId="77777777" w:rsidR="007647F3" w:rsidRPr="0024038C" w:rsidRDefault="007647F3" w:rsidP="00D66F25">
      <w:pPr>
        <w:pStyle w:val="ListParagraph"/>
        <w:numPr>
          <w:ilvl w:val="1"/>
          <w:numId w:val="16"/>
        </w:numPr>
        <w:spacing w:after="0" w:line="240" w:lineRule="auto"/>
        <w:ind w:left="1865"/>
        <w:contextualSpacing w:val="0"/>
        <w:rPr>
          <w:rFonts w:ascii="Times New Roman" w:hAnsi="Times New Roman"/>
        </w:rPr>
      </w:pPr>
      <w:r w:rsidRPr="0024038C">
        <w:rPr>
          <w:rFonts w:ascii="Times New Roman" w:hAnsi="Times New Roman"/>
        </w:rPr>
        <w:t>Essential for UE function for the C-DRX</w:t>
      </w:r>
    </w:p>
    <w:p w14:paraId="0D717EE1" w14:textId="77777777" w:rsidR="007647F3" w:rsidRPr="0024038C" w:rsidRDefault="007647F3" w:rsidP="00D66F25">
      <w:pPr>
        <w:pStyle w:val="ListParagraph"/>
        <w:numPr>
          <w:ilvl w:val="2"/>
          <w:numId w:val="16"/>
        </w:numPr>
        <w:spacing w:after="0" w:line="240" w:lineRule="auto"/>
        <w:ind w:left="2585"/>
        <w:contextualSpacing w:val="0"/>
        <w:rPr>
          <w:rFonts w:ascii="Times New Roman" w:hAnsi="Times New Roman"/>
        </w:rPr>
      </w:pPr>
      <w:r w:rsidRPr="0024038C">
        <w:rPr>
          <w:rFonts w:ascii="Times New Roman" w:hAnsi="Times New Roman"/>
        </w:rPr>
        <w:t xml:space="preserve">Wakeup – </w:t>
      </w:r>
    </w:p>
    <w:p w14:paraId="561D478B" w14:textId="77777777" w:rsidR="007647F3" w:rsidRPr="0024038C" w:rsidRDefault="007647F3" w:rsidP="00D66F25">
      <w:pPr>
        <w:pStyle w:val="ListParagraph"/>
        <w:numPr>
          <w:ilvl w:val="3"/>
          <w:numId w:val="16"/>
        </w:numPr>
        <w:spacing w:after="0" w:line="240" w:lineRule="auto"/>
        <w:ind w:left="3305"/>
        <w:contextualSpacing w:val="0"/>
        <w:rPr>
          <w:rFonts w:ascii="Times New Roman" w:hAnsi="Times New Roman"/>
        </w:rPr>
      </w:pPr>
      <w:r w:rsidRPr="0024038C">
        <w:rPr>
          <w:rFonts w:ascii="Times New Roman" w:hAnsi="Times New Roman"/>
        </w:rPr>
        <w:t>UE is indicated to transition from outside Active Time to Active Time</w:t>
      </w:r>
    </w:p>
    <w:p w14:paraId="3C4E761D" w14:textId="77777777" w:rsidR="007647F3" w:rsidRPr="0024038C" w:rsidRDefault="007647F3" w:rsidP="00D66F25">
      <w:pPr>
        <w:pStyle w:val="ListParagraph"/>
        <w:numPr>
          <w:ilvl w:val="3"/>
          <w:numId w:val="16"/>
        </w:numPr>
        <w:spacing w:after="0" w:line="240" w:lineRule="auto"/>
        <w:ind w:left="3305"/>
        <w:contextualSpacing w:val="0"/>
        <w:rPr>
          <w:rFonts w:ascii="Times New Roman" w:hAnsi="Times New Roman"/>
        </w:rPr>
      </w:pPr>
      <w:r w:rsidRPr="0024038C">
        <w:rPr>
          <w:rFonts w:ascii="Times New Roman" w:hAnsi="Times New Roman"/>
        </w:rPr>
        <w:t>UE is indicated to stay at Active Time</w:t>
      </w:r>
    </w:p>
    <w:p w14:paraId="29160F7A" w14:textId="77777777" w:rsidR="007647F3" w:rsidRPr="0024038C" w:rsidRDefault="007647F3" w:rsidP="00D66F25">
      <w:pPr>
        <w:pStyle w:val="ListParagraph"/>
        <w:numPr>
          <w:ilvl w:val="2"/>
          <w:numId w:val="16"/>
        </w:numPr>
        <w:spacing w:after="0" w:line="240" w:lineRule="auto"/>
        <w:ind w:left="2585"/>
        <w:contextualSpacing w:val="0"/>
        <w:rPr>
          <w:rFonts w:ascii="Times New Roman" w:hAnsi="Times New Roman"/>
          <w:i/>
        </w:rPr>
      </w:pPr>
      <w:r w:rsidRPr="0024038C">
        <w:rPr>
          <w:rFonts w:ascii="Times New Roman" w:hAnsi="Times New Roman"/>
          <w:i/>
        </w:rPr>
        <w:t xml:space="preserve">Go to sleep– </w:t>
      </w:r>
    </w:p>
    <w:p w14:paraId="4E5C8619" w14:textId="77777777" w:rsidR="007647F3" w:rsidRPr="0024038C" w:rsidRDefault="007647F3" w:rsidP="00D66F25">
      <w:pPr>
        <w:pStyle w:val="ListParagraph"/>
        <w:numPr>
          <w:ilvl w:val="3"/>
          <w:numId w:val="16"/>
        </w:numPr>
        <w:spacing w:after="0" w:line="240" w:lineRule="auto"/>
        <w:ind w:left="3305"/>
        <w:contextualSpacing w:val="0"/>
        <w:rPr>
          <w:rFonts w:ascii="Times New Roman" w:hAnsi="Times New Roman"/>
          <w:i/>
        </w:rPr>
      </w:pPr>
      <w:r w:rsidRPr="0024038C">
        <w:rPr>
          <w:rFonts w:ascii="Times New Roman" w:hAnsi="Times New Roman"/>
          <w:i/>
        </w:rPr>
        <w:t>UE is indicated to transition from Active Time to outside Active Time.</w:t>
      </w:r>
    </w:p>
    <w:p w14:paraId="4E91518F" w14:textId="77777777" w:rsidR="007647F3" w:rsidRPr="0024038C" w:rsidRDefault="007647F3" w:rsidP="00D66F25">
      <w:pPr>
        <w:pStyle w:val="ListParagraph"/>
        <w:numPr>
          <w:ilvl w:val="3"/>
          <w:numId w:val="16"/>
        </w:numPr>
        <w:spacing w:after="0" w:line="240" w:lineRule="auto"/>
        <w:ind w:left="3305"/>
        <w:contextualSpacing w:val="0"/>
        <w:rPr>
          <w:rFonts w:ascii="Times New Roman" w:hAnsi="Times New Roman"/>
          <w:i/>
        </w:rPr>
      </w:pPr>
      <w:r w:rsidRPr="0024038C">
        <w:rPr>
          <w:rFonts w:ascii="Times New Roman" w:hAnsi="Times New Roman"/>
          <w:i/>
        </w:rPr>
        <w:t>UE is indicated to stay outside Active Time</w:t>
      </w:r>
    </w:p>
    <w:p w14:paraId="37F2CB0B" w14:textId="77777777" w:rsidR="007647F3" w:rsidRPr="0024038C" w:rsidRDefault="007647F3" w:rsidP="00D66F25">
      <w:pPr>
        <w:pStyle w:val="ListParagraph"/>
        <w:numPr>
          <w:ilvl w:val="2"/>
          <w:numId w:val="16"/>
        </w:numPr>
        <w:spacing w:after="0" w:line="240" w:lineRule="auto"/>
        <w:ind w:left="2585"/>
        <w:contextualSpacing w:val="0"/>
        <w:rPr>
          <w:rFonts w:ascii="Times New Roman" w:hAnsi="Times New Roman"/>
        </w:rPr>
      </w:pPr>
      <w:r w:rsidRPr="0024038C">
        <w:rPr>
          <w:rFonts w:ascii="Times New Roman" w:hAnsi="Times New Roman"/>
        </w:rPr>
        <w:t xml:space="preserve">FFS: The time of receiving the </w:t>
      </w:r>
      <w:proofErr w:type="spellStart"/>
      <w:r w:rsidRPr="0024038C">
        <w:rPr>
          <w:rFonts w:ascii="Times New Roman" w:hAnsi="Times New Roman"/>
        </w:rPr>
        <w:t>wakeup</w:t>
      </w:r>
      <w:proofErr w:type="spellEnd"/>
      <w:r w:rsidRPr="0024038C">
        <w:rPr>
          <w:rFonts w:ascii="Times New Roman" w:hAnsi="Times New Roman"/>
        </w:rPr>
        <w:t xml:space="preserve"> and go-to-sleep indication inside or outside Active Time.</w:t>
      </w:r>
    </w:p>
    <w:p w14:paraId="6B244117" w14:textId="77777777" w:rsidR="00FA3A64" w:rsidRDefault="00FA3A64" w:rsidP="00D66F25">
      <w:pPr>
        <w:spacing w:after="0"/>
        <w:ind w:left="425"/>
      </w:pPr>
      <w:r>
        <w:t>…</w:t>
      </w:r>
    </w:p>
    <w:p w14:paraId="295D2D70" w14:textId="3640B31D" w:rsidR="00FA3A64" w:rsidRDefault="00FA3A64" w:rsidP="00D66F25">
      <w:pPr>
        <w:spacing w:after="0"/>
        <w:ind w:left="425"/>
      </w:pPr>
      <w:r w:rsidRPr="00FF4344">
        <w:t xml:space="preserve">Note that </w:t>
      </w:r>
    </w:p>
    <w:p w14:paraId="76A4F12F" w14:textId="77777777" w:rsidR="00FA3A64" w:rsidRDefault="00FA3A64" w:rsidP="00D66F25">
      <w:pPr>
        <w:numPr>
          <w:ilvl w:val="0"/>
          <w:numId w:val="17"/>
        </w:numPr>
        <w:autoSpaceDE/>
        <w:autoSpaceDN/>
        <w:adjustRightInd/>
        <w:snapToGrid/>
        <w:spacing w:after="0"/>
        <w:ind w:left="1145"/>
        <w:jc w:val="left"/>
      </w:pPr>
      <w:r>
        <w:t xml:space="preserve">For the bullets in </w:t>
      </w:r>
      <w:r w:rsidRPr="00FF4344">
        <w:rPr>
          <w:i/>
        </w:rPr>
        <w:t>italic</w:t>
      </w:r>
      <w:r>
        <w:t xml:space="preserve">, there are concerns that some of which may have dependence on the ongoing SI in RAN2. </w:t>
      </w:r>
    </w:p>
    <w:p w14:paraId="538B080E" w14:textId="3D7045F8" w:rsidR="007647F3" w:rsidRDefault="007647F3" w:rsidP="007647F3"/>
    <w:p w14:paraId="15D51A3D" w14:textId="01E21698" w:rsidR="007647F3" w:rsidRDefault="00362646" w:rsidP="00A273DB">
      <w:r>
        <w:t>In addition to wake-up/go-to-sleep, the</w:t>
      </w:r>
      <w:r w:rsidR="000A04C2">
        <w:t xml:space="preserve"> PDCCH-based signal </w:t>
      </w:r>
      <w:r>
        <w:t xml:space="preserve">will carry functionality </w:t>
      </w:r>
      <w:r w:rsidR="00ED0D81">
        <w:t>related to other WID points</w:t>
      </w:r>
      <w:r w:rsidR="000A04C2">
        <w:t xml:space="preserve">, </w:t>
      </w:r>
      <w:r w:rsidR="00ED0D81">
        <w:t>such as</w:t>
      </w:r>
      <w:r w:rsidR="000A04C2">
        <w:t xml:space="preserve"> switching between cross-slot and same-slot scheduling</w:t>
      </w:r>
      <w:r w:rsidR="00ED0D81">
        <w:t xml:space="preserve"> and adapting MIMO layers / RF ports</w:t>
      </w:r>
      <w:r w:rsidR="005A3AC0">
        <w:t>.</w:t>
      </w:r>
      <w:r w:rsidR="005A3AC0" w:rsidDel="005A3AC0">
        <w:t xml:space="preserve"> </w:t>
      </w:r>
      <w:r w:rsidR="008D2FC1">
        <w:t>Further discussion is needed to optimize the signaling and reduce resource overhead</w:t>
      </w:r>
      <w:r>
        <w:t xml:space="preserve"> to support these functions</w:t>
      </w:r>
      <w:r w:rsidR="008D2FC1">
        <w:t>.</w:t>
      </w:r>
    </w:p>
    <w:p w14:paraId="7A314CC3" w14:textId="5659E3AD" w:rsidR="003056B2" w:rsidRDefault="00F9727A" w:rsidP="00A273DB">
      <w:r>
        <w:t>There are also a few other aspects that RAN1 decided to investigate in RAN1#9</w:t>
      </w:r>
      <w:r w:rsidR="00D70350">
        <w:t>6</w:t>
      </w:r>
      <w:r>
        <w:t xml:space="preserve">bis </w:t>
      </w:r>
      <w:r w:rsidR="00362646">
        <w:t xml:space="preserve">with conditional </w:t>
      </w:r>
      <w:r w:rsidR="00D70350">
        <w:t>RAN1#97 agreements</w:t>
      </w:r>
      <w:r w:rsidR="003056B2">
        <w:t xml:space="preserve"> (shown below)</w:t>
      </w:r>
      <w:r w:rsidR="00D70350">
        <w:t xml:space="preserve"> </w:t>
      </w:r>
      <w:r w:rsidR="00362646">
        <w:t xml:space="preserve">made </w:t>
      </w:r>
      <w:r w:rsidR="00D70350">
        <w:t>pending the WID revision in RAN#84</w:t>
      </w:r>
      <w:r w:rsidR="00362646">
        <w:t>. These</w:t>
      </w:r>
      <w:r w:rsidR="00D70350">
        <w:t xml:space="preserve"> </w:t>
      </w:r>
      <w:r w:rsidR="0017795D">
        <w:t xml:space="preserve">aspects </w:t>
      </w:r>
      <w:r>
        <w:t>include: Triggering RS transmission, CSI report, and PDCCH monitoring periodicity.</w:t>
      </w:r>
      <w:r w:rsidR="00145ACB">
        <w:t xml:space="preserve"> </w:t>
      </w:r>
      <w:r w:rsidR="009F2C9D">
        <w:t>These were not included in the WID update, and we should not take more time on the aspects above in Rel-16. They can be considered, if necessary, in Rel-17.</w:t>
      </w:r>
    </w:p>
    <w:p w14:paraId="73334681" w14:textId="77777777" w:rsidR="003056B2" w:rsidRPr="004D1EBB" w:rsidRDefault="003056B2" w:rsidP="003056B2"/>
    <w:p w14:paraId="6B670653" w14:textId="0CF6CD6B" w:rsidR="003056B2" w:rsidRPr="006E4BD4" w:rsidRDefault="003056B2" w:rsidP="00D66F25">
      <w:pPr>
        <w:spacing w:after="0"/>
        <w:ind w:left="425"/>
        <w:rPr>
          <w:b/>
          <w:i/>
          <w:iCs/>
        </w:rPr>
      </w:pPr>
      <w:r w:rsidRPr="006E4BD4">
        <w:rPr>
          <w:i/>
          <w:iCs/>
        </w:rPr>
        <w:t>Agreements in RAN1#97</w:t>
      </w:r>
      <w:r w:rsidRPr="006E4BD4">
        <w:rPr>
          <w:b/>
          <w:i/>
          <w:iCs/>
        </w:rPr>
        <w:t>:</w:t>
      </w:r>
    </w:p>
    <w:p w14:paraId="6A6A92D0" w14:textId="77777777" w:rsidR="003056B2" w:rsidRPr="004D1EBB" w:rsidRDefault="003056B2" w:rsidP="00D66F25">
      <w:pPr>
        <w:ind w:left="425"/>
      </w:pPr>
      <w:r w:rsidRPr="004D1EBB">
        <w:t xml:space="preserve">Outside Active Time, the PDCCH-based power saving signal/channel is configured for triggering UE to or not to monitor the subsequent ON duration(s) </w:t>
      </w:r>
    </w:p>
    <w:p w14:paraId="158F2EB9" w14:textId="29FF651F" w:rsidR="003056B2" w:rsidRPr="004D1EBB" w:rsidRDefault="003056B2" w:rsidP="00D66F25">
      <w:pPr>
        <w:numPr>
          <w:ilvl w:val="0"/>
          <w:numId w:val="20"/>
        </w:numPr>
        <w:autoSpaceDE/>
        <w:autoSpaceDN/>
        <w:adjustRightInd/>
        <w:snapToGrid/>
        <w:spacing w:after="0"/>
        <w:ind w:left="1145"/>
        <w:jc w:val="left"/>
      </w:pPr>
      <w:r w:rsidRPr="004D1EBB">
        <w:t>FFS a single vs. multiple durations, particularly checking consistency with RAN2 agreements</w:t>
      </w:r>
    </w:p>
    <w:p w14:paraId="31003E08" w14:textId="77777777" w:rsidR="003056B2" w:rsidRPr="004D1EBB" w:rsidRDefault="003056B2" w:rsidP="00D66F25">
      <w:pPr>
        <w:ind w:left="425"/>
      </w:pPr>
      <w:r w:rsidRPr="004D1EBB">
        <w:t>Further study in the new DCI how to potentially indicate at least the following techniques (subject to further WID update):</w:t>
      </w:r>
    </w:p>
    <w:p w14:paraId="7158960A" w14:textId="77777777" w:rsidR="003056B2" w:rsidRPr="004D1EBB" w:rsidRDefault="003056B2" w:rsidP="00D66F25">
      <w:pPr>
        <w:pStyle w:val="ListParagraph"/>
        <w:numPr>
          <w:ilvl w:val="0"/>
          <w:numId w:val="21"/>
        </w:numPr>
        <w:spacing w:after="0" w:line="240" w:lineRule="auto"/>
        <w:ind w:left="785"/>
        <w:contextualSpacing w:val="0"/>
        <w:rPr>
          <w:rFonts w:ascii="Times New Roman" w:hAnsi="Times New Roman"/>
          <w:szCs w:val="20"/>
        </w:rPr>
      </w:pPr>
      <w:r w:rsidRPr="004D1EBB">
        <w:rPr>
          <w:rFonts w:ascii="Times New Roman" w:hAnsi="Times New Roman"/>
          <w:szCs w:val="20"/>
        </w:rPr>
        <w:lastRenderedPageBreak/>
        <w:t>Indicating UE to use the aperiodic RS</w:t>
      </w:r>
    </w:p>
    <w:p w14:paraId="6E80F55E" w14:textId="77777777" w:rsidR="003056B2" w:rsidRPr="004D1EBB" w:rsidRDefault="003056B2" w:rsidP="00D66F25">
      <w:pPr>
        <w:pStyle w:val="ListParagraph"/>
        <w:numPr>
          <w:ilvl w:val="1"/>
          <w:numId w:val="21"/>
        </w:numPr>
        <w:spacing w:after="0" w:line="240" w:lineRule="auto"/>
        <w:ind w:left="1865"/>
        <w:contextualSpacing w:val="0"/>
        <w:rPr>
          <w:rFonts w:ascii="Times New Roman" w:hAnsi="Times New Roman"/>
          <w:szCs w:val="20"/>
        </w:rPr>
      </w:pPr>
      <w:r w:rsidRPr="004D1EBB">
        <w:rPr>
          <w:rFonts w:ascii="Times New Roman" w:hAnsi="Times New Roman"/>
          <w:szCs w:val="20"/>
        </w:rPr>
        <w:t xml:space="preserve">Aperiodic CSI-RS </w:t>
      </w:r>
    </w:p>
    <w:p w14:paraId="6451FB2D" w14:textId="77777777" w:rsidR="003056B2" w:rsidRPr="004D1EBB" w:rsidRDefault="003056B2" w:rsidP="00D66F25">
      <w:pPr>
        <w:pStyle w:val="ListParagraph"/>
        <w:numPr>
          <w:ilvl w:val="1"/>
          <w:numId w:val="21"/>
        </w:numPr>
        <w:spacing w:after="0" w:line="240" w:lineRule="auto"/>
        <w:ind w:left="1865"/>
        <w:contextualSpacing w:val="0"/>
        <w:rPr>
          <w:rFonts w:ascii="Times New Roman" w:hAnsi="Times New Roman"/>
          <w:szCs w:val="20"/>
        </w:rPr>
      </w:pPr>
      <w:r w:rsidRPr="004D1EBB">
        <w:rPr>
          <w:rFonts w:ascii="Times New Roman" w:hAnsi="Times New Roman"/>
          <w:szCs w:val="20"/>
        </w:rPr>
        <w:t>Aperiodic SRS</w:t>
      </w:r>
    </w:p>
    <w:p w14:paraId="381DDA12" w14:textId="77777777" w:rsidR="003056B2" w:rsidRPr="004D1EBB" w:rsidRDefault="003056B2" w:rsidP="00D66F25">
      <w:pPr>
        <w:pStyle w:val="ListParagraph"/>
        <w:numPr>
          <w:ilvl w:val="1"/>
          <w:numId w:val="21"/>
        </w:numPr>
        <w:spacing w:after="0" w:line="240" w:lineRule="auto"/>
        <w:ind w:left="1865"/>
        <w:contextualSpacing w:val="0"/>
        <w:rPr>
          <w:rFonts w:ascii="Times New Roman" w:hAnsi="Times New Roman"/>
          <w:szCs w:val="20"/>
        </w:rPr>
      </w:pPr>
      <w:r w:rsidRPr="004D1EBB">
        <w:rPr>
          <w:rFonts w:ascii="Times New Roman" w:hAnsi="Times New Roman"/>
          <w:szCs w:val="20"/>
        </w:rPr>
        <w:t>TRS</w:t>
      </w:r>
    </w:p>
    <w:p w14:paraId="6C43AD84" w14:textId="77777777" w:rsidR="003056B2" w:rsidRPr="004D1EBB" w:rsidRDefault="003056B2" w:rsidP="00D66F25">
      <w:pPr>
        <w:pStyle w:val="ListParagraph"/>
        <w:numPr>
          <w:ilvl w:val="0"/>
          <w:numId w:val="21"/>
        </w:numPr>
        <w:spacing w:after="0" w:line="240" w:lineRule="auto"/>
        <w:ind w:left="785"/>
        <w:contextualSpacing w:val="0"/>
        <w:rPr>
          <w:rFonts w:ascii="Times New Roman" w:hAnsi="Times New Roman"/>
          <w:szCs w:val="20"/>
        </w:rPr>
      </w:pPr>
      <w:r w:rsidRPr="004D1EBB">
        <w:rPr>
          <w:rFonts w:ascii="Times New Roman" w:hAnsi="Times New Roman"/>
          <w:szCs w:val="20"/>
        </w:rPr>
        <w:t>Triggering aperiodic CSI report</w:t>
      </w:r>
    </w:p>
    <w:p w14:paraId="7B649E01" w14:textId="77777777" w:rsidR="003056B2" w:rsidRPr="005A7C3C" w:rsidRDefault="003056B2" w:rsidP="00D66F25">
      <w:pPr>
        <w:pStyle w:val="ListParagraph"/>
        <w:numPr>
          <w:ilvl w:val="0"/>
          <w:numId w:val="21"/>
        </w:numPr>
        <w:spacing w:after="0" w:line="240" w:lineRule="auto"/>
        <w:ind w:left="785"/>
        <w:contextualSpacing w:val="0"/>
        <w:rPr>
          <w:rFonts w:ascii="Times New Roman" w:hAnsi="Times New Roman"/>
          <w:szCs w:val="20"/>
        </w:rPr>
      </w:pPr>
      <w:r w:rsidRPr="005A7C3C">
        <w:rPr>
          <w:rFonts w:ascii="Times New Roman" w:hAnsi="Times New Roman"/>
          <w:szCs w:val="20"/>
        </w:rPr>
        <w:t>Cross-slot scheduling</w:t>
      </w:r>
    </w:p>
    <w:p w14:paraId="5E0E92B5" w14:textId="77777777" w:rsidR="003056B2" w:rsidRPr="004D1EBB" w:rsidRDefault="003056B2" w:rsidP="00D66F25">
      <w:pPr>
        <w:pStyle w:val="ListParagraph"/>
        <w:numPr>
          <w:ilvl w:val="0"/>
          <w:numId w:val="21"/>
        </w:numPr>
        <w:spacing w:after="0" w:line="240" w:lineRule="auto"/>
        <w:ind w:left="785"/>
        <w:contextualSpacing w:val="0"/>
        <w:rPr>
          <w:rFonts w:ascii="Times New Roman" w:hAnsi="Times New Roman"/>
          <w:szCs w:val="20"/>
        </w:rPr>
      </w:pPr>
      <w:r w:rsidRPr="004D1EBB">
        <w:rPr>
          <w:rFonts w:ascii="Times New Roman" w:hAnsi="Times New Roman"/>
          <w:szCs w:val="20"/>
        </w:rPr>
        <w:t>Rel-15 DCI-based BWP switching</w:t>
      </w:r>
    </w:p>
    <w:p w14:paraId="701F1DD1" w14:textId="77777777" w:rsidR="003056B2" w:rsidRPr="003056B2" w:rsidRDefault="003056B2" w:rsidP="00D66F25">
      <w:pPr>
        <w:ind w:left="425"/>
        <w:rPr>
          <w:color w:val="FF0000"/>
        </w:rPr>
      </w:pPr>
      <w:r w:rsidRPr="004D1EBB">
        <w:t>The power saving techniques can be explicitly included in the DCI contents or implicitly indicated by other techniques (e.g., BWP switching).</w:t>
      </w:r>
    </w:p>
    <w:p w14:paraId="14F5292D" w14:textId="2E352775" w:rsidR="00F9727A" w:rsidRDefault="00F9727A" w:rsidP="00A273DB"/>
    <w:p w14:paraId="2FC727FC" w14:textId="252E6A91" w:rsidR="007303FD" w:rsidRPr="007F5EC6" w:rsidRDefault="007303FD" w:rsidP="007303FD">
      <w:r w:rsidRPr="007F5EC6">
        <w:rPr>
          <w:b/>
          <w:u w:val="single"/>
        </w:rPr>
        <w:t xml:space="preserve">Observation </w:t>
      </w:r>
      <w:r>
        <w:rPr>
          <w:b/>
          <w:u w:val="single"/>
        </w:rPr>
        <w:t>2</w:t>
      </w:r>
      <w:r w:rsidRPr="007F5EC6">
        <w:rPr>
          <w:b/>
        </w:rPr>
        <w:t xml:space="preserve">: For </w:t>
      </w:r>
      <w:r>
        <w:rPr>
          <w:b/>
        </w:rPr>
        <w:t>UE power saving</w:t>
      </w:r>
      <w:r w:rsidRPr="007F5EC6">
        <w:rPr>
          <w:b/>
        </w:rPr>
        <w:t xml:space="preserve">, </w:t>
      </w:r>
      <w:r w:rsidR="000A04C2">
        <w:rPr>
          <w:b/>
        </w:rPr>
        <w:t xml:space="preserve">functionalities other than wake-up </w:t>
      </w:r>
      <w:r>
        <w:rPr>
          <w:b/>
        </w:rPr>
        <w:t xml:space="preserve">should be </w:t>
      </w:r>
      <w:r w:rsidR="000A04C2">
        <w:rPr>
          <w:b/>
        </w:rPr>
        <w:t xml:space="preserve">carried by a PDCCH-based signal transmitted outside the </w:t>
      </w:r>
      <w:r w:rsidR="00E85D68">
        <w:rPr>
          <w:b/>
        </w:rPr>
        <w:t>A</w:t>
      </w:r>
      <w:r w:rsidR="000A04C2">
        <w:rPr>
          <w:b/>
        </w:rPr>
        <w:t xml:space="preserve">ctive </w:t>
      </w:r>
      <w:r w:rsidR="0017795D">
        <w:rPr>
          <w:b/>
        </w:rPr>
        <w:t>T</w:t>
      </w:r>
      <w:r w:rsidR="000A04C2">
        <w:rPr>
          <w:b/>
        </w:rPr>
        <w:t>ime</w:t>
      </w:r>
      <w:r w:rsidR="00122BFB">
        <w:rPr>
          <w:b/>
        </w:rPr>
        <w:t>, e.g., t</w:t>
      </w:r>
      <w:r w:rsidR="008D2FC1">
        <w:rPr>
          <w:b/>
        </w:rPr>
        <w:t>he GTS functionality should be considered as per RAN1 agreement</w:t>
      </w:r>
      <w:r w:rsidR="00ED0D81">
        <w:rPr>
          <w:b/>
        </w:rPr>
        <w:t xml:space="preserve"> and RAN discussion</w:t>
      </w:r>
      <w:r w:rsidR="008D2FC1">
        <w:rPr>
          <w:b/>
        </w:rPr>
        <w:t>.</w:t>
      </w:r>
    </w:p>
    <w:p w14:paraId="04A4E97E" w14:textId="5995C0DA" w:rsidR="00F9727A" w:rsidRDefault="00145ACB" w:rsidP="00F9727A">
      <w:r>
        <w:rPr>
          <w:b/>
          <w:u w:val="single"/>
        </w:rPr>
        <w:t>Observation 3</w:t>
      </w:r>
      <w:r w:rsidR="00F9727A" w:rsidRPr="007F5EC6">
        <w:rPr>
          <w:b/>
        </w:rPr>
        <w:t xml:space="preserve">: </w:t>
      </w:r>
      <w:r>
        <w:rPr>
          <w:b/>
        </w:rPr>
        <w:t xml:space="preserve">No further work on </w:t>
      </w:r>
      <w:r w:rsidRPr="00145ACB">
        <w:rPr>
          <w:b/>
        </w:rPr>
        <w:t xml:space="preserve">Triggering RS transmission, CSI report, and PDCCH monitoring periodicity should </w:t>
      </w:r>
      <w:r>
        <w:rPr>
          <w:b/>
        </w:rPr>
        <w:t>be done</w:t>
      </w:r>
      <w:r w:rsidRPr="00145ACB">
        <w:rPr>
          <w:b/>
        </w:rPr>
        <w:t xml:space="preserve"> </w:t>
      </w:r>
      <w:r w:rsidR="000212EC">
        <w:rPr>
          <w:b/>
        </w:rPr>
        <w:t xml:space="preserve">in </w:t>
      </w:r>
      <w:r w:rsidRPr="00145ACB">
        <w:rPr>
          <w:b/>
        </w:rPr>
        <w:t>Rel-16</w:t>
      </w:r>
      <w:r>
        <w:rPr>
          <w:b/>
        </w:rPr>
        <w:t>. C</w:t>
      </w:r>
      <w:r w:rsidRPr="00145ACB">
        <w:rPr>
          <w:b/>
        </w:rPr>
        <w:t>onsider them</w:t>
      </w:r>
      <w:r w:rsidR="00692DB3">
        <w:rPr>
          <w:b/>
        </w:rPr>
        <w:t>,</w:t>
      </w:r>
      <w:r w:rsidRPr="00145ACB">
        <w:rPr>
          <w:b/>
        </w:rPr>
        <w:t xml:space="preserve"> if necessary</w:t>
      </w:r>
      <w:r w:rsidR="00692DB3">
        <w:rPr>
          <w:b/>
        </w:rPr>
        <w:t>,</w:t>
      </w:r>
      <w:r w:rsidRPr="00145ACB">
        <w:rPr>
          <w:b/>
        </w:rPr>
        <w:t xml:space="preserve"> in Rel-17</w:t>
      </w:r>
      <w:r w:rsidR="00F9727A">
        <w:rPr>
          <w:b/>
        </w:rPr>
        <w:t>.</w:t>
      </w:r>
      <w:r w:rsidR="00E7671F">
        <w:rPr>
          <w:b/>
        </w:rPr>
        <w:t xml:space="preserve"> </w:t>
      </w:r>
    </w:p>
    <w:p w14:paraId="3B65DFBE" w14:textId="77777777" w:rsidR="003172A4" w:rsidRDefault="003172A4" w:rsidP="00A273DB"/>
    <w:p w14:paraId="2A2AAD92" w14:textId="30F8512F" w:rsidR="00816E9B" w:rsidRDefault="00D052D3" w:rsidP="00816E9B">
      <w:pPr>
        <w:pStyle w:val="Heading2"/>
        <w:rPr>
          <w:rFonts w:cs="Arial"/>
        </w:rPr>
      </w:pPr>
      <w:r>
        <w:rPr>
          <w:rFonts w:cs="Arial"/>
        </w:rPr>
        <w:t>UE assistance information</w:t>
      </w:r>
    </w:p>
    <w:p w14:paraId="03DAE392" w14:textId="77777777" w:rsidR="00E14106" w:rsidRDefault="00D052D3" w:rsidP="00A06284">
      <w:pPr>
        <w:overflowPunct w:val="0"/>
        <w:spacing w:after="180"/>
      </w:pPr>
      <w:r>
        <w:t xml:space="preserve">UE assistance information is an important aspect in UE power saving because it provides the network with information to </w:t>
      </w:r>
      <w:r w:rsidR="000474D4">
        <w:t xml:space="preserve">better select </w:t>
      </w:r>
      <w:r>
        <w:t>configurations and settings so that the benefits of the introduced functions can be fully realized. In the revised WID [1]</w:t>
      </w:r>
      <w:r w:rsidR="007E6436">
        <w:t xml:space="preserve">, </w:t>
      </w:r>
      <w:r>
        <w:t xml:space="preserve">objective </w:t>
      </w:r>
      <w:r w:rsidR="007E6436">
        <w:t xml:space="preserve">4) </w:t>
      </w:r>
      <w:r>
        <w:t>on UE assistance information has been added</w:t>
      </w:r>
      <w:r w:rsidR="007E6436">
        <w:t xml:space="preserve">. </w:t>
      </w:r>
      <w:r w:rsidR="00145ACB">
        <w:t>It is made explicitly clear in the Note for the WID objective that “</w:t>
      </w:r>
      <w:r w:rsidR="00145ACB" w:rsidRPr="00145ACB">
        <w:t>additional UE assistance information for RAN1-specific power saving techniques to indicate what setting of parameters related to this Work Item will lead to power savings for the UE can be included if agreed in RAN1</w:t>
      </w:r>
      <w:r w:rsidR="00145ACB">
        <w:t>”</w:t>
      </w:r>
      <w:r w:rsidR="00145ACB" w:rsidRPr="00145ACB">
        <w:t xml:space="preserve">. </w:t>
      </w:r>
      <w:r w:rsidR="00145ACB">
        <w:t xml:space="preserve">RAN1 should therefore </w:t>
      </w:r>
      <w:r w:rsidR="007E6436">
        <w:t xml:space="preserve">discuss this topic and select the preferred UE information. </w:t>
      </w:r>
    </w:p>
    <w:p w14:paraId="76F7CD1E" w14:textId="73E3C3C9" w:rsidR="00F46912" w:rsidRPr="00F46912" w:rsidRDefault="007E6436" w:rsidP="00A06284">
      <w:pPr>
        <w:overflowPunct w:val="0"/>
        <w:spacing w:after="180"/>
        <w:rPr>
          <w:lang w:eastAsia="zh-CN"/>
        </w:rPr>
      </w:pPr>
      <w:r>
        <w:t xml:space="preserve">Some of the evaluations done during the study phase in RAN1 </w:t>
      </w:r>
      <w:r w:rsidR="00A06284">
        <w:t>can</w:t>
      </w:r>
      <w:r>
        <w:t xml:space="preserve"> be used </w:t>
      </w:r>
      <w:r w:rsidR="00A06284">
        <w:t xml:space="preserve">as guidance </w:t>
      </w:r>
      <w:r>
        <w:t>to decide which parameters and settings are mo</w:t>
      </w:r>
      <w:r w:rsidR="00A06284">
        <w:t>st</w:t>
      </w:r>
      <w:r>
        <w:t xml:space="preserve"> useful </w:t>
      </w:r>
      <w:r w:rsidR="000474D4">
        <w:t>for</w:t>
      </w:r>
      <w:r>
        <w:t xml:space="preserve"> power saving</w:t>
      </w:r>
      <w:r w:rsidR="00A06284">
        <w:t xml:space="preserve">. </w:t>
      </w:r>
      <w:r w:rsidR="000474D4">
        <w:t>The</w:t>
      </w:r>
      <w:r w:rsidR="00593479">
        <w:t xml:space="preserve"> preferred UE information </w:t>
      </w:r>
      <w:r w:rsidR="000474D4">
        <w:t>may include</w:t>
      </w:r>
      <w:r w:rsidR="00A06284">
        <w:t xml:space="preserve"> </w:t>
      </w:r>
      <w:r w:rsidR="00593479">
        <w:t xml:space="preserve">parameters for C-DRX configuration (length of </w:t>
      </w:r>
      <w:r w:rsidR="00593479" w:rsidRPr="00200CC9">
        <w:rPr>
          <w:kern w:val="2"/>
          <w:lang w:eastAsia="zh-CN"/>
        </w:rPr>
        <w:t>DRX cycle, On Duration and Inactivity Timer</w:t>
      </w:r>
      <w:r w:rsidR="00593479">
        <w:rPr>
          <w:kern w:val="2"/>
          <w:lang w:eastAsia="zh-CN"/>
        </w:rPr>
        <w:t xml:space="preserve">), </w:t>
      </w:r>
      <w:r w:rsidR="000412FA">
        <w:rPr>
          <w:kern w:val="2"/>
          <w:lang w:eastAsia="zh-CN"/>
        </w:rPr>
        <w:t xml:space="preserve">for BWP configuration (desired bandwidth), for CA </w:t>
      </w:r>
      <w:r w:rsidR="003606F4">
        <w:rPr>
          <w:kern w:val="2"/>
          <w:lang w:eastAsia="zh-CN"/>
        </w:rPr>
        <w:t xml:space="preserve">configuration </w:t>
      </w:r>
      <w:r w:rsidR="000412FA">
        <w:rPr>
          <w:kern w:val="2"/>
          <w:lang w:eastAsia="zh-CN"/>
        </w:rPr>
        <w:t xml:space="preserve">(number of carriers, total bandwidth to be aggregated, which carriers to configure), </w:t>
      </w:r>
      <w:r w:rsidR="00593479">
        <w:rPr>
          <w:kern w:val="2"/>
          <w:lang w:eastAsia="zh-CN"/>
        </w:rPr>
        <w:t xml:space="preserve">for </w:t>
      </w:r>
      <w:r w:rsidR="00A06284">
        <w:t>MIMO layer adaptation (</w:t>
      </w:r>
      <w:r w:rsidR="00A06284" w:rsidRPr="00A06284">
        <w:rPr>
          <w:kern w:val="2"/>
          <w:lang w:eastAsia="zh-CN"/>
        </w:rPr>
        <w:t>UE desired maximum number of layers, and/</w:t>
      </w:r>
      <w:r w:rsidR="00A06284" w:rsidRPr="00A06284">
        <w:rPr>
          <w:rFonts w:hint="eastAsia"/>
          <w:kern w:val="2"/>
          <w:lang w:eastAsia="zh-CN"/>
        </w:rPr>
        <w:t>or</w:t>
      </w:r>
      <w:r w:rsidR="00A06284" w:rsidRPr="00A06284">
        <w:rPr>
          <w:kern w:val="2"/>
          <w:lang w:eastAsia="zh-CN"/>
        </w:rPr>
        <w:t xml:space="preserve"> </w:t>
      </w:r>
      <w:r w:rsidR="00A06284">
        <w:rPr>
          <w:kern w:val="2"/>
          <w:lang w:eastAsia="zh-CN"/>
        </w:rPr>
        <w:t xml:space="preserve">UE desired number of antennas) and </w:t>
      </w:r>
      <w:r w:rsidR="000412FA">
        <w:rPr>
          <w:kern w:val="2"/>
          <w:lang w:eastAsia="zh-CN"/>
        </w:rPr>
        <w:t xml:space="preserve">for </w:t>
      </w:r>
      <w:r w:rsidR="00A06284">
        <w:rPr>
          <w:kern w:val="2"/>
          <w:lang w:eastAsia="zh-CN"/>
        </w:rPr>
        <w:t xml:space="preserve">processing timeline (UE desired value </w:t>
      </w:r>
      <w:r w:rsidR="00A06284">
        <w:rPr>
          <w:rFonts w:hint="eastAsia"/>
          <w:kern w:val="2"/>
          <w:lang w:eastAsia="zh-CN"/>
        </w:rPr>
        <w:t xml:space="preserve">of </w:t>
      </w:r>
      <w:r w:rsidR="00A06284" w:rsidRPr="00244280">
        <w:rPr>
          <w:kern w:val="2"/>
          <w:lang w:eastAsia="zh-CN"/>
        </w:rPr>
        <w:t>K0, K1 and K2</w:t>
      </w:r>
      <w:r w:rsidR="00A06284">
        <w:rPr>
          <w:kern w:val="2"/>
          <w:lang w:eastAsia="zh-CN"/>
        </w:rPr>
        <w:t>).</w:t>
      </w:r>
    </w:p>
    <w:p w14:paraId="20BB1AAE" w14:textId="279A6799" w:rsidR="007E6436" w:rsidRDefault="00A06284" w:rsidP="007F5EC6">
      <w:bookmarkStart w:id="4" w:name="_Ref129681832"/>
      <w:r w:rsidRPr="007F5EC6">
        <w:rPr>
          <w:b/>
          <w:u w:val="single"/>
        </w:rPr>
        <w:t xml:space="preserve">Observation </w:t>
      </w:r>
      <w:r w:rsidR="001B75F3">
        <w:rPr>
          <w:b/>
          <w:u w:val="single"/>
        </w:rPr>
        <w:t>4</w:t>
      </w:r>
      <w:r w:rsidRPr="007F5EC6">
        <w:rPr>
          <w:b/>
        </w:rPr>
        <w:t xml:space="preserve">: For </w:t>
      </w:r>
      <w:r>
        <w:rPr>
          <w:b/>
        </w:rPr>
        <w:t>UE assistance information</w:t>
      </w:r>
      <w:r w:rsidRPr="007F5EC6">
        <w:rPr>
          <w:b/>
        </w:rPr>
        <w:t xml:space="preserve">, </w:t>
      </w:r>
      <w:r>
        <w:rPr>
          <w:b/>
        </w:rPr>
        <w:t>RAN1 should discuss and select the UE assistance information</w:t>
      </w:r>
      <w:r w:rsidR="00CC2BC3">
        <w:rPr>
          <w:b/>
        </w:rPr>
        <w:t xml:space="preserve"> </w:t>
      </w:r>
      <w:r w:rsidR="000474D4">
        <w:rPr>
          <w:b/>
        </w:rPr>
        <w:t>for better configuring</w:t>
      </w:r>
      <w:r w:rsidR="00CC2BC3">
        <w:rPr>
          <w:b/>
        </w:rPr>
        <w:t xml:space="preserve"> power saving techniques.</w:t>
      </w:r>
    </w:p>
    <w:p w14:paraId="3D4BCAF7" w14:textId="77777777" w:rsidR="007E6436" w:rsidRPr="00D74B92" w:rsidRDefault="007E6436" w:rsidP="007F5EC6"/>
    <w:p w14:paraId="18B94AA5" w14:textId="4F262795" w:rsidR="00157FC3" w:rsidRPr="00493C77" w:rsidRDefault="00747F48" w:rsidP="00493C77">
      <w:pPr>
        <w:pStyle w:val="Heading1"/>
      </w:pPr>
      <w:r w:rsidRPr="00493C77">
        <w:t>Conclusion</w:t>
      </w:r>
      <w:r w:rsidR="006B1FD5" w:rsidRPr="00493C77">
        <w:t>s</w:t>
      </w:r>
    </w:p>
    <w:p w14:paraId="1A35C1AE" w14:textId="19ADD672" w:rsidR="002A0348" w:rsidRPr="007F5EC6" w:rsidRDefault="00246F24" w:rsidP="002D4171">
      <w:r w:rsidRPr="007F5EC6">
        <w:t xml:space="preserve">This contribution </w:t>
      </w:r>
      <w:r w:rsidR="00CC2BC3">
        <w:t>provides our views on the Rel-16 UE power saving work</w:t>
      </w:r>
      <w:r w:rsidR="002A0348" w:rsidRPr="007F5EC6">
        <w:t>, which lead to the observations as follows:</w:t>
      </w:r>
    </w:p>
    <w:p w14:paraId="1C5F69AB" w14:textId="3795EA19" w:rsidR="00627589" w:rsidRPr="004A0ACE" w:rsidRDefault="0026219A" w:rsidP="00627589">
      <w:pPr>
        <w:rPr>
          <w:b/>
        </w:rPr>
      </w:pPr>
      <w:r w:rsidRPr="004A0ACE">
        <w:rPr>
          <w:b/>
          <w:u w:val="single"/>
        </w:rPr>
        <w:t>Observation 1</w:t>
      </w:r>
      <w:r w:rsidRPr="004A0ACE">
        <w:rPr>
          <w:b/>
        </w:rPr>
        <w:t>: For UE power saving, PDCCH skipping provides UE power saving gains and scheduling flexibility. PDCCH skipping should be added to the Rel-16 UE power saving WI in RAN#85</w:t>
      </w:r>
      <w:r w:rsidR="00627589" w:rsidRPr="004A0ACE">
        <w:rPr>
          <w:b/>
        </w:rPr>
        <w:t xml:space="preserve">. </w:t>
      </w:r>
    </w:p>
    <w:p w14:paraId="15A05E4C" w14:textId="77777777" w:rsidR="0026219A" w:rsidRPr="004A0ACE" w:rsidRDefault="0026219A" w:rsidP="0026219A">
      <w:r w:rsidRPr="004A0ACE">
        <w:rPr>
          <w:b/>
          <w:u w:val="single"/>
        </w:rPr>
        <w:t>Observation 2</w:t>
      </w:r>
      <w:r w:rsidRPr="004A0ACE">
        <w:rPr>
          <w:b/>
        </w:rPr>
        <w:t>: For UE power saving, functionalities other than wake-up should be carried by a PDCCH-based signal transmitted outside the Active Time, e.g., the GTS functionality should be considered as per RAN1 agreement and RAN discussion.</w:t>
      </w:r>
    </w:p>
    <w:p w14:paraId="1683A7C9" w14:textId="444E4135" w:rsidR="00627589" w:rsidRPr="004A0ACE" w:rsidRDefault="0026219A" w:rsidP="0026219A">
      <w:pPr>
        <w:rPr>
          <w:b/>
          <w:bCs/>
        </w:rPr>
      </w:pPr>
      <w:r w:rsidRPr="004A0ACE">
        <w:rPr>
          <w:b/>
          <w:u w:val="single"/>
        </w:rPr>
        <w:t>Observation 3</w:t>
      </w:r>
      <w:r w:rsidRPr="004A0ACE">
        <w:rPr>
          <w:b/>
        </w:rPr>
        <w:t>: No further work on Triggering RS transmission, CSI report, and PDCCH monitoring periodicity should be done in Rel-16. Consider them, if necessary, in Rel-17</w:t>
      </w:r>
      <w:r w:rsidR="00627589" w:rsidRPr="004A0ACE">
        <w:rPr>
          <w:b/>
          <w:bCs/>
        </w:rPr>
        <w:t>.</w:t>
      </w:r>
    </w:p>
    <w:p w14:paraId="043288B9" w14:textId="308D524B" w:rsidR="00627589" w:rsidRPr="004A0ACE" w:rsidRDefault="00627589" w:rsidP="00627589">
      <w:r w:rsidRPr="004A0ACE">
        <w:rPr>
          <w:b/>
          <w:u w:val="single"/>
        </w:rPr>
        <w:lastRenderedPageBreak/>
        <w:t xml:space="preserve">Observation </w:t>
      </w:r>
      <w:r w:rsidR="001B75F3" w:rsidRPr="004A0ACE">
        <w:rPr>
          <w:b/>
          <w:u w:val="single"/>
        </w:rPr>
        <w:t>4</w:t>
      </w:r>
      <w:r w:rsidRPr="004A0ACE">
        <w:rPr>
          <w:b/>
        </w:rPr>
        <w:t>: For UE assistance information, RAN1 should discuss and select the UE assistance information for better configuring power saving techniques.</w:t>
      </w:r>
    </w:p>
    <w:p w14:paraId="2B2E887B" w14:textId="77777777" w:rsidR="00CC2BC3" w:rsidRPr="007F5EC6" w:rsidRDefault="00CC2BC3"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263B915C" w14:textId="56C6F3D3" w:rsidR="0007272F" w:rsidRDefault="00B77758">
      <w:pPr>
        <w:pStyle w:val="References"/>
      </w:pPr>
      <w:bookmarkStart w:id="8" w:name="_Ref4415486"/>
      <w:bookmarkStart w:id="9" w:name="_Ref167612875"/>
      <w:bookmarkStart w:id="10" w:name="_Ref167612671"/>
      <w:bookmarkEnd w:id="5"/>
      <w:bookmarkEnd w:id="6"/>
      <w:bookmarkEnd w:id="7"/>
      <w:r>
        <w:t>RP-191607</w:t>
      </w:r>
      <w:r w:rsidR="0007272F" w:rsidRPr="007F5EC6">
        <w:t>, “</w:t>
      </w:r>
      <w:r>
        <w:t>New WID: UE Power Saving in NR</w:t>
      </w:r>
      <w:r w:rsidR="0007272F" w:rsidRPr="007F5EC6">
        <w:t>”</w:t>
      </w:r>
      <w:r>
        <w:t>, RAN#84, June 2019.</w:t>
      </w:r>
      <w:bookmarkEnd w:id="8"/>
    </w:p>
    <w:p w14:paraId="51C2C574" w14:textId="45DE858B" w:rsidR="00564124" w:rsidRDefault="00564124" w:rsidP="008466B7">
      <w:pPr>
        <w:pStyle w:val="References"/>
      </w:pPr>
      <w:r>
        <w:t>Chairman’s notes, RAN1#9</w:t>
      </w:r>
      <w:r w:rsidR="00F552FD">
        <w:t>6bis</w:t>
      </w:r>
      <w:r>
        <w:t xml:space="preserve">, </w:t>
      </w:r>
      <w:r w:rsidR="00F552FD">
        <w:t>April</w:t>
      </w:r>
      <w:r>
        <w:t xml:space="preserve"> 2019</w:t>
      </w:r>
      <w:r w:rsidRPr="007F5EC6">
        <w:t>.</w:t>
      </w:r>
    </w:p>
    <w:p w14:paraId="185EA508" w14:textId="71D8E8B5" w:rsidR="00F552FD" w:rsidRDefault="00F552FD" w:rsidP="00F552FD">
      <w:pPr>
        <w:pStyle w:val="References"/>
      </w:pPr>
      <w:r>
        <w:t>Chairman’s notes, RAN1#97, May 2019</w:t>
      </w:r>
      <w:r w:rsidRPr="007F5EC6">
        <w:t>.</w:t>
      </w:r>
    </w:p>
    <w:p w14:paraId="2964542D" w14:textId="7F54F2C4" w:rsidR="00F552FD" w:rsidRPr="007F5EC6" w:rsidRDefault="00F552FD" w:rsidP="00F552FD">
      <w:pPr>
        <w:pStyle w:val="References"/>
      </w:pPr>
      <w:r>
        <w:t>RAN#84 Meeting Report, June 2019.</w:t>
      </w:r>
    </w:p>
    <w:p w14:paraId="367CF0F0" w14:textId="6CF15AE6" w:rsidR="00F62478" w:rsidRPr="007F5EC6" w:rsidRDefault="00430699">
      <w:pPr>
        <w:pStyle w:val="References"/>
      </w:pPr>
      <w:bookmarkStart w:id="11" w:name="_Ref6672460"/>
      <w:bookmarkStart w:id="12" w:name="_Ref6596326"/>
      <w:r w:rsidRPr="007F5EC6">
        <w:t>T</w:t>
      </w:r>
      <w:r>
        <w:t>R</w:t>
      </w:r>
      <w:r w:rsidRPr="007F5EC6">
        <w:t xml:space="preserve"> </w:t>
      </w:r>
      <w:r w:rsidR="007E6E00" w:rsidRPr="007F5EC6">
        <w:t>38</w:t>
      </w:r>
      <w:r w:rsidR="00FF2319" w:rsidRPr="007F5EC6">
        <w:t>.</w:t>
      </w:r>
      <w:r>
        <w:t>840</w:t>
      </w:r>
      <w:r w:rsidR="00FF2319" w:rsidRPr="007F5EC6">
        <w:t>, “</w:t>
      </w:r>
      <w:r>
        <w:t>NR; Study on UE Power Saving</w:t>
      </w:r>
      <w:r w:rsidR="007E6E00" w:rsidRPr="007F5EC6">
        <w:t xml:space="preserve"> </w:t>
      </w:r>
      <w:r w:rsidR="00FF2319" w:rsidRPr="007F5EC6">
        <w:t xml:space="preserve">(Release </w:t>
      </w:r>
      <w:r w:rsidR="007E6E00" w:rsidRPr="007F5EC6">
        <w:t>1</w:t>
      </w:r>
      <w:r>
        <w:t>6</w:t>
      </w:r>
      <w:r w:rsidR="00FF2319" w:rsidRPr="007F5EC6">
        <w:t>)”</w:t>
      </w:r>
      <w:r>
        <w:t>, v2.0.0</w:t>
      </w:r>
      <w:r w:rsidR="00FF2319" w:rsidRPr="007F5EC6">
        <w:t>.</w:t>
      </w:r>
      <w:bookmarkEnd w:id="11"/>
      <w:r w:rsidR="00FF2319" w:rsidRPr="007F5EC6">
        <w:t xml:space="preserve"> </w:t>
      </w:r>
      <w:bookmarkEnd w:id="4"/>
      <w:bookmarkEnd w:id="9"/>
      <w:bookmarkEnd w:id="10"/>
      <w:bookmarkEnd w:id="12"/>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A6A9" w14:textId="77777777" w:rsidR="00364DF3" w:rsidRDefault="00364DF3">
      <w:r>
        <w:separator/>
      </w:r>
    </w:p>
  </w:endnote>
  <w:endnote w:type="continuationSeparator" w:id="0">
    <w:p w14:paraId="173E9230" w14:textId="77777777" w:rsidR="00364DF3" w:rsidRDefault="0036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7C7D" w14:textId="77777777" w:rsidR="00364DF3" w:rsidRDefault="00364DF3">
      <w:r>
        <w:separator/>
      </w:r>
    </w:p>
  </w:footnote>
  <w:footnote w:type="continuationSeparator" w:id="0">
    <w:p w14:paraId="05CAA179" w14:textId="77777777" w:rsidR="00364DF3" w:rsidRDefault="00364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DA0DAA"/>
    <w:multiLevelType w:val="multilevel"/>
    <w:tmpl w:val="F8244648"/>
    <w:numStyleLink w:val="StyleBulletedSymbolsymbolLeft025Hanging0252"/>
  </w:abstractNum>
  <w:abstractNum w:abstractNumId="7" w15:restartNumberingAfterBreak="0">
    <w:nsid w:val="4BEC740F"/>
    <w:multiLevelType w:val="multilevel"/>
    <w:tmpl w:val="3B3CBB1A"/>
    <w:lvl w:ilvl="0">
      <w:start w:val="1"/>
      <w:numFmt w:val="decimal"/>
      <w:lvlText w:val="%1)"/>
      <w:lvlJc w:val="left"/>
      <w:pPr>
        <w:ind w:left="195" w:hanging="360"/>
      </w:pPr>
    </w:lvl>
    <w:lvl w:ilvl="1">
      <w:start w:val="1"/>
      <w:numFmt w:val="lowerLetter"/>
      <w:lvlText w:val="%2)"/>
      <w:lvlJc w:val="left"/>
      <w:pPr>
        <w:ind w:left="555" w:hanging="360"/>
      </w:pPr>
    </w:lvl>
    <w:lvl w:ilvl="2">
      <w:start w:val="1"/>
      <w:numFmt w:val="lowerRoman"/>
      <w:lvlText w:val="%3)"/>
      <w:lvlJc w:val="left"/>
      <w:pPr>
        <w:ind w:left="915" w:hanging="360"/>
      </w:pPr>
    </w:lvl>
    <w:lvl w:ilvl="3">
      <w:start w:val="1"/>
      <w:numFmt w:val="decimal"/>
      <w:lvlText w:val="(%4)"/>
      <w:lvlJc w:val="left"/>
      <w:pPr>
        <w:ind w:left="1275" w:hanging="360"/>
      </w:pPr>
    </w:lvl>
    <w:lvl w:ilvl="4">
      <w:start w:val="1"/>
      <w:numFmt w:val="lowerLetter"/>
      <w:lvlText w:val="(%5)"/>
      <w:lvlJc w:val="left"/>
      <w:pPr>
        <w:ind w:left="1635" w:hanging="360"/>
      </w:pPr>
    </w:lvl>
    <w:lvl w:ilvl="5">
      <w:start w:val="1"/>
      <w:numFmt w:val="lowerRoman"/>
      <w:lvlText w:val="(%6)"/>
      <w:lvlJc w:val="left"/>
      <w:pPr>
        <w:ind w:left="1995" w:hanging="360"/>
      </w:pPr>
    </w:lvl>
    <w:lvl w:ilvl="6">
      <w:start w:val="1"/>
      <w:numFmt w:val="decimal"/>
      <w:lvlText w:val="%7."/>
      <w:lvlJc w:val="left"/>
      <w:pPr>
        <w:ind w:left="2355" w:hanging="360"/>
      </w:pPr>
    </w:lvl>
    <w:lvl w:ilvl="7">
      <w:start w:val="1"/>
      <w:numFmt w:val="lowerLetter"/>
      <w:lvlText w:val="%8."/>
      <w:lvlJc w:val="left"/>
      <w:pPr>
        <w:ind w:left="2715" w:hanging="360"/>
      </w:pPr>
    </w:lvl>
    <w:lvl w:ilvl="8">
      <w:start w:val="1"/>
      <w:numFmt w:val="lowerRoman"/>
      <w:lvlText w:val="%9."/>
      <w:lvlJc w:val="left"/>
      <w:pPr>
        <w:ind w:left="3075" w:hanging="360"/>
      </w:pPr>
    </w:lvl>
  </w:abstractNum>
  <w:abstractNum w:abstractNumId="8"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2"/>
  </w:num>
  <w:num w:numId="4">
    <w:abstractNumId w:val="1"/>
  </w:num>
  <w:num w:numId="5">
    <w:abstractNumId w:val="10"/>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9"/>
  </w:num>
  <w:num w:numId="19">
    <w:abstractNumId w:val="14"/>
  </w:num>
  <w:num w:numId="20">
    <w:abstractNumId w:val="5"/>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E40"/>
    <w:rsid w:val="0003376B"/>
    <w:rsid w:val="00034676"/>
    <w:rsid w:val="000346E6"/>
    <w:rsid w:val="000352B3"/>
    <w:rsid w:val="00036660"/>
    <w:rsid w:val="000371DD"/>
    <w:rsid w:val="00040180"/>
    <w:rsid w:val="0004023E"/>
    <w:rsid w:val="0004024B"/>
    <w:rsid w:val="000404D2"/>
    <w:rsid w:val="000412FA"/>
    <w:rsid w:val="00041C10"/>
    <w:rsid w:val="00041C57"/>
    <w:rsid w:val="00041D96"/>
    <w:rsid w:val="00042ADB"/>
    <w:rsid w:val="000434B7"/>
    <w:rsid w:val="000435E4"/>
    <w:rsid w:val="00046189"/>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87ABD"/>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99"/>
    <w:rsid w:val="0014063E"/>
    <w:rsid w:val="0014087D"/>
    <w:rsid w:val="00140F74"/>
    <w:rsid w:val="00141191"/>
    <w:rsid w:val="0014159C"/>
    <w:rsid w:val="00142665"/>
    <w:rsid w:val="0014384A"/>
    <w:rsid w:val="0014450F"/>
    <w:rsid w:val="00144D8F"/>
    <w:rsid w:val="00144DCF"/>
    <w:rsid w:val="00145ACB"/>
    <w:rsid w:val="00145C74"/>
    <w:rsid w:val="001462E9"/>
    <w:rsid w:val="00146B4B"/>
    <w:rsid w:val="00146E32"/>
    <w:rsid w:val="0015005A"/>
    <w:rsid w:val="00150C0B"/>
    <w:rsid w:val="00150CE4"/>
    <w:rsid w:val="00151058"/>
    <w:rsid w:val="00151619"/>
    <w:rsid w:val="00151CA4"/>
    <w:rsid w:val="00151FDC"/>
    <w:rsid w:val="00152835"/>
    <w:rsid w:val="00152CFF"/>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95D"/>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A7F3D"/>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5F3"/>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C0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19A"/>
    <w:rsid w:val="0026248E"/>
    <w:rsid w:val="00262914"/>
    <w:rsid w:val="00262FF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2A4"/>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6CD"/>
    <w:rsid w:val="00363ABF"/>
    <w:rsid w:val="0036487C"/>
    <w:rsid w:val="00364DF3"/>
    <w:rsid w:val="00365411"/>
    <w:rsid w:val="003655E9"/>
    <w:rsid w:val="00365FA2"/>
    <w:rsid w:val="003664B0"/>
    <w:rsid w:val="00366C69"/>
    <w:rsid w:val="0036719F"/>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591"/>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6266"/>
    <w:rsid w:val="00430699"/>
    <w:rsid w:val="00430A2D"/>
    <w:rsid w:val="004312B0"/>
    <w:rsid w:val="00431505"/>
    <w:rsid w:val="0043190D"/>
    <w:rsid w:val="00431AF0"/>
    <w:rsid w:val="0043213A"/>
    <w:rsid w:val="0043260B"/>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ACE"/>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3B7"/>
    <w:rsid w:val="004B7E99"/>
    <w:rsid w:val="004C01A8"/>
    <w:rsid w:val="004C1840"/>
    <w:rsid w:val="004C24C9"/>
    <w:rsid w:val="004C252E"/>
    <w:rsid w:val="004C2B04"/>
    <w:rsid w:val="004C31B6"/>
    <w:rsid w:val="004C5319"/>
    <w:rsid w:val="004C5395"/>
    <w:rsid w:val="004C621F"/>
    <w:rsid w:val="004C6C17"/>
    <w:rsid w:val="004C6E9A"/>
    <w:rsid w:val="004C73E6"/>
    <w:rsid w:val="004C7948"/>
    <w:rsid w:val="004C7BB8"/>
    <w:rsid w:val="004C7C60"/>
    <w:rsid w:val="004D0C61"/>
    <w:rsid w:val="004D0DFE"/>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124"/>
    <w:rsid w:val="005643CA"/>
    <w:rsid w:val="00564A07"/>
    <w:rsid w:val="00565070"/>
    <w:rsid w:val="005656ED"/>
    <w:rsid w:val="00565C9E"/>
    <w:rsid w:val="00566544"/>
    <w:rsid w:val="00566608"/>
    <w:rsid w:val="00566C83"/>
    <w:rsid w:val="005700FE"/>
    <w:rsid w:val="00570E24"/>
    <w:rsid w:val="00570FF8"/>
    <w:rsid w:val="00572760"/>
    <w:rsid w:val="0057320B"/>
    <w:rsid w:val="005743DE"/>
    <w:rsid w:val="00574B76"/>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479"/>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CA6"/>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589"/>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616"/>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BD4"/>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CF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D02"/>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2B3"/>
    <w:rsid w:val="00841CD2"/>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CB1"/>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168"/>
    <w:rsid w:val="00955C0A"/>
    <w:rsid w:val="00955C4F"/>
    <w:rsid w:val="00956109"/>
    <w:rsid w:val="0095619A"/>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9"/>
    <w:rsid w:val="009A4A28"/>
    <w:rsid w:val="009A6A6B"/>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3C9"/>
    <w:rsid w:val="009C37ED"/>
    <w:rsid w:val="009C39BC"/>
    <w:rsid w:val="009C4BC2"/>
    <w:rsid w:val="009C4D22"/>
    <w:rsid w:val="009C5144"/>
    <w:rsid w:val="009C656E"/>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15D"/>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A00457"/>
    <w:rsid w:val="00A005B0"/>
    <w:rsid w:val="00A01370"/>
    <w:rsid w:val="00A01373"/>
    <w:rsid w:val="00A01514"/>
    <w:rsid w:val="00A01CFB"/>
    <w:rsid w:val="00A01F17"/>
    <w:rsid w:val="00A022A5"/>
    <w:rsid w:val="00A03A22"/>
    <w:rsid w:val="00A04294"/>
    <w:rsid w:val="00A04634"/>
    <w:rsid w:val="00A0497B"/>
    <w:rsid w:val="00A04D67"/>
    <w:rsid w:val="00A05672"/>
    <w:rsid w:val="00A06119"/>
    <w:rsid w:val="00A06284"/>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8B2"/>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3C1"/>
    <w:rsid w:val="00B70D58"/>
    <w:rsid w:val="00B711CE"/>
    <w:rsid w:val="00B71CA8"/>
    <w:rsid w:val="00B71DC8"/>
    <w:rsid w:val="00B72B6B"/>
    <w:rsid w:val="00B73A6A"/>
    <w:rsid w:val="00B746C6"/>
    <w:rsid w:val="00B74B5B"/>
    <w:rsid w:val="00B7604C"/>
    <w:rsid w:val="00B7652C"/>
    <w:rsid w:val="00B76639"/>
    <w:rsid w:val="00B766BF"/>
    <w:rsid w:val="00B76FA6"/>
    <w:rsid w:val="00B774B7"/>
    <w:rsid w:val="00B77758"/>
    <w:rsid w:val="00B80599"/>
    <w:rsid w:val="00B80910"/>
    <w:rsid w:val="00B809B8"/>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3F6"/>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3F3"/>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331"/>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4FEE"/>
    <w:rsid w:val="00C75A6B"/>
    <w:rsid w:val="00C763B6"/>
    <w:rsid w:val="00C7644F"/>
    <w:rsid w:val="00C768F6"/>
    <w:rsid w:val="00C76E2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827"/>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52E"/>
    <w:rsid w:val="00D659B1"/>
    <w:rsid w:val="00D66D92"/>
    <w:rsid w:val="00D66E18"/>
    <w:rsid w:val="00D66F25"/>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712"/>
    <w:rsid w:val="00DA0A7F"/>
    <w:rsid w:val="00DA1C31"/>
    <w:rsid w:val="00DA20BC"/>
    <w:rsid w:val="00DA2575"/>
    <w:rsid w:val="00DA26BA"/>
    <w:rsid w:val="00DA272E"/>
    <w:rsid w:val="00DA2ED7"/>
    <w:rsid w:val="00DA311F"/>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106"/>
    <w:rsid w:val="00E14A7E"/>
    <w:rsid w:val="00E151E1"/>
    <w:rsid w:val="00E15AB0"/>
    <w:rsid w:val="00E16766"/>
    <w:rsid w:val="00E16AC8"/>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EA8"/>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70A9"/>
    <w:rsid w:val="00E8727B"/>
    <w:rsid w:val="00E90279"/>
    <w:rsid w:val="00E90635"/>
    <w:rsid w:val="00E909A1"/>
    <w:rsid w:val="00E90BFF"/>
    <w:rsid w:val="00E91F04"/>
    <w:rsid w:val="00E91F35"/>
    <w:rsid w:val="00E9259E"/>
    <w:rsid w:val="00E936B0"/>
    <w:rsid w:val="00E95BA6"/>
    <w:rsid w:val="00E95DE8"/>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D81"/>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A84"/>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3B"/>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912"/>
    <w:rsid w:val="00F470D6"/>
    <w:rsid w:val="00F47498"/>
    <w:rsid w:val="00F512B2"/>
    <w:rsid w:val="00F5283D"/>
    <w:rsid w:val="00F52ABA"/>
    <w:rsid w:val="00F52BC7"/>
    <w:rsid w:val="00F53BF4"/>
    <w:rsid w:val="00F54266"/>
    <w:rsid w:val="00F55043"/>
    <w:rsid w:val="00F552F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5FA61-FEE1-421D-AF5C-A70BB48C5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Carmela Cozzo</cp:lastModifiedBy>
  <cp:revision>4</cp:revision>
  <cp:lastPrinted>2007-06-18T22:08:00Z</cp:lastPrinted>
  <dcterms:created xsi:type="dcterms:W3CDTF">2019-08-16T17:59:00Z</dcterms:created>
  <dcterms:modified xsi:type="dcterms:W3CDTF">2019-08-17T02:19:00Z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