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0DABAE" w14:textId="6DB75371" w:rsidR="00F110CD" w:rsidRPr="00DB50FA" w:rsidRDefault="0036305D" w:rsidP="00F110CD">
      <w:pPr>
        <w:pStyle w:val="Header"/>
        <w:tabs>
          <w:tab w:val="right" w:pos="9639"/>
        </w:tabs>
        <w:rPr>
          <w:bCs/>
          <w:noProof w:val="0"/>
          <w:color w:val="FF0000"/>
          <w:sz w:val="24"/>
          <w:szCs w:val="24"/>
        </w:rPr>
      </w:pPr>
      <w:bookmarkStart w:id="0" w:name="_Hlk528929158"/>
      <w:bookmarkEnd w:id="0"/>
      <w:r>
        <w:rPr>
          <w:bCs/>
          <w:noProof w:val="0"/>
          <w:sz w:val="24"/>
          <w:szCs w:val="24"/>
        </w:rPr>
        <w:t>s</w:t>
      </w:r>
      <w:r w:rsidR="00F110CD" w:rsidRPr="00C84F38">
        <w:rPr>
          <w:bCs/>
          <w:noProof w:val="0"/>
          <w:sz w:val="24"/>
          <w:szCs w:val="24"/>
        </w:rPr>
        <w:t>3GPP TSG RA</w:t>
      </w:r>
      <w:r w:rsidR="007820D0">
        <w:rPr>
          <w:bCs/>
          <w:noProof w:val="0"/>
          <w:sz w:val="24"/>
          <w:szCs w:val="24"/>
        </w:rPr>
        <w:t>N WG1 Meeting #</w:t>
      </w:r>
      <w:r w:rsidR="00AE3961">
        <w:rPr>
          <w:bCs/>
          <w:noProof w:val="0"/>
          <w:sz w:val="24"/>
          <w:szCs w:val="24"/>
        </w:rPr>
        <w:t>9</w:t>
      </w:r>
      <w:r w:rsidR="00DB50FA">
        <w:rPr>
          <w:bCs/>
          <w:noProof w:val="0"/>
          <w:sz w:val="24"/>
          <w:szCs w:val="24"/>
        </w:rPr>
        <w:t>8</w:t>
      </w:r>
      <w:r w:rsidR="001348FE">
        <w:rPr>
          <w:bCs/>
          <w:noProof w:val="0"/>
          <w:sz w:val="24"/>
          <w:szCs w:val="24"/>
        </w:rPr>
        <w:tab/>
      </w:r>
      <w:r w:rsidR="00CB5DF7" w:rsidRPr="00B64695">
        <w:rPr>
          <w:bCs/>
          <w:noProof w:val="0"/>
          <w:sz w:val="24"/>
          <w:szCs w:val="24"/>
        </w:rPr>
        <w:t>R1-190</w:t>
      </w:r>
      <w:r w:rsidR="00B64695" w:rsidRPr="00B64695">
        <w:rPr>
          <w:bCs/>
          <w:noProof w:val="0"/>
          <w:sz w:val="24"/>
          <w:szCs w:val="24"/>
        </w:rPr>
        <w:t>9002</w:t>
      </w:r>
    </w:p>
    <w:p w14:paraId="5F5E5749" w14:textId="60D414F0" w:rsidR="00850D96" w:rsidRDefault="00DB50FA" w:rsidP="00CA26CE">
      <w:pPr>
        <w:pStyle w:val="Header"/>
        <w:rPr>
          <w:bCs/>
          <w:noProof w:val="0"/>
          <w:sz w:val="24"/>
          <w:szCs w:val="24"/>
        </w:rPr>
      </w:pPr>
      <w:r w:rsidRPr="00DB50FA">
        <w:rPr>
          <w:bCs/>
          <w:noProof w:val="0"/>
          <w:sz w:val="24"/>
          <w:szCs w:val="24"/>
        </w:rPr>
        <w:t>Prague, CZ</w:t>
      </w:r>
      <w:r w:rsidR="00B978BC" w:rsidRPr="00B978BC">
        <w:rPr>
          <w:bCs/>
          <w:noProof w:val="0"/>
          <w:sz w:val="24"/>
          <w:szCs w:val="24"/>
        </w:rPr>
        <w:t xml:space="preserve">, </w:t>
      </w:r>
      <w:r>
        <w:rPr>
          <w:bCs/>
          <w:noProof w:val="0"/>
          <w:sz w:val="24"/>
          <w:szCs w:val="24"/>
        </w:rPr>
        <w:t>26</w:t>
      </w:r>
      <w:r w:rsidR="00B978BC" w:rsidRPr="00B978BC">
        <w:rPr>
          <w:bCs/>
          <w:noProof w:val="0"/>
          <w:sz w:val="24"/>
          <w:szCs w:val="24"/>
        </w:rPr>
        <w:t xml:space="preserve">th – </w:t>
      </w:r>
      <w:r>
        <w:rPr>
          <w:bCs/>
          <w:noProof w:val="0"/>
          <w:sz w:val="24"/>
          <w:szCs w:val="24"/>
        </w:rPr>
        <w:t>30</w:t>
      </w:r>
      <w:r w:rsidR="00B978BC" w:rsidRPr="00B978BC">
        <w:rPr>
          <w:bCs/>
          <w:noProof w:val="0"/>
          <w:sz w:val="24"/>
          <w:szCs w:val="24"/>
        </w:rPr>
        <w:t xml:space="preserve">th </w:t>
      </w:r>
      <w:r>
        <w:rPr>
          <w:bCs/>
          <w:noProof w:val="0"/>
          <w:sz w:val="24"/>
          <w:szCs w:val="24"/>
        </w:rPr>
        <w:t>August</w:t>
      </w:r>
      <w:r w:rsidR="00B978BC" w:rsidRPr="00B978BC">
        <w:rPr>
          <w:bCs/>
          <w:noProof w:val="0"/>
          <w:sz w:val="24"/>
          <w:szCs w:val="24"/>
        </w:rPr>
        <w:t>, 2019</w:t>
      </w:r>
    </w:p>
    <w:p w14:paraId="096D44B4" w14:textId="77777777" w:rsidR="00B978BC" w:rsidRPr="00DB50FA" w:rsidRDefault="00B978BC" w:rsidP="00CA26CE">
      <w:pPr>
        <w:pStyle w:val="Header"/>
        <w:rPr>
          <w:bCs/>
          <w:noProof w:val="0"/>
          <w:sz w:val="24"/>
          <w:lang w:eastAsia="ja-JP"/>
        </w:rPr>
      </w:pPr>
    </w:p>
    <w:p w14:paraId="4147656F" w14:textId="27BE9D32"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0B4207" w:rsidRPr="00BD2F13">
        <w:rPr>
          <w:rFonts w:cs="Arial"/>
          <w:b/>
          <w:bCs/>
          <w:sz w:val="24"/>
          <w:szCs w:val="24"/>
        </w:rPr>
        <w:t>7</w:t>
      </w:r>
      <w:r w:rsidR="0052773A" w:rsidRPr="00BD2F13">
        <w:rPr>
          <w:rFonts w:cs="Arial"/>
          <w:b/>
          <w:bCs/>
          <w:sz w:val="24"/>
          <w:szCs w:val="24"/>
        </w:rPr>
        <w:t>.</w:t>
      </w:r>
      <w:r w:rsidR="001F3D35">
        <w:rPr>
          <w:rFonts w:cs="Arial"/>
          <w:b/>
          <w:bCs/>
          <w:sz w:val="24"/>
          <w:szCs w:val="24"/>
        </w:rPr>
        <w:t>2.11</w:t>
      </w:r>
      <w:r w:rsidR="00B978BC">
        <w:rPr>
          <w:rFonts w:cs="Arial"/>
          <w:b/>
          <w:bCs/>
          <w:sz w:val="24"/>
          <w:szCs w:val="24"/>
        </w:rPr>
        <w:t>.</w:t>
      </w:r>
      <w:r w:rsidR="00DB50FA">
        <w:rPr>
          <w:rFonts w:cs="Arial"/>
          <w:b/>
          <w:bCs/>
          <w:sz w:val="24"/>
          <w:szCs w:val="24"/>
        </w:rPr>
        <w:t>1</w:t>
      </w:r>
    </w:p>
    <w:p w14:paraId="6B0B2BF6" w14:textId="0E553F75"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902AB6">
        <w:rPr>
          <w:rFonts w:ascii="Arial" w:hAnsi="Arial" w:cs="Arial"/>
          <w:b/>
          <w:bCs/>
          <w:sz w:val="24"/>
          <w:szCs w:val="24"/>
        </w:rPr>
        <w:t>Nokia Shang</w:t>
      </w:r>
      <w:r w:rsidR="005F75F0">
        <w:rPr>
          <w:rFonts w:ascii="Arial" w:hAnsi="Arial" w:cs="Arial"/>
          <w:b/>
          <w:bCs/>
          <w:sz w:val="24"/>
          <w:szCs w:val="24"/>
        </w:rPr>
        <w:t>h</w:t>
      </w:r>
      <w:r w:rsidR="00902AB6">
        <w:rPr>
          <w:rFonts w:ascii="Arial" w:hAnsi="Arial" w:cs="Arial"/>
          <w:b/>
          <w:bCs/>
          <w:sz w:val="24"/>
          <w:szCs w:val="24"/>
        </w:rPr>
        <w:t>ai Bell</w:t>
      </w:r>
    </w:p>
    <w:p w14:paraId="26A27800" w14:textId="049CDEBF"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DB50FA" w:rsidRPr="00DB50FA">
        <w:rPr>
          <w:rFonts w:ascii="Arial" w:hAnsi="Arial" w:cs="Arial"/>
          <w:b/>
          <w:bCs/>
          <w:sz w:val="24"/>
        </w:rPr>
        <w:t>Path loss data analysis and model proposal for the different indoor industrial sub-scenarios</w:t>
      </w:r>
    </w:p>
    <w:p w14:paraId="41E266C0" w14:textId="050DA98F"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w:t>
      </w:r>
      <w:r w:rsidR="00AE2BA6">
        <w:rPr>
          <w:rFonts w:ascii="Arial" w:hAnsi="Arial" w:cs="Arial"/>
          <w:b/>
          <w:bCs/>
          <w:sz w:val="24"/>
          <w:szCs w:val="24"/>
        </w:rPr>
        <w:t xml:space="preserve"> and Decision</w:t>
      </w:r>
    </w:p>
    <w:p w14:paraId="258CA9EB" w14:textId="77777777" w:rsidR="00ED1327" w:rsidRPr="00ED1327" w:rsidRDefault="00EE7FA7" w:rsidP="00D61693">
      <w:pPr>
        <w:pStyle w:val="Heading1"/>
        <w:spacing w:after="120"/>
      </w:pPr>
      <w:r w:rsidRPr="0016316A">
        <w:t>Introduction</w:t>
      </w:r>
    </w:p>
    <w:p w14:paraId="71F27884" w14:textId="77777777" w:rsidR="00CC4705" w:rsidRPr="00CA2BAB" w:rsidRDefault="004C3ADA" w:rsidP="006650F4">
      <w:pPr>
        <w:spacing w:after="120"/>
        <w:jc w:val="both"/>
        <w:rPr>
          <w:sz w:val="22"/>
          <w:szCs w:val="22"/>
        </w:rPr>
      </w:pPr>
      <w:bookmarkStart w:id="1" w:name="_Hlk510705081"/>
      <w:r w:rsidRPr="004C3ADA">
        <w:rPr>
          <w:sz w:val="22"/>
          <w:szCs w:val="22"/>
        </w:rPr>
        <w:t xml:space="preserve">A new radio propagation model for indoor industrial scenarios is </w:t>
      </w:r>
      <w:r>
        <w:rPr>
          <w:sz w:val="22"/>
          <w:szCs w:val="22"/>
        </w:rPr>
        <w:t>being</w:t>
      </w:r>
      <w:r w:rsidRPr="004C3ADA">
        <w:rPr>
          <w:sz w:val="22"/>
          <w:szCs w:val="22"/>
        </w:rPr>
        <w:t xml:space="preserve"> investigated as part of the Rel-16 SI to support studies </w:t>
      </w:r>
      <w:r w:rsidRPr="00CA2BAB">
        <w:rPr>
          <w:sz w:val="22"/>
          <w:szCs w:val="22"/>
        </w:rPr>
        <w:t xml:space="preserve">on URLLC/IIOT enhancements [1]. </w:t>
      </w:r>
      <w:r w:rsidR="00333BF4" w:rsidRPr="00CA2BAB">
        <w:rPr>
          <w:sz w:val="22"/>
          <w:szCs w:val="22"/>
        </w:rPr>
        <w:t xml:space="preserve">After </w:t>
      </w:r>
      <w:r w:rsidR="006650F4" w:rsidRPr="00CA2BAB">
        <w:rPr>
          <w:sz w:val="22"/>
          <w:szCs w:val="22"/>
        </w:rPr>
        <w:t xml:space="preserve">the </w:t>
      </w:r>
      <w:r w:rsidR="002C6B3D" w:rsidRPr="00CA2BAB">
        <w:rPr>
          <w:sz w:val="22"/>
          <w:szCs w:val="22"/>
        </w:rPr>
        <w:t>RAN1</w:t>
      </w:r>
      <w:r w:rsidR="006650F4" w:rsidRPr="00CA2BAB">
        <w:rPr>
          <w:sz w:val="22"/>
          <w:szCs w:val="22"/>
        </w:rPr>
        <w:t>#9</w:t>
      </w:r>
      <w:r w:rsidR="00CD513C" w:rsidRPr="00CA2BAB">
        <w:rPr>
          <w:sz w:val="22"/>
          <w:szCs w:val="22"/>
        </w:rPr>
        <w:t>7</w:t>
      </w:r>
      <w:r w:rsidR="006650F4" w:rsidRPr="00CA2BAB">
        <w:rPr>
          <w:sz w:val="22"/>
          <w:szCs w:val="22"/>
        </w:rPr>
        <w:t xml:space="preserve"> meeting, a new round of </w:t>
      </w:r>
      <w:r w:rsidR="00333BF4" w:rsidRPr="00CA2BAB">
        <w:rPr>
          <w:sz w:val="22"/>
          <w:szCs w:val="22"/>
        </w:rPr>
        <w:t>discussion</w:t>
      </w:r>
      <w:r w:rsidR="002A2448" w:rsidRPr="00CA2BAB">
        <w:rPr>
          <w:sz w:val="22"/>
          <w:szCs w:val="22"/>
        </w:rPr>
        <w:t>s</w:t>
      </w:r>
      <w:r w:rsidR="00333BF4" w:rsidRPr="00CA2BAB">
        <w:rPr>
          <w:sz w:val="22"/>
          <w:szCs w:val="22"/>
        </w:rPr>
        <w:t xml:space="preserve"> </w:t>
      </w:r>
      <w:r w:rsidR="00CC4705" w:rsidRPr="00CA2BAB">
        <w:rPr>
          <w:sz w:val="22"/>
          <w:szCs w:val="22"/>
        </w:rPr>
        <w:t>about the remaining aspects of the model [97-NR-11</w:t>
      </w:r>
      <w:r w:rsidR="006650F4" w:rsidRPr="00CA2BAB">
        <w:rPr>
          <w:sz w:val="22"/>
          <w:szCs w:val="22"/>
        </w:rPr>
        <w:t xml:space="preserve">] was </w:t>
      </w:r>
      <w:r w:rsidR="00CC4705" w:rsidRPr="00CA2BAB">
        <w:rPr>
          <w:sz w:val="22"/>
          <w:szCs w:val="22"/>
        </w:rPr>
        <w:t>initiated over</w:t>
      </w:r>
      <w:r w:rsidR="006650F4" w:rsidRPr="00CA2BAB">
        <w:rPr>
          <w:sz w:val="22"/>
          <w:szCs w:val="22"/>
        </w:rPr>
        <w:t xml:space="preserve"> the 3GPP_TSG_RAN_WG1 email reflector</w:t>
      </w:r>
      <w:r w:rsidR="00CC4705" w:rsidRPr="00CA2BAB">
        <w:rPr>
          <w:sz w:val="22"/>
          <w:szCs w:val="22"/>
        </w:rPr>
        <w:t xml:space="preserve">. </w:t>
      </w:r>
    </w:p>
    <w:p w14:paraId="5156C1BC" w14:textId="59218634" w:rsidR="00CC4705" w:rsidRPr="00CA2BAB" w:rsidRDefault="008A6D43" w:rsidP="006650F4">
      <w:pPr>
        <w:spacing w:after="120"/>
        <w:jc w:val="both"/>
        <w:rPr>
          <w:sz w:val="22"/>
          <w:szCs w:val="22"/>
        </w:rPr>
      </w:pPr>
      <w:r w:rsidRPr="00CA2BAB">
        <w:rPr>
          <w:sz w:val="22"/>
          <w:szCs w:val="22"/>
        </w:rPr>
        <w:t>One of the remaining aspects of the model is the final formulation and parametrization of the path loss models for the different sub-scenarios</w:t>
      </w:r>
      <w:r w:rsidR="00A1739A">
        <w:rPr>
          <w:sz w:val="22"/>
          <w:szCs w:val="22"/>
        </w:rPr>
        <w:t xml:space="preserve"> (SC)</w:t>
      </w:r>
      <w:r w:rsidRPr="00CA2BAB">
        <w:rPr>
          <w:sz w:val="22"/>
          <w:szCs w:val="22"/>
        </w:rPr>
        <w:t>:</w:t>
      </w:r>
    </w:p>
    <w:p w14:paraId="3293CFC1" w14:textId="6C2C0156" w:rsidR="00A1739A" w:rsidRPr="00A1739A" w:rsidRDefault="00A1739A" w:rsidP="00CA2BAB">
      <w:pPr>
        <w:pStyle w:val="ListParagraph"/>
        <w:numPr>
          <w:ilvl w:val="0"/>
          <w:numId w:val="27"/>
        </w:numPr>
        <w:autoSpaceDE w:val="0"/>
        <w:autoSpaceDN w:val="0"/>
        <w:adjustRightInd w:val="0"/>
        <w:snapToGrid w:val="0"/>
        <w:ind w:left="357" w:hanging="357"/>
        <w:contextualSpacing w:val="0"/>
        <w:jc w:val="both"/>
        <w:rPr>
          <w:sz w:val="22"/>
          <w:szCs w:val="22"/>
        </w:rPr>
      </w:pPr>
      <w:r>
        <w:rPr>
          <w:sz w:val="22"/>
          <w:szCs w:val="22"/>
        </w:rPr>
        <w:t>LOS</w:t>
      </w:r>
    </w:p>
    <w:p w14:paraId="48221FD7" w14:textId="32E6D02E" w:rsidR="008A6D43" w:rsidRPr="00CA2BAB" w:rsidRDefault="00A1739A" w:rsidP="00CA2BAB">
      <w:pPr>
        <w:pStyle w:val="ListParagraph"/>
        <w:numPr>
          <w:ilvl w:val="0"/>
          <w:numId w:val="27"/>
        </w:numPr>
        <w:autoSpaceDE w:val="0"/>
        <w:autoSpaceDN w:val="0"/>
        <w:adjustRightInd w:val="0"/>
        <w:snapToGrid w:val="0"/>
        <w:ind w:left="357" w:hanging="357"/>
        <w:contextualSpacing w:val="0"/>
        <w:jc w:val="both"/>
        <w:rPr>
          <w:sz w:val="22"/>
          <w:szCs w:val="22"/>
        </w:rPr>
      </w:pPr>
      <w:r>
        <w:rPr>
          <w:bCs/>
          <w:sz w:val="22"/>
          <w:szCs w:val="22"/>
        </w:rPr>
        <w:t>NLOS SC</w:t>
      </w:r>
      <w:r w:rsidR="008A6D43" w:rsidRPr="00CA2BAB">
        <w:rPr>
          <w:bCs/>
          <w:sz w:val="22"/>
          <w:szCs w:val="22"/>
        </w:rPr>
        <w:t xml:space="preserve">1: </w:t>
      </w:r>
      <w:r w:rsidR="00F52DAA">
        <w:rPr>
          <w:bCs/>
          <w:sz w:val="22"/>
          <w:szCs w:val="22"/>
        </w:rPr>
        <w:t>NLOS in l</w:t>
      </w:r>
      <w:r w:rsidR="008A6D43" w:rsidRPr="00CA2BAB">
        <w:rPr>
          <w:bCs/>
          <w:sz w:val="22"/>
          <w:szCs w:val="22"/>
        </w:rPr>
        <w:t>ow clutter density, both Tx and Rx antennas are clutter-embedded</w:t>
      </w:r>
      <w:r w:rsidR="00F52DAA">
        <w:rPr>
          <w:bCs/>
          <w:sz w:val="22"/>
          <w:szCs w:val="22"/>
        </w:rPr>
        <w:t>.</w:t>
      </w:r>
    </w:p>
    <w:p w14:paraId="602C511F" w14:textId="379D9195" w:rsidR="008A6D43" w:rsidRPr="00CA2BAB" w:rsidRDefault="00A1739A" w:rsidP="00CA2BAB">
      <w:pPr>
        <w:pStyle w:val="ListParagraph"/>
        <w:numPr>
          <w:ilvl w:val="0"/>
          <w:numId w:val="27"/>
        </w:numPr>
        <w:autoSpaceDE w:val="0"/>
        <w:autoSpaceDN w:val="0"/>
        <w:adjustRightInd w:val="0"/>
        <w:snapToGrid w:val="0"/>
        <w:ind w:left="357" w:hanging="357"/>
        <w:contextualSpacing w:val="0"/>
        <w:jc w:val="both"/>
        <w:rPr>
          <w:bCs/>
          <w:sz w:val="22"/>
          <w:szCs w:val="22"/>
        </w:rPr>
      </w:pPr>
      <w:r>
        <w:rPr>
          <w:bCs/>
          <w:sz w:val="22"/>
          <w:szCs w:val="22"/>
        </w:rPr>
        <w:t>NLOS SC</w:t>
      </w:r>
      <w:r w:rsidR="008A6D43" w:rsidRPr="00CA2BAB">
        <w:rPr>
          <w:bCs/>
          <w:sz w:val="22"/>
          <w:szCs w:val="22"/>
        </w:rPr>
        <w:t xml:space="preserve">2: </w:t>
      </w:r>
      <w:r w:rsidR="00F52DAA">
        <w:rPr>
          <w:bCs/>
          <w:sz w:val="22"/>
          <w:szCs w:val="22"/>
        </w:rPr>
        <w:t>NLOS in l</w:t>
      </w:r>
      <w:r w:rsidR="008A6D43" w:rsidRPr="00CA2BAB">
        <w:rPr>
          <w:bCs/>
          <w:sz w:val="22"/>
          <w:szCs w:val="22"/>
        </w:rPr>
        <w:t>igh clutter density, both Tx and Rx antennas are clutter-embedded</w:t>
      </w:r>
      <w:r w:rsidR="00F52DAA">
        <w:rPr>
          <w:bCs/>
          <w:sz w:val="22"/>
          <w:szCs w:val="22"/>
        </w:rPr>
        <w:t>.</w:t>
      </w:r>
    </w:p>
    <w:p w14:paraId="1F310E92" w14:textId="6314FF93" w:rsidR="008A6D43" w:rsidRPr="00CA2BAB" w:rsidRDefault="00A1739A" w:rsidP="00CA2BAB">
      <w:pPr>
        <w:pStyle w:val="ListParagraph"/>
        <w:numPr>
          <w:ilvl w:val="0"/>
          <w:numId w:val="27"/>
        </w:numPr>
        <w:autoSpaceDE w:val="0"/>
        <w:autoSpaceDN w:val="0"/>
        <w:adjustRightInd w:val="0"/>
        <w:snapToGrid w:val="0"/>
        <w:ind w:left="357" w:hanging="357"/>
        <w:contextualSpacing w:val="0"/>
        <w:jc w:val="both"/>
        <w:rPr>
          <w:bCs/>
          <w:sz w:val="22"/>
          <w:szCs w:val="22"/>
        </w:rPr>
      </w:pPr>
      <w:r>
        <w:rPr>
          <w:bCs/>
          <w:sz w:val="22"/>
          <w:szCs w:val="22"/>
        </w:rPr>
        <w:t>NLOS SC</w:t>
      </w:r>
      <w:r w:rsidR="008A6D43" w:rsidRPr="00CA2BAB">
        <w:rPr>
          <w:bCs/>
          <w:sz w:val="22"/>
          <w:szCs w:val="22"/>
        </w:rPr>
        <w:t>3:</w:t>
      </w:r>
      <w:r w:rsidR="00F52DAA">
        <w:rPr>
          <w:bCs/>
          <w:sz w:val="22"/>
          <w:szCs w:val="22"/>
        </w:rPr>
        <w:t xml:space="preserve"> NLOS in l</w:t>
      </w:r>
      <w:r w:rsidR="008A6D43" w:rsidRPr="00CA2BAB">
        <w:rPr>
          <w:bCs/>
          <w:sz w:val="22"/>
          <w:szCs w:val="22"/>
        </w:rPr>
        <w:t>ow clutter density, one of Tx or Rx is elevated above the clutter</w:t>
      </w:r>
      <w:r w:rsidR="00F52DAA">
        <w:rPr>
          <w:bCs/>
          <w:sz w:val="22"/>
          <w:szCs w:val="22"/>
        </w:rPr>
        <w:t>.</w:t>
      </w:r>
    </w:p>
    <w:p w14:paraId="6BA2CACE" w14:textId="02A084D8" w:rsidR="00CA2BAB" w:rsidRPr="00CA2BAB" w:rsidRDefault="00A1739A" w:rsidP="00CA2BAB">
      <w:pPr>
        <w:pStyle w:val="ListParagraph"/>
        <w:numPr>
          <w:ilvl w:val="0"/>
          <w:numId w:val="27"/>
        </w:numPr>
        <w:autoSpaceDE w:val="0"/>
        <w:autoSpaceDN w:val="0"/>
        <w:adjustRightInd w:val="0"/>
        <w:snapToGrid w:val="0"/>
        <w:spacing w:after="120"/>
        <w:ind w:left="357" w:hanging="357"/>
        <w:contextualSpacing w:val="0"/>
        <w:jc w:val="both"/>
        <w:rPr>
          <w:bCs/>
          <w:sz w:val="22"/>
          <w:szCs w:val="22"/>
        </w:rPr>
      </w:pPr>
      <w:r>
        <w:rPr>
          <w:bCs/>
          <w:sz w:val="22"/>
          <w:szCs w:val="22"/>
        </w:rPr>
        <w:t>NLOS SC</w:t>
      </w:r>
      <w:r w:rsidR="008A6D43" w:rsidRPr="00CA2BAB">
        <w:rPr>
          <w:bCs/>
          <w:sz w:val="22"/>
          <w:szCs w:val="22"/>
        </w:rPr>
        <w:t xml:space="preserve">4: </w:t>
      </w:r>
      <w:r w:rsidR="00F52DAA">
        <w:rPr>
          <w:bCs/>
          <w:sz w:val="22"/>
          <w:szCs w:val="22"/>
        </w:rPr>
        <w:t>NLOS in h</w:t>
      </w:r>
      <w:r w:rsidR="008A6D43" w:rsidRPr="00CA2BAB">
        <w:rPr>
          <w:bCs/>
          <w:sz w:val="22"/>
          <w:szCs w:val="22"/>
        </w:rPr>
        <w:t>igh clutter density, one of Tx or Rx is elevated above the clutter</w:t>
      </w:r>
      <w:r w:rsidR="00F52DAA">
        <w:rPr>
          <w:bCs/>
          <w:sz w:val="22"/>
          <w:szCs w:val="22"/>
        </w:rPr>
        <w:t>.</w:t>
      </w:r>
    </w:p>
    <w:p w14:paraId="628FB23E" w14:textId="4745DCC2" w:rsidR="004E2B09" w:rsidRDefault="004B39F0" w:rsidP="006650F4">
      <w:pPr>
        <w:spacing w:after="120"/>
        <w:jc w:val="both"/>
        <w:rPr>
          <w:sz w:val="22"/>
          <w:szCs w:val="22"/>
        </w:rPr>
      </w:pPr>
      <w:r w:rsidRPr="00CA2BAB">
        <w:rPr>
          <w:sz w:val="22"/>
          <w:szCs w:val="22"/>
        </w:rPr>
        <w:t xml:space="preserve">In this contribution, </w:t>
      </w:r>
      <w:r w:rsidR="003E0797">
        <w:rPr>
          <w:sz w:val="22"/>
          <w:szCs w:val="22"/>
        </w:rPr>
        <w:t>we detail our</w:t>
      </w:r>
      <w:r w:rsidR="00112428">
        <w:rPr>
          <w:sz w:val="22"/>
          <w:szCs w:val="22"/>
        </w:rPr>
        <w:t xml:space="preserve"> path loss</w:t>
      </w:r>
      <w:r w:rsidR="003E0797">
        <w:rPr>
          <w:sz w:val="22"/>
          <w:szCs w:val="22"/>
        </w:rPr>
        <w:t xml:space="preserve"> </w:t>
      </w:r>
      <w:r w:rsidR="00112428">
        <w:rPr>
          <w:sz w:val="22"/>
          <w:szCs w:val="22"/>
        </w:rPr>
        <w:t xml:space="preserve">model </w:t>
      </w:r>
      <w:r w:rsidR="003E0797">
        <w:rPr>
          <w:sz w:val="22"/>
          <w:szCs w:val="22"/>
        </w:rPr>
        <w:t xml:space="preserve">proposal, based on </w:t>
      </w:r>
      <w:r w:rsidR="000A61CF">
        <w:rPr>
          <w:sz w:val="22"/>
          <w:szCs w:val="22"/>
        </w:rPr>
        <w:t>an extensive</w:t>
      </w:r>
      <w:r w:rsidR="003E0797">
        <w:rPr>
          <w:sz w:val="22"/>
          <w:szCs w:val="22"/>
        </w:rPr>
        <w:t xml:space="preserve"> and comprehensive </w:t>
      </w:r>
      <w:r w:rsidR="000A61CF">
        <w:rPr>
          <w:sz w:val="22"/>
          <w:szCs w:val="22"/>
        </w:rPr>
        <w:t xml:space="preserve">analysis of the </w:t>
      </w:r>
      <w:r w:rsidR="004E2B09">
        <w:rPr>
          <w:sz w:val="22"/>
          <w:szCs w:val="22"/>
        </w:rPr>
        <w:t>raw measurement data and literature data collected by the different companies throughout the SI</w:t>
      </w:r>
      <w:r w:rsidR="000A61CF">
        <w:rPr>
          <w:sz w:val="22"/>
          <w:szCs w:val="22"/>
        </w:rPr>
        <w:t xml:space="preserve"> [2]</w:t>
      </w:r>
      <w:r w:rsidR="00EE6DA8">
        <w:rPr>
          <w:sz w:val="22"/>
          <w:szCs w:val="22"/>
        </w:rPr>
        <w:t>, [3]</w:t>
      </w:r>
      <w:r w:rsidR="003B1E76">
        <w:rPr>
          <w:sz w:val="22"/>
          <w:szCs w:val="22"/>
        </w:rPr>
        <w:t>.</w:t>
      </w:r>
      <w:r w:rsidR="003E0797">
        <w:rPr>
          <w:sz w:val="22"/>
          <w:szCs w:val="22"/>
        </w:rPr>
        <w:t xml:space="preserve"> </w:t>
      </w:r>
    </w:p>
    <w:p w14:paraId="4947E563" w14:textId="0CA98905" w:rsidR="006650F4" w:rsidRPr="00DC14AF" w:rsidRDefault="003E0797" w:rsidP="006650F4">
      <w:pPr>
        <w:spacing w:after="120"/>
        <w:jc w:val="both"/>
        <w:rPr>
          <w:sz w:val="22"/>
          <w:szCs w:val="22"/>
        </w:rPr>
      </w:pPr>
      <w:r w:rsidRPr="00DC14AF">
        <w:rPr>
          <w:sz w:val="22"/>
          <w:szCs w:val="22"/>
        </w:rPr>
        <w:t xml:space="preserve">Section 2 details the methodology and </w:t>
      </w:r>
      <w:r w:rsidR="00DC14AF" w:rsidRPr="00DC14AF">
        <w:rPr>
          <w:sz w:val="22"/>
          <w:szCs w:val="22"/>
        </w:rPr>
        <w:t>introduces the</w:t>
      </w:r>
      <w:r w:rsidR="00A1739A" w:rsidRPr="00DC14AF">
        <w:rPr>
          <w:sz w:val="22"/>
          <w:szCs w:val="22"/>
        </w:rPr>
        <w:t xml:space="preserve"> considered modelling approaches. Section 3 </w:t>
      </w:r>
      <w:r w:rsidR="00EC7BFE" w:rsidRPr="00DC14AF">
        <w:rPr>
          <w:sz w:val="22"/>
          <w:szCs w:val="22"/>
        </w:rPr>
        <w:t>elaborates on the derivation of the model</w:t>
      </w:r>
      <w:r w:rsidR="00DC14AF" w:rsidRPr="00DC14AF">
        <w:rPr>
          <w:sz w:val="22"/>
          <w:szCs w:val="22"/>
        </w:rPr>
        <w:t xml:space="preserve">, providing support to the final decision of considering a NLOS model that </w:t>
      </w:r>
      <w:r w:rsidR="00985B50" w:rsidRPr="00DC14AF">
        <w:rPr>
          <w:sz w:val="22"/>
          <w:szCs w:val="22"/>
        </w:rPr>
        <w:t>merg</w:t>
      </w:r>
      <w:r w:rsidR="00DC14AF" w:rsidRPr="00DC14AF">
        <w:rPr>
          <w:sz w:val="22"/>
          <w:szCs w:val="22"/>
        </w:rPr>
        <w:t xml:space="preserve">es </w:t>
      </w:r>
      <w:r w:rsidR="00985B50" w:rsidRPr="00DC14AF">
        <w:rPr>
          <w:sz w:val="22"/>
          <w:szCs w:val="22"/>
        </w:rPr>
        <w:t>SC1+SC2 (clutter-embedded antennas) and SC3+SC4 (antennas elevated above the clutter).</w:t>
      </w:r>
      <w:r w:rsidR="00640C9C" w:rsidRPr="00DC14AF">
        <w:rPr>
          <w:sz w:val="22"/>
          <w:szCs w:val="22"/>
        </w:rPr>
        <w:t xml:space="preserve"> Section </w:t>
      </w:r>
      <w:r w:rsidR="00EC7BFE" w:rsidRPr="00DC14AF">
        <w:rPr>
          <w:sz w:val="22"/>
          <w:szCs w:val="22"/>
        </w:rPr>
        <w:t>4</w:t>
      </w:r>
      <w:r w:rsidR="00640C9C" w:rsidRPr="00DC14AF">
        <w:rPr>
          <w:sz w:val="22"/>
          <w:szCs w:val="22"/>
        </w:rPr>
        <w:t xml:space="preserve"> summarizes our </w:t>
      </w:r>
      <w:r w:rsidR="00EC7BFE" w:rsidRPr="00DC14AF">
        <w:rPr>
          <w:sz w:val="22"/>
          <w:szCs w:val="22"/>
        </w:rPr>
        <w:t xml:space="preserve">path loss model </w:t>
      </w:r>
      <w:r w:rsidR="00640C9C" w:rsidRPr="00DC14AF">
        <w:rPr>
          <w:sz w:val="22"/>
          <w:szCs w:val="22"/>
        </w:rPr>
        <w:t xml:space="preserve">proposal, </w:t>
      </w:r>
      <w:r w:rsidR="00E94BF9" w:rsidRPr="00DC14AF">
        <w:rPr>
          <w:sz w:val="22"/>
          <w:szCs w:val="22"/>
        </w:rPr>
        <w:t>and f</w:t>
      </w:r>
      <w:r w:rsidR="00640C9C" w:rsidRPr="00DC14AF">
        <w:rPr>
          <w:sz w:val="22"/>
          <w:szCs w:val="22"/>
        </w:rPr>
        <w:t xml:space="preserve">inally, Section </w:t>
      </w:r>
      <w:r w:rsidR="00EC7BFE" w:rsidRPr="00DC14AF">
        <w:rPr>
          <w:sz w:val="22"/>
          <w:szCs w:val="22"/>
        </w:rPr>
        <w:t>5</w:t>
      </w:r>
      <w:r w:rsidR="00640C9C" w:rsidRPr="00DC14AF">
        <w:rPr>
          <w:sz w:val="22"/>
          <w:szCs w:val="22"/>
        </w:rPr>
        <w:t xml:space="preserve"> concludes the contribution.</w:t>
      </w:r>
    </w:p>
    <w:p w14:paraId="08A00ECB" w14:textId="13E31E89" w:rsidR="00305297" w:rsidRDefault="005514A6" w:rsidP="00EB7420">
      <w:pPr>
        <w:pStyle w:val="Heading1"/>
        <w:spacing w:after="120"/>
      </w:pPr>
      <w:r>
        <w:t xml:space="preserve">Methodology </w:t>
      </w:r>
    </w:p>
    <w:bookmarkEnd w:id="1"/>
    <w:p w14:paraId="23800735" w14:textId="48E53465" w:rsidR="00AB57BB" w:rsidRDefault="00AB57BB" w:rsidP="00AB6849">
      <w:pPr>
        <w:spacing w:after="120"/>
        <w:jc w:val="both"/>
        <w:rPr>
          <w:sz w:val="22"/>
        </w:rPr>
      </w:pPr>
      <w:r>
        <w:rPr>
          <w:sz w:val="22"/>
        </w:rPr>
        <w:t xml:space="preserve">The analysis presented in this document, considers both raw measurement data shared by the different companies via the 3GPP email reflector and data generated from the path loss </w:t>
      </w:r>
      <w:r w:rsidR="00902580">
        <w:rPr>
          <w:sz w:val="22"/>
        </w:rPr>
        <w:t>model</w:t>
      </w:r>
      <w:r>
        <w:rPr>
          <w:sz w:val="22"/>
        </w:rPr>
        <w:t xml:space="preserve"> expressions reported in the literature</w:t>
      </w:r>
      <w:r w:rsidR="005946AE">
        <w:rPr>
          <w:sz w:val="22"/>
        </w:rPr>
        <w:t xml:space="preserve">. </w:t>
      </w:r>
      <w:r>
        <w:rPr>
          <w:sz w:val="22"/>
        </w:rPr>
        <w:t>Each of the re-constructed data sets from the literature consists of approximately the same number of random samples</w:t>
      </w:r>
      <w:r w:rsidR="00902580">
        <w:rPr>
          <w:sz w:val="22"/>
        </w:rPr>
        <w:t>, spanning over the approximately same distance range,</w:t>
      </w:r>
      <w:r>
        <w:rPr>
          <w:sz w:val="22"/>
        </w:rPr>
        <w:t xml:space="preserve"> as reported in the original study</w:t>
      </w:r>
      <w:r w:rsidR="00902580">
        <w:rPr>
          <w:sz w:val="22"/>
        </w:rPr>
        <w:t xml:space="preserve"> by considering mean distance-dependent path loss and log-normal shadow fading for all reported measured frequencies.</w:t>
      </w:r>
    </w:p>
    <w:p w14:paraId="649D5075" w14:textId="3075E055" w:rsidR="005A25E0" w:rsidRDefault="00AB57BB" w:rsidP="00AB6849">
      <w:pPr>
        <w:spacing w:after="120"/>
        <w:jc w:val="both"/>
        <w:rPr>
          <w:sz w:val="22"/>
        </w:rPr>
      </w:pPr>
      <w:r>
        <w:rPr>
          <w:sz w:val="22"/>
        </w:rPr>
        <w:t xml:space="preserve">All data </w:t>
      </w:r>
      <w:r w:rsidR="00902580">
        <w:rPr>
          <w:sz w:val="22"/>
        </w:rPr>
        <w:t xml:space="preserve">(raw or generated from the literature) </w:t>
      </w:r>
      <w:r>
        <w:rPr>
          <w:sz w:val="22"/>
        </w:rPr>
        <w:t xml:space="preserve">is classified according to the above sub-scenarios, resulting in the </w:t>
      </w:r>
      <w:r w:rsidR="00522118">
        <w:rPr>
          <w:sz w:val="22"/>
        </w:rPr>
        <w:t xml:space="preserve">data sets summarized in Table </w:t>
      </w:r>
      <w:r w:rsidR="001424A0">
        <w:rPr>
          <w:sz w:val="22"/>
        </w:rPr>
        <w:t>1</w:t>
      </w:r>
      <w:r w:rsidR="00522118">
        <w:rPr>
          <w:sz w:val="22"/>
        </w:rPr>
        <w:t xml:space="preserve">. </w:t>
      </w:r>
      <w:r w:rsidR="005A25E0">
        <w:rPr>
          <w:sz w:val="22"/>
        </w:rPr>
        <w:t xml:space="preserve">In total, </w:t>
      </w:r>
      <w:r w:rsidR="005A25E0" w:rsidRPr="001C25FB">
        <w:rPr>
          <w:sz w:val="22"/>
        </w:rPr>
        <w:t>over 25000 samples</w:t>
      </w:r>
      <w:r w:rsidR="001C25FB" w:rsidRPr="001C25FB">
        <w:rPr>
          <w:sz w:val="22"/>
        </w:rPr>
        <w:t xml:space="preserve"> (~10000 in LOS and ~15000 in NLOS)</w:t>
      </w:r>
      <w:r w:rsidR="005A25E0" w:rsidRPr="001C25FB">
        <w:rPr>
          <w:sz w:val="22"/>
        </w:rPr>
        <w:t xml:space="preserve">, were available for the analysis. </w:t>
      </w:r>
      <w:r w:rsidR="00F203A3" w:rsidRPr="001C25FB">
        <w:rPr>
          <w:sz w:val="22"/>
        </w:rPr>
        <w:t>It should be noted that, a</w:t>
      </w:r>
      <w:r w:rsidR="005A25E0" w:rsidRPr="001C25FB">
        <w:rPr>
          <w:sz w:val="22"/>
        </w:rPr>
        <w:t xml:space="preserve">s described in the table, the range of frequencies and </w:t>
      </w:r>
      <w:r w:rsidR="005A25E0">
        <w:rPr>
          <w:sz w:val="22"/>
        </w:rPr>
        <w:t xml:space="preserve">distance ranges, differs quite a lot from scenario to scenario. </w:t>
      </w:r>
    </w:p>
    <w:p w14:paraId="4C31C5A4" w14:textId="25CD66F4" w:rsidR="00AB57BB" w:rsidRDefault="00E80230" w:rsidP="00AB6849">
      <w:pPr>
        <w:spacing w:after="120"/>
        <w:jc w:val="both"/>
        <w:rPr>
          <w:sz w:val="22"/>
        </w:rPr>
      </w:pPr>
      <w:r>
        <w:rPr>
          <w:sz w:val="22"/>
        </w:rPr>
        <w:t xml:space="preserve">In order to explore all possibilities, </w:t>
      </w:r>
      <w:r w:rsidR="00522118">
        <w:rPr>
          <w:sz w:val="22"/>
        </w:rPr>
        <w:t>5</w:t>
      </w:r>
      <w:r w:rsidR="00014635">
        <w:rPr>
          <w:sz w:val="22"/>
        </w:rPr>
        <w:t xml:space="preserve"> different </w:t>
      </w:r>
      <w:r>
        <w:rPr>
          <w:sz w:val="22"/>
        </w:rPr>
        <w:t>models were computed for each of the sub-scenario data sets:</w:t>
      </w:r>
    </w:p>
    <w:p w14:paraId="1D2A3ECE" w14:textId="2F8F784B" w:rsidR="00094FAC" w:rsidRPr="00CE60F2" w:rsidRDefault="00094FAC" w:rsidP="00CE60F2">
      <w:pPr>
        <w:pStyle w:val="ListParagraph"/>
        <w:numPr>
          <w:ilvl w:val="0"/>
          <w:numId w:val="28"/>
        </w:numPr>
        <w:spacing w:after="120"/>
        <w:jc w:val="both"/>
        <w:rPr>
          <w:sz w:val="22"/>
        </w:rPr>
      </w:pPr>
      <w:r w:rsidRPr="00CE60F2">
        <w:rPr>
          <w:sz w:val="22"/>
          <w:u w:val="single"/>
        </w:rPr>
        <w:t>ABG model</w:t>
      </w:r>
      <w:r w:rsidRPr="00CE60F2">
        <w:rPr>
          <w:sz w:val="22"/>
        </w:rPr>
        <w:t>: multi-dimensional free linear fit to the data:</w:t>
      </w:r>
    </w:p>
    <w:p w14:paraId="78B828DE" w14:textId="7D44E15B" w:rsidR="00094FAC" w:rsidRPr="006C7B72" w:rsidRDefault="00094FAC" w:rsidP="00094FAC">
      <w:pPr>
        <w:jc w:val="center"/>
        <w:rPr>
          <w:rFonts w:ascii="Symbol" w:hAnsi="Symbol"/>
          <w:sz w:val="22"/>
          <w:vertAlign w:val="subscript"/>
          <w:lang w:val="fi-FI"/>
        </w:rPr>
      </w:pPr>
      <w:r w:rsidRPr="006C7B72">
        <w:rPr>
          <w:sz w:val="22"/>
          <w:lang w:val="fi-FI"/>
        </w:rPr>
        <w:t>PL_AB</w:t>
      </w:r>
      <w:r w:rsidR="006C7B72" w:rsidRPr="006C7B72">
        <w:rPr>
          <w:sz w:val="22"/>
          <w:lang w:val="fi-FI"/>
        </w:rPr>
        <w:t>G</w:t>
      </w:r>
      <w:r w:rsidRPr="006C7B72">
        <w:rPr>
          <w:sz w:val="22"/>
          <w:lang w:val="fi-FI"/>
        </w:rPr>
        <w:t xml:space="preserve"> [dB] = </w:t>
      </w:r>
      <w:r>
        <w:rPr>
          <w:rFonts w:ascii="Symbol" w:hAnsi="Symbol"/>
          <w:sz w:val="22"/>
          <w:lang w:val="en-US"/>
        </w:rPr>
        <w:t></w:t>
      </w:r>
      <w:r w:rsidRPr="00A702AF">
        <w:rPr>
          <w:rFonts w:ascii="Symbol" w:hAnsi="Symbol"/>
          <w:sz w:val="22"/>
          <w:lang w:val="en-US"/>
        </w:rPr>
        <w:t></w:t>
      </w:r>
      <w:r w:rsidRPr="006C7B72">
        <w:rPr>
          <w:sz w:val="22"/>
          <w:lang w:val="fi-FI"/>
        </w:rPr>
        <w:t>+ 10 · B · log</w:t>
      </w:r>
      <w:r w:rsidRPr="006C7B72">
        <w:rPr>
          <w:sz w:val="22"/>
          <w:vertAlign w:val="subscript"/>
          <w:lang w:val="fi-FI"/>
        </w:rPr>
        <w:t>10</w:t>
      </w:r>
      <w:r w:rsidRPr="006C7B72">
        <w:rPr>
          <w:sz w:val="22"/>
          <w:lang w:val="fi-FI"/>
        </w:rPr>
        <w:t>(d</w:t>
      </w:r>
      <w:r w:rsidR="00DA0DF1">
        <w:rPr>
          <w:sz w:val="22"/>
          <w:lang w:val="fi-FI"/>
        </w:rPr>
        <w:t xml:space="preserve"> [m]</w:t>
      </w:r>
      <w:r w:rsidRPr="006C7B72">
        <w:rPr>
          <w:sz w:val="22"/>
          <w:lang w:val="fi-FI"/>
        </w:rPr>
        <w:t>) + 10 · G · log</w:t>
      </w:r>
      <w:r w:rsidRPr="006C7B72">
        <w:rPr>
          <w:sz w:val="22"/>
          <w:vertAlign w:val="subscript"/>
          <w:lang w:val="fi-FI"/>
        </w:rPr>
        <w:t>10</w:t>
      </w:r>
      <w:r w:rsidRPr="006C7B72">
        <w:rPr>
          <w:sz w:val="22"/>
          <w:lang w:val="fi-FI"/>
        </w:rPr>
        <w:t>(f</w:t>
      </w:r>
      <w:r w:rsidR="00DA0DF1">
        <w:rPr>
          <w:sz w:val="22"/>
          <w:lang w:val="fi-FI"/>
        </w:rPr>
        <w:t xml:space="preserve"> [GHz]</w:t>
      </w:r>
      <w:r w:rsidRPr="006C7B72">
        <w:rPr>
          <w:sz w:val="22"/>
          <w:lang w:val="fi-FI"/>
        </w:rPr>
        <w:t>) + X</w:t>
      </w:r>
      <w:r w:rsidRPr="00A702AF">
        <w:rPr>
          <w:rFonts w:ascii="Symbol" w:hAnsi="Symbol"/>
          <w:sz w:val="22"/>
          <w:vertAlign w:val="subscript"/>
          <w:lang w:val="en-US"/>
        </w:rPr>
        <w:t></w:t>
      </w:r>
      <w:r w:rsidRPr="006C7B72">
        <w:rPr>
          <w:sz w:val="22"/>
          <w:vertAlign w:val="subscript"/>
          <w:lang w:val="fi-FI"/>
        </w:rPr>
        <w:t>SF</w:t>
      </w:r>
    </w:p>
    <w:p w14:paraId="7752AE15" w14:textId="1D56AC9E" w:rsidR="006C7B72" w:rsidRDefault="006C7B72" w:rsidP="006C7B72">
      <w:pPr>
        <w:ind w:firstLine="284"/>
        <w:jc w:val="both"/>
        <w:rPr>
          <w:sz w:val="22"/>
          <w:lang w:val="en-US"/>
        </w:rPr>
      </w:pPr>
      <w:r>
        <w:rPr>
          <w:sz w:val="22"/>
          <w:lang w:val="en-US"/>
        </w:rPr>
        <w:t>w</w:t>
      </w:r>
      <w:r w:rsidRPr="00A702AF">
        <w:rPr>
          <w:sz w:val="22"/>
          <w:lang w:val="en-US"/>
        </w:rPr>
        <w:t xml:space="preserve">here </w:t>
      </w:r>
      <w:r>
        <w:rPr>
          <w:rFonts w:ascii="Symbol" w:hAnsi="Symbol"/>
          <w:sz w:val="22"/>
          <w:lang w:val="en-US"/>
        </w:rPr>
        <w:t></w:t>
      </w:r>
      <w:r w:rsidRPr="00A702AF">
        <w:rPr>
          <w:sz w:val="22"/>
          <w:lang w:val="en-US"/>
        </w:rPr>
        <w:t xml:space="preserve"> is the floating offset value in </w:t>
      </w:r>
      <w:proofErr w:type="spellStart"/>
      <w:r w:rsidRPr="00A702AF">
        <w:rPr>
          <w:sz w:val="22"/>
          <w:lang w:val="en-US"/>
        </w:rPr>
        <w:t>dB,</w:t>
      </w:r>
      <w:r w:rsidRPr="00A702AF">
        <w:rPr>
          <w:rFonts w:ascii="Symbol" w:hAnsi="Symbol"/>
          <w:sz w:val="22"/>
          <w:lang w:val="en-US"/>
        </w:rPr>
        <w:t></w:t>
      </w:r>
      <w:r>
        <w:rPr>
          <w:sz w:val="22"/>
          <w:lang w:val="en-US"/>
        </w:rPr>
        <w:t>B</w:t>
      </w:r>
      <w:proofErr w:type="spellEnd"/>
      <w:r w:rsidRPr="00A702AF">
        <w:rPr>
          <w:sz w:val="22"/>
          <w:lang w:val="en-US"/>
        </w:rPr>
        <w:t xml:space="preserve"> is the </w:t>
      </w:r>
      <w:r>
        <w:rPr>
          <w:sz w:val="22"/>
          <w:lang w:val="en-US"/>
        </w:rPr>
        <w:t>distance (d)-dependent</w:t>
      </w:r>
      <w:r w:rsidRPr="00A702AF">
        <w:rPr>
          <w:sz w:val="22"/>
          <w:lang w:val="en-US"/>
        </w:rPr>
        <w:t xml:space="preserve"> path loss (PL) </w:t>
      </w:r>
      <w:r>
        <w:rPr>
          <w:sz w:val="22"/>
          <w:lang w:val="en-US"/>
        </w:rPr>
        <w:t>exponent, G is the frequency (f)-dependent coefficient</w:t>
      </w:r>
      <w:r w:rsidRPr="00A702AF">
        <w:rPr>
          <w:sz w:val="22"/>
          <w:lang w:val="en-US"/>
        </w:rPr>
        <w:t>, and X</w:t>
      </w:r>
      <w:r w:rsidRPr="00A702AF">
        <w:rPr>
          <w:rFonts w:ascii="Symbol" w:hAnsi="Symbol"/>
          <w:sz w:val="22"/>
          <w:vertAlign w:val="subscript"/>
          <w:lang w:val="en-US"/>
        </w:rPr>
        <w:t></w:t>
      </w:r>
      <w:r w:rsidRPr="00A702AF">
        <w:rPr>
          <w:sz w:val="22"/>
          <w:vertAlign w:val="subscript"/>
          <w:lang w:val="en-US"/>
        </w:rPr>
        <w:t xml:space="preserve">SF </w:t>
      </w:r>
      <w:r w:rsidRPr="00A702AF">
        <w:rPr>
          <w:sz w:val="22"/>
          <w:lang w:val="en-US"/>
        </w:rPr>
        <w:t>is a zero-mean Gaussian random variable with a standard deviation (</w:t>
      </w:r>
      <w:proofErr w:type="spellStart"/>
      <w:r w:rsidRPr="00A702AF">
        <w:rPr>
          <w:sz w:val="22"/>
          <w:lang w:val="en-US"/>
        </w:rPr>
        <w:t>σ</w:t>
      </w:r>
      <w:r w:rsidRPr="00A702AF">
        <w:rPr>
          <w:sz w:val="22"/>
          <w:vertAlign w:val="subscript"/>
          <w:lang w:val="en-US"/>
        </w:rPr>
        <w:t>SF</w:t>
      </w:r>
      <w:proofErr w:type="spellEnd"/>
      <w:r w:rsidRPr="00A702AF">
        <w:rPr>
          <w:sz w:val="22"/>
          <w:lang w:val="en-US"/>
        </w:rPr>
        <w:t>) in dB describing large-scale signal fluctuations (i.e., shadowing) around the mean path loss.</w:t>
      </w:r>
    </w:p>
    <w:p w14:paraId="7A8B5495" w14:textId="6D4F490C" w:rsidR="002B06C2" w:rsidRPr="00CE60F2" w:rsidRDefault="0064547D" w:rsidP="00CE60F2">
      <w:pPr>
        <w:pStyle w:val="ListParagraph"/>
        <w:numPr>
          <w:ilvl w:val="0"/>
          <w:numId w:val="28"/>
        </w:numPr>
        <w:spacing w:after="120"/>
        <w:jc w:val="both"/>
        <w:rPr>
          <w:sz w:val="22"/>
        </w:rPr>
      </w:pPr>
      <w:r w:rsidRPr="00CE60F2">
        <w:rPr>
          <w:sz w:val="22"/>
          <w:u w:val="single"/>
        </w:rPr>
        <w:lastRenderedPageBreak/>
        <w:t>AB model</w:t>
      </w:r>
      <w:r w:rsidR="00D941FE" w:rsidRPr="00CE60F2">
        <w:rPr>
          <w:sz w:val="22"/>
        </w:rPr>
        <w:t>: the frequency dependence in the ABG model is fixed to 20 ∙ log</w:t>
      </w:r>
      <w:r w:rsidR="00D941FE" w:rsidRPr="00CE60F2">
        <w:rPr>
          <w:sz w:val="22"/>
          <w:vertAlign w:val="subscript"/>
        </w:rPr>
        <w:t>10</w:t>
      </w:r>
      <w:r w:rsidR="00D941FE" w:rsidRPr="00CE60F2">
        <w:rPr>
          <w:sz w:val="22"/>
        </w:rPr>
        <w:t xml:space="preserve">(f): </w:t>
      </w:r>
    </w:p>
    <w:p w14:paraId="123F8A94" w14:textId="3E9C88D0" w:rsidR="0064547D" w:rsidRPr="00DA0DF1" w:rsidRDefault="0064547D" w:rsidP="0064547D">
      <w:pPr>
        <w:jc w:val="center"/>
        <w:rPr>
          <w:rFonts w:ascii="Symbol" w:hAnsi="Symbol"/>
          <w:sz w:val="22"/>
          <w:vertAlign w:val="subscript"/>
          <w:lang w:val="fi-FI"/>
        </w:rPr>
      </w:pPr>
      <w:r w:rsidRPr="00DA0DF1">
        <w:rPr>
          <w:sz w:val="22"/>
          <w:lang w:val="fi-FI"/>
        </w:rPr>
        <w:t xml:space="preserve">PL_AB [dB] = </w:t>
      </w:r>
      <w:r>
        <w:rPr>
          <w:rFonts w:ascii="Symbol" w:hAnsi="Symbol"/>
          <w:sz w:val="22"/>
          <w:lang w:val="en-US"/>
        </w:rPr>
        <w:t></w:t>
      </w:r>
      <w:r w:rsidRPr="00A702AF">
        <w:rPr>
          <w:rFonts w:ascii="Symbol" w:hAnsi="Symbol"/>
          <w:sz w:val="22"/>
          <w:lang w:val="en-US"/>
        </w:rPr>
        <w:t></w:t>
      </w:r>
      <w:r w:rsidRPr="00DA0DF1">
        <w:rPr>
          <w:sz w:val="22"/>
          <w:lang w:val="fi-FI"/>
        </w:rPr>
        <w:t>+</w:t>
      </w:r>
      <w:r w:rsidR="00D941FE" w:rsidRPr="00DA0DF1">
        <w:rPr>
          <w:sz w:val="22"/>
          <w:lang w:val="fi-FI"/>
        </w:rPr>
        <w:t xml:space="preserve"> </w:t>
      </w:r>
      <w:r w:rsidRPr="00DA0DF1">
        <w:rPr>
          <w:sz w:val="22"/>
          <w:lang w:val="fi-FI"/>
        </w:rPr>
        <w:t>10 · B · log</w:t>
      </w:r>
      <w:r w:rsidRPr="00DA0DF1">
        <w:rPr>
          <w:sz w:val="22"/>
          <w:vertAlign w:val="subscript"/>
          <w:lang w:val="fi-FI"/>
        </w:rPr>
        <w:t>10</w:t>
      </w:r>
      <w:r w:rsidRPr="00DA0DF1">
        <w:rPr>
          <w:sz w:val="22"/>
          <w:lang w:val="fi-FI"/>
        </w:rPr>
        <w:t>(d</w:t>
      </w:r>
      <w:r w:rsidR="00DA0DF1" w:rsidRPr="00DA0DF1">
        <w:rPr>
          <w:sz w:val="22"/>
          <w:lang w:val="fi-FI"/>
        </w:rPr>
        <w:t xml:space="preserve"> [m]</w:t>
      </w:r>
      <w:r w:rsidRPr="00DA0DF1">
        <w:rPr>
          <w:sz w:val="22"/>
          <w:lang w:val="fi-FI"/>
        </w:rPr>
        <w:t>)</w:t>
      </w:r>
      <w:r w:rsidR="00D941FE" w:rsidRPr="00DA0DF1">
        <w:rPr>
          <w:sz w:val="22"/>
          <w:lang w:val="fi-FI"/>
        </w:rPr>
        <w:t xml:space="preserve"> + 20 · log</w:t>
      </w:r>
      <w:r w:rsidR="00D941FE" w:rsidRPr="00DA0DF1">
        <w:rPr>
          <w:sz w:val="22"/>
          <w:vertAlign w:val="subscript"/>
          <w:lang w:val="fi-FI"/>
        </w:rPr>
        <w:t>10</w:t>
      </w:r>
      <w:r w:rsidR="00D941FE" w:rsidRPr="00DA0DF1">
        <w:rPr>
          <w:sz w:val="22"/>
          <w:lang w:val="fi-FI"/>
        </w:rPr>
        <w:t>(f</w:t>
      </w:r>
      <w:r w:rsidR="00DA0DF1" w:rsidRPr="00DA0DF1">
        <w:rPr>
          <w:sz w:val="22"/>
          <w:lang w:val="fi-FI"/>
        </w:rPr>
        <w:t xml:space="preserve"> [GH</w:t>
      </w:r>
      <w:r w:rsidR="00DA0DF1">
        <w:rPr>
          <w:sz w:val="22"/>
          <w:lang w:val="fi-FI"/>
        </w:rPr>
        <w:t>z]</w:t>
      </w:r>
      <w:r w:rsidR="00D941FE" w:rsidRPr="00DA0DF1">
        <w:rPr>
          <w:sz w:val="22"/>
          <w:lang w:val="fi-FI"/>
        </w:rPr>
        <w:t>)</w:t>
      </w:r>
      <w:r w:rsidRPr="00DA0DF1">
        <w:rPr>
          <w:sz w:val="22"/>
          <w:lang w:val="fi-FI"/>
        </w:rPr>
        <w:t xml:space="preserve"> + X</w:t>
      </w:r>
      <w:r w:rsidRPr="00A702AF">
        <w:rPr>
          <w:rFonts w:ascii="Symbol" w:hAnsi="Symbol"/>
          <w:sz w:val="22"/>
          <w:vertAlign w:val="subscript"/>
          <w:lang w:val="en-US"/>
        </w:rPr>
        <w:t></w:t>
      </w:r>
      <w:r w:rsidRPr="00DA0DF1">
        <w:rPr>
          <w:sz w:val="22"/>
          <w:vertAlign w:val="subscript"/>
          <w:lang w:val="fi-FI"/>
        </w:rPr>
        <w:t>SF</w:t>
      </w:r>
    </w:p>
    <w:p w14:paraId="69790D9B" w14:textId="252D1E54" w:rsidR="0064547D" w:rsidRDefault="0064547D" w:rsidP="0055077E">
      <w:pPr>
        <w:ind w:firstLine="284"/>
        <w:jc w:val="both"/>
        <w:rPr>
          <w:sz w:val="22"/>
          <w:lang w:val="en-US"/>
        </w:rPr>
      </w:pPr>
      <w:bookmarkStart w:id="2" w:name="_Hlk16865730"/>
      <w:r>
        <w:rPr>
          <w:sz w:val="22"/>
          <w:lang w:val="en-US"/>
        </w:rPr>
        <w:t>w</w:t>
      </w:r>
      <w:r w:rsidRPr="00A702AF">
        <w:rPr>
          <w:sz w:val="22"/>
          <w:lang w:val="en-US"/>
        </w:rPr>
        <w:t xml:space="preserve">here </w:t>
      </w:r>
      <w:r>
        <w:rPr>
          <w:rFonts w:ascii="Symbol" w:hAnsi="Symbol"/>
          <w:sz w:val="22"/>
          <w:lang w:val="en-US"/>
        </w:rPr>
        <w:t></w:t>
      </w:r>
      <w:r w:rsidRPr="00A702AF">
        <w:rPr>
          <w:sz w:val="22"/>
          <w:lang w:val="en-US"/>
        </w:rPr>
        <w:t xml:space="preserve"> is the floating offset value in </w:t>
      </w:r>
      <w:proofErr w:type="spellStart"/>
      <w:r w:rsidRPr="00A702AF">
        <w:rPr>
          <w:sz w:val="22"/>
          <w:lang w:val="en-US"/>
        </w:rPr>
        <w:t>dB,</w:t>
      </w:r>
      <w:r w:rsidRPr="00A702AF">
        <w:rPr>
          <w:rFonts w:ascii="Symbol" w:hAnsi="Symbol"/>
          <w:sz w:val="22"/>
          <w:lang w:val="en-US"/>
        </w:rPr>
        <w:t></w:t>
      </w:r>
      <w:r>
        <w:rPr>
          <w:sz w:val="22"/>
          <w:lang w:val="en-US"/>
        </w:rPr>
        <w:t>B</w:t>
      </w:r>
      <w:proofErr w:type="spellEnd"/>
      <w:r w:rsidRPr="00A702AF">
        <w:rPr>
          <w:sz w:val="22"/>
          <w:lang w:val="en-US"/>
        </w:rPr>
        <w:t xml:space="preserve"> is the slope and captures how the path loss (PL) increase as the transmit-receive in distance (d) in meters increases, and X</w:t>
      </w:r>
      <w:r w:rsidRPr="00A702AF">
        <w:rPr>
          <w:rFonts w:ascii="Symbol" w:hAnsi="Symbol"/>
          <w:sz w:val="22"/>
          <w:vertAlign w:val="subscript"/>
          <w:lang w:val="en-US"/>
        </w:rPr>
        <w:t></w:t>
      </w:r>
      <w:r w:rsidRPr="00A702AF">
        <w:rPr>
          <w:sz w:val="22"/>
          <w:vertAlign w:val="subscript"/>
          <w:lang w:val="en-US"/>
        </w:rPr>
        <w:t xml:space="preserve">SF </w:t>
      </w:r>
      <w:r w:rsidRPr="00A702AF">
        <w:rPr>
          <w:sz w:val="22"/>
          <w:lang w:val="en-US"/>
        </w:rPr>
        <w:t>is a zero-mean Gaussian random variable with a standard deviation (</w:t>
      </w:r>
      <w:proofErr w:type="spellStart"/>
      <w:r w:rsidRPr="00A702AF">
        <w:rPr>
          <w:sz w:val="22"/>
          <w:lang w:val="en-US"/>
        </w:rPr>
        <w:t>σ</w:t>
      </w:r>
      <w:r w:rsidRPr="00A702AF">
        <w:rPr>
          <w:sz w:val="22"/>
          <w:vertAlign w:val="subscript"/>
          <w:lang w:val="en-US"/>
        </w:rPr>
        <w:t>SF</w:t>
      </w:r>
      <w:proofErr w:type="spellEnd"/>
      <w:r w:rsidRPr="00A702AF">
        <w:rPr>
          <w:sz w:val="22"/>
          <w:lang w:val="en-US"/>
        </w:rPr>
        <w:t>) in dB describing large-scale signal fluctuations (i.e., shadowing) around the mean path loss.</w:t>
      </w:r>
    </w:p>
    <w:bookmarkEnd w:id="2"/>
    <w:p w14:paraId="1048DEF9" w14:textId="241E5837" w:rsidR="00111926" w:rsidRDefault="00111926" w:rsidP="0055077E">
      <w:pPr>
        <w:jc w:val="both"/>
        <w:rPr>
          <w:sz w:val="22"/>
          <w:lang w:val="en-US"/>
        </w:rPr>
      </w:pPr>
      <w:r>
        <w:rPr>
          <w:sz w:val="22"/>
          <w:lang w:val="en-US"/>
        </w:rPr>
        <w:t xml:space="preserve">As sometimes, when fitting models to data from many different sources, the fits to the data can result in inconsistent results </w:t>
      </w:r>
      <w:r w:rsidR="005E6F43">
        <w:rPr>
          <w:sz w:val="22"/>
          <w:lang w:val="en-US"/>
        </w:rPr>
        <w:t>(</w:t>
      </w:r>
      <w:r>
        <w:rPr>
          <w:sz w:val="22"/>
          <w:lang w:val="en-US"/>
        </w:rPr>
        <w:t>as for example NLOS path loss being larger than LOS path loss</w:t>
      </w:r>
      <w:r w:rsidR="005E6F43">
        <w:rPr>
          <w:sz w:val="22"/>
          <w:lang w:val="en-US"/>
        </w:rPr>
        <w:t>)</w:t>
      </w:r>
      <w:r>
        <w:rPr>
          <w:sz w:val="22"/>
          <w:lang w:val="en-US"/>
        </w:rPr>
        <w:t xml:space="preserve">, </w:t>
      </w:r>
      <w:r w:rsidR="005E6F43">
        <w:rPr>
          <w:sz w:val="22"/>
          <w:lang w:val="en-US"/>
        </w:rPr>
        <w:t>lower-bounded versions of 1. and 2. are also considered in the exercise for the NLOS cases:</w:t>
      </w:r>
    </w:p>
    <w:p w14:paraId="46290BB4" w14:textId="3B2AFC57" w:rsidR="005E6F43" w:rsidRPr="00CE60F2" w:rsidRDefault="005E6F43" w:rsidP="005E6F43">
      <w:pPr>
        <w:pStyle w:val="ListParagraph"/>
        <w:numPr>
          <w:ilvl w:val="0"/>
          <w:numId w:val="28"/>
        </w:numPr>
        <w:spacing w:after="120"/>
        <w:jc w:val="both"/>
        <w:rPr>
          <w:sz w:val="22"/>
        </w:rPr>
      </w:pPr>
      <w:r>
        <w:rPr>
          <w:sz w:val="22"/>
          <w:u w:val="single"/>
        </w:rPr>
        <w:t xml:space="preserve">NLOS </w:t>
      </w:r>
      <w:r w:rsidRPr="00CE60F2">
        <w:rPr>
          <w:sz w:val="22"/>
          <w:u w:val="single"/>
        </w:rPr>
        <w:t>ABG model</w:t>
      </w:r>
      <w:r>
        <w:rPr>
          <w:sz w:val="22"/>
          <w:u w:val="single"/>
        </w:rPr>
        <w:t xml:space="preserve"> with LOS lower-bound</w:t>
      </w:r>
      <w:r w:rsidRPr="00CE60F2">
        <w:rPr>
          <w:sz w:val="22"/>
        </w:rPr>
        <w:t xml:space="preserve">: </w:t>
      </w:r>
    </w:p>
    <w:p w14:paraId="2FB2CC3D" w14:textId="07A05892" w:rsidR="005E6F43" w:rsidRPr="006C7B72" w:rsidRDefault="005E6F43" w:rsidP="005E6F43">
      <w:pPr>
        <w:jc w:val="center"/>
        <w:rPr>
          <w:rFonts w:ascii="Symbol" w:hAnsi="Symbol"/>
          <w:sz w:val="22"/>
          <w:vertAlign w:val="subscript"/>
          <w:lang w:val="fi-FI"/>
        </w:rPr>
      </w:pPr>
      <w:r w:rsidRPr="006C7B72">
        <w:rPr>
          <w:sz w:val="22"/>
          <w:lang w:val="fi-FI"/>
        </w:rPr>
        <w:t>PL</w:t>
      </w:r>
      <w:r w:rsidRPr="005E6F43">
        <w:rPr>
          <w:sz w:val="22"/>
          <w:vertAlign w:val="subscript"/>
          <w:lang w:val="fi-FI"/>
        </w:rPr>
        <w:t>NLOS</w:t>
      </w:r>
      <w:r w:rsidRPr="006C7B72">
        <w:rPr>
          <w:sz w:val="22"/>
          <w:lang w:val="fi-FI"/>
        </w:rPr>
        <w:t>_ABG [dB] =</w:t>
      </w:r>
      <w:r>
        <w:rPr>
          <w:sz w:val="22"/>
          <w:lang w:val="fi-FI"/>
        </w:rPr>
        <w:t xml:space="preserve"> max (</w:t>
      </w:r>
      <w:r w:rsidRPr="006C7B72">
        <w:rPr>
          <w:sz w:val="22"/>
          <w:lang w:val="fi-FI"/>
        </w:rPr>
        <w:t>PL</w:t>
      </w:r>
      <w:r w:rsidRPr="005E6F43">
        <w:rPr>
          <w:sz w:val="22"/>
          <w:vertAlign w:val="subscript"/>
          <w:lang w:val="fi-FI"/>
        </w:rPr>
        <w:t>NLOS</w:t>
      </w:r>
      <w:r w:rsidRPr="006C7B72">
        <w:rPr>
          <w:sz w:val="22"/>
          <w:lang w:val="fi-FI"/>
        </w:rPr>
        <w:t>_ABG</w:t>
      </w:r>
      <w:r>
        <w:rPr>
          <w:sz w:val="22"/>
          <w:lang w:val="fi-FI"/>
        </w:rPr>
        <w:t xml:space="preserve">, </w:t>
      </w:r>
      <w:r w:rsidRPr="006C7B72">
        <w:rPr>
          <w:sz w:val="22"/>
          <w:lang w:val="fi-FI"/>
        </w:rPr>
        <w:t>PL</w:t>
      </w:r>
      <w:r w:rsidRPr="005E6F43">
        <w:rPr>
          <w:sz w:val="22"/>
          <w:vertAlign w:val="subscript"/>
          <w:lang w:val="fi-FI"/>
        </w:rPr>
        <w:t>LOS</w:t>
      </w:r>
      <w:r w:rsidRPr="006C7B72">
        <w:rPr>
          <w:sz w:val="22"/>
          <w:lang w:val="fi-FI"/>
        </w:rPr>
        <w:t>_ABG</w:t>
      </w:r>
      <w:r>
        <w:rPr>
          <w:sz w:val="22"/>
          <w:lang w:val="fi-FI"/>
        </w:rPr>
        <w:t>)</w:t>
      </w:r>
      <w:r w:rsidRPr="006C7B72">
        <w:rPr>
          <w:sz w:val="22"/>
          <w:lang w:val="fi-FI"/>
        </w:rPr>
        <w:t xml:space="preserve"> </w:t>
      </w:r>
    </w:p>
    <w:p w14:paraId="0AAB94AB" w14:textId="1F12B4A4" w:rsidR="005E6F43" w:rsidRPr="00CE60F2" w:rsidRDefault="005E6F43" w:rsidP="005E6F43">
      <w:pPr>
        <w:pStyle w:val="ListParagraph"/>
        <w:numPr>
          <w:ilvl w:val="0"/>
          <w:numId w:val="28"/>
        </w:numPr>
        <w:spacing w:after="120"/>
        <w:jc w:val="both"/>
        <w:rPr>
          <w:sz w:val="22"/>
        </w:rPr>
      </w:pPr>
      <w:r>
        <w:rPr>
          <w:sz w:val="22"/>
          <w:u w:val="single"/>
        </w:rPr>
        <w:t xml:space="preserve">NLOS </w:t>
      </w:r>
      <w:r w:rsidRPr="00CE60F2">
        <w:rPr>
          <w:sz w:val="22"/>
          <w:u w:val="single"/>
        </w:rPr>
        <w:t>AB model</w:t>
      </w:r>
      <w:r>
        <w:rPr>
          <w:sz w:val="22"/>
          <w:u w:val="single"/>
        </w:rPr>
        <w:t xml:space="preserve"> with LOS lower-bound</w:t>
      </w:r>
      <w:r w:rsidRPr="00CE60F2">
        <w:rPr>
          <w:sz w:val="22"/>
        </w:rPr>
        <w:t xml:space="preserve">: </w:t>
      </w:r>
    </w:p>
    <w:p w14:paraId="7373084F" w14:textId="5BCA561D" w:rsidR="005E6F43" w:rsidRPr="006C7B72" w:rsidRDefault="005E6F43" w:rsidP="005E6F43">
      <w:pPr>
        <w:jc w:val="center"/>
        <w:rPr>
          <w:rFonts w:ascii="Symbol" w:hAnsi="Symbol"/>
          <w:sz w:val="22"/>
          <w:vertAlign w:val="subscript"/>
          <w:lang w:val="fi-FI"/>
        </w:rPr>
      </w:pPr>
      <w:r w:rsidRPr="006C7B72">
        <w:rPr>
          <w:sz w:val="22"/>
          <w:lang w:val="fi-FI"/>
        </w:rPr>
        <w:t>PL</w:t>
      </w:r>
      <w:r w:rsidRPr="005E6F43">
        <w:rPr>
          <w:sz w:val="22"/>
          <w:vertAlign w:val="subscript"/>
          <w:lang w:val="fi-FI"/>
        </w:rPr>
        <w:t>NLOS</w:t>
      </w:r>
      <w:r w:rsidRPr="006C7B72">
        <w:rPr>
          <w:sz w:val="22"/>
          <w:lang w:val="fi-FI"/>
        </w:rPr>
        <w:t>_AB [dB] =</w:t>
      </w:r>
      <w:r>
        <w:rPr>
          <w:sz w:val="22"/>
          <w:lang w:val="fi-FI"/>
        </w:rPr>
        <w:t xml:space="preserve"> max (</w:t>
      </w:r>
      <w:r w:rsidRPr="006C7B72">
        <w:rPr>
          <w:sz w:val="22"/>
          <w:lang w:val="fi-FI"/>
        </w:rPr>
        <w:t>PL</w:t>
      </w:r>
      <w:r w:rsidRPr="005E6F43">
        <w:rPr>
          <w:sz w:val="22"/>
          <w:vertAlign w:val="subscript"/>
          <w:lang w:val="fi-FI"/>
        </w:rPr>
        <w:t>NLOS</w:t>
      </w:r>
      <w:r w:rsidRPr="006C7B72">
        <w:rPr>
          <w:sz w:val="22"/>
          <w:lang w:val="fi-FI"/>
        </w:rPr>
        <w:t>_AB</w:t>
      </w:r>
      <w:r>
        <w:rPr>
          <w:sz w:val="22"/>
          <w:lang w:val="fi-FI"/>
        </w:rPr>
        <w:t xml:space="preserve">, </w:t>
      </w:r>
      <w:r w:rsidRPr="006C7B72">
        <w:rPr>
          <w:sz w:val="22"/>
          <w:lang w:val="fi-FI"/>
        </w:rPr>
        <w:t>PL</w:t>
      </w:r>
      <w:r w:rsidRPr="005E6F43">
        <w:rPr>
          <w:sz w:val="22"/>
          <w:vertAlign w:val="subscript"/>
          <w:lang w:val="fi-FI"/>
        </w:rPr>
        <w:t>LOS</w:t>
      </w:r>
      <w:r w:rsidRPr="006C7B72">
        <w:rPr>
          <w:sz w:val="22"/>
          <w:lang w:val="fi-FI"/>
        </w:rPr>
        <w:t>_AB</w:t>
      </w:r>
      <w:r>
        <w:rPr>
          <w:sz w:val="22"/>
          <w:lang w:val="fi-FI"/>
        </w:rPr>
        <w:t>)</w:t>
      </w:r>
      <w:r w:rsidRPr="006C7B72">
        <w:rPr>
          <w:sz w:val="22"/>
          <w:lang w:val="fi-FI"/>
        </w:rPr>
        <w:t xml:space="preserve"> </w:t>
      </w:r>
    </w:p>
    <w:p w14:paraId="5DE0E8EA" w14:textId="0C6FFDFA" w:rsidR="005E6F43" w:rsidRPr="005E6F43" w:rsidRDefault="008A174B" w:rsidP="0055077E">
      <w:pPr>
        <w:jc w:val="both"/>
        <w:rPr>
          <w:sz w:val="22"/>
          <w:lang w:val="fi-FI"/>
        </w:rPr>
      </w:pPr>
      <w:r>
        <w:rPr>
          <w:sz w:val="22"/>
          <w:lang w:val="fi-FI"/>
        </w:rPr>
        <w:t xml:space="preserve">When </w:t>
      </w:r>
      <w:proofErr w:type="spellStart"/>
      <w:r>
        <w:rPr>
          <w:sz w:val="22"/>
          <w:lang w:val="fi-FI"/>
        </w:rPr>
        <w:t>the</w:t>
      </w:r>
      <w:proofErr w:type="spellEnd"/>
      <w:r>
        <w:rPr>
          <w:sz w:val="22"/>
          <w:lang w:val="fi-FI"/>
        </w:rPr>
        <w:t xml:space="preserve"> </w:t>
      </w:r>
      <w:proofErr w:type="spellStart"/>
      <w:r>
        <w:rPr>
          <w:sz w:val="22"/>
          <w:lang w:val="fi-FI"/>
        </w:rPr>
        <w:t>nature</w:t>
      </w:r>
      <w:proofErr w:type="spellEnd"/>
      <w:r>
        <w:rPr>
          <w:sz w:val="22"/>
          <w:lang w:val="fi-FI"/>
        </w:rPr>
        <w:t xml:space="preserve"> of </w:t>
      </w:r>
      <w:proofErr w:type="spellStart"/>
      <w:r>
        <w:rPr>
          <w:sz w:val="22"/>
          <w:lang w:val="fi-FI"/>
        </w:rPr>
        <w:t>the</w:t>
      </w:r>
      <w:proofErr w:type="spellEnd"/>
      <w:r>
        <w:rPr>
          <w:sz w:val="22"/>
          <w:lang w:val="fi-FI"/>
        </w:rPr>
        <w:t xml:space="preserve"> data </w:t>
      </w:r>
      <w:proofErr w:type="spellStart"/>
      <w:r>
        <w:rPr>
          <w:sz w:val="22"/>
          <w:lang w:val="fi-FI"/>
        </w:rPr>
        <w:t>consider</w:t>
      </w:r>
      <w:r w:rsidR="00224AE1">
        <w:rPr>
          <w:sz w:val="22"/>
          <w:lang w:val="fi-FI"/>
        </w:rPr>
        <w:t>ed</w:t>
      </w:r>
      <w:proofErr w:type="spellEnd"/>
      <w:r>
        <w:rPr>
          <w:sz w:val="22"/>
          <w:lang w:val="fi-FI"/>
        </w:rPr>
        <w:t xml:space="preserve"> in </w:t>
      </w:r>
      <w:proofErr w:type="spellStart"/>
      <w:r>
        <w:rPr>
          <w:sz w:val="22"/>
          <w:lang w:val="fi-FI"/>
        </w:rPr>
        <w:t>the</w:t>
      </w:r>
      <w:proofErr w:type="spellEnd"/>
      <w:r>
        <w:rPr>
          <w:sz w:val="22"/>
          <w:lang w:val="fi-FI"/>
        </w:rPr>
        <w:t xml:space="preserve"> </w:t>
      </w:r>
      <w:proofErr w:type="spellStart"/>
      <w:r>
        <w:rPr>
          <w:sz w:val="22"/>
          <w:lang w:val="fi-FI"/>
        </w:rPr>
        <w:t>model</w:t>
      </w:r>
      <w:proofErr w:type="spellEnd"/>
      <w:r>
        <w:rPr>
          <w:sz w:val="22"/>
          <w:lang w:val="fi-FI"/>
        </w:rPr>
        <w:t xml:space="preserve"> is </w:t>
      </w:r>
      <w:proofErr w:type="spellStart"/>
      <w:r>
        <w:rPr>
          <w:sz w:val="22"/>
          <w:lang w:val="fi-FI"/>
        </w:rPr>
        <w:t>very</w:t>
      </w:r>
      <w:proofErr w:type="spellEnd"/>
      <w:r>
        <w:rPr>
          <w:sz w:val="22"/>
          <w:lang w:val="fi-FI"/>
        </w:rPr>
        <w:t xml:space="preserve"> different (different campaigns, frequencies, distance ranges, ...), the ABG and AB models can easily be biased by the lack of uniformly distributed data. In such cases, </w:t>
      </w:r>
      <w:r w:rsidR="00BE208F">
        <w:rPr>
          <w:sz w:val="22"/>
          <w:lang w:val="fi-FI"/>
        </w:rPr>
        <w:t>the CI model can help in discriminating the correct path loss trends, with accuracy levels close to those of the ABG and AB models.</w:t>
      </w:r>
      <w:r>
        <w:rPr>
          <w:sz w:val="22"/>
          <w:lang w:val="fi-FI"/>
        </w:rPr>
        <w:t xml:space="preserve"> </w:t>
      </w:r>
    </w:p>
    <w:p w14:paraId="4EF13B3B" w14:textId="4AD72F8C" w:rsidR="0064547D" w:rsidRPr="00BE208F" w:rsidRDefault="00B675ED" w:rsidP="008B33DB">
      <w:pPr>
        <w:pStyle w:val="ListParagraph"/>
        <w:numPr>
          <w:ilvl w:val="0"/>
          <w:numId w:val="28"/>
        </w:numPr>
        <w:spacing w:after="120"/>
        <w:ind w:left="357" w:hanging="357"/>
        <w:jc w:val="both"/>
        <w:rPr>
          <w:sz w:val="22"/>
          <w:lang w:val="en-US"/>
        </w:rPr>
      </w:pPr>
      <w:r w:rsidRPr="00BE208F">
        <w:rPr>
          <w:sz w:val="22"/>
          <w:u w:val="single"/>
          <w:lang w:val="en-US"/>
        </w:rPr>
        <w:t>CI model</w:t>
      </w:r>
      <w:r w:rsidRPr="00BE208F">
        <w:rPr>
          <w:sz w:val="22"/>
          <w:lang w:val="en-US"/>
        </w:rPr>
        <w:t xml:space="preserve"> (close-in free space reference):</w:t>
      </w:r>
    </w:p>
    <w:p w14:paraId="2870683D" w14:textId="2B34131F" w:rsidR="009E4F37" w:rsidRDefault="00B675ED" w:rsidP="0055077E">
      <w:pPr>
        <w:jc w:val="center"/>
        <w:rPr>
          <w:sz w:val="22"/>
          <w:lang w:val="en-US"/>
        </w:rPr>
      </w:pPr>
      <w:r w:rsidRPr="00A702AF">
        <w:rPr>
          <w:sz w:val="22"/>
          <w:lang w:val="en-US"/>
        </w:rPr>
        <w:t>PL</w:t>
      </w:r>
      <w:r>
        <w:rPr>
          <w:sz w:val="22"/>
          <w:lang w:val="en-US"/>
        </w:rPr>
        <w:t>_CI</w:t>
      </w:r>
      <w:r w:rsidRPr="00A702AF">
        <w:rPr>
          <w:sz w:val="22"/>
          <w:lang w:val="en-US"/>
        </w:rPr>
        <w:t xml:space="preserve"> [dB] = </w:t>
      </w:r>
      <w:r w:rsidRPr="00B675ED">
        <w:rPr>
          <w:sz w:val="22"/>
          <w:lang w:val="en-US"/>
        </w:rPr>
        <w:t>FSPL(</w:t>
      </w:r>
      <w:r>
        <w:rPr>
          <w:sz w:val="22"/>
          <w:lang w:val="en-US"/>
        </w:rPr>
        <w:t>f</w:t>
      </w:r>
      <w:r w:rsidR="00DA0DF1">
        <w:rPr>
          <w:sz w:val="22"/>
          <w:lang w:val="en-US"/>
        </w:rPr>
        <w:t xml:space="preserve"> [GHz]</w:t>
      </w:r>
      <w:r>
        <w:rPr>
          <w:sz w:val="22"/>
          <w:lang w:val="en-US"/>
        </w:rPr>
        <w:t>, 1m</w:t>
      </w:r>
      <w:r w:rsidRPr="00B675ED">
        <w:rPr>
          <w:sz w:val="22"/>
          <w:lang w:val="en-US"/>
        </w:rPr>
        <w:t>)</w:t>
      </w:r>
      <w:r w:rsidRPr="00A702AF">
        <w:rPr>
          <w:rFonts w:ascii="Symbol" w:hAnsi="Symbol"/>
          <w:sz w:val="22"/>
          <w:lang w:val="en-US"/>
        </w:rPr>
        <w:t></w:t>
      </w:r>
      <w:r w:rsidRPr="00A702AF">
        <w:rPr>
          <w:sz w:val="22"/>
          <w:lang w:val="en-US"/>
        </w:rPr>
        <w:t>+ 10 · n · log</w:t>
      </w:r>
      <w:r w:rsidRPr="00A702AF">
        <w:rPr>
          <w:sz w:val="22"/>
          <w:vertAlign w:val="subscript"/>
          <w:lang w:val="en-US"/>
        </w:rPr>
        <w:t>10</w:t>
      </w:r>
      <w:r w:rsidRPr="00A702AF">
        <w:rPr>
          <w:sz w:val="22"/>
          <w:lang w:val="en-US"/>
        </w:rPr>
        <w:t>(d</w:t>
      </w:r>
      <w:r w:rsidR="00DA0DF1">
        <w:rPr>
          <w:sz w:val="22"/>
          <w:lang w:val="en-US"/>
        </w:rPr>
        <w:t xml:space="preserve"> [m]</w:t>
      </w:r>
      <w:r w:rsidRPr="00A702AF">
        <w:rPr>
          <w:sz w:val="22"/>
          <w:lang w:val="en-US"/>
        </w:rPr>
        <w:t>) + X</w:t>
      </w:r>
      <w:r w:rsidRPr="00A702AF">
        <w:rPr>
          <w:rFonts w:ascii="Symbol" w:hAnsi="Symbol"/>
          <w:sz w:val="22"/>
          <w:vertAlign w:val="subscript"/>
          <w:lang w:val="en-US"/>
        </w:rPr>
        <w:t></w:t>
      </w:r>
      <w:r w:rsidRPr="00A702AF">
        <w:rPr>
          <w:sz w:val="22"/>
          <w:vertAlign w:val="subscript"/>
          <w:lang w:val="en-US"/>
        </w:rPr>
        <w:t>SF</w:t>
      </w:r>
      <w:r w:rsidR="009E4F37">
        <w:rPr>
          <w:sz w:val="22"/>
          <w:lang w:val="en-US"/>
        </w:rPr>
        <w:t xml:space="preserve"> </w:t>
      </w:r>
    </w:p>
    <w:p w14:paraId="34206799" w14:textId="0706C248" w:rsidR="00B675ED" w:rsidRPr="009E4F37" w:rsidRDefault="009E4F37" w:rsidP="009E4F37">
      <w:pPr>
        <w:ind w:left="1704" w:firstLine="284"/>
        <w:jc w:val="center"/>
        <w:rPr>
          <w:rFonts w:ascii="Symbol" w:hAnsi="Symbol"/>
          <w:sz w:val="22"/>
          <w:lang w:val="en-US"/>
        </w:rPr>
      </w:pPr>
      <w:r>
        <w:rPr>
          <w:sz w:val="22"/>
          <w:lang w:val="en-US"/>
        </w:rPr>
        <w:t xml:space="preserve">= 32.45 + </w:t>
      </w:r>
      <w:r w:rsidRPr="00DA0DF1">
        <w:rPr>
          <w:sz w:val="22"/>
          <w:lang w:val="fi-FI"/>
        </w:rPr>
        <w:t>20 · log</w:t>
      </w:r>
      <w:r w:rsidRPr="00DA0DF1">
        <w:rPr>
          <w:sz w:val="22"/>
          <w:vertAlign w:val="subscript"/>
          <w:lang w:val="fi-FI"/>
        </w:rPr>
        <w:t>10</w:t>
      </w:r>
      <w:r w:rsidRPr="00DA0DF1">
        <w:rPr>
          <w:sz w:val="22"/>
          <w:lang w:val="fi-FI"/>
        </w:rPr>
        <w:t>(f [GH</w:t>
      </w:r>
      <w:r>
        <w:rPr>
          <w:sz w:val="22"/>
          <w:lang w:val="fi-FI"/>
        </w:rPr>
        <w:t>z]</w:t>
      </w:r>
      <w:r w:rsidRPr="00DA0DF1">
        <w:rPr>
          <w:sz w:val="22"/>
          <w:lang w:val="fi-FI"/>
        </w:rPr>
        <w:t xml:space="preserve">) </w:t>
      </w:r>
      <w:r w:rsidRPr="00A702AF">
        <w:rPr>
          <w:rFonts w:ascii="Symbol" w:hAnsi="Symbol"/>
          <w:sz w:val="22"/>
          <w:lang w:val="en-US"/>
        </w:rPr>
        <w:t></w:t>
      </w:r>
      <w:r w:rsidRPr="00A702AF">
        <w:rPr>
          <w:sz w:val="22"/>
          <w:lang w:val="en-US"/>
        </w:rPr>
        <w:t>+ 10 · n · log</w:t>
      </w:r>
      <w:r w:rsidRPr="00A702AF">
        <w:rPr>
          <w:sz w:val="22"/>
          <w:vertAlign w:val="subscript"/>
          <w:lang w:val="en-US"/>
        </w:rPr>
        <w:t>10</w:t>
      </w:r>
      <w:r w:rsidRPr="00A702AF">
        <w:rPr>
          <w:sz w:val="22"/>
          <w:lang w:val="en-US"/>
        </w:rPr>
        <w:t>(d</w:t>
      </w:r>
      <w:r>
        <w:rPr>
          <w:sz w:val="22"/>
          <w:lang w:val="en-US"/>
        </w:rPr>
        <w:t xml:space="preserve"> [m]</w:t>
      </w:r>
      <w:r w:rsidRPr="00A702AF">
        <w:rPr>
          <w:sz w:val="22"/>
          <w:lang w:val="en-US"/>
        </w:rPr>
        <w:t>) + X</w:t>
      </w:r>
      <w:r w:rsidRPr="00A702AF">
        <w:rPr>
          <w:rFonts w:ascii="Symbol" w:hAnsi="Symbol"/>
          <w:sz w:val="22"/>
          <w:vertAlign w:val="subscript"/>
          <w:lang w:val="en-US"/>
        </w:rPr>
        <w:t></w:t>
      </w:r>
      <w:r w:rsidRPr="00A702AF">
        <w:rPr>
          <w:sz w:val="22"/>
          <w:vertAlign w:val="subscript"/>
          <w:lang w:val="en-US"/>
        </w:rPr>
        <w:t>SF</w:t>
      </w:r>
    </w:p>
    <w:p w14:paraId="66414E6F" w14:textId="2489BF34" w:rsidR="00267204" w:rsidRDefault="00B675ED" w:rsidP="00E5713C">
      <w:pPr>
        <w:ind w:firstLine="284"/>
        <w:jc w:val="both"/>
        <w:rPr>
          <w:sz w:val="22"/>
          <w:lang w:val="en-US"/>
        </w:rPr>
      </w:pPr>
      <w:r>
        <w:rPr>
          <w:sz w:val="22"/>
          <w:lang w:val="en-US"/>
        </w:rPr>
        <w:t>w</w:t>
      </w:r>
      <w:r w:rsidRPr="00A702AF">
        <w:rPr>
          <w:sz w:val="22"/>
          <w:lang w:val="en-US"/>
        </w:rPr>
        <w:t xml:space="preserve">here </w:t>
      </w:r>
      <w:r w:rsidR="00BE208F" w:rsidRPr="00BE208F">
        <w:rPr>
          <w:sz w:val="22"/>
          <w:lang w:val="en-US"/>
        </w:rPr>
        <w:t>FSPL(f, 1m</w:t>
      </w:r>
      <w:r w:rsidR="00BE208F">
        <w:rPr>
          <w:sz w:val="22"/>
          <w:lang w:val="en-US"/>
        </w:rPr>
        <w:t>) is the reference free space (FS) path loss at 1m – which anchors the model and fixes the frequency dependence,</w:t>
      </w:r>
      <w:r w:rsidR="00BE208F" w:rsidRPr="00BE208F">
        <w:rPr>
          <w:sz w:val="22"/>
          <w:lang w:val="en-US"/>
        </w:rPr>
        <w:t xml:space="preserve"> </w:t>
      </w:r>
      <w:r w:rsidRPr="00A702AF">
        <w:rPr>
          <w:sz w:val="22"/>
          <w:lang w:val="en-US"/>
        </w:rPr>
        <w:t>n is the slope and captures how the path loss (PL) increase as the transmit-receive in distance (d) in meters increases, and X</w:t>
      </w:r>
      <w:r w:rsidRPr="00A702AF">
        <w:rPr>
          <w:rFonts w:ascii="Symbol" w:hAnsi="Symbol"/>
          <w:sz w:val="22"/>
          <w:vertAlign w:val="subscript"/>
          <w:lang w:val="en-US"/>
        </w:rPr>
        <w:t></w:t>
      </w:r>
      <w:r w:rsidRPr="00A702AF">
        <w:rPr>
          <w:sz w:val="22"/>
          <w:vertAlign w:val="subscript"/>
          <w:lang w:val="en-US"/>
        </w:rPr>
        <w:t xml:space="preserve">SF </w:t>
      </w:r>
      <w:r w:rsidRPr="00A702AF">
        <w:rPr>
          <w:sz w:val="22"/>
          <w:lang w:val="en-US"/>
        </w:rPr>
        <w:t>is a zero-mean Gaussian random variable with a standard deviation (</w:t>
      </w:r>
      <w:proofErr w:type="spellStart"/>
      <w:r w:rsidRPr="00A702AF">
        <w:rPr>
          <w:sz w:val="22"/>
          <w:lang w:val="en-US"/>
        </w:rPr>
        <w:t>σ</w:t>
      </w:r>
      <w:r w:rsidRPr="00A702AF">
        <w:rPr>
          <w:sz w:val="22"/>
          <w:vertAlign w:val="subscript"/>
          <w:lang w:val="en-US"/>
        </w:rPr>
        <w:t>SF</w:t>
      </w:r>
      <w:proofErr w:type="spellEnd"/>
      <w:r w:rsidRPr="00A702AF">
        <w:rPr>
          <w:sz w:val="22"/>
          <w:lang w:val="en-US"/>
        </w:rPr>
        <w:t>) in dB describing large-scale signal fluctuations (i.e., shadowing) around the mean path loss.</w:t>
      </w:r>
    </w:p>
    <w:p w14:paraId="726AD622" w14:textId="321306AF" w:rsidR="00267204" w:rsidRDefault="003D44C7" w:rsidP="00267204">
      <w:pPr>
        <w:pStyle w:val="Heading1"/>
        <w:spacing w:after="120"/>
      </w:pPr>
      <w:r>
        <w:t>Derivation of the proposed model</w:t>
      </w:r>
    </w:p>
    <w:p w14:paraId="7F8BF9A9" w14:textId="3F6F0D01" w:rsidR="003D44C7" w:rsidRDefault="003D44C7" w:rsidP="00BA014E">
      <w:pPr>
        <w:jc w:val="both"/>
        <w:rPr>
          <w:sz w:val="22"/>
          <w:lang w:val="en-US"/>
        </w:rPr>
      </w:pPr>
      <w:r w:rsidRPr="003D44C7">
        <w:rPr>
          <w:sz w:val="22"/>
          <w:lang w:val="en-US"/>
        </w:rPr>
        <w:t>In order to find the</w:t>
      </w:r>
      <w:r>
        <w:rPr>
          <w:sz w:val="22"/>
          <w:lang w:val="en-US"/>
        </w:rPr>
        <w:t xml:space="preserve"> more adequate model for the indoor industrial scenario, we have evaluated all aforementioned models over the available data for the different sub-scenarios</w:t>
      </w:r>
      <w:r w:rsidR="002B5159">
        <w:rPr>
          <w:sz w:val="22"/>
          <w:lang w:val="en-US"/>
        </w:rPr>
        <w:t xml:space="preserve"> (LOS, NLOS SC1, NLOS SC2, NLOS SC3 and NLOS SC4)</w:t>
      </w:r>
      <w:r>
        <w:rPr>
          <w:sz w:val="22"/>
          <w:lang w:val="en-US"/>
        </w:rPr>
        <w:t>. A summary of the paramet</w:t>
      </w:r>
      <w:r w:rsidR="00224AE1">
        <w:rPr>
          <w:sz w:val="22"/>
          <w:lang w:val="en-US"/>
        </w:rPr>
        <w:t>e</w:t>
      </w:r>
      <w:r>
        <w:rPr>
          <w:sz w:val="22"/>
          <w:lang w:val="en-US"/>
        </w:rPr>
        <w:t xml:space="preserve">rization and </w:t>
      </w:r>
      <w:r w:rsidRPr="003D44C7">
        <w:rPr>
          <w:sz w:val="22"/>
          <w:lang w:val="en-US"/>
        </w:rPr>
        <w:t xml:space="preserve">accuracy of the fitting of the different models is presented in Table </w:t>
      </w:r>
      <w:r>
        <w:rPr>
          <w:sz w:val="22"/>
          <w:lang w:val="en-US"/>
        </w:rPr>
        <w:t>2</w:t>
      </w:r>
      <w:r w:rsidRPr="003D44C7">
        <w:rPr>
          <w:sz w:val="22"/>
          <w:lang w:val="en-US"/>
        </w:rPr>
        <w:t>.</w:t>
      </w:r>
    </w:p>
    <w:p w14:paraId="0F57D79D" w14:textId="78644ABA" w:rsidR="00C110E5" w:rsidRPr="00C110E5" w:rsidRDefault="00C110E5" w:rsidP="00C110E5">
      <w:pPr>
        <w:jc w:val="both"/>
        <w:rPr>
          <w:sz w:val="22"/>
          <w:lang w:val="en-US"/>
        </w:rPr>
      </w:pPr>
      <w:r w:rsidRPr="00C110E5">
        <w:rPr>
          <w:sz w:val="22"/>
          <w:lang w:val="en-US"/>
        </w:rPr>
        <w:t xml:space="preserve">In LOS, all models (ABG, AB and CI) provide a very similar fit, close to FSPL (all models present path loss exponent close to 2). </w:t>
      </w:r>
    </w:p>
    <w:p w14:paraId="5553A798" w14:textId="15B2C985" w:rsidR="00C110E5" w:rsidRPr="00C110E5" w:rsidRDefault="00C110E5" w:rsidP="00C110E5">
      <w:pPr>
        <w:jc w:val="both"/>
        <w:rPr>
          <w:b/>
          <w:bCs/>
          <w:sz w:val="22"/>
          <w:lang w:val="en-US"/>
        </w:rPr>
      </w:pPr>
      <w:r w:rsidRPr="00C110E5">
        <w:rPr>
          <w:b/>
          <w:bCs/>
          <w:i/>
          <w:iCs/>
          <w:sz w:val="22"/>
          <w:u w:val="single"/>
          <w:lang w:val="en-US"/>
        </w:rPr>
        <w:t>Observation 1:</w:t>
      </w:r>
      <w:r w:rsidRPr="00C110E5">
        <w:rPr>
          <w:b/>
          <w:bCs/>
          <w:sz w:val="22"/>
          <w:lang w:val="en-US"/>
        </w:rPr>
        <w:t xml:space="preserve"> When all the available LOS data is statistically </w:t>
      </w:r>
      <w:r w:rsidR="00BE73D0" w:rsidRPr="00C110E5">
        <w:rPr>
          <w:b/>
          <w:bCs/>
          <w:sz w:val="22"/>
          <w:lang w:val="en-US"/>
        </w:rPr>
        <w:t>analyzed</w:t>
      </w:r>
      <w:r w:rsidRPr="00C110E5">
        <w:rPr>
          <w:b/>
          <w:bCs/>
          <w:sz w:val="22"/>
          <w:lang w:val="en-US"/>
        </w:rPr>
        <w:t xml:space="preserve"> at glance, no waveguiding effect is observed.</w:t>
      </w:r>
    </w:p>
    <w:p w14:paraId="5FC9A097" w14:textId="4F76AFAE" w:rsidR="004E6896" w:rsidRDefault="00C110E5" w:rsidP="00BA014E">
      <w:pPr>
        <w:jc w:val="both"/>
        <w:rPr>
          <w:sz w:val="22"/>
          <w:lang w:val="en-US"/>
        </w:rPr>
      </w:pPr>
      <w:r>
        <w:rPr>
          <w:sz w:val="22"/>
          <w:lang w:val="en-US"/>
        </w:rPr>
        <w:t xml:space="preserve">In NLOS, </w:t>
      </w:r>
      <w:r w:rsidR="00BE73D0">
        <w:rPr>
          <w:sz w:val="22"/>
          <w:lang w:val="en-US"/>
        </w:rPr>
        <w:t>i</w:t>
      </w:r>
      <w:r w:rsidR="00BE73D0" w:rsidRPr="003D44C7">
        <w:rPr>
          <w:sz w:val="22"/>
          <w:lang w:val="en-US"/>
        </w:rPr>
        <w:t>ntuitively</w:t>
      </w:r>
      <w:r w:rsidR="003D44C7" w:rsidRPr="003D44C7">
        <w:rPr>
          <w:sz w:val="22"/>
          <w:lang w:val="en-US"/>
        </w:rPr>
        <w:t>,</w:t>
      </w:r>
      <w:r>
        <w:rPr>
          <w:sz w:val="22"/>
          <w:lang w:val="en-US"/>
        </w:rPr>
        <w:t xml:space="preserve"> </w:t>
      </w:r>
      <w:r w:rsidR="003D44C7">
        <w:rPr>
          <w:sz w:val="22"/>
          <w:lang w:val="en-US"/>
        </w:rPr>
        <w:t>SC2</w:t>
      </w:r>
      <w:r w:rsidR="002B5159">
        <w:rPr>
          <w:sz w:val="22"/>
          <w:lang w:val="en-US"/>
        </w:rPr>
        <w:t xml:space="preserve"> (high clutter density and clutter-</w:t>
      </w:r>
      <w:r w:rsidR="00BE73D0">
        <w:rPr>
          <w:sz w:val="22"/>
          <w:lang w:val="en-US"/>
        </w:rPr>
        <w:t>embedded</w:t>
      </w:r>
      <w:r w:rsidR="002B5159">
        <w:rPr>
          <w:sz w:val="22"/>
          <w:lang w:val="en-US"/>
        </w:rPr>
        <w:t xml:space="preserve"> antennas)</w:t>
      </w:r>
      <w:r w:rsidR="003D44C7">
        <w:rPr>
          <w:sz w:val="22"/>
          <w:lang w:val="en-US"/>
        </w:rPr>
        <w:t xml:space="preserve"> should lead to the higher path loss slope, SC</w:t>
      </w:r>
      <w:r w:rsidR="00041ED6">
        <w:rPr>
          <w:sz w:val="22"/>
          <w:lang w:val="en-US"/>
        </w:rPr>
        <w:t>3</w:t>
      </w:r>
      <w:r w:rsidR="003D44C7">
        <w:rPr>
          <w:sz w:val="22"/>
          <w:lang w:val="en-US"/>
        </w:rPr>
        <w:t xml:space="preserve"> (low clutter density and elevated antennas) should lead to the lower path loss.</w:t>
      </w:r>
      <w:r w:rsidR="002B5159">
        <w:rPr>
          <w:sz w:val="22"/>
          <w:lang w:val="en-US"/>
        </w:rPr>
        <w:t xml:space="preserve"> Following the same reasoning, SC1 should present lower path loss than SC2, and SC</w:t>
      </w:r>
      <w:r w:rsidR="00041ED6">
        <w:rPr>
          <w:sz w:val="22"/>
          <w:lang w:val="en-US"/>
        </w:rPr>
        <w:t>4</w:t>
      </w:r>
      <w:r w:rsidR="002B5159">
        <w:rPr>
          <w:sz w:val="22"/>
          <w:lang w:val="en-US"/>
        </w:rPr>
        <w:t xml:space="preserve"> should present higher path loss than SC</w:t>
      </w:r>
      <w:r w:rsidR="00041ED6">
        <w:rPr>
          <w:sz w:val="22"/>
          <w:lang w:val="en-US"/>
        </w:rPr>
        <w:t>3</w:t>
      </w:r>
      <w:r w:rsidR="002B5159">
        <w:rPr>
          <w:sz w:val="22"/>
          <w:lang w:val="en-US"/>
        </w:rPr>
        <w:t>.</w:t>
      </w:r>
    </w:p>
    <w:p w14:paraId="5445AB44" w14:textId="628C2802" w:rsidR="00C42EA3" w:rsidRDefault="00C42EA3" w:rsidP="00C42EA3">
      <w:pPr>
        <w:pBdr>
          <w:top w:val="single" w:sz="4" w:space="1" w:color="auto"/>
          <w:left w:val="single" w:sz="4" w:space="4" w:color="auto"/>
          <w:bottom w:val="single" w:sz="4" w:space="1" w:color="auto"/>
          <w:right w:val="single" w:sz="4" w:space="4" w:color="auto"/>
        </w:pBdr>
        <w:jc w:val="both"/>
        <w:rPr>
          <w:sz w:val="22"/>
          <w:lang w:val="en-US"/>
        </w:rPr>
      </w:pPr>
      <w:r w:rsidRPr="00C42EA3">
        <w:rPr>
          <w:sz w:val="22"/>
          <w:u w:val="single"/>
          <w:lang w:val="en-US"/>
        </w:rPr>
        <w:t>Note:</w:t>
      </w:r>
      <w:r>
        <w:rPr>
          <w:sz w:val="22"/>
          <w:lang w:val="en-US"/>
        </w:rPr>
        <w:t xml:space="preserve"> in order to sharp our message, only strictly relevant figures are shown in the main text. All other figures including overviews of data, </w:t>
      </w:r>
      <w:r w:rsidR="001177A7">
        <w:rPr>
          <w:sz w:val="22"/>
          <w:lang w:val="en-US"/>
        </w:rPr>
        <w:t>statistical d</w:t>
      </w:r>
      <w:r>
        <w:rPr>
          <w:sz w:val="22"/>
          <w:lang w:val="en-US"/>
        </w:rPr>
        <w:t>istribution</w:t>
      </w:r>
      <w:r w:rsidR="001177A7">
        <w:rPr>
          <w:sz w:val="22"/>
          <w:lang w:val="en-US"/>
        </w:rPr>
        <w:t>s</w:t>
      </w:r>
      <w:r>
        <w:rPr>
          <w:sz w:val="22"/>
          <w:lang w:val="en-US"/>
        </w:rPr>
        <w:t xml:space="preserve"> of </w:t>
      </w:r>
      <w:r w:rsidR="001177A7">
        <w:rPr>
          <w:sz w:val="22"/>
          <w:lang w:val="en-US"/>
        </w:rPr>
        <w:t xml:space="preserve">fitting residuals (shadow fading) and comparisons between models </w:t>
      </w:r>
      <w:r w:rsidR="00E241F5">
        <w:rPr>
          <w:sz w:val="22"/>
          <w:lang w:val="en-US"/>
        </w:rPr>
        <w:t xml:space="preserve">at 0.9, 3.5, 28 and 60 GHz </w:t>
      </w:r>
      <w:r w:rsidR="001177A7">
        <w:rPr>
          <w:sz w:val="22"/>
          <w:lang w:val="en-US"/>
        </w:rPr>
        <w:t>are given in Appendix A.</w:t>
      </w:r>
    </w:p>
    <w:p w14:paraId="1BF731E0" w14:textId="6CB6A7D8" w:rsidR="00B8347B" w:rsidRDefault="00B8347B" w:rsidP="00BA014E">
      <w:pPr>
        <w:jc w:val="both"/>
        <w:rPr>
          <w:sz w:val="22"/>
          <w:lang w:val="en-US"/>
        </w:rPr>
      </w:pPr>
      <w:bookmarkStart w:id="3" w:name="_GoBack"/>
      <w:bookmarkEnd w:id="3"/>
      <w:r>
        <w:rPr>
          <w:sz w:val="22"/>
          <w:lang w:val="en-US"/>
        </w:rPr>
        <w:t>With the ABG</w:t>
      </w:r>
      <w:r w:rsidR="00041ED6">
        <w:rPr>
          <w:sz w:val="22"/>
          <w:lang w:val="en-US"/>
        </w:rPr>
        <w:t xml:space="preserve"> an</w:t>
      </w:r>
      <w:r w:rsidR="00CA3262">
        <w:rPr>
          <w:sz w:val="22"/>
          <w:lang w:val="en-US"/>
        </w:rPr>
        <w:t>d</w:t>
      </w:r>
      <w:r w:rsidR="00041ED6">
        <w:rPr>
          <w:sz w:val="22"/>
          <w:lang w:val="en-US"/>
        </w:rPr>
        <w:t xml:space="preserve"> AB</w:t>
      </w:r>
      <w:r>
        <w:rPr>
          <w:sz w:val="22"/>
          <w:lang w:val="en-US"/>
        </w:rPr>
        <w:t xml:space="preserve"> model</w:t>
      </w:r>
      <w:r w:rsidR="00041ED6">
        <w:rPr>
          <w:sz w:val="22"/>
          <w:lang w:val="en-US"/>
        </w:rPr>
        <w:t>s</w:t>
      </w:r>
      <w:r>
        <w:rPr>
          <w:sz w:val="22"/>
          <w:lang w:val="en-US"/>
        </w:rPr>
        <w:t>,</w:t>
      </w:r>
      <w:r w:rsidR="00041ED6">
        <w:rPr>
          <w:sz w:val="22"/>
          <w:lang w:val="en-US"/>
        </w:rPr>
        <w:t xml:space="preserve"> the trends are correct for </w:t>
      </w:r>
      <w:r w:rsidR="00C03E80">
        <w:rPr>
          <w:sz w:val="22"/>
          <w:lang w:val="en-US"/>
        </w:rPr>
        <w:t xml:space="preserve">NLOS </w:t>
      </w:r>
      <w:r w:rsidR="00041ED6">
        <w:rPr>
          <w:sz w:val="22"/>
          <w:lang w:val="en-US"/>
        </w:rPr>
        <w:t>SC1,</w:t>
      </w:r>
      <w:r w:rsidR="00C03E80">
        <w:rPr>
          <w:sz w:val="22"/>
          <w:lang w:val="en-US"/>
        </w:rPr>
        <w:t xml:space="preserve"> NLOS </w:t>
      </w:r>
      <w:r w:rsidR="00041ED6">
        <w:rPr>
          <w:sz w:val="22"/>
          <w:lang w:val="en-US"/>
        </w:rPr>
        <w:t xml:space="preserve">SC2 and </w:t>
      </w:r>
      <w:r w:rsidR="00C03E80">
        <w:rPr>
          <w:sz w:val="22"/>
          <w:lang w:val="en-US"/>
        </w:rPr>
        <w:t xml:space="preserve">NLOS </w:t>
      </w:r>
      <w:r w:rsidR="00041ED6">
        <w:rPr>
          <w:sz w:val="22"/>
          <w:lang w:val="en-US"/>
        </w:rPr>
        <w:t xml:space="preserve">SC4. However, </w:t>
      </w:r>
      <w:r w:rsidR="00C03E80">
        <w:rPr>
          <w:sz w:val="22"/>
          <w:lang w:val="en-US"/>
        </w:rPr>
        <w:t xml:space="preserve">NLOS </w:t>
      </w:r>
      <w:r w:rsidR="00041ED6">
        <w:rPr>
          <w:sz w:val="22"/>
          <w:lang w:val="en-US"/>
        </w:rPr>
        <w:t xml:space="preserve">SC3 (low clutter density and elevated antennas) presents a strange </w:t>
      </w:r>
      <w:r w:rsidR="00EA2B62">
        <w:rPr>
          <w:sz w:val="22"/>
          <w:lang w:val="en-US"/>
        </w:rPr>
        <w:t>behavior</w:t>
      </w:r>
      <w:r w:rsidR="0009735A">
        <w:rPr>
          <w:sz w:val="22"/>
          <w:lang w:val="en-US"/>
        </w:rPr>
        <w:t xml:space="preserve"> with</w:t>
      </w:r>
      <w:r w:rsidR="00C03E80">
        <w:rPr>
          <w:sz w:val="22"/>
          <w:lang w:val="en-US"/>
        </w:rPr>
        <w:t xml:space="preserve"> a very low path loss </w:t>
      </w:r>
      <w:r w:rsidR="00C03E80">
        <w:rPr>
          <w:sz w:val="22"/>
          <w:lang w:val="en-US"/>
        </w:rPr>
        <w:lastRenderedPageBreak/>
        <w:t>exponent of 1.3.</w:t>
      </w:r>
      <w:r w:rsidR="0009735A">
        <w:rPr>
          <w:sz w:val="22"/>
          <w:lang w:val="en-US"/>
        </w:rPr>
        <w:t xml:space="preserve"> </w:t>
      </w:r>
      <w:r w:rsidR="00C03E80">
        <w:rPr>
          <w:sz w:val="22"/>
          <w:lang w:val="en-US"/>
        </w:rPr>
        <w:t xml:space="preserve">This might have a highly undesirable effect when predicting path loss for </w:t>
      </w:r>
      <w:r w:rsidR="00EA2B62">
        <w:rPr>
          <w:sz w:val="22"/>
          <w:lang w:val="en-US"/>
        </w:rPr>
        <w:t xml:space="preserve">high frequencies (i.e. </w:t>
      </w:r>
      <w:r w:rsidR="00C03E80">
        <w:rPr>
          <w:sz w:val="22"/>
          <w:lang w:val="en-US"/>
        </w:rPr>
        <w:t xml:space="preserve">28 and </w:t>
      </w:r>
      <w:r w:rsidR="00EA2B62">
        <w:rPr>
          <w:sz w:val="22"/>
          <w:lang w:val="en-US"/>
        </w:rPr>
        <w:t>60 G</w:t>
      </w:r>
      <w:r w:rsidR="00C03E80">
        <w:rPr>
          <w:sz w:val="22"/>
          <w:lang w:val="en-US"/>
        </w:rPr>
        <w:t>H</w:t>
      </w:r>
      <w:r w:rsidR="00EA2B62">
        <w:rPr>
          <w:sz w:val="22"/>
          <w:lang w:val="en-US"/>
        </w:rPr>
        <w:t>z)</w:t>
      </w:r>
      <w:r w:rsidR="00C03E80">
        <w:rPr>
          <w:sz w:val="22"/>
          <w:lang w:val="en-US"/>
        </w:rPr>
        <w:t>, as the prediction will result in path loss much lower than FSPL for distance above approximately 10 m</w:t>
      </w:r>
      <w:r w:rsidR="00C42EA3">
        <w:rPr>
          <w:sz w:val="22"/>
          <w:lang w:val="en-US"/>
        </w:rPr>
        <w:t xml:space="preserve"> – see Figures </w:t>
      </w:r>
      <w:r w:rsidR="00AB0105" w:rsidRPr="00AB0105">
        <w:rPr>
          <w:sz w:val="22"/>
          <w:lang w:val="en-US"/>
        </w:rPr>
        <w:t xml:space="preserve">7 and </w:t>
      </w:r>
      <w:r w:rsidR="004419F5">
        <w:rPr>
          <w:sz w:val="22"/>
          <w:lang w:val="en-US"/>
        </w:rPr>
        <w:t>9</w:t>
      </w:r>
      <w:r w:rsidR="00C42EA3" w:rsidRPr="00AB0105">
        <w:rPr>
          <w:sz w:val="22"/>
          <w:lang w:val="en-US"/>
        </w:rPr>
        <w:t xml:space="preserve"> </w:t>
      </w:r>
      <w:r w:rsidR="00C42EA3">
        <w:rPr>
          <w:sz w:val="22"/>
          <w:lang w:val="en-US"/>
        </w:rPr>
        <w:t>in Appendix A for further reference.</w:t>
      </w:r>
    </w:p>
    <w:p w14:paraId="5E4840AB" w14:textId="19B9B222" w:rsidR="00267204" w:rsidRDefault="00696CB0" w:rsidP="00BA014E">
      <w:pPr>
        <w:jc w:val="both"/>
        <w:rPr>
          <w:sz w:val="22"/>
          <w:lang w:val="en-US"/>
        </w:rPr>
      </w:pPr>
      <w:r>
        <w:rPr>
          <w:sz w:val="22"/>
          <w:lang w:val="en-US"/>
        </w:rPr>
        <w:t>By applying the CI model</w:t>
      </w:r>
      <w:r w:rsidR="00C03E80">
        <w:rPr>
          <w:sz w:val="22"/>
          <w:lang w:val="en-US"/>
        </w:rPr>
        <w:t xml:space="preserve">, the path loss exponent of NLOS SC3 </w:t>
      </w:r>
      <w:r w:rsidR="00C355FA">
        <w:rPr>
          <w:sz w:val="22"/>
          <w:lang w:val="en-US"/>
        </w:rPr>
        <w:t xml:space="preserve">will be </w:t>
      </w:r>
      <w:r w:rsidR="00C03E80">
        <w:rPr>
          <w:sz w:val="22"/>
          <w:lang w:val="en-US"/>
        </w:rPr>
        <w:t xml:space="preserve">corrected to 2.3 by the model, which makes it more comparable to that in the NLOS SC4 (2.2) – see </w:t>
      </w:r>
      <w:r w:rsidR="00C03E80" w:rsidRPr="00AB0105">
        <w:rPr>
          <w:sz w:val="22"/>
          <w:lang w:val="en-US"/>
        </w:rPr>
        <w:t xml:space="preserve">Figure </w:t>
      </w:r>
      <w:r w:rsidR="00AB0105" w:rsidRPr="00AB0105">
        <w:rPr>
          <w:sz w:val="22"/>
          <w:lang w:val="en-US"/>
        </w:rPr>
        <w:t>11</w:t>
      </w:r>
      <w:r w:rsidR="00C03E80" w:rsidRPr="00AB0105">
        <w:rPr>
          <w:sz w:val="22"/>
          <w:lang w:val="en-US"/>
        </w:rPr>
        <w:t xml:space="preserve"> </w:t>
      </w:r>
      <w:r w:rsidR="00C03E80">
        <w:rPr>
          <w:sz w:val="22"/>
          <w:lang w:val="en-US"/>
        </w:rPr>
        <w:t>in Appendix A.</w:t>
      </w:r>
      <w:r w:rsidR="00C430DB">
        <w:rPr>
          <w:sz w:val="22"/>
          <w:lang w:val="en-US"/>
        </w:rPr>
        <w:t xml:space="preserve"> All other trends remain correct for LOS, NLOS SC1, NLOS SC2 and NLOS SC4 with the CI model. </w:t>
      </w:r>
      <w:r w:rsidR="00064353">
        <w:rPr>
          <w:sz w:val="22"/>
          <w:lang w:val="en-US"/>
        </w:rPr>
        <w:t xml:space="preserve">While it is true that </w:t>
      </w:r>
      <w:r w:rsidR="00591334">
        <w:rPr>
          <w:sz w:val="22"/>
          <w:lang w:val="en-US"/>
        </w:rPr>
        <w:t xml:space="preserve">the CI model </w:t>
      </w:r>
      <w:r w:rsidR="00C355FA">
        <w:rPr>
          <w:sz w:val="22"/>
          <w:lang w:val="en-US"/>
        </w:rPr>
        <w:t xml:space="preserve">has a </w:t>
      </w:r>
      <w:r w:rsidR="00591334">
        <w:rPr>
          <w:sz w:val="22"/>
          <w:lang w:val="en-US"/>
        </w:rPr>
        <w:t>fix</w:t>
      </w:r>
      <w:r w:rsidR="00C355FA">
        <w:rPr>
          <w:sz w:val="22"/>
          <w:lang w:val="en-US"/>
        </w:rPr>
        <w:t>ed</w:t>
      </w:r>
      <w:r w:rsidR="00591334">
        <w:rPr>
          <w:sz w:val="22"/>
          <w:lang w:val="en-US"/>
        </w:rPr>
        <w:t xml:space="preserve"> anchor point, which results in a change of the resulting path loss exponent, it helps to </w:t>
      </w:r>
      <w:r w:rsidR="00BE73D0">
        <w:rPr>
          <w:sz w:val="22"/>
          <w:lang w:val="en-US"/>
        </w:rPr>
        <w:t>discriminate</w:t>
      </w:r>
      <w:r w:rsidR="00591334">
        <w:rPr>
          <w:sz w:val="22"/>
          <w:lang w:val="en-US"/>
        </w:rPr>
        <w:t xml:space="preserve"> and correct path loss trends when there is limited data available. Using the CI model, results in very similar statistical distribution of shadow fading, </w:t>
      </w:r>
      <w:proofErr w:type="spellStart"/>
      <w:r w:rsidR="00591334">
        <w:rPr>
          <w:sz w:val="22"/>
          <w:lang w:val="en-US"/>
        </w:rPr>
        <w:t>σ</w:t>
      </w:r>
      <w:r w:rsidR="00591334" w:rsidRPr="00591334">
        <w:rPr>
          <w:sz w:val="22"/>
          <w:vertAlign w:val="subscript"/>
          <w:lang w:val="en-US"/>
        </w:rPr>
        <w:t>SF</w:t>
      </w:r>
      <w:proofErr w:type="spellEnd"/>
      <w:r w:rsidR="00591334">
        <w:rPr>
          <w:sz w:val="22"/>
          <w:lang w:val="en-US"/>
        </w:rPr>
        <w:t xml:space="preserve"> and RMSE </w:t>
      </w:r>
      <w:r w:rsidR="00C355FA">
        <w:rPr>
          <w:sz w:val="22"/>
          <w:lang w:val="en-US"/>
        </w:rPr>
        <w:t xml:space="preserve">compared to </w:t>
      </w:r>
      <w:r w:rsidR="00591334">
        <w:rPr>
          <w:sz w:val="22"/>
          <w:lang w:val="en-US"/>
        </w:rPr>
        <w:t>other approaches. For further reference, see Figure</w:t>
      </w:r>
      <w:r w:rsidR="00AB0105">
        <w:rPr>
          <w:sz w:val="22"/>
          <w:lang w:val="en-US"/>
        </w:rPr>
        <w:t>s 2-6</w:t>
      </w:r>
      <w:r w:rsidR="00591334">
        <w:rPr>
          <w:sz w:val="22"/>
          <w:lang w:val="en-US"/>
        </w:rPr>
        <w:t xml:space="preserve"> in Appendix A.</w:t>
      </w:r>
    </w:p>
    <w:p w14:paraId="2E02D026" w14:textId="76A0043E" w:rsidR="009811BF" w:rsidRDefault="009811BF" w:rsidP="00BA014E">
      <w:pPr>
        <w:jc w:val="both"/>
        <w:rPr>
          <w:sz w:val="22"/>
          <w:lang w:val="en-US"/>
        </w:rPr>
      </w:pPr>
      <w:r>
        <w:rPr>
          <w:sz w:val="22"/>
          <w:lang w:val="en-US"/>
        </w:rPr>
        <w:t>The</w:t>
      </w:r>
      <w:r w:rsidR="00591334">
        <w:rPr>
          <w:sz w:val="22"/>
          <w:lang w:val="en-US"/>
        </w:rPr>
        <w:t xml:space="preserve"> similar slopes observed for NLOS SC1 (2.6) and NLOS SC2 (2.8), and NLOS SC3 (2.3) and NLOS SC4 (2.2) with the CI model, </w:t>
      </w:r>
      <w:r>
        <w:rPr>
          <w:sz w:val="22"/>
          <w:lang w:val="en-US"/>
        </w:rPr>
        <w:t>indicate</w:t>
      </w:r>
      <w:r w:rsidR="0025339C">
        <w:rPr>
          <w:sz w:val="22"/>
          <w:lang w:val="en-US"/>
        </w:rPr>
        <w:t xml:space="preserve"> that the main effect over path loss in industrial scenarios is caused by the antenna configuration and not </w:t>
      </w:r>
      <w:r>
        <w:rPr>
          <w:sz w:val="22"/>
          <w:lang w:val="en-US"/>
        </w:rPr>
        <w:t xml:space="preserve">by </w:t>
      </w:r>
      <w:r w:rsidR="0025339C">
        <w:rPr>
          <w:sz w:val="22"/>
          <w:lang w:val="en-US"/>
        </w:rPr>
        <w:t>the clutter density.</w:t>
      </w:r>
      <w:r>
        <w:rPr>
          <w:sz w:val="22"/>
          <w:lang w:val="en-US"/>
        </w:rPr>
        <w:t xml:space="preserve"> </w:t>
      </w:r>
    </w:p>
    <w:p w14:paraId="6C3AEE3C" w14:textId="373AC846" w:rsidR="004D1C10" w:rsidRDefault="009811BF" w:rsidP="00BA014E">
      <w:pPr>
        <w:jc w:val="both"/>
        <w:rPr>
          <w:sz w:val="22"/>
          <w:lang w:val="en-US"/>
        </w:rPr>
      </w:pPr>
      <w:r>
        <w:rPr>
          <w:sz w:val="22"/>
          <w:lang w:val="en-US"/>
        </w:rPr>
        <w:t xml:space="preserve">As we already stated in [4] and [5], </w:t>
      </w:r>
      <w:r w:rsidRPr="009811BF">
        <w:rPr>
          <w:sz w:val="22"/>
          <w:lang w:val="en-US"/>
        </w:rPr>
        <w:t xml:space="preserve">we believe that the distinction in type of clutter can be done by using </w:t>
      </w:r>
      <w:r>
        <w:rPr>
          <w:sz w:val="22"/>
          <w:lang w:val="en-US"/>
        </w:rPr>
        <w:t xml:space="preserve">the </w:t>
      </w:r>
      <w:r w:rsidRPr="009811BF">
        <w:rPr>
          <w:sz w:val="22"/>
          <w:lang w:val="en-US"/>
        </w:rPr>
        <w:t>different LOS probabilities</w:t>
      </w:r>
      <w:r>
        <w:rPr>
          <w:sz w:val="22"/>
          <w:lang w:val="en-US"/>
        </w:rPr>
        <w:t xml:space="preserve"> and, thus there is no need to </w:t>
      </w:r>
      <w:r w:rsidR="00BE73D0">
        <w:rPr>
          <w:sz w:val="22"/>
          <w:lang w:val="en-US"/>
        </w:rPr>
        <w:t>discriminate</w:t>
      </w:r>
      <w:r>
        <w:rPr>
          <w:sz w:val="22"/>
          <w:lang w:val="en-US"/>
        </w:rPr>
        <w:t xml:space="preserve"> between low or high clutter density in terms of path loss. By following this reasoning, we propose specific </w:t>
      </w:r>
      <w:r w:rsidR="004D1C10">
        <w:rPr>
          <w:sz w:val="22"/>
          <w:lang w:val="en-US"/>
        </w:rPr>
        <w:t xml:space="preserve">NLOS </w:t>
      </w:r>
      <w:r>
        <w:rPr>
          <w:sz w:val="22"/>
          <w:lang w:val="en-US"/>
        </w:rPr>
        <w:t>path loss models for scenarios with clutter-embedded and elevated antennas by mergin</w:t>
      </w:r>
      <w:r w:rsidR="004D1C10">
        <w:rPr>
          <w:sz w:val="22"/>
          <w:lang w:val="en-US"/>
        </w:rPr>
        <w:t>g</w:t>
      </w:r>
      <w:r>
        <w:rPr>
          <w:sz w:val="22"/>
          <w:lang w:val="en-US"/>
        </w:rPr>
        <w:t xml:space="preserve"> the d</w:t>
      </w:r>
      <w:r w:rsidR="00591334">
        <w:rPr>
          <w:sz w:val="22"/>
          <w:lang w:val="en-US"/>
        </w:rPr>
        <w:t xml:space="preserve">ata from the scenarios SC1+SC2 and </w:t>
      </w:r>
      <w:r>
        <w:rPr>
          <w:sz w:val="22"/>
          <w:lang w:val="en-US"/>
        </w:rPr>
        <w:t>S</w:t>
      </w:r>
      <w:r w:rsidR="00591334">
        <w:rPr>
          <w:sz w:val="22"/>
          <w:lang w:val="en-US"/>
        </w:rPr>
        <w:t>C3+SC4</w:t>
      </w:r>
      <w:r>
        <w:rPr>
          <w:sz w:val="22"/>
          <w:lang w:val="en-US"/>
        </w:rPr>
        <w:t>, respectively</w:t>
      </w:r>
      <w:r w:rsidR="00591334">
        <w:rPr>
          <w:sz w:val="22"/>
          <w:lang w:val="en-US"/>
        </w:rPr>
        <w:t>.</w:t>
      </w:r>
      <w:r w:rsidR="00A033F2">
        <w:rPr>
          <w:sz w:val="22"/>
          <w:lang w:val="en-US"/>
        </w:rPr>
        <w:t xml:space="preserve"> </w:t>
      </w:r>
    </w:p>
    <w:p w14:paraId="53F08084" w14:textId="74A410DD" w:rsidR="00F76F30" w:rsidRPr="00F76F30" w:rsidRDefault="00F76F30" w:rsidP="00BA014E">
      <w:pPr>
        <w:jc w:val="both"/>
        <w:rPr>
          <w:b/>
          <w:bCs/>
          <w:sz w:val="22"/>
          <w:lang w:val="en-US"/>
        </w:rPr>
      </w:pPr>
      <w:r w:rsidRPr="008239D9">
        <w:rPr>
          <w:b/>
          <w:bCs/>
          <w:i/>
          <w:iCs/>
          <w:sz w:val="22"/>
          <w:u w:val="single"/>
          <w:lang w:val="en-US"/>
        </w:rPr>
        <w:t>Proposal 1:</w:t>
      </w:r>
      <w:r w:rsidRPr="00F76F30">
        <w:rPr>
          <w:b/>
          <w:bCs/>
          <w:sz w:val="22"/>
          <w:lang w:val="en-US"/>
        </w:rPr>
        <w:t xml:space="preserve"> </w:t>
      </w:r>
      <w:r w:rsidR="00165729">
        <w:rPr>
          <w:b/>
          <w:bCs/>
          <w:sz w:val="22"/>
          <w:lang w:val="en-US"/>
        </w:rPr>
        <w:t>M</w:t>
      </w:r>
      <w:r w:rsidRPr="00F76F30">
        <w:rPr>
          <w:b/>
          <w:bCs/>
          <w:sz w:val="22"/>
          <w:lang w:val="en-US"/>
        </w:rPr>
        <w:t xml:space="preserve">erge NLOS </w:t>
      </w:r>
      <w:r w:rsidR="008239D9">
        <w:rPr>
          <w:b/>
          <w:bCs/>
          <w:sz w:val="22"/>
          <w:lang w:val="en-US"/>
        </w:rPr>
        <w:t>sub-</w:t>
      </w:r>
      <w:r w:rsidRPr="00F76F30">
        <w:rPr>
          <w:b/>
          <w:bCs/>
          <w:sz w:val="22"/>
          <w:lang w:val="en-US"/>
        </w:rPr>
        <w:t>scenarios with similar antenna configurations</w:t>
      </w:r>
      <w:r>
        <w:rPr>
          <w:b/>
          <w:bCs/>
          <w:sz w:val="22"/>
          <w:lang w:val="en-US"/>
        </w:rPr>
        <w:t xml:space="preserve"> for path loss calculations</w:t>
      </w:r>
      <w:r w:rsidRPr="00F76F30">
        <w:rPr>
          <w:b/>
          <w:bCs/>
          <w:sz w:val="22"/>
          <w:lang w:val="en-US"/>
        </w:rPr>
        <w:t>.</w:t>
      </w:r>
    </w:p>
    <w:p w14:paraId="636220C9" w14:textId="4ADCD7A3" w:rsidR="00381E1F" w:rsidRDefault="004D1C10" w:rsidP="00BA014E">
      <w:pPr>
        <w:jc w:val="both"/>
        <w:rPr>
          <w:sz w:val="22"/>
          <w:lang w:val="en-US"/>
        </w:rPr>
      </w:pPr>
      <w:r>
        <w:rPr>
          <w:sz w:val="22"/>
          <w:lang w:val="en-US"/>
        </w:rPr>
        <w:t>Even by merging the data, the NLOS path loss for elevated antennas is dominated by the data from SC3, which main that the trends are not fully correct with the ABG and AB models - as it happened before; see Figure</w:t>
      </w:r>
      <w:r w:rsidR="001F3410">
        <w:rPr>
          <w:sz w:val="22"/>
          <w:lang w:val="en-US"/>
        </w:rPr>
        <w:t>s</w:t>
      </w:r>
      <w:r>
        <w:rPr>
          <w:sz w:val="22"/>
          <w:lang w:val="en-US"/>
        </w:rPr>
        <w:t xml:space="preserve"> </w:t>
      </w:r>
      <w:r w:rsidR="004419F5">
        <w:rPr>
          <w:sz w:val="22"/>
          <w:lang w:val="en-US"/>
        </w:rPr>
        <w:t>14 and 16</w:t>
      </w:r>
      <w:r>
        <w:rPr>
          <w:sz w:val="22"/>
          <w:lang w:val="en-US"/>
        </w:rPr>
        <w:t xml:space="preserve"> in Appendix A for further details.</w:t>
      </w:r>
      <w:r w:rsidR="00381E1F">
        <w:rPr>
          <w:sz w:val="22"/>
          <w:lang w:val="en-US"/>
        </w:rPr>
        <w:t xml:space="preserve"> Once again, the CI model helps in correcting the wrong trend, leading to path loss exponents of 2.3 and 2.7 for elevated antennas and clutter-embedded, respectively. </w:t>
      </w:r>
      <w:r w:rsidR="00671A8E" w:rsidRPr="00671A8E">
        <w:rPr>
          <w:sz w:val="22"/>
          <w:lang w:val="en-US"/>
        </w:rPr>
        <w:t>The parametrization and accuracy of such models</w:t>
      </w:r>
      <w:r w:rsidR="00671A8E">
        <w:rPr>
          <w:sz w:val="22"/>
          <w:lang w:val="en-US"/>
        </w:rPr>
        <w:t xml:space="preserve"> for combined scenarios</w:t>
      </w:r>
      <w:r w:rsidR="00671A8E" w:rsidRPr="00671A8E">
        <w:rPr>
          <w:sz w:val="22"/>
          <w:lang w:val="en-US"/>
        </w:rPr>
        <w:t xml:space="preserve"> is also given in Table </w:t>
      </w:r>
      <w:r w:rsidR="00C106C6">
        <w:rPr>
          <w:sz w:val="22"/>
          <w:lang w:val="en-US"/>
        </w:rPr>
        <w:t>2</w:t>
      </w:r>
      <w:r w:rsidR="00671A8E" w:rsidRPr="00671A8E">
        <w:rPr>
          <w:sz w:val="22"/>
          <w:lang w:val="en-US"/>
        </w:rPr>
        <w:t>.</w:t>
      </w:r>
    </w:p>
    <w:p w14:paraId="2FC752E7" w14:textId="75A7BDBE" w:rsidR="008239D9" w:rsidRPr="00F76F30" w:rsidRDefault="008239D9" w:rsidP="008239D9">
      <w:pPr>
        <w:jc w:val="both"/>
        <w:rPr>
          <w:b/>
          <w:bCs/>
          <w:sz w:val="22"/>
          <w:lang w:val="en-US"/>
        </w:rPr>
      </w:pPr>
      <w:r w:rsidRPr="008239D9">
        <w:rPr>
          <w:b/>
          <w:bCs/>
          <w:i/>
          <w:iCs/>
          <w:sz w:val="22"/>
          <w:u w:val="single"/>
          <w:lang w:val="en-US"/>
        </w:rPr>
        <w:t xml:space="preserve">Proposal </w:t>
      </w:r>
      <w:r>
        <w:rPr>
          <w:b/>
          <w:bCs/>
          <w:i/>
          <w:iCs/>
          <w:sz w:val="22"/>
          <w:u w:val="single"/>
          <w:lang w:val="en-US"/>
        </w:rPr>
        <w:t>2</w:t>
      </w:r>
      <w:r w:rsidRPr="008239D9">
        <w:rPr>
          <w:b/>
          <w:bCs/>
          <w:i/>
          <w:iCs/>
          <w:sz w:val="22"/>
          <w:u w:val="single"/>
          <w:lang w:val="en-US"/>
        </w:rPr>
        <w:t>:</w:t>
      </w:r>
      <w:r w:rsidRPr="00F76F30">
        <w:rPr>
          <w:b/>
          <w:bCs/>
          <w:sz w:val="22"/>
          <w:lang w:val="en-US"/>
        </w:rPr>
        <w:t xml:space="preserve"> </w:t>
      </w:r>
      <w:r w:rsidR="00165729">
        <w:rPr>
          <w:b/>
          <w:bCs/>
          <w:sz w:val="22"/>
          <w:lang w:val="en-US"/>
        </w:rPr>
        <w:t>U</w:t>
      </w:r>
      <w:r>
        <w:rPr>
          <w:b/>
          <w:bCs/>
          <w:sz w:val="22"/>
          <w:lang w:val="en-US"/>
        </w:rPr>
        <w:t>se the CI model to guarantee correct path loss trends in all sub-scenarios</w:t>
      </w:r>
      <w:r w:rsidRPr="00F76F30">
        <w:rPr>
          <w:b/>
          <w:bCs/>
          <w:sz w:val="22"/>
          <w:lang w:val="en-US"/>
        </w:rPr>
        <w:t>.</w:t>
      </w:r>
    </w:p>
    <w:p w14:paraId="385592C7" w14:textId="0753FC90" w:rsidR="00381E1F" w:rsidRDefault="00CB562A" w:rsidP="00BA014E">
      <w:pPr>
        <w:jc w:val="both"/>
        <w:rPr>
          <w:sz w:val="22"/>
          <w:lang w:val="en-US"/>
        </w:rPr>
      </w:pPr>
      <w:r>
        <w:rPr>
          <w:sz w:val="22"/>
          <w:lang w:val="en-US"/>
        </w:rPr>
        <w:t xml:space="preserve">We believe that by following this </w:t>
      </w:r>
      <w:r w:rsidR="00BE73D0">
        <w:rPr>
          <w:sz w:val="22"/>
          <w:lang w:val="en-US"/>
        </w:rPr>
        <w:t>methodology and</w:t>
      </w:r>
      <w:r w:rsidR="00572774">
        <w:rPr>
          <w:sz w:val="22"/>
          <w:lang w:val="en-US"/>
        </w:rPr>
        <w:t xml:space="preserve"> considering merged path loss models per antenna configuration and the CI modelling approach, </w:t>
      </w:r>
      <w:r>
        <w:rPr>
          <w:sz w:val="22"/>
          <w:lang w:val="en-US"/>
        </w:rPr>
        <w:t xml:space="preserve">the resulting model </w:t>
      </w:r>
      <w:r w:rsidR="00572774">
        <w:rPr>
          <w:sz w:val="22"/>
          <w:lang w:val="en-US"/>
        </w:rPr>
        <w:t>provides a</w:t>
      </w:r>
      <w:r w:rsidR="00B244E1">
        <w:rPr>
          <w:sz w:val="22"/>
          <w:lang w:val="en-US"/>
        </w:rPr>
        <w:t>n excellent</w:t>
      </w:r>
      <w:r w:rsidR="00572774">
        <w:rPr>
          <w:sz w:val="22"/>
          <w:lang w:val="en-US"/>
        </w:rPr>
        <w:t xml:space="preserve"> level of </w:t>
      </w:r>
      <w:r w:rsidR="00B244E1">
        <w:rPr>
          <w:sz w:val="22"/>
          <w:lang w:val="en-US"/>
        </w:rPr>
        <w:t xml:space="preserve">accuracy and </w:t>
      </w:r>
      <w:r w:rsidR="00572774">
        <w:rPr>
          <w:sz w:val="22"/>
          <w:lang w:val="en-US"/>
        </w:rPr>
        <w:t>stability across</w:t>
      </w:r>
      <w:r w:rsidR="00B244E1">
        <w:rPr>
          <w:sz w:val="22"/>
          <w:lang w:val="en-US"/>
        </w:rPr>
        <w:t xml:space="preserve"> sub-scenarios and frequency bands. </w:t>
      </w:r>
      <w:r w:rsidR="00C106C6">
        <w:rPr>
          <w:sz w:val="22"/>
          <w:lang w:val="en-US"/>
        </w:rPr>
        <w:t>This can be observed, not only from the RMSE values given in Table 2, but also from the statistical characterization of the residuals, which gives an indication on the shadow fading. As it is shown in the histograms displayed below Table 2, all LOS, NLOS clutter-embedded and NLOS elevated, the residuals are well shaped as normal distributions for the CI model, which further validates the</w:t>
      </w:r>
      <w:r w:rsidR="00C106C6" w:rsidRPr="00C106C6">
        <w:t xml:space="preserve"> </w:t>
      </w:r>
      <w:r w:rsidR="00C106C6">
        <w:rPr>
          <w:sz w:val="22"/>
          <w:lang w:val="en-US"/>
        </w:rPr>
        <w:t>choice of modelling approach.</w:t>
      </w:r>
    </w:p>
    <w:p w14:paraId="181159C3" w14:textId="50D598B2" w:rsidR="0025108B" w:rsidRDefault="00ED7741" w:rsidP="0025108B">
      <w:pPr>
        <w:spacing w:after="120"/>
        <w:jc w:val="both"/>
        <w:rPr>
          <w:i/>
          <w:sz w:val="22"/>
          <w:u w:val="single"/>
        </w:rPr>
      </w:pPr>
      <w:r w:rsidRPr="009F6788">
        <w:rPr>
          <w:b/>
          <w:bCs/>
          <w:i/>
          <w:iCs/>
          <w:sz w:val="22"/>
          <w:szCs w:val="22"/>
          <w:u w:val="single"/>
        </w:rPr>
        <w:t xml:space="preserve">Observation </w:t>
      </w:r>
      <w:r>
        <w:rPr>
          <w:b/>
          <w:bCs/>
          <w:i/>
          <w:iCs/>
          <w:sz w:val="22"/>
          <w:szCs w:val="22"/>
          <w:u w:val="single"/>
        </w:rPr>
        <w:t>2</w:t>
      </w:r>
      <w:r w:rsidRPr="009F6788">
        <w:rPr>
          <w:b/>
          <w:bCs/>
          <w:i/>
          <w:iCs/>
          <w:sz w:val="22"/>
          <w:szCs w:val="22"/>
          <w:u w:val="single"/>
        </w:rPr>
        <w:t>:</w:t>
      </w:r>
      <w:r>
        <w:rPr>
          <w:b/>
          <w:bCs/>
          <w:i/>
          <w:iCs/>
          <w:sz w:val="22"/>
          <w:szCs w:val="22"/>
        </w:rPr>
        <w:t xml:space="preserve"> </w:t>
      </w:r>
      <w:r w:rsidRPr="00B375B2">
        <w:rPr>
          <w:b/>
          <w:bCs/>
          <w:sz w:val="22"/>
          <w:szCs w:val="22"/>
        </w:rPr>
        <w:t xml:space="preserve">The CI modelling approach provides an excellent level of accuracy and </w:t>
      </w:r>
      <w:r w:rsidR="00BE73D0" w:rsidRPr="00B375B2">
        <w:rPr>
          <w:b/>
          <w:bCs/>
          <w:sz w:val="22"/>
          <w:szCs w:val="22"/>
        </w:rPr>
        <w:t>stability</w:t>
      </w:r>
      <w:r w:rsidRPr="00B375B2">
        <w:rPr>
          <w:b/>
          <w:bCs/>
          <w:sz w:val="22"/>
          <w:szCs w:val="22"/>
        </w:rPr>
        <w:t xml:space="preserve"> across sub-scenarios and frequency bands, which is not the case with the ABG and AB approaches.</w:t>
      </w:r>
      <w:bookmarkStart w:id="4" w:name="_Hlk16879305"/>
    </w:p>
    <w:p w14:paraId="6CAD4AE7" w14:textId="6571F03B" w:rsidR="0025108B" w:rsidRDefault="0025108B" w:rsidP="0025108B">
      <w:pPr>
        <w:pStyle w:val="Heading1"/>
      </w:pPr>
      <w:r>
        <w:t xml:space="preserve">Proposed Indoor </w:t>
      </w:r>
      <w:bookmarkEnd w:id="4"/>
      <w:r>
        <w:t>Industrial Path Loss Model</w:t>
      </w:r>
    </w:p>
    <w:p w14:paraId="5F19F38E" w14:textId="77777777" w:rsidR="00CC1190" w:rsidRPr="00CC1190" w:rsidRDefault="00CC1190" w:rsidP="00CC1190">
      <w:pPr>
        <w:rPr>
          <w:sz w:val="2"/>
          <w:szCs w:val="2"/>
        </w:rPr>
      </w:pPr>
    </w:p>
    <w:tbl>
      <w:tblPr>
        <w:tblpPr w:leftFromText="180" w:rightFromText="180" w:vertAnchor="text" w:tblpXSpec="center" w:tblpY="1"/>
        <w:tblOverlap w:val="never"/>
        <w:tblW w:w="8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435"/>
        <w:gridCol w:w="6135"/>
        <w:gridCol w:w="1878"/>
      </w:tblGrid>
      <w:tr w:rsidR="0025108B" w:rsidRPr="00147F39" w14:paraId="2086FBAB" w14:textId="77777777" w:rsidTr="001F3410">
        <w:trPr>
          <w:cantSplit/>
          <w:trHeight w:val="751"/>
        </w:trPr>
        <w:tc>
          <w:tcPr>
            <w:tcW w:w="445" w:type="dxa"/>
            <w:vMerge w:val="restart"/>
            <w:tcBorders>
              <w:top w:val="single" w:sz="4" w:space="0" w:color="auto"/>
              <w:left w:val="single" w:sz="4" w:space="0" w:color="auto"/>
              <w:bottom w:val="single" w:sz="4" w:space="0" w:color="auto"/>
              <w:right w:val="single" w:sz="4" w:space="0" w:color="auto"/>
            </w:tcBorders>
            <w:shd w:val="clear" w:color="auto" w:fill="F2F2F2"/>
            <w:textDirection w:val="btLr"/>
            <w:vAlign w:val="center"/>
          </w:tcPr>
          <w:p w14:paraId="06B994A1" w14:textId="77777777" w:rsidR="0025108B" w:rsidRPr="00147F39" w:rsidRDefault="0025108B" w:rsidP="001F3410">
            <w:pPr>
              <w:pStyle w:val="TAH"/>
              <w:ind w:left="113" w:right="113"/>
              <w:rPr>
                <w:szCs w:val="18"/>
                <w:lang w:eastAsia="ko-KR"/>
              </w:rPr>
            </w:pPr>
            <w:r>
              <w:rPr>
                <w:szCs w:val="18"/>
                <w:lang w:eastAsia="ko-KR"/>
              </w:rPr>
              <w:t>Industrial Indoor</w:t>
            </w:r>
          </w:p>
        </w:tc>
        <w:tc>
          <w:tcPr>
            <w:tcW w:w="435" w:type="dxa"/>
            <w:tcBorders>
              <w:left w:val="single" w:sz="4" w:space="0" w:color="auto"/>
            </w:tcBorders>
            <w:shd w:val="clear" w:color="auto" w:fill="F2F2F2"/>
            <w:textDirection w:val="btLr"/>
            <w:vAlign w:val="center"/>
          </w:tcPr>
          <w:p w14:paraId="1887A3E1" w14:textId="77777777" w:rsidR="0025108B" w:rsidRPr="00147F39" w:rsidRDefault="0025108B" w:rsidP="001F3410">
            <w:pPr>
              <w:pStyle w:val="TAH"/>
              <w:ind w:left="113" w:right="113"/>
              <w:rPr>
                <w:szCs w:val="18"/>
                <w:lang w:eastAsia="ko-KR"/>
              </w:rPr>
            </w:pPr>
            <w:r w:rsidRPr="00147F39">
              <w:rPr>
                <w:rFonts w:hint="eastAsia"/>
                <w:szCs w:val="18"/>
                <w:lang w:eastAsia="ko-KR"/>
              </w:rPr>
              <w:t>LOS</w:t>
            </w:r>
          </w:p>
        </w:tc>
        <w:tc>
          <w:tcPr>
            <w:tcW w:w="6135" w:type="dxa"/>
            <w:vAlign w:val="center"/>
          </w:tcPr>
          <w:p w14:paraId="26A6BBD7" w14:textId="77777777" w:rsidR="0025108B" w:rsidRPr="00574738" w:rsidRDefault="0025108B" w:rsidP="001F3410">
            <w:pPr>
              <w:spacing w:after="0"/>
              <w:rPr>
                <w:rFonts w:ascii="Arial" w:hAnsi="Arial" w:cs="Arial"/>
                <w:sz w:val="22"/>
                <w:szCs w:val="22"/>
                <w:lang w:val="es-ES"/>
              </w:rPr>
            </w:pPr>
            <m:oMathPara>
              <m:oMath>
                <m:r>
                  <w:rPr>
                    <w:rFonts w:ascii="Cambria Math" w:hAnsi="Arial" w:cs="Arial"/>
                    <w:sz w:val="22"/>
                    <w:szCs w:val="22"/>
                  </w:rPr>
                  <m:t>P</m:t>
                </m:r>
                <m:sSub>
                  <m:sSubPr>
                    <m:ctrlPr>
                      <w:rPr>
                        <w:rFonts w:ascii="Cambria Math" w:hAnsi="Arial" w:cs="Arial"/>
                        <w:i/>
                        <w:sz w:val="22"/>
                        <w:szCs w:val="22"/>
                      </w:rPr>
                    </m:ctrlPr>
                  </m:sSubPr>
                  <m:e>
                    <m:r>
                      <w:rPr>
                        <w:rFonts w:ascii="Cambria Math" w:hAnsi="Arial" w:cs="Arial"/>
                        <w:sz w:val="22"/>
                        <w:szCs w:val="22"/>
                      </w:rPr>
                      <m:t>L</m:t>
                    </m:r>
                  </m:e>
                  <m:sub>
                    <m:r>
                      <m:rPr>
                        <m:nor/>
                      </m:rPr>
                      <w:rPr>
                        <w:rFonts w:ascii="Cambria Math" w:hAnsi="Arial" w:cs="Arial"/>
                        <w:sz w:val="22"/>
                        <w:szCs w:val="22"/>
                        <w:lang w:val="es-ES"/>
                      </w:rPr>
                      <m:t>Industrial-LOS</m:t>
                    </m:r>
                    <m:ctrlPr>
                      <w:rPr>
                        <w:rFonts w:ascii="Cambria Math" w:hAnsi="Arial" w:cs="Arial"/>
                        <w:sz w:val="22"/>
                        <w:szCs w:val="22"/>
                      </w:rPr>
                    </m:ctrlPr>
                  </m:sub>
                </m:sSub>
                <m:r>
                  <w:rPr>
                    <w:rFonts w:ascii="Cambria Math" w:hAnsi="Arial" w:cs="Arial"/>
                    <w:sz w:val="22"/>
                    <w:szCs w:val="22"/>
                    <w:lang w:val="es-ES"/>
                  </w:rPr>
                  <m:t>=32.45+20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r>
                      <w:rPr>
                        <w:rFonts w:ascii="Cambria Math" w:hAnsi="Arial" w:cs="Arial"/>
                        <w:sz w:val="22"/>
                        <w:szCs w:val="22"/>
                        <w:lang w:val="es-ES"/>
                      </w:rPr>
                      <m:t>(</m:t>
                    </m:r>
                  </m:e>
                </m:func>
                <m:sSub>
                  <m:sSubPr>
                    <m:ctrlPr>
                      <w:rPr>
                        <w:rFonts w:ascii="Cambria Math" w:hAnsi="Arial" w:cs="Arial"/>
                        <w:i/>
                        <w:sz w:val="22"/>
                        <w:szCs w:val="22"/>
                      </w:rPr>
                    </m:ctrlPr>
                  </m:sSubPr>
                  <m:e>
                    <m:r>
                      <w:rPr>
                        <w:rFonts w:ascii="Cambria Math" w:hAnsi="Arial" w:cs="Arial"/>
                        <w:sz w:val="22"/>
                        <w:szCs w:val="22"/>
                      </w:rPr>
                      <m:t>f</m:t>
                    </m:r>
                  </m:e>
                  <m:sub>
                    <m:r>
                      <w:rPr>
                        <w:rFonts w:ascii="Cambria Math" w:hAnsi="Arial" w:cs="Arial"/>
                        <w:sz w:val="22"/>
                        <w:szCs w:val="22"/>
                      </w:rPr>
                      <m:t>c</m:t>
                    </m:r>
                  </m:sub>
                </m:sSub>
                <m:r>
                  <w:rPr>
                    <w:rFonts w:ascii="Cambria Math" w:hAnsi="Arial" w:cs="Arial"/>
                    <w:sz w:val="22"/>
                    <w:szCs w:val="22"/>
                    <w:lang w:val="es-ES"/>
                  </w:rPr>
                  <m:t>)+20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sSub>
                      <m:sSubPr>
                        <m:ctrlPr>
                          <w:rPr>
                            <w:rFonts w:ascii="Cambria Math" w:hAnsi="Arial" w:cs="Arial"/>
                            <w:i/>
                            <w:sz w:val="22"/>
                            <w:szCs w:val="22"/>
                          </w:rPr>
                        </m:ctrlPr>
                      </m:sSubPr>
                      <m:e>
                        <m:r>
                          <w:rPr>
                            <w:rFonts w:ascii="Cambria Math" w:hAnsi="Arial" w:cs="Arial"/>
                            <w:sz w:val="22"/>
                            <w:szCs w:val="22"/>
                            <w:lang w:val="es-ES"/>
                          </w:rPr>
                          <m:t>(</m:t>
                        </m:r>
                        <m:r>
                          <w:rPr>
                            <w:rFonts w:ascii="Cambria Math" w:hAnsi="Arial" w:cs="Arial"/>
                            <w:sz w:val="22"/>
                            <w:szCs w:val="22"/>
                          </w:rPr>
                          <m:t>d</m:t>
                        </m:r>
                      </m:e>
                      <m:sub>
                        <m:r>
                          <m:rPr>
                            <m:nor/>
                          </m:rPr>
                          <w:rPr>
                            <w:rFonts w:ascii="Cambria Math" w:hAnsi="Arial" w:cs="Arial"/>
                            <w:sz w:val="22"/>
                            <w:szCs w:val="22"/>
                            <w:lang w:val="es-ES"/>
                          </w:rPr>
                          <m:t>3D</m:t>
                        </m:r>
                        <m:ctrlPr>
                          <w:rPr>
                            <w:rFonts w:ascii="Cambria Math" w:hAnsi="Arial" w:cs="Arial"/>
                            <w:sz w:val="22"/>
                            <w:szCs w:val="22"/>
                          </w:rPr>
                        </m:ctrlPr>
                      </m:sub>
                    </m:sSub>
                    <m:r>
                      <w:rPr>
                        <w:rFonts w:ascii="Cambria Math" w:hAnsi="Arial" w:cs="Arial"/>
                        <w:sz w:val="22"/>
                        <w:szCs w:val="22"/>
                        <w:lang w:val="es-ES"/>
                      </w:rPr>
                      <m:t>)</m:t>
                    </m:r>
                  </m:e>
                </m:func>
              </m:oMath>
            </m:oMathPara>
          </w:p>
        </w:tc>
        <w:tc>
          <w:tcPr>
            <w:tcW w:w="1878" w:type="dxa"/>
            <w:vAlign w:val="center"/>
          </w:tcPr>
          <w:p w14:paraId="6580FD6C" w14:textId="77777777" w:rsidR="0025108B" w:rsidRPr="00574738" w:rsidRDefault="007462FD" w:rsidP="001F3410">
            <w:pPr>
              <w:pStyle w:val="TAL"/>
              <w:jc w:val="center"/>
              <w:rPr>
                <w:rFonts w:ascii="Cambria Math" w:hAnsi="Cambria Math" w:cs="Arial"/>
                <w:i/>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σ</m:t>
                    </m:r>
                  </m:e>
                  <m:sub>
                    <m:r>
                      <m:rPr>
                        <m:nor/>
                      </m:rPr>
                      <w:rPr>
                        <w:rFonts w:ascii="Cambria Math" w:hAnsi="Cambria Math" w:cs="Arial"/>
                        <w:sz w:val="22"/>
                        <w:szCs w:val="22"/>
                      </w:rPr>
                      <m:t>SF</m:t>
                    </m:r>
                    <m:ctrlPr>
                      <w:rPr>
                        <w:rFonts w:ascii="Cambria Math" w:hAnsi="Cambria Math" w:cs="Arial"/>
                        <w:sz w:val="22"/>
                        <w:szCs w:val="22"/>
                      </w:rPr>
                    </m:ctrlPr>
                  </m:sub>
                </m:sSub>
                <m:r>
                  <w:rPr>
                    <w:rFonts w:ascii="Cambria Math" w:hAnsi="Cambria Math" w:cs="Arial"/>
                    <w:sz w:val="22"/>
                    <w:szCs w:val="22"/>
                  </w:rPr>
                  <m:t>=4.9 dB</m:t>
                </m:r>
              </m:oMath>
            </m:oMathPara>
          </w:p>
        </w:tc>
      </w:tr>
      <w:tr w:rsidR="0025108B" w:rsidRPr="005E1693" w14:paraId="1161E283" w14:textId="77777777" w:rsidTr="001F3410">
        <w:trPr>
          <w:cantSplit/>
          <w:trHeight w:val="765"/>
        </w:trPr>
        <w:tc>
          <w:tcPr>
            <w:tcW w:w="445" w:type="dxa"/>
            <w:vMerge/>
            <w:tcBorders>
              <w:top w:val="single" w:sz="4" w:space="0" w:color="auto"/>
              <w:left w:val="single" w:sz="4" w:space="0" w:color="auto"/>
              <w:bottom w:val="single" w:sz="4" w:space="0" w:color="auto"/>
              <w:right w:val="single" w:sz="4" w:space="0" w:color="auto"/>
            </w:tcBorders>
            <w:shd w:val="clear" w:color="auto" w:fill="F2F2F2"/>
            <w:textDirection w:val="btLr"/>
            <w:vAlign w:val="center"/>
          </w:tcPr>
          <w:p w14:paraId="75718404" w14:textId="77777777" w:rsidR="0025108B" w:rsidRPr="00147F39" w:rsidRDefault="0025108B" w:rsidP="001F3410">
            <w:pPr>
              <w:pStyle w:val="TAH"/>
              <w:ind w:left="113" w:right="113"/>
              <w:rPr>
                <w:szCs w:val="18"/>
                <w:lang w:eastAsia="ko-KR"/>
              </w:rPr>
            </w:pPr>
          </w:p>
        </w:tc>
        <w:tc>
          <w:tcPr>
            <w:tcW w:w="435" w:type="dxa"/>
            <w:vMerge w:val="restart"/>
            <w:tcBorders>
              <w:left w:val="single" w:sz="4" w:space="0" w:color="auto"/>
            </w:tcBorders>
            <w:shd w:val="clear" w:color="auto" w:fill="F2F2F2"/>
            <w:textDirection w:val="btLr"/>
            <w:vAlign w:val="center"/>
          </w:tcPr>
          <w:p w14:paraId="1EE296CD" w14:textId="77777777" w:rsidR="0025108B" w:rsidRPr="00147F39" w:rsidRDefault="0025108B" w:rsidP="001F3410">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6135" w:type="dxa"/>
            <w:vAlign w:val="center"/>
          </w:tcPr>
          <w:p w14:paraId="75BFE7FF" w14:textId="77777777" w:rsidR="0025108B" w:rsidRPr="00793959" w:rsidRDefault="007462FD" w:rsidP="001F3410">
            <w:pPr>
              <w:spacing w:after="0"/>
              <w:rPr>
                <w:rFonts w:ascii="Arial" w:hAnsi="Arial"/>
                <w:sz w:val="22"/>
                <w:szCs w:val="22"/>
                <w:lang w:val="es-ES"/>
              </w:rPr>
            </w:pPr>
            <m:oMathPara>
              <m:oMath>
                <m:sSub>
                  <m:sSubPr>
                    <m:ctrlPr>
                      <w:rPr>
                        <w:rFonts w:ascii="Cambria Math" w:hAnsi="Arial" w:cs="Arial"/>
                        <w:i/>
                        <w:sz w:val="22"/>
                        <w:szCs w:val="22"/>
                        <w:lang w:val="en-US"/>
                      </w:rPr>
                    </m:ctrlPr>
                  </m:sSubPr>
                  <m:e>
                    <m:r>
                      <w:rPr>
                        <w:rFonts w:ascii="Cambria Math" w:hAnsi="Arial" w:cs="Arial"/>
                        <w:sz w:val="22"/>
                        <w:szCs w:val="22"/>
                        <w:lang w:val="en-US"/>
                      </w:rPr>
                      <m:t>PL</m:t>
                    </m:r>
                    <m:ctrlPr>
                      <w:rPr>
                        <w:rFonts w:ascii="Cambria Math" w:hAnsi="Arial" w:cs="Arial"/>
                        <w:sz w:val="22"/>
                        <w:szCs w:val="22"/>
                        <w:lang w:val="en-US"/>
                      </w:rPr>
                    </m:ctrlPr>
                  </m:e>
                  <m:sub>
                    <m:r>
                      <m:rPr>
                        <m:nor/>
                      </m:rPr>
                      <w:rPr>
                        <w:rFonts w:ascii="Cambria Math" w:hAnsi="Arial" w:cs="Arial"/>
                        <w:sz w:val="22"/>
                        <w:szCs w:val="22"/>
                        <w:lang w:val="es-ES"/>
                      </w:rPr>
                      <m:t>Industrial-NLOS</m:t>
                    </m:r>
                    <m:ctrlPr>
                      <w:rPr>
                        <w:rFonts w:ascii="Cambria Math" w:hAnsi="Arial" w:cs="Arial"/>
                        <w:sz w:val="22"/>
                        <w:szCs w:val="22"/>
                        <w:lang w:val="en-US"/>
                      </w:rPr>
                    </m:ctrlPr>
                  </m:sub>
                </m:sSub>
                <m:r>
                  <w:rPr>
                    <w:rFonts w:ascii="Cambria Math" w:hAnsi="Arial" w:cs="Arial"/>
                    <w:sz w:val="22"/>
                    <w:szCs w:val="22"/>
                    <w:lang w:val="es-ES"/>
                  </w:rPr>
                  <m:t>=32.45+20</m:t>
                </m:r>
                <m:func>
                  <m:funcPr>
                    <m:ctrlPr>
                      <w:rPr>
                        <w:rFonts w:ascii="Cambria Math" w:hAnsi="Arial" w:cs="Arial"/>
                        <w:i/>
                        <w:sz w:val="22"/>
                        <w:szCs w:val="22"/>
                        <w:lang w:val="en-US"/>
                      </w:rPr>
                    </m:ctrlPr>
                  </m:funcPr>
                  <m:fName>
                    <m:sSub>
                      <m:sSubPr>
                        <m:ctrlPr>
                          <w:rPr>
                            <w:rFonts w:ascii="Cambria Math" w:hAnsi="Arial" w:cs="Arial"/>
                            <w:i/>
                            <w:sz w:val="22"/>
                            <w:szCs w:val="22"/>
                            <w:lang w:val="en-US"/>
                          </w:rPr>
                        </m:ctrlPr>
                      </m:sSubPr>
                      <m:e>
                        <m:r>
                          <w:rPr>
                            <w:rFonts w:ascii="Cambria Math" w:hAnsi="Arial" w:cs="Arial"/>
                            <w:sz w:val="22"/>
                            <w:szCs w:val="22"/>
                            <w:lang w:val="en-US"/>
                          </w:rPr>
                          <m:t>log</m:t>
                        </m:r>
                      </m:e>
                      <m:sub>
                        <m:r>
                          <w:rPr>
                            <w:rFonts w:ascii="Cambria Math" w:hAnsi="Arial" w:cs="Arial"/>
                            <w:sz w:val="22"/>
                            <w:szCs w:val="22"/>
                            <w:lang w:val="es-ES"/>
                          </w:rPr>
                          <m:t>10</m:t>
                        </m:r>
                      </m:sub>
                    </m:sSub>
                  </m:fName>
                  <m:e>
                    <m:d>
                      <m:dPr>
                        <m:ctrlPr>
                          <w:rPr>
                            <w:rFonts w:ascii="Cambria Math" w:hAnsi="Arial" w:cs="Arial"/>
                            <w:i/>
                            <w:sz w:val="22"/>
                            <w:szCs w:val="22"/>
                            <w:lang w:val="en-US"/>
                          </w:rPr>
                        </m:ctrlPr>
                      </m:dPr>
                      <m:e>
                        <m:sSub>
                          <m:sSubPr>
                            <m:ctrlPr>
                              <w:rPr>
                                <w:rFonts w:ascii="Cambria Math" w:hAnsi="Arial" w:cs="Arial"/>
                                <w:i/>
                                <w:sz w:val="22"/>
                                <w:szCs w:val="22"/>
                                <w:lang w:val="en-US"/>
                              </w:rPr>
                            </m:ctrlPr>
                          </m:sSubPr>
                          <m:e>
                            <m:r>
                              <w:rPr>
                                <w:rFonts w:ascii="Cambria Math" w:hAnsi="Arial" w:cs="Arial"/>
                                <w:sz w:val="22"/>
                                <w:szCs w:val="22"/>
                                <w:lang w:val="en-US"/>
                              </w:rPr>
                              <m:t>f</m:t>
                            </m:r>
                          </m:e>
                          <m:sub>
                            <m:r>
                              <w:rPr>
                                <w:rFonts w:ascii="Cambria Math" w:hAnsi="Arial" w:cs="Arial"/>
                                <w:sz w:val="22"/>
                                <w:szCs w:val="22"/>
                                <w:lang w:val="en-US"/>
                              </w:rPr>
                              <m:t>c</m:t>
                            </m:r>
                          </m:sub>
                        </m:sSub>
                        <m:ctrlPr>
                          <w:rPr>
                            <w:rFonts w:ascii="Cambria Math" w:hAnsi="Cambria Math" w:cs="Arial"/>
                            <w:i/>
                            <w:sz w:val="22"/>
                            <w:szCs w:val="22"/>
                            <w:lang w:val="en-US"/>
                          </w:rPr>
                        </m:ctrlPr>
                      </m:e>
                    </m:d>
                    <m:ctrlPr>
                      <w:rPr>
                        <w:rFonts w:ascii="Cambria Math" w:hAnsi="Cambria Math" w:cs="Arial"/>
                        <w:i/>
                        <w:sz w:val="22"/>
                        <w:szCs w:val="22"/>
                        <w:lang w:val="en-US"/>
                      </w:rPr>
                    </m:ctrlPr>
                  </m:e>
                </m:func>
                <m:r>
                  <w:rPr>
                    <w:rFonts w:ascii="Cambria Math" w:hAnsi="Arial" w:cs="Arial"/>
                    <w:sz w:val="22"/>
                    <w:szCs w:val="22"/>
                    <w:lang w:val="es-ES"/>
                  </w:rPr>
                  <m:t>+10</m:t>
                </m:r>
                <m:r>
                  <w:rPr>
                    <w:rFonts w:ascii="Cambria Math" w:hAnsi="Cambria Math" w:cs="Arial"/>
                    <w:sz w:val="22"/>
                    <w:szCs w:val="22"/>
                    <w:lang w:val="es-ES"/>
                  </w:rPr>
                  <m:t>∙</m:t>
                </m:r>
                <m:sSub>
                  <m:sSubPr>
                    <m:ctrlPr>
                      <w:rPr>
                        <w:rFonts w:ascii="Cambria Math" w:hAnsi="Cambria Math" w:cs="Arial"/>
                        <w:i/>
                        <w:sz w:val="22"/>
                        <w:szCs w:val="22"/>
                        <w:lang w:val="en-US"/>
                      </w:rPr>
                    </m:ctrlPr>
                  </m:sSubPr>
                  <m:e>
                    <m:r>
                      <w:rPr>
                        <w:rFonts w:ascii="Cambria Math" w:hAnsi="Cambria Math" w:cs="Arial"/>
                        <w:sz w:val="22"/>
                        <w:szCs w:val="22"/>
                        <w:lang w:val="en-US"/>
                      </w:rPr>
                      <m:t>n</m:t>
                    </m:r>
                  </m:e>
                  <m:sub>
                    <m:r>
                      <w:rPr>
                        <w:rFonts w:ascii="Cambria Math" w:hAnsi="Cambria Math" w:cs="Arial"/>
                        <w:sz w:val="22"/>
                        <w:szCs w:val="22"/>
                        <w:lang w:val="en-US"/>
                      </w:rPr>
                      <m:t>NLOS</m:t>
                    </m:r>
                  </m:sub>
                </m:sSub>
                <m:func>
                  <m:funcPr>
                    <m:ctrlPr>
                      <w:rPr>
                        <w:rFonts w:ascii="Cambria Math" w:hAnsi="Arial" w:cs="Arial"/>
                        <w:i/>
                        <w:sz w:val="22"/>
                        <w:szCs w:val="22"/>
                        <w:lang w:val="en-US"/>
                      </w:rPr>
                    </m:ctrlPr>
                  </m:funcPr>
                  <m:fName>
                    <m:sSub>
                      <m:sSubPr>
                        <m:ctrlPr>
                          <w:rPr>
                            <w:rFonts w:ascii="Cambria Math" w:hAnsi="Arial" w:cs="Arial"/>
                            <w:i/>
                            <w:sz w:val="22"/>
                            <w:szCs w:val="22"/>
                            <w:lang w:val="en-US"/>
                          </w:rPr>
                        </m:ctrlPr>
                      </m:sSubPr>
                      <m:e>
                        <m:r>
                          <w:rPr>
                            <w:rFonts w:ascii="Cambria Math" w:hAnsi="Arial" w:cs="Arial"/>
                            <w:sz w:val="22"/>
                            <w:szCs w:val="22"/>
                            <w:lang w:val="en-US"/>
                          </w:rPr>
                          <m:t>log</m:t>
                        </m:r>
                      </m:e>
                      <m:sub>
                        <m:r>
                          <w:rPr>
                            <w:rFonts w:ascii="Cambria Math" w:hAnsi="Arial" w:cs="Arial"/>
                            <w:sz w:val="22"/>
                            <w:szCs w:val="22"/>
                            <w:lang w:val="es-ES"/>
                          </w:rPr>
                          <m:t>10</m:t>
                        </m:r>
                      </m:sub>
                    </m:sSub>
                  </m:fName>
                  <m:e>
                    <m:d>
                      <m:dPr>
                        <m:ctrlPr>
                          <w:rPr>
                            <w:rFonts w:ascii="Cambria Math" w:hAnsi="Arial" w:cs="Arial"/>
                            <w:i/>
                            <w:sz w:val="22"/>
                            <w:szCs w:val="22"/>
                            <w:lang w:val="en-US"/>
                          </w:rPr>
                        </m:ctrlPr>
                      </m:dPr>
                      <m:e>
                        <m:sSub>
                          <m:sSubPr>
                            <m:ctrlPr>
                              <w:rPr>
                                <w:rFonts w:ascii="Cambria Math" w:hAnsi="Arial" w:cs="Arial"/>
                                <w:i/>
                                <w:sz w:val="22"/>
                                <w:szCs w:val="22"/>
                                <w:lang w:val="en-US"/>
                              </w:rPr>
                            </m:ctrlPr>
                          </m:sSubPr>
                          <m:e>
                            <m:r>
                              <w:rPr>
                                <w:rFonts w:ascii="Cambria Math" w:hAnsi="Arial" w:cs="Arial"/>
                                <w:sz w:val="22"/>
                                <w:szCs w:val="22"/>
                                <w:lang w:val="en-US"/>
                              </w:rPr>
                              <m:t>d</m:t>
                            </m:r>
                          </m:e>
                          <m:sub>
                            <m:r>
                              <m:rPr>
                                <m:nor/>
                              </m:rPr>
                              <w:rPr>
                                <w:rFonts w:ascii="Cambria Math" w:hAnsi="Arial" w:cs="Arial"/>
                                <w:sz w:val="22"/>
                                <w:szCs w:val="22"/>
                                <w:lang w:val="es-ES"/>
                              </w:rPr>
                              <m:t>3D</m:t>
                            </m:r>
                            <m:ctrlPr>
                              <w:rPr>
                                <w:rFonts w:ascii="Cambria Math" w:hAnsi="Arial" w:cs="Arial"/>
                                <w:sz w:val="22"/>
                                <w:szCs w:val="22"/>
                                <w:lang w:val="en-US"/>
                              </w:rPr>
                            </m:ctrlPr>
                          </m:sub>
                        </m:sSub>
                        <m:ctrlPr>
                          <w:rPr>
                            <w:rFonts w:ascii="Cambria Math" w:hAnsi="Cambria Math" w:cs="Arial"/>
                            <w:i/>
                            <w:sz w:val="22"/>
                            <w:szCs w:val="22"/>
                            <w:lang w:val="en-US"/>
                          </w:rPr>
                        </m:ctrlPr>
                      </m:e>
                    </m:d>
                    <m:ctrlPr>
                      <w:rPr>
                        <w:rFonts w:ascii="Cambria Math" w:hAnsi="Cambria Math" w:cs="Arial"/>
                        <w:i/>
                        <w:sz w:val="22"/>
                        <w:szCs w:val="22"/>
                        <w:lang w:val="en-US"/>
                      </w:rPr>
                    </m:ctrlPr>
                  </m:e>
                </m:func>
              </m:oMath>
            </m:oMathPara>
          </w:p>
        </w:tc>
        <w:tc>
          <w:tcPr>
            <w:tcW w:w="1878" w:type="dxa"/>
            <w:vAlign w:val="center"/>
          </w:tcPr>
          <w:p w14:paraId="5E34244F" w14:textId="77777777" w:rsidR="0025108B" w:rsidRPr="00793959" w:rsidRDefault="007462FD" w:rsidP="001F3410">
            <w:pPr>
              <w:pStyle w:val="TAL"/>
              <w:jc w:val="center"/>
              <w:rPr>
                <w:rFonts w:cs="Arial"/>
                <w:i/>
                <w:sz w:val="22"/>
                <w:szCs w:val="22"/>
                <w:lang w:val="es-ES"/>
              </w:rPr>
            </w:pPr>
            <m:oMathPara>
              <m:oMath>
                <m:sSub>
                  <m:sSubPr>
                    <m:ctrlPr>
                      <w:rPr>
                        <w:rFonts w:ascii="Cambria Math" w:hAnsi="Cambria Math" w:cs="Arial"/>
                        <w:i/>
                        <w:sz w:val="22"/>
                        <w:szCs w:val="22"/>
                      </w:rPr>
                    </m:ctrlPr>
                  </m:sSubPr>
                  <m:e>
                    <m:r>
                      <w:rPr>
                        <w:rFonts w:ascii="Cambria Math" w:cs="Arial"/>
                        <w:sz w:val="22"/>
                        <w:szCs w:val="22"/>
                      </w:rPr>
                      <m:t>σ</m:t>
                    </m:r>
                  </m:e>
                  <m:sub>
                    <m:r>
                      <m:rPr>
                        <m:nor/>
                      </m:rPr>
                      <w:rPr>
                        <w:rFonts w:ascii="Cambria Math" w:cs="Arial"/>
                        <w:sz w:val="22"/>
                        <w:szCs w:val="22"/>
                        <w:lang w:val="es-ES"/>
                      </w:rPr>
                      <m:t>SF</m:t>
                    </m:r>
                    <m:ctrlPr>
                      <w:rPr>
                        <w:rFonts w:ascii="Cambria Math" w:hAnsi="Cambria Math" w:cs="Arial"/>
                        <w:sz w:val="22"/>
                        <w:szCs w:val="22"/>
                      </w:rPr>
                    </m:ctrlPr>
                  </m:sub>
                </m:sSub>
                <m:r>
                  <w:rPr>
                    <w:rFonts w:ascii="Cambria Math" w:cs="Arial"/>
                    <w:sz w:val="22"/>
                    <w:szCs w:val="22"/>
                    <w:lang w:val="es-ES"/>
                  </w:rPr>
                  <m:t>=</m:t>
                </m:r>
                <m:sSub>
                  <m:sSubPr>
                    <m:ctrlPr>
                      <w:rPr>
                        <w:rFonts w:ascii="Cambria Math" w:hAnsi="Cambria Math" w:cs="Arial"/>
                        <w:i/>
                        <w:sz w:val="22"/>
                        <w:szCs w:val="22"/>
                      </w:rPr>
                    </m:ctrlPr>
                  </m:sSubPr>
                  <m:e>
                    <m:r>
                      <w:rPr>
                        <w:rFonts w:ascii="Cambria Math" w:hAnsi="Cambria Math" w:cs="Arial"/>
                        <w:sz w:val="22"/>
                        <w:szCs w:val="22"/>
                      </w:rPr>
                      <m:t>σ</m:t>
                    </m:r>
                  </m:e>
                  <m:sub>
                    <m:r>
                      <w:rPr>
                        <w:rFonts w:ascii="Cambria Math" w:cs="Arial"/>
                        <w:sz w:val="22"/>
                        <w:szCs w:val="22"/>
                      </w:rPr>
                      <m:t>SFNLOS</m:t>
                    </m:r>
                  </m:sub>
                </m:sSub>
                <m:r>
                  <w:rPr>
                    <w:rFonts w:ascii="Cambria Math" w:hAnsi="Cambria Math" w:cs="Arial"/>
                    <w:sz w:val="22"/>
                    <w:szCs w:val="22"/>
                    <w:lang w:val="es-ES"/>
                  </w:rPr>
                  <m:t xml:space="preserve"> </m:t>
                </m:r>
                <m:r>
                  <w:rPr>
                    <w:rFonts w:ascii="Cambria Math" w:hAnsi="Cambria Math" w:cs="Arial"/>
                    <w:sz w:val="22"/>
                    <w:szCs w:val="22"/>
                  </w:rPr>
                  <m:t>dB</m:t>
                </m:r>
              </m:oMath>
            </m:oMathPara>
          </w:p>
        </w:tc>
      </w:tr>
      <w:tr w:rsidR="0025108B" w:rsidRPr="001D45C9" w14:paraId="3DE8E0FE" w14:textId="77777777" w:rsidTr="001F3410">
        <w:trPr>
          <w:cantSplit/>
          <w:trHeight w:val="765"/>
        </w:trPr>
        <w:tc>
          <w:tcPr>
            <w:tcW w:w="445" w:type="dxa"/>
            <w:vMerge/>
            <w:tcBorders>
              <w:top w:val="single" w:sz="4" w:space="0" w:color="auto"/>
              <w:left w:val="single" w:sz="4" w:space="0" w:color="auto"/>
              <w:bottom w:val="single" w:sz="4" w:space="0" w:color="auto"/>
              <w:right w:val="single" w:sz="4" w:space="0" w:color="auto"/>
            </w:tcBorders>
            <w:shd w:val="clear" w:color="auto" w:fill="F2F2F2"/>
            <w:textDirection w:val="btLr"/>
            <w:vAlign w:val="center"/>
          </w:tcPr>
          <w:p w14:paraId="733B8012" w14:textId="77777777" w:rsidR="0025108B" w:rsidRPr="005E1693" w:rsidRDefault="0025108B" w:rsidP="001F3410">
            <w:pPr>
              <w:pStyle w:val="TAH"/>
              <w:ind w:left="113" w:right="113"/>
              <w:rPr>
                <w:szCs w:val="18"/>
                <w:lang w:val="nl-NL" w:eastAsia="ko-KR"/>
              </w:rPr>
            </w:pPr>
          </w:p>
        </w:tc>
        <w:tc>
          <w:tcPr>
            <w:tcW w:w="435" w:type="dxa"/>
            <w:vMerge/>
            <w:tcBorders>
              <w:left w:val="single" w:sz="4" w:space="0" w:color="auto"/>
            </w:tcBorders>
            <w:shd w:val="clear" w:color="auto" w:fill="F2F2F2"/>
            <w:textDirection w:val="btLr"/>
            <w:vAlign w:val="center"/>
          </w:tcPr>
          <w:p w14:paraId="4CAD337D" w14:textId="77777777" w:rsidR="0025108B" w:rsidRPr="005E1693" w:rsidRDefault="0025108B" w:rsidP="001F3410">
            <w:pPr>
              <w:pStyle w:val="TAH"/>
              <w:ind w:left="113" w:right="113"/>
              <w:rPr>
                <w:szCs w:val="18"/>
                <w:lang w:val="nl-NL" w:eastAsia="ko-KR"/>
              </w:rPr>
            </w:pPr>
          </w:p>
        </w:tc>
        <w:tc>
          <w:tcPr>
            <w:tcW w:w="8013" w:type="dxa"/>
            <w:gridSpan w:val="2"/>
            <w:vAlign w:val="center"/>
          </w:tcPr>
          <w:p w14:paraId="2B9D337B" w14:textId="77777777" w:rsidR="0025108B" w:rsidRPr="005E1693" w:rsidRDefault="0025108B" w:rsidP="001F3410">
            <w:pPr>
              <w:spacing w:after="0"/>
              <w:jc w:val="center"/>
              <w:rPr>
                <w:rFonts w:ascii="Arial" w:hAnsi="Arial"/>
                <w:sz w:val="14"/>
                <w:szCs w:val="22"/>
                <w:u w:val="single"/>
                <w:lang w:val="nl-NL"/>
              </w:rPr>
            </w:pPr>
          </w:p>
          <w:p w14:paraId="48CCACD5" w14:textId="77777777" w:rsidR="0025108B" w:rsidRPr="00793959" w:rsidRDefault="0025108B" w:rsidP="001F3410">
            <w:pPr>
              <w:spacing w:after="0"/>
              <w:jc w:val="center"/>
              <w:rPr>
                <w:rFonts w:ascii="Arial" w:hAnsi="Arial"/>
                <w:sz w:val="22"/>
                <w:szCs w:val="22"/>
                <w:lang w:val="en-US"/>
              </w:rPr>
            </w:pPr>
            <w:r w:rsidRPr="00793959">
              <w:rPr>
                <w:rFonts w:ascii="Arial" w:hAnsi="Arial"/>
                <w:sz w:val="22"/>
                <w:szCs w:val="22"/>
                <w:u w:val="single"/>
                <w:lang w:val="en-US"/>
              </w:rPr>
              <w:t xml:space="preserve">Elevated </w:t>
            </w:r>
            <w:r>
              <w:rPr>
                <w:rFonts w:ascii="Arial" w:hAnsi="Arial"/>
                <w:sz w:val="22"/>
                <w:szCs w:val="22"/>
                <w:u w:val="single"/>
                <w:lang w:val="en-US"/>
              </w:rPr>
              <w:t>antennas</w:t>
            </w:r>
            <w:r w:rsidRPr="00793959">
              <w:rPr>
                <w:rFonts w:ascii="Arial" w:hAnsi="Arial"/>
                <w:sz w:val="22"/>
                <w:szCs w:val="22"/>
                <w:u w:val="single"/>
                <w:lang w:val="en-US"/>
              </w:rPr>
              <w:t>:</w:t>
            </w:r>
            <w:r w:rsidRPr="00793959">
              <w:rPr>
                <w:rFonts w:ascii="Arial" w:hAnsi="Arial"/>
                <w:sz w:val="22"/>
                <w:szCs w:val="22"/>
                <w:lang w:val="en-US"/>
              </w:rPr>
              <w:t xml:space="preserve">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vertAlign w:val="subscript"/>
                      <w:lang w:val="en-US"/>
                    </w:rPr>
                    <m:t>NLOS</m:t>
                  </m:r>
                </m:sub>
              </m:sSub>
              <m:r>
                <w:rPr>
                  <w:rFonts w:ascii="Cambria Math" w:hAnsi="Cambria Math"/>
                  <w:sz w:val="22"/>
                  <w:szCs w:val="22"/>
                  <w:lang w:val="en-US"/>
                </w:rPr>
                <m:t xml:space="preserve">=2.27, </m:t>
              </m:r>
              <m:sSub>
                <m:sSubPr>
                  <m:ctrlPr>
                    <w:rPr>
                      <w:rFonts w:ascii="Cambria Math" w:hAnsi="Cambria Math"/>
                      <w:i/>
                      <w:sz w:val="22"/>
                      <w:szCs w:val="22"/>
                      <w:lang w:val="en-US"/>
                    </w:rPr>
                  </m:ctrlPr>
                </m:sSubPr>
                <m:e>
                  <m:r>
                    <w:rPr>
                      <w:rFonts w:ascii="Cambria Math" w:hAnsi="Cambria Math"/>
                      <w:sz w:val="22"/>
                      <w:szCs w:val="22"/>
                      <w:lang w:val="en-US"/>
                    </w:rPr>
                    <m:t xml:space="preserve"> σ</m:t>
                  </m:r>
                </m:e>
                <m:sub>
                  <m:r>
                    <w:rPr>
                      <w:rFonts w:ascii="Cambria Math" w:hAnsi="Cambria Math"/>
                      <w:sz w:val="22"/>
                      <w:szCs w:val="22"/>
                      <w:vertAlign w:val="subscript"/>
                      <w:lang w:val="en-US"/>
                    </w:rPr>
                    <m:t>NLOS</m:t>
                  </m:r>
                </m:sub>
              </m:sSub>
              <m:r>
                <w:rPr>
                  <w:rFonts w:ascii="Cambria Math" w:hAnsi="Cambria Math"/>
                  <w:sz w:val="22"/>
                  <w:szCs w:val="22"/>
                  <w:lang w:val="en-US"/>
                </w:rPr>
                <m:t>=5.4 dB</m:t>
              </m:r>
            </m:oMath>
          </w:p>
          <w:p w14:paraId="6F0F353A" w14:textId="77777777" w:rsidR="0025108B" w:rsidRPr="00793959" w:rsidRDefault="0025108B" w:rsidP="001F3410">
            <w:pPr>
              <w:spacing w:after="0"/>
              <w:jc w:val="center"/>
              <w:rPr>
                <w:rFonts w:ascii="Arial" w:hAnsi="Arial"/>
                <w:sz w:val="22"/>
                <w:szCs w:val="22"/>
                <w:lang w:val="en-US"/>
              </w:rPr>
            </w:pPr>
          </w:p>
          <w:p w14:paraId="43BCE15E" w14:textId="77777777" w:rsidR="0025108B" w:rsidRPr="00CC1190" w:rsidRDefault="0025108B" w:rsidP="00CC1190">
            <w:pPr>
              <w:spacing w:after="0"/>
              <w:jc w:val="center"/>
              <w:rPr>
                <w:rFonts w:ascii="Arial" w:hAnsi="Arial"/>
                <w:sz w:val="22"/>
                <w:szCs w:val="22"/>
                <w:lang w:val="en-US"/>
              </w:rPr>
            </w:pPr>
            <w:r w:rsidRPr="00793959">
              <w:rPr>
                <w:rFonts w:ascii="Arial" w:hAnsi="Arial"/>
                <w:sz w:val="22"/>
                <w:szCs w:val="22"/>
                <w:u w:val="single"/>
                <w:lang w:val="da-DK"/>
              </w:rPr>
              <w:t xml:space="preserve">Clutter-embedded </w:t>
            </w:r>
            <w:r>
              <w:rPr>
                <w:rFonts w:ascii="Arial" w:hAnsi="Arial"/>
                <w:sz w:val="22"/>
                <w:szCs w:val="22"/>
                <w:u w:val="single"/>
                <w:lang w:val="da-DK"/>
              </w:rPr>
              <w:t>antennas</w:t>
            </w:r>
            <w:r w:rsidRPr="00793959">
              <w:rPr>
                <w:rFonts w:ascii="Arial" w:hAnsi="Arial"/>
                <w:sz w:val="22"/>
                <w:szCs w:val="22"/>
                <w:u w:val="single"/>
                <w:lang w:val="da-DK"/>
              </w:rPr>
              <w:t>:</w:t>
            </w:r>
            <w:r w:rsidRPr="00793959">
              <w:rPr>
                <w:rFonts w:ascii="Arial" w:hAnsi="Arial"/>
                <w:sz w:val="22"/>
                <w:szCs w:val="22"/>
                <w:lang w:val="da-DK"/>
              </w:rPr>
              <w:t xml:space="preserve">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vertAlign w:val="subscript"/>
                      <w:lang w:val="en-US"/>
                    </w:rPr>
                    <m:t>NLOS</m:t>
                  </m:r>
                </m:sub>
              </m:sSub>
              <m:r>
                <w:rPr>
                  <w:rFonts w:ascii="Cambria Math" w:hAnsi="Cambria Math"/>
                  <w:sz w:val="22"/>
                  <w:szCs w:val="22"/>
                  <w:lang w:val="en-US"/>
                </w:rPr>
                <m:t xml:space="preserve">=2.78, </m:t>
              </m:r>
              <m:sSub>
                <m:sSubPr>
                  <m:ctrlPr>
                    <w:rPr>
                      <w:rFonts w:ascii="Cambria Math" w:hAnsi="Cambria Math"/>
                      <w:i/>
                      <w:sz w:val="22"/>
                      <w:szCs w:val="22"/>
                      <w:lang w:val="en-US"/>
                    </w:rPr>
                  </m:ctrlPr>
                </m:sSubPr>
                <m:e>
                  <m:r>
                    <w:rPr>
                      <w:rFonts w:ascii="Cambria Math" w:hAnsi="Cambria Math"/>
                      <w:sz w:val="22"/>
                      <w:szCs w:val="22"/>
                      <w:lang w:val="en-US"/>
                    </w:rPr>
                    <m:t xml:space="preserve"> σ</m:t>
                  </m:r>
                </m:e>
                <m:sub>
                  <m:r>
                    <w:rPr>
                      <w:rFonts w:ascii="Cambria Math" w:hAnsi="Cambria Math"/>
                      <w:sz w:val="22"/>
                      <w:szCs w:val="22"/>
                      <w:vertAlign w:val="subscript"/>
                      <w:lang w:val="en-US"/>
                    </w:rPr>
                    <m:t>NLOS</m:t>
                  </m:r>
                </m:sub>
              </m:sSub>
              <m:r>
                <w:rPr>
                  <w:rFonts w:ascii="Cambria Math" w:hAnsi="Cambria Math"/>
                  <w:sz w:val="22"/>
                  <w:szCs w:val="22"/>
                  <w:lang w:val="en-US"/>
                </w:rPr>
                <m:t>=7.4 dB</m:t>
              </m:r>
            </m:oMath>
          </w:p>
          <w:p w14:paraId="20BAEB7D" w14:textId="54A4722C" w:rsidR="00CC1190" w:rsidRPr="00CC1190" w:rsidRDefault="00CC1190" w:rsidP="00CC1190">
            <w:pPr>
              <w:spacing w:after="0"/>
              <w:jc w:val="center"/>
              <w:rPr>
                <w:rFonts w:ascii="Arial" w:hAnsi="Arial"/>
                <w:sz w:val="22"/>
                <w:szCs w:val="22"/>
                <w:lang w:val="da-DK"/>
              </w:rPr>
            </w:pPr>
          </w:p>
        </w:tc>
      </w:tr>
    </w:tbl>
    <w:p w14:paraId="2A0C4E29" w14:textId="77777777" w:rsidR="0025108B" w:rsidRPr="00FC5919" w:rsidRDefault="0025108B" w:rsidP="0025108B">
      <w:pPr>
        <w:spacing w:after="120"/>
        <w:jc w:val="both"/>
        <w:rPr>
          <w:iCs/>
          <w:sz w:val="22"/>
        </w:rPr>
      </w:pPr>
    </w:p>
    <w:p w14:paraId="37DA8974" w14:textId="57BE2668" w:rsidR="00ED7741" w:rsidRDefault="00CC1190" w:rsidP="00BA014E">
      <w:pPr>
        <w:jc w:val="both"/>
        <w:rPr>
          <w:sz w:val="22"/>
          <w:lang w:val="en-US"/>
        </w:rPr>
      </w:pPr>
      <w:r w:rsidRPr="00D37E36">
        <w:rPr>
          <w:b/>
          <w:bCs/>
          <w:i/>
          <w:iCs/>
          <w:sz w:val="22"/>
          <w:szCs w:val="22"/>
          <w:u w:val="single"/>
        </w:rPr>
        <w:lastRenderedPageBreak/>
        <w:t>Proposal</w:t>
      </w:r>
      <w:r>
        <w:rPr>
          <w:b/>
          <w:bCs/>
          <w:i/>
          <w:iCs/>
          <w:sz w:val="22"/>
          <w:szCs w:val="22"/>
          <w:u w:val="single"/>
        </w:rPr>
        <w:t xml:space="preserve"> 3</w:t>
      </w:r>
      <w:r w:rsidRPr="00D37E36">
        <w:rPr>
          <w:b/>
          <w:bCs/>
          <w:i/>
          <w:iCs/>
          <w:sz w:val="22"/>
          <w:szCs w:val="22"/>
          <w:u w:val="single"/>
        </w:rPr>
        <w:t>:</w:t>
      </w:r>
      <w:r w:rsidRPr="00D37E36">
        <w:rPr>
          <w:b/>
          <w:bCs/>
          <w:i/>
          <w:iCs/>
          <w:sz w:val="22"/>
          <w:szCs w:val="22"/>
        </w:rPr>
        <w:t xml:space="preserve"> </w:t>
      </w:r>
      <w:r w:rsidR="00165729" w:rsidRPr="00B375B2">
        <w:rPr>
          <w:b/>
          <w:bCs/>
          <w:sz w:val="22"/>
          <w:szCs w:val="22"/>
        </w:rPr>
        <w:t>B</w:t>
      </w:r>
      <w:r w:rsidRPr="00B375B2">
        <w:rPr>
          <w:b/>
          <w:bCs/>
          <w:sz w:val="22"/>
          <w:szCs w:val="22"/>
        </w:rPr>
        <w:t>ased on the extensive analysis presented in this document, we propose that the above-detailed formulation is considered for inclusion in the updated version of TR38.901 for indoor industrial scenarios.</w:t>
      </w:r>
    </w:p>
    <w:p w14:paraId="25CA87FE" w14:textId="1C28C677" w:rsidR="00381E1F" w:rsidRDefault="00381E1F" w:rsidP="00BA014E">
      <w:pPr>
        <w:jc w:val="both"/>
        <w:rPr>
          <w:sz w:val="22"/>
          <w:lang w:val="en-US"/>
        </w:rPr>
      </w:pPr>
      <w:r>
        <w:rPr>
          <w:sz w:val="22"/>
          <w:lang w:val="en-US"/>
        </w:rPr>
        <w:t xml:space="preserve">Interestingly, </w:t>
      </w:r>
      <w:r w:rsidR="00A56558">
        <w:rPr>
          <w:sz w:val="22"/>
          <w:lang w:val="en-US"/>
        </w:rPr>
        <w:t xml:space="preserve">the </w:t>
      </w:r>
      <w:r w:rsidR="00BA7A0B">
        <w:rPr>
          <w:sz w:val="22"/>
          <w:lang w:val="en-US"/>
        </w:rPr>
        <w:t xml:space="preserve">above-proposed </w:t>
      </w:r>
      <w:r w:rsidR="00A56558">
        <w:rPr>
          <w:sz w:val="22"/>
          <w:lang w:val="en-US"/>
        </w:rPr>
        <w:t xml:space="preserve">resulting parametrization </w:t>
      </w:r>
      <w:r w:rsidR="00BA7A0B">
        <w:rPr>
          <w:sz w:val="22"/>
          <w:lang w:val="en-US"/>
        </w:rPr>
        <w:t>of the model, b</w:t>
      </w:r>
      <w:r w:rsidR="00A56558">
        <w:rPr>
          <w:sz w:val="22"/>
          <w:lang w:val="en-US"/>
        </w:rPr>
        <w:t xml:space="preserve">ased on 25000 data samples, is </w:t>
      </w:r>
      <w:r w:rsidR="00BA7A0B">
        <w:rPr>
          <w:sz w:val="22"/>
          <w:lang w:val="en-US"/>
        </w:rPr>
        <w:t>quite close to</w:t>
      </w:r>
      <w:r w:rsidR="00A56558">
        <w:rPr>
          <w:sz w:val="22"/>
          <w:lang w:val="en-US"/>
        </w:rPr>
        <w:t xml:space="preserve"> the one that</w:t>
      </w:r>
      <w:r>
        <w:rPr>
          <w:sz w:val="22"/>
          <w:lang w:val="en-US"/>
        </w:rPr>
        <w:t xml:space="preserve"> we proposed in [4] based on an educated guess at the time of RAN1#94-bis.</w:t>
      </w:r>
    </w:p>
    <w:p w14:paraId="63527ECC" w14:textId="582FE0D6" w:rsidR="00677E49" w:rsidRDefault="00677E49" w:rsidP="00BA014E">
      <w:pPr>
        <w:jc w:val="both"/>
        <w:rPr>
          <w:sz w:val="22"/>
          <w:lang w:val="en-US"/>
        </w:rPr>
      </w:pPr>
      <w:r>
        <w:rPr>
          <w:sz w:val="22"/>
          <w:lang w:val="en-US"/>
        </w:rPr>
        <w:t>Figure 1 illustrates the prediction of the proposed model for 0.9, 3.5, 28 and 60 GHz for LOS and the two proposed NLOS scenarios (clutter-embedded antennas and elevated antennas).</w:t>
      </w:r>
    </w:p>
    <w:p w14:paraId="321E2216" w14:textId="77777777" w:rsidR="004018E8" w:rsidRDefault="004018E8" w:rsidP="004018E8">
      <w:pPr>
        <w:keepNext/>
        <w:jc w:val="both"/>
      </w:pPr>
      <w:r>
        <w:rPr>
          <w:noProof/>
          <w:sz w:val="22"/>
          <w:lang w:val="en-US"/>
        </w:rPr>
        <w:drawing>
          <wp:inline distT="0" distB="0" distL="0" distR="0" wp14:anchorId="735818A6" wp14:editId="1B657E80">
            <wp:extent cx="6120765" cy="4592320"/>
            <wp:effectExtent l="0" t="0" r="0" b="0"/>
            <wp:docPr id="21" name="Picture 2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nal_models_CI.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4592320"/>
                    </a:xfrm>
                    <a:prstGeom prst="rect">
                      <a:avLst/>
                    </a:prstGeom>
                  </pic:spPr>
                </pic:pic>
              </a:graphicData>
            </a:graphic>
          </wp:inline>
        </w:drawing>
      </w:r>
    </w:p>
    <w:p w14:paraId="15D82B08" w14:textId="2B81FDFE" w:rsidR="004018E8" w:rsidRDefault="004018E8" w:rsidP="004018E8">
      <w:pPr>
        <w:pStyle w:val="Caption"/>
        <w:jc w:val="center"/>
        <w:rPr>
          <w:sz w:val="22"/>
          <w:lang w:val="en-US"/>
        </w:rPr>
      </w:pPr>
      <w:r>
        <w:t xml:space="preserve">Figure </w:t>
      </w:r>
      <w:r>
        <w:fldChar w:fldCharType="begin"/>
      </w:r>
      <w:r>
        <w:instrText xml:space="preserve"> SEQ Figure \* ARABIC </w:instrText>
      </w:r>
      <w:r>
        <w:fldChar w:fldCharType="separate"/>
      </w:r>
      <w:r>
        <w:rPr>
          <w:noProof/>
        </w:rPr>
        <w:t>1</w:t>
      </w:r>
      <w:r>
        <w:fldChar w:fldCharType="end"/>
      </w:r>
      <w:r>
        <w:t>. Path loss predictions with the proposed model for 0.9, 3.5, 28 and 60 GHz.</w:t>
      </w:r>
    </w:p>
    <w:p w14:paraId="24724B50" w14:textId="77777777" w:rsidR="009E6D93" w:rsidRDefault="009E6D93" w:rsidP="009E6D93">
      <w:pPr>
        <w:pStyle w:val="Heading1"/>
      </w:pPr>
      <w:r>
        <w:t>Conclusion</w:t>
      </w:r>
    </w:p>
    <w:p w14:paraId="370B62EE" w14:textId="4FD6AC86" w:rsidR="00B375B2" w:rsidRDefault="00B375B2" w:rsidP="009E6D93">
      <w:pPr>
        <w:spacing w:after="120"/>
        <w:jc w:val="both"/>
        <w:rPr>
          <w:sz w:val="22"/>
          <w:szCs w:val="22"/>
        </w:rPr>
      </w:pPr>
      <w:r w:rsidRPr="00B375B2">
        <w:rPr>
          <w:sz w:val="22"/>
          <w:szCs w:val="22"/>
        </w:rPr>
        <w:t xml:space="preserve">This contribution summarized </w:t>
      </w:r>
      <w:r>
        <w:rPr>
          <w:sz w:val="22"/>
          <w:szCs w:val="22"/>
        </w:rPr>
        <w:t xml:space="preserve">our views on the </w:t>
      </w:r>
      <w:r w:rsidRPr="00B375B2">
        <w:rPr>
          <w:sz w:val="22"/>
          <w:szCs w:val="22"/>
        </w:rPr>
        <w:t>path loss model discussion</w:t>
      </w:r>
      <w:r>
        <w:rPr>
          <w:sz w:val="22"/>
          <w:szCs w:val="22"/>
        </w:rPr>
        <w:t xml:space="preserve">. Based on the extensive analysis and modelling work </w:t>
      </w:r>
      <w:r w:rsidR="007771A7">
        <w:rPr>
          <w:sz w:val="22"/>
          <w:szCs w:val="22"/>
        </w:rPr>
        <w:t>detailed</w:t>
      </w:r>
      <w:r>
        <w:rPr>
          <w:sz w:val="22"/>
          <w:szCs w:val="22"/>
        </w:rPr>
        <w:t xml:space="preserve">, we </w:t>
      </w:r>
      <w:r w:rsidR="007771A7">
        <w:rPr>
          <w:sz w:val="22"/>
          <w:szCs w:val="22"/>
        </w:rPr>
        <w:t>present the following proposals</w:t>
      </w:r>
      <w:r>
        <w:rPr>
          <w:sz w:val="22"/>
          <w:szCs w:val="22"/>
        </w:rPr>
        <w:t>:</w:t>
      </w:r>
    </w:p>
    <w:p w14:paraId="6E15B092" w14:textId="583BF25B" w:rsidR="00B375B2" w:rsidRDefault="00B375B2" w:rsidP="00B375B2">
      <w:pPr>
        <w:jc w:val="both"/>
        <w:rPr>
          <w:b/>
          <w:bCs/>
          <w:sz w:val="22"/>
          <w:lang w:val="en-US"/>
        </w:rPr>
      </w:pPr>
      <w:r w:rsidRPr="008239D9">
        <w:rPr>
          <w:b/>
          <w:bCs/>
          <w:i/>
          <w:iCs/>
          <w:sz w:val="22"/>
          <w:u w:val="single"/>
          <w:lang w:val="en-US"/>
        </w:rPr>
        <w:t>Proposal 1:</w:t>
      </w:r>
      <w:r w:rsidRPr="00F76F30">
        <w:rPr>
          <w:b/>
          <w:bCs/>
          <w:sz w:val="22"/>
          <w:lang w:val="en-US"/>
        </w:rPr>
        <w:t xml:space="preserve"> </w:t>
      </w:r>
      <w:r>
        <w:rPr>
          <w:b/>
          <w:bCs/>
          <w:sz w:val="22"/>
          <w:lang w:val="en-US"/>
        </w:rPr>
        <w:t>M</w:t>
      </w:r>
      <w:r w:rsidRPr="00F76F30">
        <w:rPr>
          <w:b/>
          <w:bCs/>
          <w:sz w:val="22"/>
          <w:lang w:val="en-US"/>
        </w:rPr>
        <w:t xml:space="preserve">erge NLOS </w:t>
      </w:r>
      <w:r>
        <w:rPr>
          <w:b/>
          <w:bCs/>
          <w:sz w:val="22"/>
          <w:lang w:val="en-US"/>
        </w:rPr>
        <w:t>sub-</w:t>
      </w:r>
      <w:r w:rsidRPr="00F76F30">
        <w:rPr>
          <w:b/>
          <w:bCs/>
          <w:sz w:val="22"/>
          <w:lang w:val="en-US"/>
        </w:rPr>
        <w:t>scenarios with similar antenna configurations</w:t>
      </w:r>
      <w:r>
        <w:rPr>
          <w:b/>
          <w:bCs/>
          <w:sz w:val="22"/>
          <w:lang w:val="en-US"/>
        </w:rPr>
        <w:t xml:space="preserve"> for path loss calculations</w:t>
      </w:r>
      <w:r w:rsidRPr="00F76F30">
        <w:rPr>
          <w:b/>
          <w:bCs/>
          <w:sz w:val="22"/>
          <w:lang w:val="en-US"/>
        </w:rPr>
        <w:t>.</w:t>
      </w:r>
    </w:p>
    <w:p w14:paraId="708277D4" w14:textId="77777777" w:rsidR="00B375B2" w:rsidRPr="00F76F30" w:rsidRDefault="00B375B2" w:rsidP="00B375B2">
      <w:pPr>
        <w:jc w:val="both"/>
        <w:rPr>
          <w:b/>
          <w:bCs/>
          <w:sz w:val="22"/>
          <w:lang w:val="en-US"/>
        </w:rPr>
      </w:pPr>
      <w:r w:rsidRPr="008239D9">
        <w:rPr>
          <w:b/>
          <w:bCs/>
          <w:i/>
          <w:iCs/>
          <w:sz w:val="22"/>
          <w:u w:val="single"/>
          <w:lang w:val="en-US"/>
        </w:rPr>
        <w:t xml:space="preserve">Proposal </w:t>
      </w:r>
      <w:r>
        <w:rPr>
          <w:b/>
          <w:bCs/>
          <w:i/>
          <w:iCs/>
          <w:sz w:val="22"/>
          <w:u w:val="single"/>
          <w:lang w:val="en-US"/>
        </w:rPr>
        <w:t>2</w:t>
      </w:r>
      <w:r w:rsidRPr="008239D9">
        <w:rPr>
          <w:b/>
          <w:bCs/>
          <w:i/>
          <w:iCs/>
          <w:sz w:val="22"/>
          <w:u w:val="single"/>
          <w:lang w:val="en-US"/>
        </w:rPr>
        <w:t>:</w:t>
      </w:r>
      <w:r w:rsidRPr="00F76F30">
        <w:rPr>
          <w:b/>
          <w:bCs/>
          <w:sz w:val="22"/>
          <w:lang w:val="en-US"/>
        </w:rPr>
        <w:t xml:space="preserve"> </w:t>
      </w:r>
      <w:r>
        <w:rPr>
          <w:b/>
          <w:bCs/>
          <w:sz w:val="22"/>
          <w:lang w:val="en-US"/>
        </w:rPr>
        <w:t>Use the CI model to guarantee correct path loss trends in all sub-scenarios</w:t>
      </w:r>
      <w:r w:rsidRPr="00F76F30">
        <w:rPr>
          <w:b/>
          <w:bCs/>
          <w:sz w:val="22"/>
          <w:lang w:val="en-US"/>
        </w:rPr>
        <w:t>.</w:t>
      </w:r>
    </w:p>
    <w:p w14:paraId="7A054ACF" w14:textId="50DF2747" w:rsidR="00B375B2" w:rsidRPr="00B375B2" w:rsidRDefault="00B375B2" w:rsidP="00B375B2">
      <w:pPr>
        <w:jc w:val="both"/>
        <w:rPr>
          <w:sz w:val="22"/>
          <w:lang w:val="en-US"/>
        </w:rPr>
      </w:pPr>
      <w:r w:rsidRPr="00D37E36">
        <w:rPr>
          <w:b/>
          <w:bCs/>
          <w:i/>
          <w:iCs/>
          <w:sz w:val="22"/>
          <w:szCs w:val="22"/>
          <w:u w:val="single"/>
        </w:rPr>
        <w:t>Proposal</w:t>
      </w:r>
      <w:r>
        <w:rPr>
          <w:b/>
          <w:bCs/>
          <w:i/>
          <w:iCs/>
          <w:sz w:val="22"/>
          <w:szCs w:val="22"/>
          <w:u w:val="single"/>
        </w:rPr>
        <w:t xml:space="preserve"> 3</w:t>
      </w:r>
      <w:r w:rsidRPr="00D37E36">
        <w:rPr>
          <w:b/>
          <w:bCs/>
          <w:i/>
          <w:iCs/>
          <w:sz w:val="22"/>
          <w:szCs w:val="22"/>
          <w:u w:val="single"/>
        </w:rPr>
        <w:t>:</w:t>
      </w:r>
      <w:r w:rsidRPr="00D37E36">
        <w:rPr>
          <w:b/>
          <w:bCs/>
          <w:i/>
          <w:iCs/>
          <w:sz w:val="22"/>
          <w:szCs w:val="22"/>
        </w:rPr>
        <w:t xml:space="preserve"> </w:t>
      </w:r>
      <w:r>
        <w:rPr>
          <w:b/>
          <w:bCs/>
          <w:sz w:val="22"/>
          <w:szCs w:val="22"/>
        </w:rPr>
        <w:t xml:space="preserve">Consider the following </w:t>
      </w:r>
      <w:r w:rsidR="007771A7">
        <w:rPr>
          <w:b/>
          <w:bCs/>
          <w:sz w:val="22"/>
          <w:szCs w:val="22"/>
        </w:rPr>
        <w:t xml:space="preserve">formulation </w:t>
      </w:r>
      <w:r w:rsidR="007771A7" w:rsidRPr="007771A7">
        <w:rPr>
          <w:b/>
          <w:bCs/>
          <w:sz w:val="22"/>
          <w:szCs w:val="22"/>
        </w:rPr>
        <w:t>for inclusion in the updated version of TR38.901 for indoor industrial scenarios</w:t>
      </w:r>
      <w:r w:rsidR="007771A7">
        <w:rPr>
          <w:b/>
          <w:bCs/>
          <w:sz w:val="22"/>
          <w:szCs w:val="22"/>
        </w:rPr>
        <w:t xml:space="preserve">: </w:t>
      </w:r>
    </w:p>
    <w:p w14:paraId="18BEF324" w14:textId="24147D54" w:rsidR="00B375B2" w:rsidRPr="007771A7" w:rsidRDefault="007771A7" w:rsidP="007771A7">
      <w:pPr>
        <w:spacing w:after="0"/>
        <w:jc w:val="right"/>
        <w:rPr>
          <w:b/>
          <w:bCs/>
          <w:sz w:val="22"/>
          <w:lang w:val="es-ES"/>
        </w:rPr>
      </w:pPr>
      <w:r w:rsidRPr="007771A7">
        <w:rPr>
          <w:b/>
          <w:bCs/>
          <w:szCs w:val="18"/>
          <w:lang w:val="es-ES"/>
        </w:rPr>
        <w:t>LOS:</w:t>
      </w:r>
      <w:r w:rsidRPr="007771A7">
        <w:rPr>
          <w:b/>
          <w:bCs/>
          <w:sz w:val="22"/>
          <w:lang w:val="es-ES"/>
        </w:rPr>
        <w:t xml:space="preserve"> </w:t>
      </w:r>
      <m:oMath>
        <m:r>
          <w:rPr>
            <w:rFonts w:ascii="Cambria Math" w:hAnsi="Arial" w:cs="Arial"/>
            <w:sz w:val="22"/>
            <w:szCs w:val="22"/>
          </w:rPr>
          <m:t>P</m:t>
        </m:r>
        <m:sSub>
          <m:sSubPr>
            <m:ctrlPr>
              <w:rPr>
                <w:rFonts w:ascii="Cambria Math" w:hAnsi="Arial" w:cs="Arial"/>
                <w:i/>
                <w:sz w:val="22"/>
                <w:szCs w:val="22"/>
              </w:rPr>
            </m:ctrlPr>
          </m:sSubPr>
          <m:e>
            <m:r>
              <w:rPr>
                <w:rFonts w:ascii="Cambria Math" w:hAnsi="Arial" w:cs="Arial"/>
                <w:sz w:val="22"/>
                <w:szCs w:val="22"/>
              </w:rPr>
              <m:t>L</m:t>
            </m:r>
          </m:e>
          <m:sub>
            <m:r>
              <m:rPr>
                <m:nor/>
              </m:rPr>
              <w:rPr>
                <w:rFonts w:ascii="Cambria Math" w:hAnsi="Arial" w:cs="Arial"/>
                <w:sz w:val="22"/>
                <w:szCs w:val="22"/>
                <w:lang w:val="es-ES"/>
              </w:rPr>
              <m:t>Industrial-LOS</m:t>
            </m:r>
            <m:ctrlPr>
              <w:rPr>
                <w:rFonts w:ascii="Cambria Math" w:hAnsi="Arial" w:cs="Arial"/>
                <w:sz w:val="22"/>
                <w:szCs w:val="22"/>
              </w:rPr>
            </m:ctrlPr>
          </m:sub>
        </m:sSub>
        <m:r>
          <w:rPr>
            <w:rFonts w:ascii="Cambria Math" w:hAnsi="Arial" w:cs="Arial"/>
            <w:sz w:val="22"/>
            <w:szCs w:val="22"/>
            <w:lang w:val="es-ES"/>
          </w:rPr>
          <m:t>=32.45+20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r>
              <w:rPr>
                <w:rFonts w:ascii="Cambria Math" w:hAnsi="Arial" w:cs="Arial"/>
                <w:sz w:val="22"/>
                <w:szCs w:val="22"/>
                <w:lang w:val="es-ES"/>
              </w:rPr>
              <m:t>(</m:t>
            </m:r>
          </m:e>
        </m:func>
        <m:sSub>
          <m:sSubPr>
            <m:ctrlPr>
              <w:rPr>
                <w:rFonts w:ascii="Cambria Math" w:hAnsi="Arial" w:cs="Arial"/>
                <w:i/>
                <w:sz w:val="22"/>
                <w:szCs w:val="22"/>
              </w:rPr>
            </m:ctrlPr>
          </m:sSubPr>
          <m:e>
            <m:r>
              <w:rPr>
                <w:rFonts w:ascii="Cambria Math" w:hAnsi="Arial" w:cs="Arial"/>
                <w:sz w:val="22"/>
                <w:szCs w:val="22"/>
              </w:rPr>
              <m:t>f</m:t>
            </m:r>
          </m:e>
          <m:sub>
            <m:r>
              <w:rPr>
                <w:rFonts w:ascii="Cambria Math" w:hAnsi="Arial" w:cs="Arial"/>
                <w:sz w:val="22"/>
                <w:szCs w:val="22"/>
              </w:rPr>
              <m:t>c</m:t>
            </m:r>
          </m:sub>
        </m:sSub>
        <m:r>
          <w:rPr>
            <w:rFonts w:ascii="Cambria Math" w:hAnsi="Arial" w:cs="Arial"/>
            <w:sz w:val="22"/>
            <w:szCs w:val="22"/>
            <w:lang w:val="es-ES"/>
          </w:rPr>
          <m:t>)+20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sSub>
              <m:sSubPr>
                <m:ctrlPr>
                  <w:rPr>
                    <w:rFonts w:ascii="Cambria Math" w:hAnsi="Arial" w:cs="Arial"/>
                    <w:i/>
                    <w:sz w:val="22"/>
                    <w:szCs w:val="22"/>
                  </w:rPr>
                </m:ctrlPr>
              </m:sSubPr>
              <m:e>
                <m:r>
                  <w:rPr>
                    <w:rFonts w:ascii="Cambria Math" w:hAnsi="Arial" w:cs="Arial"/>
                    <w:sz w:val="22"/>
                    <w:szCs w:val="22"/>
                    <w:lang w:val="es-ES"/>
                  </w:rPr>
                  <m:t>(</m:t>
                </m:r>
                <m:r>
                  <w:rPr>
                    <w:rFonts w:ascii="Cambria Math" w:hAnsi="Arial" w:cs="Arial"/>
                    <w:sz w:val="22"/>
                    <w:szCs w:val="22"/>
                  </w:rPr>
                  <m:t>d</m:t>
                </m:r>
              </m:e>
              <m:sub>
                <m:r>
                  <m:rPr>
                    <m:nor/>
                  </m:rPr>
                  <w:rPr>
                    <w:rFonts w:ascii="Cambria Math" w:hAnsi="Arial" w:cs="Arial"/>
                    <w:sz w:val="22"/>
                    <w:szCs w:val="22"/>
                    <w:lang w:val="es-ES"/>
                  </w:rPr>
                  <m:t>3D</m:t>
                </m:r>
                <m:ctrlPr>
                  <w:rPr>
                    <w:rFonts w:ascii="Cambria Math" w:hAnsi="Arial" w:cs="Arial"/>
                    <w:sz w:val="22"/>
                    <w:szCs w:val="22"/>
                  </w:rPr>
                </m:ctrlPr>
              </m:sub>
            </m:sSub>
            <m:r>
              <w:rPr>
                <w:rFonts w:ascii="Cambria Math" w:hAnsi="Arial" w:cs="Arial"/>
                <w:sz w:val="22"/>
                <w:szCs w:val="22"/>
                <w:lang w:val="es-ES"/>
              </w:rPr>
              <m:t>)</m:t>
            </m:r>
          </m:e>
        </m:func>
      </m:oMath>
      <w:r w:rsidRPr="007771A7">
        <w:rPr>
          <w:sz w:val="22"/>
          <w:szCs w:val="22"/>
          <w:lang w:val="es-ES"/>
        </w:rPr>
        <w:t>,</w:t>
      </w:r>
      <w:r>
        <w:rPr>
          <w:sz w:val="22"/>
          <w:szCs w:val="22"/>
          <w:lang w:val="es-ES"/>
        </w:rPr>
        <w:t xml:space="preserve"> </w:t>
      </w:r>
      <m:oMath>
        <m:sSub>
          <m:sSubPr>
            <m:ctrlPr>
              <w:rPr>
                <w:rFonts w:ascii="Cambria Math" w:hAnsi="Cambria Math" w:cs="Arial"/>
                <w:i/>
                <w:sz w:val="22"/>
                <w:szCs w:val="22"/>
              </w:rPr>
            </m:ctrlPr>
          </m:sSubPr>
          <m:e>
            <m:r>
              <w:rPr>
                <w:rFonts w:ascii="Cambria Math" w:hAnsi="Cambria Math" w:cs="Arial"/>
                <w:sz w:val="22"/>
                <w:szCs w:val="22"/>
              </w:rPr>
              <m:t>σ</m:t>
            </m:r>
          </m:e>
          <m:sub>
            <m:r>
              <m:rPr>
                <m:nor/>
              </m:rPr>
              <w:rPr>
                <w:rFonts w:ascii="Cambria Math" w:hAnsi="Cambria Math" w:cs="Arial"/>
                <w:sz w:val="22"/>
                <w:szCs w:val="22"/>
                <w:lang w:val="es-ES"/>
              </w:rPr>
              <m:t>SF</m:t>
            </m:r>
            <m:ctrlPr>
              <w:rPr>
                <w:rFonts w:ascii="Cambria Math" w:hAnsi="Cambria Math" w:cs="Arial"/>
                <w:sz w:val="22"/>
                <w:szCs w:val="22"/>
              </w:rPr>
            </m:ctrlPr>
          </m:sub>
        </m:sSub>
        <m:r>
          <w:rPr>
            <w:rFonts w:ascii="Cambria Math" w:hAnsi="Cambria Math" w:cs="Arial"/>
            <w:sz w:val="22"/>
            <w:szCs w:val="22"/>
            <w:lang w:val="es-ES"/>
          </w:rPr>
          <m:t xml:space="preserve">=4.9 </m:t>
        </m:r>
        <m:r>
          <w:rPr>
            <w:rFonts w:ascii="Cambria Math" w:hAnsi="Cambria Math" w:cs="Arial"/>
            <w:sz w:val="22"/>
            <w:szCs w:val="22"/>
          </w:rPr>
          <m:t>dB</m:t>
        </m:r>
      </m:oMath>
    </w:p>
    <w:p w14:paraId="4FBFF41C" w14:textId="2D4FC300" w:rsidR="009E6D93" w:rsidRPr="007771A7" w:rsidRDefault="007771A7" w:rsidP="007771A7">
      <w:pPr>
        <w:spacing w:after="0"/>
        <w:jc w:val="right"/>
        <w:rPr>
          <w:sz w:val="22"/>
          <w:szCs w:val="22"/>
          <w:lang w:val="es-ES"/>
        </w:rPr>
      </w:pPr>
      <w:r w:rsidRPr="007771A7">
        <w:rPr>
          <w:b/>
          <w:bCs/>
          <w:lang w:val="es-ES"/>
        </w:rPr>
        <w:t>NLOS,</w:t>
      </w:r>
      <w:r w:rsidR="00BE73D0">
        <w:rPr>
          <w:b/>
          <w:bCs/>
          <w:lang w:val="es-ES"/>
        </w:rPr>
        <w:t xml:space="preserve"> </w:t>
      </w:r>
      <w:r w:rsidRPr="007771A7">
        <w:rPr>
          <w:b/>
          <w:bCs/>
          <w:lang w:val="es-ES"/>
        </w:rPr>
        <w:t>SC1/SC2:</w:t>
      </w:r>
      <w:r w:rsidRPr="007771A7">
        <w:rPr>
          <w:sz w:val="22"/>
          <w:szCs w:val="22"/>
          <w:lang w:val="es-ES"/>
        </w:rPr>
        <w:t xml:space="preserve"> </w:t>
      </w:r>
      <m:oMath>
        <m:r>
          <w:rPr>
            <w:rFonts w:ascii="Cambria Math" w:hAnsi="Arial" w:cs="Arial"/>
            <w:sz w:val="22"/>
            <w:szCs w:val="22"/>
          </w:rPr>
          <m:t>P</m:t>
        </m:r>
        <m:sSub>
          <m:sSubPr>
            <m:ctrlPr>
              <w:rPr>
                <w:rFonts w:ascii="Cambria Math" w:hAnsi="Arial" w:cs="Arial"/>
                <w:i/>
                <w:sz w:val="22"/>
                <w:szCs w:val="22"/>
              </w:rPr>
            </m:ctrlPr>
          </m:sSubPr>
          <m:e>
            <m:r>
              <w:rPr>
                <w:rFonts w:ascii="Cambria Math" w:hAnsi="Arial" w:cs="Arial"/>
                <w:sz w:val="22"/>
                <w:szCs w:val="22"/>
              </w:rPr>
              <m:t>L</m:t>
            </m:r>
          </m:e>
          <m:sub>
            <m:r>
              <m:rPr>
                <m:nor/>
              </m:rPr>
              <w:rPr>
                <w:rFonts w:ascii="Cambria Math" w:hAnsi="Arial" w:cs="Arial"/>
                <w:sz w:val="22"/>
                <w:szCs w:val="22"/>
                <w:lang w:val="es-ES"/>
              </w:rPr>
              <m:t>Industrial-NLOS,clutter-embedded</m:t>
            </m:r>
            <m:ctrlPr>
              <w:rPr>
                <w:rFonts w:ascii="Cambria Math" w:hAnsi="Arial" w:cs="Arial"/>
                <w:sz w:val="22"/>
                <w:szCs w:val="22"/>
              </w:rPr>
            </m:ctrlPr>
          </m:sub>
        </m:sSub>
        <m:r>
          <w:rPr>
            <w:rFonts w:ascii="Cambria Math" w:hAnsi="Arial" w:cs="Arial"/>
            <w:sz w:val="22"/>
            <w:szCs w:val="22"/>
            <w:lang w:val="es-ES"/>
          </w:rPr>
          <m:t>=32.45+20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r>
              <w:rPr>
                <w:rFonts w:ascii="Cambria Math" w:hAnsi="Arial" w:cs="Arial"/>
                <w:sz w:val="22"/>
                <w:szCs w:val="22"/>
                <w:lang w:val="es-ES"/>
              </w:rPr>
              <m:t>(</m:t>
            </m:r>
          </m:e>
        </m:func>
        <m:sSub>
          <m:sSubPr>
            <m:ctrlPr>
              <w:rPr>
                <w:rFonts w:ascii="Cambria Math" w:hAnsi="Arial" w:cs="Arial"/>
                <w:i/>
                <w:sz w:val="22"/>
                <w:szCs w:val="22"/>
              </w:rPr>
            </m:ctrlPr>
          </m:sSubPr>
          <m:e>
            <m:r>
              <w:rPr>
                <w:rFonts w:ascii="Cambria Math" w:hAnsi="Arial" w:cs="Arial"/>
                <w:sz w:val="22"/>
                <w:szCs w:val="22"/>
              </w:rPr>
              <m:t>f</m:t>
            </m:r>
          </m:e>
          <m:sub>
            <m:r>
              <w:rPr>
                <w:rFonts w:ascii="Cambria Math" w:hAnsi="Arial" w:cs="Arial"/>
                <w:sz w:val="22"/>
                <w:szCs w:val="22"/>
              </w:rPr>
              <m:t>c</m:t>
            </m:r>
          </m:sub>
        </m:sSub>
        <m:r>
          <w:rPr>
            <w:rFonts w:ascii="Cambria Math" w:hAnsi="Arial" w:cs="Arial"/>
            <w:sz w:val="22"/>
            <w:szCs w:val="22"/>
            <w:lang w:val="es-ES"/>
          </w:rPr>
          <m:t>)+27.8</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sSub>
              <m:sSubPr>
                <m:ctrlPr>
                  <w:rPr>
                    <w:rFonts w:ascii="Cambria Math" w:hAnsi="Arial" w:cs="Arial"/>
                    <w:i/>
                    <w:sz w:val="22"/>
                    <w:szCs w:val="22"/>
                  </w:rPr>
                </m:ctrlPr>
              </m:sSubPr>
              <m:e>
                <m:r>
                  <w:rPr>
                    <w:rFonts w:ascii="Cambria Math" w:hAnsi="Arial" w:cs="Arial"/>
                    <w:sz w:val="22"/>
                    <w:szCs w:val="22"/>
                    <w:lang w:val="es-ES"/>
                  </w:rPr>
                  <m:t>(</m:t>
                </m:r>
                <m:r>
                  <w:rPr>
                    <w:rFonts w:ascii="Cambria Math" w:hAnsi="Arial" w:cs="Arial"/>
                    <w:sz w:val="22"/>
                    <w:szCs w:val="22"/>
                  </w:rPr>
                  <m:t>d</m:t>
                </m:r>
              </m:e>
              <m:sub>
                <m:r>
                  <m:rPr>
                    <m:nor/>
                  </m:rPr>
                  <w:rPr>
                    <w:rFonts w:ascii="Cambria Math" w:hAnsi="Arial" w:cs="Arial"/>
                    <w:sz w:val="22"/>
                    <w:szCs w:val="22"/>
                    <w:lang w:val="es-ES"/>
                  </w:rPr>
                  <m:t>3D</m:t>
                </m:r>
                <m:ctrlPr>
                  <w:rPr>
                    <w:rFonts w:ascii="Cambria Math" w:hAnsi="Arial" w:cs="Arial"/>
                    <w:sz w:val="22"/>
                    <w:szCs w:val="22"/>
                  </w:rPr>
                </m:ctrlPr>
              </m:sub>
            </m:sSub>
            <m:r>
              <w:rPr>
                <w:rFonts w:ascii="Cambria Math" w:hAnsi="Arial" w:cs="Arial"/>
                <w:sz w:val="22"/>
                <w:szCs w:val="22"/>
                <w:lang w:val="es-ES"/>
              </w:rPr>
              <m:t>)</m:t>
            </m:r>
          </m:e>
        </m:func>
        <m:r>
          <w:rPr>
            <w:rFonts w:ascii="Cambria Math" w:hAnsi="Arial" w:cs="Arial"/>
            <w:sz w:val="22"/>
            <w:szCs w:val="22"/>
            <w:lang w:val="es-ES"/>
          </w:rPr>
          <m:t xml:space="preserve">,  </m:t>
        </m:r>
        <m:sSub>
          <m:sSubPr>
            <m:ctrlPr>
              <w:rPr>
                <w:rFonts w:ascii="Cambria Math" w:hAnsi="Cambria Math" w:cs="Arial"/>
                <w:i/>
                <w:sz w:val="22"/>
                <w:szCs w:val="22"/>
              </w:rPr>
            </m:ctrlPr>
          </m:sSubPr>
          <m:e>
            <m:r>
              <w:rPr>
                <w:rFonts w:ascii="Cambria Math" w:hAnsi="Cambria Math" w:cs="Arial"/>
                <w:sz w:val="22"/>
                <w:szCs w:val="22"/>
              </w:rPr>
              <m:t>σ</m:t>
            </m:r>
          </m:e>
          <m:sub>
            <m:r>
              <m:rPr>
                <m:nor/>
              </m:rPr>
              <w:rPr>
                <w:rFonts w:ascii="Cambria Math" w:hAnsi="Cambria Math" w:cs="Arial"/>
                <w:sz w:val="22"/>
                <w:szCs w:val="22"/>
                <w:lang w:val="es-ES"/>
              </w:rPr>
              <m:t>SF</m:t>
            </m:r>
            <m:ctrlPr>
              <w:rPr>
                <w:rFonts w:ascii="Cambria Math" w:hAnsi="Cambria Math" w:cs="Arial"/>
                <w:sz w:val="22"/>
                <w:szCs w:val="22"/>
              </w:rPr>
            </m:ctrlPr>
          </m:sub>
        </m:sSub>
        <m:r>
          <w:rPr>
            <w:rFonts w:ascii="Cambria Math" w:hAnsi="Cambria Math" w:cs="Arial"/>
            <w:sz w:val="22"/>
            <w:szCs w:val="22"/>
            <w:lang w:val="es-ES"/>
          </w:rPr>
          <m:t xml:space="preserve">=7.4 </m:t>
        </m:r>
        <m:r>
          <w:rPr>
            <w:rFonts w:ascii="Cambria Math" w:hAnsi="Cambria Math" w:cs="Arial"/>
            <w:sz w:val="22"/>
            <w:szCs w:val="22"/>
          </w:rPr>
          <m:t>dB</m:t>
        </m:r>
      </m:oMath>
    </w:p>
    <w:p w14:paraId="31568A01" w14:textId="74DBD575" w:rsidR="007771A7" w:rsidRPr="007771A7" w:rsidRDefault="007771A7" w:rsidP="007771A7">
      <w:pPr>
        <w:spacing w:after="0"/>
        <w:jc w:val="right"/>
        <w:rPr>
          <w:sz w:val="22"/>
          <w:szCs w:val="22"/>
          <w:lang w:val="es-ES"/>
        </w:rPr>
      </w:pPr>
      <w:r w:rsidRPr="007771A7">
        <w:rPr>
          <w:b/>
          <w:bCs/>
          <w:lang w:val="es-ES"/>
        </w:rPr>
        <w:t>NLOS, SC3/SC4:</w:t>
      </w:r>
      <w:r w:rsidRPr="007771A7">
        <w:rPr>
          <w:lang w:val="es-ES"/>
        </w:rPr>
        <w:t xml:space="preserve"> </w:t>
      </w:r>
      <m:oMath>
        <m:r>
          <w:rPr>
            <w:rFonts w:ascii="Cambria Math" w:hAnsi="Arial" w:cs="Arial"/>
            <w:sz w:val="22"/>
            <w:szCs w:val="22"/>
          </w:rPr>
          <m:t>P</m:t>
        </m:r>
        <m:sSub>
          <m:sSubPr>
            <m:ctrlPr>
              <w:rPr>
                <w:rFonts w:ascii="Cambria Math" w:hAnsi="Arial" w:cs="Arial"/>
                <w:i/>
                <w:sz w:val="22"/>
                <w:szCs w:val="22"/>
              </w:rPr>
            </m:ctrlPr>
          </m:sSubPr>
          <m:e>
            <m:r>
              <w:rPr>
                <w:rFonts w:ascii="Cambria Math" w:hAnsi="Arial" w:cs="Arial"/>
                <w:sz w:val="22"/>
                <w:szCs w:val="22"/>
              </w:rPr>
              <m:t>L</m:t>
            </m:r>
          </m:e>
          <m:sub>
            <m:r>
              <m:rPr>
                <m:nor/>
              </m:rPr>
              <w:rPr>
                <w:rFonts w:ascii="Cambria Math" w:hAnsi="Arial" w:cs="Arial"/>
                <w:sz w:val="22"/>
                <w:szCs w:val="22"/>
                <w:lang w:val="es-ES"/>
              </w:rPr>
              <m:t>Industrial-NLOS, elevated</m:t>
            </m:r>
            <m:ctrlPr>
              <w:rPr>
                <w:rFonts w:ascii="Cambria Math" w:hAnsi="Arial" w:cs="Arial"/>
                <w:sz w:val="22"/>
                <w:szCs w:val="22"/>
              </w:rPr>
            </m:ctrlPr>
          </m:sub>
        </m:sSub>
        <m:r>
          <w:rPr>
            <w:rFonts w:ascii="Cambria Math" w:hAnsi="Arial" w:cs="Arial"/>
            <w:sz w:val="22"/>
            <w:szCs w:val="22"/>
            <w:lang w:val="es-ES"/>
          </w:rPr>
          <m:t>=32.45+20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r>
              <w:rPr>
                <w:rFonts w:ascii="Cambria Math" w:hAnsi="Arial" w:cs="Arial"/>
                <w:sz w:val="22"/>
                <w:szCs w:val="22"/>
                <w:lang w:val="es-ES"/>
              </w:rPr>
              <m:t>(</m:t>
            </m:r>
          </m:e>
        </m:func>
        <m:sSub>
          <m:sSubPr>
            <m:ctrlPr>
              <w:rPr>
                <w:rFonts w:ascii="Cambria Math" w:hAnsi="Arial" w:cs="Arial"/>
                <w:i/>
                <w:sz w:val="22"/>
                <w:szCs w:val="22"/>
              </w:rPr>
            </m:ctrlPr>
          </m:sSubPr>
          <m:e>
            <m:r>
              <w:rPr>
                <w:rFonts w:ascii="Cambria Math" w:hAnsi="Arial" w:cs="Arial"/>
                <w:sz w:val="22"/>
                <w:szCs w:val="22"/>
              </w:rPr>
              <m:t>f</m:t>
            </m:r>
          </m:e>
          <m:sub>
            <m:r>
              <w:rPr>
                <w:rFonts w:ascii="Cambria Math" w:hAnsi="Arial" w:cs="Arial"/>
                <w:sz w:val="22"/>
                <w:szCs w:val="22"/>
              </w:rPr>
              <m:t>c</m:t>
            </m:r>
          </m:sub>
        </m:sSub>
        <m:r>
          <w:rPr>
            <w:rFonts w:ascii="Cambria Math" w:hAnsi="Arial" w:cs="Arial"/>
            <w:sz w:val="22"/>
            <w:szCs w:val="22"/>
            <w:lang w:val="es-ES"/>
          </w:rPr>
          <m:t>)+22.7</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sSub>
              <m:sSubPr>
                <m:ctrlPr>
                  <w:rPr>
                    <w:rFonts w:ascii="Cambria Math" w:hAnsi="Arial" w:cs="Arial"/>
                    <w:i/>
                    <w:sz w:val="22"/>
                    <w:szCs w:val="22"/>
                  </w:rPr>
                </m:ctrlPr>
              </m:sSubPr>
              <m:e>
                <m:r>
                  <w:rPr>
                    <w:rFonts w:ascii="Cambria Math" w:hAnsi="Arial" w:cs="Arial"/>
                    <w:sz w:val="22"/>
                    <w:szCs w:val="22"/>
                    <w:lang w:val="es-ES"/>
                  </w:rPr>
                  <m:t>(</m:t>
                </m:r>
                <m:r>
                  <w:rPr>
                    <w:rFonts w:ascii="Cambria Math" w:hAnsi="Arial" w:cs="Arial"/>
                    <w:sz w:val="22"/>
                    <w:szCs w:val="22"/>
                  </w:rPr>
                  <m:t>d</m:t>
                </m:r>
              </m:e>
              <m:sub>
                <m:r>
                  <m:rPr>
                    <m:nor/>
                  </m:rPr>
                  <w:rPr>
                    <w:rFonts w:ascii="Cambria Math" w:hAnsi="Arial" w:cs="Arial"/>
                    <w:sz w:val="22"/>
                    <w:szCs w:val="22"/>
                    <w:lang w:val="es-ES"/>
                  </w:rPr>
                  <m:t>3D</m:t>
                </m:r>
                <m:ctrlPr>
                  <w:rPr>
                    <w:rFonts w:ascii="Cambria Math" w:hAnsi="Arial" w:cs="Arial"/>
                    <w:sz w:val="22"/>
                    <w:szCs w:val="22"/>
                  </w:rPr>
                </m:ctrlPr>
              </m:sub>
            </m:sSub>
            <m:r>
              <w:rPr>
                <w:rFonts w:ascii="Cambria Math" w:hAnsi="Arial" w:cs="Arial"/>
                <w:sz w:val="22"/>
                <w:szCs w:val="22"/>
                <w:lang w:val="es-ES"/>
              </w:rPr>
              <m:t>)</m:t>
            </m:r>
          </m:e>
        </m:func>
      </m:oMath>
      <w:r w:rsidRPr="007771A7">
        <w:rPr>
          <w:sz w:val="22"/>
          <w:szCs w:val="22"/>
          <w:lang w:val="es-ES"/>
        </w:rPr>
        <w:t>,</w:t>
      </w:r>
      <w:r>
        <w:rPr>
          <w:sz w:val="22"/>
          <w:szCs w:val="22"/>
          <w:lang w:val="es-ES"/>
        </w:rPr>
        <w:t xml:space="preserve"> </w:t>
      </w:r>
      <m:oMath>
        <m:sSub>
          <m:sSubPr>
            <m:ctrlPr>
              <w:rPr>
                <w:rFonts w:ascii="Cambria Math" w:hAnsi="Cambria Math" w:cs="Arial"/>
                <w:i/>
                <w:sz w:val="22"/>
                <w:szCs w:val="22"/>
              </w:rPr>
            </m:ctrlPr>
          </m:sSubPr>
          <m:e>
            <m:r>
              <w:rPr>
                <w:rFonts w:ascii="Cambria Math" w:hAnsi="Cambria Math" w:cs="Arial"/>
                <w:sz w:val="22"/>
                <w:szCs w:val="22"/>
              </w:rPr>
              <m:t>σ</m:t>
            </m:r>
          </m:e>
          <m:sub>
            <m:r>
              <m:rPr>
                <m:nor/>
              </m:rPr>
              <w:rPr>
                <w:rFonts w:ascii="Cambria Math" w:hAnsi="Cambria Math" w:cs="Arial"/>
                <w:sz w:val="22"/>
                <w:szCs w:val="22"/>
                <w:lang w:val="es-ES"/>
              </w:rPr>
              <m:t>SF</m:t>
            </m:r>
            <m:ctrlPr>
              <w:rPr>
                <w:rFonts w:ascii="Cambria Math" w:hAnsi="Cambria Math" w:cs="Arial"/>
                <w:sz w:val="22"/>
                <w:szCs w:val="22"/>
              </w:rPr>
            </m:ctrlPr>
          </m:sub>
        </m:sSub>
        <m:r>
          <w:rPr>
            <w:rFonts w:ascii="Cambria Math" w:hAnsi="Cambria Math" w:cs="Arial"/>
            <w:sz w:val="22"/>
            <w:szCs w:val="22"/>
            <w:lang w:val="es-ES"/>
          </w:rPr>
          <m:t xml:space="preserve">=5.4 </m:t>
        </m:r>
        <m:r>
          <w:rPr>
            <w:rFonts w:ascii="Cambria Math" w:hAnsi="Cambria Math" w:cs="Arial"/>
            <w:sz w:val="22"/>
            <w:szCs w:val="22"/>
          </w:rPr>
          <m:t>dB</m:t>
        </m:r>
      </m:oMath>
    </w:p>
    <w:p w14:paraId="791D91BF" w14:textId="644A0D20" w:rsidR="00562A36" w:rsidRPr="007771A7" w:rsidRDefault="00562A36" w:rsidP="00BA014E">
      <w:pPr>
        <w:jc w:val="both"/>
        <w:rPr>
          <w:sz w:val="22"/>
          <w:lang w:val="es-ES"/>
        </w:rPr>
      </w:pPr>
    </w:p>
    <w:p w14:paraId="7B2E1113" w14:textId="29C39C55" w:rsidR="005A05BA" w:rsidRDefault="005A05BA" w:rsidP="005A05BA">
      <w:pPr>
        <w:pStyle w:val="Caption"/>
        <w:keepNext/>
      </w:pPr>
      <w:r>
        <w:lastRenderedPageBreak/>
        <w:t xml:space="preserve">Table </w:t>
      </w:r>
      <w:r>
        <w:fldChar w:fldCharType="begin"/>
      </w:r>
      <w:r>
        <w:instrText xml:space="preserve"> SEQ Table \* ARABIC </w:instrText>
      </w:r>
      <w:r>
        <w:fldChar w:fldCharType="separate"/>
      </w:r>
      <w:r>
        <w:rPr>
          <w:noProof/>
        </w:rPr>
        <w:t>1</w:t>
      </w:r>
      <w:r>
        <w:fldChar w:fldCharType="end"/>
      </w:r>
      <w:r>
        <w:t>. Summary of data sources classified per sub-scenario.</w:t>
      </w:r>
    </w:p>
    <w:tbl>
      <w:tblPr>
        <w:tblStyle w:val="TableGrid"/>
        <w:tblW w:w="0" w:type="auto"/>
        <w:tblLayout w:type="fixed"/>
        <w:tblLook w:val="04A0" w:firstRow="1" w:lastRow="0" w:firstColumn="1" w:lastColumn="0" w:noHBand="0" w:noVBand="1"/>
      </w:tblPr>
      <w:tblGrid>
        <w:gridCol w:w="1488"/>
        <w:gridCol w:w="4036"/>
        <w:gridCol w:w="1701"/>
        <w:gridCol w:w="1421"/>
        <w:gridCol w:w="983"/>
      </w:tblGrid>
      <w:tr w:rsidR="008518EF" w14:paraId="120B55E1" w14:textId="77777777" w:rsidTr="000110F3">
        <w:tc>
          <w:tcPr>
            <w:tcW w:w="1488" w:type="dxa"/>
          </w:tcPr>
          <w:p w14:paraId="1026B5FD" w14:textId="77777777" w:rsidR="008518EF" w:rsidRDefault="008518EF" w:rsidP="00AB6849">
            <w:pPr>
              <w:spacing w:after="120"/>
              <w:jc w:val="both"/>
              <w:rPr>
                <w:sz w:val="22"/>
              </w:rPr>
            </w:pPr>
          </w:p>
        </w:tc>
        <w:tc>
          <w:tcPr>
            <w:tcW w:w="4036" w:type="dxa"/>
          </w:tcPr>
          <w:p w14:paraId="38206A3A" w14:textId="00ABFC37" w:rsidR="008518EF" w:rsidRPr="000752B3" w:rsidRDefault="008518EF" w:rsidP="007731F4">
            <w:pPr>
              <w:spacing w:after="120"/>
              <w:jc w:val="center"/>
              <w:rPr>
                <w:b/>
                <w:bCs/>
                <w:sz w:val="22"/>
              </w:rPr>
            </w:pPr>
            <w:r>
              <w:rPr>
                <w:b/>
                <w:bCs/>
                <w:sz w:val="22"/>
              </w:rPr>
              <w:t>Data sources</w:t>
            </w:r>
          </w:p>
        </w:tc>
        <w:tc>
          <w:tcPr>
            <w:tcW w:w="1701" w:type="dxa"/>
          </w:tcPr>
          <w:p w14:paraId="4E97F934" w14:textId="0B14B52C" w:rsidR="008518EF" w:rsidRPr="000752B3" w:rsidRDefault="008518EF" w:rsidP="007731F4">
            <w:pPr>
              <w:spacing w:after="120"/>
              <w:jc w:val="center"/>
              <w:rPr>
                <w:b/>
                <w:bCs/>
                <w:sz w:val="22"/>
              </w:rPr>
            </w:pPr>
            <w:r>
              <w:rPr>
                <w:b/>
                <w:bCs/>
                <w:sz w:val="22"/>
              </w:rPr>
              <w:t>Frequencies covered</w:t>
            </w:r>
            <w:r w:rsidR="007731F4">
              <w:rPr>
                <w:b/>
                <w:bCs/>
                <w:sz w:val="22"/>
              </w:rPr>
              <w:t xml:space="preserve"> [GHz]</w:t>
            </w:r>
          </w:p>
        </w:tc>
        <w:tc>
          <w:tcPr>
            <w:tcW w:w="1421" w:type="dxa"/>
          </w:tcPr>
          <w:p w14:paraId="37401A54" w14:textId="724390E8" w:rsidR="008518EF" w:rsidRPr="000752B3" w:rsidRDefault="003A2216" w:rsidP="007731F4">
            <w:pPr>
              <w:spacing w:after="120"/>
              <w:jc w:val="center"/>
              <w:rPr>
                <w:b/>
                <w:bCs/>
                <w:sz w:val="22"/>
              </w:rPr>
            </w:pPr>
            <w:r>
              <w:rPr>
                <w:b/>
                <w:bCs/>
                <w:sz w:val="22"/>
              </w:rPr>
              <w:t>Distances covered</w:t>
            </w:r>
            <w:r w:rsidR="007731F4">
              <w:rPr>
                <w:b/>
                <w:bCs/>
                <w:sz w:val="22"/>
              </w:rPr>
              <w:t xml:space="preserve"> [m]</w:t>
            </w:r>
          </w:p>
        </w:tc>
        <w:tc>
          <w:tcPr>
            <w:tcW w:w="983" w:type="dxa"/>
          </w:tcPr>
          <w:p w14:paraId="313EEB92" w14:textId="030B0964" w:rsidR="008518EF" w:rsidRPr="000752B3" w:rsidRDefault="008518EF" w:rsidP="007731F4">
            <w:pPr>
              <w:spacing w:after="120"/>
              <w:jc w:val="center"/>
              <w:rPr>
                <w:b/>
                <w:bCs/>
                <w:sz w:val="22"/>
              </w:rPr>
            </w:pPr>
            <w:r>
              <w:rPr>
                <w:b/>
                <w:bCs/>
                <w:sz w:val="22"/>
              </w:rPr>
              <w:t># samples</w:t>
            </w:r>
          </w:p>
        </w:tc>
      </w:tr>
      <w:tr w:rsidR="008518EF" w14:paraId="0BFD2197" w14:textId="77777777" w:rsidTr="00BF6D42">
        <w:tc>
          <w:tcPr>
            <w:tcW w:w="1488" w:type="dxa"/>
          </w:tcPr>
          <w:p w14:paraId="57EA4851" w14:textId="32025016" w:rsidR="008518EF" w:rsidRPr="000752B3" w:rsidRDefault="008518EF" w:rsidP="00AB6849">
            <w:pPr>
              <w:spacing w:after="120"/>
              <w:jc w:val="both"/>
              <w:rPr>
                <w:b/>
                <w:bCs/>
                <w:sz w:val="22"/>
              </w:rPr>
            </w:pPr>
            <w:r>
              <w:rPr>
                <w:b/>
                <w:bCs/>
                <w:sz w:val="22"/>
              </w:rPr>
              <w:t>LOS</w:t>
            </w:r>
          </w:p>
        </w:tc>
        <w:tc>
          <w:tcPr>
            <w:tcW w:w="4036" w:type="dxa"/>
          </w:tcPr>
          <w:p w14:paraId="7BAE9EAE" w14:textId="423CB75C" w:rsidR="007731F4" w:rsidRPr="00BF6D42" w:rsidRDefault="008518EF" w:rsidP="00AB6849">
            <w:pPr>
              <w:spacing w:after="120"/>
              <w:jc w:val="both"/>
              <w:rPr>
                <w:sz w:val="22"/>
                <w:lang w:val="es-ES"/>
              </w:rPr>
            </w:pPr>
            <w:r w:rsidRPr="00BF6D42">
              <w:rPr>
                <w:sz w:val="22"/>
                <w:lang w:val="es-ES"/>
              </w:rPr>
              <w:t>Nokia</w:t>
            </w:r>
            <w:r w:rsidR="00BB2E95" w:rsidRPr="00BF6D42">
              <w:rPr>
                <w:sz w:val="22"/>
                <w:lang w:val="es-ES"/>
              </w:rPr>
              <w:t xml:space="preserve"> [2, 3]</w:t>
            </w:r>
          </w:p>
          <w:p w14:paraId="28403A01" w14:textId="52CCE9D5" w:rsidR="007731F4" w:rsidRPr="00BF6D42" w:rsidRDefault="007731F4" w:rsidP="00AB6849">
            <w:pPr>
              <w:spacing w:after="120"/>
              <w:jc w:val="both"/>
              <w:rPr>
                <w:sz w:val="22"/>
                <w:lang w:val="es-ES"/>
              </w:rPr>
            </w:pPr>
            <w:r w:rsidRPr="00BF6D42">
              <w:rPr>
                <w:sz w:val="22"/>
                <w:lang w:val="es-ES"/>
              </w:rPr>
              <w:t>Fraunhofer</w:t>
            </w:r>
            <w:r w:rsidR="001C7FF3" w:rsidRPr="00BF6D42">
              <w:rPr>
                <w:sz w:val="22"/>
                <w:lang w:val="es-ES"/>
              </w:rPr>
              <w:t xml:space="preserve"> HHI/IIS</w:t>
            </w:r>
            <w:r w:rsidR="00BF6D42" w:rsidRPr="00BF6D42">
              <w:rPr>
                <w:sz w:val="22"/>
                <w:lang w:val="es-ES"/>
              </w:rPr>
              <w:t xml:space="preserve"> [2, 3]</w:t>
            </w:r>
          </w:p>
          <w:p w14:paraId="6F2D4DD9" w14:textId="148E652E" w:rsidR="007731F4" w:rsidRPr="00BF6D42" w:rsidRDefault="007731F4" w:rsidP="00AB6849">
            <w:pPr>
              <w:spacing w:after="120"/>
              <w:jc w:val="both"/>
              <w:rPr>
                <w:sz w:val="22"/>
                <w:lang w:val="es-ES"/>
              </w:rPr>
            </w:pPr>
            <w:r w:rsidRPr="00BF6D42">
              <w:rPr>
                <w:sz w:val="22"/>
                <w:lang w:val="es-ES"/>
              </w:rPr>
              <w:t>DOCOMO</w:t>
            </w:r>
            <w:r w:rsidR="001F3147">
              <w:rPr>
                <w:sz w:val="22"/>
                <w:lang w:val="es-ES"/>
              </w:rPr>
              <w:t xml:space="preserve"> </w:t>
            </w:r>
            <w:r w:rsidR="00BF6D42" w:rsidRPr="00BF6D42">
              <w:rPr>
                <w:sz w:val="22"/>
                <w:lang w:val="es-ES"/>
              </w:rPr>
              <w:t>[2, 3]</w:t>
            </w:r>
          </w:p>
          <w:p w14:paraId="469FE392" w14:textId="50A25545" w:rsidR="007731F4" w:rsidRDefault="007731F4" w:rsidP="00AB6849">
            <w:pPr>
              <w:spacing w:after="120"/>
              <w:jc w:val="both"/>
              <w:rPr>
                <w:sz w:val="22"/>
              </w:rPr>
            </w:pPr>
            <w:r>
              <w:rPr>
                <w:sz w:val="22"/>
              </w:rPr>
              <w:t>Huawei</w:t>
            </w:r>
            <w:r w:rsidR="00BF6D42">
              <w:rPr>
                <w:sz w:val="22"/>
              </w:rPr>
              <w:t xml:space="preserve"> [2, 3]</w:t>
            </w:r>
          </w:p>
          <w:p w14:paraId="559D488C" w14:textId="79812577" w:rsidR="007731F4" w:rsidRDefault="007731F4" w:rsidP="00AB6849">
            <w:pPr>
              <w:spacing w:after="120"/>
              <w:jc w:val="both"/>
              <w:rPr>
                <w:sz w:val="22"/>
              </w:rPr>
            </w:pPr>
            <w:r>
              <w:rPr>
                <w:sz w:val="22"/>
              </w:rPr>
              <w:t>CMCC</w:t>
            </w:r>
            <w:r w:rsidR="00BF6D42">
              <w:rPr>
                <w:sz w:val="22"/>
              </w:rPr>
              <w:t xml:space="preserve"> [2, 3]</w:t>
            </w:r>
          </w:p>
          <w:p w14:paraId="46A2B7AA" w14:textId="3150177E" w:rsidR="00BB2E95" w:rsidRDefault="00BB2E95" w:rsidP="00AB6849">
            <w:pPr>
              <w:spacing w:after="120"/>
              <w:jc w:val="both"/>
              <w:rPr>
                <w:sz w:val="22"/>
              </w:rPr>
            </w:pPr>
            <w:r>
              <w:rPr>
                <w:sz w:val="22"/>
              </w:rPr>
              <w:t xml:space="preserve">CEA-LETI </w:t>
            </w:r>
            <w:r w:rsidR="00C51C8E">
              <w:rPr>
                <w:sz w:val="22"/>
              </w:rPr>
              <w:t xml:space="preserve">[2, 3] </w:t>
            </w:r>
            <w:r>
              <w:rPr>
                <w:sz w:val="22"/>
              </w:rPr>
              <w:t xml:space="preserve">(not considered in the analysis. </w:t>
            </w:r>
            <w:r w:rsidR="00D47BC7">
              <w:rPr>
                <w:sz w:val="22"/>
              </w:rPr>
              <w:t>S</w:t>
            </w:r>
            <w:r>
              <w:rPr>
                <w:sz w:val="22"/>
              </w:rPr>
              <w:t xml:space="preserve">ee Appendix </w:t>
            </w:r>
            <w:r w:rsidR="00C53809">
              <w:rPr>
                <w:sz w:val="22"/>
              </w:rPr>
              <w:t>B</w:t>
            </w:r>
            <w:r>
              <w:rPr>
                <w:sz w:val="22"/>
              </w:rPr>
              <w:t xml:space="preserve"> for more details)</w:t>
            </w:r>
          </w:p>
          <w:p w14:paraId="51E53260" w14:textId="6ED8F373" w:rsidR="008518EF" w:rsidRDefault="007731F4" w:rsidP="00AB6849">
            <w:pPr>
              <w:spacing w:after="120"/>
              <w:jc w:val="both"/>
              <w:rPr>
                <w:sz w:val="22"/>
              </w:rPr>
            </w:pPr>
            <w:r>
              <w:rPr>
                <w:sz w:val="22"/>
              </w:rPr>
              <w:t>Data from Literature [references</w:t>
            </w:r>
            <w:r w:rsidR="00956C3A">
              <w:rPr>
                <w:sz w:val="22"/>
              </w:rPr>
              <w:t xml:space="preserve"> 7, 16, 45, 49, 52, 53, 69, 83, 84, 85, and 86</w:t>
            </w:r>
            <w:r>
              <w:rPr>
                <w:sz w:val="22"/>
              </w:rPr>
              <w:t xml:space="preserve"> in [2]]</w:t>
            </w:r>
            <w:r w:rsidR="008518EF">
              <w:rPr>
                <w:sz w:val="22"/>
              </w:rPr>
              <w:t xml:space="preserve"> </w:t>
            </w:r>
          </w:p>
        </w:tc>
        <w:tc>
          <w:tcPr>
            <w:tcW w:w="1701" w:type="dxa"/>
            <w:vAlign w:val="center"/>
          </w:tcPr>
          <w:p w14:paraId="60CA7CBE" w14:textId="6B0E514F" w:rsidR="008518EF" w:rsidRDefault="007731F4" w:rsidP="00BF6D42">
            <w:pPr>
              <w:spacing w:after="120"/>
              <w:jc w:val="center"/>
              <w:rPr>
                <w:sz w:val="22"/>
              </w:rPr>
            </w:pPr>
            <w:r>
              <w:rPr>
                <w:sz w:val="22"/>
              </w:rPr>
              <w:t>0.9-70</w:t>
            </w:r>
          </w:p>
        </w:tc>
        <w:tc>
          <w:tcPr>
            <w:tcW w:w="1421" w:type="dxa"/>
            <w:vAlign w:val="center"/>
          </w:tcPr>
          <w:p w14:paraId="53206621" w14:textId="7D4B89BF" w:rsidR="008518EF" w:rsidRDefault="007731F4" w:rsidP="00BF6D42">
            <w:pPr>
              <w:spacing w:after="120"/>
              <w:jc w:val="center"/>
              <w:rPr>
                <w:sz w:val="22"/>
              </w:rPr>
            </w:pPr>
            <w:r>
              <w:rPr>
                <w:sz w:val="22"/>
              </w:rPr>
              <w:t>1-153</w:t>
            </w:r>
          </w:p>
        </w:tc>
        <w:tc>
          <w:tcPr>
            <w:tcW w:w="983" w:type="dxa"/>
            <w:vAlign w:val="center"/>
          </w:tcPr>
          <w:p w14:paraId="1CFAE96A" w14:textId="091868BF" w:rsidR="008518EF" w:rsidRDefault="007731F4" w:rsidP="00BF6D42">
            <w:pPr>
              <w:spacing w:after="120"/>
              <w:jc w:val="center"/>
              <w:rPr>
                <w:sz w:val="22"/>
              </w:rPr>
            </w:pPr>
            <w:r>
              <w:rPr>
                <w:sz w:val="22"/>
              </w:rPr>
              <w:t>10296</w:t>
            </w:r>
          </w:p>
        </w:tc>
      </w:tr>
      <w:tr w:rsidR="008518EF" w14:paraId="57A2B427" w14:textId="77777777" w:rsidTr="00BF6D42">
        <w:tc>
          <w:tcPr>
            <w:tcW w:w="1488" w:type="dxa"/>
          </w:tcPr>
          <w:p w14:paraId="08FE46EB" w14:textId="2E0D3E51" w:rsidR="008518EF" w:rsidRPr="000752B3" w:rsidRDefault="008518EF" w:rsidP="00AB6849">
            <w:pPr>
              <w:spacing w:after="120"/>
              <w:jc w:val="both"/>
              <w:rPr>
                <w:b/>
                <w:bCs/>
                <w:sz w:val="22"/>
              </w:rPr>
            </w:pPr>
            <w:r>
              <w:rPr>
                <w:b/>
                <w:bCs/>
                <w:sz w:val="22"/>
              </w:rPr>
              <w:t>NLOS SC1 (low clutter, clutter-embedded)</w:t>
            </w:r>
          </w:p>
        </w:tc>
        <w:tc>
          <w:tcPr>
            <w:tcW w:w="4036" w:type="dxa"/>
          </w:tcPr>
          <w:p w14:paraId="67178EFB" w14:textId="27A8DF61" w:rsidR="00BF6D42" w:rsidRPr="00BF6D42" w:rsidRDefault="00BF6D42" w:rsidP="00BF6D42">
            <w:pPr>
              <w:spacing w:after="120"/>
              <w:jc w:val="both"/>
              <w:rPr>
                <w:sz w:val="22"/>
              </w:rPr>
            </w:pPr>
            <w:r w:rsidRPr="00BF6D42">
              <w:rPr>
                <w:sz w:val="22"/>
              </w:rPr>
              <w:t>DOCOMO</w:t>
            </w:r>
            <w:r w:rsidR="001F3147">
              <w:rPr>
                <w:sz w:val="22"/>
              </w:rPr>
              <w:t xml:space="preserve"> </w:t>
            </w:r>
            <w:r w:rsidRPr="00BF6D42">
              <w:rPr>
                <w:sz w:val="22"/>
              </w:rPr>
              <w:t>[2, 3]</w:t>
            </w:r>
          </w:p>
          <w:p w14:paraId="0C6C0A92" w14:textId="77777777" w:rsidR="008518EF" w:rsidRDefault="00BF6D42" w:rsidP="00BF6D42">
            <w:pPr>
              <w:spacing w:after="120"/>
              <w:jc w:val="both"/>
              <w:rPr>
                <w:sz w:val="22"/>
              </w:rPr>
            </w:pPr>
            <w:r w:rsidRPr="00BF6D42">
              <w:rPr>
                <w:sz w:val="22"/>
              </w:rPr>
              <w:t>CMCC [2, 3]</w:t>
            </w:r>
          </w:p>
          <w:p w14:paraId="1DF36D88" w14:textId="65F21FF6" w:rsidR="00BF6D42" w:rsidRDefault="00BF6D42" w:rsidP="00BF6D42">
            <w:pPr>
              <w:spacing w:after="120"/>
              <w:jc w:val="both"/>
              <w:rPr>
                <w:sz w:val="22"/>
              </w:rPr>
            </w:pPr>
            <w:r>
              <w:rPr>
                <w:sz w:val="22"/>
              </w:rPr>
              <w:t>Data from Literature [references</w:t>
            </w:r>
            <w:r w:rsidR="00956C3A">
              <w:rPr>
                <w:sz w:val="22"/>
              </w:rPr>
              <w:t xml:space="preserve"> 7, 16, 45, 84, 85, and 86</w:t>
            </w:r>
            <w:r>
              <w:rPr>
                <w:sz w:val="22"/>
              </w:rPr>
              <w:t xml:space="preserve"> in [2]]</w:t>
            </w:r>
          </w:p>
        </w:tc>
        <w:tc>
          <w:tcPr>
            <w:tcW w:w="1701" w:type="dxa"/>
            <w:vAlign w:val="center"/>
          </w:tcPr>
          <w:p w14:paraId="1EBDAAD0" w14:textId="55058544" w:rsidR="008518EF" w:rsidRDefault="00BF6D42" w:rsidP="00BF6D42">
            <w:pPr>
              <w:spacing w:after="120"/>
              <w:jc w:val="center"/>
              <w:rPr>
                <w:sz w:val="22"/>
              </w:rPr>
            </w:pPr>
            <w:r>
              <w:rPr>
                <w:sz w:val="22"/>
              </w:rPr>
              <w:t>0.9-28</w:t>
            </w:r>
          </w:p>
        </w:tc>
        <w:tc>
          <w:tcPr>
            <w:tcW w:w="1421" w:type="dxa"/>
            <w:vAlign w:val="center"/>
          </w:tcPr>
          <w:p w14:paraId="6D4EAE13" w14:textId="72EEB480" w:rsidR="008518EF" w:rsidRDefault="00BF6D42" w:rsidP="00BF6D42">
            <w:pPr>
              <w:spacing w:after="120"/>
              <w:jc w:val="center"/>
              <w:rPr>
                <w:sz w:val="22"/>
              </w:rPr>
            </w:pPr>
            <w:r>
              <w:rPr>
                <w:sz w:val="22"/>
              </w:rPr>
              <w:t>2-140</w:t>
            </w:r>
          </w:p>
        </w:tc>
        <w:tc>
          <w:tcPr>
            <w:tcW w:w="983" w:type="dxa"/>
            <w:vAlign w:val="center"/>
          </w:tcPr>
          <w:p w14:paraId="7E78F7CC" w14:textId="4CD70C72" w:rsidR="008518EF" w:rsidRDefault="00BF6D42" w:rsidP="00BF6D42">
            <w:pPr>
              <w:spacing w:after="120"/>
              <w:jc w:val="center"/>
              <w:rPr>
                <w:sz w:val="22"/>
              </w:rPr>
            </w:pPr>
            <w:r>
              <w:rPr>
                <w:sz w:val="22"/>
              </w:rPr>
              <w:t>5436</w:t>
            </w:r>
          </w:p>
        </w:tc>
      </w:tr>
      <w:tr w:rsidR="008518EF" w14:paraId="5E9A4E27" w14:textId="77777777" w:rsidTr="00BF6D42">
        <w:tc>
          <w:tcPr>
            <w:tcW w:w="1488" w:type="dxa"/>
          </w:tcPr>
          <w:p w14:paraId="17E60FF1" w14:textId="69F12A30" w:rsidR="008518EF" w:rsidRPr="000752B3" w:rsidRDefault="008518EF" w:rsidP="00AB6849">
            <w:pPr>
              <w:spacing w:after="120"/>
              <w:jc w:val="both"/>
              <w:rPr>
                <w:b/>
                <w:bCs/>
                <w:sz w:val="22"/>
              </w:rPr>
            </w:pPr>
            <w:r>
              <w:rPr>
                <w:b/>
                <w:bCs/>
                <w:sz w:val="22"/>
              </w:rPr>
              <w:t>NLOS SC2 (high clutter, clutter-embedded)</w:t>
            </w:r>
          </w:p>
        </w:tc>
        <w:tc>
          <w:tcPr>
            <w:tcW w:w="4036" w:type="dxa"/>
          </w:tcPr>
          <w:p w14:paraId="655DFFFF" w14:textId="77777777" w:rsidR="00BF6D42" w:rsidRPr="00BF6D42" w:rsidRDefault="00BF6D42" w:rsidP="00BF6D42">
            <w:pPr>
              <w:spacing w:after="120"/>
              <w:jc w:val="both"/>
              <w:rPr>
                <w:sz w:val="22"/>
              </w:rPr>
            </w:pPr>
            <w:r w:rsidRPr="00BF6D42">
              <w:rPr>
                <w:sz w:val="22"/>
              </w:rPr>
              <w:t>Nokia [2, 3]</w:t>
            </w:r>
          </w:p>
          <w:p w14:paraId="6232B3D9" w14:textId="77777777" w:rsidR="00BF6D42" w:rsidRPr="00BF6D42" w:rsidRDefault="00BF6D42" w:rsidP="00BF6D42">
            <w:pPr>
              <w:spacing w:after="120"/>
              <w:jc w:val="both"/>
              <w:rPr>
                <w:sz w:val="22"/>
              </w:rPr>
            </w:pPr>
            <w:r w:rsidRPr="00BF6D42">
              <w:rPr>
                <w:sz w:val="22"/>
              </w:rPr>
              <w:t>Fraunhofer HHI/IIS [2, 3]</w:t>
            </w:r>
          </w:p>
          <w:p w14:paraId="4F8A9B1E" w14:textId="54DD4A46" w:rsidR="00BF6D42" w:rsidRDefault="00BF6D42" w:rsidP="00BF6D42">
            <w:pPr>
              <w:spacing w:after="120"/>
              <w:jc w:val="both"/>
              <w:rPr>
                <w:sz w:val="22"/>
              </w:rPr>
            </w:pPr>
            <w:r>
              <w:rPr>
                <w:sz w:val="22"/>
              </w:rPr>
              <w:t>Huawei [2, 3]</w:t>
            </w:r>
          </w:p>
          <w:p w14:paraId="239A3E2F" w14:textId="6ACA238C" w:rsidR="00BF6D42" w:rsidRDefault="00BF6D42" w:rsidP="00BF6D42">
            <w:pPr>
              <w:spacing w:after="120"/>
              <w:jc w:val="both"/>
              <w:rPr>
                <w:sz w:val="22"/>
              </w:rPr>
            </w:pPr>
            <w:r>
              <w:rPr>
                <w:sz w:val="22"/>
              </w:rPr>
              <w:t xml:space="preserve">CEA-LETI </w:t>
            </w:r>
            <w:r w:rsidR="00C51C8E">
              <w:rPr>
                <w:sz w:val="22"/>
              </w:rPr>
              <w:t xml:space="preserve">[2, 3] </w:t>
            </w:r>
            <w:r>
              <w:rPr>
                <w:sz w:val="22"/>
              </w:rPr>
              <w:t xml:space="preserve">(not considered in the analysis. </w:t>
            </w:r>
            <w:r w:rsidR="00D47BC7">
              <w:rPr>
                <w:sz w:val="22"/>
              </w:rPr>
              <w:t>S</w:t>
            </w:r>
            <w:r>
              <w:rPr>
                <w:sz w:val="22"/>
              </w:rPr>
              <w:t xml:space="preserve">ee Appendix </w:t>
            </w:r>
            <w:r w:rsidR="00C53809">
              <w:rPr>
                <w:sz w:val="22"/>
              </w:rPr>
              <w:t>B</w:t>
            </w:r>
            <w:r>
              <w:rPr>
                <w:sz w:val="22"/>
              </w:rPr>
              <w:t xml:space="preserve"> for more details)</w:t>
            </w:r>
          </w:p>
          <w:p w14:paraId="6FFE5DE0" w14:textId="031CC671" w:rsidR="008518EF" w:rsidRDefault="00BF6D42" w:rsidP="00AB6849">
            <w:pPr>
              <w:spacing w:after="120"/>
              <w:jc w:val="both"/>
              <w:rPr>
                <w:sz w:val="22"/>
              </w:rPr>
            </w:pPr>
            <w:r>
              <w:rPr>
                <w:sz w:val="22"/>
              </w:rPr>
              <w:t>Data from Literature [references</w:t>
            </w:r>
            <w:r w:rsidR="00956C3A">
              <w:rPr>
                <w:sz w:val="22"/>
              </w:rPr>
              <w:t xml:space="preserve"> 7, 45, 53, 69, and 83</w:t>
            </w:r>
            <w:r>
              <w:rPr>
                <w:sz w:val="22"/>
              </w:rPr>
              <w:t xml:space="preserve"> in [2]]</w:t>
            </w:r>
          </w:p>
        </w:tc>
        <w:tc>
          <w:tcPr>
            <w:tcW w:w="1701" w:type="dxa"/>
            <w:vAlign w:val="center"/>
          </w:tcPr>
          <w:p w14:paraId="0C64459A" w14:textId="5572E16E" w:rsidR="008518EF" w:rsidRDefault="00BF6D42" w:rsidP="00BF6D42">
            <w:pPr>
              <w:spacing w:after="120"/>
              <w:jc w:val="center"/>
              <w:rPr>
                <w:sz w:val="22"/>
              </w:rPr>
            </w:pPr>
            <w:r>
              <w:rPr>
                <w:sz w:val="22"/>
              </w:rPr>
              <w:t>1.1-28</w:t>
            </w:r>
          </w:p>
        </w:tc>
        <w:tc>
          <w:tcPr>
            <w:tcW w:w="1421" w:type="dxa"/>
            <w:vAlign w:val="center"/>
          </w:tcPr>
          <w:p w14:paraId="7DCED5B8" w14:textId="0FD4112D" w:rsidR="008518EF" w:rsidRDefault="00BF6D42" w:rsidP="00BF6D42">
            <w:pPr>
              <w:spacing w:after="120"/>
              <w:jc w:val="center"/>
              <w:rPr>
                <w:sz w:val="22"/>
              </w:rPr>
            </w:pPr>
            <w:r>
              <w:rPr>
                <w:sz w:val="22"/>
              </w:rPr>
              <w:t>1.5-153</w:t>
            </w:r>
          </w:p>
        </w:tc>
        <w:tc>
          <w:tcPr>
            <w:tcW w:w="983" w:type="dxa"/>
            <w:vAlign w:val="center"/>
          </w:tcPr>
          <w:p w14:paraId="02E9FD91" w14:textId="257A69A0" w:rsidR="008518EF" w:rsidRDefault="00BF6D42" w:rsidP="00BF6D42">
            <w:pPr>
              <w:spacing w:after="120"/>
              <w:jc w:val="center"/>
              <w:rPr>
                <w:sz w:val="22"/>
              </w:rPr>
            </w:pPr>
            <w:r>
              <w:rPr>
                <w:sz w:val="22"/>
              </w:rPr>
              <w:t>6201</w:t>
            </w:r>
          </w:p>
        </w:tc>
      </w:tr>
      <w:tr w:rsidR="008518EF" w14:paraId="4CE1A218" w14:textId="77777777" w:rsidTr="00BF6D42">
        <w:tc>
          <w:tcPr>
            <w:tcW w:w="1488" w:type="dxa"/>
          </w:tcPr>
          <w:p w14:paraId="60B5145E" w14:textId="4BD9162E" w:rsidR="008518EF" w:rsidRPr="000752B3" w:rsidRDefault="008518EF" w:rsidP="00AB6849">
            <w:pPr>
              <w:spacing w:after="120"/>
              <w:jc w:val="both"/>
              <w:rPr>
                <w:b/>
                <w:bCs/>
                <w:sz w:val="22"/>
              </w:rPr>
            </w:pPr>
            <w:r>
              <w:rPr>
                <w:b/>
                <w:bCs/>
                <w:sz w:val="22"/>
              </w:rPr>
              <w:t xml:space="preserve">NLOS SC3 </w:t>
            </w:r>
            <w:r w:rsidRPr="008518EF">
              <w:rPr>
                <w:b/>
                <w:bCs/>
                <w:sz w:val="22"/>
              </w:rPr>
              <w:t xml:space="preserve">(low clutter, </w:t>
            </w:r>
            <w:r>
              <w:rPr>
                <w:b/>
                <w:bCs/>
                <w:sz w:val="22"/>
              </w:rPr>
              <w:t>elevated antennas</w:t>
            </w:r>
            <w:r w:rsidRPr="008518EF">
              <w:rPr>
                <w:b/>
                <w:bCs/>
                <w:sz w:val="22"/>
              </w:rPr>
              <w:t>)</w:t>
            </w:r>
          </w:p>
        </w:tc>
        <w:tc>
          <w:tcPr>
            <w:tcW w:w="4036" w:type="dxa"/>
          </w:tcPr>
          <w:p w14:paraId="1DDB5110" w14:textId="68B5F130" w:rsidR="008518EF" w:rsidRDefault="00BF6D42" w:rsidP="00AB6849">
            <w:pPr>
              <w:spacing w:after="120"/>
              <w:jc w:val="both"/>
              <w:rPr>
                <w:sz w:val="22"/>
              </w:rPr>
            </w:pPr>
            <w:r>
              <w:rPr>
                <w:sz w:val="22"/>
              </w:rPr>
              <w:t>Data from Literature [reference 16 in [2]]</w:t>
            </w:r>
          </w:p>
        </w:tc>
        <w:tc>
          <w:tcPr>
            <w:tcW w:w="1701" w:type="dxa"/>
            <w:vAlign w:val="center"/>
          </w:tcPr>
          <w:p w14:paraId="01C19068" w14:textId="57BAD81F" w:rsidR="008518EF" w:rsidRDefault="00BF6D42" w:rsidP="00BF6D42">
            <w:pPr>
              <w:spacing w:after="120"/>
              <w:jc w:val="center"/>
              <w:rPr>
                <w:sz w:val="22"/>
              </w:rPr>
            </w:pPr>
            <w:r>
              <w:rPr>
                <w:sz w:val="22"/>
              </w:rPr>
              <w:t>0.9-5.2</w:t>
            </w:r>
          </w:p>
        </w:tc>
        <w:tc>
          <w:tcPr>
            <w:tcW w:w="1421" w:type="dxa"/>
            <w:vAlign w:val="center"/>
          </w:tcPr>
          <w:p w14:paraId="79CDA518" w14:textId="2AB3FB20" w:rsidR="008518EF" w:rsidRDefault="00BF6D42" w:rsidP="00BF6D42">
            <w:pPr>
              <w:spacing w:after="120"/>
              <w:jc w:val="center"/>
              <w:rPr>
                <w:sz w:val="22"/>
              </w:rPr>
            </w:pPr>
            <w:r>
              <w:rPr>
                <w:sz w:val="22"/>
              </w:rPr>
              <w:t>15-140</w:t>
            </w:r>
          </w:p>
        </w:tc>
        <w:tc>
          <w:tcPr>
            <w:tcW w:w="983" w:type="dxa"/>
            <w:vAlign w:val="center"/>
          </w:tcPr>
          <w:p w14:paraId="61437637" w14:textId="341FCEB6" w:rsidR="008518EF" w:rsidRDefault="00BF6D42" w:rsidP="00BF6D42">
            <w:pPr>
              <w:spacing w:after="120"/>
              <w:jc w:val="center"/>
              <w:rPr>
                <w:sz w:val="22"/>
              </w:rPr>
            </w:pPr>
            <w:r>
              <w:rPr>
                <w:sz w:val="22"/>
              </w:rPr>
              <w:t>1871</w:t>
            </w:r>
          </w:p>
        </w:tc>
      </w:tr>
      <w:tr w:rsidR="008518EF" w14:paraId="4236699A" w14:textId="77777777" w:rsidTr="00BF6D42">
        <w:tc>
          <w:tcPr>
            <w:tcW w:w="1488" w:type="dxa"/>
          </w:tcPr>
          <w:p w14:paraId="5A9DAFE6" w14:textId="0F5E695B" w:rsidR="008518EF" w:rsidRDefault="008518EF" w:rsidP="00AB6849">
            <w:pPr>
              <w:spacing w:after="120"/>
              <w:jc w:val="both"/>
              <w:rPr>
                <w:b/>
                <w:bCs/>
                <w:sz w:val="22"/>
              </w:rPr>
            </w:pPr>
            <w:r>
              <w:rPr>
                <w:b/>
                <w:bCs/>
                <w:sz w:val="22"/>
              </w:rPr>
              <w:t xml:space="preserve">NLOS SC4 </w:t>
            </w:r>
            <w:r w:rsidRPr="008518EF">
              <w:rPr>
                <w:b/>
                <w:bCs/>
                <w:sz w:val="22"/>
              </w:rPr>
              <w:t>(</w:t>
            </w:r>
            <w:r>
              <w:rPr>
                <w:b/>
                <w:bCs/>
                <w:sz w:val="22"/>
              </w:rPr>
              <w:t>high</w:t>
            </w:r>
            <w:r w:rsidRPr="008518EF">
              <w:rPr>
                <w:b/>
                <w:bCs/>
                <w:sz w:val="22"/>
              </w:rPr>
              <w:t xml:space="preserve"> clutter, elevated antennas)</w:t>
            </w:r>
          </w:p>
        </w:tc>
        <w:tc>
          <w:tcPr>
            <w:tcW w:w="4036" w:type="dxa"/>
          </w:tcPr>
          <w:p w14:paraId="52637002" w14:textId="77777777" w:rsidR="00BF6D42" w:rsidRPr="00BF6D42" w:rsidRDefault="00BF6D42" w:rsidP="00BF6D42">
            <w:pPr>
              <w:spacing w:after="120"/>
              <w:jc w:val="both"/>
              <w:rPr>
                <w:sz w:val="22"/>
              </w:rPr>
            </w:pPr>
            <w:r w:rsidRPr="00BF6D42">
              <w:rPr>
                <w:sz w:val="22"/>
              </w:rPr>
              <w:t>Nokia [2, 3]</w:t>
            </w:r>
          </w:p>
          <w:p w14:paraId="4BCCCCE6" w14:textId="77777777" w:rsidR="00BF6D42" w:rsidRPr="00BF6D42" w:rsidRDefault="00BF6D42" w:rsidP="00BF6D42">
            <w:pPr>
              <w:spacing w:after="120"/>
              <w:jc w:val="both"/>
              <w:rPr>
                <w:sz w:val="22"/>
              </w:rPr>
            </w:pPr>
            <w:r w:rsidRPr="00BF6D42">
              <w:rPr>
                <w:sz w:val="22"/>
              </w:rPr>
              <w:t>Fraunhofer HHI/IIS [2, 3]</w:t>
            </w:r>
          </w:p>
          <w:p w14:paraId="0ADD7B09" w14:textId="77777777" w:rsidR="00BF6D42" w:rsidRDefault="00BF6D42" w:rsidP="00BF6D42">
            <w:pPr>
              <w:spacing w:after="120"/>
              <w:jc w:val="both"/>
              <w:rPr>
                <w:sz w:val="22"/>
              </w:rPr>
            </w:pPr>
            <w:r>
              <w:rPr>
                <w:sz w:val="22"/>
              </w:rPr>
              <w:t>Huawei [2, 3]</w:t>
            </w:r>
          </w:p>
          <w:p w14:paraId="6E71F0C1" w14:textId="2D96E166" w:rsidR="00BF6D42" w:rsidRDefault="00BF6D42" w:rsidP="00AB6849">
            <w:pPr>
              <w:spacing w:after="120"/>
              <w:jc w:val="both"/>
              <w:rPr>
                <w:sz w:val="22"/>
              </w:rPr>
            </w:pPr>
            <w:r>
              <w:rPr>
                <w:sz w:val="22"/>
              </w:rPr>
              <w:t>Data from Literature [referenc</w:t>
            </w:r>
            <w:r w:rsidR="00956C3A">
              <w:rPr>
                <w:sz w:val="22"/>
              </w:rPr>
              <w:t>e 83</w:t>
            </w:r>
            <w:r>
              <w:rPr>
                <w:sz w:val="22"/>
              </w:rPr>
              <w:t xml:space="preserve"> in [2]]</w:t>
            </w:r>
          </w:p>
        </w:tc>
        <w:tc>
          <w:tcPr>
            <w:tcW w:w="1701" w:type="dxa"/>
            <w:vAlign w:val="center"/>
          </w:tcPr>
          <w:p w14:paraId="242E1E7E" w14:textId="57A672B9" w:rsidR="008518EF" w:rsidRDefault="00BF6D42" w:rsidP="00BF6D42">
            <w:pPr>
              <w:spacing w:after="120"/>
              <w:jc w:val="center"/>
              <w:rPr>
                <w:sz w:val="22"/>
              </w:rPr>
            </w:pPr>
            <w:r>
              <w:rPr>
                <w:sz w:val="22"/>
              </w:rPr>
              <w:t>1-60.75</w:t>
            </w:r>
          </w:p>
        </w:tc>
        <w:tc>
          <w:tcPr>
            <w:tcW w:w="1421" w:type="dxa"/>
            <w:vAlign w:val="center"/>
          </w:tcPr>
          <w:p w14:paraId="18547D5A" w14:textId="6ABC8C25" w:rsidR="008518EF" w:rsidRDefault="00BF6D42" w:rsidP="00BF6D42">
            <w:pPr>
              <w:spacing w:after="120"/>
              <w:jc w:val="center"/>
              <w:rPr>
                <w:sz w:val="22"/>
              </w:rPr>
            </w:pPr>
            <w:r>
              <w:rPr>
                <w:sz w:val="22"/>
              </w:rPr>
              <w:t>7-139</w:t>
            </w:r>
          </w:p>
        </w:tc>
        <w:tc>
          <w:tcPr>
            <w:tcW w:w="983" w:type="dxa"/>
            <w:vAlign w:val="center"/>
          </w:tcPr>
          <w:p w14:paraId="7C59944C" w14:textId="2DC59AA9" w:rsidR="008518EF" w:rsidRDefault="00BF6D42" w:rsidP="00BF6D42">
            <w:pPr>
              <w:spacing w:after="120"/>
              <w:jc w:val="center"/>
              <w:rPr>
                <w:sz w:val="22"/>
              </w:rPr>
            </w:pPr>
            <w:r>
              <w:rPr>
                <w:sz w:val="22"/>
              </w:rPr>
              <w:t>1313</w:t>
            </w:r>
          </w:p>
        </w:tc>
      </w:tr>
    </w:tbl>
    <w:p w14:paraId="6FD2E838" w14:textId="77777777" w:rsidR="00BF6D42" w:rsidRDefault="00BF6D42" w:rsidP="00AB6849">
      <w:pPr>
        <w:spacing w:after="120"/>
        <w:jc w:val="both"/>
        <w:rPr>
          <w:sz w:val="22"/>
        </w:rPr>
      </w:pPr>
    </w:p>
    <w:p w14:paraId="76EBCED8" w14:textId="04EC1449" w:rsidR="00BF6D42" w:rsidRDefault="00BF6D42" w:rsidP="00AB6849">
      <w:pPr>
        <w:spacing w:after="120"/>
        <w:jc w:val="both"/>
        <w:rPr>
          <w:sz w:val="22"/>
        </w:rPr>
        <w:sectPr w:rsidR="00BF6D42" w:rsidSect="008E31DE">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docGrid w:linePitch="272"/>
        </w:sectPr>
      </w:pPr>
    </w:p>
    <w:p w14:paraId="0D09B040" w14:textId="5116A1CA" w:rsidR="00516F86" w:rsidRPr="00516F86" w:rsidRDefault="00516F86" w:rsidP="00516F86">
      <w:pPr>
        <w:spacing w:after="120"/>
        <w:jc w:val="both"/>
        <w:rPr>
          <w:b/>
        </w:rPr>
      </w:pPr>
      <w:r w:rsidRPr="00516F86">
        <w:rPr>
          <w:b/>
        </w:rPr>
        <w:lastRenderedPageBreak/>
        <w:t xml:space="preserve">Table </w:t>
      </w:r>
      <w:r w:rsidR="003D44C7">
        <w:rPr>
          <w:b/>
        </w:rPr>
        <w:t>2</w:t>
      </w:r>
      <w:r w:rsidRPr="00516F86">
        <w:rPr>
          <w:b/>
        </w:rPr>
        <w:t>. Summary of AB</w:t>
      </w:r>
      <w:r w:rsidR="006C6632">
        <w:rPr>
          <w:b/>
        </w:rPr>
        <w:t xml:space="preserve">, ABG </w:t>
      </w:r>
      <w:r w:rsidRPr="00516F86">
        <w:rPr>
          <w:b/>
        </w:rPr>
        <w:t xml:space="preserve">and CI model parametrizations for the different </w:t>
      </w:r>
      <w:r w:rsidR="006C6632">
        <w:rPr>
          <w:b/>
        </w:rPr>
        <w:t>sub-scenarios based on the raw data provided by the different companies and the</w:t>
      </w:r>
      <w:r w:rsidR="00F52635">
        <w:rPr>
          <w:b/>
        </w:rPr>
        <w:t xml:space="preserve"> random data generated based on the literature</w:t>
      </w:r>
      <w:r w:rsidRPr="00516F86">
        <w:rPr>
          <w:b/>
        </w:rPr>
        <w:t>.</w:t>
      </w:r>
    </w:p>
    <w:tbl>
      <w:tblPr>
        <w:tblStyle w:val="TableGrid"/>
        <w:tblW w:w="14742" w:type="dxa"/>
        <w:jc w:val="center"/>
        <w:tblLayout w:type="fixed"/>
        <w:tblLook w:val="04A0" w:firstRow="1" w:lastRow="0" w:firstColumn="1" w:lastColumn="0" w:noHBand="0" w:noVBand="1"/>
      </w:tblPr>
      <w:tblGrid>
        <w:gridCol w:w="2410"/>
        <w:gridCol w:w="1134"/>
        <w:gridCol w:w="1134"/>
        <w:gridCol w:w="1134"/>
        <w:gridCol w:w="709"/>
        <w:gridCol w:w="709"/>
        <w:gridCol w:w="708"/>
        <w:gridCol w:w="709"/>
        <w:gridCol w:w="851"/>
        <w:gridCol w:w="708"/>
        <w:gridCol w:w="709"/>
        <w:gridCol w:w="709"/>
        <w:gridCol w:w="850"/>
        <w:gridCol w:w="709"/>
        <w:gridCol w:w="709"/>
        <w:gridCol w:w="850"/>
      </w:tblGrid>
      <w:tr w:rsidR="00F52635" w14:paraId="7E43CF6F" w14:textId="77777777" w:rsidTr="006278FD">
        <w:trPr>
          <w:jc w:val="center"/>
        </w:trPr>
        <w:tc>
          <w:tcPr>
            <w:tcW w:w="2410" w:type="dxa"/>
            <w:tcBorders>
              <w:top w:val="nil"/>
              <w:left w:val="nil"/>
              <w:right w:val="single" w:sz="4" w:space="0" w:color="auto"/>
            </w:tcBorders>
          </w:tcPr>
          <w:p w14:paraId="6E99A783" w14:textId="6E58362F" w:rsidR="00F52635" w:rsidRPr="002951A0" w:rsidRDefault="00F52635" w:rsidP="00F52635">
            <w:pPr>
              <w:spacing w:after="120"/>
              <w:jc w:val="center"/>
              <w:rPr>
                <w:b/>
              </w:rPr>
            </w:pPr>
          </w:p>
        </w:tc>
        <w:tc>
          <w:tcPr>
            <w:tcW w:w="3402" w:type="dxa"/>
            <w:gridSpan w:val="3"/>
            <w:tcBorders>
              <w:top w:val="single" w:sz="4" w:space="0" w:color="auto"/>
              <w:left w:val="single" w:sz="4" w:space="0" w:color="auto"/>
              <w:right w:val="single" w:sz="4" w:space="0" w:color="auto"/>
            </w:tcBorders>
          </w:tcPr>
          <w:p w14:paraId="05B89AFE" w14:textId="40E2287F" w:rsidR="00F52635" w:rsidRDefault="006278FD" w:rsidP="00F52635">
            <w:pPr>
              <w:spacing w:after="120"/>
              <w:jc w:val="center"/>
              <w:rPr>
                <w:b/>
              </w:rPr>
            </w:pPr>
            <w:r>
              <w:rPr>
                <w:b/>
              </w:rPr>
              <w:t>Overview of data availability</w:t>
            </w:r>
          </w:p>
        </w:tc>
        <w:tc>
          <w:tcPr>
            <w:tcW w:w="3686" w:type="dxa"/>
            <w:gridSpan w:val="5"/>
            <w:tcBorders>
              <w:top w:val="single" w:sz="4" w:space="0" w:color="auto"/>
              <w:left w:val="single" w:sz="4" w:space="0" w:color="auto"/>
              <w:right w:val="single" w:sz="4" w:space="0" w:color="auto"/>
            </w:tcBorders>
          </w:tcPr>
          <w:p w14:paraId="4B7C3938" w14:textId="16924D9F" w:rsidR="00F52635" w:rsidRPr="002951A0" w:rsidRDefault="00F52635" w:rsidP="00F52635">
            <w:pPr>
              <w:spacing w:after="120"/>
              <w:jc w:val="center"/>
              <w:rPr>
                <w:b/>
              </w:rPr>
            </w:pPr>
            <w:r>
              <w:rPr>
                <w:b/>
              </w:rPr>
              <w:t>ABG model</w:t>
            </w:r>
          </w:p>
        </w:tc>
        <w:tc>
          <w:tcPr>
            <w:tcW w:w="2976" w:type="dxa"/>
            <w:gridSpan w:val="4"/>
          </w:tcPr>
          <w:p w14:paraId="6BF2E9D7" w14:textId="1B693B85" w:rsidR="00F52635" w:rsidRPr="002951A0" w:rsidRDefault="00F52635" w:rsidP="00F52635">
            <w:pPr>
              <w:spacing w:after="120"/>
              <w:jc w:val="center"/>
              <w:rPr>
                <w:b/>
              </w:rPr>
            </w:pPr>
            <w:r>
              <w:rPr>
                <w:b/>
              </w:rPr>
              <w:t>AB model</w:t>
            </w:r>
          </w:p>
        </w:tc>
        <w:tc>
          <w:tcPr>
            <w:tcW w:w="2268" w:type="dxa"/>
            <w:gridSpan w:val="3"/>
            <w:shd w:val="clear" w:color="auto" w:fill="D9D9D9" w:themeFill="background1" w:themeFillShade="D9"/>
          </w:tcPr>
          <w:p w14:paraId="6E859573" w14:textId="05C2CB11" w:rsidR="00F52635" w:rsidRPr="002951A0" w:rsidRDefault="00F52635" w:rsidP="00F52635">
            <w:pPr>
              <w:spacing w:after="120"/>
              <w:jc w:val="center"/>
              <w:rPr>
                <w:b/>
              </w:rPr>
            </w:pPr>
            <w:r>
              <w:rPr>
                <w:b/>
              </w:rPr>
              <w:t>CI model</w:t>
            </w:r>
          </w:p>
        </w:tc>
      </w:tr>
      <w:tr w:rsidR="006278FD" w14:paraId="42265970" w14:textId="77777777" w:rsidTr="006278FD">
        <w:trPr>
          <w:jc w:val="center"/>
        </w:trPr>
        <w:tc>
          <w:tcPr>
            <w:tcW w:w="2410" w:type="dxa"/>
          </w:tcPr>
          <w:p w14:paraId="1EB0C714" w14:textId="20D47981" w:rsidR="00F52635" w:rsidRPr="002951A0" w:rsidRDefault="00F52635" w:rsidP="00F52635">
            <w:pPr>
              <w:spacing w:after="120"/>
              <w:jc w:val="center"/>
              <w:rPr>
                <w:b/>
              </w:rPr>
            </w:pPr>
            <w:r>
              <w:rPr>
                <w:b/>
              </w:rPr>
              <w:t>Sub-scenario</w:t>
            </w:r>
          </w:p>
        </w:tc>
        <w:tc>
          <w:tcPr>
            <w:tcW w:w="1134" w:type="dxa"/>
          </w:tcPr>
          <w:p w14:paraId="4BB8D0F1" w14:textId="46CA1411" w:rsidR="00F52635" w:rsidRDefault="006278FD" w:rsidP="00F52635">
            <w:pPr>
              <w:spacing w:after="120"/>
              <w:jc w:val="center"/>
              <w:rPr>
                <w:b/>
              </w:rPr>
            </w:pPr>
            <w:r>
              <w:rPr>
                <w:b/>
              </w:rPr>
              <w:t>f [GHz]</w:t>
            </w:r>
          </w:p>
        </w:tc>
        <w:tc>
          <w:tcPr>
            <w:tcW w:w="1134" w:type="dxa"/>
          </w:tcPr>
          <w:p w14:paraId="788240C0" w14:textId="4A9CD1BC" w:rsidR="00F52635" w:rsidRDefault="006278FD" w:rsidP="00F52635">
            <w:pPr>
              <w:spacing w:after="120"/>
              <w:jc w:val="center"/>
              <w:rPr>
                <w:b/>
              </w:rPr>
            </w:pPr>
            <w:r>
              <w:rPr>
                <w:b/>
              </w:rPr>
              <w:t>d [m]</w:t>
            </w:r>
          </w:p>
        </w:tc>
        <w:tc>
          <w:tcPr>
            <w:tcW w:w="1134" w:type="dxa"/>
          </w:tcPr>
          <w:p w14:paraId="3112F0BD" w14:textId="7A080F4E" w:rsidR="00F52635" w:rsidRDefault="00F52635" w:rsidP="00F52635">
            <w:pPr>
              <w:spacing w:after="120"/>
              <w:jc w:val="center"/>
              <w:rPr>
                <w:b/>
              </w:rPr>
            </w:pPr>
            <w:r>
              <w:rPr>
                <w:b/>
              </w:rPr>
              <w:t># samples</w:t>
            </w:r>
          </w:p>
        </w:tc>
        <w:tc>
          <w:tcPr>
            <w:tcW w:w="709" w:type="dxa"/>
          </w:tcPr>
          <w:p w14:paraId="7ED20B73" w14:textId="161EA7AA" w:rsidR="00F52635" w:rsidRPr="002951A0" w:rsidRDefault="00F52635" w:rsidP="00F52635">
            <w:pPr>
              <w:spacing w:after="120"/>
              <w:jc w:val="center"/>
              <w:rPr>
                <w:b/>
              </w:rPr>
            </w:pPr>
            <w:r>
              <w:rPr>
                <w:b/>
              </w:rPr>
              <w:t>A</w:t>
            </w:r>
          </w:p>
        </w:tc>
        <w:tc>
          <w:tcPr>
            <w:tcW w:w="709" w:type="dxa"/>
          </w:tcPr>
          <w:p w14:paraId="5B0E3C07" w14:textId="1A41F28B" w:rsidR="00F52635" w:rsidRPr="002951A0" w:rsidRDefault="00F52635" w:rsidP="00F52635">
            <w:pPr>
              <w:spacing w:after="120"/>
              <w:jc w:val="center"/>
              <w:rPr>
                <w:b/>
              </w:rPr>
            </w:pPr>
            <w:r>
              <w:rPr>
                <w:b/>
              </w:rPr>
              <w:t>B</w:t>
            </w:r>
          </w:p>
        </w:tc>
        <w:tc>
          <w:tcPr>
            <w:tcW w:w="708" w:type="dxa"/>
          </w:tcPr>
          <w:p w14:paraId="4C21BF1F" w14:textId="4C87A75E" w:rsidR="00F52635" w:rsidRPr="002951A0" w:rsidRDefault="00F52635" w:rsidP="00F52635">
            <w:pPr>
              <w:spacing w:after="120"/>
              <w:jc w:val="center"/>
              <w:rPr>
                <w:b/>
              </w:rPr>
            </w:pPr>
            <w:r>
              <w:rPr>
                <w:b/>
              </w:rPr>
              <w:t>G</w:t>
            </w:r>
          </w:p>
        </w:tc>
        <w:tc>
          <w:tcPr>
            <w:tcW w:w="709" w:type="dxa"/>
          </w:tcPr>
          <w:p w14:paraId="45ADD54A" w14:textId="626F2D7F" w:rsidR="00F52635" w:rsidRPr="002951A0" w:rsidRDefault="00F52635" w:rsidP="00F52635">
            <w:pPr>
              <w:spacing w:after="120"/>
              <w:jc w:val="center"/>
              <w:rPr>
                <w:b/>
              </w:rPr>
            </w:pPr>
            <w:r>
              <w:rPr>
                <w:rFonts w:ascii="Symbol" w:hAnsi="Symbol"/>
                <w:b/>
              </w:rPr>
              <w:t></w:t>
            </w:r>
            <w:r w:rsidRPr="002951A0">
              <w:rPr>
                <w:b/>
              </w:rPr>
              <w:t xml:space="preserve"> [dB]</w:t>
            </w:r>
          </w:p>
        </w:tc>
        <w:tc>
          <w:tcPr>
            <w:tcW w:w="851" w:type="dxa"/>
          </w:tcPr>
          <w:p w14:paraId="38DC473C" w14:textId="39021553" w:rsidR="00F52635" w:rsidRPr="002951A0" w:rsidRDefault="00F52635" w:rsidP="00F52635">
            <w:pPr>
              <w:spacing w:after="120"/>
              <w:jc w:val="center"/>
              <w:rPr>
                <w:b/>
              </w:rPr>
            </w:pPr>
            <w:r>
              <w:rPr>
                <w:b/>
              </w:rPr>
              <w:t>RMSE [dB]</w:t>
            </w:r>
          </w:p>
        </w:tc>
        <w:tc>
          <w:tcPr>
            <w:tcW w:w="708" w:type="dxa"/>
          </w:tcPr>
          <w:p w14:paraId="4C127FE7" w14:textId="570ECC48" w:rsidR="00F52635" w:rsidRPr="002951A0" w:rsidRDefault="00F52635" w:rsidP="00F52635">
            <w:pPr>
              <w:spacing w:after="120"/>
              <w:jc w:val="center"/>
              <w:rPr>
                <w:b/>
              </w:rPr>
            </w:pPr>
            <w:r w:rsidRPr="002951A0">
              <w:rPr>
                <w:b/>
              </w:rPr>
              <w:t>A</w:t>
            </w:r>
          </w:p>
        </w:tc>
        <w:tc>
          <w:tcPr>
            <w:tcW w:w="709" w:type="dxa"/>
          </w:tcPr>
          <w:p w14:paraId="7CC18DF1" w14:textId="6DBFD353" w:rsidR="00F52635" w:rsidRPr="002951A0" w:rsidRDefault="00F52635" w:rsidP="00F52635">
            <w:pPr>
              <w:spacing w:after="120"/>
              <w:jc w:val="center"/>
              <w:rPr>
                <w:b/>
              </w:rPr>
            </w:pPr>
            <w:r w:rsidRPr="002951A0">
              <w:rPr>
                <w:b/>
              </w:rPr>
              <w:t>B</w:t>
            </w:r>
          </w:p>
        </w:tc>
        <w:tc>
          <w:tcPr>
            <w:tcW w:w="709" w:type="dxa"/>
          </w:tcPr>
          <w:p w14:paraId="286F4C44" w14:textId="650B5A24" w:rsidR="00F52635" w:rsidRPr="002951A0" w:rsidRDefault="00F52635" w:rsidP="00F52635">
            <w:pPr>
              <w:spacing w:after="120"/>
              <w:jc w:val="center"/>
              <w:rPr>
                <w:b/>
              </w:rPr>
            </w:pPr>
            <w:r>
              <w:rPr>
                <w:rFonts w:ascii="Symbol" w:hAnsi="Symbol"/>
                <w:b/>
              </w:rPr>
              <w:t></w:t>
            </w:r>
            <w:r w:rsidRPr="002951A0">
              <w:rPr>
                <w:b/>
              </w:rPr>
              <w:t xml:space="preserve"> [dB]</w:t>
            </w:r>
          </w:p>
        </w:tc>
        <w:tc>
          <w:tcPr>
            <w:tcW w:w="850" w:type="dxa"/>
          </w:tcPr>
          <w:p w14:paraId="50CD8DF7" w14:textId="5598DE66" w:rsidR="00F52635" w:rsidRPr="002951A0" w:rsidRDefault="00F52635" w:rsidP="00F52635">
            <w:pPr>
              <w:spacing w:after="120"/>
              <w:jc w:val="center"/>
              <w:rPr>
                <w:b/>
              </w:rPr>
            </w:pPr>
            <w:r w:rsidRPr="002951A0">
              <w:rPr>
                <w:b/>
              </w:rPr>
              <w:t>RMSE [dB]</w:t>
            </w:r>
          </w:p>
        </w:tc>
        <w:tc>
          <w:tcPr>
            <w:tcW w:w="709" w:type="dxa"/>
            <w:shd w:val="clear" w:color="auto" w:fill="D9D9D9" w:themeFill="background1" w:themeFillShade="D9"/>
          </w:tcPr>
          <w:p w14:paraId="78CC1E95" w14:textId="1719482C" w:rsidR="00F52635" w:rsidRPr="002951A0" w:rsidRDefault="00F52635" w:rsidP="00F52635">
            <w:pPr>
              <w:spacing w:after="120"/>
              <w:jc w:val="center"/>
              <w:rPr>
                <w:b/>
              </w:rPr>
            </w:pPr>
            <w:r w:rsidRPr="002951A0">
              <w:rPr>
                <w:b/>
              </w:rPr>
              <w:t>n</w:t>
            </w:r>
          </w:p>
        </w:tc>
        <w:tc>
          <w:tcPr>
            <w:tcW w:w="709" w:type="dxa"/>
            <w:shd w:val="clear" w:color="auto" w:fill="D9D9D9" w:themeFill="background1" w:themeFillShade="D9"/>
          </w:tcPr>
          <w:p w14:paraId="49BE42DF" w14:textId="20E9A545" w:rsidR="00F52635" w:rsidRPr="002951A0" w:rsidRDefault="00F52635" w:rsidP="00F52635">
            <w:pPr>
              <w:spacing w:after="120"/>
              <w:jc w:val="center"/>
              <w:rPr>
                <w:b/>
              </w:rPr>
            </w:pPr>
            <w:r>
              <w:rPr>
                <w:rFonts w:ascii="Symbol" w:hAnsi="Symbol"/>
                <w:b/>
              </w:rPr>
              <w:t></w:t>
            </w:r>
            <w:r w:rsidRPr="002951A0">
              <w:rPr>
                <w:b/>
              </w:rPr>
              <w:t xml:space="preserve"> [dB]</w:t>
            </w:r>
          </w:p>
        </w:tc>
        <w:tc>
          <w:tcPr>
            <w:tcW w:w="850" w:type="dxa"/>
            <w:shd w:val="clear" w:color="auto" w:fill="D9D9D9" w:themeFill="background1" w:themeFillShade="D9"/>
          </w:tcPr>
          <w:p w14:paraId="231851E2" w14:textId="18EF6BA6" w:rsidR="00F52635" w:rsidRPr="002951A0" w:rsidRDefault="00F52635" w:rsidP="00F52635">
            <w:pPr>
              <w:spacing w:after="120"/>
              <w:jc w:val="center"/>
              <w:rPr>
                <w:b/>
              </w:rPr>
            </w:pPr>
            <w:r w:rsidRPr="002951A0">
              <w:rPr>
                <w:b/>
              </w:rPr>
              <w:t>RMSE [dB]</w:t>
            </w:r>
          </w:p>
        </w:tc>
      </w:tr>
      <w:tr w:rsidR="006278FD" w14:paraId="641B1B2F" w14:textId="77777777" w:rsidTr="00126F17">
        <w:trPr>
          <w:jc w:val="center"/>
        </w:trPr>
        <w:tc>
          <w:tcPr>
            <w:tcW w:w="2410" w:type="dxa"/>
            <w:shd w:val="clear" w:color="auto" w:fill="D9D9D9" w:themeFill="background1" w:themeFillShade="D9"/>
          </w:tcPr>
          <w:p w14:paraId="27A490F0" w14:textId="2755C0DF" w:rsidR="00F52635" w:rsidRPr="002951A0" w:rsidRDefault="00F52635" w:rsidP="00F52635">
            <w:pPr>
              <w:spacing w:after="120"/>
              <w:jc w:val="both"/>
            </w:pPr>
            <w:r>
              <w:t>LOS</w:t>
            </w:r>
          </w:p>
        </w:tc>
        <w:tc>
          <w:tcPr>
            <w:tcW w:w="1134" w:type="dxa"/>
            <w:shd w:val="clear" w:color="auto" w:fill="D9D9D9" w:themeFill="background1" w:themeFillShade="D9"/>
          </w:tcPr>
          <w:p w14:paraId="58F83971" w14:textId="2897D20F" w:rsidR="00F52635" w:rsidRDefault="00BA5C46" w:rsidP="00F52635">
            <w:pPr>
              <w:spacing w:after="120"/>
              <w:jc w:val="both"/>
              <w:rPr>
                <w:sz w:val="22"/>
              </w:rPr>
            </w:pPr>
            <w:r>
              <w:rPr>
                <w:sz w:val="22"/>
              </w:rPr>
              <w:t>0.9-70</w:t>
            </w:r>
          </w:p>
        </w:tc>
        <w:tc>
          <w:tcPr>
            <w:tcW w:w="1134" w:type="dxa"/>
            <w:shd w:val="clear" w:color="auto" w:fill="D9D9D9" w:themeFill="background1" w:themeFillShade="D9"/>
          </w:tcPr>
          <w:p w14:paraId="30EFD81E" w14:textId="10901BA5" w:rsidR="00F52635" w:rsidRDefault="00BA5C46" w:rsidP="00F52635">
            <w:pPr>
              <w:spacing w:after="120"/>
              <w:jc w:val="both"/>
              <w:rPr>
                <w:sz w:val="22"/>
              </w:rPr>
            </w:pPr>
            <w:r>
              <w:rPr>
                <w:sz w:val="22"/>
              </w:rPr>
              <w:t>1-153</w:t>
            </w:r>
          </w:p>
        </w:tc>
        <w:tc>
          <w:tcPr>
            <w:tcW w:w="1134" w:type="dxa"/>
            <w:shd w:val="clear" w:color="auto" w:fill="D9D9D9" w:themeFill="background1" w:themeFillShade="D9"/>
          </w:tcPr>
          <w:p w14:paraId="23F9E23B" w14:textId="023C75FA" w:rsidR="00F52635" w:rsidRDefault="00BA5C46" w:rsidP="00F52635">
            <w:pPr>
              <w:spacing w:after="120"/>
              <w:jc w:val="both"/>
              <w:rPr>
                <w:sz w:val="22"/>
              </w:rPr>
            </w:pPr>
            <w:r>
              <w:rPr>
                <w:sz w:val="22"/>
              </w:rPr>
              <w:t>10296</w:t>
            </w:r>
          </w:p>
        </w:tc>
        <w:tc>
          <w:tcPr>
            <w:tcW w:w="709" w:type="dxa"/>
            <w:shd w:val="clear" w:color="auto" w:fill="D9D9D9" w:themeFill="background1" w:themeFillShade="D9"/>
          </w:tcPr>
          <w:p w14:paraId="6F59012E" w14:textId="12C1B623" w:rsidR="00F52635" w:rsidRDefault="006278FD" w:rsidP="00F52635">
            <w:pPr>
              <w:spacing w:after="120"/>
              <w:jc w:val="both"/>
              <w:rPr>
                <w:sz w:val="22"/>
              </w:rPr>
            </w:pPr>
            <w:r>
              <w:rPr>
                <w:sz w:val="22"/>
              </w:rPr>
              <w:t>30.7</w:t>
            </w:r>
          </w:p>
        </w:tc>
        <w:tc>
          <w:tcPr>
            <w:tcW w:w="709" w:type="dxa"/>
            <w:shd w:val="clear" w:color="auto" w:fill="D9D9D9" w:themeFill="background1" w:themeFillShade="D9"/>
          </w:tcPr>
          <w:p w14:paraId="448F322E" w14:textId="5B442A7A" w:rsidR="00F52635" w:rsidRDefault="006278FD" w:rsidP="00F52635">
            <w:pPr>
              <w:spacing w:after="120"/>
              <w:jc w:val="both"/>
              <w:rPr>
                <w:sz w:val="22"/>
              </w:rPr>
            </w:pPr>
            <w:r>
              <w:rPr>
                <w:sz w:val="22"/>
              </w:rPr>
              <w:t>2.2</w:t>
            </w:r>
          </w:p>
        </w:tc>
        <w:tc>
          <w:tcPr>
            <w:tcW w:w="708" w:type="dxa"/>
            <w:shd w:val="clear" w:color="auto" w:fill="D9D9D9" w:themeFill="background1" w:themeFillShade="D9"/>
          </w:tcPr>
          <w:p w14:paraId="4484DAEA" w14:textId="3548B91F" w:rsidR="00F52635" w:rsidRDefault="006278FD" w:rsidP="00F52635">
            <w:pPr>
              <w:spacing w:after="120"/>
              <w:jc w:val="both"/>
              <w:rPr>
                <w:sz w:val="22"/>
              </w:rPr>
            </w:pPr>
            <w:r>
              <w:rPr>
                <w:sz w:val="22"/>
              </w:rPr>
              <w:t>1.9</w:t>
            </w:r>
          </w:p>
        </w:tc>
        <w:tc>
          <w:tcPr>
            <w:tcW w:w="709" w:type="dxa"/>
            <w:shd w:val="clear" w:color="auto" w:fill="D9D9D9" w:themeFill="background1" w:themeFillShade="D9"/>
          </w:tcPr>
          <w:p w14:paraId="37CF126F" w14:textId="5181C0F7" w:rsidR="00F52635" w:rsidRDefault="006278FD" w:rsidP="00F52635">
            <w:pPr>
              <w:spacing w:after="120"/>
              <w:jc w:val="both"/>
              <w:rPr>
                <w:sz w:val="22"/>
              </w:rPr>
            </w:pPr>
            <w:r>
              <w:rPr>
                <w:sz w:val="22"/>
              </w:rPr>
              <w:t>4.8</w:t>
            </w:r>
          </w:p>
        </w:tc>
        <w:tc>
          <w:tcPr>
            <w:tcW w:w="851" w:type="dxa"/>
            <w:shd w:val="clear" w:color="auto" w:fill="D9D9D9" w:themeFill="background1" w:themeFillShade="D9"/>
          </w:tcPr>
          <w:p w14:paraId="1E02F47C" w14:textId="2DDE5C93" w:rsidR="00F52635" w:rsidRDefault="00987AA6" w:rsidP="00F52635">
            <w:pPr>
              <w:spacing w:after="120"/>
              <w:jc w:val="both"/>
              <w:rPr>
                <w:sz w:val="22"/>
              </w:rPr>
            </w:pPr>
            <w:r>
              <w:rPr>
                <w:sz w:val="22"/>
              </w:rPr>
              <w:t>4.8</w:t>
            </w:r>
          </w:p>
        </w:tc>
        <w:tc>
          <w:tcPr>
            <w:tcW w:w="708" w:type="dxa"/>
            <w:shd w:val="clear" w:color="auto" w:fill="D9D9D9" w:themeFill="background1" w:themeFillShade="D9"/>
          </w:tcPr>
          <w:p w14:paraId="4B513AA4" w14:textId="57CCA6A2" w:rsidR="00F52635" w:rsidRDefault="00106F12" w:rsidP="00F52635">
            <w:pPr>
              <w:spacing w:after="120"/>
              <w:jc w:val="both"/>
              <w:rPr>
                <w:sz w:val="22"/>
              </w:rPr>
            </w:pPr>
            <w:r>
              <w:rPr>
                <w:sz w:val="22"/>
              </w:rPr>
              <w:t>29.8</w:t>
            </w:r>
          </w:p>
        </w:tc>
        <w:tc>
          <w:tcPr>
            <w:tcW w:w="709" w:type="dxa"/>
            <w:shd w:val="clear" w:color="auto" w:fill="D9D9D9" w:themeFill="background1" w:themeFillShade="D9"/>
          </w:tcPr>
          <w:p w14:paraId="064391C7" w14:textId="3D168A65" w:rsidR="00F52635" w:rsidRDefault="00106F12" w:rsidP="00F52635">
            <w:pPr>
              <w:spacing w:after="120"/>
              <w:jc w:val="both"/>
              <w:rPr>
                <w:sz w:val="22"/>
              </w:rPr>
            </w:pPr>
            <w:r>
              <w:rPr>
                <w:sz w:val="22"/>
              </w:rPr>
              <w:t>2.2</w:t>
            </w:r>
          </w:p>
        </w:tc>
        <w:tc>
          <w:tcPr>
            <w:tcW w:w="709" w:type="dxa"/>
            <w:shd w:val="clear" w:color="auto" w:fill="D9D9D9" w:themeFill="background1" w:themeFillShade="D9"/>
          </w:tcPr>
          <w:p w14:paraId="693C3DDB" w14:textId="034F018D" w:rsidR="00F52635" w:rsidRDefault="00505E8C" w:rsidP="00F52635">
            <w:pPr>
              <w:spacing w:after="120"/>
              <w:jc w:val="both"/>
              <w:rPr>
                <w:sz w:val="22"/>
              </w:rPr>
            </w:pPr>
            <w:r>
              <w:rPr>
                <w:sz w:val="22"/>
              </w:rPr>
              <w:t>4.8</w:t>
            </w:r>
          </w:p>
        </w:tc>
        <w:tc>
          <w:tcPr>
            <w:tcW w:w="850" w:type="dxa"/>
            <w:shd w:val="clear" w:color="auto" w:fill="D9D9D9" w:themeFill="background1" w:themeFillShade="D9"/>
          </w:tcPr>
          <w:p w14:paraId="471DEE19" w14:textId="56DE475B" w:rsidR="00F52635" w:rsidRDefault="00F13399" w:rsidP="00F52635">
            <w:pPr>
              <w:spacing w:after="120"/>
              <w:jc w:val="both"/>
              <w:rPr>
                <w:sz w:val="22"/>
              </w:rPr>
            </w:pPr>
            <w:r>
              <w:rPr>
                <w:sz w:val="22"/>
              </w:rPr>
              <w:t>4.8</w:t>
            </w:r>
          </w:p>
        </w:tc>
        <w:tc>
          <w:tcPr>
            <w:tcW w:w="709" w:type="dxa"/>
            <w:shd w:val="clear" w:color="auto" w:fill="D9D9D9" w:themeFill="background1" w:themeFillShade="D9"/>
          </w:tcPr>
          <w:p w14:paraId="6244125E" w14:textId="5AC40BD4" w:rsidR="00F52635" w:rsidRDefault="00106F12" w:rsidP="00F52635">
            <w:pPr>
              <w:spacing w:after="120"/>
              <w:jc w:val="both"/>
              <w:rPr>
                <w:sz w:val="22"/>
              </w:rPr>
            </w:pPr>
            <w:r>
              <w:rPr>
                <w:sz w:val="22"/>
              </w:rPr>
              <w:t>2.0</w:t>
            </w:r>
          </w:p>
        </w:tc>
        <w:tc>
          <w:tcPr>
            <w:tcW w:w="709" w:type="dxa"/>
            <w:shd w:val="clear" w:color="auto" w:fill="D9D9D9" w:themeFill="background1" w:themeFillShade="D9"/>
          </w:tcPr>
          <w:p w14:paraId="68817F74" w14:textId="5D78E51E" w:rsidR="00F52635" w:rsidRDefault="00505E8C" w:rsidP="00F52635">
            <w:pPr>
              <w:spacing w:after="120"/>
              <w:jc w:val="both"/>
              <w:rPr>
                <w:sz w:val="22"/>
              </w:rPr>
            </w:pPr>
            <w:r>
              <w:rPr>
                <w:sz w:val="22"/>
              </w:rPr>
              <w:t>4.9</w:t>
            </w:r>
          </w:p>
        </w:tc>
        <w:tc>
          <w:tcPr>
            <w:tcW w:w="850" w:type="dxa"/>
            <w:shd w:val="clear" w:color="auto" w:fill="D9D9D9" w:themeFill="background1" w:themeFillShade="D9"/>
          </w:tcPr>
          <w:p w14:paraId="4B038724" w14:textId="664C5C82" w:rsidR="00F52635" w:rsidRDefault="00987AA6" w:rsidP="00F52635">
            <w:pPr>
              <w:spacing w:after="120"/>
              <w:jc w:val="both"/>
              <w:rPr>
                <w:sz w:val="22"/>
              </w:rPr>
            </w:pPr>
            <w:r>
              <w:rPr>
                <w:sz w:val="22"/>
              </w:rPr>
              <w:t>4.9</w:t>
            </w:r>
          </w:p>
        </w:tc>
      </w:tr>
      <w:tr w:rsidR="006278FD" w14:paraId="39F3ECB9" w14:textId="77777777" w:rsidTr="009E3529">
        <w:trPr>
          <w:jc w:val="center"/>
        </w:trPr>
        <w:tc>
          <w:tcPr>
            <w:tcW w:w="2410" w:type="dxa"/>
          </w:tcPr>
          <w:p w14:paraId="7EEEC465" w14:textId="466BF426" w:rsidR="00F52635" w:rsidRPr="002951A0" w:rsidRDefault="00F52635" w:rsidP="006278FD">
            <w:pPr>
              <w:spacing w:after="120"/>
              <w:jc w:val="both"/>
            </w:pPr>
            <w:r>
              <w:t>NLOS SC1</w:t>
            </w:r>
            <w:r w:rsidR="006278FD">
              <w:t xml:space="preserve"> </w:t>
            </w:r>
            <w:r>
              <w:t>(low clutter density, clutter-embedded)</w:t>
            </w:r>
          </w:p>
        </w:tc>
        <w:tc>
          <w:tcPr>
            <w:tcW w:w="1134" w:type="dxa"/>
          </w:tcPr>
          <w:p w14:paraId="09227208" w14:textId="223F8554" w:rsidR="00F52635" w:rsidRDefault="003D0698" w:rsidP="00F52635">
            <w:pPr>
              <w:spacing w:after="120"/>
              <w:jc w:val="both"/>
              <w:rPr>
                <w:sz w:val="22"/>
              </w:rPr>
            </w:pPr>
            <w:r>
              <w:rPr>
                <w:sz w:val="22"/>
              </w:rPr>
              <w:t>0.9-28</w:t>
            </w:r>
          </w:p>
        </w:tc>
        <w:tc>
          <w:tcPr>
            <w:tcW w:w="1134" w:type="dxa"/>
          </w:tcPr>
          <w:p w14:paraId="287469AC" w14:textId="1084C147" w:rsidR="00F52635" w:rsidRDefault="003D0698" w:rsidP="00F52635">
            <w:pPr>
              <w:spacing w:after="120"/>
              <w:jc w:val="both"/>
              <w:rPr>
                <w:sz w:val="22"/>
              </w:rPr>
            </w:pPr>
            <w:r>
              <w:rPr>
                <w:sz w:val="22"/>
              </w:rPr>
              <w:t>2-140</w:t>
            </w:r>
          </w:p>
        </w:tc>
        <w:tc>
          <w:tcPr>
            <w:tcW w:w="1134" w:type="dxa"/>
          </w:tcPr>
          <w:p w14:paraId="02AA1559" w14:textId="42F288D0" w:rsidR="00F52635" w:rsidRDefault="003D0698" w:rsidP="00F52635">
            <w:pPr>
              <w:spacing w:after="120"/>
              <w:jc w:val="both"/>
              <w:rPr>
                <w:sz w:val="22"/>
              </w:rPr>
            </w:pPr>
            <w:r>
              <w:rPr>
                <w:sz w:val="22"/>
              </w:rPr>
              <w:t>5436</w:t>
            </w:r>
          </w:p>
        </w:tc>
        <w:tc>
          <w:tcPr>
            <w:tcW w:w="709" w:type="dxa"/>
          </w:tcPr>
          <w:p w14:paraId="28F14D3B" w14:textId="4029A236" w:rsidR="00F52635" w:rsidRDefault="009A109D" w:rsidP="00F52635">
            <w:pPr>
              <w:spacing w:after="120"/>
              <w:jc w:val="both"/>
              <w:rPr>
                <w:sz w:val="22"/>
              </w:rPr>
            </w:pPr>
            <w:r>
              <w:rPr>
                <w:sz w:val="22"/>
              </w:rPr>
              <w:t>34.2</w:t>
            </w:r>
          </w:p>
        </w:tc>
        <w:tc>
          <w:tcPr>
            <w:tcW w:w="709" w:type="dxa"/>
          </w:tcPr>
          <w:p w14:paraId="4C2C91B2" w14:textId="1AB6956F" w:rsidR="00F52635" w:rsidRDefault="009A109D" w:rsidP="00F52635">
            <w:pPr>
              <w:spacing w:after="120"/>
              <w:jc w:val="both"/>
              <w:rPr>
                <w:sz w:val="22"/>
              </w:rPr>
            </w:pPr>
            <w:r>
              <w:rPr>
                <w:sz w:val="22"/>
              </w:rPr>
              <w:t>2.5</w:t>
            </w:r>
          </w:p>
        </w:tc>
        <w:tc>
          <w:tcPr>
            <w:tcW w:w="708" w:type="dxa"/>
          </w:tcPr>
          <w:p w14:paraId="64DE3B85" w14:textId="7D34D338" w:rsidR="00F52635" w:rsidRDefault="009A109D" w:rsidP="00F52635">
            <w:pPr>
              <w:spacing w:after="120"/>
              <w:jc w:val="both"/>
              <w:rPr>
                <w:sz w:val="22"/>
              </w:rPr>
            </w:pPr>
            <w:r>
              <w:rPr>
                <w:sz w:val="22"/>
              </w:rPr>
              <w:t>1.9</w:t>
            </w:r>
          </w:p>
        </w:tc>
        <w:tc>
          <w:tcPr>
            <w:tcW w:w="709" w:type="dxa"/>
          </w:tcPr>
          <w:p w14:paraId="3C9E3FB3" w14:textId="03DC4B83" w:rsidR="00F52635" w:rsidRDefault="00505E8C" w:rsidP="00F52635">
            <w:pPr>
              <w:spacing w:after="120"/>
              <w:jc w:val="both"/>
              <w:rPr>
                <w:sz w:val="22"/>
              </w:rPr>
            </w:pPr>
            <w:r>
              <w:rPr>
                <w:sz w:val="22"/>
              </w:rPr>
              <w:t>5.7</w:t>
            </w:r>
          </w:p>
        </w:tc>
        <w:tc>
          <w:tcPr>
            <w:tcW w:w="851" w:type="dxa"/>
          </w:tcPr>
          <w:p w14:paraId="1DFE7C76" w14:textId="01AEE35C" w:rsidR="00F52635" w:rsidRDefault="00987AA6" w:rsidP="00F52635">
            <w:pPr>
              <w:spacing w:after="120"/>
              <w:jc w:val="both"/>
              <w:rPr>
                <w:sz w:val="22"/>
              </w:rPr>
            </w:pPr>
            <w:r>
              <w:rPr>
                <w:sz w:val="22"/>
              </w:rPr>
              <w:t>5.7</w:t>
            </w:r>
          </w:p>
        </w:tc>
        <w:tc>
          <w:tcPr>
            <w:tcW w:w="708" w:type="dxa"/>
          </w:tcPr>
          <w:p w14:paraId="7250566B" w14:textId="1A3B9155" w:rsidR="00F52635" w:rsidRDefault="00106F12" w:rsidP="00F52635">
            <w:pPr>
              <w:spacing w:after="120"/>
              <w:jc w:val="both"/>
              <w:rPr>
                <w:sz w:val="22"/>
              </w:rPr>
            </w:pPr>
            <w:r>
              <w:rPr>
                <w:sz w:val="22"/>
              </w:rPr>
              <w:t>33.0</w:t>
            </w:r>
          </w:p>
        </w:tc>
        <w:tc>
          <w:tcPr>
            <w:tcW w:w="709" w:type="dxa"/>
          </w:tcPr>
          <w:p w14:paraId="0F103073" w14:textId="7D7D4F78" w:rsidR="00F52635" w:rsidRDefault="00106F12" w:rsidP="00F52635">
            <w:pPr>
              <w:spacing w:after="120"/>
              <w:jc w:val="both"/>
              <w:rPr>
                <w:sz w:val="22"/>
              </w:rPr>
            </w:pPr>
            <w:r>
              <w:rPr>
                <w:sz w:val="22"/>
              </w:rPr>
              <w:t>2.5</w:t>
            </w:r>
          </w:p>
        </w:tc>
        <w:tc>
          <w:tcPr>
            <w:tcW w:w="709" w:type="dxa"/>
          </w:tcPr>
          <w:p w14:paraId="7B1F5CB4" w14:textId="4094714E" w:rsidR="00F52635" w:rsidRDefault="00505E8C" w:rsidP="00F52635">
            <w:pPr>
              <w:spacing w:after="120"/>
              <w:jc w:val="both"/>
              <w:rPr>
                <w:sz w:val="22"/>
              </w:rPr>
            </w:pPr>
            <w:r>
              <w:rPr>
                <w:sz w:val="22"/>
              </w:rPr>
              <w:t>5.7</w:t>
            </w:r>
          </w:p>
        </w:tc>
        <w:tc>
          <w:tcPr>
            <w:tcW w:w="850" w:type="dxa"/>
          </w:tcPr>
          <w:p w14:paraId="7D3456AE" w14:textId="280B26CA" w:rsidR="00F52635" w:rsidRDefault="00F13399" w:rsidP="00F52635">
            <w:pPr>
              <w:spacing w:after="120"/>
              <w:jc w:val="both"/>
              <w:rPr>
                <w:sz w:val="22"/>
              </w:rPr>
            </w:pPr>
            <w:r>
              <w:rPr>
                <w:sz w:val="22"/>
              </w:rPr>
              <w:t>5.7</w:t>
            </w:r>
          </w:p>
        </w:tc>
        <w:tc>
          <w:tcPr>
            <w:tcW w:w="709" w:type="dxa"/>
            <w:shd w:val="clear" w:color="auto" w:fill="auto"/>
          </w:tcPr>
          <w:p w14:paraId="5BEE43A0" w14:textId="784C6A70" w:rsidR="00F52635" w:rsidRDefault="00106F12" w:rsidP="00F52635">
            <w:pPr>
              <w:spacing w:after="120"/>
              <w:jc w:val="both"/>
              <w:rPr>
                <w:sz w:val="22"/>
              </w:rPr>
            </w:pPr>
            <w:r>
              <w:rPr>
                <w:sz w:val="22"/>
              </w:rPr>
              <w:t>2.6</w:t>
            </w:r>
          </w:p>
        </w:tc>
        <w:tc>
          <w:tcPr>
            <w:tcW w:w="709" w:type="dxa"/>
            <w:shd w:val="clear" w:color="auto" w:fill="auto"/>
          </w:tcPr>
          <w:p w14:paraId="5EA5390D" w14:textId="24B542D1" w:rsidR="00F52635" w:rsidRDefault="00505E8C" w:rsidP="00F52635">
            <w:pPr>
              <w:spacing w:after="120"/>
              <w:jc w:val="both"/>
              <w:rPr>
                <w:sz w:val="22"/>
              </w:rPr>
            </w:pPr>
            <w:r>
              <w:rPr>
                <w:sz w:val="22"/>
              </w:rPr>
              <w:t>5.7</w:t>
            </w:r>
          </w:p>
        </w:tc>
        <w:tc>
          <w:tcPr>
            <w:tcW w:w="850" w:type="dxa"/>
            <w:shd w:val="clear" w:color="auto" w:fill="auto"/>
          </w:tcPr>
          <w:p w14:paraId="038A7F18" w14:textId="4EBA03DF" w:rsidR="00F52635" w:rsidRDefault="00505E8C" w:rsidP="00F52635">
            <w:pPr>
              <w:spacing w:after="120"/>
              <w:jc w:val="both"/>
              <w:rPr>
                <w:sz w:val="22"/>
              </w:rPr>
            </w:pPr>
            <w:r>
              <w:rPr>
                <w:sz w:val="22"/>
              </w:rPr>
              <w:t>5.7</w:t>
            </w:r>
          </w:p>
        </w:tc>
      </w:tr>
      <w:tr w:rsidR="006278FD" w14:paraId="0898BE83" w14:textId="77777777" w:rsidTr="009E3529">
        <w:trPr>
          <w:jc w:val="center"/>
        </w:trPr>
        <w:tc>
          <w:tcPr>
            <w:tcW w:w="2410" w:type="dxa"/>
          </w:tcPr>
          <w:p w14:paraId="5DCD4215" w14:textId="553F3CBC" w:rsidR="00F52635" w:rsidRPr="002951A0" w:rsidRDefault="00F52635" w:rsidP="00F52635">
            <w:pPr>
              <w:spacing w:after="120"/>
              <w:jc w:val="both"/>
            </w:pPr>
            <w:r>
              <w:t>NLOS SC2</w:t>
            </w:r>
            <w:r w:rsidR="006278FD">
              <w:t xml:space="preserve"> (high clutter density, clutter-embedded)</w:t>
            </w:r>
          </w:p>
        </w:tc>
        <w:tc>
          <w:tcPr>
            <w:tcW w:w="1134" w:type="dxa"/>
          </w:tcPr>
          <w:p w14:paraId="28DA81C2" w14:textId="6FD94191" w:rsidR="00F52635" w:rsidRDefault="003D0698" w:rsidP="00F52635">
            <w:pPr>
              <w:spacing w:after="120"/>
              <w:jc w:val="both"/>
              <w:rPr>
                <w:sz w:val="22"/>
              </w:rPr>
            </w:pPr>
            <w:r>
              <w:rPr>
                <w:sz w:val="22"/>
              </w:rPr>
              <w:t>1.1-28</w:t>
            </w:r>
          </w:p>
        </w:tc>
        <w:tc>
          <w:tcPr>
            <w:tcW w:w="1134" w:type="dxa"/>
          </w:tcPr>
          <w:p w14:paraId="3E2925B5" w14:textId="22E8FA87" w:rsidR="00F52635" w:rsidRDefault="003D0698" w:rsidP="00F52635">
            <w:pPr>
              <w:spacing w:after="120"/>
              <w:jc w:val="both"/>
              <w:rPr>
                <w:sz w:val="22"/>
              </w:rPr>
            </w:pPr>
            <w:r>
              <w:rPr>
                <w:sz w:val="22"/>
              </w:rPr>
              <w:t>1.5-153</w:t>
            </w:r>
          </w:p>
        </w:tc>
        <w:tc>
          <w:tcPr>
            <w:tcW w:w="1134" w:type="dxa"/>
          </w:tcPr>
          <w:p w14:paraId="2508589E" w14:textId="591647EA" w:rsidR="00F52635" w:rsidRDefault="003D0698" w:rsidP="00F52635">
            <w:pPr>
              <w:spacing w:after="120"/>
              <w:jc w:val="both"/>
              <w:rPr>
                <w:sz w:val="22"/>
              </w:rPr>
            </w:pPr>
            <w:r>
              <w:rPr>
                <w:sz w:val="22"/>
              </w:rPr>
              <w:t>6201</w:t>
            </w:r>
          </w:p>
        </w:tc>
        <w:tc>
          <w:tcPr>
            <w:tcW w:w="709" w:type="dxa"/>
          </w:tcPr>
          <w:p w14:paraId="266D0768" w14:textId="1D9BBAB2" w:rsidR="00F52635" w:rsidRDefault="00106F12" w:rsidP="00F52635">
            <w:pPr>
              <w:spacing w:after="120"/>
              <w:jc w:val="both"/>
              <w:rPr>
                <w:sz w:val="22"/>
              </w:rPr>
            </w:pPr>
            <w:r>
              <w:rPr>
                <w:sz w:val="22"/>
              </w:rPr>
              <w:t>24.5</w:t>
            </w:r>
          </w:p>
        </w:tc>
        <w:tc>
          <w:tcPr>
            <w:tcW w:w="709" w:type="dxa"/>
          </w:tcPr>
          <w:p w14:paraId="3FC1EA36" w14:textId="2FEE36D3" w:rsidR="00F52635" w:rsidRDefault="00106F12" w:rsidP="00F52635">
            <w:pPr>
              <w:spacing w:after="120"/>
              <w:jc w:val="both"/>
              <w:rPr>
                <w:sz w:val="22"/>
              </w:rPr>
            </w:pPr>
            <w:r>
              <w:rPr>
                <w:sz w:val="22"/>
              </w:rPr>
              <w:t>3.0</w:t>
            </w:r>
          </w:p>
        </w:tc>
        <w:tc>
          <w:tcPr>
            <w:tcW w:w="708" w:type="dxa"/>
          </w:tcPr>
          <w:p w14:paraId="0D42F3C2" w14:textId="4906F4D2" w:rsidR="00F52635" w:rsidRDefault="00106F12" w:rsidP="00F52635">
            <w:pPr>
              <w:spacing w:after="120"/>
              <w:jc w:val="both"/>
              <w:rPr>
                <w:sz w:val="22"/>
              </w:rPr>
            </w:pPr>
            <w:r>
              <w:rPr>
                <w:sz w:val="22"/>
              </w:rPr>
              <w:t>2.5</w:t>
            </w:r>
          </w:p>
        </w:tc>
        <w:tc>
          <w:tcPr>
            <w:tcW w:w="709" w:type="dxa"/>
          </w:tcPr>
          <w:p w14:paraId="5C8E20A8" w14:textId="5ADAD9D2" w:rsidR="00F52635" w:rsidRDefault="00505E8C" w:rsidP="00F52635">
            <w:pPr>
              <w:spacing w:after="120"/>
              <w:jc w:val="both"/>
              <w:rPr>
                <w:sz w:val="22"/>
              </w:rPr>
            </w:pPr>
            <w:r>
              <w:rPr>
                <w:sz w:val="22"/>
              </w:rPr>
              <w:t>8.3</w:t>
            </w:r>
          </w:p>
        </w:tc>
        <w:tc>
          <w:tcPr>
            <w:tcW w:w="851" w:type="dxa"/>
          </w:tcPr>
          <w:p w14:paraId="5387BC4D" w14:textId="58FB440C" w:rsidR="00F52635" w:rsidRDefault="00987AA6" w:rsidP="00F52635">
            <w:pPr>
              <w:spacing w:after="120"/>
              <w:jc w:val="both"/>
              <w:rPr>
                <w:sz w:val="22"/>
              </w:rPr>
            </w:pPr>
            <w:r>
              <w:rPr>
                <w:sz w:val="22"/>
              </w:rPr>
              <w:t>9.0</w:t>
            </w:r>
          </w:p>
        </w:tc>
        <w:tc>
          <w:tcPr>
            <w:tcW w:w="708" w:type="dxa"/>
          </w:tcPr>
          <w:p w14:paraId="1F404FF3" w14:textId="22263515" w:rsidR="00F52635" w:rsidRDefault="00106F12" w:rsidP="00F52635">
            <w:pPr>
              <w:spacing w:after="120"/>
              <w:jc w:val="both"/>
              <w:rPr>
                <w:sz w:val="22"/>
              </w:rPr>
            </w:pPr>
            <w:r>
              <w:rPr>
                <w:sz w:val="22"/>
              </w:rPr>
              <w:t>27.7</w:t>
            </w:r>
          </w:p>
        </w:tc>
        <w:tc>
          <w:tcPr>
            <w:tcW w:w="709" w:type="dxa"/>
          </w:tcPr>
          <w:p w14:paraId="0147DF4B" w14:textId="2721F098" w:rsidR="00F52635" w:rsidRDefault="00106F12" w:rsidP="00F52635">
            <w:pPr>
              <w:spacing w:after="120"/>
              <w:jc w:val="both"/>
              <w:rPr>
                <w:sz w:val="22"/>
              </w:rPr>
            </w:pPr>
            <w:r>
              <w:rPr>
                <w:sz w:val="22"/>
              </w:rPr>
              <w:t>3.1</w:t>
            </w:r>
          </w:p>
        </w:tc>
        <w:tc>
          <w:tcPr>
            <w:tcW w:w="709" w:type="dxa"/>
          </w:tcPr>
          <w:p w14:paraId="3D4DF4B2" w14:textId="192FD011" w:rsidR="00F52635" w:rsidRDefault="00505E8C" w:rsidP="00F52635">
            <w:pPr>
              <w:spacing w:after="120"/>
              <w:jc w:val="both"/>
              <w:rPr>
                <w:sz w:val="22"/>
              </w:rPr>
            </w:pPr>
            <w:r>
              <w:rPr>
                <w:sz w:val="22"/>
              </w:rPr>
              <w:t>8.3</w:t>
            </w:r>
          </w:p>
        </w:tc>
        <w:tc>
          <w:tcPr>
            <w:tcW w:w="850" w:type="dxa"/>
          </w:tcPr>
          <w:p w14:paraId="72B13032" w14:textId="4530CD8C" w:rsidR="00F52635" w:rsidRDefault="00F13399" w:rsidP="00F52635">
            <w:pPr>
              <w:spacing w:after="120"/>
              <w:jc w:val="both"/>
              <w:rPr>
                <w:sz w:val="22"/>
              </w:rPr>
            </w:pPr>
            <w:r>
              <w:rPr>
                <w:sz w:val="22"/>
              </w:rPr>
              <w:t>8.3</w:t>
            </w:r>
          </w:p>
        </w:tc>
        <w:tc>
          <w:tcPr>
            <w:tcW w:w="709" w:type="dxa"/>
            <w:shd w:val="clear" w:color="auto" w:fill="auto"/>
          </w:tcPr>
          <w:p w14:paraId="1292EA2C" w14:textId="4C5A14C2" w:rsidR="00F52635" w:rsidRDefault="00106F12" w:rsidP="00F52635">
            <w:pPr>
              <w:spacing w:after="120"/>
              <w:jc w:val="both"/>
              <w:rPr>
                <w:sz w:val="22"/>
              </w:rPr>
            </w:pPr>
            <w:r>
              <w:rPr>
                <w:sz w:val="22"/>
              </w:rPr>
              <w:t>2.8</w:t>
            </w:r>
          </w:p>
        </w:tc>
        <w:tc>
          <w:tcPr>
            <w:tcW w:w="709" w:type="dxa"/>
            <w:shd w:val="clear" w:color="auto" w:fill="auto"/>
          </w:tcPr>
          <w:p w14:paraId="292E6524" w14:textId="5D324F4A" w:rsidR="00F52635" w:rsidRDefault="00505E8C" w:rsidP="00F52635">
            <w:pPr>
              <w:spacing w:after="120"/>
              <w:jc w:val="both"/>
              <w:rPr>
                <w:sz w:val="22"/>
              </w:rPr>
            </w:pPr>
            <w:r>
              <w:rPr>
                <w:sz w:val="22"/>
              </w:rPr>
              <w:t>8.3</w:t>
            </w:r>
          </w:p>
        </w:tc>
        <w:tc>
          <w:tcPr>
            <w:tcW w:w="850" w:type="dxa"/>
            <w:shd w:val="clear" w:color="auto" w:fill="auto"/>
          </w:tcPr>
          <w:p w14:paraId="73EAD0AB" w14:textId="630BDF56" w:rsidR="00F52635" w:rsidRDefault="00505E8C" w:rsidP="00F52635">
            <w:pPr>
              <w:spacing w:after="120"/>
              <w:jc w:val="both"/>
              <w:rPr>
                <w:sz w:val="22"/>
              </w:rPr>
            </w:pPr>
            <w:r>
              <w:rPr>
                <w:sz w:val="22"/>
              </w:rPr>
              <w:t>8.3</w:t>
            </w:r>
          </w:p>
        </w:tc>
      </w:tr>
      <w:tr w:rsidR="006278FD" w14:paraId="643174F2" w14:textId="77777777" w:rsidTr="009E3529">
        <w:trPr>
          <w:jc w:val="center"/>
        </w:trPr>
        <w:tc>
          <w:tcPr>
            <w:tcW w:w="2410" w:type="dxa"/>
          </w:tcPr>
          <w:p w14:paraId="66D15392" w14:textId="10AD1335" w:rsidR="00F52635" w:rsidRPr="002951A0" w:rsidRDefault="00F52635" w:rsidP="00F52635">
            <w:pPr>
              <w:spacing w:after="120"/>
              <w:jc w:val="both"/>
            </w:pPr>
            <w:r>
              <w:t>NLOS SC3</w:t>
            </w:r>
            <w:r w:rsidR="006278FD">
              <w:t xml:space="preserve"> (low clutter density, elevated antennas)</w:t>
            </w:r>
          </w:p>
        </w:tc>
        <w:tc>
          <w:tcPr>
            <w:tcW w:w="1134" w:type="dxa"/>
          </w:tcPr>
          <w:p w14:paraId="50F7F5D8" w14:textId="48000911" w:rsidR="00F52635" w:rsidRDefault="003D0698" w:rsidP="00F52635">
            <w:pPr>
              <w:spacing w:after="120"/>
              <w:jc w:val="both"/>
              <w:rPr>
                <w:sz w:val="22"/>
              </w:rPr>
            </w:pPr>
            <w:r>
              <w:rPr>
                <w:sz w:val="22"/>
              </w:rPr>
              <w:t>0.9-5.2</w:t>
            </w:r>
          </w:p>
        </w:tc>
        <w:tc>
          <w:tcPr>
            <w:tcW w:w="1134" w:type="dxa"/>
          </w:tcPr>
          <w:p w14:paraId="2F5B309E" w14:textId="6762E4CC" w:rsidR="00F52635" w:rsidRDefault="003D0698" w:rsidP="00F52635">
            <w:pPr>
              <w:spacing w:after="120"/>
              <w:jc w:val="both"/>
              <w:rPr>
                <w:sz w:val="22"/>
              </w:rPr>
            </w:pPr>
            <w:r>
              <w:rPr>
                <w:sz w:val="22"/>
              </w:rPr>
              <w:t>15-140</w:t>
            </w:r>
          </w:p>
        </w:tc>
        <w:tc>
          <w:tcPr>
            <w:tcW w:w="1134" w:type="dxa"/>
          </w:tcPr>
          <w:p w14:paraId="444F6258" w14:textId="6E9CA39F" w:rsidR="00F52635" w:rsidRDefault="003D0698" w:rsidP="00F52635">
            <w:pPr>
              <w:spacing w:after="120"/>
              <w:jc w:val="both"/>
              <w:rPr>
                <w:sz w:val="22"/>
              </w:rPr>
            </w:pPr>
            <w:r>
              <w:rPr>
                <w:sz w:val="22"/>
              </w:rPr>
              <w:t>1871</w:t>
            </w:r>
          </w:p>
        </w:tc>
        <w:tc>
          <w:tcPr>
            <w:tcW w:w="709" w:type="dxa"/>
          </w:tcPr>
          <w:p w14:paraId="077FF9C9" w14:textId="06A39C61" w:rsidR="00F52635" w:rsidRDefault="00106F12" w:rsidP="00F52635">
            <w:pPr>
              <w:spacing w:after="120"/>
              <w:jc w:val="both"/>
              <w:rPr>
                <w:sz w:val="22"/>
              </w:rPr>
            </w:pPr>
            <w:r>
              <w:rPr>
                <w:sz w:val="22"/>
              </w:rPr>
              <w:t>55.0</w:t>
            </w:r>
          </w:p>
        </w:tc>
        <w:tc>
          <w:tcPr>
            <w:tcW w:w="709" w:type="dxa"/>
          </w:tcPr>
          <w:p w14:paraId="539E3D28" w14:textId="4DD93A4F" w:rsidR="00F52635" w:rsidRDefault="00106F12" w:rsidP="00F52635">
            <w:pPr>
              <w:spacing w:after="120"/>
              <w:jc w:val="both"/>
              <w:rPr>
                <w:sz w:val="22"/>
              </w:rPr>
            </w:pPr>
            <w:r>
              <w:rPr>
                <w:sz w:val="22"/>
              </w:rPr>
              <w:t>1.3</w:t>
            </w:r>
          </w:p>
        </w:tc>
        <w:tc>
          <w:tcPr>
            <w:tcW w:w="708" w:type="dxa"/>
          </w:tcPr>
          <w:p w14:paraId="789CF6A7" w14:textId="6563A9CF" w:rsidR="00F52635" w:rsidRDefault="00106F12" w:rsidP="00F52635">
            <w:pPr>
              <w:spacing w:after="120"/>
              <w:jc w:val="both"/>
              <w:rPr>
                <w:sz w:val="22"/>
              </w:rPr>
            </w:pPr>
            <w:r>
              <w:rPr>
                <w:sz w:val="22"/>
              </w:rPr>
              <w:t>1.0</w:t>
            </w:r>
          </w:p>
        </w:tc>
        <w:tc>
          <w:tcPr>
            <w:tcW w:w="709" w:type="dxa"/>
          </w:tcPr>
          <w:p w14:paraId="38AF5DAE" w14:textId="3214C588" w:rsidR="00F52635" w:rsidRDefault="00505E8C" w:rsidP="00F52635">
            <w:pPr>
              <w:spacing w:after="120"/>
              <w:jc w:val="both"/>
              <w:rPr>
                <w:sz w:val="22"/>
              </w:rPr>
            </w:pPr>
            <w:r>
              <w:rPr>
                <w:sz w:val="22"/>
              </w:rPr>
              <w:t>5.3</w:t>
            </w:r>
          </w:p>
        </w:tc>
        <w:tc>
          <w:tcPr>
            <w:tcW w:w="851" w:type="dxa"/>
          </w:tcPr>
          <w:p w14:paraId="3AA99D2D" w14:textId="3949B0FE" w:rsidR="00F52635" w:rsidRDefault="00987AA6" w:rsidP="00F52635">
            <w:pPr>
              <w:spacing w:after="120"/>
              <w:jc w:val="both"/>
              <w:rPr>
                <w:sz w:val="22"/>
              </w:rPr>
            </w:pPr>
            <w:r>
              <w:rPr>
                <w:sz w:val="22"/>
              </w:rPr>
              <w:t>6.7</w:t>
            </w:r>
          </w:p>
        </w:tc>
        <w:tc>
          <w:tcPr>
            <w:tcW w:w="708" w:type="dxa"/>
          </w:tcPr>
          <w:p w14:paraId="7376EE88" w14:textId="4D9C4B37" w:rsidR="00F52635" w:rsidRDefault="00106F12" w:rsidP="00F52635">
            <w:pPr>
              <w:spacing w:after="120"/>
              <w:jc w:val="both"/>
              <w:rPr>
                <w:sz w:val="22"/>
              </w:rPr>
            </w:pPr>
            <w:r>
              <w:rPr>
                <w:sz w:val="22"/>
              </w:rPr>
              <w:t>50.5</w:t>
            </w:r>
          </w:p>
        </w:tc>
        <w:tc>
          <w:tcPr>
            <w:tcW w:w="709" w:type="dxa"/>
          </w:tcPr>
          <w:p w14:paraId="34A9DBCE" w14:textId="51E7AF48" w:rsidR="00F52635" w:rsidRDefault="00106F12" w:rsidP="00F52635">
            <w:pPr>
              <w:spacing w:after="120"/>
              <w:jc w:val="both"/>
              <w:rPr>
                <w:sz w:val="22"/>
              </w:rPr>
            </w:pPr>
            <w:r>
              <w:rPr>
                <w:sz w:val="22"/>
              </w:rPr>
              <w:t>1.3</w:t>
            </w:r>
          </w:p>
        </w:tc>
        <w:tc>
          <w:tcPr>
            <w:tcW w:w="709" w:type="dxa"/>
          </w:tcPr>
          <w:p w14:paraId="7362462C" w14:textId="49B2EC32" w:rsidR="00F52635" w:rsidRDefault="00505E8C" w:rsidP="00F52635">
            <w:pPr>
              <w:spacing w:after="120"/>
              <w:jc w:val="both"/>
              <w:rPr>
                <w:sz w:val="22"/>
              </w:rPr>
            </w:pPr>
            <w:r>
              <w:rPr>
                <w:sz w:val="22"/>
              </w:rPr>
              <w:t>5.4</w:t>
            </w:r>
          </w:p>
        </w:tc>
        <w:tc>
          <w:tcPr>
            <w:tcW w:w="850" w:type="dxa"/>
          </w:tcPr>
          <w:p w14:paraId="1C2B0C1C" w14:textId="435FF21F" w:rsidR="00F52635" w:rsidRDefault="00F13399" w:rsidP="00F52635">
            <w:pPr>
              <w:spacing w:after="120"/>
              <w:jc w:val="both"/>
              <w:rPr>
                <w:sz w:val="22"/>
              </w:rPr>
            </w:pPr>
            <w:r>
              <w:rPr>
                <w:sz w:val="22"/>
              </w:rPr>
              <w:t>5.4</w:t>
            </w:r>
          </w:p>
        </w:tc>
        <w:tc>
          <w:tcPr>
            <w:tcW w:w="709" w:type="dxa"/>
            <w:shd w:val="clear" w:color="auto" w:fill="auto"/>
          </w:tcPr>
          <w:p w14:paraId="3A7C470B" w14:textId="1B14D771" w:rsidR="00F52635" w:rsidRDefault="00106F12" w:rsidP="00F52635">
            <w:pPr>
              <w:spacing w:after="120"/>
              <w:jc w:val="both"/>
              <w:rPr>
                <w:sz w:val="22"/>
              </w:rPr>
            </w:pPr>
            <w:r>
              <w:rPr>
                <w:sz w:val="22"/>
              </w:rPr>
              <w:t>2.3</w:t>
            </w:r>
          </w:p>
        </w:tc>
        <w:tc>
          <w:tcPr>
            <w:tcW w:w="709" w:type="dxa"/>
            <w:shd w:val="clear" w:color="auto" w:fill="auto"/>
          </w:tcPr>
          <w:p w14:paraId="4CBE45AA" w14:textId="5B30240E" w:rsidR="00F52635" w:rsidRDefault="00505E8C" w:rsidP="00F52635">
            <w:pPr>
              <w:spacing w:after="120"/>
              <w:jc w:val="both"/>
              <w:rPr>
                <w:sz w:val="22"/>
              </w:rPr>
            </w:pPr>
            <w:r>
              <w:rPr>
                <w:sz w:val="22"/>
              </w:rPr>
              <w:t>5.9</w:t>
            </w:r>
          </w:p>
        </w:tc>
        <w:tc>
          <w:tcPr>
            <w:tcW w:w="850" w:type="dxa"/>
            <w:shd w:val="clear" w:color="auto" w:fill="auto"/>
          </w:tcPr>
          <w:p w14:paraId="3A836E57" w14:textId="4C460CD0" w:rsidR="00F52635" w:rsidRDefault="00505E8C" w:rsidP="00F52635">
            <w:pPr>
              <w:spacing w:after="120"/>
              <w:jc w:val="both"/>
              <w:rPr>
                <w:sz w:val="22"/>
              </w:rPr>
            </w:pPr>
            <w:r>
              <w:rPr>
                <w:sz w:val="22"/>
              </w:rPr>
              <w:t>5.9</w:t>
            </w:r>
          </w:p>
        </w:tc>
      </w:tr>
      <w:tr w:rsidR="006278FD" w14:paraId="46CAF7C9" w14:textId="77777777" w:rsidTr="009E3529">
        <w:trPr>
          <w:jc w:val="center"/>
        </w:trPr>
        <w:tc>
          <w:tcPr>
            <w:tcW w:w="2410" w:type="dxa"/>
          </w:tcPr>
          <w:p w14:paraId="58605C94" w14:textId="666ACCCB" w:rsidR="00F52635" w:rsidRPr="002951A0" w:rsidRDefault="00F52635" w:rsidP="00F52635">
            <w:pPr>
              <w:spacing w:after="120"/>
              <w:jc w:val="both"/>
            </w:pPr>
            <w:r>
              <w:t>NLOS SC4</w:t>
            </w:r>
            <w:r w:rsidR="006278FD">
              <w:t xml:space="preserve"> (high clutter density, elevated antennas)</w:t>
            </w:r>
          </w:p>
        </w:tc>
        <w:tc>
          <w:tcPr>
            <w:tcW w:w="1134" w:type="dxa"/>
          </w:tcPr>
          <w:p w14:paraId="21F2B482" w14:textId="75CEC714" w:rsidR="00F52635" w:rsidRDefault="003D0698" w:rsidP="00F52635">
            <w:pPr>
              <w:spacing w:after="120"/>
              <w:jc w:val="both"/>
              <w:rPr>
                <w:sz w:val="22"/>
              </w:rPr>
            </w:pPr>
            <w:r>
              <w:rPr>
                <w:sz w:val="22"/>
              </w:rPr>
              <w:t>1-60.75</w:t>
            </w:r>
          </w:p>
        </w:tc>
        <w:tc>
          <w:tcPr>
            <w:tcW w:w="1134" w:type="dxa"/>
          </w:tcPr>
          <w:p w14:paraId="34A16E81" w14:textId="59E59382" w:rsidR="00F52635" w:rsidRDefault="003D0698" w:rsidP="00F52635">
            <w:pPr>
              <w:spacing w:after="120"/>
              <w:jc w:val="both"/>
              <w:rPr>
                <w:sz w:val="22"/>
              </w:rPr>
            </w:pPr>
            <w:r>
              <w:rPr>
                <w:sz w:val="22"/>
              </w:rPr>
              <w:t>7-139</w:t>
            </w:r>
          </w:p>
        </w:tc>
        <w:tc>
          <w:tcPr>
            <w:tcW w:w="1134" w:type="dxa"/>
          </w:tcPr>
          <w:p w14:paraId="2F59CEB4" w14:textId="0B4A89F7" w:rsidR="00F52635" w:rsidRDefault="003D0698" w:rsidP="00F52635">
            <w:pPr>
              <w:spacing w:after="120"/>
              <w:jc w:val="both"/>
              <w:rPr>
                <w:sz w:val="22"/>
              </w:rPr>
            </w:pPr>
            <w:r>
              <w:rPr>
                <w:sz w:val="22"/>
              </w:rPr>
              <w:t>1313</w:t>
            </w:r>
          </w:p>
        </w:tc>
        <w:tc>
          <w:tcPr>
            <w:tcW w:w="709" w:type="dxa"/>
          </w:tcPr>
          <w:p w14:paraId="03CC6C7E" w14:textId="6E577987" w:rsidR="00F52635" w:rsidRDefault="00106F12" w:rsidP="00F52635">
            <w:pPr>
              <w:spacing w:after="120"/>
              <w:jc w:val="both"/>
              <w:rPr>
                <w:sz w:val="22"/>
              </w:rPr>
            </w:pPr>
            <w:r>
              <w:rPr>
                <w:sz w:val="22"/>
              </w:rPr>
              <w:t>35.7</w:t>
            </w:r>
          </w:p>
        </w:tc>
        <w:tc>
          <w:tcPr>
            <w:tcW w:w="709" w:type="dxa"/>
          </w:tcPr>
          <w:p w14:paraId="546ABF44" w14:textId="59F9F4DA" w:rsidR="00F52635" w:rsidRDefault="00106F12" w:rsidP="00F52635">
            <w:pPr>
              <w:spacing w:after="120"/>
              <w:jc w:val="both"/>
              <w:rPr>
                <w:sz w:val="22"/>
              </w:rPr>
            </w:pPr>
            <w:r>
              <w:rPr>
                <w:sz w:val="22"/>
              </w:rPr>
              <w:t>2.1</w:t>
            </w:r>
          </w:p>
        </w:tc>
        <w:tc>
          <w:tcPr>
            <w:tcW w:w="708" w:type="dxa"/>
          </w:tcPr>
          <w:p w14:paraId="1E3874F6" w14:textId="23FD7ACE" w:rsidR="00F52635" w:rsidRDefault="00106F12" w:rsidP="00F52635">
            <w:pPr>
              <w:spacing w:after="120"/>
              <w:jc w:val="both"/>
              <w:rPr>
                <w:sz w:val="22"/>
              </w:rPr>
            </w:pPr>
            <w:r>
              <w:rPr>
                <w:sz w:val="22"/>
              </w:rPr>
              <w:t>1.9</w:t>
            </w:r>
          </w:p>
        </w:tc>
        <w:tc>
          <w:tcPr>
            <w:tcW w:w="709" w:type="dxa"/>
          </w:tcPr>
          <w:p w14:paraId="76EBD25D" w14:textId="016BB4B9" w:rsidR="00F52635" w:rsidRDefault="00505E8C" w:rsidP="00F52635">
            <w:pPr>
              <w:spacing w:after="120"/>
              <w:jc w:val="both"/>
              <w:rPr>
                <w:sz w:val="22"/>
              </w:rPr>
            </w:pPr>
            <w:r>
              <w:rPr>
                <w:sz w:val="22"/>
              </w:rPr>
              <w:t>4.5</w:t>
            </w:r>
          </w:p>
        </w:tc>
        <w:tc>
          <w:tcPr>
            <w:tcW w:w="851" w:type="dxa"/>
          </w:tcPr>
          <w:p w14:paraId="4FF22130" w14:textId="484538FC" w:rsidR="00F52635" w:rsidRDefault="00987AA6" w:rsidP="00F52635">
            <w:pPr>
              <w:spacing w:after="120"/>
              <w:jc w:val="both"/>
              <w:rPr>
                <w:sz w:val="22"/>
              </w:rPr>
            </w:pPr>
            <w:r>
              <w:rPr>
                <w:sz w:val="22"/>
              </w:rPr>
              <w:t>5.7</w:t>
            </w:r>
          </w:p>
        </w:tc>
        <w:tc>
          <w:tcPr>
            <w:tcW w:w="708" w:type="dxa"/>
          </w:tcPr>
          <w:p w14:paraId="0711526E" w14:textId="5C81D532" w:rsidR="00F52635" w:rsidRDefault="00106F12" w:rsidP="00F52635">
            <w:pPr>
              <w:spacing w:after="120"/>
              <w:jc w:val="both"/>
              <w:rPr>
                <w:sz w:val="22"/>
              </w:rPr>
            </w:pPr>
            <w:r>
              <w:rPr>
                <w:sz w:val="22"/>
              </w:rPr>
              <w:t>34.3</w:t>
            </w:r>
          </w:p>
        </w:tc>
        <w:tc>
          <w:tcPr>
            <w:tcW w:w="709" w:type="dxa"/>
          </w:tcPr>
          <w:p w14:paraId="3E93FA1D" w14:textId="3E1BEE8C" w:rsidR="00F52635" w:rsidRDefault="00106F12" w:rsidP="00F52635">
            <w:pPr>
              <w:spacing w:after="120"/>
              <w:jc w:val="both"/>
              <w:rPr>
                <w:sz w:val="22"/>
              </w:rPr>
            </w:pPr>
            <w:r>
              <w:rPr>
                <w:sz w:val="22"/>
              </w:rPr>
              <w:t>2.1</w:t>
            </w:r>
          </w:p>
        </w:tc>
        <w:tc>
          <w:tcPr>
            <w:tcW w:w="709" w:type="dxa"/>
          </w:tcPr>
          <w:p w14:paraId="4DEEEE32" w14:textId="6111E979" w:rsidR="00F52635" w:rsidRDefault="00505E8C" w:rsidP="00F52635">
            <w:pPr>
              <w:spacing w:after="120"/>
              <w:jc w:val="both"/>
              <w:rPr>
                <w:sz w:val="22"/>
              </w:rPr>
            </w:pPr>
            <w:r>
              <w:rPr>
                <w:sz w:val="22"/>
              </w:rPr>
              <w:t>4.5</w:t>
            </w:r>
          </w:p>
        </w:tc>
        <w:tc>
          <w:tcPr>
            <w:tcW w:w="850" w:type="dxa"/>
          </w:tcPr>
          <w:p w14:paraId="6234CED3" w14:textId="1D5ED5B7" w:rsidR="00F52635" w:rsidRDefault="00F13399" w:rsidP="00F52635">
            <w:pPr>
              <w:spacing w:after="120"/>
              <w:jc w:val="both"/>
              <w:rPr>
                <w:sz w:val="22"/>
              </w:rPr>
            </w:pPr>
            <w:r>
              <w:rPr>
                <w:sz w:val="22"/>
              </w:rPr>
              <w:t>4.5</w:t>
            </w:r>
          </w:p>
        </w:tc>
        <w:tc>
          <w:tcPr>
            <w:tcW w:w="709" w:type="dxa"/>
            <w:shd w:val="clear" w:color="auto" w:fill="auto"/>
          </w:tcPr>
          <w:p w14:paraId="1EEF6C9D" w14:textId="6EA077AD" w:rsidR="00F52635" w:rsidRDefault="00106F12" w:rsidP="00F52635">
            <w:pPr>
              <w:spacing w:after="120"/>
              <w:jc w:val="both"/>
              <w:rPr>
                <w:sz w:val="22"/>
              </w:rPr>
            </w:pPr>
            <w:r>
              <w:rPr>
                <w:sz w:val="22"/>
              </w:rPr>
              <w:t>2.2</w:t>
            </w:r>
          </w:p>
        </w:tc>
        <w:tc>
          <w:tcPr>
            <w:tcW w:w="709" w:type="dxa"/>
            <w:shd w:val="clear" w:color="auto" w:fill="auto"/>
          </w:tcPr>
          <w:p w14:paraId="62269574" w14:textId="501FDC32" w:rsidR="00F52635" w:rsidRDefault="00505E8C" w:rsidP="00F52635">
            <w:pPr>
              <w:spacing w:after="120"/>
              <w:jc w:val="both"/>
              <w:rPr>
                <w:sz w:val="22"/>
              </w:rPr>
            </w:pPr>
            <w:r>
              <w:rPr>
                <w:sz w:val="22"/>
              </w:rPr>
              <w:t>4.5</w:t>
            </w:r>
          </w:p>
        </w:tc>
        <w:tc>
          <w:tcPr>
            <w:tcW w:w="850" w:type="dxa"/>
            <w:shd w:val="clear" w:color="auto" w:fill="auto"/>
          </w:tcPr>
          <w:p w14:paraId="7D407BD9" w14:textId="587584E4" w:rsidR="00F52635" w:rsidRDefault="00505E8C" w:rsidP="00F52635">
            <w:pPr>
              <w:spacing w:after="120"/>
              <w:jc w:val="both"/>
              <w:rPr>
                <w:sz w:val="22"/>
              </w:rPr>
            </w:pPr>
            <w:r>
              <w:rPr>
                <w:sz w:val="22"/>
              </w:rPr>
              <w:t>4.5</w:t>
            </w:r>
          </w:p>
        </w:tc>
      </w:tr>
      <w:tr w:rsidR="006278FD" w14:paraId="3F91DEC0" w14:textId="77777777" w:rsidTr="00126F17">
        <w:trPr>
          <w:jc w:val="center"/>
        </w:trPr>
        <w:tc>
          <w:tcPr>
            <w:tcW w:w="2410" w:type="dxa"/>
            <w:shd w:val="clear" w:color="auto" w:fill="D9D9D9" w:themeFill="background1" w:themeFillShade="D9"/>
          </w:tcPr>
          <w:p w14:paraId="7390A492" w14:textId="3E9D3481" w:rsidR="00167F3E" w:rsidRPr="002951A0" w:rsidRDefault="00F52635" w:rsidP="00167F3E">
            <w:pPr>
              <w:spacing w:after="120"/>
              <w:jc w:val="both"/>
            </w:pPr>
            <w:r>
              <w:t>NLOS clutter-embedded</w:t>
            </w:r>
          </w:p>
        </w:tc>
        <w:tc>
          <w:tcPr>
            <w:tcW w:w="1134" w:type="dxa"/>
            <w:shd w:val="clear" w:color="auto" w:fill="D9D9D9" w:themeFill="background1" w:themeFillShade="D9"/>
          </w:tcPr>
          <w:p w14:paraId="5F5F1237" w14:textId="7833A8FD" w:rsidR="00F52635" w:rsidRDefault="003D0698" w:rsidP="00F52635">
            <w:pPr>
              <w:spacing w:after="120"/>
              <w:jc w:val="both"/>
              <w:rPr>
                <w:sz w:val="22"/>
              </w:rPr>
            </w:pPr>
            <w:r>
              <w:rPr>
                <w:sz w:val="22"/>
              </w:rPr>
              <w:t>0.9-28</w:t>
            </w:r>
          </w:p>
        </w:tc>
        <w:tc>
          <w:tcPr>
            <w:tcW w:w="1134" w:type="dxa"/>
            <w:shd w:val="clear" w:color="auto" w:fill="D9D9D9" w:themeFill="background1" w:themeFillShade="D9"/>
          </w:tcPr>
          <w:p w14:paraId="4FF25B71" w14:textId="4717A578" w:rsidR="00F52635" w:rsidRDefault="003D0698" w:rsidP="00F52635">
            <w:pPr>
              <w:spacing w:after="120"/>
              <w:jc w:val="both"/>
              <w:rPr>
                <w:sz w:val="22"/>
              </w:rPr>
            </w:pPr>
            <w:r>
              <w:rPr>
                <w:sz w:val="22"/>
              </w:rPr>
              <w:t>1.5-153</w:t>
            </w:r>
          </w:p>
        </w:tc>
        <w:tc>
          <w:tcPr>
            <w:tcW w:w="1134" w:type="dxa"/>
            <w:shd w:val="clear" w:color="auto" w:fill="D9D9D9" w:themeFill="background1" w:themeFillShade="D9"/>
          </w:tcPr>
          <w:p w14:paraId="0F0AA783" w14:textId="0D179C5A" w:rsidR="00F52635" w:rsidRDefault="003D0698" w:rsidP="00F52635">
            <w:pPr>
              <w:spacing w:after="120"/>
              <w:jc w:val="both"/>
              <w:rPr>
                <w:sz w:val="22"/>
              </w:rPr>
            </w:pPr>
            <w:r>
              <w:rPr>
                <w:sz w:val="22"/>
              </w:rPr>
              <w:t>11637</w:t>
            </w:r>
          </w:p>
        </w:tc>
        <w:tc>
          <w:tcPr>
            <w:tcW w:w="709" w:type="dxa"/>
            <w:shd w:val="clear" w:color="auto" w:fill="D9D9D9" w:themeFill="background1" w:themeFillShade="D9"/>
          </w:tcPr>
          <w:p w14:paraId="0F066AFB" w14:textId="0839F1ED" w:rsidR="00F52635" w:rsidRDefault="00106F12" w:rsidP="00F52635">
            <w:pPr>
              <w:spacing w:after="120"/>
              <w:jc w:val="both"/>
              <w:rPr>
                <w:sz w:val="22"/>
              </w:rPr>
            </w:pPr>
            <w:r>
              <w:rPr>
                <w:sz w:val="22"/>
              </w:rPr>
              <w:t>30.7</w:t>
            </w:r>
          </w:p>
        </w:tc>
        <w:tc>
          <w:tcPr>
            <w:tcW w:w="709" w:type="dxa"/>
            <w:shd w:val="clear" w:color="auto" w:fill="D9D9D9" w:themeFill="background1" w:themeFillShade="D9"/>
          </w:tcPr>
          <w:p w14:paraId="0442CF11" w14:textId="3E020F7A" w:rsidR="00F52635" w:rsidRDefault="00106F12" w:rsidP="00F52635">
            <w:pPr>
              <w:spacing w:after="120"/>
              <w:jc w:val="both"/>
              <w:rPr>
                <w:sz w:val="22"/>
              </w:rPr>
            </w:pPr>
            <w:r>
              <w:rPr>
                <w:sz w:val="22"/>
              </w:rPr>
              <w:t>2.8</w:t>
            </w:r>
          </w:p>
        </w:tc>
        <w:tc>
          <w:tcPr>
            <w:tcW w:w="708" w:type="dxa"/>
            <w:shd w:val="clear" w:color="auto" w:fill="D9D9D9" w:themeFill="background1" w:themeFillShade="D9"/>
          </w:tcPr>
          <w:p w14:paraId="120E7547" w14:textId="0BEE7D2F" w:rsidR="00F52635" w:rsidRDefault="00106F12" w:rsidP="00F52635">
            <w:pPr>
              <w:spacing w:after="120"/>
              <w:jc w:val="both"/>
              <w:rPr>
                <w:sz w:val="22"/>
              </w:rPr>
            </w:pPr>
            <w:r>
              <w:rPr>
                <w:sz w:val="22"/>
              </w:rPr>
              <w:t>2.0</w:t>
            </w:r>
          </w:p>
        </w:tc>
        <w:tc>
          <w:tcPr>
            <w:tcW w:w="709" w:type="dxa"/>
            <w:shd w:val="clear" w:color="auto" w:fill="D9D9D9" w:themeFill="background1" w:themeFillShade="D9"/>
          </w:tcPr>
          <w:p w14:paraId="4FB5DDD0" w14:textId="2F9201AA" w:rsidR="00F52635" w:rsidRDefault="00505E8C" w:rsidP="00F52635">
            <w:pPr>
              <w:spacing w:after="120"/>
              <w:jc w:val="both"/>
              <w:rPr>
                <w:sz w:val="22"/>
              </w:rPr>
            </w:pPr>
            <w:r>
              <w:rPr>
                <w:sz w:val="22"/>
              </w:rPr>
              <w:t>7.4</w:t>
            </w:r>
          </w:p>
        </w:tc>
        <w:tc>
          <w:tcPr>
            <w:tcW w:w="851" w:type="dxa"/>
            <w:shd w:val="clear" w:color="auto" w:fill="D9D9D9" w:themeFill="background1" w:themeFillShade="D9"/>
          </w:tcPr>
          <w:p w14:paraId="0F0B572C" w14:textId="2E796ABC" w:rsidR="00F52635" w:rsidRDefault="00F13399" w:rsidP="00F52635">
            <w:pPr>
              <w:spacing w:after="120"/>
              <w:jc w:val="both"/>
              <w:rPr>
                <w:sz w:val="22"/>
              </w:rPr>
            </w:pPr>
            <w:r>
              <w:rPr>
                <w:sz w:val="22"/>
              </w:rPr>
              <w:t>7.4</w:t>
            </w:r>
          </w:p>
        </w:tc>
        <w:tc>
          <w:tcPr>
            <w:tcW w:w="708" w:type="dxa"/>
            <w:shd w:val="clear" w:color="auto" w:fill="D9D9D9" w:themeFill="background1" w:themeFillShade="D9"/>
          </w:tcPr>
          <w:p w14:paraId="6B6BE355" w14:textId="50F84F72" w:rsidR="00F52635" w:rsidRDefault="00106F12" w:rsidP="00F52635">
            <w:pPr>
              <w:spacing w:after="120"/>
              <w:jc w:val="both"/>
              <w:rPr>
                <w:sz w:val="22"/>
              </w:rPr>
            </w:pPr>
            <w:r>
              <w:rPr>
                <w:sz w:val="22"/>
              </w:rPr>
              <w:t>31.1</w:t>
            </w:r>
          </w:p>
        </w:tc>
        <w:tc>
          <w:tcPr>
            <w:tcW w:w="709" w:type="dxa"/>
            <w:shd w:val="clear" w:color="auto" w:fill="D9D9D9" w:themeFill="background1" w:themeFillShade="D9"/>
          </w:tcPr>
          <w:p w14:paraId="24FD2FF6" w14:textId="32F8FA81" w:rsidR="00F52635" w:rsidRDefault="00106F12" w:rsidP="00F52635">
            <w:pPr>
              <w:spacing w:after="120"/>
              <w:jc w:val="both"/>
              <w:rPr>
                <w:sz w:val="22"/>
              </w:rPr>
            </w:pPr>
            <w:r>
              <w:rPr>
                <w:sz w:val="22"/>
              </w:rPr>
              <w:t>2.8</w:t>
            </w:r>
          </w:p>
        </w:tc>
        <w:tc>
          <w:tcPr>
            <w:tcW w:w="709" w:type="dxa"/>
            <w:shd w:val="clear" w:color="auto" w:fill="D9D9D9" w:themeFill="background1" w:themeFillShade="D9"/>
          </w:tcPr>
          <w:p w14:paraId="2025C26A" w14:textId="20898371" w:rsidR="00F52635" w:rsidRDefault="00505E8C" w:rsidP="00F52635">
            <w:pPr>
              <w:spacing w:after="120"/>
              <w:jc w:val="both"/>
              <w:rPr>
                <w:sz w:val="22"/>
              </w:rPr>
            </w:pPr>
            <w:r>
              <w:rPr>
                <w:sz w:val="22"/>
              </w:rPr>
              <w:t>7.4</w:t>
            </w:r>
          </w:p>
        </w:tc>
        <w:tc>
          <w:tcPr>
            <w:tcW w:w="850" w:type="dxa"/>
            <w:shd w:val="clear" w:color="auto" w:fill="D9D9D9" w:themeFill="background1" w:themeFillShade="D9"/>
          </w:tcPr>
          <w:p w14:paraId="63A03260" w14:textId="0C806852" w:rsidR="00F52635" w:rsidRDefault="00F13399" w:rsidP="00F52635">
            <w:pPr>
              <w:spacing w:after="120"/>
              <w:jc w:val="both"/>
              <w:rPr>
                <w:sz w:val="22"/>
              </w:rPr>
            </w:pPr>
            <w:r>
              <w:rPr>
                <w:sz w:val="22"/>
              </w:rPr>
              <w:t>7.4</w:t>
            </w:r>
          </w:p>
        </w:tc>
        <w:tc>
          <w:tcPr>
            <w:tcW w:w="709" w:type="dxa"/>
            <w:shd w:val="clear" w:color="auto" w:fill="D9D9D9" w:themeFill="background1" w:themeFillShade="D9"/>
          </w:tcPr>
          <w:p w14:paraId="13B96CDC" w14:textId="442F0D27" w:rsidR="00F52635" w:rsidRDefault="00106F12" w:rsidP="00F52635">
            <w:pPr>
              <w:spacing w:after="120"/>
              <w:jc w:val="both"/>
              <w:rPr>
                <w:sz w:val="22"/>
              </w:rPr>
            </w:pPr>
            <w:r>
              <w:rPr>
                <w:sz w:val="22"/>
              </w:rPr>
              <w:t>2.7</w:t>
            </w:r>
          </w:p>
        </w:tc>
        <w:tc>
          <w:tcPr>
            <w:tcW w:w="709" w:type="dxa"/>
            <w:shd w:val="clear" w:color="auto" w:fill="D9D9D9" w:themeFill="background1" w:themeFillShade="D9"/>
          </w:tcPr>
          <w:p w14:paraId="4B92018C" w14:textId="69F9C301" w:rsidR="00F52635" w:rsidRDefault="00505E8C" w:rsidP="00F52635">
            <w:pPr>
              <w:spacing w:after="120"/>
              <w:jc w:val="both"/>
              <w:rPr>
                <w:sz w:val="22"/>
              </w:rPr>
            </w:pPr>
            <w:r>
              <w:rPr>
                <w:sz w:val="22"/>
              </w:rPr>
              <w:t>7.4</w:t>
            </w:r>
          </w:p>
        </w:tc>
        <w:tc>
          <w:tcPr>
            <w:tcW w:w="850" w:type="dxa"/>
            <w:shd w:val="clear" w:color="auto" w:fill="D9D9D9" w:themeFill="background1" w:themeFillShade="D9"/>
          </w:tcPr>
          <w:p w14:paraId="3B523898" w14:textId="14FE1826" w:rsidR="00F52635" w:rsidRDefault="00505E8C" w:rsidP="00F52635">
            <w:pPr>
              <w:spacing w:after="120"/>
              <w:jc w:val="both"/>
              <w:rPr>
                <w:sz w:val="22"/>
              </w:rPr>
            </w:pPr>
            <w:r>
              <w:rPr>
                <w:sz w:val="22"/>
              </w:rPr>
              <w:t>7.4</w:t>
            </w:r>
          </w:p>
        </w:tc>
      </w:tr>
      <w:tr w:rsidR="006278FD" w14:paraId="405101A1" w14:textId="77777777" w:rsidTr="00126F17">
        <w:trPr>
          <w:jc w:val="center"/>
        </w:trPr>
        <w:tc>
          <w:tcPr>
            <w:tcW w:w="2410" w:type="dxa"/>
            <w:shd w:val="clear" w:color="auto" w:fill="D9D9D9" w:themeFill="background1" w:themeFillShade="D9"/>
          </w:tcPr>
          <w:p w14:paraId="5A1B4CC8" w14:textId="0B638572" w:rsidR="00F52635" w:rsidRPr="002951A0" w:rsidRDefault="00F52635" w:rsidP="00F52635">
            <w:pPr>
              <w:spacing w:after="120"/>
              <w:jc w:val="both"/>
            </w:pPr>
            <w:r>
              <w:t>NLOS elevated</w:t>
            </w:r>
            <w:r w:rsidR="006278FD">
              <w:t xml:space="preserve"> antennas</w:t>
            </w:r>
          </w:p>
        </w:tc>
        <w:tc>
          <w:tcPr>
            <w:tcW w:w="1134" w:type="dxa"/>
            <w:shd w:val="clear" w:color="auto" w:fill="D9D9D9" w:themeFill="background1" w:themeFillShade="D9"/>
          </w:tcPr>
          <w:p w14:paraId="16C69D94" w14:textId="63D2C621" w:rsidR="00F52635" w:rsidRDefault="003D0698" w:rsidP="00F52635">
            <w:pPr>
              <w:spacing w:after="120"/>
              <w:jc w:val="both"/>
              <w:rPr>
                <w:sz w:val="22"/>
              </w:rPr>
            </w:pPr>
            <w:r>
              <w:rPr>
                <w:sz w:val="22"/>
              </w:rPr>
              <w:t>0.9-60.75</w:t>
            </w:r>
          </w:p>
        </w:tc>
        <w:tc>
          <w:tcPr>
            <w:tcW w:w="1134" w:type="dxa"/>
            <w:shd w:val="clear" w:color="auto" w:fill="D9D9D9" w:themeFill="background1" w:themeFillShade="D9"/>
          </w:tcPr>
          <w:p w14:paraId="780C58CA" w14:textId="3149654B" w:rsidR="00F52635" w:rsidRDefault="003D0698" w:rsidP="00F52635">
            <w:pPr>
              <w:spacing w:after="120"/>
              <w:jc w:val="both"/>
              <w:rPr>
                <w:sz w:val="22"/>
              </w:rPr>
            </w:pPr>
            <w:r>
              <w:rPr>
                <w:sz w:val="22"/>
              </w:rPr>
              <w:t>7-140</w:t>
            </w:r>
          </w:p>
        </w:tc>
        <w:tc>
          <w:tcPr>
            <w:tcW w:w="1134" w:type="dxa"/>
            <w:shd w:val="clear" w:color="auto" w:fill="D9D9D9" w:themeFill="background1" w:themeFillShade="D9"/>
          </w:tcPr>
          <w:p w14:paraId="0B029C19" w14:textId="0DE003C2" w:rsidR="00F52635" w:rsidRDefault="003D0698" w:rsidP="00F52635">
            <w:pPr>
              <w:spacing w:after="120"/>
              <w:jc w:val="both"/>
              <w:rPr>
                <w:sz w:val="22"/>
              </w:rPr>
            </w:pPr>
            <w:r>
              <w:rPr>
                <w:sz w:val="22"/>
              </w:rPr>
              <w:t>3184</w:t>
            </w:r>
          </w:p>
        </w:tc>
        <w:tc>
          <w:tcPr>
            <w:tcW w:w="709" w:type="dxa"/>
            <w:shd w:val="clear" w:color="auto" w:fill="D9D9D9" w:themeFill="background1" w:themeFillShade="D9"/>
          </w:tcPr>
          <w:p w14:paraId="645D771C" w14:textId="1FD01E48" w:rsidR="00F52635" w:rsidRDefault="00106F12" w:rsidP="00F52635">
            <w:pPr>
              <w:spacing w:after="120"/>
              <w:jc w:val="both"/>
              <w:rPr>
                <w:sz w:val="22"/>
              </w:rPr>
            </w:pPr>
            <w:r>
              <w:rPr>
                <w:sz w:val="22"/>
              </w:rPr>
              <w:t>49.3</w:t>
            </w:r>
          </w:p>
        </w:tc>
        <w:tc>
          <w:tcPr>
            <w:tcW w:w="709" w:type="dxa"/>
            <w:shd w:val="clear" w:color="auto" w:fill="D9D9D9" w:themeFill="background1" w:themeFillShade="D9"/>
          </w:tcPr>
          <w:p w14:paraId="70AF60EF" w14:textId="11B62925" w:rsidR="00F52635" w:rsidRDefault="00106F12" w:rsidP="00F52635">
            <w:pPr>
              <w:spacing w:after="120"/>
              <w:jc w:val="both"/>
              <w:rPr>
                <w:sz w:val="22"/>
              </w:rPr>
            </w:pPr>
            <w:r>
              <w:rPr>
                <w:sz w:val="22"/>
              </w:rPr>
              <w:t>1.5</w:t>
            </w:r>
          </w:p>
        </w:tc>
        <w:tc>
          <w:tcPr>
            <w:tcW w:w="708" w:type="dxa"/>
            <w:shd w:val="clear" w:color="auto" w:fill="D9D9D9" w:themeFill="background1" w:themeFillShade="D9"/>
          </w:tcPr>
          <w:p w14:paraId="1326A305" w14:textId="0517E48E" w:rsidR="00F52635" w:rsidRDefault="00106F12" w:rsidP="00F52635">
            <w:pPr>
              <w:spacing w:after="120"/>
              <w:jc w:val="both"/>
              <w:rPr>
                <w:sz w:val="22"/>
              </w:rPr>
            </w:pPr>
            <w:r>
              <w:rPr>
                <w:sz w:val="22"/>
              </w:rPr>
              <w:t>1.3</w:t>
            </w:r>
          </w:p>
        </w:tc>
        <w:tc>
          <w:tcPr>
            <w:tcW w:w="709" w:type="dxa"/>
            <w:shd w:val="clear" w:color="auto" w:fill="D9D9D9" w:themeFill="background1" w:themeFillShade="D9"/>
          </w:tcPr>
          <w:p w14:paraId="4C48A366" w14:textId="23E55674" w:rsidR="00F52635" w:rsidRDefault="00505E8C" w:rsidP="00F52635">
            <w:pPr>
              <w:spacing w:after="120"/>
              <w:jc w:val="both"/>
              <w:rPr>
                <w:sz w:val="22"/>
              </w:rPr>
            </w:pPr>
            <w:r>
              <w:rPr>
                <w:sz w:val="22"/>
              </w:rPr>
              <w:t>5.1</w:t>
            </w:r>
          </w:p>
        </w:tc>
        <w:tc>
          <w:tcPr>
            <w:tcW w:w="851" w:type="dxa"/>
            <w:shd w:val="clear" w:color="auto" w:fill="D9D9D9" w:themeFill="background1" w:themeFillShade="D9"/>
          </w:tcPr>
          <w:p w14:paraId="19B15CD2" w14:textId="213E3FF9" w:rsidR="00F52635" w:rsidRDefault="00987AA6" w:rsidP="00F52635">
            <w:pPr>
              <w:spacing w:after="120"/>
              <w:jc w:val="both"/>
              <w:rPr>
                <w:sz w:val="22"/>
              </w:rPr>
            </w:pPr>
            <w:r>
              <w:rPr>
                <w:sz w:val="22"/>
              </w:rPr>
              <w:t>6.2</w:t>
            </w:r>
          </w:p>
        </w:tc>
        <w:tc>
          <w:tcPr>
            <w:tcW w:w="708" w:type="dxa"/>
            <w:shd w:val="clear" w:color="auto" w:fill="D9D9D9" w:themeFill="background1" w:themeFillShade="D9"/>
          </w:tcPr>
          <w:p w14:paraId="393E1CFB" w14:textId="661EBD57" w:rsidR="00F52635" w:rsidRDefault="00106F12" w:rsidP="00F52635">
            <w:pPr>
              <w:spacing w:after="120"/>
              <w:jc w:val="both"/>
              <w:rPr>
                <w:sz w:val="22"/>
              </w:rPr>
            </w:pPr>
            <w:r>
              <w:rPr>
                <w:sz w:val="22"/>
              </w:rPr>
              <w:t>41.2</w:t>
            </w:r>
          </w:p>
        </w:tc>
        <w:tc>
          <w:tcPr>
            <w:tcW w:w="709" w:type="dxa"/>
            <w:shd w:val="clear" w:color="auto" w:fill="D9D9D9" w:themeFill="background1" w:themeFillShade="D9"/>
          </w:tcPr>
          <w:p w14:paraId="1EEAA50C" w14:textId="3FB95CD1" w:rsidR="00F52635" w:rsidRDefault="00106F12" w:rsidP="00F52635">
            <w:pPr>
              <w:spacing w:after="120"/>
              <w:jc w:val="both"/>
              <w:rPr>
                <w:sz w:val="22"/>
              </w:rPr>
            </w:pPr>
            <w:r>
              <w:rPr>
                <w:sz w:val="22"/>
              </w:rPr>
              <w:t>1.8</w:t>
            </w:r>
          </w:p>
        </w:tc>
        <w:tc>
          <w:tcPr>
            <w:tcW w:w="709" w:type="dxa"/>
            <w:shd w:val="clear" w:color="auto" w:fill="D9D9D9" w:themeFill="background1" w:themeFillShade="D9"/>
          </w:tcPr>
          <w:p w14:paraId="2ACA8B5D" w14:textId="141B74BE" w:rsidR="00F52635" w:rsidRDefault="00505E8C" w:rsidP="00F52635">
            <w:pPr>
              <w:spacing w:after="120"/>
              <w:jc w:val="both"/>
              <w:rPr>
                <w:sz w:val="22"/>
              </w:rPr>
            </w:pPr>
            <w:r>
              <w:rPr>
                <w:sz w:val="22"/>
              </w:rPr>
              <w:t>5.2</w:t>
            </w:r>
          </w:p>
        </w:tc>
        <w:tc>
          <w:tcPr>
            <w:tcW w:w="850" w:type="dxa"/>
            <w:shd w:val="clear" w:color="auto" w:fill="D9D9D9" w:themeFill="background1" w:themeFillShade="D9"/>
          </w:tcPr>
          <w:p w14:paraId="375125A2" w14:textId="320EADD7" w:rsidR="00F52635" w:rsidRDefault="00F13399" w:rsidP="00F52635">
            <w:pPr>
              <w:spacing w:after="120"/>
              <w:jc w:val="both"/>
              <w:rPr>
                <w:sz w:val="22"/>
              </w:rPr>
            </w:pPr>
            <w:r>
              <w:rPr>
                <w:sz w:val="22"/>
              </w:rPr>
              <w:t>5.2</w:t>
            </w:r>
          </w:p>
        </w:tc>
        <w:tc>
          <w:tcPr>
            <w:tcW w:w="709" w:type="dxa"/>
            <w:shd w:val="clear" w:color="auto" w:fill="D9D9D9" w:themeFill="background1" w:themeFillShade="D9"/>
          </w:tcPr>
          <w:p w14:paraId="3F1D9031" w14:textId="2263C101" w:rsidR="00F52635" w:rsidRDefault="00106F12" w:rsidP="00F52635">
            <w:pPr>
              <w:spacing w:after="120"/>
              <w:jc w:val="both"/>
              <w:rPr>
                <w:sz w:val="22"/>
              </w:rPr>
            </w:pPr>
            <w:r>
              <w:rPr>
                <w:sz w:val="22"/>
              </w:rPr>
              <w:t>2.3</w:t>
            </w:r>
          </w:p>
        </w:tc>
        <w:tc>
          <w:tcPr>
            <w:tcW w:w="709" w:type="dxa"/>
            <w:shd w:val="clear" w:color="auto" w:fill="D9D9D9" w:themeFill="background1" w:themeFillShade="D9"/>
          </w:tcPr>
          <w:p w14:paraId="6C31878F" w14:textId="64E61D5F" w:rsidR="00F52635" w:rsidRDefault="00505E8C" w:rsidP="00F52635">
            <w:pPr>
              <w:spacing w:after="120"/>
              <w:jc w:val="both"/>
              <w:rPr>
                <w:sz w:val="22"/>
              </w:rPr>
            </w:pPr>
            <w:r>
              <w:rPr>
                <w:sz w:val="22"/>
              </w:rPr>
              <w:t>5.4</w:t>
            </w:r>
          </w:p>
        </w:tc>
        <w:tc>
          <w:tcPr>
            <w:tcW w:w="850" w:type="dxa"/>
            <w:shd w:val="clear" w:color="auto" w:fill="D9D9D9" w:themeFill="background1" w:themeFillShade="D9"/>
          </w:tcPr>
          <w:p w14:paraId="432A5809" w14:textId="0DD5A079" w:rsidR="00F52635" w:rsidRDefault="00505E8C" w:rsidP="00F52635">
            <w:pPr>
              <w:spacing w:after="120"/>
              <w:jc w:val="both"/>
              <w:rPr>
                <w:sz w:val="22"/>
              </w:rPr>
            </w:pPr>
            <w:r>
              <w:rPr>
                <w:sz w:val="22"/>
              </w:rPr>
              <w:t>5.4</w:t>
            </w:r>
          </w:p>
        </w:tc>
      </w:tr>
    </w:tbl>
    <w:p w14:paraId="6728D786" w14:textId="32328697" w:rsidR="00067DAC" w:rsidRDefault="00067DAC" w:rsidP="00266EDC">
      <w:pPr>
        <w:jc w:val="center"/>
        <w:rPr>
          <w:sz w:val="22"/>
        </w:rPr>
      </w:pPr>
      <w:r>
        <w:rPr>
          <w:noProof/>
          <w:sz w:val="22"/>
        </w:rPr>
        <w:drawing>
          <wp:inline distT="0" distB="0" distL="0" distR="0" wp14:anchorId="6BF16038" wp14:editId="4BEF2375">
            <wp:extent cx="2700000" cy="2530287"/>
            <wp:effectExtent l="0" t="0" r="571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700000" cy="2530287"/>
                    </a:xfrm>
                    <a:prstGeom prst="rect">
                      <a:avLst/>
                    </a:prstGeom>
                    <a:noFill/>
                  </pic:spPr>
                </pic:pic>
              </a:graphicData>
            </a:graphic>
          </wp:inline>
        </w:drawing>
      </w:r>
      <w:r>
        <w:rPr>
          <w:noProof/>
          <w:sz w:val="22"/>
        </w:rPr>
        <w:drawing>
          <wp:inline distT="0" distB="0" distL="0" distR="0" wp14:anchorId="4C0B5E45" wp14:editId="1ED9A1C8">
            <wp:extent cx="2700000" cy="2530285"/>
            <wp:effectExtent l="0" t="0" r="5715" b="381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ll_NLOS_embedded_SF.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00000" cy="2530285"/>
                    </a:xfrm>
                    <a:prstGeom prst="rect">
                      <a:avLst/>
                    </a:prstGeom>
                  </pic:spPr>
                </pic:pic>
              </a:graphicData>
            </a:graphic>
          </wp:inline>
        </w:drawing>
      </w:r>
      <w:r>
        <w:rPr>
          <w:noProof/>
          <w:sz w:val="22"/>
        </w:rPr>
        <w:drawing>
          <wp:inline distT="0" distB="0" distL="0" distR="0" wp14:anchorId="208704A1" wp14:editId="76C9500E">
            <wp:extent cx="2700000" cy="2530285"/>
            <wp:effectExtent l="0" t="0" r="5715" b="381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ll_NLOS_elevated_SF.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00000" cy="2530285"/>
                    </a:xfrm>
                    <a:prstGeom prst="rect">
                      <a:avLst/>
                    </a:prstGeom>
                  </pic:spPr>
                </pic:pic>
              </a:graphicData>
            </a:graphic>
          </wp:inline>
        </w:drawing>
      </w:r>
    </w:p>
    <w:p w14:paraId="39A4F0B7" w14:textId="77777777" w:rsidR="0097178F" w:rsidRDefault="0097178F" w:rsidP="0097178F">
      <w:r w:rsidRPr="0097178F">
        <w:rPr>
          <w:u w:val="single"/>
        </w:rPr>
        <w:t>Note</w:t>
      </w:r>
      <w:r>
        <w:t>: the ABG and AB NLOS models with lower-bound, provide similar accuracies in terms of σ and RMSE, than the pure ABG and AB models detailed in the table.</w:t>
      </w:r>
    </w:p>
    <w:p w14:paraId="25A16585" w14:textId="105EA503" w:rsidR="0097178F" w:rsidRPr="00067DAC" w:rsidRDefault="0097178F" w:rsidP="00067DAC">
      <w:pPr>
        <w:rPr>
          <w:sz w:val="22"/>
        </w:rPr>
        <w:sectPr w:rsidR="0097178F" w:rsidRPr="00067DAC" w:rsidSect="00024AD5">
          <w:footnotePr>
            <w:numRestart w:val="eachSect"/>
          </w:footnotePr>
          <w:pgSz w:w="16840" w:h="11907" w:orient="landscape" w:code="9"/>
          <w:pgMar w:top="1134" w:right="1418" w:bottom="1134" w:left="1134" w:header="680" w:footer="567" w:gutter="0"/>
          <w:cols w:space="720"/>
          <w:docGrid w:linePitch="272"/>
        </w:sectPr>
      </w:pPr>
    </w:p>
    <w:p w14:paraId="302AE3EE" w14:textId="77777777" w:rsidR="006C6632" w:rsidRPr="00ED1327" w:rsidRDefault="006C6632" w:rsidP="006C6632">
      <w:pPr>
        <w:pStyle w:val="Heading1"/>
        <w:numPr>
          <w:ilvl w:val="0"/>
          <w:numId w:val="0"/>
        </w:numPr>
      </w:pPr>
      <w:r>
        <w:lastRenderedPageBreak/>
        <w:t>References</w:t>
      </w:r>
    </w:p>
    <w:p w14:paraId="7876DE00" w14:textId="77777777" w:rsidR="006C6632" w:rsidRDefault="006C6632" w:rsidP="006C6632">
      <w:pPr>
        <w:pStyle w:val="Reference"/>
        <w:tabs>
          <w:tab w:val="clear" w:pos="360"/>
          <w:tab w:val="num" w:pos="567"/>
        </w:tabs>
        <w:spacing w:after="0"/>
        <w:ind w:left="567" w:hanging="567"/>
        <w:jc w:val="left"/>
        <w:rPr>
          <w:rFonts w:ascii="Times New Roman" w:hAnsi="Times New Roman"/>
        </w:rPr>
      </w:pPr>
      <w:bookmarkStart w:id="5" w:name="_Ref189809556"/>
      <w:bookmarkStart w:id="6" w:name="_Ref174151459"/>
      <w:bookmarkStart w:id="7" w:name="_Hlk525744306"/>
      <w:r w:rsidRPr="000067CE">
        <w:rPr>
          <w:rFonts w:ascii="Times New Roman" w:hAnsi="Times New Roman"/>
        </w:rPr>
        <w:t xml:space="preserve">RP-182138, “SID on Channel Modelling for Indoor Industrial Scenarios”, Ericsson, RAN#81, Gold Coast, Australia, Sep 10–13, 2018. </w:t>
      </w:r>
    </w:p>
    <w:bookmarkEnd w:id="5"/>
    <w:bookmarkEnd w:id="6"/>
    <w:bookmarkEnd w:id="7"/>
    <w:p w14:paraId="032F9D37" w14:textId="010E5AAF" w:rsidR="006C6632" w:rsidRDefault="006C6632" w:rsidP="006C6632">
      <w:pPr>
        <w:pStyle w:val="Reference"/>
        <w:tabs>
          <w:tab w:val="clear" w:pos="360"/>
          <w:tab w:val="num" w:pos="567"/>
        </w:tabs>
        <w:spacing w:after="0"/>
        <w:ind w:left="562" w:hanging="562"/>
        <w:rPr>
          <w:rFonts w:ascii="Times New Roman" w:hAnsi="Times New Roman"/>
        </w:rPr>
      </w:pPr>
      <w:r>
        <w:rPr>
          <w:rFonts w:ascii="Times New Roman" w:hAnsi="Times New Roman"/>
        </w:rPr>
        <w:t>Email discussion,</w:t>
      </w:r>
      <w:r w:rsidR="00F9630F">
        <w:rPr>
          <w:rFonts w:ascii="Times New Roman" w:hAnsi="Times New Roman"/>
        </w:rPr>
        <w:t xml:space="preserve"> </w:t>
      </w:r>
      <w:r w:rsidRPr="00EE6DA8">
        <w:rPr>
          <w:rFonts w:ascii="Times New Roman" w:hAnsi="Times New Roman"/>
        </w:rPr>
        <w:t>RAN1_IIChM_July19</w:t>
      </w:r>
      <w:r>
        <w:rPr>
          <w:rFonts w:ascii="Times New Roman" w:hAnsi="Times New Roman"/>
        </w:rPr>
        <w:t>,</w:t>
      </w:r>
      <w:r w:rsidRPr="00EE6DA8">
        <w:rPr>
          <w:rFonts w:ascii="Times New Roman" w:hAnsi="Times New Roman"/>
        </w:rPr>
        <w:t xml:space="preserve"> </w:t>
      </w:r>
      <w:r>
        <w:rPr>
          <w:rFonts w:ascii="Times New Roman" w:hAnsi="Times New Roman"/>
        </w:rPr>
        <w:t xml:space="preserve">“Path Loss Model Parameters (v4)”, </w:t>
      </w:r>
      <w:hyperlink r:id="rId23" w:history="1">
        <w:r w:rsidRPr="008E45FB">
          <w:rPr>
            <w:rStyle w:val="Hyperlink"/>
            <w:rFonts w:ascii="Times New Roman" w:hAnsi="Times New Roman"/>
          </w:rPr>
          <w:t>ftp://ftp.3gpp.org/Email_Discussions/RAN1/RAN1_IIChM_July19/Docs/R1-19xxxxx%20Path%20loss%20model%20parameters_v4.xlsx</w:t>
        </w:r>
      </w:hyperlink>
      <w:r>
        <w:rPr>
          <w:rFonts w:ascii="Times New Roman" w:hAnsi="Times New Roman"/>
        </w:rPr>
        <w:t xml:space="preserve"> </w:t>
      </w:r>
    </w:p>
    <w:p w14:paraId="54AEFA28" w14:textId="77777777" w:rsidR="006C6632" w:rsidRDefault="006C6632" w:rsidP="006C6632">
      <w:pPr>
        <w:pStyle w:val="Reference"/>
        <w:tabs>
          <w:tab w:val="clear" w:pos="360"/>
          <w:tab w:val="num" w:pos="567"/>
        </w:tabs>
        <w:spacing w:after="0"/>
        <w:ind w:left="562" w:hanging="562"/>
        <w:rPr>
          <w:rFonts w:ascii="Times New Roman" w:hAnsi="Times New Roman"/>
        </w:rPr>
      </w:pPr>
      <w:r>
        <w:rPr>
          <w:rFonts w:ascii="Times New Roman" w:hAnsi="Times New Roman"/>
        </w:rPr>
        <w:t xml:space="preserve">Email discussion, </w:t>
      </w:r>
      <w:r w:rsidRPr="00EE6DA8">
        <w:rPr>
          <w:rFonts w:ascii="Times New Roman" w:hAnsi="Times New Roman"/>
        </w:rPr>
        <w:t>RAN1</w:t>
      </w:r>
      <w:r>
        <w:rPr>
          <w:rFonts w:ascii="Times New Roman" w:hAnsi="Times New Roman"/>
        </w:rPr>
        <w:t>_</w:t>
      </w:r>
      <w:r w:rsidRPr="00EE6DA8">
        <w:rPr>
          <w:rFonts w:ascii="Times New Roman" w:hAnsi="Times New Roman"/>
        </w:rPr>
        <w:t>[97-NR-11]</w:t>
      </w:r>
      <w:r>
        <w:rPr>
          <w:rFonts w:ascii="Times New Roman" w:hAnsi="Times New Roman"/>
        </w:rPr>
        <w:t xml:space="preserve">, “Path Loss Measured Data Expressions and Curves (v5)”, </w:t>
      </w:r>
      <w:hyperlink r:id="rId24" w:history="1">
        <w:r w:rsidRPr="008E45FB">
          <w:rPr>
            <w:rStyle w:val="Hyperlink"/>
            <w:rFonts w:ascii="Times New Roman" w:hAnsi="Times New Roman"/>
          </w:rPr>
          <w:t>ftp://ftp.3gpp.org/Email_Discussions/RAN1/[97-NR-11]/IIoT%20Path%20Loss%20measured%20data%20expressions%20and%20curves_v5.xlsx</w:t>
        </w:r>
      </w:hyperlink>
      <w:r>
        <w:rPr>
          <w:rFonts w:ascii="Times New Roman" w:hAnsi="Times New Roman"/>
        </w:rPr>
        <w:t xml:space="preserve"> </w:t>
      </w:r>
    </w:p>
    <w:p w14:paraId="57BFACB2" w14:textId="77777777" w:rsidR="006C6632" w:rsidRDefault="006C6632" w:rsidP="006C6632">
      <w:pPr>
        <w:pStyle w:val="Reference"/>
        <w:tabs>
          <w:tab w:val="clear" w:pos="360"/>
          <w:tab w:val="num" w:pos="567"/>
        </w:tabs>
        <w:spacing w:after="0"/>
        <w:ind w:left="562" w:hanging="562"/>
        <w:rPr>
          <w:rFonts w:ascii="Times New Roman" w:hAnsi="Times New Roman"/>
        </w:rPr>
      </w:pPr>
      <w:r w:rsidRPr="0076232D">
        <w:rPr>
          <w:rFonts w:ascii="Times New Roman" w:hAnsi="Times New Roman"/>
        </w:rPr>
        <w:t xml:space="preserve">R1-1810659, </w:t>
      </w:r>
      <w:r>
        <w:rPr>
          <w:rFonts w:ascii="Times New Roman" w:hAnsi="Times New Roman"/>
        </w:rPr>
        <w:t>“</w:t>
      </w:r>
      <w:r w:rsidRPr="0076232D">
        <w:rPr>
          <w:rFonts w:ascii="Times New Roman" w:hAnsi="Times New Roman"/>
        </w:rPr>
        <w:t>Field Measurement Results from an Operational Factory Floor at 3.5 GHz and 28 GHz</w:t>
      </w:r>
      <w:r>
        <w:rPr>
          <w:rFonts w:ascii="Times New Roman" w:hAnsi="Times New Roman"/>
        </w:rPr>
        <w:t>”</w:t>
      </w:r>
      <w:r w:rsidRPr="0076232D">
        <w:rPr>
          <w:rFonts w:ascii="Times New Roman" w:hAnsi="Times New Roman"/>
        </w:rPr>
        <w:t xml:space="preserve">, Nokia, </w:t>
      </w:r>
      <w:r w:rsidRPr="00013C5C">
        <w:rPr>
          <w:rFonts w:ascii="Times New Roman" w:hAnsi="Times New Roman"/>
        </w:rPr>
        <w:t xml:space="preserve">Nokia Shanghai Bell, </w:t>
      </w:r>
      <w:r w:rsidRPr="0076232D">
        <w:rPr>
          <w:rFonts w:ascii="Times New Roman" w:hAnsi="Times New Roman"/>
        </w:rPr>
        <w:t>RAN1#94bis, Chengdu, China, Oct 8–12, 2018.</w:t>
      </w:r>
    </w:p>
    <w:p w14:paraId="6F51032D" w14:textId="77777777" w:rsidR="006C6632" w:rsidRDefault="006C6632" w:rsidP="006C6632">
      <w:pPr>
        <w:pStyle w:val="Reference"/>
        <w:tabs>
          <w:tab w:val="clear" w:pos="360"/>
          <w:tab w:val="num" w:pos="567"/>
        </w:tabs>
        <w:spacing w:after="0"/>
        <w:ind w:left="562" w:hanging="562"/>
        <w:rPr>
          <w:rFonts w:ascii="Times New Roman" w:hAnsi="Times New Roman"/>
        </w:rPr>
      </w:pPr>
      <w:r w:rsidRPr="000067CE">
        <w:rPr>
          <w:rFonts w:ascii="Times New Roman" w:hAnsi="Times New Roman"/>
        </w:rPr>
        <w:t>R1-1813177, “Scenarios, Frequencies and New Field Measurement Results from two Operational Factory Halls at 3.5 GHz for various Antenna</w:t>
      </w:r>
      <w:r>
        <w:rPr>
          <w:rFonts w:ascii="Times New Roman" w:hAnsi="Times New Roman"/>
        </w:rPr>
        <w:t xml:space="preserve"> Configurations</w:t>
      </w:r>
      <w:r w:rsidRPr="000067CE">
        <w:rPr>
          <w:rFonts w:ascii="Times New Roman" w:hAnsi="Times New Roman"/>
        </w:rPr>
        <w:t xml:space="preserve">”, Nokia, </w:t>
      </w:r>
      <w:r w:rsidRPr="00013C5C">
        <w:rPr>
          <w:rFonts w:ascii="Times New Roman" w:hAnsi="Times New Roman"/>
        </w:rPr>
        <w:t xml:space="preserve">Nokia Shanghai Bell, </w:t>
      </w:r>
      <w:r w:rsidRPr="000067CE">
        <w:rPr>
          <w:rFonts w:ascii="Times New Roman" w:hAnsi="Times New Roman"/>
        </w:rPr>
        <w:t>RAN1#95, Spokane, USA, Nov 12–16, 2018.</w:t>
      </w:r>
    </w:p>
    <w:p w14:paraId="3FCB4CE9" w14:textId="0E95F43F" w:rsidR="007771A7" w:rsidRDefault="000B0610" w:rsidP="000B0610">
      <w:pPr>
        <w:pStyle w:val="Heading1"/>
        <w:numPr>
          <w:ilvl w:val="0"/>
          <w:numId w:val="0"/>
        </w:numPr>
        <w:ind w:left="432" w:hanging="432"/>
      </w:pPr>
      <w:r>
        <w:t xml:space="preserve">Appendix A </w:t>
      </w:r>
      <w:r w:rsidRPr="008B16A1">
        <w:t>–</w:t>
      </w:r>
      <w:r>
        <w:t xml:space="preserve"> </w:t>
      </w:r>
      <w:r w:rsidR="005124A9">
        <w:t>Support Figures</w:t>
      </w:r>
      <w:r w:rsidRPr="008B16A1">
        <w:t xml:space="preserve"> </w:t>
      </w:r>
      <w:r>
        <w:t xml:space="preserve"> </w:t>
      </w:r>
    </w:p>
    <w:p w14:paraId="68F66D1E" w14:textId="7085660A" w:rsidR="006E0380" w:rsidRDefault="006E0380" w:rsidP="006E0380">
      <w:pPr>
        <w:keepNext/>
        <w:spacing w:after="120"/>
        <w:jc w:val="center"/>
      </w:pPr>
      <w:r w:rsidRPr="00AF7D33">
        <w:rPr>
          <w:noProof/>
          <w:sz w:val="22"/>
          <w:szCs w:val="22"/>
          <w:lang w:val="en-US"/>
        </w:rPr>
        <w:drawing>
          <wp:inline distT="0" distB="0" distL="0" distR="0" wp14:anchorId="452A7E98" wp14:editId="3B3852D1">
            <wp:extent cx="3240000" cy="2428236"/>
            <wp:effectExtent l="0" t="0" r="0" b="0"/>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I_LOS_mesh.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40000" cy="2428236"/>
                    </a:xfrm>
                    <a:prstGeom prst="rect">
                      <a:avLst/>
                    </a:prstGeom>
                  </pic:spPr>
                </pic:pic>
              </a:graphicData>
            </a:graphic>
          </wp:inline>
        </w:drawing>
      </w:r>
      <w:r w:rsidR="00665A05">
        <w:rPr>
          <w:noProof/>
        </w:rPr>
        <w:drawing>
          <wp:inline distT="0" distB="0" distL="0" distR="0" wp14:anchorId="1AF28D6A" wp14:editId="716585CB">
            <wp:extent cx="2520000" cy="2360611"/>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0000" cy="2360611"/>
                    </a:xfrm>
                    <a:prstGeom prst="rect">
                      <a:avLst/>
                    </a:prstGeom>
                    <a:noFill/>
                  </pic:spPr>
                </pic:pic>
              </a:graphicData>
            </a:graphic>
          </wp:inline>
        </w:drawing>
      </w:r>
    </w:p>
    <w:p w14:paraId="50C504C5" w14:textId="417E5B13" w:rsidR="006E0380" w:rsidRDefault="006E0380" w:rsidP="006E0380">
      <w:pPr>
        <w:pStyle w:val="Caption"/>
        <w:jc w:val="center"/>
      </w:pPr>
      <w:r>
        <w:t xml:space="preserve">Figure </w:t>
      </w:r>
      <w:r w:rsidR="00827577">
        <w:t>2</w:t>
      </w:r>
      <w:r>
        <w:t xml:space="preserve">. </w:t>
      </w:r>
      <w:r w:rsidR="00665A05" w:rsidRPr="00665A05">
        <w:t xml:space="preserve">Overview of the raw measurement data, data generated from the literature, and resulting fitted CI model for </w:t>
      </w:r>
      <w:r w:rsidR="00665A05">
        <w:t>LOS</w:t>
      </w:r>
      <w:r w:rsidR="00665A05" w:rsidRPr="00665A05">
        <w:t xml:space="preserve"> (left). Empirical probability distribution function of the fitting residuals (shadow fading) for the different models in </w:t>
      </w:r>
      <w:r w:rsidR="00665A05">
        <w:t>LOS</w:t>
      </w:r>
      <w:r w:rsidR="00827577">
        <w:t xml:space="preserve"> (right)</w:t>
      </w:r>
      <w:r>
        <w:t>.</w:t>
      </w:r>
    </w:p>
    <w:p w14:paraId="5DBEE760" w14:textId="77777777" w:rsidR="006E0380" w:rsidRDefault="006E0380" w:rsidP="006E0380">
      <w:pPr>
        <w:spacing w:after="120"/>
        <w:jc w:val="center"/>
        <w:rPr>
          <w:sz w:val="22"/>
        </w:rPr>
      </w:pPr>
      <w:r>
        <w:rPr>
          <w:noProof/>
          <w:sz w:val="22"/>
        </w:rPr>
        <w:drawing>
          <wp:inline distT="0" distB="0" distL="0" distR="0" wp14:anchorId="7040DC82" wp14:editId="64F51672">
            <wp:extent cx="3240000" cy="2428238"/>
            <wp:effectExtent l="0" t="0" r="0" b="0"/>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I_NLOS_SC1_mesh.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40000" cy="2428238"/>
                    </a:xfrm>
                    <a:prstGeom prst="rect">
                      <a:avLst/>
                    </a:prstGeom>
                  </pic:spPr>
                </pic:pic>
              </a:graphicData>
            </a:graphic>
          </wp:inline>
        </w:drawing>
      </w:r>
      <w:r>
        <w:rPr>
          <w:noProof/>
          <w:sz w:val="22"/>
        </w:rPr>
        <w:t>+</w:t>
      </w:r>
      <w:r>
        <w:rPr>
          <w:noProof/>
          <w:sz w:val="22"/>
        </w:rPr>
        <w:drawing>
          <wp:inline distT="0" distB="0" distL="0" distR="0" wp14:anchorId="6D8E066F" wp14:editId="01440582">
            <wp:extent cx="2520000" cy="2361600"/>
            <wp:effectExtent l="0" t="0" r="0" b="635"/>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ll_NLOS_SC1_SF.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0" cy="2361600"/>
                    </a:xfrm>
                    <a:prstGeom prst="rect">
                      <a:avLst/>
                    </a:prstGeom>
                  </pic:spPr>
                </pic:pic>
              </a:graphicData>
            </a:graphic>
          </wp:inline>
        </w:drawing>
      </w:r>
    </w:p>
    <w:p w14:paraId="7FBF44EF" w14:textId="6ADAEAC1" w:rsidR="006E0380" w:rsidRDefault="006E0380" w:rsidP="006E0380">
      <w:pPr>
        <w:pStyle w:val="Caption"/>
        <w:spacing w:after="0"/>
        <w:jc w:val="center"/>
      </w:pPr>
      <w:bookmarkStart w:id="8" w:name="_Hlk16885915"/>
      <w:bookmarkStart w:id="9" w:name="_Hlk16885932"/>
      <w:r>
        <w:t xml:space="preserve">Figure </w:t>
      </w:r>
      <w:r w:rsidR="00827577">
        <w:t>3</w:t>
      </w:r>
      <w:r>
        <w:t xml:space="preserve">. </w:t>
      </w:r>
      <w:r w:rsidR="00253442">
        <w:t>Ov</w:t>
      </w:r>
      <w:r>
        <w:t>erview of the raw measurement data, data generated from the literature, and resulting fitted CI model for NLOS SC1 (left). Empirical probability distribution function of the fitting residuals (shadow fading) for the different models in NLOS SC1</w:t>
      </w:r>
      <w:r w:rsidR="00827577">
        <w:t xml:space="preserve"> (right</w:t>
      </w:r>
      <w:bookmarkEnd w:id="8"/>
      <w:r w:rsidR="00827577">
        <w:t>)</w:t>
      </w:r>
      <w:r>
        <w:t>.</w:t>
      </w:r>
    </w:p>
    <w:bookmarkEnd w:id="9"/>
    <w:p w14:paraId="67C67628" w14:textId="76DFF8E6" w:rsidR="006E0380" w:rsidRDefault="006E0380" w:rsidP="006E0380">
      <w:pPr>
        <w:spacing w:after="120"/>
        <w:jc w:val="center"/>
        <w:rPr>
          <w:sz w:val="22"/>
        </w:rPr>
      </w:pPr>
      <w:r>
        <w:rPr>
          <w:noProof/>
          <w:sz w:val="22"/>
        </w:rPr>
        <w:lastRenderedPageBreak/>
        <w:drawing>
          <wp:inline distT="0" distB="0" distL="0" distR="0" wp14:anchorId="2FB16D1B" wp14:editId="0DC64180">
            <wp:extent cx="3240000" cy="2428235"/>
            <wp:effectExtent l="0" t="0" r="0" b="0"/>
            <wp:docPr id="17" name="Picture 1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I_NLOS_SC2_mesh.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40000" cy="2428235"/>
                    </a:xfrm>
                    <a:prstGeom prst="rect">
                      <a:avLst/>
                    </a:prstGeom>
                  </pic:spPr>
                </pic:pic>
              </a:graphicData>
            </a:graphic>
          </wp:inline>
        </w:drawing>
      </w:r>
      <w:r w:rsidR="00827577">
        <w:rPr>
          <w:noProof/>
          <w:sz w:val="22"/>
        </w:rPr>
        <w:drawing>
          <wp:inline distT="0" distB="0" distL="0" distR="0" wp14:anchorId="5D27498F" wp14:editId="069E02D9">
            <wp:extent cx="2520000" cy="2361600"/>
            <wp:effectExtent l="0" t="0" r="0" b="635"/>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ll_NLOS_SC2_SF.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20000" cy="2361600"/>
                    </a:xfrm>
                    <a:prstGeom prst="rect">
                      <a:avLst/>
                    </a:prstGeom>
                  </pic:spPr>
                </pic:pic>
              </a:graphicData>
            </a:graphic>
          </wp:inline>
        </w:drawing>
      </w:r>
    </w:p>
    <w:p w14:paraId="49E44EC6" w14:textId="237BE06A" w:rsidR="00827577" w:rsidRDefault="00827577" w:rsidP="00827577">
      <w:pPr>
        <w:pStyle w:val="Caption"/>
        <w:spacing w:after="0"/>
        <w:jc w:val="center"/>
      </w:pPr>
      <w:r>
        <w:t>Figure 4. Overview of the raw measurement data, data generated from the literature, and resulting fitted CI model for NLOS SC2 (left). Empirical probability distribution function of the fitting residuals (shadow fading) for the different models in NLOS SC2 (right).</w:t>
      </w:r>
    </w:p>
    <w:p w14:paraId="6F9CE6D6" w14:textId="3BEC3CDC" w:rsidR="006E0380" w:rsidRDefault="006E0380" w:rsidP="006E0380">
      <w:pPr>
        <w:spacing w:after="120"/>
        <w:jc w:val="center"/>
        <w:rPr>
          <w:sz w:val="22"/>
        </w:rPr>
      </w:pPr>
      <w:r>
        <w:rPr>
          <w:noProof/>
          <w:sz w:val="22"/>
        </w:rPr>
        <w:drawing>
          <wp:inline distT="0" distB="0" distL="0" distR="0" wp14:anchorId="31BB9E42" wp14:editId="26A10B53">
            <wp:extent cx="3240000" cy="2428235"/>
            <wp:effectExtent l="0" t="0" r="0" b="0"/>
            <wp:docPr id="18" name="Picture 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I_NLOS_SC3_mesh.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40000" cy="2428235"/>
                    </a:xfrm>
                    <a:prstGeom prst="rect">
                      <a:avLst/>
                    </a:prstGeom>
                  </pic:spPr>
                </pic:pic>
              </a:graphicData>
            </a:graphic>
          </wp:inline>
        </w:drawing>
      </w:r>
      <w:r w:rsidR="00CD02EB">
        <w:rPr>
          <w:noProof/>
          <w:sz w:val="22"/>
        </w:rPr>
        <w:drawing>
          <wp:inline distT="0" distB="0" distL="0" distR="0" wp14:anchorId="70E78EEC" wp14:editId="43290AFF">
            <wp:extent cx="2520000" cy="2361600"/>
            <wp:effectExtent l="0" t="0" r="0" b="635"/>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ll_NLOS_SC3_SF.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20000" cy="2361600"/>
                    </a:xfrm>
                    <a:prstGeom prst="rect">
                      <a:avLst/>
                    </a:prstGeom>
                  </pic:spPr>
                </pic:pic>
              </a:graphicData>
            </a:graphic>
          </wp:inline>
        </w:drawing>
      </w:r>
    </w:p>
    <w:p w14:paraId="29FBE6D5" w14:textId="61711812" w:rsidR="000718C5" w:rsidRPr="000718C5" w:rsidRDefault="000718C5" w:rsidP="000718C5">
      <w:pPr>
        <w:spacing w:before="120" w:after="0"/>
        <w:jc w:val="center"/>
        <w:rPr>
          <w:b/>
        </w:rPr>
      </w:pPr>
      <w:r w:rsidRPr="000718C5">
        <w:rPr>
          <w:b/>
        </w:rPr>
        <w:t xml:space="preserve">Figure </w:t>
      </w:r>
      <w:r>
        <w:rPr>
          <w:b/>
        </w:rPr>
        <w:t>5</w:t>
      </w:r>
      <w:r w:rsidRPr="000718C5">
        <w:rPr>
          <w:b/>
        </w:rPr>
        <w:t>. Overview of the raw measurement data, data generated from the literature, and resulting fitted CI model for NLOS SC</w:t>
      </w:r>
      <w:r>
        <w:rPr>
          <w:b/>
        </w:rPr>
        <w:t>3</w:t>
      </w:r>
      <w:r w:rsidRPr="000718C5">
        <w:rPr>
          <w:b/>
        </w:rPr>
        <w:t xml:space="preserve"> (left). Empirical probability distribution function of the fitting residuals (shadow fading) for the different models in NLOS SC</w:t>
      </w:r>
      <w:r>
        <w:rPr>
          <w:b/>
        </w:rPr>
        <w:t>3 (right)</w:t>
      </w:r>
      <w:r w:rsidRPr="000718C5">
        <w:rPr>
          <w:b/>
        </w:rPr>
        <w:t>.</w:t>
      </w:r>
    </w:p>
    <w:p w14:paraId="04E53B8B" w14:textId="1083EE87" w:rsidR="006E0380" w:rsidRDefault="006E0380" w:rsidP="006E0380">
      <w:pPr>
        <w:spacing w:after="120"/>
        <w:jc w:val="center"/>
        <w:rPr>
          <w:sz w:val="22"/>
        </w:rPr>
      </w:pPr>
      <w:r>
        <w:rPr>
          <w:noProof/>
          <w:sz w:val="22"/>
        </w:rPr>
        <w:drawing>
          <wp:inline distT="0" distB="0" distL="0" distR="0" wp14:anchorId="4335A8D3" wp14:editId="7F2782A8">
            <wp:extent cx="3240000" cy="2428235"/>
            <wp:effectExtent l="0" t="0" r="0" b="0"/>
            <wp:docPr id="19" name="Picture 1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I_NLOS_SC4_mesh.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40000" cy="2428235"/>
                    </a:xfrm>
                    <a:prstGeom prst="rect">
                      <a:avLst/>
                    </a:prstGeom>
                  </pic:spPr>
                </pic:pic>
              </a:graphicData>
            </a:graphic>
          </wp:inline>
        </w:drawing>
      </w:r>
      <w:r w:rsidR="00CD02EB">
        <w:rPr>
          <w:noProof/>
          <w:sz w:val="22"/>
        </w:rPr>
        <w:drawing>
          <wp:inline distT="0" distB="0" distL="0" distR="0" wp14:anchorId="30626A84" wp14:editId="0B0103E7">
            <wp:extent cx="2520000" cy="2361600"/>
            <wp:effectExtent l="0" t="0" r="0" b="635"/>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ll_NLOS_SC4_SF.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20000" cy="2361600"/>
                    </a:xfrm>
                    <a:prstGeom prst="rect">
                      <a:avLst/>
                    </a:prstGeom>
                  </pic:spPr>
                </pic:pic>
              </a:graphicData>
            </a:graphic>
          </wp:inline>
        </w:drawing>
      </w:r>
    </w:p>
    <w:p w14:paraId="43D5CFBA" w14:textId="7A1720F2" w:rsidR="00CA61F5" w:rsidRPr="00CA61F5" w:rsidRDefault="00CA61F5" w:rsidP="00CA61F5">
      <w:pPr>
        <w:spacing w:before="120" w:after="0"/>
        <w:jc w:val="center"/>
        <w:rPr>
          <w:b/>
        </w:rPr>
      </w:pPr>
      <w:r w:rsidRPr="00CA61F5">
        <w:rPr>
          <w:b/>
        </w:rPr>
        <w:t xml:space="preserve">Figure </w:t>
      </w:r>
      <w:r>
        <w:rPr>
          <w:b/>
        </w:rPr>
        <w:t>6</w:t>
      </w:r>
      <w:r w:rsidRPr="00CA61F5">
        <w:rPr>
          <w:b/>
        </w:rPr>
        <w:t>. Overview of the raw measurement data, data generated from the literature, and resulting fitted CI model for NLOS SC</w:t>
      </w:r>
      <w:r>
        <w:rPr>
          <w:b/>
        </w:rPr>
        <w:t>4</w:t>
      </w:r>
      <w:r w:rsidRPr="00CA61F5">
        <w:rPr>
          <w:b/>
        </w:rPr>
        <w:t xml:space="preserve"> (left). Empirical probability distribution function of the fitting residuals (shadow fading) for the different models in NLOS SC</w:t>
      </w:r>
      <w:r>
        <w:rPr>
          <w:b/>
        </w:rPr>
        <w:t>4 (right)</w:t>
      </w:r>
      <w:r w:rsidRPr="00CA61F5">
        <w:rPr>
          <w:b/>
        </w:rPr>
        <w:t>.</w:t>
      </w:r>
    </w:p>
    <w:p w14:paraId="6A31CDB1" w14:textId="77777777" w:rsidR="006E0380" w:rsidRPr="00856BA0" w:rsidRDefault="006E0380" w:rsidP="006E0380"/>
    <w:p w14:paraId="73D121C8" w14:textId="77777777" w:rsidR="00C1531B" w:rsidRDefault="00C1531B" w:rsidP="006E0380">
      <w:pPr>
        <w:spacing w:after="120"/>
        <w:jc w:val="both"/>
        <w:rPr>
          <w:sz w:val="22"/>
        </w:rPr>
      </w:pPr>
      <w:r>
        <w:rPr>
          <w:noProof/>
          <w:sz w:val="22"/>
        </w:rPr>
        <w:lastRenderedPageBreak/>
        <w:drawing>
          <wp:inline distT="0" distB="0" distL="0" distR="0" wp14:anchorId="2E028D94" wp14:editId="7B20348C">
            <wp:extent cx="5580000" cy="4186592"/>
            <wp:effectExtent l="0" t="0" r="1905" b="4445"/>
            <wp:docPr id="13" name="Picture 13"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ll_models_ABG.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80000" cy="4186592"/>
                    </a:xfrm>
                    <a:prstGeom prst="rect">
                      <a:avLst/>
                    </a:prstGeom>
                  </pic:spPr>
                </pic:pic>
              </a:graphicData>
            </a:graphic>
          </wp:inline>
        </w:drawing>
      </w:r>
    </w:p>
    <w:p w14:paraId="4D4F547F" w14:textId="199AC273" w:rsidR="00C1531B" w:rsidRDefault="00A6120D" w:rsidP="00A6120D">
      <w:pPr>
        <w:spacing w:before="120" w:after="0"/>
        <w:jc w:val="center"/>
        <w:rPr>
          <w:sz w:val="22"/>
        </w:rPr>
      </w:pPr>
      <w:r w:rsidRPr="00CA61F5">
        <w:rPr>
          <w:b/>
        </w:rPr>
        <w:t xml:space="preserve">Figure </w:t>
      </w:r>
      <w:r>
        <w:rPr>
          <w:b/>
        </w:rPr>
        <w:t>7</w:t>
      </w:r>
      <w:r w:rsidRPr="00CA61F5">
        <w:rPr>
          <w:b/>
        </w:rPr>
        <w:t xml:space="preserve">. </w:t>
      </w:r>
      <w:r w:rsidRPr="00A6120D">
        <w:rPr>
          <w:b/>
        </w:rPr>
        <w:t>Path loss predictions with the</w:t>
      </w:r>
      <w:r>
        <w:rPr>
          <w:b/>
        </w:rPr>
        <w:t xml:space="preserve"> ABG</w:t>
      </w:r>
      <w:r w:rsidRPr="00A6120D">
        <w:rPr>
          <w:b/>
        </w:rPr>
        <w:t xml:space="preserve"> model for 0.9, 3.5, 28 and 60 GHz</w:t>
      </w:r>
      <w:r>
        <w:rPr>
          <w:b/>
        </w:rPr>
        <w:t xml:space="preserve"> for the different sub-scenarios</w:t>
      </w:r>
      <w:r w:rsidRPr="00A6120D">
        <w:rPr>
          <w:b/>
        </w:rPr>
        <w:t>.</w:t>
      </w:r>
    </w:p>
    <w:p w14:paraId="22FE6884" w14:textId="77777777" w:rsidR="00A6120D" w:rsidRDefault="00C1531B" w:rsidP="00A6120D">
      <w:pPr>
        <w:spacing w:before="120" w:after="0"/>
        <w:jc w:val="center"/>
        <w:rPr>
          <w:b/>
        </w:rPr>
      </w:pPr>
      <w:r>
        <w:rPr>
          <w:noProof/>
          <w:sz w:val="22"/>
        </w:rPr>
        <w:drawing>
          <wp:inline distT="0" distB="0" distL="0" distR="0" wp14:anchorId="3CA169AC" wp14:editId="0025D953">
            <wp:extent cx="5580000" cy="4186592"/>
            <wp:effectExtent l="0" t="0" r="1905" b="4445"/>
            <wp:docPr id="14" name="Picture 14"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ll_models_ABG_limi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80000" cy="4186592"/>
                    </a:xfrm>
                    <a:prstGeom prst="rect">
                      <a:avLst/>
                    </a:prstGeom>
                  </pic:spPr>
                </pic:pic>
              </a:graphicData>
            </a:graphic>
          </wp:inline>
        </w:drawing>
      </w:r>
      <w:r w:rsidR="00A6120D" w:rsidRPr="00A6120D">
        <w:rPr>
          <w:b/>
        </w:rPr>
        <w:t xml:space="preserve"> </w:t>
      </w:r>
    </w:p>
    <w:p w14:paraId="2CA002DD" w14:textId="7763A6EA" w:rsidR="00A6120D" w:rsidRDefault="00A6120D" w:rsidP="00A6120D">
      <w:pPr>
        <w:spacing w:before="120" w:after="0"/>
        <w:jc w:val="center"/>
        <w:rPr>
          <w:sz w:val="22"/>
        </w:rPr>
      </w:pPr>
      <w:r w:rsidRPr="00CA61F5">
        <w:rPr>
          <w:b/>
        </w:rPr>
        <w:t xml:space="preserve">Figure </w:t>
      </w:r>
      <w:r>
        <w:rPr>
          <w:b/>
        </w:rPr>
        <w:t>8</w:t>
      </w:r>
      <w:r w:rsidRPr="00CA61F5">
        <w:rPr>
          <w:b/>
        </w:rPr>
        <w:t xml:space="preserve">. </w:t>
      </w:r>
      <w:r w:rsidRPr="00A6120D">
        <w:rPr>
          <w:b/>
        </w:rPr>
        <w:t>Path loss predictions with the</w:t>
      </w:r>
      <w:r>
        <w:rPr>
          <w:b/>
        </w:rPr>
        <w:t xml:space="preserve"> ABG</w:t>
      </w:r>
      <w:r w:rsidRPr="00A6120D">
        <w:rPr>
          <w:b/>
        </w:rPr>
        <w:t xml:space="preserve"> model</w:t>
      </w:r>
      <w:r>
        <w:rPr>
          <w:b/>
        </w:rPr>
        <w:t xml:space="preserve"> (with LOS lower-bound)</w:t>
      </w:r>
      <w:r w:rsidRPr="00A6120D">
        <w:rPr>
          <w:b/>
        </w:rPr>
        <w:t xml:space="preserve"> for 0.9, 3.5, 28 and 60 GHz</w:t>
      </w:r>
      <w:r>
        <w:rPr>
          <w:b/>
        </w:rPr>
        <w:t xml:space="preserve"> for the different sub-scenarios</w:t>
      </w:r>
      <w:r w:rsidRPr="00A6120D">
        <w:rPr>
          <w:b/>
        </w:rPr>
        <w:t>.</w:t>
      </w:r>
    </w:p>
    <w:p w14:paraId="68F08B70" w14:textId="77777777" w:rsidR="0068456A" w:rsidRDefault="006E0380" w:rsidP="0068456A">
      <w:pPr>
        <w:spacing w:before="120" w:after="0"/>
        <w:jc w:val="center"/>
        <w:rPr>
          <w:b/>
        </w:rPr>
      </w:pPr>
      <w:r>
        <w:rPr>
          <w:noProof/>
          <w:sz w:val="22"/>
        </w:rPr>
        <w:lastRenderedPageBreak/>
        <w:drawing>
          <wp:inline distT="0" distB="0" distL="0" distR="0" wp14:anchorId="7FA49986" wp14:editId="5E9EBFB7">
            <wp:extent cx="5580000" cy="4186592"/>
            <wp:effectExtent l="0" t="0" r="1905" b="4445"/>
            <wp:docPr id="9" name="Picture 9"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ll_models_ABfreq.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80000" cy="4186592"/>
                    </a:xfrm>
                    <a:prstGeom prst="rect">
                      <a:avLst/>
                    </a:prstGeom>
                  </pic:spPr>
                </pic:pic>
              </a:graphicData>
            </a:graphic>
          </wp:inline>
        </w:drawing>
      </w:r>
      <w:r w:rsidR="0068456A" w:rsidRPr="0068456A">
        <w:rPr>
          <w:b/>
        </w:rPr>
        <w:t xml:space="preserve"> </w:t>
      </w:r>
    </w:p>
    <w:p w14:paraId="019784B5" w14:textId="3115140C" w:rsidR="0068456A" w:rsidRDefault="0068456A" w:rsidP="0068456A">
      <w:pPr>
        <w:spacing w:before="120" w:after="0"/>
        <w:jc w:val="center"/>
        <w:rPr>
          <w:sz w:val="22"/>
        </w:rPr>
      </w:pPr>
      <w:r w:rsidRPr="00CA61F5">
        <w:rPr>
          <w:b/>
        </w:rPr>
        <w:t xml:space="preserve">Figure </w:t>
      </w:r>
      <w:r>
        <w:rPr>
          <w:b/>
        </w:rPr>
        <w:t>9</w:t>
      </w:r>
      <w:r w:rsidRPr="00CA61F5">
        <w:rPr>
          <w:b/>
        </w:rPr>
        <w:t xml:space="preserve">. </w:t>
      </w:r>
      <w:r w:rsidRPr="00A6120D">
        <w:rPr>
          <w:b/>
        </w:rPr>
        <w:t>Path loss predictions with the</w:t>
      </w:r>
      <w:r>
        <w:rPr>
          <w:b/>
        </w:rPr>
        <w:t xml:space="preserve"> AB</w:t>
      </w:r>
      <w:r w:rsidRPr="00A6120D">
        <w:rPr>
          <w:b/>
        </w:rPr>
        <w:t xml:space="preserve"> model for 0.9, 3.5, 28 and 60 GHz</w:t>
      </w:r>
      <w:r>
        <w:rPr>
          <w:b/>
        </w:rPr>
        <w:t xml:space="preserve"> for the different sub-scenarios</w:t>
      </w:r>
      <w:r w:rsidRPr="00A6120D">
        <w:rPr>
          <w:b/>
        </w:rPr>
        <w:t>.</w:t>
      </w:r>
    </w:p>
    <w:p w14:paraId="21139B6F" w14:textId="6A24D186" w:rsidR="0068456A" w:rsidRDefault="006E0380" w:rsidP="0068456A">
      <w:pPr>
        <w:spacing w:after="120"/>
        <w:jc w:val="center"/>
        <w:rPr>
          <w:sz w:val="22"/>
        </w:rPr>
      </w:pPr>
      <w:r>
        <w:rPr>
          <w:noProof/>
          <w:sz w:val="22"/>
        </w:rPr>
        <w:drawing>
          <wp:inline distT="0" distB="0" distL="0" distR="0" wp14:anchorId="4111AF3B" wp14:editId="40DE0842">
            <wp:extent cx="5580000" cy="4186592"/>
            <wp:effectExtent l="0" t="0" r="1905" b="4445"/>
            <wp:docPr id="10" name="Picture 10"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ll_models_ABfreq_lim.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80000" cy="4186592"/>
                    </a:xfrm>
                    <a:prstGeom prst="rect">
                      <a:avLst/>
                    </a:prstGeom>
                  </pic:spPr>
                </pic:pic>
              </a:graphicData>
            </a:graphic>
          </wp:inline>
        </w:drawing>
      </w:r>
    </w:p>
    <w:p w14:paraId="394FA58E" w14:textId="6DAE6D1C" w:rsidR="0068456A" w:rsidRDefault="0068456A" w:rsidP="0068456A">
      <w:pPr>
        <w:spacing w:before="120" w:after="0"/>
        <w:jc w:val="center"/>
        <w:rPr>
          <w:sz w:val="22"/>
        </w:rPr>
      </w:pPr>
      <w:r w:rsidRPr="00CA61F5">
        <w:rPr>
          <w:b/>
        </w:rPr>
        <w:t xml:space="preserve">Figure </w:t>
      </w:r>
      <w:r>
        <w:rPr>
          <w:b/>
        </w:rPr>
        <w:t>10</w:t>
      </w:r>
      <w:r w:rsidRPr="00CA61F5">
        <w:rPr>
          <w:b/>
        </w:rPr>
        <w:t xml:space="preserve">. </w:t>
      </w:r>
      <w:r w:rsidRPr="00A6120D">
        <w:rPr>
          <w:b/>
        </w:rPr>
        <w:t>Path loss predictions with the</w:t>
      </w:r>
      <w:r>
        <w:rPr>
          <w:b/>
        </w:rPr>
        <w:t xml:space="preserve"> AB</w:t>
      </w:r>
      <w:r w:rsidRPr="00A6120D">
        <w:rPr>
          <w:b/>
        </w:rPr>
        <w:t xml:space="preserve"> model</w:t>
      </w:r>
      <w:r>
        <w:rPr>
          <w:b/>
        </w:rPr>
        <w:t xml:space="preserve"> (with LOS lower-bound)</w:t>
      </w:r>
      <w:r w:rsidRPr="00A6120D">
        <w:rPr>
          <w:b/>
        </w:rPr>
        <w:t xml:space="preserve"> for 0.9, 3.5, 28 and 60 GHz</w:t>
      </w:r>
      <w:r>
        <w:rPr>
          <w:b/>
        </w:rPr>
        <w:t xml:space="preserve"> for the different sub-scenarios</w:t>
      </w:r>
      <w:r w:rsidRPr="00A6120D">
        <w:rPr>
          <w:b/>
        </w:rPr>
        <w:t>.</w:t>
      </w:r>
    </w:p>
    <w:p w14:paraId="6A40DE2B" w14:textId="10AEE854" w:rsidR="006E0380" w:rsidRDefault="006E0380" w:rsidP="0068456A">
      <w:pPr>
        <w:spacing w:after="120"/>
        <w:jc w:val="center"/>
        <w:rPr>
          <w:sz w:val="22"/>
        </w:rPr>
      </w:pPr>
      <w:r>
        <w:rPr>
          <w:noProof/>
          <w:sz w:val="22"/>
        </w:rPr>
        <w:lastRenderedPageBreak/>
        <w:drawing>
          <wp:inline distT="0" distB="0" distL="0" distR="0" wp14:anchorId="5F74B9AF" wp14:editId="42715C6B">
            <wp:extent cx="5580000" cy="4186592"/>
            <wp:effectExtent l="0" t="0" r="1905" b="4445"/>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ll_models_CI.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80000" cy="4186592"/>
                    </a:xfrm>
                    <a:prstGeom prst="rect">
                      <a:avLst/>
                    </a:prstGeom>
                  </pic:spPr>
                </pic:pic>
              </a:graphicData>
            </a:graphic>
          </wp:inline>
        </w:drawing>
      </w:r>
    </w:p>
    <w:p w14:paraId="33D72359" w14:textId="4BF3DB8D" w:rsidR="0068456A" w:rsidRDefault="0068456A" w:rsidP="0068456A">
      <w:pPr>
        <w:spacing w:before="120" w:after="0"/>
        <w:jc w:val="center"/>
        <w:rPr>
          <w:b/>
        </w:rPr>
      </w:pPr>
      <w:r w:rsidRPr="00CA61F5">
        <w:rPr>
          <w:b/>
        </w:rPr>
        <w:t xml:space="preserve">Figure </w:t>
      </w:r>
      <w:r>
        <w:rPr>
          <w:b/>
        </w:rPr>
        <w:t>11</w:t>
      </w:r>
      <w:r w:rsidRPr="00CA61F5">
        <w:rPr>
          <w:b/>
        </w:rPr>
        <w:t xml:space="preserve">. </w:t>
      </w:r>
      <w:r w:rsidRPr="00A6120D">
        <w:rPr>
          <w:b/>
        </w:rPr>
        <w:t>Path loss predictions with the</w:t>
      </w:r>
      <w:r>
        <w:rPr>
          <w:b/>
        </w:rPr>
        <w:t xml:space="preserve"> CI</w:t>
      </w:r>
      <w:r w:rsidRPr="00A6120D">
        <w:rPr>
          <w:b/>
        </w:rPr>
        <w:t xml:space="preserve"> model for 0.9, 3.5, 28 and 60 GHz</w:t>
      </w:r>
      <w:r>
        <w:rPr>
          <w:b/>
        </w:rPr>
        <w:t xml:space="preserve"> for the different sub-scenarios</w:t>
      </w:r>
      <w:r w:rsidRPr="00A6120D">
        <w:rPr>
          <w:b/>
        </w:rPr>
        <w:t>.</w:t>
      </w:r>
    </w:p>
    <w:p w14:paraId="653A84D1" w14:textId="1106228A" w:rsidR="0097226E" w:rsidRDefault="0097226E" w:rsidP="0068456A">
      <w:pPr>
        <w:spacing w:before="120" w:after="0"/>
        <w:jc w:val="center"/>
        <w:rPr>
          <w:b/>
        </w:rPr>
      </w:pPr>
    </w:p>
    <w:p w14:paraId="2A9CE131" w14:textId="31A49E98" w:rsidR="0097226E" w:rsidRDefault="0097226E" w:rsidP="00085DB4">
      <w:pPr>
        <w:jc w:val="center"/>
      </w:pPr>
      <w:r>
        <w:rPr>
          <w:noProof/>
        </w:rPr>
        <w:drawing>
          <wp:inline distT="0" distB="0" distL="0" distR="0" wp14:anchorId="31C7051B" wp14:editId="39B36737">
            <wp:extent cx="3240000" cy="2428235"/>
            <wp:effectExtent l="0" t="0" r="0" b="0"/>
            <wp:docPr id="22" name="Picture 2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I_NLOS_embedded_mesh.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40000" cy="2428235"/>
                    </a:xfrm>
                    <a:prstGeom prst="rect">
                      <a:avLst/>
                    </a:prstGeom>
                  </pic:spPr>
                </pic:pic>
              </a:graphicData>
            </a:graphic>
          </wp:inline>
        </w:drawing>
      </w:r>
      <w:r w:rsidR="00085DB4">
        <w:rPr>
          <w:noProof/>
        </w:rPr>
        <w:drawing>
          <wp:inline distT="0" distB="0" distL="0" distR="0" wp14:anchorId="1364E9C4" wp14:editId="6DDCE1E8">
            <wp:extent cx="2520000" cy="2361600"/>
            <wp:effectExtent l="0" t="0" r="0" b="635"/>
            <wp:docPr id="25" name="Picture 2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ll_NLOS_embedded_SF.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20000" cy="2361600"/>
                    </a:xfrm>
                    <a:prstGeom prst="rect">
                      <a:avLst/>
                    </a:prstGeom>
                  </pic:spPr>
                </pic:pic>
              </a:graphicData>
            </a:graphic>
          </wp:inline>
        </w:drawing>
      </w:r>
    </w:p>
    <w:p w14:paraId="5EAB791F" w14:textId="39556E97" w:rsidR="0097226E" w:rsidRDefault="0097226E" w:rsidP="0097226E">
      <w:pPr>
        <w:pStyle w:val="Caption"/>
        <w:spacing w:after="0"/>
        <w:jc w:val="center"/>
      </w:pPr>
      <w:r>
        <w:t>Figure 12. Overview of the raw measurement data, data generated from the literature, and resulting fitted CI model for NLOS clutter-embedded SC1+SC2 (left). Empirical probability distribution function of the fitting residuals (shadow fading) for the different models in NLOS clutter-embedded SC1+SC2 (right).</w:t>
      </w:r>
    </w:p>
    <w:p w14:paraId="12D20BE1" w14:textId="77777777" w:rsidR="0097226E" w:rsidRDefault="0097226E" w:rsidP="001E0231"/>
    <w:p w14:paraId="5579814F" w14:textId="0A8910C3" w:rsidR="001E0231" w:rsidRDefault="0097226E" w:rsidP="00085DB4">
      <w:pPr>
        <w:jc w:val="center"/>
      </w:pPr>
      <w:r>
        <w:rPr>
          <w:noProof/>
        </w:rPr>
        <w:lastRenderedPageBreak/>
        <w:drawing>
          <wp:inline distT="0" distB="0" distL="0" distR="0" wp14:anchorId="7E76CB99" wp14:editId="2ACBBF35">
            <wp:extent cx="3240000" cy="242814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I_NLOS_embedded_mesh.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240000" cy="2428149"/>
                    </a:xfrm>
                    <a:prstGeom prst="rect">
                      <a:avLst/>
                    </a:prstGeom>
                  </pic:spPr>
                </pic:pic>
              </a:graphicData>
            </a:graphic>
          </wp:inline>
        </w:drawing>
      </w:r>
      <w:r w:rsidR="00085DB4">
        <w:rPr>
          <w:noProof/>
        </w:rPr>
        <w:drawing>
          <wp:inline distT="0" distB="0" distL="0" distR="0" wp14:anchorId="4754C29C" wp14:editId="6B6DA608">
            <wp:extent cx="2520000" cy="2361600"/>
            <wp:effectExtent l="0" t="0" r="0" b="635"/>
            <wp:docPr id="24" name="Picture 2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ll_NLOS_elevated_SF.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20000" cy="2361600"/>
                    </a:xfrm>
                    <a:prstGeom prst="rect">
                      <a:avLst/>
                    </a:prstGeom>
                  </pic:spPr>
                </pic:pic>
              </a:graphicData>
            </a:graphic>
          </wp:inline>
        </w:drawing>
      </w:r>
    </w:p>
    <w:p w14:paraId="4A0F281A" w14:textId="0001AF92" w:rsidR="0097226E" w:rsidRDefault="0097226E" w:rsidP="0097226E">
      <w:pPr>
        <w:pStyle w:val="Caption"/>
        <w:spacing w:after="0"/>
        <w:jc w:val="center"/>
      </w:pPr>
      <w:r>
        <w:t>Figure 13. Overview of the raw measurement data, data generated from the literature, and resulting fitted CI model for NLOS elevated SC3+SC4 (left). Empirical probability distribution function of the fitting residuals (shadow fading) for the different models in NLOS elevated SC3+SC4 (right).</w:t>
      </w:r>
    </w:p>
    <w:p w14:paraId="5BB91BC0" w14:textId="77777777" w:rsidR="00260720" w:rsidRPr="00260720" w:rsidRDefault="00260720" w:rsidP="00260720"/>
    <w:p w14:paraId="2E35A949" w14:textId="1DCA10ED" w:rsidR="001E0231" w:rsidRDefault="00260720" w:rsidP="00E81357">
      <w:pPr>
        <w:jc w:val="center"/>
      </w:pPr>
      <w:r>
        <w:rPr>
          <w:noProof/>
        </w:rPr>
        <w:drawing>
          <wp:inline distT="0" distB="0" distL="0" distR="0" wp14:anchorId="6CDF5BC2" wp14:editId="087CAF2D">
            <wp:extent cx="5400000" cy="4051541"/>
            <wp:effectExtent l="0" t="0" r="0" b="6350"/>
            <wp:docPr id="28" name="Picture 28"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ll_models_ABG.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00000" cy="4051541"/>
                    </a:xfrm>
                    <a:prstGeom prst="rect">
                      <a:avLst/>
                    </a:prstGeom>
                  </pic:spPr>
                </pic:pic>
              </a:graphicData>
            </a:graphic>
          </wp:inline>
        </w:drawing>
      </w:r>
    </w:p>
    <w:p w14:paraId="34221E4E" w14:textId="128E920B" w:rsidR="00260720" w:rsidRDefault="00260720" w:rsidP="00260720">
      <w:pPr>
        <w:spacing w:before="120" w:after="0"/>
        <w:jc w:val="center"/>
        <w:rPr>
          <w:sz w:val="22"/>
        </w:rPr>
      </w:pPr>
      <w:bookmarkStart w:id="10" w:name="_Hlk16886200"/>
      <w:r w:rsidRPr="00CA61F5">
        <w:rPr>
          <w:b/>
        </w:rPr>
        <w:t xml:space="preserve">Figure </w:t>
      </w:r>
      <w:r>
        <w:rPr>
          <w:b/>
        </w:rPr>
        <w:t>14</w:t>
      </w:r>
      <w:r w:rsidRPr="00CA61F5">
        <w:rPr>
          <w:b/>
        </w:rPr>
        <w:t xml:space="preserve">. </w:t>
      </w:r>
      <w:r w:rsidRPr="00A6120D">
        <w:rPr>
          <w:b/>
        </w:rPr>
        <w:t>Path loss predictions with the</w:t>
      </w:r>
      <w:r>
        <w:rPr>
          <w:b/>
        </w:rPr>
        <w:t xml:space="preserve"> ABG</w:t>
      </w:r>
      <w:r w:rsidRPr="00A6120D">
        <w:rPr>
          <w:b/>
        </w:rPr>
        <w:t xml:space="preserve"> model for 0.9, 3.5, 28 and 60 GHz</w:t>
      </w:r>
      <w:r>
        <w:rPr>
          <w:b/>
        </w:rPr>
        <w:t xml:space="preserve"> for the LOS and NLOS clutter-embedded and elevated antenna scenarios</w:t>
      </w:r>
      <w:r w:rsidRPr="00A6120D">
        <w:rPr>
          <w:b/>
        </w:rPr>
        <w:t>.</w:t>
      </w:r>
    </w:p>
    <w:bookmarkEnd w:id="10"/>
    <w:p w14:paraId="05BCB96C" w14:textId="77777777" w:rsidR="00260720" w:rsidRDefault="00260720" w:rsidP="001E0231"/>
    <w:p w14:paraId="352DF56A" w14:textId="5725A67A" w:rsidR="00260720" w:rsidRDefault="00260720" w:rsidP="001E0231">
      <w:r>
        <w:rPr>
          <w:noProof/>
        </w:rPr>
        <w:lastRenderedPageBreak/>
        <w:drawing>
          <wp:inline distT="0" distB="0" distL="0" distR="0" wp14:anchorId="41EA309A" wp14:editId="3294BED5">
            <wp:extent cx="5400000" cy="4051541"/>
            <wp:effectExtent l="0" t="0" r="0" b="6350"/>
            <wp:docPr id="29" name="Picture 29"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ll_models_ABG_limi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00000" cy="4051541"/>
                    </a:xfrm>
                    <a:prstGeom prst="rect">
                      <a:avLst/>
                    </a:prstGeom>
                  </pic:spPr>
                </pic:pic>
              </a:graphicData>
            </a:graphic>
          </wp:inline>
        </w:drawing>
      </w:r>
    </w:p>
    <w:p w14:paraId="4988BF71" w14:textId="25611016" w:rsidR="00260720" w:rsidRDefault="00260720" w:rsidP="00E81357">
      <w:pPr>
        <w:spacing w:before="120" w:after="0"/>
        <w:jc w:val="center"/>
      </w:pPr>
      <w:r w:rsidRPr="00CA61F5">
        <w:rPr>
          <w:b/>
        </w:rPr>
        <w:t xml:space="preserve">Figure </w:t>
      </w:r>
      <w:r>
        <w:rPr>
          <w:b/>
        </w:rPr>
        <w:t>15</w:t>
      </w:r>
      <w:r w:rsidRPr="00CA61F5">
        <w:rPr>
          <w:b/>
        </w:rPr>
        <w:t xml:space="preserve">. </w:t>
      </w:r>
      <w:r w:rsidRPr="00A6120D">
        <w:rPr>
          <w:b/>
        </w:rPr>
        <w:t>Path loss predictions with the</w:t>
      </w:r>
      <w:r>
        <w:rPr>
          <w:b/>
        </w:rPr>
        <w:t xml:space="preserve"> ABG</w:t>
      </w:r>
      <w:r w:rsidRPr="00A6120D">
        <w:rPr>
          <w:b/>
        </w:rPr>
        <w:t xml:space="preserve"> model </w:t>
      </w:r>
      <w:r>
        <w:rPr>
          <w:b/>
        </w:rPr>
        <w:t xml:space="preserve">(with LOS lower-bound) </w:t>
      </w:r>
      <w:r w:rsidRPr="00A6120D">
        <w:rPr>
          <w:b/>
        </w:rPr>
        <w:t>for 0.9, 3.5, 28 and 60 GHz</w:t>
      </w:r>
      <w:r>
        <w:rPr>
          <w:b/>
        </w:rPr>
        <w:t xml:space="preserve"> for the LOS and NLOS clutter-embedded and elevated antenna scenarios</w:t>
      </w:r>
      <w:r w:rsidRPr="00A6120D">
        <w:rPr>
          <w:b/>
        </w:rPr>
        <w:t>.</w:t>
      </w:r>
    </w:p>
    <w:p w14:paraId="41F63E75" w14:textId="0AC45BCE" w:rsidR="00E81357" w:rsidRDefault="00260720" w:rsidP="00E81357">
      <w:pPr>
        <w:jc w:val="center"/>
      </w:pPr>
      <w:r>
        <w:rPr>
          <w:noProof/>
        </w:rPr>
        <w:drawing>
          <wp:inline distT="0" distB="0" distL="0" distR="0" wp14:anchorId="38749FBA" wp14:editId="3A105576">
            <wp:extent cx="5400000" cy="4051541"/>
            <wp:effectExtent l="0" t="0" r="0" b="6350"/>
            <wp:docPr id="26" name="Picture 2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ll_models_ABfreq.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400000" cy="4051541"/>
                    </a:xfrm>
                    <a:prstGeom prst="rect">
                      <a:avLst/>
                    </a:prstGeom>
                  </pic:spPr>
                </pic:pic>
              </a:graphicData>
            </a:graphic>
          </wp:inline>
        </w:drawing>
      </w:r>
    </w:p>
    <w:p w14:paraId="3E0F7E49" w14:textId="44C8FFD1" w:rsidR="00E81357" w:rsidRDefault="00E81357" w:rsidP="00E81357">
      <w:pPr>
        <w:spacing w:before="120" w:after="0"/>
        <w:jc w:val="center"/>
        <w:rPr>
          <w:sz w:val="22"/>
        </w:rPr>
      </w:pPr>
      <w:r w:rsidRPr="00CA61F5">
        <w:rPr>
          <w:b/>
        </w:rPr>
        <w:t xml:space="preserve">Figure </w:t>
      </w:r>
      <w:r>
        <w:rPr>
          <w:b/>
        </w:rPr>
        <w:t>16</w:t>
      </w:r>
      <w:r w:rsidRPr="00CA61F5">
        <w:rPr>
          <w:b/>
        </w:rPr>
        <w:t xml:space="preserve">. </w:t>
      </w:r>
      <w:r w:rsidRPr="00A6120D">
        <w:rPr>
          <w:b/>
        </w:rPr>
        <w:t>Path loss predictions with the</w:t>
      </w:r>
      <w:r>
        <w:rPr>
          <w:b/>
        </w:rPr>
        <w:t xml:space="preserve"> AB</w:t>
      </w:r>
      <w:r w:rsidRPr="00A6120D">
        <w:rPr>
          <w:b/>
        </w:rPr>
        <w:t xml:space="preserve"> model for 0.9, 3.5, 28 and 60 GHz</w:t>
      </w:r>
      <w:r>
        <w:rPr>
          <w:b/>
        </w:rPr>
        <w:t xml:space="preserve"> for the LOS and NLOS clutter-embedded and elevated antenna scenarios</w:t>
      </w:r>
      <w:r w:rsidRPr="00A6120D">
        <w:rPr>
          <w:b/>
        </w:rPr>
        <w:t>.</w:t>
      </w:r>
    </w:p>
    <w:p w14:paraId="2C1380FE" w14:textId="17B2D085" w:rsidR="00260720" w:rsidRDefault="00260720" w:rsidP="00E81357">
      <w:pPr>
        <w:jc w:val="center"/>
      </w:pPr>
      <w:r>
        <w:rPr>
          <w:noProof/>
        </w:rPr>
        <w:lastRenderedPageBreak/>
        <w:drawing>
          <wp:inline distT="0" distB="0" distL="0" distR="0" wp14:anchorId="67416DC0" wp14:editId="7C0A1C44">
            <wp:extent cx="5400000" cy="4051541"/>
            <wp:effectExtent l="0" t="0" r="0" b="6350"/>
            <wp:docPr id="27" name="Picture 27"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ll_models_ABfreq_lim.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00000" cy="4051541"/>
                    </a:xfrm>
                    <a:prstGeom prst="rect">
                      <a:avLst/>
                    </a:prstGeom>
                  </pic:spPr>
                </pic:pic>
              </a:graphicData>
            </a:graphic>
          </wp:inline>
        </w:drawing>
      </w:r>
    </w:p>
    <w:p w14:paraId="23CAD146" w14:textId="27F7B682" w:rsidR="00E81357" w:rsidRDefault="00E81357" w:rsidP="00E81357">
      <w:pPr>
        <w:spacing w:before="120" w:after="0"/>
        <w:jc w:val="center"/>
        <w:rPr>
          <w:b/>
        </w:rPr>
      </w:pPr>
      <w:r w:rsidRPr="00CA61F5">
        <w:rPr>
          <w:b/>
        </w:rPr>
        <w:t xml:space="preserve">Figure </w:t>
      </w:r>
      <w:r>
        <w:rPr>
          <w:b/>
        </w:rPr>
        <w:t>17</w:t>
      </w:r>
      <w:r w:rsidRPr="00CA61F5">
        <w:rPr>
          <w:b/>
        </w:rPr>
        <w:t xml:space="preserve">. </w:t>
      </w:r>
      <w:r w:rsidRPr="00A6120D">
        <w:rPr>
          <w:b/>
        </w:rPr>
        <w:t>Path loss predictions with the</w:t>
      </w:r>
      <w:r>
        <w:rPr>
          <w:b/>
        </w:rPr>
        <w:t xml:space="preserve"> AB</w:t>
      </w:r>
      <w:r w:rsidRPr="00A6120D">
        <w:rPr>
          <w:b/>
        </w:rPr>
        <w:t xml:space="preserve"> model </w:t>
      </w:r>
      <w:r>
        <w:rPr>
          <w:b/>
        </w:rPr>
        <w:t xml:space="preserve">(with LOS lower-bound) </w:t>
      </w:r>
      <w:r w:rsidRPr="00A6120D">
        <w:rPr>
          <w:b/>
        </w:rPr>
        <w:t>for 0.9, 3.5, 28 and 60 GHz</w:t>
      </w:r>
      <w:r>
        <w:rPr>
          <w:b/>
        </w:rPr>
        <w:t xml:space="preserve"> for the LOS and NLOS clutter-embedded and elevated antenna scenarios</w:t>
      </w:r>
      <w:r w:rsidRPr="00A6120D">
        <w:rPr>
          <w:b/>
        </w:rPr>
        <w:t>.</w:t>
      </w:r>
    </w:p>
    <w:p w14:paraId="6521699F" w14:textId="4DDDF524" w:rsidR="00FF6566" w:rsidRDefault="00FF6566" w:rsidP="00E81357">
      <w:pPr>
        <w:spacing w:before="120" w:after="0"/>
        <w:jc w:val="center"/>
        <w:rPr>
          <w:b/>
        </w:rPr>
      </w:pPr>
    </w:p>
    <w:p w14:paraId="4C663B87" w14:textId="25A79233" w:rsidR="008B16A1" w:rsidRDefault="008B16A1" w:rsidP="008B16A1">
      <w:pPr>
        <w:pStyle w:val="Heading2"/>
        <w:numPr>
          <w:ilvl w:val="0"/>
          <w:numId w:val="0"/>
        </w:numPr>
        <w:ind w:left="576" w:hanging="576"/>
        <w:rPr>
          <w:sz w:val="36"/>
        </w:rPr>
      </w:pPr>
      <w:r w:rsidRPr="008B16A1">
        <w:rPr>
          <w:sz w:val="36"/>
        </w:rPr>
        <w:t xml:space="preserve">Appendix </w:t>
      </w:r>
      <w:r w:rsidR="000B0610">
        <w:rPr>
          <w:sz w:val="36"/>
        </w:rPr>
        <w:t>B</w:t>
      </w:r>
      <w:r w:rsidRPr="008B16A1">
        <w:rPr>
          <w:sz w:val="36"/>
        </w:rPr>
        <w:t xml:space="preserve"> – </w:t>
      </w:r>
      <w:r w:rsidR="00FF44C7">
        <w:rPr>
          <w:sz w:val="36"/>
        </w:rPr>
        <w:t>CEA-LETI raw measurement data</w:t>
      </w:r>
    </w:p>
    <w:p w14:paraId="2EBB50C6" w14:textId="633CCF58" w:rsidR="00FF44C7" w:rsidRPr="00FF44C7" w:rsidRDefault="00FF44C7" w:rsidP="00FF44C7">
      <w:pPr>
        <w:jc w:val="both"/>
        <w:rPr>
          <w:sz w:val="22"/>
          <w:szCs w:val="22"/>
        </w:rPr>
      </w:pPr>
      <w:r w:rsidRPr="00FF44C7">
        <w:rPr>
          <w:sz w:val="22"/>
          <w:szCs w:val="22"/>
        </w:rPr>
        <w:t xml:space="preserve">We have, finally, not considered the data from CEA-LETI in the analysis, as it </w:t>
      </w:r>
      <w:r w:rsidR="00FF6566" w:rsidRPr="00FF44C7">
        <w:rPr>
          <w:sz w:val="22"/>
          <w:szCs w:val="22"/>
        </w:rPr>
        <w:t>biases</w:t>
      </w:r>
      <w:r w:rsidRPr="00FF44C7">
        <w:rPr>
          <w:sz w:val="22"/>
          <w:szCs w:val="22"/>
        </w:rPr>
        <w:t xml:space="preserve"> quite a lot the results</w:t>
      </w:r>
      <w:r>
        <w:rPr>
          <w:sz w:val="22"/>
          <w:szCs w:val="22"/>
        </w:rPr>
        <w:t xml:space="preserve"> (especially in LOS)</w:t>
      </w:r>
      <w:r w:rsidRPr="00FF44C7">
        <w:rPr>
          <w:sz w:val="22"/>
          <w:szCs w:val="22"/>
        </w:rPr>
        <w:t>. Their reported path loss is quite different from all the other sources and presents a very peculiar behaviour</w:t>
      </w:r>
      <w:r>
        <w:rPr>
          <w:sz w:val="22"/>
          <w:szCs w:val="22"/>
        </w:rPr>
        <w:t xml:space="preserve">: ~7 dB lower than FSPL in LOS, and very close to FSPL in NLOS. </w:t>
      </w:r>
      <w:r w:rsidR="007A6687" w:rsidRPr="007A6687">
        <w:rPr>
          <w:sz w:val="22"/>
          <w:szCs w:val="22"/>
        </w:rPr>
        <w:t>They provided a massive amount of data (~6000 samples</w:t>
      </w:r>
      <w:r w:rsidR="00FF6566" w:rsidRPr="007A6687">
        <w:rPr>
          <w:sz w:val="22"/>
          <w:szCs w:val="22"/>
        </w:rPr>
        <w:t>) but</w:t>
      </w:r>
      <w:r w:rsidR="007A6687" w:rsidRPr="007A6687">
        <w:rPr>
          <w:sz w:val="22"/>
          <w:szCs w:val="22"/>
        </w:rPr>
        <w:t xml:space="preserve"> spanned over a limited distance range 1-28 m in LOS and 1-21 m in NLOS, which bias all model calculations. No large variations are observed in either LOS or NLOS, as they seem to measure a very </w:t>
      </w:r>
      <w:r w:rsidR="00FF6566" w:rsidRPr="007A6687">
        <w:rPr>
          <w:sz w:val="22"/>
          <w:szCs w:val="22"/>
        </w:rPr>
        <w:t>short</w:t>
      </w:r>
      <w:r w:rsidR="007A6687" w:rsidRPr="007A6687">
        <w:rPr>
          <w:sz w:val="22"/>
          <w:szCs w:val="22"/>
        </w:rPr>
        <w:t>-range and specific measurement condition.</w:t>
      </w:r>
    </w:p>
    <w:p w14:paraId="11224FB8" w14:textId="1E082D38" w:rsidR="00C51E45" w:rsidRDefault="00FF44C7" w:rsidP="00FF44C7">
      <w:pPr>
        <w:jc w:val="center"/>
        <w:rPr>
          <w:i/>
          <w:sz w:val="22"/>
        </w:rPr>
      </w:pPr>
      <w:r>
        <w:rPr>
          <w:i/>
          <w:noProof/>
          <w:sz w:val="22"/>
        </w:rPr>
        <w:drawing>
          <wp:inline distT="0" distB="0" distL="0" distR="0" wp14:anchorId="7821DD62" wp14:editId="34ACF902">
            <wp:extent cx="3620878" cy="2714625"/>
            <wp:effectExtent l="0" t="0" r="0" b="0"/>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A-LET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38531" cy="2727859"/>
                    </a:xfrm>
                    <a:prstGeom prst="rect">
                      <a:avLst/>
                    </a:prstGeom>
                  </pic:spPr>
                </pic:pic>
              </a:graphicData>
            </a:graphic>
          </wp:inline>
        </w:drawing>
      </w:r>
    </w:p>
    <w:p w14:paraId="7CA606BB" w14:textId="13CA68E1" w:rsidR="007A6687" w:rsidRDefault="007A6687" w:rsidP="00187EA2">
      <w:pPr>
        <w:rPr>
          <w:iCs/>
          <w:sz w:val="22"/>
        </w:rPr>
      </w:pPr>
      <w:r>
        <w:rPr>
          <w:iCs/>
          <w:sz w:val="22"/>
        </w:rPr>
        <w:lastRenderedPageBreak/>
        <w:t>W</w:t>
      </w:r>
      <w:r w:rsidR="00187EA2">
        <w:rPr>
          <w:iCs/>
          <w:sz w:val="22"/>
        </w:rPr>
        <w:t>ithout CEA-LETI data, the LOS path loss presents a slope close to 2, while including CEA-LETI data, it increases to 2.5 (using the ABG model).</w:t>
      </w:r>
      <w:r w:rsidR="009E2E25">
        <w:rPr>
          <w:iCs/>
          <w:sz w:val="22"/>
        </w:rPr>
        <w:t xml:space="preserve"> As a further</w:t>
      </w:r>
      <w:r>
        <w:rPr>
          <w:iCs/>
          <w:sz w:val="22"/>
        </w:rPr>
        <w:t xml:space="preserve"> </w:t>
      </w:r>
      <w:r w:rsidR="00FF6566">
        <w:rPr>
          <w:iCs/>
          <w:sz w:val="22"/>
        </w:rPr>
        <w:t>consequence</w:t>
      </w:r>
      <w:r>
        <w:rPr>
          <w:iCs/>
          <w:sz w:val="22"/>
        </w:rPr>
        <w:t xml:space="preserve"> over the model</w:t>
      </w:r>
      <w:r w:rsidR="009E2E25">
        <w:rPr>
          <w:iCs/>
          <w:sz w:val="22"/>
        </w:rPr>
        <w:t>, it biases the distributions of the residuals as it can be seen her</w:t>
      </w:r>
      <w:r>
        <w:rPr>
          <w:iCs/>
          <w:sz w:val="22"/>
        </w:rPr>
        <w:t>e:</w:t>
      </w:r>
      <w:r w:rsidR="00187EA2">
        <w:rPr>
          <w:iCs/>
          <w:sz w:val="22"/>
        </w:rPr>
        <w:t xml:space="preserve"> </w:t>
      </w:r>
    </w:p>
    <w:p w14:paraId="3B84BFC8" w14:textId="5810E322" w:rsidR="007A6687" w:rsidRPr="00187EA2" w:rsidRDefault="002D4E55" w:rsidP="00645EFE">
      <w:pPr>
        <w:jc w:val="center"/>
        <w:rPr>
          <w:iCs/>
          <w:sz w:val="22"/>
        </w:rPr>
      </w:pPr>
      <w:r>
        <w:rPr>
          <w:iCs/>
          <w:noProof/>
          <w:sz w:val="22"/>
        </w:rPr>
        <mc:AlternateContent>
          <mc:Choice Requires="wps">
            <w:drawing>
              <wp:anchor distT="0" distB="0" distL="114300" distR="114300" simplePos="0" relativeHeight="251659264" behindDoc="0" locked="0" layoutInCell="1" allowOverlap="1" wp14:anchorId="1AE67EFF" wp14:editId="46BCB41C">
                <wp:simplePos x="0" y="0"/>
                <wp:positionH relativeFrom="column">
                  <wp:posOffset>2099310</wp:posOffset>
                </wp:positionH>
                <wp:positionV relativeFrom="paragraph">
                  <wp:posOffset>1236345</wp:posOffset>
                </wp:positionV>
                <wp:extent cx="1019175" cy="1590675"/>
                <wp:effectExtent l="0" t="0" r="28575" b="28575"/>
                <wp:wrapNone/>
                <wp:docPr id="30" name="Oval 30"/>
                <wp:cNvGraphicFramePr/>
                <a:graphic xmlns:a="http://schemas.openxmlformats.org/drawingml/2006/main">
                  <a:graphicData uri="http://schemas.microsoft.com/office/word/2010/wordprocessingShape">
                    <wps:wsp>
                      <wps:cNvSpPr/>
                      <wps:spPr>
                        <a:xfrm>
                          <a:off x="0" y="0"/>
                          <a:ext cx="1019175" cy="15906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1AEFD9E" id="Oval 30" o:spid="_x0000_s1026" style="position:absolute;margin-left:165.3pt;margin-top:97.35pt;width:80.25pt;height:125.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" filled="f" strokecolor="red" strokeweight="1pt">
                <v:stroke joinstyle="miter"/>
              </v:oval>
            </w:pict>
          </mc:Fallback>
        </mc:AlternateContent>
      </w:r>
      <w:r w:rsidR="00645EFE">
        <w:rPr>
          <w:iCs/>
          <w:noProof/>
          <w:sz w:val="22"/>
        </w:rPr>
        <w:drawing>
          <wp:inline distT="0" distB="0" distL="0" distR="0" wp14:anchorId="51F8A71E" wp14:editId="3A26D78C">
            <wp:extent cx="3606799" cy="33813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49100" cy="3421033"/>
                    </a:xfrm>
                    <a:prstGeom prst="rect">
                      <a:avLst/>
                    </a:prstGeom>
                    <a:noFill/>
                    <a:ln>
                      <a:noFill/>
                    </a:ln>
                  </pic:spPr>
                </pic:pic>
              </a:graphicData>
            </a:graphic>
          </wp:inline>
        </w:drawing>
      </w:r>
    </w:p>
    <w:sectPr w:rsidR="007A6687" w:rsidRPr="00187EA2" w:rsidSect="00024AD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4A0432" w14:textId="77777777" w:rsidR="000B363E" w:rsidRDefault="000B363E">
      <w:r>
        <w:separator/>
      </w:r>
    </w:p>
  </w:endnote>
  <w:endnote w:type="continuationSeparator" w:id="0">
    <w:p w14:paraId="5A9A059B" w14:textId="77777777" w:rsidR="000B363E" w:rsidRDefault="000B3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72C15C" w14:textId="77777777" w:rsidR="00ED4FCF" w:rsidRDefault="00ED4F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A93CA" w14:textId="77777777" w:rsidR="00ED4FCF" w:rsidRDefault="00ED4F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46EEF" w14:textId="77777777" w:rsidR="00ED4FCF" w:rsidRDefault="00ED4F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057294" w14:textId="77777777" w:rsidR="000B363E" w:rsidRDefault="000B363E">
      <w:r>
        <w:separator/>
      </w:r>
    </w:p>
  </w:footnote>
  <w:footnote w:type="continuationSeparator" w:id="0">
    <w:p w14:paraId="24BB0528" w14:textId="77777777" w:rsidR="000B363E" w:rsidRDefault="000B36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1A201" w14:textId="77777777" w:rsidR="00ED4FCF" w:rsidRDefault="00ED4F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F89FD7" w14:textId="77777777" w:rsidR="00ED4FCF" w:rsidRDefault="00ED4FC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83C3F8" w14:textId="77777777" w:rsidR="00ED4FCF" w:rsidRDefault="00ED4F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4CD5121"/>
    <w:multiLevelType w:val="hybridMultilevel"/>
    <w:tmpl w:val="2D76625E"/>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6" w15:restartNumberingAfterBreak="0">
    <w:nsid w:val="24C97E8E"/>
    <w:multiLevelType w:val="hybridMultilevel"/>
    <w:tmpl w:val="D41CED68"/>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BD2688"/>
    <w:multiLevelType w:val="hybridMultilevel"/>
    <w:tmpl w:val="68B8B47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9207DDC"/>
    <w:multiLevelType w:val="hybridMultilevel"/>
    <w:tmpl w:val="4DF6299E"/>
    <w:lvl w:ilvl="0" w:tplc="987E896A">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2D9686E"/>
    <w:multiLevelType w:val="hybridMultilevel"/>
    <w:tmpl w:val="2DC406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8413E1"/>
    <w:multiLevelType w:val="hybridMultilevel"/>
    <w:tmpl w:val="E2DCC5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664D2E"/>
    <w:multiLevelType w:val="hybridMultilevel"/>
    <w:tmpl w:val="20085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4CA8225E"/>
    <w:lvl w:ilvl="0" w:tplc="EDD0DBA2">
      <w:start w:val="1"/>
      <w:numFmt w:val="decimal"/>
      <w:pStyle w:val="Reference"/>
      <w:lvlText w:val="[%1]"/>
      <w:lvlJc w:val="left"/>
      <w:pPr>
        <w:tabs>
          <w:tab w:val="num" w:pos="4167"/>
        </w:tabs>
        <w:ind w:left="4167" w:hanging="567"/>
      </w:pPr>
      <w:rPr>
        <w:rFonts w:ascii="Times New Roman" w:hAnsi="Times New Roman" w:cs="Times New Roman" w:hint="default"/>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4FC3205B"/>
    <w:multiLevelType w:val="hybridMultilevel"/>
    <w:tmpl w:val="FFF61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E6E762E"/>
    <w:multiLevelType w:val="hybridMultilevel"/>
    <w:tmpl w:val="1ADCE5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3" w15:restartNumberingAfterBreak="0">
    <w:nsid w:val="619132BD"/>
    <w:multiLevelType w:val="hybridMultilevel"/>
    <w:tmpl w:val="58E48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4F05DB"/>
    <w:multiLevelType w:val="hybridMultilevel"/>
    <w:tmpl w:val="822E8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DD37B4"/>
    <w:multiLevelType w:val="hybridMultilevel"/>
    <w:tmpl w:val="7FA8CDF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8A2262A"/>
    <w:multiLevelType w:val="hybridMultilevel"/>
    <w:tmpl w:val="68B8B47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3D563E"/>
    <w:multiLevelType w:val="hybridMultilevel"/>
    <w:tmpl w:val="B8A4F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0"/>
  </w:num>
  <w:num w:numId="3">
    <w:abstractNumId w:val="0"/>
  </w:num>
  <w:num w:numId="4">
    <w:abstractNumId w:val="2"/>
  </w:num>
  <w:num w:numId="5">
    <w:abstractNumId w:val="12"/>
  </w:num>
  <w:num w:numId="6">
    <w:abstractNumId w:val="22"/>
  </w:num>
  <w:num w:numId="7">
    <w:abstractNumId w:val="14"/>
  </w:num>
  <w:num w:numId="8">
    <w:abstractNumId w:val="11"/>
  </w:num>
  <w:num w:numId="9">
    <w:abstractNumId w:val="27"/>
  </w:num>
  <w:num w:numId="10">
    <w:abstractNumId w:val="4"/>
  </w:num>
  <w:num w:numId="11">
    <w:abstractNumId w:val="15"/>
  </w:num>
  <w:num w:numId="12">
    <w:abstractNumId w:val="3"/>
  </w:num>
  <w:num w:numId="13">
    <w:abstractNumId w:val="9"/>
  </w:num>
  <w:num w:numId="14">
    <w:abstractNumId w:val="19"/>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num>
  <w:num w:numId="17">
    <w:abstractNumId w:val="18"/>
  </w:num>
  <w:num w:numId="18">
    <w:abstractNumId w:val="16"/>
  </w:num>
  <w:num w:numId="19">
    <w:abstractNumId w:val="28"/>
  </w:num>
  <w:num w:numId="20">
    <w:abstractNumId w:val="24"/>
  </w:num>
  <w:num w:numId="21">
    <w:abstractNumId w:val="6"/>
  </w:num>
  <w:num w:numId="22">
    <w:abstractNumId w:val="23"/>
  </w:num>
  <w:num w:numId="23">
    <w:abstractNumId w:val="21"/>
  </w:num>
  <w:num w:numId="24">
    <w:abstractNumId w:val="13"/>
  </w:num>
  <w:num w:numId="25">
    <w:abstractNumId w:val="10"/>
  </w:num>
  <w:num w:numId="26">
    <w:abstractNumId w:val="8"/>
  </w:num>
  <w:num w:numId="27">
    <w:abstractNumId w:val="1"/>
  </w:num>
  <w:num w:numId="28">
    <w:abstractNumId w:val="7"/>
  </w:num>
  <w:num w:numId="29">
    <w:abstractNumId w:val="26"/>
  </w:num>
  <w:num w:numId="30">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211"/>
    <w:rsid w:val="00002647"/>
    <w:rsid w:val="00003C43"/>
    <w:rsid w:val="00003E20"/>
    <w:rsid w:val="00004AC8"/>
    <w:rsid w:val="000053BA"/>
    <w:rsid w:val="00006055"/>
    <w:rsid w:val="000067CE"/>
    <w:rsid w:val="00006AD4"/>
    <w:rsid w:val="00006CB9"/>
    <w:rsid w:val="000074C4"/>
    <w:rsid w:val="000079A6"/>
    <w:rsid w:val="00010E2C"/>
    <w:rsid w:val="00010F14"/>
    <w:rsid w:val="000110F3"/>
    <w:rsid w:val="00011BB2"/>
    <w:rsid w:val="00012505"/>
    <w:rsid w:val="00012685"/>
    <w:rsid w:val="00012C4F"/>
    <w:rsid w:val="000131D1"/>
    <w:rsid w:val="00013455"/>
    <w:rsid w:val="000134E3"/>
    <w:rsid w:val="00013632"/>
    <w:rsid w:val="00013C5C"/>
    <w:rsid w:val="00013F5E"/>
    <w:rsid w:val="0001403F"/>
    <w:rsid w:val="00014635"/>
    <w:rsid w:val="0001487F"/>
    <w:rsid w:val="00014F35"/>
    <w:rsid w:val="00015F98"/>
    <w:rsid w:val="000166AC"/>
    <w:rsid w:val="00017B7F"/>
    <w:rsid w:val="00017EDA"/>
    <w:rsid w:val="000212A5"/>
    <w:rsid w:val="00022B8C"/>
    <w:rsid w:val="00023742"/>
    <w:rsid w:val="00023F2A"/>
    <w:rsid w:val="00024AD5"/>
    <w:rsid w:val="00024AEF"/>
    <w:rsid w:val="00026C65"/>
    <w:rsid w:val="00027755"/>
    <w:rsid w:val="00027864"/>
    <w:rsid w:val="0002789E"/>
    <w:rsid w:val="00030048"/>
    <w:rsid w:val="0003072D"/>
    <w:rsid w:val="00030E64"/>
    <w:rsid w:val="000314CD"/>
    <w:rsid w:val="00032AC0"/>
    <w:rsid w:val="0003332B"/>
    <w:rsid w:val="00033544"/>
    <w:rsid w:val="00034521"/>
    <w:rsid w:val="0003479E"/>
    <w:rsid w:val="00034855"/>
    <w:rsid w:val="00035473"/>
    <w:rsid w:val="00035691"/>
    <w:rsid w:val="00036254"/>
    <w:rsid w:val="0003767C"/>
    <w:rsid w:val="00040F4F"/>
    <w:rsid w:val="00041054"/>
    <w:rsid w:val="0004132D"/>
    <w:rsid w:val="00041C9D"/>
    <w:rsid w:val="00041ED6"/>
    <w:rsid w:val="00042DA4"/>
    <w:rsid w:val="000437F5"/>
    <w:rsid w:val="00044CFA"/>
    <w:rsid w:val="0004589E"/>
    <w:rsid w:val="000459C7"/>
    <w:rsid w:val="00046630"/>
    <w:rsid w:val="00046C80"/>
    <w:rsid w:val="000500B2"/>
    <w:rsid w:val="00050112"/>
    <w:rsid w:val="00050276"/>
    <w:rsid w:val="00050466"/>
    <w:rsid w:val="000505CC"/>
    <w:rsid w:val="000511F9"/>
    <w:rsid w:val="00051B32"/>
    <w:rsid w:val="0005230E"/>
    <w:rsid w:val="00052850"/>
    <w:rsid w:val="000528A2"/>
    <w:rsid w:val="00052BBA"/>
    <w:rsid w:val="0005308F"/>
    <w:rsid w:val="00053588"/>
    <w:rsid w:val="0005460F"/>
    <w:rsid w:val="00054D11"/>
    <w:rsid w:val="00054D9D"/>
    <w:rsid w:val="00055676"/>
    <w:rsid w:val="00056544"/>
    <w:rsid w:val="00056CE5"/>
    <w:rsid w:val="00056F8B"/>
    <w:rsid w:val="00060D8E"/>
    <w:rsid w:val="00060E55"/>
    <w:rsid w:val="00061E66"/>
    <w:rsid w:val="00061FB9"/>
    <w:rsid w:val="00062159"/>
    <w:rsid w:val="00063D9E"/>
    <w:rsid w:val="00063E34"/>
    <w:rsid w:val="0006425A"/>
    <w:rsid w:val="00064353"/>
    <w:rsid w:val="00064AD3"/>
    <w:rsid w:val="00064ED6"/>
    <w:rsid w:val="00065088"/>
    <w:rsid w:val="000652D3"/>
    <w:rsid w:val="000654A0"/>
    <w:rsid w:val="00065E94"/>
    <w:rsid w:val="000673DF"/>
    <w:rsid w:val="0006755D"/>
    <w:rsid w:val="00067DAC"/>
    <w:rsid w:val="000701AD"/>
    <w:rsid w:val="000702B1"/>
    <w:rsid w:val="000707CA"/>
    <w:rsid w:val="00070AC5"/>
    <w:rsid w:val="00070D21"/>
    <w:rsid w:val="000717FB"/>
    <w:rsid w:val="000718C5"/>
    <w:rsid w:val="000719BF"/>
    <w:rsid w:val="0007208A"/>
    <w:rsid w:val="0007213C"/>
    <w:rsid w:val="00072BBA"/>
    <w:rsid w:val="00072FF5"/>
    <w:rsid w:val="000730DC"/>
    <w:rsid w:val="00074969"/>
    <w:rsid w:val="000752B3"/>
    <w:rsid w:val="00075965"/>
    <w:rsid w:val="00075FDA"/>
    <w:rsid w:val="00076386"/>
    <w:rsid w:val="0007671E"/>
    <w:rsid w:val="0007690E"/>
    <w:rsid w:val="00076D82"/>
    <w:rsid w:val="00080E9D"/>
    <w:rsid w:val="0008190A"/>
    <w:rsid w:val="000819E9"/>
    <w:rsid w:val="00081EC2"/>
    <w:rsid w:val="00082154"/>
    <w:rsid w:val="00083800"/>
    <w:rsid w:val="00084A65"/>
    <w:rsid w:val="0008559A"/>
    <w:rsid w:val="00085DB4"/>
    <w:rsid w:val="00086735"/>
    <w:rsid w:val="0008684C"/>
    <w:rsid w:val="00086C06"/>
    <w:rsid w:val="00087587"/>
    <w:rsid w:val="000902C2"/>
    <w:rsid w:val="00090857"/>
    <w:rsid w:val="00091280"/>
    <w:rsid w:val="00091A92"/>
    <w:rsid w:val="0009222A"/>
    <w:rsid w:val="000931B0"/>
    <w:rsid w:val="00093C49"/>
    <w:rsid w:val="00094BD1"/>
    <w:rsid w:val="00094FAC"/>
    <w:rsid w:val="00095A80"/>
    <w:rsid w:val="0009735A"/>
    <w:rsid w:val="000973E1"/>
    <w:rsid w:val="000A09F4"/>
    <w:rsid w:val="000A0E58"/>
    <w:rsid w:val="000A1402"/>
    <w:rsid w:val="000A1AD0"/>
    <w:rsid w:val="000A20BA"/>
    <w:rsid w:val="000A262C"/>
    <w:rsid w:val="000A2840"/>
    <w:rsid w:val="000A3C8D"/>
    <w:rsid w:val="000A3DFE"/>
    <w:rsid w:val="000A40EC"/>
    <w:rsid w:val="000A4DD4"/>
    <w:rsid w:val="000A54EE"/>
    <w:rsid w:val="000A61CB"/>
    <w:rsid w:val="000A61CF"/>
    <w:rsid w:val="000A6A23"/>
    <w:rsid w:val="000A7BC5"/>
    <w:rsid w:val="000A7CB0"/>
    <w:rsid w:val="000B0610"/>
    <w:rsid w:val="000B0C45"/>
    <w:rsid w:val="000B0DD3"/>
    <w:rsid w:val="000B13E1"/>
    <w:rsid w:val="000B16DB"/>
    <w:rsid w:val="000B1C5E"/>
    <w:rsid w:val="000B2282"/>
    <w:rsid w:val="000B27E9"/>
    <w:rsid w:val="000B2A11"/>
    <w:rsid w:val="000B2A5B"/>
    <w:rsid w:val="000B316A"/>
    <w:rsid w:val="000B3184"/>
    <w:rsid w:val="000B34D3"/>
    <w:rsid w:val="000B3606"/>
    <w:rsid w:val="000B363E"/>
    <w:rsid w:val="000B3B91"/>
    <w:rsid w:val="000B4207"/>
    <w:rsid w:val="000B4B1B"/>
    <w:rsid w:val="000B50C3"/>
    <w:rsid w:val="000B5AC9"/>
    <w:rsid w:val="000B5F0A"/>
    <w:rsid w:val="000B6D65"/>
    <w:rsid w:val="000B794D"/>
    <w:rsid w:val="000C1D59"/>
    <w:rsid w:val="000C2B09"/>
    <w:rsid w:val="000C30CF"/>
    <w:rsid w:val="000C4CB1"/>
    <w:rsid w:val="000C501D"/>
    <w:rsid w:val="000C5C39"/>
    <w:rsid w:val="000C5CBA"/>
    <w:rsid w:val="000C74BA"/>
    <w:rsid w:val="000C7531"/>
    <w:rsid w:val="000C7BA7"/>
    <w:rsid w:val="000C7C3F"/>
    <w:rsid w:val="000D0BD6"/>
    <w:rsid w:val="000D0C61"/>
    <w:rsid w:val="000D0D1B"/>
    <w:rsid w:val="000D13DE"/>
    <w:rsid w:val="000D1440"/>
    <w:rsid w:val="000D27AD"/>
    <w:rsid w:val="000D29D1"/>
    <w:rsid w:val="000D2B0A"/>
    <w:rsid w:val="000D3286"/>
    <w:rsid w:val="000D344D"/>
    <w:rsid w:val="000D40E7"/>
    <w:rsid w:val="000D4DB9"/>
    <w:rsid w:val="000D584F"/>
    <w:rsid w:val="000D76BC"/>
    <w:rsid w:val="000D7750"/>
    <w:rsid w:val="000E071E"/>
    <w:rsid w:val="000E0DEE"/>
    <w:rsid w:val="000E1042"/>
    <w:rsid w:val="000E181D"/>
    <w:rsid w:val="000E21AA"/>
    <w:rsid w:val="000E27AA"/>
    <w:rsid w:val="000E3094"/>
    <w:rsid w:val="000E337A"/>
    <w:rsid w:val="000E34FD"/>
    <w:rsid w:val="000E4350"/>
    <w:rsid w:val="000E4376"/>
    <w:rsid w:val="000E4408"/>
    <w:rsid w:val="000E5716"/>
    <w:rsid w:val="000E778A"/>
    <w:rsid w:val="000E7A79"/>
    <w:rsid w:val="000F025B"/>
    <w:rsid w:val="000F15B2"/>
    <w:rsid w:val="000F1801"/>
    <w:rsid w:val="000F19DE"/>
    <w:rsid w:val="000F1FAF"/>
    <w:rsid w:val="000F1FD3"/>
    <w:rsid w:val="000F254C"/>
    <w:rsid w:val="000F2E1F"/>
    <w:rsid w:val="000F3029"/>
    <w:rsid w:val="000F37B0"/>
    <w:rsid w:val="000F4595"/>
    <w:rsid w:val="000F48FB"/>
    <w:rsid w:val="000F4CB2"/>
    <w:rsid w:val="000F4E44"/>
    <w:rsid w:val="000F4E90"/>
    <w:rsid w:val="000F568D"/>
    <w:rsid w:val="000F61DD"/>
    <w:rsid w:val="000F68D0"/>
    <w:rsid w:val="000F6B15"/>
    <w:rsid w:val="0010170B"/>
    <w:rsid w:val="00101C4F"/>
    <w:rsid w:val="00102C9F"/>
    <w:rsid w:val="001039C9"/>
    <w:rsid w:val="0010558A"/>
    <w:rsid w:val="00105C60"/>
    <w:rsid w:val="001068D2"/>
    <w:rsid w:val="001069F2"/>
    <w:rsid w:val="00106F12"/>
    <w:rsid w:val="00106F6F"/>
    <w:rsid w:val="00110019"/>
    <w:rsid w:val="001103BD"/>
    <w:rsid w:val="00111208"/>
    <w:rsid w:val="001115E4"/>
    <w:rsid w:val="00111808"/>
    <w:rsid w:val="00111926"/>
    <w:rsid w:val="00112220"/>
    <w:rsid w:val="00112428"/>
    <w:rsid w:val="00112CED"/>
    <w:rsid w:val="0011339F"/>
    <w:rsid w:val="00113B8F"/>
    <w:rsid w:val="00113EC8"/>
    <w:rsid w:val="00114E96"/>
    <w:rsid w:val="001150D4"/>
    <w:rsid w:val="001152C7"/>
    <w:rsid w:val="00115C88"/>
    <w:rsid w:val="00115FFC"/>
    <w:rsid w:val="0011644A"/>
    <w:rsid w:val="00117332"/>
    <w:rsid w:val="001175A4"/>
    <w:rsid w:val="001177A7"/>
    <w:rsid w:val="0011784B"/>
    <w:rsid w:val="00117D7F"/>
    <w:rsid w:val="001204DD"/>
    <w:rsid w:val="00120EE8"/>
    <w:rsid w:val="00122839"/>
    <w:rsid w:val="001237AC"/>
    <w:rsid w:val="00124E12"/>
    <w:rsid w:val="00124E75"/>
    <w:rsid w:val="0012531D"/>
    <w:rsid w:val="001266A6"/>
    <w:rsid w:val="0012673D"/>
    <w:rsid w:val="001267A2"/>
    <w:rsid w:val="001269B8"/>
    <w:rsid w:val="00126F17"/>
    <w:rsid w:val="00127099"/>
    <w:rsid w:val="00132830"/>
    <w:rsid w:val="0013290D"/>
    <w:rsid w:val="00132B71"/>
    <w:rsid w:val="00132F4A"/>
    <w:rsid w:val="0013427A"/>
    <w:rsid w:val="001348FE"/>
    <w:rsid w:val="00134A8B"/>
    <w:rsid w:val="00134B36"/>
    <w:rsid w:val="00134D55"/>
    <w:rsid w:val="001360F3"/>
    <w:rsid w:val="001362C2"/>
    <w:rsid w:val="00136732"/>
    <w:rsid w:val="0013678C"/>
    <w:rsid w:val="00136955"/>
    <w:rsid w:val="00136E19"/>
    <w:rsid w:val="001371B2"/>
    <w:rsid w:val="00137AB9"/>
    <w:rsid w:val="00137D78"/>
    <w:rsid w:val="0014060C"/>
    <w:rsid w:val="001409A0"/>
    <w:rsid w:val="00141E40"/>
    <w:rsid w:val="00141F08"/>
    <w:rsid w:val="00141FF2"/>
    <w:rsid w:val="001424A0"/>
    <w:rsid w:val="0014287A"/>
    <w:rsid w:val="00142CD6"/>
    <w:rsid w:val="00142DE2"/>
    <w:rsid w:val="00144C87"/>
    <w:rsid w:val="00145A61"/>
    <w:rsid w:val="001467B1"/>
    <w:rsid w:val="00147FC9"/>
    <w:rsid w:val="00150175"/>
    <w:rsid w:val="001502C8"/>
    <w:rsid w:val="00151011"/>
    <w:rsid w:val="00151224"/>
    <w:rsid w:val="0015130F"/>
    <w:rsid w:val="00151578"/>
    <w:rsid w:val="001532BA"/>
    <w:rsid w:val="00153FED"/>
    <w:rsid w:val="0015491D"/>
    <w:rsid w:val="0015492C"/>
    <w:rsid w:val="00155BFD"/>
    <w:rsid w:val="00156ABA"/>
    <w:rsid w:val="00156F8F"/>
    <w:rsid w:val="00157390"/>
    <w:rsid w:val="00157F52"/>
    <w:rsid w:val="001601ED"/>
    <w:rsid w:val="00160998"/>
    <w:rsid w:val="00160CD6"/>
    <w:rsid w:val="00160F5F"/>
    <w:rsid w:val="00162308"/>
    <w:rsid w:val="0016316A"/>
    <w:rsid w:val="0016381F"/>
    <w:rsid w:val="00163923"/>
    <w:rsid w:val="001639C3"/>
    <w:rsid w:val="00163D1D"/>
    <w:rsid w:val="00164171"/>
    <w:rsid w:val="00164E58"/>
    <w:rsid w:val="00165033"/>
    <w:rsid w:val="001651E7"/>
    <w:rsid w:val="00165729"/>
    <w:rsid w:val="001665EB"/>
    <w:rsid w:val="001670EA"/>
    <w:rsid w:val="001674A0"/>
    <w:rsid w:val="00167F3E"/>
    <w:rsid w:val="0017005E"/>
    <w:rsid w:val="00170204"/>
    <w:rsid w:val="00170A01"/>
    <w:rsid w:val="00170A50"/>
    <w:rsid w:val="00173365"/>
    <w:rsid w:val="00174FFD"/>
    <w:rsid w:val="001759CA"/>
    <w:rsid w:val="00175D1A"/>
    <w:rsid w:val="0017726A"/>
    <w:rsid w:val="001777C9"/>
    <w:rsid w:val="00177DD3"/>
    <w:rsid w:val="00180278"/>
    <w:rsid w:val="001807F2"/>
    <w:rsid w:val="001818A7"/>
    <w:rsid w:val="00182725"/>
    <w:rsid w:val="001829C8"/>
    <w:rsid w:val="001841AD"/>
    <w:rsid w:val="00186904"/>
    <w:rsid w:val="00186B0A"/>
    <w:rsid w:val="00187EA2"/>
    <w:rsid w:val="001905BD"/>
    <w:rsid w:val="00192FE6"/>
    <w:rsid w:val="0019360B"/>
    <w:rsid w:val="00193986"/>
    <w:rsid w:val="00193B08"/>
    <w:rsid w:val="00193F52"/>
    <w:rsid w:val="00194570"/>
    <w:rsid w:val="00196BF4"/>
    <w:rsid w:val="001972DA"/>
    <w:rsid w:val="001976AA"/>
    <w:rsid w:val="001978D7"/>
    <w:rsid w:val="001A006D"/>
    <w:rsid w:val="001A02F6"/>
    <w:rsid w:val="001A15C6"/>
    <w:rsid w:val="001A2D45"/>
    <w:rsid w:val="001A3759"/>
    <w:rsid w:val="001A4680"/>
    <w:rsid w:val="001A4FD6"/>
    <w:rsid w:val="001A5510"/>
    <w:rsid w:val="001A5C7B"/>
    <w:rsid w:val="001A5E19"/>
    <w:rsid w:val="001A63D8"/>
    <w:rsid w:val="001A661F"/>
    <w:rsid w:val="001A6755"/>
    <w:rsid w:val="001A679B"/>
    <w:rsid w:val="001B01FA"/>
    <w:rsid w:val="001B0832"/>
    <w:rsid w:val="001B18A7"/>
    <w:rsid w:val="001B2762"/>
    <w:rsid w:val="001B36FC"/>
    <w:rsid w:val="001B41ED"/>
    <w:rsid w:val="001B4607"/>
    <w:rsid w:val="001B4D8E"/>
    <w:rsid w:val="001B6027"/>
    <w:rsid w:val="001B7E0C"/>
    <w:rsid w:val="001C0674"/>
    <w:rsid w:val="001C1405"/>
    <w:rsid w:val="001C1B93"/>
    <w:rsid w:val="001C226F"/>
    <w:rsid w:val="001C2404"/>
    <w:rsid w:val="001C25FB"/>
    <w:rsid w:val="001C3E8E"/>
    <w:rsid w:val="001C46ED"/>
    <w:rsid w:val="001C4774"/>
    <w:rsid w:val="001C5296"/>
    <w:rsid w:val="001C60AC"/>
    <w:rsid w:val="001C66AC"/>
    <w:rsid w:val="001C6754"/>
    <w:rsid w:val="001C6835"/>
    <w:rsid w:val="001C6BC8"/>
    <w:rsid w:val="001C77F0"/>
    <w:rsid w:val="001C792C"/>
    <w:rsid w:val="001C7E9D"/>
    <w:rsid w:val="001C7FF3"/>
    <w:rsid w:val="001D060F"/>
    <w:rsid w:val="001D06FA"/>
    <w:rsid w:val="001D1346"/>
    <w:rsid w:val="001D30C9"/>
    <w:rsid w:val="001D445B"/>
    <w:rsid w:val="001D46A0"/>
    <w:rsid w:val="001D50C2"/>
    <w:rsid w:val="001D67E2"/>
    <w:rsid w:val="001D753C"/>
    <w:rsid w:val="001D7CA4"/>
    <w:rsid w:val="001D7E58"/>
    <w:rsid w:val="001E0231"/>
    <w:rsid w:val="001E13B3"/>
    <w:rsid w:val="001E1F8B"/>
    <w:rsid w:val="001E301C"/>
    <w:rsid w:val="001E30A0"/>
    <w:rsid w:val="001E3DE1"/>
    <w:rsid w:val="001E4D4F"/>
    <w:rsid w:val="001E54F9"/>
    <w:rsid w:val="001E57CF"/>
    <w:rsid w:val="001E5981"/>
    <w:rsid w:val="001E5CF0"/>
    <w:rsid w:val="001E6826"/>
    <w:rsid w:val="001E6E8E"/>
    <w:rsid w:val="001E74BA"/>
    <w:rsid w:val="001E7B9F"/>
    <w:rsid w:val="001F01FB"/>
    <w:rsid w:val="001F0658"/>
    <w:rsid w:val="001F067B"/>
    <w:rsid w:val="001F0C29"/>
    <w:rsid w:val="001F0E92"/>
    <w:rsid w:val="001F1987"/>
    <w:rsid w:val="001F21BC"/>
    <w:rsid w:val="001F22D5"/>
    <w:rsid w:val="001F23BD"/>
    <w:rsid w:val="001F3147"/>
    <w:rsid w:val="001F3410"/>
    <w:rsid w:val="001F34DA"/>
    <w:rsid w:val="001F3D35"/>
    <w:rsid w:val="001F3DE3"/>
    <w:rsid w:val="001F4004"/>
    <w:rsid w:val="001F4DAC"/>
    <w:rsid w:val="001F5019"/>
    <w:rsid w:val="001F51C5"/>
    <w:rsid w:val="001F58EB"/>
    <w:rsid w:val="001F65B0"/>
    <w:rsid w:val="001F67AA"/>
    <w:rsid w:val="001F6AFD"/>
    <w:rsid w:val="001F6B02"/>
    <w:rsid w:val="001F738D"/>
    <w:rsid w:val="001F7599"/>
    <w:rsid w:val="00201655"/>
    <w:rsid w:val="00203006"/>
    <w:rsid w:val="00203FA2"/>
    <w:rsid w:val="00204A2A"/>
    <w:rsid w:val="00204AE1"/>
    <w:rsid w:val="00204B22"/>
    <w:rsid w:val="00204B3A"/>
    <w:rsid w:val="0020535A"/>
    <w:rsid w:val="002055CB"/>
    <w:rsid w:val="002059EF"/>
    <w:rsid w:val="00205BDB"/>
    <w:rsid w:val="00205E80"/>
    <w:rsid w:val="00206955"/>
    <w:rsid w:val="00206A79"/>
    <w:rsid w:val="00210309"/>
    <w:rsid w:val="00210FFB"/>
    <w:rsid w:val="00211519"/>
    <w:rsid w:val="0021157D"/>
    <w:rsid w:val="00212110"/>
    <w:rsid w:val="0021224B"/>
    <w:rsid w:val="00212950"/>
    <w:rsid w:val="00212FB8"/>
    <w:rsid w:val="00213709"/>
    <w:rsid w:val="002149AF"/>
    <w:rsid w:val="00214A86"/>
    <w:rsid w:val="00215AAA"/>
    <w:rsid w:val="00215CFA"/>
    <w:rsid w:val="00215E1A"/>
    <w:rsid w:val="0021683C"/>
    <w:rsid w:val="00216F5F"/>
    <w:rsid w:val="00217C1D"/>
    <w:rsid w:val="00220583"/>
    <w:rsid w:val="00220615"/>
    <w:rsid w:val="00220BAD"/>
    <w:rsid w:val="00221985"/>
    <w:rsid w:val="00221EC5"/>
    <w:rsid w:val="00222A7A"/>
    <w:rsid w:val="00222B8A"/>
    <w:rsid w:val="00223C3B"/>
    <w:rsid w:val="002240AC"/>
    <w:rsid w:val="00224A2C"/>
    <w:rsid w:val="00224AE1"/>
    <w:rsid w:val="00225217"/>
    <w:rsid w:val="0022532A"/>
    <w:rsid w:val="002256D9"/>
    <w:rsid w:val="00226577"/>
    <w:rsid w:val="0022687C"/>
    <w:rsid w:val="00230120"/>
    <w:rsid w:val="002306F8"/>
    <w:rsid w:val="002312F4"/>
    <w:rsid w:val="002313A2"/>
    <w:rsid w:val="00231FC7"/>
    <w:rsid w:val="00232930"/>
    <w:rsid w:val="00232A95"/>
    <w:rsid w:val="00232AB2"/>
    <w:rsid w:val="00232C3F"/>
    <w:rsid w:val="00232DD9"/>
    <w:rsid w:val="0023308F"/>
    <w:rsid w:val="00233403"/>
    <w:rsid w:val="00233440"/>
    <w:rsid w:val="00233A45"/>
    <w:rsid w:val="00233D0E"/>
    <w:rsid w:val="00234E13"/>
    <w:rsid w:val="00235CB1"/>
    <w:rsid w:val="00236450"/>
    <w:rsid w:val="00236B8F"/>
    <w:rsid w:val="00236BB9"/>
    <w:rsid w:val="0023765A"/>
    <w:rsid w:val="00237921"/>
    <w:rsid w:val="00240342"/>
    <w:rsid w:val="00241311"/>
    <w:rsid w:val="002418E8"/>
    <w:rsid w:val="00242E22"/>
    <w:rsid w:val="0024336B"/>
    <w:rsid w:val="0024410D"/>
    <w:rsid w:val="00244194"/>
    <w:rsid w:val="0024424F"/>
    <w:rsid w:val="00244D28"/>
    <w:rsid w:val="00245689"/>
    <w:rsid w:val="00245720"/>
    <w:rsid w:val="00245A6F"/>
    <w:rsid w:val="00245FD5"/>
    <w:rsid w:val="00247132"/>
    <w:rsid w:val="00247235"/>
    <w:rsid w:val="002477DF"/>
    <w:rsid w:val="00250A9A"/>
    <w:rsid w:val="0025108B"/>
    <w:rsid w:val="00251AD6"/>
    <w:rsid w:val="00252C17"/>
    <w:rsid w:val="0025307F"/>
    <w:rsid w:val="0025339C"/>
    <w:rsid w:val="00253442"/>
    <w:rsid w:val="00253757"/>
    <w:rsid w:val="00253ECC"/>
    <w:rsid w:val="00254529"/>
    <w:rsid w:val="002551BD"/>
    <w:rsid w:val="00255D81"/>
    <w:rsid w:val="002568D0"/>
    <w:rsid w:val="00260720"/>
    <w:rsid w:val="00260879"/>
    <w:rsid w:val="00260AEE"/>
    <w:rsid w:val="002621A6"/>
    <w:rsid w:val="00262661"/>
    <w:rsid w:val="00262843"/>
    <w:rsid w:val="00262D9D"/>
    <w:rsid w:val="002632DF"/>
    <w:rsid w:val="00263946"/>
    <w:rsid w:val="002640BA"/>
    <w:rsid w:val="00264CF2"/>
    <w:rsid w:val="002650D2"/>
    <w:rsid w:val="00265A52"/>
    <w:rsid w:val="002667A8"/>
    <w:rsid w:val="00266EDC"/>
    <w:rsid w:val="00267204"/>
    <w:rsid w:val="00267587"/>
    <w:rsid w:val="002675C8"/>
    <w:rsid w:val="00267760"/>
    <w:rsid w:val="00270223"/>
    <w:rsid w:val="0027037D"/>
    <w:rsid w:val="00271589"/>
    <w:rsid w:val="00273177"/>
    <w:rsid w:val="0027412E"/>
    <w:rsid w:val="0027455B"/>
    <w:rsid w:val="00275074"/>
    <w:rsid w:val="002763E9"/>
    <w:rsid w:val="00276736"/>
    <w:rsid w:val="00276F4E"/>
    <w:rsid w:val="0027773D"/>
    <w:rsid w:val="002815FA"/>
    <w:rsid w:val="002819CB"/>
    <w:rsid w:val="002824C2"/>
    <w:rsid w:val="00282A0F"/>
    <w:rsid w:val="00284E32"/>
    <w:rsid w:val="002851EB"/>
    <w:rsid w:val="00285510"/>
    <w:rsid w:val="00285BD1"/>
    <w:rsid w:val="00285DE2"/>
    <w:rsid w:val="00285F2D"/>
    <w:rsid w:val="0028616D"/>
    <w:rsid w:val="00286965"/>
    <w:rsid w:val="0029136E"/>
    <w:rsid w:val="00292399"/>
    <w:rsid w:val="002931E9"/>
    <w:rsid w:val="00293275"/>
    <w:rsid w:val="00294445"/>
    <w:rsid w:val="00294764"/>
    <w:rsid w:val="00294B4D"/>
    <w:rsid w:val="00294F7D"/>
    <w:rsid w:val="002951A0"/>
    <w:rsid w:val="0029537E"/>
    <w:rsid w:val="002960D5"/>
    <w:rsid w:val="0029627D"/>
    <w:rsid w:val="002962D8"/>
    <w:rsid w:val="002976A5"/>
    <w:rsid w:val="00297926"/>
    <w:rsid w:val="002A02C9"/>
    <w:rsid w:val="002A1062"/>
    <w:rsid w:val="002A10CB"/>
    <w:rsid w:val="002A1CAD"/>
    <w:rsid w:val="002A2012"/>
    <w:rsid w:val="002A201A"/>
    <w:rsid w:val="002A2025"/>
    <w:rsid w:val="002A2413"/>
    <w:rsid w:val="002A2448"/>
    <w:rsid w:val="002A2F5E"/>
    <w:rsid w:val="002A352A"/>
    <w:rsid w:val="002A57A5"/>
    <w:rsid w:val="002A607D"/>
    <w:rsid w:val="002A79BA"/>
    <w:rsid w:val="002A7E0D"/>
    <w:rsid w:val="002B053D"/>
    <w:rsid w:val="002B06C2"/>
    <w:rsid w:val="002B0A63"/>
    <w:rsid w:val="002B132E"/>
    <w:rsid w:val="002B1499"/>
    <w:rsid w:val="002B2813"/>
    <w:rsid w:val="002B2D29"/>
    <w:rsid w:val="002B3B31"/>
    <w:rsid w:val="002B3BBD"/>
    <w:rsid w:val="002B4017"/>
    <w:rsid w:val="002B45D7"/>
    <w:rsid w:val="002B4A27"/>
    <w:rsid w:val="002B5159"/>
    <w:rsid w:val="002B51C2"/>
    <w:rsid w:val="002B61DE"/>
    <w:rsid w:val="002B70BD"/>
    <w:rsid w:val="002C0C4B"/>
    <w:rsid w:val="002C1EEA"/>
    <w:rsid w:val="002C29EC"/>
    <w:rsid w:val="002C47AD"/>
    <w:rsid w:val="002C5510"/>
    <w:rsid w:val="002C6034"/>
    <w:rsid w:val="002C635B"/>
    <w:rsid w:val="002C64C8"/>
    <w:rsid w:val="002C6B3D"/>
    <w:rsid w:val="002C7276"/>
    <w:rsid w:val="002C770F"/>
    <w:rsid w:val="002C7CFF"/>
    <w:rsid w:val="002D0BC6"/>
    <w:rsid w:val="002D0D78"/>
    <w:rsid w:val="002D12DB"/>
    <w:rsid w:val="002D16A5"/>
    <w:rsid w:val="002D17C5"/>
    <w:rsid w:val="002D2B1A"/>
    <w:rsid w:val="002D365F"/>
    <w:rsid w:val="002D4E55"/>
    <w:rsid w:val="002D51DF"/>
    <w:rsid w:val="002D6892"/>
    <w:rsid w:val="002D68C2"/>
    <w:rsid w:val="002D7C86"/>
    <w:rsid w:val="002E0692"/>
    <w:rsid w:val="002E1B91"/>
    <w:rsid w:val="002E1D74"/>
    <w:rsid w:val="002E2943"/>
    <w:rsid w:val="002E29F2"/>
    <w:rsid w:val="002E2C46"/>
    <w:rsid w:val="002E2CF1"/>
    <w:rsid w:val="002E34AF"/>
    <w:rsid w:val="002E394D"/>
    <w:rsid w:val="002E49BB"/>
    <w:rsid w:val="002E4AAC"/>
    <w:rsid w:val="002E53DE"/>
    <w:rsid w:val="002E563B"/>
    <w:rsid w:val="002E62D2"/>
    <w:rsid w:val="002E63DD"/>
    <w:rsid w:val="002E6AFB"/>
    <w:rsid w:val="002E734F"/>
    <w:rsid w:val="002E74AF"/>
    <w:rsid w:val="002E758C"/>
    <w:rsid w:val="002F1038"/>
    <w:rsid w:val="002F17CC"/>
    <w:rsid w:val="002F22FF"/>
    <w:rsid w:val="002F2856"/>
    <w:rsid w:val="002F28B4"/>
    <w:rsid w:val="002F2D8F"/>
    <w:rsid w:val="002F34A8"/>
    <w:rsid w:val="002F3525"/>
    <w:rsid w:val="002F3F02"/>
    <w:rsid w:val="002F5BE4"/>
    <w:rsid w:val="002F5D8E"/>
    <w:rsid w:val="002F66D0"/>
    <w:rsid w:val="002F695B"/>
    <w:rsid w:val="002F72DA"/>
    <w:rsid w:val="002F76B1"/>
    <w:rsid w:val="002F7D66"/>
    <w:rsid w:val="002F7DBE"/>
    <w:rsid w:val="003002C1"/>
    <w:rsid w:val="0030084A"/>
    <w:rsid w:val="0030090B"/>
    <w:rsid w:val="003018EA"/>
    <w:rsid w:val="00302AE8"/>
    <w:rsid w:val="00302BB1"/>
    <w:rsid w:val="003030F0"/>
    <w:rsid w:val="003034E2"/>
    <w:rsid w:val="00303B60"/>
    <w:rsid w:val="0030404B"/>
    <w:rsid w:val="00304210"/>
    <w:rsid w:val="003048D7"/>
    <w:rsid w:val="00304A1B"/>
    <w:rsid w:val="00304AD2"/>
    <w:rsid w:val="00304EAA"/>
    <w:rsid w:val="00305297"/>
    <w:rsid w:val="003062E6"/>
    <w:rsid w:val="003068B6"/>
    <w:rsid w:val="003071F6"/>
    <w:rsid w:val="00307FE0"/>
    <w:rsid w:val="003107EB"/>
    <w:rsid w:val="00311C08"/>
    <w:rsid w:val="00312506"/>
    <w:rsid w:val="003125E0"/>
    <w:rsid w:val="00312ECE"/>
    <w:rsid w:val="0031393C"/>
    <w:rsid w:val="00313CB0"/>
    <w:rsid w:val="00313F96"/>
    <w:rsid w:val="00314382"/>
    <w:rsid w:val="00314B0A"/>
    <w:rsid w:val="003150CE"/>
    <w:rsid w:val="0031533B"/>
    <w:rsid w:val="00315AAB"/>
    <w:rsid w:val="00316811"/>
    <w:rsid w:val="00316DC1"/>
    <w:rsid w:val="003175E1"/>
    <w:rsid w:val="00320299"/>
    <w:rsid w:val="00321154"/>
    <w:rsid w:val="003211B0"/>
    <w:rsid w:val="00321930"/>
    <w:rsid w:val="00321CA6"/>
    <w:rsid w:val="00321EDA"/>
    <w:rsid w:val="00321F14"/>
    <w:rsid w:val="003224AA"/>
    <w:rsid w:val="003224E7"/>
    <w:rsid w:val="00325429"/>
    <w:rsid w:val="00325D7A"/>
    <w:rsid w:val="00326145"/>
    <w:rsid w:val="00327163"/>
    <w:rsid w:val="00327305"/>
    <w:rsid w:val="00327531"/>
    <w:rsid w:val="00327E8F"/>
    <w:rsid w:val="00330187"/>
    <w:rsid w:val="00331C77"/>
    <w:rsid w:val="00331DB6"/>
    <w:rsid w:val="00331F96"/>
    <w:rsid w:val="0033238B"/>
    <w:rsid w:val="0033280D"/>
    <w:rsid w:val="00332B55"/>
    <w:rsid w:val="003336B9"/>
    <w:rsid w:val="00333BF4"/>
    <w:rsid w:val="003342D5"/>
    <w:rsid w:val="0033476C"/>
    <w:rsid w:val="00335EA8"/>
    <w:rsid w:val="003363DD"/>
    <w:rsid w:val="00336BA1"/>
    <w:rsid w:val="00336CB9"/>
    <w:rsid w:val="00337810"/>
    <w:rsid w:val="00337D17"/>
    <w:rsid w:val="00340361"/>
    <w:rsid w:val="00340795"/>
    <w:rsid w:val="00340C94"/>
    <w:rsid w:val="0034111C"/>
    <w:rsid w:val="00341BC6"/>
    <w:rsid w:val="00341E60"/>
    <w:rsid w:val="0034217F"/>
    <w:rsid w:val="00342AD2"/>
    <w:rsid w:val="00343954"/>
    <w:rsid w:val="003453C8"/>
    <w:rsid w:val="00345405"/>
    <w:rsid w:val="0034597E"/>
    <w:rsid w:val="00345C26"/>
    <w:rsid w:val="00345DB5"/>
    <w:rsid w:val="00345DDD"/>
    <w:rsid w:val="00346664"/>
    <w:rsid w:val="00346FED"/>
    <w:rsid w:val="003513A3"/>
    <w:rsid w:val="00351687"/>
    <w:rsid w:val="00351E01"/>
    <w:rsid w:val="00352968"/>
    <w:rsid w:val="0035298B"/>
    <w:rsid w:val="00352D21"/>
    <w:rsid w:val="003539CC"/>
    <w:rsid w:val="00353BB4"/>
    <w:rsid w:val="0035443D"/>
    <w:rsid w:val="00354AA2"/>
    <w:rsid w:val="00354FEE"/>
    <w:rsid w:val="00355C2A"/>
    <w:rsid w:val="0035622B"/>
    <w:rsid w:val="00356275"/>
    <w:rsid w:val="00356C0B"/>
    <w:rsid w:val="00357B9C"/>
    <w:rsid w:val="00361412"/>
    <w:rsid w:val="003615CA"/>
    <w:rsid w:val="0036305D"/>
    <w:rsid w:val="00363B2C"/>
    <w:rsid w:val="003642A6"/>
    <w:rsid w:val="00364763"/>
    <w:rsid w:val="00364EB0"/>
    <w:rsid w:val="003656F2"/>
    <w:rsid w:val="00365C3D"/>
    <w:rsid w:val="00366C1B"/>
    <w:rsid w:val="0036700D"/>
    <w:rsid w:val="00367337"/>
    <w:rsid w:val="00367367"/>
    <w:rsid w:val="00367FD8"/>
    <w:rsid w:val="0037004E"/>
    <w:rsid w:val="00370B63"/>
    <w:rsid w:val="00370FCC"/>
    <w:rsid w:val="003711AF"/>
    <w:rsid w:val="00372551"/>
    <w:rsid w:val="003735C6"/>
    <w:rsid w:val="00374848"/>
    <w:rsid w:val="003757A1"/>
    <w:rsid w:val="00375C1E"/>
    <w:rsid w:val="00375D09"/>
    <w:rsid w:val="003762DC"/>
    <w:rsid w:val="0037739D"/>
    <w:rsid w:val="0037751C"/>
    <w:rsid w:val="00380B66"/>
    <w:rsid w:val="00380F3F"/>
    <w:rsid w:val="00381953"/>
    <w:rsid w:val="00381E1F"/>
    <w:rsid w:val="00382232"/>
    <w:rsid w:val="00382F1A"/>
    <w:rsid w:val="00383043"/>
    <w:rsid w:val="00383282"/>
    <w:rsid w:val="00383422"/>
    <w:rsid w:val="00383658"/>
    <w:rsid w:val="0038412E"/>
    <w:rsid w:val="00386053"/>
    <w:rsid w:val="0038771D"/>
    <w:rsid w:val="00390351"/>
    <w:rsid w:val="00390505"/>
    <w:rsid w:val="00390935"/>
    <w:rsid w:val="00392491"/>
    <w:rsid w:val="0039284D"/>
    <w:rsid w:val="003935B0"/>
    <w:rsid w:val="00393E44"/>
    <w:rsid w:val="00394301"/>
    <w:rsid w:val="00396479"/>
    <w:rsid w:val="00396869"/>
    <w:rsid w:val="0039747B"/>
    <w:rsid w:val="00397AB6"/>
    <w:rsid w:val="00397ACA"/>
    <w:rsid w:val="003A10C3"/>
    <w:rsid w:val="003A1530"/>
    <w:rsid w:val="003A2216"/>
    <w:rsid w:val="003A2DEE"/>
    <w:rsid w:val="003A495D"/>
    <w:rsid w:val="003A4A40"/>
    <w:rsid w:val="003A4C7C"/>
    <w:rsid w:val="003A5611"/>
    <w:rsid w:val="003A5752"/>
    <w:rsid w:val="003A5768"/>
    <w:rsid w:val="003A57D4"/>
    <w:rsid w:val="003A5844"/>
    <w:rsid w:val="003A597F"/>
    <w:rsid w:val="003A5C2E"/>
    <w:rsid w:val="003A71A8"/>
    <w:rsid w:val="003A71D2"/>
    <w:rsid w:val="003A78E6"/>
    <w:rsid w:val="003B00CA"/>
    <w:rsid w:val="003B030B"/>
    <w:rsid w:val="003B0432"/>
    <w:rsid w:val="003B0821"/>
    <w:rsid w:val="003B0BE9"/>
    <w:rsid w:val="003B0F4B"/>
    <w:rsid w:val="003B1E76"/>
    <w:rsid w:val="003B2457"/>
    <w:rsid w:val="003B2E9B"/>
    <w:rsid w:val="003B2F8D"/>
    <w:rsid w:val="003B307A"/>
    <w:rsid w:val="003B3C64"/>
    <w:rsid w:val="003B4C4D"/>
    <w:rsid w:val="003B4FAA"/>
    <w:rsid w:val="003B547A"/>
    <w:rsid w:val="003B69C1"/>
    <w:rsid w:val="003B6BA9"/>
    <w:rsid w:val="003B6EC0"/>
    <w:rsid w:val="003B75B9"/>
    <w:rsid w:val="003B7771"/>
    <w:rsid w:val="003C087B"/>
    <w:rsid w:val="003C0DA2"/>
    <w:rsid w:val="003C1A18"/>
    <w:rsid w:val="003C40AB"/>
    <w:rsid w:val="003C5BA0"/>
    <w:rsid w:val="003C5C41"/>
    <w:rsid w:val="003C669D"/>
    <w:rsid w:val="003C6877"/>
    <w:rsid w:val="003C68E8"/>
    <w:rsid w:val="003C6EB8"/>
    <w:rsid w:val="003C7049"/>
    <w:rsid w:val="003C7062"/>
    <w:rsid w:val="003C7461"/>
    <w:rsid w:val="003D0698"/>
    <w:rsid w:val="003D0788"/>
    <w:rsid w:val="003D0BE4"/>
    <w:rsid w:val="003D132A"/>
    <w:rsid w:val="003D1462"/>
    <w:rsid w:val="003D1517"/>
    <w:rsid w:val="003D1D50"/>
    <w:rsid w:val="003D232D"/>
    <w:rsid w:val="003D286B"/>
    <w:rsid w:val="003D2938"/>
    <w:rsid w:val="003D2AFB"/>
    <w:rsid w:val="003D3FBA"/>
    <w:rsid w:val="003D3FD3"/>
    <w:rsid w:val="003D402B"/>
    <w:rsid w:val="003D44C7"/>
    <w:rsid w:val="003D54B0"/>
    <w:rsid w:val="003D5F16"/>
    <w:rsid w:val="003D68FD"/>
    <w:rsid w:val="003D764F"/>
    <w:rsid w:val="003E0042"/>
    <w:rsid w:val="003E0667"/>
    <w:rsid w:val="003E0797"/>
    <w:rsid w:val="003E0BCE"/>
    <w:rsid w:val="003E13E0"/>
    <w:rsid w:val="003E1660"/>
    <w:rsid w:val="003E1CD1"/>
    <w:rsid w:val="003E23D3"/>
    <w:rsid w:val="003E2A2D"/>
    <w:rsid w:val="003E2F73"/>
    <w:rsid w:val="003E3B9D"/>
    <w:rsid w:val="003E4518"/>
    <w:rsid w:val="003E47D4"/>
    <w:rsid w:val="003E50B9"/>
    <w:rsid w:val="003E64A9"/>
    <w:rsid w:val="003E7905"/>
    <w:rsid w:val="003E792C"/>
    <w:rsid w:val="003E7A2F"/>
    <w:rsid w:val="003F0336"/>
    <w:rsid w:val="003F2325"/>
    <w:rsid w:val="003F23D2"/>
    <w:rsid w:val="003F345D"/>
    <w:rsid w:val="003F3FCC"/>
    <w:rsid w:val="003F5547"/>
    <w:rsid w:val="003F5C40"/>
    <w:rsid w:val="003F6E12"/>
    <w:rsid w:val="003F6EFB"/>
    <w:rsid w:val="003F6F8B"/>
    <w:rsid w:val="003F75ED"/>
    <w:rsid w:val="00400294"/>
    <w:rsid w:val="004002B7"/>
    <w:rsid w:val="00400A62"/>
    <w:rsid w:val="00400F31"/>
    <w:rsid w:val="004018E8"/>
    <w:rsid w:val="004023BA"/>
    <w:rsid w:val="004054DA"/>
    <w:rsid w:val="00406B4D"/>
    <w:rsid w:val="00410C82"/>
    <w:rsid w:val="00410F31"/>
    <w:rsid w:val="00411556"/>
    <w:rsid w:val="00411A74"/>
    <w:rsid w:val="00412FF1"/>
    <w:rsid w:val="00413E5B"/>
    <w:rsid w:val="0041414A"/>
    <w:rsid w:val="0041443C"/>
    <w:rsid w:val="0041463A"/>
    <w:rsid w:val="00414850"/>
    <w:rsid w:val="0041488F"/>
    <w:rsid w:val="004154F7"/>
    <w:rsid w:val="00416D44"/>
    <w:rsid w:val="004176FF"/>
    <w:rsid w:val="00417A1E"/>
    <w:rsid w:val="00421470"/>
    <w:rsid w:val="004218BF"/>
    <w:rsid w:val="00421A27"/>
    <w:rsid w:val="00421D0A"/>
    <w:rsid w:val="0042234B"/>
    <w:rsid w:val="004226C3"/>
    <w:rsid w:val="004236CF"/>
    <w:rsid w:val="004241C5"/>
    <w:rsid w:val="00424FA7"/>
    <w:rsid w:val="00425C46"/>
    <w:rsid w:val="00425D2C"/>
    <w:rsid w:val="00426A87"/>
    <w:rsid w:val="00427007"/>
    <w:rsid w:val="00427AC3"/>
    <w:rsid w:val="00430503"/>
    <w:rsid w:val="004309D8"/>
    <w:rsid w:val="004313D1"/>
    <w:rsid w:val="00432110"/>
    <w:rsid w:val="004328EE"/>
    <w:rsid w:val="00433A37"/>
    <w:rsid w:val="00433EBE"/>
    <w:rsid w:val="00434406"/>
    <w:rsid w:val="00434F9C"/>
    <w:rsid w:val="00436141"/>
    <w:rsid w:val="00437AA9"/>
    <w:rsid w:val="00440FED"/>
    <w:rsid w:val="004419F5"/>
    <w:rsid w:val="00441B92"/>
    <w:rsid w:val="00442E4A"/>
    <w:rsid w:val="00443A9F"/>
    <w:rsid w:val="0044474B"/>
    <w:rsid w:val="0044562B"/>
    <w:rsid w:val="00445FF7"/>
    <w:rsid w:val="004508A8"/>
    <w:rsid w:val="00451686"/>
    <w:rsid w:val="00452469"/>
    <w:rsid w:val="00452CA7"/>
    <w:rsid w:val="00452F04"/>
    <w:rsid w:val="004530DC"/>
    <w:rsid w:val="00453341"/>
    <w:rsid w:val="004545C6"/>
    <w:rsid w:val="00454DCA"/>
    <w:rsid w:val="00454E26"/>
    <w:rsid w:val="00456544"/>
    <w:rsid w:val="00456649"/>
    <w:rsid w:val="004567B7"/>
    <w:rsid w:val="00456856"/>
    <w:rsid w:val="00456AF9"/>
    <w:rsid w:val="004571EF"/>
    <w:rsid w:val="0046047A"/>
    <w:rsid w:val="0046047C"/>
    <w:rsid w:val="00461210"/>
    <w:rsid w:val="00461700"/>
    <w:rsid w:val="00461855"/>
    <w:rsid w:val="00461AAC"/>
    <w:rsid w:val="00462209"/>
    <w:rsid w:val="00462490"/>
    <w:rsid w:val="00462AC9"/>
    <w:rsid w:val="004639CA"/>
    <w:rsid w:val="00463DC3"/>
    <w:rsid w:val="00465299"/>
    <w:rsid w:val="004652F6"/>
    <w:rsid w:val="00466192"/>
    <w:rsid w:val="00466A0F"/>
    <w:rsid w:val="00466B4A"/>
    <w:rsid w:val="004677CB"/>
    <w:rsid w:val="0046795B"/>
    <w:rsid w:val="00467BE9"/>
    <w:rsid w:val="004708C0"/>
    <w:rsid w:val="00470AB2"/>
    <w:rsid w:val="0047115F"/>
    <w:rsid w:val="004715CB"/>
    <w:rsid w:val="00471863"/>
    <w:rsid w:val="00473777"/>
    <w:rsid w:val="00473A14"/>
    <w:rsid w:val="004740E3"/>
    <w:rsid w:val="0047449F"/>
    <w:rsid w:val="004745A9"/>
    <w:rsid w:val="00474871"/>
    <w:rsid w:val="00474CA8"/>
    <w:rsid w:val="00474E43"/>
    <w:rsid w:val="004751DE"/>
    <w:rsid w:val="00476A55"/>
    <w:rsid w:val="0048076D"/>
    <w:rsid w:val="00480C38"/>
    <w:rsid w:val="00480C43"/>
    <w:rsid w:val="0048134D"/>
    <w:rsid w:val="00481624"/>
    <w:rsid w:val="00481765"/>
    <w:rsid w:val="00481D90"/>
    <w:rsid w:val="00482464"/>
    <w:rsid w:val="00482700"/>
    <w:rsid w:val="00482AC0"/>
    <w:rsid w:val="00482CD4"/>
    <w:rsid w:val="00483261"/>
    <w:rsid w:val="0048328A"/>
    <w:rsid w:val="00484377"/>
    <w:rsid w:val="00485B23"/>
    <w:rsid w:val="00485B50"/>
    <w:rsid w:val="004874E4"/>
    <w:rsid w:val="004879DB"/>
    <w:rsid w:val="0049070D"/>
    <w:rsid w:val="00490A39"/>
    <w:rsid w:val="00490E82"/>
    <w:rsid w:val="004914FE"/>
    <w:rsid w:val="00491BE4"/>
    <w:rsid w:val="00491DB2"/>
    <w:rsid w:val="00492877"/>
    <w:rsid w:val="0049363E"/>
    <w:rsid w:val="00494FB8"/>
    <w:rsid w:val="00495BA6"/>
    <w:rsid w:val="00496DC2"/>
    <w:rsid w:val="00496E24"/>
    <w:rsid w:val="00496E75"/>
    <w:rsid w:val="00497C80"/>
    <w:rsid w:val="004A014C"/>
    <w:rsid w:val="004A0A8F"/>
    <w:rsid w:val="004A0AA8"/>
    <w:rsid w:val="004A182A"/>
    <w:rsid w:val="004A1CF3"/>
    <w:rsid w:val="004A1FE4"/>
    <w:rsid w:val="004A20CC"/>
    <w:rsid w:val="004A2103"/>
    <w:rsid w:val="004A2CA9"/>
    <w:rsid w:val="004A33EF"/>
    <w:rsid w:val="004A34C9"/>
    <w:rsid w:val="004A3CB5"/>
    <w:rsid w:val="004A537D"/>
    <w:rsid w:val="004A597D"/>
    <w:rsid w:val="004A67F0"/>
    <w:rsid w:val="004A71C3"/>
    <w:rsid w:val="004A7271"/>
    <w:rsid w:val="004A7769"/>
    <w:rsid w:val="004B23AD"/>
    <w:rsid w:val="004B2965"/>
    <w:rsid w:val="004B3265"/>
    <w:rsid w:val="004B39F0"/>
    <w:rsid w:val="004B4224"/>
    <w:rsid w:val="004B4297"/>
    <w:rsid w:val="004B4647"/>
    <w:rsid w:val="004B524F"/>
    <w:rsid w:val="004B6B25"/>
    <w:rsid w:val="004B7455"/>
    <w:rsid w:val="004B74FF"/>
    <w:rsid w:val="004B7CE4"/>
    <w:rsid w:val="004B7FD8"/>
    <w:rsid w:val="004C0401"/>
    <w:rsid w:val="004C0B7A"/>
    <w:rsid w:val="004C0C49"/>
    <w:rsid w:val="004C1096"/>
    <w:rsid w:val="004C183D"/>
    <w:rsid w:val="004C334D"/>
    <w:rsid w:val="004C394F"/>
    <w:rsid w:val="004C3ADA"/>
    <w:rsid w:val="004C3EC7"/>
    <w:rsid w:val="004C3EEE"/>
    <w:rsid w:val="004C454D"/>
    <w:rsid w:val="004C45B1"/>
    <w:rsid w:val="004C483D"/>
    <w:rsid w:val="004C4D15"/>
    <w:rsid w:val="004C4FFD"/>
    <w:rsid w:val="004C5A22"/>
    <w:rsid w:val="004C6DA5"/>
    <w:rsid w:val="004C795A"/>
    <w:rsid w:val="004C7F93"/>
    <w:rsid w:val="004D1634"/>
    <w:rsid w:val="004D1C10"/>
    <w:rsid w:val="004D2285"/>
    <w:rsid w:val="004D2629"/>
    <w:rsid w:val="004D26B8"/>
    <w:rsid w:val="004D2993"/>
    <w:rsid w:val="004D2B2B"/>
    <w:rsid w:val="004D2C2C"/>
    <w:rsid w:val="004D38C2"/>
    <w:rsid w:val="004D41DC"/>
    <w:rsid w:val="004D4FBD"/>
    <w:rsid w:val="004D4FC0"/>
    <w:rsid w:val="004D5548"/>
    <w:rsid w:val="004D5CE7"/>
    <w:rsid w:val="004D6381"/>
    <w:rsid w:val="004D6CB0"/>
    <w:rsid w:val="004D7DA8"/>
    <w:rsid w:val="004E0987"/>
    <w:rsid w:val="004E0BDB"/>
    <w:rsid w:val="004E10CD"/>
    <w:rsid w:val="004E1401"/>
    <w:rsid w:val="004E1C9A"/>
    <w:rsid w:val="004E2892"/>
    <w:rsid w:val="004E2B09"/>
    <w:rsid w:val="004E362B"/>
    <w:rsid w:val="004E3681"/>
    <w:rsid w:val="004E3D74"/>
    <w:rsid w:val="004E57A5"/>
    <w:rsid w:val="004E5DE1"/>
    <w:rsid w:val="004E60C9"/>
    <w:rsid w:val="004E6896"/>
    <w:rsid w:val="004E784B"/>
    <w:rsid w:val="004E799E"/>
    <w:rsid w:val="004F0224"/>
    <w:rsid w:val="004F0415"/>
    <w:rsid w:val="004F0DB4"/>
    <w:rsid w:val="004F0E04"/>
    <w:rsid w:val="004F1CD3"/>
    <w:rsid w:val="004F1EBC"/>
    <w:rsid w:val="004F20E8"/>
    <w:rsid w:val="004F2EB4"/>
    <w:rsid w:val="004F3172"/>
    <w:rsid w:val="004F3B71"/>
    <w:rsid w:val="004F3FE5"/>
    <w:rsid w:val="004F5154"/>
    <w:rsid w:val="004F5835"/>
    <w:rsid w:val="004F661C"/>
    <w:rsid w:val="004F67E0"/>
    <w:rsid w:val="004F6D99"/>
    <w:rsid w:val="004F7C06"/>
    <w:rsid w:val="004F7CD6"/>
    <w:rsid w:val="00500572"/>
    <w:rsid w:val="00500701"/>
    <w:rsid w:val="00501304"/>
    <w:rsid w:val="00501425"/>
    <w:rsid w:val="00502A4A"/>
    <w:rsid w:val="0050318B"/>
    <w:rsid w:val="00503CF2"/>
    <w:rsid w:val="00504311"/>
    <w:rsid w:val="0050485C"/>
    <w:rsid w:val="00504AC6"/>
    <w:rsid w:val="00504D75"/>
    <w:rsid w:val="005054D2"/>
    <w:rsid w:val="00505D51"/>
    <w:rsid w:val="00505E8C"/>
    <w:rsid w:val="005072B9"/>
    <w:rsid w:val="00507594"/>
    <w:rsid w:val="00510ABC"/>
    <w:rsid w:val="00511079"/>
    <w:rsid w:val="00511411"/>
    <w:rsid w:val="00511CDF"/>
    <w:rsid w:val="00511DC5"/>
    <w:rsid w:val="005124A9"/>
    <w:rsid w:val="00512829"/>
    <w:rsid w:val="00513839"/>
    <w:rsid w:val="00513DEF"/>
    <w:rsid w:val="0051423C"/>
    <w:rsid w:val="005148D4"/>
    <w:rsid w:val="00514C91"/>
    <w:rsid w:val="005153CE"/>
    <w:rsid w:val="00516241"/>
    <w:rsid w:val="00516F86"/>
    <w:rsid w:val="00516FD9"/>
    <w:rsid w:val="0051791D"/>
    <w:rsid w:val="00517A2D"/>
    <w:rsid w:val="005204CF"/>
    <w:rsid w:val="00520D4D"/>
    <w:rsid w:val="00520D6D"/>
    <w:rsid w:val="005212FD"/>
    <w:rsid w:val="00521425"/>
    <w:rsid w:val="00522118"/>
    <w:rsid w:val="00522B4A"/>
    <w:rsid w:val="005238EA"/>
    <w:rsid w:val="00523E75"/>
    <w:rsid w:val="005243E0"/>
    <w:rsid w:val="005256F3"/>
    <w:rsid w:val="00525CA5"/>
    <w:rsid w:val="005265A3"/>
    <w:rsid w:val="005265CB"/>
    <w:rsid w:val="00526783"/>
    <w:rsid w:val="0052773A"/>
    <w:rsid w:val="00527FB1"/>
    <w:rsid w:val="00530423"/>
    <w:rsid w:val="0053107E"/>
    <w:rsid w:val="005312CB"/>
    <w:rsid w:val="0053162F"/>
    <w:rsid w:val="00531777"/>
    <w:rsid w:val="0053281C"/>
    <w:rsid w:val="00532844"/>
    <w:rsid w:val="00532A5D"/>
    <w:rsid w:val="00532AD0"/>
    <w:rsid w:val="0053311D"/>
    <w:rsid w:val="00533B93"/>
    <w:rsid w:val="005340C9"/>
    <w:rsid w:val="0053566A"/>
    <w:rsid w:val="00536698"/>
    <w:rsid w:val="00536B25"/>
    <w:rsid w:val="005375FE"/>
    <w:rsid w:val="00540BFC"/>
    <w:rsid w:val="0054195A"/>
    <w:rsid w:val="005420DE"/>
    <w:rsid w:val="00542249"/>
    <w:rsid w:val="005431F5"/>
    <w:rsid w:val="005434A0"/>
    <w:rsid w:val="00543707"/>
    <w:rsid w:val="005439D2"/>
    <w:rsid w:val="00543C2C"/>
    <w:rsid w:val="00543EBB"/>
    <w:rsid w:val="00544213"/>
    <w:rsid w:val="0054486D"/>
    <w:rsid w:val="005453F3"/>
    <w:rsid w:val="00545549"/>
    <w:rsid w:val="00545B2E"/>
    <w:rsid w:val="005469F5"/>
    <w:rsid w:val="00546F36"/>
    <w:rsid w:val="0055077E"/>
    <w:rsid w:val="005514A6"/>
    <w:rsid w:val="005518ED"/>
    <w:rsid w:val="00552093"/>
    <w:rsid w:val="005526E8"/>
    <w:rsid w:val="005534BB"/>
    <w:rsid w:val="00554111"/>
    <w:rsid w:val="00554C49"/>
    <w:rsid w:val="00554E06"/>
    <w:rsid w:val="00554E4B"/>
    <w:rsid w:val="0055519C"/>
    <w:rsid w:val="00555F67"/>
    <w:rsid w:val="00556E32"/>
    <w:rsid w:val="005601B6"/>
    <w:rsid w:val="005604F1"/>
    <w:rsid w:val="005606A4"/>
    <w:rsid w:val="005607B8"/>
    <w:rsid w:val="00560924"/>
    <w:rsid w:val="00560C10"/>
    <w:rsid w:val="00560CF5"/>
    <w:rsid w:val="0056272D"/>
    <w:rsid w:val="005627F9"/>
    <w:rsid w:val="00562A36"/>
    <w:rsid w:val="00562BAB"/>
    <w:rsid w:val="0056308E"/>
    <w:rsid w:val="005638C1"/>
    <w:rsid w:val="00563F16"/>
    <w:rsid w:val="0056415C"/>
    <w:rsid w:val="005649BF"/>
    <w:rsid w:val="005650ED"/>
    <w:rsid w:val="00565833"/>
    <w:rsid w:val="00565869"/>
    <w:rsid w:val="00565F2D"/>
    <w:rsid w:val="0056620B"/>
    <w:rsid w:val="00567415"/>
    <w:rsid w:val="00567610"/>
    <w:rsid w:val="00570D9F"/>
    <w:rsid w:val="0057185C"/>
    <w:rsid w:val="00571A40"/>
    <w:rsid w:val="00571CA8"/>
    <w:rsid w:val="00572774"/>
    <w:rsid w:val="00572947"/>
    <w:rsid w:val="00572CBB"/>
    <w:rsid w:val="00573138"/>
    <w:rsid w:val="005734A7"/>
    <w:rsid w:val="005734E9"/>
    <w:rsid w:val="005746C4"/>
    <w:rsid w:val="00574B50"/>
    <w:rsid w:val="00576A49"/>
    <w:rsid w:val="00577756"/>
    <w:rsid w:val="00577835"/>
    <w:rsid w:val="00580793"/>
    <w:rsid w:val="00581470"/>
    <w:rsid w:val="00581B62"/>
    <w:rsid w:val="00581BAD"/>
    <w:rsid w:val="00581F82"/>
    <w:rsid w:val="00582087"/>
    <w:rsid w:val="00582F21"/>
    <w:rsid w:val="005831DD"/>
    <w:rsid w:val="00584320"/>
    <w:rsid w:val="00585484"/>
    <w:rsid w:val="00585BE4"/>
    <w:rsid w:val="00587229"/>
    <w:rsid w:val="00587503"/>
    <w:rsid w:val="00587F7F"/>
    <w:rsid w:val="00590305"/>
    <w:rsid w:val="00590E8D"/>
    <w:rsid w:val="00591334"/>
    <w:rsid w:val="00591511"/>
    <w:rsid w:val="00591E50"/>
    <w:rsid w:val="00592CDA"/>
    <w:rsid w:val="0059331A"/>
    <w:rsid w:val="00593A72"/>
    <w:rsid w:val="005946AE"/>
    <w:rsid w:val="005949C8"/>
    <w:rsid w:val="00595A8C"/>
    <w:rsid w:val="00595C2C"/>
    <w:rsid w:val="00596BBA"/>
    <w:rsid w:val="00597386"/>
    <w:rsid w:val="005975C4"/>
    <w:rsid w:val="00597ED8"/>
    <w:rsid w:val="005A0345"/>
    <w:rsid w:val="005A05BA"/>
    <w:rsid w:val="005A17AE"/>
    <w:rsid w:val="005A245B"/>
    <w:rsid w:val="005A25E0"/>
    <w:rsid w:val="005A2B20"/>
    <w:rsid w:val="005A34D5"/>
    <w:rsid w:val="005A3943"/>
    <w:rsid w:val="005A40FC"/>
    <w:rsid w:val="005A4904"/>
    <w:rsid w:val="005A515A"/>
    <w:rsid w:val="005A5BFC"/>
    <w:rsid w:val="005A704D"/>
    <w:rsid w:val="005B0C21"/>
    <w:rsid w:val="005B0D56"/>
    <w:rsid w:val="005B3065"/>
    <w:rsid w:val="005B3C6D"/>
    <w:rsid w:val="005B4045"/>
    <w:rsid w:val="005B435A"/>
    <w:rsid w:val="005B4579"/>
    <w:rsid w:val="005B609E"/>
    <w:rsid w:val="005B6DF6"/>
    <w:rsid w:val="005B7B7D"/>
    <w:rsid w:val="005C1948"/>
    <w:rsid w:val="005C22F9"/>
    <w:rsid w:val="005C263C"/>
    <w:rsid w:val="005C2679"/>
    <w:rsid w:val="005C298C"/>
    <w:rsid w:val="005C4B09"/>
    <w:rsid w:val="005C5870"/>
    <w:rsid w:val="005C7084"/>
    <w:rsid w:val="005D059A"/>
    <w:rsid w:val="005D07C5"/>
    <w:rsid w:val="005D184F"/>
    <w:rsid w:val="005D21B7"/>
    <w:rsid w:val="005D21E3"/>
    <w:rsid w:val="005D294B"/>
    <w:rsid w:val="005D2DAD"/>
    <w:rsid w:val="005D2E25"/>
    <w:rsid w:val="005D4302"/>
    <w:rsid w:val="005D5A20"/>
    <w:rsid w:val="005D786C"/>
    <w:rsid w:val="005E00E5"/>
    <w:rsid w:val="005E0148"/>
    <w:rsid w:val="005E049F"/>
    <w:rsid w:val="005E0BB6"/>
    <w:rsid w:val="005E3073"/>
    <w:rsid w:val="005E316A"/>
    <w:rsid w:val="005E3AEA"/>
    <w:rsid w:val="005E3CC5"/>
    <w:rsid w:val="005E4D2D"/>
    <w:rsid w:val="005E6F43"/>
    <w:rsid w:val="005E7088"/>
    <w:rsid w:val="005E7E1B"/>
    <w:rsid w:val="005F0108"/>
    <w:rsid w:val="005F0291"/>
    <w:rsid w:val="005F07B9"/>
    <w:rsid w:val="005F0ECC"/>
    <w:rsid w:val="005F130C"/>
    <w:rsid w:val="005F21A5"/>
    <w:rsid w:val="005F2470"/>
    <w:rsid w:val="005F28C6"/>
    <w:rsid w:val="005F3F16"/>
    <w:rsid w:val="005F52CC"/>
    <w:rsid w:val="005F5829"/>
    <w:rsid w:val="005F5842"/>
    <w:rsid w:val="005F5919"/>
    <w:rsid w:val="005F5E6F"/>
    <w:rsid w:val="005F681C"/>
    <w:rsid w:val="005F6BD4"/>
    <w:rsid w:val="005F6CE5"/>
    <w:rsid w:val="005F7188"/>
    <w:rsid w:val="005F75F0"/>
    <w:rsid w:val="005F7985"/>
    <w:rsid w:val="005F7E4E"/>
    <w:rsid w:val="00600CEB"/>
    <w:rsid w:val="00602A78"/>
    <w:rsid w:val="00602A84"/>
    <w:rsid w:val="00602AA1"/>
    <w:rsid w:val="00603123"/>
    <w:rsid w:val="006036F4"/>
    <w:rsid w:val="00603895"/>
    <w:rsid w:val="00604367"/>
    <w:rsid w:val="00604441"/>
    <w:rsid w:val="006044BE"/>
    <w:rsid w:val="0060475F"/>
    <w:rsid w:val="006047DF"/>
    <w:rsid w:val="00604804"/>
    <w:rsid w:val="00604DE1"/>
    <w:rsid w:val="006060C2"/>
    <w:rsid w:val="006065F3"/>
    <w:rsid w:val="00606A26"/>
    <w:rsid w:val="00607024"/>
    <w:rsid w:val="00607D81"/>
    <w:rsid w:val="006100C2"/>
    <w:rsid w:val="00610747"/>
    <w:rsid w:val="00610E03"/>
    <w:rsid w:val="0061176E"/>
    <w:rsid w:val="00612E90"/>
    <w:rsid w:val="00613EA5"/>
    <w:rsid w:val="00614CD1"/>
    <w:rsid w:val="006151F2"/>
    <w:rsid w:val="0061567B"/>
    <w:rsid w:val="00615992"/>
    <w:rsid w:val="00615AC8"/>
    <w:rsid w:val="0062152A"/>
    <w:rsid w:val="00623583"/>
    <w:rsid w:val="00624235"/>
    <w:rsid w:val="0062462F"/>
    <w:rsid w:val="00624BA1"/>
    <w:rsid w:val="0062661B"/>
    <w:rsid w:val="00627832"/>
    <w:rsid w:val="006278FD"/>
    <w:rsid w:val="00627D89"/>
    <w:rsid w:val="00627E2A"/>
    <w:rsid w:val="00630118"/>
    <w:rsid w:val="00630514"/>
    <w:rsid w:val="006310AE"/>
    <w:rsid w:val="00631762"/>
    <w:rsid w:val="00632196"/>
    <w:rsid w:val="00632BA2"/>
    <w:rsid w:val="006335B6"/>
    <w:rsid w:val="00633BF2"/>
    <w:rsid w:val="00633F67"/>
    <w:rsid w:val="006345C3"/>
    <w:rsid w:val="00634AAA"/>
    <w:rsid w:val="0063530F"/>
    <w:rsid w:val="006362F9"/>
    <w:rsid w:val="006369A9"/>
    <w:rsid w:val="006373CD"/>
    <w:rsid w:val="00640C9C"/>
    <w:rsid w:val="00641283"/>
    <w:rsid w:val="006413CF"/>
    <w:rsid w:val="00641413"/>
    <w:rsid w:val="00641465"/>
    <w:rsid w:val="0064165D"/>
    <w:rsid w:val="00642E8C"/>
    <w:rsid w:val="006433BD"/>
    <w:rsid w:val="00643562"/>
    <w:rsid w:val="00643784"/>
    <w:rsid w:val="00643C4B"/>
    <w:rsid w:val="00644186"/>
    <w:rsid w:val="00644A21"/>
    <w:rsid w:val="0064509D"/>
    <w:rsid w:val="0064547D"/>
    <w:rsid w:val="00645C9F"/>
    <w:rsid w:val="00645EFE"/>
    <w:rsid w:val="00646305"/>
    <w:rsid w:val="00646864"/>
    <w:rsid w:val="00646A6C"/>
    <w:rsid w:val="006475E6"/>
    <w:rsid w:val="00647854"/>
    <w:rsid w:val="006508B9"/>
    <w:rsid w:val="00650CA1"/>
    <w:rsid w:val="0065143C"/>
    <w:rsid w:val="00651854"/>
    <w:rsid w:val="00652578"/>
    <w:rsid w:val="00652CA6"/>
    <w:rsid w:val="006539E8"/>
    <w:rsid w:val="00653FC4"/>
    <w:rsid w:val="00656307"/>
    <w:rsid w:val="006565D8"/>
    <w:rsid w:val="00656B96"/>
    <w:rsid w:val="00656F79"/>
    <w:rsid w:val="0065736B"/>
    <w:rsid w:val="006578E4"/>
    <w:rsid w:val="00657AE5"/>
    <w:rsid w:val="006613EF"/>
    <w:rsid w:val="006619B0"/>
    <w:rsid w:val="00662012"/>
    <w:rsid w:val="006620CC"/>
    <w:rsid w:val="00662543"/>
    <w:rsid w:val="006626D0"/>
    <w:rsid w:val="006628E9"/>
    <w:rsid w:val="00663873"/>
    <w:rsid w:val="006641F4"/>
    <w:rsid w:val="00664E8C"/>
    <w:rsid w:val="006650F4"/>
    <w:rsid w:val="00665A05"/>
    <w:rsid w:val="00665F7C"/>
    <w:rsid w:val="0066699A"/>
    <w:rsid w:val="00666B7C"/>
    <w:rsid w:val="00666DFC"/>
    <w:rsid w:val="00666EBB"/>
    <w:rsid w:val="006671E6"/>
    <w:rsid w:val="0066779E"/>
    <w:rsid w:val="00667FAF"/>
    <w:rsid w:val="006707A6"/>
    <w:rsid w:val="0067096D"/>
    <w:rsid w:val="0067097B"/>
    <w:rsid w:val="00670AF4"/>
    <w:rsid w:val="006717D6"/>
    <w:rsid w:val="006719E0"/>
    <w:rsid w:val="00671A8E"/>
    <w:rsid w:val="0067269D"/>
    <w:rsid w:val="006727F7"/>
    <w:rsid w:val="00672988"/>
    <w:rsid w:val="00672C64"/>
    <w:rsid w:val="00674E6A"/>
    <w:rsid w:val="00675CF4"/>
    <w:rsid w:val="00676444"/>
    <w:rsid w:val="00676A64"/>
    <w:rsid w:val="0067753F"/>
    <w:rsid w:val="00677925"/>
    <w:rsid w:val="006779BF"/>
    <w:rsid w:val="00677E49"/>
    <w:rsid w:val="00680E52"/>
    <w:rsid w:val="00680F46"/>
    <w:rsid w:val="006817CE"/>
    <w:rsid w:val="00681FDC"/>
    <w:rsid w:val="00682B53"/>
    <w:rsid w:val="00682F27"/>
    <w:rsid w:val="00684469"/>
    <w:rsid w:val="0068456A"/>
    <w:rsid w:val="0068506A"/>
    <w:rsid w:val="006857E2"/>
    <w:rsid w:val="006859DB"/>
    <w:rsid w:val="0068678D"/>
    <w:rsid w:val="00687488"/>
    <w:rsid w:val="006904ED"/>
    <w:rsid w:val="00690E2E"/>
    <w:rsid w:val="00690FEE"/>
    <w:rsid w:val="006915D7"/>
    <w:rsid w:val="00692814"/>
    <w:rsid w:val="006932E7"/>
    <w:rsid w:val="00693347"/>
    <w:rsid w:val="0069334C"/>
    <w:rsid w:val="00695F20"/>
    <w:rsid w:val="00696CB0"/>
    <w:rsid w:val="00696D63"/>
    <w:rsid w:val="006970B3"/>
    <w:rsid w:val="006A032F"/>
    <w:rsid w:val="006A0DD3"/>
    <w:rsid w:val="006A146E"/>
    <w:rsid w:val="006A1BEB"/>
    <w:rsid w:val="006A28B3"/>
    <w:rsid w:val="006A2C15"/>
    <w:rsid w:val="006A3022"/>
    <w:rsid w:val="006A41AE"/>
    <w:rsid w:val="006A4856"/>
    <w:rsid w:val="006A5474"/>
    <w:rsid w:val="006A564B"/>
    <w:rsid w:val="006B05B5"/>
    <w:rsid w:val="006B0BC0"/>
    <w:rsid w:val="006B1545"/>
    <w:rsid w:val="006B19F4"/>
    <w:rsid w:val="006B23B9"/>
    <w:rsid w:val="006B275E"/>
    <w:rsid w:val="006B2D3D"/>
    <w:rsid w:val="006B2DA7"/>
    <w:rsid w:val="006B2F4D"/>
    <w:rsid w:val="006B306B"/>
    <w:rsid w:val="006B3682"/>
    <w:rsid w:val="006B3974"/>
    <w:rsid w:val="006B3D9E"/>
    <w:rsid w:val="006B48CB"/>
    <w:rsid w:val="006B564D"/>
    <w:rsid w:val="006C0C72"/>
    <w:rsid w:val="006C1445"/>
    <w:rsid w:val="006C2C9C"/>
    <w:rsid w:val="006C3AB0"/>
    <w:rsid w:val="006C4FC1"/>
    <w:rsid w:val="006C51A5"/>
    <w:rsid w:val="006C529D"/>
    <w:rsid w:val="006C5903"/>
    <w:rsid w:val="006C6632"/>
    <w:rsid w:val="006C66A6"/>
    <w:rsid w:val="006C6798"/>
    <w:rsid w:val="006C6DF7"/>
    <w:rsid w:val="006C6F5B"/>
    <w:rsid w:val="006C707E"/>
    <w:rsid w:val="006C7B72"/>
    <w:rsid w:val="006D0C12"/>
    <w:rsid w:val="006D0E6B"/>
    <w:rsid w:val="006D1496"/>
    <w:rsid w:val="006D14DF"/>
    <w:rsid w:val="006D2146"/>
    <w:rsid w:val="006D22E4"/>
    <w:rsid w:val="006D337C"/>
    <w:rsid w:val="006D4AAE"/>
    <w:rsid w:val="006D4CA6"/>
    <w:rsid w:val="006D632E"/>
    <w:rsid w:val="006D7041"/>
    <w:rsid w:val="006E0380"/>
    <w:rsid w:val="006E094A"/>
    <w:rsid w:val="006E12B1"/>
    <w:rsid w:val="006E13D1"/>
    <w:rsid w:val="006E1A07"/>
    <w:rsid w:val="006E2F7B"/>
    <w:rsid w:val="006E4D0C"/>
    <w:rsid w:val="006E4D1B"/>
    <w:rsid w:val="006E52EB"/>
    <w:rsid w:val="006E5B78"/>
    <w:rsid w:val="006E67BA"/>
    <w:rsid w:val="006E699D"/>
    <w:rsid w:val="006E6BA3"/>
    <w:rsid w:val="006E77B3"/>
    <w:rsid w:val="006F1116"/>
    <w:rsid w:val="006F2654"/>
    <w:rsid w:val="006F3196"/>
    <w:rsid w:val="006F31C7"/>
    <w:rsid w:val="006F38FD"/>
    <w:rsid w:val="006F3C54"/>
    <w:rsid w:val="006F3CFE"/>
    <w:rsid w:val="006F418C"/>
    <w:rsid w:val="006F460C"/>
    <w:rsid w:val="006F5E64"/>
    <w:rsid w:val="006F60DE"/>
    <w:rsid w:val="006F65FB"/>
    <w:rsid w:val="006F7914"/>
    <w:rsid w:val="006F7C0B"/>
    <w:rsid w:val="006F7E46"/>
    <w:rsid w:val="00700AB4"/>
    <w:rsid w:val="00700CC0"/>
    <w:rsid w:val="00700FCA"/>
    <w:rsid w:val="007015C6"/>
    <w:rsid w:val="00701645"/>
    <w:rsid w:val="00701BBC"/>
    <w:rsid w:val="00702246"/>
    <w:rsid w:val="00702D5A"/>
    <w:rsid w:val="00702EF7"/>
    <w:rsid w:val="00702FC8"/>
    <w:rsid w:val="00703018"/>
    <w:rsid w:val="00703571"/>
    <w:rsid w:val="007037EA"/>
    <w:rsid w:val="00703989"/>
    <w:rsid w:val="007042CC"/>
    <w:rsid w:val="007042E9"/>
    <w:rsid w:val="00704495"/>
    <w:rsid w:val="00705F6F"/>
    <w:rsid w:val="007108D3"/>
    <w:rsid w:val="0071118B"/>
    <w:rsid w:val="00711C66"/>
    <w:rsid w:val="00711E13"/>
    <w:rsid w:val="00711FDD"/>
    <w:rsid w:val="0071258E"/>
    <w:rsid w:val="00712EDA"/>
    <w:rsid w:val="007136D0"/>
    <w:rsid w:val="00713805"/>
    <w:rsid w:val="007149EA"/>
    <w:rsid w:val="007155A9"/>
    <w:rsid w:val="007158E1"/>
    <w:rsid w:val="00716AA6"/>
    <w:rsid w:val="00716B0E"/>
    <w:rsid w:val="0071705B"/>
    <w:rsid w:val="0072033F"/>
    <w:rsid w:val="00720505"/>
    <w:rsid w:val="007236A3"/>
    <w:rsid w:val="007239B6"/>
    <w:rsid w:val="0072490A"/>
    <w:rsid w:val="00724B64"/>
    <w:rsid w:val="0072517D"/>
    <w:rsid w:val="00725EE6"/>
    <w:rsid w:val="00726878"/>
    <w:rsid w:val="00727D2A"/>
    <w:rsid w:val="0073124A"/>
    <w:rsid w:val="00731292"/>
    <w:rsid w:val="00731B79"/>
    <w:rsid w:val="007320A2"/>
    <w:rsid w:val="0073219E"/>
    <w:rsid w:val="007327CE"/>
    <w:rsid w:val="00733893"/>
    <w:rsid w:val="00734A05"/>
    <w:rsid w:val="00735C6F"/>
    <w:rsid w:val="00735F0B"/>
    <w:rsid w:val="00736756"/>
    <w:rsid w:val="00737A31"/>
    <w:rsid w:val="0074044A"/>
    <w:rsid w:val="00740C31"/>
    <w:rsid w:val="0074160A"/>
    <w:rsid w:val="00742A6A"/>
    <w:rsid w:val="00742B44"/>
    <w:rsid w:val="00744B56"/>
    <w:rsid w:val="007459EB"/>
    <w:rsid w:val="007462FD"/>
    <w:rsid w:val="0074656E"/>
    <w:rsid w:val="007472D5"/>
    <w:rsid w:val="00747C2E"/>
    <w:rsid w:val="00752B03"/>
    <w:rsid w:val="00753269"/>
    <w:rsid w:val="00753454"/>
    <w:rsid w:val="00753BB5"/>
    <w:rsid w:val="00754275"/>
    <w:rsid w:val="007544F1"/>
    <w:rsid w:val="00755E4A"/>
    <w:rsid w:val="00756832"/>
    <w:rsid w:val="00757F0B"/>
    <w:rsid w:val="00760B28"/>
    <w:rsid w:val="00761063"/>
    <w:rsid w:val="00761C5A"/>
    <w:rsid w:val="0076232D"/>
    <w:rsid w:val="007626D0"/>
    <w:rsid w:val="007651CA"/>
    <w:rsid w:val="00766265"/>
    <w:rsid w:val="00767519"/>
    <w:rsid w:val="007678DC"/>
    <w:rsid w:val="00767C98"/>
    <w:rsid w:val="007704E1"/>
    <w:rsid w:val="00770E5C"/>
    <w:rsid w:val="0077241B"/>
    <w:rsid w:val="00772569"/>
    <w:rsid w:val="00772E8C"/>
    <w:rsid w:val="00772FDB"/>
    <w:rsid w:val="007731F4"/>
    <w:rsid w:val="007736D3"/>
    <w:rsid w:val="0077500F"/>
    <w:rsid w:val="0077511A"/>
    <w:rsid w:val="0077548E"/>
    <w:rsid w:val="0077593E"/>
    <w:rsid w:val="007771A7"/>
    <w:rsid w:val="00777315"/>
    <w:rsid w:val="00777B49"/>
    <w:rsid w:val="007802E4"/>
    <w:rsid w:val="007804D1"/>
    <w:rsid w:val="00780919"/>
    <w:rsid w:val="00781589"/>
    <w:rsid w:val="007820D0"/>
    <w:rsid w:val="007826C8"/>
    <w:rsid w:val="00783C82"/>
    <w:rsid w:val="00784190"/>
    <w:rsid w:val="0078457B"/>
    <w:rsid w:val="00784756"/>
    <w:rsid w:val="0078539D"/>
    <w:rsid w:val="007856C1"/>
    <w:rsid w:val="00785B0F"/>
    <w:rsid w:val="00787051"/>
    <w:rsid w:val="00787D5E"/>
    <w:rsid w:val="0079018D"/>
    <w:rsid w:val="007901DC"/>
    <w:rsid w:val="00791A00"/>
    <w:rsid w:val="00791DDB"/>
    <w:rsid w:val="00792CEE"/>
    <w:rsid w:val="007936A8"/>
    <w:rsid w:val="007938CF"/>
    <w:rsid w:val="00793927"/>
    <w:rsid w:val="00793959"/>
    <w:rsid w:val="00794811"/>
    <w:rsid w:val="00794D0B"/>
    <w:rsid w:val="007957C5"/>
    <w:rsid w:val="007962B4"/>
    <w:rsid w:val="00796F15"/>
    <w:rsid w:val="00797E22"/>
    <w:rsid w:val="007A138F"/>
    <w:rsid w:val="007A1640"/>
    <w:rsid w:val="007A189D"/>
    <w:rsid w:val="007A1AE4"/>
    <w:rsid w:val="007A28D9"/>
    <w:rsid w:val="007A39DF"/>
    <w:rsid w:val="007A4133"/>
    <w:rsid w:val="007A439F"/>
    <w:rsid w:val="007A43ED"/>
    <w:rsid w:val="007A4BDD"/>
    <w:rsid w:val="007A6687"/>
    <w:rsid w:val="007A6CFD"/>
    <w:rsid w:val="007A72EE"/>
    <w:rsid w:val="007A790F"/>
    <w:rsid w:val="007B0397"/>
    <w:rsid w:val="007B0ADB"/>
    <w:rsid w:val="007B26EE"/>
    <w:rsid w:val="007B3502"/>
    <w:rsid w:val="007B3E6D"/>
    <w:rsid w:val="007B44ED"/>
    <w:rsid w:val="007B491A"/>
    <w:rsid w:val="007B511F"/>
    <w:rsid w:val="007B5164"/>
    <w:rsid w:val="007B5370"/>
    <w:rsid w:val="007B61F5"/>
    <w:rsid w:val="007B63FA"/>
    <w:rsid w:val="007B7496"/>
    <w:rsid w:val="007C0802"/>
    <w:rsid w:val="007C0AB3"/>
    <w:rsid w:val="007C1160"/>
    <w:rsid w:val="007C12BE"/>
    <w:rsid w:val="007C18E3"/>
    <w:rsid w:val="007C2739"/>
    <w:rsid w:val="007C2ACA"/>
    <w:rsid w:val="007C31D2"/>
    <w:rsid w:val="007C4B0F"/>
    <w:rsid w:val="007C4DAD"/>
    <w:rsid w:val="007C54BE"/>
    <w:rsid w:val="007C5830"/>
    <w:rsid w:val="007C599E"/>
    <w:rsid w:val="007C5DB8"/>
    <w:rsid w:val="007C5DCE"/>
    <w:rsid w:val="007C6CA2"/>
    <w:rsid w:val="007C789F"/>
    <w:rsid w:val="007D05B2"/>
    <w:rsid w:val="007D05FA"/>
    <w:rsid w:val="007D0C44"/>
    <w:rsid w:val="007D0E6F"/>
    <w:rsid w:val="007D17F3"/>
    <w:rsid w:val="007D1972"/>
    <w:rsid w:val="007D1F33"/>
    <w:rsid w:val="007D3307"/>
    <w:rsid w:val="007D3406"/>
    <w:rsid w:val="007D4028"/>
    <w:rsid w:val="007D54F8"/>
    <w:rsid w:val="007D5922"/>
    <w:rsid w:val="007D5E27"/>
    <w:rsid w:val="007D6F64"/>
    <w:rsid w:val="007D7CB7"/>
    <w:rsid w:val="007E1782"/>
    <w:rsid w:val="007E25AB"/>
    <w:rsid w:val="007E2EAC"/>
    <w:rsid w:val="007E2F41"/>
    <w:rsid w:val="007E44FC"/>
    <w:rsid w:val="007E498E"/>
    <w:rsid w:val="007E5AC2"/>
    <w:rsid w:val="007E5DBC"/>
    <w:rsid w:val="007E79C5"/>
    <w:rsid w:val="007F17F2"/>
    <w:rsid w:val="007F2028"/>
    <w:rsid w:val="007F2845"/>
    <w:rsid w:val="007F28BE"/>
    <w:rsid w:val="007F2A69"/>
    <w:rsid w:val="007F38A2"/>
    <w:rsid w:val="007F43BC"/>
    <w:rsid w:val="007F4740"/>
    <w:rsid w:val="007F4CFD"/>
    <w:rsid w:val="008006C6"/>
    <w:rsid w:val="00800C52"/>
    <w:rsid w:val="0080153E"/>
    <w:rsid w:val="008018C8"/>
    <w:rsid w:val="00801C46"/>
    <w:rsid w:val="00802382"/>
    <w:rsid w:val="0080263A"/>
    <w:rsid w:val="0080329D"/>
    <w:rsid w:val="008043F4"/>
    <w:rsid w:val="00804E41"/>
    <w:rsid w:val="008055A9"/>
    <w:rsid w:val="0080586D"/>
    <w:rsid w:val="008070CB"/>
    <w:rsid w:val="0080742D"/>
    <w:rsid w:val="008100AC"/>
    <w:rsid w:val="00810C05"/>
    <w:rsid w:val="0081151E"/>
    <w:rsid w:val="008115C6"/>
    <w:rsid w:val="00811DF7"/>
    <w:rsid w:val="00812498"/>
    <w:rsid w:val="008127E6"/>
    <w:rsid w:val="0081336E"/>
    <w:rsid w:val="00813928"/>
    <w:rsid w:val="008154EC"/>
    <w:rsid w:val="00815BB7"/>
    <w:rsid w:val="00816472"/>
    <w:rsid w:val="00816D6C"/>
    <w:rsid w:val="00817041"/>
    <w:rsid w:val="008172EB"/>
    <w:rsid w:val="0082060C"/>
    <w:rsid w:val="008208EF"/>
    <w:rsid w:val="00820B58"/>
    <w:rsid w:val="00820DC7"/>
    <w:rsid w:val="00820FFB"/>
    <w:rsid w:val="00821698"/>
    <w:rsid w:val="008218B5"/>
    <w:rsid w:val="00821CC9"/>
    <w:rsid w:val="008221FE"/>
    <w:rsid w:val="00822BF5"/>
    <w:rsid w:val="00822D66"/>
    <w:rsid w:val="008239D9"/>
    <w:rsid w:val="00824894"/>
    <w:rsid w:val="00824FB5"/>
    <w:rsid w:val="00825366"/>
    <w:rsid w:val="008257E6"/>
    <w:rsid w:val="00825E84"/>
    <w:rsid w:val="00826C7B"/>
    <w:rsid w:val="00826DD9"/>
    <w:rsid w:val="00826E01"/>
    <w:rsid w:val="00827577"/>
    <w:rsid w:val="008277A8"/>
    <w:rsid w:val="008278B6"/>
    <w:rsid w:val="008302EC"/>
    <w:rsid w:val="008307ED"/>
    <w:rsid w:val="00830B3B"/>
    <w:rsid w:val="00830E5C"/>
    <w:rsid w:val="008317E9"/>
    <w:rsid w:val="00831DFD"/>
    <w:rsid w:val="0083350F"/>
    <w:rsid w:val="00834358"/>
    <w:rsid w:val="008346BD"/>
    <w:rsid w:val="00834923"/>
    <w:rsid w:val="008359EB"/>
    <w:rsid w:val="00836B7A"/>
    <w:rsid w:val="00837B90"/>
    <w:rsid w:val="008409AA"/>
    <w:rsid w:val="00840CAA"/>
    <w:rsid w:val="00840FB8"/>
    <w:rsid w:val="00842E0C"/>
    <w:rsid w:val="0084329F"/>
    <w:rsid w:val="00843481"/>
    <w:rsid w:val="00843920"/>
    <w:rsid w:val="00843A7A"/>
    <w:rsid w:val="00843AA7"/>
    <w:rsid w:val="00843CDB"/>
    <w:rsid w:val="008447F5"/>
    <w:rsid w:val="00845288"/>
    <w:rsid w:val="00846292"/>
    <w:rsid w:val="00847546"/>
    <w:rsid w:val="008506E1"/>
    <w:rsid w:val="00850D96"/>
    <w:rsid w:val="008515EE"/>
    <w:rsid w:val="008518EF"/>
    <w:rsid w:val="00851A8E"/>
    <w:rsid w:val="00851EC7"/>
    <w:rsid w:val="008523BE"/>
    <w:rsid w:val="008528D3"/>
    <w:rsid w:val="00854553"/>
    <w:rsid w:val="008553F9"/>
    <w:rsid w:val="00855A92"/>
    <w:rsid w:val="00855B86"/>
    <w:rsid w:val="00856BA0"/>
    <w:rsid w:val="00856D47"/>
    <w:rsid w:val="00860874"/>
    <w:rsid w:val="008609A3"/>
    <w:rsid w:val="00860C35"/>
    <w:rsid w:val="00861470"/>
    <w:rsid w:val="00862008"/>
    <w:rsid w:val="0086231C"/>
    <w:rsid w:val="00862720"/>
    <w:rsid w:val="008628C8"/>
    <w:rsid w:val="00862B2A"/>
    <w:rsid w:val="00862CA1"/>
    <w:rsid w:val="008630B9"/>
    <w:rsid w:val="00863F37"/>
    <w:rsid w:val="0086406B"/>
    <w:rsid w:val="008642C4"/>
    <w:rsid w:val="00864BED"/>
    <w:rsid w:val="00864C8C"/>
    <w:rsid w:val="008659FB"/>
    <w:rsid w:val="0086709D"/>
    <w:rsid w:val="00867651"/>
    <w:rsid w:val="00867B5A"/>
    <w:rsid w:val="008735B5"/>
    <w:rsid w:val="00874009"/>
    <w:rsid w:val="00874158"/>
    <w:rsid w:val="008743DD"/>
    <w:rsid w:val="008743F3"/>
    <w:rsid w:val="0087444A"/>
    <w:rsid w:val="00874CFF"/>
    <w:rsid w:val="00875139"/>
    <w:rsid w:val="00875410"/>
    <w:rsid w:val="0087773B"/>
    <w:rsid w:val="00880D2A"/>
    <w:rsid w:val="00880EDF"/>
    <w:rsid w:val="008811FD"/>
    <w:rsid w:val="0088272E"/>
    <w:rsid w:val="0088296A"/>
    <w:rsid w:val="00882DE6"/>
    <w:rsid w:val="00883A20"/>
    <w:rsid w:val="00883D4D"/>
    <w:rsid w:val="00884439"/>
    <w:rsid w:val="00884B59"/>
    <w:rsid w:val="008850BA"/>
    <w:rsid w:val="00885580"/>
    <w:rsid w:val="00885876"/>
    <w:rsid w:val="00886185"/>
    <w:rsid w:val="008861D9"/>
    <w:rsid w:val="0088638C"/>
    <w:rsid w:val="00886EDF"/>
    <w:rsid w:val="00887019"/>
    <w:rsid w:val="008908E5"/>
    <w:rsid w:val="00891216"/>
    <w:rsid w:val="008933BF"/>
    <w:rsid w:val="00894B58"/>
    <w:rsid w:val="00894E65"/>
    <w:rsid w:val="00894FDC"/>
    <w:rsid w:val="008957D3"/>
    <w:rsid w:val="00896414"/>
    <w:rsid w:val="0089716F"/>
    <w:rsid w:val="00897C71"/>
    <w:rsid w:val="00897DCF"/>
    <w:rsid w:val="008A0F54"/>
    <w:rsid w:val="008A16F9"/>
    <w:rsid w:val="008A174B"/>
    <w:rsid w:val="008A1AEB"/>
    <w:rsid w:val="008A1D3E"/>
    <w:rsid w:val="008A2DD6"/>
    <w:rsid w:val="008A3038"/>
    <w:rsid w:val="008A4989"/>
    <w:rsid w:val="008A4B16"/>
    <w:rsid w:val="008A4D63"/>
    <w:rsid w:val="008A4E11"/>
    <w:rsid w:val="008A5C41"/>
    <w:rsid w:val="008A5E8E"/>
    <w:rsid w:val="008A5FF7"/>
    <w:rsid w:val="008A6D43"/>
    <w:rsid w:val="008A6D62"/>
    <w:rsid w:val="008A7BE8"/>
    <w:rsid w:val="008A7FF5"/>
    <w:rsid w:val="008B13E9"/>
    <w:rsid w:val="008B16A1"/>
    <w:rsid w:val="008B2257"/>
    <w:rsid w:val="008B2436"/>
    <w:rsid w:val="008B2B2F"/>
    <w:rsid w:val="008B33DB"/>
    <w:rsid w:val="008B3B51"/>
    <w:rsid w:val="008B4057"/>
    <w:rsid w:val="008B4145"/>
    <w:rsid w:val="008B5071"/>
    <w:rsid w:val="008B5290"/>
    <w:rsid w:val="008B5C0E"/>
    <w:rsid w:val="008B6A40"/>
    <w:rsid w:val="008B72EC"/>
    <w:rsid w:val="008C28DB"/>
    <w:rsid w:val="008C2CFD"/>
    <w:rsid w:val="008C3812"/>
    <w:rsid w:val="008C3FDC"/>
    <w:rsid w:val="008C47AD"/>
    <w:rsid w:val="008C603A"/>
    <w:rsid w:val="008C71C8"/>
    <w:rsid w:val="008C730A"/>
    <w:rsid w:val="008C753A"/>
    <w:rsid w:val="008D167D"/>
    <w:rsid w:val="008D3116"/>
    <w:rsid w:val="008D492A"/>
    <w:rsid w:val="008D4B58"/>
    <w:rsid w:val="008D4B7F"/>
    <w:rsid w:val="008D4B8A"/>
    <w:rsid w:val="008D545F"/>
    <w:rsid w:val="008D6541"/>
    <w:rsid w:val="008D7D7B"/>
    <w:rsid w:val="008E0F52"/>
    <w:rsid w:val="008E216C"/>
    <w:rsid w:val="008E2316"/>
    <w:rsid w:val="008E2588"/>
    <w:rsid w:val="008E287A"/>
    <w:rsid w:val="008E3063"/>
    <w:rsid w:val="008E3128"/>
    <w:rsid w:val="008E31DE"/>
    <w:rsid w:val="008E34BE"/>
    <w:rsid w:val="008E3AA8"/>
    <w:rsid w:val="008E3E57"/>
    <w:rsid w:val="008E42CE"/>
    <w:rsid w:val="008E42F4"/>
    <w:rsid w:val="008E4333"/>
    <w:rsid w:val="008E4A31"/>
    <w:rsid w:val="008E5657"/>
    <w:rsid w:val="008E5E51"/>
    <w:rsid w:val="008E6CE1"/>
    <w:rsid w:val="008F00DB"/>
    <w:rsid w:val="008F1264"/>
    <w:rsid w:val="008F2908"/>
    <w:rsid w:val="008F329A"/>
    <w:rsid w:val="008F33EF"/>
    <w:rsid w:val="008F4043"/>
    <w:rsid w:val="008F47C6"/>
    <w:rsid w:val="008F5D5C"/>
    <w:rsid w:val="008F6647"/>
    <w:rsid w:val="008F700E"/>
    <w:rsid w:val="008F737B"/>
    <w:rsid w:val="008F7D97"/>
    <w:rsid w:val="00900343"/>
    <w:rsid w:val="009006A2"/>
    <w:rsid w:val="0090102B"/>
    <w:rsid w:val="0090129B"/>
    <w:rsid w:val="00901448"/>
    <w:rsid w:val="00902580"/>
    <w:rsid w:val="00902AB6"/>
    <w:rsid w:val="009036BC"/>
    <w:rsid w:val="0090396B"/>
    <w:rsid w:val="00903D30"/>
    <w:rsid w:val="00904414"/>
    <w:rsid w:val="00905197"/>
    <w:rsid w:val="00905C47"/>
    <w:rsid w:val="00906379"/>
    <w:rsid w:val="009068E0"/>
    <w:rsid w:val="00906A8C"/>
    <w:rsid w:val="009076EA"/>
    <w:rsid w:val="009101E5"/>
    <w:rsid w:val="009101EA"/>
    <w:rsid w:val="009106FC"/>
    <w:rsid w:val="00910BD5"/>
    <w:rsid w:val="009118BB"/>
    <w:rsid w:val="0091191F"/>
    <w:rsid w:val="00911E7D"/>
    <w:rsid w:val="009120A9"/>
    <w:rsid w:val="00912B1F"/>
    <w:rsid w:val="009134C3"/>
    <w:rsid w:val="009136F9"/>
    <w:rsid w:val="009138F9"/>
    <w:rsid w:val="00915B81"/>
    <w:rsid w:val="00915D6B"/>
    <w:rsid w:val="009160DF"/>
    <w:rsid w:val="009162C7"/>
    <w:rsid w:val="00916EC2"/>
    <w:rsid w:val="009213BD"/>
    <w:rsid w:val="009216F0"/>
    <w:rsid w:val="009220A5"/>
    <w:rsid w:val="0092264D"/>
    <w:rsid w:val="009230A6"/>
    <w:rsid w:val="009233B5"/>
    <w:rsid w:val="00924627"/>
    <w:rsid w:val="00924824"/>
    <w:rsid w:val="00924A50"/>
    <w:rsid w:val="00924C5B"/>
    <w:rsid w:val="009250A8"/>
    <w:rsid w:val="00925BE6"/>
    <w:rsid w:val="00926697"/>
    <w:rsid w:val="00926F61"/>
    <w:rsid w:val="00926FA9"/>
    <w:rsid w:val="00927600"/>
    <w:rsid w:val="00927AE4"/>
    <w:rsid w:val="00930D76"/>
    <w:rsid w:val="0093123D"/>
    <w:rsid w:val="00933040"/>
    <w:rsid w:val="009330E9"/>
    <w:rsid w:val="00933F1B"/>
    <w:rsid w:val="00934D97"/>
    <w:rsid w:val="00935D15"/>
    <w:rsid w:val="009361B4"/>
    <w:rsid w:val="00936C2D"/>
    <w:rsid w:val="009376F3"/>
    <w:rsid w:val="0093796E"/>
    <w:rsid w:val="009411FB"/>
    <w:rsid w:val="009414A9"/>
    <w:rsid w:val="00941B71"/>
    <w:rsid w:val="00941CFB"/>
    <w:rsid w:val="00941DF9"/>
    <w:rsid w:val="009421AD"/>
    <w:rsid w:val="0094221C"/>
    <w:rsid w:val="0094409C"/>
    <w:rsid w:val="00944159"/>
    <w:rsid w:val="009449B2"/>
    <w:rsid w:val="00944A82"/>
    <w:rsid w:val="00944BA5"/>
    <w:rsid w:val="00944D13"/>
    <w:rsid w:val="00946919"/>
    <w:rsid w:val="00946920"/>
    <w:rsid w:val="00946C4D"/>
    <w:rsid w:val="009475A7"/>
    <w:rsid w:val="00947CC2"/>
    <w:rsid w:val="0095019A"/>
    <w:rsid w:val="00950FDD"/>
    <w:rsid w:val="009516F5"/>
    <w:rsid w:val="0095285B"/>
    <w:rsid w:val="00953FE9"/>
    <w:rsid w:val="00954329"/>
    <w:rsid w:val="00954417"/>
    <w:rsid w:val="0095481C"/>
    <w:rsid w:val="0095526F"/>
    <w:rsid w:val="00956743"/>
    <w:rsid w:val="009567E6"/>
    <w:rsid w:val="00956C3A"/>
    <w:rsid w:val="00957076"/>
    <w:rsid w:val="00957098"/>
    <w:rsid w:val="00957132"/>
    <w:rsid w:val="009576FD"/>
    <w:rsid w:val="009578EB"/>
    <w:rsid w:val="009578FF"/>
    <w:rsid w:val="00960446"/>
    <w:rsid w:val="009610ED"/>
    <w:rsid w:val="00961EE9"/>
    <w:rsid w:val="00962D13"/>
    <w:rsid w:val="009633BB"/>
    <w:rsid w:val="00963A36"/>
    <w:rsid w:val="009643DA"/>
    <w:rsid w:val="0096485F"/>
    <w:rsid w:val="00965C40"/>
    <w:rsid w:val="00967354"/>
    <w:rsid w:val="00971592"/>
    <w:rsid w:val="00971617"/>
    <w:rsid w:val="0097178F"/>
    <w:rsid w:val="009718EC"/>
    <w:rsid w:val="00971DDF"/>
    <w:rsid w:val="0097225C"/>
    <w:rsid w:val="0097226E"/>
    <w:rsid w:val="009731D6"/>
    <w:rsid w:val="00973343"/>
    <w:rsid w:val="00973FC6"/>
    <w:rsid w:val="00974746"/>
    <w:rsid w:val="00975119"/>
    <w:rsid w:val="00975926"/>
    <w:rsid w:val="009763ED"/>
    <w:rsid w:val="00976DEF"/>
    <w:rsid w:val="00976F04"/>
    <w:rsid w:val="009777F4"/>
    <w:rsid w:val="00977AD8"/>
    <w:rsid w:val="00980A10"/>
    <w:rsid w:val="00981130"/>
    <w:rsid w:val="009811BF"/>
    <w:rsid w:val="0098289D"/>
    <w:rsid w:val="009835E0"/>
    <w:rsid w:val="00983D46"/>
    <w:rsid w:val="00983DCA"/>
    <w:rsid w:val="00984688"/>
    <w:rsid w:val="00985B50"/>
    <w:rsid w:val="00985EF7"/>
    <w:rsid w:val="00985FE2"/>
    <w:rsid w:val="00986093"/>
    <w:rsid w:val="00986146"/>
    <w:rsid w:val="00986CF9"/>
    <w:rsid w:val="00987416"/>
    <w:rsid w:val="00987AA6"/>
    <w:rsid w:val="00987E0D"/>
    <w:rsid w:val="0099051A"/>
    <w:rsid w:val="009908BC"/>
    <w:rsid w:val="00990C0E"/>
    <w:rsid w:val="00990D75"/>
    <w:rsid w:val="00991093"/>
    <w:rsid w:val="0099163B"/>
    <w:rsid w:val="00991B23"/>
    <w:rsid w:val="00992269"/>
    <w:rsid w:val="00992343"/>
    <w:rsid w:val="00992B34"/>
    <w:rsid w:val="00992E10"/>
    <w:rsid w:val="009934BF"/>
    <w:rsid w:val="009938B1"/>
    <w:rsid w:val="00993A8C"/>
    <w:rsid w:val="00996258"/>
    <w:rsid w:val="00996306"/>
    <w:rsid w:val="00996744"/>
    <w:rsid w:val="00997A08"/>
    <w:rsid w:val="00997CF4"/>
    <w:rsid w:val="009A0432"/>
    <w:rsid w:val="009A109D"/>
    <w:rsid w:val="009A1169"/>
    <w:rsid w:val="009A164C"/>
    <w:rsid w:val="009A1857"/>
    <w:rsid w:val="009A1AAC"/>
    <w:rsid w:val="009A237C"/>
    <w:rsid w:val="009A2CB8"/>
    <w:rsid w:val="009A3789"/>
    <w:rsid w:val="009A40BD"/>
    <w:rsid w:val="009A45A2"/>
    <w:rsid w:val="009A4847"/>
    <w:rsid w:val="009A6919"/>
    <w:rsid w:val="009A6AC7"/>
    <w:rsid w:val="009B0408"/>
    <w:rsid w:val="009B0843"/>
    <w:rsid w:val="009B0DEE"/>
    <w:rsid w:val="009B1335"/>
    <w:rsid w:val="009B176D"/>
    <w:rsid w:val="009B1E47"/>
    <w:rsid w:val="009B2CED"/>
    <w:rsid w:val="009B3054"/>
    <w:rsid w:val="009B335D"/>
    <w:rsid w:val="009B3C90"/>
    <w:rsid w:val="009B5586"/>
    <w:rsid w:val="009B5DF4"/>
    <w:rsid w:val="009B60EF"/>
    <w:rsid w:val="009B73C1"/>
    <w:rsid w:val="009B76E3"/>
    <w:rsid w:val="009B7A72"/>
    <w:rsid w:val="009B7BB8"/>
    <w:rsid w:val="009B7DEF"/>
    <w:rsid w:val="009C0E9B"/>
    <w:rsid w:val="009C126A"/>
    <w:rsid w:val="009C1D4C"/>
    <w:rsid w:val="009C2DD2"/>
    <w:rsid w:val="009C3982"/>
    <w:rsid w:val="009C3E95"/>
    <w:rsid w:val="009C4192"/>
    <w:rsid w:val="009C441F"/>
    <w:rsid w:val="009C4A07"/>
    <w:rsid w:val="009C4B8E"/>
    <w:rsid w:val="009C4E7E"/>
    <w:rsid w:val="009C4EAF"/>
    <w:rsid w:val="009C51D5"/>
    <w:rsid w:val="009C543C"/>
    <w:rsid w:val="009C599A"/>
    <w:rsid w:val="009C5EFF"/>
    <w:rsid w:val="009C650E"/>
    <w:rsid w:val="009C70BA"/>
    <w:rsid w:val="009C70DB"/>
    <w:rsid w:val="009C774A"/>
    <w:rsid w:val="009D19BC"/>
    <w:rsid w:val="009D2348"/>
    <w:rsid w:val="009D2EA8"/>
    <w:rsid w:val="009D2F0C"/>
    <w:rsid w:val="009D3306"/>
    <w:rsid w:val="009D3578"/>
    <w:rsid w:val="009D3A5F"/>
    <w:rsid w:val="009D3BCB"/>
    <w:rsid w:val="009D4F88"/>
    <w:rsid w:val="009D5193"/>
    <w:rsid w:val="009D5C32"/>
    <w:rsid w:val="009D5C56"/>
    <w:rsid w:val="009D6472"/>
    <w:rsid w:val="009D79F4"/>
    <w:rsid w:val="009D7D19"/>
    <w:rsid w:val="009E126D"/>
    <w:rsid w:val="009E298D"/>
    <w:rsid w:val="009E2E25"/>
    <w:rsid w:val="009E2E34"/>
    <w:rsid w:val="009E33D7"/>
    <w:rsid w:val="009E3529"/>
    <w:rsid w:val="009E3CD1"/>
    <w:rsid w:val="009E4F37"/>
    <w:rsid w:val="009E5520"/>
    <w:rsid w:val="009E5AF5"/>
    <w:rsid w:val="009E5DD5"/>
    <w:rsid w:val="009E5EB5"/>
    <w:rsid w:val="009E6393"/>
    <w:rsid w:val="009E6D93"/>
    <w:rsid w:val="009E71B6"/>
    <w:rsid w:val="009E7479"/>
    <w:rsid w:val="009E74F0"/>
    <w:rsid w:val="009F0768"/>
    <w:rsid w:val="009F102A"/>
    <w:rsid w:val="009F151C"/>
    <w:rsid w:val="009F22AF"/>
    <w:rsid w:val="009F2A19"/>
    <w:rsid w:val="009F2E0F"/>
    <w:rsid w:val="009F3A0C"/>
    <w:rsid w:val="009F4ECD"/>
    <w:rsid w:val="009F514E"/>
    <w:rsid w:val="009F5239"/>
    <w:rsid w:val="009F586B"/>
    <w:rsid w:val="009F5C82"/>
    <w:rsid w:val="009F65FB"/>
    <w:rsid w:val="009F6788"/>
    <w:rsid w:val="009F7867"/>
    <w:rsid w:val="009F7C00"/>
    <w:rsid w:val="009F7D66"/>
    <w:rsid w:val="00A00B8D"/>
    <w:rsid w:val="00A00BD2"/>
    <w:rsid w:val="00A00E56"/>
    <w:rsid w:val="00A019C6"/>
    <w:rsid w:val="00A02064"/>
    <w:rsid w:val="00A027F3"/>
    <w:rsid w:val="00A02CD5"/>
    <w:rsid w:val="00A0318E"/>
    <w:rsid w:val="00A031EA"/>
    <w:rsid w:val="00A033F2"/>
    <w:rsid w:val="00A03978"/>
    <w:rsid w:val="00A03AB1"/>
    <w:rsid w:val="00A04D7E"/>
    <w:rsid w:val="00A051D9"/>
    <w:rsid w:val="00A051F6"/>
    <w:rsid w:val="00A05DF3"/>
    <w:rsid w:val="00A0660C"/>
    <w:rsid w:val="00A06860"/>
    <w:rsid w:val="00A070AA"/>
    <w:rsid w:val="00A07C6D"/>
    <w:rsid w:val="00A07E08"/>
    <w:rsid w:val="00A10D79"/>
    <w:rsid w:val="00A11535"/>
    <w:rsid w:val="00A11E56"/>
    <w:rsid w:val="00A12640"/>
    <w:rsid w:val="00A12798"/>
    <w:rsid w:val="00A13A09"/>
    <w:rsid w:val="00A153BE"/>
    <w:rsid w:val="00A15DEE"/>
    <w:rsid w:val="00A16462"/>
    <w:rsid w:val="00A167B5"/>
    <w:rsid w:val="00A16DBE"/>
    <w:rsid w:val="00A16ED3"/>
    <w:rsid w:val="00A1739A"/>
    <w:rsid w:val="00A179E0"/>
    <w:rsid w:val="00A17C4F"/>
    <w:rsid w:val="00A17DA2"/>
    <w:rsid w:val="00A20653"/>
    <w:rsid w:val="00A20A39"/>
    <w:rsid w:val="00A213C2"/>
    <w:rsid w:val="00A238BD"/>
    <w:rsid w:val="00A23DCA"/>
    <w:rsid w:val="00A240D8"/>
    <w:rsid w:val="00A243E4"/>
    <w:rsid w:val="00A2459D"/>
    <w:rsid w:val="00A24C91"/>
    <w:rsid w:val="00A24E23"/>
    <w:rsid w:val="00A2511F"/>
    <w:rsid w:val="00A2566C"/>
    <w:rsid w:val="00A25F05"/>
    <w:rsid w:val="00A26491"/>
    <w:rsid w:val="00A26743"/>
    <w:rsid w:val="00A27DEE"/>
    <w:rsid w:val="00A27FE9"/>
    <w:rsid w:val="00A307F0"/>
    <w:rsid w:val="00A30B2D"/>
    <w:rsid w:val="00A311AE"/>
    <w:rsid w:val="00A312A6"/>
    <w:rsid w:val="00A3130E"/>
    <w:rsid w:val="00A3193B"/>
    <w:rsid w:val="00A324CF"/>
    <w:rsid w:val="00A32D25"/>
    <w:rsid w:val="00A32E8B"/>
    <w:rsid w:val="00A32ED6"/>
    <w:rsid w:val="00A32F1E"/>
    <w:rsid w:val="00A33776"/>
    <w:rsid w:val="00A33E65"/>
    <w:rsid w:val="00A344A5"/>
    <w:rsid w:val="00A346C3"/>
    <w:rsid w:val="00A34D4A"/>
    <w:rsid w:val="00A36155"/>
    <w:rsid w:val="00A3629E"/>
    <w:rsid w:val="00A365AD"/>
    <w:rsid w:val="00A36A24"/>
    <w:rsid w:val="00A37116"/>
    <w:rsid w:val="00A37773"/>
    <w:rsid w:val="00A4072D"/>
    <w:rsid w:val="00A41ABB"/>
    <w:rsid w:val="00A42A85"/>
    <w:rsid w:val="00A42D07"/>
    <w:rsid w:val="00A44B43"/>
    <w:rsid w:val="00A4503E"/>
    <w:rsid w:val="00A450C0"/>
    <w:rsid w:val="00A45468"/>
    <w:rsid w:val="00A471A8"/>
    <w:rsid w:val="00A47568"/>
    <w:rsid w:val="00A4791B"/>
    <w:rsid w:val="00A50624"/>
    <w:rsid w:val="00A50A48"/>
    <w:rsid w:val="00A51180"/>
    <w:rsid w:val="00A51242"/>
    <w:rsid w:val="00A51522"/>
    <w:rsid w:val="00A51573"/>
    <w:rsid w:val="00A51A5E"/>
    <w:rsid w:val="00A52895"/>
    <w:rsid w:val="00A52D7D"/>
    <w:rsid w:val="00A535BF"/>
    <w:rsid w:val="00A539A5"/>
    <w:rsid w:val="00A53DA0"/>
    <w:rsid w:val="00A5404D"/>
    <w:rsid w:val="00A54280"/>
    <w:rsid w:val="00A54606"/>
    <w:rsid w:val="00A555A7"/>
    <w:rsid w:val="00A56558"/>
    <w:rsid w:val="00A565C0"/>
    <w:rsid w:val="00A57627"/>
    <w:rsid w:val="00A5765D"/>
    <w:rsid w:val="00A579BD"/>
    <w:rsid w:val="00A607CB"/>
    <w:rsid w:val="00A6120D"/>
    <w:rsid w:val="00A62A87"/>
    <w:rsid w:val="00A62C40"/>
    <w:rsid w:val="00A62E22"/>
    <w:rsid w:val="00A62FE1"/>
    <w:rsid w:val="00A6351F"/>
    <w:rsid w:val="00A63809"/>
    <w:rsid w:val="00A64278"/>
    <w:rsid w:val="00A64375"/>
    <w:rsid w:val="00A64A6E"/>
    <w:rsid w:val="00A6519F"/>
    <w:rsid w:val="00A65A70"/>
    <w:rsid w:val="00A6665F"/>
    <w:rsid w:val="00A66F36"/>
    <w:rsid w:val="00A67034"/>
    <w:rsid w:val="00A671AD"/>
    <w:rsid w:val="00A676D9"/>
    <w:rsid w:val="00A67EFC"/>
    <w:rsid w:val="00A7031E"/>
    <w:rsid w:val="00A71140"/>
    <w:rsid w:val="00A7205E"/>
    <w:rsid w:val="00A72298"/>
    <w:rsid w:val="00A72872"/>
    <w:rsid w:val="00A73F22"/>
    <w:rsid w:val="00A74692"/>
    <w:rsid w:val="00A75A52"/>
    <w:rsid w:val="00A7618B"/>
    <w:rsid w:val="00A7640B"/>
    <w:rsid w:val="00A773A8"/>
    <w:rsid w:val="00A7778B"/>
    <w:rsid w:val="00A803BC"/>
    <w:rsid w:val="00A80969"/>
    <w:rsid w:val="00A8212D"/>
    <w:rsid w:val="00A824AB"/>
    <w:rsid w:val="00A84941"/>
    <w:rsid w:val="00A85798"/>
    <w:rsid w:val="00A8609D"/>
    <w:rsid w:val="00A86CA6"/>
    <w:rsid w:val="00A86EA7"/>
    <w:rsid w:val="00A875A9"/>
    <w:rsid w:val="00A91244"/>
    <w:rsid w:val="00A91774"/>
    <w:rsid w:val="00A91C7F"/>
    <w:rsid w:val="00A92066"/>
    <w:rsid w:val="00A92776"/>
    <w:rsid w:val="00A92D01"/>
    <w:rsid w:val="00A93181"/>
    <w:rsid w:val="00A938E6"/>
    <w:rsid w:val="00A93ADD"/>
    <w:rsid w:val="00A93CCF"/>
    <w:rsid w:val="00A94E4E"/>
    <w:rsid w:val="00A95514"/>
    <w:rsid w:val="00A95BD5"/>
    <w:rsid w:val="00A95C53"/>
    <w:rsid w:val="00A9605D"/>
    <w:rsid w:val="00A96C73"/>
    <w:rsid w:val="00A96F78"/>
    <w:rsid w:val="00A979E1"/>
    <w:rsid w:val="00AA0B9E"/>
    <w:rsid w:val="00AA1087"/>
    <w:rsid w:val="00AA20C4"/>
    <w:rsid w:val="00AA247C"/>
    <w:rsid w:val="00AA25A9"/>
    <w:rsid w:val="00AA26AD"/>
    <w:rsid w:val="00AA26D9"/>
    <w:rsid w:val="00AA3FB3"/>
    <w:rsid w:val="00AA4605"/>
    <w:rsid w:val="00AA49B7"/>
    <w:rsid w:val="00AA51AD"/>
    <w:rsid w:val="00AA55BB"/>
    <w:rsid w:val="00AA591E"/>
    <w:rsid w:val="00AA5DF4"/>
    <w:rsid w:val="00AA65C9"/>
    <w:rsid w:val="00AA66CB"/>
    <w:rsid w:val="00AB0105"/>
    <w:rsid w:val="00AB0A32"/>
    <w:rsid w:val="00AB0B90"/>
    <w:rsid w:val="00AB0E56"/>
    <w:rsid w:val="00AB0ED5"/>
    <w:rsid w:val="00AB18AC"/>
    <w:rsid w:val="00AB1EB7"/>
    <w:rsid w:val="00AB3A15"/>
    <w:rsid w:val="00AB476B"/>
    <w:rsid w:val="00AB4D82"/>
    <w:rsid w:val="00AB4ECC"/>
    <w:rsid w:val="00AB4F0F"/>
    <w:rsid w:val="00AB52CE"/>
    <w:rsid w:val="00AB53E3"/>
    <w:rsid w:val="00AB57BB"/>
    <w:rsid w:val="00AB60E2"/>
    <w:rsid w:val="00AB6601"/>
    <w:rsid w:val="00AB674E"/>
    <w:rsid w:val="00AB6849"/>
    <w:rsid w:val="00AB6D79"/>
    <w:rsid w:val="00AB709E"/>
    <w:rsid w:val="00AB7806"/>
    <w:rsid w:val="00AC02C1"/>
    <w:rsid w:val="00AC0AB6"/>
    <w:rsid w:val="00AC10AD"/>
    <w:rsid w:val="00AC1E55"/>
    <w:rsid w:val="00AC3D06"/>
    <w:rsid w:val="00AC429F"/>
    <w:rsid w:val="00AC4669"/>
    <w:rsid w:val="00AC5AF4"/>
    <w:rsid w:val="00AC5E50"/>
    <w:rsid w:val="00AC60B4"/>
    <w:rsid w:val="00AC67B6"/>
    <w:rsid w:val="00AC7D98"/>
    <w:rsid w:val="00AD00C5"/>
    <w:rsid w:val="00AD165F"/>
    <w:rsid w:val="00AD2794"/>
    <w:rsid w:val="00AD2DC5"/>
    <w:rsid w:val="00AD3455"/>
    <w:rsid w:val="00AD3746"/>
    <w:rsid w:val="00AD3CAD"/>
    <w:rsid w:val="00AD5470"/>
    <w:rsid w:val="00AD5A99"/>
    <w:rsid w:val="00AD69FF"/>
    <w:rsid w:val="00AD702B"/>
    <w:rsid w:val="00AD72E6"/>
    <w:rsid w:val="00AD7C95"/>
    <w:rsid w:val="00AD7FCD"/>
    <w:rsid w:val="00AE1875"/>
    <w:rsid w:val="00AE22F1"/>
    <w:rsid w:val="00AE2BA6"/>
    <w:rsid w:val="00AE2BED"/>
    <w:rsid w:val="00AE38E1"/>
    <w:rsid w:val="00AE3961"/>
    <w:rsid w:val="00AE3DE1"/>
    <w:rsid w:val="00AE5439"/>
    <w:rsid w:val="00AE5850"/>
    <w:rsid w:val="00AE5F4B"/>
    <w:rsid w:val="00AE61B2"/>
    <w:rsid w:val="00AE6BD6"/>
    <w:rsid w:val="00AE78D1"/>
    <w:rsid w:val="00AE7F89"/>
    <w:rsid w:val="00AF2D54"/>
    <w:rsid w:val="00AF3458"/>
    <w:rsid w:val="00AF3F7B"/>
    <w:rsid w:val="00AF42B4"/>
    <w:rsid w:val="00AF4B8A"/>
    <w:rsid w:val="00AF4F1B"/>
    <w:rsid w:val="00AF5EC6"/>
    <w:rsid w:val="00AF6C38"/>
    <w:rsid w:val="00AF6E8A"/>
    <w:rsid w:val="00AF70FE"/>
    <w:rsid w:val="00AF71F5"/>
    <w:rsid w:val="00AF7213"/>
    <w:rsid w:val="00AF7259"/>
    <w:rsid w:val="00AF7771"/>
    <w:rsid w:val="00AF7D33"/>
    <w:rsid w:val="00AF7D92"/>
    <w:rsid w:val="00B01021"/>
    <w:rsid w:val="00B011CC"/>
    <w:rsid w:val="00B04048"/>
    <w:rsid w:val="00B04160"/>
    <w:rsid w:val="00B04F3D"/>
    <w:rsid w:val="00B05702"/>
    <w:rsid w:val="00B06DD9"/>
    <w:rsid w:val="00B07CD6"/>
    <w:rsid w:val="00B07D99"/>
    <w:rsid w:val="00B07E52"/>
    <w:rsid w:val="00B07F1B"/>
    <w:rsid w:val="00B10010"/>
    <w:rsid w:val="00B10E63"/>
    <w:rsid w:val="00B11775"/>
    <w:rsid w:val="00B12F75"/>
    <w:rsid w:val="00B1302D"/>
    <w:rsid w:val="00B1421F"/>
    <w:rsid w:val="00B1513F"/>
    <w:rsid w:val="00B15B89"/>
    <w:rsid w:val="00B1746F"/>
    <w:rsid w:val="00B17E8A"/>
    <w:rsid w:val="00B20725"/>
    <w:rsid w:val="00B2087E"/>
    <w:rsid w:val="00B20B11"/>
    <w:rsid w:val="00B20B94"/>
    <w:rsid w:val="00B20BFF"/>
    <w:rsid w:val="00B22154"/>
    <w:rsid w:val="00B22B9C"/>
    <w:rsid w:val="00B231ED"/>
    <w:rsid w:val="00B23AE6"/>
    <w:rsid w:val="00B243AD"/>
    <w:rsid w:val="00B244E1"/>
    <w:rsid w:val="00B248D0"/>
    <w:rsid w:val="00B2628E"/>
    <w:rsid w:val="00B2652B"/>
    <w:rsid w:val="00B266B0"/>
    <w:rsid w:val="00B27921"/>
    <w:rsid w:val="00B3000E"/>
    <w:rsid w:val="00B30BFE"/>
    <w:rsid w:val="00B326A8"/>
    <w:rsid w:val="00B329EB"/>
    <w:rsid w:val="00B32FCD"/>
    <w:rsid w:val="00B33508"/>
    <w:rsid w:val="00B3377E"/>
    <w:rsid w:val="00B34E63"/>
    <w:rsid w:val="00B352B2"/>
    <w:rsid w:val="00B35DA4"/>
    <w:rsid w:val="00B36A1F"/>
    <w:rsid w:val="00B37373"/>
    <w:rsid w:val="00B375B2"/>
    <w:rsid w:val="00B378CE"/>
    <w:rsid w:val="00B37B0F"/>
    <w:rsid w:val="00B40A96"/>
    <w:rsid w:val="00B40F6E"/>
    <w:rsid w:val="00B4184B"/>
    <w:rsid w:val="00B422A7"/>
    <w:rsid w:val="00B4283B"/>
    <w:rsid w:val="00B42A32"/>
    <w:rsid w:val="00B42FA6"/>
    <w:rsid w:val="00B4399E"/>
    <w:rsid w:val="00B439CC"/>
    <w:rsid w:val="00B43A16"/>
    <w:rsid w:val="00B43C7A"/>
    <w:rsid w:val="00B44142"/>
    <w:rsid w:val="00B453A1"/>
    <w:rsid w:val="00B45CE1"/>
    <w:rsid w:val="00B45D59"/>
    <w:rsid w:val="00B45DAB"/>
    <w:rsid w:val="00B46A75"/>
    <w:rsid w:val="00B470A7"/>
    <w:rsid w:val="00B47129"/>
    <w:rsid w:val="00B4737F"/>
    <w:rsid w:val="00B47CA3"/>
    <w:rsid w:val="00B500CD"/>
    <w:rsid w:val="00B5109D"/>
    <w:rsid w:val="00B51B8F"/>
    <w:rsid w:val="00B51EE8"/>
    <w:rsid w:val="00B5239C"/>
    <w:rsid w:val="00B53259"/>
    <w:rsid w:val="00B53893"/>
    <w:rsid w:val="00B548C2"/>
    <w:rsid w:val="00B54B6A"/>
    <w:rsid w:val="00B55428"/>
    <w:rsid w:val="00B56960"/>
    <w:rsid w:val="00B56AEA"/>
    <w:rsid w:val="00B5706D"/>
    <w:rsid w:val="00B570BF"/>
    <w:rsid w:val="00B60471"/>
    <w:rsid w:val="00B605A7"/>
    <w:rsid w:val="00B60B8F"/>
    <w:rsid w:val="00B625CC"/>
    <w:rsid w:val="00B63337"/>
    <w:rsid w:val="00B6369F"/>
    <w:rsid w:val="00B639D7"/>
    <w:rsid w:val="00B64072"/>
    <w:rsid w:val="00B64695"/>
    <w:rsid w:val="00B64AA7"/>
    <w:rsid w:val="00B66594"/>
    <w:rsid w:val="00B675ED"/>
    <w:rsid w:val="00B67805"/>
    <w:rsid w:val="00B721CD"/>
    <w:rsid w:val="00B7267A"/>
    <w:rsid w:val="00B726FF"/>
    <w:rsid w:val="00B72A5B"/>
    <w:rsid w:val="00B72AA4"/>
    <w:rsid w:val="00B75454"/>
    <w:rsid w:val="00B76BCD"/>
    <w:rsid w:val="00B76C71"/>
    <w:rsid w:val="00B76EE9"/>
    <w:rsid w:val="00B76FFC"/>
    <w:rsid w:val="00B771A0"/>
    <w:rsid w:val="00B77231"/>
    <w:rsid w:val="00B77880"/>
    <w:rsid w:val="00B77973"/>
    <w:rsid w:val="00B77DB2"/>
    <w:rsid w:val="00B80D90"/>
    <w:rsid w:val="00B81A11"/>
    <w:rsid w:val="00B82613"/>
    <w:rsid w:val="00B826FF"/>
    <w:rsid w:val="00B828B5"/>
    <w:rsid w:val="00B82ED8"/>
    <w:rsid w:val="00B8347B"/>
    <w:rsid w:val="00B83E1B"/>
    <w:rsid w:val="00B84531"/>
    <w:rsid w:val="00B845D0"/>
    <w:rsid w:val="00B84A80"/>
    <w:rsid w:val="00B84E9C"/>
    <w:rsid w:val="00B85522"/>
    <w:rsid w:val="00B85637"/>
    <w:rsid w:val="00B90E2A"/>
    <w:rsid w:val="00B90F2A"/>
    <w:rsid w:val="00B9198D"/>
    <w:rsid w:val="00B92A90"/>
    <w:rsid w:val="00B92D25"/>
    <w:rsid w:val="00B93008"/>
    <w:rsid w:val="00B93F7E"/>
    <w:rsid w:val="00B9406D"/>
    <w:rsid w:val="00B942F3"/>
    <w:rsid w:val="00B949F7"/>
    <w:rsid w:val="00B94BA7"/>
    <w:rsid w:val="00B94E0E"/>
    <w:rsid w:val="00B96413"/>
    <w:rsid w:val="00B9652B"/>
    <w:rsid w:val="00B978BC"/>
    <w:rsid w:val="00B97CA3"/>
    <w:rsid w:val="00BA0054"/>
    <w:rsid w:val="00BA014E"/>
    <w:rsid w:val="00BA1913"/>
    <w:rsid w:val="00BA2BC9"/>
    <w:rsid w:val="00BA2E12"/>
    <w:rsid w:val="00BA409E"/>
    <w:rsid w:val="00BA4118"/>
    <w:rsid w:val="00BA4640"/>
    <w:rsid w:val="00BA4641"/>
    <w:rsid w:val="00BA4A54"/>
    <w:rsid w:val="00BA4F48"/>
    <w:rsid w:val="00BA4FBD"/>
    <w:rsid w:val="00BA5C46"/>
    <w:rsid w:val="00BA60EC"/>
    <w:rsid w:val="00BA658A"/>
    <w:rsid w:val="00BA6D06"/>
    <w:rsid w:val="00BA76A9"/>
    <w:rsid w:val="00BA7A0B"/>
    <w:rsid w:val="00BA7A2E"/>
    <w:rsid w:val="00BB0595"/>
    <w:rsid w:val="00BB093B"/>
    <w:rsid w:val="00BB270A"/>
    <w:rsid w:val="00BB2E95"/>
    <w:rsid w:val="00BB2F36"/>
    <w:rsid w:val="00BB3201"/>
    <w:rsid w:val="00BB3251"/>
    <w:rsid w:val="00BB3E2B"/>
    <w:rsid w:val="00BB5D1C"/>
    <w:rsid w:val="00BB6552"/>
    <w:rsid w:val="00BB65E0"/>
    <w:rsid w:val="00BB6B9B"/>
    <w:rsid w:val="00BB754F"/>
    <w:rsid w:val="00BC0058"/>
    <w:rsid w:val="00BC07D4"/>
    <w:rsid w:val="00BC0A5D"/>
    <w:rsid w:val="00BC0BE3"/>
    <w:rsid w:val="00BC0F10"/>
    <w:rsid w:val="00BC1AD9"/>
    <w:rsid w:val="00BC2343"/>
    <w:rsid w:val="00BC2359"/>
    <w:rsid w:val="00BC3257"/>
    <w:rsid w:val="00BC32E7"/>
    <w:rsid w:val="00BC4F81"/>
    <w:rsid w:val="00BC51E5"/>
    <w:rsid w:val="00BC5670"/>
    <w:rsid w:val="00BC58B9"/>
    <w:rsid w:val="00BC771B"/>
    <w:rsid w:val="00BD17A1"/>
    <w:rsid w:val="00BD1E4B"/>
    <w:rsid w:val="00BD2A1C"/>
    <w:rsid w:val="00BD2E9D"/>
    <w:rsid w:val="00BD2F13"/>
    <w:rsid w:val="00BD3056"/>
    <w:rsid w:val="00BD3846"/>
    <w:rsid w:val="00BD3B60"/>
    <w:rsid w:val="00BD3E68"/>
    <w:rsid w:val="00BD45C5"/>
    <w:rsid w:val="00BD4E05"/>
    <w:rsid w:val="00BD598A"/>
    <w:rsid w:val="00BD5C7A"/>
    <w:rsid w:val="00BD723F"/>
    <w:rsid w:val="00BD75B4"/>
    <w:rsid w:val="00BD7D14"/>
    <w:rsid w:val="00BE02B4"/>
    <w:rsid w:val="00BE101D"/>
    <w:rsid w:val="00BE208F"/>
    <w:rsid w:val="00BE28C1"/>
    <w:rsid w:val="00BE2D8C"/>
    <w:rsid w:val="00BE2E0B"/>
    <w:rsid w:val="00BE314F"/>
    <w:rsid w:val="00BE3492"/>
    <w:rsid w:val="00BE4E94"/>
    <w:rsid w:val="00BE4EC9"/>
    <w:rsid w:val="00BE631E"/>
    <w:rsid w:val="00BE6BEC"/>
    <w:rsid w:val="00BE73D0"/>
    <w:rsid w:val="00BF0CCF"/>
    <w:rsid w:val="00BF0FC5"/>
    <w:rsid w:val="00BF10BC"/>
    <w:rsid w:val="00BF21AC"/>
    <w:rsid w:val="00BF2916"/>
    <w:rsid w:val="00BF2E53"/>
    <w:rsid w:val="00BF352A"/>
    <w:rsid w:val="00BF3669"/>
    <w:rsid w:val="00BF3C0D"/>
    <w:rsid w:val="00BF4406"/>
    <w:rsid w:val="00BF58D0"/>
    <w:rsid w:val="00BF61BC"/>
    <w:rsid w:val="00BF6252"/>
    <w:rsid w:val="00BF6D42"/>
    <w:rsid w:val="00BF711C"/>
    <w:rsid w:val="00BF748E"/>
    <w:rsid w:val="00BF7648"/>
    <w:rsid w:val="00BF789B"/>
    <w:rsid w:val="00BF7FF4"/>
    <w:rsid w:val="00C029D5"/>
    <w:rsid w:val="00C0303F"/>
    <w:rsid w:val="00C03309"/>
    <w:rsid w:val="00C037E0"/>
    <w:rsid w:val="00C03E80"/>
    <w:rsid w:val="00C07189"/>
    <w:rsid w:val="00C072FE"/>
    <w:rsid w:val="00C10452"/>
    <w:rsid w:val="00C106C6"/>
    <w:rsid w:val="00C110E5"/>
    <w:rsid w:val="00C11ADE"/>
    <w:rsid w:val="00C126E0"/>
    <w:rsid w:val="00C12E39"/>
    <w:rsid w:val="00C1333B"/>
    <w:rsid w:val="00C13D47"/>
    <w:rsid w:val="00C14164"/>
    <w:rsid w:val="00C14C53"/>
    <w:rsid w:val="00C1531B"/>
    <w:rsid w:val="00C154A3"/>
    <w:rsid w:val="00C15D8E"/>
    <w:rsid w:val="00C16D4D"/>
    <w:rsid w:val="00C17012"/>
    <w:rsid w:val="00C1735F"/>
    <w:rsid w:val="00C178FB"/>
    <w:rsid w:val="00C17DF9"/>
    <w:rsid w:val="00C20092"/>
    <w:rsid w:val="00C201EB"/>
    <w:rsid w:val="00C20383"/>
    <w:rsid w:val="00C20ACC"/>
    <w:rsid w:val="00C20FCE"/>
    <w:rsid w:val="00C2119E"/>
    <w:rsid w:val="00C22795"/>
    <w:rsid w:val="00C22B28"/>
    <w:rsid w:val="00C24F00"/>
    <w:rsid w:val="00C257B7"/>
    <w:rsid w:val="00C25869"/>
    <w:rsid w:val="00C25C67"/>
    <w:rsid w:val="00C272E8"/>
    <w:rsid w:val="00C30ABC"/>
    <w:rsid w:val="00C30B60"/>
    <w:rsid w:val="00C30D73"/>
    <w:rsid w:val="00C31C00"/>
    <w:rsid w:val="00C31FAA"/>
    <w:rsid w:val="00C33359"/>
    <w:rsid w:val="00C3366C"/>
    <w:rsid w:val="00C34498"/>
    <w:rsid w:val="00C34504"/>
    <w:rsid w:val="00C348D6"/>
    <w:rsid w:val="00C34FA3"/>
    <w:rsid w:val="00C3504C"/>
    <w:rsid w:val="00C355FA"/>
    <w:rsid w:val="00C3590C"/>
    <w:rsid w:val="00C365E7"/>
    <w:rsid w:val="00C36AE6"/>
    <w:rsid w:val="00C36E34"/>
    <w:rsid w:val="00C40388"/>
    <w:rsid w:val="00C404D7"/>
    <w:rsid w:val="00C404EE"/>
    <w:rsid w:val="00C4171B"/>
    <w:rsid w:val="00C42689"/>
    <w:rsid w:val="00C42988"/>
    <w:rsid w:val="00C42BD4"/>
    <w:rsid w:val="00C42E13"/>
    <w:rsid w:val="00C42EA3"/>
    <w:rsid w:val="00C430DB"/>
    <w:rsid w:val="00C43FF0"/>
    <w:rsid w:val="00C44641"/>
    <w:rsid w:val="00C44B97"/>
    <w:rsid w:val="00C44CF6"/>
    <w:rsid w:val="00C450F2"/>
    <w:rsid w:val="00C45EF5"/>
    <w:rsid w:val="00C45F95"/>
    <w:rsid w:val="00C46B7E"/>
    <w:rsid w:val="00C474D6"/>
    <w:rsid w:val="00C47538"/>
    <w:rsid w:val="00C47F6E"/>
    <w:rsid w:val="00C5099B"/>
    <w:rsid w:val="00C50A4E"/>
    <w:rsid w:val="00C51C37"/>
    <w:rsid w:val="00C51C8E"/>
    <w:rsid w:val="00C51E45"/>
    <w:rsid w:val="00C520B1"/>
    <w:rsid w:val="00C522D6"/>
    <w:rsid w:val="00C52C52"/>
    <w:rsid w:val="00C53809"/>
    <w:rsid w:val="00C53E8C"/>
    <w:rsid w:val="00C54020"/>
    <w:rsid w:val="00C5406F"/>
    <w:rsid w:val="00C545C5"/>
    <w:rsid w:val="00C54817"/>
    <w:rsid w:val="00C54F35"/>
    <w:rsid w:val="00C55566"/>
    <w:rsid w:val="00C57A01"/>
    <w:rsid w:val="00C57A2D"/>
    <w:rsid w:val="00C605F7"/>
    <w:rsid w:val="00C60B07"/>
    <w:rsid w:val="00C61D4B"/>
    <w:rsid w:val="00C62A11"/>
    <w:rsid w:val="00C62B0A"/>
    <w:rsid w:val="00C63C52"/>
    <w:rsid w:val="00C63CA5"/>
    <w:rsid w:val="00C63D0E"/>
    <w:rsid w:val="00C63F08"/>
    <w:rsid w:val="00C6528C"/>
    <w:rsid w:val="00C661E8"/>
    <w:rsid w:val="00C663AA"/>
    <w:rsid w:val="00C66911"/>
    <w:rsid w:val="00C67AFE"/>
    <w:rsid w:val="00C70084"/>
    <w:rsid w:val="00C7090B"/>
    <w:rsid w:val="00C7167F"/>
    <w:rsid w:val="00C7235B"/>
    <w:rsid w:val="00C72E18"/>
    <w:rsid w:val="00C731AD"/>
    <w:rsid w:val="00C7380B"/>
    <w:rsid w:val="00C74421"/>
    <w:rsid w:val="00C75676"/>
    <w:rsid w:val="00C75F2F"/>
    <w:rsid w:val="00C75FEE"/>
    <w:rsid w:val="00C76F1D"/>
    <w:rsid w:val="00C77342"/>
    <w:rsid w:val="00C77937"/>
    <w:rsid w:val="00C77CA4"/>
    <w:rsid w:val="00C77D26"/>
    <w:rsid w:val="00C80BDF"/>
    <w:rsid w:val="00C815DF"/>
    <w:rsid w:val="00C81819"/>
    <w:rsid w:val="00C82210"/>
    <w:rsid w:val="00C82FEE"/>
    <w:rsid w:val="00C84D39"/>
    <w:rsid w:val="00C85159"/>
    <w:rsid w:val="00C85277"/>
    <w:rsid w:val="00C85806"/>
    <w:rsid w:val="00C85D76"/>
    <w:rsid w:val="00C873AC"/>
    <w:rsid w:val="00C8793C"/>
    <w:rsid w:val="00C87DA6"/>
    <w:rsid w:val="00C91255"/>
    <w:rsid w:val="00C91857"/>
    <w:rsid w:val="00C9213B"/>
    <w:rsid w:val="00C93462"/>
    <w:rsid w:val="00C94384"/>
    <w:rsid w:val="00C94A34"/>
    <w:rsid w:val="00C94C2B"/>
    <w:rsid w:val="00C94F73"/>
    <w:rsid w:val="00C955AE"/>
    <w:rsid w:val="00C95609"/>
    <w:rsid w:val="00C964B9"/>
    <w:rsid w:val="00C96F79"/>
    <w:rsid w:val="00C97BC8"/>
    <w:rsid w:val="00C97CF9"/>
    <w:rsid w:val="00CA0510"/>
    <w:rsid w:val="00CA17DD"/>
    <w:rsid w:val="00CA1863"/>
    <w:rsid w:val="00CA1941"/>
    <w:rsid w:val="00CA2653"/>
    <w:rsid w:val="00CA26CE"/>
    <w:rsid w:val="00CA2BAB"/>
    <w:rsid w:val="00CA3262"/>
    <w:rsid w:val="00CA391D"/>
    <w:rsid w:val="00CA3ACD"/>
    <w:rsid w:val="00CA4F8B"/>
    <w:rsid w:val="00CA5445"/>
    <w:rsid w:val="00CA61F5"/>
    <w:rsid w:val="00CA6313"/>
    <w:rsid w:val="00CA708A"/>
    <w:rsid w:val="00CB06B2"/>
    <w:rsid w:val="00CB09DA"/>
    <w:rsid w:val="00CB0BD9"/>
    <w:rsid w:val="00CB0E48"/>
    <w:rsid w:val="00CB1CAC"/>
    <w:rsid w:val="00CB1DD7"/>
    <w:rsid w:val="00CB1DE8"/>
    <w:rsid w:val="00CB1E3B"/>
    <w:rsid w:val="00CB1F1D"/>
    <w:rsid w:val="00CB2609"/>
    <w:rsid w:val="00CB363C"/>
    <w:rsid w:val="00CB562A"/>
    <w:rsid w:val="00CB5985"/>
    <w:rsid w:val="00CB5DF7"/>
    <w:rsid w:val="00CB6795"/>
    <w:rsid w:val="00CB6B56"/>
    <w:rsid w:val="00CB71F8"/>
    <w:rsid w:val="00CC1190"/>
    <w:rsid w:val="00CC180A"/>
    <w:rsid w:val="00CC26DB"/>
    <w:rsid w:val="00CC2A3E"/>
    <w:rsid w:val="00CC300C"/>
    <w:rsid w:val="00CC35AE"/>
    <w:rsid w:val="00CC3DAA"/>
    <w:rsid w:val="00CC4705"/>
    <w:rsid w:val="00CC4C2C"/>
    <w:rsid w:val="00CC5057"/>
    <w:rsid w:val="00CD02EB"/>
    <w:rsid w:val="00CD031D"/>
    <w:rsid w:val="00CD078F"/>
    <w:rsid w:val="00CD105C"/>
    <w:rsid w:val="00CD121E"/>
    <w:rsid w:val="00CD185D"/>
    <w:rsid w:val="00CD21EC"/>
    <w:rsid w:val="00CD28F0"/>
    <w:rsid w:val="00CD3635"/>
    <w:rsid w:val="00CD3ED8"/>
    <w:rsid w:val="00CD497A"/>
    <w:rsid w:val="00CD513C"/>
    <w:rsid w:val="00CD761D"/>
    <w:rsid w:val="00CD76B5"/>
    <w:rsid w:val="00CD78B9"/>
    <w:rsid w:val="00CE2323"/>
    <w:rsid w:val="00CE2346"/>
    <w:rsid w:val="00CE3137"/>
    <w:rsid w:val="00CE4CA8"/>
    <w:rsid w:val="00CE51BC"/>
    <w:rsid w:val="00CE5612"/>
    <w:rsid w:val="00CE5E3E"/>
    <w:rsid w:val="00CE60F2"/>
    <w:rsid w:val="00CE6F0F"/>
    <w:rsid w:val="00CE738D"/>
    <w:rsid w:val="00CE78F7"/>
    <w:rsid w:val="00CF002F"/>
    <w:rsid w:val="00CF0246"/>
    <w:rsid w:val="00CF04C3"/>
    <w:rsid w:val="00CF0DE0"/>
    <w:rsid w:val="00CF114F"/>
    <w:rsid w:val="00CF1687"/>
    <w:rsid w:val="00CF2483"/>
    <w:rsid w:val="00CF24E2"/>
    <w:rsid w:val="00CF305F"/>
    <w:rsid w:val="00CF3598"/>
    <w:rsid w:val="00CF393D"/>
    <w:rsid w:val="00CF408D"/>
    <w:rsid w:val="00CF4ABD"/>
    <w:rsid w:val="00CF4CF2"/>
    <w:rsid w:val="00CF5A53"/>
    <w:rsid w:val="00CF5D28"/>
    <w:rsid w:val="00CF68B8"/>
    <w:rsid w:val="00CF6EAD"/>
    <w:rsid w:val="00CF6F1E"/>
    <w:rsid w:val="00D001F9"/>
    <w:rsid w:val="00D0036E"/>
    <w:rsid w:val="00D00482"/>
    <w:rsid w:val="00D009B8"/>
    <w:rsid w:val="00D00BB7"/>
    <w:rsid w:val="00D01EAD"/>
    <w:rsid w:val="00D035B9"/>
    <w:rsid w:val="00D040B7"/>
    <w:rsid w:val="00D0472C"/>
    <w:rsid w:val="00D0473B"/>
    <w:rsid w:val="00D0493B"/>
    <w:rsid w:val="00D060FF"/>
    <w:rsid w:val="00D064E8"/>
    <w:rsid w:val="00D06546"/>
    <w:rsid w:val="00D06572"/>
    <w:rsid w:val="00D065CD"/>
    <w:rsid w:val="00D06B50"/>
    <w:rsid w:val="00D072D1"/>
    <w:rsid w:val="00D075DF"/>
    <w:rsid w:val="00D10786"/>
    <w:rsid w:val="00D1122E"/>
    <w:rsid w:val="00D12325"/>
    <w:rsid w:val="00D12761"/>
    <w:rsid w:val="00D13052"/>
    <w:rsid w:val="00D14487"/>
    <w:rsid w:val="00D149C9"/>
    <w:rsid w:val="00D15E7E"/>
    <w:rsid w:val="00D16058"/>
    <w:rsid w:val="00D16FDD"/>
    <w:rsid w:val="00D1702B"/>
    <w:rsid w:val="00D179D8"/>
    <w:rsid w:val="00D17E65"/>
    <w:rsid w:val="00D20016"/>
    <w:rsid w:val="00D2049B"/>
    <w:rsid w:val="00D20591"/>
    <w:rsid w:val="00D207A7"/>
    <w:rsid w:val="00D21C02"/>
    <w:rsid w:val="00D2279F"/>
    <w:rsid w:val="00D22AF1"/>
    <w:rsid w:val="00D22DAD"/>
    <w:rsid w:val="00D22E93"/>
    <w:rsid w:val="00D242DA"/>
    <w:rsid w:val="00D2444D"/>
    <w:rsid w:val="00D247EC"/>
    <w:rsid w:val="00D25B55"/>
    <w:rsid w:val="00D25D47"/>
    <w:rsid w:val="00D26083"/>
    <w:rsid w:val="00D26448"/>
    <w:rsid w:val="00D264CE"/>
    <w:rsid w:val="00D26670"/>
    <w:rsid w:val="00D2670E"/>
    <w:rsid w:val="00D26910"/>
    <w:rsid w:val="00D26FCE"/>
    <w:rsid w:val="00D27B8B"/>
    <w:rsid w:val="00D307FC"/>
    <w:rsid w:val="00D30CF0"/>
    <w:rsid w:val="00D30D12"/>
    <w:rsid w:val="00D30DE6"/>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37E36"/>
    <w:rsid w:val="00D4081B"/>
    <w:rsid w:val="00D413C3"/>
    <w:rsid w:val="00D42240"/>
    <w:rsid w:val="00D427C3"/>
    <w:rsid w:val="00D42849"/>
    <w:rsid w:val="00D42EB8"/>
    <w:rsid w:val="00D43D3C"/>
    <w:rsid w:val="00D43E0B"/>
    <w:rsid w:val="00D441E2"/>
    <w:rsid w:val="00D44932"/>
    <w:rsid w:val="00D44B9C"/>
    <w:rsid w:val="00D46111"/>
    <w:rsid w:val="00D4662F"/>
    <w:rsid w:val="00D468D7"/>
    <w:rsid w:val="00D46F1B"/>
    <w:rsid w:val="00D475FB"/>
    <w:rsid w:val="00D47BC7"/>
    <w:rsid w:val="00D47C16"/>
    <w:rsid w:val="00D502AF"/>
    <w:rsid w:val="00D50546"/>
    <w:rsid w:val="00D50764"/>
    <w:rsid w:val="00D50C12"/>
    <w:rsid w:val="00D51034"/>
    <w:rsid w:val="00D514A9"/>
    <w:rsid w:val="00D51A77"/>
    <w:rsid w:val="00D51C9A"/>
    <w:rsid w:val="00D5267B"/>
    <w:rsid w:val="00D53649"/>
    <w:rsid w:val="00D53830"/>
    <w:rsid w:val="00D53A61"/>
    <w:rsid w:val="00D53B52"/>
    <w:rsid w:val="00D546D5"/>
    <w:rsid w:val="00D54FB3"/>
    <w:rsid w:val="00D55889"/>
    <w:rsid w:val="00D55997"/>
    <w:rsid w:val="00D55EC8"/>
    <w:rsid w:val="00D565BB"/>
    <w:rsid w:val="00D5675D"/>
    <w:rsid w:val="00D56AA8"/>
    <w:rsid w:val="00D56B5F"/>
    <w:rsid w:val="00D57A3F"/>
    <w:rsid w:val="00D57AF0"/>
    <w:rsid w:val="00D600B5"/>
    <w:rsid w:val="00D60C53"/>
    <w:rsid w:val="00D61693"/>
    <w:rsid w:val="00D61815"/>
    <w:rsid w:val="00D627C0"/>
    <w:rsid w:val="00D627E3"/>
    <w:rsid w:val="00D62ECD"/>
    <w:rsid w:val="00D63399"/>
    <w:rsid w:val="00D6348E"/>
    <w:rsid w:val="00D6395C"/>
    <w:rsid w:val="00D63B5B"/>
    <w:rsid w:val="00D64426"/>
    <w:rsid w:val="00D64475"/>
    <w:rsid w:val="00D6492B"/>
    <w:rsid w:val="00D649E4"/>
    <w:rsid w:val="00D65D78"/>
    <w:rsid w:val="00D66B04"/>
    <w:rsid w:val="00D67853"/>
    <w:rsid w:val="00D67BC5"/>
    <w:rsid w:val="00D7021B"/>
    <w:rsid w:val="00D70706"/>
    <w:rsid w:val="00D70D33"/>
    <w:rsid w:val="00D71862"/>
    <w:rsid w:val="00D71E7F"/>
    <w:rsid w:val="00D71FBA"/>
    <w:rsid w:val="00D7239B"/>
    <w:rsid w:val="00D73077"/>
    <w:rsid w:val="00D736A2"/>
    <w:rsid w:val="00D739A3"/>
    <w:rsid w:val="00D73C57"/>
    <w:rsid w:val="00D742FF"/>
    <w:rsid w:val="00D7542F"/>
    <w:rsid w:val="00D758B3"/>
    <w:rsid w:val="00D76ADC"/>
    <w:rsid w:val="00D77413"/>
    <w:rsid w:val="00D804EA"/>
    <w:rsid w:val="00D80B03"/>
    <w:rsid w:val="00D80B04"/>
    <w:rsid w:val="00D81056"/>
    <w:rsid w:val="00D81F10"/>
    <w:rsid w:val="00D82798"/>
    <w:rsid w:val="00D82BF2"/>
    <w:rsid w:val="00D82DFE"/>
    <w:rsid w:val="00D836C3"/>
    <w:rsid w:val="00D8372A"/>
    <w:rsid w:val="00D842A2"/>
    <w:rsid w:val="00D84A57"/>
    <w:rsid w:val="00D85BAD"/>
    <w:rsid w:val="00D85F91"/>
    <w:rsid w:val="00D860C4"/>
    <w:rsid w:val="00D8654E"/>
    <w:rsid w:val="00D87307"/>
    <w:rsid w:val="00D874DF"/>
    <w:rsid w:val="00D8763B"/>
    <w:rsid w:val="00D87A12"/>
    <w:rsid w:val="00D9257C"/>
    <w:rsid w:val="00D930E1"/>
    <w:rsid w:val="00D9354D"/>
    <w:rsid w:val="00D9415C"/>
    <w:rsid w:val="00D941FE"/>
    <w:rsid w:val="00D942CC"/>
    <w:rsid w:val="00D944E4"/>
    <w:rsid w:val="00D94D87"/>
    <w:rsid w:val="00D95B31"/>
    <w:rsid w:val="00D95DCC"/>
    <w:rsid w:val="00D962DC"/>
    <w:rsid w:val="00D964DF"/>
    <w:rsid w:val="00D96B26"/>
    <w:rsid w:val="00DA0224"/>
    <w:rsid w:val="00DA027F"/>
    <w:rsid w:val="00DA0DF1"/>
    <w:rsid w:val="00DA0EE7"/>
    <w:rsid w:val="00DA180C"/>
    <w:rsid w:val="00DA18A2"/>
    <w:rsid w:val="00DA3E7B"/>
    <w:rsid w:val="00DA3F17"/>
    <w:rsid w:val="00DA418E"/>
    <w:rsid w:val="00DA4419"/>
    <w:rsid w:val="00DA451D"/>
    <w:rsid w:val="00DA470D"/>
    <w:rsid w:val="00DA4CC5"/>
    <w:rsid w:val="00DA54F0"/>
    <w:rsid w:val="00DA56DB"/>
    <w:rsid w:val="00DA6452"/>
    <w:rsid w:val="00DA6FE9"/>
    <w:rsid w:val="00DA7633"/>
    <w:rsid w:val="00DA7925"/>
    <w:rsid w:val="00DA79E7"/>
    <w:rsid w:val="00DB031E"/>
    <w:rsid w:val="00DB040B"/>
    <w:rsid w:val="00DB0AB8"/>
    <w:rsid w:val="00DB0D2A"/>
    <w:rsid w:val="00DB1078"/>
    <w:rsid w:val="00DB11CD"/>
    <w:rsid w:val="00DB1DAB"/>
    <w:rsid w:val="00DB39D4"/>
    <w:rsid w:val="00DB3A47"/>
    <w:rsid w:val="00DB3AF6"/>
    <w:rsid w:val="00DB46D0"/>
    <w:rsid w:val="00DB46DF"/>
    <w:rsid w:val="00DB49B6"/>
    <w:rsid w:val="00DB4E06"/>
    <w:rsid w:val="00DB50FA"/>
    <w:rsid w:val="00DB6A80"/>
    <w:rsid w:val="00DB6C06"/>
    <w:rsid w:val="00DB7B06"/>
    <w:rsid w:val="00DC043D"/>
    <w:rsid w:val="00DC07D8"/>
    <w:rsid w:val="00DC14AF"/>
    <w:rsid w:val="00DC2899"/>
    <w:rsid w:val="00DC318A"/>
    <w:rsid w:val="00DC3A9D"/>
    <w:rsid w:val="00DC4004"/>
    <w:rsid w:val="00DC4243"/>
    <w:rsid w:val="00DC5584"/>
    <w:rsid w:val="00DC5D12"/>
    <w:rsid w:val="00DC6C1E"/>
    <w:rsid w:val="00DC7212"/>
    <w:rsid w:val="00DC7255"/>
    <w:rsid w:val="00DC72CE"/>
    <w:rsid w:val="00DC7951"/>
    <w:rsid w:val="00DD04F0"/>
    <w:rsid w:val="00DD1C4B"/>
    <w:rsid w:val="00DD1F7B"/>
    <w:rsid w:val="00DD229E"/>
    <w:rsid w:val="00DD3029"/>
    <w:rsid w:val="00DD3732"/>
    <w:rsid w:val="00DD3833"/>
    <w:rsid w:val="00DD55E0"/>
    <w:rsid w:val="00DD56ED"/>
    <w:rsid w:val="00DD583C"/>
    <w:rsid w:val="00DD5EC9"/>
    <w:rsid w:val="00DD7E89"/>
    <w:rsid w:val="00DE115A"/>
    <w:rsid w:val="00DE18A3"/>
    <w:rsid w:val="00DE1904"/>
    <w:rsid w:val="00DE1DAA"/>
    <w:rsid w:val="00DE3DBB"/>
    <w:rsid w:val="00DE43A2"/>
    <w:rsid w:val="00DE4A74"/>
    <w:rsid w:val="00DE4B05"/>
    <w:rsid w:val="00DE541C"/>
    <w:rsid w:val="00DE6945"/>
    <w:rsid w:val="00DE737B"/>
    <w:rsid w:val="00DF06DF"/>
    <w:rsid w:val="00DF100B"/>
    <w:rsid w:val="00DF11B7"/>
    <w:rsid w:val="00DF1937"/>
    <w:rsid w:val="00DF2B2F"/>
    <w:rsid w:val="00DF3A91"/>
    <w:rsid w:val="00DF4359"/>
    <w:rsid w:val="00DF67C1"/>
    <w:rsid w:val="00DF73C1"/>
    <w:rsid w:val="00DF7511"/>
    <w:rsid w:val="00DF7751"/>
    <w:rsid w:val="00E009B1"/>
    <w:rsid w:val="00E00BC3"/>
    <w:rsid w:val="00E00F36"/>
    <w:rsid w:val="00E011D7"/>
    <w:rsid w:val="00E01DEB"/>
    <w:rsid w:val="00E02522"/>
    <w:rsid w:val="00E02647"/>
    <w:rsid w:val="00E0309F"/>
    <w:rsid w:val="00E031BB"/>
    <w:rsid w:val="00E03E3D"/>
    <w:rsid w:val="00E0417B"/>
    <w:rsid w:val="00E04548"/>
    <w:rsid w:val="00E0576C"/>
    <w:rsid w:val="00E05ACD"/>
    <w:rsid w:val="00E068BC"/>
    <w:rsid w:val="00E06BCD"/>
    <w:rsid w:val="00E073F0"/>
    <w:rsid w:val="00E07C54"/>
    <w:rsid w:val="00E10761"/>
    <w:rsid w:val="00E11D7A"/>
    <w:rsid w:val="00E11EEB"/>
    <w:rsid w:val="00E128C3"/>
    <w:rsid w:val="00E128F2"/>
    <w:rsid w:val="00E13E5A"/>
    <w:rsid w:val="00E13EE4"/>
    <w:rsid w:val="00E16463"/>
    <w:rsid w:val="00E16F82"/>
    <w:rsid w:val="00E17F6F"/>
    <w:rsid w:val="00E200D6"/>
    <w:rsid w:val="00E20B20"/>
    <w:rsid w:val="00E214F4"/>
    <w:rsid w:val="00E215A8"/>
    <w:rsid w:val="00E22B25"/>
    <w:rsid w:val="00E236B3"/>
    <w:rsid w:val="00E239D1"/>
    <w:rsid w:val="00E241F5"/>
    <w:rsid w:val="00E24418"/>
    <w:rsid w:val="00E2443E"/>
    <w:rsid w:val="00E246B9"/>
    <w:rsid w:val="00E250C5"/>
    <w:rsid w:val="00E2543D"/>
    <w:rsid w:val="00E257CE"/>
    <w:rsid w:val="00E26727"/>
    <w:rsid w:val="00E26970"/>
    <w:rsid w:val="00E26E78"/>
    <w:rsid w:val="00E2728F"/>
    <w:rsid w:val="00E27791"/>
    <w:rsid w:val="00E30F2D"/>
    <w:rsid w:val="00E31720"/>
    <w:rsid w:val="00E319DB"/>
    <w:rsid w:val="00E31AFC"/>
    <w:rsid w:val="00E3250F"/>
    <w:rsid w:val="00E334BD"/>
    <w:rsid w:val="00E3409E"/>
    <w:rsid w:val="00E34F3B"/>
    <w:rsid w:val="00E34F76"/>
    <w:rsid w:val="00E37BE5"/>
    <w:rsid w:val="00E404FD"/>
    <w:rsid w:val="00E418CE"/>
    <w:rsid w:val="00E41A27"/>
    <w:rsid w:val="00E41AB4"/>
    <w:rsid w:val="00E41DD8"/>
    <w:rsid w:val="00E42737"/>
    <w:rsid w:val="00E43A29"/>
    <w:rsid w:val="00E43FAE"/>
    <w:rsid w:val="00E44906"/>
    <w:rsid w:val="00E45A13"/>
    <w:rsid w:val="00E45C77"/>
    <w:rsid w:val="00E4608B"/>
    <w:rsid w:val="00E46D7F"/>
    <w:rsid w:val="00E479C5"/>
    <w:rsid w:val="00E500A4"/>
    <w:rsid w:val="00E501D3"/>
    <w:rsid w:val="00E52C43"/>
    <w:rsid w:val="00E532FE"/>
    <w:rsid w:val="00E53A01"/>
    <w:rsid w:val="00E53AF9"/>
    <w:rsid w:val="00E54395"/>
    <w:rsid w:val="00E546D1"/>
    <w:rsid w:val="00E55943"/>
    <w:rsid w:val="00E564C4"/>
    <w:rsid w:val="00E567C9"/>
    <w:rsid w:val="00E5713C"/>
    <w:rsid w:val="00E57E1A"/>
    <w:rsid w:val="00E60008"/>
    <w:rsid w:val="00E604C4"/>
    <w:rsid w:val="00E60809"/>
    <w:rsid w:val="00E61300"/>
    <w:rsid w:val="00E618D2"/>
    <w:rsid w:val="00E62AEA"/>
    <w:rsid w:val="00E62CC2"/>
    <w:rsid w:val="00E635B9"/>
    <w:rsid w:val="00E65D15"/>
    <w:rsid w:val="00E662AD"/>
    <w:rsid w:val="00E66CD8"/>
    <w:rsid w:val="00E67802"/>
    <w:rsid w:val="00E67C50"/>
    <w:rsid w:val="00E67D3C"/>
    <w:rsid w:val="00E67EE5"/>
    <w:rsid w:val="00E7013A"/>
    <w:rsid w:val="00E708BB"/>
    <w:rsid w:val="00E7239F"/>
    <w:rsid w:val="00E729B8"/>
    <w:rsid w:val="00E72C6B"/>
    <w:rsid w:val="00E73AB7"/>
    <w:rsid w:val="00E74F5D"/>
    <w:rsid w:val="00E76034"/>
    <w:rsid w:val="00E7677C"/>
    <w:rsid w:val="00E769E2"/>
    <w:rsid w:val="00E77377"/>
    <w:rsid w:val="00E77B16"/>
    <w:rsid w:val="00E80230"/>
    <w:rsid w:val="00E80440"/>
    <w:rsid w:val="00E80D71"/>
    <w:rsid w:val="00E80D7B"/>
    <w:rsid w:val="00E81357"/>
    <w:rsid w:val="00E817E0"/>
    <w:rsid w:val="00E82EE4"/>
    <w:rsid w:val="00E831E7"/>
    <w:rsid w:val="00E843B5"/>
    <w:rsid w:val="00E84A3B"/>
    <w:rsid w:val="00E85307"/>
    <w:rsid w:val="00E854D9"/>
    <w:rsid w:val="00E85B0A"/>
    <w:rsid w:val="00E85FC3"/>
    <w:rsid w:val="00E87742"/>
    <w:rsid w:val="00E907E4"/>
    <w:rsid w:val="00E90A24"/>
    <w:rsid w:val="00E90C34"/>
    <w:rsid w:val="00E919AC"/>
    <w:rsid w:val="00E9242A"/>
    <w:rsid w:val="00E93499"/>
    <w:rsid w:val="00E93CB3"/>
    <w:rsid w:val="00E946A6"/>
    <w:rsid w:val="00E947E4"/>
    <w:rsid w:val="00E9480A"/>
    <w:rsid w:val="00E949E2"/>
    <w:rsid w:val="00E94BF9"/>
    <w:rsid w:val="00E9616B"/>
    <w:rsid w:val="00E96A29"/>
    <w:rsid w:val="00E96B28"/>
    <w:rsid w:val="00E96FE6"/>
    <w:rsid w:val="00E97205"/>
    <w:rsid w:val="00E97385"/>
    <w:rsid w:val="00E973A1"/>
    <w:rsid w:val="00EA05FE"/>
    <w:rsid w:val="00EA1059"/>
    <w:rsid w:val="00EA1714"/>
    <w:rsid w:val="00EA1D43"/>
    <w:rsid w:val="00EA2B62"/>
    <w:rsid w:val="00EA4A30"/>
    <w:rsid w:val="00EA4C04"/>
    <w:rsid w:val="00EA4EC9"/>
    <w:rsid w:val="00EA568E"/>
    <w:rsid w:val="00EA5E0F"/>
    <w:rsid w:val="00EA6C54"/>
    <w:rsid w:val="00EA6FE4"/>
    <w:rsid w:val="00EA798D"/>
    <w:rsid w:val="00EA7E34"/>
    <w:rsid w:val="00EA7F4C"/>
    <w:rsid w:val="00EB17F2"/>
    <w:rsid w:val="00EB1D47"/>
    <w:rsid w:val="00EB2146"/>
    <w:rsid w:val="00EB2317"/>
    <w:rsid w:val="00EB26C6"/>
    <w:rsid w:val="00EB279B"/>
    <w:rsid w:val="00EB2A29"/>
    <w:rsid w:val="00EB2ABB"/>
    <w:rsid w:val="00EB2B18"/>
    <w:rsid w:val="00EB4F83"/>
    <w:rsid w:val="00EB584C"/>
    <w:rsid w:val="00EB5863"/>
    <w:rsid w:val="00EB5D88"/>
    <w:rsid w:val="00EB60E8"/>
    <w:rsid w:val="00EB6D14"/>
    <w:rsid w:val="00EB7307"/>
    <w:rsid w:val="00EB7420"/>
    <w:rsid w:val="00EB772D"/>
    <w:rsid w:val="00EC14B0"/>
    <w:rsid w:val="00EC204E"/>
    <w:rsid w:val="00EC249E"/>
    <w:rsid w:val="00EC2CFF"/>
    <w:rsid w:val="00EC2DFB"/>
    <w:rsid w:val="00EC37EE"/>
    <w:rsid w:val="00EC4701"/>
    <w:rsid w:val="00EC4904"/>
    <w:rsid w:val="00EC4D78"/>
    <w:rsid w:val="00EC4DF6"/>
    <w:rsid w:val="00EC5F2F"/>
    <w:rsid w:val="00EC651E"/>
    <w:rsid w:val="00EC65E5"/>
    <w:rsid w:val="00EC692E"/>
    <w:rsid w:val="00EC72AB"/>
    <w:rsid w:val="00EC73DC"/>
    <w:rsid w:val="00EC745E"/>
    <w:rsid w:val="00EC775C"/>
    <w:rsid w:val="00EC78B3"/>
    <w:rsid w:val="00EC7BFE"/>
    <w:rsid w:val="00EC7EAF"/>
    <w:rsid w:val="00ED0820"/>
    <w:rsid w:val="00ED1317"/>
    <w:rsid w:val="00ED1327"/>
    <w:rsid w:val="00ED27C3"/>
    <w:rsid w:val="00ED2AE2"/>
    <w:rsid w:val="00ED2C5A"/>
    <w:rsid w:val="00ED33AE"/>
    <w:rsid w:val="00ED3775"/>
    <w:rsid w:val="00ED4A6D"/>
    <w:rsid w:val="00ED4FCF"/>
    <w:rsid w:val="00ED52A1"/>
    <w:rsid w:val="00ED687E"/>
    <w:rsid w:val="00ED6D4A"/>
    <w:rsid w:val="00ED721A"/>
    <w:rsid w:val="00ED738C"/>
    <w:rsid w:val="00ED7741"/>
    <w:rsid w:val="00ED7918"/>
    <w:rsid w:val="00ED7B5C"/>
    <w:rsid w:val="00ED7FD3"/>
    <w:rsid w:val="00EE0E5D"/>
    <w:rsid w:val="00EE11C2"/>
    <w:rsid w:val="00EE1E08"/>
    <w:rsid w:val="00EE21CB"/>
    <w:rsid w:val="00EE2678"/>
    <w:rsid w:val="00EE2A61"/>
    <w:rsid w:val="00EE3663"/>
    <w:rsid w:val="00EE41C4"/>
    <w:rsid w:val="00EE5A27"/>
    <w:rsid w:val="00EE6DA8"/>
    <w:rsid w:val="00EE6E77"/>
    <w:rsid w:val="00EE76A9"/>
    <w:rsid w:val="00EE799E"/>
    <w:rsid w:val="00EE7CA8"/>
    <w:rsid w:val="00EE7FA7"/>
    <w:rsid w:val="00EF0322"/>
    <w:rsid w:val="00EF052F"/>
    <w:rsid w:val="00EF1093"/>
    <w:rsid w:val="00EF1FCB"/>
    <w:rsid w:val="00EF21C3"/>
    <w:rsid w:val="00EF2282"/>
    <w:rsid w:val="00EF2E6B"/>
    <w:rsid w:val="00EF54D1"/>
    <w:rsid w:val="00EF554B"/>
    <w:rsid w:val="00EF6340"/>
    <w:rsid w:val="00EF67BB"/>
    <w:rsid w:val="00EF6A46"/>
    <w:rsid w:val="00EF72F9"/>
    <w:rsid w:val="00EF743E"/>
    <w:rsid w:val="00EF7888"/>
    <w:rsid w:val="00F0021E"/>
    <w:rsid w:val="00F0030E"/>
    <w:rsid w:val="00F00CD1"/>
    <w:rsid w:val="00F01E6B"/>
    <w:rsid w:val="00F02059"/>
    <w:rsid w:val="00F0241C"/>
    <w:rsid w:val="00F02B45"/>
    <w:rsid w:val="00F031EE"/>
    <w:rsid w:val="00F04C02"/>
    <w:rsid w:val="00F04EE1"/>
    <w:rsid w:val="00F05759"/>
    <w:rsid w:val="00F064EC"/>
    <w:rsid w:val="00F07364"/>
    <w:rsid w:val="00F07F39"/>
    <w:rsid w:val="00F10CB9"/>
    <w:rsid w:val="00F110CD"/>
    <w:rsid w:val="00F110D5"/>
    <w:rsid w:val="00F12351"/>
    <w:rsid w:val="00F13399"/>
    <w:rsid w:val="00F14DDF"/>
    <w:rsid w:val="00F14FAD"/>
    <w:rsid w:val="00F15193"/>
    <w:rsid w:val="00F16273"/>
    <w:rsid w:val="00F16739"/>
    <w:rsid w:val="00F16DE2"/>
    <w:rsid w:val="00F203A3"/>
    <w:rsid w:val="00F2052B"/>
    <w:rsid w:val="00F20D14"/>
    <w:rsid w:val="00F20E56"/>
    <w:rsid w:val="00F22183"/>
    <w:rsid w:val="00F2260F"/>
    <w:rsid w:val="00F242AD"/>
    <w:rsid w:val="00F247F2"/>
    <w:rsid w:val="00F2518F"/>
    <w:rsid w:val="00F252A8"/>
    <w:rsid w:val="00F255EC"/>
    <w:rsid w:val="00F265F7"/>
    <w:rsid w:val="00F271BE"/>
    <w:rsid w:val="00F279C5"/>
    <w:rsid w:val="00F27FA6"/>
    <w:rsid w:val="00F30071"/>
    <w:rsid w:val="00F31CB4"/>
    <w:rsid w:val="00F32E3D"/>
    <w:rsid w:val="00F33DC8"/>
    <w:rsid w:val="00F342FD"/>
    <w:rsid w:val="00F34444"/>
    <w:rsid w:val="00F345FE"/>
    <w:rsid w:val="00F348E2"/>
    <w:rsid w:val="00F37210"/>
    <w:rsid w:val="00F378F1"/>
    <w:rsid w:val="00F403A1"/>
    <w:rsid w:val="00F403DB"/>
    <w:rsid w:val="00F4065A"/>
    <w:rsid w:val="00F40846"/>
    <w:rsid w:val="00F4275C"/>
    <w:rsid w:val="00F42A1F"/>
    <w:rsid w:val="00F434B2"/>
    <w:rsid w:val="00F45586"/>
    <w:rsid w:val="00F45693"/>
    <w:rsid w:val="00F46A7D"/>
    <w:rsid w:val="00F47D57"/>
    <w:rsid w:val="00F52339"/>
    <w:rsid w:val="00F52635"/>
    <w:rsid w:val="00F5277A"/>
    <w:rsid w:val="00F52DAA"/>
    <w:rsid w:val="00F532E8"/>
    <w:rsid w:val="00F537FF"/>
    <w:rsid w:val="00F5423F"/>
    <w:rsid w:val="00F54E36"/>
    <w:rsid w:val="00F558D7"/>
    <w:rsid w:val="00F55D76"/>
    <w:rsid w:val="00F560FE"/>
    <w:rsid w:val="00F573DB"/>
    <w:rsid w:val="00F60CD6"/>
    <w:rsid w:val="00F6111C"/>
    <w:rsid w:val="00F614C0"/>
    <w:rsid w:val="00F61647"/>
    <w:rsid w:val="00F633EE"/>
    <w:rsid w:val="00F65088"/>
    <w:rsid w:val="00F657CF"/>
    <w:rsid w:val="00F65808"/>
    <w:rsid w:val="00F6587D"/>
    <w:rsid w:val="00F66A00"/>
    <w:rsid w:val="00F66CFB"/>
    <w:rsid w:val="00F703ED"/>
    <w:rsid w:val="00F709D0"/>
    <w:rsid w:val="00F70C73"/>
    <w:rsid w:val="00F713A3"/>
    <w:rsid w:val="00F71A8F"/>
    <w:rsid w:val="00F74B14"/>
    <w:rsid w:val="00F75330"/>
    <w:rsid w:val="00F75B66"/>
    <w:rsid w:val="00F76BD9"/>
    <w:rsid w:val="00F76F30"/>
    <w:rsid w:val="00F76F33"/>
    <w:rsid w:val="00F80318"/>
    <w:rsid w:val="00F80703"/>
    <w:rsid w:val="00F80948"/>
    <w:rsid w:val="00F81387"/>
    <w:rsid w:val="00F82134"/>
    <w:rsid w:val="00F822E3"/>
    <w:rsid w:val="00F8281A"/>
    <w:rsid w:val="00F82866"/>
    <w:rsid w:val="00F82EEC"/>
    <w:rsid w:val="00F82FE6"/>
    <w:rsid w:val="00F841FB"/>
    <w:rsid w:val="00F84421"/>
    <w:rsid w:val="00F8449B"/>
    <w:rsid w:val="00F84B24"/>
    <w:rsid w:val="00F84B44"/>
    <w:rsid w:val="00F84FF2"/>
    <w:rsid w:val="00F8535C"/>
    <w:rsid w:val="00F85691"/>
    <w:rsid w:val="00F86368"/>
    <w:rsid w:val="00F87032"/>
    <w:rsid w:val="00F87094"/>
    <w:rsid w:val="00F87AB3"/>
    <w:rsid w:val="00F912CD"/>
    <w:rsid w:val="00F913DC"/>
    <w:rsid w:val="00F9153E"/>
    <w:rsid w:val="00F91DDA"/>
    <w:rsid w:val="00F92CC7"/>
    <w:rsid w:val="00F9397A"/>
    <w:rsid w:val="00F93A37"/>
    <w:rsid w:val="00F94182"/>
    <w:rsid w:val="00F9431F"/>
    <w:rsid w:val="00F944D9"/>
    <w:rsid w:val="00F94DB3"/>
    <w:rsid w:val="00F9630F"/>
    <w:rsid w:val="00F96500"/>
    <w:rsid w:val="00F9748A"/>
    <w:rsid w:val="00FA0EB0"/>
    <w:rsid w:val="00FA1298"/>
    <w:rsid w:val="00FA1A78"/>
    <w:rsid w:val="00FA2357"/>
    <w:rsid w:val="00FA31E7"/>
    <w:rsid w:val="00FA413A"/>
    <w:rsid w:val="00FA4144"/>
    <w:rsid w:val="00FA46DC"/>
    <w:rsid w:val="00FA4DDF"/>
    <w:rsid w:val="00FA5FB7"/>
    <w:rsid w:val="00FA6265"/>
    <w:rsid w:val="00FA645E"/>
    <w:rsid w:val="00FA6E7F"/>
    <w:rsid w:val="00FA7114"/>
    <w:rsid w:val="00FB052D"/>
    <w:rsid w:val="00FB05FD"/>
    <w:rsid w:val="00FB0A05"/>
    <w:rsid w:val="00FB1B36"/>
    <w:rsid w:val="00FB22D7"/>
    <w:rsid w:val="00FB2379"/>
    <w:rsid w:val="00FB3CB7"/>
    <w:rsid w:val="00FB4476"/>
    <w:rsid w:val="00FB4B8A"/>
    <w:rsid w:val="00FB5152"/>
    <w:rsid w:val="00FB5F8F"/>
    <w:rsid w:val="00FB6101"/>
    <w:rsid w:val="00FB6721"/>
    <w:rsid w:val="00FB680E"/>
    <w:rsid w:val="00FB6B73"/>
    <w:rsid w:val="00FB7372"/>
    <w:rsid w:val="00FB775C"/>
    <w:rsid w:val="00FB791B"/>
    <w:rsid w:val="00FB7A0B"/>
    <w:rsid w:val="00FC0065"/>
    <w:rsid w:val="00FC062F"/>
    <w:rsid w:val="00FC0754"/>
    <w:rsid w:val="00FC3AEE"/>
    <w:rsid w:val="00FC5494"/>
    <w:rsid w:val="00FC5919"/>
    <w:rsid w:val="00FC5CDB"/>
    <w:rsid w:val="00FC6238"/>
    <w:rsid w:val="00FC76BB"/>
    <w:rsid w:val="00FC7951"/>
    <w:rsid w:val="00FC7C3C"/>
    <w:rsid w:val="00FC7EAE"/>
    <w:rsid w:val="00FD051C"/>
    <w:rsid w:val="00FD14E0"/>
    <w:rsid w:val="00FD1EE5"/>
    <w:rsid w:val="00FD236B"/>
    <w:rsid w:val="00FD2785"/>
    <w:rsid w:val="00FD2C6B"/>
    <w:rsid w:val="00FD33FC"/>
    <w:rsid w:val="00FD3730"/>
    <w:rsid w:val="00FD3ADE"/>
    <w:rsid w:val="00FD3B08"/>
    <w:rsid w:val="00FD4806"/>
    <w:rsid w:val="00FD4BA4"/>
    <w:rsid w:val="00FD534E"/>
    <w:rsid w:val="00FD56C7"/>
    <w:rsid w:val="00FD5CBB"/>
    <w:rsid w:val="00FD5F47"/>
    <w:rsid w:val="00FD6564"/>
    <w:rsid w:val="00FD6B74"/>
    <w:rsid w:val="00FD70AE"/>
    <w:rsid w:val="00FD7EE2"/>
    <w:rsid w:val="00FE002E"/>
    <w:rsid w:val="00FE2398"/>
    <w:rsid w:val="00FE515A"/>
    <w:rsid w:val="00FE5421"/>
    <w:rsid w:val="00FE55B4"/>
    <w:rsid w:val="00FE5624"/>
    <w:rsid w:val="00FE5D2C"/>
    <w:rsid w:val="00FE5FBF"/>
    <w:rsid w:val="00FE6C25"/>
    <w:rsid w:val="00FF033A"/>
    <w:rsid w:val="00FF0964"/>
    <w:rsid w:val="00FF0F67"/>
    <w:rsid w:val="00FF16F2"/>
    <w:rsid w:val="00FF1F9B"/>
    <w:rsid w:val="00FF2B42"/>
    <w:rsid w:val="00FF2D5B"/>
    <w:rsid w:val="00FF3A7C"/>
    <w:rsid w:val="00FF3B7F"/>
    <w:rsid w:val="00FF44C7"/>
    <w:rsid w:val="00FF4F92"/>
    <w:rsid w:val="00FF54EB"/>
    <w:rsid w:val="00FF5AEF"/>
    <w:rsid w:val="00FF6566"/>
    <w:rsid w:val="00FF6822"/>
    <w:rsid w:val="00FF73D0"/>
    <w:rsid w:val="10E807B4"/>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6BCF9F9"/>
  <w15:docId w15:val="{40CEEB67-AFA5-4137-9E32-17809407F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C7B72"/>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Id w:val="13"/>
      </w:numPr>
      <w:outlineLvl w:val="5"/>
    </w:pPr>
  </w:style>
  <w:style w:type="paragraph" w:styleId="Heading7">
    <w:name w:val="heading 7"/>
    <w:basedOn w:val="H6"/>
    <w:next w:val="Normal"/>
    <w:qFormat/>
    <w:rsid w:val="005831DD"/>
    <w:pPr>
      <w:numPr>
        <w:ilvl w:val="6"/>
        <w:numId w:val="13"/>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numPr>
        <w:ilvl w:val="0"/>
        <w:numId w:val="0"/>
      </w:num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Reference">
    <w:name w:val="Reference"/>
    <w:basedOn w:val="BodyText"/>
    <w:rsid w:val="00EA7E34"/>
    <w:pPr>
      <w:numPr>
        <w:numId w:val="15"/>
      </w:numPr>
      <w:tabs>
        <w:tab w:val="clear" w:pos="4167"/>
        <w:tab w:val="num" w:pos="360"/>
      </w:tabs>
      <w:ind w:left="0" w:firstLine="0"/>
      <w:jc w:val="both"/>
      <w:textAlignment w:val="auto"/>
    </w:pPr>
    <w:rPr>
      <w:rFonts w:ascii="Arial" w:eastAsia="Times New Roman" w:hAnsi="Arial"/>
      <w:lang w:eastAsia="zh-CN"/>
    </w:rPr>
  </w:style>
  <w:style w:type="character" w:customStyle="1" w:styleId="TALChar">
    <w:name w:val="TAL Char"/>
    <w:link w:val="TAL"/>
    <w:rsid w:val="00793959"/>
    <w:rPr>
      <w:rFonts w:ascii="Arial" w:hAnsi="Arial"/>
      <w:sz w:val="18"/>
      <w:lang w:val="en-GB"/>
    </w:rPr>
  </w:style>
  <w:style w:type="character" w:styleId="UnresolvedMention">
    <w:name w:val="Unresolved Mention"/>
    <w:basedOn w:val="DefaultParagraphFont"/>
    <w:uiPriority w:val="99"/>
    <w:semiHidden/>
    <w:unhideWhenUsed/>
    <w:rsid w:val="00727D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622296846">
          <w:marLeft w:val="547"/>
          <w:marRight w:val="0"/>
          <w:marTop w:val="0"/>
          <w:marBottom w:val="0"/>
          <w:divBdr>
            <w:top w:val="none" w:sz="0" w:space="0" w:color="auto"/>
            <w:left w:val="none" w:sz="0" w:space="0" w:color="auto"/>
            <w:bottom w:val="none" w:sz="0" w:space="0" w:color="auto"/>
            <w:right w:val="none" w:sz="0" w:space="0" w:color="auto"/>
          </w:divBdr>
        </w:div>
        <w:div w:id="1524827477">
          <w:marLeft w:val="90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404769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40437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77274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597058085">
          <w:marLeft w:val="547"/>
          <w:marRight w:val="0"/>
          <w:marTop w:val="0"/>
          <w:marBottom w:val="0"/>
          <w:divBdr>
            <w:top w:val="none" w:sz="0" w:space="0" w:color="auto"/>
            <w:left w:val="none" w:sz="0" w:space="0" w:color="auto"/>
            <w:bottom w:val="none" w:sz="0" w:space="0" w:color="auto"/>
            <w:right w:val="none" w:sz="0" w:space="0" w:color="auto"/>
          </w:divBdr>
        </w:div>
        <w:div w:id="275062081">
          <w:marLeft w:val="907"/>
          <w:marRight w:val="0"/>
          <w:marTop w:val="0"/>
          <w:marBottom w:val="0"/>
          <w:divBdr>
            <w:top w:val="none" w:sz="0" w:space="0" w:color="auto"/>
            <w:left w:val="none" w:sz="0" w:space="0" w:color="auto"/>
            <w:bottom w:val="none" w:sz="0" w:space="0" w:color="auto"/>
            <w:right w:val="none" w:sz="0" w:space="0" w:color="auto"/>
          </w:divBdr>
        </w:div>
      </w:divsChild>
    </w:div>
    <w:div w:id="134841221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2440972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3.xml"/><Relationship Id="rId26" Type="http://schemas.openxmlformats.org/officeDocument/2006/relationships/image" Target="media/image6.png"/><Relationship Id="rId39"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image" Target="media/image9.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ftp://ftp.3gpp.org/Email_Discussions/RAN1/%5b97-NR-11%5d/IIoT%20Path%20Loss%20measured%20data%20expressions%20and%20curves_v5.xlsx"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ftp://ftp.3gpp.org/Email_Discussions/RAN1/RAN1_IIChM_July19/Docs/R1-19xxxxx%20Path%20loss%20model%20parameters_v4.xlsx" TargetMode="Externa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footer" Target="footer3.xml"/><Relationship Id="rId31" Type="http://schemas.openxmlformats.org/officeDocument/2006/relationships/image" Target="media/image11.png"/><Relationship Id="rId44" Type="http://schemas.openxmlformats.org/officeDocument/2006/relationships/image" Target="media/image2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9" ma:contentTypeDescription="Create a new document." ma:contentTypeScope="" ma:versionID="70bef73cd3e83eb65a8c969b96352292">
  <xsd:schema xmlns:xsd="http://www.w3.org/2001/XMLSchema" xmlns:xs="http://www.w3.org/2001/XMLSchema" xmlns:p="http://schemas.microsoft.com/office/2006/metadata/properties" xmlns:ns3="71c5aaf6-e6ce-465b-b873-5148d2a4c105" xmlns:ns4="d82b7825-2a71-46d4-8e33-e7d8570de432" xmlns:ns5="be177c35-912f-42dd-aea8-ee5c3baa9aa9" targetNamespace="http://schemas.microsoft.com/office/2006/metadata/properties" ma:root="true" ma:fieldsID="2bf26a120a6dfa06a4e4832b990234d2" ns3:_="" ns4:_="" ns5:_="">
    <xsd:import namespace="71c5aaf6-e6ce-465b-b873-5148d2a4c105"/>
    <xsd:import namespace="d82b7825-2a71-46d4-8e33-e7d8570de432"/>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4:SharedWithUsers"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5AIRPNAIUNRU-1830940522-3825</_dlc_DocId>
    <_dlc_DocIdUrl xmlns="71c5aaf6-e6ce-465b-b873-5148d2a4c105">
      <Url>https://nokia.sharepoint.com/sites/c5g/5gradio/_layouts/15/DocIdRedir.aspx?ID=5AIRPNAIUNRU-1830940522-3825</Url>
      <Description>5AIRPNAIUNRU-1830940522-3825</Description>
    </_dlc_DocIdUrl>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3.xml><?xml version="1.0" encoding="utf-8"?>
<ds:datastoreItem xmlns:ds="http://schemas.openxmlformats.org/officeDocument/2006/customXml" ds:itemID="{4E4DFFE7-02D0-42BB-93E8-CD23C31371BA}">
  <ds:schemaRefs>
    <ds:schemaRef ds:uri="http://schemas.microsoft.com/sharepoint/events"/>
  </ds:schemaRefs>
</ds:datastoreItem>
</file>

<file path=customXml/itemProps4.xml><?xml version="1.0" encoding="utf-8"?>
<ds:datastoreItem xmlns:ds="http://schemas.openxmlformats.org/officeDocument/2006/customXml" ds:itemID="{7F41974F-CC60-48AD-A493-995C742D86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82b7825-2a71-46d4-8e33-e7d8570de432"/>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5AE46C1-5939-424B-9C3C-66BF1C4F6A82}">
  <ds:schemaRefs>
    <ds:schemaRef ds:uri="be177c35-912f-42dd-aea8-ee5c3baa9aa9"/>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d82b7825-2a71-46d4-8e33-e7d8570de432"/>
    <ds:schemaRef ds:uri="http://purl.org/dc/elements/1.1/"/>
    <ds:schemaRef ds:uri="http://schemas.microsoft.com/office/2006/metadata/properties"/>
    <ds:schemaRef ds:uri="71c5aaf6-e6ce-465b-b873-5148d2a4c105"/>
    <ds:schemaRef ds:uri="http://www.w3.org/XML/1998/namespace"/>
    <ds:schemaRef ds:uri="http://purl.org/dc/dcmitype/"/>
  </ds:schemaRefs>
</ds:datastoreItem>
</file>

<file path=customXml/itemProps6.xml><?xml version="1.0" encoding="utf-8"?>
<ds:datastoreItem xmlns:ds="http://schemas.openxmlformats.org/officeDocument/2006/customXml" ds:itemID="{6202E3F9-4963-46C4-898E-213F9674F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16</TotalTime>
  <Pages>15</Pages>
  <Words>3045</Words>
  <Characters>16608</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19614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Hsieh, Frank (Nokia - US/Naperville)</cp:lastModifiedBy>
  <cp:revision>5</cp:revision>
  <cp:lastPrinted>2016-06-20T11:35:00Z</cp:lastPrinted>
  <dcterms:created xsi:type="dcterms:W3CDTF">2019-08-16T20:31:00Z</dcterms:created>
  <dcterms:modified xsi:type="dcterms:W3CDTF">2019-08-16T22:26:00Z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0x01010040A2008719D3F141A5F7A17F951BF887</vt:lpwstr>
  </property>
  <property fmtid="{D5CDD505-2E9C-101B-9397-08002B2CF9AE}" pid="6" name="TaxKeyword">
    <vt:lpwstr/>
  </property>
  <property fmtid="{D5CDD505-2E9C-101B-9397-08002B2CF9AE}" pid="7" name="AverageRating">
    <vt:lpwstr/>
  </property>
  <property fmtid="{D5CDD505-2E9C-101B-9397-08002B2CF9AE}" pid="8" name="_dlc_DocIdItemGuid">
    <vt:lpwstr>05a7e79a-1aaa-48e0-8bc9-2058f738ab12</vt:lpwstr>
  </property>
</Properties>
</file>