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BD3A" w14:textId="4FF1CE03" w:rsidR="00243B71" w:rsidRPr="0062517E" w:rsidRDefault="00243B71" w:rsidP="00D57E68">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w:t>
      </w:r>
      <w:r w:rsidR="008F72F9">
        <w:rPr>
          <w:rFonts w:ascii="Arial" w:hAnsi="Arial" w:cs="Arial"/>
          <w:b/>
          <w:bCs/>
          <w:sz w:val="22"/>
          <w:szCs w:val="22"/>
          <w:lang w:val="en-US"/>
        </w:rPr>
        <w:t>97</w:t>
      </w:r>
      <w:r w:rsidRPr="0062517E">
        <w:rPr>
          <w:rFonts w:ascii="Arial" w:hAnsi="Arial" w:cs="Arial"/>
          <w:b/>
          <w:bCs/>
          <w:sz w:val="22"/>
          <w:szCs w:val="22"/>
          <w:lang w:val="en-US"/>
        </w:rPr>
        <w:tab/>
      </w:r>
      <w:r w:rsidR="00D62572" w:rsidRPr="00D62572">
        <w:rPr>
          <w:rFonts w:ascii="Arial" w:hAnsi="Arial" w:cs="Arial"/>
          <w:b/>
          <w:bCs/>
          <w:sz w:val="22"/>
          <w:szCs w:val="22"/>
          <w:lang w:val="en-US"/>
        </w:rPr>
        <w:t>R1-1908973</w:t>
      </w:r>
    </w:p>
    <w:p w14:paraId="6B1945ED" w14:textId="1ABBB28B" w:rsidR="00243B71" w:rsidRPr="0062517E" w:rsidRDefault="00167584" w:rsidP="00D57E68">
      <w:pPr>
        <w:spacing w:line="276" w:lineRule="auto"/>
        <w:jc w:val="both"/>
        <w:rPr>
          <w:rFonts w:ascii="Arial" w:hAnsi="Arial" w:cs="Arial"/>
          <w:sz w:val="22"/>
          <w:szCs w:val="22"/>
          <w:lang w:val="en-US"/>
        </w:rPr>
      </w:pPr>
      <w:r>
        <w:rPr>
          <w:rFonts w:ascii="Arial" w:hAnsi="Arial" w:cs="Arial"/>
          <w:b/>
          <w:bCs/>
          <w:sz w:val="22"/>
          <w:szCs w:val="22"/>
          <w:lang w:val="en-US" w:eastAsia="ja-JP"/>
        </w:rPr>
        <w:t>Prague</w:t>
      </w:r>
      <w:r w:rsidR="00EB19C0">
        <w:rPr>
          <w:rFonts w:ascii="Arial" w:hAnsi="Arial" w:cs="Arial"/>
          <w:b/>
          <w:bCs/>
          <w:sz w:val="22"/>
          <w:szCs w:val="22"/>
          <w:lang w:val="en-US" w:eastAsia="ja-JP"/>
        </w:rPr>
        <w:t xml:space="preserve">, </w:t>
      </w:r>
      <w:r>
        <w:rPr>
          <w:rFonts w:ascii="Arial" w:hAnsi="Arial" w:cs="Arial"/>
          <w:b/>
          <w:bCs/>
          <w:sz w:val="22"/>
          <w:szCs w:val="22"/>
          <w:lang w:val="en-US" w:eastAsia="ja-JP"/>
        </w:rPr>
        <w:t xml:space="preserve">Czech Republic </w:t>
      </w:r>
      <w:r w:rsidR="00B31E1F">
        <w:rPr>
          <w:rFonts w:ascii="Arial" w:hAnsi="Arial" w:cs="Arial"/>
          <w:b/>
          <w:bCs/>
          <w:sz w:val="22"/>
          <w:szCs w:val="22"/>
          <w:lang w:val="en-US"/>
        </w:rPr>
        <w:t>26</w:t>
      </w:r>
      <w:r w:rsidR="00B31E1F" w:rsidRPr="00B31E1F">
        <w:rPr>
          <w:rFonts w:ascii="Arial" w:hAnsi="Arial" w:cs="Arial"/>
          <w:b/>
          <w:bCs/>
          <w:sz w:val="22"/>
          <w:szCs w:val="22"/>
          <w:vertAlign w:val="superscript"/>
          <w:lang w:val="en-US"/>
        </w:rPr>
        <w:t>th</w:t>
      </w:r>
      <w:r w:rsidR="00B31E1F">
        <w:rPr>
          <w:rFonts w:ascii="Arial" w:hAnsi="Arial" w:cs="Arial"/>
          <w:b/>
          <w:bCs/>
          <w:sz w:val="22"/>
          <w:szCs w:val="22"/>
          <w:lang w:val="en-US"/>
        </w:rPr>
        <w:t xml:space="preserve"> </w:t>
      </w:r>
      <w:r w:rsidR="00243B71" w:rsidRPr="0062517E">
        <w:rPr>
          <w:rFonts w:ascii="Arial" w:hAnsi="Arial" w:cs="Arial"/>
          <w:b/>
          <w:bCs/>
          <w:sz w:val="22"/>
          <w:szCs w:val="22"/>
          <w:lang w:val="en-US"/>
        </w:rPr>
        <w:t xml:space="preserve">– </w:t>
      </w:r>
      <w:r w:rsidR="00B31E1F">
        <w:rPr>
          <w:rFonts w:ascii="Arial" w:hAnsi="Arial" w:cs="Arial"/>
          <w:b/>
          <w:bCs/>
          <w:sz w:val="22"/>
          <w:szCs w:val="22"/>
          <w:lang w:val="en-US"/>
        </w:rPr>
        <w:t>30</w:t>
      </w:r>
      <w:r w:rsidR="00B31E1F" w:rsidRPr="00B31E1F">
        <w:rPr>
          <w:rFonts w:ascii="Arial" w:hAnsi="Arial" w:cs="Arial"/>
          <w:b/>
          <w:bCs/>
          <w:sz w:val="22"/>
          <w:szCs w:val="22"/>
          <w:vertAlign w:val="superscript"/>
          <w:lang w:val="en-US"/>
        </w:rPr>
        <w:t>th</w:t>
      </w:r>
      <w:r w:rsidR="00B31E1F">
        <w:rPr>
          <w:rFonts w:ascii="Arial" w:hAnsi="Arial" w:cs="Arial"/>
          <w:b/>
          <w:bCs/>
          <w:sz w:val="22"/>
          <w:szCs w:val="22"/>
          <w:lang w:val="en-US"/>
        </w:rPr>
        <w:t xml:space="preserve"> </w:t>
      </w:r>
      <w:r w:rsidR="00B31E1F">
        <w:rPr>
          <w:rFonts w:ascii="Arial" w:hAnsi="Arial" w:cs="Arial"/>
          <w:b/>
          <w:bCs/>
          <w:sz w:val="22"/>
          <w:szCs w:val="22"/>
          <w:lang w:val="en-US" w:eastAsia="ja-JP"/>
        </w:rPr>
        <w:t xml:space="preserve">August </w:t>
      </w:r>
      <w:r w:rsidR="00243B71">
        <w:rPr>
          <w:rFonts w:ascii="Arial" w:hAnsi="Arial" w:cs="Arial"/>
          <w:b/>
          <w:bCs/>
          <w:sz w:val="22"/>
          <w:szCs w:val="22"/>
          <w:lang w:val="en-US"/>
        </w:rPr>
        <w:t>2019</w:t>
      </w:r>
    </w:p>
    <w:p w14:paraId="439C942D" w14:textId="77777777" w:rsidR="00475096" w:rsidRDefault="00475096" w:rsidP="00D57E68">
      <w:pPr>
        <w:pStyle w:val="CRCoverPage"/>
        <w:tabs>
          <w:tab w:val="left" w:pos="1980"/>
        </w:tabs>
        <w:spacing w:line="276" w:lineRule="auto"/>
        <w:jc w:val="both"/>
        <w:rPr>
          <w:rFonts w:ascii="Times New Roman" w:hAnsi="Times New Roman"/>
          <w:b/>
          <w:bCs/>
          <w:lang w:val="en-US"/>
        </w:rPr>
      </w:pPr>
    </w:p>
    <w:p w14:paraId="68ED5E95" w14:textId="77777777" w:rsidR="00243B71" w:rsidRPr="0054140D" w:rsidRDefault="00243B71" w:rsidP="00D57E68">
      <w:pPr>
        <w:pStyle w:val="CRCoverPage"/>
        <w:tabs>
          <w:tab w:val="left" w:pos="1980"/>
        </w:tabs>
        <w:spacing w:line="276" w:lineRule="auto"/>
        <w:jc w:val="both"/>
        <w:rPr>
          <w:rFonts w:ascii="Times New Roman" w:hAnsi="Times New Roman"/>
          <w:b/>
          <w:bCs/>
          <w:color w:val="FF0000"/>
          <w:lang w:val="en-US" w:eastAsia="ja-JP"/>
        </w:rPr>
      </w:pPr>
      <w:r w:rsidRPr="0054140D">
        <w:rPr>
          <w:rFonts w:ascii="Times New Roman" w:hAnsi="Times New Roman"/>
          <w:b/>
          <w:bCs/>
          <w:lang w:val="en-US"/>
        </w:rPr>
        <w:t xml:space="preserve">Agenda Item: </w:t>
      </w:r>
      <w:r w:rsidRPr="0054140D">
        <w:rPr>
          <w:rFonts w:ascii="Times New Roman" w:hAnsi="Times New Roman"/>
          <w:b/>
          <w:bCs/>
          <w:lang w:val="en-US"/>
        </w:rPr>
        <w:tab/>
        <w:t>7.2.8.3 - Enhancements on Multi-beam Operation</w:t>
      </w:r>
    </w:p>
    <w:p w14:paraId="75526AF8" w14:textId="77777777" w:rsidR="00243B71" w:rsidRPr="0054140D" w:rsidRDefault="00243B71" w:rsidP="00D57E68">
      <w:pPr>
        <w:tabs>
          <w:tab w:val="left" w:pos="1985"/>
        </w:tabs>
        <w:spacing w:line="276" w:lineRule="auto"/>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Source:</w:t>
      </w:r>
      <w:r w:rsidRPr="0054140D">
        <w:rPr>
          <w:rFonts w:ascii="Times New Roman" w:hAnsi="Times New Roman" w:cs="Times New Roman"/>
          <w:b/>
          <w:bCs/>
          <w:sz w:val="20"/>
          <w:szCs w:val="20"/>
          <w:lang w:val="en-US"/>
        </w:rPr>
        <w:tab/>
        <w:t>Fraunhofer IIS, Fraunhofer HHI</w:t>
      </w:r>
    </w:p>
    <w:p w14:paraId="75DE9B0F" w14:textId="77777777" w:rsidR="00243B71" w:rsidRPr="0054140D" w:rsidRDefault="00243B71" w:rsidP="00D57E68">
      <w:pP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Title:</w:t>
      </w:r>
      <w:r w:rsidRPr="0054140D">
        <w:rPr>
          <w:rFonts w:ascii="Times New Roman" w:hAnsi="Times New Roman" w:cs="Times New Roman"/>
          <w:b/>
          <w:bCs/>
          <w:sz w:val="20"/>
          <w:szCs w:val="20"/>
          <w:lang w:val="en-US"/>
        </w:rPr>
        <w:tab/>
        <w:t>Enhancements on UE multi-beam operation</w:t>
      </w:r>
    </w:p>
    <w:p w14:paraId="77EF8F19" w14:textId="77777777" w:rsidR="00243B71" w:rsidRPr="0054140D" w:rsidRDefault="00243B71" w:rsidP="00D57E68">
      <w:pPr>
        <w:pBdr>
          <w:bottom w:val="single" w:sz="12" w:space="1" w:color="auto"/>
        </w:pBd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Document for:</w:t>
      </w:r>
      <w:r w:rsidRPr="0054140D">
        <w:rPr>
          <w:rFonts w:ascii="Times New Roman" w:hAnsi="Times New Roman" w:cs="Times New Roman"/>
          <w:b/>
          <w:bCs/>
          <w:sz w:val="20"/>
          <w:szCs w:val="20"/>
          <w:lang w:val="en-US"/>
        </w:rPr>
        <w:tab/>
        <w:t>Decision</w:t>
      </w:r>
    </w:p>
    <w:p w14:paraId="3C51ADA4" w14:textId="77777777" w:rsidR="00243B71" w:rsidRPr="0062517E" w:rsidRDefault="00243B71" w:rsidP="00D57E68">
      <w:pPr>
        <w:pBdr>
          <w:bottom w:val="single" w:sz="12" w:space="1" w:color="auto"/>
        </w:pBdr>
        <w:spacing w:line="276" w:lineRule="auto"/>
        <w:ind w:left="1985" w:hanging="1985"/>
        <w:jc w:val="both"/>
        <w:rPr>
          <w:b/>
          <w:bCs/>
          <w:sz w:val="22"/>
          <w:szCs w:val="22"/>
          <w:lang w:val="en-US"/>
        </w:rPr>
      </w:pPr>
    </w:p>
    <w:p w14:paraId="3F05A7D7" w14:textId="77777777" w:rsidR="00243B71" w:rsidRPr="0062517E" w:rsidRDefault="00243B71" w:rsidP="00D57E68">
      <w:pPr>
        <w:pStyle w:val="Heading1"/>
        <w:spacing w:line="276" w:lineRule="auto"/>
        <w:rPr>
          <w:b w:val="0"/>
        </w:rPr>
      </w:pPr>
      <w:r w:rsidRPr="0062517E">
        <w:t>Introduction</w:t>
      </w:r>
    </w:p>
    <w:p w14:paraId="5704BC58" w14:textId="77777777" w:rsidR="00243B71" w:rsidRPr="0062517E" w:rsidRDefault="00243B71" w:rsidP="00D57E68">
      <w:pPr>
        <w:pStyle w:val="ListParagraph"/>
        <w:spacing w:after="0"/>
        <w:ind w:left="360"/>
        <w:jc w:val="both"/>
        <w:rPr>
          <w:rFonts w:ascii="Times New Roman" w:hAnsi="Times New Roman" w:cs="Times New Roman"/>
          <w:sz w:val="20"/>
          <w:szCs w:val="20"/>
        </w:rPr>
      </w:pPr>
    </w:p>
    <w:p w14:paraId="6BBA629E" w14:textId="77777777" w:rsidR="00243B71" w:rsidRPr="0054140D" w:rsidRDefault="00243B71" w:rsidP="00D57E68">
      <w:pPr>
        <w:pStyle w:val="ListParagraph"/>
        <w:spacing w:after="0"/>
        <w:ind w:left="360"/>
        <w:jc w:val="both"/>
        <w:rPr>
          <w:rFonts w:ascii="Times New Roman" w:hAnsi="Times New Roman" w:cs="Times New Roman"/>
          <w:sz w:val="20"/>
          <w:szCs w:val="20"/>
        </w:rPr>
      </w:pPr>
      <w:r w:rsidRPr="0054140D">
        <w:rPr>
          <w:rFonts w:ascii="Times New Roman" w:hAnsi="Times New Roman" w:cs="Times New Roman"/>
          <w:sz w:val="20"/>
          <w:szCs w:val="20"/>
        </w:rPr>
        <w:t>In the plenary RAN#81 meeting, the following objectives on the enhancements on NR-MIMO were laid out regards to beam management [1]:</w:t>
      </w:r>
    </w:p>
    <w:p w14:paraId="686641C1" w14:textId="77777777" w:rsidR="00243B71" w:rsidRPr="0054140D" w:rsidRDefault="00243B71" w:rsidP="00D57E68">
      <w:pPr>
        <w:numPr>
          <w:ilvl w:val="0"/>
          <w:numId w:val="2"/>
        </w:numPr>
        <w:overflowPunct w:val="0"/>
        <w:autoSpaceDE w:val="0"/>
        <w:autoSpaceDN w:val="0"/>
        <w:adjustRightInd w:val="0"/>
        <w:snapToGrid w:val="0"/>
        <w:spacing w:line="276" w:lineRule="auto"/>
        <w:ind w:left="720" w:right="-99"/>
        <w:jc w:val="both"/>
        <w:rPr>
          <w:rFonts w:ascii="Times New Roman" w:hAnsi="Times New Roman" w:cs="Times New Roman"/>
          <w:sz w:val="20"/>
          <w:szCs w:val="20"/>
          <w:lang w:val="en-US" w:eastAsia="ko-KR"/>
        </w:rPr>
      </w:pPr>
      <w:r w:rsidRPr="0054140D">
        <w:rPr>
          <w:rFonts w:ascii="Times New Roman" w:hAnsi="Times New Roman" w:cs="Times New Roman"/>
          <w:sz w:val="20"/>
          <w:szCs w:val="20"/>
          <w:lang w:val="en-US" w:eastAsia="ko-KR"/>
        </w:rPr>
        <w:t xml:space="preserve">Enhancements on multi-beam operation, primarily targeting </w:t>
      </w:r>
      <w:r w:rsidRPr="0054140D">
        <w:rPr>
          <w:rFonts w:ascii="Times New Roman" w:eastAsia="Malgun Gothic" w:hAnsi="Times New Roman" w:cs="Times New Roman"/>
          <w:sz w:val="20"/>
          <w:szCs w:val="20"/>
          <w:lang w:val="en-US" w:eastAsia="ko-KR"/>
        </w:rPr>
        <w:t>FR2</w:t>
      </w:r>
      <w:r w:rsidRPr="0054140D">
        <w:rPr>
          <w:rFonts w:ascii="Times New Roman" w:hAnsi="Times New Roman" w:cs="Times New Roman"/>
          <w:sz w:val="20"/>
          <w:szCs w:val="20"/>
          <w:lang w:val="en-US" w:eastAsia="ko-KR"/>
        </w:rPr>
        <w:t xml:space="preserve"> operation:</w:t>
      </w:r>
    </w:p>
    <w:p w14:paraId="35F57AC8" w14:textId="77777777" w:rsidR="00243B71" w:rsidRPr="0054140D" w:rsidRDefault="00243B71" w:rsidP="00D57E68">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highlight w:val="cyan"/>
          <w:lang w:val="en-US" w:eastAsia="ko-KR"/>
        </w:rPr>
      </w:pPr>
      <w:r w:rsidRPr="0054140D">
        <w:rPr>
          <w:rFonts w:ascii="Times New Roman" w:eastAsia="Malgun Gothic" w:hAnsi="Times New Roman" w:cs="Times New Roman"/>
          <w:sz w:val="20"/>
          <w:szCs w:val="20"/>
          <w:highlight w:val="cyan"/>
          <w:lang w:val="en-US" w:eastAsia="ko-KR"/>
        </w:rPr>
        <w:t>P</w:t>
      </w:r>
      <w:r w:rsidRPr="0054140D">
        <w:rPr>
          <w:rFonts w:ascii="Times New Roman" w:hAnsi="Times New Roman" w:cs="Times New Roman"/>
          <w:sz w:val="20"/>
          <w:szCs w:val="20"/>
          <w:highlight w:val="cyan"/>
          <w:lang w:val="en-US"/>
        </w:rPr>
        <w:t xml:space="preserve">erform study and, if needed, </w:t>
      </w:r>
      <w:r w:rsidRPr="0054140D">
        <w:rPr>
          <w:rFonts w:ascii="Times New Roman" w:hAnsi="Times New Roman" w:cs="Times New Roman"/>
          <w:sz w:val="20"/>
          <w:szCs w:val="20"/>
          <w:highlight w:val="cyan"/>
          <w:lang w:val="en-US" w:eastAsia="ko-KR"/>
        </w:rPr>
        <w:t>specify enhance</w:t>
      </w:r>
      <w:r w:rsidRPr="0054140D">
        <w:rPr>
          <w:rFonts w:ascii="Times New Roman" w:eastAsia="Malgun Gothic" w:hAnsi="Times New Roman" w:cs="Times New Roman"/>
          <w:sz w:val="20"/>
          <w:szCs w:val="20"/>
          <w:highlight w:val="cyan"/>
          <w:lang w:val="en-US" w:eastAsia="ko-KR"/>
        </w:rPr>
        <w:t>ment(s)</w:t>
      </w:r>
      <w:r w:rsidRPr="0054140D">
        <w:rPr>
          <w:rFonts w:ascii="Times New Roman" w:hAnsi="Times New Roman" w:cs="Times New Roman"/>
          <w:sz w:val="20"/>
          <w:szCs w:val="20"/>
          <w:highlight w:val="cyan"/>
          <w:lang w:val="en-US" w:eastAsia="ko-KR"/>
        </w:rPr>
        <w:t xml:space="preserve"> </w:t>
      </w:r>
      <w:r w:rsidRPr="0054140D">
        <w:rPr>
          <w:rFonts w:ascii="Times New Roman" w:eastAsia="Malgun Gothic" w:hAnsi="Times New Roman" w:cs="Times New Roman"/>
          <w:sz w:val="20"/>
          <w:szCs w:val="20"/>
          <w:highlight w:val="cyan"/>
          <w:lang w:val="en-US" w:eastAsia="ko-KR"/>
        </w:rPr>
        <w:t xml:space="preserve">on UL and/or DL transmit </w:t>
      </w:r>
      <w:r w:rsidRPr="0054140D">
        <w:rPr>
          <w:rFonts w:ascii="Times New Roman" w:hAnsi="Times New Roman" w:cs="Times New Roman"/>
          <w:sz w:val="20"/>
          <w:szCs w:val="20"/>
          <w:highlight w:val="cyan"/>
          <w:lang w:val="en-US" w:eastAsia="ko-KR"/>
        </w:rPr>
        <w:t xml:space="preserve">beam </w:t>
      </w:r>
      <w:r w:rsidRPr="0054140D">
        <w:rPr>
          <w:rFonts w:ascii="Times New Roman" w:eastAsia="Malgun Gothic" w:hAnsi="Times New Roman" w:cs="Times New Roman"/>
          <w:sz w:val="20"/>
          <w:szCs w:val="20"/>
          <w:highlight w:val="cyan"/>
          <w:lang w:val="en-US" w:eastAsia="ko-KR"/>
        </w:rPr>
        <w:t xml:space="preserve">selection specified in Rel-15 to reduce latency and overhead </w:t>
      </w:r>
    </w:p>
    <w:p w14:paraId="25741330" w14:textId="77777777" w:rsidR="00243B71" w:rsidRPr="0054140D" w:rsidRDefault="00243B71" w:rsidP="00D57E68">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highlight w:val="cyan"/>
          <w:lang w:val="en-US" w:eastAsia="ko-KR"/>
        </w:rPr>
      </w:pPr>
      <w:r w:rsidRPr="0054140D">
        <w:rPr>
          <w:rFonts w:ascii="Times New Roman" w:eastAsia="Malgun Gothic" w:hAnsi="Times New Roman" w:cs="Times New Roman"/>
          <w:sz w:val="20"/>
          <w:szCs w:val="20"/>
          <w:highlight w:val="cyan"/>
          <w:lang w:val="en-US" w:eastAsia="ko-KR"/>
        </w:rPr>
        <w:t>S</w:t>
      </w:r>
      <w:r w:rsidRPr="0054140D">
        <w:rPr>
          <w:rFonts w:ascii="Times New Roman" w:hAnsi="Times New Roman" w:cs="Times New Roman"/>
          <w:sz w:val="20"/>
          <w:szCs w:val="20"/>
          <w:highlight w:val="cyan"/>
          <w:lang w:val="en-US" w:eastAsia="ko-KR"/>
        </w:rPr>
        <w:t xml:space="preserve">pecify </w:t>
      </w:r>
      <w:r w:rsidRPr="0054140D">
        <w:rPr>
          <w:rFonts w:ascii="Times New Roman" w:eastAsia="Malgun Gothic" w:hAnsi="Times New Roman" w:cs="Times New Roman"/>
          <w:sz w:val="20"/>
          <w:szCs w:val="20"/>
          <w:highlight w:val="cyan"/>
          <w:lang w:val="en-US" w:eastAsia="ko-KR"/>
        </w:rPr>
        <w:t xml:space="preserve">UL transmit </w:t>
      </w:r>
      <w:r w:rsidRPr="0054140D">
        <w:rPr>
          <w:rFonts w:ascii="Times New Roman" w:hAnsi="Times New Roman" w:cs="Times New Roman"/>
          <w:sz w:val="20"/>
          <w:szCs w:val="20"/>
          <w:highlight w:val="cyan"/>
          <w:lang w:val="en-US" w:eastAsia="ko-KR"/>
        </w:rPr>
        <w:t xml:space="preserve">beam </w:t>
      </w:r>
      <w:r w:rsidRPr="0054140D">
        <w:rPr>
          <w:rFonts w:ascii="Times New Roman" w:eastAsia="Malgun Gothic" w:hAnsi="Times New Roman" w:cs="Times New Roman"/>
          <w:sz w:val="20"/>
          <w:szCs w:val="20"/>
          <w:highlight w:val="cyan"/>
          <w:lang w:val="en-US" w:eastAsia="ko-KR"/>
        </w:rPr>
        <w:t>selection for multi-panel operation that facilitates panel-specific beam selection</w:t>
      </w:r>
    </w:p>
    <w:p w14:paraId="7110EBAE" w14:textId="77777777" w:rsidR="00243B71" w:rsidRPr="0054140D" w:rsidRDefault="00243B71" w:rsidP="00D57E68">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lang w:val="en-US" w:eastAsia="ko-KR"/>
        </w:rPr>
      </w:pPr>
      <w:r w:rsidRPr="0054140D">
        <w:rPr>
          <w:rFonts w:ascii="Times New Roman" w:hAnsi="Times New Roman" w:cs="Times New Roman"/>
          <w:sz w:val="20"/>
          <w:szCs w:val="20"/>
          <w:lang w:val="en-US" w:eastAsia="ko-KR"/>
        </w:rPr>
        <w:t xml:space="preserve">Specify a beam failure recovery for </w:t>
      </w:r>
      <w:proofErr w:type="spellStart"/>
      <w:r w:rsidRPr="0054140D">
        <w:rPr>
          <w:rFonts w:ascii="Times New Roman" w:hAnsi="Times New Roman" w:cs="Times New Roman"/>
          <w:sz w:val="20"/>
          <w:szCs w:val="20"/>
          <w:lang w:val="en-US" w:eastAsia="ko-KR"/>
        </w:rPr>
        <w:t>SCell</w:t>
      </w:r>
      <w:proofErr w:type="spellEnd"/>
      <w:r w:rsidRPr="0054140D">
        <w:rPr>
          <w:rFonts w:ascii="Times New Roman" w:hAnsi="Times New Roman" w:cs="Times New Roman"/>
          <w:sz w:val="20"/>
          <w:szCs w:val="20"/>
          <w:lang w:val="en-US" w:eastAsia="ko-KR"/>
        </w:rPr>
        <w:t xml:space="preserve"> based on the beam failure recovery specified in Rel-15</w:t>
      </w:r>
    </w:p>
    <w:p w14:paraId="312E6AD9" w14:textId="77777777" w:rsidR="00243B71" w:rsidRPr="0054140D" w:rsidRDefault="00243B71" w:rsidP="00D57E68">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lang w:val="en-US" w:eastAsia="ko-KR"/>
        </w:rPr>
      </w:pPr>
      <w:r w:rsidRPr="0054140D">
        <w:rPr>
          <w:rFonts w:ascii="Times New Roman" w:eastAsia="Malgun Gothic" w:hAnsi="Times New Roman" w:cs="Times New Roman"/>
          <w:sz w:val="20"/>
          <w:szCs w:val="20"/>
          <w:lang w:val="en-US" w:eastAsia="ko-KR"/>
        </w:rPr>
        <w:t>Specify measurement and reporting of either L1-RSRQ or L1-SINR</w:t>
      </w:r>
    </w:p>
    <w:p w14:paraId="5CC5CB64" w14:textId="77777777" w:rsidR="00243B71" w:rsidRPr="0054140D" w:rsidRDefault="00243B71" w:rsidP="00D57E68">
      <w:pPr>
        <w:pStyle w:val="ListParagraph"/>
        <w:ind w:left="360"/>
        <w:jc w:val="both"/>
        <w:rPr>
          <w:rFonts w:ascii="Times New Roman" w:hAnsi="Times New Roman" w:cs="Times New Roman"/>
          <w:sz w:val="20"/>
          <w:szCs w:val="20"/>
        </w:rPr>
      </w:pPr>
    </w:p>
    <w:p w14:paraId="37FD86D1" w14:textId="49E8CEB5" w:rsidR="000A3078" w:rsidRPr="0054140D" w:rsidRDefault="000A3078" w:rsidP="00D57E68">
      <w:pPr>
        <w:pStyle w:val="ListParagraph"/>
        <w:ind w:left="36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in UE </w:t>
      </w:r>
      <w:r w:rsidR="00122854">
        <w:rPr>
          <w:rFonts w:ascii="Times New Roman" w:hAnsi="Times New Roman" w:cs="Times New Roman"/>
          <w:sz w:val="20"/>
          <w:szCs w:val="20"/>
        </w:rPr>
        <w:t>multi-beam operations</w:t>
      </w:r>
      <w:r w:rsidRPr="0054140D">
        <w:rPr>
          <w:rFonts w:ascii="Times New Roman" w:hAnsi="Times New Roman" w:cs="Times New Roman"/>
          <w:sz w:val="20"/>
          <w:szCs w:val="20"/>
        </w:rPr>
        <w:t>.</w:t>
      </w:r>
    </w:p>
    <w:p w14:paraId="2321368F" w14:textId="329217F9" w:rsidR="00C47E21" w:rsidRPr="00797E42" w:rsidRDefault="00C47E21" w:rsidP="00D57E68">
      <w:pPr>
        <w:pStyle w:val="Heading1"/>
        <w:spacing w:line="276" w:lineRule="auto"/>
        <w:rPr>
          <w:b w:val="0"/>
          <w:lang w:val="en-GB"/>
        </w:rPr>
      </w:pPr>
      <w:r w:rsidRPr="00797E42">
        <w:rPr>
          <w:lang w:val="en-GB"/>
        </w:rPr>
        <w:t xml:space="preserve">On </w:t>
      </w:r>
      <w:r w:rsidR="00C1201C" w:rsidRPr="00797E42">
        <w:rPr>
          <w:lang w:val="en-GB"/>
        </w:rPr>
        <w:t>the definition of a panel and the use of a panel identifier</w:t>
      </w:r>
    </w:p>
    <w:p w14:paraId="25341682" w14:textId="77777777" w:rsidR="00882960" w:rsidRDefault="00882960" w:rsidP="00D57E68">
      <w:pPr>
        <w:pStyle w:val="ListParagraph"/>
        <w:ind w:left="0"/>
        <w:jc w:val="both"/>
        <w:rPr>
          <w:rFonts w:ascii="Times New Roman" w:hAnsi="Times New Roman" w:cs="Times New Roman"/>
          <w:sz w:val="20"/>
          <w:szCs w:val="20"/>
          <w:lang w:val="en-GB"/>
        </w:rPr>
      </w:pPr>
    </w:p>
    <w:p w14:paraId="52DF92C5" w14:textId="13671911" w:rsidR="000A3049" w:rsidRPr="005F3616" w:rsidRDefault="000A3049" w:rsidP="00D57E68">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In RAN1#97, the following agreements were reached in this topic</w:t>
      </w:r>
      <w:r w:rsidR="001C29F4">
        <w:rPr>
          <w:rFonts w:ascii="Times New Roman" w:hAnsi="Times New Roman" w:cs="Times New Roman"/>
          <w:sz w:val="20"/>
          <w:szCs w:val="20"/>
          <w:lang w:val="en-GB"/>
        </w:rPr>
        <w:t xml:space="preserve"> [2]</w:t>
      </w:r>
      <w:r>
        <w:rPr>
          <w:rFonts w:ascii="Times New Roman" w:hAnsi="Times New Roman" w:cs="Times New Roman"/>
          <w:sz w:val="20"/>
          <w:szCs w:val="20"/>
          <w:lang w:val="en-GB"/>
        </w:rPr>
        <w:t xml:space="preserve">: </w:t>
      </w:r>
    </w:p>
    <w:p w14:paraId="6C57DB90" w14:textId="4B0EA3B8" w:rsidR="003435E5" w:rsidRDefault="003435E5" w:rsidP="00D57E68">
      <w:pPr>
        <w:pStyle w:val="ListParagraph"/>
        <w:ind w:left="0"/>
        <w:jc w:val="both"/>
        <w:rPr>
          <w:rFonts w:ascii="Times New Roman" w:hAnsi="Times New Roman" w:cs="Times New Roman"/>
          <w:b/>
          <w:sz w:val="20"/>
          <w:szCs w:val="20"/>
          <w:highlight w:val="green"/>
          <w:lang w:val="en-GB"/>
        </w:rPr>
      </w:pPr>
    </w:p>
    <w:p w14:paraId="29AE78B6" w14:textId="4AF6779F" w:rsidR="003435E5" w:rsidRPr="005F3616" w:rsidRDefault="003435E5" w:rsidP="00D57E68">
      <w:pPr>
        <w:pStyle w:val="ListParagraph"/>
        <w:ind w:left="0"/>
        <w:jc w:val="both"/>
        <w:rPr>
          <w:rFonts w:ascii="Times New Roman" w:hAnsi="Times New Roman" w:cs="Times New Roman"/>
          <w:b/>
          <w:sz w:val="20"/>
          <w:szCs w:val="20"/>
          <w:lang w:val="en-GB"/>
        </w:rPr>
      </w:pPr>
      <w:r w:rsidRPr="005F3616">
        <w:rPr>
          <w:rFonts w:ascii="Times New Roman" w:hAnsi="Times New Roman" w:cs="Times New Roman"/>
          <w:b/>
          <w:sz w:val="20"/>
          <w:szCs w:val="20"/>
          <w:highlight w:val="green"/>
          <w:lang w:val="en-GB"/>
        </w:rPr>
        <w:t>Agreement</w:t>
      </w:r>
    </w:p>
    <w:p w14:paraId="25599C03" w14:textId="77777777" w:rsidR="003435E5" w:rsidRPr="005F3616" w:rsidRDefault="003435E5" w:rsidP="00D57E68">
      <w:pPr>
        <w:pStyle w:val="ListParagraph"/>
        <w:ind w:left="0"/>
        <w:jc w:val="both"/>
        <w:rPr>
          <w:rFonts w:ascii="Times New Roman" w:hAnsi="Times New Roman" w:cs="Times New Roman"/>
          <w:sz w:val="20"/>
          <w:szCs w:val="20"/>
          <w:lang w:val="en-GB"/>
        </w:rPr>
      </w:pPr>
      <w:r w:rsidRPr="005F3616">
        <w:rPr>
          <w:rFonts w:ascii="Times New Roman" w:hAnsi="Times New Roman" w:cs="Times New Roman"/>
          <w:sz w:val="20"/>
          <w:szCs w:val="20"/>
          <w:lang w:val="en-GB"/>
        </w:rPr>
        <w:t xml:space="preserve">Select one of the following alternatives in RAN1#98. Companies should </w:t>
      </w:r>
      <w:proofErr w:type="gramStart"/>
      <w:r w:rsidRPr="005F3616">
        <w:rPr>
          <w:rFonts w:ascii="Times New Roman" w:hAnsi="Times New Roman" w:cs="Times New Roman"/>
          <w:sz w:val="20"/>
          <w:szCs w:val="20"/>
          <w:lang w:val="en-GB"/>
        </w:rPr>
        <w:t>take into account</w:t>
      </w:r>
      <w:proofErr w:type="gramEnd"/>
      <w:r w:rsidRPr="005F3616">
        <w:rPr>
          <w:rFonts w:ascii="Times New Roman" w:hAnsi="Times New Roman" w:cs="Times New Roman"/>
          <w:sz w:val="20"/>
          <w:szCs w:val="20"/>
          <w:lang w:val="en-GB"/>
        </w:rPr>
        <w:t xml:space="preserve">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79C2D3E9" w14:textId="77777777" w:rsidR="003435E5" w:rsidRPr="005F3616" w:rsidRDefault="003435E5" w:rsidP="00D57E68">
      <w:pPr>
        <w:pStyle w:val="ListParagraph"/>
        <w:ind w:left="0"/>
        <w:jc w:val="both"/>
        <w:rPr>
          <w:rFonts w:ascii="Times New Roman" w:hAnsi="Times New Roman" w:cs="Times New Roman"/>
          <w:sz w:val="20"/>
          <w:szCs w:val="20"/>
          <w:lang w:val="en-GB"/>
        </w:rPr>
      </w:pPr>
    </w:p>
    <w:p w14:paraId="42489405" w14:textId="77777777" w:rsidR="003435E5" w:rsidRPr="005F3616" w:rsidRDefault="003435E5" w:rsidP="00D57E68">
      <w:pPr>
        <w:pStyle w:val="ListParagraph"/>
        <w:ind w:left="0"/>
        <w:jc w:val="both"/>
        <w:rPr>
          <w:rFonts w:ascii="Times New Roman" w:hAnsi="Times New Roman" w:cs="Times New Roman"/>
          <w:sz w:val="20"/>
          <w:szCs w:val="20"/>
          <w:lang w:val="en-GB"/>
        </w:rPr>
      </w:pPr>
      <w:proofErr w:type="spellStart"/>
      <w:r w:rsidRPr="005F3616">
        <w:rPr>
          <w:rFonts w:ascii="Times New Roman" w:hAnsi="Times New Roman" w:cs="Times New Roman"/>
          <w:sz w:val="20"/>
          <w:szCs w:val="20"/>
          <w:lang w:val="en-GB"/>
        </w:rPr>
        <w:t>gNB</w:t>
      </w:r>
      <w:proofErr w:type="spellEnd"/>
      <w:r w:rsidRPr="005F3616">
        <w:rPr>
          <w:rFonts w:ascii="Times New Roman" w:hAnsi="Times New Roman" w:cs="Times New Roman"/>
          <w:sz w:val="20"/>
          <w:szCs w:val="20"/>
          <w:lang w:val="en-GB"/>
        </w:rPr>
        <w:t xml:space="preserve"> can configure/indicate panel-specific transmission for UL transmission, via</w:t>
      </w:r>
    </w:p>
    <w:p w14:paraId="75635FC0" w14:textId="77777777" w:rsidR="003435E5" w:rsidRPr="005F3616" w:rsidRDefault="003435E5" w:rsidP="00D57E68">
      <w:pPr>
        <w:pStyle w:val="ListParagraph"/>
        <w:numPr>
          <w:ilvl w:val="1"/>
          <w:numId w:val="21"/>
        </w:numPr>
        <w:ind w:left="440"/>
        <w:jc w:val="both"/>
        <w:rPr>
          <w:rFonts w:ascii="Times New Roman" w:hAnsi="Times New Roman" w:cs="Times New Roman"/>
          <w:sz w:val="20"/>
          <w:szCs w:val="20"/>
          <w:lang w:val="en-GB"/>
        </w:rPr>
      </w:pPr>
      <w:r w:rsidRPr="005F3616">
        <w:rPr>
          <w:rFonts w:ascii="Times New Roman" w:hAnsi="Times New Roman" w:cs="Times New Roman"/>
          <w:sz w:val="20"/>
          <w:szCs w:val="20"/>
          <w:lang w:val="en-GB"/>
        </w:rPr>
        <w:t xml:space="preserve">Alt.2: Introduce a UL-TCI framework in Rel-16 and support UL-TCI based </w:t>
      </w:r>
      <w:proofErr w:type="spellStart"/>
      <w:r w:rsidRPr="005F3616">
        <w:rPr>
          <w:rFonts w:ascii="Times New Roman" w:hAnsi="Times New Roman" w:cs="Times New Roman"/>
          <w:sz w:val="20"/>
          <w:szCs w:val="20"/>
          <w:lang w:val="en-GB"/>
        </w:rPr>
        <w:t>signaling</w:t>
      </w:r>
      <w:proofErr w:type="spellEnd"/>
      <w:r w:rsidRPr="005F3616">
        <w:rPr>
          <w:rFonts w:ascii="Times New Roman" w:hAnsi="Times New Roman" w:cs="Times New Roman"/>
          <w:sz w:val="20"/>
          <w:szCs w:val="20"/>
          <w:lang w:val="en-GB"/>
        </w:rPr>
        <w:t xml:space="preserve"> analogous to DL beam indication supported in Rel-15, e.g., as illustrated below.</w:t>
      </w:r>
    </w:p>
    <w:p w14:paraId="005D4416" w14:textId="77777777" w:rsidR="003435E5" w:rsidRPr="005F3616" w:rsidRDefault="003435E5" w:rsidP="00D57E68">
      <w:pPr>
        <w:pStyle w:val="ListParagraph"/>
        <w:numPr>
          <w:ilvl w:val="2"/>
          <w:numId w:val="21"/>
        </w:numPr>
        <w:ind w:left="840"/>
        <w:jc w:val="both"/>
        <w:rPr>
          <w:rFonts w:ascii="Times New Roman" w:hAnsi="Times New Roman" w:cs="Times New Roman"/>
          <w:sz w:val="20"/>
          <w:szCs w:val="20"/>
          <w:lang w:val="en-GB"/>
        </w:rPr>
      </w:pPr>
      <w:r w:rsidRPr="005F3616">
        <w:rPr>
          <w:rFonts w:ascii="Times New Roman" w:hAnsi="Times New Roman" w:cs="Times New Roman"/>
          <w:sz w:val="20"/>
          <w:szCs w:val="20"/>
          <w:lang w:val="en-GB"/>
        </w:rPr>
        <w:t>A new panel ID may or may not be introduced.</w:t>
      </w:r>
    </w:p>
    <w:p w14:paraId="1509B2DF" w14:textId="77777777" w:rsidR="003435E5" w:rsidRPr="005F3616" w:rsidRDefault="003435E5" w:rsidP="00D57E68">
      <w:pPr>
        <w:pStyle w:val="ListParagraph"/>
        <w:numPr>
          <w:ilvl w:val="2"/>
          <w:numId w:val="21"/>
        </w:numPr>
        <w:ind w:left="840"/>
        <w:jc w:val="both"/>
        <w:rPr>
          <w:rFonts w:ascii="Times New Roman" w:hAnsi="Times New Roman" w:cs="Times New Roman"/>
          <w:sz w:val="20"/>
          <w:szCs w:val="20"/>
          <w:lang w:val="en-GB"/>
        </w:rPr>
      </w:pPr>
      <w:r w:rsidRPr="005F3616">
        <w:rPr>
          <w:rFonts w:ascii="Times New Roman" w:hAnsi="Times New Roman" w:cs="Times New Roman"/>
          <w:sz w:val="20"/>
          <w:szCs w:val="20"/>
          <w:lang w:val="en-GB"/>
        </w:rPr>
        <w:t xml:space="preserve">A panel specific </w:t>
      </w:r>
      <w:proofErr w:type="spellStart"/>
      <w:r w:rsidRPr="005F3616">
        <w:rPr>
          <w:rFonts w:ascii="Times New Roman" w:hAnsi="Times New Roman" w:cs="Times New Roman"/>
          <w:sz w:val="20"/>
          <w:szCs w:val="20"/>
          <w:lang w:val="en-GB"/>
        </w:rPr>
        <w:t>signaling</w:t>
      </w:r>
      <w:proofErr w:type="spellEnd"/>
      <w:r w:rsidRPr="005F3616">
        <w:rPr>
          <w:rFonts w:ascii="Times New Roman" w:hAnsi="Times New Roman" w:cs="Times New Roman"/>
          <w:sz w:val="20"/>
          <w:szCs w:val="20"/>
          <w:lang w:val="en-GB"/>
        </w:rPr>
        <w:t xml:space="preserve"> is performed using UL-TCI state</w:t>
      </w:r>
    </w:p>
    <w:p w14:paraId="301FD54E" w14:textId="77777777" w:rsidR="003435E5" w:rsidRPr="005F3616" w:rsidRDefault="003435E5" w:rsidP="00D57E68">
      <w:pPr>
        <w:pStyle w:val="ListParagraph"/>
        <w:numPr>
          <w:ilvl w:val="1"/>
          <w:numId w:val="21"/>
        </w:numPr>
        <w:ind w:left="440"/>
        <w:jc w:val="both"/>
        <w:rPr>
          <w:rFonts w:ascii="Times New Roman" w:hAnsi="Times New Roman" w:cs="Times New Roman"/>
          <w:sz w:val="20"/>
          <w:szCs w:val="20"/>
          <w:lang w:val="en-GB"/>
        </w:rPr>
      </w:pPr>
      <w:r w:rsidRPr="005F3616">
        <w:rPr>
          <w:rFonts w:ascii="Times New Roman" w:hAnsi="Times New Roman" w:cs="Times New Roman"/>
          <w:sz w:val="20"/>
          <w:szCs w:val="20"/>
          <w:lang w:val="en-GB"/>
        </w:rPr>
        <w:t>Alt.3: a new panel-ID is introduced, which can be implicitly/explicitly applied to the transmission for a target RS resource or resource set, for PUCCH resource, for SRS resource, FFS for PRACH</w:t>
      </w:r>
    </w:p>
    <w:p w14:paraId="5046CD56" w14:textId="77777777" w:rsidR="003435E5" w:rsidRPr="005F3616" w:rsidRDefault="003435E5" w:rsidP="00D57E68">
      <w:pPr>
        <w:pStyle w:val="ListParagraph"/>
        <w:numPr>
          <w:ilvl w:val="2"/>
          <w:numId w:val="21"/>
        </w:numPr>
        <w:ind w:left="840"/>
        <w:jc w:val="both"/>
        <w:rPr>
          <w:rFonts w:ascii="Times New Roman" w:hAnsi="Times New Roman" w:cs="Times New Roman"/>
          <w:sz w:val="20"/>
          <w:szCs w:val="20"/>
          <w:lang w:val="en-GB"/>
        </w:rPr>
      </w:pPr>
      <w:r w:rsidRPr="005F3616">
        <w:rPr>
          <w:rFonts w:ascii="Times New Roman" w:hAnsi="Times New Roman" w:cs="Times New Roman"/>
          <w:sz w:val="20"/>
          <w:szCs w:val="20"/>
          <w:lang w:val="en-GB"/>
        </w:rPr>
        <w:t xml:space="preserve">A panel specific </w:t>
      </w:r>
      <w:proofErr w:type="spellStart"/>
      <w:r w:rsidRPr="005F3616">
        <w:rPr>
          <w:rFonts w:ascii="Times New Roman" w:hAnsi="Times New Roman" w:cs="Times New Roman"/>
          <w:sz w:val="20"/>
          <w:szCs w:val="20"/>
          <w:lang w:val="en-GB"/>
        </w:rPr>
        <w:t>signaling</w:t>
      </w:r>
      <w:proofErr w:type="spellEnd"/>
      <w:r w:rsidRPr="005F3616">
        <w:rPr>
          <w:rFonts w:ascii="Times New Roman" w:hAnsi="Times New Roman" w:cs="Times New Roman"/>
          <w:sz w:val="20"/>
          <w:szCs w:val="20"/>
          <w:lang w:val="en-GB"/>
        </w:rPr>
        <w:t xml:space="preserve"> is performed using the new panel-ID implicitly (e.g., by DL beam reporting enhancement) or explicitly.</w:t>
      </w:r>
    </w:p>
    <w:p w14:paraId="47402A8B" w14:textId="77777777" w:rsidR="003435E5" w:rsidRPr="005F3616" w:rsidRDefault="003435E5" w:rsidP="00D57E68">
      <w:pPr>
        <w:pStyle w:val="ListParagraph"/>
        <w:numPr>
          <w:ilvl w:val="2"/>
          <w:numId w:val="21"/>
        </w:numPr>
        <w:ind w:left="840"/>
        <w:jc w:val="both"/>
        <w:rPr>
          <w:rFonts w:ascii="Times New Roman" w:hAnsi="Times New Roman" w:cs="Times New Roman"/>
          <w:sz w:val="20"/>
          <w:szCs w:val="20"/>
          <w:lang w:val="en-GB"/>
        </w:rPr>
      </w:pPr>
      <w:r w:rsidRPr="005F3616">
        <w:rPr>
          <w:rFonts w:ascii="Times New Roman" w:hAnsi="Times New Roman" w:cs="Times New Roman"/>
          <w:sz w:val="20"/>
          <w:szCs w:val="20"/>
          <w:lang w:val="en-GB"/>
        </w:rPr>
        <w:t xml:space="preserve">If explicitly </w:t>
      </w:r>
      <w:proofErr w:type="spellStart"/>
      <w:r w:rsidRPr="005F3616">
        <w:rPr>
          <w:rFonts w:ascii="Times New Roman" w:hAnsi="Times New Roman" w:cs="Times New Roman"/>
          <w:sz w:val="20"/>
          <w:szCs w:val="20"/>
          <w:lang w:val="en-GB"/>
        </w:rPr>
        <w:t>signaled</w:t>
      </w:r>
      <w:proofErr w:type="spellEnd"/>
      <w:r w:rsidRPr="005F3616">
        <w:rPr>
          <w:rFonts w:ascii="Times New Roman" w:hAnsi="Times New Roman" w:cs="Times New Roman"/>
          <w:sz w:val="20"/>
          <w:szCs w:val="20"/>
          <w:lang w:val="en-GB"/>
        </w:rPr>
        <w:t xml:space="preserve">, the ID can be configured in the target RS/channel or reference </w:t>
      </w:r>
      <w:proofErr w:type="gramStart"/>
      <w:r w:rsidRPr="005F3616">
        <w:rPr>
          <w:rFonts w:ascii="Times New Roman" w:hAnsi="Times New Roman" w:cs="Times New Roman"/>
          <w:sz w:val="20"/>
          <w:szCs w:val="20"/>
          <w:lang w:val="en-GB"/>
        </w:rPr>
        <w:t>RS(</w:t>
      </w:r>
      <w:proofErr w:type="gramEnd"/>
      <w:r w:rsidRPr="005F3616">
        <w:rPr>
          <w:rFonts w:ascii="Times New Roman" w:hAnsi="Times New Roman" w:cs="Times New Roman"/>
          <w:sz w:val="20"/>
          <w:szCs w:val="20"/>
          <w:lang w:val="en-GB"/>
        </w:rPr>
        <w:t>e.g., in the DL RS resource configuration or in spatial relation info).</w:t>
      </w:r>
    </w:p>
    <w:p w14:paraId="03ACE939" w14:textId="77777777" w:rsidR="003435E5" w:rsidRPr="00A64FC5" w:rsidRDefault="003435E5" w:rsidP="00D57E68">
      <w:pPr>
        <w:pStyle w:val="ListParagraph"/>
        <w:numPr>
          <w:ilvl w:val="2"/>
          <w:numId w:val="21"/>
        </w:numPr>
        <w:ind w:left="840"/>
        <w:jc w:val="both"/>
        <w:rPr>
          <w:lang w:val="en-GB"/>
        </w:rPr>
      </w:pPr>
      <w:r w:rsidRPr="005F3616">
        <w:rPr>
          <w:rFonts w:ascii="Times New Roman" w:hAnsi="Times New Roman" w:cs="Times New Roman"/>
          <w:sz w:val="20"/>
          <w:szCs w:val="20"/>
          <w:lang w:val="en-GB"/>
        </w:rPr>
        <w:t>No new MAC CE is specified for the purpose of introducing the ID.</w:t>
      </w:r>
      <w:r w:rsidRPr="00A64FC5">
        <w:rPr>
          <w:lang w:val="en-GB"/>
        </w:rPr>
        <w:t xml:space="preserve"> </w:t>
      </w:r>
    </w:p>
    <w:p w14:paraId="608B6BF6" w14:textId="77AE6DF8" w:rsidR="003B473E" w:rsidRPr="005F3616" w:rsidRDefault="003B473E" w:rsidP="00D57E68">
      <w:pPr>
        <w:pStyle w:val="ListParagraph"/>
        <w:ind w:left="360"/>
        <w:jc w:val="both"/>
        <w:rPr>
          <w:rFonts w:ascii="Times New Roman" w:hAnsi="Times New Roman" w:cs="Times New Roman"/>
          <w:sz w:val="20"/>
          <w:szCs w:val="20"/>
          <w:lang w:val="en-GB"/>
        </w:rPr>
      </w:pPr>
      <w:r w:rsidRPr="005F3616">
        <w:rPr>
          <w:rFonts w:ascii="Times New Roman" w:hAnsi="Times New Roman" w:cs="Times New Roman"/>
          <w:sz w:val="20"/>
          <w:szCs w:val="20"/>
          <w:lang w:val="en-GB"/>
        </w:rPr>
        <w:t>(For example) Alt.2 UL-TCI states</w:t>
      </w:r>
    </w:p>
    <w:tbl>
      <w:tblPr>
        <w:tblW w:w="0" w:type="auto"/>
        <w:tblInd w:w="315" w:type="dxa"/>
        <w:tblCellMar>
          <w:left w:w="0" w:type="dxa"/>
          <w:right w:w="0" w:type="dxa"/>
        </w:tblCellMar>
        <w:tblLook w:val="04A0" w:firstRow="1" w:lastRow="0" w:firstColumn="1" w:lastColumn="0" w:noHBand="0" w:noVBand="1"/>
      </w:tblPr>
      <w:tblGrid>
        <w:gridCol w:w="1699"/>
        <w:gridCol w:w="3221"/>
        <w:gridCol w:w="1985"/>
        <w:gridCol w:w="1984"/>
      </w:tblGrid>
      <w:tr w:rsidR="003B473E" w:rsidRPr="006439BA" w14:paraId="5D3CA4F4" w14:textId="77777777" w:rsidTr="00D6489F">
        <w:tc>
          <w:tcPr>
            <w:tcW w:w="1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997DA" w14:textId="77777777" w:rsidR="003B473E" w:rsidRPr="006439BA" w:rsidRDefault="003B473E" w:rsidP="00D57E68">
            <w:pPr>
              <w:pStyle w:val="ListParagraph"/>
              <w:spacing w:after="0"/>
              <w:ind w:left="0"/>
              <w:jc w:val="center"/>
              <w:rPr>
                <w:rFonts w:ascii="Times New Roman" w:hAnsi="Times New Roman" w:cs="Times New Roman"/>
                <w:bCs/>
                <w:sz w:val="20"/>
                <w:szCs w:val="20"/>
                <w:lang w:val="sv-SE"/>
              </w:rPr>
            </w:pPr>
            <w:r w:rsidRPr="006439BA">
              <w:rPr>
                <w:rFonts w:ascii="Times New Roman" w:hAnsi="Times New Roman" w:cs="Times New Roman"/>
                <w:bCs/>
                <w:sz w:val="20"/>
                <w:szCs w:val="20"/>
                <w:lang w:val="sv-SE"/>
              </w:rPr>
              <w:lastRenderedPageBreak/>
              <w:t>Valid UL-TCI state Configuration</w:t>
            </w:r>
          </w:p>
        </w:tc>
        <w:tc>
          <w:tcPr>
            <w:tcW w:w="3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37E14" w14:textId="77777777" w:rsidR="003B473E" w:rsidRPr="006439BA" w:rsidRDefault="003B473E" w:rsidP="00D57E68">
            <w:pPr>
              <w:pStyle w:val="ListParagraph"/>
              <w:spacing w:after="0"/>
              <w:ind w:left="0"/>
              <w:jc w:val="center"/>
              <w:rPr>
                <w:rFonts w:ascii="Times New Roman" w:hAnsi="Times New Roman" w:cs="Times New Roman"/>
                <w:bCs/>
                <w:sz w:val="20"/>
                <w:szCs w:val="20"/>
                <w:lang w:val="sv-SE"/>
              </w:rPr>
            </w:pPr>
            <w:r w:rsidRPr="006439BA">
              <w:rPr>
                <w:rFonts w:ascii="Times New Roman" w:hAnsi="Times New Roman" w:cs="Times New Roman"/>
                <w:bCs/>
                <w:sz w:val="20"/>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08B716" w14:textId="62EBA92D" w:rsidR="003B473E" w:rsidRPr="006439BA" w:rsidRDefault="003B473E" w:rsidP="00D57E68">
            <w:pPr>
              <w:pStyle w:val="ListParagraph"/>
              <w:spacing w:after="0"/>
              <w:ind w:left="0"/>
              <w:jc w:val="center"/>
              <w:rPr>
                <w:rFonts w:ascii="Times New Roman" w:hAnsi="Times New Roman" w:cs="Times New Roman"/>
                <w:bCs/>
                <w:sz w:val="20"/>
                <w:szCs w:val="20"/>
                <w:lang w:val="sv-SE"/>
              </w:rPr>
            </w:pPr>
            <w:r w:rsidRPr="006439BA">
              <w:rPr>
                <w:rFonts w:ascii="Times New Roman" w:hAnsi="Times New Roman" w:cs="Times New Roman"/>
                <w:bCs/>
                <w:sz w:val="20"/>
                <w:szCs w:val="20"/>
                <w:lang w:val="sv-SE"/>
              </w:rPr>
              <w:t>(target) UL RS</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64772C" w14:textId="77777777" w:rsidR="003B473E" w:rsidRPr="006439BA" w:rsidRDefault="003B473E" w:rsidP="00D57E68">
            <w:pPr>
              <w:pStyle w:val="ListParagraph"/>
              <w:spacing w:after="0"/>
              <w:ind w:left="0"/>
              <w:jc w:val="center"/>
              <w:rPr>
                <w:rFonts w:ascii="Times New Roman" w:hAnsi="Times New Roman" w:cs="Times New Roman"/>
                <w:bCs/>
                <w:sz w:val="20"/>
                <w:szCs w:val="20"/>
                <w:lang w:val="sv-SE"/>
              </w:rPr>
            </w:pPr>
            <w:r w:rsidRPr="006439BA">
              <w:rPr>
                <w:rFonts w:ascii="Times New Roman" w:hAnsi="Times New Roman" w:cs="Times New Roman"/>
                <w:bCs/>
                <w:sz w:val="20"/>
                <w:szCs w:val="20"/>
                <w:lang w:val="sv-SE"/>
              </w:rPr>
              <w:t>[qcl-Type ]</w:t>
            </w:r>
          </w:p>
        </w:tc>
      </w:tr>
      <w:tr w:rsidR="003B473E" w:rsidRPr="006439BA" w14:paraId="15EB772C" w14:textId="77777777" w:rsidTr="00D6489F">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119E6"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1</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2B9B9706"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AFD8E6F" w14:textId="77777777" w:rsidR="003B473E" w:rsidRPr="006439BA" w:rsidRDefault="003B473E" w:rsidP="00D57E68">
            <w:pPr>
              <w:pStyle w:val="ListParagraph"/>
              <w:spacing w:after="0"/>
              <w:ind w:left="0"/>
              <w:jc w:val="center"/>
              <w:rPr>
                <w:rFonts w:ascii="Times New Roman" w:hAnsi="Times New Roman" w:cs="Times New Roman"/>
                <w:sz w:val="20"/>
                <w:szCs w:val="20"/>
                <w:u w:val="single"/>
                <w:lang w:val="sv-SE"/>
              </w:rPr>
            </w:pPr>
            <w:r w:rsidRPr="006439BA">
              <w:rPr>
                <w:rFonts w:ascii="Times New Roman" w:hAnsi="Times New Roman" w:cs="Times New Roman"/>
                <w:sz w:val="20"/>
                <w:szCs w:val="20"/>
                <w:lang w:val="sv-SE"/>
              </w:rPr>
              <w:t>DM-RS for PUCCH</w:t>
            </w:r>
            <w:r w:rsidRPr="006439BA">
              <w:rPr>
                <w:rFonts w:ascii="Times New Roman" w:hAnsi="Times New Roman" w:cs="Times New Roman"/>
                <w:sz w:val="20"/>
                <w:szCs w:val="20"/>
                <w:lang w:val="sv-SE"/>
              </w:rPr>
              <w:br/>
              <w:t>or SRS or PRACH</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C4DF637" w14:textId="77777777" w:rsidR="003B473E" w:rsidRPr="006439BA" w:rsidRDefault="003B473E" w:rsidP="00D57E68">
            <w:pPr>
              <w:pStyle w:val="ListParagraph"/>
              <w:spacing w:after="0"/>
              <w:ind w:left="0"/>
              <w:jc w:val="center"/>
              <w:rPr>
                <w:rFonts w:ascii="Times New Roman" w:hAnsi="Times New Roman" w:cs="Times New Roman"/>
                <w:sz w:val="20"/>
                <w:szCs w:val="20"/>
                <w:u w:val="single"/>
                <w:lang w:val="sv-SE"/>
              </w:rPr>
            </w:pPr>
            <w:r w:rsidRPr="006439BA">
              <w:rPr>
                <w:rFonts w:ascii="Times New Roman" w:hAnsi="Times New Roman" w:cs="Times New Roman"/>
                <w:sz w:val="20"/>
                <w:szCs w:val="20"/>
                <w:lang w:val="sv-SE"/>
              </w:rPr>
              <w:t>Spatial-relation</w:t>
            </w:r>
          </w:p>
        </w:tc>
      </w:tr>
      <w:tr w:rsidR="003B473E" w:rsidRPr="006439BA" w14:paraId="10CAF4BD" w14:textId="77777777" w:rsidTr="00D6489F">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788A3"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2</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24518ACA"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7463C59"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DM-RS for PUCCH</w:t>
            </w:r>
            <w:r w:rsidRPr="006439BA">
              <w:rPr>
                <w:rFonts w:ascii="Times New Roman" w:hAnsi="Times New Roman" w:cs="Times New Roman"/>
                <w:sz w:val="20"/>
                <w:szCs w:val="20"/>
                <w:lang w:val="sv-SE"/>
              </w:rPr>
              <w:br/>
              <w:t>or SRS or PRACH</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C8621CA"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Spatial-relation</w:t>
            </w:r>
          </w:p>
        </w:tc>
      </w:tr>
      <w:tr w:rsidR="003B473E" w:rsidRPr="000955E7" w14:paraId="2F593615" w14:textId="77777777" w:rsidTr="00D6489F">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BAC88"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3</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21B6CE40"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D1335DA"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DM-RS for PUSCH</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505ECC5"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Spatial-relation</w:t>
            </w:r>
            <w:r w:rsidRPr="006439BA">
              <w:rPr>
                <w:rFonts w:ascii="Times New Roman" w:hAnsi="Times New Roman" w:cs="Times New Roman"/>
                <w:sz w:val="20"/>
                <w:szCs w:val="20"/>
                <w:lang w:val="sv-SE"/>
              </w:rPr>
              <w:br/>
              <w:t>+ [port(s)-indication]</w:t>
            </w:r>
          </w:p>
        </w:tc>
      </w:tr>
      <w:tr w:rsidR="003B473E" w:rsidRPr="000955E7" w14:paraId="59DFBF0D" w14:textId="77777777" w:rsidTr="00D6489F">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C886B"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4</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208A1A9C" w14:textId="18833EAA"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DL RS(a CSI-RS resource</w:t>
            </w:r>
            <w:r w:rsidR="006439BA" w:rsidRPr="006439BA">
              <w:rPr>
                <w:rFonts w:ascii="Times New Roman" w:hAnsi="Times New Roman" w:cs="Times New Roman"/>
                <w:sz w:val="20"/>
                <w:szCs w:val="20"/>
                <w:lang w:val="sv-SE"/>
              </w:rPr>
              <w:t xml:space="preserve"> </w:t>
            </w:r>
            <w:r w:rsidRPr="006439BA">
              <w:rPr>
                <w:rFonts w:ascii="Times New Roman" w:hAnsi="Times New Roman" w:cs="Times New Roman"/>
                <w:sz w:val="20"/>
                <w:szCs w:val="20"/>
                <w:lang w:val="sv-SE"/>
              </w:rPr>
              <w:t>or a SSB) 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D2B8CD0"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DM-RS for PUSCH</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AC605F8"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Spatial-relation</w:t>
            </w:r>
            <w:r w:rsidRPr="006439BA">
              <w:rPr>
                <w:rFonts w:ascii="Times New Roman" w:hAnsi="Times New Roman" w:cs="Times New Roman"/>
                <w:sz w:val="20"/>
                <w:szCs w:val="20"/>
                <w:lang w:val="sv-SE"/>
              </w:rPr>
              <w:br/>
              <w:t>+ [port(s)-indication]</w:t>
            </w:r>
          </w:p>
        </w:tc>
      </w:tr>
      <w:tr w:rsidR="003B473E" w:rsidRPr="000955E7" w14:paraId="3507B37A" w14:textId="77777777" w:rsidTr="00D6489F">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14C42"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5</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67C76773"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7D8A122"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DM-RS for PUSCH</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CAA86F1"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Spatial-relation</w:t>
            </w:r>
            <w:r w:rsidRPr="006439BA">
              <w:rPr>
                <w:rFonts w:ascii="Times New Roman" w:hAnsi="Times New Roman" w:cs="Times New Roman"/>
                <w:sz w:val="20"/>
                <w:szCs w:val="20"/>
                <w:lang w:val="sv-SE"/>
              </w:rPr>
              <w:br/>
              <w:t>+ [port(s)-indication]</w:t>
            </w:r>
          </w:p>
        </w:tc>
      </w:tr>
      <w:tr w:rsidR="003B473E" w:rsidRPr="000955E7" w14:paraId="129A5C3D" w14:textId="77777777" w:rsidTr="00D6489F">
        <w:tc>
          <w:tcPr>
            <w:tcW w:w="1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7D26C4"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6</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7344DFB4"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 xml:space="preserve">UL RS(a SRS for BM) </w:t>
            </w:r>
            <w:r w:rsidRPr="006439BA">
              <w:rPr>
                <w:rFonts w:ascii="Times New Roman" w:hAnsi="Times New Roman" w:cs="Times New Roman"/>
                <w:sz w:val="20"/>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446E691"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DM-RS for PUSCH</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F080AFD" w14:textId="77777777" w:rsidR="003B473E" w:rsidRPr="006439BA" w:rsidRDefault="003B473E" w:rsidP="00D57E68">
            <w:pPr>
              <w:pStyle w:val="ListParagraph"/>
              <w:spacing w:after="0"/>
              <w:ind w:left="0"/>
              <w:jc w:val="center"/>
              <w:rPr>
                <w:rFonts w:ascii="Times New Roman" w:hAnsi="Times New Roman" w:cs="Times New Roman"/>
                <w:sz w:val="20"/>
                <w:szCs w:val="20"/>
                <w:lang w:val="sv-SE"/>
              </w:rPr>
            </w:pPr>
            <w:r w:rsidRPr="006439BA">
              <w:rPr>
                <w:rFonts w:ascii="Times New Roman" w:hAnsi="Times New Roman" w:cs="Times New Roman"/>
                <w:sz w:val="20"/>
                <w:szCs w:val="20"/>
                <w:lang w:val="sv-SE"/>
              </w:rPr>
              <w:t>Spatial-relation</w:t>
            </w:r>
            <w:r w:rsidRPr="006439BA">
              <w:rPr>
                <w:rFonts w:ascii="Times New Roman" w:hAnsi="Times New Roman" w:cs="Times New Roman"/>
                <w:sz w:val="20"/>
                <w:szCs w:val="20"/>
                <w:lang w:val="sv-SE"/>
              </w:rPr>
              <w:br/>
              <w:t>+ [port(s)-indication]</w:t>
            </w:r>
          </w:p>
        </w:tc>
      </w:tr>
    </w:tbl>
    <w:p w14:paraId="29EA805A" w14:textId="55FAEEDD" w:rsidR="006E1E62" w:rsidRDefault="006E1E62" w:rsidP="00D57E68">
      <w:pPr>
        <w:pStyle w:val="ListParagraph"/>
        <w:pBdr>
          <w:bottom w:val="single" w:sz="12" w:space="1" w:color="auto"/>
        </w:pBdr>
        <w:ind w:left="360"/>
        <w:rPr>
          <w:lang w:val="en-GB"/>
        </w:rPr>
      </w:pPr>
    </w:p>
    <w:p w14:paraId="19A36D40" w14:textId="3CAA4F15" w:rsidR="005F628B" w:rsidRDefault="005F628B" w:rsidP="00D57E68">
      <w:pPr>
        <w:pStyle w:val="Heading2"/>
        <w:spacing w:line="276" w:lineRule="auto"/>
      </w:pPr>
      <w:r>
        <w:t xml:space="preserve">Panel definition and </w:t>
      </w:r>
      <w:r w:rsidR="00166066">
        <w:t>mapping between SRS ports and panels</w:t>
      </w:r>
    </w:p>
    <w:p w14:paraId="740C84D7" w14:textId="77777777" w:rsidR="005F628B" w:rsidRDefault="005F628B" w:rsidP="00D57E68">
      <w:pPr>
        <w:pStyle w:val="ListParagraph"/>
        <w:ind w:left="360"/>
        <w:jc w:val="both"/>
        <w:rPr>
          <w:rFonts w:ascii="Times New Roman" w:hAnsi="Times New Roman" w:cs="Times New Roman"/>
          <w:sz w:val="20"/>
          <w:szCs w:val="20"/>
          <w:lang w:val="en-GB"/>
        </w:rPr>
      </w:pPr>
    </w:p>
    <w:p w14:paraId="10906D1E" w14:textId="2A36F6B6" w:rsidR="00134181" w:rsidRDefault="00620D1E" w:rsidP="00D57E68">
      <w:pPr>
        <w:pStyle w:val="ListParagraph"/>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sidR="00801CFF">
        <w:rPr>
          <w:rFonts w:ascii="Times New Roman" w:hAnsi="Times New Roman" w:cs="Times New Roman"/>
          <w:sz w:val="20"/>
          <w:szCs w:val="20"/>
          <w:lang w:val="en-GB"/>
        </w:rPr>
        <w:t>enabling panel-specific UL transmission, t</w:t>
      </w:r>
      <w:r w:rsidR="00007831">
        <w:rPr>
          <w:rFonts w:ascii="Times New Roman" w:hAnsi="Times New Roman" w:cs="Times New Roman"/>
          <w:sz w:val="20"/>
          <w:szCs w:val="20"/>
          <w:lang w:val="en-GB"/>
        </w:rPr>
        <w:t>he</w:t>
      </w:r>
      <w:r w:rsidR="00801CFF">
        <w:rPr>
          <w:rFonts w:ascii="Times New Roman" w:hAnsi="Times New Roman" w:cs="Times New Roman"/>
          <w:sz w:val="20"/>
          <w:szCs w:val="20"/>
          <w:lang w:val="en-GB"/>
        </w:rPr>
        <w:t xml:space="preserve"> definition of a </w:t>
      </w:r>
      <w:r w:rsidR="00E6315A">
        <w:rPr>
          <w:rFonts w:ascii="Times New Roman" w:hAnsi="Times New Roman" w:cs="Times New Roman"/>
          <w:sz w:val="20"/>
          <w:szCs w:val="20"/>
          <w:lang w:val="en-GB"/>
        </w:rPr>
        <w:t xml:space="preserve">UE </w:t>
      </w:r>
      <w:r w:rsidR="00801CFF">
        <w:rPr>
          <w:rFonts w:ascii="Times New Roman" w:hAnsi="Times New Roman" w:cs="Times New Roman"/>
          <w:sz w:val="20"/>
          <w:szCs w:val="20"/>
          <w:lang w:val="en-GB"/>
        </w:rPr>
        <w:t xml:space="preserve">panel </w:t>
      </w:r>
      <w:r w:rsidR="00AA5D1B">
        <w:rPr>
          <w:rFonts w:ascii="Times New Roman" w:hAnsi="Times New Roman" w:cs="Times New Roman"/>
          <w:sz w:val="20"/>
          <w:szCs w:val="20"/>
          <w:lang w:val="en-GB"/>
        </w:rPr>
        <w:t>must</w:t>
      </w:r>
      <w:r w:rsidR="00007831">
        <w:rPr>
          <w:rFonts w:ascii="Times New Roman" w:hAnsi="Times New Roman" w:cs="Times New Roman"/>
          <w:sz w:val="20"/>
          <w:szCs w:val="20"/>
          <w:lang w:val="en-GB"/>
        </w:rPr>
        <w:t xml:space="preserve"> be agreed upon.</w:t>
      </w:r>
      <w:r w:rsidR="00250ECF">
        <w:rPr>
          <w:rFonts w:ascii="Times New Roman" w:hAnsi="Times New Roman" w:cs="Times New Roman"/>
          <w:sz w:val="20"/>
          <w:szCs w:val="20"/>
          <w:lang w:val="en-GB"/>
        </w:rPr>
        <w:t xml:space="preserve"> </w:t>
      </w:r>
      <w:r w:rsidR="00F642F8">
        <w:rPr>
          <w:rFonts w:ascii="Times New Roman" w:hAnsi="Times New Roman" w:cs="Times New Roman"/>
          <w:sz w:val="20"/>
          <w:szCs w:val="20"/>
          <w:lang w:val="en-GB"/>
        </w:rPr>
        <w:t xml:space="preserve">In Rel. 16, </w:t>
      </w:r>
      <w:r w:rsidR="004E0D7D">
        <w:rPr>
          <w:rFonts w:ascii="Times New Roman" w:hAnsi="Times New Roman" w:cs="Times New Roman"/>
          <w:sz w:val="20"/>
          <w:szCs w:val="20"/>
          <w:lang w:val="en-GB"/>
        </w:rPr>
        <w:t xml:space="preserve">the intention is to enable </w:t>
      </w:r>
      <w:r w:rsidR="00947C90">
        <w:rPr>
          <w:rFonts w:ascii="Times New Roman" w:hAnsi="Times New Roman" w:cs="Times New Roman"/>
          <w:sz w:val="20"/>
          <w:szCs w:val="20"/>
          <w:lang w:val="en-GB"/>
        </w:rPr>
        <w:t>panel-specific UL transmission</w:t>
      </w:r>
      <w:r w:rsidR="006871AB">
        <w:rPr>
          <w:rFonts w:ascii="Times New Roman" w:hAnsi="Times New Roman" w:cs="Times New Roman"/>
          <w:sz w:val="20"/>
          <w:szCs w:val="20"/>
          <w:lang w:val="en-GB"/>
        </w:rPr>
        <w:t xml:space="preserve"> </w:t>
      </w:r>
      <w:r w:rsidR="000F2082">
        <w:rPr>
          <w:rFonts w:ascii="Times New Roman" w:hAnsi="Times New Roman" w:cs="Times New Roman"/>
          <w:sz w:val="20"/>
          <w:szCs w:val="20"/>
          <w:lang w:val="en-GB"/>
        </w:rPr>
        <w:t xml:space="preserve">without </w:t>
      </w:r>
      <w:r w:rsidR="001A3F5F">
        <w:rPr>
          <w:rFonts w:ascii="Times New Roman" w:hAnsi="Times New Roman" w:cs="Times New Roman"/>
          <w:sz w:val="20"/>
          <w:szCs w:val="20"/>
          <w:lang w:val="en-GB"/>
        </w:rPr>
        <w:t>explicitly sharing the UE’s panel configuration</w:t>
      </w:r>
      <w:r w:rsidR="00724017">
        <w:rPr>
          <w:rFonts w:ascii="Times New Roman" w:hAnsi="Times New Roman" w:cs="Times New Roman"/>
          <w:sz w:val="20"/>
          <w:szCs w:val="20"/>
          <w:lang w:val="en-GB"/>
        </w:rPr>
        <w:t>,</w:t>
      </w:r>
      <w:r w:rsidR="00BF2F17">
        <w:rPr>
          <w:rFonts w:ascii="Times New Roman" w:hAnsi="Times New Roman" w:cs="Times New Roman"/>
          <w:sz w:val="20"/>
          <w:szCs w:val="20"/>
          <w:lang w:val="en-GB"/>
        </w:rPr>
        <w:t xml:space="preserve"> with </w:t>
      </w:r>
      <w:r w:rsidR="001C6998">
        <w:rPr>
          <w:rFonts w:ascii="Times New Roman" w:hAnsi="Times New Roman" w:cs="Times New Roman"/>
          <w:sz w:val="20"/>
          <w:szCs w:val="20"/>
          <w:lang w:val="en-GB"/>
        </w:rPr>
        <w:t xml:space="preserve">the </w:t>
      </w:r>
      <w:r w:rsidR="00724017">
        <w:rPr>
          <w:rFonts w:ascii="Times New Roman" w:hAnsi="Times New Roman" w:cs="Times New Roman"/>
          <w:sz w:val="20"/>
          <w:szCs w:val="20"/>
          <w:lang w:val="en-GB"/>
        </w:rPr>
        <w:t xml:space="preserve">goal to </w:t>
      </w:r>
      <w:r w:rsidR="00BF2F17">
        <w:rPr>
          <w:rFonts w:ascii="Times New Roman" w:hAnsi="Times New Roman" w:cs="Times New Roman"/>
          <w:sz w:val="20"/>
          <w:szCs w:val="20"/>
          <w:lang w:val="en-GB"/>
        </w:rPr>
        <w:t>improv</w:t>
      </w:r>
      <w:r w:rsidR="00724017">
        <w:rPr>
          <w:rFonts w:ascii="Times New Roman" w:hAnsi="Times New Roman" w:cs="Times New Roman"/>
          <w:sz w:val="20"/>
          <w:szCs w:val="20"/>
          <w:lang w:val="en-GB"/>
        </w:rPr>
        <w:t>e</w:t>
      </w:r>
      <w:r w:rsidR="00BF2F17">
        <w:rPr>
          <w:rFonts w:ascii="Times New Roman" w:hAnsi="Times New Roman" w:cs="Times New Roman"/>
          <w:sz w:val="20"/>
          <w:szCs w:val="20"/>
          <w:lang w:val="en-GB"/>
        </w:rPr>
        <w:t xml:space="preserve"> UL coverage in FR2 deployments</w:t>
      </w:r>
      <w:r w:rsidR="00724017">
        <w:rPr>
          <w:rFonts w:ascii="Times New Roman" w:hAnsi="Times New Roman" w:cs="Times New Roman"/>
          <w:sz w:val="20"/>
          <w:szCs w:val="20"/>
          <w:lang w:val="en-GB"/>
        </w:rPr>
        <w:t xml:space="preserve"> and</w:t>
      </w:r>
      <w:r w:rsidR="00EF055F">
        <w:rPr>
          <w:rFonts w:ascii="Times New Roman" w:hAnsi="Times New Roman" w:cs="Times New Roman"/>
          <w:sz w:val="20"/>
          <w:szCs w:val="20"/>
          <w:lang w:val="en-GB"/>
        </w:rPr>
        <w:t xml:space="preserve"> </w:t>
      </w:r>
      <w:r w:rsidR="001C6998">
        <w:rPr>
          <w:rFonts w:ascii="Times New Roman" w:hAnsi="Times New Roman" w:cs="Times New Roman"/>
          <w:sz w:val="20"/>
          <w:szCs w:val="20"/>
          <w:lang w:val="en-GB"/>
        </w:rPr>
        <w:t xml:space="preserve">to reduce </w:t>
      </w:r>
      <w:r w:rsidR="00EF055F">
        <w:rPr>
          <w:rFonts w:ascii="Times New Roman" w:hAnsi="Times New Roman" w:cs="Times New Roman"/>
          <w:sz w:val="20"/>
          <w:szCs w:val="20"/>
          <w:lang w:val="en-GB"/>
        </w:rPr>
        <w:t>UE</w:t>
      </w:r>
      <w:r w:rsidR="00724017">
        <w:rPr>
          <w:rFonts w:ascii="Times New Roman" w:hAnsi="Times New Roman" w:cs="Times New Roman"/>
          <w:sz w:val="20"/>
          <w:szCs w:val="20"/>
          <w:lang w:val="en-GB"/>
        </w:rPr>
        <w:t>’s</w:t>
      </w:r>
      <w:r w:rsidR="00EF055F">
        <w:rPr>
          <w:rFonts w:ascii="Times New Roman" w:hAnsi="Times New Roman" w:cs="Times New Roman"/>
          <w:sz w:val="20"/>
          <w:szCs w:val="20"/>
          <w:lang w:val="en-GB"/>
        </w:rPr>
        <w:t xml:space="preserve"> power consumption</w:t>
      </w:r>
      <w:r w:rsidR="0092419C">
        <w:rPr>
          <w:rFonts w:ascii="Times New Roman" w:hAnsi="Times New Roman" w:cs="Times New Roman"/>
          <w:sz w:val="20"/>
          <w:szCs w:val="20"/>
          <w:lang w:val="en-GB"/>
        </w:rPr>
        <w:t>.</w:t>
      </w:r>
      <w:r w:rsidR="00134181">
        <w:rPr>
          <w:rFonts w:ascii="Times New Roman" w:hAnsi="Times New Roman" w:cs="Times New Roman"/>
          <w:sz w:val="20"/>
          <w:szCs w:val="20"/>
          <w:lang w:val="en-GB"/>
        </w:rPr>
        <w:t xml:space="preserve"> While the UE’s panel configuration </w:t>
      </w:r>
      <w:r w:rsidR="00724017">
        <w:rPr>
          <w:rFonts w:ascii="Times New Roman" w:hAnsi="Times New Roman" w:cs="Times New Roman"/>
          <w:sz w:val="20"/>
          <w:szCs w:val="20"/>
          <w:lang w:val="en-GB"/>
        </w:rPr>
        <w:t xml:space="preserve">is </w:t>
      </w:r>
      <w:r w:rsidR="00134181">
        <w:rPr>
          <w:rFonts w:ascii="Times New Roman" w:hAnsi="Times New Roman" w:cs="Times New Roman"/>
          <w:sz w:val="20"/>
          <w:szCs w:val="20"/>
          <w:lang w:val="en-GB"/>
        </w:rPr>
        <w:t>not explicitly shared</w:t>
      </w:r>
      <w:r w:rsidR="003A3F5A">
        <w:rPr>
          <w:rFonts w:ascii="Times New Roman" w:hAnsi="Times New Roman" w:cs="Times New Roman"/>
          <w:sz w:val="20"/>
          <w:szCs w:val="20"/>
          <w:lang w:val="en-GB"/>
        </w:rPr>
        <w:t xml:space="preserve">, the UE and the </w:t>
      </w:r>
      <w:proofErr w:type="spellStart"/>
      <w:r w:rsidR="003A3F5A">
        <w:rPr>
          <w:rFonts w:ascii="Times New Roman" w:hAnsi="Times New Roman" w:cs="Times New Roman"/>
          <w:sz w:val="20"/>
          <w:szCs w:val="20"/>
          <w:lang w:val="en-GB"/>
        </w:rPr>
        <w:t>gNB</w:t>
      </w:r>
      <w:proofErr w:type="spellEnd"/>
      <w:r w:rsidR="003A3F5A">
        <w:rPr>
          <w:rFonts w:ascii="Times New Roman" w:hAnsi="Times New Roman" w:cs="Times New Roman"/>
          <w:sz w:val="20"/>
          <w:szCs w:val="20"/>
          <w:lang w:val="en-GB"/>
        </w:rPr>
        <w:t xml:space="preserve"> </w:t>
      </w:r>
      <w:r w:rsidR="00CD2166">
        <w:rPr>
          <w:rFonts w:ascii="Times New Roman" w:hAnsi="Times New Roman" w:cs="Times New Roman"/>
          <w:sz w:val="20"/>
          <w:szCs w:val="20"/>
          <w:lang w:val="en-GB"/>
        </w:rPr>
        <w:t xml:space="preserve">need </w:t>
      </w:r>
      <w:r w:rsidR="00724017">
        <w:rPr>
          <w:rFonts w:ascii="Times New Roman" w:hAnsi="Times New Roman" w:cs="Times New Roman"/>
          <w:sz w:val="20"/>
          <w:szCs w:val="20"/>
          <w:lang w:val="en-GB"/>
        </w:rPr>
        <w:t xml:space="preserve">to </w:t>
      </w:r>
      <w:r w:rsidR="003A3F5A">
        <w:rPr>
          <w:rFonts w:ascii="Times New Roman" w:hAnsi="Times New Roman" w:cs="Times New Roman"/>
          <w:sz w:val="20"/>
          <w:szCs w:val="20"/>
          <w:lang w:val="en-GB"/>
        </w:rPr>
        <w:t xml:space="preserve">have an understanding of </w:t>
      </w:r>
      <w:r w:rsidR="008E436E">
        <w:rPr>
          <w:rFonts w:ascii="Times New Roman" w:hAnsi="Times New Roman" w:cs="Times New Roman"/>
          <w:sz w:val="20"/>
          <w:szCs w:val="20"/>
          <w:lang w:val="en-GB"/>
        </w:rPr>
        <w:t xml:space="preserve">what </w:t>
      </w:r>
      <w:r w:rsidR="003A3F5A">
        <w:rPr>
          <w:rFonts w:ascii="Times New Roman" w:hAnsi="Times New Roman" w:cs="Times New Roman"/>
          <w:sz w:val="20"/>
          <w:szCs w:val="20"/>
          <w:lang w:val="en-GB"/>
        </w:rPr>
        <w:t xml:space="preserve">a UE panel </w:t>
      </w:r>
      <w:r w:rsidR="008E436E">
        <w:rPr>
          <w:rFonts w:ascii="Times New Roman" w:hAnsi="Times New Roman" w:cs="Times New Roman"/>
          <w:sz w:val="20"/>
          <w:szCs w:val="20"/>
          <w:lang w:val="en-GB"/>
        </w:rPr>
        <w:t xml:space="preserve">is </w:t>
      </w:r>
      <w:r w:rsidR="00AA1259">
        <w:rPr>
          <w:rFonts w:ascii="Times New Roman" w:hAnsi="Times New Roman" w:cs="Times New Roman"/>
          <w:sz w:val="20"/>
          <w:szCs w:val="20"/>
          <w:lang w:val="en-GB"/>
        </w:rPr>
        <w:t xml:space="preserve">via </w:t>
      </w:r>
      <w:r w:rsidR="00724017">
        <w:rPr>
          <w:rFonts w:ascii="Times New Roman" w:hAnsi="Times New Roman" w:cs="Times New Roman"/>
          <w:sz w:val="20"/>
          <w:szCs w:val="20"/>
          <w:lang w:val="en-GB"/>
        </w:rPr>
        <w:t>a</w:t>
      </w:r>
      <w:r w:rsidR="005345EE">
        <w:rPr>
          <w:rFonts w:ascii="Times New Roman" w:hAnsi="Times New Roman" w:cs="Times New Roman"/>
          <w:sz w:val="20"/>
          <w:szCs w:val="20"/>
          <w:lang w:val="en-GB"/>
        </w:rPr>
        <w:t>n</w:t>
      </w:r>
      <w:r w:rsidR="00724017">
        <w:rPr>
          <w:rFonts w:ascii="Times New Roman" w:hAnsi="Times New Roman" w:cs="Times New Roman"/>
          <w:sz w:val="20"/>
          <w:szCs w:val="20"/>
          <w:lang w:val="en-GB"/>
        </w:rPr>
        <w:t xml:space="preserve"> </w:t>
      </w:r>
      <w:r w:rsidR="00AA1259">
        <w:rPr>
          <w:rFonts w:ascii="Times New Roman" w:hAnsi="Times New Roman" w:cs="Times New Roman"/>
          <w:sz w:val="20"/>
          <w:szCs w:val="20"/>
          <w:lang w:val="en-GB"/>
        </w:rPr>
        <w:t>identifier</w:t>
      </w:r>
      <w:r w:rsidR="00724017">
        <w:rPr>
          <w:rFonts w:ascii="Times New Roman" w:hAnsi="Times New Roman" w:cs="Times New Roman"/>
          <w:sz w:val="20"/>
          <w:szCs w:val="20"/>
          <w:lang w:val="en-GB"/>
        </w:rPr>
        <w:t>,</w:t>
      </w:r>
      <w:r w:rsidR="00AA1259">
        <w:rPr>
          <w:rFonts w:ascii="Times New Roman" w:hAnsi="Times New Roman" w:cs="Times New Roman"/>
          <w:sz w:val="20"/>
          <w:szCs w:val="20"/>
          <w:lang w:val="en-GB"/>
        </w:rPr>
        <w:t xml:space="preserve"> </w:t>
      </w:r>
      <w:r w:rsidR="003A3F5A">
        <w:rPr>
          <w:rFonts w:ascii="Times New Roman" w:hAnsi="Times New Roman" w:cs="Times New Roman"/>
          <w:sz w:val="20"/>
          <w:szCs w:val="20"/>
          <w:lang w:val="en-GB"/>
        </w:rPr>
        <w:t xml:space="preserve">and </w:t>
      </w:r>
      <w:r w:rsidR="008E436E">
        <w:rPr>
          <w:rFonts w:ascii="Times New Roman" w:hAnsi="Times New Roman" w:cs="Times New Roman"/>
          <w:sz w:val="20"/>
          <w:szCs w:val="20"/>
          <w:lang w:val="en-GB"/>
        </w:rPr>
        <w:t xml:space="preserve">a </w:t>
      </w:r>
      <w:r w:rsidR="003A3F5A">
        <w:rPr>
          <w:rFonts w:ascii="Times New Roman" w:hAnsi="Times New Roman" w:cs="Times New Roman"/>
          <w:sz w:val="20"/>
          <w:szCs w:val="20"/>
          <w:lang w:val="en-GB"/>
        </w:rPr>
        <w:t xml:space="preserve">method of information sharing </w:t>
      </w:r>
      <w:r w:rsidR="005345EE">
        <w:rPr>
          <w:rFonts w:ascii="Times New Roman" w:hAnsi="Times New Roman" w:cs="Times New Roman"/>
          <w:sz w:val="20"/>
          <w:szCs w:val="20"/>
          <w:lang w:val="en-GB"/>
        </w:rPr>
        <w:t>needs</w:t>
      </w:r>
      <w:r w:rsidR="00724017">
        <w:rPr>
          <w:rFonts w:ascii="Times New Roman" w:hAnsi="Times New Roman" w:cs="Times New Roman"/>
          <w:sz w:val="20"/>
          <w:szCs w:val="20"/>
          <w:lang w:val="en-GB"/>
        </w:rPr>
        <w:t xml:space="preserve"> </w:t>
      </w:r>
      <w:r w:rsidR="008E436E">
        <w:rPr>
          <w:rFonts w:ascii="Times New Roman" w:hAnsi="Times New Roman" w:cs="Times New Roman"/>
          <w:sz w:val="20"/>
          <w:szCs w:val="20"/>
          <w:lang w:val="en-GB"/>
        </w:rPr>
        <w:t xml:space="preserve">to be established </w:t>
      </w:r>
      <w:r w:rsidR="00FA2E0B">
        <w:rPr>
          <w:rFonts w:ascii="Times New Roman" w:hAnsi="Times New Roman" w:cs="Times New Roman"/>
          <w:sz w:val="20"/>
          <w:szCs w:val="20"/>
          <w:lang w:val="en-GB"/>
        </w:rPr>
        <w:t xml:space="preserve">between the </w:t>
      </w:r>
      <w:proofErr w:type="spellStart"/>
      <w:r w:rsidR="00FA2E0B">
        <w:rPr>
          <w:rFonts w:ascii="Times New Roman" w:hAnsi="Times New Roman" w:cs="Times New Roman"/>
          <w:sz w:val="20"/>
          <w:szCs w:val="20"/>
          <w:lang w:val="en-GB"/>
        </w:rPr>
        <w:t>gNB</w:t>
      </w:r>
      <w:proofErr w:type="spellEnd"/>
      <w:r w:rsidR="00FA2E0B">
        <w:rPr>
          <w:rFonts w:ascii="Times New Roman" w:hAnsi="Times New Roman" w:cs="Times New Roman"/>
          <w:sz w:val="20"/>
          <w:szCs w:val="20"/>
          <w:lang w:val="en-GB"/>
        </w:rPr>
        <w:t xml:space="preserve"> and the UE</w:t>
      </w:r>
      <w:r w:rsidR="005345EE">
        <w:rPr>
          <w:rFonts w:ascii="Times New Roman" w:hAnsi="Times New Roman" w:cs="Times New Roman"/>
          <w:sz w:val="20"/>
          <w:szCs w:val="20"/>
          <w:lang w:val="en-GB"/>
        </w:rPr>
        <w:t xml:space="preserve"> based on</w:t>
      </w:r>
      <w:r w:rsidR="00E21FBC">
        <w:rPr>
          <w:rFonts w:ascii="Times New Roman" w:hAnsi="Times New Roman" w:cs="Times New Roman"/>
          <w:sz w:val="20"/>
          <w:szCs w:val="20"/>
          <w:lang w:val="en-GB"/>
        </w:rPr>
        <w:t xml:space="preserve"> </w:t>
      </w:r>
      <w:r w:rsidR="005345EE">
        <w:rPr>
          <w:rFonts w:ascii="Times New Roman" w:hAnsi="Times New Roman" w:cs="Times New Roman"/>
          <w:sz w:val="20"/>
          <w:szCs w:val="20"/>
          <w:lang w:val="en-GB"/>
        </w:rPr>
        <w:t xml:space="preserve">this </w:t>
      </w:r>
      <w:r w:rsidR="00E21FBC">
        <w:rPr>
          <w:rFonts w:ascii="Times New Roman" w:hAnsi="Times New Roman" w:cs="Times New Roman"/>
          <w:sz w:val="20"/>
          <w:szCs w:val="20"/>
          <w:lang w:val="en-GB"/>
        </w:rPr>
        <w:t>identifier</w:t>
      </w:r>
      <w:r w:rsidR="005345EE">
        <w:rPr>
          <w:rFonts w:ascii="Times New Roman" w:hAnsi="Times New Roman" w:cs="Times New Roman"/>
          <w:sz w:val="20"/>
          <w:szCs w:val="20"/>
          <w:lang w:val="en-GB"/>
        </w:rPr>
        <w:t>,</w:t>
      </w:r>
      <w:r w:rsidR="00E21FBC">
        <w:rPr>
          <w:rFonts w:ascii="Times New Roman" w:hAnsi="Times New Roman" w:cs="Times New Roman"/>
          <w:sz w:val="20"/>
          <w:szCs w:val="20"/>
          <w:lang w:val="en-GB"/>
        </w:rPr>
        <w:t xml:space="preserve"> to enable UL transmissions (PUCCH, PUSCH, SRS) from desired panel</w:t>
      </w:r>
      <w:r w:rsidR="00197F64">
        <w:rPr>
          <w:rFonts w:ascii="Times New Roman" w:hAnsi="Times New Roman" w:cs="Times New Roman"/>
          <w:sz w:val="20"/>
          <w:szCs w:val="20"/>
          <w:lang w:val="en-GB"/>
        </w:rPr>
        <w:t>(s)</w:t>
      </w:r>
      <w:r w:rsidR="00E21FBC">
        <w:rPr>
          <w:rFonts w:ascii="Times New Roman" w:hAnsi="Times New Roman" w:cs="Times New Roman"/>
          <w:sz w:val="20"/>
          <w:szCs w:val="20"/>
          <w:lang w:val="en-GB"/>
        </w:rPr>
        <w:t>.</w:t>
      </w:r>
    </w:p>
    <w:p w14:paraId="0FB6C8AE" w14:textId="77777777" w:rsidR="000B6FC3" w:rsidRDefault="000B6FC3" w:rsidP="00D57E68">
      <w:pPr>
        <w:pStyle w:val="ListParagraph"/>
        <w:ind w:left="360"/>
        <w:jc w:val="both"/>
        <w:rPr>
          <w:rFonts w:ascii="Times New Roman" w:hAnsi="Times New Roman" w:cs="Times New Roman"/>
          <w:sz w:val="20"/>
          <w:szCs w:val="20"/>
          <w:lang w:val="en-GB"/>
        </w:rPr>
      </w:pPr>
    </w:p>
    <w:p w14:paraId="723D7833" w14:textId="4E10F4B0" w:rsidR="00F86F6F" w:rsidRPr="008F4830" w:rsidRDefault="005826D2" w:rsidP="00D57E68">
      <w:pPr>
        <w:pStyle w:val="ListParagraph"/>
        <w:ind w:left="360"/>
        <w:jc w:val="both"/>
        <w:rPr>
          <w:rFonts w:ascii="Times New Roman" w:hAnsi="Times New Roman" w:cs="Times New Roman"/>
          <w:sz w:val="20"/>
          <w:szCs w:val="20"/>
          <w:lang w:val="en-GB"/>
        </w:rPr>
      </w:pPr>
      <w:r w:rsidRPr="008F4830">
        <w:rPr>
          <w:rFonts w:ascii="Times New Roman" w:hAnsi="Times New Roman" w:cs="Times New Roman"/>
          <w:sz w:val="20"/>
          <w:szCs w:val="20"/>
          <w:lang w:val="en-GB"/>
        </w:rPr>
        <w:t xml:space="preserve">Physically, </w:t>
      </w:r>
      <w:r w:rsidR="00F770CC" w:rsidRPr="008F4830">
        <w:rPr>
          <w:rFonts w:ascii="Times New Roman" w:hAnsi="Times New Roman" w:cs="Times New Roman"/>
          <w:sz w:val="20"/>
          <w:szCs w:val="20"/>
          <w:lang w:val="en-GB"/>
        </w:rPr>
        <w:t>a</w:t>
      </w:r>
      <w:r w:rsidRPr="008F4830">
        <w:rPr>
          <w:rFonts w:ascii="Times New Roman" w:hAnsi="Times New Roman" w:cs="Times New Roman"/>
          <w:sz w:val="20"/>
          <w:szCs w:val="20"/>
          <w:lang w:val="en-GB"/>
        </w:rPr>
        <w:t xml:space="preserve"> UE</w:t>
      </w:r>
      <w:r w:rsidR="00F770CC" w:rsidRPr="008F4830">
        <w:rPr>
          <w:rFonts w:ascii="Times New Roman" w:hAnsi="Times New Roman" w:cs="Times New Roman"/>
          <w:sz w:val="20"/>
          <w:szCs w:val="20"/>
          <w:lang w:val="en-GB"/>
        </w:rPr>
        <w:t xml:space="preserve"> panel </w:t>
      </w:r>
      <w:r w:rsidR="00DA1C48" w:rsidRPr="008F4830">
        <w:rPr>
          <w:rFonts w:ascii="Times New Roman" w:hAnsi="Times New Roman" w:cs="Times New Roman"/>
          <w:sz w:val="20"/>
          <w:szCs w:val="20"/>
          <w:lang w:val="en-GB"/>
        </w:rPr>
        <w:t xml:space="preserve">can be defined as a set of </w:t>
      </w:r>
      <w:r w:rsidR="00417F28" w:rsidRPr="008F4830">
        <w:rPr>
          <w:rFonts w:ascii="Times New Roman" w:hAnsi="Times New Roman" w:cs="Times New Roman"/>
          <w:sz w:val="20"/>
          <w:szCs w:val="20"/>
          <w:lang w:val="en-GB"/>
        </w:rPr>
        <w:t>UE antenna ports</w:t>
      </w:r>
      <w:r w:rsidR="00922198" w:rsidRPr="008F4830">
        <w:rPr>
          <w:rFonts w:ascii="Times New Roman" w:hAnsi="Times New Roman" w:cs="Times New Roman"/>
          <w:sz w:val="20"/>
          <w:szCs w:val="20"/>
          <w:lang w:val="en-GB"/>
        </w:rPr>
        <w:t xml:space="preserve"> </w:t>
      </w:r>
      <w:r w:rsidR="00724017" w:rsidRPr="008F4830">
        <w:rPr>
          <w:rFonts w:ascii="Times New Roman" w:hAnsi="Times New Roman" w:cs="Times New Roman"/>
          <w:sz w:val="20"/>
          <w:szCs w:val="20"/>
          <w:lang w:val="en-GB"/>
        </w:rPr>
        <w:t xml:space="preserve">used to </w:t>
      </w:r>
      <w:r w:rsidR="004F0FF0" w:rsidRPr="008F4830">
        <w:rPr>
          <w:rFonts w:ascii="Times New Roman" w:hAnsi="Times New Roman" w:cs="Times New Roman"/>
          <w:sz w:val="20"/>
          <w:szCs w:val="20"/>
          <w:lang w:val="en-GB"/>
        </w:rPr>
        <w:t>control the direction</w:t>
      </w:r>
      <w:r w:rsidR="006624EF" w:rsidRPr="008F4830">
        <w:rPr>
          <w:rFonts w:ascii="Times New Roman" w:hAnsi="Times New Roman" w:cs="Times New Roman"/>
          <w:sz w:val="20"/>
          <w:szCs w:val="20"/>
          <w:lang w:val="en-GB"/>
        </w:rPr>
        <w:t xml:space="preserve"> and</w:t>
      </w:r>
      <w:r w:rsidR="004F0FF0" w:rsidRPr="008F4830">
        <w:rPr>
          <w:rFonts w:ascii="Times New Roman" w:hAnsi="Times New Roman" w:cs="Times New Roman"/>
          <w:sz w:val="20"/>
          <w:szCs w:val="20"/>
          <w:lang w:val="en-GB"/>
        </w:rPr>
        <w:t xml:space="preserve"> </w:t>
      </w:r>
      <w:r w:rsidR="00FE62EB" w:rsidRPr="008F4830">
        <w:rPr>
          <w:rFonts w:ascii="Times New Roman" w:hAnsi="Times New Roman" w:cs="Times New Roman"/>
          <w:sz w:val="20"/>
          <w:szCs w:val="20"/>
          <w:lang w:val="en-GB"/>
        </w:rPr>
        <w:t xml:space="preserve">power </w:t>
      </w:r>
      <w:r w:rsidR="003F4C5B" w:rsidRPr="008F4830">
        <w:rPr>
          <w:rFonts w:ascii="Times New Roman" w:hAnsi="Times New Roman" w:cs="Times New Roman"/>
          <w:sz w:val="20"/>
          <w:szCs w:val="20"/>
          <w:lang w:val="en-GB"/>
        </w:rPr>
        <w:t xml:space="preserve">of a </w:t>
      </w:r>
      <w:r w:rsidR="00E5123A" w:rsidRPr="008F4830">
        <w:rPr>
          <w:rFonts w:ascii="Times New Roman" w:hAnsi="Times New Roman" w:cs="Times New Roman"/>
          <w:sz w:val="20"/>
          <w:szCs w:val="20"/>
          <w:lang w:val="en-GB"/>
        </w:rPr>
        <w:t>UE beam</w:t>
      </w:r>
      <w:r w:rsidR="002F5696" w:rsidRPr="008F4830">
        <w:rPr>
          <w:rFonts w:ascii="Times New Roman" w:hAnsi="Times New Roman" w:cs="Times New Roman"/>
          <w:sz w:val="20"/>
          <w:szCs w:val="20"/>
          <w:lang w:val="en-GB"/>
        </w:rPr>
        <w:t>.</w:t>
      </w:r>
      <w:r w:rsidR="002B3427" w:rsidRPr="008F4830">
        <w:rPr>
          <w:rFonts w:ascii="Times New Roman" w:hAnsi="Times New Roman" w:cs="Times New Roman"/>
          <w:sz w:val="20"/>
          <w:szCs w:val="20"/>
          <w:lang w:val="en-GB"/>
        </w:rPr>
        <w:t xml:space="preserve"> </w:t>
      </w:r>
      <w:r w:rsidR="00537F3B" w:rsidRPr="008F4830">
        <w:rPr>
          <w:rFonts w:ascii="Times New Roman" w:hAnsi="Times New Roman" w:cs="Times New Roman"/>
          <w:sz w:val="20"/>
          <w:szCs w:val="20"/>
          <w:lang w:val="en-GB"/>
        </w:rPr>
        <w:t xml:space="preserve">The </w:t>
      </w:r>
      <w:r w:rsidR="0079042A" w:rsidRPr="008F4830">
        <w:rPr>
          <w:rFonts w:ascii="Times New Roman" w:hAnsi="Times New Roman" w:cs="Times New Roman"/>
          <w:sz w:val="20"/>
          <w:szCs w:val="20"/>
          <w:lang w:val="en-GB"/>
        </w:rPr>
        <w:t xml:space="preserve">antenna </w:t>
      </w:r>
      <w:r w:rsidR="00537F3B" w:rsidRPr="008F4830">
        <w:rPr>
          <w:rFonts w:ascii="Times New Roman" w:hAnsi="Times New Roman" w:cs="Times New Roman"/>
          <w:sz w:val="20"/>
          <w:szCs w:val="20"/>
          <w:lang w:val="en-GB"/>
        </w:rPr>
        <w:t xml:space="preserve">ports </w:t>
      </w:r>
      <w:r w:rsidR="00110763" w:rsidRPr="008F4830">
        <w:rPr>
          <w:rFonts w:ascii="Times New Roman" w:hAnsi="Times New Roman" w:cs="Times New Roman"/>
          <w:sz w:val="20"/>
          <w:szCs w:val="20"/>
          <w:lang w:val="en-GB"/>
        </w:rPr>
        <w:t xml:space="preserve">of </w:t>
      </w:r>
      <w:r w:rsidR="00724017" w:rsidRPr="008F4830">
        <w:rPr>
          <w:rFonts w:ascii="Times New Roman" w:hAnsi="Times New Roman" w:cs="Times New Roman"/>
          <w:sz w:val="20"/>
          <w:szCs w:val="20"/>
          <w:lang w:val="en-GB"/>
        </w:rPr>
        <w:t xml:space="preserve">a </w:t>
      </w:r>
      <w:r w:rsidR="00110763" w:rsidRPr="008F4830">
        <w:rPr>
          <w:rFonts w:ascii="Times New Roman" w:hAnsi="Times New Roman" w:cs="Times New Roman"/>
          <w:sz w:val="20"/>
          <w:szCs w:val="20"/>
          <w:lang w:val="en-GB"/>
        </w:rPr>
        <w:t xml:space="preserve">panel </w:t>
      </w:r>
      <w:r w:rsidR="00B962F0" w:rsidRPr="008F4830">
        <w:rPr>
          <w:rFonts w:ascii="Times New Roman" w:hAnsi="Times New Roman" w:cs="Times New Roman"/>
          <w:sz w:val="20"/>
          <w:szCs w:val="20"/>
          <w:lang w:val="en-GB"/>
        </w:rPr>
        <w:t xml:space="preserve">would therefore be </w:t>
      </w:r>
      <w:r w:rsidR="009E30E8" w:rsidRPr="008F4830">
        <w:rPr>
          <w:rFonts w:ascii="Times New Roman" w:hAnsi="Times New Roman" w:cs="Times New Roman"/>
          <w:sz w:val="20"/>
          <w:szCs w:val="20"/>
          <w:lang w:val="en-GB"/>
        </w:rPr>
        <w:t>associated</w:t>
      </w:r>
      <w:r w:rsidR="00537F3B" w:rsidRPr="008F4830">
        <w:rPr>
          <w:rFonts w:ascii="Times New Roman" w:hAnsi="Times New Roman" w:cs="Times New Roman"/>
          <w:sz w:val="20"/>
          <w:szCs w:val="20"/>
          <w:lang w:val="en-GB"/>
        </w:rPr>
        <w:t xml:space="preserve"> </w:t>
      </w:r>
      <w:r w:rsidR="009E30E8" w:rsidRPr="008F4830">
        <w:rPr>
          <w:rFonts w:ascii="Times New Roman" w:hAnsi="Times New Roman" w:cs="Times New Roman"/>
          <w:sz w:val="20"/>
          <w:szCs w:val="20"/>
          <w:lang w:val="en-GB"/>
        </w:rPr>
        <w:t xml:space="preserve">with </w:t>
      </w:r>
      <w:r w:rsidR="00537F3B" w:rsidRPr="008F4830">
        <w:rPr>
          <w:rFonts w:ascii="Times New Roman" w:hAnsi="Times New Roman" w:cs="Times New Roman"/>
          <w:sz w:val="20"/>
          <w:szCs w:val="20"/>
          <w:lang w:val="en-GB"/>
        </w:rPr>
        <w:t>antenna elements</w:t>
      </w:r>
      <w:r w:rsidR="00C26B90" w:rsidRPr="008F4830">
        <w:rPr>
          <w:rFonts w:ascii="Times New Roman" w:hAnsi="Times New Roman" w:cs="Times New Roman"/>
          <w:sz w:val="20"/>
          <w:szCs w:val="20"/>
          <w:lang w:val="en-GB"/>
        </w:rPr>
        <w:t xml:space="preserve"> </w:t>
      </w:r>
      <w:r w:rsidR="009207D5" w:rsidRPr="008F4830">
        <w:rPr>
          <w:rFonts w:ascii="Times New Roman" w:hAnsi="Times New Roman" w:cs="Times New Roman"/>
          <w:sz w:val="20"/>
          <w:szCs w:val="20"/>
          <w:lang w:val="en-GB"/>
        </w:rPr>
        <w:t xml:space="preserve">in the UE </w:t>
      </w:r>
      <w:r w:rsidR="006E2BC7" w:rsidRPr="008F4830">
        <w:rPr>
          <w:rFonts w:ascii="Times New Roman" w:hAnsi="Times New Roman" w:cs="Times New Roman"/>
          <w:sz w:val="20"/>
          <w:szCs w:val="20"/>
          <w:lang w:val="en-GB"/>
        </w:rPr>
        <w:t>radiating in</w:t>
      </w:r>
      <w:r w:rsidR="00C26B90" w:rsidRPr="008F4830">
        <w:rPr>
          <w:rFonts w:ascii="Times New Roman" w:hAnsi="Times New Roman" w:cs="Times New Roman"/>
          <w:sz w:val="20"/>
          <w:szCs w:val="20"/>
          <w:lang w:val="en-GB"/>
        </w:rPr>
        <w:t xml:space="preserve"> a common broadside </w:t>
      </w:r>
      <w:r w:rsidR="00954A3A" w:rsidRPr="008F4830">
        <w:rPr>
          <w:rFonts w:ascii="Times New Roman" w:hAnsi="Times New Roman" w:cs="Times New Roman"/>
          <w:sz w:val="20"/>
          <w:szCs w:val="20"/>
          <w:lang w:val="en-GB"/>
        </w:rPr>
        <w:t>direction and</w:t>
      </w:r>
      <w:r w:rsidR="009F0B39" w:rsidRPr="008F4830">
        <w:rPr>
          <w:rFonts w:ascii="Times New Roman" w:hAnsi="Times New Roman" w:cs="Times New Roman"/>
          <w:sz w:val="20"/>
          <w:szCs w:val="20"/>
          <w:lang w:val="en-GB"/>
        </w:rPr>
        <w:t xml:space="preserve"> </w:t>
      </w:r>
      <w:r w:rsidR="00EF4D15" w:rsidRPr="008F4830">
        <w:rPr>
          <w:rFonts w:ascii="Times New Roman" w:hAnsi="Times New Roman" w:cs="Times New Roman"/>
          <w:sz w:val="20"/>
          <w:szCs w:val="20"/>
          <w:lang w:val="en-GB"/>
        </w:rPr>
        <w:t xml:space="preserve">share a </w:t>
      </w:r>
      <w:r w:rsidR="006C5B56" w:rsidRPr="008F4830">
        <w:rPr>
          <w:rFonts w:ascii="Times New Roman" w:hAnsi="Times New Roman" w:cs="Times New Roman"/>
          <w:sz w:val="20"/>
          <w:szCs w:val="20"/>
          <w:lang w:val="en-GB"/>
        </w:rPr>
        <w:t>single</w:t>
      </w:r>
      <w:r w:rsidR="00603E75" w:rsidRPr="008F4830">
        <w:rPr>
          <w:rFonts w:ascii="Times New Roman" w:hAnsi="Times New Roman" w:cs="Times New Roman"/>
          <w:sz w:val="20"/>
          <w:szCs w:val="20"/>
          <w:lang w:val="en-GB"/>
        </w:rPr>
        <w:t xml:space="preserve"> </w:t>
      </w:r>
      <w:r w:rsidR="0012440B" w:rsidRPr="008F4830">
        <w:rPr>
          <w:rFonts w:ascii="Times New Roman" w:hAnsi="Times New Roman" w:cs="Times New Roman"/>
          <w:sz w:val="20"/>
          <w:szCs w:val="20"/>
          <w:lang w:val="en-GB"/>
        </w:rPr>
        <w:t>power amplifier</w:t>
      </w:r>
      <w:r w:rsidR="00FC48EF" w:rsidRPr="008F4830">
        <w:rPr>
          <w:rFonts w:ascii="Times New Roman" w:hAnsi="Times New Roman" w:cs="Times New Roman"/>
          <w:sz w:val="20"/>
          <w:szCs w:val="20"/>
          <w:lang w:val="en-GB"/>
        </w:rPr>
        <w:t xml:space="preserve"> </w:t>
      </w:r>
      <w:r w:rsidR="007B60A0" w:rsidRPr="008F4830">
        <w:rPr>
          <w:rFonts w:ascii="Times New Roman" w:hAnsi="Times New Roman" w:cs="Times New Roman"/>
          <w:sz w:val="20"/>
          <w:szCs w:val="20"/>
          <w:lang w:val="en-GB"/>
        </w:rPr>
        <w:t xml:space="preserve">that </w:t>
      </w:r>
      <w:r w:rsidR="0095779F" w:rsidRPr="008F4830">
        <w:rPr>
          <w:rFonts w:ascii="Times New Roman" w:hAnsi="Times New Roman" w:cs="Times New Roman"/>
          <w:sz w:val="20"/>
          <w:szCs w:val="20"/>
          <w:lang w:val="en-GB"/>
        </w:rPr>
        <w:t>control</w:t>
      </w:r>
      <w:r w:rsidR="007B60A0" w:rsidRPr="008F4830">
        <w:rPr>
          <w:rFonts w:ascii="Times New Roman" w:hAnsi="Times New Roman" w:cs="Times New Roman"/>
          <w:sz w:val="20"/>
          <w:szCs w:val="20"/>
          <w:lang w:val="en-GB"/>
        </w:rPr>
        <w:t>s</w:t>
      </w:r>
      <w:r w:rsidR="0095779F" w:rsidRPr="008F4830">
        <w:rPr>
          <w:rFonts w:ascii="Times New Roman" w:hAnsi="Times New Roman" w:cs="Times New Roman"/>
          <w:sz w:val="20"/>
          <w:szCs w:val="20"/>
          <w:lang w:val="en-GB"/>
        </w:rPr>
        <w:t xml:space="preserve"> the power </w:t>
      </w:r>
      <w:r w:rsidR="009214D3" w:rsidRPr="008F4830">
        <w:rPr>
          <w:rFonts w:ascii="Times New Roman" w:hAnsi="Times New Roman" w:cs="Times New Roman"/>
          <w:sz w:val="20"/>
          <w:szCs w:val="20"/>
          <w:lang w:val="en-GB"/>
        </w:rPr>
        <w:t xml:space="preserve">fed </w:t>
      </w:r>
      <w:r w:rsidR="005A73BF" w:rsidRPr="008F4830">
        <w:rPr>
          <w:rFonts w:ascii="Times New Roman" w:hAnsi="Times New Roman" w:cs="Times New Roman"/>
          <w:sz w:val="20"/>
          <w:szCs w:val="20"/>
          <w:lang w:val="en-GB"/>
        </w:rPr>
        <w:t xml:space="preserve">to </w:t>
      </w:r>
      <w:r w:rsidR="00CC6201" w:rsidRPr="008F4830">
        <w:rPr>
          <w:rFonts w:ascii="Times New Roman" w:hAnsi="Times New Roman" w:cs="Times New Roman"/>
          <w:sz w:val="20"/>
          <w:szCs w:val="20"/>
          <w:lang w:val="en-GB"/>
        </w:rPr>
        <w:t>them</w:t>
      </w:r>
      <w:r w:rsidR="009214D3" w:rsidRPr="008F4830">
        <w:rPr>
          <w:rFonts w:ascii="Times New Roman" w:hAnsi="Times New Roman" w:cs="Times New Roman"/>
          <w:sz w:val="20"/>
          <w:szCs w:val="20"/>
          <w:lang w:val="en-GB"/>
        </w:rPr>
        <w:t>.</w:t>
      </w:r>
    </w:p>
    <w:p w14:paraId="3B393730" w14:textId="70661CB3" w:rsidR="007766D0" w:rsidRPr="00B23A41" w:rsidRDefault="00B23A41" w:rsidP="00D57E68">
      <w:pPr>
        <w:spacing w:line="276" w:lineRule="auto"/>
        <w:ind w:left="360"/>
        <w:jc w:val="both"/>
        <w:rPr>
          <w:rFonts w:ascii="Times New Roman" w:hAnsi="Times New Roman" w:cs="Times New Roman"/>
          <w:i/>
          <w:sz w:val="20"/>
          <w:szCs w:val="20"/>
          <w:lang w:val="en-GB"/>
        </w:rPr>
      </w:pPr>
      <w:r w:rsidRPr="008F4830">
        <w:rPr>
          <w:rFonts w:ascii="Times New Roman" w:hAnsi="Times New Roman" w:cs="Times New Roman"/>
          <w:b/>
          <w:i/>
          <w:sz w:val="20"/>
          <w:szCs w:val="20"/>
          <w:u w:val="single"/>
          <w:lang w:val="en-GB"/>
        </w:rPr>
        <w:t>Proposal 1:</w:t>
      </w:r>
      <w:r w:rsidRPr="008F4830">
        <w:rPr>
          <w:rFonts w:ascii="Times New Roman" w:hAnsi="Times New Roman" w:cs="Times New Roman"/>
          <w:i/>
          <w:sz w:val="20"/>
          <w:szCs w:val="20"/>
          <w:lang w:val="en-GB"/>
        </w:rPr>
        <w:t xml:space="preserve"> </w:t>
      </w:r>
      <w:r w:rsidR="007766D0" w:rsidRPr="008F4830">
        <w:rPr>
          <w:rFonts w:ascii="Times New Roman" w:hAnsi="Times New Roman" w:cs="Times New Roman"/>
          <w:i/>
          <w:sz w:val="20"/>
          <w:szCs w:val="20"/>
          <w:lang w:val="en-GB"/>
        </w:rPr>
        <w:t xml:space="preserve">A panel </w:t>
      </w:r>
      <w:r w:rsidR="00724017" w:rsidRPr="008F4830">
        <w:rPr>
          <w:rFonts w:ascii="Times New Roman" w:hAnsi="Times New Roman" w:cs="Times New Roman"/>
          <w:i/>
          <w:sz w:val="20"/>
          <w:szCs w:val="20"/>
          <w:lang w:val="en-GB"/>
        </w:rPr>
        <w:t>is</w:t>
      </w:r>
      <w:r w:rsidR="007766D0" w:rsidRPr="008F4830">
        <w:rPr>
          <w:rFonts w:ascii="Times New Roman" w:hAnsi="Times New Roman" w:cs="Times New Roman"/>
          <w:i/>
          <w:sz w:val="20"/>
          <w:szCs w:val="20"/>
          <w:lang w:val="en-GB"/>
        </w:rPr>
        <w:t xml:space="preserve"> defined as a set of UE antenna ports that can independently control the direction and power of a UE beam.</w:t>
      </w:r>
    </w:p>
    <w:p w14:paraId="1D06ED41" w14:textId="77777777" w:rsidR="007766D0" w:rsidRDefault="007766D0" w:rsidP="00D57E68">
      <w:pPr>
        <w:pStyle w:val="ListParagraph"/>
        <w:ind w:left="360"/>
        <w:jc w:val="both"/>
        <w:rPr>
          <w:rFonts w:ascii="Times New Roman" w:hAnsi="Times New Roman" w:cs="Times New Roman"/>
          <w:sz w:val="20"/>
          <w:szCs w:val="20"/>
          <w:lang w:val="en-GB"/>
        </w:rPr>
      </w:pPr>
    </w:p>
    <w:p w14:paraId="2DC88EA9" w14:textId="657AED50" w:rsidR="002A08E0" w:rsidRPr="002A08E0" w:rsidRDefault="003E7976" w:rsidP="00D57E68">
      <w:pPr>
        <w:pStyle w:val="ListParagraph"/>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Considering that a ‘beam’ in the UL </w:t>
      </w:r>
      <w:r w:rsidR="00C608A5">
        <w:rPr>
          <w:rFonts w:ascii="Times New Roman" w:hAnsi="Times New Roman" w:cs="Times New Roman"/>
          <w:sz w:val="20"/>
          <w:szCs w:val="20"/>
          <w:lang w:val="en-GB"/>
        </w:rPr>
        <w:t xml:space="preserve">typically </w:t>
      </w:r>
      <w:r>
        <w:rPr>
          <w:rFonts w:ascii="Times New Roman" w:hAnsi="Times New Roman" w:cs="Times New Roman"/>
          <w:sz w:val="20"/>
          <w:szCs w:val="20"/>
          <w:lang w:val="en-GB"/>
        </w:rPr>
        <w:t xml:space="preserve">corresponds to an SRS resource and </w:t>
      </w:r>
      <w:r w:rsidR="00E25CE0">
        <w:rPr>
          <w:rFonts w:ascii="Times New Roman" w:hAnsi="Times New Roman" w:cs="Times New Roman"/>
          <w:sz w:val="20"/>
          <w:szCs w:val="20"/>
          <w:lang w:val="en-GB"/>
        </w:rPr>
        <w:t xml:space="preserve">power control is performed per SRS resource set, </w:t>
      </w:r>
      <w:r w:rsidR="00FE2A30">
        <w:rPr>
          <w:rFonts w:ascii="Times New Roman" w:hAnsi="Times New Roman" w:cs="Times New Roman"/>
          <w:sz w:val="20"/>
          <w:szCs w:val="20"/>
          <w:lang w:val="en-GB"/>
        </w:rPr>
        <w:t>the</w:t>
      </w:r>
      <w:r w:rsidR="004A7259">
        <w:rPr>
          <w:rFonts w:ascii="Times New Roman" w:hAnsi="Times New Roman" w:cs="Times New Roman"/>
          <w:sz w:val="20"/>
          <w:szCs w:val="20"/>
          <w:lang w:val="en-GB"/>
        </w:rPr>
        <w:t xml:space="preserve"> UE panel definition </w:t>
      </w:r>
      <w:r w:rsidR="0058297B">
        <w:rPr>
          <w:rFonts w:ascii="Times New Roman" w:hAnsi="Times New Roman" w:cs="Times New Roman"/>
          <w:sz w:val="20"/>
          <w:szCs w:val="20"/>
          <w:lang w:val="en-GB"/>
        </w:rPr>
        <w:t xml:space="preserve">can be incorporated into the specification </w:t>
      </w:r>
      <w:r w:rsidR="00500E10">
        <w:rPr>
          <w:rFonts w:ascii="Times New Roman" w:hAnsi="Times New Roman" w:cs="Times New Roman"/>
          <w:sz w:val="20"/>
          <w:szCs w:val="20"/>
          <w:lang w:val="en-GB"/>
        </w:rPr>
        <w:t>by mapping t</w:t>
      </w:r>
      <w:r w:rsidR="009F3A59">
        <w:rPr>
          <w:rFonts w:ascii="Times New Roman" w:hAnsi="Times New Roman" w:cs="Times New Roman"/>
          <w:sz w:val="20"/>
          <w:szCs w:val="20"/>
          <w:lang w:val="en-GB"/>
        </w:rPr>
        <w:t xml:space="preserve">he SRS </w:t>
      </w:r>
      <w:r w:rsidR="0046008B">
        <w:rPr>
          <w:rFonts w:ascii="Times New Roman" w:hAnsi="Times New Roman" w:cs="Times New Roman"/>
          <w:sz w:val="20"/>
          <w:szCs w:val="20"/>
          <w:lang w:val="en-GB"/>
        </w:rPr>
        <w:t>port</w:t>
      </w:r>
      <w:r w:rsidR="002E58FC">
        <w:rPr>
          <w:rFonts w:ascii="Times New Roman" w:hAnsi="Times New Roman" w:cs="Times New Roman"/>
          <w:sz w:val="20"/>
          <w:szCs w:val="20"/>
          <w:lang w:val="en-GB"/>
        </w:rPr>
        <w:t>(</w:t>
      </w:r>
      <w:r w:rsidR="0046008B">
        <w:rPr>
          <w:rFonts w:ascii="Times New Roman" w:hAnsi="Times New Roman" w:cs="Times New Roman"/>
          <w:sz w:val="20"/>
          <w:szCs w:val="20"/>
          <w:lang w:val="en-GB"/>
        </w:rPr>
        <w:t>s</w:t>
      </w:r>
      <w:r w:rsidR="002E58FC">
        <w:rPr>
          <w:rFonts w:ascii="Times New Roman" w:hAnsi="Times New Roman" w:cs="Times New Roman"/>
          <w:sz w:val="20"/>
          <w:szCs w:val="20"/>
          <w:lang w:val="en-GB"/>
        </w:rPr>
        <w:t>)</w:t>
      </w:r>
      <w:r w:rsidR="0046008B">
        <w:rPr>
          <w:rFonts w:ascii="Times New Roman" w:hAnsi="Times New Roman" w:cs="Times New Roman"/>
          <w:sz w:val="20"/>
          <w:szCs w:val="20"/>
          <w:lang w:val="en-GB"/>
        </w:rPr>
        <w:t xml:space="preserve"> of </w:t>
      </w:r>
      <w:r w:rsidR="00B66497">
        <w:rPr>
          <w:rFonts w:ascii="Times New Roman" w:hAnsi="Times New Roman" w:cs="Times New Roman"/>
          <w:sz w:val="20"/>
          <w:szCs w:val="20"/>
          <w:lang w:val="en-GB"/>
        </w:rPr>
        <w:t>all</w:t>
      </w:r>
      <w:r w:rsidR="0046008B">
        <w:rPr>
          <w:rFonts w:ascii="Times New Roman" w:hAnsi="Times New Roman" w:cs="Times New Roman"/>
          <w:sz w:val="20"/>
          <w:szCs w:val="20"/>
          <w:lang w:val="en-GB"/>
        </w:rPr>
        <w:t xml:space="preserve"> SRS </w:t>
      </w:r>
      <w:r w:rsidR="009F3A59">
        <w:rPr>
          <w:rFonts w:ascii="Times New Roman" w:hAnsi="Times New Roman" w:cs="Times New Roman"/>
          <w:sz w:val="20"/>
          <w:szCs w:val="20"/>
          <w:lang w:val="en-GB"/>
        </w:rPr>
        <w:t xml:space="preserve">resources from an SRS resource set </w:t>
      </w:r>
      <w:r w:rsidR="00EE537E">
        <w:rPr>
          <w:rFonts w:ascii="Times New Roman" w:hAnsi="Times New Roman" w:cs="Times New Roman"/>
          <w:sz w:val="20"/>
          <w:szCs w:val="20"/>
          <w:lang w:val="en-GB"/>
        </w:rPr>
        <w:t xml:space="preserve">to the </w:t>
      </w:r>
      <w:r w:rsidR="00E76C0A">
        <w:rPr>
          <w:rFonts w:ascii="Times New Roman" w:hAnsi="Times New Roman" w:cs="Times New Roman"/>
          <w:sz w:val="20"/>
          <w:szCs w:val="20"/>
          <w:lang w:val="en-GB"/>
        </w:rPr>
        <w:t xml:space="preserve">antenna ports associated with the </w:t>
      </w:r>
      <w:r w:rsidR="00CA303F">
        <w:rPr>
          <w:rFonts w:ascii="Times New Roman" w:hAnsi="Times New Roman" w:cs="Times New Roman"/>
          <w:sz w:val="20"/>
          <w:szCs w:val="20"/>
          <w:lang w:val="en-GB"/>
        </w:rPr>
        <w:t xml:space="preserve">same </w:t>
      </w:r>
      <w:r w:rsidR="00E76C0A">
        <w:rPr>
          <w:rFonts w:ascii="Times New Roman" w:hAnsi="Times New Roman" w:cs="Times New Roman"/>
          <w:sz w:val="20"/>
          <w:szCs w:val="20"/>
          <w:lang w:val="en-GB"/>
        </w:rPr>
        <w:t>panel</w:t>
      </w:r>
      <w:r w:rsidR="00943FE9">
        <w:rPr>
          <w:rFonts w:ascii="Times New Roman" w:hAnsi="Times New Roman" w:cs="Times New Roman"/>
          <w:sz w:val="20"/>
          <w:szCs w:val="20"/>
          <w:lang w:val="en-GB"/>
        </w:rPr>
        <w:t xml:space="preserve"> (which is defined as above)</w:t>
      </w:r>
      <w:r w:rsidR="00843496">
        <w:rPr>
          <w:rFonts w:ascii="Times New Roman" w:hAnsi="Times New Roman" w:cs="Times New Roman"/>
          <w:sz w:val="20"/>
          <w:szCs w:val="20"/>
          <w:lang w:val="en-GB"/>
        </w:rPr>
        <w:t>.</w:t>
      </w:r>
      <w:r w:rsidR="00F2062D">
        <w:rPr>
          <w:rFonts w:ascii="Times New Roman" w:hAnsi="Times New Roman" w:cs="Times New Roman"/>
          <w:sz w:val="20"/>
          <w:szCs w:val="20"/>
          <w:lang w:val="en-GB"/>
        </w:rPr>
        <w:t xml:space="preserve"> </w:t>
      </w:r>
      <w:r w:rsidR="00EE7C28">
        <w:rPr>
          <w:rFonts w:ascii="Times New Roman" w:hAnsi="Times New Roman" w:cs="Times New Roman"/>
          <w:sz w:val="20"/>
          <w:szCs w:val="20"/>
          <w:lang w:val="en-GB"/>
        </w:rPr>
        <w:t xml:space="preserve"> </w:t>
      </w:r>
      <w:r w:rsidR="00FB46CA">
        <w:rPr>
          <w:rFonts w:ascii="Times New Roman" w:hAnsi="Times New Roman" w:cs="Times New Roman"/>
          <w:sz w:val="20"/>
          <w:szCs w:val="20"/>
          <w:lang w:val="en-GB"/>
        </w:rPr>
        <w:t>Some advantages and extension</w:t>
      </w:r>
      <w:r w:rsidR="006A4419">
        <w:rPr>
          <w:rFonts w:ascii="Times New Roman" w:hAnsi="Times New Roman" w:cs="Times New Roman"/>
          <w:sz w:val="20"/>
          <w:szCs w:val="20"/>
          <w:lang w:val="en-GB"/>
        </w:rPr>
        <w:t>s</w:t>
      </w:r>
      <w:r w:rsidR="00FB46CA">
        <w:rPr>
          <w:rFonts w:ascii="Times New Roman" w:hAnsi="Times New Roman" w:cs="Times New Roman"/>
          <w:sz w:val="20"/>
          <w:szCs w:val="20"/>
          <w:lang w:val="en-GB"/>
        </w:rPr>
        <w:t xml:space="preserve"> of the above proposal are as follows:</w:t>
      </w:r>
    </w:p>
    <w:p w14:paraId="0215BE24" w14:textId="21BFCAF1" w:rsidR="00131AFE" w:rsidRDefault="00F642EC" w:rsidP="00D57E68">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w:t>
      </w:r>
      <w:r w:rsidR="001C6998">
        <w:rPr>
          <w:rFonts w:ascii="Times New Roman" w:hAnsi="Times New Roman" w:cs="Times New Roman"/>
          <w:sz w:val="20"/>
          <w:szCs w:val="20"/>
          <w:lang w:val="en-GB"/>
        </w:rPr>
        <w:t xml:space="preserve">spec </w:t>
      </w:r>
      <w:r>
        <w:rPr>
          <w:rFonts w:ascii="Times New Roman" w:hAnsi="Times New Roman" w:cs="Times New Roman"/>
          <w:sz w:val="20"/>
          <w:szCs w:val="20"/>
          <w:lang w:val="en-GB"/>
        </w:rPr>
        <w:t>change required in the case of beam management SRS</w:t>
      </w:r>
      <w:r w:rsidR="00DF300E">
        <w:rPr>
          <w:rFonts w:ascii="Times New Roman" w:hAnsi="Times New Roman" w:cs="Times New Roman"/>
          <w:sz w:val="20"/>
          <w:szCs w:val="20"/>
          <w:lang w:val="en-GB"/>
        </w:rPr>
        <w:t xml:space="preserve"> with respect to </w:t>
      </w:r>
      <w:r w:rsidR="005764B9">
        <w:rPr>
          <w:rFonts w:ascii="Times New Roman" w:hAnsi="Times New Roman" w:cs="Times New Roman"/>
          <w:sz w:val="20"/>
          <w:szCs w:val="20"/>
          <w:lang w:val="en-GB"/>
        </w:rPr>
        <w:t xml:space="preserve">the above </w:t>
      </w:r>
      <w:r w:rsidR="00DF300E">
        <w:rPr>
          <w:rFonts w:ascii="Times New Roman" w:hAnsi="Times New Roman" w:cs="Times New Roman"/>
          <w:sz w:val="20"/>
          <w:szCs w:val="20"/>
          <w:lang w:val="en-GB"/>
        </w:rPr>
        <w:t xml:space="preserve">mapping </w:t>
      </w:r>
      <w:r w:rsidR="005764B9">
        <w:rPr>
          <w:rFonts w:ascii="Times New Roman" w:hAnsi="Times New Roman" w:cs="Times New Roman"/>
          <w:sz w:val="20"/>
          <w:szCs w:val="20"/>
          <w:lang w:val="en-GB"/>
        </w:rPr>
        <w:t xml:space="preserve">between </w:t>
      </w:r>
      <w:r w:rsidR="00DF300E">
        <w:rPr>
          <w:rFonts w:ascii="Times New Roman" w:hAnsi="Times New Roman" w:cs="Times New Roman"/>
          <w:sz w:val="20"/>
          <w:szCs w:val="20"/>
          <w:lang w:val="en-GB"/>
        </w:rPr>
        <w:t>antenna ports and SRS ports</w:t>
      </w:r>
      <w:r>
        <w:rPr>
          <w:rFonts w:ascii="Times New Roman" w:hAnsi="Times New Roman" w:cs="Times New Roman"/>
          <w:sz w:val="20"/>
          <w:szCs w:val="20"/>
          <w:lang w:val="en-GB"/>
        </w:rPr>
        <w:t xml:space="preserve">. </w:t>
      </w:r>
      <w:r w:rsidR="002D7B2E">
        <w:rPr>
          <w:rFonts w:ascii="Times New Roman" w:hAnsi="Times New Roman" w:cs="Times New Roman"/>
          <w:sz w:val="20"/>
          <w:szCs w:val="20"/>
          <w:lang w:val="en-GB"/>
        </w:rPr>
        <w:t>T</w:t>
      </w:r>
      <w:r w:rsidR="00815096" w:rsidRPr="00365D6D">
        <w:rPr>
          <w:rFonts w:ascii="Times New Roman" w:hAnsi="Times New Roman" w:cs="Times New Roman"/>
          <w:sz w:val="20"/>
          <w:szCs w:val="20"/>
          <w:lang w:val="en-GB"/>
        </w:rPr>
        <w:t xml:space="preserve">he ports of the SRS resource in the </w:t>
      </w:r>
      <w:r w:rsidR="00C65B2C" w:rsidRPr="00365D6D">
        <w:rPr>
          <w:rFonts w:ascii="Times New Roman" w:hAnsi="Times New Roman" w:cs="Times New Roman"/>
          <w:sz w:val="20"/>
          <w:szCs w:val="20"/>
          <w:lang w:val="en-GB"/>
        </w:rPr>
        <w:t xml:space="preserve">resource set </w:t>
      </w:r>
      <w:r w:rsidR="00815096" w:rsidRPr="00365D6D">
        <w:rPr>
          <w:rFonts w:ascii="Times New Roman" w:hAnsi="Times New Roman" w:cs="Times New Roman"/>
          <w:sz w:val="20"/>
          <w:szCs w:val="20"/>
          <w:lang w:val="en-GB"/>
        </w:rPr>
        <w:t xml:space="preserve">can already be considered to map to a </w:t>
      </w:r>
      <w:r w:rsidR="00EE77A8" w:rsidRPr="00365D6D">
        <w:rPr>
          <w:rFonts w:ascii="Times New Roman" w:hAnsi="Times New Roman" w:cs="Times New Roman"/>
          <w:sz w:val="20"/>
          <w:szCs w:val="20"/>
          <w:lang w:val="en-GB"/>
        </w:rPr>
        <w:t>single UE panel</w:t>
      </w:r>
      <w:r w:rsidR="00113694">
        <w:rPr>
          <w:rFonts w:ascii="Times New Roman" w:hAnsi="Times New Roman" w:cs="Times New Roman"/>
          <w:sz w:val="20"/>
          <w:szCs w:val="20"/>
          <w:lang w:val="en-GB"/>
        </w:rPr>
        <w:t>, a notion shared by many companies,</w:t>
      </w:r>
      <w:r w:rsidR="00717C3D" w:rsidRPr="00365D6D">
        <w:rPr>
          <w:rFonts w:ascii="Times New Roman" w:hAnsi="Times New Roman" w:cs="Times New Roman"/>
          <w:sz w:val="20"/>
          <w:szCs w:val="20"/>
          <w:lang w:val="en-GB"/>
        </w:rPr>
        <w:t xml:space="preserve"> based on </w:t>
      </w:r>
      <w:r w:rsidR="00CB5127" w:rsidRPr="00365D6D">
        <w:rPr>
          <w:rFonts w:ascii="Times New Roman" w:hAnsi="Times New Roman" w:cs="Times New Roman"/>
          <w:sz w:val="20"/>
          <w:szCs w:val="20"/>
          <w:lang w:val="en-GB"/>
        </w:rPr>
        <w:t>the language in Rel. 15 specifications</w:t>
      </w:r>
      <w:r w:rsidR="00365D6D" w:rsidRPr="00365D6D">
        <w:rPr>
          <w:rFonts w:ascii="Times New Roman" w:hAnsi="Times New Roman" w:cs="Times New Roman"/>
          <w:sz w:val="20"/>
          <w:szCs w:val="20"/>
          <w:lang w:val="en-GB"/>
        </w:rPr>
        <w:t>: “When the higher layer parameter usage is set to ‘</w:t>
      </w:r>
      <w:proofErr w:type="spellStart"/>
      <w:r w:rsidR="00365D6D" w:rsidRPr="00365D6D">
        <w:rPr>
          <w:rFonts w:ascii="Times New Roman" w:hAnsi="Times New Roman" w:cs="Times New Roman"/>
          <w:sz w:val="20"/>
          <w:szCs w:val="20"/>
          <w:lang w:val="en-GB"/>
        </w:rPr>
        <w:t>beamManagement</w:t>
      </w:r>
      <w:proofErr w:type="spellEnd"/>
      <w:r w:rsidR="00365D6D" w:rsidRPr="00365D6D">
        <w:rPr>
          <w:rFonts w:ascii="Times New Roman" w:hAnsi="Times New Roman" w:cs="Times New Roman"/>
          <w:sz w:val="20"/>
          <w:szCs w:val="20"/>
          <w:lang w:val="en-GB"/>
        </w:rPr>
        <w:t>’, only one SRS resource in each of multiple SRS sets can be transmitted at a given time instant. The SRS resources in different SRS resource sets can be transmitted simultaneously.”</w:t>
      </w:r>
    </w:p>
    <w:p w14:paraId="172C2F44" w14:textId="44F9BCD3" w:rsidR="007F5801" w:rsidRDefault="00365D6D" w:rsidP="00D57E68">
      <w:pPr>
        <w:pStyle w:val="ListParagraph"/>
        <w:numPr>
          <w:ilvl w:val="0"/>
          <w:numId w:val="8"/>
        </w:numPr>
        <w:jc w:val="both"/>
        <w:rPr>
          <w:rFonts w:ascii="Times New Roman" w:hAnsi="Times New Roman" w:cs="Times New Roman"/>
          <w:sz w:val="20"/>
          <w:szCs w:val="20"/>
          <w:lang w:val="en-GB"/>
        </w:rPr>
      </w:pPr>
      <w:r w:rsidRPr="00365D6D">
        <w:rPr>
          <w:rFonts w:ascii="Times New Roman" w:hAnsi="Times New Roman" w:cs="Times New Roman"/>
          <w:sz w:val="20"/>
          <w:szCs w:val="20"/>
          <w:lang w:val="en-GB"/>
        </w:rPr>
        <w:t xml:space="preserve">Extending </w:t>
      </w:r>
      <w:r w:rsidR="00B46AF7">
        <w:rPr>
          <w:rFonts w:ascii="Times New Roman" w:hAnsi="Times New Roman" w:cs="Times New Roman"/>
          <w:sz w:val="20"/>
          <w:szCs w:val="20"/>
          <w:lang w:val="en-GB"/>
        </w:rPr>
        <w:t xml:space="preserve">the port mapping to </w:t>
      </w:r>
      <w:r>
        <w:rPr>
          <w:rFonts w:ascii="Times New Roman" w:hAnsi="Times New Roman" w:cs="Times New Roman"/>
          <w:sz w:val="20"/>
          <w:szCs w:val="20"/>
          <w:lang w:val="en-GB"/>
        </w:rPr>
        <w:t>c</w:t>
      </w:r>
      <w:r w:rsidR="000E17C3" w:rsidRPr="00365D6D">
        <w:rPr>
          <w:rFonts w:ascii="Times New Roman" w:hAnsi="Times New Roman" w:cs="Times New Roman"/>
          <w:sz w:val="20"/>
          <w:szCs w:val="20"/>
          <w:lang w:val="en-GB"/>
        </w:rPr>
        <w:t xml:space="preserve">odebook and non-codebook SRS </w:t>
      </w:r>
      <w:r w:rsidR="00A15211" w:rsidRPr="00365D6D">
        <w:rPr>
          <w:rFonts w:ascii="Times New Roman" w:hAnsi="Times New Roman" w:cs="Times New Roman"/>
          <w:sz w:val="20"/>
          <w:szCs w:val="20"/>
          <w:lang w:val="en-GB"/>
        </w:rPr>
        <w:t xml:space="preserve">resource sets </w:t>
      </w:r>
      <w:r w:rsidR="00B247E9">
        <w:rPr>
          <w:rFonts w:ascii="Times New Roman" w:hAnsi="Times New Roman" w:cs="Times New Roman"/>
          <w:sz w:val="20"/>
          <w:szCs w:val="20"/>
          <w:lang w:val="en-GB"/>
        </w:rPr>
        <w:t xml:space="preserve">would </w:t>
      </w:r>
      <w:r w:rsidR="0066538D">
        <w:rPr>
          <w:rFonts w:ascii="Times New Roman" w:hAnsi="Times New Roman" w:cs="Times New Roman"/>
          <w:sz w:val="20"/>
          <w:szCs w:val="20"/>
          <w:lang w:val="en-GB"/>
        </w:rPr>
        <w:t xml:space="preserve">maintain the </w:t>
      </w:r>
      <w:r w:rsidR="00537D4E">
        <w:rPr>
          <w:rFonts w:ascii="Times New Roman" w:hAnsi="Times New Roman" w:cs="Times New Roman"/>
          <w:sz w:val="20"/>
          <w:szCs w:val="20"/>
          <w:lang w:val="en-GB"/>
        </w:rPr>
        <w:t xml:space="preserve">SRI based </w:t>
      </w:r>
      <w:r w:rsidR="00A11F9D">
        <w:rPr>
          <w:rFonts w:ascii="Times New Roman" w:hAnsi="Times New Roman" w:cs="Times New Roman"/>
          <w:sz w:val="20"/>
          <w:szCs w:val="20"/>
          <w:lang w:val="en-GB"/>
        </w:rPr>
        <w:t>PUSCH transmission indication</w:t>
      </w:r>
      <w:r w:rsidR="00C277F5">
        <w:rPr>
          <w:rFonts w:ascii="Times New Roman" w:hAnsi="Times New Roman" w:cs="Times New Roman"/>
          <w:sz w:val="20"/>
          <w:szCs w:val="20"/>
          <w:lang w:val="en-GB"/>
        </w:rPr>
        <w:t>.</w:t>
      </w:r>
      <w:r w:rsidR="0024180A">
        <w:rPr>
          <w:rFonts w:ascii="Times New Roman" w:hAnsi="Times New Roman" w:cs="Times New Roman"/>
          <w:sz w:val="20"/>
          <w:szCs w:val="20"/>
          <w:lang w:val="en-GB"/>
        </w:rPr>
        <w:t xml:space="preserve"> </w:t>
      </w:r>
      <w:r w:rsidR="007A5F8A">
        <w:rPr>
          <w:rFonts w:ascii="Times New Roman" w:hAnsi="Times New Roman" w:cs="Times New Roman"/>
          <w:sz w:val="20"/>
          <w:szCs w:val="20"/>
          <w:lang w:val="en-GB"/>
        </w:rPr>
        <w:t xml:space="preserve">PUSCH transmission is </w:t>
      </w:r>
      <w:r w:rsidR="0025308E">
        <w:rPr>
          <w:rFonts w:ascii="Times New Roman" w:hAnsi="Times New Roman" w:cs="Times New Roman"/>
          <w:sz w:val="20"/>
          <w:szCs w:val="20"/>
          <w:lang w:val="en-GB"/>
        </w:rPr>
        <w:t xml:space="preserve">thereby </w:t>
      </w:r>
      <w:r w:rsidR="007A5F8A">
        <w:rPr>
          <w:rFonts w:ascii="Times New Roman" w:hAnsi="Times New Roman" w:cs="Times New Roman"/>
          <w:sz w:val="20"/>
          <w:szCs w:val="20"/>
          <w:lang w:val="en-GB"/>
        </w:rPr>
        <w:t>restricted to a single panel due to the above mapping</w:t>
      </w:r>
      <w:r w:rsidR="002C2256">
        <w:rPr>
          <w:rFonts w:ascii="Times New Roman" w:hAnsi="Times New Roman" w:cs="Times New Roman"/>
          <w:sz w:val="20"/>
          <w:szCs w:val="20"/>
          <w:lang w:val="en-GB"/>
        </w:rPr>
        <w:t>,</w:t>
      </w:r>
      <w:r w:rsidR="007A5F8A">
        <w:rPr>
          <w:rFonts w:ascii="Times New Roman" w:hAnsi="Times New Roman" w:cs="Times New Roman"/>
          <w:sz w:val="20"/>
          <w:szCs w:val="20"/>
          <w:lang w:val="en-GB"/>
        </w:rPr>
        <w:t xml:space="preserve"> which conforms with the MPUE assumption agreed to be supported in Rel. 16.</w:t>
      </w:r>
    </w:p>
    <w:p w14:paraId="62E2DDAB" w14:textId="345EE08F" w:rsidR="002545BE" w:rsidRDefault="00AD5183" w:rsidP="00D57E68">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With the above-mentioned advantages </w:t>
      </w:r>
      <w:r w:rsidR="00D10915">
        <w:rPr>
          <w:rFonts w:ascii="Times New Roman" w:hAnsi="Times New Roman" w:cs="Times New Roman"/>
          <w:sz w:val="20"/>
          <w:szCs w:val="20"/>
          <w:lang w:val="en-GB"/>
        </w:rPr>
        <w:t xml:space="preserve">with the proposed panel definition, the </w:t>
      </w:r>
      <w:r w:rsidR="0096755E">
        <w:rPr>
          <w:rFonts w:ascii="Times New Roman" w:hAnsi="Times New Roman" w:cs="Times New Roman"/>
          <w:sz w:val="20"/>
          <w:szCs w:val="20"/>
          <w:lang w:val="en-GB"/>
        </w:rPr>
        <w:t>usage of the definition in enabling panel-specific UL transmission is examined.</w:t>
      </w:r>
    </w:p>
    <w:p w14:paraId="128B8EB6" w14:textId="77777777" w:rsidR="00E24EBC" w:rsidRDefault="00E24EBC" w:rsidP="00D57E68">
      <w:pPr>
        <w:pStyle w:val="ListParagraph"/>
        <w:numPr>
          <w:ilvl w:val="0"/>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SRS: </w:t>
      </w:r>
    </w:p>
    <w:p w14:paraId="0EEE9F8E" w14:textId="5F6F76D3" w:rsidR="00E24EBC" w:rsidRDefault="00E24EBC" w:rsidP="00D57E68">
      <w:pPr>
        <w:pStyle w:val="ListParagraph"/>
        <w:numPr>
          <w:ilvl w:val="1"/>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Panel-specific SRS transmission may be enabled with an association between SRS resources/sets and a panel.</w:t>
      </w:r>
    </w:p>
    <w:p w14:paraId="579EE719" w14:textId="77777777" w:rsidR="0047342D" w:rsidRPr="00BE2AC1" w:rsidRDefault="0047342D" w:rsidP="00D57E68">
      <w:pPr>
        <w:pStyle w:val="ListParagraph"/>
        <w:numPr>
          <w:ilvl w:val="2"/>
          <w:numId w:val="26"/>
        </w:numPr>
        <w:jc w:val="both"/>
        <w:rPr>
          <w:rFonts w:ascii="Times New Roman" w:hAnsi="Times New Roman" w:cs="Times New Roman"/>
          <w:i/>
          <w:iCs/>
          <w:sz w:val="20"/>
          <w:szCs w:val="20"/>
          <w:lang w:val="en-GB"/>
        </w:rPr>
      </w:pPr>
      <w:r w:rsidRPr="00BE2AC1">
        <w:rPr>
          <w:rFonts w:ascii="Times New Roman" w:hAnsi="Times New Roman" w:cs="Times New Roman"/>
          <w:i/>
          <w:iCs/>
          <w:sz w:val="20"/>
          <w:szCs w:val="20"/>
          <w:lang w:val="en-GB"/>
        </w:rPr>
        <w:t>The SRS port(s) of all SRS resource(s) of an SRS resource set (for all SRS usages) map to antenna ports associated with a single panel, where a panel is defined as in proposal 1.</w:t>
      </w:r>
    </w:p>
    <w:p w14:paraId="736BD057" w14:textId="07B86AE6" w:rsidR="00E24EBC" w:rsidRDefault="00E24EBC" w:rsidP="00D57E68">
      <w:pPr>
        <w:pStyle w:val="ListParagraph"/>
        <w:numPr>
          <w:ilvl w:val="1"/>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it should be noted that the power control parameters for SRS are configured at the resource set level. In FR2, the power control parameters are better configured per panel as each panel may be equipped with a different RF chain and has a different pathloss estimate with a given TRP. </w:t>
      </w:r>
      <w:r w:rsidR="004B28BE">
        <w:rPr>
          <w:rFonts w:ascii="Times New Roman" w:hAnsi="Times New Roman" w:cs="Times New Roman"/>
          <w:sz w:val="20"/>
          <w:szCs w:val="20"/>
          <w:lang w:val="en-GB"/>
        </w:rPr>
        <w:t xml:space="preserve">With the SRS port mapping mentioned above, </w:t>
      </w:r>
      <w:r w:rsidR="0099499F">
        <w:rPr>
          <w:rFonts w:ascii="Times New Roman" w:hAnsi="Times New Roman" w:cs="Times New Roman"/>
          <w:sz w:val="20"/>
          <w:szCs w:val="20"/>
          <w:lang w:val="en-GB"/>
        </w:rPr>
        <w:t xml:space="preserve">no modifications to the power control framework </w:t>
      </w:r>
      <w:r w:rsidR="00C25261">
        <w:rPr>
          <w:rFonts w:ascii="Times New Roman" w:hAnsi="Times New Roman" w:cs="Times New Roman"/>
          <w:sz w:val="20"/>
          <w:szCs w:val="20"/>
          <w:lang w:val="en-GB"/>
        </w:rPr>
        <w:t>would</w:t>
      </w:r>
      <w:r w:rsidR="0099499F">
        <w:rPr>
          <w:rFonts w:ascii="Times New Roman" w:hAnsi="Times New Roman" w:cs="Times New Roman"/>
          <w:sz w:val="20"/>
          <w:szCs w:val="20"/>
          <w:lang w:val="en-GB"/>
        </w:rPr>
        <w:t xml:space="preserve"> </w:t>
      </w:r>
      <w:r w:rsidR="00676711">
        <w:rPr>
          <w:rFonts w:ascii="Times New Roman" w:hAnsi="Times New Roman" w:cs="Times New Roman"/>
          <w:sz w:val="20"/>
          <w:szCs w:val="20"/>
          <w:lang w:val="en-GB"/>
        </w:rPr>
        <w:t>therefore</w:t>
      </w:r>
      <w:r w:rsidR="0099499F">
        <w:rPr>
          <w:rFonts w:ascii="Times New Roman" w:hAnsi="Times New Roman" w:cs="Times New Roman"/>
          <w:sz w:val="20"/>
          <w:szCs w:val="20"/>
          <w:lang w:val="en-GB"/>
        </w:rPr>
        <w:t xml:space="preserve"> </w:t>
      </w:r>
      <w:r w:rsidR="00676711">
        <w:rPr>
          <w:rFonts w:ascii="Times New Roman" w:hAnsi="Times New Roman" w:cs="Times New Roman"/>
          <w:sz w:val="20"/>
          <w:szCs w:val="20"/>
          <w:lang w:val="en-GB"/>
        </w:rPr>
        <w:t xml:space="preserve">be </w:t>
      </w:r>
      <w:r w:rsidR="0099499F">
        <w:rPr>
          <w:rFonts w:ascii="Times New Roman" w:hAnsi="Times New Roman" w:cs="Times New Roman"/>
          <w:sz w:val="20"/>
          <w:szCs w:val="20"/>
          <w:lang w:val="en-GB"/>
        </w:rPr>
        <w:t>necessary</w:t>
      </w:r>
      <w:r w:rsidR="00676711">
        <w:rPr>
          <w:rFonts w:ascii="Times New Roman" w:hAnsi="Times New Roman" w:cs="Times New Roman"/>
          <w:sz w:val="20"/>
          <w:szCs w:val="20"/>
          <w:lang w:val="en-GB"/>
        </w:rPr>
        <w:t xml:space="preserve"> as the power control parameters would be configured per panel</w:t>
      </w:r>
      <w:r w:rsidR="002213F7">
        <w:rPr>
          <w:rFonts w:ascii="Times New Roman" w:hAnsi="Times New Roman" w:cs="Times New Roman"/>
          <w:sz w:val="20"/>
          <w:szCs w:val="20"/>
          <w:lang w:val="en-GB"/>
        </w:rPr>
        <w:t xml:space="preserve"> for all SRS usages</w:t>
      </w:r>
      <w:r w:rsidR="0099499F">
        <w:rPr>
          <w:rFonts w:ascii="Times New Roman" w:hAnsi="Times New Roman" w:cs="Times New Roman"/>
          <w:sz w:val="20"/>
          <w:szCs w:val="20"/>
          <w:lang w:val="en-GB"/>
        </w:rPr>
        <w:t>.</w:t>
      </w:r>
    </w:p>
    <w:p w14:paraId="2C9D0394" w14:textId="50B4E664" w:rsidR="00E24EBC" w:rsidRPr="0087206A" w:rsidRDefault="00E24EBC" w:rsidP="00D57E68">
      <w:pPr>
        <w:pStyle w:val="ListParagraph"/>
        <w:numPr>
          <w:ilvl w:val="0"/>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PUCCH:</w:t>
      </w:r>
      <w:r w:rsidR="0087206A">
        <w:rPr>
          <w:rFonts w:ascii="Times New Roman" w:hAnsi="Times New Roman" w:cs="Times New Roman"/>
          <w:sz w:val="20"/>
          <w:szCs w:val="20"/>
          <w:lang w:val="en-GB"/>
        </w:rPr>
        <w:t xml:space="preserve"> </w:t>
      </w:r>
      <w:r w:rsidRPr="0087206A">
        <w:rPr>
          <w:rFonts w:ascii="Times New Roman" w:hAnsi="Times New Roman" w:cs="Times New Roman"/>
          <w:sz w:val="20"/>
          <w:szCs w:val="20"/>
          <w:lang w:val="en-GB"/>
        </w:rPr>
        <w:t>The PUCCH resources are transmitted based on a spatial relation indication with a DL RS or SRS.</w:t>
      </w:r>
    </w:p>
    <w:p w14:paraId="1E9F0F66" w14:textId="6F6CF4C7" w:rsidR="00E24EBC" w:rsidRPr="004A6955" w:rsidRDefault="00E24EBC" w:rsidP="00D57E68">
      <w:pPr>
        <w:pStyle w:val="ListParagraph"/>
        <w:numPr>
          <w:ilvl w:val="1"/>
          <w:numId w:val="26"/>
        </w:numPr>
        <w:jc w:val="both"/>
        <w:rPr>
          <w:rFonts w:ascii="Times New Roman" w:hAnsi="Times New Roman" w:cs="Times New Roman"/>
          <w:sz w:val="20"/>
          <w:szCs w:val="20"/>
          <w:lang w:val="en-GB"/>
        </w:rPr>
      </w:pPr>
      <w:r w:rsidRPr="004A6955">
        <w:rPr>
          <w:rFonts w:ascii="Times New Roman" w:hAnsi="Times New Roman" w:cs="Times New Roman"/>
          <w:sz w:val="20"/>
          <w:szCs w:val="20"/>
          <w:lang w:val="en-GB"/>
        </w:rPr>
        <w:t xml:space="preserve">When the spatial relation is indicated with an SRS, the mapping of the SRS resource(s) to a </w:t>
      </w:r>
      <w:r w:rsidR="00567D2D">
        <w:rPr>
          <w:rFonts w:ascii="Times New Roman" w:hAnsi="Times New Roman" w:cs="Times New Roman"/>
          <w:sz w:val="20"/>
          <w:szCs w:val="20"/>
          <w:lang w:val="en-GB"/>
        </w:rPr>
        <w:t xml:space="preserve">UE </w:t>
      </w:r>
      <w:r w:rsidRPr="004A6955">
        <w:rPr>
          <w:rFonts w:ascii="Times New Roman" w:hAnsi="Times New Roman" w:cs="Times New Roman"/>
          <w:sz w:val="20"/>
          <w:szCs w:val="20"/>
          <w:lang w:val="en-GB"/>
        </w:rPr>
        <w:t xml:space="preserve">panel </w:t>
      </w:r>
      <w:r w:rsidR="00FB6DD8">
        <w:rPr>
          <w:rFonts w:ascii="Times New Roman" w:hAnsi="Times New Roman" w:cs="Times New Roman"/>
          <w:sz w:val="20"/>
          <w:szCs w:val="20"/>
          <w:lang w:val="en-GB"/>
        </w:rPr>
        <w:t xml:space="preserve">as described above </w:t>
      </w:r>
      <w:r w:rsidRPr="004A6955">
        <w:rPr>
          <w:rFonts w:ascii="Times New Roman" w:hAnsi="Times New Roman" w:cs="Times New Roman"/>
          <w:sz w:val="20"/>
          <w:szCs w:val="20"/>
          <w:lang w:val="en-GB"/>
        </w:rPr>
        <w:t xml:space="preserve">would be </w:t>
      </w:r>
      <w:proofErr w:type="gramStart"/>
      <w:r w:rsidR="00E61E6E">
        <w:rPr>
          <w:rFonts w:ascii="Times New Roman" w:hAnsi="Times New Roman" w:cs="Times New Roman"/>
          <w:sz w:val="20"/>
          <w:szCs w:val="20"/>
          <w:lang w:val="en-GB"/>
        </w:rPr>
        <w:t>sufficient</w:t>
      </w:r>
      <w:proofErr w:type="gramEnd"/>
      <w:r w:rsidR="00E61E6E" w:rsidRPr="004A6955">
        <w:rPr>
          <w:rFonts w:ascii="Times New Roman" w:hAnsi="Times New Roman" w:cs="Times New Roman"/>
          <w:sz w:val="20"/>
          <w:szCs w:val="20"/>
          <w:lang w:val="en-GB"/>
        </w:rPr>
        <w:t xml:space="preserve"> </w:t>
      </w:r>
      <w:r w:rsidRPr="004A6955">
        <w:rPr>
          <w:rFonts w:ascii="Times New Roman" w:hAnsi="Times New Roman" w:cs="Times New Roman"/>
          <w:sz w:val="20"/>
          <w:szCs w:val="20"/>
          <w:lang w:val="en-GB"/>
        </w:rPr>
        <w:t>to enable PUCCH transmission from a desired panel.</w:t>
      </w:r>
    </w:p>
    <w:p w14:paraId="571E6C3C" w14:textId="77777777" w:rsidR="00E24EBC" w:rsidRDefault="00E24EBC" w:rsidP="00D57E68">
      <w:pPr>
        <w:pStyle w:val="ListParagraph"/>
        <w:numPr>
          <w:ilvl w:val="1"/>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the spatial relation is indicated with a DL RS,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indicate the desired panel for UL transmission. The decision on which panel to transmit the PUCCH resource from may be left to UE implementation, as including a panel ID via a spatial relation may increase the number of spatial relation possibilities to be configured. The UE may decide the best panel to transmit according to, say, DL reception conditions at each panel and UE power consumption, which reduces the signalling overhead. The same behaviour may be applied when no spatial relation info is indicated for a PUCCH resource.</w:t>
      </w:r>
    </w:p>
    <w:p w14:paraId="452B0BC5" w14:textId="77777777" w:rsidR="00E24EBC" w:rsidRDefault="00E24EBC" w:rsidP="00D57E68">
      <w:pPr>
        <w:pStyle w:val="ListParagraph"/>
        <w:numPr>
          <w:ilvl w:val="0"/>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PUSCH:</w:t>
      </w:r>
    </w:p>
    <w:p w14:paraId="1F6F5378" w14:textId="21782E64" w:rsidR="00E24EBC" w:rsidRDefault="00E24EBC" w:rsidP="00D57E68">
      <w:pPr>
        <w:pStyle w:val="ListParagraph"/>
        <w:numPr>
          <w:ilvl w:val="1"/>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For PUSCH scheduled in codebook or non-codebook mode, </w:t>
      </w:r>
      <w:r w:rsidR="00546EF9">
        <w:rPr>
          <w:rFonts w:ascii="Times New Roman" w:hAnsi="Times New Roman" w:cs="Times New Roman"/>
          <w:sz w:val="20"/>
          <w:szCs w:val="20"/>
          <w:lang w:val="en-GB"/>
        </w:rPr>
        <w:t>d</w:t>
      </w:r>
      <w:r>
        <w:rPr>
          <w:rFonts w:ascii="Times New Roman" w:hAnsi="Times New Roman" w:cs="Times New Roman"/>
          <w:sz w:val="20"/>
          <w:szCs w:val="20"/>
          <w:lang w:val="en-GB"/>
        </w:rPr>
        <w:t>ue to the panel definition and the port-mapping proposed for SRS, the UE transmits only from a single panel for both the transmission modes. Even in the case of non-</w:t>
      </w:r>
      <w:proofErr w:type="gramStart"/>
      <w:r>
        <w:rPr>
          <w:rFonts w:ascii="Times New Roman" w:hAnsi="Times New Roman" w:cs="Times New Roman"/>
          <w:sz w:val="20"/>
          <w:szCs w:val="20"/>
          <w:lang w:val="en-GB"/>
        </w:rPr>
        <w:t>codebook-based</w:t>
      </w:r>
      <w:proofErr w:type="gramEnd"/>
      <w:r>
        <w:rPr>
          <w:rFonts w:ascii="Times New Roman" w:hAnsi="Times New Roman" w:cs="Times New Roman"/>
          <w:sz w:val="20"/>
          <w:szCs w:val="20"/>
          <w:lang w:val="en-GB"/>
        </w:rPr>
        <w:t xml:space="preserve"> PUSCH, when more than one SRI</w:t>
      </w:r>
      <w:r w:rsidR="00A43D53">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A43D53">
        <w:rPr>
          <w:rFonts w:ascii="Times New Roman" w:hAnsi="Times New Roman" w:cs="Times New Roman"/>
          <w:sz w:val="20"/>
          <w:szCs w:val="20"/>
          <w:lang w:val="en-GB"/>
        </w:rPr>
        <w:t xml:space="preserve">are </w:t>
      </w:r>
      <w:r>
        <w:rPr>
          <w:rFonts w:ascii="Times New Roman" w:hAnsi="Times New Roman" w:cs="Times New Roman"/>
          <w:sz w:val="20"/>
          <w:szCs w:val="20"/>
          <w:lang w:val="en-GB"/>
        </w:rPr>
        <w:t>indicated for PUSCH transmission, the ports chosen for the PUSCH transmission are all from the same panel.</w:t>
      </w:r>
    </w:p>
    <w:p w14:paraId="0CE1E057" w14:textId="77777777" w:rsidR="00E24EBC" w:rsidRPr="00B67EDE" w:rsidRDefault="00E24EBC" w:rsidP="00D57E68">
      <w:pPr>
        <w:pStyle w:val="ListParagraph"/>
        <w:numPr>
          <w:ilvl w:val="1"/>
          <w:numId w:val="26"/>
        </w:numPr>
        <w:jc w:val="both"/>
        <w:rPr>
          <w:rFonts w:ascii="Times New Roman" w:hAnsi="Times New Roman" w:cs="Times New Roman"/>
          <w:sz w:val="20"/>
          <w:szCs w:val="20"/>
          <w:lang w:val="en-GB"/>
        </w:rPr>
      </w:pPr>
      <w:r>
        <w:rPr>
          <w:rFonts w:ascii="Times New Roman" w:hAnsi="Times New Roman" w:cs="Times New Roman"/>
          <w:sz w:val="20"/>
          <w:szCs w:val="20"/>
          <w:lang w:val="en-GB"/>
        </w:rPr>
        <w:t>For PUSCH scheduled by DCI format 0_0, the panel chosen for the transmission of the PUCCH resource used as the spatial reference for the PUSCH is used.</w:t>
      </w:r>
    </w:p>
    <w:p w14:paraId="05EA4EA8" w14:textId="77777777" w:rsidR="00570C30" w:rsidRPr="006C6E48" w:rsidRDefault="00570C30" w:rsidP="00D57E68">
      <w:pPr>
        <w:spacing w:line="276" w:lineRule="auto"/>
        <w:ind w:left="360"/>
        <w:jc w:val="both"/>
        <w:rPr>
          <w:rFonts w:ascii="Times New Roman" w:hAnsi="Times New Roman" w:cs="Times New Roman"/>
          <w:i/>
          <w:sz w:val="20"/>
          <w:szCs w:val="20"/>
          <w:lang w:val="en-GB"/>
        </w:rPr>
      </w:pPr>
      <w:r w:rsidRPr="006C6E48">
        <w:rPr>
          <w:rFonts w:ascii="Times New Roman" w:hAnsi="Times New Roman" w:cs="Times New Roman"/>
          <w:b/>
          <w:i/>
          <w:sz w:val="20"/>
          <w:szCs w:val="20"/>
          <w:u w:val="single"/>
          <w:lang w:val="en-GB"/>
        </w:rPr>
        <w:t>Proposal 2:</w:t>
      </w:r>
      <w:r w:rsidRPr="006C6E48">
        <w:rPr>
          <w:rFonts w:ascii="Times New Roman" w:hAnsi="Times New Roman" w:cs="Times New Roman"/>
          <w:i/>
          <w:sz w:val="20"/>
          <w:szCs w:val="20"/>
          <w:lang w:val="en-GB"/>
        </w:rPr>
        <w:t xml:space="preserve"> The SRS port(s) of all SRS resource</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s</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 xml:space="preserve"> </w:t>
      </w:r>
      <w:r>
        <w:rPr>
          <w:rFonts w:ascii="Times New Roman" w:hAnsi="Times New Roman" w:cs="Times New Roman"/>
          <w:i/>
          <w:sz w:val="20"/>
          <w:szCs w:val="20"/>
          <w:lang w:val="en-GB"/>
        </w:rPr>
        <w:t>of</w:t>
      </w:r>
      <w:r w:rsidRPr="006C6E48">
        <w:rPr>
          <w:rFonts w:ascii="Times New Roman" w:hAnsi="Times New Roman" w:cs="Times New Roman"/>
          <w:i/>
          <w:sz w:val="20"/>
          <w:szCs w:val="20"/>
          <w:lang w:val="en-GB"/>
        </w:rPr>
        <w:t xml:space="preserve"> an SRS resource set map to antenna ports associated with a single panel</w:t>
      </w:r>
      <w:r>
        <w:rPr>
          <w:rFonts w:ascii="Times New Roman" w:hAnsi="Times New Roman" w:cs="Times New Roman"/>
          <w:i/>
          <w:sz w:val="20"/>
          <w:szCs w:val="20"/>
          <w:lang w:val="en-GB"/>
        </w:rPr>
        <w:t>.</w:t>
      </w:r>
    </w:p>
    <w:p w14:paraId="08D84798" w14:textId="77777777" w:rsidR="00570C30" w:rsidRDefault="00570C30" w:rsidP="00D57E68">
      <w:pPr>
        <w:spacing w:line="276" w:lineRule="auto"/>
        <w:jc w:val="both"/>
        <w:rPr>
          <w:rFonts w:ascii="Times New Roman" w:hAnsi="Times New Roman" w:cs="Times New Roman"/>
          <w:sz w:val="20"/>
          <w:szCs w:val="20"/>
          <w:lang w:val="en-GB"/>
        </w:rPr>
      </w:pPr>
    </w:p>
    <w:p w14:paraId="6C3F4D69" w14:textId="77777777" w:rsidR="00570C30" w:rsidRDefault="00570C30" w:rsidP="00D57E68">
      <w:pPr>
        <w:spacing w:line="276" w:lineRule="auto"/>
        <w:ind w:left="360"/>
        <w:jc w:val="both"/>
        <w:rPr>
          <w:rFonts w:ascii="Times New Roman" w:hAnsi="Times New Roman" w:cs="Times New Roman"/>
          <w:i/>
          <w:iCs/>
          <w:sz w:val="20"/>
          <w:szCs w:val="20"/>
          <w:lang w:val="en-GB"/>
        </w:rPr>
      </w:pPr>
      <w:r w:rsidRPr="00B65A69">
        <w:rPr>
          <w:rFonts w:ascii="Times New Roman" w:hAnsi="Times New Roman" w:cs="Times New Roman"/>
          <w:b/>
          <w:bCs/>
          <w:i/>
          <w:iCs/>
          <w:sz w:val="20"/>
          <w:szCs w:val="20"/>
          <w:u w:val="single"/>
          <w:lang w:val="en-GB"/>
        </w:rPr>
        <w:t xml:space="preserve">Proposal </w:t>
      </w:r>
      <w:r>
        <w:rPr>
          <w:rFonts w:ascii="Times New Roman" w:hAnsi="Times New Roman" w:cs="Times New Roman"/>
          <w:b/>
          <w:bCs/>
          <w:i/>
          <w:iCs/>
          <w:sz w:val="20"/>
          <w:szCs w:val="20"/>
          <w:u w:val="single"/>
          <w:lang w:val="en-GB"/>
        </w:rPr>
        <w:t>3</w:t>
      </w:r>
      <w:r w:rsidRPr="00B65A69">
        <w:rPr>
          <w:rFonts w:ascii="Times New Roman" w:hAnsi="Times New Roman" w:cs="Times New Roman"/>
          <w:b/>
          <w:bCs/>
          <w:i/>
          <w:iCs/>
          <w:sz w:val="20"/>
          <w:szCs w:val="20"/>
          <w:u w:val="single"/>
          <w:lang w:val="en-GB"/>
        </w:rPr>
        <w:t>:</w:t>
      </w:r>
      <w:r>
        <w:rPr>
          <w:rFonts w:ascii="Times New Roman" w:hAnsi="Times New Roman" w:cs="Times New Roman"/>
          <w:i/>
          <w:iCs/>
          <w:sz w:val="20"/>
          <w:szCs w:val="20"/>
          <w:lang w:val="en-GB"/>
        </w:rPr>
        <w:t xml:space="preserve"> For PUCCH resources, an explicit indication by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of the panel from which the PUCCH resource shall be transmitted is not required. The UE’s implementation either determines the panel for the PUCCH transmission when a DL RS is used as a spatial source, or the panel used for the SRS indicated as the spatial source is used for transmitting the PUCCH resource.</w:t>
      </w:r>
    </w:p>
    <w:p w14:paraId="5389A204" w14:textId="77777777" w:rsidR="00570C30" w:rsidRDefault="00570C30" w:rsidP="00D57E68">
      <w:pPr>
        <w:spacing w:line="276" w:lineRule="auto"/>
        <w:ind w:firstLine="360"/>
        <w:jc w:val="both"/>
        <w:rPr>
          <w:rFonts w:ascii="Times New Roman" w:hAnsi="Times New Roman" w:cs="Times New Roman"/>
          <w:i/>
          <w:iCs/>
          <w:sz w:val="20"/>
          <w:szCs w:val="20"/>
          <w:lang w:val="en-GB"/>
        </w:rPr>
      </w:pPr>
    </w:p>
    <w:p w14:paraId="62194A71" w14:textId="77777777" w:rsidR="00570C30" w:rsidRDefault="00570C30" w:rsidP="00D57E68">
      <w:pPr>
        <w:spacing w:line="276" w:lineRule="auto"/>
        <w:ind w:left="360"/>
        <w:jc w:val="both"/>
        <w:rPr>
          <w:rFonts w:ascii="Times New Roman" w:hAnsi="Times New Roman" w:cs="Times New Roman"/>
          <w:i/>
          <w:iCs/>
          <w:sz w:val="20"/>
          <w:szCs w:val="20"/>
          <w:lang w:val="en-GB"/>
        </w:rPr>
      </w:pPr>
      <w:r w:rsidRPr="00AE256E">
        <w:rPr>
          <w:rFonts w:ascii="Times New Roman" w:hAnsi="Times New Roman" w:cs="Times New Roman"/>
          <w:b/>
          <w:bCs/>
          <w:i/>
          <w:iCs/>
          <w:sz w:val="20"/>
          <w:szCs w:val="20"/>
          <w:u w:val="single"/>
          <w:lang w:val="en-GB"/>
        </w:rPr>
        <w:t>Observation 1:</w:t>
      </w:r>
      <w:r>
        <w:rPr>
          <w:rFonts w:ascii="Times New Roman" w:hAnsi="Times New Roman" w:cs="Times New Roman"/>
          <w:i/>
          <w:iCs/>
          <w:sz w:val="20"/>
          <w:szCs w:val="20"/>
          <w:lang w:val="en-GB"/>
        </w:rPr>
        <w:t xml:space="preserve"> When </w:t>
      </w:r>
      <w:r>
        <w:rPr>
          <w:rFonts w:ascii="Times New Roman" w:hAnsi="Times New Roman" w:cs="Times New Roman"/>
          <w:i/>
          <w:sz w:val="20"/>
          <w:szCs w:val="20"/>
          <w:lang w:val="en-GB"/>
        </w:rPr>
        <w:t>t</w:t>
      </w:r>
      <w:r w:rsidRPr="006C6E48">
        <w:rPr>
          <w:rFonts w:ascii="Times New Roman" w:hAnsi="Times New Roman" w:cs="Times New Roman"/>
          <w:i/>
          <w:sz w:val="20"/>
          <w:szCs w:val="20"/>
          <w:lang w:val="en-GB"/>
        </w:rPr>
        <w:t>he SRS port(s) of all SRS resource</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s</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 xml:space="preserve"> </w:t>
      </w:r>
      <w:r>
        <w:rPr>
          <w:rFonts w:ascii="Times New Roman" w:hAnsi="Times New Roman" w:cs="Times New Roman"/>
          <w:i/>
          <w:sz w:val="20"/>
          <w:szCs w:val="20"/>
          <w:lang w:val="en-GB"/>
        </w:rPr>
        <w:t>of</w:t>
      </w:r>
      <w:r w:rsidRPr="006C6E48">
        <w:rPr>
          <w:rFonts w:ascii="Times New Roman" w:hAnsi="Times New Roman" w:cs="Times New Roman"/>
          <w:i/>
          <w:sz w:val="20"/>
          <w:szCs w:val="20"/>
          <w:lang w:val="en-GB"/>
        </w:rPr>
        <w:t xml:space="preserve"> an SRS resource set map to antenna ports associated with a single panel</w:t>
      </w:r>
      <w:r>
        <w:rPr>
          <w:rFonts w:ascii="Times New Roman" w:hAnsi="Times New Roman" w:cs="Times New Roman"/>
          <w:i/>
          <w:sz w:val="20"/>
          <w:szCs w:val="20"/>
          <w:lang w:val="en-GB"/>
        </w:rPr>
        <w:t>, the UE uses only one panel for ‘codebook’ and ‘</w:t>
      </w:r>
      <w:proofErr w:type="spellStart"/>
      <w:r>
        <w:rPr>
          <w:rFonts w:ascii="Times New Roman" w:hAnsi="Times New Roman" w:cs="Times New Roman"/>
          <w:i/>
          <w:sz w:val="20"/>
          <w:szCs w:val="20"/>
          <w:lang w:val="en-GB"/>
        </w:rPr>
        <w:t>nonCodebook</w:t>
      </w:r>
      <w:proofErr w:type="spellEnd"/>
      <w:r>
        <w:rPr>
          <w:rFonts w:ascii="Times New Roman" w:hAnsi="Times New Roman" w:cs="Times New Roman"/>
          <w:i/>
          <w:sz w:val="20"/>
          <w:szCs w:val="20"/>
          <w:lang w:val="en-GB"/>
        </w:rPr>
        <w:t>’ PUSCH transmissions, which aligns with the agreement that only one UE panel shall be used for transmission.</w:t>
      </w:r>
    </w:p>
    <w:p w14:paraId="6A45CB0D" w14:textId="77777777" w:rsidR="00E24EBC" w:rsidRDefault="00E24EBC" w:rsidP="00D57E68">
      <w:pPr>
        <w:spacing w:line="276" w:lineRule="auto"/>
        <w:ind w:left="360"/>
        <w:jc w:val="both"/>
        <w:rPr>
          <w:rFonts w:ascii="Times New Roman" w:hAnsi="Times New Roman" w:cs="Times New Roman"/>
          <w:sz w:val="20"/>
          <w:szCs w:val="20"/>
          <w:lang w:val="en-GB"/>
        </w:rPr>
      </w:pPr>
    </w:p>
    <w:p w14:paraId="721AAC02" w14:textId="41F75EF8" w:rsidR="004914B3" w:rsidRDefault="007307E9" w:rsidP="00D57E68">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In the previous meeting</w:t>
      </w:r>
      <w:r w:rsidR="003828EB">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077F33">
        <w:rPr>
          <w:rFonts w:ascii="Times New Roman" w:hAnsi="Times New Roman" w:cs="Times New Roman"/>
          <w:sz w:val="20"/>
          <w:szCs w:val="20"/>
          <w:lang w:val="en-GB"/>
        </w:rPr>
        <w:t xml:space="preserve">the </w:t>
      </w:r>
      <w:r w:rsidR="00041FE3">
        <w:rPr>
          <w:rFonts w:ascii="Times New Roman" w:hAnsi="Times New Roman" w:cs="Times New Roman"/>
          <w:sz w:val="20"/>
          <w:szCs w:val="20"/>
          <w:lang w:val="en-GB"/>
        </w:rPr>
        <w:t>support of</w:t>
      </w:r>
      <w:r w:rsidR="006915BA">
        <w:rPr>
          <w:rFonts w:ascii="Times New Roman" w:hAnsi="Times New Roman" w:cs="Times New Roman"/>
          <w:sz w:val="20"/>
          <w:szCs w:val="20"/>
          <w:lang w:val="en-GB"/>
        </w:rPr>
        <w:t xml:space="preserve"> MPUE</w:t>
      </w:r>
      <w:r w:rsidR="00931F58">
        <w:rPr>
          <w:rFonts w:ascii="Times New Roman" w:hAnsi="Times New Roman" w:cs="Times New Roman"/>
          <w:sz w:val="20"/>
          <w:szCs w:val="20"/>
          <w:lang w:val="en-GB"/>
        </w:rPr>
        <w:t>s</w:t>
      </w:r>
      <w:r w:rsidR="00041FE3">
        <w:rPr>
          <w:rFonts w:ascii="Times New Roman" w:hAnsi="Times New Roman" w:cs="Times New Roman"/>
          <w:sz w:val="20"/>
          <w:szCs w:val="20"/>
          <w:lang w:val="en-GB"/>
        </w:rPr>
        <w:t xml:space="preserve"> </w:t>
      </w:r>
      <w:r w:rsidR="00E369BB">
        <w:rPr>
          <w:rFonts w:ascii="Times New Roman" w:hAnsi="Times New Roman" w:cs="Times New Roman"/>
          <w:sz w:val="20"/>
          <w:szCs w:val="20"/>
          <w:lang w:val="en-GB"/>
        </w:rPr>
        <w:t xml:space="preserve">that can transmit </w:t>
      </w:r>
      <w:r w:rsidR="00931F58">
        <w:rPr>
          <w:rFonts w:ascii="Times New Roman" w:hAnsi="Times New Roman" w:cs="Times New Roman"/>
          <w:sz w:val="20"/>
          <w:szCs w:val="20"/>
          <w:lang w:val="en-GB"/>
        </w:rPr>
        <w:t xml:space="preserve">only from </w:t>
      </w:r>
      <w:r w:rsidR="00E61E6E">
        <w:rPr>
          <w:rFonts w:ascii="Times New Roman" w:hAnsi="Times New Roman" w:cs="Times New Roman"/>
          <w:sz w:val="20"/>
          <w:szCs w:val="20"/>
          <w:lang w:val="en-GB"/>
        </w:rPr>
        <w:t xml:space="preserve">one </w:t>
      </w:r>
      <w:r w:rsidR="00931F58">
        <w:rPr>
          <w:rFonts w:ascii="Times New Roman" w:hAnsi="Times New Roman" w:cs="Times New Roman"/>
          <w:sz w:val="20"/>
          <w:szCs w:val="20"/>
          <w:lang w:val="en-GB"/>
        </w:rPr>
        <w:t xml:space="preserve">panel </w:t>
      </w:r>
      <w:r w:rsidR="00445C04">
        <w:rPr>
          <w:rFonts w:ascii="Times New Roman" w:hAnsi="Times New Roman" w:cs="Times New Roman"/>
          <w:sz w:val="20"/>
          <w:szCs w:val="20"/>
          <w:lang w:val="en-GB"/>
        </w:rPr>
        <w:t>was agreed.</w:t>
      </w:r>
      <w:r w:rsidR="00F67011">
        <w:rPr>
          <w:rFonts w:ascii="Times New Roman" w:hAnsi="Times New Roman" w:cs="Times New Roman"/>
          <w:sz w:val="20"/>
          <w:szCs w:val="20"/>
          <w:lang w:val="en-GB"/>
        </w:rPr>
        <w:t xml:space="preserve"> </w:t>
      </w:r>
      <w:r w:rsidR="00915042">
        <w:rPr>
          <w:rFonts w:ascii="Times New Roman" w:hAnsi="Times New Roman" w:cs="Times New Roman"/>
          <w:sz w:val="20"/>
          <w:szCs w:val="20"/>
          <w:lang w:val="en-GB"/>
        </w:rPr>
        <w:t>With the above proposals</w:t>
      </w:r>
      <w:r w:rsidR="00DA421E">
        <w:rPr>
          <w:rFonts w:ascii="Times New Roman" w:hAnsi="Times New Roman" w:cs="Times New Roman"/>
          <w:sz w:val="20"/>
          <w:szCs w:val="20"/>
          <w:lang w:val="en-GB"/>
        </w:rPr>
        <w:t xml:space="preserve"> on the panel definition and the SRS port mapping</w:t>
      </w:r>
      <w:r w:rsidR="00915042">
        <w:rPr>
          <w:rFonts w:ascii="Times New Roman" w:hAnsi="Times New Roman" w:cs="Times New Roman"/>
          <w:sz w:val="20"/>
          <w:szCs w:val="20"/>
          <w:lang w:val="en-GB"/>
        </w:rPr>
        <w:t>, the assumption is satisfied.</w:t>
      </w:r>
      <w:r w:rsidR="00447F2A">
        <w:rPr>
          <w:rFonts w:ascii="Times New Roman" w:hAnsi="Times New Roman" w:cs="Times New Roman"/>
          <w:sz w:val="20"/>
          <w:szCs w:val="20"/>
          <w:lang w:val="en-GB"/>
        </w:rPr>
        <w:t xml:space="preserve"> </w:t>
      </w:r>
      <w:r w:rsidR="00936B01">
        <w:rPr>
          <w:rFonts w:ascii="Times New Roman" w:hAnsi="Times New Roman" w:cs="Times New Roman"/>
          <w:sz w:val="20"/>
          <w:szCs w:val="20"/>
          <w:lang w:val="en-GB"/>
        </w:rPr>
        <w:t>It was also agreed that t</w:t>
      </w:r>
      <w:r w:rsidR="004914B3">
        <w:rPr>
          <w:rFonts w:ascii="Times New Roman" w:hAnsi="Times New Roman" w:cs="Times New Roman"/>
          <w:sz w:val="20"/>
          <w:szCs w:val="20"/>
          <w:lang w:val="en-GB"/>
        </w:rPr>
        <w:t xml:space="preserve">he specification effort for this feature shall consider the extension to </w:t>
      </w:r>
      <w:r w:rsidR="004914B3" w:rsidRPr="00413235">
        <w:rPr>
          <w:rFonts w:ascii="Times New Roman" w:hAnsi="Times New Roman" w:cs="Times New Roman"/>
          <w:sz w:val="20"/>
          <w:szCs w:val="20"/>
          <w:lang w:val="en-GB"/>
        </w:rPr>
        <w:t>simultaneous transmissions from multiple UE panels (</w:t>
      </w:r>
      <w:proofErr w:type="spellStart"/>
      <w:r w:rsidR="004914B3" w:rsidRPr="00413235">
        <w:rPr>
          <w:rFonts w:ascii="Times New Roman" w:hAnsi="Times New Roman" w:cs="Times New Roman"/>
          <w:sz w:val="20"/>
          <w:szCs w:val="20"/>
          <w:lang w:val="en-GB"/>
        </w:rPr>
        <w:t>STxMP</w:t>
      </w:r>
      <w:proofErr w:type="spellEnd"/>
      <w:r w:rsidR="004914B3" w:rsidRPr="00413235">
        <w:rPr>
          <w:rFonts w:ascii="Times New Roman" w:hAnsi="Times New Roman" w:cs="Times New Roman"/>
          <w:sz w:val="20"/>
          <w:szCs w:val="20"/>
          <w:lang w:val="en-GB"/>
        </w:rPr>
        <w:t>)</w:t>
      </w:r>
      <w:r w:rsidR="004914B3">
        <w:rPr>
          <w:rFonts w:ascii="Times New Roman" w:hAnsi="Times New Roman" w:cs="Times New Roman"/>
          <w:sz w:val="20"/>
          <w:szCs w:val="20"/>
          <w:lang w:val="en-GB"/>
        </w:rPr>
        <w:t xml:space="preserve"> in the future releases. With the proposed changes,</w:t>
      </w:r>
      <w:r w:rsidR="00747C44">
        <w:rPr>
          <w:rFonts w:ascii="Times New Roman" w:hAnsi="Times New Roman" w:cs="Times New Roman"/>
          <w:sz w:val="20"/>
          <w:szCs w:val="20"/>
          <w:lang w:val="en-GB"/>
        </w:rPr>
        <w:t xml:space="preserve"> extension to </w:t>
      </w:r>
      <w:proofErr w:type="spellStart"/>
      <w:r w:rsidR="00747C44">
        <w:rPr>
          <w:rFonts w:ascii="Times New Roman" w:hAnsi="Times New Roman" w:cs="Times New Roman"/>
          <w:sz w:val="20"/>
          <w:szCs w:val="20"/>
          <w:lang w:val="en-GB"/>
        </w:rPr>
        <w:t>STxMP</w:t>
      </w:r>
      <w:proofErr w:type="spellEnd"/>
      <w:r w:rsidR="00747C44">
        <w:rPr>
          <w:rFonts w:ascii="Times New Roman" w:hAnsi="Times New Roman" w:cs="Times New Roman"/>
          <w:sz w:val="20"/>
          <w:szCs w:val="20"/>
          <w:lang w:val="en-GB"/>
        </w:rPr>
        <w:t xml:space="preserve"> </w:t>
      </w:r>
      <w:r w:rsidR="004914B3">
        <w:rPr>
          <w:rFonts w:ascii="Times New Roman" w:hAnsi="Times New Roman" w:cs="Times New Roman"/>
          <w:sz w:val="20"/>
          <w:szCs w:val="20"/>
          <w:lang w:val="en-GB"/>
        </w:rPr>
        <w:t xml:space="preserve">may be accomplished with the following </w:t>
      </w:r>
      <w:r w:rsidR="007B1DF5">
        <w:rPr>
          <w:rFonts w:ascii="Times New Roman" w:hAnsi="Times New Roman" w:cs="Times New Roman"/>
          <w:sz w:val="20"/>
          <w:szCs w:val="20"/>
          <w:lang w:val="en-GB"/>
        </w:rPr>
        <w:t xml:space="preserve">modifications </w:t>
      </w:r>
      <w:r w:rsidR="004914B3">
        <w:rPr>
          <w:rFonts w:ascii="Times New Roman" w:hAnsi="Times New Roman" w:cs="Times New Roman"/>
          <w:sz w:val="20"/>
          <w:szCs w:val="20"/>
          <w:lang w:val="en-GB"/>
        </w:rPr>
        <w:t>to SRS configuration and SRI indication – increasing the number of SRS sets for ‘codebook’ and ‘</w:t>
      </w:r>
      <w:proofErr w:type="spellStart"/>
      <w:r w:rsidR="004914B3">
        <w:rPr>
          <w:rFonts w:ascii="Times New Roman" w:hAnsi="Times New Roman" w:cs="Times New Roman"/>
          <w:sz w:val="20"/>
          <w:szCs w:val="20"/>
          <w:lang w:val="en-GB"/>
        </w:rPr>
        <w:t>nonCodebook</w:t>
      </w:r>
      <w:proofErr w:type="spellEnd"/>
      <w:r w:rsidR="004914B3">
        <w:rPr>
          <w:rFonts w:ascii="Times New Roman" w:hAnsi="Times New Roman" w:cs="Times New Roman"/>
          <w:sz w:val="20"/>
          <w:szCs w:val="20"/>
          <w:lang w:val="en-GB"/>
        </w:rPr>
        <w:t>’ SRS and using SRI to indicate SRS resources from multiple sets.</w:t>
      </w:r>
    </w:p>
    <w:p w14:paraId="1F05BB42" w14:textId="1ABD4FA8" w:rsidR="00E24EBC" w:rsidRDefault="00E24EBC" w:rsidP="00D57E68">
      <w:pPr>
        <w:spacing w:line="276" w:lineRule="auto"/>
        <w:ind w:left="360"/>
        <w:jc w:val="both"/>
        <w:rPr>
          <w:rFonts w:ascii="Times New Roman" w:hAnsi="Times New Roman" w:cs="Times New Roman"/>
          <w:sz w:val="20"/>
          <w:szCs w:val="20"/>
          <w:lang w:val="en-GB"/>
        </w:rPr>
      </w:pPr>
    </w:p>
    <w:p w14:paraId="6BA58F89" w14:textId="49805AC1" w:rsidR="00733691" w:rsidRDefault="00733691" w:rsidP="00D57E68">
      <w:pPr>
        <w:spacing w:line="276" w:lineRule="auto"/>
        <w:ind w:left="360"/>
        <w:jc w:val="both"/>
        <w:rPr>
          <w:rFonts w:ascii="Times New Roman" w:hAnsi="Times New Roman" w:cs="Times New Roman"/>
          <w:sz w:val="20"/>
          <w:szCs w:val="20"/>
          <w:lang w:val="en-GB"/>
        </w:rPr>
      </w:pPr>
    </w:p>
    <w:p w14:paraId="5C266BD0" w14:textId="77777777" w:rsidR="00733691" w:rsidRDefault="00733691" w:rsidP="00D57E68">
      <w:pPr>
        <w:spacing w:line="276" w:lineRule="auto"/>
        <w:ind w:left="360"/>
        <w:jc w:val="both"/>
        <w:rPr>
          <w:rFonts w:ascii="Times New Roman" w:hAnsi="Times New Roman" w:cs="Times New Roman"/>
          <w:sz w:val="20"/>
          <w:szCs w:val="20"/>
          <w:lang w:val="en-GB"/>
        </w:rPr>
      </w:pPr>
    </w:p>
    <w:p w14:paraId="433ED79F" w14:textId="67725CE7" w:rsidR="006B77CE" w:rsidRDefault="00751067" w:rsidP="00D57E68">
      <w:pPr>
        <w:pStyle w:val="Heading2"/>
        <w:spacing w:before="0" w:line="276" w:lineRule="auto"/>
      </w:pPr>
      <w:r>
        <w:lastRenderedPageBreak/>
        <w:t>Panel-specific UL transmission and UL-TCI framework</w:t>
      </w:r>
    </w:p>
    <w:p w14:paraId="62A91324" w14:textId="77777777" w:rsidR="00797E42" w:rsidRDefault="00797E42" w:rsidP="00D57E68">
      <w:pPr>
        <w:spacing w:line="276" w:lineRule="auto"/>
        <w:ind w:left="360"/>
        <w:jc w:val="both"/>
        <w:rPr>
          <w:rFonts w:ascii="Times New Roman" w:hAnsi="Times New Roman" w:cs="Times New Roman"/>
          <w:sz w:val="20"/>
          <w:szCs w:val="20"/>
          <w:lang w:val="en-GB"/>
        </w:rPr>
      </w:pPr>
    </w:p>
    <w:p w14:paraId="3D6F62F3" w14:textId="75EECE4D" w:rsidR="00735531" w:rsidRDefault="004D7509" w:rsidP="00D57E68">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further discussion on panel-specific UL transmission, the </w:t>
      </w:r>
      <w:r w:rsidR="00210E27">
        <w:rPr>
          <w:rFonts w:ascii="Times New Roman" w:hAnsi="Times New Roman" w:cs="Times New Roman"/>
          <w:sz w:val="20"/>
          <w:szCs w:val="20"/>
          <w:lang w:val="en-GB"/>
        </w:rPr>
        <w:t xml:space="preserve">choices for </w:t>
      </w:r>
      <w:r w:rsidR="0086580E">
        <w:rPr>
          <w:rFonts w:ascii="Times New Roman" w:hAnsi="Times New Roman" w:cs="Times New Roman"/>
          <w:sz w:val="20"/>
          <w:szCs w:val="20"/>
          <w:lang w:val="en-GB"/>
        </w:rPr>
        <w:t>enabling panel-specific UL transmissions are examined.</w:t>
      </w:r>
      <w:r w:rsidR="00276C3A">
        <w:rPr>
          <w:rFonts w:ascii="Times New Roman" w:hAnsi="Times New Roman" w:cs="Times New Roman"/>
          <w:sz w:val="20"/>
          <w:szCs w:val="20"/>
          <w:lang w:val="en-GB"/>
        </w:rPr>
        <w:t xml:space="preserve"> </w:t>
      </w:r>
      <w:r w:rsidR="00E65876">
        <w:rPr>
          <w:rFonts w:ascii="Times New Roman" w:hAnsi="Times New Roman" w:cs="Times New Roman"/>
          <w:sz w:val="20"/>
          <w:szCs w:val="20"/>
          <w:lang w:val="en-GB"/>
        </w:rPr>
        <w:t>In our opinion, t</w:t>
      </w:r>
      <w:r w:rsidR="00A1267E">
        <w:rPr>
          <w:rFonts w:ascii="Times New Roman" w:hAnsi="Times New Roman" w:cs="Times New Roman"/>
          <w:sz w:val="20"/>
          <w:szCs w:val="20"/>
          <w:lang w:val="en-GB"/>
        </w:rPr>
        <w:t>he two alternatives in the agreement</w:t>
      </w:r>
      <w:r w:rsidR="00194172">
        <w:rPr>
          <w:rFonts w:ascii="Times New Roman" w:hAnsi="Times New Roman" w:cs="Times New Roman"/>
          <w:sz w:val="20"/>
          <w:szCs w:val="20"/>
          <w:lang w:val="en-GB"/>
        </w:rPr>
        <w:t>s</w:t>
      </w:r>
      <w:r w:rsidR="00A1267E">
        <w:rPr>
          <w:rFonts w:ascii="Times New Roman" w:hAnsi="Times New Roman" w:cs="Times New Roman"/>
          <w:sz w:val="20"/>
          <w:szCs w:val="20"/>
          <w:lang w:val="en-GB"/>
        </w:rPr>
        <w:t xml:space="preserve"> </w:t>
      </w:r>
      <w:r w:rsidR="00194172">
        <w:rPr>
          <w:rFonts w:ascii="Times New Roman" w:hAnsi="Times New Roman" w:cs="Times New Roman"/>
          <w:sz w:val="20"/>
          <w:szCs w:val="20"/>
          <w:lang w:val="en-GB"/>
        </w:rPr>
        <w:t xml:space="preserve">from </w:t>
      </w:r>
      <w:r w:rsidR="00A1267E">
        <w:rPr>
          <w:rFonts w:ascii="Times New Roman" w:hAnsi="Times New Roman" w:cs="Times New Roman"/>
          <w:sz w:val="20"/>
          <w:szCs w:val="20"/>
          <w:lang w:val="en-GB"/>
        </w:rPr>
        <w:t xml:space="preserve">RAN1#97 </w:t>
      </w:r>
      <w:r w:rsidR="00F059F0">
        <w:rPr>
          <w:rFonts w:ascii="Times New Roman" w:hAnsi="Times New Roman" w:cs="Times New Roman"/>
          <w:sz w:val="20"/>
          <w:szCs w:val="20"/>
          <w:lang w:val="en-GB"/>
        </w:rPr>
        <w:t xml:space="preserve">may </w:t>
      </w:r>
      <w:r w:rsidR="00B97F09">
        <w:rPr>
          <w:rFonts w:ascii="Times New Roman" w:hAnsi="Times New Roman" w:cs="Times New Roman"/>
          <w:sz w:val="20"/>
          <w:szCs w:val="20"/>
          <w:lang w:val="en-GB"/>
        </w:rPr>
        <w:t>be solution</w:t>
      </w:r>
      <w:r w:rsidR="005839F0">
        <w:rPr>
          <w:rFonts w:ascii="Times New Roman" w:hAnsi="Times New Roman" w:cs="Times New Roman"/>
          <w:sz w:val="20"/>
          <w:szCs w:val="20"/>
          <w:lang w:val="en-GB"/>
        </w:rPr>
        <w:t>s</w:t>
      </w:r>
      <w:r w:rsidR="00B97F09">
        <w:rPr>
          <w:rFonts w:ascii="Times New Roman" w:hAnsi="Times New Roman" w:cs="Times New Roman"/>
          <w:sz w:val="20"/>
          <w:szCs w:val="20"/>
          <w:lang w:val="en-GB"/>
        </w:rPr>
        <w:t xml:space="preserve"> to </w:t>
      </w:r>
      <w:r w:rsidR="00B73BBD">
        <w:rPr>
          <w:rFonts w:ascii="Times New Roman" w:hAnsi="Times New Roman" w:cs="Times New Roman"/>
          <w:sz w:val="20"/>
          <w:szCs w:val="20"/>
          <w:lang w:val="en-GB"/>
        </w:rPr>
        <w:t xml:space="preserve">different </w:t>
      </w:r>
      <w:r w:rsidR="001249A1">
        <w:rPr>
          <w:rFonts w:ascii="Times New Roman" w:hAnsi="Times New Roman" w:cs="Times New Roman"/>
          <w:sz w:val="20"/>
          <w:szCs w:val="20"/>
          <w:lang w:val="en-GB"/>
        </w:rPr>
        <w:t xml:space="preserve">problems </w:t>
      </w:r>
      <w:r w:rsidR="00F54390">
        <w:rPr>
          <w:rFonts w:ascii="Times New Roman" w:hAnsi="Times New Roman" w:cs="Times New Roman"/>
          <w:sz w:val="20"/>
          <w:szCs w:val="20"/>
          <w:lang w:val="en-GB"/>
        </w:rPr>
        <w:t>in beam management</w:t>
      </w:r>
      <w:r w:rsidR="00194172">
        <w:rPr>
          <w:rFonts w:ascii="Times New Roman" w:hAnsi="Times New Roman" w:cs="Times New Roman"/>
          <w:sz w:val="20"/>
          <w:szCs w:val="20"/>
          <w:lang w:val="en-GB"/>
        </w:rPr>
        <w:t>,</w:t>
      </w:r>
      <w:r w:rsidR="00F54390">
        <w:rPr>
          <w:rFonts w:ascii="Times New Roman" w:hAnsi="Times New Roman" w:cs="Times New Roman"/>
          <w:sz w:val="20"/>
          <w:szCs w:val="20"/>
          <w:lang w:val="en-GB"/>
        </w:rPr>
        <w:t xml:space="preserve"> an</w:t>
      </w:r>
      <w:r w:rsidR="00A717C6">
        <w:rPr>
          <w:rFonts w:ascii="Times New Roman" w:hAnsi="Times New Roman" w:cs="Times New Roman"/>
          <w:sz w:val="20"/>
          <w:szCs w:val="20"/>
          <w:lang w:val="en-GB"/>
        </w:rPr>
        <w:t xml:space="preserve">d may not be </w:t>
      </w:r>
      <w:r w:rsidR="00F97145">
        <w:rPr>
          <w:rFonts w:ascii="Times New Roman" w:hAnsi="Times New Roman" w:cs="Times New Roman"/>
          <w:sz w:val="20"/>
          <w:szCs w:val="20"/>
          <w:lang w:val="en-GB"/>
        </w:rPr>
        <w:t xml:space="preserve">considered </w:t>
      </w:r>
      <w:r w:rsidR="002D2802">
        <w:rPr>
          <w:rFonts w:ascii="Times New Roman" w:hAnsi="Times New Roman" w:cs="Times New Roman"/>
          <w:sz w:val="20"/>
          <w:szCs w:val="20"/>
          <w:lang w:val="en-GB"/>
        </w:rPr>
        <w:t xml:space="preserve">only </w:t>
      </w:r>
      <w:r w:rsidR="00F97145">
        <w:rPr>
          <w:rFonts w:ascii="Times New Roman" w:hAnsi="Times New Roman" w:cs="Times New Roman"/>
          <w:sz w:val="20"/>
          <w:szCs w:val="20"/>
          <w:lang w:val="en-GB"/>
        </w:rPr>
        <w:t xml:space="preserve">as </w:t>
      </w:r>
      <w:r w:rsidR="00AA57C3">
        <w:rPr>
          <w:rFonts w:ascii="Times New Roman" w:hAnsi="Times New Roman" w:cs="Times New Roman"/>
          <w:sz w:val="20"/>
          <w:szCs w:val="20"/>
          <w:lang w:val="en-GB"/>
        </w:rPr>
        <w:t>options</w:t>
      </w:r>
      <w:r w:rsidR="00A717C6">
        <w:rPr>
          <w:rFonts w:ascii="Times New Roman" w:hAnsi="Times New Roman" w:cs="Times New Roman"/>
          <w:sz w:val="20"/>
          <w:szCs w:val="20"/>
          <w:lang w:val="en-GB"/>
        </w:rPr>
        <w:t xml:space="preserve"> to enable</w:t>
      </w:r>
      <w:r w:rsidR="00C025F0">
        <w:rPr>
          <w:rFonts w:ascii="Times New Roman" w:hAnsi="Times New Roman" w:cs="Times New Roman"/>
          <w:sz w:val="20"/>
          <w:szCs w:val="20"/>
          <w:lang w:val="en-GB"/>
        </w:rPr>
        <w:t xml:space="preserve"> panel-specific UL transmissions.</w:t>
      </w:r>
    </w:p>
    <w:p w14:paraId="5AA7B64E" w14:textId="77777777" w:rsidR="00724B46" w:rsidRDefault="00724B46" w:rsidP="00D57E68">
      <w:pPr>
        <w:spacing w:line="276" w:lineRule="auto"/>
        <w:ind w:left="360"/>
        <w:jc w:val="both"/>
        <w:rPr>
          <w:rFonts w:ascii="Times New Roman" w:hAnsi="Times New Roman" w:cs="Times New Roman"/>
          <w:sz w:val="20"/>
          <w:szCs w:val="20"/>
          <w:lang w:val="en-GB"/>
        </w:rPr>
      </w:pPr>
    </w:p>
    <w:p w14:paraId="16B8DE93" w14:textId="47611589" w:rsidR="00E45F94" w:rsidRDefault="00A36C9D" w:rsidP="00D57E68">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UL TCI framework provided in Alt. 2 </w:t>
      </w:r>
      <w:r w:rsidR="004A05EF">
        <w:rPr>
          <w:rFonts w:ascii="Times New Roman" w:hAnsi="Times New Roman" w:cs="Times New Roman"/>
          <w:sz w:val="20"/>
          <w:szCs w:val="20"/>
          <w:lang w:val="en-GB"/>
        </w:rPr>
        <w:t xml:space="preserve">may be considered in general for </w:t>
      </w:r>
      <w:r w:rsidR="00804138">
        <w:rPr>
          <w:rFonts w:ascii="Times New Roman" w:hAnsi="Times New Roman" w:cs="Times New Roman"/>
          <w:sz w:val="20"/>
          <w:szCs w:val="20"/>
          <w:lang w:val="en-GB"/>
        </w:rPr>
        <w:t xml:space="preserve">beam management </w:t>
      </w:r>
      <w:r w:rsidR="00194172">
        <w:rPr>
          <w:rFonts w:ascii="Times New Roman" w:hAnsi="Times New Roman" w:cs="Times New Roman"/>
          <w:sz w:val="20"/>
          <w:szCs w:val="20"/>
          <w:lang w:val="en-GB"/>
        </w:rPr>
        <w:t xml:space="preserve">at </w:t>
      </w:r>
      <w:r w:rsidR="000B492F">
        <w:rPr>
          <w:rFonts w:ascii="Times New Roman" w:hAnsi="Times New Roman" w:cs="Times New Roman"/>
          <w:sz w:val="20"/>
          <w:szCs w:val="20"/>
          <w:lang w:val="en-GB"/>
        </w:rPr>
        <w:t xml:space="preserve">FR2. Separating spatial relation from </w:t>
      </w:r>
      <w:r w:rsidR="00334046">
        <w:rPr>
          <w:rFonts w:ascii="Times New Roman" w:hAnsi="Times New Roman" w:cs="Times New Roman"/>
          <w:sz w:val="20"/>
          <w:szCs w:val="20"/>
          <w:lang w:val="en-GB"/>
        </w:rPr>
        <w:t>power control enables</w:t>
      </w:r>
      <w:r w:rsidR="00290AA3">
        <w:rPr>
          <w:rFonts w:ascii="Times New Roman" w:hAnsi="Times New Roman" w:cs="Times New Roman"/>
          <w:sz w:val="20"/>
          <w:szCs w:val="20"/>
          <w:lang w:val="en-GB"/>
        </w:rPr>
        <w:t xml:space="preserve"> control of </w:t>
      </w:r>
      <w:r w:rsidR="008272F1">
        <w:rPr>
          <w:rFonts w:ascii="Times New Roman" w:hAnsi="Times New Roman" w:cs="Times New Roman"/>
          <w:sz w:val="20"/>
          <w:szCs w:val="20"/>
          <w:lang w:val="en-GB"/>
        </w:rPr>
        <w:t xml:space="preserve">the </w:t>
      </w:r>
      <w:r w:rsidR="00786AC9">
        <w:rPr>
          <w:rFonts w:ascii="Times New Roman" w:hAnsi="Times New Roman" w:cs="Times New Roman"/>
          <w:sz w:val="20"/>
          <w:szCs w:val="20"/>
          <w:lang w:val="en-GB"/>
        </w:rPr>
        <w:t xml:space="preserve">two different aspects </w:t>
      </w:r>
      <w:r w:rsidR="008272F1">
        <w:rPr>
          <w:rFonts w:ascii="Times New Roman" w:hAnsi="Times New Roman" w:cs="Times New Roman"/>
          <w:sz w:val="20"/>
          <w:szCs w:val="20"/>
          <w:lang w:val="en-GB"/>
        </w:rPr>
        <w:t>of beam management in different ways.</w:t>
      </w:r>
      <w:r w:rsidR="00BD4465">
        <w:rPr>
          <w:rFonts w:ascii="Times New Roman" w:hAnsi="Times New Roman" w:cs="Times New Roman"/>
          <w:sz w:val="20"/>
          <w:szCs w:val="20"/>
          <w:lang w:val="en-GB"/>
        </w:rPr>
        <w:t xml:space="preserve"> For example, for UEs with beam correspondence, </w:t>
      </w:r>
      <w:r w:rsidR="00752784">
        <w:rPr>
          <w:rFonts w:ascii="Times New Roman" w:hAnsi="Times New Roman" w:cs="Times New Roman"/>
          <w:sz w:val="20"/>
          <w:szCs w:val="20"/>
          <w:lang w:val="en-GB"/>
        </w:rPr>
        <w:t xml:space="preserve">explicitly specifying </w:t>
      </w:r>
      <w:r w:rsidR="00EE1009">
        <w:rPr>
          <w:rFonts w:ascii="Times New Roman" w:hAnsi="Times New Roman" w:cs="Times New Roman"/>
          <w:sz w:val="20"/>
          <w:szCs w:val="20"/>
          <w:lang w:val="en-GB"/>
        </w:rPr>
        <w:t xml:space="preserve">spatial relations </w:t>
      </w:r>
      <w:r w:rsidR="00752784">
        <w:rPr>
          <w:rFonts w:ascii="Times New Roman" w:hAnsi="Times New Roman" w:cs="Times New Roman"/>
          <w:sz w:val="20"/>
          <w:szCs w:val="20"/>
          <w:lang w:val="en-GB"/>
        </w:rPr>
        <w:t xml:space="preserve">may not always be required. </w:t>
      </w:r>
      <w:r w:rsidR="00EE3895">
        <w:rPr>
          <w:rFonts w:ascii="Times New Roman" w:hAnsi="Times New Roman" w:cs="Times New Roman"/>
          <w:sz w:val="20"/>
          <w:szCs w:val="20"/>
          <w:lang w:val="en-GB"/>
        </w:rPr>
        <w:t>The PUCCH resources</w:t>
      </w:r>
      <w:r w:rsidR="007A4203">
        <w:rPr>
          <w:rFonts w:ascii="Times New Roman" w:hAnsi="Times New Roman" w:cs="Times New Roman"/>
          <w:sz w:val="20"/>
          <w:szCs w:val="20"/>
          <w:lang w:val="en-GB"/>
        </w:rPr>
        <w:t>,</w:t>
      </w:r>
      <w:r w:rsidR="00EE3895">
        <w:rPr>
          <w:rFonts w:ascii="Times New Roman" w:hAnsi="Times New Roman" w:cs="Times New Roman"/>
          <w:sz w:val="20"/>
          <w:szCs w:val="20"/>
          <w:lang w:val="en-GB"/>
        </w:rPr>
        <w:t xml:space="preserve"> in ma</w:t>
      </w:r>
      <w:r w:rsidR="007A4203">
        <w:rPr>
          <w:rFonts w:ascii="Times New Roman" w:hAnsi="Times New Roman" w:cs="Times New Roman"/>
          <w:sz w:val="20"/>
          <w:szCs w:val="20"/>
          <w:lang w:val="en-GB"/>
        </w:rPr>
        <w:t>n</w:t>
      </w:r>
      <w:r w:rsidR="00EE3895">
        <w:rPr>
          <w:rFonts w:ascii="Times New Roman" w:hAnsi="Times New Roman" w:cs="Times New Roman"/>
          <w:sz w:val="20"/>
          <w:szCs w:val="20"/>
          <w:lang w:val="en-GB"/>
        </w:rPr>
        <w:t>y cases</w:t>
      </w:r>
      <w:r w:rsidR="007A4203">
        <w:rPr>
          <w:rFonts w:ascii="Times New Roman" w:hAnsi="Times New Roman" w:cs="Times New Roman"/>
          <w:sz w:val="20"/>
          <w:szCs w:val="20"/>
          <w:lang w:val="en-GB"/>
        </w:rPr>
        <w:t>,</w:t>
      </w:r>
      <w:r w:rsidR="00EE3895">
        <w:rPr>
          <w:rFonts w:ascii="Times New Roman" w:hAnsi="Times New Roman" w:cs="Times New Roman"/>
          <w:sz w:val="20"/>
          <w:szCs w:val="20"/>
          <w:lang w:val="en-GB"/>
        </w:rPr>
        <w:t xml:space="preserve"> may be </w:t>
      </w:r>
      <w:r w:rsidR="001600B6">
        <w:rPr>
          <w:rFonts w:ascii="Times New Roman" w:hAnsi="Times New Roman" w:cs="Times New Roman"/>
          <w:sz w:val="20"/>
          <w:szCs w:val="20"/>
          <w:lang w:val="en-GB"/>
        </w:rPr>
        <w:t xml:space="preserve">allowed to follow the spatial relation of a PDSCH </w:t>
      </w:r>
      <w:r w:rsidR="00165CF1">
        <w:rPr>
          <w:rFonts w:ascii="Times New Roman" w:hAnsi="Times New Roman" w:cs="Times New Roman"/>
          <w:sz w:val="20"/>
          <w:szCs w:val="20"/>
          <w:lang w:val="en-GB"/>
        </w:rPr>
        <w:t>or the spatial relation used for the reception of PDCCH(s) on a CORESET.</w:t>
      </w:r>
      <w:r w:rsidR="005E5F47">
        <w:rPr>
          <w:rFonts w:ascii="Times New Roman" w:hAnsi="Times New Roman" w:cs="Times New Roman"/>
          <w:sz w:val="20"/>
          <w:szCs w:val="20"/>
          <w:lang w:val="en-GB"/>
        </w:rPr>
        <w:t xml:space="preserve"> However, the </w:t>
      </w:r>
      <w:r w:rsidR="002763D3">
        <w:rPr>
          <w:rFonts w:ascii="Times New Roman" w:hAnsi="Times New Roman" w:cs="Times New Roman"/>
          <w:sz w:val="20"/>
          <w:szCs w:val="20"/>
          <w:lang w:val="en-GB"/>
        </w:rPr>
        <w:t>power control settings may have to be explicitly configured</w:t>
      </w:r>
      <w:r w:rsidR="00B67479">
        <w:rPr>
          <w:rFonts w:ascii="Times New Roman" w:hAnsi="Times New Roman" w:cs="Times New Roman"/>
          <w:sz w:val="20"/>
          <w:szCs w:val="20"/>
          <w:lang w:val="en-GB"/>
        </w:rPr>
        <w:t xml:space="preserve"> </w:t>
      </w:r>
      <w:r w:rsidR="00FA3535">
        <w:rPr>
          <w:rFonts w:ascii="Times New Roman" w:hAnsi="Times New Roman" w:cs="Times New Roman"/>
          <w:sz w:val="20"/>
          <w:szCs w:val="20"/>
          <w:lang w:val="en-GB"/>
        </w:rPr>
        <w:t>and/or indicated.</w:t>
      </w:r>
      <w:r w:rsidR="00F546AC">
        <w:rPr>
          <w:rFonts w:ascii="Times New Roman" w:hAnsi="Times New Roman" w:cs="Times New Roman"/>
          <w:sz w:val="20"/>
          <w:szCs w:val="20"/>
          <w:lang w:val="en-GB"/>
        </w:rPr>
        <w:t xml:space="preserve"> Therefore, </w:t>
      </w:r>
      <w:r w:rsidR="000056BE">
        <w:rPr>
          <w:rFonts w:ascii="Times New Roman" w:hAnsi="Times New Roman" w:cs="Times New Roman"/>
          <w:sz w:val="20"/>
          <w:szCs w:val="20"/>
          <w:lang w:val="en-GB"/>
        </w:rPr>
        <w:t xml:space="preserve">it would be beneficial to </w:t>
      </w:r>
      <w:r w:rsidR="00747E59">
        <w:rPr>
          <w:rFonts w:ascii="Times New Roman" w:hAnsi="Times New Roman" w:cs="Times New Roman"/>
          <w:sz w:val="20"/>
          <w:szCs w:val="20"/>
          <w:lang w:val="en-GB"/>
        </w:rPr>
        <w:t>separat</w:t>
      </w:r>
      <w:r w:rsidR="000056BE">
        <w:rPr>
          <w:rFonts w:ascii="Times New Roman" w:hAnsi="Times New Roman" w:cs="Times New Roman"/>
          <w:sz w:val="20"/>
          <w:szCs w:val="20"/>
          <w:lang w:val="en-GB"/>
        </w:rPr>
        <w:t>e</w:t>
      </w:r>
      <w:r w:rsidR="00747E59">
        <w:rPr>
          <w:rFonts w:ascii="Times New Roman" w:hAnsi="Times New Roman" w:cs="Times New Roman"/>
          <w:sz w:val="20"/>
          <w:szCs w:val="20"/>
          <w:lang w:val="en-GB"/>
        </w:rPr>
        <w:t xml:space="preserve"> </w:t>
      </w:r>
      <w:r w:rsidR="005B0C0F">
        <w:rPr>
          <w:rFonts w:ascii="Times New Roman" w:hAnsi="Times New Roman" w:cs="Times New Roman"/>
          <w:sz w:val="20"/>
          <w:szCs w:val="20"/>
          <w:lang w:val="en-GB"/>
        </w:rPr>
        <w:t>the configuration</w:t>
      </w:r>
      <w:r w:rsidR="00822B4C">
        <w:rPr>
          <w:rFonts w:ascii="Times New Roman" w:hAnsi="Times New Roman" w:cs="Times New Roman"/>
          <w:sz w:val="20"/>
          <w:szCs w:val="20"/>
          <w:lang w:val="en-GB"/>
        </w:rPr>
        <w:t>/</w:t>
      </w:r>
      <w:r w:rsidR="005B0C0F">
        <w:rPr>
          <w:rFonts w:ascii="Times New Roman" w:hAnsi="Times New Roman" w:cs="Times New Roman"/>
          <w:sz w:val="20"/>
          <w:szCs w:val="20"/>
          <w:lang w:val="en-GB"/>
        </w:rPr>
        <w:t xml:space="preserve">indication of </w:t>
      </w:r>
      <w:r w:rsidR="00747E59">
        <w:rPr>
          <w:rFonts w:ascii="Times New Roman" w:hAnsi="Times New Roman" w:cs="Times New Roman"/>
          <w:sz w:val="20"/>
          <w:szCs w:val="20"/>
          <w:lang w:val="en-GB"/>
        </w:rPr>
        <w:t xml:space="preserve">spatial relation info </w:t>
      </w:r>
      <w:r w:rsidR="003F56AC">
        <w:rPr>
          <w:rFonts w:ascii="Times New Roman" w:hAnsi="Times New Roman" w:cs="Times New Roman"/>
          <w:sz w:val="20"/>
          <w:szCs w:val="20"/>
          <w:lang w:val="en-GB"/>
        </w:rPr>
        <w:t xml:space="preserve">and power control aspects </w:t>
      </w:r>
      <w:r w:rsidR="005839F0">
        <w:rPr>
          <w:rFonts w:ascii="Times New Roman" w:hAnsi="Times New Roman" w:cs="Times New Roman"/>
          <w:sz w:val="20"/>
          <w:szCs w:val="20"/>
          <w:lang w:val="en-GB"/>
        </w:rPr>
        <w:t xml:space="preserve">for </w:t>
      </w:r>
      <w:r w:rsidR="00B35AB4">
        <w:rPr>
          <w:rFonts w:ascii="Times New Roman" w:hAnsi="Times New Roman" w:cs="Times New Roman"/>
          <w:sz w:val="20"/>
          <w:szCs w:val="20"/>
          <w:lang w:val="en-GB"/>
        </w:rPr>
        <w:t>UL transmissions</w:t>
      </w:r>
      <w:r w:rsidR="005839F0">
        <w:rPr>
          <w:rFonts w:ascii="Times New Roman" w:hAnsi="Times New Roman" w:cs="Times New Roman"/>
          <w:sz w:val="20"/>
          <w:szCs w:val="20"/>
          <w:lang w:val="en-GB"/>
        </w:rPr>
        <w:t>,</w:t>
      </w:r>
      <w:r w:rsidR="00A2541E">
        <w:rPr>
          <w:rFonts w:ascii="Times New Roman" w:hAnsi="Times New Roman" w:cs="Times New Roman"/>
          <w:sz w:val="20"/>
          <w:szCs w:val="20"/>
          <w:lang w:val="en-GB"/>
        </w:rPr>
        <w:t xml:space="preserve"> </w:t>
      </w:r>
      <w:r w:rsidR="001051E8">
        <w:rPr>
          <w:rFonts w:ascii="Times New Roman" w:hAnsi="Times New Roman" w:cs="Times New Roman"/>
          <w:sz w:val="20"/>
          <w:szCs w:val="20"/>
          <w:lang w:val="en-GB"/>
        </w:rPr>
        <w:t>as the signalling</w:t>
      </w:r>
      <w:r w:rsidR="008E6EDB">
        <w:rPr>
          <w:rFonts w:ascii="Times New Roman" w:hAnsi="Times New Roman" w:cs="Times New Roman"/>
          <w:sz w:val="20"/>
          <w:szCs w:val="20"/>
          <w:lang w:val="en-GB"/>
        </w:rPr>
        <w:t xml:space="preserve"> requirements</w:t>
      </w:r>
      <w:r w:rsidR="001051E8">
        <w:rPr>
          <w:rFonts w:ascii="Times New Roman" w:hAnsi="Times New Roman" w:cs="Times New Roman"/>
          <w:sz w:val="20"/>
          <w:szCs w:val="20"/>
          <w:lang w:val="en-GB"/>
        </w:rPr>
        <w:t xml:space="preserve"> for them </w:t>
      </w:r>
      <w:r w:rsidR="00437B9F">
        <w:rPr>
          <w:rFonts w:ascii="Times New Roman" w:hAnsi="Times New Roman" w:cs="Times New Roman"/>
          <w:sz w:val="20"/>
          <w:szCs w:val="20"/>
          <w:lang w:val="en-GB"/>
        </w:rPr>
        <w:t>are</w:t>
      </w:r>
      <w:r w:rsidR="005839F0">
        <w:rPr>
          <w:rFonts w:ascii="Times New Roman" w:hAnsi="Times New Roman" w:cs="Times New Roman"/>
          <w:sz w:val="20"/>
          <w:szCs w:val="20"/>
          <w:lang w:val="en-GB"/>
        </w:rPr>
        <w:t xml:space="preserve"> </w:t>
      </w:r>
      <w:r w:rsidR="001051E8">
        <w:rPr>
          <w:rFonts w:ascii="Times New Roman" w:hAnsi="Times New Roman" w:cs="Times New Roman"/>
          <w:sz w:val="20"/>
          <w:szCs w:val="20"/>
          <w:lang w:val="en-GB"/>
        </w:rPr>
        <w:t xml:space="preserve">different – </w:t>
      </w:r>
      <w:r w:rsidR="0042693E">
        <w:rPr>
          <w:rFonts w:ascii="Times New Roman" w:hAnsi="Times New Roman" w:cs="Times New Roman"/>
          <w:sz w:val="20"/>
          <w:szCs w:val="20"/>
          <w:lang w:val="en-GB"/>
        </w:rPr>
        <w:t>explicit signalling</w:t>
      </w:r>
      <w:r w:rsidR="0006556F">
        <w:rPr>
          <w:rFonts w:ascii="Times New Roman" w:hAnsi="Times New Roman" w:cs="Times New Roman"/>
          <w:sz w:val="20"/>
          <w:szCs w:val="20"/>
          <w:lang w:val="en-GB"/>
        </w:rPr>
        <w:t xml:space="preserve"> </w:t>
      </w:r>
      <w:r w:rsidR="00634E70">
        <w:rPr>
          <w:rFonts w:ascii="Times New Roman" w:hAnsi="Times New Roman" w:cs="Times New Roman"/>
          <w:sz w:val="20"/>
          <w:szCs w:val="20"/>
          <w:lang w:val="en-GB"/>
        </w:rPr>
        <w:t xml:space="preserve">is required </w:t>
      </w:r>
      <w:r w:rsidR="0006556F">
        <w:rPr>
          <w:rFonts w:ascii="Times New Roman" w:hAnsi="Times New Roman" w:cs="Times New Roman"/>
          <w:sz w:val="20"/>
          <w:szCs w:val="20"/>
          <w:lang w:val="en-GB"/>
        </w:rPr>
        <w:t>for</w:t>
      </w:r>
      <w:r w:rsidR="0048650D">
        <w:rPr>
          <w:rFonts w:ascii="Times New Roman" w:hAnsi="Times New Roman" w:cs="Times New Roman"/>
          <w:sz w:val="20"/>
          <w:szCs w:val="20"/>
          <w:lang w:val="en-GB"/>
        </w:rPr>
        <w:t xml:space="preserve"> power control settings and implicit/explicit signalling </w:t>
      </w:r>
      <w:r w:rsidR="0054319C">
        <w:rPr>
          <w:rFonts w:ascii="Times New Roman" w:hAnsi="Times New Roman" w:cs="Times New Roman"/>
          <w:sz w:val="20"/>
          <w:szCs w:val="20"/>
          <w:lang w:val="en-GB"/>
        </w:rPr>
        <w:t xml:space="preserve">may be performed for </w:t>
      </w:r>
      <w:r w:rsidR="00CD0D08">
        <w:rPr>
          <w:rFonts w:ascii="Times New Roman" w:hAnsi="Times New Roman" w:cs="Times New Roman"/>
          <w:sz w:val="20"/>
          <w:szCs w:val="20"/>
          <w:lang w:val="en-GB"/>
        </w:rPr>
        <w:t xml:space="preserve">the </w:t>
      </w:r>
      <w:r w:rsidR="0048650D">
        <w:rPr>
          <w:rFonts w:ascii="Times New Roman" w:hAnsi="Times New Roman" w:cs="Times New Roman"/>
          <w:sz w:val="20"/>
          <w:szCs w:val="20"/>
          <w:lang w:val="en-GB"/>
        </w:rPr>
        <w:t>spatial relation</w:t>
      </w:r>
      <w:r w:rsidR="0054319C">
        <w:rPr>
          <w:rFonts w:ascii="Times New Roman" w:hAnsi="Times New Roman" w:cs="Times New Roman"/>
          <w:sz w:val="20"/>
          <w:szCs w:val="20"/>
          <w:lang w:val="en-GB"/>
        </w:rPr>
        <w:t>.</w:t>
      </w:r>
      <w:r w:rsidR="0042693E">
        <w:rPr>
          <w:rFonts w:ascii="Times New Roman" w:hAnsi="Times New Roman" w:cs="Times New Roman"/>
          <w:sz w:val="20"/>
          <w:szCs w:val="20"/>
          <w:lang w:val="en-GB"/>
        </w:rPr>
        <w:t xml:space="preserve"> </w:t>
      </w:r>
      <w:r w:rsidR="00DD0604">
        <w:rPr>
          <w:rFonts w:ascii="Times New Roman" w:hAnsi="Times New Roman" w:cs="Times New Roman"/>
          <w:sz w:val="20"/>
          <w:szCs w:val="20"/>
          <w:lang w:val="en-GB"/>
        </w:rPr>
        <w:t>T</w:t>
      </w:r>
      <w:r w:rsidR="003F56AC">
        <w:rPr>
          <w:rFonts w:ascii="Times New Roman" w:hAnsi="Times New Roman" w:cs="Times New Roman"/>
          <w:sz w:val="20"/>
          <w:szCs w:val="20"/>
          <w:lang w:val="en-GB"/>
        </w:rPr>
        <w:t xml:space="preserve">he UL TCI framework </w:t>
      </w:r>
      <w:r w:rsidR="0037078F">
        <w:rPr>
          <w:rFonts w:ascii="Times New Roman" w:hAnsi="Times New Roman" w:cs="Times New Roman"/>
          <w:sz w:val="20"/>
          <w:szCs w:val="20"/>
          <w:lang w:val="en-GB"/>
        </w:rPr>
        <w:t xml:space="preserve">may </w:t>
      </w:r>
      <w:r w:rsidR="0091512C">
        <w:rPr>
          <w:rFonts w:ascii="Times New Roman" w:hAnsi="Times New Roman" w:cs="Times New Roman"/>
          <w:sz w:val="20"/>
          <w:szCs w:val="20"/>
          <w:lang w:val="en-GB"/>
        </w:rPr>
        <w:t xml:space="preserve">therefore </w:t>
      </w:r>
      <w:r w:rsidR="0037078F">
        <w:rPr>
          <w:rFonts w:ascii="Times New Roman" w:hAnsi="Times New Roman" w:cs="Times New Roman"/>
          <w:sz w:val="20"/>
          <w:szCs w:val="20"/>
          <w:lang w:val="en-GB"/>
        </w:rPr>
        <w:t xml:space="preserve">be used </w:t>
      </w:r>
      <w:r w:rsidR="00322657">
        <w:rPr>
          <w:rFonts w:ascii="Times New Roman" w:hAnsi="Times New Roman" w:cs="Times New Roman"/>
          <w:sz w:val="20"/>
          <w:szCs w:val="20"/>
          <w:lang w:val="en-GB"/>
        </w:rPr>
        <w:t xml:space="preserve">to separately configure </w:t>
      </w:r>
      <w:r w:rsidR="009B7679">
        <w:rPr>
          <w:rFonts w:ascii="Times New Roman" w:hAnsi="Times New Roman" w:cs="Times New Roman"/>
          <w:sz w:val="20"/>
          <w:szCs w:val="20"/>
          <w:lang w:val="en-GB"/>
        </w:rPr>
        <w:t xml:space="preserve">and indicate </w:t>
      </w:r>
      <w:r w:rsidR="00322657">
        <w:rPr>
          <w:rFonts w:ascii="Times New Roman" w:hAnsi="Times New Roman" w:cs="Times New Roman"/>
          <w:sz w:val="20"/>
          <w:szCs w:val="20"/>
          <w:lang w:val="en-GB"/>
        </w:rPr>
        <w:t>the spatial relation</w:t>
      </w:r>
      <w:r w:rsidR="00DD3FCA">
        <w:rPr>
          <w:rFonts w:ascii="Times New Roman" w:hAnsi="Times New Roman" w:cs="Times New Roman"/>
          <w:sz w:val="20"/>
          <w:szCs w:val="20"/>
          <w:lang w:val="en-GB"/>
        </w:rPr>
        <w:t>s in the UL</w:t>
      </w:r>
      <w:r w:rsidR="00945F6B">
        <w:rPr>
          <w:rFonts w:ascii="Times New Roman" w:hAnsi="Times New Roman" w:cs="Times New Roman"/>
          <w:sz w:val="20"/>
          <w:szCs w:val="20"/>
          <w:lang w:val="en-GB"/>
        </w:rPr>
        <w:t>.</w:t>
      </w:r>
    </w:p>
    <w:p w14:paraId="14AADB72" w14:textId="77777777" w:rsidR="00E45F94" w:rsidRDefault="00E45F94" w:rsidP="00D57E68">
      <w:pPr>
        <w:spacing w:line="276" w:lineRule="auto"/>
        <w:ind w:left="360"/>
        <w:jc w:val="both"/>
        <w:rPr>
          <w:rFonts w:ascii="Times New Roman" w:hAnsi="Times New Roman" w:cs="Times New Roman"/>
          <w:sz w:val="20"/>
          <w:szCs w:val="20"/>
          <w:lang w:val="en-GB"/>
        </w:rPr>
      </w:pPr>
    </w:p>
    <w:p w14:paraId="091D88D1" w14:textId="545AF4D7" w:rsidR="00384D8C" w:rsidRDefault="00817B17" w:rsidP="00384D8C">
      <w:pPr>
        <w:spacing w:line="276" w:lineRule="auto"/>
        <w:ind w:left="360"/>
        <w:jc w:val="both"/>
        <w:rPr>
          <w:rFonts w:ascii="Times New Roman" w:hAnsi="Times New Roman" w:cs="Times New Roman"/>
          <w:sz w:val="20"/>
          <w:szCs w:val="20"/>
          <w:lang w:val="en-GB"/>
        </w:rPr>
      </w:pPr>
      <w:r w:rsidRPr="006E281A">
        <w:rPr>
          <w:rFonts w:ascii="Times New Roman" w:hAnsi="Times New Roman" w:cs="Times New Roman"/>
          <w:sz w:val="20"/>
          <w:szCs w:val="20"/>
          <w:lang w:val="en-GB"/>
        </w:rPr>
        <w:t>H</w:t>
      </w:r>
      <w:r w:rsidR="001E462B" w:rsidRPr="006E281A">
        <w:rPr>
          <w:rFonts w:ascii="Times New Roman" w:hAnsi="Times New Roman" w:cs="Times New Roman"/>
          <w:sz w:val="20"/>
          <w:szCs w:val="20"/>
          <w:lang w:val="en-GB"/>
        </w:rPr>
        <w:t xml:space="preserve">owever, using the </w:t>
      </w:r>
      <w:r w:rsidR="00306DFC" w:rsidRPr="006E281A">
        <w:rPr>
          <w:rFonts w:ascii="Times New Roman" w:hAnsi="Times New Roman" w:cs="Times New Roman"/>
          <w:sz w:val="20"/>
          <w:szCs w:val="20"/>
          <w:lang w:val="en-GB"/>
        </w:rPr>
        <w:t xml:space="preserve">UL TCI framework </w:t>
      </w:r>
      <w:r w:rsidR="001E462B" w:rsidRPr="006E281A">
        <w:rPr>
          <w:rFonts w:ascii="Times New Roman" w:hAnsi="Times New Roman" w:cs="Times New Roman"/>
          <w:sz w:val="20"/>
          <w:szCs w:val="20"/>
          <w:lang w:val="en-GB"/>
        </w:rPr>
        <w:t xml:space="preserve">to enable panel-specific UL transmissions </w:t>
      </w:r>
      <w:r w:rsidR="00C52E5C" w:rsidRPr="006E281A">
        <w:rPr>
          <w:rFonts w:ascii="Times New Roman" w:hAnsi="Times New Roman" w:cs="Times New Roman"/>
          <w:sz w:val="20"/>
          <w:szCs w:val="20"/>
          <w:lang w:val="en-GB"/>
        </w:rPr>
        <w:t xml:space="preserve">along with the use of a panel ID </w:t>
      </w:r>
      <w:r w:rsidR="00966E0C" w:rsidRPr="006E281A">
        <w:rPr>
          <w:rFonts w:ascii="Times New Roman" w:hAnsi="Times New Roman" w:cs="Times New Roman"/>
          <w:sz w:val="20"/>
          <w:szCs w:val="20"/>
          <w:lang w:val="en-GB"/>
        </w:rPr>
        <w:t xml:space="preserve">(as provided in the agreement </w:t>
      </w:r>
      <w:r w:rsidR="002F3802" w:rsidRPr="006E281A">
        <w:rPr>
          <w:rFonts w:ascii="Times New Roman" w:hAnsi="Times New Roman" w:cs="Times New Roman"/>
          <w:sz w:val="20"/>
          <w:szCs w:val="20"/>
          <w:lang w:val="en-GB"/>
        </w:rPr>
        <w:t>on panel-specific UL transmissions</w:t>
      </w:r>
      <w:r w:rsidR="00966E0C" w:rsidRPr="006E281A">
        <w:rPr>
          <w:rFonts w:ascii="Times New Roman" w:hAnsi="Times New Roman" w:cs="Times New Roman"/>
          <w:sz w:val="20"/>
          <w:szCs w:val="20"/>
          <w:lang w:val="en-GB"/>
        </w:rPr>
        <w:t xml:space="preserve">) </w:t>
      </w:r>
      <w:r w:rsidR="00BF2920" w:rsidRPr="006E281A">
        <w:rPr>
          <w:rFonts w:ascii="Times New Roman" w:hAnsi="Times New Roman" w:cs="Times New Roman"/>
          <w:sz w:val="20"/>
          <w:szCs w:val="20"/>
          <w:lang w:val="en-GB"/>
        </w:rPr>
        <w:t xml:space="preserve">may </w:t>
      </w:r>
      <w:r w:rsidR="00622D41" w:rsidRPr="006E281A">
        <w:rPr>
          <w:rFonts w:ascii="Times New Roman" w:hAnsi="Times New Roman" w:cs="Times New Roman"/>
          <w:sz w:val="20"/>
          <w:szCs w:val="20"/>
          <w:lang w:val="en-GB"/>
        </w:rPr>
        <w:t>prove to be a disadvantage</w:t>
      </w:r>
      <w:r w:rsidR="00A4694F" w:rsidRPr="000955E7">
        <w:rPr>
          <w:rFonts w:ascii="Times New Roman" w:hAnsi="Times New Roman" w:cs="Times New Roman"/>
          <w:sz w:val="20"/>
          <w:szCs w:val="20"/>
          <w:lang w:val="en-GB"/>
        </w:rPr>
        <w:t>.</w:t>
      </w:r>
      <w:r w:rsidR="00256A74" w:rsidRPr="000955E7">
        <w:rPr>
          <w:rFonts w:ascii="Times New Roman" w:hAnsi="Times New Roman" w:cs="Times New Roman"/>
          <w:sz w:val="20"/>
          <w:szCs w:val="20"/>
          <w:lang w:val="en-GB"/>
        </w:rPr>
        <w:t xml:space="preserve"> </w:t>
      </w:r>
      <w:r w:rsidR="00FD3790" w:rsidRPr="000955E7">
        <w:rPr>
          <w:rFonts w:ascii="Times New Roman" w:hAnsi="Times New Roman" w:cs="Times New Roman"/>
          <w:sz w:val="20"/>
          <w:szCs w:val="20"/>
          <w:lang w:val="en-GB"/>
        </w:rPr>
        <w:t xml:space="preserve">It may unnecessarily </w:t>
      </w:r>
      <w:r w:rsidR="004312A1" w:rsidRPr="000955E7">
        <w:rPr>
          <w:rFonts w:ascii="Times New Roman" w:hAnsi="Times New Roman" w:cs="Times New Roman"/>
          <w:sz w:val="20"/>
          <w:szCs w:val="20"/>
          <w:lang w:val="en-GB"/>
        </w:rPr>
        <w:t xml:space="preserve">increase the </w:t>
      </w:r>
      <w:r w:rsidR="00FD3790" w:rsidRPr="000955E7">
        <w:rPr>
          <w:rFonts w:ascii="Times New Roman" w:hAnsi="Times New Roman" w:cs="Times New Roman"/>
          <w:sz w:val="20"/>
          <w:szCs w:val="20"/>
          <w:lang w:val="en-GB"/>
        </w:rPr>
        <w:t xml:space="preserve">RRC </w:t>
      </w:r>
      <w:r w:rsidR="004312A1" w:rsidRPr="000955E7">
        <w:rPr>
          <w:rFonts w:ascii="Times New Roman" w:hAnsi="Times New Roman" w:cs="Times New Roman"/>
          <w:sz w:val="20"/>
          <w:szCs w:val="20"/>
          <w:lang w:val="en-GB"/>
        </w:rPr>
        <w:t xml:space="preserve">signalling </w:t>
      </w:r>
      <w:r w:rsidR="00FD3790" w:rsidRPr="000955E7">
        <w:rPr>
          <w:rFonts w:ascii="Times New Roman" w:hAnsi="Times New Roman" w:cs="Times New Roman"/>
          <w:sz w:val="20"/>
          <w:szCs w:val="20"/>
          <w:lang w:val="en-GB"/>
        </w:rPr>
        <w:t>as the number of UL-TCI parameters configured would be very high</w:t>
      </w:r>
      <w:r w:rsidR="00AD4203" w:rsidRPr="000955E7">
        <w:rPr>
          <w:rFonts w:ascii="Times New Roman" w:hAnsi="Times New Roman" w:cs="Times New Roman"/>
          <w:sz w:val="20"/>
          <w:szCs w:val="20"/>
          <w:lang w:val="en-GB"/>
        </w:rPr>
        <w:t xml:space="preserve"> due to the combining of spatial relation and port indication</w:t>
      </w:r>
      <w:r w:rsidR="00FD3790" w:rsidRPr="000955E7">
        <w:rPr>
          <w:rFonts w:ascii="Times New Roman" w:hAnsi="Times New Roman" w:cs="Times New Roman"/>
          <w:sz w:val="20"/>
          <w:szCs w:val="20"/>
          <w:lang w:val="en-GB"/>
        </w:rPr>
        <w:t xml:space="preserve">. Each RS </w:t>
      </w:r>
      <w:r w:rsidR="009F5989" w:rsidRPr="000955E7">
        <w:rPr>
          <w:rFonts w:ascii="Times New Roman" w:hAnsi="Times New Roman" w:cs="Times New Roman"/>
          <w:sz w:val="20"/>
          <w:szCs w:val="20"/>
          <w:lang w:val="en-GB"/>
        </w:rPr>
        <w:t xml:space="preserve">used for spatial reference </w:t>
      </w:r>
      <w:r w:rsidR="00C31EEF" w:rsidRPr="000955E7">
        <w:rPr>
          <w:rFonts w:ascii="Times New Roman" w:hAnsi="Times New Roman" w:cs="Times New Roman"/>
          <w:sz w:val="20"/>
          <w:szCs w:val="20"/>
          <w:lang w:val="en-GB"/>
        </w:rPr>
        <w:t xml:space="preserve">must </w:t>
      </w:r>
      <w:r w:rsidR="00FD3790" w:rsidRPr="000955E7">
        <w:rPr>
          <w:rFonts w:ascii="Times New Roman" w:hAnsi="Times New Roman" w:cs="Times New Roman"/>
          <w:sz w:val="20"/>
          <w:szCs w:val="20"/>
          <w:lang w:val="en-GB"/>
        </w:rPr>
        <w:t>be configured with multiple panel ID values</w:t>
      </w:r>
      <w:r w:rsidR="00C22F2B" w:rsidRPr="000955E7">
        <w:rPr>
          <w:rFonts w:ascii="Times New Roman" w:hAnsi="Times New Roman" w:cs="Times New Roman"/>
          <w:sz w:val="20"/>
          <w:szCs w:val="20"/>
          <w:lang w:val="en-GB"/>
        </w:rPr>
        <w:t xml:space="preserve"> and the </w:t>
      </w:r>
      <w:r w:rsidR="00F61820" w:rsidRPr="000955E7">
        <w:rPr>
          <w:rFonts w:ascii="Times New Roman" w:hAnsi="Times New Roman" w:cs="Times New Roman"/>
          <w:sz w:val="20"/>
          <w:szCs w:val="20"/>
          <w:lang w:val="en-GB"/>
        </w:rPr>
        <w:t xml:space="preserve">possible </w:t>
      </w:r>
      <w:r w:rsidR="00C22F2B" w:rsidRPr="000955E7">
        <w:rPr>
          <w:rFonts w:ascii="Times New Roman" w:hAnsi="Times New Roman" w:cs="Times New Roman"/>
          <w:sz w:val="20"/>
          <w:szCs w:val="20"/>
          <w:lang w:val="en-GB"/>
        </w:rPr>
        <w:t>number UL-TCI</w:t>
      </w:r>
      <w:r w:rsidR="00ED7448" w:rsidRPr="000955E7">
        <w:rPr>
          <w:rFonts w:ascii="Times New Roman" w:hAnsi="Times New Roman" w:cs="Times New Roman"/>
          <w:sz w:val="20"/>
          <w:szCs w:val="20"/>
          <w:lang w:val="en-GB"/>
        </w:rPr>
        <w:t xml:space="preserve"> </w:t>
      </w:r>
      <w:r w:rsidR="00F61820" w:rsidRPr="000955E7">
        <w:rPr>
          <w:rFonts w:ascii="Times New Roman" w:hAnsi="Times New Roman" w:cs="Times New Roman"/>
          <w:sz w:val="20"/>
          <w:szCs w:val="20"/>
          <w:lang w:val="en-GB"/>
        </w:rPr>
        <w:t xml:space="preserve">parameters to be configured </w:t>
      </w:r>
      <w:r w:rsidR="00ED7448" w:rsidRPr="000955E7">
        <w:rPr>
          <w:rFonts w:ascii="Times New Roman" w:hAnsi="Times New Roman" w:cs="Times New Roman"/>
          <w:sz w:val="20"/>
          <w:szCs w:val="20"/>
          <w:lang w:val="en-GB"/>
        </w:rPr>
        <w:t>is increased</w:t>
      </w:r>
      <w:r w:rsidR="00717114" w:rsidRPr="000955E7">
        <w:rPr>
          <w:rFonts w:ascii="Times New Roman" w:hAnsi="Times New Roman" w:cs="Times New Roman"/>
          <w:sz w:val="20"/>
          <w:szCs w:val="20"/>
          <w:lang w:val="en-GB"/>
        </w:rPr>
        <w:t xml:space="preserve"> considerably</w:t>
      </w:r>
      <w:r w:rsidR="00FD3790" w:rsidRPr="000955E7">
        <w:rPr>
          <w:rFonts w:ascii="Times New Roman" w:hAnsi="Times New Roman" w:cs="Times New Roman"/>
          <w:sz w:val="20"/>
          <w:szCs w:val="20"/>
          <w:lang w:val="en-GB"/>
        </w:rPr>
        <w:t>.</w:t>
      </w:r>
      <w:r w:rsidR="00384D8C" w:rsidRPr="006E281A">
        <w:rPr>
          <w:rFonts w:ascii="Times New Roman" w:hAnsi="Times New Roman" w:cs="Times New Roman"/>
          <w:sz w:val="20"/>
          <w:szCs w:val="20"/>
          <w:lang w:val="en-GB"/>
        </w:rPr>
        <w:t xml:space="preserve"> Moreover, frequent reconfigurations of the same when the UE is mobile leads to much higher control overhead. </w:t>
      </w:r>
      <w:r w:rsidR="00AC2496" w:rsidRPr="006E281A">
        <w:rPr>
          <w:rFonts w:ascii="Times New Roman" w:hAnsi="Times New Roman" w:cs="Times New Roman"/>
          <w:sz w:val="20"/>
          <w:szCs w:val="20"/>
          <w:lang w:val="en-GB"/>
        </w:rPr>
        <w:t>Therefore, t</w:t>
      </w:r>
      <w:r w:rsidR="00384D8C" w:rsidRPr="006E281A">
        <w:rPr>
          <w:rFonts w:ascii="Times New Roman" w:hAnsi="Times New Roman" w:cs="Times New Roman"/>
          <w:sz w:val="20"/>
          <w:szCs w:val="20"/>
          <w:lang w:val="en-GB"/>
        </w:rPr>
        <w:t xml:space="preserve">he port/panel indication method </w:t>
      </w:r>
      <w:r w:rsidR="00CD3577" w:rsidRPr="006E281A">
        <w:rPr>
          <w:rFonts w:ascii="Times New Roman" w:hAnsi="Times New Roman" w:cs="Times New Roman"/>
          <w:sz w:val="20"/>
          <w:szCs w:val="20"/>
          <w:lang w:val="en-GB"/>
        </w:rPr>
        <w:t xml:space="preserve">for various UL channels and SRS </w:t>
      </w:r>
      <w:r w:rsidR="00384D8C" w:rsidRPr="006E281A">
        <w:rPr>
          <w:rFonts w:ascii="Times New Roman" w:hAnsi="Times New Roman" w:cs="Times New Roman"/>
          <w:sz w:val="20"/>
          <w:szCs w:val="20"/>
          <w:lang w:val="en-GB"/>
        </w:rPr>
        <w:t>in Rel. 16 may be handled separately from the UL TCI framework</w:t>
      </w:r>
      <w:r w:rsidR="00A811B1" w:rsidRPr="006E281A">
        <w:rPr>
          <w:rFonts w:ascii="Times New Roman" w:hAnsi="Times New Roman" w:cs="Times New Roman"/>
          <w:sz w:val="20"/>
          <w:szCs w:val="20"/>
          <w:lang w:val="en-GB"/>
        </w:rPr>
        <w:t xml:space="preserve"> and t</w:t>
      </w:r>
      <w:r w:rsidR="00384D8C" w:rsidRPr="006E281A">
        <w:rPr>
          <w:rFonts w:ascii="Times New Roman" w:hAnsi="Times New Roman" w:cs="Times New Roman"/>
          <w:sz w:val="20"/>
          <w:szCs w:val="20"/>
          <w:lang w:val="en-GB"/>
        </w:rPr>
        <w:t xml:space="preserve">he </w:t>
      </w:r>
      <w:r w:rsidR="00674BDC" w:rsidRPr="006E281A">
        <w:rPr>
          <w:rFonts w:ascii="Times New Roman" w:hAnsi="Times New Roman" w:cs="Times New Roman"/>
          <w:sz w:val="20"/>
          <w:szCs w:val="20"/>
          <w:lang w:val="en-GB"/>
        </w:rPr>
        <w:t>framework shall be used only to indicate spatial relations</w:t>
      </w:r>
      <w:r w:rsidR="00384D8C" w:rsidRPr="006E281A">
        <w:rPr>
          <w:rFonts w:ascii="Times New Roman" w:hAnsi="Times New Roman" w:cs="Times New Roman"/>
          <w:sz w:val="20"/>
          <w:szCs w:val="20"/>
          <w:lang w:val="en-GB"/>
        </w:rPr>
        <w:t>.</w:t>
      </w:r>
    </w:p>
    <w:p w14:paraId="27C79846" w14:textId="51DE7BC8" w:rsidR="005D3D3D" w:rsidRDefault="005D3D3D" w:rsidP="00337FF5">
      <w:pPr>
        <w:spacing w:line="276" w:lineRule="auto"/>
        <w:ind w:left="360"/>
        <w:jc w:val="both"/>
        <w:rPr>
          <w:rFonts w:ascii="Times New Roman" w:hAnsi="Times New Roman" w:cs="Times New Roman"/>
          <w:sz w:val="20"/>
          <w:szCs w:val="20"/>
          <w:highlight w:val="yellow"/>
          <w:lang w:val="en-GB"/>
        </w:rPr>
      </w:pPr>
    </w:p>
    <w:p w14:paraId="22B934F8" w14:textId="44CDB65E" w:rsidR="00A20585" w:rsidRPr="00D2263A" w:rsidRDefault="00A20585" w:rsidP="00D57E68">
      <w:pPr>
        <w:spacing w:line="276" w:lineRule="auto"/>
        <w:ind w:left="360"/>
        <w:jc w:val="both"/>
        <w:rPr>
          <w:rFonts w:ascii="Times New Roman" w:hAnsi="Times New Roman" w:cs="Times New Roman"/>
          <w:i/>
          <w:iCs/>
          <w:sz w:val="20"/>
          <w:szCs w:val="20"/>
          <w:lang w:val="en-GB"/>
        </w:rPr>
      </w:pPr>
      <w:r w:rsidRPr="00D2263A">
        <w:rPr>
          <w:rFonts w:ascii="Times New Roman" w:hAnsi="Times New Roman" w:cs="Times New Roman"/>
          <w:b/>
          <w:bCs/>
          <w:i/>
          <w:iCs/>
          <w:sz w:val="20"/>
          <w:szCs w:val="20"/>
          <w:u w:val="single"/>
          <w:lang w:val="en-GB"/>
        </w:rPr>
        <w:t>Observation 2:</w:t>
      </w:r>
      <w:r w:rsidRPr="00D2263A">
        <w:rPr>
          <w:rFonts w:ascii="Times New Roman" w:hAnsi="Times New Roman" w:cs="Times New Roman"/>
          <w:i/>
          <w:iCs/>
          <w:sz w:val="20"/>
          <w:szCs w:val="20"/>
          <w:lang w:val="en-GB"/>
        </w:rPr>
        <w:t xml:space="preserve"> Combining spatial relation indication and </w:t>
      </w:r>
      <w:r w:rsidR="00936D11">
        <w:rPr>
          <w:rFonts w:ascii="Times New Roman" w:hAnsi="Times New Roman" w:cs="Times New Roman"/>
          <w:i/>
          <w:iCs/>
          <w:sz w:val="20"/>
          <w:szCs w:val="20"/>
          <w:lang w:val="en-GB"/>
        </w:rPr>
        <w:t>panel/</w:t>
      </w:r>
      <w:r w:rsidRPr="00D2263A">
        <w:rPr>
          <w:rFonts w:ascii="Times New Roman" w:hAnsi="Times New Roman" w:cs="Times New Roman"/>
          <w:i/>
          <w:iCs/>
          <w:sz w:val="20"/>
          <w:szCs w:val="20"/>
          <w:lang w:val="en-GB"/>
        </w:rPr>
        <w:t>port indication in the UL-TCI framework may lead to higher control information overhead.</w:t>
      </w:r>
    </w:p>
    <w:p w14:paraId="6CAA1607" w14:textId="26CF4AE4" w:rsidR="00210E27" w:rsidRDefault="00210E27" w:rsidP="00D57E68">
      <w:pPr>
        <w:spacing w:line="276" w:lineRule="auto"/>
        <w:ind w:left="360"/>
        <w:jc w:val="both"/>
        <w:rPr>
          <w:rFonts w:ascii="Times New Roman" w:hAnsi="Times New Roman" w:cs="Times New Roman"/>
          <w:sz w:val="20"/>
          <w:szCs w:val="20"/>
          <w:lang w:val="en-GB"/>
        </w:rPr>
      </w:pPr>
    </w:p>
    <w:p w14:paraId="0A8EA464" w14:textId="6AB0DCE8" w:rsidR="000953A2" w:rsidRPr="00B732C2" w:rsidRDefault="00260BFC" w:rsidP="00D57E68">
      <w:pPr>
        <w:pStyle w:val="ListParagraph"/>
        <w:ind w:left="360"/>
        <w:jc w:val="both"/>
        <w:rPr>
          <w:rFonts w:ascii="Times New Roman" w:hAnsi="Times New Roman" w:cs="Times New Roman"/>
          <w:i/>
          <w:iCs/>
          <w:sz w:val="20"/>
          <w:szCs w:val="20"/>
          <w:lang w:val="en-GB"/>
        </w:rPr>
      </w:pPr>
      <w:r w:rsidRPr="00B732C2">
        <w:rPr>
          <w:rFonts w:ascii="Times New Roman" w:hAnsi="Times New Roman" w:cs="Times New Roman"/>
          <w:b/>
          <w:bCs/>
          <w:i/>
          <w:iCs/>
          <w:sz w:val="20"/>
          <w:szCs w:val="20"/>
          <w:u w:val="single"/>
          <w:lang w:val="en-GB"/>
        </w:rPr>
        <w:t>Proposal 4:</w:t>
      </w:r>
      <w:r w:rsidRPr="00B732C2">
        <w:rPr>
          <w:rFonts w:ascii="Times New Roman" w:hAnsi="Times New Roman" w:cs="Times New Roman"/>
          <w:i/>
          <w:iCs/>
          <w:sz w:val="20"/>
          <w:szCs w:val="20"/>
          <w:lang w:val="en-GB"/>
        </w:rPr>
        <w:t xml:space="preserve"> </w:t>
      </w:r>
      <w:r w:rsidR="000953A2" w:rsidRPr="00B732C2">
        <w:rPr>
          <w:rFonts w:ascii="Times New Roman" w:hAnsi="Times New Roman" w:cs="Times New Roman"/>
          <w:i/>
          <w:iCs/>
          <w:sz w:val="20"/>
          <w:szCs w:val="20"/>
          <w:lang w:val="en-GB"/>
        </w:rPr>
        <w:t>Introduce a UL-TCI framework in Rel-16</w:t>
      </w:r>
      <w:r w:rsidR="003F4063" w:rsidRPr="00B732C2">
        <w:rPr>
          <w:rFonts w:ascii="Times New Roman" w:hAnsi="Times New Roman" w:cs="Times New Roman"/>
          <w:i/>
          <w:iCs/>
          <w:sz w:val="20"/>
          <w:szCs w:val="20"/>
          <w:lang w:val="en-GB"/>
        </w:rPr>
        <w:t xml:space="preserve"> to indicate spatial relation for PUCCH, PUSCH, </w:t>
      </w:r>
      <w:r w:rsidR="00AB34C2" w:rsidRPr="00B732C2">
        <w:rPr>
          <w:rFonts w:ascii="Times New Roman" w:hAnsi="Times New Roman" w:cs="Times New Roman"/>
          <w:i/>
          <w:iCs/>
          <w:sz w:val="20"/>
          <w:szCs w:val="20"/>
          <w:lang w:val="en-GB"/>
        </w:rPr>
        <w:t>and SRS</w:t>
      </w:r>
      <w:r w:rsidR="000953A2" w:rsidRPr="00B732C2">
        <w:rPr>
          <w:rFonts w:ascii="Times New Roman" w:hAnsi="Times New Roman" w:cs="Times New Roman"/>
          <w:i/>
          <w:iCs/>
          <w:sz w:val="20"/>
          <w:szCs w:val="20"/>
          <w:lang w:val="en-GB"/>
        </w:rPr>
        <w:t>.</w:t>
      </w:r>
    </w:p>
    <w:p w14:paraId="65B35EC6" w14:textId="58263929" w:rsidR="002934D4" w:rsidRPr="002934D4" w:rsidRDefault="00265C5B" w:rsidP="00D57E68">
      <w:pPr>
        <w:pStyle w:val="ListParagraph"/>
        <w:numPr>
          <w:ilvl w:val="2"/>
          <w:numId w:val="21"/>
        </w:numPr>
        <w:ind w:left="760"/>
        <w:jc w:val="both"/>
        <w:rPr>
          <w:rFonts w:ascii="Times New Roman" w:hAnsi="Times New Roman" w:cs="Times New Roman"/>
          <w:i/>
          <w:iCs/>
          <w:sz w:val="20"/>
          <w:szCs w:val="20"/>
          <w:lang w:val="en-GB"/>
        </w:rPr>
      </w:pPr>
      <w:r w:rsidRPr="00B732C2">
        <w:rPr>
          <w:rFonts w:ascii="Times New Roman" w:hAnsi="Times New Roman" w:cs="Times New Roman"/>
          <w:i/>
          <w:iCs/>
          <w:sz w:val="20"/>
          <w:szCs w:val="20"/>
          <w:lang w:val="en-GB"/>
        </w:rPr>
        <w:t>The port-indication</w:t>
      </w:r>
      <w:r w:rsidR="00AE4E8E">
        <w:rPr>
          <w:rFonts w:ascii="Times New Roman" w:hAnsi="Times New Roman" w:cs="Times New Roman"/>
          <w:i/>
          <w:iCs/>
          <w:sz w:val="20"/>
          <w:szCs w:val="20"/>
          <w:lang w:val="en-GB"/>
        </w:rPr>
        <w:t xml:space="preserve"> for various UL channels and SRS</w:t>
      </w:r>
      <w:r w:rsidRPr="00B732C2">
        <w:rPr>
          <w:rFonts w:ascii="Times New Roman" w:hAnsi="Times New Roman" w:cs="Times New Roman"/>
          <w:i/>
          <w:iCs/>
          <w:sz w:val="20"/>
          <w:szCs w:val="20"/>
          <w:lang w:val="en-GB"/>
        </w:rPr>
        <w:t xml:space="preserve"> </w:t>
      </w:r>
      <w:r w:rsidR="00697456">
        <w:rPr>
          <w:rFonts w:ascii="Times New Roman" w:hAnsi="Times New Roman" w:cs="Times New Roman"/>
          <w:i/>
          <w:iCs/>
          <w:sz w:val="20"/>
          <w:szCs w:val="20"/>
          <w:lang w:val="en-GB"/>
        </w:rPr>
        <w:t>is handled separately from the UL-TCI framework</w:t>
      </w:r>
      <w:r w:rsidRPr="00B732C2">
        <w:rPr>
          <w:rFonts w:ascii="Times New Roman" w:hAnsi="Times New Roman" w:cs="Times New Roman"/>
          <w:i/>
          <w:iCs/>
          <w:sz w:val="20"/>
          <w:szCs w:val="20"/>
          <w:lang w:val="en-GB"/>
        </w:rPr>
        <w:t>.</w:t>
      </w:r>
    </w:p>
    <w:p w14:paraId="5DD3EADD" w14:textId="7FEB5BED" w:rsidR="00243B71" w:rsidRPr="00797E42" w:rsidRDefault="00003C5A" w:rsidP="00D57E68">
      <w:pPr>
        <w:pStyle w:val="Heading1"/>
        <w:spacing w:line="276" w:lineRule="auto"/>
        <w:rPr>
          <w:b w:val="0"/>
          <w:lang w:val="en-GB"/>
        </w:rPr>
      </w:pPr>
      <w:r w:rsidRPr="00797E42">
        <w:rPr>
          <w:lang w:val="en-GB"/>
        </w:rPr>
        <w:t xml:space="preserve">On </w:t>
      </w:r>
      <w:r w:rsidR="009B6BD8" w:rsidRPr="00797E42">
        <w:rPr>
          <w:lang w:val="en-GB"/>
        </w:rPr>
        <w:t xml:space="preserve">beam management </w:t>
      </w:r>
      <w:r w:rsidR="005970C0" w:rsidRPr="00797E42">
        <w:rPr>
          <w:lang w:val="en-GB"/>
        </w:rPr>
        <w:t>overhead</w:t>
      </w:r>
      <w:r w:rsidR="009B6BD8" w:rsidRPr="00797E42">
        <w:rPr>
          <w:lang w:val="en-GB"/>
        </w:rPr>
        <w:t xml:space="preserve"> </w:t>
      </w:r>
      <w:r w:rsidR="00CE0254">
        <w:rPr>
          <w:lang w:val="en-GB"/>
        </w:rPr>
        <w:t xml:space="preserve">and latency </w:t>
      </w:r>
      <w:r w:rsidR="009B6BD8" w:rsidRPr="00797E42">
        <w:rPr>
          <w:lang w:val="en-GB"/>
        </w:rPr>
        <w:t>reduction</w:t>
      </w:r>
    </w:p>
    <w:p w14:paraId="4CC46697" w14:textId="77777777" w:rsidR="002652A3" w:rsidRDefault="002652A3" w:rsidP="00D57E68">
      <w:pPr>
        <w:spacing w:line="276" w:lineRule="auto"/>
        <w:ind w:left="360"/>
        <w:jc w:val="both"/>
        <w:rPr>
          <w:rFonts w:ascii="Times New Roman" w:hAnsi="Times New Roman" w:cs="Times New Roman"/>
          <w:sz w:val="20"/>
          <w:szCs w:val="20"/>
          <w:lang w:val="en-US"/>
        </w:rPr>
      </w:pPr>
    </w:p>
    <w:p w14:paraId="2713B955" w14:textId="48A05E49" w:rsidR="00CF4F8F" w:rsidRDefault="00CF4F8F" w:rsidP="00D57E68">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In this topic</w:t>
      </w:r>
      <w:r w:rsidR="00C615D0">
        <w:rPr>
          <w:rFonts w:ascii="Times New Roman" w:hAnsi="Times New Roman" w:cs="Times New Roman"/>
          <w:sz w:val="20"/>
          <w:szCs w:val="20"/>
          <w:lang w:val="en-GB"/>
        </w:rPr>
        <w:t>,</w:t>
      </w:r>
      <w:r>
        <w:rPr>
          <w:rFonts w:ascii="Times New Roman" w:hAnsi="Times New Roman" w:cs="Times New Roman"/>
          <w:sz w:val="20"/>
          <w:szCs w:val="20"/>
          <w:lang w:val="en-GB"/>
        </w:rPr>
        <w:t xml:space="preserve"> in RAN1#97, the following agreements were made</w:t>
      </w:r>
      <w:r w:rsidR="00676169">
        <w:rPr>
          <w:rFonts w:ascii="Times New Roman" w:hAnsi="Times New Roman" w:cs="Times New Roman"/>
          <w:sz w:val="20"/>
          <w:szCs w:val="20"/>
          <w:lang w:val="en-GB"/>
        </w:rPr>
        <w:t xml:space="preserve"> [2]</w:t>
      </w:r>
      <w:r w:rsidR="0011241D">
        <w:rPr>
          <w:rFonts w:ascii="Times New Roman" w:hAnsi="Times New Roman" w:cs="Times New Roman"/>
          <w:sz w:val="20"/>
          <w:szCs w:val="20"/>
          <w:lang w:val="en-GB"/>
        </w:rPr>
        <w:t>:</w:t>
      </w:r>
      <w:r w:rsidR="0092609C">
        <w:rPr>
          <w:rFonts w:ascii="Times New Roman" w:hAnsi="Times New Roman" w:cs="Times New Roman"/>
          <w:sz w:val="20"/>
          <w:szCs w:val="20"/>
          <w:lang w:val="en-GB"/>
        </w:rPr>
        <w:t xml:space="preserve"> </w:t>
      </w:r>
    </w:p>
    <w:p w14:paraId="2855DE14" w14:textId="639C4FB6" w:rsidR="008E7319" w:rsidRDefault="008E7319" w:rsidP="00D57E68">
      <w:pPr>
        <w:pStyle w:val="ListParagraph"/>
        <w:ind w:left="360"/>
        <w:jc w:val="both"/>
        <w:rPr>
          <w:rFonts w:ascii="Times New Roman" w:hAnsi="Times New Roman" w:cs="Times New Roman"/>
          <w:b/>
          <w:sz w:val="20"/>
          <w:szCs w:val="20"/>
          <w:highlight w:val="green"/>
          <w:lang w:val="en-GB"/>
        </w:rPr>
      </w:pPr>
    </w:p>
    <w:p w14:paraId="4E744AB0" w14:textId="4A4731FF" w:rsidR="00A26475" w:rsidRPr="005F3616" w:rsidRDefault="00A26475" w:rsidP="00D57E68">
      <w:pPr>
        <w:pStyle w:val="ListParagraph"/>
        <w:ind w:left="360"/>
        <w:jc w:val="both"/>
        <w:rPr>
          <w:rFonts w:ascii="Times New Roman" w:hAnsi="Times New Roman" w:cs="Times New Roman"/>
          <w:b/>
          <w:sz w:val="20"/>
          <w:szCs w:val="20"/>
          <w:highlight w:val="green"/>
          <w:lang w:val="en-GB"/>
        </w:rPr>
      </w:pPr>
      <w:r w:rsidRPr="005F3616">
        <w:rPr>
          <w:rFonts w:ascii="Times New Roman" w:hAnsi="Times New Roman" w:cs="Times New Roman"/>
          <w:b/>
          <w:sz w:val="20"/>
          <w:szCs w:val="20"/>
          <w:highlight w:val="green"/>
          <w:lang w:val="en-GB"/>
        </w:rPr>
        <w:t>Agreement</w:t>
      </w:r>
    </w:p>
    <w:p w14:paraId="5E62267D" w14:textId="77777777" w:rsidR="00A26475" w:rsidRPr="005F3616" w:rsidRDefault="00A26475" w:rsidP="00D57E68">
      <w:pPr>
        <w:pStyle w:val="ListParagraph"/>
        <w:ind w:left="360"/>
        <w:jc w:val="both"/>
        <w:rPr>
          <w:rFonts w:ascii="Times New Roman" w:hAnsi="Times New Roman" w:cs="Times New Roman"/>
          <w:sz w:val="20"/>
          <w:szCs w:val="20"/>
          <w:lang w:val="en-GB"/>
        </w:rPr>
      </w:pPr>
      <w:r w:rsidRPr="005F3616">
        <w:rPr>
          <w:rFonts w:ascii="Times New Roman" w:hAnsi="Times New Roman" w:cs="Times New Roman"/>
          <w:sz w:val="20"/>
          <w:szCs w:val="20"/>
        </w:rPr>
        <w:t>The supported feature of MAC CE based spatial relation update for aperiodic SRS per resource level is applicable to at least 3 supported usages as codebook-based UL, non-codebook-based UL, beam management.</w:t>
      </w:r>
    </w:p>
    <w:p w14:paraId="766B8078" w14:textId="77777777" w:rsidR="00A26475" w:rsidRPr="005F3616" w:rsidRDefault="00A26475" w:rsidP="00D57E68">
      <w:pPr>
        <w:pStyle w:val="ListParagraph"/>
        <w:ind w:left="360"/>
        <w:jc w:val="both"/>
        <w:rPr>
          <w:rFonts w:ascii="Times New Roman" w:hAnsi="Times New Roman" w:cs="Times New Roman"/>
          <w:sz w:val="20"/>
          <w:szCs w:val="20"/>
          <w:lang w:val="en-GB"/>
        </w:rPr>
      </w:pPr>
    </w:p>
    <w:p w14:paraId="152C6D7D" w14:textId="77777777" w:rsidR="00A26475" w:rsidRPr="005F3616" w:rsidRDefault="00A26475" w:rsidP="00D57E68">
      <w:pPr>
        <w:pStyle w:val="ListParagraph"/>
        <w:ind w:left="360"/>
        <w:rPr>
          <w:rFonts w:ascii="Times New Roman" w:hAnsi="Times New Roman" w:cs="Times New Roman"/>
          <w:b/>
          <w:sz w:val="20"/>
          <w:szCs w:val="20"/>
          <w:highlight w:val="darkYellow"/>
        </w:rPr>
      </w:pPr>
      <w:r w:rsidRPr="005F3616">
        <w:rPr>
          <w:rFonts w:ascii="Times New Roman" w:hAnsi="Times New Roman" w:cs="Times New Roman"/>
          <w:b/>
          <w:sz w:val="20"/>
          <w:szCs w:val="20"/>
          <w:highlight w:val="darkYellow"/>
        </w:rPr>
        <w:t>Working Assumption</w:t>
      </w:r>
    </w:p>
    <w:p w14:paraId="64710B7B" w14:textId="77777777" w:rsidR="00A26475" w:rsidRPr="005F3616" w:rsidRDefault="00A26475" w:rsidP="00D57E68">
      <w:pPr>
        <w:pStyle w:val="ListParagraph"/>
        <w:ind w:left="360"/>
        <w:rPr>
          <w:rFonts w:ascii="Times New Roman" w:hAnsi="Times New Roman" w:cs="Times New Roman"/>
          <w:sz w:val="20"/>
          <w:szCs w:val="20"/>
        </w:rPr>
      </w:pPr>
      <w:r w:rsidRPr="005F3616">
        <w:rPr>
          <w:rFonts w:ascii="Times New Roman" w:hAnsi="Times New Roman" w:cs="Times New Roman"/>
          <w:sz w:val="20"/>
          <w:szCs w:val="20"/>
        </w:rPr>
        <w:t xml:space="preserve">The supported feature of MAC CE based spatial relation update for aperiodic SRS is applicable to the </w:t>
      </w:r>
      <w:r w:rsidRPr="005F3616">
        <w:rPr>
          <w:rFonts w:ascii="Times New Roman" w:hAnsi="Times New Roman" w:cs="Times New Roman"/>
          <w:i/>
          <w:sz w:val="20"/>
          <w:szCs w:val="20"/>
        </w:rPr>
        <w:t>usage</w:t>
      </w:r>
      <w:r w:rsidRPr="005F3616">
        <w:rPr>
          <w:rFonts w:ascii="Times New Roman" w:hAnsi="Times New Roman" w:cs="Times New Roman"/>
          <w:sz w:val="20"/>
          <w:szCs w:val="20"/>
        </w:rPr>
        <w:t xml:space="preserve"> of antenna switching per SRS resource level</w:t>
      </w:r>
    </w:p>
    <w:p w14:paraId="5FD25AED" w14:textId="77777777" w:rsidR="00A26475" w:rsidRPr="005F3616" w:rsidRDefault="00A26475" w:rsidP="00D57E68">
      <w:pPr>
        <w:pStyle w:val="ListParagraph"/>
        <w:ind w:left="360"/>
        <w:jc w:val="both"/>
        <w:rPr>
          <w:rFonts w:ascii="Times New Roman" w:hAnsi="Times New Roman" w:cs="Times New Roman"/>
          <w:sz w:val="20"/>
          <w:szCs w:val="20"/>
          <w:lang w:val="en-GB"/>
        </w:rPr>
      </w:pPr>
    </w:p>
    <w:p w14:paraId="23F72FDC" w14:textId="77777777" w:rsidR="00A26475" w:rsidRPr="005F3616" w:rsidRDefault="00A26475" w:rsidP="00D57E68">
      <w:pPr>
        <w:pStyle w:val="ListParagraph"/>
        <w:ind w:left="360"/>
        <w:jc w:val="both"/>
        <w:rPr>
          <w:rFonts w:ascii="Times New Roman" w:hAnsi="Times New Roman" w:cs="Times New Roman"/>
          <w:b/>
          <w:sz w:val="20"/>
          <w:szCs w:val="20"/>
          <w:highlight w:val="darkYellow"/>
          <w:lang w:val="en-GB"/>
        </w:rPr>
      </w:pPr>
      <w:r w:rsidRPr="005F3616">
        <w:rPr>
          <w:rFonts w:ascii="Times New Roman" w:hAnsi="Times New Roman" w:cs="Times New Roman"/>
          <w:b/>
          <w:sz w:val="20"/>
          <w:szCs w:val="20"/>
          <w:highlight w:val="darkYellow"/>
          <w:lang w:val="en-GB"/>
        </w:rPr>
        <w:t>Working Assumption</w:t>
      </w:r>
    </w:p>
    <w:p w14:paraId="5CF3C4C4" w14:textId="77777777" w:rsidR="00A26475" w:rsidRPr="005F3616" w:rsidRDefault="00A26475" w:rsidP="00D57E68">
      <w:pPr>
        <w:pStyle w:val="ListParagraph"/>
        <w:ind w:left="360"/>
        <w:rPr>
          <w:rFonts w:ascii="Times New Roman" w:hAnsi="Times New Roman" w:cs="Times New Roman"/>
          <w:sz w:val="20"/>
          <w:szCs w:val="20"/>
        </w:rPr>
      </w:pPr>
      <w:r w:rsidRPr="005F3616">
        <w:rPr>
          <w:rFonts w:ascii="Times New Roman" w:hAnsi="Times New Roman" w:cs="Times New Roman"/>
          <w:sz w:val="20"/>
          <w:szCs w:val="20"/>
        </w:rPr>
        <w:t>For the supported feature of simultaneous update/indication of a single spatial relation per group of PUCCH by using one MAC CE, the following configuration options for the group are supported:</w:t>
      </w:r>
    </w:p>
    <w:p w14:paraId="0ED075BD" w14:textId="77777777" w:rsidR="00A26475" w:rsidRPr="005F3616" w:rsidRDefault="00A26475" w:rsidP="00D57E68">
      <w:pPr>
        <w:pStyle w:val="ListParagraph"/>
        <w:numPr>
          <w:ilvl w:val="1"/>
          <w:numId w:val="21"/>
        </w:numPr>
        <w:rPr>
          <w:rFonts w:ascii="Times New Roman" w:hAnsi="Times New Roman" w:cs="Times New Roman"/>
          <w:sz w:val="20"/>
          <w:szCs w:val="20"/>
        </w:rPr>
      </w:pPr>
      <w:r w:rsidRPr="005F3616">
        <w:rPr>
          <w:rFonts w:ascii="Times New Roman" w:hAnsi="Times New Roman" w:cs="Times New Roman"/>
          <w:sz w:val="20"/>
          <w:szCs w:val="20"/>
        </w:rPr>
        <w:t>At least up to two groups per BWP</w:t>
      </w:r>
    </w:p>
    <w:p w14:paraId="6E4181AA" w14:textId="77777777" w:rsidR="00A26475" w:rsidRPr="005F3616" w:rsidRDefault="00A26475" w:rsidP="00D57E68">
      <w:pPr>
        <w:pStyle w:val="ListParagraph"/>
        <w:numPr>
          <w:ilvl w:val="1"/>
          <w:numId w:val="21"/>
        </w:numPr>
        <w:rPr>
          <w:rFonts w:ascii="Times New Roman" w:hAnsi="Times New Roman" w:cs="Times New Roman"/>
          <w:sz w:val="20"/>
          <w:szCs w:val="20"/>
        </w:rPr>
      </w:pPr>
      <w:r w:rsidRPr="005F3616">
        <w:rPr>
          <w:rFonts w:ascii="Times New Roman" w:hAnsi="Times New Roman" w:cs="Times New Roman"/>
          <w:sz w:val="20"/>
          <w:szCs w:val="20"/>
        </w:rPr>
        <w:lastRenderedPageBreak/>
        <w:t>FFS: Details on configuring the groups including whether to use implicit method or explicit method</w:t>
      </w:r>
    </w:p>
    <w:p w14:paraId="621844D3" w14:textId="77777777" w:rsidR="00A26475" w:rsidRPr="005F3616" w:rsidRDefault="00A26475" w:rsidP="00D57E68">
      <w:pPr>
        <w:pStyle w:val="ListParagraph"/>
        <w:numPr>
          <w:ilvl w:val="2"/>
          <w:numId w:val="21"/>
        </w:numPr>
        <w:rPr>
          <w:rFonts w:ascii="Times New Roman" w:hAnsi="Times New Roman" w:cs="Times New Roman"/>
          <w:sz w:val="20"/>
          <w:szCs w:val="20"/>
        </w:rPr>
      </w:pPr>
      <w:r w:rsidRPr="005F3616">
        <w:rPr>
          <w:rFonts w:ascii="Times New Roman" w:hAnsi="Times New Roman" w:cs="Times New Roman"/>
          <w:sz w:val="20"/>
          <w:szCs w:val="20"/>
        </w:rPr>
        <w:t>For example, each corresponding to different TRP/panel, at least for multi-TRP/panel case</w:t>
      </w:r>
    </w:p>
    <w:p w14:paraId="58154C69" w14:textId="77777777" w:rsidR="00A26475" w:rsidRPr="005F3616" w:rsidRDefault="00A26475" w:rsidP="00D57E68">
      <w:pPr>
        <w:pStyle w:val="ListParagraph"/>
        <w:numPr>
          <w:ilvl w:val="2"/>
          <w:numId w:val="21"/>
        </w:numPr>
        <w:rPr>
          <w:rFonts w:ascii="Times New Roman" w:hAnsi="Times New Roman" w:cs="Times New Roman"/>
          <w:sz w:val="20"/>
          <w:szCs w:val="20"/>
        </w:rPr>
      </w:pPr>
      <w:r w:rsidRPr="005F3616">
        <w:rPr>
          <w:rFonts w:ascii="Times New Roman" w:hAnsi="Times New Roman" w:cs="Times New Roman"/>
          <w:sz w:val="20"/>
          <w:szCs w:val="20"/>
        </w:rPr>
        <w:t>Another example, each corresponding to different active spatial relation at least for single TRP case</w:t>
      </w:r>
    </w:p>
    <w:p w14:paraId="4421385A" w14:textId="77777777" w:rsidR="00A26475" w:rsidRPr="005F3616" w:rsidRDefault="00A26475" w:rsidP="00D57E68">
      <w:pPr>
        <w:pStyle w:val="ListParagraph"/>
        <w:numPr>
          <w:ilvl w:val="1"/>
          <w:numId w:val="21"/>
        </w:numPr>
        <w:rPr>
          <w:rFonts w:ascii="Times New Roman" w:hAnsi="Times New Roman" w:cs="Times New Roman"/>
          <w:sz w:val="20"/>
          <w:szCs w:val="20"/>
        </w:rPr>
      </w:pPr>
      <w:r w:rsidRPr="005F3616">
        <w:rPr>
          <w:rFonts w:ascii="Times New Roman" w:hAnsi="Times New Roman" w:cs="Times New Roman"/>
          <w:sz w:val="20"/>
          <w:szCs w:val="20"/>
        </w:rPr>
        <w:t>If there is no consensus to support more than two groups, only up to two groups will be supported in Rel-16</w:t>
      </w:r>
    </w:p>
    <w:p w14:paraId="497BB73A" w14:textId="77777777" w:rsidR="00A26475" w:rsidRPr="005F3616" w:rsidRDefault="00A26475" w:rsidP="00D57E68">
      <w:pPr>
        <w:pStyle w:val="ListParagraph"/>
        <w:ind w:left="360"/>
        <w:jc w:val="both"/>
        <w:rPr>
          <w:rFonts w:ascii="Times New Roman" w:hAnsi="Times New Roman" w:cs="Times New Roman"/>
          <w:sz w:val="20"/>
          <w:szCs w:val="20"/>
          <w:lang w:val="en-GB"/>
        </w:rPr>
      </w:pPr>
    </w:p>
    <w:p w14:paraId="2A310071" w14:textId="77777777" w:rsidR="00A26475" w:rsidRPr="005F3616" w:rsidRDefault="00A26475" w:rsidP="00D57E68">
      <w:pPr>
        <w:pStyle w:val="ListParagraph"/>
        <w:ind w:left="360"/>
        <w:jc w:val="both"/>
        <w:rPr>
          <w:rFonts w:ascii="Times New Roman" w:hAnsi="Times New Roman" w:cs="Times New Roman"/>
          <w:b/>
          <w:bCs/>
          <w:sz w:val="20"/>
          <w:szCs w:val="20"/>
          <w:lang w:val="en-GB"/>
        </w:rPr>
      </w:pPr>
      <w:r w:rsidRPr="005F3616">
        <w:rPr>
          <w:rFonts w:ascii="Times New Roman" w:hAnsi="Times New Roman" w:cs="Times New Roman"/>
          <w:b/>
          <w:bCs/>
          <w:sz w:val="20"/>
          <w:szCs w:val="20"/>
          <w:lang w:val="en-GB"/>
        </w:rPr>
        <w:t>For further discussion</w:t>
      </w:r>
    </w:p>
    <w:p w14:paraId="34EAB6C2" w14:textId="77777777" w:rsidR="00A26475" w:rsidRPr="005F3616" w:rsidRDefault="00A26475" w:rsidP="00D57E68">
      <w:pPr>
        <w:pStyle w:val="ListParagraph"/>
        <w:ind w:left="360"/>
        <w:jc w:val="both"/>
        <w:rPr>
          <w:rFonts w:ascii="Times New Roman" w:hAnsi="Times New Roman" w:cs="Times New Roman"/>
          <w:bCs/>
          <w:sz w:val="20"/>
          <w:szCs w:val="20"/>
          <w:lang w:val="en-GB"/>
        </w:rPr>
      </w:pPr>
      <w:r w:rsidRPr="005F3616">
        <w:rPr>
          <w:rFonts w:ascii="Times New Roman" w:hAnsi="Times New Roman" w:cs="Times New Roman"/>
          <w:bCs/>
          <w:sz w:val="20"/>
          <w:szCs w:val="20"/>
          <w:lang w:val="en-GB"/>
        </w:rPr>
        <w:t>Study the spatial relation for the PUCCH/SRS to follow a TCI-state/QCL of PDCCH/CSI-RS/SSB if spatial relation info of PUCCH/SRS is not configured in FR2</w:t>
      </w:r>
    </w:p>
    <w:p w14:paraId="2B7203CC" w14:textId="77777777" w:rsidR="00A26475" w:rsidRPr="005F3616" w:rsidRDefault="00A26475" w:rsidP="00D57E68">
      <w:pPr>
        <w:pStyle w:val="ListParagraph"/>
        <w:ind w:left="360"/>
        <w:jc w:val="both"/>
        <w:rPr>
          <w:rFonts w:ascii="Times New Roman" w:hAnsi="Times New Roman" w:cs="Times New Roman"/>
          <w:sz w:val="20"/>
          <w:szCs w:val="20"/>
          <w:lang w:val="en-GB"/>
        </w:rPr>
      </w:pPr>
    </w:p>
    <w:p w14:paraId="7DAA733C" w14:textId="77777777" w:rsidR="00A26475" w:rsidRPr="005F3616" w:rsidRDefault="00A26475" w:rsidP="00D57E68">
      <w:pPr>
        <w:pStyle w:val="ListParagraph"/>
        <w:ind w:left="360"/>
        <w:rPr>
          <w:rFonts w:ascii="Times New Roman" w:hAnsi="Times New Roman" w:cs="Times New Roman"/>
          <w:b/>
          <w:sz w:val="20"/>
          <w:szCs w:val="20"/>
        </w:rPr>
      </w:pPr>
      <w:r w:rsidRPr="005F3616">
        <w:rPr>
          <w:rFonts w:ascii="Times New Roman" w:hAnsi="Times New Roman" w:cs="Times New Roman"/>
          <w:b/>
          <w:sz w:val="20"/>
          <w:szCs w:val="20"/>
          <w:highlight w:val="green"/>
        </w:rPr>
        <w:t>Agreement</w:t>
      </w:r>
    </w:p>
    <w:p w14:paraId="0F13B066" w14:textId="77777777" w:rsidR="00A26475" w:rsidRPr="005F3616" w:rsidRDefault="00A26475" w:rsidP="00D57E68">
      <w:pPr>
        <w:pStyle w:val="ListParagraph"/>
        <w:ind w:left="360"/>
        <w:rPr>
          <w:rFonts w:ascii="Times New Roman" w:hAnsi="Times New Roman" w:cs="Times New Roman"/>
          <w:sz w:val="20"/>
          <w:szCs w:val="20"/>
        </w:rPr>
      </w:pPr>
      <w:r w:rsidRPr="005F3616">
        <w:rPr>
          <w:rFonts w:ascii="Times New Roman" w:hAnsi="Times New Roman" w:cs="Times New Roman"/>
          <w:sz w:val="20"/>
          <w:szCs w:val="20"/>
        </w:rPr>
        <w:t>Decide in RAN1#98 whether to support updating path loss reference RSs for power control for PUSCH and SRS via MAC-CE.</w:t>
      </w:r>
    </w:p>
    <w:p w14:paraId="0162E63E" w14:textId="77777777" w:rsidR="00A26475" w:rsidRPr="005F3616" w:rsidRDefault="00A26475" w:rsidP="00D57E68">
      <w:pPr>
        <w:pStyle w:val="ListParagraph"/>
        <w:numPr>
          <w:ilvl w:val="0"/>
          <w:numId w:val="21"/>
        </w:numPr>
        <w:ind w:left="720"/>
        <w:rPr>
          <w:rFonts w:ascii="Times New Roman" w:hAnsi="Times New Roman" w:cs="Times New Roman"/>
          <w:sz w:val="20"/>
          <w:szCs w:val="20"/>
        </w:rPr>
      </w:pPr>
      <w:r w:rsidRPr="005F3616">
        <w:rPr>
          <w:rFonts w:ascii="Times New Roman" w:hAnsi="Times New Roman" w:cs="Times New Roman"/>
          <w:sz w:val="20"/>
          <w:szCs w:val="20"/>
        </w:rPr>
        <w:t>FFS: Condition that the RS for PL will follows the downlink RS in spatial relation.</w:t>
      </w:r>
    </w:p>
    <w:p w14:paraId="4A2779F1" w14:textId="77777777" w:rsidR="00A26475" w:rsidRPr="002744F1" w:rsidRDefault="00A26475" w:rsidP="00D57E68">
      <w:pPr>
        <w:pStyle w:val="ListParagraph"/>
        <w:numPr>
          <w:ilvl w:val="0"/>
          <w:numId w:val="21"/>
        </w:numPr>
        <w:ind w:left="720"/>
        <w:rPr>
          <w:rFonts w:ascii="Times New Roman" w:hAnsi="Times New Roman" w:cs="Times New Roman"/>
          <w:b/>
          <w:sz w:val="20"/>
          <w:szCs w:val="20"/>
        </w:rPr>
      </w:pPr>
      <w:r w:rsidRPr="005F3616">
        <w:rPr>
          <w:rFonts w:ascii="Times New Roman" w:hAnsi="Times New Roman" w:cs="Times New Roman"/>
          <w:sz w:val="20"/>
          <w:szCs w:val="20"/>
        </w:rPr>
        <w:t>FFS: When the spatial relation of AP-SRS for CB/NCB UL is activated by MAC-CE, UL power control parameters for PUSCH can be activated via the MAC-CE.</w:t>
      </w:r>
    </w:p>
    <w:p w14:paraId="256C7FEC" w14:textId="61314BC8" w:rsidR="00A26475" w:rsidRDefault="00A26475" w:rsidP="00D57E68">
      <w:pPr>
        <w:pBdr>
          <w:bottom w:val="single" w:sz="12" w:space="1" w:color="auto"/>
        </w:pBdr>
        <w:spacing w:line="276" w:lineRule="auto"/>
        <w:ind w:left="360"/>
        <w:jc w:val="both"/>
        <w:rPr>
          <w:rFonts w:ascii="Times New Roman" w:hAnsi="Times New Roman" w:cs="Times New Roman"/>
          <w:sz w:val="20"/>
          <w:szCs w:val="20"/>
          <w:lang w:val="en-US"/>
        </w:rPr>
      </w:pPr>
    </w:p>
    <w:p w14:paraId="244BD15A" w14:textId="77777777" w:rsidR="001F7976" w:rsidRDefault="001F7976" w:rsidP="00D57E68">
      <w:pPr>
        <w:spacing w:line="276" w:lineRule="auto"/>
        <w:ind w:left="360"/>
        <w:jc w:val="both"/>
        <w:rPr>
          <w:rFonts w:ascii="Times New Roman" w:hAnsi="Times New Roman" w:cs="Times New Roman"/>
          <w:sz w:val="20"/>
          <w:szCs w:val="20"/>
          <w:lang w:val="en-US"/>
        </w:rPr>
      </w:pPr>
    </w:p>
    <w:p w14:paraId="7FEC1DEB" w14:textId="77777777" w:rsidR="00FB182C" w:rsidRPr="00FB182C" w:rsidRDefault="00FB182C" w:rsidP="00D57E68">
      <w:pPr>
        <w:pStyle w:val="ListParagraph"/>
        <w:keepNext/>
        <w:keepLines/>
        <w:numPr>
          <w:ilvl w:val="0"/>
          <w:numId w:val="31"/>
        </w:numPr>
        <w:spacing w:before="240" w:after="0"/>
        <w:contextualSpacing w:val="0"/>
        <w:outlineLvl w:val="1"/>
        <w:rPr>
          <w:rFonts w:ascii="Arial" w:eastAsiaTheme="majorEastAsia" w:hAnsi="Arial" w:cstheme="majorBidi"/>
          <w:b/>
          <w:vanish/>
          <w:sz w:val="28"/>
          <w:szCs w:val="32"/>
          <w:lang w:val="en-GB" w:eastAsia="de-DE"/>
        </w:rPr>
      </w:pPr>
    </w:p>
    <w:p w14:paraId="44F85AE0" w14:textId="00C5874C" w:rsidR="00C93A2A" w:rsidRDefault="007A180E" w:rsidP="00D57E68">
      <w:pPr>
        <w:pStyle w:val="Heading2"/>
        <w:numPr>
          <w:ilvl w:val="1"/>
          <w:numId w:val="31"/>
        </w:numPr>
        <w:spacing w:before="0" w:line="276" w:lineRule="auto"/>
      </w:pPr>
      <w:r>
        <w:t>PUCCH-</w:t>
      </w:r>
      <w:proofErr w:type="spellStart"/>
      <w:r>
        <w:t>SpatialRelationInfo</w:t>
      </w:r>
      <w:proofErr w:type="spellEnd"/>
      <w:r>
        <w:t xml:space="preserve"> update for a group of PUCCH resources</w:t>
      </w:r>
    </w:p>
    <w:p w14:paraId="351D6D56" w14:textId="77777777" w:rsidR="00C93A2A" w:rsidRPr="00C93A2A" w:rsidRDefault="00C93A2A" w:rsidP="00D57E68">
      <w:pPr>
        <w:spacing w:line="276" w:lineRule="auto"/>
        <w:ind w:left="360"/>
        <w:jc w:val="both"/>
        <w:rPr>
          <w:rFonts w:ascii="Times New Roman" w:hAnsi="Times New Roman" w:cs="Times New Roman"/>
          <w:sz w:val="20"/>
          <w:szCs w:val="20"/>
          <w:lang w:val="en-GB"/>
        </w:rPr>
      </w:pPr>
    </w:p>
    <w:p w14:paraId="59400B1D" w14:textId="7909ED88" w:rsidR="000660C9" w:rsidRDefault="00AD18BC" w:rsidP="00D57E68">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AC780E">
        <w:rPr>
          <w:rFonts w:ascii="Times New Roman" w:hAnsi="Times New Roman" w:cs="Times New Roman"/>
          <w:sz w:val="20"/>
          <w:szCs w:val="20"/>
          <w:lang w:val="en-US"/>
        </w:rPr>
        <w:t>RAN1#9</w:t>
      </w:r>
      <w:r w:rsidR="00C51A56">
        <w:rPr>
          <w:rFonts w:ascii="Times New Roman" w:hAnsi="Times New Roman" w:cs="Times New Roman"/>
          <w:sz w:val="20"/>
          <w:szCs w:val="20"/>
          <w:lang w:val="en-US"/>
        </w:rPr>
        <w:t>7</w:t>
      </w:r>
      <w:r w:rsidR="00C65636">
        <w:rPr>
          <w:rFonts w:ascii="Times New Roman" w:hAnsi="Times New Roman" w:cs="Times New Roman"/>
          <w:sz w:val="20"/>
          <w:szCs w:val="20"/>
          <w:lang w:val="en-US"/>
        </w:rPr>
        <w:t>,</w:t>
      </w:r>
      <w:r w:rsidR="00AC780E">
        <w:rPr>
          <w:rFonts w:ascii="Times New Roman" w:hAnsi="Times New Roman" w:cs="Times New Roman"/>
          <w:sz w:val="20"/>
          <w:szCs w:val="20"/>
          <w:lang w:val="en-US"/>
        </w:rPr>
        <w:t xml:space="preserve"> </w:t>
      </w:r>
      <w:r w:rsidR="009317F4">
        <w:rPr>
          <w:rFonts w:ascii="Times New Roman" w:hAnsi="Times New Roman" w:cs="Times New Roman"/>
          <w:sz w:val="20"/>
          <w:szCs w:val="20"/>
          <w:lang w:val="en-US"/>
        </w:rPr>
        <w:t xml:space="preserve">it was </w:t>
      </w:r>
      <w:r w:rsidR="00FC3713">
        <w:rPr>
          <w:rFonts w:ascii="Times New Roman" w:hAnsi="Times New Roman" w:cs="Times New Roman"/>
          <w:sz w:val="20"/>
          <w:szCs w:val="20"/>
          <w:lang w:val="en-US"/>
        </w:rPr>
        <w:t xml:space="preserve">agreed </w:t>
      </w:r>
      <w:r w:rsidR="00B122C1">
        <w:rPr>
          <w:rFonts w:ascii="Times New Roman" w:hAnsi="Times New Roman" w:cs="Times New Roman"/>
          <w:sz w:val="20"/>
          <w:szCs w:val="20"/>
          <w:lang w:val="en-US"/>
        </w:rPr>
        <w:t>that one MAC-CE can</w:t>
      </w:r>
      <w:r w:rsidR="00FC3713">
        <w:rPr>
          <w:rFonts w:ascii="Times New Roman" w:hAnsi="Times New Roman" w:cs="Times New Roman"/>
          <w:sz w:val="20"/>
          <w:szCs w:val="20"/>
          <w:lang w:val="en-US"/>
        </w:rPr>
        <w:t xml:space="preserve"> </w:t>
      </w:r>
      <w:r w:rsidR="009D49AC">
        <w:rPr>
          <w:rFonts w:ascii="Times New Roman" w:hAnsi="Times New Roman" w:cs="Times New Roman"/>
          <w:sz w:val="20"/>
          <w:szCs w:val="20"/>
          <w:lang w:val="en-US"/>
        </w:rPr>
        <w:t>updat</w:t>
      </w:r>
      <w:r w:rsidR="007407BE">
        <w:rPr>
          <w:rFonts w:ascii="Times New Roman" w:hAnsi="Times New Roman" w:cs="Times New Roman"/>
          <w:sz w:val="20"/>
          <w:szCs w:val="20"/>
          <w:lang w:val="en-US"/>
        </w:rPr>
        <w:t>e</w:t>
      </w:r>
      <w:r w:rsidR="009D49AC">
        <w:rPr>
          <w:rFonts w:ascii="Times New Roman" w:hAnsi="Times New Roman" w:cs="Times New Roman"/>
          <w:sz w:val="20"/>
          <w:szCs w:val="20"/>
          <w:lang w:val="en-US"/>
        </w:rPr>
        <w:t xml:space="preserve"> </w:t>
      </w:r>
      <w:r w:rsidR="008D7863">
        <w:rPr>
          <w:rFonts w:ascii="Times New Roman" w:hAnsi="Times New Roman" w:cs="Times New Roman"/>
          <w:sz w:val="20"/>
          <w:szCs w:val="20"/>
          <w:lang w:val="en-US"/>
        </w:rPr>
        <w:t>the PUCCH-</w:t>
      </w:r>
      <w:proofErr w:type="spellStart"/>
      <w:r w:rsidR="008D7863">
        <w:rPr>
          <w:rFonts w:ascii="Times New Roman" w:hAnsi="Times New Roman" w:cs="Times New Roman"/>
          <w:sz w:val="20"/>
          <w:szCs w:val="20"/>
          <w:lang w:val="en-US"/>
        </w:rPr>
        <w:t>SpatialRelationInfo</w:t>
      </w:r>
      <w:proofErr w:type="spellEnd"/>
      <w:r w:rsidR="008D7863">
        <w:rPr>
          <w:rFonts w:ascii="Times New Roman" w:hAnsi="Times New Roman" w:cs="Times New Roman"/>
          <w:sz w:val="20"/>
          <w:szCs w:val="20"/>
          <w:lang w:val="en-US"/>
        </w:rPr>
        <w:t xml:space="preserve"> for </w:t>
      </w:r>
      <w:r w:rsidR="00C519F2">
        <w:rPr>
          <w:rFonts w:ascii="Times New Roman" w:hAnsi="Times New Roman" w:cs="Times New Roman"/>
          <w:sz w:val="20"/>
          <w:szCs w:val="20"/>
          <w:lang w:val="en-US"/>
        </w:rPr>
        <w:t>a group of PUCCH resources</w:t>
      </w:r>
      <w:r w:rsidR="00A3128D">
        <w:rPr>
          <w:rFonts w:ascii="Times New Roman" w:hAnsi="Times New Roman" w:cs="Times New Roman"/>
          <w:sz w:val="20"/>
          <w:szCs w:val="20"/>
          <w:lang w:val="en-US"/>
        </w:rPr>
        <w:t xml:space="preserve">. </w:t>
      </w:r>
      <w:r w:rsidR="00F9120F">
        <w:rPr>
          <w:rFonts w:ascii="Times New Roman" w:hAnsi="Times New Roman" w:cs="Times New Roman"/>
          <w:sz w:val="20"/>
          <w:szCs w:val="20"/>
          <w:lang w:val="en-US"/>
        </w:rPr>
        <w:t xml:space="preserve">While this issue </w:t>
      </w:r>
      <w:r w:rsidR="005D4A33">
        <w:rPr>
          <w:rFonts w:ascii="Times New Roman" w:hAnsi="Times New Roman" w:cs="Times New Roman"/>
          <w:sz w:val="20"/>
          <w:szCs w:val="20"/>
          <w:lang w:val="en-US"/>
        </w:rPr>
        <w:t xml:space="preserve">is </w:t>
      </w:r>
      <w:r w:rsidR="00F9120F">
        <w:rPr>
          <w:rFonts w:ascii="Times New Roman" w:hAnsi="Times New Roman" w:cs="Times New Roman"/>
          <w:sz w:val="20"/>
          <w:szCs w:val="20"/>
          <w:lang w:val="en-US"/>
        </w:rPr>
        <w:t xml:space="preserve">discussed in this work </w:t>
      </w:r>
      <w:r w:rsidR="00A942B6">
        <w:rPr>
          <w:rFonts w:ascii="Times New Roman" w:hAnsi="Times New Roman" w:cs="Times New Roman"/>
          <w:sz w:val="20"/>
          <w:szCs w:val="20"/>
          <w:lang w:val="en-US"/>
        </w:rPr>
        <w:t xml:space="preserve">item </w:t>
      </w:r>
      <w:r w:rsidR="00F9120F">
        <w:rPr>
          <w:rFonts w:ascii="Times New Roman" w:hAnsi="Times New Roman" w:cs="Times New Roman"/>
          <w:sz w:val="20"/>
          <w:szCs w:val="20"/>
          <w:lang w:val="en-US"/>
        </w:rPr>
        <w:t xml:space="preserve">with regards to </w:t>
      </w:r>
      <w:r w:rsidR="00FD2CB3">
        <w:rPr>
          <w:rFonts w:ascii="Times New Roman" w:hAnsi="Times New Roman" w:cs="Times New Roman"/>
          <w:sz w:val="20"/>
          <w:szCs w:val="20"/>
          <w:lang w:val="en-US"/>
        </w:rPr>
        <w:t xml:space="preserve">combating beam management </w:t>
      </w:r>
      <w:r w:rsidR="005562CC">
        <w:rPr>
          <w:rFonts w:ascii="Times New Roman" w:hAnsi="Times New Roman" w:cs="Times New Roman"/>
          <w:sz w:val="20"/>
          <w:szCs w:val="20"/>
          <w:lang w:val="en-US"/>
        </w:rPr>
        <w:t>overhead</w:t>
      </w:r>
      <w:r w:rsidR="001D585D">
        <w:rPr>
          <w:rFonts w:ascii="Times New Roman" w:hAnsi="Times New Roman" w:cs="Times New Roman"/>
          <w:sz w:val="20"/>
          <w:szCs w:val="20"/>
          <w:lang w:val="en-US"/>
        </w:rPr>
        <w:t xml:space="preserve">, </w:t>
      </w:r>
      <w:r w:rsidR="002B01FD">
        <w:rPr>
          <w:rFonts w:ascii="Times New Roman" w:hAnsi="Times New Roman" w:cs="Times New Roman"/>
          <w:sz w:val="20"/>
          <w:szCs w:val="20"/>
          <w:lang w:val="en-US"/>
        </w:rPr>
        <w:t xml:space="preserve">it is also taken up by the multi-TRP agenda item </w:t>
      </w:r>
      <w:r w:rsidR="00F123A8">
        <w:rPr>
          <w:rFonts w:ascii="Times New Roman" w:hAnsi="Times New Roman" w:cs="Times New Roman"/>
          <w:sz w:val="20"/>
          <w:szCs w:val="20"/>
          <w:lang w:val="en-US"/>
        </w:rPr>
        <w:t xml:space="preserve">to differentiate TRPs in the UL for the transmission of </w:t>
      </w:r>
      <w:r w:rsidR="00A942B6">
        <w:rPr>
          <w:rFonts w:ascii="Times New Roman" w:hAnsi="Times New Roman" w:cs="Times New Roman"/>
          <w:sz w:val="20"/>
          <w:szCs w:val="20"/>
          <w:lang w:val="en-US"/>
        </w:rPr>
        <w:t xml:space="preserve">the </w:t>
      </w:r>
      <w:r w:rsidR="00F123A8">
        <w:rPr>
          <w:rFonts w:ascii="Times New Roman" w:hAnsi="Times New Roman" w:cs="Times New Roman"/>
          <w:sz w:val="20"/>
          <w:szCs w:val="20"/>
          <w:lang w:val="en-US"/>
        </w:rPr>
        <w:t>UCI</w:t>
      </w:r>
      <w:r w:rsidR="00504CE4">
        <w:rPr>
          <w:rFonts w:ascii="Times New Roman" w:hAnsi="Times New Roman" w:cs="Times New Roman"/>
          <w:sz w:val="20"/>
          <w:szCs w:val="20"/>
          <w:lang w:val="en-US"/>
        </w:rPr>
        <w:t>.</w:t>
      </w:r>
      <w:r w:rsidR="0006654C">
        <w:rPr>
          <w:rFonts w:ascii="Times New Roman" w:hAnsi="Times New Roman" w:cs="Times New Roman"/>
          <w:sz w:val="20"/>
          <w:szCs w:val="20"/>
          <w:lang w:val="en-US"/>
        </w:rPr>
        <w:t xml:space="preserve"> </w:t>
      </w:r>
      <w:r w:rsidR="000660C9">
        <w:rPr>
          <w:rFonts w:ascii="Times New Roman" w:hAnsi="Times New Roman" w:cs="Times New Roman"/>
          <w:sz w:val="20"/>
          <w:szCs w:val="20"/>
          <w:lang w:val="en-US"/>
        </w:rPr>
        <w:t>The discussion on UL TRP differentiation via PUCCH resource grouping should take precedence over overhead reduction. A unified solution for the grouping method for both single-TRP and multi-TRP scenarios should be agreed.</w:t>
      </w:r>
    </w:p>
    <w:p w14:paraId="6B4F895F" w14:textId="77777777" w:rsidR="00CA15AD" w:rsidRDefault="00CA15AD" w:rsidP="00D57E68">
      <w:pPr>
        <w:spacing w:line="276" w:lineRule="auto"/>
        <w:ind w:left="360"/>
        <w:jc w:val="both"/>
        <w:rPr>
          <w:rFonts w:ascii="Times New Roman" w:hAnsi="Times New Roman" w:cs="Times New Roman"/>
          <w:sz w:val="20"/>
          <w:szCs w:val="20"/>
          <w:lang w:val="en-US"/>
        </w:rPr>
      </w:pPr>
    </w:p>
    <w:p w14:paraId="7A494400" w14:textId="06A4BDC6" w:rsidR="00CA15AD" w:rsidRDefault="0047633A" w:rsidP="00D57E68">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For UL TRP differentiation</w:t>
      </w:r>
      <w:r w:rsidR="007700B2">
        <w:rPr>
          <w:rFonts w:ascii="Times New Roman" w:hAnsi="Times New Roman" w:cs="Times New Roman"/>
          <w:sz w:val="20"/>
          <w:szCs w:val="20"/>
          <w:lang w:val="en-US"/>
        </w:rPr>
        <w:t xml:space="preserve"> </w:t>
      </w:r>
      <w:r w:rsidR="00144EC0">
        <w:rPr>
          <w:rFonts w:ascii="Times New Roman" w:hAnsi="Times New Roman" w:cs="Times New Roman"/>
          <w:sz w:val="20"/>
          <w:szCs w:val="20"/>
          <w:lang w:val="en-US"/>
        </w:rPr>
        <w:t xml:space="preserve">in </w:t>
      </w:r>
      <w:r w:rsidR="007700B2">
        <w:rPr>
          <w:rFonts w:ascii="Times New Roman" w:hAnsi="Times New Roman" w:cs="Times New Roman"/>
          <w:sz w:val="20"/>
          <w:szCs w:val="20"/>
          <w:lang w:val="en-US"/>
        </w:rPr>
        <w:t xml:space="preserve">PUCCH resource transmission, </w:t>
      </w:r>
      <w:r w:rsidR="00F0201B">
        <w:rPr>
          <w:rFonts w:ascii="Times New Roman" w:hAnsi="Times New Roman" w:cs="Times New Roman"/>
          <w:sz w:val="20"/>
          <w:szCs w:val="20"/>
          <w:lang w:val="en-US"/>
        </w:rPr>
        <w:t>t</w:t>
      </w:r>
      <w:r w:rsidR="00CA15AD">
        <w:rPr>
          <w:rFonts w:ascii="Times New Roman" w:hAnsi="Times New Roman" w:cs="Times New Roman"/>
          <w:sz w:val="20"/>
          <w:szCs w:val="20"/>
          <w:lang w:val="en-US"/>
        </w:rPr>
        <w:t xml:space="preserve">wo methods of grouping </w:t>
      </w:r>
      <w:r w:rsidR="00E01F28">
        <w:rPr>
          <w:rFonts w:ascii="Times New Roman" w:hAnsi="Times New Roman" w:cs="Times New Roman"/>
          <w:sz w:val="20"/>
          <w:szCs w:val="20"/>
          <w:lang w:val="en-US"/>
        </w:rPr>
        <w:t xml:space="preserve">are </w:t>
      </w:r>
      <w:r w:rsidR="003C7EF2">
        <w:rPr>
          <w:rFonts w:ascii="Times New Roman" w:hAnsi="Times New Roman" w:cs="Times New Roman"/>
          <w:sz w:val="20"/>
          <w:szCs w:val="20"/>
          <w:lang w:val="en-US"/>
        </w:rPr>
        <w:t>proposed</w:t>
      </w:r>
      <w:r w:rsidR="00E07F89">
        <w:rPr>
          <w:rFonts w:ascii="Times New Roman" w:hAnsi="Times New Roman" w:cs="Times New Roman"/>
          <w:sz w:val="20"/>
          <w:szCs w:val="20"/>
          <w:lang w:val="en-US"/>
        </w:rPr>
        <w:t>. They are mentione</w:t>
      </w:r>
      <w:r w:rsidR="00804E83">
        <w:rPr>
          <w:rFonts w:ascii="Times New Roman" w:hAnsi="Times New Roman" w:cs="Times New Roman"/>
          <w:sz w:val="20"/>
          <w:szCs w:val="20"/>
          <w:lang w:val="en-US"/>
        </w:rPr>
        <w:t>d</w:t>
      </w:r>
      <w:r w:rsidR="00E07F89">
        <w:rPr>
          <w:rFonts w:ascii="Times New Roman" w:hAnsi="Times New Roman" w:cs="Times New Roman"/>
          <w:sz w:val="20"/>
          <w:szCs w:val="20"/>
          <w:lang w:val="en-US"/>
        </w:rPr>
        <w:t xml:space="preserve"> below along with </w:t>
      </w:r>
      <w:r w:rsidR="00770ACB">
        <w:rPr>
          <w:rFonts w:ascii="Times New Roman" w:hAnsi="Times New Roman" w:cs="Times New Roman"/>
          <w:sz w:val="20"/>
          <w:szCs w:val="20"/>
          <w:lang w:val="en-US"/>
        </w:rPr>
        <w:t>their corresponding specification impact</w:t>
      </w:r>
      <w:r w:rsidR="00CA15AD">
        <w:rPr>
          <w:rFonts w:ascii="Times New Roman" w:hAnsi="Times New Roman" w:cs="Times New Roman"/>
          <w:sz w:val="20"/>
          <w:szCs w:val="20"/>
          <w:lang w:val="en-US"/>
        </w:rPr>
        <w:t>:</w:t>
      </w:r>
    </w:p>
    <w:p w14:paraId="32854BF0" w14:textId="1B1C1645" w:rsidR="00E62628" w:rsidRDefault="003F37B1" w:rsidP="00D57E68">
      <w:pPr>
        <w:pStyle w:val="ListParagraph"/>
        <w:numPr>
          <w:ilvl w:val="0"/>
          <w:numId w:val="36"/>
        </w:numPr>
        <w:jc w:val="both"/>
        <w:rPr>
          <w:rFonts w:ascii="Times New Roman" w:hAnsi="Times New Roman" w:cs="Times New Roman"/>
          <w:sz w:val="20"/>
          <w:szCs w:val="20"/>
        </w:rPr>
      </w:pPr>
      <w:r>
        <w:rPr>
          <w:rFonts w:ascii="Times New Roman" w:hAnsi="Times New Roman" w:cs="Times New Roman"/>
          <w:sz w:val="20"/>
          <w:szCs w:val="20"/>
        </w:rPr>
        <w:t>E</w:t>
      </w:r>
      <w:r w:rsidR="00E62628">
        <w:rPr>
          <w:rFonts w:ascii="Times New Roman" w:hAnsi="Times New Roman" w:cs="Times New Roman"/>
          <w:sz w:val="20"/>
          <w:szCs w:val="20"/>
        </w:rPr>
        <w:t>xplicit group</w:t>
      </w:r>
      <w:r>
        <w:rPr>
          <w:rFonts w:ascii="Times New Roman" w:hAnsi="Times New Roman" w:cs="Times New Roman"/>
          <w:sz w:val="20"/>
          <w:szCs w:val="20"/>
        </w:rPr>
        <w:t>ing of PUCCH resources</w:t>
      </w:r>
      <w:r w:rsidR="00E62628">
        <w:rPr>
          <w:rFonts w:ascii="Times New Roman" w:hAnsi="Times New Roman" w:cs="Times New Roman"/>
          <w:sz w:val="20"/>
          <w:szCs w:val="20"/>
        </w:rPr>
        <w:t xml:space="preserve"> </w:t>
      </w:r>
      <w:r w:rsidR="00B42483">
        <w:rPr>
          <w:rFonts w:ascii="Times New Roman" w:hAnsi="Times New Roman" w:cs="Times New Roman"/>
          <w:sz w:val="20"/>
          <w:szCs w:val="20"/>
        </w:rPr>
        <w:t xml:space="preserve">is performed by the </w:t>
      </w:r>
      <w:proofErr w:type="spellStart"/>
      <w:r w:rsidR="00B42483">
        <w:rPr>
          <w:rFonts w:ascii="Times New Roman" w:hAnsi="Times New Roman" w:cs="Times New Roman"/>
          <w:sz w:val="20"/>
          <w:szCs w:val="20"/>
        </w:rPr>
        <w:t>gNB</w:t>
      </w:r>
      <w:proofErr w:type="spellEnd"/>
      <w:r w:rsidR="00B42483">
        <w:rPr>
          <w:rFonts w:ascii="Times New Roman" w:hAnsi="Times New Roman" w:cs="Times New Roman"/>
          <w:sz w:val="20"/>
          <w:szCs w:val="20"/>
        </w:rPr>
        <w:t xml:space="preserve"> </w:t>
      </w:r>
      <w:r w:rsidR="00E62628">
        <w:rPr>
          <w:rFonts w:ascii="Times New Roman" w:hAnsi="Times New Roman" w:cs="Times New Roman"/>
          <w:sz w:val="20"/>
          <w:szCs w:val="20"/>
        </w:rPr>
        <w:t>via higher layer configuration</w:t>
      </w:r>
      <w:r w:rsidR="003874C1">
        <w:rPr>
          <w:rFonts w:ascii="Times New Roman" w:hAnsi="Times New Roman" w:cs="Times New Roman"/>
          <w:sz w:val="20"/>
          <w:szCs w:val="20"/>
        </w:rPr>
        <w:t xml:space="preserve"> of the PUCCH resources</w:t>
      </w:r>
      <w:r w:rsidR="00D25DF8">
        <w:rPr>
          <w:rFonts w:ascii="Times New Roman" w:hAnsi="Times New Roman" w:cs="Times New Roman"/>
          <w:sz w:val="20"/>
          <w:szCs w:val="20"/>
        </w:rPr>
        <w:t xml:space="preserve">. It may be performed </w:t>
      </w:r>
      <w:r w:rsidR="00E62628">
        <w:rPr>
          <w:rFonts w:ascii="Times New Roman" w:hAnsi="Times New Roman" w:cs="Times New Roman"/>
          <w:sz w:val="20"/>
          <w:szCs w:val="20"/>
        </w:rPr>
        <w:t>according to a CORESET ID/CORESET group ID/TRP ID.</w:t>
      </w:r>
      <w:r w:rsidR="00674D10">
        <w:rPr>
          <w:rFonts w:ascii="Times New Roman" w:hAnsi="Times New Roman" w:cs="Times New Roman"/>
          <w:sz w:val="20"/>
          <w:szCs w:val="20"/>
        </w:rPr>
        <w:t xml:space="preserve"> RAN2 specification </w:t>
      </w:r>
      <w:r w:rsidR="001334CF">
        <w:rPr>
          <w:rFonts w:ascii="Times New Roman" w:hAnsi="Times New Roman" w:cs="Times New Roman"/>
          <w:sz w:val="20"/>
          <w:szCs w:val="20"/>
        </w:rPr>
        <w:t xml:space="preserve">is </w:t>
      </w:r>
      <w:r w:rsidR="00674D10">
        <w:rPr>
          <w:rFonts w:ascii="Times New Roman" w:hAnsi="Times New Roman" w:cs="Times New Roman"/>
          <w:sz w:val="20"/>
          <w:szCs w:val="20"/>
        </w:rPr>
        <w:t>impacted</w:t>
      </w:r>
      <w:r w:rsidR="00BB3B20">
        <w:rPr>
          <w:rFonts w:ascii="Times New Roman" w:hAnsi="Times New Roman" w:cs="Times New Roman"/>
          <w:sz w:val="20"/>
          <w:szCs w:val="20"/>
        </w:rPr>
        <w:t>.</w:t>
      </w:r>
    </w:p>
    <w:p w14:paraId="453F6604" w14:textId="315B060F" w:rsidR="005B7D2B" w:rsidRPr="002768D8" w:rsidRDefault="00FA3CFF" w:rsidP="00D57E68">
      <w:pPr>
        <w:pStyle w:val="ListParagraph"/>
        <w:numPr>
          <w:ilvl w:val="0"/>
          <w:numId w:val="36"/>
        </w:numPr>
        <w:jc w:val="both"/>
        <w:rPr>
          <w:rFonts w:ascii="Times New Roman" w:hAnsi="Times New Roman" w:cs="Times New Roman"/>
          <w:sz w:val="20"/>
          <w:szCs w:val="20"/>
        </w:rPr>
      </w:pPr>
      <w:r w:rsidRPr="002768D8">
        <w:rPr>
          <w:rFonts w:ascii="Times New Roman" w:hAnsi="Times New Roman" w:cs="Times New Roman"/>
          <w:sz w:val="20"/>
          <w:szCs w:val="20"/>
        </w:rPr>
        <w:t xml:space="preserve">Implicit grouping of PUCCH resources </w:t>
      </w:r>
      <w:r w:rsidR="0027526C">
        <w:rPr>
          <w:rFonts w:ascii="Times New Roman" w:hAnsi="Times New Roman" w:cs="Times New Roman"/>
          <w:sz w:val="20"/>
          <w:szCs w:val="20"/>
        </w:rPr>
        <w:t xml:space="preserve">is performed </w:t>
      </w:r>
      <w:r w:rsidR="0068073F" w:rsidRPr="002768D8">
        <w:rPr>
          <w:rFonts w:ascii="Times New Roman" w:hAnsi="Times New Roman" w:cs="Times New Roman"/>
          <w:sz w:val="20"/>
          <w:szCs w:val="20"/>
        </w:rPr>
        <w:t xml:space="preserve">by the UE without any </w:t>
      </w:r>
      <w:r w:rsidR="00FF1230">
        <w:rPr>
          <w:rFonts w:ascii="Times New Roman" w:hAnsi="Times New Roman" w:cs="Times New Roman"/>
          <w:sz w:val="20"/>
          <w:szCs w:val="20"/>
        </w:rPr>
        <w:t xml:space="preserve">explicit higher layer </w:t>
      </w:r>
      <w:r w:rsidR="0068073F" w:rsidRPr="002768D8">
        <w:rPr>
          <w:rFonts w:ascii="Times New Roman" w:hAnsi="Times New Roman" w:cs="Times New Roman"/>
          <w:sz w:val="20"/>
          <w:szCs w:val="20"/>
        </w:rPr>
        <w:t xml:space="preserve">signaling from the </w:t>
      </w:r>
      <w:proofErr w:type="spellStart"/>
      <w:r w:rsidR="0068073F" w:rsidRPr="002768D8">
        <w:rPr>
          <w:rFonts w:ascii="Times New Roman" w:hAnsi="Times New Roman" w:cs="Times New Roman"/>
          <w:sz w:val="20"/>
          <w:szCs w:val="20"/>
        </w:rPr>
        <w:t>gNB</w:t>
      </w:r>
      <w:proofErr w:type="spellEnd"/>
      <w:r w:rsidR="00BD29DA">
        <w:rPr>
          <w:rFonts w:ascii="Times New Roman" w:hAnsi="Times New Roman" w:cs="Times New Roman"/>
          <w:sz w:val="20"/>
          <w:szCs w:val="20"/>
        </w:rPr>
        <w:t>. Specification impact is unclear</w:t>
      </w:r>
      <w:r w:rsidR="00B9169B">
        <w:rPr>
          <w:rFonts w:ascii="Times New Roman" w:hAnsi="Times New Roman" w:cs="Times New Roman"/>
          <w:sz w:val="20"/>
          <w:szCs w:val="20"/>
        </w:rPr>
        <w:t>.</w:t>
      </w:r>
    </w:p>
    <w:p w14:paraId="44C1C049" w14:textId="01ACD8FC" w:rsidR="004C6E38" w:rsidRDefault="005B06BA" w:rsidP="00D57E68">
      <w:pPr>
        <w:spacing w:line="276" w:lineRule="auto"/>
        <w:ind w:left="360"/>
        <w:jc w:val="both"/>
        <w:rPr>
          <w:rFonts w:ascii="Times New Roman" w:hAnsi="Times New Roman" w:cs="Times New Roman"/>
          <w:sz w:val="20"/>
          <w:szCs w:val="20"/>
          <w:lang w:val="en-US"/>
        </w:rPr>
      </w:pPr>
      <w:proofErr w:type="gramStart"/>
      <w:r>
        <w:rPr>
          <w:rFonts w:ascii="Times New Roman" w:hAnsi="Times New Roman" w:cs="Times New Roman"/>
          <w:sz w:val="20"/>
          <w:szCs w:val="20"/>
          <w:lang w:val="en-US"/>
        </w:rPr>
        <w:t>Down-selecting</w:t>
      </w:r>
      <w:proofErr w:type="gramEnd"/>
      <w:r>
        <w:rPr>
          <w:rFonts w:ascii="Times New Roman" w:hAnsi="Times New Roman" w:cs="Times New Roman"/>
          <w:sz w:val="20"/>
          <w:szCs w:val="20"/>
          <w:lang w:val="en-US"/>
        </w:rPr>
        <w:t xml:space="preserve"> </w:t>
      </w:r>
      <w:r w:rsidR="001D1DD5">
        <w:rPr>
          <w:rFonts w:ascii="Times New Roman" w:hAnsi="Times New Roman" w:cs="Times New Roman"/>
          <w:sz w:val="20"/>
          <w:szCs w:val="20"/>
          <w:lang w:val="en-US"/>
        </w:rPr>
        <w:t xml:space="preserve">an alternative </w:t>
      </w:r>
      <w:r>
        <w:rPr>
          <w:rFonts w:ascii="Times New Roman" w:hAnsi="Times New Roman" w:cs="Times New Roman"/>
          <w:sz w:val="20"/>
          <w:szCs w:val="20"/>
          <w:lang w:val="en-US"/>
        </w:rPr>
        <w:t xml:space="preserve">from the above choices shall be performed </w:t>
      </w:r>
      <w:r w:rsidR="001D1DD5">
        <w:rPr>
          <w:rFonts w:ascii="Times New Roman" w:hAnsi="Times New Roman" w:cs="Times New Roman"/>
          <w:sz w:val="20"/>
          <w:szCs w:val="20"/>
          <w:lang w:val="en-US"/>
        </w:rPr>
        <w:t xml:space="preserve">first followed by the decision on the </w:t>
      </w:r>
      <w:r w:rsidR="00A63957">
        <w:rPr>
          <w:rFonts w:ascii="Times New Roman" w:hAnsi="Times New Roman" w:cs="Times New Roman"/>
          <w:sz w:val="20"/>
          <w:szCs w:val="20"/>
          <w:lang w:val="en-US"/>
        </w:rPr>
        <w:t xml:space="preserve">number of </w:t>
      </w:r>
      <w:r w:rsidR="00492444">
        <w:rPr>
          <w:rFonts w:ascii="Times New Roman" w:hAnsi="Times New Roman" w:cs="Times New Roman"/>
          <w:sz w:val="20"/>
          <w:szCs w:val="20"/>
          <w:lang w:val="en-US"/>
        </w:rPr>
        <w:t xml:space="preserve">possible </w:t>
      </w:r>
      <w:r w:rsidR="00A63957">
        <w:rPr>
          <w:rFonts w:ascii="Times New Roman" w:hAnsi="Times New Roman" w:cs="Times New Roman"/>
          <w:sz w:val="20"/>
          <w:szCs w:val="20"/>
          <w:lang w:val="en-US"/>
        </w:rPr>
        <w:t>PUCCH resource groups</w:t>
      </w:r>
      <w:r w:rsidR="00DE1F13">
        <w:rPr>
          <w:rFonts w:ascii="Times New Roman" w:hAnsi="Times New Roman" w:cs="Times New Roman"/>
          <w:sz w:val="20"/>
          <w:szCs w:val="20"/>
          <w:lang w:val="en-US"/>
        </w:rPr>
        <w:t>.</w:t>
      </w:r>
    </w:p>
    <w:p w14:paraId="5F0CE37B" w14:textId="0C7FDEC6" w:rsidR="004C6E38" w:rsidRDefault="004C6E38" w:rsidP="00D57E68">
      <w:pPr>
        <w:spacing w:line="276" w:lineRule="auto"/>
        <w:ind w:left="360"/>
        <w:jc w:val="both"/>
        <w:rPr>
          <w:rFonts w:ascii="Times New Roman" w:hAnsi="Times New Roman" w:cs="Times New Roman"/>
          <w:sz w:val="20"/>
          <w:szCs w:val="20"/>
          <w:lang w:val="en-US"/>
        </w:rPr>
      </w:pPr>
    </w:p>
    <w:p w14:paraId="20920A6E" w14:textId="087164B5" w:rsidR="004C6E38" w:rsidRDefault="004C6E38">
      <w:pPr>
        <w:spacing w:line="276" w:lineRule="auto"/>
        <w:ind w:left="360"/>
        <w:jc w:val="both"/>
        <w:rPr>
          <w:rFonts w:ascii="Times New Roman" w:hAnsi="Times New Roman" w:cs="Times New Roman"/>
          <w:sz w:val="20"/>
          <w:szCs w:val="20"/>
          <w:lang w:val="en-US"/>
        </w:rPr>
      </w:pPr>
      <w:r w:rsidRPr="006E281A">
        <w:rPr>
          <w:rFonts w:ascii="Times New Roman" w:hAnsi="Times New Roman" w:cs="Times New Roman"/>
          <w:sz w:val="20"/>
          <w:szCs w:val="20"/>
          <w:lang w:val="en-US"/>
        </w:rPr>
        <w:t xml:space="preserve">In our opinion, the explicit grouping of PUCCH resources </w:t>
      </w:r>
      <w:r w:rsidR="00185704" w:rsidRPr="006E281A">
        <w:rPr>
          <w:rFonts w:ascii="Times New Roman" w:hAnsi="Times New Roman" w:cs="Times New Roman"/>
          <w:sz w:val="20"/>
          <w:szCs w:val="20"/>
          <w:lang w:val="en-US"/>
        </w:rPr>
        <w:t xml:space="preserve">shall </w:t>
      </w:r>
      <w:r w:rsidRPr="006E281A">
        <w:rPr>
          <w:rFonts w:ascii="Times New Roman" w:hAnsi="Times New Roman" w:cs="Times New Roman"/>
          <w:sz w:val="20"/>
          <w:szCs w:val="20"/>
          <w:lang w:val="en-US"/>
        </w:rPr>
        <w:t>be performed</w:t>
      </w:r>
      <w:r w:rsidR="006E477E" w:rsidRPr="006E281A">
        <w:rPr>
          <w:rFonts w:ascii="Times New Roman" w:hAnsi="Times New Roman" w:cs="Times New Roman"/>
          <w:sz w:val="20"/>
          <w:szCs w:val="20"/>
          <w:lang w:val="en-US"/>
        </w:rPr>
        <w:t>,</w:t>
      </w:r>
      <w:r w:rsidRPr="006E281A">
        <w:rPr>
          <w:rFonts w:ascii="Times New Roman" w:hAnsi="Times New Roman" w:cs="Times New Roman"/>
          <w:sz w:val="20"/>
          <w:szCs w:val="20"/>
          <w:lang w:val="en-US"/>
        </w:rPr>
        <w:t xml:space="preserve"> </w:t>
      </w:r>
      <w:r w:rsidR="00D9171E" w:rsidRPr="006E281A">
        <w:rPr>
          <w:rFonts w:ascii="Times New Roman" w:hAnsi="Times New Roman" w:cs="Times New Roman"/>
          <w:sz w:val="20"/>
          <w:szCs w:val="20"/>
          <w:lang w:val="en-US"/>
        </w:rPr>
        <w:t xml:space="preserve">as the </w:t>
      </w:r>
      <w:proofErr w:type="spellStart"/>
      <w:r w:rsidR="00D9171E" w:rsidRPr="006E281A">
        <w:rPr>
          <w:rFonts w:ascii="Times New Roman" w:hAnsi="Times New Roman" w:cs="Times New Roman"/>
          <w:sz w:val="20"/>
          <w:szCs w:val="20"/>
          <w:lang w:val="en-US"/>
        </w:rPr>
        <w:t>gNB</w:t>
      </w:r>
      <w:proofErr w:type="spellEnd"/>
      <w:r w:rsidR="00D9171E" w:rsidRPr="006E281A">
        <w:rPr>
          <w:rFonts w:ascii="Times New Roman" w:hAnsi="Times New Roman" w:cs="Times New Roman"/>
          <w:sz w:val="20"/>
          <w:szCs w:val="20"/>
          <w:lang w:val="en-US"/>
        </w:rPr>
        <w:t xml:space="preserve"> has </w:t>
      </w:r>
      <w:r w:rsidR="00E970C0" w:rsidRPr="006E281A">
        <w:rPr>
          <w:rFonts w:ascii="Times New Roman" w:hAnsi="Times New Roman" w:cs="Times New Roman"/>
          <w:sz w:val="20"/>
          <w:szCs w:val="20"/>
          <w:lang w:val="en-US"/>
        </w:rPr>
        <w:t xml:space="preserve">a perfect knowledge of the </w:t>
      </w:r>
      <w:r w:rsidR="005D72DE" w:rsidRPr="006E281A">
        <w:rPr>
          <w:rFonts w:ascii="Times New Roman" w:hAnsi="Times New Roman" w:cs="Times New Roman"/>
          <w:sz w:val="20"/>
          <w:szCs w:val="20"/>
          <w:lang w:val="en-US"/>
        </w:rPr>
        <w:t xml:space="preserve">group of </w:t>
      </w:r>
      <w:r w:rsidR="00E970C0" w:rsidRPr="006E281A">
        <w:rPr>
          <w:rFonts w:ascii="Times New Roman" w:hAnsi="Times New Roman" w:cs="Times New Roman"/>
          <w:sz w:val="20"/>
          <w:szCs w:val="20"/>
          <w:lang w:val="en-US"/>
        </w:rPr>
        <w:t xml:space="preserve">PUCCH resources </w:t>
      </w:r>
      <w:r w:rsidR="00D9171E" w:rsidRPr="000955E7">
        <w:rPr>
          <w:rFonts w:ascii="Times New Roman" w:hAnsi="Times New Roman" w:cs="Times New Roman"/>
          <w:sz w:val="20"/>
          <w:szCs w:val="20"/>
          <w:lang w:val="en-US"/>
        </w:rPr>
        <w:t xml:space="preserve">whose </w:t>
      </w:r>
      <w:proofErr w:type="spellStart"/>
      <w:r w:rsidR="00527E5A" w:rsidRPr="000955E7">
        <w:rPr>
          <w:rFonts w:ascii="Times New Roman" w:hAnsi="Times New Roman" w:cs="Times New Roman"/>
          <w:sz w:val="20"/>
          <w:szCs w:val="20"/>
          <w:lang w:val="en-US"/>
        </w:rPr>
        <w:t>spatialRelationInfo</w:t>
      </w:r>
      <w:proofErr w:type="spellEnd"/>
      <w:r w:rsidR="00527E5A" w:rsidRPr="000955E7">
        <w:rPr>
          <w:rFonts w:ascii="Times New Roman" w:hAnsi="Times New Roman" w:cs="Times New Roman"/>
          <w:sz w:val="20"/>
          <w:szCs w:val="20"/>
          <w:lang w:val="en-US"/>
        </w:rPr>
        <w:t xml:space="preserve"> </w:t>
      </w:r>
      <w:r w:rsidR="00930AE5" w:rsidRPr="000955E7">
        <w:rPr>
          <w:rFonts w:ascii="Times New Roman" w:hAnsi="Times New Roman" w:cs="Times New Roman"/>
          <w:sz w:val="20"/>
          <w:szCs w:val="20"/>
          <w:lang w:val="en-US"/>
        </w:rPr>
        <w:t xml:space="preserve">is </w:t>
      </w:r>
      <w:r w:rsidR="00703935" w:rsidRPr="000955E7">
        <w:rPr>
          <w:rFonts w:ascii="Times New Roman" w:hAnsi="Times New Roman" w:cs="Times New Roman"/>
          <w:sz w:val="20"/>
          <w:szCs w:val="20"/>
          <w:lang w:val="en-US"/>
        </w:rPr>
        <w:t>updated</w:t>
      </w:r>
      <w:r w:rsidR="004A692F" w:rsidRPr="000955E7">
        <w:rPr>
          <w:rFonts w:ascii="Times New Roman" w:hAnsi="Times New Roman" w:cs="Times New Roman"/>
          <w:sz w:val="20"/>
          <w:szCs w:val="20"/>
          <w:lang w:val="en-US"/>
        </w:rPr>
        <w:t>.</w:t>
      </w:r>
      <w:r w:rsidR="00643279" w:rsidRPr="000955E7">
        <w:rPr>
          <w:rFonts w:ascii="Times New Roman" w:hAnsi="Times New Roman" w:cs="Times New Roman"/>
          <w:sz w:val="20"/>
          <w:szCs w:val="20"/>
          <w:lang w:val="en-US"/>
        </w:rPr>
        <w:t xml:space="preserve"> Therefore, the </w:t>
      </w:r>
      <w:proofErr w:type="spellStart"/>
      <w:r w:rsidR="00643279" w:rsidRPr="000955E7">
        <w:rPr>
          <w:rFonts w:ascii="Times New Roman" w:hAnsi="Times New Roman" w:cs="Times New Roman"/>
          <w:sz w:val="20"/>
          <w:szCs w:val="20"/>
          <w:lang w:val="en-US"/>
        </w:rPr>
        <w:t>gNB</w:t>
      </w:r>
      <w:proofErr w:type="spellEnd"/>
      <w:r w:rsidR="00643279" w:rsidRPr="000955E7">
        <w:rPr>
          <w:rFonts w:ascii="Times New Roman" w:hAnsi="Times New Roman" w:cs="Times New Roman"/>
          <w:sz w:val="20"/>
          <w:szCs w:val="20"/>
          <w:lang w:val="en-US"/>
        </w:rPr>
        <w:t xml:space="preserve"> may</w:t>
      </w:r>
      <w:r w:rsidR="0034552E" w:rsidRPr="000955E7">
        <w:rPr>
          <w:rFonts w:ascii="Times New Roman" w:hAnsi="Times New Roman" w:cs="Times New Roman"/>
          <w:sz w:val="20"/>
          <w:szCs w:val="20"/>
          <w:lang w:val="en-US"/>
        </w:rPr>
        <w:t xml:space="preserve"> </w:t>
      </w:r>
      <w:r w:rsidR="00B2296A" w:rsidRPr="000955E7">
        <w:rPr>
          <w:rFonts w:ascii="Times New Roman" w:hAnsi="Times New Roman" w:cs="Times New Roman"/>
          <w:sz w:val="20"/>
          <w:szCs w:val="20"/>
          <w:lang w:val="en-US"/>
        </w:rPr>
        <w:t xml:space="preserve">perform </w:t>
      </w:r>
      <w:r w:rsidR="00B56EC9" w:rsidRPr="000955E7">
        <w:rPr>
          <w:rFonts w:ascii="Times New Roman" w:hAnsi="Times New Roman" w:cs="Times New Roman"/>
          <w:sz w:val="20"/>
          <w:szCs w:val="20"/>
          <w:lang w:val="en-US"/>
        </w:rPr>
        <w:t xml:space="preserve">the signaling for </w:t>
      </w:r>
      <w:r w:rsidR="0034552E" w:rsidRPr="000955E7">
        <w:rPr>
          <w:rFonts w:ascii="Times New Roman" w:hAnsi="Times New Roman" w:cs="Times New Roman"/>
          <w:sz w:val="20"/>
          <w:szCs w:val="20"/>
          <w:lang w:val="en-US"/>
        </w:rPr>
        <w:t>PUCCH-</w:t>
      </w:r>
      <w:proofErr w:type="spellStart"/>
      <w:r w:rsidR="0034552E" w:rsidRPr="000955E7">
        <w:rPr>
          <w:rFonts w:ascii="Times New Roman" w:hAnsi="Times New Roman" w:cs="Times New Roman"/>
          <w:sz w:val="20"/>
          <w:szCs w:val="20"/>
          <w:lang w:val="en-US"/>
        </w:rPr>
        <w:t>SpatialRelationInfo</w:t>
      </w:r>
      <w:proofErr w:type="spellEnd"/>
      <w:r w:rsidR="0034552E" w:rsidRPr="000955E7">
        <w:rPr>
          <w:rFonts w:ascii="Times New Roman" w:hAnsi="Times New Roman" w:cs="Times New Roman"/>
          <w:sz w:val="20"/>
          <w:szCs w:val="20"/>
          <w:lang w:val="en-US"/>
        </w:rPr>
        <w:t xml:space="preserve"> update </w:t>
      </w:r>
      <w:r w:rsidR="00F568E0" w:rsidRPr="000955E7">
        <w:rPr>
          <w:rFonts w:ascii="Times New Roman" w:hAnsi="Times New Roman" w:cs="Times New Roman"/>
          <w:sz w:val="20"/>
          <w:szCs w:val="20"/>
          <w:lang w:val="en-US"/>
        </w:rPr>
        <w:t xml:space="preserve">only </w:t>
      </w:r>
      <w:r w:rsidR="0034552E" w:rsidRPr="000955E7">
        <w:rPr>
          <w:rFonts w:ascii="Times New Roman" w:hAnsi="Times New Roman" w:cs="Times New Roman"/>
          <w:sz w:val="20"/>
          <w:szCs w:val="20"/>
          <w:lang w:val="en-US"/>
        </w:rPr>
        <w:t xml:space="preserve">for the PUCCH resources </w:t>
      </w:r>
      <w:r w:rsidR="0069359E" w:rsidRPr="000955E7">
        <w:rPr>
          <w:rFonts w:ascii="Times New Roman" w:hAnsi="Times New Roman" w:cs="Times New Roman"/>
          <w:sz w:val="20"/>
          <w:szCs w:val="20"/>
          <w:lang w:val="en-US"/>
        </w:rPr>
        <w:t xml:space="preserve">for which an update may be </w:t>
      </w:r>
      <w:r w:rsidR="0034552E" w:rsidRPr="000955E7">
        <w:rPr>
          <w:rFonts w:ascii="Times New Roman" w:hAnsi="Times New Roman" w:cs="Times New Roman"/>
          <w:sz w:val="20"/>
          <w:szCs w:val="20"/>
          <w:lang w:val="en-US"/>
        </w:rPr>
        <w:t>necessary</w:t>
      </w:r>
      <w:r w:rsidR="0034552E" w:rsidRPr="006E281A">
        <w:rPr>
          <w:rFonts w:ascii="Times New Roman" w:hAnsi="Times New Roman" w:cs="Times New Roman"/>
          <w:sz w:val="20"/>
          <w:szCs w:val="20"/>
          <w:lang w:val="en-US"/>
        </w:rPr>
        <w:t>.</w:t>
      </w:r>
      <w:r w:rsidR="00F70D20" w:rsidRPr="006E281A">
        <w:rPr>
          <w:rFonts w:ascii="Times New Roman" w:hAnsi="Times New Roman" w:cs="Times New Roman"/>
          <w:sz w:val="20"/>
          <w:szCs w:val="20"/>
          <w:lang w:val="en-US"/>
        </w:rPr>
        <w:t xml:space="preserve"> </w:t>
      </w:r>
      <w:r w:rsidR="00084392" w:rsidRPr="006E281A">
        <w:rPr>
          <w:rFonts w:ascii="Times New Roman" w:hAnsi="Times New Roman" w:cs="Times New Roman"/>
          <w:sz w:val="20"/>
          <w:szCs w:val="20"/>
          <w:lang w:val="en-US"/>
        </w:rPr>
        <w:t xml:space="preserve">With </w:t>
      </w:r>
      <w:r w:rsidR="00F70D20" w:rsidRPr="006E281A">
        <w:rPr>
          <w:rFonts w:ascii="Times New Roman" w:hAnsi="Times New Roman" w:cs="Times New Roman"/>
          <w:sz w:val="20"/>
          <w:szCs w:val="20"/>
          <w:lang w:val="en-US"/>
        </w:rPr>
        <w:t>implicit grouping</w:t>
      </w:r>
      <w:r w:rsidR="00084392" w:rsidRPr="006E281A">
        <w:rPr>
          <w:rFonts w:ascii="Times New Roman" w:hAnsi="Times New Roman" w:cs="Times New Roman"/>
          <w:sz w:val="20"/>
          <w:szCs w:val="20"/>
          <w:lang w:val="en-US"/>
        </w:rPr>
        <w:t>, on the other hand</w:t>
      </w:r>
      <w:r w:rsidR="00F70D20" w:rsidRPr="006E281A">
        <w:rPr>
          <w:rFonts w:ascii="Times New Roman" w:hAnsi="Times New Roman" w:cs="Times New Roman"/>
          <w:sz w:val="20"/>
          <w:szCs w:val="20"/>
          <w:lang w:val="en-US"/>
        </w:rPr>
        <w:t xml:space="preserve">, the </w:t>
      </w:r>
      <w:r w:rsidR="00D45901" w:rsidRPr="006E281A">
        <w:rPr>
          <w:rFonts w:ascii="Times New Roman" w:hAnsi="Times New Roman" w:cs="Times New Roman"/>
          <w:sz w:val="20"/>
          <w:szCs w:val="20"/>
          <w:lang w:val="en-US"/>
        </w:rPr>
        <w:t xml:space="preserve">method of the </w:t>
      </w:r>
      <w:proofErr w:type="spellStart"/>
      <w:r w:rsidR="00931CAC" w:rsidRPr="006E281A">
        <w:rPr>
          <w:rFonts w:ascii="Times New Roman" w:hAnsi="Times New Roman" w:cs="Times New Roman"/>
          <w:sz w:val="20"/>
          <w:szCs w:val="20"/>
          <w:lang w:val="en-US"/>
        </w:rPr>
        <w:t>spatialRelationInfo</w:t>
      </w:r>
      <w:proofErr w:type="spellEnd"/>
      <w:r w:rsidR="00931CAC" w:rsidRPr="006E281A">
        <w:rPr>
          <w:rFonts w:ascii="Times New Roman" w:hAnsi="Times New Roman" w:cs="Times New Roman"/>
          <w:sz w:val="20"/>
          <w:szCs w:val="20"/>
          <w:lang w:val="en-US"/>
        </w:rPr>
        <w:t xml:space="preserve"> </w:t>
      </w:r>
      <w:r w:rsidR="00D45901" w:rsidRPr="006E281A">
        <w:rPr>
          <w:rFonts w:ascii="Times New Roman" w:hAnsi="Times New Roman" w:cs="Times New Roman"/>
          <w:sz w:val="20"/>
          <w:szCs w:val="20"/>
          <w:lang w:val="en-US"/>
        </w:rPr>
        <w:t xml:space="preserve">update </w:t>
      </w:r>
      <w:r w:rsidR="00D459BF" w:rsidRPr="006E281A">
        <w:rPr>
          <w:rFonts w:ascii="Times New Roman" w:hAnsi="Times New Roman" w:cs="Times New Roman"/>
          <w:sz w:val="20"/>
          <w:szCs w:val="20"/>
          <w:lang w:val="en-US"/>
        </w:rPr>
        <w:t xml:space="preserve">at the UE </w:t>
      </w:r>
      <w:r w:rsidR="00931CAC" w:rsidRPr="006E281A">
        <w:rPr>
          <w:rFonts w:ascii="Times New Roman" w:hAnsi="Times New Roman" w:cs="Times New Roman"/>
          <w:sz w:val="20"/>
          <w:szCs w:val="20"/>
          <w:lang w:val="en-US"/>
        </w:rPr>
        <w:t>for the PUCCH resources</w:t>
      </w:r>
      <w:r w:rsidR="005839F0" w:rsidRPr="006E281A">
        <w:rPr>
          <w:rFonts w:ascii="Times New Roman" w:hAnsi="Times New Roman" w:cs="Times New Roman"/>
          <w:sz w:val="20"/>
          <w:szCs w:val="20"/>
          <w:lang w:val="en-US"/>
        </w:rPr>
        <w:t>,</w:t>
      </w:r>
      <w:r w:rsidR="00931CAC" w:rsidRPr="006E281A">
        <w:rPr>
          <w:rFonts w:ascii="Times New Roman" w:hAnsi="Times New Roman" w:cs="Times New Roman"/>
          <w:sz w:val="20"/>
          <w:szCs w:val="20"/>
          <w:lang w:val="en-US"/>
        </w:rPr>
        <w:t xml:space="preserve"> </w:t>
      </w:r>
      <w:r w:rsidR="00D459BF" w:rsidRPr="006E281A">
        <w:rPr>
          <w:rFonts w:ascii="Times New Roman" w:hAnsi="Times New Roman" w:cs="Times New Roman"/>
          <w:sz w:val="20"/>
          <w:szCs w:val="20"/>
          <w:lang w:val="en-US"/>
        </w:rPr>
        <w:t xml:space="preserve">and how the </w:t>
      </w:r>
      <w:proofErr w:type="spellStart"/>
      <w:r w:rsidR="00D459BF" w:rsidRPr="006E281A">
        <w:rPr>
          <w:rFonts w:ascii="Times New Roman" w:hAnsi="Times New Roman" w:cs="Times New Roman"/>
          <w:sz w:val="20"/>
          <w:szCs w:val="20"/>
          <w:lang w:val="en-US"/>
        </w:rPr>
        <w:t>gNB</w:t>
      </w:r>
      <w:proofErr w:type="spellEnd"/>
      <w:r w:rsidR="00D459BF" w:rsidRPr="006E281A">
        <w:rPr>
          <w:rFonts w:ascii="Times New Roman" w:hAnsi="Times New Roman" w:cs="Times New Roman"/>
          <w:sz w:val="20"/>
          <w:szCs w:val="20"/>
          <w:lang w:val="en-US"/>
        </w:rPr>
        <w:t xml:space="preserve"> may know which PUCCH resources have been updated with </w:t>
      </w:r>
      <w:r w:rsidR="00D531F1" w:rsidRPr="006E281A">
        <w:rPr>
          <w:rFonts w:ascii="Times New Roman" w:hAnsi="Times New Roman" w:cs="Times New Roman"/>
          <w:sz w:val="20"/>
          <w:szCs w:val="20"/>
          <w:lang w:val="en-US"/>
        </w:rPr>
        <w:t xml:space="preserve">a </w:t>
      </w:r>
      <w:proofErr w:type="spellStart"/>
      <w:r w:rsidR="00D459BF" w:rsidRPr="006E281A">
        <w:rPr>
          <w:rFonts w:ascii="Times New Roman" w:hAnsi="Times New Roman" w:cs="Times New Roman"/>
          <w:sz w:val="20"/>
          <w:szCs w:val="20"/>
          <w:lang w:val="en-US"/>
        </w:rPr>
        <w:t>spatialRelationInfo</w:t>
      </w:r>
      <w:proofErr w:type="spellEnd"/>
      <w:r w:rsidR="00D459BF" w:rsidRPr="006E281A">
        <w:rPr>
          <w:rFonts w:ascii="Times New Roman" w:hAnsi="Times New Roman" w:cs="Times New Roman"/>
          <w:sz w:val="20"/>
          <w:szCs w:val="20"/>
          <w:lang w:val="en-US"/>
        </w:rPr>
        <w:t xml:space="preserve"> </w:t>
      </w:r>
      <w:r w:rsidR="00D531F1" w:rsidRPr="006E281A">
        <w:rPr>
          <w:rFonts w:ascii="Times New Roman" w:hAnsi="Times New Roman" w:cs="Times New Roman"/>
          <w:sz w:val="20"/>
          <w:szCs w:val="20"/>
          <w:lang w:val="en-US"/>
        </w:rPr>
        <w:t>parameter</w:t>
      </w:r>
      <w:r w:rsidR="005839F0" w:rsidRPr="006E281A">
        <w:rPr>
          <w:rFonts w:ascii="Times New Roman" w:hAnsi="Times New Roman" w:cs="Times New Roman"/>
          <w:sz w:val="20"/>
          <w:szCs w:val="20"/>
          <w:lang w:val="en-US"/>
        </w:rPr>
        <w:t>,</w:t>
      </w:r>
      <w:r w:rsidR="00D531F1" w:rsidRPr="006E281A">
        <w:rPr>
          <w:rFonts w:ascii="Times New Roman" w:hAnsi="Times New Roman" w:cs="Times New Roman"/>
          <w:sz w:val="20"/>
          <w:szCs w:val="20"/>
          <w:lang w:val="en-US"/>
        </w:rPr>
        <w:t xml:space="preserve"> are </w:t>
      </w:r>
      <w:r w:rsidR="007239DC" w:rsidRPr="006E281A">
        <w:rPr>
          <w:rFonts w:ascii="Times New Roman" w:hAnsi="Times New Roman" w:cs="Times New Roman"/>
          <w:sz w:val="20"/>
          <w:szCs w:val="20"/>
          <w:lang w:val="en-US"/>
        </w:rPr>
        <w:t>not yet clear.</w:t>
      </w:r>
      <w:r w:rsidR="00F26606" w:rsidRPr="006E281A">
        <w:rPr>
          <w:rFonts w:ascii="Times New Roman" w:hAnsi="Times New Roman" w:cs="Times New Roman"/>
          <w:sz w:val="20"/>
          <w:szCs w:val="20"/>
          <w:lang w:val="en-US"/>
        </w:rPr>
        <w:t xml:space="preserve"> Moreover, considering the maturity of the</w:t>
      </w:r>
      <w:r w:rsidR="00B5490C" w:rsidRPr="006E281A">
        <w:rPr>
          <w:rFonts w:ascii="Times New Roman" w:hAnsi="Times New Roman" w:cs="Times New Roman"/>
          <w:sz w:val="20"/>
          <w:szCs w:val="20"/>
          <w:lang w:val="en-US"/>
        </w:rPr>
        <w:t xml:space="preserve"> agenda item and the</w:t>
      </w:r>
      <w:r w:rsidR="0033273A" w:rsidRPr="006E281A">
        <w:rPr>
          <w:rFonts w:ascii="Times New Roman" w:hAnsi="Times New Roman" w:cs="Times New Roman"/>
          <w:sz w:val="20"/>
          <w:szCs w:val="20"/>
          <w:lang w:val="en-US"/>
        </w:rPr>
        <w:t xml:space="preserve"> time left</w:t>
      </w:r>
      <w:r w:rsidR="00F25C1D" w:rsidRPr="006E281A">
        <w:rPr>
          <w:rFonts w:ascii="Times New Roman" w:hAnsi="Times New Roman" w:cs="Times New Roman"/>
          <w:sz w:val="20"/>
          <w:szCs w:val="20"/>
          <w:lang w:val="en-US"/>
        </w:rPr>
        <w:t xml:space="preserve">, </w:t>
      </w:r>
      <w:r w:rsidR="005A3132" w:rsidRPr="006E281A">
        <w:rPr>
          <w:rFonts w:ascii="Times New Roman" w:hAnsi="Times New Roman" w:cs="Times New Roman"/>
          <w:sz w:val="20"/>
          <w:szCs w:val="20"/>
          <w:lang w:val="en-US"/>
        </w:rPr>
        <w:t xml:space="preserve">agreeing to </w:t>
      </w:r>
      <w:r w:rsidR="00F25C1D" w:rsidRPr="006E281A">
        <w:rPr>
          <w:rFonts w:ascii="Times New Roman" w:hAnsi="Times New Roman" w:cs="Times New Roman"/>
          <w:sz w:val="20"/>
          <w:szCs w:val="20"/>
          <w:lang w:val="en-US"/>
        </w:rPr>
        <w:t xml:space="preserve">a method with clear </w:t>
      </w:r>
      <w:r w:rsidR="000D0A20" w:rsidRPr="006E281A">
        <w:rPr>
          <w:rFonts w:ascii="Times New Roman" w:hAnsi="Times New Roman" w:cs="Times New Roman"/>
          <w:sz w:val="20"/>
          <w:szCs w:val="20"/>
          <w:lang w:val="en-US"/>
        </w:rPr>
        <w:t xml:space="preserve">understanding of its </w:t>
      </w:r>
      <w:r w:rsidR="00F25C1D" w:rsidRPr="006E281A">
        <w:rPr>
          <w:rFonts w:ascii="Times New Roman" w:hAnsi="Times New Roman" w:cs="Times New Roman"/>
          <w:sz w:val="20"/>
          <w:szCs w:val="20"/>
          <w:lang w:val="en-US"/>
        </w:rPr>
        <w:t>specification impact</w:t>
      </w:r>
      <w:r w:rsidR="00AC7EE6" w:rsidRPr="006E281A">
        <w:rPr>
          <w:rFonts w:ascii="Times New Roman" w:hAnsi="Times New Roman" w:cs="Times New Roman"/>
          <w:sz w:val="20"/>
          <w:szCs w:val="20"/>
          <w:lang w:val="en-US"/>
        </w:rPr>
        <w:t xml:space="preserve"> would be preferable.</w:t>
      </w:r>
    </w:p>
    <w:p w14:paraId="16A18B2C" w14:textId="4E64DA67" w:rsidR="00480060" w:rsidRDefault="00480060" w:rsidP="00D57E68">
      <w:pPr>
        <w:spacing w:line="276" w:lineRule="auto"/>
        <w:ind w:left="360"/>
        <w:jc w:val="both"/>
        <w:rPr>
          <w:rFonts w:ascii="Times New Roman" w:hAnsi="Times New Roman" w:cs="Times New Roman"/>
          <w:sz w:val="20"/>
          <w:szCs w:val="20"/>
          <w:lang w:val="en-US"/>
        </w:rPr>
      </w:pPr>
    </w:p>
    <w:p w14:paraId="1BFD5A7A" w14:textId="59F21DA8" w:rsidR="0009782F" w:rsidRPr="001E21D8" w:rsidRDefault="00480060" w:rsidP="00D57E68">
      <w:pPr>
        <w:spacing w:line="276" w:lineRule="auto"/>
        <w:ind w:left="360"/>
        <w:jc w:val="both"/>
        <w:rPr>
          <w:rFonts w:ascii="Times New Roman" w:hAnsi="Times New Roman" w:cs="Times New Roman"/>
          <w:i/>
          <w:iCs/>
          <w:sz w:val="20"/>
          <w:szCs w:val="20"/>
          <w:lang w:val="en-US"/>
        </w:rPr>
      </w:pPr>
      <w:r w:rsidRPr="001E21D8">
        <w:rPr>
          <w:rFonts w:ascii="Times New Roman" w:hAnsi="Times New Roman" w:cs="Times New Roman"/>
          <w:b/>
          <w:bCs/>
          <w:i/>
          <w:iCs/>
          <w:sz w:val="20"/>
          <w:szCs w:val="20"/>
          <w:u w:val="single"/>
          <w:lang w:val="en-US"/>
        </w:rPr>
        <w:t>Proposal 5:</w:t>
      </w:r>
      <w:r w:rsidRPr="001E21D8">
        <w:rPr>
          <w:rFonts w:ascii="Times New Roman" w:hAnsi="Times New Roman" w:cs="Times New Roman"/>
          <w:i/>
          <w:iCs/>
          <w:sz w:val="20"/>
          <w:szCs w:val="20"/>
          <w:lang w:val="en-US"/>
        </w:rPr>
        <w:t xml:space="preserve"> </w:t>
      </w:r>
      <w:r w:rsidR="00776FCD" w:rsidRPr="001E21D8">
        <w:rPr>
          <w:rFonts w:ascii="Times New Roman" w:hAnsi="Times New Roman" w:cs="Times New Roman"/>
          <w:i/>
          <w:iCs/>
          <w:sz w:val="20"/>
          <w:szCs w:val="20"/>
          <w:lang w:val="en-US"/>
        </w:rPr>
        <w:t xml:space="preserve">Explicit grouping of PUCCH resources </w:t>
      </w:r>
      <w:r w:rsidR="00A3319C" w:rsidRPr="001E21D8">
        <w:rPr>
          <w:rFonts w:ascii="Times New Roman" w:hAnsi="Times New Roman" w:cs="Times New Roman"/>
          <w:i/>
          <w:iCs/>
          <w:sz w:val="20"/>
          <w:szCs w:val="20"/>
          <w:lang w:val="en-US"/>
        </w:rPr>
        <w:t xml:space="preserve">shall be performed </w:t>
      </w:r>
      <w:r w:rsidR="00AD1488" w:rsidRPr="001E21D8">
        <w:rPr>
          <w:rFonts w:ascii="Times New Roman" w:hAnsi="Times New Roman" w:cs="Times New Roman"/>
          <w:i/>
          <w:iCs/>
          <w:sz w:val="20"/>
          <w:szCs w:val="20"/>
          <w:lang w:val="en-US"/>
        </w:rPr>
        <w:t xml:space="preserve">by the </w:t>
      </w:r>
      <w:proofErr w:type="spellStart"/>
      <w:r w:rsidR="00AD1488" w:rsidRPr="001E21D8">
        <w:rPr>
          <w:rFonts w:ascii="Times New Roman" w:hAnsi="Times New Roman" w:cs="Times New Roman"/>
          <w:i/>
          <w:iCs/>
          <w:sz w:val="20"/>
          <w:szCs w:val="20"/>
          <w:lang w:val="en-US"/>
        </w:rPr>
        <w:t>gNB</w:t>
      </w:r>
      <w:proofErr w:type="spellEnd"/>
      <w:r w:rsidR="00AD1488" w:rsidRPr="001E21D8">
        <w:rPr>
          <w:rFonts w:ascii="Times New Roman" w:hAnsi="Times New Roman" w:cs="Times New Roman"/>
          <w:i/>
          <w:iCs/>
          <w:sz w:val="20"/>
          <w:szCs w:val="20"/>
          <w:lang w:val="en-US"/>
        </w:rPr>
        <w:t xml:space="preserve"> </w:t>
      </w:r>
      <w:r w:rsidR="00776FCD" w:rsidRPr="001E21D8">
        <w:rPr>
          <w:rFonts w:ascii="Times New Roman" w:hAnsi="Times New Roman" w:cs="Times New Roman"/>
          <w:i/>
          <w:iCs/>
          <w:sz w:val="20"/>
          <w:szCs w:val="20"/>
          <w:lang w:val="en-US"/>
        </w:rPr>
        <w:t>via higher layer configuration</w:t>
      </w:r>
      <w:r w:rsidR="005A4C34" w:rsidRPr="001E21D8">
        <w:rPr>
          <w:rFonts w:ascii="Times New Roman" w:hAnsi="Times New Roman" w:cs="Times New Roman"/>
          <w:i/>
          <w:iCs/>
          <w:sz w:val="20"/>
          <w:szCs w:val="20"/>
          <w:lang w:val="en-US"/>
        </w:rPr>
        <w:t>.</w:t>
      </w:r>
    </w:p>
    <w:p w14:paraId="1DD6B9BD" w14:textId="4FFD4FF6" w:rsidR="005A4C34" w:rsidRPr="001E21D8" w:rsidRDefault="005A4C34" w:rsidP="00D57E68">
      <w:pPr>
        <w:pStyle w:val="ListParagraph"/>
        <w:numPr>
          <w:ilvl w:val="0"/>
          <w:numId w:val="37"/>
        </w:numPr>
        <w:jc w:val="both"/>
        <w:rPr>
          <w:rFonts w:ascii="Times New Roman" w:hAnsi="Times New Roman" w:cs="Times New Roman"/>
          <w:i/>
          <w:iCs/>
          <w:sz w:val="20"/>
          <w:szCs w:val="20"/>
        </w:rPr>
      </w:pPr>
      <w:r w:rsidRPr="001E21D8">
        <w:rPr>
          <w:rFonts w:ascii="Times New Roman" w:hAnsi="Times New Roman" w:cs="Times New Roman"/>
          <w:i/>
          <w:iCs/>
          <w:sz w:val="20"/>
          <w:szCs w:val="20"/>
        </w:rPr>
        <w:lastRenderedPageBreak/>
        <w:t>FFS: The ID used for explicit PUCCH resource grouping and the maximum number of allowed PUCCH resource groups.</w:t>
      </w:r>
    </w:p>
    <w:p w14:paraId="7A480829" w14:textId="68105D47" w:rsidR="00830124" w:rsidRDefault="00830124" w:rsidP="00D57E68">
      <w:pPr>
        <w:pStyle w:val="Heading2"/>
        <w:numPr>
          <w:ilvl w:val="1"/>
          <w:numId w:val="31"/>
        </w:numPr>
        <w:spacing w:before="0" w:line="276" w:lineRule="auto"/>
      </w:pPr>
      <w:r w:rsidRPr="00830124">
        <w:t>On simultaneous update of TCI-state of CORESET(s) and PUCCH-</w:t>
      </w:r>
      <w:proofErr w:type="spellStart"/>
      <w:r w:rsidRPr="00830124">
        <w:t>SpatialRelationInfo</w:t>
      </w:r>
      <w:proofErr w:type="spellEnd"/>
      <w:r w:rsidRPr="00830124">
        <w:t xml:space="preserve"> of PUCCH resource(s)</w:t>
      </w:r>
    </w:p>
    <w:p w14:paraId="6D052ACE" w14:textId="77777777" w:rsidR="00830124" w:rsidRPr="00830124" w:rsidRDefault="00830124" w:rsidP="00D57E68">
      <w:pPr>
        <w:spacing w:line="276" w:lineRule="auto"/>
        <w:ind w:left="360"/>
        <w:jc w:val="both"/>
        <w:rPr>
          <w:rFonts w:ascii="Times New Roman" w:hAnsi="Times New Roman" w:cs="Times New Roman"/>
          <w:b/>
          <w:sz w:val="20"/>
          <w:szCs w:val="20"/>
          <w:u w:val="single"/>
          <w:lang w:val="en-GB"/>
        </w:rPr>
      </w:pPr>
    </w:p>
    <w:p w14:paraId="6125C87C" w14:textId="01311F85" w:rsidR="00EF11CF" w:rsidRDefault="00847D40" w:rsidP="00D57E68">
      <w:pPr>
        <w:spacing w:line="276" w:lineRule="auto"/>
        <w:ind w:left="360"/>
        <w:jc w:val="both"/>
        <w:rPr>
          <w:rFonts w:ascii="Times New Roman" w:hAnsi="Times New Roman" w:cs="Times New Roman"/>
          <w:sz w:val="20"/>
          <w:szCs w:val="20"/>
          <w:lang w:val="en-US"/>
        </w:rPr>
      </w:pPr>
      <w:r w:rsidRPr="00B65FB7">
        <w:rPr>
          <w:rFonts w:ascii="Times New Roman" w:hAnsi="Times New Roman" w:cs="Times New Roman"/>
          <w:sz w:val="20"/>
          <w:szCs w:val="20"/>
          <w:lang w:val="en-US"/>
        </w:rPr>
        <w:t xml:space="preserve">For UEs supporting beam correspondence, the UE Rx beam used for the reception of a DL </w:t>
      </w:r>
      <w:r w:rsidR="00B95ED9">
        <w:rPr>
          <w:rFonts w:ascii="Times New Roman" w:hAnsi="Times New Roman" w:cs="Times New Roman"/>
          <w:sz w:val="20"/>
          <w:szCs w:val="20"/>
          <w:lang w:val="en-US"/>
        </w:rPr>
        <w:t>channel</w:t>
      </w:r>
      <w:r w:rsidRPr="00B65FB7">
        <w:rPr>
          <w:rFonts w:ascii="Times New Roman" w:hAnsi="Times New Roman" w:cs="Times New Roman"/>
          <w:sz w:val="20"/>
          <w:szCs w:val="20"/>
          <w:lang w:val="en-US"/>
        </w:rPr>
        <w:t xml:space="preserve"> may automatically imply the UE Tx beam for the transmission of a PUCCH resource. </w:t>
      </w:r>
      <w:r w:rsidR="00DF663B" w:rsidRPr="00B65FB7">
        <w:rPr>
          <w:rFonts w:ascii="Times New Roman" w:hAnsi="Times New Roman" w:cs="Times New Roman"/>
          <w:sz w:val="20"/>
          <w:szCs w:val="20"/>
          <w:lang w:val="en-US"/>
        </w:rPr>
        <w:t xml:space="preserve">Since the Tx and Rx beams at the UE </w:t>
      </w:r>
      <w:r w:rsidR="00EF11CF" w:rsidRPr="00B65FB7">
        <w:rPr>
          <w:rFonts w:ascii="Times New Roman" w:hAnsi="Times New Roman" w:cs="Times New Roman"/>
          <w:sz w:val="20"/>
          <w:szCs w:val="20"/>
          <w:lang w:val="en-US"/>
        </w:rPr>
        <w:t>point to the same</w:t>
      </w:r>
      <w:r w:rsidR="00DF663B" w:rsidRPr="00B65FB7">
        <w:rPr>
          <w:rFonts w:ascii="Times New Roman" w:hAnsi="Times New Roman" w:cs="Times New Roman"/>
          <w:sz w:val="20"/>
          <w:szCs w:val="20"/>
          <w:lang w:val="en-US"/>
        </w:rPr>
        <w:t xml:space="preserve"> direction, there is scope to switch both the beams simultaneously</w:t>
      </w:r>
      <w:r w:rsidR="00592683" w:rsidRPr="00B65FB7">
        <w:rPr>
          <w:rFonts w:ascii="Times New Roman" w:hAnsi="Times New Roman" w:cs="Times New Roman"/>
          <w:sz w:val="20"/>
          <w:szCs w:val="20"/>
          <w:lang w:val="en-US"/>
        </w:rPr>
        <w:t xml:space="preserve">. </w:t>
      </w:r>
      <w:r w:rsidR="004C3861" w:rsidRPr="00B65FB7">
        <w:rPr>
          <w:rFonts w:ascii="Times New Roman" w:hAnsi="Times New Roman" w:cs="Times New Roman"/>
          <w:sz w:val="20"/>
          <w:szCs w:val="20"/>
          <w:lang w:val="en-US"/>
        </w:rPr>
        <w:t xml:space="preserve">Hence, the </w:t>
      </w:r>
      <w:r w:rsidR="00DF663B" w:rsidRPr="00B65FB7">
        <w:rPr>
          <w:rFonts w:ascii="Times New Roman" w:hAnsi="Times New Roman" w:cs="Times New Roman"/>
          <w:sz w:val="20"/>
          <w:szCs w:val="20"/>
          <w:lang w:val="en-US"/>
        </w:rPr>
        <w:t xml:space="preserve">beam correspondence feature of </w:t>
      </w:r>
      <w:r w:rsidR="00DF663B" w:rsidRPr="005839F0">
        <w:rPr>
          <w:rFonts w:ascii="Times New Roman" w:hAnsi="Times New Roman" w:cs="Times New Roman"/>
          <w:sz w:val="20"/>
          <w:szCs w:val="20"/>
          <w:lang w:val="en-US"/>
        </w:rPr>
        <w:t xml:space="preserve">the UE </w:t>
      </w:r>
      <w:r w:rsidR="004C3861" w:rsidRPr="005839F0">
        <w:rPr>
          <w:rFonts w:ascii="Times New Roman" w:hAnsi="Times New Roman" w:cs="Times New Roman"/>
          <w:sz w:val="20"/>
          <w:szCs w:val="20"/>
          <w:lang w:val="en-US"/>
        </w:rPr>
        <w:t xml:space="preserve">can be exploited </w:t>
      </w:r>
      <w:r w:rsidR="00DF663B" w:rsidRPr="00AD1EFD">
        <w:rPr>
          <w:rFonts w:ascii="Times New Roman" w:hAnsi="Times New Roman" w:cs="Times New Roman"/>
          <w:sz w:val="20"/>
          <w:szCs w:val="20"/>
          <w:lang w:val="en-US"/>
        </w:rPr>
        <w:t xml:space="preserve">to reduce the latency </w:t>
      </w:r>
      <w:r w:rsidR="005839F0" w:rsidRPr="0048588D">
        <w:rPr>
          <w:rFonts w:ascii="Times New Roman" w:hAnsi="Times New Roman" w:cs="Times New Roman"/>
          <w:sz w:val="20"/>
          <w:szCs w:val="20"/>
          <w:lang w:val="en-US"/>
        </w:rPr>
        <w:t>for</w:t>
      </w:r>
      <w:r w:rsidR="005839F0" w:rsidRPr="005839F0">
        <w:rPr>
          <w:rFonts w:ascii="Times New Roman" w:hAnsi="Times New Roman" w:cs="Times New Roman"/>
          <w:sz w:val="20"/>
          <w:szCs w:val="20"/>
          <w:lang w:val="en-US"/>
        </w:rPr>
        <w:t xml:space="preserve"> </w:t>
      </w:r>
      <w:r w:rsidR="00DF663B" w:rsidRPr="005839F0">
        <w:rPr>
          <w:rFonts w:ascii="Times New Roman" w:hAnsi="Times New Roman" w:cs="Times New Roman"/>
          <w:sz w:val="20"/>
          <w:szCs w:val="20"/>
          <w:lang w:val="en-US"/>
        </w:rPr>
        <w:t xml:space="preserve">beam indication and </w:t>
      </w:r>
      <w:r w:rsidR="005839F0" w:rsidRPr="0048588D">
        <w:rPr>
          <w:rFonts w:ascii="Times New Roman" w:hAnsi="Times New Roman" w:cs="Times New Roman"/>
          <w:sz w:val="20"/>
          <w:szCs w:val="20"/>
          <w:lang w:val="en-US"/>
        </w:rPr>
        <w:t xml:space="preserve">beam </w:t>
      </w:r>
      <w:r w:rsidR="00DF663B" w:rsidRPr="005839F0">
        <w:rPr>
          <w:rFonts w:ascii="Times New Roman" w:hAnsi="Times New Roman" w:cs="Times New Roman"/>
          <w:sz w:val="20"/>
          <w:szCs w:val="20"/>
          <w:lang w:val="en-US"/>
        </w:rPr>
        <w:t>switch</w:t>
      </w:r>
      <w:r w:rsidR="005839F0" w:rsidRPr="0048588D">
        <w:rPr>
          <w:rFonts w:ascii="Times New Roman" w:hAnsi="Times New Roman" w:cs="Times New Roman"/>
          <w:sz w:val="20"/>
          <w:szCs w:val="20"/>
          <w:lang w:val="en-US"/>
        </w:rPr>
        <w:t>ing</w:t>
      </w:r>
      <w:r w:rsidR="00DF663B" w:rsidRPr="005839F0">
        <w:rPr>
          <w:rFonts w:ascii="Times New Roman" w:hAnsi="Times New Roman" w:cs="Times New Roman"/>
          <w:sz w:val="20"/>
          <w:szCs w:val="20"/>
          <w:lang w:val="en-US"/>
        </w:rPr>
        <w:t>.</w:t>
      </w:r>
      <w:r w:rsidR="0087433C" w:rsidRPr="005839F0">
        <w:rPr>
          <w:rFonts w:ascii="Times New Roman" w:hAnsi="Times New Roman" w:cs="Times New Roman"/>
          <w:sz w:val="20"/>
          <w:szCs w:val="20"/>
          <w:lang w:val="en-US"/>
        </w:rPr>
        <w:t xml:space="preserve"> </w:t>
      </w:r>
      <w:r w:rsidR="00D6519D" w:rsidRPr="00AD1EFD">
        <w:rPr>
          <w:rFonts w:ascii="Times New Roman" w:hAnsi="Times New Roman" w:cs="Times New Roman"/>
          <w:sz w:val="20"/>
          <w:szCs w:val="20"/>
          <w:lang w:val="en-US"/>
        </w:rPr>
        <w:t>W</w:t>
      </w:r>
      <w:r w:rsidRPr="00AD1EFD">
        <w:rPr>
          <w:rFonts w:ascii="Times New Roman" w:hAnsi="Times New Roman" w:cs="Times New Roman"/>
          <w:sz w:val="20"/>
          <w:szCs w:val="20"/>
          <w:lang w:val="en-US"/>
        </w:rPr>
        <w:t xml:space="preserve">hen a TCI-state </w:t>
      </w:r>
      <w:r w:rsidR="00EF11CF" w:rsidRPr="00AD1EFD">
        <w:rPr>
          <w:rFonts w:ascii="Times New Roman" w:hAnsi="Times New Roman" w:cs="Times New Roman"/>
          <w:sz w:val="20"/>
          <w:szCs w:val="20"/>
          <w:lang w:val="en-US"/>
        </w:rPr>
        <w:t xml:space="preserve">containing </w:t>
      </w:r>
      <w:r w:rsidRPr="00AD1EFD">
        <w:rPr>
          <w:rFonts w:ascii="Times New Roman" w:hAnsi="Times New Roman" w:cs="Times New Roman"/>
          <w:sz w:val="20"/>
          <w:szCs w:val="20"/>
          <w:lang w:val="en-US"/>
        </w:rPr>
        <w:t>a DL RS with a QCL assumption of ‘QCL-</w:t>
      </w:r>
      <w:proofErr w:type="spellStart"/>
      <w:r w:rsidRPr="00AD1EFD">
        <w:rPr>
          <w:rFonts w:ascii="Times New Roman" w:hAnsi="Times New Roman" w:cs="Times New Roman"/>
          <w:sz w:val="20"/>
          <w:szCs w:val="20"/>
          <w:lang w:val="en-US"/>
        </w:rPr>
        <w:t>typeD</w:t>
      </w:r>
      <w:proofErr w:type="spellEnd"/>
      <w:r w:rsidRPr="00AD1EFD">
        <w:rPr>
          <w:rFonts w:ascii="Times New Roman" w:hAnsi="Times New Roman" w:cs="Times New Roman"/>
          <w:sz w:val="20"/>
          <w:szCs w:val="20"/>
          <w:lang w:val="en-US"/>
        </w:rPr>
        <w:t xml:space="preserve">’ (spatial Rx filter) is applied to a CORESET or </w:t>
      </w:r>
      <w:r w:rsidR="00EF11CF" w:rsidRPr="005839F0">
        <w:rPr>
          <w:rFonts w:ascii="Times New Roman" w:hAnsi="Times New Roman" w:cs="Times New Roman"/>
          <w:sz w:val="20"/>
          <w:szCs w:val="20"/>
          <w:lang w:val="en-US"/>
        </w:rPr>
        <w:t xml:space="preserve">a </w:t>
      </w:r>
      <w:r w:rsidRPr="005839F0">
        <w:rPr>
          <w:rFonts w:ascii="Times New Roman" w:hAnsi="Times New Roman" w:cs="Times New Roman"/>
          <w:sz w:val="20"/>
          <w:szCs w:val="20"/>
          <w:lang w:val="en-US"/>
        </w:rPr>
        <w:t>PDSCH</w:t>
      </w:r>
      <w:r w:rsidR="00307E87" w:rsidRPr="005839F0">
        <w:rPr>
          <w:rFonts w:ascii="Times New Roman" w:hAnsi="Times New Roman" w:cs="Times New Roman"/>
          <w:sz w:val="20"/>
          <w:szCs w:val="20"/>
          <w:lang w:val="en-US"/>
        </w:rPr>
        <w:t xml:space="preserve">, </w:t>
      </w:r>
      <w:r w:rsidRPr="005839F0">
        <w:rPr>
          <w:rFonts w:ascii="Times New Roman" w:hAnsi="Times New Roman" w:cs="Times New Roman"/>
          <w:sz w:val="20"/>
          <w:szCs w:val="20"/>
          <w:lang w:val="en-US"/>
        </w:rPr>
        <w:t xml:space="preserve">the UE’s Tx beam for the transmission of </w:t>
      </w:r>
      <w:r w:rsidR="003C2145" w:rsidRPr="005839F0">
        <w:rPr>
          <w:rFonts w:ascii="Times New Roman" w:hAnsi="Times New Roman" w:cs="Times New Roman"/>
          <w:sz w:val="20"/>
          <w:szCs w:val="20"/>
          <w:lang w:val="en-US"/>
        </w:rPr>
        <w:t xml:space="preserve">one or more associated </w:t>
      </w:r>
      <w:r w:rsidRPr="005839F0">
        <w:rPr>
          <w:rFonts w:ascii="Times New Roman" w:hAnsi="Times New Roman" w:cs="Times New Roman"/>
          <w:sz w:val="20"/>
          <w:szCs w:val="20"/>
          <w:lang w:val="en-US"/>
        </w:rPr>
        <w:t>PUCCH resource</w:t>
      </w:r>
      <w:r w:rsidR="003C2145" w:rsidRPr="005839F0">
        <w:rPr>
          <w:rFonts w:ascii="Times New Roman" w:hAnsi="Times New Roman" w:cs="Times New Roman"/>
          <w:sz w:val="20"/>
          <w:szCs w:val="20"/>
          <w:lang w:val="en-US"/>
        </w:rPr>
        <w:t>s</w:t>
      </w:r>
      <w:r w:rsidRPr="005839F0">
        <w:rPr>
          <w:rFonts w:ascii="Times New Roman" w:hAnsi="Times New Roman" w:cs="Times New Roman"/>
          <w:sz w:val="20"/>
          <w:szCs w:val="20"/>
          <w:lang w:val="en-US"/>
        </w:rPr>
        <w:t xml:space="preserve"> may be </w:t>
      </w:r>
      <w:r w:rsidR="00EF11CF" w:rsidRPr="005839F0">
        <w:rPr>
          <w:rFonts w:ascii="Times New Roman" w:hAnsi="Times New Roman" w:cs="Times New Roman"/>
          <w:sz w:val="20"/>
          <w:szCs w:val="20"/>
          <w:lang w:val="en-US"/>
        </w:rPr>
        <w:t xml:space="preserve">pointed </w:t>
      </w:r>
      <w:r w:rsidRPr="005839F0">
        <w:rPr>
          <w:rFonts w:ascii="Times New Roman" w:hAnsi="Times New Roman" w:cs="Times New Roman"/>
          <w:sz w:val="20"/>
          <w:szCs w:val="20"/>
          <w:lang w:val="en-US"/>
        </w:rPr>
        <w:t>to the same direction</w:t>
      </w:r>
      <w:r w:rsidR="002A05C8" w:rsidRPr="00B65FB7">
        <w:rPr>
          <w:rFonts w:ascii="Times New Roman" w:hAnsi="Times New Roman" w:cs="Times New Roman"/>
          <w:sz w:val="20"/>
          <w:szCs w:val="20"/>
          <w:lang w:val="en-US"/>
        </w:rPr>
        <w:t xml:space="preserve"> </w:t>
      </w:r>
      <w:r w:rsidR="00425F28" w:rsidRPr="00B65FB7">
        <w:rPr>
          <w:rFonts w:ascii="Times New Roman" w:hAnsi="Times New Roman" w:cs="Times New Roman"/>
          <w:sz w:val="20"/>
          <w:szCs w:val="20"/>
          <w:lang w:val="en-US"/>
        </w:rPr>
        <w:t xml:space="preserve">as </w:t>
      </w:r>
      <w:r w:rsidR="002A05C8" w:rsidRPr="00B65FB7">
        <w:rPr>
          <w:rFonts w:ascii="Times New Roman" w:hAnsi="Times New Roman" w:cs="Times New Roman"/>
          <w:sz w:val="20"/>
          <w:szCs w:val="20"/>
          <w:lang w:val="en-US"/>
        </w:rPr>
        <w:t>the</w:t>
      </w:r>
      <w:r w:rsidR="00AD43C2" w:rsidRPr="00B65FB7">
        <w:rPr>
          <w:rFonts w:ascii="Times New Roman" w:hAnsi="Times New Roman" w:cs="Times New Roman"/>
          <w:sz w:val="20"/>
          <w:szCs w:val="20"/>
          <w:lang w:val="en-US"/>
        </w:rPr>
        <w:t xml:space="preserve"> spatial Rx filter</w:t>
      </w:r>
      <w:r w:rsidRPr="00B65FB7">
        <w:rPr>
          <w:rFonts w:ascii="Times New Roman" w:hAnsi="Times New Roman" w:cs="Times New Roman"/>
          <w:sz w:val="20"/>
          <w:szCs w:val="20"/>
          <w:lang w:val="en-US"/>
        </w:rPr>
        <w:t xml:space="preserve">. </w:t>
      </w:r>
      <w:r w:rsidR="00B72223" w:rsidRPr="00B65FB7">
        <w:rPr>
          <w:rFonts w:ascii="Times New Roman" w:hAnsi="Times New Roman" w:cs="Times New Roman"/>
          <w:sz w:val="20"/>
          <w:szCs w:val="20"/>
          <w:lang w:val="en-US"/>
        </w:rPr>
        <w:t xml:space="preserve">If </w:t>
      </w:r>
      <w:r w:rsidR="0040116D" w:rsidRPr="008F4830">
        <w:rPr>
          <w:rFonts w:ascii="Times New Roman" w:hAnsi="Times New Roman" w:cs="Times New Roman"/>
          <w:sz w:val="20"/>
          <w:szCs w:val="20"/>
          <w:lang w:val="en-US"/>
        </w:rPr>
        <w:t>a</w:t>
      </w:r>
      <w:r w:rsidR="00E54AC7" w:rsidRPr="008F4830">
        <w:rPr>
          <w:rFonts w:ascii="Times New Roman" w:hAnsi="Times New Roman" w:cs="Times New Roman"/>
          <w:sz w:val="20"/>
          <w:szCs w:val="20"/>
          <w:lang w:val="en-US"/>
        </w:rPr>
        <w:t xml:space="preserve"> </w:t>
      </w:r>
      <w:r w:rsidR="0032661F" w:rsidRPr="008F4830">
        <w:rPr>
          <w:rFonts w:ascii="Times New Roman" w:hAnsi="Times New Roman" w:cs="Times New Roman"/>
          <w:sz w:val="20"/>
          <w:szCs w:val="20"/>
          <w:lang w:val="en-US"/>
        </w:rPr>
        <w:t>PUCCH-</w:t>
      </w:r>
      <w:proofErr w:type="spellStart"/>
      <w:r w:rsidR="0032661F" w:rsidRPr="008F4830">
        <w:rPr>
          <w:rFonts w:ascii="Times New Roman" w:hAnsi="Times New Roman" w:cs="Times New Roman"/>
          <w:sz w:val="20"/>
          <w:szCs w:val="20"/>
          <w:lang w:val="en-US"/>
        </w:rPr>
        <w:t>SpatialRelationInfo</w:t>
      </w:r>
      <w:proofErr w:type="spellEnd"/>
      <w:r w:rsidR="0032661F" w:rsidRPr="008F4830">
        <w:rPr>
          <w:rFonts w:ascii="Times New Roman" w:hAnsi="Times New Roman" w:cs="Times New Roman"/>
          <w:sz w:val="20"/>
          <w:szCs w:val="20"/>
          <w:lang w:val="en-US"/>
        </w:rPr>
        <w:t xml:space="preserve"> with the same ‘</w:t>
      </w:r>
      <w:proofErr w:type="spellStart"/>
      <w:r w:rsidR="0032661F" w:rsidRPr="008F4830">
        <w:rPr>
          <w:rFonts w:ascii="Times New Roman" w:hAnsi="Times New Roman" w:cs="Times New Roman"/>
          <w:sz w:val="20"/>
          <w:szCs w:val="20"/>
          <w:lang w:val="en-US"/>
        </w:rPr>
        <w:t>referenceRS</w:t>
      </w:r>
      <w:proofErr w:type="spellEnd"/>
      <w:r w:rsidR="0032661F" w:rsidRPr="008F4830">
        <w:rPr>
          <w:rFonts w:ascii="Times New Roman" w:hAnsi="Times New Roman" w:cs="Times New Roman"/>
          <w:sz w:val="20"/>
          <w:szCs w:val="20"/>
          <w:lang w:val="en-US"/>
        </w:rPr>
        <w:t xml:space="preserve">’ </w:t>
      </w:r>
      <w:r w:rsidR="00D4543F" w:rsidRPr="008F4830">
        <w:rPr>
          <w:rFonts w:ascii="Times New Roman" w:hAnsi="Times New Roman" w:cs="Times New Roman"/>
          <w:sz w:val="20"/>
          <w:szCs w:val="20"/>
          <w:lang w:val="en-US"/>
        </w:rPr>
        <w:t xml:space="preserve">as the </w:t>
      </w:r>
      <w:r w:rsidR="005A3252" w:rsidRPr="008F4830">
        <w:rPr>
          <w:rFonts w:ascii="Times New Roman" w:hAnsi="Times New Roman" w:cs="Times New Roman"/>
          <w:sz w:val="20"/>
          <w:szCs w:val="20"/>
          <w:lang w:val="en-US"/>
        </w:rPr>
        <w:t xml:space="preserve">DL RS in </w:t>
      </w:r>
      <w:r w:rsidR="00DE5B70" w:rsidRPr="008F4830">
        <w:rPr>
          <w:rFonts w:ascii="Times New Roman" w:hAnsi="Times New Roman" w:cs="Times New Roman"/>
          <w:sz w:val="20"/>
          <w:szCs w:val="20"/>
          <w:lang w:val="en-US"/>
        </w:rPr>
        <w:t xml:space="preserve">a </w:t>
      </w:r>
      <w:r w:rsidR="005A3252" w:rsidRPr="008F4830">
        <w:rPr>
          <w:rFonts w:ascii="Times New Roman" w:hAnsi="Times New Roman" w:cs="Times New Roman"/>
          <w:sz w:val="20"/>
          <w:szCs w:val="20"/>
          <w:lang w:val="en-US"/>
        </w:rPr>
        <w:t xml:space="preserve">TCI-state </w:t>
      </w:r>
      <w:r w:rsidR="00AA4973" w:rsidRPr="008F4830">
        <w:rPr>
          <w:rFonts w:ascii="Times New Roman" w:hAnsi="Times New Roman" w:cs="Times New Roman"/>
          <w:sz w:val="20"/>
          <w:szCs w:val="20"/>
          <w:lang w:val="en-US"/>
        </w:rPr>
        <w:t>configured with ‘QCL-</w:t>
      </w:r>
      <w:proofErr w:type="spellStart"/>
      <w:r w:rsidR="00AA4973" w:rsidRPr="008F4830">
        <w:rPr>
          <w:rFonts w:ascii="Times New Roman" w:hAnsi="Times New Roman" w:cs="Times New Roman"/>
          <w:sz w:val="20"/>
          <w:szCs w:val="20"/>
          <w:lang w:val="en-US"/>
        </w:rPr>
        <w:t>typeD</w:t>
      </w:r>
      <w:proofErr w:type="spellEnd"/>
      <w:r w:rsidR="00AA4973" w:rsidRPr="008F4830">
        <w:rPr>
          <w:rFonts w:ascii="Times New Roman" w:hAnsi="Times New Roman" w:cs="Times New Roman"/>
          <w:sz w:val="20"/>
          <w:szCs w:val="20"/>
          <w:lang w:val="en-US"/>
        </w:rPr>
        <w:t>’</w:t>
      </w:r>
      <w:r w:rsidR="00DE5B70" w:rsidRPr="008F4830">
        <w:rPr>
          <w:rFonts w:ascii="Times New Roman" w:hAnsi="Times New Roman" w:cs="Times New Roman"/>
          <w:sz w:val="20"/>
          <w:szCs w:val="20"/>
          <w:lang w:val="en-US"/>
        </w:rPr>
        <w:t xml:space="preserve"> is applied to a PUCCH resource, </w:t>
      </w:r>
      <w:r w:rsidR="00AE23AE" w:rsidRPr="008F4830">
        <w:rPr>
          <w:rFonts w:ascii="Times New Roman" w:hAnsi="Times New Roman" w:cs="Times New Roman"/>
          <w:sz w:val="20"/>
          <w:szCs w:val="20"/>
          <w:lang w:val="en-US"/>
        </w:rPr>
        <w:t xml:space="preserve"> the UE </w:t>
      </w:r>
      <w:r w:rsidR="00387800" w:rsidRPr="008F4830">
        <w:rPr>
          <w:rFonts w:ascii="Times New Roman" w:hAnsi="Times New Roman" w:cs="Times New Roman"/>
          <w:sz w:val="20"/>
          <w:szCs w:val="20"/>
          <w:lang w:val="en-US"/>
        </w:rPr>
        <w:t xml:space="preserve">transmits the PUCCH resource with a </w:t>
      </w:r>
      <w:r w:rsidR="00AE23AE" w:rsidRPr="008F4830">
        <w:rPr>
          <w:rFonts w:ascii="Times New Roman" w:hAnsi="Times New Roman" w:cs="Times New Roman"/>
          <w:sz w:val="20"/>
          <w:szCs w:val="20"/>
          <w:lang w:val="en-US"/>
        </w:rPr>
        <w:t xml:space="preserve">Tx beam </w:t>
      </w:r>
      <w:r w:rsidR="00AE7FC8" w:rsidRPr="008F4830">
        <w:rPr>
          <w:rFonts w:ascii="Times New Roman" w:hAnsi="Times New Roman" w:cs="Times New Roman"/>
          <w:sz w:val="20"/>
          <w:szCs w:val="20"/>
          <w:lang w:val="en-US"/>
        </w:rPr>
        <w:t xml:space="preserve">pointed to </w:t>
      </w:r>
      <w:r w:rsidR="006B12DB" w:rsidRPr="008F4830">
        <w:rPr>
          <w:rFonts w:ascii="Times New Roman" w:hAnsi="Times New Roman" w:cs="Times New Roman"/>
          <w:sz w:val="20"/>
          <w:szCs w:val="20"/>
          <w:lang w:val="en-US"/>
        </w:rPr>
        <w:t>the same</w:t>
      </w:r>
      <w:r w:rsidR="00603C3C" w:rsidRPr="008F4830">
        <w:rPr>
          <w:rFonts w:ascii="Times New Roman" w:hAnsi="Times New Roman" w:cs="Times New Roman"/>
          <w:sz w:val="20"/>
          <w:szCs w:val="20"/>
          <w:lang w:val="en-US"/>
        </w:rPr>
        <w:t xml:space="preserve"> direction as the spatial Rx filter </w:t>
      </w:r>
      <w:r w:rsidR="001F6D98" w:rsidRPr="008F4830">
        <w:rPr>
          <w:rFonts w:ascii="Times New Roman" w:hAnsi="Times New Roman" w:cs="Times New Roman"/>
          <w:sz w:val="20"/>
          <w:szCs w:val="20"/>
          <w:lang w:val="en-US"/>
        </w:rPr>
        <w:t>indicated by the TCI-state.</w:t>
      </w:r>
      <w:r w:rsidR="00670300" w:rsidRPr="00B65FB7">
        <w:rPr>
          <w:rFonts w:ascii="Times New Roman" w:hAnsi="Times New Roman" w:cs="Times New Roman"/>
          <w:sz w:val="20"/>
          <w:szCs w:val="20"/>
          <w:lang w:val="en-US"/>
        </w:rPr>
        <w:t xml:space="preserve"> A joint signaling of both </w:t>
      </w:r>
      <w:r w:rsidR="00B13C7C" w:rsidRPr="00B65FB7">
        <w:rPr>
          <w:rFonts w:ascii="Times New Roman" w:hAnsi="Times New Roman" w:cs="Times New Roman"/>
          <w:sz w:val="20"/>
          <w:szCs w:val="20"/>
          <w:lang w:val="en-US"/>
        </w:rPr>
        <w:t xml:space="preserve">a TCI-state </w:t>
      </w:r>
      <w:r w:rsidR="00721707" w:rsidRPr="00B65FB7">
        <w:rPr>
          <w:rFonts w:ascii="Times New Roman" w:hAnsi="Times New Roman" w:cs="Times New Roman"/>
          <w:sz w:val="20"/>
          <w:szCs w:val="20"/>
          <w:lang w:val="en-US"/>
        </w:rPr>
        <w:t>of</w:t>
      </w:r>
      <w:r w:rsidR="00B13C7C" w:rsidRPr="00B65FB7">
        <w:rPr>
          <w:rFonts w:ascii="Times New Roman" w:hAnsi="Times New Roman" w:cs="Times New Roman"/>
          <w:sz w:val="20"/>
          <w:szCs w:val="20"/>
          <w:lang w:val="en-US"/>
        </w:rPr>
        <w:t xml:space="preserve"> one or more CORESET(s) and the PUCCH-</w:t>
      </w:r>
      <w:proofErr w:type="spellStart"/>
      <w:r w:rsidR="00B13C7C" w:rsidRPr="00B65FB7">
        <w:rPr>
          <w:rFonts w:ascii="Times New Roman" w:hAnsi="Times New Roman" w:cs="Times New Roman"/>
          <w:sz w:val="20"/>
          <w:szCs w:val="20"/>
          <w:lang w:val="en-US"/>
        </w:rPr>
        <w:t>SpatialRelationInfo</w:t>
      </w:r>
      <w:proofErr w:type="spellEnd"/>
      <w:r w:rsidR="00B13C7C" w:rsidRPr="00B65FB7">
        <w:rPr>
          <w:rFonts w:ascii="Times New Roman" w:hAnsi="Times New Roman" w:cs="Times New Roman"/>
          <w:sz w:val="20"/>
          <w:szCs w:val="20"/>
          <w:lang w:val="en-US"/>
        </w:rPr>
        <w:t xml:space="preserve"> of </w:t>
      </w:r>
      <w:r w:rsidR="007E1ECC" w:rsidRPr="00B65FB7">
        <w:rPr>
          <w:rFonts w:ascii="Times New Roman" w:hAnsi="Times New Roman" w:cs="Times New Roman"/>
          <w:sz w:val="20"/>
          <w:szCs w:val="20"/>
          <w:lang w:val="en-US"/>
        </w:rPr>
        <w:t xml:space="preserve">an </w:t>
      </w:r>
      <w:r w:rsidR="00B13C7C" w:rsidRPr="00B65FB7">
        <w:rPr>
          <w:rFonts w:ascii="Times New Roman" w:hAnsi="Times New Roman" w:cs="Times New Roman"/>
          <w:sz w:val="20"/>
          <w:szCs w:val="20"/>
          <w:lang w:val="en-US"/>
        </w:rPr>
        <w:t xml:space="preserve">associated </w:t>
      </w:r>
      <w:r w:rsidR="007E1ECC" w:rsidRPr="00B65FB7">
        <w:rPr>
          <w:rFonts w:ascii="Times New Roman" w:hAnsi="Times New Roman" w:cs="Times New Roman"/>
          <w:sz w:val="20"/>
          <w:szCs w:val="20"/>
          <w:lang w:val="en-US"/>
        </w:rPr>
        <w:t xml:space="preserve">group of </w:t>
      </w:r>
      <w:r w:rsidR="00725FE4" w:rsidRPr="00B65FB7">
        <w:rPr>
          <w:rFonts w:ascii="Times New Roman" w:hAnsi="Times New Roman" w:cs="Times New Roman"/>
          <w:sz w:val="20"/>
          <w:szCs w:val="20"/>
          <w:lang w:val="en-US"/>
        </w:rPr>
        <w:t xml:space="preserve">PUCCH resources </w:t>
      </w:r>
      <w:r w:rsidR="00A047F6" w:rsidRPr="00B65FB7">
        <w:rPr>
          <w:rFonts w:ascii="Times New Roman" w:hAnsi="Times New Roman" w:cs="Times New Roman"/>
          <w:sz w:val="20"/>
          <w:szCs w:val="20"/>
          <w:lang w:val="en-US"/>
        </w:rPr>
        <w:t>reduce</w:t>
      </w:r>
      <w:r w:rsidR="00691C77" w:rsidRPr="00B65FB7">
        <w:rPr>
          <w:rFonts w:ascii="Times New Roman" w:hAnsi="Times New Roman" w:cs="Times New Roman"/>
          <w:sz w:val="20"/>
          <w:szCs w:val="20"/>
          <w:lang w:val="en-US"/>
        </w:rPr>
        <w:t>s</w:t>
      </w:r>
      <w:r w:rsidR="00A047F6" w:rsidRPr="00B65FB7">
        <w:rPr>
          <w:rFonts w:ascii="Times New Roman" w:hAnsi="Times New Roman" w:cs="Times New Roman"/>
          <w:sz w:val="20"/>
          <w:szCs w:val="20"/>
          <w:lang w:val="en-US"/>
        </w:rPr>
        <w:t xml:space="preserve"> </w:t>
      </w:r>
      <w:r w:rsidR="00691C77" w:rsidRPr="00B65FB7">
        <w:rPr>
          <w:rFonts w:ascii="Times New Roman" w:hAnsi="Times New Roman" w:cs="Times New Roman"/>
          <w:sz w:val="20"/>
          <w:szCs w:val="20"/>
          <w:lang w:val="en-US"/>
        </w:rPr>
        <w:t xml:space="preserve">the </w:t>
      </w:r>
      <w:r w:rsidR="00C65387" w:rsidRPr="00B65FB7">
        <w:rPr>
          <w:rFonts w:ascii="Times New Roman" w:hAnsi="Times New Roman" w:cs="Times New Roman"/>
          <w:sz w:val="20"/>
          <w:szCs w:val="20"/>
          <w:lang w:val="en-US"/>
        </w:rPr>
        <w:t xml:space="preserve">signaling </w:t>
      </w:r>
      <w:r w:rsidR="00691C77" w:rsidRPr="00B65FB7">
        <w:rPr>
          <w:rFonts w:ascii="Times New Roman" w:hAnsi="Times New Roman" w:cs="Times New Roman"/>
          <w:sz w:val="20"/>
          <w:szCs w:val="20"/>
          <w:lang w:val="en-US"/>
        </w:rPr>
        <w:t>overhead.</w:t>
      </w:r>
    </w:p>
    <w:p w14:paraId="018939CE" w14:textId="10B85A7E" w:rsidR="00EF11CF" w:rsidRDefault="00EF11CF" w:rsidP="00D57E68">
      <w:pPr>
        <w:spacing w:line="276" w:lineRule="auto"/>
        <w:ind w:left="360"/>
        <w:jc w:val="both"/>
        <w:rPr>
          <w:rFonts w:ascii="Times New Roman" w:hAnsi="Times New Roman" w:cs="Times New Roman"/>
          <w:sz w:val="20"/>
          <w:szCs w:val="20"/>
          <w:lang w:val="en-US"/>
        </w:rPr>
      </w:pPr>
    </w:p>
    <w:p w14:paraId="0B745E55" w14:textId="7F396134" w:rsidR="00040BC7" w:rsidRDefault="00A6483B">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Such a </w:t>
      </w:r>
      <w:r w:rsidR="00040BC7">
        <w:rPr>
          <w:rFonts w:ascii="Times New Roman" w:hAnsi="Times New Roman" w:cs="Times New Roman"/>
          <w:sz w:val="20"/>
          <w:szCs w:val="20"/>
          <w:lang w:val="en-US"/>
        </w:rPr>
        <w:t>joint signaling of the TCI-state and PUCCH-</w:t>
      </w:r>
      <w:proofErr w:type="spellStart"/>
      <w:r w:rsidR="00040BC7">
        <w:rPr>
          <w:rFonts w:ascii="Times New Roman" w:hAnsi="Times New Roman" w:cs="Times New Roman"/>
          <w:sz w:val="20"/>
          <w:szCs w:val="20"/>
          <w:lang w:val="en-US"/>
        </w:rPr>
        <w:t>SpatialRelationInfo</w:t>
      </w:r>
      <w:proofErr w:type="spellEnd"/>
      <w:r w:rsidR="00040BC7">
        <w:rPr>
          <w:rFonts w:ascii="Times New Roman" w:hAnsi="Times New Roman" w:cs="Times New Roman"/>
          <w:sz w:val="20"/>
          <w:szCs w:val="20"/>
          <w:lang w:val="en-US"/>
        </w:rPr>
        <w:t xml:space="preserve"> may be performed </w:t>
      </w:r>
      <w:r w:rsidR="00983EC7">
        <w:rPr>
          <w:rFonts w:ascii="Times New Roman" w:hAnsi="Times New Roman" w:cs="Times New Roman"/>
          <w:sz w:val="20"/>
          <w:szCs w:val="20"/>
          <w:lang w:val="en-US"/>
        </w:rPr>
        <w:t>via MAC-CE or RRC signaling.</w:t>
      </w:r>
      <w:r w:rsidR="008C02DD">
        <w:rPr>
          <w:rFonts w:ascii="Times New Roman" w:hAnsi="Times New Roman" w:cs="Times New Roman"/>
          <w:sz w:val="20"/>
          <w:szCs w:val="20"/>
          <w:lang w:val="en-US"/>
        </w:rPr>
        <w:t xml:space="preserve"> </w:t>
      </w:r>
      <w:r w:rsidR="007B37D8">
        <w:rPr>
          <w:rFonts w:ascii="Times New Roman" w:hAnsi="Times New Roman" w:cs="Times New Roman"/>
          <w:sz w:val="20"/>
          <w:szCs w:val="20"/>
          <w:lang w:val="en-US"/>
        </w:rPr>
        <w:t xml:space="preserve">For example, </w:t>
      </w:r>
      <w:r w:rsidR="00213AA9">
        <w:rPr>
          <w:rFonts w:ascii="Times New Roman" w:hAnsi="Times New Roman" w:cs="Times New Roman"/>
          <w:sz w:val="20"/>
          <w:szCs w:val="20"/>
          <w:lang w:val="en-US"/>
        </w:rPr>
        <w:t xml:space="preserve">the UE </w:t>
      </w:r>
      <w:r w:rsidR="00176D62">
        <w:rPr>
          <w:rFonts w:ascii="Times New Roman" w:hAnsi="Times New Roman" w:cs="Times New Roman"/>
          <w:sz w:val="20"/>
          <w:szCs w:val="20"/>
          <w:lang w:val="en-US"/>
        </w:rPr>
        <w:t xml:space="preserve">may </w:t>
      </w:r>
      <w:r w:rsidR="00213AA9">
        <w:rPr>
          <w:rFonts w:ascii="Times New Roman" w:hAnsi="Times New Roman" w:cs="Times New Roman"/>
          <w:sz w:val="20"/>
          <w:szCs w:val="20"/>
          <w:lang w:val="en-US"/>
        </w:rPr>
        <w:t xml:space="preserve">receive </w:t>
      </w:r>
      <w:r w:rsidR="00B15D0B">
        <w:rPr>
          <w:rFonts w:ascii="Times New Roman" w:hAnsi="Times New Roman" w:cs="Times New Roman"/>
          <w:sz w:val="20"/>
          <w:szCs w:val="20"/>
          <w:lang w:val="en-US"/>
        </w:rPr>
        <w:t>a</w:t>
      </w:r>
      <w:r w:rsidR="00A0592C">
        <w:rPr>
          <w:rFonts w:ascii="Times New Roman" w:hAnsi="Times New Roman" w:cs="Times New Roman"/>
          <w:sz w:val="20"/>
          <w:szCs w:val="20"/>
          <w:lang w:val="en-US"/>
        </w:rPr>
        <w:t xml:space="preserve"> MAC-CE or RRC</w:t>
      </w:r>
      <w:r w:rsidR="00213AA9">
        <w:rPr>
          <w:rFonts w:ascii="Times New Roman" w:hAnsi="Times New Roman" w:cs="Times New Roman"/>
          <w:sz w:val="20"/>
          <w:szCs w:val="20"/>
          <w:lang w:val="en-US"/>
        </w:rPr>
        <w:t xml:space="preserve"> signaling </w:t>
      </w:r>
      <w:r w:rsidR="002D5AFE">
        <w:rPr>
          <w:rFonts w:ascii="Times New Roman" w:hAnsi="Times New Roman" w:cs="Times New Roman"/>
          <w:sz w:val="20"/>
          <w:szCs w:val="20"/>
          <w:lang w:val="en-US"/>
        </w:rPr>
        <w:t>of both a TCI-state and a PUCCH-</w:t>
      </w:r>
      <w:proofErr w:type="spellStart"/>
      <w:r w:rsidR="002D5AFE">
        <w:rPr>
          <w:rFonts w:ascii="Times New Roman" w:hAnsi="Times New Roman" w:cs="Times New Roman"/>
          <w:sz w:val="20"/>
          <w:szCs w:val="20"/>
          <w:lang w:val="en-US"/>
        </w:rPr>
        <w:t>SpatialRelationInfo</w:t>
      </w:r>
      <w:proofErr w:type="spellEnd"/>
      <w:r w:rsidR="00C17398">
        <w:rPr>
          <w:rFonts w:ascii="Times New Roman" w:hAnsi="Times New Roman" w:cs="Times New Roman"/>
          <w:sz w:val="20"/>
          <w:szCs w:val="20"/>
          <w:lang w:val="en-US"/>
        </w:rPr>
        <w:t xml:space="preserve"> that </w:t>
      </w:r>
      <w:r w:rsidR="009F579C">
        <w:rPr>
          <w:rFonts w:ascii="Times New Roman" w:hAnsi="Times New Roman" w:cs="Times New Roman"/>
          <w:sz w:val="20"/>
          <w:szCs w:val="20"/>
          <w:lang w:val="en-US"/>
        </w:rPr>
        <w:t xml:space="preserve">contain </w:t>
      </w:r>
      <w:r w:rsidR="00BD56DE">
        <w:rPr>
          <w:rFonts w:ascii="Times New Roman" w:hAnsi="Times New Roman" w:cs="Times New Roman"/>
          <w:sz w:val="20"/>
          <w:szCs w:val="20"/>
          <w:lang w:val="en-US"/>
        </w:rPr>
        <w:t xml:space="preserve">the </w:t>
      </w:r>
      <w:r w:rsidR="00177CFB">
        <w:rPr>
          <w:rFonts w:ascii="Times New Roman" w:hAnsi="Times New Roman" w:cs="Times New Roman"/>
          <w:sz w:val="20"/>
          <w:szCs w:val="20"/>
          <w:lang w:val="en-US"/>
        </w:rPr>
        <w:t xml:space="preserve">Rx </w:t>
      </w:r>
      <w:r w:rsidR="009F579C">
        <w:rPr>
          <w:rFonts w:ascii="Times New Roman" w:hAnsi="Times New Roman" w:cs="Times New Roman"/>
          <w:sz w:val="20"/>
          <w:szCs w:val="20"/>
          <w:lang w:val="en-US"/>
        </w:rPr>
        <w:t xml:space="preserve">spatial filter </w:t>
      </w:r>
      <w:r w:rsidR="00177CFB">
        <w:rPr>
          <w:rFonts w:ascii="Times New Roman" w:hAnsi="Times New Roman" w:cs="Times New Roman"/>
          <w:sz w:val="20"/>
          <w:szCs w:val="20"/>
          <w:lang w:val="en-US"/>
        </w:rPr>
        <w:t xml:space="preserve">and </w:t>
      </w:r>
      <w:r w:rsidR="00B15B55">
        <w:rPr>
          <w:rFonts w:ascii="Times New Roman" w:hAnsi="Times New Roman" w:cs="Times New Roman"/>
          <w:sz w:val="20"/>
          <w:szCs w:val="20"/>
          <w:lang w:val="en-US"/>
        </w:rPr>
        <w:t xml:space="preserve">the </w:t>
      </w:r>
      <w:r w:rsidR="00177CFB">
        <w:rPr>
          <w:rFonts w:ascii="Times New Roman" w:hAnsi="Times New Roman" w:cs="Times New Roman"/>
          <w:sz w:val="20"/>
          <w:szCs w:val="20"/>
          <w:lang w:val="en-US"/>
        </w:rPr>
        <w:t>Tx</w:t>
      </w:r>
      <w:r w:rsidR="00FF738B">
        <w:rPr>
          <w:rFonts w:ascii="Times New Roman" w:hAnsi="Times New Roman" w:cs="Times New Roman"/>
          <w:sz w:val="20"/>
          <w:szCs w:val="20"/>
          <w:lang w:val="en-US"/>
        </w:rPr>
        <w:t xml:space="preserve"> spatial</w:t>
      </w:r>
      <w:r w:rsidR="00177CFB">
        <w:rPr>
          <w:rFonts w:ascii="Times New Roman" w:hAnsi="Times New Roman" w:cs="Times New Roman"/>
          <w:sz w:val="20"/>
          <w:szCs w:val="20"/>
          <w:lang w:val="en-US"/>
        </w:rPr>
        <w:t xml:space="preserve"> filter </w:t>
      </w:r>
      <w:r w:rsidR="00B22080">
        <w:rPr>
          <w:rFonts w:ascii="Times New Roman" w:hAnsi="Times New Roman" w:cs="Times New Roman"/>
          <w:sz w:val="20"/>
          <w:szCs w:val="20"/>
          <w:lang w:val="en-US"/>
        </w:rPr>
        <w:t>settings</w:t>
      </w:r>
      <w:r w:rsidR="008A4538">
        <w:rPr>
          <w:rFonts w:ascii="Times New Roman" w:hAnsi="Times New Roman" w:cs="Times New Roman"/>
          <w:sz w:val="20"/>
          <w:szCs w:val="20"/>
          <w:lang w:val="en-US"/>
        </w:rPr>
        <w:t xml:space="preserve"> respectively</w:t>
      </w:r>
      <w:r w:rsidR="00534706">
        <w:rPr>
          <w:rFonts w:ascii="Times New Roman" w:hAnsi="Times New Roman" w:cs="Times New Roman"/>
          <w:sz w:val="20"/>
          <w:szCs w:val="20"/>
          <w:lang w:val="en-US"/>
        </w:rPr>
        <w:t>,</w:t>
      </w:r>
      <w:r w:rsidR="006C284B">
        <w:rPr>
          <w:rFonts w:ascii="Times New Roman" w:hAnsi="Times New Roman" w:cs="Times New Roman"/>
          <w:sz w:val="20"/>
          <w:szCs w:val="20"/>
          <w:lang w:val="en-US"/>
        </w:rPr>
        <w:t xml:space="preserve"> </w:t>
      </w:r>
      <w:r w:rsidR="00C75C54">
        <w:rPr>
          <w:rFonts w:ascii="Times New Roman" w:hAnsi="Times New Roman" w:cs="Times New Roman"/>
          <w:sz w:val="20"/>
          <w:szCs w:val="20"/>
          <w:lang w:val="en-US"/>
        </w:rPr>
        <w:t>for a CORESET or a CORESET group.</w:t>
      </w:r>
      <w:r w:rsidR="00300BF3">
        <w:rPr>
          <w:rFonts w:ascii="Times New Roman" w:hAnsi="Times New Roman" w:cs="Times New Roman"/>
          <w:sz w:val="20"/>
          <w:szCs w:val="20"/>
          <w:lang w:val="en-US"/>
        </w:rPr>
        <w:t xml:space="preserve"> When the UE receives such a joint signaling</w:t>
      </w:r>
      <w:r w:rsidR="00A83D51">
        <w:rPr>
          <w:rFonts w:ascii="Times New Roman" w:hAnsi="Times New Roman" w:cs="Times New Roman"/>
          <w:sz w:val="20"/>
          <w:szCs w:val="20"/>
          <w:lang w:val="en-US"/>
        </w:rPr>
        <w:t xml:space="preserve">, </w:t>
      </w:r>
      <w:r w:rsidR="006C0E11">
        <w:rPr>
          <w:rFonts w:ascii="Times New Roman" w:hAnsi="Times New Roman" w:cs="Times New Roman"/>
          <w:sz w:val="20"/>
          <w:szCs w:val="20"/>
          <w:lang w:val="en-US"/>
        </w:rPr>
        <w:t>the UE simultaneously updates the</w:t>
      </w:r>
      <w:r w:rsidR="001C1B13">
        <w:rPr>
          <w:rFonts w:ascii="Times New Roman" w:hAnsi="Times New Roman" w:cs="Times New Roman"/>
          <w:sz w:val="20"/>
          <w:szCs w:val="20"/>
          <w:lang w:val="en-US"/>
        </w:rPr>
        <w:t xml:space="preserve"> </w:t>
      </w:r>
      <w:r w:rsidR="00356371">
        <w:rPr>
          <w:rFonts w:ascii="Times New Roman" w:hAnsi="Times New Roman" w:cs="Times New Roman"/>
          <w:sz w:val="20"/>
          <w:szCs w:val="20"/>
          <w:lang w:val="en-US"/>
        </w:rPr>
        <w:t xml:space="preserve">Rx beam </w:t>
      </w:r>
      <w:r w:rsidR="00813A4C">
        <w:rPr>
          <w:rFonts w:ascii="Times New Roman" w:hAnsi="Times New Roman" w:cs="Times New Roman"/>
          <w:sz w:val="20"/>
          <w:szCs w:val="20"/>
          <w:lang w:val="en-US"/>
        </w:rPr>
        <w:t xml:space="preserve">to receive </w:t>
      </w:r>
      <w:r w:rsidR="00A663B6">
        <w:rPr>
          <w:rFonts w:ascii="Times New Roman" w:hAnsi="Times New Roman" w:cs="Times New Roman"/>
          <w:sz w:val="20"/>
          <w:szCs w:val="20"/>
          <w:lang w:val="en-US"/>
        </w:rPr>
        <w:t xml:space="preserve">the </w:t>
      </w:r>
      <w:r w:rsidR="00356371">
        <w:rPr>
          <w:rFonts w:ascii="Times New Roman" w:hAnsi="Times New Roman" w:cs="Times New Roman"/>
          <w:sz w:val="20"/>
          <w:szCs w:val="20"/>
          <w:lang w:val="en-US"/>
        </w:rPr>
        <w:t>PDCCH(s) on the CORESET</w:t>
      </w:r>
      <w:r w:rsidR="00F83F2A">
        <w:rPr>
          <w:rFonts w:ascii="Times New Roman" w:hAnsi="Times New Roman" w:cs="Times New Roman"/>
          <w:sz w:val="20"/>
          <w:szCs w:val="20"/>
          <w:lang w:val="en-US"/>
        </w:rPr>
        <w:t>(s)</w:t>
      </w:r>
      <w:r w:rsidR="00356371">
        <w:rPr>
          <w:rFonts w:ascii="Times New Roman" w:hAnsi="Times New Roman" w:cs="Times New Roman"/>
          <w:sz w:val="20"/>
          <w:szCs w:val="20"/>
          <w:lang w:val="en-US"/>
        </w:rPr>
        <w:t xml:space="preserve"> and the </w:t>
      </w:r>
      <w:r w:rsidR="00FD7B22">
        <w:rPr>
          <w:rFonts w:ascii="Times New Roman" w:hAnsi="Times New Roman" w:cs="Times New Roman"/>
          <w:sz w:val="20"/>
          <w:szCs w:val="20"/>
          <w:lang w:val="en-US"/>
        </w:rPr>
        <w:t xml:space="preserve">Tx beam </w:t>
      </w:r>
      <w:r w:rsidR="002008B9">
        <w:rPr>
          <w:rFonts w:ascii="Times New Roman" w:hAnsi="Times New Roman" w:cs="Times New Roman"/>
          <w:sz w:val="20"/>
          <w:szCs w:val="20"/>
          <w:lang w:val="en-US"/>
        </w:rPr>
        <w:t xml:space="preserve">to transmit </w:t>
      </w:r>
      <w:r w:rsidR="007B70C3">
        <w:rPr>
          <w:rFonts w:ascii="Times New Roman" w:hAnsi="Times New Roman" w:cs="Times New Roman"/>
          <w:sz w:val="20"/>
          <w:szCs w:val="20"/>
          <w:lang w:val="en-US"/>
        </w:rPr>
        <w:t>the</w:t>
      </w:r>
      <w:r w:rsidR="00B873DA">
        <w:rPr>
          <w:rFonts w:ascii="Times New Roman" w:hAnsi="Times New Roman" w:cs="Times New Roman"/>
          <w:sz w:val="20"/>
          <w:szCs w:val="20"/>
          <w:lang w:val="en-US"/>
        </w:rPr>
        <w:t xml:space="preserve"> </w:t>
      </w:r>
      <w:r w:rsidR="00E90C09">
        <w:rPr>
          <w:rFonts w:ascii="Times New Roman" w:hAnsi="Times New Roman" w:cs="Times New Roman"/>
          <w:sz w:val="20"/>
          <w:szCs w:val="20"/>
          <w:lang w:val="en-US"/>
        </w:rPr>
        <w:t xml:space="preserve">PUCCH resources </w:t>
      </w:r>
      <w:r w:rsidR="004C0272">
        <w:rPr>
          <w:rFonts w:ascii="Times New Roman" w:hAnsi="Times New Roman" w:cs="Times New Roman"/>
          <w:sz w:val="20"/>
          <w:szCs w:val="20"/>
          <w:lang w:val="en-US"/>
        </w:rPr>
        <w:t xml:space="preserve">grouped </w:t>
      </w:r>
      <w:r w:rsidR="000D0564">
        <w:rPr>
          <w:rFonts w:ascii="Times New Roman" w:hAnsi="Times New Roman" w:cs="Times New Roman"/>
          <w:sz w:val="20"/>
          <w:szCs w:val="20"/>
          <w:lang w:val="en-US"/>
        </w:rPr>
        <w:t xml:space="preserve">with </w:t>
      </w:r>
      <w:r w:rsidR="00391C1E">
        <w:rPr>
          <w:rFonts w:ascii="Times New Roman" w:hAnsi="Times New Roman" w:cs="Times New Roman"/>
          <w:sz w:val="20"/>
          <w:szCs w:val="20"/>
          <w:lang w:val="en-US"/>
        </w:rPr>
        <w:t xml:space="preserve">the </w:t>
      </w:r>
      <w:r w:rsidR="001D4478">
        <w:rPr>
          <w:rFonts w:ascii="Times New Roman" w:hAnsi="Times New Roman" w:cs="Times New Roman"/>
          <w:sz w:val="20"/>
          <w:szCs w:val="20"/>
          <w:lang w:val="en-US"/>
        </w:rPr>
        <w:t>CORESET or CORESET group</w:t>
      </w:r>
      <w:r w:rsidR="00543F00">
        <w:rPr>
          <w:rFonts w:ascii="Times New Roman" w:hAnsi="Times New Roman" w:cs="Times New Roman"/>
          <w:sz w:val="20"/>
          <w:szCs w:val="20"/>
          <w:lang w:val="en-US"/>
        </w:rPr>
        <w:t xml:space="preserve"> via higher layer configuration</w:t>
      </w:r>
      <w:r w:rsidR="007F09DC">
        <w:rPr>
          <w:rFonts w:ascii="Times New Roman" w:hAnsi="Times New Roman" w:cs="Times New Roman"/>
          <w:sz w:val="20"/>
          <w:szCs w:val="20"/>
          <w:lang w:val="en-US"/>
        </w:rPr>
        <w:t>.</w:t>
      </w:r>
    </w:p>
    <w:p w14:paraId="40C2EAD9" w14:textId="77777777" w:rsidR="00040BC7" w:rsidRDefault="00040BC7" w:rsidP="00D57E68">
      <w:pPr>
        <w:spacing w:line="276" w:lineRule="auto"/>
        <w:ind w:left="360"/>
        <w:jc w:val="both"/>
        <w:rPr>
          <w:rFonts w:ascii="Times New Roman" w:hAnsi="Times New Roman" w:cs="Times New Roman"/>
          <w:sz w:val="20"/>
          <w:szCs w:val="20"/>
          <w:lang w:val="en-US"/>
        </w:rPr>
      </w:pPr>
    </w:p>
    <w:p w14:paraId="4B84D913" w14:textId="77777777" w:rsidR="0095720E" w:rsidRPr="004F1844" w:rsidRDefault="0095720E" w:rsidP="00D57E68">
      <w:pPr>
        <w:spacing w:line="276" w:lineRule="auto"/>
        <w:ind w:left="360"/>
        <w:jc w:val="both"/>
        <w:rPr>
          <w:rFonts w:ascii="Times New Roman" w:hAnsi="Times New Roman" w:cs="Times New Roman"/>
          <w:i/>
          <w:sz w:val="20"/>
          <w:szCs w:val="20"/>
          <w:lang w:val="en-GB"/>
        </w:rPr>
      </w:pPr>
      <w:r w:rsidRPr="004F1844">
        <w:rPr>
          <w:rFonts w:ascii="Times New Roman" w:hAnsi="Times New Roman" w:cs="Times New Roman"/>
          <w:b/>
          <w:i/>
          <w:sz w:val="20"/>
          <w:szCs w:val="20"/>
          <w:u w:val="single"/>
          <w:lang w:val="en-GB"/>
        </w:rPr>
        <w:t>Proposal</w:t>
      </w:r>
      <w:r w:rsidR="000F1321" w:rsidRPr="004F1844">
        <w:rPr>
          <w:rFonts w:ascii="Times New Roman" w:hAnsi="Times New Roman" w:cs="Times New Roman"/>
          <w:b/>
          <w:i/>
          <w:sz w:val="20"/>
          <w:szCs w:val="20"/>
          <w:u w:val="single"/>
          <w:lang w:val="en-GB"/>
        </w:rPr>
        <w:t xml:space="preserve"> 6:</w:t>
      </w:r>
      <w:r w:rsidR="000F1321" w:rsidRPr="004F1844">
        <w:rPr>
          <w:rFonts w:ascii="Times New Roman" w:hAnsi="Times New Roman" w:cs="Times New Roman"/>
          <w:i/>
          <w:sz w:val="20"/>
          <w:szCs w:val="20"/>
          <w:lang w:val="en-GB"/>
        </w:rPr>
        <w:t xml:space="preserve"> Introduce joint signalling of TCI-state </w:t>
      </w:r>
      <w:r w:rsidR="0058775F" w:rsidRPr="004F1844">
        <w:rPr>
          <w:rFonts w:ascii="Times New Roman" w:hAnsi="Times New Roman" w:cs="Times New Roman"/>
          <w:i/>
          <w:sz w:val="20"/>
          <w:szCs w:val="20"/>
          <w:lang w:val="en-GB"/>
        </w:rPr>
        <w:t xml:space="preserve">for CORESET(s) </w:t>
      </w:r>
      <w:r w:rsidR="000F1321" w:rsidRPr="004F1844">
        <w:rPr>
          <w:rFonts w:ascii="Times New Roman" w:hAnsi="Times New Roman" w:cs="Times New Roman"/>
          <w:i/>
          <w:sz w:val="20"/>
          <w:szCs w:val="20"/>
          <w:lang w:val="en-GB"/>
        </w:rPr>
        <w:t>and PUCCH-</w:t>
      </w:r>
      <w:proofErr w:type="spellStart"/>
      <w:r w:rsidR="000F1321" w:rsidRPr="004F1844">
        <w:rPr>
          <w:rFonts w:ascii="Times New Roman" w:hAnsi="Times New Roman" w:cs="Times New Roman"/>
          <w:i/>
          <w:sz w:val="20"/>
          <w:szCs w:val="20"/>
          <w:lang w:val="en-GB"/>
        </w:rPr>
        <w:t>SpatialRelationInfo</w:t>
      </w:r>
      <w:proofErr w:type="spellEnd"/>
      <w:r w:rsidR="001D4D4A" w:rsidRPr="004F1844">
        <w:rPr>
          <w:rFonts w:ascii="Times New Roman" w:hAnsi="Times New Roman" w:cs="Times New Roman"/>
          <w:i/>
          <w:sz w:val="20"/>
          <w:szCs w:val="20"/>
          <w:lang w:val="en-GB"/>
        </w:rPr>
        <w:t xml:space="preserve"> </w:t>
      </w:r>
      <w:r w:rsidR="00D45034" w:rsidRPr="004F1844">
        <w:rPr>
          <w:rFonts w:ascii="Times New Roman" w:hAnsi="Times New Roman" w:cs="Times New Roman"/>
          <w:i/>
          <w:sz w:val="20"/>
          <w:szCs w:val="20"/>
          <w:lang w:val="en-GB"/>
        </w:rPr>
        <w:t xml:space="preserve">for </w:t>
      </w:r>
      <w:r w:rsidR="00D6236B" w:rsidRPr="004F1844">
        <w:rPr>
          <w:rFonts w:ascii="Times New Roman" w:hAnsi="Times New Roman" w:cs="Times New Roman"/>
          <w:i/>
          <w:sz w:val="20"/>
          <w:szCs w:val="20"/>
          <w:lang w:val="en-GB"/>
        </w:rPr>
        <w:t xml:space="preserve">a group of </w:t>
      </w:r>
      <w:r w:rsidR="00F95D84" w:rsidRPr="004F1844">
        <w:rPr>
          <w:rFonts w:ascii="Times New Roman" w:hAnsi="Times New Roman" w:cs="Times New Roman"/>
          <w:i/>
          <w:sz w:val="20"/>
          <w:szCs w:val="20"/>
          <w:lang w:val="en-GB"/>
        </w:rPr>
        <w:t xml:space="preserve">associated </w:t>
      </w:r>
      <w:r w:rsidR="00D6236B" w:rsidRPr="004F1844">
        <w:rPr>
          <w:rFonts w:ascii="Times New Roman" w:hAnsi="Times New Roman" w:cs="Times New Roman"/>
          <w:i/>
          <w:sz w:val="20"/>
          <w:szCs w:val="20"/>
          <w:lang w:val="en-GB"/>
        </w:rPr>
        <w:t>PUCCH resources</w:t>
      </w:r>
      <w:r w:rsidR="00B4346C" w:rsidRPr="004F1844">
        <w:rPr>
          <w:rFonts w:ascii="Times New Roman" w:hAnsi="Times New Roman" w:cs="Times New Roman"/>
          <w:i/>
          <w:sz w:val="20"/>
          <w:szCs w:val="20"/>
          <w:lang w:val="en-GB"/>
        </w:rPr>
        <w:t xml:space="preserve"> via </w:t>
      </w:r>
      <w:r w:rsidR="00DE5828" w:rsidRPr="004F1844">
        <w:rPr>
          <w:rFonts w:ascii="Times New Roman" w:hAnsi="Times New Roman" w:cs="Times New Roman"/>
          <w:i/>
          <w:sz w:val="20"/>
          <w:szCs w:val="20"/>
          <w:lang w:val="en-GB"/>
        </w:rPr>
        <w:t>MAC-CE or RRC configuration</w:t>
      </w:r>
      <w:r w:rsidR="003E5F4B" w:rsidRPr="004F1844">
        <w:rPr>
          <w:rFonts w:ascii="Times New Roman" w:hAnsi="Times New Roman" w:cs="Times New Roman"/>
          <w:i/>
          <w:sz w:val="20"/>
          <w:szCs w:val="20"/>
          <w:lang w:val="en-GB"/>
        </w:rPr>
        <w:t>.</w:t>
      </w:r>
    </w:p>
    <w:p w14:paraId="5A83B0F9" w14:textId="5D4A3CED" w:rsidR="007A745B" w:rsidRDefault="007A745B" w:rsidP="00D57E68">
      <w:pPr>
        <w:spacing w:line="276" w:lineRule="auto"/>
        <w:jc w:val="both"/>
        <w:rPr>
          <w:rFonts w:ascii="Times New Roman" w:hAnsi="Times New Roman" w:cs="Times New Roman"/>
          <w:i/>
          <w:sz w:val="20"/>
          <w:szCs w:val="20"/>
          <w:lang w:val="en-GB"/>
        </w:rPr>
      </w:pPr>
    </w:p>
    <w:p w14:paraId="5922AF9E" w14:textId="415D3D00" w:rsidR="00B3543F" w:rsidRDefault="00B3543F" w:rsidP="00D57E68">
      <w:pPr>
        <w:pStyle w:val="Heading2"/>
        <w:numPr>
          <w:ilvl w:val="1"/>
          <w:numId w:val="31"/>
        </w:numPr>
        <w:spacing w:before="0" w:line="276" w:lineRule="auto"/>
      </w:pPr>
      <w:r w:rsidRPr="00830124">
        <w:t xml:space="preserve">On </w:t>
      </w:r>
      <w:r w:rsidR="00DB2B71">
        <w:t xml:space="preserve">the update of pathloss reference RS </w:t>
      </w:r>
      <w:r w:rsidR="00046D34">
        <w:t>using</w:t>
      </w:r>
      <w:r w:rsidR="0090588E">
        <w:t xml:space="preserve"> the spatial source of a DL channel</w:t>
      </w:r>
    </w:p>
    <w:p w14:paraId="5BAF2A8E" w14:textId="77777777" w:rsidR="0048588D" w:rsidRDefault="0048588D" w:rsidP="0067471B">
      <w:pPr>
        <w:spacing w:line="276" w:lineRule="auto"/>
        <w:ind w:left="360"/>
        <w:jc w:val="both"/>
        <w:rPr>
          <w:rFonts w:ascii="Times New Roman" w:hAnsi="Times New Roman" w:cs="Times New Roman"/>
          <w:iCs/>
          <w:sz w:val="20"/>
          <w:szCs w:val="20"/>
          <w:lang w:val="en-GB"/>
        </w:rPr>
      </w:pPr>
    </w:p>
    <w:p w14:paraId="23FF2A41" w14:textId="3C6DCF1C" w:rsidR="00EB4F84" w:rsidRDefault="00006837" w:rsidP="0067471B">
      <w:pPr>
        <w:spacing w:line="276" w:lineRule="auto"/>
        <w:ind w:left="360"/>
        <w:jc w:val="both"/>
        <w:rPr>
          <w:rFonts w:ascii="Times New Roman" w:hAnsi="Times New Roman" w:cs="Times New Roman"/>
          <w:iCs/>
          <w:sz w:val="20"/>
          <w:szCs w:val="20"/>
          <w:lang w:val="en-GB"/>
        </w:rPr>
      </w:pPr>
      <w:r>
        <w:rPr>
          <w:rFonts w:ascii="Times New Roman" w:hAnsi="Times New Roman" w:cs="Times New Roman"/>
          <w:iCs/>
          <w:sz w:val="20"/>
          <w:szCs w:val="20"/>
          <w:lang w:val="en-GB"/>
        </w:rPr>
        <w:t xml:space="preserve">The pathloss reference RS for </w:t>
      </w:r>
      <w:r w:rsidR="008D7109">
        <w:rPr>
          <w:rFonts w:ascii="Times New Roman" w:hAnsi="Times New Roman" w:cs="Times New Roman"/>
          <w:iCs/>
          <w:sz w:val="20"/>
          <w:szCs w:val="20"/>
          <w:lang w:val="en-GB"/>
        </w:rPr>
        <w:t>an UL channel or SRS is explicitly indicated via RRC or MAC-CE indication.</w:t>
      </w:r>
      <w:r w:rsidR="003079BF">
        <w:rPr>
          <w:rFonts w:ascii="Times New Roman" w:hAnsi="Times New Roman" w:cs="Times New Roman"/>
          <w:iCs/>
          <w:sz w:val="20"/>
          <w:szCs w:val="20"/>
          <w:lang w:val="en-GB"/>
        </w:rPr>
        <w:t xml:space="preserve"> In FR2, it is possible to </w:t>
      </w:r>
      <w:r w:rsidR="00B86DB7">
        <w:rPr>
          <w:rFonts w:ascii="Times New Roman" w:hAnsi="Times New Roman" w:cs="Times New Roman"/>
          <w:iCs/>
          <w:sz w:val="20"/>
          <w:szCs w:val="20"/>
          <w:lang w:val="en-GB"/>
        </w:rPr>
        <w:t xml:space="preserve">derive the </w:t>
      </w:r>
      <w:r w:rsidR="0043579A">
        <w:rPr>
          <w:rFonts w:ascii="Times New Roman" w:hAnsi="Times New Roman" w:cs="Times New Roman"/>
          <w:iCs/>
          <w:sz w:val="20"/>
          <w:szCs w:val="20"/>
          <w:lang w:val="en-GB"/>
        </w:rPr>
        <w:t xml:space="preserve">pathloss reference RSs from </w:t>
      </w:r>
      <w:r w:rsidR="00A340A6">
        <w:rPr>
          <w:rFonts w:ascii="Times New Roman" w:hAnsi="Times New Roman" w:cs="Times New Roman"/>
          <w:iCs/>
          <w:sz w:val="20"/>
          <w:szCs w:val="20"/>
          <w:lang w:val="en-GB"/>
        </w:rPr>
        <w:t>the spatial source of a DL channel</w:t>
      </w:r>
      <w:r w:rsidR="00DD48F0">
        <w:rPr>
          <w:rFonts w:ascii="Times New Roman" w:hAnsi="Times New Roman" w:cs="Times New Roman"/>
          <w:iCs/>
          <w:sz w:val="20"/>
          <w:szCs w:val="20"/>
          <w:lang w:val="en-GB"/>
        </w:rPr>
        <w:t xml:space="preserve"> and update the pathloss reference </w:t>
      </w:r>
      <w:r w:rsidR="00B9431D">
        <w:rPr>
          <w:rFonts w:ascii="Times New Roman" w:hAnsi="Times New Roman" w:cs="Times New Roman"/>
          <w:iCs/>
          <w:sz w:val="20"/>
          <w:szCs w:val="20"/>
          <w:lang w:val="en-GB"/>
        </w:rPr>
        <w:t xml:space="preserve">without explicit signalling </w:t>
      </w:r>
      <w:r w:rsidR="00CA6B2E">
        <w:rPr>
          <w:rFonts w:ascii="Times New Roman" w:hAnsi="Times New Roman" w:cs="Times New Roman"/>
          <w:iCs/>
          <w:sz w:val="20"/>
          <w:szCs w:val="20"/>
          <w:lang w:val="en-GB"/>
        </w:rPr>
        <w:t xml:space="preserve">of the </w:t>
      </w:r>
      <w:r w:rsidR="00EF3869">
        <w:rPr>
          <w:rFonts w:ascii="Times New Roman" w:hAnsi="Times New Roman" w:cs="Times New Roman"/>
          <w:iCs/>
          <w:sz w:val="20"/>
          <w:szCs w:val="20"/>
          <w:lang w:val="en-GB"/>
        </w:rPr>
        <w:t xml:space="preserve">same </w:t>
      </w:r>
      <w:r w:rsidR="00B776C3">
        <w:rPr>
          <w:rFonts w:ascii="Times New Roman" w:hAnsi="Times New Roman" w:cs="Times New Roman"/>
          <w:iCs/>
          <w:sz w:val="20"/>
          <w:szCs w:val="20"/>
          <w:lang w:val="en-GB"/>
        </w:rPr>
        <w:t xml:space="preserve">from the </w:t>
      </w:r>
      <w:proofErr w:type="spellStart"/>
      <w:r w:rsidR="00724795">
        <w:rPr>
          <w:rFonts w:ascii="Times New Roman" w:hAnsi="Times New Roman" w:cs="Times New Roman"/>
          <w:iCs/>
          <w:sz w:val="20"/>
          <w:szCs w:val="20"/>
          <w:lang w:val="en-GB"/>
        </w:rPr>
        <w:t>gNB</w:t>
      </w:r>
      <w:proofErr w:type="spellEnd"/>
      <w:r w:rsidR="0026346D">
        <w:rPr>
          <w:rFonts w:ascii="Times New Roman" w:hAnsi="Times New Roman" w:cs="Times New Roman"/>
          <w:iCs/>
          <w:sz w:val="20"/>
          <w:szCs w:val="20"/>
          <w:lang w:val="en-GB"/>
        </w:rPr>
        <w:t xml:space="preserve">. </w:t>
      </w:r>
      <w:r w:rsidR="0067471B">
        <w:rPr>
          <w:rFonts w:ascii="Times New Roman" w:hAnsi="Times New Roman" w:cs="Times New Roman"/>
          <w:iCs/>
          <w:sz w:val="20"/>
          <w:szCs w:val="20"/>
          <w:lang w:val="en-GB"/>
        </w:rPr>
        <w:t xml:space="preserve">For example, the PUCCH resource indicated on a PDCCH </w:t>
      </w:r>
      <w:r w:rsidR="00AE0BF5">
        <w:rPr>
          <w:rFonts w:ascii="Times New Roman" w:hAnsi="Times New Roman" w:cs="Times New Roman"/>
          <w:iCs/>
          <w:sz w:val="20"/>
          <w:szCs w:val="20"/>
          <w:lang w:val="en-GB"/>
        </w:rPr>
        <w:t xml:space="preserve">by the PUCCH resource indicator field </w:t>
      </w:r>
      <w:r w:rsidR="0067471B">
        <w:rPr>
          <w:rFonts w:ascii="Times New Roman" w:hAnsi="Times New Roman" w:cs="Times New Roman"/>
          <w:iCs/>
          <w:sz w:val="20"/>
          <w:szCs w:val="20"/>
          <w:lang w:val="en-GB"/>
        </w:rPr>
        <w:t xml:space="preserve">may use the DL RS indicated as the spatial source </w:t>
      </w:r>
      <w:r w:rsidR="00FD4472">
        <w:rPr>
          <w:rFonts w:ascii="Times New Roman" w:hAnsi="Times New Roman" w:cs="Times New Roman"/>
          <w:iCs/>
          <w:sz w:val="20"/>
          <w:szCs w:val="20"/>
          <w:lang w:val="en-GB"/>
        </w:rPr>
        <w:t xml:space="preserve">for the </w:t>
      </w:r>
      <w:r w:rsidR="0067471B">
        <w:rPr>
          <w:rFonts w:ascii="Times New Roman" w:hAnsi="Times New Roman" w:cs="Times New Roman"/>
          <w:iCs/>
          <w:sz w:val="20"/>
          <w:szCs w:val="20"/>
          <w:lang w:val="en-GB"/>
        </w:rPr>
        <w:t xml:space="preserve">PDCCH </w:t>
      </w:r>
      <w:r w:rsidR="00C90431">
        <w:rPr>
          <w:rFonts w:ascii="Times New Roman" w:hAnsi="Times New Roman" w:cs="Times New Roman"/>
          <w:iCs/>
          <w:sz w:val="20"/>
          <w:szCs w:val="20"/>
          <w:lang w:val="en-GB"/>
        </w:rPr>
        <w:t xml:space="preserve">(can be obtained from the TCI-state of the associated CORESET) </w:t>
      </w:r>
      <w:r w:rsidR="0067471B">
        <w:rPr>
          <w:rFonts w:ascii="Times New Roman" w:hAnsi="Times New Roman" w:cs="Times New Roman"/>
          <w:iCs/>
          <w:sz w:val="20"/>
          <w:szCs w:val="20"/>
          <w:lang w:val="en-GB"/>
        </w:rPr>
        <w:t xml:space="preserve">as its pathloss reference RS. Similarly, the PUCCH resource </w:t>
      </w:r>
      <w:r w:rsidR="0005673F">
        <w:rPr>
          <w:rFonts w:ascii="Times New Roman" w:hAnsi="Times New Roman" w:cs="Times New Roman"/>
          <w:iCs/>
          <w:sz w:val="20"/>
          <w:szCs w:val="20"/>
          <w:lang w:val="en-GB"/>
        </w:rPr>
        <w:t xml:space="preserve">carrying </w:t>
      </w:r>
      <w:r w:rsidR="0067471B">
        <w:rPr>
          <w:rFonts w:ascii="Times New Roman" w:hAnsi="Times New Roman" w:cs="Times New Roman"/>
          <w:iCs/>
          <w:sz w:val="20"/>
          <w:szCs w:val="20"/>
          <w:lang w:val="en-GB"/>
        </w:rPr>
        <w:t xml:space="preserve">the HARQ ACK(s)/NACK(s) for a PDSCH may use the DL RS used as the spatial source for the PDSCH as the pathloss reference. </w:t>
      </w:r>
      <w:r w:rsidR="00D07BD9">
        <w:rPr>
          <w:rFonts w:ascii="Times New Roman" w:hAnsi="Times New Roman" w:cs="Times New Roman"/>
          <w:iCs/>
          <w:sz w:val="20"/>
          <w:szCs w:val="20"/>
          <w:lang w:val="en-GB"/>
        </w:rPr>
        <w:t xml:space="preserve">This behaviour may be used to avoid </w:t>
      </w:r>
      <w:r w:rsidR="007442A2">
        <w:rPr>
          <w:rFonts w:ascii="Times New Roman" w:hAnsi="Times New Roman" w:cs="Times New Roman"/>
          <w:iCs/>
          <w:sz w:val="20"/>
          <w:szCs w:val="20"/>
          <w:lang w:val="en-GB"/>
        </w:rPr>
        <w:t xml:space="preserve">explicit pathloss reference RS </w:t>
      </w:r>
      <w:r w:rsidR="00AD748F">
        <w:rPr>
          <w:rFonts w:ascii="Times New Roman" w:hAnsi="Times New Roman" w:cs="Times New Roman"/>
          <w:iCs/>
          <w:sz w:val="20"/>
          <w:szCs w:val="20"/>
          <w:lang w:val="en-GB"/>
        </w:rPr>
        <w:t xml:space="preserve">indication </w:t>
      </w:r>
      <w:r w:rsidR="00B04FA4">
        <w:rPr>
          <w:rFonts w:ascii="Times New Roman" w:hAnsi="Times New Roman" w:cs="Times New Roman"/>
          <w:iCs/>
          <w:sz w:val="20"/>
          <w:szCs w:val="20"/>
          <w:lang w:val="en-GB"/>
        </w:rPr>
        <w:t>or the frequent reconfiguration of the list of pathloss reference RSs</w:t>
      </w:r>
      <w:r w:rsidR="000948A1">
        <w:rPr>
          <w:rFonts w:ascii="Times New Roman" w:hAnsi="Times New Roman" w:cs="Times New Roman"/>
          <w:iCs/>
          <w:sz w:val="20"/>
          <w:szCs w:val="20"/>
          <w:lang w:val="en-GB"/>
        </w:rPr>
        <w:t xml:space="preserve"> when the UE is moving </w:t>
      </w:r>
      <w:bookmarkStart w:id="0" w:name="_GoBack"/>
      <w:bookmarkEnd w:id="0"/>
      <w:r w:rsidR="000948A1">
        <w:rPr>
          <w:rFonts w:ascii="Times New Roman" w:hAnsi="Times New Roman" w:cs="Times New Roman"/>
          <w:iCs/>
          <w:sz w:val="20"/>
          <w:szCs w:val="20"/>
          <w:lang w:val="en-GB"/>
        </w:rPr>
        <w:t>within the cell</w:t>
      </w:r>
      <w:r w:rsidR="007442A2">
        <w:rPr>
          <w:rFonts w:ascii="Times New Roman" w:hAnsi="Times New Roman" w:cs="Times New Roman"/>
          <w:iCs/>
          <w:sz w:val="20"/>
          <w:szCs w:val="20"/>
          <w:lang w:val="en-GB"/>
        </w:rPr>
        <w:t>.</w:t>
      </w:r>
    </w:p>
    <w:p w14:paraId="4750B1BC" w14:textId="77777777" w:rsidR="00EB4F84" w:rsidRDefault="00EB4F84" w:rsidP="0067471B">
      <w:pPr>
        <w:spacing w:line="276" w:lineRule="auto"/>
        <w:ind w:left="360"/>
        <w:jc w:val="both"/>
        <w:rPr>
          <w:rFonts w:ascii="Times New Roman" w:hAnsi="Times New Roman" w:cs="Times New Roman"/>
          <w:iCs/>
          <w:sz w:val="20"/>
          <w:szCs w:val="20"/>
          <w:lang w:val="en-GB"/>
        </w:rPr>
      </w:pPr>
    </w:p>
    <w:p w14:paraId="6A817CB0" w14:textId="44856768" w:rsidR="008648F4" w:rsidRPr="00BA63EC" w:rsidRDefault="008648F4" w:rsidP="00D57E68">
      <w:pPr>
        <w:spacing w:line="276" w:lineRule="auto"/>
        <w:ind w:left="360"/>
        <w:jc w:val="both"/>
        <w:rPr>
          <w:rFonts w:ascii="Times New Roman" w:hAnsi="Times New Roman" w:cs="Times New Roman"/>
          <w:i/>
          <w:sz w:val="20"/>
          <w:szCs w:val="20"/>
          <w:lang w:val="en-GB"/>
        </w:rPr>
      </w:pPr>
      <w:r w:rsidRPr="00BA63EC">
        <w:rPr>
          <w:rFonts w:ascii="Times New Roman" w:hAnsi="Times New Roman" w:cs="Times New Roman"/>
          <w:b/>
          <w:bCs/>
          <w:i/>
          <w:sz w:val="20"/>
          <w:szCs w:val="20"/>
          <w:u w:val="single"/>
          <w:lang w:val="en-GB"/>
        </w:rPr>
        <w:t xml:space="preserve">Proposal </w:t>
      </w:r>
      <w:r w:rsidR="005932E0">
        <w:rPr>
          <w:rFonts w:ascii="Times New Roman" w:hAnsi="Times New Roman" w:cs="Times New Roman"/>
          <w:b/>
          <w:bCs/>
          <w:i/>
          <w:sz w:val="20"/>
          <w:szCs w:val="20"/>
          <w:u w:val="single"/>
          <w:lang w:val="en-GB"/>
        </w:rPr>
        <w:t>7</w:t>
      </w:r>
      <w:r w:rsidRPr="00BA63EC">
        <w:rPr>
          <w:rFonts w:ascii="Times New Roman" w:hAnsi="Times New Roman" w:cs="Times New Roman"/>
          <w:b/>
          <w:bCs/>
          <w:i/>
          <w:sz w:val="20"/>
          <w:szCs w:val="20"/>
          <w:u w:val="single"/>
          <w:lang w:val="en-GB"/>
        </w:rPr>
        <w:t>:</w:t>
      </w:r>
      <w:r w:rsidRPr="00BA63EC">
        <w:rPr>
          <w:rFonts w:ascii="Times New Roman" w:hAnsi="Times New Roman" w:cs="Times New Roman"/>
          <w:i/>
          <w:sz w:val="20"/>
          <w:szCs w:val="20"/>
          <w:lang w:val="en-GB"/>
        </w:rPr>
        <w:t xml:space="preserve"> </w:t>
      </w:r>
      <w:r w:rsidR="00B653F7" w:rsidRPr="00BA63EC">
        <w:rPr>
          <w:rFonts w:ascii="Times New Roman" w:hAnsi="Times New Roman" w:cs="Times New Roman"/>
          <w:i/>
          <w:sz w:val="20"/>
          <w:szCs w:val="20"/>
          <w:lang w:val="en-GB"/>
        </w:rPr>
        <w:t xml:space="preserve">Enable </w:t>
      </w:r>
      <w:r w:rsidR="005F3265" w:rsidRPr="00BA63EC">
        <w:rPr>
          <w:rFonts w:ascii="Times New Roman" w:hAnsi="Times New Roman" w:cs="Times New Roman"/>
          <w:i/>
          <w:sz w:val="20"/>
          <w:szCs w:val="20"/>
          <w:lang w:val="en-GB"/>
        </w:rPr>
        <w:t xml:space="preserve">derivation of pathloss reference RS for PUCCH resources </w:t>
      </w:r>
      <w:r w:rsidR="003C3657">
        <w:rPr>
          <w:rFonts w:ascii="Times New Roman" w:hAnsi="Times New Roman" w:cs="Times New Roman"/>
          <w:i/>
          <w:sz w:val="20"/>
          <w:szCs w:val="20"/>
          <w:lang w:val="en-GB"/>
        </w:rPr>
        <w:t>from</w:t>
      </w:r>
      <w:r w:rsidR="00DC49C1">
        <w:rPr>
          <w:rFonts w:ascii="Times New Roman" w:hAnsi="Times New Roman" w:cs="Times New Roman"/>
          <w:i/>
          <w:sz w:val="20"/>
          <w:szCs w:val="20"/>
          <w:lang w:val="en-GB"/>
        </w:rPr>
        <w:t xml:space="preserve"> the spatial source of </w:t>
      </w:r>
    </w:p>
    <w:p w14:paraId="696E03BE" w14:textId="4CDCEC74" w:rsidR="001411D1" w:rsidRPr="00BA63EC" w:rsidRDefault="00A277F7" w:rsidP="00D57E68">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 xml:space="preserve">the </w:t>
      </w:r>
      <w:r w:rsidR="00BC5FCC" w:rsidRPr="00BA63EC">
        <w:rPr>
          <w:rFonts w:ascii="Times New Roman" w:hAnsi="Times New Roman" w:cs="Times New Roman"/>
          <w:i/>
          <w:sz w:val="20"/>
          <w:szCs w:val="20"/>
          <w:lang w:val="en-GB"/>
        </w:rPr>
        <w:t xml:space="preserve">PDCCH </w:t>
      </w:r>
      <w:r w:rsidR="007F32AD" w:rsidRPr="00BA63EC">
        <w:rPr>
          <w:rFonts w:ascii="Times New Roman" w:hAnsi="Times New Roman" w:cs="Times New Roman"/>
          <w:i/>
          <w:sz w:val="20"/>
          <w:szCs w:val="20"/>
          <w:lang w:val="en-GB"/>
        </w:rPr>
        <w:t>indicating the PUCCH</w:t>
      </w:r>
      <w:r w:rsidR="001411D1" w:rsidRPr="00BA63EC">
        <w:rPr>
          <w:rFonts w:ascii="Times New Roman" w:hAnsi="Times New Roman" w:cs="Times New Roman"/>
          <w:i/>
          <w:sz w:val="20"/>
          <w:szCs w:val="20"/>
          <w:lang w:val="en-GB"/>
        </w:rPr>
        <w:t xml:space="preserve"> resource (or)</w:t>
      </w:r>
    </w:p>
    <w:p w14:paraId="1C835779" w14:textId="0EFF47F7" w:rsidR="00BC5FCC" w:rsidRDefault="00E311AC" w:rsidP="00D57E68">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t</w:t>
      </w:r>
      <w:r w:rsidR="001411D1" w:rsidRPr="00BA63EC">
        <w:rPr>
          <w:rFonts w:ascii="Times New Roman" w:hAnsi="Times New Roman" w:cs="Times New Roman"/>
          <w:i/>
          <w:sz w:val="20"/>
          <w:szCs w:val="20"/>
          <w:lang w:val="en-GB"/>
        </w:rPr>
        <w:t xml:space="preserve">he </w:t>
      </w:r>
      <w:r w:rsidRPr="00BA63EC">
        <w:rPr>
          <w:rFonts w:ascii="Times New Roman" w:hAnsi="Times New Roman" w:cs="Times New Roman"/>
          <w:i/>
          <w:sz w:val="20"/>
          <w:szCs w:val="20"/>
          <w:lang w:val="en-GB"/>
        </w:rPr>
        <w:t>PDSCH for which the HARQ ACK/NACK</w:t>
      </w:r>
      <w:r w:rsidR="00F405BD" w:rsidRPr="00BA63EC">
        <w:rPr>
          <w:rFonts w:ascii="Times New Roman" w:hAnsi="Times New Roman" w:cs="Times New Roman"/>
          <w:i/>
          <w:sz w:val="20"/>
          <w:szCs w:val="20"/>
          <w:lang w:val="en-GB"/>
        </w:rPr>
        <w:t xml:space="preserve"> is </w:t>
      </w:r>
      <w:r w:rsidR="00F36500" w:rsidRPr="00BA63EC">
        <w:rPr>
          <w:rFonts w:ascii="Times New Roman" w:hAnsi="Times New Roman" w:cs="Times New Roman"/>
          <w:i/>
          <w:sz w:val="20"/>
          <w:szCs w:val="20"/>
          <w:lang w:val="en-GB"/>
        </w:rPr>
        <w:t>transmitted</w:t>
      </w:r>
      <w:r w:rsidR="006E3111">
        <w:rPr>
          <w:rFonts w:ascii="Times New Roman" w:hAnsi="Times New Roman" w:cs="Times New Roman"/>
          <w:i/>
          <w:sz w:val="20"/>
          <w:szCs w:val="20"/>
          <w:lang w:val="en-GB"/>
        </w:rPr>
        <w:t xml:space="preserve"> by the PUCCH resource</w:t>
      </w:r>
      <w:r w:rsidR="00F405BD" w:rsidRPr="00BA63EC">
        <w:rPr>
          <w:rFonts w:ascii="Times New Roman" w:hAnsi="Times New Roman" w:cs="Times New Roman"/>
          <w:i/>
          <w:sz w:val="20"/>
          <w:szCs w:val="20"/>
          <w:lang w:val="en-GB"/>
        </w:rPr>
        <w:t>.</w:t>
      </w:r>
    </w:p>
    <w:p w14:paraId="3A5501CB" w14:textId="5C03C8D3" w:rsidR="00243B71" w:rsidRPr="0062517E" w:rsidRDefault="00243B71" w:rsidP="00D57E68">
      <w:pPr>
        <w:pStyle w:val="Heading1"/>
        <w:spacing w:line="276" w:lineRule="auto"/>
        <w:rPr>
          <w:b w:val="0"/>
        </w:rPr>
      </w:pPr>
      <w:r w:rsidRPr="0062517E">
        <w:t>Conclusion</w:t>
      </w:r>
    </w:p>
    <w:p w14:paraId="66B716B3" w14:textId="77777777" w:rsidR="000936E2" w:rsidRDefault="000936E2" w:rsidP="00D57E68">
      <w:pPr>
        <w:spacing w:line="276" w:lineRule="auto"/>
        <w:jc w:val="both"/>
        <w:rPr>
          <w:rFonts w:ascii="Times New Roman" w:hAnsi="Times New Roman" w:cs="Times New Roman"/>
          <w:sz w:val="20"/>
          <w:szCs w:val="20"/>
        </w:rPr>
      </w:pPr>
    </w:p>
    <w:p w14:paraId="31DF39D3" w14:textId="67D19F9A" w:rsidR="00C23FE4" w:rsidRDefault="00C23FE4" w:rsidP="00D57E68">
      <w:pPr>
        <w:spacing w:line="276" w:lineRule="auto"/>
        <w:ind w:firstLine="360"/>
        <w:jc w:val="both"/>
        <w:rPr>
          <w:rFonts w:ascii="Times New Roman" w:hAnsi="Times New Roman" w:cs="Times New Roman"/>
          <w:sz w:val="20"/>
          <w:szCs w:val="20"/>
          <w:lang w:val="en-GB"/>
        </w:rPr>
      </w:pPr>
      <w:r w:rsidRPr="000936E2">
        <w:rPr>
          <w:rFonts w:ascii="Times New Roman" w:hAnsi="Times New Roman" w:cs="Times New Roman"/>
          <w:sz w:val="20"/>
          <w:szCs w:val="20"/>
          <w:lang w:val="en-GB"/>
        </w:rPr>
        <w:t xml:space="preserve">The following </w:t>
      </w:r>
      <w:r w:rsidR="004D1943" w:rsidRPr="000936E2">
        <w:rPr>
          <w:rFonts w:ascii="Times New Roman" w:hAnsi="Times New Roman" w:cs="Times New Roman"/>
          <w:sz w:val="20"/>
          <w:szCs w:val="20"/>
          <w:lang w:val="en-GB"/>
        </w:rPr>
        <w:t>proposals</w:t>
      </w:r>
      <w:r w:rsidRPr="000936E2">
        <w:rPr>
          <w:rFonts w:ascii="Times New Roman" w:hAnsi="Times New Roman" w:cs="Times New Roman"/>
          <w:sz w:val="20"/>
          <w:szCs w:val="20"/>
          <w:lang w:val="en-GB"/>
        </w:rPr>
        <w:t xml:space="preserve"> </w:t>
      </w:r>
      <w:r w:rsidR="000936E2">
        <w:rPr>
          <w:rFonts w:ascii="Times New Roman" w:hAnsi="Times New Roman" w:cs="Times New Roman"/>
          <w:sz w:val="20"/>
          <w:szCs w:val="20"/>
          <w:lang w:val="en-GB"/>
        </w:rPr>
        <w:t xml:space="preserve">and observations </w:t>
      </w:r>
      <w:r w:rsidR="004D1943" w:rsidRPr="000936E2">
        <w:rPr>
          <w:rFonts w:ascii="Times New Roman" w:hAnsi="Times New Roman" w:cs="Times New Roman"/>
          <w:sz w:val="20"/>
          <w:szCs w:val="20"/>
          <w:lang w:val="en-GB"/>
        </w:rPr>
        <w:t xml:space="preserve">are made from the discussions in the </w:t>
      </w:r>
      <w:proofErr w:type="spellStart"/>
      <w:r w:rsidR="004D1943" w:rsidRPr="000936E2">
        <w:rPr>
          <w:rFonts w:ascii="Times New Roman" w:hAnsi="Times New Roman" w:cs="Times New Roman"/>
          <w:sz w:val="20"/>
          <w:szCs w:val="20"/>
          <w:lang w:val="en-GB"/>
        </w:rPr>
        <w:t>Tdoc</w:t>
      </w:r>
      <w:proofErr w:type="spellEnd"/>
      <w:r w:rsidRPr="000936E2">
        <w:rPr>
          <w:rFonts w:ascii="Times New Roman" w:hAnsi="Times New Roman" w:cs="Times New Roman"/>
          <w:sz w:val="20"/>
          <w:szCs w:val="20"/>
          <w:lang w:val="en-GB"/>
        </w:rPr>
        <w:t>.</w:t>
      </w:r>
    </w:p>
    <w:p w14:paraId="6FE4B67A" w14:textId="518D1046" w:rsidR="009949BC" w:rsidRDefault="009949BC" w:rsidP="00D57E68">
      <w:pPr>
        <w:spacing w:line="276" w:lineRule="auto"/>
        <w:ind w:firstLine="360"/>
        <w:jc w:val="both"/>
        <w:rPr>
          <w:rFonts w:ascii="Times New Roman" w:hAnsi="Times New Roman" w:cs="Times New Roman"/>
          <w:sz w:val="20"/>
          <w:szCs w:val="20"/>
          <w:lang w:val="en-GB"/>
        </w:rPr>
      </w:pPr>
    </w:p>
    <w:p w14:paraId="304C9022" w14:textId="77777777" w:rsidR="0048588D" w:rsidRPr="00B23A41" w:rsidRDefault="0048588D" w:rsidP="0048588D">
      <w:pPr>
        <w:spacing w:line="276" w:lineRule="auto"/>
        <w:ind w:left="360"/>
        <w:jc w:val="both"/>
        <w:rPr>
          <w:rFonts w:ascii="Times New Roman" w:hAnsi="Times New Roman" w:cs="Times New Roman"/>
          <w:i/>
          <w:sz w:val="20"/>
          <w:szCs w:val="20"/>
          <w:lang w:val="en-GB"/>
        </w:rPr>
      </w:pPr>
      <w:r w:rsidRPr="008F4830">
        <w:rPr>
          <w:rFonts w:ascii="Times New Roman" w:hAnsi="Times New Roman" w:cs="Times New Roman"/>
          <w:b/>
          <w:i/>
          <w:sz w:val="20"/>
          <w:szCs w:val="20"/>
          <w:u w:val="single"/>
          <w:lang w:val="en-GB"/>
        </w:rPr>
        <w:t>Proposal 1:</w:t>
      </w:r>
      <w:r w:rsidRPr="008F4830">
        <w:rPr>
          <w:rFonts w:ascii="Times New Roman" w:hAnsi="Times New Roman" w:cs="Times New Roman"/>
          <w:i/>
          <w:sz w:val="20"/>
          <w:szCs w:val="20"/>
          <w:lang w:val="en-GB"/>
        </w:rPr>
        <w:t xml:space="preserve"> A panel is defined as a set of UE antenna ports that can independently control the direction and power of a UE beam.</w:t>
      </w:r>
    </w:p>
    <w:p w14:paraId="2BB638BB" w14:textId="73C65837" w:rsidR="00962648" w:rsidRDefault="00962648" w:rsidP="00D57E68">
      <w:pPr>
        <w:spacing w:line="276" w:lineRule="auto"/>
        <w:ind w:firstLine="360"/>
        <w:jc w:val="both"/>
        <w:rPr>
          <w:rFonts w:ascii="Times New Roman" w:hAnsi="Times New Roman" w:cs="Times New Roman"/>
          <w:sz w:val="20"/>
          <w:szCs w:val="20"/>
          <w:lang w:val="en-GB"/>
        </w:rPr>
      </w:pPr>
    </w:p>
    <w:p w14:paraId="371C39D4" w14:textId="77777777" w:rsidR="00D30B22" w:rsidRPr="006C6E48" w:rsidRDefault="00D30B22" w:rsidP="00D30B22">
      <w:pPr>
        <w:spacing w:line="276" w:lineRule="auto"/>
        <w:ind w:left="360"/>
        <w:jc w:val="both"/>
        <w:rPr>
          <w:rFonts w:ascii="Times New Roman" w:hAnsi="Times New Roman" w:cs="Times New Roman"/>
          <w:i/>
          <w:sz w:val="20"/>
          <w:szCs w:val="20"/>
          <w:lang w:val="en-GB"/>
        </w:rPr>
      </w:pPr>
      <w:r w:rsidRPr="006C6E48">
        <w:rPr>
          <w:rFonts w:ascii="Times New Roman" w:hAnsi="Times New Roman" w:cs="Times New Roman"/>
          <w:b/>
          <w:i/>
          <w:sz w:val="20"/>
          <w:szCs w:val="20"/>
          <w:u w:val="single"/>
          <w:lang w:val="en-GB"/>
        </w:rPr>
        <w:t>Proposal 2:</w:t>
      </w:r>
      <w:r w:rsidRPr="006C6E48">
        <w:rPr>
          <w:rFonts w:ascii="Times New Roman" w:hAnsi="Times New Roman" w:cs="Times New Roman"/>
          <w:i/>
          <w:sz w:val="20"/>
          <w:szCs w:val="20"/>
          <w:lang w:val="en-GB"/>
        </w:rPr>
        <w:t xml:space="preserve"> The SRS port(s) of all SRS resource</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s</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 xml:space="preserve"> </w:t>
      </w:r>
      <w:r>
        <w:rPr>
          <w:rFonts w:ascii="Times New Roman" w:hAnsi="Times New Roman" w:cs="Times New Roman"/>
          <w:i/>
          <w:sz w:val="20"/>
          <w:szCs w:val="20"/>
          <w:lang w:val="en-GB"/>
        </w:rPr>
        <w:t>of</w:t>
      </w:r>
      <w:r w:rsidRPr="006C6E48">
        <w:rPr>
          <w:rFonts w:ascii="Times New Roman" w:hAnsi="Times New Roman" w:cs="Times New Roman"/>
          <w:i/>
          <w:sz w:val="20"/>
          <w:szCs w:val="20"/>
          <w:lang w:val="en-GB"/>
        </w:rPr>
        <w:t xml:space="preserve"> an SRS resource set map to antenna ports associated with a single panel</w:t>
      </w:r>
      <w:r>
        <w:rPr>
          <w:rFonts w:ascii="Times New Roman" w:hAnsi="Times New Roman" w:cs="Times New Roman"/>
          <w:i/>
          <w:sz w:val="20"/>
          <w:szCs w:val="20"/>
          <w:lang w:val="en-GB"/>
        </w:rPr>
        <w:t>.</w:t>
      </w:r>
    </w:p>
    <w:p w14:paraId="50E341DF" w14:textId="77777777" w:rsidR="00D30B22" w:rsidRDefault="00D30B22" w:rsidP="00D30B22">
      <w:pPr>
        <w:spacing w:line="276" w:lineRule="auto"/>
        <w:jc w:val="both"/>
        <w:rPr>
          <w:rFonts w:ascii="Times New Roman" w:hAnsi="Times New Roman" w:cs="Times New Roman"/>
          <w:sz w:val="20"/>
          <w:szCs w:val="20"/>
          <w:lang w:val="en-GB"/>
        </w:rPr>
      </w:pPr>
    </w:p>
    <w:p w14:paraId="3962E945" w14:textId="77777777" w:rsidR="00D30B22" w:rsidRDefault="00D30B22" w:rsidP="00D30B22">
      <w:pPr>
        <w:spacing w:line="276" w:lineRule="auto"/>
        <w:ind w:left="360"/>
        <w:jc w:val="both"/>
        <w:rPr>
          <w:rFonts w:ascii="Times New Roman" w:hAnsi="Times New Roman" w:cs="Times New Roman"/>
          <w:i/>
          <w:iCs/>
          <w:sz w:val="20"/>
          <w:szCs w:val="20"/>
          <w:lang w:val="en-GB"/>
        </w:rPr>
      </w:pPr>
      <w:r w:rsidRPr="00B65A69">
        <w:rPr>
          <w:rFonts w:ascii="Times New Roman" w:hAnsi="Times New Roman" w:cs="Times New Roman"/>
          <w:b/>
          <w:bCs/>
          <w:i/>
          <w:iCs/>
          <w:sz w:val="20"/>
          <w:szCs w:val="20"/>
          <w:u w:val="single"/>
          <w:lang w:val="en-GB"/>
        </w:rPr>
        <w:t xml:space="preserve">Proposal </w:t>
      </w:r>
      <w:r>
        <w:rPr>
          <w:rFonts w:ascii="Times New Roman" w:hAnsi="Times New Roman" w:cs="Times New Roman"/>
          <w:b/>
          <w:bCs/>
          <w:i/>
          <w:iCs/>
          <w:sz w:val="20"/>
          <w:szCs w:val="20"/>
          <w:u w:val="single"/>
          <w:lang w:val="en-GB"/>
        </w:rPr>
        <w:t>3</w:t>
      </w:r>
      <w:r w:rsidRPr="00B65A69">
        <w:rPr>
          <w:rFonts w:ascii="Times New Roman" w:hAnsi="Times New Roman" w:cs="Times New Roman"/>
          <w:b/>
          <w:bCs/>
          <w:i/>
          <w:iCs/>
          <w:sz w:val="20"/>
          <w:szCs w:val="20"/>
          <w:u w:val="single"/>
          <w:lang w:val="en-GB"/>
        </w:rPr>
        <w:t>:</w:t>
      </w:r>
      <w:r>
        <w:rPr>
          <w:rFonts w:ascii="Times New Roman" w:hAnsi="Times New Roman" w:cs="Times New Roman"/>
          <w:i/>
          <w:iCs/>
          <w:sz w:val="20"/>
          <w:szCs w:val="20"/>
          <w:lang w:val="en-GB"/>
        </w:rPr>
        <w:t xml:space="preserve"> For PUCCH resources, an explicit indication by the </w:t>
      </w:r>
      <w:proofErr w:type="spellStart"/>
      <w:r>
        <w:rPr>
          <w:rFonts w:ascii="Times New Roman" w:hAnsi="Times New Roman" w:cs="Times New Roman"/>
          <w:i/>
          <w:iCs/>
          <w:sz w:val="20"/>
          <w:szCs w:val="20"/>
          <w:lang w:val="en-GB"/>
        </w:rPr>
        <w:t>gNB</w:t>
      </w:r>
      <w:proofErr w:type="spellEnd"/>
      <w:r>
        <w:rPr>
          <w:rFonts w:ascii="Times New Roman" w:hAnsi="Times New Roman" w:cs="Times New Roman"/>
          <w:i/>
          <w:iCs/>
          <w:sz w:val="20"/>
          <w:szCs w:val="20"/>
          <w:lang w:val="en-GB"/>
        </w:rPr>
        <w:t xml:space="preserve"> of the panel from which the PUCCH resource shall be transmitted is not required. The UE’s implementation either determines the panel for the PUCCH transmission when a DL RS is used as a spatial source, or the panel used for the SRS indicated as the spatial source is used for transmitting the PUCCH resource.</w:t>
      </w:r>
    </w:p>
    <w:p w14:paraId="229BCD11" w14:textId="77777777" w:rsidR="00D30B22" w:rsidRDefault="00D30B22" w:rsidP="00D30B22">
      <w:pPr>
        <w:spacing w:line="276" w:lineRule="auto"/>
        <w:ind w:firstLine="360"/>
        <w:jc w:val="both"/>
        <w:rPr>
          <w:rFonts w:ascii="Times New Roman" w:hAnsi="Times New Roman" w:cs="Times New Roman"/>
          <w:i/>
          <w:iCs/>
          <w:sz w:val="20"/>
          <w:szCs w:val="20"/>
          <w:lang w:val="en-GB"/>
        </w:rPr>
      </w:pPr>
    </w:p>
    <w:p w14:paraId="4E16C637" w14:textId="77777777" w:rsidR="00D30B22" w:rsidRDefault="00D30B22" w:rsidP="00D30B22">
      <w:pPr>
        <w:spacing w:line="276" w:lineRule="auto"/>
        <w:ind w:left="360"/>
        <w:jc w:val="both"/>
        <w:rPr>
          <w:rFonts w:ascii="Times New Roman" w:hAnsi="Times New Roman" w:cs="Times New Roman"/>
          <w:i/>
          <w:iCs/>
          <w:sz w:val="20"/>
          <w:szCs w:val="20"/>
          <w:lang w:val="en-GB"/>
        </w:rPr>
      </w:pPr>
      <w:r w:rsidRPr="00AE256E">
        <w:rPr>
          <w:rFonts w:ascii="Times New Roman" w:hAnsi="Times New Roman" w:cs="Times New Roman"/>
          <w:b/>
          <w:bCs/>
          <w:i/>
          <w:iCs/>
          <w:sz w:val="20"/>
          <w:szCs w:val="20"/>
          <w:u w:val="single"/>
          <w:lang w:val="en-GB"/>
        </w:rPr>
        <w:t>Observation 1:</w:t>
      </w:r>
      <w:r>
        <w:rPr>
          <w:rFonts w:ascii="Times New Roman" w:hAnsi="Times New Roman" w:cs="Times New Roman"/>
          <w:i/>
          <w:iCs/>
          <w:sz w:val="20"/>
          <w:szCs w:val="20"/>
          <w:lang w:val="en-GB"/>
        </w:rPr>
        <w:t xml:space="preserve"> When </w:t>
      </w:r>
      <w:r>
        <w:rPr>
          <w:rFonts w:ascii="Times New Roman" w:hAnsi="Times New Roman" w:cs="Times New Roman"/>
          <w:i/>
          <w:sz w:val="20"/>
          <w:szCs w:val="20"/>
          <w:lang w:val="en-GB"/>
        </w:rPr>
        <w:t>t</w:t>
      </w:r>
      <w:r w:rsidRPr="006C6E48">
        <w:rPr>
          <w:rFonts w:ascii="Times New Roman" w:hAnsi="Times New Roman" w:cs="Times New Roman"/>
          <w:i/>
          <w:sz w:val="20"/>
          <w:szCs w:val="20"/>
          <w:lang w:val="en-GB"/>
        </w:rPr>
        <w:t>he SRS port(s) of all SRS resource</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s</w:t>
      </w:r>
      <w:r>
        <w:rPr>
          <w:rFonts w:ascii="Times New Roman" w:hAnsi="Times New Roman" w:cs="Times New Roman"/>
          <w:i/>
          <w:sz w:val="20"/>
          <w:szCs w:val="20"/>
          <w:lang w:val="en-GB"/>
        </w:rPr>
        <w:t>)</w:t>
      </w:r>
      <w:r w:rsidRPr="006C6E48">
        <w:rPr>
          <w:rFonts w:ascii="Times New Roman" w:hAnsi="Times New Roman" w:cs="Times New Roman"/>
          <w:i/>
          <w:sz w:val="20"/>
          <w:szCs w:val="20"/>
          <w:lang w:val="en-GB"/>
        </w:rPr>
        <w:t xml:space="preserve"> </w:t>
      </w:r>
      <w:r>
        <w:rPr>
          <w:rFonts w:ascii="Times New Roman" w:hAnsi="Times New Roman" w:cs="Times New Roman"/>
          <w:i/>
          <w:sz w:val="20"/>
          <w:szCs w:val="20"/>
          <w:lang w:val="en-GB"/>
        </w:rPr>
        <w:t>of</w:t>
      </w:r>
      <w:r w:rsidRPr="006C6E48">
        <w:rPr>
          <w:rFonts w:ascii="Times New Roman" w:hAnsi="Times New Roman" w:cs="Times New Roman"/>
          <w:i/>
          <w:sz w:val="20"/>
          <w:szCs w:val="20"/>
          <w:lang w:val="en-GB"/>
        </w:rPr>
        <w:t xml:space="preserve"> an SRS resource set map to antenna ports associated with a single panel</w:t>
      </w:r>
      <w:r>
        <w:rPr>
          <w:rFonts w:ascii="Times New Roman" w:hAnsi="Times New Roman" w:cs="Times New Roman"/>
          <w:i/>
          <w:sz w:val="20"/>
          <w:szCs w:val="20"/>
          <w:lang w:val="en-GB"/>
        </w:rPr>
        <w:t>, the UE uses only one panel for ‘codebook’ and ‘</w:t>
      </w:r>
      <w:proofErr w:type="spellStart"/>
      <w:r>
        <w:rPr>
          <w:rFonts w:ascii="Times New Roman" w:hAnsi="Times New Roman" w:cs="Times New Roman"/>
          <w:i/>
          <w:sz w:val="20"/>
          <w:szCs w:val="20"/>
          <w:lang w:val="en-GB"/>
        </w:rPr>
        <w:t>nonCodebook</w:t>
      </w:r>
      <w:proofErr w:type="spellEnd"/>
      <w:r>
        <w:rPr>
          <w:rFonts w:ascii="Times New Roman" w:hAnsi="Times New Roman" w:cs="Times New Roman"/>
          <w:i/>
          <w:sz w:val="20"/>
          <w:szCs w:val="20"/>
          <w:lang w:val="en-GB"/>
        </w:rPr>
        <w:t>’ PUSCH transmissions, which aligns with the agreement that only one UE panel shall be used for transmission.</w:t>
      </w:r>
    </w:p>
    <w:p w14:paraId="1B332AA5" w14:textId="6D02CD26" w:rsidR="00B66940" w:rsidRDefault="00B66940" w:rsidP="00D57E68">
      <w:pPr>
        <w:spacing w:line="276" w:lineRule="auto"/>
        <w:ind w:firstLine="360"/>
        <w:jc w:val="both"/>
        <w:rPr>
          <w:rFonts w:ascii="Times New Roman" w:hAnsi="Times New Roman" w:cs="Times New Roman"/>
          <w:sz w:val="20"/>
          <w:szCs w:val="20"/>
          <w:lang w:val="en-GB"/>
        </w:rPr>
      </w:pPr>
    </w:p>
    <w:p w14:paraId="79C6B3FD" w14:textId="77777777" w:rsidR="006C3A36" w:rsidRPr="00D2263A" w:rsidRDefault="006C3A36" w:rsidP="006C3A36">
      <w:pPr>
        <w:spacing w:line="276" w:lineRule="auto"/>
        <w:ind w:left="360"/>
        <w:jc w:val="both"/>
        <w:rPr>
          <w:rFonts w:ascii="Times New Roman" w:hAnsi="Times New Roman" w:cs="Times New Roman"/>
          <w:i/>
          <w:iCs/>
          <w:sz w:val="20"/>
          <w:szCs w:val="20"/>
          <w:lang w:val="en-GB"/>
        </w:rPr>
      </w:pPr>
      <w:r w:rsidRPr="00D2263A">
        <w:rPr>
          <w:rFonts w:ascii="Times New Roman" w:hAnsi="Times New Roman" w:cs="Times New Roman"/>
          <w:b/>
          <w:bCs/>
          <w:i/>
          <w:iCs/>
          <w:sz w:val="20"/>
          <w:szCs w:val="20"/>
          <w:u w:val="single"/>
          <w:lang w:val="en-GB"/>
        </w:rPr>
        <w:t>Observation 2:</w:t>
      </w:r>
      <w:r w:rsidRPr="00D2263A">
        <w:rPr>
          <w:rFonts w:ascii="Times New Roman" w:hAnsi="Times New Roman" w:cs="Times New Roman"/>
          <w:i/>
          <w:iCs/>
          <w:sz w:val="20"/>
          <w:szCs w:val="20"/>
          <w:lang w:val="en-GB"/>
        </w:rPr>
        <w:t xml:space="preserve"> Combining spatial relation indication and </w:t>
      </w:r>
      <w:r>
        <w:rPr>
          <w:rFonts w:ascii="Times New Roman" w:hAnsi="Times New Roman" w:cs="Times New Roman"/>
          <w:i/>
          <w:iCs/>
          <w:sz w:val="20"/>
          <w:szCs w:val="20"/>
          <w:lang w:val="en-GB"/>
        </w:rPr>
        <w:t>panel/</w:t>
      </w:r>
      <w:r w:rsidRPr="00D2263A">
        <w:rPr>
          <w:rFonts w:ascii="Times New Roman" w:hAnsi="Times New Roman" w:cs="Times New Roman"/>
          <w:i/>
          <w:iCs/>
          <w:sz w:val="20"/>
          <w:szCs w:val="20"/>
          <w:lang w:val="en-GB"/>
        </w:rPr>
        <w:t>port indication in the UL-TCI framework may lead to higher control information overhead.</w:t>
      </w:r>
    </w:p>
    <w:p w14:paraId="56F3DD41" w14:textId="77777777" w:rsidR="006C3A36" w:rsidRDefault="006C3A36" w:rsidP="006C3A36">
      <w:pPr>
        <w:spacing w:line="276" w:lineRule="auto"/>
        <w:ind w:left="360"/>
        <w:jc w:val="both"/>
        <w:rPr>
          <w:rFonts w:ascii="Times New Roman" w:hAnsi="Times New Roman" w:cs="Times New Roman"/>
          <w:sz w:val="20"/>
          <w:szCs w:val="20"/>
          <w:lang w:val="en-GB"/>
        </w:rPr>
      </w:pPr>
    </w:p>
    <w:p w14:paraId="647BF9A0" w14:textId="77777777" w:rsidR="006C3A36" w:rsidRPr="00B732C2" w:rsidRDefault="006C3A36" w:rsidP="006C3A36">
      <w:pPr>
        <w:pStyle w:val="ListParagraph"/>
        <w:ind w:left="360"/>
        <w:jc w:val="both"/>
        <w:rPr>
          <w:rFonts w:ascii="Times New Roman" w:hAnsi="Times New Roman" w:cs="Times New Roman"/>
          <w:i/>
          <w:iCs/>
          <w:sz w:val="20"/>
          <w:szCs w:val="20"/>
          <w:lang w:val="en-GB"/>
        </w:rPr>
      </w:pPr>
      <w:r w:rsidRPr="00B732C2">
        <w:rPr>
          <w:rFonts w:ascii="Times New Roman" w:hAnsi="Times New Roman" w:cs="Times New Roman"/>
          <w:b/>
          <w:bCs/>
          <w:i/>
          <w:iCs/>
          <w:sz w:val="20"/>
          <w:szCs w:val="20"/>
          <w:u w:val="single"/>
          <w:lang w:val="en-GB"/>
        </w:rPr>
        <w:t>Proposal 4:</w:t>
      </w:r>
      <w:r w:rsidRPr="00B732C2">
        <w:rPr>
          <w:rFonts w:ascii="Times New Roman" w:hAnsi="Times New Roman" w:cs="Times New Roman"/>
          <w:i/>
          <w:iCs/>
          <w:sz w:val="20"/>
          <w:szCs w:val="20"/>
          <w:lang w:val="en-GB"/>
        </w:rPr>
        <w:t xml:space="preserve"> Introduce a UL-TCI framework in Rel-16 to indicate spatial relation for PUCCH, PUSCH, and SRS.</w:t>
      </w:r>
    </w:p>
    <w:p w14:paraId="0324685D" w14:textId="77777777" w:rsidR="006C3A36" w:rsidRPr="002934D4" w:rsidRDefault="006C3A36" w:rsidP="006C3A36">
      <w:pPr>
        <w:pStyle w:val="ListParagraph"/>
        <w:numPr>
          <w:ilvl w:val="2"/>
          <w:numId w:val="21"/>
        </w:numPr>
        <w:ind w:left="760"/>
        <w:jc w:val="both"/>
        <w:rPr>
          <w:rFonts w:ascii="Times New Roman" w:hAnsi="Times New Roman" w:cs="Times New Roman"/>
          <w:i/>
          <w:iCs/>
          <w:sz w:val="20"/>
          <w:szCs w:val="20"/>
          <w:lang w:val="en-GB"/>
        </w:rPr>
      </w:pPr>
      <w:r w:rsidRPr="00B732C2">
        <w:rPr>
          <w:rFonts w:ascii="Times New Roman" w:hAnsi="Times New Roman" w:cs="Times New Roman"/>
          <w:i/>
          <w:iCs/>
          <w:sz w:val="20"/>
          <w:szCs w:val="20"/>
          <w:lang w:val="en-GB"/>
        </w:rPr>
        <w:t>The port-indication</w:t>
      </w:r>
      <w:r>
        <w:rPr>
          <w:rFonts w:ascii="Times New Roman" w:hAnsi="Times New Roman" w:cs="Times New Roman"/>
          <w:i/>
          <w:iCs/>
          <w:sz w:val="20"/>
          <w:szCs w:val="20"/>
          <w:lang w:val="en-GB"/>
        </w:rPr>
        <w:t xml:space="preserve"> for various UL channels and SRS</w:t>
      </w:r>
      <w:r w:rsidRPr="00B732C2">
        <w:rPr>
          <w:rFonts w:ascii="Times New Roman" w:hAnsi="Times New Roman" w:cs="Times New Roman"/>
          <w:i/>
          <w:iCs/>
          <w:sz w:val="20"/>
          <w:szCs w:val="20"/>
          <w:lang w:val="en-GB"/>
        </w:rPr>
        <w:t xml:space="preserve"> </w:t>
      </w:r>
      <w:r>
        <w:rPr>
          <w:rFonts w:ascii="Times New Roman" w:hAnsi="Times New Roman" w:cs="Times New Roman"/>
          <w:i/>
          <w:iCs/>
          <w:sz w:val="20"/>
          <w:szCs w:val="20"/>
          <w:lang w:val="en-GB"/>
        </w:rPr>
        <w:t>is handled separately from the UL-TCI framework</w:t>
      </w:r>
      <w:r w:rsidRPr="00B732C2">
        <w:rPr>
          <w:rFonts w:ascii="Times New Roman" w:hAnsi="Times New Roman" w:cs="Times New Roman"/>
          <w:i/>
          <w:iCs/>
          <w:sz w:val="20"/>
          <w:szCs w:val="20"/>
          <w:lang w:val="en-GB"/>
        </w:rPr>
        <w:t>.</w:t>
      </w:r>
    </w:p>
    <w:p w14:paraId="5E5AF983" w14:textId="77777777" w:rsidR="00E015F2" w:rsidRPr="001E21D8" w:rsidRDefault="00E015F2" w:rsidP="00E015F2">
      <w:pPr>
        <w:spacing w:line="276" w:lineRule="auto"/>
        <w:ind w:left="360"/>
        <w:jc w:val="both"/>
        <w:rPr>
          <w:rFonts w:ascii="Times New Roman" w:hAnsi="Times New Roman" w:cs="Times New Roman"/>
          <w:i/>
          <w:iCs/>
          <w:sz w:val="20"/>
          <w:szCs w:val="20"/>
          <w:lang w:val="en-US"/>
        </w:rPr>
      </w:pPr>
      <w:r w:rsidRPr="001E21D8">
        <w:rPr>
          <w:rFonts w:ascii="Times New Roman" w:hAnsi="Times New Roman" w:cs="Times New Roman"/>
          <w:b/>
          <w:bCs/>
          <w:i/>
          <w:iCs/>
          <w:sz w:val="20"/>
          <w:szCs w:val="20"/>
          <w:u w:val="single"/>
          <w:lang w:val="en-US"/>
        </w:rPr>
        <w:t>Proposal 5:</w:t>
      </w:r>
      <w:r w:rsidRPr="001E21D8">
        <w:rPr>
          <w:rFonts w:ascii="Times New Roman" w:hAnsi="Times New Roman" w:cs="Times New Roman"/>
          <w:i/>
          <w:iCs/>
          <w:sz w:val="20"/>
          <w:szCs w:val="20"/>
          <w:lang w:val="en-US"/>
        </w:rPr>
        <w:t xml:space="preserve"> Explicit grouping of PUCCH resources shall be performed by the </w:t>
      </w:r>
      <w:proofErr w:type="spellStart"/>
      <w:r w:rsidRPr="001E21D8">
        <w:rPr>
          <w:rFonts w:ascii="Times New Roman" w:hAnsi="Times New Roman" w:cs="Times New Roman"/>
          <w:i/>
          <w:iCs/>
          <w:sz w:val="20"/>
          <w:szCs w:val="20"/>
          <w:lang w:val="en-US"/>
        </w:rPr>
        <w:t>gNB</w:t>
      </w:r>
      <w:proofErr w:type="spellEnd"/>
      <w:r w:rsidRPr="001E21D8">
        <w:rPr>
          <w:rFonts w:ascii="Times New Roman" w:hAnsi="Times New Roman" w:cs="Times New Roman"/>
          <w:i/>
          <w:iCs/>
          <w:sz w:val="20"/>
          <w:szCs w:val="20"/>
          <w:lang w:val="en-US"/>
        </w:rPr>
        <w:t xml:space="preserve"> via higher layer configuration.</w:t>
      </w:r>
    </w:p>
    <w:p w14:paraId="63230076" w14:textId="77777777" w:rsidR="00E015F2" w:rsidRPr="001E21D8" w:rsidRDefault="00E015F2" w:rsidP="00E015F2">
      <w:pPr>
        <w:pStyle w:val="ListParagraph"/>
        <w:numPr>
          <w:ilvl w:val="0"/>
          <w:numId w:val="37"/>
        </w:numPr>
        <w:jc w:val="both"/>
        <w:rPr>
          <w:rFonts w:ascii="Times New Roman" w:hAnsi="Times New Roman" w:cs="Times New Roman"/>
          <w:i/>
          <w:iCs/>
          <w:sz w:val="20"/>
          <w:szCs w:val="20"/>
        </w:rPr>
      </w:pPr>
      <w:r w:rsidRPr="001E21D8">
        <w:rPr>
          <w:rFonts w:ascii="Times New Roman" w:hAnsi="Times New Roman" w:cs="Times New Roman"/>
          <w:i/>
          <w:iCs/>
          <w:sz w:val="20"/>
          <w:szCs w:val="20"/>
        </w:rPr>
        <w:t>FFS: The ID used for explicit PUCCH resource grouping and the maximum number of allowed PUCCH resource groups.</w:t>
      </w:r>
    </w:p>
    <w:p w14:paraId="795D49C6" w14:textId="77777777" w:rsidR="00D2434E" w:rsidRPr="000606D2" w:rsidRDefault="00D2434E" w:rsidP="000606D2">
      <w:pPr>
        <w:ind w:left="360"/>
        <w:jc w:val="both"/>
        <w:rPr>
          <w:rFonts w:ascii="Times New Roman" w:hAnsi="Times New Roman" w:cs="Times New Roman"/>
          <w:i/>
          <w:sz w:val="20"/>
          <w:szCs w:val="20"/>
          <w:lang w:val="en-GB"/>
        </w:rPr>
      </w:pPr>
      <w:r w:rsidRPr="000606D2">
        <w:rPr>
          <w:rFonts w:ascii="Times New Roman" w:hAnsi="Times New Roman" w:cs="Times New Roman"/>
          <w:b/>
          <w:i/>
          <w:sz w:val="20"/>
          <w:szCs w:val="20"/>
          <w:u w:val="single"/>
          <w:lang w:val="en-GB"/>
        </w:rPr>
        <w:t>Proposal 6:</w:t>
      </w:r>
      <w:r w:rsidRPr="000606D2">
        <w:rPr>
          <w:rFonts w:ascii="Times New Roman" w:hAnsi="Times New Roman" w:cs="Times New Roman"/>
          <w:i/>
          <w:sz w:val="20"/>
          <w:szCs w:val="20"/>
          <w:lang w:val="en-GB"/>
        </w:rPr>
        <w:t xml:space="preserve"> Introduce joint signalling of TCI-state for CORESET(s) and PUCCH-</w:t>
      </w:r>
      <w:proofErr w:type="spellStart"/>
      <w:r w:rsidRPr="000606D2">
        <w:rPr>
          <w:rFonts w:ascii="Times New Roman" w:hAnsi="Times New Roman" w:cs="Times New Roman"/>
          <w:i/>
          <w:sz w:val="20"/>
          <w:szCs w:val="20"/>
          <w:lang w:val="en-GB"/>
        </w:rPr>
        <w:t>SpatialRelationInfo</w:t>
      </w:r>
      <w:proofErr w:type="spellEnd"/>
      <w:r w:rsidRPr="000606D2">
        <w:rPr>
          <w:rFonts w:ascii="Times New Roman" w:hAnsi="Times New Roman" w:cs="Times New Roman"/>
          <w:i/>
          <w:sz w:val="20"/>
          <w:szCs w:val="20"/>
          <w:lang w:val="en-GB"/>
        </w:rPr>
        <w:t xml:space="preserve"> for a group of associated PUCCH resources via MAC-CE or RRC configuration.</w:t>
      </w:r>
    </w:p>
    <w:p w14:paraId="121E35F4" w14:textId="77777777" w:rsidR="00BA5BD7" w:rsidRDefault="00BA5BD7" w:rsidP="00D57E68">
      <w:pPr>
        <w:pStyle w:val="ListParagraph"/>
        <w:numPr>
          <w:ilvl w:val="0"/>
          <w:numId w:val="11"/>
        </w:numPr>
        <w:spacing w:after="0"/>
        <w:jc w:val="both"/>
        <w:rPr>
          <w:rFonts w:ascii="Times New Roman" w:hAnsi="Times New Roman" w:cs="Times New Roman"/>
          <w:i/>
          <w:sz w:val="20"/>
          <w:szCs w:val="20"/>
          <w:lang w:val="en-GB"/>
        </w:rPr>
      </w:pPr>
      <w:r w:rsidRPr="004F1844">
        <w:rPr>
          <w:rFonts w:ascii="Times New Roman" w:hAnsi="Times New Roman" w:cs="Times New Roman"/>
          <w:i/>
          <w:sz w:val="20"/>
          <w:szCs w:val="20"/>
          <w:lang w:val="en-GB"/>
        </w:rPr>
        <w:t>The PUCCH resource grouping method shall be decided in the multi-TRP agenda item.</w:t>
      </w:r>
    </w:p>
    <w:p w14:paraId="1F852790" w14:textId="1AF16201" w:rsidR="00B6340F" w:rsidRDefault="00B6340F" w:rsidP="00D57E68">
      <w:pPr>
        <w:spacing w:line="276" w:lineRule="auto"/>
        <w:ind w:firstLine="360"/>
        <w:jc w:val="both"/>
        <w:rPr>
          <w:rFonts w:ascii="Times New Roman" w:hAnsi="Times New Roman" w:cs="Times New Roman"/>
          <w:sz w:val="20"/>
          <w:szCs w:val="20"/>
          <w:lang w:val="en-GB"/>
        </w:rPr>
      </w:pPr>
    </w:p>
    <w:p w14:paraId="35EAFF67" w14:textId="77777777" w:rsidR="005043CA" w:rsidRPr="00BA63EC" w:rsidRDefault="005043CA" w:rsidP="005043CA">
      <w:pPr>
        <w:spacing w:line="276" w:lineRule="auto"/>
        <w:ind w:left="360"/>
        <w:jc w:val="both"/>
        <w:rPr>
          <w:rFonts w:ascii="Times New Roman" w:hAnsi="Times New Roman" w:cs="Times New Roman"/>
          <w:i/>
          <w:sz w:val="20"/>
          <w:szCs w:val="20"/>
          <w:lang w:val="en-GB"/>
        </w:rPr>
      </w:pPr>
      <w:r w:rsidRPr="00BA63EC">
        <w:rPr>
          <w:rFonts w:ascii="Times New Roman" w:hAnsi="Times New Roman" w:cs="Times New Roman"/>
          <w:b/>
          <w:bCs/>
          <w:i/>
          <w:sz w:val="20"/>
          <w:szCs w:val="20"/>
          <w:u w:val="single"/>
          <w:lang w:val="en-GB"/>
        </w:rPr>
        <w:t xml:space="preserve">Proposal </w:t>
      </w:r>
      <w:r>
        <w:rPr>
          <w:rFonts w:ascii="Times New Roman" w:hAnsi="Times New Roman" w:cs="Times New Roman"/>
          <w:b/>
          <w:bCs/>
          <w:i/>
          <w:sz w:val="20"/>
          <w:szCs w:val="20"/>
          <w:u w:val="single"/>
          <w:lang w:val="en-GB"/>
        </w:rPr>
        <w:t>7</w:t>
      </w:r>
      <w:r w:rsidRPr="00BA63EC">
        <w:rPr>
          <w:rFonts w:ascii="Times New Roman" w:hAnsi="Times New Roman" w:cs="Times New Roman"/>
          <w:b/>
          <w:bCs/>
          <w:i/>
          <w:sz w:val="20"/>
          <w:szCs w:val="20"/>
          <w:u w:val="single"/>
          <w:lang w:val="en-GB"/>
        </w:rPr>
        <w:t>:</w:t>
      </w:r>
      <w:r w:rsidRPr="00BA63EC">
        <w:rPr>
          <w:rFonts w:ascii="Times New Roman" w:hAnsi="Times New Roman" w:cs="Times New Roman"/>
          <w:i/>
          <w:sz w:val="20"/>
          <w:szCs w:val="20"/>
          <w:lang w:val="en-GB"/>
        </w:rPr>
        <w:t xml:space="preserve"> Enable derivation of pathloss reference RS for PUCCH resources </w:t>
      </w:r>
      <w:r>
        <w:rPr>
          <w:rFonts w:ascii="Times New Roman" w:hAnsi="Times New Roman" w:cs="Times New Roman"/>
          <w:i/>
          <w:sz w:val="20"/>
          <w:szCs w:val="20"/>
          <w:lang w:val="en-GB"/>
        </w:rPr>
        <w:t xml:space="preserve">from the spatial source of </w:t>
      </w:r>
    </w:p>
    <w:p w14:paraId="1354D0B0" w14:textId="77777777" w:rsidR="005043CA" w:rsidRPr="00BA63EC" w:rsidRDefault="005043CA" w:rsidP="005043CA">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the PDCCH indicating the PUCCH resource (or)</w:t>
      </w:r>
    </w:p>
    <w:p w14:paraId="37D6A13E" w14:textId="6EAF585D" w:rsidR="005043CA" w:rsidRDefault="005043CA" w:rsidP="005043CA">
      <w:pPr>
        <w:pStyle w:val="ListParagraph"/>
        <w:numPr>
          <w:ilvl w:val="2"/>
          <w:numId w:val="21"/>
        </w:numPr>
        <w:jc w:val="both"/>
        <w:rPr>
          <w:rFonts w:ascii="Times New Roman" w:hAnsi="Times New Roman" w:cs="Times New Roman"/>
          <w:i/>
          <w:sz w:val="20"/>
          <w:szCs w:val="20"/>
          <w:lang w:val="en-GB"/>
        </w:rPr>
      </w:pPr>
      <w:r w:rsidRPr="00BA63EC">
        <w:rPr>
          <w:rFonts w:ascii="Times New Roman" w:hAnsi="Times New Roman" w:cs="Times New Roman"/>
          <w:i/>
          <w:sz w:val="20"/>
          <w:szCs w:val="20"/>
          <w:lang w:val="en-GB"/>
        </w:rPr>
        <w:t>the PDSCH for which the HARQ ACK/NACK is transmitted</w:t>
      </w:r>
      <w:r w:rsidR="008C31D5">
        <w:rPr>
          <w:rFonts w:ascii="Times New Roman" w:hAnsi="Times New Roman" w:cs="Times New Roman"/>
          <w:i/>
          <w:sz w:val="20"/>
          <w:szCs w:val="20"/>
          <w:lang w:val="en-GB"/>
        </w:rPr>
        <w:t xml:space="preserve"> by the PUCCH resource</w:t>
      </w:r>
      <w:r w:rsidRPr="00BA63EC">
        <w:rPr>
          <w:rFonts w:ascii="Times New Roman" w:hAnsi="Times New Roman" w:cs="Times New Roman"/>
          <w:i/>
          <w:sz w:val="20"/>
          <w:szCs w:val="20"/>
          <w:lang w:val="en-GB"/>
        </w:rPr>
        <w:t>.</w:t>
      </w:r>
    </w:p>
    <w:p w14:paraId="00B6C182" w14:textId="23AF011E" w:rsidR="00243B71" w:rsidRPr="0062517E" w:rsidRDefault="00243B71" w:rsidP="00D57E68">
      <w:pPr>
        <w:pStyle w:val="Heading1"/>
        <w:spacing w:line="276" w:lineRule="auto"/>
      </w:pPr>
      <w:r w:rsidRPr="0062517E">
        <w:t>References</w:t>
      </w:r>
    </w:p>
    <w:p w14:paraId="7E2A43D5" w14:textId="77777777" w:rsidR="00243B71" w:rsidRPr="0062517E" w:rsidRDefault="00243B71" w:rsidP="00D57E68">
      <w:pPr>
        <w:pStyle w:val="ListParagraph"/>
        <w:jc w:val="both"/>
        <w:rPr>
          <w:rFonts w:ascii="Times New Roman" w:hAnsi="Times New Roman" w:cs="Times New Roman"/>
        </w:rPr>
      </w:pPr>
    </w:p>
    <w:p w14:paraId="367937A5" w14:textId="77777777" w:rsidR="00243B71" w:rsidRPr="00C755C0" w:rsidRDefault="00243B71" w:rsidP="00D57E68">
      <w:pPr>
        <w:pStyle w:val="ListParagraph"/>
        <w:numPr>
          <w:ilvl w:val="0"/>
          <w:numId w:val="4"/>
        </w:numPr>
        <w:jc w:val="both"/>
        <w:rPr>
          <w:rFonts w:ascii="Times New Roman" w:hAnsi="Times New Roman" w:cs="Times New Roman"/>
          <w:sz w:val="20"/>
          <w:szCs w:val="20"/>
        </w:rPr>
      </w:pPr>
      <w:r w:rsidRPr="00C755C0">
        <w:rPr>
          <w:rFonts w:ascii="Times New Roman" w:hAnsi="Times New Roman" w:cs="Times New Roman"/>
          <w:sz w:val="20"/>
          <w:szCs w:val="20"/>
        </w:rPr>
        <w:t>“RP-182067 - Revised WID: Enhancements on MIMO for NR,” Samsung, 3GPP TSG RAN Meeting #81, September 2018.</w:t>
      </w:r>
    </w:p>
    <w:p w14:paraId="63587E4B" w14:textId="3E3EF600" w:rsidR="00243B71" w:rsidRDefault="008A4D35" w:rsidP="00D57E68">
      <w:pPr>
        <w:pStyle w:val="ListParagraph"/>
        <w:numPr>
          <w:ilvl w:val="0"/>
          <w:numId w:val="4"/>
        </w:numPr>
        <w:jc w:val="both"/>
        <w:rPr>
          <w:rFonts w:ascii="Times New Roman" w:hAnsi="Times New Roman" w:cs="Times New Roman"/>
          <w:sz w:val="20"/>
          <w:szCs w:val="20"/>
        </w:rPr>
      </w:pPr>
      <w:r w:rsidRPr="008A4D35">
        <w:rPr>
          <w:rFonts w:ascii="Times New Roman" w:hAnsi="Times New Roman" w:cs="Times New Roman"/>
          <w:sz w:val="20"/>
          <w:szCs w:val="20"/>
        </w:rPr>
        <w:t>3GPP TSG RAN WG1 Meeting #97</w:t>
      </w:r>
      <w:r w:rsidR="000A3078" w:rsidRPr="00C755C0">
        <w:rPr>
          <w:rFonts w:ascii="Times New Roman" w:hAnsi="Times New Roman" w:cs="Times New Roman"/>
          <w:sz w:val="20"/>
          <w:szCs w:val="20"/>
        </w:rPr>
        <w:t xml:space="preserve">, </w:t>
      </w:r>
      <w:r>
        <w:rPr>
          <w:rFonts w:ascii="Times New Roman" w:hAnsi="Times New Roman" w:cs="Times New Roman"/>
          <w:sz w:val="20"/>
          <w:szCs w:val="20"/>
        </w:rPr>
        <w:t>Reno</w:t>
      </w:r>
      <w:r w:rsidR="000A3078" w:rsidRPr="00C755C0">
        <w:rPr>
          <w:rFonts w:ascii="Times New Roman" w:hAnsi="Times New Roman" w:cs="Times New Roman"/>
          <w:sz w:val="20"/>
          <w:szCs w:val="20"/>
        </w:rPr>
        <w:t xml:space="preserve">, </w:t>
      </w:r>
      <w:r>
        <w:rPr>
          <w:rFonts w:ascii="Times New Roman" w:hAnsi="Times New Roman" w:cs="Times New Roman"/>
          <w:sz w:val="20"/>
          <w:szCs w:val="20"/>
        </w:rPr>
        <w:t>USA</w:t>
      </w:r>
      <w:r w:rsidR="000A3078" w:rsidRPr="00C755C0">
        <w:rPr>
          <w:rFonts w:ascii="Times New Roman" w:hAnsi="Times New Roman" w:cs="Times New Roman"/>
          <w:sz w:val="20"/>
          <w:szCs w:val="20"/>
        </w:rPr>
        <w:t xml:space="preserve">, </w:t>
      </w:r>
      <w:r>
        <w:rPr>
          <w:rFonts w:ascii="Times New Roman" w:hAnsi="Times New Roman" w:cs="Times New Roman"/>
          <w:sz w:val="20"/>
          <w:szCs w:val="20"/>
        </w:rPr>
        <w:t>13</w:t>
      </w:r>
      <w:r w:rsidR="001C37D0" w:rsidRPr="00C755C0">
        <w:rPr>
          <w:rFonts w:ascii="Times New Roman" w:hAnsi="Times New Roman" w:cs="Times New Roman"/>
          <w:sz w:val="20"/>
          <w:szCs w:val="20"/>
          <w:vertAlign w:val="superscript"/>
        </w:rPr>
        <w:t>th</w:t>
      </w:r>
      <w:r w:rsidR="001C37D0" w:rsidRPr="00C755C0">
        <w:rPr>
          <w:rFonts w:ascii="Times New Roman" w:hAnsi="Times New Roman" w:cs="Times New Roman"/>
          <w:sz w:val="20"/>
          <w:szCs w:val="20"/>
        </w:rPr>
        <w:t xml:space="preserve"> </w:t>
      </w:r>
      <w:r w:rsidR="00B84B67">
        <w:rPr>
          <w:rFonts w:ascii="Times New Roman" w:hAnsi="Times New Roman" w:cs="Times New Roman"/>
          <w:sz w:val="20"/>
          <w:szCs w:val="20"/>
        </w:rPr>
        <w:t xml:space="preserve">April </w:t>
      </w:r>
      <w:r w:rsidR="000A3078" w:rsidRPr="00C755C0">
        <w:rPr>
          <w:rFonts w:ascii="Times New Roman" w:hAnsi="Times New Roman" w:cs="Times New Roman"/>
          <w:sz w:val="20"/>
          <w:szCs w:val="20"/>
        </w:rPr>
        <w:t xml:space="preserve">– </w:t>
      </w:r>
      <w:r>
        <w:rPr>
          <w:rFonts w:ascii="Times New Roman" w:hAnsi="Times New Roman" w:cs="Times New Roman"/>
          <w:sz w:val="20"/>
          <w:szCs w:val="20"/>
        </w:rPr>
        <w:t>17</w:t>
      </w:r>
      <w:r w:rsidR="00B84B67">
        <w:rPr>
          <w:rFonts w:ascii="Times New Roman" w:hAnsi="Times New Roman" w:cs="Times New Roman"/>
          <w:sz w:val="20"/>
          <w:szCs w:val="20"/>
          <w:vertAlign w:val="superscript"/>
        </w:rPr>
        <w:t>th</w:t>
      </w:r>
      <w:r w:rsidR="001C37D0" w:rsidRPr="00C755C0">
        <w:rPr>
          <w:rFonts w:ascii="Times New Roman" w:hAnsi="Times New Roman" w:cs="Times New Roman"/>
          <w:sz w:val="20"/>
          <w:szCs w:val="20"/>
        </w:rPr>
        <w:t xml:space="preserve"> </w:t>
      </w:r>
      <w:r>
        <w:rPr>
          <w:rFonts w:ascii="Times New Roman" w:hAnsi="Times New Roman" w:cs="Times New Roman"/>
          <w:sz w:val="20"/>
          <w:szCs w:val="20"/>
        </w:rPr>
        <w:t xml:space="preserve">May </w:t>
      </w:r>
      <w:r w:rsidR="000A3078" w:rsidRPr="00C755C0">
        <w:rPr>
          <w:rFonts w:ascii="Times New Roman" w:hAnsi="Times New Roman" w:cs="Times New Roman"/>
          <w:sz w:val="20"/>
          <w:szCs w:val="20"/>
        </w:rPr>
        <w:t>2019.</w:t>
      </w:r>
    </w:p>
    <w:sectPr w:rsidR="00243B71">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1CC52" w14:textId="77777777" w:rsidR="00211D6E" w:rsidRDefault="00211D6E" w:rsidP="002C0EFF">
      <w:r>
        <w:separator/>
      </w:r>
    </w:p>
  </w:endnote>
  <w:endnote w:type="continuationSeparator" w:id="0">
    <w:p w14:paraId="600821B8" w14:textId="77777777" w:rsidR="00211D6E" w:rsidRDefault="00211D6E" w:rsidP="002C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EA69D" w14:textId="77777777" w:rsidR="00211D6E" w:rsidRDefault="00211D6E" w:rsidP="002C0EFF">
      <w:r>
        <w:separator/>
      </w:r>
    </w:p>
  </w:footnote>
  <w:footnote w:type="continuationSeparator" w:id="0">
    <w:p w14:paraId="1AEC7F21" w14:textId="77777777" w:rsidR="00211D6E" w:rsidRDefault="00211D6E" w:rsidP="002C0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130"/>
    <w:multiLevelType w:val="hybridMultilevel"/>
    <w:tmpl w:val="7604E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52D3A"/>
    <w:multiLevelType w:val="hybridMultilevel"/>
    <w:tmpl w:val="AFD62F4C"/>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851D04"/>
    <w:multiLevelType w:val="multilevel"/>
    <w:tmpl w:val="08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1E6DE5"/>
    <w:multiLevelType w:val="hybridMultilevel"/>
    <w:tmpl w:val="6402156A"/>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344617"/>
    <w:multiLevelType w:val="hybridMultilevel"/>
    <w:tmpl w:val="50D6AA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3421B6"/>
    <w:multiLevelType w:val="hybridMultilevel"/>
    <w:tmpl w:val="DA8A6450"/>
    <w:lvl w:ilvl="0" w:tplc="005624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12ED47D0"/>
    <w:multiLevelType w:val="hybridMultilevel"/>
    <w:tmpl w:val="9314EE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AA11F0A"/>
    <w:multiLevelType w:val="hybridMultilevel"/>
    <w:tmpl w:val="07A00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DF109B"/>
    <w:multiLevelType w:val="hybridMultilevel"/>
    <w:tmpl w:val="6BE0F064"/>
    <w:lvl w:ilvl="0" w:tplc="08090017">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C901720"/>
    <w:multiLevelType w:val="hybridMultilevel"/>
    <w:tmpl w:val="D63E9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9A52C1"/>
    <w:multiLevelType w:val="hybridMultilevel"/>
    <w:tmpl w:val="01AEDCD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D07B17"/>
    <w:multiLevelType w:val="hybridMultilevel"/>
    <w:tmpl w:val="06EE2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D35580"/>
    <w:multiLevelType w:val="hybridMultilevel"/>
    <w:tmpl w:val="9C84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53AE3"/>
    <w:multiLevelType w:val="hybridMultilevel"/>
    <w:tmpl w:val="B3DC9740"/>
    <w:lvl w:ilvl="0" w:tplc="5BAC5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641B5"/>
    <w:multiLevelType w:val="hybridMultilevel"/>
    <w:tmpl w:val="12521C34"/>
    <w:lvl w:ilvl="0" w:tplc="7954F470">
      <w:start w:val="1"/>
      <w:numFmt w:val="decimal"/>
      <w:pStyle w:val="Heading1"/>
      <w:lvlText w:val="%1."/>
      <w:lvlJc w:val="left"/>
      <w:pPr>
        <w:ind w:left="72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5311BE"/>
    <w:multiLevelType w:val="hybridMultilevel"/>
    <w:tmpl w:val="B15EECE6"/>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A566D7"/>
    <w:multiLevelType w:val="hybridMultilevel"/>
    <w:tmpl w:val="421EE21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682DCD"/>
    <w:multiLevelType w:val="hybridMultilevel"/>
    <w:tmpl w:val="872AF834"/>
    <w:lvl w:ilvl="0" w:tplc="AC968F4C">
      <w:start w:val="3"/>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5D30C2"/>
    <w:multiLevelType w:val="hybridMultilevel"/>
    <w:tmpl w:val="FA263124"/>
    <w:lvl w:ilvl="0" w:tplc="79FAF2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C45890"/>
    <w:multiLevelType w:val="hybridMultilevel"/>
    <w:tmpl w:val="93AED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7335A1"/>
    <w:multiLevelType w:val="hybridMultilevel"/>
    <w:tmpl w:val="226283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6CCC2BF3"/>
    <w:multiLevelType w:val="hybridMultilevel"/>
    <w:tmpl w:val="8820961A"/>
    <w:lvl w:ilvl="0" w:tplc="3C4E09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F13664"/>
    <w:multiLevelType w:val="hybridMultilevel"/>
    <w:tmpl w:val="99AAAE2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C40AE6"/>
    <w:multiLevelType w:val="hybridMultilevel"/>
    <w:tmpl w:val="6F28C20E"/>
    <w:lvl w:ilvl="0" w:tplc="AD0415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CAB042A"/>
    <w:multiLevelType w:val="hybridMultilevel"/>
    <w:tmpl w:val="E8FE142A"/>
    <w:lvl w:ilvl="0" w:tplc="08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6"/>
  </w:num>
  <w:num w:numId="4">
    <w:abstractNumId w:val="19"/>
  </w:num>
  <w:num w:numId="5">
    <w:abstractNumId w:val="31"/>
  </w:num>
  <w:num w:numId="6">
    <w:abstractNumId w:val="12"/>
  </w:num>
  <w:num w:numId="7">
    <w:abstractNumId w:val="29"/>
  </w:num>
  <w:num w:numId="8">
    <w:abstractNumId w:val="0"/>
  </w:num>
  <w:num w:numId="9">
    <w:abstractNumId w:val="14"/>
  </w:num>
  <w:num w:numId="10">
    <w:abstractNumId w:val="25"/>
  </w:num>
  <w:num w:numId="11">
    <w:abstractNumId w:val="4"/>
  </w:num>
  <w:num w:numId="12">
    <w:abstractNumId w:val="16"/>
  </w:num>
  <w:num w:numId="13">
    <w:abstractNumId w:val="22"/>
  </w:num>
  <w:num w:numId="14">
    <w:abstractNumId w:val="1"/>
  </w:num>
  <w:num w:numId="15">
    <w:abstractNumId w:val="33"/>
  </w:num>
  <w:num w:numId="16">
    <w:abstractNumId w:val="18"/>
  </w:num>
  <w:num w:numId="17">
    <w:abstractNumId w:val="7"/>
  </w:num>
  <w:num w:numId="18">
    <w:abstractNumId w:val="26"/>
  </w:num>
  <w:num w:numId="19">
    <w:abstractNumId w:val="11"/>
  </w:num>
  <w:num w:numId="20">
    <w:abstractNumId w:val="30"/>
  </w:num>
  <w:num w:numId="21">
    <w:abstractNumId w:val="10"/>
  </w:num>
  <w:num w:numId="22">
    <w:abstractNumId w:val="13"/>
  </w:num>
  <w:num w:numId="23">
    <w:abstractNumId w:val="24"/>
  </w:num>
  <w:num w:numId="24">
    <w:abstractNumId w:val="3"/>
  </w:num>
  <w:num w:numId="25">
    <w:abstractNumId w:val="21"/>
  </w:num>
  <w:num w:numId="26">
    <w:abstractNumId w:val="9"/>
  </w:num>
  <w:num w:numId="27">
    <w:abstractNumId w:val="23"/>
  </w:num>
  <w:num w:numId="28">
    <w:abstractNumId w:val="20"/>
  </w:num>
  <w:num w:numId="29">
    <w:abstractNumId w:val="27"/>
  </w:num>
  <w:num w:numId="30">
    <w:abstractNumId w:val="27"/>
    <w:lvlOverride w:ilvl="0">
      <w:startOverride w:val="3"/>
    </w:lvlOverride>
    <w:lvlOverride w:ilvl="1">
      <w:startOverride w:val="1"/>
    </w:lvlOverride>
  </w:num>
  <w:num w:numId="31">
    <w:abstractNumId w:val="27"/>
    <w:lvlOverride w:ilvl="0">
      <w:startOverride w:val="3"/>
    </w:lvlOverride>
    <w:lvlOverride w:ilvl="1">
      <w:startOverride w:val="1"/>
    </w:lvlOverride>
  </w:num>
  <w:num w:numId="32">
    <w:abstractNumId w:val="15"/>
  </w:num>
  <w:num w:numId="33">
    <w:abstractNumId w:val="17"/>
  </w:num>
  <w:num w:numId="34">
    <w:abstractNumId w:val="32"/>
  </w:num>
  <w:num w:numId="35">
    <w:abstractNumId w:val="28"/>
  </w:num>
  <w:num w:numId="36">
    <w:abstractNumId w:val="5"/>
  </w:num>
  <w:num w:numId="3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B71"/>
    <w:rsid w:val="000008C8"/>
    <w:rsid w:val="000012EC"/>
    <w:rsid w:val="0000143B"/>
    <w:rsid w:val="00001C9A"/>
    <w:rsid w:val="00001F35"/>
    <w:rsid w:val="00001FC1"/>
    <w:rsid w:val="00002B55"/>
    <w:rsid w:val="00003C5A"/>
    <w:rsid w:val="00003D5C"/>
    <w:rsid w:val="00003F67"/>
    <w:rsid w:val="0000414C"/>
    <w:rsid w:val="0000415D"/>
    <w:rsid w:val="000045F9"/>
    <w:rsid w:val="00004B2A"/>
    <w:rsid w:val="00004D09"/>
    <w:rsid w:val="0000551F"/>
    <w:rsid w:val="000055EC"/>
    <w:rsid w:val="000056BE"/>
    <w:rsid w:val="00006837"/>
    <w:rsid w:val="00006D07"/>
    <w:rsid w:val="00007163"/>
    <w:rsid w:val="00007501"/>
    <w:rsid w:val="00007831"/>
    <w:rsid w:val="00010B0F"/>
    <w:rsid w:val="00011044"/>
    <w:rsid w:val="00011273"/>
    <w:rsid w:val="0001155C"/>
    <w:rsid w:val="00013326"/>
    <w:rsid w:val="00013961"/>
    <w:rsid w:val="00013ADB"/>
    <w:rsid w:val="000142C6"/>
    <w:rsid w:val="00014E4E"/>
    <w:rsid w:val="0001520F"/>
    <w:rsid w:val="0001521C"/>
    <w:rsid w:val="00015379"/>
    <w:rsid w:val="00016225"/>
    <w:rsid w:val="00017B16"/>
    <w:rsid w:val="00017DB3"/>
    <w:rsid w:val="00017ED8"/>
    <w:rsid w:val="00020025"/>
    <w:rsid w:val="00020454"/>
    <w:rsid w:val="00020CD7"/>
    <w:rsid w:val="00020D9D"/>
    <w:rsid w:val="00021FCA"/>
    <w:rsid w:val="00022E7D"/>
    <w:rsid w:val="00023550"/>
    <w:rsid w:val="000236C1"/>
    <w:rsid w:val="000239AE"/>
    <w:rsid w:val="00024F11"/>
    <w:rsid w:val="000260F1"/>
    <w:rsid w:val="00026342"/>
    <w:rsid w:val="00027196"/>
    <w:rsid w:val="00027A52"/>
    <w:rsid w:val="00030283"/>
    <w:rsid w:val="00030E16"/>
    <w:rsid w:val="000324ED"/>
    <w:rsid w:val="00033542"/>
    <w:rsid w:val="00034239"/>
    <w:rsid w:val="00034C50"/>
    <w:rsid w:val="0003595B"/>
    <w:rsid w:val="00037513"/>
    <w:rsid w:val="00037A1A"/>
    <w:rsid w:val="00037E6B"/>
    <w:rsid w:val="000403F1"/>
    <w:rsid w:val="0004074D"/>
    <w:rsid w:val="00040BC7"/>
    <w:rsid w:val="00040BEE"/>
    <w:rsid w:val="000417CA"/>
    <w:rsid w:val="00041B73"/>
    <w:rsid w:val="00041FE3"/>
    <w:rsid w:val="00042132"/>
    <w:rsid w:val="00042DF9"/>
    <w:rsid w:val="00043833"/>
    <w:rsid w:val="00043E88"/>
    <w:rsid w:val="00045114"/>
    <w:rsid w:val="00045F48"/>
    <w:rsid w:val="0004668F"/>
    <w:rsid w:val="00046741"/>
    <w:rsid w:val="00046D34"/>
    <w:rsid w:val="0004726E"/>
    <w:rsid w:val="00047EB8"/>
    <w:rsid w:val="00050FC6"/>
    <w:rsid w:val="0005169C"/>
    <w:rsid w:val="00051BE3"/>
    <w:rsid w:val="00051E17"/>
    <w:rsid w:val="0005221D"/>
    <w:rsid w:val="000529F5"/>
    <w:rsid w:val="0005330E"/>
    <w:rsid w:val="00054243"/>
    <w:rsid w:val="000546BC"/>
    <w:rsid w:val="00054A44"/>
    <w:rsid w:val="00054ABA"/>
    <w:rsid w:val="00054D32"/>
    <w:rsid w:val="0005534D"/>
    <w:rsid w:val="00055F31"/>
    <w:rsid w:val="0005673F"/>
    <w:rsid w:val="000573AF"/>
    <w:rsid w:val="00057AB1"/>
    <w:rsid w:val="00057FC8"/>
    <w:rsid w:val="000606D2"/>
    <w:rsid w:val="0006187A"/>
    <w:rsid w:val="00062332"/>
    <w:rsid w:val="0006364E"/>
    <w:rsid w:val="00064136"/>
    <w:rsid w:val="000644FF"/>
    <w:rsid w:val="00064ACE"/>
    <w:rsid w:val="00064B44"/>
    <w:rsid w:val="0006556F"/>
    <w:rsid w:val="000656CC"/>
    <w:rsid w:val="0006599A"/>
    <w:rsid w:val="00065A58"/>
    <w:rsid w:val="00065ECD"/>
    <w:rsid w:val="000660C9"/>
    <w:rsid w:val="0006654C"/>
    <w:rsid w:val="00066595"/>
    <w:rsid w:val="00066CCB"/>
    <w:rsid w:val="00066ECC"/>
    <w:rsid w:val="00067649"/>
    <w:rsid w:val="00067A6C"/>
    <w:rsid w:val="00067C47"/>
    <w:rsid w:val="00067F12"/>
    <w:rsid w:val="000713DD"/>
    <w:rsid w:val="000727FC"/>
    <w:rsid w:val="0007296A"/>
    <w:rsid w:val="00074A4F"/>
    <w:rsid w:val="00074CD7"/>
    <w:rsid w:val="00075433"/>
    <w:rsid w:val="00076815"/>
    <w:rsid w:val="000771F5"/>
    <w:rsid w:val="00077B79"/>
    <w:rsid w:val="00077D52"/>
    <w:rsid w:val="00077F33"/>
    <w:rsid w:val="0008006F"/>
    <w:rsid w:val="00081D4A"/>
    <w:rsid w:val="000823E8"/>
    <w:rsid w:val="0008306D"/>
    <w:rsid w:val="00084392"/>
    <w:rsid w:val="00084396"/>
    <w:rsid w:val="0008444F"/>
    <w:rsid w:val="00084E93"/>
    <w:rsid w:val="000852E3"/>
    <w:rsid w:val="00085805"/>
    <w:rsid w:val="00086185"/>
    <w:rsid w:val="00086DD5"/>
    <w:rsid w:val="000876AA"/>
    <w:rsid w:val="00087D55"/>
    <w:rsid w:val="00087F88"/>
    <w:rsid w:val="000907B8"/>
    <w:rsid w:val="00091E9B"/>
    <w:rsid w:val="00092896"/>
    <w:rsid w:val="00093555"/>
    <w:rsid w:val="000936E2"/>
    <w:rsid w:val="000948A1"/>
    <w:rsid w:val="00094B3F"/>
    <w:rsid w:val="000953A2"/>
    <w:rsid w:val="000955E7"/>
    <w:rsid w:val="0009569F"/>
    <w:rsid w:val="00095A97"/>
    <w:rsid w:val="00095FBD"/>
    <w:rsid w:val="0009636B"/>
    <w:rsid w:val="00096523"/>
    <w:rsid w:val="00096B77"/>
    <w:rsid w:val="000972DE"/>
    <w:rsid w:val="0009782F"/>
    <w:rsid w:val="000A0610"/>
    <w:rsid w:val="000A1B8E"/>
    <w:rsid w:val="000A1EFA"/>
    <w:rsid w:val="000A1F83"/>
    <w:rsid w:val="000A2300"/>
    <w:rsid w:val="000A3049"/>
    <w:rsid w:val="000A3078"/>
    <w:rsid w:val="000A30F2"/>
    <w:rsid w:val="000A325C"/>
    <w:rsid w:val="000A36BD"/>
    <w:rsid w:val="000A43D8"/>
    <w:rsid w:val="000A49EC"/>
    <w:rsid w:val="000A50CB"/>
    <w:rsid w:val="000A5C97"/>
    <w:rsid w:val="000A61E4"/>
    <w:rsid w:val="000A6FD7"/>
    <w:rsid w:val="000A7698"/>
    <w:rsid w:val="000A7F6B"/>
    <w:rsid w:val="000A7FCB"/>
    <w:rsid w:val="000B12D4"/>
    <w:rsid w:val="000B19BA"/>
    <w:rsid w:val="000B1C59"/>
    <w:rsid w:val="000B29DA"/>
    <w:rsid w:val="000B31B8"/>
    <w:rsid w:val="000B31E7"/>
    <w:rsid w:val="000B3538"/>
    <w:rsid w:val="000B37EE"/>
    <w:rsid w:val="000B3851"/>
    <w:rsid w:val="000B420E"/>
    <w:rsid w:val="000B427B"/>
    <w:rsid w:val="000B4733"/>
    <w:rsid w:val="000B492F"/>
    <w:rsid w:val="000B6EB1"/>
    <w:rsid w:val="000B6FC3"/>
    <w:rsid w:val="000B7120"/>
    <w:rsid w:val="000B7782"/>
    <w:rsid w:val="000C09FA"/>
    <w:rsid w:val="000C1776"/>
    <w:rsid w:val="000C19A6"/>
    <w:rsid w:val="000C1ACC"/>
    <w:rsid w:val="000C1C54"/>
    <w:rsid w:val="000C2538"/>
    <w:rsid w:val="000C2B95"/>
    <w:rsid w:val="000C2EB4"/>
    <w:rsid w:val="000C3C3E"/>
    <w:rsid w:val="000C3CC5"/>
    <w:rsid w:val="000C451A"/>
    <w:rsid w:val="000C5E74"/>
    <w:rsid w:val="000C603C"/>
    <w:rsid w:val="000C6338"/>
    <w:rsid w:val="000C75EB"/>
    <w:rsid w:val="000C7B2E"/>
    <w:rsid w:val="000D0564"/>
    <w:rsid w:val="000D0A20"/>
    <w:rsid w:val="000D0F8F"/>
    <w:rsid w:val="000D1487"/>
    <w:rsid w:val="000D149C"/>
    <w:rsid w:val="000D1514"/>
    <w:rsid w:val="000D15C7"/>
    <w:rsid w:val="000D1CB6"/>
    <w:rsid w:val="000D3448"/>
    <w:rsid w:val="000D49B8"/>
    <w:rsid w:val="000D5758"/>
    <w:rsid w:val="000D59C3"/>
    <w:rsid w:val="000D65F9"/>
    <w:rsid w:val="000D6D9E"/>
    <w:rsid w:val="000D7665"/>
    <w:rsid w:val="000D7F56"/>
    <w:rsid w:val="000E0479"/>
    <w:rsid w:val="000E07DA"/>
    <w:rsid w:val="000E15C4"/>
    <w:rsid w:val="000E1621"/>
    <w:rsid w:val="000E17C3"/>
    <w:rsid w:val="000E1A4E"/>
    <w:rsid w:val="000E2008"/>
    <w:rsid w:val="000E26BD"/>
    <w:rsid w:val="000E288D"/>
    <w:rsid w:val="000E3262"/>
    <w:rsid w:val="000E4899"/>
    <w:rsid w:val="000E5DF0"/>
    <w:rsid w:val="000E65EF"/>
    <w:rsid w:val="000E747E"/>
    <w:rsid w:val="000E7481"/>
    <w:rsid w:val="000E755E"/>
    <w:rsid w:val="000E7882"/>
    <w:rsid w:val="000F06AD"/>
    <w:rsid w:val="000F0B58"/>
    <w:rsid w:val="000F1321"/>
    <w:rsid w:val="000F18E0"/>
    <w:rsid w:val="000F1D8A"/>
    <w:rsid w:val="000F2082"/>
    <w:rsid w:val="000F20ED"/>
    <w:rsid w:val="000F2920"/>
    <w:rsid w:val="000F34BD"/>
    <w:rsid w:val="000F403D"/>
    <w:rsid w:val="000F4100"/>
    <w:rsid w:val="000F4E17"/>
    <w:rsid w:val="000F5312"/>
    <w:rsid w:val="000F5669"/>
    <w:rsid w:val="000F5DCF"/>
    <w:rsid w:val="000F6E7A"/>
    <w:rsid w:val="000F754E"/>
    <w:rsid w:val="000F7ABD"/>
    <w:rsid w:val="001018C3"/>
    <w:rsid w:val="00101B47"/>
    <w:rsid w:val="001020E5"/>
    <w:rsid w:val="0010229B"/>
    <w:rsid w:val="00102494"/>
    <w:rsid w:val="001029FF"/>
    <w:rsid w:val="00102EDB"/>
    <w:rsid w:val="00102FB5"/>
    <w:rsid w:val="00103190"/>
    <w:rsid w:val="00103373"/>
    <w:rsid w:val="0010354D"/>
    <w:rsid w:val="001035D4"/>
    <w:rsid w:val="0010454B"/>
    <w:rsid w:val="001046F2"/>
    <w:rsid w:val="001049FB"/>
    <w:rsid w:val="001051E8"/>
    <w:rsid w:val="0010526F"/>
    <w:rsid w:val="0010668C"/>
    <w:rsid w:val="0010772E"/>
    <w:rsid w:val="00110763"/>
    <w:rsid w:val="0011097C"/>
    <w:rsid w:val="00110E1E"/>
    <w:rsid w:val="001112A2"/>
    <w:rsid w:val="001112D5"/>
    <w:rsid w:val="00111501"/>
    <w:rsid w:val="00111F62"/>
    <w:rsid w:val="0011200C"/>
    <w:rsid w:val="001120AE"/>
    <w:rsid w:val="0011241D"/>
    <w:rsid w:val="00113139"/>
    <w:rsid w:val="00113694"/>
    <w:rsid w:val="00113BCA"/>
    <w:rsid w:val="00114449"/>
    <w:rsid w:val="001154E2"/>
    <w:rsid w:val="0011570A"/>
    <w:rsid w:val="00115F75"/>
    <w:rsid w:val="00120E87"/>
    <w:rsid w:val="0012177D"/>
    <w:rsid w:val="00121B32"/>
    <w:rsid w:val="00122709"/>
    <w:rsid w:val="00122854"/>
    <w:rsid w:val="00123152"/>
    <w:rsid w:val="0012440B"/>
    <w:rsid w:val="001249A1"/>
    <w:rsid w:val="00124AB3"/>
    <w:rsid w:val="00124CDC"/>
    <w:rsid w:val="00124E59"/>
    <w:rsid w:val="00125214"/>
    <w:rsid w:val="0012625E"/>
    <w:rsid w:val="001264A7"/>
    <w:rsid w:val="00126CC1"/>
    <w:rsid w:val="001304D7"/>
    <w:rsid w:val="0013063C"/>
    <w:rsid w:val="00130D14"/>
    <w:rsid w:val="001313D3"/>
    <w:rsid w:val="00131AFE"/>
    <w:rsid w:val="00131DE8"/>
    <w:rsid w:val="001320ED"/>
    <w:rsid w:val="00132443"/>
    <w:rsid w:val="001334CF"/>
    <w:rsid w:val="00133ADC"/>
    <w:rsid w:val="00133F43"/>
    <w:rsid w:val="00134181"/>
    <w:rsid w:val="00134222"/>
    <w:rsid w:val="00134BCA"/>
    <w:rsid w:val="00135EB3"/>
    <w:rsid w:val="001360F0"/>
    <w:rsid w:val="00137420"/>
    <w:rsid w:val="001377FD"/>
    <w:rsid w:val="00137BC5"/>
    <w:rsid w:val="001402BA"/>
    <w:rsid w:val="001406F4"/>
    <w:rsid w:val="00140DC1"/>
    <w:rsid w:val="001411D1"/>
    <w:rsid w:val="001413F1"/>
    <w:rsid w:val="00141459"/>
    <w:rsid w:val="00141765"/>
    <w:rsid w:val="001421D0"/>
    <w:rsid w:val="00142488"/>
    <w:rsid w:val="00142960"/>
    <w:rsid w:val="00142A60"/>
    <w:rsid w:val="001431F1"/>
    <w:rsid w:val="00143A46"/>
    <w:rsid w:val="00143B7E"/>
    <w:rsid w:val="00143C55"/>
    <w:rsid w:val="00143F05"/>
    <w:rsid w:val="00144604"/>
    <w:rsid w:val="00144A02"/>
    <w:rsid w:val="00144AC1"/>
    <w:rsid w:val="00144EC0"/>
    <w:rsid w:val="001450DE"/>
    <w:rsid w:val="001453FE"/>
    <w:rsid w:val="00145C2A"/>
    <w:rsid w:val="001460A7"/>
    <w:rsid w:val="0014644F"/>
    <w:rsid w:val="00150225"/>
    <w:rsid w:val="001502B4"/>
    <w:rsid w:val="00150994"/>
    <w:rsid w:val="001509C2"/>
    <w:rsid w:val="00151620"/>
    <w:rsid w:val="00152659"/>
    <w:rsid w:val="00153116"/>
    <w:rsid w:val="001544BD"/>
    <w:rsid w:val="00155BDA"/>
    <w:rsid w:val="0015653E"/>
    <w:rsid w:val="00157696"/>
    <w:rsid w:val="001600B6"/>
    <w:rsid w:val="001602AD"/>
    <w:rsid w:val="0016200C"/>
    <w:rsid w:val="001620FA"/>
    <w:rsid w:val="001622E1"/>
    <w:rsid w:val="0016235B"/>
    <w:rsid w:val="00162D15"/>
    <w:rsid w:val="00163630"/>
    <w:rsid w:val="00164399"/>
    <w:rsid w:val="00164DCB"/>
    <w:rsid w:val="00164FA4"/>
    <w:rsid w:val="00165191"/>
    <w:rsid w:val="00165CF1"/>
    <w:rsid w:val="00166066"/>
    <w:rsid w:val="00166B33"/>
    <w:rsid w:val="00166ED9"/>
    <w:rsid w:val="00167044"/>
    <w:rsid w:val="0016706A"/>
    <w:rsid w:val="00167584"/>
    <w:rsid w:val="00170564"/>
    <w:rsid w:val="00170E9D"/>
    <w:rsid w:val="00171200"/>
    <w:rsid w:val="0017192D"/>
    <w:rsid w:val="00172255"/>
    <w:rsid w:val="0017225A"/>
    <w:rsid w:val="00172B8D"/>
    <w:rsid w:val="00172F9F"/>
    <w:rsid w:val="001732F5"/>
    <w:rsid w:val="00173B25"/>
    <w:rsid w:val="00173E17"/>
    <w:rsid w:val="0017414D"/>
    <w:rsid w:val="00174755"/>
    <w:rsid w:val="00175F78"/>
    <w:rsid w:val="00176D62"/>
    <w:rsid w:val="00176D8E"/>
    <w:rsid w:val="00177322"/>
    <w:rsid w:val="00177618"/>
    <w:rsid w:val="00177CFB"/>
    <w:rsid w:val="0018093F"/>
    <w:rsid w:val="00180D71"/>
    <w:rsid w:val="00182EBD"/>
    <w:rsid w:val="00182F8D"/>
    <w:rsid w:val="00184474"/>
    <w:rsid w:val="00185408"/>
    <w:rsid w:val="00185704"/>
    <w:rsid w:val="001857FE"/>
    <w:rsid w:val="00185FDD"/>
    <w:rsid w:val="001867DC"/>
    <w:rsid w:val="00186814"/>
    <w:rsid w:val="00186E8E"/>
    <w:rsid w:val="0018744A"/>
    <w:rsid w:val="00187A36"/>
    <w:rsid w:val="00187A83"/>
    <w:rsid w:val="00187B74"/>
    <w:rsid w:val="00187E45"/>
    <w:rsid w:val="0019025C"/>
    <w:rsid w:val="001918FE"/>
    <w:rsid w:val="0019294C"/>
    <w:rsid w:val="0019389D"/>
    <w:rsid w:val="00193EF8"/>
    <w:rsid w:val="00194172"/>
    <w:rsid w:val="00194EEA"/>
    <w:rsid w:val="00194F9A"/>
    <w:rsid w:val="00195679"/>
    <w:rsid w:val="00195B7A"/>
    <w:rsid w:val="00196245"/>
    <w:rsid w:val="001975FF"/>
    <w:rsid w:val="00197F64"/>
    <w:rsid w:val="001A0FEE"/>
    <w:rsid w:val="001A127A"/>
    <w:rsid w:val="001A1594"/>
    <w:rsid w:val="001A1DC8"/>
    <w:rsid w:val="001A3F5F"/>
    <w:rsid w:val="001A4982"/>
    <w:rsid w:val="001A5757"/>
    <w:rsid w:val="001A5A80"/>
    <w:rsid w:val="001A6141"/>
    <w:rsid w:val="001A6662"/>
    <w:rsid w:val="001A7B72"/>
    <w:rsid w:val="001A7E5F"/>
    <w:rsid w:val="001B02D3"/>
    <w:rsid w:val="001B0D50"/>
    <w:rsid w:val="001B1079"/>
    <w:rsid w:val="001B1263"/>
    <w:rsid w:val="001B13AB"/>
    <w:rsid w:val="001B1C0F"/>
    <w:rsid w:val="001B2E70"/>
    <w:rsid w:val="001B3E63"/>
    <w:rsid w:val="001B3F59"/>
    <w:rsid w:val="001B40A3"/>
    <w:rsid w:val="001B5431"/>
    <w:rsid w:val="001B5612"/>
    <w:rsid w:val="001B5D8E"/>
    <w:rsid w:val="001B5F53"/>
    <w:rsid w:val="001B640E"/>
    <w:rsid w:val="001B79B7"/>
    <w:rsid w:val="001C016E"/>
    <w:rsid w:val="001C0508"/>
    <w:rsid w:val="001C1B13"/>
    <w:rsid w:val="001C1CCC"/>
    <w:rsid w:val="001C1D67"/>
    <w:rsid w:val="001C2311"/>
    <w:rsid w:val="001C25D3"/>
    <w:rsid w:val="001C266E"/>
    <w:rsid w:val="001C29F4"/>
    <w:rsid w:val="001C3095"/>
    <w:rsid w:val="001C37D0"/>
    <w:rsid w:val="001C4DED"/>
    <w:rsid w:val="001C52BB"/>
    <w:rsid w:val="001C5AB7"/>
    <w:rsid w:val="001C6462"/>
    <w:rsid w:val="001C6998"/>
    <w:rsid w:val="001C7274"/>
    <w:rsid w:val="001C75D2"/>
    <w:rsid w:val="001C79BB"/>
    <w:rsid w:val="001C7AA1"/>
    <w:rsid w:val="001D0DDD"/>
    <w:rsid w:val="001D1AA7"/>
    <w:rsid w:val="001D1DD5"/>
    <w:rsid w:val="001D1FF3"/>
    <w:rsid w:val="001D24D8"/>
    <w:rsid w:val="001D2F61"/>
    <w:rsid w:val="001D310E"/>
    <w:rsid w:val="001D3816"/>
    <w:rsid w:val="001D4478"/>
    <w:rsid w:val="001D4D4A"/>
    <w:rsid w:val="001D585D"/>
    <w:rsid w:val="001D63A8"/>
    <w:rsid w:val="001D6BF7"/>
    <w:rsid w:val="001D6C42"/>
    <w:rsid w:val="001D7BCE"/>
    <w:rsid w:val="001E026F"/>
    <w:rsid w:val="001E027B"/>
    <w:rsid w:val="001E131B"/>
    <w:rsid w:val="001E1B6D"/>
    <w:rsid w:val="001E21D8"/>
    <w:rsid w:val="001E2454"/>
    <w:rsid w:val="001E265C"/>
    <w:rsid w:val="001E277F"/>
    <w:rsid w:val="001E462B"/>
    <w:rsid w:val="001E4A1B"/>
    <w:rsid w:val="001E4B5B"/>
    <w:rsid w:val="001E5D2E"/>
    <w:rsid w:val="001E6D4C"/>
    <w:rsid w:val="001E6DF2"/>
    <w:rsid w:val="001E6EEC"/>
    <w:rsid w:val="001E7EC8"/>
    <w:rsid w:val="001F1492"/>
    <w:rsid w:val="001F1812"/>
    <w:rsid w:val="001F24CE"/>
    <w:rsid w:val="001F2E0D"/>
    <w:rsid w:val="001F3454"/>
    <w:rsid w:val="001F3ABB"/>
    <w:rsid w:val="001F4428"/>
    <w:rsid w:val="001F4894"/>
    <w:rsid w:val="001F4C81"/>
    <w:rsid w:val="001F61D9"/>
    <w:rsid w:val="001F6291"/>
    <w:rsid w:val="001F6D98"/>
    <w:rsid w:val="001F7080"/>
    <w:rsid w:val="001F7107"/>
    <w:rsid w:val="001F7264"/>
    <w:rsid w:val="001F771C"/>
    <w:rsid w:val="001F78E7"/>
    <w:rsid w:val="001F7976"/>
    <w:rsid w:val="002008B9"/>
    <w:rsid w:val="00200A85"/>
    <w:rsid w:val="00201196"/>
    <w:rsid w:val="00201247"/>
    <w:rsid w:val="00201464"/>
    <w:rsid w:val="002016BD"/>
    <w:rsid w:val="00201A80"/>
    <w:rsid w:val="002029FB"/>
    <w:rsid w:val="0020311F"/>
    <w:rsid w:val="00203486"/>
    <w:rsid w:val="00203C25"/>
    <w:rsid w:val="00204447"/>
    <w:rsid w:val="00204949"/>
    <w:rsid w:val="00205006"/>
    <w:rsid w:val="00205735"/>
    <w:rsid w:val="00205F72"/>
    <w:rsid w:val="00206D3C"/>
    <w:rsid w:val="002078BE"/>
    <w:rsid w:val="002079B7"/>
    <w:rsid w:val="002102B4"/>
    <w:rsid w:val="00210E27"/>
    <w:rsid w:val="00211D6E"/>
    <w:rsid w:val="0021366F"/>
    <w:rsid w:val="00213AA9"/>
    <w:rsid w:val="00214018"/>
    <w:rsid w:val="00214A8F"/>
    <w:rsid w:val="00214ACE"/>
    <w:rsid w:val="00215714"/>
    <w:rsid w:val="002167C9"/>
    <w:rsid w:val="0021696F"/>
    <w:rsid w:val="00217427"/>
    <w:rsid w:val="00217FE9"/>
    <w:rsid w:val="00220DBF"/>
    <w:rsid w:val="00221334"/>
    <w:rsid w:val="002213F7"/>
    <w:rsid w:val="002218DE"/>
    <w:rsid w:val="00222E0F"/>
    <w:rsid w:val="00222E77"/>
    <w:rsid w:val="00224C37"/>
    <w:rsid w:val="0022528C"/>
    <w:rsid w:val="00225519"/>
    <w:rsid w:val="00225923"/>
    <w:rsid w:val="00225D92"/>
    <w:rsid w:val="0022716D"/>
    <w:rsid w:val="002277C4"/>
    <w:rsid w:val="00227E1B"/>
    <w:rsid w:val="00230596"/>
    <w:rsid w:val="002308A1"/>
    <w:rsid w:val="0023131B"/>
    <w:rsid w:val="00231D72"/>
    <w:rsid w:val="00232C52"/>
    <w:rsid w:val="00232DED"/>
    <w:rsid w:val="00233E3A"/>
    <w:rsid w:val="00234E2D"/>
    <w:rsid w:val="002350E8"/>
    <w:rsid w:val="00235951"/>
    <w:rsid w:val="00236113"/>
    <w:rsid w:val="00236302"/>
    <w:rsid w:val="00236D2E"/>
    <w:rsid w:val="00237A5A"/>
    <w:rsid w:val="0024035A"/>
    <w:rsid w:val="0024180A"/>
    <w:rsid w:val="00242A5A"/>
    <w:rsid w:val="002434E0"/>
    <w:rsid w:val="00243B71"/>
    <w:rsid w:val="002444E6"/>
    <w:rsid w:val="0024523F"/>
    <w:rsid w:val="00245832"/>
    <w:rsid w:val="00245A34"/>
    <w:rsid w:val="00245D1C"/>
    <w:rsid w:val="0024600F"/>
    <w:rsid w:val="0024708C"/>
    <w:rsid w:val="00250481"/>
    <w:rsid w:val="002504C3"/>
    <w:rsid w:val="00250ECF"/>
    <w:rsid w:val="00251D0D"/>
    <w:rsid w:val="00252A25"/>
    <w:rsid w:val="00252CA8"/>
    <w:rsid w:val="00253004"/>
    <w:rsid w:val="0025308E"/>
    <w:rsid w:val="002545BE"/>
    <w:rsid w:val="00254BE2"/>
    <w:rsid w:val="00254FC4"/>
    <w:rsid w:val="002563F7"/>
    <w:rsid w:val="002568DE"/>
    <w:rsid w:val="00256976"/>
    <w:rsid w:val="00256A74"/>
    <w:rsid w:val="00260A01"/>
    <w:rsid w:val="00260BFC"/>
    <w:rsid w:val="002618A2"/>
    <w:rsid w:val="00261F20"/>
    <w:rsid w:val="00261F8E"/>
    <w:rsid w:val="00261F8F"/>
    <w:rsid w:val="0026258F"/>
    <w:rsid w:val="002626F5"/>
    <w:rsid w:val="0026346D"/>
    <w:rsid w:val="00263752"/>
    <w:rsid w:val="002648CA"/>
    <w:rsid w:val="00264FA5"/>
    <w:rsid w:val="002652A3"/>
    <w:rsid w:val="00265505"/>
    <w:rsid w:val="00265C5B"/>
    <w:rsid w:val="0026755F"/>
    <w:rsid w:val="0027082C"/>
    <w:rsid w:val="00270873"/>
    <w:rsid w:val="002716C6"/>
    <w:rsid w:val="002720AE"/>
    <w:rsid w:val="00272297"/>
    <w:rsid w:val="0027339A"/>
    <w:rsid w:val="00273497"/>
    <w:rsid w:val="00273E60"/>
    <w:rsid w:val="00273ECA"/>
    <w:rsid w:val="0027420A"/>
    <w:rsid w:val="002744F1"/>
    <w:rsid w:val="002746AC"/>
    <w:rsid w:val="0027526C"/>
    <w:rsid w:val="00275BAD"/>
    <w:rsid w:val="0027600A"/>
    <w:rsid w:val="002763D3"/>
    <w:rsid w:val="00276758"/>
    <w:rsid w:val="002768D8"/>
    <w:rsid w:val="00276B13"/>
    <w:rsid w:val="00276C3A"/>
    <w:rsid w:val="002771D7"/>
    <w:rsid w:val="0027749E"/>
    <w:rsid w:val="002779C7"/>
    <w:rsid w:val="00277EBA"/>
    <w:rsid w:val="00280248"/>
    <w:rsid w:val="00280B76"/>
    <w:rsid w:val="0028122F"/>
    <w:rsid w:val="0028191F"/>
    <w:rsid w:val="00281EF2"/>
    <w:rsid w:val="0028203E"/>
    <w:rsid w:val="002828A8"/>
    <w:rsid w:val="00284848"/>
    <w:rsid w:val="00284E99"/>
    <w:rsid w:val="00285712"/>
    <w:rsid w:val="0028642C"/>
    <w:rsid w:val="0028751A"/>
    <w:rsid w:val="00287FBF"/>
    <w:rsid w:val="002904E1"/>
    <w:rsid w:val="00290AA3"/>
    <w:rsid w:val="00290C76"/>
    <w:rsid w:val="002926D9"/>
    <w:rsid w:val="00292A65"/>
    <w:rsid w:val="00292D17"/>
    <w:rsid w:val="002934D4"/>
    <w:rsid w:val="00293971"/>
    <w:rsid w:val="00293A61"/>
    <w:rsid w:val="00295040"/>
    <w:rsid w:val="00295E57"/>
    <w:rsid w:val="00295F00"/>
    <w:rsid w:val="00296765"/>
    <w:rsid w:val="00297812"/>
    <w:rsid w:val="00297B36"/>
    <w:rsid w:val="002A02AE"/>
    <w:rsid w:val="002A0476"/>
    <w:rsid w:val="002A05BD"/>
    <w:rsid w:val="002A05C8"/>
    <w:rsid w:val="002A05F2"/>
    <w:rsid w:val="002A0889"/>
    <w:rsid w:val="002A08E0"/>
    <w:rsid w:val="002A09B6"/>
    <w:rsid w:val="002A1493"/>
    <w:rsid w:val="002A14B2"/>
    <w:rsid w:val="002A390C"/>
    <w:rsid w:val="002A3926"/>
    <w:rsid w:val="002A3A53"/>
    <w:rsid w:val="002A513A"/>
    <w:rsid w:val="002A625A"/>
    <w:rsid w:val="002A6BC0"/>
    <w:rsid w:val="002A7238"/>
    <w:rsid w:val="002A7D7A"/>
    <w:rsid w:val="002B01FD"/>
    <w:rsid w:val="002B0772"/>
    <w:rsid w:val="002B17B2"/>
    <w:rsid w:val="002B1DBA"/>
    <w:rsid w:val="002B2C43"/>
    <w:rsid w:val="002B2C45"/>
    <w:rsid w:val="002B33A3"/>
    <w:rsid w:val="002B3427"/>
    <w:rsid w:val="002B3624"/>
    <w:rsid w:val="002B3F45"/>
    <w:rsid w:val="002B43D9"/>
    <w:rsid w:val="002B46F6"/>
    <w:rsid w:val="002B49B2"/>
    <w:rsid w:val="002B4E88"/>
    <w:rsid w:val="002B4EAC"/>
    <w:rsid w:val="002B503C"/>
    <w:rsid w:val="002B512D"/>
    <w:rsid w:val="002B5F48"/>
    <w:rsid w:val="002B7839"/>
    <w:rsid w:val="002B7DC9"/>
    <w:rsid w:val="002C02D9"/>
    <w:rsid w:val="002C0A9E"/>
    <w:rsid w:val="002C0EFF"/>
    <w:rsid w:val="002C0FC0"/>
    <w:rsid w:val="002C1933"/>
    <w:rsid w:val="002C1B94"/>
    <w:rsid w:val="002C1FEE"/>
    <w:rsid w:val="002C2090"/>
    <w:rsid w:val="002C2256"/>
    <w:rsid w:val="002C22A3"/>
    <w:rsid w:val="002C246E"/>
    <w:rsid w:val="002C2A33"/>
    <w:rsid w:val="002C4D2A"/>
    <w:rsid w:val="002C59B3"/>
    <w:rsid w:val="002C6571"/>
    <w:rsid w:val="002C678B"/>
    <w:rsid w:val="002C6DAE"/>
    <w:rsid w:val="002C6DB3"/>
    <w:rsid w:val="002C77DE"/>
    <w:rsid w:val="002D056C"/>
    <w:rsid w:val="002D0B77"/>
    <w:rsid w:val="002D235E"/>
    <w:rsid w:val="002D25C6"/>
    <w:rsid w:val="002D2802"/>
    <w:rsid w:val="002D3270"/>
    <w:rsid w:val="002D34D4"/>
    <w:rsid w:val="002D35E9"/>
    <w:rsid w:val="002D36AE"/>
    <w:rsid w:val="002D3B7B"/>
    <w:rsid w:val="002D3CF3"/>
    <w:rsid w:val="002D52FB"/>
    <w:rsid w:val="002D5AE4"/>
    <w:rsid w:val="002D5AFE"/>
    <w:rsid w:val="002D5C18"/>
    <w:rsid w:val="002D6967"/>
    <w:rsid w:val="002D69F1"/>
    <w:rsid w:val="002D7271"/>
    <w:rsid w:val="002D7562"/>
    <w:rsid w:val="002D7991"/>
    <w:rsid w:val="002D7B2E"/>
    <w:rsid w:val="002D7EDB"/>
    <w:rsid w:val="002E0493"/>
    <w:rsid w:val="002E12FF"/>
    <w:rsid w:val="002E18FD"/>
    <w:rsid w:val="002E22D5"/>
    <w:rsid w:val="002E26C3"/>
    <w:rsid w:val="002E2C75"/>
    <w:rsid w:val="002E36BA"/>
    <w:rsid w:val="002E3D51"/>
    <w:rsid w:val="002E4F9D"/>
    <w:rsid w:val="002E58FC"/>
    <w:rsid w:val="002E6138"/>
    <w:rsid w:val="002E6BA9"/>
    <w:rsid w:val="002E7735"/>
    <w:rsid w:val="002F056C"/>
    <w:rsid w:val="002F08B3"/>
    <w:rsid w:val="002F095B"/>
    <w:rsid w:val="002F13EE"/>
    <w:rsid w:val="002F147A"/>
    <w:rsid w:val="002F158C"/>
    <w:rsid w:val="002F16A8"/>
    <w:rsid w:val="002F2949"/>
    <w:rsid w:val="002F2A54"/>
    <w:rsid w:val="002F2AF0"/>
    <w:rsid w:val="002F2CBE"/>
    <w:rsid w:val="002F34BA"/>
    <w:rsid w:val="002F3636"/>
    <w:rsid w:val="002F3802"/>
    <w:rsid w:val="002F4D91"/>
    <w:rsid w:val="002F54DF"/>
    <w:rsid w:val="002F5555"/>
    <w:rsid w:val="002F55BF"/>
    <w:rsid w:val="002F5696"/>
    <w:rsid w:val="002F6067"/>
    <w:rsid w:val="002F6AB1"/>
    <w:rsid w:val="002F6D49"/>
    <w:rsid w:val="002F7745"/>
    <w:rsid w:val="002F79C9"/>
    <w:rsid w:val="002F7DCF"/>
    <w:rsid w:val="003004A5"/>
    <w:rsid w:val="00300BE4"/>
    <w:rsid w:val="00300BF3"/>
    <w:rsid w:val="00301003"/>
    <w:rsid w:val="00301260"/>
    <w:rsid w:val="00301CAE"/>
    <w:rsid w:val="00301F2E"/>
    <w:rsid w:val="00303BC0"/>
    <w:rsid w:val="003040E5"/>
    <w:rsid w:val="003045F1"/>
    <w:rsid w:val="0030465D"/>
    <w:rsid w:val="00304DF5"/>
    <w:rsid w:val="00306DFC"/>
    <w:rsid w:val="0030727B"/>
    <w:rsid w:val="003079BF"/>
    <w:rsid w:val="00307E87"/>
    <w:rsid w:val="00311826"/>
    <w:rsid w:val="003118A1"/>
    <w:rsid w:val="00311971"/>
    <w:rsid w:val="00311E8F"/>
    <w:rsid w:val="00311F63"/>
    <w:rsid w:val="0031276B"/>
    <w:rsid w:val="00312B3D"/>
    <w:rsid w:val="00313E31"/>
    <w:rsid w:val="00314C54"/>
    <w:rsid w:val="00314E06"/>
    <w:rsid w:val="003152C8"/>
    <w:rsid w:val="003156BD"/>
    <w:rsid w:val="00315BE7"/>
    <w:rsid w:val="003161C0"/>
    <w:rsid w:val="003169C0"/>
    <w:rsid w:val="00317498"/>
    <w:rsid w:val="00317EB2"/>
    <w:rsid w:val="003207B2"/>
    <w:rsid w:val="0032090D"/>
    <w:rsid w:val="00320B38"/>
    <w:rsid w:val="00320F09"/>
    <w:rsid w:val="00321CE2"/>
    <w:rsid w:val="00322065"/>
    <w:rsid w:val="00322657"/>
    <w:rsid w:val="00322EE3"/>
    <w:rsid w:val="00324550"/>
    <w:rsid w:val="00324711"/>
    <w:rsid w:val="00324A13"/>
    <w:rsid w:val="00324AC7"/>
    <w:rsid w:val="00325839"/>
    <w:rsid w:val="0032638E"/>
    <w:rsid w:val="0032661D"/>
    <w:rsid w:val="0032661F"/>
    <w:rsid w:val="00327556"/>
    <w:rsid w:val="00327631"/>
    <w:rsid w:val="0032764C"/>
    <w:rsid w:val="003302F9"/>
    <w:rsid w:val="003307DB"/>
    <w:rsid w:val="00331F85"/>
    <w:rsid w:val="0033273A"/>
    <w:rsid w:val="00332AF7"/>
    <w:rsid w:val="003333DE"/>
    <w:rsid w:val="003338D9"/>
    <w:rsid w:val="00333C71"/>
    <w:rsid w:val="00334046"/>
    <w:rsid w:val="00334173"/>
    <w:rsid w:val="0033489E"/>
    <w:rsid w:val="00334B27"/>
    <w:rsid w:val="00335FB4"/>
    <w:rsid w:val="00336332"/>
    <w:rsid w:val="00336482"/>
    <w:rsid w:val="003365CE"/>
    <w:rsid w:val="00336B8A"/>
    <w:rsid w:val="00336EF3"/>
    <w:rsid w:val="003371BE"/>
    <w:rsid w:val="00337464"/>
    <w:rsid w:val="003376A1"/>
    <w:rsid w:val="00337FF5"/>
    <w:rsid w:val="003403B3"/>
    <w:rsid w:val="003412C2"/>
    <w:rsid w:val="003413A5"/>
    <w:rsid w:val="00341B8A"/>
    <w:rsid w:val="00341CF6"/>
    <w:rsid w:val="00342C17"/>
    <w:rsid w:val="003435E5"/>
    <w:rsid w:val="003438A1"/>
    <w:rsid w:val="003438E1"/>
    <w:rsid w:val="00343C27"/>
    <w:rsid w:val="00343CA2"/>
    <w:rsid w:val="0034519B"/>
    <w:rsid w:val="0034552E"/>
    <w:rsid w:val="00346040"/>
    <w:rsid w:val="003460C0"/>
    <w:rsid w:val="0034644C"/>
    <w:rsid w:val="003466AD"/>
    <w:rsid w:val="00346CC6"/>
    <w:rsid w:val="00347126"/>
    <w:rsid w:val="003510CA"/>
    <w:rsid w:val="003518C1"/>
    <w:rsid w:val="0035258B"/>
    <w:rsid w:val="00352CE5"/>
    <w:rsid w:val="003531D3"/>
    <w:rsid w:val="003533EB"/>
    <w:rsid w:val="003538A1"/>
    <w:rsid w:val="00353BBD"/>
    <w:rsid w:val="003540B6"/>
    <w:rsid w:val="00355EAF"/>
    <w:rsid w:val="00356371"/>
    <w:rsid w:val="003563F2"/>
    <w:rsid w:val="00356596"/>
    <w:rsid w:val="00356A1E"/>
    <w:rsid w:val="003578B7"/>
    <w:rsid w:val="00360B1D"/>
    <w:rsid w:val="00361025"/>
    <w:rsid w:val="00362A1C"/>
    <w:rsid w:val="00362B80"/>
    <w:rsid w:val="003634D8"/>
    <w:rsid w:val="00363577"/>
    <w:rsid w:val="00363B05"/>
    <w:rsid w:val="00364C83"/>
    <w:rsid w:val="0036526A"/>
    <w:rsid w:val="00365B04"/>
    <w:rsid w:val="00365D6D"/>
    <w:rsid w:val="00365F92"/>
    <w:rsid w:val="00366655"/>
    <w:rsid w:val="00366D9A"/>
    <w:rsid w:val="00367A74"/>
    <w:rsid w:val="00367A78"/>
    <w:rsid w:val="00367C40"/>
    <w:rsid w:val="0037078F"/>
    <w:rsid w:val="00370F5F"/>
    <w:rsid w:val="00371564"/>
    <w:rsid w:val="003716BB"/>
    <w:rsid w:val="003721BB"/>
    <w:rsid w:val="0037271C"/>
    <w:rsid w:val="00374C05"/>
    <w:rsid w:val="0037531D"/>
    <w:rsid w:val="00376644"/>
    <w:rsid w:val="00376959"/>
    <w:rsid w:val="003801DA"/>
    <w:rsid w:val="00380C4E"/>
    <w:rsid w:val="003813D0"/>
    <w:rsid w:val="00382071"/>
    <w:rsid w:val="003827B3"/>
    <w:rsid w:val="003828EB"/>
    <w:rsid w:val="00382A7B"/>
    <w:rsid w:val="003833ED"/>
    <w:rsid w:val="00384D8C"/>
    <w:rsid w:val="00385BB4"/>
    <w:rsid w:val="00385CBB"/>
    <w:rsid w:val="00385DCE"/>
    <w:rsid w:val="00386053"/>
    <w:rsid w:val="003862FF"/>
    <w:rsid w:val="003867DA"/>
    <w:rsid w:val="00386E00"/>
    <w:rsid w:val="003874C1"/>
    <w:rsid w:val="00387800"/>
    <w:rsid w:val="00387E69"/>
    <w:rsid w:val="003914E9"/>
    <w:rsid w:val="00391570"/>
    <w:rsid w:val="00391C1E"/>
    <w:rsid w:val="00393786"/>
    <w:rsid w:val="00393ADA"/>
    <w:rsid w:val="00393E9E"/>
    <w:rsid w:val="0039413B"/>
    <w:rsid w:val="0039482D"/>
    <w:rsid w:val="00394D76"/>
    <w:rsid w:val="00394F90"/>
    <w:rsid w:val="00395737"/>
    <w:rsid w:val="003957D3"/>
    <w:rsid w:val="0039615C"/>
    <w:rsid w:val="00396480"/>
    <w:rsid w:val="00396A5D"/>
    <w:rsid w:val="00396C2E"/>
    <w:rsid w:val="00397F49"/>
    <w:rsid w:val="003A059A"/>
    <w:rsid w:val="003A093C"/>
    <w:rsid w:val="003A1BD7"/>
    <w:rsid w:val="003A2276"/>
    <w:rsid w:val="003A25AB"/>
    <w:rsid w:val="003A2A46"/>
    <w:rsid w:val="003A32CC"/>
    <w:rsid w:val="003A337B"/>
    <w:rsid w:val="003A33F1"/>
    <w:rsid w:val="003A39F8"/>
    <w:rsid w:val="003A3AE3"/>
    <w:rsid w:val="003A3F5A"/>
    <w:rsid w:val="003A56DC"/>
    <w:rsid w:val="003A6604"/>
    <w:rsid w:val="003A66AB"/>
    <w:rsid w:val="003A7027"/>
    <w:rsid w:val="003B03B5"/>
    <w:rsid w:val="003B0652"/>
    <w:rsid w:val="003B165E"/>
    <w:rsid w:val="003B1740"/>
    <w:rsid w:val="003B1F72"/>
    <w:rsid w:val="003B244F"/>
    <w:rsid w:val="003B34D3"/>
    <w:rsid w:val="003B3E29"/>
    <w:rsid w:val="003B473E"/>
    <w:rsid w:val="003B5823"/>
    <w:rsid w:val="003B72CE"/>
    <w:rsid w:val="003B75BD"/>
    <w:rsid w:val="003B77DF"/>
    <w:rsid w:val="003C0182"/>
    <w:rsid w:val="003C137E"/>
    <w:rsid w:val="003C1D7C"/>
    <w:rsid w:val="003C2145"/>
    <w:rsid w:val="003C289D"/>
    <w:rsid w:val="003C2D27"/>
    <w:rsid w:val="003C2F88"/>
    <w:rsid w:val="003C3657"/>
    <w:rsid w:val="003C4211"/>
    <w:rsid w:val="003C4372"/>
    <w:rsid w:val="003C52E0"/>
    <w:rsid w:val="003C5EAC"/>
    <w:rsid w:val="003C6565"/>
    <w:rsid w:val="003C6975"/>
    <w:rsid w:val="003C705F"/>
    <w:rsid w:val="003C72EA"/>
    <w:rsid w:val="003C7EE4"/>
    <w:rsid w:val="003C7EF2"/>
    <w:rsid w:val="003D04B0"/>
    <w:rsid w:val="003D2061"/>
    <w:rsid w:val="003D25BD"/>
    <w:rsid w:val="003D2A75"/>
    <w:rsid w:val="003D4A1C"/>
    <w:rsid w:val="003D5117"/>
    <w:rsid w:val="003D5935"/>
    <w:rsid w:val="003D5D7D"/>
    <w:rsid w:val="003D60D3"/>
    <w:rsid w:val="003D6A3E"/>
    <w:rsid w:val="003D6F4E"/>
    <w:rsid w:val="003D72B3"/>
    <w:rsid w:val="003E06D1"/>
    <w:rsid w:val="003E0DF7"/>
    <w:rsid w:val="003E120A"/>
    <w:rsid w:val="003E16F8"/>
    <w:rsid w:val="003E2629"/>
    <w:rsid w:val="003E3F31"/>
    <w:rsid w:val="003E4010"/>
    <w:rsid w:val="003E521E"/>
    <w:rsid w:val="003E5A5D"/>
    <w:rsid w:val="003E5F4B"/>
    <w:rsid w:val="003E64A5"/>
    <w:rsid w:val="003E76AE"/>
    <w:rsid w:val="003E7976"/>
    <w:rsid w:val="003F04D2"/>
    <w:rsid w:val="003F05A5"/>
    <w:rsid w:val="003F0681"/>
    <w:rsid w:val="003F0808"/>
    <w:rsid w:val="003F166B"/>
    <w:rsid w:val="003F198A"/>
    <w:rsid w:val="003F264A"/>
    <w:rsid w:val="003F2845"/>
    <w:rsid w:val="003F37B1"/>
    <w:rsid w:val="003F3E7D"/>
    <w:rsid w:val="003F4063"/>
    <w:rsid w:val="003F4197"/>
    <w:rsid w:val="003F438C"/>
    <w:rsid w:val="003F4C5B"/>
    <w:rsid w:val="003F530A"/>
    <w:rsid w:val="003F54DA"/>
    <w:rsid w:val="003F56AC"/>
    <w:rsid w:val="003F6438"/>
    <w:rsid w:val="003F6A5C"/>
    <w:rsid w:val="003F6EA8"/>
    <w:rsid w:val="003F6F0B"/>
    <w:rsid w:val="003F7ED3"/>
    <w:rsid w:val="0040116D"/>
    <w:rsid w:val="004019A7"/>
    <w:rsid w:val="00401C92"/>
    <w:rsid w:val="0040233D"/>
    <w:rsid w:val="004031C7"/>
    <w:rsid w:val="0040326F"/>
    <w:rsid w:val="004032A3"/>
    <w:rsid w:val="00403350"/>
    <w:rsid w:val="00403B92"/>
    <w:rsid w:val="00403D50"/>
    <w:rsid w:val="00403D9A"/>
    <w:rsid w:val="004044F6"/>
    <w:rsid w:val="00404D7A"/>
    <w:rsid w:val="00404E48"/>
    <w:rsid w:val="00404F2C"/>
    <w:rsid w:val="004056A2"/>
    <w:rsid w:val="00405912"/>
    <w:rsid w:val="00406E83"/>
    <w:rsid w:val="00407646"/>
    <w:rsid w:val="00410710"/>
    <w:rsid w:val="00411044"/>
    <w:rsid w:val="00411171"/>
    <w:rsid w:val="00411C40"/>
    <w:rsid w:val="0041238A"/>
    <w:rsid w:val="004125B5"/>
    <w:rsid w:val="00412D2F"/>
    <w:rsid w:val="00413235"/>
    <w:rsid w:val="0041368C"/>
    <w:rsid w:val="00413EBE"/>
    <w:rsid w:val="00414274"/>
    <w:rsid w:val="004142BD"/>
    <w:rsid w:val="004147E0"/>
    <w:rsid w:val="00414FC7"/>
    <w:rsid w:val="00415652"/>
    <w:rsid w:val="004156B2"/>
    <w:rsid w:val="00415966"/>
    <w:rsid w:val="00416F1E"/>
    <w:rsid w:val="00417C9B"/>
    <w:rsid w:val="00417DAF"/>
    <w:rsid w:val="00417F28"/>
    <w:rsid w:val="004203BE"/>
    <w:rsid w:val="004203E8"/>
    <w:rsid w:val="0042163F"/>
    <w:rsid w:val="00421B0E"/>
    <w:rsid w:val="00421DE9"/>
    <w:rsid w:val="00421F0A"/>
    <w:rsid w:val="0042274F"/>
    <w:rsid w:val="00423C70"/>
    <w:rsid w:val="00423EB6"/>
    <w:rsid w:val="0042480F"/>
    <w:rsid w:val="004253CF"/>
    <w:rsid w:val="0042550E"/>
    <w:rsid w:val="004256CE"/>
    <w:rsid w:val="00425B01"/>
    <w:rsid w:val="00425F28"/>
    <w:rsid w:val="00425F37"/>
    <w:rsid w:val="00426039"/>
    <w:rsid w:val="004264BA"/>
    <w:rsid w:val="0042693E"/>
    <w:rsid w:val="004271B7"/>
    <w:rsid w:val="004301C1"/>
    <w:rsid w:val="004312A1"/>
    <w:rsid w:val="004318F7"/>
    <w:rsid w:val="00432382"/>
    <w:rsid w:val="004324E0"/>
    <w:rsid w:val="00433148"/>
    <w:rsid w:val="00433F05"/>
    <w:rsid w:val="004346AA"/>
    <w:rsid w:val="00434BA5"/>
    <w:rsid w:val="00434C88"/>
    <w:rsid w:val="00434ED0"/>
    <w:rsid w:val="0043579A"/>
    <w:rsid w:val="004360E1"/>
    <w:rsid w:val="00436C05"/>
    <w:rsid w:val="00436F6F"/>
    <w:rsid w:val="004373D7"/>
    <w:rsid w:val="0043741E"/>
    <w:rsid w:val="00437B9F"/>
    <w:rsid w:val="00441708"/>
    <w:rsid w:val="004435E2"/>
    <w:rsid w:val="00443EC0"/>
    <w:rsid w:val="00444834"/>
    <w:rsid w:val="004453B3"/>
    <w:rsid w:val="0044586A"/>
    <w:rsid w:val="00445A53"/>
    <w:rsid w:val="00445C04"/>
    <w:rsid w:val="00445E88"/>
    <w:rsid w:val="0044643A"/>
    <w:rsid w:val="00446859"/>
    <w:rsid w:val="00446DB0"/>
    <w:rsid w:val="00447CFC"/>
    <w:rsid w:val="00447F2A"/>
    <w:rsid w:val="004500C8"/>
    <w:rsid w:val="00450793"/>
    <w:rsid w:val="0045199A"/>
    <w:rsid w:val="004526F7"/>
    <w:rsid w:val="00452B84"/>
    <w:rsid w:val="004536B8"/>
    <w:rsid w:val="00455AA2"/>
    <w:rsid w:val="00456967"/>
    <w:rsid w:val="00456989"/>
    <w:rsid w:val="00456B92"/>
    <w:rsid w:val="00456F31"/>
    <w:rsid w:val="004575A6"/>
    <w:rsid w:val="00457EC9"/>
    <w:rsid w:val="0046008B"/>
    <w:rsid w:val="00460729"/>
    <w:rsid w:val="00461A09"/>
    <w:rsid w:val="004621FA"/>
    <w:rsid w:val="004624E5"/>
    <w:rsid w:val="00462C5C"/>
    <w:rsid w:val="00462CA9"/>
    <w:rsid w:val="00463052"/>
    <w:rsid w:val="0046440F"/>
    <w:rsid w:val="00464445"/>
    <w:rsid w:val="00464C40"/>
    <w:rsid w:val="00465939"/>
    <w:rsid w:val="00466B8C"/>
    <w:rsid w:val="0046720A"/>
    <w:rsid w:val="0046787A"/>
    <w:rsid w:val="00467F64"/>
    <w:rsid w:val="004703E5"/>
    <w:rsid w:val="00470F63"/>
    <w:rsid w:val="00471670"/>
    <w:rsid w:val="00471BD4"/>
    <w:rsid w:val="00472017"/>
    <w:rsid w:val="00472496"/>
    <w:rsid w:val="004728B6"/>
    <w:rsid w:val="00472B83"/>
    <w:rsid w:val="0047342D"/>
    <w:rsid w:val="00473892"/>
    <w:rsid w:val="00473B0A"/>
    <w:rsid w:val="004740E2"/>
    <w:rsid w:val="00475096"/>
    <w:rsid w:val="004754BD"/>
    <w:rsid w:val="00475CDC"/>
    <w:rsid w:val="0047633A"/>
    <w:rsid w:val="00476D9E"/>
    <w:rsid w:val="004770B0"/>
    <w:rsid w:val="00477360"/>
    <w:rsid w:val="00477C30"/>
    <w:rsid w:val="00480060"/>
    <w:rsid w:val="0048018F"/>
    <w:rsid w:val="00480F27"/>
    <w:rsid w:val="0048182E"/>
    <w:rsid w:val="00481B52"/>
    <w:rsid w:val="00481BE1"/>
    <w:rsid w:val="004847AC"/>
    <w:rsid w:val="00484B4D"/>
    <w:rsid w:val="00484D24"/>
    <w:rsid w:val="00484E83"/>
    <w:rsid w:val="0048570D"/>
    <w:rsid w:val="0048588D"/>
    <w:rsid w:val="00485E65"/>
    <w:rsid w:val="0048650D"/>
    <w:rsid w:val="00486778"/>
    <w:rsid w:val="00487AA9"/>
    <w:rsid w:val="0049089E"/>
    <w:rsid w:val="00491019"/>
    <w:rsid w:val="00491266"/>
    <w:rsid w:val="0049139F"/>
    <w:rsid w:val="004914B3"/>
    <w:rsid w:val="00491AD8"/>
    <w:rsid w:val="00491B12"/>
    <w:rsid w:val="004921AA"/>
    <w:rsid w:val="00492444"/>
    <w:rsid w:val="0049271F"/>
    <w:rsid w:val="00492E86"/>
    <w:rsid w:val="00495B8D"/>
    <w:rsid w:val="004960CF"/>
    <w:rsid w:val="0049621D"/>
    <w:rsid w:val="004A01B0"/>
    <w:rsid w:val="004A05EF"/>
    <w:rsid w:val="004A0738"/>
    <w:rsid w:val="004A0A89"/>
    <w:rsid w:val="004A131D"/>
    <w:rsid w:val="004A1F8A"/>
    <w:rsid w:val="004A209F"/>
    <w:rsid w:val="004A2640"/>
    <w:rsid w:val="004A2AF4"/>
    <w:rsid w:val="004A2E90"/>
    <w:rsid w:val="004A3BF4"/>
    <w:rsid w:val="004A4592"/>
    <w:rsid w:val="004A4F9D"/>
    <w:rsid w:val="004A575D"/>
    <w:rsid w:val="004A5A9C"/>
    <w:rsid w:val="004A5D95"/>
    <w:rsid w:val="004A692F"/>
    <w:rsid w:val="004A6955"/>
    <w:rsid w:val="004A6B4C"/>
    <w:rsid w:val="004A6FC9"/>
    <w:rsid w:val="004A7259"/>
    <w:rsid w:val="004A78CE"/>
    <w:rsid w:val="004A7E90"/>
    <w:rsid w:val="004B0AA0"/>
    <w:rsid w:val="004B0B70"/>
    <w:rsid w:val="004B0D05"/>
    <w:rsid w:val="004B0DA1"/>
    <w:rsid w:val="004B24CC"/>
    <w:rsid w:val="004B28BE"/>
    <w:rsid w:val="004B2BE0"/>
    <w:rsid w:val="004B30CE"/>
    <w:rsid w:val="004B339D"/>
    <w:rsid w:val="004B3DA1"/>
    <w:rsid w:val="004B41CD"/>
    <w:rsid w:val="004B4612"/>
    <w:rsid w:val="004B46FB"/>
    <w:rsid w:val="004B5832"/>
    <w:rsid w:val="004B5BD6"/>
    <w:rsid w:val="004B5EF8"/>
    <w:rsid w:val="004B669F"/>
    <w:rsid w:val="004B6818"/>
    <w:rsid w:val="004B6AF8"/>
    <w:rsid w:val="004C0250"/>
    <w:rsid w:val="004C0272"/>
    <w:rsid w:val="004C0481"/>
    <w:rsid w:val="004C08B5"/>
    <w:rsid w:val="004C0D87"/>
    <w:rsid w:val="004C1DCD"/>
    <w:rsid w:val="004C3861"/>
    <w:rsid w:val="004C524C"/>
    <w:rsid w:val="004C5750"/>
    <w:rsid w:val="004C57D5"/>
    <w:rsid w:val="004C5FD0"/>
    <w:rsid w:val="004C655A"/>
    <w:rsid w:val="004C6E38"/>
    <w:rsid w:val="004C7AFF"/>
    <w:rsid w:val="004D070C"/>
    <w:rsid w:val="004D09C7"/>
    <w:rsid w:val="004D0AE1"/>
    <w:rsid w:val="004D1943"/>
    <w:rsid w:val="004D3695"/>
    <w:rsid w:val="004D3966"/>
    <w:rsid w:val="004D4AA8"/>
    <w:rsid w:val="004D4F03"/>
    <w:rsid w:val="004D579D"/>
    <w:rsid w:val="004D63F3"/>
    <w:rsid w:val="004D63F6"/>
    <w:rsid w:val="004D6DF3"/>
    <w:rsid w:val="004D6DF6"/>
    <w:rsid w:val="004D73A9"/>
    <w:rsid w:val="004D7489"/>
    <w:rsid w:val="004D7509"/>
    <w:rsid w:val="004D7BB3"/>
    <w:rsid w:val="004D7F20"/>
    <w:rsid w:val="004E08D8"/>
    <w:rsid w:val="004E0D7D"/>
    <w:rsid w:val="004E173C"/>
    <w:rsid w:val="004E179B"/>
    <w:rsid w:val="004E2928"/>
    <w:rsid w:val="004E2946"/>
    <w:rsid w:val="004E2C0E"/>
    <w:rsid w:val="004E3260"/>
    <w:rsid w:val="004E3C92"/>
    <w:rsid w:val="004E4312"/>
    <w:rsid w:val="004E46C1"/>
    <w:rsid w:val="004E473D"/>
    <w:rsid w:val="004E4A1D"/>
    <w:rsid w:val="004E4CD3"/>
    <w:rsid w:val="004E5C07"/>
    <w:rsid w:val="004E5DCA"/>
    <w:rsid w:val="004E6012"/>
    <w:rsid w:val="004E7B48"/>
    <w:rsid w:val="004F09E6"/>
    <w:rsid w:val="004F0EBC"/>
    <w:rsid w:val="004F0F60"/>
    <w:rsid w:val="004F0FF0"/>
    <w:rsid w:val="004F11B8"/>
    <w:rsid w:val="004F1844"/>
    <w:rsid w:val="004F1AA5"/>
    <w:rsid w:val="004F1B34"/>
    <w:rsid w:val="004F1DCE"/>
    <w:rsid w:val="004F1FAC"/>
    <w:rsid w:val="004F1FF6"/>
    <w:rsid w:val="004F2175"/>
    <w:rsid w:val="004F2E22"/>
    <w:rsid w:val="004F38FC"/>
    <w:rsid w:val="004F3AA4"/>
    <w:rsid w:val="004F3B90"/>
    <w:rsid w:val="004F414C"/>
    <w:rsid w:val="004F5451"/>
    <w:rsid w:val="004F6BF0"/>
    <w:rsid w:val="004F6C7B"/>
    <w:rsid w:val="004F7187"/>
    <w:rsid w:val="004F77AE"/>
    <w:rsid w:val="00500108"/>
    <w:rsid w:val="00500144"/>
    <w:rsid w:val="00500AA5"/>
    <w:rsid w:val="00500E10"/>
    <w:rsid w:val="00501697"/>
    <w:rsid w:val="00501704"/>
    <w:rsid w:val="005028BB"/>
    <w:rsid w:val="0050343A"/>
    <w:rsid w:val="00503E31"/>
    <w:rsid w:val="005043CA"/>
    <w:rsid w:val="0050498C"/>
    <w:rsid w:val="00504CD5"/>
    <w:rsid w:val="00504CE4"/>
    <w:rsid w:val="0050527E"/>
    <w:rsid w:val="00505A6F"/>
    <w:rsid w:val="00505D30"/>
    <w:rsid w:val="0051254E"/>
    <w:rsid w:val="00513353"/>
    <w:rsid w:val="0051356C"/>
    <w:rsid w:val="00513CF0"/>
    <w:rsid w:val="00515ACD"/>
    <w:rsid w:val="00516068"/>
    <w:rsid w:val="00516526"/>
    <w:rsid w:val="00516ABD"/>
    <w:rsid w:val="00517595"/>
    <w:rsid w:val="00517C07"/>
    <w:rsid w:val="00517D82"/>
    <w:rsid w:val="00520221"/>
    <w:rsid w:val="0052022C"/>
    <w:rsid w:val="0052053D"/>
    <w:rsid w:val="005215C3"/>
    <w:rsid w:val="0052191E"/>
    <w:rsid w:val="00521923"/>
    <w:rsid w:val="00522381"/>
    <w:rsid w:val="00522A2C"/>
    <w:rsid w:val="00522FCA"/>
    <w:rsid w:val="005244AD"/>
    <w:rsid w:val="00524A26"/>
    <w:rsid w:val="00525780"/>
    <w:rsid w:val="00526FC6"/>
    <w:rsid w:val="00527CBE"/>
    <w:rsid w:val="00527CF8"/>
    <w:rsid w:val="00527E5A"/>
    <w:rsid w:val="00530A0F"/>
    <w:rsid w:val="00531B11"/>
    <w:rsid w:val="0053205E"/>
    <w:rsid w:val="00532CBA"/>
    <w:rsid w:val="00532ED7"/>
    <w:rsid w:val="0053337D"/>
    <w:rsid w:val="00533FC0"/>
    <w:rsid w:val="005345EE"/>
    <w:rsid w:val="00534706"/>
    <w:rsid w:val="0053572E"/>
    <w:rsid w:val="00535AC7"/>
    <w:rsid w:val="005365F2"/>
    <w:rsid w:val="00537130"/>
    <w:rsid w:val="00537D4E"/>
    <w:rsid w:val="00537E16"/>
    <w:rsid w:val="00537F3B"/>
    <w:rsid w:val="0054140D"/>
    <w:rsid w:val="0054154B"/>
    <w:rsid w:val="00541D17"/>
    <w:rsid w:val="00541DA9"/>
    <w:rsid w:val="00541EBE"/>
    <w:rsid w:val="00542157"/>
    <w:rsid w:val="005423F7"/>
    <w:rsid w:val="00542A9B"/>
    <w:rsid w:val="0054319C"/>
    <w:rsid w:val="005434FD"/>
    <w:rsid w:val="00543620"/>
    <w:rsid w:val="00543F00"/>
    <w:rsid w:val="005452C2"/>
    <w:rsid w:val="005452DC"/>
    <w:rsid w:val="00545B6A"/>
    <w:rsid w:val="00545D47"/>
    <w:rsid w:val="00546AD5"/>
    <w:rsid w:val="00546C8B"/>
    <w:rsid w:val="00546EF9"/>
    <w:rsid w:val="00547828"/>
    <w:rsid w:val="00547CB9"/>
    <w:rsid w:val="00547CBD"/>
    <w:rsid w:val="00550C38"/>
    <w:rsid w:val="00550D07"/>
    <w:rsid w:val="005512D1"/>
    <w:rsid w:val="00551419"/>
    <w:rsid w:val="00551607"/>
    <w:rsid w:val="00552798"/>
    <w:rsid w:val="00552B02"/>
    <w:rsid w:val="00553041"/>
    <w:rsid w:val="005538B3"/>
    <w:rsid w:val="00553EB1"/>
    <w:rsid w:val="005541B9"/>
    <w:rsid w:val="00554AC5"/>
    <w:rsid w:val="00554D12"/>
    <w:rsid w:val="00554F08"/>
    <w:rsid w:val="00554F4B"/>
    <w:rsid w:val="005556F9"/>
    <w:rsid w:val="005558DA"/>
    <w:rsid w:val="005562CC"/>
    <w:rsid w:val="005562E1"/>
    <w:rsid w:val="00557E46"/>
    <w:rsid w:val="00557F73"/>
    <w:rsid w:val="00560B33"/>
    <w:rsid w:val="00560F8B"/>
    <w:rsid w:val="005616FE"/>
    <w:rsid w:val="005619EC"/>
    <w:rsid w:val="00561DB8"/>
    <w:rsid w:val="0056290E"/>
    <w:rsid w:val="00562C23"/>
    <w:rsid w:val="00562F51"/>
    <w:rsid w:val="005635CF"/>
    <w:rsid w:val="00563E1C"/>
    <w:rsid w:val="005649E1"/>
    <w:rsid w:val="00564C75"/>
    <w:rsid w:val="00565247"/>
    <w:rsid w:val="005667E4"/>
    <w:rsid w:val="00566A93"/>
    <w:rsid w:val="00566C32"/>
    <w:rsid w:val="0056721C"/>
    <w:rsid w:val="00567B5F"/>
    <w:rsid w:val="00567D2D"/>
    <w:rsid w:val="0057001F"/>
    <w:rsid w:val="00570659"/>
    <w:rsid w:val="00570777"/>
    <w:rsid w:val="00570C30"/>
    <w:rsid w:val="005716D7"/>
    <w:rsid w:val="005719E5"/>
    <w:rsid w:val="00573E14"/>
    <w:rsid w:val="00574153"/>
    <w:rsid w:val="00574818"/>
    <w:rsid w:val="00575067"/>
    <w:rsid w:val="00575467"/>
    <w:rsid w:val="00575AF4"/>
    <w:rsid w:val="005764B9"/>
    <w:rsid w:val="00576BC9"/>
    <w:rsid w:val="00577779"/>
    <w:rsid w:val="00577CF1"/>
    <w:rsid w:val="00577E95"/>
    <w:rsid w:val="00580794"/>
    <w:rsid w:val="00580E65"/>
    <w:rsid w:val="00581309"/>
    <w:rsid w:val="005826D2"/>
    <w:rsid w:val="0058297B"/>
    <w:rsid w:val="00582BC1"/>
    <w:rsid w:val="00582CE8"/>
    <w:rsid w:val="00582D63"/>
    <w:rsid w:val="00582D6E"/>
    <w:rsid w:val="00582F60"/>
    <w:rsid w:val="005839F0"/>
    <w:rsid w:val="005847CC"/>
    <w:rsid w:val="00584D86"/>
    <w:rsid w:val="0058598C"/>
    <w:rsid w:val="00585B3B"/>
    <w:rsid w:val="00585D0A"/>
    <w:rsid w:val="00586F15"/>
    <w:rsid w:val="0058775F"/>
    <w:rsid w:val="00591463"/>
    <w:rsid w:val="00592683"/>
    <w:rsid w:val="00592DA2"/>
    <w:rsid w:val="005931A8"/>
    <w:rsid w:val="005932E0"/>
    <w:rsid w:val="00593433"/>
    <w:rsid w:val="005940E3"/>
    <w:rsid w:val="00594423"/>
    <w:rsid w:val="005948AD"/>
    <w:rsid w:val="00594B19"/>
    <w:rsid w:val="005963ED"/>
    <w:rsid w:val="00596754"/>
    <w:rsid w:val="005970C0"/>
    <w:rsid w:val="00597550"/>
    <w:rsid w:val="00597A0D"/>
    <w:rsid w:val="00597A7B"/>
    <w:rsid w:val="00597C75"/>
    <w:rsid w:val="005A02EF"/>
    <w:rsid w:val="005A05FD"/>
    <w:rsid w:val="005A0F69"/>
    <w:rsid w:val="005A2B07"/>
    <w:rsid w:val="005A3132"/>
    <w:rsid w:val="005A3252"/>
    <w:rsid w:val="005A3EE1"/>
    <w:rsid w:val="005A49D2"/>
    <w:rsid w:val="005A4C14"/>
    <w:rsid w:val="005A4C33"/>
    <w:rsid w:val="005A4C34"/>
    <w:rsid w:val="005A4C51"/>
    <w:rsid w:val="005A4D38"/>
    <w:rsid w:val="005A54AD"/>
    <w:rsid w:val="005A54DC"/>
    <w:rsid w:val="005A6EE1"/>
    <w:rsid w:val="005A73BF"/>
    <w:rsid w:val="005A742B"/>
    <w:rsid w:val="005A7F50"/>
    <w:rsid w:val="005B00C1"/>
    <w:rsid w:val="005B0324"/>
    <w:rsid w:val="005B06BA"/>
    <w:rsid w:val="005B0722"/>
    <w:rsid w:val="005B09FE"/>
    <w:rsid w:val="005B0C0F"/>
    <w:rsid w:val="005B0E5D"/>
    <w:rsid w:val="005B214F"/>
    <w:rsid w:val="005B239E"/>
    <w:rsid w:val="005B240A"/>
    <w:rsid w:val="005B46A6"/>
    <w:rsid w:val="005B46B5"/>
    <w:rsid w:val="005B4A42"/>
    <w:rsid w:val="005B4AA0"/>
    <w:rsid w:val="005B4C07"/>
    <w:rsid w:val="005B4D63"/>
    <w:rsid w:val="005B5292"/>
    <w:rsid w:val="005B5D65"/>
    <w:rsid w:val="005B60D8"/>
    <w:rsid w:val="005B63FC"/>
    <w:rsid w:val="005B7D2B"/>
    <w:rsid w:val="005C113E"/>
    <w:rsid w:val="005C1532"/>
    <w:rsid w:val="005C3482"/>
    <w:rsid w:val="005C3568"/>
    <w:rsid w:val="005C3CEA"/>
    <w:rsid w:val="005C49F1"/>
    <w:rsid w:val="005C4A57"/>
    <w:rsid w:val="005C5057"/>
    <w:rsid w:val="005C50AF"/>
    <w:rsid w:val="005C5625"/>
    <w:rsid w:val="005C57D6"/>
    <w:rsid w:val="005C693A"/>
    <w:rsid w:val="005D04FB"/>
    <w:rsid w:val="005D0935"/>
    <w:rsid w:val="005D1B21"/>
    <w:rsid w:val="005D1D28"/>
    <w:rsid w:val="005D2B30"/>
    <w:rsid w:val="005D34F6"/>
    <w:rsid w:val="005D3D3D"/>
    <w:rsid w:val="005D3E7A"/>
    <w:rsid w:val="005D4A33"/>
    <w:rsid w:val="005D53BA"/>
    <w:rsid w:val="005D5AD7"/>
    <w:rsid w:val="005D6143"/>
    <w:rsid w:val="005D69D6"/>
    <w:rsid w:val="005D6B3D"/>
    <w:rsid w:val="005D6CC2"/>
    <w:rsid w:val="005D72DE"/>
    <w:rsid w:val="005E19B0"/>
    <w:rsid w:val="005E1D8B"/>
    <w:rsid w:val="005E2BAB"/>
    <w:rsid w:val="005E3D17"/>
    <w:rsid w:val="005E4247"/>
    <w:rsid w:val="005E4D7C"/>
    <w:rsid w:val="005E551B"/>
    <w:rsid w:val="005E5C49"/>
    <w:rsid w:val="005E5F47"/>
    <w:rsid w:val="005E67BC"/>
    <w:rsid w:val="005E6BA5"/>
    <w:rsid w:val="005F0743"/>
    <w:rsid w:val="005F1734"/>
    <w:rsid w:val="005F1AF8"/>
    <w:rsid w:val="005F1FA8"/>
    <w:rsid w:val="005F2CD9"/>
    <w:rsid w:val="005F2E38"/>
    <w:rsid w:val="005F2EFF"/>
    <w:rsid w:val="005F3265"/>
    <w:rsid w:val="005F3567"/>
    <w:rsid w:val="005F356B"/>
    <w:rsid w:val="005F3616"/>
    <w:rsid w:val="005F3A05"/>
    <w:rsid w:val="005F3B76"/>
    <w:rsid w:val="005F41BC"/>
    <w:rsid w:val="005F431B"/>
    <w:rsid w:val="005F5712"/>
    <w:rsid w:val="005F5889"/>
    <w:rsid w:val="005F592D"/>
    <w:rsid w:val="005F5DCB"/>
    <w:rsid w:val="005F628B"/>
    <w:rsid w:val="005F63DA"/>
    <w:rsid w:val="005F6A46"/>
    <w:rsid w:val="005F7450"/>
    <w:rsid w:val="005F7CB1"/>
    <w:rsid w:val="00600049"/>
    <w:rsid w:val="006006D6"/>
    <w:rsid w:val="0060191F"/>
    <w:rsid w:val="006034E8"/>
    <w:rsid w:val="0060389F"/>
    <w:rsid w:val="00603C3C"/>
    <w:rsid w:val="00603E75"/>
    <w:rsid w:val="00605459"/>
    <w:rsid w:val="006056C0"/>
    <w:rsid w:val="00606FE1"/>
    <w:rsid w:val="0060723F"/>
    <w:rsid w:val="0061043E"/>
    <w:rsid w:val="006104B6"/>
    <w:rsid w:val="0061171D"/>
    <w:rsid w:val="00611E47"/>
    <w:rsid w:val="00612B36"/>
    <w:rsid w:val="00612D0E"/>
    <w:rsid w:val="00613985"/>
    <w:rsid w:val="006142CA"/>
    <w:rsid w:val="00617B4B"/>
    <w:rsid w:val="00617CB3"/>
    <w:rsid w:val="00620203"/>
    <w:rsid w:val="006203FD"/>
    <w:rsid w:val="00620D1E"/>
    <w:rsid w:val="006216B0"/>
    <w:rsid w:val="0062185C"/>
    <w:rsid w:val="00621E50"/>
    <w:rsid w:val="0062228D"/>
    <w:rsid w:val="006224B2"/>
    <w:rsid w:val="00622D41"/>
    <w:rsid w:val="00622FDC"/>
    <w:rsid w:val="00623524"/>
    <w:rsid w:val="006250A1"/>
    <w:rsid w:val="0062577D"/>
    <w:rsid w:val="00626866"/>
    <w:rsid w:val="006268BF"/>
    <w:rsid w:val="00626C4E"/>
    <w:rsid w:val="00626CCA"/>
    <w:rsid w:val="00626FE8"/>
    <w:rsid w:val="0062754D"/>
    <w:rsid w:val="00627795"/>
    <w:rsid w:val="0062790A"/>
    <w:rsid w:val="00627FD7"/>
    <w:rsid w:val="006309F4"/>
    <w:rsid w:val="00630C48"/>
    <w:rsid w:val="00631346"/>
    <w:rsid w:val="0063197C"/>
    <w:rsid w:val="00632521"/>
    <w:rsid w:val="00632884"/>
    <w:rsid w:val="00632B43"/>
    <w:rsid w:val="00633581"/>
    <w:rsid w:val="00633661"/>
    <w:rsid w:val="00633F36"/>
    <w:rsid w:val="00633F3D"/>
    <w:rsid w:val="006348D0"/>
    <w:rsid w:val="00634BCE"/>
    <w:rsid w:val="00634E70"/>
    <w:rsid w:val="00636913"/>
    <w:rsid w:val="00636CCD"/>
    <w:rsid w:val="0064140B"/>
    <w:rsid w:val="00641581"/>
    <w:rsid w:val="00641E03"/>
    <w:rsid w:val="00641E27"/>
    <w:rsid w:val="00642579"/>
    <w:rsid w:val="00642B23"/>
    <w:rsid w:val="00643279"/>
    <w:rsid w:val="0064350C"/>
    <w:rsid w:val="006439BA"/>
    <w:rsid w:val="00644569"/>
    <w:rsid w:val="0064472E"/>
    <w:rsid w:val="006447FC"/>
    <w:rsid w:val="006453C1"/>
    <w:rsid w:val="00646B6A"/>
    <w:rsid w:val="006507A1"/>
    <w:rsid w:val="00650D5C"/>
    <w:rsid w:val="00650F58"/>
    <w:rsid w:val="00651307"/>
    <w:rsid w:val="00651EBB"/>
    <w:rsid w:val="00651F0E"/>
    <w:rsid w:val="00652454"/>
    <w:rsid w:val="00652AF4"/>
    <w:rsid w:val="00652B94"/>
    <w:rsid w:val="006538CF"/>
    <w:rsid w:val="00653ED7"/>
    <w:rsid w:val="0065549A"/>
    <w:rsid w:val="00655CC8"/>
    <w:rsid w:val="00655CDB"/>
    <w:rsid w:val="00656343"/>
    <w:rsid w:val="0065679E"/>
    <w:rsid w:val="00656BC2"/>
    <w:rsid w:val="0065720B"/>
    <w:rsid w:val="0066089D"/>
    <w:rsid w:val="0066140E"/>
    <w:rsid w:val="006614B5"/>
    <w:rsid w:val="00661938"/>
    <w:rsid w:val="00661B29"/>
    <w:rsid w:val="006624EF"/>
    <w:rsid w:val="00662640"/>
    <w:rsid w:val="00663C2C"/>
    <w:rsid w:val="006645EB"/>
    <w:rsid w:val="00664B9F"/>
    <w:rsid w:val="0066538D"/>
    <w:rsid w:val="00665906"/>
    <w:rsid w:val="00665B38"/>
    <w:rsid w:val="00665E78"/>
    <w:rsid w:val="00667016"/>
    <w:rsid w:val="0066729A"/>
    <w:rsid w:val="0066771E"/>
    <w:rsid w:val="00670300"/>
    <w:rsid w:val="0067099E"/>
    <w:rsid w:val="00670AE4"/>
    <w:rsid w:val="006712C1"/>
    <w:rsid w:val="00671512"/>
    <w:rsid w:val="0067159E"/>
    <w:rsid w:val="00671B06"/>
    <w:rsid w:val="00671F3B"/>
    <w:rsid w:val="00672A32"/>
    <w:rsid w:val="00674313"/>
    <w:rsid w:val="0067461D"/>
    <w:rsid w:val="0067471B"/>
    <w:rsid w:val="00674BDC"/>
    <w:rsid w:val="00674D10"/>
    <w:rsid w:val="00674DF8"/>
    <w:rsid w:val="006756A7"/>
    <w:rsid w:val="00675737"/>
    <w:rsid w:val="00675C99"/>
    <w:rsid w:val="00675FD2"/>
    <w:rsid w:val="00676169"/>
    <w:rsid w:val="006765DA"/>
    <w:rsid w:val="00676711"/>
    <w:rsid w:val="0067684D"/>
    <w:rsid w:val="00676DFD"/>
    <w:rsid w:val="0068073F"/>
    <w:rsid w:val="00680D5D"/>
    <w:rsid w:val="00680E71"/>
    <w:rsid w:val="006811BD"/>
    <w:rsid w:val="006818F5"/>
    <w:rsid w:val="00681B65"/>
    <w:rsid w:val="00681DC2"/>
    <w:rsid w:val="00681E98"/>
    <w:rsid w:val="00682504"/>
    <w:rsid w:val="00682AB9"/>
    <w:rsid w:val="00682BFE"/>
    <w:rsid w:val="00683272"/>
    <w:rsid w:val="00684A6C"/>
    <w:rsid w:val="00684E57"/>
    <w:rsid w:val="00685D7A"/>
    <w:rsid w:val="0068676C"/>
    <w:rsid w:val="00686BAA"/>
    <w:rsid w:val="0068701B"/>
    <w:rsid w:val="006871AB"/>
    <w:rsid w:val="0068721F"/>
    <w:rsid w:val="00687F89"/>
    <w:rsid w:val="00690179"/>
    <w:rsid w:val="00690294"/>
    <w:rsid w:val="00690536"/>
    <w:rsid w:val="006907C5"/>
    <w:rsid w:val="006907F8"/>
    <w:rsid w:val="006915BA"/>
    <w:rsid w:val="00691686"/>
    <w:rsid w:val="0069180B"/>
    <w:rsid w:val="006918B5"/>
    <w:rsid w:val="00691C77"/>
    <w:rsid w:val="0069359E"/>
    <w:rsid w:val="0069368A"/>
    <w:rsid w:val="00693BB2"/>
    <w:rsid w:val="00694888"/>
    <w:rsid w:val="00695907"/>
    <w:rsid w:val="006964FD"/>
    <w:rsid w:val="00697456"/>
    <w:rsid w:val="006A16A5"/>
    <w:rsid w:val="006A2846"/>
    <w:rsid w:val="006A3AD9"/>
    <w:rsid w:val="006A3E4A"/>
    <w:rsid w:val="006A4419"/>
    <w:rsid w:val="006A52BA"/>
    <w:rsid w:val="006A572D"/>
    <w:rsid w:val="006A5CDD"/>
    <w:rsid w:val="006A63BA"/>
    <w:rsid w:val="006A6670"/>
    <w:rsid w:val="006A6915"/>
    <w:rsid w:val="006A74A2"/>
    <w:rsid w:val="006A7D73"/>
    <w:rsid w:val="006B02B2"/>
    <w:rsid w:val="006B079F"/>
    <w:rsid w:val="006B0FCF"/>
    <w:rsid w:val="006B12DB"/>
    <w:rsid w:val="006B1A1B"/>
    <w:rsid w:val="006B1C11"/>
    <w:rsid w:val="006B31A1"/>
    <w:rsid w:val="006B36F3"/>
    <w:rsid w:val="006B3D5B"/>
    <w:rsid w:val="006B3DBF"/>
    <w:rsid w:val="006B44E6"/>
    <w:rsid w:val="006B467F"/>
    <w:rsid w:val="006B5391"/>
    <w:rsid w:val="006B5595"/>
    <w:rsid w:val="006B5714"/>
    <w:rsid w:val="006B6C96"/>
    <w:rsid w:val="006B7561"/>
    <w:rsid w:val="006B77CE"/>
    <w:rsid w:val="006B7D74"/>
    <w:rsid w:val="006C0E11"/>
    <w:rsid w:val="006C11FF"/>
    <w:rsid w:val="006C1B60"/>
    <w:rsid w:val="006C284B"/>
    <w:rsid w:val="006C2AEA"/>
    <w:rsid w:val="006C362A"/>
    <w:rsid w:val="006C3905"/>
    <w:rsid w:val="006C3A36"/>
    <w:rsid w:val="006C3C29"/>
    <w:rsid w:val="006C50EA"/>
    <w:rsid w:val="006C5B56"/>
    <w:rsid w:val="006C5BBF"/>
    <w:rsid w:val="006C6E48"/>
    <w:rsid w:val="006C706A"/>
    <w:rsid w:val="006C73B2"/>
    <w:rsid w:val="006D0366"/>
    <w:rsid w:val="006D2D5B"/>
    <w:rsid w:val="006D3797"/>
    <w:rsid w:val="006D38C3"/>
    <w:rsid w:val="006D524B"/>
    <w:rsid w:val="006D6137"/>
    <w:rsid w:val="006D6FA3"/>
    <w:rsid w:val="006E0736"/>
    <w:rsid w:val="006E1CDB"/>
    <w:rsid w:val="006E1E62"/>
    <w:rsid w:val="006E22EA"/>
    <w:rsid w:val="006E281A"/>
    <w:rsid w:val="006E2BC7"/>
    <w:rsid w:val="006E3111"/>
    <w:rsid w:val="006E45B5"/>
    <w:rsid w:val="006E477E"/>
    <w:rsid w:val="006E4DFB"/>
    <w:rsid w:val="006E5575"/>
    <w:rsid w:val="006E5924"/>
    <w:rsid w:val="006E60F2"/>
    <w:rsid w:val="006E691C"/>
    <w:rsid w:val="006E6CDE"/>
    <w:rsid w:val="006E7EB9"/>
    <w:rsid w:val="006F0618"/>
    <w:rsid w:val="006F0AAE"/>
    <w:rsid w:val="006F0EBD"/>
    <w:rsid w:val="006F0F64"/>
    <w:rsid w:val="006F11FE"/>
    <w:rsid w:val="006F14B6"/>
    <w:rsid w:val="006F18F5"/>
    <w:rsid w:val="006F1ED5"/>
    <w:rsid w:val="006F2E3D"/>
    <w:rsid w:val="006F5A5F"/>
    <w:rsid w:val="006F603D"/>
    <w:rsid w:val="006F6A87"/>
    <w:rsid w:val="006F7504"/>
    <w:rsid w:val="00700122"/>
    <w:rsid w:val="0070051F"/>
    <w:rsid w:val="00700687"/>
    <w:rsid w:val="00700A62"/>
    <w:rsid w:val="00701361"/>
    <w:rsid w:val="00701AF9"/>
    <w:rsid w:val="00702539"/>
    <w:rsid w:val="00702945"/>
    <w:rsid w:val="00703394"/>
    <w:rsid w:val="00703935"/>
    <w:rsid w:val="00703BE1"/>
    <w:rsid w:val="00704106"/>
    <w:rsid w:val="007055A9"/>
    <w:rsid w:val="00707815"/>
    <w:rsid w:val="0070782B"/>
    <w:rsid w:val="00707DCB"/>
    <w:rsid w:val="00712C8D"/>
    <w:rsid w:val="007130B9"/>
    <w:rsid w:val="007135B7"/>
    <w:rsid w:val="007137C2"/>
    <w:rsid w:val="00714185"/>
    <w:rsid w:val="007151B9"/>
    <w:rsid w:val="00715B56"/>
    <w:rsid w:val="00715DF8"/>
    <w:rsid w:val="00716498"/>
    <w:rsid w:val="00717114"/>
    <w:rsid w:val="00717C3D"/>
    <w:rsid w:val="00720301"/>
    <w:rsid w:val="00720885"/>
    <w:rsid w:val="00721707"/>
    <w:rsid w:val="00722411"/>
    <w:rsid w:val="0072245A"/>
    <w:rsid w:val="007228CE"/>
    <w:rsid w:val="00722AC8"/>
    <w:rsid w:val="007232A6"/>
    <w:rsid w:val="007239DC"/>
    <w:rsid w:val="00723A76"/>
    <w:rsid w:val="00723CA7"/>
    <w:rsid w:val="00724017"/>
    <w:rsid w:val="0072464C"/>
    <w:rsid w:val="00724795"/>
    <w:rsid w:val="007249A1"/>
    <w:rsid w:val="00724B46"/>
    <w:rsid w:val="00725FE4"/>
    <w:rsid w:val="0072652A"/>
    <w:rsid w:val="00726F30"/>
    <w:rsid w:val="00727644"/>
    <w:rsid w:val="00727B05"/>
    <w:rsid w:val="00727F9C"/>
    <w:rsid w:val="007307E9"/>
    <w:rsid w:val="00730B1A"/>
    <w:rsid w:val="00731117"/>
    <w:rsid w:val="007314FD"/>
    <w:rsid w:val="007315E9"/>
    <w:rsid w:val="00731FE9"/>
    <w:rsid w:val="007335A9"/>
    <w:rsid w:val="00733691"/>
    <w:rsid w:val="00735531"/>
    <w:rsid w:val="0073595C"/>
    <w:rsid w:val="007359F8"/>
    <w:rsid w:val="00735CAE"/>
    <w:rsid w:val="007361D6"/>
    <w:rsid w:val="0073628C"/>
    <w:rsid w:val="0073760D"/>
    <w:rsid w:val="007376C3"/>
    <w:rsid w:val="007379A8"/>
    <w:rsid w:val="00737E40"/>
    <w:rsid w:val="00740500"/>
    <w:rsid w:val="007407BE"/>
    <w:rsid w:val="007409A4"/>
    <w:rsid w:val="00742420"/>
    <w:rsid w:val="007424A3"/>
    <w:rsid w:val="00742CC7"/>
    <w:rsid w:val="007437ED"/>
    <w:rsid w:val="00743856"/>
    <w:rsid w:val="00743948"/>
    <w:rsid w:val="007442A2"/>
    <w:rsid w:val="00745174"/>
    <w:rsid w:val="007455B0"/>
    <w:rsid w:val="00745847"/>
    <w:rsid w:val="00745CFF"/>
    <w:rsid w:val="00746291"/>
    <w:rsid w:val="0074754A"/>
    <w:rsid w:val="007477DB"/>
    <w:rsid w:val="00747C44"/>
    <w:rsid w:val="00747E59"/>
    <w:rsid w:val="00751067"/>
    <w:rsid w:val="007525CE"/>
    <w:rsid w:val="00752784"/>
    <w:rsid w:val="0075278B"/>
    <w:rsid w:val="007527FE"/>
    <w:rsid w:val="007534DF"/>
    <w:rsid w:val="00754CC0"/>
    <w:rsid w:val="00755556"/>
    <w:rsid w:val="007573BA"/>
    <w:rsid w:val="00757B96"/>
    <w:rsid w:val="0076059B"/>
    <w:rsid w:val="00760F23"/>
    <w:rsid w:val="00761A99"/>
    <w:rsid w:val="00761CC2"/>
    <w:rsid w:val="00761F41"/>
    <w:rsid w:val="00763124"/>
    <w:rsid w:val="00764385"/>
    <w:rsid w:val="007649BF"/>
    <w:rsid w:val="0076559C"/>
    <w:rsid w:val="00767088"/>
    <w:rsid w:val="007700B2"/>
    <w:rsid w:val="00770ACB"/>
    <w:rsid w:val="00770E9F"/>
    <w:rsid w:val="007713C4"/>
    <w:rsid w:val="00771470"/>
    <w:rsid w:val="007722FF"/>
    <w:rsid w:val="00772B4E"/>
    <w:rsid w:val="00773503"/>
    <w:rsid w:val="00773A30"/>
    <w:rsid w:val="00774819"/>
    <w:rsid w:val="00774D5C"/>
    <w:rsid w:val="00775754"/>
    <w:rsid w:val="00775FAA"/>
    <w:rsid w:val="0077643A"/>
    <w:rsid w:val="007766D0"/>
    <w:rsid w:val="00776FCD"/>
    <w:rsid w:val="00777198"/>
    <w:rsid w:val="00777320"/>
    <w:rsid w:val="007778B5"/>
    <w:rsid w:val="00777C27"/>
    <w:rsid w:val="00781BE9"/>
    <w:rsid w:val="00781CAC"/>
    <w:rsid w:val="00782184"/>
    <w:rsid w:val="007825DF"/>
    <w:rsid w:val="00782FF9"/>
    <w:rsid w:val="007845BA"/>
    <w:rsid w:val="007851F2"/>
    <w:rsid w:val="00785465"/>
    <w:rsid w:val="007855F9"/>
    <w:rsid w:val="00786671"/>
    <w:rsid w:val="00786A0B"/>
    <w:rsid w:val="00786AC9"/>
    <w:rsid w:val="00787043"/>
    <w:rsid w:val="007874CB"/>
    <w:rsid w:val="0079042A"/>
    <w:rsid w:val="007904C4"/>
    <w:rsid w:val="0079119B"/>
    <w:rsid w:val="007912D5"/>
    <w:rsid w:val="00791632"/>
    <w:rsid w:val="007927AC"/>
    <w:rsid w:val="00792B15"/>
    <w:rsid w:val="00792E12"/>
    <w:rsid w:val="00793244"/>
    <w:rsid w:val="00793400"/>
    <w:rsid w:val="00796391"/>
    <w:rsid w:val="00796925"/>
    <w:rsid w:val="00796A79"/>
    <w:rsid w:val="00796A7D"/>
    <w:rsid w:val="00796F4B"/>
    <w:rsid w:val="00797277"/>
    <w:rsid w:val="00797B31"/>
    <w:rsid w:val="00797E42"/>
    <w:rsid w:val="007A026B"/>
    <w:rsid w:val="007A02F3"/>
    <w:rsid w:val="007A0C5B"/>
    <w:rsid w:val="007A0F5D"/>
    <w:rsid w:val="007A1610"/>
    <w:rsid w:val="007A1632"/>
    <w:rsid w:val="007A180E"/>
    <w:rsid w:val="007A1ED5"/>
    <w:rsid w:val="007A2604"/>
    <w:rsid w:val="007A2B14"/>
    <w:rsid w:val="007A3684"/>
    <w:rsid w:val="007A383B"/>
    <w:rsid w:val="007A3B47"/>
    <w:rsid w:val="007A41E1"/>
    <w:rsid w:val="007A4203"/>
    <w:rsid w:val="007A5ADA"/>
    <w:rsid w:val="007A5F8A"/>
    <w:rsid w:val="007A6025"/>
    <w:rsid w:val="007A65E4"/>
    <w:rsid w:val="007A745B"/>
    <w:rsid w:val="007A752F"/>
    <w:rsid w:val="007A7BB3"/>
    <w:rsid w:val="007B1A81"/>
    <w:rsid w:val="007B1AC7"/>
    <w:rsid w:val="007B1DDF"/>
    <w:rsid w:val="007B1DF5"/>
    <w:rsid w:val="007B1FA0"/>
    <w:rsid w:val="007B24E3"/>
    <w:rsid w:val="007B264A"/>
    <w:rsid w:val="007B2F3F"/>
    <w:rsid w:val="007B3124"/>
    <w:rsid w:val="007B3381"/>
    <w:rsid w:val="007B3400"/>
    <w:rsid w:val="007B3723"/>
    <w:rsid w:val="007B37D8"/>
    <w:rsid w:val="007B3CCE"/>
    <w:rsid w:val="007B42B4"/>
    <w:rsid w:val="007B4C4E"/>
    <w:rsid w:val="007B4F48"/>
    <w:rsid w:val="007B53FA"/>
    <w:rsid w:val="007B5DB5"/>
    <w:rsid w:val="007B60A0"/>
    <w:rsid w:val="007B61B2"/>
    <w:rsid w:val="007B68D2"/>
    <w:rsid w:val="007B6901"/>
    <w:rsid w:val="007B6D48"/>
    <w:rsid w:val="007B70C3"/>
    <w:rsid w:val="007B732C"/>
    <w:rsid w:val="007B751F"/>
    <w:rsid w:val="007B7F32"/>
    <w:rsid w:val="007C1522"/>
    <w:rsid w:val="007C2226"/>
    <w:rsid w:val="007C2C21"/>
    <w:rsid w:val="007C35EE"/>
    <w:rsid w:val="007C3661"/>
    <w:rsid w:val="007C388A"/>
    <w:rsid w:val="007C3AAF"/>
    <w:rsid w:val="007C44B1"/>
    <w:rsid w:val="007C474D"/>
    <w:rsid w:val="007C4CF9"/>
    <w:rsid w:val="007C56B1"/>
    <w:rsid w:val="007C5F57"/>
    <w:rsid w:val="007C70AA"/>
    <w:rsid w:val="007C7FAA"/>
    <w:rsid w:val="007D139A"/>
    <w:rsid w:val="007D1F4D"/>
    <w:rsid w:val="007D2598"/>
    <w:rsid w:val="007D2819"/>
    <w:rsid w:val="007D34D7"/>
    <w:rsid w:val="007D4163"/>
    <w:rsid w:val="007D5A69"/>
    <w:rsid w:val="007D5E34"/>
    <w:rsid w:val="007D6C15"/>
    <w:rsid w:val="007D6E05"/>
    <w:rsid w:val="007D70E2"/>
    <w:rsid w:val="007D746D"/>
    <w:rsid w:val="007D7ACF"/>
    <w:rsid w:val="007D7AF8"/>
    <w:rsid w:val="007D7C16"/>
    <w:rsid w:val="007E0231"/>
    <w:rsid w:val="007E04A2"/>
    <w:rsid w:val="007E1DBF"/>
    <w:rsid w:val="007E1ECC"/>
    <w:rsid w:val="007E1F09"/>
    <w:rsid w:val="007E28EB"/>
    <w:rsid w:val="007E29E9"/>
    <w:rsid w:val="007E2D72"/>
    <w:rsid w:val="007E2F8E"/>
    <w:rsid w:val="007E4727"/>
    <w:rsid w:val="007E4BE5"/>
    <w:rsid w:val="007E4C2D"/>
    <w:rsid w:val="007E5503"/>
    <w:rsid w:val="007E572C"/>
    <w:rsid w:val="007E5E40"/>
    <w:rsid w:val="007F07A7"/>
    <w:rsid w:val="007F09DC"/>
    <w:rsid w:val="007F0CE7"/>
    <w:rsid w:val="007F14F9"/>
    <w:rsid w:val="007F24F5"/>
    <w:rsid w:val="007F2F7A"/>
    <w:rsid w:val="007F32AD"/>
    <w:rsid w:val="007F35F2"/>
    <w:rsid w:val="007F3DB1"/>
    <w:rsid w:val="007F3F34"/>
    <w:rsid w:val="007F41AB"/>
    <w:rsid w:val="007F5110"/>
    <w:rsid w:val="007F5801"/>
    <w:rsid w:val="007F5A03"/>
    <w:rsid w:val="007F6238"/>
    <w:rsid w:val="007F64D0"/>
    <w:rsid w:val="007F6514"/>
    <w:rsid w:val="007F6C61"/>
    <w:rsid w:val="007F76A8"/>
    <w:rsid w:val="007F777E"/>
    <w:rsid w:val="007F78A0"/>
    <w:rsid w:val="007F7EEE"/>
    <w:rsid w:val="00800398"/>
    <w:rsid w:val="00801CFF"/>
    <w:rsid w:val="0080202C"/>
    <w:rsid w:val="00802475"/>
    <w:rsid w:val="00803CA1"/>
    <w:rsid w:val="00804138"/>
    <w:rsid w:val="00804CCE"/>
    <w:rsid w:val="00804CF9"/>
    <w:rsid w:val="00804E83"/>
    <w:rsid w:val="00804FA5"/>
    <w:rsid w:val="008057ED"/>
    <w:rsid w:val="00807F7E"/>
    <w:rsid w:val="00810B26"/>
    <w:rsid w:val="00811840"/>
    <w:rsid w:val="0081248C"/>
    <w:rsid w:val="00813238"/>
    <w:rsid w:val="008134CF"/>
    <w:rsid w:val="00813A4C"/>
    <w:rsid w:val="00814BBD"/>
    <w:rsid w:val="00815096"/>
    <w:rsid w:val="00815B1B"/>
    <w:rsid w:val="00815B81"/>
    <w:rsid w:val="00816855"/>
    <w:rsid w:val="00817777"/>
    <w:rsid w:val="00817B17"/>
    <w:rsid w:val="00817F13"/>
    <w:rsid w:val="008227E1"/>
    <w:rsid w:val="008229C0"/>
    <w:rsid w:val="00822B4C"/>
    <w:rsid w:val="0082322D"/>
    <w:rsid w:val="00823AF9"/>
    <w:rsid w:val="00825D89"/>
    <w:rsid w:val="00825DEF"/>
    <w:rsid w:val="00826961"/>
    <w:rsid w:val="00826AAB"/>
    <w:rsid w:val="00826CCA"/>
    <w:rsid w:val="008272F1"/>
    <w:rsid w:val="00827E14"/>
    <w:rsid w:val="00830124"/>
    <w:rsid w:val="00830499"/>
    <w:rsid w:val="00830CB3"/>
    <w:rsid w:val="00830D98"/>
    <w:rsid w:val="00832385"/>
    <w:rsid w:val="008326E8"/>
    <w:rsid w:val="00832701"/>
    <w:rsid w:val="008330FD"/>
    <w:rsid w:val="0083391C"/>
    <w:rsid w:val="00833FD2"/>
    <w:rsid w:val="00834A59"/>
    <w:rsid w:val="00835273"/>
    <w:rsid w:val="008352F0"/>
    <w:rsid w:val="0083582A"/>
    <w:rsid w:val="00837020"/>
    <w:rsid w:val="00841110"/>
    <w:rsid w:val="008411BD"/>
    <w:rsid w:val="0084197A"/>
    <w:rsid w:val="00842880"/>
    <w:rsid w:val="00842DF8"/>
    <w:rsid w:val="00843496"/>
    <w:rsid w:val="008439A9"/>
    <w:rsid w:val="008443E5"/>
    <w:rsid w:val="00844DDC"/>
    <w:rsid w:val="00844EAE"/>
    <w:rsid w:val="008451B7"/>
    <w:rsid w:val="00845371"/>
    <w:rsid w:val="0084547B"/>
    <w:rsid w:val="00846238"/>
    <w:rsid w:val="00846E95"/>
    <w:rsid w:val="00847085"/>
    <w:rsid w:val="00847D40"/>
    <w:rsid w:val="008501B0"/>
    <w:rsid w:val="008511EC"/>
    <w:rsid w:val="0085189E"/>
    <w:rsid w:val="0085194A"/>
    <w:rsid w:val="00852B74"/>
    <w:rsid w:val="00854559"/>
    <w:rsid w:val="00854CA1"/>
    <w:rsid w:val="008557EB"/>
    <w:rsid w:val="008565DE"/>
    <w:rsid w:val="00856D90"/>
    <w:rsid w:val="008575AD"/>
    <w:rsid w:val="00857DF8"/>
    <w:rsid w:val="00857F00"/>
    <w:rsid w:val="0086051B"/>
    <w:rsid w:val="00860DA6"/>
    <w:rsid w:val="00861E1B"/>
    <w:rsid w:val="008626D8"/>
    <w:rsid w:val="00862E2D"/>
    <w:rsid w:val="008648C8"/>
    <w:rsid w:val="008648F4"/>
    <w:rsid w:val="00864BCC"/>
    <w:rsid w:val="00864DC3"/>
    <w:rsid w:val="008654A6"/>
    <w:rsid w:val="0086580E"/>
    <w:rsid w:val="008662CD"/>
    <w:rsid w:val="00866743"/>
    <w:rsid w:val="008669A4"/>
    <w:rsid w:val="008669DD"/>
    <w:rsid w:val="008670AF"/>
    <w:rsid w:val="008675EF"/>
    <w:rsid w:val="00870510"/>
    <w:rsid w:val="00870C20"/>
    <w:rsid w:val="00870E30"/>
    <w:rsid w:val="008710E1"/>
    <w:rsid w:val="008710E3"/>
    <w:rsid w:val="0087206A"/>
    <w:rsid w:val="00872584"/>
    <w:rsid w:val="0087433C"/>
    <w:rsid w:val="0087443B"/>
    <w:rsid w:val="0087451C"/>
    <w:rsid w:val="00874565"/>
    <w:rsid w:val="00875096"/>
    <w:rsid w:val="008758DB"/>
    <w:rsid w:val="00875F09"/>
    <w:rsid w:val="008765A0"/>
    <w:rsid w:val="008768C7"/>
    <w:rsid w:val="00876F92"/>
    <w:rsid w:val="0087745A"/>
    <w:rsid w:val="0088086E"/>
    <w:rsid w:val="008808E8"/>
    <w:rsid w:val="008811C9"/>
    <w:rsid w:val="00881F04"/>
    <w:rsid w:val="008821FA"/>
    <w:rsid w:val="00882236"/>
    <w:rsid w:val="0088292E"/>
    <w:rsid w:val="00882960"/>
    <w:rsid w:val="00882AC6"/>
    <w:rsid w:val="00882D8C"/>
    <w:rsid w:val="00883D08"/>
    <w:rsid w:val="00884663"/>
    <w:rsid w:val="00884A82"/>
    <w:rsid w:val="008851AB"/>
    <w:rsid w:val="00885C67"/>
    <w:rsid w:val="008874E0"/>
    <w:rsid w:val="008912D7"/>
    <w:rsid w:val="0089137F"/>
    <w:rsid w:val="00891AC8"/>
    <w:rsid w:val="008922CB"/>
    <w:rsid w:val="008937A9"/>
    <w:rsid w:val="00893C49"/>
    <w:rsid w:val="00894150"/>
    <w:rsid w:val="00894CD2"/>
    <w:rsid w:val="0089687F"/>
    <w:rsid w:val="00896AFA"/>
    <w:rsid w:val="00896E29"/>
    <w:rsid w:val="00897CEB"/>
    <w:rsid w:val="008A0334"/>
    <w:rsid w:val="008A054D"/>
    <w:rsid w:val="008A0F32"/>
    <w:rsid w:val="008A1680"/>
    <w:rsid w:val="008A1796"/>
    <w:rsid w:val="008A1FF3"/>
    <w:rsid w:val="008A304F"/>
    <w:rsid w:val="008A33F4"/>
    <w:rsid w:val="008A3623"/>
    <w:rsid w:val="008A3891"/>
    <w:rsid w:val="008A3CEC"/>
    <w:rsid w:val="008A3D8A"/>
    <w:rsid w:val="008A44A4"/>
    <w:rsid w:val="008A4516"/>
    <w:rsid w:val="008A4538"/>
    <w:rsid w:val="008A4B09"/>
    <w:rsid w:val="008A4D35"/>
    <w:rsid w:val="008A75F4"/>
    <w:rsid w:val="008B00C2"/>
    <w:rsid w:val="008B0C75"/>
    <w:rsid w:val="008B0C99"/>
    <w:rsid w:val="008B1285"/>
    <w:rsid w:val="008B2CD8"/>
    <w:rsid w:val="008B32A4"/>
    <w:rsid w:val="008B32F3"/>
    <w:rsid w:val="008B45E7"/>
    <w:rsid w:val="008B4611"/>
    <w:rsid w:val="008B46D8"/>
    <w:rsid w:val="008B4A80"/>
    <w:rsid w:val="008B573C"/>
    <w:rsid w:val="008B61B8"/>
    <w:rsid w:val="008B63FC"/>
    <w:rsid w:val="008B72BF"/>
    <w:rsid w:val="008C01E9"/>
    <w:rsid w:val="008C02DD"/>
    <w:rsid w:val="008C0B9C"/>
    <w:rsid w:val="008C0EA5"/>
    <w:rsid w:val="008C107D"/>
    <w:rsid w:val="008C18C7"/>
    <w:rsid w:val="008C2847"/>
    <w:rsid w:val="008C31D5"/>
    <w:rsid w:val="008C3534"/>
    <w:rsid w:val="008C4C02"/>
    <w:rsid w:val="008C4DFD"/>
    <w:rsid w:val="008C50BB"/>
    <w:rsid w:val="008C62F6"/>
    <w:rsid w:val="008C654E"/>
    <w:rsid w:val="008C66AC"/>
    <w:rsid w:val="008C7217"/>
    <w:rsid w:val="008C7901"/>
    <w:rsid w:val="008C7BC3"/>
    <w:rsid w:val="008D059A"/>
    <w:rsid w:val="008D0CC8"/>
    <w:rsid w:val="008D1121"/>
    <w:rsid w:val="008D16F9"/>
    <w:rsid w:val="008D1815"/>
    <w:rsid w:val="008D24C6"/>
    <w:rsid w:val="008D2E95"/>
    <w:rsid w:val="008D3273"/>
    <w:rsid w:val="008D3D74"/>
    <w:rsid w:val="008D40FF"/>
    <w:rsid w:val="008D482E"/>
    <w:rsid w:val="008D53E2"/>
    <w:rsid w:val="008D5853"/>
    <w:rsid w:val="008D677B"/>
    <w:rsid w:val="008D7109"/>
    <w:rsid w:val="008D71FC"/>
    <w:rsid w:val="008D727C"/>
    <w:rsid w:val="008D7757"/>
    <w:rsid w:val="008D7863"/>
    <w:rsid w:val="008E01ED"/>
    <w:rsid w:val="008E02A0"/>
    <w:rsid w:val="008E05B7"/>
    <w:rsid w:val="008E0BB5"/>
    <w:rsid w:val="008E0BD5"/>
    <w:rsid w:val="008E171D"/>
    <w:rsid w:val="008E1847"/>
    <w:rsid w:val="008E3813"/>
    <w:rsid w:val="008E412B"/>
    <w:rsid w:val="008E42BF"/>
    <w:rsid w:val="008E436E"/>
    <w:rsid w:val="008E4471"/>
    <w:rsid w:val="008E44FA"/>
    <w:rsid w:val="008E46B4"/>
    <w:rsid w:val="008E49C7"/>
    <w:rsid w:val="008E5516"/>
    <w:rsid w:val="008E55C7"/>
    <w:rsid w:val="008E617C"/>
    <w:rsid w:val="008E6457"/>
    <w:rsid w:val="008E6718"/>
    <w:rsid w:val="008E6DAC"/>
    <w:rsid w:val="008E6EDB"/>
    <w:rsid w:val="008E7319"/>
    <w:rsid w:val="008F01B7"/>
    <w:rsid w:val="008F060A"/>
    <w:rsid w:val="008F083A"/>
    <w:rsid w:val="008F0D02"/>
    <w:rsid w:val="008F14A2"/>
    <w:rsid w:val="008F1F4C"/>
    <w:rsid w:val="008F26C0"/>
    <w:rsid w:val="008F2B3B"/>
    <w:rsid w:val="008F3A60"/>
    <w:rsid w:val="008F3C3A"/>
    <w:rsid w:val="008F3D97"/>
    <w:rsid w:val="008F3E7B"/>
    <w:rsid w:val="008F41D7"/>
    <w:rsid w:val="008F42BC"/>
    <w:rsid w:val="008F4830"/>
    <w:rsid w:val="008F5EF9"/>
    <w:rsid w:val="008F67FA"/>
    <w:rsid w:val="008F72F9"/>
    <w:rsid w:val="008F7F3B"/>
    <w:rsid w:val="009010DC"/>
    <w:rsid w:val="009019DD"/>
    <w:rsid w:val="0090272C"/>
    <w:rsid w:val="00903435"/>
    <w:rsid w:val="00903813"/>
    <w:rsid w:val="00903BD4"/>
    <w:rsid w:val="00904018"/>
    <w:rsid w:val="00904616"/>
    <w:rsid w:val="00904E06"/>
    <w:rsid w:val="0090588E"/>
    <w:rsid w:val="009070B6"/>
    <w:rsid w:val="00907C63"/>
    <w:rsid w:val="009111C6"/>
    <w:rsid w:val="009114C3"/>
    <w:rsid w:val="00911A8C"/>
    <w:rsid w:val="00911AE3"/>
    <w:rsid w:val="00913AB8"/>
    <w:rsid w:val="00913BB9"/>
    <w:rsid w:val="00914665"/>
    <w:rsid w:val="00915042"/>
    <w:rsid w:val="0091512C"/>
    <w:rsid w:val="0091545E"/>
    <w:rsid w:val="009158BA"/>
    <w:rsid w:val="00915B19"/>
    <w:rsid w:val="009162E5"/>
    <w:rsid w:val="0091662F"/>
    <w:rsid w:val="00916939"/>
    <w:rsid w:val="0091704E"/>
    <w:rsid w:val="009176C2"/>
    <w:rsid w:val="00917A52"/>
    <w:rsid w:val="00917BA4"/>
    <w:rsid w:val="00917CEF"/>
    <w:rsid w:val="009204C4"/>
    <w:rsid w:val="009207D5"/>
    <w:rsid w:val="00920ABE"/>
    <w:rsid w:val="00920B68"/>
    <w:rsid w:val="009214D3"/>
    <w:rsid w:val="009216F5"/>
    <w:rsid w:val="00921E8B"/>
    <w:rsid w:val="00922198"/>
    <w:rsid w:val="00923AD7"/>
    <w:rsid w:val="0092419C"/>
    <w:rsid w:val="0092483A"/>
    <w:rsid w:val="00924CD5"/>
    <w:rsid w:val="009251F3"/>
    <w:rsid w:val="0092609C"/>
    <w:rsid w:val="009260A2"/>
    <w:rsid w:val="009262CD"/>
    <w:rsid w:val="0092647B"/>
    <w:rsid w:val="00926CD7"/>
    <w:rsid w:val="00927934"/>
    <w:rsid w:val="00927D0C"/>
    <w:rsid w:val="00927D7F"/>
    <w:rsid w:val="009301BC"/>
    <w:rsid w:val="00930AE5"/>
    <w:rsid w:val="009316F7"/>
    <w:rsid w:val="009317F4"/>
    <w:rsid w:val="009319E3"/>
    <w:rsid w:val="00931CAC"/>
    <w:rsid w:val="00931F58"/>
    <w:rsid w:val="009331C4"/>
    <w:rsid w:val="009331E4"/>
    <w:rsid w:val="00933230"/>
    <w:rsid w:val="00935092"/>
    <w:rsid w:val="0093606E"/>
    <w:rsid w:val="00936B01"/>
    <w:rsid w:val="00936CA3"/>
    <w:rsid w:val="00936D11"/>
    <w:rsid w:val="0094063A"/>
    <w:rsid w:val="00940FD3"/>
    <w:rsid w:val="00941412"/>
    <w:rsid w:val="00942799"/>
    <w:rsid w:val="009427AF"/>
    <w:rsid w:val="009438AB"/>
    <w:rsid w:val="009438BC"/>
    <w:rsid w:val="009439E3"/>
    <w:rsid w:val="00943FAA"/>
    <w:rsid w:val="00943FE9"/>
    <w:rsid w:val="00944D47"/>
    <w:rsid w:val="00945D06"/>
    <w:rsid w:val="00945F6B"/>
    <w:rsid w:val="0094620A"/>
    <w:rsid w:val="00946C65"/>
    <w:rsid w:val="00946E0D"/>
    <w:rsid w:val="00947C90"/>
    <w:rsid w:val="009501F6"/>
    <w:rsid w:val="0095056C"/>
    <w:rsid w:val="009510DD"/>
    <w:rsid w:val="00952DE3"/>
    <w:rsid w:val="009536D8"/>
    <w:rsid w:val="00954145"/>
    <w:rsid w:val="0095456D"/>
    <w:rsid w:val="00954A3A"/>
    <w:rsid w:val="00954DD1"/>
    <w:rsid w:val="00954EA8"/>
    <w:rsid w:val="00955868"/>
    <w:rsid w:val="00955871"/>
    <w:rsid w:val="00956337"/>
    <w:rsid w:val="00956C41"/>
    <w:rsid w:val="0095720E"/>
    <w:rsid w:val="0095779F"/>
    <w:rsid w:val="00961A01"/>
    <w:rsid w:val="00962648"/>
    <w:rsid w:val="009638FA"/>
    <w:rsid w:val="00963EE3"/>
    <w:rsid w:val="00963FB9"/>
    <w:rsid w:val="00964351"/>
    <w:rsid w:val="0096462E"/>
    <w:rsid w:val="00964C69"/>
    <w:rsid w:val="009650EE"/>
    <w:rsid w:val="00965D51"/>
    <w:rsid w:val="00965E6D"/>
    <w:rsid w:val="00966AA5"/>
    <w:rsid w:val="00966B01"/>
    <w:rsid w:val="00966C39"/>
    <w:rsid w:val="00966D77"/>
    <w:rsid w:val="00966E0C"/>
    <w:rsid w:val="00967073"/>
    <w:rsid w:val="0096755E"/>
    <w:rsid w:val="00967BDF"/>
    <w:rsid w:val="00967E05"/>
    <w:rsid w:val="00967FFC"/>
    <w:rsid w:val="00970B2C"/>
    <w:rsid w:val="00971B33"/>
    <w:rsid w:val="00972716"/>
    <w:rsid w:val="00972837"/>
    <w:rsid w:val="00972909"/>
    <w:rsid w:val="0097392D"/>
    <w:rsid w:val="00974123"/>
    <w:rsid w:val="0097529D"/>
    <w:rsid w:val="009763A7"/>
    <w:rsid w:val="009767B5"/>
    <w:rsid w:val="009768DA"/>
    <w:rsid w:val="00976D80"/>
    <w:rsid w:val="0097720D"/>
    <w:rsid w:val="009778D2"/>
    <w:rsid w:val="00977974"/>
    <w:rsid w:val="00977A89"/>
    <w:rsid w:val="00977F33"/>
    <w:rsid w:val="00981138"/>
    <w:rsid w:val="00981526"/>
    <w:rsid w:val="00981961"/>
    <w:rsid w:val="0098363A"/>
    <w:rsid w:val="009837B5"/>
    <w:rsid w:val="00983EC7"/>
    <w:rsid w:val="009841DE"/>
    <w:rsid w:val="00984463"/>
    <w:rsid w:val="0098501B"/>
    <w:rsid w:val="00985366"/>
    <w:rsid w:val="009857BC"/>
    <w:rsid w:val="00985890"/>
    <w:rsid w:val="009902B1"/>
    <w:rsid w:val="00990E49"/>
    <w:rsid w:val="00991FC7"/>
    <w:rsid w:val="00992675"/>
    <w:rsid w:val="009938C4"/>
    <w:rsid w:val="00993D9E"/>
    <w:rsid w:val="0099499F"/>
    <w:rsid w:val="009949BC"/>
    <w:rsid w:val="0099576A"/>
    <w:rsid w:val="00996944"/>
    <w:rsid w:val="009972FA"/>
    <w:rsid w:val="00997C2A"/>
    <w:rsid w:val="009A09F4"/>
    <w:rsid w:val="009A1438"/>
    <w:rsid w:val="009A1897"/>
    <w:rsid w:val="009A2354"/>
    <w:rsid w:val="009A25C8"/>
    <w:rsid w:val="009A341E"/>
    <w:rsid w:val="009A3687"/>
    <w:rsid w:val="009A465B"/>
    <w:rsid w:val="009A52C3"/>
    <w:rsid w:val="009A5A7B"/>
    <w:rsid w:val="009A657F"/>
    <w:rsid w:val="009A6D6E"/>
    <w:rsid w:val="009A774D"/>
    <w:rsid w:val="009A7DC8"/>
    <w:rsid w:val="009B0C6D"/>
    <w:rsid w:val="009B20E3"/>
    <w:rsid w:val="009B2634"/>
    <w:rsid w:val="009B2901"/>
    <w:rsid w:val="009B2D3F"/>
    <w:rsid w:val="009B4161"/>
    <w:rsid w:val="009B43E0"/>
    <w:rsid w:val="009B6BD8"/>
    <w:rsid w:val="009B753B"/>
    <w:rsid w:val="009B7679"/>
    <w:rsid w:val="009B7EA2"/>
    <w:rsid w:val="009C05E2"/>
    <w:rsid w:val="009C19A7"/>
    <w:rsid w:val="009C3266"/>
    <w:rsid w:val="009C382D"/>
    <w:rsid w:val="009C4412"/>
    <w:rsid w:val="009C44B5"/>
    <w:rsid w:val="009C545D"/>
    <w:rsid w:val="009C5A21"/>
    <w:rsid w:val="009C5BA1"/>
    <w:rsid w:val="009C5BEB"/>
    <w:rsid w:val="009C681C"/>
    <w:rsid w:val="009C7402"/>
    <w:rsid w:val="009C7427"/>
    <w:rsid w:val="009D107A"/>
    <w:rsid w:val="009D26EC"/>
    <w:rsid w:val="009D275E"/>
    <w:rsid w:val="009D31CA"/>
    <w:rsid w:val="009D35E2"/>
    <w:rsid w:val="009D3811"/>
    <w:rsid w:val="009D3C64"/>
    <w:rsid w:val="009D4176"/>
    <w:rsid w:val="009D482D"/>
    <w:rsid w:val="009D49AC"/>
    <w:rsid w:val="009D4A76"/>
    <w:rsid w:val="009D5BA4"/>
    <w:rsid w:val="009D65AC"/>
    <w:rsid w:val="009D7459"/>
    <w:rsid w:val="009D7D1B"/>
    <w:rsid w:val="009E07E3"/>
    <w:rsid w:val="009E0FE0"/>
    <w:rsid w:val="009E180F"/>
    <w:rsid w:val="009E19D9"/>
    <w:rsid w:val="009E30E8"/>
    <w:rsid w:val="009E5321"/>
    <w:rsid w:val="009E5EF5"/>
    <w:rsid w:val="009E6ACC"/>
    <w:rsid w:val="009E6BB0"/>
    <w:rsid w:val="009E6C16"/>
    <w:rsid w:val="009E6D57"/>
    <w:rsid w:val="009F0B39"/>
    <w:rsid w:val="009F1182"/>
    <w:rsid w:val="009F1840"/>
    <w:rsid w:val="009F1AB1"/>
    <w:rsid w:val="009F2BC4"/>
    <w:rsid w:val="009F32A5"/>
    <w:rsid w:val="009F3A59"/>
    <w:rsid w:val="009F4E3D"/>
    <w:rsid w:val="009F4F2A"/>
    <w:rsid w:val="009F579C"/>
    <w:rsid w:val="009F5989"/>
    <w:rsid w:val="00A00B6E"/>
    <w:rsid w:val="00A00D91"/>
    <w:rsid w:val="00A018E8"/>
    <w:rsid w:val="00A01DCA"/>
    <w:rsid w:val="00A01FDB"/>
    <w:rsid w:val="00A02A72"/>
    <w:rsid w:val="00A03055"/>
    <w:rsid w:val="00A047F6"/>
    <w:rsid w:val="00A04EB0"/>
    <w:rsid w:val="00A055C5"/>
    <w:rsid w:val="00A0592C"/>
    <w:rsid w:val="00A064F0"/>
    <w:rsid w:val="00A066E1"/>
    <w:rsid w:val="00A06E45"/>
    <w:rsid w:val="00A0710C"/>
    <w:rsid w:val="00A07465"/>
    <w:rsid w:val="00A07500"/>
    <w:rsid w:val="00A0787E"/>
    <w:rsid w:val="00A10286"/>
    <w:rsid w:val="00A11F9D"/>
    <w:rsid w:val="00A1267E"/>
    <w:rsid w:val="00A1301D"/>
    <w:rsid w:val="00A13DB4"/>
    <w:rsid w:val="00A144C2"/>
    <w:rsid w:val="00A15211"/>
    <w:rsid w:val="00A160A2"/>
    <w:rsid w:val="00A162F9"/>
    <w:rsid w:val="00A167EB"/>
    <w:rsid w:val="00A17BD6"/>
    <w:rsid w:val="00A2030F"/>
    <w:rsid w:val="00A20585"/>
    <w:rsid w:val="00A20614"/>
    <w:rsid w:val="00A20BD2"/>
    <w:rsid w:val="00A215F6"/>
    <w:rsid w:val="00A22307"/>
    <w:rsid w:val="00A23151"/>
    <w:rsid w:val="00A2393F"/>
    <w:rsid w:val="00A24538"/>
    <w:rsid w:val="00A245D1"/>
    <w:rsid w:val="00A2541E"/>
    <w:rsid w:val="00A258E2"/>
    <w:rsid w:val="00A25C86"/>
    <w:rsid w:val="00A26475"/>
    <w:rsid w:val="00A269D7"/>
    <w:rsid w:val="00A277F7"/>
    <w:rsid w:val="00A3128D"/>
    <w:rsid w:val="00A315EE"/>
    <w:rsid w:val="00A31862"/>
    <w:rsid w:val="00A319BD"/>
    <w:rsid w:val="00A31AE2"/>
    <w:rsid w:val="00A31D02"/>
    <w:rsid w:val="00A320B5"/>
    <w:rsid w:val="00A32687"/>
    <w:rsid w:val="00A328A0"/>
    <w:rsid w:val="00A3319C"/>
    <w:rsid w:val="00A340A6"/>
    <w:rsid w:val="00A344E8"/>
    <w:rsid w:val="00A3459B"/>
    <w:rsid w:val="00A35A94"/>
    <w:rsid w:val="00A35F26"/>
    <w:rsid w:val="00A36B9C"/>
    <w:rsid w:val="00A36C9D"/>
    <w:rsid w:val="00A37AAB"/>
    <w:rsid w:val="00A37D3A"/>
    <w:rsid w:val="00A37DDD"/>
    <w:rsid w:val="00A40AB9"/>
    <w:rsid w:val="00A40E73"/>
    <w:rsid w:val="00A42C85"/>
    <w:rsid w:val="00A43CE1"/>
    <w:rsid w:val="00A43D53"/>
    <w:rsid w:val="00A44513"/>
    <w:rsid w:val="00A45611"/>
    <w:rsid w:val="00A45B35"/>
    <w:rsid w:val="00A461FB"/>
    <w:rsid w:val="00A4694F"/>
    <w:rsid w:val="00A46DF2"/>
    <w:rsid w:val="00A47484"/>
    <w:rsid w:val="00A47BE8"/>
    <w:rsid w:val="00A50008"/>
    <w:rsid w:val="00A5008E"/>
    <w:rsid w:val="00A5160E"/>
    <w:rsid w:val="00A520CD"/>
    <w:rsid w:val="00A53BCF"/>
    <w:rsid w:val="00A53BE1"/>
    <w:rsid w:val="00A54A30"/>
    <w:rsid w:val="00A54B2C"/>
    <w:rsid w:val="00A54BF2"/>
    <w:rsid w:val="00A54CF4"/>
    <w:rsid w:val="00A551DC"/>
    <w:rsid w:val="00A578EF"/>
    <w:rsid w:val="00A60390"/>
    <w:rsid w:val="00A60455"/>
    <w:rsid w:val="00A61201"/>
    <w:rsid w:val="00A6127B"/>
    <w:rsid w:val="00A61B41"/>
    <w:rsid w:val="00A6205F"/>
    <w:rsid w:val="00A62183"/>
    <w:rsid w:val="00A62310"/>
    <w:rsid w:val="00A62478"/>
    <w:rsid w:val="00A6272F"/>
    <w:rsid w:val="00A63957"/>
    <w:rsid w:val="00A63AF9"/>
    <w:rsid w:val="00A642ED"/>
    <w:rsid w:val="00A6483B"/>
    <w:rsid w:val="00A64FB1"/>
    <w:rsid w:val="00A64FC5"/>
    <w:rsid w:val="00A663B6"/>
    <w:rsid w:val="00A668EF"/>
    <w:rsid w:val="00A66B74"/>
    <w:rsid w:val="00A67302"/>
    <w:rsid w:val="00A70499"/>
    <w:rsid w:val="00A70EBD"/>
    <w:rsid w:val="00A711C9"/>
    <w:rsid w:val="00A717C6"/>
    <w:rsid w:val="00A726C4"/>
    <w:rsid w:val="00A734D8"/>
    <w:rsid w:val="00A7379B"/>
    <w:rsid w:val="00A741D6"/>
    <w:rsid w:val="00A74B2B"/>
    <w:rsid w:val="00A76733"/>
    <w:rsid w:val="00A77381"/>
    <w:rsid w:val="00A77D26"/>
    <w:rsid w:val="00A80EC4"/>
    <w:rsid w:val="00A81091"/>
    <w:rsid w:val="00A811B1"/>
    <w:rsid w:val="00A812F7"/>
    <w:rsid w:val="00A82C5F"/>
    <w:rsid w:val="00A83D51"/>
    <w:rsid w:val="00A84374"/>
    <w:rsid w:val="00A84655"/>
    <w:rsid w:val="00A8543B"/>
    <w:rsid w:val="00A85601"/>
    <w:rsid w:val="00A85706"/>
    <w:rsid w:val="00A85B85"/>
    <w:rsid w:val="00A8648D"/>
    <w:rsid w:val="00A866AE"/>
    <w:rsid w:val="00A87B7A"/>
    <w:rsid w:val="00A87C71"/>
    <w:rsid w:val="00A87D2F"/>
    <w:rsid w:val="00A903EA"/>
    <w:rsid w:val="00A90498"/>
    <w:rsid w:val="00A90846"/>
    <w:rsid w:val="00A90E89"/>
    <w:rsid w:val="00A913F8"/>
    <w:rsid w:val="00A91889"/>
    <w:rsid w:val="00A923D7"/>
    <w:rsid w:val="00A92886"/>
    <w:rsid w:val="00A92997"/>
    <w:rsid w:val="00A92A27"/>
    <w:rsid w:val="00A94265"/>
    <w:rsid w:val="00A942B6"/>
    <w:rsid w:val="00A94525"/>
    <w:rsid w:val="00A947DE"/>
    <w:rsid w:val="00A94CDA"/>
    <w:rsid w:val="00A94E10"/>
    <w:rsid w:val="00A95898"/>
    <w:rsid w:val="00A95A8B"/>
    <w:rsid w:val="00A96B11"/>
    <w:rsid w:val="00A97081"/>
    <w:rsid w:val="00A97F68"/>
    <w:rsid w:val="00AA056D"/>
    <w:rsid w:val="00AA081C"/>
    <w:rsid w:val="00AA0878"/>
    <w:rsid w:val="00AA0CD6"/>
    <w:rsid w:val="00AA1259"/>
    <w:rsid w:val="00AA2290"/>
    <w:rsid w:val="00AA26FD"/>
    <w:rsid w:val="00AA29C6"/>
    <w:rsid w:val="00AA3304"/>
    <w:rsid w:val="00AA4192"/>
    <w:rsid w:val="00AA4973"/>
    <w:rsid w:val="00AA519D"/>
    <w:rsid w:val="00AA542D"/>
    <w:rsid w:val="00AA57C3"/>
    <w:rsid w:val="00AA5D1B"/>
    <w:rsid w:val="00AA6744"/>
    <w:rsid w:val="00AA6756"/>
    <w:rsid w:val="00AA6FED"/>
    <w:rsid w:val="00AA7048"/>
    <w:rsid w:val="00AA7A71"/>
    <w:rsid w:val="00AA7FE9"/>
    <w:rsid w:val="00AB26C7"/>
    <w:rsid w:val="00AB29D2"/>
    <w:rsid w:val="00AB2C4B"/>
    <w:rsid w:val="00AB3140"/>
    <w:rsid w:val="00AB34C2"/>
    <w:rsid w:val="00AB3B61"/>
    <w:rsid w:val="00AB3F87"/>
    <w:rsid w:val="00AB457E"/>
    <w:rsid w:val="00AB4971"/>
    <w:rsid w:val="00AB56B1"/>
    <w:rsid w:val="00AB5C78"/>
    <w:rsid w:val="00AB6605"/>
    <w:rsid w:val="00AB6A5D"/>
    <w:rsid w:val="00AB6C38"/>
    <w:rsid w:val="00AB752A"/>
    <w:rsid w:val="00AB7FD7"/>
    <w:rsid w:val="00AC002C"/>
    <w:rsid w:val="00AC06DF"/>
    <w:rsid w:val="00AC0E5E"/>
    <w:rsid w:val="00AC1798"/>
    <w:rsid w:val="00AC1DDF"/>
    <w:rsid w:val="00AC2496"/>
    <w:rsid w:val="00AC2C66"/>
    <w:rsid w:val="00AC3D2E"/>
    <w:rsid w:val="00AC401D"/>
    <w:rsid w:val="00AC4614"/>
    <w:rsid w:val="00AC52C0"/>
    <w:rsid w:val="00AC55F9"/>
    <w:rsid w:val="00AC5C97"/>
    <w:rsid w:val="00AC6521"/>
    <w:rsid w:val="00AC7130"/>
    <w:rsid w:val="00AC71F8"/>
    <w:rsid w:val="00AC780E"/>
    <w:rsid w:val="00AC7C87"/>
    <w:rsid w:val="00AC7EE6"/>
    <w:rsid w:val="00AC7F45"/>
    <w:rsid w:val="00AD0DD1"/>
    <w:rsid w:val="00AD1488"/>
    <w:rsid w:val="00AD16E5"/>
    <w:rsid w:val="00AD1823"/>
    <w:rsid w:val="00AD18BC"/>
    <w:rsid w:val="00AD1929"/>
    <w:rsid w:val="00AD198A"/>
    <w:rsid w:val="00AD1EFD"/>
    <w:rsid w:val="00AD21F5"/>
    <w:rsid w:val="00AD2E11"/>
    <w:rsid w:val="00AD30C6"/>
    <w:rsid w:val="00AD4203"/>
    <w:rsid w:val="00AD43C2"/>
    <w:rsid w:val="00AD4B27"/>
    <w:rsid w:val="00AD4BE1"/>
    <w:rsid w:val="00AD5183"/>
    <w:rsid w:val="00AD56D8"/>
    <w:rsid w:val="00AD5BC5"/>
    <w:rsid w:val="00AD6074"/>
    <w:rsid w:val="00AD653C"/>
    <w:rsid w:val="00AD66BF"/>
    <w:rsid w:val="00AD6CCA"/>
    <w:rsid w:val="00AD73ED"/>
    <w:rsid w:val="00AD748F"/>
    <w:rsid w:val="00AE0503"/>
    <w:rsid w:val="00AE089F"/>
    <w:rsid w:val="00AE0BF5"/>
    <w:rsid w:val="00AE122A"/>
    <w:rsid w:val="00AE130F"/>
    <w:rsid w:val="00AE17A9"/>
    <w:rsid w:val="00AE1A8C"/>
    <w:rsid w:val="00AE1A95"/>
    <w:rsid w:val="00AE1F0B"/>
    <w:rsid w:val="00AE23AE"/>
    <w:rsid w:val="00AE256E"/>
    <w:rsid w:val="00AE318E"/>
    <w:rsid w:val="00AE428B"/>
    <w:rsid w:val="00AE4E8E"/>
    <w:rsid w:val="00AE5060"/>
    <w:rsid w:val="00AE57F7"/>
    <w:rsid w:val="00AE59D3"/>
    <w:rsid w:val="00AE5C46"/>
    <w:rsid w:val="00AE63F9"/>
    <w:rsid w:val="00AE7F8E"/>
    <w:rsid w:val="00AE7FC3"/>
    <w:rsid w:val="00AE7FC8"/>
    <w:rsid w:val="00AF0C5A"/>
    <w:rsid w:val="00AF1FA0"/>
    <w:rsid w:val="00AF25BD"/>
    <w:rsid w:val="00AF379F"/>
    <w:rsid w:val="00AF3BAA"/>
    <w:rsid w:val="00AF4C39"/>
    <w:rsid w:val="00AF56FE"/>
    <w:rsid w:val="00AF5AAD"/>
    <w:rsid w:val="00AF72B8"/>
    <w:rsid w:val="00B00711"/>
    <w:rsid w:val="00B00FF4"/>
    <w:rsid w:val="00B0106B"/>
    <w:rsid w:val="00B03062"/>
    <w:rsid w:val="00B03552"/>
    <w:rsid w:val="00B044CB"/>
    <w:rsid w:val="00B0452B"/>
    <w:rsid w:val="00B04614"/>
    <w:rsid w:val="00B048B4"/>
    <w:rsid w:val="00B04B5D"/>
    <w:rsid w:val="00B04FA4"/>
    <w:rsid w:val="00B053D0"/>
    <w:rsid w:val="00B05833"/>
    <w:rsid w:val="00B061BF"/>
    <w:rsid w:val="00B061E5"/>
    <w:rsid w:val="00B06584"/>
    <w:rsid w:val="00B06C16"/>
    <w:rsid w:val="00B0720B"/>
    <w:rsid w:val="00B073F7"/>
    <w:rsid w:val="00B07C86"/>
    <w:rsid w:val="00B11EE6"/>
    <w:rsid w:val="00B122C1"/>
    <w:rsid w:val="00B12AA0"/>
    <w:rsid w:val="00B1357C"/>
    <w:rsid w:val="00B13C7C"/>
    <w:rsid w:val="00B1409D"/>
    <w:rsid w:val="00B15671"/>
    <w:rsid w:val="00B15B55"/>
    <w:rsid w:val="00B15BA2"/>
    <w:rsid w:val="00B15D0B"/>
    <w:rsid w:val="00B15D43"/>
    <w:rsid w:val="00B1600B"/>
    <w:rsid w:val="00B16155"/>
    <w:rsid w:val="00B17B72"/>
    <w:rsid w:val="00B17C67"/>
    <w:rsid w:val="00B203B2"/>
    <w:rsid w:val="00B206AB"/>
    <w:rsid w:val="00B21BC6"/>
    <w:rsid w:val="00B21EFF"/>
    <w:rsid w:val="00B22080"/>
    <w:rsid w:val="00B2296A"/>
    <w:rsid w:val="00B22B83"/>
    <w:rsid w:val="00B22F17"/>
    <w:rsid w:val="00B230DA"/>
    <w:rsid w:val="00B235FF"/>
    <w:rsid w:val="00B23A41"/>
    <w:rsid w:val="00B23E57"/>
    <w:rsid w:val="00B2406E"/>
    <w:rsid w:val="00B247E9"/>
    <w:rsid w:val="00B252DA"/>
    <w:rsid w:val="00B26878"/>
    <w:rsid w:val="00B269E4"/>
    <w:rsid w:val="00B26EC9"/>
    <w:rsid w:val="00B27329"/>
    <w:rsid w:val="00B279AF"/>
    <w:rsid w:val="00B279EC"/>
    <w:rsid w:val="00B27E1D"/>
    <w:rsid w:val="00B3025E"/>
    <w:rsid w:val="00B317A7"/>
    <w:rsid w:val="00B31E1F"/>
    <w:rsid w:val="00B32F67"/>
    <w:rsid w:val="00B334BC"/>
    <w:rsid w:val="00B3372D"/>
    <w:rsid w:val="00B352C5"/>
    <w:rsid w:val="00B3543F"/>
    <w:rsid w:val="00B35462"/>
    <w:rsid w:val="00B3588F"/>
    <w:rsid w:val="00B35AB4"/>
    <w:rsid w:val="00B35F76"/>
    <w:rsid w:val="00B36CC9"/>
    <w:rsid w:val="00B37629"/>
    <w:rsid w:val="00B3789E"/>
    <w:rsid w:val="00B37A7B"/>
    <w:rsid w:val="00B37C87"/>
    <w:rsid w:val="00B37CCC"/>
    <w:rsid w:val="00B37E41"/>
    <w:rsid w:val="00B42203"/>
    <w:rsid w:val="00B42483"/>
    <w:rsid w:val="00B4346C"/>
    <w:rsid w:val="00B43502"/>
    <w:rsid w:val="00B44AC1"/>
    <w:rsid w:val="00B45101"/>
    <w:rsid w:val="00B455EB"/>
    <w:rsid w:val="00B45B80"/>
    <w:rsid w:val="00B4689B"/>
    <w:rsid w:val="00B46AF7"/>
    <w:rsid w:val="00B47DD5"/>
    <w:rsid w:val="00B502E5"/>
    <w:rsid w:val="00B5044C"/>
    <w:rsid w:val="00B50890"/>
    <w:rsid w:val="00B51129"/>
    <w:rsid w:val="00B520C5"/>
    <w:rsid w:val="00B5244B"/>
    <w:rsid w:val="00B527C4"/>
    <w:rsid w:val="00B52C81"/>
    <w:rsid w:val="00B52EA6"/>
    <w:rsid w:val="00B53A1B"/>
    <w:rsid w:val="00B542CF"/>
    <w:rsid w:val="00B5478B"/>
    <w:rsid w:val="00B547EF"/>
    <w:rsid w:val="00B5490C"/>
    <w:rsid w:val="00B54E4F"/>
    <w:rsid w:val="00B54EB3"/>
    <w:rsid w:val="00B550BF"/>
    <w:rsid w:val="00B5614B"/>
    <w:rsid w:val="00B56B6B"/>
    <w:rsid w:val="00B56EC9"/>
    <w:rsid w:val="00B57170"/>
    <w:rsid w:val="00B571EA"/>
    <w:rsid w:val="00B573E3"/>
    <w:rsid w:val="00B60CC6"/>
    <w:rsid w:val="00B60D06"/>
    <w:rsid w:val="00B61158"/>
    <w:rsid w:val="00B615B2"/>
    <w:rsid w:val="00B617AD"/>
    <w:rsid w:val="00B6233A"/>
    <w:rsid w:val="00B62654"/>
    <w:rsid w:val="00B62A16"/>
    <w:rsid w:val="00B6340F"/>
    <w:rsid w:val="00B63DCC"/>
    <w:rsid w:val="00B6481B"/>
    <w:rsid w:val="00B64835"/>
    <w:rsid w:val="00B649AE"/>
    <w:rsid w:val="00B64C29"/>
    <w:rsid w:val="00B653D5"/>
    <w:rsid w:val="00B653F7"/>
    <w:rsid w:val="00B6541F"/>
    <w:rsid w:val="00B65A69"/>
    <w:rsid w:val="00B65A9A"/>
    <w:rsid w:val="00B65BF8"/>
    <w:rsid w:val="00B65C87"/>
    <w:rsid w:val="00B65EE1"/>
    <w:rsid w:val="00B65FB7"/>
    <w:rsid w:val="00B66497"/>
    <w:rsid w:val="00B66940"/>
    <w:rsid w:val="00B66A26"/>
    <w:rsid w:val="00B67479"/>
    <w:rsid w:val="00B67CF6"/>
    <w:rsid w:val="00B67EDE"/>
    <w:rsid w:val="00B71450"/>
    <w:rsid w:val="00B716B5"/>
    <w:rsid w:val="00B71C30"/>
    <w:rsid w:val="00B71D68"/>
    <w:rsid w:val="00B72223"/>
    <w:rsid w:val="00B7245F"/>
    <w:rsid w:val="00B7260A"/>
    <w:rsid w:val="00B7265E"/>
    <w:rsid w:val="00B732C2"/>
    <w:rsid w:val="00B735DA"/>
    <w:rsid w:val="00B73B30"/>
    <w:rsid w:val="00B73BBD"/>
    <w:rsid w:val="00B73F9F"/>
    <w:rsid w:val="00B74304"/>
    <w:rsid w:val="00B74362"/>
    <w:rsid w:val="00B76165"/>
    <w:rsid w:val="00B76EA5"/>
    <w:rsid w:val="00B776C3"/>
    <w:rsid w:val="00B77CEC"/>
    <w:rsid w:val="00B80406"/>
    <w:rsid w:val="00B809BB"/>
    <w:rsid w:val="00B80BA8"/>
    <w:rsid w:val="00B80BF8"/>
    <w:rsid w:val="00B80EA8"/>
    <w:rsid w:val="00B817D6"/>
    <w:rsid w:val="00B81B52"/>
    <w:rsid w:val="00B8307B"/>
    <w:rsid w:val="00B847E1"/>
    <w:rsid w:val="00B84B67"/>
    <w:rsid w:val="00B86DB7"/>
    <w:rsid w:val="00B873DA"/>
    <w:rsid w:val="00B901C9"/>
    <w:rsid w:val="00B90673"/>
    <w:rsid w:val="00B9068D"/>
    <w:rsid w:val="00B9115C"/>
    <w:rsid w:val="00B9169B"/>
    <w:rsid w:val="00B91C69"/>
    <w:rsid w:val="00B92CC2"/>
    <w:rsid w:val="00B930B2"/>
    <w:rsid w:val="00B931D4"/>
    <w:rsid w:val="00B9381C"/>
    <w:rsid w:val="00B93C01"/>
    <w:rsid w:val="00B9431D"/>
    <w:rsid w:val="00B947A3"/>
    <w:rsid w:val="00B94AE8"/>
    <w:rsid w:val="00B94AF4"/>
    <w:rsid w:val="00B950F1"/>
    <w:rsid w:val="00B9511B"/>
    <w:rsid w:val="00B953BD"/>
    <w:rsid w:val="00B95ED9"/>
    <w:rsid w:val="00B962F0"/>
    <w:rsid w:val="00B966CD"/>
    <w:rsid w:val="00B96915"/>
    <w:rsid w:val="00B97F09"/>
    <w:rsid w:val="00BA0B3A"/>
    <w:rsid w:val="00BA0F13"/>
    <w:rsid w:val="00BA177F"/>
    <w:rsid w:val="00BA17A3"/>
    <w:rsid w:val="00BA1C87"/>
    <w:rsid w:val="00BA31BF"/>
    <w:rsid w:val="00BA4358"/>
    <w:rsid w:val="00BA4926"/>
    <w:rsid w:val="00BA5BD7"/>
    <w:rsid w:val="00BA63EC"/>
    <w:rsid w:val="00BA6460"/>
    <w:rsid w:val="00BA6968"/>
    <w:rsid w:val="00BA6FCD"/>
    <w:rsid w:val="00BA6FED"/>
    <w:rsid w:val="00BA73E2"/>
    <w:rsid w:val="00BA7745"/>
    <w:rsid w:val="00BA7DB4"/>
    <w:rsid w:val="00BB009F"/>
    <w:rsid w:val="00BB10CB"/>
    <w:rsid w:val="00BB160D"/>
    <w:rsid w:val="00BB187A"/>
    <w:rsid w:val="00BB1ED1"/>
    <w:rsid w:val="00BB2852"/>
    <w:rsid w:val="00BB2ED0"/>
    <w:rsid w:val="00BB3B20"/>
    <w:rsid w:val="00BB4CF3"/>
    <w:rsid w:val="00BB6143"/>
    <w:rsid w:val="00BB7224"/>
    <w:rsid w:val="00BC0AE8"/>
    <w:rsid w:val="00BC0BCB"/>
    <w:rsid w:val="00BC149C"/>
    <w:rsid w:val="00BC16DA"/>
    <w:rsid w:val="00BC1A03"/>
    <w:rsid w:val="00BC1B01"/>
    <w:rsid w:val="00BC1FF6"/>
    <w:rsid w:val="00BC25C2"/>
    <w:rsid w:val="00BC2743"/>
    <w:rsid w:val="00BC28AB"/>
    <w:rsid w:val="00BC294F"/>
    <w:rsid w:val="00BC2F3B"/>
    <w:rsid w:val="00BC3512"/>
    <w:rsid w:val="00BC5574"/>
    <w:rsid w:val="00BC5FCC"/>
    <w:rsid w:val="00BC636A"/>
    <w:rsid w:val="00BC65A5"/>
    <w:rsid w:val="00BC699F"/>
    <w:rsid w:val="00BD0647"/>
    <w:rsid w:val="00BD15A8"/>
    <w:rsid w:val="00BD29DA"/>
    <w:rsid w:val="00BD2CC6"/>
    <w:rsid w:val="00BD2E72"/>
    <w:rsid w:val="00BD307D"/>
    <w:rsid w:val="00BD3F35"/>
    <w:rsid w:val="00BD4465"/>
    <w:rsid w:val="00BD48A1"/>
    <w:rsid w:val="00BD4BAA"/>
    <w:rsid w:val="00BD4CBA"/>
    <w:rsid w:val="00BD56DE"/>
    <w:rsid w:val="00BD598B"/>
    <w:rsid w:val="00BD6523"/>
    <w:rsid w:val="00BD7929"/>
    <w:rsid w:val="00BD7A03"/>
    <w:rsid w:val="00BE0047"/>
    <w:rsid w:val="00BE0120"/>
    <w:rsid w:val="00BE094C"/>
    <w:rsid w:val="00BE1045"/>
    <w:rsid w:val="00BE1220"/>
    <w:rsid w:val="00BE186C"/>
    <w:rsid w:val="00BE2AC1"/>
    <w:rsid w:val="00BE2BBA"/>
    <w:rsid w:val="00BE2E7B"/>
    <w:rsid w:val="00BE38BB"/>
    <w:rsid w:val="00BE3E16"/>
    <w:rsid w:val="00BE5141"/>
    <w:rsid w:val="00BE5AC0"/>
    <w:rsid w:val="00BE5BEC"/>
    <w:rsid w:val="00BE617D"/>
    <w:rsid w:val="00BE66D6"/>
    <w:rsid w:val="00BE6BB8"/>
    <w:rsid w:val="00BE6BC8"/>
    <w:rsid w:val="00BE6FEA"/>
    <w:rsid w:val="00BE794D"/>
    <w:rsid w:val="00BF0468"/>
    <w:rsid w:val="00BF1D59"/>
    <w:rsid w:val="00BF24FF"/>
    <w:rsid w:val="00BF2920"/>
    <w:rsid w:val="00BF2B29"/>
    <w:rsid w:val="00BF2C19"/>
    <w:rsid w:val="00BF2E6B"/>
    <w:rsid w:val="00BF2F17"/>
    <w:rsid w:val="00BF3BD4"/>
    <w:rsid w:val="00BF3D3D"/>
    <w:rsid w:val="00BF40F4"/>
    <w:rsid w:val="00BF410C"/>
    <w:rsid w:val="00BF455C"/>
    <w:rsid w:val="00BF48EF"/>
    <w:rsid w:val="00BF56BB"/>
    <w:rsid w:val="00BF598F"/>
    <w:rsid w:val="00BF626B"/>
    <w:rsid w:val="00BF6C69"/>
    <w:rsid w:val="00BF74C1"/>
    <w:rsid w:val="00BF75D4"/>
    <w:rsid w:val="00BF7A05"/>
    <w:rsid w:val="00C00637"/>
    <w:rsid w:val="00C00A0C"/>
    <w:rsid w:val="00C01A1C"/>
    <w:rsid w:val="00C02461"/>
    <w:rsid w:val="00C025F0"/>
    <w:rsid w:val="00C03207"/>
    <w:rsid w:val="00C03779"/>
    <w:rsid w:val="00C04C11"/>
    <w:rsid w:val="00C060B8"/>
    <w:rsid w:val="00C06292"/>
    <w:rsid w:val="00C07657"/>
    <w:rsid w:val="00C10054"/>
    <w:rsid w:val="00C102E2"/>
    <w:rsid w:val="00C106A5"/>
    <w:rsid w:val="00C109E8"/>
    <w:rsid w:val="00C11520"/>
    <w:rsid w:val="00C11A3A"/>
    <w:rsid w:val="00C1201C"/>
    <w:rsid w:val="00C123E7"/>
    <w:rsid w:val="00C124AA"/>
    <w:rsid w:val="00C12946"/>
    <w:rsid w:val="00C129D7"/>
    <w:rsid w:val="00C12A82"/>
    <w:rsid w:val="00C12AD5"/>
    <w:rsid w:val="00C12BDC"/>
    <w:rsid w:val="00C13133"/>
    <w:rsid w:val="00C1384C"/>
    <w:rsid w:val="00C13AE2"/>
    <w:rsid w:val="00C144D3"/>
    <w:rsid w:val="00C1478B"/>
    <w:rsid w:val="00C15C97"/>
    <w:rsid w:val="00C16253"/>
    <w:rsid w:val="00C164F9"/>
    <w:rsid w:val="00C17278"/>
    <w:rsid w:val="00C17398"/>
    <w:rsid w:val="00C1795C"/>
    <w:rsid w:val="00C17CD9"/>
    <w:rsid w:val="00C17ED2"/>
    <w:rsid w:val="00C20883"/>
    <w:rsid w:val="00C20ED1"/>
    <w:rsid w:val="00C21248"/>
    <w:rsid w:val="00C218E8"/>
    <w:rsid w:val="00C226BC"/>
    <w:rsid w:val="00C227B0"/>
    <w:rsid w:val="00C22F2B"/>
    <w:rsid w:val="00C23B57"/>
    <w:rsid w:val="00C23FE4"/>
    <w:rsid w:val="00C244AB"/>
    <w:rsid w:val="00C247F1"/>
    <w:rsid w:val="00C24A8C"/>
    <w:rsid w:val="00C25261"/>
    <w:rsid w:val="00C2588D"/>
    <w:rsid w:val="00C25AF2"/>
    <w:rsid w:val="00C26336"/>
    <w:rsid w:val="00C26B90"/>
    <w:rsid w:val="00C277F5"/>
    <w:rsid w:val="00C312BE"/>
    <w:rsid w:val="00C3145C"/>
    <w:rsid w:val="00C31EEF"/>
    <w:rsid w:val="00C33FD6"/>
    <w:rsid w:val="00C34671"/>
    <w:rsid w:val="00C34BD8"/>
    <w:rsid w:val="00C34CF8"/>
    <w:rsid w:val="00C353E8"/>
    <w:rsid w:val="00C35668"/>
    <w:rsid w:val="00C35B59"/>
    <w:rsid w:val="00C35F92"/>
    <w:rsid w:val="00C360CF"/>
    <w:rsid w:val="00C367E0"/>
    <w:rsid w:val="00C3709F"/>
    <w:rsid w:val="00C37507"/>
    <w:rsid w:val="00C3788B"/>
    <w:rsid w:val="00C37DD4"/>
    <w:rsid w:val="00C40A1D"/>
    <w:rsid w:val="00C40B91"/>
    <w:rsid w:val="00C41E8D"/>
    <w:rsid w:val="00C41F6C"/>
    <w:rsid w:val="00C424A9"/>
    <w:rsid w:val="00C42B7A"/>
    <w:rsid w:val="00C43122"/>
    <w:rsid w:val="00C450CB"/>
    <w:rsid w:val="00C464A6"/>
    <w:rsid w:val="00C46687"/>
    <w:rsid w:val="00C46E0C"/>
    <w:rsid w:val="00C47665"/>
    <w:rsid w:val="00C47CE1"/>
    <w:rsid w:val="00C47DFB"/>
    <w:rsid w:val="00C47E21"/>
    <w:rsid w:val="00C508CE"/>
    <w:rsid w:val="00C50C42"/>
    <w:rsid w:val="00C51388"/>
    <w:rsid w:val="00C519F2"/>
    <w:rsid w:val="00C51A56"/>
    <w:rsid w:val="00C51B73"/>
    <w:rsid w:val="00C52093"/>
    <w:rsid w:val="00C52E5C"/>
    <w:rsid w:val="00C53BB0"/>
    <w:rsid w:val="00C53BCC"/>
    <w:rsid w:val="00C558CA"/>
    <w:rsid w:val="00C565FC"/>
    <w:rsid w:val="00C5715B"/>
    <w:rsid w:val="00C608A5"/>
    <w:rsid w:val="00C61388"/>
    <w:rsid w:val="00C615D0"/>
    <w:rsid w:val="00C61BF4"/>
    <w:rsid w:val="00C61D66"/>
    <w:rsid w:val="00C62498"/>
    <w:rsid w:val="00C62BD0"/>
    <w:rsid w:val="00C63596"/>
    <w:rsid w:val="00C63D73"/>
    <w:rsid w:val="00C6484F"/>
    <w:rsid w:val="00C64DC3"/>
    <w:rsid w:val="00C64FC4"/>
    <w:rsid w:val="00C65387"/>
    <w:rsid w:val="00C65636"/>
    <w:rsid w:val="00C6572F"/>
    <w:rsid w:val="00C65B2C"/>
    <w:rsid w:val="00C65F46"/>
    <w:rsid w:val="00C65F9B"/>
    <w:rsid w:val="00C6604C"/>
    <w:rsid w:val="00C6607F"/>
    <w:rsid w:val="00C66801"/>
    <w:rsid w:val="00C668E2"/>
    <w:rsid w:val="00C66E6A"/>
    <w:rsid w:val="00C672CA"/>
    <w:rsid w:val="00C6755C"/>
    <w:rsid w:val="00C677B1"/>
    <w:rsid w:val="00C70755"/>
    <w:rsid w:val="00C714CD"/>
    <w:rsid w:val="00C71BAE"/>
    <w:rsid w:val="00C72303"/>
    <w:rsid w:val="00C7244A"/>
    <w:rsid w:val="00C739BF"/>
    <w:rsid w:val="00C73B24"/>
    <w:rsid w:val="00C73CBA"/>
    <w:rsid w:val="00C74379"/>
    <w:rsid w:val="00C755C0"/>
    <w:rsid w:val="00C759A3"/>
    <w:rsid w:val="00C75C54"/>
    <w:rsid w:val="00C804AF"/>
    <w:rsid w:val="00C80DC2"/>
    <w:rsid w:val="00C8129B"/>
    <w:rsid w:val="00C81453"/>
    <w:rsid w:val="00C816BE"/>
    <w:rsid w:val="00C81AF3"/>
    <w:rsid w:val="00C81BEF"/>
    <w:rsid w:val="00C81DC6"/>
    <w:rsid w:val="00C828D5"/>
    <w:rsid w:val="00C8305D"/>
    <w:rsid w:val="00C8357C"/>
    <w:rsid w:val="00C83D71"/>
    <w:rsid w:val="00C83E31"/>
    <w:rsid w:val="00C8413A"/>
    <w:rsid w:val="00C84636"/>
    <w:rsid w:val="00C84727"/>
    <w:rsid w:val="00C84934"/>
    <w:rsid w:val="00C855D4"/>
    <w:rsid w:val="00C8688A"/>
    <w:rsid w:val="00C86A0C"/>
    <w:rsid w:val="00C902EF"/>
    <w:rsid w:val="00C90431"/>
    <w:rsid w:val="00C90AAD"/>
    <w:rsid w:val="00C90F06"/>
    <w:rsid w:val="00C9175E"/>
    <w:rsid w:val="00C919C7"/>
    <w:rsid w:val="00C9265B"/>
    <w:rsid w:val="00C928E2"/>
    <w:rsid w:val="00C92B51"/>
    <w:rsid w:val="00C92C90"/>
    <w:rsid w:val="00C937B8"/>
    <w:rsid w:val="00C93A2A"/>
    <w:rsid w:val="00C93EB8"/>
    <w:rsid w:val="00C93FBC"/>
    <w:rsid w:val="00C9430D"/>
    <w:rsid w:val="00C960E7"/>
    <w:rsid w:val="00C9625E"/>
    <w:rsid w:val="00C96B4F"/>
    <w:rsid w:val="00C96F6E"/>
    <w:rsid w:val="00C97120"/>
    <w:rsid w:val="00C97A12"/>
    <w:rsid w:val="00CA0F76"/>
    <w:rsid w:val="00CA15AD"/>
    <w:rsid w:val="00CA16D6"/>
    <w:rsid w:val="00CA22A7"/>
    <w:rsid w:val="00CA2E9B"/>
    <w:rsid w:val="00CA303F"/>
    <w:rsid w:val="00CA41C1"/>
    <w:rsid w:val="00CA4957"/>
    <w:rsid w:val="00CA4D08"/>
    <w:rsid w:val="00CA5428"/>
    <w:rsid w:val="00CA5A35"/>
    <w:rsid w:val="00CA6564"/>
    <w:rsid w:val="00CA6B2E"/>
    <w:rsid w:val="00CA6D91"/>
    <w:rsid w:val="00CA6DA1"/>
    <w:rsid w:val="00CA75ED"/>
    <w:rsid w:val="00CA7DF3"/>
    <w:rsid w:val="00CB02C1"/>
    <w:rsid w:val="00CB08B3"/>
    <w:rsid w:val="00CB115F"/>
    <w:rsid w:val="00CB26B2"/>
    <w:rsid w:val="00CB2CAE"/>
    <w:rsid w:val="00CB3487"/>
    <w:rsid w:val="00CB3ECA"/>
    <w:rsid w:val="00CB44D1"/>
    <w:rsid w:val="00CB49D2"/>
    <w:rsid w:val="00CB4BA0"/>
    <w:rsid w:val="00CB5127"/>
    <w:rsid w:val="00CB5B6F"/>
    <w:rsid w:val="00CB60AA"/>
    <w:rsid w:val="00CB616C"/>
    <w:rsid w:val="00CB6AAA"/>
    <w:rsid w:val="00CB7E44"/>
    <w:rsid w:val="00CC0392"/>
    <w:rsid w:val="00CC0E33"/>
    <w:rsid w:val="00CC168E"/>
    <w:rsid w:val="00CC3AE9"/>
    <w:rsid w:val="00CC55FF"/>
    <w:rsid w:val="00CC587D"/>
    <w:rsid w:val="00CC6201"/>
    <w:rsid w:val="00CC6D19"/>
    <w:rsid w:val="00CC7013"/>
    <w:rsid w:val="00CC7B7B"/>
    <w:rsid w:val="00CD06E2"/>
    <w:rsid w:val="00CD0B27"/>
    <w:rsid w:val="00CD0D08"/>
    <w:rsid w:val="00CD153F"/>
    <w:rsid w:val="00CD1FB5"/>
    <w:rsid w:val="00CD2166"/>
    <w:rsid w:val="00CD2226"/>
    <w:rsid w:val="00CD238A"/>
    <w:rsid w:val="00CD2452"/>
    <w:rsid w:val="00CD253E"/>
    <w:rsid w:val="00CD2E08"/>
    <w:rsid w:val="00CD3016"/>
    <w:rsid w:val="00CD3577"/>
    <w:rsid w:val="00CD35A1"/>
    <w:rsid w:val="00CD3693"/>
    <w:rsid w:val="00CD37B2"/>
    <w:rsid w:val="00CD3DAA"/>
    <w:rsid w:val="00CD50E6"/>
    <w:rsid w:val="00CD5450"/>
    <w:rsid w:val="00CD6217"/>
    <w:rsid w:val="00CD6361"/>
    <w:rsid w:val="00CD637D"/>
    <w:rsid w:val="00CD6C0D"/>
    <w:rsid w:val="00CD6F18"/>
    <w:rsid w:val="00CD7B19"/>
    <w:rsid w:val="00CD7F7D"/>
    <w:rsid w:val="00CE0254"/>
    <w:rsid w:val="00CE16AC"/>
    <w:rsid w:val="00CE1A4F"/>
    <w:rsid w:val="00CE1AEF"/>
    <w:rsid w:val="00CE1EFB"/>
    <w:rsid w:val="00CE2361"/>
    <w:rsid w:val="00CE2AC3"/>
    <w:rsid w:val="00CE35E2"/>
    <w:rsid w:val="00CE3C54"/>
    <w:rsid w:val="00CE4548"/>
    <w:rsid w:val="00CE4F98"/>
    <w:rsid w:val="00CE5874"/>
    <w:rsid w:val="00CE6AEB"/>
    <w:rsid w:val="00CE7560"/>
    <w:rsid w:val="00CF15CF"/>
    <w:rsid w:val="00CF18A4"/>
    <w:rsid w:val="00CF2354"/>
    <w:rsid w:val="00CF3069"/>
    <w:rsid w:val="00CF348E"/>
    <w:rsid w:val="00CF3699"/>
    <w:rsid w:val="00CF3B11"/>
    <w:rsid w:val="00CF42B0"/>
    <w:rsid w:val="00CF4F8F"/>
    <w:rsid w:val="00CF6CE6"/>
    <w:rsid w:val="00CF7C83"/>
    <w:rsid w:val="00D01C01"/>
    <w:rsid w:val="00D02497"/>
    <w:rsid w:val="00D0319C"/>
    <w:rsid w:val="00D036F8"/>
    <w:rsid w:val="00D03876"/>
    <w:rsid w:val="00D03BE8"/>
    <w:rsid w:val="00D03EE8"/>
    <w:rsid w:val="00D065A5"/>
    <w:rsid w:val="00D06FDA"/>
    <w:rsid w:val="00D07BD9"/>
    <w:rsid w:val="00D07F76"/>
    <w:rsid w:val="00D07FCB"/>
    <w:rsid w:val="00D100E8"/>
    <w:rsid w:val="00D10915"/>
    <w:rsid w:val="00D10A95"/>
    <w:rsid w:val="00D10FB0"/>
    <w:rsid w:val="00D11681"/>
    <w:rsid w:val="00D117E5"/>
    <w:rsid w:val="00D11825"/>
    <w:rsid w:val="00D12B40"/>
    <w:rsid w:val="00D13109"/>
    <w:rsid w:val="00D1469C"/>
    <w:rsid w:val="00D15AA4"/>
    <w:rsid w:val="00D15DDD"/>
    <w:rsid w:val="00D16F81"/>
    <w:rsid w:val="00D17940"/>
    <w:rsid w:val="00D20A49"/>
    <w:rsid w:val="00D20CE0"/>
    <w:rsid w:val="00D20E53"/>
    <w:rsid w:val="00D21994"/>
    <w:rsid w:val="00D21F06"/>
    <w:rsid w:val="00D2263A"/>
    <w:rsid w:val="00D22C05"/>
    <w:rsid w:val="00D23610"/>
    <w:rsid w:val="00D23830"/>
    <w:rsid w:val="00D2434E"/>
    <w:rsid w:val="00D2470C"/>
    <w:rsid w:val="00D24B92"/>
    <w:rsid w:val="00D2502F"/>
    <w:rsid w:val="00D25D42"/>
    <w:rsid w:val="00D25DF8"/>
    <w:rsid w:val="00D25E83"/>
    <w:rsid w:val="00D26257"/>
    <w:rsid w:val="00D26535"/>
    <w:rsid w:val="00D30359"/>
    <w:rsid w:val="00D30409"/>
    <w:rsid w:val="00D30806"/>
    <w:rsid w:val="00D308C9"/>
    <w:rsid w:val="00D30B22"/>
    <w:rsid w:val="00D31750"/>
    <w:rsid w:val="00D31CBD"/>
    <w:rsid w:val="00D31F53"/>
    <w:rsid w:val="00D32580"/>
    <w:rsid w:val="00D3268C"/>
    <w:rsid w:val="00D331F5"/>
    <w:rsid w:val="00D3339F"/>
    <w:rsid w:val="00D33BB2"/>
    <w:rsid w:val="00D34578"/>
    <w:rsid w:val="00D3641C"/>
    <w:rsid w:val="00D364BC"/>
    <w:rsid w:val="00D364F6"/>
    <w:rsid w:val="00D375B8"/>
    <w:rsid w:val="00D4133F"/>
    <w:rsid w:val="00D417C7"/>
    <w:rsid w:val="00D41CB4"/>
    <w:rsid w:val="00D427A2"/>
    <w:rsid w:val="00D42A75"/>
    <w:rsid w:val="00D42D16"/>
    <w:rsid w:val="00D432A4"/>
    <w:rsid w:val="00D44B91"/>
    <w:rsid w:val="00D45034"/>
    <w:rsid w:val="00D45383"/>
    <w:rsid w:val="00D4543F"/>
    <w:rsid w:val="00D45901"/>
    <w:rsid w:val="00D45940"/>
    <w:rsid w:val="00D459BF"/>
    <w:rsid w:val="00D4671D"/>
    <w:rsid w:val="00D4676C"/>
    <w:rsid w:val="00D470E2"/>
    <w:rsid w:val="00D472F1"/>
    <w:rsid w:val="00D47C34"/>
    <w:rsid w:val="00D522D4"/>
    <w:rsid w:val="00D528A0"/>
    <w:rsid w:val="00D52915"/>
    <w:rsid w:val="00D52BDE"/>
    <w:rsid w:val="00D52D73"/>
    <w:rsid w:val="00D52EAC"/>
    <w:rsid w:val="00D531F1"/>
    <w:rsid w:val="00D54FCE"/>
    <w:rsid w:val="00D56C5E"/>
    <w:rsid w:val="00D56D5C"/>
    <w:rsid w:val="00D57A42"/>
    <w:rsid w:val="00D57E68"/>
    <w:rsid w:val="00D609FF"/>
    <w:rsid w:val="00D6236B"/>
    <w:rsid w:val="00D62572"/>
    <w:rsid w:val="00D626BC"/>
    <w:rsid w:val="00D6280D"/>
    <w:rsid w:val="00D62E20"/>
    <w:rsid w:val="00D632B7"/>
    <w:rsid w:val="00D634A9"/>
    <w:rsid w:val="00D638A1"/>
    <w:rsid w:val="00D63A16"/>
    <w:rsid w:val="00D6489F"/>
    <w:rsid w:val="00D64AAF"/>
    <w:rsid w:val="00D64EA2"/>
    <w:rsid w:val="00D6519D"/>
    <w:rsid w:val="00D66617"/>
    <w:rsid w:val="00D676BD"/>
    <w:rsid w:val="00D71078"/>
    <w:rsid w:val="00D71CD1"/>
    <w:rsid w:val="00D72183"/>
    <w:rsid w:val="00D732BF"/>
    <w:rsid w:val="00D73C11"/>
    <w:rsid w:val="00D745B3"/>
    <w:rsid w:val="00D74CDE"/>
    <w:rsid w:val="00D76083"/>
    <w:rsid w:val="00D76467"/>
    <w:rsid w:val="00D767D7"/>
    <w:rsid w:val="00D76F7C"/>
    <w:rsid w:val="00D7718A"/>
    <w:rsid w:val="00D77B11"/>
    <w:rsid w:val="00D80A9B"/>
    <w:rsid w:val="00D80A9E"/>
    <w:rsid w:val="00D80AB8"/>
    <w:rsid w:val="00D80E87"/>
    <w:rsid w:val="00D819D0"/>
    <w:rsid w:val="00D8248C"/>
    <w:rsid w:val="00D843E5"/>
    <w:rsid w:val="00D84AB3"/>
    <w:rsid w:val="00D8520E"/>
    <w:rsid w:val="00D856FA"/>
    <w:rsid w:val="00D8580C"/>
    <w:rsid w:val="00D85849"/>
    <w:rsid w:val="00D868F8"/>
    <w:rsid w:val="00D90272"/>
    <w:rsid w:val="00D9171E"/>
    <w:rsid w:val="00D91785"/>
    <w:rsid w:val="00D92120"/>
    <w:rsid w:val="00D9368C"/>
    <w:rsid w:val="00D93C99"/>
    <w:rsid w:val="00D9436F"/>
    <w:rsid w:val="00D94462"/>
    <w:rsid w:val="00D94925"/>
    <w:rsid w:val="00D94D02"/>
    <w:rsid w:val="00D94E0F"/>
    <w:rsid w:val="00D950FA"/>
    <w:rsid w:val="00D952FE"/>
    <w:rsid w:val="00D95A2C"/>
    <w:rsid w:val="00D95DA3"/>
    <w:rsid w:val="00D96093"/>
    <w:rsid w:val="00D97352"/>
    <w:rsid w:val="00D97577"/>
    <w:rsid w:val="00DA0238"/>
    <w:rsid w:val="00DA0584"/>
    <w:rsid w:val="00DA0AF4"/>
    <w:rsid w:val="00DA151A"/>
    <w:rsid w:val="00DA1C48"/>
    <w:rsid w:val="00DA1F89"/>
    <w:rsid w:val="00DA2A8A"/>
    <w:rsid w:val="00DA313C"/>
    <w:rsid w:val="00DA3156"/>
    <w:rsid w:val="00DA421E"/>
    <w:rsid w:val="00DA48DB"/>
    <w:rsid w:val="00DA48F7"/>
    <w:rsid w:val="00DA4B74"/>
    <w:rsid w:val="00DA7681"/>
    <w:rsid w:val="00DA7CFB"/>
    <w:rsid w:val="00DA7F2A"/>
    <w:rsid w:val="00DB0011"/>
    <w:rsid w:val="00DB0967"/>
    <w:rsid w:val="00DB1077"/>
    <w:rsid w:val="00DB14CA"/>
    <w:rsid w:val="00DB1A60"/>
    <w:rsid w:val="00DB1B8E"/>
    <w:rsid w:val="00DB2064"/>
    <w:rsid w:val="00DB20D0"/>
    <w:rsid w:val="00DB2B71"/>
    <w:rsid w:val="00DB387A"/>
    <w:rsid w:val="00DB3A16"/>
    <w:rsid w:val="00DB3E5A"/>
    <w:rsid w:val="00DB40E0"/>
    <w:rsid w:val="00DB537D"/>
    <w:rsid w:val="00DB557C"/>
    <w:rsid w:val="00DB5706"/>
    <w:rsid w:val="00DB5A66"/>
    <w:rsid w:val="00DB67CF"/>
    <w:rsid w:val="00DB79AB"/>
    <w:rsid w:val="00DB7F96"/>
    <w:rsid w:val="00DC0875"/>
    <w:rsid w:val="00DC0C69"/>
    <w:rsid w:val="00DC1ADA"/>
    <w:rsid w:val="00DC1D29"/>
    <w:rsid w:val="00DC3C47"/>
    <w:rsid w:val="00DC40A1"/>
    <w:rsid w:val="00DC446F"/>
    <w:rsid w:val="00DC4853"/>
    <w:rsid w:val="00DC49C1"/>
    <w:rsid w:val="00DC4DA0"/>
    <w:rsid w:val="00DC58B9"/>
    <w:rsid w:val="00DC6454"/>
    <w:rsid w:val="00DC65CC"/>
    <w:rsid w:val="00DC6F26"/>
    <w:rsid w:val="00DC7FBF"/>
    <w:rsid w:val="00DD0604"/>
    <w:rsid w:val="00DD07AD"/>
    <w:rsid w:val="00DD0CAC"/>
    <w:rsid w:val="00DD0CF8"/>
    <w:rsid w:val="00DD105B"/>
    <w:rsid w:val="00DD1103"/>
    <w:rsid w:val="00DD1282"/>
    <w:rsid w:val="00DD185A"/>
    <w:rsid w:val="00DD331D"/>
    <w:rsid w:val="00DD3377"/>
    <w:rsid w:val="00DD3FCA"/>
    <w:rsid w:val="00DD4047"/>
    <w:rsid w:val="00DD420D"/>
    <w:rsid w:val="00DD48F0"/>
    <w:rsid w:val="00DD49DD"/>
    <w:rsid w:val="00DD4BAC"/>
    <w:rsid w:val="00DD4F30"/>
    <w:rsid w:val="00DD55B5"/>
    <w:rsid w:val="00DD580D"/>
    <w:rsid w:val="00DD62FC"/>
    <w:rsid w:val="00DD66F8"/>
    <w:rsid w:val="00DD7685"/>
    <w:rsid w:val="00DE020A"/>
    <w:rsid w:val="00DE061E"/>
    <w:rsid w:val="00DE089C"/>
    <w:rsid w:val="00DE1F13"/>
    <w:rsid w:val="00DE2EBD"/>
    <w:rsid w:val="00DE338C"/>
    <w:rsid w:val="00DE366E"/>
    <w:rsid w:val="00DE5172"/>
    <w:rsid w:val="00DE532F"/>
    <w:rsid w:val="00DE5828"/>
    <w:rsid w:val="00DE5B70"/>
    <w:rsid w:val="00DE5ECA"/>
    <w:rsid w:val="00DE6885"/>
    <w:rsid w:val="00DE68AD"/>
    <w:rsid w:val="00DE714E"/>
    <w:rsid w:val="00DF0767"/>
    <w:rsid w:val="00DF09B0"/>
    <w:rsid w:val="00DF0A96"/>
    <w:rsid w:val="00DF0AA3"/>
    <w:rsid w:val="00DF0C72"/>
    <w:rsid w:val="00DF1676"/>
    <w:rsid w:val="00DF17CC"/>
    <w:rsid w:val="00DF23FE"/>
    <w:rsid w:val="00DF2CAA"/>
    <w:rsid w:val="00DF2DCC"/>
    <w:rsid w:val="00DF300E"/>
    <w:rsid w:val="00DF42CA"/>
    <w:rsid w:val="00DF663B"/>
    <w:rsid w:val="00DF6DAE"/>
    <w:rsid w:val="00DF7145"/>
    <w:rsid w:val="00DF71B2"/>
    <w:rsid w:val="00DF7AE9"/>
    <w:rsid w:val="00E015F2"/>
    <w:rsid w:val="00E017C3"/>
    <w:rsid w:val="00E01F28"/>
    <w:rsid w:val="00E0253E"/>
    <w:rsid w:val="00E030AB"/>
    <w:rsid w:val="00E036DA"/>
    <w:rsid w:val="00E03708"/>
    <w:rsid w:val="00E03C8A"/>
    <w:rsid w:val="00E04C8E"/>
    <w:rsid w:val="00E04DEA"/>
    <w:rsid w:val="00E05771"/>
    <w:rsid w:val="00E060E7"/>
    <w:rsid w:val="00E07664"/>
    <w:rsid w:val="00E07F89"/>
    <w:rsid w:val="00E10308"/>
    <w:rsid w:val="00E123B4"/>
    <w:rsid w:val="00E12771"/>
    <w:rsid w:val="00E12E08"/>
    <w:rsid w:val="00E13D02"/>
    <w:rsid w:val="00E140AD"/>
    <w:rsid w:val="00E14241"/>
    <w:rsid w:val="00E14F79"/>
    <w:rsid w:val="00E1529B"/>
    <w:rsid w:val="00E16AE5"/>
    <w:rsid w:val="00E17462"/>
    <w:rsid w:val="00E20127"/>
    <w:rsid w:val="00E20D24"/>
    <w:rsid w:val="00E216FF"/>
    <w:rsid w:val="00E21FBC"/>
    <w:rsid w:val="00E220C4"/>
    <w:rsid w:val="00E22474"/>
    <w:rsid w:val="00E2348D"/>
    <w:rsid w:val="00E247E7"/>
    <w:rsid w:val="00E24B79"/>
    <w:rsid w:val="00E24EBC"/>
    <w:rsid w:val="00E257DD"/>
    <w:rsid w:val="00E25CE0"/>
    <w:rsid w:val="00E25E13"/>
    <w:rsid w:val="00E2655E"/>
    <w:rsid w:val="00E26D25"/>
    <w:rsid w:val="00E27715"/>
    <w:rsid w:val="00E301C0"/>
    <w:rsid w:val="00E301EC"/>
    <w:rsid w:val="00E30D21"/>
    <w:rsid w:val="00E311AC"/>
    <w:rsid w:val="00E32116"/>
    <w:rsid w:val="00E321A4"/>
    <w:rsid w:val="00E32978"/>
    <w:rsid w:val="00E32F48"/>
    <w:rsid w:val="00E33E28"/>
    <w:rsid w:val="00E34751"/>
    <w:rsid w:val="00E34D1B"/>
    <w:rsid w:val="00E369BB"/>
    <w:rsid w:val="00E37664"/>
    <w:rsid w:val="00E37E75"/>
    <w:rsid w:val="00E41360"/>
    <w:rsid w:val="00E4164B"/>
    <w:rsid w:val="00E41B05"/>
    <w:rsid w:val="00E421AA"/>
    <w:rsid w:val="00E42B1B"/>
    <w:rsid w:val="00E4371A"/>
    <w:rsid w:val="00E4422A"/>
    <w:rsid w:val="00E44C43"/>
    <w:rsid w:val="00E45077"/>
    <w:rsid w:val="00E45CD4"/>
    <w:rsid w:val="00E45F94"/>
    <w:rsid w:val="00E4723C"/>
    <w:rsid w:val="00E47D9A"/>
    <w:rsid w:val="00E50CE8"/>
    <w:rsid w:val="00E50DDF"/>
    <w:rsid w:val="00E50F12"/>
    <w:rsid w:val="00E510A3"/>
    <w:rsid w:val="00E5123A"/>
    <w:rsid w:val="00E52632"/>
    <w:rsid w:val="00E5378F"/>
    <w:rsid w:val="00E54AC7"/>
    <w:rsid w:val="00E54F2E"/>
    <w:rsid w:val="00E556ED"/>
    <w:rsid w:val="00E569D6"/>
    <w:rsid w:val="00E56E38"/>
    <w:rsid w:val="00E609F0"/>
    <w:rsid w:val="00E60E95"/>
    <w:rsid w:val="00E6145D"/>
    <w:rsid w:val="00E61A11"/>
    <w:rsid w:val="00E61E6E"/>
    <w:rsid w:val="00E62513"/>
    <w:rsid w:val="00E62628"/>
    <w:rsid w:val="00E62DE8"/>
    <w:rsid w:val="00E6315A"/>
    <w:rsid w:val="00E635E5"/>
    <w:rsid w:val="00E63750"/>
    <w:rsid w:val="00E6391A"/>
    <w:rsid w:val="00E63CF3"/>
    <w:rsid w:val="00E63E54"/>
    <w:rsid w:val="00E649BE"/>
    <w:rsid w:val="00E64C4A"/>
    <w:rsid w:val="00E65876"/>
    <w:rsid w:val="00E66013"/>
    <w:rsid w:val="00E66B05"/>
    <w:rsid w:val="00E67074"/>
    <w:rsid w:val="00E67438"/>
    <w:rsid w:val="00E708DC"/>
    <w:rsid w:val="00E70B40"/>
    <w:rsid w:val="00E7109C"/>
    <w:rsid w:val="00E710B5"/>
    <w:rsid w:val="00E725CA"/>
    <w:rsid w:val="00E72B1B"/>
    <w:rsid w:val="00E72F4E"/>
    <w:rsid w:val="00E7316D"/>
    <w:rsid w:val="00E7401A"/>
    <w:rsid w:val="00E74DC2"/>
    <w:rsid w:val="00E75950"/>
    <w:rsid w:val="00E75CD3"/>
    <w:rsid w:val="00E76151"/>
    <w:rsid w:val="00E76C0A"/>
    <w:rsid w:val="00E76D7B"/>
    <w:rsid w:val="00E77BAF"/>
    <w:rsid w:val="00E81052"/>
    <w:rsid w:val="00E8158B"/>
    <w:rsid w:val="00E81901"/>
    <w:rsid w:val="00E8197D"/>
    <w:rsid w:val="00E81A75"/>
    <w:rsid w:val="00E81CED"/>
    <w:rsid w:val="00E81F06"/>
    <w:rsid w:val="00E824B7"/>
    <w:rsid w:val="00E8262A"/>
    <w:rsid w:val="00E828B1"/>
    <w:rsid w:val="00E82AA6"/>
    <w:rsid w:val="00E84068"/>
    <w:rsid w:val="00E851E1"/>
    <w:rsid w:val="00E85BCD"/>
    <w:rsid w:val="00E86FF3"/>
    <w:rsid w:val="00E87955"/>
    <w:rsid w:val="00E879EF"/>
    <w:rsid w:val="00E9015B"/>
    <w:rsid w:val="00E904F3"/>
    <w:rsid w:val="00E90551"/>
    <w:rsid w:val="00E90642"/>
    <w:rsid w:val="00E906CC"/>
    <w:rsid w:val="00E90C09"/>
    <w:rsid w:val="00E90C57"/>
    <w:rsid w:val="00E910C9"/>
    <w:rsid w:val="00E917C1"/>
    <w:rsid w:val="00E918D9"/>
    <w:rsid w:val="00E9191D"/>
    <w:rsid w:val="00E91A32"/>
    <w:rsid w:val="00E91C02"/>
    <w:rsid w:val="00E91DAD"/>
    <w:rsid w:val="00E927BA"/>
    <w:rsid w:val="00E934D8"/>
    <w:rsid w:val="00E93D62"/>
    <w:rsid w:val="00E93DCC"/>
    <w:rsid w:val="00E94120"/>
    <w:rsid w:val="00E94513"/>
    <w:rsid w:val="00E94FCD"/>
    <w:rsid w:val="00E9560B"/>
    <w:rsid w:val="00E9568D"/>
    <w:rsid w:val="00E95C41"/>
    <w:rsid w:val="00E96FEB"/>
    <w:rsid w:val="00E970C0"/>
    <w:rsid w:val="00E97299"/>
    <w:rsid w:val="00E97686"/>
    <w:rsid w:val="00E97A9C"/>
    <w:rsid w:val="00E97E68"/>
    <w:rsid w:val="00EA0656"/>
    <w:rsid w:val="00EA0A49"/>
    <w:rsid w:val="00EA0F31"/>
    <w:rsid w:val="00EA3500"/>
    <w:rsid w:val="00EA37D9"/>
    <w:rsid w:val="00EA3CE6"/>
    <w:rsid w:val="00EA4152"/>
    <w:rsid w:val="00EA5347"/>
    <w:rsid w:val="00EA572E"/>
    <w:rsid w:val="00EA5EB6"/>
    <w:rsid w:val="00EA6104"/>
    <w:rsid w:val="00EA6385"/>
    <w:rsid w:val="00EA6FA7"/>
    <w:rsid w:val="00EA7042"/>
    <w:rsid w:val="00EA7423"/>
    <w:rsid w:val="00EA7956"/>
    <w:rsid w:val="00EB00C3"/>
    <w:rsid w:val="00EB17EE"/>
    <w:rsid w:val="00EB1976"/>
    <w:rsid w:val="00EB19C0"/>
    <w:rsid w:val="00EB1A97"/>
    <w:rsid w:val="00EB1AF9"/>
    <w:rsid w:val="00EB1D6D"/>
    <w:rsid w:val="00EB22BA"/>
    <w:rsid w:val="00EB2382"/>
    <w:rsid w:val="00EB334C"/>
    <w:rsid w:val="00EB3DFD"/>
    <w:rsid w:val="00EB4969"/>
    <w:rsid w:val="00EB4F84"/>
    <w:rsid w:val="00EB5E5A"/>
    <w:rsid w:val="00EB7DB6"/>
    <w:rsid w:val="00EB7EB4"/>
    <w:rsid w:val="00EB7EED"/>
    <w:rsid w:val="00EC1777"/>
    <w:rsid w:val="00EC1877"/>
    <w:rsid w:val="00EC1EB1"/>
    <w:rsid w:val="00EC3331"/>
    <w:rsid w:val="00EC4163"/>
    <w:rsid w:val="00EC45B1"/>
    <w:rsid w:val="00EC5795"/>
    <w:rsid w:val="00EC58A4"/>
    <w:rsid w:val="00EC6685"/>
    <w:rsid w:val="00EC682D"/>
    <w:rsid w:val="00EC6DAD"/>
    <w:rsid w:val="00EC6F71"/>
    <w:rsid w:val="00EC77D4"/>
    <w:rsid w:val="00EC79DF"/>
    <w:rsid w:val="00ED02D2"/>
    <w:rsid w:val="00ED1331"/>
    <w:rsid w:val="00ED16AC"/>
    <w:rsid w:val="00ED1EF5"/>
    <w:rsid w:val="00ED1FA6"/>
    <w:rsid w:val="00ED202F"/>
    <w:rsid w:val="00ED236E"/>
    <w:rsid w:val="00ED240C"/>
    <w:rsid w:val="00ED2435"/>
    <w:rsid w:val="00ED3A9D"/>
    <w:rsid w:val="00ED4DF6"/>
    <w:rsid w:val="00ED4F1C"/>
    <w:rsid w:val="00ED577F"/>
    <w:rsid w:val="00ED5C51"/>
    <w:rsid w:val="00ED73A9"/>
    <w:rsid w:val="00ED7448"/>
    <w:rsid w:val="00ED7651"/>
    <w:rsid w:val="00ED76EB"/>
    <w:rsid w:val="00ED7AF9"/>
    <w:rsid w:val="00ED7DB1"/>
    <w:rsid w:val="00ED7F58"/>
    <w:rsid w:val="00EE09EA"/>
    <w:rsid w:val="00EE0BBF"/>
    <w:rsid w:val="00EE0C8F"/>
    <w:rsid w:val="00EE0E0F"/>
    <w:rsid w:val="00EE0E95"/>
    <w:rsid w:val="00EE1009"/>
    <w:rsid w:val="00EE1D22"/>
    <w:rsid w:val="00EE1F03"/>
    <w:rsid w:val="00EE20E8"/>
    <w:rsid w:val="00EE2E5B"/>
    <w:rsid w:val="00EE354F"/>
    <w:rsid w:val="00EE3895"/>
    <w:rsid w:val="00EE3B70"/>
    <w:rsid w:val="00EE3E67"/>
    <w:rsid w:val="00EE4745"/>
    <w:rsid w:val="00EE489F"/>
    <w:rsid w:val="00EE523A"/>
    <w:rsid w:val="00EE537E"/>
    <w:rsid w:val="00EE7347"/>
    <w:rsid w:val="00EE7444"/>
    <w:rsid w:val="00EE77A8"/>
    <w:rsid w:val="00EE7C28"/>
    <w:rsid w:val="00EF055F"/>
    <w:rsid w:val="00EF0571"/>
    <w:rsid w:val="00EF11CF"/>
    <w:rsid w:val="00EF1884"/>
    <w:rsid w:val="00EF18FC"/>
    <w:rsid w:val="00EF22CA"/>
    <w:rsid w:val="00EF3448"/>
    <w:rsid w:val="00EF3479"/>
    <w:rsid w:val="00EF3869"/>
    <w:rsid w:val="00EF3A8C"/>
    <w:rsid w:val="00EF4387"/>
    <w:rsid w:val="00EF44FA"/>
    <w:rsid w:val="00EF4582"/>
    <w:rsid w:val="00EF4803"/>
    <w:rsid w:val="00EF49B6"/>
    <w:rsid w:val="00EF4D15"/>
    <w:rsid w:val="00EF6009"/>
    <w:rsid w:val="00EF6464"/>
    <w:rsid w:val="00EF6B9D"/>
    <w:rsid w:val="00EF7314"/>
    <w:rsid w:val="00EF77AE"/>
    <w:rsid w:val="00EF7AAF"/>
    <w:rsid w:val="00F00E9A"/>
    <w:rsid w:val="00F0201B"/>
    <w:rsid w:val="00F04289"/>
    <w:rsid w:val="00F043B6"/>
    <w:rsid w:val="00F043EF"/>
    <w:rsid w:val="00F04FC9"/>
    <w:rsid w:val="00F059F0"/>
    <w:rsid w:val="00F05AF1"/>
    <w:rsid w:val="00F05FC4"/>
    <w:rsid w:val="00F07AB6"/>
    <w:rsid w:val="00F119D8"/>
    <w:rsid w:val="00F123A8"/>
    <w:rsid w:val="00F13426"/>
    <w:rsid w:val="00F143BD"/>
    <w:rsid w:val="00F144F1"/>
    <w:rsid w:val="00F14E3C"/>
    <w:rsid w:val="00F152A4"/>
    <w:rsid w:val="00F15983"/>
    <w:rsid w:val="00F159F0"/>
    <w:rsid w:val="00F1792C"/>
    <w:rsid w:val="00F17F7C"/>
    <w:rsid w:val="00F2062D"/>
    <w:rsid w:val="00F20AAC"/>
    <w:rsid w:val="00F20BBF"/>
    <w:rsid w:val="00F21A13"/>
    <w:rsid w:val="00F2277E"/>
    <w:rsid w:val="00F2298E"/>
    <w:rsid w:val="00F22BDC"/>
    <w:rsid w:val="00F23164"/>
    <w:rsid w:val="00F2320C"/>
    <w:rsid w:val="00F2326F"/>
    <w:rsid w:val="00F24103"/>
    <w:rsid w:val="00F24C0B"/>
    <w:rsid w:val="00F25A76"/>
    <w:rsid w:val="00F25C1D"/>
    <w:rsid w:val="00F25E37"/>
    <w:rsid w:val="00F2618C"/>
    <w:rsid w:val="00F26606"/>
    <w:rsid w:val="00F272D3"/>
    <w:rsid w:val="00F27DDC"/>
    <w:rsid w:val="00F305D2"/>
    <w:rsid w:val="00F31934"/>
    <w:rsid w:val="00F331E0"/>
    <w:rsid w:val="00F334A5"/>
    <w:rsid w:val="00F33E63"/>
    <w:rsid w:val="00F34765"/>
    <w:rsid w:val="00F34A00"/>
    <w:rsid w:val="00F34E69"/>
    <w:rsid w:val="00F35800"/>
    <w:rsid w:val="00F35CDE"/>
    <w:rsid w:val="00F35F8D"/>
    <w:rsid w:val="00F36500"/>
    <w:rsid w:val="00F37F40"/>
    <w:rsid w:val="00F405BD"/>
    <w:rsid w:val="00F40C60"/>
    <w:rsid w:val="00F41126"/>
    <w:rsid w:val="00F41C27"/>
    <w:rsid w:val="00F42189"/>
    <w:rsid w:val="00F4251E"/>
    <w:rsid w:val="00F43A20"/>
    <w:rsid w:val="00F451C8"/>
    <w:rsid w:val="00F45A13"/>
    <w:rsid w:val="00F45CF5"/>
    <w:rsid w:val="00F45D26"/>
    <w:rsid w:val="00F45EA4"/>
    <w:rsid w:val="00F4676D"/>
    <w:rsid w:val="00F4704D"/>
    <w:rsid w:val="00F47A28"/>
    <w:rsid w:val="00F50625"/>
    <w:rsid w:val="00F5065A"/>
    <w:rsid w:val="00F50749"/>
    <w:rsid w:val="00F507B2"/>
    <w:rsid w:val="00F50F4C"/>
    <w:rsid w:val="00F51EAC"/>
    <w:rsid w:val="00F5204D"/>
    <w:rsid w:val="00F52755"/>
    <w:rsid w:val="00F54390"/>
    <w:rsid w:val="00F54523"/>
    <w:rsid w:val="00F546AC"/>
    <w:rsid w:val="00F54D26"/>
    <w:rsid w:val="00F54DA2"/>
    <w:rsid w:val="00F553EF"/>
    <w:rsid w:val="00F555E9"/>
    <w:rsid w:val="00F55ED8"/>
    <w:rsid w:val="00F567DF"/>
    <w:rsid w:val="00F5685D"/>
    <w:rsid w:val="00F568E0"/>
    <w:rsid w:val="00F577CB"/>
    <w:rsid w:val="00F57D27"/>
    <w:rsid w:val="00F57D67"/>
    <w:rsid w:val="00F60F9F"/>
    <w:rsid w:val="00F6106F"/>
    <w:rsid w:val="00F612B0"/>
    <w:rsid w:val="00F61820"/>
    <w:rsid w:val="00F61B63"/>
    <w:rsid w:val="00F6224E"/>
    <w:rsid w:val="00F62C7D"/>
    <w:rsid w:val="00F630D6"/>
    <w:rsid w:val="00F6329F"/>
    <w:rsid w:val="00F635D3"/>
    <w:rsid w:val="00F63F7F"/>
    <w:rsid w:val="00F642EC"/>
    <w:rsid w:val="00F642F8"/>
    <w:rsid w:val="00F648F0"/>
    <w:rsid w:val="00F64F61"/>
    <w:rsid w:val="00F6515B"/>
    <w:rsid w:val="00F66612"/>
    <w:rsid w:val="00F67011"/>
    <w:rsid w:val="00F70D20"/>
    <w:rsid w:val="00F70FDD"/>
    <w:rsid w:val="00F712C9"/>
    <w:rsid w:val="00F71925"/>
    <w:rsid w:val="00F72ACF"/>
    <w:rsid w:val="00F72EC0"/>
    <w:rsid w:val="00F73584"/>
    <w:rsid w:val="00F73842"/>
    <w:rsid w:val="00F740DD"/>
    <w:rsid w:val="00F743C5"/>
    <w:rsid w:val="00F74B5C"/>
    <w:rsid w:val="00F75C44"/>
    <w:rsid w:val="00F75D62"/>
    <w:rsid w:val="00F770CC"/>
    <w:rsid w:val="00F77470"/>
    <w:rsid w:val="00F7779F"/>
    <w:rsid w:val="00F8095C"/>
    <w:rsid w:val="00F81027"/>
    <w:rsid w:val="00F8186D"/>
    <w:rsid w:val="00F81E58"/>
    <w:rsid w:val="00F83F2A"/>
    <w:rsid w:val="00F84A66"/>
    <w:rsid w:val="00F84F5B"/>
    <w:rsid w:val="00F852CF"/>
    <w:rsid w:val="00F85BF5"/>
    <w:rsid w:val="00F864EF"/>
    <w:rsid w:val="00F86517"/>
    <w:rsid w:val="00F868EE"/>
    <w:rsid w:val="00F86D6E"/>
    <w:rsid w:val="00F86F6F"/>
    <w:rsid w:val="00F87E1F"/>
    <w:rsid w:val="00F90226"/>
    <w:rsid w:val="00F905E3"/>
    <w:rsid w:val="00F9120F"/>
    <w:rsid w:val="00F91E37"/>
    <w:rsid w:val="00F9291A"/>
    <w:rsid w:val="00F929F2"/>
    <w:rsid w:val="00F9340D"/>
    <w:rsid w:val="00F93416"/>
    <w:rsid w:val="00F9398D"/>
    <w:rsid w:val="00F93C06"/>
    <w:rsid w:val="00F949A6"/>
    <w:rsid w:val="00F94B21"/>
    <w:rsid w:val="00F958EE"/>
    <w:rsid w:val="00F95D84"/>
    <w:rsid w:val="00F96687"/>
    <w:rsid w:val="00F96766"/>
    <w:rsid w:val="00F96815"/>
    <w:rsid w:val="00F96820"/>
    <w:rsid w:val="00F97145"/>
    <w:rsid w:val="00FA0182"/>
    <w:rsid w:val="00FA09D6"/>
    <w:rsid w:val="00FA1218"/>
    <w:rsid w:val="00FA1250"/>
    <w:rsid w:val="00FA176B"/>
    <w:rsid w:val="00FA26E4"/>
    <w:rsid w:val="00FA2B37"/>
    <w:rsid w:val="00FA2E0B"/>
    <w:rsid w:val="00FA31A2"/>
    <w:rsid w:val="00FA326A"/>
    <w:rsid w:val="00FA3535"/>
    <w:rsid w:val="00FA3CFF"/>
    <w:rsid w:val="00FA41F6"/>
    <w:rsid w:val="00FA4ACB"/>
    <w:rsid w:val="00FA594D"/>
    <w:rsid w:val="00FA59C7"/>
    <w:rsid w:val="00FA60B1"/>
    <w:rsid w:val="00FA66F5"/>
    <w:rsid w:val="00FA6C84"/>
    <w:rsid w:val="00FA6E08"/>
    <w:rsid w:val="00FA77F7"/>
    <w:rsid w:val="00FA7D39"/>
    <w:rsid w:val="00FB0EBB"/>
    <w:rsid w:val="00FB182C"/>
    <w:rsid w:val="00FB1F08"/>
    <w:rsid w:val="00FB204B"/>
    <w:rsid w:val="00FB2BB7"/>
    <w:rsid w:val="00FB2DDB"/>
    <w:rsid w:val="00FB3492"/>
    <w:rsid w:val="00FB3CF6"/>
    <w:rsid w:val="00FB46CA"/>
    <w:rsid w:val="00FB4994"/>
    <w:rsid w:val="00FB5517"/>
    <w:rsid w:val="00FB5C0E"/>
    <w:rsid w:val="00FB5E64"/>
    <w:rsid w:val="00FB660C"/>
    <w:rsid w:val="00FB677D"/>
    <w:rsid w:val="00FB6DD8"/>
    <w:rsid w:val="00FC057A"/>
    <w:rsid w:val="00FC1353"/>
    <w:rsid w:val="00FC135F"/>
    <w:rsid w:val="00FC1D7B"/>
    <w:rsid w:val="00FC2E51"/>
    <w:rsid w:val="00FC3713"/>
    <w:rsid w:val="00FC388B"/>
    <w:rsid w:val="00FC48EF"/>
    <w:rsid w:val="00FC4E0B"/>
    <w:rsid w:val="00FC538D"/>
    <w:rsid w:val="00FC604C"/>
    <w:rsid w:val="00FC6CB7"/>
    <w:rsid w:val="00FC7305"/>
    <w:rsid w:val="00FC7F09"/>
    <w:rsid w:val="00FD0975"/>
    <w:rsid w:val="00FD188C"/>
    <w:rsid w:val="00FD18E1"/>
    <w:rsid w:val="00FD1A23"/>
    <w:rsid w:val="00FD1F4D"/>
    <w:rsid w:val="00FD2CB3"/>
    <w:rsid w:val="00FD2E3A"/>
    <w:rsid w:val="00FD300A"/>
    <w:rsid w:val="00FD3790"/>
    <w:rsid w:val="00FD4297"/>
    <w:rsid w:val="00FD4472"/>
    <w:rsid w:val="00FD4778"/>
    <w:rsid w:val="00FD4A05"/>
    <w:rsid w:val="00FD596B"/>
    <w:rsid w:val="00FD6324"/>
    <w:rsid w:val="00FD6622"/>
    <w:rsid w:val="00FD7383"/>
    <w:rsid w:val="00FD7B22"/>
    <w:rsid w:val="00FE0350"/>
    <w:rsid w:val="00FE04D9"/>
    <w:rsid w:val="00FE1586"/>
    <w:rsid w:val="00FE1B89"/>
    <w:rsid w:val="00FE2733"/>
    <w:rsid w:val="00FE2A30"/>
    <w:rsid w:val="00FE2D35"/>
    <w:rsid w:val="00FE4942"/>
    <w:rsid w:val="00FE4A45"/>
    <w:rsid w:val="00FE52F8"/>
    <w:rsid w:val="00FE545F"/>
    <w:rsid w:val="00FE5D8D"/>
    <w:rsid w:val="00FE62EB"/>
    <w:rsid w:val="00FE6BE1"/>
    <w:rsid w:val="00FE6DB9"/>
    <w:rsid w:val="00FE7002"/>
    <w:rsid w:val="00FE750C"/>
    <w:rsid w:val="00FE76E8"/>
    <w:rsid w:val="00FE771C"/>
    <w:rsid w:val="00FE773B"/>
    <w:rsid w:val="00FE7840"/>
    <w:rsid w:val="00FF02B4"/>
    <w:rsid w:val="00FF0920"/>
    <w:rsid w:val="00FF092C"/>
    <w:rsid w:val="00FF0B20"/>
    <w:rsid w:val="00FF1230"/>
    <w:rsid w:val="00FF12B4"/>
    <w:rsid w:val="00FF3537"/>
    <w:rsid w:val="00FF36FB"/>
    <w:rsid w:val="00FF52DA"/>
    <w:rsid w:val="00FF5494"/>
    <w:rsid w:val="00FF5D45"/>
    <w:rsid w:val="00FF5D55"/>
    <w:rsid w:val="00FF6348"/>
    <w:rsid w:val="00FF657D"/>
    <w:rsid w:val="00FF738B"/>
    <w:rsid w:val="00FF74DE"/>
    <w:rsid w:val="00FF76C6"/>
    <w:rsid w:val="00FF7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6691F"/>
  <w15:docId w15:val="{4CF6438F-FE67-4D7E-9179-A678AA9F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B71"/>
    <w:pPr>
      <w:spacing w:after="0" w:line="240" w:lineRule="auto"/>
    </w:pPr>
    <w:rPr>
      <w:rFonts w:eastAsiaTheme="minorEastAsia"/>
      <w:sz w:val="24"/>
      <w:szCs w:val="24"/>
      <w:lang w:val="de-DE" w:eastAsia="de-DE"/>
    </w:rPr>
  </w:style>
  <w:style w:type="paragraph" w:styleId="Heading1">
    <w:name w:val="heading 1"/>
    <w:aliases w:val="Tdoc Style"/>
    <w:basedOn w:val="Normal"/>
    <w:next w:val="Normal"/>
    <w:link w:val="Heading1Char"/>
    <w:uiPriority w:val="9"/>
    <w:qFormat/>
    <w:rsid w:val="00E03708"/>
    <w:pPr>
      <w:keepNext/>
      <w:keepLines/>
      <w:numPr>
        <w:numId w:val="28"/>
      </w:numPr>
      <w:spacing w:before="240"/>
      <w:ind w:left="360"/>
      <w:outlineLvl w:val="0"/>
    </w:pPr>
    <w:rPr>
      <w:rFonts w:ascii="Arial" w:eastAsiaTheme="majorEastAsia" w:hAnsi="Arial" w:cstheme="majorBidi"/>
      <w:b/>
      <w:sz w:val="28"/>
      <w:szCs w:val="32"/>
    </w:rPr>
  </w:style>
  <w:style w:type="paragraph" w:styleId="Heading2">
    <w:name w:val="heading 2"/>
    <w:basedOn w:val="Heading1"/>
    <w:next w:val="Normal"/>
    <w:link w:val="Heading2Char"/>
    <w:uiPriority w:val="9"/>
    <w:unhideWhenUsed/>
    <w:qFormat/>
    <w:rsid w:val="00B52EA6"/>
    <w:pPr>
      <w:numPr>
        <w:ilvl w:val="1"/>
        <w:numId w:val="29"/>
      </w:numPr>
      <w:outlineLvl w:val="1"/>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中等深浅网格 1 - 着色 21"/>
    <w:basedOn w:val="Normal"/>
    <w:link w:val="ListParagraphChar"/>
    <w:uiPriority w:val="34"/>
    <w:qFormat/>
    <w:rsid w:val="00243B71"/>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243B71"/>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43B71"/>
  </w:style>
  <w:style w:type="paragraph" w:customStyle="1" w:styleId="Content">
    <w:name w:val="Content"/>
    <w:basedOn w:val="Normal"/>
    <w:link w:val="ContentChar"/>
    <w:qFormat/>
    <w:rsid w:val="00243B71"/>
    <w:pPr>
      <w:spacing w:before="240" w:after="120"/>
      <w:jc w:val="both"/>
    </w:pPr>
    <w:rPr>
      <w:rFonts w:ascii="Times New Roman" w:eastAsia="MS Mincho" w:hAnsi="Times New Roman" w:cs="Times New Roman"/>
      <w:sz w:val="20"/>
      <w:lang w:val="x-none" w:eastAsia="en-US"/>
    </w:rPr>
  </w:style>
  <w:style w:type="character" w:customStyle="1" w:styleId="ContentChar">
    <w:name w:val="Content Char"/>
    <w:basedOn w:val="DefaultParagraphFont"/>
    <w:link w:val="Content"/>
    <w:rsid w:val="00243B71"/>
    <w:rPr>
      <w:rFonts w:ascii="Times New Roman" w:eastAsia="MS Mincho" w:hAnsi="Times New Roman" w:cs="Times New Roman"/>
      <w:sz w:val="20"/>
      <w:szCs w:val="24"/>
      <w:lang w:val="x-none"/>
    </w:rPr>
  </w:style>
  <w:style w:type="paragraph" w:styleId="Caption">
    <w:name w:val="caption"/>
    <w:basedOn w:val="Normal"/>
    <w:next w:val="Normal"/>
    <w:uiPriority w:val="35"/>
    <w:unhideWhenUsed/>
    <w:qFormat/>
    <w:rsid w:val="00243B71"/>
    <w:pPr>
      <w:spacing w:after="200"/>
    </w:pPr>
    <w:rPr>
      <w:rFonts w:eastAsiaTheme="minorHAnsi"/>
      <w:b/>
      <w:bCs/>
      <w:color w:val="4F81BD" w:themeColor="accent1"/>
      <w:sz w:val="18"/>
      <w:szCs w:val="18"/>
      <w:lang w:eastAsia="en-US"/>
    </w:rPr>
  </w:style>
  <w:style w:type="character" w:customStyle="1" w:styleId="LGTdocChar">
    <w:name w:val="LGTdoc_본문 Char"/>
    <w:link w:val="LGTdoc"/>
    <w:locked/>
    <w:rsid w:val="00243B71"/>
    <w:rPr>
      <w:kern w:val="2"/>
      <w:szCs w:val="24"/>
      <w:lang w:eastAsia="ko-KR"/>
    </w:rPr>
  </w:style>
  <w:style w:type="paragraph" w:customStyle="1" w:styleId="LGTdoc">
    <w:name w:val="LGTdoc_본문"/>
    <w:basedOn w:val="Normal"/>
    <w:link w:val="LGTdocChar"/>
    <w:rsid w:val="00243B71"/>
    <w:pPr>
      <w:widowControl w:val="0"/>
      <w:autoSpaceDE w:val="0"/>
      <w:autoSpaceDN w:val="0"/>
      <w:adjustRightInd w:val="0"/>
      <w:snapToGrid w:val="0"/>
      <w:spacing w:afterLines="50" w:line="264" w:lineRule="auto"/>
      <w:jc w:val="both"/>
    </w:pPr>
    <w:rPr>
      <w:rFonts w:eastAsiaTheme="minorHAnsi"/>
      <w:kern w:val="2"/>
      <w:sz w:val="22"/>
      <w:lang w:val="en-US" w:eastAsia="ko-KR"/>
    </w:rPr>
  </w:style>
  <w:style w:type="paragraph" w:styleId="BalloonText">
    <w:name w:val="Balloon Text"/>
    <w:basedOn w:val="Normal"/>
    <w:link w:val="BalloonTextChar"/>
    <w:uiPriority w:val="99"/>
    <w:semiHidden/>
    <w:unhideWhenUsed/>
    <w:rsid w:val="00243B71"/>
    <w:rPr>
      <w:rFonts w:ascii="Tahoma" w:hAnsi="Tahoma" w:cs="Tahoma"/>
      <w:sz w:val="16"/>
      <w:szCs w:val="16"/>
    </w:rPr>
  </w:style>
  <w:style w:type="character" w:customStyle="1" w:styleId="BalloonTextChar">
    <w:name w:val="Balloon Text Char"/>
    <w:basedOn w:val="DefaultParagraphFont"/>
    <w:link w:val="BalloonText"/>
    <w:uiPriority w:val="99"/>
    <w:semiHidden/>
    <w:rsid w:val="00243B71"/>
    <w:rPr>
      <w:rFonts w:ascii="Tahoma" w:eastAsiaTheme="minorEastAsia" w:hAnsi="Tahoma" w:cs="Tahoma"/>
      <w:sz w:val="16"/>
      <w:szCs w:val="16"/>
      <w:lang w:val="de-DE" w:eastAsia="de-DE"/>
    </w:rPr>
  </w:style>
  <w:style w:type="table" w:styleId="TableGrid">
    <w:name w:val="Table Grid"/>
    <w:basedOn w:val="TableNormal"/>
    <w:uiPriority w:val="59"/>
    <w:rsid w:val="00A16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0EFF"/>
    <w:pPr>
      <w:tabs>
        <w:tab w:val="center" w:pos="4703"/>
        <w:tab w:val="right" w:pos="9406"/>
      </w:tabs>
    </w:pPr>
  </w:style>
  <w:style w:type="character" w:customStyle="1" w:styleId="HeaderChar">
    <w:name w:val="Header Char"/>
    <w:basedOn w:val="DefaultParagraphFont"/>
    <w:link w:val="Header"/>
    <w:uiPriority w:val="99"/>
    <w:rsid w:val="002C0EFF"/>
    <w:rPr>
      <w:rFonts w:eastAsiaTheme="minorEastAsia"/>
      <w:sz w:val="24"/>
      <w:szCs w:val="24"/>
      <w:lang w:val="de-DE" w:eastAsia="de-DE"/>
    </w:rPr>
  </w:style>
  <w:style w:type="paragraph" w:styleId="Footer">
    <w:name w:val="footer"/>
    <w:basedOn w:val="Normal"/>
    <w:link w:val="FooterChar"/>
    <w:uiPriority w:val="99"/>
    <w:unhideWhenUsed/>
    <w:rsid w:val="002C0EFF"/>
    <w:pPr>
      <w:tabs>
        <w:tab w:val="center" w:pos="4703"/>
        <w:tab w:val="right" w:pos="9406"/>
      </w:tabs>
    </w:pPr>
  </w:style>
  <w:style w:type="character" w:customStyle="1" w:styleId="FooterChar">
    <w:name w:val="Footer Char"/>
    <w:basedOn w:val="DefaultParagraphFont"/>
    <w:link w:val="Footer"/>
    <w:uiPriority w:val="99"/>
    <w:rsid w:val="002C0EFF"/>
    <w:rPr>
      <w:rFonts w:eastAsiaTheme="minorEastAsia"/>
      <w:sz w:val="24"/>
      <w:szCs w:val="24"/>
      <w:lang w:val="de-DE" w:eastAsia="de-DE"/>
    </w:rPr>
  </w:style>
  <w:style w:type="character" w:styleId="CommentReference">
    <w:name w:val="annotation reference"/>
    <w:basedOn w:val="DefaultParagraphFont"/>
    <w:uiPriority w:val="99"/>
    <w:semiHidden/>
    <w:unhideWhenUsed/>
    <w:rsid w:val="00EF11CF"/>
    <w:rPr>
      <w:sz w:val="16"/>
      <w:szCs w:val="16"/>
    </w:rPr>
  </w:style>
  <w:style w:type="paragraph" w:styleId="CommentText">
    <w:name w:val="annotation text"/>
    <w:basedOn w:val="Normal"/>
    <w:link w:val="CommentTextChar"/>
    <w:uiPriority w:val="99"/>
    <w:semiHidden/>
    <w:unhideWhenUsed/>
    <w:rsid w:val="00EF11CF"/>
    <w:rPr>
      <w:sz w:val="20"/>
      <w:szCs w:val="20"/>
    </w:rPr>
  </w:style>
  <w:style w:type="character" w:customStyle="1" w:styleId="CommentTextChar">
    <w:name w:val="Comment Text Char"/>
    <w:basedOn w:val="DefaultParagraphFont"/>
    <w:link w:val="CommentText"/>
    <w:uiPriority w:val="99"/>
    <w:semiHidden/>
    <w:rsid w:val="00EF11CF"/>
    <w:rPr>
      <w:rFonts w:eastAsiaTheme="minorEastAsia"/>
      <w:sz w:val="20"/>
      <w:szCs w:val="20"/>
      <w:lang w:val="de-DE" w:eastAsia="de-DE"/>
    </w:rPr>
  </w:style>
  <w:style w:type="paragraph" w:styleId="CommentSubject">
    <w:name w:val="annotation subject"/>
    <w:basedOn w:val="CommentText"/>
    <w:next w:val="CommentText"/>
    <w:link w:val="CommentSubjectChar"/>
    <w:uiPriority w:val="99"/>
    <w:semiHidden/>
    <w:unhideWhenUsed/>
    <w:rsid w:val="00EF11CF"/>
    <w:rPr>
      <w:b/>
      <w:bCs/>
    </w:rPr>
  </w:style>
  <w:style w:type="character" w:customStyle="1" w:styleId="CommentSubjectChar">
    <w:name w:val="Comment Subject Char"/>
    <w:basedOn w:val="CommentTextChar"/>
    <w:link w:val="CommentSubject"/>
    <w:uiPriority w:val="99"/>
    <w:semiHidden/>
    <w:rsid w:val="00EF11CF"/>
    <w:rPr>
      <w:rFonts w:eastAsiaTheme="minorEastAsia"/>
      <w:b/>
      <w:bCs/>
      <w:sz w:val="20"/>
      <w:szCs w:val="20"/>
      <w:lang w:val="de-DE" w:eastAsia="de-DE"/>
    </w:rPr>
  </w:style>
  <w:style w:type="paragraph" w:styleId="Revision">
    <w:name w:val="Revision"/>
    <w:hidden/>
    <w:uiPriority w:val="99"/>
    <w:semiHidden/>
    <w:rsid w:val="00EF11CF"/>
    <w:pPr>
      <w:spacing w:after="0" w:line="240" w:lineRule="auto"/>
    </w:pPr>
    <w:rPr>
      <w:rFonts w:eastAsiaTheme="minorEastAsia"/>
      <w:sz w:val="24"/>
      <w:szCs w:val="24"/>
      <w:lang w:val="de-DE" w:eastAsia="de-DE"/>
    </w:rPr>
  </w:style>
  <w:style w:type="character" w:customStyle="1" w:styleId="Heading1Char">
    <w:name w:val="Heading 1 Char"/>
    <w:aliases w:val="Tdoc Style Char"/>
    <w:basedOn w:val="DefaultParagraphFont"/>
    <w:link w:val="Heading1"/>
    <w:uiPriority w:val="9"/>
    <w:rsid w:val="00E03708"/>
    <w:rPr>
      <w:rFonts w:ascii="Arial" w:eastAsiaTheme="majorEastAsia" w:hAnsi="Arial" w:cstheme="majorBidi"/>
      <w:b/>
      <w:sz w:val="28"/>
      <w:szCs w:val="32"/>
      <w:lang w:val="de-DE" w:eastAsia="de-DE"/>
    </w:rPr>
  </w:style>
  <w:style w:type="character" w:customStyle="1" w:styleId="Heading2Char">
    <w:name w:val="Heading 2 Char"/>
    <w:basedOn w:val="DefaultParagraphFont"/>
    <w:link w:val="Heading2"/>
    <w:uiPriority w:val="9"/>
    <w:rsid w:val="00B52EA6"/>
    <w:rPr>
      <w:rFonts w:ascii="Arial" w:eastAsiaTheme="majorEastAsia" w:hAnsi="Arial" w:cstheme="majorBidi"/>
      <w:b/>
      <w:sz w:val="28"/>
      <w:szCs w:val="3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1532">
      <w:bodyDiv w:val="1"/>
      <w:marLeft w:val="0"/>
      <w:marRight w:val="0"/>
      <w:marTop w:val="0"/>
      <w:marBottom w:val="0"/>
      <w:divBdr>
        <w:top w:val="none" w:sz="0" w:space="0" w:color="auto"/>
        <w:left w:val="none" w:sz="0" w:space="0" w:color="auto"/>
        <w:bottom w:val="none" w:sz="0" w:space="0" w:color="auto"/>
        <w:right w:val="none" w:sz="0" w:space="0" w:color="auto"/>
      </w:divBdr>
      <w:divsChild>
        <w:div w:id="1370447148">
          <w:marLeft w:val="547"/>
          <w:marRight w:val="0"/>
          <w:marTop w:val="130"/>
          <w:marBottom w:val="0"/>
          <w:divBdr>
            <w:top w:val="none" w:sz="0" w:space="0" w:color="auto"/>
            <w:left w:val="none" w:sz="0" w:space="0" w:color="auto"/>
            <w:bottom w:val="none" w:sz="0" w:space="0" w:color="auto"/>
            <w:right w:val="none" w:sz="0" w:space="0" w:color="auto"/>
          </w:divBdr>
        </w:div>
        <w:div w:id="156043052">
          <w:marLeft w:val="1166"/>
          <w:marRight w:val="0"/>
          <w:marTop w:val="115"/>
          <w:marBottom w:val="0"/>
          <w:divBdr>
            <w:top w:val="none" w:sz="0" w:space="0" w:color="auto"/>
            <w:left w:val="none" w:sz="0" w:space="0" w:color="auto"/>
            <w:bottom w:val="none" w:sz="0" w:space="0" w:color="auto"/>
            <w:right w:val="none" w:sz="0" w:space="0" w:color="auto"/>
          </w:divBdr>
        </w:div>
        <w:div w:id="1882933302">
          <w:marLeft w:val="1166"/>
          <w:marRight w:val="0"/>
          <w:marTop w:val="115"/>
          <w:marBottom w:val="0"/>
          <w:divBdr>
            <w:top w:val="none" w:sz="0" w:space="0" w:color="auto"/>
            <w:left w:val="none" w:sz="0" w:space="0" w:color="auto"/>
            <w:bottom w:val="none" w:sz="0" w:space="0" w:color="auto"/>
            <w:right w:val="none" w:sz="0" w:space="0" w:color="auto"/>
          </w:divBdr>
        </w:div>
        <w:div w:id="1681199564">
          <w:marLeft w:val="1800"/>
          <w:marRight w:val="0"/>
          <w:marTop w:val="96"/>
          <w:marBottom w:val="0"/>
          <w:divBdr>
            <w:top w:val="none" w:sz="0" w:space="0" w:color="auto"/>
            <w:left w:val="none" w:sz="0" w:space="0" w:color="auto"/>
            <w:bottom w:val="none" w:sz="0" w:space="0" w:color="auto"/>
            <w:right w:val="none" w:sz="0" w:space="0" w:color="auto"/>
          </w:divBdr>
        </w:div>
        <w:div w:id="543490561">
          <w:marLeft w:val="2520"/>
          <w:marRight w:val="0"/>
          <w:marTop w:val="82"/>
          <w:marBottom w:val="0"/>
          <w:divBdr>
            <w:top w:val="none" w:sz="0" w:space="0" w:color="auto"/>
            <w:left w:val="none" w:sz="0" w:space="0" w:color="auto"/>
            <w:bottom w:val="none" w:sz="0" w:space="0" w:color="auto"/>
            <w:right w:val="none" w:sz="0" w:space="0" w:color="auto"/>
          </w:divBdr>
        </w:div>
        <w:div w:id="1522663821">
          <w:marLeft w:val="2520"/>
          <w:marRight w:val="0"/>
          <w:marTop w:val="82"/>
          <w:marBottom w:val="0"/>
          <w:divBdr>
            <w:top w:val="none" w:sz="0" w:space="0" w:color="auto"/>
            <w:left w:val="none" w:sz="0" w:space="0" w:color="auto"/>
            <w:bottom w:val="none" w:sz="0" w:space="0" w:color="auto"/>
            <w:right w:val="none" w:sz="0" w:space="0" w:color="auto"/>
          </w:divBdr>
        </w:div>
        <w:div w:id="180633513">
          <w:marLeft w:val="2520"/>
          <w:marRight w:val="0"/>
          <w:marTop w:val="82"/>
          <w:marBottom w:val="0"/>
          <w:divBdr>
            <w:top w:val="none" w:sz="0" w:space="0" w:color="auto"/>
            <w:left w:val="none" w:sz="0" w:space="0" w:color="auto"/>
            <w:bottom w:val="none" w:sz="0" w:space="0" w:color="auto"/>
            <w:right w:val="none" w:sz="0" w:space="0" w:color="auto"/>
          </w:divBdr>
        </w:div>
        <w:div w:id="1853757595">
          <w:marLeft w:val="1800"/>
          <w:marRight w:val="0"/>
          <w:marTop w:val="96"/>
          <w:marBottom w:val="0"/>
          <w:divBdr>
            <w:top w:val="none" w:sz="0" w:space="0" w:color="auto"/>
            <w:left w:val="none" w:sz="0" w:space="0" w:color="auto"/>
            <w:bottom w:val="none" w:sz="0" w:space="0" w:color="auto"/>
            <w:right w:val="none" w:sz="0" w:space="0" w:color="auto"/>
          </w:divBdr>
        </w:div>
        <w:div w:id="1032921753">
          <w:marLeft w:val="1166"/>
          <w:marRight w:val="0"/>
          <w:marTop w:val="115"/>
          <w:marBottom w:val="0"/>
          <w:divBdr>
            <w:top w:val="none" w:sz="0" w:space="0" w:color="auto"/>
            <w:left w:val="none" w:sz="0" w:space="0" w:color="auto"/>
            <w:bottom w:val="none" w:sz="0" w:space="0" w:color="auto"/>
            <w:right w:val="none" w:sz="0" w:space="0" w:color="auto"/>
          </w:divBdr>
        </w:div>
        <w:div w:id="1145703862">
          <w:marLeft w:val="1800"/>
          <w:marRight w:val="0"/>
          <w:marTop w:val="96"/>
          <w:marBottom w:val="0"/>
          <w:divBdr>
            <w:top w:val="none" w:sz="0" w:space="0" w:color="auto"/>
            <w:left w:val="none" w:sz="0" w:space="0" w:color="auto"/>
            <w:bottom w:val="none" w:sz="0" w:space="0" w:color="auto"/>
            <w:right w:val="none" w:sz="0" w:space="0" w:color="auto"/>
          </w:divBdr>
        </w:div>
        <w:div w:id="46147080">
          <w:marLeft w:val="547"/>
          <w:marRight w:val="0"/>
          <w:marTop w:val="130"/>
          <w:marBottom w:val="0"/>
          <w:divBdr>
            <w:top w:val="none" w:sz="0" w:space="0" w:color="auto"/>
            <w:left w:val="none" w:sz="0" w:space="0" w:color="auto"/>
            <w:bottom w:val="none" w:sz="0" w:space="0" w:color="auto"/>
            <w:right w:val="none" w:sz="0" w:space="0" w:color="auto"/>
          </w:divBdr>
        </w:div>
      </w:divsChild>
    </w:div>
    <w:div w:id="149491097">
      <w:bodyDiv w:val="1"/>
      <w:marLeft w:val="0"/>
      <w:marRight w:val="0"/>
      <w:marTop w:val="0"/>
      <w:marBottom w:val="0"/>
      <w:divBdr>
        <w:top w:val="none" w:sz="0" w:space="0" w:color="auto"/>
        <w:left w:val="none" w:sz="0" w:space="0" w:color="auto"/>
        <w:bottom w:val="none" w:sz="0" w:space="0" w:color="auto"/>
        <w:right w:val="none" w:sz="0" w:space="0" w:color="auto"/>
      </w:divBdr>
    </w:div>
    <w:div w:id="532235724">
      <w:bodyDiv w:val="1"/>
      <w:marLeft w:val="0"/>
      <w:marRight w:val="0"/>
      <w:marTop w:val="0"/>
      <w:marBottom w:val="0"/>
      <w:divBdr>
        <w:top w:val="none" w:sz="0" w:space="0" w:color="auto"/>
        <w:left w:val="none" w:sz="0" w:space="0" w:color="auto"/>
        <w:bottom w:val="none" w:sz="0" w:space="0" w:color="auto"/>
        <w:right w:val="none" w:sz="0" w:space="0" w:color="auto"/>
      </w:divBdr>
    </w:div>
    <w:div w:id="612514958">
      <w:bodyDiv w:val="1"/>
      <w:marLeft w:val="0"/>
      <w:marRight w:val="0"/>
      <w:marTop w:val="0"/>
      <w:marBottom w:val="0"/>
      <w:divBdr>
        <w:top w:val="none" w:sz="0" w:space="0" w:color="auto"/>
        <w:left w:val="none" w:sz="0" w:space="0" w:color="auto"/>
        <w:bottom w:val="none" w:sz="0" w:space="0" w:color="auto"/>
        <w:right w:val="none" w:sz="0" w:space="0" w:color="auto"/>
      </w:divBdr>
    </w:div>
    <w:div w:id="1003161884">
      <w:bodyDiv w:val="1"/>
      <w:marLeft w:val="0"/>
      <w:marRight w:val="0"/>
      <w:marTop w:val="0"/>
      <w:marBottom w:val="0"/>
      <w:divBdr>
        <w:top w:val="none" w:sz="0" w:space="0" w:color="auto"/>
        <w:left w:val="none" w:sz="0" w:space="0" w:color="auto"/>
        <w:bottom w:val="none" w:sz="0" w:space="0" w:color="auto"/>
        <w:right w:val="none" w:sz="0" w:space="0" w:color="auto"/>
      </w:divBdr>
      <w:divsChild>
        <w:div w:id="2094157643">
          <w:marLeft w:val="547"/>
          <w:marRight w:val="0"/>
          <w:marTop w:val="130"/>
          <w:marBottom w:val="0"/>
          <w:divBdr>
            <w:top w:val="none" w:sz="0" w:space="0" w:color="auto"/>
            <w:left w:val="none" w:sz="0" w:space="0" w:color="auto"/>
            <w:bottom w:val="none" w:sz="0" w:space="0" w:color="auto"/>
            <w:right w:val="none" w:sz="0" w:space="0" w:color="auto"/>
          </w:divBdr>
        </w:div>
        <w:div w:id="796608636">
          <w:marLeft w:val="1166"/>
          <w:marRight w:val="0"/>
          <w:marTop w:val="115"/>
          <w:marBottom w:val="0"/>
          <w:divBdr>
            <w:top w:val="none" w:sz="0" w:space="0" w:color="auto"/>
            <w:left w:val="none" w:sz="0" w:space="0" w:color="auto"/>
            <w:bottom w:val="none" w:sz="0" w:space="0" w:color="auto"/>
            <w:right w:val="none" w:sz="0" w:space="0" w:color="auto"/>
          </w:divBdr>
        </w:div>
        <w:div w:id="1965186114">
          <w:marLeft w:val="1166"/>
          <w:marRight w:val="0"/>
          <w:marTop w:val="115"/>
          <w:marBottom w:val="0"/>
          <w:divBdr>
            <w:top w:val="none" w:sz="0" w:space="0" w:color="auto"/>
            <w:left w:val="none" w:sz="0" w:space="0" w:color="auto"/>
            <w:bottom w:val="none" w:sz="0" w:space="0" w:color="auto"/>
            <w:right w:val="none" w:sz="0" w:space="0" w:color="auto"/>
          </w:divBdr>
        </w:div>
        <w:div w:id="1394886132">
          <w:marLeft w:val="1800"/>
          <w:marRight w:val="0"/>
          <w:marTop w:val="96"/>
          <w:marBottom w:val="0"/>
          <w:divBdr>
            <w:top w:val="none" w:sz="0" w:space="0" w:color="auto"/>
            <w:left w:val="none" w:sz="0" w:space="0" w:color="auto"/>
            <w:bottom w:val="none" w:sz="0" w:space="0" w:color="auto"/>
            <w:right w:val="none" w:sz="0" w:space="0" w:color="auto"/>
          </w:divBdr>
        </w:div>
        <w:div w:id="559906652">
          <w:marLeft w:val="1166"/>
          <w:marRight w:val="0"/>
          <w:marTop w:val="115"/>
          <w:marBottom w:val="0"/>
          <w:divBdr>
            <w:top w:val="none" w:sz="0" w:space="0" w:color="auto"/>
            <w:left w:val="none" w:sz="0" w:space="0" w:color="auto"/>
            <w:bottom w:val="none" w:sz="0" w:space="0" w:color="auto"/>
            <w:right w:val="none" w:sz="0" w:space="0" w:color="auto"/>
          </w:divBdr>
        </w:div>
        <w:div w:id="275218249">
          <w:marLeft w:val="1800"/>
          <w:marRight w:val="0"/>
          <w:marTop w:val="96"/>
          <w:marBottom w:val="0"/>
          <w:divBdr>
            <w:top w:val="none" w:sz="0" w:space="0" w:color="auto"/>
            <w:left w:val="none" w:sz="0" w:space="0" w:color="auto"/>
            <w:bottom w:val="none" w:sz="0" w:space="0" w:color="auto"/>
            <w:right w:val="none" w:sz="0" w:space="0" w:color="auto"/>
          </w:divBdr>
        </w:div>
        <w:div w:id="1610700465">
          <w:marLeft w:val="1800"/>
          <w:marRight w:val="0"/>
          <w:marTop w:val="96"/>
          <w:marBottom w:val="0"/>
          <w:divBdr>
            <w:top w:val="none" w:sz="0" w:space="0" w:color="auto"/>
            <w:left w:val="none" w:sz="0" w:space="0" w:color="auto"/>
            <w:bottom w:val="none" w:sz="0" w:space="0" w:color="auto"/>
            <w:right w:val="none" w:sz="0" w:space="0" w:color="auto"/>
          </w:divBdr>
        </w:div>
        <w:div w:id="145821551">
          <w:marLeft w:val="1166"/>
          <w:marRight w:val="0"/>
          <w:marTop w:val="115"/>
          <w:marBottom w:val="0"/>
          <w:divBdr>
            <w:top w:val="none" w:sz="0" w:space="0" w:color="auto"/>
            <w:left w:val="none" w:sz="0" w:space="0" w:color="auto"/>
            <w:bottom w:val="none" w:sz="0" w:space="0" w:color="auto"/>
            <w:right w:val="none" w:sz="0" w:space="0" w:color="auto"/>
          </w:divBdr>
        </w:div>
        <w:div w:id="1759208102">
          <w:marLeft w:val="1166"/>
          <w:marRight w:val="0"/>
          <w:marTop w:val="115"/>
          <w:marBottom w:val="0"/>
          <w:divBdr>
            <w:top w:val="none" w:sz="0" w:space="0" w:color="auto"/>
            <w:left w:val="none" w:sz="0" w:space="0" w:color="auto"/>
            <w:bottom w:val="none" w:sz="0" w:space="0" w:color="auto"/>
            <w:right w:val="none" w:sz="0" w:space="0" w:color="auto"/>
          </w:divBdr>
        </w:div>
        <w:div w:id="507210614">
          <w:marLeft w:val="1166"/>
          <w:marRight w:val="0"/>
          <w:marTop w:val="115"/>
          <w:marBottom w:val="0"/>
          <w:divBdr>
            <w:top w:val="none" w:sz="0" w:space="0" w:color="auto"/>
            <w:left w:val="none" w:sz="0" w:space="0" w:color="auto"/>
            <w:bottom w:val="none" w:sz="0" w:space="0" w:color="auto"/>
            <w:right w:val="none" w:sz="0" w:space="0" w:color="auto"/>
          </w:divBdr>
        </w:div>
      </w:divsChild>
    </w:div>
    <w:div w:id="1036924559">
      <w:bodyDiv w:val="1"/>
      <w:marLeft w:val="0"/>
      <w:marRight w:val="0"/>
      <w:marTop w:val="0"/>
      <w:marBottom w:val="0"/>
      <w:divBdr>
        <w:top w:val="none" w:sz="0" w:space="0" w:color="auto"/>
        <w:left w:val="none" w:sz="0" w:space="0" w:color="auto"/>
        <w:bottom w:val="none" w:sz="0" w:space="0" w:color="auto"/>
        <w:right w:val="none" w:sz="0" w:space="0" w:color="auto"/>
      </w:divBdr>
    </w:div>
    <w:div w:id="1057317085">
      <w:bodyDiv w:val="1"/>
      <w:marLeft w:val="0"/>
      <w:marRight w:val="0"/>
      <w:marTop w:val="0"/>
      <w:marBottom w:val="0"/>
      <w:divBdr>
        <w:top w:val="none" w:sz="0" w:space="0" w:color="auto"/>
        <w:left w:val="none" w:sz="0" w:space="0" w:color="auto"/>
        <w:bottom w:val="none" w:sz="0" w:space="0" w:color="auto"/>
        <w:right w:val="none" w:sz="0" w:space="0" w:color="auto"/>
      </w:divBdr>
    </w:div>
    <w:div w:id="1432237218">
      <w:bodyDiv w:val="1"/>
      <w:marLeft w:val="0"/>
      <w:marRight w:val="0"/>
      <w:marTop w:val="0"/>
      <w:marBottom w:val="0"/>
      <w:divBdr>
        <w:top w:val="none" w:sz="0" w:space="0" w:color="auto"/>
        <w:left w:val="none" w:sz="0" w:space="0" w:color="auto"/>
        <w:bottom w:val="none" w:sz="0" w:space="0" w:color="auto"/>
        <w:right w:val="none" w:sz="0" w:space="0" w:color="auto"/>
      </w:divBdr>
    </w:div>
    <w:div w:id="1523401053">
      <w:bodyDiv w:val="1"/>
      <w:marLeft w:val="0"/>
      <w:marRight w:val="0"/>
      <w:marTop w:val="0"/>
      <w:marBottom w:val="0"/>
      <w:divBdr>
        <w:top w:val="none" w:sz="0" w:space="0" w:color="auto"/>
        <w:left w:val="none" w:sz="0" w:space="0" w:color="auto"/>
        <w:bottom w:val="none" w:sz="0" w:space="0" w:color="auto"/>
        <w:right w:val="none" w:sz="0" w:space="0" w:color="auto"/>
      </w:divBdr>
    </w:div>
    <w:div w:id="1736704410">
      <w:bodyDiv w:val="1"/>
      <w:marLeft w:val="0"/>
      <w:marRight w:val="0"/>
      <w:marTop w:val="0"/>
      <w:marBottom w:val="0"/>
      <w:divBdr>
        <w:top w:val="none" w:sz="0" w:space="0" w:color="auto"/>
        <w:left w:val="none" w:sz="0" w:space="0" w:color="auto"/>
        <w:bottom w:val="none" w:sz="0" w:space="0" w:color="auto"/>
        <w:right w:val="none" w:sz="0" w:space="0" w:color="auto"/>
      </w:divBdr>
    </w:div>
    <w:div w:id="1840732718">
      <w:bodyDiv w:val="1"/>
      <w:marLeft w:val="0"/>
      <w:marRight w:val="0"/>
      <w:marTop w:val="0"/>
      <w:marBottom w:val="0"/>
      <w:divBdr>
        <w:top w:val="none" w:sz="0" w:space="0" w:color="auto"/>
        <w:left w:val="none" w:sz="0" w:space="0" w:color="auto"/>
        <w:bottom w:val="none" w:sz="0" w:space="0" w:color="auto"/>
        <w:right w:val="none" w:sz="0" w:space="0" w:color="auto"/>
      </w:divBdr>
    </w:div>
    <w:div w:id="1888301002">
      <w:bodyDiv w:val="1"/>
      <w:marLeft w:val="0"/>
      <w:marRight w:val="0"/>
      <w:marTop w:val="0"/>
      <w:marBottom w:val="0"/>
      <w:divBdr>
        <w:top w:val="none" w:sz="0" w:space="0" w:color="auto"/>
        <w:left w:val="none" w:sz="0" w:space="0" w:color="auto"/>
        <w:bottom w:val="none" w:sz="0" w:space="0" w:color="auto"/>
        <w:right w:val="none" w:sz="0" w:space="0" w:color="auto"/>
      </w:divBdr>
    </w:div>
    <w:div w:id="194426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7</Pages>
  <Words>3227</Words>
  <Characters>18394</Characters>
  <Application>Microsoft Office Word</Application>
  <DocSecurity>0</DocSecurity>
  <Lines>153</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IIS</Company>
  <LinksUpToDate>false</LinksUpToDate>
  <CharactersWithSpaces>21578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Varatharaajan, Sutharshun</dc:creator>
  <cp:lastModifiedBy>Varatharaajan, Sutharshun</cp:lastModifiedBy>
  <cp:revision>475</cp:revision>
  <dcterms:created xsi:type="dcterms:W3CDTF">2019-08-16T14:43:00Z</dcterms:created>
  <dcterms:modified xsi:type="dcterms:W3CDTF">2019-08-16T20:10:00Z</dcterms:modified>
</cp:coreProperties>
</file>