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460E9" w14:textId="6DECE721" w:rsidR="00E82A6F" w:rsidRPr="0052548E" w:rsidRDefault="00E82A6F" w:rsidP="00E82A6F">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#98</w:t>
      </w:r>
      <w:r>
        <w:rPr>
          <w:rFonts w:ascii="Arial" w:hAnsi="Arial" w:cs="Arial"/>
          <w:b/>
          <w:bCs/>
          <w:sz w:val="28"/>
        </w:rPr>
        <w:tab/>
      </w:r>
      <w:r>
        <w:rPr>
          <w:rFonts w:ascii="Arial" w:hAnsi="Arial" w:cs="Arial"/>
          <w:b/>
          <w:bCs/>
          <w:sz w:val="28"/>
        </w:rPr>
        <w:tab/>
      </w:r>
      <w:r>
        <w:rPr>
          <w:rFonts w:ascii="Arial" w:hAnsi="Arial" w:cs="Arial" w:hint="eastAsia"/>
          <w:b/>
          <w:bCs/>
          <w:sz w:val="28"/>
          <w:lang w:eastAsia="zh-CN"/>
        </w:rPr>
        <w:t xml:space="preserve">                        </w:t>
      </w:r>
      <w:r w:rsidR="00441974">
        <w:rPr>
          <w:rFonts w:ascii="Arial" w:hAnsi="Arial" w:cs="Arial"/>
          <w:b/>
          <w:bCs/>
          <w:sz w:val="28"/>
          <w:lang w:eastAsia="zh-CN"/>
        </w:rPr>
        <w:t xml:space="preserve">                    </w:t>
      </w:r>
      <w:r w:rsidR="00441974">
        <w:rPr>
          <w:rFonts w:ascii="Arial" w:hAnsi="Arial" w:cs="Arial"/>
          <w:b/>
          <w:bCs/>
          <w:sz w:val="28"/>
        </w:rPr>
        <w:t>R1-</w:t>
      </w:r>
      <w:r w:rsidR="00441974" w:rsidRPr="00441974">
        <w:rPr>
          <w:rFonts w:ascii="Arial" w:hAnsi="Arial" w:cs="Arial"/>
          <w:b/>
          <w:bCs/>
          <w:sz w:val="28"/>
        </w:rPr>
        <w:t>1908955</w:t>
      </w:r>
    </w:p>
    <w:p w14:paraId="60567C05" w14:textId="77777777" w:rsidR="00E82A6F" w:rsidRPr="009513AC" w:rsidRDefault="00E82A6F" w:rsidP="00E82A6F">
      <w:pPr>
        <w:tabs>
          <w:tab w:val="center" w:pos="4536"/>
          <w:tab w:val="right" w:pos="9072"/>
        </w:tabs>
        <w:rPr>
          <w:rFonts w:ascii="Arial" w:hAnsi="Arial" w:cs="Arial"/>
          <w:b/>
          <w:bCs/>
          <w:sz w:val="28"/>
          <w:lang w:eastAsia="ja-JP"/>
        </w:rPr>
      </w:pPr>
      <w:r>
        <w:rPr>
          <w:rFonts w:ascii="Arial" w:hAnsi="Arial" w:cs="Arial"/>
          <w:b/>
          <w:bCs/>
          <w:sz w:val="28"/>
          <w:lang w:eastAsia="ja-JP"/>
        </w:rPr>
        <w:t>Prague, CZ, August 26</w:t>
      </w:r>
      <w:r w:rsidRPr="00BA33B5">
        <w:rPr>
          <w:rFonts w:ascii="Arial" w:hAnsi="Arial" w:cs="Arial"/>
          <w:b/>
          <w:bCs/>
          <w:sz w:val="28"/>
          <w:vertAlign w:val="superscript"/>
          <w:lang w:eastAsia="ja-JP"/>
        </w:rPr>
        <w:t>th</w:t>
      </w:r>
      <w:r>
        <w:rPr>
          <w:rFonts w:ascii="Arial" w:hAnsi="Arial" w:cs="Arial"/>
          <w:b/>
          <w:bCs/>
          <w:sz w:val="28"/>
          <w:lang w:eastAsia="ja-JP"/>
        </w:rPr>
        <w:t xml:space="preserve"> – 30</w:t>
      </w:r>
      <w:r w:rsidRPr="00BA33B5">
        <w:rPr>
          <w:rFonts w:ascii="Arial" w:hAnsi="Arial" w:cs="Arial"/>
          <w:b/>
          <w:bCs/>
          <w:sz w:val="28"/>
          <w:vertAlign w:val="superscript"/>
          <w:lang w:eastAsia="ja-JP"/>
        </w:rPr>
        <w:t>th</w:t>
      </w:r>
      <w:r>
        <w:rPr>
          <w:rFonts w:ascii="Arial" w:hAnsi="Arial" w:cs="Arial"/>
          <w:b/>
          <w:bCs/>
          <w:sz w:val="28"/>
          <w:lang w:eastAsia="ja-JP"/>
        </w:rPr>
        <w:t xml:space="preserve">, 2019 </w:t>
      </w:r>
    </w:p>
    <w:p w14:paraId="3638496C" w14:textId="77777777" w:rsidR="002E6B5E" w:rsidRPr="00D97B28" w:rsidRDefault="002E6B5E" w:rsidP="002E6B5E">
      <w:pPr>
        <w:pStyle w:val="a4"/>
        <w:jc w:val="both"/>
        <w:rPr>
          <w:i w:val="0"/>
          <w:iCs/>
          <w:sz w:val="24"/>
          <w:szCs w:val="24"/>
          <w:lang w:eastAsia="ja-JP"/>
        </w:rPr>
      </w:pPr>
    </w:p>
    <w:p w14:paraId="4A685A40" w14:textId="08130967"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5420E6">
        <w:rPr>
          <w:b/>
          <w:noProof/>
          <w:sz w:val="22"/>
          <w:szCs w:val="22"/>
          <w:lang w:val="en-US"/>
        </w:rPr>
        <w:t>7.2.6.2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4CDD0C15"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5420E6" w:rsidRPr="005420E6">
        <w:rPr>
          <w:b/>
          <w:noProof/>
          <w:sz w:val="22"/>
          <w:szCs w:val="22"/>
          <w:lang w:val="en-US"/>
        </w:rPr>
        <w:t>Discussion on UCI enhancement</w:t>
      </w:r>
      <w:r w:rsidR="00F4386D">
        <w:rPr>
          <w:b/>
          <w:noProof/>
          <w:sz w:val="22"/>
          <w:szCs w:val="22"/>
          <w:lang w:val="en-US"/>
        </w:rPr>
        <w:t>s</w:t>
      </w:r>
      <w:r w:rsidR="005420E6" w:rsidRPr="005420E6">
        <w:rPr>
          <w:b/>
          <w:noProof/>
          <w:sz w:val="22"/>
          <w:szCs w:val="22"/>
          <w:lang w:val="en-US"/>
        </w:rPr>
        <w:t xml:space="preserve"> </w:t>
      </w:r>
      <w:r w:rsidR="00F4386D">
        <w:rPr>
          <w:b/>
          <w:noProof/>
          <w:sz w:val="22"/>
          <w:szCs w:val="22"/>
          <w:lang w:val="en-US"/>
        </w:rPr>
        <w:t>for</w:t>
      </w:r>
      <w:r w:rsidR="00F4386D" w:rsidRPr="005420E6">
        <w:rPr>
          <w:b/>
          <w:noProof/>
          <w:sz w:val="22"/>
          <w:szCs w:val="22"/>
          <w:lang w:val="en-US"/>
        </w:rPr>
        <w:t xml:space="preserve"> </w:t>
      </w:r>
      <w:r w:rsidR="005420E6" w:rsidRPr="005420E6">
        <w:rPr>
          <w:b/>
          <w:noProof/>
          <w:sz w:val="22"/>
          <w:szCs w:val="22"/>
          <w:lang w:val="en-US"/>
        </w:rPr>
        <w:t>URLLC</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C2AF85" w14:textId="529DCFEB" w:rsidR="00B814B1" w:rsidRDefault="00B814B1" w:rsidP="00B814B1">
      <w:pPr>
        <w:jc w:val="both"/>
        <w:rPr>
          <w:lang w:eastAsia="ja-JP"/>
        </w:rPr>
      </w:pPr>
      <w:r>
        <w:t>Work item</w:t>
      </w:r>
      <w:r w:rsidR="00FF56FD">
        <w:t>s</w:t>
      </w:r>
      <w:r>
        <w:t xml:space="preserve"> of “Physical </w:t>
      </w:r>
      <w:r>
        <w:rPr>
          <w:lang w:eastAsia="zh-CN"/>
        </w:rPr>
        <w:t>l</w:t>
      </w:r>
      <w:r>
        <w:t xml:space="preserve">ayer </w:t>
      </w:r>
      <w:r>
        <w:rPr>
          <w:lang w:eastAsia="zh-CN"/>
        </w:rPr>
        <w:t>e</w:t>
      </w:r>
      <w:r>
        <w:t>nhancements for NR</w:t>
      </w:r>
      <w:r>
        <w:rPr>
          <w:lang w:eastAsia="zh-CN"/>
        </w:rPr>
        <w:t xml:space="preserve"> ultra-reliable and low latency communication</w:t>
      </w:r>
      <w:r>
        <w:t xml:space="preserve"> </w:t>
      </w:r>
      <w:r>
        <w:rPr>
          <w:lang w:eastAsia="zh-CN"/>
        </w:rPr>
        <w:t>(</w:t>
      </w:r>
      <w:r>
        <w:t>URLLC</w:t>
      </w:r>
      <w:r>
        <w:rPr>
          <w:lang w:eastAsia="zh-CN"/>
        </w:rPr>
        <w:t>)”</w:t>
      </w:r>
      <w:r w:rsidR="00FF56FD">
        <w:rPr>
          <w:lang w:eastAsia="zh-CN"/>
        </w:rPr>
        <w:t xml:space="preserve"> [1]</w:t>
      </w:r>
      <w:r>
        <w:t xml:space="preserve"> </w:t>
      </w:r>
      <w:r w:rsidR="00FF56FD">
        <w:t>and “</w:t>
      </w:r>
      <w:r w:rsidR="00FF56FD" w:rsidRPr="00CC52F4">
        <w:rPr>
          <w:lang w:eastAsia="ja-JP"/>
        </w:rPr>
        <w:t>Support of NR Industrial Internet of Things (IoT)</w:t>
      </w:r>
      <w:r w:rsidR="00FF56FD">
        <w:t>” [2] were</w:t>
      </w:r>
      <w:r w:rsidRPr="0001415A">
        <w:t xml:space="preserve"> approved to be studied and specified as </w:t>
      </w:r>
      <w:r>
        <w:t>the WI</w:t>
      </w:r>
      <w:r w:rsidR="00FF56FD">
        <w:t>s</w:t>
      </w:r>
      <w:r w:rsidRPr="0001415A">
        <w:t xml:space="preserve"> in RAN#8</w:t>
      </w:r>
      <w:r>
        <w:t>3</w:t>
      </w:r>
      <w:r w:rsidRPr="0001415A">
        <w:t xml:space="preserve">. </w:t>
      </w:r>
      <w:r>
        <w:t xml:space="preserve">Some </w:t>
      </w:r>
      <w:r w:rsidR="00FF56FD">
        <w:t>UCI</w:t>
      </w:r>
      <w:r>
        <w:t xml:space="preserve"> enhancements </w:t>
      </w:r>
      <w:r w:rsidR="00FF56FD">
        <w:t xml:space="preserve">and intra-UE prioritization/multiplexing </w:t>
      </w:r>
      <w:r>
        <w:t>need to</w:t>
      </w:r>
      <w:r w:rsidR="00F4386D">
        <w:t xml:space="preserve"> be</w:t>
      </w:r>
      <w:r>
        <w:t xml:space="preserve"> support</w:t>
      </w:r>
      <w:r w:rsidR="00F4386D">
        <w:t>ed</w:t>
      </w:r>
      <w:r>
        <w:t xml:space="preserve"> in th</w:t>
      </w:r>
      <w:r w:rsidR="00FF56FD">
        <w:t>ese</w:t>
      </w:r>
      <w:r>
        <w:t xml:space="preserve"> </w:t>
      </w:r>
      <w:r w:rsidR="00F4386D">
        <w:t xml:space="preserve">work </w:t>
      </w:r>
      <w:r>
        <w:t>item</w:t>
      </w:r>
      <w:r w:rsidR="00FF56FD">
        <w:t>s</w:t>
      </w:r>
      <w:r w:rsidRPr="00A14230">
        <w:rPr>
          <w:lang w:eastAsia="ja-JP"/>
        </w:rPr>
        <w:t>.</w:t>
      </w:r>
      <w:r w:rsidR="00FF56FD">
        <w:rPr>
          <w:lang w:eastAsia="ja-JP"/>
        </w:rPr>
        <w:t xml:space="preserve"> </w:t>
      </w:r>
      <w:r w:rsidR="00B55421">
        <w:rPr>
          <w:lang w:eastAsia="ja-JP"/>
        </w:rPr>
        <w:t xml:space="preserve">The following agreements </w:t>
      </w:r>
      <w:r w:rsidR="008712F7">
        <w:rPr>
          <w:lang w:eastAsia="ja-JP"/>
        </w:rPr>
        <w:t xml:space="preserve">on UCI enhancements </w:t>
      </w:r>
      <w:r w:rsidR="00B55421">
        <w:rPr>
          <w:lang w:eastAsia="ja-JP"/>
        </w:rPr>
        <w:t>were agreed during the last meeting</w:t>
      </w:r>
      <w:r w:rsidR="00BB0DDE">
        <w:rPr>
          <w:lang w:eastAsia="ja-JP"/>
        </w:rPr>
        <w:t xml:space="preserve"> [3]</w:t>
      </w:r>
      <w:r w:rsidR="00B55421">
        <w:rPr>
          <w:lang w:eastAsia="ja-JP"/>
        </w:rPr>
        <w:t>.</w:t>
      </w:r>
    </w:p>
    <w:p w14:paraId="4E452932" w14:textId="77777777" w:rsidR="00C543FC" w:rsidRPr="00C543FC" w:rsidRDefault="00C543FC" w:rsidP="00C543FC">
      <w:pPr>
        <w:rPr>
          <w:i/>
        </w:rPr>
      </w:pPr>
      <w:r w:rsidRPr="00C543FC">
        <w:rPr>
          <w:i/>
          <w:highlight w:val="green"/>
        </w:rPr>
        <w:t>Agreements</w:t>
      </w:r>
      <w:r w:rsidRPr="00C543FC">
        <w:rPr>
          <w:i/>
        </w:rPr>
        <w:t>:</w:t>
      </w:r>
    </w:p>
    <w:p w14:paraId="4E4A52A8" w14:textId="77777777" w:rsidR="00C543FC" w:rsidRPr="00C543FC" w:rsidRDefault="00C543FC" w:rsidP="00C543FC">
      <w:pPr>
        <w:rPr>
          <w:rFonts w:eastAsia="宋体"/>
          <w:i/>
          <w:lang w:eastAsia="zh-CN"/>
        </w:rPr>
      </w:pPr>
      <w:r w:rsidRPr="00C543FC">
        <w:rPr>
          <w:rFonts w:eastAsia="宋体" w:hint="eastAsia"/>
          <w:i/>
          <w:lang w:eastAsia="zh-CN"/>
        </w:rPr>
        <w:t xml:space="preserve">For sub-slot-based </w:t>
      </w:r>
      <w:r w:rsidRPr="00C543FC">
        <w:rPr>
          <w:rFonts w:eastAsia="宋体"/>
          <w:i/>
          <w:lang w:eastAsia="zh-CN"/>
        </w:rPr>
        <w:t>HARQ-ACK feedback procedure</w:t>
      </w:r>
      <w:r w:rsidRPr="00C543FC">
        <w:rPr>
          <w:rFonts w:eastAsia="宋体" w:hint="eastAsia"/>
          <w:i/>
          <w:lang w:eastAsia="zh-CN"/>
        </w:rPr>
        <w:t xml:space="preserve">, K1 is the number of sub-slots from the sub-slot containing </w:t>
      </w:r>
      <w:r w:rsidRPr="00C543FC">
        <w:rPr>
          <w:rFonts w:eastAsia="宋体"/>
          <w:i/>
          <w:lang w:eastAsia="zh-CN"/>
        </w:rPr>
        <w:t xml:space="preserve">the </w:t>
      </w:r>
      <w:r w:rsidRPr="00C543FC">
        <w:rPr>
          <w:rFonts w:eastAsia="宋体" w:hint="eastAsia"/>
          <w:i/>
          <w:lang w:eastAsia="zh-CN"/>
        </w:rPr>
        <w:t xml:space="preserve">end of PDSCH to the sub-slot containing </w:t>
      </w:r>
      <w:r w:rsidRPr="00C543FC">
        <w:rPr>
          <w:rFonts w:eastAsia="宋体"/>
          <w:i/>
          <w:lang w:eastAsia="zh-CN"/>
        </w:rPr>
        <w:t xml:space="preserve">the </w:t>
      </w:r>
      <w:r w:rsidRPr="00C543FC">
        <w:rPr>
          <w:rFonts w:eastAsia="宋体" w:hint="eastAsia"/>
          <w:i/>
          <w:lang w:eastAsia="zh-CN"/>
        </w:rPr>
        <w:t xml:space="preserve">start of PUCCH. </w:t>
      </w:r>
    </w:p>
    <w:p w14:paraId="1451DBAA" w14:textId="77777777" w:rsidR="00C543FC" w:rsidRPr="00C543FC" w:rsidRDefault="00C543FC" w:rsidP="006013DD">
      <w:pPr>
        <w:numPr>
          <w:ilvl w:val="0"/>
          <w:numId w:val="11"/>
        </w:numPr>
        <w:spacing w:after="0"/>
        <w:ind w:left="714" w:hanging="357"/>
        <w:rPr>
          <w:rFonts w:eastAsia="宋体"/>
          <w:i/>
          <w:lang w:eastAsia="zh-CN"/>
        </w:rPr>
      </w:pPr>
      <w:r w:rsidRPr="00C543FC">
        <w:rPr>
          <w:rFonts w:eastAsia="宋体" w:hint="eastAsia"/>
          <w:i/>
          <w:lang w:eastAsia="zh-CN"/>
        </w:rPr>
        <w:t>Use UL numerology to define the sub-slot grid for PDSCH-to-sub-slot association.</w:t>
      </w:r>
    </w:p>
    <w:p w14:paraId="2364BA10" w14:textId="77777777" w:rsidR="00C543FC" w:rsidRPr="00C543FC" w:rsidRDefault="00C543FC" w:rsidP="006013DD">
      <w:pPr>
        <w:numPr>
          <w:ilvl w:val="0"/>
          <w:numId w:val="11"/>
        </w:numPr>
        <w:spacing w:after="0"/>
        <w:ind w:left="714" w:hanging="357"/>
        <w:rPr>
          <w:rFonts w:eastAsia="宋体"/>
          <w:i/>
          <w:lang w:eastAsia="zh-CN"/>
        </w:rPr>
      </w:pPr>
      <w:r w:rsidRPr="00C543FC">
        <w:rPr>
          <w:rFonts w:eastAsia="宋体" w:hint="eastAsia"/>
          <w:i/>
          <w:lang w:eastAsia="zh-CN"/>
        </w:rPr>
        <w:t>FFS: The configurable value range of K1 needs to be extended, and impact to related DCI field bitwidth.</w:t>
      </w:r>
    </w:p>
    <w:p w14:paraId="6A42BF38" w14:textId="77777777" w:rsidR="00C543FC" w:rsidRPr="00C543FC" w:rsidRDefault="00C543FC" w:rsidP="006013DD">
      <w:pPr>
        <w:numPr>
          <w:ilvl w:val="0"/>
          <w:numId w:val="11"/>
        </w:numPr>
        <w:spacing w:after="0"/>
        <w:ind w:left="714" w:hanging="357"/>
        <w:rPr>
          <w:rFonts w:eastAsia="宋体"/>
          <w:i/>
          <w:lang w:eastAsia="zh-CN"/>
        </w:rPr>
      </w:pPr>
      <w:r w:rsidRPr="00C543FC">
        <w:rPr>
          <w:rFonts w:eastAsia="宋体" w:hint="eastAsia"/>
          <w:i/>
          <w:lang w:eastAsia="zh-CN"/>
        </w:rPr>
        <w:t>Note: It has been agreed that K1 is defined following R15 approach but in unit of sub-slot.</w:t>
      </w:r>
    </w:p>
    <w:p w14:paraId="1DAEA528" w14:textId="77777777" w:rsidR="00C543FC" w:rsidRPr="00C543FC" w:rsidRDefault="00C543FC" w:rsidP="00C543FC">
      <w:pPr>
        <w:rPr>
          <w:i/>
        </w:rPr>
      </w:pPr>
    </w:p>
    <w:p w14:paraId="5002B2E4" w14:textId="77777777" w:rsidR="00C543FC" w:rsidRPr="00C543FC" w:rsidRDefault="00C543FC" w:rsidP="00C543FC">
      <w:pPr>
        <w:rPr>
          <w:i/>
        </w:rPr>
      </w:pPr>
      <w:r w:rsidRPr="00C543FC">
        <w:rPr>
          <w:i/>
          <w:highlight w:val="green"/>
        </w:rPr>
        <w:t>Agreements</w:t>
      </w:r>
      <w:r w:rsidRPr="00C543FC">
        <w:rPr>
          <w:i/>
        </w:rPr>
        <w:t>:</w:t>
      </w:r>
    </w:p>
    <w:p w14:paraId="1295B9FC" w14:textId="77777777" w:rsidR="00C543FC" w:rsidRPr="00C543FC" w:rsidRDefault="00C543FC" w:rsidP="00C543FC">
      <w:pPr>
        <w:rPr>
          <w:rFonts w:eastAsia="宋体"/>
          <w:i/>
          <w:lang w:eastAsia="zh-CN"/>
        </w:rPr>
      </w:pPr>
      <w:r w:rsidRPr="00C543FC">
        <w:rPr>
          <w:rFonts w:eastAsia="宋体" w:hint="eastAsia"/>
          <w:i/>
          <w:lang w:eastAsia="zh-CN"/>
        </w:rPr>
        <w:t xml:space="preserve">For sub-slot-based </w:t>
      </w:r>
      <w:r w:rsidRPr="00C543FC">
        <w:rPr>
          <w:rFonts w:eastAsia="宋体"/>
          <w:i/>
          <w:lang w:eastAsia="zh-CN"/>
        </w:rPr>
        <w:t xml:space="preserve">HARQ-ACK feedback procedure, the starting symbol of a </w:t>
      </w:r>
      <w:r w:rsidRPr="00C543FC">
        <w:rPr>
          <w:rFonts w:eastAsia="宋体" w:hint="eastAsia"/>
          <w:i/>
          <w:lang w:eastAsia="zh-CN"/>
        </w:rPr>
        <w:t xml:space="preserve">PUCCH resource </w:t>
      </w:r>
      <w:r w:rsidRPr="00C543FC">
        <w:rPr>
          <w:rFonts w:eastAsia="宋体"/>
          <w:i/>
          <w:lang w:eastAsia="zh-CN"/>
        </w:rPr>
        <w:t>is defined with respect to the first symbol of sub-slot</w:t>
      </w:r>
    </w:p>
    <w:p w14:paraId="150CB445" w14:textId="77777777" w:rsidR="00C543FC" w:rsidRPr="00C543FC" w:rsidRDefault="00C543FC" w:rsidP="006013DD">
      <w:pPr>
        <w:numPr>
          <w:ilvl w:val="0"/>
          <w:numId w:val="11"/>
        </w:numPr>
        <w:spacing w:after="0"/>
        <w:rPr>
          <w:rFonts w:eastAsia="宋体"/>
          <w:i/>
          <w:lang w:eastAsia="zh-CN"/>
        </w:rPr>
      </w:pPr>
      <w:r w:rsidRPr="00C543FC">
        <w:rPr>
          <w:rFonts w:eastAsia="宋体"/>
          <w:i/>
          <w:lang w:eastAsia="zh-CN"/>
        </w:rPr>
        <w:t>For a given sub-slot configuration, a UE can be configured with PUCCH resource set(s)</w:t>
      </w:r>
    </w:p>
    <w:p w14:paraId="236C65A1" w14:textId="77777777" w:rsidR="00C543FC" w:rsidRPr="00C543FC" w:rsidRDefault="00C543FC" w:rsidP="006013DD">
      <w:pPr>
        <w:numPr>
          <w:ilvl w:val="1"/>
          <w:numId w:val="11"/>
        </w:numPr>
        <w:spacing w:after="0"/>
        <w:rPr>
          <w:rFonts w:eastAsia="宋体"/>
          <w:i/>
          <w:lang w:eastAsia="zh-CN"/>
        </w:rPr>
      </w:pPr>
      <w:r w:rsidRPr="00C543FC">
        <w:rPr>
          <w:rFonts w:eastAsia="宋体" w:hint="eastAsia"/>
          <w:i/>
          <w:lang w:eastAsia="zh-CN"/>
        </w:rPr>
        <w:t>FFS same or different PUCCH resource sets can be configured for different sub-slots within a slot.</w:t>
      </w:r>
    </w:p>
    <w:p w14:paraId="10838B90" w14:textId="77777777" w:rsidR="00C543FC" w:rsidRPr="00C543FC" w:rsidRDefault="00C543FC" w:rsidP="00C543FC">
      <w:pPr>
        <w:rPr>
          <w:i/>
        </w:rPr>
      </w:pPr>
    </w:p>
    <w:p w14:paraId="55BFB42F" w14:textId="77777777" w:rsidR="00C543FC" w:rsidRPr="00C543FC" w:rsidRDefault="00C543FC" w:rsidP="00C543FC">
      <w:pPr>
        <w:pStyle w:val="af0"/>
        <w:spacing w:after="0"/>
        <w:rPr>
          <w:rFonts w:eastAsia="宋体"/>
          <w:b/>
          <w:i/>
          <w:lang w:val="en-US" w:eastAsia="zh-CN"/>
        </w:rPr>
      </w:pPr>
      <w:r w:rsidRPr="00C543FC">
        <w:rPr>
          <w:rFonts w:eastAsia="宋体"/>
          <w:i/>
          <w:highlight w:val="green"/>
          <w:lang w:val="en-US" w:eastAsia="zh-CN"/>
        </w:rPr>
        <w:t>Agreements</w:t>
      </w:r>
      <w:r w:rsidRPr="00C543FC">
        <w:rPr>
          <w:rFonts w:eastAsia="宋体"/>
          <w:b/>
          <w:i/>
          <w:lang w:val="en-US" w:eastAsia="zh-CN"/>
        </w:rPr>
        <w:t>:</w:t>
      </w:r>
    </w:p>
    <w:p w14:paraId="36705E45" w14:textId="77777777" w:rsidR="00C543FC" w:rsidRPr="00C543FC" w:rsidRDefault="00C543FC" w:rsidP="006013DD">
      <w:pPr>
        <w:numPr>
          <w:ilvl w:val="0"/>
          <w:numId w:val="15"/>
        </w:numPr>
        <w:shd w:val="clear" w:color="auto" w:fill="FFFFFF"/>
        <w:spacing w:after="0"/>
        <w:rPr>
          <w:i/>
          <w:color w:val="000000"/>
        </w:rPr>
      </w:pPr>
      <w:bookmarkStart w:id="2" w:name="OLE_LINK19"/>
      <w:bookmarkStart w:id="3" w:name="OLE_LINK20"/>
      <w:r w:rsidRPr="00C543FC">
        <w:rPr>
          <w:rFonts w:hint="eastAsia"/>
          <w:i/>
          <w:color w:val="000000"/>
          <w:shd w:val="clear" w:color="auto" w:fill="FFFFFF"/>
        </w:rPr>
        <w:t>When at least two HARQ-ACK codebooks are simultaneously constructed for supporting different service types for a UE,</w:t>
      </w:r>
      <w:r w:rsidRPr="00C543FC">
        <w:rPr>
          <w:rFonts w:hint="eastAsia"/>
          <w:i/>
        </w:rPr>
        <w:t> </w:t>
      </w:r>
      <w:r w:rsidRPr="00C543FC">
        <w:rPr>
          <w:i/>
        </w:rPr>
        <w:t xml:space="preserve"> </w:t>
      </w:r>
      <w:r w:rsidRPr="00C543FC">
        <w:rPr>
          <w:rFonts w:eastAsia="宋体" w:hint="eastAsia"/>
          <w:i/>
          <w:color w:val="000000"/>
          <w:shd w:val="clear" w:color="auto" w:fill="FFFFFF"/>
          <w:lang w:eastAsia="zh-CN"/>
        </w:rPr>
        <w:t>all</w:t>
      </w:r>
      <w:r w:rsidRPr="00C543FC">
        <w:rPr>
          <w:rFonts w:eastAsia="宋体"/>
          <w:i/>
          <w:color w:val="000000"/>
          <w:shd w:val="clear" w:color="auto" w:fill="FFFFFF"/>
          <w:lang w:eastAsia="zh-CN"/>
        </w:rPr>
        <w:t xml:space="preserve"> Rel-16</w:t>
      </w:r>
      <w:r w:rsidRPr="00C543FC">
        <w:rPr>
          <w:rFonts w:hint="eastAsia"/>
          <w:i/>
        </w:rPr>
        <w:t> </w:t>
      </w:r>
      <w:r w:rsidRPr="00C543FC">
        <w:rPr>
          <w:rFonts w:hint="eastAsia"/>
          <w:i/>
          <w:color w:val="000000"/>
          <w:shd w:val="clear" w:color="auto" w:fill="FFFFFF"/>
        </w:rPr>
        <w:t>parameters</w:t>
      </w:r>
      <w:r w:rsidRPr="00C543FC">
        <w:rPr>
          <w:rStyle w:val="apple-converted-space"/>
          <w:rFonts w:hint="eastAsia"/>
          <w:i/>
          <w:color w:val="000000"/>
        </w:rPr>
        <w:t> </w:t>
      </w:r>
      <w:r w:rsidRPr="00C543FC">
        <w:rPr>
          <w:rFonts w:hint="eastAsia"/>
          <w:i/>
          <w:color w:val="000000"/>
        </w:rPr>
        <w:t>in PUCCH configuration</w:t>
      </w:r>
      <w:r w:rsidRPr="00C543FC">
        <w:rPr>
          <w:rStyle w:val="apple-converted-space"/>
          <w:rFonts w:hint="eastAsia"/>
          <w:i/>
          <w:color w:val="000000"/>
        </w:rPr>
        <w:t> </w:t>
      </w:r>
      <w:r w:rsidRPr="00C543FC">
        <w:rPr>
          <w:rStyle w:val="apple-converted-space"/>
          <w:rFonts w:eastAsia="宋体" w:hint="eastAsia"/>
          <w:i/>
          <w:color w:val="000000"/>
          <w:lang w:eastAsia="zh-CN"/>
        </w:rPr>
        <w:t xml:space="preserve">related to HARQ-ACK feedback </w:t>
      </w:r>
      <w:r w:rsidRPr="00C543FC">
        <w:rPr>
          <w:rFonts w:hint="eastAsia"/>
          <w:i/>
          <w:color w:val="000000"/>
          <w:shd w:val="clear" w:color="auto" w:fill="FFFFFF"/>
        </w:rPr>
        <w:t>can be separately configured for different HARQ-ACK codebooks</w:t>
      </w:r>
      <w:r w:rsidRPr="00C543FC">
        <w:rPr>
          <w:rFonts w:eastAsia="宋体" w:hint="eastAsia"/>
          <w:i/>
          <w:color w:val="000000"/>
          <w:shd w:val="clear" w:color="auto" w:fill="FFFFFF"/>
          <w:lang w:eastAsia="zh-CN"/>
        </w:rPr>
        <w:t xml:space="preserve"> except for following:</w:t>
      </w:r>
    </w:p>
    <w:p w14:paraId="0FDD45D3" w14:textId="77777777" w:rsidR="00C543FC" w:rsidRPr="00C543FC" w:rsidRDefault="00C543FC" w:rsidP="006013DD">
      <w:pPr>
        <w:pStyle w:val="af0"/>
        <w:numPr>
          <w:ilvl w:val="1"/>
          <w:numId w:val="15"/>
        </w:numPr>
        <w:spacing w:after="0"/>
        <w:jc w:val="both"/>
        <w:rPr>
          <w:i/>
          <w:u w:val="single"/>
        </w:rPr>
      </w:pPr>
      <w:r w:rsidRPr="00C543FC">
        <w:rPr>
          <w:rFonts w:eastAsia="宋体" w:hint="eastAsia"/>
          <w:i/>
          <w:lang w:val="x-none" w:eastAsia="zh-CN"/>
        </w:rPr>
        <w:t xml:space="preserve">FFS: For </w:t>
      </w:r>
      <w:r w:rsidRPr="00C543FC">
        <w:rPr>
          <w:i/>
        </w:rPr>
        <w:t>PUCCH-SpatialRelationInfo</w:t>
      </w:r>
    </w:p>
    <w:p w14:paraId="36CC7171" w14:textId="77777777" w:rsidR="00C543FC" w:rsidRPr="00C543FC" w:rsidRDefault="00C543FC" w:rsidP="006013DD">
      <w:pPr>
        <w:pStyle w:val="af0"/>
        <w:numPr>
          <w:ilvl w:val="1"/>
          <w:numId w:val="15"/>
        </w:numPr>
        <w:spacing w:after="0"/>
        <w:jc w:val="both"/>
        <w:rPr>
          <w:i/>
          <w:u w:val="single"/>
        </w:rPr>
      </w:pPr>
      <w:r w:rsidRPr="00C543FC">
        <w:rPr>
          <w:rStyle w:val="apple-converted-space"/>
          <w:rFonts w:eastAsia="宋体" w:hint="eastAsia"/>
          <w:i/>
          <w:color w:val="000000"/>
        </w:rPr>
        <w:t xml:space="preserve">Note: </w:t>
      </w:r>
      <w:r w:rsidRPr="00C543FC">
        <w:rPr>
          <w:i/>
        </w:rPr>
        <w:t>SchedulingRequestResourceConfig</w:t>
      </w:r>
      <w:r w:rsidRPr="00C543FC">
        <w:rPr>
          <w:rFonts w:hint="eastAsia"/>
          <w:i/>
        </w:rPr>
        <w:t xml:space="preserve">, </w:t>
      </w:r>
      <w:r w:rsidRPr="00C543FC">
        <w:rPr>
          <w:i/>
        </w:rPr>
        <w:t>multi-CSI-PUCCH-ResourceList</w:t>
      </w:r>
      <w:r w:rsidRPr="00C543FC">
        <w:rPr>
          <w:rStyle w:val="apple-converted-space"/>
          <w:rFonts w:eastAsia="宋体" w:hint="eastAsia"/>
          <w:i/>
          <w:color w:val="000000"/>
        </w:rPr>
        <w:t xml:space="preserve"> are not</w:t>
      </w:r>
      <w:r w:rsidRPr="00C543FC">
        <w:rPr>
          <w:rStyle w:val="apple-converted-space"/>
          <w:rFonts w:eastAsia="宋体" w:hint="eastAsia"/>
          <w:i/>
          <w:color w:val="000000"/>
          <w:lang w:eastAsia="zh-CN"/>
        </w:rPr>
        <w:t xml:space="preserve"> related to HARQ-ACK feedback</w:t>
      </w:r>
      <w:r w:rsidRPr="00C543FC">
        <w:rPr>
          <w:rFonts w:eastAsia="宋体" w:hint="eastAsia"/>
          <w:i/>
          <w:lang w:eastAsia="zh-CN"/>
        </w:rPr>
        <w:t>.</w:t>
      </w:r>
    </w:p>
    <w:p w14:paraId="5C28C1F5" w14:textId="77777777" w:rsidR="00C543FC" w:rsidRPr="00C543FC" w:rsidRDefault="00C543FC" w:rsidP="006013DD">
      <w:pPr>
        <w:pStyle w:val="af0"/>
        <w:numPr>
          <w:ilvl w:val="0"/>
          <w:numId w:val="15"/>
        </w:numPr>
        <w:spacing w:after="0"/>
        <w:jc w:val="both"/>
        <w:rPr>
          <w:rFonts w:eastAsia="宋体"/>
          <w:i/>
          <w:strike/>
          <w:lang w:val="x-none" w:eastAsia="zh-CN"/>
        </w:rPr>
      </w:pPr>
      <w:r w:rsidRPr="00C543FC">
        <w:rPr>
          <w:rFonts w:eastAsia="宋体" w:hint="eastAsia"/>
          <w:i/>
          <w:lang w:val="x-none" w:eastAsia="zh-CN"/>
        </w:rPr>
        <w:t>FFS: For other UCI types, e.g.</w:t>
      </w:r>
      <w:r w:rsidRPr="00C543FC">
        <w:rPr>
          <w:i/>
        </w:rPr>
        <w:t xml:space="preserve"> SchedulingRequestResourceConfig</w:t>
      </w:r>
      <w:r w:rsidRPr="00C543FC">
        <w:rPr>
          <w:rFonts w:hint="eastAsia"/>
          <w:i/>
        </w:rPr>
        <w:t xml:space="preserve">, </w:t>
      </w:r>
      <w:r w:rsidRPr="00C543FC">
        <w:rPr>
          <w:i/>
        </w:rPr>
        <w:t>multi-CSI-PUCCH-ResourceList</w:t>
      </w:r>
      <w:r w:rsidRPr="00C543FC">
        <w:rPr>
          <w:rFonts w:eastAsia="宋体" w:hint="eastAsia"/>
          <w:i/>
          <w:lang w:eastAsia="zh-CN"/>
        </w:rPr>
        <w:t>.</w:t>
      </w:r>
      <w:bookmarkEnd w:id="2"/>
      <w:bookmarkEnd w:id="3"/>
    </w:p>
    <w:p w14:paraId="22A5BFE7" w14:textId="77777777" w:rsidR="00C543FC" w:rsidRPr="00C543FC" w:rsidRDefault="00C543FC" w:rsidP="006013DD">
      <w:pPr>
        <w:pStyle w:val="af0"/>
        <w:numPr>
          <w:ilvl w:val="0"/>
          <w:numId w:val="15"/>
        </w:numPr>
        <w:spacing w:after="0"/>
        <w:jc w:val="both"/>
        <w:rPr>
          <w:rFonts w:eastAsia="宋体"/>
          <w:i/>
          <w:strike/>
          <w:lang w:val="x-none" w:eastAsia="zh-CN"/>
        </w:rPr>
      </w:pPr>
      <w:r w:rsidRPr="00C543FC">
        <w:rPr>
          <w:rFonts w:eastAsia="宋体" w:hint="eastAsia"/>
          <w:i/>
          <w:lang w:val="x-none" w:eastAsia="zh-CN"/>
        </w:rPr>
        <w:t>FFS: At least one HARQ-ACK codebook follows R15 PUCCH configuration.</w:t>
      </w:r>
    </w:p>
    <w:p w14:paraId="4BBFC9F9" w14:textId="77777777" w:rsidR="00C543FC" w:rsidRPr="00C543FC" w:rsidRDefault="00C543FC" w:rsidP="00C543FC">
      <w:pPr>
        <w:pStyle w:val="af0"/>
        <w:spacing w:after="0"/>
        <w:rPr>
          <w:rFonts w:eastAsia="宋体"/>
          <w:b/>
          <w:i/>
          <w:lang w:val="x-none" w:eastAsia="zh-CN"/>
        </w:rPr>
      </w:pPr>
    </w:p>
    <w:p w14:paraId="17B4331F" w14:textId="77777777" w:rsidR="00C543FC" w:rsidRPr="00C543FC" w:rsidRDefault="00C543FC" w:rsidP="00C543FC">
      <w:pPr>
        <w:pStyle w:val="af0"/>
        <w:spacing w:after="0"/>
        <w:rPr>
          <w:rFonts w:eastAsia="宋体"/>
          <w:b/>
          <w:i/>
          <w:lang w:val="en-US" w:eastAsia="zh-CN"/>
        </w:rPr>
      </w:pPr>
      <w:r w:rsidRPr="00C543FC">
        <w:rPr>
          <w:rFonts w:eastAsia="宋体"/>
          <w:b/>
          <w:i/>
          <w:u w:val="single"/>
          <w:lang w:val="en-US" w:eastAsia="zh-CN"/>
        </w:rPr>
        <w:t>Conclusion</w:t>
      </w:r>
      <w:r w:rsidRPr="00C543FC">
        <w:rPr>
          <w:rFonts w:eastAsia="宋体"/>
          <w:b/>
          <w:i/>
          <w:lang w:val="en-US" w:eastAsia="zh-CN"/>
        </w:rPr>
        <w:t>:</w:t>
      </w:r>
    </w:p>
    <w:p w14:paraId="7719E1AF" w14:textId="77777777" w:rsidR="00C543FC" w:rsidRPr="00C543FC" w:rsidRDefault="00C543FC" w:rsidP="00C543FC">
      <w:pPr>
        <w:jc w:val="both"/>
        <w:rPr>
          <w:rFonts w:eastAsia="宋体"/>
          <w:i/>
          <w:lang w:eastAsia="zh-CN"/>
        </w:rPr>
      </w:pPr>
      <w:r w:rsidRPr="00C543FC">
        <w:rPr>
          <w:rFonts w:eastAsia="宋体" w:hint="eastAsia"/>
          <w:i/>
          <w:lang w:eastAsia="zh-CN"/>
        </w:rPr>
        <w:t>Further study the collision scenarios in the table below:</w:t>
      </w:r>
    </w:p>
    <w:p w14:paraId="36F3E3F8" w14:textId="77777777" w:rsidR="00C543FC" w:rsidRPr="00C543FC" w:rsidRDefault="00C543FC" w:rsidP="006013DD">
      <w:pPr>
        <w:numPr>
          <w:ilvl w:val="0"/>
          <w:numId w:val="11"/>
        </w:numPr>
        <w:spacing w:after="0"/>
        <w:jc w:val="both"/>
        <w:rPr>
          <w:rFonts w:eastAsia="宋体"/>
          <w:i/>
          <w:lang w:eastAsia="zh-CN"/>
        </w:rPr>
      </w:pPr>
      <w:r w:rsidRPr="00C543FC">
        <w:rPr>
          <w:rFonts w:eastAsia="宋体" w:hint="eastAsia"/>
          <w:i/>
          <w:lang w:eastAsia="zh-CN"/>
        </w:rPr>
        <w:t>Companies are encouraged to fill in solutions, e.g. multiplexing, priorization, for each scenario.</w:t>
      </w:r>
    </w:p>
    <w:p w14:paraId="457D826D" w14:textId="77777777" w:rsidR="00C543FC" w:rsidRPr="00C543FC" w:rsidRDefault="00C543FC" w:rsidP="006013DD">
      <w:pPr>
        <w:numPr>
          <w:ilvl w:val="1"/>
          <w:numId w:val="11"/>
        </w:numPr>
        <w:spacing w:after="0"/>
        <w:jc w:val="both"/>
        <w:rPr>
          <w:rFonts w:eastAsia="宋体"/>
          <w:i/>
          <w:lang w:eastAsia="zh-CN"/>
        </w:rPr>
      </w:pPr>
      <w:r w:rsidRPr="00C543FC">
        <w:rPr>
          <w:rFonts w:eastAsia="宋体" w:hint="eastAsia"/>
          <w:i/>
          <w:lang w:eastAsia="zh-CN"/>
        </w:rPr>
        <w:t xml:space="preserve">A company can input </w:t>
      </w:r>
      <w:r w:rsidRPr="00C543FC">
        <w:rPr>
          <w:rFonts w:eastAsia="宋体"/>
          <w:i/>
          <w:lang w:eastAsia="zh-CN"/>
        </w:rPr>
        <w:t>“</w:t>
      </w:r>
      <w:r w:rsidRPr="00C543FC">
        <w:rPr>
          <w:rFonts w:eastAsia="宋体" w:hint="eastAsia"/>
          <w:i/>
          <w:lang w:eastAsia="zh-CN"/>
        </w:rPr>
        <w:t>not related to RAN1</w:t>
      </w:r>
      <w:r w:rsidRPr="00C543FC">
        <w:rPr>
          <w:rFonts w:eastAsia="宋体"/>
          <w:i/>
          <w:lang w:eastAsia="zh-CN"/>
        </w:rPr>
        <w:t>”</w:t>
      </w:r>
      <w:r w:rsidRPr="00C543FC">
        <w:rPr>
          <w:rFonts w:eastAsia="宋体" w:hint="eastAsia"/>
          <w:i/>
          <w:lang w:eastAsia="zh-CN"/>
        </w:rPr>
        <w:t xml:space="preserve"> in one entry.</w:t>
      </w:r>
    </w:p>
    <w:p w14:paraId="7B01678F" w14:textId="77777777" w:rsidR="00C543FC" w:rsidRPr="00C543FC" w:rsidRDefault="00C543FC" w:rsidP="006013DD">
      <w:pPr>
        <w:numPr>
          <w:ilvl w:val="1"/>
          <w:numId w:val="11"/>
        </w:numPr>
        <w:spacing w:after="0"/>
        <w:jc w:val="both"/>
        <w:rPr>
          <w:rFonts w:eastAsia="宋体"/>
          <w:i/>
          <w:lang w:eastAsia="zh-CN"/>
        </w:rPr>
      </w:pPr>
      <w:r w:rsidRPr="00C543FC">
        <w:rPr>
          <w:rFonts w:eastAsia="宋体" w:hint="eastAsia"/>
          <w:i/>
          <w:lang w:eastAsia="zh-CN"/>
        </w:rPr>
        <w:t>A company can input the priority of study for one entry.</w:t>
      </w:r>
    </w:p>
    <w:p w14:paraId="7FEEE297" w14:textId="77777777" w:rsidR="00C543FC" w:rsidRPr="00C543FC" w:rsidRDefault="00C543FC" w:rsidP="006013DD">
      <w:pPr>
        <w:numPr>
          <w:ilvl w:val="0"/>
          <w:numId w:val="11"/>
        </w:numPr>
        <w:spacing w:after="0"/>
        <w:jc w:val="both"/>
        <w:rPr>
          <w:rFonts w:eastAsia="宋体"/>
          <w:i/>
          <w:lang w:eastAsia="zh-CN"/>
        </w:rPr>
      </w:pPr>
      <w:r w:rsidRPr="00C543FC">
        <w:rPr>
          <w:rFonts w:eastAsia="宋体" w:hint="eastAsia"/>
          <w:i/>
          <w:lang w:eastAsia="zh-CN"/>
        </w:rPr>
        <w:t>Consider R15 as the starting point for collisions between two URLLC UCIs.</w:t>
      </w:r>
    </w:p>
    <w:p w14:paraId="0A77AEA0" w14:textId="77777777" w:rsidR="00C543FC" w:rsidRPr="00C543FC" w:rsidRDefault="00C543FC" w:rsidP="006013DD">
      <w:pPr>
        <w:numPr>
          <w:ilvl w:val="0"/>
          <w:numId w:val="11"/>
        </w:numPr>
        <w:spacing w:after="0"/>
        <w:jc w:val="both"/>
        <w:rPr>
          <w:rFonts w:eastAsia="宋体"/>
          <w:i/>
          <w:lang w:eastAsia="zh-CN"/>
        </w:rPr>
      </w:pPr>
      <w:r w:rsidRPr="00C543FC">
        <w:rPr>
          <w:rFonts w:eastAsia="宋体" w:hint="eastAsia"/>
          <w:i/>
          <w:lang w:eastAsia="zh-CN"/>
        </w:rPr>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C543FC" w:rsidRPr="00C543FC" w14:paraId="153D25FB" w14:textId="77777777" w:rsidTr="00EC4899">
        <w:tc>
          <w:tcPr>
            <w:tcW w:w="1526" w:type="dxa"/>
            <w:shd w:val="clear" w:color="auto" w:fill="auto"/>
          </w:tcPr>
          <w:p w14:paraId="2C72D5AA" w14:textId="77777777" w:rsidR="00C543FC" w:rsidRPr="00C543FC" w:rsidRDefault="00C543FC" w:rsidP="00EC4899">
            <w:pPr>
              <w:rPr>
                <w:rFonts w:eastAsia="宋体"/>
                <w:i/>
                <w:lang w:eastAsia="zh-CN"/>
              </w:rPr>
            </w:pPr>
          </w:p>
        </w:tc>
        <w:tc>
          <w:tcPr>
            <w:tcW w:w="1843" w:type="dxa"/>
            <w:shd w:val="clear" w:color="auto" w:fill="auto"/>
          </w:tcPr>
          <w:p w14:paraId="4C7BB4AC" w14:textId="77777777" w:rsidR="00C543FC" w:rsidRPr="00C543FC" w:rsidRDefault="00C543FC" w:rsidP="00EC4899">
            <w:pPr>
              <w:rPr>
                <w:rFonts w:eastAsia="宋体"/>
                <w:i/>
                <w:lang w:eastAsia="zh-CN"/>
              </w:rPr>
            </w:pPr>
            <w:r w:rsidRPr="00C543FC">
              <w:rPr>
                <w:rFonts w:eastAsia="宋体"/>
                <w:i/>
                <w:lang w:eastAsia="zh-CN"/>
              </w:rPr>
              <w:t xml:space="preserve">URLLC </w:t>
            </w:r>
            <w:r w:rsidRPr="00C543FC">
              <w:rPr>
                <w:rFonts w:eastAsia="宋体" w:hint="eastAsia"/>
                <w:i/>
                <w:lang w:eastAsia="zh-CN"/>
              </w:rPr>
              <w:t>SR</w:t>
            </w:r>
          </w:p>
        </w:tc>
        <w:tc>
          <w:tcPr>
            <w:tcW w:w="1984" w:type="dxa"/>
            <w:shd w:val="clear" w:color="auto" w:fill="auto"/>
          </w:tcPr>
          <w:p w14:paraId="40CF0320" w14:textId="77777777" w:rsidR="00C543FC" w:rsidRPr="00C543FC" w:rsidRDefault="00C543FC" w:rsidP="00EC4899">
            <w:pPr>
              <w:rPr>
                <w:rFonts w:eastAsia="宋体"/>
                <w:i/>
                <w:lang w:eastAsia="zh-CN"/>
              </w:rPr>
            </w:pPr>
            <w:r w:rsidRPr="00C543FC">
              <w:rPr>
                <w:rFonts w:eastAsia="宋体"/>
                <w:i/>
                <w:lang w:eastAsia="zh-CN"/>
              </w:rPr>
              <w:t>URLLC HARQ-ACK</w:t>
            </w:r>
          </w:p>
        </w:tc>
        <w:tc>
          <w:tcPr>
            <w:tcW w:w="1985" w:type="dxa"/>
            <w:shd w:val="clear" w:color="auto" w:fill="auto"/>
          </w:tcPr>
          <w:p w14:paraId="60B7B7E4" w14:textId="77777777" w:rsidR="00C543FC" w:rsidRPr="00C543FC" w:rsidRDefault="00C543FC" w:rsidP="00EC4899">
            <w:pPr>
              <w:rPr>
                <w:rFonts w:eastAsia="宋体"/>
                <w:i/>
                <w:lang w:eastAsia="zh-CN"/>
              </w:rPr>
            </w:pPr>
            <w:r w:rsidRPr="00C543FC">
              <w:rPr>
                <w:rFonts w:eastAsia="宋体"/>
                <w:i/>
                <w:lang w:eastAsia="zh-CN"/>
              </w:rPr>
              <w:t>CSI</w:t>
            </w:r>
          </w:p>
        </w:tc>
        <w:tc>
          <w:tcPr>
            <w:tcW w:w="1984" w:type="dxa"/>
            <w:shd w:val="clear" w:color="auto" w:fill="auto"/>
          </w:tcPr>
          <w:p w14:paraId="03169ACC" w14:textId="77777777" w:rsidR="00C543FC" w:rsidRPr="00C543FC" w:rsidRDefault="00C543FC" w:rsidP="00EC4899">
            <w:pPr>
              <w:rPr>
                <w:rFonts w:eastAsia="宋体"/>
                <w:i/>
                <w:lang w:eastAsia="zh-CN"/>
              </w:rPr>
            </w:pPr>
            <w:r w:rsidRPr="00C543FC">
              <w:rPr>
                <w:rFonts w:eastAsia="宋体"/>
                <w:i/>
                <w:lang w:eastAsia="zh-CN"/>
              </w:rPr>
              <w:t>URLLC PUSCH</w:t>
            </w:r>
          </w:p>
        </w:tc>
      </w:tr>
      <w:tr w:rsidR="00C543FC" w:rsidRPr="00C543FC" w14:paraId="5BBB37E0" w14:textId="77777777" w:rsidTr="00EC4899">
        <w:tc>
          <w:tcPr>
            <w:tcW w:w="1526" w:type="dxa"/>
            <w:shd w:val="clear" w:color="auto" w:fill="auto"/>
          </w:tcPr>
          <w:p w14:paraId="65E6C58E" w14:textId="77777777" w:rsidR="00C543FC" w:rsidRPr="00C543FC" w:rsidRDefault="00C543FC" w:rsidP="00EC4899">
            <w:pPr>
              <w:rPr>
                <w:rFonts w:eastAsia="宋体"/>
                <w:i/>
                <w:lang w:eastAsia="zh-CN"/>
              </w:rPr>
            </w:pPr>
            <w:r w:rsidRPr="00C543FC">
              <w:rPr>
                <w:rFonts w:eastAsia="宋体"/>
                <w:i/>
                <w:lang w:eastAsia="zh-CN"/>
              </w:rPr>
              <w:t>URLLC SR</w:t>
            </w:r>
          </w:p>
        </w:tc>
        <w:tc>
          <w:tcPr>
            <w:tcW w:w="1843" w:type="dxa"/>
            <w:shd w:val="clear" w:color="auto" w:fill="808080"/>
          </w:tcPr>
          <w:p w14:paraId="6135D258" w14:textId="77777777" w:rsidR="00C543FC" w:rsidRPr="00C543FC" w:rsidRDefault="00C543FC" w:rsidP="00EC4899">
            <w:pPr>
              <w:rPr>
                <w:rFonts w:eastAsia="宋体"/>
                <w:i/>
                <w:lang w:eastAsia="zh-CN"/>
              </w:rPr>
            </w:pPr>
          </w:p>
        </w:tc>
        <w:tc>
          <w:tcPr>
            <w:tcW w:w="1984" w:type="dxa"/>
            <w:shd w:val="clear" w:color="auto" w:fill="808080"/>
          </w:tcPr>
          <w:p w14:paraId="68D35A2D" w14:textId="77777777" w:rsidR="00C543FC" w:rsidRPr="00C543FC" w:rsidRDefault="00C543FC" w:rsidP="00EC4899">
            <w:pPr>
              <w:rPr>
                <w:rFonts w:eastAsia="宋体"/>
                <w:i/>
                <w:lang w:eastAsia="zh-CN"/>
              </w:rPr>
            </w:pPr>
          </w:p>
        </w:tc>
        <w:tc>
          <w:tcPr>
            <w:tcW w:w="1985" w:type="dxa"/>
            <w:shd w:val="clear" w:color="auto" w:fill="808080"/>
          </w:tcPr>
          <w:p w14:paraId="0F3752E2" w14:textId="77777777" w:rsidR="00C543FC" w:rsidRPr="00C543FC" w:rsidRDefault="00C543FC" w:rsidP="00EC4899">
            <w:pPr>
              <w:rPr>
                <w:rFonts w:eastAsia="宋体"/>
                <w:i/>
                <w:lang w:eastAsia="zh-CN"/>
              </w:rPr>
            </w:pPr>
          </w:p>
        </w:tc>
        <w:tc>
          <w:tcPr>
            <w:tcW w:w="1984" w:type="dxa"/>
            <w:shd w:val="clear" w:color="auto" w:fill="808080"/>
          </w:tcPr>
          <w:p w14:paraId="5873561B" w14:textId="77777777" w:rsidR="00C543FC" w:rsidRPr="00C543FC" w:rsidRDefault="00C543FC" w:rsidP="00EC4899">
            <w:pPr>
              <w:rPr>
                <w:rFonts w:eastAsia="宋体"/>
                <w:i/>
                <w:lang w:eastAsia="zh-CN"/>
              </w:rPr>
            </w:pPr>
          </w:p>
        </w:tc>
      </w:tr>
      <w:tr w:rsidR="00C543FC" w:rsidRPr="00C543FC" w14:paraId="4B33ED08" w14:textId="77777777" w:rsidTr="00EC4899">
        <w:tc>
          <w:tcPr>
            <w:tcW w:w="1526" w:type="dxa"/>
            <w:shd w:val="clear" w:color="auto" w:fill="auto"/>
          </w:tcPr>
          <w:p w14:paraId="385B860F" w14:textId="77777777" w:rsidR="00C543FC" w:rsidRPr="00C543FC" w:rsidRDefault="00C543FC" w:rsidP="00EC4899">
            <w:pPr>
              <w:rPr>
                <w:rFonts w:eastAsia="宋体"/>
                <w:i/>
                <w:lang w:eastAsia="zh-CN"/>
              </w:rPr>
            </w:pPr>
            <w:r w:rsidRPr="00C543FC">
              <w:rPr>
                <w:rFonts w:eastAsia="宋体"/>
                <w:i/>
                <w:lang w:eastAsia="zh-CN"/>
              </w:rPr>
              <w:lastRenderedPageBreak/>
              <w:t>URLLC HARQ-ACK</w:t>
            </w:r>
          </w:p>
        </w:tc>
        <w:tc>
          <w:tcPr>
            <w:tcW w:w="1843" w:type="dxa"/>
            <w:shd w:val="clear" w:color="auto" w:fill="auto"/>
          </w:tcPr>
          <w:p w14:paraId="2A32C6B1" w14:textId="77777777" w:rsidR="00C543FC" w:rsidRPr="00C543FC" w:rsidRDefault="00C543FC" w:rsidP="00EC4899">
            <w:pPr>
              <w:rPr>
                <w:rFonts w:eastAsia="宋体"/>
                <w:i/>
                <w:lang w:eastAsia="zh-CN"/>
              </w:rPr>
            </w:pPr>
          </w:p>
        </w:tc>
        <w:tc>
          <w:tcPr>
            <w:tcW w:w="1984" w:type="dxa"/>
            <w:shd w:val="clear" w:color="auto" w:fill="808080"/>
          </w:tcPr>
          <w:p w14:paraId="78FD3496" w14:textId="77777777" w:rsidR="00C543FC" w:rsidRPr="00C543FC" w:rsidRDefault="00C543FC" w:rsidP="00EC4899">
            <w:pPr>
              <w:rPr>
                <w:rFonts w:eastAsia="宋体"/>
                <w:i/>
                <w:lang w:eastAsia="zh-CN"/>
              </w:rPr>
            </w:pPr>
          </w:p>
        </w:tc>
        <w:tc>
          <w:tcPr>
            <w:tcW w:w="1985" w:type="dxa"/>
            <w:shd w:val="clear" w:color="auto" w:fill="808080"/>
          </w:tcPr>
          <w:p w14:paraId="24D758DA" w14:textId="77777777" w:rsidR="00C543FC" w:rsidRPr="00C543FC" w:rsidRDefault="00C543FC" w:rsidP="00EC4899">
            <w:pPr>
              <w:rPr>
                <w:rFonts w:eastAsia="宋体"/>
                <w:i/>
                <w:lang w:eastAsia="zh-CN"/>
              </w:rPr>
            </w:pPr>
          </w:p>
        </w:tc>
        <w:tc>
          <w:tcPr>
            <w:tcW w:w="1984" w:type="dxa"/>
            <w:shd w:val="clear" w:color="auto" w:fill="808080"/>
          </w:tcPr>
          <w:p w14:paraId="74786E7F" w14:textId="77777777" w:rsidR="00C543FC" w:rsidRPr="00C543FC" w:rsidRDefault="00C543FC" w:rsidP="00EC4899">
            <w:pPr>
              <w:rPr>
                <w:rFonts w:eastAsia="宋体"/>
                <w:i/>
                <w:lang w:eastAsia="zh-CN"/>
              </w:rPr>
            </w:pPr>
          </w:p>
        </w:tc>
      </w:tr>
      <w:tr w:rsidR="00C543FC" w:rsidRPr="00C543FC" w14:paraId="2A072B10" w14:textId="77777777" w:rsidTr="00EC4899">
        <w:tc>
          <w:tcPr>
            <w:tcW w:w="1526" w:type="dxa"/>
            <w:shd w:val="clear" w:color="auto" w:fill="auto"/>
          </w:tcPr>
          <w:p w14:paraId="22191F27" w14:textId="77777777" w:rsidR="00C543FC" w:rsidRPr="00C543FC" w:rsidRDefault="00C543FC" w:rsidP="00EC4899">
            <w:pPr>
              <w:rPr>
                <w:rFonts w:eastAsia="宋体"/>
                <w:i/>
                <w:lang w:eastAsia="zh-CN"/>
              </w:rPr>
            </w:pPr>
            <w:r w:rsidRPr="00C543FC">
              <w:rPr>
                <w:rFonts w:eastAsia="宋体"/>
                <w:i/>
                <w:lang w:eastAsia="zh-CN"/>
              </w:rPr>
              <w:t>CSI</w:t>
            </w:r>
          </w:p>
        </w:tc>
        <w:tc>
          <w:tcPr>
            <w:tcW w:w="1843" w:type="dxa"/>
            <w:shd w:val="clear" w:color="auto" w:fill="auto"/>
          </w:tcPr>
          <w:p w14:paraId="38CCED71" w14:textId="77777777" w:rsidR="00C543FC" w:rsidRPr="00C543FC" w:rsidRDefault="00C543FC" w:rsidP="00EC4899">
            <w:pPr>
              <w:rPr>
                <w:rFonts w:eastAsia="宋体"/>
                <w:i/>
                <w:lang w:eastAsia="zh-CN"/>
              </w:rPr>
            </w:pPr>
          </w:p>
        </w:tc>
        <w:tc>
          <w:tcPr>
            <w:tcW w:w="1984" w:type="dxa"/>
            <w:shd w:val="clear" w:color="auto" w:fill="auto"/>
          </w:tcPr>
          <w:p w14:paraId="28BDCC76" w14:textId="77777777" w:rsidR="00C543FC" w:rsidRPr="00C543FC" w:rsidRDefault="00C543FC" w:rsidP="00EC4899">
            <w:pPr>
              <w:rPr>
                <w:rFonts w:eastAsia="宋体"/>
                <w:i/>
                <w:lang w:eastAsia="zh-CN"/>
              </w:rPr>
            </w:pPr>
          </w:p>
        </w:tc>
        <w:tc>
          <w:tcPr>
            <w:tcW w:w="1985" w:type="dxa"/>
            <w:shd w:val="clear" w:color="auto" w:fill="808080"/>
          </w:tcPr>
          <w:p w14:paraId="14599E7D" w14:textId="77777777" w:rsidR="00C543FC" w:rsidRPr="00C543FC" w:rsidRDefault="00C543FC" w:rsidP="00EC4899">
            <w:pPr>
              <w:rPr>
                <w:rFonts w:eastAsia="宋体"/>
                <w:i/>
                <w:lang w:eastAsia="zh-CN"/>
              </w:rPr>
            </w:pPr>
          </w:p>
        </w:tc>
        <w:tc>
          <w:tcPr>
            <w:tcW w:w="1984" w:type="dxa"/>
            <w:shd w:val="clear" w:color="auto" w:fill="808080"/>
          </w:tcPr>
          <w:p w14:paraId="4D21F029" w14:textId="77777777" w:rsidR="00C543FC" w:rsidRPr="00C543FC" w:rsidRDefault="00C543FC" w:rsidP="00EC4899">
            <w:pPr>
              <w:rPr>
                <w:rFonts w:eastAsia="宋体"/>
                <w:i/>
                <w:lang w:eastAsia="zh-CN"/>
              </w:rPr>
            </w:pPr>
          </w:p>
        </w:tc>
      </w:tr>
      <w:tr w:rsidR="00C543FC" w:rsidRPr="00C543FC" w14:paraId="253850C8" w14:textId="77777777" w:rsidTr="00EC4899">
        <w:tc>
          <w:tcPr>
            <w:tcW w:w="1526" w:type="dxa"/>
            <w:shd w:val="clear" w:color="auto" w:fill="auto"/>
          </w:tcPr>
          <w:p w14:paraId="700BDA4E" w14:textId="77777777" w:rsidR="00C543FC" w:rsidRPr="00C543FC" w:rsidRDefault="00C543FC" w:rsidP="00EC4899">
            <w:pPr>
              <w:rPr>
                <w:rFonts w:eastAsia="宋体"/>
                <w:i/>
                <w:lang w:eastAsia="zh-CN"/>
              </w:rPr>
            </w:pPr>
            <w:r w:rsidRPr="00C543FC">
              <w:rPr>
                <w:rFonts w:eastAsia="宋体"/>
                <w:i/>
                <w:lang w:eastAsia="zh-CN"/>
              </w:rPr>
              <w:t>URLLC PUSCH</w:t>
            </w:r>
          </w:p>
        </w:tc>
        <w:tc>
          <w:tcPr>
            <w:tcW w:w="1843" w:type="dxa"/>
            <w:shd w:val="clear" w:color="auto" w:fill="auto"/>
          </w:tcPr>
          <w:p w14:paraId="11C2C5D8" w14:textId="77777777" w:rsidR="00C543FC" w:rsidRPr="00C543FC" w:rsidRDefault="00C543FC" w:rsidP="00EC4899">
            <w:pPr>
              <w:rPr>
                <w:rFonts w:eastAsia="宋体"/>
                <w:i/>
                <w:lang w:eastAsia="zh-CN"/>
              </w:rPr>
            </w:pPr>
          </w:p>
        </w:tc>
        <w:tc>
          <w:tcPr>
            <w:tcW w:w="1984" w:type="dxa"/>
            <w:shd w:val="clear" w:color="auto" w:fill="auto"/>
          </w:tcPr>
          <w:p w14:paraId="782CAB55" w14:textId="77777777" w:rsidR="00C543FC" w:rsidRPr="00C543FC" w:rsidRDefault="00C543FC" w:rsidP="00EC4899">
            <w:pPr>
              <w:rPr>
                <w:rFonts w:eastAsia="宋体"/>
                <w:i/>
                <w:lang w:eastAsia="zh-CN"/>
              </w:rPr>
            </w:pPr>
          </w:p>
        </w:tc>
        <w:tc>
          <w:tcPr>
            <w:tcW w:w="1985" w:type="dxa"/>
            <w:shd w:val="clear" w:color="auto" w:fill="auto"/>
          </w:tcPr>
          <w:p w14:paraId="64B5E119" w14:textId="77777777" w:rsidR="00C543FC" w:rsidRPr="00C543FC" w:rsidRDefault="00C543FC" w:rsidP="00EC4899">
            <w:pPr>
              <w:rPr>
                <w:rFonts w:eastAsia="宋体"/>
                <w:i/>
                <w:lang w:eastAsia="zh-CN"/>
              </w:rPr>
            </w:pPr>
          </w:p>
        </w:tc>
        <w:tc>
          <w:tcPr>
            <w:tcW w:w="1984" w:type="dxa"/>
            <w:shd w:val="clear" w:color="auto" w:fill="808080"/>
          </w:tcPr>
          <w:p w14:paraId="30897AC9" w14:textId="77777777" w:rsidR="00C543FC" w:rsidRPr="00C543FC" w:rsidRDefault="00C543FC" w:rsidP="00EC4899">
            <w:pPr>
              <w:rPr>
                <w:rFonts w:eastAsia="宋体"/>
                <w:i/>
                <w:lang w:eastAsia="zh-CN"/>
              </w:rPr>
            </w:pPr>
          </w:p>
        </w:tc>
      </w:tr>
      <w:tr w:rsidR="00C543FC" w:rsidRPr="00C543FC" w14:paraId="1A7E9261" w14:textId="77777777" w:rsidTr="00EC4899">
        <w:tc>
          <w:tcPr>
            <w:tcW w:w="1526" w:type="dxa"/>
            <w:shd w:val="clear" w:color="auto" w:fill="auto"/>
          </w:tcPr>
          <w:p w14:paraId="7C7FC160" w14:textId="77777777" w:rsidR="00C543FC" w:rsidRPr="00C543FC" w:rsidRDefault="00C543FC" w:rsidP="00EC4899">
            <w:pPr>
              <w:rPr>
                <w:rFonts w:eastAsia="宋体"/>
                <w:i/>
                <w:lang w:eastAsia="zh-CN"/>
              </w:rPr>
            </w:pPr>
            <w:r w:rsidRPr="00C543FC">
              <w:rPr>
                <w:rFonts w:eastAsia="宋体"/>
                <w:i/>
                <w:lang w:eastAsia="zh-CN"/>
              </w:rPr>
              <w:t>eMBB SR</w:t>
            </w:r>
          </w:p>
        </w:tc>
        <w:tc>
          <w:tcPr>
            <w:tcW w:w="1843" w:type="dxa"/>
            <w:shd w:val="clear" w:color="auto" w:fill="auto"/>
          </w:tcPr>
          <w:p w14:paraId="4C2A6CF8" w14:textId="77777777" w:rsidR="00C543FC" w:rsidRPr="00C543FC" w:rsidRDefault="00C543FC" w:rsidP="00EC4899">
            <w:pPr>
              <w:rPr>
                <w:rFonts w:eastAsia="宋体"/>
                <w:i/>
                <w:color w:val="0070C0"/>
                <w:lang w:eastAsia="zh-CN"/>
              </w:rPr>
            </w:pPr>
            <w:r w:rsidRPr="00C543FC">
              <w:rPr>
                <w:rFonts w:eastAsia="宋体" w:hint="eastAsia"/>
                <w:i/>
                <w:color w:val="0070C0"/>
                <w:lang w:eastAsia="zh-CN"/>
              </w:rPr>
              <w:t>(Example):</w:t>
            </w:r>
          </w:p>
          <w:p w14:paraId="12A351EB" w14:textId="77777777" w:rsidR="00C543FC" w:rsidRPr="00C543FC" w:rsidRDefault="00C543FC" w:rsidP="00EC4899">
            <w:pPr>
              <w:rPr>
                <w:rFonts w:eastAsia="宋体"/>
                <w:i/>
                <w:lang w:eastAsia="zh-CN"/>
              </w:rPr>
            </w:pPr>
            <w:r w:rsidRPr="00C543FC">
              <w:rPr>
                <w:rFonts w:eastAsia="宋体" w:hint="eastAsia"/>
                <w:i/>
                <w:color w:val="0070C0"/>
                <w:lang w:eastAsia="zh-CN"/>
              </w:rPr>
              <w:t>Drop eMBB SR</w:t>
            </w:r>
          </w:p>
        </w:tc>
        <w:tc>
          <w:tcPr>
            <w:tcW w:w="1984" w:type="dxa"/>
            <w:shd w:val="clear" w:color="auto" w:fill="auto"/>
          </w:tcPr>
          <w:p w14:paraId="1E8A6676" w14:textId="77777777" w:rsidR="00C543FC" w:rsidRPr="00C543FC" w:rsidRDefault="00C543FC" w:rsidP="00EC4899">
            <w:pPr>
              <w:rPr>
                <w:rFonts w:eastAsia="宋体"/>
                <w:i/>
                <w:lang w:eastAsia="zh-CN"/>
              </w:rPr>
            </w:pPr>
          </w:p>
        </w:tc>
        <w:tc>
          <w:tcPr>
            <w:tcW w:w="1985" w:type="dxa"/>
            <w:shd w:val="clear" w:color="auto" w:fill="auto"/>
          </w:tcPr>
          <w:p w14:paraId="3E897849" w14:textId="77777777" w:rsidR="00C543FC" w:rsidRPr="00C543FC" w:rsidRDefault="00C543FC" w:rsidP="00EC4899">
            <w:pPr>
              <w:rPr>
                <w:rFonts w:eastAsia="宋体"/>
                <w:i/>
                <w:lang w:eastAsia="zh-CN"/>
              </w:rPr>
            </w:pPr>
          </w:p>
        </w:tc>
        <w:tc>
          <w:tcPr>
            <w:tcW w:w="1984" w:type="dxa"/>
            <w:shd w:val="clear" w:color="auto" w:fill="auto"/>
          </w:tcPr>
          <w:p w14:paraId="3AD863EF" w14:textId="77777777" w:rsidR="00C543FC" w:rsidRPr="00C543FC" w:rsidRDefault="00C543FC" w:rsidP="00EC4899">
            <w:pPr>
              <w:rPr>
                <w:rFonts w:eastAsia="宋体"/>
                <w:i/>
                <w:lang w:eastAsia="zh-CN"/>
              </w:rPr>
            </w:pPr>
          </w:p>
        </w:tc>
      </w:tr>
      <w:tr w:rsidR="00C543FC" w:rsidRPr="00C543FC" w14:paraId="0653D257" w14:textId="77777777" w:rsidTr="00EC4899">
        <w:tc>
          <w:tcPr>
            <w:tcW w:w="1526" w:type="dxa"/>
            <w:shd w:val="clear" w:color="auto" w:fill="auto"/>
          </w:tcPr>
          <w:p w14:paraId="04C262D1" w14:textId="77777777" w:rsidR="00C543FC" w:rsidRPr="00C543FC" w:rsidRDefault="00C543FC" w:rsidP="00EC4899">
            <w:pPr>
              <w:rPr>
                <w:rFonts w:eastAsia="宋体"/>
                <w:i/>
                <w:lang w:eastAsia="zh-CN"/>
              </w:rPr>
            </w:pPr>
            <w:r w:rsidRPr="00C543FC">
              <w:rPr>
                <w:rFonts w:eastAsia="宋体"/>
                <w:i/>
                <w:lang w:eastAsia="zh-CN"/>
              </w:rPr>
              <w:t>eMBB HARQ-ACK</w:t>
            </w:r>
          </w:p>
        </w:tc>
        <w:tc>
          <w:tcPr>
            <w:tcW w:w="1843" w:type="dxa"/>
            <w:shd w:val="clear" w:color="auto" w:fill="auto"/>
          </w:tcPr>
          <w:p w14:paraId="30559BA8" w14:textId="77777777" w:rsidR="00C543FC" w:rsidRPr="00C543FC" w:rsidRDefault="00C543FC" w:rsidP="00EC4899">
            <w:pPr>
              <w:rPr>
                <w:rFonts w:eastAsia="宋体"/>
                <w:i/>
                <w:lang w:eastAsia="zh-CN"/>
              </w:rPr>
            </w:pPr>
          </w:p>
        </w:tc>
        <w:tc>
          <w:tcPr>
            <w:tcW w:w="1984" w:type="dxa"/>
            <w:shd w:val="clear" w:color="auto" w:fill="auto"/>
          </w:tcPr>
          <w:p w14:paraId="5F414A8E" w14:textId="77777777" w:rsidR="00C543FC" w:rsidRPr="00C543FC" w:rsidRDefault="00C543FC" w:rsidP="00EC4899">
            <w:pPr>
              <w:rPr>
                <w:rFonts w:eastAsia="宋体"/>
                <w:i/>
                <w:lang w:eastAsia="zh-CN"/>
              </w:rPr>
            </w:pPr>
          </w:p>
        </w:tc>
        <w:tc>
          <w:tcPr>
            <w:tcW w:w="1985" w:type="dxa"/>
            <w:shd w:val="clear" w:color="auto" w:fill="auto"/>
          </w:tcPr>
          <w:p w14:paraId="66D61136" w14:textId="77777777" w:rsidR="00C543FC" w:rsidRPr="00C543FC" w:rsidRDefault="00C543FC" w:rsidP="00EC4899">
            <w:pPr>
              <w:rPr>
                <w:rFonts w:eastAsia="宋体"/>
                <w:i/>
                <w:lang w:eastAsia="zh-CN"/>
              </w:rPr>
            </w:pPr>
          </w:p>
        </w:tc>
        <w:tc>
          <w:tcPr>
            <w:tcW w:w="1984" w:type="dxa"/>
            <w:shd w:val="clear" w:color="auto" w:fill="auto"/>
          </w:tcPr>
          <w:p w14:paraId="3D5F2679" w14:textId="77777777" w:rsidR="00C543FC" w:rsidRPr="00C543FC" w:rsidRDefault="00C543FC" w:rsidP="00EC4899">
            <w:pPr>
              <w:rPr>
                <w:rFonts w:eastAsia="宋体"/>
                <w:i/>
                <w:lang w:eastAsia="zh-CN"/>
              </w:rPr>
            </w:pPr>
          </w:p>
        </w:tc>
      </w:tr>
      <w:tr w:rsidR="00C543FC" w:rsidRPr="00C543FC" w14:paraId="14310EC7" w14:textId="77777777" w:rsidTr="00EC4899">
        <w:tc>
          <w:tcPr>
            <w:tcW w:w="1526" w:type="dxa"/>
            <w:shd w:val="clear" w:color="auto" w:fill="auto"/>
          </w:tcPr>
          <w:p w14:paraId="58B91A09" w14:textId="77777777" w:rsidR="00C543FC" w:rsidRPr="00C543FC" w:rsidRDefault="00C543FC" w:rsidP="00EC4899">
            <w:pPr>
              <w:rPr>
                <w:rFonts w:eastAsia="宋体"/>
                <w:i/>
                <w:lang w:eastAsia="zh-CN"/>
              </w:rPr>
            </w:pPr>
            <w:r w:rsidRPr="00C543FC">
              <w:rPr>
                <w:rFonts w:eastAsia="宋体"/>
                <w:i/>
                <w:lang w:eastAsia="zh-CN"/>
              </w:rPr>
              <w:t>eMBB PUSCH</w:t>
            </w:r>
          </w:p>
        </w:tc>
        <w:tc>
          <w:tcPr>
            <w:tcW w:w="1843" w:type="dxa"/>
            <w:shd w:val="clear" w:color="auto" w:fill="auto"/>
          </w:tcPr>
          <w:p w14:paraId="5028C195" w14:textId="77777777" w:rsidR="00C543FC" w:rsidRPr="00C543FC" w:rsidRDefault="00C543FC" w:rsidP="00EC4899">
            <w:pPr>
              <w:rPr>
                <w:rFonts w:eastAsia="宋体"/>
                <w:i/>
                <w:lang w:eastAsia="zh-CN"/>
              </w:rPr>
            </w:pPr>
          </w:p>
        </w:tc>
        <w:tc>
          <w:tcPr>
            <w:tcW w:w="1984" w:type="dxa"/>
            <w:shd w:val="clear" w:color="auto" w:fill="auto"/>
          </w:tcPr>
          <w:p w14:paraId="469743B3" w14:textId="77777777" w:rsidR="00C543FC" w:rsidRPr="00C543FC" w:rsidRDefault="00C543FC" w:rsidP="00EC4899">
            <w:pPr>
              <w:rPr>
                <w:rFonts w:eastAsia="宋体"/>
                <w:i/>
                <w:lang w:eastAsia="zh-CN"/>
              </w:rPr>
            </w:pPr>
          </w:p>
        </w:tc>
        <w:tc>
          <w:tcPr>
            <w:tcW w:w="1985" w:type="dxa"/>
            <w:shd w:val="clear" w:color="auto" w:fill="auto"/>
          </w:tcPr>
          <w:p w14:paraId="340D0A50" w14:textId="77777777" w:rsidR="00C543FC" w:rsidRPr="00C543FC" w:rsidRDefault="00C543FC" w:rsidP="00EC4899">
            <w:pPr>
              <w:rPr>
                <w:rFonts w:eastAsia="宋体"/>
                <w:i/>
                <w:lang w:eastAsia="zh-CN"/>
              </w:rPr>
            </w:pPr>
          </w:p>
        </w:tc>
        <w:tc>
          <w:tcPr>
            <w:tcW w:w="1984" w:type="dxa"/>
            <w:shd w:val="clear" w:color="auto" w:fill="FFFFFF"/>
          </w:tcPr>
          <w:p w14:paraId="73516232" w14:textId="77777777" w:rsidR="00C543FC" w:rsidRPr="00C543FC" w:rsidRDefault="00C543FC" w:rsidP="00EC4899">
            <w:pPr>
              <w:rPr>
                <w:rFonts w:eastAsia="宋体"/>
                <w:i/>
                <w:color w:val="FFFFFF"/>
                <w:lang w:eastAsia="zh-CN"/>
              </w:rPr>
            </w:pPr>
          </w:p>
        </w:tc>
      </w:tr>
    </w:tbl>
    <w:p w14:paraId="3910B073" w14:textId="77777777" w:rsidR="00C543FC" w:rsidRPr="00C543FC" w:rsidRDefault="00C543FC" w:rsidP="00C543FC">
      <w:pPr>
        <w:pStyle w:val="af0"/>
        <w:spacing w:after="0"/>
        <w:rPr>
          <w:rFonts w:eastAsia="宋体"/>
          <w:b/>
          <w:i/>
          <w:sz w:val="28"/>
          <w:lang w:val="x-none" w:eastAsia="zh-CN"/>
        </w:rPr>
      </w:pPr>
    </w:p>
    <w:p w14:paraId="504E028B" w14:textId="77777777" w:rsidR="00C543FC" w:rsidRPr="00C543FC" w:rsidRDefault="00C543FC" w:rsidP="00C543FC">
      <w:pPr>
        <w:rPr>
          <w:i/>
          <w:highlight w:val="cyan"/>
        </w:rPr>
      </w:pPr>
      <w:r w:rsidRPr="00C543FC">
        <w:rPr>
          <w:i/>
          <w:highlight w:val="cyan"/>
        </w:rPr>
        <w:t>Email discussion till next meeting to fill-up the table – Jia (OPPO)</w:t>
      </w:r>
    </w:p>
    <w:p w14:paraId="016EE273" w14:textId="4FE50AF0"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3D2B44">
        <w:rPr>
          <w:rFonts w:hint="eastAsia"/>
          <w:lang w:eastAsia="ja-JP"/>
        </w:rPr>
        <w:t>UCI enhance</w:t>
      </w:r>
      <w:r w:rsidR="003D2B44">
        <w:rPr>
          <w:lang w:eastAsia="ja-JP"/>
        </w:rPr>
        <w:t>ment</w:t>
      </w:r>
      <w:r w:rsidR="00F4386D">
        <w:rPr>
          <w:lang w:eastAsia="ja-JP"/>
        </w:rPr>
        <w:t>s</w:t>
      </w:r>
      <w:r w:rsidR="003D2B44">
        <w:rPr>
          <w:lang w:eastAsia="ja-JP"/>
        </w:rPr>
        <w:t xml:space="preserve"> </w:t>
      </w:r>
      <w:r w:rsidR="00AD6DFE">
        <w:rPr>
          <w:lang w:eastAsia="ja-JP"/>
        </w:rPr>
        <w:t>including more than one PUCCH with HARQ-ACK</w:t>
      </w:r>
      <w:r w:rsidR="00205BA2">
        <w:rPr>
          <w:lang w:eastAsia="ja-JP"/>
        </w:rPr>
        <w:t xml:space="preserve">, </w:t>
      </w:r>
      <w:r w:rsidR="009554BC">
        <w:rPr>
          <w:lang w:eastAsia="ja-JP"/>
        </w:rPr>
        <w:t xml:space="preserve">HARQ-ACK codebook </w:t>
      </w:r>
      <w:r w:rsidR="00030D04">
        <w:rPr>
          <w:lang w:eastAsia="ja-JP"/>
        </w:rPr>
        <w:t>enhancements</w:t>
      </w:r>
      <w:r w:rsidR="00FF56FD">
        <w:rPr>
          <w:lang w:eastAsia="ja-JP"/>
        </w:rPr>
        <w:t xml:space="preserve"> and </w:t>
      </w:r>
      <w:r w:rsidR="00FF56FD">
        <w:t xml:space="preserve">intra-UE prioritization/multiplexing </w:t>
      </w:r>
      <w:r w:rsidR="00F4386D">
        <w:rPr>
          <w:lang w:eastAsia="ja-JP"/>
        </w:rPr>
        <w:t xml:space="preserve">for </w:t>
      </w:r>
      <w:r w:rsidR="00FF56FD">
        <w:rPr>
          <w:lang w:eastAsia="ja-JP"/>
        </w:rPr>
        <w:t>URLLC.</w:t>
      </w:r>
    </w:p>
    <w:p w14:paraId="7D3ADF11" w14:textId="75A4548A" w:rsidR="00E031F6" w:rsidRDefault="00FB6DD1" w:rsidP="004541FF">
      <w:pPr>
        <w:pStyle w:val="1"/>
        <w:tabs>
          <w:tab w:val="num" w:pos="426"/>
        </w:tabs>
        <w:ind w:left="426" w:hanging="426"/>
      </w:pPr>
      <w:r w:rsidRPr="00EB62E3">
        <w:rPr>
          <w:lang w:eastAsia="ja-JP"/>
        </w:rPr>
        <w:t xml:space="preserve">Sub-slot-based </w:t>
      </w:r>
      <w:r w:rsidRPr="00FB6DD1">
        <w:t>HARQ-ACK feedback</w:t>
      </w:r>
    </w:p>
    <w:p w14:paraId="3BA64C10" w14:textId="06FD8314" w:rsidR="00A52E73" w:rsidRDefault="00A52E73" w:rsidP="00A52E73">
      <w:pPr>
        <w:jc w:val="both"/>
      </w:pPr>
      <w:r>
        <w:rPr>
          <w:rFonts w:eastAsia="宋体"/>
          <w:bCs/>
          <w:lang w:eastAsia="zh-CN"/>
        </w:rPr>
        <w:t xml:space="preserve">In Rel-15 NR, the </w:t>
      </w:r>
      <w:r w:rsidR="00205BA2">
        <w:rPr>
          <w:rFonts w:eastAsia="宋体"/>
          <w:bCs/>
          <w:lang w:eastAsia="zh-CN"/>
        </w:rPr>
        <w:t xml:space="preserve">reference </w:t>
      </w:r>
      <w:r>
        <w:rPr>
          <w:rFonts w:eastAsia="宋体"/>
          <w:bCs/>
          <w:lang w:eastAsia="zh-CN"/>
        </w:rPr>
        <w:t xml:space="preserve">UL slot of </w:t>
      </w:r>
      <w:r w:rsidRPr="00C7419F">
        <w:rPr>
          <w:position w:val="-6"/>
        </w:rPr>
        <w:object w:dxaOrig="480" w:dyaOrig="260" w14:anchorId="6E5AD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05pt" o:ole="">
            <v:imagedata r:id="rId9" o:title=""/>
          </v:shape>
          <o:OLEObject Type="Embed" ProgID="Equation.3" ShapeID="_x0000_i1025" DrawAspect="Content" ObjectID="_1627485830" r:id="rId10"/>
        </w:object>
      </w:r>
      <w:r>
        <w:t>(</w:t>
      </w:r>
      <w:r w:rsidRPr="00C7419F">
        <w:rPr>
          <w:position w:val="-6"/>
        </w:rPr>
        <w:object w:dxaOrig="380" w:dyaOrig="279" w14:anchorId="2E31E7D9">
          <v:shape id="_x0000_i1026" type="#_x0000_t75" style="width:14.05pt;height:11.7pt" o:ole="">
            <v:imagedata r:id="rId11" o:title=""/>
          </v:shape>
          <o:OLEObject Type="Embed" ProgID="Equation.DSMT4" ShapeID="_x0000_i1026" DrawAspect="Content" ObjectID="_1627485831" r:id="rId12"/>
        </w:object>
      </w:r>
      <w:r>
        <w:t xml:space="preserve"> K1)</w:t>
      </w:r>
      <w:r>
        <w:rPr>
          <w:rFonts w:eastAsia="宋体"/>
          <w:bCs/>
          <w:lang w:eastAsia="zh-CN"/>
        </w:rPr>
        <w:t xml:space="preserve"> is first determined</w:t>
      </w:r>
      <w:r w:rsidR="0049723C" w:rsidRPr="0049723C">
        <w:rPr>
          <w:rFonts w:eastAsia="宋体"/>
          <w:bCs/>
          <w:lang w:eastAsia="zh-CN"/>
        </w:rPr>
        <w:t xml:space="preserve"> </w:t>
      </w:r>
      <w:r w:rsidR="0049723C">
        <w:rPr>
          <w:rFonts w:eastAsia="宋体"/>
          <w:bCs/>
          <w:lang w:eastAsia="zh-CN"/>
        </w:rPr>
        <w:t>for determining</w:t>
      </w:r>
      <w:r w:rsidR="00205BA2">
        <w:rPr>
          <w:rFonts w:eastAsia="宋体"/>
          <w:bCs/>
          <w:lang w:eastAsia="zh-CN"/>
        </w:rPr>
        <w:t xml:space="preserve"> the slot containing the</w:t>
      </w:r>
      <w:r w:rsidR="0049723C">
        <w:rPr>
          <w:rFonts w:eastAsia="宋体"/>
          <w:bCs/>
          <w:lang w:eastAsia="zh-CN"/>
        </w:rPr>
        <w:t xml:space="preserve"> </w:t>
      </w:r>
      <w:bookmarkStart w:id="4" w:name="OLE_LINK1"/>
      <w:bookmarkStart w:id="5" w:name="OLE_LINK2"/>
      <w:r w:rsidR="0049723C">
        <w:rPr>
          <w:rFonts w:eastAsia="宋体"/>
          <w:bCs/>
          <w:lang w:eastAsia="zh-CN"/>
        </w:rPr>
        <w:t>HARQ-ACK feedback</w:t>
      </w:r>
      <w:bookmarkEnd w:id="4"/>
      <w:bookmarkEnd w:id="5"/>
      <w:r>
        <w:rPr>
          <w:rFonts w:eastAsia="宋体"/>
          <w:bCs/>
          <w:lang w:eastAsia="zh-CN"/>
        </w:rPr>
        <w:t xml:space="preserve">. </w:t>
      </w:r>
      <w:r w:rsidRPr="00C7419F">
        <w:rPr>
          <w:position w:val="-6"/>
        </w:rPr>
        <w:object w:dxaOrig="480" w:dyaOrig="260" w14:anchorId="4B982ED9">
          <v:shape id="_x0000_i1027" type="#_x0000_t75" style="width:21.95pt;height:14.05pt" o:ole="">
            <v:imagedata r:id="rId9" o:title=""/>
          </v:shape>
          <o:OLEObject Type="Embed" ProgID="Equation.3" ShapeID="_x0000_i1027" DrawAspect="Content" ObjectID="_1627485832" r:id="rId13"/>
        </w:object>
      </w:r>
      <w:r>
        <w:rPr>
          <w:rFonts w:eastAsia="宋体"/>
          <w:bCs/>
          <w:lang w:eastAsia="zh-CN"/>
        </w:rPr>
        <w:t xml:space="preserve"> </w:t>
      </w:r>
      <w:r>
        <w:t xml:space="preserve">corresponds to the last slot of the PUCCH transmission that overlaps with the PDSCH reception or with the PDCCH reception in case of SPS PDSCH release. The UL slot containing the </w:t>
      </w:r>
      <w:r>
        <w:rPr>
          <w:rFonts w:eastAsia="宋体"/>
          <w:bCs/>
          <w:lang w:eastAsia="zh-CN"/>
        </w:rPr>
        <w:t>PUCCH transmitting the HARQ-ACK feedback</w:t>
      </w:r>
      <w:r>
        <w:t xml:space="preserve"> is further determined as </w:t>
      </w:r>
      <w:r w:rsidRPr="00B916EC">
        <w:rPr>
          <w:position w:val="-6"/>
        </w:rPr>
        <w:object w:dxaOrig="180" w:dyaOrig="260" w14:anchorId="284A0B75">
          <v:shape id="_x0000_i1028" type="#_x0000_t75" style="width:14.05pt;height:14.05pt" o:ole="">
            <v:imagedata r:id="rId14" o:title=""/>
          </v:shape>
          <o:OLEObject Type="Embed" ProgID="Equation.3" ShapeID="_x0000_i1028" DrawAspect="Content" ObjectID="_1627485833" r:id="rId15"/>
        </w:object>
      </w:r>
      <w:r>
        <w:t>UL slots coming after the reference UL slot.</w:t>
      </w:r>
    </w:p>
    <w:p w14:paraId="75C0E35E" w14:textId="35EEA799" w:rsidR="00A52E73" w:rsidRDefault="00A52E73" w:rsidP="00A52E73">
      <w:pPr>
        <w:jc w:val="both"/>
        <w:rPr>
          <w:rFonts w:eastAsia="宋体"/>
          <w:bCs/>
          <w:lang w:eastAsia="zh-CN"/>
        </w:rPr>
      </w:pPr>
      <w:r>
        <w:rPr>
          <w:rFonts w:eastAsia="宋体"/>
          <w:lang w:eastAsia="zh-CN"/>
        </w:rPr>
        <w:t>I</w:t>
      </w:r>
      <w:r>
        <w:rPr>
          <w:rFonts w:eastAsia="宋体" w:hint="eastAsia"/>
          <w:lang w:eastAsia="zh-CN"/>
        </w:rPr>
        <w:t xml:space="preserve">n </w:t>
      </w:r>
      <w:r>
        <w:rPr>
          <w:rFonts w:eastAsia="宋体"/>
          <w:lang w:eastAsia="zh-CN"/>
        </w:rPr>
        <w:t>the previous meeting</w:t>
      </w:r>
      <w:r w:rsidR="0049723C">
        <w:rPr>
          <w:rFonts w:eastAsia="宋体"/>
          <w:lang w:eastAsia="zh-CN"/>
        </w:rPr>
        <w:t>s</w:t>
      </w:r>
      <w:r>
        <w:rPr>
          <w:rFonts w:eastAsia="宋体"/>
          <w:lang w:eastAsia="zh-CN"/>
        </w:rPr>
        <w:t xml:space="preserve">, sub-slot-based HARQ-ACK feedback </w:t>
      </w:r>
      <w:r>
        <w:rPr>
          <w:rFonts w:eastAsia="宋体" w:hint="eastAsia"/>
          <w:lang w:eastAsia="zh-CN"/>
        </w:rPr>
        <w:t xml:space="preserve">was </w:t>
      </w:r>
      <w:r>
        <w:rPr>
          <w:rFonts w:eastAsia="宋体"/>
          <w:lang w:eastAsia="zh-CN"/>
        </w:rPr>
        <w:t>agreed to be supported in Rel-16 URLLC.</w:t>
      </w:r>
      <w:r w:rsidRPr="002A2B5A">
        <w:rPr>
          <w:rFonts w:eastAsia="宋体"/>
          <w:lang w:eastAsia="zh-CN"/>
        </w:rPr>
        <w:t xml:space="preserve"> </w:t>
      </w:r>
      <w:r>
        <w:rPr>
          <w:rFonts w:eastAsia="宋体"/>
          <w:lang w:eastAsia="zh-CN"/>
        </w:rPr>
        <w:t xml:space="preserve">Sub-slot-based HARQ-ACK feedback procedure can provide faster HARQ-ACK response for URLLC traffic compared with slot-based HARQ-ACK feedback. </w:t>
      </w:r>
      <w:r>
        <w:t xml:space="preserve">For determining the PUCCH </w:t>
      </w:r>
      <w:r>
        <w:rPr>
          <w:rFonts w:eastAsia="宋体"/>
          <w:lang w:eastAsia="zh-CN"/>
        </w:rPr>
        <w:t xml:space="preserve">associated slot, one </w:t>
      </w:r>
      <w:r w:rsidRPr="002876F1">
        <w:rPr>
          <w:rFonts w:eastAsia="宋体"/>
          <w:lang w:eastAsia="zh-CN"/>
        </w:rPr>
        <w:t xml:space="preserve">PUCCH is </w:t>
      </w:r>
      <w:r>
        <w:rPr>
          <w:rFonts w:eastAsia="宋体"/>
          <w:lang w:eastAsia="zh-CN"/>
        </w:rPr>
        <w:t>associated with</w:t>
      </w:r>
      <w:r w:rsidRPr="002876F1">
        <w:rPr>
          <w:rFonts w:eastAsia="宋体"/>
          <w:lang w:eastAsia="zh-CN"/>
        </w:rPr>
        <w:t xml:space="preserve"> sub-slot k if its starting symbol is in sub-slot k</w:t>
      </w:r>
      <w:r w:rsidR="00B2689B" w:rsidRPr="00B2689B">
        <w:rPr>
          <w:rFonts w:eastAsia="宋体"/>
          <w:lang w:eastAsia="zh-CN"/>
        </w:rPr>
        <w:t xml:space="preserve"> </w:t>
      </w:r>
      <w:r w:rsidR="00B2689B" w:rsidRPr="00917D97">
        <w:rPr>
          <w:rFonts w:eastAsia="宋体"/>
          <w:lang w:eastAsia="zh-CN"/>
        </w:rPr>
        <w:t>as shown in Figure 1</w:t>
      </w:r>
      <w:r>
        <w:rPr>
          <w:rFonts w:eastAsia="宋体"/>
          <w:lang w:eastAsia="zh-CN"/>
        </w:rPr>
        <w:t xml:space="preserve">, and </w:t>
      </w:r>
      <w:r>
        <w:t>n</w:t>
      </w:r>
      <w:r w:rsidRPr="00517A7D">
        <w:t>o more than one transmitted PUCCH carrying HARQ-ACKs starts in a sub-slot</w:t>
      </w:r>
      <w:r>
        <w:rPr>
          <w:rFonts w:eastAsia="宋体"/>
          <w:lang w:eastAsia="zh-CN"/>
        </w:rPr>
        <w:t>. It has also</w:t>
      </w:r>
      <w:r w:rsidR="00205BA2">
        <w:rPr>
          <w:rFonts w:eastAsia="宋体"/>
          <w:lang w:eastAsia="zh-CN"/>
        </w:rPr>
        <w:t xml:space="preserve"> been</w:t>
      </w:r>
      <w:r>
        <w:rPr>
          <w:rFonts w:eastAsia="宋体"/>
          <w:lang w:eastAsia="zh-CN"/>
        </w:rPr>
        <w:t xml:space="preserve"> agreed that </w:t>
      </w:r>
      <w:r w:rsidRPr="006639CC">
        <w:rPr>
          <w:rFonts w:eastAsia="宋体" w:hint="eastAsia"/>
          <w:lang w:eastAsia="zh-CN"/>
        </w:rPr>
        <w:t xml:space="preserve">K1 is defined </w:t>
      </w:r>
      <w:r w:rsidRPr="005305A5">
        <w:rPr>
          <w:rFonts w:eastAsia="宋体"/>
          <w:bCs/>
          <w:lang w:eastAsia="zh-CN"/>
        </w:rPr>
        <w:t>following R</w:t>
      </w:r>
      <w:r w:rsidR="00B2689B">
        <w:rPr>
          <w:rFonts w:eastAsia="宋体"/>
          <w:bCs/>
          <w:lang w:eastAsia="zh-CN"/>
        </w:rPr>
        <w:t>el-</w:t>
      </w:r>
      <w:r w:rsidRPr="005305A5">
        <w:rPr>
          <w:rFonts w:eastAsia="宋体"/>
          <w:bCs/>
          <w:lang w:eastAsia="zh-CN"/>
        </w:rPr>
        <w:t>15 approach but in unit of sub-slot.</w:t>
      </w:r>
      <w:r>
        <w:rPr>
          <w:rFonts w:eastAsia="宋体"/>
          <w:bCs/>
          <w:lang w:eastAsia="zh-CN"/>
        </w:rPr>
        <w:t xml:space="preserve"> </w:t>
      </w:r>
    </w:p>
    <w:p w14:paraId="45A8FF3C" w14:textId="77777777" w:rsidR="00A52E73" w:rsidRDefault="00A52E73" w:rsidP="00A52E73">
      <w:pPr>
        <w:tabs>
          <w:tab w:val="num" w:pos="1440"/>
          <w:tab w:val="num" w:pos="2160"/>
          <w:tab w:val="num" w:pos="2880"/>
        </w:tabs>
        <w:jc w:val="center"/>
      </w:pPr>
      <w:r>
        <w:object w:dxaOrig="7553" w:dyaOrig="2788" w14:anchorId="29874684">
          <v:shape id="_x0000_i1029" type="#_x0000_t75" style="width:379.65pt;height:139.3pt" o:ole="">
            <v:imagedata r:id="rId16" o:title=""/>
          </v:shape>
          <o:OLEObject Type="Embed" ProgID="Visio.Drawing.11" ShapeID="_x0000_i1029" DrawAspect="Content" ObjectID="_1627485834" r:id="rId17"/>
        </w:object>
      </w:r>
    </w:p>
    <w:p w14:paraId="7F546CFF" w14:textId="77777777" w:rsidR="00A52E73" w:rsidRDefault="00A52E73" w:rsidP="00A52E73">
      <w:pPr>
        <w:pStyle w:val="ab"/>
        <w:jc w:val="center"/>
      </w:pPr>
      <w:r>
        <w:t xml:space="preserve">Figure </w:t>
      </w:r>
      <w:r>
        <w:fldChar w:fldCharType="begin"/>
      </w:r>
      <w:r>
        <w:instrText xml:space="preserve"> SEQ Figure \* ARABIC </w:instrText>
      </w:r>
      <w:r>
        <w:fldChar w:fldCharType="separate"/>
      </w:r>
      <w:r>
        <w:rPr>
          <w:noProof/>
        </w:rPr>
        <w:t>1</w:t>
      </w:r>
      <w:r>
        <w:fldChar w:fldCharType="end"/>
      </w:r>
      <w:r>
        <w:t>: sub-slot based HARQ-ACK feedback</w:t>
      </w:r>
    </w:p>
    <w:p w14:paraId="1C28B82A" w14:textId="54D4957C" w:rsidR="006D3258" w:rsidRDefault="005F7A51" w:rsidP="00FB6DD1">
      <w:pPr>
        <w:pStyle w:val="2"/>
      </w:pPr>
      <w:r>
        <w:t>K1</w:t>
      </w:r>
      <w:r w:rsidR="00B4643F">
        <w:t xml:space="preserve"> value range</w:t>
      </w:r>
    </w:p>
    <w:p w14:paraId="5621C977" w14:textId="4B20DE53" w:rsidR="00E101FF" w:rsidRDefault="00760613" w:rsidP="00A52E73">
      <w:pPr>
        <w:jc w:val="both"/>
      </w:pPr>
      <w:r w:rsidRPr="00760613">
        <w:t xml:space="preserve">For sub-slot-based HARQ-ACK feedback procedure, </w:t>
      </w:r>
      <w:r w:rsidR="004541FF">
        <w:t xml:space="preserve">one </w:t>
      </w:r>
      <w:r w:rsidR="00B2689B">
        <w:t>remaining</w:t>
      </w:r>
      <w:r w:rsidR="00545D69">
        <w:t xml:space="preserve"> issue is whether </w:t>
      </w:r>
      <w:r w:rsidR="00B2689B">
        <w:t xml:space="preserve">the </w:t>
      </w:r>
      <w:r w:rsidR="00545D69">
        <w:t xml:space="preserve">configurable value range of </w:t>
      </w:r>
      <w:r w:rsidR="006C1D87">
        <w:t xml:space="preserve">K1 </w:t>
      </w:r>
      <w:r w:rsidR="00545D69" w:rsidRPr="00545D69">
        <w:t>needs to be extended</w:t>
      </w:r>
      <w:r w:rsidR="00B4643F">
        <w:t xml:space="preserve">. The current value range of </w:t>
      </w:r>
      <w:r w:rsidR="006C1D87">
        <w:t xml:space="preserve">K1 </w:t>
      </w:r>
      <w:r>
        <w:t>in slot-level HARQ-ACK</w:t>
      </w:r>
      <w:r>
        <w:rPr>
          <w:rFonts w:eastAsia="宋体"/>
          <w:lang w:eastAsia="zh-CN"/>
        </w:rPr>
        <w:t xml:space="preserve"> </w:t>
      </w:r>
      <w:r>
        <w:t xml:space="preserve">feedback </w:t>
      </w:r>
      <w:r w:rsidR="00B4643F">
        <w:t xml:space="preserve">is from 0 to 15, and at most 8 values can be configured. </w:t>
      </w:r>
    </w:p>
    <w:p w14:paraId="1F28E23E" w14:textId="62DBF9F8" w:rsidR="00545D69" w:rsidRPr="00EF6B16" w:rsidRDefault="00B4643F" w:rsidP="00A52E73">
      <w:pPr>
        <w:jc w:val="both"/>
      </w:pPr>
      <w:r>
        <w:t xml:space="preserve">When 2-symbol sub-slot is used, the largest time gap from </w:t>
      </w:r>
      <w:r w:rsidR="001B572F">
        <w:t xml:space="preserve">a </w:t>
      </w:r>
      <w:r>
        <w:t xml:space="preserve">PDSCH to </w:t>
      </w:r>
      <w:r w:rsidR="001B572F">
        <w:t xml:space="preserve">its </w:t>
      </w:r>
      <w:r>
        <w:t>HARQ-ACK</w:t>
      </w:r>
      <w:r w:rsidR="006C1D87">
        <w:t xml:space="preserve"> is</w:t>
      </w:r>
      <w:r>
        <w:t xml:space="preserve"> 15 sub-slots, </w:t>
      </w:r>
      <w:r w:rsidR="00B2689B">
        <w:t xml:space="preserve">it </w:t>
      </w:r>
      <w:r w:rsidR="005F7A51">
        <w:t>means</w:t>
      </w:r>
      <w:r>
        <w:t xml:space="preserve"> </w:t>
      </w:r>
      <w:r w:rsidR="00B2689B">
        <w:t xml:space="preserve">that the </w:t>
      </w:r>
      <w:r w:rsidR="005F7A51">
        <w:t xml:space="preserve">HARQ-ACK </w:t>
      </w:r>
      <w:r w:rsidR="00E101FF">
        <w:t>feedback</w:t>
      </w:r>
      <w:r w:rsidR="005F7A51">
        <w:t xml:space="preserve"> should be </w:t>
      </w:r>
      <w:r w:rsidR="00B2689B">
        <w:t>transmit</w:t>
      </w:r>
      <w:bookmarkStart w:id="6" w:name="_GoBack"/>
      <w:bookmarkEnd w:id="6"/>
      <w:r w:rsidR="00B2689B">
        <w:t xml:space="preserve">ted </w:t>
      </w:r>
      <w:r w:rsidR="005F7A51">
        <w:t>with</w:t>
      </w:r>
      <w:r w:rsidR="006C1D87">
        <w:t xml:space="preserve">in the next </w:t>
      </w:r>
      <w:r w:rsidR="005F7A51">
        <w:t>3</w:t>
      </w:r>
      <w:r w:rsidR="00E101FF">
        <w:t>0</w:t>
      </w:r>
      <w:r>
        <w:t xml:space="preserve"> s</w:t>
      </w:r>
      <w:r w:rsidR="00E101FF">
        <w:t>ymbols</w:t>
      </w:r>
      <w:r w:rsidR="006C1D87">
        <w:t xml:space="preserve"> after </w:t>
      </w:r>
      <w:r w:rsidR="001B572F">
        <w:t xml:space="preserve">the </w:t>
      </w:r>
      <w:r w:rsidR="00B2689B">
        <w:t xml:space="preserve">end of the </w:t>
      </w:r>
      <w:r w:rsidR="001B572F">
        <w:t xml:space="preserve">sub-slot </w:t>
      </w:r>
      <w:r w:rsidR="00B2689B">
        <w:t xml:space="preserve">containing </w:t>
      </w:r>
      <w:r w:rsidR="001B572F">
        <w:t xml:space="preserve">the </w:t>
      </w:r>
      <w:r w:rsidR="006C1D87">
        <w:t>PDSCH</w:t>
      </w:r>
      <w:r>
        <w:t xml:space="preserve">. </w:t>
      </w:r>
      <w:r w:rsidR="00E101FF">
        <w:t>This gap can be up to 105 symbols w</w:t>
      </w:r>
      <w:r w:rsidR="005F7A51">
        <w:t>hen 7</w:t>
      </w:r>
      <w:r w:rsidR="00E101FF">
        <w:t>-symbols sub-slot is used</w:t>
      </w:r>
      <w:r w:rsidR="005F7A51">
        <w:t xml:space="preserve">. </w:t>
      </w:r>
      <w:r w:rsidR="000A7664">
        <w:t>Current K1 values can satisfy both</w:t>
      </w:r>
      <w:r w:rsidR="00E101FF">
        <w:t xml:space="preserve"> UE processing capability 1 </w:t>
      </w:r>
      <w:r w:rsidR="000A7664">
        <w:t>and</w:t>
      </w:r>
      <w:r w:rsidR="00E101FF">
        <w:t xml:space="preserve"> 2. </w:t>
      </w:r>
      <w:r>
        <w:t>From this si</w:t>
      </w:r>
      <w:r w:rsidR="00E101FF">
        <w:t>de of view</w:t>
      </w:r>
      <w:r>
        <w:t>, the current</w:t>
      </w:r>
      <w:r w:rsidR="00EF6B16">
        <w:t xml:space="preserve"> configurable value</w:t>
      </w:r>
      <w:r w:rsidR="000A7664">
        <w:t>s</w:t>
      </w:r>
      <w:r w:rsidR="00EF6B16">
        <w:t xml:space="preserve"> of</w:t>
      </w:r>
      <w:r>
        <w:t xml:space="preserve"> </w:t>
      </w:r>
      <w:r w:rsidR="005F7A51">
        <w:t xml:space="preserve">K1 </w:t>
      </w:r>
      <w:r w:rsidR="00BA41DF">
        <w:t xml:space="preserve">can </w:t>
      </w:r>
      <w:r w:rsidR="009E755C">
        <w:t xml:space="preserve">provide </w:t>
      </w:r>
      <w:r w:rsidR="000A7664">
        <w:t>a</w:t>
      </w:r>
      <w:r w:rsidR="000A7664" w:rsidRPr="009E755C">
        <w:t xml:space="preserve"> </w:t>
      </w:r>
      <w:r w:rsidR="009E755C" w:rsidRPr="009E755C">
        <w:t>reasonable range</w:t>
      </w:r>
      <w:r w:rsidR="00BA41DF">
        <w:t xml:space="preserve">. </w:t>
      </w:r>
      <w:r w:rsidR="009E755C">
        <w:t>So K1 value range</w:t>
      </w:r>
      <w:r w:rsidR="00BA41DF">
        <w:t xml:space="preserve"> </w:t>
      </w:r>
      <w:r w:rsidR="00EF6B16">
        <w:t xml:space="preserve">does not need to </w:t>
      </w:r>
      <w:r w:rsidR="000A7664">
        <w:t xml:space="preserve">be </w:t>
      </w:r>
      <w:r w:rsidR="00EF6B16" w:rsidRPr="00EF6B16">
        <w:t>extend</w:t>
      </w:r>
      <w:r w:rsidR="000A7664">
        <w:t>ed</w:t>
      </w:r>
      <w:r w:rsidR="00EF6B16" w:rsidRPr="00EF6B16">
        <w:t xml:space="preserve"> and the maximum </w:t>
      </w:r>
      <w:r w:rsidR="005D2407">
        <w:t>size of</w:t>
      </w:r>
      <w:r w:rsidR="009E755C">
        <w:t xml:space="preserve"> K1 set is 8</w:t>
      </w:r>
      <w:r w:rsidR="005D2407">
        <w:t>.</w:t>
      </w:r>
    </w:p>
    <w:p w14:paraId="1BA32356" w14:textId="1593AA50" w:rsidR="00C543FC" w:rsidRPr="00EF6B16" w:rsidRDefault="00C543FC" w:rsidP="006013DD">
      <w:pPr>
        <w:numPr>
          <w:ilvl w:val="0"/>
          <w:numId w:val="13"/>
        </w:numPr>
        <w:spacing w:after="0"/>
        <w:rPr>
          <w:rFonts w:eastAsia="宋体"/>
          <w:b/>
          <w:i/>
          <w:lang w:eastAsia="zh-CN"/>
        </w:rPr>
      </w:pPr>
      <w:r w:rsidRPr="00EF6B16">
        <w:rPr>
          <w:rFonts w:eastAsia="宋体" w:hint="eastAsia"/>
          <w:b/>
          <w:i/>
          <w:lang w:eastAsia="zh-CN"/>
        </w:rPr>
        <w:lastRenderedPageBreak/>
        <w:t xml:space="preserve">The configurable value range of K1 </w:t>
      </w:r>
      <w:r w:rsidRPr="00EF6B16">
        <w:rPr>
          <w:rFonts w:eastAsia="宋体"/>
          <w:b/>
          <w:i/>
          <w:lang w:eastAsia="zh-CN"/>
        </w:rPr>
        <w:t>do</w:t>
      </w:r>
      <w:r w:rsidR="00180A61" w:rsidRPr="00EF6B16">
        <w:rPr>
          <w:rFonts w:eastAsia="宋体"/>
          <w:b/>
          <w:i/>
          <w:lang w:eastAsia="zh-CN"/>
        </w:rPr>
        <w:t>es not</w:t>
      </w:r>
      <w:r w:rsidRPr="00EF6B16">
        <w:rPr>
          <w:rFonts w:eastAsia="宋体"/>
          <w:b/>
          <w:i/>
          <w:lang w:eastAsia="zh-CN"/>
        </w:rPr>
        <w:t xml:space="preserve"> need to </w:t>
      </w:r>
      <w:r w:rsidR="00BA2A19">
        <w:rPr>
          <w:rFonts w:eastAsia="宋体"/>
          <w:b/>
          <w:i/>
          <w:lang w:eastAsia="zh-CN"/>
        </w:rPr>
        <w:t xml:space="preserve">be </w:t>
      </w:r>
      <w:r w:rsidRPr="00EF6B16">
        <w:rPr>
          <w:rFonts w:eastAsia="宋体"/>
          <w:b/>
          <w:i/>
          <w:lang w:eastAsia="zh-CN"/>
        </w:rPr>
        <w:t>extend</w:t>
      </w:r>
      <w:r w:rsidR="00BA2A19">
        <w:rPr>
          <w:rFonts w:eastAsia="宋体"/>
          <w:b/>
          <w:i/>
          <w:lang w:eastAsia="zh-CN"/>
        </w:rPr>
        <w:t>ed</w:t>
      </w:r>
      <w:r w:rsidRPr="00EF6B16">
        <w:rPr>
          <w:rFonts w:eastAsia="宋体"/>
          <w:b/>
          <w:i/>
          <w:lang w:eastAsia="zh-CN"/>
        </w:rPr>
        <w:t xml:space="preserve"> and the maximum </w:t>
      </w:r>
      <w:r w:rsidR="005D2407">
        <w:rPr>
          <w:rFonts w:eastAsia="宋体"/>
          <w:b/>
          <w:i/>
          <w:lang w:eastAsia="zh-CN"/>
        </w:rPr>
        <w:t>size of</w:t>
      </w:r>
      <w:r w:rsidRPr="00EF6B16">
        <w:rPr>
          <w:rFonts w:eastAsia="宋体"/>
          <w:b/>
          <w:i/>
          <w:lang w:eastAsia="zh-CN"/>
        </w:rPr>
        <w:t xml:space="preserve"> K1 set is 8</w:t>
      </w:r>
      <w:r w:rsidRPr="00EF6B16">
        <w:rPr>
          <w:rFonts w:eastAsia="宋体" w:hint="eastAsia"/>
          <w:b/>
          <w:i/>
          <w:lang w:eastAsia="zh-CN"/>
        </w:rPr>
        <w:t>.</w:t>
      </w:r>
    </w:p>
    <w:p w14:paraId="0DDAA594" w14:textId="77777777" w:rsidR="007F511F" w:rsidRPr="00C543FC" w:rsidRDefault="007F511F" w:rsidP="007F511F">
      <w:pPr>
        <w:rPr>
          <w:rFonts w:eastAsia="宋体"/>
          <w:lang w:eastAsia="zh-CN"/>
        </w:rPr>
      </w:pPr>
    </w:p>
    <w:p w14:paraId="040AF101" w14:textId="338DB412" w:rsidR="00845F03" w:rsidRPr="00845F03" w:rsidRDefault="00845F03" w:rsidP="00845F03">
      <w:pPr>
        <w:pStyle w:val="2"/>
      </w:pPr>
      <w:r w:rsidRPr="00845F03">
        <w:rPr>
          <w:rFonts w:hint="eastAsia"/>
        </w:rPr>
        <w:t xml:space="preserve">PUCCH </w:t>
      </w:r>
      <w:r w:rsidR="00E37AC3">
        <w:t xml:space="preserve">going </w:t>
      </w:r>
      <w:r w:rsidRPr="00845F03">
        <w:rPr>
          <w:rFonts w:hint="eastAsia"/>
        </w:rPr>
        <w:t>across sub-slot boundary or not</w:t>
      </w:r>
    </w:p>
    <w:p w14:paraId="32CC7560" w14:textId="46FDEE7E" w:rsidR="00845F03" w:rsidRPr="00961015" w:rsidRDefault="004B5632" w:rsidP="005305A5">
      <w:pPr>
        <w:jc w:val="both"/>
        <w:rPr>
          <w:rFonts w:eastAsia="宋体"/>
          <w:lang w:eastAsia="zh-CN"/>
        </w:rPr>
      </w:pPr>
      <w:r>
        <w:rPr>
          <w:rFonts w:eastAsia="宋体"/>
          <w:lang w:eastAsia="zh-CN"/>
        </w:rPr>
        <w:t>Another remaining issue</w:t>
      </w:r>
      <w:r w:rsidR="00961015">
        <w:rPr>
          <w:rFonts w:eastAsia="宋体"/>
          <w:lang w:eastAsia="zh-CN"/>
        </w:rPr>
        <w:t xml:space="preserve"> is whether or not a </w:t>
      </w:r>
      <w:r w:rsidR="00961015">
        <w:rPr>
          <w:rFonts w:eastAsia="宋体" w:hint="eastAsia"/>
          <w:lang w:eastAsia="zh-CN"/>
        </w:rPr>
        <w:t xml:space="preserve">PUCCH </w:t>
      </w:r>
      <w:r w:rsidR="00961015">
        <w:rPr>
          <w:rFonts w:eastAsia="宋体"/>
          <w:lang w:eastAsia="zh-CN"/>
        </w:rPr>
        <w:t>resource with URLLC HARQ-ACK can</w:t>
      </w:r>
      <w:r w:rsidR="00B349C9">
        <w:rPr>
          <w:rFonts w:eastAsia="宋体"/>
          <w:lang w:eastAsia="zh-CN"/>
        </w:rPr>
        <w:t xml:space="preserve"> go</w:t>
      </w:r>
      <w:r w:rsidR="00961015">
        <w:rPr>
          <w:rFonts w:eastAsia="宋体"/>
          <w:lang w:eastAsia="zh-CN"/>
        </w:rPr>
        <w:t xml:space="preserve"> </w:t>
      </w:r>
      <w:r w:rsidR="00B349C9">
        <w:rPr>
          <w:rFonts w:eastAsia="宋体"/>
          <w:lang w:eastAsia="zh-CN"/>
        </w:rPr>
        <w:t>a</w:t>
      </w:r>
      <w:r w:rsidR="00961015">
        <w:rPr>
          <w:rFonts w:eastAsia="宋体"/>
          <w:lang w:eastAsia="zh-CN"/>
        </w:rPr>
        <w:t xml:space="preserve">cross sub-slot boundary. If a PUCCH resource is allowed to </w:t>
      </w:r>
      <w:r w:rsidR="00B349C9">
        <w:rPr>
          <w:rFonts w:eastAsia="宋体"/>
          <w:lang w:eastAsia="zh-CN"/>
        </w:rPr>
        <w:t>go a</w:t>
      </w:r>
      <w:r w:rsidR="00961015">
        <w:rPr>
          <w:rFonts w:eastAsia="宋体"/>
          <w:lang w:eastAsia="zh-CN"/>
        </w:rPr>
        <w:t xml:space="preserve">cross </w:t>
      </w:r>
      <w:r w:rsidR="00CE4CC2">
        <w:rPr>
          <w:rFonts w:eastAsia="宋体"/>
          <w:lang w:eastAsia="zh-CN"/>
        </w:rPr>
        <w:t>sub-slot boundary, one PUCCH resource starts from the former sub-slot might be overlapped with another PUCCH resource starts from the latter sub-slot. It may cause a lot of problems, such as when</w:t>
      </w:r>
      <w:r w:rsidR="00B349C9">
        <w:rPr>
          <w:rFonts w:eastAsia="宋体"/>
          <w:lang w:eastAsia="zh-CN"/>
        </w:rPr>
        <w:t xml:space="preserve"> the</w:t>
      </w:r>
      <w:r w:rsidR="00CE4CC2">
        <w:rPr>
          <w:rFonts w:eastAsia="宋体"/>
          <w:lang w:eastAsia="zh-CN"/>
        </w:rPr>
        <w:t xml:space="preserve"> two PUCCHs </w:t>
      </w:r>
      <w:r w:rsidR="00B349C9">
        <w:rPr>
          <w:rFonts w:eastAsia="宋体"/>
          <w:lang w:eastAsia="zh-CN"/>
        </w:rPr>
        <w:t xml:space="preserve">are </w:t>
      </w:r>
      <w:r w:rsidR="00CE4CC2">
        <w:rPr>
          <w:rFonts w:eastAsia="宋体"/>
          <w:lang w:eastAsia="zh-CN"/>
        </w:rPr>
        <w:t xml:space="preserve">overlapping, how to combine </w:t>
      </w:r>
      <w:r w:rsidR="00B349C9">
        <w:rPr>
          <w:rFonts w:eastAsia="宋体"/>
          <w:lang w:eastAsia="zh-CN"/>
        </w:rPr>
        <w:t xml:space="preserve">the </w:t>
      </w:r>
      <w:r w:rsidR="00CE4CC2">
        <w:rPr>
          <w:rFonts w:eastAsia="宋体"/>
          <w:lang w:eastAsia="zh-CN"/>
        </w:rPr>
        <w:t xml:space="preserve">HARQ-ACK </w:t>
      </w:r>
      <w:r w:rsidR="00B349C9">
        <w:rPr>
          <w:rFonts w:eastAsia="宋体"/>
          <w:lang w:eastAsia="zh-CN"/>
        </w:rPr>
        <w:t>codebook</w:t>
      </w:r>
      <w:r w:rsidR="00F66254">
        <w:rPr>
          <w:rFonts w:eastAsia="宋体"/>
          <w:lang w:eastAsia="zh-CN"/>
        </w:rPr>
        <w:t>s</w:t>
      </w:r>
      <w:r w:rsidR="00B349C9">
        <w:rPr>
          <w:rFonts w:eastAsia="宋体"/>
          <w:lang w:eastAsia="zh-CN"/>
        </w:rPr>
        <w:t>.</w:t>
      </w:r>
      <w:r w:rsidR="00F66254">
        <w:rPr>
          <w:rFonts w:eastAsia="宋体"/>
          <w:lang w:eastAsia="zh-CN"/>
        </w:rPr>
        <w:t xml:space="preserve"> </w:t>
      </w:r>
      <w:r w:rsidR="00EF6B16">
        <w:rPr>
          <w:rFonts w:eastAsia="宋体"/>
          <w:lang w:eastAsia="zh-CN"/>
        </w:rPr>
        <w:t xml:space="preserve">However, if </w:t>
      </w:r>
      <w:r w:rsidR="00E37AC3">
        <w:rPr>
          <w:rFonts w:eastAsia="宋体"/>
          <w:lang w:eastAsia="zh-CN"/>
        </w:rPr>
        <w:t xml:space="preserve">a </w:t>
      </w:r>
      <w:r w:rsidR="00EF6B16">
        <w:rPr>
          <w:rFonts w:eastAsia="宋体"/>
          <w:lang w:eastAsia="zh-CN"/>
        </w:rPr>
        <w:t xml:space="preserve">PUCCH </w:t>
      </w:r>
      <w:r w:rsidR="00E37AC3">
        <w:rPr>
          <w:rFonts w:eastAsia="宋体"/>
          <w:lang w:eastAsia="zh-CN"/>
        </w:rPr>
        <w:t xml:space="preserve">resource </w:t>
      </w:r>
      <w:r w:rsidR="00EF6B16">
        <w:rPr>
          <w:rFonts w:eastAsia="宋体"/>
          <w:lang w:eastAsia="zh-CN"/>
        </w:rPr>
        <w:t xml:space="preserve">is not allowed to go across sub-slot boundary, </w:t>
      </w:r>
      <w:r w:rsidR="00E37AC3">
        <w:rPr>
          <w:rFonts w:eastAsia="宋体"/>
          <w:lang w:eastAsia="zh-CN"/>
        </w:rPr>
        <w:t xml:space="preserve">the </w:t>
      </w:r>
      <w:r w:rsidR="009B1A26">
        <w:rPr>
          <w:rFonts w:eastAsia="宋体"/>
          <w:lang w:eastAsia="zh-CN"/>
        </w:rPr>
        <w:t>PUCCH resource duration is too limited and may not guarantee PUCCH coverage</w:t>
      </w:r>
      <w:r w:rsidR="006D6480">
        <w:rPr>
          <w:rFonts w:eastAsia="宋体"/>
          <w:lang w:eastAsia="zh-CN"/>
        </w:rPr>
        <w:t xml:space="preserve"> if</w:t>
      </w:r>
      <w:r w:rsidR="00EF6B16">
        <w:rPr>
          <w:rFonts w:eastAsia="宋体"/>
          <w:lang w:eastAsia="zh-CN"/>
        </w:rPr>
        <w:t xml:space="preserve"> there are</w:t>
      </w:r>
      <w:r>
        <w:rPr>
          <w:rFonts w:eastAsia="宋体"/>
          <w:lang w:eastAsia="zh-CN"/>
        </w:rPr>
        <w:t xml:space="preserve"> a</w:t>
      </w:r>
      <w:r w:rsidR="00EF6B16">
        <w:rPr>
          <w:rFonts w:eastAsia="宋体"/>
          <w:lang w:eastAsia="zh-CN"/>
        </w:rPr>
        <w:t xml:space="preserve"> small number of symbols in a sub-slot</w:t>
      </w:r>
      <w:r w:rsidR="003A76AF">
        <w:rPr>
          <w:rFonts w:eastAsia="宋体"/>
          <w:lang w:eastAsia="zh-CN"/>
        </w:rPr>
        <w:t xml:space="preserve">. So a better solution </w:t>
      </w:r>
      <w:r w:rsidR="006D0425">
        <w:rPr>
          <w:rFonts w:eastAsia="宋体"/>
          <w:lang w:eastAsia="zh-CN"/>
        </w:rPr>
        <w:t>can be</w:t>
      </w:r>
      <w:r w:rsidR="003A76AF">
        <w:rPr>
          <w:rFonts w:eastAsia="宋体"/>
          <w:lang w:eastAsia="zh-CN"/>
        </w:rPr>
        <w:t xml:space="preserve"> </w:t>
      </w:r>
      <w:r w:rsidR="006D6480">
        <w:rPr>
          <w:rFonts w:eastAsia="宋体"/>
          <w:lang w:eastAsia="zh-CN"/>
        </w:rPr>
        <w:t xml:space="preserve">a </w:t>
      </w:r>
      <w:r w:rsidR="00F66254">
        <w:rPr>
          <w:rFonts w:eastAsia="宋体"/>
          <w:lang w:eastAsia="zh-CN"/>
        </w:rPr>
        <w:t xml:space="preserve">PUCCH </w:t>
      </w:r>
      <w:r w:rsidR="00531176">
        <w:rPr>
          <w:rFonts w:eastAsia="宋体"/>
          <w:lang w:eastAsia="zh-CN"/>
        </w:rPr>
        <w:t xml:space="preserve">is allowed to go </w:t>
      </w:r>
      <w:r w:rsidR="00F66254">
        <w:rPr>
          <w:rFonts w:eastAsia="宋体"/>
          <w:lang w:eastAsia="zh-CN"/>
        </w:rPr>
        <w:t xml:space="preserve">across sub-slot boundary but UE does not expect to </w:t>
      </w:r>
      <w:r>
        <w:rPr>
          <w:rFonts w:eastAsia="宋体"/>
          <w:lang w:eastAsia="zh-CN"/>
        </w:rPr>
        <w:t xml:space="preserve">transmit </w:t>
      </w:r>
      <w:r w:rsidR="00531176">
        <w:rPr>
          <w:rFonts w:eastAsia="宋体"/>
          <w:lang w:eastAsia="zh-CN"/>
        </w:rPr>
        <w:t>two overlapped PUCCHs with HARQ-ACK feedback for URLLC traffic.</w:t>
      </w:r>
    </w:p>
    <w:p w14:paraId="568C1087" w14:textId="0B639BB0" w:rsidR="00531176" w:rsidRPr="00EF6B16" w:rsidRDefault="00E37AC3" w:rsidP="006013DD">
      <w:pPr>
        <w:numPr>
          <w:ilvl w:val="0"/>
          <w:numId w:val="13"/>
        </w:numPr>
        <w:spacing w:after="0"/>
        <w:rPr>
          <w:rFonts w:eastAsia="宋体"/>
          <w:b/>
          <w:i/>
          <w:lang w:eastAsia="zh-CN"/>
        </w:rPr>
      </w:pPr>
      <w:r>
        <w:rPr>
          <w:rFonts w:eastAsia="宋体"/>
          <w:b/>
          <w:i/>
          <w:lang w:eastAsia="zh-CN"/>
        </w:rPr>
        <w:t>A</w:t>
      </w:r>
      <w:r w:rsidR="006D6480">
        <w:rPr>
          <w:rFonts w:eastAsia="宋体"/>
          <w:b/>
          <w:i/>
          <w:lang w:eastAsia="zh-CN"/>
        </w:rPr>
        <w:t xml:space="preserve"> </w:t>
      </w:r>
      <w:r w:rsidR="00531176" w:rsidRPr="00EF6B16">
        <w:rPr>
          <w:rFonts w:eastAsia="宋体"/>
          <w:b/>
          <w:i/>
          <w:lang w:eastAsia="zh-CN"/>
        </w:rPr>
        <w:t xml:space="preserve">PUCCH is allowed to go across sub-slot boundary but UE does not expect </w:t>
      </w:r>
      <w:r w:rsidR="004B5632">
        <w:rPr>
          <w:rFonts w:eastAsia="宋体"/>
          <w:b/>
          <w:i/>
          <w:lang w:eastAsia="zh-CN"/>
        </w:rPr>
        <w:t xml:space="preserve">to transmit </w:t>
      </w:r>
      <w:r w:rsidR="00531176" w:rsidRPr="00EF6B16">
        <w:rPr>
          <w:rFonts w:eastAsia="宋体"/>
          <w:b/>
          <w:i/>
          <w:lang w:eastAsia="zh-CN"/>
        </w:rPr>
        <w:t>two overlapped PUCCHs with HARQ-ACK feedback for URLLC traffic.</w:t>
      </w:r>
    </w:p>
    <w:p w14:paraId="0FDA0B69" w14:textId="77777777" w:rsidR="00531176" w:rsidRPr="00674318" w:rsidRDefault="00531176" w:rsidP="00C04EFC">
      <w:pPr>
        <w:rPr>
          <w:rFonts w:eastAsia="宋体"/>
          <w:lang w:eastAsia="zh-CN"/>
        </w:rPr>
      </w:pPr>
    </w:p>
    <w:p w14:paraId="3038A623" w14:textId="07587107" w:rsidR="00AE1B48" w:rsidRDefault="00AE1B48" w:rsidP="00AE1B48">
      <w:pPr>
        <w:pStyle w:val="2"/>
      </w:pPr>
      <w:r w:rsidRPr="00B55421">
        <w:rPr>
          <w:rFonts w:hint="eastAsia"/>
        </w:rPr>
        <w:t xml:space="preserve">Limit of </w:t>
      </w:r>
      <w:r w:rsidR="00E37AC3">
        <w:t xml:space="preserve">the </w:t>
      </w:r>
      <w:r w:rsidRPr="00B55421">
        <w:rPr>
          <w:rFonts w:hint="eastAsia"/>
        </w:rPr>
        <w:t>number of PUCCH transmissions carrying HARQ-ACK in a slot.</w:t>
      </w:r>
    </w:p>
    <w:p w14:paraId="54A50F12" w14:textId="0665DFE6" w:rsidR="00A67CAC" w:rsidRDefault="00A67CAC" w:rsidP="005305A5">
      <w:pPr>
        <w:jc w:val="both"/>
      </w:pPr>
      <w:r>
        <w:t xml:space="preserve">The maximum number of PUCCH transmissions with HARQ-ACK feedback allowed in a slot </w:t>
      </w:r>
      <w:r w:rsidR="00285B00">
        <w:t xml:space="preserve">should be studied. </w:t>
      </w:r>
      <w:r w:rsidR="00794F34">
        <w:t>There is a trade-off between PUCCH alignment delay and UE/</w:t>
      </w:r>
      <w:r w:rsidR="00531176">
        <w:t>g</w:t>
      </w:r>
      <w:r w:rsidR="00794F34">
        <w:t xml:space="preserve">NB complexity arising from a large number of PUCCH occasions. </w:t>
      </w:r>
      <w:r w:rsidR="00E56467">
        <w:t>S</w:t>
      </w:r>
      <w:r w:rsidR="00B22859">
        <w:t>ince</w:t>
      </w:r>
      <w:r w:rsidR="00331B23">
        <w:t xml:space="preserve"> the</w:t>
      </w:r>
      <w:r w:rsidR="00B22859">
        <w:t xml:space="preserve"> </w:t>
      </w:r>
      <w:r w:rsidR="00E56467">
        <w:t xml:space="preserve">duration of </w:t>
      </w:r>
      <w:r w:rsidR="00531176" w:rsidRPr="00C75837">
        <w:t xml:space="preserve">a PDSCH with mapping type </w:t>
      </w:r>
      <w:r w:rsidR="00531176">
        <w:t>B</w:t>
      </w:r>
      <w:r w:rsidR="00E56467">
        <w:t xml:space="preserve"> can be</w:t>
      </w:r>
      <w:r w:rsidR="00B22859">
        <w:t xml:space="preserve"> </w:t>
      </w:r>
      <w:r w:rsidR="00E37AC3">
        <w:t>2</w:t>
      </w:r>
      <w:r w:rsidR="00E56467">
        <w:t>/4/</w:t>
      </w:r>
      <w:r w:rsidR="00E37AC3">
        <w:t xml:space="preserve">7 </w:t>
      </w:r>
      <w:r w:rsidR="00B22859">
        <w:t>OFDM symbols</w:t>
      </w:r>
      <w:r w:rsidR="00E24389">
        <w:t xml:space="preserve">, and </w:t>
      </w:r>
      <w:r w:rsidR="00331B23">
        <w:t xml:space="preserve">the </w:t>
      </w:r>
      <w:r w:rsidR="00E24389">
        <w:t xml:space="preserve">duration of </w:t>
      </w:r>
      <w:r w:rsidR="00531176" w:rsidRPr="00C75837">
        <w:t>a PDSCH with mapping type A</w:t>
      </w:r>
      <w:r w:rsidR="00E24389">
        <w:t xml:space="preserve"> can be 4-14 OFDM symbols</w:t>
      </w:r>
      <w:r w:rsidR="00B22859">
        <w:t xml:space="preserve">. </w:t>
      </w:r>
      <w:r w:rsidR="00626745">
        <w:t>F</w:t>
      </w:r>
      <w:r w:rsidR="001743D7">
        <w:t>rom</w:t>
      </w:r>
      <w:r w:rsidR="00626745">
        <w:t xml:space="preserve"> this side of view, </w:t>
      </w:r>
      <w:r w:rsidR="00B24010">
        <w:t xml:space="preserve">2/3/4/7 </w:t>
      </w:r>
      <w:r w:rsidR="00626745">
        <w:t>UL sub-slot</w:t>
      </w:r>
      <w:r w:rsidR="00B24010">
        <w:t>s</w:t>
      </w:r>
      <w:r w:rsidR="00626745">
        <w:t xml:space="preserve"> for PUCCH transmission with HARQ-ACK</w:t>
      </w:r>
      <w:r w:rsidR="00531176">
        <w:t xml:space="preserve"> can be enough for </w:t>
      </w:r>
      <w:r w:rsidR="00403FDA">
        <w:t xml:space="preserve">all </w:t>
      </w:r>
      <w:r w:rsidR="00531176">
        <w:t>the PDSCHs scheduled in a slot</w:t>
      </w:r>
      <w:r w:rsidR="00626745">
        <w:t>.</w:t>
      </w:r>
      <w:r w:rsidR="00BD72BD">
        <w:t xml:space="preserve"> </w:t>
      </w:r>
      <w:r w:rsidR="00AD793D">
        <w:t>And</w:t>
      </w:r>
      <w:r w:rsidR="00BD72BD">
        <w:t xml:space="preserve"> there are can be at most one PUCCH with HARQ-ACK </w:t>
      </w:r>
      <w:r w:rsidR="00403FDA">
        <w:t xml:space="preserve">starting </w:t>
      </w:r>
      <w:r w:rsidR="00BD72BD">
        <w:t xml:space="preserve">in each sub-slot. </w:t>
      </w:r>
      <w:r w:rsidR="001743D7">
        <w:t xml:space="preserve">If too many PUCCH transmissions carrying HARQ-ACK in a slot is allowed, it would lead to the significant increased UE and gNB implementation complexity. Secondly, </w:t>
      </w:r>
      <w:r w:rsidR="002E1B3E">
        <w:t xml:space="preserve">for </w:t>
      </w:r>
      <w:r w:rsidR="001743D7">
        <w:t xml:space="preserve">one shot PDSCH </w:t>
      </w:r>
      <w:r w:rsidR="002E1B3E">
        <w:t>transmission</w:t>
      </w:r>
      <w:r w:rsidR="008B7634">
        <w:t>,</w:t>
      </w:r>
      <w:r w:rsidR="001743D7">
        <w:t xml:space="preserve"> </w:t>
      </w:r>
      <w:r w:rsidR="008B7634">
        <w:t xml:space="preserve">the </w:t>
      </w:r>
      <w:r w:rsidR="001743D7">
        <w:t xml:space="preserve">HARQ-ACK feedback </w:t>
      </w:r>
      <w:r w:rsidR="008B7634">
        <w:t>time can be relaxed and HARQ-ACK multiplexing can be applied</w:t>
      </w:r>
      <w:r w:rsidR="001743D7">
        <w:t xml:space="preserve">. </w:t>
      </w:r>
      <w:r w:rsidR="009759DC">
        <w:t>Consider</w:t>
      </w:r>
      <w:r>
        <w:t>ing the</w:t>
      </w:r>
      <w:r w:rsidR="00E24389">
        <w:t>se</w:t>
      </w:r>
      <w:r>
        <w:t xml:space="preserve">, a maximum of </w:t>
      </w:r>
      <w:r w:rsidR="0066051D">
        <w:t>4</w:t>
      </w:r>
      <w:r>
        <w:t xml:space="preserve"> PUCCH transmissions </w:t>
      </w:r>
      <w:r w:rsidR="002E1B3E">
        <w:t xml:space="preserve">carrying HARQ-ACK </w:t>
      </w:r>
      <w:r>
        <w:t xml:space="preserve">in a slot </w:t>
      </w:r>
      <w:r w:rsidR="001743D7">
        <w:t xml:space="preserve">should </w:t>
      </w:r>
      <w:r>
        <w:t xml:space="preserve">be considered. </w:t>
      </w:r>
    </w:p>
    <w:p w14:paraId="27395F2F" w14:textId="0DF009CF" w:rsidR="00AE1B48" w:rsidRPr="00AE1B48" w:rsidRDefault="00AE1B48" w:rsidP="006013DD">
      <w:pPr>
        <w:pStyle w:val="afe"/>
        <w:numPr>
          <w:ilvl w:val="0"/>
          <w:numId w:val="13"/>
        </w:numPr>
        <w:ind w:leftChars="0"/>
        <w:rPr>
          <w:b/>
          <w:i/>
          <w:lang w:eastAsia="ja-JP"/>
        </w:rPr>
      </w:pPr>
      <w:r w:rsidRPr="00AE1B48">
        <w:rPr>
          <w:b/>
          <w:i/>
          <w:lang w:eastAsia="ja-JP"/>
        </w:rPr>
        <w:t>Limit of</w:t>
      </w:r>
      <w:r w:rsidR="00331B23">
        <w:rPr>
          <w:b/>
          <w:i/>
          <w:lang w:eastAsia="ja-JP"/>
        </w:rPr>
        <w:t xml:space="preserve"> the</w:t>
      </w:r>
      <w:r w:rsidRPr="00AE1B48">
        <w:rPr>
          <w:b/>
          <w:i/>
          <w:lang w:eastAsia="ja-JP"/>
        </w:rPr>
        <w:t xml:space="preserve"> number of PUCCH transmissio</w:t>
      </w:r>
      <w:r>
        <w:rPr>
          <w:b/>
          <w:i/>
          <w:lang w:eastAsia="ja-JP"/>
        </w:rPr>
        <w:t xml:space="preserve">ns carrying HARQ-ACKs in a slot </w:t>
      </w:r>
      <w:r w:rsidR="008712F7">
        <w:rPr>
          <w:b/>
          <w:i/>
          <w:lang w:eastAsia="ja-JP"/>
        </w:rPr>
        <w:t>is no more than 4</w:t>
      </w:r>
      <w:r>
        <w:rPr>
          <w:b/>
          <w:i/>
          <w:lang w:eastAsia="ja-JP"/>
        </w:rPr>
        <w:t>.</w:t>
      </w:r>
    </w:p>
    <w:p w14:paraId="4843D68C" w14:textId="3DA56E8F" w:rsidR="0036468E" w:rsidRPr="00C13FCB" w:rsidRDefault="00C13FCB" w:rsidP="00C13FCB">
      <w:pPr>
        <w:pStyle w:val="2"/>
      </w:pPr>
      <w:r w:rsidRPr="00C13FCB">
        <w:rPr>
          <w:rFonts w:hint="eastAsia"/>
        </w:rPr>
        <w:t>PUCCH resource configuration and determination</w:t>
      </w:r>
    </w:p>
    <w:p w14:paraId="64DCDD03" w14:textId="0D4B22B8" w:rsidR="00A37E2A" w:rsidRDefault="008F117B" w:rsidP="00A37E2A">
      <w:pPr>
        <w:jc w:val="both"/>
        <w:rPr>
          <w:rFonts w:eastAsia="宋体"/>
          <w:lang w:eastAsia="zh-CN"/>
        </w:rPr>
      </w:pPr>
      <w:r>
        <w:rPr>
          <w:rFonts w:eastAsia="宋体"/>
          <w:lang w:eastAsia="zh-CN"/>
        </w:rPr>
        <w:t>For PUCCH resource configuration,</w:t>
      </w:r>
      <w:r w:rsidR="00F221C7">
        <w:rPr>
          <w:rFonts w:eastAsia="宋体"/>
          <w:lang w:eastAsia="zh-CN"/>
        </w:rPr>
        <w:t xml:space="preserve"> </w:t>
      </w:r>
      <w:r>
        <w:rPr>
          <w:rFonts w:eastAsia="宋体"/>
          <w:lang w:eastAsia="zh-CN"/>
        </w:rPr>
        <w:t>i</w:t>
      </w:r>
      <w:r w:rsidR="003A76AF">
        <w:rPr>
          <w:rFonts w:eastAsia="宋体"/>
          <w:lang w:eastAsia="zh-CN"/>
        </w:rPr>
        <w:t xml:space="preserve">t was agreed that </w:t>
      </w:r>
      <w:r w:rsidR="003A76AF" w:rsidRPr="003A76AF">
        <w:rPr>
          <w:rFonts w:eastAsia="宋体"/>
          <w:lang w:eastAsia="zh-CN"/>
        </w:rPr>
        <w:t>the starting symbol of a PUCCH resource is defined with respect to the first symbol of sub-slot</w:t>
      </w:r>
      <w:r>
        <w:rPr>
          <w:rFonts w:eastAsia="宋体"/>
          <w:lang w:eastAsia="zh-CN"/>
        </w:rPr>
        <w:t xml:space="preserve">. </w:t>
      </w:r>
      <w:r w:rsidR="00A37E2A">
        <w:rPr>
          <w:rFonts w:eastAsia="宋体"/>
          <w:lang w:eastAsia="zh-CN"/>
        </w:rPr>
        <w:t xml:space="preserve">When a </w:t>
      </w:r>
      <w:r w:rsidR="003A76AF" w:rsidRPr="003A76AF">
        <w:rPr>
          <w:rFonts w:eastAsia="宋体"/>
          <w:lang w:eastAsia="zh-CN"/>
        </w:rPr>
        <w:t xml:space="preserve">UE </w:t>
      </w:r>
      <w:r w:rsidR="00A37E2A">
        <w:rPr>
          <w:rFonts w:eastAsia="宋体"/>
          <w:lang w:eastAsia="zh-CN"/>
        </w:rPr>
        <w:t>is</w:t>
      </w:r>
      <w:r w:rsidR="003A76AF" w:rsidRPr="003A76AF">
        <w:rPr>
          <w:rFonts w:eastAsia="宋体"/>
          <w:lang w:eastAsia="zh-CN"/>
        </w:rPr>
        <w:t xml:space="preserve"> configured with PUCCH resource set(s)</w:t>
      </w:r>
      <w:r w:rsidR="003A76AF">
        <w:rPr>
          <w:rFonts w:eastAsia="宋体"/>
          <w:lang w:eastAsia="zh-CN"/>
        </w:rPr>
        <w:t xml:space="preserve"> f</w:t>
      </w:r>
      <w:r w:rsidR="003A76AF" w:rsidRPr="003A76AF">
        <w:rPr>
          <w:rFonts w:eastAsia="宋体"/>
          <w:lang w:eastAsia="zh-CN"/>
        </w:rPr>
        <w:t xml:space="preserve">or </w:t>
      </w:r>
      <w:r w:rsidR="00A37E2A">
        <w:rPr>
          <w:rFonts w:eastAsia="宋体"/>
          <w:lang w:eastAsia="zh-CN"/>
        </w:rPr>
        <w:t xml:space="preserve">a given sub-slot configuration, </w:t>
      </w:r>
      <w:r w:rsidR="007F3AF1">
        <w:rPr>
          <w:rFonts w:eastAsia="宋体"/>
          <w:lang w:eastAsia="zh-CN"/>
        </w:rPr>
        <w:t xml:space="preserve">whether they are the </w:t>
      </w:r>
      <w:r w:rsidR="00A37E2A" w:rsidRPr="00A37E2A">
        <w:rPr>
          <w:rFonts w:eastAsia="宋体"/>
          <w:lang w:eastAsia="zh-CN"/>
        </w:rPr>
        <w:t>same or different PUCCH resource sets configured for different sub-slots within a slot</w:t>
      </w:r>
      <w:r w:rsidR="007F3AF1">
        <w:rPr>
          <w:rFonts w:eastAsia="宋体"/>
          <w:lang w:eastAsia="zh-CN"/>
        </w:rPr>
        <w:t xml:space="preserve"> is still under discussion.</w:t>
      </w:r>
    </w:p>
    <w:p w14:paraId="082AFAED" w14:textId="7EE1FB89" w:rsidR="00A4173F" w:rsidRDefault="00A4173F" w:rsidP="003A76AF">
      <w:pPr>
        <w:jc w:val="both"/>
        <w:rPr>
          <w:rFonts w:eastAsia="宋体"/>
          <w:lang w:eastAsia="zh-CN"/>
        </w:rPr>
      </w:pPr>
      <w:r>
        <w:rPr>
          <w:rFonts w:eastAsia="宋体"/>
          <w:lang w:eastAsia="zh-CN"/>
        </w:rPr>
        <w:t>It is preferred that</w:t>
      </w:r>
      <w:r w:rsidR="003A76AF">
        <w:rPr>
          <w:rFonts w:eastAsia="宋体"/>
          <w:lang w:eastAsia="zh-CN"/>
        </w:rPr>
        <w:t xml:space="preserve"> </w:t>
      </w:r>
      <w:r w:rsidR="003A76AF" w:rsidRPr="003A76AF">
        <w:rPr>
          <w:rFonts w:eastAsia="宋体"/>
          <w:lang w:eastAsia="zh-CN"/>
        </w:rPr>
        <w:t>same PUCCH resource sets can be configured for different sub-slots within a slot.</w:t>
      </w:r>
      <w:r w:rsidR="003A76AF">
        <w:rPr>
          <w:rFonts w:eastAsia="宋体"/>
          <w:lang w:eastAsia="zh-CN"/>
        </w:rPr>
        <w:t xml:space="preserve"> </w:t>
      </w:r>
      <w:r>
        <w:rPr>
          <w:rFonts w:eastAsia="宋体"/>
          <w:lang w:eastAsia="zh-CN"/>
        </w:rPr>
        <w:t xml:space="preserve">Because if different PUCCH resource sets are configured for different sub-slots, there </w:t>
      </w:r>
      <w:r w:rsidR="007F3AF1">
        <w:rPr>
          <w:rFonts w:eastAsia="宋体"/>
          <w:lang w:eastAsia="zh-CN"/>
        </w:rPr>
        <w:t>would</w:t>
      </w:r>
      <w:r w:rsidR="008B7634">
        <w:rPr>
          <w:rFonts w:eastAsia="宋体"/>
          <w:lang w:eastAsia="zh-CN"/>
        </w:rPr>
        <w:t xml:space="preserve"> be</w:t>
      </w:r>
      <w:r w:rsidR="007F3AF1">
        <w:rPr>
          <w:rFonts w:eastAsia="宋体"/>
          <w:lang w:eastAsia="zh-CN"/>
        </w:rPr>
        <w:t xml:space="preserve"> a large </w:t>
      </w:r>
      <w:r>
        <w:rPr>
          <w:rFonts w:eastAsia="宋体"/>
          <w:lang w:eastAsia="zh-CN"/>
        </w:rPr>
        <w:t xml:space="preserve">higher layer </w:t>
      </w:r>
      <w:r w:rsidR="007F3AF1">
        <w:rPr>
          <w:rFonts w:eastAsia="宋体"/>
          <w:lang w:eastAsia="zh-CN"/>
        </w:rPr>
        <w:t>signalling</w:t>
      </w:r>
      <w:r>
        <w:rPr>
          <w:rFonts w:eastAsia="宋体"/>
          <w:lang w:eastAsia="zh-CN"/>
        </w:rPr>
        <w:t xml:space="preserve"> </w:t>
      </w:r>
      <w:r w:rsidR="007F3AF1">
        <w:rPr>
          <w:rFonts w:eastAsia="宋体"/>
          <w:lang w:eastAsia="zh-CN"/>
        </w:rPr>
        <w:t>of</w:t>
      </w:r>
      <w:r>
        <w:rPr>
          <w:rFonts w:eastAsia="宋体"/>
          <w:lang w:eastAsia="zh-CN"/>
        </w:rPr>
        <w:t xml:space="preserve"> PUCCH resource sets when a UL sub-slot </w:t>
      </w:r>
      <w:r w:rsidR="008B7634">
        <w:rPr>
          <w:rFonts w:eastAsia="宋体"/>
          <w:lang w:eastAsia="zh-CN"/>
        </w:rPr>
        <w:t xml:space="preserve">is </w:t>
      </w:r>
      <w:r>
        <w:rPr>
          <w:rFonts w:eastAsia="宋体"/>
          <w:lang w:eastAsia="zh-CN"/>
        </w:rPr>
        <w:t>configured</w:t>
      </w:r>
      <w:r w:rsidR="008B7634">
        <w:rPr>
          <w:rFonts w:eastAsia="宋体"/>
          <w:lang w:eastAsia="zh-CN"/>
        </w:rPr>
        <w:t xml:space="preserve"> with a small number of symbols</w:t>
      </w:r>
      <w:r>
        <w:rPr>
          <w:rFonts w:eastAsia="宋体"/>
          <w:lang w:eastAsia="zh-CN"/>
        </w:rPr>
        <w:t>.</w:t>
      </w:r>
      <w:r w:rsidR="007F3AF1">
        <w:rPr>
          <w:rFonts w:eastAsia="宋体"/>
          <w:lang w:eastAsia="zh-CN"/>
        </w:rPr>
        <w:t xml:space="preserve"> S</w:t>
      </w:r>
      <w:r w:rsidR="007F3AF1" w:rsidRPr="003A76AF">
        <w:rPr>
          <w:rFonts w:eastAsia="宋体"/>
          <w:lang w:eastAsia="zh-CN"/>
        </w:rPr>
        <w:t>ame PUCCH resource sets configur</w:t>
      </w:r>
      <w:r w:rsidR="008B7634">
        <w:rPr>
          <w:rFonts w:eastAsia="宋体"/>
          <w:lang w:eastAsia="zh-CN"/>
        </w:rPr>
        <w:t>ation</w:t>
      </w:r>
      <w:r w:rsidR="007F3AF1" w:rsidRPr="003A76AF">
        <w:rPr>
          <w:rFonts w:eastAsia="宋体"/>
          <w:lang w:eastAsia="zh-CN"/>
        </w:rPr>
        <w:t xml:space="preserve"> for different sub-slots</w:t>
      </w:r>
      <w:r w:rsidR="008B7634">
        <w:rPr>
          <w:rFonts w:eastAsia="宋体"/>
          <w:lang w:eastAsia="zh-CN"/>
        </w:rPr>
        <w:t xml:space="preserve"> within a UL slot</w:t>
      </w:r>
      <w:r w:rsidR="00674318">
        <w:rPr>
          <w:rFonts w:eastAsia="宋体"/>
          <w:lang w:eastAsia="zh-CN"/>
        </w:rPr>
        <w:t xml:space="preserve"> </w:t>
      </w:r>
      <w:r w:rsidR="007F3AF1">
        <w:rPr>
          <w:lang w:eastAsia="zh-CN"/>
        </w:rPr>
        <w:t>seem</w:t>
      </w:r>
      <w:r w:rsidR="008B7634">
        <w:rPr>
          <w:lang w:eastAsia="zh-CN"/>
        </w:rPr>
        <w:t>s</w:t>
      </w:r>
      <w:r w:rsidR="007F3AF1">
        <w:rPr>
          <w:lang w:eastAsia="zh-CN"/>
        </w:rPr>
        <w:t xml:space="preserve"> </w:t>
      </w:r>
      <w:r w:rsidR="00C07BAD">
        <w:rPr>
          <w:lang w:eastAsia="zh-CN"/>
        </w:rPr>
        <w:t xml:space="preserve">to be </w:t>
      </w:r>
      <w:r w:rsidR="007F3AF1">
        <w:rPr>
          <w:lang w:eastAsia="zh-CN"/>
        </w:rPr>
        <w:t>simple</w:t>
      </w:r>
      <w:r w:rsidR="00C07BAD">
        <w:rPr>
          <w:lang w:eastAsia="zh-CN"/>
        </w:rPr>
        <w:t>r</w:t>
      </w:r>
      <w:r w:rsidR="007F3AF1">
        <w:rPr>
          <w:lang w:eastAsia="zh-CN"/>
        </w:rPr>
        <w:t xml:space="preserve"> and </w:t>
      </w:r>
      <w:r w:rsidR="00C07BAD">
        <w:rPr>
          <w:lang w:eastAsia="zh-CN"/>
        </w:rPr>
        <w:t xml:space="preserve">more </w:t>
      </w:r>
      <w:r w:rsidR="007F3AF1">
        <w:rPr>
          <w:lang w:eastAsia="zh-CN"/>
        </w:rPr>
        <w:t>efficient.</w:t>
      </w:r>
    </w:p>
    <w:p w14:paraId="5E561195" w14:textId="532BABB9" w:rsidR="00A4173F" w:rsidRPr="00A4173F" w:rsidRDefault="008B7634" w:rsidP="006013DD">
      <w:pPr>
        <w:pStyle w:val="afe"/>
        <w:numPr>
          <w:ilvl w:val="0"/>
          <w:numId w:val="13"/>
        </w:numPr>
        <w:ind w:leftChars="0"/>
        <w:rPr>
          <w:rFonts w:eastAsia="宋体"/>
          <w:b/>
          <w:i/>
          <w:lang w:eastAsia="zh-CN"/>
        </w:rPr>
      </w:pPr>
      <w:r>
        <w:rPr>
          <w:rFonts w:eastAsia="宋体"/>
          <w:b/>
          <w:i/>
          <w:lang w:eastAsia="zh-CN"/>
        </w:rPr>
        <w:t>The s</w:t>
      </w:r>
      <w:r w:rsidR="00A4173F" w:rsidRPr="00A4173F">
        <w:rPr>
          <w:rFonts w:eastAsia="宋体" w:hint="eastAsia"/>
          <w:b/>
          <w:i/>
          <w:lang w:eastAsia="zh-CN"/>
        </w:rPr>
        <w:t xml:space="preserve">ame PUCCH resource sets </w:t>
      </w:r>
      <w:r w:rsidR="00C07BAD">
        <w:rPr>
          <w:rFonts w:eastAsia="宋体"/>
          <w:b/>
          <w:i/>
          <w:lang w:eastAsia="zh-CN"/>
        </w:rPr>
        <w:t>should</w:t>
      </w:r>
      <w:r w:rsidR="00C07BAD" w:rsidRPr="00A4173F">
        <w:rPr>
          <w:rFonts w:eastAsia="宋体" w:hint="eastAsia"/>
          <w:b/>
          <w:i/>
          <w:lang w:eastAsia="zh-CN"/>
        </w:rPr>
        <w:t xml:space="preserve"> </w:t>
      </w:r>
      <w:r w:rsidR="00A4173F" w:rsidRPr="00A4173F">
        <w:rPr>
          <w:rFonts w:eastAsia="宋体" w:hint="eastAsia"/>
          <w:b/>
          <w:i/>
          <w:lang w:eastAsia="zh-CN"/>
        </w:rPr>
        <w:t xml:space="preserve">be configured for </w:t>
      </w:r>
      <w:r>
        <w:rPr>
          <w:rFonts w:eastAsia="宋体"/>
          <w:b/>
          <w:i/>
          <w:lang w:eastAsia="zh-CN"/>
        </w:rPr>
        <w:t>each</w:t>
      </w:r>
      <w:r w:rsidRPr="00A4173F">
        <w:rPr>
          <w:rFonts w:eastAsia="宋体" w:hint="eastAsia"/>
          <w:b/>
          <w:i/>
          <w:lang w:eastAsia="zh-CN"/>
        </w:rPr>
        <w:t xml:space="preserve"> </w:t>
      </w:r>
      <w:r w:rsidR="00A4173F" w:rsidRPr="00A4173F">
        <w:rPr>
          <w:rFonts w:eastAsia="宋体" w:hint="eastAsia"/>
          <w:b/>
          <w:i/>
          <w:lang w:eastAsia="zh-CN"/>
        </w:rPr>
        <w:t xml:space="preserve">sub-slot within a </w:t>
      </w:r>
      <w:r w:rsidR="00C07BAD">
        <w:rPr>
          <w:rFonts w:eastAsia="宋体"/>
          <w:b/>
          <w:i/>
          <w:lang w:eastAsia="zh-CN"/>
        </w:rPr>
        <w:t xml:space="preserve">UL </w:t>
      </w:r>
      <w:r w:rsidR="00A4173F" w:rsidRPr="00A4173F">
        <w:rPr>
          <w:rFonts w:eastAsia="宋体" w:hint="eastAsia"/>
          <w:b/>
          <w:i/>
          <w:lang w:eastAsia="zh-CN"/>
        </w:rPr>
        <w:t>slot.</w:t>
      </w:r>
    </w:p>
    <w:p w14:paraId="381DF90B" w14:textId="74B70CED" w:rsidR="00BB0DDE" w:rsidRPr="00BB0DDE" w:rsidRDefault="00C13FCB" w:rsidP="00BB0DDE">
      <w:pPr>
        <w:pStyle w:val="2"/>
      </w:pPr>
      <w:r w:rsidRPr="00B55421">
        <w:t>HARQ-ACK codebook</w:t>
      </w:r>
    </w:p>
    <w:p w14:paraId="21A24A22" w14:textId="7E890B94" w:rsidR="00BB0DDE" w:rsidRDefault="00BB0DDE" w:rsidP="005305A5">
      <w:pPr>
        <w:jc w:val="both"/>
        <w:rPr>
          <w:rFonts w:eastAsia="宋体"/>
          <w:lang w:eastAsia="zh-CN"/>
        </w:rPr>
      </w:pPr>
      <w:r>
        <w:rPr>
          <w:rFonts w:eastAsia="宋体" w:hint="eastAsia"/>
          <w:lang w:eastAsia="zh-CN"/>
        </w:rPr>
        <w:t>In Rel-16 URLLC, dynamic HARQ-ACK codebo</w:t>
      </w:r>
      <w:r>
        <w:rPr>
          <w:rFonts w:eastAsia="宋体"/>
          <w:lang w:eastAsia="zh-CN"/>
        </w:rPr>
        <w:t>ok can reuse the mechanism in Rel-15 without much extra specification work. However, for the semi-static HARQ-ACK codebook, several issues need to be solved.</w:t>
      </w:r>
    </w:p>
    <w:p w14:paraId="1431C6D3" w14:textId="090906DF" w:rsidR="00BB0DDE" w:rsidRDefault="00BB0DDE" w:rsidP="005305A5">
      <w:pPr>
        <w:jc w:val="both"/>
        <w:rPr>
          <w:rFonts w:eastAsia="宋体"/>
          <w:lang w:eastAsia="zh-CN"/>
        </w:rPr>
      </w:pPr>
      <w:r>
        <w:rPr>
          <w:rFonts w:eastAsia="宋体" w:hint="eastAsia"/>
          <w:lang w:eastAsia="zh-CN"/>
        </w:rPr>
        <w:t xml:space="preserve">In the </w:t>
      </w:r>
      <w:r w:rsidR="00C07BAD">
        <w:rPr>
          <w:rFonts w:eastAsia="宋体"/>
          <w:lang w:eastAsia="zh-CN"/>
        </w:rPr>
        <w:t>RAN1 #96bis</w:t>
      </w:r>
      <w:r w:rsidR="00C07BAD">
        <w:rPr>
          <w:rFonts w:eastAsia="宋体" w:hint="eastAsia"/>
          <w:lang w:eastAsia="zh-CN"/>
        </w:rPr>
        <w:t xml:space="preserve"> </w:t>
      </w:r>
      <w:r>
        <w:rPr>
          <w:rFonts w:eastAsia="宋体" w:hint="eastAsia"/>
          <w:lang w:eastAsia="zh-CN"/>
        </w:rPr>
        <w:t xml:space="preserve">meeting, </w:t>
      </w:r>
      <w:r>
        <w:rPr>
          <w:rFonts w:eastAsia="宋体"/>
          <w:lang w:eastAsia="zh-CN"/>
        </w:rPr>
        <w:t>the following work assumption was reached [</w:t>
      </w:r>
      <w:r w:rsidR="00C07BAD">
        <w:rPr>
          <w:rFonts w:eastAsia="宋体"/>
          <w:lang w:eastAsia="zh-CN"/>
        </w:rPr>
        <w:t>4</w:t>
      </w:r>
      <w:r>
        <w:rPr>
          <w:rFonts w:eastAsia="宋体"/>
          <w:lang w:eastAsia="zh-CN"/>
        </w:rPr>
        <w:t>].</w:t>
      </w:r>
    </w:p>
    <w:p w14:paraId="733F0B71" w14:textId="77777777" w:rsidR="00BB0DDE" w:rsidRPr="00255551" w:rsidRDefault="00BB0DDE" w:rsidP="00BB0DDE">
      <w:pPr>
        <w:rPr>
          <w:highlight w:val="darkYellow"/>
        </w:rPr>
      </w:pPr>
      <w:r w:rsidRPr="00255551">
        <w:rPr>
          <w:highlight w:val="darkYellow"/>
        </w:rPr>
        <w:t>Working assumption:</w:t>
      </w:r>
    </w:p>
    <w:p w14:paraId="54A6D3E1" w14:textId="77777777" w:rsidR="00BB0DDE" w:rsidRPr="00255551" w:rsidRDefault="00BB0DDE" w:rsidP="00EB62E3">
      <w:pPr>
        <w:numPr>
          <w:ilvl w:val="0"/>
          <w:numId w:val="14"/>
        </w:numPr>
        <w:spacing w:afterLines="100" w:after="240"/>
        <w:ind w:left="714" w:hanging="357"/>
      </w:pPr>
      <w:r w:rsidRPr="00255551">
        <w:t>When the two unicast PDSCHs for a UE are overlapping, the UE generates HARQ-ACK for both of the PDSCHs.</w:t>
      </w:r>
    </w:p>
    <w:p w14:paraId="1F1B32E3" w14:textId="2E5E1600" w:rsidR="00BB0DDE" w:rsidRDefault="00BB0DDE" w:rsidP="005305A5">
      <w:pPr>
        <w:jc w:val="both"/>
        <w:rPr>
          <w:rFonts w:cs="Arial"/>
          <w:lang w:eastAsia="zh-CN"/>
        </w:rPr>
      </w:pPr>
      <w:r>
        <w:rPr>
          <w:rFonts w:eastAsia="宋体"/>
          <w:lang w:eastAsia="zh-CN"/>
        </w:rPr>
        <w:t xml:space="preserve">If the above WA is agreed, there might be an issue for the Rel-16 URLLC semi-static HARQ-ACK codebook. Although, it has been agreed two HARQ-ACK codebooks can be constructed simultaneously for different traffics. It may also possible </w:t>
      </w:r>
      <w:r w:rsidR="00CB614E">
        <w:rPr>
          <w:rFonts w:eastAsia="宋体"/>
          <w:lang w:eastAsia="zh-CN"/>
        </w:rPr>
        <w:t xml:space="preserve">that the HARQ-ACK of eMBB and URLLC are multiplexed in a single HARQ-ACK codebook. In Rel-15, in </w:t>
      </w:r>
      <w:r w:rsidR="00CB614E">
        <w:rPr>
          <w:rFonts w:eastAsia="宋体"/>
          <w:lang w:eastAsia="zh-CN"/>
        </w:rPr>
        <w:lastRenderedPageBreak/>
        <w:t xml:space="preserve">semi-static HARQ-ACK codebook, </w:t>
      </w:r>
      <w:r w:rsidR="00CB614E" w:rsidRPr="005E3527">
        <w:rPr>
          <w:rFonts w:cs="Arial"/>
          <w:lang w:eastAsia="zh-CN"/>
        </w:rPr>
        <w:t>o</w:t>
      </w:r>
      <w:r w:rsidR="00CB614E" w:rsidRPr="00187C44">
        <w:rPr>
          <w:rFonts w:cs="Arial"/>
          <w:lang w:eastAsia="zh-CN"/>
        </w:rPr>
        <w:t>ccasions for candidate PDSCH receptions</w:t>
      </w:r>
      <w:r w:rsidR="00CB614E">
        <w:rPr>
          <w:rFonts w:cs="Arial"/>
          <w:lang w:eastAsia="zh-CN"/>
        </w:rPr>
        <w:t xml:space="preserve"> are determined based on the non-overlapping PDSCH candidates, the Rel-15 UE is not expected to received two </w:t>
      </w:r>
      <w:bookmarkStart w:id="7" w:name="OLE_LINK9"/>
      <w:bookmarkStart w:id="8" w:name="OLE_LINK10"/>
      <w:r w:rsidR="00CB614E">
        <w:rPr>
          <w:rFonts w:cs="Arial"/>
          <w:lang w:eastAsia="zh-CN"/>
        </w:rPr>
        <w:t>PDSCHs overlapping in the time domain</w:t>
      </w:r>
      <w:bookmarkEnd w:id="7"/>
      <w:bookmarkEnd w:id="8"/>
      <w:r w:rsidR="00CB614E">
        <w:rPr>
          <w:rFonts w:cs="Arial"/>
          <w:lang w:eastAsia="zh-CN"/>
        </w:rPr>
        <w:t>. However, if this limitation is abolished, and the UE receives two PDSCHs overlapping in the time domain, current semi-static HARQ-ACK codebook may not be able to feedback these two PDSCHs.</w:t>
      </w:r>
    </w:p>
    <w:p w14:paraId="0958CA85" w14:textId="16737CC8" w:rsidR="00CB614E" w:rsidRDefault="00CB614E" w:rsidP="005305A5">
      <w:pPr>
        <w:jc w:val="both"/>
        <w:rPr>
          <w:rFonts w:cs="Arial"/>
          <w:lang w:eastAsia="zh-CN"/>
        </w:rPr>
      </w:pPr>
      <w:r>
        <w:rPr>
          <w:rFonts w:eastAsia="宋体" w:cs="Arial" w:hint="eastAsia"/>
          <w:lang w:eastAsia="zh-CN"/>
        </w:rPr>
        <w:t xml:space="preserve">In the last meeting, the reference of SLIV is also discussed and it is proposed that </w:t>
      </w:r>
      <w:r>
        <w:rPr>
          <w:rFonts w:eastAsia="宋体" w:cs="Arial"/>
          <w:lang w:eastAsia="zh-CN"/>
        </w:rPr>
        <w:t>f</w:t>
      </w:r>
      <w:r w:rsidRPr="00CB614E">
        <w:rPr>
          <w:rFonts w:eastAsia="宋体" w:cs="Arial"/>
          <w:lang w:eastAsia="zh-CN"/>
        </w:rPr>
        <w:t>or time domain resource allocation indication for PDSCH for Rel-16 URLLC, using the starting symbol of the PDCCH monitoring occasion in which the DL assignment is detected as the reference of the SLIV is configurable</w:t>
      </w:r>
      <w:r>
        <w:rPr>
          <w:rFonts w:eastAsia="宋体" w:cs="Arial"/>
          <w:lang w:eastAsia="zh-CN"/>
        </w:rPr>
        <w:t xml:space="preserve"> [4]</w:t>
      </w:r>
      <w:r w:rsidRPr="00CB614E">
        <w:rPr>
          <w:rFonts w:eastAsia="宋体" w:cs="Arial"/>
          <w:lang w:eastAsia="zh-CN"/>
        </w:rPr>
        <w:t>.</w:t>
      </w:r>
      <w:r>
        <w:rPr>
          <w:rFonts w:eastAsia="宋体" w:cs="Arial"/>
          <w:lang w:eastAsia="zh-CN"/>
        </w:rPr>
        <w:t xml:space="preserve"> The benefits of the proposal is obvious, the bits for indicating the TDRA can be reduced</w:t>
      </w:r>
      <w:r w:rsidR="00547702">
        <w:rPr>
          <w:rFonts w:eastAsia="宋体" w:cs="Arial"/>
          <w:lang w:eastAsia="zh-CN"/>
        </w:rPr>
        <w:t xml:space="preserve">. However, for the semi-static HARQ-ACK codebook, it brings in an issue of how to determine the </w:t>
      </w:r>
      <w:r w:rsidR="00547702" w:rsidRPr="005E3527">
        <w:rPr>
          <w:rFonts w:cs="Arial"/>
          <w:lang w:eastAsia="zh-CN"/>
        </w:rPr>
        <w:t>o</w:t>
      </w:r>
      <w:r w:rsidR="00547702" w:rsidRPr="00187C44">
        <w:rPr>
          <w:rFonts w:cs="Arial"/>
          <w:lang w:eastAsia="zh-CN"/>
        </w:rPr>
        <w:t>ccasions for candidate PDSCH receptions</w:t>
      </w:r>
      <w:r w:rsidR="00547702">
        <w:rPr>
          <w:rFonts w:cs="Arial"/>
          <w:lang w:eastAsia="zh-CN"/>
        </w:rPr>
        <w:t xml:space="preserve">. In our understanding, the </w:t>
      </w:r>
      <w:r w:rsidR="00547702" w:rsidRPr="005E3527">
        <w:rPr>
          <w:rFonts w:cs="Arial"/>
          <w:lang w:eastAsia="zh-CN"/>
        </w:rPr>
        <w:t>o</w:t>
      </w:r>
      <w:r w:rsidR="00547702" w:rsidRPr="00187C44">
        <w:rPr>
          <w:rFonts w:cs="Arial"/>
          <w:lang w:eastAsia="zh-CN"/>
        </w:rPr>
        <w:t>ccasions for candidate PDSCH receptions</w:t>
      </w:r>
      <w:r w:rsidR="00547702">
        <w:rPr>
          <w:rFonts w:cs="Arial"/>
          <w:lang w:eastAsia="zh-CN"/>
        </w:rPr>
        <w:t xml:space="preserve"> should be determined by the set of </w:t>
      </w:r>
      <w:r w:rsidR="00547702" w:rsidRPr="00187C44">
        <w:rPr>
          <w:rFonts w:cs="Arial"/>
          <w:lang w:eastAsia="zh-CN"/>
        </w:rPr>
        <w:t>candidate PDSCH receptions</w:t>
      </w:r>
      <w:r w:rsidR="00547702">
        <w:rPr>
          <w:rFonts w:cs="Arial"/>
          <w:lang w:eastAsia="zh-CN"/>
        </w:rPr>
        <w:t xml:space="preserve"> considering all the configured PDCCH monitoring occasions. In addition, </w:t>
      </w:r>
      <w:r w:rsidR="00547702" w:rsidRPr="00187C44">
        <w:rPr>
          <w:rFonts w:cs="Arial"/>
          <w:lang w:eastAsia="zh-CN"/>
        </w:rPr>
        <w:t>candidate PDSCH reception</w:t>
      </w:r>
      <w:r w:rsidR="00547702">
        <w:rPr>
          <w:rFonts w:cs="Arial"/>
          <w:lang w:eastAsia="zh-CN"/>
        </w:rPr>
        <w:t>s that go across slot boundary or has UL symbol conflicts should be precluded.</w:t>
      </w:r>
    </w:p>
    <w:p w14:paraId="725618E6" w14:textId="6A7D405F" w:rsidR="00547702" w:rsidRDefault="00547702" w:rsidP="005305A5">
      <w:pPr>
        <w:jc w:val="both"/>
        <w:rPr>
          <w:rFonts w:cs="Arial"/>
          <w:lang w:eastAsia="zh-CN"/>
        </w:rPr>
      </w:pPr>
      <w:r>
        <w:rPr>
          <w:rFonts w:cs="Arial"/>
          <w:lang w:eastAsia="zh-CN"/>
        </w:rPr>
        <w:t xml:space="preserve">In Rel-15, </w:t>
      </w:r>
      <w:r w:rsidRPr="005E3527">
        <w:rPr>
          <w:rFonts w:cs="Arial"/>
          <w:lang w:eastAsia="zh-CN"/>
        </w:rPr>
        <w:t>o</w:t>
      </w:r>
      <w:r w:rsidRPr="00187C44">
        <w:rPr>
          <w:rFonts w:cs="Arial"/>
          <w:lang w:eastAsia="zh-CN"/>
        </w:rPr>
        <w:t>ccasions for</w:t>
      </w:r>
      <w:r w:rsidRPr="00547702">
        <w:rPr>
          <w:rFonts w:cs="Arial"/>
          <w:lang w:eastAsia="zh-CN"/>
        </w:rPr>
        <w:t xml:space="preserve"> </w:t>
      </w:r>
      <w:r w:rsidRPr="00187C44">
        <w:rPr>
          <w:rFonts w:cs="Arial"/>
          <w:lang w:eastAsia="zh-CN"/>
        </w:rPr>
        <w:t>candidate PDSCH reception</w:t>
      </w:r>
      <w:r>
        <w:rPr>
          <w:rFonts w:cs="Arial"/>
          <w:lang w:eastAsia="zh-CN"/>
        </w:rPr>
        <w:t xml:space="preserve">s are determined per DL slot. Considering the UL SCS can be larger than the DL SCS, the size of Rel-15 semi-static HARQ-ACK </w:t>
      </w:r>
      <w:r w:rsidR="00B33FFD">
        <w:rPr>
          <w:rFonts w:cs="Arial"/>
          <w:lang w:eastAsia="zh-CN"/>
        </w:rPr>
        <w:t>can be</w:t>
      </w:r>
      <w:r>
        <w:rPr>
          <w:rFonts w:cs="Arial"/>
          <w:lang w:eastAsia="zh-CN"/>
        </w:rPr>
        <w:t xml:space="preserve"> </w:t>
      </w:r>
      <w:r w:rsidR="00953083">
        <w:rPr>
          <w:rFonts w:cs="Arial"/>
          <w:lang w:eastAsia="zh-CN"/>
        </w:rPr>
        <w:t>overbooked</w:t>
      </w:r>
      <w:r w:rsidR="00B33FFD">
        <w:rPr>
          <w:rFonts w:cs="Arial"/>
          <w:lang w:eastAsia="zh-CN"/>
        </w:rPr>
        <w:t>. To reduce the semi-static HARQ-ACK codebook for Rel-16 URLLC,</w:t>
      </w:r>
      <w:r>
        <w:rPr>
          <w:rFonts w:cs="Arial"/>
          <w:lang w:eastAsia="zh-CN"/>
        </w:rPr>
        <w:t xml:space="preserve"> </w:t>
      </w:r>
      <w:r w:rsidR="00B33FFD" w:rsidRPr="005E3527">
        <w:rPr>
          <w:rFonts w:cs="Arial"/>
          <w:lang w:eastAsia="zh-CN"/>
        </w:rPr>
        <w:t>o</w:t>
      </w:r>
      <w:r w:rsidR="00B33FFD" w:rsidRPr="00187C44">
        <w:rPr>
          <w:rFonts w:cs="Arial"/>
          <w:lang w:eastAsia="zh-CN"/>
        </w:rPr>
        <w:t>ccasions for</w:t>
      </w:r>
      <w:r w:rsidR="00B33FFD" w:rsidRPr="00547702">
        <w:rPr>
          <w:rFonts w:cs="Arial"/>
          <w:lang w:eastAsia="zh-CN"/>
        </w:rPr>
        <w:t xml:space="preserve"> </w:t>
      </w:r>
      <w:r w:rsidR="00B33FFD" w:rsidRPr="00187C44">
        <w:rPr>
          <w:rFonts w:cs="Arial"/>
          <w:lang w:eastAsia="zh-CN"/>
        </w:rPr>
        <w:t>candidate PDSCH reception</w:t>
      </w:r>
      <w:r w:rsidR="00B33FFD">
        <w:rPr>
          <w:rFonts w:cs="Arial"/>
          <w:lang w:eastAsia="zh-CN"/>
        </w:rPr>
        <w:t>s can be determined on a UL sub-slot unit. For a UL sub-slot</w:t>
      </w:r>
      <w:r w:rsidR="00B33FFD" w:rsidRPr="005305A5">
        <w:rPr>
          <w:rFonts w:cs="Arial"/>
          <w:i/>
          <w:lang w:eastAsia="zh-CN"/>
        </w:rPr>
        <w:t xml:space="preserve"> n</w:t>
      </w:r>
      <w:r w:rsidR="00B33FFD">
        <w:rPr>
          <w:rFonts w:cs="Arial"/>
          <w:lang w:eastAsia="zh-CN"/>
        </w:rPr>
        <w:t xml:space="preserve"> and the set of </w:t>
      </w:r>
      <w:r w:rsidR="00B33FFD" w:rsidRPr="005305A5">
        <w:rPr>
          <w:rFonts w:cs="Arial"/>
          <w:i/>
          <w:lang w:eastAsia="zh-CN"/>
        </w:rPr>
        <w:t>K</w:t>
      </w:r>
      <w:r w:rsidR="00B33FFD">
        <w:rPr>
          <w:rFonts w:cs="Arial"/>
          <w:lang w:eastAsia="zh-CN"/>
        </w:rPr>
        <w:t xml:space="preserve">1, first determining the PDSCH candidates ending within UL sub-slot </w:t>
      </w:r>
      <w:r w:rsidR="00B33FFD" w:rsidRPr="005305A5">
        <w:rPr>
          <w:rFonts w:cs="Arial"/>
          <w:i/>
          <w:lang w:eastAsia="zh-CN"/>
        </w:rPr>
        <w:t>n-k</w:t>
      </w:r>
      <w:r w:rsidR="00B33FFD">
        <w:rPr>
          <w:rFonts w:cs="Arial"/>
          <w:lang w:eastAsia="zh-CN"/>
        </w:rPr>
        <w:t xml:space="preserve">, where </w:t>
      </w:r>
      <w:r w:rsidR="00B33FFD" w:rsidRPr="005305A5">
        <w:rPr>
          <w:rFonts w:cs="Arial"/>
          <w:position w:val="-6"/>
          <w:lang w:eastAsia="zh-CN"/>
        </w:rPr>
        <w:object w:dxaOrig="700" w:dyaOrig="279" w14:anchorId="49B58C18">
          <v:shape id="_x0000_i1030" type="#_x0000_t75" style="width:35.05pt;height:14.05pt" o:ole="">
            <v:imagedata r:id="rId18" o:title=""/>
          </v:shape>
          <o:OLEObject Type="Embed" ProgID="Equation.DSMT4" ShapeID="_x0000_i1030" DrawAspect="Content" ObjectID="_1627485835" r:id="rId19"/>
        </w:object>
      </w:r>
      <w:r w:rsidR="00B33FFD">
        <w:rPr>
          <w:rFonts w:cs="Arial"/>
          <w:lang w:eastAsia="zh-CN"/>
        </w:rPr>
        <w:t>. Then preclude unreasonable PDSCH candidates including DL/UL conflicts and going across DL slot boundary. The remaining procedures can follow Rel-15.</w:t>
      </w:r>
    </w:p>
    <w:p w14:paraId="6A7ED4FD" w14:textId="640E2D9D" w:rsidR="00CB614E" w:rsidRPr="00521F0B" w:rsidRDefault="00B33FFD" w:rsidP="006013DD">
      <w:pPr>
        <w:pStyle w:val="afe"/>
        <w:numPr>
          <w:ilvl w:val="0"/>
          <w:numId w:val="13"/>
        </w:numPr>
        <w:ind w:leftChars="0"/>
        <w:jc w:val="both"/>
        <w:rPr>
          <w:rFonts w:eastAsia="宋体"/>
          <w:b/>
          <w:i/>
          <w:lang w:val="en-US" w:eastAsia="zh-CN"/>
        </w:rPr>
      </w:pPr>
      <w:r w:rsidRPr="00521F0B">
        <w:rPr>
          <w:b/>
          <w:i/>
        </w:rPr>
        <w:t>Semi-static HARQ-ACK codebook for Rel-16 URLLC should be further enhanced.</w:t>
      </w:r>
    </w:p>
    <w:p w14:paraId="585B3E53" w14:textId="2E60100C" w:rsidR="00B037F5" w:rsidRPr="00FB6DD1" w:rsidRDefault="00FF56FD" w:rsidP="00FB6DD1">
      <w:pPr>
        <w:pStyle w:val="1"/>
        <w:tabs>
          <w:tab w:val="num" w:pos="426"/>
        </w:tabs>
        <w:ind w:left="426" w:hanging="426"/>
        <w:rPr>
          <w:rFonts w:eastAsia="宋体"/>
          <w:lang w:eastAsia="zh-CN"/>
        </w:rPr>
      </w:pPr>
      <w:r w:rsidRPr="00FB6DD1">
        <w:rPr>
          <w:rFonts w:eastAsia="宋体"/>
          <w:lang w:eastAsia="zh-CN"/>
        </w:rPr>
        <w:t>Intra-UE prioritization/multiplexing</w:t>
      </w:r>
    </w:p>
    <w:p w14:paraId="5601D1A3" w14:textId="5713AF69" w:rsidR="00F724EB" w:rsidRDefault="00956FD2" w:rsidP="005305A5">
      <w:pPr>
        <w:jc w:val="both"/>
        <w:rPr>
          <w:rFonts w:eastAsia="宋体"/>
          <w:lang w:eastAsia="zh-CN"/>
        </w:rPr>
      </w:pPr>
      <w:r>
        <w:rPr>
          <w:rFonts w:eastAsia="宋体"/>
          <w:lang w:eastAsia="zh-CN"/>
        </w:rPr>
        <w:t xml:space="preserve">When </w:t>
      </w:r>
      <w:r w:rsidR="00F724EB">
        <w:rPr>
          <w:rFonts w:eastAsia="宋体"/>
          <w:lang w:eastAsia="zh-CN"/>
        </w:rPr>
        <w:t xml:space="preserve">a </w:t>
      </w:r>
      <w:r>
        <w:rPr>
          <w:rFonts w:eastAsia="宋体"/>
          <w:lang w:eastAsia="zh-CN"/>
        </w:rPr>
        <w:t>resource of uplink contr</w:t>
      </w:r>
      <w:r w:rsidR="00A92F16">
        <w:rPr>
          <w:rFonts w:eastAsia="宋体"/>
          <w:lang w:eastAsia="zh-CN"/>
        </w:rPr>
        <w:t>ol or data transmission overlap</w:t>
      </w:r>
      <w:r w:rsidR="00F724EB">
        <w:rPr>
          <w:rFonts w:eastAsia="宋体"/>
          <w:lang w:eastAsia="zh-CN"/>
        </w:rPr>
        <w:t>s</w:t>
      </w:r>
      <w:r>
        <w:rPr>
          <w:rFonts w:eastAsia="宋体"/>
          <w:lang w:eastAsia="zh-CN"/>
        </w:rPr>
        <w:t xml:space="preserve"> with </w:t>
      </w:r>
      <w:r w:rsidR="00F724EB">
        <w:rPr>
          <w:rFonts w:eastAsia="宋体"/>
          <w:lang w:eastAsia="zh-CN"/>
        </w:rPr>
        <w:t>an</w:t>
      </w:r>
      <w:r>
        <w:rPr>
          <w:rFonts w:eastAsia="宋体"/>
          <w:lang w:eastAsia="zh-CN"/>
        </w:rPr>
        <w:t>other</w:t>
      </w:r>
      <w:r w:rsidR="00F724EB">
        <w:rPr>
          <w:rFonts w:eastAsia="宋体"/>
          <w:lang w:eastAsia="zh-CN"/>
        </w:rPr>
        <w:t xml:space="preserve"> uplink</w:t>
      </w:r>
      <w:r>
        <w:rPr>
          <w:rFonts w:eastAsia="宋体"/>
          <w:lang w:eastAsia="zh-CN"/>
        </w:rPr>
        <w:t xml:space="preserve"> </w:t>
      </w:r>
      <w:r w:rsidR="00F724EB">
        <w:rPr>
          <w:rFonts w:eastAsia="宋体"/>
          <w:lang w:eastAsia="zh-CN"/>
        </w:rPr>
        <w:t>resource</w:t>
      </w:r>
      <w:r w:rsidR="00755037">
        <w:rPr>
          <w:rFonts w:eastAsia="宋体"/>
          <w:lang w:eastAsia="zh-CN"/>
        </w:rPr>
        <w:t xml:space="preserve"> in</w:t>
      </w:r>
      <w:r w:rsidR="00F724EB">
        <w:rPr>
          <w:rFonts w:eastAsia="宋体"/>
          <w:lang w:eastAsia="zh-CN"/>
        </w:rPr>
        <w:t xml:space="preserve"> the</w:t>
      </w:r>
      <w:r w:rsidR="00755037">
        <w:rPr>
          <w:rFonts w:eastAsia="宋体"/>
          <w:lang w:eastAsia="zh-CN"/>
        </w:rPr>
        <w:t xml:space="preserve"> time</w:t>
      </w:r>
      <w:r w:rsidR="00F724EB">
        <w:rPr>
          <w:rFonts w:eastAsia="宋体"/>
          <w:lang w:eastAsia="zh-CN"/>
        </w:rPr>
        <w:t xml:space="preserve"> domain</w:t>
      </w:r>
      <w:r w:rsidR="00755037">
        <w:rPr>
          <w:rFonts w:eastAsia="宋体"/>
          <w:lang w:eastAsia="zh-CN"/>
        </w:rPr>
        <w:t xml:space="preserve">, </w:t>
      </w:r>
      <w:r w:rsidR="00F724EB">
        <w:rPr>
          <w:rFonts w:eastAsia="宋体"/>
          <w:lang w:eastAsia="zh-CN"/>
        </w:rPr>
        <w:t>if</w:t>
      </w:r>
      <w:r w:rsidR="00205BA2">
        <w:rPr>
          <w:rFonts w:eastAsia="宋体"/>
          <w:lang w:eastAsia="zh-CN"/>
        </w:rPr>
        <w:t xml:space="preserve"> the collision</w:t>
      </w:r>
      <w:r w:rsidR="00F724EB">
        <w:rPr>
          <w:rFonts w:eastAsia="宋体"/>
          <w:lang w:eastAsia="zh-CN"/>
        </w:rPr>
        <w:t xml:space="preserve"> happen</w:t>
      </w:r>
      <w:r w:rsidR="00205BA2">
        <w:rPr>
          <w:rFonts w:eastAsia="宋体"/>
          <w:lang w:eastAsia="zh-CN"/>
        </w:rPr>
        <w:t>s</w:t>
      </w:r>
      <w:r w:rsidR="00F724EB">
        <w:rPr>
          <w:rFonts w:eastAsia="宋体"/>
          <w:lang w:eastAsia="zh-CN"/>
        </w:rPr>
        <w:t xml:space="preserve"> between the same traffic type, Rel-15 rules should be reused, otherwise, URLLC traffic should be </w:t>
      </w:r>
      <w:r w:rsidR="00F724EB" w:rsidRPr="00F724EB">
        <w:rPr>
          <w:rFonts w:eastAsia="宋体"/>
          <w:lang w:eastAsia="zh-CN"/>
        </w:rPr>
        <w:t>prioritized</w:t>
      </w:r>
      <w:r w:rsidR="00F724EB">
        <w:rPr>
          <w:rFonts w:eastAsia="宋体"/>
          <w:lang w:eastAsia="zh-CN"/>
        </w:rPr>
        <w:t xml:space="preserve">. </w:t>
      </w:r>
      <w:r w:rsidR="00755037">
        <w:rPr>
          <w:rFonts w:eastAsia="宋体"/>
          <w:lang w:eastAsia="zh-CN"/>
        </w:rPr>
        <w:t>Table 1</w:t>
      </w:r>
      <w:r>
        <w:rPr>
          <w:rFonts w:eastAsia="宋体"/>
          <w:lang w:eastAsia="zh-CN"/>
        </w:rPr>
        <w:t xml:space="preserve"> </w:t>
      </w:r>
      <w:r w:rsidR="00755037">
        <w:rPr>
          <w:rFonts w:eastAsia="宋体"/>
          <w:lang w:eastAsia="zh-CN"/>
        </w:rPr>
        <w:t xml:space="preserve">gives our </w:t>
      </w:r>
      <w:r>
        <w:rPr>
          <w:rFonts w:eastAsia="宋体"/>
          <w:lang w:eastAsia="zh-CN"/>
        </w:rPr>
        <w:t>suggest</w:t>
      </w:r>
      <w:r w:rsidR="00755037">
        <w:rPr>
          <w:rFonts w:eastAsia="宋体"/>
          <w:lang w:eastAsia="zh-CN"/>
        </w:rPr>
        <w:t xml:space="preserve">ions for </w:t>
      </w:r>
      <w:r>
        <w:rPr>
          <w:rFonts w:eastAsia="宋体"/>
          <w:lang w:eastAsia="zh-CN"/>
        </w:rPr>
        <w:t xml:space="preserve">prioritization and </w:t>
      </w:r>
      <w:r w:rsidR="00755037">
        <w:rPr>
          <w:rFonts w:eastAsia="宋体"/>
          <w:lang w:eastAsia="zh-CN"/>
        </w:rPr>
        <w:t xml:space="preserve">dropping </w:t>
      </w:r>
      <w:r>
        <w:rPr>
          <w:rFonts w:eastAsia="宋体"/>
          <w:lang w:eastAsia="zh-CN"/>
        </w:rPr>
        <w:t>behaviours</w:t>
      </w:r>
      <w:r w:rsidR="00755037">
        <w:rPr>
          <w:rFonts w:eastAsia="宋体"/>
          <w:lang w:eastAsia="zh-CN"/>
        </w:rPr>
        <w:t xml:space="preserve"> for </w:t>
      </w:r>
      <w:r w:rsidR="00F724EB">
        <w:rPr>
          <w:rFonts w:eastAsia="宋体"/>
          <w:lang w:eastAsia="zh-CN"/>
        </w:rPr>
        <w:t>handling collisions</w:t>
      </w:r>
      <w:r w:rsidR="002B244A">
        <w:rPr>
          <w:rFonts w:eastAsia="宋体"/>
          <w:lang w:eastAsia="zh-CN"/>
        </w:rPr>
        <w:t xml:space="preserve">. </w:t>
      </w:r>
    </w:p>
    <w:p w14:paraId="25A45053" w14:textId="70AFD1C9" w:rsidR="00A23F78" w:rsidRPr="00A23F78" w:rsidRDefault="00A23F78" w:rsidP="006013DD">
      <w:pPr>
        <w:pStyle w:val="afe"/>
        <w:numPr>
          <w:ilvl w:val="0"/>
          <w:numId w:val="13"/>
        </w:numPr>
        <w:ind w:leftChars="0"/>
        <w:rPr>
          <w:rFonts w:eastAsia="宋体"/>
          <w:b/>
          <w:i/>
          <w:lang w:eastAsia="zh-CN"/>
        </w:rPr>
      </w:pPr>
      <w:r>
        <w:rPr>
          <w:rFonts w:eastAsia="宋体"/>
          <w:b/>
          <w:i/>
          <w:lang w:eastAsia="zh-CN"/>
        </w:rPr>
        <w:t xml:space="preserve">Solutions in </w:t>
      </w:r>
      <w:r w:rsidRPr="00A23F78">
        <w:rPr>
          <w:rFonts w:eastAsia="宋体"/>
          <w:b/>
          <w:i/>
          <w:lang w:eastAsia="zh-CN"/>
        </w:rPr>
        <w:t>Table 1 should be considered for</w:t>
      </w:r>
      <w:r>
        <w:rPr>
          <w:rFonts w:eastAsia="宋体"/>
          <w:b/>
          <w:i/>
          <w:lang w:eastAsia="zh-CN"/>
        </w:rPr>
        <w:t xml:space="preserve"> collision scenarios</w:t>
      </w:r>
      <w:r w:rsidRPr="00A23F78">
        <w:rPr>
          <w:rFonts w:eastAsia="宋体"/>
          <w:b/>
          <w:i/>
          <w:lang w:eastAsia="zh-CN"/>
        </w:rPr>
        <w:t>.</w:t>
      </w:r>
    </w:p>
    <w:p w14:paraId="53B67891" w14:textId="3CF8E30D" w:rsidR="00F27A1A" w:rsidRPr="00F27A1A" w:rsidRDefault="00F27A1A" w:rsidP="00F27A1A">
      <w:pPr>
        <w:pStyle w:val="ab"/>
        <w:jc w:val="center"/>
      </w:pPr>
      <w:r>
        <w:t xml:space="preserve">Table </w:t>
      </w:r>
      <w:r>
        <w:fldChar w:fldCharType="begin"/>
      </w:r>
      <w:r>
        <w:instrText xml:space="preserve"> SEQ Table \* ARABIC </w:instrText>
      </w:r>
      <w:r>
        <w:fldChar w:fldCharType="separate"/>
      </w:r>
      <w:r>
        <w:rPr>
          <w:noProof/>
        </w:rPr>
        <w:t>1</w:t>
      </w:r>
      <w:r>
        <w:fldChar w:fldCharType="end"/>
      </w:r>
      <w:r w:rsidR="00287D94">
        <w:t xml:space="preserve">: </w:t>
      </w:r>
      <w:r w:rsidR="007F3AF1">
        <w:t>Solutions for c</w:t>
      </w:r>
      <w:r w:rsidR="00287D94" w:rsidRPr="00287D94">
        <w:t>ollision scenarios</w:t>
      </w:r>
    </w:p>
    <w:tbl>
      <w:tblPr>
        <w:tblpPr w:leftFromText="180" w:rightFromText="180" w:vertAnchor="text"/>
        <w:tblW w:w="9322" w:type="dxa"/>
        <w:tblCellMar>
          <w:left w:w="0" w:type="dxa"/>
          <w:right w:w="0" w:type="dxa"/>
        </w:tblCellMar>
        <w:tblLook w:val="04A0" w:firstRow="1" w:lastRow="0" w:firstColumn="1" w:lastColumn="0" w:noHBand="0" w:noVBand="1"/>
      </w:tblPr>
      <w:tblGrid>
        <w:gridCol w:w="1526"/>
        <w:gridCol w:w="2272"/>
        <w:gridCol w:w="2070"/>
        <w:gridCol w:w="1530"/>
        <w:gridCol w:w="1924"/>
      </w:tblGrid>
      <w:tr w:rsidR="00F27A1A" w14:paraId="33C28F00" w14:textId="77777777" w:rsidTr="00F27A1A">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C3CB4" w14:textId="77777777" w:rsidR="00F27A1A" w:rsidRDefault="00F27A1A">
            <w:pPr>
              <w:rPr>
                <w:rFonts w:eastAsia="Times New Roman"/>
                <w:lang w:eastAsia="zh-CN"/>
              </w:rPr>
            </w:pPr>
          </w:p>
        </w:tc>
        <w:tc>
          <w:tcPr>
            <w:tcW w:w="2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179B2" w14:textId="77777777" w:rsidR="00F27A1A" w:rsidRDefault="00F27A1A">
            <w:pPr>
              <w:rPr>
                <w:rFonts w:ascii="Calibri" w:hAnsi="Calibri" w:cs="宋体"/>
                <w:sz w:val="21"/>
                <w:szCs w:val="21"/>
              </w:rPr>
            </w:pPr>
            <w:r>
              <w:t>URLLC SR</w:t>
            </w:r>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D64CE6" w14:textId="77777777" w:rsidR="00F27A1A" w:rsidRDefault="00F27A1A">
            <w:pPr>
              <w:rPr>
                <w:szCs w:val="24"/>
              </w:rPr>
            </w:pPr>
            <w:r>
              <w:t>URLLC HARQ-ACK</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0E5FB" w14:textId="77777777" w:rsidR="00F27A1A" w:rsidRDefault="00F27A1A">
            <w:r>
              <w:t>CSI</w:t>
            </w: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37A2C" w14:textId="77777777" w:rsidR="00F27A1A" w:rsidRDefault="00F27A1A">
            <w:r>
              <w:t>URLLC PUSCH</w:t>
            </w:r>
          </w:p>
        </w:tc>
      </w:tr>
      <w:tr w:rsidR="00F27A1A" w14:paraId="656D6AF5"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4C280" w14:textId="77777777" w:rsidR="00F27A1A" w:rsidRDefault="00F27A1A">
            <w:r>
              <w:t>URLLC SR</w:t>
            </w:r>
          </w:p>
        </w:tc>
        <w:tc>
          <w:tcPr>
            <w:tcW w:w="2272"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4DD677A0" w14:textId="77777777" w:rsidR="00F27A1A" w:rsidRDefault="00F27A1A"/>
        </w:tc>
        <w:tc>
          <w:tcPr>
            <w:tcW w:w="207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37B807C6" w14:textId="77777777" w:rsidR="00F27A1A" w:rsidRDefault="00F27A1A"/>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2A0EF7D2" w14:textId="77777777" w:rsidR="00F27A1A" w:rsidRDefault="00F27A1A"/>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1B45F24E" w14:textId="77777777" w:rsidR="00F27A1A" w:rsidRDefault="00F27A1A"/>
        </w:tc>
      </w:tr>
      <w:tr w:rsidR="00F27A1A" w14:paraId="16509DA5"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D23EE" w14:textId="77777777" w:rsidR="00F27A1A" w:rsidRDefault="00F27A1A">
            <w:r>
              <w:t>URLLC HARQ-ACK</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81CA7" w14:textId="77777777" w:rsidR="00F27A1A" w:rsidRDefault="00F27A1A">
            <w:r>
              <w:t>Reuse Rel-15 rules</w:t>
            </w:r>
          </w:p>
        </w:tc>
        <w:tc>
          <w:tcPr>
            <w:tcW w:w="207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1B801F8B" w14:textId="77777777" w:rsidR="00F27A1A" w:rsidRDefault="00F27A1A"/>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1D46C80D" w14:textId="77777777" w:rsidR="00F27A1A" w:rsidRDefault="00F27A1A"/>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3F75692C" w14:textId="77777777" w:rsidR="00F27A1A" w:rsidRDefault="00F27A1A"/>
        </w:tc>
      </w:tr>
      <w:tr w:rsidR="00F27A1A" w14:paraId="143C80E9"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C828F" w14:textId="77777777" w:rsidR="00F27A1A" w:rsidRDefault="00F27A1A">
            <w:r>
              <w:t>CSI</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96398" w14:textId="77777777" w:rsidR="00F27A1A" w:rsidRDefault="00F27A1A">
            <w:r>
              <w:t>Drop CSI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E882D" w14:textId="77777777" w:rsidR="00F27A1A" w:rsidRDefault="00F27A1A">
            <w:pPr>
              <w:spacing w:afterLines="50" w:after="120"/>
            </w:pPr>
            <w:r>
              <w:t>Drop CSI</w:t>
            </w:r>
          </w:p>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2BDAE48A" w14:textId="77777777" w:rsidR="00F27A1A" w:rsidRDefault="00F27A1A"/>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077E52D6" w14:textId="77777777" w:rsidR="00F27A1A" w:rsidRDefault="00F27A1A"/>
        </w:tc>
      </w:tr>
      <w:tr w:rsidR="00F27A1A" w14:paraId="53A9DF6D"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A21B7" w14:textId="77777777" w:rsidR="00F27A1A" w:rsidRDefault="00F27A1A">
            <w:r>
              <w:t>URLLC PUSCH</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5C56BA" w14:textId="77777777" w:rsidR="00F27A1A" w:rsidRDefault="00F27A1A">
            <w:r>
              <w:t>Reuse Rel-15 rules</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7F11E" w14:textId="77777777" w:rsidR="00F27A1A" w:rsidRDefault="00F27A1A">
            <w:r>
              <w:t>Reuse Rel-15 rules</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69D3AE" w14:textId="77777777" w:rsidR="00F27A1A" w:rsidRDefault="00F27A1A">
            <w:r>
              <w:t>Drop CSI</w:t>
            </w:r>
          </w:p>
          <w:p w14:paraId="7AEA947F" w14:textId="77777777" w:rsidR="00F27A1A" w:rsidRDefault="00F27A1A"/>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144FC79F" w14:textId="77777777" w:rsidR="00F27A1A" w:rsidRDefault="00F27A1A"/>
        </w:tc>
      </w:tr>
      <w:tr w:rsidR="00F27A1A" w14:paraId="462F3B89"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D2912" w14:textId="77777777" w:rsidR="00F27A1A" w:rsidRDefault="00F27A1A">
            <w:r>
              <w:t>eMBB SR</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D7486" w14:textId="77777777" w:rsidR="00F27A1A" w:rsidRDefault="00F27A1A">
            <w:r>
              <w:t>Up to UE’s implementation</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7C227B" w14:textId="77777777" w:rsidR="00F27A1A" w:rsidRDefault="00F27A1A">
            <w:r>
              <w:t>Drop eMBB SR</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38E70" w14:textId="77777777" w:rsidR="00F27A1A" w:rsidRDefault="00F27A1A">
            <w:r>
              <w:t>Reuse Rel-15 rules</w:t>
            </w:r>
          </w:p>
        </w:tc>
        <w:tc>
          <w:tcPr>
            <w:tcW w:w="19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C6303" w14:textId="77777777" w:rsidR="00F27A1A" w:rsidRDefault="00F27A1A">
            <w:r>
              <w:t>Drop eMBB SR</w:t>
            </w:r>
          </w:p>
        </w:tc>
      </w:tr>
      <w:tr w:rsidR="00F27A1A" w14:paraId="0733F931"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BE19F" w14:textId="77777777" w:rsidR="00F27A1A" w:rsidRDefault="00F27A1A">
            <w:r>
              <w:t>eMBB HARQ-ACK</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B44FC" w14:textId="77777777" w:rsidR="00F27A1A" w:rsidRDefault="00F27A1A">
            <w:r>
              <w:t>Drop eMBB HARQ-ACK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2688A" w14:textId="77777777" w:rsidR="00F27A1A" w:rsidRDefault="00F27A1A">
            <w:pPr>
              <w:spacing w:afterLines="50" w:after="120"/>
            </w:pPr>
            <w:r>
              <w:t>Drop eMBB HARQ-ACK</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14CAD" w14:textId="77777777" w:rsidR="00F27A1A" w:rsidRDefault="00F27A1A">
            <w:pPr>
              <w:rPr>
                <w:lang w:eastAsia="zh-CN"/>
              </w:rPr>
            </w:pPr>
            <w:r>
              <w:t>Reuse Rel-15 rules</w:t>
            </w:r>
          </w:p>
        </w:tc>
        <w:tc>
          <w:tcPr>
            <w:tcW w:w="19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75AD1" w14:textId="77777777" w:rsidR="00F27A1A" w:rsidRDefault="00F27A1A">
            <w:pPr>
              <w:spacing w:afterLines="50" w:after="120"/>
            </w:pPr>
            <w:r>
              <w:t>Drop eMBB HARQ-ACK</w:t>
            </w:r>
          </w:p>
        </w:tc>
      </w:tr>
      <w:tr w:rsidR="00F27A1A" w14:paraId="2AF7EBD3"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B8A9D" w14:textId="77777777" w:rsidR="00F27A1A" w:rsidRDefault="00F27A1A">
            <w:pPr>
              <w:rPr>
                <w:lang w:eastAsia="zh-CN"/>
              </w:rPr>
            </w:pPr>
            <w:r>
              <w:t>eMBB PUSCH</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1A39E" w14:textId="77777777" w:rsidR="00F27A1A" w:rsidRDefault="00F27A1A">
            <w:r>
              <w:t>Drop eMBB PUSCH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EC489" w14:textId="77777777" w:rsidR="00F27A1A" w:rsidRDefault="00F27A1A">
            <w:r>
              <w:t xml:space="preserve">Drop eMBB PUSCH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670F8" w14:textId="77777777" w:rsidR="00F27A1A" w:rsidRDefault="00F27A1A">
            <w:r>
              <w:t>Reuse Rel-15 rules</w:t>
            </w:r>
          </w:p>
        </w:tc>
        <w:tc>
          <w:tcPr>
            <w:tcW w:w="1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48B296" w14:textId="77777777" w:rsidR="00F27A1A" w:rsidRDefault="00F27A1A">
            <w:r>
              <w:t xml:space="preserve">Drop eMBB PUSCH </w:t>
            </w:r>
          </w:p>
        </w:tc>
      </w:tr>
    </w:tbl>
    <w:p w14:paraId="1134A8CB" w14:textId="77777777" w:rsidR="00D407A6" w:rsidRDefault="00D407A6" w:rsidP="00D407A6"/>
    <w:p w14:paraId="35978517" w14:textId="77777777" w:rsidR="00BD1E4F" w:rsidRDefault="00BD1E4F" w:rsidP="00BD1E4F">
      <w:pPr>
        <w:pStyle w:val="1"/>
        <w:tabs>
          <w:tab w:val="num" w:pos="426"/>
        </w:tabs>
        <w:ind w:left="426" w:hanging="426"/>
        <w:rPr>
          <w:szCs w:val="36"/>
          <w:lang w:eastAsia="ja-JP"/>
        </w:rPr>
      </w:pPr>
      <w:bookmarkStart w:id="9" w:name="OLE_LINK33"/>
      <w:bookmarkStart w:id="10" w:name="OLE_LINK34"/>
      <w:r w:rsidRPr="00BD1E4F">
        <w:rPr>
          <w:szCs w:val="36"/>
          <w:lang w:eastAsia="ja-JP"/>
        </w:rPr>
        <w:t>Conclusion</w:t>
      </w:r>
    </w:p>
    <w:p w14:paraId="4336376F" w14:textId="7CE5A080" w:rsidR="00BD1E4F" w:rsidRDefault="00BD1E4F" w:rsidP="00BB0DDE">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505D8058" w14:textId="77777777" w:rsidR="007F3AF1" w:rsidRPr="007F3AF1" w:rsidRDefault="007F3AF1" w:rsidP="007F3AF1">
      <w:pPr>
        <w:rPr>
          <w:b/>
          <w:i/>
        </w:rPr>
      </w:pPr>
      <w:r w:rsidRPr="007F3AF1">
        <w:rPr>
          <w:b/>
          <w:i/>
        </w:rPr>
        <w:lastRenderedPageBreak/>
        <w:t>Proposal 1.</w:t>
      </w:r>
      <w:r w:rsidRPr="007F3AF1">
        <w:rPr>
          <w:b/>
          <w:i/>
        </w:rPr>
        <w:tab/>
        <w:t>The configurable value range of K1 does not need to be extended and the maximum number of values in K1 set is up to 8, which is no impact to related DCI field bitwidth.</w:t>
      </w:r>
    </w:p>
    <w:p w14:paraId="2E119A12" w14:textId="293D4695" w:rsidR="007F3AF1" w:rsidRPr="007F3AF1" w:rsidRDefault="007F3AF1" w:rsidP="007F3AF1">
      <w:pPr>
        <w:rPr>
          <w:b/>
          <w:i/>
        </w:rPr>
      </w:pPr>
      <w:r w:rsidRPr="007F3AF1">
        <w:rPr>
          <w:b/>
          <w:i/>
        </w:rPr>
        <w:t>Proposal 2.</w:t>
      </w:r>
      <w:r w:rsidRPr="007F3AF1">
        <w:rPr>
          <w:b/>
          <w:i/>
        </w:rPr>
        <w:tab/>
      </w:r>
      <w:r w:rsidR="00B62C4C">
        <w:rPr>
          <w:b/>
          <w:i/>
        </w:rPr>
        <w:t>A</w:t>
      </w:r>
      <w:r w:rsidRPr="007F3AF1">
        <w:rPr>
          <w:b/>
          <w:i/>
        </w:rPr>
        <w:t xml:space="preserve"> PUCCH is allowed to go across sub-slot boundary but UE does not expect two overlapped PUCCHs with HARQ-ACK feedback for URLLC traffic.</w:t>
      </w:r>
    </w:p>
    <w:p w14:paraId="74505FCE" w14:textId="77777777" w:rsidR="007F3AF1" w:rsidRPr="007F3AF1" w:rsidRDefault="007F3AF1" w:rsidP="007F3AF1">
      <w:pPr>
        <w:rPr>
          <w:b/>
          <w:i/>
        </w:rPr>
      </w:pPr>
      <w:r w:rsidRPr="007F3AF1">
        <w:rPr>
          <w:b/>
          <w:i/>
        </w:rPr>
        <w:t>Proposal 3.</w:t>
      </w:r>
      <w:r w:rsidRPr="007F3AF1">
        <w:rPr>
          <w:b/>
          <w:i/>
        </w:rPr>
        <w:tab/>
        <w:t>Limit of the number of PUCCH transmissions carrying HARQ-ACKs in a slot is no more than 4.</w:t>
      </w:r>
    </w:p>
    <w:p w14:paraId="4A7855AD" w14:textId="1AD7A89E" w:rsidR="007F3AF1" w:rsidRPr="007F3AF1" w:rsidRDefault="007F3AF1" w:rsidP="007F3AF1">
      <w:pPr>
        <w:rPr>
          <w:b/>
          <w:i/>
        </w:rPr>
      </w:pPr>
      <w:r w:rsidRPr="007F3AF1">
        <w:rPr>
          <w:b/>
          <w:i/>
        </w:rPr>
        <w:t>Proposal 4.</w:t>
      </w:r>
      <w:r w:rsidRPr="007F3AF1">
        <w:rPr>
          <w:b/>
          <w:i/>
        </w:rPr>
        <w:tab/>
      </w:r>
      <w:r w:rsidR="00B62C4C">
        <w:rPr>
          <w:b/>
          <w:i/>
        </w:rPr>
        <w:t>The s</w:t>
      </w:r>
      <w:r w:rsidRPr="007F3AF1">
        <w:rPr>
          <w:b/>
          <w:i/>
        </w:rPr>
        <w:t xml:space="preserve">ame PUCCH resource sets can be configured for </w:t>
      </w:r>
      <w:r w:rsidR="00B62C4C">
        <w:rPr>
          <w:b/>
          <w:i/>
        </w:rPr>
        <w:t>each</w:t>
      </w:r>
      <w:r w:rsidR="00B62C4C" w:rsidRPr="007F3AF1">
        <w:rPr>
          <w:b/>
          <w:i/>
        </w:rPr>
        <w:t xml:space="preserve"> </w:t>
      </w:r>
      <w:r w:rsidRPr="007F3AF1">
        <w:rPr>
          <w:b/>
          <w:i/>
        </w:rPr>
        <w:t>sub-slot within a slot.</w:t>
      </w:r>
    </w:p>
    <w:p w14:paraId="659BF86F" w14:textId="057BA0CC" w:rsidR="00C541C0" w:rsidRDefault="007F3AF1" w:rsidP="007F3AF1">
      <w:pPr>
        <w:rPr>
          <w:b/>
          <w:i/>
        </w:rPr>
      </w:pPr>
      <w:r w:rsidRPr="007F3AF1">
        <w:rPr>
          <w:b/>
          <w:i/>
        </w:rPr>
        <w:t>Proposal 5.</w:t>
      </w:r>
      <w:r w:rsidRPr="007F3AF1">
        <w:rPr>
          <w:b/>
          <w:i/>
        </w:rPr>
        <w:tab/>
        <w:t>Semi-static HARQ-ACK codebook for Rel-16 URLLC should be further enhanced.</w:t>
      </w:r>
    </w:p>
    <w:p w14:paraId="44994075" w14:textId="7DAC212C" w:rsidR="00A23F78" w:rsidRPr="00521F0B" w:rsidRDefault="00A23F78" w:rsidP="007F3AF1">
      <w:pPr>
        <w:rPr>
          <w:b/>
          <w:i/>
        </w:rPr>
      </w:pPr>
      <w:r w:rsidRPr="00A23F78">
        <w:rPr>
          <w:b/>
          <w:i/>
        </w:rPr>
        <w:t>Proposal 6.</w:t>
      </w:r>
      <w:r w:rsidRPr="00A23F78">
        <w:rPr>
          <w:b/>
          <w:i/>
        </w:rPr>
        <w:tab/>
        <w:t>Solutions in Table 1 should be considered for collision scenarios.</w:t>
      </w:r>
    </w:p>
    <w:p w14:paraId="01A3C6D1" w14:textId="77777777" w:rsidR="00A23F78" w:rsidRPr="00F27A1A" w:rsidRDefault="00A23F78" w:rsidP="00A23F78">
      <w:pPr>
        <w:pStyle w:val="ab"/>
        <w:jc w:val="center"/>
      </w:pPr>
      <w:r>
        <w:t xml:space="preserve">Table </w:t>
      </w:r>
      <w:r>
        <w:fldChar w:fldCharType="begin"/>
      </w:r>
      <w:r>
        <w:instrText xml:space="preserve"> SEQ Table \* ARABIC </w:instrText>
      </w:r>
      <w:r>
        <w:fldChar w:fldCharType="separate"/>
      </w:r>
      <w:r>
        <w:rPr>
          <w:noProof/>
        </w:rPr>
        <w:t>1</w:t>
      </w:r>
      <w:r>
        <w:fldChar w:fldCharType="end"/>
      </w:r>
      <w:r>
        <w:t>: Solutions for c</w:t>
      </w:r>
      <w:r w:rsidRPr="00287D94">
        <w:t>ollision scenarios</w:t>
      </w:r>
    </w:p>
    <w:tbl>
      <w:tblPr>
        <w:tblpPr w:leftFromText="180" w:rightFromText="180" w:vertAnchor="text"/>
        <w:tblW w:w="9322" w:type="dxa"/>
        <w:tblCellMar>
          <w:left w:w="0" w:type="dxa"/>
          <w:right w:w="0" w:type="dxa"/>
        </w:tblCellMar>
        <w:tblLook w:val="04A0" w:firstRow="1" w:lastRow="0" w:firstColumn="1" w:lastColumn="0" w:noHBand="0" w:noVBand="1"/>
      </w:tblPr>
      <w:tblGrid>
        <w:gridCol w:w="1526"/>
        <w:gridCol w:w="2272"/>
        <w:gridCol w:w="2070"/>
        <w:gridCol w:w="1530"/>
        <w:gridCol w:w="1924"/>
      </w:tblGrid>
      <w:tr w:rsidR="00A23F78" w14:paraId="13494F33" w14:textId="77777777" w:rsidTr="00865780">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EE58B" w14:textId="77777777" w:rsidR="00A23F78" w:rsidRDefault="00A23F78" w:rsidP="00865780">
            <w:pPr>
              <w:rPr>
                <w:rFonts w:eastAsia="Times New Roman"/>
                <w:lang w:eastAsia="zh-CN"/>
              </w:rPr>
            </w:pPr>
          </w:p>
        </w:tc>
        <w:tc>
          <w:tcPr>
            <w:tcW w:w="2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8C004" w14:textId="77777777" w:rsidR="00A23F78" w:rsidRDefault="00A23F78" w:rsidP="00865780">
            <w:pPr>
              <w:rPr>
                <w:rFonts w:ascii="Calibri" w:hAnsi="Calibri" w:cs="宋体"/>
                <w:sz w:val="21"/>
                <w:szCs w:val="21"/>
              </w:rPr>
            </w:pPr>
            <w:r>
              <w:t>URLLC SR</w:t>
            </w:r>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B3979" w14:textId="77777777" w:rsidR="00A23F78" w:rsidRDefault="00A23F78" w:rsidP="00865780">
            <w:pPr>
              <w:rPr>
                <w:szCs w:val="24"/>
              </w:rPr>
            </w:pPr>
            <w:r>
              <w:t>URLLC HARQ-ACK</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18A45C" w14:textId="77777777" w:rsidR="00A23F78" w:rsidRDefault="00A23F78" w:rsidP="00865780">
            <w:r>
              <w:t>CSI</w:t>
            </w: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662940" w14:textId="77777777" w:rsidR="00A23F78" w:rsidRDefault="00A23F78" w:rsidP="00865780">
            <w:r>
              <w:t>URLLC PUSCH</w:t>
            </w:r>
          </w:p>
        </w:tc>
      </w:tr>
      <w:tr w:rsidR="00A23F78" w14:paraId="79B9628E" w14:textId="77777777" w:rsidTr="0086578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00DEC" w14:textId="77777777" w:rsidR="00A23F78" w:rsidRDefault="00A23F78" w:rsidP="00865780">
            <w:r>
              <w:t>URLLC SR</w:t>
            </w:r>
          </w:p>
        </w:tc>
        <w:tc>
          <w:tcPr>
            <w:tcW w:w="2272"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2BD311FE" w14:textId="77777777" w:rsidR="00A23F78" w:rsidRDefault="00A23F78" w:rsidP="00865780"/>
        </w:tc>
        <w:tc>
          <w:tcPr>
            <w:tcW w:w="207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5B660F78" w14:textId="77777777" w:rsidR="00A23F78" w:rsidRDefault="00A23F78" w:rsidP="00865780"/>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756C5265" w14:textId="77777777" w:rsidR="00A23F78" w:rsidRDefault="00A23F78" w:rsidP="00865780"/>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57A1EACB" w14:textId="77777777" w:rsidR="00A23F78" w:rsidRDefault="00A23F78" w:rsidP="00865780"/>
        </w:tc>
      </w:tr>
      <w:tr w:rsidR="00A23F78" w14:paraId="7472CC3C" w14:textId="77777777" w:rsidTr="0086578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6E89B" w14:textId="77777777" w:rsidR="00A23F78" w:rsidRDefault="00A23F78" w:rsidP="00865780">
            <w:r>
              <w:t>URLLC HARQ-ACK</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66870" w14:textId="77777777" w:rsidR="00A23F78" w:rsidRDefault="00A23F78" w:rsidP="00865780">
            <w:r>
              <w:t>Reuse Rel-15 rules</w:t>
            </w:r>
          </w:p>
        </w:tc>
        <w:tc>
          <w:tcPr>
            <w:tcW w:w="207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22B15A45" w14:textId="77777777" w:rsidR="00A23F78" w:rsidRDefault="00A23F78" w:rsidP="00865780"/>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08E0CAC8" w14:textId="77777777" w:rsidR="00A23F78" w:rsidRDefault="00A23F78" w:rsidP="00865780"/>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32D01999" w14:textId="77777777" w:rsidR="00A23F78" w:rsidRDefault="00A23F78" w:rsidP="00865780"/>
        </w:tc>
      </w:tr>
      <w:tr w:rsidR="00A23F78" w14:paraId="294A2C5F" w14:textId="77777777" w:rsidTr="0086578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208D6" w14:textId="77777777" w:rsidR="00A23F78" w:rsidRDefault="00A23F78" w:rsidP="00865780">
            <w:r>
              <w:t>CSI</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A0171" w14:textId="77777777" w:rsidR="00A23F78" w:rsidRDefault="00A23F78" w:rsidP="00865780">
            <w:r>
              <w:t>Drop CSI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5FDBA" w14:textId="77777777" w:rsidR="00A23F78" w:rsidRDefault="00A23F78" w:rsidP="00865780">
            <w:pPr>
              <w:spacing w:afterLines="50" w:after="120"/>
            </w:pPr>
            <w:r>
              <w:t>Drop CSI</w:t>
            </w:r>
          </w:p>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1123B2D2" w14:textId="77777777" w:rsidR="00A23F78" w:rsidRDefault="00A23F78" w:rsidP="00865780"/>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218FEB7F" w14:textId="77777777" w:rsidR="00A23F78" w:rsidRDefault="00A23F78" w:rsidP="00865780"/>
        </w:tc>
      </w:tr>
      <w:tr w:rsidR="00A23F78" w14:paraId="0F8A3657" w14:textId="77777777" w:rsidTr="0086578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50C0F" w14:textId="77777777" w:rsidR="00A23F78" w:rsidRDefault="00A23F78" w:rsidP="00865780">
            <w:r>
              <w:t>URLLC PUSCH</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C633A" w14:textId="77777777" w:rsidR="00A23F78" w:rsidRDefault="00A23F78" w:rsidP="00865780">
            <w:r>
              <w:t>Reuse Rel-15 rules</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7A8B8" w14:textId="77777777" w:rsidR="00A23F78" w:rsidRDefault="00A23F78" w:rsidP="00865780">
            <w:r>
              <w:t>Reuse Rel-15 rules</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909667" w14:textId="77777777" w:rsidR="00A23F78" w:rsidRDefault="00A23F78" w:rsidP="00865780">
            <w:r>
              <w:t>Drop CSI</w:t>
            </w:r>
          </w:p>
          <w:p w14:paraId="7CE6B50C" w14:textId="77777777" w:rsidR="00A23F78" w:rsidRDefault="00A23F78" w:rsidP="00865780"/>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39BC8013" w14:textId="77777777" w:rsidR="00A23F78" w:rsidRDefault="00A23F78" w:rsidP="00865780"/>
        </w:tc>
      </w:tr>
      <w:tr w:rsidR="00A23F78" w14:paraId="52294416" w14:textId="77777777" w:rsidTr="0086578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36E7D" w14:textId="77777777" w:rsidR="00A23F78" w:rsidRDefault="00A23F78" w:rsidP="00865780">
            <w:r>
              <w:t>eMBB SR</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284CE" w14:textId="77777777" w:rsidR="00A23F78" w:rsidRDefault="00A23F78" w:rsidP="00865780">
            <w:r>
              <w:t>Up to UE’s implementation</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DB30A" w14:textId="77777777" w:rsidR="00A23F78" w:rsidRDefault="00A23F78" w:rsidP="00865780">
            <w:r>
              <w:t>Drop eMBB SR</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A8F87" w14:textId="77777777" w:rsidR="00A23F78" w:rsidRDefault="00A23F78" w:rsidP="00865780">
            <w:r>
              <w:t>Reuse Rel-15 rules</w:t>
            </w:r>
          </w:p>
        </w:tc>
        <w:tc>
          <w:tcPr>
            <w:tcW w:w="19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1027E" w14:textId="77777777" w:rsidR="00A23F78" w:rsidRDefault="00A23F78" w:rsidP="00865780">
            <w:r>
              <w:t>Drop eMBB SR</w:t>
            </w:r>
          </w:p>
        </w:tc>
      </w:tr>
      <w:tr w:rsidR="00A23F78" w14:paraId="4B6BEE8E" w14:textId="77777777" w:rsidTr="0086578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5CF32" w14:textId="77777777" w:rsidR="00A23F78" w:rsidRDefault="00A23F78" w:rsidP="00865780">
            <w:r>
              <w:t>eMBB HARQ-ACK</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A646B" w14:textId="77777777" w:rsidR="00A23F78" w:rsidRDefault="00A23F78" w:rsidP="00865780">
            <w:r>
              <w:t>Drop eMBB HARQ-ACK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B19A4" w14:textId="77777777" w:rsidR="00A23F78" w:rsidRDefault="00A23F78" w:rsidP="00865780">
            <w:pPr>
              <w:spacing w:afterLines="50" w:after="120"/>
            </w:pPr>
            <w:r>
              <w:t>Drop eMBB HARQ-ACK</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367F7" w14:textId="77777777" w:rsidR="00A23F78" w:rsidRDefault="00A23F78" w:rsidP="00865780">
            <w:pPr>
              <w:rPr>
                <w:lang w:eastAsia="zh-CN"/>
              </w:rPr>
            </w:pPr>
            <w:r>
              <w:t>Reuse Rel-15 rules</w:t>
            </w:r>
          </w:p>
        </w:tc>
        <w:tc>
          <w:tcPr>
            <w:tcW w:w="19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86232" w14:textId="77777777" w:rsidR="00A23F78" w:rsidRDefault="00A23F78" w:rsidP="00865780">
            <w:pPr>
              <w:spacing w:afterLines="50" w:after="120"/>
            </w:pPr>
            <w:r>
              <w:t>Drop eMBB HARQ-ACK</w:t>
            </w:r>
          </w:p>
        </w:tc>
      </w:tr>
      <w:tr w:rsidR="00A23F78" w14:paraId="2A3B6B89" w14:textId="77777777" w:rsidTr="0086578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BA7FD" w14:textId="77777777" w:rsidR="00A23F78" w:rsidRDefault="00A23F78" w:rsidP="00865780">
            <w:pPr>
              <w:rPr>
                <w:lang w:eastAsia="zh-CN"/>
              </w:rPr>
            </w:pPr>
            <w:r>
              <w:t>eMBB PUSCH</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845B1" w14:textId="77777777" w:rsidR="00A23F78" w:rsidRDefault="00A23F78" w:rsidP="00865780">
            <w:r>
              <w:t>Drop eMBB PUSCH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6544C" w14:textId="77777777" w:rsidR="00A23F78" w:rsidRDefault="00A23F78" w:rsidP="00865780">
            <w:r>
              <w:t xml:space="preserve">Drop eMBB PUSCH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C958B" w14:textId="77777777" w:rsidR="00A23F78" w:rsidRDefault="00A23F78" w:rsidP="00865780">
            <w:r>
              <w:t>Reuse Rel-15 rules</w:t>
            </w:r>
          </w:p>
        </w:tc>
        <w:tc>
          <w:tcPr>
            <w:tcW w:w="1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51CD3D" w14:textId="77777777" w:rsidR="00A23F78" w:rsidRDefault="00A23F78" w:rsidP="00865780">
            <w:r>
              <w:t xml:space="preserve">Drop eMBB PUSCH </w:t>
            </w:r>
          </w:p>
        </w:tc>
      </w:tr>
    </w:tbl>
    <w:p w14:paraId="44A4C628" w14:textId="77777777" w:rsidR="00420927" w:rsidRDefault="00420927" w:rsidP="00DC3221">
      <w:pPr>
        <w:jc w:val="both"/>
        <w:textAlignment w:val="center"/>
      </w:pPr>
    </w:p>
    <w:bookmarkEnd w:id="9"/>
    <w:bookmarkEnd w:id="10"/>
    <w:p w14:paraId="3A193463" w14:textId="72B77B25"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6D70F89B" w14:textId="77777777" w:rsidR="00FF56FD" w:rsidRDefault="00FF56FD" w:rsidP="00FF56FD">
      <w:pPr>
        <w:pStyle w:val="References"/>
        <w:rPr>
          <w:lang w:eastAsia="ja-JP"/>
        </w:rPr>
      </w:pPr>
      <w:r>
        <w:rPr>
          <w:lang w:eastAsia="ja-JP"/>
        </w:rPr>
        <w:t>RP-190726</w:t>
      </w:r>
      <w:r>
        <w:rPr>
          <w:lang w:eastAsia="ja-JP"/>
        </w:rPr>
        <w:tab/>
        <w:t xml:space="preserve"> Physical layer enhancements for NR ultra-reliable and low latency communication (URLLC)</w:t>
      </w:r>
      <w:r>
        <w:rPr>
          <w:lang w:eastAsia="ja-JP"/>
        </w:rPr>
        <w:tab/>
        <w:t>Huawei, HiSilicon</w:t>
      </w:r>
    </w:p>
    <w:p w14:paraId="3A998036" w14:textId="6BF20139" w:rsidR="00C71F7A" w:rsidRDefault="00FF56FD" w:rsidP="00C24A9B">
      <w:pPr>
        <w:pStyle w:val="References"/>
      </w:pPr>
      <w:r w:rsidRPr="00CC52F4">
        <w:rPr>
          <w:lang w:eastAsia="ja-JP"/>
        </w:rPr>
        <w:t>RP-</w:t>
      </w:r>
      <w:bookmarkStart w:id="11" w:name="OLE_LINK7"/>
      <w:bookmarkStart w:id="12" w:name="OLE_LINK8"/>
      <w:r w:rsidRPr="00CC52F4">
        <w:rPr>
          <w:lang w:eastAsia="ja-JP"/>
        </w:rPr>
        <w:t>190728</w:t>
      </w:r>
      <w:bookmarkEnd w:id="11"/>
      <w:bookmarkEnd w:id="12"/>
      <w:r w:rsidRPr="00CC52F4">
        <w:rPr>
          <w:lang w:eastAsia="ja-JP"/>
        </w:rPr>
        <w:tab/>
        <w:t>Support of NR Industrial Internet of Things (IoT)</w:t>
      </w:r>
      <w:r w:rsidRPr="00CC52F4">
        <w:rPr>
          <w:lang w:eastAsia="ja-JP"/>
        </w:rPr>
        <w:tab/>
        <w:t>Nokia, Nokia Shanghai Bell</w:t>
      </w:r>
    </w:p>
    <w:p w14:paraId="639DA7A9" w14:textId="77777777" w:rsidR="0044506C" w:rsidRDefault="0044506C" w:rsidP="0044506C">
      <w:pPr>
        <w:pStyle w:val="References"/>
        <w:rPr>
          <w:lang w:eastAsia="zh-CN"/>
        </w:rPr>
      </w:pPr>
      <w:r w:rsidRPr="00EA266C">
        <w:rPr>
          <w:lang w:eastAsia="zh-CN"/>
        </w:rPr>
        <w:t>3GPP RAN1, “Chairman's Notes RAN1 9</w:t>
      </w:r>
      <w:r>
        <w:rPr>
          <w:lang w:eastAsia="zh-CN"/>
        </w:rPr>
        <w:t>7</w:t>
      </w:r>
      <w:r w:rsidRPr="00EA266C">
        <w:rPr>
          <w:lang w:eastAsia="zh-CN"/>
        </w:rPr>
        <w:t xml:space="preserve"> final”, </w:t>
      </w:r>
      <w:r>
        <w:rPr>
          <w:lang w:eastAsia="zh-CN"/>
        </w:rPr>
        <w:t>Reno, USA. May, 2019</w:t>
      </w:r>
    </w:p>
    <w:p w14:paraId="27EFA16F" w14:textId="1747EB73" w:rsidR="00F4386D" w:rsidRDefault="00BB0DDE" w:rsidP="00AD4701">
      <w:pPr>
        <w:pStyle w:val="References"/>
      </w:pPr>
      <w:r w:rsidRPr="001B1DEF">
        <w:rPr>
          <w:lang w:eastAsia="zh-CN"/>
        </w:rPr>
        <w:t>3GPP RAN1, “Chairman's Notes RAN1 96bis final”, Xi’an, China. Apr., 2019</w:t>
      </w:r>
    </w:p>
    <w:sectPr w:rsidR="00F4386D">
      <w:footerReference w:type="even" r:id="rId20"/>
      <w:footerReference w:type="default" r:id="rId2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F15B5" w14:textId="77777777" w:rsidR="00297870" w:rsidRDefault="00297870">
      <w:r>
        <w:separator/>
      </w:r>
    </w:p>
  </w:endnote>
  <w:endnote w:type="continuationSeparator" w:id="0">
    <w:p w14:paraId="59657404" w14:textId="77777777" w:rsidR="00297870" w:rsidRDefault="00297870">
      <w:r>
        <w:continuationSeparator/>
      </w:r>
    </w:p>
  </w:endnote>
  <w:endnote w:type="continuationNotice" w:id="1">
    <w:p w14:paraId="12336018" w14:textId="77777777" w:rsidR="00297870" w:rsidRDefault="00297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EC4899" w:rsidRDefault="00EC4899">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EC4899" w:rsidRDefault="00EC489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EC4899" w:rsidRDefault="00EC4899">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DC2137">
      <w:rPr>
        <w:rStyle w:val="af3"/>
      </w:rPr>
      <w:t>3</w:t>
    </w:r>
    <w:r>
      <w:rPr>
        <w:rStyle w:val="af3"/>
      </w:rPr>
      <w:fldChar w:fldCharType="end"/>
    </w:r>
  </w:p>
  <w:p w14:paraId="1F5C3A06" w14:textId="77777777" w:rsidR="00EC4899" w:rsidRDefault="00EC489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DAE48" w14:textId="77777777" w:rsidR="00297870" w:rsidRDefault="00297870">
      <w:r>
        <w:separator/>
      </w:r>
    </w:p>
  </w:footnote>
  <w:footnote w:type="continuationSeparator" w:id="0">
    <w:p w14:paraId="5FFA5CCA" w14:textId="77777777" w:rsidR="00297870" w:rsidRDefault="00297870">
      <w:r>
        <w:continuationSeparator/>
      </w:r>
    </w:p>
  </w:footnote>
  <w:footnote w:type="continuationNotice" w:id="1">
    <w:p w14:paraId="390DF664" w14:textId="77777777" w:rsidR="00297870" w:rsidRDefault="0029787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752136"/>
    <w:multiLevelType w:val="hybridMultilevel"/>
    <w:tmpl w:val="3AF2A20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16"/>
  </w:num>
  <w:num w:numId="3">
    <w:abstractNumId w:val="6"/>
  </w:num>
  <w:num w:numId="4">
    <w:abstractNumId w:val="12"/>
  </w:num>
  <w:num w:numId="5">
    <w:abstractNumId w:val="9"/>
  </w:num>
  <w:num w:numId="6">
    <w:abstractNumId w:val="10"/>
  </w:num>
  <w:num w:numId="7">
    <w:abstractNumId w:val="8"/>
  </w:num>
  <w:num w:numId="8">
    <w:abstractNumId w:val="15"/>
  </w:num>
  <w:num w:numId="9">
    <w:abstractNumId w:val="5"/>
  </w:num>
  <w:num w:numId="10">
    <w:abstractNumId w:val="4"/>
  </w:num>
  <w:num w:numId="11">
    <w:abstractNumId w:val="7"/>
  </w:num>
  <w:num w:numId="12">
    <w:abstractNumId w:val="13"/>
  </w:num>
  <w:num w:numId="13">
    <w:abstractNumId w:val="1"/>
  </w:num>
  <w:num w:numId="14">
    <w:abstractNumId w:val="0"/>
  </w:num>
  <w:num w:numId="15">
    <w:abstractNumId w:val="11"/>
  </w:num>
  <w:num w:numId="16">
    <w:abstractNumId w:val="3"/>
  </w:num>
  <w:num w:numId="17">
    <w:abstractNumId w:val="2"/>
  </w:num>
  <w:num w:numId="1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9C"/>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A07"/>
    <w:rsid w:val="00040D18"/>
    <w:rsid w:val="00040ECD"/>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555"/>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74D"/>
    <w:rsid w:val="00185992"/>
    <w:rsid w:val="00186179"/>
    <w:rsid w:val="001863D2"/>
    <w:rsid w:val="001863E3"/>
    <w:rsid w:val="001866E9"/>
    <w:rsid w:val="00187151"/>
    <w:rsid w:val="00187695"/>
    <w:rsid w:val="0018789C"/>
    <w:rsid w:val="00187DBD"/>
    <w:rsid w:val="00190674"/>
    <w:rsid w:val="00190C74"/>
    <w:rsid w:val="00190E33"/>
    <w:rsid w:val="00190EBA"/>
    <w:rsid w:val="00191C14"/>
    <w:rsid w:val="00192332"/>
    <w:rsid w:val="001926EC"/>
    <w:rsid w:val="00193AA8"/>
    <w:rsid w:val="00193D76"/>
    <w:rsid w:val="00195181"/>
    <w:rsid w:val="00195276"/>
    <w:rsid w:val="001957FA"/>
    <w:rsid w:val="00195842"/>
    <w:rsid w:val="00196CDE"/>
    <w:rsid w:val="00197E18"/>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1B3E"/>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5C5"/>
    <w:rsid w:val="003D2B44"/>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B21"/>
    <w:rsid w:val="005B3770"/>
    <w:rsid w:val="005B37F2"/>
    <w:rsid w:val="005B419F"/>
    <w:rsid w:val="005B43F8"/>
    <w:rsid w:val="005B4D3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27CC"/>
    <w:rsid w:val="006328A5"/>
    <w:rsid w:val="00632F59"/>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28E"/>
    <w:rsid w:val="007604E8"/>
    <w:rsid w:val="00760613"/>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3CE9"/>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6EB"/>
    <w:rsid w:val="00822AB9"/>
    <w:rsid w:val="00822B7B"/>
    <w:rsid w:val="00822C35"/>
    <w:rsid w:val="0082376A"/>
    <w:rsid w:val="00823E22"/>
    <w:rsid w:val="00824922"/>
    <w:rsid w:val="008250A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A31"/>
    <w:rsid w:val="00854CA6"/>
    <w:rsid w:val="00855196"/>
    <w:rsid w:val="00855A72"/>
    <w:rsid w:val="008567BC"/>
    <w:rsid w:val="0085690F"/>
    <w:rsid w:val="00856CA4"/>
    <w:rsid w:val="0085701E"/>
    <w:rsid w:val="008579AC"/>
    <w:rsid w:val="00861849"/>
    <w:rsid w:val="00861D65"/>
    <w:rsid w:val="008620F0"/>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5208"/>
    <w:rsid w:val="008C55D5"/>
    <w:rsid w:val="008C5C18"/>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2F2"/>
    <w:rsid w:val="008D78B5"/>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A11"/>
    <w:rsid w:val="008E5AB4"/>
    <w:rsid w:val="008E5FB9"/>
    <w:rsid w:val="008E691A"/>
    <w:rsid w:val="008E6F81"/>
    <w:rsid w:val="008E711A"/>
    <w:rsid w:val="008F0807"/>
    <w:rsid w:val="008F117B"/>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30D7"/>
    <w:rsid w:val="00B439D4"/>
    <w:rsid w:val="00B4589A"/>
    <w:rsid w:val="00B45B4B"/>
    <w:rsid w:val="00B462B3"/>
    <w:rsid w:val="00B4643F"/>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F3"/>
    <w:rsid w:val="00BA3E6D"/>
    <w:rsid w:val="00BA41DF"/>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3B1"/>
    <w:rsid w:val="00C11487"/>
    <w:rsid w:val="00C11713"/>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788"/>
    <w:rsid w:val="00D54C14"/>
    <w:rsid w:val="00D55514"/>
    <w:rsid w:val="00D5585A"/>
    <w:rsid w:val="00D5679F"/>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DE"/>
    <w:rsid w:val="00E1367C"/>
    <w:rsid w:val="00E13989"/>
    <w:rsid w:val="00E13B8B"/>
    <w:rsid w:val="00E13FAD"/>
    <w:rsid w:val="00E149EC"/>
    <w:rsid w:val="00E14D31"/>
    <w:rsid w:val="00E14E82"/>
    <w:rsid w:val="00E155C3"/>
    <w:rsid w:val="00E15CFB"/>
    <w:rsid w:val="00E16289"/>
    <w:rsid w:val="00E16C3C"/>
    <w:rsid w:val="00E174BB"/>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num" w:pos="720"/>
        <w:tab w:val="num" w:pos="851"/>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851"/>
      </w:tabs>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D1F0D-84AF-4E3E-AE86-6F7E1B2C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2149</Words>
  <Characters>11432</Characters>
  <Application>Microsoft Office Word</Application>
  <DocSecurity>0</DocSecurity>
  <Lines>95</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2</cp:revision>
  <cp:lastPrinted>2010-04-02T09:58:00Z</cp:lastPrinted>
  <dcterms:created xsi:type="dcterms:W3CDTF">2019-08-16T09:23:00Z</dcterms:created>
  <dcterms:modified xsi:type="dcterms:W3CDTF">2019-08-16T09:23:00Z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