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86017" w14:textId="0CD87B03" w:rsidR="00DD512E" w:rsidRPr="00761695" w:rsidRDefault="00DD512E" w:rsidP="00DD512E">
      <w:pPr>
        <w:tabs>
          <w:tab w:val="left" w:pos="1985"/>
        </w:tabs>
        <w:ind w:left="1877" w:hangingChars="850" w:hanging="1877"/>
        <w:rPr>
          <w:b/>
          <w:sz w:val="22"/>
        </w:rPr>
      </w:pPr>
      <w:r w:rsidRPr="00761695">
        <w:rPr>
          <w:b/>
          <w:sz w:val="22"/>
        </w:rPr>
        <w:t>3GPP TSG RAN WG1 #98</w:t>
      </w:r>
      <w:r w:rsidRPr="00761695">
        <w:rPr>
          <w:b/>
          <w:sz w:val="22"/>
        </w:rPr>
        <w:tab/>
      </w:r>
      <w:r w:rsidRPr="00761695">
        <w:rPr>
          <w:b/>
          <w:sz w:val="22"/>
        </w:rPr>
        <w:tab/>
      </w:r>
      <w:r w:rsidRPr="00761695">
        <w:rPr>
          <w:b/>
          <w:sz w:val="22"/>
        </w:rPr>
        <w:tab/>
        <w:t xml:space="preserve">                   </w:t>
      </w:r>
      <w:r w:rsidR="00B84518">
        <w:rPr>
          <w:b/>
          <w:sz w:val="22"/>
        </w:rPr>
        <w:t xml:space="preserve">                        </w:t>
      </w:r>
      <w:bookmarkStart w:id="0" w:name="_GoBack"/>
      <w:bookmarkEnd w:id="0"/>
      <w:r w:rsidRPr="00761695">
        <w:rPr>
          <w:b/>
          <w:sz w:val="22"/>
        </w:rPr>
        <w:t xml:space="preserve"> R1-</w:t>
      </w:r>
      <w:r w:rsidR="000F1BDA" w:rsidRPr="000F1BDA">
        <w:t xml:space="preserve"> </w:t>
      </w:r>
      <w:r w:rsidR="000F1BDA" w:rsidRPr="000F1BDA">
        <w:rPr>
          <w:b/>
          <w:sz w:val="22"/>
        </w:rPr>
        <w:t>1908868</w:t>
      </w:r>
    </w:p>
    <w:p w14:paraId="0E6B1BCA" w14:textId="77777777" w:rsidR="00DD512E" w:rsidRPr="00761695" w:rsidRDefault="00DD512E" w:rsidP="00DD512E">
      <w:pPr>
        <w:tabs>
          <w:tab w:val="left" w:pos="1985"/>
        </w:tabs>
        <w:ind w:left="1877" w:hangingChars="850" w:hanging="1877"/>
        <w:rPr>
          <w:b/>
          <w:sz w:val="22"/>
        </w:rPr>
      </w:pPr>
      <w:r w:rsidRPr="00761695">
        <w:rPr>
          <w:b/>
          <w:sz w:val="22"/>
        </w:rPr>
        <w:t>Prague, CZ, August 26th – 30th, 2019</w:t>
      </w:r>
    </w:p>
    <w:p w14:paraId="148B4594" w14:textId="77777777" w:rsidR="00D40E8C" w:rsidRPr="00761695" w:rsidRDefault="00D40E8C" w:rsidP="00D40E8C">
      <w:pPr>
        <w:tabs>
          <w:tab w:val="left" w:pos="1985"/>
        </w:tabs>
        <w:spacing w:line="288" w:lineRule="auto"/>
        <w:ind w:left="1877" w:hangingChars="850" w:hanging="1877"/>
        <w:rPr>
          <w:rFonts w:eastAsiaTheme="minorEastAsia"/>
          <w:b/>
          <w:sz w:val="22"/>
        </w:rPr>
      </w:pPr>
    </w:p>
    <w:p w14:paraId="53C1FFCC" w14:textId="02506515" w:rsidR="00026C97" w:rsidRPr="00761695" w:rsidRDefault="00026C97" w:rsidP="003B4345">
      <w:pPr>
        <w:tabs>
          <w:tab w:val="left" w:pos="1985"/>
        </w:tabs>
        <w:spacing w:line="288" w:lineRule="auto"/>
        <w:ind w:left="1877" w:hangingChars="850" w:hanging="1877"/>
        <w:rPr>
          <w:rFonts w:eastAsia="宋体"/>
          <w:b/>
          <w:sz w:val="22"/>
        </w:rPr>
      </w:pPr>
      <w:r w:rsidRPr="00761695">
        <w:rPr>
          <w:b/>
          <w:sz w:val="22"/>
        </w:rPr>
        <w:t>Agenda item:</w:t>
      </w:r>
      <w:r w:rsidRPr="00761695">
        <w:rPr>
          <w:b/>
          <w:sz w:val="22"/>
        </w:rPr>
        <w:tab/>
      </w:r>
      <w:bookmarkStart w:id="1" w:name="Source"/>
      <w:bookmarkEnd w:id="1"/>
      <w:r w:rsidR="00306769" w:rsidRPr="00761695">
        <w:rPr>
          <w:rFonts w:eastAsia="宋体"/>
          <w:b/>
          <w:sz w:val="22"/>
        </w:rPr>
        <w:t>7.</w:t>
      </w:r>
      <w:r w:rsidR="00253829" w:rsidRPr="00761695">
        <w:rPr>
          <w:rFonts w:eastAsia="宋体"/>
          <w:b/>
          <w:sz w:val="22"/>
        </w:rPr>
        <w:t>2.6.</w:t>
      </w:r>
      <w:r w:rsidR="00257BB8" w:rsidRPr="00761695">
        <w:rPr>
          <w:rFonts w:eastAsia="宋体"/>
          <w:b/>
          <w:sz w:val="22"/>
        </w:rPr>
        <w:t>5</w:t>
      </w:r>
    </w:p>
    <w:p w14:paraId="547F182A" w14:textId="77777777" w:rsidR="006A6A9C" w:rsidRPr="00761695" w:rsidRDefault="00026C97" w:rsidP="003B4345">
      <w:pPr>
        <w:tabs>
          <w:tab w:val="left" w:pos="1985"/>
        </w:tabs>
        <w:spacing w:line="288" w:lineRule="auto"/>
        <w:ind w:left="1877" w:hangingChars="850" w:hanging="1877"/>
        <w:rPr>
          <w:rFonts w:eastAsiaTheme="minorEastAsia"/>
          <w:b/>
          <w:sz w:val="22"/>
          <w:lang w:eastAsia="ko-KR"/>
        </w:rPr>
      </w:pPr>
      <w:r w:rsidRPr="00761695">
        <w:rPr>
          <w:b/>
          <w:sz w:val="22"/>
        </w:rPr>
        <w:t xml:space="preserve">Source: </w:t>
      </w:r>
      <w:r w:rsidRPr="00761695">
        <w:rPr>
          <w:b/>
          <w:sz w:val="22"/>
        </w:rPr>
        <w:tab/>
        <w:t>CMCC</w:t>
      </w:r>
    </w:p>
    <w:p w14:paraId="35008F67" w14:textId="065E39D2" w:rsidR="00381ECF" w:rsidRPr="00761695" w:rsidRDefault="00026C97" w:rsidP="003B4345">
      <w:pPr>
        <w:tabs>
          <w:tab w:val="left" w:pos="1985"/>
        </w:tabs>
        <w:spacing w:line="288" w:lineRule="auto"/>
        <w:ind w:left="1877" w:hangingChars="850" w:hanging="1877"/>
        <w:rPr>
          <w:rFonts w:eastAsiaTheme="minorEastAsia"/>
          <w:b/>
          <w:sz w:val="22"/>
        </w:rPr>
      </w:pPr>
      <w:r w:rsidRPr="00761695">
        <w:rPr>
          <w:b/>
          <w:sz w:val="22"/>
        </w:rPr>
        <w:t xml:space="preserve">Title: </w:t>
      </w:r>
      <w:r w:rsidRPr="00761695">
        <w:rPr>
          <w:b/>
          <w:sz w:val="22"/>
        </w:rPr>
        <w:tab/>
      </w:r>
      <w:r w:rsidR="00476C52" w:rsidRPr="00761695">
        <w:rPr>
          <w:b/>
          <w:sz w:val="22"/>
        </w:rPr>
        <w:t xml:space="preserve">Discussion on </w:t>
      </w:r>
      <w:r w:rsidR="005F42BA" w:rsidRPr="00761695">
        <w:rPr>
          <w:b/>
          <w:sz w:val="22"/>
        </w:rPr>
        <w:t>UL inter UE Tx prioritization/multiplexing</w:t>
      </w:r>
    </w:p>
    <w:p w14:paraId="5DC29138" w14:textId="77777777" w:rsidR="00026C97" w:rsidRPr="00761695" w:rsidRDefault="00026C97" w:rsidP="003B4345">
      <w:pPr>
        <w:pBdr>
          <w:bottom w:val="single" w:sz="6" w:space="1" w:color="auto"/>
        </w:pBdr>
        <w:tabs>
          <w:tab w:val="left" w:pos="1985"/>
        </w:tabs>
        <w:spacing w:line="288" w:lineRule="auto"/>
        <w:ind w:left="1877" w:hangingChars="850" w:hanging="1877"/>
        <w:rPr>
          <w:rFonts w:eastAsia="宋体"/>
          <w:b/>
          <w:sz w:val="22"/>
        </w:rPr>
      </w:pPr>
      <w:r w:rsidRPr="00761695">
        <w:rPr>
          <w:b/>
          <w:sz w:val="22"/>
        </w:rPr>
        <w:t>Document for:</w:t>
      </w:r>
      <w:r w:rsidRPr="00761695">
        <w:rPr>
          <w:b/>
          <w:sz w:val="22"/>
        </w:rPr>
        <w:tab/>
      </w:r>
      <w:bookmarkStart w:id="2" w:name="DocumentFor"/>
      <w:bookmarkEnd w:id="2"/>
      <w:r w:rsidRPr="00761695">
        <w:rPr>
          <w:b/>
          <w:sz w:val="22"/>
        </w:rPr>
        <w:t>Discussion</w:t>
      </w:r>
      <w:r w:rsidRPr="00761695">
        <w:rPr>
          <w:b/>
          <w:sz w:val="22"/>
          <w:lang w:eastAsia="ko-KR"/>
        </w:rPr>
        <w:t xml:space="preserve"> and Decision</w:t>
      </w:r>
    </w:p>
    <w:p w14:paraId="0C49E74A" w14:textId="77777777" w:rsidR="00026C97" w:rsidRPr="00761695" w:rsidRDefault="00026C97" w:rsidP="003B4345">
      <w:pPr>
        <w:pStyle w:val="2"/>
        <w:numPr>
          <w:ilvl w:val="0"/>
          <w:numId w:val="1"/>
        </w:numPr>
        <w:rPr>
          <w:rFonts w:ascii="Times New Roman" w:hAnsi="Times New Roman"/>
          <w:b/>
          <w:sz w:val="22"/>
          <w:szCs w:val="22"/>
        </w:rPr>
      </w:pPr>
      <w:r w:rsidRPr="00761695">
        <w:rPr>
          <w:rFonts w:ascii="Times New Roman" w:hAnsi="Times New Roman"/>
          <w:b/>
          <w:sz w:val="22"/>
          <w:szCs w:val="22"/>
        </w:rPr>
        <w:t>Introduction</w:t>
      </w:r>
    </w:p>
    <w:p w14:paraId="29167596" w14:textId="5226F1BA" w:rsidR="004B6965" w:rsidRPr="00761695" w:rsidRDefault="004B6965" w:rsidP="00EA2CA6">
      <w:pPr>
        <w:spacing w:after="120"/>
        <w:rPr>
          <w:sz w:val="22"/>
        </w:rPr>
      </w:pPr>
      <w:bookmarkStart w:id="3" w:name="_Hlk521077063"/>
      <w:r w:rsidRPr="00761695">
        <w:rPr>
          <w:sz w:val="22"/>
        </w:rPr>
        <w:t xml:space="preserve">In </w:t>
      </w:r>
      <w:r w:rsidR="00E712AE" w:rsidRPr="00761695">
        <w:rPr>
          <w:sz w:val="22"/>
        </w:rPr>
        <w:t xml:space="preserve">RAN1 </w:t>
      </w:r>
      <w:r w:rsidR="00EA2CA6" w:rsidRPr="00761695">
        <w:rPr>
          <w:sz w:val="22"/>
        </w:rPr>
        <w:t>#9</w:t>
      </w:r>
      <w:r w:rsidR="000C24A0" w:rsidRPr="00761695">
        <w:rPr>
          <w:sz w:val="22"/>
        </w:rPr>
        <w:t>7</w:t>
      </w:r>
      <w:r w:rsidR="00EA2CA6" w:rsidRPr="00761695">
        <w:rPr>
          <w:sz w:val="22"/>
        </w:rPr>
        <w:t xml:space="preserve"> meeting, </w:t>
      </w:r>
      <w:r w:rsidR="003A4932" w:rsidRPr="00761695">
        <w:rPr>
          <w:sz w:val="22"/>
        </w:rPr>
        <w:t xml:space="preserve">it </w:t>
      </w:r>
      <w:r w:rsidR="00761695" w:rsidRPr="00761695">
        <w:rPr>
          <w:sz w:val="22"/>
        </w:rPr>
        <w:t>was</w:t>
      </w:r>
      <w:r w:rsidR="00BE0E4B" w:rsidRPr="00761695">
        <w:rPr>
          <w:sz w:val="22"/>
        </w:rPr>
        <w:t xml:space="preserve"> agreed </w:t>
      </w:r>
      <w:bookmarkStart w:id="4" w:name="_Hlk16257746"/>
      <w:r w:rsidR="008D047D" w:rsidRPr="00761695">
        <w:rPr>
          <w:sz w:val="22"/>
        </w:rPr>
        <w:t>to support at least group common DCI for cancelation indication, whether to additionally support UE-specific DCI should be further studied</w:t>
      </w:r>
      <w:bookmarkEnd w:id="4"/>
      <w:r w:rsidR="003A4932" w:rsidRPr="00761695">
        <w:rPr>
          <w:sz w:val="22"/>
        </w:rPr>
        <w:t>:</w:t>
      </w:r>
    </w:p>
    <w:p w14:paraId="77A1D863" w14:textId="77777777" w:rsidR="008D047D" w:rsidRPr="00761695" w:rsidRDefault="008D047D" w:rsidP="008D047D">
      <w:pPr>
        <w:rPr>
          <w:sz w:val="22"/>
        </w:rPr>
      </w:pPr>
      <w:r w:rsidRPr="00761695">
        <w:rPr>
          <w:sz w:val="22"/>
          <w:highlight w:val="green"/>
        </w:rPr>
        <w:t>Agreements</w:t>
      </w:r>
      <w:r w:rsidRPr="00761695">
        <w:rPr>
          <w:sz w:val="22"/>
        </w:rPr>
        <w:t>:</w:t>
      </w:r>
    </w:p>
    <w:p w14:paraId="16F756E6" w14:textId="77777777" w:rsidR="008D047D" w:rsidRPr="00761695" w:rsidRDefault="008D047D" w:rsidP="00E2082A">
      <w:pPr>
        <w:pStyle w:val="1stlevel-BulletListParagraph"/>
        <w:numPr>
          <w:ilvl w:val="0"/>
          <w:numId w:val="1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S</w:t>
      </w:r>
      <w:r w:rsidRPr="00761695">
        <w:rPr>
          <w:rFonts w:eastAsia="宋体" w:hint="eastAsia"/>
          <w:bCs/>
          <w:iCs/>
          <w:sz w:val="22"/>
          <w:szCs w:val="22"/>
          <w:lang w:eastAsia="zh-CN"/>
        </w:rPr>
        <w:t xml:space="preserve">upport </w:t>
      </w:r>
      <w:r w:rsidRPr="00761695">
        <w:rPr>
          <w:rFonts w:eastAsia="宋体"/>
          <w:bCs/>
          <w:iCs/>
          <w:sz w:val="22"/>
          <w:szCs w:val="22"/>
          <w:lang w:eastAsia="zh-CN"/>
        </w:rPr>
        <w:t xml:space="preserve">at least </w:t>
      </w:r>
      <w:r w:rsidRPr="00761695">
        <w:rPr>
          <w:rFonts w:eastAsia="宋体" w:hint="eastAsia"/>
          <w:bCs/>
          <w:iCs/>
          <w:sz w:val="22"/>
          <w:szCs w:val="22"/>
          <w:lang w:eastAsia="zh-CN"/>
        </w:rPr>
        <w:t>group common DCI for cancelation indication</w:t>
      </w:r>
    </w:p>
    <w:p w14:paraId="49159D78" w14:textId="2C056D8E" w:rsidR="003A4932" w:rsidRPr="00761695" w:rsidRDefault="008D047D" w:rsidP="00E2082A">
      <w:pPr>
        <w:pStyle w:val="1stlevel-BulletListParagraph"/>
        <w:numPr>
          <w:ilvl w:val="1"/>
          <w:numId w:val="1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 xml:space="preserve">FFS whether or not to additionally support </w:t>
      </w:r>
      <w:r w:rsidRPr="00761695">
        <w:rPr>
          <w:rFonts w:eastAsia="宋体" w:hint="eastAsia"/>
          <w:bCs/>
          <w:iCs/>
          <w:sz w:val="22"/>
          <w:szCs w:val="22"/>
          <w:lang w:eastAsia="zh-CN"/>
        </w:rPr>
        <w:t>UE-specific DCI for cancelation indication</w:t>
      </w:r>
      <w:r w:rsidR="003A4932" w:rsidRPr="00761695">
        <w:rPr>
          <w:rFonts w:eastAsia="宋体" w:hint="eastAsia"/>
          <w:bCs/>
          <w:iCs/>
          <w:sz w:val="22"/>
          <w:szCs w:val="22"/>
        </w:rPr>
        <w:t xml:space="preserve">  </w:t>
      </w:r>
    </w:p>
    <w:p w14:paraId="177ECEEF" w14:textId="306ED776" w:rsidR="00630BD7" w:rsidRPr="00761695" w:rsidRDefault="00393B16" w:rsidP="003B4345">
      <w:pPr>
        <w:adjustRightInd w:val="0"/>
        <w:snapToGrid w:val="0"/>
        <w:spacing w:beforeLines="50" w:before="156" w:line="288" w:lineRule="auto"/>
        <w:rPr>
          <w:rFonts w:eastAsiaTheme="minorEastAsia"/>
          <w:sz w:val="22"/>
          <w:lang w:val="en-GB"/>
        </w:rPr>
      </w:pPr>
      <w:r w:rsidRPr="00761695">
        <w:rPr>
          <w:rFonts w:eastAsiaTheme="minorEastAsia" w:hint="eastAsia"/>
          <w:sz w:val="22"/>
          <w:lang w:val="en-GB"/>
        </w:rPr>
        <w:t>I</w:t>
      </w:r>
      <w:r w:rsidRPr="00761695">
        <w:rPr>
          <w:rFonts w:eastAsiaTheme="minorEastAsia"/>
          <w:sz w:val="22"/>
          <w:lang w:val="en-GB"/>
        </w:rPr>
        <w:t xml:space="preserve">n addition, some conclusions for power control scheme are </w:t>
      </w:r>
      <w:r w:rsidR="00CE7329" w:rsidRPr="00761695">
        <w:rPr>
          <w:rFonts w:eastAsiaTheme="minorEastAsia"/>
          <w:sz w:val="22"/>
          <w:lang w:val="en-GB"/>
        </w:rPr>
        <w:t>reached</w:t>
      </w:r>
      <w:r w:rsidRPr="00761695">
        <w:rPr>
          <w:rFonts w:eastAsiaTheme="minorEastAsia"/>
          <w:sz w:val="22"/>
          <w:lang w:val="en-GB"/>
        </w:rPr>
        <w:t xml:space="preserve"> as follows:</w:t>
      </w:r>
    </w:p>
    <w:p w14:paraId="4B9EC454" w14:textId="77777777" w:rsidR="008D047D" w:rsidRPr="00761695" w:rsidRDefault="008D047D" w:rsidP="008D047D">
      <w:pPr>
        <w:rPr>
          <w:b/>
          <w:sz w:val="22"/>
        </w:rPr>
      </w:pPr>
      <w:r w:rsidRPr="00761695">
        <w:rPr>
          <w:b/>
          <w:sz w:val="22"/>
          <w:u w:val="single"/>
        </w:rPr>
        <w:t>Conclusion</w:t>
      </w:r>
      <w:r w:rsidRPr="00761695">
        <w:rPr>
          <w:b/>
          <w:sz w:val="22"/>
        </w:rPr>
        <w:t>:</w:t>
      </w:r>
    </w:p>
    <w:p w14:paraId="24DEAC4D" w14:textId="77777777" w:rsidR="008D047D" w:rsidRPr="00761695" w:rsidRDefault="008D047D" w:rsidP="008D047D">
      <w:pPr>
        <w:rPr>
          <w:sz w:val="22"/>
        </w:rPr>
      </w:pPr>
      <w:r w:rsidRPr="00761695">
        <w:rPr>
          <w:rFonts w:hint="eastAsia"/>
          <w:sz w:val="22"/>
        </w:rPr>
        <w:t>To down-select from the following options for enhanced power control</w:t>
      </w:r>
    </w:p>
    <w:p w14:paraId="0D84BB06" w14:textId="77777777" w:rsidR="008D047D" w:rsidRPr="00761695" w:rsidRDefault="008D047D" w:rsidP="00E2082A">
      <w:pPr>
        <w:pStyle w:val="1stlevel-BulletListParagraph"/>
        <w:numPr>
          <w:ilvl w:val="0"/>
          <w:numId w:val="1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O</w:t>
      </w:r>
      <w:r w:rsidRPr="00761695">
        <w:rPr>
          <w:rFonts w:eastAsia="宋体" w:hint="eastAsia"/>
          <w:bCs/>
          <w:iCs/>
          <w:sz w:val="22"/>
          <w:szCs w:val="22"/>
          <w:lang w:eastAsia="zh-CN"/>
        </w:rPr>
        <w:t xml:space="preserve">ption 1: Indication of open-loop parameter sets by DCI </w:t>
      </w:r>
    </w:p>
    <w:p w14:paraId="38079FBC" w14:textId="77777777" w:rsidR="008D047D" w:rsidRPr="00761695" w:rsidRDefault="008D047D" w:rsidP="00E2082A">
      <w:pPr>
        <w:pStyle w:val="1stlevel-BulletListParagraph"/>
        <w:numPr>
          <w:ilvl w:val="0"/>
          <w:numId w:val="1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w:t>
      </w:r>
      <w:r w:rsidRPr="00761695">
        <w:rPr>
          <w:rFonts w:eastAsia="宋体" w:hint="eastAsia"/>
          <w:bCs/>
          <w:iCs/>
          <w:sz w:val="22"/>
          <w:szCs w:val="22"/>
          <w:lang w:eastAsia="zh-CN"/>
        </w:rPr>
        <w:t xml:space="preserve">or DG-PUSCH, an open-loop parameter set </w:t>
      </w:r>
      <w:r w:rsidRPr="00761695">
        <w:rPr>
          <w:rFonts w:eastAsia="宋体"/>
          <w:bCs/>
          <w:iCs/>
          <w:sz w:val="22"/>
          <w:szCs w:val="22"/>
          <w:lang w:eastAsia="zh-CN"/>
        </w:rPr>
        <w:t>indicated</w:t>
      </w:r>
      <w:r w:rsidRPr="00761695">
        <w:rPr>
          <w:rFonts w:eastAsia="宋体" w:hint="eastAsia"/>
          <w:bCs/>
          <w:iCs/>
          <w:sz w:val="22"/>
          <w:szCs w:val="22"/>
          <w:lang w:eastAsia="zh-CN"/>
        </w:rPr>
        <w:t xml:space="preserve"> to the UE by scheduling DCI without using SRI is applied to the scheduled transmission</w:t>
      </w:r>
    </w:p>
    <w:p w14:paraId="1787BEE0" w14:textId="77777777" w:rsidR="008D047D" w:rsidRPr="00761695" w:rsidRDefault="008D047D" w:rsidP="00E2082A">
      <w:pPr>
        <w:pStyle w:val="1stlevel-BulletListParagraph"/>
        <w:numPr>
          <w:ilvl w:val="0"/>
          <w:numId w:val="1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 xml:space="preserve">FFS </w:t>
      </w:r>
      <w:r w:rsidRPr="00761695">
        <w:rPr>
          <w:rFonts w:eastAsia="宋体" w:hint="eastAsia"/>
          <w:bCs/>
          <w:iCs/>
          <w:sz w:val="22"/>
          <w:szCs w:val="22"/>
          <w:lang w:eastAsia="zh-CN"/>
        </w:rPr>
        <w:t xml:space="preserve">At least </w:t>
      </w:r>
      <w:r w:rsidRPr="00761695">
        <w:rPr>
          <w:rFonts w:eastAsia="宋体"/>
          <w:bCs/>
          <w:iCs/>
          <w:sz w:val="22"/>
          <w:szCs w:val="22"/>
          <w:lang w:eastAsia="zh-CN"/>
        </w:rPr>
        <w:t>f</w:t>
      </w:r>
      <w:r w:rsidRPr="00761695">
        <w:rPr>
          <w:rFonts w:eastAsia="宋体" w:hint="eastAsia"/>
          <w:bCs/>
          <w:iCs/>
          <w:sz w:val="22"/>
          <w:szCs w:val="22"/>
          <w:lang w:eastAsia="zh-CN"/>
        </w:rPr>
        <w:t xml:space="preserve">or single active CG-PUSCH, an open-loop parameter set is </w:t>
      </w:r>
      <w:r w:rsidRPr="00761695">
        <w:rPr>
          <w:rFonts w:eastAsia="宋体"/>
          <w:bCs/>
          <w:iCs/>
          <w:sz w:val="22"/>
          <w:szCs w:val="22"/>
          <w:lang w:eastAsia="zh-CN"/>
        </w:rPr>
        <w:t>indicated</w:t>
      </w:r>
      <w:r w:rsidRPr="00761695">
        <w:rPr>
          <w:rFonts w:eastAsia="宋体" w:hint="eastAsia"/>
          <w:bCs/>
          <w:iCs/>
          <w:sz w:val="22"/>
          <w:szCs w:val="22"/>
          <w:lang w:eastAsia="zh-CN"/>
        </w:rPr>
        <w:t xml:space="preserve"> to the UE by a UE-specific field in group common DCI</w:t>
      </w:r>
    </w:p>
    <w:p w14:paraId="4DB2471B" w14:textId="77777777" w:rsidR="008D047D" w:rsidRPr="00761695" w:rsidRDefault="008D047D" w:rsidP="00E2082A">
      <w:pPr>
        <w:pStyle w:val="1stlevel-BulletListParagraph"/>
        <w:numPr>
          <w:ilvl w:val="2"/>
          <w:numId w:val="13"/>
        </w:numPr>
        <w:overflowPunct w:val="0"/>
        <w:autoSpaceDE w:val="0"/>
        <w:autoSpaceDN w:val="0"/>
        <w:adjustRightInd w:val="0"/>
        <w:snapToGrid w:val="0"/>
        <w:spacing w:beforeLines="50" w:before="156" w:afterLines="50" w:after="156" w:line="360" w:lineRule="auto"/>
        <w:ind w:leftChars="0" w:left="2970"/>
        <w:contextualSpacing/>
        <w:textAlignment w:val="baseline"/>
        <w:rPr>
          <w:rFonts w:eastAsia="宋体"/>
          <w:bCs/>
          <w:iCs/>
          <w:sz w:val="22"/>
          <w:szCs w:val="22"/>
          <w:lang w:eastAsia="zh-CN"/>
        </w:rPr>
      </w:pPr>
      <w:r w:rsidRPr="00761695">
        <w:rPr>
          <w:rFonts w:eastAsia="宋体" w:hint="eastAsia"/>
          <w:bCs/>
          <w:iCs/>
          <w:sz w:val="22"/>
          <w:szCs w:val="22"/>
          <w:lang w:eastAsia="zh-CN"/>
        </w:rPr>
        <w:t>FFS for the case of multiple active CG-PUSCH</w:t>
      </w:r>
    </w:p>
    <w:p w14:paraId="4B5EA555" w14:textId="77777777" w:rsidR="008D047D" w:rsidRPr="00761695" w:rsidRDefault="008D047D" w:rsidP="00E2082A">
      <w:pPr>
        <w:pStyle w:val="1stlevel-BulletListParagraph"/>
        <w:numPr>
          <w:ilvl w:val="0"/>
          <w:numId w:val="1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FFS</w:t>
      </w:r>
      <w:r w:rsidRPr="00761695">
        <w:rPr>
          <w:rFonts w:eastAsia="宋体" w:hint="eastAsia"/>
          <w:bCs/>
          <w:iCs/>
          <w:sz w:val="22"/>
          <w:szCs w:val="22"/>
          <w:lang w:eastAsia="zh-CN"/>
        </w:rPr>
        <w:t xml:space="preserve"> For a UE, the open-loop parameter sets for DG-PUSCH and CG-PUSCH may be same or different</w:t>
      </w:r>
    </w:p>
    <w:p w14:paraId="08F99582" w14:textId="77777777" w:rsidR="008D047D" w:rsidRPr="00761695" w:rsidRDefault="008D047D" w:rsidP="00E2082A">
      <w:pPr>
        <w:widowControl/>
        <w:numPr>
          <w:ilvl w:val="0"/>
          <w:numId w:val="14"/>
        </w:numPr>
        <w:spacing w:line="240" w:lineRule="auto"/>
        <w:jc w:val="left"/>
        <w:rPr>
          <w:sz w:val="22"/>
        </w:rPr>
      </w:pPr>
      <w:r w:rsidRPr="00761695">
        <w:rPr>
          <w:rFonts w:hint="eastAsia"/>
          <w:sz w:val="22"/>
        </w:rPr>
        <w:t>Option 2: Indication of TPC with increased range by DCI</w:t>
      </w:r>
    </w:p>
    <w:p w14:paraId="69E957B8"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w:t>
      </w:r>
      <w:r w:rsidRPr="00761695">
        <w:rPr>
          <w:rFonts w:eastAsia="宋体" w:hint="eastAsia"/>
          <w:bCs/>
          <w:iCs/>
          <w:sz w:val="22"/>
          <w:szCs w:val="22"/>
          <w:lang w:eastAsia="zh-CN"/>
        </w:rPr>
        <w:t>or DG-PUSCH, a TPC with increased range is indicated to the UE by the TPC field in scheduling DCI</w:t>
      </w:r>
    </w:p>
    <w:p w14:paraId="37D7103A"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FFS</w:t>
      </w:r>
      <w:r w:rsidRPr="00761695">
        <w:rPr>
          <w:rFonts w:eastAsia="宋体" w:hint="eastAsia"/>
          <w:bCs/>
          <w:iCs/>
          <w:sz w:val="22"/>
          <w:szCs w:val="22"/>
          <w:lang w:eastAsia="zh-CN"/>
        </w:rPr>
        <w:t xml:space="preserve"> At least for single active CG-PUSCH (and potentially also for DG-PUSCH), a TPC with increased range is indicated to the UE by a UE-specific TPC field in group common DCI</w:t>
      </w:r>
    </w:p>
    <w:p w14:paraId="50964781" w14:textId="77777777" w:rsidR="008D047D" w:rsidRPr="00761695" w:rsidRDefault="008D047D" w:rsidP="00E2082A">
      <w:pPr>
        <w:pStyle w:val="1stlevel-BulletListParagraph"/>
        <w:numPr>
          <w:ilvl w:val="2"/>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 xml:space="preserve"> FFS for the case of multiple active CG-PUSCH</w:t>
      </w:r>
    </w:p>
    <w:p w14:paraId="3041EFD0"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At least for DG-PUSCH, f</w:t>
      </w:r>
      <w:r w:rsidRPr="00761695">
        <w:rPr>
          <w:rFonts w:eastAsia="宋体" w:hint="eastAsia"/>
          <w:bCs/>
          <w:iCs/>
          <w:sz w:val="22"/>
          <w:szCs w:val="22"/>
          <w:lang w:eastAsia="zh-CN"/>
        </w:rPr>
        <w:t xml:space="preserve">or a UE, the number of TPC entries (4 or 8) and power adjustment value for each entry is higher layer configured </w:t>
      </w:r>
    </w:p>
    <w:p w14:paraId="6C99D122"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FFS</w:t>
      </w:r>
      <w:r w:rsidRPr="00761695">
        <w:rPr>
          <w:rFonts w:eastAsia="宋体" w:hint="eastAsia"/>
          <w:bCs/>
          <w:iCs/>
          <w:sz w:val="22"/>
          <w:szCs w:val="22"/>
          <w:lang w:eastAsia="zh-CN"/>
        </w:rPr>
        <w:t xml:space="preserve"> For a UE, the TPC configuration for DG-PUSCH and CG-PUSCH may be same or </w:t>
      </w:r>
      <w:r w:rsidRPr="00761695">
        <w:rPr>
          <w:rFonts w:eastAsia="宋体"/>
          <w:bCs/>
          <w:iCs/>
          <w:sz w:val="22"/>
          <w:szCs w:val="22"/>
          <w:lang w:eastAsia="zh-CN"/>
        </w:rPr>
        <w:t>different</w:t>
      </w:r>
      <w:r w:rsidRPr="00761695">
        <w:rPr>
          <w:rFonts w:eastAsia="宋体" w:hint="eastAsia"/>
          <w:bCs/>
          <w:iCs/>
          <w:sz w:val="22"/>
          <w:szCs w:val="22"/>
          <w:lang w:eastAsia="zh-CN"/>
        </w:rPr>
        <w:t xml:space="preserve"> </w:t>
      </w:r>
    </w:p>
    <w:p w14:paraId="63F8E5A2"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left="720" w:hanging="270"/>
        <w:contextualSpacing/>
        <w:textAlignment w:val="baseline"/>
        <w:rPr>
          <w:rFonts w:eastAsia="宋体"/>
          <w:bCs/>
          <w:iCs/>
          <w:sz w:val="22"/>
          <w:szCs w:val="22"/>
          <w:lang w:eastAsia="zh-CN"/>
        </w:rPr>
      </w:pPr>
      <w:r w:rsidRPr="00761695">
        <w:rPr>
          <w:rFonts w:eastAsia="宋体" w:hint="eastAsia"/>
          <w:bCs/>
          <w:iCs/>
          <w:sz w:val="22"/>
          <w:szCs w:val="22"/>
          <w:lang w:eastAsia="zh-CN"/>
        </w:rPr>
        <w:t xml:space="preserve">Option 3: </w:t>
      </w:r>
    </w:p>
    <w:p w14:paraId="5E8E616D" w14:textId="77777777" w:rsidR="008D047D" w:rsidRPr="00761695" w:rsidRDefault="008D047D" w:rsidP="00E2082A">
      <w:pPr>
        <w:pStyle w:val="1stlevel-BulletListParagraph"/>
        <w:numPr>
          <w:ilvl w:val="0"/>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lastRenderedPageBreak/>
        <w:t>For DG-PUSCH, use either the solution from option 1 or option 2 for DG-PUSCH as above</w:t>
      </w:r>
    </w:p>
    <w:p w14:paraId="173C69D1" w14:textId="77777777"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 xml:space="preserve">To </w:t>
      </w:r>
      <w:r w:rsidRPr="00761695">
        <w:rPr>
          <w:rFonts w:eastAsia="宋体" w:hint="eastAsia"/>
          <w:bCs/>
          <w:iCs/>
          <w:sz w:val="22"/>
          <w:szCs w:val="22"/>
          <w:lang w:eastAsia="zh-CN"/>
        </w:rPr>
        <w:t>down-select from option 1 and 2</w:t>
      </w:r>
    </w:p>
    <w:p w14:paraId="03B43AE4" w14:textId="77777777" w:rsidR="008D047D" w:rsidRPr="00761695" w:rsidRDefault="008D047D" w:rsidP="00E2082A">
      <w:pPr>
        <w:pStyle w:val="1stlevel-BulletListParagraph"/>
        <w:numPr>
          <w:ilvl w:val="0"/>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FFS</w:t>
      </w:r>
      <w:r w:rsidRPr="00761695">
        <w:rPr>
          <w:rFonts w:eastAsia="宋体" w:hint="eastAsia"/>
          <w:bCs/>
          <w:iCs/>
          <w:sz w:val="22"/>
          <w:szCs w:val="22"/>
          <w:lang w:eastAsia="zh-CN"/>
        </w:rPr>
        <w:t xml:space="preserve"> At least for single active CG-PUSCH, UE derives the transmissions power based on the time/frequency resource indicated by a group common DCI</w:t>
      </w:r>
      <w:r w:rsidRPr="00761695">
        <w:rPr>
          <w:rFonts w:eastAsia="宋体"/>
          <w:bCs/>
          <w:iCs/>
          <w:sz w:val="22"/>
          <w:szCs w:val="22"/>
          <w:lang w:eastAsia="zh-CN"/>
        </w:rPr>
        <w:t xml:space="preserve">  </w:t>
      </w:r>
    </w:p>
    <w:p w14:paraId="2BF3E2B1" w14:textId="77777777"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 xml:space="preserve">If a CG-PUSCH transmission overlaps with the </w:t>
      </w:r>
      <w:r w:rsidRPr="00761695">
        <w:rPr>
          <w:rFonts w:eastAsia="宋体"/>
          <w:bCs/>
          <w:iCs/>
          <w:sz w:val="22"/>
          <w:szCs w:val="22"/>
          <w:lang w:eastAsia="zh-CN"/>
        </w:rPr>
        <w:t>indicated</w:t>
      </w:r>
      <w:r w:rsidRPr="00761695">
        <w:rPr>
          <w:rFonts w:eastAsia="宋体" w:hint="eastAsia"/>
          <w:bCs/>
          <w:iCs/>
          <w:sz w:val="22"/>
          <w:szCs w:val="22"/>
          <w:lang w:eastAsia="zh-CN"/>
        </w:rPr>
        <w:t xml:space="preserve"> time/frequency resource, UE use one open-loop parameter set with higher power for the transmission</w:t>
      </w:r>
    </w:p>
    <w:p w14:paraId="464C7438" w14:textId="77777777"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 xml:space="preserve">If a CG-PUSCH transmission does NOT overlap with the </w:t>
      </w:r>
      <w:r w:rsidRPr="00761695">
        <w:rPr>
          <w:rFonts w:eastAsia="宋体"/>
          <w:bCs/>
          <w:iCs/>
          <w:sz w:val="22"/>
          <w:szCs w:val="22"/>
          <w:lang w:eastAsia="zh-CN"/>
        </w:rPr>
        <w:t>indicated</w:t>
      </w:r>
      <w:r w:rsidRPr="00761695">
        <w:rPr>
          <w:rFonts w:eastAsia="宋体" w:hint="eastAsia"/>
          <w:bCs/>
          <w:iCs/>
          <w:sz w:val="22"/>
          <w:szCs w:val="22"/>
          <w:lang w:eastAsia="zh-CN"/>
        </w:rPr>
        <w:t xml:space="preserve"> time/frequency resource, UE use another open-loop parameter set with lower power for the transmission</w:t>
      </w:r>
    </w:p>
    <w:p w14:paraId="7E1372F7" w14:textId="77777777"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FFS for the case of multiple active CG-PUSCH</w:t>
      </w:r>
    </w:p>
    <w:p w14:paraId="274CA8F4" w14:textId="781DFABD"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Note</w:t>
      </w:r>
      <w:r w:rsidRPr="00761695">
        <w:rPr>
          <w:rFonts w:eastAsia="宋体"/>
          <w:bCs/>
          <w:iCs/>
          <w:sz w:val="22"/>
          <w:szCs w:val="22"/>
          <w:lang w:eastAsia="zh-CN"/>
        </w:rPr>
        <w:t xml:space="preserve">: some companies have concern that </w:t>
      </w:r>
      <w:r w:rsidRPr="00761695">
        <w:rPr>
          <w:rFonts w:eastAsia="宋体" w:hint="eastAsia"/>
          <w:bCs/>
          <w:iCs/>
          <w:sz w:val="22"/>
          <w:szCs w:val="22"/>
          <w:lang w:eastAsia="zh-CN"/>
        </w:rPr>
        <w:t>this was not captured in the TR as one potential solutions</w:t>
      </w:r>
    </w:p>
    <w:p w14:paraId="7DB8EE94" w14:textId="0E6E2404" w:rsidR="001279CA" w:rsidRPr="00761695" w:rsidRDefault="00C91737" w:rsidP="003B4345">
      <w:pPr>
        <w:adjustRightInd w:val="0"/>
        <w:snapToGrid w:val="0"/>
        <w:spacing w:beforeLines="50" w:before="156" w:line="288" w:lineRule="auto"/>
        <w:rPr>
          <w:rFonts w:eastAsiaTheme="minorEastAsia"/>
          <w:sz w:val="22"/>
          <w:lang w:val="en-GB"/>
        </w:rPr>
      </w:pPr>
      <w:r w:rsidRPr="00761695">
        <w:rPr>
          <w:rFonts w:eastAsiaTheme="minorEastAsia"/>
          <w:sz w:val="22"/>
          <w:lang w:val="en-GB"/>
        </w:rPr>
        <w:t>I</w:t>
      </w:r>
      <w:r w:rsidR="003C2182" w:rsidRPr="00761695">
        <w:rPr>
          <w:rFonts w:eastAsiaTheme="minorEastAsia"/>
          <w:sz w:val="22"/>
          <w:lang w:val="en-GB"/>
        </w:rPr>
        <w:t>n this contribution, we will further discuss</w:t>
      </w:r>
      <w:r w:rsidR="001279CA" w:rsidRPr="00761695">
        <w:rPr>
          <w:rFonts w:eastAsiaTheme="minorEastAsia"/>
          <w:sz w:val="22"/>
          <w:lang w:val="en-GB"/>
        </w:rPr>
        <w:t xml:space="preserve"> </w:t>
      </w:r>
      <w:r w:rsidR="000C24A0" w:rsidRPr="00761695">
        <w:rPr>
          <w:rFonts w:eastAsiaTheme="minorEastAsia"/>
          <w:sz w:val="22"/>
          <w:lang w:val="en-GB"/>
        </w:rPr>
        <w:t xml:space="preserve">UE specific DCI </w:t>
      </w:r>
      <w:r w:rsidR="00B1518E" w:rsidRPr="00761695">
        <w:rPr>
          <w:rFonts w:eastAsiaTheme="minorEastAsia"/>
          <w:sz w:val="22"/>
          <w:lang w:val="en-GB"/>
        </w:rPr>
        <w:t>for</w:t>
      </w:r>
      <w:r w:rsidR="00CE7329" w:rsidRPr="00761695">
        <w:rPr>
          <w:rFonts w:eastAsiaTheme="minorEastAsia"/>
          <w:sz w:val="22"/>
          <w:lang w:val="en-GB"/>
        </w:rPr>
        <w:t xml:space="preserve"> UL cancelation indication and </w:t>
      </w:r>
      <w:r w:rsidR="000C24A0" w:rsidRPr="00761695">
        <w:rPr>
          <w:rFonts w:eastAsiaTheme="minorEastAsia"/>
          <w:sz w:val="22"/>
          <w:lang w:val="en-GB"/>
        </w:rPr>
        <w:t xml:space="preserve">candidate schemes of </w:t>
      </w:r>
      <w:r w:rsidR="00CE7329" w:rsidRPr="00761695">
        <w:rPr>
          <w:rFonts w:eastAsiaTheme="minorEastAsia"/>
          <w:sz w:val="22"/>
          <w:lang w:val="en-GB"/>
        </w:rPr>
        <w:t>UL power control</w:t>
      </w:r>
      <w:r w:rsidR="00693552" w:rsidRPr="00761695">
        <w:rPr>
          <w:rFonts w:eastAsiaTheme="minorEastAsia"/>
          <w:sz w:val="22"/>
          <w:lang w:val="en-GB"/>
        </w:rPr>
        <w:t>.</w:t>
      </w:r>
      <w:r w:rsidR="00C81D80" w:rsidRPr="00761695">
        <w:rPr>
          <w:rFonts w:eastAsiaTheme="minorEastAsia"/>
          <w:sz w:val="22"/>
          <w:lang w:val="en-GB"/>
        </w:rPr>
        <w:t xml:space="preserve"> </w:t>
      </w:r>
    </w:p>
    <w:bookmarkEnd w:id="3"/>
    <w:p w14:paraId="2B8DC005" w14:textId="12EFDB7E" w:rsidR="00714391" w:rsidRPr="00761695" w:rsidRDefault="009C642B" w:rsidP="003B4345">
      <w:pPr>
        <w:pStyle w:val="2"/>
        <w:numPr>
          <w:ilvl w:val="0"/>
          <w:numId w:val="1"/>
        </w:numPr>
        <w:rPr>
          <w:sz w:val="22"/>
          <w:szCs w:val="22"/>
        </w:rPr>
      </w:pPr>
      <w:r w:rsidRPr="00761695">
        <w:rPr>
          <w:rFonts w:ascii="Times New Roman" w:hAnsi="Times New Roman"/>
          <w:b/>
          <w:sz w:val="22"/>
          <w:szCs w:val="22"/>
        </w:rPr>
        <w:t xml:space="preserve">Discussion on </w:t>
      </w:r>
      <w:r w:rsidR="003E61DB" w:rsidRPr="00761695">
        <w:rPr>
          <w:rFonts w:ascii="Times New Roman" w:hAnsi="Times New Roman"/>
          <w:b/>
          <w:sz w:val="22"/>
          <w:szCs w:val="22"/>
        </w:rPr>
        <w:t xml:space="preserve">UL cancelation </w:t>
      </w:r>
    </w:p>
    <w:p w14:paraId="53CB2E85" w14:textId="6FB87866" w:rsidR="00A83881" w:rsidRPr="00761695" w:rsidRDefault="00A83881" w:rsidP="006E1F51">
      <w:pPr>
        <w:rPr>
          <w:rFonts w:eastAsiaTheme="minorEastAsia"/>
          <w:b/>
          <w:sz w:val="22"/>
        </w:rPr>
      </w:pPr>
      <w:r w:rsidRPr="00761695">
        <w:rPr>
          <w:rFonts w:eastAsiaTheme="minorEastAsia" w:hint="eastAsia"/>
          <w:b/>
          <w:sz w:val="22"/>
        </w:rPr>
        <w:t xml:space="preserve">2.1 </w:t>
      </w:r>
      <w:r w:rsidR="002041AB" w:rsidRPr="00761695">
        <w:rPr>
          <w:rFonts w:eastAsiaTheme="minorEastAsia"/>
          <w:b/>
          <w:sz w:val="22"/>
        </w:rPr>
        <w:t>UE specific DCI for UL cancelation indication</w:t>
      </w:r>
    </w:p>
    <w:p w14:paraId="502B7E7F" w14:textId="0907F881" w:rsidR="00D779FB" w:rsidRPr="00761695" w:rsidRDefault="00177FFD" w:rsidP="002041AB">
      <w:pPr>
        <w:spacing w:beforeLines="50" w:before="156"/>
        <w:rPr>
          <w:rFonts w:eastAsiaTheme="minorEastAsia"/>
          <w:sz w:val="22"/>
        </w:rPr>
      </w:pPr>
      <w:r w:rsidRPr="00761695">
        <w:rPr>
          <w:rFonts w:eastAsiaTheme="minorEastAsia" w:hint="eastAsia"/>
          <w:sz w:val="22"/>
        </w:rPr>
        <w:t>I</w:t>
      </w:r>
      <w:r w:rsidRPr="00761695">
        <w:rPr>
          <w:rFonts w:eastAsiaTheme="minorEastAsia"/>
          <w:sz w:val="22"/>
        </w:rPr>
        <w:t xml:space="preserve">t </w:t>
      </w:r>
      <w:r w:rsidR="00C57E80">
        <w:rPr>
          <w:rFonts w:eastAsiaTheme="minorEastAsia"/>
          <w:sz w:val="22"/>
        </w:rPr>
        <w:t>was</w:t>
      </w:r>
      <w:r w:rsidRPr="00761695">
        <w:rPr>
          <w:rFonts w:eastAsiaTheme="minorEastAsia"/>
          <w:sz w:val="22"/>
        </w:rPr>
        <w:t xml:space="preserve"> agreed </w:t>
      </w:r>
      <w:r w:rsidR="002041AB" w:rsidRPr="00761695">
        <w:rPr>
          <w:rFonts w:eastAsiaTheme="minorEastAsia"/>
          <w:sz w:val="22"/>
        </w:rPr>
        <w:t>in the last RAN1 meeting to support at least group common DCI for cancelation indication, whether to additionally support UE-specific DCI should be further studied</w:t>
      </w:r>
      <w:r w:rsidR="002041AB" w:rsidRPr="00761695">
        <w:rPr>
          <w:rFonts w:eastAsiaTheme="minorEastAsia" w:hint="eastAsia"/>
          <w:sz w:val="22"/>
        </w:rPr>
        <w:t>.</w:t>
      </w:r>
      <w:r w:rsidR="002041AB" w:rsidRPr="00761695">
        <w:rPr>
          <w:rFonts w:eastAsiaTheme="minorEastAsia"/>
          <w:sz w:val="22"/>
        </w:rPr>
        <w:t xml:space="preserve"> </w:t>
      </w:r>
      <w:r w:rsidR="00D779FB" w:rsidRPr="00761695">
        <w:rPr>
          <w:rFonts w:eastAsiaTheme="minorEastAsia"/>
          <w:sz w:val="22"/>
        </w:rPr>
        <w:t xml:space="preserve">Below we give our </w:t>
      </w:r>
      <w:r w:rsidR="00E160F5">
        <w:rPr>
          <w:rFonts w:eastAsiaTheme="minorEastAsia"/>
          <w:sz w:val="22"/>
        </w:rPr>
        <w:t xml:space="preserve">analysis and </w:t>
      </w:r>
      <w:r w:rsidR="00D779FB" w:rsidRPr="00761695">
        <w:rPr>
          <w:rFonts w:eastAsiaTheme="minorEastAsia"/>
          <w:sz w:val="22"/>
        </w:rPr>
        <w:t>preference:</w:t>
      </w:r>
    </w:p>
    <w:p w14:paraId="059C4B43" w14:textId="780EFCED" w:rsidR="003F18DE" w:rsidRPr="00761695" w:rsidRDefault="006B7DB3" w:rsidP="00E2082A">
      <w:pPr>
        <w:pStyle w:val="a7"/>
        <w:numPr>
          <w:ilvl w:val="0"/>
          <w:numId w:val="9"/>
        </w:numPr>
        <w:spacing w:beforeLines="30" w:before="93"/>
        <w:ind w:leftChars="0" w:left="357" w:hanging="357"/>
        <w:rPr>
          <w:rFonts w:eastAsiaTheme="minorEastAsia"/>
          <w:b/>
          <w:bCs/>
          <w:i/>
          <w:iCs/>
          <w:sz w:val="22"/>
          <w:szCs w:val="22"/>
          <w:u w:val="single"/>
        </w:rPr>
      </w:pPr>
      <w:bookmarkStart w:id="5" w:name="_Hlk16263468"/>
      <w:r w:rsidRPr="00761695">
        <w:rPr>
          <w:rFonts w:eastAsiaTheme="minorEastAsia"/>
          <w:b/>
          <w:bCs/>
          <w:i/>
          <w:iCs/>
          <w:sz w:val="22"/>
          <w:szCs w:val="22"/>
          <w:u w:val="single"/>
          <w:lang w:eastAsia="zh-CN"/>
        </w:rPr>
        <w:t xml:space="preserve">Group common DCI without UE specific beamforming </w:t>
      </w:r>
      <w:r w:rsidR="00E160F5">
        <w:rPr>
          <w:rFonts w:eastAsiaTheme="minorEastAsia"/>
          <w:b/>
          <w:bCs/>
          <w:i/>
          <w:iCs/>
          <w:sz w:val="22"/>
          <w:szCs w:val="22"/>
          <w:u w:val="single"/>
          <w:lang w:eastAsia="zh-CN"/>
        </w:rPr>
        <w:t xml:space="preserve">cannot </w:t>
      </w:r>
      <w:r w:rsidRPr="00761695">
        <w:rPr>
          <w:rFonts w:eastAsiaTheme="minorEastAsia"/>
          <w:b/>
          <w:bCs/>
          <w:i/>
          <w:iCs/>
          <w:sz w:val="22"/>
          <w:szCs w:val="22"/>
          <w:u w:val="single"/>
          <w:lang w:eastAsia="zh-CN"/>
        </w:rPr>
        <w:t>satisfy the reliability requirement for cell-edge users</w:t>
      </w:r>
      <w:bookmarkEnd w:id="5"/>
      <w:r w:rsidR="00E160F5">
        <w:rPr>
          <w:rFonts w:eastAsiaTheme="minorEastAsia"/>
          <w:b/>
          <w:bCs/>
          <w:i/>
          <w:iCs/>
          <w:sz w:val="22"/>
          <w:szCs w:val="22"/>
          <w:u w:val="single"/>
          <w:lang w:eastAsia="zh-CN"/>
        </w:rPr>
        <w:t xml:space="preserve"> within </w:t>
      </w:r>
      <w:r w:rsidR="00E160F5" w:rsidRPr="003742BD">
        <w:rPr>
          <w:rFonts w:eastAsiaTheme="minorEastAsia"/>
          <w:b/>
          <w:bCs/>
          <w:i/>
          <w:iCs/>
          <w:sz w:val="22"/>
          <w:szCs w:val="22"/>
          <w:u w:val="single"/>
          <w:lang w:eastAsia="zh-CN"/>
        </w:rPr>
        <w:t>non-overlapped CCEs</w:t>
      </w:r>
      <w:r w:rsidR="00E160F5" w:rsidRPr="00E160F5">
        <w:rPr>
          <w:rFonts w:eastAsiaTheme="minorEastAsia"/>
          <w:b/>
          <w:bCs/>
          <w:i/>
          <w:iCs/>
          <w:sz w:val="22"/>
          <w:szCs w:val="22"/>
          <w:u w:val="single"/>
          <w:lang w:eastAsia="zh-CN"/>
        </w:rPr>
        <w:t xml:space="preserve"> </w:t>
      </w:r>
      <w:r w:rsidR="00E160F5">
        <w:rPr>
          <w:rFonts w:eastAsiaTheme="minorEastAsia"/>
          <w:b/>
          <w:bCs/>
          <w:i/>
          <w:iCs/>
          <w:sz w:val="22"/>
          <w:szCs w:val="22"/>
          <w:u w:val="single"/>
          <w:lang w:eastAsia="zh-CN"/>
        </w:rPr>
        <w:t>limitation</w:t>
      </w:r>
      <w:r w:rsidR="00E160F5" w:rsidRPr="003742BD">
        <w:rPr>
          <w:rFonts w:eastAsiaTheme="minorEastAsia"/>
          <w:b/>
          <w:bCs/>
          <w:i/>
          <w:iCs/>
          <w:sz w:val="22"/>
          <w:szCs w:val="22"/>
          <w:u w:val="single"/>
          <w:lang w:eastAsia="zh-CN"/>
        </w:rPr>
        <w:t xml:space="preserve"> per slot</w:t>
      </w:r>
      <w:r w:rsidRPr="00761695">
        <w:rPr>
          <w:rFonts w:eastAsiaTheme="minorEastAsia"/>
          <w:b/>
          <w:bCs/>
          <w:i/>
          <w:iCs/>
          <w:sz w:val="22"/>
          <w:szCs w:val="22"/>
          <w:u w:val="single"/>
          <w:lang w:eastAsia="zh-CN"/>
        </w:rPr>
        <w:t>:</w:t>
      </w:r>
    </w:p>
    <w:p w14:paraId="4AD54198" w14:textId="03E9BAB8" w:rsidR="003F18DE" w:rsidRDefault="005D2AF7" w:rsidP="0098131D">
      <w:pPr>
        <w:pStyle w:val="a7"/>
        <w:spacing w:beforeLines="30" w:before="93"/>
        <w:ind w:leftChars="0" w:left="357"/>
        <w:rPr>
          <w:rFonts w:eastAsiaTheme="minorEastAsia"/>
          <w:sz w:val="22"/>
          <w:szCs w:val="22"/>
          <w:lang w:eastAsia="zh-CN"/>
        </w:rPr>
      </w:pPr>
      <w:r w:rsidRPr="00761695">
        <w:rPr>
          <w:rFonts w:eastAsiaTheme="minorEastAsia"/>
          <w:sz w:val="22"/>
          <w:szCs w:val="22"/>
          <w:lang w:eastAsia="zh-CN"/>
        </w:rPr>
        <w:t xml:space="preserve">Generally speaking, group common DCI for UL cancelation indication will target for multiple users and hence UE specific beamforming cannot be used which will result in more required CCEs. </w:t>
      </w:r>
      <w:r w:rsidR="0098131D" w:rsidRPr="00802B76">
        <w:rPr>
          <w:rFonts w:eastAsiaTheme="minorEastAsia"/>
          <w:sz w:val="22"/>
          <w:szCs w:val="22"/>
          <w:lang w:eastAsia="zh-CN"/>
        </w:rPr>
        <w:t>B</w:t>
      </w:r>
      <w:r w:rsidRPr="00802B76">
        <w:rPr>
          <w:rFonts w:eastAsiaTheme="minorEastAsia"/>
          <w:sz w:val="22"/>
          <w:szCs w:val="22"/>
          <w:lang w:eastAsia="zh-CN"/>
        </w:rPr>
        <w:t>ased on the simulation assumptions in appendix,</w:t>
      </w:r>
      <w:r w:rsidRPr="00761695">
        <w:rPr>
          <w:rFonts w:eastAsiaTheme="minorEastAsia"/>
          <w:sz w:val="22"/>
          <w:szCs w:val="22"/>
          <w:lang w:eastAsia="zh-CN"/>
        </w:rPr>
        <w:t xml:space="preserve"> we perform link level simulations to study the PDCCH BLER performance with </w:t>
      </w:r>
      <w:r w:rsidR="004C6EDC">
        <w:rPr>
          <w:rFonts w:eastAsiaTheme="minorEastAsia"/>
          <w:sz w:val="22"/>
          <w:szCs w:val="22"/>
          <w:lang w:eastAsia="zh-CN"/>
        </w:rPr>
        <w:t xml:space="preserve">wide beam and </w:t>
      </w:r>
      <w:r w:rsidR="004C6EDC" w:rsidRPr="00761695">
        <w:rPr>
          <w:rFonts w:eastAsiaTheme="minorEastAsia"/>
          <w:sz w:val="22"/>
          <w:szCs w:val="22"/>
          <w:lang w:eastAsia="zh-CN"/>
        </w:rPr>
        <w:t xml:space="preserve">UE specific </w:t>
      </w:r>
      <w:r w:rsidRPr="00761695">
        <w:rPr>
          <w:rFonts w:eastAsiaTheme="minorEastAsia"/>
          <w:sz w:val="22"/>
          <w:szCs w:val="22"/>
          <w:lang w:eastAsia="zh-CN"/>
        </w:rPr>
        <w:t>beamforming</w:t>
      </w:r>
      <w:r w:rsidR="00F35469" w:rsidRPr="00761695">
        <w:rPr>
          <w:rFonts w:eastAsiaTheme="minorEastAsia"/>
          <w:sz w:val="22"/>
          <w:szCs w:val="22"/>
          <w:lang w:eastAsia="zh-CN"/>
        </w:rPr>
        <w:t>.</w:t>
      </w:r>
      <w:r w:rsidR="0098131D" w:rsidRPr="00761695">
        <w:rPr>
          <w:rFonts w:eastAsiaTheme="minorEastAsia"/>
          <w:sz w:val="22"/>
          <w:szCs w:val="22"/>
          <w:lang w:eastAsia="zh-CN"/>
        </w:rPr>
        <w:t xml:space="preserve"> From the simulation results </w:t>
      </w:r>
      <w:r w:rsidR="00802B76">
        <w:rPr>
          <w:rFonts w:eastAsiaTheme="minorEastAsia"/>
          <w:sz w:val="22"/>
          <w:szCs w:val="22"/>
          <w:lang w:eastAsia="zh-CN"/>
        </w:rPr>
        <w:t xml:space="preserve">shown in Figure. 1 </w:t>
      </w:r>
      <w:r w:rsidR="0098131D" w:rsidRPr="00761695">
        <w:rPr>
          <w:rFonts w:eastAsiaTheme="minorEastAsia"/>
          <w:sz w:val="22"/>
          <w:szCs w:val="22"/>
          <w:lang w:eastAsia="zh-CN"/>
        </w:rPr>
        <w:t xml:space="preserve">we can see that 16 CCEs </w:t>
      </w:r>
      <w:r w:rsidR="00662261">
        <w:rPr>
          <w:rFonts w:eastAsiaTheme="minorEastAsia"/>
          <w:sz w:val="22"/>
          <w:szCs w:val="22"/>
          <w:lang w:eastAsia="zh-CN"/>
        </w:rPr>
        <w:t>with wide beam and 8 C</w:t>
      </w:r>
      <w:r w:rsidR="0084014F">
        <w:rPr>
          <w:rFonts w:eastAsiaTheme="minorEastAsia"/>
          <w:sz w:val="22"/>
          <w:szCs w:val="22"/>
          <w:lang w:eastAsia="zh-CN"/>
        </w:rPr>
        <w:t>C</w:t>
      </w:r>
      <w:r w:rsidR="00662261">
        <w:rPr>
          <w:rFonts w:eastAsiaTheme="minorEastAsia"/>
          <w:sz w:val="22"/>
          <w:szCs w:val="22"/>
          <w:lang w:eastAsia="zh-CN"/>
        </w:rPr>
        <w:t xml:space="preserve">E with </w:t>
      </w:r>
      <w:r w:rsidR="00662261" w:rsidRPr="00761695">
        <w:rPr>
          <w:rFonts w:eastAsiaTheme="minorEastAsia"/>
          <w:sz w:val="22"/>
          <w:szCs w:val="22"/>
          <w:lang w:eastAsia="zh-CN"/>
        </w:rPr>
        <w:t>UE specific beamforming</w:t>
      </w:r>
      <w:r w:rsidR="00662261">
        <w:rPr>
          <w:rFonts w:eastAsiaTheme="minorEastAsia"/>
          <w:sz w:val="22"/>
          <w:szCs w:val="22"/>
          <w:lang w:eastAsia="zh-CN"/>
        </w:rPr>
        <w:t xml:space="preserve"> </w:t>
      </w:r>
      <w:r w:rsidR="0098131D" w:rsidRPr="00761695">
        <w:rPr>
          <w:rFonts w:eastAsiaTheme="minorEastAsia"/>
          <w:sz w:val="22"/>
          <w:szCs w:val="22"/>
          <w:lang w:eastAsia="zh-CN"/>
        </w:rPr>
        <w:t>are needed for cell-edge users to satisfy 1e-5 reliability performance</w:t>
      </w:r>
      <w:r w:rsidR="0084014F">
        <w:rPr>
          <w:rFonts w:eastAsiaTheme="minorEastAsia"/>
          <w:sz w:val="22"/>
          <w:szCs w:val="22"/>
          <w:lang w:eastAsia="zh-CN"/>
        </w:rPr>
        <w:t xml:space="preserve">, and 8 CCE with </w:t>
      </w:r>
      <w:r w:rsidR="0084014F" w:rsidRPr="00761695">
        <w:rPr>
          <w:rFonts w:eastAsiaTheme="minorEastAsia"/>
          <w:sz w:val="22"/>
          <w:szCs w:val="22"/>
          <w:lang w:eastAsia="zh-CN"/>
        </w:rPr>
        <w:t>UE specific beamforming</w:t>
      </w:r>
      <w:r w:rsidR="0084014F">
        <w:rPr>
          <w:rFonts w:eastAsiaTheme="minorEastAsia"/>
          <w:sz w:val="22"/>
          <w:szCs w:val="22"/>
          <w:lang w:eastAsia="zh-CN"/>
        </w:rPr>
        <w:t xml:space="preserve"> outperforms around 2</w:t>
      </w:r>
      <w:r w:rsidR="005E5238">
        <w:rPr>
          <w:rFonts w:eastAsiaTheme="minorEastAsia"/>
          <w:sz w:val="22"/>
          <w:szCs w:val="22"/>
          <w:lang w:eastAsia="zh-CN"/>
        </w:rPr>
        <w:t xml:space="preserve">.2 </w:t>
      </w:r>
      <w:r w:rsidR="0084014F">
        <w:rPr>
          <w:rFonts w:eastAsiaTheme="minorEastAsia"/>
          <w:sz w:val="22"/>
          <w:szCs w:val="22"/>
          <w:lang w:eastAsia="zh-CN"/>
        </w:rPr>
        <w:t xml:space="preserve">dB comparing with </w:t>
      </w:r>
      <w:r w:rsidR="0084014F" w:rsidRPr="00761695">
        <w:rPr>
          <w:rFonts w:eastAsiaTheme="minorEastAsia"/>
          <w:sz w:val="22"/>
          <w:szCs w:val="22"/>
          <w:lang w:eastAsia="zh-CN"/>
        </w:rPr>
        <w:t xml:space="preserve">16 CCEs </w:t>
      </w:r>
      <w:r w:rsidR="0084014F">
        <w:rPr>
          <w:rFonts w:eastAsiaTheme="minorEastAsia"/>
          <w:sz w:val="22"/>
          <w:szCs w:val="22"/>
          <w:lang w:eastAsia="zh-CN"/>
        </w:rPr>
        <w:t>with wide beam.</w:t>
      </w:r>
    </w:p>
    <w:p w14:paraId="481BD647" w14:textId="7D750296" w:rsidR="00802B76" w:rsidRPr="005E5238" w:rsidRDefault="005E5238" w:rsidP="00802B76">
      <w:pPr>
        <w:pStyle w:val="a7"/>
        <w:spacing w:beforeLines="30" w:before="93"/>
        <w:ind w:leftChars="0" w:left="357"/>
        <w:jc w:val="center"/>
        <w:rPr>
          <w:rFonts w:eastAsiaTheme="minorEastAsia"/>
          <w:sz w:val="22"/>
          <w:szCs w:val="22"/>
          <w:lang w:eastAsia="zh-CN"/>
        </w:rPr>
      </w:pPr>
      <w:r w:rsidRPr="005E5238">
        <w:rPr>
          <w:rFonts w:eastAsiaTheme="minorEastAsia"/>
          <w:noProof/>
          <w:sz w:val="22"/>
          <w:szCs w:val="22"/>
          <w:lang w:val="en-US" w:eastAsia="zh-CN"/>
        </w:rPr>
        <w:lastRenderedPageBreak/>
        <w:drawing>
          <wp:inline distT="0" distB="0" distL="0" distR="0" wp14:anchorId="0104EF8E" wp14:editId="18703D72">
            <wp:extent cx="3898900" cy="30001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913" cy="3005538"/>
                    </a:xfrm>
                    <a:prstGeom prst="rect">
                      <a:avLst/>
                    </a:prstGeom>
                    <a:noFill/>
                    <a:ln>
                      <a:noFill/>
                    </a:ln>
                  </pic:spPr>
                </pic:pic>
              </a:graphicData>
            </a:graphic>
          </wp:inline>
        </w:drawing>
      </w:r>
    </w:p>
    <w:p w14:paraId="12C7F57E" w14:textId="4262392C" w:rsidR="00802B76" w:rsidRPr="00761695" w:rsidRDefault="00802B76" w:rsidP="003742BD">
      <w:pPr>
        <w:pStyle w:val="a7"/>
        <w:spacing w:beforeLines="30" w:before="93"/>
        <w:ind w:leftChars="0" w:left="357"/>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igure 1: GC-PDCCH performance with wide beam and UE specific beamforming</w:t>
      </w:r>
    </w:p>
    <w:p w14:paraId="15A10830" w14:textId="0C61BD20" w:rsidR="0098131D" w:rsidRDefault="0098131D" w:rsidP="0098131D">
      <w:pPr>
        <w:pStyle w:val="a7"/>
        <w:spacing w:beforeLines="30" w:before="93"/>
        <w:ind w:leftChars="0" w:left="357"/>
        <w:rPr>
          <w:rFonts w:eastAsiaTheme="minorEastAsia"/>
          <w:sz w:val="22"/>
          <w:szCs w:val="22"/>
          <w:lang w:eastAsia="zh-CN"/>
        </w:rPr>
      </w:pPr>
      <w:r w:rsidRPr="00761695">
        <w:rPr>
          <w:rFonts w:eastAsiaTheme="minorEastAsia"/>
          <w:sz w:val="22"/>
          <w:szCs w:val="22"/>
          <w:lang w:eastAsia="zh-CN"/>
        </w:rPr>
        <w:t xml:space="preserve">The maximum of non-overlapped CCEs per slot for a DL BWP for a single serving cell is concluded as table 1. Assuming that </w:t>
      </w:r>
      <w:r w:rsidR="00E160F5">
        <w:rPr>
          <w:rFonts w:eastAsiaTheme="minorEastAsia"/>
          <w:sz w:val="22"/>
          <w:szCs w:val="22"/>
          <w:lang w:eastAsia="zh-CN"/>
        </w:rPr>
        <w:t>7</w:t>
      </w:r>
      <w:r w:rsidR="00E160F5" w:rsidRPr="00761695">
        <w:rPr>
          <w:rFonts w:eastAsiaTheme="minorEastAsia"/>
          <w:sz w:val="22"/>
          <w:szCs w:val="22"/>
          <w:lang w:eastAsia="zh-CN"/>
        </w:rPr>
        <w:t xml:space="preserve"> </w:t>
      </w:r>
      <w:r w:rsidRPr="00761695">
        <w:rPr>
          <w:rFonts w:eastAsiaTheme="minorEastAsia"/>
          <w:sz w:val="22"/>
          <w:szCs w:val="22"/>
          <w:lang w:eastAsia="zh-CN"/>
        </w:rPr>
        <w:t xml:space="preserve">PDCCH monitoring span is included in a slot, thus the total number of non-overlapped CCEs </w:t>
      </w:r>
      <w:r w:rsidR="0084014F">
        <w:rPr>
          <w:rFonts w:eastAsiaTheme="minorEastAsia"/>
          <w:sz w:val="22"/>
          <w:szCs w:val="22"/>
          <w:lang w:eastAsia="zh-CN"/>
        </w:rPr>
        <w:t xml:space="preserve">per slot </w:t>
      </w:r>
      <w:r w:rsidRPr="00761695">
        <w:rPr>
          <w:rFonts w:eastAsiaTheme="minorEastAsia"/>
          <w:sz w:val="22"/>
          <w:szCs w:val="22"/>
          <w:lang w:eastAsia="zh-CN"/>
        </w:rPr>
        <w:t xml:space="preserve">will be </w:t>
      </w:r>
      <w:r w:rsidR="0084014F">
        <w:rPr>
          <w:rFonts w:eastAsiaTheme="minorEastAsia"/>
          <w:sz w:val="22"/>
          <w:szCs w:val="22"/>
          <w:lang w:eastAsia="zh-CN"/>
        </w:rPr>
        <w:t xml:space="preserve">at least </w:t>
      </w:r>
      <w:r w:rsidR="00E160F5">
        <w:rPr>
          <w:rFonts w:eastAsiaTheme="minorEastAsia"/>
          <w:sz w:val="22"/>
          <w:szCs w:val="22"/>
          <w:lang w:eastAsia="zh-CN"/>
        </w:rPr>
        <w:t>7</w:t>
      </w:r>
      <w:r w:rsidR="00C57E80">
        <w:rPr>
          <w:rFonts w:eastAsiaTheme="minorEastAsia"/>
          <w:sz w:val="22"/>
          <w:szCs w:val="22"/>
          <w:lang w:eastAsia="zh-CN"/>
        </w:rPr>
        <w:t>*16=</w:t>
      </w:r>
      <w:r w:rsidR="00E160F5">
        <w:rPr>
          <w:rFonts w:eastAsiaTheme="minorEastAsia"/>
          <w:sz w:val="22"/>
          <w:szCs w:val="22"/>
          <w:lang w:eastAsia="zh-CN"/>
        </w:rPr>
        <w:t>112</w:t>
      </w:r>
      <w:r w:rsidR="00E160F5" w:rsidRPr="00761695">
        <w:rPr>
          <w:rFonts w:eastAsiaTheme="minorEastAsia"/>
          <w:sz w:val="22"/>
          <w:szCs w:val="22"/>
          <w:lang w:eastAsia="zh-CN"/>
        </w:rPr>
        <w:t xml:space="preserve"> </w:t>
      </w:r>
      <w:r w:rsidRPr="00761695">
        <w:rPr>
          <w:rFonts w:eastAsiaTheme="minorEastAsia"/>
          <w:sz w:val="22"/>
          <w:szCs w:val="22"/>
          <w:lang w:eastAsia="zh-CN"/>
        </w:rPr>
        <w:t>which largely exceeds the CCE limits</w:t>
      </w:r>
      <w:r w:rsidR="0084014F">
        <w:rPr>
          <w:rFonts w:eastAsiaTheme="minorEastAsia"/>
          <w:sz w:val="22"/>
          <w:szCs w:val="22"/>
          <w:lang w:eastAsia="zh-CN"/>
        </w:rPr>
        <w:t xml:space="preserve"> if</w:t>
      </w:r>
      <w:r w:rsidR="00662261">
        <w:rPr>
          <w:rFonts w:eastAsiaTheme="minorEastAsia"/>
          <w:sz w:val="22"/>
          <w:szCs w:val="22"/>
          <w:lang w:eastAsia="zh-CN"/>
        </w:rPr>
        <w:t xml:space="preserve"> 16</w:t>
      </w:r>
      <w:r w:rsidR="0084014F">
        <w:rPr>
          <w:rFonts w:eastAsiaTheme="minorEastAsia"/>
          <w:sz w:val="22"/>
          <w:szCs w:val="22"/>
          <w:lang w:eastAsia="zh-CN"/>
        </w:rPr>
        <w:t xml:space="preserve"> </w:t>
      </w:r>
      <w:r w:rsidR="00662261">
        <w:rPr>
          <w:rFonts w:eastAsiaTheme="minorEastAsia"/>
          <w:sz w:val="22"/>
          <w:szCs w:val="22"/>
          <w:lang w:eastAsia="zh-CN"/>
        </w:rPr>
        <w:t>CCE</w:t>
      </w:r>
      <w:r w:rsidR="0084014F">
        <w:rPr>
          <w:rFonts w:eastAsiaTheme="minorEastAsia"/>
          <w:sz w:val="22"/>
          <w:szCs w:val="22"/>
          <w:lang w:eastAsia="zh-CN"/>
        </w:rPr>
        <w:t>s are used per PDCCH</w:t>
      </w:r>
      <w:r w:rsidR="008169B2" w:rsidRPr="00761695">
        <w:rPr>
          <w:rFonts w:eastAsiaTheme="minorEastAsia"/>
          <w:sz w:val="22"/>
          <w:szCs w:val="22"/>
          <w:lang w:eastAsia="zh-CN"/>
        </w:rPr>
        <w:t xml:space="preserve">. </w:t>
      </w:r>
      <w:r w:rsidR="0076050E" w:rsidRPr="00761695">
        <w:rPr>
          <w:rFonts w:eastAsiaTheme="minorEastAsia"/>
          <w:sz w:val="22"/>
          <w:szCs w:val="22"/>
          <w:lang w:eastAsia="zh-CN"/>
        </w:rPr>
        <w:t xml:space="preserve">However, if group common DCI with UE specific beamforming is applied, </w:t>
      </w:r>
      <w:r w:rsidR="00567BE7" w:rsidRPr="00761695">
        <w:rPr>
          <w:rFonts w:eastAsiaTheme="minorEastAsia"/>
          <w:sz w:val="22"/>
          <w:szCs w:val="22"/>
          <w:lang w:eastAsia="zh-CN"/>
        </w:rPr>
        <w:t>8</w:t>
      </w:r>
      <w:r w:rsidR="0084014F">
        <w:rPr>
          <w:rFonts w:eastAsiaTheme="minorEastAsia" w:hint="eastAsia"/>
          <w:sz w:val="22"/>
          <w:szCs w:val="22"/>
          <w:lang w:eastAsia="zh-CN"/>
        </w:rPr>
        <w:t xml:space="preserve"> </w:t>
      </w:r>
      <w:r w:rsidR="00B259ED">
        <w:rPr>
          <w:rFonts w:eastAsiaTheme="minorEastAsia"/>
          <w:sz w:val="22"/>
          <w:szCs w:val="22"/>
          <w:lang w:eastAsia="zh-CN"/>
        </w:rPr>
        <w:t xml:space="preserve">CCEs </w:t>
      </w:r>
      <w:r w:rsidR="0084014F">
        <w:rPr>
          <w:rFonts w:eastAsiaTheme="minorEastAsia"/>
          <w:sz w:val="22"/>
          <w:szCs w:val="22"/>
          <w:lang w:eastAsia="zh-CN"/>
        </w:rPr>
        <w:t xml:space="preserve">per PDCCH </w:t>
      </w:r>
      <w:r w:rsidR="00E160F5">
        <w:rPr>
          <w:rFonts w:eastAsiaTheme="minorEastAsia"/>
          <w:sz w:val="22"/>
          <w:szCs w:val="22"/>
          <w:lang w:eastAsia="zh-CN"/>
        </w:rPr>
        <w:t>could</w:t>
      </w:r>
      <w:r w:rsidR="0084014F">
        <w:rPr>
          <w:rFonts w:eastAsiaTheme="minorEastAsia"/>
          <w:sz w:val="22"/>
          <w:szCs w:val="22"/>
          <w:lang w:eastAsia="zh-CN"/>
        </w:rPr>
        <w:t xml:space="preserve"> </w:t>
      </w:r>
      <w:r w:rsidR="00567BE7" w:rsidRPr="00761695">
        <w:rPr>
          <w:rFonts w:eastAsiaTheme="minorEastAsia"/>
          <w:sz w:val="22"/>
          <w:szCs w:val="22"/>
          <w:lang w:eastAsia="zh-CN"/>
        </w:rPr>
        <w:t xml:space="preserve">meet the reliability requirement for cell-edge users and </w:t>
      </w:r>
      <w:r w:rsidR="00E160F5" w:rsidRPr="00761695">
        <w:rPr>
          <w:rFonts w:eastAsiaTheme="minorEastAsia"/>
          <w:sz w:val="22"/>
          <w:szCs w:val="22"/>
          <w:lang w:eastAsia="zh-CN"/>
        </w:rPr>
        <w:t xml:space="preserve">the total number of non-overlapped CCEs </w:t>
      </w:r>
      <w:r w:rsidR="00E160F5">
        <w:rPr>
          <w:rFonts w:eastAsiaTheme="minorEastAsia"/>
          <w:sz w:val="22"/>
          <w:szCs w:val="22"/>
          <w:lang w:eastAsia="zh-CN"/>
        </w:rPr>
        <w:t xml:space="preserve">per slot </w:t>
      </w:r>
      <w:r w:rsidR="00E160F5" w:rsidRPr="00761695">
        <w:rPr>
          <w:rFonts w:eastAsiaTheme="minorEastAsia"/>
          <w:sz w:val="22"/>
          <w:szCs w:val="22"/>
          <w:lang w:eastAsia="zh-CN"/>
        </w:rPr>
        <w:t xml:space="preserve">will be </w:t>
      </w:r>
      <w:r w:rsidR="00E160F5">
        <w:rPr>
          <w:rFonts w:eastAsiaTheme="minorEastAsia"/>
          <w:sz w:val="22"/>
          <w:szCs w:val="22"/>
          <w:lang w:eastAsia="zh-CN"/>
        </w:rPr>
        <w:t>at least 7*8=56, h</w:t>
      </w:r>
      <w:r w:rsidR="00567BE7" w:rsidRPr="00761695">
        <w:rPr>
          <w:rFonts w:eastAsiaTheme="minorEastAsia"/>
          <w:sz w:val="22"/>
          <w:szCs w:val="22"/>
          <w:lang w:eastAsia="zh-CN"/>
        </w:rPr>
        <w:t xml:space="preserve">ence the CCE limits and corresponding UE capability </w:t>
      </w:r>
      <w:r w:rsidR="001B6B68" w:rsidRPr="00761695">
        <w:rPr>
          <w:rFonts w:eastAsiaTheme="minorEastAsia"/>
          <w:sz w:val="22"/>
          <w:szCs w:val="22"/>
          <w:lang w:eastAsia="zh-CN"/>
        </w:rPr>
        <w:t>needn’t</w:t>
      </w:r>
      <w:r w:rsidR="00567BE7" w:rsidRPr="00761695">
        <w:rPr>
          <w:rFonts w:eastAsiaTheme="minorEastAsia"/>
          <w:sz w:val="22"/>
          <w:szCs w:val="22"/>
          <w:lang w:eastAsia="zh-CN"/>
        </w:rPr>
        <w:t xml:space="preserve"> to be enhanced</w:t>
      </w:r>
      <w:r w:rsidR="00E160F5">
        <w:rPr>
          <w:rFonts w:eastAsiaTheme="minorEastAsia"/>
          <w:sz w:val="22"/>
          <w:szCs w:val="22"/>
          <w:lang w:eastAsia="zh-CN"/>
        </w:rPr>
        <w:t xml:space="preserve"> for SCS = 15kHz or 30kHz</w:t>
      </w:r>
      <w:r w:rsidR="00567BE7" w:rsidRPr="00761695">
        <w:rPr>
          <w:rFonts w:eastAsiaTheme="minorEastAsia"/>
          <w:sz w:val="22"/>
          <w:szCs w:val="22"/>
          <w:lang w:eastAsia="zh-CN"/>
        </w:rPr>
        <w:t>.</w:t>
      </w:r>
      <w:r w:rsidR="00FF2553" w:rsidRPr="00761695">
        <w:rPr>
          <w:rFonts w:eastAsiaTheme="minorEastAsia"/>
          <w:sz w:val="22"/>
          <w:szCs w:val="22"/>
          <w:lang w:eastAsia="zh-CN"/>
        </w:rPr>
        <w:t xml:space="preserve"> </w:t>
      </w:r>
    </w:p>
    <w:p w14:paraId="2A282596" w14:textId="63A44DDF" w:rsidR="00E160F5" w:rsidRDefault="00E160F5" w:rsidP="00E160F5">
      <w:pPr>
        <w:pStyle w:val="TH"/>
      </w:pPr>
      <w:r>
        <w:t xml:space="preserve">Table 1. Maximum number </w:t>
      </w:r>
      <w:r>
        <w:rPr>
          <w:position w:val="-10"/>
        </w:rPr>
        <w:object w:dxaOrig="768" w:dyaOrig="372" w14:anchorId="368A1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8.6pt" o:ole="">
            <v:imagedata r:id="rId9" o:title=""/>
          </v:shape>
          <o:OLEObject Type="Embed" ProgID="Equation.3" ShapeID="_x0000_i1025" DrawAspect="Content" ObjectID="_1627481889" r:id="rId10"/>
        </w:object>
      </w:r>
      <w:r>
        <w:t xml:space="preserve"> of non-overlapped CCEs per slot for a DL BWP with SCS configuration </w:t>
      </w:r>
      <w:r>
        <w:rPr>
          <w:position w:val="-10"/>
        </w:rPr>
        <w:object w:dxaOrig="1152" w:dyaOrig="264" w14:anchorId="69D6C98F">
          <v:shape id="_x0000_i1026" type="#_x0000_t75" style="width:57.6pt;height:12.6pt" o:ole="">
            <v:imagedata r:id="rId11" o:title=""/>
          </v:shape>
          <o:OLEObject Type="Embed" ProgID="Equation.3" ShapeID="_x0000_i1026" DrawAspect="Content" ObjectID="_1627481890" r:id="rId12"/>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E160F5" w14:paraId="635CDD08"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36C45B" w14:textId="77777777" w:rsidR="00E160F5" w:rsidRDefault="00E160F5">
            <w:pPr>
              <w:pStyle w:val="TAH"/>
              <w:rPr>
                <w:rFonts w:ascii="Times New Roman" w:hAnsi="Times New Roman"/>
                <w:sz w:val="20"/>
              </w:rPr>
            </w:pPr>
            <w:r>
              <w:rPr>
                <w:rFonts w:cs="Times New Roman"/>
                <w:position w:val="-10"/>
                <w:szCs w:val="20"/>
              </w:rPr>
              <w:object w:dxaOrig="264" w:dyaOrig="264" w14:anchorId="6FFF6D9B">
                <v:shape id="_x0000_i1027" type="#_x0000_t75" style="width:12.6pt;height:12.6pt" o:ole="">
                  <v:imagedata r:id="rId13" o:title=""/>
                </v:shape>
                <o:OLEObject Type="Embed" ProgID="Equation.3" ShapeID="_x0000_i1027" DrawAspect="Content" ObjectID="_1627481891" r:id="rId14"/>
              </w:object>
            </w:r>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17C13C" w14:textId="77777777" w:rsidR="00E160F5" w:rsidRDefault="00E160F5">
            <w:pPr>
              <w:pStyle w:val="TAH"/>
              <w:rPr>
                <w:rFonts w:ascii="Times New Roman" w:hAnsi="Times New Roman"/>
                <w:sz w:val="20"/>
              </w:rPr>
            </w:pPr>
            <w:r>
              <w:t xml:space="preserve">Maximum number of non-overlapped CCEs per slot and per serving cell </w:t>
            </w:r>
            <w:r>
              <w:rPr>
                <w:rFonts w:cs="Times New Roman"/>
                <w:position w:val="-10"/>
                <w:szCs w:val="20"/>
              </w:rPr>
              <w:object w:dxaOrig="768" w:dyaOrig="384" w14:anchorId="351CBA69">
                <v:shape id="_x0000_i1028" type="#_x0000_t75" style="width:38.4pt;height:18.6pt" o:ole="">
                  <v:imagedata r:id="rId9" o:title=""/>
                </v:shape>
                <o:OLEObject Type="Embed" ProgID="Equation.3" ShapeID="_x0000_i1028" DrawAspect="Content" ObjectID="_1627481892" r:id="rId15"/>
              </w:object>
            </w:r>
          </w:p>
        </w:tc>
      </w:tr>
      <w:tr w:rsidR="00E160F5" w14:paraId="1D8FAB11"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C986B9F" w14:textId="77777777" w:rsidR="00E160F5" w:rsidRDefault="00E160F5">
            <w:pPr>
              <w:pStyle w:val="TAC"/>
            </w:pPr>
            <w: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7E65AC4B" w14:textId="77777777" w:rsidR="00E160F5" w:rsidRDefault="00E160F5">
            <w:pPr>
              <w:pStyle w:val="TAC"/>
            </w:pPr>
            <w:r>
              <w:t>56</w:t>
            </w:r>
          </w:p>
        </w:tc>
      </w:tr>
      <w:tr w:rsidR="00E160F5" w14:paraId="65B0F5CE"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BA25B5B" w14:textId="77777777" w:rsidR="00E160F5" w:rsidRDefault="00E160F5">
            <w:pPr>
              <w:pStyle w:val="TAC"/>
            </w:pPr>
            <w: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0E978409" w14:textId="77777777" w:rsidR="00E160F5" w:rsidRDefault="00E160F5">
            <w:pPr>
              <w:pStyle w:val="TAC"/>
            </w:pPr>
            <w:r>
              <w:t>56</w:t>
            </w:r>
          </w:p>
        </w:tc>
      </w:tr>
      <w:tr w:rsidR="00E160F5" w14:paraId="4B1EB9BA"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0D2C3F0" w14:textId="77777777" w:rsidR="00E160F5" w:rsidRDefault="00E160F5">
            <w:pPr>
              <w:pStyle w:val="TAC"/>
            </w:pPr>
            <w: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40B3C1CD" w14:textId="77777777" w:rsidR="00E160F5" w:rsidRDefault="00E160F5">
            <w:pPr>
              <w:pStyle w:val="TAC"/>
            </w:pPr>
            <w:r>
              <w:t>48</w:t>
            </w:r>
          </w:p>
        </w:tc>
      </w:tr>
      <w:tr w:rsidR="00E160F5" w14:paraId="501CB459"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4C7EFC1" w14:textId="77777777" w:rsidR="00E160F5" w:rsidRDefault="00E160F5">
            <w:pPr>
              <w:pStyle w:val="TAC"/>
            </w:pPr>
            <w: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3545C17D" w14:textId="77777777" w:rsidR="00E160F5" w:rsidRDefault="00E160F5">
            <w:pPr>
              <w:pStyle w:val="TAC"/>
            </w:pPr>
            <w:r>
              <w:t>32</w:t>
            </w:r>
          </w:p>
        </w:tc>
      </w:tr>
    </w:tbl>
    <w:p w14:paraId="29B83DCB" w14:textId="2D153674" w:rsidR="00471F40" w:rsidRPr="00C57E80" w:rsidRDefault="00471F40" w:rsidP="00C57E80">
      <w:pPr>
        <w:spacing w:beforeLines="30" w:before="93"/>
        <w:rPr>
          <w:rFonts w:eastAsiaTheme="minorEastAsia"/>
          <w:b/>
          <w:bCs/>
          <w:sz w:val="22"/>
        </w:rPr>
      </w:pPr>
      <w:r w:rsidRPr="00C57E80">
        <w:rPr>
          <w:rFonts w:eastAsiaTheme="minorEastAsia"/>
          <w:b/>
          <w:bCs/>
          <w:sz w:val="22"/>
        </w:rPr>
        <w:t xml:space="preserve">Observation 1: </w:t>
      </w:r>
      <w:r w:rsidR="00E160F5" w:rsidRPr="003742BD">
        <w:rPr>
          <w:rFonts w:eastAsiaTheme="minorEastAsia"/>
          <w:b/>
          <w:bCs/>
          <w:sz w:val="22"/>
        </w:rPr>
        <w:t>Group common DCI without UE specific beamforming cannot satisfy the reliability requirement for cell-edge users within non-overlapped CCEs limitation per slot</w:t>
      </w:r>
      <w:r w:rsidR="00E160F5">
        <w:rPr>
          <w:rFonts w:eastAsiaTheme="minorEastAsia" w:hint="eastAsia"/>
          <w:b/>
          <w:bCs/>
          <w:sz w:val="22"/>
        </w:rPr>
        <w:t>.</w:t>
      </w:r>
    </w:p>
    <w:p w14:paraId="0C3358A9" w14:textId="39082E0E" w:rsidR="00AD491F" w:rsidRPr="00761695" w:rsidRDefault="00AD491F" w:rsidP="00E2082A">
      <w:pPr>
        <w:pStyle w:val="a7"/>
        <w:numPr>
          <w:ilvl w:val="0"/>
          <w:numId w:val="9"/>
        </w:numPr>
        <w:spacing w:beforeLines="30" w:before="93"/>
        <w:ind w:leftChars="0" w:left="357" w:hanging="357"/>
        <w:rPr>
          <w:rFonts w:eastAsiaTheme="minorEastAsia"/>
          <w:b/>
          <w:bCs/>
          <w:i/>
          <w:iCs/>
          <w:sz w:val="22"/>
          <w:szCs w:val="22"/>
          <w:u w:val="single"/>
          <w:lang w:eastAsia="zh-CN"/>
        </w:rPr>
      </w:pPr>
      <w:bookmarkStart w:id="6" w:name="_Hlk16263514"/>
      <w:r w:rsidRPr="00761695">
        <w:rPr>
          <w:rFonts w:eastAsiaTheme="minorEastAsia" w:hint="eastAsia"/>
          <w:b/>
          <w:bCs/>
          <w:i/>
          <w:iCs/>
          <w:sz w:val="22"/>
          <w:szCs w:val="22"/>
          <w:u w:val="single"/>
          <w:lang w:eastAsia="zh-CN"/>
        </w:rPr>
        <w:t>G</w:t>
      </w:r>
      <w:r w:rsidR="006B7DB3" w:rsidRPr="00761695">
        <w:rPr>
          <w:rFonts w:eastAsiaTheme="minorEastAsia"/>
          <w:b/>
          <w:bCs/>
          <w:i/>
          <w:iCs/>
          <w:sz w:val="22"/>
          <w:szCs w:val="22"/>
          <w:u w:val="single"/>
          <w:lang w:eastAsia="zh-CN"/>
        </w:rPr>
        <w:t xml:space="preserve">roup common DCI with UE specific beamforming </w:t>
      </w:r>
      <w:r w:rsidR="00107479" w:rsidRPr="00761695">
        <w:rPr>
          <w:rFonts w:eastAsiaTheme="minorEastAsia"/>
          <w:b/>
          <w:bCs/>
          <w:i/>
          <w:iCs/>
          <w:sz w:val="22"/>
          <w:szCs w:val="22"/>
          <w:u w:val="single"/>
          <w:lang w:eastAsia="zh-CN"/>
        </w:rPr>
        <w:t>will cause extra signalling overhead</w:t>
      </w:r>
    </w:p>
    <w:bookmarkEnd w:id="6"/>
    <w:p w14:paraId="164C8458" w14:textId="695AB440" w:rsidR="006B7DB3" w:rsidRPr="00761695" w:rsidRDefault="00651BA3" w:rsidP="002E1003">
      <w:pPr>
        <w:pStyle w:val="a7"/>
        <w:spacing w:beforeLines="30" w:before="93"/>
        <w:ind w:leftChars="0" w:left="357"/>
        <w:rPr>
          <w:rFonts w:eastAsiaTheme="minorEastAsia"/>
          <w:sz w:val="22"/>
          <w:szCs w:val="22"/>
          <w:lang w:eastAsia="zh-CN"/>
        </w:rPr>
      </w:pPr>
      <w:r w:rsidRPr="00761695">
        <w:rPr>
          <w:rFonts w:eastAsiaTheme="minorEastAsia" w:hint="eastAsia"/>
          <w:sz w:val="22"/>
          <w:szCs w:val="22"/>
          <w:lang w:eastAsia="zh-CN"/>
        </w:rPr>
        <w:t>S</w:t>
      </w:r>
      <w:r w:rsidRPr="00761695">
        <w:rPr>
          <w:rFonts w:eastAsiaTheme="minorEastAsia"/>
          <w:sz w:val="22"/>
          <w:szCs w:val="22"/>
          <w:lang w:eastAsia="zh-CN"/>
        </w:rPr>
        <w:t>urely group common DCI can use UE specific beamforming and fallback to UE specific DCI with some scheduling limitations, i.e. different RNTIs are configured to different UE</w:t>
      </w:r>
      <w:r w:rsidR="002E1003" w:rsidRPr="00761695">
        <w:rPr>
          <w:rFonts w:eastAsiaTheme="minorEastAsia"/>
          <w:sz w:val="22"/>
          <w:szCs w:val="22"/>
          <w:lang w:eastAsia="zh-CN"/>
        </w:rPr>
        <w:t>s</w:t>
      </w:r>
      <w:r w:rsidR="003B455F" w:rsidRPr="00761695">
        <w:rPr>
          <w:rFonts w:eastAsiaTheme="minorEastAsia"/>
          <w:sz w:val="22"/>
          <w:szCs w:val="22"/>
          <w:lang w:eastAsia="zh-CN"/>
        </w:rPr>
        <w:t xml:space="preserve">. However, </w:t>
      </w:r>
      <w:r w:rsidR="002E1003" w:rsidRPr="00761695">
        <w:rPr>
          <w:rFonts w:eastAsiaTheme="minorEastAsia"/>
          <w:sz w:val="22"/>
          <w:szCs w:val="22"/>
          <w:lang w:eastAsia="zh-CN"/>
        </w:rPr>
        <w:t xml:space="preserve">assuming that N </w:t>
      </w:r>
      <w:proofErr w:type="spellStart"/>
      <w:r w:rsidR="002E1003" w:rsidRPr="00761695">
        <w:rPr>
          <w:rFonts w:eastAsiaTheme="minorEastAsia"/>
          <w:sz w:val="22"/>
          <w:szCs w:val="22"/>
          <w:lang w:eastAsia="zh-CN"/>
        </w:rPr>
        <w:t>eMBB</w:t>
      </w:r>
      <w:proofErr w:type="spellEnd"/>
      <w:r w:rsidR="002E1003" w:rsidRPr="00761695">
        <w:rPr>
          <w:rFonts w:eastAsiaTheme="minorEastAsia"/>
          <w:sz w:val="22"/>
          <w:szCs w:val="22"/>
          <w:lang w:eastAsia="zh-CN"/>
        </w:rPr>
        <w:t xml:space="preserve"> UEs need to be cancelled for their uplink transmissions, N group common DCIs with UE specific beamforming would be transmitted since that different UE is in different direction and configured different RNTI. Moreover, it has been agreed that </w:t>
      </w:r>
      <w:r w:rsidR="0092508A" w:rsidRPr="00761695">
        <w:rPr>
          <w:rFonts w:eastAsiaTheme="minorEastAsia"/>
          <w:sz w:val="22"/>
          <w:szCs w:val="22"/>
          <w:lang w:eastAsia="zh-CN"/>
        </w:rPr>
        <w:t xml:space="preserve">upon detecting an UL cancelation indication, at least stop without resuming is supported. </w:t>
      </w:r>
      <w:r w:rsidR="009C37E8" w:rsidRPr="00761695">
        <w:rPr>
          <w:rFonts w:eastAsiaTheme="minorEastAsia"/>
          <w:sz w:val="22"/>
          <w:szCs w:val="22"/>
          <w:lang w:eastAsia="zh-CN"/>
        </w:rPr>
        <w:t>Th</w:t>
      </w:r>
      <w:r w:rsidR="00A40CF2" w:rsidRPr="00761695">
        <w:rPr>
          <w:rFonts w:eastAsiaTheme="minorEastAsia"/>
          <w:sz w:val="22"/>
          <w:szCs w:val="22"/>
          <w:lang w:eastAsia="zh-CN"/>
        </w:rPr>
        <w:t>is means</w:t>
      </w:r>
      <w:r w:rsidR="009C37E8" w:rsidRPr="00761695">
        <w:rPr>
          <w:rFonts w:eastAsiaTheme="minorEastAsia"/>
          <w:sz w:val="22"/>
          <w:szCs w:val="22"/>
          <w:lang w:eastAsia="zh-CN"/>
        </w:rPr>
        <w:t xml:space="preserve"> once</w:t>
      </w:r>
      <w:r w:rsidR="00A40CF2" w:rsidRPr="00761695">
        <w:rPr>
          <w:rFonts w:eastAsiaTheme="minorEastAsia"/>
          <w:sz w:val="22"/>
          <w:szCs w:val="22"/>
          <w:lang w:eastAsia="zh-CN"/>
        </w:rPr>
        <w:t xml:space="preserve"> </w:t>
      </w:r>
      <w:proofErr w:type="spellStart"/>
      <w:r w:rsidR="00A40CF2" w:rsidRPr="00761695">
        <w:rPr>
          <w:rFonts w:eastAsiaTheme="minorEastAsia"/>
          <w:sz w:val="22"/>
          <w:szCs w:val="22"/>
          <w:lang w:eastAsia="zh-CN"/>
        </w:rPr>
        <w:t>eMBB</w:t>
      </w:r>
      <w:proofErr w:type="spellEnd"/>
      <w:r w:rsidR="00A40CF2" w:rsidRPr="00761695">
        <w:rPr>
          <w:rFonts w:eastAsiaTheme="minorEastAsia"/>
          <w:sz w:val="22"/>
          <w:szCs w:val="22"/>
          <w:lang w:eastAsia="zh-CN"/>
        </w:rPr>
        <w:t xml:space="preserve"> UE detects the </w:t>
      </w:r>
      <w:r w:rsidR="00A40CF2" w:rsidRPr="00761695">
        <w:rPr>
          <w:rFonts w:eastAsiaTheme="minorEastAsia"/>
          <w:sz w:val="22"/>
          <w:szCs w:val="22"/>
          <w:lang w:eastAsia="zh-CN"/>
        </w:rPr>
        <w:lastRenderedPageBreak/>
        <w:t>cancelation indication, all of remaining transmissions would be stopped even if only partial resources are pre-empted by URLLC transmission. Th</w:t>
      </w:r>
      <w:r w:rsidR="006C418D" w:rsidRPr="00761695">
        <w:rPr>
          <w:rFonts w:eastAsiaTheme="minorEastAsia"/>
          <w:sz w:val="22"/>
          <w:szCs w:val="22"/>
          <w:lang w:eastAsia="zh-CN"/>
        </w:rPr>
        <w:t xml:space="preserve">is would significantly decrease the demodulation performance of </w:t>
      </w:r>
      <w:proofErr w:type="spellStart"/>
      <w:r w:rsidR="006C418D" w:rsidRPr="00761695">
        <w:rPr>
          <w:rFonts w:eastAsiaTheme="minorEastAsia"/>
          <w:sz w:val="22"/>
          <w:szCs w:val="22"/>
          <w:lang w:eastAsia="zh-CN"/>
        </w:rPr>
        <w:t>eMBB</w:t>
      </w:r>
      <w:proofErr w:type="spellEnd"/>
      <w:r w:rsidR="006C418D" w:rsidRPr="00761695">
        <w:rPr>
          <w:rFonts w:eastAsiaTheme="minorEastAsia"/>
          <w:sz w:val="22"/>
          <w:szCs w:val="22"/>
          <w:lang w:eastAsia="zh-CN"/>
        </w:rPr>
        <w:t xml:space="preserve"> and hence retransmission is needed naturally. </w:t>
      </w:r>
      <w:r w:rsidR="005A05D9" w:rsidRPr="00761695">
        <w:rPr>
          <w:rFonts w:eastAsiaTheme="minorEastAsia"/>
          <w:sz w:val="22"/>
          <w:szCs w:val="22"/>
          <w:lang w:eastAsia="zh-CN"/>
        </w:rPr>
        <w:t>As a result</w:t>
      </w:r>
      <w:r w:rsidR="00A621E7" w:rsidRPr="00761695">
        <w:rPr>
          <w:rFonts w:eastAsiaTheme="minorEastAsia"/>
          <w:sz w:val="22"/>
          <w:szCs w:val="22"/>
          <w:lang w:eastAsia="zh-CN"/>
        </w:rPr>
        <w:t xml:space="preserve">, </w:t>
      </w:r>
      <w:r w:rsidR="002E1003" w:rsidRPr="00761695">
        <w:rPr>
          <w:rFonts w:eastAsiaTheme="minorEastAsia"/>
          <w:sz w:val="22"/>
          <w:szCs w:val="22"/>
          <w:lang w:eastAsia="zh-CN"/>
        </w:rPr>
        <w:t>besides N</w:t>
      </w:r>
      <w:r w:rsidR="00A621E7" w:rsidRPr="00761695">
        <w:rPr>
          <w:rFonts w:eastAsiaTheme="minorEastAsia"/>
          <w:sz w:val="22"/>
          <w:szCs w:val="22"/>
          <w:lang w:eastAsia="zh-CN"/>
        </w:rPr>
        <w:t xml:space="preserve"> group common DCI</w:t>
      </w:r>
      <w:r w:rsidR="00FC6981">
        <w:rPr>
          <w:rFonts w:eastAsiaTheme="minorEastAsia"/>
          <w:sz w:val="22"/>
          <w:szCs w:val="22"/>
          <w:lang w:eastAsia="zh-CN"/>
        </w:rPr>
        <w:t>s</w:t>
      </w:r>
      <w:r w:rsidR="00A621E7" w:rsidRPr="00761695">
        <w:rPr>
          <w:rFonts w:eastAsiaTheme="minorEastAsia"/>
          <w:sz w:val="22"/>
          <w:szCs w:val="22"/>
          <w:lang w:eastAsia="zh-CN"/>
        </w:rPr>
        <w:t xml:space="preserve"> </w:t>
      </w:r>
      <w:r w:rsidR="002E1003" w:rsidRPr="00761695">
        <w:rPr>
          <w:rFonts w:eastAsiaTheme="minorEastAsia"/>
          <w:sz w:val="22"/>
          <w:szCs w:val="22"/>
          <w:lang w:eastAsia="zh-CN"/>
        </w:rPr>
        <w:t xml:space="preserve">with UE specific beamforming for UL cancelation indication, </w:t>
      </w:r>
      <w:r w:rsidR="00A621E7" w:rsidRPr="00761695">
        <w:rPr>
          <w:rFonts w:eastAsiaTheme="minorEastAsia"/>
          <w:sz w:val="22"/>
          <w:szCs w:val="22"/>
          <w:lang w:eastAsia="zh-CN"/>
        </w:rPr>
        <w:t xml:space="preserve">another </w:t>
      </w:r>
      <w:r w:rsidR="002E1003" w:rsidRPr="00761695">
        <w:rPr>
          <w:rFonts w:eastAsiaTheme="minorEastAsia"/>
          <w:sz w:val="22"/>
          <w:szCs w:val="22"/>
          <w:lang w:eastAsia="zh-CN"/>
        </w:rPr>
        <w:t xml:space="preserve">N </w:t>
      </w:r>
      <w:r w:rsidR="00A621E7" w:rsidRPr="00761695">
        <w:rPr>
          <w:rFonts w:eastAsiaTheme="minorEastAsia"/>
          <w:sz w:val="22"/>
          <w:szCs w:val="22"/>
          <w:lang w:eastAsia="zh-CN"/>
        </w:rPr>
        <w:t>UL grant</w:t>
      </w:r>
      <w:r w:rsidR="00FC6981">
        <w:rPr>
          <w:rFonts w:eastAsiaTheme="minorEastAsia"/>
          <w:sz w:val="22"/>
          <w:szCs w:val="22"/>
          <w:lang w:eastAsia="zh-CN"/>
        </w:rPr>
        <w:t>s</w:t>
      </w:r>
      <w:r w:rsidR="00A621E7" w:rsidRPr="00761695">
        <w:rPr>
          <w:rFonts w:eastAsiaTheme="minorEastAsia"/>
          <w:sz w:val="22"/>
          <w:szCs w:val="22"/>
          <w:lang w:eastAsia="zh-CN"/>
        </w:rPr>
        <w:t xml:space="preserve"> </w:t>
      </w:r>
      <w:r w:rsidR="002E1003" w:rsidRPr="00761695">
        <w:rPr>
          <w:rFonts w:eastAsiaTheme="minorEastAsia"/>
          <w:sz w:val="22"/>
          <w:szCs w:val="22"/>
          <w:lang w:eastAsia="zh-CN"/>
        </w:rPr>
        <w:t xml:space="preserve">scheduling </w:t>
      </w:r>
      <w:r w:rsidR="00F01B40" w:rsidRPr="00761695">
        <w:rPr>
          <w:rFonts w:eastAsiaTheme="minorEastAsia"/>
          <w:sz w:val="22"/>
          <w:szCs w:val="22"/>
          <w:lang w:eastAsia="zh-CN"/>
        </w:rPr>
        <w:t>retransmissions</w:t>
      </w:r>
      <w:r w:rsidR="002E1003" w:rsidRPr="00761695">
        <w:rPr>
          <w:rFonts w:eastAsiaTheme="minorEastAsia"/>
          <w:sz w:val="22"/>
          <w:szCs w:val="22"/>
          <w:lang w:eastAsia="zh-CN"/>
        </w:rPr>
        <w:t xml:space="preserve"> </w:t>
      </w:r>
      <w:r w:rsidR="00A621E7" w:rsidRPr="00761695">
        <w:rPr>
          <w:rFonts w:eastAsiaTheme="minorEastAsia"/>
          <w:sz w:val="22"/>
          <w:szCs w:val="22"/>
          <w:lang w:eastAsia="zh-CN"/>
        </w:rPr>
        <w:t xml:space="preserve">would be needed which causes extra signalling overhead. </w:t>
      </w:r>
    </w:p>
    <w:p w14:paraId="79E5F5D6" w14:textId="0BBBC313" w:rsidR="001B6B68" w:rsidRPr="00761695" w:rsidRDefault="006B7DB3" w:rsidP="00273D97">
      <w:pPr>
        <w:pStyle w:val="a7"/>
        <w:spacing w:beforeLines="30" w:before="93"/>
        <w:ind w:leftChars="0" w:left="357"/>
        <w:rPr>
          <w:rFonts w:eastAsiaTheme="minorEastAsia"/>
          <w:sz w:val="22"/>
          <w:szCs w:val="22"/>
          <w:lang w:eastAsia="zh-CN"/>
        </w:rPr>
      </w:pPr>
      <w:r w:rsidRPr="00761695">
        <w:rPr>
          <w:rFonts w:eastAsiaTheme="minorEastAsia"/>
          <w:sz w:val="22"/>
          <w:szCs w:val="22"/>
          <w:lang w:eastAsia="zh-CN"/>
        </w:rPr>
        <w:t xml:space="preserve">Furthermore, in order not to complicate UE implementation, the total number of different DCI sizes configured to be monitored is limited to no more than 4 in the cell and the total number of different DCI sizes with C-RNTI is no more than 3 in Rel-15. Therefore, the group common DCI size needs to be aligned with DCI format 2_0/2_1 or fallback DCI in order not to increase UE blind decoding capability. </w:t>
      </w:r>
      <w:r w:rsidR="0001645B">
        <w:rPr>
          <w:rFonts w:eastAsiaTheme="minorEastAsia"/>
          <w:sz w:val="22"/>
          <w:szCs w:val="22"/>
          <w:lang w:eastAsia="zh-CN"/>
        </w:rPr>
        <w:t xml:space="preserve">Therefore, the signalling overhead of N group common DCIs is equal to the N UE specific DCIs if fallback DCI is used and the N UL grants scheduling retransmissions would be the additional overhead comparing to </w:t>
      </w:r>
      <w:r w:rsidR="000D5994">
        <w:rPr>
          <w:rFonts w:eastAsiaTheme="minorEastAsia"/>
          <w:sz w:val="22"/>
          <w:szCs w:val="22"/>
          <w:lang w:eastAsia="zh-CN"/>
        </w:rPr>
        <w:t xml:space="preserve">joint cancellation indication and retransmission scheduling based on </w:t>
      </w:r>
      <w:r w:rsidR="0001645B">
        <w:rPr>
          <w:rFonts w:eastAsiaTheme="minorEastAsia"/>
          <w:sz w:val="22"/>
          <w:szCs w:val="22"/>
          <w:lang w:eastAsia="zh-CN"/>
        </w:rPr>
        <w:t>UE specific DCI.</w:t>
      </w:r>
    </w:p>
    <w:p w14:paraId="3BDD69FB" w14:textId="4762A278" w:rsidR="00660E00" w:rsidRPr="00761695" w:rsidRDefault="00660E00" w:rsidP="00273D97">
      <w:pPr>
        <w:pStyle w:val="a7"/>
        <w:spacing w:beforeLines="30" w:before="93"/>
        <w:ind w:leftChars="0" w:left="357"/>
        <w:rPr>
          <w:rFonts w:eastAsiaTheme="minorEastAsia"/>
          <w:b/>
          <w:bCs/>
          <w:sz w:val="22"/>
          <w:szCs w:val="22"/>
          <w:lang w:eastAsia="zh-CN"/>
        </w:rPr>
      </w:pPr>
      <w:r w:rsidRPr="00761695">
        <w:rPr>
          <w:rFonts w:eastAsiaTheme="minorEastAsia"/>
          <w:b/>
          <w:bCs/>
          <w:sz w:val="22"/>
          <w:szCs w:val="22"/>
          <w:lang w:eastAsia="zh-CN"/>
        </w:rPr>
        <w:t>Observation 2: Group common DCI with UE specific beamforming will cause extra signalling overhead.</w:t>
      </w:r>
    </w:p>
    <w:p w14:paraId="1A380C2E" w14:textId="104D8133" w:rsidR="00660E00" w:rsidRDefault="00CE4FD5" w:rsidP="00660E00">
      <w:pPr>
        <w:pStyle w:val="a7"/>
        <w:ind w:leftChars="0" w:left="360"/>
        <w:rPr>
          <w:rFonts w:eastAsiaTheme="minorEastAsia"/>
          <w:sz w:val="22"/>
          <w:szCs w:val="22"/>
          <w:lang w:eastAsia="zh-CN"/>
        </w:rPr>
      </w:pPr>
      <w:r>
        <w:rPr>
          <w:rFonts w:eastAsiaTheme="minorEastAsia"/>
          <w:sz w:val="22"/>
          <w:szCs w:val="22"/>
          <w:lang w:eastAsia="zh-CN"/>
        </w:rPr>
        <w:t>Therefore,</w:t>
      </w:r>
      <w:r w:rsidR="00481B48" w:rsidRPr="00761695">
        <w:rPr>
          <w:rFonts w:eastAsiaTheme="minorEastAsia"/>
          <w:sz w:val="22"/>
          <w:szCs w:val="22"/>
          <w:lang w:eastAsia="zh-CN"/>
        </w:rPr>
        <w:t xml:space="preserve"> we can conclude that group common DCI cannot simultaneously achieve high reliability and low signalling overhead. However, UE specific DCI can perfectly solve these problems, e.g. by using DCI format 0_0 for re-scheduling of the pre-empted </w:t>
      </w:r>
      <w:proofErr w:type="spellStart"/>
      <w:r w:rsidR="00481B48" w:rsidRPr="00761695">
        <w:rPr>
          <w:rFonts w:eastAsiaTheme="minorEastAsia"/>
          <w:sz w:val="22"/>
          <w:szCs w:val="22"/>
          <w:lang w:eastAsia="zh-CN"/>
        </w:rPr>
        <w:t>eMBB</w:t>
      </w:r>
      <w:proofErr w:type="spellEnd"/>
      <w:r w:rsidR="00481B48" w:rsidRPr="00761695">
        <w:rPr>
          <w:rFonts w:eastAsiaTheme="minorEastAsia"/>
          <w:sz w:val="22"/>
          <w:szCs w:val="22"/>
          <w:lang w:eastAsia="zh-CN"/>
        </w:rPr>
        <w:t xml:space="preserve"> transmission in cell edge and by using DCI format 0_1 for re-scheduling of the pre-empted </w:t>
      </w:r>
      <w:proofErr w:type="spellStart"/>
      <w:r w:rsidR="00481B48" w:rsidRPr="00761695">
        <w:rPr>
          <w:rFonts w:eastAsiaTheme="minorEastAsia"/>
          <w:sz w:val="22"/>
          <w:szCs w:val="22"/>
          <w:lang w:eastAsia="zh-CN"/>
        </w:rPr>
        <w:t>eMBB</w:t>
      </w:r>
      <w:proofErr w:type="spellEnd"/>
      <w:r w:rsidR="00481B48" w:rsidRPr="00761695">
        <w:rPr>
          <w:rFonts w:eastAsiaTheme="minorEastAsia"/>
          <w:sz w:val="22"/>
          <w:szCs w:val="22"/>
          <w:lang w:eastAsia="zh-CN"/>
        </w:rPr>
        <w:t xml:space="preserve"> transmission in cell centre.</w:t>
      </w:r>
      <w:r w:rsidR="00AC499C" w:rsidRPr="00761695">
        <w:rPr>
          <w:rFonts w:eastAsiaTheme="minorEastAsia"/>
          <w:sz w:val="22"/>
          <w:szCs w:val="22"/>
          <w:lang w:eastAsia="zh-CN"/>
        </w:rPr>
        <w:t xml:space="preserve"> In this way, high reliability and low signalling overhead can be satisfied at the same time.</w:t>
      </w:r>
    </w:p>
    <w:p w14:paraId="19907BA4" w14:textId="4E76ABBA" w:rsidR="009A25F6" w:rsidRPr="009A25F6" w:rsidRDefault="009A25F6" w:rsidP="009A25F6">
      <w:pPr>
        <w:pStyle w:val="a7"/>
        <w:spacing w:beforeLines="30" w:before="93"/>
        <w:ind w:leftChars="0" w:left="357"/>
        <w:rPr>
          <w:rFonts w:eastAsiaTheme="minorEastAsia"/>
          <w:sz w:val="22"/>
          <w:szCs w:val="22"/>
          <w:lang w:eastAsia="zh-CN"/>
        </w:rPr>
      </w:pPr>
      <w:r w:rsidRPr="00761695">
        <w:rPr>
          <w:rFonts w:eastAsiaTheme="minorEastAsia"/>
          <w:b/>
          <w:bCs/>
          <w:sz w:val="22"/>
          <w:szCs w:val="22"/>
          <w:lang w:eastAsia="zh-CN"/>
        </w:rPr>
        <w:t>Observation 3: Group common DCI cannot simultaneously achieve high reliability</w:t>
      </w:r>
      <w:r w:rsidR="000D5994">
        <w:rPr>
          <w:rFonts w:eastAsiaTheme="minorEastAsia"/>
          <w:b/>
          <w:bCs/>
          <w:sz w:val="22"/>
          <w:szCs w:val="22"/>
          <w:lang w:eastAsia="zh-CN"/>
        </w:rPr>
        <w:t xml:space="preserve">, </w:t>
      </w:r>
      <w:r w:rsidR="000D5994" w:rsidRPr="003742BD">
        <w:rPr>
          <w:rFonts w:eastAsiaTheme="minorEastAsia"/>
          <w:b/>
          <w:bCs/>
          <w:sz w:val="22"/>
          <w:szCs w:val="22"/>
          <w:lang w:eastAsia="zh-CN"/>
        </w:rPr>
        <w:t>non-overlapped CCEs limitation per slo</w:t>
      </w:r>
      <w:r w:rsidR="000D5994">
        <w:rPr>
          <w:rFonts w:eastAsiaTheme="minorEastAsia"/>
          <w:b/>
          <w:bCs/>
          <w:sz w:val="22"/>
          <w:szCs w:val="22"/>
          <w:lang w:eastAsia="zh-CN"/>
        </w:rPr>
        <w:t>t</w:t>
      </w:r>
      <w:r w:rsidRPr="00761695">
        <w:rPr>
          <w:rFonts w:eastAsiaTheme="minorEastAsia"/>
          <w:b/>
          <w:bCs/>
          <w:sz w:val="22"/>
          <w:szCs w:val="22"/>
          <w:lang w:eastAsia="zh-CN"/>
        </w:rPr>
        <w:t xml:space="preserve"> and low signalling overhead</w:t>
      </w:r>
      <w:r w:rsidR="000D5994">
        <w:rPr>
          <w:rFonts w:eastAsiaTheme="minorEastAsia"/>
          <w:b/>
          <w:bCs/>
          <w:sz w:val="22"/>
          <w:szCs w:val="22"/>
          <w:lang w:eastAsia="zh-CN"/>
        </w:rPr>
        <w:t xml:space="preserve"> for cell-edge UEs</w:t>
      </w:r>
      <w:r w:rsidRPr="00761695">
        <w:rPr>
          <w:rFonts w:eastAsiaTheme="minorEastAsia"/>
          <w:b/>
          <w:bCs/>
          <w:sz w:val="22"/>
          <w:szCs w:val="22"/>
          <w:lang w:eastAsia="zh-CN"/>
        </w:rPr>
        <w:t>.</w:t>
      </w:r>
    </w:p>
    <w:p w14:paraId="1ED5ED80" w14:textId="72873E7D" w:rsidR="006E3B0B" w:rsidRPr="00761695" w:rsidRDefault="006E3B0B" w:rsidP="00660E00">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1: </w:t>
      </w:r>
      <w:r w:rsidR="004B36CB" w:rsidRPr="00761695">
        <w:rPr>
          <w:rFonts w:eastAsiaTheme="minorEastAsia"/>
          <w:b/>
          <w:sz w:val="22"/>
        </w:rPr>
        <w:t>UE</w:t>
      </w:r>
      <w:r w:rsidR="004B5632" w:rsidRPr="00761695">
        <w:rPr>
          <w:rFonts w:eastAsiaTheme="minorEastAsia"/>
          <w:b/>
          <w:sz w:val="22"/>
        </w:rPr>
        <w:t xml:space="preserve"> specific DCI </w:t>
      </w:r>
      <w:r w:rsidR="00660E00" w:rsidRPr="00761695">
        <w:rPr>
          <w:rFonts w:eastAsiaTheme="minorEastAsia"/>
          <w:b/>
          <w:sz w:val="22"/>
        </w:rPr>
        <w:t>should be additionally supported</w:t>
      </w:r>
      <w:r w:rsidR="004B5632" w:rsidRPr="00761695">
        <w:rPr>
          <w:rFonts w:eastAsiaTheme="minorEastAsia"/>
          <w:b/>
          <w:sz w:val="22"/>
        </w:rPr>
        <w:t xml:space="preserve"> for UL cancelation indication</w:t>
      </w:r>
      <w:r w:rsidRPr="00761695">
        <w:rPr>
          <w:rFonts w:eastAsiaTheme="minorEastAsia"/>
          <w:b/>
          <w:sz w:val="22"/>
        </w:rPr>
        <w:t xml:space="preserve">. </w:t>
      </w:r>
    </w:p>
    <w:p w14:paraId="484CE47A" w14:textId="74C91477" w:rsidR="002C70E0" w:rsidRPr="00761695" w:rsidRDefault="00B23AF1" w:rsidP="00A870E9">
      <w:pPr>
        <w:adjustRightInd w:val="0"/>
        <w:snapToGrid w:val="0"/>
        <w:spacing w:beforeLines="50" w:before="156" w:line="288" w:lineRule="auto"/>
        <w:rPr>
          <w:rFonts w:eastAsiaTheme="minorEastAsia"/>
          <w:sz w:val="22"/>
          <w:lang w:val="en-GB"/>
        </w:rPr>
      </w:pPr>
      <w:r w:rsidRPr="00761695">
        <w:rPr>
          <w:rFonts w:eastAsiaTheme="minorEastAsia" w:hint="eastAsia"/>
          <w:sz w:val="22"/>
          <w:lang w:val="en-GB"/>
        </w:rPr>
        <w:t>B</w:t>
      </w:r>
      <w:r w:rsidRPr="00761695">
        <w:rPr>
          <w:rFonts w:eastAsiaTheme="minorEastAsia"/>
          <w:sz w:val="22"/>
          <w:lang w:val="en-GB"/>
        </w:rPr>
        <w:t xml:space="preserve">ased on the above discussions, </w:t>
      </w:r>
      <w:r w:rsidR="002C70E0" w:rsidRPr="00761695">
        <w:rPr>
          <w:rFonts w:eastAsiaTheme="minorEastAsia"/>
          <w:sz w:val="22"/>
          <w:lang w:val="en-GB"/>
        </w:rPr>
        <w:t>the following options are preferred:</w:t>
      </w:r>
    </w:p>
    <w:p w14:paraId="33A8D486" w14:textId="6CDFE70B" w:rsidR="002C70E0" w:rsidRPr="00761695" w:rsidRDefault="002C70E0" w:rsidP="00A870E9">
      <w:pPr>
        <w:adjustRightInd w:val="0"/>
        <w:snapToGrid w:val="0"/>
        <w:spacing w:beforeLines="50" w:before="156" w:line="288" w:lineRule="auto"/>
        <w:rPr>
          <w:rFonts w:eastAsiaTheme="minorEastAsia"/>
          <w:i/>
          <w:sz w:val="22"/>
          <w:u w:val="single"/>
          <w:lang w:val="en-GB"/>
        </w:rPr>
      </w:pPr>
      <w:r w:rsidRPr="00761695">
        <w:rPr>
          <w:rFonts w:eastAsiaTheme="minorEastAsia"/>
          <w:i/>
          <w:sz w:val="22"/>
          <w:u w:val="single"/>
          <w:lang w:val="en-GB"/>
        </w:rPr>
        <w:t>Option 1: UL grant scheduling retransmissions serve</w:t>
      </w:r>
      <w:r w:rsidR="00C66755" w:rsidRPr="00761695">
        <w:rPr>
          <w:rFonts w:eastAsiaTheme="minorEastAsia"/>
          <w:i/>
          <w:sz w:val="22"/>
          <w:u w:val="single"/>
          <w:lang w:val="en-GB"/>
        </w:rPr>
        <w:t>s</w:t>
      </w:r>
      <w:r w:rsidRPr="00761695">
        <w:rPr>
          <w:rFonts w:eastAsiaTheme="minorEastAsia"/>
          <w:i/>
          <w:sz w:val="22"/>
          <w:u w:val="single"/>
          <w:lang w:val="en-GB"/>
        </w:rPr>
        <w:t xml:space="preserve"> as the UL cancelation indication.</w:t>
      </w:r>
    </w:p>
    <w:p w14:paraId="09DCE6A7" w14:textId="6314CFC3" w:rsidR="00A870E9" w:rsidRPr="00761695" w:rsidRDefault="00A870E9" w:rsidP="00A870E9">
      <w:pPr>
        <w:adjustRightInd w:val="0"/>
        <w:snapToGrid w:val="0"/>
        <w:spacing w:beforeLines="50" w:before="156" w:line="288" w:lineRule="auto"/>
        <w:rPr>
          <w:sz w:val="22"/>
        </w:rPr>
      </w:pPr>
      <w:r w:rsidRPr="00761695">
        <w:rPr>
          <w:rFonts w:eastAsiaTheme="minorEastAsia"/>
          <w:sz w:val="22"/>
          <w:lang w:val="en-GB"/>
        </w:rPr>
        <w:t xml:space="preserve">In this way, once UE receives an UL grant scheduling retransmission of the TB, it would stop transmission of the earlier scheduled TB </w:t>
      </w:r>
      <w:r w:rsidR="003E1E41" w:rsidRPr="00761695">
        <w:rPr>
          <w:rFonts w:eastAsiaTheme="minorEastAsia"/>
          <w:sz w:val="22"/>
          <w:lang w:val="en-GB"/>
        </w:rPr>
        <w:t xml:space="preserve">and re-transmit the TB on the indicated resources </w:t>
      </w:r>
      <w:r w:rsidRPr="00761695">
        <w:rPr>
          <w:rFonts w:eastAsiaTheme="minorEastAsia"/>
          <w:sz w:val="22"/>
          <w:lang w:val="en-GB"/>
        </w:rPr>
        <w:t>if some conditions are satisfied</w:t>
      </w:r>
      <w:r w:rsidR="003E1E41" w:rsidRPr="00761695">
        <w:rPr>
          <w:rFonts w:eastAsiaTheme="minorEastAsia"/>
          <w:sz w:val="22"/>
          <w:lang w:val="en-GB"/>
        </w:rPr>
        <w:t>.</w:t>
      </w:r>
      <w:r w:rsidR="00AC325A" w:rsidRPr="00761695">
        <w:rPr>
          <w:rFonts w:eastAsiaTheme="minorEastAsia"/>
          <w:sz w:val="22"/>
          <w:lang w:val="en-GB"/>
        </w:rPr>
        <w:t xml:space="preserve"> </w:t>
      </w:r>
      <w:r w:rsidR="00A77C61" w:rsidRPr="00761695">
        <w:rPr>
          <w:rFonts w:eastAsiaTheme="minorEastAsia"/>
          <w:sz w:val="22"/>
          <w:lang w:val="en-GB"/>
        </w:rPr>
        <w:t>T</w:t>
      </w:r>
      <w:r w:rsidR="00AC325A" w:rsidRPr="00761695">
        <w:rPr>
          <w:rFonts w:eastAsiaTheme="minorEastAsia"/>
          <w:sz w:val="22"/>
          <w:lang w:val="en-GB"/>
        </w:rPr>
        <w:t xml:space="preserve">he timeline of </w:t>
      </w:r>
      <w:r w:rsidR="00011801" w:rsidRPr="00761695">
        <w:rPr>
          <w:rFonts w:eastAsiaTheme="minorEastAsia"/>
          <w:sz w:val="22"/>
          <w:lang w:val="en-GB"/>
        </w:rPr>
        <w:t>re-transmission grant could be aligned with option 2 discussed below</w:t>
      </w:r>
      <w:r w:rsidR="00F025FD" w:rsidRPr="00761695">
        <w:rPr>
          <w:rFonts w:eastAsiaTheme="minorEastAsia"/>
          <w:sz w:val="22"/>
          <w:lang w:val="en-GB"/>
        </w:rPr>
        <w:t>.</w:t>
      </w:r>
      <w:r w:rsidR="003E1E41" w:rsidRPr="00761695">
        <w:rPr>
          <w:rFonts w:eastAsiaTheme="minorEastAsia"/>
          <w:sz w:val="22"/>
          <w:lang w:val="en-GB"/>
        </w:rPr>
        <w:t xml:space="preserve"> This solution is simple with minimum standardization effort</w:t>
      </w:r>
      <w:r w:rsidR="00611257" w:rsidRPr="00761695">
        <w:rPr>
          <w:rFonts w:eastAsiaTheme="minorEastAsia"/>
          <w:sz w:val="22"/>
          <w:lang w:val="en-GB"/>
        </w:rPr>
        <w:t xml:space="preserve"> and does not increase DCI size</w:t>
      </w:r>
      <w:r w:rsidR="007E19C4" w:rsidRPr="00761695">
        <w:rPr>
          <w:rFonts w:eastAsiaTheme="minorEastAsia"/>
          <w:sz w:val="22"/>
          <w:lang w:val="en-GB"/>
        </w:rPr>
        <w:t xml:space="preserve"> budget</w:t>
      </w:r>
      <w:r w:rsidR="003E1E41" w:rsidRPr="00761695">
        <w:rPr>
          <w:rFonts w:eastAsiaTheme="minorEastAsia"/>
          <w:sz w:val="22"/>
          <w:lang w:val="en-GB"/>
        </w:rPr>
        <w:t xml:space="preserve">. </w:t>
      </w:r>
      <w:r w:rsidR="00611257" w:rsidRPr="00761695">
        <w:rPr>
          <w:rFonts w:eastAsiaTheme="minorEastAsia"/>
          <w:sz w:val="22"/>
          <w:lang w:val="en-GB"/>
        </w:rPr>
        <w:t xml:space="preserve">This option could be used for DCI format 0-0 based UL grant which is sensitive for DCI size. </w:t>
      </w:r>
    </w:p>
    <w:p w14:paraId="15A934F7" w14:textId="5D4FC88D" w:rsidR="006E3B0B" w:rsidRPr="00761695" w:rsidRDefault="006E3B0B" w:rsidP="006E3B0B">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Proposal 2: UL grant scheduling retransmissions</w:t>
      </w:r>
      <w:r w:rsidR="00011801" w:rsidRPr="00761695">
        <w:rPr>
          <w:rFonts w:eastAsiaTheme="minorEastAsia"/>
          <w:b/>
          <w:sz w:val="22"/>
        </w:rPr>
        <w:t>, at least based on DCI format 0</w:t>
      </w:r>
      <w:r w:rsidR="00A66AE4" w:rsidRPr="00761695">
        <w:rPr>
          <w:rFonts w:eastAsiaTheme="minorEastAsia"/>
          <w:b/>
          <w:sz w:val="22"/>
        </w:rPr>
        <w:t>_</w:t>
      </w:r>
      <w:r w:rsidR="00011801" w:rsidRPr="00761695">
        <w:rPr>
          <w:rFonts w:eastAsiaTheme="minorEastAsia"/>
          <w:b/>
          <w:sz w:val="22"/>
        </w:rPr>
        <w:t>0,</w:t>
      </w:r>
      <w:r w:rsidRPr="00761695">
        <w:rPr>
          <w:rFonts w:eastAsiaTheme="minorEastAsia"/>
          <w:b/>
          <w:sz w:val="22"/>
        </w:rPr>
        <w:t xml:space="preserve"> </w:t>
      </w:r>
      <w:r w:rsidR="00F025FD" w:rsidRPr="00761695">
        <w:rPr>
          <w:rFonts w:eastAsiaTheme="minorEastAsia"/>
          <w:b/>
          <w:sz w:val="22"/>
        </w:rPr>
        <w:t xml:space="preserve">could </w:t>
      </w:r>
      <w:r w:rsidRPr="00761695">
        <w:rPr>
          <w:rFonts w:eastAsiaTheme="minorEastAsia"/>
          <w:b/>
          <w:sz w:val="22"/>
        </w:rPr>
        <w:t>serve as the UL cancelation indication</w:t>
      </w:r>
      <w:r w:rsidR="00F025FD" w:rsidRPr="00761695">
        <w:rPr>
          <w:rFonts w:eastAsiaTheme="minorEastAsia"/>
          <w:b/>
          <w:sz w:val="22"/>
        </w:rPr>
        <w:t xml:space="preserve">, and UE cancels all the </w:t>
      </w:r>
      <w:r w:rsidR="00513EEB" w:rsidRPr="00761695">
        <w:rPr>
          <w:rFonts w:eastAsiaTheme="minorEastAsia"/>
          <w:b/>
          <w:sz w:val="22"/>
        </w:rPr>
        <w:t>ear</w:t>
      </w:r>
      <w:r w:rsidR="005E4C41" w:rsidRPr="00761695">
        <w:rPr>
          <w:rFonts w:eastAsiaTheme="minorEastAsia"/>
          <w:b/>
          <w:sz w:val="22"/>
        </w:rPr>
        <w:t>l</w:t>
      </w:r>
      <w:r w:rsidR="00513EEB" w:rsidRPr="00761695">
        <w:rPr>
          <w:rFonts w:eastAsiaTheme="minorEastAsia"/>
          <w:b/>
          <w:sz w:val="22"/>
        </w:rPr>
        <w:t>ier</w:t>
      </w:r>
      <w:r w:rsidR="00F025FD" w:rsidRPr="00761695">
        <w:rPr>
          <w:rFonts w:eastAsiaTheme="minorEastAsia"/>
          <w:b/>
          <w:sz w:val="22"/>
        </w:rPr>
        <w:t xml:space="preserve"> scheduled resources.</w:t>
      </w:r>
    </w:p>
    <w:p w14:paraId="00F470FD" w14:textId="4A3A092D" w:rsidR="002C70E0" w:rsidRPr="00761695" w:rsidRDefault="002C70E0" w:rsidP="00A870E9">
      <w:pPr>
        <w:adjustRightInd w:val="0"/>
        <w:snapToGrid w:val="0"/>
        <w:spacing w:beforeLines="50" w:before="156" w:line="288" w:lineRule="auto"/>
        <w:rPr>
          <w:rFonts w:eastAsiaTheme="minorEastAsia"/>
          <w:i/>
          <w:sz w:val="22"/>
          <w:u w:val="single"/>
          <w:lang w:val="en-GB"/>
        </w:rPr>
      </w:pPr>
      <w:r w:rsidRPr="00761695">
        <w:rPr>
          <w:rFonts w:eastAsiaTheme="minorEastAsia"/>
          <w:i/>
          <w:sz w:val="22"/>
          <w:u w:val="single"/>
          <w:lang w:val="en-GB"/>
        </w:rPr>
        <w:t xml:space="preserve">Option 2: </w:t>
      </w:r>
      <w:bookmarkStart w:id="7" w:name="_Hlk4420899"/>
      <w:r w:rsidR="00C66755" w:rsidRPr="00761695">
        <w:rPr>
          <w:rFonts w:eastAsiaTheme="minorEastAsia"/>
          <w:i/>
          <w:sz w:val="22"/>
          <w:u w:val="single"/>
          <w:lang w:val="en-GB"/>
        </w:rPr>
        <w:t xml:space="preserve">UE specific </w:t>
      </w:r>
      <w:r w:rsidR="00011801" w:rsidRPr="00761695">
        <w:rPr>
          <w:rFonts w:eastAsiaTheme="minorEastAsia"/>
          <w:i/>
          <w:sz w:val="22"/>
          <w:u w:val="single"/>
          <w:lang w:val="en-GB"/>
        </w:rPr>
        <w:t xml:space="preserve">DCI </w:t>
      </w:r>
      <w:r w:rsidR="00C66755" w:rsidRPr="00761695">
        <w:rPr>
          <w:rFonts w:eastAsiaTheme="minorEastAsia"/>
          <w:i/>
          <w:sz w:val="22"/>
          <w:u w:val="single"/>
          <w:lang w:val="en-GB"/>
        </w:rPr>
        <w:t>combin</w:t>
      </w:r>
      <w:r w:rsidR="00A3205C" w:rsidRPr="00761695">
        <w:rPr>
          <w:rFonts w:eastAsiaTheme="minorEastAsia"/>
          <w:i/>
          <w:sz w:val="22"/>
          <w:u w:val="single"/>
          <w:lang w:val="en-GB"/>
        </w:rPr>
        <w:t>es</w:t>
      </w:r>
      <w:r w:rsidR="00C66755" w:rsidRPr="00761695">
        <w:rPr>
          <w:rFonts w:eastAsiaTheme="minorEastAsia"/>
          <w:i/>
          <w:sz w:val="22"/>
          <w:u w:val="single"/>
          <w:lang w:val="en-GB"/>
        </w:rPr>
        <w:t xml:space="preserve"> both cancelation indication and re-scheduling information</w:t>
      </w:r>
      <w:r w:rsidR="00A870E9" w:rsidRPr="00761695">
        <w:rPr>
          <w:rFonts w:eastAsiaTheme="minorEastAsia"/>
          <w:i/>
          <w:sz w:val="22"/>
          <w:u w:val="single"/>
          <w:lang w:val="en-GB"/>
        </w:rPr>
        <w:t>.</w:t>
      </w:r>
    </w:p>
    <w:bookmarkEnd w:id="7"/>
    <w:p w14:paraId="75A552A0" w14:textId="42493AA4" w:rsidR="002C70E0" w:rsidRPr="00761695" w:rsidRDefault="00011801" w:rsidP="00B56BBA">
      <w:pPr>
        <w:adjustRightInd w:val="0"/>
        <w:snapToGrid w:val="0"/>
        <w:spacing w:beforeLines="50" w:before="156" w:line="288" w:lineRule="auto"/>
        <w:rPr>
          <w:sz w:val="22"/>
        </w:rPr>
      </w:pPr>
      <w:r w:rsidRPr="00761695">
        <w:rPr>
          <w:sz w:val="22"/>
        </w:rPr>
        <w:t xml:space="preserve">However, option 1 means that if partial or whole resource of </w:t>
      </w:r>
      <w:proofErr w:type="spellStart"/>
      <w:r w:rsidRPr="00761695">
        <w:rPr>
          <w:sz w:val="22"/>
        </w:rPr>
        <w:t>eMBB</w:t>
      </w:r>
      <w:proofErr w:type="spellEnd"/>
      <w:r w:rsidRPr="00761695">
        <w:rPr>
          <w:sz w:val="22"/>
        </w:rPr>
        <w:t xml:space="preserve"> transmission is pre-empted by URLLC transmission, the whole TB would be retransmitted, leading to low resource utilization.</w:t>
      </w:r>
      <w:r w:rsidR="00F31181" w:rsidRPr="00761695">
        <w:rPr>
          <w:sz w:val="22"/>
        </w:rPr>
        <w:t xml:space="preserve"> </w:t>
      </w:r>
      <w:r w:rsidR="004B5632" w:rsidRPr="00761695">
        <w:rPr>
          <w:sz w:val="22"/>
        </w:rPr>
        <w:t xml:space="preserve">If stop with resuming is supported, it would be better to use </w:t>
      </w:r>
      <w:r w:rsidR="004B5632" w:rsidRPr="00761695">
        <w:rPr>
          <w:rFonts w:eastAsiaTheme="minorEastAsia"/>
          <w:sz w:val="22"/>
          <w:lang w:val="en-GB"/>
        </w:rPr>
        <w:t xml:space="preserve">UE specific DCI combining both precise cancelation indication and re-scheduling information. </w:t>
      </w:r>
      <w:r w:rsidR="00B56BBA" w:rsidRPr="00761695">
        <w:rPr>
          <w:rFonts w:eastAsiaTheme="minorEastAsia"/>
          <w:sz w:val="22"/>
          <w:lang w:val="en-GB"/>
        </w:rPr>
        <w:t xml:space="preserve">This means once UE receives the DCI, it would </w:t>
      </w:r>
      <w:r w:rsidR="00485830" w:rsidRPr="00761695">
        <w:rPr>
          <w:rFonts w:eastAsiaTheme="minorEastAsia"/>
          <w:sz w:val="22"/>
          <w:lang w:val="en-GB"/>
        </w:rPr>
        <w:t xml:space="preserve">cancel </w:t>
      </w:r>
      <w:r w:rsidR="00B56BBA" w:rsidRPr="00761695">
        <w:rPr>
          <w:rFonts w:eastAsiaTheme="minorEastAsia"/>
          <w:sz w:val="22"/>
          <w:lang w:val="en-GB"/>
        </w:rPr>
        <w:t xml:space="preserve">the indicated part of the earlier transmissions and re-transmit the </w:t>
      </w:r>
      <w:r w:rsidR="004B5632" w:rsidRPr="00761695">
        <w:rPr>
          <w:rFonts w:eastAsiaTheme="minorEastAsia"/>
          <w:sz w:val="22"/>
          <w:lang w:val="en-GB"/>
        </w:rPr>
        <w:t xml:space="preserve">pre-empted part of </w:t>
      </w:r>
      <w:r w:rsidR="00485830" w:rsidRPr="00761695">
        <w:rPr>
          <w:rFonts w:eastAsiaTheme="minorEastAsia"/>
          <w:sz w:val="22"/>
          <w:lang w:val="en-GB"/>
        </w:rPr>
        <w:t xml:space="preserve">TB/CBG(s) </w:t>
      </w:r>
      <w:r w:rsidR="00B56BBA" w:rsidRPr="00761695">
        <w:rPr>
          <w:rFonts w:eastAsiaTheme="minorEastAsia"/>
          <w:sz w:val="22"/>
          <w:lang w:val="en-GB"/>
        </w:rPr>
        <w:t>on the indicated resources</w:t>
      </w:r>
      <w:r w:rsidR="004A4866" w:rsidRPr="00761695">
        <w:rPr>
          <w:rFonts w:eastAsiaTheme="minorEastAsia"/>
          <w:sz w:val="22"/>
          <w:lang w:val="en-GB"/>
        </w:rPr>
        <w:t>.</w:t>
      </w:r>
    </w:p>
    <w:p w14:paraId="1392FF18" w14:textId="7516A913" w:rsidR="007215D5" w:rsidRPr="00761695" w:rsidRDefault="006E3B0B" w:rsidP="000900BD">
      <w:pPr>
        <w:adjustRightInd w:val="0"/>
        <w:snapToGrid w:val="0"/>
        <w:spacing w:beforeLines="50" w:before="156" w:line="288" w:lineRule="auto"/>
        <w:rPr>
          <w:rFonts w:eastAsiaTheme="minorEastAsia"/>
          <w:sz w:val="22"/>
          <w:lang w:val="en-GB"/>
        </w:rPr>
      </w:pPr>
      <w:r w:rsidRPr="00761695">
        <w:rPr>
          <w:rFonts w:eastAsiaTheme="minorEastAsia"/>
          <w:sz w:val="22"/>
          <w:lang w:val="en-GB"/>
        </w:rPr>
        <w:t xml:space="preserve">As for this option, </w:t>
      </w:r>
      <w:r w:rsidR="003E107F" w:rsidRPr="00761695">
        <w:rPr>
          <w:rFonts w:eastAsiaTheme="minorEastAsia"/>
          <w:sz w:val="22"/>
          <w:lang w:val="en-GB"/>
        </w:rPr>
        <w:t xml:space="preserve">the </w:t>
      </w:r>
      <w:r w:rsidR="000D2DAD" w:rsidRPr="00761695">
        <w:rPr>
          <w:rFonts w:eastAsiaTheme="minorEastAsia"/>
          <w:sz w:val="22"/>
          <w:lang w:val="en-GB"/>
        </w:rPr>
        <w:t xml:space="preserve">timeline </w:t>
      </w:r>
      <w:r w:rsidR="003E107F" w:rsidRPr="00761695">
        <w:rPr>
          <w:rFonts w:eastAsiaTheme="minorEastAsia"/>
          <w:sz w:val="22"/>
          <w:lang w:val="en-GB"/>
        </w:rPr>
        <w:t xml:space="preserve">of the </w:t>
      </w:r>
      <w:r w:rsidR="004B5632" w:rsidRPr="00761695">
        <w:rPr>
          <w:rFonts w:eastAsiaTheme="minorEastAsia"/>
          <w:sz w:val="22"/>
          <w:lang w:val="en-GB"/>
        </w:rPr>
        <w:t>DCI</w:t>
      </w:r>
      <w:r w:rsidR="003E107F" w:rsidRPr="00761695">
        <w:rPr>
          <w:rFonts w:eastAsiaTheme="minorEastAsia"/>
          <w:sz w:val="22"/>
          <w:lang w:val="en-GB"/>
        </w:rPr>
        <w:t xml:space="preserve"> sh</w:t>
      </w:r>
      <w:r w:rsidR="000900BD" w:rsidRPr="00761695">
        <w:rPr>
          <w:rFonts w:eastAsiaTheme="minorEastAsia"/>
          <w:sz w:val="22"/>
          <w:lang w:val="en-GB"/>
        </w:rPr>
        <w:t>ould</w:t>
      </w:r>
      <w:r w:rsidR="003E107F" w:rsidRPr="00761695">
        <w:rPr>
          <w:rFonts w:eastAsiaTheme="minorEastAsia"/>
          <w:sz w:val="22"/>
          <w:lang w:val="en-GB"/>
        </w:rPr>
        <w:t xml:space="preserve"> be specified</w:t>
      </w:r>
      <w:r w:rsidRPr="00761695">
        <w:rPr>
          <w:rFonts w:eastAsiaTheme="minorEastAsia"/>
          <w:sz w:val="22"/>
          <w:lang w:val="en-GB"/>
        </w:rPr>
        <w:t xml:space="preserve"> first</w:t>
      </w:r>
      <w:r w:rsidR="00AC325A" w:rsidRPr="00761695">
        <w:rPr>
          <w:rFonts w:eastAsiaTheme="minorEastAsia"/>
          <w:sz w:val="22"/>
          <w:lang w:val="en-GB"/>
        </w:rPr>
        <w:t>ly</w:t>
      </w:r>
      <w:r w:rsidR="003E107F" w:rsidRPr="00761695">
        <w:rPr>
          <w:rFonts w:eastAsiaTheme="minorEastAsia"/>
          <w:sz w:val="22"/>
          <w:lang w:val="en-GB"/>
        </w:rPr>
        <w:t xml:space="preserve">. </w:t>
      </w:r>
      <w:r w:rsidR="000D3827" w:rsidRPr="00761695">
        <w:rPr>
          <w:rFonts w:eastAsiaTheme="minorEastAsia"/>
          <w:sz w:val="22"/>
          <w:lang w:val="en-GB"/>
        </w:rPr>
        <w:t>If the first uplink symbol of the pre-empted physical resource</w:t>
      </w:r>
      <w:r w:rsidR="00896207" w:rsidRPr="00761695">
        <w:rPr>
          <w:rFonts w:eastAsiaTheme="minorEastAsia"/>
          <w:sz w:val="22"/>
          <w:lang w:val="en-GB"/>
        </w:rPr>
        <w:t xml:space="preserve"> which is </w:t>
      </w:r>
      <w:r w:rsidR="008F2626" w:rsidRPr="00761695">
        <w:rPr>
          <w:rFonts w:eastAsiaTheme="minorEastAsia"/>
          <w:sz w:val="22"/>
          <w:lang w:val="en-GB"/>
        </w:rPr>
        <w:t>indicated</w:t>
      </w:r>
      <w:r w:rsidR="001B26AB" w:rsidRPr="00761695">
        <w:rPr>
          <w:rFonts w:eastAsiaTheme="minorEastAsia"/>
          <w:sz w:val="22"/>
          <w:lang w:val="en-GB"/>
        </w:rPr>
        <w:t xml:space="preserve"> by the </w:t>
      </w:r>
      <w:r w:rsidR="004B5632" w:rsidRPr="00761695">
        <w:rPr>
          <w:rFonts w:eastAsiaTheme="minorEastAsia"/>
          <w:sz w:val="22"/>
          <w:lang w:val="en-GB"/>
        </w:rPr>
        <w:t>DCI</w:t>
      </w:r>
      <w:r w:rsidR="000D3827" w:rsidRPr="00761695">
        <w:rPr>
          <w:rFonts w:eastAsiaTheme="minorEastAsia"/>
          <w:sz w:val="22"/>
          <w:lang w:val="en-GB"/>
        </w:rPr>
        <w:t>, starts no earlier than at symbol L</w:t>
      </w:r>
      <w:r w:rsidR="003974E4" w:rsidRPr="00761695">
        <w:rPr>
          <w:rFonts w:eastAsiaTheme="minorEastAsia"/>
          <w:sz w:val="22"/>
          <w:vertAlign w:val="subscript"/>
          <w:lang w:val="en-GB"/>
        </w:rPr>
        <w:t>3</w:t>
      </w:r>
      <w:r w:rsidR="000D3827" w:rsidRPr="00761695">
        <w:rPr>
          <w:rFonts w:eastAsiaTheme="minorEastAsia"/>
          <w:sz w:val="22"/>
          <w:lang w:val="en-GB"/>
        </w:rPr>
        <w:t xml:space="preserve"> then the UE shall not </w:t>
      </w:r>
      <w:r w:rsidR="00A77C61" w:rsidRPr="00761695">
        <w:rPr>
          <w:rFonts w:eastAsiaTheme="minorEastAsia"/>
          <w:sz w:val="22"/>
          <w:lang w:val="en-GB"/>
        </w:rPr>
        <w:t>transmit on</w:t>
      </w:r>
      <w:r w:rsidR="000D3827" w:rsidRPr="00761695">
        <w:rPr>
          <w:rFonts w:eastAsiaTheme="minorEastAsia"/>
          <w:sz w:val="22"/>
          <w:lang w:val="en-GB"/>
        </w:rPr>
        <w:t xml:space="preserve"> the pre-empted physical resource, and transmit on the physical resources assigned by</w:t>
      </w:r>
      <w:r w:rsidRPr="00761695">
        <w:rPr>
          <w:rFonts w:eastAsiaTheme="minorEastAsia"/>
          <w:sz w:val="22"/>
          <w:lang w:val="en-GB"/>
        </w:rPr>
        <w:t xml:space="preserve"> the</w:t>
      </w:r>
      <w:r w:rsidR="000D3827" w:rsidRPr="00761695">
        <w:rPr>
          <w:rFonts w:eastAsiaTheme="minorEastAsia"/>
          <w:sz w:val="22"/>
          <w:lang w:val="en-GB"/>
        </w:rPr>
        <w:t xml:space="preserve"> </w:t>
      </w:r>
      <w:r w:rsidR="004B5632" w:rsidRPr="00761695">
        <w:rPr>
          <w:rFonts w:eastAsiaTheme="minorEastAsia"/>
          <w:sz w:val="22"/>
          <w:lang w:val="en-GB"/>
        </w:rPr>
        <w:t>DCI</w:t>
      </w:r>
      <w:r w:rsidR="000D3827" w:rsidRPr="00761695">
        <w:rPr>
          <w:rFonts w:eastAsiaTheme="minorEastAsia"/>
          <w:sz w:val="22"/>
          <w:lang w:val="en-GB"/>
        </w:rPr>
        <w:t xml:space="preserve">, </w:t>
      </w:r>
      <w:r w:rsidR="000D3827" w:rsidRPr="00761695">
        <w:rPr>
          <w:rFonts w:eastAsiaTheme="minorEastAsia"/>
          <w:sz w:val="22"/>
          <w:lang w:val="en-GB"/>
        </w:rPr>
        <w:lastRenderedPageBreak/>
        <w:t>where L</w:t>
      </w:r>
      <w:r w:rsidR="003974E4" w:rsidRPr="00761695">
        <w:rPr>
          <w:rFonts w:eastAsiaTheme="minorEastAsia"/>
          <w:sz w:val="22"/>
          <w:vertAlign w:val="subscript"/>
          <w:lang w:val="en-GB"/>
        </w:rPr>
        <w:t>3</w:t>
      </w:r>
      <w:r w:rsidR="000D3827" w:rsidRPr="00761695">
        <w:rPr>
          <w:rFonts w:eastAsiaTheme="minorEastAsia"/>
          <w:sz w:val="22"/>
          <w:lang w:val="en-GB"/>
        </w:rPr>
        <w:t xml:space="preserve"> is defined as the next uplink symbol with its CP starting after T</w:t>
      </w:r>
      <w:r w:rsidR="000D3827" w:rsidRPr="00761695">
        <w:rPr>
          <w:rFonts w:eastAsiaTheme="minorEastAsia"/>
          <w:sz w:val="22"/>
          <w:vertAlign w:val="subscript"/>
          <w:lang w:val="en-GB"/>
        </w:rPr>
        <w:t>proc,3</w:t>
      </w:r>
      <w:r w:rsidR="000D3827" w:rsidRPr="00761695">
        <w:rPr>
          <w:rFonts w:eastAsiaTheme="minorEastAsia"/>
          <w:sz w:val="22"/>
          <w:lang w:val="en-GB"/>
        </w:rPr>
        <w:t xml:space="preserve"> after the end of the last symbol of the </w:t>
      </w:r>
      <w:r w:rsidR="004B5632" w:rsidRPr="00761695">
        <w:rPr>
          <w:rFonts w:eastAsiaTheme="minorEastAsia"/>
          <w:sz w:val="22"/>
          <w:lang w:val="en-GB"/>
        </w:rPr>
        <w:t>DCI</w:t>
      </w:r>
      <w:r w:rsidR="000D3827" w:rsidRPr="00761695">
        <w:rPr>
          <w:rFonts w:eastAsiaTheme="minorEastAsia"/>
          <w:sz w:val="22"/>
          <w:lang w:val="en-GB"/>
        </w:rPr>
        <w:t>.</w:t>
      </w:r>
      <w:r w:rsidR="0050324E" w:rsidRPr="00761695">
        <w:rPr>
          <w:rFonts w:eastAsiaTheme="minorEastAsia"/>
          <w:sz w:val="22"/>
          <w:lang w:val="en-GB"/>
        </w:rPr>
        <w:t xml:space="preserve"> The T</w:t>
      </w:r>
      <w:r w:rsidR="0050324E" w:rsidRPr="00761695">
        <w:rPr>
          <w:rFonts w:eastAsiaTheme="minorEastAsia"/>
          <w:sz w:val="22"/>
          <w:vertAlign w:val="subscript"/>
          <w:lang w:val="en-GB"/>
        </w:rPr>
        <w:t>proc,3</w:t>
      </w:r>
      <w:r w:rsidR="0050324E" w:rsidRPr="00761695">
        <w:rPr>
          <w:rFonts w:eastAsiaTheme="minorEastAsia"/>
          <w:sz w:val="22"/>
          <w:lang w:val="en-GB"/>
        </w:rPr>
        <w:t xml:space="preserve"> should be equal or shorter than N2 symbols defined in Rel-15 UE capability #2.</w:t>
      </w:r>
    </w:p>
    <w:p w14:paraId="756FC75B" w14:textId="3D3769F9" w:rsidR="00A77C61" w:rsidRPr="00761695" w:rsidRDefault="00363E28" w:rsidP="000900BD">
      <w:pPr>
        <w:adjustRightInd w:val="0"/>
        <w:snapToGrid w:val="0"/>
        <w:spacing w:beforeLines="50" w:before="156" w:line="288" w:lineRule="auto"/>
        <w:rPr>
          <w:rFonts w:eastAsiaTheme="minorEastAsia"/>
          <w:sz w:val="22"/>
          <w:lang w:val="en-GB"/>
        </w:rPr>
      </w:pPr>
      <w:r w:rsidRPr="00761695">
        <w:rPr>
          <w:rFonts w:eastAsiaTheme="minorEastAsia" w:hint="eastAsia"/>
          <w:sz w:val="22"/>
          <w:lang w:val="en-GB"/>
        </w:rPr>
        <w:t>O</w:t>
      </w:r>
      <w:r w:rsidRPr="00761695">
        <w:rPr>
          <w:rFonts w:eastAsiaTheme="minorEastAsia"/>
          <w:sz w:val="22"/>
          <w:lang w:val="en-GB"/>
        </w:rPr>
        <w:t xml:space="preserve">nce the </w:t>
      </w:r>
      <w:proofErr w:type="spellStart"/>
      <w:r w:rsidRPr="00761695">
        <w:rPr>
          <w:rFonts w:eastAsiaTheme="minorEastAsia"/>
          <w:sz w:val="22"/>
          <w:lang w:val="en-GB"/>
        </w:rPr>
        <w:t>eMBB</w:t>
      </w:r>
      <w:proofErr w:type="spellEnd"/>
      <w:r w:rsidRPr="00761695">
        <w:rPr>
          <w:rFonts w:eastAsiaTheme="minorEastAsia"/>
          <w:sz w:val="22"/>
          <w:lang w:val="en-GB"/>
        </w:rPr>
        <w:t xml:space="preserve"> UE detects the </w:t>
      </w:r>
      <w:r w:rsidR="004B5632" w:rsidRPr="00761695">
        <w:rPr>
          <w:rFonts w:eastAsiaTheme="minorEastAsia"/>
          <w:sz w:val="22"/>
          <w:lang w:val="en-GB"/>
        </w:rPr>
        <w:t>DCI</w:t>
      </w:r>
      <w:r w:rsidR="000F1F22" w:rsidRPr="00761695">
        <w:rPr>
          <w:rFonts w:eastAsiaTheme="minorEastAsia"/>
          <w:sz w:val="22"/>
          <w:lang w:val="en-GB"/>
        </w:rPr>
        <w:t xml:space="preserve"> for the same TB</w:t>
      </w:r>
      <w:r w:rsidR="00EA7674" w:rsidRPr="00761695">
        <w:rPr>
          <w:rFonts w:eastAsiaTheme="minorEastAsia"/>
          <w:sz w:val="22"/>
          <w:lang w:val="en-GB"/>
        </w:rPr>
        <w:t xml:space="preserve"> (same HARQ process ID and NDI togged)</w:t>
      </w:r>
      <w:r w:rsidR="000F1F22" w:rsidRPr="00761695">
        <w:rPr>
          <w:rFonts w:eastAsiaTheme="minorEastAsia"/>
          <w:sz w:val="22"/>
          <w:lang w:val="en-GB"/>
        </w:rPr>
        <w:t xml:space="preserve"> and the above conditions are satisfied, the </w:t>
      </w:r>
      <w:proofErr w:type="spellStart"/>
      <w:r w:rsidR="000F1F22" w:rsidRPr="00761695">
        <w:rPr>
          <w:rFonts w:eastAsiaTheme="minorEastAsia"/>
          <w:sz w:val="22"/>
          <w:lang w:val="en-GB"/>
        </w:rPr>
        <w:t>eMBB</w:t>
      </w:r>
      <w:proofErr w:type="spellEnd"/>
      <w:r w:rsidR="000F1F22" w:rsidRPr="00761695">
        <w:rPr>
          <w:rFonts w:eastAsiaTheme="minorEastAsia"/>
          <w:sz w:val="22"/>
          <w:lang w:val="en-GB"/>
        </w:rPr>
        <w:t xml:space="preserve"> </w:t>
      </w:r>
      <w:r w:rsidR="00AF74DA" w:rsidRPr="00761695">
        <w:rPr>
          <w:rFonts w:eastAsiaTheme="minorEastAsia"/>
          <w:sz w:val="22"/>
          <w:lang w:val="en-GB"/>
        </w:rPr>
        <w:t xml:space="preserve">UE </w:t>
      </w:r>
      <w:r w:rsidR="00B7016A" w:rsidRPr="00761695">
        <w:rPr>
          <w:rFonts w:eastAsiaTheme="minorEastAsia"/>
          <w:sz w:val="22"/>
          <w:lang w:val="en-GB"/>
        </w:rPr>
        <w:t xml:space="preserve">would </w:t>
      </w:r>
      <w:r w:rsidR="00485830" w:rsidRPr="00761695">
        <w:rPr>
          <w:rFonts w:eastAsiaTheme="minorEastAsia"/>
          <w:sz w:val="22"/>
          <w:lang w:val="en-GB"/>
        </w:rPr>
        <w:t>cancel the transmission on</w:t>
      </w:r>
      <w:r w:rsidR="00AF74DA" w:rsidRPr="00761695">
        <w:rPr>
          <w:rFonts w:eastAsiaTheme="minorEastAsia"/>
          <w:sz w:val="22"/>
          <w:lang w:val="en-GB"/>
        </w:rPr>
        <w:t xml:space="preserve"> the pre-empted physical resource and transmit on the </w:t>
      </w:r>
      <w:r w:rsidR="00513789" w:rsidRPr="00761695">
        <w:rPr>
          <w:rFonts w:eastAsiaTheme="minorEastAsia"/>
          <w:sz w:val="22"/>
          <w:lang w:val="en-GB"/>
        </w:rPr>
        <w:t xml:space="preserve">retransmission </w:t>
      </w:r>
      <w:r w:rsidR="00AF74DA" w:rsidRPr="00761695">
        <w:rPr>
          <w:rFonts w:eastAsiaTheme="minorEastAsia"/>
          <w:sz w:val="22"/>
          <w:lang w:val="en-GB"/>
        </w:rPr>
        <w:t>physical resources</w:t>
      </w:r>
      <w:r w:rsidR="00513789" w:rsidRPr="00761695">
        <w:rPr>
          <w:rFonts w:eastAsiaTheme="minorEastAsia" w:hint="eastAsia"/>
          <w:sz w:val="22"/>
          <w:lang w:val="en-GB"/>
        </w:rPr>
        <w:t>, where</w:t>
      </w:r>
      <w:r w:rsidR="00513789" w:rsidRPr="00761695">
        <w:rPr>
          <w:rFonts w:eastAsiaTheme="minorEastAsia"/>
          <w:sz w:val="22"/>
          <w:lang w:val="en-GB"/>
        </w:rPr>
        <w:t xml:space="preserve"> pre-empted physical resource and</w:t>
      </w:r>
      <w:r w:rsidR="00513789" w:rsidRPr="00761695">
        <w:rPr>
          <w:rFonts w:eastAsiaTheme="minorEastAsia" w:hint="eastAsia"/>
          <w:sz w:val="22"/>
          <w:lang w:val="en-GB"/>
        </w:rPr>
        <w:t xml:space="preserve"> </w:t>
      </w:r>
      <w:r w:rsidR="00513789" w:rsidRPr="00761695">
        <w:rPr>
          <w:rFonts w:eastAsiaTheme="minorEastAsia"/>
          <w:sz w:val="22"/>
          <w:lang w:val="en-GB"/>
        </w:rPr>
        <w:t>retransmission</w:t>
      </w:r>
      <w:r w:rsidR="00AF74DA" w:rsidRPr="00761695">
        <w:rPr>
          <w:rFonts w:eastAsiaTheme="minorEastAsia"/>
          <w:sz w:val="22"/>
          <w:lang w:val="en-GB"/>
        </w:rPr>
        <w:t xml:space="preserve"> </w:t>
      </w:r>
      <w:r w:rsidR="00513789" w:rsidRPr="00761695">
        <w:rPr>
          <w:rFonts w:eastAsiaTheme="minorEastAsia"/>
          <w:sz w:val="22"/>
          <w:lang w:val="en-GB"/>
        </w:rPr>
        <w:t xml:space="preserve">physical resources are both </w:t>
      </w:r>
      <w:r w:rsidR="008F2626" w:rsidRPr="00761695">
        <w:rPr>
          <w:rFonts w:eastAsiaTheme="minorEastAsia"/>
          <w:sz w:val="22"/>
          <w:lang w:val="en-GB"/>
        </w:rPr>
        <w:t>indicated</w:t>
      </w:r>
      <w:r w:rsidR="00AF74DA" w:rsidRPr="00761695">
        <w:rPr>
          <w:rFonts w:eastAsiaTheme="minorEastAsia"/>
          <w:sz w:val="22"/>
          <w:lang w:val="en-GB"/>
        </w:rPr>
        <w:t xml:space="preserve"> by the </w:t>
      </w:r>
      <w:r w:rsidR="004B5632" w:rsidRPr="00761695">
        <w:rPr>
          <w:rFonts w:eastAsiaTheme="minorEastAsia"/>
          <w:sz w:val="22"/>
          <w:lang w:val="en-GB"/>
        </w:rPr>
        <w:t>DCI</w:t>
      </w:r>
      <w:r w:rsidR="00CC1A41" w:rsidRPr="00761695">
        <w:rPr>
          <w:rFonts w:eastAsiaTheme="minorEastAsia"/>
          <w:sz w:val="22"/>
          <w:lang w:val="en-GB"/>
        </w:rPr>
        <w:t>.</w:t>
      </w:r>
      <w:r w:rsidR="001C66AE" w:rsidRPr="00761695">
        <w:rPr>
          <w:rFonts w:eastAsiaTheme="minorEastAsia"/>
          <w:sz w:val="22"/>
          <w:lang w:val="en-GB"/>
        </w:rPr>
        <w:t xml:space="preserve"> As illustrates in Figure </w:t>
      </w:r>
      <w:r w:rsidR="00802B76">
        <w:rPr>
          <w:rFonts w:eastAsiaTheme="minorEastAsia"/>
          <w:sz w:val="22"/>
          <w:lang w:val="en-GB"/>
        </w:rPr>
        <w:t>2</w:t>
      </w:r>
      <w:r w:rsidR="00213133" w:rsidRPr="00761695">
        <w:rPr>
          <w:rFonts w:eastAsiaTheme="minorEastAsia"/>
          <w:sz w:val="22"/>
          <w:lang w:val="en-GB"/>
        </w:rPr>
        <w:t xml:space="preserve">, </w:t>
      </w:r>
      <w:proofErr w:type="spellStart"/>
      <w:r w:rsidR="000B58BA" w:rsidRPr="00761695">
        <w:rPr>
          <w:rFonts w:eastAsiaTheme="minorEastAsia"/>
          <w:sz w:val="22"/>
          <w:lang w:val="en-GB"/>
        </w:rPr>
        <w:t>gNB</w:t>
      </w:r>
      <w:proofErr w:type="spellEnd"/>
      <w:r w:rsidR="000B58BA" w:rsidRPr="00761695">
        <w:rPr>
          <w:rFonts w:eastAsiaTheme="minorEastAsia"/>
          <w:sz w:val="22"/>
          <w:lang w:val="en-GB"/>
        </w:rPr>
        <w:t xml:space="preserve"> delivers a UL grant</w:t>
      </w:r>
      <w:r w:rsidR="00513789" w:rsidRPr="00761695">
        <w:rPr>
          <w:rFonts w:eastAsiaTheme="minorEastAsia"/>
          <w:sz w:val="22"/>
          <w:lang w:val="en-GB"/>
        </w:rPr>
        <w:t xml:space="preserve"> in slot n</w:t>
      </w:r>
      <w:r w:rsidR="000B58BA" w:rsidRPr="00761695">
        <w:rPr>
          <w:rFonts w:eastAsiaTheme="minorEastAsia"/>
          <w:sz w:val="22"/>
          <w:lang w:val="en-GB"/>
        </w:rPr>
        <w:t xml:space="preserve"> to schedule UE1 to transmit </w:t>
      </w:r>
      <w:proofErr w:type="spellStart"/>
      <w:r w:rsidR="000B58BA" w:rsidRPr="00761695">
        <w:rPr>
          <w:rFonts w:eastAsiaTheme="minorEastAsia"/>
          <w:sz w:val="22"/>
          <w:lang w:val="en-GB"/>
        </w:rPr>
        <w:t>eMBB</w:t>
      </w:r>
      <w:proofErr w:type="spellEnd"/>
      <w:r w:rsidR="000B58BA" w:rsidRPr="00761695">
        <w:rPr>
          <w:rFonts w:eastAsiaTheme="minorEastAsia"/>
          <w:sz w:val="22"/>
          <w:lang w:val="en-GB"/>
        </w:rPr>
        <w:t xml:space="preserve"> data in slot n+3. And then </w:t>
      </w:r>
      <w:proofErr w:type="spellStart"/>
      <w:r w:rsidR="000B58BA" w:rsidRPr="00761695">
        <w:rPr>
          <w:rFonts w:eastAsiaTheme="minorEastAsia"/>
          <w:sz w:val="22"/>
          <w:lang w:val="en-GB"/>
        </w:rPr>
        <w:t>gNB</w:t>
      </w:r>
      <w:proofErr w:type="spellEnd"/>
      <w:r w:rsidR="000B58BA" w:rsidRPr="00761695">
        <w:rPr>
          <w:rFonts w:eastAsiaTheme="minorEastAsia"/>
          <w:sz w:val="22"/>
          <w:lang w:val="en-GB"/>
        </w:rPr>
        <w:t xml:space="preserve"> finds that a URLLC packet arrives in UE2</w:t>
      </w:r>
      <w:r w:rsidR="00513789" w:rsidRPr="00761695">
        <w:rPr>
          <w:rFonts w:eastAsiaTheme="minorEastAsia"/>
          <w:sz w:val="22"/>
          <w:lang w:val="en-GB"/>
        </w:rPr>
        <w:t xml:space="preserve"> based on SR received in slot n-1</w:t>
      </w:r>
      <w:r w:rsidR="000B58BA" w:rsidRPr="00761695">
        <w:rPr>
          <w:rFonts w:eastAsiaTheme="minorEastAsia"/>
          <w:sz w:val="22"/>
          <w:lang w:val="en-GB"/>
        </w:rPr>
        <w:t xml:space="preserve">, in order to guarantee the latency requirement of URLLC data, </w:t>
      </w:r>
      <w:proofErr w:type="spellStart"/>
      <w:r w:rsidR="000B58BA" w:rsidRPr="00761695">
        <w:rPr>
          <w:rFonts w:eastAsiaTheme="minorEastAsia"/>
          <w:sz w:val="22"/>
          <w:lang w:val="en-GB"/>
        </w:rPr>
        <w:t>gNB</w:t>
      </w:r>
      <w:proofErr w:type="spellEnd"/>
      <w:r w:rsidR="000B58BA" w:rsidRPr="00761695">
        <w:rPr>
          <w:rFonts w:eastAsiaTheme="minorEastAsia"/>
          <w:sz w:val="22"/>
          <w:lang w:val="en-GB"/>
        </w:rPr>
        <w:t xml:space="preserve"> generates a UL grant for UE2 in slot n+1 to schedule URLLC data transmitting in slot n+3 as well. The assigned resource for </w:t>
      </w:r>
      <w:proofErr w:type="spellStart"/>
      <w:r w:rsidR="000B58BA" w:rsidRPr="00761695">
        <w:rPr>
          <w:rFonts w:eastAsiaTheme="minorEastAsia"/>
          <w:sz w:val="22"/>
          <w:lang w:val="en-GB"/>
        </w:rPr>
        <w:t>eMBB</w:t>
      </w:r>
      <w:proofErr w:type="spellEnd"/>
      <w:r w:rsidR="000B58BA" w:rsidRPr="00761695">
        <w:rPr>
          <w:rFonts w:eastAsiaTheme="minorEastAsia"/>
          <w:sz w:val="22"/>
          <w:lang w:val="en-GB"/>
        </w:rPr>
        <w:t xml:space="preserve"> UE in slot n+3 is symbol </w:t>
      </w:r>
      <w:r w:rsidR="00513789" w:rsidRPr="00761695">
        <w:rPr>
          <w:rFonts w:eastAsiaTheme="minorEastAsia"/>
          <w:sz w:val="22"/>
          <w:lang w:val="en-GB"/>
        </w:rPr>
        <w:t>#</w:t>
      </w:r>
      <w:r w:rsidR="000B58BA" w:rsidRPr="00761695">
        <w:rPr>
          <w:rFonts w:eastAsiaTheme="minorEastAsia"/>
          <w:sz w:val="22"/>
          <w:lang w:val="en-GB"/>
        </w:rPr>
        <w:t>2~</w:t>
      </w:r>
      <w:r w:rsidR="00513789" w:rsidRPr="00761695">
        <w:rPr>
          <w:rFonts w:eastAsiaTheme="minorEastAsia"/>
          <w:sz w:val="22"/>
          <w:lang w:val="en-GB"/>
        </w:rPr>
        <w:t>#</w:t>
      </w:r>
      <w:r w:rsidR="000B58BA" w:rsidRPr="00761695">
        <w:rPr>
          <w:rFonts w:eastAsiaTheme="minorEastAsia"/>
          <w:sz w:val="22"/>
          <w:lang w:val="en-GB"/>
        </w:rPr>
        <w:t xml:space="preserve">13, while symbol </w:t>
      </w:r>
      <w:r w:rsidR="008A20AA" w:rsidRPr="00761695">
        <w:rPr>
          <w:rFonts w:eastAsiaTheme="minorEastAsia"/>
          <w:sz w:val="22"/>
          <w:lang w:val="en-GB"/>
        </w:rPr>
        <w:t>#</w:t>
      </w:r>
      <w:r w:rsidR="00820B2F" w:rsidRPr="00761695">
        <w:rPr>
          <w:rFonts w:eastAsiaTheme="minorEastAsia"/>
          <w:sz w:val="22"/>
          <w:lang w:val="en-GB"/>
        </w:rPr>
        <w:t>2</w:t>
      </w:r>
      <w:r w:rsidR="000B58BA" w:rsidRPr="00761695">
        <w:rPr>
          <w:rFonts w:eastAsiaTheme="minorEastAsia"/>
          <w:sz w:val="22"/>
          <w:lang w:val="en-GB"/>
        </w:rPr>
        <w:t>~</w:t>
      </w:r>
      <w:r w:rsidR="008A20AA" w:rsidRPr="00761695">
        <w:rPr>
          <w:rFonts w:eastAsiaTheme="minorEastAsia"/>
          <w:sz w:val="22"/>
          <w:lang w:val="en-GB"/>
        </w:rPr>
        <w:t>#</w:t>
      </w:r>
      <w:r w:rsidR="009F12B3" w:rsidRPr="00761695">
        <w:rPr>
          <w:rFonts w:eastAsiaTheme="minorEastAsia"/>
          <w:sz w:val="22"/>
          <w:lang w:val="en-GB"/>
        </w:rPr>
        <w:t>5</w:t>
      </w:r>
      <w:r w:rsidR="000B58BA" w:rsidRPr="00761695">
        <w:rPr>
          <w:rFonts w:eastAsiaTheme="minorEastAsia"/>
          <w:sz w:val="22"/>
          <w:lang w:val="en-GB"/>
        </w:rPr>
        <w:t xml:space="preserve"> </w:t>
      </w:r>
      <w:r w:rsidR="008F2626" w:rsidRPr="00761695">
        <w:rPr>
          <w:rFonts w:eastAsiaTheme="minorEastAsia"/>
          <w:sz w:val="22"/>
          <w:lang w:val="en-GB"/>
        </w:rPr>
        <w:t>are</w:t>
      </w:r>
      <w:r w:rsidR="000B58BA" w:rsidRPr="00761695">
        <w:rPr>
          <w:rFonts w:eastAsiaTheme="minorEastAsia"/>
          <w:sz w:val="22"/>
          <w:lang w:val="en-GB"/>
        </w:rPr>
        <w:t xml:space="preserve"> reassigned to URLLC UE.</w:t>
      </w:r>
      <w:r w:rsidR="0076509E" w:rsidRPr="00761695">
        <w:rPr>
          <w:rFonts w:eastAsiaTheme="minorEastAsia"/>
          <w:sz w:val="22"/>
          <w:lang w:val="en-GB"/>
        </w:rPr>
        <w:t xml:space="preserve"> In this case, </w:t>
      </w:r>
      <w:proofErr w:type="spellStart"/>
      <w:r w:rsidR="0076509E" w:rsidRPr="00761695">
        <w:rPr>
          <w:rFonts w:eastAsiaTheme="minorEastAsia"/>
          <w:sz w:val="22"/>
          <w:lang w:val="en-GB"/>
        </w:rPr>
        <w:t>gNB</w:t>
      </w:r>
      <w:proofErr w:type="spellEnd"/>
      <w:r w:rsidR="0076509E" w:rsidRPr="00761695">
        <w:rPr>
          <w:rFonts w:eastAsiaTheme="minorEastAsia"/>
          <w:sz w:val="22"/>
          <w:lang w:val="en-GB"/>
        </w:rPr>
        <w:t xml:space="preserve"> would </w:t>
      </w:r>
      <w:r w:rsidR="00376435" w:rsidRPr="00761695">
        <w:rPr>
          <w:rFonts w:eastAsiaTheme="minorEastAsia"/>
          <w:sz w:val="22"/>
          <w:lang w:val="en-GB"/>
        </w:rPr>
        <w:t xml:space="preserve">deliver </w:t>
      </w:r>
      <w:r w:rsidR="00820B2F" w:rsidRPr="00761695">
        <w:rPr>
          <w:rFonts w:eastAsiaTheme="minorEastAsia"/>
          <w:sz w:val="22"/>
          <w:lang w:val="en-GB"/>
        </w:rPr>
        <w:t xml:space="preserve">the </w:t>
      </w:r>
      <w:r w:rsidR="004B5632" w:rsidRPr="00761695">
        <w:rPr>
          <w:rFonts w:eastAsiaTheme="minorEastAsia"/>
          <w:sz w:val="22"/>
          <w:lang w:val="en-GB"/>
        </w:rPr>
        <w:t>DCI</w:t>
      </w:r>
      <w:r w:rsidR="00376435" w:rsidRPr="00761695">
        <w:rPr>
          <w:rFonts w:eastAsiaTheme="minorEastAsia"/>
          <w:sz w:val="22"/>
          <w:lang w:val="en-GB"/>
        </w:rPr>
        <w:t xml:space="preserve"> to </w:t>
      </w:r>
      <w:proofErr w:type="spellStart"/>
      <w:r w:rsidR="00376435" w:rsidRPr="00761695">
        <w:rPr>
          <w:rFonts w:eastAsiaTheme="minorEastAsia"/>
          <w:sz w:val="22"/>
          <w:lang w:val="en-GB"/>
        </w:rPr>
        <w:t>eMBB</w:t>
      </w:r>
      <w:proofErr w:type="spellEnd"/>
      <w:r w:rsidR="00376435" w:rsidRPr="00761695">
        <w:rPr>
          <w:rFonts w:eastAsiaTheme="minorEastAsia"/>
          <w:sz w:val="22"/>
          <w:lang w:val="en-GB"/>
        </w:rPr>
        <w:t xml:space="preserve"> UE </w:t>
      </w:r>
      <w:r w:rsidR="00820B2F" w:rsidRPr="00761695">
        <w:rPr>
          <w:rFonts w:eastAsiaTheme="minorEastAsia"/>
          <w:sz w:val="22"/>
          <w:lang w:val="en-GB"/>
        </w:rPr>
        <w:t xml:space="preserve">to cancel the partial transmission in slot n+3 (symbol #2~#5) and </w:t>
      </w:r>
      <w:r w:rsidR="00376435" w:rsidRPr="00761695">
        <w:rPr>
          <w:rFonts w:eastAsiaTheme="minorEastAsia"/>
          <w:sz w:val="22"/>
          <w:lang w:val="en-GB"/>
        </w:rPr>
        <w:t>schedul</w:t>
      </w:r>
      <w:r w:rsidR="00820B2F" w:rsidRPr="00761695">
        <w:rPr>
          <w:rFonts w:eastAsiaTheme="minorEastAsia"/>
          <w:sz w:val="22"/>
          <w:lang w:val="en-GB"/>
        </w:rPr>
        <w:t>e</w:t>
      </w:r>
      <w:r w:rsidR="00376435" w:rsidRPr="00761695">
        <w:rPr>
          <w:rFonts w:eastAsiaTheme="minorEastAsia"/>
          <w:sz w:val="22"/>
          <w:lang w:val="en-GB"/>
        </w:rPr>
        <w:t xml:space="preserve"> retransmissions in </w:t>
      </w:r>
      <w:r w:rsidR="00D340E1" w:rsidRPr="00761695">
        <w:rPr>
          <w:rFonts w:eastAsiaTheme="minorEastAsia"/>
          <w:sz w:val="22"/>
          <w:lang w:val="en-GB"/>
        </w:rPr>
        <w:t xml:space="preserve">later slot such as symbol </w:t>
      </w:r>
      <w:r w:rsidR="008A20AA" w:rsidRPr="00761695">
        <w:rPr>
          <w:rFonts w:eastAsiaTheme="minorEastAsia"/>
          <w:sz w:val="22"/>
          <w:lang w:val="en-GB"/>
        </w:rPr>
        <w:t>#</w:t>
      </w:r>
      <w:r w:rsidR="00396A53" w:rsidRPr="00761695">
        <w:rPr>
          <w:rFonts w:eastAsiaTheme="minorEastAsia"/>
          <w:sz w:val="22"/>
          <w:lang w:val="en-GB"/>
        </w:rPr>
        <w:t>2</w:t>
      </w:r>
      <w:r w:rsidR="00D340E1" w:rsidRPr="00761695">
        <w:rPr>
          <w:rFonts w:eastAsiaTheme="minorEastAsia"/>
          <w:sz w:val="22"/>
          <w:lang w:val="en-GB"/>
        </w:rPr>
        <w:t>~</w:t>
      </w:r>
      <w:r w:rsidR="008A20AA" w:rsidRPr="00761695">
        <w:rPr>
          <w:rFonts w:eastAsiaTheme="minorEastAsia"/>
          <w:sz w:val="22"/>
          <w:lang w:val="en-GB"/>
        </w:rPr>
        <w:t>#</w:t>
      </w:r>
      <w:r w:rsidR="009F12B3" w:rsidRPr="00761695">
        <w:rPr>
          <w:rFonts w:eastAsiaTheme="minorEastAsia"/>
          <w:sz w:val="22"/>
          <w:lang w:val="en-GB"/>
        </w:rPr>
        <w:t>5</w:t>
      </w:r>
      <w:r w:rsidR="00D340E1" w:rsidRPr="00761695">
        <w:rPr>
          <w:rFonts w:eastAsiaTheme="minorEastAsia"/>
          <w:sz w:val="22"/>
          <w:lang w:val="en-GB"/>
        </w:rPr>
        <w:t xml:space="preserve"> in slot </w:t>
      </w:r>
      <w:r w:rsidR="0091686F" w:rsidRPr="00761695">
        <w:rPr>
          <w:rFonts w:eastAsiaTheme="minorEastAsia"/>
          <w:sz w:val="22"/>
          <w:lang w:val="en-GB"/>
        </w:rPr>
        <w:t>n+4</w:t>
      </w:r>
      <w:r w:rsidR="00376435" w:rsidRPr="00761695">
        <w:rPr>
          <w:rFonts w:eastAsiaTheme="minorEastAsia"/>
          <w:sz w:val="22"/>
          <w:lang w:val="en-GB"/>
        </w:rPr>
        <w:t>.</w:t>
      </w:r>
      <w:r w:rsidR="00F041B5" w:rsidRPr="00761695">
        <w:rPr>
          <w:rFonts w:eastAsiaTheme="minorEastAsia"/>
          <w:sz w:val="22"/>
          <w:lang w:val="en-GB"/>
        </w:rPr>
        <w:t xml:space="preserve"> </w:t>
      </w:r>
    </w:p>
    <w:p w14:paraId="31B6AEC8" w14:textId="34DA5CA4" w:rsidR="00EC7FA9" w:rsidRPr="00761695" w:rsidRDefault="00B9725A" w:rsidP="000900BD">
      <w:pPr>
        <w:adjustRightInd w:val="0"/>
        <w:snapToGrid w:val="0"/>
        <w:spacing w:beforeLines="50" w:before="156" w:line="288" w:lineRule="auto"/>
        <w:rPr>
          <w:rFonts w:eastAsiaTheme="minorEastAsia"/>
          <w:sz w:val="22"/>
          <w:lang w:val="en-GB"/>
        </w:rPr>
      </w:pPr>
      <w:r w:rsidRPr="00761695">
        <w:rPr>
          <w:rFonts w:eastAsiaTheme="minorEastAsia"/>
          <w:sz w:val="22"/>
          <w:lang w:val="en-GB"/>
        </w:rPr>
        <w:t xml:space="preserve">The pre-empted resource </w:t>
      </w:r>
      <w:r w:rsidR="00820B2F" w:rsidRPr="00761695">
        <w:rPr>
          <w:rFonts w:eastAsiaTheme="minorEastAsia"/>
          <w:sz w:val="22"/>
          <w:lang w:val="en-GB"/>
        </w:rPr>
        <w:t>can be</w:t>
      </w:r>
      <w:r w:rsidRPr="00761695">
        <w:rPr>
          <w:rFonts w:eastAsiaTheme="minorEastAsia"/>
          <w:sz w:val="22"/>
          <w:lang w:val="en-GB"/>
        </w:rPr>
        <w:t xml:space="preserve"> </w:t>
      </w:r>
      <w:r w:rsidR="00820B2F" w:rsidRPr="00761695">
        <w:rPr>
          <w:rFonts w:eastAsiaTheme="minorEastAsia"/>
          <w:sz w:val="22"/>
          <w:lang w:val="en-GB"/>
        </w:rPr>
        <w:t xml:space="preserve">indicated explicitly in the </w:t>
      </w:r>
      <w:r w:rsidR="004B5632" w:rsidRPr="00761695">
        <w:rPr>
          <w:rFonts w:eastAsiaTheme="minorEastAsia"/>
          <w:sz w:val="22"/>
          <w:lang w:val="en-GB"/>
        </w:rPr>
        <w:t>DCI</w:t>
      </w:r>
      <w:r w:rsidR="00820B2F" w:rsidRPr="00761695">
        <w:rPr>
          <w:rFonts w:eastAsiaTheme="minorEastAsia"/>
          <w:sz w:val="22"/>
          <w:lang w:val="en-GB"/>
        </w:rPr>
        <w:t xml:space="preserve"> or </w:t>
      </w:r>
      <w:r w:rsidRPr="00761695">
        <w:rPr>
          <w:rFonts w:eastAsiaTheme="minorEastAsia"/>
          <w:sz w:val="22"/>
          <w:lang w:val="en-GB"/>
        </w:rPr>
        <w:t xml:space="preserve">determined implicitly by the </w:t>
      </w:r>
      <w:r w:rsidR="007E2BEB" w:rsidRPr="00761695">
        <w:rPr>
          <w:rFonts w:eastAsiaTheme="minorEastAsia"/>
          <w:sz w:val="22"/>
          <w:lang w:val="en-GB"/>
        </w:rPr>
        <w:t>resource</w:t>
      </w:r>
      <w:r w:rsidR="008F2626" w:rsidRPr="00761695">
        <w:rPr>
          <w:rFonts w:eastAsiaTheme="minorEastAsia"/>
          <w:sz w:val="22"/>
          <w:lang w:val="en-GB"/>
        </w:rPr>
        <w:t xml:space="preserve"> for retransmission</w:t>
      </w:r>
      <w:r w:rsidR="007E2BEB" w:rsidRPr="00761695">
        <w:rPr>
          <w:rFonts w:eastAsiaTheme="minorEastAsia"/>
          <w:sz w:val="22"/>
          <w:lang w:val="en-GB"/>
        </w:rPr>
        <w:t>, such as the symbol</w:t>
      </w:r>
      <w:r w:rsidR="00F46D80" w:rsidRPr="00761695">
        <w:rPr>
          <w:rFonts w:eastAsiaTheme="minorEastAsia"/>
          <w:sz w:val="22"/>
          <w:lang w:val="en-GB"/>
        </w:rPr>
        <w:t>/PRB</w:t>
      </w:r>
      <w:r w:rsidR="007E2BEB" w:rsidRPr="00761695">
        <w:rPr>
          <w:rFonts w:eastAsiaTheme="minorEastAsia"/>
          <w:sz w:val="22"/>
          <w:lang w:val="en-GB"/>
        </w:rPr>
        <w:t xml:space="preserve"> allocation of the pre-empted resource and the retransmission resource is the same or with some symbol and PRB offset.</w:t>
      </w:r>
      <w:r w:rsidR="00FC27C4" w:rsidRPr="00761695">
        <w:rPr>
          <w:rFonts w:eastAsiaTheme="minorEastAsia" w:hint="eastAsia"/>
          <w:sz w:val="22"/>
          <w:lang w:val="en-GB"/>
        </w:rPr>
        <w:t xml:space="preserve"> </w:t>
      </w:r>
      <w:r w:rsidR="00A77C61" w:rsidRPr="00761695">
        <w:rPr>
          <w:rFonts w:eastAsiaTheme="minorEastAsia"/>
          <w:sz w:val="22"/>
          <w:lang w:val="en-GB"/>
        </w:rPr>
        <w:t>Note that, option 1 could be regard</w:t>
      </w:r>
      <w:r w:rsidR="00F31181" w:rsidRPr="00761695">
        <w:rPr>
          <w:rFonts w:eastAsiaTheme="minorEastAsia"/>
          <w:sz w:val="22"/>
          <w:lang w:val="en-GB"/>
        </w:rPr>
        <w:t>ed</w:t>
      </w:r>
      <w:r w:rsidR="00A77C61" w:rsidRPr="00761695">
        <w:rPr>
          <w:rFonts w:eastAsiaTheme="minorEastAsia"/>
          <w:sz w:val="22"/>
          <w:lang w:val="en-GB"/>
        </w:rPr>
        <w:t xml:space="preserve"> as a special case of option 2, i.e. in option 1, pre-empted resource </w:t>
      </w:r>
      <w:r w:rsidR="00F025FD" w:rsidRPr="00761695">
        <w:rPr>
          <w:rFonts w:eastAsiaTheme="minorEastAsia"/>
          <w:sz w:val="22"/>
          <w:lang w:val="en-GB"/>
        </w:rPr>
        <w:t>is equal to original resource.</w:t>
      </w:r>
    </w:p>
    <w:p w14:paraId="3C37E636" w14:textId="39152CA0" w:rsidR="00746278" w:rsidRPr="00761695" w:rsidRDefault="00F60BBD" w:rsidP="00746278">
      <w:pPr>
        <w:spacing w:line="288" w:lineRule="auto"/>
        <w:jc w:val="center"/>
        <w:rPr>
          <w:sz w:val="22"/>
        </w:rPr>
      </w:pPr>
      <w:r w:rsidRPr="00761695">
        <w:rPr>
          <w:sz w:val="22"/>
        </w:rPr>
        <w:object w:dxaOrig="14748" w:dyaOrig="4944" w14:anchorId="7213C43C">
          <v:shape id="_x0000_i1029" type="#_x0000_t75" style="width:481.8pt;height:162pt" o:ole="">
            <v:imagedata r:id="rId16" o:title=""/>
          </v:shape>
          <o:OLEObject Type="Embed" ProgID="Visio.Drawing.15" ShapeID="_x0000_i1029" DrawAspect="Content" ObjectID="_1627481893" r:id="rId17"/>
        </w:object>
      </w:r>
    </w:p>
    <w:p w14:paraId="7D37589E" w14:textId="11E94688" w:rsidR="00746278" w:rsidRPr="00761695" w:rsidRDefault="00746278" w:rsidP="00746278">
      <w:pPr>
        <w:spacing w:line="288" w:lineRule="auto"/>
        <w:jc w:val="center"/>
        <w:rPr>
          <w:rFonts w:eastAsiaTheme="minorEastAsia"/>
          <w:sz w:val="22"/>
        </w:rPr>
      </w:pPr>
      <w:r w:rsidRPr="00761695">
        <w:rPr>
          <w:rFonts w:eastAsiaTheme="minorEastAsia" w:hint="eastAsia"/>
          <w:sz w:val="22"/>
        </w:rPr>
        <w:t>F</w:t>
      </w:r>
      <w:r w:rsidRPr="00761695">
        <w:rPr>
          <w:rFonts w:eastAsiaTheme="minorEastAsia"/>
          <w:sz w:val="22"/>
        </w:rPr>
        <w:t xml:space="preserve">igure </w:t>
      </w:r>
      <w:r w:rsidR="00802B76">
        <w:rPr>
          <w:rFonts w:eastAsiaTheme="minorEastAsia"/>
          <w:sz w:val="22"/>
        </w:rPr>
        <w:t>2</w:t>
      </w:r>
      <w:r w:rsidRPr="00761695">
        <w:rPr>
          <w:rFonts w:eastAsiaTheme="minorEastAsia"/>
          <w:sz w:val="22"/>
        </w:rPr>
        <w:t>: Workflow of the UL grant serving as UL</w:t>
      </w:r>
      <w:r w:rsidR="003306B4" w:rsidRPr="00761695">
        <w:rPr>
          <w:rFonts w:eastAsiaTheme="minorEastAsia"/>
          <w:sz w:val="22"/>
        </w:rPr>
        <w:t xml:space="preserve"> cancelation indication</w:t>
      </w:r>
    </w:p>
    <w:p w14:paraId="0986F59E" w14:textId="2B8DFCF9" w:rsidR="00044C04" w:rsidRPr="00761695" w:rsidRDefault="00044C04"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3: UE specific </w:t>
      </w:r>
      <w:r w:rsidR="00485830" w:rsidRPr="00761695">
        <w:rPr>
          <w:rFonts w:eastAsiaTheme="minorEastAsia"/>
          <w:b/>
          <w:sz w:val="22"/>
        </w:rPr>
        <w:t xml:space="preserve">DCI </w:t>
      </w:r>
      <w:r w:rsidRPr="00761695">
        <w:rPr>
          <w:rFonts w:eastAsiaTheme="minorEastAsia"/>
          <w:b/>
          <w:sz w:val="22"/>
        </w:rPr>
        <w:t xml:space="preserve">combining both cancelation indication and re-scheduling information </w:t>
      </w:r>
      <w:r w:rsidR="00485830" w:rsidRPr="00761695">
        <w:rPr>
          <w:rFonts w:eastAsiaTheme="minorEastAsia"/>
          <w:b/>
          <w:sz w:val="22"/>
        </w:rPr>
        <w:t xml:space="preserve">could be </w:t>
      </w:r>
      <w:r w:rsidRPr="00761695">
        <w:rPr>
          <w:rFonts w:eastAsiaTheme="minorEastAsia"/>
          <w:b/>
          <w:sz w:val="22"/>
        </w:rPr>
        <w:t>used for UL cancelation.</w:t>
      </w:r>
    </w:p>
    <w:p w14:paraId="6882D329" w14:textId="2131268E" w:rsidR="00930856" w:rsidRPr="00761695" w:rsidRDefault="008D2FAF"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w:t>
      </w:r>
      <w:r w:rsidR="00044C04" w:rsidRPr="00761695">
        <w:rPr>
          <w:rFonts w:eastAsiaTheme="minorEastAsia"/>
          <w:b/>
          <w:sz w:val="22"/>
        </w:rPr>
        <w:t>4</w:t>
      </w:r>
      <w:r w:rsidRPr="00761695">
        <w:rPr>
          <w:rFonts w:eastAsiaTheme="minorEastAsia"/>
          <w:b/>
          <w:sz w:val="22"/>
        </w:rPr>
        <w:t xml:space="preserve">: If the first uplink symbol of the </w:t>
      </w:r>
      <w:r w:rsidR="001B26AB" w:rsidRPr="00761695">
        <w:rPr>
          <w:rFonts w:eastAsiaTheme="minorEastAsia"/>
          <w:b/>
          <w:sz w:val="22"/>
        </w:rPr>
        <w:t xml:space="preserve">pre-empted physical resource which is </w:t>
      </w:r>
      <w:r w:rsidR="00272AEC" w:rsidRPr="00761695">
        <w:rPr>
          <w:rFonts w:eastAsiaTheme="minorEastAsia"/>
          <w:b/>
          <w:sz w:val="22"/>
        </w:rPr>
        <w:t>indicated</w:t>
      </w:r>
      <w:r w:rsidR="001B26AB" w:rsidRPr="00761695">
        <w:rPr>
          <w:rFonts w:eastAsiaTheme="minorEastAsia"/>
          <w:b/>
          <w:sz w:val="22"/>
        </w:rPr>
        <w:t xml:space="preserve"> by </w:t>
      </w:r>
      <w:bookmarkStart w:id="8" w:name="_Hlk4421194"/>
      <w:r w:rsidR="00821450" w:rsidRPr="00761695">
        <w:rPr>
          <w:rFonts w:eastAsiaTheme="minorEastAsia"/>
          <w:b/>
          <w:sz w:val="22"/>
        </w:rPr>
        <w:t xml:space="preserve">the UE specific </w:t>
      </w:r>
      <w:r w:rsidR="00044C04" w:rsidRPr="00761695">
        <w:rPr>
          <w:rFonts w:eastAsiaTheme="minorEastAsia"/>
          <w:b/>
          <w:sz w:val="22"/>
        </w:rPr>
        <w:t>DCI</w:t>
      </w:r>
      <w:bookmarkEnd w:id="8"/>
      <w:r w:rsidRPr="00761695">
        <w:rPr>
          <w:rFonts w:eastAsiaTheme="minorEastAsia"/>
          <w:b/>
          <w:sz w:val="22"/>
        </w:rPr>
        <w:t xml:space="preserve">, starts no earlier than at symbol </w:t>
      </w:r>
      <w:r w:rsidR="00F2308B" w:rsidRPr="00761695">
        <w:rPr>
          <w:b/>
          <w:i/>
          <w:color w:val="000000"/>
          <w:sz w:val="22"/>
          <w:lang w:val="en-AU"/>
        </w:rPr>
        <w:t>L</w:t>
      </w:r>
      <w:r w:rsidR="00272AEC" w:rsidRPr="00761695">
        <w:rPr>
          <w:b/>
          <w:i/>
          <w:color w:val="000000"/>
          <w:sz w:val="22"/>
          <w:vertAlign w:val="subscript"/>
          <w:lang w:val="en-AU"/>
        </w:rPr>
        <w:t>3</w:t>
      </w:r>
      <w:r w:rsidRPr="00761695">
        <w:rPr>
          <w:rFonts w:eastAsiaTheme="minorEastAsia"/>
          <w:b/>
          <w:sz w:val="22"/>
        </w:rPr>
        <w:t xml:space="preserve"> then the UE</w:t>
      </w:r>
      <w:r w:rsidR="003306B4" w:rsidRPr="00761695">
        <w:rPr>
          <w:rFonts w:eastAsiaTheme="minorEastAsia"/>
          <w:b/>
          <w:sz w:val="22"/>
        </w:rPr>
        <w:t xml:space="preserve"> would </w:t>
      </w:r>
      <w:r w:rsidR="00485830" w:rsidRPr="00761695">
        <w:rPr>
          <w:rFonts w:eastAsiaTheme="minorEastAsia"/>
          <w:b/>
          <w:sz w:val="22"/>
        </w:rPr>
        <w:t>cancel the transmission on</w:t>
      </w:r>
      <w:r w:rsidRPr="00761695">
        <w:rPr>
          <w:rFonts w:eastAsiaTheme="minorEastAsia"/>
          <w:b/>
          <w:sz w:val="22"/>
        </w:rPr>
        <w:t xml:space="preserve"> the pre-empted physical resource, </w:t>
      </w:r>
      <w:r w:rsidR="00A55739" w:rsidRPr="00761695">
        <w:rPr>
          <w:rFonts w:eastAsiaTheme="minorEastAsia"/>
          <w:b/>
          <w:sz w:val="22"/>
        </w:rPr>
        <w:t xml:space="preserve">and transmit on the </w:t>
      </w:r>
      <w:r w:rsidR="00930856" w:rsidRPr="00761695">
        <w:rPr>
          <w:rFonts w:eastAsiaTheme="minorEastAsia"/>
          <w:b/>
          <w:sz w:val="22"/>
        </w:rPr>
        <w:t xml:space="preserve">retransmission </w:t>
      </w:r>
      <w:r w:rsidR="00A55739" w:rsidRPr="00761695">
        <w:rPr>
          <w:rFonts w:eastAsiaTheme="minorEastAsia"/>
          <w:b/>
          <w:sz w:val="22"/>
        </w:rPr>
        <w:t xml:space="preserve">physical resources, </w:t>
      </w:r>
      <w:r w:rsidRPr="00761695">
        <w:rPr>
          <w:rFonts w:eastAsiaTheme="minorEastAsia"/>
          <w:b/>
          <w:sz w:val="22"/>
        </w:rPr>
        <w:t xml:space="preserve">where </w:t>
      </w:r>
    </w:p>
    <w:p w14:paraId="10C2434F" w14:textId="7EC5778B" w:rsidR="008D2FAF" w:rsidRPr="00761695" w:rsidRDefault="00F2308B" w:rsidP="00E2082A">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761695">
        <w:rPr>
          <w:i/>
          <w:color w:val="000000"/>
          <w:sz w:val="22"/>
          <w:szCs w:val="22"/>
          <w:lang w:val="en-AU"/>
        </w:rPr>
        <w:t>L</w:t>
      </w:r>
      <w:r w:rsidR="00272AEC" w:rsidRPr="00761695">
        <w:rPr>
          <w:i/>
          <w:color w:val="000000"/>
          <w:sz w:val="22"/>
          <w:szCs w:val="22"/>
          <w:vertAlign w:val="subscript"/>
          <w:lang w:val="en-AU"/>
        </w:rPr>
        <w:t>3</w:t>
      </w:r>
      <w:r w:rsidR="008D2FAF" w:rsidRPr="00761695">
        <w:rPr>
          <w:rFonts w:eastAsiaTheme="minorEastAsia"/>
          <w:sz w:val="22"/>
          <w:szCs w:val="22"/>
        </w:rPr>
        <w:t xml:space="preserve"> is defined as the next uplink symbol with its CP starting after</w:t>
      </w:r>
      <w:r w:rsidR="008D2FAF" w:rsidRPr="00761695">
        <w:rPr>
          <w:rFonts w:eastAsiaTheme="minorEastAsia"/>
          <w:i/>
          <w:sz w:val="22"/>
          <w:szCs w:val="22"/>
        </w:rPr>
        <w:t xml:space="preserve"> T</w:t>
      </w:r>
      <w:r w:rsidR="008D2FAF" w:rsidRPr="00761695">
        <w:rPr>
          <w:rFonts w:eastAsiaTheme="minorEastAsia"/>
          <w:i/>
          <w:sz w:val="22"/>
          <w:szCs w:val="22"/>
          <w:vertAlign w:val="subscript"/>
        </w:rPr>
        <w:t>proc,3</w:t>
      </w:r>
      <w:r w:rsidR="008D2FAF" w:rsidRPr="00761695">
        <w:rPr>
          <w:rFonts w:eastAsiaTheme="minorEastAsia"/>
          <w:sz w:val="22"/>
          <w:szCs w:val="22"/>
        </w:rPr>
        <w:t xml:space="preserve"> after the end of the last symbol of the </w:t>
      </w:r>
      <w:r w:rsidR="00044C04" w:rsidRPr="00761695">
        <w:rPr>
          <w:rFonts w:eastAsiaTheme="minorEastAsia"/>
          <w:sz w:val="22"/>
          <w:szCs w:val="22"/>
        </w:rPr>
        <w:t>DCI</w:t>
      </w:r>
      <w:r w:rsidR="008D2FAF" w:rsidRPr="00761695">
        <w:rPr>
          <w:rFonts w:eastAsiaTheme="minorEastAsia"/>
          <w:sz w:val="22"/>
          <w:szCs w:val="22"/>
        </w:rPr>
        <w:t>.</w:t>
      </w:r>
    </w:p>
    <w:p w14:paraId="1A75F6EE" w14:textId="5F9E30F0" w:rsidR="00A83881" w:rsidRPr="00761695" w:rsidRDefault="00930856" w:rsidP="00E2082A">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761695">
        <w:rPr>
          <w:rFonts w:eastAsiaTheme="minorEastAsia"/>
          <w:sz w:val="22"/>
          <w:szCs w:val="22"/>
        </w:rPr>
        <w:t xml:space="preserve">pre-empted physical resource and retransmission physical resources are both </w:t>
      </w:r>
      <w:r w:rsidR="00272AEC" w:rsidRPr="00761695">
        <w:rPr>
          <w:rFonts w:eastAsiaTheme="minorEastAsia"/>
          <w:sz w:val="22"/>
          <w:szCs w:val="22"/>
        </w:rPr>
        <w:t xml:space="preserve">indicated </w:t>
      </w:r>
      <w:r w:rsidRPr="00761695">
        <w:rPr>
          <w:rFonts w:eastAsiaTheme="minorEastAsia"/>
          <w:sz w:val="22"/>
          <w:szCs w:val="22"/>
        </w:rPr>
        <w:t>by the</w:t>
      </w:r>
      <w:r w:rsidR="00821450" w:rsidRPr="00761695">
        <w:rPr>
          <w:rFonts w:eastAsiaTheme="minorEastAsia"/>
          <w:sz w:val="22"/>
          <w:szCs w:val="22"/>
        </w:rPr>
        <w:t xml:space="preserve"> UE specific DCI</w:t>
      </w:r>
      <w:r w:rsidRPr="00761695">
        <w:rPr>
          <w:rFonts w:eastAsiaTheme="minorEastAsia"/>
          <w:sz w:val="22"/>
          <w:szCs w:val="22"/>
        </w:rPr>
        <w:t>.</w:t>
      </w:r>
    </w:p>
    <w:p w14:paraId="70B89E4D" w14:textId="0404A531" w:rsidR="00A83881" w:rsidRPr="00761695" w:rsidRDefault="00A83881" w:rsidP="00A83881">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sidRPr="00761695">
        <w:rPr>
          <w:rFonts w:eastAsiaTheme="minorEastAsia"/>
          <w:b/>
          <w:sz w:val="22"/>
          <w:lang w:val="en-GB"/>
        </w:rPr>
        <w:t>2.2 Applicable UL transmission</w:t>
      </w:r>
    </w:p>
    <w:p w14:paraId="6888D8BC" w14:textId="77777777" w:rsidR="00A83881" w:rsidRPr="00761695" w:rsidRDefault="00A83881" w:rsidP="00A83881">
      <w:pPr>
        <w:rPr>
          <w:rFonts w:ascii="Times" w:hAnsi="Times" w:cs="Times"/>
          <w:sz w:val="22"/>
        </w:rPr>
      </w:pPr>
      <w:r w:rsidRPr="00761695">
        <w:rPr>
          <w:rFonts w:ascii="Times" w:hAnsi="Times" w:cs="Times"/>
          <w:sz w:val="22"/>
        </w:rPr>
        <w:t>A discussion point left in last RAN1 meeting on inter-UE multiplexing is as following:</w:t>
      </w:r>
    </w:p>
    <w:tbl>
      <w:tblPr>
        <w:tblStyle w:val="af7"/>
        <w:tblW w:w="0" w:type="auto"/>
        <w:jc w:val="center"/>
        <w:tblLook w:val="04A0" w:firstRow="1" w:lastRow="0" w:firstColumn="1" w:lastColumn="0" w:noHBand="0" w:noVBand="1"/>
      </w:tblPr>
      <w:tblGrid>
        <w:gridCol w:w="8522"/>
      </w:tblGrid>
      <w:tr w:rsidR="00A83881" w:rsidRPr="00761695" w14:paraId="67FC9ED2" w14:textId="77777777" w:rsidTr="00A83881">
        <w:trPr>
          <w:jc w:val="center"/>
        </w:trPr>
        <w:tc>
          <w:tcPr>
            <w:tcW w:w="8522" w:type="dxa"/>
          </w:tcPr>
          <w:p w14:paraId="64EF8866" w14:textId="77777777" w:rsidR="00A83881" w:rsidRPr="00761695" w:rsidRDefault="00A83881" w:rsidP="00B80795">
            <w:pPr>
              <w:rPr>
                <w:rFonts w:ascii="Times" w:hAnsi="Times" w:cs="Times"/>
                <w:sz w:val="22"/>
              </w:rPr>
            </w:pPr>
            <w:r w:rsidRPr="00761695">
              <w:rPr>
                <w:rFonts w:ascii="Times" w:hAnsi="Times" w:cs="Times"/>
                <w:sz w:val="22"/>
                <w:highlight w:val="green"/>
              </w:rPr>
              <w:t>Agreements:</w:t>
            </w:r>
          </w:p>
          <w:p w14:paraId="5450A4AB" w14:textId="77777777" w:rsidR="00A83881" w:rsidRPr="00761695" w:rsidRDefault="00A83881" w:rsidP="00E2082A">
            <w:pPr>
              <w:pStyle w:val="a7"/>
              <w:numPr>
                <w:ilvl w:val="0"/>
                <w:numId w:val="8"/>
              </w:numPr>
              <w:overflowPunct w:val="0"/>
              <w:autoSpaceDE w:val="0"/>
              <w:autoSpaceDN w:val="0"/>
              <w:adjustRightInd w:val="0"/>
              <w:snapToGrid w:val="0"/>
              <w:spacing w:afterLines="50" w:after="156" w:line="240" w:lineRule="auto"/>
              <w:ind w:leftChars="0" w:left="823"/>
              <w:contextualSpacing/>
              <w:textAlignment w:val="baseline"/>
              <w:rPr>
                <w:rFonts w:eastAsia="宋体" w:cs="Times"/>
                <w:bCs/>
                <w:iCs/>
                <w:sz w:val="22"/>
                <w:szCs w:val="22"/>
                <w:lang w:eastAsia="zh-CN"/>
              </w:rPr>
            </w:pPr>
            <w:r w:rsidRPr="00761695">
              <w:rPr>
                <w:rFonts w:eastAsia="宋体" w:cs="Times"/>
                <w:bCs/>
                <w:iCs/>
                <w:sz w:val="22"/>
                <w:szCs w:val="22"/>
                <w:lang w:eastAsia="zh-CN"/>
              </w:rPr>
              <w:t>Further discuss which UL transmissions that can potentially be cancelled by the UL cancelation indication, including</w:t>
            </w:r>
          </w:p>
          <w:p w14:paraId="34CA1860" w14:textId="77777777" w:rsidR="00A83881" w:rsidRPr="00761695" w:rsidRDefault="00A83881" w:rsidP="00E2082A">
            <w:pPr>
              <w:pStyle w:val="a7"/>
              <w:numPr>
                <w:ilvl w:val="1"/>
                <w:numId w:val="7"/>
              </w:numPr>
              <w:overflowPunct w:val="0"/>
              <w:autoSpaceDE w:val="0"/>
              <w:autoSpaceDN w:val="0"/>
              <w:adjustRightInd w:val="0"/>
              <w:snapToGrid w:val="0"/>
              <w:spacing w:beforeLines="50" w:before="156" w:afterLines="50" w:after="156" w:line="240" w:lineRule="auto"/>
              <w:ind w:leftChars="0" w:left="1242"/>
              <w:contextualSpacing/>
              <w:textAlignment w:val="baseline"/>
              <w:rPr>
                <w:rFonts w:eastAsia="宋体" w:cs="Times"/>
                <w:bCs/>
                <w:iCs/>
                <w:sz w:val="22"/>
                <w:szCs w:val="22"/>
                <w:lang w:eastAsia="zh-CN"/>
              </w:rPr>
            </w:pPr>
            <w:r w:rsidRPr="00761695">
              <w:rPr>
                <w:rFonts w:eastAsia="宋体" w:cs="Times"/>
                <w:bCs/>
                <w:iCs/>
                <w:sz w:val="22"/>
                <w:szCs w:val="22"/>
                <w:lang w:eastAsia="zh-CN"/>
              </w:rPr>
              <w:lastRenderedPageBreak/>
              <w:t>Dynamic scheduled UL transmissions, including PUSCH, PUCCH, SRS</w:t>
            </w:r>
          </w:p>
          <w:p w14:paraId="4815F610" w14:textId="77777777" w:rsidR="00A83881" w:rsidRPr="00761695" w:rsidRDefault="00A83881" w:rsidP="00E2082A">
            <w:pPr>
              <w:pStyle w:val="a7"/>
              <w:numPr>
                <w:ilvl w:val="1"/>
                <w:numId w:val="7"/>
              </w:numPr>
              <w:overflowPunct w:val="0"/>
              <w:autoSpaceDE w:val="0"/>
              <w:autoSpaceDN w:val="0"/>
              <w:adjustRightInd w:val="0"/>
              <w:snapToGrid w:val="0"/>
              <w:spacing w:beforeLines="50" w:before="156" w:afterLines="50" w:after="156" w:line="240" w:lineRule="auto"/>
              <w:ind w:leftChars="0" w:left="1242"/>
              <w:contextualSpacing/>
              <w:textAlignment w:val="baseline"/>
              <w:rPr>
                <w:rFonts w:eastAsia="宋体" w:cs="Times"/>
                <w:bCs/>
                <w:iCs/>
                <w:sz w:val="22"/>
                <w:szCs w:val="22"/>
                <w:lang w:eastAsia="zh-CN"/>
              </w:rPr>
            </w:pPr>
            <w:r w:rsidRPr="00761695">
              <w:rPr>
                <w:rFonts w:eastAsia="宋体" w:cs="Times"/>
                <w:bCs/>
                <w:iCs/>
                <w:sz w:val="22"/>
                <w:szCs w:val="22"/>
                <w:lang w:eastAsia="zh-CN"/>
              </w:rPr>
              <w:t>Semi-persistent UL transmissions, including PUSCH, PUCCH, SRS</w:t>
            </w:r>
          </w:p>
          <w:p w14:paraId="0D8D9FD4" w14:textId="77777777" w:rsidR="00A83881" w:rsidRPr="00761695" w:rsidRDefault="00A83881" w:rsidP="00E2082A">
            <w:pPr>
              <w:pStyle w:val="a7"/>
              <w:numPr>
                <w:ilvl w:val="1"/>
                <w:numId w:val="7"/>
              </w:numPr>
              <w:overflowPunct w:val="0"/>
              <w:autoSpaceDE w:val="0"/>
              <w:autoSpaceDN w:val="0"/>
              <w:adjustRightInd w:val="0"/>
              <w:snapToGrid w:val="0"/>
              <w:spacing w:beforeLines="50" w:before="156" w:afterLines="50" w:after="156" w:line="240" w:lineRule="auto"/>
              <w:ind w:leftChars="0" w:left="1242"/>
              <w:contextualSpacing/>
              <w:textAlignment w:val="baseline"/>
              <w:rPr>
                <w:rFonts w:eastAsia="宋体" w:cs="Times"/>
                <w:bCs/>
                <w:iCs/>
                <w:sz w:val="22"/>
                <w:szCs w:val="22"/>
                <w:lang w:eastAsia="zh-CN"/>
              </w:rPr>
            </w:pPr>
            <w:r w:rsidRPr="00761695">
              <w:rPr>
                <w:rFonts w:eastAsia="宋体" w:cs="Times"/>
                <w:bCs/>
                <w:iCs/>
                <w:sz w:val="22"/>
                <w:szCs w:val="22"/>
                <w:lang w:eastAsia="zh-CN"/>
              </w:rPr>
              <w:t>Periodic UL transmissions, including configured grant PUSCH, PUCCH, SRS</w:t>
            </w:r>
          </w:p>
          <w:p w14:paraId="0D393D98" w14:textId="77777777" w:rsidR="00A83881" w:rsidRPr="00761695" w:rsidRDefault="00A83881" w:rsidP="00E2082A">
            <w:pPr>
              <w:pStyle w:val="a7"/>
              <w:numPr>
                <w:ilvl w:val="1"/>
                <w:numId w:val="7"/>
              </w:numPr>
              <w:overflowPunct w:val="0"/>
              <w:autoSpaceDE w:val="0"/>
              <w:autoSpaceDN w:val="0"/>
              <w:adjustRightInd w:val="0"/>
              <w:snapToGrid w:val="0"/>
              <w:spacing w:beforeLines="50" w:before="156" w:after="0" w:line="240" w:lineRule="auto"/>
              <w:ind w:leftChars="0" w:left="1242"/>
              <w:contextualSpacing/>
              <w:textAlignment w:val="baseline"/>
              <w:rPr>
                <w:rFonts w:eastAsia="宋体" w:cs="Times"/>
                <w:bCs/>
                <w:iCs/>
                <w:sz w:val="22"/>
                <w:szCs w:val="22"/>
                <w:lang w:eastAsia="zh-CN"/>
              </w:rPr>
            </w:pPr>
            <w:r w:rsidRPr="00761695">
              <w:rPr>
                <w:rFonts w:eastAsia="宋体" w:cs="Times"/>
                <w:bCs/>
                <w:iCs/>
                <w:sz w:val="22"/>
                <w:szCs w:val="22"/>
                <w:lang w:eastAsia="zh-CN"/>
              </w:rPr>
              <w:t>PRACH</w:t>
            </w:r>
          </w:p>
        </w:tc>
      </w:tr>
    </w:tbl>
    <w:p w14:paraId="6165DDBE" w14:textId="1CA7E9DA" w:rsidR="00A83881" w:rsidRPr="00761695" w:rsidRDefault="00A83881" w:rsidP="00A83881">
      <w:pPr>
        <w:rPr>
          <w:rFonts w:ascii="Times" w:hAnsi="Times" w:cs="Times"/>
          <w:sz w:val="22"/>
        </w:rPr>
      </w:pPr>
      <w:r w:rsidRPr="00761695">
        <w:rPr>
          <w:rFonts w:ascii="Times" w:hAnsi="Times" w:cs="Times"/>
          <w:sz w:val="22"/>
        </w:rPr>
        <w:lastRenderedPageBreak/>
        <w:t xml:space="preserve">In general, we prefer that </w:t>
      </w:r>
      <w:r w:rsidR="00240999" w:rsidRPr="00761695">
        <w:rPr>
          <w:rFonts w:ascii="Times" w:eastAsiaTheme="minorEastAsia" w:hAnsi="Times" w:cs="Times"/>
          <w:sz w:val="22"/>
        </w:rPr>
        <w:t xml:space="preserve">the </w:t>
      </w:r>
      <w:r w:rsidRPr="00761695">
        <w:rPr>
          <w:rFonts w:ascii="Times" w:hAnsi="Times" w:cs="Times"/>
          <w:sz w:val="22"/>
        </w:rPr>
        <w:t xml:space="preserve">uplink control channel, including dynamic, semi-persistent and periodic, shall be protected from cancellation via proper scheduling on </w:t>
      </w:r>
      <w:proofErr w:type="spellStart"/>
      <w:r w:rsidRPr="00761695">
        <w:rPr>
          <w:rFonts w:ascii="Times" w:hAnsi="Times" w:cs="Times"/>
          <w:sz w:val="22"/>
        </w:rPr>
        <w:t>gNB</w:t>
      </w:r>
      <w:proofErr w:type="spellEnd"/>
      <w:r w:rsidRPr="00761695">
        <w:rPr>
          <w:rFonts w:ascii="Times" w:hAnsi="Times" w:cs="Times"/>
          <w:sz w:val="22"/>
        </w:rPr>
        <w:t xml:space="preserve"> side. </w:t>
      </w:r>
    </w:p>
    <w:p w14:paraId="1BF89ABE" w14:textId="77777777" w:rsidR="00A83881" w:rsidRPr="00761695" w:rsidRDefault="00A83881" w:rsidP="00E2082A">
      <w:pPr>
        <w:pStyle w:val="a7"/>
        <w:numPr>
          <w:ilvl w:val="0"/>
          <w:numId w:val="11"/>
        </w:numPr>
        <w:spacing w:after="0" w:line="240" w:lineRule="auto"/>
        <w:ind w:leftChars="0"/>
        <w:rPr>
          <w:rFonts w:cs="Times"/>
          <w:sz w:val="22"/>
          <w:szCs w:val="22"/>
        </w:rPr>
      </w:pPr>
      <w:r w:rsidRPr="00761695">
        <w:rPr>
          <w:rFonts w:cs="Times"/>
          <w:sz w:val="22"/>
          <w:szCs w:val="22"/>
        </w:rPr>
        <w:t xml:space="preserve">First, in LTE, several edge PRBs of the system bandwidth in frequency domain are reserved for PUCCH transmission. In NR, although the frequency domain location of PUCCH is higher layer configured, the similar design as LTE can be inherited to avoid fragmented frequency resource and ensure a large chunk of continuous PRBs can be allocated for PUSCH. Under this case, the multiplexed transmission could be restrained to PUSCH region. </w:t>
      </w:r>
    </w:p>
    <w:p w14:paraId="2B5520E6" w14:textId="72B44982" w:rsidR="00A83881" w:rsidRPr="00761695" w:rsidRDefault="00A83881" w:rsidP="00E2082A">
      <w:pPr>
        <w:pStyle w:val="a7"/>
        <w:numPr>
          <w:ilvl w:val="0"/>
          <w:numId w:val="11"/>
        </w:numPr>
        <w:spacing w:after="0" w:line="240" w:lineRule="auto"/>
        <w:ind w:leftChars="0"/>
        <w:rPr>
          <w:rFonts w:cs="Times"/>
          <w:sz w:val="22"/>
          <w:szCs w:val="22"/>
        </w:rPr>
      </w:pPr>
      <w:r w:rsidRPr="00761695">
        <w:rPr>
          <w:rFonts w:cs="Times"/>
          <w:sz w:val="22"/>
          <w:szCs w:val="22"/>
        </w:rPr>
        <w:t xml:space="preserve">Second, cancelling PUCCH, especially the HARQ-ACK information for PDSCH, could induce severe system performance loss. Once failing to receive the HARQ-ACK information, the </w:t>
      </w:r>
      <w:proofErr w:type="spellStart"/>
      <w:r w:rsidRPr="00761695">
        <w:rPr>
          <w:rFonts w:cs="Times"/>
          <w:sz w:val="22"/>
          <w:szCs w:val="22"/>
        </w:rPr>
        <w:t>gNB</w:t>
      </w:r>
      <w:proofErr w:type="spellEnd"/>
      <w:r w:rsidRPr="00761695">
        <w:rPr>
          <w:rFonts w:cs="Times"/>
          <w:sz w:val="22"/>
          <w:szCs w:val="22"/>
        </w:rPr>
        <w:t xml:space="preserve"> shall retransmit all the PDSCHs corresponding to the cancelled HARQ-ACK</w:t>
      </w:r>
      <w:r w:rsidR="004E17DD" w:rsidRPr="00761695">
        <w:rPr>
          <w:rFonts w:cs="Times"/>
          <w:sz w:val="22"/>
          <w:szCs w:val="22"/>
        </w:rPr>
        <w:t>(s)</w:t>
      </w:r>
      <w:r w:rsidRPr="00761695">
        <w:rPr>
          <w:rFonts w:cs="Times"/>
          <w:sz w:val="22"/>
          <w:szCs w:val="22"/>
        </w:rPr>
        <w:t xml:space="preserve">, which brings a considerable waste of resource. For other types of UCI, like SR and semi-persistent/periodic CQI, the scheduling latency and performance would be impacted. </w:t>
      </w:r>
    </w:p>
    <w:p w14:paraId="3D7B3BE0" w14:textId="077BAC1D" w:rsidR="00A83881" w:rsidRPr="00761695" w:rsidRDefault="00A83881" w:rsidP="00A83881">
      <w:pPr>
        <w:rPr>
          <w:rFonts w:ascii="Times" w:eastAsiaTheme="minorEastAsia" w:hAnsi="Times" w:cs="Times"/>
          <w:b/>
          <w:sz w:val="22"/>
        </w:rPr>
      </w:pPr>
      <w:r w:rsidRPr="00761695">
        <w:rPr>
          <w:rFonts w:ascii="Times" w:hAnsi="Times" w:cs="Times"/>
          <w:b/>
          <w:sz w:val="22"/>
        </w:rPr>
        <w:t xml:space="preserve">Proposal </w:t>
      </w:r>
      <w:r w:rsidR="00240999" w:rsidRPr="00761695">
        <w:rPr>
          <w:rFonts w:ascii="Times" w:eastAsiaTheme="minorEastAsia" w:hAnsi="Times" w:cs="Times"/>
          <w:b/>
          <w:sz w:val="22"/>
        </w:rPr>
        <w:t>5</w:t>
      </w:r>
      <w:r w:rsidRPr="00761695">
        <w:rPr>
          <w:rFonts w:ascii="Times" w:hAnsi="Times" w:cs="Times"/>
          <w:b/>
          <w:sz w:val="22"/>
        </w:rPr>
        <w:t>: Uplink control channel, including dynamic, semi-persistent and periodic should be protected from cancellation.</w:t>
      </w:r>
    </w:p>
    <w:p w14:paraId="30871733" w14:textId="0403EDF5" w:rsidR="00D55B4F" w:rsidRPr="00761695" w:rsidRDefault="00D55B4F" w:rsidP="00D55B4F">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sidRPr="00761695">
        <w:rPr>
          <w:rFonts w:eastAsiaTheme="minorEastAsia"/>
          <w:b/>
          <w:sz w:val="22"/>
          <w:lang w:val="en-GB"/>
        </w:rPr>
        <w:t>2.3 Cancellation of PUSCH multiplexed with UCI</w:t>
      </w:r>
    </w:p>
    <w:p w14:paraId="4991CD3A" w14:textId="77777777" w:rsidR="00D55B4F" w:rsidRPr="00761695" w:rsidRDefault="00D55B4F" w:rsidP="00D55B4F">
      <w:pPr>
        <w:rPr>
          <w:rFonts w:ascii="Times" w:hAnsi="Times" w:cs="Times"/>
          <w:sz w:val="22"/>
        </w:rPr>
      </w:pPr>
      <w:r w:rsidRPr="00761695">
        <w:rPr>
          <w:rFonts w:ascii="Times" w:hAnsi="Times" w:cs="Times"/>
          <w:sz w:val="22"/>
        </w:rPr>
        <w:t xml:space="preserve">On cancellation of PUSCH, another issue that needs to be considered is, if UCI is multiplexed in the PUSCH, how to protect the UCI from being cancelled and what to do if the UCI has been cancelled. According to current specification, UCI mapping follows the rule of “frequency-first time-second”, starting on the first available non-DMRS symbol after the first DMRS symbol(s). Based on this, we consider that the OFDM symbols in the PUSCH that multiplexed with UCI should be protected from cancellation, at least for symbols multiplexed with HARQ-ACK. This could be achieved on </w:t>
      </w:r>
      <w:proofErr w:type="spellStart"/>
      <w:r w:rsidRPr="00761695">
        <w:rPr>
          <w:rFonts w:ascii="Times" w:hAnsi="Times" w:cs="Times"/>
          <w:sz w:val="22"/>
        </w:rPr>
        <w:t>gNB</w:t>
      </w:r>
      <w:proofErr w:type="spellEnd"/>
      <w:r w:rsidRPr="00761695">
        <w:rPr>
          <w:rFonts w:ascii="Times" w:hAnsi="Times" w:cs="Times"/>
          <w:sz w:val="22"/>
        </w:rPr>
        <w:t xml:space="preserve"> side by avoid scheduling URLLC traffic on these OFDM symbols. Under such case, a symbol-level or sub-slot level granularity of time domain UL cancellation indication is needed to explicitly indicate the UE whether and/or which part of the UCI has been cancelled.</w:t>
      </w:r>
    </w:p>
    <w:p w14:paraId="797B11C5" w14:textId="3926931A" w:rsidR="00D55B4F" w:rsidRPr="00761695" w:rsidRDefault="00D55B4F" w:rsidP="00D55B4F">
      <w:pPr>
        <w:rPr>
          <w:rFonts w:ascii="Times" w:hAnsi="Times" w:cs="Times"/>
          <w:b/>
          <w:sz w:val="22"/>
        </w:rPr>
      </w:pPr>
      <w:r w:rsidRPr="00761695">
        <w:rPr>
          <w:rFonts w:ascii="Times" w:hAnsi="Times" w:cs="Times"/>
          <w:b/>
          <w:sz w:val="22"/>
        </w:rPr>
        <w:t xml:space="preserve">Proposal </w:t>
      </w:r>
      <w:r w:rsidRPr="00761695">
        <w:rPr>
          <w:rFonts w:ascii="Times" w:eastAsiaTheme="minorEastAsia" w:hAnsi="Times" w:cs="Times"/>
          <w:b/>
          <w:sz w:val="22"/>
        </w:rPr>
        <w:t>6</w:t>
      </w:r>
      <w:r w:rsidRPr="00761695">
        <w:rPr>
          <w:rFonts w:ascii="Times" w:hAnsi="Times" w:cs="Times"/>
          <w:b/>
          <w:sz w:val="22"/>
        </w:rPr>
        <w:t xml:space="preserve">: The OFDM symbols in the PUSCH that multiplexed with UCI </w:t>
      </w:r>
      <w:r w:rsidR="005B7CA9" w:rsidRPr="00761695">
        <w:rPr>
          <w:rFonts w:ascii="Times" w:hAnsi="Times" w:cs="Times"/>
          <w:b/>
          <w:sz w:val="22"/>
        </w:rPr>
        <w:t xml:space="preserve">could </w:t>
      </w:r>
      <w:r w:rsidRPr="00761695">
        <w:rPr>
          <w:rFonts w:ascii="Times" w:hAnsi="Times" w:cs="Times"/>
          <w:b/>
          <w:sz w:val="22"/>
        </w:rPr>
        <w:t>be protected from cancellation</w:t>
      </w:r>
      <w:r w:rsidR="00DF555F" w:rsidRPr="00761695">
        <w:rPr>
          <w:rFonts w:ascii="Times" w:eastAsiaTheme="minorEastAsia" w:hAnsi="Times" w:cs="Times" w:hint="eastAsia"/>
          <w:b/>
          <w:sz w:val="22"/>
        </w:rPr>
        <w:t xml:space="preserve"> via </w:t>
      </w:r>
      <w:proofErr w:type="spellStart"/>
      <w:r w:rsidR="00DF555F" w:rsidRPr="00761695">
        <w:rPr>
          <w:rFonts w:ascii="Times" w:eastAsiaTheme="minorEastAsia" w:hAnsi="Times" w:cs="Times" w:hint="eastAsia"/>
          <w:b/>
          <w:sz w:val="22"/>
        </w:rPr>
        <w:t>gNB</w:t>
      </w:r>
      <w:proofErr w:type="spellEnd"/>
      <w:r w:rsidR="00DF555F" w:rsidRPr="00761695">
        <w:rPr>
          <w:rFonts w:ascii="Times" w:eastAsiaTheme="minorEastAsia" w:hAnsi="Times" w:cs="Times" w:hint="eastAsia"/>
          <w:b/>
          <w:sz w:val="22"/>
        </w:rPr>
        <w:t xml:space="preserve"> scheduling</w:t>
      </w:r>
      <w:r w:rsidRPr="00761695">
        <w:rPr>
          <w:rFonts w:ascii="Times" w:hAnsi="Times" w:cs="Times"/>
          <w:b/>
          <w:sz w:val="22"/>
        </w:rPr>
        <w:t>, at least for symbols multiplexed with HARQ-ACK.</w:t>
      </w:r>
    </w:p>
    <w:p w14:paraId="01659B65" w14:textId="73437118" w:rsidR="00D55B4F" w:rsidRPr="00761695" w:rsidRDefault="00D55B4F" w:rsidP="00D55B4F">
      <w:pPr>
        <w:rPr>
          <w:rFonts w:ascii="Times" w:hAnsi="Times" w:cs="Times"/>
          <w:sz w:val="22"/>
        </w:rPr>
      </w:pPr>
      <w:r w:rsidRPr="00761695">
        <w:rPr>
          <w:rFonts w:ascii="Times" w:hAnsi="Times" w:cs="Times"/>
          <w:sz w:val="22"/>
        </w:rPr>
        <w:t xml:space="preserve">If cancellation is allowed on OFDM symbols that multiplexed with UCI, then a following issue is what UE needs to do if the multiplexed UCI has been cancelled. One possible way is to allow the UE fallback to origin PUCCH resource to transmit </w:t>
      </w:r>
      <w:r w:rsidR="00C73930" w:rsidRPr="00761695">
        <w:rPr>
          <w:rFonts w:ascii="Times" w:eastAsiaTheme="minorEastAsia" w:hAnsi="Times" w:cs="Times" w:hint="eastAsia"/>
          <w:sz w:val="22"/>
        </w:rPr>
        <w:t>UCI</w:t>
      </w:r>
      <w:r w:rsidR="00C73930" w:rsidRPr="00761695">
        <w:rPr>
          <w:rFonts w:ascii="Times" w:hAnsi="Times" w:cs="Times"/>
          <w:sz w:val="22"/>
        </w:rPr>
        <w:t xml:space="preserve"> </w:t>
      </w:r>
      <w:r w:rsidRPr="00761695">
        <w:rPr>
          <w:rFonts w:ascii="Times" w:hAnsi="Times" w:cs="Times"/>
          <w:sz w:val="22"/>
        </w:rPr>
        <w:t xml:space="preserve">and abandon the PUSCH transmission in this slot. This may impact the cancellation timing since the UE needs </w:t>
      </w:r>
      <w:r w:rsidR="00D1502C" w:rsidRPr="00761695">
        <w:rPr>
          <w:rFonts w:ascii="Times" w:eastAsiaTheme="minorEastAsia" w:hAnsi="Times" w:cs="Times" w:hint="eastAsia"/>
          <w:sz w:val="22"/>
        </w:rPr>
        <w:t xml:space="preserve">additional processing time </w:t>
      </w:r>
      <w:r w:rsidRPr="00761695">
        <w:rPr>
          <w:rFonts w:ascii="Times" w:hAnsi="Times" w:cs="Times"/>
          <w:sz w:val="22"/>
        </w:rPr>
        <w:t xml:space="preserve">to re-prepare the PUCCH transmission after receiving the cancellation indication. Another way is to multiplex UCI on remaining PUSCH symbols following the same mapping rule. This seems to have less influence on cancellation timing since UE can directly delay the generated symbols but </w:t>
      </w:r>
      <w:r w:rsidR="00D1502C" w:rsidRPr="00761695">
        <w:rPr>
          <w:rFonts w:ascii="Times" w:eastAsiaTheme="minorEastAsia" w:hAnsi="Times" w:cs="Times" w:hint="eastAsia"/>
          <w:sz w:val="22"/>
        </w:rPr>
        <w:t xml:space="preserve">this </w:t>
      </w:r>
      <w:r w:rsidRPr="00761695">
        <w:rPr>
          <w:rFonts w:ascii="Times" w:hAnsi="Times" w:cs="Times"/>
          <w:sz w:val="22"/>
        </w:rPr>
        <w:t>may relate to the discussion on “stop with resume”. The detailed design on this issue should be further studied.</w:t>
      </w:r>
    </w:p>
    <w:p w14:paraId="2A94A648" w14:textId="29A5D746" w:rsidR="00D55B4F" w:rsidRPr="00761695" w:rsidRDefault="00D55B4F" w:rsidP="00A83881">
      <w:pPr>
        <w:rPr>
          <w:rFonts w:ascii="Times" w:eastAsiaTheme="minorEastAsia" w:hAnsi="Times" w:cs="Times"/>
          <w:b/>
          <w:sz w:val="22"/>
        </w:rPr>
      </w:pPr>
      <w:bookmarkStart w:id="9" w:name="_Hlk16868118"/>
      <w:r w:rsidRPr="00761695">
        <w:rPr>
          <w:rFonts w:ascii="Times" w:hAnsi="Times" w:cs="Times"/>
          <w:b/>
          <w:sz w:val="22"/>
        </w:rPr>
        <w:t xml:space="preserve">Proposal </w:t>
      </w:r>
      <w:r w:rsidRPr="00761695">
        <w:rPr>
          <w:rFonts w:ascii="Times" w:eastAsiaTheme="minorEastAsia" w:hAnsi="Times" w:cs="Times"/>
          <w:b/>
          <w:sz w:val="22"/>
        </w:rPr>
        <w:t>7</w:t>
      </w:r>
      <w:r w:rsidRPr="00761695">
        <w:rPr>
          <w:rFonts w:ascii="Times" w:hAnsi="Times" w:cs="Times"/>
          <w:b/>
          <w:sz w:val="22"/>
        </w:rPr>
        <w:t>: Further study the design when the UCI multiplexed in PUSCH has been cancelled.</w:t>
      </w:r>
    </w:p>
    <w:bookmarkEnd w:id="9"/>
    <w:p w14:paraId="04D0C026" w14:textId="515FC4C0" w:rsidR="00CE7329" w:rsidRPr="00761695" w:rsidRDefault="00CE7329" w:rsidP="003B4345">
      <w:pPr>
        <w:pStyle w:val="2"/>
        <w:numPr>
          <w:ilvl w:val="0"/>
          <w:numId w:val="1"/>
        </w:numPr>
        <w:rPr>
          <w:rFonts w:ascii="Times New Roman" w:hAnsi="Times New Roman"/>
          <w:b/>
          <w:sz w:val="22"/>
          <w:szCs w:val="22"/>
        </w:rPr>
      </w:pPr>
      <w:r w:rsidRPr="00761695">
        <w:rPr>
          <w:rFonts w:ascii="Times New Roman" w:hAnsi="Times New Roman"/>
          <w:b/>
          <w:sz w:val="22"/>
          <w:szCs w:val="22"/>
        </w:rPr>
        <w:t>Discussion on UL power control</w:t>
      </w:r>
    </w:p>
    <w:p w14:paraId="3B9B8835" w14:textId="148C5873" w:rsidR="00A005EA" w:rsidRPr="00761695" w:rsidRDefault="00C46939" w:rsidP="001B76CD">
      <w:pPr>
        <w:spacing w:beforeLines="50" w:before="156"/>
        <w:rPr>
          <w:rFonts w:eastAsia="Malgun Gothic"/>
          <w:sz w:val="22"/>
          <w:lang w:val="en-GB" w:eastAsia="ko-KR"/>
        </w:rPr>
      </w:pPr>
      <w:r w:rsidRPr="00761695">
        <w:rPr>
          <w:rFonts w:eastAsia="Malgun Gothic"/>
          <w:sz w:val="22"/>
          <w:lang w:val="en-GB" w:eastAsia="ko-KR"/>
        </w:rPr>
        <w:t xml:space="preserve">It </w:t>
      </w:r>
      <w:r w:rsidR="000A5CA7" w:rsidRPr="00761695">
        <w:rPr>
          <w:rFonts w:eastAsia="Malgun Gothic"/>
          <w:sz w:val="22"/>
          <w:lang w:val="en-GB" w:eastAsia="ko-KR"/>
        </w:rPr>
        <w:t>has been</w:t>
      </w:r>
      <w:r w:rsidRPr="00761695">
        <w:rPr>
          <w:rFonts w:eastAsia="Malgun Gothic"/>
          <w:sz w:val="22"/>
          <w:lang w:val="en-GB" w:eastAsia="ko-KR"/>
        </w:rPr>
        <w:t xml:space="preserve"> agreed that e</w:t>
      </w:r>
      <w:r w:rsidR="00F902E1" w:rsidRPr="00761695">
        <w:rPr>
          <w:rFonts w:eastAsia="Malgun Gothic"/>
          <w:sz w:val="22"/>
          <w:lang w:val="en-GB" w:eastAsia="ko-KR"/>
        </w:rPr>
        <w:t>nhanced UL power control is considered as one potential enhancement for UL inter-UE Tx prioritization/multiplexing</w:t>
      </w:r>
      <w:r w:rsidRPr="00761695">
        <w:rPr>
          <w:rFonts w:eastAsia="Malgun Gothic"/>
          <w:sz w:val="22"/>
          <w:lang w:val="en-GB" w:eastAsia="ko-KR"/>
        </w:rPr>
        <w:t xml:space="preserve"> and it reached the conclusion that </w:t>
      </w:r>
      <w:r w:rsidR="000A5CA7" w:rsidRPr="00761695">
        <w:rPr>
          <w:rFonts w:eastAsia="Malgun Gothic"/>
          <w:sz w:val="22"/>
          <w:lang w:val="en-GB" w:eastAsia="ko-KR"/>
        </w:rPr>
        <w:t xml:space="preserve">down-selection should be made from </w:t>
      </w:r>
      <w:r w:rsidRPr="00761695">
        <w:rPr>
          <w:rFonts w:eastAsia="Malgun Gothic"/>
          <w:sz w:val="22"/>
          <w:lang w:val="en-GB" w:eastAsia="ko-KR"/>
        </w:rPr>
        <w:t>the three options</w:t>
      </w:r>
      <w:r w:rsidR="000A5CA7" w:rsidRPr="00761695">
        <w:rPr>
          <w:rFonts w:eastAsia="Malgun Gothic"/>
          <w:sz w:val="22"/>
          <w:lang w:val="en-GB" w:eastAsia="ko-KR"/>
        </w:rPr>
        <w:t xml:space="preserve"> in the introduction part</w:t>
      </w:r>
      <w:r w:rsidRPr="00761695">
        <w:rPr>
          <w:rFonts w:eastAsia="Malgun Gothic"/>
          <w:sz w:val="22"/>
          <w:lang w:val="en-GB" w:eastAsia="ko-KR"/>
        </w:rPr>
        <w:t>:</w:t>
      </w:r>
    </w:p>
    <w:p w14:paraId="747D5945" w14:textId="36B9ECE0" w:rsidR="001B43C3" w:rsidRPr="00761695" w:rsidRDefault="001B43C3" w:rsidP="001B76CD">
      <w:pPr>
        <w:spacing w:beforeLines="50" w:before="156" w:after="80"/>
        <w:rPr>
          <w:rFonts w:eastAsiaTheme="minorEastAsia"/>
          <w:b/>
          <w:bCs/>
          <w:i/>
          <w:iCs/>
          <w:sz w:val="22"/>
          <w:u w:val="single"/>
        </w:rPr>
      </w:pPr>
      <w:r w:rsidRPr="00761695">
        <w:rPr>
          <w:rFonts w:eastAsiaTheme="minorEastAsia" w:hint="eastAsia"/>
          <w:b/>
          <w:bCs/>
          <w:i/>
          <w:iCs/>
          <w:sz w:val="22"/>
          <w:u w:val="single"/>
        </w:rPr>
        <w:lastRenderedPageBreak/>
        <w:t>C</w:t>
      </w:r>
      <w:r w:rsidRPr="00761695">
        <w:rPr>
          <w:rFonts w:eastAsiaTheme="minorEastAsia"/>
          <w:b/>
          <w:bCs/>
          <w:i/>
          <w:iCs/>
          <w:sz w:val="22"/>
          <w:u w:val="single"/>
        </w:rPr>
        <w:t>omparison between option 1 and option 2:</w:t>
      </w:r>
    </w:p>
    <w:p w14:paraId="619F19AA" w14:textId="75888265" w:rsidR="006E2A84" w:rsidRPr="00761695" w:rsidRDefault="00412CE3" w:rsidP="001B76CD">
      <w:pPr>
        <w:spacing w:beforeLines="50" w:before="156" w:after="80"/>
        <w:rPr>
          <w:rFonts w:eastAsiaTheme="minorEastAsia"/>
          <w:sz w:val="22"/>
        </w:rPr>
      </w:pPr>
      <w:r w:rsidRPr="00761695">
        <w:rPr>
          <w:rFonts w:eastAsiaTheme="minorEastAsia"/>
          <w:sz w:val="22"/>
        </w:rPr>
        <w:t>Generally speaking, open-loop parameter sets could achieve wider adjustment range than closed-loop parameters</w:t>
      </w:r>
      <w:r w:rsidR="00E732A8" w:rsidRPr="00761695">
        <w:rPr>
          <w:rFonts w:eastAsiaTheme="minorEastAsia"/>
          <w:sz w:val="22"/>
        </w:rPr>
        <w:t>. As shown in appendix, P0 can be adjusted from -16dB to 15 dB while only 3dB</w:t>
      </w:r>
      <w:r w:rsidR="00EB647C" w:rsidRPr="00761695">
        <w:rPr>
          <w:rFonts w:eastAsiaTheme="minorEastAsia"/>
          <w:sz w:val="22"/>
        </w:rPr>
        <w:t xml:space="preserve"> and 4dB can be achieved for accumulated TPC and absolute TPC respectively. </w:t>
      </w:r>
      <w:r w:rsidR="00575352" w:rsidRPr="00761695">
        <w:rPr>
          <w:rFonts w:eastAsiaTheme="minorEastAsia"/>
          <w:sz w:val="22"/>
        </w:rPr>
        <w:t xml:space="preserve">The current TPC range may be not capable to track the </w:t>
      </w:r>
      <w:r w:rsidR="00A042BC" w:rsidRPr="00761695">
        <w:rPr>
          <w:rFonts w:eastAsiaTheme="minorEastAsia"/>
          <w:sz w:val="22"/>
        </w:rPr>
        <w:t>power boosting or decreasing and further the reliability</w:t>
      </w:r>
      <w:r w:rsidR="00575352" w:rsidRPr="00761695">
        <w:rPr>
          <w:rFonts w:eastAsiaTheme="minorEastAsia"/>
          <w:sz w:val="22"/>
        </w:rPr>
        <w:t xml:space="preserve"> requirements for URLLC transmissions</w:t>
      </w:r>
      <w:r w:rsidR="00A042BC" w:rsidRPr="00761695">
        <w:rPr>
          <w:rFonts w:eastAsiaTheme="minorEastAsia"/>
          <w:sz w:val="22"/>
        </w:rPr>
        <w:t xml:space="preserve"> may not be satisfied.</w:t>
      </w:r>
      <w:r w:rsidR="00575352" w:rsidRPr="00761695">
        <w:rPr>
          <w:rFonts w:eastAsiaTheme="minorEastAsia"/>
          <w:sz w:val="22"/>
        </w:rPr>
        <w:t xml:space="preserve"> </w:t>
      </w:r>
      <w:r w:rsidR="00A042BC" w:rsidRPr="00761695">
        <w:rPr>
          <w:rFonts w:eastAsiaTheme="minorEastAsia"/>
          <w:sz w:val="22"/>
        </w:rPr>
        <w:t>H</w:t>
      </w:r>
      <w:r w:rsidR="00575352" w:rsidRPr="00761695">
        <w:rPr>
          <w:rFonts w:eastAsiaTheme="minorEastAsia"/>
          <w:sz w:val="22"/>
        </w:rPr>
        <w:t>ence TPC range needs to be increased</w:t>
      </w:r>
      <w:r w:rsidR="00AD3002" w:rsidRPr="00761695">
        <w:rPr>
          <w:rFonts w:eastAsiaTheme="minorEastAsia"/>
          <w:sz w:val="22"/>
        </w:rPr>
        <w:t xml:space="preserve">. One of the most straightforward ways is to </w:t>
      </w:r>
      <w:r w:rsidR="00061438" w:rsidRPr="00761695">
        <w:rPr>
          <w:rFonts w:eastAsiaTheme="minorEastAsia"/>
          <w:sz w:val="22"/>
        </w:rPr>
        <w:t xml:space="preserve">add or </w:t>
      </w:r>
      <w:r w:rsidR="00AD3002" w:rsidRPr="00761695">
        <w:rPr>
          <w:rFonts w:eastAsiaTheme="minorEastAsia"/>
          <w:sz w:val="22"/>
        </w:rPr>
        <w:t>modify the entities of the TPC table</w:t>
      </w:r>
      <w:r w:rsidR="00061438" w:rsidRPr="00761695">
        <w:rPr>
          <w:rFonts w:eastAsiaTheme="minorEastAsia"/>
          <w:sz w:val="22"/>
        </w:rPr>
        <w:t xml:space="preserve"> to enlarge the adjustment range. </w:t>
      </w:r>
      <w:r w:rsidR="001B43C3" w:rsidRPr="00761695">
        <w:rPr>
          <w:rFonts w:eastAsiaTheme="minorEastAsia"/>
          <w:sz w:val="22"/>
        </w:rPr>
        <w:t>Simply modify the TPC table with wider range would decrease flexibility of closed-loop power control, so adding the TPC entries to 8 is more preferred.</w:t>
      </w:r>
      <w:r w:rsidR="001B43C3" w:rsidRPr="00761695">
        <w:rPr>
          <w:rFonts w:eastAsiaTheme="minorEastAsia" w:hint="eastAsia"/>
          <w:sz w:val="22"/>
        </w:rPr>
        <w:t xml:space="preserve"> </w:t>
      </w:r>
      <w:r w:rsidR="006E2A84" w:rsidRPr="00761695">
        <w:rPr>
          <w:rFonts w:eastAsiaTheme="minorEastAsia"/>
          <w:sz w:val="22"/>
        </w:rPr>
        <w:t xml:space="preserve">In addition, </w:t>
      </w:r>
      <w:r w:rsidR="0037174D" w:rsidRPr="00761695">
        <w:rPr>
          <w:rFonts w:eastAsiaTheme="minorEastAsia"/>
          <w:sz w:val="22"/>
        </w:rPr>
        <w:t xml:space="preserve">according to the formula </w:t>
      </w:r>
      <w:r w:rsidR="004F5C42" w:rsidRPr="00761695">
        <w:rPr>
          <w:rFonts w:eastAsiaTheme="minorEastAsia"/>
          <w:sz w:val="22"/>
        </w:rPr>
        <w:t>for determining</w:t>
      </w:r>
      <w:r w:rsidR="00754CC0" w:rsidRPr="00761695">
        <w:rPr>
          <w:rFonts w:eastAsiaTheme="minorEastAsia"/>
          <w:sz w:val="22"/>
        </w:rPr>
        <w:t xml:space="preserve"> the transmission power of PUSCH, </w:t>
      </w:r>
      <w:r w:rsidR="006E2A84" w:rsidRPr="00761695">
        <w:rPr>
          <w:rFonts w:eastAsiaTheme="minorEastAsia"/>
          <w:sz w:val="22"/>
        </w:rPr>
        <w:t xml:space="preserve">open-loop power control include both the adjustment of P0 and alpha with P0 coping with the change of absolute value while alpha coping with the pathloss. </w:t>
      </w:r>
      <w:r w:rsidR="0037174D" w:rsidRPr="00761695">
        <w:rPr>
          <w:rFonts w:eastAsiaTheme="minorEastAsia"/>
          <w:sz w:val="22"/>
        </w:rPr>
        <w:t xml:space="preserve">However, closed-loop power control can only add or minus a specific </w:t>
      </w:r>
      <w:r w:rsidR="00754CC0" w:rsidRPr="00761695">
        <w:rPr>
          <w:rFonts w:eastAsiaTheme="minorEastAsia"/>
          <w:sz w:val="22"/>
        </w:rPr>
        <w:t xml:space="preserve">value </w:t>
      </w:r>
      <w:r w:rsidR="003262F9">
        <w:rPr>
          <w:rFonts w:eastAsiaTheme="minorEastAsia"/>
          <w:sz w:val="22"/>
        </w:rPr>
        <w:t xml:space="preserve">to the transmission power which is </w:t>
      </w:r>
      <w:r w:rsidR="00754CC0" w:rsidRPr="00761695">
        <w:rPr>
          <w:rFonts w:eastAsiaTheme="minorEastAsia"/>
          <w:sz w:val="22"/>
        </w:rPr>
        <w:t>similar with P0. Therefore, for DG-PUSCH, option 1 provide more flexibility for power adjustment</w:t>
      </w:r>
      <w:r w:rsidR="00754CC0" w:rsidRPr="00761695">
        <w:rPr>
          <w:rFonts w:eastAsiaTheme="minorEastAsia" w:hint="eastAsia"/>
          <w:sz w:val="22"/>
        </w:rPr>
        <w:t xml:space="preserve"> </w:t>
      </w:r>
      <w:r w:rsidR="00754CC0" w:rsidRPr="00761695">
        <w:rPr>
          <w:rFonts w:eastAsiaTheme="minorEastAsia"/>
          <w:sz w:val="22"/>
        </w:rPr>
        <w:t>with similar performance gain and almost same signaling overhead.</w:t>
      </w:r>
    </w:p>
    <w:p w14:paraId="377942D7" w14:textId="7E16284C" w:rsidR="00754CC0" w:rsidRPr="00761695" w:rsidRDefault="00754CC0" w:rsidP="001B76CD">
      <w:pPr>
        <w:spacing w:beforeLines="50" w:before="156" w:after="80"/>
        <w:rPr>
          <w:rFonts w:eastAsiaTheme="minorEastAsia"/>
          <w:sz w:val="22"/>
        </w:rPr>
      </w:pPr>
      <w:r w:rsidRPr="00761695">
        <w:rPr>
          <w:position w:val="-32"/>
          <w:sz w:val="22"/>
        </w:rPr>
        <w:object w:dxaOrig="9360" w:dyaOrig="740" w14:anchorId="42061310">
          <v:shape id="_x0000_i1030" type="#_x0000_t75" style="width:461.4pt;height:36pt" o:ole="">
            <v:imagedata r:id="rId18" o:title=""/>
          </v:shape>
          <o:OLEObject Type="Embed" ProgID="Equation.3" ShapeID="_x0000_i1030" DrawAspect="Content" ObjectID="_1627481894" r:id="rId19"/>
        </w:object>
      </w:r>
    </w:p>
    <w:p w14:paraId="0F253996" w14:textId="25835739" w:rsidR="001B76CD" w:rsidRPr="00761695" w:rsidRDefault="00616F09" w:rsidP="001B76CD">
      <w:pPr>
        <w:spacing w:beforeLines="50" w:before="156" w:after="80"/>
        <w:rPr>
          <w:rFonts w:eastAsiaTheme="minorEastAsia"/>
          <w:sz w:val="22"/>
        </w:rPr>
      </w:pPr>
      <w:r w:rsidRPr="00761695">
        <w:rPr>
          <w:rFonts w:eastAsiaTheme="minorEastAsia"/>
          <w:sz w:val="22"/>
        </w:rPr>
        <w:t>For CG-PUSCH, option 1 support indication of open-loop parameter set by a UE-specific field in group common DCI</w:t>
      </w:r>
      <w:r w:rsidR="00920D01" w:rsidRPr="00761695">
        <w:rPr>
          <w:rFonts w:eastAsiaTheme="minorEastAsia"/>
          <w:sz w:val="22"/>
        </w:rPr>
        <w:t xml:space="preserve"> and hence at least 1 bit per serving cell would be needed to differentiate 2 open-loop parameter sets.</w:t>
      </w:r>
      <w:r w:rsidRPr="00761695">
        <w:rPr>
          <w:rFonts w:eastAsiaTheme="minorEastAsia"/>
          <w:sz w:val="22"/>
        </w:rPr>
        <w:t xml:space="preserve"> </w:t>
      </w:r>
      <w:r w:rsidR="00920D01" w:rsidRPr="00761695">
        <w:rPr>
          <w:rFonts w:eastAsiaTheme="minorEastAsia"/>
          <w:sz w:val="22"/>
        </w:rPr>
        <w:t>W</w:t>
      </w:r>
      <w:r w:rsidRPr="00761695">
        <w:rPr>
          <w:rFonts w:eastAsiaTheme="minorEastAsia"/>
          <w:sz w:val="22"/>
        </w:rPr>
        <w:t>hile option 2 support indication of TPC with increased range also by a UE-specific field in group common DCI</w:t>
      </w:r>
      <w:r w:rsidR="00920D01" w:rsidRPr="00761695">
        <w:rPr>
          <w:rFonts w:eastAsiaTheme="minorEastAsia"/>
          <w:sz w:val="22"/>
        </w:rPr>
        <w:t xml:space="preserve"> and hence </w:t>
      </w:r>
      <w:r w:rsidR="001B43C3" w:rsidRPr="00761695">
        <w:rPr>
          <w:rFonts w:eastAsiaTheme="minorEastAsia"/>
          <w:sz w:val="22"/>
        </w:rPr>
        <w:t>2 bits</w:t>
      </w:r>
      <w:r w:rsidR="00D47558" w:rsidRPr="00761695">
        <w:rPr>
          <w:rFonts w:eastAsiaTheme="minorEastAsia"/>
          <w:sz w:val="22"/>
        </w:rPr>
        <w:t xml:space="preserve"> or 3 bits</w:t>
      </w:r>
      <w:r w:rsidR="001B43C3" w:rsidRPr="00761695">
        <w:rPr>
          <w:rFonts w:eastAsiaTheme="minorEastAsia"/>
          <w:sz w:val="22"/>
        </w:rPr>
        <w:t xml:space="preserve"> per serving cell would be needed for TPC adjustment. </w:t>
      </w:r>
      <w:r w:rsidR="009B7B19" w:rsidRPr="00761695">
        <w:rPr>
          <w:rFonts w:eastAsiaTheme="minorEastAsia"/>
          <w:sz w:val="22"/>
        </w:rPr>
        <w:t>As a result, option 1 could achieve higher PDCCH reliability than option 2</w:t>
      </w:r>
      <w:r w:rsidR="008A6C67" w:rsidRPr="00761695">
        <w:rPr>
          <w:rFonts w:eastAsiaTheme="minorEastAsia" w:hint="eastAsia"/>
          <w:sz w:val="22"/>
        </w:rPr>
        <w:t>.</w:t>
      </w:r>
      <w:r w:rsidR="008A6C67" w:rsidRPr="00761695">
        <w:rPr>
          <w:rFonts w:eastAsiaTheme="minorEastAsia"/>
          <w:sz w:val="22"/>
        </w:rPr>
        <w:t xml:space="preserve"> </w:t>
      </w:r>
      <w:r w:rsidR="006730CD" w:rsidRPr="00761695">
        <w:rPr>
          <w:rFonts w:eastAsiaTheme="minorEastAsia"/>
          <w:sz w:val="22"/>
        </w:rPr>
        <w:t>In addit</w:t>
      </w:r>
      <w:r w:rsidR="00BF2CDB" w:rsidRPr="00761695">
        <w:rPr>
          <w:rFonts w:eastAsiaTheme="minorEastAsia"/>
          <w:sz w:val="22"/>
        </w:rPr>
        <w:t xml:space="preserve">ion, </w:t>
      </w:r>
      <w:r w:rsidR="00ED7E29" w:rsidRPr="00761695">
        <w:rPr>
          <w:rFonts w:eastAsiaTheme="minorEastAsia"/>
          <w:sz w:val="22"/>
        </w:rPr>
        <w:t xml:space="preserve">option 1 provide more flexibility to </w:t>
      </w:r>
      <w:r w:rsidR="009106D9" w:rsidRPr="00761695">
        <w:rPr>
          <w:rFonts w:eastAsiaTheme="minorEastAsia"/>
          <w:sz w:val="22"/>
        </w:rPr>
        <w:t>separately adjust open-loop and closed-loop power control parameters</w:t>
      </w:r>
      <w:r w:rsidR="00BF2CDB" w:rsidRPr="00761695">
        <w:rPr>
          <w:rFonts w:eastAsiaTheme="minorEastAsia"/>
          <w:sz w:val="22"/>
        </w:rPr>
        <w:t xml:space="preserve"> compared to option 2.</w:t>
      </w:r>
      <w:r w:rsidR="00B10179" w:rsidRPr="00761695">
        <w:rPr>
          <w:rFonts w:eastAsiaTheme="minorEastAsia"/>
          <w:sz w:val="22"/>
        </w:rPr>
        <w:t xml:space="preserve"> Therefore, option 1 shows </w:t>
      </w:r>
      <w:r w:rsidR="003262F9">
        <w:rPr>
          <w:rFonts w:eastAsiaTheme="minorEastAsia"/>
          <w:sz w:val="22"/>
        </w:rPr>
        <w:t>more</w:t>
      </w:r>
      <w:r w:rsidR="00B10179" w:rsidRPr="00761695">
        <w:rPr>
          <w:rFonts w:eastAsiaTheme="minorEastAsia"/>
          <w:sz w:val="22"/>
        </w:rPr>
        <w:t xml:space="preserve"> advantages towards saving signaling overhead and more flexibility.</w:t>
      </w:r>
      <w:r w:rsidR="00BF2CDB" w:rsidRPr="00761695">
        <w:rPr>
          <w:rFonts w:eastAsiaTheme="minorEastAsia"/>
          <w:sz w:val="22"/>
        </w:rPr>
        <w:t xml:space="preserve"> </w:t>
      </w:r>
    </w:p>
    <w:p w14:paraId="286CD2EA" w14:textId="51EA8894" w:rsidR="00932D2A" w:rsidRPr="00761695" w:rsidRDefault="00932D2A" w:rsidP="001B76CD">
      <w:pPr>
        <w:spacing w:beforeLines="50" w:before="156" w:after="80"/>
        <w:rPr>
          <w:rFonts w:eastAsiaTheme="minorEastAsia"/>
          <w:sz w:val="22"/>
        </w:rPr>
      </w:pPr>
      <w:r w:rsidRPr="00761695">
        <w:rPr>
          <w:rFonts w:eastAsiaTheme="minorEastAsia"/>
          <w:b/>
          <w:sz w:val="22"/>
        </w:rPr>
        <w:t>Observation 4: Option 1 is more preferred when comparing to option 2.</w:t>
      </w:r>
    </w:p>
    <w:p w14:paraId="30D05C65" w14:textId="676BB8C0" w:rsidR="00B10179" w:rsidRPr="00761695" w:rsidRDefault="00B10179" w:rsidP="00B10179">
      <w:pPr>
        <w:spacing w:beforeLines="50" w:before="156" w:after="80"/>
        <w:rPr>
          <w:rFonts w:eastAsiaTheme="minorEastAsia"/>
          <w:b/>
          <w:bCs/>
          <w:i/>
          <w:iCs/>
          <w:sz w:val="22"/>
          <w:u w:val="single"/>
        </w:rPr>
      </w:pPr>
      <w:r w:rsidRPr="00761695">
        <w:rPr>
          <w:rFonts w:eastAsiaTheme="minorEastAsia" w:hint="eastAsia"/>
          <w:b/>
          <w:bCs/>
          <w:i/>
          <w:iCs/>
          <w:sz w:val="22"/>
          <w:u w:val="single"/>
        </w:rPr>
        <w:t>C</w:t>
      </w:r>
      <w:r w:rsidRPr="00761695">
        <w:rPr>
          <w:rFonts w:eastAsiaTheme="minorEastAsia"/>
          <w:b/>
          <w:bCs/>
          <w:i/>
          <w:iCs/>
          <w:sz w:val="22"/>
          <w:u w:val="single"/>
        </w:rPr>
        <w:t>omparison between option 1 and option 3:</w:t>
      </w:r>
    </w:p>
    <w:p w14:paraId="3E5B6437" w14:textId="55EF4B51" w:rsidR="00F07E54" w:rsidRDefault="006E171C" w:rsidP="001B76CD">
      <w:pPr>
        <w:spacing w:beforeLines="50" w:before="156" w:after="80"/>
        <w:rPr>
          <w:rFonts w:eastAsiaTheme="minorEastAsia"/>
          <w:sz w:val="22"/>
        </w:rPr>
      </w:pPr>
      <w:r w:rsidRPr="00761695">
        <w:rPr>
          <w:rFonts w:eastAsiaTheme="minorEastAsia" w:hint="eastAsia"/>
          <w:sz w:val="22"/>
        </w:rPr>
        <w:t>I</w:t>
      </w:r>
      <w:r w:rsidRPr="00761695">
        <w:rPr>
          <w:rFonts w:eastAsiaTheme="minorEastAsia"/>
          <w:sz w:val="22"/>
        </w:rPr>
        <w:t>n option 3, for DG-PUSCH, either the solution from option 1 or option 2 is used</w:t>
      </w:r>
      <w:r w:rsidR="00AA0105" w:rsidRPr="00761695">
        <w:rPr>
          <w:rFonts w:eastAsiaTheme="minorEastAsia"/>
          <w:sz w:val="22"/>
        </w:rPr>
        <w:t xml:space="preserve"> and as discussed </w:t>
      </w:r>
      <w:r w:rsidR="001C4027" w:rsidRPr="00761695">
        <w:rPr>
          <w:rFonts w:eastAsiaTheme="minorEastAsia"/>
          <w:sz w:val="22"/>
        </w:rPr>
        <w:t>above, option 1 is more preferred.</w:t>
      </w:r>
      <w:r w:rsidR="001C4027" w:rsidRPr="00761695">
        <w:rPr>
          <w:rFonts w:eastAsiaTheme="minorEastAsia" w:hint="eastAsia"/>
          <w:sz w:val="22"/>
        </w:rPr>
        <w:t xml:space="preserve"> </w:t>
      </w:r>
      <w:r w:rsidR="001C4027" w:rsidRPr="00761695">
        <w:rPr>
          <w:rFonts w:eastAsiaTheme="minorEastAsia"/>
          <w:sz w:val="22"/>
        </w:rPr>
        <w:t>For</w:t>
      </w:r>
      <w:r w:rsidRPr="00761695">
        <w:rPr>
          <w:rFonts w:eastAsiaTheme="minorEastAsia"/>
          <w:sz w:val="22"/>
        </w:rPr>
        <w:t xml:space="preserve"> CG-PUSCH, UE selects one open-loop parameter set based on the time/frequency resource indicated by a group common DCI. </w:t>
      </w:r>
      <w:r w:rsidR="002104BA" w:rsidRPr="00761695">
        <w:rPr>
          <w:rFonts w:eastAsiaTheme="minorEastAsia"/>
          <w:sz w:val="22"/>
        </w:rPr>
        <w:t xml:space="preserve">Naturally, the design of DL pre-emption indication would be the starting point and </w:t>
      </w:r>
      <w:r w:rsidR="005970E8" w:rsidRPr="00761695">
        <w:rPr>
          <w:rFonts w:eastAsiaTheme="minorEastAsia"/>
          <w:sz w:val="22"/>
        </w:rPr>
        <w:t xml:space="preserve">the DCI payload size is sensitive to the granularity of time/frequency resource. As an extreme case, only one bit per serving cell is used and all configured grant configurations in this serving cell would use one open-loop parameter set with higher power or lower power. </w:t>
      </w:r>
      <w:r w:rsidR="00241849" w:rsidRPr="00761695">
        <w:rPr>
          <w:rFonts w:eastAsiaTheme="minorEastAsia"/>
          <w:sz w:val="22"/>
        </w:rPr>
        <w:t>In this case option 3 could achieve similar reliability with option 1</w:t>
      </w:r>
      <w:r w:rsidR="001C4027" w:rsidRPr="00761695">
        <w:rPr>
          <w:rFonts w:eastAsiaTheme="minorEastAsia"/>
          <w:sz w:val="22"/>
        </w:rPr>
        <w:t xml:space="preserve"> and essentially speaking, option 3 and option 1 will </w:t>
      </w:r>
      <w:r w:rsidR="00FC4354" w:rsidRPr="00761695">
        <w:rPr>
          <w:rFonts w:eastAsiaTheme="minorEastAsia"/>
          <w:sz w:val="22"/>
        </w:rPr>
        <w:t>act as the same scheme</w:t>
      </w:r>
      <w:r w:rsidR="001C4027" w:rsidRPr="00761695">
        <w:rPr>
          <w:rFonts w:eastAsiaTheme="minorEastAsia"/>
          <w:sz w:val="22"/>
        </w:rPr>
        <w:t>.</w:t>
      </w:r>
      <w:r w:rsidR="00FC4354" w:rsidRPr="00761695">
        <w:rPr>
          <w:rFonts w:eastAsiaTheme="minorEastAsia"/>
          <w:sz w:val="22"/>
        </w:rPr>
        <w:t xml:space="preserve"> When finer granularity of time/frequency resource in option 3 is applied</w:t>
      </w:r>
      <w:r w:rsidR="00C0570D" w:rsidRPr="00761695">
        <w:rPr>
          <w:rFonts w:eastAsiaTheme="minorEastAsia"/>
          <w:sz w:val="22"/>
        </w:rPr>
        <w:t xml:space="preserve">, the resource for power adjustment would be more accurate and more suitable if </w:t>
      </w:r>
      <w:r w:rsidR="007F1D1B" w:rsidRPr="00761695">
        <w:rPr>
          <w:rFonts w:eastAsiaTheme="minorEastAsia"/>
          <w:sz w:val="22"/>
        </w:rPr>
        <w:t xml:space="preserve">multiple URLLC UEs need to boost power. </w:t>
      </w:r>
      <w:r w:rsidR="00DF45FC" w:rsidRPr="00761695">
        <w:rPr>
          <w:rFonts w:eastAsiaTheme="minorEastAsia"/>
          <w:sz w:val="22"/>
        </w:rPr>
        <w:t xml:space="preserve">To achieve the same accuracy for power control, </w:t>
      </w:r>
      <w:r w:rsidR="008D0E00" w:rsidRPr="00761695">
        <w:rPr>
          <w:rFonts w:eastAsiaTheme="minorEastAsia"/>
          <w:sz w:val="22"/>
        </w:rPr>
        <w:t>at most N GC-DCI</w:t>
      </w:r>
      <w:r w:rsidR="00155F03">
        <w:rPr>
          <w:rFonts w:eastAsiaTheme="minorEastAsia"/>
          <w:sz w:val="22"/>
        </w:rPr>
        <w:t>s</w:t>
      </w:r>
      <w:r w:rsidR="008D0E00" w:rsidRPr="00761695">
        <w:rPr>
          <w:rFonts w:eastAsiaTheme="minorEastAsia"/>
          <w:sz w:val="22"/>
        </w:rPr>
        <w:t xml:space="preserve"> would be needed </w:t>
      </w:r>
      <w:r w:rsidR="00A452D3" w:rsidRPr="00761695">
        <w:rPr>
          <w:rFonts w:eastAsiaTheme="minorEastAsia"/>
          <w:sz w:val="22"/>
        </w:rPr>
        <w:t>depending on the UE grouping method</w:t>
      </w:r>
      <w:r w:rsidR="009D095E" w:rsidRPr="00761695">
        <w:rPr>
          <w:rFonts w:eastAsiaTheme="minorEastAsia"/>
          <w:sz w:val="22"/>
        </w:rPr>
        <w:t xml:space="preserve"> if N URLLC UEs need to apply power boosting.</w:t>
      </w:r>
      <w:r w:rsidR="00F07E54">
        <w:rPr>
          <w:rFonts w:eastAsiaTheme="minorEastAsia"/>
          <w:sz w:val="22"/>
        </w:rPr>
        <w:t xml:space="preserve"> Alternatively, option 1 could </w:t>
      </w:r>
      <w:r w:rsidR="006B34C3">
        <w:rPr>
          <w:rFonts w:eastAsiaTheme="minorEastAsia"/>
          <w:sz w:val="22"/>
        </w:rPr>
        <w:t xml:space="preserve">save signaling overhead by </w:t>
      </w:r>
      <w:r w:rsidR="00F07E54">
        <w:rPr>
          <w:rFonts w:eastAsiaTheme="minorEastAsia"/>
          <w:sz w:val="22"/>
        </w:rPr>
        <w:t>introduc</w:t>
      </w:r>
      <w:r w:rsidR="006B34C3">
        <w:rPr>
          <w:rFonts w:eastAsiaTheme="minorEastAsia"/>
          <w:sz w:val="22"/>
        </w:rPr>
        <w:t>ing</w:t>
      </w:r>
      <w:r w:rsidR="00F07E54">
        <w:rPr>
          <w:rFonts w:eastAsiaTheme="minorEastAsia"/>
          <w:sz w:val="22"/>
        </w:rPr>
        <w:t xml:space="preserve"> UE specific field for power adjustment in the group common DCI</w:t>
      </w:r>
      <w:r w:rsidR="006B34C3">
        <w:rPr>
          <w:rFonts w:eastAsiaTheme="minorEastAsia"/>
          <w:sz w:val="22"/>
        </w:rPr>
        <w:t xml:space="preserve"> and hence fewer GC-DCIs would be needed</w:t>
      </w:r>
      <w:r w:rsidR="00F07E54">
        <w:rPr>
          <w:rFonts w:eastAsiaTheme="minorEastAsia"/>
          <w:sz w:val="22"/>
        </w:rPr>
        <w:t>.</w:t>
      </w:r>
      <w:r w:rsidR="00F07E54">
        <w:rPr>
          <w:rFonts w:eastAsiaTheme="minorEastAsia" w:hint="eastAsia"/>
          <w:sz w:val="22"/>
        </w:rPr>
        <w:t xml:space="preserve"> </w:t>
      </w:r>
      <w:r w:rsidR="00F07E54">
        <w:rPr>
          <w:rFonts w:eastAsiaTheme="minorEastAsia"/>
          <w:sz w:val="22"/>
        </w:rPr>
        <w:t>Th</w:t>
      </w:r>
      <w:r w:rsidR="00F90FBE">
        <w:rPr>
          <w:rFonts w:eastAsiaTheme="minorEastAsia"/>
          <w:sz w:val="22"/>
        </w:rPr>
        <w:t>at is</w:t>
      </w:r>
      <w:r w:rsidR="00F07E54">
        <w:rPr>
          <w:rFonts w:eastAsiaTheme="minorEastAsia"/>
          <w:sz w:val="22"/>
        </w:rPr>
        <w:t xml:space="preserve">, </w:t>
      </w:r>
      <w:bookmarkStart w:id="10" w:name="_Hlk16759924"/>
      <w:r w:rsidR="006B34C3">
        <w:rPr>
          <w:rFonts w:eastAsiaTheme="minorEastAsia"/>
          <w:sz w:val="22"/>
        </w:rPr>
        <w:t>option 1 and option 3 could achieve similar performance towards reliability and signaling overhead with some further design</w:t>
      </w:r>
      <w:r w:rsidR="00F90FBE">
        <w:rPr>
          <w:rFonts w:eastAsiaTheme="minorEastAsia"/>
          <w:sz w:val="22"/>
        </w:rPr>
        <w:t xml:space="preserve">, i.e. make the </w:t>
      </w:r>
      <w:bookmarkStart w:id="11" w:name="_Hlk16760153"/>
      <w:r w:rsidR="00F90FBE" w:rsidRPr="00761695">
        <w:rPr>
          <w:rFonts w:eastAsiaTheme="minorEastAsia"/>
          <w:sz w:val="22"/>
        </w:rPr>
        <w:t>granularity of time/frequency</w:t>
      </w:r>
      <w:bookmarkEnd w:id="11"/>
      <w:r w:rsidR="003742BD">
        <w:rPr>
          <w:rFonts w:eastAsiaTheme="minorEastAsia"/>
          <w:sz w:val="22"/>
        </w:rPr>
        <w:t xml:space="preserve"> and DCI size</w:t>
      </w:r>
      <w:r w:rsidR="00F90FBE">
        <w:rPr>
          <w:rFonts w:eastAsiaTheme="minorEastAsia"/>
          <w:sz w:val="22"/>
        </w:rPr>
        <w:t xml:space="preserve"> configurable for GC-DCI in option 3 and introduce UE specific field in GC-DCI in option 1.</w:t>
      </w:r>
    </w:p>
    <w:bookmarkEnd w:id="10"/>
    <w:p w14:paraId="38D0222A" w14:textId="534CD197" w:rsidR="00F90FBE" w:rsidRDefault="00F90FBE" w:rsidP="0075431D">
      <w:pPr>
        <w:spacing w:after="80"/>
        <w:rPr>
          <w:rFonts w:eastAsiaTheme="minorEastAsia"/>
          <w:sz w:val="22"/>
        </w:rPr>
      </w:pPr>
      <w:r w:rsidRPr="00761695">
        <w:rPr>
          <w:rFonts w:eastAsiaTheme="minorEastAsia"/>
          <w:b/>
          <w:sz w:val="22"/>
        </w:rPr>
        <w:t>Observation 5:</w:t>
      </w:r>
      <w:r>
        <w:rPr>
          <w:rFonts w:eastAsiaTheme="minorEastAsia"/>
          <w:b/>
          <w:sz w:val="22"/>
        </w:rPr>
        <w:t xml:space="preserve"> </w:t>
      </w:r>
      <w:r w:rsidR="00284BCF" w:rsidRPr="00284BCF">
        <w:rPr>
          <w:rFonts w:eastAsiaTheme="minorEastAsia"/>
          <w:b/>
          <w:sz w:val="22"/>
        </w:rPr>
        <w:t xml:space="preserve">option 1 and option 3 could achieve similar performance towards reliability and signaling overhead with some further design, i.e. make the granularity of time/frequency </w:t>
      </w:r>
      <w:r w:rsidR="003742BD">
        <w:rPr>
          <w:rFonts w:eastAsiaTheme="minorEastAsia"/>
          <w:b/>
          <w:sz w:val="22"/>
        </w:rPr>
        <w:t xml:space="preserve">and DCI size </w:t>
      </w:r>
      <w:r w:rsidR="00284BCF" w:rsidRPr="00284BCF">
        <w:rPr>
          <w:rFonts w:eastAsiaTheme="minorEastAsia"/>
          <w:b/>
          <w:sz w:val="22"/>
        </w:rPr>
        <w:lastRenderedPageBreak/>
        <w:t>configurable for GC-DCI in option 3 and introduce UE specific field in GC-DCI in option 1</w:t>
      </w:r>
      <w:r w:rsidRPr="00F90FBE">
        <w:rPr>
          <w:rFonts w:eastAsiaTheme="minorEastAsia"/>
          <w:b/>
          <w:sz w:val="22"/>
        </w:rPr>
        <w:t>.</w:t>
      </w:r>
    </w:p>
    <w:p w14:paraId="5B63CCE0" w14:textId="5D0D3575" w:rsidR="008561D0" w:rsidRDefault="002B5CAD" w:rsidP="0075431D">
      <w:pPr>
        <w:spacing w:after="80"/>
        <w:rPr>
          <w:rFonts w:eastAsiaTheme="minorEastAsia"/>
          <w:b/>
          <w:sz w:val="22"/>
        </w:rPr>
      </w:pPr>
      <w:r w:rsidRPr="00761695">
        <w:rPr>
          <w:rFonts w:eastAsiaTheme="minorEastAsia"/>
          <w:b/>
          <w:sz w:val="22"/>
        </w:rPr>
        <w:t xml:space="preserve">Proposal </w:t>
      </w:r>
      <w:r w:rsidR="00E639DE" w:rsidRPr="00761695">
        <w:rPr>
          <w:rFonts w:eastAsiaTheme="minorEastAsia" w:hint="eastAsia"/>
          <w:b/>
          <w:sz w:val="22"/>
        </w:rPr>
        <w:t>8</w:t>
      </w:r>
      <w:r w:rsidRPr="00761695">
        <w:rPr>
          <w:rFonts w:eastAsiaTheme="minorEastAsia"/>
          <w:b/>
          <w:sz w:val="22"/>
        </w:rPr>
        <w:t xml:space="preserve">: </w:t>
      </w:r>
      <w:r w:rsidR="008561D0">
        <w:rPr>
          <w:rFonts w:eastAsiaTheme="minorEastAsia"/>
          <w:b/>
          <w:sz w:val="22"/>
        </w:rPr>
        <w:t>option 1 or option 3 is preferred with some further design:</w:t>
      </w:r>
    </w:p>
    <w:p w14:paraId="2BDC05DE" w14:textId="4FD9B400" w:rsidR="008561D0" w:rsidRDefault="008561D0" w:rsidP="008561D0">
      <w:pPr>
        <w:pStyle w:val="a7"/>
        <w:numPr>
          <w:ilvl w:val="0"/>
          <w:numId w:val="17"/>
        </w:numPr>
        <w:spacing w:after="80"/>
        <w:ind w:leftChars="0"/>
        <w:rPr>
          <w:rFonts w:eastAsiaTheme="minorEastAsia"/>
          <w:b/>
          <w:sz w:val="22"/>
        </w:rPr>
      </w:pPr>
      <w:r>
        <w:rPr>
          <w:rFonts w:eastAsiaTheme="minorEastAsia"/>
          <w:b/>
          <w:sz w:val="22"/>
          <w:lang w:eastAsia="zh-CN"/>
        </w:rPr>
        <w:t>If option 1 is used, for CG-PUSCH, UE specific field should be introduced in GC-DCI to save signalling overhead in multi-user scenario;</w:t>
      </w:r>
    </w:p>
    <w:p w14:paraId="5EC8B540" w14:textId="736FC39E" w:rsidR="008561D0" w:rsidRPr="008561D0" w:rsidRDefault="008561D0" w:rsidP="008561D0">
      <w:pPr>
        <w:pStyle w:val="a7"/>
        <w:numPr>
          <w:ilvl w:val="0"/>
          <w:numId w:val="17"/>
        </w:numPr>
        <w:spacing w:after="80"/>
        <w:ind w:leftChars="0"/>
        <w:rPr>
          <w:rFonts w:eastAsiaTheme="minorEastAsia"/>
          <w:b/>
          <w:sz w:val="22"/>
        </w:rPr>
      </w:pPr>
      <w:r>
        <w:rPr>
          <w:rFonts w:eastAsiaTheme="minorEastAsia"/>
          <w:b/>
          <w:sz w:val="22"/>
          <w:lang w:eastAsia="zh-CN"/>
        </w:rPr>
        <w:t xml:space="preserve">If option 3 is used, </w:t>
      </w:r>
      <w:r w:rsidRPr="008561D0">
        <w:rPr>
          <w:rFonts w:eastAsiaTheme="minorEastAsia"/>
          <w:b/>
          <w:sz w:val="22"/>
          <w:lang w:eastAsia="zh-CN"/>
        </w:rPr>
        <w:t>indication of open-loop parameter set by scheduling DCI without using SRI is supported</w:t>
      </w:r>
      <w:r>
        <w:rPr>
          <w:rFonts w:eastAsiaTheme="minorEastAsia"/>
          <w:b/>
          <w:sz w:val="22"/>
          <w:lang w:eastAsia="zh-CN"/>
        </w:rPr>
        <w:t xml:space="preserve"> for DG-PUSCH. For CG-PUSCH, the </w:t>
      </w:r>
      <w:r w:rsidRPr="008561D0">
        <w:rPr>
          <w:rFonts w:eastAsiaTheme="minorEastAsia"/>
          <w:b/>
          <w:sz w:val="22"/>
          <w:lang w:eastAsia="zh-CN"/>
        </w:rPr>
        <w:t>granularity of time/frequency</w:t>
      </w:r>
      <w:r>
        <w:rPr>
          <w:rFonts w:eastAsiaTheme="minorEastAsia"/>
          <w:b/>
          <w:sz w:val="22"/>
          <w:lang w:eastAsia="zh-CN"/>
        </w:rPr>
        <w:t xml:space="preserve"> </w:t>
      </w:r>
      <w:r w:rsidR="003742BD">
        <w:rPr>
          <w:rFonts w:eastAsiaTheme="minorEastAsia"/>
          <w:b/>
          <w:sz w:val="22"/>
          <w:lang w:eastAsia="zh-CN"/>
        </w:rPr>
        <w:t xml:space="preserve">and DCI size </w:t>
      </w:r>
      <w:r>
        <w:rPr>
          <w:rFonts w:eastAsiaTheme="minorEastAsia"/>
          <w:b/>
          <w:sz w:val="22"/>
          <w:lang w:eastAsia="zh-CN"/>
        </w:rPr>
        <w:t xml:space="preserve">should be configurable to balance the PDCCH reliability </w:t>
      </w:r>
      <w:r w:rsidR="001D2A28">
        <w:rPr>
          <w:rFonts w:eastAsiaTheme="minorEastAsia"/>
          <w:b/>
          <w:sz w:val="22"/>
          <w:lang w:eastAsia="zh-CN"/>
        </w:rPr>
        <w:t xml:space="preserve">for a specific user </w:t>
      </w:r>
      <w:r>
        <w:rPr>
          <w:rFonts w:eastAsiaTheme="minorEastAsia"/>
          <w:b/>
          <w:sz w:val="22"/>
          <w:lang w:eastAsia="zh-CN"/>
        </w:rPr>
        <w:t>as well as system overhead.</w:t>
      </w:r>
    </w:p>
    <w:p w14:paraId="56C9832F" w14:textId="4610927E" w:rsidR="00E6617B" w:rsidRPr="00761695" w:rsidRDefault="00E6617B" w:rsidP="003B4345">
      <w:pPr>
        <w:pStyle w:val="2"/>
        <w:numPr>
          <w:ilvl w:val="0"/>
          <w:numId w:val="1"/>
        </w:numPr>
        <w:rPr>
          <w:rFonts w:ascii="Times New Roman" w:hAnsi="Times New Roman"/>
          <w:b/>
          <w:sz w:val="22"/>
          <w:szCs w:val="22"/>
        </w:rPr>
      </w:pPr>
      <w:r w:rsidRPr="00761695">
        <w:rPr>
          <w:rFonts w:ascii="Times New Roman" w:hAnsi="Times New Roman"/>
          <w:b/>
          <w:sz w:val="22"/>
          <w:szCs w:val="22"/>
        </w:rPr>
        <w:t>Conclusion</w:t>
      </w:r>
    </w:p>
    <w:p w14:paraId="2A1005F4" w14:textId="08DCAC8C" w:rsidR="00193F7C" w:rsidRPr="00761695" w:rsidRDefault="00E6617B" w:rsidP="003306B4">
      <w:pPr>
        <w:spacing w:afterLines="50" w:after="156" w:line="240" w:lineRule="auto"/>
        <w:rPr>
          <w:rFonts w:eastAsia="Batang"/>
          <w:kern w:val="0"/>
          <w:sz w:val="22"/>
          <w:lang w:val="en-GB"/>
        </w:rPr>
      </w:pPr>
      <w:r w:rsidRPr="00761695">
        <w:rPr>
          <w:rFonts w:eastAsia="Batang"/>
          <w:kern w:val="0"/>
          <w:sz w:val="22"/>
          <w:lang w:val="en-GB"/>
        </w:rPr>
        <w:t xml:space="preserve">In this contribution, we discussed </w:t>
      </w:r>
      <w:r w:rsidR="0075431D" w:rsidRPr="00761695">
        <w:rPr>
          <w:rFonts w:eastAsiaTheme="minorEastAsia"/>
          <w:sz w:val="22"/>
          <w:lang w:val="en-GB"/>
        </w:rPr>
        <w:t>the</w:t>
      </w:r>
      <w:r w:rsidR="002F6705" w:rsidRPr="00761695">
        <w:rPr>
          <w:rFonts w:eastAsiaTheme="minorEastAsia"/>
          <w:sz w:val="22"/>
          <w:lang w:val="en-GB"/>
        </w:rPr>
        <w:t xml:space="preserve"> UE specific DCI for UL cancelation indication and candidate schemes of UL power control</w:t>
      </w:r>
      <w:r w:rsidR="00045A2A" w:rsidRPr="00761695">
        <w:rPr>
          <w:rFonts w:eastAsia="Batang"/>
          <w:kern w:val="0"/>
          <w:sz w:val="22"/>
          <w:lang w:val="en-GB"/>
        </w:rPr>
        <w:t xml:space="preserve">, </w:t>
      </w:r>
      <w:r w:rsidR="009C492D" w:rsidRPr="00761695">
        <w:rPr>
          <w:rFonts w:eastAsia="Batang"/>
          <w:kern w:val="0"/>
          <w:sz w:val="22"/>
          <w:lang w:val="en-GB"/>
        </w:rPr>
        <w:t>the following proposal</w:t>
      </w:r>
      <w:r w:rsidR="005F79DF" w:rsidRPr="00761695">
        <w:rPr>
          <w:rFonts w:eastAsia="Batang"/>
          <w:kern w:val="0"/>
          <w:sz w:val="22"/>
          <w:lang w:val="en-GB"/>
        </w:rPr>
        <w:t>s</w:t>
      </w:r>
      <w:r w:rsidR="009C492D" w:rsidRPr="00761695">
        <w:rPr>
          <w:rFonts w:eastAsia="Batang"/>
          <w:kern w:val="0"/>
          <w:sz w:val="22"/>
          <w:lang w:val="en-GB"/>
        </w:rPr>
        <w:t xml:space="preserve"> are made</w:t>
      </w:r>
      <w:r w:rsidRPr="00761695">
        <w:rPr>
          <w:rFonts w:eastAsia="Batang"/>
          <w:kern w:val="0"/>
          <w:sz w:val="22"/>
          <w:lang w:val="en-GB"/>
        </w:rPr>
        <w:t>:</w:t>
      </w:r>
    </w:p>
    <w:p w14:paraId="031571D2" w14:textId="77777777" w:rsidR="00072456" w:rsidRPr="00C57E80" w:rsidRDefault="00072456" w:rsidP="00072456">
      <w:pPr>
        <w:spacing w:beforeLines="30" w:before="93"/>
        <w:rPr>
          <w:rFonts w:eastAsiaTheme="minorEastAsia"/>
          <w:b/>
          <w:bCs/>
          <w:sz w:val="22"/>
        </w:rPr>
      </w:pPr>
      <w:r w:rsidRPr="00C57E80">
        <w:rPr>
          <w:rFonts w:eastAsiaTheme="minorEastAsia"/>
          <w:b/>
          <w:bCs/>
          <w:sz w:val="22"/>
        </w:rPr>
        <w:t xml:space="preserve">Observation 1: </w:t>
      </w:r>
      <w:r w:rsidRPr="003742BD">
        <w:rPr>
          <w:rFonts w:eastAsiaTheme="minorEastAsia"/>
          <w:b/>
          <w:bCs/>
          <w:sz w:val="22"/>
        </w:rPr>
        <w:t>Group common DCI without UE specific beamforming cannot satisfy the reliability requirement for cell-edge users within non-overlapped CCEs limitation per slot</w:t>
      </w:r>
      <w:r>
        <w:rPr>
          <w:rFonts w:eastAsiaTheme="minorEastAsia" w:hint="eastAsia"/>
          <w:b/>
          <w:bCs/>
          <w:sz w:val="22"/>
        </w:rPr>
        <w:t>.</w:t>
      </w:r>
    </w:p>
    <w:p w14:paraId="75A8E6BC" w14:textId="070019D5" w:rsidR="002F6705" w:rsidRPr="00072456" w:rsidRDefault="00072456" w:rsidP="00072456">
      <w:pPr>
        <w:spacing w:beforeLines="30" w:before="93"/>
        <w:rPr>
          <w:rFonts w:eastAsiaTheme="minorEastAsia"/>
          <w:b/>
          <w:bCs/>
          <w:sz w:val="22"/>
          <w:lang w:val="en-GB"/>
        </w:rPr>
      </w:pPr>
      <w:r w:rsidRPr="00072456">
        <w:rPr>
          <w:rFonts w:eastAsiaTheme="minorEastAsia"/>
          <w:b/>
          <w:bCs/>
          <w:sz w:val="22"/>
        </w:rPr>
        <w:t>Observation 2: Group common DCI with UE specific beamforming will cause extra signalling overhead.</w:t>
      </w:r>
    </w:p>
    <w:p w14:paraId="174B0F26" w14:textId="77777777" w:rsidR="00072456" w:rsidRPr="00072456" w:rsidRDefault="00072456" w:rsidP="00072456">
      <w:pPr>
        <w:spacing w:beforeLines="30" w:before="93"/>
        <w:rPr>
          <w:rFonts w:eastAsiaTheme="minorEastAsia"/>
          <w:sz w:val="22"/>
        </w:rPr>
      </w:pPr>
      <w:r w:rsidRPr="00072456">
        <w:rPr>
          <w:rFonts w:eastAsiaTheme="minorEastAsia"/>
          <w:b/>
          <w:bCs/>
          <w:sz w:val="22"/>
        </w:rPr>
        <w:t>Observation 3: Group common DCI cannot simultaneously achieve high reliability, non-overlapped CCEs limitation per slot and low signalling overhead for cell-edge UEs.</w:t>
      </w:r>
    </w:p>
    <w:p w14:paraId="37762834" w14:textId="77777777" w:rsidR="00072456" w:rsidRPr="00761695"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1: UE specific DCI should be additionally supported for UL cancelation indication. </w:t>
      </w:r>
    </w:p>
    <w:p w14:paraId="1E9BF2A5" w14:textId="77777777" w:rsidR="00072456" w:rsidRPr="00761695"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Proposal 2: UL grant scheduling retransmissions, at least based on DCI format 0_0, could serve as the UL cancelation indication, and UE cancels all the earlier scheduled resources.</w:t>
      </w:r>
    </w:p>
    <w:p w14:paraId="4F6B3170" w14:textId="77777777" w:rsidR="00072456" w:rsidRPr="00761695"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Proposal 3: UE specific DCI combining both cancelation indication and re-scheduling information could be used for UL cancelation.</w:t>
      </w:r>
    </w:p>
    <w:p w14:paraId="5E547033" w14:textId="77777777" w:rsidR="00072456" w:rsidRPr="00761695"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4: If the first uplink symbol of the pre-empted physical resource which is indicated by the UE specific DCI, starts no earlier than at symbol </w:t>
      </w:r>
      <w:r w:rsidRPr="00761695">
        <w:rPr>
          <w:b/>
          <w:i/>
          <w:color w:val="000000"/>
          <w:sz w:val="22"/>
          <w:lang w:val="en-AU"/>
        </w:rPr>
        <w:t>L</w:t>
      </w:r>
      <w:r w:rsidRPr="00761695">
        <w:rPr>
          <w:b/>
          <w:i/>
          <w:color w:val="000000"/>
          <w:sz w:val="22"/>
          <w:vertAlign w:val="subscript"/>
          <w:lang w:val="en-AU"/>
        </w:rPr>
        <w:t>3</w:t>
      </w:r>
      <w:r w:rsidRPr="00761695">
        <w:rPr>
          <w:rFonts w:eastAsiaTheme="minorEastAsia"/>
          <w:b/>
          <w:sz w:val="22"/>
        </w:rPr>
        <w:t xml:space="preserve"> then the UE would cancel the transmission on the pre-empted physical resource, and transmit on the retransmission physical resources, where </w:t>
      </w:r>
    </w:p>
    <w:p w14:paraId="68613E8C" w14:textId="77777777" w:rsidR="00072456" w:rsidRPr="00761695" w:rsidRDefault="00072456" w:rsidP="00072456">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761695">
        <w:rPr>
          <w:i/>
          <w:color w:val="000000"/>
          <w:sz w:val="22"/>
          <w:szCs w:val="22"/>
          <w:lang w:val="en-AU"/>
        </w:rPr>
        <w:t>L</w:t>
      </w:r>
      <w:r w:rsidRPr="00761695">
        <w:rPr>
          <w:i/>
          <w:color w:val="000000"/>
          <w:sz w:val="22"/>
          <w:szCs w:val="22"/>
          <w:vertAlign w:val="subscript"/>
          <w:lang w:val="en-AU"/>
        </w:rPr>
        <w:t>3</w:t>
      </w:r>
      <w:r w:rsidRPr="00761695">
        <w:rPr>
          <w:rFonts w:eastAsiaTheme="minorEastAsia"/>
          <w:sz w:val="22"/>
          <w:szCs w:val="22"/>
        </w:rPr>
        <w:t xml:space="preserve"> is defined as the next uplink symbol with its CP starting after</w:t>
      </w:r>
      <w:r w:rsidRPr="00761695">
        <w:rPr>
          <w:rFonts w:eastAsiaTheme="minorEastAsia"/>
          <w:i/>
          <w:sz w:val="22"/>
          <w:szCs w:val="22"/>
        </w:rPr>
        <w:t xml:space="preserve"> T</w:t>
      </w:r>
      <w:r w:rsidRPr="00761695">
        <w:rPr>
          <w:rFonts w:eastAsiaTheme="minorEastAsia"/>
          <w:i/>
          <w:sz w:val="22"/>
          <w:szCs w:val="22"/>
          <w:vertAlign w:val="subscript"/>
        </w:rPr>
        <w:t>proc,3</w:t>
      </w:r>
      <w:r w:rsidRPr="00761695">
        <w:rPr>
          <w:rFonts w:eastAsiaTheme="minorEastAsia"/>
          <w:sz w:val="22"/>
          <w:szCs w:val="22"/>
        </w:rPr>
        <w:t xml:space="preserve"> after the end of the last symbol of the DCI.</w:t>
      </w:r>
    </w:p>
    <w:p w14:paraId="75A981E2" w14:textId="77777777" w:rsidR="00072456" w:rsidRPr="00761695" w:rsidRDefault="00072456" w:rsidP="00072456">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761695">
        <w:rPr>
          <w:rFonts w:eastAsiaTheme="minorEastAsia"/>
          <w:sz w:val="22"/>
          <w:szCs w:val="22"/>
        </w:rPr>
        <w:t>pre-empted physical resource and retransmission physical resources are both indicated by the UE specific DCI.</w:t>
      </w:r>
    </w:p>
    <w:p w14:paraId="26507338" w14:textId="77777777" w:rsidR="00072456" w:rsidRPr="00072456" w:rsidRDefault="00072456" w:rsidP="00072456">
      <w:pPr>
        <w:rPr>
          <w:rFonts w:ascii="Times" w:eastAsiaTheme="minorEastAsia" w:hAnsi="Times" w:cs="Times"/>
          <w:b/>
          <w:sz w:val="22"/>
        </w:rPr>
      </w:pPr>
      <w:r w:rsidRPr="00072456">
        <w:rPr>
          <w:rFonts w:ascii="Times" w:hAnsi="Times" w:cs="Times"/>
          <w:b/>
          <w:sz w:val="22"/>
        </w:rPr>
        <w:t xml:space="preserve">Proposal </w:t>
      </w:r>
      <w:r w:rsidRPr="00072456">
        <w:rPr>
          <w:rFonts w:ascii="Times" w:eastAsiaTheme="minorEastAsia" w:hAnsi="Times" w:cs="Times"/>
          <w:b/>
          <w:sz w:val="22"/>
        </w:rPr>
        <w:t>5</w:t>
      </w:r>
      <w:r w:rsidRPr="00072456">
        <w:rPr>
          <w:rFonts w:ascii="Times" w:hAnsi="Times" w:cs="Times"/>
          <w:b/>
          <w:sz w:val="22"/>
        </w:rPr>
        <w:t>: Uplink control channel, including dynamic, semi-persistent and periodic should be protected from cancellation.</w:t>
      </w:r>
    </w:p>
    <w:p w14:paraId="1887FF34" w14:textId="77777777" w:rsidR="00072456" w:rsidRPr="00761695" w:rsidRDefault="00072456" w:rsidP="00072456">
      <w:pPr>
        <w:rPr>
          <w:rFonts w:ascii="Times" w:hAnsi="Times" w:cs="Times"/>
          <w:b/>
          <w:sz w:val="22"/>
        </w:rPr>
      </w:pPr>
      <w:r w:rsidRPr="00761695">
        <w:rPr>
          <w:rFonts w:ascii="Times" w:hAnsi="Times" w:cs="Times"/>
          <w:b/>
          <w:sz w:val="22"/>
        </w:rPr>
        <w:t xml:space="preserve">Proposal </w:t>
      </w:r>
      <w:r w:rsidRPr="00761695">
        <w:rPr>
          <w:rFonts w:ascii="Times" w:eastAsiaTheme="minorEastAsia" w:hAnsi="Times" w:cs="Times"/>
          <w:b/>
          <w:sz w:val="22"/>
        </w:rPr>
        <w:t>6</w:t>
      </w:r>
      <w:r w:rsidRPr="00761695">
        <w:rPr>
          <w:rFonts w:ascii="Times" w:hAnsi="Times" w:cs="Times"/>
          <w:b/>
          <w:sz w:val="22"/>
        </w:rPr>
        <w:t>: The OFDM symbols in the PUSCH that multiplexed with UCI could be protected from cancellation</w:t>
      </w:r>
      <w:r w:rsidRPr="00761695">
        <w:rPr>
          <w:rFonts w:ascii="Times" w:eastAsiaTheme="minorEastAsia" w:hAnsi="Times" w:cs="Times" w:hint="eastAsia"/>
          <w:b/>
          <w:sz w:val="22"/>
        </w:rPr>
        <w:t xml:space="preserve"> via </w:t>
      </w:r>
      <w:proofErr w:type="spellStart"/>
      <w:r w:rsidRPr="00761695">
        <w:rPr>
          <w:rFonts w:ascii="Times" w:eastAsiaTheme="minorEastAsia" w:hAnsi="Times" w:cs="Times" w:hint="eastAsia"/>
          <w:b/>
          <w:sz w:val="22"/>
        </w:rPr>
        <w:t>gNB</w:t>
      </w:r>
      <w:proofErr w:type="spellEnd"/>
      <w:r w:rsidRPr="00761695">
        <w:rPr>
          <w:rFonts w:ascii="Times" w:eastAsiaTheme="minorEastAsia" w:hAnsi="Times" w:cs="Times" w:hint="eastAsia"/>
          <w:b/>
          <w:sz w:val="22"/>
        </w:rPr>
        <w:t xml:space="preserve"> scheduling</w:t>
      </w:r>
      <w:r w:rsidRPr="00761695">
        <w:rPr>
          <w:rFonts w:ascii="Times" w:hAnsi="Times" w:cs="Times"/>
          <w:b/>
          <w:sz w:val="22"/>
        </w:rPr>
        <w:t>, at least for symbols multiplexed with HARQ-ACK.</w:t>
      </w:r>
    </w:p>
    <w:p w14:paraId="15DA150C" w14:textId="6A662A80" w:rsidR="00072456" w:rsidRDefault="00072456" w:rsidP="002B5CAD">
      <w:pPr>
        <w:overflowPunct w:val="0"/>
        <w:autoSpaceDE w:val="0"/>
        <w:autoSpaceDN w:val="0"/>
        <w:adjustRightInd w:val="0"/>
        <w:spacing w:beforeLines="50" w:before="156" w:afterLines="50" w:after="156" w:line="240" w:lineRule="auto"/>
        <w:textAlignment w:val="baseline"/>
        <w:rPr>
          <w:rFonts w:ascii="Times" w:hAnsi="Times" w:cs="Times"/>
          <w:b/>
          <w:color w:val="000000" w:themeColor="text1"/>
          <w:sz w:val="22"/>
        </w:rPr>
      </w:pPr>
      <w:r w:rsidRPr="00761695">
        <w:rPr>
          <w:rFonts w:ascii="Times" w:hAnsi="Times" w:cs="Times"/>
          <w:b/>
          <w:sz w:val="22"/>
        </w:rPr>
        <w:t xml:space="preserve">Proposal </w:t>
      </w:r>
      <w:r w:rsidRPr="00761695">
        <w:rPr>
          <w:rFonts w:ascii="Times" w:eastAsiaTheme="minorEastAsia" w:hAnsi="Times" w:cs="Times"/>
          <w:b/>
          <w:sz w:val="22"/>
        </w:rPr>
        <w:t>7</w:t>
      </w:r>
      <w:r w:rsidRPr="00761695">
        <w:rPr>
          <w:rFonts w:ascii="Times" w:hAnsi="Times" w:cs="Times"/>
          <w:b/>
          <w:sz w:val="22"/>
        </w:rPr>
        <w:t>: Further study the design when the UCI multiplexed in PUSCH has been cancelled.</w:t>
      </w:r>
    </w:p>
    <w:p w14:paraId="75A97A15" w14:textId="77777777" w:rsidR="00072456" w:rsidRPr="00761695" w:rsidRDefault="00072456" w:rsidP="00072456">
      <w:pPr>
        <w:spacing w:beforeLines="50" w:before="156" w:after="80"/>
        <w:rPr>
          <w:rFonts w:eastAsiaTheme="minorEastAsia"/>
          <w:sz w:val="22"/>
        </w:rPr>
      </w:pPr>
      <w:r w:rsidRPr="00761695">
        <w:rPr>
          <w:rFonts w:eastAsiaTheme="minorEastAsia"/>
          <w:b/>
          <w:sz w:val="22"/>
        </w:rPr>
        <w:t>Observation 4: Option 1 is more preferred when comparing to option 2.</w:t>
      </w:r>
    </w:p>
    <w:p w14:paraId="3A076572" w14:textId="77777777" w:rsidR="00072456" w:rsidRDefault="00072456" w:rsidP="00072456">
      <w:pPr>
        <w:spacing w:after="80"/>
        <w:rPr>
          <w:rFonts w:eastAsiaTheme="minorEastAsia"/>
          <w:sz w:val="22"/>
        </w:rPr>
      </w:pPr>
      <w:r w:rsidRPr="00761695">
        <w:rPr>
          <w:rFonts w:eastAsiaTheme="minorEastAsia"/>
          <w:b/>
          <w:sz w:val="22"/>
        </w:rPr>
        <w:t>Observation 5:</w:t>
      </w:r>
      <w:r>
        <w:rPr>
          <w:rFonts w:eastAsiaTheme="minorEastAsia"/>
          <w:b/>
          <w:sz w:val="22"/>
        </w:rPr>
        <w:t xml:space="preserve"> </w:t>
      </w:r>
      <w:r w:rsidRPr="00284BCF">
        <w:rPr>
          <w:rFonts w:eastAsiaTheme="minorEastAsia"/>
          <w:b/>
          <w:sz w:val="22"/>
        </w:rPr>
        <w:t xml:space="preserve">option 1 and option 3 could achieve similar performance towards reliability and signaling overhead with some further design, i.e. make the granularity of time/frequency </w:t>
      </w:r>
      <w:r>
        <w:rPr>
          <w:rFonts w:eastAsiaTheme="minorEastAsia"/>
          <w:b/>
          <w:sz w:val="22"/>
        </w:rPr>
        <w:t xml:space="preserve">and DCI size </w:t>
      </w:r>
      <w:r w:rsidRPr="00284BCF">
        <w:rPr>
          <w:rFonts w:eastAsiaTheme="minorEastAsia"/>
          <w:b/>
          <w:sz w:val="22"/>
        </w:rPr>
        <w:t>configurable for GC-DCI in option 3 and introduce UE specific field in GC-DCI in option 1</w:t>
      </w:r>
      <w:r w:rsidRPr="00F90FBE">
        <w:rPr>
          <w:rFonts w:eastAsiaTheme="minorEastAsia"/>
          <w:b/>
          <w:sz w:val="22"/>
        </w:rPr>
        <w:t>.</w:t>
      </w:r>
    </w:p>
    <w:p w14:paraId="48CBA1FA" w14:textId="77777777" w:rsidR="00072456" w:rsidRDefault="00072456" w:rsidP="00072456">
      <w:pPr>
        <w:spacing w:after="80"/>
        <w:rPr>
          <w:rFonts w:eastAsiaTheme="minorEastAsia"/>
          <w:b/>
          <w:sz w:val="22"/>
        </w:rPr>
      </w:pPr>
      <w:r w:rsidRPr="00761695">
        <w:rPr>
          <w:rFonts w:eastAsiaTheme="minorEastAsia"/>
          <w:b/>
          <w:sz w:val="22"/>
        </w:rPr>
        <w:lastRenderedPageBreak/>
        <w:t xml:space="preserve">Proposal </w:t>
      </w:r>
      <w:r w:rsidRPr="00761695">
        <w:rPr>
          <w:rFonts w:eastAsiaTheme="minorEastAsia" w:hint="eastAsia"/>
          <w:b/>
          <w:sz w:val="22"/>
        </w:rPr>
        <w:t>8</w:t>
      </w:r>
      <w:r w:rsidRPr="00761695">
        <w:rPr>
          <w:rFonts w:eastAsiaTheme="minorEastAsia"/>
          <w:b/>
          <w:sz w:val="22"/>
        </w:rPr>
        <w:t xml:space="preserve">: </w:t>
      </w:r>
      <w:r>
        <w:rPr>
          <w:rFonts w:eastAsiaTheme="minorEastAsia"/>
          <w:b/>
          <w:sz w:val="22"/>
        </w:rPr>
        <w:t>option 1 or option 3 is preferred with some further design:</w:t>
      </w:r>
    </w:p>
    <w:p w14:paraId="4711CC4F" w14:textId="77777777" w:rsidR="00072456" w:rsidRDefault="00072456" w:rsidP="00072456">
      <w:pPr>
        <w:pStyle w:val="a7"/>
        <w:numPr>
          <w:ilvl w:val="0"/>
          <w:numId w:val="17"/>
        </w:numPr>
        <w:spacing w:after="80"/>
        <w:ind w:leftChars="0"/>
        <w:rPr>
          <w:rFonts w:eastAsiaTheme="minorEastAsia"/>
          <w:b/>
          <w:sz w:val="22"/>
        </w:rPr>
      </w:pPr>
      <w:r>
        <w:rPr>
          <w:rFonts w:eastAsiaTheme="minorEastAsia"/>
          <w:b/>
          <w:sz w:val="22"/>
          <w:lang w:eastAsia="zh-CN"/>
        </w:rPr>
        <w:t>If option 1 is used, for CG-PUSCH, UE specific field should be introduced in GC-DCI to save signalling overhead in multi-user scenario;</w:t>
      </w:r>
    </w:p>
    <w:p w14:paraId="10D7E066" w14:textId="77777777" w:rsidR="00072456" w:rsidRPr="008561D0" w:rsidRDefault="00072456" w:rsidP="00072456">
      <w:pPr>
        <w:pStyle w:val="a7"/>
        <w:numPr>
          <w:ilvl w:val="0"/>
          <w:numId w:val="17"/>
        </w:numPr>
        <w:spacing w:after="80"/>
        <w:ind w:leftChars="0"/>
        <w:rPr>
          <w:rFonts w:eastAsiaTheme="minorEastAsia"/>
          <w:b/>
          <w:sz w:val="22"/>
        </w:rPr>
      </w:pPr>
      <w:r>
        <w:rPr>
          <w:rFonts w:eastAsiaTheme="minorEastAsia"/>
          <w:b/>
          <w:sz w:val="22"/>
          <w:lang w:eastAsia="zh-CN"/>
        </w:rPr>
        <w:t xml:space="preserve">If option 3 is used, </w:t>
      </w:r>
      <w:r w:rsidRPr="008561D0">
        <w:rPr>
          <w:rFonts w:eastAsiaTheme="minorEastAsia"/>
          <w:b/>
          <w:sz w:val="22"/>
          <w:lang w:eastAsia="zh-CN"/>
        </w:rPr>
        <w:t>indication of open-loop parameter set by scheduling DCI without using SRI is supported</w:t>
      </w:r>
      <w:r>
        <w:rPr>
          <w:rFonts w:eastAsiaTheme="minorEastAsia"/>
          <w:b/>
          <w:sz w:val="22"/>
          <w:lang w:eastAsia="zh-CN"/>
        </w:rPr>
        <w:t xml:space="preserve"> for DG-PUSCH. For CG-PUSCH, the </w:t>
      </w:r>
      <w:r w:rsidRPr="008561D0">
        <w:rPr>
          <w:rFonts w:eastAsiaTheme="minorEastAsia"/>
          <w:b/>
          <w:sz w:val="22"/>
          <w:lang w:eastAsia="zh-CN"/>
        </w:rPr>
        <w:t>granularity of time/frequency</w:t>
      </w:r>
      <w:r>
        <w:rPr>
          <w:rFonts w:eastAsiaTheme="minorEastAsia"/>
          <w:b/>
          <w:sz w:val="22"/>
          <w:lang w:eastAsia="zh-CN"/>
        </w:rPr>
        <w:t xml:space="preserve"> and DCI size should be configurable to balance the PDCCH reliability for a specific user as well as system overhead.</w:t>
      </w:r>
    </w:p>
    <w:p w14:paraId="1C335B2C" w14:textId="2E2787BA" w:rsidR="00D90803" w:rsidRPr="00761695" w:rsidRDefault="00D90803" w:rsidP="003B4345">
      <w:pPr>
        <w:pStyle w:val="2"/>
        <w:numPr>
          <w:ilvl w:val="0"/>
          <w:numId w:val="0"/>
        </w:numPr>
        <w:ind w:left="576" w:hanging="576"/>
        <w:rPr>
          <w:rFonts w:ascii="Times New Roman" w:hAnsi="Times New Roman"/>
          <w:b/>
          <w:sz w:val="22"/>
          <w:szCs w:val="22"/>
        </w:rPr>
      </w:pPr>
      <w:r w:rsidRPr="00761695">
        <w:rPr>
          <w:rFonts w:ascii="Times New Roman" w:hAnsi="Times New Roman"/>
          <w:b/>
          <w:sz w:val="22"/>
          <w:szCs w:val="22"/>
        </w:rPr>
        <w:t>References</w:t>
      </w:r>
    </w:p>
    <w:p w14:paraId="22493DC6" w14:textId="1D1EB21B" w:rsidR="005E5C98" w:rsidRPr="00761695" w:rsidRDefault="00433EAF" w:rsidP="00E2082A">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761695">
        <w:rPr>
          <w:rFonts w:ascii="Times New Roman" w:hAnsi="Times New Roman"/>
          <w:sz w:val="22"/>
          <w:szCs w:val="22"/>
        </w:rPr>
        <w:t>Chairman’s notes RAN1</w:t>
      </w:r>
      <w:r w:rsidR="0015781A" w:rsidRPr="00761695">
        <w:rPr>
          <w:rFonts w:ascii="Times New Roman" w:hAnsi="Times New Roman"/>
          <w:sz w:val="22"/>
          <w:szCs w:val="22"/>
        </w:rPr>
        <w:t xml:space="preserve"> #9</w:t>
      </w:r>
      <w:r w:rsidR="00E40B4E" w:rsidRPr="00761695">
        <w:rPr>
          <w:rFonts w:ascii="Times New Roman" w:hAnsi="Times New Roman"/>
          <w:sz w:val="22"/>
          <w:szCs w:val="22"/>
        </w:rPr>
        <w:t>7</w:t>
      </w:r>
      <w:r w:rsidRPr="00761695">
        <w:rPr>
          <w:rFonts w:ascii="Times New Roman" w:hAnsi="Times New Roman"/>
          <w:sz w:val="22"/>
          <w:szCs w:val="22"/>
        </w:rPr>
        <w:t>,</w:t>
      </w:r>
      <w:r w:rsidR="00693552" w:rsidRPr="00761695">
        <w:rPr>
          <w:rFonts w:ascii="Times New Roman" w:hAnsi="Times New Roman"/>
          <w:sz w:val="22"/>
          <w:szCs w:val="22"/>
        </w:rPr>
        <w:t xml:space="preserve"> </w:t>
      </w:r>
      <w:r w:rsidR="00E40B4E" w:rsidRPr="00761695">
        <w:rPr>
          <w:rFonts w:ascii="Times New Roman" w:hAnsi="Times New Roman"/>
          <w:sz w:val="22"/>
          <w:szCs w:val="22"/>
        </w:rPr>
        <w:t>May</w:t>
      </w:r>
      <w:r w:rsidRPr="00761695">
        <w:rPr>
          <w:rFonts w:ascii="Times New Roman" w:hAnsi="Times New Roman"/>
          <w:sz w:val="22"/>
          <w:szCs w:val="22"/>
        </w:rPr>
        <w:t>, 201</w:t>
      </w:r>
      <w:r w:rsidR="00693552" w:rsidRPr="00761695">
        <w:rPr>
          <w:rFonts w:ascii="Times New Roman" w:hAnsi="Times New Roman"/>
          <w:sz w:val="22"/>
          <w:szCs w:val="22"/>
        </w:rPr>
        <w:t>9</w:t>
      </w:r>
      <w:r w:rsidRPr="00761695">
        <w:rPr>
          <w:rFonts w:ascii="Times New Roman" w:hAnsi="Times New Roman"/>
          <w:sz w:val="22"/>
          <w:szCs w:val="22"/>
        </w:rPr>
        <w:t>.</w:t>
      </w:r>
    </w:p>
    <w:p w14:paraId="6FA40BDC" w14:textId="52ABC5CF" w:rsidR="00E732A8" w:rsidRPr="00761695" w:rsidRDefault="00E732A8" w:rsidP="00E732A8">
      <w:pPr>
        <w:pStyle w:val="2"/>
        <w:numPr>
          <w:ilvl w:val="0"/>
          <w:numId w:val="0"/>
        </w:numPr>
        <w:ind w:left="576" w:hanging="576"/>
        <w:rPr>
          <w:rFonts w:ascii="Times New Roman" w:hAnsi="Times New Roman"/>
          <w:b/>
          <w:sz w:val="22"/>
          <w:szCs w:val="22"/>
        </w:rPr>
      </w:pPr>
      <w:r w:rsidRPr="00761695">
        <w:rPr>
          <w:rFonts w:ascii="Times New Roman" w:hAnsi="Times New Roman"/>
          <w:b/>
          <w:sz w:val="22"/>
          <w:szCs w:val="22"/>
        </w:rPr>
        <w:t>Appendix</w:t>
      </w:r>
    </w:p>
    <w:p w14:paraId="67473D2A" w14:textId="79F09EF7" w:rsidR="006B7FB1" w:rsidRDefault="006B7FB1" w:rsidP="00E732A8">
      <w:pPr>
        <w:rPr>
          <w:rFonts w:eastAsiaTheme="minorEastAsia"/>
          <w:sz w:val="22"/>
        </w:rPr>
      </w:pPr>
      <w:r>
        <w:rPr>
          <w:rFonts w:eastAsiaTheme="minorEastAsia"/>
          <w:sz w:val="22"/>
        </w:rPr>
        <w:t>Simulation assumptions:</w:t>
      </w:r>
    </w:p>
    <w:tbl>
      <w:tblPr>
        <w:tblW w:w="9483"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4077"/>
        <w:gridCol w:w="5406"/>
      </w:tblGrid>
      <w:tr w:rsidR="006B7FB1" w:rsidRPr="00244E98" w14:paraId="457C9987"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2D9C24C8" w14:textId="77777777" w:rsidR="006B7FB1" w:rsidRPr="00244E98" w:rsidRDefault="006B7FB1" w:rsidP="00F32933">
            <w:pPr>
              <w:rPr>
                <w:rFonts w:eastAsia="PMingLiU"/>
                <w:szCs w:val="20"/>
              </w:rPr>
            </w:pPr>
            <w:r w:rsidRPr="00244E98">
              <w:rPr>
                <w:b/>
                <w:bCs/>
                <w:szCs w:val="20"/>
              </w:rPr>
              <w:t>Parameters</w:t>
            </w:r>
          </w:p>
        </w:tc>
        <w:tc>
          <w:tcPr>
            <w:tcW w:w="5406" w:type="dxa"/>
            <w:tcBorders>
              <w:top w:val="single" w:sz="4" w:space="0" w:color="80C687"/>
              <w:left w:val="single" w:sz="4" w:space="0" w:color="80C687"/>
              <w:bottom w:val="single" w:sz="4" w:space="0" w:color="80C687"/>
              <w:right w:val="single" w:sz="4" w:space="0" w:color="80C687"/>
            </w:tcBorders>
            <w:hideMark/>
          </w:tcPr>
          <w:p w14:paraId="5A3BDC3B" w14:textId="77777777" w:rsidR="006B7FB1" w:rsidRPr="00244E98" w:rsidRDefault="006B7FB1" w:rsidP="00F32933">
            <w:pPr>
              <w:rPr>
                <w:szCs w:val="20"/>
              </w:rPr>
            </w:pPr>
            <w:r w:rsidRPr="00244E98">
              <w:rPr>
                <w:b/>
                <w:bCs/>
                <w:szCs w:val="20"/>
              </w:rPr>
              <w:t>Value</w:t>
            </w:r>
          </w:p>
        </w:tc>
      </w:tr>
      <w:tr w:rsidR="006B7FB1" w:rsidRPr="00244E98" w14:paraId="504553D4"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581A9E91" w14:textId="77777777" w:rsidR="006B7FB1" w:rsidRPr="00244E98" w:rsidRDefault="006B7FB1" w:rsidP="00F32933">
            <w:pPr>
              <w:rPr>
                <w:szCs w:val="20"/>
              </w:rPr>
            </w:pPr>
            <w:r w:rsidRPr="00244E98">
              <w:rPr>
                <w:b/>
                <w:bCs/>
                <w:szCs w:val="20"/>
              </w:rPr>
              <w:t>DCI payload (excluding 24bits CRC)</w:t>
            </w:r>
          </w:p>
        </w:tc>
        <w:tc>
          <w:tcPr>
            <w:tcW w:w="5406" w:type="dxa"/>
            <w:tcBorders>
              <w:top w:val="single" w:sz="4" w:space="0" w:color="80C687"/>
              <w:left w:val="single" w:sz="4" w:space="0" w:color="80C687"/>
              <w:bottom w:val="single" w:sz="4" w:space="0" w:color="80C687"/>
              <w:right w:val="single" w:sz="4" w:space="0" w:color="80C687"/>
            </w:tcBorders>
            <w:hideMark/>
          </w:tcPr>
          <w:p w14:paraId="1042084E" w14:textId="77777777" w:rsidR="006B7FB1" w:rsidRPr="00244E98" w:rsidRDefault="006B7FB1" w:rsidP="00F32933">
            <w:pPr>
              <w:rPr>
                <w:szCs w:val="20"/>
              </w:rPr>
            </w:pPr>
            <w:r w:rsidRPr="00244E98">
              <w:rPr>
                <w:szCs w:val="20"/>
              </w:rPr>
              <w:t>40bits</w:t>
            </w:r>
          </w:p>
        </w:tc>
      </w:tr>
      <w:tr w:rsidR="006B7FB1" w:rsidRPr="00244E98" w14:paraId="2817BC5C"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EADCE66" w14:textId="77777777" w:rsidR="006B7FB1" w:rsidRPr="003742BD" w:rsidRDefault="006B7FB1" w:rsidP="00F32933">
            <w:pPr>
              <w:rPr>
                <w:szCs w:val="20"/>
              </w:rPr>
            </w:pPr>
            <w:r w:rsidRPr="003742BD">
              <w:rPr>
                <w:b/>
                <w:bCs/>
                <w:szCs w:val="20"/>
              </w:rPr>
              <w:t>System bandwidth</w:t>
            </w:r>
          </w:p>
        </w:tc>
        <w:tc>
          <w:tcPr>
            <w:tcW w:w="5406" w:type="dxa"/>
            <w:tcBorders>
              <w:top w:val="single" w:sz="4" w:space="0" w:color="80C687"/>
              <w:left w:val="single" w:sz="4" w:space="0" w:color="80C687"/>
              <w:bottom w:val="single" w:sz="4" w:space="0" w:color="80C687"/>
              <w:right w:val="single" w:sz="4" w:space="0" w:color="80C687"/>
            </w:tcBorders>
            <w:hideMark/>
          </w:tcPr>
          <w:p w14:paraId="3CD3E57D" w14:textId="77777777" w:rsidR="006B7FB1" w:rsidRPr="003742BD" w:rsidRDefault="006B7FB1" w:rsidP="00F32933">
            <w:pPr>
              <w:rPr>
                <w:szCs w:val="20"/>
              </w:rPr>
            </w:pPr>
            <w:r w:rsidRPr="003742BD">
              <w:rPr>
                <w:szCs w:val="20"/>
              </w:rPr>
              <w:t>20MHz</w:t>
            </w:r>
          </w:p>
        </w:tc>
      </w:tr>
      <w:tr w:rsidR="006B7FB1" w:rsidRPr="00244E98" w14:paraId="64ECC015"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31A1E7FE" w14:textId="77777777" w:rsidR="006B7FB1" w:rsidRPr="00244E98" w:rsidRDefault="006B7FB1" w:rsidP="00F32933">
            <w:pPr>
              <w:rPr>
                <w:szCs w:val="20"/>
              </w:rPr>
            </w:pPr>
            <w:r w:rsidRPr="00244E98">
              <w:rPr>
                <w:b/>
                <w:bCs/>
                <w:szCs w:val="20"/>
              </w:rPr>
              <w:t>Carrier Frequency</w:t>
            </w:r>
          </w:p>
        </w:tc>
        <w:tc>
          <w:tcPr>
            <w:tcW w:w="5406" w:type="dxa"/>
            <w:tcBorders>
              <w:top w:val="single" w:sz="4" w:space="0" w:color="80C687"/>
              <w:left w:val="single" w:sz="4" w:space="0" w:color="80C687"/>
              <w:bottom w:val="single" w:sz="4" w:space="0" w:color="80C687"/>
              <w:right w:val="single" w:sz="4" w:space="0" w:color="80C687"/>
            </w:tcBorders>
            <w:hideMark/>
          </w:tcPr>
          <w:p w14:paraId="2B4DDB8F" w14:textId="2152BDA1" w:rsidR="006B7FB1" w:rsidRPr="00244E98" w:rsidRDefault="006B7FB1" w:rsidP="00F32933">
            <w:pPr>
              <w:rPr>
                <w:szCs w:val="20"/>
              </w:rPr>
            </w:pPr>
            <w:r w:rsidRPr="00244E98">
              <w:rPr>
                <w:szCs w:val="20"/>
              </w:rPr>
              <w:t>4GHz</w:t>
            </w:r>
          </w:p>
        </w:tc>
      </w:tr>
      <w:tr w:rsidR="006B7FB1" w:rsidRPr="00244E98" w14:paraId="6FC6501B"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6991DC3D" w14:textId="77777777" w:rsidR="006B7FB1" w:rsidRPr="003742BD" w:rsidRDefault="006B7FB1" w:rsidP="00F32933">
            <w:pPr>
              <w:rPr>
                <w:szCs w:val="20"/>
              </w:rPr>
            </w:pPr>
            <w:r w:rsidRPr="003742BD">
              <w:rPr>
                <w:b/>
                <w:bCs/>
                <w:szCs w:val="20"/>
              </w:rPr>
              <w:t>Number of symbols for CORESET</w:t>
            </w:r>
          </w:p>
        </w:tc>
        <w:tc>
          <w:tcPr>
            <w:tcW w:w="5406" w:type="dxa"/>
            <w:tcBorders>
              <w:top w:val="single" w:sz="4" w:space="0" w:color="80C687"/>
              <w:left w:val="single" w:sz="4" w:space="0" w:color="80C687"/>
              <w:bottom w:val="single" w:sz="4" w:space="0" w:color="80C687"/>
              <w:right w:val="single" w:sz="4" w:space="0" w:color="80C687"/>
            </w:tcBorders>
            <w:hideMark/>
          </w:tcPr>
          <w:p w14:paraId="1BBAFE9B" w14:textId="77777777" w:rsidR="006B7FB1" w:rsidRPr="003742BD" w:rsidRDefault="006B7FB1" w:rsidP="00F32933">
            <w:pPr>
              <w:rPr>
                <w:szCs w:val="20"/>
              </w:rPr>
            </w:pPr>
            <w:r w:rsidRPr="003742BD">
              <w:rPr>
                <w:szCs w:val="20"/>
              </w:rPr>
              <w:t>2</w:t>
            </w:r>
          </w:p>
        </w:tc>
      </w:tr>
      <w:tr w:rsidR="006B7FB1" w:rsidRPr="00244E98" w14:paraId="70522142"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1F187647" w14:textId="77777777" w:rsidR="006B7FB1" w:rsidRPr="00244E98" w:rsidRDefault="006B7FB1" w:rsidP="00F32933">
            <w:pPr>
              <w:rPr>
                <w:rFonts w:eastAsia="宋体"/>
                <w:b/>
                <w:bCs/>
                <w:szCs w:val="20"/>
              </w:rPr>
            </w:pPr>
            <w:r w:rsidRPr="00244E98">
              <w:rPr>
                <w:rFonts w:eastAsia="宋体"/>
                <w:b/>
                <w:bCs/>
                <w:szCs w:val="20"/>
              </w:rPr>
              <w:t>Subcarrier spacing</w:t>
            </w:r>
          </w:p>
        </w:tc>
        <w:tc>
          <w:tcPr>
            <w:tcW w:w="5406" w:type="dxa"/>
            <w:tcBorders>
              <w:top w:val="single" w:sz="4" w:space="0" w:color="80C687"/>
              <w:left w:val="single" w:sz="4" w:space="0" w:color="80C687"/>
              <w:bottom w:val="single" w:sz="4" w:space="0" w:color="80C687"/>
              <w:right w:val="single" w:sz="4" w:space="0" w:color="80C687"/>
            </w:tcBorders>
            <w:hideMark/>
          </w:tcPr>
          <w:p w14:paraId="087E4CBA" w14:textId="77777777" w:rsidR="006B7FB1" w:rsidRPr="00244E98" w:rsidRDefault="006B7FB1" w:rsidP="00F32933">
            <w:pPr>
              <w:rPr>
                <w:rFonts w:eastAsia="宋体"/>
                <w:szCs w:val="20"/>
              </w:rPr>
            </w:pPr>
            <w:r w:rsidRPr="00244E98">
              <w:rPr>
                <w:rFonts w:eastAsia="宋体"/>
                <w:szCs w:val="20"/>
              </w:rPr>
              <w:t>30KHz</w:t>
            </w:r>
          </w:p>
        </w:tc>
      </w:tr>
      <w:tr w:rsidR="006B7FB1" w:rsidRPr="00244E98" w14:paraId="3499A145"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19D2C8D4" w14:textId="77777777" w:rsidR="006B7FB1" w:rsidRPr="00244E98" w:rsidRDefault="006B7FB1" w:rsidP="00F32933">
            <w:pPr>
              <w:rPr>
                <w:rFonts w:eastAsia="PMingLiU"/>
                <w:szCs w:val="20"/>
              </w:rPr>
            </w:pPr>
            <w:r w:rsidRPr="00244E98">
              <w:rPr>
                <w:b/>
                <w:bCs/>
                <w:szCs w:val="20"/>
              </w:rPr>
              <w:t>Aggregation level</w:t>
            </w:r>
          </w:p>
        </w:tc>
        <w:tc>
          <w:tcPr>
            <w:tcW w:w="5406" w:type="dxa"/>
            <w:tcBorders>
              <w:top w:val="single" w:sz="4" w:space="0" w:color="80C687"/>
              <w:left w:val="single" w:sz="4" w:space="0" w:color="80C687"/>
              <w:bottom w:val="single" w:sz="4" w:space="0" w:color="80C687"/>
              <w:right w:val="single" w:sz="4" w:space="0" w:color="80C687"/>
            </w:tcBorders>
            <w:hideMark/>
          </w:tcPr>
          <w:p w14:paraId="466F3D90" w14:textId="0AF6A8B8" w:rsidR="006B7FB1" w:rsidRPr="00244E98" w:rsidRDefault="007772BE" w:rsidP="00F32933">
            <w:pPr>
              <w:rPr>
                <w:rFonts w:eastAsia="宋体"/>
                <w:strike/>
                <w:szCs w:val="20"/>
              </w:rPr>
            </w:pPr>
            <w:r w:rsidRPr="00244E98">
              <w:rPr>
                <w:rFonts w:eastAsia="宋体"/>
                <w:szCs w:val="20"/>
              </w:rPr>
              <w:t>8</w:t>
            </w:r>
            <w:r w:rsidR="00802B76">
              <w:rPr>
                <w:rFonts w:eastAsia="宋体"/>
                <w:szCs w:val="20"/>
              </w:rPr>
              <w:t xml:space="preserve"> for UE specific beamforming</w:t>
            </w:r>
            <w:r w:rsidRPr="00244E98">
              <w:rPr>
                <w:rFonts w:eastAsia="宋体"/>
                <w:szCs w:val="20"/>
              </w:rPr>
              <w:t>,</w:t>
            </w:r>
            <w:r w:rsidR="006B7FB1" w:rsidRPr="00244E98">
              <w:rPr>
                <w:rFonts w:eastAsia="宋体"/>
                <w:szCs w:val="20"/>
              </w:rPr>
              <w:t>16</w:t>
            </w:r>
            <w:r w:rsidR="00802B76">
              <w:rPr>
                <w:rFonts w:eastAsia="宋体"/>
                <w:szCs w:val="20"/>
              </w:rPr>
              <w:t xml:space="preserve"> for wide beam</w:t>
            </w:r>
          </w:p>
        </w:tc>
      </w:tr>
      <w:tr w:rsidR="006B7FB1" w:rsidRPr="00244E98" w14:paraId="01A6F2BD"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4CC9362" w14:textId="77777777" w:rsidR="006B7FB1" w:rsidRPr="003742BD" w:rsidRDefault="006B7FB1" w:rsidP="00F32933">
            <w:pPr>
              <w:rPr>
                <w:rFonts w:eastAsia="PMingLiU"/>
                <w:szCs w:val="20"/>
              </w:rPr>
            </w:pPr>
            <w:r w:rsidRPr="003742BD">
              <w:rPr>
                <w:b/>
                <w:bCs/>
                <w:szCs w:val="20"/>
              </w:rPr>
              <w:t>Transmission type</w:t>
            </w:r>
          </w:p>
        </w:tc>
        <w:tc>
          <w:tcPr>
            <w:tcW w:w="5406" w:type="dxa"/>
            <w:tcBorders>
              <w:top w:val="single" w:sz="4" w:space="0" w:color="80C687"/>
              <w:left w:val="single" w:sz="4" w:space="0" w:color="80C687"/>
              <w:bottom w:val="single" w:sz="4" w:space="0" w:color="80C687"/>
              <w:right w:val="single" w:sz="4" w:space="0" w:color="80C687"/>
            </w:tcBorders>
            <w:hideMark/>
          </w:tcPr>
          <w:p w14:paraId="373EDCBC" w14:textId="77777777" w:rsidR="006B7FB1" w:rsidRPr="003742BD" w:rsidRDefault="006B7FB1" w:rsidP="00F32933">
            <w:pPr>
              <w:rPr>
                <w:szCs w:val="20"/>
              </w:rPr>
            </w:pPr>
            <w:r w:rsidRPr="003742BD">
              <w:rPr>
                <w:szCs w:val="20"/>
              </w:rPr>
              <w:t>Interleaved</w:t>
            </w:r>
          </w:p>
        </w:tc>
      </w:tr>
      <w:tr w:rsidR="006B7FB1" w:rsidRPr="00244E98" w14:paraId="1CD6DB86"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7CBAF959" w14:textId="77777777" w:rsidR="006B7FB1" w:rsidRPr="003742BD" w:rsidRDefault="006B7FB1" w:rsidP="00F32933">
            <w:pPr>
              <w:rPr>
                <w:b/>
                <w:bCs/>
                <w:szCs w:val="20"/>
              </w:rPr>
            </w:pPr>
            <w:r w:rsidRPr="003742BD">
              <w:rPr>
                <w:b/>
                <w:bCs/>
                <w:szCs w:val="20"/>
              </w:rPr>
              <w:t>REG bundling size</w:t>
            </w:r>
          </w:p>
        </w:tc>
        <w:tc>
          <w:tcPr>
            <w:tcW w:w="5406" w:type="dxa"/>
            <w:tcBorders>
              <w:top w:val="single" w:sz="4" w:space="0" w:color="80C687"/>
              <w:left w:val="single" w:sz="4" w:space="0" w:color="80C687"/>
              <w:bottom w:val="single" w:sz="4" w:space="0" w:color="80C687"/>
              <w:right w:val="single" w:sz="4" w:space="0" w:color="80C687"/>
            </w:tcBorders>
            <w:hideMark/>
          </w:tcPr>
          <w:p w14:paraId="2BFCD07B" w14:textId="77777777" w:rsidR="006B7FB1" w:rsidRPr="003742BD" w:rsidRDefault="006B7FB1" w:rsidP="00F32933">
            <w:pPr>
              <w:rPr>
                <w:rFonts w:eastAsia="宋体"/>
                <w:szCs w:val="20"/>
              </w:rPr>
            </w:pPr>
            <w:r w:rsidRPr="003742BD">
              <w:rPr>
                <w:rFonts w:eastAsia="宋体"/>
                <w:szCs w:val="20"/>
              </w:rPr>
              <w:t>6</w:t>
            </w:r>
          </w:p>
        </w:tc>
      </w:tr>
      <w:tr w:rsidR="006B7FB1" w:rsidRPr="00244E98" w14:paraId="01E6AE68"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79B0592D" w14:textId="77777777" w:rsidR="006B7FB1" w:rsidRPr="00244E98" w:rsidRDefault="006B7FB1" w:rsidP="00F32933">
            <w:pPr>
              <w:rPr>
                <w:rFonts w:eastAsia="宋体"/>
                <w:b/>
                <w:szCs w:val="20"/>
              </w:rPr>
            </w:pPr>
            <w:r w:rsidRPr="00244E98">
              <w:rPr>
                <w:rFonts w:eastAsia="宋体"/>
                <w:b/>
                <w:szCs w:val="20"/>
              </w:rPr>
              <w:t xml:space="preserve">Modulation </w:t>
            </w:r>
          </w:p>
        </w:tc>
        <w:tc>
          <w:tcPr>
            <w:tcW w:w="5406" w:type="dxa"/>
            <w:tcBorders>
              <w:top w:val="single" w:sz="4" w:space="0" w:color="80C687"/>
              <w:left w:val="single" w:sz="4" w:space="0" w:color="80C687"/>
              <w:bottom w:val="single" w:sz="4" w:space="0" w:color="80C687"/>
              <w:right w:val="single" w:sz="4" w:space="0" w:color="80C687"/>
            </w:tcBorders>
            <w:hideMark/>
          </w:tcPr>
          <w:p w14:paraId="7D5A07B5" w14:textId="77777777" w:rsidR="006B7FB1" w:rsidRPr="00244E98" w:rsidRDefault="006B7FB1" w:rsidP="00F32933">
            <w:pPr>
              <w:rPr>
                <w:rFonts w:eastAsia="宋体"/>
                <w:szCs w:val="20"/>
              </w:rPr>
            </w:pPr>
            <w:r w:rsidRPr="00244E98">
              <w:rPr>
                <w:rFonts w:eastAsia="宋体"/>
                <w:szCs w:val="20"/>
              </w:rPr>
              <w:t>QPSK</w:t>
            </w:r>
          </w:p>
        </w:tc>
      </w:tr>
      <w:tr w:rsidR="006B7FB1" w:rsidRPr="00244E98" w14:paraId="7F29E498"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9BD84CE" w14:textId="77777777" w:rsidR="006B7FB1" w:rsidRPr="00244E98" w:rsidRDefault="006B7FB1" w:rsidP="00F32933">
            <w:pPr>
              <w:rPr>
                <w:rFonts w:eastAsia="PMingLiU"/>
                <w:szCs w:val="20"/>
              </w:rPr>
            </w:pPr>
            <w:r w:rsidRPr="00244E98">
              <w:rPr>
                <w:b/>
                <w:bCs/>
                <w:szCs w:val="20"/>
              </w:rPr>
              <w:t>Channel coding</w:t>
            </w:r>
          </w:p>
        </w:tc>
        <w:tc>
          <w:tcPr>
            <w:tcW w:w="5406" w:type="dxa"/>
            <w:tcBorders>
              <w:top w:val="single" w:sz="4" w:space="0" w:color="80C687"/>
              <w:left w:val="single" w:sz="4" w:space="0" w:color="80C687"/>
              <w:bottom w:val="single" w:sz="4" w:space="0" w:color="80C687"/>
              <w:right w:val="single" w:sz="4" w:space="0" w:color="80C687"/>
            </w:tcBorders>
            <w:hideMark/>
          </w:tcPr>
          <w:p w14:paraId="469C8F15" w14:textId="77777777" w:rsidR="006B7FB1" w:rsidRPr="00244E98" w:rsidRDefault="006B7FB1" w:rsidP="00F32933">
            <w:pPr>
              <w:rPr>
                <w:szCs w:val="20"/>
              </w:rPr>
            </w:pPr>
            <w:r w:rsidRPr="00244E98">
              <w:rPr>
                <w:szCs w:val="20"/>
              </w:rPr>
              <w:t>Polar code (DCI)</w:t>
            </w:r>
          </w:p>
        </w:tc>
      </w:tr>
      <w:tr w:rsidR="006B7FB1" w:rsidRPr="00244E98" w14:paraId="346DB092"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533932F" w14:textId="77777777" w:rsidR="006B7FB1" w:rsidRPr="003742BD" w:rsidRDefault="006B7FB1" w:rsidP="00F32933">
            <w:pPr>
              <w:rPr>
                <w:szCs w:val="20"/>
              </w:rPr>
            </w:pPr>
            <w:r w:rsidRPr="003742BD">
              <w:rPr>
                <w:b/>
                <w:bCs/>
                <w:szCs w:val="20"/>
              </w:rPr>
              <w:t>Transmission scheme</w:t>
            </w:r>
          </w:p>
        </w:tc>
        <w:tc>
          <w:tcPr>
            <w:tcW w:w="5406" w:type="dxa"/>
            <w:tcBorders>
              <w:top w:val="single" w:sz="4" w:space="0" w:color="80C687"/>
              <w:left w:val="single" w:sz="4" w:space="0" w:color="80C687"/>
              <w:bottom w:val="single" w:sz="4" w:space="0" w:color="80C687"/>
              <w:right w:val="single" w:sz="4" w:space="0" w:color="80C687"/>
            </w:tcBorders>
            <w:hideMark/>
          </w:tcPr>
          <w:p w14:paraId="26A21E35" w14:textId="77777777" w:rsidR="006B7FB1" w:rsidRPr="003742BD" w:rsidRDefault="006B7FB1" w:rsidP="00F32933">
            <w:pPr>
              <w:rPr>
                <w:szCs w:val="20"/>
              </w:rPr>
            </w:pPr>
            <w:r w:rsidRPr="003742BD">
              <w:rPr>
                <w:szCs w:val="20"/>
              </w:rPr>
              <w:t>1-port precoder cycling</w:t>
            </w:r>
          </w:p>
        </w:tc>
      </w:tr>
      <w:tr w:rsidR="006B7FB1" w:rsidRPr="00244E98" w14:paraId="0E5E3FCE" w14:textId="77777777" w:rsidTr="007772BE">
        <w:trPr>
          <w:trHeight w:val="70"/>
        </w:trPr>
        <w:tc>
          <w:tcPr>
            <w:tcW w:w="4077" w:type="dxa"/>
            <w:tcBorders>
              <w:top w:val="single" w:sz="4" w:space="0" w:color="80C687"/>
              <w:left w:val="single" w:sz="4" w:space="0" w:color="80C687"/>
              <w:bottom w:val="single" w:sz="4" w:space="0" w:color="80C687"/>
              <w:right w:val="single" w:sz="4" w:space="0" w:color="80C687"/>
            </w:tcBorders>
            <w:hideMark/>
          </w:tcPr>
          <w:p w14:paraId="6F1B984B" w14:textId="77777777" w:rsidR="006B7FB1" w:rsidRPr="00244E98" w:rsidRDefault="006B7FB1" w:rsidP="00F32933">
            <w:pPr>
              <w:rPr>
                <w:szCs w:val="20"/>
              </w:rPr>
            </w:pPr>
            <w:r w:rsidRPr="00244E98">
              <w:rPr>
                <w:b/>
                <w:bCs/>
                <w:szCs w:val="20"/>
              </w:rPr>
              <w:t>Channel estimation</w:t>
            </w:r>
          </w:p>
        </w:tc>
        <w:tc>
          <w:tcPr>
            <w:tcW w:w="5406" w:type="dxa"/>
            <w:tcBorders>
              <w:top w:val="single" w:sz="4" w:space="0" w:color="80C687"/>
              <w:left w:val="single" w:sz="4" w:space="0" w:color="80C687"/>
              <w:bottom w:val="single" w:sz="4" w:space="0" w:color="80C687"/>
              <w:right w:val="single" w:sz="4" w:space="0" w:color="80C687"/>
            </w:tcBorders>
            <w:hideMark/>
          </w:tcPr>
          <w:p w14:paraId="10AE6B7C" w14:textId="77777777" w:rsidR="006B7FB1" w:rsidRPr="00244E98" w:rsidRDefault="006B7FB1" w:rsidP="00F32933">
            <w:pPr>
              <w:rPr>
                <w:szCs w:val="20"/>
              </w:rPr>
            </w:pPr>
            <w:r w:rsidRPr="00244E98">
              <w:rPr>
                <w:szCs w:val="20"/>
              </w:rPr>
              <w:t xml:space="preserve">Realistic </w:t>
            </w:r>
          </w:p>
        </w:tc>
      </w:tr>
      <w:tr w:rsidR="006B7FB1" w:rsidRPr="00244E98" w14:paraId="646A10A6" w14:textId="77777777" w:rsidTr="007772BE">
        <w:trPr>
          <w:trHeight w:val="451"/>
        </w:trPr>
        <w:tc>
          <w:tcPr>
            <w:tcW w:w="4077" w:type="dxa"/>
            <w:tcBorders>
              <w:top w:val="single" w:sz="4" w:space="0" w:color="80C687"/>
              <w:left w:val="single" w:sz="4" w:space="0" w:color="80C687"/>
              <w:bottom w:val="single" w:sz="4" w:space="0" w:color="80C687"/>
              <w:right w:val="single" w:sz="4" w:space="0" w:color="80C687"/>
            </w:tcBorders>
            <w:hideMark/>
          </w:tcPr>
          <w:p w14:paraId="50C26773" w14:textId="77777777" w:rsidR="006B7FB1" w:rsidRPr="003742BD" w:rsidRDefault="006B7FB1" w:rsidP="00F32933">
            <w:pPr>
              <w:rPr>
                <w:szCs w:val="20"/>
              </w:rPr>
            </w:pPr>
            <w:r w:rsidRPr="003742BD">
              <w:rPr>
                <w:b/>
                <w:bCs/>
                <w:szCs w:val="20"/>
              </w:rPr>
              <w:t>Channel model</w:t>
            </w:r>
          </w:p>
        </w:tc>
        <w:tc>
          <w:tcPr>
            <w:tcW w:w="5406" w:type="dxa"/>
            <w:tcBorders>
              <w:top w:val="single" w:sz="4" w:space="0" w:color="80C687"/>
              <w:left w:val="single" w:sz="4" w:space="0" w:color="80C687"/>
              <w:bottom w:val="single" w:sz="4" w:space="0" w:color="80C687"/>
              <w:right w:val="single" w:sz="4" w:space="0" w:color="80C687"/>
            </w:tcBorders>
            <w:hideMark/>
          </w:tcPr>
          <w:p w14:paraId="34EC32EA" w14:textId="33B36373" w:rsidR="006B7FB1" w:rsidRPr="003742BD" w:rsidRDefault="007772BE" w:rsidP="00F32933">
            <w:pPr>
              <w:rPr>
                <w:szCs w:val="20"/>
              </w:rPr>
            </w:pPr>
            <w:r w:rsidRPr="003742BD">
              <w:rPr>
                <w:rFonts w:eastAsia="宋体"/>
                <w:szCs w:val="20"/>
              </w:rPr>
              <w:t>CDL</w:t>
            </w:r>
            <w:r w:rsidR="00244E98" w:rsidRPr="003742BD">
              <w:rPr>
                <w:rFonts w:eastAsia="宋体"/>
                <w:szCs w:val="20"/>
              </w:rPr>
              <w:t>-C</w:t>
            </w:r>
          </w:p>
        </w:tc>
      </w:tr>
      <w:tr w:rsidR="006B7FB1" w:rsidRPr="00244E98" w14:paraId="4EB2A07C"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540DA1BF" w14:textId="77777777" w:rsidR="006B7FB1" w:rsidRPr="00244E98" w:rsidRDefault="006B7FB1" w:rsidP="00F32933">
            <w:pPr>
              <w:rPr>
                <w:szCs w:val="20"/>
              </w:rPr>
            </w:pPr>
            <w:r w:rsidRPr="00244E98">
              <w:rPr>
                <w:b/>
                <w:bCs/>
                <w:szCs w:val="20"/>
              </w:rPr>
              <w:t>UE speed</w:t>
            </w:r>
          </w:p>
        </w:tc>
        <w:tc>
          <w:tcPr>
            <w:tcW w:w="5406" w:type="dxa"/>
            <w:tcBorders>
              <w:top w:val="single" w:sz="4" w:space="0" w:color="80C687"/>
              <w:left w:val="single" w:sz="4" w:space="0" w:color="80C687"/>
              <w:bottom w:val="single" w:sz="4" w:space="0" w:color="80C687"/>
              <w:right w:val="single" w:sz="4" w:space="0" w:color="80C687"/>
            </w:tcBorders>
            <w:hideMark/>
          </w:tcPr>
          <w:p w14:paraId="2A02F661" w14:textId="77777777" w:rsidR="006B7FB1" w:rsidRPr="00244E98" w:rsidRDefault="006B7FB1" w:rsidP="00F32933">
            <w:pPr>
              <w:rPr>
                <w:szCs w:val="20"/>
              </w:rPr>
            </w:pPr>
            <w:r w:rsidRPr="00244E98">
              <w:rPr>
                <w:szCs w:val="20"/>
              </w:rPr>
              <w:t>3 km/h</w:t>
            </w:r>
          </w:p>
        </w:tc>
      </w:tr>
      <w:tr w:rsidR="006B7FB1" w:rsidRPr="00244E98" w14:paraId="7F5258C9"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35C38632" w14:textId="77777777" w:rsidR="006B7FB1" w:rsidRPr="00244E98" w:rsidRDefault="006B7FB1" w:rsidP="00F32933">
            <w:pPr>
              <w:rPr>
                <w:szCs w:val="20"/>
              </w:rPr>
            </w:pPr>
            <w:r w:rsidRPr="00244E98">
              <w:rPr>
                <w:b/>
                <w:bCs/>
                <w:szCs w:val="20"/>
              </w:rPr>
              <w:t>Number of BS antennas</w:t>
            </w:r>
          </w:p>
        </w:tc>
        <w:tc>
          <w:tcPr>
            <w:tcW w:w="5406" w:type="dxa"/>
            <w:tcBorders>
              <w:top w:val="single" w:sz="4" w:space="0" w:color="80C687"/>
              <w:left w:val="single" w:sz="4" w:space="0" w:color="80C687"/>
              <w:bottom w:val="single" w:sz="4" w:space="0" w:color="80C687"/>
              <w:right w:val="single" w:sz="4" w:space="0" w:color="80C687"/>
            </w:tcBorders>
            <w:hideMark/>
          </w:tcPr>
          <w:p w14:paraId="28FFFB24" w14:textId="58ED0858" w:rsidR="006B7FB1" w:rsidRPr="00244E98" w:rsidRDefault="007772BE" w:rsidP="00F32933">
            <w:pPr>
              <w:rPr>
                <w:szCs w:val="20"/>
              </w:rPr>
            </w:pPr>
            <w:r w:rsidRPr="00244E98">
              <w:rPr>
                <w:szCs w:val="20"/>
              </w:rPr>
              <w:t>8</w:t>
            </w:r>
            <w:r w:rsidR="006B7FB1" w:rsidRPr="00244E98">
              <w:rPr>
                <w:szCs w:val="20"/>
              </w:rPr>
              <w:t>Tx</w:t>
            </w:r>
          </w:p>
        </w:tc>
      </w:tr>
      <w:tr w:rsidR="006B7FB1" w:rsidRPr="00244E98" w14:paraId="3349A003"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15250684" w14:textId="77777777" w:rsidR="006B7FB1" w:rsidRPr="00244E98" w:rsidRDefault="006B7FB1" w:rsidP="00F32933">
            <w:pPr>
              <w:rPr>
                <w:szCs w:val="20"/>
              </w:rPr>
            </w:pPr>
            <w:r w:rsidRPr="00244E98">
              <w:rPr>
                <w:b/>
                <w:bCs/>
                <w:szCs w:val="20"/>
              </w:rPr>
              <w:t>Number of UE antennas</w:t>
            </w:r>
          </w:p>
        </w:tc>
        <w:tc>
          <w:tcPr>
            <w:tcW w:w="5406" w:type="dxa"/>
            <w:tcBorders>
              <w:top w:val="single" w:sz="4" w:space="0" w:color="80C687"/>
              <w:left w:val="single" w:sz="4" w:space="0" w:color="80C687"/>
              <w:bottom w:val="single" w:sz="4" w:space="0" w:color="80C687"/>
              <w:right w:val="single" w:sz="4" w:space="0" w:color="80C687"/>
            </w:tcBorders>
            <w:hideMark/>
          </w:tcPr>
          <w:p w14:paraId="4877B438" w14:textId="03FB0CFF" w:rsidR="006B7FB1" w:rsidRPr="00244E98" w:rsidRDefault="00244E98" w:rsidP="00F32933">
            <w:pPr>
              <w:rPr>
                <w:szCs w:val="20"/>
              </w:rPr>
            </w:pPr>
            <w:r w:rsidRPr="00244E98">
              <w:rPr>
                <w:szCs w:val="20"/>
              </w:rPr>
              <w:t>4</w:t>
            </w:r>
            <w:r w:rsidR="006B7FB1" w:rsidRPr="00244E98">
              <w:rPr>
                <w:szCs w:val="20"/>
              </w:rPr>
              <w:t>Rx for 4G</w:t>
            </w:r>
          </w:p>
        </w:tc>
      </w:tr>
      <w:tr w:rsidR="006B7FB1" w:rsidRPr="00244E98" w14:paraId="5E6A08A3"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2A8C5A80" w14:textId="77777777" w:rsidR="006B7FB1" w:rsidRPr="00244E98" w:rsidRDefault="006B7FB1" w:rsidP="00F32933">
            <w:pPr>
              <w:rPr>
                <w:b/>
                <w:bCs/>
                <w:szCs w:val="20"/>
              </w:rPr>
            </w:pPr>
            <w:r w:rsidRPr="00244E98">
              <w:rPr>
                <w:b/>
                <w:bCs/>
                <w:szCs w:val="20"/>
              </w:rPr>
              <w:t xml:space="preserve">Residual target BLER </w:t>
            </w:r>
          </w:p>
        </w:tc>
        <w:tc>
          <w:tcPr>
            <w:tcW w:w="5406" w:type="dxa"/>
            <w:tcBorders>
              <w:top w:val="single" w:sz="4" w:space="0" w:color="80C687"/>
              <w:left w:val="single" w:sz="4" w:space="0" w:color="80C687"/>
              <w:bottom w:val="single" w:sz="4" w:space="0" w:color="80C687"/>
              <w:right w:val="single" w:sz="4" w:space="0" w:color="80C687"/>
            </w:tcBorders>
            <w:hideMark/>
          </w:tcPr>
          <w:p w14:paraId="657897F2" w14:textId="77777777" w:rsidR="006B7FB1" w:rsidRPr="00244E98" w:rsidRDefault="006B7FB1" w:rsidP="00F32933">
            <w:pPr>
              <w:rPr>
                <w:rFonts w:eastAsia="宋体"/>
                <w:szCs w:val="20"/>
              </w:rPr>
            </w:pPr>
            <w:r w:rsidRPr="00244E98">
              <w:rPr>
                <w:rFonts w:eastAsia="宋体"/>
                <w:szCs w:val="20"/>
              </w:rPr>
              <w:t>10^-5</w:t>
            </w:r>
          </w:p>
        </w:tc>
      </w:tr>
    </w:tbl>
    <w:p w14:paraId="4F025B09" w14:textId="77777777" w:rsidR="006B7FB1" w:rsidRPr="006B7FB1" w:rsidRDefault="006B7FB1" w:rsidP="00E732A8">
      <w:pPr>
        <w:rPr>
          <w:rFonts w:eastAsiaTheme="minorEastAsia"/>
          <w:sz w:val="22"/>
        </w:rPr>
      </w:pPr>
    </w:p>
    <w:p w14:paraId="22D0706A" w14:textId="53BBD0D4" w:rsidR="00E732A8" w:rsidRPr="00761695" w:rsidRDefault="00E732A8" w:rsidP="00E732A8">
      <w:pPr>
        <w:rPr>
          <w:rFonts w:eastAsiaTheme="minorEastAsia"/>
          <w:sz w:val="22"/>
          <w:lang w:val="en-GB"/>
        </w:rPr>
      </w:pPr>
      <w:r w:rsidRPr="00761695">
        <w:rPr>
          <w:rFonts w:eastAsiaTheme="minorEastAsia" w:hint="eastAsia"/>
          <w:sz w:val="22"/>
          <w:lang w:val="en-GB"/>
        </w:rPr>
        <w:t>T</w:t>
      </w:r>
      <w:r w:rsidRPr="00761695">
        <w:rPr>
          <w:rFonts w:eastAsiaTheme="minorEastAsia"/>
          <w:sz w:val="22"/>
          <w:lang w:val="en-GB"/>
        </w:rPr>
        <w:t>S 38.331:</w:t>
      </w:r>
    </w:p>
    <w:p w14:paraId="76DD9FE3" w14:textId="77777777" w:rsidR="00E732A8" w:rsidRPr="00761695" w:rsidRDefault="00E732A8" w:rsidP="00E732A8">
      <w:pPr>
        <w:pStyle w:val="PL"/>
        <w:rPr>
          <w:sz w:val="22"/>
          <w:szCs w:val="22"/>
        </w:rPr>
      </w:pPr>
      <w:r w:rsidRPr="00761695">
        <w:rPr>
          <w:sz w:val="22"/>
          <w:szCs w:val="22"/>
        </w:rPr>
        <w:t xml:space="preserve">P0-PUSCH-AlphaSet ::=               </w:t>
      </w:r>
      <w:r w:rsidRPr="00761695">
        <w:rPr>
          <w:color w:val="993366"/>
          <w:sz w:val="22"/>
          <w:szCs w:val="22"/>
        </w:rPr>
        <w:t>SEQUENCE</w:t>
      </w:r>
      <w:r w:rsidRPr="00761695">
        <w:rPr>
          <w:sz w:val="22"/>
          <w:szCs w:val="22"/>
        </w:rPr>
        <w:t xml:space="preserve"> {</w:t>
      </w:r>
    </w:p>
    <w:p w14:paraId="2F4BCC64" w14:textId="77777777" w:rsidR="00E732A8" w:rsidRPr="00761695" w:rsidRDefault="00E732A8" w:rsidP="00E732A8">
      <w:pPr>
        <w:pStyle w:val="PL"/>
        <w:rPr>
          <w:sz w:val="22"/>
          <w:szCs w:val="22"/>
        </w:rPr>
      </w:pPr>
      <w:r w:rsidRPr="00761695">
        <w:rPr>
          <w:sz w:val="22"/>
          <w:szCs w:val="22"/>
        </w:rPr>
        <w:t xml:space="preserve">    p0-PUSCH-AlphaSetId                 P0-PUSCH-AlphaSetId,</w:t>
      </w:r>
    </w:p>
    <w:p w14:paraId="09ECEBBA" w14:textId="77777777" w:rsidR="00E732A8" w:rsidRPr="00761695" w:rsidRDefault="00E732A8" w:rsidP="00E732A8">
      <w:pPr>
        <w:pStyle w:val="PL"/>
        <w:rPr>
          <w:color w:val="808080"/>
          <w:sz w:val="22"/>
          <w:szCs w:val="22"/>
        </w:rPr>
      </w:pPr>
      <w:r w:rsidRPr="00761695">
        <w:rPr>
          <w:sz w:val="22"/>
          <w:szCs w:val="22"/>
        </w:rPr>
        <w:t xml:space="preserve">    p0                                  </w:t>
      </w:r>
      <w:r w:rsidRPr="00761695">
        <w:rPr>
          <w:color w:val="993366"/>
          <w:sz w:val="22"/>
          <w:szCs w:val="22"/>
        </w:rPr>
        <w:t>INTEGER</w:t>
      </w:r>
      <w:r w:rsidRPr="00761695">
        <w:rPr>
          <w:sz w:val="22"/>
          <w:szCs w:val="22"/>
        </w:rPr>
        <w:t xml:space="preserve"> (-16..15)                                                           </w:t>
      </w:r>
      <w:r w:rsidRPr="00761695">
        <w:rPr>
          <w:color w:val="993366"/>
          <w:sz w:val="22"/>
          <w:szCs w:val="22"/>
        </w:rPr>
        <w:t>OPTIONAL</w:t>
      </w:r>
      <w:r w:rsidRPr="00761695">
        <w:rPr>
          <w:sz w:val="22"/>
          <w:szCs w:val="22"/>
        </w:rPr>
        <w:t xml:space="preserve">, </w:t>
      </w:r>
      <w:r w:rsidRPr="00761695">
        <w:rPr>
          <w:color w:val="808080"/>
          <w:sz w:val="22"/>
          <w:szCs w:val="22"/>
        </w:rPr>
        <w:t>-- Need S</w:t>
      </w:r>
    </w:p>
    <w:p w14:paraId="611BF86A" w14:textId="77777777" w:rsidR="00E732A8" w:rsidRPr="00761695" w:rsidRDefault="00E732A8" w:rsidP="00E732A8">
      <w:pPr>
        <w:pStyle w:val="PL"/>
        <w:rPr>
          <w:color w:val="808080"/>
          <w:sz w:val="22"/>
          <w:szCs w:val="22"/>
        </w:rPr>
      </w:pPr>
      <w:r w:rsidRPr="00761695">
        <w:rPr>
          <w:sz w:val="22"/>
          <w:szCs w:val="22"/>
        </w:rPr>
        <w:t xml:space="preserve">    alpha                               Alpha                                                                       </w:t>
      </w:r>
      <w:r w:rsidRPr="00761695">
        <w:rPr>
          <w:color w:val="993366"/>
          <w:sz w:val="22"/>
          <w:szCs w:val="22"/>
        </w:rPr>
        <w:t>OPTIONAL</w:t>
      </w:r>
      <w:r w:rsidRPr="00761695">
        <w:rPr>
          <w:sz w:val="22"/>
          <w:szCs w:val="22"/>
        </w:rPr>
        <w:t xml:space="preserve">  </w:t>
      </w:r>
      <w:r w:rsidRPr="00761695">
        <w:rPr>
          <w:color w:val="808080"/>
          <w:sz w:val="22"/>
          <w:szCs w:val="22"/>
        </w:rPr>
        <w:t>-- Need S</w:t>
      </w:r>
    </w:p>
    <w:p w14:paraId="0915DD0B" w14:textId="77777777" w:rsidR="00E732A8" w:rsidRPr="00761695" w:rsidRDefault="00E732A8" w:rsidP="00E732A8">
      <w:pPr>
        <w:pStyle w:val="PL"/>
        <w:rPr>
          <w:sz w:val="22"/>
          <w:szCs w:val="22"/>
        </w:rPr>
      </w:pPr>
      <w:r w:rsidRPr="00761695">
        <w:rPr>
          <w:sz w:val="22"/>
          <w:szCs w:val="22"/>
        </w:rPr>
        <w:t>}</w:t>
      </w:r>
    </w:p>
    <w:p w14:paraId="50934056" w14:textId="77777777" w:rsidR="00E732A8" w:rsidRPr="00761695" w:rsidRDefault="00E732A8" w:rsidP="00E732A8">
      <w:pPr>
        <w:rPr>
          <w:rFonts w:eastAsiaTheme="minorEastAsia"/>
          <w:sz w:val="22"/>
          <w:lang w:val="en-GB"/>
        </w:rPr>
      </w:pPr>
    </w:p>
    <w:p w14:paraId="1EB1B393" w14:textId="2C7EBCE0" w:rsidR="00E732A8" w:rsidRPr="00761695" w:rsidRDefault="00E732A8" w:rsidP="00E732A8">
      <w:pPr>
        <w:rPr>
          <w:rFonts w:eastAsiaTheme="minorEastAsia"/>
          <w:sz w:val="22"/>
          <w:lang w:val="en-GB"/>
        </w:rPr>
      </w:pPr>
      <w:r w:rsidRPr="00761695">
        <w:rPr>
          <w:rFonts w:eastAsiaTheme="minorEastAsia" w:hint="eastAsia"/>
          <w:sz w:val="22"/>
          <w:lang w:val="en-GB"/>
        </w:rPr>
        <w:t>T</w:t>
      </w:r>
      <w:r w:rsidRPr="00761695">
        <w:rPr>
          <w:rFonts w:eastAsiaTheme="minorEastAsia"/>
          <w:sz w:val="22"/>
          <w:lang w:val="en-GB"/>
        </w:rPr>
        <w:t>S 38.213:</w:t>
      </w:r>
    </w:p>
    <w:p w14:paraId="1A63120E" w14:textId="77777777" w:rsidR="00E732A8" w:rsidRPr="00761695" w:rsidRDefault="00E732A8" w:rsidP="00E732A8">
      <w:pPr>
        <w:pStyle w:val="TH"/>
        <w:rPr>
          <w:sz w:val="22"/>
          <w:szCs w:val="22"/>
        </w:rPr>
      </w:pPr>
      <w:r w:rsidRPr="00761695">
        <w:rPr>
          <w:sz w:val="22"/>
          <w:szCs w:val="22"/>
        </w:rPr>
        <w:lastRenderedPageBreak/>
        <w:t xml:space="preserve">Table 7.1.1-1: Mapping of TPC Command Field in DCI format </w:t>
      </w:r>
      <w:r w:rsidRPr="00761695">
        <w:rPr>
          <w:iCs/>
          <w:sz w:val="22"/>
          <w:szCs w:val="22"/>
          <w:lang w:val="en-US"/>
        </w:rPr>
        <w:t xml:space="preserve">0_0, DCI format 0_1, or DCI format </w:t>
      </w:r>
      <w:r w:rsidRPr="00761695">
        <w:rPr>
          <w:sz w:val="22"/>
          <w:szCs w:val="22"/>
          <w:lang w:val="en-US"/>
        </w:rPr>
        <w:t>2_2, with</w:t>
      </w:r>
      <w:r w:rsidRPr="00761695">
        <w:rPr>
          <w:rFonts w:hint="eastAsia"/>
          <w:sz w:val="22"/>
          <w:szCs w:val="22"/>
        </w:rPr>
        <w:t xml:space="preserve"> CRC scrambled </w:t>
      </w:r>
      <w:r w:rsidRPr="00761695">
        <w:rPr>
          <w:sz w:val="22"/>
          <w:szCs w:val="22"/>
          <w:lang w:val="en-US"/>
        </w:rPr>
        <w:t>by</w:t>
      </w:r>
      <w:r w:rsidRPr="00761695">
        <w:rPr>
          <w:rFonts w:hint="eastAsia"/>
          <w:sz w:val="22"/>
          <w:szCs w:val="22"/>
        </w:rPr>
        <w:t xml:space="preserve"> TPC-PUSCH-RNTI</w:t>
      </w:r>
      <w:r w:rsidRPr="00761695">
        <w:rPr>
          <w:sz w:val="22"/>
          <w:szCs w:val="22"/>
          <w:lang w:val="en-US"/>
        </w:rPr>
        <w:t>, or DCI format 2_3</w:t>
      </w:r>
      <w:r w:rsidRPr="00761695">
        <w:rPr>
          <w:sz w:val="22"/>
          <w:szCs w:val="22"/>
        </w:rPr>
        <w:t xml:space="preserve">, to absolute and accumulated </w:t>
      </w:r>
      <w:r w:rsidRPr="00761695">
        <w:rPr>
          <w:position w:val="-12"/>
          <w:sz w:val="22"/>
          <w:szCs w:val="22"/>
        </w:rPr>
        <w:object w:dxaOrig="880" w:dyaOrig="320" w14:anchorId="4133ADC2">
          <v:shape id="_x0000_i1031" type="#_x0000_t75" style="width:46.2pt;height:16.2pt" o:ole="">
            <v:imagedata r:id="rId20" o:title=""/>
          </v:shape>
          <o:OLEObject Type="Embed" ProgID="Equation.3" ShapeID="_x0000_i1031" DrawAspect="Content" ObjectID="_1627481895" r:id="rId21"/>
        </w:object>
      </w:r>
      <w:r w:rsidRPr="00761695">
        <w:rPr>
          <w:rFonts w:cs="Arial"/>
          <w:sz w:val="22"/>
          <w:szCs w:val="22"/>
        </w:rPr>
        <w:t xml:space="preserve"> values or </w:t>
      </w:r>
      <w:r w:rsidRPr="00761695">
        <w:rPr>
          <w:position w:val="-12"/>
          <w:sz w:val="22"/>
          <w:szCs w:val="22"/>
        </w:rPr>
        <w:object w:dxaOrig="700" w:dyaOrig="320" w14:anchorId="769DCCA8">
          <v:shape id="_x0000_i1032" type="#_x0000_t75" style="width:36pt;height:16.2pt" o:ole="">
            <v:imagedata r:id="rId22" o:title=""/>
          </v:shape>
          <o:OLEObject Type="Embed" ProgID="Equation.3" ShapeID="_x0000_i1032" DrawAspect="Content" ObjectID="_1627481896" r:id="rId23"/>
        </w:object>
      </w:r>
      <w:r w:rsidRPr="00761695">
        <w:rPr>
          <w:rFonts w:cs="Arial"/>
          <w:sz w:val="22"/>
          <w:szCs w:val="22"/>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3924"/>
        <w:gridCol w:w="3484"/>
      </w:tblGrid>
      <w:tr w:rsidR="00E732A8" w:rsidRPr="00761695" w14:paraId="28DE2EFF" w14:textId="77777777" w:rsidTr="00FC4390">
        <w:trPr>
          <w:jc w:val="center"/>
        </w:trPr>
        <w:tc>
          <w:tcPr>
            <w:tcW w:w="0" w:type="auto"/>
            <w:shd w:val="clear" w:color="auto" w:fill="E0E0E0"/>
            <w:vAlign w:val="center"/>
          </w:tcPr>
          <w:p w14:paraId="65B86F23" w14:textId="77777777" w:rsidR="00E732A8" w:rsidRPr="00761695" w:rsidRDefault="00E732A8" w:rsidP="00FC4390">
            <w:pPr>
              <w:pStyle w:val="TAH"/>
              <w:rPr>
                <w:sz w:val="22"/>
              </w:rPr>
            </w:pPr>
            <w:r w:rsidRPr="00761695">
              <w:rPr>
                <w:sz w:val="22"/>
              </w:rPr>
              <w:t xml:space="preserve">TPC Command Field </w:t>
            </w:r>
          </w:p>
        </w:tc>
        <w:tc>
          <w:tcPr>
            <w:tcW w:w="0" w:type="auto"/>
            <w:shd w:val="clear" w:color="auto" w:fill="E0E0E0"/>
            <w:vAlign w:val="center"/>
          </w:tcPr>
          <w:p w14:paraId="6F8C7990" w14:textId="4F07DAF4" w:rsidR="00E732A8" w:rsidRPr="00761695" w:rsidRDefault="00E732A8" w:rsidP="00FC4390">
            <w:pPr>
              <w:pStyle w:val="TAH"/>
              <w:rPr>
                <w:sz w:val="22"/>
              </w:rPr>
            </w:pPr>
            <w:r w:rsidRPr="00761695">
              <w:rPr>
                <w:sz w:val="22"/>
              </w:rPr>
              <w:t xml:space="preserve">Accumulated </w:t>
            </w:r>
            <w:r w:rsidRPr="00761695">
              <w:rPr>
                <w:noProof/>
                <w:position w:val="-12"/>
                <w:sz w:val="22"/>
                <w:lang w:val="en-US" w:eastAsia="zh-CN"/>
              </w:rPr>
              <w:drawing>
                <wp:inline distT="0" distB="0" distL="0" distR="0" wp14:anchorId="1EC1396D" wp14:editId="19077B0A">
                  <wp:extent cx="551180" cy="205105"/>
                  <wp:effectExtent l="0" t="0" r="127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1180" cy="205105"/>
                          </a:xfrm>
                          <a:prstGeom prst="rect">
                            <a:avLst/>
                          </a:prstGeom>
                          <a:noFill/>
                          <a:ln>
                            <a:noFill/>
                          </a:ln>
                        </pic:spPr>
                      </pic:pic>
                    </a:graphicData>
                  </a:graphic>
                </wp:inline>
              </w:drawing>
            </w:r>
            <w:r w:rsidRPr="00761695" w:rsidDel="005872D2">
              <w:rPr>
                <w:sz w:val="22"/>
              </w:rPr>
              <w:t xml:space="preserve"> </w:t>
            </w:r>
            <w:r w:rsidRPr="00761695">
              <w:rPr>
                <w:sz w:val="22"/>
              </w:rPr>
              <w:t xml:space="preserve">or </w:t>
            </w:r>
            <w:r w:rsidRPr="00761695">
              <w:rPr>
                <w:noProof/>
                <w:position w:val="-12"/>
                <w:sz w:val="22"/>
                <w:lang w:val="en-US" w:eastAsia="zh-CN"/>
              </w:rPr>
              <w:drawing>
                <wp:inline distT="0" distB="0" distL="0" distR="0" wp14:anchorId="75C4CFC1" wp14:editId="47C2B07C">
                  <wp:extent cx="457200" cy="2051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 cy="205105"/>
                          </a:xfrm>
                          <a:prstGeom prst="rect">
                            <a:avLst/>
                          </a:prstGeom>
                          <a:noFill/>
                          <a:ln>
                            <a:noFill/>
                          </a:ln>
                        </pic:spPr>
                      </pic:pic>
                    </a:graphicData>
                  </a:graphic>
                </wp:inline>
              </w:drawing>
            </w:r>
            <w:r w:rsidRPr="00761695">
              <w:rPr>
                <w:sz w:val="22"/>
              </w:rPr>
              <w:t xml:space="preserve"> [dB]</w:t>
            </w:r>
          </w:p>
        </w:tc>
        <w:tc>
          <w:tcPr>
            <w:tcW w:w="0" w:type="auto"/>
            <w:shd w:val="clear" w:color="auto" w:fill="E0E0E0"/>
            <w:vAlign w:val="center"/>
          </w:tcPr>
          <w:p w14:paraId="7B208012" w14:textId="77777777" w:rsidR="00E732A8" w:rsidRPr="00761695" w:rsidRDefault="00E732A8" w:rsidP="00FC4390">
            <w:pPr>
              <w:pStyle w:val="TAH"/>
              <w:rPr>
                <w:sz w:val="22"/>
              </w:rPr>
            </w:pPr>
            <w:r w:rsidRPr="00761695">
              <w:rPr>
                <w:sz w:val="22"/>
              </w:rPr>
              <w:t xml:space="preserve">Absolute </w:t>
            </w:r>
            <w:r w:rsidRPr="00761695">
              <w:rPr>
                <w:noProof/>
                <w:position w:val="-12"/>
                <w:sz w:val="22"/>
                <w:lang w:val="en-US" w:eastAsia="zh-CN"/>
              </w:rPr>
              <w:drawing>
                <wp:inline distT="0" distB="0" distL="0" distR="0" wp14:anchorId="5128D8C9" wp14:editId="271181B8">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761695">
              <w:rPr>
                <w:sz w:val="22"/>
              </w:rPr>
              <w:t xml:space="preserve"> or </w:t>
            </w:r>
            <w:r w:rsidRPr="00761695">
              <w:rPr>
                <w:noProof/>
                <w:position w:val="-12"/>
                <w:sz w:val="22"/>
                <w:lang w:val="en-US" w:eastAsia="zh-CN"/>
              </w:rPr>
              <w:drawing>
                <wp:inline distT="0" distB="0" distL="0" distR="0" wp14:anchorId="65AA3C7E" wp14:editId="4EDFA702">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761695" w:rsidDel="005872D2">
              <w:rPr>
                <w:sz w:val="22"/>
              </w:rPr>
              <w:t xml:space="preserve"> </w:t>
            </w:r>
            <w:r w:rsidRPr="00761695">
              <w:rPr>
                <w:sz w:val="22"/>
              </w:rPr>
              <w:t xml:space="preserve">[dB] </w:t>
            </w:r>
          </w:p>
        </w:tc>
      </w:tr>
      <w:tr w:rsidR="00E732A8" w:rsidRPr="00761695" w14:paraId="22C86DA5" w14:textId="77777777" w:rsidTr="00FC4390">
        <w:trPr>
          <w:trHeight w:hRule="exact" w:val="227"/>
          <w:jc w:val="center"/>
        </w:trPr>
        <w:tc>
          <w:tcPr>
            <w:tcW w:w="0" w:type="auto"/>
            <w:vAlign w:val="center"/>
          </w:tcPr>
          <w:p w14:paraId="6EBDBB3C" w14:textId="77777777" w:rsidR="00E732A8" w:rsidRPr="00761695" w:rsidRDefault="00E732A8" w:rsidP="00FC4390">
            <w:pPr>
              <w:pStyle w:val="TAC"/>
              <w:rPr>
                <w:sz w:val="22"/>
                <w:szCs w:val="22"/>
              </w:rPr>
            </w:pPr>
            <w:r w:rsidRPr="00761695">
              <w:rPr>
                <w:sz w:val="22"/>
                <w:szCs w:val="22"/>
              </w:rPr>
              <w:t>0</w:t>
            </w:r>
          </w:p>
        </w:tc>
        <w:tc>
          <w:tcPr>
            <w:tcW w:w="0" w:type="auto"/>
            <w:vAlign w:val="center"/>
          </w:tcPr>
          <w:p w14:paraId="7FC4DB63" w14:textId="77777777" w:rsidR="00E732A8" w:rsidRPr="00761695" w:rsidRDefault="00E732A8" w:rsidP="00FC4390">
            <w:pPr>
              <w:pStyle w:val="TAC"/>
              <w:rPr>
                <w:sz w:val="22"/>
                <w:szCs w:val="22"/>
              </w:rPr>
            </w:pPr>
            <w:r w:rsidRPr="00761695">
              <w:rPr>
                <w:sz w:val="22"/>
                <w:szCs w:val="22"/>
              </w:rPr>
              <w:t>-1</w:t>
            </w:r>
          </w:p>
        </w:tc>
        <w:tc>
          <w:tcPr>
            <w:tcW w:w="0" w:type="auto"/>
            <w:vAlign w:val="center"/>
          </w:tcPr>
          <w:p w14:paraId="3E216910" w14:textId="77777777" w:rsidR="00E732A8" w:rsidRPr="00761695" w:rsidRDefault="00E732A8" w:rsidP="00FC4390">
            <w:pPr>
              <w:pStyle w:val="TAC"/>
              <w:rPr>
                <w:sz w:val="22"/>
                <w:szCs w:val="22"/>
              </w:rPr>
            </w:pPr>
            <w:r w:rsidRPr="00761695">
              <w:rPr>
                <w:sz w:val="22"/>
                <w:szCs w:val="22"/>
              </w:rPr>
              <w:t>-4</w:t>
            </w:r>
          </w:p>
        </w:tc>
      </w:tr>
      <w:tr w:rsidR="00E732A8" w:rsidRPr="00761695" w14:paraId="52358030" w14:textId="77777777" w:rsidTr="00FC4390">
        <w:trPr>
          <w:trHeight w:hRule="exact" w:val="227"/>
          <w:jc w:val="center"/>
        </w:trPr>
        <w:tc>
          <w:tcPr>
            <w:tcW w:w="0" w:type="auto"/>
            <w:vAlign w:val="center"/>
          </w:tcPr>
          <w:p w14:paraId="7E231CD1" w14:textId="77777777" w:rsidR="00E732A8" w:rsidRPr="00761695" w:rsidRDefault="00E732A8" w:rsidP="00FC4390">
            <w:pPr>
              <w:pStyle w:val="TAC"/>
              <w:rPr>
                <w:sz w:val="22"/>
                <w:szCs w:val="22"/>
              </w:rPr>
            </w:pPr>
            <w:r w:rsidRPr="00761695">
              <w:rPr>
                <w:sz w:val="22"/>
                <w:szCs w:val="22"/>
              </w:rPr>
              <w:t>1</w:t>
            </w:r>
          </w:p>
        </w:tc>
        <w:tc>
          <w:tcPr>
            <w:tcW w:w="0" w:type="auto"/>
            <w:vAlign w:val="center"/>
          </w:tcPr>
          <w:p w14:paraId="241581E0" w14:textId="77777777" w:rsidR="00E732A8" w:rsidRPr="00761695" w:rsidRDefault="00E732A8" w:rsidP="00FC4390">
            <w:pPr>
              <w:pStyle w:val="TAC"/>
              <w:rPr>
                <w:sz w:val="22"/>
                <w:szCs w:val="22"/>
              </w:rPr>
            </w:pPr>
            <w:r w:rsidRPr="00761695">
              <w:rPr>
                <w:sz w:val="22"/>
                <w:szCs w:val="22"/>
              </w:rPr>
              <w:t>0</w:t>
            </w:r>
          </w:p>
        </w:tc>
        <w:tc>
          <w:tcPr>
            <w:tcW w:w="0" w:type="auto"/>
            <w:vAlign w:val="center"/>
          </w:tcPr>
          <w:p w14:paraId="68244344" w14:textId="77777777" w:rsidR="00E732A8" w:rsidRPr="00761695" w:rsidRDefault="00E732A8" w:rsidP="00FC4390">
            <w:pPr>
              <w:pStyle w:val="TAC"/>
              <w:rPr>
                <w:sz w:val="22"/>
                <w:szCs w:val="22"/>
              </w:rPr>
            </w:pPr>
            <w:r w:rsidRPr="00761695">
              <w:rPr>
                <w:sz w:val="22"/>
                <w:szCs w:val="22"/>
              </w:rPr>
              <w:t>-1</w:t>
            </w:r>
          </w:p>
        </w:tc>
      </w:tr>
      <w:tr w:rsidR="00E732A8" w:rsidRPr="00761695" w14:paraId="4DFFF42C" w14:textId="77777777" w:rsidTr="00FC4390">
        <w:trPr>
          <w:trHeight w:hRule="exact" w:val="227"/>
          <w:jc w:val="center"/>
        </w:trPr>
        <w:tc>
          <w:tcPr>
            <w:tcW w:w="0" w:type="auto"/>
            <w:vAlign w:val="center"/>
          </w:tcPr>
          <w:p w14:paraId="69838E45" w14:textId="77777777" w:rsidR="00E732A8" w:rsidRPr="00761695" w:rsidRDefault="00E732A8" w:rsidP="00FC4390">
            <w:pPr>
              <w:pStyle w:val="TAC"/>
              <w:rPr>
                <w:sz w:val="22"/>
                <w:szCs w:val="22"/>
              </w:rPr>
            </w:pPr>
            <w:r w:rsidRPr="00761695">
              <w:rPr>
                <w:sz w:val="22"/>
                <w:szCs w:val="22"/>
              </w:rPr>
              <w:t>2</w:t>
            </w:r>
          </w:p>
        </w:tc>
        <w:tc>
          <w:tcPr>
            <w:tcW w:w="0" w:type="auto"/>
            <w:vAlign w:val="center"/>
          </w:tcPr>
          <w:p w14:paraId="76F5EF4A" w14:textId="77777777" w:rsidR="00E732A8" w:rsidRPr="00761695" w:rsidRDefault="00E732A8" w:rsidP="00FC4390">
            <w:pPr>
              <w:pStyle w:val="TAC"/>
              <w:rPr>
                <w:sz w:val="22"/>
                <w:szCs w:val="22"/>
              </w:rPr>
            </w:pPr>
            <w:r w:rsidRPr="00761695">
              <w:rPr>
                <w:sz w:val="22"/>
                <w:szCs w:val="22"/>
              </w:rPr>
              <w:t>1</w:t>
            </w:r>
          </w:p>
        </w:tc>
        <w:tc>
          <w:tcPr>
            <w:tcW w:w="0" w:type="auto"/>
            <w:vAlign w:val="center"/>
          </w:tcPr>
          <w:p w14:paraId="53E9DE3F" w14:textId="77777777" w:rsidR="00E732A8" w:rsidRPr="00761695" w:rsidRDefault="00E732A8" w:rsidP="00FC4390">
            <w:pPr>
              <w:pStyle w:val="TAC"/>
              <w:rPr>
                <w:sz w:val="22"/>
                <w:szCs w:val="22"/>
              </w:rPr>
            </w:pPr>
            <w:r w:rsidRPr="00761695">
              <w:rPr>
                <w:sz w:val="22"/>
                <w:szCs w:val="22"/>
              </w:rPr>
              <w:t>1</w:t>
            </w:r>
          </w:p>
        </w:tc>
      </w:tr>
      <w:tr w:rsidR="00E732A8" w:rsidRPr="00761695" w14:paraId="5D4C3F64" w14:textId="77777777" w:rsidTr="00FC4390">
        <w:trPr>
          <w:trHeight w:hRule="exact" w:val="227"/>
          <w:jc w:val="center"/>
        </w:trPr>
        <w:tc>
          <w:tcPr>
            <w:tcW w:w="0" w:type="auto"/>
            <w:vAlign w:val="center"/>
          </w:tcPr>
          <w:p w14:paraId="6F471B4A" w14:textId="77777777" w:rsidR="00E732A8" w:rsidRPr="00761695" w:rsidRDefault="00E732A8" w:rsidP="00FC4390">
            <w:pPr>
              <w:pStyle w:val="TAC"/>
              <w:rPr>
                <w:sz w:val="22"/>
                <w:szCs w:val="22"/>
              </w:rPr>
            </w:pPr>
            <w:r w:rsidRPr="00761695">
              <w:rPr>
                <w:sz w:val="22"/>
                <w:szCs w:val="22"/>
              </w:rPr>
              <w:t>3</w:t>
            </w:r>
          </w:p>
        </w:tc>
        <w:tc>
          <w:tcPr>
            <w:tcW w:w="0" w:type="auto"/>
            <w:vAlign w:val="center"/>
          </w:tcPr>
          <w:p w14:paraId="15EEE7E3" w14:textId="77777777" w:rsidR="00E732A8" w:rsidRPr="00761695" w:rsidRDefault="00E732A8" w:rsidP="00FC4390">
            <w:pPr>
              <w:pStyle w:val="TAC"/>
              <w:rPr>
                <w:sz w:val="22"/>
                <w:szCs w:val="22"/>
              </w:rPr>
            </w:pPr>
            <w:r w:rsidRPr="00761695">
              <w:rPr>
                <w:sz w:val="22"/>
                <w:szCs w:val="22"/>
              </w:rPr>
              <w:t>3</w:t>
            </w:r>
          </w:p>
        </w:tc>
        <w:tc>
          <w:tcPr>
            <w:tcW w:w="0" w:type="auto"/>
            <w:vAlign w:val="center"/>
          </w:tcPr>
          <w:p w14:paraId="0942A8A4" w14:textId="77777777" w:rsidR="00E732A8" w:rsidRPr="00761695" w:rsidRDefault="00E732A8" w:rsidP="00FC4390">
            <w:pPr>
              <w:pStyle w:val="TAC"/>
              <w:rPr>
                <w:sz w:val="22"/>
                <w:szCs w:val="22"/>
              </w:rPr>
            </w:pPr>
            <w:r w:rsidRPr="00761695">
              <w:rPr>
                <w:sz w:val="22"/>
                <w:szCs w:val="22"/>
              </w:rPr>
              <w:t>4</w:t>
            </w:r>
          </w:p>
        </w:tc>
      </w:tr>
    </w:tbl>
    <w:p w14:paraId="1520B246" w14:textId="77777777" w:rsidR="00E732A8" w:rsidRPr="00761695" w:rsidRDefault="00E732A8" w:rsidP="00E732A8">
      <w:pPr>
        <w:rPr>
          <w:rFonts w:eastAsiaTheme="minorEastAsia"/>
          <w:sz w:val="22"/>
          <w:lang w:val="en-GB"/>
        </w:rPr>
      </w:pPr>
    </w:p>
    <w:sectPr w:rsidR="00E732A8" w:rsidRPr="00761695" w:rsidSect="00CD20CE">
      <w:headerReference w:type="default" r:id="rId2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9872B" w14:textId="77777777" w:rsidR="007F234C" w:rsidRDefault="007F234C" w:rsidP="00026C97">
      <w:pPr>
        <w:spacing w:line="240" w:lineRule="auto"/>
      </w:pPr>
      <w:r>
        <w:separator/>
      </w:r>
    </w:p>
  </w:endnote>
  <w:endnote w:type="continuationSeparator" w:id="0">
    <w:p w14:paraId="3CA77F51" w14:textId="77777777" w:rsidR="007F234C" w:rsidRDefault="007F234C"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06FDA" w14:textId="77777777" w:rsidR="007F234C" w:rsidRDefault="007F234C" w:rsidP="00026C97">
      <w:pPr>
        <w:spacing w:line="240" w:lineRule="auto"/>
      </w:pPr>
      <w:r>
        <w:separator/>
      </w:r>
    </w:p>
  </w:footnote>
  <w:footnote w:type="continuationSeparator" w:id="0">
    <w:p w14:paraId="28A6C744" w14:textId="77777777" w:rsidR="007F234C" w:rsidRDefault="007F234C"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12"/>
  </w:num>
  <w:num w:numId="4">
    <w:abstractNumId w:val="8"/>
  </w:num>
  <w:num w:numId="5">
    <w:abstractNumId w:val="15"/>
  </w:num>
  <w:num w:numId="6">
    <w:abstractNumId w:val="16"/>
  </w:num>
  <w:num w:numId="7">
    <w:abstractNumId w:val="7"/>
  </w:num>
  <w:num w:numId="8">
    <w:abstractNumId w:val="10"/>
  </w:num>
  <w:num w:numId="9">
    <w:abstractNumId w:val="11"/>
  </w:num>
  <w:num w:numId="10">
    <w:abstractNumId w:val="13"/>
  </w:num>
  <w:num w:numId="11">
    <w:abstractNumId w:val="0"/>
  </w:num>
  <w:num w:numId="12">
    <w:abstractNumId w:val="1"/>
  </w:num>
  <w:num w:numId="13">
    <w:abstractNumId w:val="4"/>
  </w:num>
  <w:num w:numId="14">
    <w:abstractNumId w:val="14"/>
  </w:num>
  <w:num w:numId="15">
    <w:abstractNumId w:val="6"/>
  </w:num>
  <w:num w:numId="16">
    <w:abstractNumId w:val="2"/>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770"/>
    <w:rsid w:val="000008D4"/>
    <w:rsid w:val="00000D71"/>
    <w:rsid w:val="00003B3F"/>
    <w:rsid w:val="00010B88"/>
    <w:rsid w:val="00011264"/>
    <w:rsid w:val="000114AC"/>
    <w:rsid w:val="00011801"/>
    <w:rsid w:val="00011F31"/>
    <w:rsid w:val="0001259A"/>
    <w:rsid w:val="00012E2B"/>
    <w:rsid w:val="0001315D"/>
    <w:rsid w:val="0001438B"/>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7666"/>
    <w:rsid w:val="00057E6C"/>
    <w:rsid w:val="000601B0"/>
    <w:rsid w:val="0006056A"/>
    <w:rsid w:val="0006123C"/>
    <w:rsid w:val="00061438"/>
    <w:rsid w:val="00063409"/>
    <w:rsid w:val="00063E14"/>
    <w:rsid w:val="00064D60"/>
    <w:rsid w:val="00065056"/>
    <w:rsid w:val="00066851"/>
    <w:rsid w:val="00067EF3"/>
    <w:rsid w:val="000702E1"/>
    <w:rsid w:val="00071341"/>
    <w:rsid w:val="0007136D"/>
    <w:rsid w:val="00071BB6"/>
    <w:rsid w:val="00071D82"/>
    <w:rsid w:val="00072456"/>
    <w:rsid w:val="000758CE"/>
    <w:rsid w:val="00077253"/>
    <w:rsid w:val="000801AD"/>
    <w:rsid w:val="00080EC4"/>
    <w:rsid w:val="00081F18"/>
    <w:rsid w:val="000820F9"/>
    <w:rsid w:val="000842A1"/>
    <w:rsid w:val="00084459"/>
    <w:rsid w:val="00084AAD"/>
    <w:rsid w:val="00086BA5"/>
    <w:rsid w:val="00087DA4"/>
    <w:rsid w:val="00087DD5"/>
    <w:rsid w:val="000900BD"/>
    <w:rsid w:val="000916D5"/>
    <w:rsid w:val="00092883"/>
    <w:rsid w:val="000932CB"/>
    <w:rsid w:val="00093C00"/>
    <w:rsid w:val="00095968"/>
    <w:rsid w:val="00096507"/>
    <w:rsid w:val="00097327"/>
    <w:rsid w:val="000A07CC"/>
    <w:rsid w:val="000A2DBF"/>
    <w:rsid w:val="000A35F7"/>
    <w:rsid w:val="000A3742"/>
    <w:rsid w:val="000A3A0D"/>
    <w:rsid w:val="000A5CA7"/>
    <w:rsid w:val="000B07E4"/>
    <w:rsid w:val="000B0F13"/>
    <w:rsid w:val="000B236E"/>
    <w:rsid w:val="000B3200"/>
    <w:rsid w:val="000B340B"/>
    <w:rsid w:val="000B42A8"/>
    <w:rsid w:val="000B515C"/>
    <w:rsid w:val="000B58BA"/>
    <w:rsid w:val="000B5B2C"/>
    <w:rsid w:val="000B7212"/>
    <w:rsid w:val="000B7EC9"/>
    <w:rsid w:val="000C0CF0"/>
    <w:rsid w:val="000C1D1A"/>
    <w:rsid w:val="000C1E7F"/>
    <w:rsid w:val="000C24A0"/>
    <w:rsid w:val="000C57A0"/>
    <w:rsid w:val="000C6ACE"/>
    <w:rsid w:val="000C7521"/>
    <w:rsid w:val="000D03EF"/>
    <w:rsid w:val="000D1687"/>
    <w:rsid w:val="000D2DAD"/>
    <w:rsid w:val="000D3509"/>
    <w:rsid w:val="000D3827"/>
    <w:rsid w:val="000D5994"/>
    <w:rsid w:val="000D5A1E"/>
    <w:rsid w:val="000D652D"/>
    <w:rsid w:val="000D6EC3"/>
    <w:rsid w:val="000D6FC3"/>
    <w:rsid w:val="000E0AAF"/>
    <w:rsid w:val="000E342B"/>
    <w:rsid w:val="000E3E00"/>
    <w:rsid w:val="000E4200"/>
    <w:rsid w:val="000E4A09"/>
    <w:rsid w:val="000E5638"/>
    <w:rsid w:val="000E56CE"/>
    <w:rsid w:val="000F08D3"/>
    <w:rsid w:val="000F1604"/>
    <w:rsid w:val="000F16AB"/>
    <w:rsid w:val="000F1BDA"/>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07479"/>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CA"/>
    <w:rsid w:val="00127C97"/>
    <w:rsid w:val="001316B1"/>
    <w:rsid w:val="00131B78"/>
    <w:rsid w:val="00131CF9"/>
    <w:rsid w:val="0013343C"/>
    <w:rsid w:val="001336A2"/>
    <w:rsid w:val="00134A32"/>
    <w:rsid w:val="00134BF3"/>
    <w:rsid w:val="00136FB7"/>
    <w:rsid w:val="0014234E"/>
    <w:rsid w:val="00143AF7"/>
    <w:rsid w:val="00144B97"/>
    <w:rsid w:val="00145AEF"/>
    <w:rsid w:val="0014613B"/>
    <w:rsid w:val="001468AC"/>
    <w:rsid w:val="00146D37"/>
    <w:rsid w:val="00146EA0"/>
    <w:rsid w:val="00147084"/>
    <w:rsid w:val="001477D3"/>
    <w:rsid w:val="00147F24"/>
    <w:rsid w:val="0015265A"/>
    <w:rsid w:val="00152923"/>
    <w:rsid w:val="00152962"/>
    <w:rsid w:val="0015462E"/>
    <w:rsid w:val="00155895"/>
    <w:rsid w:val="00155F03"/>
    <w:rsid w:val="00155F6A"/>
    <w:rsid w:val="001564B7"/>
    <w:rsid w:val="001567BF"/>
    <w:rsid w:val="00157206"/>
    <w:rsid w:val="0015751D"/>
    <w:rsid w:val="0015760A"/>
    <w:rsid w:val="0015781A"/>
    <w:rsid w:val="00160011"/>
    <w:rsid w:val="00161CF2"/>
    <w:rsid w:val="001624B6"/>
    <w:rsid w:val="00163D8A"/>
    <w:rsid w:val="001642A9"/>
    <w:rsid w:val="001653B9"/>
    <w:rsid w:val="00170AFB"/>
    <w:rsid w:val="00172133"/>
    <w:rsid w:val="001727D5"/>
    <w:rsid w:val="00172A4A"/>
    <w:rsid w:val="00174475"/>
    <w:rsid w:val="00174FC2"/>
    <w:rsid w:val="00176C7E"/>
    <w:rsid w:val="00177FFD"/>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3C3"/>
    <w:rsid w:val="001B4778"/>
    <w:rsid w:val="001B4B45"/>
    <w:rsid w:val="001B652F"/>
    <w:rsid w:val="001B6B68"/>
    <w:rsid w:val="001B76CD"/>
    <w:rsid w:val="001B7813"/>
    <w:rsid w:val="001C0424"/>
    <w:rsid w:val="001C3CFB"/>
    <w:rsid w:val="001C4027"/>
    <w:rsid w:val="001C452B"/>
    <w:rsid w:val="001C4E4B"/>
    <w:rsid w:val="001C5235"/>
    <w:rsid w:val="001C66AE"/>
    <w:rsid w:val="001C70BE"/>
    <w:rsid w:val="001D009A"/>
    <w:rsid w:val="001D070E"/>
    <w:rsid w:val="001D1100"/>
    <w:rsid w:val="001D1AC3"/>
    <w:rsid w:val="001D20AE"/>
    <w:rsid w:val="001D28BE"/>
    <w:rsid w:val="001D2A28"/>
    <w:rsid w:val="001D3093"/>
    <w:rsid w:val="001D3A33"/>
    <w:rsid w:val="001D4631"/>
    <w:rsid w:val="001D59D9"/>
    <w:rsid w:val="001E0296"/>
    <w:rsid w:val="001E03FA"/>
    <w:rsid w:val="001E0812"/>
    <w:rsid w:val="001E1A52"/>
    <w:rsid w:val="001E4513"/>
    <w:rsid w:val="001E47C5"/>
    <w:rsid w:val="001E5901"/>
    <w:rsid w:val="001E6A00"/>
    <w:rsid w:val="001E73B5"/>
    <w:rsid w:val="001E742A"/>
    <w:rsid w:val="001F1187"/>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30B2D"/>
    <w:rsid w:val="002311FE"/>
    <w:rsid w:val="002320B2"/>
    <w:rsid w:val="0023312F"/>
    <w:rsid w:val="002337BE"/>
    <w:rsid w:val="00233A58"/>
    <w:rsid w:val="0023485A"/>
    <w:rsid w:val="0023507D"/>
    <w:rsid w:val="0023607C"/>
    <w:rsid w:val="00236428"/>
    <w:rsid w:val="00236E39"/>
    <w:rsid w:val="00240999"/>
    <w:rsid w:val="00240B97"/>
    <w:rsid w:val="00241849"/>
    <w:rsid w:val="002434BC"/>
    <w:rsid w:val="00243ADE"/>
    <w:rsid w:val="0024462C"/>
    <w:rsid w:val="00244E98"/>
    <w:rsid w:val="002458F0"/>
    <w:rsid w:val="00245C7B"/>
    <w:rsid w:val="00246975"/>
    <w:rsid w:val="00246F21"/>
    <w:rsid w:val="00247CE4"/>
    <w:rsid w:val="002510A2"/>
    <w:rsid w:val="00252960"/>
    <w:rsid w:val="00253829"/>
    <w:rsid w:val="00253F1D"/>
    <w:rsid w:val="002550F9"/>
    <w:rsid w:val="00255964"/>
    <w:rsid w:val="00255A7C"/>
    <w:rsid w:val="00256632"/>
    <w:rsid w:val="00257BB8"/>
    <w:rsid w:val="002607A3"/>
    <w:rsid w:val="00261C4D"/>
    <w:rsid w:val="00261D1C"/>
    <w:rsid w:val="00262A07"/>
    <w:rsid w:val="0026522B"/>
    <w:rsid w:val="0026569C"/>
    <w:rsid w:val="00265CF7"/>
    <w:rsid w:val="00271215"/>
    <w:rsid w:val="002716CF"/>
    <w:rsid w:val="002723E1"/>
    <w:rsid w:val="00272AEC"/>
    <w:rsid w:val="00273136"/>
    <w:rsid w:val="0027328F"/>
    <w:rsid w:val="00273D97"/>
    <w:rsid w:val="00274E64"/>
    <w:rsid w:val="00275ED1"/>
    <w:rsid w:val="00277E8E"/>
    <w:rsid w:val="002809EF"/>
    <w:rsid w:val="00281224"/>
    <w:rsid w:val="00281DBD"/>
    <w:rsid w:val="00283587"/>
    <w:rsid w:val="00283E9E"/>
    <w:rsid w:val="00284BCF"/>
    <w:rsid w:val="00287613"/>
    <w:rsid w:val="00290132"/>
    <w:rsid w:val="0029252E"/>
    <w:rsid w:val="0029257D"/>
    <w:rsid w:val="00293B01"/>
    <w:rsid w:val="00294D85"/>
    <w:rsid w:val="002952D2"/>
    <w:rsid w:val="002957E9"/>
    <w:rsid w:val="00296443"/>
    <w:rsid w:val="0029644C"/>
    <w:rsid w:val="0029677A"/>
    <w:rsid w:val="002A12F7"/>
    <w:rsid w:val="002A2B12"/>
    <w:rsid w:val="002A3F89"/>
    <w:rsid w:val="002A5F3C"/>
    <w:rsid w:val="002A6FB8"/>
    <w:rsid w:val="002A7B95"/>
    <w:rsid w:val="002B05EF"/>
    <w:rsid w:val="002B1A0C"/>
    <w:rsid w:val="002B5CAD"/>
    <w:rsid w:val="002B63C5"/>
    <w:rsid w:val="002B7132"/>
    <w:rsid w:val="002C08A2"/>
    <w:rsid w:val="002C0B29"/>
    <w:rsid w:val="002C4F2B"/>
    <w:rsid w:val="002C54B6"/>
    <w:rsid w:val="002C660C"/>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E1003"/>
    <w:rsid w:val="002E13A4"/>
    <w:rsid w:val="002E15FF"/>
    <w:rsid w:val="002E2508"/>
    <w:rsid w:val="002E4961"/>
    <w:rsid w:val="002E5A94"/>
    <w:rsid w:val="002E69FE"/>
    <w:rsid w:val="002F05BB"/>
    <w:rsid w:val="002F0771"/>
    <w:rsid w:val="002F0ABA"/>
    <w:rsid w:val="002F0FF2"/>
    <w:rsid w:val="002F14C8"/>
    <w:rsid w:val="002F40AD"/>
    <w:rsid w:val="002F4C15"/>
    <w:rsid w:val="002F5C0D"/>
    <w:rsid w:val="002F6705"/>
    <w:rsid w:val="002F6956"/>
    <w:rsid w:val="00301238"/>
    <w:rsid w:val="003015B7"/>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4FC"/>
    <w:rsid w:val="00317A25"/>
    <w:rsid w:val="00321375"/>
    <w:rsid w:val="00321525"/>
    <w:rsid w:val="00322A21"/>
    <w:rsid w:val="00325CA1"/>
    <w:rsid w:val="0032606A"/>
    <w:rsid w:val="003262F9"/>
    <w:rsid w:val="00327607"/>
    <w:rsid w:val="003303F8"/>
    <w:rsid w:val="003306B4"/>
    <w:rsid w:val="003335A8"/>
    <w:rsid w:val="00333C9E"/>
    <w:rsid w:val="00334310"/>
    <w:rsid w:val="003347E8"/>
    <w:rsid w:val="003350D8"/>
    <w:rsid w:val="00335C9F"/>
    <w:rsid w:val="003374BE"/>
    <w:rsid w:val="00337D25"/>
    <w:rsid w:val="00337D3D"/>
    <w:rsid w:val="00341FAC"/>
    <w:rsid w:val="003431EE"/>
    <w:rsid w:val="003439AC"/>
    <w:rsid w:val="00344207"/>
    <w:rsid w:val="00345FB7"/>
    <w:rsid w:val="00346219"/>
    <w:rsid w:val="0034629E"/>
    <w:rsid w:val="00350534"/>
    <w:rsid w:val="00350BD1"/>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5EEC"/>
    <w:rsid w:val="003667CD"/>
    <w:rsid w:val="00366871"/>
    <w:rsid w:val="00366E64"/>
    <w:rsid w:val="00370B8F"/>
    <w:rsid w:val="0037174D"/>
    <w:rsid w:val="0037196A"/>
    <w:rsid w:val="00372684"/>
    <w:rsid w:val="00372712"/>
    <w:rsid w:val="003732CC"/>
    <w:rsid w:val="003742BD"/>
    <w:rsid w:val="00374FB3"/>
    <w:rsid w:val="0037507C"/>
    <w:rsid w:val="00375BBD"/>
    <w:rsid w:val="00376435"/>
    <w:rsid w:val="0037696F"/>
    <w:rsid w:val="0037731F"/>
    <w:rsid w:val="00377670"/>
    <w:rsid w:val="00380DDB"/>
    <w:rsid w:val="00380E4E"/>
    <w:rsid w:val="00381ECF"/>
    <w:rsid w:val="0038266C"/>
    <w:rsid w:val="00382C9D"/>
    <w:rsid w:val="00383E44"/>
    <w:rsid w:val="00385FAD"/>
    <w:rsid w:val="00386454"/>
    <w:rsid w:val="00386988"/>
    <w:rsid w:val="0038742B"/>
    <w:rsid w:val="00387465"/>
    <w:rsid w:val="00390C68"/>
    <w:rsid w:val="00391F29"/>
    <w:rsid w:val="00393B16"/>
    <w:rsid w:val="0039406A"/>
    <w:rsid w:val="00395756"/>
    <w:rsid w:val="0039679B"/>
    <w:rsid w:val="00396A53"/>
    <w:rsid w:val="00396D05"/>
    <w:rsid w:val="003974E4"/>
    <w:rsid w:val="003A106E"/>
    <w:rsid w:val="003A20BF"/>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5919"/>
    <w:rsid w:val="003B7329"/>
    <w:rsid w:val="003B79E5"/>
    <w:rsid w:val="003B7B44"/>
    <w:rsid w:val="003C0ED2"/>
    <w:rsid w:val="003C2182"/>
    <w:rsid w:val="003C24EB"/>
    <w:rsid w:val="003C35C6"/>
    <w:rsid w:val="003C366D"/>
    <w:rsid w:val="003C3EFB"/>
    <w:rsid w:val="003C4115"/>
    <w:rsid w:val="003C53E5"/>
    <w:rsid w:val="003C5ADD"/>
    <w:rsid w:val="003C634E"/>
    <w:rsid w:val="003C6647"/>
    <w:rsid w:val="003C676F"/>
    <w:rsid w:val="003C6F2C"/>
    <w:rsid w:val="003D03B0"/>
    <w:rsid w:val="003D0788"/>
    <w:rsid w:val="003D1BB6"/>
    <w:rsid w:val="003D2320"/>
    <w:rsid w:val="003D23B0"/>
    <w:rsid w:val="003D336D"/>
    <w:rsid w:val="003D471A"/>
    <w:rsid w:val="003D4754"/>
    <w:rsid w:val="003D4C41"/>
    <w:rsid w:val="003E107F"/>
    <w:rsid w:val="003E1BD4"/>
    <w:rsid w:val="003E1E41"/>
    <w:rsid w:val="003E2233"/>
    <w:rsid w:val="003E30E4"/>
    <w:rsid w:val="003E43EB"/>
    <w:rsid w:val="003E47B4"/>
    <w:rsid w:val="003E5834"/>
    <w:rsid w:val="003E61DB"/>
    <w:rsid w:val="003F18DE"/>
    <w:rsid w:val="003F19D4"/>
    <w:rsid w:val="003F2778"/>
    <w:rsid w:val="003F2DAE"/>
    <w:rsid w:val="003F33FF"/>
    <w:rsid w:val="003F5138"/>
    <w:rsid w:val="003F5145"/>
    <w:rsid w:val="003F6BB3"/>
    <w:rsid w:val="003F7861"/>
    <w:rsid w:val="0040044D"/>
    <w:rsid w:val="00401147"/>
    <w:rsid w:val="00402315"/>
    <w:rsid w:val="0040516A"/>
    <w:rsid w:val="0040684D"/>
    <w:rsid w:val="004072D5"/>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635B"/>
    <w:rsid w:val="00456A23"/>
    <w:rsid w:val="00456EBE"/>
    <w:rsid w:val="00457192"/>
    <w:rsid w:val="00460980"/>
    <w:rsid w:val="004610CB"/>
    <w:rsid w:val="0046119A"/>
    <w:rsid w:val="0046147E"/>
    <w:rsid w:val="004616AD"/>
    <w:rsid w:val="004618E9"/>
    <w:rsid w:val="00461EAE"/>
    <w:rsid w:val="00462B4B"/>
    <w:rsid w:val="00463A5F"/>
    <w:rsid w:val="0046514A"/>
    <w:rsid w:val="004652F8"/>
    <w:rsid w:val="004655F4"/>
    <w:rsid w:val="00465848"/>
    <w:rsid w:val="0047040C"/>
    <w:rsid w:val="004714C2"/>
    <w:rsid w:val="004718E8"/>
    <w:rsid w:val="00471DC3"/>
    <w:rsid w:val="00471F40"/>
    <w:rsid w:val="004736E7"/>
    <w:rsid w:val="00473F7F"/>
    <w:rsid w:val="00474660"/>
    <w:rsid w:val="00475E74"/>
    <w:rsid w:val="00476C52"/>
    <w:rsid w:val="00476DBB"/>
    <w:rsid w:val="00477B24"/>
    <w:rsid w:val="00477D14"/>
    <w:rsid w:val="0048171F"/>
    <w:rsid w:val="00481B48"/>
    <w:rsid w:val="00481DAE"/>
    <w:rsid w:val="004833C1"/>
    <w:rsid w:val="00483984"/>
    <w:rsid w:val="00485830"/>
    <w:rsid w:val="00485B34"/>
    <w:rsid w:val="00485F68"/>
    <w:rsid w:val="00486EFF"/>
    <w:rsid w:val="00487164"/>
    <w:rsid w:val="0048739B"/>
    <w:rsid w:val="004877EA"/>
    <w:rsid w:val="00487D32"/>
    <w:rsid w:val="004906A7"/>
    <w:rsid w:val="0049239C"/>
    <w:rsid w:val="00493C4B"/>
    <w:rsid w:val="004958C8"/>
    <w:rsid w:val="004969FD"/>
    <w:rsid w:val="0049738D"/>
    <w:rsid w:val="004A152F"/>
    <w:rsid w:val="004A196D"/>
    <w:rsid w:val="004A23B3"/>
    <w:rsid w:val="004A3D05"/>
    <w:rsid w:val="004A4866"/>
    <w:rsid w:val="004A578E"/>
    <w:rsid w:val="004A7422"/>
    <w:rsid w:val="004B0232"/>
    <w:rsid w:val="004B0661"/>
    <w:rsid w:val="004B228C"/>
    <w:rsid w:val="004B36CB"/>
    <w:rsid w:val="004B3CA9"/>
    <w:rsid w:val="004B4683"/>
    <w:rsid w:val="004B48F1"/>
    <w:rsid w:val="004B5632"/>
    <w:rsid w:val="004B589C"/>
    <w:rsid w:val="004B6965"/>
    <w:rsid w:val="004B6CEC"/>
    <w:rsid w:val="004B6E3B"/>
    <w:rsid w:val="004B7B05"/>
    <w:rsid w:val="004C5015"/>
    <w:rsid w:val="004C5502"/>
    <w:rsid w:val="004C57F4"/>
    <w:rsid w:val="004C5E19"/>
    <w:rsid w:val="004C5ECD"/>
    <w:rsid w:val="004C67FD"/>
    <w:rsid w:val="004C6EDC"/>
    <w:rsid w:val="004D0CB6"/>
    <w:rsid w:val="004D10DF"/>
    <w:rsid w:val="004D322A"/>
    <w:rsid w:val="004D336F"/>
    <w:rsid w:val="004D4858"/>
    <w:rsid w:val="004D5E52"/>
    <w:rsid w:val="004D6103"/>
    <w:rsid w:val="004D6AE3"/>
    <w:rsid w:val="004D7916"/>
    <w:rsid w:val="004E17DD"/>
    <w:rsid w:val="004E4AAB"/>
    <w:rsid w:val="004E4EF6"/>
    <w:rsid w:val="004E5062"/>
    <w:rsid w:val="004E5345"/>
    <w:rsid w:val="004E67C1"/>
    <w:rsid w:val="004E6FA7"/>
    <w:rsid w:val="004F08E3"/>
    <w:rsid w:val="004F17F2"/>
    <w:rsid w:val="004F2817"/>
    <w:rsid w:val="004F29F9"/>
    <w:rsid w:val="004F3F2D"/>
    <w:rsid w:val="004F4617"/>
    <w:rsid w:val="004F4F8D"/>
    <w:rsid w:val="004F50D5"/>
    <w:rsid w:val="004F5485"/>
    <w:rsid w:val="004F5C42"/>
    <w:rsid w:val="004F6FE7"/>
    <w:rsid w:val="004F71A4"/>
    <w:rsid w:val="004F7AB2"/>
    <w:rsid w:val="0050151C"/>
    <w:rsid w:val="00502906"/>
    <w:rsid w:val="0050324E"/>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90D"/>
    <w:rsid w:val="00516A81"/>
    <w:rsid w:val="005207D1"/>
    <w:rsid w:val="005225E4"/>
    <w:rsid w:val="00523FFD"/>
    <w:rsid w:val="0052446A"/>
    <w:rsid w:val="005260FB"/>
    <w:rsid w:val="00530079"/>
    <w:rsid w:val="0053106E"/>
    <w:rsid w:val="005323A1"/>
    <w:rsid w:val="0053276D"/>
    <w:rsid w:val="00533E9C"/>
    <w:rsid w:val="00535021"/>
    <w:rsid w:val="005358DA"/>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57FDE"/>
    <w:rsid w:val="00562017"/>
    <w:rsid w:val="0056461E"/>
    <w:rsid w:val="00564AAB"/>
    <w:rsid w:val="005654F6"/>
    <w:rsid w:val="00566394"/>
    <w:rsid w:val="00567BE7"/>
    <w:rsid w:val="0057005C"/>
    <w:rsid w:val="00571060"/>
    <w:rsid w:val="00571632"/>
    <w:rsid w:val="00571F10"/>
    <w:rsid w:val="00575352"/>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663E"/>
    <w:rsid w:val="005970E8"/>
    <w:rsid w:val="00597C88"/>
    <w:rsid w:val="00597DC2"/>
    <w:rsid w:val="005A0441"/>
    <w:rsid w:val="005A05D9"/>
    <w:rsid w:val="005A1BF7"/>
    <w:rsid w:val="005A23E7"/>
    <w:rsid w:val="005A26F6"/>
    <w:rsid w:val="005A3384"/>
    <w:rsid w:val="005A340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E1490"/>
    <w:rsid w:val="005E24B0"/>
    <w:rsid w:val="005E2D8E"/>
    <w:rsid w:val="005E4C41"/>
    <w:rsid w:val="005E5238"/>
    <w:rsid w:val="005E5306"/>
    <w:rsid w:val="005E5398"/>
    <w:rsid w:val="005E5C98"/>
    <w:rsid w:val="005F06DC"/>
    <w:rsid w:val="005F3342"/>
    <w:rsid w:val="005F354B"/>
    <w:rsid w:val="005F38B4"/>
    <w:rsid w:val="005F42B0"/>
    <w:rsid w:val="005F42BA"/>
    <w:rsid w:val="005F68BB"/>
    <w:rsid w:val="005F6C78"/>
    <w:rsid w:val="005F79DF"/>
    <w:rsid w:val="0060117A"/>
    <w:rsid w:val="0060205A"/>
    <w:rsid w:val="00603906"/>
    <w:rsid w:val="00605949"/>
    <w:rsid w:val="006061E5"/>
    <w:rsid w:val="00606508"/>
    <w:rsid w:val="00606BE9"/>
    <w:rsid w:val="00606F3B"/>
    <w:rsid w:val="00611257"/>
    <w:rsid w:val="00613247"/>
    <w:rsid w:val="006132FC"/>
    <w:rsid w:val="00613C8E"/>
    <w:rsid w:val="006149E1"/>
    <w:rsid w:val="00614F58"/>
    <w:rsid w:val="00616F09"/>
    <w:rsid w:val="006205AC"/>
    <w:rsid w:val="00620AA9"/>
    <w:rsid w:val="00620FD0"/>
    <w:rsid w:val="00621A0F"/>
    <w:rsid w:val="00622297"/>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6742"/>
    <w:rsid w:val="00640CFD"/>
    <w:rsid w:val="0064143A"/>
    <w:rsid w:val="00642917"/>
    <w:rsid w:val="00643AE7"/>
    <w:rsid w:val="00644A65"/>
    <w:rsid w:val="00651BA3"/>
    <w:rsid w:val="00651CA4"/>
    <w:rsid w:val="0065212D"/>
    <w:rsid w:val="006523C8"/>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A1E"/>
    <w:rsid w:val="006802DC"/>
    <w:rsid w:val="00681641"/>
    <w:rsid w:val="00681A31"/>
    <w:rsid w:val="00682B21"/>
    <w:rsid w:val="00683104"/>
    <w:rsid w:val="00683A0C"/>
    <w:rsid w:val="00684945"/>
    <w:rsid w:val="00690073"/>
    <w:rsid w:val="006905E4"/>
    <w:rsid w:val="006916F1"/>
    <w:rsid w:val="0069206F"/>
    <w:rsid w:val="0069237B"/>
    <w:rsid w:val="00692F5F"/>
    <w:rsid w:val="00693552"/>
    <w:rsid w:val="0069775D"/>
    <w:rsid w:val="00697A24"/>
    <w:rsid w:val="006A110F"/>
    <w:rsid w:val="006A1743"/>
    <w:rsid w:val="006A1B1F"/>
    <w:rsid w:val="006A2912"/>
    <w:rsid w:val="006A6A9C"/>
    <w:rsid w:val="006B0FD6"/>
    <w:rsid w:val="006B1877"/>
    <w:rsid w:val="006B19F1"/>
    <w:rsid w:val="006B34C3"/>
    <w:rsid w:val="006B358E"/>
    <w:rsid w:val="006B4645"/>
    <w:rsid w:val="006B4B69"/>
    <w:rsid w:val="006B52C8"/>
    <w:rsid w:val="006B6850"/>
    <w:rsid w:val="006B70FB"/>
    <w:rsid w:val="006B7A00"/>
    <w:rsid w:val="006B7DB3"/>
    <w:rsid w:val="006B7FB1"/>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10F1"/>
    <w:rsid w:val="006F1178"/>
    <w:rsid w:val="006F1AD7"/>
    <w:rsid w:val="006F1DA7"/>
    <w:rsid w:val="006F1EB4"/>
    <w:rsid w:val="006F29C4"/>
    <w:rsid w:val="006F40B8"/>
    <w:rsid w:val="006F55FE"/>
    <w:rsid w:val="006F73A4"/>
    <w:rsid w:val="006F7573"/>
    <w:rsid w:val="00700328"/>
    <w:rsid w:val="0070047F"/>
    <w:rsid w:val="00700997"/>
    <w:rsid w:val="007009D4"/>
    <w:rsid w:val="00701E28"/>
    <w:rsid w:val="007021D5"/>
    <w:rsid w:val="00702C46"/>
    <w:rsid w:val="00705096"/>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1C99"/>
    <w:rsid w:val="007252D2"/>
    <w:rsid w:val="00727608"/>
    <w:rsid w:val="00727FB8"/>
    <w:rsid w:val="00730157"/>
    <w:rsid w:val="00735244"/>
    <w:rsid w:val="00736229"/>
    <w:rsid w:val="007371EC"/>
    <w:rsid w:val="007373F7"/>
    <w:rsid w:val="0073776B"/>
    <w:rsid w:val="007406E1"/>
    <w:rsid w:val="00740FB2"/>
    <w:rsid w:val="007415FA"/>
    <w:rsid w:val="0074305C"/>
    <w:rsid w:val="007438FF"/>
    <w:rsid w:val="00743ABE"/>
    <w:rsid w:val="00743F9E"/>
    <w:rsid w:val="00745B85"/>
    <w:rsid w:val="00746278"/>
    <w:rsid w:val="0074646F"/>
    <w:rsid w:val="0074650F"/>
    <w:rsid w:val="00746B6F"/>
    <w:rsid w:val="00750372"/>
    <w:rsid w:val="00751A17"/>
    <w:rsid w:val="00751BDD"/>
    <w:rsid w:val="00752979"/>
    <w:rsid w:val="0075431D"/>
    <w:rsid w:val="0075449E"/>
    <w:rsid w:val="00754866"/>
    <w:rsid w:val="00754CC0"/>
    <w:rsid w:val="00755C0D"/>
    <w:rsid w:val="0076050E"/>
    <w:rsid w:val="00761695"/>
    <w:rsid w:val="007617B0"/>
    <w:rsid w:val="00761B00"/>
    <w:rsid w:val="007621E2"/>
    <w:rsid w:val="00763AD6"/>
    <w:rsid w:val="0076509E"/>
    <w:rsid w:val="007652DC"/>
    <w:rsid w:val="00765FE8"/>
    <w:rsid w:val="00766E15"/>
    <w:rsid w:val="00766F8B"/>
    <w:rsid w:val="00767959"/>
    <w:rsid w:val="00767D44"/>
    <w:rsid w:val="00771575"/>
    <w:rsid w:val="00772C10"/>
    <w:rsid w:val="007734BF"/>
    <w:rsid w:val="00773B9B"/>
    <w:rsid w:val="007752FD"/>
    <w:rsid w:val="00775D91"/>
    <w:rsid w:val="0077621F"/>
    <w:rsid w:val="00776CBB"/>
    <w:rsid w:val="007772BE"/>
    <w:rsid w:val="00777E65"/>
    <w:rsid w:val="00782A91"/>
    <w:rsid w:val="0078408F"/>
    <w:rsid w:val="00784171"/>
    <w:rsid w:val="00784938"/>
    <w:rsid w:val="007855B5"/>
    <w:rsid w:val="007901C5"/>
    <w:rsid w:val="00791FDE"/>
    <w:rsid w:val="007927E4"/>
    <w:rsid w:val="0079328E"/>
    <w:rsid w:val="0079518C"/>
    <w:rsid w:val="00796215"/>
    <w:rsid w:val="00797B68"/>
    <w:rsid w:val="007A06A7"/>
    <w:rsid w:val="007A0F1A"/>
    <w:rsid w:val="007A14C9"/>
    <w:rsid w:val="007A240E"/>
    <w:rsid w:val="007A4539"/>
    <w:rsid w:val="007A485D"/>
    <w:rsid w:val="007A4968"/>
    <w:rsid w:val="007A5308"/>
    <w:rsid w:val="007A670A"/>
    <w:rsid w:val="007A7697"/>
    <w:rsid w:val="007B0554"/>
    <w:rsid w:val="007B06A2"/>
    <w:rsid w:val="007B07D4"/>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F0960"/>
    <w:rsid w:val="007F13B6"/>
    <w:rsid w:val="007F1D1B"/>
    <w:rsid w:val="007F234C"/>
    <w:rsid w:val="007F2826"/>
    <w:rsid w:val="007F359C"/>
    <w:rsid w:val="007F503E"/>
    <w:rsid w:val="007F56B7"/>
    <w:rsid w:val="007F6B8E"/>
    <w:rsid w:val="007F732B"/>
    <w:rsid w:val="008018EE"/>
    <w:rsid w:val="00802940"/>
    <w:rsid w:val="00802B76"/>
    <w:rsid w:val="00802BEC"/>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20074"/>
    <w:rsid w:val="008208FB"/>
    <w:rsid w:val="00820B2F"/>
    <w:rsid w:val="00821450"/>
    <w:rsid w:val="00822352"/>
    <w:rsid w:val="0082345A"/>
    <w:rsid w:val="0082393B"/>
    <w:rsid w:val="00824E71"/>
    <w:rsid w:val="00831746"/>
    <w:rsid w:val="00833720"/>
    <w:rsid w:val="00834104"/>
    <w:rsid w:val="0083629C"/>
    <w:rsid w:val="00837001"/>
    <w:rsid w:val="00837396"/>
    <w:rsid w:val="008373F6"/>
    <w:rsid w:val="0084014F"/>
    <w:rsid w:val="00840938"/>
    <w:rsid w:val="008438B2"/>
    <w:rsid w:val="008441F1"/>
    <w:rsid w:val="00844817"/>
    <w:rsid w:val="00845106"/>
    <w:rsid w:val="00845422"/>
    <w:rsid w:val="008454A6"/>
    <w:rsid w:val="008459CC"/>
    <w:rsid w:val="00851213"/>
    <w:rsid w:val="00851AB8"/>
    <w:rsid w:val="00852E4A"/>
    <w:rsid w:val="0085366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2E1"/>
    <w:rsid w:val="00880B20"/>
    <w:rsid w:val="00881D96"/>
    <w:rsid w:val="00883860"/>
    <w:rsid w:val="008852B6"/>
    <w:rsid w:val="008861EF"/>
    <w:rsid w:val="0088719C"/>
    <w:rsid w:val="00887BBB"/>
    <w:rsid w:val="008927FC"/>
    <w:rsid w:val="008930C0"/>
    <w:rsid w:val="00896207"/>
    <w:rsid w:val="00896874"/>
    <w:rsid w:val="0089703B"/>
    <w:rsid w:val="008977AB"/>
    <w:rsid w:val="008A0C59"/>
    <w:rsid w:val="008A178F"/>
    <w:rsid w:val="008A20AA"/>
    <w:rsid w:val="008A6C67"/>
    <w:rsid w:val="008A6F45"/>
    <w:rsid w:val="008A7FD9"/>
    <w:rsid w:val="008B20A3"/>
    <w:rsid w:val="008B2BD7"/>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6B46"/>
    <w:rsid w:val="008C7AD7"/>
    <w:rsid w:val="008C7F90"/>
    <w:rsid w:val="008D047D"/>
    <w:rsid w:val="008D0E00"/>
    <w:rsid w:val="008D2E13"/>
    <w:rsid w:val="008D2E23"/>
    <w:rsid w:val="008D2FAF"/>
    <w:rsid w:val="008D4360"/>
    <w:rsid w:val="008D612C"/>
    <w:rsid w:val="008D6585"/>
    <w:rsid w:val="008D69A0"/>
    <w:rsid w:val="008E1C7D"/>
    <w:rsid w:val="008E25E0"/>
    <w:rsid w:val="008E2BB9"/>
    <w:rsid w:val="008E43EA"/>
    <w:rsid w:val="008E64A7"/>
    <w:rsid w:val="008F03F2"/>
    <w:rsid w:val="008F0FFF"/>
    <w:rsid w:val="008F217E"/>
    <w:rsid w:val="008F2626"/>
    <w:rsid w:val="008F621D"/>
    <w:rsid w:val="008F64EC"/>
    <w:rsid w:val="008F6A6D"/>
    <w:rsid w:val="008F7772"/>
    <w:rsid w:val="00900384"/>
    <w:rsid w:val="00900500"/>
    <w:rsid w:val="0090393C"/>
    <w:rsid w:val="009056EF"/>
    <w:rsid w:val="009064F8"/>
    <w:rsid w:val="0090677A"/>
    <w:rsid w:val="00906A96"/>
    <w:rsid w:val="009106D9"/>
    <w:rsid w:val="00912D51"/>
    <w:rsid w:val="00913373"/>
    <w:rsid w:val="00913B08"/>
    <w:rsid w:val="00914346"/>
    <w:rsid w:val="0091686F"/>
    <w:rsid w:val="00916CDD"/>
    <w:rsid w:val="0091718F"/>
    <w:rsid w:val="00917CCE"/>
    <w:rsid w:val="009206E8"/>
    <w:rsid w:val="00920D01"/>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2D2A"/>
    <w:rsid w:val="00936871"/>
    <w:rsid w:val="00936D73"/>
    <w:rsid w:val="00937558"/>
    <w:rsid w:val="0094014A"/>
    <w:rsid w:val="00940270"/>
    <w:rsid w:val="00940573"/>
    <w:rsid w:val="009428E2"/>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66A65"/>
    <w:rsid w:val="009706ED"/>
    <w:rsid w:val="00972701"/>
    <w:rsid w:val="00972815"/>
    <w:rsid w:val="0097386E"/>
    <w:rsid w:val="00973CB1"/>
    <w:rsid w:val="009740D9"/>
    <w:rsid w:val="00975A5C"/>
    <w:rsid w:val="0097611D"/>
    <w:rsid w:val="00976629"/>
    <w:rsid w:val="00977970"/>
    <w:rsid w:val="0098131D"/>
    <w:rsid w:val="00981819"/>
    <w:rsid w:val="009829DE"/>
    <w:rsid w:val="0098333D"/>
    <w:rsid w:val="00984D4E"/>
    <w:rsid w:val="0098551E"/>
    <w:rsid w:val="00986FF8"/>
    <w:rsid w:val="009870DB"/>
    <w:rsid w:val="00987D99"/>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6452"/>
    <w:rsid w:val="009B6D9C"/>
    <w:rsid w:val="009B78BC"/>
    <w:rsid w:val="009B7B19"/>
    <w:rsid w:val="009B7BA6"/>
    <w:rsid w:val="009C0502"/>
    <w:rsid w:val="009C0ADD"/>
    <w:rsid w:val="009C0B48"/>
    <w:rsid w:val="009C0C66"/>
    <w:rsid w:val="009C10B2"/>
    <w:rsid w:val="009C1C6E"/>
    <w:rsid w:val="009C32EA"/>
    <w:rsid w:val="009C37E8"/>
    <w:rsid w:val="009C492D"/>
    <w:rsid w:val="009C6098"/>
    <w:rsid w:val="009C642B"/>
    <w:rsid w:val="009C7052"/>
    <w:rsid w:val="009D007B"/>
    <w:rsid w:val="009D057B"/>
    <w:rsid w:val="009D080D"/>
    <w:rsid w:val="009D095E"/>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4D6"/>
    <w:rsid w:val="009F3D89"/>
    <w:rsid w:val="009F591F"/>
    <w:rsid w:val="009F6214"/>
    <w:rsid w:val="009F6763"/>
    <w:rsid w:val="009F767C"/>
    <w:rsid w:val="009F769F"/>
    <w:rsid w:val="00A005EA"/>
    <w:rsid w:val="00A00983"/>
    <w:rsid w:val="00A01E42"/>
    <w:rsid w:val="00A020E5"/>
    <w:rsid w:val="00A02BC0"/>
    <w:rsid w:val="00A038A5"/>
    <w:rsid w:val="00A03FCF"/>
    <w:rsid w:val="00A042BC"/>
    <w:rsid w:val="00A04B0D"/>
    <w:rsid w:val="00A0597B"/>
    <w:rsid w:val="00A069F2"/>
    <w:rsid w:val="00A07ACF"/>
    <w:rsid w:val="00A107F8"/>
    <w:rsid w:val="00A10BD7"/>
    <w:rsid w:val="00A10FCD"/>
    <w:rsid w:val="00A11124"/>
    <w:rsid w:val="00A1160A"/>
    <w:rsid w:val="00A1171E"/>
    <w:rsid w:val="00A13321"/>
    <w:rsid w:val="00A134CE"/>
    <w:rsid w:val="00A142EA"/>
    <w:rsid w:val="00A149CA"/>
    <w:rsid w:val="00A15170"/>
    <w:rsid w:val="00A15D75"/>
    <w:rsid w:val="00A163DB"/>
    <w:rsid w:val="00A2127C"/>
    <w:rsid w:val="00A225A0"/>
    <w:rsid w:val="00A22707"/>
    <w:rsid w:val="00A22D53"/>
    <w:rsid w:val="00A22E4F"/>
    <w:rsid w:val="00A25108"/>
    <w:rsid w:val="00A254EC"/>
    <w:rsid w:val="00A25F27"/>
    <w:rsid w:val="00A27074"/>
    <w:rsid w:val="00A27F36"/>
    <w:rsid w:val="00A3205C"/>
    <w:rsid w:val="00A33898"/>
    <w:rsid w:val="00A3437D"/>
    <w:rsid w:val="00A35C0D"/>
    <w:rsid w:val="00A37204"/>
    <w:rsid w:val="00A3725A"/>
    <w:rsid w:val="00A37DCF"/>
    <w:rsid w:val="00A40CF2"/>
    <w:rsid w:val="00A42378"/>
    <w:rsid w:val="00A4298F"/>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DED"/>
    <w:rsid w:val="00A60805"/>
    <w:rsid w:val="00A620B3"/>
    <w:rsid w:val="00A621E7"/>
    <w:rsid w:val="00A62A9D"/>
    <w:rsid w:val="00A62D65"/>
    <w:rsid w:val="00A634ED"/>
    <w:rsid w:val="00A66AE4"/>
    <w:rsid w:val="00A70F2C"/>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B9C"/>
    <w:rsid w:val="00A80E6F"/>
    <w:rsid w:val="00A81551"/>
    <w:rsid w:val="00A828BD"/>
    <w:rsid w:val="00A82B0B"/>
    <w:rsid w:val="00A83881"/>
    <w:rsid w:val="00A85BDE"/>
    <w:rsid w:val="00A861FC"/>
    <w:rsid w:val="00A870E9"/>
    <w:rsid w:val="00A87284"/>
    <w:rsid w:val="00A87980"/>
    <w:rsid w:val="00A87A48"/>
    <w:rsid w:val="00A9271C"/>
    <w:rsid w:val="00A93306"/>
    <w:rsid w:val="00A93525"/>
    <w:rsid w:val="00A93742"/>
    <w:rsid w:val="00A937C3"/>
    <w:rsid w:val="00A952C7"/>
    <w:rsid w:val="00A965A2"/>
    <w:rsid w:val="00AA0105"/>
    <w:rsid w:val="00AA08A0"/>
    <w:rsid w:val="00AA1251"/>
    <w:rsid w:val="00AA1598"/>
    <w:rsid w:val="00AA26DA"/>
    <w:rsid w:val="00AA29E9"/>
    <w:rsid w:val="00AA2D96"/>
    <w:rsid w:val="00AA329C"/>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499C"/>
    <w:rsid w:val="00AC54A6"/>
    <w:rsid w:val="00AC766D"/>
    <w:rsid w:val="00AC7D85"/>
    <w:rsid w:val="00AD08DB"/>
    <w:rsid w:val="00AD0F1D"/>
    <w:rsid w:val="00AD216E"/>
    <w:rsid w:val="00AD3002"/>
    <w:rsid w:val="00AD4503"/>
    <w:rsid w:val="00AD491F"/>
    <w:rsid w:val="00AD5703"/>
    <w:rsid w:val="00AD69F3"/>
    <w:rsid w:val="00AE061D"/>
    <w:rsid w:val="00AE116A"/>
    <w:rsid w:val="00AE3065"/>
    <w:rsid w:val="00AE3172"/>
    <w:rsid w:val="00AE3DBB"/>
    <w:rsid w:val="00AE466A"/>
    <w:rsid w:val="00AE4B59"/>
    <w:rsid w:val="00AE641D"/>
    <w:rsid w:val="00AE6A1C"/>
    <w:rsid w:val="00AE719D"/>
    <w:rsid w:val="00AE7634"/>
    <w:rsid w:val="00AE7BC6"/>
    <w:rsid w:val="00AF06CD"/>
    <w:rsid w:val="00AF35D9"/>
    <w:rsid w:val="00AF74DA"/>
    <w:rsid w:val="00B01156"/>
    <w:rsid w:val="00B0116E"/>
    <w:rsid w:val="00B02A2B"/>
    <w:rsid w:val="00B04EF2"/>
    <w:rsid w:val="00B05DB6"/>
    <w:rsid w:val="00B0735F"/>
    <w:rsid w:val="00B10179"/>
    <w:rsid w:val="00B1055F"/>
    <w:rsid w:val="00B13A42"/>
    <w:rsid w:val="00B13D31"/>
    <w:rsid w:val="00B13EF7"/>
    <w:rsid w:val="00B141D4"/>
    <w:rsid w:val="00B1518E"/>
    <w:rsid w:val="00B15B3F"/>
    <w:rsid w:val="00B15C94"/>
    <w:rsid w:val="00B1719A"/>
    <w:rsid w:val="00B22913"/>
    <w:rsid w:val="00B23AF1"/>
    <w:rsid w:val="00B259ED"/>
    <w:rsid w:val="00B27FF1"/>
    <w:rsid w:val="00B31AF3"/>
    <w:rsid w:val="00B326F0"/>
    <w:rsid w:val="00B33127"/>
    <w:rsid w:val="00B335B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518"/>
    <w:rsid w:val="00B848B4"/>
    <w:rsid w:val="00B87B21"/>
    <w:rsid w:val="00B923B0"/>
    <w:rsid w:val="00B9344D"/>
    <w:rsid w:val="00B937DD"/>
    <w:rsid w:val="00B94172"/>
    <w:rsid w:val="00B9584C"/>
    <w:rsid w:val="00B95C43"/>
    <w:rsid w:val="00B96115"/>
    <w:rsid w:val="00B96CAE"/>
    <w:rsid w:val="00B9725A"/>
    <w:rsid w:val="00B9727C"/>
    <w:rsid w:val="00B97791"/>
    <w:rsid w:val="00BA011A"/>
    <w:rsid w:val="00BA1433"/>
    <w:rsid w:val="00BA1FCC"/>
    <w:rsid w:val="00BA27F8"/>
    <w:rsid w:val="00BA373E"/>
    <w:rsid w:val="00BA3820"/>
    <w:rsid w:val="00BA4E60"/>
    <w:rsid w:val="00BA58AA"/>
    <w:rsid w:val="00BA6488"/>
    <w:rsid w:val="00BA7025"/>
    <w:rsid w:val="00BB17CF"/>
    <w:rsid w:val="00BB3C4E"/>
    <w:rsid w:val="00BB590B"/>
    <w:rsid w:val="00BB62E8"/>
    <w:rsid w:val="00BB6432"/>
    <w:rsid w:val="00BB6902"/>
    <w:rsid w:val="00BB6B11"/>
    <w:rsid w:val="00BC377C"/>
    <w:rsid w:val="00BC3A7A"/>
    <w:rsid w:val="00BC3CC4"/>
    <w:rsid w:val="00BC42B5"/>
    <w:rsid w:val="00BC7894"/>
    <w:rsid w:val="00BD1378"/>
    <w:rsid w:val="00BD2C3E"/>
    <w:rsid w:val="00BD314B"/>
    <w:rsid w:val="00BD31E3"/>
    <w:rsid w:val="00BD3672"/>
    <w:rsid w:val="00BD42BF"/>
    <w:rsid w:val="00BD7A43"/>
    <w:rsid w:val="00BE0E4B"/>
    <w:rsid w:val="00BE4D54"/>
    <w:rsid w:val="00BE6368"/>
    <w:rsid w:val="00BE67A6"/>
    <w:rsid w:val="00BE6C89"/>
    <w:rsid w:val="00BE7ACD"/>
    <w:rsid w:val="00BE7CBF"/>
    <w:rsid w:val="00BF0D3F"/>
    <w:rsid w:val="00BF26F8"/>
    <w:rsid w:val="00BF2844"/>
    <w:rsid w:val="00BF2CDB"/>
    <w:rsid w:val="00BF305A"/>
    <w:rsid w:val="00BF4409"/>
    <w:rsid w:val="00BF553C"/>
    <w:rsid w:val="00BF7023"/>
    <w:rsid w:val="00BF751E"/>
    <w:rsid w:val="00BF7EE8"/>
    <w:rsid w:val="00C01E76"/>
    <w:rsid w:val="00C04937"/>
    <w:rsid w:val="00C05701"/>
    <w:rsid w:val="00C0570D"/>
    <w:rsid w:val="00C06419"/>
    <w:rsid w:val="00C07997"/>
    <w:rsid w:val="00C11793"/>
    <w:rsid w:val="00C11E1D"/>
    <w:rsid w:val="00C12FE6"/>
    <w:rsid w:val="00C1620A"/>
    <w:rsid w:val="00C16793"/>
    <w:rsid w:val="00C209A3"/>
    <w:rsid w:val="00C20F56"/>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590F"/>
    <w:rsid w:val="00C35A43"/>
    <w:rsid w:val="00C35AC1"/>
    <w:rsid w:val="00C361E9"/>
    <w:rsid w:val="00C36E9D"/>
    <w:rsid w:val="00C37921"/>
    <w:rsid w:val="00C37D9D"/>
    <w:rsid w:val="00C37DCE"/>
    <w:rsid w:val="00C37EEB"/>
    <w:rsid w:val="00C40685"/>
    <w:rsid w:val="00C4226D"/>
    <w:rsid w:val="00C43B40"/>
    <w:rsid w:val="00C4502B"/>
    <w:rsid w:val="00C458C2"/>
    <w:rsid w:val="00C46939"/>
    <w:rsid w:val="00C47C36"/>
    <w:rsid w:val="00C47D0C"/>
    <w:rsid w:val="00C50CD9"/>
    <w:rsid w:val="00C50EF0"/>
    <w:rsid w:val="00C5198B"/>
    <w:rsid w:val="00C51F27"/>
    <w:rsid w:val="00C546F4"/>
    <w:rsid w:val="00C5487D"/>
    <w:rsid w:val="00C54961"/>
    <w:rsid w:val="00C54EA0"/>
    <w:rsid w:val="00C558D7"/>
    <w:rsid w:val="00C55944"/>
    <w:rsid w:val="00C55A14"/>
    <w:rsid w:val="00C55A16"/>
    <w:rsid w:val="00C57E80"/>
    <w:rsid w:val="00C61D95"/>
    <w:rsid w:val="00C61DF0"/>
    <w:rsid w:val="00C6291E"/>
    <w:rsid w:val="00C63480"/>
    <w:rsid w:val="00C64A69"/>
    <w:rsid w:val="00C65AB0"/>
    <w:rsid w:val="00C66348"/>
    <w:rsid w:val="00C66755"/>
    <w:rsid w:val="00C668DE"/>
    <w:rsid w:val="00C7000E"/>
    <w:rsid w:val="00C71062"/>
    <w:rsid w:val="00C71909"/>
    <w:rsid w:val="00C7340C"/>
    <w:rsid w:val="00C73930"/>
    <w:rsid w:val="00C73BE9"/>
    <w:rsid w:val="00C753F8"/>
    <w:rsid w:val="00C771A8"/>
    <w:rsid w:val="00C77DDB"/>
    <w:rsid w:val="00C806D5"/>
    <w:rsid w:val="00C815DA"/>
    <w:rsid w:val="00C81D27"/>
    <w:rsid w:val="00C81D80"/>
    <w:rsid w:val="00C82FFF"/>
    <w:rsid w:val="00C84220"/>
    <w:rsid w:val="00C858E3"/>
    <w:rsid w:val="00C863C7"/>
    <w:rsid w:val="00C864DA"/>
    <w:rsid w:val="00C91737"/>
    <w:rsid w:val="00C92E9F"/>
    <w:rsid w:val="00C9682D"/>
    <w:rsid w:val="00C9751A"/>
    <w:rsid w:val="00C97CDC"/>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4E62"/>
    <w:rsid w:val="00CB5324"/>
    <w:rsid w:val="00CB5A3D"/>
    <w:rsid w:val="00CB6B32"/>
    <w:rsid w:val="00CB6F9D"/>
    <w:rsid w:val="00CB7479"/>
    <w:rsid w:val="00CB7D94"/>
    <w:rsid w:val="00CC0100"/>
    <w:rsid w:val="00CC03A8"/>
    <w:rsid w:val="00CC09D6"/>
    <w:rsid w:val="00CC0BE9"/>
    <w:rsid w:val="00CC1A41"/>
    <w:rsid w:val="00CC1AF9"/>
    <w:rsid w:val="00CC2557"/>
    <w:rsid w:val="00CC3840"/>
    <w:rsid w:val="00CC4D0F"/>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4FD5"/>
    <w:rsid w:val="00CE5855"/>
    <w:rsid w:val="00CE5CBD"/>
    <w:rsid w:val="00CE5CD1"/>
    <w:rsid w:val="00CE667E"/>
    <w:rsid w:val="00CE7329"/>
    <w:rsid w:val="00CE75F6"/>
    <w:rsid w:val="00CF1035"/>
    <w:rsid w:val="00CF1515"/>
    <w:rsid w:val="00CF45D1"/>
    <w:rsid w:val="00D01106"/>
    <w:rsid w:val="00D011AB"/>
    <w:rsid w:val="00D03C55"/>
    <w:rsid w:val="00D03CF1"/>
    <w:rsid w:val="00D04A60"/>
    <w:rsid w:val="00D04D8E"/>
    <w:rsid w:val="00D05621"/>
    <w:rsid w:val="00D05EBA"/>
    <w:rsid w:val="00D06EA4"/>
    <w:rsid w:val="00D10641"/>
    <w:rsid w:val="00D10D79"/>
    <w:rsid w:val="00D12F03"/>
    <w:rsid w:val="00D1502C"/>
    <w:rsid w:val="00D17C69"/>
    <w:rsid w:val="00D17E20"/>
    <w:rsid w:val="00D2015D"/>
    <w:rsid w:val="00D20278"/>
    <w:rsid w:val="00D214C4"/>
    <w:rsid w:val="00D215C9"/>
    <w:rsid w:val="00D229B7"/>
    <w:rsid w:val="00D248B3"/>
    <w:rsid w:val="00D254DC"/>
    <w:rsid w:val="00D264F2"/>
    <w:rsid w:val="00D2684A"/>
    <w:rsid w:val="00D2743B"/>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B6C"/>
    <w:rsid w:val="00D41E04"/>
    <w:rsid w:val="00D41E12"/>
    <w:rsid w:val="00D4202C"/>
    <w:rsid w:val="00D4405D"/>
    <w:rsid w:val="00D4505E"/>
    <w:rsid w:val="00D451D6"/>
    <w:rsid w:val="00D461B4"/>
    <w:rsid w:val="00D465C3"/>
    <w:rsid w:val="00D47558"/>
    <w:rsid w:val="00D517B4"/>
    <w:rsid w:val="00D51F7D"/>
    <w:rsid w:val="00D53C22"/>
    <w:rsid w:val="00D55B4F"/>
    <w:rsid w:val="00D55EB6"/>
    <w:rsid w:val="00D56C70"/>
    <w:rsid w:val="00D57ACD"/>
    <w:rsid w:val="00D61C3A"/>
    <w:rsid w:val="00D62510"/>
    <w:rsid w:val="00D6456A"/>
    <w:rsid w:val="00D6614F"/>
    <w:rsid w:val="00D66973"/>
    <w:rsid w:val="00D6731F"/>
    <w:rsid w:val="00D71486"/>
    <w:rsid w:val="00D71FA5"/>
    <w:rsid w:val="00D71FF7"/>
    <w:rsid w:val="00D736BF"/>
    <w:rsid w:val="00D73B60"/>
    <w:rsid w:val="00D75234"/>
    <w:rsid w:val="00D75DD9"/>
    <w:rsid w:val="00D779FB"/>
    <w:rsid w:val="00D81E53"/>
    <w:rsid w:val="00D82A13"/>
    <w:rsid w:val="00D82F8D"/>
    <w:rsid w:val="00D84D27"/>
    <w:rsid w:val="00D868AD"/>
    <w:rsid w:val="00D86EA8"/>
    <w:rsid w:val="00D87607"/>
    <w:rsid w:val="00D90126"/>
    <w:rsid w:val="00D90224"/>
    <w:rsid w:val="00D905A5"/>
    <w:rsid w:val="00D90803"/>
    <w:rsid w:val="00D92233"/>
    <w:rsid w:val="00D94A71"/>
    <w:rsid w:val="00D97847"/>
    <w:rsid w:val="00DA05B0"/>
    <w:rsid w:val="00DA0A54"/>
    <w:rsid w:val="00DA142D"/>
    <w:rsid w:val="00DA1A5F"/>
    <w:rsid w:val="00DA2FDC"/>
    <w:rsid w:val="00DA37B8"/>
    <w:rsid w:val="00DA3801"/>
    <w:rsid w:val="00DA5947"/>
    <w:rsid w:val="00DA7288"/>
    <w:rsid w:val="00DB07F5"/>
    <w:rsid w:val="00DB0D66"/>
    <w:rsid w:val="00DB2138"/>
    <w:rsid w:val="00DB25D5"/>
    <w:rsid w:val="00DB35D3"/>
    <w:rsid w:val="00DB503B"/>
    <w:rsid w:val="00DB545F"/>
    <w:rsid w:val="00DB54E7"/>
    <w:rsid w:val="00DB5DA3"/>
    <w:rsid w:val="00DB5F61"/>
    <w:rsid w:val="00DC1A63"/>
    <w:rsid w:val="00DC2420"/>
    <w:rsid w:val="00DC2EDE"/>
    <w:rsid w:val="00DC3CD8"/>
    <w:rsid w:val="00DC5C80"/>
    <w:rsid w:val="00DC778D"/>
    <w:rsid w:val="00DD1CC5"/>
    <w:rsid w:val="00DD2280"/>
    <w:rsid w:val="00DD34A2"/>
    <w:rsid w:val="00DD3745"/>
    <w:rsid w:val="00DD41A7"/>
    <w:rsid w:val="00DD4341"/>
    <w:rsid w:val="00DD49EC"/>
    <w:rsid w:val="00DD512E"/>
    <w:rsid w:val="00DD5FAC"/>
    <w:rsid w:val="00DD7878"/>
    <w:rsid w:val="00DD7E6B"/>
    <w:rsid w:val="00DE33DF"/>
    <w:rsid w:val="00DE45D5"/>
    <w:rsid w:val="00DE4F44"/>
    <w:rsid w:val="00DF1672"/>
    <w:rsid w:val="00DF1BA2"/>
    <w:rsid w:val="00DF1E5F"/>
    <w:rsid w:val="00DF22E7"/>
    <w:rsid w:val="00DF2E76"/>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7058"/>
    <w:rsid w:val="00E170C2"/>
    <w:rsid w:val="00E17ECE"/>
    <w:rsid w:val="00E20073"/>
    <w:rsid w:val="00E200A3"/>
    <w:rsid w:val="00E2025D"/>
    <w:rsid w:val="00E2082A"/>
    <w:rsid w:val="00E21798"/>
    <w:rsid w:val="00E22DB3"/>
    <w:rsid w:val="00E2420D"/>
    <w:rsid w:val="00E31159"/>
    <w:rsid w:val="00E3204F"/>
    <w:rsid w:val="00E324E8"/>
    <w:rsid w:val="00E32A4A"/>
    <w:rsid w:val="00E32DC6"/>
    <w:rsid w:val="00E34CEE"/>
    <w:rsid w:val="00E357B2"/>
    <w:rsid w:val="00E36020"/>
    <w:rsid w:val="00E36CD9"/>
    <w:rsid w:val="00E37764"/>
    <w:rsid w:val="00E3788D"/>
    <w:rsid w:val="00E37996"/>
    <w:rsid w:val="00E40B4C"/>
    <w:rsid w:val="00E40B4E"/>
    <w:rsid w:val="00E414D6"/>
    <w:rsid w:val="00E418B8"/>
    <w:rsid w:val="00E43306"/>
    <w:rsid w:val="00E43FEF"/>
    <w:rsid w:val="00E45813"/>
    <w:rsid w:val="00E45F4E"/>
    <w:rsid w:val="00E4603C"/>
    <w:rsid w:val="00E46A2F"/>
    <w:rsid w:val="00E4747E"/>
    <w:rsid w:val="00E4767A"/>
    <w:rsid w:val="00E4783E"/>
    <w:rsid w:val="00E51248"/>
    <w:rsid w:val="00E5134E"/>
    <w:rsid w:val="00E52D1D"/>
    <w:rsid w:val="00E534E7"/>
    <w:rsid w:val="00E547E2"/>
    <w:rsid w:val="00E60960"/>
    <w:rsid w:val="00E61500"/>
    <w:rsid w:val="00E639DE"/>
    <w:rsid w:val="00E63E97"/>
    <w:rsid w:val="00E6477F"/>
    <w:rsid w:val="00E66021"/>
    <w:rsid w:val="00E6617B"/>
    <w:rsid w:val="00E66FF8"/>
    <w:rsid w:val="00E67AA9"/>
    <w:rsid w:val="00E704F2"/>
    <w:rsid w:val="00E71049"/>
    <w:rsid w:val="00E712AE"/>
    <w:rsid w:val="00E717F3"/>
    <w:rsid w:val="00E729B9"/>
    <w:rsid w:val="00E72A3F"/>
    <w:rsid w:val="00E72AA5"/>
    <w:rsid w:val="00E72C6C"/>
    <w:rsid w:val="00E7307F"/>
    <w:rsid w:val="00E732A8"/>
    <w:rsid w:val="00E752B3"/>
    <w:rsid w:val="00E76C18"/>
    <w:rsid w:val="00E770E0"/>
    <w:rsid w:val="00E77508"/>
    <w:rsid w:val="00E77E00"/>
    <w:rsid w:val="00E77F51"/>
    <w:rsid w:val="00E808E3"/>
    <w:rsid w:val="00E81F8B"/>
    <w:rsid w:val="00E82032"/>
    <w:rsid w:val="00E834A1"/>
    <w:rsid w:val="00E8438E"/>
    <w:rsid w:val="00E85E52"/>
    <w:rsid w:val="00E90378"/>
    <w:rsid w:val="00E91E0F"/>
    <w:rsid w:val="00E933E9"/>
    <w:rsid w:val="00E941C9"/>
    <w:rsid w:val="00E960AC"/>
    <w:rsid w:val="00E96D3C"/>
    <w:rsid w:val="00E978C4"/>
    <w:rsid w:val="00E97F5A"/>
    <w:rsid w:val="00EA1F61"/>
    <w:rsid w:val="00EA2CA6"/>
    <w:rsid w:val="00EA4D83"/>
    <w:rsid w:val="00EA4EB9"/>
    <w:rsid w:val="00EA5A49"/>
    <w:rsid w:val="00EA6034"/>
    <w:rsid w:val="00EA609C"/>
    <w:rsid w:val="00EA7674"/>
    <w:rsid w:val="00EB00F4"/>
    <w:rsid w:val="00EB0BA3"/>
    <w:rsid w:val="00EB263E"/>
    <w:rsid w:val="00EB2D2B"/>
    <w:rsid w:val="00EB3374"/>
    <w:rsid w:val="00EB350E"/>
    <w:rsid w:val="00EB3D37"/>
    <w:rsid w:val="00EB409C"/>
    <w:rsid w:val="00EB497D"/>
    <w:rsid w:val="00EB59F4"/>
    <w:rsid w:val="00EB647C"/>
    <w:rsid w:val="00EB6A77"/>
    <w:rsid w:val="00EB6B6B"/>
    <w:rsid w:val="00EC04ED"/>
    <w:rsid w:val="00EC0D21"/>
    <w:rsid w:val="00EC2C8A"/>
    <w:rsid w:val="00EC42D0"/>
    <w:rsid w:val="00EC5F57"/>
    <w:rsid w:val="00EC5F5F"/>
    <w:rsid w:val="00EC612F"/>
    <w:rsid w:val="00EC74C2"/>
    <w:rsid w:val="00EC7C5E"/>
    <w:rsid w:val="00EC7FA9"/>
    <w:rsid w:val="00ED180A"/>
    <w:rsid w:val="00ED2390"/>
    <w:rsid w:val="00ED2A76"/>
    <w:rsid w:val="00ED3446"/>
    <w:rsid w:val="00ED34B8"/>
    <w:rsid w:val="00ED4D44"/>
    <w:rsid w:val="00ED664B"/>
    <w:rsid w:val="00ED7718"/>
    <w:rsid w:val="00ED7E29"/>
    <w:rsid w:val="00EE0A91"/>
    <w:rsid w:val="00EE1C77"/>
    <w:rsid w:val="00EE2D43"/>
    <w:rsid w:val="00EE2FB7"/>
    <w:rsid w:val="00EE3B52"/>
    <w:rsid w:val="00EE50EE"/>
    <w:rsid w:val="00EE7173"/>
    <w:rsid w:val="00EE7F2A"/>
    <w:rsid w:val="00EF0E7B"/>
    <w:rsid w:val="00EF3505"/>
    <w:rsid w:val="00EF753D"/>
    <w:rsid w:val="00EF7FC2"/>
    <w:rsid w:val="00F0198D"/>
    <w:rsid w:val="00F01B40"/>
    <w:rsid w:val="00F01F44"/>
    <w:rsid w:val="00F025FD"/>
    <w:rsid w:val="00F0367E"/>
    <w:rsid w:val="00F03B34"/>
    <w:rsid w:val="00F041B5"/>
    <w:rsid w:val="00F04729"/>
    <w:rsid w:val="00F04B3F"/>
    <w:rsid w:val="00F0515F"/>
    <w:rsid w:val="00F05BB2"/>
    <w:rsid w:val="00F0651D"/>
    <w:rsid w:val="00F065EA"/>
    <w:rsid w:val="00F0667C"/>
    <w:rsid w:val="00F07E54"/>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5469"/>
    <w:rsid w:val="00F3617D"/>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14D"/>
    <w:rsid w:val="00F56985"/>
    <w:rsid w:val="00F603EE"/>
    <w:rsid w:val="00F6052E"/>
    <w:rsid w:val="00F60A2D"/>
    <w:rsid w:val="00F60BBD"/>
    <w:rsid w:val="00F62179"/>
    <w:rsid w:val="00F625AF"/>
    <w:rsid w:val="00F63698"/>
    <w:rsid w:val="00F63B39"/>
    <w:rsid w:val="00F659DE"/>
    <w:rsid w:val="00F66B03"/>
    <w:rsid w:val="00F670BD"/>
    <w:rsid w:val="00F67A67"/>
    <w:rsid w:val="00F70115"/>
    <w:rsid w:val="00F70CE2"/>
    <w:rsid w:val="00F71913"/>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35F5"/>
    <w:rsid w:val="00F93974"/>
    <w:rsid w:val="00F9450A"/>
    <w:rsid w:val="00F95AF5"/>
    <w:rsid w:val="00F96283"/>
    <w:rsid w:val="00FA0293"/>
    <w:rsid w:val="00FA0B90"/>
    <w:rsid w:val="00FA0DDC"/>
    <w:rsid w:val="00FA10FE"/>
    <w:rsid w:val="00FA1370"/>
    <w:rsid w:val="00FA1512"/>
    <w:rsid w:val="00FA1530"/>
    <w:rsid w:val="00FA2412"/>
    <w:rsid w:val="00FA3C6D"/>
    <w:rsid w:val="00FA568E"/>
    <w:rsid w:val="00FA66D9"/>
    <w:rsid w:val="00FA76CF"/>
    <w:rsid w:val="00FB0B2D"/>
    <w:rsid w:val="00FB174F"/>
    <w:rsid w:val="00FB456B"/>
    <w:rsid w:val="00FB4D77"/>
    <w:rsid w:val="00FB74F3"/>
    <w:rsid w:val="00FB75CB"/>
    <w:rsid w:val="00FC27C4"/>
    <w:rsid w:val="00FC34CB"/>
    <w:rsid w:val="00FC4354"/>
    <w:rsid w:val="00FC4F46"/>
    <w:rsid w:val="00FC5C38"/>
    <w:rsid w:val="00FC659F"/>
    <w:rsid w:val="00FC681C"/>
    <w:rsid w:val="00FC6981"/>
    <w:rsid w:val="00FC6E84"/>
    <w:rsid w:val="00FD05C5"/>
    <w:rsid w:val="00FD1044"/>
    <w:rsid w:val="00FD1E03"/>
    <w:rsid w:val="00FD3143"/>
    <w:rsid w:val="00FD4F8B"/>
    <w:rsid w:val="00FD5BAE"/>
    <w:rsid w:val="00FD6AAE"/>
    <w:rsid w:val="00FD76FA"/>
    <w:rsid w:val="00FE0AFB"/>
    <w:rsid w:val="00FE4618"/>
    <w:rsid w:val="00FE517B"/>
    <w:rsid w:val="00FE64F5"/>
    <w:rsid w:val="00FE6756"/>
    <w:rsid w:val="00FE6C90"/>
    <w:rsid w:val="00FE74DC"/>
    <w:rsid w:val="00FE7FB4"/>
    <w:rsid w:val="00FF03BE"/>
    <w:rsid w:val="00FF2553"/>
    <w:rsid w:val="00FF3123"/>
    <w:rsid w:val="00FF3E0A"/>
    <w:rsid w:val="00FF45FD"/>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256884DC-1A20-4D37-A253-3186B01B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38CEA-ED5A-4EBE-8831-54E8CF926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3635</Words>
  <Characters>20725</Characters>
  <Application>Microsoft Office Word</Application>
  <DocSecurity>0</DocSecurity>
  <Lines>172</Lines>
  <Paragraphs>48</Paragraphs>
  <ScaleCrop>false</ScaleCrop>
  <Company/>
  <LinksUpToDate>false</LinksUpToDate>
  <CharactersWithSpaces>24312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Jingwen Zhang</cp:lastModifiedBy>
  <cp:revision>35</cp:revision>
  <dcterms:created xsi:type="dcterms:W3CDTF">2019-08-15T09:34:00Z</dcterms:created>
  <dcterms:modified xsi:type="dcterms:W3CDTF">2019-08-16T09:32:00Z</dcterms:modified>
</cp:coreProperties>
</file>