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B55730" w14:textId="6FEAD551" w:rsidR="0064402F" w:rsidRPr="00E95278" w:rsidRDefault="0064402F" w:rsidP="0064402F">
      <w:pPr>
        <w:overflowPunct w:val="0"/>
        <w:autoSpaceDE w:val="0"/>
        <w:autoSpaceDN w:val="0"/>
        <w:adjustRightInd w:val="0"/>
        <w:spacing w:line="240" w:lineRule="auto"/>
        <w:textAlignment w:val="baseline"/>
        <w:rPr>
          <w:rFonts w:eastAsia="宋体"/>
          <w:b/>
          <w:bCs/>
          <w:kern w:val="0"/>
          <w:sz w:val="22"/>
          <w:lang w:val="en-GB" w:eastAsia="ja-JP"/>
        </w:rPr>
      </w:pPr>
      <w:r w:rsidRPr="00E95278">
        <w:rPr>
          <w:rFonts w:eastAsia="宋体"/>
          <w:b/>
          <w:bCs/>
          <w:kern w:val="0"/>
          <w:sz w:val="22"/>
          <w:lang w:val="en-GB" w:eastAsia="ja-JP"/>
        </w:rPr>
        <w:t>3GPP TSG RAN WG1 #98</w:t>
      </w:r>
      <w:r w:rsidRPr="00E95278">
        <w:rPr>
          <w:rFonts w:eastAsia="宋体"/>
          <w:b/>
          <w:bCs/>
          <w:kern w:val="0"/>
          <w:sz w:val="22"/>
          <w:lang w:val="en-GB" w:eastAsia="ja-JP"/>
        </w:rPr>
        <w:tab/>
      </w:r>
      <w:r w:rsidRPr="00E95278">
        <w:rPr>
          <w:rFonts w:eastAsia="宋体"/>
          <w:b/>
          <w:bCs/>
          <w:kern w:val="0"/>
          <w:sz w:val="22"/>
          <w:lang w:val="en-GB" w:eastAsia="ja-JP"/>
        </w:rPr>
        <w:tab/>
        <w:t xml:space="preserve">                                                </w:t>
      </w:r>
      <w:r w:rsidR="005F0A64" w:rsidRPr="005F0A64">
        <w:rPr>
          <w:rFonts w:eastAsia="宋体"/>
          <w:b/>
          <w:bCs/>
          <w:kern w:val="0"/>
          <w:sz w:val="22"/>
          <w:lang w:val="en-GB" w:eastAsia="ja-JP"/>
        </w:rPr>
        <w:t>R1-1908864</w:t>
      </w:r>
      <w:r w:rsidR="005F0A64" w:rsidRPr="005F0A64" w:rsidDel="005F0A64">
        <w:rPr>
          <w:rFonts w:eastAsia="宋体"/>
          <w:b/>
          <w:bCs/>
          <w:kern w:val="0"/>
          <w:sz w:val="22"/>
          <w:lang w:val="en-GB" w:eastAsia="ja-JP"/>
        </w:rPr>
        <w:t xml:space="preserve"> </w:t>
      </w:r>
    </w:p>
    <w:p w14:paraId="527CB3DB" w14:textId="37DEACF2" w:rsidR="00CF3E9B" w:rsidRPr="00E95278" w:rsidRDefault="0064402F" w:rsidP="0064402F">
      <w:pPr>
        <w:overflowPunct w:val="0"/>
        <w:autoSpaceDE w:val="0"/>
        <w:autoSpaceDN w:val="0"/>
        <w:adjustRightInd w:val="0"/>
        <w:spacing w:line="240" w:lineRule="auto"/>
        <w:textAlignment w:val="baseline"/>
        <w:rPr>
          <w:rFonts w:eastAsia="宋体"/>
          <w:b/>
          <w:bCs/>
          <w:kern w:val="0"/>
          <w:sz w:val="22"/>
          <w:lang w:val="en-GB" w:eastAsia="ja-JP"/>
        </w:rPr>
      </w:pPr>
      <w:r w:rsidRPr="00E95278">
        <w:rPr>
          <w:rFonts w:eastAsia="宋体"/>
          <w:b/>
          <w:bCs/>
          <w:kern w:val="0"/>
          <w:sz w:val="22"/>
          <w:lang w:val="en-GB" w:eastAsia="ja-JP"/>
        </w:rPr>
        <w:t>Prague, CZ, August 26th – 30th, 2019</w:t>
      </w:r>
    </w:p>
    <w:p w14:paraId="6B5BEF99" w14:textId="77777777" w:rsidR="005365E7" w:rsidRPr="00E95278" w:rsidRDefault="005365E7" w:rsidP="005365E7">
      <w:pPr>
        <w:overflowPunct w:val="0"/>
        <w:autoSpaceDE w:val="0"/>
        <w:autoSpaceDN w:val="0"/>
        <w:adjustRightInd w:val="0"/>
        <w:spacing w:line="240" w:lineRule="auto"/>
        <w:textAlignment w:val="baseline"/>
        <w:rPr>
          <w:rFonts w:eastAsia="宋体"/>
          <w:kern w:val="0"/>
          <w:sz w:val="22"/>
          <w:lang w:val="en-GB"/>
        </w:rPr>
      </w:pPr>
    </w:p>
    <w:p w14:paraId="150CAA9C" w14:textId="77777777" w:rsidR="00CF3E9B" w:rsidRPr="00E95278" w:rsidRDefault="00CF3E9B" w:rsidP="00332E1C">
      <w:pPr>
        <w:tabs>
          <w:tab w:val="left" w:pos="1701"/>
          <w:tab w:val="right" w:pos="9072"/>
          <w:tab w:val="right" w:pos="10206"/>
        </w:tabs>
        <w:overflowPunct w:val="0"/>
        <w:autoSpaceDE w:val="0"/>
        <w:autoSpaceDN w:val="0"/>
        <w:adjustRightInd w:val="0"/>
        <w:spacing w:line="240" w:lineRule="auto"/>
        <w:jc w:val="left"/>
        <w:textAlignment w:val="baseline"/>
        <w:rPr>
          <w:rFonts w:eastAsia="宋体"/>
          <w:b/>
          <w:kern w:val="0"/>
          <w:sz w:val="22"/>
          <w:lang w:eastAsia="ja-JP"/>
        </w:rPr>
      </w:pPr>
      <w:bookmarkStart w:id="0" w:name="OLE_LINK3"/>
      <w:bookmarkStart w:id="1" w:name="OLE_LINK4"/>
      <w:r w:rsidRPr="00E95278">
        <w:rPr>
          <w:rFonts w:eastAsia="宋体"/>
          <w:b/>
          <w:kern w:val="0"/>
          <w:sz w:val="22"/>
          <w:lang w:eastAsia="ja-JP"/>
        </w:rPr>
        <w:t xml:space="preserve">Source: </w:t>
      </w:r>
      <w:r w:rsidRPr="00E95278">
        <w:rPr>
          <w:rFonts w:eastAsia="宋体"/>
          <w:b/>
          <w:kern w:val="0"/>
          <w:sz w:val="22"/>
          <w:lang w:eastAsia="ja-JP"/>
        </w:rPr>
        <w:tab/>
        <w:t>CMCC</w:t>
      </w:r>
    </w:p>
    <w:p w14:paraId="21F9D22E" w14:textId="77777777" w:rsidR="00CF3E9B" w:rsidRPr="00E95278" w:rsidRDefault="00CF3E9B" w:rsidP="00CF3E9B">
      <w:pPr>
        <w:tabs>
          <w:tab w:val="left" w:pos="1701"/>
          <w:tab w:val="right" w:pos="9072"/>
          <w:tab w:val="right" w:pos="10206"/>
        </w:tabs>
        <w:overflowPunct w:val="0"/>
        <w:autoSpaceDE w:val="0"/>
        <w:autoSpaceDN w:val="0"/>
        <w:adjustRightInd w:val="0"/>
        <w:spacing w:line="240" w:lineRule="auto"/>
        <w:textAlignment w:val="baseline"/>
        <w:rPr>
          <w:rFonts w:eastAsia="宋体"/>
          <w:b/>
          <w:kern w:val="0"/>
          <w:sz w:val="22"/>
          <w:lang w:val="en-GB" w:eastAsia="ja-JP"/>
        </w:rPr>
      </w:pPr>
      <w:r w:rsidRPr="00E95278">
        <w:rPr>
          <w:rFonts w:eastAsia="宋体"/>
          <w:b/>
          <w:kern w:val="0"/>
          <w:sz w:val="22"/>
          <w:lang w:eastAsia="ja-JP"/>
        </w:rPr>
        <w:t>Title:</w:t>
      </w:r>
      <w:bookmarkStart w:id="2" w:name="Title"/>
      <w:bookmarkEnd w:id="2"/>
      <w:r w:rsidRPr="00E95278">
        <w:rPr>
          <w:rFonts w:eastAsia="宋体"/>
          <w:b/>
          <w:kern w:val="0"/>
          <w:sz w:val="22"/>
          <w:lang w:eastAsia="ja-JP"/>
        </w:rPr>
        <w:tab/>
      </w:r>
      <w:r w:rsidRPr="00E95278">
        <w:rPr>
          <w:rFonts w:eastAsia="宋体"/>
          <w:b/>
          <w:bCs/>
          <w:kern w:val="0"/>
          <w:sz w:val="22"/>
          <w:lang w:val="en-GB" w:eastAsia="ja-JP"/>
        </w:rPr>
        <w:t>Discussion on HARQ feedback for NR V2X</w:t>
      </w:r>
    </w:p>
    <w:p w14:paraId="0800E856" w14:textId="22912050" w:rsidR="00CF3E9B" w:rsidRPr="00E95278" w:rsidRDefault="00CF3E9B" w:rsidP="00CF3E9B">
      <w:pPr>
        <w:tabs>
          <w:tab w:val="left" w:pos="1701"/>
          <w:tab w:val="right" w:pos="9072"/>
          <w:tab w:val="right" w:pos="10206"/>
        </w:tabs>
        <w:overflowPunct w:val="0"/>
        <w:autoSpaceDE w:val="0"/>
        <w:autoSpaceDN w:val="0"/>
        <w:adjustRightInd w:val="0"/>
        <w:spacing w:line="240" w:lineRule="auto"/>
        <w:textAlignment w:val="baseline"/>
        <w:rPr>
          <w:rFonts w:eastAsia="宋体"/>
          <w:b/>
          <w:kern w:val="0"/>
          <w:sz w:val="22"/>
          <w:lang w:val="en-GB" w:eastAsia="ja-JP"/>
        </w:rPr>
      </w:pPr>
      <w:r w:rsidRPr="00E95278">
        <w:rPr>
          <w:rFonts w:eastAsia="宋体"/>
          <w:b/>
          <w:kern w:val="0"/>
          <w:sz w:val="22"/>
          <w:lang w:val="en-GB" w:eastAsia="ja-JP"/>
        </w:rPr>
        <w:t>Agenda item:</w:t>
      </w:r>
      <w:r w:rsidRPr="00E95278">
        <w:rPr>
          <w:rFonts w:eastAsia="宋体"/>
          <w:b/>
          <w:kern w:val="0"/>
          <w:sz w:val="22"/>
          <w:lang w:val="en-GB" w:eastAsia="ja-JP"/>
        </w:rPr>
        <w:tab/>
      </w:r>
      <w:r w:rsidRPr="00E95278">
        <w:rPr>
          <w:rFonts w:eastAsia="宋体"/>
          <w:b/>
          <w:kern w:val="0"/>
          <w:sz w:val="22"/>
          <w:lang w:val="en-GB"/>
        </w:rPr>
        <w:t>7.2.4.</w:t>
      </w:r>
      <w:r w:rsidR="005365E7" w:rsidRPr="00E95278">
        <w:rPr>
          <w:rFonts w:eastAsia="宋体"/>
          <w:b/>
          <w:kern w:val="0"/>
          <w:sz w:val="22"/>
          <w:lang w:val="en-GB"/>
        </w:rPr>
        <w:t>5</w:t>
      </w:r>
    </w:p>
    <w:p w14:paraId="25DDD282" w14:textId="77777777" w:rsidR="00CF3E9B" w:rsidRPr="00E95278" w:rsidRDefault="00CF3E9B" w:rsidP="00CF3E9B">
      <w:pPr>
        <w:tabs>
          <w:tab w:val="left" w:pos="1701"/>
          <w:tab w:val="right" w:pos="9072"/>
          <w:tab w:val="right" w:pos="10206"/>
        </w:tabs>
        <w:overflowPunct w:val="0"/>
        <w:autoSpaceDE w:val="0"/>
        <w:autoSpaceDN w:val="0"/>
        <w:adjustRightInd w:val="0"/>
        <w:spacing w:line="240" w:lineRule="auto"/>
        <w:textAlignment w:val="baseline"/>
        <w:rPr>
          <w:rFonts w:eastAsia="宋体"/>
          <w:b/>
          <w:kern w:val="0"/>
          <w:sz w:val="22"/>
          <w:lang w:val="en-GB" w:eastAsia="ja-JP"/>
        </w:rPr>
      </w:pPr>
      <w:r w:rsidRPr="00E95278">
        <w:rPr>
          <w:rFonts w:eastAsia="宋体"/>
          <w:b/>
          <w:kern w:val="0"/>
          <w:sz w:val="22"/>
          <w:lang w:val="en-GB" w:eastAsia="ja-JP"/>
        </w:rPr>
        <w:t>Document for:</w:t>
      </w:r>
      <w:bookmarkStart w:id="3" w:name="DocumentFor"/>
      <w:bookmarkEnd w:id="3"/>
      <w:r w:rsidRPr="00E95278">
        <w:rPr>
          <w:rFonts w:eastAsia="宋体"/>
          <w:b/>
          <w:kern w:val="0"/>
          <w:sz w:val="22"/>
          <w:lang w:val="en-GB"/>
        </w:rPr>
        <w:tab/>
      </w:r>
      <w:r w:rsidRPr="00E95278">
        <w:rPr>
          <w:rFonts w:eastAsia="宋体"/>
          <w:b/>
          <w:kern w:val="0"/>
          <w:sz w:val="22"/>
          <w:lang w:val="en-GB" w:eastAsia="ja-JP"/>
        </w:rPr>
        <w:t>Discussion &amp; Decision</w:t>
      </w:r>
    </w:p>
    <w:p w14:paraId="49E17F98" w14:textId="77777777" w:rsidR="00CF3E9B" w:rsidRPr="00E95278" w:rsidRDefault="00CF3E9B" w:rsidP="002E5013">
      <w:pPr>
        <w:keepNext/>
        <w:keepLines/>
        <w:widowControl/>
        <w:numPr>
          <w:ilvl w:val="0"/>
          <w:numId w:val="6"/>
        </w:numPr>
        <w:pBdr>
          <w:top w:val="single" w:sz="12" w:space="3" w:color="auto"/>
        </w:pBdr>
        <w:overflowPunct w:val="0"/>
        <w:autoSpaceDE w:val="0"/>
        <w:autoSpaceDN w:val="0"/>
        <w:adjustRightInd w:val="0"/>
        <w:spacing w:before="240" w:after="180" w:line="240" w:lineRule="auto"/>
        <w:jc w:val="left"/>
        <w:textAlignment w:val="baseline"/>
        <w:outlineLvl w:val="0"/>
        <w:rPr>
          <w:rFonts w:eastAsia="宋体"/>
          <w:b/>
          <w:bCs/>
          <w:kern w:val="32"/>
          <w:sz w:val="22"/>
          <w:lang w:val="en-GB" w:eastAsia="ja-JP"/>
        </w:rPr>
      </w:pPr>
      <w:bookmarkStart w:id="4" w:name="_Toc120549591"/>
      <w:bookmarkEnd w:id="0"/>
      <w:bookmarkEnd w:id="1"/>
      <w:r w:rsidRPr="00E95278">
        <w:rPr>
          <w:rFonts w:eastAsia="宋体"/>
          <w:b/>
          <w:bCs/>
          <w:kern w:val="32"/>
          <w:sz w:val="22"/>
          <w:lang w:val="en-GB" w:eastAsia="ja-JP"/>
        </w:rPr>
        <w:t>Introduction</w:t>
      </w:r>
      <w:bookmarkEnd w:id="4"/>
    </w:p>
    <w:p w14:paraId="545A3CF2" w14:textId="3FE168C1" w:rsidR="001408D9" w:rsidRPr="00E95278" w:rsidRDefault="001408D9" w:rsidP="00721ED7">
      <w:pPr>
        <w:widowControl/>
        <w:spacing w:line="240" w:lineRule="auto"/>
        <w:jc w:val="left"/>
        <w:rPr>
          <w:rFonts w:eastAsiaTheme="minorEastAsia"/>
          <w:sz w:val="22"/>
        </w:rPr>
      </w:pPr>
      <w:bookmarkStart w:id="5" w:name="_Hlk4426260"/>
      <w:r w:rsidRPr="00E95278">
        <w:rPr>
          <w:rFonts w:eastAsiaTheme="minorEastAsia"/>
          <w:sz w:val="22"/>
        </w:rPr>
        <w:t xml:space="preserve">In RAN1 #96bis meeting, the following agreement about </w:t>
      </w:r>
      <w:r w:rsidR="00D6511B" w:rsidRPr="00E95278">
        <w:rPr>
          <w:rFonts w:eastAsiaTheme="minorEastAsia"/>
          <w:sz w:val="22"/>
        </w:rPr>
        <w:t xml:space="preserve">periodicity of </w:t>
      </w:r>
      <w:r w:rsidRPr="00E95278">
        <w:rPr>
          <w:rFonts w:eastAsiaTheme="minorEastAsia"/>
          <w:sz w:val="22"/>
        </w:rPr>
        <w:t>PSFCH resource</w:t>
      </w:r>
      <w:r w:rsidR="00D6511B" w:rsidRPr="00E95278">
        <w:rPr>
          <w:rFonts w:eastAsiaTheme="minorEastAsia"/>
          <w:sz w:val="22"/>
        </w:rPr>
        <w:t>s</w:t>
      </w:r>
      <w:r w:rsidRPr="00E95278">
        <w:rPr>
          <w:rFonts w:eastAsiaTheme="minorEastAsia"/>
          <w:sz w:val="22"/>
        </w:rPr>
        <w:t xml:space="preserve"> </w:t>
      </w:r>
      <w:r w:rsidR="00D6511B" w:rsidRPr="00E95278">
        <w:rPr>
          <w:rFonts w:eastAsiaTheme="minorEastAsia"/>
          <w:sz w:val="22"/>
        </w:rPr>
        <w:t>is</w:t>
      </w:r>
      <w:r w:rsidRPr="00E95278">
        <w:rPr>
          <w:rFonts w:eastAsiaTheme="minorEastAsia"/>
          <w:sz w:val="22"/>
        </w:rPr>
        <w:t xml:space="preserve"> made</w:t>
      </w:r>
      <w:r w:rsidR="00E4315E" w:rsidRPr="00E95278">
        <w:rPr>
          <w:rFonts w:eastAsiaTheme="minorEastAsia"/>
          <w:sz w:val="22"/>
        </w:rPr>
        <w:t xml:space="preserve"> [2]</w:t>
      </w:r>
      <w:r w:rsidRPr="00E95278">
        <w:rPr>
          <w:rFonts w:eastAsiaTheme="minorEastAsia"/>
          <w:sz w:val="22"/>
        </w:rPr>
        <w:t>:</w:t>
      </w:r>
    </w:p>
    <w:p w14:paraId="557EF706" w14:textId="77777777" w:rsidR="001408D9" w:rsidRPr="00E95278" w:rsidRDefault="001408D9" w:rsidP="00D6511B">
      <w:pPr>
        <w:widowControl/>
        <w:spacing w:line="240" w:lineRule="auto"/>
        <w:ind w:left="1440" w:hanging="1440"/>
        <w:jc w:val="left"/>
        <w:rPr>
          <w:rFonts w:eastAsia="Batang"/>
          <w:kern w:val="0"/>
          <w:sz w:val="20"/>
          <w:szCs w:val="20"/>
          <w:lang w:eastAsia="en-US"/>
        </w:rPr>
      </w:pPr>
      <w:r w:rsidRPr="00E95278">
        <w:rPr>
          <w:rFonts w:eastAsia="Batang"/>
          <w:kern w:val="0"/>
          <w:sz w:val="20"/>
          <w:szCs w:val="20"/>
          <w:highlight w:val="green"/>
          <w:lang w:eastAsia="en-US"/>
        </w:rPr>
        <w:t>Agreements</w:t>
      </w:r>
      <w:r w:rsidRPr="00E95278">
        <w:rPr>
          <w:rFonts w:eastAsia="Batang"/>
          <w:kern w:val="0"/>
          <w:sz w:val="20"/>
          <w:szCs w:val="20"/>
          <w:lang w:eastAsia="en-US"/>
        </w:rPr>
        <w:t>:</w:t>
      </w:r>
    </w:p>
    <w:p w14:paraId="02D77568" w14:textId="77777777" w:rsidR="001408D9" w:rsidRPr="00E95278" w:rsidRDefault="001408D9" w:rsidP="00D6511B">
      <w:pPr>
        <w:widowControl/>
        <w:numPr>
          <w:ilvl w:val="0"/>
          <w:numId w:val="16"/>
        </w:numPr>
        <w:autoSpaceDE w:val="0"/>
        <w:autoSpaceDN w:val="0"/>
        <w:adjustRightInd w:val="0"/>
        <w:snapToGrid w:val="0"/>
        <w:spacing w:after="60" w:line="264" w:lineRule="auto"/>
        <w:jc w:val="left"/>
        <w:rPr>
          <w:rFonts w:eastAsia="Batang"/>
          <w:sz w:val="22"/>
          <w:lang w:eastAsia="ko-KR"/>
        </w:rPr>
      </w:pPr>
      <w:r w:rsidRPr="00E95278">
        <w:rPr>
          <w:rFonts w:eastAsia="宋体"/>
          <w:sz w:val="22"/>
        </w:rPr>
        <w:t>It is supported, in a resource pool, that within the slots associated with the resource pool, PSFCH resources can be (pre)configured periodically with a period of N slot(s)</w:t>
      </w:r>
    </w:p>
    <w:p w14:paraId="1EBFB5A7" w14:textId="77777777" w:rsidR="001408D9" w:rsidRPr="00E95278" w:rsidRDefault="001408D9" w:rsidP="00D6511B">
      <w:pPr>
        <w:widowControl/>
        <w:numPr>
          <w:ilvl w:val="1"/>
          <w:numId w:val="16"/>
        </w:numPr>
        <w:autoSpaceDE w:val="0"/>
        <w:autoSpaceDN w:val="0"/>
        <w:adjustRightInd w:val="0"/>
        <w:snapToGrid w:val="0"/>
        <w:spacing w:after="60" w:line="264" w:lineRule="auto"/>
        <w:jc w:val="left"/>
        <w:rPr>
          <w:rFonts w:eastAsia="Batang"/>
          <w:sz w:val="22"/>
          <w:lang w:eastAsia="ko-KR"/>
        </w:rPr>
      </w:pPr>
      <w:r w:rsidRPr="00E95278">
        <w:rPr>
          <w:rFonts w:eastAsia="宋体"/>
          <w:sz w:val="22"/>
        </w:rPr>
        <w:t>N is configurable, with the following values</w:t>
      </w:r>
    </w:p>
    <w:p w14:paraId="3BA89B37" w14:textId="77777777" w:rsidR="001408D9" w:rsidRPr="00E95278" w:rsidRDefault="001408D9" w:rsidP="00D6511B">
      <w:pPr>
        <w:widowControl/>
        <w:numPr>
          <w:ilvl w:val="2"/>
          <w:numId w:val="16"/>
        </w:numPr>
        <w:autoSpaceDE w:val="0"/>
        <w:autoSpaceDN w:val="0"/>
        <w:adjustRightInd w:val="0"/>
        <w:snapToGrid w:val="0"/>
        <w:spacing w:after="60" w:line="264" w:lineRule="auto"/>
        <w:jc w:val="left"/>
        <w:rPr>
          <w:rFonts w:eastAsia="Batang"/>
          <w:sz w:val="22"/>
          <w:lang w:eastAsia="ko-KR"/>
        </w:rPr>
      </w:pPr>
      <w:r w:rsidRPr="00E95278">
        <w:rPr>
          <w:rFonts w:eastAsia="宋体"/>
          <w:sz w:val="22"/>
        </w:rPr>
        <w:t>1</w:t>
      </w:r>
    </w:p>
    <w:p w14:paraId="4E576BC4" w14:textId="77777777" w:rsidR="001408D9" w:rsidRPr="00E95278" w:rsidRDefault="001408D9" w:rsidP="00D6511B">
      <w:pPr>
        <w:widowControl/>
        <w:numPr>
          <w:ilvl w:val="2"/>
          <w:numId w:val="16"/>
        </w:numPr>
        <w:autoSpaceDE w:val="0"/>
        <w:autoSpaceDN w:val="0"/>
        <w:adjustRightInd w:val="0"/>
        <w:snapToGrid w:val="0"/>
        <w:spacing w:after="60" w:line="264" w:lineRule="auto"/>
        <w:jc w:val="left"/>
        <w:rPr>
          <w:rFonts w:eastAsia="Batang"/>
          <w:sz w:val="22"/>
          <w:lang w:eastAsia="ko-KR"/>
        </w:rPr>
      </w:pPr>
      <w:r w:rsidRPr="00E95278">
        <w:rPr>
          <w:rFonts w:eastAsia="宋体"/>
          <w:sz w:val="22"/>
        </w:rPr>
        <w:t>At least one more value &gt;1</w:t>
      </w:r>
    </w:p>
    <w:p w14:paraId="0ACE0F6E" w14:textId="77777777" w:rsidR="001408D9" w:rsidRPr="00E95278" w:rsidRDefault="001408D9" w:rsidP="00D6511B">
      <w:pPr>
        <w:widowControl/>
        <w:numPr>
          <w:ilvl w:val="3"/>
          <w:numId w:val="16"/>
        </w:numPr>
        <w:autoSpaceDE w:val="0"/>
        <w:autoSpaceDN w:val="0"/>
        <w:adjustRightInd w:val="0"/>
        <w:snapToGrid w:val="0"/>
        <w:spacing w:after="60" w:line="264" w:lineRule="auto"/>
        <w:jc w:val="left"/>
        <w:rPr>
          <w:rFonts w:eastAsia="Batang"/>
          <w:sz w:val="22"/>
          <w:lang w:eastAsia="ko-KR"/>
        </w:rPr>
      </w:pPr>
      <w:r w:rsidRPr="00E95278">
        <w:rPr>
          <w:rFonts w:eastAsia="宋体"/>
          <w:sz w:val="22"/>
        </w:rPr>
        <w:t>FFS details</w:t>
      </w:r>
    </w:p>
    <w:p w14:paraId="398F16CA" w14:textId="77777777" w:rsidR="001408D9" w:rsidRPr="00E95278" w:rsidRDefault="001408D9" w:rsidP="00D6511B">
      <w:pPr>
        <w:widowControl/>
        <w:numPr>
          <w:ilvl w:val="1"/>
          <w:numId w:val="16"/>
        </w:numPr>
        <w:autoSpaceDE w:val="0"/>
        <w:autoSpaceDN w:val="0"/>
        <w:adjustRightInd w:val="0"/>
        <w:snapToGrid w:val="0"/>
        <w:spacing w:after="60" w:line="264" w:lineRule="auto"/>
        <w:jc w:val="left"/>
        <w:rPr>
          <w:rFonts w:eastAsia="Batang"/>
          <w:sz w:val="22"/>
          <w:lang w:eastAsia="ko-KR"/>
        </w:rPr>
      </w:pPr>
      <w:r w:rsidRPr="00E95278">
        <w:rPr>
          <w:rFonts w:eastAsia="宋体"/>
          <w:sz w:val="22"/>
        </w:rPr>
        <w:t>The configuration should also include the possibility of no resource for PSFCH. In this case, HARQ feedback for all transmissions in the resource pool is disabled</w:t>
      </w:r>
    </w:p>
    <w:p w14:paraId="428ABB96" w14:textId="416A1DE5" w:rsidR="001408D9" w:rsidRPr="00E95278" w:rsidRDefault="001408D9" w:rsidP="00D6511B">
      <w:pPr>
        <w:widowControl/>
        <w:numPr>
          <w:ilvl w:val="0"/>
          <w:numId w:val="16"/>
        </w:numPr>
        <w:autoSpaceDE w:val="0"/>
        <w:autoSpaceDN w:val="0"/>
        <w:adjustRightInd w:val="0"/>
        <w:snapToGrid w:val="0"/>
        <w:spacing w:after="60" w:line="264" w:lineRule="auto"/>
        <w:jc w:val="left"/>
        <w:rPr>
          <w:rFonts w:eastAsia="Batang"/>
          <w:sz w:val="20"/>
          <w:szCs w:val="20"/>
          <w:lang w:eastAsia="ko-KR"/>
        </w:rPr>
      </w:pPr>
      <w:r w:rsidRPr="00E95278">
        <w:rPr>
          <w:rFonts w:eastAsia="宋体"/>
          <w:kern w:val="0"/>
          <w:sz w:val="22"/>
        </w:rPr>
        <w:t>HARQ feedback for transmissions in a resource pool can only be sent on PSFCH in the same resource pool</w:t>
      </w:r>
    </w:p>
    <w:p w14:paraId="06E49A15" w14:textId="77777777" w:rsidR="0064402F" w:rsidRPr="00E95278" w:rsidRDefault="0064402F" w:rsidP="0064402F">
      <w:pPr>
        <w:spacing w:line="240" w:lineRule="auto"/>
        <w:rPr>
          <w:rFonts w:eastAsiaTheme="minorEastAsia"/>
          <w:sz w:val="22"/>
        </w:rPr>
      </w:pPr>
    </w:p>
    <w:p w14:paraId="731A8ADC" w14:textId="773C7E23" w:rsidR="0064402F" w:rsidRPr="00E95278" w:rsidRDefault="0064402F" w:rsidP="0064402F">
      <w:pPr>
        <w:spacing w:line="240" w:lineRule="auto"/>
        <w:rPr>
          <w:rFonts w:eastAsiaTheme="minorEastAsia"/>
          <w:sz w:val="22"/>
        </w:rPr>
      </w:pPr>
      <w:r w:rsidRPr="00E95278">
        <w:rPr>
          <w:rFonts w:eastAsiaTheme="minorEastAsia"/>
          <w:sz w:val="22"/>
        </w:rPr>
        <w:t>In RAN1 #97 meeting, the following agreement</w:t>
      </w:r>
      <w:r w:rsidR="00D6511B" w:rsidRPr="00E95278">
        <w:rPr>
          <w:rFonts w:eastAsiaTheme="minorEastAsia"/>
          <w:sz w:val="22"/>
        </w:rPr>
        <w:t>s</w:t>
      </w:r>
      <w:r w:rsidRPr="00E95278">
        <w:rPr>
          <w:rFonts w:eastAsiaTheme="minorEastAsia"/>
          <w:sz w:val="22"/>
        </w:rPr>
        <w:t xml:space="preserve"> about PSFCH resource allocation</w:t>
      </w:r>
      <w:r w:rsidR="00E81D5D">
        <w:rPr>
          <w:rFonts w:eastAsiaTheme="minorEastAsia"/>
          <w:sz w:val="22"/>
        </w:rPr>
        <w:t xml:space="preserve"> and PSFCH structure</w:t>
      </w:r>
      <w:r w:rsidRPr="00E95278">
        <w:rPr>
          <w:rFonts w:eastAsiaTheme="minorEastAsia"/>
          <w:sz w:val="22"/>
        </w:rPr>
        <w:t xml:space="preserve"> are made [2]:</w:t>
      </w:r>
    </w:p>
    <w:p w14:paraId="5D58CBAC" w14:textId="77777777" w:rsidR="00D6511B" w:rsidRPr="00332E1C" w:rsidRDefault="00D6511B" w:rsidP="00D6511B">
      <w:pPr>
        <w:widowControl/>
        <w:spacing w:line="240" w:lineRule="auto"/>
        <w:ind w:left="1440" w:hanging="1440"/>
        <w:jc w:val="left"/>
        <w:rPr>
          <w:rFonts w:eastAsia="Batang"/>
          <w:kern w:val="0"/>
          <w:sz w:val="22"/>
          <w:szCs w:val="20"/>
          <w:lang w:eastAsia="en-US"/>
        </w:rPr>
      </w:pPr>
      <w:r w:rsidRPr="00332E1C">
        <w:rPr>
          <w:rFonts w:eastAsia="Batang"/>
          <w:kern w:val="0"/>
          <w:sz w:val="22"/>
          <w:szCs w:val="20"/>
          <w:highlight w:val="green"/>
          <w:lang w:eastAsia="en-US"/>
        </w:rPr>
        <w:t>Agreements</w:t>
      </w:r>
      <w:r w:rsidRPr="00332E1C">
        <w:rPr>
          <w:rFonts w:eastAsia="Batang"/>
          <w:kern w:val="0"/>
          <w:sz w:val="22"/>
          <w:szCs w:val="20"/>
          <w:lang w:eastAsia="en-US"/>
        </w:rPr>
        <w:t>:</w:t>
      </w:r>
    </w:p>
    <w:p w14:paraId="0960096C" w14:textId="018A4239" w:rsidR="00D6511B" w:rsidRPr="00332E1C" w:rsidRDefault="00D6511B" w:rsidP="00D6511B">
      <w:pPr>
        <w:widowControl/>
        <w:numPr>
          <w:ilvl w:val="0"/>
          <w:numId w:val="18"/>
        </w:numPr>
        <w:autoSpaceDE w:val="0"/>
        <w:autoSpaceDN w:val="0"/>
        <w:adjustRightInd w:val="0"/>
        <w:snapToGrid w:val="0"/>
        <w:spacing w:after="60" w:line="264" w:lineRule="auto"/>
        <w:jc w:val="left"/>
        <w:rPr>
          <w:rFonts w:eastAsia="Batang"/>
          <w:sz w:val="22"/>
          <w:szCs w:val="20"/>
          <w:lang w:eastAsia="ko-KR"/>
        </w:rPr>
      </w:pPr>
      <w:r w:rsidRPr="00332E1C">
        <w:rPr>
          <w:rFonts w:eastAsia="Batang"/>
          <w:sz w:val="22"/>
          <w:szCs w:val="20"/>
          <w:lang w:eastAsia="ko-KR"/>
        </w:rPr>
        <w:t>For the period of N slot(s) of PSFCH resource, N=2 and N=4 are additionally supported.</w:t>
      </w:r>
    </w:p>
    <w:p w14:paraId="44563ABE" w14:textId="77777777" w:rsidR="00D6511B" w:rsidRPr="00332E1C" w:rsidRDefault="00D6511B" w:rsidP="00D6511B">
      <w:pPr>
        <w:autoSpaceDE w:val="0"/>
        <w:autoSpaceDN w:val="0"/>
        <w:adjustRightInd w:val="0"/>
        <w:snapToGrid w:val="0"/>
        <w:spacing w:after="60" w:line="264" w:lineRule="auto"/>
        <w:rPr>
          <w:rFonts w:eastAsia="Batang"/>
          <w:sz w:val="22"/>
          <w:szCs w:val="20"/>
          <w:lang w:eastAsia="ko-KR"/>
        </w:rPr>
      </w:pPr>
      <w:r w:rsidRPr="00332E1C">
        <w:rPr>
          <w:rFonts w:eastAsia="Batang"/>
          <w:sz w:val="22"/>
          <w:szCs w:val="20"/>
          <w:highlight w:val="green"/>
          <w:lang w:eastAsia="ko-KR"/>
        </w:rPr>
        <w:t>Agreements</w:t>
      </w:r>
      <w:r w:rsidRPr="00332E1C">
        <w:rPr>
          <w:rFonts w:eastAsia="Batang"/>
          <w:sz w:val="22"/>
          <w:szCs w:val="20"/>
          <w:lang w:eastAsia="ko-KR"/>
        </w:rPr>
        <w:t>:</w:t>
      </w:r>
    </w:p>
    <w:p w14:paraId="3B1861F1" w14:textId="77777777" w:rsidR="00D6511B" w:rsidRPr="00332E1C" w:rsidRDefault="00D6511B" w:rsidP="00D6511B">
      <w:pPr>
        <w:widowControl/>
        <w:numPr>
          <w:ilvl w:val="0"/>
          <w:numId w:val="18"/>
        </w:numPr>
        <w:spacing w:line="240" w:lineRule="auto"/>
        <w:jc w:val="left"/>
        <w:rPr>
          <w:rFonts w:eastAsia="Batang"/>
          <w:sz w:val="22"/>
          <w:szCs w:val="20"/>
          <w:lang w:eastAsia="ko-KR"/>
        </w:rPr>
      </w:pPr>
      <w:r w:rsidRPr="00332E1C">
        <w:rPr>
          <w:rFonts w:eastAsia="Batang"/>
          <w:sz w:val="22"/>
          <w:szCs w:val="20"/>
          <w:lang w:eastAsia="ko-KR"/>
        </w:rPr>
        <w:t>At least for the case when the PSFCH in a slot is in response to a single PSSCH:</w:t>
      </w:r>
    </w:p>
    <w:p w14:paraId="31722900" w14:textId="77777777" w:rsidR="00D6511B" w:rsidRPr="00332E1C" w:rsidRDefault="00D6511B" w:rsidP="00D6511B">
      <w:pPr>
        <w:widowControl/>
        <w:numPr>
          <w:ilvl w:val="1"/>
          <w:numId w:val="18"/>
        </w:numPr>
        <w:autoSpaceDE w:val="0"/>
        <w:autoSpaceDN w:val="0"/>
        <w:adjustRightInd w:val="0"/>
        <w:snapToGrid w:val="0"/>
        <w:spacing w:after="60" w:line="264" w:lineRule="auto"/>
        <w:jc w:val="left"/>
        <w:rPr>
          <w:rFonts w:eastAsia="Batang"/>
          <w:sz w:val="22"/>
          <w:szCs w:val="20"/>
          <w:lang w:eastAsia="ko-KR"/>
        </w:rPr>
      </w:pPr>
      <w:r w:rsidRPr="00332E1C">
        <w:rPr>
          <w:rFonts w:eastAsia="Batang"/>
          <w:sz w:val="22"/>
          <w:szCs w:val="20"/>
          <w:lang w:eastAsia="ko-KR"/>
        </w:rPr>
        <w:t>Implicit mechanism is used to determine at least frequency and/or code domain resource of PSFCH, within a configured resource pool. At least the following parameters are used in the implicit mechanism:</w:t>
      </w:r>
    </w:p>
    <w:p w14:paraId="039BC5A9" w14:textId="77777777" w:rsidR="00D6511B" w:rsidRPr="00332E1C" w:rsidRDefault="00D6511B" w:rsidP="00D6511B">
      <w:pPr>
        <w:widowControl/>
        <w:numPr>
          <w:ilvl w:val="2"/>
          <w:numId w:val="18"/>
        </w:numPr>
        <w:autoSpaceDE w:val="0"/>
        <w:autoSpaceDN w:val="0"/>
        <w:adjustRightInd w:val="0"/>
        <w:snapToGrid w:val="0"/>
        <w:spacing w:afterLines="50" w:after="156" w:line="264" w:lineRule="auto"/>
        <w:jc w:val="left"/>
        <w:rPr>
          <w:rFonts w:eastAsia="Batang"/>
          <w:sz w:val="22"/>
          <w:szCs w:val="20"/>
          <w:lang w:eastAsia="ko-KR"/>
        </w:rPr>
      </w:pPr>
      <w:r w:rsidRPr="00332E1C">
        <w:rPr>
          <w:rFonts w:eastAsia="Batang"/>
          <w:sz w:val="22"/>
          <w:szCs w:val="20"/>
          <w:lang w:eastAsia="ko-KR"/>
        </w:rPr>
        <w:t>Slot index (FFS details) associated with PSCCH/PSSCH/PSFCH</w:t>
      </w:r>
    </w:p>
    <w:p w14:paraId="09FAA403" w14:textId="77777777" w:rsidR="00D6511B" w:rsidRPr="00332E1C" w:rsidRDefault="00D6511B" w:rsidP="00D6511B">
      <w:pPr>
        <w:widowControl/>
        <w:numPr>
          <w:ilvl w:val="2"/>
          <w:numId w:val="18"/>
        </w:numPr>
        <w:autoSpaceDE w:val="0"/>
        <w:autoSpaceDN w:val="0"/>
        <w:adjustRightInd w:val="0"/>
        <w:snapToGrid w:val="0"/>
        <w:spacing w:afterLines="50" w:after="156" w:line="264" w:lineRule="auto"/>
        <w:jc w:val="left"/>
        <w:rPr>
          <w:rFonts w:eastAsia="Batang"/>
          <w:sz w:val="22"/>
          <w:szCs w:val="20"/>
          <w:lang w:eastAsia="ko-KR"/>
        </w:rPr>
      </w:pPr>
      <w:r w:rsidRPr="00332E1C">
        <w:rPr>
          <w:rFonts w:eastAsia="Batang"/>
          <w:sz w:val="22"/>
          <w:szCs w:val="20"/>
          <w:lang w:eastAsia="ko-KR"/>
        </w:rPr>
        <w:t>Sub-channel(s) (FFS details) associated with PSCCH/PSSCH</w:t>
      </w:r>
    </w:p>
    <w:p w14:paraId="6F72C2BB" w14:textId="77777777" w:rsidR="00D6511B" w:rsidRPr="00332E1C" w:rsidRDefault="00D6511B" w:rsidP="00D6511B">
      <w:pPr>
        <w:widowControl/>
        <w:numPr>
          <w:ilvl w:val="2"/>
          <w:numId w:val="18"/>
        </w:numPr>
        <w:autoSpaceDE w:val="0"/>
        <w:autoSpaceDN w:val="0"/>
        <w:adjustRightInd w:val="0"/>
        <w:snapToGrid w:val="0"/>
        <w:spacing w:afterLines="50" w:after="156" w:line="264" w:lineRule="auto"/>
        <w:jc w:val="left"/>
        <w:rPr>
          <w:rFonts w:eastAsia="Batang"/>
          <w:sz w:val="22"/>
          <w:szCs w:val="20"/>
          <w:lang w:eastAsia="ko-KR"/>
        </w:rPr>
      </w:pPr>
      <w:r w:rsidRPr="00332E1C">
        <w:rPr>
          <w:rFonts w:eastAsia="Batang"/>
          <w:sz w:val="22"/>
          <w:szCs w:val="20"/>
          <w:lang w:eastAsia="ko-KR"/>
        </w:rPr>
        <w:t>Identifier (FFS details) to distinguish each RX UE in a group for Option 2 groupcast HARQ feedback</w:t>
      </w:r>
    </w:p>
    <w:p w14:paraId="20A57041" w14:textId="77777777" w:rsidR="00D6511B" w:rsidRPr="00332E1C" w:rsidRDefault="00D6511B" w:rsidP="00D6511B">
      <w:pPr>
        <w:widowControl/>
        <w:numPr>
          <w:ilvl w:val="2"/>
          <w:numId w:val="18"/>
        </w:numPr>
        <w:autoSpaceDE w:val="0"/>
        <w:autoSpaceDN w:val="0"/>
        <w:adjustRightInd w:val="0"/>
        <w:snapToGrid w:val="0"/>
        <w:spacing w:afterLines="50" w:after="156" w:line="264" w:lineRule="auto"/>
        <w:jc w:val="left"/>
        <w:rPr>
          <w:rFonts w:eastAsia="Batang"/>
          <w:sz w:val="22"/>
          <w:szCs w:val="20"/>
          <w:lang w:eastAsia="ko-KR"/>
        </w:rPr>
      </w:pPr>
      <w:r w:rsidRPr="00332E1C">
        <w:rPr>
          <w:rFonts w:eastAsia="Batang"/>
          <w:sz w:val="22"/>
          <w:szCs w:val="20"/>
          <w:lang w:eastAsia="ko-KR"/>
        </w:rPr>
        <w:t xml:space="preserve">FFS detailed applicability of the above parameters </w:t>
      </w:r>
    </w:p>
    <w:p w14:paraId="0C9A4555" w14:textId="29B1F851" w:rsidR="0064402F" w:rsidRPr="00E95278" w:rsidRDefault="00D6511B" w:rsidP="00D6511B">
      <w:pPr>
        <w:widowControl/>
        <w:numPr>
          <w:ilvl w:val="2"/>
          <w:numId w:val="18"/>
        </w:numPr>
        <w:autoSpaceDE w:val="0"/>
        <w:autoSpaceDN w:val="0"/>
        <w:adjustRightInd w:val="0"/>
        <w:snapToGrid w:val="0"/>
        <w:spacing w:afterLines="50" w:after="156" w:line="264" w:lineRule="auto"/>
        <w:jc w:val="left"/>
        <w:rPr>
          <w:rFonts w:eastAsia="Batang"/>
          <w:sz w:val="20"/>
          <w:szCs w:val="20"/>
          <w:lang w:eastAsia="ko-KR"/>
        </w:rPr>
      </w:pPr>
      <w:r w:rsidRPr="00332E1C">
        <w:rPr>
          <w:rFonts w:eastAsia="Batang"/>
          <w:sz w:val="22"/>
          <w:szCs w:val="20"/>
          <w:lang w:eastAsia="ko-KR"/>
        </w:rPr>
        <w:t>FFS: Other parameters (e.g. SL-RSRP/SINR, Layer-1 source ID, location information, etc.)</w:t>
      </w:r>
    </w:p>
    <w:bookmarkEnd w:id="5"/>
    <w:p w14:paraId="4A6FE287" w14:textId="77777777" w:rsidR="00E81D5D" w:rsidRPr="00E366D7" w:rsidRDefault="00E81D5D" w:rsidP="00E81D5D">
      <w:pPr>
        <w:rPr>
          <w:b/>
          <w:szCs w:val="20"/>
        </w:rPr>
      </w:pPr>
      <w:r w:rsidRPr="00E366D7">
        <w:rPr>
          <w:szCs w:val="20"/>
          <w:highlight w:val="green"/>
        </w:rPr>
        <w:t>Agreements</w:t>
      </w:r>
      <w:r w:rsidRPr="00E366D7">
        <w:rPr>
          <w:b/>
          <w:szCs w:val="20"/>
        </w:rPr>
        <w:t>:</w:t>
      </w:r>
    </w:p>
    <w:p w14:paraId="41522956" w14:textId="77777777" w:rsidR="00E81D5D" w:rsidRPr="00332E1C" w:rsidRDefault="00E81D5D" w:rsidP="00E81D5D">
      <w:pPr>
        <w:pStyle w:val="Style1"/>
        <w:numPr>
          <w:ilvl w:val="0"/>
          <w:numId w:val="20"/>
        </w:numPr>
        <w:spacing w:after="0" w:afterAutospacing="0" w:line="360" w:lineRule="auto"/>
        <w:rPr>
          <w:rFonts w:eastAsia="等线"/>
          <w:color w:val="FF0000"/>
          <w:sz w:val="22"/>
          <w:szCs w:val="22"/>
          <w:lang w:eastAsia="ko-KR"/>
        </w:rPr>
      </w:pPr>
      <w:r w:rsidRPr="00332E1C">
        <w:rPr>
          <w:rFonts w:eastAsia="等线"/>
          <w:sz w:val="22"/>
          <w:szCs w:val="22"/>
          <w:lang w:eastAsia="ko-KR"/>
        </w:rPr>
        <w:t>A sequence-based PSFCH format with one symbol (not including AGC training period) is supported.</w:t>
      </w:r>
    </w:p>
    <w:p w14:paraId="0808AF59" w14:textId="77777777" w:rsidR="00E81D5D" w:rsidRPr="00332E1C" w:rsidRDefault="00E81D5D" w:rsidP="00E81D5D">
      <w:pPr>
        <w:pStyle w:val="Style1"/>
        <w:numPr>
          <w:ilvl w:val="1"/>
          <w:numId w:val="20"/>
        </w:numPr>
        <w:spacing w:after="0" w:afterAutospacing="0" w:line="360" w:lineRule="auto"/>
        <w:rPr>
          <w:rFonts w:eastAsia="等线"/>
          <w:sz w:val="22"/>
          <w:szCs w:val="22"/>
          <w:lang w:eastAsia="ko-KR"/>
        </w:rPr>
      </w:pPr>
      <w:r w:rsidRPr="00332E1C">
        <w:rPr>
          <w:rFonts w:eastAsia="等线"/>
          <w:sz w:val="22"/>
          <w:szCs w:val="22"/>
          <w:lang w:eastAsia="ko-KR"/>
        </w:rPr>
        <w:t>This is applicable for unicast and groupcast including options 1/2.</w:t>
      </w:r>
    </w:p>
    <w:p w14:paraId="503B9A69" w14:textId="77777777" w:rsidR="00E81D5D" w:rsidRPr="00332E1C" w:rsidRDefault="00E81D5D" w:rsidP="00E81D5D">
      <w:pPr>
        <w:pStyle w:val="Style1"/>
        <w:numPr>
          <w:ilvl w:val="1"/>
          <w:numId w:val="20"/>
        </w:numPr>
        <w:spacing w:after="0" w:afterAutospacing="0" w:line="360" w:lineRule="auto"/>
        <w:rPr>
          <w:rFonts w:eastAsia="等线"/>
          <w:sz w:val="22"/>
          <w:szCs w:val="22"/>
          <w:lang w:eastAsia="ko-KR"/>
        </w:rPr>
      </w:pPr>
      <w:r w:rsidRPr="00332E1C">
        <w:rPr>
          <w:rFonts w:eastAsia="等线"/>
          <w:sz w:val="22"/>
          <w:szCs w:val="22"/>
          <w:lang w:eastAsia="ko-KR"/>
        </w:rPr>
        <w:lastRenderedPageBreak/>
        <w:t>Sequence of PUCCH format 0 is the starting point.</w:t>
      </w:r>
    </w:p>
    <w:p w14:paraId="199F8703" w14:textId="77777777" w:rsidR="00E81D5D" w:rsidRPr="00332E1C" w:rsidRDefault="00E81D5D" w:rsidP="00E81D5D">
      <w:pPr>
        <w:pStyle w:val="Style1"/>
        <w:numPr>
          <w:ilvl w:val="1"/>
          <w:numId w:val="20"/>
        </w:numPr>
        <w:spacing w:after="0" w:afterAutospacing="0" w:line="360" w:lineRule="auto"/>
        <w:rPr>
          <w:rFonts w:eastAsia="等线"/>
          <w:sz w:val="22"/>
          <w:szCs w:val="22"/>
          <w:lang w:eastAsia="ko-KR"/>
        </w:rPr>
      </w:pPr>
      <w:r w:rsidRPr="00332E1C">
        <w:rPr>
          <w:rFonts w:eastAsia="等线"/>
          <w:sz w:val="22"/>
          <w:szCs w:val="22"/>
          <w:lang w:eastAsia="ko-KR"/>
        </w:rPr>
        <w:t>FFS: 1 PRB or multiple PRBs is/are used for this PSFCH format</w:t>
      </w:r>
    </w:p>
    <w:p w14:paraId="180B41E7" w14:textId="77777777" w:rsidR="00E81D5D" w:rsidRPr="00332E1C" w:rsidRDefault="00E81D5D" w:rsidP="00E81D5D">
      <w:pPr>
        <w:pStyle w:val="Style1"/>
        <w:numPr>
          <w:ilvl w:val="1"/>
          <w:numId w:val="20"/>
        </w:numPr>
        <w:spacing w:after="0" w:afterAutospacing="0" w:line="360" w:lineRule="auto"/>
        <w:rPr>
          <w:rFonts w:eastAsia="等线"/>
          <w:sz w:val="22"/>
          <w:szCs w:val="22"/>
          <w:lang w:eastAsia="ko-KR"/>
        </w:rPr>
      </w:pPr>
      <w:r w:rsidRPr="00332E1C">
        <w:rPr>
          <w:rFonts w:eastAsia="等线"/>
          <w:sz w:val="22"/>
          <w:szCs w:val="22"/>
          <w:lang w:eastAsia="ko-KR"/>
        </w:rPr>
        <w:t xml:space="preserve">FFS: feasible number of HARQ-ACK bits, mapping of HARQ-ACK bit </w:t>
      </w:r>
    </w:p>
    <w:p w14:paraId="02EBFD29" w14:textId="77777777" w:rsidR="00E81D5D" w:rsidRPr="00332E1C" w:rsidRDefault="00E81D5D" w:rsidP="00E81D5D">
      <w:pPr>
        <w:pStyle w:val="Style1"/>
        <w:numPr>
          <w:ilvl w:val="0"/>
          <w:numId w:val="20"/>
        </w:numPr>
        <w:spacing w:after="0" w:afterAutospacing="0" w:line="360" w:lineRule="auto"/>
        <w:rPr>
          <w:rFonts w:eastAsia="等线"/>
          <w:sz w:val="22"/>
          <w:szCs w:val="22"/>
          <w:lang w:eastAsia="ko-KR"/>
        </w:rPr>
      </w:pPr>
      <w:r w:rsidRPr="00332E1C">
        <w:rPr>
          <w:rFonts w:eastAsia="等线"/>
          <w:sz w:val="22"/>
          <w:szCs w:val="22"/>
          <w:lang w:eastAsia="ko-KR"/>
        </w:rPr>
        <w:t>FFS whether to support the following formats</w:t>
      </w:r>
    </w:p>
    <w:p w14:paraId="325BB0E3" w14:textId="77777777" w:rsidR="00E81D5D" w:rsidRPr="00332E1C" w:rsidRDefault="00E81D5D" w:rsidP="00E81D5D">
      <w:pPr>
        <w:pStyle w:val="Style1"/>
        <w:numPr>
          <w:ilvl w:val="1"/>
          <w:numId w:val="20"/>
        </w:numPr>
        <w:spacing w:after="0" w:afterAutospacing="0" w:line="360" w:lineRule="auto"/>
        <w:rPr>
          <w:rFonts w:eastAsia="等线"/>
          <w:sz w:val="22"/>
          <w:szCs w:val="22"/>
          <w:lang w:eastAsia="ko-KR"/>
        </w:rPr>
      </w:pPr>
      <w:r w:rsidRPr="00332E1C">
        <w:rPr>
          <w:rFonts w:eastAsia="等线"/>
          <w:sz w:val="22"/>
          <w:szCs w:val="22"/>
          <w:lang w:eastAsia="ko-KR"/>
        </w:rPr>
        <w:t>X-symbol PSFCH format with a repetition of the one-symbol PSFCH format (not including AGC training period).</w:t>
      </w:r>
    </w:p>
    <w:p w14:paraId="029DC7A4" w14:textId="77777777" w:rsidR="00E81D5D" w:rsidRPr="00332E1C" w:rsidRDefault="00E81D5D" w:rsidP="00E81D5D">
      <w:pPr>
        <w:pStyle w:val="Style1"/>
        <w:numPr>
          <w:ilvl w:val="2"/>
          <w:numId w:val="20"/>
        </w:numPr>
        <w:spacing w:after="0" w:afterAutospacing="0" w:line="360" w:lineRule="auto"/>
        <w:rPr>
          <w:rFonts w:eastAsia="等线"/>
          <w:sz w:val="22"/>
          <w:szCs w:val="22"/>
          <w:lang w:eastAsia="ko-KR"/>
        </w:rPr>
      </w:pPr>
      <w:r w:rsidRPr="00332E1C">
        <w:rPr>
          <w:rFonts w:eastAsia="等线"/>
          <w:sz w:val="22"/>
          <w:szCs w:val="22"/>
          <w:lang w:eastAsia="ko-KR"/>
        </w:rPr>
        <w:t>E.g. X=2</w:t>
      </w:r>
    </w:p>
    <w:p w14:paraId="7A009A84" w14:textId="77777777" w:rsidR="00E81D5D" w:rsidRPr="00332E1C" w:rsidRDefault="00E81D5D" w:rsidP="00E81D5D">
      <w:pPr>
        <w:pStyle w:val="Style1"/>
        <w:numPr>
          <w:ilvl w:val="1"/>
          <w:numId w:val="20"/>
        </w:numPr>
        <w:spacing w:after="0" w:afterAutospacing="0" w:line="360" w:lineRule="auto"/>
        <w:rPr>
          <w:rFonts w:eastAsia="等线"/>
          <w:sz w:val="22"/>
          <w:szCs w:val="22"/>
          <w:lang w:eastAsia="ko-KR"/>
        </w:rPr>
      </w:pPr>
      <w:r w:rsidRPr="00332E1C">
        <w:rPr>
          <w:rFonts w:eastAsia="等线"/>
          <w:sz w:val="22"/>
          <w:szCs w:val="22"/>
          <w:lang w:eastAsia="ko-KR"/>
        </w:rPr>
        <w:t>A PSFCH format based on PUCCH format 2</w:t>
      </w:r>
    </w:p>
    <w:p w14:paraId="59B3311C" w14:textId="40B63FCF" w:rsidR="00E81D5D" w:rsidRPr="00332E1C" w:rsidRDefault="00E81D5D" w:rsidP="00332E1C">
      <w:pPr>
        <w:pStyle w:val="Style1"/>
        <w:numPr>
          <w:ilvl w:val="1"/>
          <w:numId w:val="20"/>
        </w:numPr>
        <w:spacing w:after="0" w:afterAutospacing="0" w:line="360" w:lineRule="auto"/>
        <w:rPr>
          <w:rFonts w:eastAsia="等线"/>
          <w:sz w:val="22"/>
          <w:lang w:eastAsia="ko-KR"/>
        </w:rPr>
      </w:pPr>
      <w:r w:rsidRPr="00332E1C">
        <w:rPr>
          <w:rFonts w:eastAsia="等线"/>
          <w:sz w:val="22"/>
          <w:szCs w:val="22"/>
          <w:lang w:eastAsia="ko-KR"/>
        </w:rPr>
        <w:t xml:space="preserve">A PSFCH format spanning all available symbols for </w:t>
      </w:r>
      <w:proofErr w:type="spellStart"/>
      <w:r w:rsidRPr="00332E1C">
        <w:rPr>
          <w:rFonts w:eastAsia="等线"/>
          <w:sz w:val="22"/>
          <w:szCs w:val="22"/>
          <w:lang w:eastAsia="ko-KR"/>
        </w:rPr>
        <w:t>sidelink</w:t>
      </w:r>
      <w:proofErr w:type="spellEnd"/>
      <w:r w:rsidRPr="00332E1C">
        <w:rPr>
          <w:rFonts w:eastAsia="等线"/>
          <w:sz w:val="22"/>
          <w:szCs w:val="22"/>
          <w:lang w:eastAsia="ko-KR"/>
        </w:rPr>
        <w:t xml:space="preserve"> in a slot</w:t>
      </w:r>
    </w:p>
    <w:p w14:paraId="46AF7745" w14:textId="0BD73259" w:rsidR="00CF3E9B" w:rsidRPr="00E95278" w:rsidRDefault="00CF3E9B" w:rsidP="00721ED7">
      <w:pPr>
        <w:widowControl/>
        <w:spacing w:beforeLines="50" w:before="156" w:afterLines="50" w:after="156" w:line="240" w:lineRule="auto"/>
        <w:rPr>
          <w:rFonts w:eastAsia="宋体"/>
        </w:rPr>
      </w:pPr>
      <w:r w:rsidRPr="00E95278">
        <w:rPr>
          <w:rFonts w:eastAsia="宋体"/>
          <w:kern w:val="0"/>
          <w:sz w:val="22"/>
          <w:lang w:val="en-GB"/>
        </w:rPr>
        <w:t>In this contribution,</w:t>
      </w:r>
      <w:r w:rsidR="006F37C5" w:rsidRPr="00E95278">
        <w:rPr>
          <w:rFonts w:eastAsia="宋体"/>
          <w:kern w:val="0"/>
          <w:sz w:val="22"/>
          <w:lang w:val="en-GB"/>
        </w:rPr>
        <w:t xml:space="preserve"> the</w:t>
      </w:r>
      <w:r w:rsidR="00D6511B" w:rsidRPr="00E95278">
        <w:rPr>
          <w:rFonts w:eastAsia="宋体"/>
          <w:kern w:val="0"/>
          <w:sz w:val="22"/>
          <w:lang w:val="en-GB"/>
        </w:rPr>
        <w:t xml:space="preserve"> detailed</w:t>
      </w:r>
      <w:r w:rsidR="006F37C5" w:rsidRPr="00E95278">
        <w:rPr>
          <w:rFonts w:eastAsia="宋体"/>
          <w:kern w:val="0"/>
          <w:sz w:val="22"/>
          <w:lang w:val="en-GB"/>
        </w:rPr>
        <w:t xml:space="preserve"> resource allocation of PSFCH and security issue of HARQ feedback will be discussed</w:t>
      </w:r>
      <w:r w:rsidRPr="00E95278">
        <w:rPr>
          <w:rFonts w:eastAsia="宋体"/>
          <w:kern w:val="0"/>
          <w:sz w:val="22"/>
          <w:lang w:val="en-GB"/>
        </w:rPr>
        <w:t>.</w:t>
      </w:r>
    </w:p>
    <w:p w14:paraId="0D0A538C" w14:textId="35B9F8D6" w:rsidR="00A03FAB" w:rsidRPr="00E95278" w:rsidRDefault="00A50CDA" w:rsidP="00A03FAB">
      <w:pPr>
        <w:keepNext/>
        <w:keepLines/>
        <w:widowControl/>
        <w:numPr>
          <w:ilvl w:val="0"/>
          <w:numId w:val="6"/>
        </w:numPr>
        <w:pBdr>
          <w:top w:val="single" w:sz="12" w:space="3" w:color="auto"/>
        </w:pBdr>
        <w:overflowPunct w:val="0"/>
        <w:autoSpaceDE w:val="0"/>
        <w:autoSpaceDN w:val="0"/>
        <w:adjustRightInd w:val="0"/>
        <w:spacing w:before="240" w:after="180" w:line="240" w:lineRule="auto"/>
        <w:jc w:val="left"/>
        <w:textAlignment w:val="baseline"/>
        <w:outlineLvl w:val="0"/>
        <w:rPr>
          <w:rFonts w:eastAsia="宋体"/>
          <w:b/>
          <w:bCs/>
          <w:kern w:val="32"/>
          <w:sz w:val="22"/>
          <w:lang w:val="en-GB"/>
        </w:rPr>
      </w:pPr>
      <w:r w:rsidRPr="00E95278">
        <w:rPr>
          <w:rFonts w:eastAsia="宋体"/>
          <w:b/>
          <w:bCs/>
          <w:kern w:val="32"/>
          <w:sz w:val="22"/>
          <w:lang w:val="en-GB"/>
        </w:rPr>
        <w:t xml:space="preserve">PSFCH resource allocation and indication </w:t>
      </w:r>
    </w:p>
    <w:p w14:paraId="5512A521" w14:textId="77777777" w:rsidR="00D325EB" w:rsidRPr="00E95278" w:rsidRDefault="00A50CDA" w:rsidP="00721ED7">
      <w:pPr>
        <w:widowControl/>
        <w:overflowPunct w:val="0"/>
        <w:autoSpaceDE w:val="0"/>
        <w:autoSpaceDN w:val="0"/>
        <w:adjustRightInd w:val="0"/>
        <w:spacing w:after="180" w:line="240" w:lineRule="auto"/>
        <w:textAlignment w:val="baseline"/>
        <w:rPr>
          <w:rFonts w:eastAsia="宋体"/>
          <w:kern w:val="0"/>
          <w:sz w:val="22"/>
          <w:lang w:val="en-GB"/>
        </w:rPr>
      </w:pPr>
      <w:r w:rsidRPr="00E95278">
        <w:rPr>
          <w:rFonts w:eastAsia="宋体"/>
          <w:kern w:val="0"/>
          <w:sz w:val="22"/>
          <w:lang w:val="en-GB"/>
        </w:rPr>
        <w:t xml:space="preserve">In this section, the resource allocation and indication of PSFCH are discussed. </w:t>
      </w:r>
    </w:p>
    <w:p w14:paraId="7749979D" w14:textId="537D0DFC" w:rsidR="00A50CDA" w:rsidRDefault="00263661" w:rsidP="00721ED7">
      <w:pPr>
        <w:widowControl/>
        <w:overflowPunct w:val="0"/>
        <w:autoSpaceDE w:val="0"/>
        <w:autoSpaceDN w:val="0"/>
        <w:adjustRightInd w:val="0"/>
        <w:spacing w:after="180" w:line="240" w:lineRule="auto"/>
        <w:textAlignment w:val="baseline"/>
        <w:rPr>
          <w:rFonts w:eastAsia="宋体"/>
          <w:kern w:val="0"/>
          <w:sz w:val="22"/>
          <w:lang w:val="en-GB"/>
        </w:rPr>
      </w:pPr>
      <w:r>
        <w:rPr>
          <w:rFonts w:eastAsia="宋体" w:hint="eastAsia"/>
          <w:kern w:val="0"/>
          <w:sz w:val="22"/>
          <w:lang w:val="en-GB"/>
        </w:rPr>
        <w:t>I</w:t>
      </w:r>
      <w:r>
        <w:rPr>
          <w:rFonts w:eastAsia="宋体"/>
          <w:kern w:val="0"/>
          <w:sz w:val="22"/>
          <w:lang w:val="en-GB"/>
        </w:rPr>
        <w:t>n last RAN1 meeting, the i</w:t>
      </w:r>
      <w:r w:rsidRPr="00263661">
        <w:rPr>
          <w:rFonts w:eastAsia="宋体"/>
          <w:kern w:val="0"/>
          <w:sz w:val="22"/>
          <w:lang w:val="en-GB"/>
        </w:rPr>
        <w:t>mplicit mechanism</w:t>
      </w:r>
      <w:r w:rsidR="00EC11EB">
        <w:rPr>
          <w:rFonts w:eastAsia="宋体"/>
          <w:kern w:val="0"/>
          <w:sz w:val="22"/>
          <w:lang w:val="en-GB"/>
        </w:rPr>
        <w:t xml:space="preserve"> was agreed as PSFCH resource allocation scheme and </w:t>
      </w:r>
      <w:r w:rsidR="00A50CDA" w:rsidRPr="00E95278">
        <w:rPr>
          <w:rFonts w:eastAsia="宋体"/>
          <w:kern w:val="0"/>
          <w:sz w:val="22"/>
          <w:lang w:val="en-GB"/>
        </w:rPr>
        <w:t xml:space="preserve">the periodicity of PSFCH resource </w:t>
      </w:r>
      <w:r w:rsidR="00A65D26">
        <w:rPr>
          <w:rFonts w:eastAsia="宋体"/>
          <w:kern w:val="0"/>
          <w:sz w:val="22"/>
          <w:lang w:val="en-GB"/>
        </w:rPr>
        <w:t>can be 1, 2, 4</w:t>
      </w:r>
      <w:r w:rsidR="00A50CDA" w:rsidRPr="00E95278">
        <w:rPr>
          <w:rFonts w:eastAsia="宋体"/>
          <w:kern w:val="0"/>
          <w:sz w:val="22"/>
          <w:lang w:val="en-GB"/>
        </w:rPr>
        <w:t xml:space="preserve"> slots.</w:t>
      </w:r>
      <w:r>
        <w:rPr>
          <w:rFonts w:eastAsia="宋体"/>
          <w:kern w:val="0"/>
          <w:sz w:val="22"/>
          <w:lang w:val="en-GB"/>
        </w:rPr>
        <w:t xml:space="preserve"> </w:t>
      </w:r>
      <w:r w:rsidR="00EC11EB">
        <w:rPr>
          <w:rFonts w:eastAsia="宋体"/>
          <w:kern w:val="0"/>
          <w:sz w:val="22"/>
          <w:lang w:val="en-GB"/>
        </w:rPr>
        <w:t>The remaining issue</w:t>
      </w:r>
      <w:r w:rsidR="0063503E">
        <w:rPr>
          <w:rFonts w:eastAsia="宋体"/>
          <w:kern w:val="0"/>
          <w:sz w:val="22"/>
          <w:lang w:val="en-GB"/>
        </w:rPr>
        <w:t>s</w:t>
      </w:r>
      <w:r w:rsidR="00EC11EB">
        <w:rPr>
          <w:rFonts w:eastAsia="宋体"/>
          <w:kern w:val="0"/>
          <w:sz w:val="22"/>
          <w:lang w:val="en-GB"/>
        </w:rPr>
        <w:t xml:space="preserve"> </w:t>
      </w:r>
      <w:r w:rsidR="0063503E">
        <w:rPr>
          <w:rFonts w:eastAsia="宋体"/>
          <w:kern w:val="0"/>
          <w:sz w:val="22"/>
          <w:lang w:val="en-GB"/>
        </w:rPr>
        <w:t>are</w:t>
      </w:r>
      <w:r w:rsidR="00EC11EB">
        <w:rPr>
          <w:rFonts w:eastAsia="宋体"/>
          <w:kern w:val="0"/>
          <w:sz w:val="22"/>
          <w:lang w:val="en-GB"/>
        </w:rPr>
        <w:t xml:space="preserve"> the detailed implicit mechanism</w:t>
      </w:r>
      <w:r w:rsidR="00837C80">
        <w:rPr>
          <w:rFonts w:eastAsia="宋体"/>
          <w:kern w:val="0"/>
          <w:sz w:val="22"/>
          <w:lang w:val="en-GB"/>
        </w:rPr>
        <w:t>s</w:t>
      </w:r>
      <w:r w:rsidR="00EC11EB">
        <w:rPr>
          <w:rFonts w:eastAsia="宋体"/>
          <w:kern w:val="0"/>
          <w:sz w:val="22"/>
          <w:lang w:val="en-GB"/>
        </w:rPr>
        <w:t>.</w:t>
      </w:r>
    </w:p>
    <w:p w14:paraId="7610CECD" w14:textId="2B410B70" w:rsidR="00D44E59" w:rsidRPr="00332E1C" w:rsidRDefault="00D44E59" w:rsidP="00721ED7">
      <w:pPr>
        <w:widowControl/>
        <w:overflowPunct w:val="0"/>
        <w:autoSpaceDE w:val="0"/>
        <w:autoSpaceDN w:val="0"/>
        <w:adjustRightInd w:val="0"/>
        <w:spacing w:after="180" w:line="240" w:lineRule="auto"/>
        <w:textAlignment w:val="baseline"/>
        <w:rPr>
          <w:rFonts w:eastAsia="宋体"/>
          <w:b/>
          <w:kern w:val="0"/>
          <w:sz w:val="22"/>
          <w:u w:val="single"/>
          <w:lang w:val="en-GB"/>
        </w:rPr>
      </w:pPr>
      <w:r w:rsidRPr="00332E1C">
        <w:rPr>
          <w:rFonts w:eastAsia="宋体"/>
          <w:b/>
          <w:kern w:val="0"/>
          <w:sz w:val="22"/>
          <w:u w:val="single"/>
          <w:lang w:val="en-GB"/>
        </w:rPr>
        <w:t xml:space="preserve">Issue 1: </w:t>
      </w:r>
      <w:r>
        <w:rPr>
          <w:rFonts w:eastAsia="宋体"/>
          <w:b/>
          <w:kern w:val="0"/>
          <w:sz w:val="22"/>
          <w:u w:val="single"/>
          <w:lang w:val="en-GB"/>
        </w:rPr>
        <w:t>M</w:t>
      </w:r>
      <w:r w:rsidRPr="00332E1C">
        <w:rPr>
          <w:rFonts w:eastAsia="宋体"/>
          <w:b/>
          <w:kern w:val="0"/>
          <w:sz w:val="22"/>
          <w:u w:val="single"/>
          <w:lang w:val="en-GB"/>
        </w:rPr>
        <w:t>ultiplexing of PSCCH/PSSCH and PSFCH</w:t>
      </w:r>
    </w:p>
    <w:p w14:paraId="09EC8CCF" w14:textId="3F07F5DC" w:rsidR="00A50CDA" w:rsidRPr="00E95278" w:rsidRDefault="004E5792" w:rsidP="00721ED7">
      <w:pPr>
        <w:widowControl/>
        <w:overflowPunct w:val="0"/>
        <w:autoSpaceDE w:val="0"/>
        <w:autoSpaceDN w:val="0"/>
        <w:adjustRightInd w:val="0"/>
        <w:spacing w:after="180" w:line="240" w:lineRule="auto"/>
        <w:textAlignment w:val="baseline"/>
        <w:rPr>
          <w:rFonts w:eastAsia="宋体"/>
          <w:kern w:val="0"/>
          <w:sz w:val="22"/>
          <w:lang w:val="en-GB"/>
        </w:rPr>
      </w:pPr>
      <w:r>
        <w:rPr>
          <w:rFonts w:eastAsia="宋体"/>
          <w:kern w:val="0"/>
          <w:sz w:val="22"/>
          <w:lang w:val="en-GB"/>
        </w:rPr>
        <w:t>T</w:t>
      </w:r>
      <w:r w:rsidR="00A50CDA" w:rsidRPr="00E95278">
        <w:rPr>
          <w:rFonts w:eastAsia="宋体"/>
          <w:kern w:val="0"/>
          <w:sz w:val="22"/>
          <w:lang w:val="en-GB"/>
        </w:rPr>
        <w:t xml:space="preserve">wo options of multiplexing of PSCCH/PSSCH and PSFCH </w:t>
      </w:r>
      <w:r>
        <w:rPr>
          <w:rFonts w:eastAsia="宋体"/>
          <w:kern w:val="0"/>
          <w:sz w:val="22"/>
          <w:lang w:val="en-GB"/>
        </w:rPr>
        <w:t xml:space="preserve">are </w:t>
      </w:r>
      <w:r w:rsidR="00A50CDA" w:rsidRPr="00E95278">
        <w:rPr>
          <w:rFonts w:eastAsia="宋体"/>
          <w:kern w:val="0"/>
          <w:sz w:val="22"/>
          <w:lang w:val="en-GB"/>
        </w:rPr>
        <w:t xml:space="preserve">TDM </w:t>
      </w:r>
      <w:r>
        <w:rPr>
          <w:rFonts w:eastAsia="宋体"/>
          <w:kern w:val="0"/>
          <w:sz w:val="22"/>
          <w:lang w:val="en-GB"/>
        </w:rPr>
        <w:t>and</w:t>
      </w:r>
      <w:r w:rsidRPr="00E95278">
        <w:rPr>
          <w:rFonts w:eastAsia="宋体"/>
          <w:kern w:val="0"/>
          <w:sz w:val="22"/>
          <w:lang w:val="en-GB"/>
        </w:rPr>
        <w:t xml:space="preserve"> </w:t>
      </w:r>
      <w:r w:rsidR="00A50CDA" w:rsidRPr="00E95278">
        <w:rPr>
          <w:rFonts w:eastAsia="宋体"/>
          <w:kern w:val="0"/>
          <w:sz w:val="22"/>
          <w:lang w:val="en-GB"/>
        </w:rPr>
        <w:t xml:space="preserve">FDM </w:t>
      </w:r>
      <w:r w:rsidR="00837C80">
        <w:rPr>
          <w:rFonts w:eastAsia="宋体"/>
          <w:kern w:val="0"/>
          <w:sz w:val="22"/>
          <w:lang w:val="en-GB"/>
        </w:rPr>
        <w:t xml:space="preserve">which is </w:t>
      </w:r>
      <w:r>
        <w:rPr>
          <w:rFonts w:eastAsia="宋体"/>
          <w:kern w:val="0"/>
          <w:sz w:val="22"/>
          <w:lang w:val="en-GB"/>
        </w:rPr>
        <w:t>shown</w:t>
      </w:r>
      <w:r w:rsidR="00A50CDA" w:rsidRPr="00E95278">
        <w:rPr>
          <w:rFonts w:eastAsia="宋体"/>
          <w:kern w:val="0"/>
          <w:sz w:val="22"/>
          <w:lang w:val="en-GB"/>
        </w:rPr>
        <w:t xml:space="preserve"> in Figure 1.</w:t>
      </w:r>
      <w:r w:rsidR="00FC4B10" w:rsidRPr="00E95278">
        <w:rPr>
          <w:rFonts w:eastAsia="宋体"/>
          <w:kern w:val="0"/>
          <w:sz w:val="22"/>
          <w:lang w:val="en-GB"/>
        </w:rPr>
        <w:t xml:space="preserve"> </w:t>
      </w:r>
      <w:r w:rsidR="00A50CDA" w:rsidRPr="00E95278">
        <w:rPr>
          <w:rFonts w:eastAsia="宋体"/>
          <w:kern w:val="0"/>
          <w:sz w:val="22"/>
          <w:lang w:val="en-GB"/>
        </w:rPr>
        <w:t>Compared with th</w:t>
      </w:r>
      <w:r w:rsidR="00FC4B10" w:rsidRPr="00E95278">
        <w:rPr>
          <w:rFonts w:eastAsia="宋体"/>
          <w:kern w:val="0"/>
          <w:sz w:val="22"/>
          <w:lang w:val="en-GB"/>
        </w:rPr>
        <w:t>ese two options, at least TDM</w:t>
      </w:r>
      <w:r w:rsidR="00A50CDA" w:rsidRPr="00E95278">
        <w:rPr>
          <w:rFonts w:eastAsia="宋体"/>
          <w:kern w:val="0"/>
          <w:sz w:val="22"/>
          <w:lang w:val="en-GB"/>
        </w:rPr>
        <w:t xml:space="preserve"> should be supported in NR </w:t>
      </w:r>
      <w:proofErr w:type="spellStart"/>
      <w:r w:rsidR="00A50CDA" w:rsidRPr="00E95278">
        <w:rPr>
          <w:rFonts w:eastAsia="宋体"/>
          <w:kern w:val="0"/>
          <w:sz w:val="22"/>
          <w:lang w:val="en-GB"/>
        </w:rPr>
        <w:t>sidelink</w:t>
      </w:r>
      <w:proofErr w:type="spellEnd"/>
      <w:r w:rsidR="00A50CDA" w:rsidRPr="00E95278">
        <w:rPr>
          <w:rFonts w:eastAsia="宋体"/>
          <w:kern w:val="0"/>
          <w:sz w:val="22"/>
          <w:lang w:val="en-GB"/>
        </w:rPr>
        <w:t xml:space="preserve"> which considering the issue of simultaneous </w:t>
      </w:r>
      <w:r w:rsidR="00FC4B10" w:rsidRPr="00E95278">
        <w:rPr>
          <w:rFonts w:eastAsia="宋体"/>
          <w:kern w:val="0"/>
          <w:sz w:val="22"/>
          <w:lang w:val="en-GB"/>
        </w:rPr>
        <w:t xml:space="preserve">PSCCH/PSSCH </w:t>
      </w:r>
      <w:r w:rsidR="00A50CDA" w:rsidRPr="00E95278">
        <w:rPr>
          <w:rFonts w:eastAsia="宋体"/>
          <w:kern w:val="0"/>
          <w:sz w:val="22"/>
          <w:lang w:val="en-GB"/>
        </w:rPr>
        <w:t>transmission and</w:t>
      </w:r>
      <w:r w:rsidR="00FC4B10" w:rsidRPr="00E95278">
        <w:rPr>
          <w:rFonts w:eastAsia="宋体"/>
          <w:kern w:val="0"/>
          <w:sz w:val="22"/>
          <w:lang w:val="en-GB"/>
        </w:rPr>
        <w:t xml:space="preserve"> PSFCH</w:t>
      </w:r>
      <w:r w:rsidR="00A50CDA" w:rsidRPr="00E95278">
        <w:rPr>
          <w:rFonts w:eastAsia="宋体"/>
          <w:kern w:val="0"/>
          <w:sz w:val="22"/>
          <w:lang w:val="en-GB"/>
        </w:rPr>
        <w:t xml:space="preserve"> reception. Assuming the pre-configured HARQ timing is 2 slots, as in Figure 1(A), one UE can transmit PSCCH/PSSCH and receive PSFCH in the same slot and the PSCCH/PSSCH transmission </w:t>
      </w:r>
      <w:r w:rsidR="00FC4B10" w:rsidRPr="00E95278">
        <w:rPr>
          <w:rFonts w:eastAsia="宋体"/>
          <w:kern w:val="0"/>
          <w:sz w:val="22"/>
          <w:lang w:val="en-GB"/>
        </w:rPr>
        <w:t xml:space="preserve">occasion </w:t>
      </w:r>
      <w:r w:rsidR="00A50CDA" w:rsidRPr="00E95278">
        <w:rPr>
          <w:rFonts w:eastAsia="宋体"/>
          <w:kern w:val="0"/>
          <w:sz w:val="22"/>
          <w:lang w:val="en-GB"/>
        </w:rPr>
        <w:t xml:space="preserve">can be occurred in each slot. But in Figure 1(B), because one UE </w:t>
      </w:r>
      <w:proofErr w:type="spellStart"/>
      <w:r w:rsidR="00A50CDA" w:rsidRPr="00E95278">
        <w:rPr>
          <w:rFonts w:eastAsia="宋体"/>
          <w:kern w:val="0"/>
          <w:sz w:val="22"/>
          <w:lang w:val="en-GB"/>
        </w:rPr>
        <w:t>can not</w:t>
      </w:r>
      <w:proofErr w:type="spellEnd"/>
      <w:r w:rsidR="00A50CDA" w:rsidRPr="00E95278">
        <w:rPr>
          <w:rFonts w:eastAsia="宋体"/>
          <w:kern w:val="0"/>
          <w:sz w:val="22"/>
          <w:lang w:val="en-GB"/>
        </w:rPr>
        <w:t xml:space="preserve"> transmit PSCCH/PSSCH and receive PSFCH in the same slot, PSCCH/PSSCH and PSFCH must use different slots which reduc</w:t>
      </w:r>
      <w:r w:rsidR="00FC4B10" w:rsidRPr="00E95278">
        <w:rPr>
          <w:rFonts w:eastAsia="宋体"/>
          <w:kern w:val="0"/>
          <w:sz w:val="22"/>
          <w:lang w:val="en-GB"/>
        </w:rPr>
        <w:t>ing</w:t>
      </w:r>
      <w:r w:rsidR="00A50CDA" w:rsidRPr="00E95278">
        <w:rPr>
          <w:rFonts w:eastAsia="宋体"/>
          <w:kern w:val="0"/>
          <w:sz w:val="22"/>
          <w:lang w:val="en-GB"/>
        </w:rPr>
        <w:t xml:space="preserve"> the opportunity of PSSCH transmission.</w:t>
      </w:r>
    </w:p>
    <w:p w14:paraId="52E28504" w14:textId="77777777" w:rsidR="00A50CDA" w:rsidRPr="00E95278" w:rsidRDefault="00A50CDA" w:rsidP="00A50CDA">
      <w:pPr>
        <w:rPr>
          <w:rFonts w:eastAsia="宋体"/>
          <w:lang w:val="en-GB"/>
        </w:rPr>
      </w:pPr>
      <w:r w:rsidRPr="00E95278">
        <w:object w:dxaOrig="17497" w:dyaOrig="4333" w14:anchorId="505FFAB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pt;height:119.5pt" o:ole="">
            <v:imagedata r:id="rId8" o:title=""/>
          </v:shape>
          <o:OLEObject Type="Embed" ProgID="Visio.Drawing.15" ShapeID="_x0000_i1025" DrawAspect="Content" ObjectID="_1627481181" r:id="rId9"/>
        </w:object>
      </w:r>
    </w:p>
    <w:p w14:paraId="78158E8E" w14:textId="71CF9F2C" w:rsidR="00A50CDA" w:rsidRPr="00E95278" w:rsidRDefault="00A50CDA" w:rsidP="00332E1C">
      <w:pPr>
        <w:widowControl/>
        <w:overflowPunct w:val="0"/>
        <w:autoSpaceDE w:val="0"/>
        <w:autoSpaceDN w:val="0"/>
        <w:adjustRightInd w:val="0"/>
        <w:spacing w:after="180" w:line="240" w:lineRule="auto"/>
        <w:jc w:val="center"/>
        <w:textAlignment w:val="baseline"/>
        <w:rPr>
          <w:rFonts w:eastAsia="宋体"/>
          <w:b/>
          <w:lang w:val="en-GB"/>
        </w:rPr>
      </w:pPr>
      <w:r w:rsidRPr="00E95278">
        <w:rPr>
          <w:rFonts w:eastAsia="宋体"/>
          <w:b/>
          <w:kern w:val="0"/>
          <w:sz w:val="22"/>
          <w:lang w:val="en-GB"/>
        </w:rPr>
        <w:t>Figure 1. Multiplexing of PSCCH/PSSCH and PSFCH</w:t>
      </w:r>
    </w:p>
    <w:p w14:paraId="2FF176E4" w14:textId="1AED6305" w:rsidR="00A50CDA" w:rsidRDefault="00A50CDA" w:rsidP="00332E1C">
      <w:pPr>
        <w:widowControl/>
        <w:overflowPunct w:val="0"/>
        <w:autoSpaceDE w:val="0"/>
        <w:autoSpaceDN w:val="0"/>
        <w:adjustRightInd w:val="0"/>
        <w:spacing w:after="180" w:line="240" w:lineRule="auto"/>
        <w:textAlignment w:val="baseline"/>
        <w:rPr>
          <w:rFonts w:eastAsia="宋体"/>
          <w:lang w:val="en-GB"/>
        </w:rPr>
      </w:pPr>
      <w:r w:rsidRPr="00E95278">
        <w:rPr>
          <w:rFonts w:eastAsia="宋体"/>
          <w:b/>
          <w:kern w:val="0"/>
          <w:sz w:val="22"/>
          <w:lang w:val="en-GB"/>
        </w:rPr>
        <w:t xml:space="preserve">Proposal </w:t>
      </w:r>
      <w:r w:rsidR="00FC4B10" w:rsidRPr="00E95278">
        <w:rPr>
          <w:rFonts w:eastAsia="宋体"/>
          <w:b/>
          <w:kern w:val="0"/>
          <w:sz w:val="22"/>
          <w:lang w:val="en-GB"/>
        </w:rPr>
        <w:t>1</w:t>
      </w:r>
      <w:r w:rsidRPr="00E95278">
        <w:rPr>
          <w:rFonts w:eastAsia="宋体"/>
          <w:b/>
          <w:kern w:val="0"/>
          <w:sz w:val="22"/>
          <w:lang w:val="en-GB"/>
        </w:rPr>
        <w:t>: TDM of PSCCH/PSSCH resource and PSFCH resource</w:t>
      </w:r>
      <w:r w:rsidR="004E5792">
        <w:rPr>
          <w:rFonts w:eastAsia="宋体"/>
          <w:b/>
          <w:kern w:val="0"/>
          <w:sz w:val="22"/>
          <w:lang w:val="en-GB"/>
        </w:rPr>
        <w:t xml:space="preserve"> </w:t>
      </w:r>
      <w:r w:rsidRPr="00E95278">
        <w:rPr>
          <w:rFonts w:eastAsia="宋体"/>
          <w:b/>
          <w:kern w:val="0"/>
          <w:sz w:val="22"/>
          <w:lang w:val="en-GB"/>
        </w:rPr>
        <w:t>should be supported.</w:t>
      </w:r>
    </w:p>
    <w:p w14:paraId="712AD13F" w14:textId="6B6450D1" w:rsidR="0063503E" w:rsidRPr="00332E1C" w:rsidRDefault="0063503E" w:rsidP="00A50CDA">
      <w:pPr>
        <w:rPr>
          <w:rFonts w:eastAsia="宋体"/>
          <w:b/>
          <w:u w:val="single"/>
          <w:lang w:val="en-GB"/>
        </w:rPr>
      </w:pPr>
      <w:r>
        <w:rPr>
          <w:rFonts w:eastAsia="宋体"/>
          <w:b/>
          <w:u w:val="single"/>
          <w:lang w:val="en-GB"/>
        </w:rPr>
        <w:t xml:space="preserve">Issue 2: </w:t>
      </w:r>
      <w:r w:rsidRPr="00332E1C">
        <w:rPr>
          <w:rFonts w:eastAsia="宋体"/>
          <w:b/>
          <w:u w:val="single"/>
          <w:lang w:val="en-GB"/>
        </w:rPr>
        <w:t>Implicit parameters</w:t>
      </w:r>
      <w:r w:rsidR="002442B0">
        <w:rPr>
          <w:rFonts w:eastAsia="宋体"/>
          <w:b/>
          <w:u w:val="single"/>
          <w:lang w:val="en-GB"/>
        </w:rPr>
        <w:t xml:space="preserve"> for PSFCH resource allocation</w:t>
      </w:r>
    </w:p>
    <w:p w14:paraId="4BDFBFD0" w14:textId="30A93AE1" w:rsidR="0082427F" w:rsidRDefault="00A50CDA" w:rsidP="003D2589">
      <w:pPr>
        <w:widowControl/>
        <w:overflowPunct w:val="0"/>
        <w:autoSpaceDE w:val="0"/>
        <w:autoSpaceDN w:val="0"/>
        <w:adjustRightInd w:val="0"/>
        <w:spacing w:after="180" w:line="240" w:lineRule="auto"/>
        <w:textAlignment w:val="baseline"/>
        <w:rPr>
          <w:rFonts w:eastAsia="宋体"/>
          <w:kern w:val="0"/>
          <w:sz w:val="22"/>
          <w:lang w:val="en-GB"/>
        </w:rPr>
      </w:pPr>
      <w:r w:rsidRPr="00E95278">
        <w:rPr>
          <w:rFonts w:eastAsia="宋体"/>
          <w:kern w:val="0"/>
          <w:sz w:val="22"/>
          <w:lang w:val="en-GB"/>
        </w:rPr>
        <w:t xml:space="preserve">Another issue is </w:t>
      </w:r>
      <w:r w:rsidR="0082427F">
        <w:rPr>
          <w:rFonts w:eastAsia="宋体"/>
          <w:kern w:val="0"/>
          <w:sz w:val="22"/>
          <w:lang w:val="en-GB"/>
        </w:rPr>
        <w:t xml:space="preserve">implicit parameters for </w:t>
      </w:r>
      <w:r w:rsidRPr="00E95278">
        <w:rPr>
          <w:rFonts w:eastAsia="宋体"/>
          <w:kern w:val="0"/>
          <w:sz w:val="22"/>
          <w:lang w:val="en-GB"/>
        </w:rPr>
        <w:t xml:space="preserve">the PSFCH resource </w:t>
      </w:r>
      <w:r w:rsidR="00DA253E">
        <w:rPr>
          <w:rFonts w:eastAsia="宋体"/>
          <w:kern w:val="0"/>
          <w:sz w:val="22"/>
          <w:lang w:val="en-GB"/>
        </w:rPr>
        <w:t>allocation</w:t>
      </w:r>
      <w:r w:rsidRPr="00E95278">
        <w:rPr>
          <w:rFonts w:eastAsia="宋体"/>
          <w:kern w:val="0"/>
          <w:sz w:val="22"/>
          <w:lang w:val="en-GB"/>
        </w:rPr>
        <w:t xml:space="preserve">. </w:t>
      </w:r>
    </w:p>
    <w:p w14:paraId="7472AB5E" w14:textId="3D0DEFDD" w:rsidR="00F87706" w:rsidRDefault="008D5A78" w:rsidP="00721ED7">
      <w:pPr>
        <w:widowControl/>
        <w:overflowPunct w:val="0"/>
        <w:autoSpaceDE w:val="0"/>
        <w:autoSpaceDN w:val="0"/>
        <w:adjustRightInd w:val="0"/>
        <w:spacing w:after="180" w:line="240" w:lineRule="auto"/>
        <w:textAlignment w:val="baseline"/>
        <w:rPr>
          <w:rFonts w:eastAsia="宋体"/>
          <w:kern w:val="0"/>
          <w:sz w:val="22"/>
          <w:lang w:val="en-GB"/>
        </w:rPr>
      </w:pPr>
      <w:r>
        <w:rPr>
          <w:rFonts w:eastAsia="宋体"/>
          <w:kern w:val="0"/>
          <w:sz w:val="22"/>
          <w:lang w:val="en-GB"/>
        </w:rPr>
        <w:lastRenderedPageBreak/>
        <w:t xml:space="preserve">The simplest implicit mechanism is </w:t>
      </w:r>
      <w:r w:rsidR="00F87706" w:rsidRPr="00F87706">
        <w:rPr>
          <w:rFonts w:eastAsia="宋体"/>
          <w:kern w:val="0"/>
          <w:sz w:val="22"/>
          <w:lang w:val="en-GB"/>
        </w:rPr>
        <w:t>one-to-one</w:t>
      </w:r>
      <w:r w:rsidR="00837C80">
        <w:rPr>
          <w:rFonts w:eastAsia="宋体"/>
          <w:kern w:val="0"/>
          <w:sz w:val="22"/>
          <w:lang w:val="en-GB"/>
        </w:rPr>
        <w:t xml:space="preserve"> frequency and time domain</w:t>
      </w:r>
      <w:r w:rsidR="00F87706" w:rsidRPr="00F87706">
        <w:rPr>
          <w:rFonts w:eastAsia="宋体"/>
          <w:kern w:val="0"/>
          <w:sz w:val="22"/>
          <w:lang w:val="en-GB"/>
        </w:rPr>
        <w:t xml:space="preserve"> mapping </w:t>
      </w:r>
      <w:r w:rsidR="00F87706">
        <w:rPr>
          <w:rFonts w:eastAsia="宋体"/>
          <w:kern w:val="0"/>
          <w:sz w:val="22"/>
          <w:lang w:val="en-GB"/>
        </w:rPr>
        <w:t xml:space="preserve">between PSCCH/PSSCH and PSFCH </w:t>
      </w:r>
      <w:r w:rsidR="00837C80">
        <w:rPr>
          <w:rFonts w:eastAsia="宋体"/>
          <w:kern w:val="0"/>
          <w:sz w:val="22"/>
          <w:lang w:val="en-GB"/>
        </w:rPr>
        <w:t xml:space="preserve">as </w:t>
      </w:r>
      <w:r w:rsidR="00837C80" w:rsidRPr="00837C80">
        <w:rPr>
          <w:rFonts w:eastAsia="宋体"/>
          <w:kern w:val="0"/>
          <w:sz w:val="22"/>
          <w:lang w:val="en-GB"/>
        </w:rPr>
        <w:t>in Figure 2</w:t>
      </w:r>
      <w:r w:rsidR="00837C80">
        <w:rPr>
          <w:rFonts w:eastAsia="宋体"/>
          <w:kern w:val="0"/>
          <w:sz w:val="22"/>
          <w:lang w:val="en-GB"/>
        </w:rPr>
        <w:t xml:space="preserve"> </w:t>
      </w:r>
      <w:r w:rsidR="00F87706">
        <w:rPr>
          <w:rFonts w:eastAsia="宋体"/>
          <w:kern w:val="0"/>
          <w:sz w:val="22"/>
          <w:lang w:val="en-GB"/>
        </w:rPr>
        <w:t xml:space="preserve">which </w:t>
      </w:r>
      <w:r w:rsidR="005E693C">
        <w:rPr>
          <w:rFonts w:eastAsia="宋体"/>
          <w:kern w:val="0"/>
          <w:sz w:val="22"/>
          <w:lang w:val="en-GB"/>
        </w:rPr>
        <w:t>PSFCH reserve</w:t>
      </w:r>
      <w:r w:rsidR="005E693C" w:rsidRPr="00FB28CF">
        <w:rPr>
          <w:rFonts w:eastAsia="宋体"/>
          <w:kern w:val="0"/>
          <w:sz w:val="22"/>
          <w:lang w:val="en-GB"/>
        </w:rPr>
        <w:t xml:space="preserve">s </w:t>
      </w:r>
      <w:r w:rsidRPr="00FB28CF">
        <w:rPr>
          <w:rFonts w:eastAsia="宋体"/>
          <w:kern w:val="0"/>
          <w:sz w:val="22"/>
          <w:lang w:val="en-GB"/>
        </w:rPr>
        <w:t>the same sub-channels</w:t>
      </w:r>
      <w:r w:rsidR="00FA1060" w:rsidRPr="00332E1C">
        <w:rPr>
          <w:rFonts w:eastAsia="宋体"/>
          <w:kern w:val="0"/>
          <w:sz w:val="22"/>
          <w:lang w:val="en-GB"/>
        </w:rPr>
        <w:t>/PRBs</w:t>
      </w:r>
      <w:r w:rsidRPr="00FB28CF">
        <w:rPr>
          <w:rFonts w:eastAsia="宋体"/>
          <w:kern w:val="0"/>
          <w:sz w:val="22"/>
          <w:lang w:val="en-GB"/>
        </w:rPr>
        <w:t xml:space="preserve"> </w:t>
      </w:r>
      <w:r w:rsidR="005E693C" w:rsidRPr="00FB28CF">
        <w:rPr>
          <w:rFonts w:eastAsia="宋体"/>
          <w:kern w:val="0"/>
          <w:sz w:val="22"/>
          <w:lang w:val="en-GB"/>
        </w:rPr>
        <w:t xml:space="preserve">but </w:t>
      </w:r>
      <w:r w:rsidR="00837C80" w:rsidRPr="00FB28CF">
        <w:rPr>
          <w:rFonts w:eastAsia="宋体"/>
          <w:kern w:val="0"/>
          <w:sz w:val="22"/>
          <w:lang w:val="en-GB"/>
        </w:rPr>
        <w:t>d</w:t>
      </w:r>
      <w:r w:rsidR="00837C80">
        <w:rPr>
          <w:rFonts w:eastAsia="宋体"/>
          <w:kern w:val="0"/>
          <w:sz w:val="22"/>
          <w:lang w:val="en-GB"/>
        </w:rPr>
        <w:t xml:space="preserve">ifferent time domain resources </w:t>
      </w:r>
      <w:r w:rsidR="005E693C">
        <w:rPr>
          <w:rFonts w:eastAsia="宋体"/>
          <w:kern w:val="0"/>
          <w:sz w:val="22"/>
          <w:lang w:val="en-GB"/>
        </w:rPr>
        <w:t xml:space="preserve">with the </w:t>
      </w:r>
      <w:r w:rsidR="00344086">
        <w:rPr>
          <w:rFonts w:eastAsia="宋体"/>
          <w:kern w:val="0"/>
          <w:sz w:val="22"/>
          <w:lang w:val="en-GB"/>
        </w:rPr>
        <w:t>associated PSCC</w:t>
      </w:r>
      <w:r w:rsidR="004F5C7E">
        <w:rPr>
          <w:rFonts w:eastAsia="宋体"/>
          <w:kern w:val="0"/>
          <w:sz w:val="22"/>
          <w:lang w:val="en-GB"/>
        </w:rPr>
        <w:t>H/PSSCH</w:t>
      </w:r>
      <w:r>
        <w:rPr>
          <w:rFonts w:eastAsia="宋体"/>
          <w:kern w:val="0"/>
          <w:sz w:val="22"/>
          <w:lang w:val="en-GB"/>
        </w:rPr>
        <w:t>.</w:t>
      </w:r>
      <w:r w:rsidR="00344086">
        <w:rPr>
          <w:rFonts w:eastAsia="宋体"/>
          <w:kern w:val="0"/>
          <w:sz w:val="22"/>
          <w:lang w:val="en-GB"/>
        </w:rPr>
        <w:t xml:space="preserve"> In Figure 2(A), the periodicity of PSFCH is one slot and the HARQ timing of all UEs is the same. In Figure 2(B), the periodicity of PSFCH is two slots and the HARQ timing is not the same according to </w:t>
      </w:r>
      <w:r w:rsidR="00613C3F">
        <w:rPr>
          <w:rFonts w:eastAsia="宋体"/>
          <w:kern w:val="0"/>
          <w:sz w:val="22"/>
          <w:lang w:val="en-GB"/>
        </w:rPr>
        <w:t xml:space="preserve">different </w:t>
      </w:r>
      <w:r w:rsidR="00344086">
        <w:rPr>
          <w:rFonts w:eastAsia="宋体"/>
          <w:kern w:val="0"/>
          <w:sz w:val="22"/>
          <w:lang w:val="en-GB"/>
        </w:rPr>
        <w:t>PSCCH/PSSCH</w:t>
      </w:r>
      <w:r w:rsidR="00613C3F">
        <w:rPr>
          <w:rFonts w:eastAsia="宋体"/>
          <w:kern w:val="0"/>
          <w:sz w:val="22"/>
          <w:lang w:val="en-GB"/>
        </w:rPr>
        <w:t xml:space="preserve"> slots</w:t>
      </w:r>
      <w:r w:rsidR="004F5C7E">
        <w:rPr>
          <w:rFonts w:eastAsia="宋体"/>
          <w:kern w:val="0"/>
          <w:sz w:val="22"/>
          <w:lang w:val="en-GB"/>
        </w:rPr>
        <w:t xml:space="preserve">, and the PSFCH resource region is divided into </w:t>
      </w:r>
      <w:proofErr w:type="gramStart"/>
      <w:r w:rsidR="004F5C7E">
        <w:rPr>
          <w:rFonts w:eastAsia="宋体"/>
          <w:kern w:val="0"/>
          <w:sz w:val="22"/>
          <w:lang w:val="en-GB"/>
        </w:rPr>
        <w:t>two time</w:t>
      </w:r>
      <w:proofErr w:type="gramEnd"/>
      <w:r w:rsidR="004F5C7E">
        <w:rPr>
          <w:rFonts w:eastAsia="宋体"/>
          <w:kern w:val="0"/>
          <w:sz w:val="22"/>
          <w:lang w:val="en-GB"/>
        </w:rPr>
        <w:t xml:space="preserve"> domain parts which are associated to </w:t>
      </w:r>
      <w:r w:rsidR="00613C3F">
        <w:rPr>
          <w:rFonts w:eastAsia="宋体"/>
          <w:kern w:val="0"/>
          <w:sz w:val="22"/>
          <w:lang w:val="en-GB"/>
        </w:rPr>
        <w:t>each PSCCH/PSSCH slot</w:t>
      </w:r>
      <w:r w:rsidR="00344086">
        <w:rPr>
          <w:rFonts w:eastAsia="宋体"/>
          <w:kern w:val="0"/>
          <w:sz w:val="22"/>
          <w:lang w:val="en-GB"/>
        </w:rPr>
        <w:t>.</w:t>
      </w:r>
      <w:r w:rsidR="00342AC2" w:rsidRPr="00342AC2">
        <w:rPr>
          <w:rFonts w:eastAsia="宋体"/>
          <w:kern w:val="0"/>
          <w:sz w:val="22"/>
          <w:lang w:val="en-GB"/>
        </w:rPr>
        <w:t xml:space="preserve"> </w:t>
      </w:r>
      <w:r w:rsidR="00342AC2">
        <w:rPr>
          <w:rFonts w:eastAsia="宋体"/>
          <w:kern w:val="0"/>
          <w:sz w:val="22"/>
          <w:lang w:val="en-GB"/>
        </w:rPr>
        <w:t xml:space="preserve">This implicit mechanism can reduce the </w:t>
      </w:r>
      <w:r w:rsidR="00342AC2" w:rsidRPr="004F5C7E">
        <w:rPr>
          <w:rFonts w:eastAsia="宋体"/>
          <w:kern w:val="0"/>
          <w:sz w:val="22"/>
          <w:lang w:val="en-GB"/>
        </w:rPr>
        <w:t>PSFCH resource collision probability</w:t>
      </w:r>
      <w:r w:rsidR="00342AC2">
        <w:rPr>
          <w:rFonts w:eastAsia="宋体"/>
          <w:kern w:val="0"/>
          <w:sz w:val="22"/>
          <w:lang w:val="en-GB"/>
        </w:rPr>
        <w:t xml:space="preserve"> between different UEs, i.e. if different UE use different PSCCH/PSSCH resource, then they also use different PSFCH resource.</w:t>
      </w:r>
    </w:p>
    <w:p w14:paraId="48409998" w14:textId="691F06F7" w:rsidR="005421FC" w:rsidRDefault="00F87706" w:rsidP="00721ED7">
      <w:pPr>
        <w:widowControl/>
        <w:overflowPunct w:val="0"/>
        <w:autoSpaceDE w:val="0"/>
        <w:autoSpaceDN w:val="0"/>
        <w:adjustRightInd w:val="0"/>
        <w:spacing w:after="180" w:line="240" w:lineRule="auto"/>
        <w:textAlignment w:val="baseline"/>
        <w:rPr>
          <w:rFonts w:eastAsia="宋体"/>
          <w:kern w:val="0"/>
          <w:sz w:val="22"/>
          <w:lang w:val="en-GB"/>
        </w:rPr>
      </w:pPr>
      <w:r>
        <w:rPr>
          <w:rFonts w:eastAsia="宋体"/>
          <w:kern w:val="0"/>
          <w:sz w:val="22"/>
          <w:lang w:val="en-GB"/>
        </w:rPr>
        <w:t xml:space="preserve">Therefore, slot index and sub-channels </w:t>
      </w:r>
      <w:r w:rsidR="00342AC2">
        <w:rPr>
          <w:rFonts w:eastAsia="宋体"/>
          <w:kern w:val="0"/>
          <w:sz w:val="22"/>
          <w:lang w:val="en-GB"/>
        </w:rPr>
        <w:t xml:space="preserve">index </w:t>
      </w:r>
      <w:r>
        <w:rPr>
          <w:rFonts w:eastAsia="宋体"/>
          <w:kern w:val="0"/>
          <w:sz w:val="22"/>
          <w:lang w:val="en-GB"/>
        </w:rPr>
        <w:t xml:space="preserve">are all used as the implicit </w:t>
      </w:r>
      <w:r w:rsidRPr="00F87706">
        <w:rPr>
          <w:rFonts w:eastAsia="宋体"/>
          <w:kern w:val="0"/>
          <w:sz w:val="22"/>
          <w:lang w:val="en-GB"/>
        </w:rPr>
        <w:t>parameters for PSFCH resource allocation</w:t>
      </w:r>
      <w:r>
        <w:rPr>
          <w:rFonts w:eastAsia="宋体"/>
          <w:kern w:val="0"/>
          <w:sz w:val="22"/>
          <w:lang w:val="en-GB"/>
        </w:rPr>
        <w:t xml:space="preserve"> which the sub-channels for PSFCH are the same with associated PSCCH/PSSCH and different symbols of PSFCH </w:t>
      </w:r>
      <w:r w:rsidR="00F65E88">
        <w:rPr>
          <w:rFonts w:eastAsia="宋体"/>
          <w:kern w:val="0"/>
          <w:sz w:val="22"/>
          <w:lang w:val="en-GB"/>
        </w:rPr>
        <w:t xml:space="preserve">resource </w:t>
      </w:r>
      <w:r w:rsidR="0057181B">
        <w:rPr>
          <w:rFonts w:eastAsia="宋体"/>
          <w:kern w:val="0"/>
          <w:sz w:val="22"/>
          <w:lang w:val="en-GB"/>
        </w:rPr>
        <w:t xml:space="preserve">region </w:t>
      </w:r>
      <w:r>
        <w:rPr>
          <w:rFonts w:eastAsia="宋体"/>
          <w:kern w:val="0"/>
          <w:sz w:val="22"/>
          <w:lang w:val="en-GB"/>
        </w:rPr>
        <w:t xml:space="preserve">are associated to different </w:t>
      </w:r>
      <w:r w:rsidRPr="00F87706">
        <w:rPr>
          <w:rFonts w:eastAsia="宋体"/>
          <w:kern w:val="0"/>
          <w:sz w:val="22"/>
          <w:lang w:val="en-GB"/>
        </w:rPr>
        <w:t>PSCCH/PSSCH</w:t>
      </w:r>
      <w:r w:rsidR="00F65E88">
        <w:rPr>
          <w:rFonts w:eastAsia="宋体"/>
          <w:kern w:val="0"/>
          <w:sz w:val="22"/>
          <w:lang w:val="en-GB"/>
        </w:rPr>
        <w:t xml:space="preserve"> slots</w:t>
      </w:r>
      <w:r>
        <w:rPr>
          <w:rFonts w:eastAsia="宋体"/>
          <w:kern w:val="0"/>
          <w:sz w:val="22"/>
          <w:lang w:val="en-GB"/>
        </w:rPr>
        <w:t>.</w:t>
      </w:r>
    </w:p>
    <w:p w14:paraId="5D5C50D4" w14:textId="50501542" w:rsidR="005421FC" w:rsidRPr="00E95278" w:rsidRDefault="00401C1D" w:rsidP="00332E1C">
      <w:pPr>
        <w:widowControl/>
        <w:overflowPunct w:val="0"/>
        <w:autoSpaceDE w:val="0"/>
        <w:autoSpaceDN w:val="0"/>
        <w:adjustRightInd w:val="0"/>
        <w:spacing w:after="180" w:line="240" w:lineRule="auto"/>
        <w:textAlignment w:val="baseline"/>
        <w:rPr>
          <w:rFonts w:eastAsia="宋体"/>
          <w:lang w:val="en-GB"/>
        </w:rPr>
      </w:pPr>
      <w:r>
        <w:object w:dxaOrig="13741" w:dyaOrig="4081" w14:anchorId="3C7116D0">
          <v:shape id="_x0000_i1026" type="#_x0000_t75" style="width:481.5pt;height:143.5pt" o:ole="">
            <v:imagedata r:id="rId10" o:title=""/>
          </v:shape>
          <o:OLEObject Type="Embed" ProgID="Visio.Drawing.15" ShapeID="_x0000_i1026" DrawAspect="Content" ObjectID="_1627481182" r:id="rId11"/>
        </w:object>
      </w:r>
    </w:p>
    <w:p w14:paraId="0B6F0AA8" w14:textId="2DE97210" w:rsidR="005421FC" w:rsidRPr="00E95278" w:rsidRDefault="005421FC" w:rsidP="00721ED7">
      <w:pPr>
        <w:widowControl/>
        <w:overflowPunct w:val="0"/>
        <w:autoSpaceDE w:val="0"/>
        <w:autoSpaceDN w:val="0"/>
        <w:adjustRightInd w:val="0"/>
        <w:spacing w:after="180" w:line="240" w:lineRule="auto"/>
        <w:jc w:val="center"/>
        <w:textAlignment w:val="baseline"/>
        <w:rPr>
          <w:rFonts w:eastAsia="宋体"/>
          <w:kern w:val="0"/>
          <w:sz w:val="22"/>
          <w:lang w:val="en-GB"/>
        </w:rPr>
      </w:pPr>
      <w:r w:rsidRPr="00E95278">
        <w:rPr>
          <w:rFonts w:eastAsia="宋体"/>
          <w:b/>
          <w:kern w:val="0"/>
          <w:sz w:val="22"/>
          <w:lang w:val="en-GB"/>
        </w:rPr>
        <w:t xml:space="preserve">Figure 2. </w:t>
      </w:r>
      <w:r w:rsidR="00401C1D">
        <w:rPr>
          <w:rFonts w:eastAsia="宋体"/>
          <w:b/>
          <w:kern w:val="0"/>
          <w:sz w:val="22"/>
          <w:lang w:val="en-GB"/>
        </w:rPr>
        <w:t>Implicit r</w:t>
      </w:r>
      <w:r w:rsidRPr="00E95278">
        <w:rPr>
          <w:rFonts w:eastAsia="宋体"/>
          <w:b/>
          <w:kern w:val="0"/>
          <w:sz w:val="22"/>
          <w:lang w:val="en-GB"/>
        </w:rPr>
        <w:t>esource mapping between PSCCH/PSSCH and PSFCH</w:t>
      </w:r>
    </w:p>
    <w:p w14:paraId="539F3D5D" w14:textId="0727E698" w:rsidR="003F4434" w:rsidRDefault="0082427F">
      <w:pPr>
        <w:widowControl/>
        <w:overflowPunct w:val="0"/>
        <w:autoSpaceDE w:val="0"/>
        <w:autoSpaceDN w:val="0"/>
        <w:adjustRightInd w:val="0"/>
        <w:spacing w:after="180" w:line="240" w:lineRule="auto"/>
        <w:textAlignment w:val="baseline"/>
        <w:rPr>
          <w:rFonts w:eastAsia="宋体"/>
          <w:b/>
          <w:kern w:val="0"/>
          <w:sz w:val="22"/>
          <w:lang w:val="en-GB"/>
        </w:rPr>
      </w:pPr>
      <w:r w:rsidRPr="00E95278">
        <w:rPr>
          <w:rFonts w:eastAsia="宋体"/>
          <w:b/>
          <w:kern w:val="0"/>
          <w:sz w:val="22"/>
          <w:lang w:val="en-GB"/>
        </w:rPr>
        <w:t xml:space="preserve">Proposal 2: </w:t>
      </w:r>
      <w:r w:rsidR="00DA253E" w:rsidRPr="00DA253E">
        <w:rPr>
          <w:rFonts w:eastAsia="宋体"/>
          <w:b/>
          <w:kern w:val="0"/>
          <w:sz w:val="22"/>
          <w:lang w:val="en-GB"/>
        </w:rPr>
        <w:t>Slot index</w:t>
      </w:r>
      <w:r w:rsidR="00DA253E">
        <w:rPr>
          <w:rFonts w:eastAsia="宋体"/>
          <w:b/>
          <w:kern w:val="0"/>
          <w:sz w:val="22"/>
          <w:lang w:val="en-GB"/>
        </w:rPr>
        <w:t xml:space="preserve"> and s</w:t>
      </w:r>
      <w:r w:rsidR="00DA253E" w:rsidRPr="00DA253E">
        <w:rPr>
          <w:rFonts w:eastAsia="宋体"/>
          <w:b/>
          <w:kern w:val="0"/>
          <w:sz w:val="22"/>
          <w:lang w:val="en-GB"/>
        </w:rPr>
        <w:t>ub-channel(s)</w:t>
      </w:r>
      <w:r w:rsidR="00DA253E">
        <w:rPr>
          <w:rFonts w:eastAsia="宋体"/>
          <w:b/>
          <w:kern w:val="0"/>
          <w:sz w:val="22"/>
          <w:lang w:val="en-GB"/>
        </w:rPr>
        <w:t xml:space="preserve"> </w:t>
      </w:r>
      <w:r w:rsidR="00342AC2">
        <w:rPr>
          <w:rFonts w:eastAsia="宋体"/>
          <w:b/>
          <w:kern w:val="0"/>
          <w:sz w:val="22"/>
          <w:lang w:val="en-GB"/>
        </w:rPr>
        <w:t xml:space="preserve">index </w:t>
      </w:r>
      <w:r w:rsidR="00DA253E">
        <w:rPr>
          <w:rFonts w:eastAsia="宋体"/>
          <w:b/>
          <w:kern w:val="0"/>
          <w:sz w:val="22"/>
          <w:lang w:val="en-GB"/>
        </w:rPr>
        <w:t>can be used as i</w:t>
      </w:r>
      <w:r w:rsidRPr="00E95278">
        <w:rPr>
          <w:rFonts w:eastAsia="宋体"/>
          <w:b/>
          <w:kern w:val="0"/>
          <w:sz w:val="22"/>
          <w:lang w:val="en-GB"/>
        </w:rPr>
        <w:t xml:space="preserve">mplicit </w:t>
      </w:r>
      <w:r w:rsidR="00DA253E">
        <w:rPr>
          <w:rFonts w:eastAsia="宋体"/>
          <w:b/>
          <w:kern w:val="0"/>
          <w:sz w:val="22"/>
          <w:lang w:val="en-GB"/>
        </w:rPr>
        <w:t xml:space="preserve">parameters for PSFCH </w:t>
      </w:r>
      <w:r w:rsidRPr="00E95278">
        <w:rPr>
          <w:rFonts w:eastAsia="宋体"/>
          <w:b/>
          <w:kern w:val="0"/>
          <w:sz w:val="22"/>
          <w:lang w:val="en-GB"/>
        </w:rPr>
        <w:t xml:space="preserve">resource </w:t>
      </w:r>
      <w:r w:rsidR="00DA253E">
        <w:rPr>
          <w:rFonts w:eastAsia="宋体"/>
          <w:b/>
          <w:kern w:val="0"/>
          <w:sz w:val="22"/>
          <w:lang w:val="en-GB"/>
        </w:rPr>
        <w:t>allocation</w:t>
      </w:r>
      <w:r w:rsidRPr="00E95278">
        <w:rPr>
          <w:rFonts w:eastAsia="宋体"/>
          <w:b/>
          <w:kern w:val="0"/>
          <w:sz w:val="22"/>
          <w:lang w:val="en-GB"/>
        </w:rPr>
        <w:t>.</w:t>
      </w:r>
    </w:p>
    <w:p w14:paraId="3853EB82" w14:textId="41009955" w:rsidR="003F4434" w:rsidRPr="00332E1C" w:rsidRDefault="003F4434" w:rsidP="00332E1C">
      <w:pPr>
        <w:pStyle w:val="a7"/>
        <w:numPr>
          <w:ilvl w:val="0"/>
          <w:numId w:val="14"/>
        </w:numPr>
        <w:overflowPunct w:val="0"/>
        <w:autoSpaceDE w:val="0"/>
        <w:autoSpaceDN w:val="0"/>
        <w:adjustRightInd w:val="0"/>
        <w:spacing w:after="0" w:line="240" w:lineRule="auto"/>
        <w:ind w:leftChars="0"/>
        <w:textAlignment w:val="baseline"/>
        <w:rPr>
          <w:rFonts w:eastAsia="宋体"/>
          <w:b/>
          <w:sz w:val="22"/>
        </w:rPr>
      </w:pPr>
      <w:r w:rsidRPr="00332E1C">
        <w:rPr>
          <w:rFonts w:eastAsia="宋体"/>
          <w:b/>
          <w:sz w:val="22"/>
        </w:rPr>
        <w:t>PSCCH/PSSCH and PSFCH have the same sub-channel(s)</w:t>
      </w:r>
      <w:r w:rsidR="00AE1D39" w:rsidRPr="00332E1C">
        <w:rPr>
          <w:rFonts w:eastAsia="宋体"/>
          <w:b/>
          <w:sz w:val="22"/>
        </w:rPr>
        <w:t>;</w:t>
      </w:r>
    </w:p>
    <w:p w14:paraId="0536C90E" w14:textId="622F2B02" w:rsidR="00A50CDA" w:rsidRPr="00332E1C" w:rsidRDefault="003F4434" w:rsidP="00332E1C">
      <w:pPr>
        <w:pStyle w:val="a7"/>
        <w:numPr>
          <w:ilvl w:val="0"/>
          <w:numId w:val="14"/>
        </w:numPr>
        <w:overflowPunct w:val="0"/>
        <w:autoSpaceDE w:val="0"/>
        <w:autoSpaceDN w:val="0"/>
        <w:adjustRightInd w:val="0"/>
        <w:spacing w:after="0" w:line="240" w:lineRule="auto"/>
        <w:ind w:leftChars="0"/>
        <w:textAlignment w:val="baseline"/>
        <w:rPr>
          <w:rFonts w:eastAsia="宋体"/>
          <w:sz w:val="22"/>
        </w:rPr>
      </w:pPr>
      <w:r w:rsidRPr="00332E1C">
        <w:rPr>
          <w:rFonts w:eastAsia="宋体"/>
          <w:b/>
          <w:sz w:val="22"/>
        </w:rPr>
        <w:t xml:space="preserve">Different symbol(s) of PSFCH are associated </w:t>
      </w:r>
      <w:r w:rsidR="00AE1D39" w:rsidRPr="00332E1C">
        <w:rPr>
          <w:rFonts w:eastAsia="宋体"/>
          <w:b/>
          <w:sz w:val="22"/>
        </w:rPr>
        <w:t>with different PSCCH/PSSCH slots.</w:t>
      </w:r>
    </w:p>
    <w:p w14:paraId="590F0CF7" w14:textId="77777777" w:rsidR="009E74F3" w:rsidRDefault="009E74F3" w:rsidP="00721ED7">
      <w:pPr>
        <w:widowControl/>
        <w:overflowPunct w:val="0"/>
        <w:autoSpaceDE w:val="0"/>
        <w:autoSpaceDN w:val="0"/>
        <w:adjustRightInd w:val="0"/>
        <w:spacing w:after="180" w:line="240" w:lineRule="auto"/>
        <w:textAlignment w:val="baseline"/>
        <w:rPr>
          <w:rFonts w:eastAsia="宋体"/>
          <w:kern w:val="0"/>
          <w:sz w:val="22"/>
          <w:lang w:val="en-GB"/>
        </w:rPr>
      </w:pPr>
    </w:p>
    <w:p w14:paraId="67700674" w14:textId="24F9FA01" w:rsidR="00722220" w:rsidRDefault="00342AC2" w:rsidP="00721ED7">
      <w:pPr>
        <w:widowControl/>
        <w:overflowPunct w:val="0"/>
        <w:autoSpaceDE w:val="0"/>
        <w:autoSpaceDN w:val="0"/>
        <w:adjustRightInd w:val="0"/>
        <w:spacing w:after="180" w:line="240" w:lineRule="auto"/>
        <w:textAlignment w:val="baseline"/>
        <w:rPr>
          <w:rFonts w:eastAsia="宋体"/>
          <w:kern w:val="0"/>
          <w:sz w:val="22"/>
          <w:lang w:val="en-GB"/>
        </w:rPr>
      </w:pPr>
      <w:r>
        <w:rPr>
          <w:rFonts w:eastAsia="宋体"/>
          <w:kern w:val="0"/>
          <w:sz w:val="22"/>
          <w:lang w:val="en-GB"/>
        </w:rPr>
        <w:t xml:space="preserve">In addition, assuming that PSFCH is defined or </w:t>
      </w:r>
      <w:r>
        <w:rPr>
          <w:rFonts w:eastAsia="宋体" w:hint="eastAsia"/>
          <w:kern w:val="0"/>
          <w:sz w:val="22"/>
          <w:lang w:val="en-GB"/>
        </w:rPr>
        <w:t>(</w:t>
      </w:r>
      <w:r>
        <w:rPr>
          <w:rFonts w:eastAsia="宋体"/>
          <w:kern w:val="0"/>
          <w:sz w:val="22"/>
          <w:lang w:val="en-GB"/>
        </w:rPr>
        <w:t>pre-</w:t>
      </w:r>
      <w:r>
        <w:rPr>
          <w:rFonts w:eastAsia="宋体" w:hint="eastAsia"/>
          <w:kern w:val="0"/>
          <w:sz w:val="22"/>
          <w:lang w:val="en-GB"/>
        </w:rPr>
        <w:t>)</w:t>
      </w:r>
      <w:r>
        <w:rPr>
          <w:rFonts w:eastAsia="宋体"/>
          <w:kern w:val="0"/>
          <w:sz w:val="22"/>
          <w:lang w:val="en-GB"/>
        </w:rPr>
        <w:t>configured on one sub-channel</w:t>
      </w:r>
      <w:r>
        <w:rPr>
          <w:rFonts w:eastAsia="宋体" w:hint="eastAsia"/>
          <w:kern w:val="0"/>
          <w:sz w:val="22"/>
          <w:lang w:val="en-GB"/>
        </w:rPr>
        <w:t>/</w:t>
      </w:r>
      <w:r w:rsidR="00AA37F6">
        <w:rPr>
          <w:rFonts w:eastAsia="宋体"/>
          <w:kern w:val="0"/>
          <w:sz w:val="22"/>
          <w:lang w:val="en-GB"/>
        </w:rPr>
        <w:t>PRB,</w:t>
      </w:r>
      <w:r>
        <w:rPr>
          <w:rFonts w:eastAsia="宋体"/>
          <w:kern w:val="0"/>
          <w:sz w:val="22"/>
          <w:lang w:val="en-GB"/>
        </w:rPr>
        <w:t xml:space="preserve"> if</w:t>
      </w:r>
      <w:r w:rsidRPr="00E95278">
        <w:rPr>
          <w:rFonts w:eastAsia="宋体"/>
          <w:kern w:val="0"/>
          <w:sz w:val="22"/>
          <w:lang w:val="en-GB"/>
        </w:rPr>
        <w:t xml:space="preserve"> one </w:t>
      </w:r>
      <w:r>
        <w:rPr>
          <w:rFonts w:eastAsia="宋体"/>
          <w:kern w:val="0"/>
          <w:sz w:val="22"/>
          <w:lang w:val="en-GB"/>
        </w:rPr>
        <w:t>PSCCH/</w:t>
      </w:r>
      <w:r w:rsidRPr="00E95278">
        <w:rPr>
          <w:rFonts w:eastAsia="宋体"/>
          <w:kern w:val="0"/>
          <w:sz w:val="22"/>
          <w:lang w:val="en-GB"/>
        </w:rPr>
        <w:t>PSSCH</w:t>
      </w:r>
      <w:r>
        <w:rPr>
          <w:rFonts w:eastAsia="宋体"/>
          <w:kern w:val="0"/>
          <w:sz w:val="22"/>
          <w:lang w:val="en-GB"/>
        </w:rPr>
        <w:t xml:space="preserve"> transmitted by UE occupies more than one</w:t>
      </w:r>
      <w:r w:rsidRPr="00E95278">
        <w:rPr>
          <w:rFonts w:eastAsia="宋体"/>
          <w:kern w:val="0"/>
          <w:sz w:val="22"/>
          <w:lang w:val="en-GB"/>
        </w:rPr>
        <w:t xml:space="preserve"> sub-</w:t>
      </w:r>
      <w:proofErr w:type="gramStart"/>
      <w:r>
        <w:rPr>
          <w:rFonts w:eastAsia="宋体"/>
          <w:kern w:val="0"/>
          <w:sz w:val="22"/>
          <w:lang w:val="en-GB"/>
        </w:rPr>
        <w:t>channel</w:t>
      </w:r>
      <w:r w:rsidRPr="00E95278">
        <w:rPr>
          <w:rFonts w:eastAsia="宋体"/>
          <w:kern w:val="0"/>
          <w:sz w:val="22"/>
          <w:lang w:val="en-GB"/>
        </w:rPr>
        <w:t>s</w:t>
      </w:r>
      <w:proofErr w:type="gramEnd"/>
      <w:r w:rsidR="004602A8">
        <w:rPr>
          <w:rFonts w:eastAsia="宋体"/>
          <w:kern w:val="0"/>
          <w:sz w:val="22"/>
          <w:lang w:val="en-GB"/>
        </w:rPr>
        <w:t>/PRBs</w:t>
      </w:r>
      <w:r>
        <w:rPr>
          <w:rFonts w:eastAsia="宋体"/>
          <w:kern w:val="0"/>
          <w:sz w:val="22"/>
          <w:lang w:val="en-GB"/>
        </w:rPr>
        <w:t>, the associated same sub-channels</w:t>
      </w:r>
      <w:r w:rsidR="004602A8" w:rsidRPr="004602A8">
        <w:rPr>
          <w:rFonts w:eastAsia="宋体"/>
          <w:kern w:val="0"/>
          <w:sz w:val="22"/>
          <w:lang w:val="en-GB"/>
        </w:rPr>
        <w:t>/PRBs</w:t>
      </w:r>
      <w:r>
        <w:rPr>
          <w:rFonts w:eastAsia="宋体"/>
          <w:kern w:val="0"/>
          <w:sz w:val="22"/>
          <w:lang w:val="en-GB"/>
        </w:rPr>
        <w:t xml:space="preserve"> are all reserved for PSFCH</w:t>
      </w:r>
      <w:r w:rsidRPr="00E95278">
        <w:rPr>
          <w:rFonts w:eastAsia="宋体"/>
          <w:kern w:val="0"/>
          <w:sz w:val="22"/>
          <w:lang w:val="en-GB"/>
        </w:rPr>
        <w:t xml:space="preserve"> </w:t>
      </w:r>
      <w:r>
        <w:rPr>
          <w:rFonts w:eastAsia="宋体"/>
          <w:kern w:val="0"/>
          <w:sz w:val="22"/>
          <w:lang w:val="en-GB"/>
        </w:rPr>
        <w:t>even though the reserved sub-channels are larger than the need of one PSFCH.</w:t>
      </w:r>
      <w:r w:rsidR="00722220">
        <w:rPr>
          <w:rFonts w:eastAsia="宋体"/>
          <w:kern w:val="0"/>
          <w:sz w:val="22"/>
          <w:lang w:val="en-GB"/>
        </w:rPr>
        <w:t xml:space="preserve"> </w:t>
      </w:r>
      <w:r>
        <w:rPr>
          <w:rFonts w:eastAsia="宋体"/>
          <w:kern w:val="0"/>
          <w:sz w:val="22"/>
          <w:lang w:val="en-GB"/>
        </w:rPr>
        <w:t xml:space="preserve">In this case, </w:t>
      </w:r>
      <w:r w:rsidR="00722220">
        <w:rPr>
          <w:rFonts w:eastAsia="宋体"/>
          <w:kern w:val="0"/>
          <w:sz w:val="22"/>
          <w:lang w:val="en-GB"/>
        </w:rPr>
        <w:t>further PSFCH resource selection from reserved PSFCH resources should be defined as well.</w:t>
      </w:r>
      <w:r>
        <w:rPr>
          <w:rFonts w:eastAsia="宋体"/>
          <w:kern w:val="0"/>
          <w:sz w:val="22"/>
          <w:lang w:val="en-GB"/>
        </w:rPr>
        <w:t xml:space="preserve"> T</w:t>
      </w:r>
      <w:r w:rsidR="00722220">
        <w:rPr>
          <w:rFonts w:eastAsia="宋体"/>
          <w:kern w:val="0"/>
          <w:sz w:val="22"/>
          <w:lang w:val="en-GB"/>
        </w:rPr>
        <w:t>here are two schemes</w:t>
      </w:r>
      <w:r w:rsidRPr="00342AC2">
        <w:rPr>
          <w:rFonts w:eastAsia="宋体"/>
          <w:kern w:val="0"/>
          <w:sz w:val="22"/>
          <w:lang w:val="en-GB"/>
        </w:rPr>
        <w:t xml:space="preserve"> </w:t>
      </w:r>
      <w:r>
        <w:rPr>
          <w:rFonts w:eastAsia="宋体"/>
          <w:kern w:val="0"/>
          <w:sz w:val="22"/>
          <w:lang w:val="en-GB"/>
        </w:rPr>
        <w:t>for PSFCH resource selection among PSFCH resource set</w:t>
      </w:r>
      <w:r w:rsidR="00AA37F6" w:rsidRPr="00AA37F6">
        <w:rPr>
          <w:rFonts w:eastAsia="宋体"/>
          <w:kern w:val="0"/>
          <w:sz w:val="22"/>
          <w:lang w:val="en-GB"/>
        </w:rPr>
        <w:t xml:space="preserve"> </w:t>
      </w:r>
      <w:r w:rsidR="00AA37F6">
        <w:rPr>
          <w:rFonts w:eastAsia="宋体"/>
          <w:kern w:val="0"/>
          <w:sz w:val="22"/>
          <w:lang w:val="en-GB"/>
        </w:rPr>
        <w:t xml:space="preserve">reserved by </w:t>
      </w:r>
      <w:r w:rsidR="00AA37F6" w:rsidRPr="009158EC">
        <w:rPr>
          <w:rFonts w:eastAsia="宋体"/>
          <w:kern w:val="0"/>
          <w:sz w:val="22"/>
          <w:lang w:val="en-GB"/>
        </w:rPr>
        <w:t>PSCCH/PSSCH resources</w:t>
      </w:r>
      <w:r w:rsidR="00722220">
        <w:rPr>
          <w:rFonts w:eastAsia="宋体"/>
          <w:kern w:val="0"/>
          <w:sz w:val="22"/>
          <w:lang w:val="en-GB"/>
        </w:rPr>
        <w:t>.</w:t>
      </w:r>
    </w:p>
    <w:p w14:paraId="46938D94" w14:textId="786372A7" w:rsidR="00722220" w:rsidRDefault="00722220" w:rsidP="00721ED7">
      <w:pPr>
        <w:widowControl/>
        <w:overflowPunct w:val="0"/>
        <w:autoSpaceDE w:val="0"/>
        <w:autoSpaceDN w:val="0"/>
        <w:adjustRightInd w:val="0"/>
        <w:spacing w:after="180" w:line="240" w:lineRule="auto"/>
        <w:textAlignment w:val="baseline"/>
        <w:rPr>
          <w:rFonts w:eastAsia="宋体"/>
          <w:b/>
          <w:kern w:val="0"/>
          <w:sz w:val="22"/>
          <w:lang w:val="en-GB"/>
        </w:rPr>
      </w:pPr>
      <w:r w:rsidRPr="00332E1C">
        <w:rPr>
          <w:rFonts w:eastAsia="宋体"/>
          <w:b/>
          <w:kern w:val="0"/>
          <w:sz w:val="22"/>
          <w:lang w:val="en-GB"/>
        </w:rPr>
        <w:t>Alt 1. Receiving UE random selects the PSFCH resource</w:t>
      </w:r>
    </w:p>
    <w:p w14:paraId="1A326F00" w14:textId="7599E99B" w:rsidR="00722220" w:rsidRDefault="00722220" w:rsidP="00721ED7">
      <w:pPr>
        <w:widowControl/>
        <w:overflowPunct w:val="0"/>
        <w:autoSpaceDE w:val="0"/>
        <w:autoSpaceDN w:val="0"/>
        <w:adjustRightInd w:val="0"/>
        <w:spacing w:after="180" w:line="240" w:lineRule="auto"/>
        <w:textAlignment w:val="baseline"/>
        <w:rPr>
          <w:rFonts w:eastAsia="宋体"/>
          <w:kern w:val="0"/>
          <w:sz w:val="22"/>
          <w:lang w:val="en-GB"/>
        </w:rPr>
      </w:pPr>
      <w:r w:rsidRPr="00332E1C">
        <w:rPr>
          <w:rFonts w:eastAsia="宋体"/>
          <w:kern w:val="0"/>
          <w:sz w:val="22"/>
          <w:lang w:val="en-GB"/>
        </w:rPr>
        <w:t xml:space="preserve">In this </w:t>
      </w:r>
      <w:r w:rsidR="00F65E88">
        <w:rPr>
          <w:rFonts w:eastAsia="宋体"/>
          <w:kern w:val="0"/>
          <w:sz w:val="22"/>
          <w:lang w:val="en-GB"/>
        </w:rPr>
        <w:t xml:space="preserve">scheme, receiving UE </w:t>
      </w:r>
      <w:r>
        <w:rPr>
          <w:rFonts w:eastAsia="宋体"/>
          <w:kern w:val="0"/>
          <w:sz w:val="22"/>
          <w:lang w:val="en-GB"/>
        </w:rPr>
        <w:t>random select</w:t>
      </w:r>
      <w:r w:rsidR="00F65E88">
        <w:rPr>
          <w:rFonts w:eastAsia="宋体"/>
          <w:kern w:val="0"/>
          <w:sz w:val="22"/>
          <w:lang w:val="en-GB"/>
        </w:rPr>
        <w:t>s</w:t>
      </w:r>
      <w:r>
        <w:rPr>
          <w:rFonts w:eastAsia="宋体"/>
          <w:kern w:val="0"/>
          <w:sz w:val="22"/>
          <w:lang w:val="en-GB"/>
        </w:rPr>
        <w:t xml:space="preserve"> one PSFCH resource from the </w:t>
      </w:r>
      <w:r w:rsidR="00AA37F6">
        <w:rPr>
          <w:rFonts w:eastAsia="宋体"/>
          <w:kern w:val="0"/>
          <w:sz w:val="22"/>
          <w:lang w:val="en-GB"/>
        </w:rPr>
        <w:t xml:space="preserve">reserved </w:t>
      </w:r>
      <w:r>
        <w:rPr>
          <w:rFonts w:eastAsia="宋体"/>
          <w:kern w:val="0"/>
          <w:sz w:val="22"/>
          <w:lang w:val="en-GB"/>
        </w:rPr>
        <w:t>PSFCH resources.</w:t>
      </w:r>
      <w:r w:rsidR="00992987">
        <w:rPr>
          <w:rFonts w:eastAsia="宋体"/>
          <w:kern w:val="0"/>
          <w:sz w:val="22"/>
          <w:lang w:val="en-GB"/>
        </w:rPr>
        <w:t xml:space="preserve"> The random selection can further decrease </w:t>
      </w:r>
      <w:r w:rsidR="00992987" w:rsidRPr="00992987">
        <w:rPr>
          <w:rFonts w:eastAsia="宋体"/>
          <w:kern w:val="0"/>
          <w:sz w:val="22"/>
          <w:lang w:val="en-GB"/>
        </w:rPr>
        <w:t>the PSFCH resource collision probability even though the same PSCCH/PSSCH resource are selected by different PSSCH transmitting UEs</w:t>
      </w:r>
      <w:r w:rsidR="00992987">
        <w:rPr>
          <w:rFonts w:eastAsia="宋体"/>
          <w:kern w:val="0"/>
          <w:sz w:val="22"/>
          <w:lang w:val="en-GB"/>
        </w:rPr>
        <w:t xml:space="preserve">. But </w:t>
      </w:r>
      <w:r w:rsidR="00992987" w:rsidRPr="00992987">
        <w:rPr>
          <w:rFonts w:eastAsia="宋体"/>
          <w:kern w:val="0"/>
          <w:sz w:val="22"/>
          <w:lang w:val="en-GB"/>
        </w:rPr>
        <w:t>tr</w:t>
      </w:r>
      <w:r w:rsidR="00F65E88">
        <w:rPr>
          <w:rFonts w:eastAsia="宋体"/>
          <w:kern w:val="0"/>
          <w:sz w:val="22"/>
          <w:lang w:val="en-GB"/>
        </w:rPr>
        <w:t>ansmitting UE will blind decode</w:t>
      </w:r>
      <w:r w:rsidR="00992987" w:rsidRPr="00992987">
        <w:rPr>
          <w:rFonts w:eastAsia="宋体"/>
          <w:kern w:val="0"/>
          <w:sz w:val="22"/>
          <w:lang w:val="en-GB"/>
        </w:rPr>
        <w:t xml:space="preserve"> all possible PSFCH resource</w:t>
      </w:r>
      <w:r w:rsidR="00992987">
        <w:rPr>
          <w:rFonts w:eastAsia="宋体"/>
          <w:kern w:val="0"/>
          <w:sz w:val="22"/>
          <w:lang w:val="en-GB"/>
        </w:rPr>
        <w:t xml:space="preserve">s to </w:t>
      </w:r>
      <w:r w:rsidR="00AA37F6">
        <w:rPr>
          <w:rFonts w:eastAsia="宋体"/>
          <w:kern w:val="0"/>
          <w:sz w:val="22"/>
          <w:lang w:val="en-GB"/>
        </w:rPr>
        <w:t>monitor</w:t>
      </w:r>
      <w:r w:rsidR="00992987">
        <w:rPr>
          <w:rFonts w:eastAsia="宋体"/>
          <w:kern w:val="0"/>
          <w:sz w:val="22"/>
          <w:lang w:val="en-GB"/>
        </w:rPr>
        <w:t xml:space="preserve"> the transmitted PSFCH.</w:t>
      </w:r>
    </w:p>
    <w:p w14:paraId="3C1172E4" w14:textId="3B49162C" w:rsidR="00992987" w:rsidRPr="00332E1C" w:rsidRDefault="00992987" w:rsidP="00721ED7">
      <w:pPr>
        <w:widowControl/>
        <w:overflowPunct w:val="0"/>
        <w:autoSpaceDE w:val="0"/>
        <w:autoSpaceDN w:val="0"/>
        <w:adjustRightInd w:val="0"/>
        <w:spacing w:after="180" w:line="240" w:lineRule="auto"/>
        <w:textAlignment w:val="baseline"/>
        <w:rPr>
          <w:rFonts w:eastAsia="宋体"/>
          <w:b/>
          <w:kern w:val="0"/>
          <w:sz w:val="22"/>
          <w:lang w:val="en-GB"/>
        </w:rPr>
      </w:pPr>
      <w:r w:rsidRPr="00332E1C">
        <w:rPr>
          <w:rFonts w:eastAsia="宋体"/>
          <w:b/>
          <w:kern w:val="0"/>
          <w:sz w:val="22"/>
          <w:lang w:val="en-GB"/>
        </w:rPr>
        <w:t xml:space="preserve">Alt 2. </w:t>
      </w:r>
      <w:r w:rsidR="004602A8">
        <w:rPr>
          <w:rFonts w:eastAsia="宋体"/>
          <w:b/>
          <w:kern w:val="0"/>
          <w:sz w:val="22"/>
          <w:lang w:val="en-GB"/>
        </w:rPr>
        <w:t>L1-source ID/L1-destination ID as the implicit parameter for</w:t>
      </w:r>
      <w:r w:rsidRPr="00332E1C">
        <w:rPr>
          <w:rFonts w:eastAsia="宋体"/>
          <w:b/>
          <w:kern w:val="0"/>
          <w:sz w:val="22"/>
          <w:lang w:val="en-GB"/>
        </w:rPr>
        <w:t xml:space="preserve"> </w:t>
      </w:r>
      <w:r w:rsidR="004602A8" w:rsidRPr="006A38E3">
        <w:rPr>
          <w:rFonts w:eastAsia="宋体"/>
          <w:b/>
          <w:kern w:val="0"/>
          <w:sz w:val="22"/>
          <w:lang w:val="en-GB"/>
        </w:rPr>
        <w:t>select</w:t>
      </w:r>
      <w:r w:rsidR="004602A8">
        <w:rPr>
          <w:rFonts w:eastAsia="宋体"/>
          <w:b/>
          <w:kern w:val="0"/>
          <w:sz w:val="22"/>
          <w:lang w:val="en-GB"/>
        </w:rPr>
        <w:t>ing</w:t>
      </w:r>
      <w:r w:rsidRPr="00332E1C">
        <w:rPr>
          <w:rFonts w:eastAsia="宋体"/>
          <w:b/>
          <w:kern w:val="0"/>
          <w:sz w:val="22"/>
          <w:lang w:val="en-GB"/>
        </w:rPr>
        <w:t xml:space="preserve"> the PSFCH resource</w:t>
      </w:r>
    </w:p>
    <w:p w14:paraId="201168D6" w14:textId="284C99E5" w:rsidR="0082427F" w:rsidRPr="00F87619" w:rsidRDefault="00FB1132" w:rsidP="006A38E3">
      <w:pPr>
        <w:widowControl/>
        <w:overflowPunct w:val="0"/>
        <w:autoSpaceDE w:val="0"/>
        <w:autoSpaceDN w:val="0"/>
        <w:adjustRightInd w:val="0"/>
        <w:spacing w:after="180" w:line="240" w:lineRule="auto"/>
        <w:textAlignment w:val="baseline"/>
        <w:rPr>
          <w:rFonts w:eastAsia="宋体"/>
          <w:kern w:val="0"/>
          <w:sz w:val="22"/>
          <w:lang w:val="en-GB"/>
        </w:rPr>
      </w:pPr>
      <w:r>
        <w:rPr>
          <w:rFonts w:eastAsia="宋体"/>
          <w:kern w:val="0"/>
          <w:sz w:val="22"/>
          <w:lang w:val="en-GB"/>
        </w:rPr>
        <w:lastRenderedPageBreak/>
        <w:t xml:space="preserve">In this scheme, L1-source ID or </w:t>
      </w:r>
      <w:r w:rsidRPr="00FB1132">
        <w:rPr>
          <w:rFonts w:eastAsia="宋体"/>
          <w:kern w:val="0"/>
          <w:sz w:val="22"/>
          <w:lang w:val="en-GB"/>
        </w:rPr>
        <w:t>L1-destination ID</w:t>
      </w:r>
      <w:r>
        <w:rPr>
          <w:rFonts w:eastAsia="宋体"/>
          <w:kern w:val="0"/>
          <w:sz w:val="22"/>
          <w:lang w:val="en-GB"/>
        </w:rPr>
        <w:t xml:space="preserve"> can be used as the implicit parameters for PSFCH resource selection. For example, if the reserved PSFCH resources occupy 4 sub-channels and one PSFCH only need 1 sub-channel. The implicit value using </w:t>
      </w:r>
      <w:r w:rsidRPr="00FB1132">
        <w:rPr>
          <w:rFonts w:eastAsia="宋体"/>
          <w:kern w:val="0"/>
          <w:sz w:val="22"/>
          <w:lang w:val="en-GB"/>
        </w:rPr>
        <w:t>L1-source ID or L1-destination ID</w:t>
      </w:r>
      <w:r>
        <w:rPr>
          <w:rFonts w:eastAsia="宋体"/>
          <w:kern w:val="0"/>
          <w:sz w:val="22"/>
          <w:lang w:val="en-GB"/>
        </w:rPr>
        <w:t xml:space="preserve">, e.g. </w:t>
      </w:r>
      <w:r w:rsidRPr="00FB1132">
        <w:rPr>
          <w:rFonts w:eastAsia="宋体"/>
          <w:kern w:val="0"/>
          <w:sz w:val="22"/>
          <w:lang w:val="en-GB"/>
        </w:rPr>
        <w:t xml:space="preserve">L1-source ID </w:t>
      </w:r>
      <w:r>
        <w:rPr>
          <w:rFonts w:eastAsia="宋体"/>
          <w:kern w:val="0"/>
          <w:sz w:val="22"/>
          <w:lang w:val="en-GB"/>
        </w:rPr>
        <w:t xml:space="preserve">mod 4 </w:t>
      </w:r>
      <w:r w:rsidRPr="00FB1132">
        <w:rPr>
          <w:rFonts w:eastAsia="宋体"/>
          <w:kern w:val="0"/>
          <w:sz w:val="22"/>
          <w:lang w:val="en-GB"/>
        </w:rPr>
        <w:t>or L1-destination ID</w:t>
      </w:r>
      <w:r>
        <w:rPr>
          <w:rFonts w:eastAsia="宋体"/>
          <w:kern w:val="0"/>
          <w:sz w:val="22"/>
          <w:lang w:val="en-GB"/>
        </w:rPr>
        <w:t xml:space="preserve"> mod 4 can be used to determine which sub-channel is used as the transmitting PSFCH resource. But considering the case two different </w:t>
      </w:r>
      <w:r w:rsidR="00A40A87">
        <w:rPr>
          <w:rFonts w:eastAsia="宋体"/>
          <w:kern w:val="0"/>
          <w:sz w:val="22"/>
          <w:lang w:val="en-GB"/>
        </w:rPr>
        <w:t xml:space="preserve">transmitting UEs transmit the same PSSCH resources for the same </w:t>
      </w:r>
      <w:r w:rsidR="00464C18">
        <w:rPr>
          <w:rFonts w:eastAsia="宋体"/>
          <w:kern w:val="0"/>
          <w:sz w:val="22"/>
          <w:lang w:val="en-GB"/>
        </w:rPr>
        <w:t xml:space="preserve">receiving </w:t>
      </w:r>
      <w:r w:rsidR="00A40A87">
        <w:rPr>
          <w:rFonts w:eastAsia="宋体"/>
          <w:kern w:val="0"/>
          <w:sz w:val="22"/>
          <w:lang w:val="en-GB"/>
        </w:rPr>
        <w:t xml:space="preserve">UE and the </w:t>
      </w:r>
      <w:r w:rsidR="00A40A87" w:rsidRPr="00A40A87">
        <w:rPr>
          <w:rFonts w:eastAsia="宋体"/>
          <w:kern w:val="0"/>
          <w:sz w:val="22"/>
          <w:lang w:val="en-GB"/>
        </w:rPr>
        <w:t>L1-source ID mod</w:t>
      </w:r>
      <w:r w:rsidR="00A40A87">
        <w:rPr>
          <w:rFonts w:eastAsia="宋体"/>
          <w:kern w:val="0"/>
          <w:sz w:val="22"/>
          <w:lang w:val="en-GB"/>
        </w:rPr>
        <w:t xml:space="preserve"> N value are the same as well, </w:t>
      </w:r>
      <w:r w:rsidR="009A62DE">
        <w:rPr>
          <w:rFonts w:eastAsia="宋体"/>
          <w:kern w:val="0"/>
          <w:sz w:val="22"/>
          <w:lang w:val="en-GB"/>
        </w:rPr>
        <w:t xml:space="preserve">both </w:t>
      </w:r>
      <w:r w:rsidR="00A40A87">
        <w:rPr>
          <w:rFonts w:eastAsia="宋体"/>
          <w:kern w:val="0"/>
          <w:sz w:val="22"/>
          <w:lang w:val="en-GB"/>
        </w:rPr>
        <w:t xml:space="preserve">the </w:t>
      </w:r>
      <w:r w:rsidR="00A40A87" w:rsidRPr="00A40A87">
        <w:rPr>
          <w:rFonts w:eastAsia="宋体"/>
          <w:kern w:val="0"/>
          <w:sz w:val="22"/>
          <w:lang w:val="en-GB"/>
        </w:rPr>
        <w:t xml:space="preserve">L1-source ID </w:t>
      </w:r>
      <w:r w:rsidR="00A40A87">
        <w:rPr>
          <w:rFonts w:eastAsia="宋体"/>
          <w:kern w:val="0"/>
          <w:sz w:val="22"/>
          <w:lang w:val="en-GB"/>
        </w:rPr>
        <w:t>and</w:t>
      </w:r>
      <w:r w:rsidR="00A40A87" w:rsidRPr="00A40A87">
        <w:rPr>
          <w:rFonts w:eastAsia="宋体"/>
          <w:kern w:val="0"/>
          <w:sz w:val="22"/>
          <w:lang w:val="en-GB"/>
        </w:rPr>
        <w:t xml:space="preserve"> L1-destination ID</w:t>
      </w:r>
      <w:r w:rsidR="00A40A87">
        <w:rPr>
          <w:rFonts w:eastAsia="宋体"/>
          <w:kern w:val="0"/>
          <w:sz w:val="22"/>
          <w:lang w:val="en-GB"/>
        </w:rPr>
        <w:t xml:space="preserve"> </w:t>
      </w:r>
      <w:r w:rsidR="00FB28CF">
        <w:rPr>
          <w:rFonts w:eastAsia="宋体"/>
          <w:kern w:val="0"/>
          <w:sz w:val="22"/>
          <w:lang w:val="en-GB"/>
        </w:rPr>
        <w:t>cannot</w:t>
      </w:r>
      <w:r w:rsidR="00A40A87">
        <w:rPr>
          <w:rFonts w:eastAsia="宋体"/>
          <w:kern w:val="0"/>
          <w:sz w:val="22"/>
          <w:lang w:val="en-GB"/>
        </w:rPr>
        <w:t xml:space="preserve"> be used as the implicit parameter, the only solution is receiving UE selects </w:t>
      </w:r>
      <w:r w:rsidR="00DE5A5C">
        <w:rPr>
          <w:rFonts w:eastAsia="宋体"/>
          <w:kern w:val="0"/>
          <w:sz w:val="22"/>
          <w:lang w:val="en-GB"/>
        </w:rPr>
        <w:t>different</w:t>
      </w:r>
      <w:r w:rsidR="00A40A87">
        <w:rPr>
          <w:rFonts w:eastAsia="宋体"/>
          <w:kern w:val="0"/>
          <w:sz w:val="22"/>
          <w:lang w:val="en-GB"/>
        </w:rPr>
        <w:t xml:space="preserve"> PSFCH resource</w:t>
      </w:r>
      <w:r w:rsidR="00DE5A5C">
        <w:rPr>
          <w:rFonts w:eastAsia="宋体"/>
          <w:kern w:val="0"/>
          <w:sz w:val="22"/>
          <w:lang w:val="en-GB"/>
        </w:rPr>
        <w:t>s for two transmitting UEs as A</w:t>
      </w:r>
      <w:r w:rsidR="00A40A87">
        <w:rPr>
          <w:rFonts w:eastAsia="宋体"/>
          <w:kern w:val="0"/>
          <w:sz w:val="22"/>
          <w:lang w:val="en-GB"/>
        </w:rPr>
        <w:t>lt</w:t>
      </w:r>
      <w:r w:rsidR="00DE5A5C">
        <w:rPr>
          <w:rFonts w:eastAsia="宋体"/>
          <w:kern w:val="0"/>
          <w:sz w:val="22"/>
          <w:lang w:val="en-GB"/>
        </w:rPr>
        <w:t xml:space="preserve"> </w:t>
      </w:r>
      <w:r w:rsidR="00A40A87">
        <w:rPr>
          <w:rFonts w:eastAsia="宋体"/>
          <w:kern w:val="0"/>
          <w:sz w:val="22"/>
          <w:lang w:val="en-GB"/>
        </w:rPr>
        <w:t>1.</w:t>
      </w:r>
      <w:r w:rsidR="000360BD" w:rsidDel="00FB1132">
        <w:rPr>
          <w:rStyle w:val="ae"/>
        </w:rPr>
        <w:t xml:space="preserve"> </w:t>
      </w:r>
    </w:p>
    <w:p w14:paraId="21CBD011" w14:textId="632C9533" w:rsidR="00A50CDA" w:rsidRPr="00E95278" w:rsidRDefault="004C5809" w:rsidP="00721ED7">
      <w:pPr>
        <w:widowControl/>
        <w:overflowPunct w:val="0"/>
        <w:autoSpaceDE w:val="0"/>
        <w:autoSpaceDN w:val="0"/>
        <w:adjustRightInd w:val="0"/>
        <w:spacing w:after="180" w:line="240" w:lineRule="auto"/>
        <w:textAlignment w:val="baseline"/>
        <w:rPr>
          <w:rFonts w:eastAsia="宋体"/>
          <w:kern w:val="0"/>
          <w:sz w:val="22"/>
          <w:lang w:val="en-GB"/>
        </w:rPr>
      </w:pPr>
      <w:r w:rsidRPr="00E95278">
        <w:rPr>
          <w:rFonts w:eastAsia="宋体"/>
          <w:kern w:val="0"/>
          <w:sz w:val="22"/>
          <w:lang w:val="en-GB"/>
        </w:rPr>
        <w:t xml:space="preserve">Furthermore, </w:t>
      </w:r>
      <w:r w:rsidR="00AC7BF1">
        <w:rPr>
          <w:rFonts w:eastAsia="宋体"/>
          <w:kern w:val="0"/>
          <w:sz w:val="22"/>
          <w:lang w:val="en-GB"/>
        </w:rPr>
        <w:t>both Alt 1 and A</w:t>
      </w:r>
      <w:r w:rsidR="004602A8">
        <w:rPr>
          <w:rFonts w:eastAsia="宋体"/>
          <w:kern w:val="0"/>
          <w:sz w:val="22"/>
          <w:lang w:val="en-GB"/>
        </w:rPr>
        <w:t>lt 2 PSFCH resource selection schemes can assist</w:t>
      </w:r>
      <w:r w:rsidR="00851AFA" w:rsidRPr="00E95278">
        <w:rPr>
          <w:rFonts w:eastAsia="宋体"/>
          <w:kern w:val="0"/>
          <w:sz w:val="22"/>
          <w:lang w:val="en-GB"/>
        </w:rPr>
        <w:t xml:space="preserve"> the PSSCH resource sensing and resource re-selection procedure.</w:t>
      </w:r>
      <w:r w:rsidR="003C2079" w:rsidRPr="00E95278">
        <w:rPr>
          <w:rFonts w:eastAsia="宋体"/>
          <w:kern w:val="0"/>
          <w:sz w:val="22"/>
          <w:lang w:val="en-GB"/>
        </w:rPr>
        <w:t xml:space="preserve"> </w:t>
      </w:r>
      <w:r w:rsidR="00C77F71">
        <w:rPr>
          <w:rFonts w:eastAsia="宋体"/>
          <w:kern w:val="0"/>
          <w:sz w:val="22"/>
          <w:lang w:val="en-GB"/>
        </w:rPr>
        <w:t>If t</w:t>
      </w:r>
      <w:r w:rsidR="003C2079" w:rsidRPr="00E95278">
        <w:rPr>
          <w:rFonts w:eastAsia="宋体"/>
          <w:kern w:val="0"/>
          <w:sz w:val="22"/>
          <w:lang w:val="en-GB"/>
        </w:rPr>
        <w:t xml:space="preserve">ransmitting UE </w:t>
      </w:r>
      <w:r w:rsidR="00C77F71">
        <w:rPr>
          <w:rFonts w:eastAsia="宋体"/>
          <w:kern w:val="0"/>
          <w:sz w:val="22"/>
          <w:lang w:val="en-GB"/>
        </w:rPr>
        <w:t>monitors more than one PSFCH resource among reserved</w:t>
      </w:r>
      <w:r w:rsidR="00C77F71" w:rsidRPr="00E95278">
        <w:rPr>
          <w:rFonts w:eastAsia="宋体"/>
          <w:kern w:val="0"/>
          <w:sz w:val="22"/>
          <w:lang w:val="en-GB"/>
        </w:rPr>
        <w:t xml:space="preserve"> PSFCH resource</w:t>
      </w:r>
      <w:r w:rsidR="00C77F71">
        <w:rPr>
          <w:rFonts w:eastAsia="宋体"/>
          <w:kern w:val="0"/>
          <w:sz w:val="22"/>
          <w:lang w:val="en-GB"/>
        </w:rPr>
        <w:t xml:space="preserve">s which </w:t>
      </w:r>
      <w:r w:rsidR="003C2079" w:rsidRPr="00E95278">
        <w:rPr>
          <w:rFonts w:eastAsia="宋体"/>
          <w:kern w:val="0"/>
          <w:sz w:val="22"/>
          <w:lang w:val="en-GB"/>
        </w:rPr>
        <w:t>RSRP</w:t>
      </w:r>
      <w:r w:rsidR="00C77F71">
        <w:rPr>
          <w:rFonts w:eastAsia="宋体"/>
          <w:kern w:val="0"/>
          <w:sz w:val="22"/>
          <w:lang w:val="en-GB"/>
        </w:rPr>
        <w:t>s</w:t>
      </w:r>
      <w:r w:rsidR="003C2079" w:rsidRPr="00E95278">
        <w:rPr>
          <w:rFonts w:eastAsia="宋体"/>
          <w:kern w:val="0"/>
          <w:sz w:val="22"/>
          <w:lang w:val="en-GB"/>
        </w:rPr>
        <w:t xml:space="preserve"> or RSSI</w:t>
      </w:r>
      <w:r w:rsidR="00C77F71">
        <w:rPr>
          <w:rFonts w:eastAsia="宋体"/>
          <w:kern w:val="0"/>
          <w:sz w:val="22"/>
          <w:lang w:val="en-GB"/>
        </w:rPr>
        <w:t>s</w:t>
      </w:r>
      <w:r w:rsidR="003C2079" w:rsidRPr="00E95278">
        <w:rPr>
          <w:rFonts w:eastAsia="宋体"/>
          <w:kern w:val="0"/>
          <w:sz w:val="22"/>
          <w:lang w:val="en-GB"/>
        </w:rPr>
        <w:t xml:space="preserve"> </w:t>
      </w:r>
      <w:r w:rsidR="00721ED7" w:rsidRPr="00E95278">
        <w:rPr>
          <w:rFonts w:eastAsia="宋体"/>
          <w:kern w:val="0"/>
          <w:sz w:val="22"/>
          <w:lang w:val="en-GB"/>
        </w:rPr>
        <w:t xml:space="preserve">are </w:t>
      </w:r>
      <w:r w:rsidR="003C2079" w:rsidRPr="00E95278">
        <w:rPr>
          <w:rFonts w:eastAsia="宋体"/>
          <w:kern w:val="0"/>
          <w:sz w:val="22"/>
          <w:lang w:val="en-GB"/>
        </w:rPr>
        <w:t xml:space="preserve">larger than </w:t>
      </w:r>
      <w:r w:rsidR="00721ED7" w:rsidRPr="00E95278">
        <w:rPr>
          <w:rFonts w:eastAsia="宋体"/>
          <w:kern w:val="0"/>
          <w:sz w:val="22"/>
          <w:lang w:val="en-GB"/>
        </w:rPr>
        <w:t xml:space="preserve">a </w:t>
      </w:r>
      <w:r w:rsidR="003C2079" w:rsidRPr="00E95278">
        <w:rPr>
          <w:rFonts w:eastAsia="宋体"/>
          <w:kern w:val="0"/>
          <w:sz w:val="22"/>
          <w:lang w:val="en-GB"/>
        </w:rPr>
        <w:t>threshold</w:t>
      </w:r>
      <w:r w:rsidR="00C77F71">
        <w:rPr>
          <w:rFonts w:eastAsia="宋体"/>
          <w:kern w:val="0"/>
          <w:sz w:val="22"/>
          <w:lang w:val="en-GB"/>
        </w:rPr>
        <w:t>, then that</w:t>
      </w:r>
      <w:r w:rsidR="003C2079" w:rsidRPr="00E95278">
        <w:rPr>
          <w:rFonts w:eastAsia="宋体"/>
          <w:kern w:val="0"/>
          <w:sz w:val="22"/>
          <w:lang w:val="en-GB"/>
        </w:rPr>
        <w:t xml:space="preserve"> means the </w:t>
      </w:r>
      <w:r w:rsidR="00B80546" w:rsidRPr="00E95278">
        <w:rPr>
          <w:rFonts w:eastAsia="宋体"/>
          <w:kern w:val="0"/>
          <w:sz w:val="22"/>
          <w:lang w:val="en-GB"/>
        </w:rPr>
        <w:t>associated</w:t>
      </w:r>
      <w:r w:rsidR="003C2079" w:rsidRPr="00E95278">
        <w:rPr>
          <w:rFonts w:eastAsia="宋体"/>
          <w:kern w:val="0"/>
          <w:sz w:val="22"/>
          <w:lang w:val="en-GB"/>
        </w:rPr>
        <w:t xml:space="preserve"> PSSCH </w:t>
      </w:r>
      <w:r w:rsidR="00B80546" w:rsidRPr="00E95278">
        <w:rPr>
          <w:rFonts w:eastAsia="宋体"/>
          <w:kern w:val="0"/>
          <w:sz w:val="22"/>
          <w:lang w:val="en-GB"/>
        </w:rPr>
        <w:t>resources</w:t>
      </w:r>
      <w:r w:rsidR="003C2079" w:rsidRPr="00E95278">
        <w:rPr>
          <w:rFonts w:eastAsia="宋体"/>
          <w:kern w:val="0"/>
          <w:sz w:val="22"/>
          <w:lang w:val="en-GB"/>
        </w:rPr>
        <w:t xml:space="preserve"> are</w:t>
      </w:r>
      <w:r w:rsidR="00B80546" w:rsidRPr="00E95278">
        <w:rPr>
          <w:rFonts w:eastAsia="宋体"/>
          <w:kern w:val="0"/>
          <w:sz w:val="22"/>
          <w:lang w:val="en-GB"/>
        </w:rPr>
        <w:t xml:space="preserve"> conflicted</w:t>
      </w:r>
      <w:r w:rsidR="00C77F71">
        <w:rPr>
          <w:rFonts w:eastAsia="宋体"/>
          <w:kern w:val="0"/>
          <w:sz w:val="22"/>
          <w:lang w:val="en-GB"/>
        </w:rPr>
        <w:t xml:space="preserve"> among different transmitting UEs. In this case,</w:t>
      </w:r>
      <w:r w:rsidR="00B80546" w:rsidRPr="00E95278">
        <w:rPr>
          <w:rFonts w:eastAsia="宋体"/>
          <w:kern w:val="0"/>
          <w:sz w:val="22"/>
          <w:lang w:val="en-GB"/>
        </w:rPr>
        <w:t xml:space="preserve"> transmitting UE can exclude the conflicted PSSCH resources from the sensing resource set or triggering resource re-selection.</w:t>
      </w:r>
      <w:r w:rsidR="003C2079" w:rsidRPr="00E95278">
        <w:rPr>
          <w:rFonts w:eastAsia="宋体"/>
          <w:kern w:val="0"/>
          <w:sz w:val="22"/>
          <w:lang w:val="en-GB"/>
        </w:rPr>
        <w:t xml:space="preserve"> </w:t>
      </w:r>
    </w:p>
    <w:p w14:paraId="22F9D593" w14:textId="7D4C4790" w:rsidR="00A50CDA" w:rsidRPr="00E95278" w:rsidRDefault="00DD31DF" w:rsidP="00A50CDA">
      <w:pPr>
        <w:jc w:val="center"/>
      </w:pPr>
      <w:r w:rsidRPr="00E95278">
        <w:object w:dxaOrig="8364" w:dyaOrig="3696" w14:anchorId="4BA7969B">
          <v:shape id="_x0000_i1027" type="#_x0000_t75" style="width:361.5pt;height:160.5pt" o:ole="">
            <v:imagedata r:id="rId12" o:title=""/>
          </v:shape>
          <o:OLEObject Type="Embed" ProgID="Visio.Drawing.15" ShapeID="_x0000_i1027" DrawAspect="Content" ObjectID="_1627481183" r:id="rId13"/>
        </w:object>
      </w:r>
    </w:p>
    <w:p w14:paraId="6583211F" w14:textId="796547E8" w:rsidR="00A50CDA" w:rsidRPr="00E95278" w:rsidRDefault="00EB3921" w:rsidP="00332E1C">
      <w:pPr>
        <w:widowControl/>
        <w:overflowPunct w:val="0"/>
        <w:autoSpaceDE w:val="0"/>
        <w:autoSpaceDN w:val="0"/>
        <w:adjustRightInd w:val="0"/>
        <w:spacing w:after="180" w:line="240" w:lineRule="auto"/>
        <w:jc w:val="center"/>
        <w:textAlignment w:val="baseline"/>
        <w:rPr>
          <w:rFonts w:eastAsia="宋体"/>
          <w:b/>
          <w:kern w:val="0"/>
          <w:sz w:val="22"/>
          <w:lang w:val="en-GB"/>
        </w:rPr>
      </w:pPr>
      <w:r w:rsidRPr="00E95278">
        <w:rPr>
          <w:rFonts w:eastAsia="宋体"/>
          <w:b/>
          <w:kern w:val="0"/>
          <w:sz w:val="22"/>
          <w:lang w:val="en-GB"/>
        </w:rPr>
        <w:t xml:space="preserve">Figure 3. PSFCH resource selection in multiple </w:t>
      </w:r>
      <w:r w:rsidR="00FB4731">
        <w:rPr>
          <w:rFonts w:eastAsia="宋体"/>
          <w:b/>
          <w:kern w:val="0"/>
          <w:sz w:val="22"/>
          <w:lang w:val="en-GB"/>
        </w:rPr>
        <w:t xml:space="preserve">reserved </w:t>
      </w:r>
      <w:r w:rsidRPr="00E95278">
        <w:rPr>
          <w:rFonts w:eastAsia="宋体"/>
          <w:b/>
          <w:kern w:val="0"/>
          <w:sz w:val="22"/>
          <w:lang w:val="en-GB"/>
        </w:rPr>
        <w:t>PSFCH resources</w:t>
      </w:r>
    </w:p>
    <w:p w14:paraId="3A4FACD5" w14:textId="3EC57C47" w:rsidR="000360BD" w:rsidRDefault="00A50CDA" w:rsidP="00721ED7">
      <w:pPr>
        <w:overflowPunct w:val="0"/>
        <w:autoSpaceDE w:val="0"/>
        <w:autoSpaceDN w:val="0"/>
        <w:adjustRightInd w:val="0"/>
        <w:spacing w:beforeLines="50" w:before="156" w:line="240" w:lineRule="auto"/>
        <w:textAlignment w:val="baseline"/>
        <w:rPr>
          <w:rFonts w:eastAsia="宋体"/>
          <w:b/>
          <w:kern w:val="0"/>
          <w:sz w:val="22"/>
          <w:lang w:val="en-GB"/>
        </w:rPr>
      </w:pPr>
      <w:r w:rsidRPr="00E95278">
        <w:rPr>
          <w:rFonts w:eastAsia="宋体"/>
          <w:b/>
          <w:kern w:val="0"/>
          <w:sz w:val="22"/>
          <w:lang w:val="en-GB"/>
        </w:rPr>
        <w:t xml:space="preserve">Proposal </w:t>
      </w:r>
      <w:r w:rsidR="00DF1A68" w:rsidRPr="00E95278">
        <w:rPr>
          <w:rFonts w:eastAsia="宋体"/>
          <w:b/>
          <w:kern w:val="0"/>
          <w:sz w:val="22"/>
          <w:lang w:val="en-GB"/>
        </w:rPr>
        <w:t>3</w:t>
      </w:r>
      <w:r w:rsidRPr="00E95278">
        <w:rPr>
          <w:rFonts w:eastAsia="宋体"/>
          <w:b/>
          <w:kern w:val="0"/>
          <w:sz w:val="22"/>
          <w:lang w:val="en-GB"/>
        </w:rPr>
        <w:t>:</w:t>
      </w:r>
      <w:r w:rsidR="000360BD">
        <w:rPr>
          <w:rFonts w:eastAsia="宋体"/>
          <w:b/>
          <w:kern w:val="0"/>
          <w:sz w:val="22"/>
          <w:lang w:val="en-GB"/>
        </w:rPr>
        <w:t xml:space="preserve"> Two alternatives can be further studied for PFSCH resource selection if the reserved PSFCH resources are larger than one PSFCH need:</w:t>
      </w:r>
    </w:p>
    <w:p w14:paraId="393D940C" w14:textId="46BA58C4" w:rsidR="000360BD" w:rsidRDefault="000360BD" w:rsidP="00332E1C">
      <w:pPr>
        <w:pStyle w:val="a7"/>
        <w:numPr>
          <w:ilvl w:val="0"/>
          <w:numId w:val="14"/>
        </w:numPr>
        <w:overflowPunct w:val="0"/>
        <w:autoSpaceDE w:val="0"/>
        <w:autoSpaceDN w:val="0"/>
        <w:adjustRightInd w:val="0"/>
        <w:spacing w:after="0" w:line="240" w:lineRule="auto"/>
        <w:ind w:leftChars="0"/>
        <w:textAlignment w:val="baseline"/>
        <w:rPr>
          <w:rFonts w:eastAsia="宋体"/>
          <w:b/>
          <w:sz w:val="22"/>
        </w:rPr>
      </w:pPr>
      <w:r>
        <w:rPr>
          <w:rFonts w:eastAsia="宋体" w:hint="eastAsia"/>
          <w:b/>
          <w:sz w:val="22"/>
        </w:rPr>
        <w:t>A</w:t>
      </w:r>
      <w:r>
        <w:rPr>
          <w:rFonts w:eastAsia="宋体"/>
          <w:b/>
          <w:sz w:val="22"/>
        </w:rPr>
        <w:t xml:space="preserve">lt 1. </w:t>
      </w:r>
      <w:r w:rsidRPr="000360BD">
        <w:rPr>
          <w:rFonts w:eastAsia="宋体"/>
          <w:b/>
          <w:sz w:val="22"/>
        </w:rPr>
        <w:t>Receiving UE random selects the PSFCH resource</w:t>
      </w:r>
      <w:r w:rsidR="006A38E3">
        <w:rPr>
          <w:rFonts w:eastAsia="宋体"/>
          <w:b/>
          <w:sz w:val="22"/>
        </w:rPr>
        <w:t>;</w:t>
      </w:r>
    </w:p>
    <w:p w14:paraId="1A5BC407" w14:textId="5C6FA2E6" w:rsidR="00A50CDA" w:rsidRPr="00332E1C" w:rsidRDefault="000360BD" w:rsidP="00332E1C">
      <w:pPr>
        <w:pStyle w:val="a7"/>
        <w:numPr>
          <w:ilvl w:val="0"/>
          <w:numId w:val="14"/>
        </w:numPr>
        <w:overflowPunct w:val="0"/>
        <w:autoSpaceDE w:val="0"/>
        <w:autoSpaceDN w:val="0"/>
        <w:adjustRightInd w:val="0"/>
        <w:spacing w:after="0" w:line="240" w:lineRule="auto"/>
        <w:ind w:leftChars="0"/>
        <w:textAlignment w:val="baseline"/>
        <w:rPr>
          <w:rFonts w:eastAsia="宋体"/>
          <w:b/>
          <w:sz w:val="22"/>
        </w:rPr>
      </w:pPr>
      <w:r w:rsidRPr="000360BD">
        <w:rPr>
          <w:rFonts w:eastAsia="宋体"/>
          <w:b/>
          <w:sz w:val="22"/>
        </w:rPr>
        <w:t>Alt 2. L1-source ID/L1-destination ID</w:t>
      </w:r>
      <w:r>
        <w:rPr>
          <w:rFonts w:eastAsia="宋体"/>
          <w:b/>
          <w:sz w:val="22"/>
        </w:rPr>
        <w:t xml:space="preserve"> used</w:t>
      </w:r>
      <w:r w:rsidRPr="000360BD">
        <w:rPr>
          <w:rFonts w:eastAsia="宋体"/>
          <w:b/>
          <w:sz w:val="22"/>
        </w:rPr>
        <w:t xml:space="preserve"> as the implicit parameter </w:t>
      </w:r>
      <w:r>
        <w:rPr>
          <w:rFonts w:eastAsia="宋体"/>
          <w:b/>
          <w:sz w:val="22"/>
        </w:rPr>
        <w:t xml:space="preserve">to </w:t>
      </w:r>
      <w:r w:rsidRPr="000360BD">
        <w:rPr>
          <w:rFonts w:eastAsia="宋体"/>
          <w:b/>
          <w:sz w:val="22"/>
        </w:rPr>
        <w:t>select</w:t>
      </w:r>
      <w:r>
        <w:rPr>
          <w:rFonts w:eastAsia="宋体"/>
          <w:b/>
          <w:sz w:val="22"/>
        </w:rPr>
        <w:t xml:space="preserve"> </w:t>
      </w:r>
      <w:r w:rsidRPr="000360BD">
        <w:rPr>
          <w:rFonts w:eastAsia="宋体"/>
          <w:b/>
          <w:sz w:val="22"/>
        </w:rPr>
        <w:t>the PSFCH resource</w:t>
      </w:r>
      <w:r w:rsidR="006A38E3">
        <w:rPr>
          <w:rFonts w:eastAsia="宋体"/>
          <w:b/>
          <w:sz w:val="22"/>
        </w:rPr>
        <w:t>.</w:t>
      </w:r>
    </w:p>
    <w:p w14:paraId="25A12420" w14:textId="78A0C1EF" w:rsidR="00E81D5D" w:rsidRDefault="00C4602A" w:rsidP="00721ED7">
      <w:pPr>
        <w:overflowPunct w:val="0"/>
        <w:autoSpaceDE w:val="0"/>
        <w:autoSpaceDN w:val="0"/>
        <w:adjustRightInd w:val="0"/>
        <w:spacing w:beforeLines="50" w:before="156" w:line="240" w:lineRule="auto"/>
        <w:textAlignment w:val="baseline"/>
        <w:rPr>
          <w:rFonts w:eastAsia="宋体"/>
          <w:lang w:val="en-GB"/>
        </w:rPr>
      </w:pPr>
      <w:r>
        <w:rPr>
          <w:rFonts w:eastAsia="宋体" w:hint="eastAsia"/>
          <w:lang w:val="en-GB"/>
        </w:rPr>
        <w:t>I</w:t>
      </w:r>
      <w:r>
        <w:rPr>
          <w:rFonts w:eastAsia="宋体"/>
          <w:lang w:val="en-GB"/>
        </w:rPr>
        <w:t>n addition, there are various service types for NR V2X with different latency and reliability requirements</w:t>
      </w:r>
      <w:r w:rsidR="00494849">
        <w:rPr>
          <w:rFonts w:eastAsia="宋体"/>
          <w:lang w:val="en-GB"/>
        </w:rPr>
        <w:t xml:space="preserve">. </w:t>
      </w:r>
      <w:r>
        <w:rPr>
          <w:rFonts w:eastAsia="宋体"/>
          <w:lang w:val="en-GB"/>
        </w:rPr>
        <w:t>In LTE V2X, the PPPP (</w:t>
      </w:r>
      <w:r w:rsidRPr="00FE3F52">
        <w:rPr>
          <w:rFonts w:eastAsia="仿宋" w:hint="eastAsia"/>
          <w:sz w:val="24"/>
        </w:rPr>
        <w:t>ProSe Per-Packet Priority</w:t>
      </w:r>
      <w:r>
        <w:rPr>
          <w:rFonts w:eastAsia="宋体"/>
          <w:lang w:val="en-GB"/>
        </w:rPr>
        <w:t xml:space="preserve">) information is </w:t>
      </w:r>
      <w:r w:rsidR="00BD0F4F">
        <w:rPr>
          <w:rFonts w:eastAsia="宋体"/>
          <w:lang w:val="en-GB"/>
        </w:rPr>
        <w:t xml:space="preserve">generated in application layer and </w:t>
      </w:r>
      <w:r w:rsidR="009377C8">
        <w:rPr>
          <w:rFonts w:eastAsia="宋体"/>
          <w:lang w:val="en-GB"/>
        </w:rPr>
        <w:t>transmitted</w:t>
      </w:r>
      <w:r>
        <w:rPr>
          <w:rFonts w:eastAsia="宋体"/>
          <w:lang w:val="en-GB"/>
        </w:rPr>
        <w:t xml:space="preserve"> in SCI </w:t>
      </w:r>
      <w:r w:rsidR="00BD0F4F">
        <w:rPr>
          <w:rFonts w:eastAsia="宋体"/>
          <w:lang w:val="en-GB"/>
        </w:rPr>
        <w:t>which</w:t>
      </w:r>
      <w:r>
        <w:rPr>
          <w:rFonts w:eastAsia="宋体"/>
          <w:lang w:val="en-GB"/>
        </w:rPr>
        <w:t xml:space="preserve"> </w:t>
      </w:r>
      <w:r w:rsidR="00BD0F4F">
        <w:rPr>
          <w:rFonts w:eastAsia="宋体"/>
          <w:lang w:val="en-GB"/>
        </w:rPr>
        <w:t xml:space="preserve">can be used for PSSCH resource allocation. </w:t>
      </w:r>
      <w:r w:rsidR="00494849">
        <w:rPr>
          <w:rFonts w:eastAsia="宋体"/>
          <w:lang w:val="en-GB"/>
        </w:rPr>
        <w:t xml:space="preserve">In NR V2X, SA2 </w:t>
      </w:r>
      <w:r w:rsidR="00494849" w:rsidRPr="00C4602A">
        <w:rPr>
          <w:rFonts w:eastAsia="宋体"/>
          <w:lang w:val="en-GB"/>
        </w:rPr>
        <w:t>has agreed that PC5 QoS parameters (S2-1904448) will be provided to the AS layer but have not yet determined how this will occur.</w:t>
      </w:r>
      <w:r w:rsidR="00494849">
        <w:rPr>
          <w:rFonts w:eastAsia="宋体"/>
          <w:lang w:val="en-GB"/>
        </w:rPr>
        <w:t xml:space="preserve"> </w:t>
      </w:r>
      <w:r w:rsidR="00EF439A">
        <w:rPr>
          <w:rFonts w:eastAsia="宋体"/>
          <w:lang w:val="en-GB"/>
        </w:rPr>
        <w:t>Moreover, it has been widely discussed whether multiple PSFCH formats and different PRBs for different PSFCHs should be supported in RAN1 #97 meeting. And it is obviously beneficial to support the flexibility of PSFCH to adapt to different payload size and various requirements of different service types.</w:t>
      </w:r>
      <w:r w:rsidR="00EF439A">
        <w:rPr>
          <w:rFonts w:eastAsia="宋体" w:hint="eastAsia"/>
          <w:lang w:val="en-GB"/>
        </w:rPr>
        <w:t xml:space="preserve"> </w:t>
      </w:r>
      <w:r w:rsidR="009377C8">
        <w:rPr>
          <w:rFonts w:eastAsia="宋体"/>
          <w:lang w:val="en-GB"/>
        </w:rPr>
        <w:t xml:space="preserve">Therefore, it is expected that the PC5 QoS parameters should also be included in SCI for PSFCH resource selection. </w:t>
      </w:r>
      <w:r w:rsidR="0024594A">
        <w:rPr>
          <w:rFonts w:eastAsia="宋体"/>
          <w:lang w:val="en-GB"/>
        </w:rPr>
        <w:t xml:space="preserve">That is, PC5 QoS parameters can be used as implicit parameters for PSFCH resource allocation, i.e. </w:t>
      </w:r>
      <w:r w:rsidR="005C1077">
        <w:rPr>
          <w:rFonts w:eastAsia="宋体"/>
          <w:lang w:val="en-GB"/>
        </w:rPr>
        <w:t xml:space="preserve">to determine a specific PSFCH format or </w:t>
      </w:r>
      <w:bookmarkStart w:id="6" w:name="_Hlk16150807"/>
      <w:r w:rsidR="005C1077">
        <w:rPr>
          <w:rFonts w:eastAsia="宋体"/>
          <w:lang w:val="en-GB"/>
        </w:rPr>
        <w:t>frequency and/or code domain resource of PSFCH</w:t>
      </w:r>
      <w:r w:rsidR="005C1077" w:rsidRPr="005C1077">
        <w:rPr>
          <w:rFonts w:eastAsia="宋体"/>
          <w:lang w:val="en-GB"/>
        </w:rPr>
        <w:t xml:space="preserve"> </w:t>
      </w:r>
      <w:r w:rsidR="005C1077">
        <w:rPr>
          <w:rFonts w:eastAsia="宋体"/>
          <w:lang w:val="en-GB"/>
        </w:rPr>
        <w:t>within a configured resource pool.</w:t>
      </w:r>
      <w:bookmarkEnd w:id="6"/>
      <w:r w:rsidR="005C1077">
        <w:rPr>
          <w:rFonts w:eastAsia="宋体"/>
          <w:lang w:val="en-GB"/>
        </w:rPr>
        <w:t xml:space="preserve"> </w:t>
      </w:r>
      <w:r w:rsidR="00743DEB">
        <w:rPr>
          <w:rFonts w:eastAsia="宋体"/>
          <w:lang w:val="en-GB"/>
        </w:rPr>
        <w:t>In this way, the PSFCH resource allocation can be adjusted to different service types and thus system throughput can be increased under the premise of ensuring different requirements.</w:t>
      </w:r>
    </w:p>
    <w:p w14:paraId="4DCEF1D2" w14:textId="5E007BC3" w:rsidR="00062889" w:rsidRPr="00E95278" w:rsidRDefault="00062889" w:rsidP="00721ED7">
      <w:pPr>
        <w:overflowPunct w:val="0"/>
        <w:autoSpaceDE w:val="0"/>
        <w:autoSpaceDN w:val="0"/>
        <w:adjustRightInd w:val="0"/>
        <w:spacing w:beforeLines="50" w:before="156" w:line="240" w:lineRule="auto"/>
        <w:textAlignment w:val="baseline"/>
        <w:rPr>
          <w:rFonts w:eastAsia="宋体"/>
          <w:lang w:val="en-GB"/>
        </w:rPr>
      </w:pPr>
      <w:r w:rsidRPr="00E95278">
        <w:rPr>
          <w:rFonts w:eastAsia="宋体"/>
          <w:b/>
          <w:kern w:val="0"/>
          <w:sz w:val="22"/>
          <w:lang w:val="en-GB"/>
        </w:rPr>
        <w:t xml:space="preserve">Proposal </w:t>
      </w:r>
      <w:r>
        <w:rPr>
          <w:rFonts w:eastAsia="宋体"/>
          <w:b/>
          <w:kern w:val="0"/>
          <w:sz w:val="22"/>
          <w:lang w:val="en-GB"/>
        </w:rPr>
        <w:t>4</w:t>
      </w:r>
      <w:r w:rsidRPr="00E95278">
        <w:rPr>
          <w:rFonts w:eastAsia="宋体"/>
          <w:b/>
          <w:kern w:val="0"/>
          <w:sz w:val="22"/>
          <w:lang w:val="en-GB"/>
        </w:rPr>
        <w:t>:</w:t>
      </w:r>
      <w:r>
        <w:rPr>
          <w:rFonts w:eastAsia="宋体"/>
          <w:b/>
          <w:kern w:val="0"/>
          <w:sz w:val="22"/>
          <w:lang w:val="en-GB"/>
        </w:rPr>
        <w:t xml:space="preserve"> PC5 QoS parameters </w:t>
      </w:r>
      <w:r w:rsidR="00026988">
        <w:rPr>
          <w:rFonts w:eastAsia="宋体"/>
          <w:b/>
          <w:kern w:val="0"/>
          <w:sz w:val="22"/>
          <w:lang w:val="en-GB"/>
        </w:rPr>
        <w:t>should be included in SCI and further</w:t>
      </w:r>
      <w:r>
        <w:rPr>
          <w:rFonts w:eastAsia="宋体"/>
          <w:b/>
          <w:kern w:val="0"/>
          <w:sz w:val="22"/>
          <w:lang w:val="en-GB"/>
        </w:rPr>
        <w:t xml:space="preserve"> be used as implicit parameters </w:t>
      </w:r>
      <w:r>
        <w:rPr>
          <w:rFonts w:eastAsia="宋体"/>
          <w:b/>
          <w:kern w:val="0"/>
          <w:sz w:val="22"/>
          <w:lang w:val="en-GB"/>
        </w:rPr>
        <w:lastRenderedPageBreak/>
        <w:t xml:space="preserve">to determine a specific PSFCH format or </w:t>
      </w:r>
      <w:r w:rsidRPr="00062889">
        <w:rPr>
          <w:rFonts w:eastAsia="宋体"/>
          <w:b/>
          <w:kern w:val="0"/>
          <w:sz w:val="22"/>
          <w:lang w:val="en-GB"/>
        </w:rPr>
        <w:t>frequency and/or code domain resource of PSFCH within a configured resource pool.</w:t>
      </w:r>
    </w:p>
    <w:p w14:paraId="6651F6CA" w14:textId="5FC280A2" w:rsidR="001E506F" w:rsidRPr="00E95278" w:rsidRDefault="00A50CDA" w:rsidP="00A50CDA">
      <w:pPr>
        <w:keepNext/>
        <w:keepLines/>
        <w:widowControl/>
        <w:numPr>
          <w:ilvl w:val="0"/>
          <w:numId w:val="6"/>
        </w:numPr>
        <w:pBdr>
          <w:top w:val="single" w:sz="12" w:space="3" w:color="auto"/>
        </w:pBdr>
        <w:overflowPunct w:val="0"/>
        <w:autoSpaceDE w:val="0"/>
        <w:autoSpaceDN w:val="0"/>
        <w:adjustRightInd w:val="0"/>
        <w:spacing w:before="240" w:after="180" w:line="240" w:lineRule="auto"/>
        <w:jc w:val="left"/>
        <w:textAlignment w:val="baseline"/>
        <w:outlineLvl w:val="0"/>
        <w:rPr>
          <w:rFonts w:eastAsia="宋体"/>
          <w:b/>
          <w:bCs/>
          <w:kern w:val="32"/>
          <w:sz w:val="22"/>
          <w:lang w:val="en-GB"/>
        </w:rPr>
      </w:pPr>
      <w:r w:rsidRPr="00E95278">
        <w:rPr>
          <w:rFonts w:eastAsia="宋体"/>
          <w:b/>
          <w:sz w:val="22"/>
        </w:rPr>
        <w:t>Security of sidelink HARQ feedback</w:t>
      </w:r>
    </w:p>
    <w:p w14:paraId="41B805FA" w14:textId="77777777" w:rsidR="00D325EB" w:rsidRPr="00E95278" w:rsidRDefault="00A50CDA" w:rsidP="00721ED7">
      <w:pPr>
        <w:widowControl/>
        <w:overflowPunct w:val="0"/>
        <w:autoSpaceDE w:val="0"/>
        <w:autoSpaceDN w:val="0"/>
        <w:adjustRightInd w:val="0"/>
        <w:spacing w:after="180" w:line="240" w:lineRule="auto"/>
        <w:textAlignment w:val="baseline"/>
        <w:rPr>
          <w:rFonts w:eastAsia="宋体"/>
          <w:kern w:val="0"/>
          <w:sz w:val="22"/>
          <w:lang w:val="en-GB"/>
        </w:rPr>
      </w:pPr>
      <w:r w:rsidRPr="00E95278">
        <w:rPr>
          <w:rFonts w:eastAsia="宋体"/>
          <w:kern w:val="0"/>
          <w:sz w:val="22"/>
          <w:lang w:val="en-GB"/>
        </w:rPr>
        <w:t xml:space="preserve">In this section the security issue of HARQ feedback is discussed. </w:t>
      </w:r>
    </w:p>
    <w:p w14:paraId="1E7597F7" w14:textId="4BCA270E" w:rsidR="00A50CDA" w:rsidRPr="00E95278" w:rsidRDefault="00A50CDA" w:rsidP="00721ED7">
      <w:pPr>
        <w:widowControl/>
        <w:overflowPunct w:val="0"/>
        <w:autoSpaceDE w:val="0"/>
        <w:autoSpaceDN w:val="0"/>
        <w:adjustRightInd w:val="0"/>
        <w:spacing w:after="180" w:line="240" w:lineRule="auto"/>
        <w:textAlignment w:val="baseline"/>
        <w:rPr>
          <w:rFonts w:eastAsia="宋体"/>
          <w:kern w:val="0"/>
          <w:sz w:val="22"/>
          <w:lang w:val="en-GB"/>
        </w:rPr>
      </w:pPr>
      <w:r w:rsidRPr="00E95278">
        <w:rPr>
          <w:rFonts w:eastAsia="宋体"/>
          <w:kern w:val="0"/>
          <w:sz w:val="22"/>
          <w:lang w:val="en-GB"/>
        </w:rPr>
        <w:t xml:space="preserve">Considering if SCI is broadcast and can be monitored by any user within the communication range, illegal users can obtain the resource allocation information for PSSCH and hence may obtain the resource used for PSFCH. Then SFCI will be forged and further lead to false reception or unneeded retransmissions, which will impact security of V2X service. Therefore, the issue of forged SFCI needs to be considered. </w:t>
      </w:r>
    </w:p>
    <w:p w14:paraId="51F38E35" w14:textId="28DD58FA" w:rsidR="00835579" w:rsidRPr="00E95278" w:rsidRDefault="00A50CDA" w:rsidP="00A50CDA">
      <w:pPr>
        <w:overflowPunct w:val="0"/>
        <w:autoSpaceDE w:val="0"/>
        <w:autoSpaceDN w:val="0"/>
        <w:adjustRightInd w:val="0"/>
        <w:spacing w:beforeLines="50" w:before="156" w:line="240" w:lineRule="auto"/>
        <w:textAlignment w:val="baseline"/>
        <w:rPr>
          <w:rFonts w:eastAsia="宋体"/>
          <w:b/>
          <w:kern w:val="0"/>
          <w:sz w:val="22"/>
          <w:lang w:val="en-GB"/>
        </w:rPr>
      </w:pPr>
      <w:r w:rsidRPr="00E95278">
        <w:rPr>
          <w:rFonts w:eastAsia="宋体"/>
          <w:b/>
          <w:kern w:val="0"/>
          <w:sz w:val="22"/>
          <w:lang w:val="en-GB"/>
        </w:rPr>
        <w:t xml:space="preserve">Proposal </w:t>
      </w:r>
      <w:r w:rsidR="00FC16AA">
        <w:rPr>
          <w:rFonts w:eastAsia="宋体"/>
          <w:b/>
          <w:kern w:val="0"/>
          <w:sz w:val="22"/>
          <w:lang w:val="en-GB"/>
        </w:rPr>
        <w:t>5</w:t>
      </w:r>
      <w:r w:rsidRPr="00E95278">
        <w:rPr>
          <w:rFonts w:eastAsia="宋体"/>
          <w:b/>
          <w:kern w:val="0"/>
          <w:sz w:val="22"/>
          <w:lang w:val="en-GB"/>
        </w:rPr>
        <w:t>: The issue of forged SFCI needs to be considered for ensuring security.</w:t>
      </w:r>
    </w:p>
    <w:p w14:paraId="4102EE17" w14:textId="77777777" w:rsidR="00A50CDA" w:rsidRPr="00E95278" w:rsidRDefault="00A50CDA" w:rsidP="00A50CDA">
      <w:pPr>
        <w:overflowPunct w:val="0"/>
        <w:autoSpaceDE w:val="0"/>
        <w:autoSpaceDN w:val="0"/>
        <w:adjustRightInd w:val="0"/>
        <w:spacing w:beforeLines="50" w:before="156" w:line="240" w:lineRule="auto"/>
        <w:textAlignment w:val="baseline"/>
        <w:rPr>
          <w:rFonts w:eastAsia="宋体"/>
          <w:b/>
          <w:kern w:val="0"/>
          <w:sz w:val="22"/>
          <w:lang w:val="en-GB"/>
        </w:rPr>
      </w:pPr>
    </w:p>
    <w:p w14:paraId="2874C079" w14:textId="77777777" w:rsidR="00A50CDA" w:rsidRPr="00E95278" w:rsidRDefault="00A50CDA" w:rsidP="00721ED7">
      <w:pPr>
        <w:widowControl/>
        <w:overflowPunct w:val="0"/>
        <w:autoSpaceDE w:val="0"/>
        <w:autoSpaceDN w:val="0"/>
        <w:adjustRightInd w:val="0"/>
        <w:spacing w:after="180" w:line="240" w:lineRule="auto"/>
        <w:textAlignment w:val="baseline"/>
        <w:rPr>
          <w:rFonts w:eastAsia="宋体"/>
          <w:kern w:val="0"/>
          <w:sz w:val="22"/>
          <w:lang w:val="en-GB"/>
        </w:rPr>
      </w:pPr>
      <w:r w:rsidRPr="00E95278">
        <w:rPr>
          <w:rFonts w:eastAsia="宋体"/>
          <w:kern w:val="0"/>
          <w:sz w:val="22"/>
          <w:lang w:val="en-GB"/>
        </w:rPr>
        <w:t>For uplink/downlink transmissions, the DCI’s CRC or data is scrambled by UE specific RNTI related information and hence illegal users can not forge the corresponding transmission or HARQ-ACK. Similarly, the PSFCH can convey the Tx-Rx specific ID to cover sidelink HARQ feedback for ensuring security. It is worth noted that the Tx-Rx specific ID can only be known to the transmitter and receiver, therefore illegal users cannot obtain the Tx-Rx specific ID, and furthermore illegal users cannot forge the specific HARQ-ACK transmission. Where the Tx-Rx specific ID could be obtained by high layer or upper layer. Specifically, the following options can be considered to cover sidelink HARQ feedback:</w:t>
      </w:r>
    </w:p>
    <w:p w14:paraId="2208ACD0" w14:textId="77777777" w:rsidR="00A50CDA" w:rsidRPr="00E95278" w:rsidRDefault="00A50CDA" w:rsidP="003D2589">
      <w:pPr>
        <w:pStyle w:val="a7"/>
        <w:numPr>
          <w:ilvl w:val="0"/>
          <w:numId w:val="13"/>
        </w:numPr>
        <w:overflowPunct w:val="0"/>
        <w:autoSpaceDE w:val="0"/>
        <w:autoSpaceDN w:val="0"/>
        <w:adjustRightInd w:val="0"/>
        <w:spacing w:line="240" w:lineRule="auto"/>
        <w:ind w:leftChars="0"/>
        <w:jc w:val="both"/>
        <w:textAlignment w:val="baseline"/>
        <w:rPr>
          <w:rFonts w:eastAsia="宋体"/>
          <w:sz w:val="22"/>
        </w:rPr>
      </w:pPr>
      <w:r w:rsidRPr="00E95278">
        <w:rPr>
          <w:rFonts w:eastAsia="宋体"/>
          <w:sz w:val="22"/>
          <w:lang w:eastAsia="zh-CN"/>
        </w:rPr>
        <w:t>The Tx-Rx specific ID can be used to generate DMRS sequence for PSFCH;</w:t>
      </w:r>
    </w:p>
    <w:p w14:paraId="41DA6CA6" w14:textId="77777777" w:rsidR="00A50CDA" w:rsidRPr="00E95278" w:rsidRDefault="00A50CDA" w:rsidP="003D2589">
      <w:pPr>
        <w:pStyle w:val="a7"/>
        <w:numPr>
          <w:ilvl w:val="0"/>
          <w:numId w:val="13"/>
        </w:numPr>
        <w:overflowPunct w:val="0"/>
        <w:autoSpaceDE w:val="0"/>
        <w:autoSpaceDN w:val="0"/>
        <w:adjustRightInd w:val="0"/>
        <w:spacing w:line="240" w:lineRule="auto"/>
        <w:ind w:leftChars="0"/>
        <w:jc w:val="both"/>
        <w:textAlignment w:val="baseline"/>
        <w:rPr>
          <w:rFonts w:eastAsia="宋体"/>
          <w:sz w:val="22"/>
        </w:rPr>
      </w:pPr>
      <w:r w:rsidRPr="00E95278">
        <w:rPr>
          <w:rFonts w:eastAsia="宋体"/>
          <w:sz w:val="22"/>
          <w:lang w:eastAsia="zh-CN"/>
        </w:rPr>
        <w:t>If SFCI is encoded, the Tx-Rx specific ID can be used to scramble the SFCI’s CRC or SFCI’s data. Alternatively, the Tx-Rx specific ID and SFCI can be jointly encoded;</w:t>
      </w:r>
    </w:p>
    <w:p w14:paraId="7386E1E9" w14:textId="77777777" w:rsidR="00A50CDA" w:rsidRPr="00E95278" w:rsidRDefault="00A50CDA" w:rsidP="003D2589">
      <w:pPr>
        <w:pStyle w:val="a7"/>
        <w:numPr>
          <w:ilvl w:val="0"/>
          <w:numId w:val="13"/>
        </w:numPr>
        <w:overflowPunct w:val="0"/>
        <w:autoSpaceDE w:val="0"/>
        <w:autoSpaceDN w:val="0"/>
        <w:adjustRightInd w:val="0"/>
        <w:spacing w:line="240" w:lineRule="auto"/>
        <w:ind w:leftChars="0"/>
        <w:jc w:val="both"/>
        <w:textAlignment w:val="baseline"/>
        <w:rPr>
          <w:rFonts w:eastAsia="宋体"/>
          <w:sz w:val="22"/>
        </w:rPr>
      </w:pPr>
      <w:r w:rsidRPr="00E95278">
        <w:rPr>
          <w:rFonts w:eastAsia="宋体"/>
          <w:sz w:val="22"/>
          <w:lang w:eastAsia="zh-CN"/>
        </w:rPr>
        <w:t>If SFCI in conveyed by sequence, the Tx-Rx specific ID can be used to determine the sequence related information, i.e. cyclic shift.</w:t>
      </w:r>
    </w:p>
    <w:p w14:paraId="18959E09" w14:textId="7E5A34B6" w:rsidR="00A50CDA" w:rsidRPr="00E95278" w:rsidRDefault="00A50CDA" w:rsidP="00A50CDA">
      <w:pPr>
        <w:overflowPunct w:val="0"/>
        <w:autoSpaceDE w:val="0"/>
        <w:autoSpaceDN w:val="0"/>
        <w:adjustRightInd w:val="0"/>
        <w:spacing w:line="240" w:lineRule="auto"/>
        <w:textAlignment w:val="baseline"/>
        <w:rPr>
          <w:rFonts w:eastAsia="宋体"/>
          <w:sz w:val="22"/>
        </w:rPr>
      </w:pPr>
      <w:r w:rsidRPr="00E95278">
        <w:rPr>
          <w:rFonts w:eastAsia="宋体"/>
          <w:sz w:val="22"/>
        </w:rPr>
        <w:t>If the frequency</w:t>
      </w:r>
      <w:r w:rsidR="00026988">
        <w:rPr>
          <w:rFonts w:eastAsia="宋体"/>
          <w:sz w:val="22"/>
        </w:rPr>
        <w:t xml:space="preserve"> and/or code domain</w:t>
      </w:r>
      <w:r w:rsidRPr="00E95278">
        <w:rPr>
          <w:rFonts w:eastAsia="宋体"/>
          <w:sz w:val="22"/>
        </w:rPr>
        <w:t xml:space="preserve"> resource of PSFCH is explicitly indicated by SCI, it is intuitively to scramble the PSFCH resource allocation field by the Tx-Rx specific ID. That is, the SCI will be divided into two parts: the first part which contains the PSSCH resource allocation field, the destination ID etc., and the second part including the PSFCH resource allocation field scrambled by the Tx-Rx specific ID. As a result, </w:t>
      </w:r>
      <w:r w:rsidRPr="00E95278">
        <w:rPr>
          <w:rFonts w:eastAsia="宋体"/>
          <w:kern w:val="0"/>
          <w:sz w:val="22"/>
          <w:lang w:val="en-GB"/>
        </w:rPr>
        <w:t xml:space="preserve">illegal users cannot obtain exact </w:t>
      </w:r>
      <w:r w:rsidRPr="00E95278">
        <w:rPr>
          <w:rFonts w:eastAsia="宋体"/>
          <w:sz w:val="22"/>
        </w:rPr>
        <w:t>PSFCH resource</w:t>
      </w:r>
      <w:r w:rsidRPr="00E95278">
        <w:rPr>
          <w:rFonts w:eastAsia="宋体"/>
          <w:kern w:val="0"/>
          <w:sz w:val="22"/>
          <w:lang w:val="en-GB"/>
        </w:rPr>
        <w:t xml:space="preserve">, and furthermore illegal users cannot forge the specific HARQ-ACK transmission on exact </w:t>
      </w:r>
      <w:r w:rsidRPr="00E95278">
        <w:rPr>
          <w:rFonts w:eastAsia="宋体"/>
          <w:sz w:val="22"/>
        </w:rPr>
        <w:t>PSFCH resource</w:t>
      </w:r>
      <w:r w:rsidRPr="00E95278">
        <w:rPr>
          <w:rFonts w:eastAsia="宋体"/>
          <w:kern w:val="0"/>
          <w:sz w:val="22"/>
          <w:lang w:val="en-GB"/>
        </w:rPr>
        <w:t>.</w:t>
      </w:r>
    </w:p>
    <w:p w14:paraId="3EDC7272" w14:textId="4EAB4330" w:rsidR="00A50CDA" w:rsidRPr="00E95278" w:rsidRDefault="00A50CDA" w:rsidP="00A50CDA">
      <w:pPr>
        <w:overflowPunct w:val="0"/>
        <w:autoSpaceDE w:val="0"/>
        <w:autoSpaceDN w:val="0"/>
        <w:adjustRightInd w:val="0"/>
        <w:spacing w:beforeLines="50" w:before="156" w:line="240" w:lineRule="auto"/>
        <w:textAlignment w:val="baseline"/>
        <w:rPr>
          <w:rFonts w:eastAsia="宋体"/>
          <w:b/>
          <w:kern w:val="0"/>
          <w:sz w:val="22"/>
          <w:lang w:val="en-GB"/>
        </w:rPr>
      </w:pPr>
      <w:r w:rsidRPr="00E95278">
        <w:rPr>
          <w:rFonts w:eastAsia="宋体"/>
          <w:b/>
          <w:kern w:val="0"/>
          <w:sz w:val="22"/>
          <w:lang w:val="en-GB"/>
        </w:rPr>
        <w:t xml:space="preserve">Proposal </w:t>
      </w:r>
      <w:r w:rsidR="00026988">
        <w:rPr>
          <w:rFonts w:eastAsia="宋体"/>
          <w:b/>
          <w:kern w:val="0"/>
          <w:sz w:val="22"/>
          <w:lang w:val="en-GB"/>
        </w:rPr>
        <w:t>6</w:t>
      </w:r>
      <w:r w:rsidRPr="00E95278">
        <w:rPr>
          <w:rFonts w:eastAsia="宋体"/>
          <w:b/>
          <w:kern w:val="0"/>
          <w:sz w:val="22"/>
          <w:lang w:val="en-GB"/>
        </w:rPr>
        <w:t>: Tx-Rx specific ID should be conveyed via PSFCH/SFCI, the following options can be further considered:</w:t>
      </w:r>
    </w:p>
    <w:p w14:paraId="2A1F5B94" w14:textId="77777777" w:rsidR="00A50CDA" w:rsidRPr="00E95278" w:rsidRDefault="00A50CDA" w:rsidP="00A50CDA">
      <w:pPr>
        <w:pStyle w:val="a7"/>
        <w:numPr>
          <w:ilvl w:val="0"/>
          <w:numId w:val="14"/>
        </w:numPr>
        <w:overflowPunct w:val="0"/>
        <w:autoSpaceDE w:val="0"/>
        <w:autoSpaceDN w:val="0"/>
        <w:adjustRightInd w:val="0"/>
        <w:spacing w:after="0" w:line="240" w:lineRule="auto"/>
        <w:ind w:leftChars="0"/>
        <w:textAlignment w:val="baseline"/>
        <w:rPr>
          <w:rFonts w:eastAsia="宋体"/>
          <w:sz w:val="22"/>
        </w:rPr>
      </w:pPr>
      <w:r w:rsidRPr="00E95278">
        <w:rPr>
          <w:rFonts w:eastAsia="宋体"/>
          <w:b/>
          <w:sz w:val="22"/>
        </w:rPr>
        <w:t>Option 1: the Tx-Rx specific ID can be used to scramble the SFCI’s CRC or SFCI’s data;</w:t>
      </w:r>
    </w:p>
    <w:p w14:paraId="10090047" w14:textId="77777777" w:rsidR="00A50CDA" w:rsidRPr="00E95278" w:rsidRDefault="00A50CDA" w:rsidP="00A50CDA">
      <w:pPr>
        <w:pStyle w:val="a7"/>
        <w:numPr>
          <w:ilvl w:val="0"/>
          <w:numId w:val="14"/>
        </w:numPr>
        <w:overflowPunct w:val="0"/>
        <w:autoSpaceDE w:val="0"/>
        <w:autoSpaceDN w:val="0"/>
        <w:adjustRightInd w:val="0"/>
        <w:spacing w:after="0" w:line="240" w:lineRule="auto"/>
        <w:ind w:leftChars="0"/>
        <w:textAlignment w:val="baseline"/>
        <w:rPr>
          <w:rFonts w:eastAsia="宋体"/>
          <w:b/>
          <w:sz w:val="22"/>
        </w:rPr>
      </w:pPr>
      <w:r w:rsidRPr="00E95278">
        <w:rPr>
          <w:rFonts w:eastAsia="宋体"/>
          <w:b/>
          <w:sz w:val="22"/>
        </w:rPr>
        <w:t>Option 2: the Tx-Rx specific ID and SFCI can be jointly encoded;</w:t>
      </w:r>
    </w:p>
    <w:p w14:paraId="445C7085" w14:textId="77777777" w:rsidR="00A50CDA" w:rsidRPr="00E95278" w:rsidRDefault="00A50CDA" w:rsidP="00A50CDA">
      <w:pPr>
        <w:pStyle w:val="a7"/>
        <w:numPr>
          <w:ilvl w:val="0"/>
          <w:numId w:val="14"/>
        </w:numPr>
        <w:overflowPunct w:val="0"/>
        <w:autoSpaceDE w:val="0"/>
        <w:autoSpaceDN w:val="0"/>
        <w:adjustRightInd w:val="0"/>
        <w:spacing w:after="0" w:line="240" w:lineRule="auto"/>
        <w:ind w:leftChars="0"/>
        <w:textAlignment w:val="baseline"/>
        <w:rPr>
          <w:rFonts w:eastAsia="宋体"/>
          <w:b/>
          <w:sz w:val="22"/>
        </w:rPr>
      </w:pPr>
      <w:r w:rsidRPr="00E95278">
        <w:rPr>
          <w:rFonts w:eastAsia="宋体"/>
          <w:b/>
          <w:sz w:val="22"/>
          <w:lang w:eastAsia="zh-CN"/>
        </w:rPr>
        <w:t xml:space="preserve">Option 3: the Tx-Rx specific ID can be used to determine the </w:t>
      </w:r>
      <w:r w:rsidRPr="00E95278">
        <w:rPr>
          <w:rFonts w:eastAsia="宋体"/>
          <w:b/>
          <w:sz w:val="22"/>
        </w:rPr>
        <w:t>SFCI’s</w:t>
      </w:r>
      <w:r w:rsidRPr="00E95278">
        <w:rPr>
          <w:rFonts w:eastAsia="宋体"/>
          <w:b/>
          <w:sz w:val="22"/>
          <w:lang w:eastAsia="zh-CN"/>
        </w:rPr>
        <w:t xml:space="preserve"> sequence;</w:t>
      </w:r>
    </w:p>
    <w:p w14:paraId="29557828" w14:textId="77777777" w:rsidR="00A50CDA" w:rsidRPr="00E95278" w:rsidRDefault="00A50CDA" w:rsidP="00A50CDA">
      <w:pPr>
        <w:pStyle w:val="a7"/>
        <w:numPr>
          <w:ilvl w:val="0"/>
          <w:numId w:val="14"/>
        </w:numPr>
        <w:overflowPunct w:val="0"/>
        <w:autoSpaceDE w:val="0"/>
        <w:autoSpaceDN w:val="0"/>
        <w:adjustRightInd w:val="0"/>
        <w:spacing w:after="0" w:line="240" w:lineRule="auto"/>
        <w:ind w:leftChars="0"/>
        <w:textAlignment w:val="baseline"/>
        <w:rPr>
          <w:rFonts w:eastAsia="宋体"/>
          <w:b/>
          <w:sz w:val="22"/>
        </w:rPr>
      </w:pPr>
      <w:r w:rsidRPr="00E95278">
        <w:rPr>
          <w:rFonts w:eastAsia="宋体"/>
          <w:b/>
          <w:sz w:val="22"/>
          <w:lang w:eastAsia="zh-CN"/>
        </w:rPr>
        <w:t>Option 4: the Tx-Rx specific ID can be used to generate DMRS sequence for PSFCH.</w:t>
      </w:r>
    </w:p>
    <w:p w14:paraId="6D116A2F" w14:textId="1B3D7682" w:rsidR="00005629" w:rsidRPr="00E95278" w:rsidRDefault="00A50CDA" w:rsidP="00721ED7">
      <w:pPr>
        <w:overflowPunct w:val="0"/>
        <w:autoSpaceDE w:val="0"/>
        <w:autoSpaceDN w:val="0"/>
        <w:adjustRightInd w:val="0"/>
        <w:spacing w:beforeLines="50" w:before="156" w:line="240" w:lineRule="auto"/>
        <w:textAlignment w:val="baseline"/>
        <w:rPr>
          <w:rFonts w:eastAsia="宋体"/>
          <w:b/>
          <w:bCs/>
          <w:kern w:val="32"/>
          <w:sz w:val="22"/>
          <w:lang w:val="en-GB"/>
        </w:rPr>
      </w:pPr>
      <w:r w:rsidRPr="00E95278">
        <w:rPr>
          <w:rFonts w:eastAsia="宋体"/>
          <w:b/>
          <w:kern w:val="0"/>
          <w:sz w:val="22"/>
          <w:lang w:val="en-GB"/>
        </w:rPr>
        <w:t xml:space="preserve">Proposal </w:t>
      </w:r>
      <w:r w:rsidR="00026988">
        <w:rPr>
          <w:rFonts w:eastAsia="宋体"/>
          <w:b/>
          <w:kern w:val="0"/>
          <w:sz w:val="22"/>
          <w:lang w:val="en-GB"/>
        </w:rPr>
        <w:t>7</w:t>
      </w:r>
      <w:r w:rsidRPr="00E95278">
        <w:rPr>
          <w:rFonts w:eastAsia="宋体"/>
          <w:b/>
          <w:kern w:val="0"/>
          <w:sz w:val="22"/>
          <w:lang w:val="en-GB"/>
        </w:rPr>
        <w:t>: The SFCI resource allocation field in SCI can be scrambled by Tx-Rx specific ID.</w:t>
      </w:r>
    </w:p>
    <w:p w14:paraId="63DD0C48" w14:textId="77777777" w:rsidR="00CF3E9B" w:rsidRPr="00E95278" w:rsidRDefault="00CF3E9B" w:rsidP="002E5013">
      <w:pPr>
        <w:keepNext/>
        <w:keepLines/>
        <w:widowControl/>
        <w:numPr>
          <w:ilvl w:val="0"/>
          <w:numId w:val="6"/>
        </w:numPr>
        <w:pBdr>
          <w:top w:val="single" w:sz="12" w:space="3" w:color="auto"/>
        </w:pBdr>
        <w:overflowPunct w:val="0"/>
        <w:autoSpaceDE w:val="0"/>
        <w:autoSpaceDN w:val="0"/>
        <w:adjustRightInd w:val="0"/>
        <w:spacing w:before="240" w:after="180" w:line="240" w:lineRule="auto"/>
        <w:jc w:val="left"/>
        <w:textAlignment w:val="baseline"/>
        <w:outlineLvl w:val="0"/>
        <w:rPr>
          <w:rFonts w:eastAsia="宋体"/>
          <w:b/>
          <w:bCs/>
          <w:kern w:val="32"/>
          <w:sz w:val="22"/>
          <w:lang w:val="en-GB"/>
        </w:rPr>
      </w:pPr>
      <w:r w:rsidRPr="00E95278">
        <w:rPr>
          <w:rFonts w:eastAsia="宋体"/>
          <w:b/>
          <w:bCs/>
          <w:kern w:val="32"/>
          <w:sz w:val="22"/>
          <w:lang w:val="en-GB"/>
        </w:rPr>
        <w:t>Conclusions</w:t>
      </w:r>
    </w:p>
    <w:p w14:paraId="656EA1C0" w14:textId="49792416" w:rsidR="00DF1A68" w:rsidRPr="00E95278" w:rsidRDefault="00CF3E9B" w:rsidP="003D2589">
      <w:pPr>
        <w:widowControl/>
        <w:overflowPunct w:val="0"/>
        <w:autoSpaceDE w:val="0"/>
        <w:autoSpaceDN w:val="0"/>
        <w:adjustRightInd w:val="0"/>
        <w:spacing w:after="180" w:line="240" w:lineRule="auto"/>
        <w:textAlignment w:val="baseline"/>
        <w:rPr>
          <w:rFonts w:eastAsia="宋体"/>
          <w:sz w:val="22"/>
        </w:rPr>
      </w:pPr>
      <w:r w:rsidRPr="00E95278">
        <w:rPr>
          <w:rFonts w:eastAsia="宋体"/>
          <w:kern w:val="0"/>
          <w:sz w:val="22"/>
          <w:lang w:val="en-GB" w:eastAsia="ja-JP"/>
        </w:rPr>
        <w:t xml:space="preserve">In this contribution, the sidelink HARQ feedback is discussed, </w:t>
      </w:r>
      <w:r w:rsidRPr="00E95278">
        <w:rPr>
          <w:rFonts w:eastAsia="宋体"/>
          <w:kern w:val="0"/>
          <w:sz w:val="22"/>
          <w:lang w:val="en-GB"/>
        </w:rPr>
        <w:t>and the following proposals are made:</w:t>
      </w:r>
    </w:p>
    <w:p w14:paraId="1F06830F" w14:textId="77777777" w:rsidR="000A7384" w:rsidRDefault="000A7384" w:rsidP="000A7384">
      <w:pPr>
        <w:widowControl/>
        <w:overflowPunct w:val="0"/>
        <w:autoSpaceDE w:val="0"/>
        <w:autoSpaceDN w:val="0"/>
        <w:adjustRightInd w:val="0"/>
        <w:spacing w:after="180" w:line="240" w:lineRule="auto"/>
        <w:textAlignment w:val="baseline"/>
        <w:rPr>
          <w:rFonts w:eastAsia="宋体"/>
          <w:lang w:val="en-GB"/>
        </w:rPr>
      </w:pPr>
      <w:r w:rsidRPr="00E95278">
        <w:rPr>
          <w:rFonts w:eastAsia="宋体"/>
          <w:b/>
          <w:kern w:val="0"/>
          <w:sz w:val="22"/>
          <w:lang w:val="en-GB"/>
        </w:rPr>
        <w:lastRenderedPageBreak/>
        <w:t>Proposal 1: TDM of PSCCH/PSSCH resource and PSFCH resource</w:t>
      </w:r>
      <w:r>
        <w:rPr>
          <w:rFonts w:eastAsia="宋体"/>
          <w:b/>
          <w:kern w:val="0"/>
          <w:sz w:val="22"/>
          <w:lang w:val="en-GB"/>
        </w:rPr>
        <w:t xml:space="preserve"> </w:t>
      </w:r>
      <w:r w:rsidRPr="00E95278">
        <w:rPr>
          <w:rFonts w:eastAsia="宋体"/>
          <w:b/>
          <w:kern w:val="0"/>
          <w:sz w:val="22"/>
          <w:lang w:val="en-GB"/>
        </w:rPr>
        <w:t>should be supported.</w:t>
      </w:r>
    </w:p>
    <w:p w14:paraId="0C0A52CD" w14:textId="77777777" w:rsidR="000A7384" w:rsidRDefault="000A7384" w:rsidP="000A7384">
      <w:pPr>
        <w:widowControl/>
        <w:overflowPunct w:val="0"/>
        <w:autoSpaceDE w:val="0"/>
        <w:autoSpaceDN w:val="0"/>
        <w:adjustRightInd w:val="0"/>
        <w:spacing w:after="180" w:line="240" w:lineRule="auto"/>
        <w:textAlignment w:val="baseline"/>
        <w:rPr>
          <w:rFonts w:eastAsia="宋体"/>
          <w:b/>
          <w:kern w:val="0"/>
          <w:sz w:val="22"/>
          <w:lang w:val="en-GB"/>
        </w:rPr>
      </w:pPr>
      <w:r w:rsidRPr="00E95278">
        <w:rPr>
          <w:rFonts w:eastAsia="宋体"/>
          <w:b/>
          <w:kern w:val="0"/>
          <w:sz w:val="22"/>
          <w:lang w:val="en-GB"/>
        </w:rPr>
        <w:t xml:space="preserve">Proposal 2: </w:t>
      </w:r>
      <w:r w:rsidRPr="00DA253E">
        <w:rPr>
          <w:rFonts w:eastAsia="宋体"/>
          <w:b/>
          <w:kern w:val="0"/>
          <w:sz w:val="22"/>
          <w:lang w:val="en-GB"/>
        </w:rPr>
        <w:t>Slot index</w:t>
      </w:r>
      <w:r>
        <w:rPr>
          <w:rFonts w:eastAsia="宋体"/>
          <w:b/>
          <w:kern w:val="0"/>
          <w:sz w:val="22"/>
          <w:lang w:val="en-GB"/>
        </w:rPr>
        <w:t xml:space="preserve"> and s</w:t>
      </w:r>
      <w:r w:rsidRPr="00DA253E">
        <w:rPr>
          <w:rFonts w:eastAsia="宋体"/>
          <w:b/>
          <w:kern w:val="0"/>
          <w:sz w:val="22"/>
          <w:lang w:val="en-GB"/>
        </w:rPr>
        <w:t>ub-channel(s)</w:t>
      </w:r>
      <w:r>
        <w:rPr>
          <w:rFonts w:eastAsia="宋体"/>
          <w:b/>
          <w:kern w:val="0"/>
          <w:sz w:val="22"/>
          <w:lang w:val="en-GB"/>
        </w:rPr>
        <w:t xml:space="preserve"> index can be used as i</w:t>
      </w:r>
      <w:r w:rsidRPr="00E95278">
        <w:rPr>
          <w:rFonts w:eastAsia="宋体"/>
          <w:b/>
          <w:kern w:val="0"/>
          <w:sz w:val="22"/>
          <w:lang w:val="en-GB"/>
        </w:rPr>
        <w:t xml:space="preserve">mplicit </w:t>
      </w:r>
      <w:r>
        <w:rPr>
          <w:rFonts w:eastAsia="宋体"/>
          <w:b/>
          <w:kern w:val="0"/>
          <w:sz w:val="22"/>
          <w:lang w:val="en-GB"/>
        </w:rPr>
        <w:t xml:space="preserve">parameters for PSFCH </w:t>
      </w:r>
      <w:r w:rsidRPr="00E95278">
        <w:rPr>
          <w:rFonts w:eastAsia="宋体"/>
          <w:b/>
          <w:kern w:val="0"/>
          <w:sz w:val="22"/>
          <w:lang w:val="en-GB"/>
        </w:rPr>
        <w:t xml:space="preserve">resource </w:t>
      </w:r>
      <w:r>
        <w:rPr>
          <w:rFonts w:eastAsia="宋体"/>
          <w:b/>
          <w:kern w:val="0"/>
          <w:sz w:val="22"/>
          <w:lang w:val="en-GB"/>
        </w:rPr>
        <w:t>allocation</w:t>
      </w:r>
      <w:r w:rsidRPr="00E95278">
        <w:rPr>
          <w:rFonts w:eastAsia="宋体"/>
          <w:b/>
          <w:kern w:val="0"/>
          <w:sz w:val="22"/>
          <w:lang w:val="en-GB"/>
        </w:rPr>
        <w:t>.</w:t>
      </w:r>
    </w:p>
    <w:p w14:paraId="03172BC3" w14:textId="77777777" w:rsidR="000A7384" w:rsidRPr="00332E1C" w:rsidRDefault="000A7384" w:rsidP="000A7384">
      <w:pPr>
        <w:pStyle w:val="a7"/>
        <w:numPr>
          <w:ilvl w:val="0"/>
          <w:numId w:val="14"/>
        </w:numPr>
        <w:overflowPunct w:val="0"/>
        <w:autoSpaceDE w:val="0"/>
        <w:autoSpaceDN w:val="0"/>
        <w:adjustRightInd w:val="0"/>
        <w:spacing w:after="0" w:line="240" w:lineRule="auto"/>
        <w:ind w:leftChars="0"/>
        <w:textAlignment w:val="baseline"/>
        <w:rPr>
          <w:rFonts w:eastAsia="宋体"/>
          <w:b/>
          <w:sz w:val="22"/>
        </w:rPr>
      </w:pPr>
      <w:r w:rsidRPr="00332E1C">
        <w:rPr>
          <w:rFonts w:eastAsia="宋体"/>
          <w:b/>
          <w:sz w:val="22"/>
        </w:rPr>
        <w:t>PSCCH/PSSCH and PSFCH have the same sub-channel(s);</w:t>
      </w:r>
    </w:p>
    <w:p w14:paraId="2AF68E8A" w14:textId="77777777" w:rsidR="000A7384" w:rsidRPr="00332E1C" w:rsidRDefault="000A7384" w:rsidP="000A7384">
      <w:pPr>
        <w:pStyle w:val="a7"/>
        <w:numPr>
          <w:ilvl w:val="0"/>
          <w:numId w:val="14"/>
        </w:numPr>
        <w:overflowPunct w:val="0"/>
        <w:autoSpaceDE w:val="0"/>
        <w:autoSpaceDN w:val="0"/>
        <w:adjustRightInd w:val="0"/>
        <w:spacing w:after="0" w:line="240" w:lineRule="auto"/>
        <w:ind w:leftChars="0"/>
        <w:textAlignment w:val="baseline"/>
        <w:rPr>
          <w:rFonts w:eastAsia="宋体"/>
          <w:sz w:val="22"/>
        </w:rPr>
      </w:pPr>
      <w:r w:rsidRPr="00332E1C">
        <w:rPr>
          <w:rFonts w:eastAsia="宋体"/>
          <w:b/>
          <w:sz w:val="22"/>
        </w:rPr>
        <w:t>Different symbol(s) of PSFCH are associated with different PSCCH/PSSCH slots.</w:t>
      </w:r>
    </w:p>
    <w:p w14:paraId="6BBECC20" w14:textId="77777777" w:rsidR="000A7384" w:rsidRDefault="000A7384" w:rsidP="000A7384">
      <w:pPr>
        <w:overflowPunct w:val="0"/>
        <w:autoSpaceDE w:val="0"/>
        <w:autoSpaceDN w:val="0"/>
        <w:adjustRightInd w:val="0"/>
        <w:spacing w:beforeLines="50" w:before="156" w:line="240" w:lineRule="auto"/>
        <w:textAlignment w:val="baseline"/>
        <w:rPr>
          <w:rFonts w:eastAsia="宋体"/>
          <w:b/>
          <w:kern w:val="0"/>
          <w:sz w:val="22"/>
          <w:lang w:val="en-GB"/>
        </w:rPr>
      </w:pPr>
      <w:r w:rsidRPr="00E95278">
        <w:rPr>
          <w:rFonts w:eastAsia="宋体"/>
          <w:b/>
          <w:kern w:val="0"/>
          <w:sz w:val="22"/>
          <w:lang w:val="en-GB"/>
        </w:rPr>
        <w:t>Proposal 3:</w:t>
      </w:r>
      <w:r>
        <w:rPr>
          <w:rFonts w:eastAsia="宋体"/>
          <w:b/>
          <w:kern w:val="0"/>
          <w:sz w:val="22"/>
          <w:lang w:val="en-GB"/>
        </w:rPr>
        <w:t xml:space="preserve"> Two alternatives can be further studied for PFSCH resource selection if the reserved PSFCH resources are larger than one PSFCH need:</w:t>
      </w:r>
    </w:p>
    <w:p w14:paraId="11A9D64C" w14:textId="77777777" w:rsidR="000A7384" w:rsidRDefault="000A7384" w:rsidP="000A7384">
      <w:pPr>
        <w:pStyle w:val="a7"/>
        <w:numPr>
          <w:ilvl w:val="0"/>
          <w:numId w:val="14"/>
        </w:numPr>
        <w:overflowPunct w:val="0"/>
        <w:autoSpaceDE w:val="0"/>
        <w:autoSpaceDN w:val="0"/>
        <w:adjustRightInd w:val="0"/>
        <w:spacing w:after="0" w:line="240" w:lineRule="auto"/>
        <w:ind w:leftChars="0"/>
        <w:textAlignment w:val="baseline"/>
        <w:rPr>
          <w:rFonts w:eastAsia="宋体"/>
          <w:b/>
          <w:sz w:val="22"/>
        </w:rPr>
      </w:pPr>
      <w:r>
        <w:rPr>
          <w:rFonts w:eastAsia="宋体" w:hint="eastAsia"/>
          <w:b/>
          <w:sz w:val="22"/>
        </w:rPr>
        <w:t>A</w:t>
      </w:r>
      <w:r>
        <w:rPr>
          <w:rFonts w:eastAsia="宋体"/>
          <w:b/>
          <w:sz w:val="22"/>
        </w:rPr>
        <w:t xml:space="preserve">lt 1. </w:t>
      </w:r>
      <w:r w:rsidRPr="000360BD">
        <w:rPr>
          <w:rFonts w:eastAsia="宋体"/>
          <w:b/>
          <w:sz w:val="22"/>
        </w:rPr>
        <w:t>Receiving UE random selects the PSFCH resource</w:t>
      </w:r>
      <w:r>
        <w:rPr>
          <w:rFonts w:eastAsia="宋体"/>
          <w:b/>
          <w:sz w:val="22"/>
        </w:rPr>
        <w:t>;</w:t>
      </w:r>
    </w:p>
    <w:p w14:paraId="3B8EE006" w14:textId="77777777" w:rsidR="000A7384" w:rsidRPr="00332E1C" w:rsidRDefault="000A7384" w:rsidP="000A7384">
      <w:pPr>
        <w:pStyle w:val="a7"/>
        <w:numPr>
          <w:ilvl w:val="0"/>
          <w:numId w:val="14"/>
        </w:numPr>
        <w:overflowPunct w:val="0"/>
        <w:autoSpaceDE w:val="0"/>
        <w:autoSpaceDN w:val="0"/>
        <w:adjustRightInd w:val="0"/>
        <w:spacing w:after="0" w:line="240" w:lineRule="auto"/>
        <w:ind w:leftChars="0"/>
        <w:textAlignment w:val="baseline"/>
        <w:rPr>
          <w:rFonts w:eastAsia="宋体"/>
          <w:b/>
          <w:sz w:val="22"/>
        </w:rPr>
      </w:pPr>
      <w:r w:rsidRPr="000360BD">
        <w:rPr>
          <w:rFonts w:eastAsia="宋体"/>
          <w:b/>
          <w:sz w:val="22"/>
        </w:rPr>
        <w:t>Alt 2. L1-source ID/L1-destination ID</w:t>
      </w:r>
      <w:r>
        <w:rPr>
          <w:rFonts w:eastAsia="宋体"/>
          <w:b/>
          <w:sz w:val="22"/>
        </w:rPr>
        <w:t xml:space="preserve"> used</w:t>
      </w:r>
      <w:r w:rsidRPr="000360BD">
        <w:rPr>
          <w:rFonts w:eastAsia="宋体"/>
          <w:b/>
          <w:sz w:val="22"/>
        </w:rPr>
        <w:t xml:space="preserve"> as the implicit parameter </w:t>
      </w:r>
      <w:r>
        <w:rPr>
          <w:rFonts w:eastAsia="宋体"/>
          <w:b/>
          <w:sz w:val="22"/>
        </w:rPr>
        <w:t xml:space="preserve">to </w:t>
      </w:r>
      <w:r w:rsidRPr="000360BD">
        <w:rPr>
          <w:rFonts w:eastAsia="宋体"/>
          <w:b/>
          <w:sz w:val="22"/>
        </w:rPr>
        <w:t>select</w:t>
      </w:r>
      <w:r>
        <w:rPr>
          <w:rFonts w:eastAsia="宋体"/>
          <w:b/>
          <w:sz w:val="22"/>
        </w:rPr>
        <w:t xml:space="preserve"> </w:t>
      </w:r>
      <w:r w:rsidRPr="000360BD">
        <w:rPr>
          <w:rFonts w:eastAsia="宋体"/>
          <w:b/>
          <w:sz w:val="22"/>
        </w:rPr>
        <w:t>the PSFCH resource</w:t>
      </w:r>
      <w:r>
        <w:rPr>
          <w:rFonts w:eastAsia="宋体"/>
          <w:b/>
          <w:sz w:val="22"/>
        </w:rPr>
        <w:t>.</w:t>
      </w:r>
    </w:p>
    <w:p w14:paraId="256145BB" w14:textId="2C14E8A2" w:rsidR="000A7384" w:rsidRPr="000A7384" w:rsidRDefault="000A7384" w:rsidP="003D2589">
      <w:pPr>
        <w:overflowPunct w:val="0"/>
        <w:autoSpaceDE w:val="0"/>
        <w:autoSpaceDN w:val="0"/>
        <w:adjustRightInd w:val="0"/>
        <w:spacing w:beforeLines="50" w:before="156" w:line="240" w:lineRule="auto"/>
        <w:textAlignment w:val="baseline"/>
        <w:rPr>
          <w:rFonts w:eastAsia="宋体" w:hint="eastAsia"/>
          <w:lang w:val="en-GB"/>
        </w:rPr>
      </w:pPr>
      <w:r w:rsidRPr="00E95278">
        <w:rPr>
          <w:rFonts w:eastAsia="宋体"/>
          <w:b/>
          <w:kern w:val="0"/>
          <w:sz w:val="22"/>
          <w:lang w:val="en-GB"/>
        </w:rPr>
        <w:t xml:space="preserve">Proposal </w:t>
      </w:r>
      <w:r>
        <w:rPr>
          <w:rFonts w:eastAsia="宋体"/>
          <w:b/>
          <w:kern w:val="0"/>
          <w:sz w:val="22"/>
          <w:lang w:val="en-GB"/>
        </w:rPr>
        <w:t>4</w:t>
      </w:r>
      <w:r w:rsidRPr="00E95278">
        <w:rPr>
          <w:rFonts w:eastAsia="宋体"/>
          <w:b/>
          <w:kern w:val="0"/>
          <w:sz w:val="22"/>
          <w:lang w:val="en-GB"/>
        </w:rPr>
        <w:t>:</w:t>
      </w:r>
      <w:r>
        <w:rPr>
          <w:rFonts w:eastAsia="宋体"/>
          <w:b/>
          <w:kern w:val="0"/>
          <w:sz w:val="22"/>
          <w:lang w:val="en-GB"/>
        </w:rPr>
        <w:t xml:space="preserve"> PC5 QoS parameters should be included in SCI and further be used as implicit parameters to determine a specific PSFCH format or </w:t>
      </w:r>
      <w:r w:rsidRPr="00062889">
        <w:rPr>
          <w:rFonts w:eastAsia="宋体"/>
          <w:b/>
          <w:kern w:val="0"/>
          <w:sz w:val="22"/>
          <w:lang w:val="en-GB"/>
        </w:rPr>
        <w:t>frequency and/or code domain resource of PSFCH within a configured resource pool.</w:t>
      </w:r>
    </w:p>
    <w:p w14:paraId="1ADD2517" w14:textId="77777777" w:rsidR="000A7384" w:rsidRPr="00E95278" w:rsidRDefault="000A7384" w:rsidP="000A7384">
      <w:pPr>
        <w:overflowPunct w:val="0"/>
        <w:autoSpaceDE w:val="0"/>
        <w:autoSpaceDN w:val="0"/>
        <w:adjustRightInd w:val="0"/>
        <w:spacing w:beforeLines="50" w:before="156" w:line="240" w:lineRule="auto"/>
        <w:textAlignment w:val="baseline"/>
        <w:rPr>
          <w:rFonts w:eastAsia="宋体"/>
          <w:b/>
          <w:kern w:val="0"/>
          <w:sz w:val="22"/>
          <w:lang w:val="en-GB"/>
        </w:rPr>
      </w:pPr>
      <w:r w:rsidRPr="00E95278">
        <w:rPr>
          <w:rFonts w:eastAsia="宋体"/>
          <w:b/>
          <w:kern w:val="0"/>
          <w:sz w:val="22"/>
          <w:lang w:val="en-GB"/>
        </w:rPr>
        <w:t xml:space="preserve">Proposal </w:t>
      </w:r>
      <w:r>
        <w:rPr>
          <w:rFonts w:eastAsia="宋体"/>
          <w:b/>
          <w:kern w:val="0"/>
          <w:sz w:val="22"/>
          <w:lang w:val="en-GB"/>
        </w:rPr>
        <w:t>5</w:t>
      </w:r>
      <w:r w:rsidRPr="00E95278">
        <w:rPr>
          <w:rFonts w:eastAsia="宋体"/>
          <w:b/>
          <w:kern w:val="0"/>
          <w:sz w:val="22"/>
          <w:lang w:val="en-GB"/>
        </w:rPr>
        <w:t>: The issue of forged SFCI needs to be considered for ensuring security.</w:t>
      </w:r>
    </w:p>
    <w:p w14:paraId="385253C4" w14:textId="77777777" w:rsidR="000A7384" w:rsidRPr="00E95278" w:rsidRDefault="000A7384" w:rsidP="000A7384">
      <w:pPr>
        <w:overflowPunct w:val="0"/>
        <w:autoSpaceDE w:val="0"/>
        <w:autoSpaceDN w:val="0"/>
        <w:adjustRightInd w:val="0"/>
        <w:spacing w:beforeLines="50" w:before="156" w:line="240" w:lineRule="auto"/>
        <w:textAlignment w:val="baseline"/>
        <w:rPr>
          <w:rFonts w:eastAsia="宋体"/>
          <w:b/>
          <w:kern w:val="0"/>
          <w:sz w:val="22"/>
          <w:lang w:val="en-GB"/>
        </w:rPr>
      </w:pPr>
      <w:r w:rsidRPr="00E95278">
        <w:rPr>
          <w:rFonts w:eastAsia="宋体"/>
          <w:b/>
          <w:kern w:val="0"/>
          <w:sz w:val="22"/>
          <w:lang w:val="en-GB"/>
        </w:rPr>
        <w:t xml:space="preserve">Proposal </w:t>
      </w:r>
      <w:r>
        <w:rPr>
          <w:rFonts w:eastAsia="宋体"/>
          <w:b/>
          <w:kern w:val="0"/>
          <w:sz w:val="22"/>
          <w:lang w:val="en-GB"/>
        </w:rPr>
        <w:t>6</w:t>
      </w:r>
      <w:r w:rsidRPr="00E95278">
        <w:rPr>
          <w:rFonts w:eastAsia="宋体"/>
          <w:b/>
          <w:kern w:val="0"/>
          <w:sz w:val="22"/>
          <w:lang w:val="en-GB"/>
        </w:rPr>
        <w:t>: Tx-Rx specific ID should be conveyed via PSFCH/SFCI, the following options can be further considered:</w:t>
      </w:r>
    </w:p>
    <w:p w14:paraId="49644EA9" w14:textId="77777777" w:rsidR="000A7384" w:rsidRPr="00E95278" w:rsidRDefault="000A7384" w:rsidP="000A7384">
      <w:pPr>
        <w:pStyle w:val="a7"/>
        <w:numPr>
          <w:ilvl w:val="0"/>
          <w:numId w:val="14"/>
        </w:numPr>
        <w:overflowPunct w:val="0"/>
        <w:autoSpaceDE w:val="0"/>
        <w:autoSpaceDN w:val="0"/>
        <w:adjustRightInd w:val="0"/>
        <w:spacing w:after="0" w:line="240" w:lineRule="auto"/>
        <w:ind w:leftChars="0"/>
        <w:textAlignment w:val="baseline"/>
        <w:rPr>
          <w:rFonts w:eastAsia="宋体"/>
          <w:sz w:val="22"/>
        </w:rPr>
      </w:pPr>
      <w:r w:rsidRPr="00E95278">
        <w:rPr>
          <w:rFonts w:eastAsia="宋体"/>
          <w:b/>
          <w:sz w:val="22"/>
        </w:rPr>
        <w:t xml:space="preserve">Option 1: the Tx-Rx </w:t>
      </w:r>
      <w:bookmarkStart w:id="7" w:name="_GoBack"/>
      <w:bookmarkEnd w:id="7"/>
      <w:r w:rsidRPr="00E95278">
        <w:rPr>
          <w:rFonts w:eastAsia="宋体"/>
          <w:b/>
          <w:sz w:val="22"/>
        </w:rPr>
        <w:t>specific ID can be used to scramble the SFCI’s CRC or SFCI’s data;</w:t>
      </w:r>
    </w:p>
    <w:p w14:paraId="282A75AC" w14:textId="77777777" w:rsidR="000A7384" w:rsidRPr="00E95278" w:rsidRDefault="000A7384" w:rsidP="000A7384">
      <w:pPr>
        <w:pStyle w:val="a7"/>
        <w:numPr>
          <w:ilvl w:val="0"/>
          <w:numId w:val="14"/>
        </w:numPr>
        <w:overflowPunct w:val="0"/>
        <w:autoSpaceDE w:val="0"/>
        <w:autoSpaceDN w:val="0"/>
        <w:adjustRightInd w:val="0"/>
        <w:spacing w:after="0" w:line="240" w:lineRule="auto"/>
        <w:ind w:leftChars="0"/>
        <w:textAlignment w:val="baseline"/>
        <w:rPr>
          <w:rFonts w:eastAsia="宋体"/>
          <w:b/>
          <w:sz w:val="22"/>
        </w:rPr>
      </w:pPr>
      <w:r w:rsidRPr="00E95278">
        <w:rPr>
          <w:rFonts w:eastAsia="宋体"/>
          <w:b/>
          <w:sz w:val="22"/>
        </w:rPr>
        <w:t>Option 2: the Tx-Rx specific ID and SFCI can be jointly encoded;</w:t>
      </w:r>
    </w:p>
    <w:p w14:paraId="7FF11DE0" w14:textId="77777777" w:rsidR="000A7384" w:rsidRPr="00E95278" w:rsidRDefault="000A7384" w:rsidP="000A7384">
      <w:pPr>
        <w:pStyle w:val="a7"/>
        <w:numPr>
          <w:ilvl w:val="0"/>
          <w:numId w:val="14"/>
        </w:numPr>
        <w:overflowPunct w:val="0"/>
        <w:autoSpaceDE w:val="0"/>
        <w:autoSpaceDN w:val="0"/>
        <w:adjustRightInd w:val="0"/>
        <w:spacing w:after="0" w:line="240" w:lineRule="auto"/>
        <w:ind w:leftChars="0"/>
        <w:textAlignment w:val="baseline"/>
        <w:rPr>
          <w:rFonts w:eastAsia="宋体"/>
          <w:b/>
          <w:sz w:val="22"/>
        </w:rPr>
      </w:pPr>
      <w:r w:rsidRPr="00E95278">
        <w:rPr>
          <w:rFonts w:eastAsia="宋体"/>
          <w:b/>
          <w:sz w:val="22"/>
          <w:lang w:eastAsia="zh-CN"/>
        </w:rPr>
        <w:t xml:space="preserve">Option 3: the Tx-Rx specific ID can be used to determine the </w:t>
      </w:r>
      <w:r w:rsidRPr="00E95278">
        <w:rPr>
          <w:rFonts w:eastAsia="宋体"/>
          <w:b/>
          <w:sz w:val="22"/>
        </w:rPr>
        <w:t>SFCI’s</w:t>
      </w:r>
      <w:r w:rsidRPr="00E95278">
        <w:rPr>
          <w:rFonts w:eastAsia="宋体"/>
          <w:b/>
          <w:sz w:val="22"/>
          <w:lang w:eastAsia="zh-CN"/>
        </w:rPr>
        <w:t xml:space="preserve"> sequence;</w:t>
      </w:r>
    </w:p>
    <w:p w14:paraId="601404C6" w14:textId="77777777" w:rsidR="000A7384" w:rsidRPr="00E95278" w:rsidRDefault="000A7384" w:rsidP="000A7384">
      <w:pPr>
        <w:pStyle w:val="a7"/>
        <w:numPr>
          <w:ilvl w:val="0"/>
          <w:numId w:val="14"/>
        </w:numPr>
        <w:overflowPunct w:val="0"/>
        <w:autoSpaceDE w:val="0"/>
        <w:autoSpaceDN w:val="0"/>
        <w:adjustRightInd w:val="0"/>
        <w:spacing w:after="0" w:line="240" w:lineRule="auto"/>
        <w:ind w:leftChars="0"/>
        <w:textAlignment w:val="baseline"/>
        <w:rPr>
          <w:rFonts w:eastAsia="宋体"/>
          <w:b/>
          <w:sz w:val="22"/>
        </w:rPr>
      </w:pPr>
      <w:r w:rsidRPr="00E95278">
        <w:rPr>
          <w:rFonts w:eastAsia="宋体"/>
          <w:b/>
          <w:sz w:val="22"/>
          <w:lang w:eastAsia="zh-CN"/>
        </w:rPr>
        <w:t>Option 4: the Tx-Rx specific ID can be used to generate DMRS sequence for PSFCH.</w:t>
      </w:r>
    </w:p>
    <w:p w14:paraId="7B07F711" w14:textId="77777777" w:rsidR="000A7384" w:rsidRPr="00E95278" w:rsidRDefault="000A7384" w:rsidP="000A7384">
      <w:pPr>
        <w:overflowPunct w:val="0"/>
        <w:autoSpaceDE w:val="0"/>
        <w:autoSpaceDN w:val="0"/>
        <w:adjustRightInd w:val="0"/>
        <w:spacing w:beforeLines="50" w:before="156" w:line="240" w:lineRule="auto"/>
        <w:textAlignment w:val="baseline"/>
        <w:rPr>
          <w:rFonts w:eastAsia="宋体"/>
          <w:b/>
          <w:bCs/>
          <w:kern w:val="32"/>
          <w:sz w:val="22"/>
          <w:lang w:val="en-GB"/>
        </w:rPr>
      </w:pPr>
      <w:r w:rsidRPr="00E95278">
        <w:rPr>
          <w:rFonts w:eastAsia="宋体"/>
          <w:b/>
          <w:kern w:val="0"/>
          <w:sz w:val="22"/>
          <w:lang w:val="en-GB"/>
        </w:rPr>
        <w:t xml:space="preserve">Proposal </w:t>
      </w:r>
      <w:r>
        <w:rPr>
          <w:rFonts w:eastAsia="宋体"/>
          <w:b/>
          <w:kern w:val="0"/>
          <w:sz w:val="22"/>
          <w:lang w:val="en-GB"/>
        </w:rPr>
        <w:t>7</w:t>
      </w:r>
      <w:r w:rsidRPr="00E95278">
        <w:rPr>
          <w:rFonts w:eastAsia="宋体"/>
          <w:b/>
          <w:kern w:val="0"/>
          <w:sz w:val="22"/>
          <w:lang w:val="en-GB"/>
        </w:rPr>
        <w:t>: The SFCI resource allocation field in SCI can be scrambled by Tx-Rx specific ID.</w:t>
      </w:r>
    </w:p>
    <w:p w14:paraId="6FBED625" w14:textId="0789B7F2" w:rsidR="00CF3E9B" w:rsidRPr="00E95278" w:rsidRDefault="00CF3E9B" w:rsidP="0064402F">
      <w:pPr>
        <w:keepNext/>
        <w:keepLines/>
        <w:widowControl/>
        <w:pBdr>
          <w:top w:val="single" w:sz="12" w:space="3" w:color="auto"/>
        </w:pBdr>
        <w:overflowPunct w:val="0"/>
        <w:autoSpaceDE w:val="0"/>
        <w:autoSpaceDN w:val="0"/>
        <w:adjustRightInd w:val="0"/>
        <w:spacing w:before="240" w:after="180" w:line="240" w:lineRule="auto"/>
        <w:jc w:val="left"/>
        <w:textAlignment w:val="baseline"/>
        <w:outlineLvl w:val="0"/>
        <w:rPr>
          <w:rFonts w:eastAsia="宋体"/>
          <w:b/>
          <w:bCs/>
          <w:kern w:val="32"/>
          <w:sz w:val="22"/>
          <w:lang w:val="en-GB"/>
        </w:rPr>
      </w:pPr>
      <w:r w:rsidRPr="00E95278">
        <w:rPr>
          <w:rFonts w:eastAsia="宋体"/>
          <w:b/>
          <w:bCs/>
          <w:kern w:val="32"/>
          <w:sz w:val="22"/>
          <w:lang w:val="en-GB"/>
        </w:rPr>
        <w:t>References</w:t>
      </w:r>
    </w:p>
    <w:p w14:paraId="266F758F" w14:textId="0BD90EC9" w:rsidR="00D22749" w:rsidRPr="00E95278" w:rsidRDefault="00D22749" w:rsidP="00D22749">
      <w:pPr>
        <w:widowControl/>
        <w:numPr>
          <w:ilvl w:val="0"/>
          <w:numId w:val="7"/>
        </w:numPr>
        <w:overflowPunct w:val="0"/>
        <w:autoSpaceDE w:val="0"/>
        <w:autoSpaceDN w:val="0"/>
        <w:adjustRightInd w:val="0"/>
        <w:spacing w:after="180" w:line="240" w:lineRule="auto"/>
        <w:jc w:val="left"/>
        <w:textAlignment w:val="baseline"/>
        <w:rPr>
          <w:rFonts w:eastAsia="Batang"/>
          <w:kern w:val="0"/>
          <w:sz w:val="22"/>
          <w:lang w:val="x-none"/>
        </w:rPr>
      </w:pPr>
      <w:r w:rsidRPr="00E95278">
        <w:rPr>
          <w:rFonts w:eastAsia="Batang"/>
          <w:kern w:val="0"/>
          <w:sz w:val="22"/>
          <w:lang w:val="x-none"/>
        </w:rPr>
        <w:t>Chairman's Notes RAN1#96</w:t>
      </w:r>
      <w:r w:rsidRPr="00E95278">
        <w:rPr>
          <w:rFonts w:eastAsiaTheme="minorEastAsia"/>
          <w:kern w:val="0"/>
          <w:sz w:val="22"/>
          <w:lang w:val="x-none"/>
        </w:rPr>
        <w:t>bis</w:t>
      </w:r>
      <w:r w:rsidRPr="00E95278">
        <w:rPr>
          <w:rFonts w:eastAsia="Batang"/>
          <w:kern w:val="0"/>
          <w:sz w:val="22"/>
          <w:lang w:val="x-none"/>
        </w:rPr>
        <w:t>, Apr, 2019.</w:t>
      </w:r>
    </w:p>
    <w:p w14:paraId="3B241A24" w14:textId="3F7BE514" w:rsidR="000B75A7" w:rsidRPr="00951F89" w:rsidRDefault="0064402F" w:rsidP="00332E1C">
      <w:pPr>
        <w:widowControl/>
        <w:numPr>
          <w:ilvl w:val="0"/>
          <w:numId w:val="7"/>
        </w:numPr>
        <w:overflowPunct w:val="0"/>
        <w:autoSpaceDE w:val="0"/>
        <w:autoSpaceDN w:val="0"/>
        <w:adjustRightInd w:val="0"/>
        <w:spacing w:after="180" w:line="240" w:lineRule="auto"/>
        <w:jc w:val="left"/>
        <w:textAlignment w:val="baseline"/>
        <w:rPr>
          <w:rFonts w:eastAsia="宋体"/>
          <w:lang w:val="x-none"/>
        </w:rPr>
      </w:pPr>
      <w:r w:rsidRPr="00E95278">
        <w:rPr>
          <w:rFonts w:eastAsia="Batang"/>
          <w:kern w:val="0"/>
          <w:sz w:val="22"/>
          <w:lang w:val="x-none"/>
        </w:rPr>
        <w:t>Chairman's Notes RAN1#97, May, 2019</w:t>
      </w:r>
    </w:p>
    <w:sectPr w:rsidR="000B75A7" w:rsidRPr="00951F89" w:rsidSect="00CD20CE">
      <w:headerReference w:type="default" r:id="rId14"/>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754B26" w14:textId="77777777" w:rsidR="008E2B86" w:rsidRDefault="008E2B86" w:rsidP="00026C97">
      <w:pPr>
        <w:spacing w:line="240" w:lineRule="auto"/>
      </w:pPr>
      <w:r>
        <w:separator/>
      </w:r>
    </w:p>
  </w:endnote>
  <w:endnote w:type="continuationSeparator" w:id="0">
    <w:p w14:paraId="7EC3CD89" w14:textId="77777777" w:rsidR="008E2B86" w:rsidRDefault="008E2B86" w:rsidP="00026C9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charset w:val="00"/>
    <w:family w:val="roman"/>
    <w:pitch w:val="default"/>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仿宋">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648184" w14:textId="77777777" w:rsidR="008E2B86" w:rsidRDefault="008E2B86" w:rsidP="00026C97">
      <w:pPr>
        <w:spacing w:line="240" w:lineRule="auto"/>
      </w:pPr>
      <w:r>
        <w:separator/>
      </w:r>
    </w:p>
  </w:footnote>
  <w:footnote w:type="continuationSeparator" w:id="0">
    <w:p w14:paraId="6FD29AC0" w14:textId="77777777" w:rsidR="008E2B86" w:rsidRDefault="008E2B86" w:rsidP="00026C9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7BD771" w14:textId="77777777" w:rsidR="008B2F9D" w:rsidRDefault="008B2F9D" w:rsidP="00CD20CE">
    <w:pPr>
      <w:pStyle w:val="a3"/>
      <w:tabs>
        <w:tab w:val="right" w:pos="9639"/>
      </w:tabs>
      <w:spacing w:after="120"/>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964790"/>
    <w:multiLevelType w:val="hybridMultilevel"/>
    <w:tmpl w:val="61A2FC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19DF36B2"/>
    <w:multiLevelType w:val="hybridMultilevel"/>
    <w:tmpl w:val="4D924C84"/>
    <w:lvl w:ilvl="0" w:tplc="894A587E">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 w15:restartNumberingAfterBreak="0">
    <w:nsid w:val="1CFA4A1B"/>
    <w:multiLevelType w:val="hybridMultilevel"/>
    <w:tmpl w:val="589E1AD6"/>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75A671E"/>
    <w:multiLevelType w:val="hybridMultilevel"/>
    <w:tmpl w:val="6D6A1206"/>
    <w:lvl w:ilvl="0" w:tplc="8B7A301A">
      <w:start w:val="1"/>
      <w:numFmt w:val="bullet"/>
      <w:lvlText w:val="•"/>
      <w:lvlJc w:val="left"/>
      <w:pPr>
        <w:ind w:left="630" w:hanging="420"/>
      </w:pPr>
      <w:rPr>
        <w:rFonts w:ascii="Arial" w:hAnsi="Arial" w:hint="default"/>
      </w:rPr>
    </w:lvl>
    <w:lvl w:ilvl="1" w:tplc="04090003" w:tentative="1">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5" w15:restartNumberingAfterBreak="0">
    <w:nsid w:val="279C49EA"/>
    <w:multiLevelType w:val="hybridMultilevel"/>
    <w:tmpl w:val="D65E875C"/>
    <w:lvl w:ilvl="0" w:tplc="5A9CAD4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E291D71"/>
    <w:multiLevelType w:val="multilevel"/>
    <w:tmpl w:val="82683D96"/>
    <w:lvl w:ilvl="0">
      <w:start w:val="1"/>
      <w:numFmt w:val="decimal"/>
      <w:pStyle w:val="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8" w15:restartNumberingAfterBreak="0">
    <w:nsid w:val="34EE4EEE"/>
    <w:multiLevelType w:val="hybridMultilevel"/>
    <w:tmpl w:val="AE208DFC"/>
    <w:lvl w:ilvl="0" w:tplc="78C0FCD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5913401"/>
    <w:multiLevelType w:val="hybridMultilevel"/>
    <w:tmpl w:val="7292CE88"/>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AD537C8"/>
    <w:multiLevelType w:val="hybridMultilevel"/>
    <w:tmpl w:val="51C21352"/>
    <w:lvl w:ilvl="0" w:tplc="A0C056F8">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0C87772"/>
    <w:multiLevelType w:val="hybridMultilevel"/>
    <w:tmpl w:val="20745162"/>
    <w:lvl w:ilvl="0" w:tplc="DF044B64">
      <w:start w:val="1"/>
      <w:numFmt w:val="bullet"/>
      <w:lvlText w:val="•"/>
      <w:lvlJc w:val="left"/>
      <w:pPr>
        <w:ind w:left="840" w:hanging="420"/>
      </w:pPr>
      <w:rPr>
        <w:rFonts w:ascii="Times New Roman" w:hAnsi="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485B1F54"/>
    <w:multiLevelType w:val="hybridMultilevel"/>
    <w:tmpl w:val="28F235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9895A42"/>
    <w:multiLevelType w:val="hybridMultilevel"/>
    <w:tmpl w:val="D604EEF0"/>
    <w:lvl w:ilvl="0" w:tplc="13FCEDD0">
      <w:start w:val="1"/>
      <w:numFmt w:val="decimal"/>
      <w:lvlText w:val="%1."/>
      <w:lvlJc w:val="left"/>
      <w:pPr>
        <w:ind w:left="360" w:hanging="360"/>
      </w:pPr>
      <w:rPr>
        <w:rFonts w:hint="default"/>
      </w:rPr>
    </w:lvl>
    <w:lvl w:ilvl="1" w:tplc="04090019">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 w15:restartNumberingAfterBreak="0">
    <w:nsid w:val="52CA544A"/>
    <w:multiLevelType w:val="singleLevel"/>
    <w:tmpl w:val="AED6D67E"/>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16" w15:restartNumberingAfterBreak="0">
    <w:nsid w:val="5CAA2697"/>
    <w:multiLevelType w:val="hybridMultilevel"/>
    <w:tmpl w:val="4C16592E"/>
    <w:lvl w:ilvl="0" w:tplc="8B7A301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A4659A2"/>
    <w:multiLevelType w:val="hybridMultilevel"/>
    <w:tmpl w:val="8EF60F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F957C19"/>
    <w:multiLevelType w:val="hybridMultilevel"/>
    <w:tmpl w:val="1DD01A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B775BA6"/>
    <w:multiLevelType w:val="hybridMultilevel"/>
    <w:tmpl w:val="32E251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E5C63F1"/>
    <w:multiLevelType w:val="hybridMultilevel"/>
    <w:tmpl w:val="7264CB9C"/>
    <w:lvl w:ilvl="0" w:tplc="C3E6CF6E">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7"/>
  </w:num>
  <w:num w:numId="3">
    <w:abstractNumId w:val="14"/>
  </w:num>
  <w:num w:numId="4">
    <w:abstractNumId w:val="6"/>
  </w:num>
  <w:num w:numId="5">
    <w:abstractNumId w:val="15"/>
  </w:num>
  <w:num w:numId="6">
    <w:abstractNumId w:val="13"/>
  </w:num>
  <w:num w:numId="7">
    <w:abstractNumId w:val="10"/>
  </w:num>
  <w:num w:numId="8">
    <w:abstractNumId w:val="9"/>
  </w:num>
  <w:num w:numId="9">
    <w:abstractNumId w:val="3"/>
  </w:num>
  <w:num w:numId="10">
    <w:abstractNumId w:val="19"/>
  </w:num>
  <w:num w:numId="11">
    <w:abstractNumId w:val="17"/>
  </w:num>
  <w:num w:numId="12">
    <w:abstractNumId w:val="18"/>
  </w:num>
  <w:num w:numId="13">
    <w:abstractNumId w:val="2"/>
  </w:num>
  <w:num w:numId="14">
    <w:abstractNumId w:val="4"/>
  </w:num>
  <w:num w:numId="15">
    <w:abstractNumId w:val="11"/>
  </w:num>
  <w:num w:numId="16">
    <w:abstractNumId w:val="12"/>
  </w:num>
  <w:num w:numId="17">
    <w:abstractNumId w:val="5"/>
  </w:num>
  <w:num w:numId="18">
    <w:abstractNumId w:val="0"/>
  </w:num>
  <w:num w:numId="19">
    <w:abstractNumId w:val="8"/>
  </w:num>
  <w:num w:numId="20">
    <w:abstractNumId w:val="20"/>
  </w:num>
  <w:num w:numId="21">
    <w:abstractNumId w:val="1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6C97"/>
    <w:rsid w:val="00000770"/>
    <w:rsid w:val="000008D4"/>
    <w:rsid w:val="00000D71"/>
    <w:rsid w:val="00003745"/>
    <w:rsid w:val="00003B3F"/>
    <w:rsid w:val="00003FF2"/>
    <w:rsid w:val="00005629"/>
    <w:rsid w:val="00010B88"/>
    <w:rsid w:val="00011264"/>
    <w:rsid w:val="000114AC"/>
    <w:rsid w:val="00011F31"/>
    <w:rsid w:val="0001259A"/>
    <w:rsid w:val="00012E2B"/>
    <w:rsid w:val="0001315D"/>
    <w:rsid w:val="0001438B"/>
    <w:rsid w:val="0001562E"/>
    <w:rsid w:val="00017E2B"/>
    <w:rsid w:val="00020D05"/>
    <w:rsid w:val="00021577"/>
    <w:rsid w:val="000216D8"/>
    <w:rsid w:val="00024599"/>
    <w:rsid w:val="000249E1"/>
    <w:rsid w:val="0002521D"/>
    <w:rsid w:val="00025784"/>
    <w:rsid w:val="00026579"/>
    <w:rsid w:val="00026988"/>
    <w:rsid w:val="000269D3"/>
    <w:rsid w:val="00026C97"/>
    <w:rsid w:val="000276B1"/>
    <w:rsid w:val="00027B8A"/>
    <w:rsid w:val="0003064B"/>
    <w:rsid w:val="000310CE"/>
    <w:rsid w:val="0003361F"/>
    <w:rsid w:val="00034869"/>
    <w:rsid w:val="00035E8A"/>
    <w:rsid w:val="000360BD"/>
    <w:rsid w:val="00036584"/>
    <w:rsid w:val="0003704B"/>
    <w:rsid w:val="00041C85"/>
    <w:rsid w:val="0004241E"/>
    <w:rsid w:val="00043D55"/>
    <w:rsid w:val="00044655"/>
    <w:rsid w:val="000447BA"/>
    <w:rsid w:val="000459D5"/>
    <w:rsid w:val="00045A2A"/>
    <w:rsid w:val="0004748B"/>
    <w:rsid w:val="000476EC"/>
    <w:rsid w:val="00050EFF"/>
    <w:rsid w:val="000513FB"/>
    <w:rsid w:val="00053FEE"/>
    <w:rsid w:val="000540E5"/>
    <w:rsid w:val="00054B7E"/>
    <w:rsid w:val="00054C50"/>
    <w:rsid w:val="00055435"/>
    <w:rsid w:val="00057666"/>
    <w:rsid w:val="00057E6C"/>
    <w:rsid w:val="0006056A"/>
    <w:rsid w:val="0006123C"/>
    <w:rsid w:val="00062889"/>
    <w:rsid w:val="00063409"/>
    <w:rsid w:val="00063E14"/>
    <w:rsid w:val="00064D60"/>
    <w:rsid w:val="00065056"/>
    <w:rsid w:val="00067EF3"/>
    <w:rsid w:val="000702E1"/>
    <w:rsid w:val="00071341"/>
    <w:rsid w:val="0007136D"/>
    <w:rsid w:val="00071BB6"/>
    <w:rsid w:val="000758CE"/>
    <w:rsid w:val="00077253"/>
    <w:rsid w:val="00081F18"/>
    <w:rsid w:val="000842A1"/>
    <w:rsid w:val="00084459"/>
    <w:rsid w:val="00084AAD"/>
    <w:rsid w:val="00087DD5"/>
    <w:rsid w:val="000916D5"/>
    <w:rsid w:val="000932CB"/>
    <w:rsid w:val="0009356D"/>
    <w:rsid w:val="00093C00"/>
    <w:rsid w:val="00094395"/>
    <w:rsid w:val="00096507"/>
    <w:rsid w:val="000A07CC"/>
    <w:rsid w:val="000A35F7"/>
    <w:rsid w:val="000A3742"/>
    <w:rsid w:val="000A3A0D"/>
    <w:rsid w:val="000A7384"/>
    <w:rsid w:val="000B07E4"/>
    <w:rsid w:val="000B0F13"/>
    <w:rsid w:val="000B42A8"/>
    <w:rsid w:val="000B515C"/>
    <w:rsid w:val="000B5B2C"/>
    <w:rsid w:val="000B7212"/>
    <w:rsid w:val="000B75A7"/>
    <w:rsid w:val="000C0CF0"/>
    <w:rsid w:val="000C1D1A"/>
    <w:rsid w:val="000C1E7F"/>
    <w:rsid w:val="000C57A0"/>
    <w:rsid w:val="000C61E4"/>
    <w:rsid w:val="000C6ACE"/>
    <w:rsid w:val="000D03EF"/>
    <w:rsid w:val="000D1687"/>
    <w:rsid w:val="000D3509"/>
    <w:rsid w:val="000D5329"/>
    <w:rsid w:val="000D5A1E"/>
    <w:rsid w:val="000D652D"/>
    <w:rsid w:val="000D6EC3"/>
    <w:rsid w:val="000E0AAF"/>
    <w:rsid w:val="000E1A7C"/>
    <w:rsid w:val="000E2D3E"/>
    <w:rsid w:val="000E342B"/>
    <w:rsid w:val="000E4200"/>
    <w:rsid w:val="000E4A09"/>
    <w:rsid w:val="000E5638"/>
    <w:rsid w:val="000E56CE"/>
    <w:rsid w:val="000F0688"/>
    <w:rsid w:val="000F08D3"/>
    <w:rsid w:val="000F1604"/>
    <w:rsid w:val="000F16AB"/>
    <w:rsid w:val="000F3082"/>
    <w:rsid w:val="000F3A8A"/>
    <w:rsid w:val="000F40A7"/>
    <w:rsid w:val="000F416C"/>
    <w:rsid w:val="000F58D6"/>
    <w:rsid w:val="000F60CF"/>
    <w:rsid w:val="000F6A3A"/>
    <w:rsid w:val="000F7893"/>
    <w:rsid w:val="001015FF"/>
    <w:rsid w:val="00102AD3"/>
    <w:rsid w:val="00103429"/>
    <w:rsid w:val="00106FAA"/>
    <w:rsid w:val="00110078"/>
    <w:rsid w:val="0011068A"/>
    <w:rsid w:val="001119AB"/>
    <w:rsid w:val="00112CC2"/>
    <w:rsid w:val="00112EA5"/>
    <w:rsid w:val="00113B08"/>
    <w:rsid w:val="00115F69"/>
    <w:rsid w:val="001173AA"/>
    <w:rsid w:val="00117F27"/>
    <w:rsid w:val="00117F4B"/>
    <w:rsid w:val="001201FF"/>
    <w:rsid w:val="00120866"/>
    <w:rsid w:val="001212C5"/>
    <w:rsid w:val="001212DD"/>
    <w:rsid w:val="00121951"/>
    <w:rsid w:val="0012273F"/>
    <w:rsid w:val="00122D36"/>
    <w:rsid w:val="0012369A"/>
    <w:rsid w:val="00125249"/>
    <w:rsid w:val="001260B2"/>
    <w:rsid w:val="001316B1"/>
    <w:rsid w:val="00131B78"/>
    <w:rsid w:val="00131CF9"/>
    <w:rsid w:val="0013343C"/>
    <w:rsid w:val="001336A2"/>
    <w:rsid w:val="00134A32"/>
    <w:rsid w:val="00134BF3"/>
    <w:rsid w:val="00136FB7"/>
    <w:rsid w:val="001408D9"/>
    <w:rsid w:val="00143AF7"/>
    <w:rsid w:val="00144B97"/>
    <w:rsid w:val="00145AEF"/>
    <w:rsid w:val="001468AC"/>
    <w:rsid w:val="00146D37"/>
    <w:rsid w:val="00146EA0"/>
    <w:rsid w:val="00147084"/>
    <w:rsid w:val="001477D3"/>
    <w:rsid w:val="00147F24"/>
    <w:rsid w:val="00152012"/>
    <w:rsid w:val="00152962"/>
    <w:rsid w:val="00155895"/>
    <w:rsid w:val="00155F6A"/>
    <w:rsid w:val="001567BF"/>
    <w:rsid w:val="00157206"/>
    <w:rsid w:val="0015751D"/>
    <w:rsid w:val="0015760A"/>
    <w:rsid w:val="001624B6"/>
    <w:rsid w:val="00163D8A"/>
    <w:rsid w:val="001642A9"/>
    <w:rsid w:val="00165FFC"/>
    <w:rsid w:val="00170AFB"/>
    <w:rsid w:val="00172133"/>
    <w:rsid w:val="001727D5"/>
    <w:rsid w:val="00174FC2"/>
    <w:rsid w:val="001827DC"/>
    <w:rsid w:val="0018292C"/>
    <w:rsid w:val="00182C74"/>
    <w:rsid w:val="00184B26"/>
    <w:rsid w:val="00186FB3"/>
    <w:rsid w:val="0018731E"/>
    <w:rsid w:val="00187883"/>
    <w:rsid w:val="00191D1D"/>
    <w:rsid w:val="0019206B"/>
    <w:rsid w:val="00193F7C"/>
    <w:rsid w:val="001961DC"/>
    <w:rsid w:val="001979C6"/>
    <w:rsid w:val="00197E6D"/>
    <w:rsid w:val="001A1788"/>
    <w:rsid w:val="001A2B55"/>
    <w:rsid w:val="001A3879"/>
    <w:rsid w:val="001A4888"/>
    <w:rsid w:val="001A4E8F"/>
    <w:rsid w:val="001A5110"/>
    <w:rsid w:val="001A5403"/>
    <w:rsid w:val="001A60AF"/>
    <w:rsid w:val="001A7404"/>
    <w:rsid w:val="001A7E43"/>
    <w:rsid w:val="001B21E8"/>
    <w:rsid w:val="001B4778"/>
    <w:rsid w:val="001B4B45"/>
    <w:rsid w:val="001B652F"/>
    <w:rsid w:val="001B69DB"/>
    <w:rsid w:val="001B7813"/>
    <w:rsid w:val="001C0424"/>
    <w:rsid w:val="001C049D"/>
    <w:rsid w:val="001C04E8"/>
    <w:rsid w:val="001C452B"/>
    <w:rsid w:val="001C4E4B"/>
    <w:rsid w:val="001C5235"/>
    <w:rsid w:val="001C70BE"/>
    <w:rsid w:val="001D009A"/>
    <w:rsid w:val="001D070E"/>
    <w:rsid w:val="001D1100"/>
    <w:rsid w:val="001D1AC3"/>
    <w:rsid w:val="001D20AE"/>
    <w:rsid w:val="001D28BE"/>
    <w:rsid w:val="001D3093"/>
    <w:rsid w:val="001D3194"/>
    <w:rsid w:val="001D3A33"/>
    <w:rsid w:val="001D4631"/>
    <w:rsid w:val="001D59D9"/>
    <w:rsid w:val="001E0296"/>
    <w:rsid w:val="001E03FA"/>
    <w:rsid w:val="001E1A52"/>
    <w:rsid w:val="001E2BC3"/>
    <w:rsid w:val="001E3075"/>
    <w:rsid w:val="001E4104"/>
    <w:rsid w:val="001E4513"/>
    <w:rsid w:val="001E4643"/>
    <w:rsid w:val="001E506F"/>
    <w:rsid w:val="001E5901"/>
    <w:rsid w:val="001E6A00"/>
    <w:rsid w:val="001E742A"/>
    <w:rsid w:val="001F1187"/>
    <w:rsid w:val="001F1859"/>
    <w:rsid w:val="001F1C19"/>
    <w:rsid w:val="001F2688"/>
    <w:rsid w:val="001F2CD7"/>
    <w:rsid w:val="001F3E7D"/>
    <w:rsid w:val="001F3FC9"/>
    <w:rsid w:val="001F7501"/>
    <w:rsid w:val="0020079F"/>
    <w:rsid w:val="002008C4"/>
    <w:rsid w:val="00200EB4"/>
    <w:rsid w:val="0020162F"/>
    <w:rsid w:val="002020F5"/>
    <w:rsid w:val="002043CC"/>
    <w:rsid w:val="00204F11"/>
    <w:rsid w:val="00205685"/>
    <w:rsid w:val="0020592B"/>
    <w:rsid w:val="0020669E"/>
    <w:rsid w:val="00207196"/>
    <w:rsid w:val="0021182D"/>
    <w:rsid w:val="0021324B"/>
    <w:rsid w:val="00213401"/>
    <w:rsid w:val="00214A2E"/>
    <w:rsid w:val="00215830"/>
    <w:rsid w:val="00215D94"/>
    <w:rsid w:val="00215EA8"/>
    <w:rsid w:val="002165DE"/>
    <w:rsid w:val="002167DA"/>
    <w:rsid w:val="0021743B"/>
    <w:rsid w:val="00217B42"/>
    <w:rsid w:val="00220956"/>
    <w:rsid w:val="00230360"/>
    <w:rsid w:val="00230B2D"/>
    <w:rsid w:val="002311FE"/>
    <w:rsid w:val="002320B2"/>
    <w:rsid w:val="0023312F"/>
    <w:rsid w:val="002331BE"/>
    <w:rsid w:val="002337BE"/>
    <w:rsid w:val="00233A58"/>
    <w:rsid w:val="0023485A"/>
    <w:rsid w:val="0023507D"/>
    <w:rsid w:val="0023607C"/>
    <w:rsid w:val="00236428"/>
    <w:rsid w:val="00240B97"/>
    <w:rsid w:val="002434BC"/>
    <w:rsid w:val="00243ADE"/>
    <w:rsid w:val="002442B0"/>
    <w:rsid w:val="002458F0"/>
    <w:rsid w:val="0024594A"/>
    <w:rsid w:val="00245C7B"/>
    <w:rsid w:val="00246F21"/>
    <w:rsid w:val="00250CD2"/>
    <w:rsid w:val="002510A2"/>
    <w:rsid w:val="002519D1"/>
    <w:rsid w:val="00251C25"/>
    <w:rsid w:val="00252960"/>
    <w:rsid w:val="00253829"/>
    <w:rsid w:val="002550F9"/>
    <w:rsid w:val="00255964"/>
    <w:rsid w:val="0025769C"/>
    <w:rsid w:val="002607A3"/>
    <w:rsid w:val="00261D1C"/>
    <w:rsid w:val="00262A07"/>
    <w:rsid w:val="00263661"/>
    <w:rsid w:val="0026522B"/>
    <w:rsid w:val="0026569C"/>
    <w:rsid w:val="00265CF7"/>
    <w:rsid w:val="00271215"/>
    <w:rsid w:val="002716CF"/>
    <w:rsid w:val="00272CBA"/>
    <w:rsid w:val="0027309E"/>
    <w:rsid w:val="00273136"/>
    <w:rsid w:val="0027328F"/>
    <w:rsid w:val="00274E64"/>
    <w:rsid w:val="00275ED1"/>
    <w:rsid w:val="00281224"/>
    <w:rsid w:val="00281DBD"/>
    <w:rsid w:val="00282908"/>
    <w:rsid w:val="00283587"/>
    <w:rsid w:val="002835B5"/>
    <w:rsid w:val="00283E9E"/>
    <w:rsid w:val="0029252E"/>
    <w:rsid w:val="0029257D"/>
    <w:rsid w:val="0029546C"/>
    <w:rsid w:val="002957E9"/>
    <w:rsid w:val="00296443"/>
    <w:rsid w:val="0029644C"/>
    <w:rsid w:val="0029677A"/>
    <w:rsid w:val="002A12F7"/>
    <w:rsid w:val="002A19FB"/>
    <w:rsid w:val="002A2446"/>
    <w:rsid w:val="002A3F89"/>
    <w:rsid w:val="002A5F3C"/>
    <w:rsid w:val="002A648C"/>
    <w:rsid w:val="002B05EF"/>
    <w:rsid w:val="002B1A0C"/>
    <w:rsid w:val="002B63C5"/>
    <w:rsid w:val="002B6536"/>
    <w:rsid w:val="002C08A2"/>
    <w:rsid w:val="002C0B29"/>
    <w:rsid w:val="002C0C02"/>
    <w:rsid w:val="002C34D8"/>
    <w:rsid w:val="002C4F2B"/>
    <w:rsid w:val="002C54B6"/>
    <w:rsid w:val="002C68FF"/>
    <w:rsid w:val="002C7731"/>
    <w:rsid w:val="002C7F37"/>
    <w:rsid w:val="002D0465"/>
    <w:rsid w:val="002D0BAD"/>
    <w:rsid w:val="002D0F5D"/>
    <w:rsid w:val="002D12C9"/>
    <w:rsid w:val="002D174D"/>
    <w:rsid w:val="002D1CD8"/>
    <w:rsid w:val="002D2388"/>
    <w:rsid w:val="002D277B"/>
    <w:rsid w:val="002D2834"/>
    <w:rsid w:val="002D3C49"/>
    <w:rsid w:val="002D4023"/>
    <w:rsid w:val="002D4F4D"/>
    <w:rsid w:val="002D5EAE"/>
    <w:rsid w:val="002D6AD5"/>
    <w:rsid w:val="002E13A4"/>
    <w:rsid w:val="002E15FF"/>
    <w:rsid w:val="002E3C3B"/>
    <w:rsid w:val="002E4961"/>
    <w:rsid w:val="002E5013"/>
    <w:rsid w:val="002E5A94"/>
    <w:rsid w:val="002E5DEF"/>
    <w:rsid w:val="002F05BB"/>
    <w:rsid w:val="002F0771"/>
    <w:rsid w:val="002F0ABA"/>
    <w:rsid w:val="002F0FF2"/>
    <w:rsid w:val="002F40AD"/>
    <w:rsid w:val="002F4C15"/>
    <w:rsid w:val="002F4F33"/>
    <w:rsid w:val="002F4F98"/>
    <w:rsid w:val="002F6956"/>
    <w:rsid w:val="00301238"/>
    <w:rsid w:val="003015B7"/>
    <w:rsid w:val="003031D5"/>
    <w:rsid w:val="003042EA"/>
    <w:rsid w:val="00304EFC"/>
    <w:rsid w:val="00305487"/>
    <w:rsid w:val="0030575A"/>
    <w:rsid w:val="00305A04"/>
    <w:rsid w:val="00306656"/>
    <w:rsid w:val="00306769"/>
    <w:rsid w:val="00306A97"/>
    <w:rsid w:val="0030707A"/>
    <w:rsid w:val="003070CF"/>
    <w:rsid w:val="003107E8"/>
    <w:rsid w:val="00311BC7"/>
    <w:rsid w:val="003124E5"/>
    <w:rsid w:val="00312B11"/>
    <w:rsid w:val="003132B5"/>
    <w:rsid w:val="00313965"/>
    <w:rsid w:val="00313CF3"/>
    <w:rsid w:val="00314617"/>
    <w:rsid w:val="00314D2A"/>
    <w:rsid w:val="003154F9"/>
    <w:rsid w:val="003158AB"/>
    <w:rsid w:val="00315A1A"/>
    <w:rsid w:val="00317A25"/>
    <w:rsid w:val="00320201"/>
    <w:rsid w:val="00321375"/>
    <w:rsid w:val="00321525"/>
    <w:rsid w:val="00322A21"/>
    <w:rsid w:val="00322C61"/>
    <w:rsid w:val="00324040"/>
    <w:rsid w:val="00325CA1"/>
    <w:rsid w:val="0032606A"/>
    <w:rsid w:val="00326131"/>
    <w:rsid w:val="00327607"/>
    <w:rsid w:val="003303F8"/>
    <w:rsid w:val="00332E1C"/>
    <w:rsid w:val="003335A8"/>
    <w:rsid w:val="003347E8"/>
    <w:rsid w:val="00337D25"/>
    <w:rsid w:val="00337D3D"/>
    <w:rsid w:val="00341FAC"/>
    <w:rsid w:val="00342AC2"/>
    <w:rsid w:val="003431EE"/>
    <w:rsid w:val="003439AC"/>
    <w:rsid w:val="00344086"/>
    <w:rsid w:val="00345FB7"/>
    <w:rsid w:val="00346219"/>
    <w:rsid w:val="00346C42"/>
    <w:rsid w:val="00350534"/>
    <w:rsid w:val="00350BD1"/>
    <w:rsid w:val="00352362"/>
    <w:rsid w:val="003527D2"/>
    <w:rsid w:val="00353829"/>
    <w:rsid w:val="00353D72"/>
    <w:rsid w:val="00354414"/>
    <w:rsid w:val="0035487A"/>
    <w:rsid w:val="003548FF"/>
    <w:rsid w:val="0035492E"/>
    <w:rsid w:val="0035561D"/>
    <w:rsid w:val="00355C70"/>
    <w:rsid w:val="00356008"/>
    <w:rsid w:val="003601CC"/>
    <w:rsid w:val="00361AF0"/>
    <w:rsid w:val="003622BA"/>
    <w:rsid w:val="003635A2"/>
    <w:rsid w:val="003641C2"/>
    <w:rsid w:val="0036436A"/>
    <w:rsid w:val="00365990"/>
    <w:rsid w:val="00365C1E"/>
    <w:rsid w:val="003667CD"/>
    <w:rsid w:val="00366871"/>
    <w:rsid w:val="00366E64"/>
    <w:rsid w:val="00370B8F"/>
    <w:rsid w:val="0037196A"/>
    <w:rsid w:val="00372712"/>
    <w:rsid w:val="003732CC"/>
    <w:rsid w:val="0037507C"/>
    <w:rsid w:val="00375755"/>
    <w:rsid w:val="00375BBD"/>
    <w:rsid w:val="0037731F"/>
    <w:rsid w:val="00380DDB"/>
    <w:rsid w:val="00381ECF"/>
    <w:rsid w:val="00386454"/>
    <w:rsid w:val="00386988"/>
    <w:rsid w:val="0038742B"/>
    <w:rsid w:val="00387465"/>
    <w:rsid w:val="00390C68"/>
    <w:rsid w:val="00391F29"/>
    <w:rsid w:val="0039406A"/>
    <w:rsid w:val="003940CD"/>
    <w:rsid w:val="0039417F"/>
    <w:rsid w:val="00395756"/>
    <w:rsid w:val="00395B16"/>
    <w:rsid w:val="0039679B"/>
    <w:rsid w:val="00396D05"/>
    <w:rsid w:val="003A096A"/>
    <w:rsid w:val="003A20BF"/>
    <w:rsid w:val="003A33D9"/>
    <w:rsid w:val="003A426A"/>
    <w:rsid w:val="003A4796"/>
    <w:rsid w:val="003A4B04"/>
    <w:rsid w:val="003A4B30"/>
    <w:rsid w:val="003A4B4A"/>
    <w:rsid w:val="003A5511"/>
    <w:rsid w:val="003A60EA"/>
    <w:rsid w:val="003A67BB"/>
    <w:rsid w:val="003A6EFA"/>
    <w:rsid w:val="003A7AD3"/>
    <w:rsid w:val="003B10DC"/>
    <w:rsid w:val="003B139C"/>
    <w:rsid w:val="003B13D7"/>
    <w:rsid w:val="003B1E2A"/>
    <w:rsid w:val="003B217D"/>
    <w:rsid w:val="003B2471"/>
    <w:rsid w:val="003B3041"/>
    <w:rsid w:val="003B32BE"/>
    <w:rsid w:val="003B4197"/>
    <w:rsid w:val="003B4CF5"/>
    <w:rsid w:val="003B5919"/>
    <w:rsid w:val="003B79E5"/>
    <w:rsid w:val="003B7B44"/>
    <w:rsid w:val="003C2079"/>
    <w:rsid w:val="003C24EB"/>
    <w:rsid w:val="003C35C5"/>
    <w:rsid w:val="003C35C6"/>
    <w:rsid w:val="003C3EFB"/>
    <w:rsid w:val="003C53E5"/>
    <w:rsid w:val="003C5ADD"/>
    <w:rsid w:val="003C6F2C"/>
    <w:rsid w:val="003D03B0"/>
    <w:rsid w:val="003D0788"/>
    <w:rsid w:val="003D1BB6"/>
    <w:rsid w:val="003D2320"/>
    <w:rsid w:val="003D23B0"/>
    <w:rsid w:val="003D2589"/>
    <w:rsid w:val="003D465F"/>
    <w:rsid w:val="003D471A"/>
    <w:rsid w:val="003D4C41"/>
    <w:rsid w:val="003E1BD4"/>
    <w:rsid w:val="003E2233"/>
    <w:rsid w:val="003E3555"/>
    <w:rsid w:val="003E43EB"/>
    <w:rsid w:val="003E47B4"/>
    <w:rsid w:val="003F19D4"/>
    <w:rsid w:val="003F2778"/>
    <w:rsid w:val="003F2DAE"/>
    <w:rsid w:val="003F4434"/>
    <w:rsid w:val="003F4857"/>
    <w:rsid w:val="003F5138"/>
    <w:rsid w:val="003F5145"/>
    <w:rsid w:val="003F6BB3"/>
    <w:rsid w:val="0040044D"/>
    <w:rsid w:val="00401147"/>
    <w:rsid w:val="00401C1D"/>
    <w:rsid w:val="00402315"/>
    <w:rsid w:val="0040516A"/>
    <w:rsid w:val="0040684D"/>
    <w:rsid w:val="004072D5"/>
    <w:rsid w:val="00413926"/>
    <w:rsid w:val="0041435F"/>
    <w:rsid w:val="0041494F"/>
    <w:rsid w:val="00414A93"/>
    <w:rsid w:val="00414EFD"/>
    <w:rsid w:val="00416E32"/>
    <w:rsid w:val="0042094F"/>
    <w:rsid w:val="00421440"/>
    <w:rsid w:val="00421A67"/>
    <w:rsid w:val="00421F02"/>
    <w:rsid w:val="00423A19"/>
    <w:rsid w:val="00424645"/>
    <w:rsid w:val="00426C41"/>
    <w:rsid w:val="004305A1"/>
    <w:rsid w:val="00431159"/>
    <w:rsid w:val="00431D14"/>
    <w:rsid w:val="004328FB"/>
    <w:rsid w:val="00433C35"/>
    <w:rsid w:val="00433EAF"/>
    <w:rsid w:val="00434802"/>
    <w:rsid w:val="0043518F"/>
    <w:rsid w:val="00435706"/>
    <w:rsid w:val="004376F4"/>
    <w:rsid w:val="0044037A"/>
    <w:rsid w:val="00440721"/>
    <w:rsid w:val="00441312"/>
    <w:rsid w:val="004414D5"/>
    <w:rsid w:val="0044200E"/>
    <w:rsid w:val="004423F9"/>
    <w:rsid w:val="004430A5"/>
    <w:rsid w:val="0044474E"/>
    <w:rsid w:val="00444DB7"/>
    <w:rsid w:val="00446DDE"/>
    <w:rsid w:val="00447AE1"/>
    <w:rsid w:val="00447F41"/>
    <w:rsid w:val="00447FE9"/>
    <w:rsid w:val="004500FF"/>
    <w:rsid w:val="00450422"/>
    <w:rsid w:val="00452A4E"/>
    <w:rsid w:val="00453570"/>
    <w:rsid w:val="004536BA"/>
    <w:rsid w:val="0045635B"/>
    <w:rsid w:val="00456429"/>
    <w:rsid w:val="00456A23"/>
    <w:rsid w:val="00456EBE"/>
    <w:rsid w:val="00457192"/>
    <w:rsid w:val="004602A8"/>
    <w:rsid w:val="00460980"/>
    <w:rsid w:val="004610CB"/>
    <w:rsid w:val="0046119A"/>
    <w:rsid w:val="0046147E"/>
    <w:rsid w:val="004616AD"/>
    <w:rsid w:val="00461EAE"/>
    <w:rsid w:val="00463A5F"/>
    <w:rsid w:val="00464C18"/>
    <w:rsid w:val="004652F8"/>
    <w:rsid w:val="004655F4"/>
    <w:rsid w:val="00465848"/>
    <w:rsid w:val="0047040C"/>
    <w:rsid w:val="004714C2"/>
    <w:rsid w:val="004718E8"/>
    <w:rsid w:val="00471DC3"/>
    <w:rsid w:val="00475E74"/>
    <w:rsid w:val="00476AD8"/>
    <w:rsid w:val="00476C52"/>
    <w:rsid w:val="00476CD2"/>
    <w:rsid w:val="00477B24"/>
    <w:rsid w:val="00477D14"/>
    <w:rsid w:val="0048171F"/>
    <w:rsid w:val="00481DAE"/>
    <w:rsid w:val="004833C1"/>
    <w:rsid w:val="00483984"/>
    <w:rsid w:val="00483D5C"/>
    <w:rsid w:val="004852B4"/>
    <w:rsid w:val="00485B34"/>
    <w:rsid w:val="00487164"/>
    <w:rsid w:val="0048739B"/>
    <w:rsid w:val="004877EA"/>
    <w:rsid w:val="00487D32"/>
    <w:rsid w:val="004906A7"/>
    <w:rsid w:val="004909AC"/>
    <w:rsid w:val="0049239C"/>
    <w:rsid w:val="00493C4B"/>
    <w:rsid w:val="00494849"/>
    <w:rsid w:val="004969FD"/>
    <w:rsid w:val="0049738D"/>
    <w:rsid w:val="004A196D"/>
    <w:rsid w:val="004A23B3"/>
    <w:rsid w:val="004A3D05"/>
    <w:rsid w:val="004A578E"/>
    <w:rsid w:val="004A7422"/>
    <w:rsid w:val="004B0232"/>
    <w:rsid w:val="004B0661"/>
    <w:rsid w:val="004B228C"/>
    <w:rsid w:val="004B251D"/>
    <w:rsid w:val="004B3CA9"/>
    <w:rsid w:val="004B43AE"/>
    <w:rsid w:val="004B4683"/>
    <w:rsid w:val="004B48F1"/>
    <w:rsid w:val="004B589C"/>
    <w:rsid w:val="004B6CD0"/>
    <w:rsid w:val="004B6CEC"/>
    <w:rsid w:val="004B6E3B"/>
    <w:rsid w:val="004B7B05"/>
    <w:rsid w:val="004C5015"/>
    <w:rsid w:val="004C5502"/>
    <w:rsid w:val="004C57F4"/>
    <w:rsid w:val="004C5809"/>
    <w:rsid w:val="004C5E19"/>
    <w:rsid w:val="004C5ECD"/>
    <w:rsid w:val="004D0CB6"/>
    <w:rsid w:val="004D10DF"/>
    <w:rsid w:val="004D322A"/>
    <w:rsid w:val="004D336F"/>
    <w:rsid w:val="004D5496"/>
    <w:rsid w:val="004D5E52"/>
    <w:rsid w:val="004D6103"/>
    <w:rsid w:val="004D6AE3"/>
    <w:rsid w:val="004D7916"/>
    <w:rsid w:val="004E4AAB"/>
    <w:rsid w:val="004E4EF6"/>
    <w:rsid w:val="004E5062"/>
    <w:rsid w:val="004E5345"/>
    <w:rsid w:val="004E5792"/>
    <w:rsid w:val="004E6D28"/>
    <w:rsid w:val="004E6FA7"/>
    <w:rsid w:val="004F08E3"/>
    <w:rsid w:val="004F17F2"/>
    <w:rsid w:val="004F3F2D"/>
    <w:rsid w:val="004F4617"/>
    <w:rsid w:val="004F4F8D"/>
    <w:rsid w:val="004F5009"/>
    <w:rsid w:val="004F50D5"/>
    <w:rsid w:val="004F516A"/>
    <w:rsid w:val="004F5C7E"/>
    <w:rsid w:val="004F6FE7"/>
    <w:rsid w:val="0050151C"/>
    <w:rsid w:val="00502906"/>
    <w:rsid w:val="00504BA9"/>
    <w:rsid w:val="00504FDF"/>
    <w:rsid w:val="00505E16"/>
    <w:rsid w:val="00506E8F"/>
    <w:rsid w:val="00507234"/>
    <w:rsid w:val="00510EF2"/>
    <w:rsid w:val="00511723"/>
    <w:rsid w:val="00511A64"/>
    <w:rsid w:val="00511D16"/>
    <w:rsid w:val="00512B21"/>
    <w:rsid w:val="00512FCE"/>
    <w:rsid w:val="00515443"/>
    <w:rsid w:val="0051590D"/>
    <w:rsid w:val="00516A81"/>
    <w:rsid w:val="005207D1"/>
    <w:rsid w:val="00520B4A"/>
    <w:rsid w:val="005225E4"/>
    <w:rsid w:val="00523FFD"/>
    <w:rsid w:val="0052446A"/>
    <w:rsid w:val="005260FB"/>
    <w:rsid w:val="00530079"/>
    <w:rsid w:val="0053106E"/>
    <w:rsid w:val="005323A1"/>
    <w:rsid w:val="0053276D"/>
    <w:rsid w:val="00535021"/>
    <w:rsid w:val="005365E7"/>
    <w:rsid w:val="00537909"/>
    <w:rsid w:val="00542173"/>
    <w:rsid w:val="005421FC"/>
    <w:rsid w:val="00542E6F"/>
    <w:rsid w:val="00543229"/>
    <w:rsid w:val="0054419E"/>
    <w:rsid w:val="005442A0"/>
    <w:rsid w:val="005449F7"/>
    <w:rsid w:val="00547FB2"/>
    <w:rsid w:val="00550D0C"/>
    <w:rsid w:val="005520C1"/>
    <w:rsid w:val="005530EE"/>
    <w:rsid w:val="005537A9"/>
    <w:rsid w:val="00554E9F"/>
    <w:rsid w:val="0055637F"/>
    <w:rsid w:val="0056125D"/>
    <w:rsid w:val="00562017"/>
    <w:rsid w:val="005621CC"/>
    <w:rsid w:val="0056461E"/>
    <w:rsid w:val="00564AAB"/>
    <w:rsid w:val="005654F6"/>
    <w:rsid w:val="00566394"/>
    <w:rsid w:val="0057005C"/>
    <w:rsid w:val="00571060"/>
    <w:rsid w:val="00571632"/>
    <w:rsid w:val="0057181B"/>
    <w:rsid w:val="00571F10"/>
    <w:rsid w:val="005737C4"/>
    <w:rsid w:val="0057537E"/>
    <w:rsid w:val="005760B7"/>
    <w:rsid w:val="00581156"/>
    <w:rsid w:val="00582A4E"/>
    <w:rsid w:val="00582EB8"/>
    <w:rsid w:val="00583B32"/>
    <w:rsid w:val="00583E64"/>
    <w:rsid w:val="00584743"/>
    <w:rsid w:val="00585271"/>
    <w:rsid w:val="005854D1"/>
    <w:rsid w:val="005856FB"/>
    <w:rsid w:val="00586D20"/>
    <w:rsid w:val="0059085D"/>
    <w:rsid w:val="00591569"/>
    <w:rsid w:val="00591624"/>
    <w:rsid w:val="00593CA6"/>
    <w:rsid w:val="00594936"/>
    <w:rsid w:val="00595288"/>
    <w:rsid w:val="00596190"/>
    <w:rsid w:val="0059663E"/>
    <w:rsid w:val="00597238"/>
    <w:rsid w:val="00597C88"/>
    <w:rsid w:val="00597DC2"/>
    <w:rsid w:val="005A0441"/>
    <w:rsid w:val="005A1BF7"/>
    <w:rsid w:val="005A1E09"/>
    <w:rsid w:val="005A23E7"/>
    <w:rsid w:val="005A26F6"/>
    <w:rsid w:val="005A3384"/>
    <w:rsid w:val="005A3EBE"/>
    <w:rsid w:val="005A5E9D"/>
    <w:rsid w:val="005A687E"/>
    <w:rsid w:val="005A6D78"/>
    <w:rsid w:val="005A7310"/>
    <w:rsid w:val="005A7E7A"/>
    <w:rsid w:val="005B0C1D"/>
    <w:rsid w:val="005B12C5"/>
    <w:rsid w:val="005B23D3"/>
    <w:rsid w:val="005B2864"/>
    <w:rsid w:val="005B5AC9"/>
    <w:rsid w:val="005B5BD9"/>
    <w:rsid w:val="005C1077"/>
    <w:rsid w:val="005C25BD"/>
    <w:rsid w:val="005C2AA8"/>
    <w:rsid w:val="005C358E"/>
    <w:rsid w:val="005C4750"/>
    <w:rsid w:val="005C4785"/>
    <w:rsid w:val="005C4CFC"/>
    <w:rsid w:val="005C608A"/>
    <w:rsid w:val="005C6224"/>
    <w:rsid w:val="005C6CFB"/>
    <w:rsid w:val="005C6E02"/>
    <w:rsid w:val="005C7B3B"/>
    <w:rsid w:val="005D02E1"/>
    <w:rsid w:val="005D1FAE"/>
    <w:rsid w:val="005D3130"/>
    <w:rsid w:val="005E1490"/>
    <w:rsid w:val="005E24B0"/>
    <w:rsid w:val="005E2D8E"/>
    <w:rsid w:val="005E5306"/>
    <w:rsid w:val="005E5398"/>
    <w:rsid w:val="005E693C"/>
    <w:rsid w:val="005F06DC"/>
    <w:rsid w:val="005F0A64"/>
    <w:rsid w:val="005F354B"/>
    <w:rsid w:val="005F6C78"/>
    <w:rsid w:val="005F79DF"/>
    <w:rsid w:val="0060117A"/>
    <w:rsid w:val="0060205A"/>
    <w:rsid w:val="00603906"/>
    <w:rsid w:val="00605949"/>
    <w:rsid w:val="006061E5"/>
    <w:rsid w:val="00606BE9"/>
    <w:rsid w:val="00606F3B"/>
    <w:rsid w:val="00613247"/>
    <w:rsid w:val="006132FC"/>
    <w:rsid w:val="00613669"/>
    <w:rsid w:val="00613C3F"/>
    <w:rsid w:val="00614F58"/>
    <w:rsid w:val="00620AA9"/>
    <w:rsid w:val="00620FD0"/>
    <w:rsid w:val="00622297"/>
    <w:rsid w:val="00622BC2"/>
    <w:rsid w:val="0062417C"/>
    <w:rsid w:val="006242A6"/>
    <w:rsid w:val="0062438C"/>
    <w:rsid w:val="00624A09"/>
    <w:rsid w:val="00624F43"/>
    <w:rsid w:val="00625CCD"/>
    <w:rsid w:val="00625FBD"/>
    <w:rsid w:val="006262EB"/>
    <w:rsid w:val="00626D30"/>
    <w:rsid w:val="00630953"/>
    <w:rsid w:val="00631655"/>
    <w:rsid w:val="00633BF7"/>
    <w:rsid w:val="0063503E"/>
    <w:rsid w:val="00636742"/>
    <w:rsid w:val="00640487"/>
    <w:rsid w:val="00640CFD"/>
    <w:rsid w:val="00642917"/>
    <w:rsid w:val="00643AE7"/>
    <w:rsid w:val="0064402F"/>
    <w:rsid w:val="00651CA4"/>
    <w:rsid w:val="0065212D"/>
    <w:rsid w:val="006523C8"/>
    <w:rsid w:val="00656602"/>
    <w:rsid w:val="00660225"/>
    <w:rsid w:val="0066032F"/>
    <w:rsid w:val="00660C95"/>
    <w:rsid w:val="00661A64"/>
    <w:rsid w:val="0066291C"/>
    <w:rsid w:val="00663404"/>
    <w:rsid w:val="00663663"/>
    <w:rsid w:val="00664A61"/>
    <w:rsid w:val="00665917"/>
    <w:rsid w:val="00666881"/>
    <w:rsid w:val="00667A3E"/>
    <w:rsid w:val="006708F7"/>
    <w:rsid w:val="00670AF7"/>
    <w:rsid w:val="00672E50"/>
    <w:rsid w:val="00672EBC"/>
    <w:rsid w:val="006731F9"/>
    <w:rsid w:val="00675041"/>
    <w:rsid w:val="006758A7"/>
    <w:rsid w:val="00677A1E"/>
    <w:rsid w:val="00681641"/>
    <w:rsid w:val="00681A31"/>
    <w:rsid w:val="00682B21"/>
    <w:rsid w:val="00683104"/>
    <w:rsid w:val="00683A0C"/>
    <w:rsid w:val="00684945"/>
    <w:rsid w:val="006900C7"/>
    <w:rsid w:val="006905E4"/>
    <w:rsid w:val="0069185F"/>
    <w:rsid w:val="0069206F"/>
    <w:rsid w:val="0069237B"/>
    <w:rsid w:val="00692F5F"/>
    <w:rsid w:val="006974BB"/>
    <w:rsid w:val="0069775D"/>
    <w:rsid w:val="00697A24"/>
    <w:rsid w:val="006A2912"/>
    <w:rsid w:val="006A38E3"/>
    <w:rsid w:val="006A5354"/>
    <w:rsid w:val="006A6A9C"/>
    <w:rsid w:val="006B11B2"/>
    <w:rsid w:val="006B1877"/>
    <w:rsid w:val="006B18C8"/>
    <w:rsid w:val="006B19F1"/>
    <w:rsid w:val="006B358E"/>
    <w:rsid w:val="006B4645"/>
    <w:rsid w:val="006B4B69"/>
    <w:rsid w:val="006B52C8"/>
    <w:rsid w:val="006B6850"/>
    <w:rsid w:val="006B70FB"/>
    <w:rsid w:val="006B7A00"/>
    <w:rsid w:val="006C0EFF"/>
    <w:rsid w:val="006C1D54"/>
    <w:rsid w:val="006C1EDB"/>
    <w:rsid w:val="006C2DF1"/>
    <w:rsid w:val="006C366B"/>
    <w:rsid w:val="006C3C46"/>
    <w:rsid w:val="006C5A80"/>
    <w:rsid w:val="006C7095"/>
    <w:rsid w:val="006D0336"/>
    <w:rsid w:val="006D1CBB"/>
    <w:rsid w:val="006D202D"/>
    <w:rsid w:val="006D312A"/>
    <w:rsid w:val="006D6EAD"/>
    <w:rsid w:val="006E0B20"/>
    <w:rsid w:val="006E0D21"/>
    <w:rsid w:val="006E1A38"/>
    <w:rsid w:val="006E1D4A"/>
    <w:rsid w:val="006E1E8C"/>
    <w:rsid w:val="006E4DAE"/>
    <w:rsid w:val="006E5AAA"/>
    <w:rsid w:val="006E5E2D"/>
    <w:rsid w:val="006E6592"/>
    <w:rsid w:val="006F04E7"/>
    <w:rsid w:val="006F10F1"/>
    <w:rsid w:val="006F1178"/>
    <w:rsid w:val="006F1AD7"/>
    <w:rsid w:val="006F1DA7"/>
    <w:rsid w:val="006F1F2C"/>
    <w:rsid w:val="006F29C4"/>
    <w:rsid w:val="006F37C5"/>
    <w:rsid w:val="006F40B8"/>
    <w:rsid w:val="006F55FE"/>
    <w:rsid w:val="006F6ECB"/>
    <w:rsid w:val="006F73A4"/>
    <w:rsid w:val="006F7573"/>
    <w:rsid w:val="00700997"/>
    <w:rsid w:val="007009D4"/>
    <w:rsid w:val="00701E28"/>
    <w:rsid w:val="007021D5"/>
    <w:rsid w:val="00702C46"/>
    <w:rsid w:val="0070633F"/>
    <w:rsid w:val="00706E7E"/>
    <w:rsid w:val="007070C7"/>
    <w:rsid w:val="00707429"/>
    <w:rsid w:val="00710B06"/>
    <w:rsid w:val="00711325"/>
    <w:rsid w:val="00712C36"/>
    <w:rsid w:val="00712EB5"/>
    <w:rsid w:val="00712F7F"/>
    <w:rsid w:val="00714391"/>
    <w:rsid w:val="00714CE5"/>
    <w:rsid w:val="007159D0"/>
    <w:rsid w:val="007176F5"/>
    <w:rsid w:val="007201C3"/>
    <w:rsid w:val="00720840"/>
    <w:rsid w:val="00721ED7"/>
    <w:rsid w:val="00722220"/>
    <w:rsid w:val="00723700"/>
    <w:rsid w:val="007252D2"/>
    <w:rsid w:val="00727608"/>
    <w:rsid w:val="00727FB8"/>
    <w:rsid w:val="00730157"/>
    <w:rsid w:val="007311A9"/>
    <w:rsid w:val="00735244"/>
    <w:rsid w:val="00736229"/>
    <w:rsid w:val="007371EC"/>
    <w:rsid w:val="0073776B"/>
    <w:rsid w:val="007378B7"/>
    <w:rsid w:val="00740FB2"/>
    <w:rsid w:val="007415FA"/>
    <w:rsid w:val="0074305C"/>
    <w:rsid w:val="007438FF"/>
    <w:rsid w:val="00743ABE"/>
    <w:rsid w:val="00743DEB"/>
    <w:rsid w:val="00745B85"/>
    <w:rsid w:val="0074646F"/>
    <w:rsid w:val="0074650F"/>
    <w:rsid w:val="00746B6F"/>
    <w:rsid w:val="00747309"/>
    <w:rsid w:val="00750372"/>
    <w:rsid w:val="00750E80"/>
    <w:rsid w:val="0075154E"/>
    <w:rsid w:val="00751BDD"/>
    <w:rsid w:val="00752721"/>
    <w:rsid w:val="00752979"/>
    <w:rsid w:val="0075449E"/>
    <w:rsid w:val="007617B0"/>
    <w:rsid w:val="00761B00"/>
    <w:rsid w:val="007621E2"/>
    <w:rsid w:val="00763AD6"/>
    <w:rsid w:val="00764881"/>
    <w:rsid w:val="007652DC"/>
    <w:rsid w:val="00765FE8"/>
    <w:rsid w:val="00766971"/>
    <w:rsid w:val="00766E15"/>
    <w:rsid w:val="00766F8B"/>
    <w:rsid w:val="00767959"/>
    <w:rsid w:val="0077069D"/>
    <w:rsid w:val="00771575"/>
    <w:rsid w:val="00772C10"/>
    <w:rsid w:val="007734BF"/>
    <w:rsid w:val="00773B9B"/>
    <w:rsid w:val="007752FD"/>
    <w:rsid w:val="00775D91"/>
    <w:rsid w:val="0077621F"/>
    <w:rsid w:val="00776CBB"/>
    <w:rsid w:val="00777E65"/>
    <w:rsid w:val="0078408F"/>
    <w:rsid w:val="00784938"/>
    <w:rsid w:val="007855B5"/>
    <w:rsid w:val="0078594D"/>
    <w:rsid w:val="007901C5"/>
    <w:rsid w:val="00791FDE"/>
    <w:rsid w:val="0079328E"/>
    <w:rsid w:val="007944B0"/>
    <w:rsid w:val="0079518C"/>
    <w:rsid w:val="007952C8"/>
    <w:rsid w:val="00796215"/>
    <w:rsid w:val="00797B68"/>
    <w:rsid w:val="00797B8F"/>
    <w:rsid w:val="007A06A7"/>
    <w:rsid w:val="007A0F1A"/>
    <w:rsid w:val="007A1B48"/>
    <w:rsid w:val="007A240E"/>
    <w:rsid w:val="007A4539"/>
    <w:rsid w:val="007A4968"/>
    <w:rsid w:val="007A670A"/>
    <w:rsid w:val="007A7697"/>
    <w:rsid w:val="007B0554"/>
    <w:rsid w:val="007B06A2"/>
    <w:rsid w:val="007B07D4"/>
    <w:rsid w:val="007B230F"/>
    <w:rsid w:val="007B282C"/>
    <w:rsid w:val="007B2B93"/>
    <w:rsid w:val="007B2E85"/>
    <w:rsid w:val="007B35C2"/>
    <w:rsid w:val="007B4665"/>
    <w:rsid w:val="007B5520"/>
    <w:rsid w:val="007B577E"/>
    <w:rsid w:val="007B743F"/>
    <w:rsid w:val="007B7C60"/>
    <w:rsid w:val="007C1B73"/>
    <w:rsid w:val="007C20FB"/>
    <w:rsid w:val="007C22C7"/>
    <w:rsid w:val="007C3258"/>
    <w:rsid w:val="007C4165"/>
    <w:rsid w:val="007C66AF"/>
    <w:rsid w:val="007C6DB6"/>
    <w:rsid w:val="007D2A54"/>
    <w:rsid w:val="007D48A2"/>
    <w:rsid w:val="007D5BF9"/>
    <w:rsid w:val="007D68AC"/>
    <w:rsid w:val="007D774B"/>
    <w:rsid w:val="007E003E"/>
    <w:rsid w:val="007E0EA2"/>
    <w:rsid w:val="007E6EF4"/>
    <w:rsid w:val="007F0960"/>
    <w:rsid w:val="007F13B6"/>
    <w:rsid w:val="007F2826"/>
    <w:rsid w:val="007F503E"/>
    <w:rsid w:val="007F56B7"/>
    <w:rsid w:val="007F6B8E"/>
    <w:rsid w:val="007F732B"/>
    <w:rsid w:val="008006EB"/>
    <w:rsid w:val="00802940"/>
    <w:rsid w:val="00803C06"/>
    <w:rsid w:val="00803DB5"/>
    <w:rsid w:val="00806E91"/>
    <w:rsid w:val="00806F6C"/>
    <w:rsid w:val="00807071"/>
    <w:rsid w:val="0080759B"/>
    <w:rsid w:val="00807600"/>
    <w:rsid w:val="008079DA"/>
    <w:rsid w:val="00807B7E"/>
    <w:rsid w:val="00807C31"/>
    <w:rsid w:val="00811009"/>
    <w:rsid w:val="0081137C"/>
    <w:rsid w:val="00811527"/>
    <w:rsid w:val="008136CD"/>
    <w:rsid w:val="00813E59"/>
    <w:rsid w:val="008143B2"/>
    <w:rsid w:val="008144BA"/>
    <w:rsid w:val="00814B0F"/>
    <w:rsid w:val="00814EEA"/>
    <w:rsid w:val="00815485"/>
    <w:rsid w:val="008161DF"/>
    <w:rsid w:val="00816CAC"/>
    <w:rsid w:val="008208FB"/>
    <w:rsid w:val="00822352"/>
    <w:rsid w:val="0082345A"/>
    <w:rsid w:val="00823EAD"/>
    <w:rsid w:val="0082427F"/>
    <w:rsid w:val="00824503"/>
    <w:rsid w:val="00824E71"/>
    <w:rsid w:val="00830046"/>
    <w:rsid w:val="00830D84"/>
    <w:rsid w:val="00831746"/>
    <w:rsid w:val="00831912"/>
    <w:rsid w:val="00833720"/>
    <w:rsid w:val="00834104"/>
    <w:rsid w:val="00835579"/>
    <w:rsid w:val="0083629C"/>
    <w:rsid w:val="00837001"/>
    <w:rsid w:val="00837396"/>
    <w:rsid w:val="00837C80"/>
    <w:rsid w:val="008438B2"/>
    <w:rsid w:val="008441F1"/>
    <w:rsid w:val="00844817"/>
    <w:rsid w:val="008459CC"/>
    <w:rsid w:val="00851213"/>
    <w:rsid w:val="00851AB8"/>
    <w:rsid w:val="00851AFA"/>
    <w:rsid w:val="00852E4A"/>
    <w:rsid w:val="008549F8"/>
    <w:rsid w:val="00855638"/>
    <w:rsid w:val="00856353"/>
    <w:rsid w:val="00856D97"/>
    <w:rsid w:val="00857C06"/>
    <w:rsid w:val="00861BAE"/>
    <w:rsid w:val="00863D51"/>
    <w:rsid w:val="00864C13"/>
    <w:rsid w:val="0086622C"/>
    <w:rsid w:val="00866717"/>
    <w:rsid w:val="00866F54"/>
    <w:rsid w:val="00867900"/>
    <w:rsid w:val="008700E1"/>
    <w:rsid w:val="00870167"/>
    <w:rsid w:val="00871D07"/>
    <w:rsid w:val="00872FE3"/>
    <w:rsid w:val="00873362"/>
    <w:rsid w:val="00873C9A"/>
    <w:rsid w:val="00876BD4"/>
    <w:rsid w:val="00876C3D"/>
    <w:rsid w:val="00877B95"/>
    <w:rsid w:val="00877C38"/>
    <w:rsid w:val="00880B20"/>
    <w:rsid w:val="00881D96"/>
    <w:rsid w:val="0088362A"/>
    <w:rsid w:val="00883860"/>
    <w:rsid w:val="008852B6"/>
    <w:rsid w:val="0088719C"/>
    <w:rsid w:val="008927FC"/>
    <w:rsid w:val="00893517"/>
    <w:rsid w:val="00896874"/>
    <w:rsid w:val="0089703B"/>
    <w:rsid w:val="008977AB"/>
    <w:rsid w:val="008A0C59"/>
    <w:rsid w:val="008A6F45"/>
    <w:rsid w:val="008A7FD9"/>
    <w:rsid w:val="008B1D74"/>
    <w:rsid w:val="008B2D7A"/>
    <w:rsid w:val="008B2F9D"/>
    <w:rsid w:val="008B43F0"/>
    <w:rsid w:val="008B4690"/>
    <w:rsid w:val="008B4755"/>
    <w:rsid w:val="008B4F1E"/>
    <w:rsid w:val="008B5ED3"/>
    <w:rsid w:val="008B64D6"/>
    <w:rsid w:val="008B691F"/>
    <w:rsid w:val="008B6EDA"/>
    <w:rsid w:val="008B79CA"/>
    <w:rsid w:val="008C01EC"/>
    <w:rsid w:val="008C02FA"/>
    <w:rsid w:val="008C253C"/>
    <w:rsid w:val="008C2D1B"/>
    <w:rsid w:val="008C341A"/>
    <w:rsid w:val="008C4862"/>
    <w:rsid w:val="008C5542"/>
    <w:rsid w:val="008C58BC"/>
    <w:rsid w:val="008C6011"/>
    <w:rsid w:val="008C60B2"/>
    <w:rsid w:val="008C637B"/>
    <w:rsid w:val="008C7AD7"/>
    <w:rsid w:val="008C7F90"/>
    <w:rsid w:val="008D2E13"/>
    <w:rsid w:val="008D2E95"/>
    <w:rsid w:val="008D4360"/>
    <w:rsid w:val="008D5A78"/>
    <w:rsid w:val="008D6585"/>
    <w:rsid w:val="008E1C7D"/>
    <w:rsid w:val="008E25E0"/>
    <w:rsid w:val="008E2B86"/>
    <w:rsid w:val="008E43EA"/>
    <w:rsid w:val="008E64A7"/>
    <w:rsid w:val="008F0ED2"/>
    <w:rsid w:val="008F0FFF"/>
    <w:rsid w:val="008F342A"/>
    <w:rsid w:val="008F621D"/>
    <w:rsid w:val="008F64EC"/>
    <w:rsid w:val="008F6A6D"/>
    <w:rsid w:val="008F7772"/>
    <w:rsid w:val="008F7827"/>
    <w:rsid w:val="00900384"/>
    <w:rsid w:val="00900500"/>
    <w:rsid w:val="00901F80"/>
    <w:rsid w:val="0090393C"/>
    <w:rsid w:val="009039E1"/>
    <w:rsid w:val="00903BF1"/>
    <w:rsid w:val="009064F8"/>
    <w:rsid w:val="0090677A"/>
    <w:rsid w:val="00906A96"/>
    <w:rsid w:val="0091179C"/>
    <w:rsid w:val="00912D51"/>
    <w:rsid w:val="00913373"/>
    <w:rsid w:val="00913B08"/>
    <w:rsid w:val="00914346"/>
    <w:rsid w:val="00917CCE"/>
    <w:rsid w:val="009206E8"/>
    <w:rsid w:val="00923162"/>
    <w:rsid w:val="009242DF"/>
    <w:rsid w:val="00924954"/>
    <w:rsid w:val="0092579E"/>
    <w:rsid w:val="009258BB"/>
    <w:rsid w:val="0092665C"/>
    <w:rsid w:val="00926729"/>
    <w:rsid w:val="009268EF"/>
    <w:rsid w:val="009317D0"/>
    <w:rsid w:val="00931CE1"/>
    <w:rsid w:val="00931F75"/>
    <w:rsid w:val="00936871"/>
    <w:rsid w:val="00936D73"/>
    <w:rsid w:val="00937558"/>
    <w:rsid w:val="009377C8"/>
    <w:rsid w:val="0094014A"/>
    <w:rsid w:val="00940270"/>
    <w:rsid w:val="00940573"/>
    <w:rsid w:val="00941D2A"/>
    <w:rsid w:val="00942B7E"/>
    <w:rsid w:val="00943DC2"/>
    <w:rsid w:val="00944078"/>
    <w:rsid w:val="00944F54"/>
    <w:rsid w:val="009455C8"/>
    <w:rsid w:val="00946884"/>
    <w:rsid w:val="0094788D"/>
    <w:rsid w:val="00947E0B"/>
    <w:rsid w:val="009510B2"/>
    <w:rsid w:val="009515B4"/>
    <w:rsid w:val="00951F89"/>
    <w:rsid w:val="00952895"/>
    <w:rsid w:val="0095473C"/>
    <w:rsid w:val="00956BA7"/>
    <w:rsid w:val="00960F34"/>
    <w:rsid w:val="0096260B"/>
    <w:rsid w:val="009632E1"/>
    <w:rsid w:val="00964760"/>
    <w:rsid w:val="009652C1"/>
    <w:rsid w:val="00965345"/>
    <w:rsid w:val="009706ED"/>
    <w:rsid w:val="00972701"/>
    <w:rsid w:val="0097386E"/>
    <w:rsid w:val="00973CB1"/>
    <w:rsid w:val="009740D9"/>
    <w:rsid w:val="0097611D"/>
    <w:rsid w:val="00977970"/>
    <w:rsid w:val="009814F4"/>
    <w:rsid w:val="00981819"/>
    <w:rsid w:val="009829DE"/>
    <w:rsid w:val="0098333D"/>
    <w:rsid w:val="00984D4E"/>
    <w:rsid w:val="00986FF8"/>
    <w:rsid w:val="009870DB"/>
    <w:rsid w:val="00987D99"/>
    <w:rsid w:val="0099048C"/>
    <w:rsid w:val="00990A1C"/>
    <w:rsid w:val="00992987"/>
    <w:rsid w:val="00994105"/>
    <w:rsid w:val="009944A3"/>
    <w:rsid w:val="00994F3C"/>
    <w:rsid w:val="0099527D"/>
    <w:rsid w:val="00995940"/>
    <w:rsid w:val="00996CFC"/>
    <w:rsid w:val="009976DD"/>
    <w:rsid w:val="00997A26"/>
    <w:rsid w:val="009A28AC"/>
    <w:rsid w:val="009A467B"/>
    <w:rsid w:val="009A62DE"/>
    <w:rsid w:val="009B23EB"/>
    <w:rsid w:val="009B3FE9"/>
    <w:rsid w:val="009B5AB2"/>
    <w:rsid w:val="009B6452"/>
    <w:rsid w:val="009B6D9C"/>
    <w:rsid w:val="009B78BC"/>
    <w:rsid w:val="009B7BA6"/>
    <w:rsid w:val="009C0502"/>
    <w:rsid w:val="009C0ADD"/>
    <w:rsid w:val="009C0C66"/>
    <w:rsid w:val="009C10B2"/>
    <w:rsid w:val="009C1C6E"/>
    <w:rsid w:val="009C492D"/>
    <w:rsid w:val="009C6098"/>
    <w:rsid w:val="009C7052"/>
    <w:rsid w:val="009C7D03"/>
    <w:rsid w:val="009D007B"/>
    <w:rsid w:val="009D057B"/>
    <w:rsid w:val="009D080D"/>
    <w:rsid w:val="009D0D4A"/>
    <w:rsid w:val="009D1284"/>
    <w:rsid w:val="009D19D4"/>
    <w:rsid w:val="009D1AB5"/>
    <w:rsid w:val="009D26A1"/>
    <w:rsid w:val="009D2ABE"/>
    <w:rsid w:val="009D2E13"/>
    <w:rsid w:val="009D330B"/>
    <w:rsid w:val="009D494B"/>
    <w:rsid w:val="009D53EF"/>
    <w:rsid w:val="009D5862"/>
    <w:rsid w:val="009D6094"/>
    <w:rsid w:val="009D62A8"/>
    <w:rsid w:val="009E1861"/>
    <w:rsid w:val="009E1DD0"/>
    <w:rsid w:val="009E1EA6"/>
    <w:rsid w:val="009E2B48"/>
    <w:rsid w:val="009E3486"/>
    <w:rsid w:val="009E65A9"/>
    <w:rsid w:val="009E74F3"/>
    <w:rsid w:val="009E7765"/>
    <w:rsid w:val="009E7F01"/>
    <w:rsid w:val="009F0856"/>
    <w:rsid w:val="009F2015"/>
    <w:rsid w:val="009F2C72"/>
    <w:rsid w:val="009F3D56"/>
    <w:rsid w:val="009F3D89"/>
    <w:rsid w:val="009F591F"/>
    <w:rsid w:val="009F6214"/>
    <w:rsid w:val="009F6763"/>
    <w:rsid w:val="009F743A"/>
    <w:rsid w:val="009F767C"/>
    <w:rsid w:val="009F769F"/>
    <w:rsid w:val="00A00983"/>
    <w:rsid w:val="00A01E42"/>
    <w:rsid w:val="00A020E5"/>
    <w:rsid w:val="00A02BC0"/>
    <w:rsid w:val="00A038A5"/>
    <w:rsid w:val="00A0396D"/>
    <w:rsid w:val="00A03FAB"/>
    <w:rsid w:val="00A03FCF"/>
    <w:rsid w:val="00A0480B"/>
    <w:rsid w:val="00A04B0D"/>
    <w:rsid w:val="00A0597B"/>
    <w:rsid w:val="00A069F2"/>
    <w:rsid w:val="00A07ACF"/>
    <w:rsid w:val="00A107F8"/>
    <w:rsid w:val="00A10832"/>
    <w:rsid w:val="00A10BD7"/>
    <w:rsid w:val="00A10FCD"/>
    <w:rsid w:val="00A11124"/>
    <w:rsid w:val="00A112BD"/>
    <w:rsid w:val="00A1171E"/>
    <w:rsid w:val="00A11B6C"/>
    <w:rsid w:val="00A13321"/>
    <w:rsid w:val="00A142EA"/>
    <w:rsid w:val="00A149CA"/>
    <w:rsid w:val="00A15170"/>
    <w:rsid w:val="00A15D75"/>
    <w:rsid w:val="00A163DB"/>
    <w:rsid w:val="00A2127C"/>
    <w:rsid w:val="00A25108"/>
    <w:rsid w:val="00A2553E"/>
    <w:rsid w:val="00A25F27"/>
    <w:rsid w:val="00A27074"/>
    <w:rsid w:val="00A27228"/>
    <w:rsid w:val="00A27F36"/>
    <w:rsid w:val="00A33898"/>
    <w:rsid w:val="00A339B1"/>
    <w:rsid w:val="00A3437D"/>
    <w:rsid w:val="00A35C0D"/>
    <w:rsid w:val="00A37204"/>
    <w:rsid w:val="00A3725A"/>
    <w:rsid w:val="00A37DCF"/>
    <w:rsid w:val="00A40A87"/>
    <w:rsid w:val="00A42378"/>
    <w:rsid w:val="00A44156"/>
    <w:rsid w:val="00A44A7B"/>
    <w:rsid w:val="00A45D92"/>
    <w:rsid w:val="00A4609C"/>
    <w:rsid w:val="00A469C1"/>
    <w:rsid w:val="00A46A13"/>
    <w:rsid w:val="00A47DFD"/>
    <w:rsid w:val="00A50CDA"/>
    <w:rsid w:val="00A50EE6"/>
    <w:rsid w:val="00A51B71"/>
    <w:rsid w:val="00A51E14"/>
    <w:rsid w:val="00A53F9F"/>
    <w:rsid w:val="00A54127"/>
    <w:rsid w:val="00A55215"/>
    <w:rsid w:val="00A5548E"/>
    <w:rsid w:val="00A563B5"/>
    <w:rsid w:val="00A56DE8"/>
    <w:rsid w:val="00A56ED5"/>
    <w:rsid w:val="00A57187"/>
    <w:rsid w:val="00A60805"/>
    <w:rsid w:val="00A62A9D"/>
    <w:rsid w:val="00A62D65"/>
    <w:rsid w:val="00A634ED"/>
    <w:rsid w:val="00A65D26"/>
    <w:rsid w:val="00A70F2C"/>
    <w:rsid w:val="00A72879"/>
    <w:rsid w:val="00A7349B"/>
    <w:rsid w:val="00A736DE"/>
    <w:rsid w:val="00A74097"/>
    <w:rsid w:val="00A7465D"/>
    <w:rsid w:val="00A7534D"/>
    <w:rsid w:val="00A754FF"/>
    <w:rsid w:val="00A7584A"/>
    <w:rsid w:val="00A7665D"/>
    <w:rsid w:val="00A76A76"/>
    <w:rsid w:val="00A7732F"/>
    <w:rsid w:val="00A77A66"/>
    <w:rsid w:val="00A80020"/>
    <w:rsid w:val="00A80B9C"/>
    <w:rsid w:val="00A81551"/>
    <w:rsid w:val="00A828BD"/>
    <w:rsid w:val="00A82B0B"/>
    <w:rsid w:val="00A85BDE"/>
    <w:rsid w:val="00A87284"/>
    <w:rsid w:val="00A87980"/>
    <w:rsid w:val="00A9271C"/>
    <w:rsid w:val="00A9279B"/>
    <w:rsid w:val="00A93306"/>
    <w:rsid w:val="00A93525"/>
    <w:rsid w:val="00A93742"/>
    <w:rsid w:val="00A9413E"/>
    <w:rsid w:val="00A965A2"/>
    <w:rsid w:val="00AA08A0"/>
    <w:rsid w:val="00AA1251"/>
    <w:rsid w:val="00AA1598"/>
    <w:rsid w:val="00AA26DA"/>
    <w:rsid w:val="00AA29E9"/>
    <w:rsid w:val="00AA2D96"/>
    <w:rsid w:val="00AA37F6"/>
    <w:rsid w:val="00AA67DB"/>
    <w:rsid w:val="00AA693C"/>
    <w:rsid w:val="00AB0797"/>
    <w:rsid w:val="00AB0BE0"/>
    <w:rsid w:val="00AB1A17"/>
    <w:rsid w:val="00AB28DA"/>
    <w:rsid w:val="00AB31F0"/>
    <w:rsid w:val="00AB413B"/>
    <w:rsid w:val="00AB471B"/>
    <w:rsid w:val="00AB4EBD"/>
    <w:rsid w:val="00AB7FC2"/>
    <w:rsid w:val="00AC0353"/>
    <w:rsid w:val="00AC151D"/>
    <w:rsid w:val="00AC1693"/>
    <w:rsid w:val="00AC1A1A"/>
    <w:rsid w:val="00AC1DC4"/>
    <w:rsid w:val="00AC1FC6"/>
    <w:rsid w:val="00AC2D60"/>
    <w:rsid w:val="00AC38FD"/>
    <w:rsid w:val="00AC42A6"/>
    <w:rsid w:val="00AC54A6"/>
    <w:rsid w:val="00AC766D"/>
    <w:rsid w:val="00AC7BF1"/>
    <w:rsid w:val="00AC7D85"/>
    <w:rsid w:val="00AD08DB"/>
    <w:rsid w:val="00AD0F1D"/>
    <w:rsid w:val="00AD216E"/>
    <w:rsid w:val="00AD4503"/>
    <w:rsid w:val="00AD4640"/>
    <w:rsid w:val="00AD5703"/>
    <w:rsid w:val="00AE061D"/>
    <w:rsid w:val="00AE089B"/>
    <w:rsid w:val="00AE116A"/>
    <w:rsid w:val="00AE1D39"/>
    <w:rsid w:val="00AE3065"/>
    <w:rsid w:val="00AE3172"/>
    <w:rsid w:val="00AE3834"/>
    <w:rsid w:val="00AE3DBB"/>
    <w:rsid w:val="00AE466A"/>
    <w:rsid w:val="00AE641D"/>
    <w:rsid w:val="00AE719D"/>
    <w:rsid w:val="00AE7634"/>
    <w:rsid w:val="00AE7BC6"/>
    <w:rsid w:val="00AF35D9"/>
    <w:rsid w:val="00AF4504"/>
    <w:rsid w:val="00AF5688"/>
    <w:rsid w:val="00AF7FE9"/>
    <w:rsid w:val="00B01156"/>
    <w:rsid w:val="00B0116E"/>
    <w:rsid w:val="00B02A2B"/>
    <w:rsid w:val="00B04EF2"/>
    <w:rsid w:val="00B05DB6"/>
    <w:rsid w:val="00B0735F"/>
    <w:rsid w:val="00B1055F"/>
    <w:rsid w:val="00B13A42"/>
    <w:rsid w:val="00B13EF7"/>
    <w:rsid w:val="00B141D4"/>
    <w:rsid w:val="00B15B3F"/>
    <w:rsid w:val="00B17D4C"/>
    <w:rsid w:val="00B2250A"/>
    <w:rsid w:val="00B22913"/>
    <w:rsid w:val="00B31835"/>
    <w:rsid w:val="00B31AF3"/>
    <w:rsid w:val="00B31C6B"/>
    <w:rsid w:val="00B326F0"/>
    <w:rsid w:val="00B33127"/>
    <w:rsid w:val="00B350DE"/>
    <w:rsid w:val="00B352FD"/>
    <w:rsid w:val="00B35CA7"/>
    <w:rsid w:val="00B366BF"/>
    <w:rsid w:val="00B36A61"/>
    <w:rsid w:val="00B377FC"/>
    <w:rsid w:val="00B40EF4"/>
    <w:rsid w:val="00B40F6C"/>
    <w:rsid w:val="00B4146C"/>
    <w:rsid w:val="00B41A31"/>
    <w:rsid w:val="00B41C02"/>
    <w:rsid w:val="00B42D4B"/>
    <w:rsid w:val="00B43622"/>
    <w:rsid w:val="00B4456C"/>
    <w:rsid w:val="00B44799"/>
    <w:rsid w:val="00B45EE9"/>
    <w:rsid w:val="00B46331"/>
    <w:rsid w:val="00B46389"/>
    <w:rsid w:val="00B50BF9"/>
    <w:rsid w:val="00B54FE6"/>
    <w:rsid w:val="00B5640F"/>
    <w:rsid w:val="00B5766F"/>
    <w:rsid w:val="00B57B9A"/>
    <w:rsid w:val="00B62484"/>
    <w:rsid w:val="00B62492"/>
    <w:rsid w:val="00B62D0F"/>
    <w:rsid w:val="00B63DF3"/>
    <w:rsid w:val="00B64F43"/>
    <w:rsid w:val="00B650B8"/>
    <w:rsid w:val="00B67235"/>
    <w:rsid w:val="00B67619"/>
    <w:rsid w:val="00B67650"/>
    <w:rsid w:val="00B700CB"/>
    <w:rsid w:val="00B701E5"/>
    <w:rsid w:val="00B7169C"/>
    <w:rsid w:val="00B72ABA"/>
    <w:rsid w:val="00B7428F"/>
    <w:rsid w:val="00B74CD3"/>
    <w:rsid w:val="00B74D1D"/>
    <w:rsid w:val="00B74D7E"/>
    <w:rsid w:val="00B775B7"/>
    <w:rsid w:val="00B80546"/>
    <w:rsid w:val="00B82AC6"/>
    <w:rsid w:val="00B84092"/>
    <w:rsid w:val="00B848B4"/>
    <w:rsid w:val="00B84E29"/>
    <w:rsid w:val="00B85834"/>
    <w:rsid w:val="00B87A97"/>
    <w:rsid w:val="00B87B21"/>
    <w:rsid w:val="00B923B0"/>
    <w:rsid w:val="00B9344D"/>
    <w:rsid w:val="00B937DD"/>
    <w:rsid w:val="00B94172"/>
    <w:rsid w:val="00B9453F"/>
    <w:rsid w:val="00B95C43"/>
    <w:rsid w:val="00B96CAE"/>
    <w:rsid w:val="00B9727C"/>
    <w:rsid w:val="00B97791"/>
    <w:rsid w:val="00BA011A"/>
    <w:rsid w:val="00BA1433"/>
    <w:rsid w:val="00BA1FCC"/>
    <w:rsid w:val="00BA2322"/>
    <w:rsid w:val="00BA27F8"/>
    <w:rsid w:val="00BA373E"/>
    <w:rsid w:val="00BA58AA"/>
    <w:rsid w:val="00BA6488"/>
    <w:rsid w:val="00BA7025"/>
    <w:rsid w:val="00BB17CF"/>
    <w:rsid w:val="00BB590B"/>
    <w:rsid w:val="00BB62E8"/>
    <w:rsid w:val="00BB6902"/>
    <w:rsid w:val="00BC269C"/>
    <w:rsid w:val="00BC3A7A"/>
    <w:rsid w:val="00BC3CC4"/>
    <w:rsid w:val="00BC42B5"/>
    <w:rsid w:val="00BC7894"/>
    <w:rsid w:val="00BD0F4F"/>
    <w:rsid w:val="00BD314B"/>
    <w:rsid w:val="00BD31E3"/>
    <w:rsid w:val="00BD3672"/>
    <w:rsid w:val="00BD42BF"/>
    <w:rsid w:val="00BD7A43"/>
    <w:rsid w:val="00BE1EAF"/>
    <w:rsid w:val="00BE495F"/>
    <w:rsid w:val="00BE6368"/>
    <w:rsid w:val="00BE67A6"/>
    <w:rsid w:val="00BE6C89"/>
    <w:rsid w:val="00BE7193"/>
    <w:rsid w:val="00BE7ACD"/>
    <w:rsid w:val="00BE7CBF"/>
    <w:rsid w:val="00BF0D3F"/>
    <w:rsid w:val="00BF1AA4"/>
    <w:rsid w:val="00BF1E0C"/>
    <w:rsid w:val="00BF26F8"/>
    <w:rsid w:val="00BF2844"/>
    <w:rsid w:val="00BF305A"/>
    <w:rsid w:val="00BF4409"/>
    <w:rsid w:val="00BF553C"/>
    <w:rsid w:val="00BF7023"/>
    <w:rsid w:val="00BF751E"/>
    <w:rsid w:val="00BF7EE8"/>
    <w:rsid w:val="00C006F7"/>
    <w:rsid w:val="00C01E76"/>
    <w:rsid w:val="00C04315"/>
    <w:rsid w:val="00C04937"/>
    <w:rsid w:val="00C05701"/>
    <w:rsid w:val="00C06419"/>
    <w:rsid w:val="00C07997"/>
    <w:rsid w:val="00C07E95"/>
    <w:rsid w:val="00C11793"/>
    <w:rsid w:val="00C11E1D"/>
    <w:rsid w:val="00C12FE6"/>
    <w:rsid w:val="00C15480"/>
    <w:rsid w:val="00C15981"/>
    <w:rsid w:val="00C15A20"/>
    <w:rsid w:val="00C15EF5"/>
    <w:rsid w:val="00C16793"/>
    <w:rsid w:val="00C17121"/>
    <w:rsid w:val="00C209A3"/>
    <w:rsid w:val="00C20F56"/>
    <w:rsid w:val="00C22647"/>
    <w:rsid w:val="00C252EF"/>
    <w:rsid w:val="00C25516"/>
    <w:rsid w:val="00C25E2B"/>
    <w:rsid w:val="00C272F1"/>
    <w:rsid w:val="00C307DD"/>
    <w:rsid w:val="00C30B08"/>
    <w:rsid w:val="00C30CA9"/>
    <w:rsid w:val="00C31F86"/>
    <w:rsid w:val="00C32CEF"/>
    <w:rsid w:val="00C35A43"/>
    <w:rsid w:val="00C361E9"/>
    <w:rsid w:val="00C36E9D"/>
    <w:rsid w:val="00C37921"/>
    <w:rsid w:val="00C37D9D"/>
    <w:rsid w:val="00C37EEB"/>
    <w:rsid w:val="00C4053D"/>
    <w:rsid w:val="00C40685"/>
    <w:rsid w:val="00C4226D"/>
    <w:rsid w:val="00C42F76"/>
    <w:rsid w:val="00C4374E"/>
    <w:rsid w:val="00C4502B"/>
    <w:rsid w:val="00C458C2"/>
    <w:rsid w:val="00C4602A"/>
    <w:rsid w:val="00C47D0C"/>
    <w:rsid w:val="00C47EAC"/>
    <w:rsid w:val="00C50CD9"/>
    <w:rsid w:val="00C50EF0"/>
    <w:rsid w:val="00C51E42"/>
    <w:rsid w:val="00C51F27"/>
    <w:rsid w:val="00C5487D"/>
    <w:rsid w:val="00C54961"/>
    <w:rsid w:val="00C54EA0"/>
    <w:rsid w:val="00C558D7"/>
    <w:rsid w:val="00C55944"/>
    <w:rsid w:val="00C55A16"/>
    <w:rsid w:val="00C61D95"/>
    <w:rsid w:val="00C61DF0"/>
    <w:rsid w:val="00C63480"/>
    <w:rsid w:val="00C64A69"/>
    <w:rsid w:val="00C65AB0"/>
    <w:rsid w:val="00C65ABE"/>
    <w:rsid w:val="00C66348"/>
    <w:rsid w:val="00C668DE"/>
    <w:rsid w:val="00C7000E"/>
    <w:rsid w:val="00C71062"/>
    <w:rsid w:val="00C71909"/>
    <w:rsid w:val="00C73BE9"/>
    <w:rsid w:val="00C74D77"/>
    <w:rsid w:val="00C753F8"/>
    <w:rsid w:val="00C77DDB"/>
    <w:rsid w:val="00C77F71"/>
    <w:rsid w:val="00C81D27"/>
    <w:rsid w:val="00C82BFF"/>
    <w:rsid w:val="00C82FFF"/>
    <w:rsid w:val="00C84220"/>
    <w:rsid w:val="00C863C7"/>
    <w:rsid w:val="00C864DA"/>
    <w:rsid w:val="00C92821"/>
    <w:rsid w:val="00C92E9F"/>
    <w:rsid w:val="00C932AC"/>
    <w:rsid w:val="00C9751A"/>
    <w:rsid w:val="00C97CDC"/>
    <w:rsid w:val="00CA083A"/>
    <w:rsid w:val="00CA08F9"/>
    <w:rsid w:val="00CA133C"/>
    <w:rsid w:val="00CA151D"/>
    <w:rsid w:val="00CA1967"/>
    <w:rsid w:val="00CA2BA2"/>
    <w:rsid w:val="00CA5B50"/>
    <w:rsid w:val="00CB0D62"/>
    <w:rsid w:val="00CB1422"/>
    <w:rsid w:val="00CB14FD"/>
    <w:rsid w:val="00CB1784"/>
    <w:rsid w:val="00CB19A4"/>
    <w:rsid w:val="00CB23FC"/>
    <w:rsid w:val="00CB27E6"/>
    <w:rsid w:val="00CB32AC"/>
    <w:rsid w:val="00CB34D8"/>
    <w:rsid w:val="00CB4E36"/>
    <w:rsid w:val="00CB5324"/>
    <w:rsid w:val="00CB5A3D"/>
    <w:rsid w:val="00CB65A0"/>
    <w:rsid w:val="00CB6B32"/>
    <w:rsid w:val="00CB6F9D"/>
    <w:rsid w:val="00CB7479"/>
    <w:rsid w:val="00CB7D94"/>
    <w:rsid w:val="00CC0BE9"/>
    <w:rsid w:val="00CC1AF9"/>
    <w:rsid w:val="00CC2557"/>
    <w:rsid w:val="00CC3840"/>
    <w:rsid w:val="00CC530C"/>
    <w:rsid w:val="00CC5F63"/>
    <w:rsid w:val="00CD0174"/>
    <w:rsid w:val="00CD11DB"/>
    <w:rsid w:val="00CD14B3"/>
    <w:rsid w:val="00CD1526"/>
    <w:rsid w:val="00CD20CE"/>
    <w:rsid w:val="00CD2708"/>
    <w:rsid w:val="00CD29E5"/>
    <w:rsid w:val="00CD3C7C"/>
    <w:rsid w:val="00CD4771"/>
    <w:rsid w:val="00CD4788"/>
    <w:rsid w:val="00CD50F3"/>
    <w:rsid w:val="00CD5D26"/>
    <w:rsid w:val="00CD5D34"/>
    <w:rsid w:val="00CD5D97"/>
    <w:rsid w:val="00CD6CD7"/>
    <w:rsid w:val="00CD7487"/>
    <w:rsid w:val="00CD7780"/>
    <w:rsid w:val="00CE0E96"/>
    <w:rsid w:val="00CE1082"/>
    <w:rsid w:val="00CE2207"/>
    <w:rsid w:val="00CE23CF"/>
    <w:rsid w:val="00CE331D"/>
    <w:rsid w:val="00CE3CC7"/>
    <w:rsid w:val="00CE5508"/>
    <w:rsid w:val="00CE5855"/>
    <w:rsid w:val="00CE5CBD"/>
    <w:rsid w:val="00CE5CD1"/>
    <w:rsid w:val="00CE69E6"/>
    <w:rsid w:val="00CE75F6"/>
    <w:rsid w:val="00CF1035"/>
    <w:rsid w:val="00CF1515"/>
    <w:rsid w:val="00CF3E9B"/>
    <w:rsid w:val="00CF45D1"/>
    <w:rsid w:val="00D01106"/>
    <w:rsid w:val="00D011AB"/>
    <w:rsid w:val="00D01540"/>
    <w:rsid w:val="00D04A60"/>
    <w:rsid w:val="00D05621"/>
    <w:rsid w:val="00D05EBA"/>
    <w:rsid w:val="00D06BF8"/>
    <w:rsid w:val="00D06EA4"/>
    <w:rsid w:val="00D07CDF"/>
    <w:rsid w:val="00D10D79"/>
    <w:rsid w:val="00D12F03"/>
    <w:rsid w:val="00D179DD"/>
    <w:rsid w:val="00D17C69"/>
    <w:rsid w:val="00D17E20"/>
    <w:rsid w:val="00D2015D"/>
    <w:rsid w:val="00D20278"/>
    <w:rsid w:val="00D214C4"/>
    <w:rsid w:val="00D215C9"/>
    <w:rsid w:val="00D22749"/>
    <w:rsid w:val="00D229B7"/>
    <w:rsid w:val="00D248B3"/>
    <w:rsid w:val="00D25160"/>
    <w:rsid w:val="00D254DC"/>
    <w:rsid w:val="00D264F2"/>
    <w:rsid w:val="00D2684A"/>
    <w:rsid w:val="00D316D4"/>
    <w:rsid w:val="00D325EB"/>
    <w:rsid w:val="00D338AF"/>
    <w:rsid w:val="00D34251"/>
    <w:rsid w:val="00D34892"/>
    <w:rsid w:val="00D3504E"/>
    <w:rsid w:val="00D3592D"/>
    <w:rsid w:val="00D35B50"/>
    <w:rsid w:val="00D40802"/>
    <w:rsid w:val="00D40D74"/>
    <w:rsid w:val="00D41E04"/>
    <w:rsid w:val="00D41EF4"/>
    <w:rsid w:val="00D4202C"/>
    <w:rsid w:val="00D4405D"/>
    <w:rsid w:val="00D44E59"/>
    <w:rsid w:val="00D4505E"/>
    <w:rsid w:val="00D451D6"/>
    <w:rsid w:val="00D461B4"/>
    <w:rsid w:val="00D465C3"/>
    <w:rsid w:val="00D51F7D"/>
    <w:rsid w:val="00D53C22"/>
    <w:rsid w:val="00D55EB6"/>
    <w:rsid w:val="00D56C70"/>
    <w:rsid w:val="00D57ACD"/>
    <w:rsid w:val="00D57CBD"/>
    <w:rsid w:val="00D57D7D"/>
    <w:rsid w:val="00D61C3A"/>
    <w:rsid w:val="00D62510"/>
    <w:rsid w:val="00D6511B"/>
    <w:rsid w:val="00D6614F"/>
    <w:rsid w:val="00D66973"/>
    <w:rsid w:val="00D6731F"/>
    <w:rsid w:val="00D71486"/>
    <w:rsid w:val="00D71FF7"/>
    <w:rsid w:val="00D736BF"/>
    <w:rsid w:val="00D75234"/>
    <w:rsid w:val="00D75DD9"/>
    <w:rsid w:val="00D81E53"/>
    <w:rsid w:val="00D82104"/>
    <w:rsid w:val="00D82A13"/>
    <w:rsid w:val="00D82F8D"/>
    <w:rsid w:val="00D84D27"/>
    <w:rsid w:val="00D868AD"/>
    <w:rsid w:val="00D86EA8"/>
    <w:rsid w:val="00D87607"/>
    <w:rsid w:val="00D90126"/>
    <w:rsid w:val="00D90224"/>
    <w:rsid w:val="00D9046D"/>
    <w:rsid w:val="00D90803"/>
    <w:rsid w:val="00D92233"/>
    <w:rsid w:val="00D93962"/>
    <w:rsid w:val="00D94A71"/>
    <w:rsid w:val="00D97847"/>
    <w:rsid w:val="00DA05B0"/>
    <w:rsid w:val="00DA0A54"/>
    <w:rsid w:val="00DA142D"/>
    <w:rsid w:val="00DA253E"/>
    <w:rsid w:val="00DA2AD1"/>
    <w:rsid w:val="00DA2FDC"/>
    <w:rsid w:val="00DA37B8"/>
    <w:rsid w:val="00DA3801"/>
    <w:rsid w:val="00DA496A"/>
    <w:rsid w:val="00DA5947"/>
    <w:rsid w:val="00DA7288"/>
    <w:rsid w:val="00DB0D66"/>
    <w:rsid w:val="00DB0EC2"/>
    <w:rsid w:val="00DB25D5"/>
    <w:rsid w:val="00DB35D3"/>
    <w:rsid w:val="00DB503B"/>
    <w:rsid w:val="00DB545F"/>
    <w:rsid w:val="00DB54E7"/>
    <w:rsid w:val="00DB5DA3"/>
    <w:rsid w:val="00DC1A63"/>
    <w:rsid w:val="00DC2EDE"/>
    <w:rsid w:val="00DC3CD8"/>
    <w:rsid w:val="00DC778D"/>
    <w:rsid w:val="00DD1CC5"/>
    <w:rsid w:val="00DD2280"/>
    <w:rsid w:val="00DD31DF"/>
    <w:rsid w:val="00DD34A2"/>
    <w:rsid w:val="00DD41A7"/>
    <w:rsid w:val="00DD4341"/>
    <w:rsid w:val="00DD49EC"/>
    <w:rsid w:val="00DD5FAC"/>
    <w:rsid w:val="00DD7878"/>
    <w:rsid w:val="00DD7E6B"/>
    <w:rsid w:val="00DE33DF"/>
    <w:rsid w:val="00DE45D5"/>
    <w:rsid w:val="00DE5A5C"/>
    <w:rsid w:val="00DF1672"/>
    <w:rsid w:val="00DF1A68"/>
    <w:rsid w:val="00DF1BA2"/>
    <w:rsid w:val="00DF1E5F"/>
    <w:rsid w:val="00DF22E7"/>
    <w:rsid w:val="00DF2E76"/>
    <w:rsid w:val="00DF376E"/>
    <w:rsid w:val="00DF4FCC"/>
    <w:rsid w:val="00DF5657"/>
    <w:rsid w:val="00DF5F04"/>
    <w:rsid w:val="00DF616A"/>
    <w:rsid w:val="00DF6720"/>
    <w:rsid w:val="00DF70E6"/>
    <w:rsid w:val="00E0092D"/>
    <w:rsid w:val="00E010AD"/>
    <w:rsid w:val="00E0123D"/>
    <w:rsid w:val="00E02124"/>
    <w:rsid w:val="00E024DA"/>
    <w:rsid w:val="00E02A81"/>
    <w:rsid w:val="00E02E79"/>
    <w:rsid w:val="00E0386E"/>
    <w:rsid w:val="00E03FB2"/>
    <w:rsid w:val="00E04F74"/>
    <w:rsid w:val="00E0510F"/>
    <w:rsid w:val="00E052FC"/>
    <w:rsid w:val="00E0549F"/>
    <w:rsid w:val="00E05C93"/>
    <w:rsid w:val="00E05F71"/>
    <w:rsid w:val="00E0640C"/>
    <w:rsid w:val="00E064A4"/>
    <w:rsid w:val="00E06AF9"/>
    <w:rsid w:val="00E07F5E"/>
    <w:rsid w:val="00E10549"/>
    <w:rsid w:val="00E10A8A"/>
    <w:rsid w:val="00E12C71"/>
    <w:rsid w:val="00E130D0"/>
    <w:rsid w:val="00E15811"/>
    <w:rsid w:val="00E15E72"/>
    <w:rsid w:val="00E166A3"/>
    <w:rsid w:val="00E17058"/>
    <w:rsid w:val="00E170C2"/>
    <w:rsid w:val="00E20073"/>
    <w:rsid w:val="00E200A3"/>
    <w:rsid w:val="00E21798"/>
    <w:rsid w:val="00E31159"/>
    <w:rsid w:val="00E3204F"/>
    <w:rsid w:val="00E324E8"/>
    <w:rsid w:val="00E32DC6"/>
    <w:rsid w:val="00E34CEE"/>
    <w:rsid w:val="00E357B2"/>
    <w:rsid w:val="00E36020"/>
    <w:rsid w:val="00E36CD9"/>
    <w:rsid w:val="00E37764"/>
    <w:rsid w:val="00E3788D"/>
    <w:rsid w:val="00E37996"/>
    <w:rsid w:val="00E40B4C"/>
    <w:rsid w:val="00E414D6"/>
    <w:rsid w:val="00E418B8"/>
    <w:rsid w:val="00E4315E"/>
    <w:rsid w:val="00E43306"/>
    <w:rsid w:val="00E43FEF"/>
    <w:rsid w:val="00E44C9D"/>
    <w:rsid w:val="00E453C8"/>
    <w:rsid w:val="00E45813"/>
    <w:rsid w:val="00E45F4E"/>
    <w:rsid w:val="00E4603C"/>
    <w:rsid w:val="00E46A2F"/>
    <w:rsid w:val="00E4747E"/>
    <w:rsid w:val="00E4783E"/>
    <w:rsid w:val="00E51248"/>
    <w:rsid w:val="00E5134E"/>
    <w:rsid w:val="00E52D1D"/>
    <w:rsid w:val="00E534E7"/>
    <w:rsid w:val="00E547E2"/>
    <w:rsid w:val="00E55977"/>
    <w:rsid w:val="00E61500"/>
    <w:rsid w:val="00E63E97"/>
    <w:rsid w:val="00E64234"/>
    <w:rsid w:val="00E6477F"/>
    <w:rsid w:val="00E66021"/>
    <w:rsid w:val="00E6617B"/>
    <w:rsid w:val="00E66FF8"/>
    <w:rsid w:val="00E67930"/>
    <w:rsid w:val="00E67AA9"/>
    <w:rsid w:val="00E704F2"/>
    <w:rsid w:val="00E71049"/>
    <w:rsid w:val="00E717F3"/>
    <w:rsid w:val="00E724C9"/>
    <w:rsid w:val="00E72AA5"/>
    <w:rsid w:val="00E7307F"/>
    <w:rsid w:val="00E752B3"/>
    <w:rsid w:val="00E76C18"/>
    <w:rsid w:val="00E770E0"/>
    <w:rsid w:val="00E77508"/>
    <w:rsid w:val="00E77E00"/>
    <w:rsid w:val="00E77F51"/>
    <w:rsid w:val="00E808E3"/>
    <w:rsid w:val="00E81D5D"/>
    <w:rsid w:val="00E82032"/>
    <w:rsid w:val="00E834A1"/>
    <w:rsid w:val="00E85E52"/>
    <w:rsid w:val="00E90378"/>
    <w:rsid w:val="00E91E0F"/>
    <w:rsid w:val="00E941C9"/>
    <w:rsid w:val="00E95278"/>
    <w:rsid w:val="00E960AC"/>
    <w:rsid w:val="00E978C4"/>
    <w:rsid w:val="00E97F5A"/>
    <w:rsid w:val="00EA1A17"/>
    <w:rsid w:val="00EA1F61"/>
    <w:rsid w:val="00EA4D83"/>
    <w:rsid w:val="00EA5A49"/>
    <w:rsid w:val="00EA6034"/>
    <w:rsid w:val="00EA609C"/>
    <w:rsid w:val="00EA6DC9"/>
    <w:rsid w:val="00EB00F4"/>
    <w:rsid w:val="00EB0BA3"/>
    <w:rsid w:val="00EB10CC"/>
    <w:rsid w:val="00EB14FF"/>
    <w:rsid w:val="00EB263E"/>
    <w:rsid w:val="00EB350E"/>
    <w:rsid w:val="00EB3921"/>
    <w:rsid w:val="00EB409C"/>
    <w:rsid w:val="00EB497D"/>
    <w:rsid w:val="00EB6B6B"/>
    <w:rsid w:val="00EC04ED"/>
    <w:rsid w:val="00EC0D21"/>
    <w:rsid w:val="00EC11EB"/>
    <w:rsid w:val="00EC1579"/>
    <w:rsid w:val="00EC2A33"/>
    <w:rsid w:val="00EC2C8A"/>
    <w:rsid w:val="00EC2D34"/>
    <w:rsid w:val="00EC42D0"/>
    <w:rsid w:val="00EC5F57"/>
    <w:rsid w:val="00EC5F5F"/>
    <w:rsid w:val="00EC612F"/>
    <w:rsid w:val="00EC74C2"/>
    <w:rsid w:val="00EC7C5E"/>
    <w:rsid w:val="00ED180A"/>
    <w:rsid w:val="00ED2390"/>
    <w:rsid w:val="00ED34B8"/>
    <w:rsid w:val="00ED4D44"/>
    <w:rsid w:val="00ED664B"/>
    <w:rsid w:val="00ED7718"/>
    <w:rsid w:val="00EE0A91"/>
    <w:rsid w:val="00EE1C77"/>
    <w:rsid w:val="00EE2D43"/>
    <w:rsid w:val="00EE2FB7"/>
    <w:rsid w:val="00EE3B52"/>
    <w:rsid w:val="00EE50EE"/>
    <w:rsid w:val="00EE6184"/>
    <w:rsid w:val="00EE7173"/>
    <w:rsid w:val="00EE7F2A"/>
    <w:rsid w:val="00EF3505"/>
    <w:rsid w:val="00EF439A"/>
    <w:rsid w:val="00EF4736"/>
    <w:rsid w:val="00EF6026"/>
    <w:rsid w:val="00EF753D"/>
    <w:rsid w:val="00EF7FC2"/>
    <w:rsid w:val="00F0198D"/>
    <w:rsid w:val="00F01F44"/>
    <w:rsid w:val="00F02F9F"/>
    <w:rsid w:val="00F0367E"/>
    <w:rsid w:val="00F03B34"/>
    <w:rsid w:val="00F04729"/>
    <w:rsid w:val="00F04B3F"/>
    <w:rsid w:val="00F0515F"/>
    <w:rsid w:val="00F0651D"/>
    <w:rsid w:val="00F0667C"/>
    <w:rsid w:val="00F078CE"/>
    <w:rsid w:val="00F10F0D"/>
    <w:rsid w:val="00F11653"/>
    <w:rsid w:val="00F128F3"/>
    <w:rsid w:val="00F139F4"/>
    <w:rsid w:val="00F13B19"/>
    <w:rsid w:val="00F146F1"/>
    <w:rsid w:val="00F15296"/>
    <w:rsid w:val="00F15967"/>
    <w:rsid w:val="00F162E9"/>
    <w:rsid w:val="00F17673"/>
    <w:rsid w:val="00F20413"/>
    <w:rsid w:val="00F20BEE"/>
    <w:rsid w:val="00F21D85"/>
    <w:rsid w:val="00F22A4D"/>
    <w:rsid w:val="00F22EE0"/>
    <w:rsid w:val="00F24BE6"/>
    <w:rsid w:val="00F252A7"/>
    <w:rsid w:val="00F25767"/>
    <w:rsid w:val="00F26893"/>
    <w:rsid w:val="00F26938"/>
    <w:rsid w:val="00F26A19"/>
    <w:rsid w:val="00F27FEB"/>
    <w:rsid w:val="00F30590"/>
    <w:rsid w:val="00F30AD6"/>
    <w:rsid w:val="00F30BE8"/>
    <w:rsid w:val="00F312D2"/>
    <w:rsid w:val="00F31BA3"/>
    <w:rsid w:val="00F322E0"/>
    <w:rsid w:val="00F32DE2"/>
    <w:rsid w:val="00F33027"/>
    <w:rsid w:val="00F3431B"/>
    <w:rsid w:val="00F34346"/>
    <w:rsid w:val="00F34431"/>
    <w:rsid w:val="00F3617D"/>
    <w:rsid w:val="00F40EF2"/>
    <w:rsid w:val="00F4118A"/>
    <w:rsid w:val="00F41B52"/>
    <w:rsid w:val="00F420A5"/>
    <w:rsid w:val="00F429E1"/>
    <w:rsid w:val="00F42D3E"/>
    <w:rsid w:val="00F45BF2"/>
    <w:rsid w:val="00F45EF7"/>
    <w:rsid w:val="00F460BE"/>
    <w:rsid w:val="00F46590"/>
    <w:rsid w:val="00F500A7"/>
    <w:rsid w:val="00F50B2B"/>
    <w:rsid w:val="00F5108B"/>
    <w:rsid w:val="00F5119C"/>
    <w:rsid w:val="00F545A4"/>
    <w:rsid w:val="00F55E6B"/>
    <w:rsid w:val="00F56985"/>
    <w:rsid w:val="00F603EE"/>
    <w:rsid w:val="00F6052E"/>
    <w:rsid w:val="00F60A2D"/>
    <w:rsid w:val="00F62179"/>
    <w:rsid w:val="00F625AF"/>
    <w:rsid w:val="00F63698"/>
    <w:rsid w:val="00F65E88"/>
    <w:rsid w:val="00F66B03"/>
    <w:rsid w:val="00F70CE2"/>
    <w:rsid w:val="00F71913"/>
    <w:rsid w:val="00F71B39"/>
    <w:rsid w:val="00F73AEC"/>
    <w:rsid w:val="00F74CF6"/>
    <w:rsid w:val="00F75DDD"/>
    <w:rsid w:val="00F75DF2"/>
    <w:rsid w:val="00F76720"/>
    <w:rsid w:val="00F7713A"/>
    <w:rsid w:val="00F77A20"/>
    <w:rsid w:val="00F80081"/>
    <w:rsid w:val="00F801CF"/>
    <w:rsid w:val="00F81122"/>
    <w:rsid w:val="00F8203E"/>
    <w:rsid w:val="00F824DC"/>
    <w:rsid w:val="00F84822"/>
    <w:rsid w:val="00F84869"/>
    <w:rsid w:val="00F84BC6"/>
    <w:rsid w:val="00F851EB"/>
    <w:rsid w:val="00F857D1"/>
    <w:rsid w:val="00F86EE4"/>
    <w:rsid w:val="00F87499"/>
    <w:rsid w:val="00F87619"/>
    <w:rsid w:val="00F87706"/>
    <w:rsid w:val="00F921F6"/>
    <w:rsid w:val="00F935F5"/>
    <w:rsid w:val="00F93974"/>
    <w:rsid w:val="00F940DB"/>
    <w:rsid w:val="00F9450A"/>
    <w:rsid w:val="00F95AF5"/>
    <w:rsid w:val="00F96283"/>
    <w:rsid w:val="00FA0293"/>
    <w:rsid w:val="00FA0DDC"/>
    <w:rsid w:val="00FA1060"/>
    <w:rsid w:val="00FA10FE"/>
    <w:rsid w:val="00FA1370"/>
    <w:rsid w:val="00FA1512"/>
    <w:rsid w:val="00FA1530"/>
    <w:rsid w:val="00FA3C6D"/>
    <w:rsid w:val="00FA76CF"/>
    <w:rsid w:val="00FB1132"/>
    <w:rsid w:val="00FB174F"/>
    <w:rsid w:val="00FB28CF"/>
    <w:rsid w:val="00FB456B"/>
    <w:rsid w:val="00FB4731"/>
    <w:rsid w:val="00FB4D77"/>
    <w:rsid w:val="00FB74F3"/>
    <w:rsid w:val="00FB75CB"/>
    <w:rsid w:val="00FC16AA"/>
    <w:rsid w:val="00FC34CB"/>
    <w:rsid w:val="00FC4B10"/>
    <w:rsid w:val="00FC4F46"/>
    <w:rsid w:val="00FC659F"/>
    <w:rsid w:val="00FC681C"/>
    <w:rsid w:val="00FC6E84"/>
    <w:rsid w:val="00FD05C5"/>
    <w:rsid w:val="00FD1044"/>
    <w:rsid w:val="00FD1E03"/>
    <w:rsid w:val="00FD3143"/>
    <w:rsid w:val="00FD4F8B"/>
    <w:rsid w:val="00FD5BAE"/>
    <w:rsid w:val="00FD6AAE"/>
    <w:rsid w:val="00FD76FA"/>
    <w:rsid w:val="00FE4618"/>
    <w:rsid w:val="00FE517B"/>
    <w:rsid w:val="00FE6756"/>
    <w:rsid w:val="00FE6C90"/>
    <w:rsid w:val="00FE7FB4"/>
    <w:rsid w:val="00FF3123"/>
    <w:rsid w:val="00FF3E0A"/>
    <w:rsid w:val="00FF45FD"/>
    <w:rsid w:val="00FF6AC4"/>
    <w:rsid w:val="00FF79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3BF09F75"/>
  <w15:docId w15:val="{4AE0382E-74C2-4335-AAA7-3931827ABD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A38E3"/>
    <w:pPr>
      <w:widowControl w:val="0"/>
      <w:spacing w:line="60" w:lineRule="auto"/>
      <w:jc w:val="both"/>
    </w:pPr>
    <w:rPr>
      <w:rFonts w:ascii="Times New Roman" w:eastAsia="Times New Roman" w:hAnsi="Times New Roman" w:cs="Times New Roman"/>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0"/>
    <w:qFormat/>
    <w:rsid w:val="00C30CA9"/>
    <w:pPr>
      <w:keepNext/>
      <w:keepLines/>
      <w:numPr>
        <w:numId w:val="2"/>
      </w:numPr>
      <w:tabs>
        <w:tab w:val="left" w:pos="426"/>
      </w:tabs>
      <w:overflowPunct w:val="0"/>
      <w:autoSpaceDE w:val="0"/>
      <w:autoSpaceDN w:val="0"/>
      <w:adjustRightInd w:val="0"/>
      <w:spacing w:before="360" w:after="120" w:line="288" w:lineRule="auto"/>
      <w:textAlignment w:val="baseline"/>
      <w:outlineLvl w:val="0"/>
    </w:pPr>
    <w:rPr>
      <w:rFonts w:ascii="Arial" w:eastAsia="Times New Roman" w:hAnsi="Arial" w:cs="Times New Roman"/>
      <w:kern w:val="0"/>
      <w:sz w:val="32"/>
      <w:szCs w:val="32"/>
      <w:lang w:val="en-GB" w:eastAsia="ko-KR"/>
    </w:rPr>
  </w:style>
  <w:style w:type="paragraph" w:styleId="2">
    <w:name w:val="heading 2"/>
    <w:basedOn w:val="1"/>
    <w:next w:val="a"/>
    <w:link w:val="20"/>
    <w:qFormat/>
    <w:rsid w:val="00026C97"/>
    <w:pPr>
      <w:numPr>
        <w:ilvl w:val="1"/>
        <w:numId w:val="1"/>
      </w:numPr>
      <w:tabs>
        <w:tab w:val="clear" w:pos="426"/>
      </w:tabs>
      <w:spacing w:before="180"/>
      <w:outlineLvl w:val="1"/>
    </w:pPr>
    <w:rPr>
      <w:sz w:val="24"/>
    </w:rPr>
  </w:style>
  <w:style w:type="paragraph" w:styleId="3">
    <w:name w:val="heading 3"/>
    <w:basedOn w:val="a"/>
    <w:next w:val="a"/>
    <w:link w:val="30"/>
    <w:uiPriority w:val="9"/>
    <w:semiHidden/>
    <w:unhideWhenUsed/>
    <w:qFormat/>
    <w:rsid w:val="00DA2FDC"/>
    <w:pPr>
      <w:keepNext/>
      <w:keepLines/>
      <w:spacing w:before="260" w:after="260" w:line="416" w:lineRule="auto"/>
      <w:outlineLvl w:val="2"/>
    </w:pPr>
    <w:rPr>
      <w:b/>
      <w:bCs/>
      <w:sz w:val="32"/>
      <w:szCs w:val="32"/>
    </w:rPr>
  </w:style>
  <w:style w:type="paragraph" w:styleId="4">
    <w:name w:val="heading 4"/>
    <w:basedOn w:val="a"/>
    <w:next w:val="a"/>
    <w:link w:val="40"/>
    <w:uiPriority w:val="9"/>
    <w:semiHidden/>
    <w:unhideWhenUsed/>
    <w:qFormat/>
    <w:rsid w:val="007B2B93"/>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semiHidden/>
    <w:unhideWhenUsed/>
    <w:qFormat/>
    <w:rsid w:val="00B4146C"/>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4"/>
    <w:unhideWhenUsed/>
    <w:rsid w:val="00026C97"/>
    <w:pPr>
      <w:pBdr>
        <w:bottom w:val="single" w:sz="6" w:space="1" w:color="auto"/>
      </w:pBdr>
      <w:tabs>
        <w:tab w:val="center" w:pos="4153"/>
        <w:tab w:val="right" w:pos="8306"/>
      </w:tabs>
      <w:snapToGrid w:val="0"/>
      <w:jc w:val="center"/>
    </w:pPr>
    <w:rPr>
      <w:sz w:val="18"/>
      <w:szCs w:val="18"/>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026C97"/>
    <w:rPr>
      <w:sz w:val="18"/>
      <w:szCs w:val="18"/>
    </w:rPr>
  </w:style>
  <w:style w:type="paragraph" w:styleId="a5">
    <w:name w:val="footer"/>
    <w:basedOn w:val="a"/>
    <w:link w:val="a6"/>
    <w:uiPriority w:val="99"/>
    <w:unhideWhenUsed/>
    <w:rsid w:val="00026C97"/>
    <w:pPr>
      <w:tabs>
        <w:tab w:val="center" w:pos="4153"/>
        <w:tab w:val="right" w:pos="8306"/>
      </w:tabs>
      <w:snapToGrid w:val="0"/>
      <w:jc w:val="left"/>
    </w:pPr>
    <w:rPr>
      <w:sz w:val="18"/>
      <w:szCs w:val="18"/>
    </w:rPr>
  </w:style>
  <w:style w:type="character" w:customStyle="1" w:styleId="a6">
    <w:name w:val="页脚 字符"/>
    <w:basedOn w:val="a0"/>
    <w:link w:val="a5"/>
    <w:uiPriority w:val="99"/>
    <w:rsid w:val="00026C97"/>
    <w:rPr>
      <w:sz w:val="18"/>
      <w:szCs w:val="18"/>
    </w:rPr>
  </w:style>
  <w:style w:type="character" w:customStyle="1" w:styleId="10">
    <w:name w:val="标题 1 字符"/>
    <w:aliases w:val="제목 1(no line) 字符,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
    <w:basedOn w:val="a0"/>
    <w:link w:val="1"/>
    <w:rsid w:val="00C30CA9"/>
    <w:rPr>
      <w:rFonts w:ascii="Arial" w:eastAsia="Times New Roman" w:hAnsi="Arial" w:cs="Times New Roman"/>
      <w:kern w:val="0"/>
      <w:sz w:val="32"/>
      <w:szCs w:val="32"/>
      <w:lang w:val="en-GB" w:eastAsia="ko-KR"/>
    </w:rPr>
  </w:style>
  <w:style w:type="character" w:customStyle="1" w:styleId="20">
    <w:name w:val="标题 2 字符"/>
    <w:basedOn w:val="a0"/>
    <w:link w:val="2"/>
    <w:rsid w:val="00026C97"/>
    <w:rPr>
      <w:rFonts w:ascii="Arial" w:eastAsia="Times New Roman" w:hAnsi="Arial" w:cs="Times New Roman"/>
      <w:kern w:val="0"/>
      <w:sz w:val="24"/>
      <w:szCs w:val="32"/>
      <w:lang w:val="en-GB" w:eastAsia="ko-KR"/>
    </w:rPr>
  </w:style>
  <w:style w:type="paragraph" w:customStyle="1" w:styleId="CRCoverPage">
    <w:name w:val="CR Cover Page"/>
    <w:rsid w:val="00026C97"/>
    <w:pPr>
      <w:spacing w:after="120"/>
    </w:pPr>
    <w:rPr>
      <w:rFonts w:ascii="Arial" w:eastAsia="Malgun Gothic" w:hAnsi="Arial" w:cs="Times New Roman"/>
      <w:kern w:val="0"/>
      <w:sz w:val="20"/>
      <w:szCs w:val="20"/>
      <w:lang w:val="en-GB" w:eastAsia="en-US"/>
    </w:rPr>
  </w:style>
  <w:style w:type="paragraph" w:styleId="a7">
    <w:name w:val="List Paragraph"/>
    <w:aliases w:val="- Bullets,목록 단락,リスト段落,?? ??,?????,????,Lista1"/>
    <w:basedOn w:val="a"/>
    <w:link w:val="a8"/>
    <w:uiPriority w:val="34"/>
    <w:qFormat/>
    <w:rsid w:val="00026C97"/>
    <w:pPr>
      <w:widowControl/>
      <w:spacing w:after="180"/>
      <w:ind w:leftChars="400" w:left="800"/>
      <w:jc w:val="left"/>
    </w:pPr>
    <w:rPr>
      <w:rFonts w:eastAsia="Malgun Gothic"/>
      <w:kern w:val="0"/>
      <w:sz w:val="20"/>
      <w:szCs w:val="20"/>
      <w:lang w:val="en-GB" w:eastAsia="en-US"/>
    </w:rPr>
  </w:style>
  <w:style w:type="paragraph" w:customStyle="1" w:styleId="2222">
    <w:name w:val="스타일 스타일 스타일 스타일 양쪽 첫 줄:  2 글자 + 첫 줄:  2 글자 + 첫 줄:  2 글자 + 첫 줄:  2..."/>
    <w:basedOn w:val="a"/>
    <w:rsid w:val="00026C97"/>
    <w:pPr>
      <w:widowControl/>
      <w:spacing w:after="180" w:line="336" w:lineRule="auto"/>
      <w:ind w:firstLineChars="200" w:firstLine="200"/>
    </w:pPr>
    <w:rPr>
      <w:rFonts w:eastAsia="Malgun Gothic" w:cs="Batang"/>
      <w:kern w:val="0"/>
      <w:sz w:val="20"/>
      <w:szCs w:val="20"/>
      <w:lang w:val="en-GB" w:eastAsia="en-US"/>
    </w:rPr>
  </w:style>
  <w:style w:type="paragraph" w:styleId="a9">
    <w:name w:val="Document Map"/>
    <w:basedOn w:val="a"/>
    <w:link w:val="aa"/>
    <w:uiPriority w:val="99"/>
    <w:semiHidden/>
    <w:unhideWhenUsed/>
    <w:rsid w:val="00026C97"/>
    <w:rPr>
      <w:rFonts w:ascii="宋体" w:eastAsia="宋体"/>
      <w:sz w:val="18"/>
      <w:szCs w:val="18"/>
    </w:rPr>
  </w:style>
  <w:style w:type="character" w:customStyle="1" w:styleId="aa">
    <w:name w:val="文档结构图 字符"/>
    <w:basedOn w:val="a0"/>
    <w:link w:val="a9"/>
    <w:uiPriority w:val="99"/>
    <w:semiHidden/>
    <w:rsid w:val="00026C97"/>
    <w:rPr>
      <w:rFonts w:ascii="宋体" w:eastAsia="宋体" w:hAnsi="Times New Roman" w:cs="Times New Roman"/>
      <w:sz w:val="18"/>
      <w:szCs w:val="18"/>
    </w:rPr>
  </w:style>
  <w:style w:type="paragraph" w:styleId="ab">
    <w:name w:val="Balloon Text"/>
    <w:basedOn w:val="a"/>
    <w:link w:val="ac"/>
    <w:uiPriority w:val="99"/>
    <w:semiHidden/>
    <w:unhideWhenUsed/>
    <w:rsid w:val="00026C97"/>
    <w:pPr>
      <w:spacing w:line="240" w:lineRule="auto"/>
    </w:pPr>
    <w:rPr>
      <w:sz w:val="18"/>
      <w:szCs w:val="18"/>
    </w:rPr>
  </w:style>
  <w:style w:type="character" w:customStyle="1" w:styleId="ac">
    <w:name w:val="批注框文本 字符"/>
    <w:basedOn w:val="a0"/>
    <w:link w:val="ab"/>
    <w:uiPriority w:val="99"/>
    <w:semiHidden/>
    <w:rsid w:val="00026C97"/>
    <w:rPr>
      <w:rFonts w:ascii="Times New Roman" w:eastAsia="Times New Roman" w:hAnsi="Times New Roman" w:cs="Times New Roman"/>
      <w:sz w:val="18"/>
      <w:szCs w:val="18"/>
    </w:rPr>
  </w:style>
  <w:style w:type="character" w:styleId="ad">
    <w:name w:val="Hyperlink"/>
    <w:uiPriority w:val="99"/>
    <w:rsid w:val="00103429"/>
    <w:rPr>
      <w:color w:val="0000FF"/>
      <w:u w:val="single"/>
    </w:rPr>
  </w:style>
  <w:style w:type="character" w:styleId="ae">
    <w:name w:val="annotation reference"/>
    <w:basedOn w:val="a0"/>
    <w:uiPriority w:val="99"/>
    <w:semiHidden/>
    <w:unhideWhenUsed/>
    <w:rsid w:val="001F1187"/>
    <w:rPr>
      <w:sz w:val="21"/>
      <w:szCs w:val="21"/>
    </w:rPr>
  </w:style>
  <w:style w:type="paragraph" w:styleId="af">
    <w:name w:val="annotation text"/>
    <w:basedOn w:val="a"/>
    <w:link w:val="af0"/>
    <w:uiPriority w:val="99"/>
    <w:semiHidden/>
    <w:unhideWhenUsed/>
    <w:rsid w:val="001F1187"/>
    <w:pPr>
      <w:jc w:val="left"/>
    </w:pPr>
  </w:style>
  <w:style w:type="character" w:customStyle="1" w:styleId="af0">
    <w:name w:val="批注文字 字符"/>
    <w:basedOn w:val="a0"/>
    <w:link w:val="af"/>
    <w:uiPriority w:val="99"/>
    <w:semiHidden/>
    <w:rsid w:val="001F1187"/>
    <w:rPr>
      <w:rFonts w:ascii="Times New Roman" w:eastAsia="Times New Roman" w:hAnsi="Times New Roman" w:cs="Times New Roman"/>
    </w:rPr>
  </w:style>
  <w:style w:type="paragraph" w:styleId="af1">
    <w:name w:val="annotation subject"/>
    <w:basedOn w:val="af"/>
    <w:next w:val="af"/>
    <w:link w:val="af2"/>
    <w:uiPriority w:val="99"/>
    <w:semiHidden/>
    <w:unhideWhenUsed/>
    <w:rsid w:val="001F1187"/>
    <w:rPr>
      <w:b/>
      <w:bCs/>
    </w:rPr>
  </w:style>
  <w:style w:type="character" w:customStyle="1" w:styleId="af2">
    <w:name w:val="批注主题 字符"/>
    <w:basedOn w:val="af0"/>
    <w:link w:val="af1"/>
    <w:uiPriority w:val="99"/>
    <w:semiHidden/>
    <w:rsid w:val="001F1187"/>
    <w:rPr>
      <w:rFonts w:ascii="Times New Roman" w:eastAsia="Times New Roman" w:hAnsi="Times New Roman" w:cs="Times New Roman"/>
      <w:b/>
      <w:bCs/>
    </w:rPr>
  </w:style>
  <w:style w:type="paragraph" w:styleId="af3">
    <w:name w:val="Revision"/>
    <w:hidden/>
    <w:uiPriority w:val="99"/>
    <w:semiHidden/>
    <w:rsid w:val="003F2778"/>
    <w:rPr>
      <w:rFonts w:ascii="Times New Roman" w:eastAsia="Times New Roman" w:hAnsi="Times New Roman" w:cs="Times New Roman"/>
    </w:rPr>
  </w:style>
  <w:style w:type="character" w:customStyle="1" w:styleId="a8">
    <w:name w:val="列表段落 字符"/>
    <w:aliases w:val="- Bullets 字符,목록 단락 字符,リスト段落 字符,?? ?? 字符,????? 字符,???? 字符,Lista1 字符"/>
    <w:link w:val="a7"/>
    <w:uiPriority w:val="34"/>
    <w:qFormat/>
    <w:locked/>
    <w:rsid w:val="00A07ACF"/>
    <w:rPr>
      <w:rFonts w:ascii="Times New Roman" w:eastAsia="Malgun Gothic" w:hAnsi="Times New Roman" w:cs="Times New Roman"/>
      <w:kern w:val="0"/>
      <w:sz w:val="20"/>
      <w:szCs w:val="20"/>
      <w:lang w:val="en-GB" w:eastAsia="en-US"/>
    </w:rPr>
  </w:style>
  <w:style w:type="character" w:customStyle="1" w:styleId="TAHCar">
    <w:name w:val="TAH Car"/>
    <w:link w:val="TAH"/>
    <w:qFormat/>
    <w:locked/>
    <w:rsid w:val="006F1AD7"/>
    <w:rPr>
      <w:rFonts w:ascii="Arial" w:hAnsi="Arial" w:cs="Arial"/>
      <w:b/>
      <w:sz w:val="18"/>
      <w:lang w:val="en-GB" w:eastAsia="en-US"/>
    </w:rPr>
  </w:style>
  <w:style w:type="paragraph" w:customStyle="1" w:styleId="TAH">
    <w:name w:val="TAH"/>
    <w:basedOn w:val="a"/>
    <w:link w:val="TAHCar"/>
    <w:qFormat/>
    <w:rsid w:val="006F1AD7"/>
    <w:pPr>
      <w:keepNext/>
      <w:keepLines/>
      <w:widowControl/>
      <w:spacing w:line="240" w:lineRule="auto"/>
      <w:jc w:val="center"/>
    </w:pPr>
    <w:rPr>
      <w:rFonts w:ascii="Arial" w:eastAsiaTheme="minorEastAsia" w:hAnsi="Arial" w:cs="Arial"/>
      <w:b/>
      <w:sz w:val="18"/>
      <w:lang w:val="en-GB" w:eastAsia="en-US"/>
    </w:rPr>
  </w:style>
  <w:style w:type="character" w:customStyle="1" w:styleId="30">
    <w:name w:val="标题 3 字符"/>
    <w:basedOn w:val="a0"/>
    <w:link w:val="3"/>
    <w:uiPriority w:val="9"/>
    <w:semiHidden/>
    <w:rsid w:val="00DA2FDC"/>
    <w:rPr>
      <w:rFonts w:ascii="Times New Roman" w:eastAsia="Times New Roman" w:hAnsi="Times New Roman" w:cs="Times New Roman"/>
      <w:b/>
      <w:bCs/>
      <w:sz w:val="32"/>
      <w:szCs w:val="32"/>
    </w:rPr>
  </w:style>
  <w:style w:type="paragraph" w:customStyle="1" w:styleId="B1">
    <w:name w:val="B1"/>
    <w:basedOn w:val="a"/>
    <w:link w:val="B1Zchn"/>
    <w:qFormat/>
    <w:rsid w:val="00DA2FDC"/>
    <w:pPr>
      <w:widowControl/>
      <w:spacing w:after="180" w:line="240" w:lineRule="auto"/>
      <w:ind w:left="568" w:hanging="284"/>
      <w:jc w:val="left"/>
    </w:pPr>
    <w:rPr>
      <w:rFonts w:eastAsiaTheme="minorEastAsia"/>
      <w:kern w:val="0"/>
      <w:sz w:val="20"/>
      <w:szCs w:val="20"/>
      <w:lang w:eastAsia="en-US"/>
    </w:rPr>
  </w:style>
  <w:style w:type="paragraph" w:customStyle="1" w:styleId="B2">
    <w:name w:val="B2"/>
    <w:basedOn w:val="a"/>
    <w:link w:val="B2Char"/>
    <w:qFormat/>
    <w:rsid w:val="00DA2FDC"/>
    <w:pPr>
      <w:widowControl/>
      <w:spacing w:after="180" w:line="240" w:lineRule="auto"/>
      <w:ind w:left="851" w:hanging="284"/>
      <w:jc w:val="left"/>
    </w:pPr>
    <w:rPr>
      <w:rFonts w:eastAsiaTheme="minorEastAsia"/>
      <w:kern w:val="0"/>
      <w:sz w:val="20"/>
      <w:szCs w:val="20"/>
      <w:lang w:eastAsia="en-US"/>
    </w:rPr>
  </w:style>
  <w:style w:type="paragraph" w:customStyle="1" w:styleId="B3">
    <w:name w:val="B3"/>
    <w:basedOn w:val="a"/>
    <w:link w:val="B3Char"/>
    <w:rsid w:val="00DA2FDC"/>
    <w:pPr>
      <w:widowControl/>
      <w:spacing w:after="180" w:line="240" w:lineRule="auto"/>
      <w:ind w:left="1135" w:hanging="284"/>
      <w:jc w:val="left"/>
    </w:pPr>
    <w:rPr>
      <w:rFonts w:eastAsiaTheme="minorEastAsia"/>
      <w:kern w:val="0"/>
      <w:sz w:val="20"/>
      <w:szCs w:val="20"/>
      <w:lang w:val="en-GB" w:eastAsia="en-US"/>
    </w:rPr>
  </w:style>
  <w:style w:type="character" w:customStyle="1" w:styleId="B1Zchn">
    <w:name w:val="B1 Zchn"/>
    <w:link w:val="B1"/>
    <w:rsid w:val="00DA2FDC"/>
    <w:rPr>
      <w:rFonts w:ascii="Times New Roman" w:hAnsi="Times New Roman" w:cs="Times New Roman"/>
      <w:kern w:val="0"/>
      <w:sz w:val="20"/>
      <w:szCs w:val="20"/>
      <w:lang w:eastAsia="en-US"/>
    </w:rPr>
  </w:style>
  <w:style w:type="character" w:customStyle="1" w:styleId="B2Char">
    <w:name w:val="B2 Char"/>
    <w:link w:val="B2"/>
    <w:qFormat/>
    <w:rsid w:val="00DA2FDC"/>
    <w:rPr>
      <w:rFonts w:ascii="Times New Roman" w:hAnsi="Times New Roman" w:cs="Times New Roman"/>
      <w:kern w:val="0"/>
      <w:sz w:val="20"/>
      <w:szCs w:val="20"/>
      <w:lang w:eastAsia="en-US"/>
    </w:rPr>
  </w:style>
  <w:style w:type="character" w:customStyle="1" w:styleId="B3Char">
    <w:name w:val="B3 Char"/>
    <w:link w:val="B3"/>
    <w:rsid w:val="00DA2FDC"/>
    <w:rPr>
      <w:rFonts w:ascii="Times New Roman" w:hAnsi="Times New Roman" w:cs="Times New Roman"/>
      <w:kern w:val="0"/>
      <w:sz w:val="20"/>
      <w:szCs w:val="20"/>
      <w:lang w:val="en-GB" w:eastAsia="en-US"/>
    </w:rPr>
  </w:style>
  <w:style w:type="paragraph" w:customStyle="1" w:styleId="textintend1">
    <w:name w:val="text intend 1"/>
    <w:basedOn w:val="a"/>
    <w:rsid w:val="00DA2FDC"/>
    <w:pPr>
      <w:widowControl/>
      <w:numPr>
        <w:numId w:val="3"/>
      </w:numPr>
      <w:overflowPunct w:val="0"/>
      <w:autoSpaceDE w:val="0"/>
      <w:autoSpaceDN w:val="0"/>
      <w:adjustRightInd w:val="0"/>
      <w:spacing w:after="120" w:line="240" w:lineRule="auto"/>
      <w:textAlignment w:val="baseline"/>
    </w:pPr>
    <w:rPr>
      <w:rFonts w:eastAsia="MS Mincho"/>
      <w:kern w:val="0"/>
      <w:sz w:val="24"/>
      <w:szCs w:val="20"/>
      <w:lang w:eastAsia="en-GB"/>
    </w:rPr>
  </w:style>
  <w:style w:type="paragraph" w:customStyle="1" w:styleId="TAC">
    <w:name w:val="TAC"/>
    <w:basedOn w:val="a"/>
    <w:link w:val="TACChar"/>
    <w:rsid w:val="00FD6AAE"/>
    <w:pPr>
      <w:keepNext/>
      <w:keepLines/>
      <w:widowControl/>
      <w:spacing w:line="240" w:lineRule="auto"/>
      <w:jc w:val="center"/>
    </w:pPr>
    <w:rPr>
      <w:rFonts w:ascii="Arial" w:eastAsiaTheme="minorEastAsia" w:hAnsi="Arial"/>
      <w:kern w:val="0"/>
      <w:sz w:val="18"/>
      <w:szCs w:val="20"/>
      <w:lang w:val="en-GB" w:eastAsia="en-US"/>
    </w:rPr>
  </w:style>
  <w:style w:type="character" w:customStyle="1" w:styleId="TACChar">
    <w:name w:val="TAC Char"/>
    <w:link w:val="TAC"/>
    <w:locked/>
    <w:rsid w:val="00FD6AAE"/>
    <w:rPr>
      <w:rFonts w:ascii="Arial" w:hAnsi="Arial" w:cs="Times New Roman"/>
      <w:kern w:val="0"/>
      <w:sz w:val="18"/>
      <w:szCs w:val="20"/>
      <w:lang w:val="en-GB" w:eastAsia="en-US"/>
    </w:rPr>
  </w:style>
  <w:style w:type="character" w:customStyle="1" w:styleId="50">
    <w:name w:val="标题 5 字符"/>
    <w:basedOn w:val="a0"/>
    <w:link w:val="5"/>
    <w:uiPriority w:val="9"/>
    <w:semiHidden/>
    <w:rsid w:val="00B4146C"/>
    <w:rPr>
      <w:rFonts w:ascii="Times New Roman" w:eastAsia="Times New Roman" w:hAnsi="Times New Roman" w:cs="Times New Roman"/>
      <w:b/>
      <w:bCs/>
      <w:sz w:val="28"/>
      <w:szCs w:val="28"/>
    </w:rPr>
  </w:style>
  <w:style w:type="character" w:customStyle="1" w:styleId="40">
    <w:name w:val="标题 4 字符"/>
    <w:basedOn w:val="a0"/>
    <w:link w:val="4"/>
    <w:uiPriority w:val="9"/>
    <w:semiHidden/>
    <w:rsid w:val="007B2B93"/>
    <w:rPr>
      <w:rFonts w:asciiTheme="majorHAnsi" w:eastAsiaTheme="majorEastAsia" w:hAnsiTheme="majorHAnsi" w:cstheme="majorBidi"/>
      <w:b/>
      <w:bCs/>
      <w:sz w:val="28"/>
      <w:szCs w:val="28"/>
    </w:rPr>
  </w:style>
  <w:style w:type="paragraph" w:customStyle="1" w:styleId="bullet">
    <w:name w:val="bullet"/>
    <w:basedOn w:val="a7"/>
    <w:link w:val="bulletChar"/>
    <w:qFormat/>
    <w:rsid w:val="000F60CF"/>
    <w:pPr>
      <w:widowControl w:val="0"/>
      <w:numPr>
        <w:numId w:val="4"/>
      </w:numPr>
      <w:spacing w:after="0" w:line="240" w:lineRule="auto"/>
      <w:ind w:leftChars="0" w:left="0"/>
      <w:contextualSpacing/>
      <w:jc w:val="both"/>
    </w:pPr>
    <w:rPr>
      <w:rFonts w:ascii="Calibri" w:eastAsia="Times New Roman" w:hAnsi="Calibri"/>
      <w:kern w:val="2"/>
      <w:szCs w:val="24"/>
      <w:lang w:val="en-US" w:eastAsia="zh-CN"/>
    </w:rPr>
  </w:style>
  <w:style w:type="character" w:customStyle="1" w:styleId="bulletChar">
    <w:name w:val="bullet Char"/>
    <w:link w:val="bullet"/>
    <w:rsid w:val="000F60CF"/>
    <w:rPr>
      <w:rFonts w:ascii="Calibri" w:eastAsia="Times New Roman" w:hAnsi="Calibri" w:cs="Times New Roman"/>
      <w:sz w:val="20"/>
      <w:szCs w:val="24"/>
    </w:rPr>
  </w:style>
  <w:style w:type="paragraph" w:customStyle="1" w:styleId="EQ">
    <w:name w:val="EQ"/>
    <w:basedOn w:val="a"/>
    <w:rsid w:val="00DF2E76"/>
    <w:pPr>
      <w:widowControl/>
      <w:spacing w:after="180" w:line="240" w:lineRule="auto"/>
      <w:jc w:val="left"/>
    </w:pPr>
    <w:rPr>
      <w:rFonts w:eastAsia="宋体"/>
      <w:kern w:val="0"/>
      <w:sz w:val="20"/>
      <w:szCs w:val="20"/>
      <w:lang w:eastAsia="en-US"/>
    </w:rPr>
  </w:style>
  <w:style w:type="paragraph" w:customStyle="1" w:styleId="TH">
    <w:name w:val="TH"/>
    <w:basedOn w:val="a"/>
    <w:link w:val="THChar"/>
    <w:rsid w:val="00186FB3"/>
    <w:pPr>
      <w:keepNext/>
      <w:keepLines/>
      <w:widowControl/>
      <w:spacing w:before="60" w:after="180" w:line="240" w:lineRule="auto"/>
      <w:jc w:val="center"/>
    </w:pPr>
    <w:rPr>
      <w:rFonts w:ascii="Arial" w:eastAsiaTheme="minorEastAsia" w:hAnsi="Arial"/>
      <w:b/>
      <w:kern w:val="0"/>
      <w:sz w:val="20"/>
      <w:szCs w:val="20"/>
      <w:lang w:val="en-GB" w:eastAsia="en-US"/>
    </w:rPr>
  </w:style>
  <w:style w:type="character" w:customStyle="1" w:styleId="THChar">
    <w:name w:val="TH Char"/>
    <w:link w:val="TH"/>
    <w:rsid w:val="00186FB3"/>
    <w:rPr>
      <w:rFonts w:ascii="Arial" w:hAnsi="Arial" w:cs="Times New Roman"/>
      <w:b/>
      <w:kern w:val="0"/>
      <w:sz w:val="20"/>
      <w:szCs w:val="20"/>
      <w:lang w:val="en-GB" w:eastAsia="en-US"/>
    </w:rPr>
  </w:style>
  <w:style w:type="character" w:styleId="af4">
    <w:name w:val="Placeholder Text"/>
    <w:basedOn w:val="a0"/>
    <w:uiPriority w:val="99"/>
    <w:semiHidden/>
    <w:rsid w:val="00946884"/>
    <w:rPr>
      <w:color w:val="808080"/>
    </w:rPr>
  </w:style>
  <w:style w:type="character" w:customStyle="1" w:styleId="B1Char">
    <w:name w:val="B1 Char"/>
    <w:rsid w:val="006D6EAD"/>
    <w:rPr>
      <w:lang w:val="en-GB" w:eastAsia="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11"/>
    <w:rsid w:val="00D90803"/>
    <w:pPr>
      <w:widowControl/>
      <w:overflowPunct w:val="0"/>
      <w:autoSpaceDE w:val="0"/>
      <w:autoSpaceDN w:val="0"/>
      <w:adjustRightInd w:val="0"/>
      <w:spacing w:after="180" w:line="240" w:lineRule="auto"/>
      <w:jc w:val="left"/>
      <w:textAlignment w:val="baseline"/>
    </w:pPr>
    <w:rPr>
      <w:rFonts w:ascii="CG Times (WN)" w:eastAsia="宋体" w:hAnsi="CG Times (WN)"/>
      <w:kern w:val="0"/>
      <w:sz w:val="20"/>
      <w:szCs w:val="20"/>
      <w:lang w:val="en-GB" w:eastAsia="en-US"/>
    </w:rPr>
  </w:style>
  <w:style w:type="character" w:customStyle="1" w:styleId="af6">
    <w:name w:val="正文文本 字符"/>
    <w:basedOn w:val="a0"/>
    <w:uiPriority w:val="99"/>
    <w:semiHidden/>
    <w:rsid w:val="00D90803"/>
    <w:rPr>
      <w:rFonts w:ascii="Times New Roman" w:eastAsia="Times New Roman" w:hAnsi="Times New Roman" w:cs="Times New Roman"/>
    </w:rPr>
  </w:style>
  <w:style w:type="character" w:customStyle="1" w:styleId="11">
    <w:name w:val="正文文本 字符1"/>
    <w:aliases w:val="bt 字符,Corps de texte Car 字符,Corps de texte Car1 Car 字符,Corps de texte Car Car Car 字符,Corps de texte Car1 Car Car Car 字符,Corps de texte Car Car Car Car Car 字符,Corps de texte Car1 Car Car Car Car Car 字符,bt Car 字符"/>
    <w:link w:val="af5"/>
    <w:locked/>
    <w:rsid w:val="00D90803"/>
    <w:rPr>
      <w:rFonts w:ascii="CG Times (WN)" w:eastAsia="宋体" w:hAnsi="CG Times (WN)" w:cs="Times New Roman"/>
      <w:kern w:val="0"/>
      <w:sz w:val="20"/>
      <w:szCs w:val="20"/>
      <w:lang w:val="en-GB" w:eastAsia="en-US"/>
    </w:rPr>
  </w:style>
  <w:style w:type="paragraph" w:customStyle="1" w:styleId="TdocHeader2">
    <w:name w:val="Tdoc_Header_2"/>
    <w:basedOn w:val="a"/>
    <w:uiPriority w:val="99"/>
    <w:rsid w:val="005D02E1"/>
    <w:pPr>
      <w:tabs>
        <w:tab w:val="left" w:pos="1701"/>
        <w:tab w:val="right" w:pos="9072"/>
        <w:tab w:val="right" w:pos="10206"/>
      </w:tabs>
      <w:overflowPunct w:val="0"/>
      <w:autoSpaceDE w:val="0"/>
      <w:autoSpaceDN w:val="0"/>
      <w:adjustRightInd w:val="0"/>
      <w:spacing w:after="180" w:line="240" w:lineRule="auto"/>
    </w:pPr>
    <w:rPr>
      <w:rFonts w:ascii="Arial" w:eastAsia="宋体" w:hAnsi="Arial"/>
      <w:b/>
      <w:kern w:val="0"/>
      <w:sz w:val="18"/>
      <w:szCs w:val="20"/>
      <w:lang w:val="en-GB" w:eastAsia="ja-JP"/>
    </w:rPr>
  </w:style>
  <w:style w:type="table" w:styleId="af7">
    <w:name w:val="Table Grid"/>
    <w:basedOn w:val="a1"/>
    <w:uiPriority w:val="59"/>
    <w:rsid w:val="00DC2ED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1">
    <w:name w:val="N1"/>
    <w:basedOn w:val="a"/>
    <w:link w:val="N1Char"/>
    <w:qFormat/>
    <w:rsid w:val="00E10A8A"/>
    <w:pPr>
      <w:widowControl/>
      <w:spacing w:line="240" w:lineRule="auto"/>
      <w:ind w:left="634"/>
      <w:jc w:val="left"/>
    </w:pPr>
    <w:rPr>
      <w:rFonts w:ascii="Calibri" w:eastAsia="MS Mincho" w:hAnsi="Calibri" w:cs="Calibri"/>
      <w:kern w:val="0"/>
      <w:sz w:val="22"/>
      <w:lang w:eastAsia="ko-KR" w:bidi="hi-IN"/>
    </w:rPr>
  </w:style>
  <w:style w:type="character" w:customStyle="1" w:styleId="N1Char">
    <w:name w:val="N1 Char"/>
    <w:link w:val="N1"/>
    <w:rsid w:val="00E10A8A"/>
    <w:rPr>
      <w:rFonts w:ascii="Calibri" w:eastAsia="MS Mincho" w:hAnsi="Calibri" w:cs="Calibri"/>
      <w:kern w:val="0"/>
      <w:sz w:val="22"/>
      <w:lang w:eastAsia="ko-KR" w:bidi="hi-IN"/>
    </w:rPr>
  </w:style>
  <w:style w:type="paragraph" w:customStyle="1" w:styleId="PL">
    <w:name w:val="PL"/>
    <w:link w:val="PLChar"/>
    <w:qFormat/>
    <w:rsid w:val="00DA37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cs="Times New Roman"/>
      <w:noProof/>
      <w:kern w:val="0"/>
      <w:sz w:val="16"/>
      <w:szCs w:val="20"/>
      <w:lang w:val="en-GB" w:eastAsia="sv-SE"/>
    </w:rPr>
  </w:style>
  <w:style w:type="character" w:customStyle="1" w:styleId="PLChar">
    <w:name w:val="PL Char"/>
    <w:link w:val="PL"/>
    <w:qFormat/>
    <w:rsid w:val="00DA37B8"/>
    <w:rPr>
      <w:rFonts w:ascii="Courier New" w:eastAsia="Batang" w:hAnsi="Courier New" w:cs="Times New Roman"/>
      <w:noProof/>
      <w:kern w:val="0"/>
      <w:sz w:val="16"/>
      <w:szCs w:val="20"/>
      <w:shd w:val="clear" w:color="auto" w:fill="E6E6E6"/>
      <w:lang w:val="en-GB" w:eastAsia="sv-SE"/>
    </w:rPr>
  </w:style>
  <w:style w:type="paragraph" w:customStyle="1" w:styleId="TAL">
    <w:name w:val="TAL"/>
    <w:basedOn w:val="a"/>
    <w:link w:val="TALCar"/>
    <w:qFormat/>
    <w:rsid w:val="003732CC"/>
    <w:pPr>
      <w:keepNext/>
      <w:keepLines/>
      <w:widowControl/>
      <w:overflowPunct w:val="0"/>
      <w:autoSpaceDE w:val="0"/>
      <w:autoSpaceDN w:val="0"/>
      <w:adjustRightInd w:val="0"/>
      <w:spacing w:line="240" w:lineRule="auto"/>
      <w:jc w:val="left"/>
      <w:textAlignment w:val="baseline"/>
    </w:pPr>
    <w:rPr>
      <w:rFonts w:ascii="Arial" w:hAnsi="Arial"/>
      <w:kern w:val="0"/>
      <w:sz w:val="18"/>
      <w:szCs w:val="20"/>
      <w:lang w:val="x-none" w:eastAsia="x-none"/>
    </w:rPr>
  </w:style>
  <w:style w:type="character" w:customStyle="1" w:styleId="TALCar">
    <w:name w:val="TAL Car"/>
    <w:link w:val="TAL"/>
    <w:qFormat/>
    <w:rsid w:val="003732CC"/>
    <w:rPr>
      <w:rFonts w:ascii="Arial" w:eastAsia="Times New Roman" w:hAnsi="Arial" w:cs="Times New Roman"/>
      <w:kern w:val="0"/>
      <w:sz w:val="18"/>
      <w:szCs w:val="20"/>
      <w:lang w:val="x-none" w:eastAsia="x-none"/>
    </w:rPr>
  </w:style>
  <w:style w:type="paragraph" w:customStyle="1" w:styleId="references">
    <w:name w:val="references"/>
    <w:uiPriority w:val="99"/>
    <w:rsid w:val="00CF3E9B"/>
    <w:pPr>
      <w:numPr>
        <w:numId w:val="5"/>
      </w:numPr>
      <w:spacing w:after="50" w:line="180" w:lineRule="exact"/>
      <w:jc w:val="both"/>
    </w:pPr>
    <w:rPr>
      <w:rFonts w:ascii="Times New Roman" w:eastAsia="MS Mincho" w:hAnsi="Times New Roman" w:cs="Times New Roman"/>
      <w:noProof/>
      <w:kern w:val="0"/>
      <w:sz w:val="16"/>
      <w:szCs w:val="16"/>
      <w:lang w:eastAsia="en-US"/>
    </w:rPr>
  </w:style>
  <w:style w:type="paragraph" w:customStyle="1" w:styleId="Style1">
    <w:name w:val="Style1"/>
    <w:basedOn w:val="a"/>
    <w:link w:val="Style1Char"/>
    <w:qFormat/>
    <w:rsid w:val="00E81D5D"/>
    <w:pPr>
      <w:widowControl/>
      <w:spacing w:after="100" w:afterAutospacing="1" w:line="300" w:lineRule="auto"/>
      <w:ind w:firstLine="360"/>
      <w:contextualSpacing/>
    </w:pPr>
    <w:rPr>
      <w:rFonts w:eastAsia="宋体"/>
      <w:kern w:val="0"/>
      <w:sz w:val="20"/>
      <w:szCs w:val="20"/>
    </w:rPr>
  </w:style>
  <w:style w:type="character" w:customStyle="1" w:styleId="Style1Char">
    <w:name w:val="Style1 Char"/>
    <w:link w:val="Style1"/>
    <w:rsid w:val="00E81D5D"/>
    <w:rPr>
      <w:rFonts w:ascii="Times New Roman" w:eastAsia="宋体" w:hAnsi="Times New Roman" w:cs="Times New Roman"/>
      <w:kern w:val="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5786395">
      <w:bodyDiv w:val="1"/>
      <w:marLeft w:val="0"/>
      <w:marRight w:val="0"/>
      <w:marTop w:val="0"/>
      <w:marBottom w:val="0"/>
      <w:divBdr>
        <w:top w:val="none" w:sz="0" w:space="0" w:color="auto"/>
        <w:left w:val="none" w:sz="0" w:space="0" w:color="auto"/>
        <w:bottom w:val="none" w:sz="0" w:space="0" w:color="auto"/>
        <w:right w:val="none" w:sz="0" w:space="0" w:color="auto"/>
      </w:divBdr>
    </w:div>
    <w:div w:id="134227450">
      <w:bodyDiv w:val="1"/>
      <w:marLeft w:val="0"/>
      <w:marRight w:val="0"/>
      <w:marTop w:val="0"/>
      <w:marBottom w:val="0"/>
      <w:divBdr>
        <w:top w:val="none" w:sz="0" w:space="0" w:color="auto"/>
        <w:left w:val="none" w:sz="0" w:space="0" w:color="auto"/>
        <w:bottom w:val="none" w:sz="0" w:space="0" w:color="auto"/>
        <w:right w:val="none" w:sz="0" w:space="0" w:color="auto"/>
      </w:divBdr>
    </w:div>
    <w:div w:id="175576688">
      <w:bodyDiv w:val="1"/>
      <w:marLeft w:val="0"/>
      <w:marRight w:val="0"/>
      <w:marTop w:val="0"/>
      <w:marBottom w:val="0"/>
      <w:divBdr>
        <w:top w:val="none" w:sz="0" w:space="0" w:color="auto"/>
        <w:left w:val="none" w:sz="0" w:space="0" w:color="auto"/>
        <w:bottom w:val="none" w:sz="0" w:space="0" w:color="auto"/>
        <w:right w:val="none" w:sz="0" w:space="0" w:color="auto"/>
      </w:divBdr>
    </w:div>
    <w:div w:id="243536027">
      <w:bodyDiv w:val="1"/>
      <w:marLeft w:val="0"/>
      <w:marRight w:val="0"/>
      <w:marTop w:val="0"/>
      <w:marBottom w:val="0"/>
      <w:divBdr>
        <w:top w:val="none" w:sz="0" w:space="0" w:color="auto"/>
        <w:left w:val="none" w:sz="0" w:space="0" w:color="auto"/>
        <w:bottom w:val="none" w:sz="0" w:space="0" w:color="auto"/>
        <w:right w:val="none" w:sz="0" w:space="0" w:color="auto"/>
      </w:divBdr>
    </w:div>
    <w:div w:id="415588441">
      <w:bodyDiv w:val="1"/>
      <w:marLeft w:val="0"/>
      <w:marRight w:val="0"/>
      <w:marTop w:val="0"/>
      <w:marBottom w:val="0"/>
      <w:divBdr>
        <w:top w:val="none" w:sz="0" w:space="0" w:color="auto"/>
        <w:left w:val="none" w:sz="0" w:space="0" w:color="auto"/>
        <w:bottom w:val="none" w:sz="0" w:space="0" w:color="auto"/>
        <w:right w:val="none" w:sz="0" w:space="0" w:color="auto"/>
      </w:divBdr>
    </w:div>
    <w:div w:id="652947081">
      <w:bodyDiv w:val="1"/>
      <w:marLeft w:val="0"/>
      <w:marRight w:val="0"/>
      <w:marTop w:val="0"/>
      <w:marBottom w:val="0"/>
      <w:divBdr>
        <w:top w:val="none" w:sz="0" w:space="0" w:color="auto"/>
        <w:left w:val="none" w:sz="0" w:space="0" w:color="auto"/>
        <w:bottom w:val="none" w:sz="0" w:space="0" w:color="auto"/>
        <w:right w:val="none" w:sz="0" w:space="0" w:color="auto"/>
      </w:divBdr>
    </w:div>
    <w:div w:id="719204057">
      <w:bodyDiv w:val="1"/>
      <w:marLeft w:val="0"/>
      <w:marRight w:val="0"/>
      <w:marTop w:val="0"/>
      <w:marBottom w:val="0"/>
      <w:divBdr>
        <w:top w:val="none" w:sz="0" w:space="0" w:color="auto"/>
        <w:left w:val="none" w:sz="0" w:space="0" w:color="auto"/>
        <w:bottom w:val="none" w:sz="0" w:space="0" w:color="auto"/>
        <w:right w:val="none" w:sz="0" w:space="0" w:color="auto"/>
      </w:divBdr>
    </w:div>
    <w:div w:id="922027073">
      <w:bodyDiv w:val="1"/>
      <w:marLeft w:val="0"/>
      <w:marRight w:val="0"/>
      <w:marTop w:val="0"/>
      <w:marBottom w:val="0"/>
      <w:divBdr>
        <w:top w:val="none" w:sz="0" w:space="0" w:color="auto"/>
        <w:left w:val="none" w:sz="0" w:space="0" w:color="auto"/>
        <w:bottom w:val="none" w:sz="0" w:space="0" w:color="auto"/>
        <w:right w:val="none" w:sz="0" w:space="0" w:color="auto"/>
      </w:divBdr>
    </w:div>
    <w:div w:id="959188075">
      <w:bodyDiv w:val="1"/>
      <w:marLeft w:val="0"/>
      <w:marRight w:val="0"/>
      <w:marTop w:val="0"/>
      <w:marBottom w:val="0"/>
      <w:divBdr>
        <w:top w:val="none" w:sz="0" w:space="0" w:color="auto"/>
        <w:left w:val="none" w:sz="0" w:space="0" w:color="auto"/>
        <w:bottom w:val="none" w:sz="0" w:space="0" w:color="auto"/>
        <w:right w:val="none" w:sz="0" w:space="0" w:color="auto"/>
      </w:divBdr>
    </w:div>
    <w:div w:id="1022975727">
      <w:bodyDiv w:val="1"/>
      <w:marLeft w:val="0"/>
      <w:marRight w:val="0"/>
      <w:marTop w:val="0"/>
      <w:marBottom w:val="0"/>
      <w:divBdr>
        <w:top w:val="none" w:sz="0" w:space="0" w:color="auto"/>
        <w:left w:val="none" w:sz="0" w:space="0" w:color="auto"/>
        <w:bottom w:val="none" w:sz="0" w:space="0" w:color="auto"/>
        <w:right w:val="none" w:sz="0" w:space="0" w:color="auto"/>
      </w:divBdr>
    </w:div>
    <w:div w:id="1123646982">
      <w:bodyDiv w:val="1"/>
      <w:marLeft w:val="0"/>
      <w:marRight w:val="0"/>
      <w:marTop w:val="0"/>
      <w:marBottom w:val="0"/>
      <w:divBdr>
        <w:top w:val="none" w:sz="0" w:space="0" w:color="auto"/>
        <w:left w:val="none" w:sz="0" w:space="0" w:color="auto"/>
        <w:bottom w:val="none" w:sz="0" w:space="0" w:color="auto"/>
        <w:right w:val="none" w:sz="0" w:space="0" w:color="auto"/>
      </w:divBdr>
    </w:div>
    <w:div w:id="1145077007">
      <w:bodyDiv w:val="1"/>
      <w:marLeft w:val="0"/>
      <w:marRight w:val="0"/>
      <w:marTop w:val="0"/>
      <w:marBottom w:val="0"/>
      <w:divBdr>
        <w:top w:val="none" w:sz="0" w:space="0" w:color="auto"/>
        <w:left w:val="none" w:sz="0" w:space="0" w:color="auto"/>
        <w:bottom w:val="none" w:sz="0" w:space="0" w:color="auto"/>
        <w:right w:val="none" w:sz="0" w:space="0" w:color="auto"/>
      </w:divBdr>
    </w:div>
    <w:div w:id="1384671177">
      <w:bodyDiv w:val="1"/>
      <w:marLeft w:val="0"/>
      <w:marRight w:val="0"/>
      <w:marTop w:val="0"/>
      <w:marBottom w:val="0"/>
      <w:divBdr>
        <w:top w:val="none" w:sz="0" w:space="0" w:color="auto"/>
        <w:left w:val="none" w:sz="0" w:space="0" w:color="auto"/>
        <w:bottom w:val="none" w:sz="0" w:space="0" w:color="auto"/>
        <w:right w:val="none" w:sz="0" w:space="0" w:color="auto"/>
      </w:divBdr>
    </w:div>
    <w:div w:id="1569925253">
      <w:bodyDiv w:val="1"/>
      <w:marLeft w:val="0"/>
      <w:marRight w:val="0"/>
      <w:marTop w:val="0"/>
      <w:marBottom w:val="0"/>
      <w:divBdr>
        <w:top w:val="none" w:sz="0" w:space="0" w:color="auto"/>
        <w:left w:val="none" w:sz="0" w:space="0" w:color="auto"/>
        <w:bottom w:val="none" w:sz="0" w:space="0" w:color="auto"/>
        <w:right w:val="none" w:sz="0" w:space="0" w:color="auto"/>
      </w:divBdr>
    </w:div>
    <w:div w:id="1573388491">
      <w:bodyDiv w:val="1"/>
      <w:marLeft w:val="0"/>
      <w:marRight w:val="0"/>
      <w:marTop w:val="0"/>
      <w:marBottom w:val="0"/>
      <w:divBdr>
        <w:top w:val="none" w:sz="0" w:space="0" w:color="auto"/>
        <w:left w:val="none" w:sz="0" w:space="0" w:color="auto"/>
        <w:bottom w:val="none" w:sz="0" w:space="0" w:color="auto"/>
        <w:right w:val="none" w:sz="0" w:space="0" w:color="auto"/>
      </w:divBdr>
    </w:div>
    <w:div w:id="1810592941">
      <w:bodyDiv w:val="1"/>
      <w:marLeft w:val="0"/>
      <w:marRight w:val="0"/>
      <w:marTop w:val="0"/>
      <w:marBottom w:val="0"/>
      <w:divBdr>
        <w:top w:val="none" w:sz="0" w:space="0" w:color="auto"/>
        <w:left w:val="none" w:sz="0" w:space="0" w:color="auto"/>
        <w:bottom w:val="none" w:sz="0" w:space="0" w:color="auto"/>
        <w:right w:val="none" w:sz="0" w:space="0" w:color="auto"/>
      </w:divBdr>
    </w:div>
    <w:div w:id="1910530356">
      <w:bodyDiv w:val="1"/>
      <w:marLeft w:val="0"/>
      <w:marRight w:val="0"/>
      <w:marTop w:val="0"/>
      <w:marBottom w:val="0"/>
      <w:divBdr>
        <w:top w:val="none" w:sz="0" w:space="0" w:color="auto"/>
        <w:left w:val="none" w:sz="0" w:space="0" w:color="auto"/>
        <w:bottom w:val="none" w:sz="0" w:space="0" w:color="auto"/>
        <w:right w:val="none" w:sz="0" w:space="0" w:color="auto"/>
      </w:divBdr>
    </w:div>
    <w:div w:id="2049257248">
      <w:bodyDiv w:val="1"/>
      <w:marLeft w:val="0"/>
      <w:marRight w:val="0"/>
      <w:marTop w:val="0"/>
      <w:marBottom w:val="0"/>
      <w:divBdr>
        <w:top w:val="none" w:sz="0" w:space="0" w:color="auto"/>
        <w:left w:val="none" w:sz="0" w:space="0" w:color="auto"/>
        <w:bottom w:val="none" w:sz="0" w:space="0" w:color="auto"/>
        <w:right w:val="none" w:sz="0" w:space="0" w:color="auto"/>
      </w:divBdr>
    </w:div>
    <w:div w:id="2065636599">
      <w:bodyDiv w:val="1"/>
      <w:marLeft w:val="0"/>
      <w:marRight w:val="0"/>
      <w:marTop w:val="0"/>
      <w:marBottom w:val="0"/>
      <w:divBdr>
        <w:top w:val="none" w:sz="0" w:space="0" w:color="auto"/>
        <w:left w:val="none" w:sz="0" w:space="0" w:color="auto"/>
        <w:bottom w:val="none" w:sz="0" w:space="0" w:color="auto"/>
        <w:right w:val="none" w:sz="0" w:space="0" w:color="auto"/>
      </w:divBdr>
    </w:div>
    <w:div w:id="2140488037">
      <w:bodyDiv w:val="1"/>
      <w:marLeft w:val="0"/>
      <w:marRight w:val="0"/>
      <w:marTop w:val="0"/>
      <w:marBottom w:val="0"/>
      <w:divBdr>
        <w:top w:val="none" w:sz="0" w:space="0" w:color="auto"/>
        <w:left w:val="none" w:sz="0" w:space="0" w:color="auto"/>
        <w:bottom w:val="none" w:sz="0" w:space="0" w:color="auto"/>
        <w:right w:val="none" w:sz="0" w:space="0" w:color="auto"/>
      </w:divBdr>
    </w:div>
    <w:div w:id="21418485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07EC7B8-D9D4-4B79-B50A-67A8E1EF3C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6</Pages>
  <Words>2072</Words>
  <Characters>11815</Characters>
  <Application>Microsoft Office Word</Application>
  <DocSecurity>0</DocSecurity>
  <Lines>98</Lines>
  <Paragraphs>27</Paragraphs>
  <ScaleCrop>false</ScaleCrop>
  <Company/>
  <LinksUpToDate>false</LinksUpToDate>
  <CharactersWithSpaces>13860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张轶</cp:lastModifiedBy>
  <cp:revision>21</cp:revision>
  <dcterms:created xsi:type="dcterms:W3CDTF">2019-08-15T07:26:00Z</dcterms:created>
  <dcterms:modified xsi:type="dcterms:W3CDTF">2019-08-16T09:20:00Z</dcterms:modified>
</cp:coreProperties>
</file>