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5EA6" w:rsidRPr="00415EA6" w:rsidRDefault="00415EA6" w:rsidP="00415EA6">
      <w:pPr>
        <w:pStyle w:val="a6"/>
        <w:snapToGrid w:val="0"/>
        <w:rPr>
          <w:rFonts w:ascii="Times New Roman" w:eastAsiaTheme="minorEastAsia" w:hAnsi="Times New Roman"/>
          <w:b/>
          <w:bCs/>
          <w:sz w:val="24"/>
          <w:szCs w:val="24"/>
          <w:lang w:val="en-GB" w:eastAsia="zh-CN"/>
        </w:rPr>
      </w:pPr>
      <w:bookmarkStart w:id="0" w:name="OLE_LINK2"/>
      <w:bookmarkStart w:id="1" w:name="OLE_LINK3"/>
      <w:r w:rsidRPr="00415EA6">
        <w:rPr>
          <w:rFonts w:ascii="Times New Roman" w:eastAsiaTheme="minorEastAsia" w:hAnsi="Times New Roman"/>
          <w:b/>
          <w:bCs/>
          <w:sz w:val="24"/>
          <w:szCs w:val="24"/>
          <w:lang w:val="en-GB" w:eastAsia="zh-CN"/>
        </w:rPr>
        <w:t>3GPP TSG-RAN WG1 Meeting #98</w:t>
      </w:r>
      <w:r w:rsidRPr="00415EA6">
        <w:rPr>
          <w:rFonts w:ascii="Times New Roman" w:eastAsiaTheme="minorEastAsia" w:hAnsi="Times New Roman"/>
          <w:b/>
          <w:bCs/>
          <w:sz w:val="24"/>
          <w:szCs w:val="24"/>
          <w:lang w:val="en-GB" w:eastAsia="zh-CN"/>
        </w:rPr>
        <w:tab/>
      </w:r>
      <w:r>
        <w:rPr>
          <w:rFonts w:ascii="Times New Roman" w:eastAsiaTheme="minorEastAsia" w:hAnsi="Times New Roman"/>
          <w:b/>
          <w:bCs/>
          <w:sz w:val="24"/>
          <w:szCs w:val="24"/>
          <w:lang w:val="en-GB" w:eastAsia="zh-CN"/>
        </w:rPr>
        <w:tab/>
      </w:r>
      <w:r>
        <w:rPr>
          <w:rFonts w:ascii="Times New Roman" w:eastAsiaTheme="minorEastAsia" w:hAnsi="Times New Roman"/>
          <w:b/>
          <w:bCs/>
          <w:sz w:val="24"/>
          <w:szCs w:val="24"/>
          <w:lang w:val="en-GB" w:eastAsia="zh-CN"/>
        </w:rPr>
        <w:tab/>
      </w:r>
      <w:r>
        <w:rPr>
          <w:rFonts w:ascii="Times New Roman" w:eastAsiaTheme="minorEastAsia" w:hAnsi="Times New Roman"/>
          <w:b/>
          <w:bCs/>
          <w:sz w:val="24"/>
          <w:szCs w:val="24"/>
          <w:lang w:val="en-GB" w:eastAsia="zh-CN"/>
        </w:rPr>
        <w:tab/>
      </w:r>
      <w:r>
        <w:rPr>
          <w:rFonts w:ascii="Times New Roman" w:eastAsiaTheme="minorEastAsia" w:hAnsi="Times New Roman"/>
          <w:b/>
          <w:bCs/>
          <w:sz w:val="24"/>
          <w:szCs w:val="24"/>
          <w:lang w:val="en-GB" w:eastAsia="zh-CN"/>
        </w:rPr>
        <w:tab/>
      </w:r>
      <w:r>
        <w:rPr>
          <w:rFonts w:ascii="Times New Roman" w:eastAsiaTheme="minorEastAsia" w:hAnsi="Times New Roman"/>
          <w:b/>
          <w:bCs/>
          <w:sz w:val="24"/>
          <w:szCs w:val="24"/>
          <w:lang w:val="en-GB" w:eastAsia="zh-CN"/>
        </w:rPr>
        <w:tab/>
      </w:r>
      <w:r>
        <w:rPr>
          <w:rFonts w:ascii="Times New Roman" w:eastAsiaTheme="minorEastAsia" w:hAnsi="Times New Roman"/>
          <w:b/>
          <w:bCs/>
          <w:sz w:val="24"/>
          <w:szCs w:val="24"/>
          <w:lang w:val="en-GB" w:eastAsia="zh-CN"/>
        </w:rPr>
        <w:tab/>
      </w:r>
      <w:r>
        <w:rPr>
          <w:rFonts w:ascii="Times New Roman" w:eastAsiaTheme="minorEastAsia" w:hAnsi="Times New Roman"/>
          <w:b/>
          <w:bCs/>
          <w:sz w:val="24"/>
          <w:szCs w:val="24"/>
          <w:lang w:val="en-GB" w:eastAsia="zh-CN"/>
        </w:rPr>
        <w:tab/>
      </w:r>
      <w:r w:rsidR="00625D75" w:rsidRPr="00625D75">
        <w:rPr>
          <w:rFonts w:ascii="Times New Roman" w:eastAsiaTheme="minorEastAsia" w:hAnsi="Times New Roman"/>
          <w:b/>
          <w:bCs/>
          <w:sz w:val="24"/>
          <w:szCs w:val="24"/>
          <w:lang w:val="en-GB" w:eastAsia="zh-CN"/>
        </w:rPr>
        <w:t>R1-1908846</w:t>
      </w:r>
      <w:bookmarkStart w:id="2" w:name="_GoBack"/>
      <w:bookmarkEnd w:id="2"/>
    </w:p>
    <w:p w:rsidR="00415EA6" w:rsidRPr="00F26F6C" w:rsidRDefault="00415EA6" w:rsidP="00415EA6">
      <w:pPr>
        <w:pStyle w:val="a6"/>
        <w:snapToGrid w:val="0"/>
        <w:rPr>
          <w:rFonts w:ascii="Times New Roman" w:eastAsiaTheme="minorEastAsia" w:hAnsi="Times New Roman"/>
          <w:b/>
          <w:bCs/>
          <w:sz w:val="24"/>
          <w:szCs w:val="24"/>
          <w:lang w:val="en-GB" w:eastAsia="zh-CN"/>
        </w:rPr>
      </w:pPr>
      <w:r w:rsidRPr="00415EA6">
        <w:rPr>
          <w:rFonts w:ascii="Times New Roman" w:eastAsiaTheme="minorEastAsia" w:hAnsi="Times New Roman"/>
          <w:b/>
          <w:bCs/>
          <w:sz w:val="24"/>
          <w:szCs w:val="24"/>
          <w:lang w:val="en-GB" w:eastAsia="zh-CN"/>
        </w:rPr>
        <w:t>Prague, Czech Republic, 26th – 30th August, 2019</w:t>
      </w:r>
    </w:p>
    <w:p w:rsidR="00E84AC1" w:rsidRPr="00F26F6C" w:rsidRDefault="00E84AC1" w:rsidP="00CE1F39">
      <w:pPr>
        <w:pStyle w:val="a6"/>
        <w:snapToGrid w:val="0"/>
        <w:rPr>
          <w:rFonts w:ascii="Times New Roman" w:eastAsiaTheme="minorEastAsia" w:hAnsi="Times New Roman"/>
          <w:b/>
          <w:bCs/>
          <w:sz w:val="24"/>
          <w:szCs w:val="24"/>
          <w:lang w:val="en-GB" w:eastAsia="zh-CN"/>
        </w:rPr>
      </w:pPr>
    </w:p>
    <w:p w:rsidR="002B75A1" w:rsidRPr="00F26F6C" w:rsidRDefault="002B75A1" w:rsidP="002B75A1">
      <w:pPr>
        <w:pStyle w:val="a6"/>
        <w:snapToGrid w:val="0"/>
        <w:ind w:left="2384" w:hangingChars="993" w:hanging="2384"/>
        <w:rPr>
          <w:rFonts w:ascii="Times New Roman" w:eastAsiaTheme="minorEastAsia" w:hAnsi="Times New Roman"/>
          <w:b/>
          <w:bCs/>
          <w:sz w:val="24"/>
          <w:szCs w:val="24"/>
          <w:lang w:val="en-GB" w:eastAsia="zh-CN"/>
        </w:rPr>
      </w:pPr>
      <w:r w:rsidRPr="00F26F6C">
        <w:rPr>
          <w:rFonts w:ascii="Times New Roman" w:hAnsi="Times New Roman"/>
          <w:b/>
          <w:bCs/>
          <w:sz w:val="24"/>
          <w:szCs w:val="24"/>
          <w:lang w:val="en-GB"/>
        </w:rPr>
        <w:t>Agenda item:</w:t>
      </w:r>
      <w:r w:rsidRPr="00F26F6C">
        <w:rPr>
          <w:rFonts w:ascii="Times New Roman" w:hAnsi="Times New Roman"/>
          <w:b/>
          <w:bCs/>
          <w:sz w:val="24"/>
          <w:szCs w:val="24"/>
          <w:lang w:val="en-GB"/>
        </w:rPr>
        <w:tab/>
      </w:r>
      <w:bookmarkStart w:id="3" w:name="Source"/>
      <w:bookmarkEnd w:id="3"/>
      <w:r w:rsidRPr="00F26F6C">
        <w:rPr>
          <w:rFonts w:ascii="Times New Roman" w:eastAsiaTheme="minorEastAsia" w:hAnsi="Times New Roman"/>
          <w:b/>
          <w:bCs/>
          <w:sz w:val="24"/>
          <w:szCs w:val="24"/>
          <w:lang w:val="en-GB" w:eastAsia="zh-CN"/>
        </w:rPr>
        <w:t>7.</w:t>
      </w:r>
      <w:r w:rsidR="006E6270" w:rsidRPr="00F26F6C">
        <w:rPr>
          <w:rFonts w:ascii="Times New Roman" w:eastAsiaTheme="minorEastAsia" w:hAnsi="Times New Roman"/>
          <w:b/>
          <w:bCs/>
          <w:sz w:val="24"/>
          <w:szCs w:val="24"/>
          <w:lang w:val="en-GB" w:eastAsia="zh-CN"/>
        </w:rPr>
        <w:t>2.2</w:t>
      </w:r>
      <w:r w:rsidRPr="00F26F6C">
        <w:rPr>
          <w:rFonts w:ascii="Times New Roman" w:eastAsiaTheme="minorEastAsia" w:hAnsi="Times New Roman"/>
          <w:b/>
          <w:bCs/>
          <w:sz w:val="24"/>
          <w:szCs w:val="24"/>
          <w:lang w:val="en-GB" w:eastAsia="zh-CN"/>
        </w:rPr>
        <w:t>.</w:t>
      </w:r>
      <w:r w:rsidR="005E702A" w:rsidRPr="00F26F6C">
        <w:rPr>
          <w:rFonts w:ascii="Times New Roman" w:eastAsiaTheme="minorEastAsia" w:hAnsi="Times New Roman"/>
          <w:b/>
          <w:bCs/>
          <w:sz w:val="24"/>
          <w:szCs w:val="24"/>
          <w:lang w:val="en-GB" w:eastAsia="zh-CN"/>
        </w:rPr>
        <w:t>2</w:t>
      </w:r>
      <w:r w:rsidRPr="00F26F6C">
        <w:rPr>
          <w:rFonts w:ascii="Times New Roman" w:eastAsiaTheme="minorEastAsia" w:hAnsi="Times New Roman"/>
          <w:b/>
          <w:bCs/>
          <w:sz w:val="24"/>
          <w:szCs w:val="24"/>
          <w:lang w:val="en-GB" w:eastAsia="zh-CN"/>
        </w:rPr>
        <w:t>.</w:t>
      </w:r>
      <w:r w:rsidR="00564AF9" w:rsidRPr="00F26F6C">
        <w:rPr>
          <w:rFonts w:ascii="Times New Roman" w:eastAsiaTheme="minorEastAsia" w:hAnsi="Times New Roman"/>
          <w:b/>
          <w:bCs/>
          <w:sz w:val="24"/>
          <w:szCs w:val="24"/>
          <w:lang w:val="en-GB" w:eastAsia="zh-CN"/>
        </w:rPr>
        <w:t>3</w:t>
      </w:r>
    </w:p>
    <w:p w:rsidR="002B75A1" w:rsidRPr="00F26F6C" w:rsidRDefault="002B75A1" w:rsidP="002B75A1">
      <w:pPr>
        <w:pStyle w:val="a6"/>
        <w:snapToGrid w:val="0"/>
        <w:ind w:left="2384" w:hangingChars="993" w:hanging="2384"/>
        <w:rPr>
          <w:rFonts w:ascii="Times New Roman" w:eastAsiaTheme="minorEastAsia" w:hAnsi="Times New Roman"/>
          <w:b/>
          <w:bCs/>
          <w:sz w:val="24"/>
          <w:szCs w:val="24"/>
          <w:lang w:val="en-GB" w:eastAsia="zh-CN"/>
        </w:rPr>
      </w:pPr>
      <w:r w:rsidRPr="00F26F6C">
        <w:rPr>
          <w:rFonts w:ascii="Times New Roman" w:hAnsi="Times New Roman"/>
          <w:b/>
          <w:bCs/>
          <w:sz w:val="24"/>
          <w:szCs w:val="24"/>
          <w:lang w:val="en-GB"/>
        </w:rPr>
        <w:t>Source:</w:t>
      </w:r>
      <w:r w:rsidRPr="00F26F6C">
        <w:rPr>
          <w:rFonts w:ascii="Times New Roman" w:hAnsi="Times New Roman"/>
          <w:b/>
          <w:bCs/>
          <w:sz w:val="24"/>
          <w:szCs w:val="24"/>
          <w:lang w:val="en-GB"/>
        </w:rPr>
        <w:tab/>
        <w:t>NEC</w:t>
      </w:r>
    </w:p>
    <w:p w:rsidR="002B75A1" w:rsidRPr="00F26F6C" w:rsidRDefault="002B75A1" w:rsidP="002B75A1">
      <w:pPr>
        <w:pStyle w:val="a6"/>
        <w:snapToGrid w:val="0"/>
        <w:ind w:left="2384" w:hangingChars="993" w:hanging="2384"/>
        <w:rPr>
          <w:rFonts w:ascii="Times New Roman" w:eastAsiaTheme="minorEastAsia" w:hAnsi="Times New Roman"/>
          <w:b/>
          <w:bCs/>
          <w:sz w:val="24"/>
          <w:szCs w:val="24"/>
          <w:lang w:val="en-GB" w:eastAsia="zh-CN"/>
        </w:rPr>
      </w:pPr>
      <w:r w:rsidRPr="00F26F6C">
        <w:rPr>
          <w:rFonts w:ascii="Times New Roman" w:hAnsi="Times New Roman"/>
          <w:b/>
          <w:bCs/>
          <w:sz w:val="24"/>
          <w:szCs w:val="24"/>
          <w:lang w:val="en-GB"/>
        </w:rPr>
        <w:t xml:space="preserve">Title:              </w:t>
      </w:r>
      <w:r w:rsidRPr="00F26F6C">
        <w:rPr>
          <w:rFonts w:ascii="Times New Roman" w:eastAsiaTheme="minorEastAsia" w:hAnsi="Times New Roman"/>
          <w:b/>
          <w:bCs/>
          <w:sz w:val="24"/>
          <w:szCs w:val="24"/>
          <w:lang w:val="en-GB" w:eastAsia="zh-CN"/>
        </w:rPr>
        <w:tab/>
      </w:r>
      <w:r w:rsidR="00564AF9" w:rsidRPr="00F26F6C">
        <w:rPr>
          <w:rFonts w:ascii="Times New Roman" w:eastAsiaTheme="minorEastAsia" w:hAnsi="Times New Roman"/>
          <w:b/>
          <w:bCs/>
          <w:sz w:val="24"/>
          <w:szCs w:val="24"/>
          <w:lang w:val="en-GB" w:eastAsia="zh-CN"/>
        </w:rPr>
        <w:t>HARQ enhancement for NR-U</w:t>
      </w:r>
    </w:p>
    <w:p w:rsidR="002B75A1" w:rsidRPr="00F26F6C" w:rsidRDefault="002B75A1" w:rsidP="002B75A1">
      <w:pPr>
        <w:pStyle w:val="a6"/>
        <w:snapToGrid w:val="0"/>
        <w:ind w:left="2384" w:hangingChars="993" w:hanging="2384"/>
        <w:rPr>
          <w:rFonts w:ascii="Times New Roman" w:hAnsi="Times New Roman"/>
          <w:b/>
          <w:bCs/>
          <w:sz w:val="24"/>
          <w:szCs w:val="24"/>
          <w:lang w:val="en-GB"/>
        </w:rPr>
      </w:pPr>
      <w:r w:rsidRPr="00F26F6C">
        <w:rPr>
          <w:rFonts w:ascii="Times New Roman" w:hAnsi="Times New Roman"/>
          <w:b/>
          <w:bCs/>
          <w:sz w:val="24"/>
          <w:szCs w:val="24"/>
          <w:lang w:val="en-GB"/>
        </w:rPr>
        <w:t>Document for:</w:t>
      </w:r>
      <w:r w:rsidRPr="00F26F6C">
        <w:rPr>
          <w:rFonts w:ascii="Times New Roman" w:hAnsi="Times New Roman"/>
          <w:b/>
          <w:bCs/>
          <w:sz w:val="24"/>
          <w:szCs w:val="24"/>
          <w:lang w:val="en-GB"/>
        </w:rPr>
        <w:tab/>
      </w:r>
      <w:bookmarkStart w:id="4" w:name="DocumentFor"/>
      <w:bookmarkEnd w:id="4"/>
      <w:r w:rsidRPr="00F26F6C">
        <w:rPr>
          <w:rFonts w:ascii="Times New Roman" w:hAnsi="Times New Roman"/>
          <w:b/>
          <w:bCs/>
          <w:sz w:val="24"/>
          <w:szCs w:val="24"/>
          <w:lang w:val="en-GB"/>
        </w:rPr>
        <w:t>Discussion and Decision</w:t>
      </w:r>
    </w:p>
    <w:p w:rsidR="002B75A1" w:rsidRPr="00F26F6C" w:rsidRDefault="002B75A1" w:rsidP="002B75A1">
      <w:pPr>
        <w:pStyle w:val="a6"/>
        <w:pBdr>
          <w:bottom w:val="single" w:sz="6" w:space="1" w:color="auto"/>
        </w:pBdr>
        <w:snapToGrid w:val="0"/>
        <w:rPr>
          <w:rFonts w:ascii="Times New Roman" w:eastAsiaTheme="minorEastAsia" w:hAnsi="Times New Roman"/>
          <w:b/>
          <w:bCs/>
          <w:sz w:val="22"/>
          <w:szCs w:val="22"/>
          <w:lang w:val="en-GB" w:eastAsia="zh-CN"/>
        </w:rPr>
      </w:pPr>
    </w:p>
    <w:bookmarkEnd w:id="0"/>
    <w:bookmarkEnd w:id="1"/>
    <w:p w:rsidR="00EB79B9" w:rsidRPr="00F26F6C" w:rsidRDefault="00EB79B9" w:rsidP="003F3774">
      <w:pPr>
        <w:keepNext/>
        <w:widowControl/>
        <w:numPr>
          <w:ilvl w:val="0"/>
          <w:numId w:val="6"/>
        </w:numPr>
        <w:spacing w:before="240" w:after="60"/>
        <w:ind w:left="360" w:hanging="360"/>
        <w:jc w:val="left"/>
        <w:outlineLvl w:val="0"/>
        <w:rPr>
          <w:rFonts w:ascii="Times New Roman" w:eastAsia="宋体" w:hAnsi="Times New Roman" w:cs="Times New Roman"/>
          <w:b/>
          <w:kern w:val="32"/>
          <w:sz w:val="28"/>
          <w:szCs w:val="28"/>
        </w:rPr>
      </w:pPr>
      <w:r w:rsidRPr="00F26F6C">
        <w:rPr>
          <w:rFonts w:ascii="Times New Roman" w:eastAsia="宋体" w:hAnsi="Times New Roman" w:cs="Times New Roman"/>
          <w:b/>
          <w:kern w:val="32"/>
          <w:sz w:val="28"/>
          <w:szCs w:val="28"/>
        </w:rPr>
        <w:t>Introduction</w:t>
      </w:r>
    </w:p>
    <w:p w:rsidR="00EB79B9" w:rsidRPr="00F26F6C" w:rsidRDefault="001E2F12" w:rsidP="003F3774">
      <w:pPr>
        <w:widowControl/>
        <w:spacing w:after="180"/>
        <w:ind w:firstLine="360"/>
        <w:rPr>
          <w:rFonts w:ascii="Times New Roman" w:eastAsia="宋体" w:hAnsi="Times New Roman" w:cs="Times New Roman"/>
          <w:color w:val="000000"/>
          <w:kern w:val="0"/>
          <w:sz w:val="22"/>
          <w:lang w:val="en-GB"/>
        </w:rPr>
      </w:pPr>
      <w:r w:rsidRPr="00F26F6C">
        <w:rPr>
          <w:rFonts w:ascii="Times New Roman" w:eastAsia="宋体" w:hAnsi="Times New Roman" w:cs="Times New Roman"/>
          <w:color w:val="000000"/>
          <w:kern w:val="0"/>
          <w:sz w:val="22"/>
          <w:lang w:val="en-GB"/>
        </w:rPr>
        <w:t xml:space="preserve">In previous RAN1 meeting [1], </w:t>
      </w:r>
      <w:r w:rsidR="00EB79B9" w:rsidRPr="00F26F6C">
        <w:rPr>
          <w:rFonts w:ascii="Times New Roman" w:eastAsia="宋体" w:hAnsi="Times New Roman" w:cs="Times New Roman"/>
          <w:color w:val="000000"/>
          <w:kern w:val="0"/>
          <w:sz w:val="22"/>
          <w:lang w:val="en-GB"/>
        </w:rPr>
        <w:t>the following agreement were reached:</w:t>
      </w:r>
    </w:p>
    <w:p w:rsidR="00B05E99" w:rsidRPr="00B05E99" w:rsidRDefault="00B05E99" w:rsidP="00B05E99">
      <w:pPr>
        <w:widowControl/>
        <w:jc w:val="left"/>
        <w:rPr>
          <w:rFonts w:ascii="Times" w:eastAsia="Batang" w:hAnsi="Times" w:cs="Times New Roman"/>
          <w:kern w:val="0"/>
          <w:sz w:val="20"/>
          <w:szCs w:val="24"/>
          <w:lang w:val="en-GB" w:eastAsia="en-US"/>
        </w:rPr>
      </w:pPr>
      <w:r w:rsidRPr="00B05E99">
        <w:rPr>
          <w:rFonts w:ascii="Times" w:eastAsia="Batang" w:hAnsi="Times" w:cs="Times New Roman"/>
          <w:kern w:val="0"/>
          <w:sz w:val="20"/>
          <w:szCs w:val="24"/>
          <w:highlight w:val="green"/>
          <w:lang w:val="en-GB" w:eastAsia="en-US"/>
        </w:rPr>
        <w:t>Agreement:</w:t>
      </w:r>
    </w:p>
    <w:p w:rsidR="00B05E99" w:rsidRPr="00B05E99" w:rsidRDefault="00B05E99" w:rsidP="00B05E99">
      <w:pPr>
        <w:widowControl/>
        <w:jc w:val="left"/>
        <w:rPr>
          <w:rFonts w:ascii="Times" w:eastAsia="Batang" w:hAnsi="Times" w:cs="Times New Roman"/>
          <w:bCs/>
          <w:kern w:val="0"/>
          <w:sz w:val="20"/>
          <w:szCs w:val="24"/>
          <w:lang w:val="en-GB" w:eastAsia="x-none"/>
        </w:rPr>
      </w:pPr>
      <w:r w:rsidRPr="00B05E99">
        <w:rPr>
          <w:rFonts w:ascii="Times" w:eastAsia="Batang" w:hAnsi="Times" w:cs="Times New Roman"/>
          <w:bCs/>
          <w:kern w:val="0"/>
          <w:sz w:val="20"/>
          <w:szCs w:val="24"/>
          <w:lang w:val="en-GB" w:eastAsia="x-none"/>
        </w:rPr>
        <w:t>For operation with dynamic HARQ codebook (type-2 codebook):</w:t>
      </w:r>
    </w:p>
    <w:p w:rsidR="00B05E99" w:rsidRPr="00B05E99" w:rsidRDefault="00B05E99" w:rsidP="00B05E99">
      <w:pPr>
        <w:widowControl/>
        <w:numPr>
          <w:ilvl w:val="0"/>
          <w:numId w:val="27"/>
        </w:numPr>
        <w:jc w:val="left"/>
        <w:rPr>
          <w:rFonts w:ascii="Times" w:eastAsia="Batang" w:hAnsi="Times" w:cs="Times New Roman"/>
          <w:bCs/>
          <w:kern w:val="0"/>
          <w:sz w:val="20"/>
          <w:szCs w:val="24"/>
          <w:lang w:val="en-GB" w:eastAsia="x-none"/>
        </w:rPr>
      </w:pPr>
      <w:r w:rsidRPr="00B05E99">
        <w:rPr>
          <w:rFonts w:ascii="Times" w:eastAsia="Batang" w:hAnsi="Times" w:cs="Times New Roman"/>
          <w:bCs/>
          <w:kern w:val="0"/>
          <w:sz w:val="20"/>
          <w:szCs w:val="24"/>
          <w:lang w:val="en-GB" w:eastAsia="x-none"/>
        </w:rPr>
        <w:t>PDSCH grouping by explicitly signalling a group index in DCI scheduling the PDSCH</w:t>
      </w:r>
    </w:p>
    <w:p w:rsidR="00B05E99" w:rsidRPr="00B05E99" w:rsidRDefault="00B05E99" w:rsidP="00B05E99">
      <w:pPr>
        <w:widowControl/>
        <w:numPr>
          <w:ilvl w:val="1"/>
          <w:numId w:val="27"/>
        </w:numPr>
        <w:jc w:val="left"/>
        <w:rPr>
          <w:rFonts w:ascii="Times" w:eastAsia="Batang" w:hAnsi="Times" w:cs="Times New Roman"/>
          <w:bCs/>
          <w:kern w:val="0"/>
          <w:sz w:val="20"/>
          <w:szCs w:val="24"/>
          <w:lang w:val="en-GB" w:eastAsia="x-none"/>
        </w:rPr>
      </w:pPr>
      <w:r w:rsidRPr="00B05E99">
        <w:rPr>
          <w:rFonts w:ascii="Times" w:eastAsia="Batang" w:hAnsi="Times" w:cs="Times New Roman"/>
          <w:bCs/>
          <w:kern w:val="0"/>
          <w:sz w:val="20"/>
          <w:szCs w:val="24"/>
          <w:lang w:val="en-GB" w:eastAsia="x-none"/>
        </w:rPr>
        <w:t>For any PDSCH scheduled with numerical or non-numerical value of K1</w:t>
      </w:r>
    </w:p>
    <w:p w:rsidR="00B05E99" w:rsidRPr="00B05E99" w:rsidRDefault="00B05E99" w:rsidP="00B05E99">
      <w:pPr>
        <w:widowControl/>
        <w:numPr>
          <w:ilvl w:val="0"/>
          <w:numId w:val="27"/>
        </w:numPr>
        <w:jc w:val="left"/>
        <w:rPr>
          <w:rFonts w:ascii="Times" w:eastAsia="Batang" w:hAnsi="Times" w:cs="Times New Roman"/>
          <w:bCs/>
          <w:kern w:val="0"/>
          <w:sz w:val="20"/>
          <w:szCs w:val="24"/>
          <w:lang w:val="en-GB" w:eastAsia="x-none"/>
        </w:rPr>
      </w:pPr>
      <w:r w:rsidRPr="00B05E99">
        <w:rPr>
          <w:rFonts w:ascii="Times" w:eastAsia="Batang" w:hAnsi="Times" w:cs="Times New Roman"/>
          <w:bCs/>
          <w:kern w:val="0"/>
          <w:sz w:val="20"/>
          <w:szCs w:val="24"/>
          <w:lang w:val="en-GB" w:eastAsia="x-none"/>
        </w:rPr>
        <w:t>The number of HARQ-ACK bits for one PDSCH group can change between successive requests for HARQ-ACK feedback for the same PDSCH group</w:t>
      </w:r>
    </w:p>
    <w:p w:rsidR="00B05E99" w:rsidRPr="00B05E99" w:rsidRDefault="00B05E99" w:rsidP="00B05E99">
      <w:pPr>
        <w:widowControl/>
        <w:numPr>
          <w:ilvl w:val="0"/>
          <w:numId w:val="27"/>
        </w:numPr>
        <w:jc w:val="left"/>
        <w:rPr>
          <w:rFonts w:ascii="Times" w:eastAsia="Batang" w:hAnsi="Times" w:cs="Times New Roman"/>
          <w:bCs/>
          <w:kern w:val="0"/>
          <w:sz w:val="20"/>
          <w:szCs w:val="24"/>
          <w:lang w:val="en-GB" w:eastAsia="x-none"/>
        </w:rPr>
      </w:pPr>
      <w:r w:rsidRPr="00B05E99">
        <w:rPr>
          <w:rFonts w:ascii="Times" w:eastAsia="Batang" w:hAnsi="Times" w:cs="Times New Roman"/>
          <w:bCs/>
          <w:kern w:val="0"/>
          <w:sz w:val="20"/>
          <w:szCs w:val="24"/>
          <w:lang w:val="en-GB" w:eastAsia="x-none"/>
        </w:rPr>
        <w:t xml:space="preserve">HARQ-ACK feedback for all PDSCHs in the same group is carried in the same PUCCH </w:t>
      </w:r>
    </w:p>
    <w:p w:rsidR="00B05E99" w:rsidRPr="00B05E99" w:rsidRDefault="00B05E99" w:rsidP="00B05E99">
      <w:pPr>
        <w:widowControl/>
        <w:numPr>
          <w:ilvl w:val="0"/>
          <w:numId w:val="27"/>
        </w:numPr>
        <w:jc w:val="left"/>
        <w:rPr>
          <w:rFonts w:ascii="Times" w:eastAsia="Batang" w:hAnsi="Times" w:cs="Times New Roman"/>
          <w:bCs/>
          <w:kern w:val="0"/>
          <w:sz w:val="20"/>
          <w:szCs w:val="24"/>
          <w:lang w:val="en-GB" w:eastAsia="x-none"/>
        </w:rPr>
      </w:pPr>
      <w:r w:rsidRPr="00B05E99">
        <w:rPr>
          <w:rFonts w:ascii="Times" w:eastAsia="Batang" w:hAnsi="Times" w:cs="Times New Roman"/>
          <w:bCs/>
          <w:kern w:val="0"/>
          <w:sz w:val="20"/>
          <w:szCs w:val="24"/>
          <w:lang w:val="en-GB" w:eastAsia="x-none"/>
        </w:rPr>
        <w:t>One DCI can request HARQ-ACK feedback for one or more PDSCH groups in the same PUCCH</w:t>
      </w:r>
    </w:p>
    <w:p w:rsidR="00B05E99" w:rsidRPr="00B05E99" w:rsidRDefault="00B05E99" w:rsidP="00B05E99">
      <w:pPr>
        <w:widowControl/>
        <w:numPr>
          <w:ilvl w:val="0"/>
          <w:numId w:val="27"/>
        </w:numPr>
        <w:jc w:val="left"/>
        <w:rPr>
          <w:rFonts w:ascii="Times" w:eastAsia="Batang" w:hAnsi="Times" w:cs="Times New Roman"/>
          <w:bCs/>
          <w:kern w:val="0"/>
          <w:sz w:val="20"/>
          <w:szCs w:val="24"/>
          <w:lang w:val="en-GB" w:eastAsia="x-none"/>
        </w:rPr>
      </w:pPr>
      <w:r w:rsidRPr="00B05E99">
        <w:rPr>
          <w:rFonts w:ascii="Times" w:eastAsia="Batang" w:hAnsi="Times" w:cs="Times New Roman"/>
          <w:bCs/>
          <w:kern w:val="0"/>
          <w:sz w:val="20"/>
          <w:szCs w:val="24"/>
          <w:lang w:val="en-GB" w:eastAsia="x-none"/>
        </w:rPr>
        <w:t>C-DAI/T-DAI is accumulated only within each PDSCH group</w:t>
      </w:r>
    </w:p>
    <w:p w:rsidR="00B05E99" w:rsidRPr="00B05E99" w:rsidRDefault="00B05E99" w:rsidP="00B05E99">
      <w:pPr>
        <w:widowControl/>
        <w:numPr>
          <w:ilvl w:val="1"/>
          <w:numId w:val="27"/>
        </w:numPr>
        <w:jc w:val="left"/>
        <w:rPr>
          <w:rFonts w:ascii="Times" w:eastAsia="Batang" w:hAnsi="Times" w:cs="Times New Roman"/>
          <w:bCs/>
          <w:kern w:val="0"/>
          <w:sz w:val="20"/>
          <w:szCs w:val="24"/>
          <w:lang w:val="en-GB" w:eastAsia="x-none"/>
        </w:rPr>
      </w:pPr>
      <w:r w:rsidRPr="00B05E99">
        <w:rPr>
          <w:rFonts w:ascii="Times" w:eastAsia="Batang" w:hAnsi="Times" w:cs="Times New Roman" w:hint="eastAsia"/>
          <w:bCs/>
          <w:kern w:val="0"/>
          <w:sz w:val="20"/>
          <w:szCs w:val="24"/>
          <w:lang w:val="en-GB" w:eastAsia="x-none"/>
        </w:rPr>
        <w:t xml:space="preserve">FFS: </w:t>
      </w:r>
      <w:r w:rsidRPr="00B05E99">
        <w:rPr>
          <w:rFonts w:ascii="Times" w:eastAsia="Batang" w:hAnsi="Times" w:cs="Times New Roman"/>
          <w:bCs/>
          <w:kern w:val="0"/>
          <w:sz w:val="20"/>
          <w:szCs w:val="24"/>
          <w:lang w:val="en-GB" w:eastAsia="x-none"/>
        </w:rPr>
        <w:t>Choose between the following options:</w:t>
      </w:r>
    </w:p>
    <w:p w:rsidR="00B05E99" w:rsidRPr="00B05E99" w:rsidRDefault="00B05E99" w:rsidP="00B05E99">
      <w:pPr>
        <w:widowControl/>
        <w:numPr>
          <w:ilvl w:val="2"/>
          <w:numId w:val="27"/>
        </w:numPr>
        <w:jc w:val="left"/>
        <w:rPr>
          <w:rFonts w:ascii="Times" w:eastAsia="Batang" w:hAnsi="Times" w:cs="Times New Roman"/>
          <w:bCs/>
          <w:kern w:val="0"/>
          <w:sz w:val="20"/>
          <w:szCs w:val="24"/>
          <w:lang w:val="en-GB" w:eastAsia="x-none"/>
        </w:rPr>
      </w:pPr>
      <w:r w:rsidRPr="00B05E99">
        <w:rPr>
          <w:rFonts w:ascii="Times" w:eastAsia="Batang" w:hAnsi="Times" w:cs="Times New Roman"/>
          <w:bCs/>
          <w:kern w:val="0"/>
          <w:sz w:val="20"/>
          <w:szCs w:val="24"/>
          <w:lang w:val="en-GB" w:eastAsia="x-none"/>
        </w:rPr>
        <w:t>T-DAI is included only for the scheduled group</w:t>
      </w:r>
    </w:p>
    <w:p w:rsidR="00B05E99" w:rsidRPr="00B05E99" w:rsidRDefault="00B05E99" w:rsidP="00B05E99">
      <w:pPr>
        <w:widowControl/>
        <w:numPr>
          <w:ilvl w:val="2"/>
          <w:numId w:val="27"/>
        </w:numPr>
        <w:jc w:val="left"/>
        <w:rPr>
          <w:rFonts w:ascii="Times" w:eastAsia="Batang" w:hAnsi="Times" w:cs="Times New Roman"/>
          <w:bCs/>
          <w:kern w:val="0"/>
          <w:sz w:val="20"/>
          <w:szCs w:val="24"/>
          <w:lang w:val="en-GB" w:eastAsia="x-none"/>
        </w:rPr>
      </w:pPr>
      <w:r w:rsidRPr="00B05E99">
        <w:rPr>
          <w:rFonts w:ascii="Times" w:eastAsia="Batang" w:hAnsi="Times" w:cs="Times New Roman"/>
          <w:bCs/>
          <w:kern w:val="0"/>
          <w:sz w:val="20"/>
          <w:szCs w:val="24"/>
          <w:lang w:val="en-GB" w:eastAsia="x-none"/>
        </w:rPr>
        <w:t>T-DAI is included for each group</w:t>
      </w:r>
    </w:p>
    <w:p w:rsidR="00B05E99" w:rsidRPr="00B05E99" w:rsidRDefault="00B05E99" w:rsidP="00B05E99">
      <w:pPr>
        <w:widowControl/>
        <w:numPr>
          <w:ilvl w:val="0"/>
          <w:numId w:val="27"/>
        </w:numPr>
        <w:jc w:val="left"/>
        <w:rPr>
          <w:rFonts w:ascii="Times" w:eastAsia="Batang" w:hAnsi="Times" w:cs="Times New Roman"/>
          <w:bCs/>
          <w:kern w:val="0"/>
          <w:sz w:val="20"/>
          <w:szCs w:val="24"/>
          <w:lang w:val="en-GB" w:eastAsia="x-none"/>
        </w:rPr>
      </w:pPr>
      <w:r w:rsidRPr="00B05E99">
        <w:rPr>
          <w:rFonts w:ascii="Times" w:eastAsia="Batang" w:hAnsi="Times" w:cs="Times New Roman"/>
          <w:bCs/>
          <w:kern w:val="0"/>
          <w:sz w:val="20"/>
          <w:szCs w:val="24"/>
          <w:lang w:val="en-GB" w:eastAsia="x-none"/>
        </w:rPr>
        <w:t>New ACK-Feedback Group Indicator for each PDSCH Group operates as a toggle bit</w:t>
      </w:r>
    </w:p>
    <w:p w:rsidR="00B05E99" w:rsidRPr="00B05E99" w:rsidRDefault="00B05E99" w:rsidP="00B05E99">
      <w:pPr>
        <w:widowControl/>
        <w:numPr>
          <w:ilvl w:val="0"/>
          <w:numId w:val="27"/>
        </w:numPr>
        <w:jc w:val="left"/>
        <w:rPr>
          <w:rFonts w:ascii="Times" w:eastAsia="Batang" w:hAnsi="Times" w:cs="Times New Roman"/>
          <w:bCs/>
          <w:kern w:val="0"/>
          <w:sz w:val="20"/>
          <w:szCs w:val="24"/>
          <w:lang w:val="en-GB" w:eastAsia="x-none"/>
        </w:rPr>
      </w:pPr>
      <w:r w:rsidRPr="00B05E99">
        <w:rPr>
          <w:rFonts w:ascii="Times" w:eastAsia="Batang" w:hAnsi="Times" w:cs="Times New Roman"/>
          <w:bCs/>
          <w:kern w:val="0"/>
          <w:sz w:val="20"/>
          <w:szCs w:val="24"/>
          <w:lang w:val="en-GB" w:eastAsia="x-none"/>
        </w:rPr>
        <w:t>Maximum number of PDSCH groups: 2 (FFS: maximum number of groups 4 and maximum number of groups for which feedback is requested in the same PUCCH)</w:t>
      </w:r>
    </w:p>
    <w:p w:rsidR="00B05E99" w:rsidRPr="00B05E99" w:rsidRDefault="00B05E99" w:rsidP="00B05E99">
      <w:pPr>
        <w:widowControl/>
        <w:numPr>
          <w:ilvl w:val="0"/>
          <w:numId w:val="27"/>
        </w:numPr>
        <w:jc w:val="left"/>
        <w:rPr>
          <w:rFonts w:ascii="Times" w:eastAsia="Batang" w:hAnsi="Times" w:cs="Times New Roman"/>
          <w:bCs/>
          <w:kern w:val="0"/>
          <w:sz w:val="20"/>
          <w:szCs w:val="24"/>
          <w:lang w:val="en-GB" w:eastAsia="x-none"/>
        </w:rPr>
      </w:pPr>
      <w:r w:rsidRPr="00B05E99">
        <w:rPr>
          <w:rFonts w:ascii="Times" w:eastAsia="Batang" w:hAnsi="Times" w:cs="Times New Roman"/>
          <w:bCs/>
          <w:kern w:val="0"/>
          <w:sz w:val="20"/>
          <w:szCs w:val="24"/>
          <w:lang w:val="en-GB" w:eastAsia="x-none"/>
        </w:rPr>
        <w:t xml:space="preserve">A UE can signal support of this feature as part of capability </w:t>
      </w:r>
      <w:r>
        <w:rPr>
          <w:rFonts w:ascii="Times" w:eastAsia="Batang" w:hAnsi="Times" w:cs="Times New Roman"/>
          <w:bCs/>
          <w:kern w:val="0"/>
          <w:sz w:val="20"/>
          <w:szCs w:val="24"/>
          <w:lang w:val="en-GB" w:eastAsia="x-none"/>
        </w:rPr>
        <w:t>signalling.</w:t>
      </w:r>
    </w:p>
    <w:p w:rsidR="00B05E99" w:rsidRDefault="00B05E99" w:rsidP="00FB7ACD">
      <w:pPr>
        <w:spacing w:after="180"/>
        <w:ind w:firstLine="360"/>
        <w:rPr>
          <w:rFonts w:ascii="Times New Roman" w:eastAsia="宋体" w:hAnsi="Times New Roman" w:cs="Times New Roman"/>
          <w:color w:val="000000"/>
          <w:kern w:val="0"/>
          <w:sz w:val="22"/>
          <w:lang w:val="en-GB"/>
        </w:rPr>
      </w:pPr>
    </w:p>
    <w:p w:rsidR="00DE28AA" w:rsidRPr="00F26F6C" w:rsidRDefault="00105AB4" w:rsidP="00FB7ACD">
      <w:pPr>
        <w:spacing w:after="180"/>
        <w:ind w:firstLine="360"/>
        <w:rPr>
          <w:rFonts w:ascii="Times New Roman" w:eastAsia="宋体" w:hAnsi="Times New Roman" w:cs="Times New Roman"/>
          <w:color w:val="000000"/>
          <w:sz w:val="22"/>
        </w:rPr>
      </w:pPr>
      <w:r w:rsidRPr="00F26F6C">
        <w:rPr>
          <w:rFonts w:ascii="Times New Roman" w:eastAsia="宋体" w:hAnsi="Times New Roman" w:cs="Times New Roman"/>
          <w:color w:val="000000"/>
          <w:kern w:val="0"/>
          <w:sz w:val="22"/>
          <w:lang w:val="en-GB"/>
        </w:rPr>
        <w:t xml:space="preserve">And some topics are also under discussion in [2]. </w:t>
      </w:r>
      <w:r w:rsidR="00DE28AA" w:rsidRPr="00F26F6C">
        <w:rPr>
          <w:rFonts w:ascii="Times New Roman" w:eastAsia="宋体" w:hAnsi="Times New Roman" w:cs="Times New Roman"/>
          <w:color w:val="000000"/>
          <w:sz w:val="22"/>
        </w:rPr>
        <w:t xml:space="preserve">In this contribution, we discuss the </w:t>
      </w:r>
      <w:r w:rsidR="00B05E99">
        <w:rPr>
          <w:rFonts w:ascii="Times New Roman" w:eastAsia="宋体" w:hAnsi="Times New Roman" w:cs="Times New Roman"/>
          <w:color w:val="000000"/>
          <w:sz w:val="22"/>
        </w:rPr>
        <w:t xml:space="preserve">HARQ </w:t>
      </w:r>
      <w:r w:rsidR="00DE28AA" w:rsidRPr="00F26F6C">
        <w:rPr>
          <w:rFonts w:ascii="Times New Roman" w:eastAsia="宋体" w:hAnsi="Times New Roman" w:cs="Times New Roman"/>
          <w:color w:val="000000"/>
          <w:sz w:val="22"/>
        </w:rPr>
        <w:t xml:space="preserve">enhancement </w:t>
      </w:r>
      <w:r w:rsidR="00B05E99">
        <w:rPr>
          <w:rFonts w:ascii="Times New Roman" w:eastAsia="宋体" w:hAnsi="Times New Roman" w:cs="Times New Roman"/>
          <w:color w:val="000000"/>
          <w:sz w:val="22"/>
        </w:rPr>
        <w:t>for</w:t>
      </w:r>
      <w:r w:rsidR="00DE28AA" w:rsidRPr="00F26F6C">
        <w:rPr>
          <w:rFonts w:ascii="Times New Roman" w:eastAsia="宋体" w:hAnsi="Times New Roman" w:cs="Times New Roman"/>
          <w:color w:val="000000"/>
          <w:sz w:val="22"/>
        </w:rPr>
        <w:t xml:space="preserve"> NRU. </w:t>
      </w:r>
    </w:p>
    <w:p w:rsidR="00B129A2" w:rsidRPr="00F26F6C" w:rsidRDefault="00E750C3" w:rsidP="0074643A">
      <w:pPr>
        <w:keepNext/>
        <w:widowControl/>
        <w:numPr>
          <w:ilvl w:val="0"/>
          <w:numId w:val="6"/>
        </w:numPr>
        <w:spacing w:before="240" w:after="60"/>
        <w:jc w:val="left"/>
        <w:outlineLvl w:val="0"/>
        <w:rPr>
          <w:rFonts w:ascii="Times New Roman" w:eastAsia="宋体" w:hAnsi="Times New Roman" w:cs="Times New Roman"/>
          <w:b/>
          <w:kern w:val="32"/>
          <w:sz w:val="28"/>
          <w:szCs w:val="28"/>
        </w:rPr>
      </w:pPr>
      <w:r w:rsidRPr="00F26F6C">
        <w:rPr>
          <w:rFonts w:ascii="Times New Roman" w:eastAsia="宋体" w:hAnsi="Times New Roman" w:cs="Times New Roman"/>
          <w:b/>
          <w:kern w:val="32"/>
          <w:sz w:val="28"/>
          <w:szCs w:val="28"/>
        </w:rPr>
        <w:t xml:space="preserve">Discussion on </w:t>
      </w:r>
      <w:r w:rsidR="0074643A" w:rsidRPr="00F26F6C">
        <w:rPr>
          <w:rFonts w:ascii="Times New Roman" w:eastAsia="宋体" w:hAnsi="Times New Roman" w:cs="Times New Roman"/>
          <w:b/>
          <w:kern w:val="32"/>
          <w:sz w:val="28"/>
          <w:szCs w:val="28"/>
        </w:rPr>
        <w:t>HARQ enhancement for NR-U</w:t>
      </w:r>
    </w:p>
    <w:p w:rsidR="00B129A2" w:rsidRPr="00F26F6C" w:rsidRDefault="0074643A" w:rsidP="0074643A">
      <w:pPr>
        <w:keepNext/>
        <w:widowControl/>
        <w:numPr>
          <w:ilvl w:val="1"/>
          <w:numId w:val="6"/>
        </w:numPr>
        <w:spacing w:before="240" w:after="60"/>
        <w:jc w:val="left"/>
        <w:outlineLvl w:val="0"/>
        <w:rPr>
          <w:rFonts w:ascii="Times New Roman" w:eastAsia="宋体" w:hAnsi="Times New Roman" w:cs="Times New Roman"/>
          <w:b/>
          <w:kern w:val="32"/>
          <w:sz w:val="24"/>
          <w:szCs w:val="28"/>
        </w:rPr>
      </w:pPr>
      <w:r w:rsidRPr="00F26F6C">
        <w:rPr>
          <w:rFonts w:ascii="Times New Roman" w:eastAsia="宋体" w:hAnsi="Times New Roman" w:cs="Times New Roman"/>
          <w:b/>
          <w:kern w:val="32"/>
          <w:sz w:val="24"/>
          <w:szCs w:val="28"/>
        </w:rPr>
        <w:t>Dynamic HARQ codebook</w:t>
      </w:r>
      <w:r w:rsidR="00C734B7" w:rsidRPr="00F26F6C">
        <w:rPr>
          <w:rFonts w:ascii="Times New Roman" w:eastAsia="宋体" w:hAnsi="Times New Roman" w:cs="Times New Roman"/>
          <w:b/>
          <w:kern w:val="32"/>
          <w:sz w:val="24"/>
          <w:szCs w:val="28"/>
        </w:rPr>
        <w:t xml:space="preserve"> </w:t>
      </w:r>
    </w:p>
    <w:p w:rsidR="0017540F" w:rsidRDefault="0017540F" w:rsidP="0017540F">
      <w:pPr>
        <w:widowControl/>
        <w:spacing w:after="180"/>
        <w:ind w:firstLine="360"/>
        <w:rPr>
          <w:rFonts w:ascii="Times New Roman" w:eastAsia="宋体" w:hAnsi="Times New Roman" w:cs="Times New Roman"/>
          <w:color w:val="000000"/>
          <w:kern w:val="0"/>
          <w:sz w:val="22"/>
          <w:lang w:val="en-GB"/>
        </w:rPr>
      </w:pPr>
      <w:r>
        <w:rPr>
          <w:rFonts w:ascii="Times New Roman" w:eastAsia="宋体" w:hAnsi="Times New Roman" w:cs="Times New Roman"/>
          <w:color w:val="000000"/>
          <w:kern w:val="0"/>
          <w:sz w:val="22"/>
          <w:lang w:val="en-GB"/>
        </w:rPr>
        <w:t>As agreement in RAN1#97 meetings, o</w:t>
      </w:r>
      <w:r w:rsidRPr="0017540F">
        <w:rPr>
          <w:rFonts w:ascii="Times New Roman" w:eastAsia="宋体" w:hAnsi="Times New Roman" w:cs="Times New Roman"/>
          <w:color w:val="000000"/>
          <w:kern w:val="0"/>
          <w:sz w:val="22"/>
          <w:lang w:val="en-GB"/>
        </w:rPr>
        <w:t>ne DCI can request HARQ-ACK feedback for one or more PDSCH groups in the same PUCCH</w:t>
      </w:r>
      <w:r>
        <w:rPr>
          <w:rFonts w:ascii="Times New Roman" w:eastAsia="宋体" w:hAnsi="Times New Roman" w:cs="Times New Roman"/>
          <w:color w:val="000000"/>
          <w:kern w:val="0"/>
          <w:sz w:val="22"/>
          <w:lang w:val="en-GB"/>
        </w:rPr>
        <w:t xml:space="preserve">. Meanwhile, </w:t>
      </w:r>
      <w:r w:rsidRPr="0017540F">
        <w:rPr>
          <w:rFonts w:ascii="Times New Roman" w:eastAsia="宋体" w:hAnsi="Times New Roman" w:cs="Times New Roman"/>
          <w:color w:val="000000"/>
          <w:kern w:val="0"/>
          <w:sz w:val="22"/>
          <w:lang w:val="en-GB"/>
        </w:rPr>
        <w:t>C-DAI/T-DAI is accumulated only within each PDSCH group</w:t>
      </w:r>
      <w:r>
        <w:rPr>
          <w:rFonts w:ascii="Times New Roman" w:eastAsia="宋体" w:hAnsi="Times New Roman" w:cs="Times New Roman"/>
          <w:color w:val="000000"/>
          <w:kern w:val="0"/>
          <w:sz w:val="22"/>
          <w:lang w:val="en-GB"/>
        </w:rPr>
        <w:t xml:space="preserve">. In Rel-15 NR, dynamic HARQ codebook is generated based on </w:t>
      </w:r>
      <w:r w:rsidRPr="0017540F">
        <w:rPr>
          <w:rFonts w:ascii="Times New Roman" w:eastAsia="宋体" w:hAnsi="Times New Roman" w:cs="Times New Roman"/>
          <w:color w:val="000000"/>
          <w:kern w:val="0"/>
          <w:sz w:val="22"/>
          <w:lang w:val="en-GB"/>
        </w:rPr>
        <w:t>C-DAI/T-DAI</w:t>
      </w:r>
      <w:r>
        <w:rPr>
          <w:rFonts w:ascii="Times New Roman" w:eastAsia="宋体" w:hAnsi="Times New Roman" w:cs="Times New Roman"/>
          <w:color w:val="000000"/>
          <w:kern w:val="0"/>
          <w:sz w:val="22"/>
          <w:lang w:val="en-GB"/>
        </w:rPr>
        <w:t xml:space="preserve">. For dynamic HARQ codebook of NR-U, as more PDSCH groups in the same PUCCH are supported which implies more </w:t>
      </w:r>
      <w:r w:rsidRPr="0017540F">
        <w:rPr>
          <w:rFonts w:ascii="Times New Roman" w:eastAsia="宋体" w:hAnsi="Times New Roman" w:cs="Times New Roman"/>
          <w:color w:val="000000"/>
          <w:kern w:val="0"/>
          <w:sz w:val="22"/>
          <w:lang w:val="en-GB"/>
        </w:rPr>
        <w:t>C-DAI/T-DAI</w:t>
      </w:r>
      <w:r>
        <w:rPr>
          <w:rFonts w:ascii="Times New Roman" w:eastAsia="宋体" w:hAnsi="Times New Roman" w:cs="Times New Roman"/>
          <w:color w:val="000000"/>
          <w:kern w:val="0"/>
          <w:sz w:val="22"/>
          <w:lang w:val="en-GB"/>
        </w:rPr>
        <w:t xml:space="preserve"> in one dynamic HARQ codebook, how to generate dynamic HARQ codebook regarding more </w:t>
      </w:r>
      <w:r w:rsidRPr="0017540F">
        <w:rPr>
          <w:rFonts w:ascii="Times New Roman" w:eastAsia="宋体" w:hAnsi="Times New Roman" w:cs="Times New Roman"/>
          <w:color w:val="000000"/>
          <w:kern w:val="0"/>
          <w:sz w:val="22"/>
          <w:lang w:val="en-GB"/>
        </w:rPr>
        <w:t>C-DAI/T-DAI</w:t>
      </w:r>
      <w:r>
        <w:rPr>
          <w:rFonts w:ascii="Times New Roman" w:eastAsia="宋体" w:hAnsi="Times New Roman" w:cs="Times New Roman"/>
          <w:color w:val="000000"/>
          <w:kern w:val="0"/>
          <w:sz w:val="22"/>
          <w:lang w:val="en-GB"/>
        </w:rPr>
        <w:t xml:space="preserve"> should be studied.</w:t>
      </w:r>
    </w:p>
    <w:p w:rsidR="0017540F" w:rsidRPr="00F26F6C" w:rsidRDefault="0017540F" w:rsidP="0017540F">
      <w:pPr>
        <w:widowControl/>
        <w:spacing w:after="180"/>
        <w:rPr>
          <w:rFonts w:ascii="Times New Roman" w:eastAsia="宋体" w:hAnsi="Times New Roman" w:cs="Times New Roman"/>
          <w:b/>
          <w:i/>
          <w:kern w:val="0"/>
          <w:sz w:val="22"/>
        </w:rPr>
      </w:pPr>
      <w:r w:rsidRPr="00F26F6C">
        <w:rPr>
          <w:rFonts w:ascii="Times New Roman" w:eastAsia="宋体" w:hAnsi="Times New Roman" w:cs="Times New Roman"/>
          <w:b/>
          <w:i/>
          <w:kern w:val="0"/>
          <w:sz w:val="22"/>
        </w:rPr>
        <w:lastRenderedPageBreak/>
        <w:t xml:space="preserve">Proposal 1: </w:t>
      </w:r>
      <w:r>
        <w:rPr>
          <w:rFonts w:ascii="Times New Roman" w:eastAsia="宋体" w:hAnsi="Times New Roman" w:cs="Times New Roman"/>
          <w:b/>
          <w:i/>
          <w:kern w:val="0"/>
          <w:sz w:val="22"/>
        </w:rPr>
        <w:t>A</w:t>
      </w:r>
      <w:r w:rsidRPr="0017540F">
        <w:rPr>
          <w:rFonts w:ascii="Times New Roman" w:eastAsia="宋体" w:hAnsi="Times New Roman" w:cs="Times New Roman"/>
          <w:b/>
          <w:i/>
          <w:kern w:val="0"/>
          <w:sz w:val="22"/>
        </w:rPr>
        <w:t>s more PDSCH groups in the same PUCCH are supported which implies more C-DAI/T-DAI in one dynamic HARQ codebook, how to generate dynamic HARQ codebook regarding more C-DAI/T-DAI should be studied.</w:t>
      </w:r>
    </w:p>
    <w:p w:rsidR="0017540F" w:rsidRDefault="0017540F" w:rsidP="0017540F">
      <w:pPr>
        <w:widowControl/>
        <w:spacing w:after="180"/>
        <w:ind w:firstLine="360"/>
        <w:rPr>
          <w:rFonts w:ascii="Times New Roman" w:eastAsia="宋体" w:hAnsi="Times New Roman" w:cs="Times New Roman"/>
          <w:color w:val="000000"/>
          <w:kern w:val="0"/>
          <w:sz w:val="22"/>
        </w:rPr>
      </w:pPr>
      <w:r>
        <w:rPr>
          <w:rFonts w:ascii="Times New Roman" w:eastAsia="宋体" w:hAnsi="Times New Roman" w:cs="Times New Roman"/>
          <w:color w:val="000000"/>
          <w:kern w:val="0"/>
          <w:sz w:val="22"/>
        </w:rPr>
        <w:t>In rel-15 NR, RM code can be adopt</w:t>
      </w:r>
      <w:r w:rsidR="000500A9">
        <w:rPr>
          <w:rFonts w:ascii="Times New Roman" w:eastAsia="宋体" w:hAnsi="Times New Roman" w:cs="Times New Roman"/>
          <w:color w:val="000000"/>
          <w:kern w:val="0"/>
          <w:sz w:val="22"/>
        </w:rPr>
        <w:t>ed</w:t>
      </w:r>
      <w:r>
        <w:rPr>
          <w:rFonts w:ascii="Times New Roman" w:eastAsia="宋体" w:hAnsi="Times New Roman" w:cs="Times New Roman"/>
          <w:color w:val="000000"/>
          <w:kern w:val="0"/>
          <w:sz w:val="22"/>
        </w:rPr>
        <w:t xml:space="preserve"> for UCI encoding with bit length less than 11. For dynamic HARQ codebook aspect, related observation are listed:</w:t>
      </w:r>
    </w:p>
    <w:p w:rsidR="0017540F" w:rsidRPr="000500A9" w:rsidRDefault="000500A9" w:rsidP="000500A9">
      <w:pPr>
        <w:widowControl/>
        <w:spacing w:after="180"/>
        <w:rPr>
          <w:rFonts w:ascii="Times New Roman" w:eastAsia="宋体" w:hAnsi="Times New Roman" w:cs="Times New Roman"/>
          <w:b/>
          <w:i/>
          <w:kern w:val="0"/>
          <w:sz w:val="22"/>
        </w:rPr>
      </w:pPr>
      <w:r w:rsidRPr="000500A9">
        <w:rPr>
          <w:rFonts w:ascii="Times New Roman" w:eastAsia="宋体" w:hAnsi="Times New Roman" w:cs="Times New Roman"/>
          <w:b/>
          <w:i/>
          <w:kern w:val="0"/>
          <w:sz w:val="22"/>
        </w:rPr>
        <w:t>Observation 1: T-DAI can assist for miss detection of last PDCCH within a group, however there is no T-DAI for single cell.</w:t>
      </w:r>
    </w:p>
    <w:p w:rsidR="000500A9" w:rsidRPr="000500A9" w:rsidRDefault="000500A9" w:rsidP="000500A9">
      <w:pPr>
        <w:widowControl/>
        <w:spacing w:after="180"/>
        <w:rPr>
          <w:rFonts w:ascii="Times New Roman" w:eastAsia="宋体" w:hAnsi="Times New Roman" w:cs="Times New Roman"/>
          <w:b/>
          <w:i/>
          <w:kern w:val="0"/>
          <w:sz w:val="22"/>
        </w:rPr>
      </w:pPr>
      <w:r w:rsidRPr="000500A9">
        <w:rPr>
          <w:rFonts w:ascii="Times New Roman" w:eastAsia="宋体" w:hAnsi="Times New Roman" w:cs="Times New Roman"/>
          <w:b/>
          <w:i/>
          <w:kern w:val="0"/>
          <w:sz w:val="22"/>
        </w:rPr>
        <w:t xml:space="preserve">Observation 2: RM encoder cannot distinguish the miss of the last PDCCH or the NACK of the last PDSCH, i.e. the encoder bits are the same between UE miss detected the last PDCCH and the incorrect decoding of the last PDSCH. Hence, for Rel-15 NR, miss detection of the last PDCCH </w:t>
      </w:r>
      <w:r>
        <w:rPr>
          <w:rFonts w:ascii="Times New Roman" w:eastAsia="宋体" w:hAnsi="Times New Roman" w:cs="Times New Roman"/>
          <w:b/>
          <w:i/>
          <w:kern w:val="0"/>
          <w:sz w:val="22"/>
        </w:rPr>
        <w:t xml:space="preserve">for single cell </w:t>
      </w:r>
      <w:r w:rsidRPr="000500A9">
        <w:rPr>
          <w:rFonts w:ascii="Times New Roman" w:eastAsia="宋体" w:hAnsi="Times New Roman" w:cs="Times New Roman"/>
          <w:b/>
          <w:i/>
          <w:kern w:val="0"/>
          <w:sz w:val="22"/>
        </w:rPr>
        <w:t>is not serious due to the nature of RM encoder.</w:t>
      </w:r>
    </w:p>
    <w:p w:rsidR="0017540F" w:rsidRDefault="00DB7FB2" w:rsidP="0017540F">
      <w:pPr>
        <w:widowControl/>
        <w:spacing w:after="180"/>
        <w:ind w:firstLine="360"/>
        <w:rPr>
          <w:rFonts w:ascii="Times New Roman" w:eastAsia="宋体" w:hAnsi="Times New Roman" w:cs="Times New Roman"/>
          <w:color w:val="000000"/>
          <w:kern w:val="0"/>
          <w:sz w:val="22"/>
          <w:lang w:val="en-GB"/>
        </w:rPr>
      </w:pPr>
      <w:r>
        <w:rPr>
          <w:rFonts w:ascii="Times New Roman" w:eastAsia="宋体" w:hAnsi="Times New Roman" w:cs="Times New Roman"/>
          <w:color w:val="000000"/>
          <w:kern w:val="0"/>
          <w:sz w:val="22"/>
          <w:lang w:val="en-GB"/>
        </w:rPr>
        <w:t>For single cell without T-DAI,</w:t>
      </w:r>
      <w:r w:rsidRPr="00DB7FB2">
        <w:rPr>
          <w:rFonts w:ascii="Times New Roman" w:eastAsia="宋体" w:hAnsi="Times New Roman" w:cs="Times New Roman"/>
          <w:color w:val="000000"/>
          <w:kern w:val="0"/>
          <w:sz w:val="22"/>
          <w:lang w:val="en-GB"/>
        </w:rPr>
        <w:t xml:space="preserve"> </w:t>
      </w:r>
      <w:r>
        <w:rPr>
          <w:rFonts w:ascii="Times New Roman" w:eastAsia="宋体" w:hAnsi="Times New Roman" w:cs="Times New Roman"/>
          <w:color w:val="000000"/>
          <w:kern w:val="0"/>
          <w:sz w:val="22"/>
          <w:lang w:val="en-GB"/>
        </w:rPr>
        <w:t xml:space="preserve">when </w:t>
      </w:r>
      <w:r w:rsidRPr="00DB7FB2">
        <w:rPr>
          <w:rFonts w:ascii="Times New Roman" w:eastAsia="宋体" w:hAnsi="Times New Roman" w:cs="Times New Roman"/>
          <w:color w:val="000000"/>
          <w:kern w:val="0"/>
          <w:sz w:val="22"/>
          <w:lang w:val="en-GB"/>
        </w:rPr>
        <w:t>there are more PDSCH groups in one PUCCH and for a nature encoding order (HARQ-ACK bits of the second group follow the first ones), the miss detection of the last PDCCH of the first group will cause HARQ-ACK bit shift at encoder</w:t>
      </w:r>
      <w:r>
        <w:rPr>
          <w:rFonts w:ascii="Times New Roman" w:eastAsia="宋体" w:hAnsi="Times New Roman" w:cs="Times New Roman"/>
          <w:color w:val="000000"/>
          <w:kern w:val="0"/>
          <w:sz w:val="22"/>
          <w:lang w:val="en-GB"/>
        </w:rPr>
        <w:t>, as figure 1 shows</w:t>
      </w:r>
      <w:r w:rsidRPr="00DB7FB2">
        <w:rPr>
          <w:rFonts w:ascii="Times New Roman" w:eastAsia="宋体" w:hAnsi="Times New Roman" w:cs="Times New Roman"/>
          <w:color w:val="000000"/>
          <w:kern w:val="0"/>
          <w:sz w:val="22"/>
          <w:lang w:val="en-GB"/>
        </w:rPr>
        <w:t xml:space="preserve">. </w:t>
      </w:r>
      <w:r>
        <w:rPr>
          <w:rFonts w:ascii="Times New Roman" w:eastAsia="宋体" w:hAnsi="Times New Roman" w:cs="Times New Roman"/>
          <w:color w:val="000000"/>
          <w:kern w:val="0"/>
          <w:sz w:val="22"/>
          <w:lang w:val="en-GB"/>
        </w:rPr>
        <w:t xml:space="preserve">In figure 1, there are two groups, A and B. Group A has n PDCCHs transmitted by gNB and Group B has p PDCCHs transmitted by gNB. UE miss detects the last PDCCH of group A, i.e. A(n-1). </w:t>
      </w:r>
      <w:r w:rsidRPr="00DB7FB2">
        <w:rPr>
          <w:rFonts w:ascii="Times New Roman" w:eastAsia="宋体" w:hAnsi="Times New Roman" w:cs="Times New Roman"/>
          <w:color w:val="000000"/>
          <w:kern w:val="0"/>
          <w:sz w:val="22"/>
          <w:lang w:val="en-GB"/>
        </w:rPr>
        <w:t>gNB cannot be aware of this shifted HARQ-ACK bit and NACK to ACK issue could happen which is more serious than single PDSCH group.</w:t>
      </w:r>
    </w:p>
    <w:p w:rsidR="00DB7FB2" w:rsidRDefault="00DB7FB2" w:rsidP="00DB7FB2">
      <w:pPr>
        <w:widowControl/>
        <w:spacing w:after="180"/>
        <w:ind w:firstLine="360"/>
        <w:jc w:val="center"/>
        <w:rPr>
          <w:rFonts w:ascii="Times New Roman" w:eastAsia="宋体" w:hAnsi="Times New Roman" w:cs="Times New Roman"/>
          <w:kern w:val="0"/>
          <w:sz w:val="22"/>
        </w:rPr>
      </w:pPr>
      <w:r>
        <w:rPr>
          <w:rFonts w:ascii="Times New Roman" w:eastAsia="宋体" w:hAnsi="Times New Roman" w:cs="Times New Roman"/>
          <w:noProof/>
          <w:kern w:val="0"/>
          <w:sz w:val="22"/>
        </w:rPr>
        <w:drawing>
          <wp:inline distT="0" distB="0" distL="0" distR="0" wp14:anchorId="123877CC">
            <wp:extent cx="4939615" cy="65621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110646" cy="678939"/>
                    </a:xfrm>
                    <a:prstGeom prst="rect">
                      <a:avLst/>
                    </a:prstGeom>
                    <a:noFill/>
                  </pic:spPr>
                </pic:pic>
              </a:graphicData>
            </a:graphic>
          </wp:inline>
        </w:drawing>
      </w:r>
    </w:p>
    <w:p w:rsidR="00DB7FB2" w:rsidRPr="00855C1E" w:rsidRDefault="00DB7FB2" w:rsidP="00DB7FB2">
      <w:pPr>
        <w:widowControl/>
        <w:spacing w:after="180"/>
        <w:ind w:firstLine="360"/>
        <w:jc w:val="center"/>
        <w:rPr>
          <w:rFonts w:ascii="Times New Roman" w:eastAsia="宋体" w:hAnsi="Times New Roman" w:cs="Times New Roman"/>
          <w:kern w:val="0"/>
          <w:sz w:val="20"/>
        </w:rPr>
      </w:pPr>
      <w:r w:rsidRPr="00855C1E">
        <w:rPr>
          <w:rFonts w:ascii="Times New Roman" w:eastAsia="宋体" w:hAnsi="Times New Roman" w:cs="Times New Roman"/>
          <w:kern w:val="0"/>
          <w:sz w:val="20"/>
        </w:rPr>
        <w:t>Figure 1. UE miss detects the last PDCCH of group A</w:t>
      </w:r>
    </w:p>
    <w:p w:rsidR="00B678B9" w:rsidRDefault="00B678B9" w:rsidP="00DB7FB2">
      <w:pPr>
        <w:widowControl/>
        <w:spacing w:after="180"/>
        <w:rPr>
          <w:rFonts w:ascii="Times New Roman" w:eastAsia="宋体" w:hAnsi="Times New Roman" w:cs="Times New Roman"/>
          <w:b/>
          <w:i/>
          <w:kern w:val="0"/>
          <w:sz w:val="22"/>
        </w:rPr>
      </w:pPr>
      <w:r w:rsidRPr="000500A9">
        <w:rPr>
          <w:rFonts w:ascii="Times New Roman" w:eastAsia="宋体" w:hAnsi="Times New Roman" w:cs="Times New Roman"/>
          <w:b/>
          <w:i/>
          <w:kern w:val="0"/>
          <w:sz w:val="22"/>
        </w:rPr>
        <w:t xml:space="preserve">Observation 3: </w:t>
      </w:r>
      <w:r>
        <w:rPr>
          <w:rFonts w:ascii="Times New Roman" w:eastAsia="宋体" w:hAnsi="Times New Roman" w:cs="Times New Roman"/>
          <w:b/>
          <w:i/>
          <w:kern w:val="0"/>
          <w:sz w:val="22"/>
        </w:rPr>
        <w:t xml:space="preserve">Shifted HARQ-ACK bits may happen </w:t>
      </w:r>
      <w:r w:rsidR="004131F9">
        <w:rPr>
          <w:rFonts w:ascii="Times New Roman" w:eastAsia="宋体" w:hAnsi="Times New Roman" w:cs="Times New Roman"/>
          <w:b/>
          <w:i/>
          <w:kern w:val="0"/>
          <w:sz w:val="22"/>
        </w:rPr>
        <w:t>when</w:t>
      </w:r>
      <w:r>
        <w:rPr>
          <w:rFonts w:ascii="Times New Roman" w:eastAsia="宋体" w:hAnsi="Times New Roman" w:cs="Times New Roman"/>
          <w:b/>
          <w:i/>
          <w:kern w:val="0"/>
          <w:sz w:val="22"/>
        </w:rPr>
        <w:t xml:space="preserve"> more PDSCH groups in the same PUCCH</w:t>
      </w:r>
      <w:r w:rsidRPr="00B678B9">
        <w:rPr>
          <w:rFonts w:ascii="Times New Roman" w:eastAsia="宋体" w:hAnsi="Times New Roman" w:cs="Times New Roman"/>
          <w:b/>
          <w:i/>
          <w:kern w:val="0"/>
          <w:sz w:val="22"/>
        </w:rPr>
        <w:t xml:space="preserve"> </w:t>
      </w:r>
      <w:r>
        <w:rPr>
          <w:rFonts w:ascii="Times New Roman" w:eastAsia="宋体" w:hAnsi="Times New Roman" w:cs="Times New Roman"/>
          <w:b/>
          <w:i/>
          <w:kern w:val="0"/>
          <w:sz w:val="22"/>
        </w:rPr>
        <w:t>with single cell operation</w:t>
      </w:r>
      <w:r w:rsidRPr="000500A9">
        <w:rPr>
          <w:rFonts w:ascii="Times New Roman" w:eastAsia="宋体" w:hAnsi="Times New Roman" w:cs="Times New Roman"/>
          <w:b/>
          <w:i/>
          <w:kern w:val="0"/>
          <w:sz w:val="22"/>
        </w:rPr>
        <w:t>.</w:t>
      </w:r>
    </w:p>
    <w:p w:rsidR="00DB7FB2" w:rsidRPr="00F26F6C" w:rsidRDefault="00DB7FB2" w:rsidP="00DB7FB2">
      <w:pPr>
        <w:widowControl/>
        <w:spacing w:after="180"/>
        <w:rPr>
          <w:rFonts w:ascii="Times New Roman" w:eastAsia="宋体" w:hAnsi="Times New Roman" w:cs="Times New Roman"/>
          <w:b/>
          <w:i/>
          <w:kern w:val="0"/>
          <w:sz w:val="22"/>
        </w:rPr>
      </w:pPr>
      <w:r w:rsidRPr="00F26F6C">
        <w:rPr>
          <w:rFonts w:ascii="Times New Roman" w:eastAsia="宋体" w:hAnsi="Times New Roman" w:cs="Times New Roman"/>
          <w:b/>
          <w:i/>
          <w:kern w:val="0"/>
          <w:sz w:val="22"/>
        </w:rPr>
        <w:t xml:space="preserve">Proposal 2: </w:t>
      </w:r>
      <w:r w:rsidR="00847153">
        <w:rPr>
          <w:rFonts w:ascii="Times New Roman" w:eastAsia="宋体" w:hAnsi="Times New Roman" w:cs="Times New Roman"/>
          <w:b/>
          <w:i/>
          <w:kern w:val="0"/>
          <w:sz w:val="22"/>
        </w:rPr>
        <w:t>Avoidance of s</w:t>
      </w:r>
      <w:r>
        <w:rPr>
          <w:rFonts w:ascii="Times New Roman" w:eastAsia="宋体" w:hAnsi="Times New Roman" w:cs="Times New Roman"/>
          <w:b/>
          <w:i/>
          <w:kern w:val="0"/>
          <w:sz w:val="22"/>
        </w:rPr>
        <w:t xml:space="preserve">hifted HARQ-ACK bits </w:t>
      </w:r>
      <w:r w:rsidR="00847153">
        <w:rPr>
          <w:rFonts w:ascii="Times New Roman" w:eastAsia="宋体" w:hAnsi="Times New Roman" w:cs="Times New Roman"/>
          <w:b/>
          <w:i/>
          <w:kern w:val="0"/>
          <w:sz w:val="22"/>
        </w:rPr>
        <w:t xml:space="preserve">when generating dynamic HARQ codebook </w:t>
      </w:r>
      <w:r>
        <w:rPr>
          <w:rFonts w:ascii="Times New Roman" w:eastAsia="宋体" w:hAnsi="Times New Roman" w:cs="Times New Roman"/>
          <w:b/>
          <w:i/>
          <w:kern w:val="0"/>
          <w:sz w:val="22"/>
        </w:rPr>
        <w:t xml:space="preserve">should be </w:t>
      </w:r>
      <w:r w:rsidR="00847153">
        <w:rPr>
          <w:rFonts w:ascii="Times New Roman" w:eastAsia="宋体" w:hAnsi="Times New Roman" w:cs="Times New Roman"/>
          <w:b/>
          <w:i/>
          <w:kern w:val="0"/>
          <w:sz w:val="22"/>
        </w:rPr>
        <w:t>studied</w:t>
      </w:r>
      <w:r w:rsidRPr="00F26F6C">
        <w:rPr>
          <w:rFonts w:ascii="Times New Roman" w:eastAsia="宋体" w:hAnsi="Times New Roman" w:cs="Times New Roman"/>
          <w:b/>
          <w:i/>
          <w:kern w:val="0"/>
          <w:sz w:val="22"/>
        </w:rPr>
        <w:t>.</w:t>
      </w:r>
    </w:p>
    <w:p w:rsidR="00855C1E" w:rsidRDefault="00855C1E" w:rsidP="00855C1E">
      <w:pPr>
        <w:widowControl/>
        <w:spacing w:after="180"/>
        <w:ind w:firstLine="420"/>
        <w:rPr>
          <w:rFonts w:ascii="Times New Roman" w:eastAsia="宋体" w:hAnsi="Times New Roman" w:cs="Times New Roman"/>
          <w:kern w:val="0"/>
          <w:sz w:val="22"/>
        </w:rPr>
      </w:pPr>
      <w:r>
        <w:rPr>
          <w:rFonts w:ascii="Times New Roman" w:eastAsia="宋体" w:hAnsi="Times New Roman" w:cs="Times New Roman" w:hint="eastAsia"/>
          <w:kern w:val="0"/>
          <w:sz w:val="22"/>
        </w:rPr>
        <w:t xml:space="preserve">When the </w:t>
      </w:r>
      <w:r>
        <w:rPr>
          <w:rFonts w:ascii="Times New Roman" w:eastAsia="宋体" w:hAnsi="Times New Roman" w:cs="Times New Roman"/>
          <w:kern w:val="0"/>
          <w:sz w:val="22"/>
        </w:rPr>
        <w:t>m</w:t>
      </w:r>
      <w:r w:rsidRPr="00855C1E">
        <w:rPr>
          <w:rFonts w:ascii="Times New Roman" w:eastAsia="宋体" w:hAnsi="Times New Roman" w:cs="Times New Roman"/>
          <w:kern w:val="0"/>
          <w:sz w:val="22"/>
        </w:rPr>
        <w:t>aximum number of PDSCH groups</w:t>
      </w:r>
      <w:r>
        <w:rPr>
          <w:rFonts w:ascii="Times New Roman" w:eastAsia="宋体" w:hAnsi="Times New Roman" w:cs="Times New Roman"/>
          <w:kern w:val="0"/>
          <w:sz w:val="22"/>
        </w:rPr>
        <w:t xml:space="preserve"> is</w:t>
      </w:r>
      <w:r w:rsidRPr="00855C1E">
        <w:rPr>
          <w:rFonts w:ascii="Times New Roman" w:eastAsia="宋体" w:hAnsi="Times New Roman" w:cs="Times New Roman"/>
          <w:kern w:val="0"/>
          <w:sz w:val="22"/>
        </w:rPr>
        <w:t xml:space="preserve"> 2</w:t>
      </w:r>
      <w:r>
        <w:rPr>
          <w:rFonts w:ascii="Times New Roman" w:eastAsia="宋体" w:hAnsi="Times New Roman" w:cs="Times New Roman"/>
          <w:kern w:val="0"/>
          <w:sz w:val="22"/>
        </w:rPr>
        <w:t xml:space="preserve">, there is a simple way to avoid that shift, i.e. </w:t>
      </w:r>
      <w:r w:rsidRPr="00855C1E">
        <w:rPr>
          <w:rFonts w:ascii="Times New Roman" w:eastAsia="宋体" w:hAnsi="Times New Roman" w:cs="Times New Roman"/>
          <w:kern w:val="0"/>
          <w:sz w:val="22"/>
        </w:rPr>
        <w:t>two directional ordering</w:t>
      </w:r>
      <w:r>
        <w:rPr>
          <w:rFonts w:ascii="Times New Roman" w:eastAsia="宋体" w:hAnsi="Times New Roman" w:cs="Times New Roman"/>
          <w:kern w:val="0"/>
          <w:sz w:val="22"/>
        </w:rPr>
        <w:t>, as figure 2 shows.</w:t>
      </w:r>
      <w:r w:rsidRPr="00855C1E">
        <w:t xml:space="preserve"> </w:t>
      </w:r>
      <w:r w:rsidRPr="00855C1E">
        <w:rPr>
          <w:rFonts w:ascii="Times New Roman" w:eastAsia="宋体" w:hAnsi="Times New Roman" w:cs="Times New Roman"/>
          <w:kern w:val="0"/>
          <w:sz w:val="22"/>
        </w:rPr>
        <w:t xml:space="preserve">The HARQ-ACK bit of the PDSCH group </w:t>
      </w:r>
      <w:r>
        <w:rPr>
          <w:rFonts w:ascii="Times New Roman" w:eastAsia="宋体" w:hAnsi="Times New Roman" w:cs="Times New Roman"/>
          <w:kern w:val="0"/>
          <w:sz w:val="22"/>
        </w:rPr>
        <w:t xml:space="preserve">A </w:t>
      </w:r>
      <w:r w:rsidRPr="00855C1E">
        <w:rPr>
          <w:rFonts w:ascii="Times New Roman" w:eastAsia="宋体" w:hAnsi="Times New Roman" w:cs="Times New Roman"/>
          <w:kern w:val="0"/>
          <w:sz w:val="22"/>
        </w:rPr>
        <w:t>is mapped from the beginning to the ending of RM encoder, i.e. from 0 to 10.</w:t>
      </w:r>
      <w:r>
        <w:rPr>
          <w:rFonts w:ascii="Times New Roman" w:eastAsia="宋体" w:hAnsi="Times New Roman" w:cs="Times New Roman"/>
          <w:kern w:val="0"/>
          <w:sz w:val="22"/>
        </w:rPr>
        <w:t xml:space="preserve"> </w:t>
      </w:r>
      <w:r w:rsidRPr="00855C1E">
        <w:rPr>
          <w:rFonts w:ascii="Times New Roman" w:eastAsia="宋体" w:hAnsi="Times New Roman" w:cs="Times New Roman"/>
          <w:kern w:val="0"/>
          <w:sz w:val="22"/>
        </w:rPr>
        <w:t xml:space="preserve">The HARQ-ACK bit of the PDSCH group </w:t>
      </w:r>
      <w:r>
        <w:rPr>
          <w:rFonts w:ascii="Times New Roman" w:eastAsia="宋体" w:hAnsi="Times New Roman" w:cs="Times New Roman"/>
          <w:kern w:val="0"/>
          <w:sz w:val="22"/>
        </w:rPr>
        <w:t xml:space="preserve">B </w:t>
      </w:r>
      <w:r w:rsidRPr="00855C1E">
        <w:rPr>
          <w:rFonts w:ascii="Times New Roman" w:eastAsia="宋体" w:hAnsi="Times New Roman" w:cs="Times New Roman"/>
          <w:kern w:val="0"/>
          <w:sz w:val="22"/>
        </w:rPr>
        <w:t>is mapped from the ending to the beginning of RM encoder, i.e. from 10 to 0.</w:t>
      </w:r>
      <w:r>
        <w:rPr>
          <w:rFonts w:ascii="Times New Roman" w:eastAsia="宋体" w:hAnsi="Times New Roman" w:cs="Times New Roman"/>
          <w:kern w:val="0"/>
          <w:sz w:val="22"/>
        </w:rPr>
        <w:t xml:space="preserve"> </w:t>
      </w:r>
      <w:r w:rsidRPr="00855C1E">
        <w:rPr>
          <w:rFonts w:ascii="Times New Roman" w:eastAsia="宋体" w:hAnsi="Times New Roman" w:cs="Times New Roman"/>
          <w:kern w:val="0"/>
          <w:sz w:val="22"/>
        </w:rPr>
        <w:t>The miss detection of the last PDCCH</w:t>
      </w:r>
      <w:r>
        <w:rPr>
          <w:rFonts w:ascii="Times New Roman" w:eastAsia="宋体" w:hAnsi="Times New Roman" w:cs="Times New Roman"/>
          <w:kern w:val="0"/>
          <w:sz w:val="22"/>
        </w:rPr>
        <w:t xml:space="preserve"> </w:t>
      </w:r>
      <w:r w:rsidRPr="00855C1E">
        <w:rPr>
          <w:rFonts w:ascii="Times New Roman" w:eastAsia="宋体" w:hAnsi="Times New Roman" w:cs="Times New Roman"/>
          <w:kern w:val="0"/>
          <w:sz w:val="22"/>
        </w:rPr>
        <w:t xml:space="preserve">of either group </w:t>
      </w:r>
      <w:r>
        <w:rPr>
          <w:rFonts w:ascii="Times New Roman" w:eastAsia="宋体" w:hAnsi="Times New Roman" w:cs="Times New Roman"/>
          <w:kern w:val="0"/>
          <w:sz w:val="22"/>
        </w:rPr>
        <w:t xml:space="preserve">A </w:t>
      </w:r>
      <w:r w:rsidRPr="00855C1E">
        <w:rPr>
          <w:rFonts w:ascii="Times New Roman" w:eastAsia="宋体" w:hAnsi="Times New Roman" w:cs="Times New Roman"/>
          <w:kern w:val="0"/>
          <w:sz w:val="22"/>
        </w:rPr>
        <w:t xml:space="preserve">or group </w:t>
      </w:r>
      <w:r>
        <w:rPr>
          <w:rFonts w:ascii="Times New Roman" w:eastAsia="宋体" w:hAnsi="Times New Roman" w:cs="Times New Roman"/>
          <w:kern w:val="0"/>
          <w:sz w:val="22"/>
        </w:rPr>
        <w:t>B at UE</w:t>
      </w:r>
      <w:r w:rsidRPr="00855C1E">
        <w:rPr>
          <w:rFonts w:ascii="Times New Roman" w:eastAsia="宋体" w:hAnsi="Times New Roman" w:cs="Times New Roman"/>
          <w:kern w:val="0"/>
          <w:sz w:val="22"/>
        </w:rPr>
        <w:t xml:space="preserve"> can be treated as NACK at gNB under such encoding method.</w:t>
      </w:r>
    </w:p>
    <w:p w:rsidR="00855C1E" w:rsidRDefault="00855C1E" w:rsidP="00847153">
      <w:pPr>
        <w:widowControl/>
        <w:spacing w:after="180"/>
        <w:ind w:firstLine="420"/>
        <w:rPr>
          <w:rFonts w:ascii="Times New Roman" w:eastAsia="宋体" w:hAnsi="Times New Roman" w:cs="Times New Roman"/>
          <w:kern w:val="0"/>
          <w:sz w:val="22"/>
        </w:rPr>
      </w:pPr>
    </w:p>
    <w:p w:rsidR="0069569E" w:rsidRDefault="0069569E" w:rsidP="00847153">
      <w:pPr>
        <w:widowControl/>
        <w:spacing w:after="180"/>
        <w:ind w:firstLine="420"/>
        <w:rPr>
          <w:rFonts w:ascii="Times New Roman" w:eastAsia="宋体" w:hAnsi="Times New Roman" w:cs="Times New Roman"/>
          <w:kern w:val="0"/>
          <w:sz w:val="22"/>
        </w:rPr>
      </w:pPr>
    </w:p>
    <w:p w:rsidR="00855C1E" w:rsidRDefault="00855C1E" w:rsidP="00855C1E">
      <w:pPr>
        <w:widowControl/>
        <w:spacing w:after="180"/>
        <w:ind w:firstLine="420"/>
        <w:jc w:val="center"/>
        <w:rPr>
          <w:rFonts w:ascii="Times New Roman" w:eastAsia="宋体" w:hAnsi="Times New Roman" w:cs="Times New Roman"/>
          <w:kern w:val="0"/>
          <w:sz w:val="22"/>
        </w:rPr>
      </w:pPr>
      <w:r>
        <w:rPr>
          <w:rFonts w:ascii="Times New Roman" w:eastAsia="宋体" w:hAnsi="Times New Roman" w:cs="Times New Roman"/>
          <w:noProof/>
          <w:kern w:val="0"/>
          <w:sz w:val="22"/>
        </w:rPr>
        <w:drawing>
          <wp:inline distT="0" distB="0" distL="0" distR="0" wp14:anchorId="37505632">
            <wp:extent cx="4967181" cy="480212"/>
            <wp:effectExtent l="0" t="0" r="508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83993" cy="530176"/>
                    </a:xfrm>
                    <a:prstGeom prst="rect">
                      <a:avLst/>
                    </a:prstGeom>
                    <a:noFill/>
                  </pic:spPr>
                </pic:pic>
              </a:graphicData>
            </a:graphic>
          </wp:inline>
        </w:drawing>
      </w:r>
    </w:p>
    <w:p w:rsidR="00855C1E" w:rsidRPr="00855C1E" w:rsidRDefault="00855C1E" w:rsidP="00855C1E">
      <w:pPr>
        <w:widowControl/>
        <w:spacing w:after="180"/>
        <w:ind w:firstLine="360"/>
        <w:jc w:val="center"/>
        <w:rPr>
          <w:rFonts w:ascii="Times New Roman" w:eastAsia="宋体" w:hAnsi="Times New Roman" w:cs="Times New Roman"/>
          <w:kern w:val="0"/>
          <w:sz w:val="20"/>
        </w:rPr>
      </w:pPr>
      <w:r w:rsidRPr="00855C1E">
        <w:rPr>
          <w:rFonts w:ascii="Times New Roman" w:eastAsia="宋体" w:hAnsi="Times New Roman" w:cs="Times New Roman"/>
          <w:kern w:val="0"/>
          <w:sz w:val="20"/>
        </w:rPr>
        <w:lastRenderedPageBreak/>
        <w:t xml:space="preserve">Figure 2. </w:t>
      </w:r>
      <w:r>
        <w:rPr>
          <w:rFonts w:ascii="Times New Roman" w:eastAsia="宋体" w:hAnsi="Times New Roman" w:cs="Times New Roman"/>
          <w:kern w:val="0"/>
          <w:sz w:val="20"/>
        </w:rPr>
        <w:t>T</w:t>
      </w:r>
      <w:r w:rsidRPr="00855C1E">
        <w:rPr>
          <w:rFonts w:ascii="Times New Roman" w:eastAsia="宋体" w:hAnsi="Times New Roman" w:cs="Times New Roman"/>
          <w:kern w:val="0"/>
          <w:sz w:val="20"/>
        </w:rPr>
        <w:t>wo directional ordering</w:t>
      </w:r>
      <w:r>
        <w:rPr>
          <w:rFonts w:ascii="Times New Roman" w:eastAsia="宋体" w:hAnsi="Times New Roman" w:cs="Times New Roman"/>
          <w:kern w:val="0"/>
          <w:sz w:val="20"/>
        </w:rPr>
        <w:t xml:space="preserve"> of RM encoding</w:t>
      </w:r>
    </w:p>
    <w:p w:rsidR="00DB7FB2" w:rsidRDefault="00847153" w:rsidP="00847153">
      <w:pPr>
        <w:widowControl/>
        <w:spacing w:after="180"/>
        <w:ind w:firstLine="420"/>
        <w:rPr>
          <w:rFonts w:ascii="Times New Roman" w:eastAsia="宋体" w:hAnsi="Times New Roman" w:cs="Times New Roman"/>
          <w:kern w:val="0"/>
          <w:sz w:val="22"/>
        </w:rPr>
      </w:pPr>
      <w:r w:rsidRPr="00847153">
        <w:rPr>
          <w:rFonts w:ascii="Times New Roman" w:eastAsia="宋体" w:hAnsi="Times New Roman" w:cs="Times New Roman"/>
          <w:kern w:val="0"/>
          <w:sz w:val="22"/>
        </w:rPr>
        <w:t xml:space="preserve">When HARQ-ACK is transmitted on PUSCH, the total number of </w:t>
      </w:r>
      <w:r w:rsidR="004131F9" w:rsidRPr="00847153">
        <w:rPr>
          <w:rFonts w:ascii="Times New Roman" w:eastAsia="宋体" w:hAnsi="Times New Roman" w:cs="Times New Roman"/>
          <w:kern w:val="0"/>
          <w:sz w:val="22"/>
        </w:rPr>
        <w:t xml:space="preserve">HARQ-ACK </w:t>
      </w:r>
      <w:r w:rsidRPr="00847153">
        <w:rPr>
          <w:rFonts w:ascii="Times New Roman" w:eastAsia="宋体" w:hAnsi="Times New Roman" w:cs="Times New Roman"/>
          <w:kern w:val="0"/>
          <w:sz w:val="22"/>
        </w:rPr>
        <w:t>bits is indicated by PUSCH grant DCI</w:t>
      </w:r>
      <w:r>
        <w:rPr>
          <w:rFonts w:ascii="Times New Roman" w:eastAsia="宋体" w:hAnsi="Times New Roman" w:cs="Times New Roman"/>
          <w:kern w:val="0"/>
          <w:sz w:val="22"/>
        </w:rPr>
        <w:t xml:space="preserve">. </w:t>
      </w:r>
      <w:r w:rsidRPr="00847153">
        <w:rPr>
          <w:rFonts w:ascii="Times New Roman" w:eastAsia="宋体" w:hAnsi="Times New Roman" w:cs="Times New Roman"/>
          <w:kern w:val="0"/>
          <w:sz w:val="22"/>
        </w:rPr>
        <w:t xml:space="preserve">For more PDSCH groups in one PUCCH meanwhile PUSCH is transmitted for HARQ-ACK feedback, more DAI field </w:t>
      </w:r>
      <w:r>
        <w:rPr>
          <w:rFonts w:ascii="Times New Roman" w:eastAsia="宋体" w:hAnsi="Times New Roman" w:cs="Times New Roman"/>
          <w:kern w:val="0"/>
          <w:sz w:val="22"/>
        </w:rPr>
        <w:t xml:space="preserve">in uplink grant </w:t>
      </w:r>
      <w:r w:rsidRPr="00847153">
        <w:rPr>
          <w:rFonts w:ascii="Times New Roman" w:eastAsia="宋体" w:hAnsi="Times New Roman" w:cs="Times New Roman"/>
          <w:kern w:val="0"/>
          <w:sz w:val="22"/>
        </w:rPr>
        <w:t>corresponding to each PDSCH group can be adopted to solve the ambiguous of miss detection of the last PDCCH of which PDSCH groups.</w:t>
      </w:r>
    </w:p>
    <w:p w:rsidR="00847153" w:rsidRDefault="00847153" w:rsidP="00DC085C">
      <w:pPr>
        <w:widowControl/>
        <w:spacing w:after="180"/>
        <w:rPr>
          <w:rFonts w:ascii="Times New Roman" w:eastAsia="宋体" w:hAnsi="Times New Roman" w:cs="Times New Roman"/>
          <w:kern w:val="0"/>
          <w:sz w:val="22"/>
        </w:rPr>
      </w:pPr>
      <w:r w:rsidRPr="00F26F6C">
        <w:rPr>
          <w:rFonts w:ascii="Times New Roman" w:eastAsia="宋体" w:hAnsi="Times New Roman" w:cs="Times New Roman"/>
          <w:b/>
          <w:i/>
          <w:kern w:val="0"/>
          <w:sz w:val="22"/>
        </w:rPr>
        <w:t xml:space="preserve">Proposal </w:t>
      </w:r>
      <w:r>
        <w:rPr>
          <w:rFonts w:ascii="Times New Roman" w:eastAsia="宋体" w:hAnsi="Times New Roman" w:cs="Times New Roman"/>
          <w:b/>
          <w:i/>
          <w:kern w:val="0"/>
          <w:sz w:val="22"/>
        </w:rPr>
        <w:t>3</w:t>
      </w:r>
      <w:r w:rsidRPr="00F26F6C">
        <w:rPr>
          <w:rFonts w:ascii="Times New Roman" w:eastAsia="宋体" w:hAnsi="Times New Roman" w:cs="Times New Roman"/>
          <w:b/>
          <w:i/>
          <w:kern w:val="0"/>
          <w:sz w:val="22"/>
        </w:rPr>
        <w:t xml:space="preserve">: </w:t>
      </w:r>
      <w:r w:rsidRPr="00847153">
        <w:rPr>
          <w:rFonts w:ascii="Times New Roman" w:eastAsia="宋体" w:hAnsi="Times New Roman" w:cs="Times New Roman"/>
          <w:b/>
          <w:i/>
          <w:kern w:val="0"/>
          <w:sz w:val="22"/>
        </w:rPr>
        <w:t>For more PDSCH groups in one PUCCH meanwhile PUSCH is transmitted for HARQ-ACK feedback, more DAI field in uplink grant corresponding to each PDSCH group can be</w:t>
      </w:r>
      <w:r>
        <w:rPr>
          <w:rFonts w:ascii="Times New Roman" w:eastAsia="宋体" w:hAnsi="Times New Roman" w:cs="Times New Roman"/>
          <w:b/>
          <w:i/>
          <w:kern w:val="0"/>
          <w:sz w:val="22"/>
        </w:rPr>
        <w:t xml:space="preserve"> adopted</w:t>
      </w:r>
      <w:r w:rsidRPr="00F26F6C">
        <w:rPr>
          <w:rFonts w:ascii="Times New Roman" w:eastAsia="宋体" w:hAnsi="Times New Roman" w:cs="Times New Roman"/>
          <w:b/>
          <w:i/>
          <w:kern w:val="0"/>
          <w:sz w:val="22"/>
        </w:rPr>
        <w:t>.</w:t>
      </w:r>
    </w:p>
    <w:p w:rsidR="006717C6" w:rsidRPr="00F26F6C" w:rsidRDefault="006717C6" w:rsidP="003F3774">
      <w:pPr>
        <w:keepNext/>
        <w:widowControl/>
        <w:numPr>
          <w:ilvl w:val="0"/>
          <w:numId w:val="6"/>
        </w:numPr>
        <w:spacing w:before="240" w:after="60"/>
        <w:ind w:left="360" w:hanging="360"/>
        <w:jc w:val="left"/>
        <w:outlineLvl w:val="0"/>
        <w:rPr>
          <w:rFonts w:ascii="Times New Roman" w:eastAsia="宋体" w:hAnsi="Times New Roman" w:cs="Times New Roman"/>
          <w:b/>
          <w:kern w:val="32"/>
          <w:sz w:val="28"/>
          <w:szCs w:val="28"/>
        </w:rPr>
      </w:pPr>
      <w:r w:rsidRPr="00F26F6C">
        <w:rPr>
          <w:rFonts w:ascii="Times New Roman" w:eastAsia="宋体" w:hAnsi="Times New Roman" w:cs="Times New Roman"/>
          <w:b/>
          <w:kern w:val="32"/>
          <w:sz w:val="28"/>
          <w:szCs w:val="28"/>
        </w:rPr>
        <w:t>Summary</w:t>
      </w:r>
    </w:p>
    <w:p w:rsidR="006717C6" w:rsidRPr="00F26F6C" w:rsidRDefault="006717C6" w:rsidP="003F3774">
      <w:pPr>
        <w:widowControl/>
        <w:spacing w:after="180"/>
        <w:ind w:firstLine="360"/>
        <w:rPr>
          <w:rFonts w:ascii="Times New Roman" w:eastAsia="宋体" w:hAnsi="Times New Roman" w:cs="Times New Roman"/>
          <w:color w:val="000000"/>
          <w:kern w:val="0"/>
          <w:sz w:val="22"/>
          <w:lang w:val="en-GB"/>
        </w:rPr>
      </w:pPr>
      <w:r w:rsidRPr="00F26F6C">
        <w:rPr>
          <w:rFonts w:ascii="Times New Roman" w:eastAsia="宋体" w:hAnsi="Times New Roman" w:cs="Times New Roman"/>
          <w:color w:val="000000"/>
          <w:kern w:val="0"/>
          <w:sz w:val="22"/>
          <w:lang w:val="en-GB"/>
        </w:rPr>
        <w:t xml:space="preserve">In </w:t>
      </w:r>
      <w:r w:rsidR="00444C72" w:rsidRPr="00F26F6C">
        <w:rPr>
          <w:rFonts w:ascii="Times New Roman" w:eastAsia="宋体" w:hAnsi="Times New Roman" w:cs="Times New Roman"/>
          <w:color w:val="000000"/>
          <w:kern w:val="0"/>
          <w:sz w:val="22"/>
          <w:lang w:val="en-GB"/>
        </w:rPr>
        <w:t>this contribution, we have the following proposals</w:t>
      </w:r>
      <w:r w:rsidR="000500A9">
        <w:rPr>
          <w:rFonts w:ascii="Times New Roman" w:eastAsia="宋体" w:hAnsi="Times New Roman" w:cs="Times New Roman"/>
          <w:color w:val="000000"/>
          <w:kern w:val="0"/>
          <w:sz w:val="22"/>
          <w:lang w:val="en-GB"/>
        </w:rPr>
        <w:t xml:space="preserve"> and observations</w:t>
      </w:r>
      <w:r w:rsidR="00444C72" w:rsidRPr="00F26F6C">
        <w:rPr>
          <w:rFonts w:ascii="Times New Roman" w:eastAsia="宋体" w:hAnsi="Times New Roman" w:cs="Times New Roman"/>
          <w:color w:val="000000"/>
          <w:kern w:val="0"/>
          <w:sz w:val="22"/>
          <w:lang w:val="en-GB"/>
        </w:rPr>
        <w:t>:</w:t>
      </w:r>
    </w:p>
    <w:p w:rsidR="0017540F" w:rsidRDefault="0017540F" w:rsidP="0017540F">
      <w:pPr>
        <w:widowControl/>
        <w:spacing w:after="180"/>
        <w:rPr>
          <w:rFonts w:ascii="Times New Roman" w:eastAsia="宋体" w:hAnsi="Times New Roman" w:cs="Times New Roman"/>
          <w:b/>
          <w:i/>
          <w:kern w:val="0"/>
          <w:sz w:val="22"/>
        </w:rPr>
      </w:pPr>
      <w:r w:rsidRPr="00F26F6C">
        <w:rPr>
          <w:rFonts w:ascii="Times New Roman" w:eastAsia="宋体" w:hAnsi="Times New Roman" w:cs="Times New Roman"/>
          <w:b/>
          <w:i/>
          <w:kern w:val="0"/>
          <w:sz w:val="22"/>
        </w:rPr>
        <w:t xml:space="preserve">Proposal 1: </w:t>
      </w:r>
      <w:r>
        <w:rPr>
          <w:rFonts w:ascii="Times New Roman" w:eastAsia="宋体" w:hAnsi="Times New Roman" w:cs="Times New Roman"/>
          <w:b/>
          <w:i/>
          <w:kern w:val="0"/>
          <w:sz w:val="22"/>
        </w:rPr>
        <w:t>A</w:t>
      </w:r>
      <w:r w:rsidRPr="0017540F">
        <w:rPr>
          <w:rFonts w:ascii="Times New Roman" w:eastAsia="宋体" w:hAnsi="Times New Roman" w:cs="Times New Roman"/>
          <w:b/>
          <w:i/>
          <w:kern w:val="0"/>
          <w:sz w:val="22"/>
        </w:rPr>
        <w:t>s more PDSCH groups in the same PUCCH are supported which implies more C-DAI/T-DAI in one dynamic HARQ codebook, how to generate dynamic HARQ codebook regarding more C-DAI/T-DAI should be studied.</w:t>
      </w:r>
    </w:p>
    <w:p w:rsidR="000500A9" w:rsidRPr="000500A9" w:rsidRDefault="000500A9" w:rsidP="000500A9">
      <w:pPr>
        <w:widowControl/>
        <w:spacing w:after="180"/>
        <w:rPr>
          <w:rFonts w:ascii="Times New Roman" w:eastAsia="宋体" w:hAnsi="Times New Roman" w:cs="Times New Roman"/>
          <w:b/>
          <w:i/>
          <w:kern w:val="0"/>
          <w:sz w:val="22"/>
        </w:rPr>
      </w:pPr>
      <w:r w:rsidRPr="000500A9">
        <w:rPr>
          <w:rFonts w:ascii="Times New Roman" w:eastAsia="宋体" w:hAnsi="Times New Roman" w:cs="Times New Roman"/>
          <w:b/>
          <w:i/>
          <w:kern w:val="0"/>
          <w:sz w:val="22"/>
        </w:rPr>
        <w:t>Observation 1: T-DAI can assist for miss detection of last PDCCH within a group, however there is no T-DAI for single cell.</w:t>
      </w:r>
    </w:p>
    <w:p w:rsidR="000500A9" w:rsidRPr="000500A9" w:rsidRDefault="000500A9" w:rsidP="000500A9">
      <w:pPr>
        <w:widowControl/>
        <w:spacing w:after="180"/>
        <w:rPr>
          <w:rFonts w:ascii="Times New Roman" w:eastAsia="宋体" w:hAnsi="Times New Roman" w:cs="Times New Roman"/>
          <w:b/>
          <w:i/>
          <w:kern w:val="0"/>
          <w:sz w:val="22"/>
        </w:rPr>
      </w:pPr>
      <w:r w:rsidRPr="000500A9">
        <w:rPr>
          <w:rFonts w:ascii="Times New Roman" w:eastAsia="宋体" w:hAnsi="Times New Roman" w:cs="Times New Roman"/>
          <w:b/>
          <w:i/>
          <w:kern w:val="0"/>
          <w:sz w:val="22"/>
        </w:rPr>
        <w:t xml:space="preserve">Observation 2: RM encoder cannot distinguish the miss of the last PDCCH or the NACK of the last PDSCH, i.e. the encoder bits are the same between UE miss detected the last PDCCH and the incorrect decoding of the last PDSCH. Hence, for Rel-15 NR, miss detection of the last PDCCH </w:t>
      </w:r>
      <w:r>
        <w:rPr>
          <w:rFonts w:ascii="Times New Roman" w:eastAsia="宋体" w:hAnsi="Times New Roman" w:cs="Times New Roman"/>
          <w:b/>
          <w:i/>
          <w:kern w:val="0"/>
          <w:sz w:val="22"/>
        </w:rPr>
        <w:t xml:space="preserve">for single cell </w:t>
      </w:r>
      <w:r w:rsidRPr="000500A9">
        <w:rPr>
          <w:rFonts w:ascii="Times New Roman" w:eastAsia="宋体" w:hAnsi="Times New Roman" w:cs="Times New Roman"/>
          <w:b/>
          <w:i/>
          <w:kern w:val="0"/>
          <w:sz w:val="22"/>
        </w:rPr>
        <w:t>is not serious due to the nature of RM encoder.</w:t>
      </w:r>
    </w:p>
    <w:p w:rsidR="00B678B9" w:rsidRDefault="00B678B9" w:rsidP="00B678B9">
      <w:pPr>
        <w:widowControl/>
        <w:spacing w:after="180"/>
        <w:rPr>
          <w:rFonts w:ascii="Times New Roman" w:eastAsia="宋体" w:hAnsi="Times New Roman" w:cs="Times New Roman"/>
          <w:b/>
          <w:i/>
          <w:kern w:val="0"/>
          <w:sz w:val="22"/>
        </w:rPr>
      </w:pPr>
      <w:r w:rsidRPr="000500A9">
        <w:rPr>
          <w:rFonts w:ascii="Times New Roman" w:eastAsia="宋体" w:hAnsi="Times New Roman" w:cs="Times New Roman"/>
          <w:b/>
          <w:i/>
          <w:kern w:val="0"/>
          <w:sz w:val="22"/>
        </w:rPr>
        <w:t xml:space="preserve">Observation 3: </w:t>
      </w:r>
      <w:r>
        <w:rPr>
          <w:rFonts w:ascii="Times New Roman" w:eastAsia="宋体" w:hAnsi="Times New Roman" w:cs="Times New Roman"/>
          <w:b/>
          <w:i/>
          <w:kern w:val="0"/>
          <w:sz w:val="22"/>
        </w:rPr>
        <w:t xml:space="preserve">Shifted HARQ-ACK bits may happen </w:t>
      </w:r>
      <w:r w:rsidR="004131F9">
        <w:rPr>
          <w:rFonts w:ascii="Times New Roman" w:eastAsia="宋体" w:hAnsi="Times New Roman" w:cs="Times New Roman"/>
          <w:b/>
          <w:i/>
          <w:kern w:val="0"/>
          <w:sz w:val="22"/>
        </w:rPr>
        <w:t>when</w:t>
      </w:r>
      <w:r>
        <w:rPr>
          <w:rFonts w:ascii="Times New Roman" w:eastAsia="宋体" w:hAnsi="Times New Roman" w:cs="Times New Roman"/>
          <w:b/>
          <w:i/>
          <w:kern w:val="0"/>
          <w:sz w:val="22"/>
        </w:rPr>
        <w:t xml:space="preserve"> more PDSCH groups in the same PUCCH</w:t>
      </w:r>
      <w:r w:rsidRPr="00B678B9">
        <w:rPr>
          <w:rFonts w:ascii="Times New Roman" w:eastAsia="宋体" w:hAnsi="Times New Roman" w:cs="Times New Roman"/>
          <w:b/>
          <w:i/>
          <w:kern w:val="0"/>
          <w:sz w:val="22"/>
        </w:rPr>
        <w:t xml:space="preserve"> </w:t>
      </w:r>
      <w:r>
        <w:rPr>
          <w:rFonts w:ascii="Times New Roman" w:eastAsia="宋体" w:hAnsi="Times New Roman" w:cs="Times New Roman"/>
          <w:b/>
          <w:i/>
          <w:kern w:val="0"/>
          <w:sz w:val="22"/>
        </w:rPr>
        <w:t>with single cell operation</w:t>
      </w:r>
      <w:r w:rsidRPr="000500A9">
        <w:rPr>
          <w:rFonts w:ascii="Times New Roman" w:eastAsia="宋体" w:hAnsi="Times New Roman" w:cs="Times New Roman"/>
          <w:b/>
          <w:i/>
          <w:kern w:val="0"/>
          <w:sz w:val="22"/>
        </w:rPr>
        <w:t>.</w:t>
      </w:r>
    </w:p>
    <w:p w:rsidR="00B678B9" w:rsidRPr="00F26F6C" w:rsidRDefault="00B678B9" w:rsidP="00B678B9">
      <w:pPr>
        <w:widowControl/>
        <w:spacing w:after="180"/>
        <w:rPr>
          <w:rFonts w:ascii="Times New Roman" w:eastAsia="宋体" w:hAnsi="Times New Roman" w:cs="Times New Roman"/>
          <w:b/>
          <w:i/>
          <w:kern w:val="0"/>
          <w:sz w:val="22"/>
        </w:rPr>
      </w:pPr>
      <w:r w:rsidRPr="00F26F6C">
        <w:rPr>
          <w:rFonts w:ascii="Times New Roman" w:eastAsia="宋体" w:hAnsi="Times New Roman" w:cs="Times New Roman"/>
          <w:b/>
          <w:i/>
          <w:kern w:val="0"/>
          <w:sz w:val="22"/>
        </w:rPr>
        <w:t xml:space="preserve">Proposal 2: </w:t>
      </w:r>
      <w:r>
        <w:rPr>
          <w:rFonts w:ascii="Times New Roman" w:eastAsia="宋体" w:hAnsi="Times New Roman" w:cs="Times New Roman"/>
          <w:b/>
          <w:i/>
          <w:kern w:val="0"/>
          <w:sz w:val="22"/>
        </w:rPr>
        <w:t>Avoidance of shifted HARQ-ACK bits when generating dynamic HARQ codebook should be studied</w:t>
      </w:r>
      <w:r w:rsidRPr="00F26F6C">
        <w:rPr>
          <w:rFonts w:ascii="Times New Roman" w:eastAsia="宋体" w:hAnsi="Times New Roman" w:cs="Times New Roman"/>
          <w:b/>
          <w:i/>
          <w:kern w:val="0"/>
          <w:sz w:val="22"/>
        </w:rPr>
        <w:t>.</w:t>
      </w:r>
    </w:p>
    <w:p w:rsidR="00847153" w:rsidRDefault="00847153" w:rsidP="00847153">
      <w:pPr>
        <w:widowControl/>
        <w:spacing w:after="180"/>
        <w:rPr>
          <w:rFonts w:ascii="Times New Roman" w:eastAsia="宋体" w:hAnsi="Times New Roman" w:cs="Times New Roman"/>
          <w:b/>
          <w:i/>
          <w:kern w:val="0"/>
          <w:sz w:val="22"/>
        </w:rPr>
      </w:pPr>
      <w:r w:rsidRPr="00F26F6C">
        <w:rPr>
          <w:rFonts w:ascii="Times New Roman" w:eastAsia="宋体" w:hAnsi="Times New Roman" w:cs="Times New Roman"/>
          <w:b/>
          <w:i/>
          <w:kern w:val="0"/>
          <w:sz w:val="22"/>
        </w:rPr>
        <w:t xml:space="preserve">Proposal </w:t>
      </w:r>
      <w:r>
        <w:rPr>
          <w:rFonts w:ascii="Times New Roman" w:eastAsia="宋体" w:hAnsi="Times New Roman" w:cs="Times New Roman"/>
          <w:b/>
          <w:i/>
          <w:kern w:val="0"/>
          <w:sz w:val="22"/>
        </w:rPr>
        <w:t>3</w:t>
      </w:r>
      <w:r w:rsidRPr="00F26F6C">
        <w:rPr>
          <w:rFonts w:ascii="Times New Roman" w:eastAsia="宋体" w:hAnsi="Times New Roman" w:cs="Times New Roman"/>
          <w:b/>
          <w:i/>
          <w:kern w:val="0"/>
          <w:sz w:val="22"/>
        </w:rPr>
        <w:t xml:space="preserve">: </w:t>
      </w:r>
      <w:r w:rsidRPr="00847153">
        <w:rPr>
          <w:rFonts w:ascii="Times New Roman" w:eastAsia="宋体" w:hAnsi="Times New Roman" w:cs="Times New Roman"/>
          <w:b/>
          <w:i/>
          <w:kern w:val="0"/>
          <w:sz w:val="22"/>
        </w:rPr>
        <w:t>For more PDSCH groups in one PUCCH meanwhile PUSCH is transmitted for HARQ-ACK feedback, more DAI field in uplink grant corresponding to each PDSCH group can be</w:t>
      </w:r>
      <w:r>
        <w:rPr>
          <w:rFonts w:ascii="Times New Roman" w:eastAsia="宋体" w:hAnsi="Times New Roman" w:cs="Times New Roman"/>
          <w:b/>
          <w:i/>
          <w:kern w:val="0"/>
          <w:sz w:val="22"/>
        </w:rPr>
        <w:t xml:space="preserve"> adopted</w:t>
      </w:r>
      <w:r w:rsidRPr="00F26F6C">
        <w:rPr>
          <w:rFonts w:ascii="Times New Roman" w:eastAsia="宋体" w:hAnsi="Times New Roman" w:cs="Times New Roman"/>
          <w:b/>
          <w:i/>
          <w:kern w:val="0"/>
          <w:sz w:val="22"/>
        </w:rPr>
        <w:t>.</w:t>
      </w:r>
    </w:p>
    <w:p w:rsidR="00847153" w:rsidRPr="00F26F6C" w:rsidRDefault="00847153" w:rsidP="00847153">
      <w:pPr>
        <w:widowControl/>
        <w:spacing w:after="180"/>
        <w:rPr>
          <w:rFonts w:ascii="Times New Roman" w:eastAsia="宋体" w:hAnsi="Times New Roman" w:cs="Times New Roman"/>
          <w:b/>
          <w:i/>
          <w:kern w:val="0"/>
          <w:sz w:val="22"/>
        </w:rPr>
      </w:pPr>
    </w:p>
    <w:p w:rsidR="006717C6" w:rsidRPr="00F26F6C" w:rsidRDefault="006717C6" w:rsidP="003F3774">
      <w:pPr>
        <w:keepNext/>
        <w:widowControl/>
        <w:numPr>
          <w:ilvl w:val="0"/>
          <w:numId w:val="6"/>
        </w:numPr>
        <w:spacing w:before="240" w:after="60"/>
        <w:ind w:left="360" w:hanging="360"/>
        <w:jc w:val="left"/>
        <w:outlineLvl w:val="0"/>
        <w:rPr>
          <w:rFonts w:ascii="Times New Roman" w:eastAsia="宋体" w:hAnsi="Times New Roman" w:cs="Times New Roman"/>
          <w:b/>
          <w:kern w:val="32"/>
          <w:sz w:val="28"/>
          <w:szCs w:val="28"/>
        </w:rPr>
      </w:pPr>
      <w:r w:rsidRPr="00F26F6C">
        <w:rPr>
          <w:rFonts w:ascii="Times New Roman" w:eastAsia="宋体" w:hAnsi="Times New Roman" w:cs="Times New Roman"/>
          <w:b/>
          <w:kern w:val="32"/>
          <w:sz w:val="28"/>
          <w:szCs w:val="28"/>
        </w:rPr>
        <w:t>References</w:t>
      </w:r>
    </w:p>
    <w:p w:rsidR="00DE28AA" w:rsidRPr="00F26F6C" w:rsidRDefault="004269AA" w:rsidP="00105AB4">
      <w:pPr>
        <w:widowControl/>
        <w:spacing w:after="180"/>
        <w:rPr>
          <w:rFonts w:ascii="Times New Roman" w:eastAsia="宋体" w:hAnsi="Times New Roman" w:cs="Times New Roman"/>
          <w:color w:val="000000"/>
          <w:kern w:val="0"/>
          <w:sz w:val="22"/>
          <w:lang w:val="en-GB"/>
        </w:rPr>
      </w:pPr>
      <w:r w:rsidRPr="00F26F6C">
        <w:rPr>
          <w:rFonts w:ascii="Times New Roman" w:eastAsia="宋体" w:hAnsi="Times New Roman" w:cs="Times New Roman"/>
          <w:color w:val="000000"/>
          <w:kern w:val="0"/>
          <w:sz w:val="22"/>
          <w:lang w:val="en-GB"/>
        </w:rPr>
        <w:t>[1]</w:t>
      </w:r>
      <w:r w:rsidR="00D22CFC" w:rsidRPr="00F26F6C">
        <w:rPr>
          <w:rFonts w:ascii="Times New Roman" w:hAnsi="Times New Roman" w:cs="Times New Roman"/>
        </w:rPr>
        <w:t xml:space="preserve"> </w:t>
      </w:r>
      <w:r w:rsidR="00B05E99" w:rsidRPr="00B05E99">
        <w:rPr>
          <w:rFonts w:ascii="Times New Roman" w:eastAsia="宋体" w:hAnsi="Times New Roman" w:cs="Times New Roman"/>
          <w:color w:val="000000"/>
          <w:kern w:val="0"/>
          <w:sz w:val="22"/>
          <w:lang w:val="en-GB"/>
        </w:rPr>
        <w:t>R1-1907846</w:t>
      </w:r>
      <w:r w:rsidR="00B05E99" w:rsidRPr="00B05E99">
        <w:rPr>
          <w:rFonts w:ascii="Times New Roman" w:eastAsia="宋体" w:hAnsi="Times New Roman" w:cs="Times New Roman"/>
          <w:color w:val="000000"/>
          <w:kern w:val="0"/>
          <w:sz w:val="22"/>
          <w:lang w:val="en-GB"/>
        </w:rPr>
        <w:tab/>
        <w:t>Chairman's notes of AI 7.2.2</w:t>
      </w:r>
      <w:r w:rsidR="00B05E99" w:rsidRPr="00B05E99">
        <w:rPr>
          <w:rFonts w:ascii="Times New Roman" w:eastAsia="宋体" w:hAnsi="Times New Roman" w:cs="Times New Roman"/>
          <w:color w:val="000000"/>
          <w:kern w:val="0"/>
          <w:sz w:val="22"/>
          <w:lang w:val="en-GB"/>
        </w:rPr>
        <w:tab/>
        <w:t xml:space="preserve"> Study on NR-based Access to Unlicensed Spectrum</w:t>
      </w:r>
      <w:r w:rsidR="00B05E99" w:rsidRPr="00B05E99">
        <w:rPr>
          <w:rFonts w:ascii="Times New Roman" w:eastAsia="宋体" w:hAnsi="Times New Roman" w:cs="Times New Roman"/>
          <w:color w:val="000000"/>
          <w:kern w:val="0"/>
          <w:sz w:val="22"/>
          <w:lang w:val="en-GB"/>
        </w:rPr>
        <w:tab/>
        <w:t>Ad-hoc Chair (Ericsson)</w:t>
      </w:r>
    </w:p>
    <w:p w:rsidR="00330E9D" w:rsidRDefault="00DE28AA" w:rsidP="00EF613F">
      <w:pPr>
        <w:widowControl/>
        <w:spacing w:after="180"/>
        <w:rPr>
          <w:rFonts w:ascii="Times New Roman" w:eastAsia="宋体" w:hAnsi="Times New Roman" w:cs="Times New Roman"/>
          <w:color w:val="000000"/>
          <w:kern w:val="0"/>
          <w:sz w:val="22"/>
          <w:lang w:val="en-GB"/>
        </w:rPr>
      </w:pPr>
      <w:r w:rsidRPr="00F26F6C">
        <w:rPr>
          <w:rFonts w:ascii="Times New Roman" w:eastAsia="宋体" w:hAnsi="Times New Roman" w:cs="Times New Roman"/>
          <w:color w:val="000000"/>
          <w:kern w:val="0"/>
          <w:sz w:val="22"/>
          <w:lang w:val="en-GB"/>
        </w:rPr>
        <w:t xml:space="preserve">[2] </w:t>
      </w:r>
      <w:r w:rsidR="00B05E99" w:rsidRPr="00B05E99">
        <w:rPr>
          <w:rFonts w:ascii="Times New Roman" w:eastAsia="宋体" w:hAnsi="Times New Roman" w:cs="Times New Roman"/>
          <w:color w:val="000000"/>
          <w:kern w:val="0"/>
          <w:sz w:val="22"/>
          <w:lang w:val="en-GB"/>
        </w:rPr>
        <w:t>R1-1907652</w:t>
      </w:r>
      <w:r w:rsidR="00B05E99" w:rsidRPr="00B05E99">
        <w:rPr>
          <w:rFonts w:ascii="Times New Roman" w:eastAsia="宋体" w:hAnsi="Times New Roman" w:cs="Times New Roman"/>
          <w:color w:val="000000"/>
          <w:kern w:val="0"/>
          <w:sz w:val="22"/>
          <w:lang w:val="en-GB"/>
        </w:rPr>
        <w:tab/>
        <w:t>Feature lead summary of HARQ enhancements for NR-U</w:t>
      </w:r>
      <w:r w:rsidR="00B05E99" w:rsidRPr="00B05E99">
        <w:rPr>
          <w:rFonts w:ascii="Times New Roman" w:eastAsia="宋体" w:hAnsi="Times New Roman" w:cs="Times New Roman"/>
          <w:color w:val="000000"/>
          <w:kern w:val="0"/>
          <w:sz w:val="22"/>
          <w:lang w:val="en-GB"/>
        </w:rPr>
        <w:tab/>
        <w:t>Huawei</w:t>
      </w:r>
    </w:p>
    <w:p w:rsidR="00DC085C" w:rsidRDefault="00DC085C" w:rsidP="00EF613F">
      <w:pPr>
        <w:widowControl/>
        <w:spacing w:after="180"/>
        <w:rPr>
          <w:rFonts w:ascii="Times New Roman" w:hAnsi="Times New Roman" w:cs="Times New Roman"/>
          <w:sz w:val="20"/>
          <w:szCs w:val="20"/>
          <w:lang w:val="en-GB"/>
        </w:rPr>
      </w:pPr>
    </w:p>
    <w:p w:rsidR="0069569E" w:rsidRPr="00F26F6C" w:rsidRDefault="0069569E" w:rsidP="00EF613F">
      <w:pPr>
        <w:widowControl/>
        <w:spacing w:after="180"/>
        <w:rPr>
          <w:rFonts w:ascii="Times New Roman" w:hAnsi="Times New Roman" w:cs="Times New Roman"/>
          <w:sz w:val="20"/>
          <w:szCs w:val="20"/>
          <w:lang w:val="en-GB"/>
        </w:rPr>
      </w:pPr>
    </w:p>
    <w:sectPr w:rsidR="0069569E" w:rsidRPr="00F26F6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177C" w:rsidRDefault="0043177C" w:rsidP="00EB79B9">
      <w:r>
        <w:separator/>
      </w:r>
    </w:p>
  </w:endnote>
  <w:endnote w:type="continuationSeparator" w:id="0">
    <w:p w:rsidR="0043177C" w:rsidRDefault="0043177C" w:rsidP="00EB79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177C" w:rsidRDefault="0043177C" w:rsidP="00EB79B9">
      <w:r>
        <w:separator/>
      </w:r>
    </w:p>
  </w:footnote>
  <w:footnote w:type="continuationSeparator" w:id="0">
    <w:p w:rsidR="0043177C" w:rsidRDefault="0043177C" w:rsidP="00EB79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2552047"/>
    <w:multiLevelType w:val="multilevel"/>
    <w:tmpl w:val="6EC02076"/>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1004"/>
        </w:tabs>
        <w:ind w:left="1004"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ECA12FD"/>
    <w:multiLevelType w:val="hybridMultilevel"/>
    <w:tmpl w:val="4014CD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2D51F26"/>
    <w:multiLevelType w:val="multilevel"/>
    <w:tmpl w:val="12D51F26"/>
    <w:lvl w:ilvl="0">
      <w:start w:val="1"/>
      <w:numFmt w:val="bullet"/>
      <w:lvlText w:val=""/>
      <w:lvlJc w:val="left"/>
      <w:pPr>
        <w:ind w:left="720" w:hanging="360"/>
      </w:pPr>
      <w:rPr>
        <w:rFonts w:ascii="Symbol" w:hAnsi="Symbol" w:hint="default"/>
      </w:rPr>
    </w:lvl>
    <w:lvl w:ilvl="1">
      <w:start w:val="4"/>
      <w:numFmt w:val="bullet"/>
      <w:lvlText w:val="-"/>
      <w:lvlJc w:val="left"/>
      <w:pPr>
        <w:ind w:left="1440" w:hanging="360"/>
      </w:pPr>
      <w:rPr>
        <w:rFonts w:ascii="Times New Roman" w:eastAsia="宋体"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5"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3B2240"/>
    <w:multiLevelType w:val="hybridMultilevel"/>
    <w:tmpl w:val="3C5864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18A3247"/>
    <w:multiLevelType w:val="hybridMultilevel"/>
    <w:tmpl w:val="D46CDD2E"/>
    <w:lvl w:ilvl="0" w:tplc="0D9A52F0">
      <w:start w:val="4272"/>
      <w:numFmt w:val="bullet"/>
      <w:lvlText w:val="•"/>
      <w:lvlJc w:val="left"/>
      <w:pPr>
        <w:ind w:left="780" w:hanging="420"/>
      </w:pPr>
      <w:rPr>
        <w:rFonts w:ascii="Arial" w:hAnsi="Aria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31B36EB5"/>
    <w:multiLevelType w:val="hybridMultilevel"/>
    <w:tmpl w:val="96E2EE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25B129C"/>
    <w:multiLevelType w:val="hybridMultilevel"/>
    <w:tmpl w:val="4658F744"/>
    <w:lvl w:ilvl="0" w:tplc="D16E0F1E">
      <w:start w:val="1"/>
      <w:numFmt w:val="bullet"/>
      <w:lvlText w:val="•"/>
      <w:lvlJc w:val="left"/>
      <w:pPr>
        <w:ind w:left="950" w:hanging="420"/>
      </w:pPr>
      <w:rPr>
        <w:rFonts w:ascii="Times New Roman" w:hAnsi="Times New Roman" w:cs="Times New Roman" w:hint="default"/>
      </w:rPr>
    </w:lvl>
    <w:lvl w:ilvl="1" w:tplc="04090003" w:tentative="1">
      <w:start w:val="1"/>
      <w:numFmt w:val="bullet"/>
      <w:lvlText w:val=""/>
      <w:lvlJc w:val="left"/>
      <w:pPr>
        <w:ind w:left="1370" w:hanging="420"/>
      </w:pPr>
      <w:rPr>
        <w:rFonts w:ascii="Wingdings" w:hAnsi="Wingdings" w:hint="default"/>
      </w:rPr>
    </w:lvl>
    <w:lvl w:ilvl="2" w:tplc="04090005" w:tentative="1">
      <w:start w:val="1"/>
      <w:numFmt w:val="bullet"/>
      <w:lvlText w:val=""/>
      <w:lvlJc w:val="left"/>
      <w:pPr>
        <w:ind w:left="1790" w:hanging="420"/>
      </w:pPr>
      <w:rPr>
        <w:rFonts w:ascii="Wingdings" w:hAnsi="Wingdings" w:hint="default"/>
      </w:rPr>
    </w:lvl>
    <w:lvl w:ilvl="3" w:tplc="04090001" w:tentative="1">
      <w:start w:val="1"/>
      <w:numFmt w:val="bullet"/>
      <w:lvlText w:val=""/>
      <w:lvlJc w:val="left"/>
      <w:pPr>
        <w:ind w:left="2210" w:hanging="420"/>
      </w:pPr>
      <w:rPr>
        <w:rFonts w:ascii="Wingdings" w:hAnsi="Wingdings" w:hint="default"/>
      </w:rPr>
    </w:lvl>
    <w:lvl w:ilvl="4" w:tplc="04090003" w:tentative="1">
      <w:start w:val="1"/>
      <w:numFmt w:val="bullet"/>
      <w:lvlText w:val=""/>
      <w:lvlJc w:val="left"/>
      <w:pPr>
        <w:ind w:left="2630" w:hanging="420"/>
      </w:pPr>
      <w:rPr>
        <w:rFonts w:ascii="Wingdings" w:hAnsi="Wingdings" w:hint="default"/>
      </w:rPr>
    </w:lvl>
    <w:lvl w:ilvl="5" w:tplc="04090005" w:tentative="1">
      <w:start w:val="1"/>
      <w:numFmt w:val="bullet"/>
      <w:lvlText w:val=""/>
      <w:lvlJc w:val="left"/>
      <w:pPr>
        <w:ind w:left="3050" w:hanging="420"/>
      </w:pPr>
      <w:rPr>
        <w:rFonts w:ascii="Wingdings" w:hAnsi="Wingdings" w:hint="default"/>
      </w:rPr>
    </w:lvl>
    <w:lvl w:ilvl="6" w:tplc="04090001" w:tentative="1">
      <w:start w:val="1"/>
      <w:numFmt w:val="bullet"/>
      <w:lvlText w:val=""/>
      <w:lvlJc w:val="left"/>
      <w:pPr>
        <w:ind w:left="3470" w:hanging="420"/>
      </w:pPr>
      <w:rPr>
        <w:rFonts w:ascii="Wingdings" w:hAnsi="Wingdings" w:hint="default"/>
      </w:rPr>
    </w:lvl>
    <w:lvl w:ilvl="7" w:tplc="04090003" w:tentative="1">
      <w:start w:val="1"/>
      <w:numFmt w:val="bullet"/>
      <w:lvlText w:val=""/>
      <w:lvlJc w:val="left"/>
      <w:pPr>
        <w:ind w:left="3890" w:hanging="420"/>
      </w:pPr>
      <w:rPr>
        <w:rFonts w:ascii="Wingdings" w:hAnsi="Wingdings" w:hint="default"/>
      </w:rPr>
    </w:lvl>
    <w:lvl w:ilvl="8" w:tplc="04090005" w:tentative="1">
      <w:start w:val="1"/>
      <w:numFmt w:val="bullet"/>
      <w:lvlText w:val=""/>
      <w:lvlJc w:val="left"/>
      <w:pPr>
        <w:ind w:left="4310" w:hanging="420"/>
      </w:pPr>
      <w:rPr>
        <w:rFonts w:ascii="Wingdings" w:hAnsi="Wingdings" w:hint="default"/>
      </w:rPr>
    </w:lvl>
  </w:abstractNum>
  <w:abstractNum w:abstractNumId="10"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11" w15:restartNumberingAfterBreak="0">
    <w:nsid w:val="5D542960"/>
    <w:multiLevelType w:val="hybridMultilevel"/>
    <w:tmpl w:val="34643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0252C38"/>
    <w:multiLevelType w:val="hybridMultilevel"/>
    <w:tmpl w:val="6CCC4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033CA6"/>
    <w:multiLevelType w:val="hybridMultilevel"/>
    <w:tmpl w:val="F566E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24A1750">
      <w:numFmt w:val="bullet"/>
      <w:lvlText w:val="-"/>
      <w:lvlJc w:val="left"/>
      <w:pPr>
        <w:ind w:left="2160" w:hanging="360"/>
      </w:pPr>
      <w:rPr>
        <w:rFonts w:ascii="Times" w:eastAsia="Malgun Gothic" w:hAnsi="Times"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F960F6F"/>
    <w:multiLevelType w:val="hybridMultilevel"/>
    <w:tmpl w:val="756AFA96"/>
    <w:lvl w:ilvl="0" w:tplc="0409000F">
      <w:start w:val="1"/>
      <w:numFmt w:val="decimal"/>
      <w:lvlText w:val="%1."/>
      <w:lvlJc w:val="left"/>
      <w:pPr>
        <w:ind w:left="950" w:hanging="420"/>
      </w:pPr>
    </w:lvl>
    <w:lvl w:ilvl="1" w:tplc="04090019" w:tentative="1">
      <w:start w:val="1"/>
      <w:numFmt w:val="lowerLetter"/>
      <w:lvlText w:val="%2)"/>
      <w:lvlJc w:val="left"/>
      <w:pPr>
        <w:ind w:left="1370" w:hanging="420"/>
      </w:pPr>
    </w:lvl>
    <w:lvl w:ilvl="2" w:tplc="0409001B" w:tentative="1">
      <w:start w:val="1"/>
      <w:numFmt w:val="lowerRoman"/>
      <w:lvlText w:val="%3."/>
      <w:lvlJc w:val="right"/>
      <w:pPr>
        <w:ind w:left="1790" w:hanging="420"/>
      </w:pPr>
    </w:lvl>
    <w:lvl w:ilvl="3" w:tplc="0409000F" w:tentative="1">
      <w:start w:val="1"/>
      <w:numFmt w:val="decimal"/>
      <w:lvlText w:val="%4."/>
      <w:lvlJc w:val="left"/>
      <w:pPr>
        <w:ind w:left="2210" w:hanging="420"/>
      </w:pPr>
    </w:lvl>
    <w:lvl w:ilvl="4" w:tplc="04090019" w:tentative="1">
      <w:start w:val="1"/>
      <w:numFmt w:val="lowerLetter"/>
      <w:lvlText w:val="%5)"/>
      <w:lvlJc w:val="left"/>
      <w:pPr>
        <w:ind w:left="2630" w:hanging="420"/>
      </w:pPr>
    </w:lvl>
    <w:lvl w:ilvl="5" w:tplc="0409001B" w:tentative="1">
      <w:start w:val="1"/>
      <w:numFmt w:val="lowerRoman"/>
      <w:lvlText w:val="%6."/>
      <w:lvlJc w:val="right"/>
      <w:pPr>
        <w:ind w:left="3050" w:hanging="420"/>
      </w:pPr>
    </w:lvl>
    <w:lvl w:ilvl="6" w:tplc="0409000F" w:tentative="1">
      <w:start w:val="1"/>
      <w:numFmt w:val="decimal"/>
      <w:lvlText w:val="%7."/>
      <w:lvlJc w:val="left"/>
      <w:pPr>
        <w:ind w:left="3470" w:hanging="420"/>
      </w:pPr>
    </w:lvl>
    <w:lvl w:ilvl="7" w:tplc="04090019" w:tentative="1">
      <w:start w:val="1"/>
      <w:numFmt w:val="lowerLetter"/>
      <w:lvlText w:val="%8)"/>
      <w:lvlJc w:val="left"/>
      <w:pPr>
        <w:ind w:left="3890" w:hanging="420"/>
      </w:pPr>
    </w:lvl>
    <w:lvl w:ilvl="8" w:tplc="0409001B" w:tentative="1">
      <w:start w:val="1"/>
      <w:numFmt w:val="lowerRoman"/>
      <w:lvlText w:val="%9."/>
      <w:lvlJc w:val="right"/>
      <w:pPr>
        <w:ind w:left="4310" w:hanging="420"/>
      </w:p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16" w15:restartNumberingAfterBreak="0">
    <w:nsid w:val="73500E7A"/>
    <w:multiLevelType w:val="hybridMultilevel"/>
    <w:tmpl w:val="37A624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BEC508A"/>
    <w:multiLevelType w:val="hybridMultilevel"/>
    <w:tmpl w:val="F788A8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DA61BDA"/>
    <w:multiLevelType w:val="hybridMultilevel"/>
    <w:tmpl w:val="4F26D0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E777BBE"/>
    <w:multiLevelType w:val="hybridMultilevel"/>
    <w:tmpl w:val="F82EA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14"/>
  </w:num>
  <w:num w:numId="4">
    <w:abstractNumId w:val="9"/>
  </w:num>
  <w:num w:numId="5">
    <w:abstractNumId w:val="10"/>
  </w:num>
  <w:num w:numId="6">
    <w:abstractNumId w:val="0"/>
  </w:num>
  <w:num w:numId="7">
    <w:abstractNumId w:val="1"/>
  </w:num>
  <w:num w:numId="8">
    <w:abstractNumId w:val="1"/>
  </w:num>
  <w:num w:numId="9">
    <w:abstractNumId w:val="1"/>
  </w:num>
  <w:num w:numId="10">
    <w:abstractNumId w:val="1"/>
  </w:num>
  <w:num w:numId="11">
    <w:abstractNumId w:val="1"/>
  </w:num>
  <w:num w:numId="12">
    <w:abstractNumId w:val="1"/>
  </w:num>
  <w:num w:numId="13">
    <w:abstractNumId w:val="4"/>
  </w:num>
  <w:num w:numId="14">
    <w:abstractNumId w:val="7"/>
  </w:num>
  <w:num w:numId="15">
    <w:abstractNumId w:val="11"/>
  </w:num>
  <w:num w:numId="16">
    <w:abstractNumId w:val="13"/>
  </w:num>
  <w:num w:numId="17">
    <w:abstractNumId w:val="20"/>
  </w:num>
  <w:num w:numId="18">
    <w:abstractNumId w:val="8"/>
  </w:num>
  <w:num w:numId="19">
    <w:abstractNumId w:val="6"/>
  </w:num>
  <w:num w:numId="20">
    <w:abstractNumId w:val="19"/>
  </w:num>
  <w:num w:numId="21">
    <w:abstractNumId w:val="17"/>
  </w:num>
  <w:num w:numId="22">
    <w:abstractNumId w:val="15"/>
  </w:num>
  <w:num w:numId="23">
    <w:abstractNumId w:val="5"/>
  </w:num>
  <w:num w:numId="24">
    <w:abstractNumId w:val="12"/>
  </w:num>
  <w:num w:numId="25">
    <w:abstractNumId w:val="18"/>
  </w:num>
  <w:num w:numId="26">
    <w:abstractNumId w:val="3"/>
  </w:num>
  <w:num w:numId="2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376E"/>
    <w:rsid w:val="00012560"/>
    <w:rsid w:val="000500A9"/>
    <w:rsid w:val="00067234"/>
    <w:rsid w:val="00083E38"/>
    <w:rsid w:val="0008516C"/>
    <w:rsid w:val="000A61D5"/>
    <w:rsid w:val="00105AB4"/>
    <w:rsid w:val="00112791"/>
    <w:rsid w:val="00130E98"/>
    <w:rsid w:val="001416E5"/>
    <w:rsid w:val="001512B0"/>
    <w:rsid w:val="0017540F"/>
    <w:rsid w:val="00187D0D"/>
    <w:rsid w:val="00190A5C"/>
    <w:rsid w:val="00192E64"/>
    <w:rsid w:val="001A4C64"/>
    <w:rsid w:val="001B16E8"/>
    <w:rsid w:val="001B3E40"/>
    <w:rsid w:val="001C6B4A"/>
    <w:rsid w:val="001D596F"/>
    <w:rsid w:val="001D7280"/>
    <w:rsid w:val="001E2F12"/>
    <w:rsid w:val="001F6E70"/>
    <w:rsid w:val="002512FD"/>
    <w:rsid w:val="0026202C"/>
    <w:rsid w:val="002774D7"/>
    <w:rsid w:val="00287D3A"/>
    <w:rsid w:val="0029791A"/>
    <w:rsid w:val="002B75A1"/>
    <w:rsid w:val="002C7501"/>
    <w:rsid w:val="002D43B0"/>
    <w:rsid w:val="002E529A"/>
    <w:rsid w:val="002F7337"/>
    <w:rsid w:val="003274B6"/>
    <w:rsid w:val="00330E9D"/>
    <w:rsid w:val="003469FD"/>
    <w:rsid w:val="003A261B"/>
    <w:rsid w:val="003E1F14"/>
    <w:rsid w:val="003F1302"/>
    <w:rsid w:val="003F3774"/>
    <w:rsid w:val="003F622E"/>
    <w:rsid w:val="004131F9"/>
    <w:rsid w:val="00415EA6"/>
    <w:rsid w:val="00421561"/>
    <w:rsid w:val="004269AA"/>
    <w:rsid w:val="0043177C"/>
    <w:rsid w:val="00442928"/>
    <w:rsid w:val="00444C72"/>
    <w:rsid w:val="004809D4"/>
    <w:rsid w:val="004862BF"/>
    <w:rsid w:val="004A083F"/>
    <w:rsid w:val="004A7899"/>
    <w:rsid w:val="004B6405"/>
    <w:rsid w:val="004C5D18"/>
    <w:rsid w:val="005230B9"/>
    <w:rsid w:val="0052369F"/>
    <w:rsid w:val="00564AF9"/>
    <w:rsid w:val="005A019A"/>
    <w:rsid w:val="005A24B5"/>
    <w:rsid w:val="005B0CCB"/>
    <w:rsid w:val="005B6313"/>
    <w:rsid w:val="005C4031"/>
    <w:rsid w:val="005D6920"/>
    <w:rsid w:val="005E558B"/>
    <w:rsid w:val="005E702A"/>
    <w:rsid w:val="00615E2C"/>
    <w:rsid w:val="00625D75"/>
    <w:rsid w:val="00636C15"/>
    <w:rsid w:val="00641035"/>
    <w:rsid w:val="006419B7"/>
    <w:rsid w:val="00642C59"/>
    <w:rsid w:val="00645DBE"/>
    <w:rsid w:val="00664247"/>
    <w:rsid w:val="006717C6"/>
    <w:rsid w:val="0069569E"/>
    <w:rsid w:val="006E6270"/>
    <w:rsid w:val="006F3E8B"/>
    <w:rsid w:val="007073E4"/>
    <w:rsid w:val="0074643A"/>
    <w:rsid w:val="00752CCD"/>
    <w:rsid w:val="00767845"/>
    <w:rsid w:val="007760EE"/>
    <w:rsid w:val="00783937"/>
    <w:rsid w:val="00795F0B"/>
    <w:rsid w:val="00843247"/>
    <w:rsid w:val="00847153"/>
    <w:rsid w:val="00855C1E"/>
    <w:rsid w:val="008821C2"/>
    <w:rsid w:val="00883996"/>
    <w:rsid w:val="008976C3"/>
    <w:rsid w:val="008A09C0"/>
    <w:rsid w:val="008C0646"/>
    <w:rsid w:val="008C6A1C"/>
    <w:rsid w:val="008F09BA"/>
    <w:rsid w:val="008F16DF"/>
    <w:rsid w:val="008F6C8F"/>
    <w:rsid w:val="00904A61"/>
    <w:rsid w:val="00915ED4"/>
    <w:rsid w:val="00961880"/>
    <w:rsid w:val="0096376E"/>
    <w:rsid w:val="009756DF"/>
    <w:rsid w:val="00992D93"/>
    <w:rsid w:val="009A667D"/>
    <w:rsid w:val="00A1041E"/>
    <w:rsid w:val="00A14CBB"/>
    <w:rsid w:val="00A51D6C"/>
    <w:rsid w:val="00A74107"/>
    <w:rsid w:val="00A7545F"/>
    <w:rsid w:val="00AA606B"/>
    <w:rsid w:val="00AE7246"/>
    <w:rsid w:val="00B05E99"/>
    <w:rsid w:val="00B129A2"/>
    <w:rsid w:val="00B149D7"/>
    <w:rsid w:val="00B63E62"/>
    <w:rsid w:val="00B66E4C"/>
    <w:rsid w:val="00B678B9"/>
    <w:rsid w:val="00B73964"/>
    <w:rsid w:val="00B822EF"/>
    <w:rsid w:val="00B93050"/>
    <w:rsid w:val="00BC0058"/>
    <w:rsid w:val="00BD34C6"/>
    <w:rsid w:val="00BD396D"/>
    <w:rsid w:val="00C046D9"/>
    <w:rsid w:val="00C135C3"/>
    <w:rsid w:val="00C16635"/>
    <w:rsid w:val="00C22947"/>
    <w:rsid w:val="00C52D98"/>
    <w:rsid w:val="00C53616"/>
    <w:rsid w:val="00C56D43"/>
    <w:rsid w:val="00C734B7"/>
    <w:rsid w:val="00CB46D1"/>
    <w:rsid w:val="00CB5140"/>
    <w:rsid w:val="00CC7476"/>
    <w:rsid w:val="00CE1F39"/>
    <w:rsid w:val="00CF0E8B"/>
    <w:rsid w:val="00CF788C"/>
    <w:rsid w:val="00D17159"/>
    <w:rsid w:val="00D22CFC"/>
    <w:rsid w:val="00D41968"/>
    <w:rsid w:val="00DA311A"/>
    <w:rsid w:val="00DA47AE"/>
    <w:rsid w:val="00DB4764"/>
    <w:rsid w:val="00DB7FB2"/>
    <w:rsid w:val="00DC085C"/>
    <w:rsid w:val="00DE2226"/>
    <w:rsid w:val="00DE28AA"/>
    <w:rsid w:val="00DE28B8"/>
    <w:rsid w:val="00E13097"/>
    <w:rsid w:val="00E2242A"/>
    <w:rsid w:val="00E557E1"/>
    <w:rsid w:val="00E750C3"/>
    <w:rsid w:val="00E80B63"/>
    <w:rsid w:val="00E84AC1"/>
    <w:rsid w:val="00E92E6D"/>
    <w:rsid w:val="00EA1DB6"/>
    <w:rsid w:val="00EB0755"/>
    <w:rsid w:val="00EB79B9"/>
    <w:rsid w:val="00EC426F"/>
    <w:rsid w:val="00EF613F"/>
    <w:rsid w:val="00F03F2C"/>
    <w:rsid w:val="00F14916"/>
    <w:rsid w:val="00F26F6C"/>
    <w:rsid w:val="00F33E0F"/>
    <w:rsid w:val="00F34C81"/>
    <w:rsid w:val="00F46EDA"/>
    <w:rsid w:val="00F50CD3"/>
    <w:rsid w:val="00F759BD"/>
    <w:rsid w:val="00FB4EB4"/>
    <w:rsid w:val="00FB7ACD"/>
    <w:rsid w:val="00FF4C91"/>
    <w:rsid w:val="00FF4D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492796E-7A38-43EA-8F4B-782D27422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7FB2"/>
    <w:pPr>
      <w:widowControl w:val="0"/>
      <w:jc w:val="both"/>
    </w:p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Char"/>
    <w:qFormat/>
    <w:rsid w:val="00EB79B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36"/>
      <w:lang w:val="en-GB"/>
    </w:rPr>
  </w:style>
  <w:style w:type="paragraph" w:styleId="2">
    <w:name w:val="heading 2"/>
    <w:aliases w:val="H2,h2,Head2A,2,UNDERRUBRIK 1-2,DO NOT USE_h2,h21,H2 Char,h2 Char"/>
    <w:basedOn w:val="1"/>
    <w:next w:val="a"/>
    <w:link w:val="2Char"/>
    <w:qFormat/>
    <w:rsid w:val="00EB79B9"/>
    <w:pPr>
      <w:numPr>
        <w:ilvl w:val="1"/>
      </w:numPr>
      <w:pBdr>
        <w:top w:val="none" w:sz="0" w:space="0" w:color="auto"/>
      </w:pBdr>
      <w:spacing w:before="180"/>
      <w:outlineLvl w:val="1"/>
    </w:pPr>
    <w:rPr>
      <w:sz w:val="32"/>
      <w:szCs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EB79B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 4"/>
    <w:basedOn w:val="3"/>
    <w:next w:val="a"/>
    <w:link w:val="4Char"/>
    <w:qFormat/>
    <w:rsid w:val="00EB79B9"/>
    <w:pPr>
      <w:numPr>
        <w:ilvl w:val="3"/>
      </w:numPr>
      <w:outlineLvl w:val="3"/>
    </w:pPr>
    <w:rPr>
      <w:sz w:val="24"/>
      <w:szCs w:val="24"/>
    </w:rPr>
  </w:style>
  <w:style w:type="paragraph" w:styleId="5">
    <w:name w:val="heading 5"/>
    <w:basedOn w:val="4"/>
    <w:next w:val="a"/>
    <w:link w:val="5Char"/>
    <w:qFormat/>
    <w:rsid w:val="00EB79B9"/>
    <w:pPr>
      <w:numPr>
        <w:ilvl w:val="4"/>
      </w:numPr>
      <w:outlineLvl w:val="4"/>
    </w:pPr>
    <w:rPr>
      <w:sz w:val="22"/>
      <w:szCs w:val="22"/>
    </w:rPr>
  </w:style>
  <w:style w:type="paragraph" w:styleId="6">
    <w:name w:val="heading 6"/>
    <w:basedOn w:val="a"/>
    <w:next w:val="a"/>
    <w:link w:val="6Char"/>
    <w:qFormat/>
    <w:rsid w:val="00EB79B9"/>
    <w:pPr>
      <w:keepNext/>
      <w:keepLines/>
      <w:numPr>
        <w:ilvl w:val="5"/>
        <w:numId w:val="1"/>
      </w:numPr>
      <w:spacing w:before="120"/>
      <w:outlineLvl w:val="5"/>
    </w:pPr>
    <w:rPr>
      <w:rFonts w:ascii="Arial" w:hAnsi="Arial" w:cs="Arial"/>
    </w:rPr>
  </w:style>
  <w:style w:type="paragraph" w:styleId="7">
    <w:name w:val="heading 7"/>
    <w:basedOn w:val="a"/>
    <w:next w:val="a"/>
    <w:link w:val="7Char"/>
    <w:qFormat/>
    <w:rsid w:val="00EB79B9"/>
    <w:pPr>
      <w:keepNext/>
      <w:keepLines/>
      <w:numPr>
        <w:ilvl w:val="6"/>
        <w:numId w:val="1"/>
      </w:numPr>
      <w:spacing w:before="120"/>
      <w:outlineLvl w:val="6"/>
    </w:pPr>
    <w:rPr>
      <w:rFonts w:ascii="Arial" w:hAnsi="Arial" w:cs="Arial"/>
    </w:rPr>
  </w:style>
  <w:style w:type="paragraph" w:styleId="8">
    <w:name w:val="heading 8"/>
    <w:basedOn w:val="7"/>
    <w:next w:val="a"/>
    <w:link w:val="8Char"/>
    <w:qFormat/>
    <w:rsid w:val="00EB79B9"/>
    <w:pPr>
      <w:numPr>
        <w:ilvl w:val="7"/>
      </w:numPr>
      <w:outlineLvl w:val="7"/>
    </w:pPr>
  </w:style>
  <w:style w:type="paragraph" w:styleId="9">
    <w:name w:val="heading 9"/>
    <w:basedOn w:val="8"/>
    <w:next w:val="a"/>
    <w:link w:val="9Char"/>
    <w:qFormat/>
    <w:rsid w:val="00EB79B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B79B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B79B9"/>
    <w:rPr>
      <w:sz w:val="18"/>
      <w:szCs w:val="18"/>
    </w:rPr>
  </w:style>
  <w:style w:type="paragraph" w:styleId="a4">
    <w:name w:val="footer"/>
    <w:basedOn w:val="a"/>
    <w:link w:val="Char0"/>
    <w:uiPriority w:val="99"/>
    <w:unhideWhenUsed/>
    <w:rsid w:val="00EB79B9"/>
    <w:pPr>
      <w:tabs>
        <w:tab w:val="center" w:pos="4153"/>
        <w:tab w:val="right" w:pos="8306"/>
      </w:tabs>
      <w:snapToGrid w:val="0"/>
      <w:jc w:val="left"/>
    </w:pPr>
    <w:rPr>
      <w:sz w:val="18"/>
      <w:szCs w:val="18"/>
    </w:rPr>
  </w:style>
  <w:style w:type="character" w:customStyle="1" w:styleId="Char0">
    <w:name w:val="页脚 Char"/>
    <w:basedOn w:val="a0"/>
    <w:link w:val="a4"/>
    <w:uiPriority w:val="99"/>
    <w:rsid w:val="00EB79B9"/>
    <w:rPr>
      <w:sz w:val="18"/>
      <w:szCs w:val="18"/>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rsid w:val="00EB79B9"/>
    <w:rPr>
      <w:rFonts w:ascii="Arial" w:eastAsia="宋体" w:hAnsi="Arial" w:cs="Times New Roman"/>
      <w:kern w:val="0"/>
      <w:sz w:val="36"/>
      <w:szCs w:val="36"/>
      <w:lang w:val="en-GB"/>
    </w:rPr>
  </w:style>
  <w:style w:type="character" w:customStyle="1" w:styleId="2Char">
    <w:name w:val="标题 2 Char"/>
    <w:aliases w:val="H2 Char1,h2 Char1,Head2A Char,2 Char,UNDERRUBRIK 1-2 Char,DO NOT USE_h2 Char,h21 Char,H2 Char Char,h2 Char Char"/>
    <w:basedOn w:val="a0"/>
    <w:link w:val="2"/>
    <w:rsid w:val="00EB79B9"/>
    <w:rPr>
      <w:rFonts w:ascii="Arial" w:eastAsia="宋体" w:hAnsi="Arial" w:cs="Times New Roman"/>
      <w:kern w:val="0"/>
      <w:sz w:val="32"/>
      <w:szCs w:val="32"/>
      <w:lang w:val="en-GB"/>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basedOn w:val="a0"/>
    <w:link w:val="3"/>
    <w:rsid w:val="00EB79B9"/>
    <w:rPr>
      <w:rFonts w:ascii="Arial" w:eastAsia="宋体" w:hAnsi="Arial" w:cs="Times New Roman"/>
      <w:kern w:val="0"/>
      <w:sz w:val="28"/>
      <w:szCs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rsid w:val="00EB79B9"/>
    <w:rPr>
      <w:rFonts w:ascii="Arial" w:eastAsia="宋体" w:hAnsi="Arial" w:cs="Times New Roman"/>
      <w:kern w:val="0"/>
      <w:sz w:val="24"/>
      <w:szCs w:val="24"/>
      <w:lang w:val="en-GB"/>
    </w:rPr>
  </w:style>
  <w:style w:type="character" w:customStyle="1" w:styleId="5Char">
    <w:name w:val="标题 5 Char"/>
    <w:basedOn w:val="a0"/>
    <w:link w:val="5"/>
    <w:rsid w:val="00EB79B9"/>
    <w:rPr>
      <w:rFonts w:ascii="Arial" w:eastAsia="宋体" w:hAnsi="Arial" w:cs="Times New Roman"/>
      <w:kern w:val="0"/>
      <w:sz w:val="22"/>
      <w:lang w:val="en-GB"/>
    </w:rPr>
  </w:style>
  <w:style w:type="character" w:customStyle="1" w:styleId="6Char">
    <w:name w:val="标题 6 Char"/>
    <w:basedOn w:val="a0"/>
    <w:link w:val="6"/>
    <w:rsid w:val="00EB79B9"/>
    <w:rPr>
      <w:rFonts w:ascii="Arial" w:hAnsi="Arial" w:cs="Arial"/>
    </w:rPr>
  </w:style>
  <w:style w:type="character" w:customStyle="1" w:styleId="7Char">
    <w:name w:val="标题 7 Char"/>
    <w:basedOn w:val="a0"/>
    <w:link w:val="7"/>
    <w:rsid w:val="00EB79B9"/>
    <w:rPr>
      <w:rFonts w:ascii="Arial" w:hAnsi="Arial" w:cs="Arial"/>
    </w:rPr>
  </w:style>
  <w:style w:type="character" w:customStyle="1" w:styleId="8Char">
    <w:name w:val="标题 8 Char"/>
    <w:basedOn w:val="a0"/>
    <w:link w:val="8"/>
    <w:rsid w:val="00EB79B9"/>
    <w:rPr>
      <w:rFonts w:ascii="Arial" w:hAnsi="Arial" w:cs="Arial"/>
    </w:rPr>
  </w:style>
  <w:style w:type="character" w:customStyle="1" w:styleId="9Char">
    <w:name w:val="标题 9 Char"/>
    <w:basedOn w:val="a0"/>
    <w:link w:val="9"/>
    <w:rsid w:val="00EB79B9"/>
    <w:rPr>
      <w:rFonts w:ascii="Arial" w:hAnsi="Arial" w:cs="Arial"/>
    </w:rPr>
  </w:style>
  <w:style w:type="paragraph" w:styleId="a5">
    <w:name w:val="List Paragraph"/>
    <w:aliases w:val="- Bullets,목록 단락,リスト段落,Lista1,?? ??,?????,????,中等深浅网格 1 - 着色 21,列表段落"/>
    <w:basedOn w:val="a"/>
    <w:link w:val="Char1"/>
    <w:uiPriority w:val="34"/>
    <w:qFormat/>
    <w:rsid w:val="00EB79B9"/>
    <w:pPr>
      <w:widowControl/>
      <w:ind w:leftChars="400" w:left="840" w:hanging="720"/>
      <w:jc w:val="left"/>
    </w:pPr>
    <w:rPr>
      <w:rFonts w:ascii="Times" w:eastAsia="Batang" w:hAnsi="Times" w:cs="Times New Roman"/>
      <w:kern w:val="0"/>
      <w:sz w:val="20"/>
      <w:szCs w:val="24"/>
      <w:lang w:val="en-GB" w:eastAsia="x-none"/>
    </w:rPr>
  </w:style>
  <w:style w:type="character" w:customStyle="1" w:styleId="Char1">
    <w:name w:val="列出段落 Char"/>
    <w:aliases w:val="- Bullets Char,목록 단락 Char,リスト段落 Char,Lista1 Char,?? ?? Char,????? Char,???? Char,中等深浅网格 1 - 着色 21 Char,列表段落 Char"/>
    <w:link w:val="a5"/>
    <w:uiPriority w:val="34"/>
    <w:qFormat/>
    <w:rsid w:val="00EB79B9"/>
    <w:rPr>
      <w:rFonts w:ascii="Times" w:eastAsia="Batang" w:hAnsi="Times" w:cs="Times New Roman"/>
      <w:kern w:val="0"/>
      <w:sz w:val="20"/>
      <w:szCs w:val="24"/>
      <w:lang w:val="en-GB" w:eastAsia="x-none"/>
    </w:rPr>
  </w:style>
  <w:style w:type="paragraph" w:styleId="a6">
    <w:name w:val="footnote text"/>
    <w:basedOn w:val="a"/>
    <w:link w:val="Char2"/>
    <w:semiHidden/>
    <w:rsid w:val="002B75A1"/>
    <w:pPr>
      <w:widowControl/>
    </w:pPr>
    <w:rPr>
      <w:rFonts w:ascii="Times" w:eastAsia="Batang" w:hAnsi="Times" w:cs="Times New Roman"/>
      <w:kern w:val="0"/>
      <w:sz w:val="20"/>
      <w:szCs w:val="20"/>
      <w:lang w:eastAsia="en-US"/>
    </w:rPr>
  </w:style>
  <w:style w:type="character" w:customStyle="1" w:styleId="Char2">
    <w:name w:val="脚注文本 Char"/>
    <w:basedOn w:val="a0"/>
    <w:link w:val="a6"/>
    <w:semiHidden/>
    <w:rsid w:val="002B75A1"/>
    <w:rPr>
      <w:rFonts w:ascii="Times" w:eastAsia="Batang" w:hAnsi="Times" w:cs="Times New Roman"/>
      <w:kern w:val="0"/>
      <w:sz w:val="20"/>
      <w:szCs w:val="20"/>
      <w:lang w:eastAsia="en-US"/>
    </w:rPr>
  </w:style>
  <w:style w:type="character" w:styleId="a7">
    <w:name w:val="Hyperlink"/>
    <w:uiPriority w:val="99"/>
    <w:rsid w:val="00615E2C"/>
    <w:rPr>
      <w:color w:val="0000FF"/>
      <w:u w:val="single"/>
    </w:rPr>
  </w:style>
  <w:style w:type="paragraph" w:styleId="a8">
    <w:name w:val="Normal (Web)"/>
    <w:basedOn w:val="a"/>
    <w:uiPriority w:val="99"/>
    <w:semiHidden/>
    <w:unhideWhenUsed/>
    <w:rsid w:val="001512B0"/>
    <w:pPr>
      <w:widowControl/>
      <w:spacing w:before="100" w:beforeAutospacing="1" w:after="100" w:afterAutospacing="1"/>
      <w:jc w:val="left"/>
    </w:pPr>
    <w:rPr>
      <w:rFonts w:ascii="Times New Roman" w:eastAsia="Times New Roman" w:hAnsi="Times New Roman" w:cs="Times New Roman"/>
      <w:kern w:val="0"/>
      <w:sz w:val="24"/>
      <w:szCs w:val="24"/>
    </w:rPr>
  </w:style>
  <w:style w:type="table" w:styleId="a9">
    <w:name w:val="Table Grid"/>
    <w:basedOn w:val="a1"/>
    <w:uiPriority w:val="39"/>
    <w:rsid w:val="001512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rsid w:val="00EF613F"/>
    <w:pPr>
      <w:keepLines/>
      <w:widowControl/>
      <w:ind w:left="1135" w:hanging="851"/>
      <w:jc w:val="left"/>
    </w:pPr>
    <w:rPr>
      <w:rFonts w:ascii="Times New Roman" w:eastAsia="Batang" w:hAnsi="Times New Roman" w:cs="Times New Roman"/>
      <w:kern w:val="0"/>
      <w:sz w:val="24"/>
      <w:szCs w:val="20"/>
      <w:lang w:val="en-GB" w:eastAsia="en-US"/>
    </w:rPr>
  </w:style>
  <w:style w:type="character" w:customStyle="1" w:styleId="NOChar">
    <w:name w:val="NO Char"/>
    <w:link w:val="NO"/>
    <w:locked/>
    <w:rsid w:val="00EF613F"/>
    <w:rPr>
      <w:rFonts w:ascii="Times New Roman" w:eastAsia="Batang" w:hAnsi="Times New Roman" w:cs="Times New Roman"/>
      <w:kern w:val="0"/>
      <w:sz w:val="24"/>
      <w:szCs w:val="20"/>
      <w:lang w:val="en-GB" w:eastAsia="en-US"/>
    </w:rPr>
  </w:style>
  <w:style w:type="paragraph" w:customStyle="1" w:styleId="Agreement">
    <w:name w:val="Agreement"/>
    <w:basedOn w:val="a"/>
    <w:next w:val="a"/>
    <w:rsid w:val="00EF613F"/>
    <w:pPr>
      <w:widowControl/>
      <w:numPr>
        <w:numId w:val="22"/>
      </w:numPr>
      <w:tabs>
        <w:tab w:val="clear" w:pos="2070"/>
        <w:tab w:val="num" w:pos="1800"/>
      </w:tabs>
      <w:spacing w:before="60"/>
      <w:ind w:left="1800"/>
      <w:jc w:val="left"/>
    </w:pPr>
    <w:rPr>
      <w:rFonts w:ascii="Arial" w:eastAsia="MS Mincho" w:hAnsi="Arial" w:cs="Times New Roman"/>
      <w:b/>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3762141">
      <w:bodyDiv w:val="1"/>
      <w:marLeft w:val="0"/>
      <w:marRight w:val="0"/>
      <w:marTop w:val="0"/>
      <w:marBottom w:val="0"/>
      <w:divBdr>
        <w:top w:val="none" w:sz="0" w:space="0" w:color="auto"/>
        <w:left w:val="none" w:sz="0" w:space="0" w:color="auto"/>
        <w:bottom w:val="none" w:sz="0" w:space="0" w:color="auto"/>
        <w:right w:val="none" w:sz="0" w:space="0" w:color="auto"/>
      </w:divBdr>
    </w:div>
    <w:div w:id="1258751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1069</TotalTime>
  <Pages>3</Pages>
  <Words>914</Words>
  <Characters>5214</Characters>
  <Application>Microsoft Office Word</Application>
  <DocSecurity>0</DocSecurity>
  <Lines>43</Lines>
  <Paragraphs>12</Paragraphs>
  <ScaleCrop>false</ScaleCrop>
  <Company/>
  <LinksUpToDate>false</LinksUpToDate>
  <CharactersWithSpaces>6116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梁林</cp:lastModifiedBy>
  <cp:revision>49</cp:revision>
  <dcterms:created xsi:type="dcterms:W3CDTF">2018-08-02T01:24:00Z</dcterms:created>
  <dcterms:modified xsi:type="dcterms:W3CDTF">2019-08-16T01:28:00Z</dcterms:modified>
</cp:coreProperties>
</file>