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4FA61AE2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E74E10">
        <w:rPr>
          <w:rFonts w:ascii="Arial" w:eastAsia="ＭＳ 明朝" w:hAnsi="Arial" w:cs="Arial"/>
          <w:b/>
          <w:bCs/>
          <w:sz w:val="28"/>
          <w:lang w:eastAsia="ja-JP"/>
        </w:rPr>
        <w:t>8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FB3EE0" w:rsidRPr="00FB3EE0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1908766</w:t>
      </w:r>
    </w:p>
    <w:p w14:paraId="266284F4" w14:textId="48B71AEC" w:rsidR="00EC0267" w:rsidRPr="00F26979" w:rsidRDefault="00E74E10" w:rsidP="00EC026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Prague</w:t>
      </w:r>
      <w:r w:rsidR="00F26979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CZ</w:t>
      </w:r>
      <w:r w:rsidR="00F26979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August 26</w:t>
      </w:r>
      <w:r w:rsidR="00F26979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26979">
        <w:rPr>
          <w:rFonts w:cs="Arial"/>
          <w:b/>
          <w:bCs/>
          <w:sz w:val="28"/>
          <w:lang w:eastAsia="ja-JP"/>
        </w:rPr>
        <w:t xml:space="preserve"> –</w:t>
      </w:r>
      <w:r w:rsidR="00F26979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  <w:lang w:eastAsia="ja-JP"/>
        </w:rPr>
        <w:t>30</w:t>
      </w:r>
      <w:r w:rsidR="00F26979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26979">
        <w:rPr>
          <w:rFonts w:cs="Arial"/>
          <w:b/>
          <w:bCs/>
          <w:sz w:val="28"/>
          <w:lang w:eastAsia="ja-JP"/>
        </w:rPr>
        <w:t>, 201</w:t>
      </w:r>
      <w:r w:rsidR="00F26979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0A7A3E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E14C5B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4A3DC416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Enhancements to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 initial access 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procedures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FEF63E" w14:textId="2C2F50CA" w:rsidR="00494070" w:rsidRDefault="00494070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In the </w:t>
      </w:r>
      <w:r w:rsidR="005A568C">
        <w:rPr>
          <w:rFonts w:eastAsia="ＭＳ 明朝"/>
          <w:color w:val="000000" w:themeColor="text1"/>
          <w:lang w:eastAsia="ja-JP"/>
        </w:rPr>
        <w:t xml:space="preserve">RAN1 AH1901 meeting [1], </w:t>
      </w:r>
      <w:r>
        <w:rPr>
          <w:rFonts w:eastAsia="ＭＳ 明朝" w:hint="eastAsia"/>
          <w:color w:val="000000" w:themeColor="text1"/>
          <w:lang w:eastAsia="ja-JP"/>
        </w:rPr>
        <w:t xml:space="preserve">RAN1#96 meeting </w:t>
      </w:r>
      <w:r w:rsidR="00C37AF5">
        <w:rPr>
          <w:rFonts w:eastAsia="ＭＳ 明朝" w:hint="eastAsia"/>
          <w:color w:val="000000" w:themeColor="text1"/>
          <w:lang w:eastAsia="ja-JP"/>
        </w:rPr>
        <w:t>[</w:t>
      </w:r>
      <w:r w:rsidR="005A568C">
        <w:rPr>
          <w:rFonts w:eastAsia="ＭＳ 明朝"/>
          <w:color w:val="000000" w:themeColor="text1"/>
          <w:lang w:eastAsia="ja-JP"/>
        </w:rPr>
        <w:t>2</w:t>
      </w:r>
      <w:r w:rsidR="00C37AF5">
        <w:rPr>
          <w:rFonts w:eastAsia="ＭＳ 明朝" w:hint="eastAsia"/>
          <w:color w:val="000000" w:themeColor="text1"/>
          <w:lang w:eastAsia="ja-JP"/>
        </w:rPr>
        <w:t>]</w:t>
      </w:r>
      <w:r w:rsidR="00F47708">
        <w:rPr>
          <w:rFonts w:eastAsia="ＭＳ 明朝" w:hint="eastAsia"/>
          <w:color w:val="000000" w:themeColor="text1"/>
          <w:lang w:eastAsia="ja-JP"/>
        </w:rPr>
        <w:t>,</w:t>
      </w:r>
      <w:r w:rsidR="00C37AF5">
        <w:rPr>
          <w:rFonts w:eastAsia="ＭＳ 明朝" w:hint="eastAsia"/>
          <w:color w:val="000000" w:themeColor="text1"/>
          <w:lang w:eastAsia="ja-JP"/>
        </w:rPr>
        <w:t xml:space="preserve"> RAN1#96bis meeting [</w:t>
      </w:r>
      <w:r w:rsidR="005A568C">
        <w:rPr>
          <w:rFonts w:eastAsia="ＭＳ 明朝"/>
          <w:color w:val="000000" w:themeColor="text1"/>
          <w:lang w:eastAsia="ja-JP"/>
        </w:rPr>
        <w:t>3</w:t>
      </w:r>
      <w:r w:rsidR="00C37AF5">
        <w:rPr>
          <w:rFonts w:eastAsia="ＭＳ 明朝" w:hint="eastAsia"/>
          <w:color w:val="000000" w:themeColor="text1"/>
          <w:lang w:eastAsia="ja-JP"/>
        </w:rPr>
        <w:t>]</w:t>
      </w:r>
      <w:r>
        <w:rPr>
          <w:rFonts w:eastAsia="ＭＳ 明朝" w:hint="eastAsia"/>
          <w:color w:val="000000" w:themeColor="text1"/>
          <w:lang w:eastAsia="ja-JP"/>
        </w:rPr>
        <w:t xml:space="preserve">, </w:t>
      </w:r>
      <w:r w:rsidR="00F47708">
        <w:rPr>
          <w:rFonts w:eastAsia="ＭＳ 明朝"/>
          <w:color w:val="000000" w:themeColor="text1"/>
          <w:lang w:eastAsia="ja-JP"/>
        </w:rPr>
        <w:t>and RAN1#97 meeting [</w:t>
      </w:r>
      <w:r w:rsidR="005A568C">
        <w:rPr>
          <w:rFonts w:eastAsia="ＭＳ 明朝"/>
          <w:color w:val="000000" w:themeColor="text1"/>
          <w:lang w:eastAsia="ja-JP"/>
        </w:rPr>
        <w:t>4</w:t>
      </w:r>
      <w:r w:rsidR="00F47708">
        <w:rPr>
          <w:rFonts w:eastAsia="ＭＳ 明朝"/>
          <w:color w:val="000000" w:themeColor="text1"/>
          <w:lang w:eastAsia="ja-JP"/>
        </w:rPr>
        <w:t xml:space="preserve">], </w:t>
      </w:r>
      <w:r>
        <w:rPr>
          <w:rFonts w:eastAsia="ＭＳ 明朝" w:hint="eastAsia"/>
          <w:color w:val="000000" w:themeColor="text1"/>
          <w:lang w:eastAsia="ja-JP"/>
        </w:rPr>
        <w:t>the following agreements were made.</w:t>
      </w:r>
    </w:p>
    <w:p w14:paraId="40785F30" w14:textId="77777777" w:rsidR="005A568C" w:rsidRPr="005A568C" w:rsidRDefault="005A568C" w:rsidP="005A568C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highlight w:val="green"/>
          <w:lang w:val="en-GB" w:eastAsia="x-none"/>
        </w:rPr>
      </w:pPr>
      <w:r w:rsidRPr="005A568C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4E88D00" w14:textId="77777777" w:rsidR="005A568C" w:rsidRPr="00313F7D" w:rsidRDefault="005A568C" w:rsidP="005A568C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313F7D">
        <w:rPr>
          <w:rFonts w:ascii="Times" w:eastAsia="Batang" w:hAnsi="Times"/>
          <w:sz w:val="20"/>
          <w:szCs w:val="24"/>
          <w:lang w:val="en-GB" w:eastAsia="x-none"/>
        </w:rPr>
        <w:t>The Type0-PDCCH monitoring configuration for NR-U should satisfy at least the following properties:</w:t>
      </w:r>
    </w:p>
    <w:p w14:paraId="48762DAA" w14:textId="77777777" w:rsidR="005A568C" w:rsidRPr="00313F7D" w:rsidRDefault="005A568C" w:rsidP="005A568C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313F7D">
        <w:rPr>
          <w:rFonts w:ascii="Times" w:eastAsia="Batang" w:hAnsi="Times"/>
          <w:sz w:val="20"/>
          <w:szCs w:val="24"/>
          <w:lang w:val="en-GB" w:eastAsia="x-none"/>
        </w:rPr>
        <w:t xml:space="preserve">TDM of Type0-PDCCH and SSB </w:t>
      </w:r>
      <w:proofErr w:type="gramStart"/>
      <w:r w:rsidRPr="00313F7D">
        <w:rPr>
          <w:rFonts w:ascii="Times" w:eastAsia="Batang" w:hAnsi="Times"/>
          <w:sz w:val="20"/>
          <w:szCs w:val="24"/>
          <w:lang w:val="en-GB" w:eastAsia="x-none"/>
        </w:rPr>
        <w:t>similar to</w:t>
      </w:r>
      <w:proofErr w:type="gramEnd"/>
      <w:r w:rsidRPr="00313F7D">
        <w:rPr>
          <w:rFonts w:ascii="Times" w:eastAsia="Batang" w:hAnsi="Times"/>
          <w:sz w:val="20"/>
          <w:szCs w:val="24"/>
          <w:lang w:val="en-GB" w:eastAsia="x-none"/>
        </w:rPr>
        <w:t xml:space="preserve"> existing pattern 1 (already agreed)</w:t>
      </w:r>
    </w:p>
    <w:p w14:paraId="78C2A57A" w14:textId="77777777" w:rsidR="005A568C" w:rsidRPr="00313F7D" w:rsidRDefault="005A568C" w:rsidP="005A568C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313F7D">
        <w:rPr>
          <w:rFonts w:ascii="Times" w:eastAsia="Batang" w:hAnsi="Times"/>
          <w:sz w:val="20"/>
          <w:szCs w:val="24"/>
          <w:lang w:val="en-GB" w:eastAsia="x-none"/>
        </w:rPr>
        <w:t>Support the monitoring of Type0 PDCCH of the 2</w:t>
      </w:r>
      <w:r w:rsidRPr="00313F7D">
        <w:rPr>
          <w:rFonts w:ascii="Times" w:eastAsia="Batang" w:hAnsi="Times"/>
          <w:sz w:val="20"/>
          <w:szCs w:val="24"/>
          <w:vertAlign w:val="superscript"/>
          <w:lang w:val="en-GB" w:eastAsia="x-none"/>
        </w:rPr>
        <w:t>nd</w:t>
      </w:r>
      <w:r w:rsidRPr="00313F7D">
        <w:rPr>
          <w:rFonts w:ascii="Times" w:eastAsia="Batang" w:hAnsi="Times"/>
          <w:sz w:val="20"/>
          <w:szCs w:val="24"/>
          <w:lang w:val="en-GB" w:eastAsia="x-none"/>
        </w:rPr>
        <w:t xml:space="preserve"> SSB position in a slot in the gap between 1</w:t>
      </w:r>
      <w:r w:rsidRPr="00313F7D">
        <w:rPr>
          <w:rFonts w:ascii="Times" w:eastAsia="Batang" w:hAnsi="Times"/>
          <w:sz w:val="20"/>
          <w:szCs w:val="24"/>
          <w:vertAlign w:val="superscript"/>
          <w:lang w:val="en-GB" w:eastAsia="x-none"/>
        </w:rPr>
        <w:t>st</w:t>
      </w:r>
      <w:r w:rsidRPr="00313F7D">
        <w:rPr>
          <w:rFonts w:ascii="Times" w:eastAsia="Batang" w:hAnsi="Times"/>
          <w:sz w:val="20"/>
          <w:szCs w:val="24"/>
          <w:lang w:val="en-GB" w:eastAsia="x-none"/>
        </w:rPr>
        <w:t xml:space="preserve"> and 2</w:t>
      </w:r>
      <w:r w:rsidRPr="00313F7D">
        <w:rPr>
          <w:rFonts w:ascii="Times" w:eastAsia="Batang" w:hAnsi="Times"/>
          <w:sz w:val="20"/>
          <w:szCs w:val="24"/>
          <w:vertAlign w:val="superscript"/>
          <w:lang w:val="en-GB" w:eastAsia="x-none"/>
        </w:rPr>
        <w:t>nd</w:t>
      </w:r>
      <w:r w:rsidRPr="00313F7D">
        <w:rPr>
          <w:rFonts w:ascii="Times" w:eastAsia="Batang" w:hAnsi="Times"/>
          <w:sz w:val="20"/>
          <w:szCs w:val="24"/>
          <w:lang w:val="en-GB" w:eastAsia="x-none"/>
        </w:rPr>
        <w:t xml:space="preserve"> SSB within the slot</w:t>
      </w:r>
    </w:p>
    <w:p w14:paraId="5E53278A" w14:textId="77777777" w:rsidR="005A568C" w:rsidRPr="00313F7D" w:rsidRDefault="005A568C" w:rsidP="005A568C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313F7D">
        <w:rPr>
          <w:rFonts w:ascii="Times" w:eastAsia="Batang" w:hAnsi="Times"/>
          <w:sz w:val="20"/>
          <w:szCs w:val="24"/>
          <w:lang w:val="en-GB" w:eastAsia="x-none"/>
        </w:rPr>
        <w:t>FFS start at symbol #6 of #7 or both</w:t>
      </w:r>
    </w:p>
    <w:p w14:paraId="3720BA77" w14:textId="77777777" w:rsidR="005A568C" w:rsidRPr="00313F7D" w:rsidRDefault="005A568C" w:rsidP="005A568C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313F7D">
        <w:rPr>
          <w:rFonts w:ascii="Times" w:eastAsia="Batang" w:hAnsi="Times"/>
          <w:sz w:val="20"/>
          <w:szCs w:val="24"/>
          <w:lang w:val="en-GB" w:eastAsia="x-none"/>
        </w:rPr>
        <w:t>FFS: The Type0-PDCCH candidates associated with an SSB are confined within a slot carrying the associated SSB (with the same QCL assumptions)</w:t>
      </w:r>
    </w:p>
    <w:p w14:paraId="1088F229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70BEDC25" w14:textId="77777777" w:rsidR="00494070" w:rsidRPr="00494070" w:rsidRDefault="00494070" w:rsidP="00DF2B36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At least the functionalities of Rel-13 LTE-LAA RSSI and channel occupancy reporting as a baseline should be supported</w:t>
      </w:r>
    </w:p>
    <w:p w14:paraId="65105BB2" w14:textId="77777777" w:rsidR="00494070" w:rsidRPr="00494070" w:rsidRDefault="00494070" w:rsidP="00DF2B36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FFS: </w:t>
      </w:r>
    </w:p>
    <w:p w14:paraId="3F9A96DA" w14:textId="77777777" w:rsidR="00494070" w:rsidRPr="00494070" w:rsidRDefault="00494070" w:rsidP="00DF2B36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Enhanced RSSI metrics, for e.g., sub-band-level interference measurements in a wideband operation scenario</w:t>
      </w:r>
    </w:p>
    <w:p w14:paraId="289A0536" w14:textId="77777777" w:rsidR="00494070" w:rsidRPr="00494070" w:rsidRDefault="00494070" w:rsidP="00DF2B36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Reporting of a new medium contention/load metric other than channel occupancy</w:t>
      </w:r>
    </w:p>
    <w:p w14:paraId="37C69E31" w14:textId="77777777" w:rsidR="00494070" w:rsidRPr="00494070" w:rsidRDefault="00494070" w:rsidP="00DF2B36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Any modification of the parameters of the Rel-15 SMTC for operation in unlicensed spectrum</w:t>
      </w:r>
    </w:p>
    <w:p w14:paraId="09966B8A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AA84DCB" w14:textId="77777777" w:rsidR="00494070" w:rsidRPr="00494070" w:rsidRDefault="00494070" w:rsidP="00DF2B36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For a given cell, UE may assume SS/PBCH blocks in the same candidate position within the DRS transmission window are QCL across DRS transmission windows</w:t>
      </w:r>
    </w:p>
    <w:p w14:paraId="55BD5B95" w14:textId="77777777" w:rsidR="00494070" w:rsidRPr="00494070" w:rsidRDefault="00494070" w:rsidP="00DF2B36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Alt1: The PBCH DMRS sequence index is also the same</w:t>
      </w:r>
    </w:p>
    <w:p w14:paraId="5C6F401D" w14:textId="77777777" w:rsidR="00494070" w:rsidRPr="00494070" w:rsidRDefault="00494070" w:rsidP="00DF2B36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Alt2: The PBCH DMRS sequence index may be different</w:t>
      </w:r>
    </w:p>
    <w:p w14:paraId="32FB8256" w14:textId="77777777" w:rsidR="00494070" w:rsidRPr="00494070" w:rsidRDefault="00494070" w:rsidP="00DF2B36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Note: The first candidate position of the DRS transmission window is located at the first half slot of a half frame</w:t>
      </w:r>
    </w:p>
    <w:p w14:paraId="75C3E2FF" w14:textId="77777777" w:rsidR="00494070" w:rsidRPr="00494070" w:rsidRDefault="00494070" w:rsidP="00DF2B36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QCL assumption for SSBs in different candidate positions within a DRS transmission window and across DRS transmission windows</w:t>
      </w:r>
    </w:p>
    <w:p w14:paraId="1789B4B8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8E6B436" w14:textId="77777777" w:rsidR="00494070" w:rsidRPr="00494070" w:rsidRDefault="00494070" w:rsidP="00DF2B36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 RLM measurement window for serving cell RLM measurements based on SSBs in the DRS is supported for in-sync and out-of-sync evaluations.</w:t>
      </w:r>
    </w:p>
    <w:p w14:paraId="659C4C63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How RLM measurement window is indicated or determined and relation to DRS transmission window</w:t>
      </w:r>
    </w:p>
    <w:p w14:paraId="382B6AD3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FFS: </w:t>
      </w:r>
      <w:proofErr w:type="gramStart"/>
      <w:r w:rsidRPr="00494070">
        <w:rPr>
          <w:rFonts w:ascii="Times" w:eastAsia="Batang" w:hAnsi="Times"/>
          <w:sz w:val="20"/>
          <w:szCs w:val="24"/>
          <w:lang w:val="en-GB" w:eastAsia="x-none"/>
        </w:rPr>
        <w:t>Whether or not</w:t>
      </w:r>
      <w:proofErr w:type="gramEnd"/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 an SSB can fall outside the measurement window and, if so, whether it can be used for in-sync and out-of-sync evaluations.</w:t>
      </w:r>
    </w:p>
    <w:p w14:paraId="74ADF9F7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Any relationship of RLM measurements based on CSI-RS to the measurement window.</w:t>
      </w:r>
    </w:p>
    <w:p w14:paraId="515B665A" w14:textId="77777777" w:rsidR="00494070" w:rsidRPr="00494070" w:rsidRDefault="00494070" w:rsidP="00DF2B36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Mechanism to handle missing RLM-RS due to LBT failure</w:t>
      </w:r>
    </w:p>
    <w:p w14:paraId="4319443F" w14:textId="77777777" w:rsidR="00C37AF5" w:rsidRPr="00494070" w:rsidRDefault="00C37AF5" w:rsidP="00C37AF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0A8C64FE" w14:textId="77777777" w:rsidR="00C37AF5" w:rsidRPr="00C37AF5" w:rsidRDefault="00C37AF5" w:rsidP="00C37AF5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The maximum DRS transmission window duration is 5 </w:t>
      </w:r>
      <w:proofErr w:type="spellStart"/>
      <w:r w:rsidRPr="00C37AF5">
        <w:rPr>
          <w:rFonts w:eastAsia="ＭＳ 明朝"/>
          <w:color w:val="000000" w:themeColor="text1"/>
          <w:lang w:val="en-GB" w:eastAsia="ja-JP"/>
        </w:rPr>
        <w:t>ms</w:t>
      </w:r>
      <w:proofErr w:type="spellEnd"/>
      <w:r w:rsidRPr="00C37AF5">
        <w:rPr>
          <w:rFonts w:eastAsia="ＭＳ 明朝"/>
          <w:color w:val="000000" w:themeColor="text1"/>
          <w:lang w:val="en-GB" w:eastAsia="ja-JP"/>
        </w:rPr>
        <w:t>.</w:t>
      </w:r>
    </w:p>
    <w:p w14:paraId="470B1B58" w14:textId="77777777" w:rsidR="00C37AF5" w:rsidRPr="00C37AF5" w:rsidRDefault="00C37AF5" w:rsidP="00DF2B36">
      <w:pPr>
        <w:numPr>
          <w:ilvl w:val="0"/>
          <w:numId w:val="11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The maximum number of </w:t>
      </w:r>
      <w:proofErr w:type="gramStart"/>
      <w:r w:rsidRPr="00C37AF5">
        <w:rPr>
          <w:rFonts w:eastAsia="ＭＳ 明朝"/>
          <w:color w:val="000000" w:themeColor="text1"/>
          <w:lang w:val="en-GB" w:eastAsia="ja-JP"/>
        </w:rPr>
        <w:t>candidate</w:t>
      </w:r>
      <w:proofErr w:type="gramEnd"/>
      <w:r w:rsidRPr="00C37AF5">
        <w:rPr>
          <w:rFonts w:eastAsia="ＭＳ 明朝"/>
          <w:color w:val="000000" w:themeColor="text1"/>
          <w:lang w:val="en-GB" w:eastAsia="ja-JP"/>
        </w:rPr>
        <w:t xml:space="preserve"> SSB positions within a DRS transmission window, Y, is selected as Y = 10 for 15 kHz SCS and Y = 20 for 30 kHz SCS.</w:t>
      </w:r>
    </w:p>
    <w:p w14:paraId="1024EC38" w14:textId="77777777" w:rsidR="00C37AF5" w:rsidRPr="00C37AF5" w:rsidRDefault="00C37AF5" w:rsidP="00DF2B36">
      <w:pPr>
        <w:numPr>
          <w:ilvl w:val="1"/>
          <w:numId w:val="11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Note: The number of starting points for DRS transmissions with the 5 </w:t>
      </w:r>
      <w:proofErr w:type="spellStart"/>
      <w:r w:rsidRPr="00C37AF5">
        <w:rPr>
          <w:rFonts w:eastAsia="ＭＳ 明朝"/>
          <w:color w:val="000000" w:themeColor="text1"/>
          <w:lang w:val="en-GB" w:eastAsia="ja-JP"/>
        </w:rPr>
        <w:t>ms</w:t>
      </w:r>
      <w:proofErr w:type="spellEnd"/>
      <w:r w:rsidRPr="00C37AF5">
        <w:rPr>
          <w:rFonts w:eastAsia="ＭＳ 明朝"/>
          <w:color w:val="000000" w:themeColor="text1"/>
          <w:lang w:val="en-GB" w:eastAsia="ja-JP"/>
        </w:rPr>
        <w:t xml:space="preserve"> window that can use a Cat. 2 LBT is to be discussed further as part of channel access discussions.</w:t>
      </w:r>
    </w:p>
    <w:p w14:paraId="7386CD5F" w14:textId="77777777" w:rsidR="00C37AF5" w:rsidRPr="00C37AF5" w:rsidRDefault="00C37AF5" w:rsidP="00DF2B36">
      <w:pPr>
        <w:numPr>
          <w:ilvl w:val="0"/>
          <w:numId w:val="11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>FFS: If the DRS transmission window is configurable, and if yes, how to configure and indicate the window, including the range of configurable values.</w:t>
      </w:r>
    </w:p>
    <w:p w14:paraId="7D61BEFC" w14:textId="77777777" w:rsidR="00C37AF5" w:rsidRPr="00494070" w:rsidRDefault="00C37AF5" w:rsidP="00C37AF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3CE637D6" w14:textId="77777777" w:rsidR="00C37AF5" w:rsidRPr="00C37AF5" w:rsidRDefault="00C37AF5" w:rsidP="00C37AF5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lastRenderedPageBreak/>
        <w:t>For a given cell, the UE may assume that the PBCH DMRS sequence index is the same for SS/PBCH blocks that are transmitted at the same candidate positions across DRS transmission windows.</w:t>
      </w:r>
    </w:p>
    <w:p w14:paraId="29E8C914" w14:textId="77777777" w:rsidR="00C37AF5" w:rsidRPr="00494070" w:rsidRDefault="00C37AF5" w:rsidP="00C37AF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0B5EC634" w14:textId="2A77FCF9" w:rsidR="00F47708" w:rsidRDefault="00C37AF5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UE determines serving cell timing from the detected SSB candidate position, where the SSB candidate positions within the DRS transmission window are indexed from </w:t>
      </w:r>
      <w:proofErr w:type="gramStart"/>
      <w:r w:rsidRPr="00C37AF5">
        <w:rPr>
          <w:rFonts w:eastAsia="ＭＳ 明朝"/>
          <w:color w:val="000000" w:themeColor="text1"/>
          <w:lang w:val="en-GB" w:eastAsia="ja-JP"/>
        </w:rPr>
        <w:t>0,…</w:t>
      </w:r>
      <w:proofErr w:type="gramEnd"/>
      <w:r w:rsidRPr="00C37AF5">
        <w:rPr>
          <w:rFonts w:eastAsia="ＭＳ 明朝"/>
          <w:color w:val="000000" w:themeColor="text1"/>
          <w:lang w:val="en-GB" w:eastAsia="ja-JP"/>
        </w:rPr>
        <w:t>,Y-1 (Y = 10 for 15 kHz SCS and Y = 20 for 30 kHz SCS).</w:t>
      </w:r>
    </w:p>
    <w:p w14:paraId="0414AC7C" w14:textId="77777777" w:rsidR="001B7631" w:rsidRPr="00313F7D" w:rsidRDefault="001B7631" w:rsidP="001B7631">
      <w:pPr>
        <w:rPr>
          <w:u w:val="single"/>
          <w:lang w:val="en-GB"/>
        </w:rPr>
      </w:pPr>
      <w:r w:rsidRPr="00313F7D">
        <w:rPr>
          <w:u w:val="single"/>
          <w:lang w:val="en-GB"/>
        </w:rPr>
        <w:t>Conclusion:</w:t>
      </w:r>
    </w:p>
    <w:p w14:paraId="124E01BA" w14:textId="4F84477F" w:rsidR="00A83ED4" w:rsidRPr="00313F7D" w:rsidRDefault="001B7631" w:rsidP="00F47708">
      <w:pPr>
        <w:rPr>
          <w:lang w:val="en-GB"/>
        </w:rPr>
      </w:pPr>
      <w:r w:rsidRPr="00313F7D">
        <w:rPr>
          <w:lang w:val="en-GB"/>
        </w:rPr>
        <w:t xml:space="preserve">There is no consensus between Alternative 1 and Alternative 2 on the topic of SSB positions and type-0 PDCCH monitoring in a slot. No further online or scheduled offline discussions will be conducted on this topic. If there is consensus on such enhancements, the topic can be revisited in the Rel-16 NR-U work item. </w:t>
      </w:r>
    </w:p>
    <w:p w14:paraId="61070E6C" w14:textId="08D9458E" w:rsidR="00F47708" w:rsidRDefault="00F47708" w:rsidP="00F47708">
      <w:r w:rsidRPr="00E758C5">
        <w:rPr>
          <w:highlight w:val="green"/>
        </w:rPr>
        <w:t>Agreement:</w:t>
      </w:r>
    </w:p>
    <w:p w14:paraId="66C13540" w14:textId="77777777" w:rsidR="00F47708" w:rsidRPr="002E53BC" w:rsidRDefault="00F47708" w:rsidP="00F47708">
      <w:pPr>
        <w:rPr>
          <w:b/>
          <w:u w:val="single"/>
        </w:rPr>
      </w:pPr>
      <w:r w:rsidRPr="002E53BC">
        <w:t xml:space="preserve">The mechanism to determine serving cell timing is </w:t>
      </w:r>
      <w:r>
        <w:t>as follows</w:t>
      </w:r>
      <w:r w:rsidRPr="002E53BC">
        <w:t xml:space="preserve">: </w:t>
      </w:r>
    </w:p>
    <w:p w14:paraId="1D24C74C" w14:textId="77777777" w:rsidR="00F47708" w:rsidRPr="002E53BC" w:rsidRDefault="00F47708" w:rsidP="00DF2B36">
      <w:pPr>
        <w:numPr>
          <w:ilvl w:val="0"/>
          <w:numId w:val="12"/>
        </w:numPr>
        <w:autoSpaceDE/>
        <w:autoSpaceDN/>
        <w:adjustRightInd/>
        <w:snapToGrid/>
        <w:spacing w:after="0"/>
        <w:ind w:left="720"/>
        <w:jc w:val="left"/>
        <w:rPr>
          <w:b/>
          <w:u w:val="single"/>
        </w:rPr>
      </w:pPr>
      <w:r w:rsidRPr="002E53BC">
        <w:t xml:space="preserve">The SS/PBCH block position index within a DRS transmission window is detected using a combination of PBCH DMRS sequence index and 1 bit/2 bits for 15 kHz SCS/30 kHz SCS of the 3 available bits in the PBCH payload (not in MIB) originally used in Rel-15 FR2 for MSB SSB index </w:t>
      </w:r>
    </w:p>
    <w:p w14:paraId="26FE696E" w14:textId="77777777" w:rsidR="00F47708" w:rsidRPr="002E53BC" w:rsidRDefault="00F47708" w:rsidP="00DF2B36">
      <w:pPr>
        <w:numPr>
          <w:ilvl w:val="0"/>
          <w:numId w:val="12"/>
        </w:numPr>
        <w:autoSpaceDE/>
        <w:autoSpaceDN/>
        <w:adjustRightInd/>
        <w:snapToGrid/>
        <w:spacing w:after="0"/>
        <w:ind w:left="720"/>
        <w:jc w:val="left"/>
        <w:rPr>
          <w:b/>
          <w:u w:val="single"/>
        </w:rPr>
      </w:pPr>
      <w:r w:rsidRPr="002E53BC">
        <w:t xml:space="preserve">10-bits SFN and half-frame indicator are indicated as in Rel-15 </w:t>
      </w:r>
    </w:p>
    <w:p w14:paraId="091F6AFE" w14:textId="77777777" w:rsidR="00F47708" w:rsidRPr="002E53BC" w:rsidRDefault="00F47708" w:rsidP="00DF2B36">
      <w:pPr>
        <w:numPr>
          <w:ilvl w:val="0"/>
          <w:numId w:val="12"/>
        </w:numPr>
        <w:autoSpaceDE/>
        <w:autoSpaceDN/>
        <w:adjustRightInd/>
        <w:snapToGrid/>
        <w:spacing w:after="0"/>
        <w:ind w:left="720"/>
        <w:jc w:val="left"/>
      </w:pPr>
      <w:r w:rsidRPr="002E53BC">
        <w:t>PBCH payload size is not increased compared to Rel-15</w:t>
      </w:r>
    </w:p>
    <w:p w14:paraId="1558576F" w14:textId="77777777" w:rsidR="00F47708" w:rsidRPr="002E53BC" w:rsidRDefault="00F47708" w:rsidP="00DF2B36">
      <w:pPr>
        <w:numPr>
          <w:ilvl w:val="1"/>
          <w:numId w:val="12"/>
        </w:numPr>
        <w:autoSpaceDE/>
        <w:autoSpaceDN/>
        <w:adjustRightInd/>
        <w:snapToGrid/>
        <w:spacing w:after="0"/>
        <w:ind w:left="1440"/>
        <w:jc w:val="left"/>
        <w:rPr>
          <w:b/>
          <w:u w:val="single"/>
        </w:rPr>
      </w:pPr>
      <w:r w:rsidRPr="002E53BC">
        <w:t>FFS: Whether reuse of other available bits in PBCH payload is also required for timing determination</w:t>
      </w:r>
    </w:p>
    <w:p w14:paraId="791F09E6" w14:textId="77777777" w:rsidR="00F47708" w:rsidRPr="00FE78D0" w:rsidRDefault="00F47708" w:rsidP="00DF2B36">
      <w:pPr>
        <w:numPr>
          <w:ilvl w:val="0"/>
          <w:numId w:val="12"/>
        </w:numPr>
        <w:autoSpaceDE/>
        <w:autoSpaceDN/>
        <w:adjustRightInd/>
        <w:snapToGrid/>
        <w:spacing w:after="0"/>
        <w:ind w:left="720"/>
        <w:jc w:val="left"/>
        <w:rPr>
          <w:b/>
          <w:u w:val="single"/>
        </w:rPr>
      </w:pPr>
      <w:r>
        <w:t xml:space="preserve">If the UE is required to perform PBCH decoding of neighbor cell(s) (e.g., in asynchronous deployments), an explicit time allowance for </w:t>
      </w:r>
      <w:r w:rsidRPr="002E53BC">
        <w:t>acquisition of SSB index</w:t>
      </w:r>
      <w:r>
        <w:t xml:space="preserve"> is provided to the UE</w:t>
      </w:r>
    </w:p>
    <w:p w14:paraId="3EFE8847" w14:textId="77777777" w:rsidR="00F47708" w:rsidRDefault="00F47708" w:rsidP="00F47708">
      <w:r w:rsidRPr="00BF13D8">
        <w:rPr>
          <w:highlight w:val="green"/>
        </w:rPr>
        <w:t>Agreement:</w:t>
      </w:r>
    </w:p>
    <w:p w14:paraId="45BEEB67" w14:textId="77777777" w:rsidR="00F47708" w:rsidRDefault="00F47708" w:rsidP="00F47708">
      <w:r>
        <w:t>LBT category for msg 3 initial transmission is provided to the UE in RAR</w:t>
      </w:r>
    </w:p>
    <w:p w14:paraId="314B4CA7" w14:textId="77777777" w:rsidR="00F47708" w:rsidRDefault="00F47708" w:rsidP="00F47708">
      <w:r w:rsidRPr="000837CB">
        <w:rPr>
          <w:highlight w:val="green"/>
        </w:rPr>
        <w:t>Agreement:</w:t>
      </w:r>
    </w:p>
    <w:p w14:paraId="30C86761" w14:textId="77777777" w:rsidR="00F47708" w:rsidRDefault="00F47708" w:rsidP="00F47708">
      <w:r>
        <w:t>Reply to the RAN2 LS informing them of the following:</w:t>
      </w:r>
    </w:p>
    <w:p w14:paraId="1332BD5F" w14:textId="77777777" w:rsidR="00F47708" w:rsidRDefault="00F47708" w:rsidP="00DF2B36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</w:pPr>
      <w:r>
        <w:t xml:space="preserve">RAN1 has made the following agreement which facilitates </w:t>
      </w:r>
      <w:r w:rsidRPr="00867A33">
        <w:t>COT sharing between Msg2 and Msg3</w:t>
      </w:r>
      <w:r>
        <w:t>:</w:t>
      </w:r>
    </w:p>
    <w:p w14:paraId="1C97A3C8" w14:textId="77777777" w:rsidR="00F47708" w:rsidRPr="00867A33" w:rsidRDefault="00F47708" w:rsidP="00DF2B36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</w:pPr>
      <w:r>
        <w:t>LBT category for msg 3 initial transmission is provided to the UE in RAR</w:t>
      </w:r>
    </w:p>
    <w:p w14:paraId="0072E0F7" w14:textId="77777777" w:rsidR="00F47708" w:rsidRDefault="00F47708" w:rsidP="00DF2B36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</w:pPr>
      <w:r>
        <w:t xml:space="preserve">Multiple msg3 </w:t>
      </w:r>
      <w:proofErr w:type="spellStart"/>
      <w:r>
        <w:t>tx</w:t>
      </w:r>
      <w:proofErr w:type="spellEnd"/>
      <w:r>
        <w:t xml:space="preserve"> opportunities with a single or multiple RARs in the time domain is feasible from a RAN1 perspective but there is no consensus </w:t>
      </w:r>
      <w:proofErr w:type="gramStart"/>
      <w:r>
        <w:t>at this time</w:t>
      </w:r>
      <w:proofErr w:type="gramEnd"/>
      <w:r>
        <w:t xml:space="preserve"> in RAN1 to support this. RAN1 will continue discussions on the support of multiple msg3 </w:t>
      </w:r>
      <w:proofErr w:type="spellStart"/>
      <w:r>
        <w:t>tx</w:t>
      </w:r>
      <w:proofErr w:type="spellEnd"/>
      <w:r>
        <w:t xml:space="preserve"> opportunities.</w:t>
      </w:r>
    </w:p>
    <w:p w14:paraId="23C47F87" w14:textId="77777777" w:rsidR="00F47708" w:rsidRDefault="00F47708" w:rsidP="00F47708">
      <w:r w:rsidRPr="005019C6">
        <w:rPr>
          <w:highlight w:val="green"/>
        </w:rPr>
        <w:t>Agreement:</w:t>
      </w:r>
    </w:p>
    <w:p w14:paraId="445D1A10" w14:textId="77777777" w:rsidR="00F47708" w:rsidRPr="00C7545E" w:rsidRDefault="00F47708" w:rsidP="00F47708">
      <w:pPr>
        <w:pStyle w:val="af9"/>
        <w:spacing w:line="288" w:lineRule="auto"/>
        <w:ind w:left="0"/>
        <w:contextualSpacing/>
        <w:rPr>
          <w:rFonts w:eastAsia="ＭＳ 明朝"/>
          <w:lang w:eastAsia="ja-JP"/>
        </w:rPr>
      </w:pPr>
      <w:r>
        <w:t xml:space="preserve">For a serving cell, </w:t>
      </w:r>
      <w:r w:rsidRPr="00EB3222">
        <w:rPr>
          <w:lang w:eastAsia="ja-JP"/>
        </w:rPr>
        <w:t xml:space="preserve">UE may assume a QCL relation between SS/PBCH blocks which are detected across DRS transmission windows and have the same value of </w:t>
      </w:r>
      <w:proofErr w:type="gramStart"/>
      <w:r w:rsidRPr="00EB3222">
        <w:rPr>
          <w:lang w:eastAsia="ja-JP"/>
        </w:rPr>
        <w:t>modulo(</w:t>
      </w:r>
      <w:proofErr w:type="gramEnd"/>
      <w:r>
        <w:rPr>
          <w:lang w:eastAsia="ja-JP"/>
        </w:rPr>
        <w:t>A, Q</w:t>
      </w:r>
      <w:r w:rsidRPr="00EB3222">
        <w:rPr>
          <w:lang w:eastAsia="ja-JP"/>
        </w:rPr>
        <w:t>)</w:t>
      </w:r>
      <w:r>
        <w:rPr>
          <w:lang w:eastAsia="ja-JP"/>
        </w:rPr>
        <w:t>, once Q is known to the UE</w:t>
      </w:r>
    </w:p>
    <w:p w14:paraId="42BD9E3F" w14:textId="77777777" w:rsidR="00F47708" w:rsidRPr="004901B0" w:rsidRDefault="00F47708" w:rsidP="00DF2B36">
      <w:pPr>
        <w:pStyle w:val="af9"/>
        <w:numPr>
          <w:ilvl w:val="0"/>
          <w:numId w:val="15"/>
        </w:numPr>
        <w:spacing w:line="288" w:lineRule="auto"/>
        <w:contextualSpacing/>
        <w:jc w:val="left"/>
        <w:rPr>
          <w:rFonts w:eastAsia="ＭＳ 明朝"/>
          <w:lang w:eastAsia="ja-JP"/>
        </w:rPr>
      </w:pPr>
      <w:r>
        <w:rPr>
          <w:lang w:eastAsia="ja-JP"/>
        </w:rPr>
        <w:t>FFS: A is the SSB candidate position index and/or PBCH DMRS sequence index</w:t>
      </w:r>
    </w:p>
    <w:p w14:paraId="7F6CA6D5" w14:textId="77777777" w:rsidR="00F47708" w:rsidRPr="004901B0" w:rsidRDefault="00F47708" w:rsidP="00DF2B36">
      <w:pPr>
        <w:pStyle w:val="af9"/>
        <w:numPr>
          <w:ilvl w:val="0"/>
          <w:numId w:val="15"/>
        </w:numPr>
        <w:spacing w:line="288" w:lineRule="auto"/>
        <w:contextualSpacing/>
        <w:jc w:val="left"/>
        <w:rPr>
          <w:rFonts w:eastAsia="ＭＳ 明朝"/>
          <w:lang w:eastAsia="ja-JP"/>
        </w:rPr>
      </w:pPr>
      <w:r w:rsidRPr="004901B0">
        <w:rPr>
          <w:rFonts w:eastAsia="ＭＳ 明朝"/>
          <w:lang w:eastAsia="ja-JP"/>
        </w:rPr>
        <w:t xml:space="preserve">FFS: </w:t>
      </w:r>
      <w:r>
        <w:rPr>
          <w:rFonts w:eastAsia="ＭＳ 明朝"/>
          <w:lang w:eastAsia="ja-JP"/>
        </w:rPr>
        <w:t xml:space="preserve">How </w:t>
      </w:r>
      <w:r w:rsidRPr="004901B0">
        <w:rPr>
          <w:rFonts w:eastAsia="ＭＳ 明朝"/>
          <w:lang w:eastAsia="ja-JP"/>
        </w:rPr>
        <w:t>Q is indicated</w:t>
      </w:r>
      <w:r>
        <w:rPr>
          <w:rFonts w:eastAsia="ＭＳ 明朝"/>
          <w:lang w:eastAsia="ja-JP"/>
        </w:rPr>
        <w:t xml:space="preserve"> or determined </w:t>
      </w:r>
    </w:p>
    <w:p w14:paraId="06493251" w14:textId="77777777" w:rsidR="00F47708" w:rsidRPr="00AA5C0C" w:rsidRDefault="00F47708" w:rsidP="00DF2B36">
      <w:pPr>
        <w:pStyle w:val="af9"/>
        <w:numPr>
          <w:ilvl w:val="0"/>
          <w:numId w:val="15"/>
        </w:numPr>
        <w:spacing w:line="288" w:lineRule="auto"/>
        <w:contextualSpacing/>
        <w:jc w:val="left"/>
        <w:rPr>
          <w:rFonts w:eastAsia="ＭＳ 明朝"/>
          <w:lang w:eastAsia="ja-JP"/>
        </w:rPr>
      </w:pPr>
      <w:r w:rsidRPr="004901B0">
        <w:t xml:space="preserve">FFS: Restriction on the range of </w:t>
      </w:r>
      <w:r>
        <w:t>Q.</w:t>
      </w:r>
    </w:p>
    <w:p w14:paraId="411C077F" w14:textId="77777777" w:rsidR="00F47708" w:rsidRPr="00AA5C0C" w:rsidRDefault="00F47708" w:rsidP="00F47708">
      <w:pPr>
        <w:pStyle w:val="af9"/>
        <w:spacing w:line="288" w:lineRule="auto"/>
        <w:ind w:left="0"/>
        <w:contextualSpacing/>
        <w:rPr>
          <w:rFonts w:eastAsia="ＭＳ 明朝"/>
          <w:lang w:eastAsia="ja-JP"/>
        </w:rPr>
      </w:pPr>
      <w:r>
        <w:t>Note: Neighbor cell RRM measurements will be addressed separately</w:t>
      </w:r>
    </w:p>
    <w:p w14:paraId="390933A0" w14:textId="77777777" w:rsidR="00F47708" w:rsidRDefault="00F47708" w:rsidP="00F47708">
      <w:r w:rsidRPr="005019C6">
        <w:rPr>
          <w:highlight w:val="green"/>
        </w:rPr>
        <w:t>Agreement:</w:t>
      </w:r>
    </w:p>
    <w:p w14:paraId="310E4A08" w14:textId="77777777" w:rsidR="00F47708" w:rsidRDefault="00F47708" w:rsidP="00F47708">
      <w:pPr>
        <w:rPr>
          <w:szCs w:val="20"/>
        </w:rPr>
      </w:pPr>
      <w:r>
        <w:rPr>
          <w:szCs w:val="20"/>
        </w:rPr>
        <w:t>F</w:t>
      </w:r>
      <w:r w:rsidRPr="004E4B63">
        <w:rPr>
          <w:szCs w:val="20"/>
        </w:rPr>
        <w:t>or SSB-based RLM</w:t>
      </w:r>
      <w:r>
        <w:rPr>
          <w:szCs w:val="20"/>
        </w:rPr>
        <w:t>,</w:t>
      </w:r>
      <w:r w:rsidRPr="004E4B63">
        <w:rPr>
          <w:szCs w:val="20"/>
        </w:rPr>
        <w:t xml:space="preserve"> UE may assume the RLM measurement window to be the same as the DRS transmission window</w:t>
      </w:r>
      <w:r>
        <w:rPr>
          <w:szCs w:val="20"/>
        </w:rPr>
        <w:t>.</w:t>
      </w:r>
    </w:p>
    <w:p w14:paraId="0C3AE4A2" w14:textId="77777777" w:rsidR="00F47708" w:rsidRDefault="00F47708" w:rsidP="00DF2B36">
      <w:pPr>
        <w:numPr>
          <w:ilvl w:val="0"/>
          <w:numId w:val="16"/>
        </w:numPr>
        <w:autoSpaceDE/>
        <w:autoSpaceDN/>
        <w:spacing w:after="0"/>
        <w:rPr>
          <w:szCs w:val="20"/>
        </w:rPr>
      </w:pPr>
      <w:r>
        <w:rPr>
          <w:szCs w:val="20"/>
        </w:rPr>
        <w:t xml:space="preserve">Note: This implies that the </w:t>
      </w:r>
      <w:r w:rsidRPr="00EB3222">
        <w:t>SSB</w:t>
      </w:r>
      <w:r>
        <w:t>-based RLM-RS</w:t>
      </w:r>
      <w:r w:rsidRPr="00EB3222">
        <w:t xml:space="preserve"> can</w:t>
      </w:r>
      <w:r>
        <w:t>not</w:t>
      </w:r>
      <w:r w:rsidRPr="00EB3222">
        <w:t xml:space="preserve"> fall outside the measurement window</w:t>
      </w:r>
      <w:r w:rsidRPr="004E4B63">
        <w:rPr>
          <w:szCs w:val="20"/>
        </w:rPr>
        <w:t xml:space="preserve"> </w:t>
      </w:r>
    </w:p>
    <w:p w14:paraId="4A61D884" w14:textId="77777777" w:rsidR="00F47708" w:rsidRDefault="00F47708" w:rsidP="00DF2B36">
      <w:pPr>
        <w:numPr>
          <w:ilvl w:val="0"/>
          <w:numId w:val="16"/>
        </w:numPr>
        <w:autoSpaceDE/>
        <w:autoSpaceDN/>
        <w:spacing w:after="0"/>
        <w:rPr>
          <w:szCs w:val="20"/>
        </w:rPr>
      </w:pPr>
      <w:r>
        <w:rPr>
          <w:szCs w:val="20"/>
        </w:rPr>
        <w:t>FFS: Whether and how DRS transmission window is configured to the UE</w:t>
      </w:r>
    </w:p>
    <w:p w14:paraId="1F281DAC" w14:textId="77777777" w:rsidR="00F47708" w:rsidRPr="00F47708" w:rsidRDefault="00F47708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31F505B7" w:rsidR="00F12021" w:rsidRPr="00771914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6C095D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771914">
        <w:rPr>
          <w:rFonts w:eastAsia="ＭＳ 明朝" w:hint="eastAsia"/>
          <w:lang w:eastAsia="ja-JP"/>
        </w:rPr>
        <w:t xml:space="preserve"> </w:t>
      </w:r>
      <w:r w:rsidR="00771914">
        <w:rPr>
          <w:rFonts w:eastAsia="ＭＳ 明朝"/>
          <w:lang w:eastAsia="ja-JP"/>
        </w:rPr>
        <w:t>T</w:t>
      </w:r>
      <w:r w:rsidR="00771914">
        <w:rPr>
          <w:rFonts w:eastAsia="ＭＳ 明朝" w:hint="eastAsia"/>
          <w:lang w:eastAsia="ja-JP"/>
        </w:rPr>
        <w:t>his contribution is a revision of R1-</w:t>
      </w:r>
      <w:r w:rsidR="00E74E10" w:rsidRPr="00E74E10">
        <w:rPr>
          <w:rFonts w:eastAsia="ＭＳ 明朝"/>
          <w:lang w:eastAsia="ja-JP"/>
        </w:rPr>
        <w:t>1906835</w:t>
      </w:r>
      <w:r w:rsidR="00771914">
        <w:rPr>
          <w:rFonts w:eastAsia="ＭＳ 明朝" w:hint="eastAsia"/>
          <w:lang w:eastAsia="ja-JP"/>
        </w:rPr>
        <w:t>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6A8531AA" w14:textId="771EB5CE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transmission</w:t>
      </w:r>
    </w:p>
    <w:p w14:paraId="4E6FDD3C" w14:textId="3F34DEDB" w:rsidR="00F2469B" w:rsidRDefault="00F2469B" w:rsidP="00810DC8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I</w:t>
      </w:r>
      <w:r>
        <w:rPr>
          <w:rFonts w:eastAsia="ＭＳ 明朝"/>
          <w:color w:val="000000" w:themeColor="text1"/>
          <w:lang w:eastAsia="ja-JP"/>
        </w:rPr>
        <w:t xml:space="preserve">n last </w:t>
      </w:r>
      <w:r w:rsidR="00D6237C">
        <w:rPr>
          <w:rFonts w:eastAsia="ＭＳ 明朝"/>
          <w:color w:val="000000" w:themeColor="text1"/>
          <w:lang w:eastAsia="ja-JP"/>
        </w:rPr>
        <w:t xml:space="preserve">RAN1#97 </w:t>
      </w:r>
      <w:r>
        <w:rPr>
          <w:rFonts w:eastAsia="ＭＳ 明朝"/>
          <w:color w:val="000000" w:themeColor="text1"/>
          <w:lang w:eastAsia="ja-JP"/>
        </w:rPr>
        <w:t>meeting</w:t>
      </w:r>
      <w:r w:rsidR="001F55AA">
        <w:rPr>
          <w:rFonts w:eastAsia="ＭＳ 明朝"/>
          <w:color w:val="000000" w:themeColor="text1"/>
          <w:lang w:eastAsia="ja-JP"/>
        </w:rPr>
        <w:t xml:space="preserve"> [</w:t>
      </w:r>
      <w:r w:rsidR="00DD134D">
        <w:rPr>
          <w:rFonts w:eastAsia="ＭＳ 明朝"/>
          <w:color w:val="000000" w:themeColor="text1"/>
          <w:lang w:eastAsia="ja-JP"/>
        </w:rPr>
        <w:t>4</w:t>
      </w:r>
      <w:r w:rsidR="001F55AA">
        <w:rPr>
          <w:rFonts w:eastAsia="ＭＳ 明朝"/>
          <w:color w:val="000000" w:themeColor="text1"/>
          <w:lang w:eastAsia="ja-JP"/>
        </w:rPr>
        <w:t>]</w:t>
      </w:r>
      <w:r>
        <w:rPr>
          <w:rFonts w:eastAsia="ＭＳ 明朝"/>
          <w:color w:val="000000" w:themeColor="text1"/>
          <w:lang w:eastAsia="ja-JP"/>
        </w:rPr>
        <w:t xml:space="preserve">, </w:t>
      </w:r>
      <w:r w:rsidR="00502A90">
        <w:rPr>
          <w:rFonts w:eastAsia="ＭＳ 明朝"/>
          <w:color w:val="000000" w:themeColor="text1"/>
          <w:lang w:eastAsia="ja-JP"/>
        </w:rPr>
        <w:t xml:space="preserve">it was concluded </w:t>
      </w:r>
      <w:r>
        <w:rPr>
          <w:rFonts w:eastAsia="ＭＳ 明朝"/>
          <w:color w:val="000000" w:themeColor="text1"/>
          <w:lang w:eastAsia="ja-JP"/>
        </w:rPr>
        <w:t xml:space="preserve">there was no consensus </w:t>
      </w:r>
      <w:r w:rsidR="00D6237C">
        <w:rPr>
          <w:rFonts w:eastAsia="ＭＳ 明朝"/>
          <w:color w:val="000000" w:themeColor="text1"/>
          <w:lang w:eastAsia="ja-JP"/>
        </w:rPr>
        <w:t xml:space="preserve">on the discussion </w:t>
      </w:r>
      <w:r>
        <w:rPr>
          <w:rFonts w:eastAsia="ＭＳ 明朝"/>
          <w:color w:val="000000" w:themeColor="text1"/>
          <w:lang w:eastAsia="ja-JP"/>
        </w:rPr>
        <w:t xml:space="preserve">for SSB position and Type-0 PDCCH </w:t>
      </w:r>
      <w:r w:rsidR="008100CE">
        <w:rPr>
          <w:rFonts w:eastAsia="ＭＳ 明朝"/>
          <w:color w:val="000000" w:themeColor="text1"/>
          <w:lang w:eastAsia="ja-JP"/>
        </w:rPr>
        <w:t>starting symbol/length</w:t>
      </w:r>
      <w:r w:rsidR="00623C9D">
        <w:rPr>
          <w:rFonts w:eastAsia="ＭＳ 明朝"/>
          <w:color w:val="000000" w:themeColor="text1"/>
          <w:lang w:eastAsia="ja-JP"/>
        </w:rPr>
        <w:t xml:space="preserve"> and no further online/offline discussion will be conducted</w:t>
      </w:r>
      <w:r>
        <w:rPr>
          <w:rFonts w:eastAsia="ＭＳ 明朝"/>
          <w:color w:val="000000" w:themeColor="text1"/>
          <w:lang w:eastAsia="ja-JP"/>
        </w:rPr>
        <w:t xml:space="preserve">. However, </w:t>
      </w:r>
      <w:r w:rsidR="00DD134D">
        <w:rPr>
          <w:rFonts w:eastAsia="ＭＳ 明朝"/>
          <w:color w:val="000000" w:themeColor="text1"/>
          <w:lang w:eastAsia="ja-JP"/>
        </w:rPr>
        <w:t xml:space="preserve">RAN1 has agreed in RAN1 AH1901 meeting [1] that </w:t>
      </w:r>
      <w:r w:rsidR="0098151A">
        <w:rPr>
          <w:rFonts w:eastAsia="ＭＳ 明朝"/>
          <w:color w:val="000000" w:themeColor="text1"/>
          <w:lang w:eastAsia="ja-JP"/>
        </w:rPr>
        <w:t>“</w:t>
      </w:r>
      <w:r w:rsidR="00DD134D" w:rsidRPr="00DD134D">
        <w:rPr>
          <w:rFonts w:eastAsia="ＭＳ 明朝"/>
          <w:color w:val="000000" w:themeColor="text1"/>
          <w:lang w:eastAsia="ja-JP"/>
        </w:rPr>
        <w:t>Support the monitoring of Type0 PDCCH of the 2nd SSB position in a slot in the gap between 1st and 2nd SSB within the slot”</w:t>
      </w:r>
      <w:r w:rsidR="00502A90">
        <w:rPr>
          <w:rFonts w:eastAsia="ＭＳ 明朝"/>
          <w:color w:val="000000" w:themeColor="text1"/>
          <w:lang w:eastAsia="ja-JP"/>
        </w:rPr>
        <w:t xml:space="preserve">, which </w:t>
      </w:r>
      <w:r w:rsidR="005D24B0">
        <w:rPr>
          <w:rFonts w:eastAsia="ＭＳ 明朝"/>
          <w:color w:val="000000" w:themeColor="text1"/>
          <w:lang w:eastAsia="ja-JP"/>
        </w:rPr>
        <w:t>is contradictory</w:t>
      </w:r>
      <w:r w:rsidR="00502A90">
        <w:rPr>
          <w:rFonts w:eastAsia="ＭＳ 明朝"/>
          <w:color w:val="000000" w:themeColor="text1"/>
          <w:lang w:eastAsia="ja-JP"/>
        </w:rPr>
        <w:t xml:space="preserve"> to the conclusion</w:t>
      </w:r>
      <w:r w:rsidR="00DD134D">
        <w:rPr>
          <w:rFonts w:eastAsia="ＭＳ 明朝"/>
          <w:color w:val="000000" w:themeColor="text1"/>
          <w:lang w:eastAsia="ja-JP"/>
        </w:rPr>
        <w:t>.</w:t>
      </w:r>
      <w:r w:rsidR="00412B0F">
        <w:rPr>
          <w:rFonts w:eastAsia="ＭＳ 明朝"/>
          <w:color w:val="000000" w:themeColor="text1"/>
          <w:lang w:eastAsia="ja-JP"/>
        </w:rPr>
        <w:t xml:space="preserve"> </w:t>
      </w:r>
      <w:r w:rsidR="00C61BB4">
        <w:rPr>
          <w:rFonts w:eastAsia="ＭＳ 明朝"/>
          <w:color w:val="000000" w:themeColor="text1"/>
          <w:lang w:eastAsia="ja-JP"/>
        </w:rPr>
        <w:t>T</w:t>
      </w:r>
      <w:r w:rsidR="00412B0F">
        <w:rPr>
          <w:rFonts w:eastAsia="ＭＳ 明朝"/>
          <w:color w:val="000000" w:themeColor="text1"/>
          <w:lang w:eastAsia="ja-JP"/>
        </w:rPr>
        <w:t xml:space="preserve">wo </w:t>
      </w:r>
      <w:r w:rsidR="001F55AA">
        <w:rPr>
          <w:rFonts w:eastAsia="ＭＳ 明朝"/>
          <w:color w:val="000000" w:themeColor="text1"/>
          <w:lang w:eastAsia="ja-JP"/>
        </w:rPr>
        <w:t>DRS transmission</w:t>
      </w:r>
      <w:r w:rsidR="009A75B6">
        <w:rPr>
          <w:rFonts w:eastAsia="ＭＳ 明朝"/>
          <w:color w:val="000000" w:themeColor="text1"/>
          <w:lang w:eastAsia="ja-JP"/>
        </w:rPr>
        <w:t>s</w:t>
      </w:r>
      <w:r w:rsidR="00412B0F">
        <w:rPr>
          <w:rFonts w:eastAsia="ＭＳ 明朝"/>
          <w:color w:val="000000" w:themeColor="text1"/>
          <w:lang w:eastAsia="ja-JP"/>
        </w:rPr>
        <w:t xml:space="preserve"> within a slot could be considered </w:t>
      </w:r>
      <w:r w:rsidR="00D6237C">
        <w:rPr>
          <w:rFonts w:eastAsia="ＭＳ 明朝"/>
          <w:color w:val="000000" w:themeColor="text1"/>
          <w:lang w:eastAsia="ja-JP"/>
        </w:rPr>
        <w:t xml:space="preserve">and the discussion for Type0-PDCCH starting symbol/length should be revisited </w:t>
      </w:r>
      <w:r w:rsidR="00C61BB4">
        <w:rPr>
          <w:rFonts w:eastAsia="ＭＳ 明朝"/>
          <w:color w:val="000000" w:themeColor="text1"/>
          <w:lang w:eastAsia="ja-JP"/>
        </w:rPr>
        <w:t xml:space="preserve">if this agreement is still </w:t>
      </w:r>
      <w:r w:rsidR="009A75B6">
        <w:rPr>
          <w:rFonts w:eastAsia="ＭＳ 明朝"/>
          <w:color w:val="000000" w:themeColor="text1"/>
          <w:lang w:eastAsia="ja-JP"/>
        </w:rPr>
        <w:t>applicable</w:t>
      </w:r>
      <w:r w:rsidR="00C61BB4">
        <w:rPr>
          <w:rFonts w:eastAsia="ＭＳ 明朝"/>
          <w:color w:val="000000" w:themeColor="text1"/>
          <w:lang w:eastAsia="ja-JP"/>
        </w:rPr>
        <w:t xml:space="preserve">, </w:t>
      </w:r>
      <w:r w:rsidR="009A75B6">
        <w:rPr>
          <w:rFonts w:eastAsia="ＭＳ 明朝"/>
          <w:color w:val="000000" w:themeColor="text1"/>
          <w:lang w:eastAsia="ja-JP"/>
        </w:rPr>
        <w:t xml:space="preserve">otherwise </w:t>
      </w:r>
      <w:r w:rsidR="00C61BB4">
        <w:rPr>
          <w:rFonts w:eastAsia="ＭＳ 明朝"/>
          <w:color w:val="000000" w:themeColor="text1"/>
          <w:lang w:eastAsia="ja-JP"/>
        </w:rPr>
        <w:t xml:space="preserve">only one DRS transmission within a slot </w:t>
      </w:r>
      <w:proofErr w:type="gramStart"/>
      <w:r w:rsidR="00C61BB4">
        <w:rPr>
          <w:rFonts w:eastAsia="ＭＳ 明朝"/>
          <w:color w:val="000000" w:themeColor="text1"/>
          <w:lang w:eastAsia="ja-JP"/>
        </w:rPr>
        <w:t>has to</w:t>
      </w:r>
      <w:proofErr w:type="gramEnd"/>
      <w:r w:rsidR="00C61BB4">
        <w:rPr>
          <w:rFonts w:eastAsia="ＭＳ 明朝"/>
          <w:color w:val="000000" w:themeColor="text1"/>
          <w:lang w:eastAsia="ja-JP"/>
        </w:rPr>
        <w:t xml:space="preserve"> be considered</w:t>
      </w:r>
      <w:r>
        <w:rPr>
          <w:rFonts w:eastAsia="ＭＳ 明朝"/>
          <w:color w:val="000000" w:themeColor="text1"/>
          <w:lang w:eastAsia="ja-JP"/>
        </w:rPr>
        <w:t>.</w:t>
      </w:r>
    </w:p>
    <w:p w14:paraId="5DE69B1F" w14:textId="5BAE1D8F" w:rsidR="005A568C" w:rsidRDefault="005A568C" w:rsidP="00810DC8">
      <w:pPr>
        <w:rPr>
          <w:rFonts w:eastAsia="ＭＳ 明朝"/>
          <w:color w:val="000000" w:themeColor="text1"/>
          <w:lang w:eastAsia="ja-JP"/>
        </w:rPr>
      </w:pPr>
      <w:r w:rsidRPr="00313F7D">
        <w:rPr>
          <w:rFonts w:eastAsia="ＭＳ 明朝"/>
          <w:b/>
          <w:color w:val="000000" w:themeColor="text1"/>
          <w:lang w:eastAsia="ja-JP"/>
        </w:rPr>
        <w:t>Observation 1</w:t>
      </w:r>
      <w:r>
        <w:rPr>
          <w:rFonts w:eastAsia="ＭＳ 明朝"/>
          <w:color w:val="000000" w:themeColor="text1"/>
          <w:lang w:eastAsia="ja-JP"/>
        </w:rPr>
        <w:t xml:space="preserve">: </w:t>
      </w:r>
      <w:r w:rsidR="00DD134D">
        <w:rPr>
          <w:rFonts w:eastAsia="ＭＳ 明朝"/>
          <w:i/>
          <w:color w:val="000000" w:themeColor="text1"/>
          <w:lang w:eastAsia="ja-JP"/>
        </w:rPr>
        <w:t>Two</w:t>
      </w:r>
      <w:r w:rsidR="00DD134D" w:rsidRPr="00313F7D">
        <w:rPr>
          <w:rFonts w:eastAsia="ＭＳ 明朝"/>
          <w:i/>
          <w:color w:val="000000" w:themeColor="text1"/>
          <w:lang w:eastAsia="ja-JP"/>
        </w:rPr>
        <w:t xml:space="preserve"> </w:t>
      </w:r>
      <w:r w:rsidR="002B2D29" w:rsidRPr="00313F7D">
        <w:rPr>
          <w:rFonts w:eastAsia="ＭＳ 明朝"/>
          <w:i/>
          <w:color w:val="000000" w:themeColor="text1"/>
          <w:lang w:eastAsia="ja-JP"/>
        </w:rPr>
        <w:t>DRS transmission</w:t>
      </w:r>
      <w:r w:rsidR="00412B0F">
        <w:rPr>
          <w:rFonts w:eastAsia="ＭＳ 明朝"/>
          <w:i/>
          <w:color w:val="000000" w:themeColor="text1"/>
          <w:lang w:eastAsia="ja-JP"/>
        </w:rPr>
        <w:t>s</w:t>
      </w:r>
      <w:r w:rsidR="002B2D29" w:rsidRPr="00313F7D">
        <w:rPr>
          <w:rFonts w:eastAsia="ＭＳ 明朝"/>
          <w:i/>
          <w:color w:val="000000" w:themeColor="text1"/>
          <w:lang w:eastAsia="ja-JP"/>
        </w:rPr>
        <w:t xml:space="preserve"> </w:t>
      </w:r>
      <w:r w:rsidR="00DD134D" w:rsidRPr="00313F7D">
        <w:rPr>
          <w:rFonts w:eastAsia="ＭＳ 明朝"/>
          <w:i/>
          <w:color w:val="000000" w:themeColor="text1"/>
          <w:lang w:eastAsia="ja-JP"/>
        </w:rPr>
        <w:t>within a slot could be considered i</w:t>
      </w:r>
      <w:r w:rsidR="002B2D29" w:rsidRPr="00313F7D">
        <w:rPr>
          <w:rFonts w:eastAsia="ＭＳ 明朝"/>
          <w:i/>
          <w:color w:val="000000" w:themeColor="text1"/>
          <w:lang w:eastAsia="ja-JP"/>
        </w:rPr>
        <w:t>f the a</w:t>
      </w:r>
      <w:r w:rsidRPr="00313F7D">
        <w:rPr>
          <w:rFonts w:eastAsia="ＭＳ 明朝"/>
          <w:i/>
          <w:color w:val="000000" w:themeColor="text1"/>
          <w:lang w:eastAsia="ja-JP"/>
        </w:rPr>
        <w:t>greement that “</w:t>
      </w:r>
      <w:r w:rsidRPr="00313F7D">
        <w:rPr>
          <w:i/>
          <w:snapToGrid w:val="0"/>
          <w:lang w:eastAsia="zh-CN"/>
        </w:rPr>
        <w:t>Support the monitoring of Type0 PDCCH of the 2</w:t>
      </w:r>
      <w:r w:rsidRPr="00313F7D">
        <w:rPr>
          <w:i/>
          <w:snapToGrid w:val="0"/>
          <w:vertAlign w:val="superscript"/>
          <w:lang w:eastAsia="zh-CN"/>
        </w:rPr>
        <w:t>nd</w:t>
      </w:r>
      <w:r w:rsidRPr="00313F7D">
        <w:rPr>
          <w:i/>
          <w:snapToGrid w:val="0"/>
          <w:lang w:eastAsia="zh-CN"/>
        </w:rPr>
        <w:t xml:space="preserve"> SSB position in a slot in the gap between 1</w:t>
      </w:r>
      <w:r w:rsidRPr="00313F7D">
        <w:rPr>
          <w:i/>
          <w:snapToGrid w:val="0"/>
          <w:vertAlign w:val="superscript"/>
          <w:lang w:eastAsia="zh-CN"/>
        </w:rPr>
        <w:t>st</w:t>
      </w:r>
      <w:r w:rsidRPr="00313F7D">
        <w:rPr>
          <w:i/>
          <w:snapToGrid w:val="0"/>
          <w:lang w:eastAsia="zh-CN"/>
        </w:rPr>
        <w:t xml:space="preserve"> and 2</w:t>
      </w:r>
      <w:r w:rsidRPr="00313F7D">
        <w:rPr>
          <w:i/>
          <w:snapToGrid w:val="0"/>
          <w:vertAlign w:val="superscript"/>
          <w:lang w:eastAsia="zh-CN"/>
        </w:rPr>
        <w:t>nd</w:t>
      </w:r>
      <w:r w:rsidRPr="00313F7D">
        <w:rPr>
          <w:i/>
          <w:snapToGrid w:val="0"/>
          <w:lang w:eastAsia="zh-CN"/>
        </w:rPr>
        <w:t xml:space="preserve"> SSB within the slot</w:t>
      </w:r>
      <w:r w:rsidRPr="00313F7D">
        <w:rPr>
          <w:rFonts w:eastAsia="ＭＳ 明朝"/>
          <w:i/>
          <w:color w:val="000000" w:themeColor="text1"/>
          <w:lang w:eastAsia="ja-JP"/>
        </w:rPr>
        <w:t>”</w:t>
      </w:r>
      <w:r w:rsidR="002B2D29" w:rsidRPr="00313F7D">
        <w:rPr>
          <w:rFonts w:eastAsia="ＭＳ 明朝"/>
          <w:i/>
          <w:color w:val="000000" w:themeColor="text1"/>
          <w:lang w:eastAsia="ja-JP"/>
        </w:rPr>
        <w:t xml:space="preserve"> is still </w:t>
      </w:r>
      <w:r w:rsidR="009A75B6">
        <w:rPr>
          <w:rFonts w:eastAsia="ＭＳ 明朝"/>
          <w:i/>
          <w:color w:val="000000" w:themeColor="text1"/>
          <w:lang w:eastAsia="ja-JP"/>
        </w:rPr>
        <w:t>applicable</w:t>
      </w:r>
      <w:r w:rsidR="002B2D29" w:rsidRPr="00F36460">
        <w:rPr>
          <w:rFonts w:eastAsia="ＭＳ 明朝"/>
          <w:i/>
          <w:color w:val="000000" w:themeColor="text1"/>
          <w:lang w:eastAsia="ja-JP"/>
        </w:rPr>
        <w:t>,</w:t>
      </w:r>
      <w:r w:rsidR="00DD134D" w:rsidRPr="00F36460">
        <w:rPr>
          <w:rFonts w:eastAsia="ＭＳ 明朝"/>
          <w:i/>
          <w:color w:val="000000" w:themeColor="text1"/>
          <w:lang w:eastAsia="ja-JP"/>
        </w:rPr>
        <w:t xml:space="preserve"> </w:t>
      </w:r>
      <w:r w:rsidR="009A75B6">
        <w:rPr>
          <w:rFonts w:eastAsia="ＭＳ 明朝"/>
          <w:i/>
          <w:color w:val="000000" w:themeColor="text1"/>
          <w:lang w:eastAsia="ja-JP"/>
        </w:rPr>
        <w:t xml:space="preserve">otherwise </w:t>
      </w:r>
      <w:r w:rsidR="00DD134D" w:rsidRPr="00313F7D">
        <w:rPr>
          <w:rFonts w:eastAsia="ＭＳ 明朝"/>
          <w:i/>
          <w:color w:val="000000" w:themeColor="text1"/>
          <w:lang w:eastAsia="ja-JP"/>
        </w:rPr>
        <w:t xml:space="preserve">only </w:t>
      </w:r>
      <w:r w:rsidR="00DD134D">
        <w:rPr>
          <w:rFonts w:eastAsia="ＭＳ 明朝"/>
          <w:i/>
          <w:color w:val="000000" w:themeColor="text1"/>
          <w:lang w:eastAsia="ja-JP"/>
        </w:rPr>
        <w:t>one</w:t>
      </w:r>
      <w:r w:rsidR="00DD134D" w:rsidRPr="00313F7D">
        <w:rPr>
          <w:rFonts w:eastAsia="ＭＳ 明朝"/>
          <w:i/>
          <w:color w:val="000000" w:themeColor="text1"/>
          <w:lang w:eastAsia="ja-JP"/>
        </w:rPr>
        <w:t xml:space="preserve"> DRS transmission</w:t>
      </w:r>
      <w:r w:rsidR="00412B0F">
        <w:rPr>
          <w:rFonts w:eastAsia="ＭＳ 明朝"/>
          <w:i/>
          <w:color w:val="000000" w:themeColor="text1"/>
          <w:lang w:eastAsia="ja-JP"/>
        </w:rPr>
        <w:t>s</w:t>
      </w:r>
      <w:r w:rsidR="00DD134D" w:rsidRPr="00313F7D">
        <w:rPr>
          <w:rFonts w:eastAsia="ＭＳ 明朝"/>
          <w:i/>
          <w:color w:val="000000" w:themeColor="text1"/>
          <w:lang w:eastAsia="ja-JP"/>
        </w:rPr>
        <w:t xml:space="preserve"> within a slot </w:t>
      </w:r>
      <w:proofErr w:type="gramStart"/>
      <w:r w:rsidR="00AD0568">
        <w:rPr>
          <w:rFonts w:eastAsia="ＭＳ 明朝"/>
          <w:i/>
          <w:color w:val="000000" w:themeColor="text1"/>
          <w:lang w:eastAsia="ja-JP"/>
        </w:rPr>
        <w:t>has to</w:t>
      </w:r>
      <w:proofErr w:type="gramEnd"/>
      <w:r w:rsidR="00AD0568">
        <w:rPr>
          <w:rFonts w:eastAsia="ＭＳ 明朝"/>
          <w:i/>
          <w:color w:val="000000" w:themeColor="text1"/>
          <w:lang w:eastAsia="ja-JP"/>
        </w:rPr>
        <w:t xml:space="preserve"> be</w:t>
      </w:r>
      <w:r w:rsidR="00DD134D" w:rsidRPr="00313F7D">
        <w:rPr>
          <w:rFonts w:eastAsia="ＭＳ 明朝"/>
          <w:i/>
          <w:color w:val="000000" w:themeColor="text1"/>
          <w:lang w:eastAsia="ja-JP"/>
        </w:rPr>
        <w:t xml:space="preserve"> considered.</w:t>
      </w:r>
    </w:p>
    <w:p w14:paraId="20462647" w14:textId="6A56476E" w:rsidR="00C868A2" w:rsidRDefault="00C6223F" w:rsidP="00810DC8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 xml:space="preserve">We suggest RAN1 to determine whether </w:t>
      </w:r>
      <w:r w:rsidR="005D24B0">
        <w:rPr>
          <w:rFonts w:eastAsia="ＭＳ 明朝"/>
          <w:color w:val="000000" w:themeColor="text1"/>
          <w:lang w:eastAsia="ja-JP"/>
        </w:rPr>
        <w:t xml:space="preserve">having </w:t>
      </w:r>
      <w:r>
        <w:rPr>
          <w:rFonts w:eastAsia="ＭＳ 明朝"/>
          <w:color w:val="000000" w:themeColor="text1"/>
          <w:lang w:eastAsia="ja-JP"/>
        </w:rPr>
        <w:t>two DRS transmission</w:t>
      </w:r>
      <w:r w:rsidR="005D24B0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/>
          <w:color w:val="000000" w:themeColor="text1"/>
          <w:lang w:eastAsia="ja-JP"/>
        </w:rPr>
        <w:t xml:space="preserve"> within a slot is applicable or not, s</w:t>
      </w:r>
      <w:r w:rsidR="00C868A2">
        <w:rPr>
          <w:rFonts w:eastAsia="ＭＳ 明朝"/>
          <w:color w:val="000000" w:themeColor="text1"/>
          <w:lang w:eastAsia="ja-JP"/>
        </w:rPr>
        <w:t>ince the decision o</w:t>
      </w:r>
      <w:r w:rsidR="005D24B0">
        <w:rPr>
          <w:rFonts w:eastAsia="ＭＳ 明朝"/>
          <w:color w:val="000000" w:themeColor="text1"/>
          <w:lang w:eastAsia="ja-JP"/>
        </w:rPr>
        <w:t>n</w:t>
      </w:r>
      <w:r w:rsidR="00C868A2">
        <w:rPr>
          <w:rFonts w:eastAsia="ＭＳ 明朝"/>
          <w:color w:val="000000" w:themeColor="text1"/>
          <w:lang w:eastAsia="ja-JP"/>
        </w:rPr>
        <w:t xml:space="preserve"> the number of DRS transmission</w:t>
      </w:r>
      <w:r w:rsidR="005D24B0">
        <w:rPr>
          <w:rFonts w:eastAsia="ＭＳ 明朝"/>
          <w:color w:val="000000" w:themeColor="text1"/>
          <w:lang w:eastAsia="ja-JP"/>
        </w:rPr>
        <w:t>s</w:t>
      </w:r>
      <w:r w:rsidR="002C67BF">
        <w:rPr>
          <w:rFonts w:eastAsia="ＭＳ 明朝"/>
          <w:color w:val="000000" w:themeColor="text1"/>
          <w:lang w:eastAsia="ja-JP"/>
        </w:rPr>
        <w:t xml:space="preserve"> within a slot</w:t>
      </w:r>
      <w:r w:rsidR="00C868A2">
        <w:rPr>
          <w:rFonts w:eastAsia="ＭＳ 明朝"/>
          <w:color w:val="000000" w:themeColor="text1"/>
          <w:lang w:eastAsia="ja-JP"/>
        </w:rPr>
        <w:t xml:space="preserve"> directly impacts on later discussions </w:t>
      </w:r>
      <w:r w:rsidR="00623C9D">
        <w:rPr>
          <w:rFonts w:eastAsia="ＭＳ 明朝"/>
          <w:color w:val="000000" w:themeColor="text1"/>
          <w:lang w:eastAsia="ja-JP"/>
        </w:rPr>
        <w:t>related to DRS transmission</w:t>
      </w:r>
      <w:r w:rsidR="005D24B0">
        <w:rPr>
          <w:rFonts w:eastAsia="ＭＳ 明朝"/>
          <w:color w:val="000000" w:themeColor="text1"/>
          <w:lang w:eastAsia="ja-JP"/>
        </w:rPr>
        <w:t>,</w:t>
      </w:r>
      <w:r w:rsidR="00623C9D">
        <w:rPr>
          <w:rFonts w:eastAsia="ＭＳ 明朝"/>
          <w:color w:val="000000" w:themeColor="text1"/>
          <w:lang w:eastAsia="ja-JP"/>
        </w:rPr>
        <w:t xml:space="preserve"> </w:t>
      </w:r>
      <w:r w:rsidR="00C868A2">
        <w:rPr>
          <w:rFonts w:eastAsia="ＭＳ 明朝"/>
          <w:color w:val="000000" w:themeColor="text1"/>
          <w:lang w:eastAsia="ja-JP"/>
        </w:rPr>
        <w:t>such as LBT shift granularity, the maximum number of actual transmitted SSBs, indexing of SSB candidate position, and so on.</w:t>
      </w:r>
    </w:p>
    <w:p w14:paraId="47F87FB5" w14:textId="7C37C080" w:rsidR="00D6237C" w:rsidRDefault="00D6237C" w:rsidP="00810DC8">
      <w:pPr>
        <w:rPr>
          <w:rFonts w:eastAsia="ＭＳ 明朝"/>
          <w:color w:val="000000" w:themeColor="text1"/>
          <w:lang w:eastAsia="ja-JP"/>
        </w:rPr>
      </w:pPr>
      <w:r w:rsidRPr="00F36460">
        <w:rPr>
          <w:rFonts w:eastAsia="ＭＳ 明朝"/>
          <w:b/>
          <w:color w:val="000000" w:themeColor="text1"/>
          <w:lang w:eastAsia="ja-JP"/>
        </w:rPr>
        <w:t>Proposal 1</w:t>
      </w:r>
      <w:r>
        <w:rPr>
          <w:rFonts w:eastAsia="ＭＳ 明朝"/>
          <w:color w:val="000000" w:themeColor="text1"/>
          <w:lang w:eastAsia="ja-JP"/>
        </w:rPr>
        <w:t xml:space="preserve">: </w:t>
      </w:r>
      <w:r w:rsidRPr="00F36460">
        <w:rPr>
          <w:rFonts w:eastAsia="ＭＳ 明朝"/>
          <w:i/>
          <w:color w:val="000000" w:themeColor="text1"/>
          <w:lang w:eastAsia="ja-JP"/>
        </w:rPr>
        <w:t>RAN1 should determine whether two DRS transmission</w:t>
      </w:r>
      <w:r w:rsidR="005D24B0">
        <w:rPr>
          <w:rFonts w:eastAsia="ＭＳ 明朝"/>
          <w:i/>
          <w:color w:val="000000" w:themeColor="text1"/>
          <w:lang w:eastAsia="ja-JP"/>
        </w:rPr>
        <w:t>s</w:t>
      </w:r>
      <w:r w:rsidRPr="00F36460">
        <w:rPr>
          <w:rFonts w:eastAsia="ＭＳ 明朝"/>
          <w:i/>
          <w:color w:val="000000" w:themeColor="text1"/>
          <w:lang w:eastAsia="ja-JP"/>
        </w:rPr>
        <w:t xml:space="preserve"> within a slot is </w:t>
      </w:r>
      <w:r>
        <w:rPr>
          <w:rFonts w:eastAsia="ＭＳ 明朝"/>
          <w:i/>
          <w:color w:val="000000" w:themeColor="text1"/>
          <w:lang w:eastAsia="ja-JP"/>
        </w:rPr>
        <w:t xml:space="preserve">applicable or </w:t>
      </w:r>
      <w:r w:rsidR="005D24B0">
        <w:rPr>
          <w:rFonts w:eastAsia="ＭＳ 明朝"/>
          <w:i/>
          <w:color w:val="000000" w:themeColor="text1"/>
          <w:lang w:eastAsia="ja-JP"/>
        </w:rPr>
        <w:t xml:space="preserve">only </w:t>
      </w:r>
      <w:r>
        <w:rPr>
          <w:rFonts w:eastAsia="ＭＳ 明朝"/>
          <w:i/>
          <w:color w:val="000000" w:themeColor="text1"/>
          <w:lang w:eastAsia="ja-JP"/>
        </w:rPr>
        <w:t>one DRS transmission within a slot is allowed</w:t>
      </w:r>
      <w:r w:rsidRPr="00F36460">
        <w:rPr>
          <w:rFonts w:eastAsia="ＭＳ 明朝"/>
          <w:i/>
          <w:color w:val="000000" w:themeColor="text1"/>
          <w:lang w:eastAsia="ja-JP"/>
        </w:rPr>
        <w:t>.</w:t>
      </w:r>
    </w:p>
    <w:p w14:paraId="54783278" w14:textId="550F5338" w:rsidR="00723CA5" w:rsidRPr="00342915" w:rsidRDefault="00A805E9" w:rsidP="00810DC8">
      <w:pPr>
        <w:rPr>
          <w:rFonts w:eastAsia="ＭＳ 明朝"/>
          <w:color w:val="000000" w:themeColor="text1"/>
          <w:lang w:eastAsia="ja-JP"/>
        </w:rPr>
      </w:pPr>
      <w:r w:rsidRPr="00342915">
        <w:rPr>
          <w:rFonts w:eastAsia="ＭＳ 明朝"/>
          <w:color w:val="000000" w:themeColor="text1"/>
          <w:lang w:eastAsia="ja-JP"/>
        </w:rPr>
        <w:t xml:space="preserve">For DRS </w:t>
      </w:r>
      <w:r w:rsidRPr="00342915">
        <w:rPr>
          <w:rFonts w:eastAsia="ＭＳ 明朝" w:hint="eastAsia"/>
          <w:color w:val="000000" w:themeColor="text1"/>
          <w:lang w:eastAsia="ja-JP"/>
        </w:rPr>
        <w:t xml:space="preserve">only </w:t>
      </w:r>
      <w:r w:rsidRPr="00342915">
        <w:rPr>
          <w:rFonts w:eastAsia="ＭＳ 明朝"/>
          <w:color w:val="000000" w:themeColor="text1"/>
          <w:lang w:eastAsia="ja-JP"/>
        </w:rPr>
        <w:t xml:space="preserve">transmission, </w:t>
      </w:r>
      <w:r w:rsidR="00800CE2" w:rsidRPr="00342915">
        <w:rPr>
          <w:rFonts w:eastAsia="ＭＳ 明朝"/>
          <w:color w:val="000000" w:themeColor="text1"/>
          <w:lang w:eastAsia="ja-JP"/>
        </w:rPr>
        <w:t>LBT Cat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.2 and Cat.4 </w:t>
      </w:r>
      <w:r w:rsidR="0069024B" w:rsidRPr="00342915">
        <w:rPr>
          <w:rFonts w:eastAsia="ＭＳ 明朝"/>
          <w:color w:val="000000" w:themeColor="text1"/>
          <w:lang w:eastAsia="ja-JP"/>
        </w:rPr>
        <w:t>are</w:t>
      </w:r>
      <w:r w:rsidR="0069024B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applicable</w:t>
      </w:r>
      <w:r w:rsidRPr="00342915">
        <w:rPr>
          <w:rFonts w:eastAsia="ＭＳ 明朝"/>
          <w:color w:val="000000" w:themeColor="text1"/>
          <w:lang w:eastAsia="ja-JP"/>
        </w:rPr>
        <w:t xml:space="preserve"> depending on DRS transmission duration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CB5B16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proofErr w:type="gramStart"/>
      <w:r w:rsidR="00657EFD" w:rsidRPr="00342915">
        <w:rPr>
          <w:rFonts w:eastAsia="ＭＳ 明朝"/>
          <w:color w:val="000000" w:themeColor="text1"/>
          <w:lang w:eastAsia="ja-JP"/>
        </w:rPr>
        <w:t>Assuming that</w:t>
      </w:r>
      <w:proofErr w:type="gramEnd"/>
      <w:r w:rsidR="00657EFD" w:rsidRPr="00342915">
        <w:rPr>
          <w:rFonts w:eastAsia="ＭＳ 明朝"/>
          <w:color w:val="000000" w:themeColor="text1"/>
          <w:lang w:eastAsia="ja-JP"/>
        </w:rPr>
        <w:t xml:space="preserve"> </w:t>
      </w:r>
      <w:r w:rsidR="000C3F29">
        <w:rPr>
          <w:rFonts w:eastAsia="ＭＳ 明朝"/>
          <w:color w:val="000000" w:themeColor="text1"/>
          <w:lang w:eastAsia="ja-JP"/>
        </w:rPr>
        <w:t xml:space="preserve">two 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DRS </w:t>
      </w:r>
      <w:r w:rsidR="000C3F29">
        <w:rPr>
          <w:rFonts w:eastAsia="ＭＳ 明朝"/>
          <w:color w:val="000000" w:themeColor="text1"/>
          <w:lang w:eastAsia="ja-JP"/>
        </w:rPr>
        <w:t>transmission</w:t>
      </w:r>
      <w:r w:rsidR="009A75B6">
        <w:rPr>
          <w:rFonts w:eastAsia="ＭＳ 明朝"/>
          <w:color w:val="000000" w:themeColor="text1"/>
          <w:lang w:eastAsia="ja-JP"/>
        </w:rPr>
        <w:t>s</w:t>
      </w:r>
      <w:r w:rsidR="000C3F29">
        <w:rPr>
          <w:rFonts w:eastAsia="ＭＳ 明朝"/>
          <w:color w:val="000000" w:themeColor="text1"/>
          <w:lang w:eastAsia="ja-JP"/>
        </w:rPr>
        <w:t xml:space="preserve"> within a slot </w:t>
      </w:r>
      <w:r w:rsidR="00657EFD" w:rsidRPr="00342915">
        <w:rPr>
          <w:rFonts w:eastAsia="ＭＳ 明朝"/>
          <w:color w:val="000000" w:themeColor="text1"/>
          <w:lang w:eastAsia="ja-JP"/>
        </w:rPr>
        <w:t>is supported, 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o minimize </w:t>
      </w:r>
      <w:r w:rsidR="00342915" w:rsidRPr="00342915">
        <w:rPr>
          <w:rFonts w:eastAsia="ＭＳ 明朝"/>
          <w:color w:val="000000" w:themeColor="text1"/>
          <w:lang w:eastAsia="ja-JP"/>
        </w:rPr>
        <w:t xml:space="preserve">the number of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reservation signal</w:t>
      </w:r>
      <w:r w:rsidR="00342915" w:rsidRPr="00342915">
        <w:rPr>
          <w:rFonts w:eastAsia="ＭＳ 明朝"/>
          <w:color w:val="000000" w:themeColor="text1"/>
          <w:lang w:eastAsia="ja-JP"/>
        </w:rPr>
        <w:t>s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i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n the case </w:t>
      </w:r>
      <w:r w:rsidR="00037CD5" w:rsidRPr="00342915">
        <w:rPr>
          <w:rFonts w:eastAsia="ＭＳ 明朝"/>
          <w:color w:val="000000" w:themeColor="text1"/>
          <w:lang w:eastAsia="ja-JP"/>
        </w:rPr>
        <w:t>that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 Cat.4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 is applied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and to increase DRS transmission opportunity in the case of Cat.2</w:t>
      </w:r>
      <w:r w:rsidR="004B1A63" w:rsidRPr="00342915">
        <w:rPr>
          <w:rFonts w:eastAsia="ＭＳ 明朝"/>
          <w:color w:val="000000" w:themeColor="text1"/>
          <w:lang w:eastAsia="ja-JP"/>
        </w:rPr>
        <w:t>,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the 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LBT </w:t>
      </w:r>
      <w:r w:rsidR="00780C47" w:rsidRPr="00342915">
        <w:rPr>
          <w:rFonts w:eastAsia="ＭＳ 明朝"/>
          <w:color w:val="000000" w:themeColor="text1"/>
          <w:lang w:eastAsia="ja-JP"/>
        </w:rPr>
        <w:t xml:space="preserve">shift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granularity </w:t>
      </w:r>
      <w:r w:rsidR="006917E5" w:rsidRPr="00342915">
        <w:rPr>
          <w:rFonts w:eastAsia="ＭＳ 明朝"/>
          <w:color w:val="000000" w:themeColor="text1"/>
          <w:lang w:eastAsia="ja-JP"/>
        </w:rPr>
        <w:t xml:space="preserve">for DRS transmission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should be </w:t>
      </w:r>
      <w:r w:rsidR="00037CD5" w:rsidRPr="00342915">
        <w:rPr>
          <w:rFonts w:eastAsia="ＭＳ 明朝"/>
          <w:color w:val="000000" w:themeColor="text1"/>
          <w:lang w:eastAsia="ja-JP"/>
        </w:rPr>
        <w:t>a half-slot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 </w:t>
      </w:r>
      <w:r w:rsidR="000C3F29">
        <w:rPr>
          <w:rFonts w:eastAsia="ＭＳ 明朝"/>
          <w:color w:val="000000" w:themeColor="text1"/>
          <w:lang w:eastAsia="ja-JP"/>
        </w:rPr>
        <w:t>On the other hand, if only one DRS transmission within a slot is allowed</w:t>
      </w:r>
      <w:r w:rsidR="0068728B">
        <w:rPr>
          <w:rFonts w:eastAsia="ＭＳ 明朝"/>
          <w:color w:val="000000" w:themeColor="text1"/>
          <w:lang w:eastAsia="ja-JP"/>
        </w:rPr>
        <w:t xml:space="preserve"> as discussed in observation 1</w:t>
      </w:r>
      <w:r w:rsidR="000C3F29">
        <w:rPr>
          <w:rFonts w:eastAsia="ＭＳ 明朝"/>
          <w:color w:val="000000" w:themeColor="text1"/>
          <w:lang w:eastAsia="ja-JP"/>
        </w:rPr>
        <w:t>, the LBT shift granularity for DRS transmission is a slot basis.</w:t>
      </w:r>
    </w:p>
    <w:p w14:paraId="1C637CF7" w14:textId="2F267C56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Rel-15,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frequency range of 3-6 GHz, it was supported that up to 8 SSBs could be transmitted within </w:t>
      </w:r>
      <w:r w:rsidR="00E44F5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half-frame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achieve similar coverage with Rel-15 NR on licensed spectrum, NR-U should have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maximum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8 SSBs within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 It is noted that the actual number of transmitted SSB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must depend on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LBT Cat</w:t>
      </w:r>
      <w:r w:rsidR="000D73A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egory.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the case of LBT Cat.2, in order not to exceed 1 msec</w:t>
      </w:r>
      <w:r w:rsidR="0034291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transmission duration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up to </w:t>
      </w:r>
      <w:r w:rsidR="008516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1/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 SSBs for 15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/30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kHz SCS 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 case of one DRS transmission with</w:t>
      </w:r>
      <w:r w:rsidR="008347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 slot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 w:rsidR="008516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2/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4 SSBs for 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15/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30 kHz SCS 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 case of two DRS transmission</w:t>
      </w:r>
      <w:r w:rsidR="008347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with</w:t>
      </w:r>
      <w:r w:rsidR="0083471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 slot </w:t>
      </w:r>
      <w:proofErr w:type="gramStart"/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are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allowed to</w:t>
      </w:r>
      <w:proofErr w:type="gramEnd"/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 transmitted</w:t>
      </w:r>
      <w:r w:rsidR="008516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respectively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21F02C26" w14:textId="01E0D7A1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1" w:name="_Hlk7104823"/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 w:rsidR="00C868A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2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 w:rsidR="0073135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</w:t>
      </w:r>
      <w:r w:rsidR="00B83B42"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a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DRS transmission window, X</w:t>
      </w:r>
    </w:p>
    <w:p w14:paraId="59275DB3" w14:textId="04CE2B05" w:rsidR="00342915" w:rsidRPr="00B36321" w:rsidRDefault="00342915" w:rsidP="00DF2B36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</w:t>
      </w:r>
      <w:r w:rsidR="001F55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 case of LBT Cat.4</w:t>
      </w:r>
    </w:p>
    <w:p w14:paraId="06CDD765" w14:textId="74223AA7" w:rsidR="00342915" w:rsidRDefault="00342915" w:rsidP="00DF2B36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 in the case of LBT Cat.2</w:t>
      </w:r>
      <w:r w:rsidR="001F55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and </w:t>
      </w:r>
      <w:r w:rsidR="002B6EC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two </w:t>
      </w:r>
      <w:r w:rsidR="003E7BA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DRS transmission</w:t>
      </w:r>
      <w:r w:rsidR="002B6EC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within a slot</w:t>
      </w:r>
    </w:p>
    <w:p w14:paraId="6E323095" w14:textId="681DC572" w:rsidR="001F55AA" w:rsidRPr="00B36321" w:rsidRDefault="001F55AA" w:rsidP="00DF2B36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hould be 1/2 for 15/30 kHz SCS in the case of LBT Cat.2 and </w:t>
      </w:r>
      <w:r w:rsidR="002B6EC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one</w:t>
      </w:r>
      <w:r w:rsidR="003E7BA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DRS transmission</w:t>
      </w:r>
      <w:r w:rsidR="002B6EC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within a slot</w:t>
      </w:r>
    </w:p>
    <w:bookmarkEnd w:id="1"/>
    <w:p w14:paraId="5952522C" w14:textId="4D83DA9C" w:rsidR="00AA1348" w:rsidRDefault="005F6E12" w:rsidP="00AA1348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For SSB candidate position indication, a</w:t>
      </w:r>
      <w:r w:rsidR="00B7534A">
        <w:rPr>
          <w:rFonts w:eastAsia="ＭＳ 明朝"/>
          <w:lang w:eastAsia="ja-JP"/>
        </w:rPr>
        <w:t xml:space="preserve">lthough it was agreed that SSB candidate position is determined by a combination of PBCH DMRS sequence and </w:t>
      </w:r>
      <w:r>
        <w:rPr>
          <w:rFonts w:eastAsia="ＭＳ 明朝"/>
          <w:lang w:eastAsia="ja-JP"/>
        </w:rPr>
        <w:t xml:space="preserve">1 bit/2 bits </w:t>
      </w:r>
      <w:r w:rsidR="00B7534A">
        <w:rPr>
          <w:rFonts w:eastAsia="ＭＳ 明朝"/>
          <w:lang w:eastAsia="ja-JP"/>
        </w:rPr>
        <w:t xml:space="preserve">PBCH payload, indexing of SSB candidate position </w:t>
      </w:r>
      <w:r w:rsidR="0083471C">
        <w:rPr>
          <w:rFonts w:eastAsia="ＭＳ 明朝"/>
          <w:lang w:eastAsia="ja-JP"/>
        </w:rPr>
        <w:t>has</w:t>
      </w:r>
      <w:r w:rsidR="00B7534A">
        <w:rPr>
          <w:rFonts w:eastAsia="ＭＳ 明朝"/>
          <w:lang w:eastAsia="ja-JP"/>
        </w:rPr>
        <w:t xml:space="preserve"> not</w:t>
      </w:r>
      <w:r w:rsidR="0083471C">
        <w:rPr>
          <w:rFonts w:eastAsia="ＭＳ 明朝"/>
          <w:lang w:eastAsia="ja-JP"/>
        </w:rPr>
        <w:t xml:space="preserve"> been</w:t>
      </w:r>
      <w:r w:rsidR="00B7534A">
        <w:rPr>
          <w:rFonts w:eastAsia="ＭＳ 明朝"/>
          <w:lang w:eastAsia="ja-JP"/>
        </w:rPr>
        <w:t xml:space="preserve"> determined yet.</w:t>
      </w:r>
      <w:r>
        <w:rPr>
          <w:rFonts w:eastAsia="ＭＳ 明朝"/>
          <w:lang w:eastAsia="ja-JP"/>
        </w:rPr>
        <w:t xml:space="preserve"> Furthermore, for QCL assumption determination, it was agreed that “</w:t>
      </w:r>
      <w:r w:rsidRPr="00FB42A9">
        <w:rPr>
          <w:rFonts w:eastAsia="ＭＳ 明朝"/>
          <w:i/>
          <w:lang w:eastAsia="ja-JP"/>
        </w:rPr>
        <w:t>For a serving cell, UE may assume a QCL relation between SS/PBCH blocks which are detected across DRS transmission windows and have the same value of modulo(A, Q), once Q is known to the UE</w:t>
      </w:r>
      <w:r>
        <w:rPr>
          <w:rFonts w:eastAsia="ＭＳ 明朝"/>
          <w:lang w:eastAsia="ja-JP"/>
        </w:rPr>
        <w:t>” but the detail</w:t>
      </w:r>
      <w:r w:rsidR="0083471C">
        <w:rPr>
          <w:rFonts w:eastAsia="ＭＳ 明朝"/>
          <w:lang w:eastAsia="ja-JP"/>
        </w:rPr>
        <w:t>ed</w:t>
      </w:r>
      <w:r>
        <w:rPr>
          <w:rFonts w:eastAsia="ＭＳ 明朝"/>
          <w:lang w:eastAsia="ja-JP"/>
        </w:rPr>
        <w:t xml:space="preserve"> design of A and Q is FFS. Since SSB candidate position indication and QCL assumption determination is </w:t>
      </w:r>
      <w:r w:rsidR="00173CA9">
        <w:rPr>
          <w:rFonts w:eastAsia="ＭＳ 明朝"/>
          <w:lang w:eastAsia="ja-JP"/>
        </w:rPr>
        <w:t>tightly</w:t>
      </w:r>
      <w:r>
        <w:rPr>
          <w:rFonts w:eastAsia="ＭＳ 明朝"/>
          <w:lang w:eastAsia="ja-JP"/>
        </w:rPr>
        <w:t xml:space="preserve"> related, RAN1 should consider both aspect</w:t>
      </w:r>
      <w:r w:rsidR="00173CA9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 xml:space="preserve"> together.</w:t>
      </w:r>
    </w:p>
    <w:p w14:paraId="67398360" w14:textId="4F4255C0" w:rsidR="00AA1348" w:rsidRPr="00342915" w:rsidRDefault="0083471C" w:rsidP="002130EA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lang w:eastAsia="ja-JP"/>
        </w:rPr>
        <w:t>Firstly</w:t>
      </w:r>
      <w:r w:rsidR="00AA1348">
        <w:rPr>
          <w:rFonts w:eastAsia="ＭＳ 明朝"/>
          <w:lang w:eastAsia="ja-JP"/>
        </w:rPr>
        <w:t xml:space="preserve">, we discuss the possibility of </w:t>
      </w:r>
      <w:r>
        <w:rPr>
          <w:rFonts w:eastAsia="ＭＳ 明朝"/>
          <w:lang w:eastAsia="ja-JP"/>
        </w:rPr>
        <w:t>extending the number</w:t>
      </w:r>
      <w:r w:rsidR="00AA1348">
        <w:rPr>
          <w:rFonts w:eastAsia="ＭＳ 明朝"/>
          <w:lang w:eastAsia="ja-JP"/>
        </w:rPr>
        <w:t xml:space="preserve"> of PBCH DMRS sequences</w:t>
      </w:r>
      <w:r w:rsidR="00E145A6">
        <w:rPr>
          <w:rFonts w:eastAsia="ＭＳ 明朝"/>
          <w:lang w:eastAsia="ja-JP"/>
        </w:rPr>
        <w:t xml:space="preserve"> because the number of PBCH DMRS sequence has not </w:t>
      </w:r>
      <w:r>
        <w:rPr>
          <w:rFonts w:eastAsia="ＭＳ 明朝"/>
          <w:lang w:eastAsia="ja-JP"/>
        </w:rPr>
        <w:t xml:space="preserve">yet </w:t>
      </w:r>
      <w:r w:rsidR="00E145A6">
        <w:rPr>
          <w:rFonts w:eastAsia="ＭＳ 明朝"/>
          <w:lang w:eastAsia="ja-JP"/>
        </w:rPr>
        <w:t>been determined</w:t>
      </w:r>
      <w:r w:rsidR="00AA1348">
        <w:rPr>
          <w:rFonts w:eastAsia="ＭＳ 明朝"/>
          <w:lang w:eastAsia="ja-JP"/>
        </w:rPr>
        <w:t xml:space="preserve">. </w:t>
      </w:r>
      <w:r w:rsidR="00710C51">
        <w:rPr>
          <w:rFonts w:eastAsia="ＭＳ 明朝"/>
          <w:color w:val="000000" w:themeColor="text1"/>
          <w:lang w:eastAsia="ja-JP"/>
        </w:rPr>
        <w:t xml:space="preserve">Increasing </w:t>
      </w:r>
      <w:r>
        <w:rPr>
          <w:rFonts w:eastAsia="ＭＳ 明朝"/>
          <w:color w:val="000000" w:themeColor="text1"/>
          <w:lang w:eastAsia="ja-JP"/>
        </w:rPr>
        <w:t>the</w:t>
      </w:r>
      <w:r w:rsidR="00AA1348">
        <w:rPr>
          <w:rFonts w:eastAsia="ＭＳ 明朝"/>
          <w:color w:val="000000" w:themeColor="text1"/>
          <w:lang w:eastAsia="ja-JP"/>
        </w:rPr>
        <w:t xml:space="preserve"> number of PBCH DMRS sequences beyond 8 would be beneficial </w:t>
      </w:r>
      <w:r w:rsidR="005D24B0">
        <w:rPr>
          <w:rFonts w:eastAsia="ＭＳ 明朝"/>
          <w:color w:val="000000" w:themeColor="text1"/>
          <w:lang w:eastAsia="ja-JP"/>
        </w:rPr>
        <w:t xml:space="preserve">such </w:t>
      </w:r>
      <w:r w:rsidR="00AA1348">
        <w:rPr>
          <w:rFonts w:eastAsia="ＭＳ 明朝"/>
          <w:color w:val="000000" w:themeColor="text1"/>
          <w:lang w:eastAsia="ja-JP"/>
        </w:rPr>
        <w:t xml:space="preserve">that UE can easily know QCL assumption by detecting only PBCH DMRS sequence. However, </w:t>
      </w:r>
      <w:r>
        <w:rPr>
          <w:rFonts w:eastAsia="ＭＳ 明朝"/>
          <w:color w:val="000000" w:themeColor="text1"/>
          <w:lang w:eastAsia="ja-JP"/>
        </w:rPr>
        <w:t>this would require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AA1348" w:rsidRPr="00342915">
        <w:rPr>
          <w:rFonts w:eastAsia="ＭＳ 明朝"/>
          <w:color w:val="000000" w:themeColor="text1"/>
          <w:lang w:eastAsia="ja-JP"/>
        </w:rPr>
        <w:t>a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 xml:space="preserve"> change </w:t>
      </w:r>
      <w:r w:rsidR="00AA1348" w:rsidRPr="00342915">
        <w:rPr>
          <w:rFonts w:eastAsia="ＭＳ 明朝"/>
          <w:color w:val="000000" w:themeColor="text1"/>
          <w:lang w:eastAsia="ja-JP"/>
        </w:rPr>
        <w:t>in the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 xml:space="preserve"> design </w:t>
      </w:r>
      <w:r w:rsidR="00AA1348" w:rsidRPr="00342915">
        <w:rPr>
          <w:rFonts w:eastAsia="ＭＳ 明朝"/>
          <w:color w:val="000000" w:themeColor="text1"/>
          <w:lang w:eastAsia="ja-JP"/>
        </w:rPr>
        <w:t>of the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 xml:space="preserve"> PBCH DMRS sequence. </w:t>
      </w:r>
      <w:r w:rsidR="00AA1348" w:rsidRPr="00342915">
        <w:rPr>
          <w:rFonts w:eastAsia="ＭＳ 明朝"/>
          <w:color w:val="000000" w:themeColor="text1"/>
          <w:lang w:eastAsia="ja-JP"/>
        </w:rPr>
        <w:t>I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>f the number of DMRS sequence</w:t>
      </w:r>
      <w:r w:rsidR="00AA1348" w:rsidRPr="00342915">
        <w:rPr>
          <w:rFonts w:eastAsia="ＭＳ 明朝"/>
          <w:color w:val="000000" w:themeColor="text1"/>
          <w:lang w:eastAsia="ja-JP"/>
        </w:rPr>
        <w:t>s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AA1348" w:rsidRPr="00342915">
        <w:rPr>
          <w:rFonts w:eastAsia="ＭＳ 明朝"/>
          <w:color w:val="000000" w:themeColor="text1"/>
          <w:lang w:eastAsia="ja-JP"/>
        </w:rPr>
        <w:t>were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 xml:space="preserve"> increased, SSB index detection performance would be degraded</w:t>
      </w:r>
      <w:r w:rsidR="00AA1348">
        <w:rPr>
          <w:rFonts w:eastAsia="ＭＳ 明朝"/>
          <w:color w:val="000000" w:themeColor="text1"/>
          <w:lang w:eastAsia="ja-JP"/>
        </w:rPr>
        <w:t xml:space="preserve"> as </w:t>
      </w:r>
      <w:r w:rsidR="00AA1348">
        <w:rPr>
          <w:rFonts w:eastAsia="ＭＳ 明朝"/>
          <w:color w:val="000000" w:themeColor="text1"/>
          <w:lang w:eastAsia="ja-JP"/>
        </w:rPr>
        <w:lastRenderedPageBreak/>
        <w:t>RAN1 discussed in Rel-15 [6]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>.</w:t>
      </w:r>
      <w:r w:rsidR="00AA1348">
        <w:rPr>
          <w:rFonts w:eastAsia="ＭＳ 明朝"/>
          <w:color w:val="000000" w:themeColor="text1"/>
          <w:lang w:eastAsia="ja-JP"/>
        </w:rPr>
        <w:t xml:space="preserve"> W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 xml:space="preserve">e need to carefully consider the </w:t>
      </w:r>
      <w:r w:rsidR="00AA1348" w:rsidRPr="00342915">
        <w:rPr>
          <w:rFonts w:eastAsia="ＭＳ 明朝"/>
          <w:color w:val="000000" w:themeColor="text1"/>
          <w:lang w:eastAsia="ja-JP"/>
        </w:rPr>
        <w:t xml:space="preserve">impact of a </w:t>
      </w:r>
      <w:r w:rsidR="00AA1348" w:rsidRPr="00342915">
        <w:rPr>
          <w:rFonts w:eastAsia="ＭＳ 明朝" w:hint="eastAsia"/>
          <w:color w:val="000000" w:themeColor="text1"/>
          <w:lang w:eastAsia="ja-JP"/>
        </w:rPr>
        <w:t>change of DMRS sequence, taking cross-correlation performance into account.</w:t>
      </w:r>
    </w:p>
    <w:p w14:paraId="2471E3FA" w14:textId="77777777" w:rsidR="00AA1348" w:rsidRPr="00E034AC" w:rsidRDefault="00AA1348" w:rsidP="00AA1348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O</w:t>
      </w:r>
      <w:r>
        <w:rPr>
          <w:rFonts w:eastAsia="ＭＳ 明朝"/>
          <w:b/>
          <w:lang w:eastAsia="ja-JP"/>
        </w:rPr>
        <w:t xml:space="preserve">bservation 2: </w:t>
      </w:r>
      <w:r w:rsidRPr="00FB42A9">
        <w:rPr>
          <w:rFonts w:eastAsia="ＭＳ 明朝"/>
          <w:i/>
          <w:lang w:eastAsia="ja-JP"/>
        </w:rPr>
        <w:t xml:space="preserve">Increasing the number of PBCH DMRS sequences beyond 8 tends to increase </w:t>
      </w:r>
      <w:r>
        <w:rPr>
          <w:rFonts w:eastAsia="ＭＳ 明朝"/>
          <w:i/>
          <w:lang w:eastAsia="ja-JP"/>
        </w:rPr>
        <w:t xml:space="preserve">occurrence of </w:t>
      </w:r>
      <w:r w:rsidRPr="00FB42A9">
        <w:rPr>
          <w:rFonts w:eastAsia="ＭＳ 明朝"/>
          <w:i/>
          <w:lang w:eastAsia="ja-JP"/>
        </w:rPr>
        <w:t>mis-detection of PBCH DMRS sequence.</w:t>
      </w:r>
      <w:r>
        <w:rPr>
          <w:rFonts w:eastAsia="ＭＳ 明朝"/>
          <w:b/>
          <w:lang w:eastAsia="ja-JP"/>
        </w:rPr>
        <w:t xml:space="preserve"> </w:t>
      </w:r>
    </w:p>
    <w:p w14:paraId="639F0834" w14:textId="47325B43" w:rsidR="00AA1348" w:rsidRDefault="005F6E12" w:rsidP="00DC434C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For SSB candidate position indication, </w:t>
      </w:r>
      <w:r w:rsidR="00AA1348">
        <w:rPr>
          <w:rFonts w:eastAsia="ＭＳ 明朝"/>
          <w:lang w:eastAsia="ja-JP"/>
        </w:rPr>
        <w:t xml:space="preserve">according to </w:t>
      </w:r>
      <w:r w:rsidR="00903FBF">
        <w:rPr>
          <w:rFonts w:eastAsia="ＭＳ 明朝"/>
          <w:lang w:eastAsia="ja-JP"/>
        </w:rPr>
        <w:t xml:space="preserve">the agreement and </w:t>
      </w:r>
      <w:r w:rsidR="00AA1348">
        <w:rPr>
          <w:rFonts w:eastAsia="ＭＳ 明朝"/>
          <w:lang w:eastAsia="ja-JP"/>
        </w:rPr>
        <w:t xml:space="preserve">FL summary [5], the following 2 </w:t>
      </w:r>
      <w:r>
        <w:rPr>
          <w:rFonts w:eastAsia="ＭＳ 明朝"/>
          <w:lang w:eastAsia="ja-JP"/>
        </w:rPr>
        <w:t>alternatives</w:t>
      </w:r>
      <w:r w:rsidR="00AA1348">
        <w:rPr>
          <w:rFonts w:eastAsia="ＭＳ 明朝"/>
          <w:lang w:eastAsia="ja-JP"/>
        </w:rPr>
        <w:t xml:space="preserve"> remain</w:t>
      </w:r>
      <w:r w:rsidR="006058FC">
        <w:rPr>
          <w:rFonts w:eastAsia="ＭＳ 明朝"/>
          <w:lang w:eastAsia="ja-JP"/>
        </w:rPr>
        <w:t xml:space="preserve"> </w:t>
      </w:r>
      <w:r w:rsidR="0090556A">
        <w:rPr>
          <w:rFonts w:eastAsia="ＭＳ 明朝"/>
          <w:lang w:eastAsia="ja-JP"/>
        </w:rPr>
        <w:t>to be selected</w:t>
      </w:r>
      <w:r w:rsidR="00494D7A">
        <w:rPr>
          <w:rFonts w:eastAsia="ＭＳ 明朝"/>
          <w:lang w:eastAsia="ja-JP"/>
        </w:rPr>
        <w:t>.</w:t>
      </w:r>
      <w:r w:rsidR="00AA1348">
        <w:rPr>
          <w:rFonts w:eastAsia="ＭＳ 明朝"/>
          <w:lang w:eastAsia="ja-JP"/>
        </w:rPr>
        <w:t xml:space="preserve"> </w:t>
      </w:r>
    </w:p>
    <w:p w14:paraId="14CF6B03" w14:textId="77777777" w:rsidR="00AA1348" w:rsidRDefault="00AA1348" w:rsidP="00AA1348">
      <w:pPr>
        <w:pStyle w:val="af9"/>
        <w:numPr>
          <w:ilvl w:val="0"/>
          <w:numId w:val="21"/>
        </w:numPr>
        <w:spacing w:after="200" w:line="276" w:lineRule="auto"/>
        <w:contextualSpacing/>
        <w:rPr>
          <w:sz w:val="20"/>
          <w:szCs w:val="22"/>
        </w:rPr>
      </w:pPr>
      <w:r>
        <w:t xml:space="preserve">Alt-1a: The candidate SSB positions within the DRS transmission window are indexed from </w:t>
      </w:r>
      <w:proofErr w:type="gramStart"/>
      <w:r>
        <w:t>0,…</w:t>
      </w:r>
      <w:proofErr w:type="gramEnd"/>
      <w:r>
        <w:t>,Y-1 using 3 bits in PBCH DMRS sequence and [2] bits in PBCH payload. UE determines serving cell timing from the SSB candidate position index based on Rel-15 procedure.</w:t>
      </w:r>
    </w:p>
    <w:p w14:paraId="5ED2629C" w14:textId="77777777" w:rsidR="00AA1348" w:rsidRDefault="00AA1348">
      <w:pPr>
        <w:pStyle w:val="af9"/>
        <w:numPr>
          <w:ilvl w:val="0"/>
          <w:numId w:val="21"/>
        </w:numPr>
        <w:spacing w:after="200" w:line="276" w:lineRule="auto"/>
        <w:contextualSpacing/>
        <w:rPr>
          <w:sz w:val="20"/>
          <w:szCs w:val="22"/>
        </w:rPr>
      </w:pPr>
      <w:r>
        <w:t xml:space="preserve">Alt-1b: </w:t>
      </w:r>
      <w:r>
        <w:rPr>
          <w:rFonts w:eastAsia="Times New Roman"/>
          <w:lang w:eastAsia="fi-FI"/>
        </w:rPr>
        <w:t xml:space="preserve">UE determines the timing </w:t>
      </w:r>
      <m:oMath>
        <m:r>
          <m:rPr>
            <m:sty m:val="p"/>
          </m:rPr>
          <w:rPr>
            <w:rFonts w:ascii="Cambria Math" w:eastAsia="Times New Roman" w:hAnsi="Cambria Math"/>
            <w:lang w:eastAsia="fi-FI"/>
          </w:rPr>
          <m:t>t=</m:t>
        </m:r>
        <m:sSub>
          <m:sSubPr>
            <m:ctrlPr>
              <w:rPr>
                <w:rFonts w:ascii="Cambria Math" w:hAnsi="Cambria Math" w:cs="Times New Roman"/>
                <w:szCs w:val="22"/>
                <w:lang w:eastAsia="fi-FI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fi-F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fi-FI"/>
              </w:rPr>
              <m:t>tx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fi-FI"/>
          </w:rPr>
          <m:t>*c+s</m:t>
        </m:r>
      </m:oMath>
      <w:r>
        <w:rPr>
          <w:rFonts w:eastAsia="Times New Roman"/>
          <w:lang w:eastAsia="fi-FI"/>
        </w:rPr>
        <w:t xml:space="preserve"> , where c is the cycle index indicated in the MIB,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eastAsia="fi-FI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fi-F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fi-FI"/>
              </w:rPr>
              <m:t>tx</m:t>
            </m:r>
          </m:sub>
        </m:sSub>
      </m:oMath>
      <w:r>
        <w:rPr>
          <w:rFonts w:eastAsia="Times New Roman"/>
          <w:lang w:eastAsia="fi-FI"/>
        </w:rPr>
        <w:t xml:space="preserve"> is the number of cycled/transmitted DMRS sequences from the total number of sequences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eastAsia="fi-FI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fi-F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fi-FI"/>
              </w:rPr>
              <m:t>tot</m:t>
            </m:r>
          </m:sub>
        </m:sSub>
      </m:oMath>
      <w:r>
        <w:rPr>
          <w:rFonts w:eastAsia="Times New Roman"/>
          <w:lang w:eastAsia="fi-FI"/>
        </w:rPr>
        <w:t xml:space="preserve"> and given by the number of transmitted beams Q as the maximum integer multiple of the number of transmitted beams per cell </w:t>
      </w:r>
      <m:oMath>
        <m:r>
          <m:rPr>
            <m:sty m:val="p"/>
          </m:rPr>
          <w:rPr>
            <w:rFonts w:ascii="Cambria Math" w:eastAsia="Times New Roman" w:hAnsi="Cambria Math"/>
            <w:lang w:eastAsia="fi-FI"/>
          </w:rPr>
          <m:t>Q*i</m:t>
        </m:r>
      </m:oMath>
      <w:r>
        <w:rPr>
          <w:rFonts w:eastAsia="Times New Roman"/>
          <w:lang w:eastAsia="fi-FI"/>
        </w:rPr>
        <w:t xml:space="preserve">, subject to </w:t>
      </w:r>
      <m:oMath>
        <m:r>
          <m:rPr>
            <m:sty m:val="p"/>
          </m:rPr>
          <w:rPr>
            <w:rFonts w:ascii="Cambria Math" w:eastAsia="Times New Roman" w:hAnsi="Cambria Math"/>
            <w:lang w:eastAsia="fi-FI"/>
          </w:rPr>
          <m:t>Q*i≤S</m:t>
        </m:r>
      </m:oMath>
      <w:r>
        <w:rPr>
          <w:rFonts w:eastAsia="Times New Roman"/>
          <w:lang w:eastAsia="fi-FI"/>
        </w:rPr>
        <w:t>_tot, and s denotes the DMRS sequence index.</w:t>
      </w:r>
    </w:p>
    <w:p w14:paraId="74482E41" w14:textId="3EE0878F" w:rsidR="00903FBF" w:rsidRDefault="002530DD" w:rsidP="00DC434C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</w:t>
      </w:r>
      <w:r w:rsidR="00903FBF">
        <w:rPr>
          <w:rFonts w:eastAsia="ＭＳ 明朝"/>
          <w:lang w:eastAsia="ja-JP"/>
        </w:rPr>
        <w:t xml:space="preserve">lt-1a would </w:t>
      </w:r>
      <w:r>
        <w:rPr>
          <w:rFonts w:eastAsia="ＭＳ 明朝"/>
          <w:lang w:eastAsia="ja-JP"/>
        </w:rPr>
        <w:t>provide a</w:t>
      </w:r>
      <w:r w:rsidR="00903FBF">
        <w:rPr>
          <w:rFonts w:eastAsia="ＭＳ 明朝"/>
          <w:lang w:eastAsia="ja-JP"/>
        </w:rPr>
        <w:t xml:space="preserve"> simple way for indexing of SSB candidate positions within the DRS transmission window. Since it was already introduced to Rel-15 FR2, specification impact would be minimized. On the other hand, for alt-1b, by indicating cycled sequence number </w:t>
      </w:r>
      <w:r w:rsidR="00903FBF" w:rsidRPr="00F36460">
        <w:rPr>
          <w:rFonts w:eastAsia="ＭＳ 明朝"/>
          <w:i/>
          <w:lang w:eastAsia="ja-JP"/>
        </w:rPr>
        <w:t>c</w:t>
      </w:r>
      <w:r w:rsidR="00903FBF">
        <w:rPr>
          <w:rFonts w:eastAsia="ＭＳ 明朝"/>
          <w:lang w:eastAsia="ja-JP"/>
        </w:rPr>
        <w:t xml:space="preserve">, </w:t>
      </w:r>
      <w:r w:rsidR="00914D67">
        <w:rPr>
          <w:rFonts w:eastAsia="ＭＳ 明朝"/>
          <w:lang w:eastAsia="ja-JP"/>
        </w:rPr>
        <w:t xml:space="preserve">beams could be </w:t>
      </w:r>
      <w:r w:rsidR="00C67957" w:rsidRPr="00C67957">
        <w:rPr>
          <w:rFonts w:eastAsia="ＭＳ 明朝"/>
          <w:lang w:eastAsia="ja-JP"/>
        </w:rPr>
        <w:t>optimally</w:t>
      </w:r>
      <w:r w:rsidR="00C67957">
        <w:rPr>
          <w:rFonts w:eastAsia="ＭＳ 明朝"/>
          <w:lang w:eastAsia="ja-JP"/>
        </w:rPr>
        <w:t xml:space="preserve"> and fairly allocated into SSB candidate positions</w:t>
      </w:r>
      <w:r w:rsidR="009C313A">
        <w:rPr>
          <w:rFonts w:eastAsia="ＭＳ 明朝"/>
          <w:lang w:eastAsia="ja-JP"/>
        </w:rPr>
        <w:t>.</w:t>
      </w:r>
      <w:r w:rsidR="00914D67">
        <w:rPr>
          <w:rFonts w:eastAsia="ＭＳ 明朝"/>
          <w:lang w:eastAsia="ja-JP"/>
        </w:rPr>
        <w:t xml:space="preserve"> </w:t>
      </w:r>
      <w:r w:rsidR="009C313A">
        <w:rPr>
          <w:rFonts w:eastAsia="ＭＳ 明朝"/>
          <w:lang w:eastAsia="ja-JP"/>
        </w:rPr>
        <w:t xml:space="preserve">However, before UE acquires information of </w:t>
      </w:r>
      <w:r w:rsidR="009C313A" w:rsidRPr="00F36460">
        <w:rPr>
          <w:rFonts w:eastAsia="ＭＳ 明朝"/>
          <w:i/>
          <w:lang w:eastAsia="ja-JP"/>
        </w:rPr>
        <w:t>c</w:t>
      </w:r>
      <w:r w:rsidR="009C313A">
        <w:rPr>
          <w:rFonts w:eastAsia="ＭＳ 明朝"/>
          <w:lang w:eastAsia="ja-JP"/>
        </w:rPr>
        <w:t xml:space="preserve"> (especially </w:t>
      </w:r>
      <w:r w:rsidR="00C67957">
        <w:rPr>
          <w:rFonts w:eastAsia="ＭＳ 明朝"/>
          <w:lang w:eastAsia="ja-JP"/>
        </w:rPr>
        <w:t>at the stage of</w:t>
      </w:r>
      <w:r w:rsidR="009C313A">
        <w:rPr>
          <w:rFonts w:eastAsia="ＭＳ 明朝"/>
          <w:lang w:eastAsia="ja-JP"/>
        </w:rPr>
        <w:t xml:space="preserve"> initial access), since UE doesn’t know the cycle of PBCH DMRS sequence,</w:t>
      </w:r>
      <w:r w:rsidR="00914D67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 xml:space="preserve">the number of </w:t>
      </w:r>
      <w:r w:rsidR="009C313A">
        <w:rPr>
          <w:rFonts w:eastAsia="ＭＳ 明朝"/>
          <w:lang w:eastAsia="ja-JP"/>
        </w:rPr>
        <w:t xml:space="preserve">PBCH DMRS detection hypotheses would be increased. </w:t>
      </w:r>
      <w:r w:rsidR="00914D67">
        <w:rPr>
          <w:rFonts w:eastAsia="ＭＳ 明朝"/>
          <w:lang w:eastAsia="ja-JP"/>
        </w:rPr>
        <w:t xml:space="preserve">For </w:t>
      </w:r>
      <w:r w:rsidR="007F0536">
        <w:rPr>
          <w:rFonts w:eastAsia="ＭＳ 明朝"/>
          <w:lang w:eastAsia="ja-JP"/>
        </w:rPr>
        <w:t xml:space="preserve">an </w:t>
      </w:r>
      <w:r w:rsidR="00914D67">
        <w:rPr>
          <w:rFonts w:eastAsia="ＭＳ 明朝"/>
          <w:lang w:eastAsia="ja-JP"/>
        </w:rPr>
        <w:t xml:space="preserve">example, </w:t>
      </w:r>
      <w:r>
        <w:rPr>
          <w:rFonts w:eastAsia="ＭＳ 明朝"/>
          <w:lang w:eastAsia="ja-JP"/>
        </w:rPr>
        <w:t xml:space="preserve">consider the case where the </w:t>
      </w:r>
      <w:r w:rsidR="00914D67">
        <w:rPr>
          <w:rFonts w:eastAsia="ＭＳ 明朝"/>
          <w:lang w:eastAsia="ja-JP"/>
        </w:rPr>
        <w:t>UE detected PBCH DMRS sequence</w:t>
      </w:r>
      <w:r w:rsidR="007F0536">
        <w:rPr>
          <w:rFonts w:eastAsia="ＭＳ 明朝"/>
          <w:lang w:eastAsia="ja-JP"/>
        </w:rPr>
        <w:t xml:space="preserve"> </w:t>
      </w:r>
      <w:r w:rsidR="00914D67">
        <w:rPr>
          <w:rFonts w:eastAsia="ＭＳ 明朝"/>
          <w:lang w:eastAsia="ja-JP"/>
        </w:rPr>
        <w:t xml:space="preserve">#5 at certain time instance. For alt-1a, UE </w:t>
      </w:r>
      <w:r w:rsidR="00C67957">
        <w:rPr>
          <w:rFonts w:eastAsia="ＭＳ 明朝"/>
          <w:lang w:eastAsia="ja-JP"/>
        </w:rPr>
        <w:t xml:space="preserve">would </w:t>
      </w:r>
      <w:proofErr w:type="gramStart"/>
      <w:r w:rsidR="00C67957">
        <w:rPr>
          <w:rFonts w:eastAsia="ＭＳ 明朝"/>
          <w:lang w:eastAsia="ja-JP"/>
        </w:rPr>
        <w:t xml:space="preserve">definitely </w:t>
      </w:r>
      <w:r w:rsidR="00914D67">
        <w:rPr>
          <w:rFonts w:eastAsia="ＭＳ 明朝"/>
          <w:lang w:eastAsia="ja-JP"/>
        </w:rPr>
        <w:t>assume</w:t>
      </w:r>
      <w:proofErr w:type="gramEnd"/>
      <w:r w:rsidR="00914D67">
        <w:rPr>
          <w:rFonts w:eastAsia="ＭＳ 明朝"/>
          <w:lang w:eastAsia="ja-JP"/>
        </w:rPr>
        <w:t xml:space="preserve"> PBCH DMRS is transmitted using </w:t>
      </w:r>
      <w:r w:rsidR="007F0536">
        <w:rPr>
          <w:rFonts w:eastAsia="ＭＳ 明朝"/>
          <w:lang w:eastAsia="ja-JP"/>
        </w:rPr>
        <w:t xml:space="preserve">only </w:t>
      </w:r>
      <w:r w:rsidR="00914D67">
        <w:rPr>
          <w:rFonts w:eastAsia="ＭＳ 明朝"/>
          <w:lang w:eastAsia="ja-JP"/>
        </w:rPr>
        <w:t>sequence</w:t>
      </w:r>
      <w:r w:rsidR="007F0536">
        <w:rPr>
          <w:rFonts w:eastAsia="ＭＳ 明朝"/>
          <w:lang w:eastAsia="ja-JP"/>
        </w:rPr>
        <w:t xml:space="preserve"> </w:t>
      </w:r>
      <w:r w:rsidR="00914D67">
        <w:rPr>
          <w:rFonts w:eastAsia="ＭＳ 明朝"/>
          <w:lang w:eastAsia="ja-JP"/>
        </w:rPr>
        <w:t>#6</w:t>
      </w:r>
      <w:r w:rsidR="00C67957" w:rsidRPr="00C67957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at the</w:t>
      </w:r>
      <w:r w:rsidR="00C67957">
        <w:rPr>
          <w:rFonts w:eastAsia="ＭＳ 明朝"/>
          <w:lang w:eastAsia="ja-JP"/>
        </w:rPr>
        <w:t xml:space="preserve"> next time instance</w:t>
      </w:r>
      <w:r w:rsidR="00914D67">
        <w:rPr>
          <w:rFonts w:eastAsia="ＭＳ 明朝"/>
          <w:lang w:eastAsia="ja-JP"/>
        </w:rPr>
        <w:t xml:space="preserve">. On the other hand, for alt-1b, depending on </w:t>
      </w:r>
      <w:r w:rsidR="007F0536">
        <w:rPr>
          <w:rFonts w:eastAsia="ＭＳ 明朝"/>
          <w:lang w:eastAsia="ja-JP"/>
        </w:rPr>
        <w:t xml:space="preserve">the </w:t>
      </w:r>
      <w:r w:rsidR="00C67957">
        <w:rPr>
          <w:rFonts w:eastAsia="ＭＳ 明朝"/>
          <w:lang w:eastAsia="ja-JP"/>
        </w:rPr>
        <w:t xml:space="preserve">cycle </w:t>
      </w:r>
      <w:r w:rsidR="00914D67">
        <w:rPr>
          <w:rFonts w:eastAsia="ＭＳ 明朝"/>
          <w:lang w:eastAsia="ja-JP"/>
        </w:rPr>
        <w:t xml:space="preserve">value of </w:t>
      </w:r>
      <w:r>
        <w:rPr>
          <w:rFonts w:eastAsia="ＭＳ 明朝"/>
          <w:lang w:eastAsia="ja-JP"/>
        </w:rPr>
        <w:t xml:space="preserve">the </w:t>
      </w:r>
      <w:r w:rsidR="00C67957">
        <w:rPr>
          <w:rFonts w:eastAsia="ＭＳ 明朝"/>
          <w:lang w:eastAsia="ja-JP"/>
        </w:rPr>
        <w:t>PBCH DMRS</w:t>
      </w:r>
      <w:r w:rsidR="007F0536">
        <w:rPr>
          <w:rFonts w:eastAsia="ＭＳ 明朝"/>
          <w:lang w:eastAsia="ja-JP"/>
        </w:rPr>
        <w:t xml:space="preserve"> sequence</w:t>
      </w:r>
      <w:r w:rsidR="00914D67">
        <w:rPr>
          <w:rFonts w:eastAsia="ＭＳ 明朝"/>
          <w:lang w:eastAsia="ja-JP"/>
        </w:rPr>
        <w:t xml:space="preserve">, </w:t>
      </w:r>
      <w:r w:rsidR="00C67957">
        <w:rPr>
          <w:rFonts w:eastAsia="ＭＳ 明朝"/>
          <w:lang w:eastAsia="ja-JP"/>
        </w:rPr>
        <w:t xml:space="preserve">UE </w:t>
      </w:r>
      <w:proofErr w:type="gramStart"/>
      <w:r w:rsidR="00C67957">
        <w:rPr>
          <w:rFonts w:eastAsia="ＭＳ 明朝"/>
          <w:lang w:eastAsia="ja-JP"/>
        </w:rPr>
        <w:t>has to</w:t>
      </w:r>
      <w:proofErr w:type="gramEnd"/>
      <w:r w:rsidR="00C67957">
        <w:rPr>
          <w:rFonts w:eastAsia="ＭＳ 明朝"/>
          <w:lang w:eastAsia="ja-JP"/>
        </w:rPr>
        <w:t xml:space="preserve"> assume PBCH DMRS is transmitted using </w:t>
      </w:r>
      <w:r w:rsidR="002130EA">
        <w:rPr>
          <w:rFonts w:eastAsia="ＭＳ 明朝"/>
          <w:lang w:eastAsia="ja-JP"/>
        </w:rPr>
        <w:t xml:space="preserve">either </w:t>
      </w:r>
      <w:r w:rsidR="00C67957">
        <w:rPr>
          <w:rFonts w:eastAsia="ＭＳ 明朝"/>
          <w:lang w:eastAsia="ja-JP"/>
        </w:rPr>
        <w:t>sequence</w:t>
      </w:r>
      <w:r w:rsidR="007F0536">
        <w:rPr>
          <w:rFonts w:eastAsia="ＭＳ 明朝"/>
          <w:lang w:eastAsia="ja-JP"/>
        </w:rPr>
        <w:t xml:space="preserve"> </w:t>
      </w:r>
      <w:r w:rsidR="00C67957">
        <w:rPr>
          <w:rFonts w:eastAsia="ＭＳ 明朝"/>
          <w:lang w:eastAsia="ja-JP"/>
        </w:rPr>
        <w:t xml:space="preserve">#6 or #0. </w:t>
      </w:r>
      <w:r>
        <w:rPr>
          <w:rFonts w:eastAsia="ＭＳ 明朝"/>
          <w:lang w:eastAsia="ja-JP"/>
        </w:rPr>
        <w:t>This</w:t>
      </w:r>
      <w:r w:rsidR="009C313A">
        <w:rPr>
          <w:rFonts w:eastAsia="ＭＳ 明朝"/>
          <w:lang w:eastAsia="ja-JP"/>
        </w:rPr>
        <w:t xml:space="preserve"> would result in higher PBCH </w:t>
      </w:r>
      <w:r w:rsidR="00C67957">
        <w:rPr>
          <w:rFonts w:eastAsia="ＭＳ 明朝"/>
          <w:lang w:eastAsia="ja-JP"/>
        </w:rPr>
        <w:t xml:space="preserve">DMRS </w:t>
      </w:r>
      <w:r w:rsidR="009C313A">
        <w:rPr>
          <w:rFonts w:eastAsia="ＭＳ 明朝"/>
          <w:lang w:eastAsia="ja-JP"/>
        </w:rPr>
        <w:t>detection complexity.</w:t>
      </w:r>
    </w:p>
    <w:p w14:paraId="12AF751A" w14:textId="6DF99FFF" w:rsidR="00AA1348" w:rsidRDefault="00AA1348" w:rsidP="00DC434C">
      <w:pPr>
        <w:rPr>
          <w:rFonts w:eastAsia="ＭＳ 明朝"/>
          <w:lang w:eastAsia="ja-JP"/>
        </w:rPr>
      </w:pPr>
      <w:r w:rsidRPr="002130EA">
        <w:rPr>
          <w:rFonts w:eastAsia="ＭＳ 明朝"/>
          <w:b/>
          <w:lang w:eastAsia="ja-JP"/>
        </w:rPr>
        <w:t>Observation 3</w:t>
      </w:r>
      <w:r>
        <w:rPr>
          <w:rFonts w:eastAsia="ＭＳ 明朝"/>
          <w:lang w:eastAsia="ja-JP"/>
        </w:rPr>
        <w:t xml:space="preserve">: </w:t>
      </w:r>
      <w:r w:rsidRPr="002130EA">
        <w:rPr>
          <w:rFonts w:eastAsia="ＭＳ 明朝"/>
          <w:i/>
          <w:lang w:eastAsia="ja-JP"/>
        </w:rPr>
        <w:t xml:space="preserve">Alt-1b would increase </w:t>
      </w:r>
      <w:r w:rsidR="002530DD">
        <w:rPr>
          <w:rFonts w:eastAsia="ＭＳ 明朝"/>
          <w:i/>
          <w:lang w:eastAsia="ja-JP"/>
        </w:rPr>
        <w:t xml:space="preserve">the number of </w:t>
      </w:r>
      <w:r w:rsidR="00E145A6" w:rsidRPr="00F36460">
        <w:rPr>
          <w:rFonts w:eastAsia="ＭＳ 明朝"/>
          <w:i/>
          <w:lang w:eastAsia="ja-JP"/>
        </w:rPr>
        <w:t xml:space="preserve">PBCH </w:t>
      </w:r>
      <w:r w:rsidRPr="00F36460">
        <w:rPr>
          <w:rFonts w:eastAsia="ＭＳ 明朝"/>
          <w:i/>
          <w:lang w:eastAsia="ja-JP"/>
        </w:rPr>
        <w:t xml:space="preserve">DMRS </w:t>
      </w:r>
      <w:r w:rsidR="00E145A6" w:rsidRPr="00F36460">
        <w:rPr>
          <w:rFonts w:eastAsia="ＭＳ 明朝"/>
          <w:i/>
          <w:lang w:eastAsia="ja-JP"/>
        </w:rPr>
        <w:t>detection hypotheses compared to Alt-1a</w:t>
      </w:r>
      <w:r w:rsidR="00A44FA8">
        <w:rPr>
          <w:rFonts w:eastAsia="ＭＳ 明朝"/>
          <w:i/>
          <w:lang w:eastAsia="ja-JP"/>
        </w:rPr>
        <w:t xml:space="preserve"> when cycle value c of PBCH DMRS sequence is unknown to UE</w:t>
      </w:r>
      <w:r w:rsidR="00E145A6" w:rsidRPr="00A64FDF">
        <w:rPr>
          <w:rFonts w:eastAsia="ＭＳ 明朝"/>
          <w:i/>
          <w:lang w:eastAsia="ja-JP"/>
        </w:rPr>
        <w:t>.</w:t>
      </w:r>
    </w:p>
    <w:p w14:paraId="3C792185" w14:textId="765995D3" w:rsidR="005F6E12" w:rsidRPr="005F6E12" w:rsidRDefault="00103054" w:rsidP="00DC434C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order to keep UE implementation complexity in NR-U as </w:t>
      </w:r>
      <w:r w:rsidR="002530DD">
        <w:rPr>
          <w:rFonts w:eastAsia="ＭＳ 明朝"/>
          <w:lang w:eastAsia="ja-JP"/>
        </w:rPr>
        <w:t>close as that for</w:t>
      </w:r>
      <w:r>
        <w:rPr>
          <w:rFonts w:eastAsia="ＭＳ 明朝"/>
          <w:lang w:eastAsia="ja-JP"/>
        </w:rPr>
        <w:t xml:space="preserve"> Rel-15 NR, increasing </w:t>
      </w:r>
      <w:r w:rsidR="002530DD">
        <w:rPr>
          <w:rFonts w:eastAsia="ＭＳ 明朝"/>
          <w:lang w:eastAsia="ja-JP"/>
        </w:rPr>
        <w:t xml:space="preserve">the number of </w:t>
      </w:r>
      <w:r>
        <w:rPr>
          <w:rFonts w:eastAsia="ＭＳ 明朝"/>
          <w:lang w:eastAsia="ja-JP"/>
        </w:rPr>
        <w:t>hypotheses of PBCH DMRS sequence should be avoid</w:t>
      </w:r>
      <w:r w:rsidR="002530DD">
        <w:rPr>
          <w:rFonts w:eastAsia="ＭＳ 明朝"/>
          <w:lang w:eastAsia="ja-JP"/>
        </w:rPr>
        <w:t>ed</w:t>
      </w:r>
      <w:r>
        <w:rPr>
          <w:rFonts w:eastAsia="ＭＳ 明朝"/>
          <w:lang w:eastAsia="ja-JP"/>
        </w:rPr>
        <w:t>. Therefore, b</w:t>
      </w:r>
      <w:r w:rsidR="00E145A6">
        <w:rPr>
          <w:rFonts w:eastAsia="ＭＳ 明朝"/>
          <w:lang w:eastAsia="ja-JP"/>
        </w:rPr>
        <w:t xml:space="preserve">ased on the above </w:t>
      </w:r>
      <w:r w:rsidR="00C67957">
        <w:rPr>
          <w:rFonts w:eastAsia="ＭＳ 明朝"/>
          <w:lang w:eastAsia="ja-JP"/>
        </w:rPr>
        <w:t>analysis</w:t>
      </w:r>
      <w:r w:rsidR="00E145A6">
        <w:rPr>
          <w:rFonts w:eastAsia="ＭＳ 明朝"/>
          <w:lang w:eastAsia="ja-JP"/>
        </w:rPr>
        <w:t xml:space="preserve">, to avoid increasing </w:t>
      </w:r>
      <w:r w:rsidR="002530DD">
        <w:rPr>
          <w:rFonts w:eastAsia="ＭＳ 明朝"/>
          <w:lang w:eastAsia="ja-JP"/>
        </w:rPr>
        <w:t xml:space="preserve">the number of </w:t>
      </w:r>
      <w:r w:rsidR="00E145A6">
        <w:rPr>
          <w:rFonts w:eastAsia="ＭＳ 明朝"/>
          <w:lang w:eastAsia="ja-JP"/>
        </w:rPr>
        <w:t xml:space="preserve">PBCH DMRS detection hypotheses, values of </w:t>
      </w:r>
      <w:r w:rsidR="00E145A6" w:rsidRPr="00F36460">
        <w:rPr>
          <w:rFonts w:eastAsia="ＭＳ 明朝"/>
          <w:i/>
          <w:lang w:eastAsia="ja-JP"/>
        </w:rPr>
        <w:t>Q</w:t>
      </w:r>
      <w:r w:rsidR="00E145A6">
        <w:rPr>
          <w:rFonts w:eastAsia="ＭＳ 明朝"/>
          <w:lang w:eastAsia="ja-JP"/>
        </w:rPr>
        <w:t xml:space="preserve"> should be restricted to a factor of 8.</w:t>
      </w:r>
      <w:r w:rsidR="00C67957">
        <w:rPr>
          <w:rFonts w:eastAsia="ＭＳ 明朝"/>
          <w:b/>
          <w:lang w:eastAsia="ja-JP"/>
        </w:rPr>
        <w:t xml:space="preserve"> </w:t>
      </w:r>
      <w:r w:rsidR="00C67957" w:rsidRPr="00A64FDF">
        <w:rPr>
          <w:rFonts w:eastAsia="ＭＳ 明朝"/>
          <w:lang w:eastAsia="ja-JP"/>
        </w:rPr>
        <w:t>And</w:t>
      </w:r>
      <w:r w:rsidR="00C67957">
        <w:rPr>
          <w:rFonts w:eastAsia="ＭＳ 明朝"/>
          <w:lang w:eastAsia="ja-JP"/>
        </w:rPr>
        <w:t>,</w:t>
      </w:r>
      <w:r w:rsidR="00C67957" w:rsidRPr="00A64FDF">
        <w:rPr>
          <w:rFonts w:eastAsia="ＭＳ 明朝"/>
          <w:lang w:eastAsia="ja-JP"/>
        </w:rPr>
        <w:t xml:space="preserve"> </w:t>
      </w:r>
      <w:r w:rsidR="00C67957">
        <w:rPr>
          <w:rFonts w:eastAsia="ＭＳ 明朝"/>
          <w:lang w:eastAsia="ja-JP"/>
        </w:rPr>
        <w:t xml:space="preserve">if the range of </w:t>
      </w:r>
      <w:r w:rsidR="00C67957" w:rsidRPr="00F36460">
        <w:rPr>
          <w:rFonts w:eastAsia="ＭＳ 明朝"/>
          <w:i/>
          <w:lang w:eastAsia="ja-JP"/>
        </w:rPr>
        <w:t>Q</w:t>
      </w:r>
      <w:r w:rsidR="00C67957">
        <w:rPr>
          <w:rFonts w:eastAsia="ＭＳ 明朝"/>
          <w:lang w:eastAsia="ja-JP"/>
        </w:rPr>
        <w:t xml:space="preserve"> is restricted to a factor of 8, alt-1a and alt-1b </w:t>
      </w:r>
      <w:r>
        <w:rPr>
          <w:rFonts w:eastAsia="ＭＳ 明朝"/>
          <w:lang w:eastAsia="ja-JP"/>
        </w:rPr>
        <w:t>are</w:t>
      </w:r>
      <w:r w:rsidR="00C67957">
        <w:rPr>
          <w:rFonts w:eastAsia="ＭＳ 明朝"/>
          <w:lang w:eastAsia="ja-JP"/>
        </w:rPr>
        <w:t xml:space="preserve"> equivalent</w:t>
      </w:r>
      <w:r>
        <w:rPr>
          <w:rFonts w:eastAsia="ＭＳ 明朝"/>
          <w:lang w:eastAsia="ja-JP"/>
        </w:rPr>
        <w:t xml:space="preserve"> in terms of</w:t>
      </w:r>
      <w:r w:rsidR="002530DD">
        <w:rPr>
          <w:rFonts w:eastAsia="ＭＳ 明朝"/>
          <w:lang w:eastAsia="ja-JP"/>
        </w:rPr>
        <w:t xml:space="preserve"> the number </w:t>
      </w:r>
      <w:proofErr w:type="gramStart"/>
      <w:r w:rsidR="002530DD">
        <w:rPr>
          <w:rFonts w:eastAsia="ＭＳ 明朝"/>
          <w:lang w:eastAsia="ja-JP"/>
        </w:rPr>
        <w:t xml:space="preserve">of </w:t>
      </w:r>
      <w:r>
        <w:rPr>
          <w:rFonts w:eastAsia="ＭＳ 明朝"/>
          <w:lang w:eastAsia="ja-JP"/>
        </w:rPr>
        <w:t xml:space="preserve"> hypotheses</w:t>
      </w:r>
      <w:proofErr w:type="gramEnd"/>
      <w:r>
        <w:rPr>
          <w:rFonts w:eastAsia="ＭＳ 明朝"/>
          <w:lang w:eastAsia="ja-JP"/>
        </w:rPr>
        <w:t xml:space="preserve"> of PBCH DMRS sequence</w:t>
      </w:r>
      <w:r w:rsidR="00C67957">
        <w:rPr>
          <w:rFonts w:eastAsia="ＭＳ 明朝"/>
          <w:lang w:eastAsia="ja-JP"/>
        </w:rPr>
        <w:t>. In this sense, i</w:t>
      </w:r>
      <w:r w:rsidR="00B7534A">
        <w:rPr>
          <w:rFonts w:eastAsia="ＭＳ 明朝"/>
          <w:lang w:eastAsia="ja-JP"/>
        </w:rPr>
        <w:t xml:space="preserve">t would be straightforward that </w:t>
      </w:r>
      <w:r w:rsidR="002530DD">
        <w:rPr>
          <w:rFonts w:eastAsia="ＭＳ 明朝"/>
          <w:lang w:eastAsia="ja-JP"/>
        </w:rPr>
        <w:t xml:space="preserve">the </w:t>
      </w:r>
      <w:r w:rsidR="00B7534A">
        <w:rPr>
          <w:rFonts w:eastAsia="ＭＳ 明朝"/>
          <w:lang w:eastAsia="ja-JP"/>
        </w:rPr>
        <w:t xml:space="preserve">indexing of SSB position </w:t>
      </w:r>
      <w:r w:rsidR="002530DD">
        <w:rPr>
          <w:rFonts w:eastAsia="ＭＳ 明朝"/>
          <w:lang w:eastAsia="ja-JP"/>
        </w:rPr>
        <w:t xml:space="preserve">used in </w:t>
      </w:r>
      <w:r w:rsidR="00B7534A">
        <w:rPr>
          <w:rFonts w:eastAsia="ＭＳ 明朝"/>
          <w:lang w:eastAsia="ja-JP"/>
        </w:rPr>
        <w:t xml:space="preserve">Rel-15 FR2 should be </w:t>
      </w:r>
      <w:r>
        <w:rPr>
          <w:rFonts w:eastAsia="ＭＳ 明朝"/>
          <w:lang w:eastAsia="ja-JP"/>
        </w:rPr>
        <w:t>reused</w:t>
      </w:r>
      <w:r w:rsidR="00B7534A">
        <w:rPr>
          <w:rFonts w:eastAsia="ＭＳ 明朝"/>
          <w:lang w:eastAsia="ja-JP"/>
        </w:rPr>
        <w:t>.</w:t>
      </w:r>
    </w:p>
    <w:p w14:paraId="61B9448E" w14:textId="46BD4680" w:rsidR="00CB2535" w:rsidRDefault="00CB2535" w:rsidP="00DC434C">
      <w:pPr>
        <w:rPr>
          <w:rFonts w:eastAsia="ＭＳ 明朝"/>
          <w:lang w:eastAsia="ja-JP"/>
        </w:rPr>
      </w:pPr>
      <w:r w:rsidRPr="00A64FDF">
        <w:rPr>
          <w:rFonts w:eastAsia="ＭＳ 明朝"/>
          <w:b/>
          <w:lang w:eastAsia="ja-JP"/>
        </w:rPr>
        <w:t xml:space="preserve">Proposal </w:t>
      </w:r>
      <w:r w:rsidR="00C868A2">
        <w:rPr>
          <w:rFonts w:eastAsia="ＭＳ 明朝"/>
          <w:b/>
          <w:lang w:eastAsia="ja-JP"/>
        </w:rPr>
        <w:t>3</w:t>
      </w:r>
      <w:r w:rsidRPr="00A64FDF">
        <w:rPr>
          <w:rFonts w:eastAsia="ＭＳ 明朝"/>
          <w:b/>
          <w:lang w:eastAsia="ja-JP"/>
        </w:rPr>
        <w:t>:</w:t>
      </w:r>
      <w:r>
        <w:rPr>
          <w:rFonts w:eastAsia="ＭＳ 明朝"/>
          <w:lang w:eastAsia="ja-JP"/>
        </w:rPr>
        <w:t xml:space="preserve"> </w:t>
      </w:r>
      <w:r w:rsidR="008E7B8D" w:rsidRPr="00A64FDF">
        <w:rPr>
          <w:rFonts w:eastAsia="ＭＳ 明朝"/>
          <w:i/>
          <w:lang w:eastAsia="ja-JP"/>
        </w:rPr>
        <w:t xml:space="preserve">Indexing of </w:t>
      </w:r>
      <w:r w:rsidRPr="00A64FDF">
        <w:rPr>
          <w:rFonts w:eastAsia="ＭＳ 明朝"/>
          <w:i/>
          <w:lang w:eastAsia="ja-JP"/>
        </w:rPr>
        <w:t xml:space="preserve">SSB candidate position should follow </w:t>
      </w:r>
      <w:r w:rsidR="008E7B8D" w:rsidRPr="00A64FDF">
        <w:rPr>
          <w:rFonts w:eastAsia="ＭＳ 明朝"/>
          <w:i/>
          <w:lang w:eastAsia="ja-JP"/>
        </w:rPr>
        <w:t xml:space="preserve">indexing of SSB position in </w:t>
      </w:r>
      <w:r w:rsidRPr="00A64FDF">
        <w:rPr>
          <w:rFonts w:eastAsia="ＭＳ 明朝"/>
          <w:i/>
          <w:lang w:eastAsia="ja-JP"/>
        </w:rPr>
        <w:t>Rel-15 FR2.</w:t>
      </w:r>
    </w:p>
    <w:p w14:paraId="06687A11" w14:textId="5017B561" w:rsidR="00C67957" w:rsidRDefault="008E7B8D" w:rsidP="008E7B8D">
      <w:pPr>
        <w:pStyle w:val="af9"/>
        <w:numPr>
          <w:ilvl w:val="0"/>
          <w:numId w:val="20"/>
        </w:numP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3 LSB bits </w:t>
      </w:r>
      <w:r w:rsidR="000C3F29" w:rsidRPr="000C3F29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of SSB candidate position </w:t>
      </w:r>
      <w:r w:rsidR="000C3F29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index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is derived by PBCH DMRS sequence</w:t>
      </w:r>
      <w:r w:rsidR="00262F9C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.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 1 </w:t>
      </w:r>
      <w:r w:rsidR="00B7534A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MSB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bit/2 </w:t>
      </w:r>
      <w:r w:rsidR="00B7534A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MSB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bits </w:t>
      </w:r>
      <w:r w:rsidR="000C3F29" w:rsidRPr="000C3F29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of SSB candidate position </w:t>
      </w:r>
      <w:r w:rsidR="000C3F29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index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for 15/30 kHz SCS is derived by PBCH payload.</w:t>
      </w:r>
    </w:p>
    <w:p w14:paraId="0235BF7C" w14:textId="4B2274BD" w:rsidR="00702538" w:rsidRDefault="00C67957" w:rsidP="00C67957">
      <w:pPr>
        <w:pStyle w:val="af9"/>
        <w:numPr>
          <w:ilvl w:val="0"/>
          <w:numId w:val="20"/>
        </w:numP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A should be derived by the SSB candidate position index.</w:t>
      </w:r>
    </w:p>
    <w:p w14:paraId="03E54650" w14:textId="2DF717E4" w:rsidR="00C67957" w:rsidRPr="00A64FDF" w:rsidRDefault="00C67957" w:rsidP="00A64FDF">
      <w:pPr>
        <w:pStyle w:val="af9"/>
        <w:numPr>
          <w:ilvl w:val="0"/>
          <w:numId w:val="20"/>
        </w:numPr>
        <w:rPr>
          <w:rFonts w:eastAsia="ＭＳ 明朝"/>
          <w:i/>
          <w:lang w:eastAsia="ja-JP"/>
        </w:rPr>
      </w:pPr>
      <w:r w:rsidRPr="00C67957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The range of Q should be restricted to 1, 2, 4, and 8.</w:t>
      </w:r>
    </w:p>
    <w:p w14:paraId="0B239752" w14:textId="3CFF4654" w:rsidR="00FA09F5" w:rsidRPr="00A64FDF" w:rsidRDefault="004909D5" w:rsidP="004565D3">
      <w:pPr>
        <w:rPr>
          <w:rFonts w:eastAsia="ＭＳ 明朝"/>
          <w:color w:val="000000" w:themeColor="text1"/>
          <w:lang w:eastAsia="ja-JP"/>
        </w:rPr>
      </w:pPr>
      <w:r w:rsidRPr="00A64FDF">
        <w:rPr>
          <w:rFonts w:eastAsia="ＭＳ 明朝"/>
          <w:color w:val="000000" w:themeColor="text1"/>
          <w:lang w:eastAsia="ja-JP"/>
        </w:rPr>
        <w:t xml:space="preserve">By knowing </w:t>
      </w:r>
      <w:r w:rsidR="00067617">
        <w:rPr>
          <w:rFonts w:eastAsia="ＭＳ 明朝"/>
          <w:color w:val="000000" w:themeColor="text1"/>
          <w:lang w:eastAsia="ja-JP"/>
        </w:rPr>
        <w:t xml:space="preserve">the </w:t>
      </w:r>
      <w:r w:rsidRPr="00A64FDF">
        <w:rPr>
          <w:rFonts w:eastAsia="ＭＳ 明朝"/>
          <w:color w:val="000000" w:themeColor="text1"/>
          <w:lang w:eastAsia="ja-JP"/>
        </w:rPr>
        <w:t xml:space="preserve">value of </w:t>
      </w:r>
      <w:r w:rsidRPr="00F36460">
        <w:rPr>
          <w:rFonts w:eastAsia="ＭＳ 明朝"/>
          <w:i/>
          <w:color w:val="000000" w:themeColor="text1"/>
          <w:lang w:eastAsia="ja-JP"/>
        </w:rPr>
        <w:t>Q</w:t>
      </w:r>
      <w:r w:rsidRPr="00A64FDF">
        <w:rPr>
          <w:rFonts w:eastAsia="ＭＳ 明朝"/>
          <w:color w:val="000000" w:themeColor="text1"/>
          <w:lang w:eastAsia="ja-JP"/>
        </w:rPr>
        <w:t xml:space="preserve">, UE </w:t>
      </w:r>
      <w:r w:rsidR="00067617">
        <w:rPr>
          <w:rFonts w:eastAsia="ＭＳ 明朝"/>
          <w:color w:val="000000" w:themeColor="text1"/>
          <w:lang w:eastAsia="ja-JP"/>
        </w:rPr>
        <w:t xml:space="preserve">finally </w:t>
      </w:r>
      <w:r w:rsidRPr="00A64FDF">
        <w:rPr>
          <w:rFonts w:eastAsia="ＭＳ 明朝"/>
          <w:color w:val="000000" w:themeColor="text1"/>
          <w:lang w:eastAsia="ja-JP"/>
        </w:rPr>
        <w:t>acquire</w:t>
      </w:r>
      <w:r w:rsidR="002530DD">
        <w:rPr>
          <w:rFonts w:eastAsia="ＭＳ 明朝"/>
          <w:color w:val="000000" w:themeColor="text1"/>
          <w:lang w:eastAsia="ja-JP"/>
        </w:rPr>
        <w:t>s</w:t>
      </w:r>
      <w:r w:rsidRPr="00A64FDF">
        <w:rPr>
          <w:rFonts w:eastAsia="ＭＳ 明朝"/>
          <w:color w:val="000000" w:themeColor="text1"/>
          <w:lang w:eastAsia="ja-JP"/>
        </w:rPr>
        <w:t xml:space="preserve"> actual </w:t>
      </w:r>
      <w:r w:rsidR="000527E3">
        <w:rPr>
          <w:rFonts w:eastAsia="ＭＳ 明朝"/>
          <w:color w:val="000000" w:themeColor="text1"/>
          <w:lang w:eastAsia="ja-JP"/>
        </w:rPr>
        <w:t xml:space="preserve">beam information of the associated </w:t>
      </w:r>
      <w:r w:rsidRPr="00A64FDF">
        <w:rPr>
          <w:rFonts w:eastAsia="ＭＳ 明朝"/>
          <w:color w:val="000000" w:themeColor="text1"/>
          <w:lang w:eastAsia="ja-JP"/>
        </w:rPr>
        <w:t xml:space="preserve">SSB using </w:t>
      </w:r>
      <w:r w:rsidR="002530DD">
        <w:rPr>
          <w:rFonts w:eastAsia="ＭＳ 明朝"/>
          <w:color w:val="000000" w:themeColor="text1"/>
          <w:lang w:eastAsia="ja-JP"/>
        </w:rPr>
        <w:t xml:space="preserve">the </w:t>
      </w:r>
      <w:r w:rsidRPr="00A64FDF">
        <w:rPr>
          <w:rFonts w:eastAsia="ＭＳ 明朝"/>
          <w:color w:val="000000" w:themeColor="text1"/>
          <w:lang w:eastAsia="ja-JP"/>
        </w:rPr>
        <w:t>formula of modulo (</w:t>
      </w:r>
      <w:r w:rsidRPr="00F36460">
        <w:rPr>
          <w:rFonts w:eastAsia="ＭＳ 明朝"/>
          <w:i/>
          <w:color w:val="000000" w:themeColor="text1"/>
          <w:lang w:eastAsia="ja-JP"/>
        </w:rPr>
        <w:t>A</w:t>
      </w:r>
      <w:r w:rsidRPr="00A64FDF">
        <w:rPr>
          <w:rFonts w:eastAsia="ＭＳ 明朝"/>
          <w:color w:val="000000" w:themeColor="text1"/>
          <w:lang w:eastAsia="ja-JP"/>
        </w:rPr>
        <w:t xml:space="preserve">, </w:t>
      </w:r>
      <w:r w:rsidRPr="00F36460">
        <w:rPr>
          <w:rFonts w:eastAsia="ＭＳ 明朝"/>
          <w:i/>
          <w:color w:val="000000" w:themeColor="text1"/>
          <w:lang w:eastAsia="ja-JP"/>
        </w:rPr>
        <w:t>Q</w:t>
      </w:r>
      <w:r w:rsidRPr="00A64FDF">
        <w:rPr>
          <w:rFonts w:eastAsia="ＭＳ 明朝"/>
          <w:color w:val="000000" w:themeColor="text1"/>
          <w:lang w:eastAsia="ja-JP"/>
        </w:rPr>
        <w:t xml:space="preserve">). As we </w:t>
      </w:r>
      <w:r w:rsidR="00C6223F" w:rsidRPr="00A64FDF">
        <w:rPr>
          <w:rFonts w:eastAsia="ＭＳ 明朝"/>
          <w:color w:val="000000" w:themeColor="text1"/>
          <w:lang w:eastAsia="ja-JP"/>
        </w:rPr>
        <w:t>discussed</w:t>
      </w:r>
      <w:r w:rsidRPr="00A64FDF">
        <w:rPr>
          <w:rFonts w:eastAsia="ＭＳ 明朝"/>
          <w:color w:val="000000" w:themeColor="text1"/>
          <w:lang w:eastAsia="ja-JP"/>
        </w:rPr>
        <w:t xml:space="preserve"> in section 2.2,</w:t>
      </w:r>
      <w:r w:rsidR="00067617">
        <w:rPr>
          <w:rFonts w:eastAsia="ＭＳ 明朝"/>
          <w:color w:val="000000" w:themeColor="text1"/>
          <w:lang w:eastAsia="ja-JP"/>
        </w:rPr>
        <w:t xml:space="preserve"> </w:t>
      </w:r>
      <w:r w:rsidR="000527E3">
        <w:rPr>
          <w:rFonts w:eastAsia="ＭＳ 明朝"/>
          <w:color w:val="000000" w:themeColor="text1"/>
          <w:lang w:eastAsia="ja-JP"/>
        </w:rPr>
        <w:t xml:space="preserve">Type0-PDCCH should </w:t>
      </w:r>
      <w:proofErr w:type="gramStart"/>
      <w:r w:rsidR="000527E3">
        <w:rPr>
          <w:rFonts w:eastAsia="ＭＳ 明朝"/>
          <w:color w:val="000000" w:themeColor="text1"/>
          <w:lang w:eastAsia="ja-JP"/>
        </w:rPr>
        <w:t xml:space="preserve">be located </w:t>
      </w:r>
      <w:r w:rsidR="002530DD">
        <w:rPr>
          <w:rFonts w:eastAsia="ＭＳ 明朝"/>
          <w:color w:val="000000" w:themeColor="text1"/>
          <w:lang w:eastAsia="ja-JP"/>
        </w:rPr>
        <w:t>in</w:t>
      </w:r>
      <w:proofErr w:type="gramEnd"/>
      <w:r w:rsidR="000527E3">
        <w:rPr>
          <w:rFonts w:eastAsia="ＭＳ 明朝"/>
          <w:color w:val="000000" w:themeColor="text1"/>
          <w:lang w:eastAsia="ja-JP"/>
        </w:rPr>
        <w:t xml:space="preserve"> the slot </w:t>
      </w:r>
      <w:r w:rsidR="002530DD">
        <w:rPr>
          <w:rFonts w:eastAsia="ＭＳ 明朝"/>
          <w:color w:val="000000" w:themeColor="text1"/>
          <w:lang w:eastAsia="ja-JP"/>
        </w:rPr>
        <w:t>containing the</w:t>
      </w:r>
      <w:r w:rsidR="000527E3">
        <w:rPr>
          <w:rFonts w:eastAsia="ＭＳ 明朝"/>
          <w:color w:val="000000" w:themeColor="text1"/>
          <w:lang w:eastAsia="ja-JP"/>
        </w:rPr>
        <w:t xml:space="preserve"> associated SSB. </w:t>
      </w:r>
      <w:r w:rsidR="002530DD">
        <w:rPr>
          <w:rFonts w:eastAsia="ＭＳ 明朝"/>
          <w:color w:val="000000" w:themeColor="text1"/>
          <w:lang w:eastAsia="ja-JP"/>
        </w:rPr>
        <w:t>This</w:t>
      </w:r>
      <w:r w:rsidR="000527E3">
        <w:rPr>
          <w:rFonts w:eastAsia="ＭＳ 明朝"/>
          <w:color w:val="000000" w:themeColor="text1"/>
          <w:lang w:eastAsia="ja-JP"/>
        </w:rPr>
        <w:t xml:space="preserve"> implies UE</w:t>
      </w:r>
      <w:r w:rsidR="003E3EC7">
        <w:rPr>
          <w:rFonts w:eastAsia="ＭＳ 明朝" w:hint="eastAsia"/>
          <w:color w:val="000000" w:themeColor="text1"/>
          <w:lang w:eastAsia="ja-JP"/>
        </w:rPr>
        <w:t xml:space="preserve"> </w:t>
      </w:r>
      <w:r w:rsidR="003E3EC7">
        <w:rPr>
          <w:rFonts w:eastAsia="ＭＳ 明朝"/>
          <w:color w:val="000000" w:themeColor="text1"/>
          <w:lang w:eastAsia="ja-JP"/>
        </w:rPr>
        <w:t xml:space="preserve">is </w:t>
      </w:r>
      <w:r w:rsidR="000527E3">
        <w:rPr>
          <w:rFonts w:eastAsia="ＭＳ 明朝"/>
          <w:color w:val="000000" w:themeColor="text1"/>
          <w:lang w:eastAsia="ja-JP"/>
        </w:rPr>
        <w:t xml:space="preserve">already </w:t>
      </w:r>
      <w:r w:rsidR="000C3F29">
        <w:rPr>
          <w:rFonts w:eastAsia="ＭＳ 明朝"/>
          <w:color w:val="000000" w:themeColor="text1"/>
          <w:lang w:eastAsia="ja-JP"/>
        </w:rPr>
        <w:t xml:space="preserve">aware of </w:t>
      </w:r>
      <w:r w:rsidR="000527E3">
        <w:rPr>
          <w:rFonts w:eastAsia="ＭＳ 明朝"/>
          <w:color w:val="000000" w:themeColor="text1"/>
          <w:lang w:eastAsia="ja-JP"/>
        </w:rPr>
        <w:t>QCL assumption for Type0-PDCCH</w:t>
      </w:r>
      <w:r w:rsidR="000C3F29">
        <w:rPr>
          <w:rFonts w:eastAsia="ＭＳ 明朝"/>
          <w:color w:val="000000" w:themeColor="text1"/>
          <w:lang w:eastAsia="ja-JP"/>
        </w:rPr>
        <w:t xml:space="preserve"> transmission</w:t>
      </w:r>
      <w:r w:rsidR="000527E3">
        <w:rPr>
          <w:rFonts w:eastAsia="ＭＳ 明朝"/>
          <w:color w:val="000000" w:themeColor="text1"/>
          <w:lang w:eastAsia="ja-JP"/>
        </w:rPr>
        <w:t xml:space="preserve">. Therefore, </w:t>
      </w:r>
      <w:r w:rsidR="00205773">
        <w:t>there is no significant impact if the UE doesn’t know beam information before receiving RMSI</w:t>
      </w:r>
      <w:r w:rsidR="00067617">
        <w:rPr>
          <w:rFonts w:eastAsia="ＭＳ 明朝"/>
          <w:color w:val="000000" w:themeColor="text1"/>
          <w:lang w:eastAsia="ja-JP"/>
        </w:rPr>
        <w:t xml:space="preserve">. On the other hand, </w:t>
      </w:r>
      <w:r w:rsidR="002530DD">
        <w:rPr>
          <w:rFonts w:eastAsia="ＭＳ 明朝"/>
          <w:color w:val="000000" w:themeColor="text1"/>
          <w:lang w:eastAsia="ja-JP"/>
        </w:rPr>
        <w:t>for the</w:t>
      </w:r>
      <w:r w:rsidR="00067617">
        <w:rPr>
          <w:rFonts w:eastAsia="ＭＳ 明朝"/>
          <w:color w:val="000000" w:themeColor="text1"/>
          <w:lang w:eastAsia="ja-JP"/>
        </w:rPr>
        <w:t xml:space="preserve"> RACH procedure, UE </w:t>
      </w:r>
      <w:proofErr w:type="gramStart"/>
      <w:r w:rsidR="00067617">
        <w:rPr>
          <w:rFonts w:eastAsia="ＭＳ 明朝"/>
          <w:color w:val="000000" w:themeColor="text1"/>
          <w:lang w:eastAsia="ja-JP"/>
        </w:rPr>
        <w:t>has to</w:t>
      </w:r>
      <w:proofErr w:type="gramEnd"/>
      <w:r w:rsidR="00067617">
        <w:rPr>
          <w:rFonts w:eastAsia="ＭＳ 明朝"/>
          <w:color w:val="000000" w:themeColor="text1"/>
          <w:lang w:eastAsia="ja-JP"/>
        </w:rPr>
        <w:t xml:space="preserve"> know </w:t>
      </w:r>
      <w:r w:rsidR="000527E3">
        <w:rPr>
          <w:rFonts w:eastAsia="ＭＳ 明朝"/>
          <w:color w:val="000000" w:themeColor="text1"/>
          <w:lang w:eastAsia="ja-JP"/>
        </w:rPr>
        <w:t xml:space="preserve">beam information to determine </w:t>
      </w:r>
      <w:r w:rsidR="00CB2535">
        <w:rPr>
          <w:rFonts w:eastAsia="ＭＳ 明朝"/>
          <w:color w:val="000000" w:themeColor="text1"/>
          <w:lang w:eastAsia="ja-JP"/>
        </w:rPr>
        <w:t xml:space="preserve">available </w:t>
      </w:r>
      <w:r w:rsidR="000527E3">
        <w:rPr>
          <w:rFonts w:eastAsia="ＭＳ 明朝"/>
          <w:color w:val="000000" w:themeColor="text1"/>
          <w:lang w:eastAsia="ja-JP"/>
        </w:rPr>
        <w:t>PRACH occasion</w:t>
      </w:r>
      <w:r w:rsidR="002530DD">
        <w:rPr>
          <w:rFonts w:eastAsia="ＭＳ 明朝"/>
          <w:color w:val="000000" w:themeColor="text1"/>
          <w:lang w:eastAsia="ja-JP"/>
        </w:rPr>
        <w:t>s</w:t>
      </w:r>
      <w:r w:rsidR="000527E3">
        <w:rPr>
          <w:rFonts w:eastAsia="ＭＳ 明朝"/>
          <w:color w:val="000000" w:themeColor="text1"/>
          <w:lang w:eastAsia="ja-JP"/>
        </w:rPr>
        <w:t>.</w:t>
      </w:r>
      <w:r w:rsidR="00CB2535">
        <w:rPr>
          <w:rFonts w:eastAsia="ＭＳ 明朝" w:hint="eastAsia"/>
          <w:color w:val="000000" w:themeColor="text1"/>
          <w:lang w:eastAsia="ja-JP"/>
        </w:rPr>
        <w:t xml:space="preserve"> </w:t>
      </w:r>
      <w:r w:rsidR="00CB2535">
        <w:rPr>
          <w:rFonts w:eastAsia="ＭＳ 明朝"/>
          <w:color w:val="000000" w:themeColor="text1"/>
          <w:lang w:eastAsia="ja-JP"/>
        </w:rPr>
        <w:t xml:space="preserve">Therefore, </w:t>
      </w:r>
      <w:r w:rsidR="00CB2535" w:rsidRPr="00F36460">
        <w:rPr>
          <w:rFonts w:eastAsia="ＭＳ 明朝"/>
          <w:i/>
          <w:color w:val="000000" w:themeColor="text1"/>
          <w:lang w:eastAsia="ja-JP"/>
        </w:rPr>
        <w:t>Q</w:t>
      </w:r>
      <w:r w:rsidR="00CB2535">
        <w:rPr>
          <w:rFonts w:eastAsia="ＭＳ 明朝"/>
          <w:color w:val="000000" w:themeColor="text1"/>
          <w:lang w:eastAsia="ja-JP"/>
        </w:rPr>
        <w:t xml:space="preserve"> should be indicated by RMSI.</w:t>
      </w:r>
    </w:p>
    <w:p w14:paraId="22914D0D" w14:textId="2839E267" w:rsidR="004565D3" w:rsidRPr="00A64FDF" w:rsidRDefault="004565D3" w:rsidP="004565D3">
      <w:pPr>
        <w:rPr>
          <w:rFonts w:eastAsia="ＭＳ 明朝"/>
          <w:b/>
          <w:color w:val="000000" w:themeColor="text1"/>
          <w:lang w:eastAsia="ja-JP"/>
        </w:rPr>
      </w:pPr>
      <w:r w:rsidRPr="00A64FDF">
        <w:rPr>
          <w:rFonts w:eastAsia="ＭＳ 明朝"/>
          <w:b/>
          <w:color w:val="000000" w:themeColor="text1"/>
          <w:lang w:eastAsia="ja-JP"/>
        </w:rPr>
        <w:t xml:space="preserve">Proposal </w:t>
      </w:r>
      <w:r w:rsidR="00C868A2">
        <w:rPr>
          <w:rFonts w:eastAsia="ＭＳ 明朝"/>
          <w:b/>
          <w:color w:val="000000" w:themeColor="text1"/>
          <w:lang w:eastAsia="ja-JP"/>
        </w:rPr>
        <w:t>4</w:t>
      </w:r>
      <w:r w:rsidRPr="00A64FDF">
        <w:rPr>
          <w:rFonts w:eastAsia="ＭＳ 明朝"/>
          <w:b/>
          <w:color w:val="000000" w:themeColor="text1"/>
          <w:lang w:eastAsia="ja-JP"/>
        </w:rPr>
        <w:t xml:space="preserve">: </w:t>
      </w:r>
      <w:r w:rsidRPr="00A64FDF">
        <w:rPr>
          <w:rFonts w:eastAsia="ＭＳ 明朝"/>
          <w:i/>
          <w:color w:val="000000" w:themeColor="text1"/>
          <w:lang w:eastAsia="ja-JP"/>
        </w:rPr>
        <w:t xml:space="preserve">Q </w:t>
      </w:r>
      <w:r w:rsidR="00CB2535" w:rsidRPr="00F36460">
        <w:rPr>
          <w:rFonts w:eastAsia="ＭＳ 明朝"/>
          <w:i/>
          <w:color w:val="000000" w:themeColor="text1"/>
          <w:lang w:eastAsia="ja-JP"/>
        </w:rPr>
        <w:t xml:space="preserve">should be </w:t>
      </w:r>
      <w:r w:rsidRPr="00A64FDF">
        <w:rPr>
          <w:rFonts w:eastAsia="ＭＳ 明朝"/>
          <w:i/>
          <w:color w:val="000000" w:themeColor="text1"/>
          <w:lang w:eastAsia="ja-JP"/>
        </w:rPr>
        <w:t xml:space="preserve">indicated by </w:t>
      </w:r>
      <w:r w:rsidR="00C43DA4" w:rsidRPr="00A64FDF">
        <w:rPr>
          <w:rFonts w:eastAsia="ＭＳ 明朝"/>
          <w:i/>
          <w:color w:val="000000" w:themeColor="text1"/>
          <w:lang w:eastAsia="ja-JP"/>
        </w:rPr>
        <w:t>RMSI</w:t>
      </w:r>
      <w:r w:rsidRPr="00A64FDF">
        <w:rPr>
          <w:rFonts w:eastAsia="ＭＳ 明朝"/>
          <w:i/>
          <w:color w:val="000000" w:themeColor="text1"/>
          <w:lang w:eastAsia="ja-JP"/>
        </w:rPr>
        <w:t>.</w:t>
      </w:r>
    </w:p>
    <w:p w14:paraId="75BBCA10" w14:textId="06B2509E" w:rsidR="005459FD" w:rsidRDefault="005459F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0A44C652" w14:textId="72E66133" w:rsidR="00764A0D" w:rsidRDefault="00764A0D" w:rsidP="00764A0D">
      <w:pPr>
        <w:pStyle w:val="2"/>
        <w:rPr>
          <w:lang w:eastAsia="zh-CN"/>
        </w:rPr>
      </w:pPr>
      <w:r>
        <w:rPr>
          <w:rFonts w:eastAsia="ＭＳ 明朝"/>
          <w:lang w:eastAsia="ja-JP"/>
        </w:rPr>
        <w:t>Type0-PDCCH monitoring</w:t>
      </w:r>
    </w:p>
    <w:p w14:paraId="77991803" w14:textId="77777777" w:rsidR="00764A0D" w:rsidRPr="00C604E3" w:rsidRDefault="00764A0D" w:rsidP="00764A0D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In Rel-15 NR, to realize flexible </w:t>
      </w:r>
      <w:r>
        <w:rPr>
          <w:rFonts w:eastAsia="ＭＳ 明朝"/>
          <w:color w:val="000000" w:themeColor="text1"/>
          <w:lang w:eastAsia="ja-JP"/>
        </w:rPr>
        <w:t>scheduling</w:t>
      </w:r>
      <w:r>
        <w:rPr>
          <w:rFonts w:eastAsia="ＭＳ 明朝" w:hint="eastAsia"/>
          <w:color w:val="000000" w:themeColor="text1"/>
          <w:lang w:eastAsia="ja-JP"/>
        </w:rPr>
        <w:t xml:space="preserve"> of RMSI in </w:t>
      </w:r>
      <w:r>
        <w:rPr>
          <w:rFonts w:eastAsia="ＭＳ 明朝"/>
          <w:color w:val="000000" w:themeColor="text1"/>
          <w:lang w:eastAsia="ja-JP"/>
        </w:rPr>
        <w:t xml:space="preserve">the </w:t>
      </w:r>
      <w:r>
        <w:rPr>
          <w:rFonts w:eastAsia="ＭＳ 明朝" w:hint="eastAsia"/>
          <w:color w:val="000000" w:themeColor="text1"/>
          <w:lang w:eastAsia="ja-JP"/>
        </w:rPr>
        <w:t>time domain, it is allowed that RMSI c</w:t>
      </w:r>
      <w:r>
        <w:rPr>
          <w:rFonts w:eastAsia="ＭＳ 明朝"/>
          <w:color w:val="000000" w:themeColor="text1"/>
          <w:lang w:eastAsia="ja-JP"/>
        </w:rPr>
        <w:t>an</w:t>
      </w:r>
      <w:r>
        <w:rPr>
          <w:rFonts w:eastAsia="ＭＳ 明朝" w:hint="eastAsia"/>
          <w:color w:val="000000" w:themeColor="text1"/>
          <w:lang w:eastAsia="ja-JP"/>
        </w:rPr>
        <w:t xml:space="preserve"> be </w:t>
      </w:r>
      <w:r>
        <w:rPr>
          <w:rFonts w:eastAsia="ＭＳ 明朝"/>
          <w:color w:val="000000" w:themeColor="text1"/>
          <w:lang w:eastAsia="ja-JP"/>
        </w:rPr>
        <w:t>scheduled</w:t>
      </w:r>
      <w:r>
        <w:rPr>
          <w:rFonts w:eastAsia="ＭＳ 明朝" w:hint="eastAsia"/>
          <w:color w:val="000000" w:themeColor="text1"/>
          <w:lang w:eastAsia="ja-JP"/>
        </w:rPr>
        <w:t xml:space="preserve"> in a</w:t>
      </w:r>
      <w:r w:rsidRPr="00B843A6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 xml:space="preserve">different slot </w:t>
      </w:r>
      <w:r>
        <w:rPr>
          <w:rFonts w:eastAsia="ＭＳ 明朝"/>
          <w:color w:val="000000" w:themeColor="text1"/>
          <w:lang w:eastAsia="ja-JP"/>
        </w:rPr>
        <w:t>to that in which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the</w:t>
      </w:r>
      <w:r>
        <w:rPr>
          <w:rFonts w:eastAsia="ＭＳ 明朝" w:hint="eastAsia"/>
          <w:color w:val="000000" w:themeColor="text1"/>
          <w:lang w:eastAsia="ja-JP"/>
        </w:rPr>
        <w:t xml:space="preserve"> associated SSB is transmitted. However, </w:t>
      </w:r>
      <w:r>
        <w:rPr>
          <w:rFonts w:eastAsia="ＭＳ 明朝"/>
          <w:color w:val="000000" w:themeColor="text1"/>
          <w:lang w:eastAsia="ja-JP"/>
        </w:rPr>
        <w:t xml:space="preserve">in NR-U, </w:t>
      </w:r>
      <w:r>
        <w:rPr>
          <w:rFonts w:eastAsia="ＭＳ 明朝" w:hint="eastAsia"/>
          <w:color w:val="000000" w:themeColor="text1"/>
          <w:lang w:eastAsia="ja-JP"/>
        </w:rPr>
        <w:t xml:space="preserve">if SSB </w:t>
      </w:r>
      <w:r>
        <w:rPr>
          <w:rFonts w:eastAsia="ＭＳ 明朝"/>
          <w:color w:val="000000" w:themeColor="text1"/>
          <w:lang w:eastAsia="ja-JP"/>
        </w:rPr>
        <w:lastRenderedPageBreak/>
        <w:t>and</w:t>
      </w:r>
      <w:r>
        <w:rPr>
          <w:rFonts w:eastAsia="ＭＳ 明朝" w:hint="eastAsia"/>
          <w:color w:val="000000" w:themeColor="text1"/>
          <w:lang w:eastAsia="ja-JP"/>
        </w:rPr>
        <w:t xml:space="preserve"> RMSI </w:t>
      </w:r>
      <w:r>
        <w:rPr>
          <w:rFonts w:eastAsia="ＭＳ 明朝"/>
          <w:color w:val="000000" w:themeColor="text1"/>
          <w:lang w:eastAsia="ja-JP"/>
        </w:rPr>
        <w:t>are</w:t>
      </w:r>
      <w:r>
        <w:rPr>
          <w:rFonts w:eastAsia="ＭＳ 明朝" w:hint="eastAsia"/>
          <w:color w:val="000000" w:themeColor="text1"/>
          <w:lang w:eastAsia="ja-JP"/>
        </w:rPr>
        <w:t xml:space="preserve"> transmitted using separated slots, gNB </w:t>
      </w:r>
      <w:r>
        <w:rPr>
          <w:rFonts w:eastAsia="ＭＳ 明朝"/>
          <w:color w:val="000000" w:themeColor="text1"/>
          <w:lang w:eastAsia="ja-JP"/>
        </w:rPr>
        <w:t xml:space="preserve">may </w:t>
      </w:r>
      <w:r>
        <w:rPr>
          <w:rFonts w:eastAsia="ＭＳ 明朝" w:hint="eastAsia"/>
          <w:color w:val="000000" w:themeColor="text1"/>
          <w:lang w:eastAsia="ja-JP"/>
        </w:rPr>
        <w:t>sometimes ha</w:t>
      </w:r>
      <w:r>
        <w:rPr>
          <w:rFonts w:eastAsia="ＭＳ 明朝"/>
          <w:color w:val="000000" w:themeColor="text1"/>
          <w:lang w:eastAsia="ja-JP"/>
        </w:rPr>
        <w:t>ve</w:t>
      </w:r>
      <w:r>
        <w:rPr>
          <w:rFonts w:eastAsia="ＭＳ 明朝" w:hint="eastAsia"/>
          <w:color w:val="000000" w:themeColor="text1"/>
          <w:lang w:eastAsia="ja-JP"/>
        </w:rPr>
        <w:t xml:space="preserve"> to attempt LBT </w:t>
      </w:r>
      <w:r>
        <w:rPr>
          <w:rFonts w:eastAsia="ＭＳ 明朝"/>
          <w:color w:val="000000" w:themeColor="text1"/>
          <w:lang w:eastAsia="ja-JP"/>
        </w:rPr>
        <w:t>twice before</w:t>
      </w:r>
      <w:r>
        <w:rPr>
          <w:rFonts w:eastAsia="ＭＳ 明朝" w:hint="eastAsia"/>
          <w:color w:val="000000" w:themeColor="text1"/>
          <w:lang w:eastAsia="ja-JP"/>
        </w:rPr>
        <w:t xml:space="preserve"> transmit</w:t>
      </w:r>
      <w:r>
        <w:rPr>
          <w:rFonts w:eastAsia="ＭＳ 明朝"/>
          <w:color w:val="000000" w:themeColor="text1"/>
          <w:lang w:eastAsia="ja-JP"/>
        </w:rPr>
        <w:t>ting</w:t>
      </w:r>
      <w:r>
        <w:rPr>
          <w:rFonts w:eastAsia="ＭＳ 明朝" w:hint="eastAsia"/>
          <w:color w:val="000000" w:themeColor="text1"/>
          <w:lang w:eastAsia="ja-JP"/>
        </w:rPr>
        <w:t xml:space="preserve"> DRS, which tends to </w:t>
      </w:r>
      <w:r>
        <w:rPr>
          <w:rFonts w:eastAsia="ＭＳ 明朝"/>
          <w:color w:val="000000" w:themeColor="text1"/>
          <w:lang w:eastAsia="ja-JP"/>
        </w:rPr>
        <w:t>reduce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the transmission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opportunity</w:t>
      </w:r>
      <w:r>
        <w:rPr>
          <w:rFonts w:eastAsia="ＭＳ 明朝" w:hint="eastAsia"/>
          <w:color w:val="000000" w:themeColor="text1"/>
          <w:lang w:eastAsia="ja-JP"/>
        </w:rPr>
        <w:t xml:space="preserve"> of DRS. </w:t>
      </w:r>
      <w:r>
        <w:rPr>
          <w:rFonts w:eastAsia="ＭＳ 明朝"/>
          <w:color w:val="000000" w:themeColor="text1"/>
          <w:lang w:eastAsia="ja-JP"/>
        </w:rPr>
        <w:t>W</w:t>
      </w:r>
      <w:r>
        <w:rPr>
          <w:rFonts w:eastAsia="ＭＳ 明朝" w:hint="eastAsia"/>
          <w:color w:val="000000" w:themeColor="text1"/>
          <w:lang w:eastAsia="ja-JP"/>
        </w:rPr>
        <w:t xml:space="preserve">e </w:t>
      </w:r>
      <w:r>
        <w:rPr>
          <w:rFonts w:eastAsia="ＭＳ 明朝"/>
          <w:color w:val="000000" w:themeColor="text1"/>
          <w:lang w:eastAsia="ja-JP"/>
        </w:rPr>
        <w:t>don’t</w:t>
      </w:r>
      <w:r>
        <w:rPr>
          <w:rFonts w:eastAsia="ＭＳ 明朝" w:hint="eastAsia"/>
          <w:color w:val="000000" w:themeColor="text1"/>
          <w:lang w:eastAsia="ja-JP"/>
        </w:rPr>
        <w:t xml:space="preserve"> see the motivation to transmit RMSI in </w:t>
      </w:r>
      <w:r>
        <w:rPr>
          <w:rFonts w:eastAsia="ＭＳ 明朝"/>
          <w:color w:val="000000" w:themeColor="text1"/>
          <w:lang w:eastAsia="ja-JP"/>
        </w:rPr>
        <w:t>a different</w:t>
      </w:r>
      <w:r>
        <w:rPr>
          <w:rFonts w:eastAsia="ＭＳ 明朝" w:hint="eastAsia"/>
          <w:color w:val="000000" w:themeColor="text1"/>
          <w:lang w:eastAsia="ja-JP"/>
        </w:rPr>
        <w:t xml:space="preserve"> slot from the associated SSB.</w:t>
      </w:r>
    </w:p>
    <w:p w14:paraId="473B10FE" w14:textId="4FAF53BF" w:rsidR="00764A0D" w:rsidRPr="004F2571" w:rsidRDefault="00764A0D" w:rsidP="00764A0D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C868A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5</w:t>
      </w: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5EBE973C" w14:textId="77777777" w:rsidR="00764A0D" w:rsidRPr="005459FD" w:rsidRDefault="00764A0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800FDE5" w:rsidR="009F0DA9" w:rsidRDefault="009F0DA9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RRM</w:t>
      </w:r>
      <w:r w:rsidR="00C9600C">
        <w:rPr>
          <w:rFonts w:eastAsia="ＭＳ 明朝" w:hint="eastAsia"/>
          <w:lang w:eastAsia="ja-JP"/>
        </w:rPr>
        <w:t>/RLM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enhancement</w:t>
      </w:r>
    </w:p>
    <w:p w14:paraId="0A1E1B3C" w14:textId="440DE4FF" w:rsidR="00721AA2" w:rsidRDefault="004C61F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unlicensed 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due to LBT failure,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is not guaranteed that SS/CSI-RS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always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periodically transmitted.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SS/CSI-RS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 is blocked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tend to underestimate cell quality and indicate out-of-sync (OOS) because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SS/CSI-RS resource where 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 SS/CSI-RS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transmitted due to LBT failure.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indicating COT, 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know where SS/CSI-RS resource is </w:t>
      </w:r>
      <w:proofErr w:type="gramStart"/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actually transmitted</w:t>
      </w:r>
      <w:proofErr w:type="gramEnd"/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can </w:t>
      </w:r>
      <w:r w:rsidR="00A840A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eliminate</w:t>
      </w:r>
      <w:r w:rsidR="00A840A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D74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not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SS/CSI-RS resource from RRM measurement </w:t>
      </w:r>
      <w:r w:rsidR="00C235E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(at least RSRP measurement)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and RLM evaluation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procedures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93E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mechanism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indication are discussed in [</w:t>
      </w:r>
      <w:r w:rsidR="00494D7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7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862EE79" w14:textId="142CA76C" w:rsidR="00457F27" w:rsidRDefault="00457F27" w:rsidP="00457F27">
      <w:pPr>
        <w:rPr>
          <w:rFonts w:eastAsia="ＭＳ 明朝"/>
          <w:b/>
          <w:lang w:eastAsia="ja-JP"/>
        </w:rPr>
      </w:pPr>
      <w:bookmarkStart w:id="2" w:name="_Hlk7104866"/>
      <w:r w:rsidRPr="00457F27">
        <w:rPr>
          <w:rFonts w:eastAsia="ＭＳ 明朝" w:hint="eastAsia"/>
          <w:b/>
          <w:lang w:eastAsia="ja-JP"/>
        </w:rPr>
        <w:t xml:space="preserve">Proposal </w:t>
      </w:r>
      <w:r w:rsidR="00C868A2">
        <w:rPr>
          <w:rFonts w:eastAsia="ＭＳ 明朝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495325" w:rsidRPr="003F2288">
        <w:rPr>
          <w:rFonts w:eastAsia="ＭＳ 明朝"/>
          <w:i/>
          <w:color w:val="000000" w:themeColor="text1"/>
          <w:lang w:eastAsia="ja-JP"/>
        </w:rPr>
        <w:t>RSRP measurement</w:t>
      </w:r>
      <w:r w:rsidR="00495325" w:rsidRPr="00E22420">
        <w:rPr>
          <w:rFonts w:eastAsia="ＭＳ 明朝"/>
          <w:i/>
          <w:lang w:eastAsia="ja-JP"/>
        </w:rPr>
        <w:t xml:space="preserve"> </w:t>
      </w:r>
      <w:r w:rsidR="00495325">
        <w:rPr>
          <w:rFonts w:eastAsia="ＭＳ 明朝" w:hint="eastAsia"/>
          <w:i/>
          <w:lang w:eastAsia="ja-JP"/>
        </w:rPr>
        <w:t xml:space="preserve">as </w:t>
      </w:r>
      <w:r w:rsidR="00DA1E57"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bookmarkEnd w:id="2"/>
    <w:p w14:paraId="3DA6F071" w14:textId="77777777" w:rsidR="00457F27" w:rsidRPr="008C583D" w:rsidRDefault="00457F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11095E0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1DCB377A" w14:textId="77777777" w:rsidR="00F36460" w:rsidRDefault="00F36460" w:rsidP="00F36460">
      <w:pPr>
        <w:rPr>
          <w:rFonts w:eastAsia="ＭＳ 明朝"/>
          <w:color w:val="000000" w:themeColor="text1"/>
          <w:lang w:eastAsia="ja-JP"/>
        </w:rPr>
      </w:pPr>
      <w:r w:rsidRPr="00313F7D">
        <w:rPr>
          <w:rFonts w:eastAsia="ＭＳ 明朝"/>
          <w:b/>
          <w:color w:val="000000" w:themeColor="text1"/>
          <w:lang w:eastAsia="ja-JP"/>
        </w:rPr>
        <w:t>Observation 1</w:t>
      </w:r>
      <w:r>
        <w:rPr>
          <w:rFonts w:eastAsia="ＭＳ 明朝"/>
          <w:color w:val="000000" w:themeColor="text1"/>
          <w:lang w:eastAsia="ja-JP"/>
        </w:rPr>
        <w:t xml:space="preserve">: </w:t>
      </w:r>
      <w:r>
        <w:rPr>
          <w:rFonts w:eastAsia="ＭＳ 明朝"/>
          <w:i/>
          <w:color w:val="000000" w:themeColor="text1"/>
          <w:lang w:eastAsia="ja-JP"/>
        </w:rPr>
        <w:t>Two</w:t>
      </w:r>
      <w:r w:rsidRPr="00313F7D">
        <w:rPr>
          <w:rFonts w:eastAsia="ＭＳ 明朝"/>
          <w:i/>
          <w:color w:val="000000" w:themeColor="text1"/>
          <w:lang w:eastAsia="ja-JP"/>
        </w:rPr>
        <w:t xml:space="preserve"> DRS transmission</w:t>
      </w:r>
      <w:r>
        <w:rPr>
          <w:rFonts w:eastAsia="ＭＳ 明朝"/>
          <w:i/>
          <w:color w:val="000000" w:themeColor="text1"/>
          <w:lang w:eastAsia="ja-JP"/>
        </w:rPr>
        <w:t>s</w:t>
      </w:r>
      <w:r w:rsidRPr="00313F7D">
        <w:rPr>
          <w:rFonts w:eastAsia="ＭＳ 明朝"/>
          <w:i/>
          <w:color w:val="000000" w:themeColor="text1"/>
          <w:lang w:eastAsia="ja-JP"/>
        </w:rPr>
        <w:t xml:space="preserve"> within a slot could be considered if the agreement that “</w:t>
      </w:r>
      <w:r w:rsidRPr="00313F7D">
        <w:rPr>
          <w:i/>
          <w:snapToGrid w:val="0"/>
          <w:lang w:eastAsia="zh-CN"/>
        </w:rPr>
        <w:t>Support the monitoring of Type0 PDCCH of the 2</w:t>
      </w:r>
      <w:r w:rsidRPr="00313F7D">
        <w:rPr>
          <w:i/>
          <w:snapToGrid w:val="0"/>
          <w:vertAlign w:val="superscript"/>
          <w:lang w:eastAsia="zh-CN"/>
        </w:rPr>
        <w:t>nd</w:t>
      </w:r>
      <w:r w:rsidRPr="00313F7D">
        <w:rPr>
          <w:i/>
          <w:snapToGrid w:val="0"/>
          <w:lang w:eastAsia="zh-CN"/>
        </w:rPr>
        <w:t xml:space="preserve"> SSB position in a slot in the gap between 1</w:t>
      </w:r>
      <w:r w:rsidRPr="00313F7D">
        <w:rPr>
          <w:i/>
          <w:snapToGrid w:val="0"/>
          <w:vertAlign w:val="superscript"/>
          <w:lang w:eastAsia="zh-CN"/>
        </w:rPr>
        <w:t>st</w:t>
      </w:r>
      <w:r w:rsidRPr="00313F7D">
        <w:rPr>
          <w:i/>
          <w:snapToGrid w:val="0"/>
          <w:lang w:eastAsia="zh-CN"/>
        </w:rPr>
        <w:t xml:space="preserve"> and 2</w:t>
      </w:r>
      <w:r w:rsidRPr="00313F7D">
        <w:rPr>
          <w:i/>
          <w:snapToGrid w:val="0"/>
          <w:vertAlign w:val="superscript"/>
          <w:lang w:eastAsia="zh-CN"/>
        </w:rPr>
        <w:t>nd</w:t>
      </w:r>
      <w:r w:rsidRPr="00313F7D">
        <w:rPr>
          <w:i/>
          <w:snapToGrid w:val="0"/>
          <w:lang w:eastAsia="zh-CN"/>
        </w:rPr>
        <w:t xml:space="preserve"> SSB within the slot</w:t>
      </w:r>
      <w:r w:rsidRPr="00313F7D">
        <w:rPr>
          <w:rFonts w:eastAsia="ＭＳ 明朝"/>
          <w:i/>
          <w:color w:val="000000" w:themeColor="text1"/>
          <w:lang w:eastAsia="ja-JP"/>
        </w:rPr>
        <w:t xml:space="preserve">” is still </w:t>
      </w:r>
      <w:r>
        <w:rPr>
          <w:rFonts w:eastAsia="ＭＳ 明朝"/>
          <w:i/>
          <w:color w:val="000000" w:themeColor="text1"/>
          <w:lang w:eastAsia="ja-JP"/>
        </w:rPr>
        <w:t>applicable</w:t>
      </w:r>
      <w:r w:rsidRPr="00F36460">
        <w:rPr>
          <w:rFonts w:eastAsia="ＭＳ 明朝"/>
          <w:i/>
          <w:color w:val="000000" w:themeColor="text1"/>
          <w:lang w:eastAsia="ja-JP"/>
        </w:rPr>
        <w:t xml:space="preserve">, </w:t>
      </w:r>
      <w:r>
        <w:rPr>
          <w:rFonts w:eastAsia="ＭＳ 明朝"/>
          <w:i/>
          <w:color w:val="000000" w:themeColor="text1"/>
          <w:lang w:eastAsia="ja-JP"/>
        </w:rPr>
        <w:t xml:space="preserve">otherwise </w:t>
      </w:r>
      <w:r w:rsidRPr="00313F7D">
        <w:rPr>
          <w:rFonts w:eastAsia="ＭＳ 明朝"/>
          <w:i/>
          <w:color w:val="000000" w:themeColor="text1"/>
          <w:lang w:eastAsia="ja-JP"/>
        </w:rPr>
        <w:t xml:space="preserve">only </w:t>
      </w:r>
      <w:r>
        <w:rPr>
          <w:rFonts w:eastAsia="ＭＳ 明朝"/>
          <w:i/>
          <w:color w:val="000000" w:themeColor="text1"/>
          <w:lang w:eastAsia="ja-JP"/>
        </w:rPr>
        <w:t>one</w:t>
      </w:r>
      <w:r w:rsidRPr="00313F7D">
        <w:rPr>
          <w:rFonts w:eastAsia="ＭＳ 明朝"/>
          <w:i/>
          <w:color w:val="000000" w:themeColor="text1"/>
          <w:lang w:eastAsia="ja-JP"/>
        </w:rPr>
        <w:t xml:space="preserve"> DRS transmission</w:t>
      </w:r>
      <w:r>
        <w:rPr>
          <w:rFonts w:eastAsia="ＭＳ 明朝"/>
          <w:i/>
          <w:color w:val="000000" w:themeColor="text1"/>
          <w:lang w:eastAsia="ja-JP"/>
        </w:rPr>
        <w:t>s</w:t>
      </w:r>
      <w:r w:rsidRPr="00313F7D">
        <w:rPr>
          <w:rFonts w:eastAsia="ＭＳ 明朝"/>
          <w:i/>
          <w:color w:val="000000" w:themeColor="text1"/>
          <w:lang w:eastAsia="ja-JP"/>
        </w:rPr>
        <w:t xml:space="preserve"> within a slot </w:t>
      </w:r>
      <w:proofErr w:type="gramStart"/>
      <w:r>
        <w:rPr>
          <w:rFonts w:eastAsia="ＭＳ 明朝"/>
          <w:i/>
          <w:color w:val="000000" w:themeColor="text1"/>
          <w:lang w:eastAsia="ja-JP"/>
        </w:rPr>
        <w:t>has to</w:t>
      </w:r>
      <w:proofErr w:type="gramEnd"/>
      <w:r>
        <w:rPr>
          <w:rFonts w:eastAsia="ＭＳ 明朝"/>
          <w:i/>
          <w:color w:val="000000" w:themeColor="text1"/>
          <w:lang w:eastAsia="ja-JP"/>
        </w:rPr>
        <w:t xml:space="preserve"> be</w:t>
      </w:r>
      <w:r w:rsidRPr="00313F7D">
        <w:rPr>
          <w:rFonts w:eastAsia="ＭＳ 明朝"/>
          <w:i/>
          <w:color w:val="000000" w:themeColor="text1"/>
          <w:lang w:eastAsia="ja-JP"/>
        </w:rPr>
        <w:t xml:space="preserve"> considered.</w:t>
      </w:r>
    </w:p>
    <w:p w14:paraId="224CA57F" w14:textId="77777777" w:rsidR="00F36460" w:rsidRDefault="00F36460" w:rsidP="00F36460">
      <w:pPr>
        <w:rPr>
          <w:rFonts w:eastAsia="ＭＳ 明朝"/>
          <w:color w:val="000000" w:themeColor="text1"/>
          <w:lang w:eastAsia="ja-JP"/>
        </w:rPr>
      </w:pPr>
      <w:r w:rsidRPr="00F36460">
        <w:rPr>
          <w:rFonts w:eastAsia="ＭＳ 明朝"/>
          <w:b/>
          <w:color w:val="000000" w:themeColor="text1"/>
          <w:lang w:eastAsia="ja-JP"/>
        </w:rPr>
        <w:t>Proposal 1</w:t>
      </w:r>
      <w:r>
        <w:rPr>
          <w:rFonts w:eastAsia="ＭＳ 明朝"/>
          <w:color w:val="000000" w:themeColor="text1"/>
          <w:lang w:eastAsia="ja-JP"/>
        </w:rPr>
        <w:t xml:space="preserve">: </w:t>
      </w:r>
      <w:r w:rsidRPr="00F36460">
        <w:rPr>
          <w:rFonts w:eastAsia="ＭＳ 明朝"/>
          <w:i/>
          <w:color w:val="000000" w:themeColor="text1"/>
          <w:lang w:eastAsia="ja-JP"/>
        </w:rPr>
        <w:t>RAN1 should determine whether two DRS transmission</w:t>
      </w:r>
      <w:r>
        <w:rPr>
          <w:rFonts w:eastAsia="ＭＳ 明朝"/>
          <w:i/>
          <w:color w:val="000000" w:themeColor="text1"/>
          <w:lang w:eastAsia="ja-JP"/>
        </w:rPr>
        <w:t>s</w:t>
      </w:r>
      <w:r w:rsidRPr="00F36460">
        <w:rPr>
          <w:rFonts w:eastAsia="ＭＳ 明朝"/>
          <w:i/>
          <w:color w:val="000000" w:themeColor="text1"/>
          <w:lang w:eastAsia="ja-JP"/>
        </w:rPr>
        <w:t xml:space="preserve"> within a slot is </w:t>
      </w:r>
      <w:r>
        <w:rPr>
          <w:rFonts w:eastAsia="ＭＳ 明朝"/>
          <w:i/>
          <w:color w:val="000000" w:themeColor="text1"/>
          <w:lang w:eastAsia="ja-JP"/>
        </w:rPr>
        <w:t>applicable or only one DRS transmission within a slot is allowed</w:t>
      </w:r>
      <w:r w:rsidRPr="00F36460">
        <w:rPr>
          <w:rFonts w:eastAsia="ＭＳ 明朝"/>
          <w:i/>
          <w:color w:val="000000" w:themeColor="text1"/>
          <w:lang w:eastAsia="ja-JP"/>
        </w:rPr>
        <w:t>.</w:t>
      </w:r>
    </w:p>
    <w:p w14:paraId="553686BA" w14:textId="77777777" w:rsidR="00F36460" w:rsidRPr="00342915" w:rsidRDefault="00F36460" w:rsidP="00F36460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2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 a DRS transmission window, X</w:t>
      </w:r>
    </w:p>
    <w:p w14:paraId="27DB6D1B" w14:textId="77777777" w:rsidR="00F36460" w:rsidRPr="00B36321" w:rsidRDefault="00F36460" w:rsidP="00F36460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 case of LBT Cat.4</w:t>
      </w:r>
    </w:p>
    <w:p w14:paraId="27F56EFD" w14:textId="77777777" w:rsidR="00F36460" w:rsidRDefault="00F36460" w:rsidP="00F36460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 in the case of LBT Cat.2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and two DRS transmission within a slot</w:t>
      </w:r>
    </w:p>
    <w:p w14:paraId="0DAFB302" w14:textId="77777777" w:rsidR="00F36460" w:rsidRPr="00B36321" w:rsidRDefault="00F36460" w:rsidP="00F36460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hould be 1/2 for 15/30 kHz SCS in the case of LBT Cat.2 and one DRS transmission within a slot</w:t>
      </w:r>
    </w:p>
    <w:p w14:paraId="43FB7D3D" w14:textId="77777777" w:rsidR="00F36460" w:rsidRPr="00E034AC" w:rsidRDefault="00F36460" w:rsidP="00F36460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O</w:t>
      </w:r>
      <w:r>
        <w:rPr>
          <w:rFonts w:eastAsia="ＭＳ 明朝"/>
          <w:b/>
          <w:lang w:eastAsia="ja-JP"/>
        </w:rPr>
        <w:t xml:space="preserve">bservation 2: </w:t>
      </w:r>
      <w:r w:rsidRPr="00FB42A9">
        <w:rPr>
          <w:rFonts w:eastAsia="ＭＳ 明朝"/>
          <w:i/>
          <w:lang w:eastAsia="ja-JP"/>
        </w:rPr>
        <w:t xml:space="preserve">Increasing the number of PBCH DMRS sequences beyond 8 tends to increase </w:t>
      </w:r>
      <w:r>
        <w:rPr>
          <w:rFonts w:eastAsia="ＭＳ 明朝"/>
          <w:i/>
          <w:lang w:eastAsia="ja-JP"/>
        </w:rPr>
        <w:t xml:space="preserve">occurrence of </w:t>
      </w:r>
      <w:r w:rsidRPr="00FB42A9">
        <w:rPr>
          <w:rFonts w:eastAsia="ＭＳ 明朝"/>
          <w:i/>
          <w:lang w:eastAsia="ja-JP"/>
        </w:rPr>
        <w:t>mis-detection of PBCH DMRS sequence.</w:t>
      </w:r>
      <w:r>
        <w:rPr>
          <w:rFonts w:eastAsia="ＭＳ 明朝"/>
          <w:b/>
          <w:lang w:eastAsia="ja-JP"/>
        </w:rPr>
        <w:t xml:space="preserve"> </w:t>
      </w:r>
    </w:p>
    <w:p w14:paraId="78EF3F6F" w14:textId="77777777" w:rsidR="00F36460" w:rsidRDefault="00F36460" w:rsidP="00F36460">
      <w:pPr>
        <w:rPr>
          <w:rFonts w:eastAsia="ＭＳ 明朝"/>
          <w:lang w:eastAsia="ja-JP"/>
        </w:rPr>
      </w:pPr>
      <w:r w:rsidRPr="002130EA">
        <w:rPr>
          <w:rFonts w:eastAsia="ＭＳ 明朝"/>
          <w:b/>
          <w:lang w:eastAsia="ja-JP"/>
        </w:rPr>
        <w:t>Observation 3</w:t>
      </w:r>
      <w:r>
        <w:rPr>
          <w:rFonts w:eastAsia="ＭＳ 明朝"/>
          <w:lang w:eastAsia="ja-JP"/>
        </w:rPr>
        <w:t xml:space="preserve">: </w:t>
      </w:r>
      <w:r w:rsidRPr="002130EA">
        <w:rPr>
          <w:rFonts w:eastAsia="ＭＳ 明朝"/>
          <w:i/>
          <w:lang w:eastAsia="ja-JP"/>
        </w:rPr>
        <w:t xml:space="preserve">Alt-1b would increase </w:t>
      </w:r>
      <w:r>
        <w:rPr>
          <w:rFonts w:eastAsia="ＭＳ 明朝"/>
          <w:i/>
          <w:lang w:eastAsia="ja-JP"/>
        </w:rPr>
        <w:t xml:space="preserve">the number of </w:t>
      </w:r>
      <w:r w:rsidRPr="00F36460">
        <w:rPr>
          <w:rFonts w:eastAsia="ＭＳ 明朝"/>
          <w:i/>
          <w:lang w:eastAsia="ja-JP"/>
        </w:rPr>
        <w:t>PBCH DMRS detection hypotheses compared to Alt-1a</w:t>
      </w:r>
      <w:r>
        <w:rPr>
          <w:rFonts w:eastAsia="ＭＳ 明朝"/>
          <w:i/>
          <w:lang w:eastAsia="ja-JP"/>
        </w:rPr>
        <w:t xml:space="preserve"> when cycle value c of PBCH DMRS sequence is unknown to UE</w:t>
      </w:r>
      <w:r w:rsidRPr="00A64FDF">
        <w:rPr>
          <w:rFonts w:eastAsia="ＭＳ 明朝"/>
          <w:i/>
          <w:lang w:eastAsia="ja-JP"/>
        </w:rPr>
        <w:t>.</w:t>
      </w:r>
    </w:p>
    <w:p w14:paraId="70916418" w14:textId="77777777" w:rsidR="00F36460" w:rsidRDefault="00F36460" w:rsidP="00F36460">
      <w:pPr>
        <w:rPr>
          <w:rFonts w:eastAsia="ＭＳ 明朝"/>
          <w:lang w:eastAsia="ja-JP"/>
        </w:rPr>
      </w:pPr>
      <w:r w:rsidRPr="00A64FDF">
        <w:rPr>
          <w:rFonts w:eastAsia="ＭＳ 明朝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3</w:t>
      </w:r>
      <w:r w:rsidRPr="00A64FDF">
        <w:rPr>
          <w:rFonts w:eastAsia="ＭＳ 明朝"/>
          <w:b/>
          <w:lang w:eastAsia="ja-JP"/>
        </w:rPr>
        <w:t>:</w:t>
      </w:r>
      <w:r>
        <w:rPr>
          <w:rFonts w:eastAsia="ＭＳ 明朝"/>
          <w:lang w:eastAsia="ja-JP"/>
        </w:rPr>
        <w:t xml:space="preserve"> </w:t>
      </w:r>
      <w:r w:rsidRPr="00A64FDF">
        <w:rPr>
          <w:rFonts w:eastAsia="ＭＳ 明朝"/>
          <w:i/>
          <w:lang w:eastAsia="ja-JP"/>
        </w:rPr>
        <w:t>Indexing of SSB candidate position should follow indexing of SSB position in Rel-15 FR2.</w:t>
      </w:r>
    </w:p>
    <w:p w14:paraId="14B9D8FE" w14:textId="77777777" w:rsidR="00F36460" w:rsidRDefault="00F36460" w:rsidP="00F36460">
      <w:pPr>
        <w:pStyle w:val="af9"/>
        <w:numPr>
          <w:ilvl w:val="0"/>
          <w:numId w:val="20"/>
        </w:numP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3 LSB bits </w:t>
      </w:r>
      <w:r w:rsidRPr="000C3F29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of SSB candidate position </w:t>
      </w:r>
      <w: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index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is derived by PBCH DMRS sequence</w:t>
      </w:r>
      <w: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.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 1 </w:t>
      </w:r>
      <w: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MSB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bit/2 </w:t>
      </w:r>
      <w: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MSB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bits </w:t>
      </w:r>
      <w:r w:rsidRPr="000C3F29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of SSB candidate position </w:t>
      </w:r>
      <w: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 xml:space="preserve">index </w:t>
      </w: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for 15/30 kHz SCS is derived by PBCH payload.</w:t>
      </w:r>
    </w:p>
    <w:p w14:paraId="38C64DE2" w14:textId="77777777" w:rsidR="00F36460" w:rsidRDefault="00F36460" w:rsidP="00F36460">
      <w:pPr>
        <w:pStyle w:val="af9"/>
        <w:numPr>
          <w:ilvl w:val="0"/>
          <w:numId w:val="20"/>
        </w:numPr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</w:pPr>
      <w:r w:rsidRPr="00A64FDF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A should be derived by the SSB candidate position index.</w:t>
      </w:r>
    </w:p>
    <w:p w14:paraId="2AA6A720" w14:textId="77777777" w:rsidR="00F36460" w:rsidRPr="00A64FDF" w:rsidRDefault="00F36460" w:rsidP="00F36460">
      <w:pPr>
        <w:pStyle w:val="af9"/>
        <w:numPr>
          <w:ilvl w:val="0"/>
          <w:numId w:val="20"/>
        </w:numPr>
        <w:rPr>
          <w:rFonts w:eastAsia="ＭＳ 明朝"/>
          <w:i/>
          <w:lang w:eastAsia="ja-JP"/>
        </w:rPr>
      </w:pPr>
      <w:r w:rsidRPr="00C67957">
        <w:rPr>
          <w:rFonts w:ascii="Times New Roman" w:eastAsia="ＭＳ 明朝" w:hAnsi="Times New Roman" w:cs="Times New Roman"/>
          <w:i/>
          <w:sz w:val="22"/>
          <w:szCs w:val="22"/>
          <w:lang w:eastAsia="ja-JP"/>
        </w:rPr>
        <w:t>The range of Q should be restricted to 1, 2, 4, and 8.</w:t>
      </w:r>
    </w:p>
    <w:p w14:paraId="4DED851D" w14:textId="77777777" w:rsidR="00F36460" w:rsidRPr="00A64FDF" w:rsidRDefault="00F36460" w:rsidP="00F36460">
      <w:pPr>
        <w:rPr>
          <w:rFonts w:eastAsia="ＭＳ 明朝"/>
          <w:b/>
          <w:color w:val="000000" w:themeColor="text1"/>
          <w:lang w:eastAsia="ja-JP"/>
        </w:rPr>
      </w:pPr>
      <w:r w:rsidRPr="00A64FDF">
        <w:rPr>
          <w:rFonts w:eastAsia="ＭＳ 明朝"/>
          <w:b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color w:val="000000" w:themeColor="text1"/>
          <w:lang w:eastAsia="ja-JP"/>
        </w:rPr>
        <w:t>4</w:t>
      </w:r>
      <w:r w:rsidRPr="00A64FDF">
        <w:rPr>
          <w:rFonts w:eastAsia="ＭＳ 明朝"/>
          <w:b/>
          <w:color w:val="000000" w:themeColor="text1"/>
          <w:lang w:eastAsia="ja-JP"/>
        </w:rPr>
        <w:t xml:space="preserve">: </w:t>
      </w:r>
      <w:r w:rsidRPr="00A64FDF">
        <w:rPr>
          <w:rFonts w:eastAsia="ＭＳ 明朝"/>
          <w:i/>
          <w:color w:val="000000" w:themeColor="text1"/>
          <w:lang w:eastAsia="ja-JP"/>
        </w:rPr>
        <w:t xml:space="preserve">Q </w:t>
      </w:r>
      <w:r w:rsidRPr="00F36460">
        <w:rPr>
          <w:rFonts w:eastAsia="ＭＳ 明朝"/>
          <w:i/>
          <w:color w:val="000000" w:themeColor="text1"/>
          <w:lang w:eastAsia="ja-JP"/>
        </w:rPr>
        <w:t xml:space="preserve">should be </w:t>
      </w:r>
      <w:r w:rsidRPr="00A64FDF">
        <w:rPr>
          <w:rFonts w:eastAsia="ＭＳ 明朝"/>
          <w:i/>
          <w:color w:val="000000" w:themeColor="text1"/>
          <w:lang w:eastAsia="ja-JP"/>
        </w:rPr>
        <w:t>indicated by RMSI.</w:t>
      </w:r>
    </w:p>
    <w:p w14:paraId="4374CB8C" w14:textId="77777777" w:rsidR="00F36460" w:rsidRPr="004F2571" w:rsidRDefault="00F36460" w:rsidP="00F36460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5</w:t>
      </w: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216ACC7A" w14:textId="77777777" w:rsidR="00F36460" w:rsidRDefault="00F36460" w:rsidP="00F36460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Pr="003F2288">
        <w:rPr>
          <w:rFonts w:eastAsia="ＭＳ 明朝"/>
          <w:i/>
          <w:color w:val="000000" w:themeColor="text1"/>
          <w:lang w:eastAsia="ja-JP"/>
        </w:rPr>
        <w:t>RSRP measurement</w:t>
      </w:r>
      <w:r w:rsidRPr="00E22420">
        <w:rPr>
          <w:rFonts w:eastAsia="ＭＳ 明朝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as </w:t>
      </w:r>
      <w:r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0447DCBE" w14:textId="77777777" w:rsidR="00F36460" w:rsidRPr="00F36460" w:rsidRDefault="00F36460" w:rsidP="001D76DF">
      <w:pPr>
        <w:rPr>
          <w:rFonts w:eastAsia="ＭＳ 明朝"/>
          <w:color w:val="000000" w:themeColor="text1"/>
          <w:lang w:eastAsia="ja-JP"/>
        </w:rPr>
      </w:pPr>
      <w:bookmarkStart w:id="3" w:name="_GoBack"/>
      <w:bookmarkEnd w:id="3"/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3C573EF8" w14:textId="581AFABF" w:rsidR="005A568C" w:rsidRPr="00A64FDF" w:rsidRDefault="005A568C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 Chairman’s Notes, RAN1 AH1901 meeting, January 2019.</w:t>
      </w:r>
    </w:p>
    <w:p w14:paraId="43D83D58" w14:textId="47CA70D4" w:rsidR="00E01B71" w:rsidRPr="00B06E82" w:rsidRDefault="00A11A20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s Notes, RAN1#96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7C583831" w14:textId="5830A00B" w:rsidR="00092FBE" w:rsidRPr="00F47708" w:rsidRDefault="00092FBE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Notes, RAN1#96bis meeting, April 2019.</w:t>
      </w:r>
    </w:p>
    <w:p w14:paraId="5C7899B1" w14:textId="6AF9D246" w:rsidR="00F47708" w:rsidRPr="00A64FDF" w:rsidRDefault="00F47708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 Chairman’s Notes, RAN1#97 meeting, May 2019.</w:t>
      </w:r>
    </w:p>
    <w:p w14:paraId="0D04AD1C" w14:textId="0E6A0ED2" w:rsidR="005F6E12" w:rsidRPr="00A64FDF" w:rsidRDefault="005F6E12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5F6E12">
        <w:rPr>
          <w:rFonts w:ascii="Times New Roman" w:hAnsi="Times New Roman" w:cs="Times New Roman"/>
          <w:sz w:val="22"/>
          <w:szCs w:val="22"/>
        </w:rPr>
        <w:t>R1-1907857</w:t>
      </w:r>
      <w:r>
        <w:rPr>
          <w:rFonts w:ascii="Times New Roman" w:hAnsi="Times New Roman" w:cs="Times New Roman"/>
          <w:sz w:val="22"/>
          <w:szCs w:val="22"/>
        </w:rPr>
        <w:t>, “</w:t>
      </w:r>
      <w:r w:rsidRPr="005F6E12">
        <w:rPr>
          <w:rFonts w:ascii="Times New Roman" w:hAnsi="Times New Roman" w:cs="Times New Roman"/>
          <w:sz w:val="22"/>
          <w:szCs w:val="22"/>
        </w:rPr>
        <w:t>Feature lead summary #2 of Enhancements to initial access procedure</w:t>
      </w:r>
      <w:r>
        <w:rPr>
          <w:rFonts w:ascii="Times New Roman" w:hAnsi="Times New Roman" w:cs="Times New Roman"/>
          <w:sz w:val="22"/>
          <w:szCs w:val="22"/>
        </w:rPr>
        <w:t xml:space="preserve">”, Charter Communications, </w:t>
      </w:r>
      <w:r w:rsidR="00C037BB">
        <w:rPr>
          <w:rFonts w:ascii="Times New Roman" w:hAnsi="Times New Roman" w:cs="Times New Roman"/>
          <w:sz w:val="22"/>
          <w:szCs w:val="22"/>
        </w:rPr>
        <w:t>Mays</w:t>
      </w:r>
      <w:r>
        <w:rPr>
          <w:rFonts w:ascii="Times New Roman" w:hAnsi="Times New Roman" w:cs="Times New Roman"/>
          <w:sz w:val="22"/>
          <w:szCs w:val="22"/>
        </w:rPr>
        <w:t xml:space="preserve"> 2019.</w:t>
      </w:r>
    </w:p>
    <w:p w14:paraId="6EF0EC8B" w14:textId="42E304BD" w:rsidR="00994AFE" w:rsidRDefault="00994AFE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994AFE">
        <w:rPr>
          <w:rFonts w:ascii="Times New Roman" w:hAnsi="Times New Roman" w:cs="Times New Roman"/>
          <w:sz w:val="22"/>
          <w:szCs w:val="22"/>
        </w:rPr>
        <w:t>R1-1711646, “Timing indication based on SS block consideration”, Qualcomm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F276DB">
        <w:rPr>
          <w:rFonts w:ascii="Times New Roman" w:hAnsi="Times New Roman" w:cs="Times New Roman"/>
          <w:sz w:val="22"/>
          <w:szCs w:val="22"/>
        </w:rPr>
        <w:t>June</w:t>
      </w:r>
      <w:r w:rsidR="00B6193D">
        <w:rPr>
          <w:rFonts w:ascii="Times New Roman" w:hAnsi="Times New Roman" w:cs="Times New Roman"/>
          <w:sz w:val="22"/>
          <w:szCs w:val="22"/>
        </w:rPr>
        <w:t xml:space="preserve"> 2017.</w:t>
      </w:r>
    </w:p>
    <w:p w14:paraId="5029AE43" w14:textId="004E899C" w:rsidR="00494D7A" w:rsidRPr="00092FBE" w:rsidRDefault="00494D7A" w:rsidP="00DF2B36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1-</w:t>
      </w:r>
      <w:r w:rsidRPr="00494D7A">
        <w:rPr>
          <w:rFonts w:ascii="Times New Roman" w:eastAsia="ＭＳ 明朝" w:hAnsi="Times New Roman" w:cs="Times New Roman"/>
          <w:sz w:val="22"/>
          <w:szCs w:val="22"/>
          <w:lang w:eastAsia="ja-JP"/>
        </w:rPr>
        <w:t>1908764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, “</w:t>
      </w:r>
      <w:r w:rsidRPr="00494D7A">
        <w:rPr>
          <w:rFonts w:ascii="Times New Roman" w:eastAsia="ＭＳ 明朝" w:hAnsi="Times New Roman" w:cs="Times New Roman"/>
          <w:sz w:val="22"/>
          <w:szCs w:val="22"/>
          <w:lang w:eastAsia="ja-JP"/>
        </w:rPr>
        <w:t>DL Signals and Channels for NR-U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”, Sony, </w:t>
      </w:r>
      <w:r w:rsidR="00F276DB">
        <w:rPr>
          <w:rFonts w:ascii="Times New Roman" w:eastAsia="ＭＳ 明朝" w:hAnsi="Times New Roman" w:cs="Times New Roman"/>
          <w:sz w:val="22"/>
          <w:szCs w:val="22"/>
          <w:lang w:eastAsia="ja-JP"/>
        </w:rPr>
        <w:t>August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2019.</w:t>
      </w:r>
    </w:p>
    <w:p w14:paraId="7C6F8066" w14:textId="77777777" w:rsidR="000D1471" w:rsidRPr="005B50B6" w:rsidRDefault="000D1471" w:rsidP="002B796A">
      <w:pPr>
        <w:rPr>
          <w:color w:val="000000" w:themeColor="text1"/>
        </w:rPr>
      </w:pPr>
    </w:p>
    <w:sectPr w:rsidR="000D1471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B5780" w14:textId="77777777" w:rsidR="00AE5136" w:rsidRDefault="00AE5136">
      <w:r>
        <w:separator/>
      </w:r>
    </w:p>
  </w:endnote>
  <w:endnote w:type="continuationSeparator" w:id="0">
    <w:p w14:paraId="5BD0EEFC" w14:textId="77777777" w:rsidR="00AE5136" w:rsidRDefault="00AE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54D36" w14:textId="77777777" w:rsidR="00AE5136" w:rsidRDefault="00AE5136">
      <w:r>
        <w:separator/>
      </w:r>
    </w:p>
  </w:footnote>
  <w:footnote w:type="continuationSeparator" w:id="0">
    <w:p w14:paraId="32BFB238" w14:textId="77777777" w:rsidR="00AE5136" w:rsidRDefault="00AE5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12"/>
  </w:num>
  <w:num w:numId="5">
    <w:abstractNumId w:val="1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14"/>
  </w:num>
  <w:num w:numId="10">
    <w:abstractNumId w:val="6"/>
  </w:num>
  <w:num w:numId="11">
    <w:abstractNumId w:val="18"/>
  </w:num>
  <w:num w:numId="12">
    <w:abstractNumId w:val="5"/>
  </w:num>
  <w:num w:numId="13">
    <w:abstractNumId w:val="4"/>
  </w:num>
  <w:num w:numId="14">
    <w:abstractNumId w:val="19"/>
  </w:num>
  <w:num w:numId="15">
    <w:abstractNumId w:val="2"/>
  </w:num>
  <w:num w:numId="16">
    <w:abstractNumId w:val="13"/>
  </w:num>
  <w:num w:numId="17">
    <w:abstractNumId w:val="0"/>
  </w:num>
  <w:num w:numId="18">
    <w:abstractNumId w:val="16"/>
  </w:num>
  <w:num w:numId="19">
    <w:abstractNumId w:val="8"/>
  </w:num>
  <w:num w:numId="20">
    <w:abstractNumId w:val="9"/>
  </w:num>
  <w:num w:numId="21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FA5"/>
    <w:rsid w:val="000772F4"/>
    <w:rsid w:val="000776EB"/>
    <w:rsid w:val="0008028F"/>
    <w:rsid w:val="000807B7"/>
    <w:rsid w:val="00080BB5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AED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189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188B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61A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32AE"/>
    <w:rsid w:val="00C832DC"/>
    <w:rsid w:val="00C8377F"/>
    <w:rsid w:val="00C83E28"/>
    <w:rsid w:val="00C85424"/>
    <w:rsid w:val="00C8646D"/>
    <w:rsid w:val="00C868A2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4B564656-A015-4510-BAFC-C4E2C812EC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6FFE9-F1CC-4B5D-90AB-95C241EF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2622</Words>
  <Characters>14947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Naoki Kusashima</cp:lastModifiedBy>
  <cp:revision>3</cp:revision>
  <cp:lastPrinted>2017-08-08T10:03:00Z</cp:lastPrinted>
  <dcterms:created xsi:type="dcterms:W3CDTF">2019-08-16T07:59:00Z</dcterms:created>
  <dcterms:modified xsi:type="dcterms:W3CDTF">2019-08-16T11:12:00Z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