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55392517"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7D1578">
        <w:rPr>
          <w:rFonts w:ascii="Arial" w:eastAsia="ＭＳ 明朝" w:hAnsi="Arial" w:cs="Arial" w:hint="eastAsia"/>
          <w:b/>
          <w:bCs/>
          <w:sz w:val="28"/>
          <w:lang w:eastAsia="ja-JP"/>
        </w:rPr>
        <w:t xml:space="preserve"> #9</w:t>
      </w:r>
      <w:r w:rsidR="00294240">
        <w:rPr>
          <w:rFonts w:ascii="Arial" w:eastAsia="ＭＳ 明朝" w:hAnsi="Arial" w:cs="Arial"/>
          <w:b/>
          <w:bCs/>
          <w:sz w:val="28"/>
          <w:lang w:eastAsia="ja-JP"/>
        </w:rPr>
        <w:t>8</w:t>
      </w:r>
      <w:r w:rsidR="00B17B01" w:rsidRPr="005B50B6">
        <w:rPr>
          <w:rFonts w:ascii="Arial" w:eastAsia="ＭＳ 明朝" w:hAnsi="Arial" w:cs="Arial"/>
          <w:b/>
          <w:bCs/>
          <w:color w:val="000000" w:themeColor="text1"/>
          <w:sz w:val="28"/>
          <w:lang w:eastAsia="ja-JP"/>
        </w:rPr>
        <w:tab/>
      </w:r>
      <w:r w:rsidR="007D1578">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206C12" w:rsidRPr="00206C12">
        <w:rPr>
          <w:rFonts w:ascii="Arial" w:eastAsia="ＭＳ 明朝" w:hAnsi="Arial" w:cs="Arial"/>
          <w:b/>
          <w:bCs/>
          <w:color w:val="000000" w:themeColor="text1"/>
          <w:sz w:val="28"/>
          <w:lang w:eastAsia="ja-JP"/>
        </w:rPr>
        <w:t>1908763</w:t>
      </w:r>
    </w:p>
    <w:p w14:paraId="7C19ABDC" w14:textId="639A564C" w:rsidR="002D6DCB" w:rsidRPr="002D6DCB" w:rsidRDefault="00294240" w:rsidP="002D6DCB">
      <w:pPr>
        <w:pStyle w:val="CRCoverPage"/>
        <w:tabs>
          <w:tab w:val="right" w:pos="9639"/>
        </w:tabs>
        <w:spacing w:after="0"/>
        <w:rPr>
          <w:rFonts w:cs="Arial"/>
          <w:b/>
          <w:noProof/>
          <w:sz w:val="28"/>
          <w:szCs w:val="28"/>
          <w:lang w:val="de-DE" w:eastAsia="ja-JP"/>
        </w:rPr>
      </w:pPr>
      <w:r>
        <w:rPr>
          <w:rFonts w:cs="Arial"/>
          <w:b/>
          <w:bCs/>
          <w:sz w:val="28"/>
          <w:lang w:eastAsia="ja-JP"/>
        </w:rPr>
        <w:t>Prague</w:t>
      </w:r>
      <w:r w:rsidR="00A64B1F">
        <w:rPr>
          <w:rFonts w:cs="Arial"/>
          <w:b/>
          <w:bCs/>
          <w:sz w:val="28"/>
          <w:lang w:eastAsia="ja-JP"/>
        </w:rPr>
        <w:t xml:space="preserve">, </w:t>
      </w:r>
      <w:r>
        <w:rPr>
          <w:rFonts w:cs="Arial"/>
          <w:b/>
          <w:bCs/>
          <w:sz w:val="28"/>
          <w:lang w:eastAsia="ja-JP"/>
        </w:rPr>
        <w:t>CZ</w:t>
      </w:r>
      <w:r w:rsidR="00A64B1F">
        <w:rPr>
          <w:rFonts w:cs="Arial"/>
          <w:b/>
          <w:bCs/>
          <w:sz w:val="28"/>
          <w:lang w:eastAsia="ja-JP"/>
        </w:rPr>
        <w:t xml:space="preserve">, </w:t>
      </w:r>
      <w:r>
        <w:rPr>
          <w:rFonts w:cs="Arial"/>
          <w:b/>
          <w:bCs/>
          <w:sz w:val="28"/>
          <w:lang w:eastAsia="ja-JP"/>
        </w:rPr>
        <w:t>August 26</w:t>
      </w:r>
      <w:r w:rsidR="007D1578">
        <w:rPr>
          <w:rFonts w:cs="Arial" w:hint="eastAsia"/>
          <w:b/>
          <w:bCs/>
          <w:sz w:val="28"/>
          <w:vertAlign w:val="superscript"/>
          <w:lang w:eastAsia="ja-JP"/>
        </w:rPr>
        <w:t>th</w:t>
      </w:r>
      <w:r w:rsidR="007D1578">
        <w:rPr>
          <w:rFonts w:cs="Arial"/>
          <w:b/>
          <w:bCs/>
          <w:sz w:val="28"/>
          <w:lang w:eastAsia="ja-JP"/>
        </w:rPr>
        <w:t xml:space="preserve"> </w:t>
      </w:r>
      <w:r w:rsidR="00A64B1F">
        <w:rPr>
          <w:rFonts w:cs="Arial"/>
          <w:b/>
          <w:bCs/>
          <w:sz w:val="28"/>
          <w:lang w:eastAsia="ja-JP"/>
        </w:rPr>
        <w:t>–</w:t>
      </w:r>
      <w:r w:rsidR="007D1578">
        <w:rPr>
          <w:rFonts w:cs="Arial" w:hint="eastAsia"/>
          <w:b/>
          <w:bCs/>
          <w:sz w:val="28"/>
          <w:lang w:eastAsia="ja-JP"/>
        </w:rPr>
        <w:t xml:space="preserve"> </w:t>
      </w:r>
      <w:r>
        <w:rPr>
          <w:rFonts w:cs="Arial"/>
          <w:b/>
          <w:bCs/>
          <w:sz w:val="28"/>
          <w:lang w:eastAsia="ja-JP"/>
        </w:rPr>
        <w:t>30</w:t>
      </w:r>
      <w:r w:rsidR="00094C5C">
        <w:rPr>
          <w:rFonts w:cs="Arial" w:hint="eastAsia"/>
          <w:b/>
          <w:bCs/>
          <w:sz w:val="28"/>
          <w:vertAlign w:val="superscript"/>
          <w:lang w:eastAsia="ja-JP"/>
        </w:rPr>
        <w:t>th</w:t>
      </w:r>
      <w:r w:rsidR="00A64B1F">
        <w:rPr>
          <w:rFonts w:cs="Arial"/>
          <w:b/>
          <w:bCs/>
          <w:sz w:val="28"/>
          <w:lang w:eastAsia="ja-JP"/>
        </w:rPr>
        <w:t>, 201</w:t>
      </w:r>
      <w:r w:rsidR="005E07CF">
        <w:rPr>
          <w:rFonts w:cs="Arial" w:hint="eastAsia"/>
          <w:b/>
          <w:bCs/>
          <w:sz w:val="28"/>
          <w:lang w:eastAsia="ja-JP"/>
        </w:rPr>
        <w:t>9</w:t>
      </w:r>
    </w:p>
    <w:p w14:paraId="74DE7E4E" w14:textId="77777777" w:rsidR="00842220" w:rsidRPr="00294240" w:rsidRDefault="00842220" w:rsidP="00842220">
      <w:pPr>
        <w:pBdr>
          <w:top w:val="single" w:sz="4" w:space="1" w:color="auto"/>
        </w:pBdr>
        <w:spacing w:after="0"/>
        <w:jc w:val="left"/>
        <w:rPr>
          <w:b/>
          <w:color w:val="000000" w:themeColor="text1"/>
          <w:kern w:val="2"/>
          <w:lang w:val="de-DE" w:eastAsia="zh-CN"/>
        </w:rPr>
      </w:pPr>
    </w:p>
    <w:p w14:paraId="16A07E69" w14:textId="62097FF4" w:rsidR="00842220" w:rsidRPr="00430002" w:rsidRDefault="00A64B1F"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ED2032">
        <w:rPr>
          <w:rFonts w:eastAsia="ＭＳ 明朝" w:hint="eastAsia"/>
          <w:b/>
          <w:color w:val="000000" w:themeColor="text1"/>
          <w:kern w:val="2"/>
          <w:sz w:val="24"/>
          <w:lang w:eastAsia="ja-JP"/>
        </w:rPr>
        <w:t>2.</w:t>
      </w:r>
      <w:r w:rsidR="00511D52">
        <w:rPr>
          <w:rFonts w:eastAsia="ＭＳ 明朝" w:hint="eastAsia"/>
          <w:b/>
          <w:color w:val="000000" w:themeColor="text1"/>
          <w:kern w:val="2"/>
          <w:sz w:val="24"/>
          <w:lang w:eastAsia="ja-JP"/>
        </w:rPr>
        <w:t>1</w:t>
      </w:r>
      <w:r>
        <w:rPr>
          <w:b/>
          <w:color w:val="000000" w:themeColor="text1"/>
          <w:kern w:val="2"/>
          <w:sz w:val="24"/>
          <w:lang w:eastAsia="zh-CN"/>
        </w:rPr>
        <w:t>.</w:t>
      </w:r>
      <w:r w:rsidR="00C37FCE">
        <w:rPr>
          <w:rFonts w:eastAsia="ＭＳ 明朝"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6AE546D4" w:rsidR="00842220" w:rsidRPr="00B72BA2"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113D06">
        <w:rPr>
          <w:b/>
          <w:color w:val="000000" w:themeColor="text1"/>
          <w:kern w:val="2"/>
          <w:sz w:val="24"/>
          <w:lang w:eastAsia="zh-CN"/>
        </w:rPr>
        <w:t xml:space="preserve">Discussion </w:t>
      </w:r>
      <w:r w:rsidR="00113D06">
        <w:rPr>
          <w:rFonts w:eastAsia="ＭＳ 明朝" w:hint="eastAsia"/>
          <w:b/>
          <w:color w:val="000000" w:themeColor="text1"/>
          <w:kern w:val="2"/>
          <w:sz w:val="24"/>
          <w:lang w:eastAsia="ja-JP"/>
        </w:rPr>
        <w:t xml:space="preserve">on </w:t>
      </w:r>
      <w:r w:rsidR="00401342">
        <w:rPr>
          <w:rFonts w:eastAsia="ＭＳ 明朝" w:hint="eastAsia"/>
          <w:b/>
          <w:color w:val="000000" w:themeColor="text1"/>
          <w:kern w:val="2"/>
          <w:sz w:val="24"/>
          <w:lang w:eastAsia="ja-JP"/>
        </w:rPr>
        <w:t>Procedure</w:t>
      </w:r>
      <w:r w:rsidR="00511D52">
        <w:rPr>
          <w:rFonts w:eastAsia="ＭＳ 明朝" w:hint="eastAsia"/>
          <w:b/>
          <w:color w:val="000000" w:themeColor="text1"/>
          <w:kern w:val="2"/>
          <w:sz w:val="24"/>
          <w:lang w:eastAsia="ja-JP"/>
        </w:rPr>
        <w:t xml:space="preserve"> for </w:t>
      </w:r>
      <w:r w:rsidR="00DC5757">
        <w:rPr>
          <w:rFonts w:eastAsia="ＭＳ 明朝" w:hint="eastAsia"/>
          <w:b/>
          <w:color w:val="000000" w:themeColor="text1"/>
          <w:kern w:val="2"/>
          <w:sz w:val="24"/>
          <w:lang w:eastAsia="ja-JP"/>
        </w:rPr>
        <w:t>2</w:t>
      </w:r>
      <w:r w:rsidR="00511D52">
        <w:rPr>
          <w:rFonts w:eastAsia="ＭＳ 明朝" w:hint="eastAsia"/>
          <w:b/>
          <w:color w:val="000000" w:themeColor="text1"/>
          <w:kern w:val="2"/>
          <w:sz w:val="24"/>
          <w:lang w:eastAsia="ja-JP"/>
        </w:rPr>
        <w:t>-step RACH</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5182838D" w14:textId="1C7770E7" w:rsidR="00EE334E" w:rsidRDefault="00EE334E" w:rsidP="00E34357">
      <w:pPr>
        <w:autoSpaceDE/>
        <w:autoSpaceDN/>
        <w:adjustRightInd/>
        <w:snapToGrid/>
        <w:spacing w:after="0"/>
        <w:rPr>
          <w:rFonts w:eastAsia="ＭＳ 明朝"/>
          <w:color w:val="000000" w:themeColor="text1"/>
          <w:lang w:eastAsia="ja-JP"/>
        </w:rPr>
      </w:pPr>
      <w:r>
        <w:rPr>
          <w:rFonts w:eastAsia="ＭＳ 明朝" w:hint="eastAsia"/>
          <w:color w:val="000000" w:themeColor="text1"/>
          <w:lang w:eastAsia="ja-JP"/>
        </w:rPr>
        <w:t>In the RAN1#96bis meeting</w:t>
      </w:r>
      <w:r w:rsidR="00A05CD7">
        <w:rPr>
          <w:rFonts w:eastAsia="ＭＳ 明朝"/>
          <w:color w:val="000000" w:themeColor="text1"/>
          <w:lang w:eastAsia="ja-JP"/>
        </w:rPr>
        <w:t xml:space="preserve"> </w:t>
      </w:r>
      <w:r w:rsidR="00A05CD7">
        <w:rPr>
          <w:rFonts w:eastAsia="ＭＳ 明朝" w:hint="eastAsia"/>
          <w:color w:val="000000" w:themeColor="text1"/>
          <w:lang w:eastAsia="ja-JP"/>
        </w:rPr>
        <w:t>[</w:t>
      </w:r>
      <w:r w:rsidR="00EC3894">
        <w:rPr>
          <w:rFonts w:eastAsia="ＭＳ 明朝"/>
          <w:color w:val="000000" w:themeColor="text1"/>
          <w:lang w:eastAsia="ja-JP"/>
        </w:rPr>
        <w:t>1</w:t>
      </w:r>
      <w:r w:rsidR="00A05CD7">
        <w:rPr>
          <w:rFonts w:eastAsia="ＭＳ 明朝" w:hint="eastAsia"/>
          <w:color w:val="000000" w:themeColor="text1"/>
          <w:lang w:eastAsia="ja-JP"/>
        </w:rPr>
        <w:t>]</w:t>
      </w:r>
      <w:r>
        <w:rPr>
          <w:rFonts w:eastAsia="ＭＳ 明朝" w:hint="eastAsia"/>
          <w:color w:val="000000" w:themeColor="text1"/>
          <w:lang w:eastAsia="ja-JP"/>
        </w:rPr>
        <w:t>, the following agreements were made.</w:t>
      </w:r>
    </w:p>
    <w:p w14:paraId="5D88695D" w14:textId="77777777" w:rsidR="000B24C2" w:rsidRPr="009712DD" w:rsidRDefault="000B24C2" w:rsidP="000B24C2">
      <w:pPr>
        <w:rPr>
          <w:szCs w:val="20"/>
          <w:lang w:eastAsia="x-none"/>
        </w:rPr>
      </w:pPr>
      <w:r w:rsidRPr="009712DD">
        <w:rPr>
          <w:szCs w:val="20"/>
          <w:highlight w:val="green"/>
          <w:lang w:eastAsia="x-none"/>
        </w:rPr>
        <w:t>Agreements</w:t>
      </w:r>
      <w:r w:rsidRPr="009712DD">
        <w:rPr>
          <w:szCs w:val="20"/>
          <w:lang w:eastAsia="x-none"/>
        </w:rPr>
        <w:t>:</w:t>
      </w:r>
    </w:p>
    <w:p w14:paraId="553EEB7A" w14:textId="77777777" w:rsidR="000B24C2" w:rsidRPr="000B24C2" w:rsidRDefault="000B24C2" w:rsidP="000B24C2">
      <w:pPr>
        <w:rPr>
          <w:rFonts w:ascii="Calibri" w:hAnsi="Calibri" w:cs="Calibri"/>
          <w:color w:val="000000"/>
          <w:sz w:val="21"/>
          <w:szCs w:val="20"/>
          <w:lang w:eastAsia="zh-CN"/>
        </w:rPr>
      </w:pPr>
      <w:r w:rsidRPr="000B24C2">
        <w:rPr>
          <w:rFonts w:ascii="Calibri" w:hAnsi="Calibri" w:cs="Calibri"/>
          <w:color w:val="000000"/>
          <w:sz w:val="21"/>
          <w:szCs w:val="20"/>
          <w:lang w:eastAsia="zh-CN"/>
        </w:rPr>
        <w:t>For 2-step RACH preamble power control parameter configuration, further study and down select from the following options:</w:t>
      </w:r>
    </w:p>
    <w:p w14:paraId="69DC873A" w14:textId="77777777" w:rsidR="000B24C2" w:rsidRPr="009712DD" w:rsidRDefault="000B24C2" w:rsidP="00F03BBA">
      <w:pPr>
        <w:pStyle w:val="af9"/>
        <w:numPr>
          <w:ilvl w:val="0"/>
          <w:numId w:val="12"/>
        </w:numPr>
        <w:overflowPunct w:val="0"/>
        <w:autoSpaceDE w:val="0"/>
        <w:autoSpaceDN w:val="0"/>
        <w:adjustRightInd w:val="0"/>
        <w:spacing w:after="180"/>
        <w:contextualSpacing/>
        <w:jc w:val="left"/>
        <w:textAlignment w:val="baseline"/>
        <w:rPr>
          <w:color w:val="000000"/>
          <w:szCs w:val="20"/>
        </w:rPr>
      </w:pPr>
      <w:r w:rsidRPr="009712DD">
        <w:rPr>
          <w:color w:val="000000"/>
          <w:szCs w:val="20"/>
        </w:rPr>
        <w:t>Option 1: Power control parameters can be separately configured for 2-step and 4-step RACH.</w:t>
      </w:r>
    </w:p>
    <w:p w14:paraId="4C3CA917" w14:textId="77777777" w:rsidR="000B24C2" w:rsidRPr="009712DD" w:rsidRDefault="000B24C2" w:rsidP="00F03BBA">
      <w:pPr>
        <w:pStyle w:val="af9"/>
        <w:widowControl w:val="0"/>
        <w:numPr>
          <w:ilvl w:val="1"/>
          <w:numId w:val="10"/>
        </w:numPr>
        <w:rPr>
          <w:color w:val="000000"/>
          <w:szCs w:val="20"/>
        </w:rPr>
      </w:pPr>
      <w:r w:rsidRPr="009712DD">
        <w:rPr>
          <w:color w:val="000000"/>
          <w:szCs w:val="20"/>
        </w:rPr>
        <w:t>If a power control parameter is not configured for 2-step RACH, the corresponding power control parameter of 4-step RACH is used instead for 2-step.</w:t>
      </w:r>
    </w:p>
    <w:p w14:paraId="4E2FBC35" w14:textId="77777777" w:rsidR="000B24C2" w:rsidRPr="009712DD" w:rsidRDefault="000B24C2" w:rsidP="00F03BBA">
      <w:pPr>
        <w:pStyle w:val="af9"/>
        <w:widowControl w:val="0"/>
        <w:numPr>
          <w:ilvl w:val="0"/>
          <w:numId w:val="10"/>
        </w:numPr>
        <w:rPr>
          <w:color w:val="000000"/>
          <w:szCs w:val="20"/>
        </w:rPr>
      </w:pPr>
      <w:r w:rsidRPr="009712DD">
        <w:rPr>
          <w:color w:val="000000"/>
          <w:szCs w:val="20"/>
        </w:rPr>
        <w:t>Option 2: The corresponding power control parameter of 2-step RACH preamble follows that of 4-step RACH preamble.</w:t>
      </w:r>
    </w:p>
    <w:p w14:paraId="4B369EE6" w14:textId="77777777" w:rsidR="009B113F" w:rsidRPr="006012A3" w:rsidRDefault="009B113F" w:rsidP="009B113F">
      <w:pPr>
        <w:rPr>
          <w:szCs w:val="20"/>
          <w:lang w:eastAsia="x-none"/>
        </w:rPr>
      </w:pPr>
      <w:r w:rsidRPr="006012A3">
        <w:rPr>
          <w:szCs w:val="20"/>
          <w:highlight w:val="green"/>
          <w:lang w:eastAsia="x-none"/>
        </w:rPr>
        <w:t>Agreements</w:t>
      </w:r>
      <w:r w:rsidRPr="006012A3">
        <w:rPr>
          <w:szCs w:val="20"/>
          <w:lang w:eastAsia="x-none"/>
        </w:rPr>
        <w:t>:</w:t>
      </w:r>
    </w:p>
    <w:p w14:paraId="097ACDE0" w14:textId="77777777" w:rsidR="009B113F" w:rsidRPr="006012A3" w:rsidRDefault="009B113F" w:rsidP="00F03BBA">
      <w:pPr>
        <w:pStyle w:val="af9"/>
        <w:numPr>
          <w:ilvl w:val="0"/>
          <w:numId w:val="10"/>
        </w:numPr>
        <w:overflowPunct w:val="0"/>
        <w:autoSpaceDE w:val="0"/>
        <w:autoSpaceDN w:val="0"/>
        <w:adjustRightInd w:val="0"/>
        <w:spacing w:after="180"/>
        <w:contextualSpacing/>
        <w:jc w:val="left"/>
        <w:textAlignment w:val="baseline"/>
        <w:rPr>
          <w:szCs w:val="20"/>
        </w:rPr>
      </w:pPr>
      <w:r w:rsidRPr="006012A3">
        <w:rPr>
          <w:szCs w:val="20"/>
        </w:rPr>
        <w:t>For MsgA Tx beam selection further study at least the following options:</w:t>
      </w:r>
    </w:p>
    <w:p w14:paraId="4738C891" w14:textId="77777777" w:rsidR="009B113F" w:rsidRPr="006012A3" w:rsidRDefault="009B113F" w:rsidP="00F03BBA">
      <w:pPr>
        <w:pStyle w:val="af9"/>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1: The MsgA PRACH and MsgA PUSCH use the same Tx spatial filter (beam).</w:t>
      </w:r>
    </w:p>
    <w:p w14:paraId="6873335F" w14:textId="77777777" w:rsidR="009B113F" w:rsidRPr="006012A3" w:rsidRDefault="009B113F" w:rsidP="00F03BBA">
      <w:pPr>
        <w:pStyle w:val="af9"/>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2: The MsgA PRACH and MsgA PUSCH use same or different Tx spatial filter (beam) up to UE implementation.</w:t>
      </w:r>
    </w:p>
    <w:p w14:paraId="2686B568" w14:textId="77777777" w:rsidR="009B113F" w:rsidRPr="006012A3" w:rsidRDefault="009B113F" w:rsidP="00F03BBA">
      <w:pPr>
        <w:pStyle w:val="af9"/>
        <w:numPr>
          <w:ilvl w:val="2"/>
          <w:numId w:val="10"/>
        </w:numPr>
        <w:overflowPunct w:val="0"/>
        <w:autoSpaceDE w:val="0"/>
        <w:autoSpaceDN w:val="0"/>
        <w:adjustRightInd w:val="0"/>
        <w:spacing w:after="180"/>
        <w:contextualSpacing/>
        <w:jc w:val="left"/>
        <w:textAlignment w:val="baseline"/>
        <w:rPr>
          <w:szCs w:val="20"/>
        </w:rPr>
      </w:pPr>
      <w:r w:rsidRPr="006012A3">
        <w:rPr>
          <w:szCs w:val="20"/>
        </w:rPr>
        <w:t>No spec impact expected.</w:t>
      </w:r>
    </w:p>
    <w:p w14:paraId="18EA0DDB" w14:textId="77777777" w:rsidR="009B113F" w:rsidRPr="006012A3" w:rsidRDefault="009B113F" w:rsidP="00F03BBA">
      <w:pPr>
        <w:pStyle w:val="af9"/>
        <w:numPr>
          <w:ilvl w:val="2"/>
          <w:numId w:val="10"/>
        </w:numPr>
        <w:overflowPunct w:val="0"/>
        <w:autoSpaceDE w:val="0"/>
        <w:autoSpaceDN w:val="0"/>
        <w:adjustRightInd w:val="0"/>
        <w:spacing w:after="180"/>
        <w:contextualSpacing/>
        <w:jc w:val="left"/>
        <w:textAlignment w:val="baseline"/>
        <w:rPr>
          <w:szCs w:val="20"/>
        </w:rPr>
      </w:pPr>
      <w:r w:rsidRPr="006012A3">
        <w:rPr>
          <w:szCs w:val="20"/>
        </w:rPr>
        <w:t>Note: in 4-step RACH it is up to UE implementation to decide the beams for Msg1 and Msg3.</w:t>
      </w:r>
    </w:p>
    <w:p w14:paraId="66225170" w14:textId="77777777" w:rsidR="009B113F" w:rsidRPr="006012A3" w:rsidRDefault="009B113F" w:rsidP="00F03BBA">
      <w:pPr>
        <w:pStyle w:val="af9"/>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3: The MsgA PRACH and MsgA PUSCH use same or different Tx spatial filter (beam) under network control/assistance.</w:t>
      </w:r>
    </w:p>
    <w:p w14:paraId="4D9B2F72" w14:textId="77777777" w:rsidR="009B113F" w:rsidRPr="006012A3" w:rsidRDefault="009B113F" w:rsidP="00F03BBA">
      <w:pPr>
        <w:pStyle w:val="af9"/>
        <w:numPr>
          <w:ilvl w:val="0"/>
          <w:numId w:val="10"/>
        </w:numPr>
        <w:overflowPunct w:val="0"/>
        <w:autoSpaceDE w:val="0"/>
        <w:autoSpaceDN w:val="0"/>
        <w:adjustRightInd w:val="0"/>
        <w:spacing w:after="180"/>
        <w:contextualSpacing/>
        <w:jc w:val="left"/>
        <w:textAlignment w:val="baseline"/>
        <w:rPr>
          <w:szCs w:val="20"/>
        </w:rPr>
      </w:pPr>
      <w:r w:rsidRPr="006012A3">
        <w:rPr>
          <w:szCs w:val="20"/>
        </w:rPr>
        <w:t>MsgA retransmission, if supported, is defined as a retransmission of MsgA PRACH (with a re-selection of preamble) and MsgA PUSCH. Further study at the following options:</w:t>
      </w:r>
    </w:p>
    <w:p w14:paraId="5578089F" w14:textId="77777777" w:rsidR="009B113F" w:rsidRPr="006012A3" w:rsidRDefault="009B113F" w:rsidP="00F03BBA">
      <w:pPr>
        <w:pStyle w:val="af9"/>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1: Using the same payload for MsgA PUSCH.</w:t>
      </w:r>
    </w:p>
    <w:p w14:paraId="78EF9E4A" w14:textId="77777777" w:rsidR="009B113F" w:rsidRPr="006012A3" w:rsidRDefault="009B113F" w:rsidP="00F03BBA">
      <w:pPr>
        <w:pStyle w:val="af9"/>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2: MsgA PUSCH payload can be different.</w:t>
      </w:r>
    </w:p>
    <w:p w14:paraId="1B98779E" w14:textId="77777777" w:rsidR="009B113F" w:rsidRPr="006012A3" w:rsidRDefault="009B113F" w:rsidP="00F03BBA">
      <w:pPr>
        <w:pStyle w:val="af9"/>
        <w:numPr>
          <w:ilvl w:val="1"/>
          <w:numId w:val="10"/>
        </w:numPr>
        <w:overflowPunct w:val="0"/>
        <w:autoSpaceDE w:val="0"/>
        <w:autoSpaceDN w:val="0"/>
        <w:adjustRightInd w:val="0"/>
        <w:spacing w:after="180"/>
        <w:contextualSpacing/>
        <w:jc w:val="left"/>
        <w:textAlignment w:val="baseline"/>
        <w:rPr>
          <w:szCs w:val="20"/>
        </w:rPr>
      </w:pPr>
      <w:r w:rsidRPr="006012A3">
        <w:rPr>
          <w:szCs w:val="20"/>
        </w:rPr>
        <w:t>FFS: Conditions for MsgA retransmission and relation to fall back.</w:t>
      </w:r>
    </w:p>
    <w:p w14:paraId="4331B01B" w14:textId="77777777" w:rsidR="009B113F" w:rsidRPr="006012A3" w:rsidRDefault="009B113F" w:rsidP="00F03BBA">
      <w:pPr>
        <w:pStyle w:val="af9"/>
        <w:numPr>
          <w:ilvl w:val="0"/>
          <w:numId w:val="10"/>
        </w:numPr>
        <w:overflowPunct w:val="0"/>
        <w:autoSpaceDE w:val="0"/>
        <w:autoSpaceDN w:val="0"/>
        <w:adjustRightInd w:val="0"/>
        <w:spacing w:after="180"/>
        <w:contextualSpacing/>
        <w:jc w:val="left"/>
        <w:textAlignment w:val="baseline"/>
        <w:rPr>
          <w:szCs w:val="20"/>
        </w:rPr>
      </w:pPr>
      <w:r w:rsidRPr="006012A3">
        <w:rPr>
          <w:szCs w:val="20"/>
        </w:rPr>
        <w:t>FFS: retransmission of PUSCH only.</w:t>
      </w:r>
    </w:p>
    <w:p w14:paraId="643DCF21" w14:textId="77777777" w:rsidR="009B113F" w:rsidRPr="006012A3" w:rsidRDefault="009B113F" w:rsidP="00F03BBA">
      <w:pPr>
        <w:pStyle w:val="af9"/>
        <w:numPr>
          <w:ilvl w:val="0"/>
          <w:numId w:val="10"/>
        </w:numPr>
        <w:overflowPunct w:val="0"/>
        <w:autoSpaceDE w:val="0"/>
        <w:autoSpaceDN w:val="0"/>
        <w:adjustRightInd w:val="0"/>
        <w:spacing w:after="180"/>
        <w:contextualSpacing/>
        <w:jc w:val="left"/>
        <w:textAlignment w:val="baseline"/>
        <w:rPr>
          <w:szCs w:val="20"/>
        </w:rPr>
      </w:pPr>
      <w:r w:rsidRPr="006012A3">
        <w:rPr>
          <w:szCs w:val="20"/>
        </w:rPr>
        <w:t>FFS: retransmission of PRACH only.</w:t>
      </w:r>
    </w:p>
    <w:p w14:paraId="004264DB" w14:textId="77777777" w:rsidR="002F3FDB" w:rsidRPr="00A41765" w:rsidRDefault="002F3FDB" w:rsidP="002F3FDB">
      <w:pPr>
        <w:rPr>
          <w:szCs w:val="20"/>
          <w:lang w:eastAsia="x-none"/>
        </w:rPr>
      </w:pPr>
      <w:r w:rsidRPr="00A41765">
        <w:rPr>
          <w:szCs w:val="20"/>
          <w:highlight w:val="green"/>
          <w:lang w:eastAsia="x-none"/>
        </w:rPr>
        <w:t>Agreements</w:t>
      </w:r>
      <w:r w:rsidRPr="00A41765">
        <w:rPr>
          <w:szCs w:val="20"/>
          <w:lang w:eastAsia="x-none"/>
        </w:rPr>
        <w:t>:</w:t>
      </w:r>
    </w:p>
    <w:p w14:paraId="0E23E327" w14:textId="77777777" w:rsidR="002F3FDB" w:rsidRPr="00A41765" w:rsidRDefault="002F3FDB" w:rsidP="00F03BBA">
      <w:pPr>
        <w:pStyle w:val="af9"/>
        <w:numPr>
          <w:ilvl w:val="0"/>
          <w:numId w:val="13"/>
        </w:numPr>
        <w:autoSpaceDE w:val="0"/>
        <w:autoSpaceDN w:val="0"/>
        <w:adjustRightInd w:val="0"/>
        <w:snapToGrid w:val="0"/>
        <w:spacing w:afterLines="50" w:after="120"/>
        <w:contextualSpacing/>
        <w:rPr>
          <w:szCs w:val="20"/>
        </w:rPr>
      </w:pPr>
      <w:r w:rsidRPr="00A41765">
        <w:rPr>
          <w:szCs w:val="20"/>
        </w:rPr>
        <w:t>For the relation of PRACH resources between 2-step and 4-step RACH, the network has the flexibility to configure the following options:</w:t>
      </w:r>
    </w:p>
    <w:p w14:paraId="11CE0E7D" w14:textId="77777777" w:rsidR="002F3FDB" w:rsidRPr="00A41765" w:rsidRDefault="002F3FDB" w:rsidP="00F03BBA">
      <w:pPr>
        <w:pStyle w:val="af9"/>
        <w:numPr>
          <w:ilvl w:val="1"/>
          <w:numId w:val="13"/>
        </w:numPr>
        <w:autoSpaceDE w:val="0"/>
        <w:autoSpaceDN w:val="0"/>
        <w:adjustRightInd w:val="0"/>
        <w:snapToGrid w:val="0"/>
        <w:spacing w:afterLines="50" w:after="120"/>
        <w:contextualSpacing/>
        <w:rPr>
          <w:szCs w:val="20"/>
        </w:rPr>
      </w:pPr>
      <w:r w:rsidRPr="00A41765">
        <w:rPr>
          <w:szCs w:val="20"/>
        </w:rPr>
        <w:t xml:space="preserve">Option 1: Separate ROs are configured for 2-step and 4-step RACH </w:t>
      </w:r>
    </w:p>
    <w:p w14:paraId="290E7F8D" w14:textId="77777777" w:rsidR="002F3FDB" w:rsidRPr="00A41765" w:rsidRDefault="002F3FDB" w:rsidP="00F03BBA">
      <w:pPr>
        <w:pStyle w:val="af9"/>
        <w:numPr>
          <w:ilvl w:val="1"/>
          <w:numId w:val="13"/>
        </w:numPr>
        <w:autoSpaceDE w:val="0"/>
        <w:autoSpaceDN w:val="0"/>
        <w:adjustRightInd w:val="0"/>
        <w:snapToGrid w:val="0"/>
        <w:spacing w:afterLines="50" w:after="120"/>
        <w:contextualSpacing/>
        <w:rPr>
          <w:szCs w:val="20"/>
        </w:rPr>
      </w:pPr>
      <w:r w:rsidRPr="00A41765">
        <w:rPr>
          <w:szCs w:val="20"/>
        </w:rPr>
        <w:t>Option 2: Shared RO but separate preambles for 2-step and 4-step RACH</w:t>
      </w:r>
    </w:p>
    <w:p w14:paraId="64487829" w14:textId="27A87B6B" w:rsidR="009B113F" w:rsidRDefault="009B113F" w:rsidP="00E34357">
      <w:pPr>
        <w:autoSpaceDE/>
        <w:autoSpaceDN/>
        <w:adjustRightInd/>
        <w:snapToGrid/>
        <w:spacing w:after="0"/>
        <w:rPr>
          <w:rFonts w:eastAsia="ＭＳ 明朝"/>
          <w:color w:val="000000" w:themeColor="text1"/>
          <w:lang w:eastAsia="ja-JP"/>
        </w:rPr>
      </w:pPr>
    </w:p>
    <w:p w14:paraId="05937AF0" w14:textId="1BEB4D49" w:rsidR="00A05CD7" w:rsidRDefault="00A05CD7" w:rsidP="00E34357">
      <w:pPr>
        <w:autoSpaceDE/>
        <w:autoSpaceDN/>
        <w:adjustRightInd/>
        <w:snapToGrid/>
        <w:spacing w:after="0"/>
        <w:rPr>
          <w:rFonts w:eastAsia="ＭＳ 明朝"/>
          <w:color w:val="000000" w:themeColor="text1"/>
          <w:lang w:eastAsia="ja-JP"/>
        </w:rPr>
      </w:pPr>
      <w:r>
        <w:rPr>
          <w:rFonts w:eastAsia="ＭＳ 明朝"/>
          <w:color w:val="000000" w:themeColor="text1"/>
          <w:lang w:eastAsia="ja-JP"/>
        </w:rPr>
        <w:t>Also, in the RAN2</w:t>
      </w:r>
      <w:r w:rsidR="00D83F28">
        <w:rPr>
          <w:rFonts w:eastAsia="ＭＳ 明朝"/>
          <w:color w:val="000000" w:themeColor="text1"/>
          <w:lang w:eastAsia="ja-JP"/>
        </w:rPr>
        <w:t>#106</w:t>
      </w:r>
      <w:r>
        <w:rPr>
          <w:rFonts w:eastAsia="ＭＳ 明朝"/>
          <w:color w:val="000000" w:themeColor="text1"/>
          <w:lang w:eastAsia="ja-JP"/>
        </w:rPr>
        <w:t xml:space="preserve"> meeting [</w:t>
      </w:r>
      <w:r w:rsidR="00EC3894">
        <w:rPr>
          <w:rFonts w:eastAsia="ＭＳ 明朝"/>
          <w:color w:val="000000" w:themeColor="text1"/>
          <w:lang w:eastAsia="ja-JP"/>
        </w:rPr>
        <w:t>2</w:t>
      </w:r>
      <w:r>
        <w:rPr>
          <w:rFonts w:eastAsia="ＭＳ 明朝"/>
          <w:color w:val="000000" w:themeColor="text1"/>
          <w:lang w:eastAsia="ja-JP"/>
        </w:rPr>
        <w:t>], the following agreements were made.</w:t>
      </w:r>
    </w:p>
    <w:tbl>
      <w:tblPr>
        <w:tblStyle w:val="ad"/>
        <w:tblW w:w="0" w:type="auto"/>
        <w:tblInd w:w="-5" w:type="dxa"/>
        <w:tblLook w:val="04A0" w:firstRow="1" w:lastRow="0" w:firstColumn="1" w:lastColumn="0" w:noHBand="0" w:noVBand="1"/>
      </w:tblPr>
      <w:tblGrid>
        <w:gridCol w:w="9312"/>
      </w:tblGrid>
      <w:tr w:rsidR="00953CE5" w14:paraId="77C8595C" w14:textId="77777777" w:rsidTr="00953CE5">
        <w:tc>
          <w:tcPr>
            <w:tcW w:w="9312" w:type="dxa"/>
            <w:tcBorders>
              <w:top w:val="single" w:sz="4" w:space="0" w:color="auto"/>
              <w:left w:val="single" w:sz="4" w:space="0" w:color="auto"/>
              <w:bottom w:val="single" w:sz="4" w:space="0" w:color="auto"/>
              <w:right w:val="single" w:sz="4" w:space="0" w:color="auto"/>
            </w:tcBorders>
          </w:tcPr>
          <w:p w14:paraId="7D66ED49" w14:textId="77777777" w:rsidR="00953CE5" w:rsidRDefault="00953CE5" w:rsidP="00953CE5">
            <w:pPr>
              <w:pStyle w:val="Doc-text2"/>
              <w:tabs>
                <w:tab w:val="clear" w:pos="1622"/>
                <w:tab w:val="left" w:pos="176"/>
              </w:tabs>
              <w:ind w:left="34" w:hanging="34"/>
              <w:rPr>
                <w:b/>
              </w:rPr>
            </w:pPr>
            <w:r>
              <w:rPr>
                <w:b/>
              </w:rPr>
              <w:t>Agreements</w:t>
            </w:r>
          </w:p>
          <w:p w14:paraId="70AA1615" w14:textId="77777777" w:rsidR="00953CE5" w:rsidRDefault="00953CE5" w:rsidP="00F03BBA">
            <w:pPr>
              <w:pStyle w:val="Doc-text2"/>
              <w:numPr>
                <w:ilvl w:val="0"/>
                <w:numId w:val="16"/>
              </w:numPr>
              <w:tabs>
                <w:tab w:val="clear" w:pos="1622"/>
                <w:tab w:val="left" w:pos="459"/>
              </w:tabs>
              <w:ind w:left="459" w:hanging="283"/>
            </w:pPr>
            <w:r>
              <w:t xml:space="preserve">From RAN2 perspective, 2-step RACH selections can be based on indicating to all UEs via SIB, or dedicated configuration in RRC_CONNECTED/INACTIVE/IDLE states.  FFS if radio quality is used for 2-step RACH selection. </w:t>
            </w:r>
          </w:p>
          <w:p w14:paraId="481E1A8A" w14:textId="77777777" w:rsidR="00953CE5" w:rsidRDefault="00953CE5" w:rsidP="00F03BBA">
            <w:pPr>
              <w:pStyle w:val="Doc-text2"/>
              <w:numPr>
                <w:ilvl w:val="0"/>
                <w:numId w:val="16"/>
              </w:numPr>
              <w:tabs>
                <w:tab w:val="clear" w:pos="1622"/>
                <w:tab w:val="left" w:pos="459"/>
              </w:tabs>
              <w:ind w:left="459" w:hanging="283"/>
            </w:pPr>
            <w:r>
              <w:t xml:space="preserve">From RAN2 perspective, for msgA retransmission (i.e. preamble and PUSCH) we assume that the UE retries on 2-step RACH  </w:t>
            </w:r>
          </w:p>
          <w:p w14:paraId="45ED0429" w14:textId="77777777" w:rsidR="00953CE5" w:rsidRDefault="00953CE5" w:rsidP="00F03BBA">
            <w:pPr>
              <w:pStyle w:val="Doc-text2"/>
              <w:numPr>
                <w:ilvl w:val="0"/>
                <w:numId w:val="16"/>
              </w:numPr>
              <w:tabs>
                <w:tab w:val="clear" w:pos="1622"/>
                <w:tab w:val="left" w:pos="459"/>
              </w:tabs>
              <w:ind w:left="459" w:hanging="283"/>
            </w:pPr>
            <w:r>
              <w:lastRenderedPageBreak/>
              <w:t xml:space="preserve">FFS whether the UE can fallback to 4-step RACH after certain time.  Ask RAN1 whether the preamble transmission performance for 2-step RACH and 4-step RACH is the same.  </w:t>
            </w:r>
          </w:p>
          <w:p w14:paraId="30C5858B" w14:textId="77777777" w:rsidR="00953CE5" w:rsidRDefault="00953CE5" w:rsidP="00F03BBA">
            <w:pPr>
              <w:pStyle w:val="Doc-text2"/>
              <w:numPr>
                <w:ilvl w:val="0"/>
                <w:numId w:val="16"/>
              </w:numPr>
              <w:tabs>
                <w:tab w:val="clear" w:pos="1622"/>
                <w:tab w:val="left" w:pos="459"/>
              </w:tabs>
              <w:ind w:left="459" w:hanging="283"/>
            </w:pPr>
            <w:r>
              <w:t xml:space="preserve">For MsgA with C-RNTI, the UE shall monitor the PDCCH addressed to C-RNTI for success response and msgB-RNTI (e.g. RA-RNTI or new RNTI) </w:t>
            </w:r>
          </w:p>
          <w:p w14:paraId="24A0E783" w14:textId="77777777" w:rsidR="00953CE5" w:rsidRDefault="00953CE5" w:rsidP="00F03BBA">
            <w:pPr>
              <w:pStyle w:val="Doc-text2"/>
              <w:numPr>
                <w:ilvl w:val="0"/>
                <w:numId w:val="16"/>
              </w:numPr>
              <w:tabs>
                <w:tab w:val="clear" w:pos="1622"/>
                <w:tab w:val="left" w:pos="459"/>
              </w:tabs>
              <w:ind w:left="459" w:hanging="283"/>
            </w:pPr>
            <w:r>
              <w:t>Contention resolution:</w:t>
            </w:r>
          </w:p>
          <w:p w14:paraId="4BDE410A" w14:textId="77777777" w:rsidR="00953CE5" w:rsidRDefault="00953CE5" w:rsidP="00F03BBA">
            <w:pPr>
              <w:pStyle w:val="Doc-text2"/>
              <w:numPr>
                <w:ilvl w:val="1"/>
                <w:numId w:val="16"/>
              </w:numPr>
              <w:tabs>
                <w:tab w:val="clear" w:pos="1622"/>
                <w:tab w:val="left" w:pos="885"/>
              </w:tabs>
              <w:ind w:left="885" w:hanging="284"/>
            </w:pPr>
            <w:r>
              <w:t xml:space="preserve">If the PDU PDCCH addressed to the C-RNTI (i.e. C-RNTI included in MsgA) containing the </w:t>
            </w:r>
            <w:proofErr w:type="gramStart"/>
            <w:r>
              <w:t>12 bit</w:t>
            </w:r>
            <w:proofErr w:type="gramEnd"/>
            <w:r>
              <w:t xml:space="preserve"> TA command is received, the UE should consider the contention resolution to be successful and stop the reception of MsgB or with UL grant if the UE is synchronized already.</w:t>
            </w:r>
          </w:p>
          <w:p w14:paraId="2871FC2B" w14:textId="77777777" w:rsidR="00953CE5" w:rsidRDefault="00953CE5" w:rsidP="00F03BBA">
            <w:pPr>
              <w:pStyle w:val="Doc-text2"/>
              <w:numPr>
                <w:ilvl w:val="1"/>
                <w:numId w:val="16"/>
              </w:numPr>
              <w:tabs>
                <w:tab w:val="clear" w:pos="1622"/>
                <w:tab w:val="left" w:pos="885"/>
              </w:tabs>
              <w:ind w:left="885" w:hanging="284"/>
            </w:pPr>
            <w:r>
              <w:t>If the corresponding fallback RAR is detected, the UE should stop the monitoring of PDCCH addressed to the corresponding C-RNTI for success response and process the fallback operation accordingly.</w:t>
            </w:r>
          </w:p>
          <w:p w14:paraId="37E3C7CD" w14:textId="77777777" w:rsidR="00953CE5" w:rsidRDefault="00953CE5" w:rsidP="00F03BBA">
            <w:pPr>
              <w:pStyle w:val="Doc-text2"/>
              <w:numPr>
                <w:ilvl w:val="1"/>
                <w:numId w:val="16"/>
              </w:numPr>
              <w:tabs>
                <w:tab w:val="clear" w:pos="1622"/>
                <w:tab w:val="left" w:pos="885"/>
              </w:tabs>
              <w:ind w:left="885" w:hanging="284"/>
            </w:pPr>
            <w:r>
              <w:t>If neither corresponding fallback RAR nor PDCCH addressed C-RNTI is detected within the response window, the UE should consider the msgA attempt failed and do back off operation based on the backoff indicator if received in MsgB.</w:t>
            </w:r>
          </w:p>
          <w:p w14:paraId="3874D692" w14:textId="77777777" w:rsidR="00953CE5" w:rsidRDefault="00953CE5" w:rsidP="00F03BBA">
            <w:pPr>
              <w:pStyle w:val="Doc-text2"/>
              <w:numPr>
                <w:ilvl w:val="1"/>
                <w:numId w:val="16"/>
              </w:numPr>
              <w:tabs>
                <w:tab w:val="clear" w:pos="1622"/>
                <w:tab w:val="left" w:pos="885"/>
              </w:tabs>
              <w:ind w:left="885" w:hanging="284"/>
            </w:pPr>
            <w:r>
              <w:t>FFS if a new MAC CE with 12bits Timing Advanced Command shall be introduced</w:t>
            </w:r>
          </w:p>
          <w:p w14:paraId="7558635F" w14:textId="77777777" w:rsidR="00953CE5" w:rsidRDefault="00953CE5" w:rsidP="00F03BBA">
            <w:pPr>
              <w:pStyle w:val="Doc-text2"/>
              <w:numPr>
                <w:ilvl w:val="0"/>
                <w:numId w:val="16"/>
              </w:numPr>
              <w:tabs>
                <w:tab w:val="clear" w:pos="1622"/>
                <w:tab w:val="left" w:pos="459"/>
              </w:tabs>
              <w:ind w:left="459" w:hanging="283"/>
            </w:pPr>
            <w:r>
              <w:t xml:space="preserve">For CCCH, MsgB can include the SRB RRC message.  The format should be designed for both with and without RRC message.   </w:t>
            </w:r>
          </w:p>
          <w:p w14:paraId="5AE92686" w14:textId="77777777" w:rsidR="00953CE5" w:rsidRDefault="00953CE5" w:rsidP="00F03BBA">
            <w:pPr>
              <w:pStyle w:val="Doc-text2"/>
              <w:numPr>
                <w:ilvl w:val="0"/>
                <w:numId w:val="16"/>
              </w:numPr>
              <w:tabs>
                <w:tab w:val="clear" w:pos="1622"/>
                <w:tab w:val="left" w:pos="459"/>
              </w:tabs>
              <w:ind w:left="459" w:hanging="283"/>
            </w:pPr>
            <w:r>
              <w:t xml:space="preserve">For CCCH, for success or fallback RAR MsgB can multiplex messages for multiple UEs.  FFS if we can multiplex SRB RRC messages of multiple UEs.  </w:t>
            </w:r>
          </w:p>
          <w:p w14:paraId="3D77DBFD" w14:textId="77777777" w:rsidR="00953CE5" w:rsidRDefault="00953CE5" w:rsidP="00F03BBA">
            <w:pPr>
              <w:pStyle w:val="Doc-text2"/>
              <w:numPr>
                <w:ilvl w:val="0"/>
                <w:numId w:val="16"/>
              </w:numPr>
              <w:tabs>
                <w:tab w:val="clear" w:pos="1622"/>
                <w:tab w:val="left" w:pos="459"/>
              </w:tabs>
              <w:ind w:left="459" w:hanging="283"/>
            </w:pPr>
            <w:r>
              <w:t xml:space="preserve">Network response to msgA (i.e. msgB/msg2) can include the following: </w:t>
            </w:r>
          </w:p>
          <w:p w14:paraId="3A3F55AC" w14:textId="77777777" w:rsidR="00953CE5" w:rsidRDefault="00953CE5" w:rsidP="00F03BBA">
            <w:pPr>
              <w:pStyle w:val="Doc-text2"/>
              <w:numPr>
                <w:ilvl w:val="1"/>
                <w:numId w:val="16"/>
              </w:numPr>
              <w:tabs>
                <w:tab w:val="clear" w:pos="1622"/>
                <w:tab w:val="left" w:pos="885"/>
              </w:tabs>
              <w:ind w:left="885" w:hanging="284"/>
            </w:pPr>
            <w:r>
              <w:t xml:space="preserve">SuccessRAR </w:t>
            </w:r>
          </w:p>
          <w:p w14:paraId="2AC67C61" w14:textId="77777777" w:rsidR="00953CE5" w:rsidRDefault="00953CE5" w:rsidP="00F03BBA">
            <w:pPr>
              <w:pStyle w:val="Doc-text2"/>
              <w:numPr>
                <w:ilvl w:val="1"/>
                <w:numId w:val="16"/>
              </w:numPr>
              <w:tabs>
                <w:tab w:val="clear" w:pos="1622"/>
                <w:tab w:val="left" w:pos="885"/>
              </w:tabs>
              <w:ind w:left="885" w:hanging="284"/>
            </w:pPr>
            <w:r>
              <w:t>FallbackRAR</w:t>
            </w:r>
          </w:p>
          <w:p w14:paraId="1B9E675D" w14:textId="77777777" w:rsidR="00953CE5" w:rsidRDefault="00953CE5" w:rsidP="00F03BBA">
            <w:pPr>
              <w:pStyle w:val="Doc-text2"/>
              <w:numPr>
                <w:ilvl w:val="1"/>
                <w:numId w:val="16"/>
              </w:numPr>
              <w:tabs>
                <w:tab w:val="clear" w:pos="1622"/>
                <w:tab w:val="left" w:pos="885"/>
              </w:tabs>
              <w:ind w:left="885" w:hanging="284"/>
            </w:pPr>
            <w:r>
              <w:t>Backoff Indication</w:t>
            </w:r>
          </w:p>
          <w:p w14:paraId="26F01143" w14:textId="77777777" w:rsidR="00953CE5" w:rsidRDefault="00953CE5" w:rsidP="00953CE5">
            <w:pPr>
              <w:pStyle w:val="Doc-text2"/>
              <w:tabs>
                <w:tab w:val="clear" w:pos="1622"/>
                <w:tab w:val="left" w:pos="885"/>
              </w:tabs>
              <w:ind w:left="885" w:hanging="284"/>
            </w:pPr>
            <w:r>
              <w:t>FFS: format of successRAR and whether successRAR is split into more than one message and format of fallbackRAR and whether legacy msg2 can be reused for fallbackRAR</w:t>
            </w:r>
          </w:p>
          <w:p w14:paraId="62D2ECD6" w14:textId="77777777" w:rsidR="00953CE5" w:rsidRDefault="00953CE5" w:rsidP="00F03BBA">
            <w:pPr>
              <w:pStyle w:val="Doc-text2"/>
              <w:numPr>
                <w:ilvl w:val="0"/>
                <w:numId w:val="16"/>
              </w:numPr>
              <w:tabs>
                <w:tab w:val="clear" w:pos="1622"/>
                <w:tab w:val="left" w:pos="459"/>
              </w:tabs>
              <w:ind w:left="459" w:hanging="283"/>
            </w:pPr>
            <w:r>
              <w:t>Proposal 10: The following fields can be included in the successRAR when CCCH message is included in msgA.</w:t>
            </w:r>
          </w:p>
          <w:p w14:paraId="50D4C21B" w14:textId="77777777" w:rsidR="00953CE5" w:rsidRDefault="00953CE5" w:rsidP="00F03BBA">
            <w:pPr>
              <w:pStyle w:val="Doc-text2"/>
              <w:numPr>
                <w:ilvl w:val="1"/>
                <w:numId w:val="16"/>
              </w:numPr>
              <w:tabs>
                <w:tab w:val="clear" w:pos="1622"/>
                <w:tab w:val="left" w:pos="885"/>
              </w:tabs>
              <w:ind w:left="885" w:hanging="283"/>
            </w:pPr>
            <w:r>
              <w:t>Contention resolution ID</w:t>
            </w:r>
          </w:p>
          <w:p w14:paraId="0D276306" w14:textId="77777777" w:rsidR="00953CE5" w:rsidRDefault="00953CE5" w:rsidP="00F03BBA">
            <w:pPr>
              <w:pStyle w:val="Doc-text2"/>
              <w:numPr>
                <w:ilvl w:val="1"/>
                <w:numId w:val="16"/>
              </w:numPr>
              <w:tabs>
                <w:tab w:val="clear" w:pos="1622"/>
                <w:tab w:val="left" w:pos="885"/>
              </w:tabs>
              <w:ind w:left="885" w:hanging="283"/>
            </w:pPr>
            <w:r>
              <w:t>C-RNTI</w:t>
            </w:r>
          </w:p>
          <w:p w14:paraId="3B0E8F28" w14:textId="77777777" w:rsidR="00953CE5" w:rsidRDefault="00953CE5" w:rsidP="00F03BBA">
            <w:pPr>
              <w:pStyle w:val="Doc-text2"/>
              <w:numPr>
                <w:ilvl w:val="1"/>
                <w:numId w:val="16"/>
              </w:numPr>
              <w:tabs>
                <w:tab w:val="clear" w:pos="1622"/>
                <w:tab w:val="left" w:pos="885"/>
              </w:tabs>
              <w:ind w:left="885" w:hanging="283"/>
            </w:pPr>
            <w:r>
              <w:t>TA command</w:t>
            </w:r>
          </w:p>
          <w:p w14:paraId="3896D14A" w14:textId="77777777" w:rsidR="00953CE5" w:rsidRDefault="00953CE5" w:rsidP="00F03BBA">
            <w:pPr>
              <w:pStyle w:val="Doc-text2"/>
              <w:numPr>
                <w:ilvl w:val="0"/>
                <w:numId w:val="16"/>
              </w:numPr>
              <w:tabs>
                <w:tab w:val="clear" w:pos="1622"/>
                <w:tab w:val="left" w:pos="459"/>
              </w:tabs>
              <w:ind w:left="459" w:hanging="283"/>
            </w:pPr>
            <w:r>
              <w:t>Upon receiving the fallbackRAR, the UE shall proceed to msg3 step of 4-step RACH procedure</w:t>
            </w:r>
          </w:p>
          <w:p w14:paraId="0CE7E2F8" w14:textId="77777777" w:rsidR="00953CE5" w:rsidRDefault="00953CE5" w:rsidP="00F03BBA">
            <w:pPr>
              <w:pStyle w:val="Doc-text2"/>
              <w:numPr>
                <w:ilvl w:val="0"/>
                <w:numId w:val="16"/>
              </w:numPr>
              <w:tabs>
                <w:tab w:val="clear" w:pos="1622"/>
                <w:tab w:val="left" w:pos="459"/>
              </w:tabs>
              <w:ind w:left="459" w:hanging="283"/>
            </w:pPr>
            <w:r>
              <w:t>FallbackRAR should contain the following fields</w:t>
            </w:r>
          </w:p>
          <w:p w14:paraId="36FB0AD4" w14:textId="77777777" w:rsidR="00953CE5" w:rsidRDefault="00953CE5" w:rsidP="00F03BBA">
            <w:pPr>
              <w:pStyle w:val="Doc-text2"/>
              <w:numPr>
                <w:ilvl w:val="1"/>
                <w:numId w:val="16"/>
              </w:numPr>
              <w:tabs>
                <w:tab w:val="clear" w:pos="1622"/>
                <w:tab w:val="left" w:pos="885"/>
              </w:tabs>
              <w:ind w:left="885" w:hanging="283"/>
            </w:pPr>
            <w:r>
              <w:t>RAPID</w:t>
            </w:r>
          </w:p>
          <w:p w14:paraId="57DB2C79" w14:textId="77777777" w:rsidR="00953CE5" w:rsidRDefault="00953CE5" w:rsidP="00F03BBA">
            <w:pPr>
              <w:pStyle w:val="Doc-text2"/>
              <w:numPr>
                <w:ilvl w:val="1"/>
                <w:numId w:val="16"/>
              </w:numPr>
              <w:tabs>
                <w:tab w:val="clear" w:pos="1622"/>
                <w:tab w:val="left" w:pos="885"/>
              </w:tabs>
              <w:ind w:left="885" w:hanging="283"/>
              <w:rPr>
                <w:lang w:val="en-US"/>
              </w:rPr>
            </w:pPr>
            <w:r>
              <w:t xml:space="preserve">UL grant (to retransmit the msgA payload).  </w:t>
            </w:r>
            <w:r>
              <w:rPr>
                <w:lang w:val="en-US"/>
              </w:rPr>
              <w:t xml:space="preserve">FFS on restrictions on the grant and UE behavior if different grant and rebuilding </w:t>
            </w:r>
          </w:p>
          <w:p w14:paraId="0E460669" w14:textId="77777777" w:rsidR="00953CE5" w:rsidRDefault="00953CE5" w:rsidP="00F03BBA">
            <w:pPr>
              <w:pStyle w:val="Doc-text2"/>
              <w:numPr>
                <w:ilvl w:val="1"/>
                <w:numId w:val="16"/>
              </w:numPr>
              <w:tabs>
                <w:tab w:val="clear" w:pos="1622"/>
                <w:tab w:val="left" w:pos="885"/>
              </w:tabs>
              <w:ind w:left="885" w:hanging="283"/>
            </w:pPr>
            <w:r>
              <w:t>TC-RNTI</w:t>
            </w:r>
          </w:p>
          <w:p w14:paraId="2F70A590" w14:textId="77777777" w:rsidR="00953CE5" w:rsidRDefault="00953CE5" w:rsidP="00F03BBA">
            <w:pPr>
              <w:pStyle w:val="Doc-text2"/>
              <w:numPr>
                <w:ilvl w:val="1"/>
                <w:numId w:val="16"/>
              </w:numPr>
              <w:tabs>
                <w:tab w:val="clear" w:pos="1622"/>
                <w:tab w:val="left" w:pos="885"/>
              </w:tabs>
              <w:ind w:left="885" w:hanging="283"/>
            </w:pPr>
            <w:r>
              <w:t>TA command</w:t>
            </w:r>
          </w:p>
          <w:p w14:paraId="0F8C60BA" w14:textId="77777777" w:rsidR="00953CE5" w:rsidRDefault="00953CE5" w:rsidP="00F03BBA">
            <w:pPr>
              <w:pStyle w:val="Doc-text2"/>
              <w:numPr>
                <w:ilvl w:val="0"/>
                <w:numId w:val="16"/>
              </w:numPr>
              <w:tabs>
                <w:tab w:val="clear" w:pos="1622"/>
                <w:tab w:val="left" w:pos="459"/>
              </w:tabs>
              <w:ind w:left="459" w:hanging="283"/>
            </w:pPr>
            <w:r>
              <w:t xml:space="preserve"> From RAN2 perspective, no further offset is needed for the start of msgB monitoring window (i.e. no offset is needed to cover the RRC processing delay and/or F1 delay).</w:t>
            </w:r>
          </w:p>
          <w:p w14:paraId="17678A20" w14:textId="77777777" w:rsidR="00953CE5" w:rsidRDefault="00953CE5" w:rsidP="00F03BBA">
            <w:pPr>
              <w:pStyle w:val="Doc-text2"/>
              <w:numPr>
                <w:ilvl w:val="0"/>
                <w:numId w:val="16"/>
              </w:numPr>
              <w:tabs>
                <w:tab w:val="clear" w:pos="1622"/>
                <w:tab w:val="left" w:pos="459"/>
              </w:tabs>
              <w:ind w:left="459" w:hanging="283"/>
            </w:pPr>
            <w:r>
              <w:t>The UE will monitor for response message using the single msgB agreed window</w:t>
            </w:r>
          </w:p>
          <w:p w14:paraId="7A2ABD32" w14:textId="77777777" w:rsidR="00953CE5" w:rsidRDefault="00953CE5" w:rsidP="00F03BBA">
            <w:pPr>
              <w:pStyle w:val="Doc-text2"/>
              <w:numPr>
                <w:ilvl w:val="0"/>
                <w:numId w:val="16"/>
              </w:numPr>
              <w:tabs>
                <w:tab w:val="clear" w:pos="1622"/>
                <w:tab w:val="left" w:pos="459"/>
              </w:tabs>
              <w:ind w:left="459" w:hanging="283"/>
            </w:pPr>
            <w:r>
              <w:t xml:space="preserve">MsgB containing the </w:t>
            </w:r>
            <w:proofErr w:type="spellStart"/>
            <w:r>
              <w:t>succcessRAR</w:t>
            </w:r>
            <w:proofErr w:type="spellEnd"/>
            <w:r>
              <w:t xml:space="preserve"> shall not be multiplexed with the legacy 4-step RACH RAR in the same MAC PDU</w:t>
            </w:r>
          </w:p>
          <w:p w14:paraId="54A9239E" w14:textId="77777777" w:rsidR="00953CE5" w:rsidRDefault="00953CE5">
            <w:pPr>
              <w:pStyle w:val="Doc-text2"/>
              <w:ind w:left="0" w:hanging="290"/>
            </w:pPr>
          </w:p>
        </w:tc>
      </w:tr>
    </w:tbl>
    <w:p w14:paraId="7A719402" w14:textId="77777777" w:rsidR="00A05CD7" w:rsidRPr="00A05CD7" w:rsidRDefault="00A05CD7" w:rsidP="00E34357">
      <w:pPr>
        <w:autoSpaceDE/>
        <w:autoSpaceDN/>
        <w:adjustRightInd/>
        <w:snapToGrid/>
        <w:spacing w:after="0"/>
        <w:rPr>
          <w:rFonts w:eastAsia="ＭＳ 明朝"/>
          <w:color w:val="000000" w:themeColor="text1"/>
          <w:lang w:eastAsia="ja-JP"/>
        </w:rPr>
      </w:pPr>
    </w:p>
    <w:p w14:paraId="61D3EC86" w14:textId="0D33AE1C" w:rsidR="00F12021" w:rsidRDefault="00CF1B7A" w:rsidP="00E34357">
      <w:pPr>
        <w:autoSpaceDE/>
        <w:autoSpaceDN/>
        <w:adjustRightInd/>
        <w:snapToGrid/>
        <w:spacing w:after="0"/>
        <w:rPr>
          <w:rFonts w:eastAsia="ＭＳ 明朝"/>
          <w:color w:val="000000" w:themeColor="text1"/>
          <w:lang w:eastAsia="ja-JP"/>
        </w:rPr>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A6EAD">
        <w:rPr>
          <w:rFonts w:eastAsia="ＭＳ 明朝"/>
          <w:color w:val="000000" w:themeColor="text1"/>
          <w:lang w:eastAsia="ja-JP"/>
        </w:rPr>
        <w:t xml:space="preserve"> the </w:t>
      </w:r>
      <w:r w:rsidR="00AA4338">
        <w:rPr>
          <w:rFonts w:eastAsia="ＭＳ 明朝" w:hint="eastAsia"/>
          <w:color w:val="000000" w:themeColor="text1"/>
          <w:lang w:eastAsia="ja-JP"/>
        </w:rPr>
        <w:t xml:space="preserve">2-step RACH </w:t>
      </w:r>
      <w:r w:rsidR="00401342">
        <w:rPr>
          <w:rFonts w:eastAsia="ＭＳ 明朝" w:hint="eastAsia"/>
          <w:color w:val="000000" w:themeColor="text1"/>
          <w:lang w:eastAsia="ja-JP"/>
        </w:rPr>
        <w:t xml:space="preserve">procedure </w:t>
      </w:r>
      <w:r w:rsidR="00AA4338">
        <w:rPr>
          <w:rFonts w:eastAsia="ＭＳ 明朝" w:hint="eastAsia"/>
          <w:color w:val="000000" w:themeColor="text1"/>
          <w:lang w:eastAsia="ja-JP"/>
        </w:rPr>
        <w:t xml:space="preserve">including </w:t>
      </w:r>
      <w:r w:rsidR="00A05CD7">
        <w:rPr>
          <w:rFonts w:eastAsia="ＭＳ 明朝"/>
          <w:color w:val="000000" w:themeColor="text1"/>
          <w:lang w:eastAsia="ja-JP"/>
        </w:rPr>
        <w:t xml:space="preserve">HARQ for MsgB, </w:t>
      </w:r>
      <w:r w:rsidR="00AA4338">
        <w:rPr>
          <w:rFonts w:eastAsia="ＭＳ 明朝" w:hint="eastAsia"/>
          <w:color w:val="000000" w:themeColor="text1"/>
          <w:lang w:eastAsia="ja-JP"/>
        </w:rPr>
        <w:t>fallback, power control, and beam selection</w:t>
      </w:r>
      <w:r w:rsidR="0052682A">
        <w:rPr>
          <w:rFonts w:eastAsia="ＭＳ 明朝" w:hint="eastAsia"/>
          <w:color w:val="000000" w:themeColor="text1"/>
          <w:lang w:eastAsia="ja-JP"/>
        </w:rPr>
        <w:t>.</w:t>
      </w:r>
      <w:r w:rsidR="00D50F3E">
        <w:rPr>
          <w:rFonts w:eastAsia="ＭＳ 明朝" w:hint="eastAsia"/>
          <w:color w:val="000000" w:themeColor="text1"/>
          <w:lang w:eastAsia="ja-JP"/>
        </w:rPr>
        <w:t xml:space="preserve"> This contribution is revision of R1-</w:t>
      </w:r>
      <w:r w:rsidR="00BA0C8B">
        <w:rPr>
          <w:rFonts w:eastAsia="ＭＳ 明朝"/>
          <w:color w:val="000000" w:themeColor="text1"/>
          <w:lang w:eastAsia="ja-JP"/>
        </w:rPr>
        <w:t>190</w:t>
      </w:r>
      <w:r w:rsidR="00294240">
        <w:rPr>
          <w:rFonts w:eastAsia="ＭＳ 明朝"/>
          <w:color w:val="000000" w:themeColor="text1"/>
          <w:lang w:eastAsia="ja-JP"/>
        </w:rPr>
        <w:t>6831</w:t>
      </w:r>
      <w:r w:rsidR="00D50F3E">
        <w:rPr>
          <w:rFonts w:eastAsia="ＭＳ 明朝" w:hint="eastAsia"/>
          <w:color w:val="000000" w:themeColor="text1"/>
          <w:lang w:eastAsia="ja-JP"/>
        </w:rPr>
        <w:t>.</w:t>
      </w:r>
    </w:p>
    <w:p w14:paraId="2B2F6034" w14:textId="77777777" w:rsidR="0052682A" w:rsidRPr="00401342" w:rsidRDefault="0052682A" w:rsidP="00E34357">
      <w:pPr>
        <w:autoSpaceDE/>
        <w:autoSpaceDN/>
        <w:adjustRightInd/>
        <w:snapToGrid/>
        <w:spacing w:after="0"/>
        <w:rPr>
          <w:rFonts w:cs="Times"/>
          <w:lang w:eastAsia="zh-CN"/>
        </w:rPr>
      </w:pPr>
    </w:p>
    <w:p w14:paraId="405DDF7B" w14:textId="7E3CFBA7" w:rsidR="005E4CA3" w:rsidRDefault="005E4CA3" w:rsidP="00456035">
      <w:pPr>
        <w:pStyle w:val="1"/>
        <w:rPr>
          <w:rFonts w:eastAsia="ＭＳ 明朝"/>
          <w:lang w:eastAsia="ja-JP"/>
        </w:rPr>
      </w:pPr>
      <w:r>
        <w:rPr>
          <w:rFonts w:eastAsia="ＭＳ 明朝" w:hint="eastAsia"/>
          <w:lang w:eastAsia="ja-JP"/>
        </w:rPr>
        <w:t>Discussion</w:t>
      </w:r>
    </w:p>
    <w:p w14:paraId="1E2B460A" w14:textId="7FF67DFD" w:rsidR="00914E00" w:rsidRPr="006170F6" w:rsidRDefault="00FE6C62" w:rsidP="002504B7">
      <w:pPr>
        <w:pStyle w:val="2"/>
        <w:rPr>
          <w:rFonts w:eastAsia="ＭＳ 明朝"/>
          <w:lang w:eastAsia="ja-JP"/>
        </w:rPr>
      </w:pPr>
      <w:r>
        <w:rPr>
          <w:rFonts w:eastAsia="ＭＳ 明朝"/>
          <w:lang w:eastAsia="ja-JP"/>
        </w:rPr>
        <w:t xml:space="preserve">HARQ </w:t>
      </w:r>
      <w:r w:rsidR="00B54BF8">
        <w:rPr>
          <w:rFonts w:eastAsia="ＭＳ 明朝"/>
          <w:lang w:eastAsia="ja-JP"/>
        </w:rPr>
        <w:t>for MsgB</w:t>
      </w:r>
    </w:p>
    <w:p w14:paraId="722F2280" w14:textId="6964B8B0" w:rsidR="00B54BF8" w:rsidRDefault="00FE6C62" w:rsidP="002504B7">
      <w:pPr>
        <w:rPr>
          <w:rFonts w:eastAsia="ＭＳ 明朝"/>
          <w:lang w:eastAsia="ja-JP"/>
        </w:rPr>
      </w:pPr>
      <w:r>
        <w:rPr>
          <w:rFonts w:eastAsia="ＭＳ 明朝"/>
          <w:lang w:eastAsia="ja-JP"/>
        </w:rPr>
        <w:t>In Rel-15 NR, HARQ operation is supported for Msg4, while HARQ operation is not supported for Msg2.</w:t>
      </w:r>
      <w:r w:rsidR="00B54BF8">
        <w:rPr>
          <w:rFonts w:eastAsia="ＭＳ 明朝" w:hint="eastAsia"/>
          <w:lang w:eastAsia="ja-JP"/>
        </w:rPr>
        <w:t xml:space="preserve"> </w:t>
      </w:r>
      <w:r w:rsidR="00B54BF8">
        <w:rPr>
          <w:rFonts w:eastAsia="ＭＳ 明朝"/>
          <w:lang w:eastAsia="ja-JP"/>
        </w:rPr>
        <w:t>To keep coverage of Msg4-like message (SuccessRAR), it would be better to support HARQ operation in SuccessRAR</w:t>
      </w:r>
      <w:r w:rsidR="0007764F">
        <w:rPr>
          <w:rFonts w:eastAsia="ＭＳ 明朝"/>
          <w:lang w:eastAsia="ja-JP"/>
        </w:rPr>
        <w:t xml:space="preserve">, </w:t>
      </w:r>
      <w:r w:rsidR="00610665">
        <w:rPr>
          <w:rFonts w:eastAsia="ＭＳ 明朝"/>
          <w:lang w:eastAsia="ja-JP"/>
        </w:rPr>
        <w:t xml:space="preserve">to ensure correct </w:t>
      </w:r>
      <w:r w:rsidR="0007764F">
        <w:rPr>
          <w:rFonts w:eastAsia="ＭＳ 明朝"/>
          <w:lang w:eastAsia="ja-JP"/>
        </w:rPr>
        <w:t>MsgB reception</w:t>
      </w:r>
      <w:r w:rsidR="00B54BF8">
        <w:rPr>
          <w:rFonts w:eastAsia="ＭＳ 明朝"/>
          <w:lang w:eastAsia="ja-JP"/>
        </w:rPr>
        <w:t>.</w:t>
      </w:r>
    </w:p>
    <w:p w14:paraId="3949349D" w14:textId="74ABDB3A" w:rsidR="002504B7" w:rsidRPr="006170F6" w:rsidRDefault="00B54BF8" w:rsidP="002504B7">
      <w:pPr>
        <w:rPr>
          <w:rFonts w:eastAsia="ＭＳ 明朝"/>
          <w:lang w:eastAsia="ja-JP"/>
        </w:rPr>
      </w:pPr>
      <w:r>
        <w:rPr>
          <w:rFonts w:eastAsia="ＭＳ 明朝"/>
          <w:lang w:eastAsia="ja-JP"/>
        </w:rPr>
        <w:t>If Msg</w:t>
      </w:r>
      <w:r w:rsidR="0007764F">
        <w:rPr>
          <w:rFonts w:eastAsia="ＭＳ 明朝"/>
          <w:lang w:eastAsia="ja-JP"/>
        </w:rPr>
        <w:t>B</w:t>
      </w:r>
      <w:r>
        <w:rPr>
          <w:rFonts w:eastAsia="ＭＳ 明朝"/>
          <w:lang w:eastAsia="ja-JP"/>
        </w:rPr>
        <w:t xml:space="preserve"> contains information for a single UE, it would be easy to support HARQ because </w:t>
      </w:r>
      <w:r w:rsidR="0007764F">
        <w:rPr>
          <w:rFonts w:eastAsia="ＭＳ 明朝"/>
          <w:lang w:eastAsia="ja-JP"/>
        </w:rPr>
        <w:t>both field</w:t>
      </w:r>
      <w:r w:rsidR="00610665">
        <w:rPr>
          <w:rFonts w:eastAsia="ＭＳ 明朝"/>
          <w:lang w:eastAsia="ja-JP"/>
        </w:rPr>
        <w:t>s</w:t>
      </w:r>
      <w:r w:rsidR="0007764F">
        <w:rPr>
          <w:rFonts w:eastAsia="ＭＳ 明朝"/>
          <w:lang w:eastAsia="ja-JP"/>
        </w:rPr>
        <w:t xml:space="preserve"> of </w:t>
      </w:r>
      <w:r>
        <w:rPr>
          <w:rFonts w:eastAsia="ＭＳ 明朝"/>
          <w:lang w:eastAsia="ja-JP"/>
        </w:rPr>
        <w:t xml:space="preserve">PUCCH resource indication and PDSCH-to-HARQ feedback timing indication in </w:t>
      </w:r>
      <w:r w:rsidR="0007764F">
        <w:rPr>
          <w:rFonts w:eastAsia="ＭＳ 明朝"/>
          <w:lang w:eastAsia="ja-JP"/>
        </w:rPr>
        <w:t xml:space="preserve">MsgB </w:t>
      </w:r>
      <w:r>
        <w:rPr>
          <w:rFonts w:eastAsia="ＭＳ 明朝"/>
          <w:lang w:eastAsia="ja-JP"/>
        </w:rPr>
        <w:t xml:space="preserve">PDCCH could be </w:t>
      </w:r>
      <w:r w:rsidR="0007764F">
        <w:rPr>
          <w:rFonts w:eastAsia="ＭＳ 明朝"/>
          <w:lang w:eastAsia="ja-JP"/>
        </w:rPr>
        <w:t xml:space="preserve">easily </w:t>
      </w:r>
      <w:r>
        <w:rPr>
          <w:rFonts w:eastAsia="ＭＳ 明朝"/>
          <w:lang w:eastAsia="ja-JP"/>
        </w:rPr>
        <w:t xml:space="preserve">reused. On the other hand, we need to consider </w:t>
      </w:r>
      <w:r w:rsidR="00994499">
        <w:rPr>
          <w:rFonts w:eastAsia="ＭＳ 明朝"/>
          <w:lang w:eastAsia="ja-JP"/>
        </w:rPr>
        <w:t xml:space="preserve">further </w:t>
      </w:r>
      <w:r>
        <w:rPr>
          <w:rFonts w:eastAsia="ＭＳ 明朝"/>
          <w:lang w:eastAsia="ja-JP"/>
        </w:rPr>
        <w:t xml:space="preserve">in the case that MsgB contains information </w:t>
      </w:r>
      <w:r>
        <w:rPr>
          <w:rFonts w:eastAsia="ＭＳ 明朝"/>
          <w:lang w:eastAsia="ja-JP"/>
        </w:rPr>
        <w:lastRenderedPageBreak/>
        <w:t xml:space="preserve">for multiple UEs, because </w:t>
      </w:r>
      <w:r w:rsidR="0007764F">
        <w:rPr>
          <w:rFonts w:eastAsia="ＭＳ 明朝"/>
          <w:lang w:eastAsia="ja-JP"/>
        </w:rPr>
        <w:t>no mechanism to indicate HARQ feedback resource for multiple UEs is specified so far.</w:t>
      </w:r>
      <w:r w:rsidR="00994499">
        <w:rPr>
          <w:rFonts w:eastAsia="ＭＳ 明朝"/>
          <w:lang w:eastAsia="ja-JP"/>
        </w:rPr>
        <w:t xml:space="preserve"> This issue is under discussion in RAN2.</w:t>
      </w:r>
    </w:p>
    <w:p w14:paraId="487441A7" w14:textId="45AB7EB5" w:rsidR="002504B7" w:rsidRPr="002504B7" w:rsidRDefault="002504B7" w:rsidP="002504B7">
      <w:pPr>
        <w:rPr>
          <w:rFonts w:eastAsia="ＭＳ 明朝"/>
          <w:b/>
          <w:lang w:eastAsia="ja-JP"/>
        </w:rPr>
      </w:pPr>
      <w:r w:rsidRPr="006170F6">
        <w:rPr>
          <w:rFonts w:eastAsia="ＭＳ 明朝" w:hint="eastAsia"/>
          <w:b/>
          <w:lang w:eastAsia="ja-JP"/>
        </w:rPr>
        <w:t xml:space="preserve">Proposal </w:t>
      </w:r>
      <w:r w:rsidR="006170F6">
        <w:rPr>
          <w:rFonts w:eastAsia="ＭＳ 明朝" w:hint="eastAsia"/>
          <w:b/>
          <w:lang w:eastAsia="ja-JP"/>
        </w:rPr>
        <w:t>1</w:t>
      </w:r>
      <w:r w:rsidRPr="006170F6">
        <w:rPr>
          <w:rFonts w:eastAsia="ＭＳ 明朝" w:hint="eastAsia"/>
          <w:b/>
          <w:lang w:eastAsia="ja-JP"/>
        </w:rPr>
        <w:t xml:space="preserve">: </w:t>
      </w:r>
      <w:r w:rsidR="00B54BF8" w:rsidRPr="0038079E">
        <w:rPr>
          <w:b/>
          <w:bCs/>
          <w:color w:val="000000"/>
          <w:lang w:eastAsia="ja-JP"/>
        </w:rPr>
        <w:t>HARQ operation should be supported for MsgB at least when MsgB contains information for a single UE</w:t>
      </w:r>
      <w:r w:rsidRPr="006170F6">
        <w:rPr>
          <w:rFonts w:eastAsia="ＭＳ 明朝" w:hint="eastAsia"/>
          <w:b/>
          <w:lang w:eastAsia="ja-JP"/>
        </w:rPr>
        <w:t>.</w:t>
      </w:r>
    </w:p>
    <w:p w14:paraId="250F2920" w14:textId="77777777" w:rsidR="0007764F" w:rsidRPr="002504B7" w:rsidRDefault="0007764F" w:rsidP="002504B7">
      <w:pPr>
        <w:rPr>
          <w:rFonts w:eastAsia="ＭＳ 明朝"/>
          <w:lang w:eastAsia="ja-JP"/>
        </w:rPr>
      </w:pPr>
    </w:p>
    <w:p w14:paraId="5E3DB854" w14:textId="49EFF398" w:rsidR="00401342" w:rsidRPr="005E4CA3" w:rsidRDefault="00401342" w:rsidP="00401342">
      <w:pPr>
        <w:pStyle w:val="2"/>
        <w:rPr>
          <w:lang w:eastAsia="zh-CN"/>
        </w:rPr>
      </w:pPr>
      <w:r>
        <w:rPr>
          <w:rFonts w:eastAsia="ＭＳ 明朝" w:hint="eastAsia"/>
          <w:lang w:eastAsia="ja-JP"/>
        </w:rPr>
        <w:t>F</w:t>
      </w:r>
      <w:r w:rsidRPr="00401342">
        <w:rPr>
          <w:rFonts w:eastAsia="ＭＳ 明朝"/>
          <w:lang w:eastAsia="ja-JP"/>
        </w:rPr>
        <w:t>allback procedure</w:t>
      </w:r>
    </w:p>
    <w:p w14:paraId="01BDEC0E" w14:textId="0BAD9326" w:rsidR="00525DB2" w:rsidRPr="0009063D" w:rsidRDefault="00EC3894" w:rsidP="0040134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w:t>
      </w:r>
      <w:r w:rsidR="00C27326">
        <w:rPr>
          <w:rFonts w:ascii="Times New Roman" w:eastAsia="ＭＳ 明朝" w:hAnsi="Times New Roman" w:cs="Times New Roman"/>
          <w:color w:val="000000" w:themeColor="text1"/>
          <w:sz w:val="22"/>
          <w:szCs w:val="22"/>
          <w:lang w:eastAsia="ja-JP"/>
        </w:rPr>
        <w:t xml:space="preserve">t </w:t>
      </w:r>
      <w:r w:rsidR="00EB66E9">
        <w:rPr>
          <w:rFonts w:ascii="Times New Roman" w:eastAsia="ＭＳ 明朝" w:hAnsi="Times New Roman" w:cs="Times New Roman"/>
          <w:color w:val="000000" w:themeColor="text1"/>
          <w:sz w:val="22"/>
          <w:szCs w:val="22"/>
          <w:lang w:eastAsia="ja-JP"/>
        </w:rPr>
        <w:t>is envisaged that when 2-step RACH procedure fails, the UE should revert to 4-step RACH procedure. When a UE initiates a 2-step RACH procedure, one of the following can happen at the gNB:</w:t>
      </w:r>
    </w:p>
    <w:p w14:paraId="4D3ECBB7" w14:textId="3CA0E0D5" w:rsidR="00924EA5" w:rsidRDefault="00EB66E9" w:rsidP="00F03BBA">
      <w:pPr>
        <w:pStyle w:val="af9"/>
        <w:numPr>
          <w:ilvl w:val="0"/>
          <w:numId w:val="9"/>
        </w:numPr>
        <w:rPr>
          <w:rFonts w:ascii="Times New Roman" w:eastAsia="ＭＳ 明朝" w:hAnsi="Times New Roman" w:cs="Times New Roman"/>
          <w:color w:val="000000" w:themeColor="text1"/>
          <w:sz w:val="22"/>
          <w:szCs w:val="22"/>
          <w:u w:val="single"/>
          <w:lang w:eastAsia="ja-JP"/>
        </w:rPr>
      </w:pPr>
      <w:bookmarkStart w:id="0" w:name="_Hlk16517596"/>
      <w:r>
        <w:rPr>
          <w:rFonts w:ascii="Times New Roman" w:eastAsia="ＭＳ 明朝" w:hAnsi="Times New Roman" w:cs="Times New Roman"/>
          <w:color w:val="000000" w:themeColor="text1"/>
          <w:sz w:val="22"/>
          <w:szCs w:val="22"/>
          <w:u w:val="single"/>
          <w:lang w:eastAsia="ja-JP"/>
        </w:rPr>
        <w:t xml:space="preserve">The </w:t>
      </w:r>
      <w:r w:rsidR="005A45CD" w:rsidRPr="00F55FDD">
        <w:rPr>
          <w:rFonts w:ascii="Times New Roman" w:eastAsia="ＭＳ 明朝" w:hAnsi="Times New Roman" w:cs="Times New Roman" w:hint="eastAsia"/>
          <w:color w:val="000000" w:themeColor="text1"/>
          <w:sz w:val="22"/>
          <w:szCs w:val="22"/>
          <w:u w:val="single"/>
          <w:lang w:eastAsia="ja-JP"/>
        </w:rPr>
        <w:t xml:space="preserve">gNB </w:t>
      </w:r>
      <w:r w:rsidRPr="00F55FDD">
        <w:rPr>
          <w:rFonts w:ascii="Times New Roman" w:eastAsia="ＭＳ 明朝" w:hAnsi="Times New Roman" w:cs="Times New Roman" w:hint="eastAsia"/>
          <w:color w:val="000000" w:themeColor="text1"/>
          <w:sz w:val="22"/>
          <w:szCs w:val="22"/>
          <w:u w:val="single"/>
          <w:lang w:eastAsia="ja-JP"/>
        </w:rPr>
        <w:t>detect</w:t>
      </w:r>
      <w:r>
        <w:rPr>
          <w:rFonts w:ascii="Times New Roman" w:eastAsia="ＭＳ 明朝" w:hAnsi="Times New Roman" w:cs="Times New Roman"/>
          <w:color w:val="000000" w:themeColor="text1"/>
          <w:sz w:val="22"/>
          <w:szCs w:val="22"/>
          <w:u w:val="single"/>
          <w:lang w:eastAsia="ja-JP"/>
        </w:rPr>
        <w:t>s the</w:t>
      </w:r>
      <w:r w:rsidRPr="00F55FDD">
        <w:rPr>
          <w:rFonts w:ascii="Times New Roman" w:eastAsia="ＭＳ 明朝" w:hAnsi="Times New Roman" w:cs="Times New Roman" w:hint="eastAsia"/>
          <w:color w:val="000000" w:themeColor="text1"/>
          <w:sz w:val="22"/>
          <w:szCs w:val="22"/>
          <w:u w:val="single"/>
          <w:lang w:eastAsia="ja-JP"/>
        </w:rPr>
        <w:t xml:space="preserve"> </w:t>
      </w:r>
      <w:r w:rsidR="005A45CD" w:rsidRPr="00F55FDD">
        <w:rPr>
          <w:rFonts w:ascii="Times New Roman" w:eastAsia="ＭＳ 明朝" w:hAnsi="Times New Roman" w:cs="Times New Roman" w:hint="eastAsia"/>
          <w:color w:val="000000" w:themeColor="text1"/>
          <w:sz w:val="22"/>
          <w:szCs w:val="22"/>
          <w:u w:val="single"/>
          <w:lang w:eastAsia="ja-JP"/>
        </w:rPr>
        <w:t xml:space="preserve">PRACH preamble </w:t>
      </w:r>
      <w:r w:rsidR="00610665">
        <w:rPr>
          <w:rFonts w:ascii="Times New Roman" w:eastAsia="ＭＳ 明朝" w:hAnsi="Times New Roman" w:cs="Times New Roman"/>
          <w:color w:val="000000" w:themeColor="text1"/>
          <w:sz w:val="22"/>
          <w:szCs w:val="22"/>
          <w:u w:val="single"/>
          <w:lang w:eastAsia="ja-JP"/>
        </w:rPr>
        <w:t>of</w:t>
      </w:r>
      <w:r w:rsidR="005A45CD" w:rsidRPr="00F55FDD">
        <w:rPr>
          <w:rFonts w:ascii="Times New Roman" w:eastAsia="ＭＳ 明朝" w:hAnsi="Times New Roman" w:cs="Times New Roman" w:hint="eastAsia"/>
          <w:color w:val="000000" w:themeColor="text1"/>
          <w:sz w:val="22"/>
          <w:szCs w:val="22"/>
          <w:u w:val="single"/>
          <w:lang w:eastAsia="ja-JP"/>
        </w:rPr>
        <w:t xml:space="preserve"> MsgA </w:t>
      </w:r>
      <w:r w:rsidR="00071B2D">
        <w:rPr>
          <w:rFonts w:ascii="Times New Roman" w:eastAsia="ＭＳ 明朝" w:hAnsi="Times New Roman" w:cs="Times New Roman"/>
          <w:color w:val="000000" w:themeColor="text1"/>
          <w:sz w:val="22"/>
          <w:szCs w:val="22"/>
          <w:u w:val="single"/>
          <w:lang w:eastAsia="ja-JP"/>
        </w:rPr>
        <w:t>and does or</w:t>
      </w:r>
      <w:r w:rsidR="00071B2D" w:rsidRPr="00F55FDD">
        <w:rPr>
          <w:rFonts w:ascii="Times New Roman" w:eastAsia="ＭＳ 明朝" w:hAnsi="Times New Roman" w:cs="Times New Roman" w:hint="eastAsia"/>
          <w:color w:val="000000" w:themeColor="text1"/>
          <w:sz w:val="22"/>
          <w:szCs w:val="22"/>
          <w:u w:val="single"/>
          <w:lang w:eastAsia="ja-JP"/>
        </w:rPr>
        <w:t xml:space="preserve"> </w:t>
      </w:r>
      <w:r>
        <w:rPr>
          <w:rFonts w:ascii="Times New Roman" w:eastAsia="ＭＳ 明朝" w:hAnsi="Times New Roman" w:cs="Times New Roman"/>
          <w:color w:val="000000" w:themeColor="text1"/>
          <w:sz w:val="22"/>
          <w:szCs w:val="22"/>
          <w:u w:val="single"/>
          <w:lang w:eastAsia="ja-JP"/>
        </w:rPr>
        <w:t>can</w:t>
      </w:r>
      <w:r w:rsidR="005A45CD" w:rsidRPr="00F55FDD">
        <w:rPr>
          <w:rFonts w:ascii="Times New Roman" w:eastAsia="ＭＳ 明朝" w:hAnsi="Times New Roman" w:cs="Times New Roman" w:hint="eastAsia"/>
          <w:color w:val="000000" w:themeColor="text1"/>
          <w:sz w:val="22"/>
          <w:szCs w:val="22"/>
          <w:u w:val="single"/>
          <w:lang w:eastAsia="ja-JP"/>
        </w:rPr>
        <w:t xml:space="preserve">not successfully decode </w:t>
      </w:r>
      <w:r>
        <w:rPr>
          <w:rFonts w:ascii="Times New Roman" w:eastAsia="ＭＳ 明朝" w:hAnsi="Times New Roman" w:cs="Times New Roman"/>
          <w:color w:val="000000" w:themeColor="text1"/>
          <w:sz w:val="22"/>
          <w:szCs w:val="22"/>
          <w:u w:val="single"/>
          <w:lang w:eastAsia="ja-JP"/>
        </w:rPr>
        <w:t xml:space="preserve">the </w:t>
      </w:r>
      <w:r w:rsidR="005A45CD" w:rsidRPr="00F55FDD">
        <w:rPr>
          <w:rFonts w:ascii="Times New Roman" w:eastAsia="ＭＳ 明朝" w:hAnsi="Times New Roman" w:cs="Times New Roman" w:hint="eastAsia"/>
          <w:color w:val="000000" w:themeColor="text1"/>
          <w:sz w:val="22"/>
          <w:szCs w:val="22"/>
          <w:u w:val="single"/>
          <w:lang w:eastAsia="ja-JP"/>
        </w:rPr>
        <w:t xml:space="preserve">PUSCH </w:t>
      </w:r>
      <w:r w:rsidR="00071B2D" w:rsidRPr="00F55FDD">
        <w:rPr>
          <w:rFonts w:ascii="Times New Roman" w:eastAsia="ＭＳ 明朝" w:hAnsi="Times New Roman" w:cs="Times New Roman" w:hint="eastAsia"/>
          <w:color w:val="000000" w:themeColor="text1"/>
          <w:sz w:val="22"/>
          <w:szCs w:val="22"/>
          <w:u w:val="single"/>
          <w:lang w:eastAsia="ja-JP"/>
        </w:rPr>
        <w:t>cont</w:t>
      </w:r>
      <w:r w:rsidR="00071B2D">
        <w:rPr>
          <w:rFonts w:ascii="Times New Roman" w:eastAsia="ＭＳ 明朝" w:hAnsi="Times New Roman" w:cs="Times New Roman"/>
          <w:color w:val="000000" w:themeColor="text1"/>
          <w:sz w:val="22"/>
          <w:szCs w:val="22"/>
          <w:u w:val="single"/>
          <w:lang w:eastAsia="ja-JP"/>
        </w:rPr>
        <w:t xml:space="preserve">ents </w:t>
      </w:r>
      <w:r w:rsidR="00610665">
        <w:rPr>
          <w:rFonts w:ascii="Times New Roman" w:eastAsia="ＭＳ 明朝" w:hAnsi="Times New Roman" w:cs="Times New Roman"/>
          <w:color w:val="000000" w:themeColor="text1"/>
          <w:sz w:val="22"/>
          <w:szCs w:val="22"/>
          <w:u w:val="single"/>
          <w:lang w:eastAsia="ja-JP"/>
        </w:rPr>
        <w:t>of</w:t>
      </w:r>
      <w:r w:rsidR="00071B2D">
        <w:rPr>
          <w:rFonts w:ascii="Times New Roman" w:eastAsia="ＭＳ 明朝" w:hAnsi="Times New Roman" w:cs="Times New Roman"/>
          <w:color w:val="000000" w:themeColor="text1"/>
          <w:sz w:val="22"/>
          <w:szCs w:val="22"/>
          <w:u w:val="single"/>
          <w:lang w:eastAsia="ja-JP"/>
        </w:rPr>
        <w:t xml:space="preserve"> </w:t>
      </w:r>
      <w:r w:rsidR="005A45CD" w:rsidRPr="00F55FDD">
        <w:rPr>
          <w:rFonts w:ascii="Times New Roman" w:eastAsia="ＭＳ 明朝" w:hAnsi="Times New Roman" w:cs="Times New Roman" w:hint="eastAsia"/>
          <w:color w:val="000000" w:themeColor="text1"/>
          <w:sz w:val="22"/>
          <w:szCs w:val="22"/>
          <w:u w:val="single"/>
          <w:lang w:eastAsia="ja-JP"/>
        </w:rPr>
        <w:t>MsgA.</w:t>
      </w:r>
      <w:bookmarkEnd w:id="0"/>
    </w:p>
    <w:p w14:paraId="1AEFDAED" w14:textId="1F69DD6A" w:rsidR="00525DB2" w:rsidRPr="00924EA5" w:rsidRDefault="00EB66E9" w:rsidP="00F03BBA">
      <w:pPr>
        <w:pStyle w:val="af9"/>
        <w:numPr>
          <w:ilvl w:val="0"/>
          <w:numId w:val="9"/>
        </w:numPr>
        <w:rPr>
          <w:rFonts w:ascii="Times New Roman" w:eastAsia="ＭＳ 明朝" w:hAnsi="Times New Roman" w:cs="Times New Roman"/>
          <w:color w:val="000000" w:themeColor="text1"/>
          <w:sz w:val="22"/>
          <w:szCs w:val="22"/>
          <w:u w:val="single"/>
          <w:lang w:eastAsia="ja-JP"/>
        </w:rPr>
      </w:pPr>
      <w:r>
        <w:rPr>
          <w:rFonts w:ascii="Times New Roman" w:eastAsia="ＭＳ 明朝" w:hAnsi="Times New Roman" w:cs="Times New Roman"/>
          <w:color w:val="000000" w:themeColor="text1"/>
          <w:sz w:val="22"/>
          <w:szCs w:val="22"/>
          <w:u w:val="single"/>
          <w:lang w:eastAsia="ja-JP"/>
        </w:rPr>
        <w:t xml:space="preserve">The </w:t>
      </w:r>
      <w:r w:rsidR="00AC5B2C" w:rsidRPr="00F55FDD">
        <w:rPr>
          <w:rFonts w:ascii="Times New Roman" w:eastAsia="ＭＳ 明朝" w:hAnsi="Times New Roman" w:cs="Times New Roman" w:hint="eastAsia"/>
          <w:color w:val="000000" w:themeColor="text1"/>
          <w:sz w:val="22"/>
          <w:szCs w:val="22"/>
          <w:u w:val="single"/>
          <w:lang w:eastAsia="ja-JP"/>
        </w:rPr>
        <w:t xml:space="preserve">gNB </w:t>
      </w:r>
      <w:r>
        <w:rPr>
          <w:rFonts w:ascii="Times New Roman" w:eastAsia="ＭＳ 明朝" w:hAnsi="Times New Roman" w:cs="Times New Roman"/>
          <w:color w:val="000000" w:themeColor="text1"/>
          <w:sz w:val="22"/>
          <w:szCs w:val="22"/>
          <w:u w:val="single"/>
          <w:lang w:eastAsia="ja-JP"/>
        </w:rPr>
        <w:t xml:space="preserve">does not detect the PRACH preamble </w:t>
      </w:r>
      <w:r w:rsidR="00610665">
        <w:rPr>
          <w:rFonts w:ascii="Times New Roman" w:eastAsia="ＭＳ 明朝" w:hAnsi="Times New Roman" w:cs="Times New Roman"/>
          <w:color w:val="000000" w:themeColor="text1"/>
          <w:sz w:val="22"/>
          <w:szCs w:val="22"/>
          <w:u w:val="single"/>
          <w:lang w:eastAsia="ja-JP"/>
        </w:rPr>
        <w:t xml:space="preserve">and consequently does </w:t>
      </w:r>
      <w:r w:rsidR="00071B2D">
        <w:rPr>
          <w:rFonts w:ascii="Times New Roman" w:eastAsia="ＭＳ 明朝" w:hAnsi="Times New Roman" w:cs="Times New Roman"/>
          <w:color w:val="000000" w:themeColor="text1"/>
          <w:sz w:val="22"/>
          <w:szCs w:val="22"/>
          <w:u w:val="single"/>
          <w:lang w:eastAsia="ja-JP"/>
        </w:rPr>
        <w:t xml:space="preserve">not </w:t>
      </w:r>
      <w:r>
        <w:rPr>
          <w:rFonts w:ascii="Times New Roman" w:eastAsia="ＭＳ 明朝" w:hAnsi="Times New Roman" w:cs="Times New Roman"/>
          <w:color w:val="000000" w:themeColor="text1"/>
          <w:sz w:val="22"/>
          <w:szCs w:val="22"/>
          <w:u w:val="single"/>
          <w:lang w:eastAsia="ja-JP"/>
        </w:rPr>
        <w:t>decode the PUSCH contained in Msg A</w:t>
      </w:r>
      <w:r w:rsidR="00AC5B2C">
        <w:rPr>
          <w:rFonts w:ascii="Times New Roman" w:eastAsia="ＭＳ 明朝" w:hAnsi="Times New Roman" w:cs="Times New Roman" w:hint="eastAsia"/>
          <w:color w:val="000000" w:themeColor="text1"/>
          <w:sz w:val="22"/>
          <w:szCs w:val="22"/>
          <w:u w:val="single"/>
          <w:lang w:eastAsia="ja-JP"/>
        </w:rPr>
        <w:t>.</w:t>
      </w:r>
    </w:p>
    <w:p w14:paraId="4215B90E" w14:textId="77777777" w:rsidR="008B2ED7" w:rsidRPr="008B2ED7" w:rsidRDefault="008B2ED7" w:rsidP="00401342">
      <w:pPr>
        <w:pStyle w:val="af9"/>
        <w:spacing w:after="120"/>
        <w:ind w:left="0"/>
        <w:rPr>
          <w:rFonts w:ascii="Times New Roman" w:eastAsia="ＭＳ 明朝" w:hAnsi="Times New Roman" w:cs="Times New Roman"/>
          <w:color w:val="000000" w:themeColor="text1"/>
          <w:sz w:val="22"/>
          <w:szCs w:val="22"/>
          <w:lang w:eastAsia="ja-JP"/>
        </w:rPr>
      </w:pPr>
    </w:p>
    <w:p w14:paraId="732CC496" w14:textId="6017041E" w:rsidR="00C46F19" w:rsidRPr="00C46F19" w:rsidRDefault="002E3C36" w:rsidP="00C46F19">
      <w:pPr>
        <w:pStyle w:val="3"/>
        <w:rPr>
          <w:sz w:val="24"/>
          <w:lang w:eastAsia="zh-CN"/>
        </w:rPr>
      </w:pPr>
      <w:r>
        <w:rPr>
          <w:lang w:eastAsia="ja-JP"/>
        </w:rPr>
        <w:t xml:space="preserve">Case (A): </w:t>
      </w:r>
      <w:r w:rsidR="00C46F19" w:rsidRPr="00C46F19">
        <w:rPr>
          <w:lang w:eastAsia="ja-JP"/>
        </w:rPr>
        <w:t xml:space="preserve">The gNB detects the PRACH preamble </w:t>
      </w:r>
      <w:r w:rsidR="00610665">
        <w:rPr>
          <w:lang w:eastAsia="ja-JP"/>
        </w:rPr>
        <w:t>of</w:t>
      </w:r>
      <w:r w:rsidR="00C46F19" w:rsidRPr="00C46F19">
        <w:rPr>
          <w:lang w:eastAsia="ja-JP"/>
        </w:rPr>
        <w:t xml:space="preserve"> MsgA </w:t>
      </w:r>
      <w:r w:rsidR="00A945C5">
        <w:rPr>
          <w:lang w:eastAsia="ja-JP"/>
        </w:rPr>
        <w:t>and do</w:t>
      </w:r>
      <w:r w:rsidR="00071B2D">
        <w:rPr>
          <w:lang w:eastAsia="ja-JP"/>
        </w:rPr>
        <w:t>es</w:t>
      </w:r>
      <w:r w:rsidR="00A945C5">
        <w:rPr>
          <w:lang w:eastAsia="ja-JP"/>
        </w:rPr>
        <w:t xml:space="preserve"> or </w:t>
      </w:r>
      <w:r w:rsidR="00C46F19" w:rsidRPr="00C46F19">
        <w:rPr>
          <w:lang w:eastAsia="ja-JP"/>
        </w:rPr>
        <w:t xml:space="preserve">cannot successfully decode the PUSCH </w:t>
      </w:r>
      <w:r w:rsidR="00071B2D" w:rsidRPr="00C46F19">
        <w:rPr>
          <w:lang w:eastAsia="ja-JP"/>
        </w:rPr>
        <w:t>cont</w:t>
      </w:r>
      <w:r w:rsidR="00071B2D">
        <w:rPr>
          <w:lang w:eastAsia="ja-JP"/>
        </w:rPr>
        <w:t xml:space="preserve">ents </w:t>
      </w:r>
      <w:r w:rsidR="00610665">
        <w:rPr>
          <w:lang w:eastAsia="ja-JP"/>
        </w:rPr>
        <w:t>of</w:t>
      </w:r>
      <w:r w:rsidR="00610665" w:rsidRPr="00C46F19">
        <w:rPr>
          <w:lang w:eastAsia="ja-JP"/>
        </w:rPr>
        <w:t xml:space="preserve"> </w:t>
      </w:r>
      <w:r w:rsidR="00C46F19" w:rsidRPr="00C46F19">
        <w:rPr>
          <w:lang w:eastAsia="ja-JP"/>
        </w:rPr>
        <w:t>MsgA</w:t>
      </w:r>
    </w:p>
    <w:p w14:paraId="06A94A31" w14:textId="313C0CFE" w:rsidR="00BA11C1" w:rsidRDefault="004C1461" w:rsidP="008D51FE">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In this case, </w:t>
      </w:r>
      <w:r w:rsidR="0094213C">
        <w:rPr>
          <w:rFonts w:ascii="Times New Roman" w:eastAsia="ＭＳ 明朝" w:hAnsi="Times New Roman" w:cs="Times New Roman"/>
          <w:color w:val="000000" w:themeColor="text1"/>
          <w:sz w:val="22"/>
          <w:szCs w:val="22"/>
          <w:lang w:eastAsia="ja-JP"/>
        </w:rPr>
        <w:t xml:space="preserve">UE doesn’t know </w:t>
      </w:r>
      <w:bookmarkStart w:id="1" w:name="_Hlk16517407"/>
      <w:r w:rsidR="0094213C">
        <w:rPr>
          <w:rFonts w:ascii="Times New Roman" w:eastAsia="ＭＳ 明朝" w:hAnsi="Times New Roman" w:cs="Times New Roman"/>
          <w:color w:val="000000" w:themeColor="text1"/>
          <w:sz w:val="22"/>
          <w:szCs w:val="22"/>
          <w:lang w:eastAsia="ja-JP"/>
        </w:rPr>
        <w:t>whether</w:t>
      </w:r>
      <w:r w:rsidR="0094213C" w:rsidRPr="004C1461">
        <w:rPr>
          <w:rFonts w:ascii="Times New Roman" w:eastAsia="ＭＳ 明朝" w:hAnsi="Times New Roman" w:cs="Times New Roman"/>
          <w:color w:val="000000" w:themeColor="text1"/>
          <w:sz w:val="22"/>
          <w:szCs w:val="22"/>
          <w:lang w:eastAsia="ja-JP"/>
        </w:rPr>
        <w:t xml:space="preserve"> </w:t>
      </w:r>
      <w:r w:rsidR="00D83F28">
        <w:rPr>
          <w:rFonts w:ascii="Times New Roman" w:eastAsia="ＭＳ 明朝" w:hAnsi="Times New Roman" w:cs="Times New Roman"/>
          <w:color w:val="000000" w:themeColor="text1"/>
          <w:sz w:val="22"/>
          <w:szCs w:val="22"/>
          <w:lang w:eastAsia="ja-JP"/>
        </w:rPr>
        <w:t>s</w:t>
      </w:r>
      <w:r w:rsidR="00D96F22">
        <w:rPr>
          <w:rFonts w:ascii="Times New Roman" w:eastAsia="ＭＳ 明朝" w:hAnsi="Times New Roman" w:cs="Times New Roman"/>
          <w:color w:val="000000" w:themeColor="text1"/>
          <w:sz w:val="22"/>
          <w:szCs w:val="22"/>
          <w:lang w:eastAsia="ja-JP"/>
        </w:rPr>
        <w:t>uccessRAR,</w:t>
      </w:r>
      <w:r w:rsidRPr="004C1461">
        <w:rPr>
          <w:rFonts w:ascii="Times New Roman" w:eastAsia="ＭＳ 明朝" w:hAnsi="Times New Roman" w:cs="Times New Roman"/>
          <w:color w:val="000000" w:themeColor="text1"/>
          <w:sz w:val="22"/>
          <w:szCs w:val="22"/>
          <w:lang w:eastAsia="ja-JP"/>
        </w:rPr>
        <w:t xml:space="preserve"> </w:t>
      </w:r>
      <w:r w:rsidR="00D83F28">
        <w:rPr>
          <w:rFonts w:ascii="Times New Roman" w:eastAsia="ＭＳ 明朝" w:hAnsi="Times New Roman" w:cs="Times New Roman"/>
          <w:color w:val="000000" w:themeColor="text1"/>
          <w:sz w:val="22"/>
          <w:szCs w:val="22"/>
          <w:lang w:eastAsia="ja-JP"/>
        </w:rPr>
        <w:t>f</w:t>
      </w:r>
      <w:r w:rsidR="00D96F22">
        <w:rPr>
          <w:rFonts w:ascii="Times New Roman" w:eastAsia="ＭＳ 明朝" w:hAnsi="Times New Roman" w:cs="Times New Roman"/>
          <w:color w:val="000000" w:themeColor="text1"/>
          <w:sz w:val="22"/>
          <w:szCs w:val="22"/>
          <w:lang w:eastAsia="ja-JP"/>
        </w:rPr>
        <w:t xml:space="preserve">allbackRAR, or </w:t>
      </w:r>
      <w:r w:rsidR="00D83F28">
        <w:rPr>
          <w:rFonts w:ascii="Times New Roman" w:eastAsia="ＭＳ 明朝" w:hAnsi="Times New Roman" w:cs="Times New Roman"/>
          <w:color w:val="000000" w:themeColor="text1"/>
          <w:sz w:val="22"/>
          <w:szCs w:val="22"/>
          <w:lang w:eastAsia="ja-JP"/>
        </w:rPr>
        <w:t>b</w:t>
      </w:r>
      <w:r w:rsidR="00D96F22" w:rsidRPr="00D96F22">
        <w:rPr>
          <w:rFonts w:ascii="Times New Roman" w:eastAsia="ＭＳ 明朝" w:hAnsi="Times New Roman" w:cs="Times New Roman"/>
          <w:color w:val="000000" w:themeColor="text1"/>
          <w:sz w:val="22"/>
          <w:szCs w:val="22"/>
          <w:lang w:eastAsia="ja-JP"/>
        </w:rPr>
        <w:t xml:space="preserve">ackoff </w:t>
      </w:r>
      <w:r w:rsidR="00D83F28">
        <w:rPr>
          <w:rFonts w:ascii="Times New Roman" w:eastAsia="ＭＳ 明朝" w:hAnsi="Times New Roman" w:cs="Times New Roman"/>
          <w:color w:val="000000" w:themeColor="text1"/>
          <w:sz w:val="22"/>
          <w:szCs w:val="22"/>
          <w:lang w:eastAsia="ja-JP"/>
        </w:rPr>
        <w:t>i</w:t>
      </w:r>
      <w:r w:rsidR="00D96F22" w:rsidRPr="00D96F22">
        <w:rPr>
          <w:rFonts w:ascii="Times New Roman" w:eastAsia="ＭＳ 明朝" w:hAnsi="Times New Roman" w:cs="Times New Roman"/>
          <w:color w:val="000000" w:themeColor="text1"/>
          <w:sz w:val="22"/>
          <w:szCs w:val="22"/>
          <w:lang w:eastAsia="ja-JP"/>
        </w:rPr>
        <w:t>ndication</w:t>
      </w:r>
      <w:bookmarkEnd w:id="1"/>
      <w:r w:rsidRPr="004C1461">
        <w:rPr>
          <w:rFonts w:ascii="Times New Roman" w:eastAsia="ＭＳ 明朝" w:hAnsi="Times New Roman" w:cs="Times New Roman"/>
          <w:color w:val="000000" w:themeColor="text1"/>
          <w:sz w:val="22"/>
          <w:szCs w:val="22"/>
          <w:lang w:eastAsia="ja-JP"/>
        </w:rPr>
        <w:t xml:space="preserve"> </w:t>
      </w:r>
      <w:r w:rsidR="005159DB">
        <w:rPr>
          <w:rFonts w:ascii="Times New Roman" w:eastAsia="ＭＳ 明朝" w:hAnsi="Times New Roman" w:cs="Times New Roman"/>
          <w:color w:val="000000" w:themeColor="text1"/>
          <w:sz w:val="22"/>
          <w:szCs w:val="22"/>
          <w:lang w:eastAsia="ja-JP"/>
        </w:rPr>
        <w:t xml:space="preserve">would </w:t>
      </w:r>
      <w:r w:rsidRPr="004C1461">
        <w:rPr>
          <w:rFonts w:ascii="Times New Roman" w:eastAsia="ＭＳ 明朝" w:hAnsi="Times New Roman" w:cs="Times New Roman"/>
          <w:color w:val="000000" w:themeColor="text1"/>
          <w:sz w:val="22"/>
          <w:szCs w:val="22"/>
          <w:lang w:eastAsia="ja-JP"/>
        </w:rPr>
        <w:t>be transmitted from the gNB within the reception window</w:t>
      </w:r>
      <w:r>
        <w:rPr>
          <w:rFonts w:ascii="Times New Roman" w:eastAsia="ＭＳ 明朝" w:hAnsi="Times New Roman" w:cs="Times New Roman" w:hint="eastAsia"/>
          <w:color w:val="000000" w:themeColor="text1"/>
          <w:sz w:val="22"/>
          <w:szCs w:val="22"/>
          <w:lang w:eastAsia="ja-JP"/>
        </w:rPr>
        <w:t xml:space="preserve">. </w:t>
      </w:r>
      <w:r w:rsidR="008D51FE">
        <w:rPr>
          <w:rFonts w:ascii="Times New Roman" w:eastAsia="ＭＳ 明朝" w:hAnsi="Times New Roman" w:cs="Times New Roman" w:hint="eastAsia"/>
          <w:color w:val="000000" w:themeColor="text1"/>
          <w:sz w:val="22"/>
          <w:szCs w:val="22"/>
          <w:lang w:eastAsia="ja-JP"/>
        </w:rPr>
        <w:t xml:space="preserve">By </w:t>
      </w:r>
      <w:r w:rsidR="00C37D13">
        <w:rPr>
          <w:rFonts w:ascii="Times New Roman" w:eastAsia="ＭＳ 明朝" w:hAnsi="Times New Roman" w:cs="Times New Roman" w:hint="eastAsia"/>
          <w:color w:val="000000" w:themeColor="text1"/>
          <w:sz w:val="22"/>
          <w:szCs w:val="22"/>
          <w:lang w:eastAsia="ja-JP"/>
        </w:rPr>
        <w:t>detecting</w:t>
      </w:r>
      <w:r>
        <w:rPr>
          <w:rFonts w:ascii="Times New Roman" w:eastAsia="ＭＳ 明朝" w:hAnsi="Times New Roman" w:cs="Times New Roman" w:hint="eastAsia"/>
          <w:color w:val="000000" w:themeColor="text1"/>
          <w:sz w:val="22"/>
          <w:szCs w:val="22"/>
          <w:lang w:eastAsia="ja-JP"/>
        </w:rPr>
        <w:t xml:space="preserve">/receiving </w:t>
      </w:r>
      <w:r w:rsidR="0009011B">
        <w:rPr>
          <w:rFonts w:ascii="Times New Roman" w:eastAsia="ＭＳ 明朝" w:hAnsi="Times New Roman" w:cs="Times New Roman"/>
          <w:color w:val="000000" w:themeColor="text1"/>
          <w:sz w:val="22"/>
          <w:szCs w:val="22"/>
          <w:lang w:eastAsia="ja-JP"/>
        </w:rPr>
        <w:t xml:space="preserve">a </w:t>
      </w:r>
      <w:r>
        <w:rPr>
          <w:rFonts w:ascii="Times New Roman" w:eastAsia="ＭＳ 明朝" w:hAnsi="Times New Roman" w:cs="Times New Roman" w:hint="eastAsia"/>
          <w:color w:val="000000" w:themeColor="text1"/>
          <w:sz w:val="22"/>
          <w:szCs w:val="22"/>
          <w:lang w:eastAsia="ja-JP"/>
        </w:rPr>
        <w:t>response type (</w:t>
      </w:r>
      <w:r w:rsidR="00D83F28">
        <w:rPr>
          <w:rFonts w:ascii="Times New Roman" w:eastAsia="ＭＳ 明朝" w:hAnsi="Times New Roman" w:cs="Times New Roman"/>
          <w:color w:val="000000" w:themeColor="text1"/>
          <w:sz w:val="22"/>
          <w:szCs w:val="22"/>
          <w:lang w:eastAsia="ja-JP"/>
        </w:rPr>
        <w:t>successRAR,</w:t>
      </w:r>
      <w:r w:rsidR="00D83F28" w:rsidRPr="004C1461">
        <w:rPr>
          <w:rFonts w:ascii="Times New Roman" w:eastAsia="ＭＳ 明朝" w:hAnsi="Times New Roman" w:cs="Times New Roman"/>
          <w:color w:val="000000" w:themeColor="text1"/>
          <w:sz w:val="22"/>
          <w:szCs w:val="22"/>
          <w:lang w:eastAsia="ja-JP"/>
        </w:rPr>
        <w:t xml:space="preserve"> </w:t>
      </w:r>
      <w:r w:rsidR="00D83F28">
        <w:rPr>
          <w:rFonts w:ascii="Times New Roman" w:eastAsia="ＭＳ 明朝" w:hAnsi="Times New Roman" w:cs="Times New Roman"/>
          <w:color w:val="000000" w:themeColor="text1"/>
          <w:sz w:val="22"/>
          <w:szCs w:val="22"/>
          <w:lang w:eastAsia="ja-JP"/>
        </w:rPr>
        <w:t>fallbackRAR, or b</w:t>
      </w:r>
      <w:r w:rsidR="00D83F28" w:rsidRPr="00D96F22">
        <w:rPr>
          <w:rFonts w:ascii="Times New Roman" w:eastAsia="ＭＳ 明朝" w:hAnsi="Times New Roman" w:cs="Times New Roman"/>
          <w:color w:val="000000" w:themeColor="text1"/>
          <w:sz w:val="22"/>
          <w:szCs w:val="22"/>
          <w:lang w:eastAsia="ja-JP"/>
        </w:rPr>
        <w:t xml:space="preserve">ackoff </w:t>
      </w:r>
      <w:r w:rsidR="00D83F28">
        <w:rPr>
          <w:rFonts w:ascii="Times New Roman" w:eastAsia="ＭＳ 明朝" w:hAnsi="Times New Roman" w:cs="Times New Roman"/>
          <w:color w:val="000000" w:themeColor="text1"/>
          <w:sz w:val="22"/>
          <w:szCs w:val="22"/>
          <w:lang w:eastAsia="ja-JP"/>
        </w:rPr>
        <w:t>i</w:t>
      </w:r>
      <w:r w:rsidR="00D83F28" w:rsidRPr="00D96F22">
        <w:rPr>
          <w:rFonts w:ascii="Times New Roman" w:eastAsia="ＭＳ 明朝" w:hAnsi="Times New Roman" w:cs="Times New Roman"/>
          <w:color w:val="000000" w:themeColor="text1"/>
          <w:sz w:val="22"/>
          <w:szCs w:val="22"/>
          <w:lang w:eastAsia="ja-JP"/>
        </w:rPr>
        <w:t>ndication</w:t>
      </w:r>
      <w:r>
        <w:rPr>
          <w:rFonts w:ascii="Times New Roman" w:eastAsia="ＭＳ 明朝" w:hAnsi="Times New Roman" w:cs="Times New Roman" w:hint="eastAsia"/>
          <w:color w:val="000000" w:themeColor="text1"/>
          <w:sz w:val="22"/>
          <w:szCs w:val="22"/>
          <w:lang w:eastAsia="ja-JP"/>
        </w:rPr>
        <w:t xml:space="preserve">) according to </w:t>
      </w:r>
      <w:r w:rsidR="0009011B">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recognition mechanism</w:t>
      </w:r>
      <w:r w:rsidR="0009011B">
        <w:rPr>
          <w:rFonts w:ascii="Times New Roman" w:eastAsia="ＭＳ 明朝" w:hAnsi="Times New Roman" w:cs="Times New Roman"/>
          <w:color w:val="000000" w:themeColor="text1"/>
          <w:sz w:val="22"/>
          <w:szCs w:val="22"/>
          <w:lang w:eastAsia="ja-JP"/>
        </w:rPr>
        <w:t>, the</w:t>
      </w:r>
      <w:r w:rsidR="00C37D13">
        <w:rPr>
          <w:rFonts w:ascii="Times New Roman" w:eastAsia="ＭＳ 明朝" w:hAnsi="Times New Roman" w:cs="Times New Roman" w:hint="eastAsia"/>
          <w:color w:val="000000" w:themeColor="text1"/>
          <w:sz w:val="22"/>
          <w:szCs w:val="22"/>
          <w:lang w:eastAsia="ja-JP"/>
        </w:rPr>
        <w:t xml:space="preserve"> </w:t>
      </w:r>
      <w:r w:rsidR="008D51FE">
        <w:rPr>
          <w:rFonts w:ascii="Times New Roman" w:eastAsia="ＭＳ 明朝" w:hAnsi="Times New Roman" w:cs="Times New Roman" w:hint="eastAsia"/>
          <w:color w:val="000000" w:themeColor="text1"/>
          <w:sz w:val="22"/>
          <w:szCs w:val="22"/>
          <w:lang w:eastAsia="ja-JP"/>
        </w:rPr>
        <w:t xml:space="preserve">UE would be aware of </w:t>
      </w:r>
      <w:r w:rsidR="00C37D13">
        <w:rPr>
          <w:rFonts w:ascii="Times New Roman" w:eastAsia="ＭＳ 明朝" w:hAnsi="Times New Roman" w:cs="Times New Roman" w:hint="eastAsia"/>
          <w:color w:val="000000" w:themeColor="text1"/>
          <w:sz w:val="22"/>
          <w:szCs w:val="22"/>
          <w:lang w:eastAsia="ja-JP"/>
        </w:rPr>
        <w:t xml:space="preserve">whether </w:t>
      </w:r>
      <w:r w:rsidR="00BF308F">
        <w:rPr>
          <w:rFonts w:ascii="Times New Roman" w:eastAsia="ＭＳ 明朝" w:hAnsi="Times New Roman" w:cs="Times New Roman"/>
          <w:color w:val="000000" w:themeColor="text1"/>
          <w:sz w:val="22"/>
          <w:szCs w:val="22"/>
          <w:lang w:eastAsia="ja-JP"/>
        </w:rPr>
        <w:t>its</w:t>
      </w:r>
      <w:r w:rsidR="00915D74">
        <w:rPr>
          <w:rFonts w:ascii="Times New Roman" w:eastAsia="ＭＳ 明朝" w:hAnsi="Times New Roman" w:cs="Times New Roman"/>
          <w:color w:val="000000" w:themeColor="text1"/>
          <w:sz w:val="22"/>
          <w:szCs w:val="22"/>
          <w:lang w:eastAsia="ja-JP"/>
        </w:rPr>
        <w:t xml:space="preserve"> initiated</w:t>
      </w:r>
      <w:r w:rsidR="00C37D13">
        <w:rPr>
          <w:rFonts w:ascii="Times New Roman" w:eastAsia="ＭＳ 明朝" w:hAnsi="Times New Roman" w:cs="Times New Roman" w:hint="eastAsia"/>
          <w:color w:val="000000" w:themeColor="text1"/>
          <w:sz w:val="22"/>
          <w:szCs w:val="22"/>
          <w:lang w:eastAsia="ja-JP"/>
        </w:rPr>
        <w:t xml:space="preserve"> 2-step </w:t>
      </w:r>
      <w:r w:rsidR="00915D74">
        <w:rPr>
          <w:rFonts w:ascii="Times New Roman" w:eastAsia="ＭＳ 明朝" w:hAnsi="Times New Roman" w:cs="Times New Roman"/>
          <w:color w:val="000000" w:themeColor="text1"/>
          <w:sz w:val="22"/>
          <w:szCs w:val="22"/>
          <w:lang w:eastAsia="ja-JP"/>
        </w:rPr>
        <w:t>RACH procedure has failed or succeeded</w:t>
      </w:r>
      <w:r w:rsidR="00C37D13">
        <w:rPr>
          <w:rFonts w:ascii="Times New Roman" w:eastAsia="ＭＳ 明朝" w:hAnsi="Times New Roman" w:cs="Times New Roman" w:hint="eastAsia"/>
          <w:color w:val="000000" w:themeColor="text1"/>
          <w:sz w:val="22"/>
          <w:szCs w:val="22"/>
          <w:lang w:eastAsia="ja-JP"/>
        </w:rPr>
        <w:t>.</w:t>
      </w:r>
    </w:p>
    <w:p w14:paraId="461570A3" w14:textId="684E3716" w:rsidR="000607F0" w:rsidRPr="00711379" w:rsidRDefault="000607F0" w:rsidP="008D51FE">
      <w:pPr>
        <w:pStyle w:val="af9"/>
        <w:spacing w:after="120"/>
        <w:ind w:left="0"/>
        <w:rPr>
          <w:rFonts w:ascii="Times New Roman" w:eastAsia="ＭＳ 明朝" w:hAnsi="Times New Roman" w:cs="Times New Roman"/>
          <w:b/>
          <w:color w:val="000000" w:themeColor="text1"/>
          <w:sz w:val="22"/>
          <w:szCs w:val="22"/>
          <w:lang w:eastAsia="ja-JP"/>
        </w:rPr>
      </w:pPr>
      <w:r w:rsidRPr="00711379">
        <w:rPr>
          <w:rFonts w:ascii="Times New Roman" w:eastAsia="ＭＳ 明朝" w:hAnsi="Times New Roman" w:cs="Times New Roman"/>
          <w:b/>
          <w:color w:val="000000" w:themeColor="text1"/>
          <w:sz w:val="22"/>
          <w:szCs w:val="22"/>
          <w:lang w:eastAsia="ja-JP"/>
        </w:rPr>
        <w:t xml:space="preserve">Observation 1: </w:t>
      </w:r>
      <w:r w:rsidR="006B0275">
        <w:rPr>
          <w:rFonts w:ascii="Times New Roman" w:eastAsia="ＭＳ 明朝" w:hAnsi="Times New Roman" w:cs="Times New Roman" w:hint="eastAsia"/>
          <w:b/>
          <w:color w:val="000000" w:themeColor="text1"/>
          <w:sz w:val="22"/>
          <w:szCs w:val="22"/>
          <w:lang w:eastAsia="ja-JP"/>
        </w:rPr>
        <w:t>Recognition</w:t>
      </w:r>
      <w:r>
        <w:rPr>
          <w:rFonts w:ascii="Times New Roman" w:eastAsia="ＭＳ 明朝" w:hAnsi="Times New Roman" w:cs="Times New Roman" w:hint="eastAsia"/>
          <w:b/>
          <w:color w:val="000000" w:themeColor="text1"/>
          <w:sz w:val="22"/>
          <w:szCs w:val="22"/>
          <w:lang w:eastAsia="ja-JP"/>
        </w:rPr>
        <w:t xml:space="preserve"> mechanism </w:t>
      </w:r>
      <w:r w:rsidR="006B0275">
        <w:rPr>
          <w:rFonts w:ascii="Times New Roman" w:eastAsia="ＭＳ 明朝" w:hAnsi="Times New Roman" w:cs="Times New Roman" w:hint="eastAsia"/>
          <w:b/>
          <w:color w:val="000000" w:themeColor="text1"/>
          <w:sz w:val="22"/>
          <w:szCs w:val="22"/>
          <w:lang w:eastAsia="ja-JP"/>
        </w:rPr>
        <w:t xml:space="preserve">of </w:t>
      </w:r>
      <w:r w:rsidR="00883C01">
        <w:rPr>
          <w:rFonts w:ascii="Times New Roman" w:eastAsia="ＭＳ 明朝" w:hAnsi="Times New Roman" w:cs="Times New Roman"/>
          <w:b/>
          <w:color w:val="000000" w:themeColor="text1"/>
          <w:sz w:val="22"/>
          <w:szCs w:val="22"/>
          <w:lang w:eastAsia="ja-JP"/>
        </w:rPr>
        <w:t>successRAR</w:t>
      </w:r>
      <w:r>
        <w:rPr>
          <w:rFonts w:ascii="Times New Roman" w:eastAsia="ＭＳ 明朝" w:hAnsi="Times New Roman" w:cs="Times New Roman" w:hint="eastAsia"/>
          <w:b/>
          <w:color w:val="000000" w:themeColor="text1"/>
          <w:sz w:val="22"/>
          <w:szCs w:val="22"/>
          <w:lang w:eastAsia="ja-JP"/>
        </w:rPr>
        <w:t xml:space="preserve"> </w:t>
      </w:r>
      <w:r w:rsidR="006B0275">
        <w:rPr>
          <w:rFonts w:ascii="Times New Roman" w:eastAsia="ＭＳ 明朝" w:hAnsi="Times New Roman" w:cs="Times New Roman" w:hint="eastAsia"/>
          <w:b/>
          <w:color w:val="000000" w:themeColor="text1"/>
          <w:sz w:val="22"/>
          <w:szCs w:val="22"/>
          <w:lang w:eastAsia="ja-JP"/>
        </w:rPr>
        <w:t xml:space="preserve">or </w:t>
      </w:r>
      <w:r w:rsidR="00883C01">
        <w:rPr>
          <w:rFonts w:ascii="Times New Roman" w:eastAsia="ＭＳ 明朝" w:hAnsi="Times New Roman" w:cs="Times New Roman"/>
          <w:b/>
          <w:color w:val="000000" w:themeColor="text1"/>
          <w:sz w:val="22"/>
          <w:szCs w:val="22"/>
          <w:lang w:eastAsia="ja-JP"/>
        </w:rPr>
        <w:t xml:space="preserve">fallbackRAR </w:t>
      </w:r>
      <w:r w:rsidR="004C1461">
        <w:rPr>
          <w:rFonts w:ascii="Times New Roman" w:eastAsia="ＭＳ 明朝" w:hAnsi="Times New Roman" w:cs="Times New Roman" w:hint="eastAsia"/>
          <w:b/>
          <w:color w:val="000000" w:themeColor="text1"/>
          <w:sz w:val="22"/>
          <w:szCs w:val="22"/>
          <w:lang w:eastAsia="ja-JP"/>
        </w:rPr>
        <w:t>should be considered</w:t>
      </w:r>
      <w:r>
        <w:rPr>
          <w:rFonts w:ascii="Times New Roman" w:eastAsia="ＭＳ 明朝" w:hAnsi="Times New Roman" w:cs="Times New Roman" w:hint="eastAsia"/>
          <w:b/>
          <w:color w:val="000000" w:themeColor="text1"/>
          <w:sz w:val="22"/>
          <w:szCs w:val="22"/>
          <w:lang w:eastAsia="ja-JP"/>
        </w:rPr>
        <w:t>.</w:t>
      </w:r>
    </w:p>
    <w:p w14:paraId="3BE2195B" w14:textId="5E64884C" w:rsidR="008D51FE" w:rsidRPr="001C410F" w:rsidRDefault="008D51FE" w:rsidP="008D51FE">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The </w:t>
      </w:r>
      <w:r w:rsidR="000607F0">
        <w:rPr>
          <w:rFonts w:ascii="Times New Roman" w:eastAsia="ＭＳ 明朝" w:hAnsi="Times New Roman" w:cs="Times New Roman" w:hint="eastAsia"/>
          <w:color w:val="000000" w:themeColor="text1"/>
          <w:sz w:val="22"/>
          <w:szCs w:val="22"/>
          <w:lang w:eastAsia="ja-JP"/>
        </w:rPr>
        <w:t>format/</w:t>
      </w:r>
      <w:r>
        <w:rPr>
          <w:rFonts w:ascii="Times New Roman" w:eastAsia="ＭＳ 明朝" w:hAnsi="Times New Roman" w:cs="Times New Roman" w:hint="eastAsia"/>
          <w:color w:val="000000" w:themeColor="text1"/>
          <w:sz w:val="22"/>
          <w:szCs w:val="22"/>
          <w:lang w:eastAsia="ja-JP"/>
        </w:rPr>
        <w:t>content</w:t>
      </w:r>
      <w:r w:rsidR="00915D74">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of </w:t>
      </w:r>
      <w:r w:rsidR="00D83F28">
        <w:rPr>
          <w:rFonts w:ascii="Times New Roman" w:eastAsia="ＭＳ 明朝" w:hAnsi="Times New Roman" w:cs="Times New Roman"/>
          <w:color w:val="000000" w:themeColor="text1"/>
          <w:sz w:val="22"/>
          <w:szCs w:val="22"/>
          <w:lang w:eastAsia="ja-JP"/>
        </w:rPr>
        <w:t>successRAR,</w:t>
      </w:r>
      <w:r w:rsidR="00D83F28" w:rsidRPr="004C1461">
        <w:rPr>
          <w:rFonts w:ascii="Times New Roman" w:eastAsia="ＭＳ 明朝" w:hAnsi="Times New Roman" w:cs="Times New Roman"/>
          <w:color w:val="000000" w:themeColor="text1"/>
          <w:sz w:val="22"/>
          <w:szCs w:val="22"/>
          <w:lang w:eastAsia="ja-JP"/>
        </w:rPr>
        <w:t xml:space="preserve"> </w:t>
      </w:r>
      <w:r w:rsidR="00D83F28">
        <w:rPr>
          <w:rFonts w:ascii="Times New Roman" w:eastAsia="ＭＳ 明朝" w:hAnsi="Times New Roman" w:cs="Times New Roman"/>
          <w:color w:val="000000" w:themeColor="text1"/>
          <w:sz w:val="22"/>
          <w:szCs w:val="22"/>
          <w:lang w:eastAsia="ja-JP"/>
        </w:rPr>
        <w:t>fallbackRAR, and b</w:t>
      </w:r>
      <w:r w:rsidR="00D83F28" w:rsidRPr="00D96F22">
        <w:rPr>
          <w:rFonts w:ascii="Times New Roman" w:eastAsia="ＭＳ 明朝" w:hAnsi="Times New Roman" w:cs="Times New Roman"/>
          <w:color w:val="000000" w:themeColor="text1"/>
          <w:sz w:val="22"/>
          <w:szCs w:val="22"/>
          <w:lang w:eastAsia="ja-JP"/>
        </w:rPr>
        <w:t xml:space="preserve">ackoff </w:t>
      </w:r>
      <w:r w:rsidR="00D83F28">
        <w:rPr>
          <w:rFonts w:ascii="Times New Roman" w:eastAsia="ＭＳ 明朝" w:hAnsi="Times New Roman" w:cs="Times New Roman"/>
          <w:color w:val="000000" w:themeColor="text1"/>
          <w:sz w:val="22"/>
          <w:szCs w:val="22"/>
          <w:lang w:eastAsia="ja-JP"/>
        </w:rPr>
        <w:t>i</w:t>
      </w:r>
      <w:r w:rsidR="00D83F28" w:rsidRPr="00D96F22">
        <w:rPr>
          <w:rFonts w:ascii="Times New Roman" w:eastAsia="ＭＳ 明朝" w:hAnsi="Times New Roman" w:cs="Times New Roman"/>
          <w:color w:val="000000" w:themeColor="text1"/>
          <w:sz w:val="22"/>
          <w:szCs w:val="22"/>
          <w:lang w:eastAsia="ja-JP"/>
        </w:rPr>
        <w:t>ndication</w:t>
      </w:r>
      <w:r w:rsidR="00D83F28">
        <w:rPr>
          <w:rFonts w:ascii="Times New Roman" w:eastAsia="ＭＳ 明朝" w:hAnsi="Times New Roman" w:cs="Times New Roman"/>
          <w:color w:val="000000" w:themeColor="text1"/>
          <w:sz w:val="22"/>
          <w:szCs w:val="22"/>
          <w:lang w:eastAsia="ja-JP"/>
        </w:rPr>
        <w:t xml:space="preserve"> </w:t>
      </w:r>
      <w:r w:rsidR="00915D74">
        <w:rPr>
          <w:rFonts w:ascii="Times New Roman" w:eastAsia="ＭＳ 明朝" w:hAnsi="Times New Roman" w:cs="Times New Roman"/>
          <w:color w:val="000000" w:themeColor="text1"/>
          <w:sz w:val="22"/>
          <w:szCs w:val="22"/>
          <w:lang w:eastAsia="ja-JP"/>
        </w:rPr>
        <w:t>are</w:t>
      </w:r>
      <w:r w:rsidR="00915D74">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different</w:t>
      </w:r>
      <w:r w:rsidR="00994499">
        <w:rPr>
          <w:rFonts w:ascii="Times New Roman" w:eastAsia="ＭＳ 明朝" w:hAnsi="Times New Roman" w:cs="Times New Roman"/>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so </w:t>
      </w:r>
      <w:r w:rsidR="00915D74">
        <w:rPr>
          <w:rFonts w:ascii="Times New Roman" w:eastAsia="ＭＳ 明朝" w:hAnsi="Times New Roman" w:cs="Times New Roman" w:hint="eastAsia"/>
          <w:color w:val="000000" w:themeColor="text1"/>
          <w:sz w:val="22"/>
          <w:szCs w:val="22"/>
          <w:lang w:eastAsia="ja-JP"/>
        </w:rPr>
        <w:t>th</w:t>
      </w:r>
      <w:r w:rsidR="00915D74">
        <w:rPr>
          <w:rFonts w:ascii="Times New Roman" w:eastAsia="ＭＳ 明朝" w:hAnsi="Times New Roman" w:cs="Times New Roman"/>
          <w:color w:val="000000" w:themeColor="text1"/>
          <w:sz w:val="22"/>
          <w:szCs w:val="22"/>
          <w:lang w:eastAsia="ja-JP"/>
        </w:rPr>
        <w:t>e</w:t>
      </w:r>
      <w:r w:rsidR="00915D74">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UE can </w:t>
      </w:r>
      <w:r>
        <w:rPr>
          <w:rFonts w:ascii="Times New Roman" w:eastAsia="ＭＳ 明朝" w:hAnsi="Times New Roman" w:cs="Times New Roman"/>
          <w:color w:val="000000" w:themeColor="text1"/>
          <w:sz w:val="22"/>
          <w:szCs w:val="22"/>
          <w:lang w:eastAsia="ja-JP"/>
        </w:rPr>
        <w:t>recognize</w:t>
      </w:r>
      <w:r>
        <w:rPr>
          <w:rFonts w:ascii="Times New Roman" w:eastAsia="ＭＳ 明朝" w:hAnsi="Times New Roman" w:cs="Times New Roman" w:hint="eastAsia"/>
          <w:color w:val="000000" w:themeColor="text1"/>
          <w:sz w:val="22"/>
          <w:szCs w:val="22"/>
          <w:lang w:eastAsia="ja-JP"/>
        </w:rPr>
        <w:t xml:space="preserve"> which </w:t>
      </w:r>
      <w:r w:rsidR="00994499">
        <w:rPr>
          <w:rFonts w:ascii="Times New Roman" w:eastAsia="ＭＳ 明朝" w:hAnsi="Times New Roman" w:cs="Times New Roman"/>
          <w:color w:val="000000" w:themeColor="text1"/>
          <w:sz w:val="22"/>
          <w:szCs w:val="22"/>
          <w:lang w:eastAsia="ja-JP"/>
        </w:rPr>
        <w:t xml:space="preserve">one </w:t>
      </w:r>
      <w:r>
        <w:rPr>
          <w:rFonts w:ascii="Times New Roman" w:eastAsia="ＭＳ 明朝" w:hAnsi="Times New Roman" w:cs="Times New Roman" w:hint="eastAsia"/>
          <w:color w:val="000000" w:themeColor="text1"/>
          <w:sz w:val="22"/>
          <w:szCs w:val="22"/>
          <w:lang w:eastAsia="ja-JP"/>
        </w:rPr>
        <w:t>is transmitted from gNB</w:t>
      </w:r>
      <w:r w:rsidR="00C37D13">
        <w:rPr>
          <w:rFonts w:ascii="Times New Roman" w:eastAsia="ＭＳ 明朝" w:hAnsi="Times New Roman" w:cs="Times New Roman" w:hint="eastAsia"/>
          <w:color w:val="000000" w:themeColor="text1"/>
          <w:sz w:val="22"/>
          <w:szCs w:val="22"/>
          <w:lang w:eastAsia="ja-JP"/>
        </w:rPr>
        <w:t xml:space="preserve"> after decoding PDSCH</w:t>
      </w:r>
      <w:r>
        <w:rPr>
          <w:rFonts w:ascii="Times New Roman" w:eastAsia="ＭＳ 明朝" w:hAnsi="Times New Roman" w:cs="Times New Roman" w:hint="eastAsia"/>
          <w:color w:val="000000" w:themeColor="text1"/>
          <w:sz w:val="22"/>
          <w:szCs w:val="22"/>
          <w:lang w:eastAsia="ja-JP"/>
        </w:rPr>
        <w:t xml:space="preserve">. </w:t>
      </w:r>
      <w:r w:rsidR="00AF1EF4">
        <w:rPr>
          <w:rFonts w:ascii="Times New Roman" w:eastAsia="ＭＳ 明朝" w:hAnsi="Times New Roman" w:cs="Times New Roman"/>
          <w:color w:val="000000" w:themeColor="text1"/>
          <w:sz w:val="22"/>
          <w:szCs w:val="22"/>
          <w:lang w:eastAsia="ja-JP"/>
        </w:rPr>
        <w:t>H</w:t>
      </w:r>
      <w:r w:rsidR="00AF1EF4">
        <w:rPr>
          <w:rFonts w:ascii="Times New Roman" w:eastAsia="ＭＳ 明朝" w:hAnsi="Times New Roman" w:cs="Times New Roman" w:hint="eastAsia"/>
          <w:color w:val="000000" w:themeColor="text1"/>
          <w:sz w:val="22"/>
          <w:szCs w:val="22"/>
          <w:lang w:eastAsia="ja-JP"/>
        </w:rPr>
        <w:t xml:space="preserve">owever, decoding </w:t>
      </w:r>
      <w:r w:rsidR="00915D74">
        <w:rPr>
          <w:rFonts w:ascii="Times New Roman" w:eastAsia="ＭＳ 明朝" w:hAnsi="Times New Roman" w:cs="Times New Roman"/>
          <w:color w:val="000000" w:themeColor="text1"/>
          <w:sz w:val="22"/>
          <w:szCs w:val="22"/>
          <w:lang w:eastAsia="ja-JP"/>
        </w:rPr>
        <w:t xml:space="preserve">of </w:t>
      </w:r>
      <w:r w:rsidR="00AF1EF4">
        <w:rPr>
          <w:rFonts w:ascii="Times New Roman" w:eastAsia="ＭＳ 明朝" w:hAnsi="Times New Roman" w:cs="Times New Roman" w:hint="eastAsia"/>
          <w:color w:val="000000" w:themeColor="text1"/>
          <w:sz w:val="22"/>
          <w:szCs w:val="22"/>
          <w:lang w:eastAsia="ja-JP"/>
        </w:rPr>
        <w:t xml:space="preserve">PDSCH </w:t>
      </w:r>
      <w:r w:rsidR="00915D74">
        <w:rPr>
          <w:rFonts w:ascii="Times New Roman" w:eastAsia="ＭＳ 明朝" w:hAnsi="Times New Roman" w:cs="Times New Roman"/>
          <w:color w:val="000000" w:themeColor="text1"/>
          <w:sz w:val="22"/>
          <w:szCs w:val="22"/>
          <w:lang w:eastAsia="ja-JP"/>
        </w:rPr>
        <w:t>without knowing the message format can increase complexity</w:t>
      </w:r>
      <w:r w:rsidR="009B113F">
        <w:rPr>
          <w:rFonts w:ascii="Times New Roman" w:eastAsia="ＭＳ 明朝" w:hAnsi="Times New Roman" w:cs="Times New Roman" w:hint="eastAsia"/>
          <w:color w:val="000000" w:themeColor="text1"/>
          <w:sz w:val="22"/>
          <w:szCs w:val="22"/>
          <w:lang w:eastAsia="ja-JP"/>
        </w:rPr>
        <w:t xml:space="preserve"> as well as latency</w:t>
      </w:r>
      <w:r w:rsidR="00AF1EF4">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I</w:t>
      </w:r>
      <w:r>
        <w:rPr>
          <w:rFonts w:ascii="Times New Roman" w:eastAsia="ＭＳ 明朝" w:hAnsi="Times New Roman" w:cs="Times New Roman" w:hint="eastAsia"/>
          <w:color w:val="000000" w:themeColor="text1"/>
          <w:sz w:val="22"/>
          <w:szCs w:val="22"/>
          <w:lang w:eastAsia="ja-JP"/>
        </w:rPr>
        <w:t xml:space="preserve">t is </w:t>
      </w:r>
      <w:r>
        <w:rPr>
          <w:rFonts w:ascii="Times New Roman" w:eastAsia="ＭＳ 明朝" w:hAnsi="Times New Roman" w:cs="Times New Roman"/>
          <w:color w:val="000000" w:themeColor="text1"/>
          <w:sz w:val="22"/>
          <w:szCs w:val="22"/>
          <w:lang w:eastAsia="ja-JP"/>
        </w:rPr>
        <w:t>desirable</w:t>
      </w:r>
      <w:r>
        <w:rPr>
          <w:rFonts w:ascii="Times New Roman" w:eastAsia="ＭＳ 明朝" w:hAnsi="Times New Roman" w:cs="Times New Roman" w:hint="eastAsia"/>
          <w:color w:val="000000" w:themeColor="text1"/>
          <w:sz w:val="22"/>
          <w:szCs w:val="22"/>
          <w:lang w:eastAsia="ja-JP"/>
        </w:rPr>
        <w:t xml:space="preserve"> that </w:t>
      </w:r>
      <w:r w:rsidR="00915D74">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UE </w:t>
      </w:r>
      <w:r w:rsidR="00915D74">
        <w:rPr>
          <w:rFonts w:ascii="Times New Roman" w:eastAsia="ＭＳ 明朝" w:hAnsi="Times New Roman" w:cs="Times New Roman"/>
          <w:color w:val="000000" w:themeColor="text1"/>
          <w:sz w:val="22"/>
          <w:szCs w:val="22"/>
          <w:lang w:eastAsia="ja-JP"/>
        </w:rPr>
        <w:t>should</w:t>
      </w:r>
      <w:r w:rsidR="00915D74">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be </w:t>
      </w:r>
      <w:r>
        <w:rPr>
          <w:rFonts w:ascii="Times New Roman" w:eastAsia="ＭＳ 明朝" w:hAnsi="Times New Roman" w:cs="Times New Roman"/>
          <w:color w:val="000000" w:themeColor="text1"/>
          <w:sz w:val="22"/>
          <w:szCs w:val="22"/>
          <w:lang w:eastAsia="ja-JP"/>
        </w:rPr>
        <w:t>aware</w:t>
      </w:r>
      <w:r>
        <w:rPr>
          <w:rFonts w:ascii="Times New Roman" w:eastAsia="ＭＳ 明朝" w:hAnsi="Times New Roman" w:cs="Times New Roman" w:hint="eastAsia"/>
          <w:color w:val="000000" w:themeColor="text1"/>
          <w:sz w:val="22"/>
          <w:szCs w:val="22"/>
          <w:lang w:eastAsia="ja-JP"/>
        </w:rPr>
        <w:t xml:space="preserve"> of </w:t>
      </w:r>
      <w:r w:rsidR="00915D74">
        <w:rPr>
          <w:rFonts w:ascii="Times New Roman" w:eastAsia="ＭＳ 明朝" w:hAnsi="Times New Roman" w:cs="Times New Roman"/>
          <w:color w:val="000000" w:themeColor="text1"/>
          <w:sz w:val="22"/>
          <w:szCs w:val="22"/>
          <w:lang w:eastAsia="ja-JP"/>
        </w:rPr>
        <w:t xml:space="preserve">some aspects of the </w:t>
      </w:r>
      <w:r>
        <w:rPr>
          <w:rFonts w:ascii="Times New Roman" w:eastAsia="ＭＳ 明朝" w:hAnsi="Times New Roman" w:cs="Times New Roman" w:hint="eastAsia"/>
          <w:color w:val="000000" w:themeColor="text1"/>
          <w:sz w:val="22"/>
          <w:szCs w:val="22"/>
          <w:lang w:eastAsia="ja-JP"/>
        </w:rPr>
        <w:t xml:space="preserve">response type </w:t>
      </w:r>
      <w:r w:rsidR="00FB3F9B">
        <w:rPr>
          <w:rFonts w:ascii="Times New Roman" w:eastAsia="ＭＳ 明朝" w:hAnsi="Times New Roman" w:cs="Times New Roman"/>
          <w:color w:val="000000" w:themeColor="text1"/>
          <w:sz w:val="22"/>
          <w:szCs w:val="22"/>
          <w:lang w:eastAsia="ja-JP"/>
        </w:rPr>
        <w:t xml:space="preserve">from the PDCCH </w:t>
      </w:r>
      <w:proofErr w:type="gramStart"/>
      <w:r w:rsidR="00915D74">
        <w:rPr>
          <w:rFonts w:ascii="Times New Roman" w:eastAsia="ＭＳ 明朝" w:hAnsi="Times New Roman" w:cs="Times New Roman"/>
          <w:color w:val="000000" w:themeColor="text1"/>
          <w:sz w:val="22"/>
          <w:szCs w:val="22"/>
          <w:lang w:eastAsia="ja-JP"/>
        </w:rPr>
        <w:t>so as to</w:t>
      </w:r>
      <w:proofErr w:type="gramEnd"/>
      <w:r w:rsidR="00915D74">
        <w:rPr>
          <w:rFonts w:ascii="Times New Roman" w:eastAsia="ＭＳ 明朝" w:hAnsi="Times New Roman" w:cs="Times New Roman"/>
          <w:color w:val="000000" w:themeColor="text1"/>
          <w:sz w:val="22"/>
          <w:szCs w:val="22"/>
          <w:lang w:eastAsia="ja-JP"/>
        </w:rPr>
        <w:t xml:space="preserve"> </w:t>
      </w:r>
      <w:r w:rsidR="00FB3F9B">
        <w:rPr>
          <w:rFonts w:ascii="Times New Roman" w:eastAsia="ＭＳ 明朝" w:hAnsi="Times New Roman" w:cs="Times New Roman"/>
          <w:color w:val="000000" w:themeColor="text1"/>
          <w:sz w:val="22"/>
          <w:szCs w:val="22"/>
          <w:lang w:eastAsia="ja-JP"/>
        </w:rPr>
        <w:t>ease</w:t>
      </w:r>
      <w:r w:rsidR="001B6B2E">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decoding </w:t>
      </w:r>
      <w:r w:rsidR="00915D74">
        <w:rPr>
          <w:rFonts w:ascii="Times New Roman" w:eastAsia="ＭＳ 明朝" w:hAnsi="Times New Roman" w:cs="Times New Roman"/>
          <w:color w:val="000000" w:themeColor="text1"/>
          <w:sz w:val="22"/>
          <w:szCs w:val="22"/>
          <w:lang w:eastAsia="ja-JP"/>
        </w:rPr>
        <w:t xml:space="preserve">of the </w:t>
      </w:r>
      <w:r>
        <w:rPr>
          <w:rFonts w:ascii="Times New Roman" w:eastAsia="ＭＳ 明朝" w:hAnsi="Times New Roman" w:cs="Times New Roman" w:hint="eastAsia"/>
          <w:color w:val="000000" w:themeColor="text1"/>
          <w:sz w:val="22"/>
          <w:szCs w:val="22"/>
          <w:lang w:eastAsia="ja-JP"/>
        </w:rPr>
        <w:t>PDSCH</w:t>
      </w:r>
      <w:r w:rsidR="00AA4338">
        <w:rPr>
          <w:rFonts w:ascii="Times New Roman" w:eastAsia="ＭＳ 明朝" w:hAnsi="Times New Roman" w:cs="Times New Roman" w:hint="eastAsia"/>
          <w:color w:val="000000" w:themeColor="text1"/>
          <w:sz w:val="22"/>
          <w:szCs w:val="22"/>
          <w:lang w:eastAsia="ja-JP"/>
        </w:rPr>
        <w:t xml:space="preserve"> and to enable HARQ operation for MsgB</w:t>
      </w:r>
      <w:r>
        <w:rPr>
          <w:rFonts w:ascii="Times New Roman" w:eastAsia="ＭＳ 明朝" w:hAnsi="Times New Roman" w:cs="Times New Roman" w:hint="eastAsia"/>
          <w:color w:val="000000" w:themeColor="text1"/>
          <w:sz w:val="22"/>
          <w:szCs w:val="22"/>
          <w:lang w:eastAsia="ja-JP"/>
        </w:rPr>
        <w:t>.</w:t>
      </w:r>
      <w:r w:rsidR="00AF1EF4">
        <w:rPr>
          <w:rFonts w:ascii="Times New Roman" w:eastAsia="ＭＳ 明朝" w:hAnsi="Times New Roman" w:cs="Times New Roman" w:hint="eastAsia"/>
          <w:color w:val="000000" w:themeColor="text1"/>
          <w:sz w:val="22"/>
          <w:szCs w:val="22"/>
          <w:lang w:eastAsia="ja-JP"/>
        </w:rPr>
        <w:t xml:space="preserve"> </w:t>
      </w:r>
      <w:r w:rsidR="009B113F">
        <w:rPr>
          <w:rFonts w:ascii="Times New Roman" w:eastAsia="ＭＳ 明朝" w:hAnsi="Times New Roman" w:cs="Times New Roman" w:hint="eastAsia"/>
          <w:color w:val="000000" w:themeColor="text1"/>
          <w:sz w:val="22"/>
          <w:szCs w:val="22"/>
          <w:lang w:eastAsia="ja-JP"/>
        </w:rPr>
        <w:t xml:space="preserve">Taking PDCCH </w:t>
      </w:r>
      <w:r w:rsidR="009D4AA8">
        <w:rPr>
          <w:rFonts w:ascii="Times New Roman" w:eastAsia="ＭＳ 明朝" w:hAnsi="Times New Roman" w:cs="Times New Roman" w:hint="eastAsia"/>
          <w:color w:val="000000" w:themeColor="text1"/>
          <w:sz w:val="22"/>
          <w:szCs w:val="22"/>
          <w:lang w:eastAsia="ja-JP"/>
        </w:rPr>
        <w:t xml:space="preserve">blind decoding burden </w:t>
      </w:r>
      <w:r w:rsidR="009B113F">
        <w:rPr>
          <w:rFonts w:ascii="Times New Roman" w:eastAsia="ＭＳ 明朝" w:hAnsi="Times New Roman" w:cs="Times New Roman" w:hint="eastAsia"/>
          <w:color w:val="000000" w:themeColor="text1"/>
          <w:sz w:val="22"/>
          <w:szCs w:val="22"/>
          <w:lang w:eastAsia="ja-JP"/>
        </w:rPr>
        <w:t xml:space="preserve">into consideration, </w:t>
      </w:r>
      <w:r w:rsidR="0009011B">
        <w:rPr>
          <w:rFonts w:ascii="Times New Roman" w:eastAsia="ＭＳ 明朝" w:hAnsi="Times New Roman" w:cs="Times New Roman"/>
          <w:color w:val="000000" w:themeColor="text1"/>
          <w:sz w:val="22"/>
          <w:szCs w:val="22"/>
          <w:lang w:eastAsia="ja-JP"/>
        </w:rPr>
        <w:t>u</w:t>
      </w:r>
      <w:r w:rsidR="0009011B">
        <w:rPr>
          <w:rFonts w:ascii="Times New Roman" w:eastAsia="ＭＳ 明朝" w:hAnsi="Times New Roman" w:cs="Times New Roman" w:hint="eastAsia"/>
          <w:color w:val="000000" w:themeColor="text1"/>
          <w:sz w:val="22"/>
          <w:szCs w:val="22"/>
          <w:lang w:eastAsia="ja-JP"/>
        </w:rPr>
        <w:t xml:space="preserve">sing </w:t>
      </w:r>
      <w:r w:rsidR="002E15C5">
        <w:rPr>
          <w:rFonts w:ascii="Times New Roman" w:eastAsia="ＭＳ 明朝" w:hAnsi="Times New Roman" w:cs="Times New Roman"/>
          <w:color w:val="000000" w:themeColor="text1"/>
          <w:sz w:val="22"/>
          <w:szCs w:val="22"/>
          <w:lang w:eastAsia="ja-JP"/>
        </w:rPr>
        <w:t xml:space="preserve">a </w:t>
      </w:r>
      <w:r w:rsidR="00AF1EF4">
        <w:rPr>
          <w:rFonts w:ascii="Times New Roman" w:eastAsia="ＭＳ 明朝" w:hAnsi="Times New Roman" w:cs="Times New Roman" w:hint="eastAsia"/>
          <w:color w:val="000000" w:themeColor="text1"/>
          <w:sz w:val="22"/>
          <w:szCs w:val="22"/>
          <w:lang w:eastAsia="ja-JP"/>
        </w:rPr>
        <w:t xml:space="preserve">RNTI </w:t>
      </w:r>
      <w:r w:rsidR="002E15C5">
        <w:rPr>
          <w:rFonts w:ascii="Times New Roman" w:eastAsia="ＭＳ 明朝" w:hAnsi="Times New Roman" w:cs="Times New Roman"/>
          <w:color w:val="000000" w:themeColor="text1"/>
          <w:sz w:val="22"/>
          <w:szCs w:val="22"/>
          <w:lang w:eastAsia="ja-JP"/>
        </w:rPr>
        <w:t>for</w:t>
      </w:r>
      <w:r w:rsidR="002E15C5">
        <w:rPr>
          <w:rFonts w:ascii="Times New Roman" w:eastAsia="ＭＳ 明朝" w:hAnsi="Times New Roman" w:cs="Times New Roman" w:hint="eastAsia"/>
          <w:color w:val="000000" w:themeColor="text1"/>
          <w:sz w:val="22"/>
          <w:szCs w:val="22"/>
          <w:lang w:eastAsia="ja-JP"/>
        </w:rPr>
        <w:t xml:space="preserve"> </w:t>
      </w:r>
      <w:r w:rsidR="00BF308F">
        <w:rPr>
          <w:rFonts w:ascii="Times New Roman" w:eastAsia="ＭＳ 明朝" w:hAnsi="Times New Roman" w:cs="Times New Roman"/>
          <w:color w:val="000000" w:themeColor="text1"/>
          <w:sz w:val="22"/>
          <w:szCs w:val="22"/>
          <w:lang w:eastAsia="ja-JP"/>
        </w:rPr>
        <w:t xml:space="preserve">the DCI that schedules the </w:t>
      </w:r>
      <w:r w:rsidR="0077302F">
        <w:rPr>
          <w:rFonts w:ascii="Times New Roman" w:eastAsia="ＭＳ 明朝" w:hAnsi="Times New Roman" w:cs="Times New Roman"/>
          <w:color w:val="000000" w:themeColor="text1"/>
          <w:sz w:val="22"/>
          <w:szCs w:val="22"/>
          <w:lang w:eastAsia="ja-JP"/>
        </w:rPr>
        <w:t xml:space="preserve">successRAR </w:t>
      </w:r>
      <w:r w:rsidR="002E15C5">
        <w:rPr>
          <w:rFonts w:ascii="Times New Roman" w:eastAsia="ＭＳ 明朝" w:hAnsi="Times New Roman" w:cs="Times New Roman"/>
          <w:color w:val="000000" w:themeColor="text1"/>
          <w:sz w:val="22"/>
          <w:szCs w:val="22"/>
          <w:lang w:eastAsia="ja-JP"/>
        </w:rPr>
        <w:t xml:space="preserve">that is </w:t>
      </w:r>
      <w:r w:rsidR="002E15C5">
        <w:rPr>
          <w:rFonts w:ascii="Times New Roman" w:eastAsia="ＭＳ 明朝" w:hAnsi="Times New Roman" w:cs="Times New Roman" w:hint="eastAsia"/>
          <w:color w:val="000000" w:themeColor="text1"/>
          <w:sz w:val="22"/>
          <w:szCs w:val="22"/>
          <w:lang w:eastAsia="ja-JP"/>
        </w:rPr>
        <w:t xml:space="preserve">different </w:t>
      </w:r>
      <w:r w:rsidR="00AF1EF4">
        <w:rPr>
          <w:rFonts w:ascii="Times New Roman" w:eastAsia="ＭＳ 明朝" w:hAnsi="Times New Roman" w:cs="Times New Roman" w:hint="eastAsia"/>
          <w:color w:val="000000" w:themeColor="text1"/>
          <w:sz w:val="22"/>
          <w:szCs w:val="22"/>
          <w:lang w:eastAsia="ja-JP"/>
        </w:rPr>
        <w:t>from RA-RNTI</w:t>
      </w:r>
      <w:r w:rsidR="002E15C5">
        <w:rPr>
          <w:rFonts w:ascii="Times New Roman" w:eastAsia="ＭＳ 明朝" w:hAnsi="Times New Roman" w:cs="Times New Roman"/>
          <w:color w:val="000000" w:themeColor="text1"/>
          <w:sz w:val="22"/>
          <w:szCs w:val="22"/>
          <w:lang w:eastAsia="ja-JP"/>
        </w:rPr>
        <w:t xml:space="preserve"> is therefore desirable.</w:t>
      </w:r>
      <w:r w:rsidR="00AF1EF4">
        <w:rPr>
          <w:rFonts w:ascii="Times New Roman" w:eastAsia="ＭＳ 明朝" w:hAnsi="Times New Roman" w:cs="Times New Roman" w:hint="eastAsia"/>
          <w:color w:val="000000" w:themeColor="text1"/>
          <w:sz w:val="22"/>
          <w:szCs w:val="22"/>
          <w:lang w:eastAsia="ja-JP"/>
        </w:rPr>
        <w:t xml:space="preserve"> </w:t>
      </w:r>
    </w:p>
    <w:p w14:paraId="521748F1" w14:textId="51CDC657" w:rsidR="00DA5DAD" w:rsidRPr="002644B9" w:rsidRDefault="00DA5DAD" w:rsidP="00DA5DAD">
      <w:pPr>
        <w:rPr>
          <w:rFonts w:eastAsia="ＭＳ 明朝"/>
          <w:b/>
          <w:color w:val="000000" w:themeColor="text1"/>
          <w:lang w:eastAsia="ja-JP"/>
        </w:rPr>
      </w:pPr>
      <w:r w:rsidRPr="00DA5DAD">
        <w:rPr>
          <w:rFonts w:eastAsia="ＭＳ 明朝"/>
          <w:b/>
          <w:color w:val="000000" w:themeColor="text1"/>
          <w:lang w:eastAsia="ja-JP"/>
        </w:rPr>
        <w:t>P</w:t>
      </w:r>
      <w:r w:rsidRPr="00DA5DAD">
        <w:rPr>
          <w:rFonts w:eastAsia="ＭＳ 明朝" w:hint="eastAsia"/>
          <w:b/>
          <w:color w:val="000000" w:themeColor="text1"/>
          <w:lang w:eastAsia="ja-JP"/>
        </w:rPr>
        <w:t xml:space="preserve">roposal </w:t>
      </w:r>
      <w:r w:rsidR="0077302F">
        <w:rPr>
          <w:rFonts w:eastAsia="ＭＳ 明朝"/>
          <w:b/>
          <w:color w:val="000000" w:themeColor="text1"/>
          <w:lang w:eastAsia="ja-JP"/>
        </w:rPr>
        <w:t>2</w:t>
      </w:r>
      <w:r w:rsidRPr="00DA5DAD">
        <w:rPr>
          <w:rFonts w:eastAsia="ＭＳ 明朝" w:hint="eastAsia"/>
          <w:b/>
          <w:color w:val="000000" w:themeColor="text1"/>
          <w:lang w:eastAsia="ja-JP"/>
        </w:rPr>
        <w:t xml:space="preserve">: </w:t>
      </w:r>
      <w:r w:rsidRPr="002644B9">
        <w:rPr>
          <w:rFonts w:eastAsia="ＭＳ 明朝" w:hint="eastAsia"/>
          <w:b/>
          <w:color w:val="000000" w:themeColor="text1"/>
          <w:lang w:eastAsia="ja-JP"/>
        </w:rPr>
        <w:t xml:space="preserve">RNTI for </w:t>
      </w:r>
      <w:r w:rsidR="00883C01">
        <w:rPr>
          <w:rFonts w:eastAsia="ＭＳ 明朝"/>
          <w:b/>
          <w:color w:val="000000" w:themeColor="text1"/>
          <w:lang w:eastAsia="ja-JP"/>
        </w:rPr>
        <w:t>successRAR</w:t>
      </w:r>
      <w:r w:rsidRPr="002644B9">
        <w:rPr>
          <w:rFonts w:eastAsia="ＭＳ 明朝" w:hint="eastAsia"/>
          <w:b/>
          <w:color w:val="000000" w:themeColor="text1"/>
          <w:lang w:eastAsia="ja-JP"/>
        </w:rPr>
        <w:t xml:space="preserve"> should be different from R</w:t>
      </w:r>
      <w:r w:rsidR="00886420" w:rsidRPr="002644B9">
        <w:rPr>
          <w:rFonts w:eastAsia="ＭＳ 明朝" w:hint="eastAsia"/>
          <w:b/>
          <w:color w:val="000000" w:themeColor="text1"/>
          <w:lang w:eastAsia="ja-JP"/>
        </w:rPr>
        <w:t>A</w:t>
      </w:r>
      <w:r w:rsidRPr="002644B9">
        <w:rPr>
          <w:rFonts w:eastAsia="ＭＳ 明朝" w:hint="eastAsia"/>
          <w:b/>
          <w:color w:val="000000" w:themeColor="text1"/>
          <w:lang w:eastAsia="ja-JP"/>
        </w:rPr>
        <w:t>-RNTI.</w:t>
      </w:r>
    </w:p>
    <w:p w14:paraId="4606B01D" w14:textId="1E4AEAA3" w:rsidR="009B113F" w:rsidRPr="00B76CC8" w:rsidRDefault="00B76CC8" w:rsidP="00F03BBA">
      <w:pPr>
        <w:pStyle w:val="af9"/>
        <w:numPr>
          <w:ilvl w:val="0"/>
          <w:numId w:val="8"/>
        </w:numPr>
        <w:spacing w:after="120"/>
        <w:rPr>
          <w:rFonts w:ascii="Times New Roman" w:eastAsia="ＭＳ 明朝" w:hAnsi="Times New Roman" w:cs="Times New Roman"/>
          <w:b/>
          <w:color w:val="000000" w:themeColor="text1"/>
          <w:sz w:val="22"/>
          <w:szCs w:val="22"/>
          <w:lang w:eastAsia="ja-JP"/>
        </w:rPr>
      </w:pPr>
      <w:r>
        <w:rPr>
          <w:rFonts w:eastAsia="ＭＳ 明朝"/>
          <w:b/>
          <w:color w:val="000000" w:themeColor="text1"/>
          <w:lang w:eastAsia="ja-JP"/>
        </w:rPr>
        <w:t>SuccessRAR</w:t>
      </w:r>
      <w:r w:rsidRPr="002644B9">
        <w:rPr>
          <w:rFonts w:eastAsia="ＭＳ 明朝" w:hint="eastAsia"/>
          <w:b/>
          <w:color w:val="000000" w:themeColor="text1"/>
          <w:lang w:eastAsia="ja-JP"/>
        </w:rPr>
        <w:t xml:space="preserve"> </w:t>
      </w:r>
      <w:r>
        <w:rPr>
          <w:rFonts w:eastAsia="ＭＳ 明朝"/>
          <w:b/>
          <w:color w:val="000000" w:themeColor="text1"/>
          <w:lang w:eastAsia="ja-JP"/>
        </w:rPr>
        <w:t>use new RNTI</w:t>
      </w:r>
      <w:r w:rsidR="00B02FB1">
        <w:rPr>
          <w:rFonts w:eastAsia="ＭＳ 明朝"/>
          <w:b/>
          <w:color w:val="000000" w:themeColor="text1"/>
          <w:lang w:eastAsia="ja-JP"/>
        </w:rPr>
        <w:t xml:space="preserve"> for 2-step RACH</w:t>
      </w:r>
      <w:r>
        <w:rPr>
          <w:rFonts w:eastAsia="ＭＳ 明朝"/>
          <w:b/>
          <w:color w:val="000000" w:themeColor="text1"/>
          <w:lang w:eastAsia="ja-JP"/>
        </w:rPr>
        <w:t>.</w:t>
      </w:r>
    </w:p>
    <w:p w14:paraId="5E1CF227" w14:textId="55CAF0AD" w:rsidR="00B76CC8" w:rsidRPr="0035271B" w:rsidRDefault="00B76CC8" w:rsidP="00F03BBA">
      <w:pPr>
        <w:pStyle w:val="af9"/>
        <w:numPr>
          <w:ilvl w:val="0"/>
          <w:numId w:val="8"/>
        </w:numPr>
        <w:spacing w:after="120"/>
        <w:rPr>
          <w:rFonts w:ascii="Times New Roman" w:eastAsia="ＭＳ 明朝" w:hAnsi="Times New Roman" w:cs="Times New Roman"/>
          <w:b/>
          <w:color w:val="000000" w:themeColor="text1"/>
          <w:sz w:val="22"/>
          <w:szCs w:val="22"/>
          <w:lang w:eastAsia="ja-JP"/>
        </w:rPr>
      </w:pPr>
      <w:r>
        <w:rPr>
          <w:rFonts w:eastAsia="ＭＳ 明朝"/>
          <w:b/>
          <w:color w:val="000000" w:themeColor="text1"/>
          <w:lang w:eastAsia="ja-JP"/>
        </w:rPr>
        <w:t>FallbackRAR and backoff indication use RA-RNTI.</w:t>
      </w:r>
    </w:p>
    <w:p w14:paraId="080860B6" w14:textId="6CC55066" w:rsidR="002B1880" w:rsidRPr="000E6904" w:rsidRDefault="00071B2D" w:rsidP="00251C56">
      <w:pPr>
        <w:rPr>
          <w:rFonts w:eastAsia="ＭＳ 明朝"/>
          <w:color w:val="000000" w:themeColor="text1"/>
          <w:lang w:eastAsia="ja-JP"/>
        </w:rPr>
      </w:pPr>
      <w:r>
        <w:rPr>
          <w:rFonts w:eastAsia="ＭＳ 明朝"/>
          <w:color w:val="000000" w:themeColor="text1"/>
          <w:lang w:eastAsia="ja-JP"/>
        </w:rPr>
        <w:t>S</w:t>
      </w:r>
      <w:r w:rsidR="005C52B7">
        <w:rPr>
          <w:rFonts w:eastAsia="ＭＳ 明朝"/>
          <w:color w:val="000000" w:themeColor="text1"/>
          <w:lang w:eastAsia="ja-JP"/>
        </w:rPr>
        <w:t>uccessRAR is transmitted from gNB</w:t>
      </w:r>
      <w:r>
        <w:rPr>
          <w:rFonts w:eastAsia="ＭＳ 明朝"/>
          <w:color w:val="000000" w:themeColor="text1"/>
          <w:lang w:eastAsia="ja-JP"/>
        </w:rPr>
        <w:t xml:space="preserve"> when</w:t>
      </w:r>
      <w:r w:rsidR="005C52B7">
        <w:rPr>
          <w:rFonts w:eastAsia="ＭＳ 明朝"/>
          <w:color w:val="000000" w:themeColor="text1"/>
          <w:lang w:eastAsia="ja-JP"/>
        </w:rPr>
        <w:t xml:space="preserve"> msgA PUSCH transmitted from UE is successfully decoded. In that sense, gNB knows information of msgA PUSCH resource unit. By using the information of msgA PUSCH resource unit, RNTI for successRAR which is different from RA-RNTI could be generated. UE can recognize that msgA PUSCH is successfully received by gNB if this RNTI is used </w:t>
      </w:r>
      <w:r>
        <w:rPr>
          <w:rFonts w:eastAsia="ＭＳ 明朝"/>
          <w:color w:val="000000" w:themeColor="text1"/>
          <w:lang w:eastAsia="ja-JP"/>
        </w:rPr>
        <w:t>in the</w:t>
      </w:r>
      <w:r w:rsidR="005C52B7">
        <w:rPr>
          <w:rFonts w:eastAsia="ＭＳ 明朝"/>
          <w:color w:val="000000" w:themeColor="text1"/>
          <w:lang w:eastAsia="ja-JP"/>
        </w:rPr>
        <w:t xml:space="preserve"> response message to </w:t>
      </w:r>
      <w:r w:rsidR="00740337">
        <w:rPr>
          <w:rFonts w:eastAsia="ＭＳ 明朝"/>
          <w:color w:val="000000" w:themeColor="text1"/>
          <w:lang w:eastAsia="ja-JP"/>
        </w:rPr>
        <w:t xml:space="preserve">the </w:t>
      </w:r>
      <w:r w:rsidR="005C52B7">
        <w:rPr>
          <w:rFonts w:eastAsia="ＭＳ 明朝"/>
          <w:color w:val="000000" w:themeColor="text1"/>
          <w:lang w:eastAsia="ja-JP"/>
        </w:rPr>
        <w:t>transmitted msgA.</w:t>
      </w:r>
    </w:p>
    <w:p w14:paraId="52253068" w14:textId="1D34A771" w:rsidR="0077302F" w:rsidRPr="000E6904" w:rsidRDefault="0077302F" w:rsidP="00251C56">
      <w:pPr>
        <w:rPr>
          <w:rFonts w:eastAsia="ＭＳ 明朝"/>
          <w:b/>
          <w:color w:val="000000" w:themeColor="text1"/>
          <w:highlight w:val="yellow"/>
          <w:lang w:eastAsia="ja-JP"/>
        </w:rPr>
      </w:pPr>
      <w:r w:rsidRPr="000E6904">
        <w:rPr>
          <w:rFonts w:eastAsia="ＭＳ 明朝"/>
          <w:b/>
          <w:color w:val="000000" w:themeColor="text1"/>
          <w:lang w:eastAsia="ja-JP"/>
        </w:rPr>
        <w:t xml:space="preserve">Proposal 3: </w:t>
      </w:r>
      <w:r w:rsidRPr="002B1880">
        <w:rPr>
          <w:rFonts w:eastAsia="ＭＳ 明朝" w:hint="eastAsia"/>
          <w:b/>
          <w:color w:val="000000" w:themeColor="text1"/>
          <w:lang w:eastAsia="ja-JP"/>
        </w:rPr>
        <w:t xml:space="preserve">RNTI for </w:t>
      </w:r>
      <w:r w:rsidRPr="00740337">
        <w:rPr>
          <w:rFonts w:eastAsia="ＭＳ 明朝"/>
          <w:b/>
          <w:color w:val="000000" w:themeColor="text1"/>
          <w:lang w:eastAsia="ja-JP"/>
        </w:rPr>
        <w:t xml:space="preserve">successRAR should be derived </w:t>
      </w:r>
      <w:r w:rsidR="002B1880" w:rsidRPr="00740337">
        <w:rPr>
          <w:rFonts w:eastAsia="ＭＳ 明朝"/>
          <w:b/>
          <w:color w:val="000000" w:themeColor="text1"/>
          <w:lang w:eastAsia="ja-JP"/>
        </w:rPr>
        <w:t>based on time-frequency resources of msgA</w:t>
      </w:r>
      <w:r w:rsidR="002B1880">
        <w:rPr>
          <w:rFonts w:eastAsia="ＭＳ 明朝"/>
          <w:b/>
          <w:color w:val="000000" w:themeColor="text1"/>
          <w:lang w:eastAsia="ja-JP"/>
        </w:rPr>
        <w:t xml:space="preserve"> and the DMRS port/sequence of transmitted msgA</w:t>
      </w:r>
      <w:r w:rsidR="002B1880" w:rsidRPr="002B1880">
        <w:rPr>
          <w:rFonts w:eastAsia="ＭＳ 明朝"/>
          <w:b/>
          <w:color w:val="000000" w:themeColor="text1"/>
          <w:lang w:eastAsia="ja-JP"/>
        </w:rPr>
        <w:t xml:space="preserve"> </w:t>
      </w:r>
      <w:r w:rsidR="002B1880">
        <w:rPr>
          <w:rFonts w:eastAsia="ＭＳ 明朝"/>
          <w:b/>
          <w:color w:val="000000" w:themeColor="text1"/>
          <w:lang w:eastAsia="ja-JP"/>
        </w:rPr>
        <w:t>PUSCH.</w:t>
      </w:r>
    </w:p>
    <w:p w14:paraId="34046EAE" w14:textId="30515BE6" w:rsidR="00E5096D" w:rsidRPr="000E6904" w:rsidRDefault="007B5ADD" w:rsidP="00251C56">
      <w:pPr>
        <w:rPr>
          <w:rFonts w:eastAsia="ＭＳ 明朝"/>
          <w:color w:val="000000" w:themeColor="text1"/>
          <w:lang w:eastAsia="ja-JP"/>
        </w:rPr>
      </w:pPr>
      <w:r w:rsidRPr="000E6904">
        <w:rPr>
          <w:rFonts w:eastAsia="ＭＳ 明朝"/>
          <w:color w:val="000000" w:themeColor="text1"/>
          <w:lang w:eastAsia="ja-JP"/>
        </w:rPr>
        <w:t>As the above discussion,</w:t>
      </w:r>
      <w:r>
        <w:rPr>
          <w:rFonts w:eastAsia="ＭＳ 明朝"/>
          <w:color w:val="000000" w:themeColor="text1"/>
          <w:lang w:eastAsia="ja-JP"/>
        </w:rPr>
        <w:t xml:space="preserve"> </w:t>
      </w:r>
      <w:r w:rsidR="004F0B05">
        <w:rPr>
          <w:rFonts w:eastAsia="ＭＳ 明朝"/>
          <w:color w:val="000000" w:themeColor="text1"/>
          <w:lang w:eastAsia="ja-JP"/>
        </w:rPr>
        <w:t xml:space="preserve">since </w:t>
      </w:r>
      <w:r>
        <w:rPr>
          <w:rFonts w:eastAsia="ＭＳ 明朝"/>
          <w:color w:val="000000" w:themeColor="text1"/>
          <w:lang w:eastAsia="ja-JP"/>
        </w:rPr>
        <w:t>RNTI</w:t>
      </w:r>
      <w:r w:rsidR="004F0B05">
        <w:rPr>
          <w:rFonts w:eastAsia="ＭＳ 明朝"/>
          <w:color w:val="000000" w:themeColor="text1"/>
          <w:lang w:eastAsia="ja-JP"/>
        </w:rPr>
        <w:t xml:space="preserve"> </w:t>
      </w:r>
      <w:r w:rsidR="00E5096D">
        <w:rPr>
          <w:rFonts w:eastAsia="ＭＳ 明朝"/>
          <w:color w:val="000000" w:themeColor="text1"/>
          <w:lang w:eastAsia="ja-JP"/>
        </w:rPr>
        <w:t xml:space="preserve">should </w:t>
      </w:r>
      <w:r w:rsidR="004F0B05">
        <w:rPr>
          <w:rFonts w:eastAsia="ＭＳ 明朝"/>
          <w:color w:val="000000" w:themeColor="text1"/>
          <w:lang w:eastAsia="ja-JP"/>
        </w:rPr>
        <w:t>be used to distinguish msgB response type, we don’t see motivation to have the additional mechanism to distinguish msgB response type</w:t>
      </w:r>
      <w:r w:rsidR="00E5096D">
        <w:rPr>
          <w:rFonts w:eastAsia="ＭＳ 明朝"/>
          <w:color w:val="000000" w:themeColor="text1"/>
          <w:lang w:eastAsia="ja-JP"/>
        </w:rPr>
        <w:t xml:space="preserve"> (e.g. use different CORESET/search space to distinguish 2-step and 4-step RACH)</w:t>
      </w:r>
      <w:r w:rsidR="004F0B05">
        <w:rPr>
          <w:rFonts w:eastAsia="ＭＳ 明朝"/>
          <w:color w:val="000000" w:themeColor="text1"/>
          <w:lang w:eastAsia="ja-JP"/>
        </w:rPr>
        <w:t xml:space="preserve">. In addition, the mandate to have new CORESET/PDCCH CSS for 2-step RACH </w:t>
      </w:r>
      <w:r w:rsidR="003A0122">
        <w:rPr>
          <w:rFonts w:eastAsia="ＭＳ 明朝"/>
          <w:color w:val="000000" w:themeColor="text1"/>
          <w:lang w:eastAsia="ja-JP"/>
        </w:rPr>
        <w:t>results in</w:t>
      </w:r>
      <w:r w:rsidR="004F0B05">
        <w:rPr>
          <w:rFonts w:eastAsia="ＭＳ 明朝"/>
          <w:color w:val="000000" w:themeColor="text1"/>
          <w:lang w:eastAsia="ja-JP"/>
        </w:rPr>
        <w:t xml:space="preserve"> increasing </w:t>
      </w:r>
      <w:r w:rsidR="00740337">
        <w:rPr>
          <w:rFonts w:eastAsia="ＭＳ 明朝"/>
          <w:color w:val="000000" w:themeColor="text1"/>
          <w:lang w:eastAsia="ja-JP"/>
        </w:rPr>
        <w:t xml:space="preserve">PDCCH </w:t>
      </w:r>
      <w:r w:rsidR="00A9657F">
        <w:rPr>
          <w:rFonts w:eastAsia="ＭＳ 明朝"/>
          <w:color w:val="000000" w:themeColor="text1"/>
          <w:lang w:eastAsia="ja-JP"/>
        </w:rPr>
        <w:t>monitoring</w:t>
      </w:r>
      <w:r w:rsidR="004F0B05">
        <w:rPr>
          <w:rFonts w:eastAsia="ＭＳ 明朝"/>
          <w:color w:val="000000" w:themeColor="text1"/>
          <w:lang w:eastAsia="ja-JP"/>
        </w:rPr>
        <w:t xml:space="preserve"> complexity as well as increasing overhead of reserved </w:t>
      </w:r>
      <w:r w:rsidR="009E712C">
        <w:rPr>
          <w:rFonts w:eastAsia="ＭＳ 明朝"/>
          <w:color w:val="000000" w:themeColor="text1"/>
          <w:lang w:eastAsia="ja-JP"/>
        </w:rPr>
        <w:t xml:space="preserve">CORESET </w:t>
      </w:r>
      <w:r w:rsidR="004F0B05">
        <w:rPr>
          <w:rFonts w:eastAsia="ＭＳ 明朝"/>
          <w:color w:val="000000" w:themeColor="text1"/>
          <w:lang w:eastAsia="ja-JP"/>
        </w:rPr>
        <w:t>for 2-step RACH. Therefore, dedicated CORESET/PDCCH CSS set configuration for 2-step RACH should not be mandated. Note that</w:t>
      </w:r>
      <w:r w:rsidR="000C0FF7">
        <w:rPr>
          <w:rFonts w:eastAsia="ＭＳ 明朝"/>
          <w:color w:val="000000" w:themeColor="text1"/>
          <w:lang w:eastAsia="ja-JP"/>
        </w:rPr>
        <w:t xml:space="preserve"> it is up to </w:t>
      </w:r>
      <w:r w:rsidR="004F0B05">
        <w:rPr>
          <w:rFonts w:eastAsia="ＭＳ 明朝"/>
          <w:color w:val="000000" w:themeColor="text1"/>
          <w:lang w:eastAsia="ja-JP"/>
        </w:rPr>
        <w:t xml:space="preserve">network </w:t>
      </w:r>
      <w:r w:rsidR="000C0FF7">
        <w:rPr>
          <w:rFonts w:eastAsia="ＭＳ 明朝"/>
          <w:color w:val="000000" w:themeColor="text1"/>
          <w:lang w:eastAsia="ja-JP"/>
        </w:rPr>
        <w:t xml:space="preserve">choice to </w:t>
      </w:r>
      <w:r w:rsidR="004F0B05">
        <w:rPr>
          <w:rFonts w:eastAsia="ＭＳ 明朝"/>
          <w:color w:val="000000" w:themeColor="text1"/>
          <w:lang w:eastAsia="ja-JP"/>
        </w:rPr>
        <w:t xml:space="preserve">configure </w:t>
      </w:r>
      <w:r w:rsidR="00740337">
        <w:rPr>
          <w:rFonts w:eastAsia="ＭＳ 明朝"/>
          <w:color w:val="000000" w:themeColor="text1"/>
          <w:lang w:eastAsia="ja-JP"/>
        </w:rPr>
        <w:t xml:space="preserve">new </w:t>
      </w:r>
      <w:r w:rsidR="004F0B05">
        <w:rPr>
          <w:rFonts w:eastAsia="ＭＳ 明朝"/>
          <w:color w:val="000000" w:themeColor="text1"/>
          <w:lang w:eastAsia="ja-JP"/>
        </w:rPr>
        <w:t>CORESET/PDCCH CSS set for 2-step RACH</w:t>
      </w:r>
      <w:r w:rsidR="00740337">
        <w:rPr>
          <w:rFonts w:eastAsia="ＭＳ 明朝"/>
          <w:color w:val="000000" w:themeColor="text1"/>
          <w:lang w:eastAsia="ja-JP"/>
        </w:rPr>
        <w:t xml:space="preserve">. Moreover, connected mode UE </w:t>
      </w:r>
      <w:r w:rsidR="00740337" w:rsidRPr="00740337">
        <w:rPr>
          <w:rFonts w:eastAsia="ＭＳ 明朝"/>
          <w:color w:val="000000" w:themeColor="text1"/>
          <w:lang w:eastAsia="ja-JP"/>
        </w:rPr>
        <w:t>shall monitor the PDCCH addressed to C-RNTI for success response</w:t>
      </w:r>
      <w:r w:rsidR="00740337">
        <w:rPr>
          <w:rFonts w:eastAsia="ＭＳ 明朝"/>
          <w:color w:val="000000" w:themeColor="text1"/>
          <w:lang w:eastAsia="ja-JP"/>
        </w:rPr>
        <w:t xml:space="preserve"> as in RAN2 agreement, which implies msgB PDCCH </w:t>
      </w:r>
      <w:r w:rsidR="003A0122">
        <w:rPr>
          <w:rFonts w:eastAsia="ＭＳ 明朝"/>
          <w:color w:val="000000" w:themeColor="text1"/>
          <w:lang w:eastAsia="ja-JP"/>
        </w:rPr>
        <w:t>could</w:t>
      </w:r>
      <w:r w:rsidR="00740337">
        <w:rPr>
          <w:rFonts w:eastAsia="ＭＳ 明朝"/>
          <w:color w:val="000000" w:themeColor="text1"/>
          <w:lang w:eastAsia="ja-JP"/>
        </w:rPr>
        <w:t xml:space="preserve"> be transmitted on USS</w:t>
      </w:r>
      <w:r w:rsidR="000C0FF7">
        <w:rPr>
          <w:rFonts w:eastAsia="ＭＳ 明朝"/>
          <w:color w:val="000000" w:themeColor="text1"/>
          <w:lang w:eastAsia="ja-JP"/>
        </w:rPr>
        <w:t>.</w:t>
      </w:r>
    </w:p>
    <w:p w14:paraId="3AE0E822" w14:textId="78500CA6" w:rsidR="00251C56" w:rsidRDefault="00251C56" w:rsidP="00251C56">
      <w:pPr>
        <w:rPr>
          <w:b/>
          <w:bCs/>
          <w:color w:val="000000"/>
          <w:lang w:eastAsia="ja-JP"/>
        </w:rPr>
      </w:pPr>
      <w:r w:rsidRPr="0038079E">
        <w:rPr>
          <w:b/>
          <w:bCs/>
          <w:color w:val="000000"/>
          <w:lang w:eastAsia="ja-JP"/>
        </w:rPr>
        <w:lastRenderedPageBreak/>
        <w:t xml:space="preserve">Proposal 4: </w:t>
      </w:r>
      <w:r w:rsidR="00E5096D">
        <w:rPr>
          <w:b/>
          <w:bCs/>
          <w:color w:val="000000"/>
          <w:lang w:eastAsia="ja-JP"/>
        </w:rPr>
        <w:t xml:space="preserve">Dedicated </w:t>
      </w:r>
      <w:r w:rsidRPr="0038079E">
        <w:rPr>
          <w:b/>
          <w:bCs/>
          <w:color w:val="000000"/>
          <w:lang w:eastAsia="ja-JP"/>
        </w:rPr>
        <w:t>CORESET</w:t>
      </w:r>
      <w:r w:rsidR="004B3C5B">
        <w:rPr>
          <w:b/>
          <w:bCs/>
          <w:color w:val="000000"/>
          <w:lang w:eastAsia="ja-JP"/>
        </w:rPr>
        <w:t xml:space="preserve"> </w:t>
      </w:r>
      <w:r w:rsidR="0077302F">
        <w:rPr>
          <w:b/>
          <w:bCs/>
          <w:color w:val="000000"/>
          <w:lang w:eastAsia="ja-JP"/>
        </w:rPr>
        <w:t xml:space="preserve">and </w:t>
      </w:r>
      <w:r w:rsidR="0077302F" w:rsidRPr="0038079E">
        <w:rPr>
          <w:b/>
          <w:bCs/>
          <w:color w:val="000000"/>
          <w:lang w:eastAsia="ja-JP"/>
        </w:rPr>
        <w:t>PDCCH CSS</w:t>
      </w:r>
      <w:r w:rsidR="0077302F">
        <w:rPr>
          <w:b/>
          <w:bCs/>
          <w:color w:val="000000"/>
          <w:lang w:eastAsia="ja-JP"/>
        </w:rPr>
        <w:t xml:space="preserve"> </w:t>
      </w:r>
      <w:r w:rsidR="004F0B05">
        <w:rPr>
          <w:b/>
          <w:bCs/>
          <w:color w:val="000000"/>
          <w:lang w:eastAsia="ja-JP"/>
        </w:rPr>
        <w:t xml:space="preserve">set </w:t>
      </w:r>
      <w:r w:rsidR="00E5096D">
        <w:rPr>
          <w:b/>
          <w:bCs/>
          <w:color w:val="000000"/>
          <w:lang w:eastAsia="ja-JP"/>
        </w:rPr>
        <w:t>configuration for 2-step RACH should not be mandated.</w:t>
      </w:r>
    </w:p>
    <w:p w14:paraId="11C84B66" w14:textId="258E00CE" w:rsidR="00251C56" w:rsidRPr="000E6904" w:rsidRDefault="00E5096D" w:rsidP="00E5096D">
      <w:pPr>
        <w:pStyle w:val="af9"/>
        <w:numPr>
          <w:ilvl w:val="0"/>
          <w:numId w:val="13"/>
        </w:numPr>
        <w:rPr>
          <w:rFonts w:eastAsia="ＭＳ 明朝"/>
          <w:b/>
          <w:color w:val="000000" w:themeColor="text1"/>
          <w:lang w:eastAsia="ja-JP"/>
        </w:rPr>
      </w:pPr>
      <w:r w:rsidRPr="000E6904">
        <w:rPr>
          <w:rFonts w:eastAsia="ＭＳ 明朝"/>
          <w:b/>
          <w:color w:val="000000" w:themeColor="text1"/>
          <w:lang w:eastAsia="ja-JP"/>
        </w:rPr>
        <w:t xml:space="preserve">2-step RACH use Type1-PDCCH CSS and 4-step RACH CORESET if </w:t>
      </w:r>
      <w:r w:rsidR="00740337" w:rsidRPr="000E6904">
        <w:rPr>
          <w:rFonts w:eastAsia="ＭＳ 明朝"/>
          <w:b/>
          <w:color w:val="000000" w:themeColor="text1"/>
          <w:lang w:eastAsia="ja-JP"/>
        </w:rPr>
        <w:t xml:space="preserve">dedicated CORESET/PDCCH CSS set configuration </w:t>
      </w:r>
      <w:r w:rsidR="00A9657F">
        <w:rPr>
          <w:rFonts w:eastAsia="ＭＳ 明朝"/>
          <w:b/>
          <w:color w:val="000000" w:themeColor="text1"/>
          <w:lang w:eastAsia="ja-JP"/>
        </w:rPr>
        <w:t xml:space="preserve">for 2-step RACH </w:t>
      </w:r>
      <w:r w:rsidR="00740337" w:rsidRPr="000E6904">
        <w:rPr>
          <w:rFonts w:eastAsia="ＭＳ 明朝"/>
          <w:b/>
          <w:color w:val="000000" w:themeColor="text1"/>
          <w:lang w:eastAsia="ja-JP"/>
        </w:rPr>
        <w:t xml:space="preserve">is </w:t>
      </w:r>
      <w:r w:rsidRPr="000E6904">
        <w:rPr>
          <w:rFonts w:eastAsia="ＭＳ 明朝"/>
          <w:b/>
          <w:color w:val="000000" w:themeColor="text1"/>
          <w:lang w:eastAsia="ja-JP"/>
        </w:rPr>
        <w:t xml:space="preserve">not </w:t>
      </w:r>
      <w:r w:rsidR="00740337" w:rsidRPr="000E6904">
        <w:rPr>
          <w:rFonts w:eastAsia="ＭＳ 明朝"/>
          <w:b/>
          <w:color w:val="000000" w:themeColor="text1"/>
          <w:lang w:eastAsia="ja-JP"/>
        </w:rPr>
        <w:t>provided.</w:t>
      </w:r>
    </w:p>
    <w:p w14:paraId="14B7CB6E" w14:textId="5B385561" w:rsidR="00E5096D" w:rsidRPr="000E6904" w:rsidRDefault="00740337" w:rsidP="00E5096D">
      <w:pPr>
        <w:pStyle w:val="af9"/>
        <w:numPr>
          <w:ilvl w:val="0"/>
          <w:numId w:val="13"/>
        </w:numPr>
        <w:rPr>
          <w:rFonts w:eastAsia="ＭＳ 明朝"/>
          <w:b/>
          <w:color w:val="000000" w:themeColor="text1"/>
          <w:lang w:eastAsia="ja-JP"/>
        </w:rPr>
      </w:pPr>
      <w:r w:rsidRPr="000E6904">
        <w:rPr>
          <w:rFonts w:eastAsia="ＭＳ 明朝"/>
          <w:b/>
          <w:color w:val="000000" w:themeColor="text1"/>
          <w:lang w:eastAsia="ja-JP"/>
        </w:rPr>
        <w:t xml:space="preserve">For a UE in connected mode, 2-ste RACH use </w:t>
      </w:r>
      <w:r w:rsidR="00EF434B" w:rsidRPr="000E6904">
        <w:rPr>
          <w:rFonts w:eastAsia="ＭＳ 明朝"/>
          <w:b/>
          <w:color w:val="000000" w:themeColor="text1"/>
          <w:lang w:eastAsia="ja-JP"/>
        </w:rPr>
        <w:t>Type1-PDCCH CSS</w:t>
      </w:r>
      <w:r w:rsidR="00EF434B" w:rsidRPr="000E6904">
        <w:rPr>
          <w:rFonts w:eastAsia="ＭＳ 明朝"/>
          <w:b/>
          <w:color w:val="000000" w:themeColor="text1"/>
          <w:lang w:eastAsia="ja-JP"/>
        </w:rPr>
        <w:t xml:space="preserve"> </w:t>
      </w:r>
      <w:r w:rsidR="00EF434B">
        <w:rPr>
          <w:rFonts w:eastAsia="ＭＳ 明朝"/>
          <w:b/>
          <w:color w:val="000000" w:themeColor="text1"/>
          <w:lang w:eastAsia="ja-JP"/>
        </w:rPr>
        <w:t xml:space="preserve">and </w:t>
      </w:r>
      <w:r w:rsidRPr="000E6904">
        <w:rPr>
          <w:rFonts w:eastAsia="ＭＳ 明朝"/>
          <w:b/>
          <w:color w:val="000000" w:themeColor="text1"/>
          <w:lang w:eastAsia="ja-JP"/>
        </w:rPr>
        <w:t>U</w:t>
      </w:r>
      <w:r w:rsidR="00EF434B">
        <w:rPr>
          <w:rFonts w:eastAsia="ＭＳ 明朝"/>
          <w:b/>
          <w:color w:val="000000" w:themeColor="text1"/>
          <w:lang w:eastAsia="ja-JP"/>
        </w:rPr>
        <w:t>SS</w:t>
      </w:r>
      <w:r w:rsidRPr="000E6904">
        <w:rPr>
          <w:rFonts w:eastAsia="ＭＳ 明朝"/>
          <w:b/>
          <w:color w:val="000000" w:themeColor="text1"/>
          <w:lang w:eastAsia="ja-JP"/>
        </w:rPr>
        <w:t>.</w:t>
      </w:r>
    </w:p>
    <w:p w14:paraId="4BF57B80" w14:textId="77777777" w:rsidR="00740337" w:rsidRPr="000E6904" w:rsidRDefault="00740337" w:rsidP="00740337">
      <w:pPr>
        <w:rPr>
          <w:rFonts w:eastAsia="ＭＳ 明朝"/>
          <w:color w:val="000000" w:themeColor="text1"/>
          <w:lang w:eastAsia="ja-JP"/>
        </w:rPr>
      </w:pPr>
    </w:p>
    <w:p w14:paraId="6709198B" w14:textId="32022654" w:rsidR="00C46F19" w:rsidRPr="00C46F19" w:rsidRDefault="002E3C36" w:rsidP="00C46F19">
      <w:pPr>
        <w:pStyle w:val="3"/>
        <w:rPr>
          <w:sz w:val="24"/>
          <w:lang w:eastAsia="zh-CN"/>
        </w:rPr>
      </w:pPr>
      <w:r>
        <w:rPr>
          <w:lang w:eastAsia="ja-JP"/>
        </w:rPr>
        <w:t xml:space="preserve">Case (B): </w:t>
      </w:r>
      <w:r w:rsidR="00C46F19" w:rsidRPr="00C46F19">
        <w:rPr>
          <w:lang w:eastAsia="ja-JP"/>
        </w:rPr>
        <w:t xml:space="preserve">The gNB does not detect the PRACH preamble </w:t>
      </w:r>
      <w:r w:rsidR="00071B2D">
        <w:rPr>
          <w:rFonts w:eastAsia="ＭＳ 明朝"/>
          <w:color w:val="000000" w:themeColor="text1"/>
          <w:u w:val="single"/>
          <w:lang w:eastAsia="ja-JP"/>
        </w:rPr>
        <w:t>and consequently does not</w:t>
      </w:r>
      <w:r w:rsidR="00C46F19" w:rsidRPr="00C46F19">
        <w:rPr>
          <w:lang w:eastAsia="ja-JP"/>
        </w:rPr>
        <w:t xml:space="preserve"> decode the PUSCH contained in Msg A</w:t>
      </w:r>
    </w:p>
    <w:p w14:paraId="19B6228F" w14:textId="44D7CC36" w:rsidR="00CB1B88" w:rsidRDefault="00CB1B88" w:rsidP="00B54A45">
      <w:pPr>
        <w:rPr>
          <w:szCs w:val="20"/>
        </w:rPr>
      </w:pPr>
      <w:r>
        <w:rPr>
          <w:rFonts w:eastAsia="ＭＳ 明朝"/>
          <w:color w:val="000000" w:themeColor="text1"/>
          <w:lang w:eastAsia="ja-JP"/>
        </w:rPr>
        <w:t>According to the last RAN1#9</w:t>
      </w:r>
      <w:r w:rsidR="00237B3A">
        <w:rPr>
          <w:rFonts w:eastAsia="ＭＳ 明朝"/>
          <w:color w:val="000000" w:themeColor="text1"/>
          <w:lang w:eastAsia="ja-JP"/>
        </w:rPr>
        <w:t>6</w:t>
      </w:r>
      <w:r>
        <w:rPr>
          <w:rFonts w:eastAsia="ＭＳ 明朝"/>
          <w:color w:val="000000" w:themeColor="text1"/>
          <w:lang w:eastAsia="ja-JP"/>
        </w:rPr>
        <w:t>bis agreement</w:t>
      </w:r>
      <w:r w:rsidR="00237B3A">
        <w:rPr>
          <w:rFonts w:eastAsia="ＭＳ 明朝"/>
          <w:color w:val="000000" w:themeColor="text1"/>
          <w:lang w:eastAsia="ja-JP"/>
        </w:rPr>
        <w:t xml:space="preserve"> [1]</w:t>
      </w:r>
      <w:r>
        <w:rPr>
          <w:rFonts w:eastAsia="ＭＳ 明朝"/>
          <w:color w:val="000000" w:themeColor="text1"/>
          <w:lang w:eastAsia="ja-JP"/>
        </w:rPr>
        <w:t xml:space="preserve">, the network may configure </w:t>
      </w:r>
      <w:r>
        <w:rPr>
          <w:szCs w:val="20"/>
        </w:rPr>
        <w:t>s</w:t>
      </w:r>
      <w:r w:rsidRPr="00A41765">
        <w:rPr>
          <w:szCs w:val="20"/>
        </w:rPr>
        <w:t xml:space="preserve">hared </w:t>
      </w:r>
      <w:r>
        <w:rPr>
          <w:szCs w:val="20"/>
        </w:rPr>
        <w:t xml:space="preserve">RACH occasions for use of 4-step and 2-step RACH but in this case, the preambles used </w:t>
      </w:r>
      <w:r w:rsidRPr="00A41765">
        <w:rPr>
          <w:szCs w:val="20"/>
        </w:rPr>
        <w:t>for 2-step and 4-step RACH</w:t>
      </w:r>
      <w:r>
        <w:rPr>
          <w:szCs w:val="20"/>
        </w:rPr>
        <w:t xml:space="preserve"> </w:t>
      </w:r>
      <w:proofErr w:type="gramStart"/>
      <w:r>
        <w:rPr>
          <w:szCs w:val="20"/>
        </w:rPr>
        <w:t>have to</w:t>
      </w:r>
      <w:proofErr w:type="gramEnd"/>
      <w:r>
        <w:rPr>
          <w:szCs w:val="20"/>
        </w:rPr>
        <w:t xml:space="preserve"> be different. Given the need to maintain backward compatibility with Rel-15 UEs for which the set of CBRA preambles is already known, it is not appropriate to use any 4-step RACH CBRA preambles for 2-step RACH. Since the use of a</w:t>
      </w:r>
      <w:r w:rsidR="0088760F">
        <w:rPr>
          <w:szCs w:val="20"/>
        </w:rPr>
        <w:t>ny</w:t>
      </w:r>
      <w:r>
        <w:rPr>
          <w:szCs w:val="20"/>
        </w:rPr>
        <w:t xml:space="preserve"> CFRA preamble </w:t>
      </w:r>
      <w:proofErr w:type="gramStart"/>
      <w:r>
        <w:rPr>
          <w:szCs w:val="20"/>
        </w:rPr>
        <w:t>has to</w:t>
      </w:r>
      <w:proofErr w:type="gramEnd"/>
      <w:r>
        <w:rPr>
          <w:szCs w:val="20"/>
        </w:rPr>
        <w:t xml:space="preserve"> be configured for Rel15 UEs, some of these </w:t>
      </w:r>
      <w:r w:rsidR="0088760F">
        <w:rPr>
          <w:szCs w:val="20"/>
        </w:rPr>
        <w:t xml:space="preserve">preambles </w:t>
      </w:r>
      <w:r>
        <w:rPr>
          <w:szCs w:val="20"/>
        </w:rPr>
        <w:t xml:space="preserve">can be </w:t>
      </w:r>
      <w:r w:rsidR="0088760F">
        <w:rPr>
          <w:szCs w:val="20"/>
        </w:rPr>
        <w:t xml:space="preserve">configured </w:t>
      </w:r>
      <w:r>
        <w:rPr>
          <w:szCs w:val="20"/>
        </w:rPr>
        <w:t xml:space="preserve">for use as CBRA preambles for 2-step RACH without causing any backward compatibility issues with Rel15 UEs. If this is done, then there would be fewer CBRA preambles for 2-step than for 4-step RACH. Accordingly, </w:t>
      </w:r>
      <w:r w:rsidR="000A65E2">
        <w:rPr>
          <w:szCs w:val="20"/>
        </w:rPr>
        <w:t>when the network configures sharing of RACH occasions</w:t>
      </w:r>
      <w:r w:rsidR="0088760F">
        <w:rPr>
          <w:szCs w:val="20"/>
        </w:rPr>
        <w:t xml:space="preserve"> between 2-step and 4-step RACH</w:t>
      </w:r>
      <w:r w:rsidR="000A65E2">
        <w:rPr>
          <w:szCs w:val="20"/>
        </w:rPr>
        <w:t xml:space="preserve">, </w:t>
      </w:r>
      <w:r>
        <w:rPr>
          <w:szCs w:val="20"/>
        </w:rPr>
        <w:t>the collision performance for 2-ste</w:t>
      </w:r>
      <w:r w:rsidR="000A65E2">
        <w:rPr>
          <w:szCs w:val="20"/>
        </w:rPr>
        <w:t>p RACH CBRA preambles will be worse than that of 4-step RACH CBRA preambles because of the limited number of 2-step RACH CBRA pre</w:t>
      </w:r>
      <w:r w:rsidR="00C023B7">
        <w:rPr>
          <w:rFonts w:eastAsia="ＭＳ 明朝" w:hint="eastAsia"/>
          <w:szCs w:val="20"/>
          <w:lang w:eastAsia="ja-JP"/>
        </w:rPr>
        <w:t>a</w:t>
      </w:r>
      <w:r w:rsidR="000A65E2">
        <w:rPr>
          <w:szCs w:val="20"/>
        </w:rPr>
        <w:t>mbles.</w:t>
      </w:r>
    </w:p>
    <w:p w14:paraId="75EC2728" w14:textId="1F40820D" w:rsidR="00EF6DE3" w:rsidRDefault="00932F9D" w:rsidP="00B54A45">
      <w:pPr>
        <w:rPr>
          <w:rFonts w:eastAsia="ＭＳ 明朝"/>
          <w:color w:val="000000" w:themeColor="text1"/>
          <w:lang w:eastAsia="ja-JP"/>
        </w:rPr>
      </w:pPr>
      <w:r w:rsidRPr="0038079E">
        <w:rPr>
          <w:b/>
          <w:bCs/>
          <w:lang w:eastAsia="ja-JP"/>
        </w:rPr>
        <w:t xml:space="preserve">Observation 2: </w:t>
      </w:r>
      <w:r w:rsidR="000A65E2">
        <w:rPr>
          <w:b/>
          <w:bCs/>
          <w:lang w:eastAsia="ja-JP"/>
        </w:rPr>
        <w:t>Depending on network configuration, the</w:t>
      </w:r>
      <w:r w:rsidR="00CB1B88">
        <w:rPr>
          <w:b/>
          <w:bCs/>
          <w:lang w:eastAsia="ja-JP"/>
        </w:rPr>
        <w:t xml:space="preserve"> </w:t>
      </w:r>
      <w:r w:rsidR="0088760F">
        <w:rPr>
          <w:b/>
          <w:bCs/>
          <w:lang w:eastAsia="ja-JP"/>
        </w:rPr>
        <w:t>p</w:t>
      </w:r>
      <w:r w:rsidR="0088760F" w:rsidRPr="0038079E">
        <w:rPr>
          <w:b/>
          <w:bCs/>
          <w:lang w:eastAsia="ja-JP"/>
        </w:rPr>
        <w:t xml:space="preserve">reamble </w:t>
      </w:r>
      <w:r w:rsidRPr="0038079E">
        <w:rPr>
          <w:b/>
          <w:bCs/>
          <w:lang w:eastAsia="ja-JP"/>
        </w:rPr>
        <w:t xml:space="preserve">transmission performance for 2-step RACH </w:t>
      </w:r>
      <w:r w:rsidR="000A65E2">
        <w:rPr>
          <w:b/>
          <w:bCs/>
          <w:lang w:eastAsia="ja-JP"/>
        </w:rPr>
        <w:t>may be worse than that of</w:t>
      </w:r>
      <w:r w:rsidR="000A65E2" w:rsidRPr="0038079E">
        <w:rPr>
          <w:b/>
          <w:bCs/>
          <w:lang w:eastAsia="ja-JP"/>
        </w:rPr>
        <w:t xml:space="preserve"> </w:t>
      </w:r>
      <w:r w:rsidRPr="0038079E">
        <w:rPr>
          <w:b/>
          <w:bCs/>
          <w:lang w:eastAsia="ja-JP"/>
        </w:rPr>
        <w:t>4-step RACH.</w:t>
      </w:r>
    </w:p>
    <w:p w14:paraId="3FD6BD85" w14:textId="36A0EE96" w:rsidR="00932F9D" w:rsidRDefault="00932F9D" w:rsidP="00B54A45">
      <w:pPr>
        <w:rPr>
          <w:rFonts w:eastAsia="ＭＳ 明朝"/>
          <w:color w:val="000000" w:themeColor="text1"/>
          <w:lang w:eastAsia="ja-JP"/>
        </w:rPr>
      </w:pPr>
      <w:r>
        <w:rPr>
          <w:rFonts w:eastAsia="ＭＳ 明朝"/>
          <w:color w:val="000000" w:themeColor="text1"/>
          <w:lang w:eastAsia="ja-JP"/>
        </w:rPr>
        <w:t xml:space="preserve">In addition to the above observation, </w:t>
      </w:r>
      <w:r w:rsidR="00991CC3" w:rsidRPr="006170F6">
        <w:rPr>
          <w:rFonts w:eastAsia="ＭＳ 明朝" w:hint="eastAsia"/>
          <w:color w:val="000000" w:themeColor="text1"/>
          <w:lang w:eastAsia="ja-JP"/>
        </w:rPr>
        <w:t xml:space="preserve">since MsgA </w:t>
      </w:r>
      <w:r>
        <w:rPr>
          <w:rFonts w:eastAsia="ＭＳ 明朝"/>
          <w:color w:val="000000" w:themeColor="text1"/>
          <w:lang w:eastAsia="ja-JP"/>
        </w:rPr>
        <w:t xml:space="preserve">(PRACH+PUSCH) </w:t>
      </w:r>
      <w:proofErr w:type="gramStart"/>
      <w:r w:rsidR="00314CBD" w:rsidRPr="006170F6">
        <w:rPr>
          <w:rFonts w:eastAsia="ＭＳ 明朝" w:hint="eastAsia"/>
          <w:color w:val="000000" w:themeColor="text1"/>
          <w:lang w:eastAsia="ja-JP"/>
        </w:rPr>
        <w:t>has to</w:t>
      </w:r>
      <w:proofErr w:type="gramEnd"/>
      <w:r w:rsidR="00314CBD" w:rsidRPr="006170F6">
        <w:rPr>
          <w:rFonts w:eastAsia="ＭＳ 明朝" w:hint="eastAsia"/>
          <w:color w:val="000000" w:themeColor="text1"/>
          <w:lang w:eastAsia="ja-JP"/>
        </w:rPr>
        <w:t xml:space="preserve"> occupy</w:t>
      </w:r>
      <w:r w:rsidR="00991CC3" w:rsidRPr="006170F6">
        <w:rPr>
          <w:rFonts w:eastAsia="ＭＳ 明朝" w:hint="eastAsia"/>
          <w:color w:val="000000" w:themeColor="text1"/>
          <w:lang w:eastAsia="ja-JP"/>
        </w:rPr>
        <w:t xml:space="preserve"> more </w:t>
      </w:r>
      <w:r w:rsidR="00314CBD" w:rsidRPr="006170F6">
        <w:rPr>
          <w:rFonts w:eastAsia="ＭＳ 明朝" w:hint="eastAsia"/>
          <w:color w:val="000000" w:themeColor="text1"/>
          <w:lang w:eastAsia="ja-JP"/>
        </w:rPr>
        <w:t xml:space="preserve">physical </w:t>
      </w:r>
      <w:r w:rsidR="00991CC3" w:rsidRPr="006170F6">
        <w:rPr>
          <w:rFonts w:eastAsia="ＭＳ 明朝" w:hint="eastAsia"/>
          <w:color w:val="000000" w:themeColor="text1"/>
          <w:lang w:eastAsia="ja-JP"/>
        </w:rPr>
        <w:t xml:space="preserve">resource compared to PRACH only, MsgA </w:t>
      </w:r>
      <w:r w:rsidR="000A65E2">
        <w:rPr>
          <w:rFonts w:eastAsia="ＭＳ 明朝"/>
          <w:color w:val="000000" w:themeColor="text1"/>
          <w:lang w:eastAsia="ja-JP"/>
        </w:rPr>
        <w:t xml:space="preserve">will </w:t>
      </w:r>
      <w:r w:rsidR="00991CC3" w:rsidRPr="006170F6">
        <w:rPr>
          <w:rFonts w:eastAsia="ＭＳ 明朝" w:hint="eastAsia"/>
          <w:color w:val="000000" w:themeColor="text1"/>
          <w:lang w:eastAsia="ja-JP"/>
        </w:rPr>
        <w:t xml:space="preserve">tend to </w:t>
      </w:r>
      <w:r w:rsidR="000A65E2">
        <w:rPr>
          <w:rFonts w:eastAsia="ＭＳ 明朝"/>
          <w:color w:val="000000" w:themeColor="text1"/>
          <w:lang w:eastAsia="ja-JP"/>
        </w:rPr>
        <w:t>create</w:t>
      </w:r>
      <w:r w:rsidR="000A65E2" w:rsidRPr="006170F6">
        <w:rPr>
          <w:rFonts w:eastAsia="ＭＳ 明朝" w:hint="eastAsia"/>
          <w:color w:val="000000" w:themeColor="text1"/>
          <w:lang w:eastAsia="ja-JP"/>
        </w:rPr>
        <w:t xml:space="preserve"> </w:t>
      </w:r>
      <w:r w:rsidR="000A65E2">
        <w:rPr>
          <w:rFonts w:eastAsia="ＭＳ 明朝"/>
          <w:color w:val="000000" w:themeColor="text1"/>
          <w:lang w:eastAsia="ja-JP"/>
        </w:rPr>
        <w:t>more</w:t>
      </w:r>
      <w:r w:rsidR="000A65E2" w:rsidRPr="006170F6">
        <w:rPr>
          <w:rFonts w:eastAsia="ＭＳ 明朝" w:hint="eastAsia"/>
          <w:color w:val="000000" w:themeColor="text1"/>
          <w:lang w:eastAsia="ja-JP"/>
        </w:rPr>
        <w:t xml:space="preserve"> </w:t>
      </w:r>
      <w:r w:rsidR="00991CC3" w:rsidRPr="006170F6">
        <w:rPr>
          <w:rFonts w:eastAsia="ＭＳ 明朝" w:hint="eastAsia"/>
          <w:color w:val="000000" w:themeColor="text1"/>
          <w:lang w:eastAsia="ja-JP"/>
        </w:rPr>
        <w:t xml:space="preserve">inter-cell interference. </w:t>
      </w:r>
      <w:r w:rsidR="001C124E" w:rsidRPr="006170F6">
        <w:rPr>
          <w:rFonts w:eastAsia="ＭＳ 明朝" w:hint="eastAsia"/>
          <w:color w:val="000000" w:themeColor="text1"/>
          <w:lang w:eastAsia="ja-JP"/>
        </w:rPr>
        <w:t>In some cases, i</w:t>
      </w:r>
      <w:r w:rsidR="00D152EF" w:rsidRPr="006170F6">
        <w:rPr>
          <w:rFonts w:eastAsia="ＭＳ 明朝" w:hint="eastAsia"/>
          <w:color w:val="000000" w:themeColor="text1"/>
          <w:lang w:eastAsia="ja-JP"/>
        </w:rPr>
        <w:t>t would be better to switch from MsgA retransmission to preamble-only retransmission</w:t>
      </w:r>
      <w:r w:rsidR="001C124E" w:rsidRPr="006170F6">
        <w:rPr>
          <w:rFonts w:eastAsia="ＭＳ 明朝" w:hint="eastAsia"/>
          <w:color w:val="000000" w:themeColor="text1"/>
          <w:lang w:eastAsia="ja-JP"/>
        </w:rPr>
        <w:t xml:space="preserve"> to avoid broad interference caused by MsgA retransmission</w:t>
      </w:r>
      <w:r w:rsidR="00D152EF" w:rsidRPr="006170F6">
        <w:rPr>
          <w:rFonts w:eastAsia="ＭＳ 明朝" w:hint="eastAsia"/>
          <w:color w:val="000000" w:themeColor="text1"/>
          <w:lang w:eastAsia="ja-JP"/>
        </w:rPr>
        <w:t xml:space="preserve">. </w:t>
      </w:r>
      <w:r w:rsidR="00991CC3" w:rsidRPr="006170F6">
        <w:rPr>
          <w:rFonts w:eastAsia="ＭＳ 明朝"/>
          <w:color w:val="000000" w:themeColor="text1"/>
          <w:lang w:eastAsia="ja-JP"/>
        </w:rPr>
        <w:t>Therefore</w:t>
      </w:r>
      <w:r w:rsidR="00991CC3" w:rsidRPr="006170F6">
        <w:rPr>
          <w:rFonts w:eastAsia="ＭＳ 明朝" w:hint="eastAsia"/>
          <w:color w:val="000000" w:themeColor="text1"/>
          <w:lang w:eastAsia="ja-JP"/>
        </w:rPr>
        <w:t>, m</w:t>
      </w:r>
      <w:r w:rsidR="00AC5B2C" w:rsidRPr="006170F6">
        <w:rPr>
          <w:rFonts w:eastAsia="ＭＳ 明朝"/>
          <w:color w:val="000000" w:themeColor="text1"/>
          <w:lang w:eastAsia="ja-JP"/>
        </w:rPr>
        <w:t xml:space="preserve">echanism to </w:t>
      </w:r>
      <w:r w:rsidR="00BF308F" w:rsidRPr="006170F6">
        <w:rPr>
          <w:rFonts w:eastAsia="ＭＳ 明朝"/>
          <w:color w:val="000000" w:themeColor="text1"/>
          <w:lang w:eastAsia="ja-JP"/>
        </w:rPr>
        <w:t xml:space="preserve">terminate the number of </w:t>
      </w:r>
      <w:r w:rsidR="00AC5B2C" w:rsidRPr="006170F6">
        <w:rPr>
          <w:rFonts w:eastAsia="ＭＳ 明朝"/>
          <w:color w:val="000000" w:themeColor="text1"/>
          <w:lang w:eastAsia="ja-JP"/>
        </w:rPr>
        <w:t>retransmission</w:t>
      </w:r>
      <w:r w:rsidR="00BF308F" w:rsidRPr="006170F6">
        <w:rPr>
          <w:rFonts w:eastAsia="ＭＳ 明朝"/>
          <w:color w:val="000000" w:themeColor="text1"/>
          <w:lang w:eastAsia="ja-JP"/>
        </w:rPr>
        <w:t>s</w:t>
      </w:r>
      <w:r w:rsidR="00AC5B2C" w:rsidRPr="006170F6">
        <w:rPr>
          <w:rFonts w:eastAsia="ＭＳ 明朝"/>
          <w:color w:val="000000" w:themeColor="text1"/>
          <w:lang w:eastAsia="ja-JP"/>
        </w:rPr>
        <w:t xml:space="preserve"> of MsgA should be considered.</w:t>
      </w:r>
    </w:p>
    <w:p w14:paraId="60735E85" w14:textId="77777777" w:rsidR="00932F9D" w:rsidRPr="006170F6" w:rsidRDefault="00932F9D" w:rsidP="00932F9D">
      <w:pPr>
        <w:pStyle w:val="af9"/>
        <w:spacing w:after="120"/>
        <w:ind w:left="0"/>
        <w:rPr>
          <w:rFonts w:ascii="Times New Roman" w:eastAsia="ＭＳ 明朝" w:hAnsi="Times New Roman" w:cs="Times New Roman"/>
          <w:b/>
          <w:color w:val="000000" w:themeColor="text1"/>
          <w:sz w:val="22"/>
          <w:szCs w:val="22"/>
          <w:lang w:eastAsia="ja-JP"/>
        </w:rPr>
      </w:pPr>
      <w:r w:rsidRPr="006170F6">
        <w:rPr>
          <w:rFonts w:ascii="Times New Roman" w:eastAsia="ＭＳ 明朝" w:hAnsi="Times New Roman" w:cs="Times New Roman"/>
          <w:b/>
          <w:color w:val="000000" w:themeColor="text1"/>
          <w:sz w:val="22"/>
          <w:szCs w:val="22"/>
          <w:lang w:eastAsia="ja-JP"/>
        </w:rPr>
        <w:t>P</w:t>
      </w:r>
      <w:r w:rsidRPr="006170F6">
        <w:rPr>
          <w:rFonts w:ascii="Times New Roman" w:eastAsia="ＭＳ 明朝" w:hAnsi="Times New Roman" w:cs="Times New Roman" w:hint="eastAsia"/>
          <w:b/>
          <w:color w:val="000000" w:themeColor="text1"/>
          <w:sz w:val="22"/>
          <w:szCs w:val="22"/>
          <w:lang w:eastAsia="ja-JP"/>
        </w:rPr>
        <w:t xml:space="preserve">roposal </w:t>
      </w:r>
      <w:r>
        <w:rPr>
          <w:rFonts w:ascii="Times New Roman" w:eastAsia="ＭＳ 明朝" w:hAnsi="Times New Roman" w:cs="Times New Roman"/>
          <w:b/>
          <w:color w:val="000000" w:themeColor="text1"/>
          <w:sz w:val="22"/>
          <w:szCs w:val="22"/>
          <w:lang w:eastAsia="ja-JP"/>
        </w:rPr>
        <w:t>5</w:t>
      </w:r>
      <w:r w:rsidRPr="006170F6">
        <w:rPr>
          <w:rFonts w:ascii="Times New Roman" w:eastAsia="ＭＳ 明朝" w:hAnsi="Times New Roman" w:cs="Times New Roman" w:hint="eastAsia"/>
          <w:b/>
          <w:color w:val="000000" w:themeColor="text1"/>
          <w:sz w:val="22"/>
          <w:szCs w:val="22"/>
          <w:lang w:eastAsia="ja-JP"/>
        </w:rPr>
        <w:t>: M</w:t>
      </w:r>
      <w:r w:rsidRPr="006170F6">
        <w:rPr>
          <w:rFonts w:ascii="Times New Roman" w:eastAsia="ＭＳ 明朝" w:hAnsi="Times New Roman" w:cs="Times New Roman"/>
          <w:b/>
          <w:color w:val="000000" w:themeColor="text1"/>
          <w:sz w:val="22"/>
          <w:szCs w:val="22"/>
          <w:lang w:eastAsia="ja-JP"/>
        </w:rPr>
        <w:t>echanism</w:t>
      </w:r>
      <w:r w:rsidRPr="006170F6">
        <w:rPr>
          <w:rFonts w:ascii="Times New Roman" w:eastAsia="ＭＳ 明朝" w:hAnsi="Times New Roman" w:cs="Times New Roman" w:hint="eastAsia"/>
          <w:b/>
          <w:color w:val="000000" w:themeColor="text1"/>
          <w:sz w:val="22"/>
          <w:szCs w:val="22"/>
          <w:lang w:eastAsia="ja-JP"/>
        </w:rPr>
        <w:t xml:space="preserve"> to limit retransmission</w:t>
      </w:r>
      <w:r w:rsidRPr="006170F6">
        <w:rPr>
          <w:rFonts w:ascii="Times New Roman" w:eastAsia="ＭＳ 明朝" w:hAnsi="Times New Roman" w:cs="Times New Roman"/>
          <w:b/>
          <w:color w:val="000000" w:themeColor="text1"/>
          <w:sz w:val="22"/>
          <w:szCs w:val="22"/>
          <w:lang w:eastAsia="ja-JP"/>
        </w:rPr>
        <w:t>s</w:t>
      </w:r>
      <w:r w:rsidRPr="006170F6">
        <w:rPr>
          <w:rFonts w:ascii="Times New Roman" w:eastAsia="ＭＳ 明朝" w:hAnsi="Times New Roman" w:cs="Times New Roman" w:hint="eastAsia"/>
          <w:b/>
          <w:color w:val="000000" w:themeColor="text1"/>
          <w:sz w:val="22"/>
          <w:szCs w:val="22"/>
          <w:lang w:eastAsia="ja-JP"/>
        </w:rPr>
        <w:t xml:space="preserve"> of MsgA and fallback to 4-step RACH</w:t>
      </w:r>
      <w:r w:rsidRPr="006170F6">
        <w:rPr>
          <w:rFonts w:ascii="Times New Roman" w:eastAsia="ＭＳ 明朝" w:hAnsi="Times New Roman" w:cs="Times New Roman"/>
          <w:b/>
          <w:color w:val="000000" w:themeColor="text1"/>
          <w:sz w:val="22"/>
          <w:szCs w:val="22"/>
          <w:lang w:eastAsia="ja-JP"/>
        </w:rPr>
        <w:t xml:space="preserve"> </w:t>
      </w:r>
      <w:r w:rsidRPr="006170F6">
        <w:rPr>
          <w:rFonts w:ascii="Times New Roman" w:eastAsia="ＭＳ 明朝" w:hAnsi="Times New Roman" w:cs="Times New Roman" w:hint="eastAsia"/>
          <w:b/>
          <w:color w:val="000000" w:themeColor="text1"/>
          <w:sz w:val="22"/>
          <w:szCs w:val="22"/>
          <w:lang w:eastAsia="ja-JP"/>
        </w:rPr>
        <w:t>should be considered.</w:t>
      </w:r>
    </w:p>
    <w:p w14:paraId="6E017303" w14:textId="2C316505" w:rsidR="0009011B" w:rsidRPr="006170F6" w:rsidRDefault="00AC5B2C" w:rsidP="00B54A45">
      <w:pPr>
        <w:rPr>
          <w:rFonts w:eastAsia="ＭＳ 明朝"/>
          <w:color w:val="000000" w:themeColor="text1"/>
          <w:lang w:eastAsia="ja-JP"/>
        </w:rPr>
      </w:pPr>
      <w:r w:rsidRPr="006170F6">
        <w:rPr>
          <w:rFonts w:eastAsia="ＭＳ 明朝"/>
          <w:color w:val="000000" w:themeColor="text1"/>
          <w:lang w:eastAsia="ja-JP"/>
        </w:rPr>
        <w:t>T</w:t>
      </w:r>
      <w:r w:rsidRPr="006170F6">
        <w:rPr>
          <w:rFonts w:eastAsia="ＭＳ 明朝" w:hint="eastAsia"/>
          <w:color w:val="000000" w:themeColor="text1"/>
          <w:lang w:eastAsia="ja-JP"/>
        </w:rPr>
        <w:t xml:space="preserve">here are </w:t>
      </w:r>
      <w:r w:rsidR="00A1291B" w:rsidRPr="006170F6">
        <w:rPr>
          <w:rFonts w:eastAsia="ＭＳ 明朝" w:hint="eastAsia"/>
          <w:color w:val="000000" w:themeColor="text1"/>
          <w:lang w:eastAsia="ja-JP"/>
        </w:rPr>
        <w:t xml:space="preserve">2 </w:t>
      </w:r>
      <w:r w:rsidR="00A1291B" w:rsidRPr="006170F6">
        <w:rPr>
          <w:rFonts w:eastAsia="ＭＳ 明朝"/>
          <w:color w:val="000000" w:themeColor="text1"/>
          <w:lang w:eastAsia="ja-JP"/>
        </w:rPr>
        <w:t>approaches</w:t>
      </w:r>
      <w:r w:rsidR="00A1291B" w:rsidRPr="006170F6">
        <w:rPr>
          <w:rFonts w:eastAsia="ＭＳ 明朝" w:hint="eastAsia"/>
          <w:color w:val="000000" w:themeColor="text1"/>
          <w:lang w:eastAsia="ja-JP"/>
        </w:rPr>
        <w:t xml:space="preserve">; </w:t>
      </w:r>
    </w:p>
    <w:p w14:paraId="516312E8" w14:textId="77777777" w:rsidR="0009011B" w:rsidRPr="006170F6" w:rsidRDefault="00A1291B" w:rsidP="00F03BBA">
      <w:pPr>
        <w:pStyle w:val="af9"/>
        <w:numPr>
          <w:ilvl w:val="0"/>
          <w:numId w:val="14"/>
        </w:numPr>
        <w:rPr>
          <w:rFonts w:eastAsia="ＭＳ 明朝"/>
          <w:color w:val="000000" w:themeColor="text1"/>
          <w:lang w:eastAsia="ja-JP"/>
        </w:rPr>
      </w:pPr>
      <w:r w:rsidRPr="006170F6">
        <w:rPr>
          <w:rFonts w:eastAsia="ＭＳ 明朝"/>
          <w:color w:val="000000" w:themeColor="text1"/>
          <w:lang w:eastAsia="ja-JP"/>
        </w:rPr>
        <w:t>(</w:t>
      </w:r>
      <w:r w:rsidR="00094C5C" w:rsidRPr="006170F6">
        <w:rPr>
          <w:rFonts w:eastAsia="ＭＳ 明朝"/>
          <w:color w:val="000000" w:themeColor="text1"/>
          <w:lang w:eastAsia="ja-JP"/>
        </w:rPr>
        <w:t xml:space="preserve">option </w:t>
      </w:r>
      <w:r w:rsidRPr="006170F6">
        <w:rPr>
          <w:rFonts w:eastAsia="ＭＳ 明朝"/>
          <w:color w:val="000000" w:themeColor="text1"/>
          <w:lang w:eastAsia="ja-JP"/>
        </w:rPr>
        <w:t>1) UE counts the number of MsgA r</w:t>
      </w:r>
      <w:r w:rsidR="002F148A" w:rsidRPr="006170F6">
        <w:rPr>
          <w:rFonts w:eastAsia="ＭＳ 明朝"/>
          <w:color w:val="000000" w:themeColor="text1"/>
          <w:lang w:eastAsia="ja-JP"/>
        </w:rPr>
        <w:t>etransmission</w:t>
      </w:r>
      <w:r w:rsidR="002E15C5" w:rsidRPr="006170F6">
        <w:rPr>
          <w:rFonts w:eastAsia="ＭＳ 明朝"/>
          <w:color w:val="000000" w:themeColor="text1"/>
          <w:lang w:eastAsia="ja-JP"/>
        </w:rPr>
        <w:t>s</w:t>
      </w:r>
      <w:r w:rsidR="002F148A" w:rsidRPr="006170F6">
        <w:rPr>
          <w:rFonts w:eastAsia="ＭＳ 明朝"/>
          <w:color w:val="000000" w:themeColor="text1"/>
          <w:lang w:eastAsia="ja-JP"/>
        </w:rPr>
        <w:t xml:space="preserve">, </w:t>
      </w:r>
    </w:p>
    <w:p w14:paraId="660ACF07" w14:textId="7276FABD" w:rsidR="0009011B" w:rsidRPr="006170F6" w:rsidRDefault="002F148A" w:rsidP="00F03BBA">
      <w:pPr>
        <w:pStyle w:val="af9"/>
        <w:numPr>
          <w:ilvl w:val="0"/>
          <w:numId w:val="14"/>
        </w:numPr>
        <w:rPr>
          <w:rFonts w:eastAsia="ＭＳ 明朝"/>
          <w:color w:val="000000" w:themeColor="text1"/>
          <w:lang w:eastAsia="ja-JP"/>
        </w:rPr>
      </w:pPr>
      <w:r w:rsidRPr="006170F6">
        <w:rPr>
          <w:rFonts w:eastAsia="ＭＳ 明朝"/>
          <w:color w:val="000000" w:themeColor="text1"/>
          <w:lang w:eastAsia="ja-JP"/>
        </w:rPr>
        <w:t>(</w:t>
      </w:r>
      <w:r w:rsidR="00094C5C" w:rsidRPr="006170F6">
        <w:rPr>
          <w:rFonts w:eastAsia="ＭＳ 明朝"/>
          <w:color w:val="000000" w:themeColor="text1"/>
          <w:lang w:eastAsia="ja-JP"/>
        </w:rPr>
        <w:t xml:space="preserve">option </w:t>
      </w:r>
      <w:r w:rsidRPr="006170F6">
        <w:rPr>
          <w:rFonts w:eastAsia="ＭＳ 明朝"/>
          <w:color w:val="000000" w:themeColor="text1"/>
          <w:lang w:eastAsia="ja-JP"/>
        </w:rPr>
        <w:t xml:space="preserve">2) UE starts </w:t>
      </w:r>
      <w:r w:rsidR="00C9721B" w:rsidRPr="006170F6">
        <w:rPr>
          <w:rFonts w:eastAsia="ＭＳ 明朝"/>
          <w:color w:val="000000" w:themeColor="text1"/>
          <w:lang w:eastAsia="ja-JP"/>
        </w:rPr>
        <w:t>a</w:t>
      </w:r>
      <w:r w:rsidR="009D4AA8" w:rsidRPr="006170F6">
        <w:rPr>
          <w:rFonts w:eastAsia="ＭＳ 明朝"/>
          <w:color w:val="000000" w:themeColor="text1"/>
          <w:lang w:eastAsia="ja-JP"/>
        </w:rPr>
        <w:t xml:space="preserve"> </w:t>
      </w:r>
      <w:r w:rsidRPr="006170F6">
        <w:rPr>
          <w:rFonts w:eastAsia="ＭＳ 明朝"/>
          <w:color w:val="000000" w:themeColor="text1"/>
          <w:lang w:eastAsia="ja-JP"/>
        </w:rPr>
        <w:t>timer when UE first</w:t>
      </w:r>
      <w:r w:rsidR="00BF308F" w:rsidRPr="006170F6">
        <w:rPr>
          <w:rFonts w:eastAsia="ＭＳ 明朝"/>
          <w:color w:val="000000" w:themeColor="text1"/>
          <w:lang w:eastAsia="ja-JP"/>
        </w:rPr>
        <w:t xml:space="preserve"> </w:t>
      </w:r>
      <w:r w:rsidR="00C9721B" w:rsidRPr="006170F6">
        <w:rPr>
          <w:rFonts w:eastAsia="ＭＳ 明朝"/>
          <w:color w:val="000000" w:themeColor="text1"/>
          <w:lang w:eastAsia="ja-JP"/>
        </w:rPr>
        <w:t xml:space="preserve">transmits </w:t>
      </w:r>
      <w:r w:rsidRPr="006170F6">
        <w:rPr>
          <w:rFonts w:eastAsia="ＭＳ 明朝"/>
          <w:color w:val="000000" w:themeColor="text1"/>
          <w:lang w:eastAsia="ja-JP"/>
        </w:rPr>
        <w:t xml:space="preserve">MsgA. </w:t>
      </w:r>
    </w:p>
    <w:p w14:paraId="70D979B3" w14:textId="0952CED9" w:rsidR="00F55FDD" w:rsidRPr="006170F6" w:rsidRDefault="002F148A" w:rsidP="0009011B">
      <w:pPr>
        <w:rPr>
          <w:rFonts w:eastAsia="ＭＳ 明朝"/>
          <w:color w:val="000000" w:themeColor="text1"/>
          <w:lang w:eastAsia="ja-JP"/>
        </w:rPr>
      </w:pPr>
      <w:r w:rsidRPr="006170F6">
        <w:rPr>
          <w:rFonts w:eastAsia="ＭＳ 明朝"/>
          <w:color w:val="000000" w:themeColor="text1"/>
          <w:lang w:eastAsia="ja-JP"/>
        </w:rPr>
        <w:t xml:space="preserve">If the retransmission counter of MsgA exceeds </w:t>
      </w:r>
      <w:r w:rsidR="008B6F98" w:rsidRPr="006170F6">
        <w:rPr>
          <w:rFonts w:eastAsia="ＭＳ 明朝"/>
          <w:color w:val="000000" w:themeColor="text1"/>
          <w:lang w:eastAsia="ja-JP"/>
        </w:rPr>
        <w:t xml:space="preserve">a configured </w:t>
      </w:r>
      <w:r w:rsidRPr="006170F6">
        <w:rPr>
          <w:rFonts w:eastAsia="ＭＳ 明朝"/>
          <w:color w:val="000000" w:themeColor="text1"/>
          <w:lang w:eastAsia="ja-JP"/>
        </w:rPr>
        <w:t xml:space="preserve">threshold or the timer expires, UE </w:t>
      </w:r>
      <w:r w:rsidR="007F6102" w:rsidRPr="006170F6">
        <w:rPr>
          <w:rFonts w:eastAsia="ＭＳ 明朝"/>
          <w:color w:val="000000" w:themeColor="text1"/>
          <w:lang w:eastAsia="ja-JP"/>
        </w:rPr>
        <w:t>falls back from 2-step RACH to 4-step RACH</w:t>
      </w:r>
      <w:r w:rsidR="001C124E" w:rsidRPr="006170F6">
        <w:rPr>
          <w:rFonts w:eastAsia="ＭＳ 明朝"/>
          <w:color w:val="000000" w:themeColor="text1"/>
          <w:lang w:eastAsia="ja-JP"/>
        </w:rPr>
        <w:t xml:space="preserve"> then start to transmit Msg1</w:t>
      </w:r>
      <w:r w:rsidR="000E7DA1" w:rsidRPr="006170F6">
        <w:rPr>
          <w:rFonts w:eastAsia="ＭＳ 明朝"/>
          <w:color w:val="000000" w:themeColor="text1"/>
          <w:lang w:eastAsia="ja-JP"/>
        </w:rPr>
        <w:t xml:space="preserve"> (preamble-only)</w:t>
      </w:r>
      <w:r w:rsidRPr="006170F6">
        <w:rPr>
          <w:rFonts w:eastAsia="ＭＳ 明朝"/>
          <w:color w:val="000000" w:themeColor="text1"/>
          <w:lang w:eastAsia="ja-JP"/>
        </w:rPr>
        <w:t>.</w:t>
      </w:r>
      <w:r w:rsidR="00D00326">
        <w:rPr>
          <w:rFonts w:eastAsia="ＭＳ 明朝"/>
          <w:color w:val="000000" w:themeColor="text1"/>
          <w:lang w:eastAsia="ja-JP"/>
        </w:rPr>
        <w:t xml:space="preserve"> The detail design</w:t>
      </w:r>
      <w:r w:rsidR="00891E63">
        <w:rPr>
          <w:rFonts w:eastAsia="ＭＳ 明朝"/>
          <w:color w:val="000000" w:themeColor="text1"/>
          <w:lang w:eastAsia="ja-JP"/>
        </w:rPr>
        <w:t>/parameter</w:t>
      </w:r>
      <w:r w:rsidR="00D00326">
        <w:rPr>
          <w:rFonts w:eastAsia="ＭＳ 明朝"/>
          <w:color w:val="000000" w:themeColor="text1"/>
          <w:lang w:eastAsia="ja-JP"/>
        </w:rPr>
        <w:t xml:space="preserve"> of this fallback mechanism should be up to RAN2.</w:t>
      </w:r>
    </w:p>
    <w:p w14:paraId="659878B1" w14:textId="60D0B639" w:rsidR="005E7A0B" w:rsidRDefault="005E7A0B" w:rsidP="00AC5B2C">
      <w:pPr>
        <w:rPr>
          <w:rFonts w:eastAsia="ＭＳ 明朝"/>
          <w:color w:val="000000" w:themeColor="text1"/>
          <w:lang w:eastAsia="ja-JP"/>
        </w:rPr>
      </w:pPr>
    </w:p>
    <w:p w14:paraId="41EB87B7" w14:textId="1FDAEE85" w:rsidR="00932F9D" w:rsidRPr="00932F9D" w:rsidRDefault="00932F9D" w:rsidP="00AC5B2C">
      <w:pPr>
        <w:pStyle w:val="2"/>
        <w:rPr>
          <w:lang w:eastAsia="zh-CN"/>
        </w:rPr>
      </w:pPr>
      <w:r>
        <w:rPr>
          <w:rFonts w:eastAsia="ＭＳ 明朝"/>
          <w:lang w:eastAsia="ja-JP"/>
        </w:rPr>
        <w:t>Power ramping counter in the case of fallback</w:t>
      </w:r>
    </w:p>
    <w:p w14:paraId="6B503429" w14:textId="3D8E61BD" w:rsidR="0009011B" w:rsidRPr="006170F6" w:rsidRDefault="00634B4E" w:rsidP="00AC5B2C">
      <w:pPr>
        <w:rPr>
          <w:rFonts w:eastAsia="ＭＳ 明朝"/>
          <w:color w:val="000000" w:themeColor="text1"/>
          <w:lang w:eastAsia="ja-JP"/>
        </w:rPr>
      </w:pPr>
      <w:r w:rsidRPr="006170F6">
        <w:rPr>
          <w:rFonts w:eastAsia="ＭＳ 明朝"/>
          <w:color w:val="000000" w:themeColor="text1"/>
          <w:lang w:eastAsia="ja-JP"/>
        </w:rPr>
        <w:t>I</w:t>
      </w:r>
      <w:r w:rsidRPr="006170F6">
        <w:rPr>
          <w:rFonts w:eastAsia="ＭＳ 明朝" w:hint="eastAsia"/>
          <w:color w:val="000000" w:themeColor="text1"/>
          <w:lang w:eastAsia="ja-JP"/>
        </w:rPr>
        <w:t xml:space="preserve">n the case of fallback from 2-step to 4-step </w:t>
      </w:r>
      <w:r w:rsidR="00D84CA6">
        <w:rPr>
          <w:rFonts w:eastAsia="ＭＳ 明朝"/>
          <w:color w:val="000000" w:themeColor="text1"/>
          <w:lang w:eastAsia="ja-JP"/>
        </w:rPr>
        <w:t>msg1</w:t>
      </w:r>
      <w:r w:rsidRPr="006170F6">
        <w:rPr>
          <w:rFonts w:eastAsia="ＭＳ 明朝" w:hint="eastAsia"/>
          <w:color w:val="000000" w:themeColor="text1"/>
          <w:lang w:eastAsia="ja-JP"/>
        </w:rPr>
        <w:t xml:space="preserve">, 2 options </w:t>
      </w:r>
      <w:r w:rsidR="008C0B50" w:rsidRPr="006170F6">
        <w:rPr>
          <w:rFonts w:eastAsia="ＭＳ 明朝" w:hint="eastAsia"/>
          <w:color w:val="000000" w:themeColor="text1"/>
          <w:lang w:eastAsia="ja-JP"/>
        </w:rPr>
        <w:t xml:space="preserve">for power ramping counter </w:t>
      </w:r>
      <w:r w:rsidRPr="006170F6">
        <w:rPr>
          <w:rFonts w:eastAsia="ＭＳ 明朝" w:hint="eastAsia"/>
          <w:color w:val="000000" w:themeColor="text1"/>
          <w:lang w:eastAsia="ja-JP"/>
        </w:rPr>
        <w:t xml:space="preserve">could be considered; </w:t>
      </w:r>
    </w:p>
    <w:p w14:paraId="0BF6AF8F" w14:textId="597E290F" w:rsidR="0009011B" w:rsidRPr="006170F6" w:rsidRDefault="00634B4E" w:rsidP="00F03BBA">
      <w:pPr>
        <w:pStyle w:val="af9"/>
        <w:numPr>
          <w:ilvl w:val="0"/>
          <w:numId w:val="15"/>
        </w:numPr>
        <w:rPr>
          <w:rFonts w:eastAsia="ＭＳ 明朝"/>
          <w:color w:val="000000" w:themeColor="text1"/>
          <w:lang w:eastAsia="ja-JP"/>
        </w:rPr>
      </w:pPr>
      <w:r w:rsidRPr="006170F6">
        <w:rPr>
          <w:rFonts w:eastAsia="ＭＳ 明朝"/>
          <w:color w:val="000000" w:themeColor="text1"/>
          <w:lang w:eastAsia="ja-JP"/>
        </w:rPr>
        <w:t xml:space="preserve">power ramping counter value is reset, </w:t>
      </w:r>
    </w:p>
    <w:p w14:paraId="4F071634" w14:textId="57F9FCCA" w:rsidR="0009011B" w:rsidRPr="006170F6" w:rsidRDefault="00634B4E" w:rsidP="00F03BBA">
      <w:pPr>
        <w:pStyle w:val="af9"/>
        <w:numPr>
          <w:ilvl w:val="0"/>
          <w:numId w:val="15"/>
        </w:numPr>
        <w:rPr>
          <w:rFonts w:eastAsia="ＭＳ 明朝"/>
          <w:color w:val="000000" w:themeColor="text1"/>
          <w:lang w:eastAsia="ja-JP"/>
        </w:rPr>
      </w:pPr>
      <w:r w:rsidRPr="006170F6">
        <w:rPr>
          <w:rFonts w:eastAsia="ＭＳ 明朝"/>
          <w:color w:val="000000" w:themeColor="text1"/>
          <w:lang w:eastAsia="ja-JP"/>
        </w:rPr>
        <w:t xml:space="preserve">power ramping counter value </w:t>
      </w:r>
      <w:r w:rsidR="00B94CE3" w:rsidRPr="006170F6">
        <w:rPr>
          <w:rFonts w:eastAsia="ＭＳ 明朝"/>
          <w:color w:val="000000" w:themeColor="text1"/>
          <w:lang w:eastAsia="ja-JP"/>
        </w:rPr>
        <w:t xml:space="preserve">is </w:t>
      </w:r>
      <w:r w:rsidRPr="006170F6">
        <w:rPr>
          <w:rFonts w:eastAsia="ＭＳ 明朝"/>
          <w:color w:val="000000" w:themeColor="text1"/>
          <w:lang w:eastAsia="ja-JP"/>
        </w:rPr>
        <w:t>retain</w:t>
      </w:r>
      <w:r w:rsidR="00B94CE3" w:rsidRPr="006170F6">
        <w:rPr>
          <w:rFonts w:eastAsia="ＭＳ 明朝"/>
          <w:color w:val="000000" w:themeColor="text1"/>
          <w:lang w:eastAsia="ja-JP"/>
        </w:rPr>
        <w:t>ed</w:t>
      </w:r>
      <w:r w:rsidRPr="006170F6">
        <w:rPr>
          <w:rFonts w:eastAsia="ＭＳ 明朝"/>
          <w:color w:val="000000" w:themeColor="text1"/>
          <w:lang w:eastAsia="ja-JP"/>
        </w:rPr>
        <w:t xml:space="preserve">. </w:t>
      </w:r>
    </w:p>
    <w:p w14:paraId="4EB404E8" w14:textId="647C3289" w:rsidR="00634B4E" w:rsidRPr="006170F6" w:rsidRDefault="00634B4E" w:rsidP="0009011B">
      <w:pPr>
        <w:rPr>
          <w:rFonts w:eastAsia="ＭＳ 明朝"/>
          <w:color w:val="000000" w:themeColor="text1"/>
          <w:lang w:eastAsia="ja-JP"/>
        </w:rPr>
      </w:pPr>
      <w:r w:rsidRPr="006170F6">
        <w:rPr>
          <w:rFonts w:eastAsia="ＭＳ 明朝"/>
          <w:color w:val="000000" w:themeColor="text1"/>
          <w:lang w:eastAsia="ja-JP"/>
        </w:rPr>
        <w:t xml:space="preserve">If power ramping counter value is reset, UE </w:t>
      </w:r>
      <w:proofErr w:type="gramStart"/>
      <w:r w:rsidRPr="006170F6">
        <w:rPr>
          <w:rFonts w:eastAsia="ＭＳ 明朝"/>
          <w:color w:val="000000" w:themeColor="text1"/>
          <w:lang w:eastAsia="ja-JP"/>
        </w:rPr>
        <w:t>has to</w:t>
      </w:r>
      <w:proofErr w:type="gramEnd"/>
      <w:r w:rsidRPr="006170F6">
        <w:rPr>
          <w:rFonts w:eastAsia="ＭＳ 明朝"/>
          <w:color w:val="000000" w:themeColor="text1"/>
          <w:lang w:eastAsia="ja-JP"/>
        </w:rPr>
        <w:t xml:space="preserve"> start </w:t>
      </w:r>
      <w:r w:rsidR="00D84CA6">
        <w:rPr>
          <w:rFonts w:eastAsia="ＭＳ 明朝"/>
          <w:color w:val="000000" w:themeColor="text1"/>
          <w:lang w:eastAsia="ja-JP"/>
        </w:rPr>
        <w:t xml:space="preserve">4-step </w:t>
      </w:r>
      <w:r w:rsidRPr="006170F6">
        <w:rPr>
          <w:rFonts w:eastAsia="ＭＳ 明朝"/>
          <w:color w:val="000000" w:themeColor="text1"/>
          <w:lang w:eastAsia="ja-JP"/>
        </w:rPr>
        <w:t xml:space="preserve">preamble transmission from low </w:t>
      </w:r>
      <w:r w:rsidR="00C123CF" w:rsidRPr="006170F6">
        <w:rPr>
          <w:rFonts w:eastAsia="ＭＳ 明朝"/>
          <w:color w:val="000000" w:themeColor="text1"/>
          <w:lang w:eastAsia="ja-JP"/>
        </w:rPr>
        <w:t xml:space="preserve">Tx </w:t>
      </w:r>
      <w:r w:rsidRPr="006170F6">
        <w:rPr>
          <w:rFonts w:eastAsia="ＭＳ 明朝"/>
          <w:color w:val="000000" w:themeColor="text1"/>
          <w:lang w:eastAsia="ja-JP"/>
        </w:rPr>
        <w:t xml:space="preserve">power. </w:t>
      </w:r>
      <w:r w:rsidR="0035341E" w:rsidRPr="006170F6">
        <w:rPr>
          <w:rFonts w:eastAsia="ＭＳ 明朝"/>
          <w:color w:val="000000" w:themeColor="text1"/>
          <w:lang w:eastAsia="ja-JP"/>
        </w:rPr>
        <w:t xml:space="preserve">Since it is supposed that gNB cannot </w:t>
      </w:r>
      <w:r w:rsidR="00B94CE3" w:rsidRPr="006170F6">
        <w:rPr>
          <w:rFonts w:eastAsia="ＭＳ 明朝"/>
          <w:color w:val="000000" w:themeColor="text1"/>
          <w:lang w:eastAsia="ja-JP"/>
        </w:rPr>
        <w:t xml:space="preserve">detect </w:t>
      </w:r>
      <w:r w:rsidR="0035341E" w:rsidRPr="006170F6">
        <w:rPr>
          <w:rFonts w:eastAsia="ＭＳ 明朝"/>
          <w:color w:val="000000" w:themeColor="text1"/>
          <w:lang w:eastAsia="ja-JP"/>
        </w:rPr>
        <w:t>preamble until received power reaches level of reception sensitivity, i</w:t>
      </w:r>
      <w:r w:rsidRPr="006170F6">
        <w:rPr>
          <w:rFonts w:eastAsia="ＭＳ 明朝"/>
          <w:color w:val="000000" w:themeColor="text1"/>
          <w:lang w:eastAsia="ja-JP"/>
        </w:rPr>
        <w:t>t would result in random access latency.</w:t>
      </w:r>
      <w:r w:rsidR="0035341E" w:rsidRPr="006170F6">
        <w:rPr>
          <w:rFonts w:eastAsia="ＭＳ 明朝"/>
          <w:color w:val="000000" w:themeColor="text1"/>
          <w:lang w:eastAsia="ja-JP"/>
        </w:rPr>
        <w:t xml:space="preserve"> Therefore, </w:t>
      </w:r>
      <w:r w:rsidR="00B94CE3" w:rsidRPr="006170F6">
        <w:rPr>
          <w:rFonts w:eastAsia="ＭＳ 明朝"/>
          <w:color w:val="000000" w:themeColor="text1"/>
          <w:lang w:eastAsia="ja-JP"/>
        </w:rPr>
        <w:t xml:space="preserve">to avoid unnecessary latency, </w:t>
      </w:r>
      <w:r w:rsidR="0035341E" w:rsidRPr="006170F6">
        <w:rPr>
          <w:rFonts w:eastAsia="ＭＳ 明朝"/>
          <w:color w:val="000000" w:themeColor="text1"/>
          <w:lang w:eastAsia="ja-JP"/>
        </w:rPr>
        <w:t>power ramping counter for preamble should be inherited from 2-step RACH to 4-step RACH in the case of fallback</w:t>
      </w:r>
      <w:r w:rsidR="00D84CA6">
        <w:rPr>
          <w:rFonts w:eastAsia="ＭＳ 明朝"/>
          <w:color w:val="000000" w:themeColor="text1"/>
          <w:lang w:eastAsia="ja-JP"/>
        </w:rPr>
        <w:t xml:space="preserve"> to 4-step Msg1</w:t>
      </w:r>
      <w:r w:rsidR="0035341E" w:rsidRPr="006170F6">
        <w:rPr>
          <w:rFonts w:eastAsia="ＭＳ 明朝"/>
          <w:color w:val="000000" w:themeColor="text1"/>
          <w:lang w:eastAsia="ja-JP"/>
        </w:rPr>
        <w:t>.</w:t>
      </w:r>
    </w:p>
    <w:p w14:paraId="7CE695D2" w14:textId="17D1865A" w:rsidR="002D4FA7" w:rsidRPr="006170F6" w:rsidRDefault="002D4FA7" w:rsidP="00AC5B2C">
      <w:pPr>
        <w:rPr>
          <w:rFonts w:eastAsia="ＭＳ 明朝"/>
          <w:b/>
          <w:color w:val="000000" w:themeColor="text1"/>
          <w:lang w:eastAsia="ja-JP"/>
        </w:rPr>
      </w:pPr>
      <w:r w:rsidRPr="006170F6">
        <w:rPr>
          <w:rFonts w:eastAsia="ＭＳ 明朝" w:hint="eastAsia"/>
          <w:b/>
          <w:color w:val="000000" w:themeColor="text1"/>
          <w:lang w:eastAsia="ja-JP"/>
        </w:rPr>
        <w:t xml:space="preserve">Proposal </w:t>
      </w:r>
      <w:r w:rsidR="006170F6">
        <w:rPr>
          <w:rFonts w:eastAsia="ＭＳ 明朝"/>
          <w:b/>
          <w:color w:val="000000" w:themeColor="text1"/>
          <w:lang w:eastAsia="ja-JP"/>
        </w:rPr>
        <w:t>6</w:t>
      </w:r>
      <w:r w:rsidRPr="006170F6">
        <w:rPr>
          <w:rFonts w:eastAsia="ＭＳ 明朝" w:hint="eastAsia"/>
          <w:b/>
          <w:color w:val="000000" w:themeColor="text1"/>
          <w:lang w:eastAsia="ja-JP"/>
        </w:rPr>
        <w:t xml:space="preserve">: </w:t>
      </w:r>
      <w:r w:rsidRPr="006170F6">
        <w:rPr>
          <w:rFonts w:eastAsia="ＭＳ 明朝"/>
          <w:b/>
          <w:color w:val="000000" w:themeColor="text1"/>
          <w:lang w:eastAsia="ja-JP"/>
        </w:rPr>
        <w:t>P</w:t>
      </w:r>
      <w:r w:rsidRPr="006170F6">
        <w:rPr>
          <w:rFonts w:eastAsia="ＭＳ 明朝" w:hint="eastAsia"/>
          <w:b/>
          <w:color w:val="000000" w:themeColor="text1"/>
          <w:lang w:eastAsia="ja-JP"/>
        </w:rPr>
        <w:t xml:space="preserve">ower ramping counter </w:t>
      </w:r>
      <w:r w:rsidR="001C124E" w:rsidRPr="006170F6">
        <w:rPr>
          <w:rFonts w:eastAsia="ＭＳ 明朝" w:hint="eastAsia"/>
          <w:b/>
          <w:color w:val="000000" w:themeColor="text1"/>
          <w:lang w:eastAsia="ja-JP"/>
        </w:rPr>
        <w:t xml:space="preserve">for preamble </w:t>
      </w:r>
      <w:r w:rsidRPr="006170F6">
        <w:rPr>
          <w:rFonts w:eastAsia="ＭＳ 明朝" w:hint="eastAsia"/>
          <w:b/>
          <w:color w:val="000000" w:themeColor="text1"/>
          <w:lang w:eastAsia="ja-JP"/>
        </w:rPr>
        <w:t>should be inherited from 2-step RACH to 4-step RACH in the case of fallback</w:t>
      </w:r>
      <w:r w:rsidR="00D84CA6" w:rsidRPr="0077302F">
        <w:rPr>
          <w:rFonts w:eastAsia="ＭＳ 明朝"/>
          <w:b/>
          <w:color w:val="000000" w:themeColor="text1"/>
          <w:lang w:eastAsia="ja-JP"/>
        </w:rPr>
        <w:t xml:space="preserve"> </w:t>
      </w:r>
      <w:r w:rsidR="00D84CA6" w:rsidRPr="000E6904">
        <w:rPr>
          <w:rFonts w:eastAsia="ＭＳ 明朝"/>
          <w:b/>
          <w:color w:val="000000" w:themeColor="text1"/>
          <w:lang w:eastAsia="ja-JP"/>
        </w:rPr>
        <w:t>to 4-step Msg1</w:t>
      </w:r>
      <w:r w:rsidRPr="0077302F">
        <w:rPr>
          <w:rFonts w:eastAsia="ＭＳ 明朝" w:hint="eastAsia"/>
          <w:b/>
          <w:color w:val="000000" w:themeColor="text1"/>
          <w:lang w:eastAsia="ja-JP"/>
        </w:rPr>
        <w:t>.</w:t>
      </w:r>
    </w:p>
    <w:p w14:paraId="60B61424" w14:textId="77777777" w:rsidR="002504B7" w:rsidRPr="006170F6" w:rsidRDefault="002504B7" w:rsidP="00AC5B2C">
      <w:pPr>
        <w:rPr>
          <w:rFonts w:eastAsia="ＭＳ 明朝"/>
          <w:color w:val="000000" w:themeColor="text1"/>
          <w:lang w:eastAsia="ja-JP"/>
        </w:rPr>
      </w:pPr>
    </w:p>
    <w:p w14:paraId="69BC4617" w14:textId="76521543" w:rsidR="009B113F" w:rsidRPr="006170F6" w:rsidRDefault="009B113F" w:rsidP="009B113F">
      <w:pPr>
        <w:pStyle w:val="2"/>
        <w:rPr>
          <w:lang w:eastAsia="zh-CN"/>
        </w:rPr>
      </w:pPr>
      <w:r w:rsidRPr="006170F6">
        <w:rPr>
          <w:rFonts w:eastAsia="ＭＳ 明朝"/>
          <w:lang w:eastAsia="ja-JP"/>
        </w:rPr>
        <w:lastRenderedPageBreak/>
        <w:t>B</w:t>
      </w:r>
      <w:r w:rsidRPr="006170F6">
        <w:rPr>
          <w:rFonts w:eastAsia="ＭＳ 明朝" w:hint="eastAsia"/>
          <w:lang w:eastAsia="ja-JP"/>
        </w:rPr>
        <w:t>eam selection</w:t>
      </w:r>
    </w:p>
    <w:p w14:paraId="36AA7E57" w14:textId="08C9ED51" w:rsidR="009B113F" w:rsidRPr="006170F6" w:rsidRDefault="001707B9" w:rsidP="00AC5B2C">
      <w:pPr>
        <w:rPr>
          <w:rFonts w:eastAsia="ＭＳ 明朝"/>
          <w:color w:val="000000" w:themeColor="text1"/>
          <w:lang w:eastAsia="ja-JP"/>
        </w:rPr>
      </w:pPr>
      <w:r w:rsidRPr="006170F6">
        <w:rPr>
          <w:rFonts w:eastAsia="ＭＳ 明朝" w:hint="eastAsia"/>
          <w:color w:val="000000" w:themeColor="text1"/>
          <w:lang w:eastAsia="ja-JP"/>
        </w:rPr>
        <w:t>In RAN1#96bis meeting [</w:t>
      </w:r>
      <w:r w:rsidR="00EE1767">
        <w:rPr>
          <w:rFonts w:eastAsia="ＭＳ 明朝"/>
          <w:color w:val="000000" w:themeColor="text1"/>
          <w:lang w:eastAsia="ja-JP"/>
        </w:rPr>
        <w:t>1</w:t>
      </w:r>
      <w:r w:rsidRPr="006170F6">
        <w:rPr>
          <w:rFonts w:eastAsia="ＭＳ 明朝" w:hint="eastAsia"/>
          <w:color w:val="000000" w:themeColor="text1"/>
          <w:lang w:eastAsia="ja-JP"/>
        </w:rPr>
        <w:t xml:space="preserve">], </w:t>
      </w:r>
      <w:r w:rsidR="007B31AF" w:rsidRPr="006170F6">
        <w:rPr>
          <w:rFonts w:eastAsia="ＭＳ 明朝" w:hint="eastAsia"/>
          <w:color w:val="000000" w:themeColor="text1"/>
          <w:lang w:eastAsia="ja-JP"/>
        </w:rPr>
        <w:t>for the beam selection aspect, the following 3 options were made.</w:t>
      </w:r>
    </w:p>
    <w:p w14:paraId="1AE45A56" w14:textId="46B7CCAA" w:rsidR="007B31AF" w:rsidRPr="006170F6" w:rsidRDefault="007B31AF" w:rsidP="00F03BBA">
      <w:pPr>
        <w:pStyle w:val="af9"/>
        <w:numPr>
          <w:ilvl w:val="0"/>
          <w:numId w:val="11"/>
        </w:numPr>
        <w:rPr>
          <w:rFonts w:eastAsia="ＭＳ 明朝"/>
          <w:color w:val="000000" w:themeColor="text1"/>
          <w:lang w:eastAsia="ja-JP"/>
        </w:rPr>
      </w:pPr>
      <w:r w:rsidRPr="006170F6">
        <w:rPr>
          <w:rFonts w:eastAsia="ＭＳ 明朝"/>
          <w:color w:val="000000" w:themeColor="text1"/>
          <w:lang w:eastAsia="ja-JP"/>
        </w:rPr>
        <w:t>Option 1: The MsgA PRACH and MsgA PUSCH use the same Tx spatial filter (beam).</w:t>
      </w:r>
    </w:p>
    <w:p w14:paraId="456A56E1" w14:textId="2C63B125" w:rsidR="007B31AF" w:rsidRPr="006170F6" w:rsidRDefault="007B31AF" w:rsidP="00F03BBA">
      <w:pPr>
        <w:pStyle w:val="af9"/>
        <w:numPr>
          <w:ilvl w:val="0"/>
          <w:numId w:val="11"/>
        </w:numPr>
        <w:rPr>
          <w:rFonts w:eastAsia="ＭＳ 明朝"/>
          <w:color w:val="000000" w:themeColor="text1"/>
          <w:lang w:eastAsia="ja-JP"/>
        </w:rPr>
      </w:pPr>
      <w:r w:rsidRPr="006170F6">
        <w:rPr>
          <w:rFonts w:eastAsia="ＭＳ 明朝"/>
          <w:color w:val="000000" w:themeColor="text1"/>
          <w:lang w:eastAsia="ja-JP"/>
        </w:rPr>
        <w:t>Option 2: The MsgA PRACH and MsgA PUSCH use same or different Tx spatial filter (beam)</w:t>
      </w:r>
      <w:r w:rsidR="00546523" w:rsidRPr="006170F6">
        <w:rPr>
          <w:rFonts w:eastAsia="ＭＳ 明朝"/>
          <w:color w:val="000000" w:themeColor="text1"/>
          <w:lang w:eastAsia="ja-JP"/>
        </w:rPr>
        <w:t>.</w:t>
      </w:r>
      <w:r w:rsidRPr="006170F6">
        <w:rPr>
          <w:rFonts w:eastAsia="ＭＳ 明朝"/>
          <w:color w:val="000000" w:themeColor="text1"/>
          <w:lang w:eastAsia="ja-JP"/>
        </w:rPr>
        <w:t xml:space="preserve"> </w:t>
      </w:r>
      <w:r w:rsidR="00546523" w:rsidRPr="006170F6">
        <w:rPr>
          <w:rFonts w:eastAsia="ＭＳ 明朝"/>
          <w:color w:val="000000" w:themeColor="text1"/>
          <w:lang w:eastAsia="ja-JP"/>
        </w:rPr>
        <w:t xml:space="preserve">Up </w:t>
      </w:r>
      <w:r w:rsidRPr="006170F6">
        <w:rPr>
          <w:rFonts w:eastAsia="ＭＳ 明朝"/>
          <w:color w:val="000000" w:themeColor="text1"/>
          <w:lang w:eastAsia="ja-JP"/>
        </w:rPr>
        <w:t>to UE implementation.</w:t>
      </w:r>
    </w:p>
    <w:p w14:paraId="4153162C" w14:textId="495F0C5F" w:rsidR="007B31AF" w:rsidRPr="006170F6" w:rsidRDefault="007B31AF" w:rsidP="00F03BBA">
      <w:pPr>
        <w:pStyle w:val="af9"/>
        <w:numPr>
          <w:ilvl w:val="0"/>
          <w:numId w:val="11"/>
        </w:numPr>
        <w:rPr>
          <w:rFonts w:eastAsia="ＭＳ 明朝"/>
          <w:color w:val="000000" w:themeColor="text1"/>
          <w:lang w:eastAsia="ja-JP"/>
        </w:rPr>
      </w:pPr>
      <w:r w:rsidRPr="006170F6">
        <w:rPr>
          <w:rFonts w:eastAsia="ＭＳ 明朝"/>
          <w:color w:val="000000" w:themeColor="text1"/>
          <w:lang w:eastAsia="ja-JP"/>
        </w:rPr>
        <w:t>Option 3: The MsgA PRACH and MsgA PUSCH use same or different Tx spatial filter (beam) under network control/assistance.</w:t>
      </w:r>
    </w:p>
    <w:p w14:paraId="1205126B" w14:textId="5C1BE1EB" w:rsidR="005133FD" w:rsidRPr="006170F6" w:rsidRDefault="0086398B" w:rsidP="00AC5B2C">
      <w:pPr>
        <w:rPr>
          <w:rFonts w:eastAsia="ＭＳ 明朝"/>
          <w:color w:val="000000" w:themeColor="text1"/>
          <w:lang w:eastAsia="ja-JP"/>
        </w:rPr>
      </w:pPr>
      <w:r w:rsidRPr="006170F6">
        <w:rPr>
          <w:rFonts w:eastAsia="ＭＳ 明朝" w:hint="eastAsia"/>
          <w:color w:val="000000" w:themeColor="text1"/>
          <w:lang w:eastAsia="ja-JP"/>
        </w:rPr>
        <w:t xml:space="preserve">In most cases, UE tends to select the same Tx beam between MsgA PRACH and MsgA PUSCH. On the other hand, in some cases, using different Tx beams between MsgA PRACH and MsgA PUSCH would be beneficial. </w:t>
      </w:r>
      <w:r w:rsidR="004661D4" w:rsidRPr="006170F6">
        <w:rPr>
          <w:rFonts w:eastAsia="ＭＳ 明朝" w:hint="eastAsia"/>
          <w:color w:val="000000" w:themeColor="text1"/>
          <w:lang w:eastAsia="ja-JP"/>
        </w:rPr>
        <w:t>For example, i</w:t>
      </w:r>
      <w:r w:rsidR="005133FD" w:rsidRPr="006170F6">
        <w:rPr>
          <w:rFonts w:eastAsia="ＭＳ 明朝" w:hint="eastAsia"/>
          <w:color w:val="000000" w:themeColor="text1"/>
          <w:lang w:eastAsia="ja-JP"/>
        </w:rPr>
        <w:t xml:space="preserve">n </w:t>
      </w:r>
      <w:r w:rsidRPr="006170F6">
        <w:rPr>
          <w:rFonts w:eastAsia="ＭＳ 明朝" w:hint="eastAsia"/>
          <w:color w:val="000000" w:themeColor="text1"/>
          <w:lang w:eastAsia="ja-JP"/>
        </w:rPr>
        <w:t>a</w:t>
      </w:r>
      <w:r w:rsidR="005133FD" w:rsidRPr="006170F6">
        <w:rPr>
          <w:rFonts w:eastAsia="ＭＳ 明朝" w:hint="eastAsia"/>
          <w:color w:val="000000" w:themeColor="text1"/>
          <w:lang w:eastAsia="ja-JP"/>
        </w:rPr>
        <w:t xml:space="preserve"> case that PRACH is associated with SSB and PUSCH is associated with CSI-RS, it would make better performance that UE select rough beam for MsgA PRACH transmission and finer beam for MsgA PUSCH transmission. </w:t>
      </w:r>
      <w:r w:rsidRPr="006170F6">
        <w:rPr>
          <w:rFonts w:eastAsia="ＭＳ 明朝" w:hint="eastAsia"/>
          <w:color w:val="000000" w:themeColor="text1"/>
          <w:lang w:eastAsia="ja-JP"/>
        </w:rPr>
        <w:t>Since using different Tx beams sometimes bring</w:t>
      </w:r>
      <w:r w:rsidR="00546523" w:rsidRPr="006170F6">
        <w:rPr>
          <w:rFonts w:eastAsia="ＭＳ 明朝"/>
          <w:color w:val="000000" w:themeColor="text1"/>
          <w:lang w:eastAsia="ja-JP"/>
        </w:rPr>
        <w:t>s</w:t>
      </w:r>
      <w:r w:rsidRPr="006170F6">
        <w:rPr>
          <w:rFonts w:eastAsia="ＭＳ 明朝" w:hint="eastAsia"/>
          <w:color w:val="000000" w:themeColor="text1"/>
          <w:lang w:eastAsia="ja-JP"/>
        </w:rPr>
        <w:t xml:space="preserve"> better performance, </w:t>
      </w:r>
      <w:r w:rsidR="00C152FD" w:rsidRPr="006170F6">
        <w:rPr>
          <w:rFonts w:eastAsia="ＭＳ 明朝" w:hint="eastAsia"/>
          <w:color w:val="000000" w:themeColor="text1"/>
          <w:lang w:eastAsia="ja-JP"/>
        </w:rPr>
        <w:t>w</w:t>
      </w:r>
      <w:r w:rsidRPr="006170F6">
        <w:rPr>
          <w:rFonts w:eastAsia="ＭＳ 明朝" w:hint="eastAsia"/>
          <w:color w:val="000000" w:themeColor="text1"/>
          <w:lang w:eastAsia="ja-JP"/>
        </w:rPr>
        <w:t xml:space="preserve">e think it is not </w:t>
      </w:r>
      <w:r w:rsidRPr="006170F6">
        <w:rPr>
          <w:rFonts w:eastAsia="ＭＳ 明朝"/>
          <w:color w:val="000000" w:themeColor="text1"/>
          <w:lang w:eastAsia="ja-JP"/>
        </w:rPr>
        <w:t>necessary</w:t>
      </w:r>
      <w:r w:rsidRPr="006170F6">
        <w:rPr>
          <w:rFonts w:eastAsia="ＭＳ 明朝" w:hint="eastAsia"/>
          <w:color w:val="000000" w:themeColor="text1"/>
          <w:lang w:eastAsia="ja-JP"/>
        </w:rPr>
        <w:t xml:space="preserve"> to </w:t>
      </w:r>
      <w:r w:rsidRPr="006170F6">
        <w:rPr>
          <w:rFonts w:eastAsia="ＭＳ 明朝"/>
          <w:color w:val="000000" w:themeColor="text1"/>
          <w:lang w:eastAsia="ja-JP"/>
        </w:rPr>
        <w:t>restrict</w:t>
      </w:r>
      <w:r w:rsidRPr="006170F6">
        <w:rPr>
          <w:rFonts w:eastAsia="ＭＳ 明朝" w:hint="eastAsia"/>
          <w:color w:val="000000" w:themeColor="text1"/>
          <w:lang w:eastAsia="ja-JP"/>
        </w:rPr>
        <w:t xml:space="preserve"> Tx beam selection. </w:t>
      </w:r>
      <w:r w:rsidR="005133FD" w:rsidRPr="006170F6">
        <w:rPr>
          <w:rFonts w:eastAsia="ＭＳ 明朝" w:hint="eastAsia"/>
          <w:color w:val="000000" w:themeColor="text1"/>
          <w:lang w:eastAsia="ja-JP"/>
        </w:rPr>
        <w:t>F</w:t>
      </w:r>
      <w:r w:rsidR="005133FD" w:rsidRPr="006170F6">
        <w:rPr>
          <w:rFonts w:eastAsia="ＭＳ 明朝"/>
          <w:color w:val="000000" w:themeColor="text1"/>
          <w:lang w:eastAsia="ja-JP"/>
        </w:rPr>
        <w:t>o</w:t>
      </w:r>
      <w:r w:rsidR="005133FD" w:rsidRPr="006170F6">
        <w:rPr>
          <w:rFonts w:eastAsia="ＭＳ 明朝" w:hint="eastAsia"/>
          <w:color w:val="000000" w:themeColor="text1"/>
          <w:lang w:eastAsia="ja-JP"/>
        </w:rPr>
        <w:t xml:space="preserve">r option 3, since network can control </w:t>
      </w:r>
      <w:r w:rsidRPr="006170F6">
        <w:rPr>
          <w:rFonts w:eastAsia="ＭＳ 明朝" w:hint="eastAsia"/>
          <w:color w:val="000000" w:themeColor="text1"/>
          <w:lang w:eastAsia="ja-JP"/>
        </w:rPr>
        <w:t xml:space="preserve">UE not to select wrong Tx beam, </w:t>
      </w:r>
      <w:proofErr w:type="spellStart"/>
      <w:r w:rsidRPr="006170F6">
        <w:rPr>
          <w:rFonts w:eastAsia="ＭＳ 明朝"/>
          <w:color w:val="000000" w:themeColor="text1"/>
          <w:lang w:eastAsia="ja-JP"/>
        </w:rPr>
        <w:t>neighbour</w:t>
      </w:r>
      <w:proofErr w:type="spellEnd"/>
      <w:r w:rsidRPr="006170F6">
        <w:rPr>
          <w:rFonts w:eastAsia="ＭＳ 明朝" w:hint="eastAsia"/>
          <w:color w:val="000000" w:themeColor="text1"/>
          <w:lang w:eastAsia="ja-JP"/>
        </w:rPr>
        <w:t xml:space="preserve"> cell interference could be suppressed</w:t>
      </w:r>
      <w:r w:rsidR="005133FD" w:rsidRPr="006170F6">
        <w:rPr>
          <w:rFonts w:eastAsia="ＭＳ 明朝" w:hint="eastAsia"/>
          <w:color w:val="000000" w:themeColor="text1"/>
          <w:lang w:eastAsia="ja-JP"/>
        </w:rPr>
        <w:t xml:space="preserve">. </w:t>
      </w:r>
      <w:r w:rsidR="005133FD" w:rsidRPr="006170F6">
        <w:rPr>
          <w:rFonts w:eastAsia="ＭＳ 明朝"/>
          <w:color w:val="000000" w:themeColor="text1"/>
          <w:lang w:eastAsia="ja-JP"/>
        </w:rPr>
        <w:t>However</w:t>
      </w:r>
      <w:r w:rsidR="005133FD" w:rsidRPr="006170F6">
        <w:rPr>
          <w:rFonts w:eastAsia="ＭＳ 明朝" w:hint="eastAsia"/>
          <w:color w:val="000000" w:themeColor="text1"/>
          <w:lang w:eastAsia="ja-JP"/>
        </w:rPr>
        <w:t xml:space="preserve">, it is </w:t>
      </w:r>
      <w:r w:rsidR="005133FD" w:rsidRPr="006170F6">
        <w:rPr>
          <w:rFonts w:eastAsia="ＭＳ 明朝"/>
          <w:color w:val="000000" w:themeColor="text1"/>
          <w:lang w:eastAsia="ja-JP"/>
        </w:rPr>
        <w:t>difficult</w:t>
      </w:r>
      <w:r w:rsidR="005133FD" w:rsidRPr="006170F6">
        <w:rPr>
          <w:rFonts w:eastAsia="ＭＳ 明朝" w:hint="eastAsia"/>
          <w:color w:val="000000" w:themeColor="text1"/>
          <w:lang w:eastAsia="ja-JP"/>
        </w:rPr>
        <w:t xml:space="preserve"> to </w:t>
      </w:r>
      <w:r w:rsidRPr="006170F6">
        <w:rPr>
          <w:rFonts w:eastAsia="ＭＳ 明朝" w:hint="eastAsia"/>
          <w:color w:val="000000" w:themeColor="text1"/>
          <w:lang w:eastAsia="ja-JP"/>
        </w:rPr>
        <w:t xml:space="preserve">completely </w:t>
      </w:r>
      <w:r w:rsidR="005133FD" w:rsidRPr="006170F6">
        <w:rPr>
          <w:rFonts w:eastAsia="ＭＳ 明朝" w:hint="eastAsia"/>
          <w:color w:val="000000" w:themeColor="text1"/>
          <w:lang w:eastAsia="ja-JP"/>
        </w:rPr>
        <w:t>control idle mode and inactive mode UE</w:t>
      </w:r>
      <w:r w:rsidR="00D84CA6">
        <w:rPr>
          <w:rFonts w:eastAsia="ＭＳ 明朝"/>
          <w:color w:val="000000" w:themeColor="text1"/>
          <w:lang w:eastAsia="ja-JP"/>
        </w:rPr>
        <w:t>s</w:t>
      </w:r>
      <w:r w:rsidR="005133FD" w:rsidRPr="006170F6">
        <w:rPr>
          <w:rFonts w:eastAsia="ＭＳ 明朝" w:hint="eastAsia"/>
          <w:color w:val="000000" w:themeColor="text1"/>
          <w:lang w:eastAsia="ja-JP"/>
        </w:rPr>
        <w:t>. Option 3 could be applied only for connected mode UE.</w:t>
      </w:r>
    </w:p>
    <w:p w14:paraId="3E561969" w14:textId="34B6C931" w:rsidR="009B113F" w:rsidRPr="009B113F" w:rsidRDefault="009B113F" w:rsidP="00AC5B2C">
      <w:pPr>
        <w:rPr>
          <w:rFonts w:eastAsia="ＭＳ 明朝"/>
          <w:b/>
          <w:color w:val="000000" w:themeColor="text1"/>
          <w:lang w:eastAsia="ja-JP"/>
        </w:rPr>
      </w:pPr>
      <w:r w:rsidRPr="006170F6">
        <w:rPr>
          <w:rFonts w:eastAsia="ＭＳ 明朝" w:hint="eastAsia"/>
          <w:b/>
          <w:szCs w:val="20"/>
          <w:lang w:eastAsia="ja-JP"/>
        </w:rPr>
        <w:t xml:space="preserve">Proposal </w:t>
      </w:r>
      <w:r w:rsidR="006170F6">
        <w:rPr>
          <w:rFonts w:eastAsia="ＭＳ 明朝"/>
          <w:b/>
          <w:szCs w:val="20"/>
          <w:lang w:eastAsia="ja-JP"/>
        </w:rPr>
        <w:t>7</w:t>
      </w:r>
      <w:r w:rsidRPr="006170F6">
        <w:rPr>
          <w:rFonts w:eastAsia="ＭＳ 明朝" w:hint="eastAsia"/>
          <w:b/>
          <w:szCs w:val="20"/>
          <w:lang w:eastAsia="ja-JP"/>
        </w:rPr>
        <w:t xml:space="preserve">: </w:t>
      </w:r>
      <w:r w:rsidR="005133FD" w:rsidRPr="006170F6">
        <w:rPr>
          <w:rFonts w:eastAsia="ＭＳ 明朝" w:hint="eastAsia"/>
          <w:b/>
          <w:szCs w:val="20"/>
          <w:lang w:eastAsia="ja-JP"/>
        </w:rPr>
        <w:t>For idle mode and inactive mode UE</w:t>
      </w:r>
      <w:r w:rsidR="00D84CA6">
        <w:rPr>
          <w:rFonts w:eastAsia="ＭＳ 明朝"/>
          <w:b/>
          <w:szCs w:val="20"/>
          <w:lang w:eastAsia="ja-JP"/>
        </w:rPr>
        <w:t>s</w:t>
      </w:r>
      <w:r w:rsidR="005133FD" w:rsidRPr="006170F6">
        <w:rPr>
          <w:rFonts w:eastAsia="ＭＳ 明朝" w:hint="eastAsia"/>
          <w:b/>
          <w:szCs w:val="20"/>
          <w:lang w:eastAsia="ja-JP"/>
        </w:rPr>
        <w:t>, t</w:t>
      </w:r>
      <w:r w:rsidRPr="006170F6">
        <w:rPr>
          <w:b/>
          <w:szCs w:val="20"/>
        </w:rPr>
        <w:t xml:space="preserve">he MsgA PRACH and MsgA PUSCH </w:t>
      </w:r>
      <w:r w:rsidRPr="006170F6">
        <w:rPr>
          <w:rFonts w:eastAsia="ＭＳ 明朝" w:hint="eastAsia"/>
          <w:b/>
          <w:szCs w:val="20"/>
          <w:lang w:eastAsia="ja-JP"/>
        </w:rPr>
        <w:t xml:space="preserve">should </w:t>
      </w:r>
      <w:r w:rsidRPr="006170F6">
        <w:rPr>
          <w:b/>
          <w:szCs w:val="20"/>
        </w:rPr>
        <w:t>use same or different Tx spatial filter (beam) up to UE implementation.</w:t>
      </w:r>
    </w:p>
    <w:p w14:paraId="0819B960" w14:textId="77777777" w:rsidR="009B113F" w:rsidRPr="005133FD" w:rsidRDefault="009B113F" w:rsidP="00AC5B2C">
      <w:pPr>
        <w:rPr>
          <w:rFonts w:eastAsia="ＭＳ 明朝"/>
          <w:color w:val="000000" w:themeColor="text1"/>
          <w:lang w:eastAsia="ja-JP"/>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2F65F72B"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005759F2">
        <w:rPr>
          <w:rFonts w:eastAsia="ＭＳ 明朝" w:hint="eastAsia"/>
          <w:lang w:eastAsia="ja-JP"/>
        </w:rPr>
        <w:t xml:space="preserve"> and observation</w:t>
      </w:r>
      <w:r w:rsidR="00BF308F">
        <w:rPr>
          <w:rFonts w:eastAsia="ＭＳ 明朝"/>
          <w:lang w:eastAsia="ja-JP"/>
        </w:rPr>
        <w:t xml:space="preserve"> relating to 2-step RACH procedure</w:t>
      </w:r>
      <w:r w:rsidRPr="00F7452E">
        <w:rPr>
          <w:rFonts w:eastAsia="SimSun"/>
          <w:lang w:eastAsia="zh-CN"/>
        </w:rPr>
        <w:t>:</w:t>
      </w:r>
    </w:p>
    <w:p w14:paraId="4516CB93" w14:textId="77777777" w:rsidR="000E6904" w:rsidRPr="002504B7" w:rsidRDefault="000E6904" w:rsidP="000E6904">
      <w:pPr>
        <w:rPr>
          <w:rFonts w:eastAsia="ＭＳ 明朝"/>
          <w:b/>
          <w:lang w:eastAsia="ja-JP"/>
        </w:rPr>
      </w:pPr>
      <w:r w:rsidRPr="006170F6">
        <w:rPr>
          <w:rFonts w:eastAsia="ＭＳ 明朝" w:hint="eastAsia"/>
          <w:b/>
          <w:lang w:eastAsia="ja-JP"/>
        </w:rPr>
        <w:t xml:space="preserve">Proposal </w:t>
      </w:r>
      <w:r>
        <w:rPr>
          <w:rFonts w:eastAsia="ＭＳ 明朝" w:hint="eastAsia"/>
          <w:b/>
          <w:lang w:eastAsia="ja-JP"/>
        </w:rPr>
        <w:t>1</w:t>
      </w:r>
      <w:r w:rsidRPr="006170F6">
        <w:rPr>
          <w:rFonts w:eastAsia="ＭＳ 明朝" w:hint="eastAsia"/>
          <w:b/>
          <w:lang w:eastAsia="ja-JP"/>
        </w:rPr>
        <w:t xml:space="preserve">: </w:t>
      </w:r>
      <w:r w:rsidRPr="0038079E">
        <w:rPr>
          <w:b/>
          <w:bCs/>
          <w:color w:val="000000"/>
          <w:lang w:eastAsia="ja-JP"/>
        </w:rPr>
        <w:t>HARQ operation should be supported for MsgB at least when MsgB contains information for a single UE</w:t>
      </w:r>
      <w:r w:rsidRPr="006170F6">
        <w:rPr>
          <w:rFonts w:eastAsia="ＭＳ 明朝" w:hint="eastAsia"/>
          <w:b/>
          <w:lang w:eastAsia="ja-JP"/>
        </w:rPr>
        <w:t>.</w:t>
      </w:r>
    </w:p>
    <w:p w14:paraId="4BF7872C" w14:textId="77777777" w:rsidR="000E6904" w:rsidRPr="00711379" w:rsidRDefault="000E6904" w:rsidP="000E6904">
      <w:pPr>
        <w:pStyle w:val="af9"/>
        <w:spacing w:after="120"/>
        <w:ind w:left="0"/>
        <w:rPr>
          <w:rFonts w:ascii="Times New Roman" w:eastAsia="ＭＳ 明朝" w:hAnsi="Times New Roman" w:cs="Times New Roman"/>
          <w:b/>
          <w:color w:val="000000" w:themeColor="text1"/>
          <w:sz w:val="22"/>
          <w:szCs w:val="22"/>
          <w:lang w:eastAsia="ja-JP"/>
        </w:rPr>
      </w:pPr>
      <w:r w:rsidRPr="00711379">
        <w:rPr>
          <w:rFonts w:ascii="Times New Roman" w:eastAsia="ＭＳ 明朝" w:hAnsi="Times New Roman" w:cs="Times New Roman"/>
          <w:b/>
          <w:color w:val="000000" w:themeColor="text1"/>
          <w:sz w:val="22"/>
          <w:szCs w:val="22"/>
          <w:lang w:eastAsia="ja-JP"/>
        </w:rPr>
        <w:t xml:space="preserve">Observation 1: </w:t>
      </w:r>
      <w:r>
        <w:rPr>
          <w:rFonts w:ascii="Times New Roman" w:eastAsia="ＭＳ 明朝" w:hAnsi="Times New Roman" w:cs="Times New Roman" w:hint="eastAsia"/>
          <w:b/>
          <w:color w:val="000000" w:themeColor="text1"/>
          <w:sz w:val="22"/>
          <w:szCs w:val="22"/>
          <w:lang w:eastAsia="ja-JP"/>
        </w:rPr>
        <w:t xml:space="preserve">Recognition mechanism of </w:t>
      </w:r>
      <w:r>
        <w:rPr>
          <w:rFonts w:ascii="Times New Roman" w:eastAsia="ＭＳ 明朝" w:hAnsi="Times New Roman" w:cs="Times New Roman"/>
          <w:b/>
          <w:color w:val="000000" w:themeColor="text1"/>
          <w:sz w:val="22"/>
          <w:szCs w:val="22"/>
          <w:lang w:eastAsia="ja-JP"/>
        </w:rPr>
        <w:t>successRAR</w:t>
      </w:r>
      <w:r>
        <w:rPr>
          <w:rFonts w:ascii="Times New Roman" w:eastAsia="ＭＳ 明朝" w:hAnsi="Times New Roman" w:cs="Times New Roman" w:hint="eastAsia"/>
          <w:b/>
          <w:color w:val="000000" w:themeColor="text1"/>
          <w:sz w:val="22"/>
          <w:szCs w:val="22"/>
          <w:lang w:eastAsia="ja-JP"/>
        </w:rPr>
        <w:t xml:space="preserve"> or </w:t>
      </w:r>
      <w:r>
        <w:rPr>
          <w:rFonts w:ascii="Times New Roman" w:eastAsia="ＭＳ 明朝" w:hAnsi="Times New Roman" w:cs="Times New Roman"/>
          <w:b/>
          <w:color w:val="000000" w:themeColor="text1"/>
          <w:sz w:val="22"/>
          <w:szCs w:val="22"/>
          <w:lang w:eastAsia="ja-JP"/>
        </w:rPr>
        <w:t xml:space="preserve">fallbackRAR </w:t>
      </w:r>
      <w:r>
        <w:rPr>
          <w:rFonts w:ascii="Times New Roman" w:eastAsia="ＭＳ 明朝" w:hAnsi="Times New Roman" w:cs="Times New Roman" w:hint="eastAsia"/>
          <w:b/>
          <w:color w:val="000000" w:themeColor="text1"/>
          <w:sz w:val="22"/>
          <w:szCs w:val="22"/>
          <w:lang w:eastAsia="ja-JP"/>
        </w:rPr>
        <w:t>should be considered.</w:t>
      </w:r>
    </w:p>
    <w:p w14:paraId="43E24492" w14:textId="77777777" w:rsidR="000E6904" w:rsidRPr="002644B9" w:rsidRDefault="000E6904" w:rsidP="000E6904">
      <w:pPr>
        <w:rPr>
          <w:rFonts w:eastAsia="ＭＳ 明朝"/>
          <w:b/>
          <w:color w:val="000000" w:themeColor="text1"/>
          <w:lang w:eastAsia="ja-JP"/>
        </w:rPr>
      </w:pPr>
      <w:r w:rsidRPr="00DA5DAD">
        <w:rPr>
          <w:rFonts w:eastAsia="ＭＳ 明朝"/>
          <w:b/>
          <w:color w:val="000000" w:themeColor="text1"/>
          <w:lang w:eastAsia="ja-JP"/>
        </w:rPr>
        <w:t>P</w:t>
      </w:r>
      <w:r w:rsidRPr="00DA5DAD">
        <w:rPr>
          <w:rFonts w:eastAsia="ＭＳ 明朝" w:hint="eastAsia"/>
          <w:b/>
          <w:color w:val="000000" w:themeColor="text1"/>
          <w:lang w:eastAsia="ja-JP"/>
        </w:rPr>
        <w:t xml:space="preserve">roposal </w:t>
      </w:r>
      <w:r>
        <w:rPr>
          <w:rFonts w:eastAsia="ＭＳ 明朝"/>
          <w:b/>
          <w:color w:val="000000" w:themeColor="text1"/>
          <w:lang w:eastAsia="ja-JP"/>
        </w:rPr>
        <w:t>2</w:t>
      </w:r>
      <w:r w:rsidRPr="00DA5DAD">
        <w:rPr>
          <w:rFonts w:eastAsia="ＭＳ 明朝" w:hint="eastAsia"/>
          <w:b/>
          <w:color w:val="000000" w:themeColor="text1"/>
          <w:lang w:eastAsia="ja-JP"/>
        </w:rPr>
        <w:t xml:space="preserve">: </w:t>
      </w:r>
      <w:r w:rsidRPr="002644B9">
        <w:rPr>
          <w:rFonts w:eastAsia="ＭＳ 明朝" w:hint="eastAsia"/>
          <w:b/>
          <w:color w:val="000000" w:themeColor="text1"/>
          <w:lang w:eastAsia="ja-JP"/>
        </w:rPr>
        <w:t xml:space="preserve">RNTI for </w:t>
      </w:r>
      <w:r>
        <w:rPr>
          <w:rFonts w:eastAsia="ＭＳ 明朝"/>
          <w:b/>
          <w:color w:val="000000" w:themeColor="text1"/>
          <w:lang w:eastAsia="ja-JP"/>
        </w:rPr>
        <w:t>successRAR</w:t>
      </w:r>
      <w:r w:rsidRPr="002644B9">
        <w:rPr>
          <w:rFonts w:eastAsia="ＭＳ 明朝" w:hint="eastAsia"/>
          <w:b/>
          <w:color w:val="000000" w:themeColor="text1"/>
          <w:lang w:eastAsia="ja-JP"/>
        </w:rPr>
        <w:t xml:space="preserve"> should be different from RA-RNTI.</w:t>
      </w:r>
    </w:p>
    <w:p w14:paraId="5A6D6D01" w14:textId="77777777" w:rsidR="000E6904" w:rsidRPr="00B76CC8" w:rsidRDefault="000E6904" w:rsidP="000E6904">
      <w:pPr>
        <w:pStyle w:val="af9"/>
        <w:numPr>
          <w:ilvl w:val="0"/>
          <w:numId w:val="8"/>
        </w:numPr>
        <w:spacing w:after="120"/>
        <w:rPr>
          <w:rFonts w:ascii="Times New Roman" w:eastAsia="ＭＳ 明朝" w:hAnsi="Times New Roman" w:cs="Times New Roman"/>
          <w:b/>
          <w:color w:val="000000" w:themeColor="text1"/>
          <w:sz w:val="22"/>
          <w:szCs w:val="22"/>
          <w:lang w:eastAsia="ja-JP"/>
        </w:rPr>
      </w:pPr>
      <w:r>
        <w:rPr>
          <w:rFonts w:eastAsia="ＭＳ 明朝"/>
          <w:b/>
          <w:color w:val="000000" w:themeColor="text1"/>
          <w:lang w:eastAsia="ja-JP"/>
        </w:rPr>
        <w:t>SuccessRAR</w:t>
      </w:r>
      <w:r w:rsidRPr="002644B9">
        <w:rPr>
          <w:rFonts w:eastAsia="ＭＳ 明朝" w:hint="eastAsia"/>
          <w:b/>
          <w:color w:val="000000" w:themeColor="text1"/>
          <w:lang w:eastAsia="ja-JP"/>
        </w:rPr>
        <w:t xml:space="preserve"> </w:t>
      </w:r>
      <w:r>
        <w:rPr>
          <w:rFonts w:eastAsia="ＭＳ 明朝"/>
          <w:b/>
          <w:color w:val="000000" w:themeColor="text1"/>
          <w:lang w:eastAsia="ja-JP"/>
        </w:rPr>
        <w:t>use new RNTI for 2-step RACH.</w:t>
      </w:r>
    </w:p>
    <w:p w14:paraId="32FBA2A5" w14:textId="77777777" w:rsidR="000E6904" w:rsidRPr="0035271B" w:rsidRDefault="000E6904" w:rsidP="000E6904">
      <w:pPr>
        <w:pStyle w:val="af9"/>
        <w:numPr>
          <w:ilvl w:val="0"/>
          <w:numId w:val="8"/>
        </w:numPr>
        <w:spacing w:after="120"/>
        <w:rPr>
          <w:rFonts w:ascii="Times New Roman" w:eastAsia="ＭＳ 明朝" w:hAnsi="Times New Roman" w:cs="Times New Roman"/>
          <w:b/>
          <w:color w:val="000000" w:themeColor="text1"/>
          <w:sz w:val="22"/>
          <w:szCs w:val="22"/>
          <w:lang w:eastAsia="ja-JP"/>
        </w:rPr>
      </w:pPr>
      <w:r>
        <w:rPr>
          <w:rFonts w:eastAsia="ＭＳ 明朝"/>
          <w:b/>
          <w:color w:val="000000" w:themeColor="text1"/>
          <w:lang w:eastAsia="ja-JP"/>
        </w:rPr>
        <w:t>FallbackRAR and backoff indication use RA-RNTI.</w:t>
      </w:r>
    </w:p>
    <w:p w14:paraId="5176F8DC" w14:textId="77777777" w:rsidR="000E6904" w:rsidRPr="000E6904" w:rsidRDefault="000E6904" w:rsidP="000E6904">
      <w:pPr>
        <w:rPr>
          <w:rFonts w:eastAsia="ＭＳ 明朝"/>
          <w:b/>
          <w:color w:val="000000" w:themeColor="text1"/>
          <w:highlight w:val="yellow"/>
          <w:lang w:eastAsia="ja-JP"/>
        </w:rPr>
      </w:pPr>
      <w:r w:rsidRPr="000E6904">
        <w:rPr>
          <w:rFonts w:eastAsia="ＭＳ 明朝"/>
          <w:b/>
          <w:color w:val="000000" w:themeColor="text1"/>
          <w:lang w:eastAsia="ja-JP"/>
        </w:rPr>
        <w:t xml:space="preserve">Proposal 3: </w:t>
      </w:r>
      <w:r w:rsidRPr="002B1880">
        <w:rPr>
          <w:rFonts w:eastAsia="ＭＳ 明朝" w:hint="eastAsia"/>
          <w:b/>
          <w:color w:val="000000" w:themeColor="text1"/>
          <w:lang w:eastAsia="ja-JP"/>
        </w:rPr>
        <w:t xml:space="preserve">RNTI for </w:t>
      </w:r>
      <w:r w:rsidRPr="00740337">
        <w:rPr>
          <w:rFonts w:eastAsia="ＭＳ 明朝"/>
          <w:b/>
          <w:color w:val="000000" w:themeColor="text1"/>
          <w:lang w:eastAsia="ja-JP"/>
        </w:rPr>
        <w:t>successRAR should be derived based on time-frequency resources of msgA</w:t>
      </w:r>
      <w:r>
        <w:rPr>
          <w:rFonts w:eastAsia="ＭＳ 明朝"/>
          <w:b/>
          <w:color w:val="000000" w:themeColor="text1"/>
          <w:lang w:eastAsia="ja-JP"/>
        </w:rPr>
        <w:t xml:space="preserve"> and the DMRS port/sequence of transmitted msgA</w:t>
      </w:r>
      <w:r w:rsidRPr="002B1880">
        <w:rPr>
          <w:rFonts w:eastAsia="ＭＳ 明朝"/>
          <w:b/>
          <w:color w:val="000000" w:themeColor="text1"/>
          <w:lang w:eastAsia="ja-JP"/>
        </w:rPr>
        <w:t xml:space="preserve"> </w:t>
      </w:r>
      <w:r>
        <w:rPr>
          <w:rFonts w:eastAsia="ＭＳ 明朝"/>
          <w:b/>
          <w:color w:val="000000" w:themeColor="text1"/>
          <w:lang w:eastAsia="ja-JP"/>
        </w:rPr>
        <w:t>PUSCH.</w:t>
      </w:r>
    </w:p>
    <w:p w14:paraId="47E0C4F3" w14:textId="77777777" w:rsidR="000E6904" w:rsidRDefault="000E6904" w:rsidP="000E6904">
      <w:pPr>
        <w:rPr>
          <w:b/>
          <w:bCs/>
          <w:color w:val="000000"/>
          <w:lang w:eastAsia="ja-JP"/>
        </w:rPr>
      </w:pPr>
      <w:r w:rsidRPr="0038079E">
        <w:rPr>
          <w:b/>
          <w:bCs/>
          <w:color w:val="000000"/>
          <w:lang w:eastAsia="ja-JP"/>
        </w:rPr>
        <w:t xml:space="preserve">Proposal 4: </w:t>
      </w:r>
      <w:r>
        <w:rPr>
          <w:b/>
          <w:bCs/>
          <w:color w:val="000000"/>
          <w:lang w:eastAsia="ja-JP"/>
        </w:rPr>
        <w:t xml:space="preserve">Dedicated </w:t>
      </w:r>
      <w:r w:rsidRPr="0038079E">
        <w:rPr>
          <w:b/>
          <w:bCs/>
          <w:color w:val="000000"/>
          <w:lang w:eastAsia="ja-JP"/>
        </w:rPr>
        <w:t>CORESET</w:t>
      </w:r>
      <w:r>
        <w:rPr>
          <w:b/>
          <w:bCs/>
          <w:color w:val="000000"/>
          <w:lang w:eastAsia="ja-JP"/>
        </w:rPr>
        <w:t xml:space="preserve"> and </w:t>
      </w:r>
      <w:r w:rsidRPr="0038079E">
        <w:rPr>
          <w:b/>
          <w:bCs/>
          <w:color w:val="000000"/>
          <w:lang w:eastAsia="ja-JP"/>
        </w:rPr>
        <w:t>PDCCH CSS</w:t>
      </w:r>
      <w:r>
        <w:rPr>
          <w:b/>
          <w:bCs/>
          <w:color w:val="000000"/>
          <w:lang w:eastAsia="ja-JP"/>
        </w:rPr>
        <w:t xml:space="preserve"> set configuration for 2-step RACH should not be mandated.</w:t>
      </w:r>
    </w:p>
    <w:p w14:paraId="14F06D08" w14:textId="77777777" w:rsidR="000E6904" w:rsidRPr="000E6904" w:rsidRDefault="000E6904" w:rsidP="000E6904">
      <w:pPr>
        <w:pStyle w:val="af9"/>
        <w:numPr>
          <w:ilvl w:val="0"/>
          <w:numId w:val="13"/>
        </w:numPr>
        <w:rPr>
          <w:rFonts w:eastAsia="ＭＳ 明朝"/>
          <w:b/>
          <w:color w:val="000000" w:themeColor="text1"/>
          <w:lang w:eastAsia="ja-JP"/>
        </w:rPr>
      </w:pPr>
      <w:r w:rsidRPr="000E6904">
        <w:rPr>
          <w:rFonts w:eastAsia="ＭＳ 明朝"/>
          <w:b/>
          <w:color w:val="000000" w:themeColor="text1"/>
          <w:lang w:eastAsia="ja-JP"/>
        </w:rPr>
        <w:t xml:space="preserve">2-step RACH use Type1-PDCCH CSS and 4-step RACH CORESET if dedicated CORESET/PDCCH CSS set configuration </w:t>
      </w:r>
      <w:r>
        <w:rPr>
          <w:rFonts w:eastAsia="ＭＳ 明朝"/>
          <w:b/>
          <w:color w:val="000000" w:themeColor="text1"/>
          <w:lang w:eastAsia="ja-JP"/>
        </w:rPr>
        <w:t xml:space="preserve">for 2-step RACH </w:t>
      </w:r>
      <w:r w:rsidRPr="000E6904">
        <w:rPr>
          <w:rFonts w:eastAsia="ＭＳ 明朝"/>
          <w:b/>
          <w:color w:val="000000" w:themeColor="text1"/>
          <w:lang w:eastAsia="ja-JP"/>
        </w:rPr>
        <w:t>is not provided.</w:t>
      </w:r>
    </w:p>
    <w:p w14:paraId="66937BB5" w14:textId="737E74DF" w:rsidR="000E6904" w:rsidRPr="000E6904" w:rsidRDefault="000E6904" w:rsidP="000E6904">
      <w:pPr>
        <w:pStyle w:val="af9"/>
        <w:numPr>
          <w:ilvl w:val="0"/>
          <w:numId w:val="13"/>
        </w:numPr>
        <w:rPr>
          <w:rFonts w:eastAsia="ＭＳ 明朝"/>
          <w:b/>
          <w:color w:val="000000" w:themeColor="text1"/>
          <w:lang w:eastAsia="ja-JP"/>
        </w:rPr>
      </w:pPr>
      <w:r w:rsidRPr="000E6904">
        <w:rPr>
          <w:rFonts w:eastAsia="ＭＳ 明朝"/>
          <w:b/>
          <w:color w:val="000000" w:themeColor="text1"/>
          <w:lang w:eastAsia="ja-JP"/>
        </w:rPr>
        <w:t xml:space="preserve">For a UE in connected mode, </w:t>
      </w:r>
      <w:r w:rsidR="00EF434B" w:rsidRPr="000E6904">
        <w:rPr>
          <w:rFonts w:eastAsia="ＭＳ 明朝"/>
          <w:b/>
          <w:color w:val="000000" w:themeColor="text1"/>
          <w:lang w:eastAsia="ja-JP"/>
        </w:rPr>
        <w:t xml:space="preserve">2-ste RACH use Type1-PDCCH CSS </w:t>
      </w:r>
      <w:r w:rsidR="00EF434B">
        <w:rPr>
          <w:rFonts w:eastAsia="ＭＳ 明朝"/>
          <w:b/>
          <w:color w:val="000000" w:themeColor="text1"/>
          <w:lang w:eastAsia="ja-JP"/>
        </w:rPr>
        <w:t xml:space="preserve">and </w:t>
      </w:r>
      <w:r w:rsidR="00EF434B" w:rsidRPr="000E6904">
        <w:rPr>
          <w:rFonts w:eastAsia="ＭＳ 明朝"/>
          <w:b/>
          <w:color w:val="000000" w:themeColor="text1"/>
          <w:lang w:eastAsia="ja-JP"/>
        </w:rPr>
        <w:t>U</w:t>
      </w:r>
      <w:r w:rsidR="00EF434B">
        <w:rPr>
          <w:rFonts w:eastAsia="ＭＳ 明朝"/>
          <w:b/>
          <w:color w:val="000000" w:themeColor="text1"/>
          <w:lang w:eastAsia="ja-JP"/>
        </w:rPr>
        <w:t>SS</w:t>
      </w:r>
      <w:r w:rsidR="00EF434B" w:rsidRPr="000E6904">
        <w:rPr>
          <w:rFonts w:eastAsia="ＭＳ 明朝"/>
          <w:b/>
          <w:color w:val="000000" w:themeColor="text1"/>
          <w:lang w:eastAsia="ja-JP"/>
        </w:rPr>
        <w:t>.</w:t>
      </w:r>
    </w:p>
    <w:p w14:paraId="00EF3BD4" w14:textId="77777777" w:rsidR="000E6904" w:rsidRDefault="000E6904" w:rsidP="000E6904">
      <w:pPr>
        <w:rPr>
          <w:rFonts w:eastAsia="ＭＳ 明朝"/>
          <w:color w:val="000000" w:themeColor="text1"/>
          <w:lang w:eastAsia="ja-JP"/>
        </w:rPr>
      </w:pPr>
      <w:r w:rsidRPr="0038079E">
        <w:rPr>
          <w:b/>
          <w:bCs/>
          <w:lang w:eastAsia="ja-JP"/>
        </w:rPr>
        <w:t xml:space="preserve">Observation 2: </w:t>
      </w:r>
      <w:r>
        <w:rPr>
          <w:b/>
          <w:bCs/>
          <w:lang w:eastAsia="ja-JP"/>
        </w:rPr>
        <w:t>Depending on network configuration, the p</w:t>
      </w:r>
      <w:r w:rsidRPr="0038079E">
        <w:rPr>
          <w:b/>
          <w:bCs/>
          <w:lang w:eastAsia="ja-JP"/>
        </w:rPr>
        <w:t xml:space="preserve">reamble transmission performance for 2-step RACH </w:t>
      </w:r>
      <w:r>
        <w:rPr>
          <w:b/>
          <w:bCs/>
          <w:lang w:eastAsia="ja-JP"/>
        </w:rPr>
        <w:t>may be worse than that of</w:t>
      </w:r>
      <w:r w:rsidRPr="0038079E">
        <w:rPr>
          <w:b/>
          <w:bCs/>
          <w:lang w:eastAsia="ja-JP"/>
        </w:rPr>
        <w:t xml:space="preserve"> 4-step RACH.</w:t>
      </w:r>
    </w:p>
    <w:p w14:paraId="70904012" w14:textId="77777777" w:rsidR="000E6904" w:rsidRPr="006170F6" w:rsidRDefault="000E6904" w:rsidP="000E6904">
      <w:pPr>
        <w:pStyle w:val="af9"/>
        <w:spacing w:after="120"/>
        <w:ind w:left="0"/>
        <w:rPr>
          <w:rFonts w:ascii="Times New Roman" w:eastAsia="ＭＳ 明朝" w:hAnsi="Times New Roman" w:cs="Times New Roman"/>
          <w:b/>
          <w:color w:val="000000" w:themeColor="text1"/>
          <w:sz w:val="22"/>
          <w:szCs w:val="22"/>
          <w:lang w:eastAsia="ja-JP"/>
        </w:rPr>
      </w:pPr>
      <w:r w:rsidRPr="006170F6">
        <w:rPr>
          <w:rFonts w:ascii="Times New Roman" w:eastAsia="ＭＳ 明朝" w:hAnsi="Times New Roman" w:cs="Times New Roman"/>
          <w:b/>
          <w:color w:val="000000" w:themeColor="text1"/>
          <w:sz w:val="22"/>
          <w:szCs w:val="22"/>
          <w:lang w:eastAsia="ja-JP"/>
        </w:rPr>
        <w:t>P</w:t>
      </w:r>
      <w:r w:rsidRPr="006170F6">
        <w:rPr>
          <w:rFonts w:ascii="Times New Roman" w:eastAsia="ＭＳ 明朝" w:hAnsi="Times New Roman" w:cs="Times New Roman" w:hint="eastAsia"/>
          <w:b/>
          <w:color w:val="000000" w:themeColor="text1"/>
          <w:sz w:val="22"/>
          <w:szCs w:val="22"/>
          <w:lang w:eastAsia="ja-JP"/>
        </w:rPr>
        <w:t xml:space="preserve">roposal </w:t>
      </w:r>
      <w:r>
        <w:rPr>
          <w:rFonts w:ascii="Times New Roman" w:eastAsia="ＭＳ 明朝" w:hAnsi="Times New Roman" w:cs="Times New Roman"/>
          <w:b/>
          <w:color w:val="000000" w:themeColor="text1"/>
          <w:sz w:val="22"/>
          <w:szCs w:val="22"/>
          <w:lang w:eastAsia="ja-JP"/>
        </w:rPr>
        <w:t>5</w:t>
      </w:r>
      <w:r w:rsidRPr="006170F6">
        <w:rPr>
          <w:rFonts w:ascii="Times New Roman" w:eastAsia="ＭＳ 明朝" w:hAnsi="Times New Roman" w:cs="Times New Roman" w:hint="eastAsia"/>
          <w:b/>
          <w:color w:val="000000" w:themeColor="text1"/>
          <w:sz w:val="22"/>
          <w:szCs w:val="22"/>
          <w:lang w:eastAsia="ja-JP"/>
        </w:rPr>
        <w:t>: M</w:t>
      </w:r>
      <w:r w:rsidRPr="006170F6">
        <w:rPr>
          <w:rFonts w:ascii="Times New Roman" w:eastAsia="ＭＳ 明朝" w:hAnsi="Times New Roman" w:cs="Times New Roman"/>
          <w:b/>
          <w:color w:val="000000" w:themeColor="text1"/>
          <w:sz w:val="22"/>
          <w:szCs w:val="22"/>
          <w:lang w:eastAsia="ja-JP"/>
        </w:rPr>
        <w:t>echanism</w:t>
      </w:r>
      <w:r w:rsidRPr="006170F6">
        <w:rPr>
          <w:rFonts w:ascii="Times New Roman" w:eastAsia="ＭＳ 明朝" w:hAnsi="Times New Roman" w:cs="Times New Roman" w:hint="eastAsia"/>
          <w:b/>
          <w:color w:val="000000" w:themeColor="text1"/>
          <w:sz w:val="22"/>
          <w:szCs w:val="22"/>
          <w:lang w:eastAsia="ja-JP"/>
        </w:rPr>
        <w:t xml:space="preserve"> to limit retransmission</w:t>
      </w:r>
      <w:r w:rsidRPr="006170F6">
        <w:rPr>
          <w:rFonts w:ascii="Times New Roman" w:eastAsia="ＭＳ 明朝" w:hAnsi="Times New Roman" w:cs="Times New Roman"/>
          <w:b/>
          <w:color w:val="000000" w:themeColor="text1"/>
          <w:sz w:val="22"/>
          <w:szCs w:val="22"/>
          <w:lang w:eastAsia="ja-JP"/>
        </w:rPr>
        <w:t>s</w:t>
      </w:r>
      <w:r w:rsidRPr="006170F6">
        <w:rPr>
          <w:rFonts w:ascii="Times New Roman" w:eastAsia="ＭＳ 明朝" w:hAnsi="Times New Roman" w:cs="Times New Roman" w:hint="eastAsia"/>
          <w:b/>
          <w:color w:val="000000" w:themeColor="text1"/>
          <w:sz w:val="22"/>
          <w:szCs w:val="22"/>
          <w:lang w:eastAsia="ja-JP"/>
        </w:rPr>
        <w:t xml:space="preserve"> of MsgA and fallback to 4-step RACH</w:t>
      </w:r>
      <w:r w:rsidRPr="006170F6">
        <w:rPr>
          <w:rFonts w:ascii="Times New Roman" w:eastAsia="ＭＳ 明朝" w:hAnsi="Times New Roman" w:cs="Times New Roman"/>
          <w:b/>
          <w:color w:val="000000" w:themeColor="text1"/>
          <w:sz w:val="22"/>
          <w:szCs w:val="22"/>
          <w:lang w:eastAsia="ja-JP"/>
        </w:rPr>
        <w:t xml:space="preserve"> </w:t>
      </w:r>
      <w:r w:rsidRPr="006170F6">
        <w:rPr>
          <w:rFonts w:ascii="Times New Roman" w:eastAsia="ＭＳ 明朝" w:hAnsi="Times New Roman" w:cs="Times New Roman" w:hint="eastAsia"/>
          <w:b/>
          <w:color w:val="000000" w:themeColor="text1"/>
          <w:sz w:val="22"/>
          <w:szCs w:val="22"/>
          <w:lang w:eastAsia="ja-JP"/>
        </w:rPr>
        <w:t>should be considered.</w:t>
      </w:r>
    </w:p>
    <w:p w14:paraId="604D6880" w14:textId="77777777" w:rsidR="000E6904" w:rsidRPr="006170F6" w:rsidRDefault="000E6904" w:rsidP="000E6904">
      <w:pPr>
        <w:rPr>
          <w:rFonts w:eastAsia="ＭＳ 明朝"/>
          <w:b/>
          <w:color w:val="000000" w:themeColor="text1"/>
          <w:lang w:eastAsia="ja-JP"/>
        </w:rPr>
      </w:pPr>
      <w:r w:rsidRPr="006170F6">
        <w:rPr>
          <w:rFonts w:eastAsia="ＭＳ 明朝" w:hint="eastAsia"/>
          <w:b/>
          <w:color w:val="000000" w:themeColor="text1"/>
          <w:lang w:eastAsia="ja-JP"/>
        </w:rPr>
        <w:t xml:space="preserve">Proposal </w:t>
      </w:r>
      <w:r>
        <w:rPr>
          <w:rFonts w:eastAsia="ＭＳ 明朝"/>
          <w:b/>
          <w:color w:val="000000" w:themeColor="text1"/>
          <w:lang w:eastAsia="ja-JP"/>
        </w:rPr>
        <w:t>6</w:t>
      </w:r>
      <w:r w:rsidRPr="006170F6">
        <w:rPr>
          <w:rFonts w:eastAsia="ＭＳ 明朝" w:hint="eastAsia"/>
          <w:b/>
          <w:color w:val="000000" w:themeColor="text1"/>
          <w:lang w:eastAsia="ja-JP"/>
        </w:rPr>
        <w:t xml:space="preserve">: </w:t>
      </w:r>
      <w:r w:rsidRPr="006170F6">
        <w:rPr>
          <w:rFonts w:eastAsia="ＭＳ 明朝"/>
          <w:b/>
          <w:color w:val="000000" w:themeColor="text1"/>
          <w:lang w:eastAsia="ja-JP"/>
        </w:rPr>
        <w:t>P</w:t>
      </w:r>
      <w:r w:rsidRPr="006170F6">
        <w:rPr>
          <w:rFonts w:eastAsia="ＭＳ 明朝" w:hint="eastAsia"/>
          <w:b/>
          <w:color w:val="000000" w:themeColor="text1"/>
          <w:lang w:eastAsia="ja-JP"/>
        </w:rPr>
        <w:t>ower ramping counter for preamble should be inherited from 2-step RACH to 4-step RACH in the case of fallback</w:t>
      </w:r>
      <w:r w:rsidRPr="0077302F">
        <w:rPr>
          <w:rFonts w:eastAsia="ＭＳ 明朝"/>
          <w:b/>
          <w:color w:val="000000" w:themeColor="text1"/>
          <w:lang w:eastAsia="ja-JP"/>
        </w:rPr>
        <w:t xml:space="preserve"> </w:t>
      </w:r>
      <w:r w:rsidRPr="000E6904">
        <w:rPr>
          <w:rFonts w:eastAsia="ＭＳ 明朝"/>
          <w:b/>
          <w:color w:val="000000" w:themeColor="text1"/>
          <w:lang w:eastAsia="ja-JP"/>
        </w:rPr>
        <w:t>to 4-step Msg1</w:t>
      </w:r>
      <w:r w:rsidRPr="0077302F">
        <w:rPr>
          <w:rFonts w:eastAsia="ＭＳ 明朝" w:hint="eastAsia"/>
          <w:b/>
          <w:color w:val="000000" w:themeColor="text1"/>
          <w:lang w:eastAsia="ja-JP"/>
        </w:rPr>
        <w:t>.</w:t>
      </w:r>
    </w:p>
    <w:p w14:paraId="12478219" w14:textId="77777777" w:rsidR="000E6904" w:rsidRPr="009B113F" w:rsidRDefault="000E6904" w:rsidP="000E6904">
      <w:pPr>
        <w:rPr>
          <w:rFonts w:eastAsia="ＭＳ 明朝"/>
          <w:b/>
          <w:color w:val="000000" w:themeColor="text1"/>
          <w:lang w:eastAsia="ja-JP"/>
        </w:rPr>
      </w:pPr>
      <w:r w:rsidRPr="006170F6">
        <w:rPr>
          <w:rFonts w:eastAsia="ＭＳ 明朝" w:hint="eastAsia"/>
          <w:b/>
          <w:szCs w:val="20"/>
          <w:lang w:eastAsia="ja-JP"/>
        </w:rPr>
        <w:t xml:space="preserve">Proposal </w:t>
      </w:r>
      <w:r>
        <w:rPr>
          <w:rFonts w:eastAsia="ＭＳ 明朝"/>
          <w:b/>
          <w:szCs w:val="20"/>
          <w:lang w:eastAsia="ja-JP"/>
        </w:rPr>
        <w:t>7</w:t>
      </w:r>
      <w:r w:rsidRPr="006170F6">
        <w:rPr>
          <w:rFonts w:eastAsia="ＭＳ 明朝" w:hint="eastAsia"/>
          <w:b/>
          <w:szCs w:val="20"/>
          <w:lang w:eastAsia="ja-JP"/>
        </w:rPr>
        <w:t>: For idle mode and inactive mode UE</w:t>
      </w:r>
      <w:r>
        <w:rPr>
          <w:rFonts w:eastAsia="ＭＳ 明朝"/>
          <w:b/>
          <w:szCs w:val="20"/>
          <w:lang w:eastAsia="ja-JP"/>
        </w:rPr>
        <w:t>s</w:t>
      </w:r>
      <w:r w:rsidRPr="006170F6">
        <w:rPr>
          <w:rFonts w:eastAsia="ＭＳ 明朝" w:hint="eastAsia"/>
          <w:b/>
          <w:szCs w:val="20"/>
          <w:lang w:eastAsia="ja-JP"/>
        </w:rPr>
        <w:t>, t</w:t>
      </w:r>
      <w:r w:rsidRPr="006170F6">
        <w:rPr>
          <w:b/>
          <w:szCs w:val="20"/>
        </w:rPr>
        <w:t xml:space="preserve">he MsgA PRACH and MsgA PUSCH </w:t>
      </w:r>
      <w:r w:rsidRPr="006170F6">
        <w:rPr>
          <w:rFonts w:eastAsia="ＭＳ 明朝" w:hint="eastAsia"/>
          <w:b/>
          <w:szCs w:val="20"/>
          <w:lang w:eastAsia="ja-JP"/>
        </w:rPr>
        <w:t xml:space="preserve">should </w:t>
      </w:r>
      <w:r w:rsidRPr="006170F6">
        <w:rPr>
          <w:b/>
          <w:szCs w:val="20"/>
        </w:rPr>
        <w:t>use same or different Tx spatial filter (beam) up to UE</w:t>
      </w:r>
      <w:bookmarkStart w:id="2" w:name="_GoBack"/>
      <w:bookmarkEnd w:id="2"/>
      <w:r w:rsidRPr="006170F6">
        <w:rPr>
          <w:b/>
          <w:szCs w:val="20"/>
        </w:rPr>
        <w:t xml:space="preserve"> implementation.</w:t>
      </w:r>
    </w:p>
    <w:p w14:paraId="34FF7964" w14:textId="77777777" w:rsidR="000E6904" w:rsidRPr="000E6904" w:rsidRDefault="000E6904" w:rsidP="001D76DF">
      <w:pPr>
        <w:rPr>
          <w:rFonts w:eastAsia="ＭＳ 明朝"/>
          <w:color w:val="000000" w:themeColor="text1"/>
          <w:lang w:eastAsia="ja-JP"/>
        </w:rPr>
      </w:pPr>
    </w:p>
    <w:p w14:paraId="48EAE642" w14:textId="79A613F7" w:rsidR="00842220" w:rsidRPr="005B50B6" w:rsidRDefault="00842220" w:rsidP="0060389C">
      <w:pPr>
        <w:pStyle w:val="1"/>
        <w:jc w:val="left"/>
        <w:rPr>
          <w:color w:val="000000" w:themeColor="text1"/>
          <w:lang w:eastAsia="zh-CN"/>
        </w:rPr>
      </w:pPr>
      <w:r w:rsidRPr="005B50B6">
        <w:rPr>
          <w:color w:val="000000" w:themeColor="text1"/>
          <w:lang w:eastAsia="zh-CN"/>
        </w:rPr>
        <w:lastRenderedPageBreak/>
        <w:t>References</w:t>
      </w:r>
    </w:p>
    <w:p w14:paraId="571D9AE0" w14:textId="168CF2BB" w:rsidR="001707B9" w:rsidRPr="00A05CD7" w:rsidRDefault="001707B9" w:rsidP="00F03BBA">
      <w:pPr>
        <w:pStyle w:val="Web"/>
        <w:numPr>
          <w:ilvl w:val="0"/>
          <w:numId w:val="6"/>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 xml:space="preserve">3GPP RAN1#96bis meeting </w:t>
      </w:r>
      <w:r>
        <w:rPr>
          <w:rFonts w:ascii="Times New Roman" w:eastAsia="ＭＳ 明朝" w:hAnsi="Times New Roman" w:cs="Times New Roman"/>
          <w:sz w:val="22"/>
          <w:szCs w:val="22"/>
          <w:lang w:eastAsia="ja-JP"/>
        </w:rPr>
        <w:t>chairman’s</w:t>
      </w:r>
      <w:r>
        <w:rPr>
          <w:rFonts w:ascii="Times New Roman" w:eastAsia="ＭＳ 明朝" w:hAnsi="Times New Roman" w:cs="Times New Roman" w:hint="eastAsia"/>
          <w:sz w:val="22"/>
          <w:szCs w:val="22"/>
          <w:lang w:eastAsia="ja-JP"/>
        </w:rPr>
        <w:t xml:space="preserve"> note, April 2019.</w:t>
      </w:r>
    </w:p>
    <w:p w14:paraId="3848BE4F" w14:textId="663DDFDE" w:rsidR="00A05CD7" w:rsidRPr="001707B9" w:rsidRDefault="00A05CD7" w:rsidP="00F03BBA">
      <w:pPr>
        <w:pStyle w:val="Web"/>
        <w:numPr>
          <w:ilvl w:val="0"/>
          <w:numId w:val="6"/>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3</w:t>
      </w:r>
      <w:r>
        <w:rPr>
          <w:rFonts w:ascii="Times New Roman" w:eastAsia="ＭＳ 明朝" w:hAnsi="Times New Roman" w:cs="Times New Roman"/>
          <w:sz w:val="22"/>
          <w:szCs w:val="22"/>
          <w:lang w:eastAsia="ja-JP"/>
        </w:rPr>
        <w:t>GPP RAN2#106 meeting Chairman’s note, May 2019.</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4D3C1" w14:textId="77777777" w:rsidR="00C86434" w:rsidRDefault="00C86434">
      <w:r>
        <w:separator/>
      </w:r>
    </w:p>
  </w:endnote>
  <w:endnote w:type="continuationSeparator" w:id="0">
    <w:p w14:paraId="3143CEF1" w14:textId="77777777" w:rsidR="00C86434" w:rsidRDefault="00C8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C28E3" w14:textId="77777777" w:rsidR="00C86434" w:rsidRDefault="00C86434">
      <w:r>
        <w:separator/>
      </w:r>
    </w:p>
  </w:footnote>
  <w:footnote w:type="continuationSeparator" w:id="0">
    <w:p w14:paraId="6561CD46" w14:textId="77777777" w:rsidR="00C86434" w:rsidRDefault="00C86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7F"/>
    <w:multiLevelType w:val="hybridMultilevel"/>
    <w:tmpl w:val="E98C3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91575"/>
    <w:multiLevelType w:val="hybridMultilevel"/>
    <w:tmpl w:val="4168BC64"/>
    <w:lvl w:ilvl="0" w:tplc="B294527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7F194E"/>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4A7B4D"/>
    <w:multiLevelType w:val="hybridMultilevel"/>
    <w:tmpl w:val="15C21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2826BB"/>
    <w:multiLevelType w:val="hybridMultilevel"/>
    <w:tmpl w:val="07DE3AF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93635"/>
    <w:multiLevelType w:val="hybridMultilevel"/>
    <w:tmpl w:val="90381A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5"/>
  </w:num>
  <w:num w:numId="4">
    <w:abstractNumId w:val="10"/>
  </w:num>
  <w:num w:numId="5">
    <w:abstractNumId w:val="1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
  </w:num>
  <w:num w:numId="10">
    <w:abstractNumId w:val="11"/>
  </w:num>
  <w:num w:numId="11">
    <w:abstractNumId w:val="12"/>
  </w:num>
  <w:num w:numId="12">
    <w:abstractNumId w:val="13"/>
  </w:num>
  <w:num w:numId="13">
    <w:abstractNumId w:val="8"/>
  </w:num>
  <w:num w:numId="14">
    <w:abstractNumId w:val="0"/>
  </w:num>
  <w:num w:numId="15">
    <w:abstractNumId w:val="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A48"/>
    <w:rsid w:val="00003C56"/>
    <w:rsid w:val="00003EC2"/>
    <w:rsid w:val="000040A9"/>
    <w:rsid w:val="000043C2"/>
    <w:rsid w:val="000043EC"/>
    <w:rsid w:val="00004412"/>
    <w:rsid w:val="0000458E"/>
    <w:rsid w:val="00004A48"/>
    <w:rsid w:val="00004E70"/>
    <w:rsid w:val="00004F68"/>
    <w:rsid w:val="00005C0B"/>
    <w:rsid w:val="00005E27"/>
    <w:rsid w:val="00005F18"/>
    <w:rsid w:val="0000602F"/>
    <w:rsid w:val="0000608A"/>
    <w:rsid w:val="0000676E"/>
    <w:rsid w:val="00006C43"/>
    <w:rsid w:val="00006F3B"/>
    <w:rsid w:val="000072B6"/>
    <w:rsid w:val="00007769"/>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6F08"/>
    <w:rsid w:val="00017020"/>
    <w:rsid w:val="000172BE"/>
    <w:rsid w:val="00017CDF"/>
    <w:rsid w:val="00017D8A"/>
    <w:rsid w:val="00020A9F"/>
    <w:rsid w:val="00021626"/>
    <w:rsid w:val="000218F5"/>
    <w:rsid w:val="000226B5"/>
    <w:rsid w:val="00022D59"/>
    <w:rsid w:val="00022EF9"/>
    <w:rsid w:val="00023388"/>
    <w:rsid w:val="00023425"/>
    <w:rsid w:val="00023683"/>
    <w:rsid w:val="000241BE"/>
    <w:rsid w:val="000242F2"/>
    <w:rsid w:val="000254CA"/>
    <w:rsid w:val="000260D1"/>
    <w:rsid w:val="000268FF"/>
    <w:rsid w:val="00026C55"/>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B1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D53"/>
    <w:rsid w:val="00053F54"/>
    <w:rsid w:val="00054E0C"/>
    <w:rsid w:val="00054E40"/>
    <w:rsid w:val="0005541D"/>
    <w:rsid w:val="00055A75"/>
    <w:rsid w:val="00055D92"/>
    <w:rsid w:val="00055E2A"/>
    <w:rsid w:val="000565C8"/>
    <w:rsid w:val="00056ACF"/>
    <w:rsid w:val="0005714C"/>
    <w:rsid w:val="0005793E"/>
    <w:rsid w:val="00057A50"/>
    <w:rsid w:val="00057DC8"/>
    <w:rsid w:val="0006045C"/>
    <w:rsid w:val="00060690"/>
    <w:rsid w:val="000607F0"/>
    <w:rsid w:val="00060AED"/>
    <w:rsid w:val="000612E1"/>
    <w:rsid w:val="000614FE"/>
    <w:rsid w:val="00061E4D"/>
    <w:rsid w:val="00061F3E"/>
    <w:rsid w:val="00061FD2"/>
    <w:rsid w:val="00062424"/>
    <w:rsid w:val="00062A4F"/>
    <w:rsid w:val="00062B96"/>
    <w:rsid w:val="00063040"/>
    <w:rsid w:val="00063F01"/>
    <w:rsid w:val="00063F42"/>
    <w:rsid w:val="00063F5E"/>
    <w:rsid w:val="00064707"/>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B2D"/>
    <w:rsid w:val="00071D8B"/>
    <w:rsid w:val="00072016"/>
    <w:rsid w:val="000720B3"/>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4F"/>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11B"/>
    <w:rsid w:val="000902DC"/>
    <w:rsid w:val="0009063D"/>
    <w:rsid w:val="000906E4"/>
    <w:rsid w:val="000911AE"/>
    <w:rsid w:val="000916C1"/>
    <w:rsid w:val="00091A32"/>
    <w:rsid w:val="00091A82"/>
    <w:rsid w:val="00091F60"/>
    <w:rsid w:val="00092146"/>
    <w:rsid w:val="00092C34"/>
    <w:rsid w:val="00092C64"/>
    <w:rsid w:val="00093697"/>
    <w:rsid w:val="00093916"/>
    <w:rsid w:val="00093D42"/>
    <w:rsid w:val="00094A16"/>
    <w:rsid w:val="00094C5C"/>
    <w:rsid w:val="00094DE6"/>
    <w:rsid w:val="00096348"/>
    <w:rsid w:val="00096356"/>
    <w:rsid w:val="0009638B"/>
    <w:rsid w:val="000965A4"/>
    <w:rsid w:val="000965E5"/>
    <w:rsid w:val="00096753"/>
    <w:rsid w:val="00097C99"/>
    <w:rsid w:val="000A02E4"/>
    <w:rsid w:val="000A0F14"/>
    <w:rsid w:val="000A1182"/>
    <w:rsid w:val="000A1441"/>
    <w:rsid w:val="000A1584"/>
    <w:rsid w:val="000A18C3"/>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179"/>
    <w:rsid w:val="000A5A8F"/>
    <w:rsid w:val="000A5B59"/>
    <w:rsid w:val="000A60E2"/>
    <w:rsid w:val="000A6351"/>
    <w:rsid w:val="000A63D6"/>
    <w:rsid w:val="000A65E2"/>
    <w:rsid w:val="000A67A2"/>
    <w:rsid w:val="000A70DC"/>
    <w:rsid w:val="000A7888"/>
    <w:rsid w:val="000A7B38"/>
    <w:rsid w:val="000A7F5B"/>
    <w:rsid w:val="000B0343"/>
    <w:rsid w:val="000B0E53"/>
    <w:rsid w:val="000B208C"/>
    <w:rsid w:val="000B24C2"/>
    <w:rsid w:val="000B27C5"/>
    <w:rsid w:val="000B2985"/>
    <w:rsid w:val="000B2C88"/>
    <w:rsid w:val="000B2CD1"/>
    <w:rsid w:val="000B3065"/>
    <w:rsid w:val="000B3094"/>
    <w:rsid w:val="000B3342"/>
    <w:rsid w:val="000B3F4E"/>
    <w:rsid w:val="000B439F"/>
    <w:rsid w:val="000B5016"/>
    <w:rsid w:val="000B51FA"/>
    <w:rsid w:val="000B5707"/>
    <w:rsid w:val="000B5905"/>
    <w:rsid w:val="000B5975"/>
    <w:rsid w:val="000B5E0D"/>
    <w:rsid w:val="000B6D7C"/>
    <w:rsid w:val="000B6E2C"/>
    <w:rsid w:val="000B726F"/>
    <w:rsid w:val="000B76C5"/>
    <w:rsid w:val="000B7A10"/>
    <w:rsid w:val="000B7BE5"/>
    <w:rsid w:val="000B7C48"/>
    <w:rsid w:val="000C096C"/>
    <w:rsid w:val="000C0DFC"/>
    <w:rsid w:val="000C0FF7"/>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3D50"/>
    <w:rsid w:val="000E429B"/>
    <w:rsid w:val="000E46BC"/>
    <w:rsid w:val="000E4791"/>
    <w:rsid w:val="000E48E7"/>
    <w:rsid w:val="000E4984"/>
    <w:rsid w:val="000E4F23"/>
    <w:rsid w:val="000E50F5"/>
    <w:rsid w:val="000E52A2"/>
    <w:rsid w:val="000E53C2"/>
    <w:rsid w:val="000E565C"/>
    <w:rsid w:val="000E59A0"/>
    <w:rsid w:val="000E6904"/>
    <w:rsid w:val="000E7937"/>
    <w:rsid w:val="000E7A84"/>
    <w:rsid w:val="000E7DA1"/>
    <w:rsid w:val="000F02C0"/>
    <w:rsid w:val="000F06E1"/>
    <w:rsid w:val="000F0F31"/>
    <w:rsid w:val="000F15BC"/>
    <w:rsid w:val="000F180A"/>
    <w:rsid w:val="000F1C92"/>
    <w:rsid w:val="000F1FBB"/>
    <w:rsid w:val="000F275B"/>
    <w:rsid w:val="000F2EEE"/>
    <w:rsid w:val="000F3312"/>
    <w:rsid w:val="000F3697"/>
    <w:rsid w:val="000F459A"/>
    <w:rsid w:val="000F4C20"/>
    <w:rsid w:val="000F4D74"/>
    <w:rsid w:val="000F4E03"/>
    <w:rsid w:val="000F59E4"/>
    <w:rsid w:val="000F5F0B"/>
    <w:rsid w:val="000F6EAD"/>
    <w:rsid w:val="000F7F58"/>
    <w:rsid w:val="00100128"/>
    <w:rsid w:val="00100E3F"/>
    <w:rsid w:val="00100FF3"/>
    <w:rsid w:val="0010101C"/>
    <w:rsid w:val="00101586"/>
    <w:rsid w:val="00101C5E"/>
    <w:rsid w:val="001026CA"/>
    <w:rsid w:val="00102D51"/>
    <w:rsid w:val="00103EE9"/>
    <w:rsid w:val="001043C2"/>
    <w:rsid w:val="001043E1"/>
    <w:rsid w:val="00104CA6"/>
    <w:rsid w:val="00104CB0"/>
    <w:rsid w:val="0010505A"/>
    <w:rsid w:val="00105109"/>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3D06"/>
    <w:rsid w:val="001141E3"/>
    <w:rsid w:val="001144DF"/>
    <w:rsid w:val="00114A64"/>
    <w:rsid w:val="0011557B"/>
    <w:rsid w:val="0011564F"/>
    <w:rsid w:val="0011569C"/>
    <w:rsid w:val="001163DF"/>
    <w:rsid w:val="00116711"/>
    <w:rsid w:val="00116806"/>
    <w:rsid w:val="00117386"/>
    <w:rsid w:val="00117C85"/>
    <w:rsid w:val="00120B13"/>
    <w:rsid w:val="00121019"/>
    <w:rsid w:val="00122457"/>
    <w:rsid w:val="00123538"/>
    <w:rsid w:val="001235B7"/>
    <w:rsid w:val="0012457C"/>
    <w:rsid w:val="00124A01"/>
    <w:rsid w:val="00124D84"/>
    <w:rsid w:val="001250DD"/>
    <w:rsid w:val="00125660"/>
    <w:rsid w:val="00125733"/>
    <w:rsid w:val="00125890"/>
    <w:rsid w:val="00125B70"/>
    <w:rsid w:val="00125C88"/>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4E9A"/>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1DE"/>
    <w:rsid w:val="0014159C"/>
    <w:rsid w:val="00141ADC"/>
    <w:rsid w:val="00141B23"/>
    <w:rsid w:val="00141D0D"/>
    <w:rsid w:val="00142665"/>
    <w:rsid w:val="001428EA"/>
    <w:rsid w:val="0014292F"/>
    <w:rsid w:val="0014384A"/>
    <w:rsid w:val="00143FA4"/>
    <w:rsid w:val="0014450F"/>
    <w:rsid w:val="0014496A"/>
    <w:rsid w:val="0014499A"/>
    <w:rsid w:val="00144BED"/>
    <w:rsid w:val="00144D8F"/>
    <w:rsid w:val="001450B7"/>
    <w:rsid w:val="00145C74"/>
    <w:rsid w:val="00145E06"/>
    <w:rsid w:val="001462E9"/>
    <w:rsid w:val="001463BF"/>
    <w:rsid w:val="00146E32"/>
    <w:rsid w:val="00147CF5"/>
    <w:rsid w:val="00147FC4"/>
    <w:rsid w:val="00150401"/>
    <w:rsid w:val="00150C72"/>
    <w:rsid w:val="00151619"/>
    <w:rsid w:val="00152835"/>
    <w:rsid w:val="001529FC"/>
    <w:rsid w:val="00153A8B"/>
    <w:rsid w:val="00155927"/>
    <w:rsid w:val="001559FA"/>
    <w:rsid w:val="00155B21"/>
    <w:rsid w:val="00156374"/>
    <w:rsid w:val="001566C8"/>
    <w:rsid w:val="00156BD8"/>
    <w:rsid w:val="00157038"/>
    <w:rsid w:val="00157285"/>
    <w:rsid w:val="00157478"/>
    <w:rsid w:val="001577D8"/>
    <w:rsid w:val="001578F0"/>
    <w:rsid w:val="00157B75"/>
    <w:rsid w:val="00157FC3"/>
    <w:rsid w:val="00160279"/>
    <w:rsid w:val="00160739"/>
    <w:rsid w:val="00160CA5"/>
    <w:rsid w:val="00161394"/>
    <w:rsid w:val="00161918"/>
    <w:rsid w:val="001624CC"/>
    <w:rsid w:val="0016271E"/>
    <w:rsid w:val="00162734"/>
    <w:rsid w:val="00162D7A"/>
    <w:rsid w:val="001630E9"/>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07B9"/>
    <w:rsid w:val="00171143"/>
    <w:rsid w:val="001715BF"/>
    <w:rsid w:val="001716D6"/>
    <w:rsid w:val="0017211C"/>
    <w:rsid w:val="0017214E"/>
    <w:rsid w:val="00172864"/>
    <w:rsid w:val="00172B82"/>
    <w:rsid w:val="00172C76"/>
    <w:rsid w:val="00172EFA"/>
    <w:rsid w:val="001731BE"/>
    <w:rsid w:val="00173608"/>
    <w:rsid w:val="00173A68"/>
    <w:rsid w:val="00174206"/>
    <w:rsid w:val="00174386"/>
    <w:rsid w:val="001745EC"/>
    <w:rsid w:val="001747B7"/>
    <w:rsid w:val="00175254"/>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6EDC"/>
    <w:rsid w:val="00187252"/>
    <w:rsid w:val="00187FCE"/>
    <w:rsid w:val="00190A8B"/>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A04AB"/>
    <w:rsid w:val="001A0660"/>
    <w:rsid w:val="001A081C"/>
    <w:rsid w:val="001A0E39"/>
    <w:rsid w:val="001A0E65"/>
    <w:rsid w:val="001A180D"/>
    <w:rsid w:val="001A1BAC"/>
    <w:rsid w:val="001A23CE"/>
    <w:rsid w:val="001A2C89"/>
    <w:rsid w:val="001A2F8B"/>
    <w:rsid w:val="001A3F6D"/>
    <w:rsid w:val="001A414B"/>
    <w:rsid w:val="001A46DF"/>
    <w:rsid w:val="001A4E3C"/>
    <w:rsid w:val="001A506E"/>
    <w:rsid w:val="001A5222"/>
    <w:rsid w:val="001A57F3"/>
    <w:rsid w:val="001A5E6D"/>
    <w:rsid w:val="001A6552"/>
    <w:rsid w:val="001A673E"/>
    <w:rsid w:val="001A67B2"/>
    <w:rsid w:val="001A6D82"/>
    <w:rsid w:val="001A70BE"/>
    <w:rsid w:val="001A76CF"/>
    <w:rsid w:val="001A7724"/>
    <w:rsid w:val="001A7763"/>
    <w:rsid w:val="001A78AA"/>
    <w:rsid w:val="001A7D26"/>
    <w:rsid w:val="001B1405"/>
    <w:rsid w:val="001B203C"/>
    <w:rsid w:val="001B2C86"/>
    <w:rsid w:val="001B362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177"/>
    <w:rsid w:val="001B651F"/>
    <w:rsid w:val="001B6564"/>
    <w:rsid w:val="001B691A"/>
    <w:rsid w:val="001B6B2E"/>
    <w:rsid w:val="001B6BB2"/>
    <w:rsid w:val="001C02D8"/>
    <w:rsid w:val="001C04E3"/>
    <w:rsid w:val="001C0569"/>
    <w:rsid w:val="001C067A"/>
    <w:rsid w:val="001C0C93"/>
    <w:rsid w:val="001C115A"/>
    <w:rsid w:val="001C124E"/>
    <w:rsid w:val="001C14ED"/>
    <w:rsid w:val="001C151E"/>
    <w:rsid w:val="001C1D7E"/>
    <w:rsid w:val="001C1FB0"/>
    <w:rsid w:val="001C2205"/>
    <w:rsid w:val="001C2378"/>
    <w:rsid w:val="001C2D20"/>
    <w:rsid w:val="001C2F70"/>
    <w:rsid w:val="001C3771"/>
    <w:rsid w:val="001C39E2"/>
    <w:rsid w:val="001C3EE9"/>
    <w:rsid w:val="001C3FA4"/>
    <w:rsid w:val="001C40F9"/>
    <w:rsid w:val="001C410F"/>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8CB"/>
    <w:rsid w:val="001D695C"/>
    <w:rsid w:val="001D6FD9"/>
    <w:rsid w:val="001D72E2"/>
    <w:rsid w:val="001D7447"/>
    <w:rsid w:val="001D76DF"/>
    <w:rsid w:val="001D7722"/>
    <w:rsid w:val="001D7764"/>
    <w:rsid w:val="001D780E"/>
    <w:rsid w:val="001D7E19"/>
    <w:rsid w:val="001E05C3"/>
    <w:rsid w:val="001E0AD3"/>
    <w:rsid w:val="001E252C"/>
    <w:rsid w:val="001E2815"/>
    <w:rsid w:val="001E2A03"/>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9CF"/>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7B4"/>
    <w:rsid w:val="001F6A6A"/>
    <w:rsid w:val="001F6E34"/>
    <w:rsid w:val="001F7121"/>
    <w:rsid w:val="001F7827"/>
    <w:rsid w:val="001F7E56"/>
    <w:rsid w:val="00200926"/>
    <w:rsid w:val="00200BE1"/>
    <w:rsid w:val="00200D2C"/>
    <w:rsid w:val="0020106E"/>
    <w:rsid w:val="0020123E"/>
    <w:rsid w:val="002014C7"/>
    <w:rsid w:val="002019D8"/>
    <w:rsid w:val="00201EC7"/>
    <w:rsid w:val="00201F53"/>
    <w:rsid w:val="00202169"/>
    <w:rsid w:val="00202261"/>
    <w:rsid w:val="00202B61"/>
    <w:rsid w:val="00202C95"/>
    <w:rsid w:val="0020349A"/>
    <w:rsid w:val="002034B4"/>
    <w:rsid w:val="00203A7E"/>
    <w:rsid w:val="00203F48"/>
    <w:rsid w:val="00204032"/>
    <w:rsid w:val="00204BAD"/>
    <w:rsid w:val="00204D60"/>
    <w:rsid w:val="00205627"/>
    <w:rsid w:val="002056D0"/>
    <w:rsid w:val="0020584F"/>
    <w:rsid w:val="0020593E"/>
    <w:rsid w:val="0020645E"/>
    <w:rsid w:val="00206C12"/>
    <w:rsid w:val="0020778C"/>
    <w:rsid w:val="00207C7C"/>
    <w:rsid w:val="00210860"/>
    <w:rsid w:val="00210B6A"/>
    <w:rsid w:val="00210E4A"/>
    <w:rsid w:val="002111C2"/>
    <w:rsid w:val="002118BA"/>
    <w:rsid w:val="00212109"/>
    <w:rsid w:val="00212CB6"/>
    <w:rsid w:val="00212E37"/>
    <w:rsid w:val="00213567"/>
    <w:rsid w:val="002140FF"/>
    <w:rsid w:val="00214AEC"/>
    <w:rsid w:val="00214DBC"/>
    <w:rsid w:val="002151D4"/>
    <w:rsid w:val="002156CD"/>
    <w:rsid w:val="002158EA"/>
    <w:rsid w:val="00215AFD"/>
    <w:rsid w:val="00215F7E"/>
    <w:rsid w:val="00216422"/>
    <w:rsid w:val="00216469"/>
    <w:rsid w:val="002170AA"/>
    <w:rsid w:val="00217D5B"/>
    <w:rsid w:val="00217DF2"/>
    <w:rsid w:val="00220894"/>
    <w:rsid w:val="00220A50"/>
    <w:rsid w:val="00221005"/>
    <w:rsid w:val="0022158D"/>
    <w:rsid w:val="00221977"/>
    <w:rsid w:val="00222212"/>
    <w:rsid w:val="00222A34"/>
    <w:rsid w:val="00222D1D"/>
    <w:rsid w:val="00223012"/>
    <w:rsid w:val="002237DE"/>
    <w:rsid w:val="00223F29"/>
    <w:rsid w:val="002241D5"/>
    <w:rsid w:val="00224952"/>
    <w:rsid w:val="00224DD2"/>
    <w:rsid w:val="00225A6A"/>
    <w:rsid w:val="00225AC7"/>
    <w:rsid w:val="00225ACC"/>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2EF5"/>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B3A"/>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4B7"/>
    <w:rsid w:val="0025088C"/>
    <w:rsid w:val="0025096B"/>
    <w:rsid w:val="00250E6E"/>
    <w:rsid w:val="002511B6"/>
    <w:rsid w:val="002516DE"/>
    <w:rsid w:val="00251A69"/>
    <w:rsid w:val="00251C56"/>
    <w:rsid w:val="00251F81"/>
    <w:rsid w:val="00252BE0"/>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A65"/>
    <w:rsid w:val="00256FA1"/>
    <w:rsid w:val="00257381"/>
    <w:rsid w:val="00257BDC"/>
    <w:rsid w:val="00257BF4"/>
    <w:rsid w:val="00257C60"/>
    <w:rsid w:val="00257C82"/>
    <w:rsid w:val="00260003"/>
    <w:rsid w:val="0026035D"/>
    <w:rsid w:val="002606D6"/>
    <w:rsid w:val="00260F7B"/>
    <w:rsid w:val="00261B34"/>
    <w:rsid w:val="00261C98"/>
    <w:rsid w:val="00262034"/>
    <w:rsid w:val="0026248E"/>
    <w:rsid w:val="0026268E"/>
    <w:rsid w:val="00262914"/>
    <w:rsid w:val="00262E50"/>
    <w:rsid w:val="00262F82"/>
    <w:rsid w:val="002644B9"/>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39BA"/>
    <w:rsid w:val="0027421E"/>
    <w:rsid w:val="002747A2"/>
    <w:rsid w:val="00274BC6"/>
    <w:rsid w:val="002750B1"/>
    <w:rsid w:val="0027527D"/>
    <w:rsid w:val="002754A3"/>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0FE5"/>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310"/>
    <w:rsid w:val="002866BF"/>
    <w:rsid w:val="00286AE7"/>
    <w:rsid w:val="00287243"/>
    <w:rsid w:val="00287917"/>
    <w:rsid w:val="00287D70"/>
    <w:rsid w:val="00290647"/>
    <w:rsid w:val="00290996"/>
    <w:rsid w:val="00291385"/>
    <w:rsid w:val="00291422"/>
    <w:rsid w:val="00291DDA"/>
    <w:rsid w:val="0029237F"/>
    <w:rsid w:val="00292715"/>
    <w:rsid w:val="002937DD"/>
    <w:rsid w:val="00293928"/>
    <w:rsid w:val="00293E57"/>
    <w:rsid w:val="00294234"/>
    <w:rsid w:val="00294240"/>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7F"/>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1D8"/>
    <w:rsid w:val="002B1364"/>
    <w:rsid w:val="002B1446"/>
    <w:rsid w:val="002B1880"/>
    <w:rsid w:val="002B1A69"/>
    <w:rsid w:val="002B1B71"/>
    <w:rsid w:val="002B20B3"/>
    <w:rsid w:val="002B2723"/>
    <w:rsid w:val="002B280E"/>
    <w:rsid w:val="002B283A"/>
    <w:rsid w:val="002B303A"/>
    <w:rsid w:val="002B3222"/>
    <w:rsid w:val="002B334B"/>
    <w:rsid w:val="002B33D1"/>
    <w:rsid w:val="002B3713"/>
    <w:rsid w:val="002B3999"/>
    <w:rsid w:val="002B457C"/>
    <w:rsid w:val="002B4AD2"/>
    <w:rsid w:val="002B538E"/>
    <w:rsid w:val="002B5DCA"/>
    <w:rsid w:val="002B639D"/>
    <w:rsid w:val="002B6BDC"/>
    <w:rsid w:val="002B7342"/>
    <w:rsid w:val="002B754F"/>
    <w:rsid w:val="002B75B0"/>
    <w:rsid w:val="002B7705"/>
    <w:rsid w:val="002B796A"/>
    <w:rsid w:val="002B7EAF"/>
    <w:rsid w:val="002C0101"/>
    <w:rsid w:val="002C099C"/>
    <w:rsid w:val="002C0B74"/>
    <w:rsid w:val="002C0C8B"/>
    <w:rsid w:val="002C0CBB"/>
    <w:rsid w:val="002C107C"/>
    <w:rsid w:val="002C1201"/>
    <w:rsid w:val="002C1412"/>
    <w:rsid w:val="002C1460"/>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4FA7"/>
    <w:rsid w:val="002D5738"/>
    <w:rsid w:val="002D5CB1"/>
    <w:rsid w:val="002D5E53"/>
    <w:rsid w:val="002D61DF"/>
    <w:rsid w:val="002D642E"/>
    <w:rsid w:val="002D6508"/>
    <w:rsid w:val="002D6DAE"/>
    <w:rsid w:val="002D6DCB"/>
    <w:rsid w:val="002D7777"/>
    <w:rsid w:val="002D77A0"/>
    <w:rsid w:val="002D77DF"/>
    <w:rsid w:val="002E0319"/>
    <w:rsid w:val="002E0CB0"/>
    <w:rsid w:val="002E14D1"/>
    <w:rsid w:val="002E15C5"/>
    <w:rsid w:val="002E179B"/>
    <w:rsid w:val="002E1954"/>
    <w:rsid w:val="002E1B94"/>
    <w:rsid w:val="002E1C9E"/>
    <w:rsid w:val="002E1D56"/>
    <w:rsid w:val="002E1F24"/>
    <w:rsid w:val="002E257B"/>
    <w:rsid w:val="002E25FC"/>
    <w:rsid w:val="002E29AE"/>
    <w:rsid w:val="002E2C65"/>
    <w:rsid w:val="002E2DF3"/>
    <w:rsid w:val="002E324C"/>
    <w:rsid w:val="002E3C36"/>
    <w:rsid w:val="002E3C65"/>
    <w:rsid w:val="002E3CEB"/>
    <w:rsid w:val="002E3F5B"/>
    <w:rsid w:val="002E4179"/>
    <w:rsid w:val="002E4362"/>
    <w:rsid w:val="002E447A"/>
    <w:rsid w:val="002E471B"/>
    <w:rsid w:val="002E49EC"/>
    <w:rsid w:val="002E4F79"/>
    <w:rsid w:val="002E52BA"/>
    <w:rsid w:val="002E5CC7"/>
    <w:rsid w:val="002E63D9"/>
    <w:rsid w:val="002E640E"/>
    <w:rsid w:val="002E6686"/>
    <w:rsid w:val="002E66CC"/>
    <w:rsid w:val="002E67D3"/>
    <w:rsid w:val="002E6A79"/>
    <w:rsid w:val="002E71DC"/>
    <w:rsid w:val="002E7F89"/>
    <w:rsid w:val="002F0086"/>
    <w:rsid w:val="002F0547"/>
    <w:rsid w:val="002F0C28"/>
    <w:rsid w:val="002F0C38"/>
    <w:rsid w:val="002F13CA"/>
    <w:rsid w:val="002F148A"/>
    <w:rsid w:val="002F1725"/>
    <w:rsid w:val="002F201A"/>
    <w:rsid w:val="002F2353"/>
    <w:rsid w:val="002F2848"/>
    <w:rsid w:val="002F35CA"/>
    <w:rsid w:val="002F3CDE"/>
    <w:rsid w:val="002F3FDB"/>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769"/>
    <w:rsid w:val="00304B71"/>
    <w:rsid w:val="00304D9B"/>
    <w:rsid w:val="0030536E"/>
    <w:rsid w:val="00305FF9"/>
    <w:rsid w:val="00306289"/>
    <w:rsid w:val="0030673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4CBD"/>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C45"/>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002"/>
    <w:rsid w:val="0034638C"/>
    <w:rsid w:val="00346F7F"/>
    <w:rsid w:val="003474EB"/>
    <w:rsid w:val="00350108"/>
    <w:rsid w:val="0035013B"/>
    <w:rsid w:val="0035018E"/>
    <w:rsid w:val="00350498"/>
    <w:rsid w:val="00350762"/>
    <w:rsid w:val="003507C4"/>
    <w:rsid w:val="003511A3"/>
    <w:rsid w:val="003519A1"/>
    <w:rsid w:val="00352480"/>
    <w:rsid w:val="0035271B"/>
    <w:rsid w:val="003529BC"/>
    <w:rsid w:val="003530D2"/>
    <w:rsid w:val="0035331A"/>
    <w:rsid w:val="0035341E"/>
    <w:rsid w:val="003534E1"/>
    <w:rsid w:val="003548D8"/>
    <w:rsid w:val="003554CA"/>
    <w:rsid w:val="00355BE7"/>
    <w:rsid w:val="0035628E"/>
    <w:rsid w:val="003567BF"/>
    <w:rsid w:val="003569DF"/>
    <w:rsid w:val="00356C80"/>
    <w:rsid w:val="00356CD0"/>
    <w:rsid w:val="00356EB6"/>
    <w:rsid w:val="003570C2"/>
    <w:rsid w:val="00357150"/>
    <w:rsid w:val="00357A89"/>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6BA"/>
    <w:rsid w:val="0037094E"/>
    <w:rsid w:val="0037098F"/>
    <w:rsid w:val="00370E4F"/>
    <w:rsid w:val="00371215"/>
    <w:rsid w:val="003716F4"/>
    <w:rsid w:val="00371FEF"/>
    <w:rsid w:val="00372123"/>
    <w:rsid w:val="00372643"/>
    <w:rsid w:val="00372EFB"/>
    <w:rsid w:val="00372F0D"/>
    <w:rsid w:val="00372F54"/>
    <w:rsid w:val="0037316A"/>
    <w:rsid w:val="0037328E"/>
    <w:rsid w:val="0037336D"/>
    <w:rsid w:val="003734BC"/>
    <w:rsid w:val="003738B9"/>
    <w:rsid w:val="00374059"/>
    <w:rsid w:val="00374147"/>
    <w:rsid w:val="00374378"/>
    <w:rsid w:val="0037470B"/>
    <w:rsid w:val="00374975"/>
    <w:rsid w:val="00374CA0"/>
    <w:rsid w:val="00374EC5"/>
    <w:rsid w:val="00375044"/>
    <w:rsid w:val="0037535B"/>
    <w:rsid w:val="0037552D"/>
    <w:rsid w:val="003756DB"/>
    <w:rsid w:val="00375B4A"/>
    <w:rsid w:val="00376348"/>
    <w:rsid w:val="00376DF1"/>
    <w:rsid w:val="003770BB"/>
    <w:rsid w:val="0037771A"/>
    <w:rsid w:val="00377C22"/>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414"/>
    <w:rsid w:val="00383AD4"/>
    <w:rsid w:val="00383C8D"/>
    <w:rsid w:val="00383DB1"/>
    <w:rsid w:val="00383E98"/>
    <w:rsid w:val="003850E1"/>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328B"/>
    <w:rsid w:val="003940CE"/>
    <w:rsid w:val="003942FE"/>
    <w:rsid w:val="003947C7"/>
    <w:rsid w:val="00396949"/>
    <w:rsid w:val="003971B8"/>
    <w:rsid w:val="00397414"/>
    <w:rsid w:val="00397884"/>
    <w:rsid w:val="00397A6B"/>
    <w:rsid w:val="00397C1D"/>
    <w:rsid w:val="003A0122"/>
    <w:rsid w:val="003A0C9C"/>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8EC"/>
    <w:rsid w:val="003A597C"/>
    <w:rsid w:val="003A5DA5"/>
    <w:rsid w:val="003A65D6"/>
    <w:rsid w:val="003A6D70"/>
    <w:rsid w:val="003A7834"/>
    <w:rsid w:val="003A78FB"/>
    <w:rsid w:val="003B093E"/>
    <w:rsid w:val="003B0B5B"/>
    <w:rsid w:val="003B0B8A"/>
    <w:rsid w:val="003B0E79"/>
    <w:rsid w:val="003B11E7"/>
    <w:rsid w:val="003B1443"/>
    <w:rsid w:val="003B1844"/>
    <w:rsid w:val="003B1882"/>
    <w:rsid w:val="003B1932"/>
    <w:rsid w:val="003B19F7"/>
    <w:rsid w:val="003B1F9D"/>
    <w:rsid w:val="003B2C7E"/>
    <w:rsid w:val="003B3575"/>
    <w:rsid w:val="003B4348"/>
    <w:rsid w:val="003B4652"/>
    <w:rsid w:val="003B4CD1"/>
    <w:rsid w:val="003B504D"/>
    <w:rsid w:val="003B50BC"/>
    <w:rsid w:val="003B52B7"/>
    <w:rsid w:val="003B5D97"/>
    <w:rsid w:val="003B5FA9"/>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2BE"/>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14D"/>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926"/>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C6A"/>
    <w:rsid w:val="003F4F2E"/>
    <w:rsid w:val="003F5041"/>
    <w:rsid w:val="003F50DA"/>
    <w:rsid w:val="003F6CD2"/>
    <w:rsid w:val="003F736E"/>
    <w:rsid w:val="003F745E"/>
    <w:rsid w:val="003F75FB"/>
    <w:rsid w:val="003F788D"/>
    <w:rsid w:val="003F78C0"/>
    <w:rsid w:val="003F7DE6"/>
    <w:rsid w:val="00400D68"/>
    <w:rsid w:val="0040126E"/>
    <w:rsid w:val="00401342"/>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CB6"/>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310"/>
    <w:rsid w:val="00414B67"/>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304"/>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8BC"/>
    <w:rsid w:val="00441A0D"/>
    <w:rsid w:val="00441CCA"/>
    <w:rsid w:val="00442181"/>
    <w:rsid w:val="004421C9"/>
    <w:rsid w:val="0044282A"/>
    <w:rsid w:val="0044376E"/>
    <w:rsid w:val="00443C85"/>
    <w:rsid w:val="004447AD"/>
    <w:rsid w:val="004449AA"/>
    <w:rsid w:val="00444C38"/>
    <w:rsid w:val="00445110"/>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610"/>
    <w:rsid w:val="00453BB6"/>
    <w:rsid w:val="00453CAA"/>
    <w:rsid w:val="004541D3"/>
    <w:rsid w:val="004543AD"/>
    <w:rsid w:val="0045440D"/>
    <w:rsid w:val="00454876"/>
    <w:rsid w:val="00454F4F"/>
    <w:rsid w:val="0045509E"/>
    <w:rsid w:val="00455113"/>
    <w:rsid w:val="00455A8D"/>
    <w:rsid w:val="00456035"/>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1D4"/>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914"/>
    <w:rsid w:val="00474C39"/>
    <w:rsid w:val="004752D3"/>
    <w:rsid w:val="004754E1"/>
    <w:rsid w:val="00475528"/>
    <w:rsid w:val="00475AFF"/>
    <w:rsid w:val="00475CE0"/>
    <w:rsid w:val="0047658C"/>
    <w:rsid w:val="00476827"/>
    <w:rsid w:val="00476BD4"/>
    <w:rsid w:val="00476C4E"/>
    <w:rsid w:val="00477C35"/>
    <w:rsid w:val="00480449"/>
    <w:rsid w:val="00480988"/>
    <w:rsid w:val="00480E05"/>
    <w:rsid w:val="00480F2F"/>
    <w:rsid w:val="00481504"/>
    <w:rsid w:val="00482063"/>
    <w:rsid w:val="00482078"/>
    <w:rsid w:val="004827D4"/>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86A5F"/>
    <w:rsid w:val="00486F42"/>
    <w:rsid w:val="004873AF"/>
    <w:rsid w:val="004903DD"/>
    <w:rsid w:val="00491B15"/>
    <w:rsid w:val="00491CD4"/>
    <w:rsid w:val="004920F0"/>
    <w:rsid w:val="0049219E"/>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E89"/>
    <w:rsid w:val="004A0590"/>
    <w:rsid w:val="004A0F39"/>
    <w:rsid w:val="004A223D"/>
    <w:rsid w:val="004A251F"/>
    <w:rsid w:val="004A3292"/>
    <w:rsid w:val="004A3BF1"/>
    <w:rsid w:val="004A3C7D"/>
    <w:rsid w:val="004A3E42"/>
    <w:rsid w:val="004A4715"/>
    <w:rsid w:val="004A4CA5"/>
    <w:rsid w:val="004A4CF1"/>
    <w:rsid w:val="004A5046"/>
    <w:rsid w:val="004A565E"/>
    <w:rsid w:val="004A5DF3"/>
    <w:rsid w:val="004A6134"/>
    <w:rsid w:val="004A62E8"/>
    <w:rsid w:val="004A6A60"/>
    <w:rsid w:val="004A6EAD"/>
    <w:rsid w:val="004A6F46"/>
    <w:rsid w:val="004A7092"/>
    <w:rsid w:val="004A739D"/>
    <w:rsid w:val="004B05D1"/>
    <w:rsid w:val="004B07A7"/>
    <w:rsid w:val="004B084A"/>
    <w:rsid w:val="004B0B03"/>
    <w:rsid w:val="004B0E6F"/>
    <w:rsid w:val="004B0F97"/>
    <w:rsid w:val="004B111A"/>
    <w:rsid w:val="004B1C6B"/>
    <w:rsid w:val="004B267F"/>
    <w:rsid w:val="004B2EBA"/>
    <w:rsid w:val="004B3336"/>
    <w:rsid w:val="004B3609"/>
    <w:rsid w:val="004B3C5B"/>
    <w:rsid w:val="004B3ECF"/>
    <w:rsid w:val="004B3F99"/>
    <w:rsid w:val="004B4164"/>
    <w:rsid w:val="004B423E"/>
    <w:rsid w:val="004B428A"/>
    <w:rsid w:val="004B43D3"/>
    <w:rsid w:val="004B49E6"/>
    <w:rsid w:val="004B4D69"/>
    <w:rsid w:val="004B4F89"/>
    <w:rsid w:val="004B5832"/>
    <w:rsid w:val="004B7CAA"/>
    <w:rsid w:val="004C01A8"/>
    <w:rsid w:val="004C07BE"/>
    <w:rsid w:val="004C0DC5"/>
    <w:rsid w:val="004C0DF4"/>
    <w:rsid w:val="004C1461"/>
    <w:rsid w:val="004C1840"/>
    <w:rsid w:val="004C19A3"/>
    <w:rsid w:val="004C2059"/>
    <w:rsid w:val="004C24C9"/>
    <w:rsid w:val="004C2ADA"/>
    <w:rsid w:val="004C2F07"/>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B05"/>
    <w:rsid w:val="004F0F69"/>
    <w:rsid w:val="004F0FB9"/>
    <w:rsid w:val="004F15B8"/>
    <w:rsid w:val="004F1AA9"/>
    <w:rsid w:val="004F2603"/>
    <w:rsid w:val="004F2F7E"/>
    <w:rsid w:val="004F32B5"/>
    <w:rsid w:val="004F3DB0"/>
    <w:rsid w:val="004F407E"/>
    <w:rsid w:val="004F428C"/>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A59"/>
    <w:rsid w:val="00503F1F"/>
    <w:rsid w:val="00504BC1"/>
    <w:rsid w:val="00505134"/>
    <w:rsid w:val="00505971"/>
    <w:rsid w:val="00505C04"/>
    <w:rsid w:val="00505E47"/>
    <w:rsid w:val="005077A7"/>
    <w:rsid w:val="00507E8B"/>
    <w:rsid w:val="00511C6E"/>
    <w:rsid w:val="00511D52"/>
    <w:rsid w:val="00511F15"/>
    <w:rsid w:val="005121B9"/>
    <w:rsid w:val="005126EE"/>
    <w:rsid w:val="0051317F"/>
    <w:rsid w:val="0051318C"/>
    <w:rsid w:val="00513339"/>
    <w:rsid w:val="005133FD"/>
    <w:rsid w:val="00513942"/>
    <w:rsid w:val="0051399E"/>
    <w:rsid w:val="005142CD"/>
    <w:rsid w:val="005143C9"/>
    <w:rsid w:val="005146D9"/>
    <w:rsid w:val="00514B2D"/>
    <w:rsid w:val="005157A9"/>
    <w:rsid w:val="005159DB"/>
    <w:rsid w:val="00515DD8"/>
    <w:rsid w:val="0051613E"/>
    <w:rsid w:val="0051639B"/>
    <w:rsid w:val="00516575"/>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DB2"/>
    <w:rsid w:val="00525F0A"/>
    <w:rsid w:val="0052682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25C"/>
    <w:rsid w:val="0053433E"/>
    <w:rsid w:val="005346B2"/>
    <w:rsid w:val="00535B79"/>
    <w:rsid w:val="00535CF5"/>
    <w:rsid w:val="00535D7C"/>
    <w:rsid w:val="00535EF1"/>
    <w:rsid w:val="00535F9D"/>
    <w:rsid w:val="00536579"/>
    <w:rsid w:val="00536C1E"/>
    <w:rsid w:val="005376E6"/>
    <w:rsid w:val="00537F8E"/>
    <w:rsid w:val="0054015C"/>
    <w:rsid w:val="005409F7"/>
    <w:rsid w:val="00540D34"/>
    <w:rsid w:val="00541D23"/>
    <w:rsid w:val="005429D9"/>
    <w:rsid w:val="00543070"/>
    <w:rsid w:val="0054328D"/>
    <w:rsid w:val="0054343A"/>
    <w:rsid w:val="00543943"/>
    <w:rsid w:val="00543974"/>
    <w:rsid w:val="00543AE1"/>
    <w:rsid w:val="00543EBF"/>
    <w:rsid w:val="00544ABA"/>
    <w:rsid w:val="005453B0"/>
    <w:rsid w:val="00545574"/>
    <w:rsid w:val="00545663"/>
    <w:rsid w:val="0054593A"/>
    <w:rsid w:val="00545D32"/>
    <w:rsid w:val="00546523"/>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65"/>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998"/>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7E1"/>
    <w:rsid w:val="00567E70"/>
    <w:rsid w:val="00570075"/>
    <w:rsid w:val="005700FE"/>
    <w:rsid w:val="00570E24"/>
    <w:rsid w:val="005710F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2"/>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4ED4"/>
    <w:rsid w:val="00585000"/>
    <w:rsid w:val="00585028"/>
    <w:rsid w:val="005854D1"/>
    <w:rsid w:val="00585B0B"/>
    <w:rsid w:val="00585F5B"/>
    <w:rsid w:val="0058620A"/>
    <w:rsid w:val="00586A30"/>
    <w:rsid w:val="00586A96"/>
    <w:rsid w:val="00586C4F"/>
    <w:rsid w:val="00586C52"/>
    <w:rsid w:val="005874AD"/>
    <w:rsid w:val="005877DC"/>
    <w:rsid w:val="00587FC0"/>
    <w:rsid w:val="005906AD"/>
    <w:rsid w:val="00590CC0"/>
    <w:rsid w:val="00590D42"/>
    <w:rsid w:val="00590D78"/>
    <w:rsid w:val="00590DA6"/>
    <w:rsid w:val="00590FDD"/>
    <w:rsid w:val="0059156B"/>
    <w:rsid w:val="005916F2"/>
    <w:rsid w:val="00591C4C"/>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5CD"/>
    <w:rsid w:val="005A4824"/>
    <w:rsid w:val="005A50C8"/>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9E0"/>
    <w:rsid w:val="005B3D30"/>
    <w:rsid w:val="005B3D4A"/>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5ED"/>
    <w:rsid w:val="005C28FA"/>
    <w:rsid w:val="005C29DA"/>
    <w:rsid w:val="005C3F44"/>
    <w:rsid w:val="005C4031"/>
    <w:rsid w:val="005C40F4"/>
    <w:rsid w:val="005C43BE"/>
    <w:rsid w:val="005C44F3"/>
    <w:rsid w:val="005C49CF"/>
    <w:rsid w:val="005C4B71"/>
    <w:rsid w:val="005C52B7"/>
    <w:rsid w:val="005C54CE"/>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07CF"/>
    <w:rsid w:val="005E0D09"/>
    <w:rsid w:val="005E108F"/>
    <w:rsid w:val="005E1997"/>
    <w:rsid w:val="005E1BD0"/>
    <w:rsid w:val="005E2193"/>
    <w:rsid w:val="005E234A"/>
    <w:rsid w:val="005E28A8"/>
    <w:rsid w:val="005E2F4B"/>
    <w:rsid w:val="005E3170"/>
    <w:rsid w:val="005E35CC"/>
    <w:rsid w:val="005E3713"/>
    <w:rsid w:val="005E371E"/>
    <w:rsid w:val="005E3E21"/>
    <w:rsid w:val="005E4697"/>
    <w:rsid w:val="005E4CA3"/>
    <w:rsid w:val="005E536E"/>
    <w:rsid w:val="005E53F9"/>
    <w:rsid w:val="005E6070"/>
    <w:rsid w:val="005E68C7"/>
    <w:rsid w:val="005E6A78"/>
    <w:rsid w:val="005E6E6C"/>
    <w:rsid w:val="005E775D"/>
    <w:rsid w:val="005E7A0B"/>
    <w:rsid w:val="005E7C81"/>
    <w:rsid w:val="005E7F45"/>
    <w:rsid w:val="005F0A43"/>
    <w:rsid w:val="005F0D6D"/>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665"/>
    <w:rsid w:val="006107EB"/>
    <w:rsid w:val="00610895"/>
    <w:rsid w:val="00610931"/>
    <w:rsid w:val="00610CA1"/>
    <w:rsid w:val="00611634"/>
    <w:rsid w:val="00611698"/>
    <w:rsid w:val="00611A26"/>
    <w:rsid w:val="00611DC1"/>
    <w:rsid w:val="006124EE"/>
    <w:rsid w:val="006126B8"/>
    <w:rsid w:val="0061307E"/>
    <w:rsid w:val="006130F7"/>
    <w:rsid w:val="00613494"/>
    <w:rsid w:val="006138A1"/>
    <w:rsid w:val="00613AF8"/>
    <w:rsid w:val="00613B69"/>
    <w:rsid w:val="00613D8E"/>
    <w:rsid w:val="00613F8F"/>
    <w:rsid w:val="00613FFB"/>
    <w:rsid w:val="006142E0"/>
    <w:rsid w:val="00614E40"/>
    <w:rsid w:val="00615CA8"/>
    <w:rsid w:val="006160BA"/>
    <w:rsid w:val="00616112"/>
    <w:rsid w:val="00616C5C"/>
    <w:rsid w:val="006170F6"/>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5930"/>
    <w:rsid w:val="00626003"/>
    <w:rsid w:val="0062660B"/>
    <w:rsid w:val="00626AD1"/>
    <w:rsid w:val="00626D80"/>
    <w:rsid w:val="0062700D"/>
    <w:rsid w:val="00627C4B"/>
    <w:rsid w:val="006304BC"/>
    <w:rsid w:val="00630DCE"/>
    <w:rsid w:val="00631003"/>
    <w:rsid w:val="0063120A"/>
    <w:rsid w:val="0063150B"/>
    <w:rsid w:val="00631585"/>
    <w:rsid w:val="006315E2"/>
    <w:rsid w:val="0063275E"/>
    <w:rsid w:val="006327F1"/>
    <w:rsid w:val="0063297E"/>
    <w:rsid w:val="00632C8E"/>
    <w:rsid w:val="00632D51"/>
    <w:rsid w:val="00633149"/>
    <w:rsid w:val="0063391D"/>
    <w:rsid w:val="00633C46"/>
    <w:rsid w:val="00634ACF"/>
    <w:rsid w:val="00634B4E"/>
    <w:rsid w:val="00634D1F"/>
    <w:rsid w:val="00634E6D"/>
    <w:rsid w:val="00635035"/>
    <w:rsid w:val="0063580D"/>
    <w:rsid w:val="00635824"/>
    <w:rsid w:val="00635A32"/>
    <w:rsid w:val="00635CAE"/>
    <w:rsid w:val="00635ED7"/>
    <w:rsid w:val="006360F6"/>
    <w:rsid w:val="006367FE"/>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61"/>
    <w:rsid w:val="00652B79"/>
    <w:rsid w:val="00653122"/>
    <w:rsid w:val="00653212"/>
    <w:rsid w:val="006533C3"/>
    <w:rsid w:val="0065346D"/>
    <w:rsid w:val="006535E4"/>
    <w:rsid w:val="00654068"/>
    <w:rsid w:val="0065495F"/>
    <w:rsid w:val="00654B38"/>
    <w:rsid w:val="00654B83"/>
    <w:rsid w:val="00654BB8"/>
    <w:rsid w:val="00654BC9"/>
    <w:rsid w:val="00655061"/>
    <w:rsid w:val="00655074"/>
    <w:rsid w:val="0065510C"/>
    <w:rsid w:val="006553BE"/>
    <w:rsid w:val="00655405"/>
    <w:rsid w:val="006555AE"/>
    <w:rsid w:val="00655649"/>
    <w:rsid w:val="0065586F"/>
    <w:rsid w:val="00655B63"/>
    <w:rsid w:val="006564AD"/>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4322"/>
    <w:rsid w:val="00665CBE"/>
    <w:rsid w:val="0066609E"/>
    <w:rsid w:val="00666423"/>
    <w:rsid w:val="00667020"/>
    <w:rsid w:val="0066732C"/>
    <w:rsid w:val="006679F5"/>
    <w:rsid w:val="00667B77"/>
    <w:rsid w:val="00670554"/>
    <w:rsid w:val="00671026"/>
    <w:rsid w:val="0067143D"/>
    <w:rsid w:val="006714C3"/>
    <w:rsid w:val="006716DA"/>
    <w:rsid w:val="00671965"/>
    <w:rsid w:val="006728ED"/>
    <w:rsid w:val="00672D01"/>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570"/>
    <w:rsid w:val="00693E1F"/>
    <w:rsid w:val="00693ECB"/>
    <w:rsid w:val="0069421C"/>
    <w:rsid w:val="006946FE"/>
    <w:rsid w:val="00694797"/>
    <w:rsid w:val="006948D3"/>
    <w:rsid w:val="0069513B"/>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1B08"/>
    <w:rsid w:val="006A254E"/>
    <w:rsid w:val="006A26C6"/>
    <w:rsid w:val="006A2C30"/>
    <w:rsid w:val="006A2DA7"/>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275"/>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557"/>
    <w:rsid w:val="006C6930"/>
    <w:rsid w:val="006C6E3A"/>
    <w:rsid w:val="006C6FD7"/>
    <w:rsid w:val="006C7261"/>
    <w:rsid w:val="006C7F57"/>
    <w:rsid w:val="006D00DB"/>
    <w:rsid w:val="006D0361"/>
    <w:rsid w:val="006D054B"/>
    <w:rsid w:val="006D0810"/>
    <w:rsid w:val="006D0B31"/>
    <w:rsid w:val="006D0D75"/>
    <w:rsid w:val="006D0E02"/>
    <w:rsid w:val="006D1360"/>
    <w:rsid w:val="006D16B0"/>
    <w:rsid w:val="006D2182"/>
    <w:rsid w:val="006D2305"/>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802"/>
    <w:rsid w:val="006E4A2F"/>
    <w:rsid w:val="006E4ED4"/>
    <w:rsid w:val="006E51C3"/>
    <w:rsid w:val="006E5432"/>
    <w:rsid w:val="006E5A6C"/>
    <w:rsid w:val="006E5ADC"/>
    <w:rsid w:val="006E5B94"/>
    <w:rsid w:val="006E5E19"/>
    <w:rsid w:val="006E5F84"/>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6A1"/>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9BF"/>
    <w:rsid w:val="00706C75"/>
    <w:rsid w:val="00706C76"/>
    <w:rsid w:val="0070700F"/>
    <w:rsid w:val="007070E9"/>
    <w:rsid w:val="0070733C"/>
    <w:rsid w:val="0070782D"/>
    <w:rsid w:val="00707EC1"/>
    <w:rsid w:val="0071022D"/>
    <w:rsid w:val="007109C2"/>
    <w:rsid w:val="00711223"/>
    <w:rsid w:val="0071129E"/>
    <w:rsid w:val="00711340"/>
    <w:rsid w:val="00711377"/>
    <w:rsid w:val="00711379"/>
    <w:rsid w:val="007116DE"/>
    <w:rsid w:val="0071196D"/>
    <w:rsid w:val="00711BC6"/>
    <w:rsid w:val="00711D97"/>
    <w:rsid w:val="00712723"/>
    <w:rsid w:val="00712A5F"/>
    <w:rsid w:val="00712C42"/>
    <w:rsid w:val="00712C59"/>
    <w:rsid w:val="00712E1C"/>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47"/>
    <w:rsid w:val="00723791"/>
    <w:rsid w:val="00723AA7"/>
    <w:rsid w:val="0072432E"/>
    <w:rsid w:val="00726036"/>
    <w:rsid w:val="007261DF"/>
    <w:rsid w:val="0072621F"/>
    <w:rsid w:val="00726279"/>
    <w:rsid w:val="00726578"/>
    <w:rsid w:val="00726A9B"/>
    <w:rsid w:val="00726CB9"/>
    <w:rsid w:val="00727530"/>
    <w:rsid w:val="00727672"/>
    <w:rsid w:val="00727DC5"/>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13"/>
    <w:rsid w:val="00736247"/>
    <w:rsid w:val="007362F8"/>
    <w:rsid w:val="007367F2"/>
    <w:rsid w:val="00736DD8"/>
    <w:rsid w:val="007377E6"/>
    <w:rsid w:val="00737F07"/>
    <w:rsid w:val="00737F9B"/>
    <w:rsid w:val="00740337"/>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2E72"/>
    <w:rsid w:val="0075303F"/>
    <w:rsid w:val="00753871"/>
    <w:rsid w:val="007538DD"/>
    <w:rsid w:val="00753AFD"/>
    <w:rsid w:val="00753CA4"/>
    <w:rsid w:val="00754359"/>
    <w:rsid w:val="00754411"/>
    <w:rsid w:val="00754BD9"/>
    <w:rsid w:val="00754E7A"/>
    <w:rsid w:val="0075507A"/>
    <w:rsid w:val="0075540C"/>
    <w:rsid w:val="007558F3"/>
    <w:rsid w:val="00755944"/>
    <w:rsid w:val="00755A87"/>
    <w:rsid w:val="00755DA9"/>
    <w:rsid w:val="00755DB1"/>
    <w:rsid w:val="00755E60"/>
    <w:rsid w:val="00756A63"/>
    <w:rsid w:val="007574FC"/>
    <w:rsid w:val="0075775D"/>
    <w:rsid w:val="00760975"/>
    <w:rsid w:val="00761254"/>
    <w:rsid w:val="0076164E"/>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02F"/>
    <w:rsid w:val="007739C6"/>
    <w:rsid w:val="00774849"/>
    <w:rsid w:val="00774889"/>
    <w:rsid w:val="00774CF5"/>
    <w:rsid w:val="00774F12"/>
    <w:rsid w:val="00774FF5"/>
    <w:rsid w:val="007750B3"/>
    <w:rsid w:val="007752A8"/>
    <w:rsid w:val="00775AA2"/>
    <w:rsid w:val="00775B46"/>
    <w:rsid w:val="00775BE3"/>
    <w:rsid w:val="00775F76"/>
    <w:rsid w:val="0077660D"/>
    <w:rsid w:val="0077696A"/>
    <w:rsid w:val="00776AEA"/>
    <w:rsid w:val="00776FD2"/>
    <w:rsid w:val="00777370"/>
    <w:rsid w:val="00777BA0"/>
    <w:rsid w:val="00777F2D"/>
    <w:rsid w:val="007803BD"/>
    <w:rsid w:val="007811DC"/>
    <w:rsid w:val="007812EF"/>
    <w:rsid w:val="00781B55"/>
    <w:rsid w:val="00781D90"/>
    <w:rsid w:val="00781FD3"/>
    <w:rsid w:val="007820FA"/>
    <w:rsid w:val="00782133"/>
    <w:rsid w:val="00782568"/>
    <w:rsid w:val="0078285F"/>
    <w:rsid w:val="007830F5"/>
    <w:rsid w:val="00783207"/>
    <w:rsid w:val="00783E1D"/>
    <w:rsid w:val="00784247"/>
    <w:rsid w:val="007843CE"/>
    <w:rsid w:val="0078483B"/>
    <w:rsid w:val="00784EED"/>
    <w:rsid w:val="00785077"/>
    <w:rsid w:val="00785900"/>
    <w:rsid w:val="007861DF"/>
    <w:rsid w:val="00786958"/>
    <w:rsid w:val="00786C49"/>
    <w:rsid w:val="00786E71"/>
    <w:rsid w:val="0078781A"/>
    <w:rsid w:val="00787863"/>
    <w:rsid w:val="0078790D"/>
    <w:rsid w:val="00787F8E"/>
    <w:rsid w:val="007909F4"/>
    <w:rsid w:val="0079162F"/>
    <w:rsid w:val="00791C4C"/>
    <w:rsid w:val="00791F39"/>
    <w:rsid w:val="0079262F"/>
    <w:rsid w:val="0079344C"/>
    <w:rsid w:val="00793539"/>
    <w:rsid w:val="007938FC"/>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1AF"/>
    <w:rsid w:val="007B355B"/>
    <w:rsid w:val="007B3C31"/>
    <w:rsid w:val="007B3DDF"/>
    <w:rsid w:val="007B48EA"/>
    <w:rsid w:val="007B52CD"/>
    <w:rsid w:val="007B58EB"/>
    <w:rsid w:val="007B5ADD"/>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578"/>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E7F39"/>
    <w:rsid w:val="007F06E1"/>
    <w:rsid w:val="007F0A6A"/>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102"/>
    <w:rsid w:val="007F6880"/>
    <w:rsid w:val="007F69F1"/>
    <w:rsid w:val="007F6F2E"/>
    <w:rsid w:val="007F70DF"/>
    <w:rsid w:val="007F7237"/>
    <w:rsid w:val="007F76B4"/>
    <w:rsid w:val="007F76E4"/>
    <w:rsid w:val="007F77D0"/>
    <w:rsid w:val="008001B4"/>
    <w:rsid w:val="0080041F"/>
    <w:rsid w:val="00800769"/>
    <w:rsid w:val="00800ED2"/>
    <w:rsid w:val="00801CAD"/>
    <w:rsid w:val="00802212"/>
    <w:rsid w:val="0080237E"/>
    <w:rsid w:val="008025FD"/>
    <w:rsid w:val="00802E74"/>
    <w:rsid w:val="0080301B"/>
    <w:rsid w:val="008031C2"/>
    <w:rsid w:val="0080355C"/>
    <w:rsid w:val="00803B89"/>
    <w:rsid w:val="0080472F"/>
    <w:rsid w:val="00804892"/>
    <w:rsid w:val="00804B01"/>
    <w:rsid w:val="00804B92"/>
    <w:rsid w:val="00804E21"/>
    <w:rsid w:val="00804F25"/>
    <w:rsid w:val="00805092"/>
    <w:rsid w:val="008062ED"/>
    <w:rsid w:val="00806765"/>
    <w:rsid w:val="008067CC"/>
    <w:rsid w:val="00806AAF"/>
    <w:rsid w:val="008070AC"/>
    <w:rsid w:val="0080769C"/>
    <w:rsid w:val="00807C01"/>
    <w:rsid w:val="008101FD"/>
    <w:rsid w:val="0081047F"/>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0E"/>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C19"/>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601F"/>
    <w:rsid w:val="008366C1"/>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4FF9"/>
    <w:rsid w:val="008452F2"/>
    <w:rsid w:val="00845308"/>
    <w:rsid w:val="008459A2"/>
    <w:rsid w:val="00845C12"/>
    <w:rsid w:val="0084612B"/>
    <w:rsid w:val="0084658B"/>
    <w:rsid w:val="008467A6"/>
    <w:rsid w:val="008469D9"/>
    <w:rsid w:val="00846D4A"/>
    <w:rsid w:val="00846DC0"/>
    <w:rsid w:val="00846FCB"/>
    <w:rsid w:val="008474A7"/>
    <w:rsid w:val="00847D0B"/>
    <w:rsid w:val="008503AD"/>
    <w:rsid w:val="008504DD"/>
    <w:rsid w:val="008506B6"/>
    <w:rsid w:val="0085085A"/>
    <w:rsid w:val="00850AE0"/>
    <w:rsid w:val="00850B8B"/>
    <w:rsid w:val="008514BE"/>
    <w:rsid w:val="00851B0C"/>
    <w:rsid w:val="00851C17"/>
    <w:rsid w:val="00851FE4"/>
    <w:rsid w:val="008524D2"/>
    <w:rsid w:val="0085264A"/>
    <w:rsid w:val="00852E19"/>
    <w:rsid w:val="008536E1"/>
    <w:rsid w:val="00854118"/>
    <w:rsid w:val="008544D7"/>
    <w:rsid w:val="00854572"/>
    <w:rsid w:val="00854BD5"/>
    <w:rsid w:val="00855D6D"/>
    <w:rsid w:val="00856833"/>
    <w:rsid w:val="00856840"/>
    <w:rsid w:val="00857452"/>
    <w:rsid w:val="008574FE"/>
    <w:rsid w:val="00857CFC"/>
    <w:rsid w:val="0086087C"/>
    <w:rsid w:val="008608A2"/>
    <w:rsid w:val="00860B84"/>
    <w:rsid w:val="00860D8E"/>
    <w:rsid w:val="008616F5"/>
    <w:rsid w:val="008619C4"/>
    <w:rsid w:val="00861F73"/>
    <w:rsid w:val="0086275E"/>
    <w:rsid w:val="008629CB"/>
    <w:rsid w:val="0086302E"/>
    <w:rsid w:val="008632FF"/>
    <w:rsid w:val="00863304"/>
    <w:rsid w:val="0086398B"/>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3C01"/>
    <w:rsid w:val="00883D3E"/>
    <w:rsid w:val="008846C5"/>
    <w:rsid w:val="008846F1"/>
    <w:rsid w:val="00884E43"/>
    <w:rsid w:val="00885CA4"/>
    <w:rsid w:val="00886420"/>
    <w:rsid w:val="0088718A"/>
    <w:rsid w:val="0088760F"/>
    <w:rsid w:val="008876C4"/>
    <w:rsid w:val="00887B48"/>
    <w:rsid w:val="0089033E"/>
    <w:rsid w:val="00890451"/>
    <w:rsid w:val="00890680"/>
    <w:rsid w:val="0089176E"/>
    <w:rsid w:val="008917E0"/>
    <w:rsid w:val="00891C90"/>
    <w:rsid w:val="00891DB0"/>
    <w:rsid w:val="00891E63"/>
    <w:rsid w:val="00892365"/>
    <w:rsid w:val="00892BE5"/>
    <w:rsid w:val="00893260"/>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26"/>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5F"/>
    <w:rsid w:val="008B07AA"/>
    <w:rsid w:val="008B0808"/>
    <w:rsid w:val="008B0AEC"/>
    <w:rsid w:val="008B1E53"/>
    <w:rsid w:val="008B1E5B"/>
    <w:rsid w:val="008B2716"/>
    <w:rsid w:val="008B2ED7"/>
    <w:rsid w:val="008B389D"/>
    <w:rsid w:val="008B3C5C"/>
    <w:rsid w:val="008B5299"/>
    <w:rsid w:val="008B56CC"/>
    <w:rsid w:val="008B5A5F"/>
    <w:rsid w:val="008B5AB0"/>
    <w:rsid w:val="008B5F95"/>
    <w:rsid w:val="008B6054"/>
    <w:rsid w:val="008B694E"/>
    <w:rsid w:val="008B6F5B"/>
    <w:rsid w:val="008B6F98"/>
    <w:rsid w:val="008B7B08"/>
    <w:rsid w:val="008C00B5"/>
    <w:rsid w:val="008C09A8"/>
    <w:rsid w:val="008C0B50"/>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668"/>
    <w:rsid w:val="008D4808"/>
    <w:rsid w:val="008D48E8"/>
    <w:rsid w:val="008D4C57"/>
    <w:rsid w:val="008D51FE"/>
    <w:rsid w:val="008D5465"/>
    <w:rsid w:val="008D5560"/>
    <w:rsid w:val="008D60BC"/>
    <w:rsid w:val="008D6501"/>
    <w:rsid w:val="008D6B5A"/>
    <w:rsid w:val="008D6BC3"/>
    <w:rsid w:val="008D6D7B"/>
    <w:rsid w:val="008D7EB7"/>
    <w:rsid w:val="008E0103"/>
    <w:rsid w:val="008E0888"/>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26"/>
    <w:rsid w:val="008F20F7"/>
    <w:rsid w:val="008F2168"/>
    <w:rsid w:val="008F23D8"/>
    <w:rsid w:val="008F2468"/>
    <w:rsid w:val="008F2F3A"/>
    <w:rsid w:val="008F2FD5"/>
    <w:rsid w:val="008F3028"/>
    <w:rsid w:val="008F3651"/>
    <w:rsid w:val="008F37E5"/>
    <w:rsid w:val="008F3D5F"/>
    <w:rsid w:val="008F3F01"/>
    <w:rsid w:val="008F3FAD"/>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178"/>
    <w:rsid w:val="00914623"/>
    <w:rsid w:val="00914E00"/>
    <w:rsid w:val="00915102"/>
    <w:rsid w:val="00915757"/>
    <w:rsid w:val="00915803"/>
    <w:rsid w:val="009159B3"/>
    <w:rsid w:val="00915D74"/>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EA5"/>
    <w:rsid w:val="00924FF8"/>
    <w:rsid w:val="00925AFE"/>
    <w:rsid w:val="00925BA8"/>
    <w:rsid w:val="009266F4"/>
    <w:rsid w:val="00926DA7"/>
    <w:rsid w:val="00927210"/>
    <w:rsid w:val="00927F8B"/>
    <w:rsid w:val="009306ED"/>
    <w:rsid w:val="0093094D"/>
    <w:rsid w:val="00931891"/>
    <w:rsid w:val="0093220C"/>
    <w:rsid w:val="009326FC"/>
    <w:rsid w:val="0093279A"/>
    <w:rsid w:val="00932832"/>
    <w:rsid w:val="009328C7"/>
    <w:rsid w:val="00932F9D"/>
    <w:rsid w:val="009336EC"/>
    <w:rsid w:val="00933C77"/>
    <w:rsid w:val="00933F56"/>
    <w:rsid w:val="00934C13"/>
    <w:rsid w:val="00934F66"/>
    <w:rsid w:val="0093518A"/>
    <w:rsid w:val="00935228"/>
    <w:rsid w:val="009355A2"/>
    <w:rsid w:val="00935F4C"/>
    <w:rsid w:val="00935F9E"/>
    <w:rsid w:val="00936279"/>
    <w:rsid w:val="00936514"/>
    <w:rsid w:val="00936560"/>
    <w:rsid w:val="00936761"/>
    <w:rsid w:val="009368FF"/>
    <w:rsid w:val="00936D98"/>
    <w:rsid w:val="009372AD"/>
    <w:rsid w:val="00937763"/>
    <w:rsid w:val="009411D7"/>
    <w:rsid w:val="00941495"/>
    <w:rsid w:val="00941617"/>
    <w:rsid w:val="00941827"/>
    <w:rsid w:val="0094213C"/>
    <w:rsid w:val="009426C3"/>
    <w:rsid w:val="00942A29"/>
    <w:rsid w:val="00942BD8"/>
    <w:rsid w:val="00942C80"/>
    <w:rsid w:val="009430A5"/>
    <w:rsid w:val="00943197"/>
    <w:rsid w:val="0094344F"/>
    <w:rsid w:val="00943475"/>
    <w:rsid w:val="009435F2"/>
    <w:rsid w:val="00943C70"/>
    <w:rsid w:val="0094462F"/>
    <w:rsid w:val="00944AB1"/>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A66"/>
    <w:rsid w:val="00953CE5"/>
    <w:rsid w:val="00953D92"/>
    <w:rsid w:val="009540FE"/>
    <w:rsid w:val="00954293"/>
    <w:rsid w:val="00954353"/>
    <w:rsid w:val="00954495"/>
    <w:rsid w:val="00954908"/>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8D"/>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375"/>
    <w:rsid w:val="0099196F"/>
    <w:rsid w:val="00991CC3"/>
    <w:rsid w:val="00991F2C"/>
    <w:rsid w:val="00991FF6"/>
    <w:rsid w:val="00992695"/>
    <w:rsid w:val="00992B98"/>
    <w:rsid w:val="0099307F"/>
    <w:rsid w:val="0099353A"/>
    <w:rsid w:val="0099359F"/>
    <w:rsid w:val="00993A50"/>
    <w:rsid w:val="00994499"/>
    <w:rsid w:val="009944FD"/>
    <w:rsid w:val="00994871"/>
    <w:rsid w:val="00994E08"/>
    <w:rsid w:val="00995031"/>
    <w:rsid w:val="009951F9"/>
    <w:rsid w:val="0099566A"/>
    <w:rsid w:val="00995783"/>
    <w:rsid w:val="00995B9C"/>
    <w:rsid w:val="00995C95"/>
    <w:rsid w:val="00995E30"/>
    <w:rsid w:val="00995E85"/>
    <w:rsid w:val="009960FE"/>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312"/>
    <w:rsid w:val="009A69FC"/>
    <w:rsid w:val="009A6A6B"/>
    <w:rsid w:val="009A7095"/>
    <w:rsid w:val="009A791C"/>
    <w:rsid w:val="009B113F"/>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21A"/>
    <w:rsid w:val="009C2685"/>
    <w:rsid w:val="009C2967"/>
    <w:rsid w:val="009C2DC6"/>
    <w:rsid w:val="009C2E63"/>
    <w:rsid w:val="009C35D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5F5"/>
    <w:rsid w:val="009D1815"/>
    <w:rsid w:val="009D199B"/>
    <w:rsid w:val="009D1A06"/>
    <w:rsid w:val="009D1BA4"/>
    <w:rsid w:val="009D1D5A"/>
    <w:rsid w:val="009D1F9A"/>
    <w:rsid w:val="009D22E4"/>
    <w:rsid w:val="009D22F7"/>
    <w:rsid w:val="009D319C"/>
    <w:rsid w:val="009D490A"/>
    <w:rsid w:val="009D4A3D"/>
    <w:rsid w:val="009D4AA8"/>
    <w:rsid w:val="009D4B9E"/>
    <w:rsid w:val="009D4EA2"/>
    <w:rsid w:val="009D55B6"/>
    <w:rsid w:val="009D5BAB"/>
    <w:rsid w:val="009D5BD0"/>
    <w:rsid w:val="009D62B9"/>
    <w:rsid w:val="009D6A0A"/>
    <w:rsid w:val="009D7432"/>
    <w:rsid w:val="009D7BA6"/>
    <w:rsid w:val="009E058F"/>
    <w:rsid w:val="009E06AB"/>
    <w:rsid w:val="009E0A9E"/>
    <w:rsid w:val="009E0E1F"/>
    <w:rsid w:val="009E19A2"/>
    <w:rsid w:val="009E1B47"/>
    <w:rsid w:val="009E3A8F"/>
    <w:rsid w:val="009E3AFD"/>
    <w:rsid w:val="009E3CDD"/>
    <w:rsid w:val="009E41BD"/>
    <w:rsid w:val="009E4B16"/>
    <w:rsid w:val="009E54D1"/>
    <w:rsid w:val="009E5C60"/>
    <w:rsid w:val="009E5C9E"/>
    <w:rsid w:val="009E64DB"/>
    <w:rsid w:val="009E6794"/>
    <w:rsid w:val="009E712C"/>
    <w:rsid w:val="009E7189"/>
    <w:rsid w:val="009E7E46"/>
    <w:rsid w:val="009E7FC1"/>
    <w:rsid w:val="009F01E1"/>
    <w:rsid w:val="009F07CC"/>
    <w:rsid w:val="009F0B4D"/>
    <w:rsid w:val="009F1096"/>
    <w:rsid w:val="009F131A"/>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18F"/>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4B"/>
    <w:rsid w:val="00A02679"/>
    <w:rsid w:val="00A029D8"/>
    <w:rsid w:val="00A02A6F"/>
    <w:rsid w:val="00A033AF"/>
    <w:rsid w:val="00A03871"/>
    <w:rsid w:val="00A03A22"/>
    <w:rsid w:val="00A0430A"/>
    <w:rsid w:val="00A04634"/>
    <w:rsid w:val="00A05CD7"/>
    <w:rsid w:val="00A06119"/>
    <w:rsid w:val="00A06560"/>
    <w:rsid w:val="00A06659"/>
    <w:rsid w:val="00A06B36"/>
    <w:rsid w:val="00A07392"/>
    <w:rsid w:val="00A0777F"/>
    <w:rsid w:val="00A07A48"/>
    <w:rsid w:val="00A108EE"/>
    <w:rsid w:val="00A10BB8"/>
    <w:rsid w:val="00A11003"/>
    <w:rsid w:val="00A11301"/>
    <w:rsid w:val="00A119AA"/>
    <w:rsid w:val="00A121C4"/>
    <w:rsid w:val="00A1291B"/>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27"/>
    <w:rsid w:val="00A254EE"/>
    <w:rsid w:val="00A25BE7"/>
    <w:rsid w:val="00A25DB0"/>
    <w:rsid w:val="00A260F2"/>
    <w:rsid w:val="00A26339"/>
    <w:rsid w:val="00A26790"/>
    <w:rsid w:val="00A269E1"/>
    <w:rsid w:val="00A27008"/>
    <w:rsid w:val="00A27029"/>
    <w:rsid w:val="00A2771A"/>
    <w:rsid w:val="00A27CDF"/>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725"/>
    <w:rsid w:val="00A36B79"/>
    <w:rsid w:val="00A37F7A"/>
    <w:rsid w:val="00A4078D"/>
    <w:rsid w:val="00A40F05"/>
    <w:rsid w:val="00A4118F"/>
    <w:rsid w:val="00A41B37"/>
    <w:rsid w:val="00A42151"/>
    <w:rsid w:val="00A421D0"/>
    <w:rsid w:val="00A42458"/>
    <w:rsid w:val="00A42912"/>
    <w:rsid w:val="00A43221"/>
    <w:rsid w:val="00A43594"/>
    <w:rsid w:val="00A436A6"/>
    <w:rsid w:val="00A4376F"/>
    <w:rsid w:val="00A43D5B"/>
    <w:rsid w:val="00A43EB9"/>
    <w:rsid w:val="00A4444D"/>
    <w:rsid w:val="00A44689"/>
    <w:rsid w:val="00A45066"/>
    <w:rsid w:val="00A4549F"/>
    <w:rsid w:val="00A45771"/>
    <w:rsid w:val="00A457AD"/>
    <w:rsid w:val="00A45B9B"/>
    <w:rsid w:val="00A45F6B"/>
    <w:rsid w:val="00A462FE"/>
    <w:rsid w:val="00A46464"/>
    <w:rsid w:val="00A46528"/>
    <w:rsid w:val="00A466AE"/>
    <w:rsid w:val="00A469BD"/>
    <w:rsid w:val="00A469FB"/>
    <w:rsid w:val="00A46ADE"/>
    <w:rsid w:val="00A47910"/>
    <w:rsid w:val="00A50097"/>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172"/>
    <w:rsid w:val="00A5520F"/>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3F4"/>
    <w:rsid w:val="00A6378C"/>
    <w:rsid w:val="00A63BF3"/>
    <w:rsid w:val="00A63D8C"/>
    <w:rsid w:val="00A648E6"/>
    <w:rsid w:val="00A64942"/>
    <w:rsid w:val="00A64990"/>
    <w:rsid w:val="00A64B1F"/>
    <w:rsid w:val="00A64D05"/>
    <w:rsid w:val="00A64D20"/>
    <w:rsid w:val="00A64EA5"/>
    <w:rsid w:val="00A6575C"/>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A"/>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77FB7"/>
    <w:rsid w:val="00A803D5"/>
    <w:rsid w:val="00A8056E"/>
    <w:rsid w:val="00A8095B"/>
    <w:rsid w:val="00A80ADE"/>
    <w:rsid w:val="00A8100D"/>
    <w:rsid w:val="00A8240A"/>
    <w:rsid w:val="00A8253A"/>
    <w:rsid w:val="00A82907"/>
    <w:rsid w:val="00A82C03"/>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2DE"/>
    <w:rsid w:val="00A8557B"/>
    <w:rsid w:val="00A85A05"/>
    <w:rsid w:val="00A85B1E"/>
    <w:rsid w:val="00A8660F"/>
    <w:rsid w:val="00A86ACB"/>
    <w:rsid w:val="00A86D63"/>
    <w:rsid w:val="00A87294"/>
    <w:rsid w:val="00A8762A"/>
    <w:rsid w:val="00A87797"/>
    <w:rsid w:val="00A90005"/>
    <w:rsid w:val="00A90A50"/>
    <w:rsid w:val="00A90E4F"/>
    <w:rsid w:val="00A90E72"/>
    <w:rsid w:val="00A91FA3"/>
    <w:rsid w:val="00A922A2"/>
    <w:rsid w:val="00A9291A"/>
    <w:rsid w:val="00A9327B"/>
    <w:rsid w:val="00A934B9"/>
    <w:rsid w:val="00A93610"/>
    <w:rsid w:val="00A93B69"/>
    <w:rsid w:val="00A945C5"/>
    <w:rsid w:val="00A952AD"/>
    <w:rsid w:val="00A95CF6"/>
    <w:rsid w:val="00A95D1C"/>
    <w:rsid w:val="00A95F6F"/>
    <w:rsid w:val="00A963C7"/>
    <w:rsid w:val="00A9657F"/>
    <w:rsid w:val="00A96C5D"/>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338"/>
    <w:rsid w:val="00AA4E9C"/>
    <w:rsid w:val="00AA5165"/>
    <w:rsid w:val="00AA51F5"/>
    <w:rsid w:val="00AA5935"/>
    <w:rsid w:val="00AA5A16"/>
    <w:rsid w:val="00AA5B84"/>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2D"/>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4F68"/>
    <w:rsid w:val="00AB4FB5"/>
    <w:rsid w:val="00AB56CD"/>
    <w:rsid w:val="00AB57E4"/>
    <w:rsid w:val="00AB599F"/>
    <w:rsid w:val="00AB5ADF"/>
    <w:rsid w:val="00AB5E57"/>
    <w:rsid w:val="00AB725F"/>
    <w:rsid w:val="00AB72D3"/>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489E"/>
    <w:rsid w:val="00AC50BD"/>
    <w:rsid w:val="00AC5423"/>
    <w:rsid w:val="00AC59A5"/>
    <w:rsid w:val="00AC5B2C"/>
    <w:rsid w:val="00AC6EFC"/>
    <w:rsid w:val="00AC6F39"/>
    <w:rsid w:val="00AC74DA"/>
    <w:rsid w:val="00AC789C"/>
    <w:rsid w:val="00AC7A2B"/>
    <w:rsid w:val="00AC7C25"/>
    <w:rsid w:val="00AD022B"/>
    <w:rsid w:val="00AD09F6"/>
    <w:rsid w:val="00AD0A29"/>
    <w:rsid w:val="00AD0A51"/>
    <w:rsid w:val="00AD0B37"/>
    <w:rsid w:val="00AD11F7"/>
    <w:rsid w:val="00AD157D"/>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A6"/>
    <w:rsid w:val="00AE67B3"/>
    <w:rsid w:val="00AE6A0F"/>
    <w:rsid w:val="00AE7864"/>
    <w:rsid w:val="00AE7949"/>
    <w:rsid w:val="00AE7ED8"/>
    <w:rsid w:val="00AF03AE"/>
    <w:rsid w:val="00AF03C5"/>
    <w:rsid w:val="00AF0B51"/>
    <w:rsid w:val="00AF15DA"/>
    <w:rsid w:val="00AF17C2"/>
    <w:rsid w:val="00AF18D6"/>
    <w:rsid w:val="00AF18E5"/>
    <w:rsid w:val="00AF1EF4"/>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76D"/>
    <w:rsid w:val="00AF795C"/>
    <w:rsid w:val="00AF7D63"/>
    <w:rsid w:val="00B000C4"/>
    <w:rsid w:val="00B00543"/>
    <w:rsid w:val="00B00752"/>
    <w:rsid w:val="00B010EF"/>
    <w:rsid w:val="00B01B60"/>
    <w:rsid w:val="00B01CDD"/>
    <w:rsid w:val="00B02088"/>
    <w:rsid w:val="00B026C1"/>
    <w:rsid w:val="00B027A7"/>
    <w:rsid w:val="00B02B9C"/>
    <w:rsid w:val="00B02FB1"/>
    <w:rsid w:val="00B03318"/>
    <w:rsid w:val="00B0353B"/>
    <w:rsid w:val="00B040B2"/>
    <w:rsid w:val="00B050E9"/>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BEA"/>
    <w:rsid w:val="00B212B2"/>
    <w:rsid w:val="00B212D2"/>
    <w:rsid w:val="00B21CBF"/>
    <w:rsid w:val="00B22006"/>
    <w:rsid w:val="00B222C3"/>
    <w:rsid w:val="00B2248A"/>
    <w:rsid w:val="00B226E9"/>
    <w:rsid w:val="00B22C0D"/>
    <w:rsid w:val="00B22F85"/>
    <w:rsid w:val="00B2394A"/>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868"/>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45"/>
    <w:rsid w:val="00B54ACC"/>
    <w:rsid w:val="00B54BF8"/>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80D"/>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52C"/>
    <w:rsid w:val="00B766BF"/>
    <w:rsid w:val="00B76CC8"/>
    <w:rsid w:val="00B76EAF"/>
    <w:rsid w:val="00B76FA6"/>
    <w:rsid w:val="00B773BC"/>
    <w:rsid w:val="00B77640"/>
    <w:rsid w:val="00B779BB"/>
    <w:rsid w:val="00B80246"/>
    <w:rsid w:val="00B80910"/>
    <w:rsid w:val="00B818F4"/>
    <w:rsid w:val="00B819F9"/>
    <w:rsid w:val="00B81BC9"/>
    <w:rsid w:val="00B81E72"/>
    <w:rsid w:val="00B8222F"/>
    <w:rsid w:val="00B825B3"/>
    <w:rsid w:val="00B82615"/>
    <w:rsid w:val="00B8321C"/>
    <w:rsid w:val="00B83444"/>
    <w:rsid w:val="00B834B0"/>
    <w:rsid w:val="00B836ED"/>
    <w:rsid w:val="00B83C84"/>
    <w:rsid w:val="00B844D9"/>
    <w:rsid w:val="00B8502A"/>
    <w:rsid w:val="00B853BE"/>
    <w:rsid w:val="00B8641F"/>
    <w:rsid w:val="00B86476"/>
    <w:rsid w:val="00B86A3D"/>
    <w:rsid w:val="00B875C7"/>
    <w:rsid w:val="00B87A7F"/>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CE3"/>
    <w:rsid w:val="00B94E17"/>
    <w:rsid w:val="00B957FE"/>
    <w:rsid w:val="00B95F02"/>
    <w:rsid w:val="00B96425"/>
    <w:rsid w:val="00B96A6D"/>
    <w:rsid w:val="00B96BEF"/>
    <w:rsid w:val="00B96FC0"/>
    <w:rsid w:val="00B9716E"/>
    <w:rsid w:val="00B97260"/>
    <w:rsid w:val="00B97A69"/>
    <w:rsid w:val="00BA0632"/>
    <w:rsid w:val="00BA0AAA"/>
    <w:rsid w:val="00BA0AD1"/>
    <w:rsid w:val="00BA0C8B"/>
    <w:rsid w:val="00BA0DFB"/>
    <w:rsid w:val="00BA10B4"/>
    <w:rsid w:val="00BA11C1"/>
    <w:rsid w:val="00BA1F56"/>
    <w:rsid w:val="00BA2FEF"/>
    <w:rsid w:val="00BA3D1D"/>
    <w:rsid w:val="00BA40F5"/>
    <w:rsid w:val="00BA41C3"/>
    <w:rsid w:val="00BA41D1"/>
    <w:rsid w:val="00BA46D4"/>
    <w:rsid w:val="00BA4A17"/>
    <w:rsid w:val="00BA4A4F"/>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4F74"/>
    <w:rsid w:val="00BC5EB7"/>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6AAE"/>
    <w:rsid w:val="00BE6CFD"/>
    <w:rsid w:val="00BE7B85"/>
    <w:rsid w:val="00BE7C4D"/>
    <w:rsid w:val="00BE7F6A"/>
    <w:rsid w:val="00BF0274"/>
    <w:rsid w:val="00BF08C4"/>
    <w:rsid w:val="00BF0BAF"/>
    <w:rsid w:val="00BF19CE"/>
    <w:rsid w:val="00BF1F04"/>
    <w:rsid w:val="00BF2B6F"/>
    <w:rsid w:val="00BF2F19"/>
    <w:rsid w:val="00BF308F"/>
    <w:rsid w:val="00BF351A"/>
    <w:rsid w:val="00BF3571"/>
    <w:rsid w:val="00BF3914"/>
    <w:rsid w:val="00BF3C0D"/>
    <w:rsid w:val="00BF3F3B"/>
    <w:rsid w:val="00BF49B1"/>
    <w:rsid w:val="00BF5552"/>
    <w:rsid w:val="00BF585F"/>
    <w:rsid w:val="00BF59B5"/>
    <w:rsid w:val="00BF5E90"/>
    <w:rsid w:val="00BF5FC2"/>
    <w:rsid w:val="00BF69DF"/>
    <w:rsid w:val="00BF6AF8"/>
    <w:rsid w:val="00BF71FD"/>
    <w:rsid w:val="00BF73F2"/>
    <w:rsid w:val="00BF77CE"/>
    <w:rsid w:val="00BF7942"/>
    <w:rsid w:val="00C002B6"/>
    <w:rsid w:val="00C002FD"/>
    <w:rsid w:val="00C00606"/>
    <w:rsid w:val="00C00861"/>
    <w:rsid w:val="00C00F27"/>
    <w:rsid w:val="00C00F7A"/>
    <w:rsid w:val="00C01671"/>
    <w:rsid w:val="00C0182B"/>
    <w:rsid w:val="00C01D13"/>
    <w:rsid w:val="00C022CC"/>
    <w:rsid w:val="00C023B7"/>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36C"/>
    <w:rsid w:val="00C123CF"/>
    <w:rsid w:val="00C12734"/>
    <w:rsid w:val="00C12874"/>
    <w:rsid w:val="00C12BC1"/>
    <w:rsid w:val="00C13A1D"/>
    <w:rsid w:val="00C13BDA"/>
    <w:rsid w:val="00C13FFD"/>
    <w:rsid w:val="00C14426"/>
    <w:rsid w:val="00C14632"/>
    <w:rsid w:val="00C152FD"/>
    <w:rsid w:val="00C15616"/>
    <w:rsid w:val="00C15840"/>
    <w:rsid w:val="00C159F5"/>
    <w:rsid w:val="00C162DC"/>
    <w:rsid w:val="00C16699"/>
    <w:rsid w:val="00C16C30"/>
    <w:rsid w:val="00C17299"/>
    <w:rsid w:val="00C17437"/>
    <w:rsid w:val="00C17467"/>
    <w:rsid w:val="00C17DA6"/>
    <w:rsid w:val="00C20239"/>
    <w:rsid w:val="00C202FC"/>
    <w:rsid w:val="00C20345"/>
    <w:rsid w:val="00C20A00"/>
    <w:rsid w:val="00C20F87"/>
    <w:rsid w:val="00C21673"/>
    <w:rsid w:val="00C21729"/>
    <w:rsid w:val="00C21C7A"/>
    <w:rsid w:val="00C2205C"/>
    <w:rsid w:val="00C226C5"/>
    <w:rsid w:val="00C23130"/>
    <w:rsid w:val="00C23A1F"/>
    <w:rsid w:val="00C23CC4"/>
    <w:rsid w:val="00C23CC8"/>
    <w:rsid w:val="00C23D8A"/>
    <w:rsid w:val="00C23EB0"/>
    <w:rsid w:val="00C23F36"/>
    <w:rsid w:val="00C2500A"/>
    <w:rsid w:val="00C255A5"/>
    <w:rsid w:val="00C2584B"/>
    <w:rsid w:val="00C25942"/>
    <w:rsid w:val="00C25DD9"/>
    <w:rsid w:val="00C2663F"/>
    <w:rsid w:val="00C26704"/>
    <w:rsid w:val="00C2697A"/>
    <w:rsid w:val="00C26A41"/>
    <w:rsid w:val="00C26DB8"/>
    <w:rsid w:val="00C27326"/>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13"/>
    <w:rsid w:val="00C37D5F"/>
    <w:rsid w:val="00C37FCE"/>
    <w:rsid w:val="00C40213"/>
    <w:rsid w:val="00C40373"/>
    <w:rsid w:val="00C40430"/>
    <w:rsid w:val="00C4082D"/>
    <w:rsid w:val="00C40AE6"/>
    <w:rsid w:val="00C40FFA"/>
    <w:rsid w:val="00C411AF"/>
    <w:rsid w:val="00C4138D"/>
    <w:rsid w:val="00C413AE"/>
    <w:rsid w:val="00C413BE"/>
    <w:rsid w:val="00C41979"/>
    <w:rsid w:val="00C41E3A"/>
    <w:rsid w:val="00C42200"/>
    <w:rsid w:val="00C4304C"/>
    <w:rsid w:val="00C43315"/>
    <w:rsid w:val="00C44992"/>
    <w:rsid w:val="00C452F5"/>
    <w:rsid w:val="00C45F29"/>
    <w:rsid w:val="00C46165"/>
    <w:rsid w:val="00C46555"/>
    <w:rsid w:val="00C468EA"/>
    <w:rsid w:val="00C46946"/>
    <w:rsid w:val="00C46B15"/>
    <w:rsid w:val="00C46F1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7A0"/>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41F"/>
    <w:rsid w:val="00C70426"/>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837"/>
    <w:rsid w:val="00C832AE"/>
    <w:rsid w:val="00C832DC"/>
    <w:rsid w:val="00C8377F"/>
    <w:rsid w:val="00C83E28"/>
    <w:rsid w:val="00C843F3"/>
    <w:rsid w:val="00C85424"/>
    <w:rsid w:val="00C86434"/>
    <w:rsid w:val="00C8646D"/>
    <w:rsid w:val="00C86EB1"/>
    <w:rsid w:val="00C8715E"/>
    <w:rsid w:val="00C873C5"/>
    <w:rsid w:val="00C87488"/>
    <w:rsid w:val="00C8781C"/>
    <w:rsid w:val="00C879DD"/>
    <w:rsid w:val="00C87E93"/>
    <w:rsid w:val="00C902FE"/>
    <w:rsid w:val="00C90478"/>
    <w:rsid w:val="00C91069"/>
    <w:rsid w:val="00C9134A"/>
    <w:rsid w:val="00C91DE3"/>
    <w:rsid w:val="00C91FA0"/>
    <w:rsid w:val="00C9299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21B"/>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CAD"/>
    <w:rsid w:val="00CB101E"/>
    <w:rsid w:val="00CB1B88"/>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296"/>
    <w:rsid w:val="00CC2CDF"/>
    <w:rsid w:val="00CC3372"/>
    <w:rsid w:val="00CC3A23"/>
    <w:rsid w:val="00CC52F4"/>
    <w:rsid w:val="00CC52FE"/>
    <w:rsid w:val="00CC56C2"/>
    <w:rsid w:val="00CC5C5B"/>
    <w:rsid w:val="00CC5D59"/>
    <w:rsid w:val="00CC62B0"/>
    <w:rsid w:val="00CC6B63"/>
    <w:rsid w:val="00CC6D4F"/>
    <w:rsid w:val="00CC70F6"/>
    <w:rsid w:val="00CC737C"/>
    <w:rsid w:val="00CC7DB5"/>
    <w:rsid w:val="00CD04F4"/>
    <w:rsid w:val="00CD05A0"/>
    <w:rsid w:val="00CD05E5"/>
    <w:rsid w:val="00CD087D"/>
    <w:rsid w:val="00CD0961"/>
    <w:rsid w:val="00CD0A9A"/>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60B5"/>
    <w:rsid w:val="00CF7E2F"/>
    <w:rsid w:val="00D0027D"/>
    <w:rsid w:val="00D00326"/>
    <w:rsid w:val="00D003C1"/>
    <w:rsid w:val="00D0040A"/>
    <w:rsid w:val="00D004FA"/>
    <w:rsid w:val="00D007C7"/>
    <w:rsid w:val="00D016F4"/>
    <w:rsid w:val="00D01B21"/>
    <w:rsid w:val="00D01E2F"/>
    <w:rsid w:val="00D023C4"/>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2EF"/>
    <w:rsid w:val="00D15F43"/>
    <w:rsid w:val="00D1620A"/>
    <w:rsid w:val="00D164C3"/>
    <w:rsid w:val="00D16B48"/>
    <w:rsid w:val="00D16DFB"/>
    <w:rsid w:val="00D16E87"/>
    <w:rsid w:val="00D173F6"/>
    <w:rsid w:val="00D17B86"/>
    <w:rsid w:val="00D17C7D"/>
    <w:rsid w:val="00D203B8"/>
    <w:rsid w:val="00D205EE"/>
    <w:rsid w:val="00D208D9"/>
    <w:rsid w:val="00D20AED"/>
    <w:rsid w:val="00D20B8B"/>
    <w:rsid w:val="00D20E14"/>
    <w:rsid w:val="00D2162C"/>
    <w:rsid w:val="00D21A3C"/>
    <w:rsid w:val="00D21DD2"/>
    <w:rsid w:val="00D22B39"/>
    <w:rsid w:val="00D233F1"/>
    <w:rsid w:val="00D23FF7"/>
    <w:rsid w:val="00D24929"/>
    <w:rsid w:val="00D24D92"/>
    <w:rsid w:val="00D2545F"/>
    <w:rsid w:val="00D256F8"/>
    <w:rsid w:val="00D25E5C"/>
    <w:rsid w:val="00D2604D"/>
    <w:rsid w:val="00D2605B"/>
    <w:rsid w:val="00D26203"/>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013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65D"/>
    <w:rsid w:val="00D46D73"/>
    <w:rsid w:val="00D47DD0"/>
    <w:rsid w:val="00D50183"/>
    <w:rsid w:val="00D50579"/>
    <w:rsid w:val="00D505E7"/>
    <w:rsid w:val="00D50F3E"/>
    <w:rsid w:val="00D51589"/>
    <w:rsid w:val="00D51D12"/>
    <w:rsid w:val="00D53348"/>
    <w:rsid w:val="00D5362B"/>
    <w:rsid w:val="00D5378E"/>
    <w:rsid w:val="00D54449"/>
    <w:rsid w:val="00D54CD8"/>
    <w:rsid w:val="00D54F03"/>
    <w:rsid w:val="00D55072"/>
    <w:rsid w:val="00D551B5"/>
    <w:rsid w:val="00D55CEB"/>
    <w:rsid w:val="00D5629D"/>
    <w:rsid w:val="00D5667D"/>
    <w:rsid w:val="00D56944"/>
    <w:rsid w:val="00D56BC8"/>
    <w:rsid w:val="00D56DB2"/>
    <w:rsid w:val="00D56E45"/>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E22"/>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69D"/>
    <w:rsid w:val="00D748B3"/>
    <w:rsid w:val="00D748CE"/>
    <w:rsid w:val="00D74A0A"/>
    <w:rsid w:val="00D74BC1"/>
    <w:rsid w:val="00D751FB"/>
    <w:rsid w:val="00D753CE"/>
    <w:rsid w:val="00D7542E"/>
    <w:rsid w:val="00D754D6"/>
    <w:rsid w:val="00D75E10"/>
    <w:rsid w:val="00D761AA"/>
    <w:rsid w:val="00D76FAE"/>
    <w:rsid w:val="00D777D7"/>
    <w:rsid w:val="00D801A2"/>
    <w:rsid w:val="00D804EA"/>
    <w:rsid w:val="00D80AB8"/>
    <w:rsid w:val="00D80D1C"/>
    <w:rsid w:val="00D812F9"/>
    <w:rsid w:val="00D81792"/>
    <w:rsid w:val="00D819B1"/>
    <w:rsid w:val="00D820DC"/>
    <w:rsid w:val="00D82437"/>
    <w:rsid w:val="00D82494"/>
    <w:rsid w:val="00D83463"/>
    <w:rsid w:val="00D83AE9"/>
    <w:rsid w:val="00D83F28"/>
    <w:rsid w:val="00D83F55"/>
    <w:rsid w:val="00D84BA8"/>
    <w:rsid w:val="00D84CA6"/>
    <w:rsid w:val="00D84ECC"/>
    <w:rsid w:val="00D851AB"/>
    <w:rsid w:val="00D854EC"/>
    <w:rsid w:val="00D857B8"/>
    <w:rsid w:val="00D86793"/>
    <w:rsid w:val="00D86B88"/>
    <w:rsid w:val="00D87175"/>
    <w:rsid w:val="00D87321"/>
    <w:rsid w:val="00D87385"/>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348"/>
    <w:rsid w:val="00D96466"/>
    <w:rsid w:val="00D9683C"/>
    <w:rsid w:val="00D968BC"/>
    <w:rsid w:val="00D96A7F"/>
    <w:rsid w:val="00D96F22"/>
    <w:rsid w:val="00D96F64"/>
    <w:rsid w:val="00D97884"/>
    <w:rsid w:val="00D97F12"/>
    <w:rsid w:val="00DA0A7F"/>
    <w:rsid w:val="00DA11EE"/>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5DAD"/>
    <w:rsid w:val="00DA60D9"/>
    <w:rsid w:val="00DA615D"/>
    <w:rsid w:val="00DA6363"/>
    <w:rsid w:val="00DA6598"/>
    <w:rsid w:val="00DA6C0F"/>
    <w:rsid w:val="00DA702F"/>
    <w:rsid w:val="00DA737C"/>
    <w:rsid w:val="00DA79F9"/>
    <w:rsid w:val="00DA7F8A"/>
    <w:rsid w:val="00DB00F2"/>
    <w:rsid w:val="00DB0176"/>
    <w:rsid w:val="00DB0181"/>
    <w:rsid w:val="00DB0404"/>
    <w:rsid w:val="00DB0A49"/>
    <w:rsid w:val="00DB0F4C"/>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D4"/>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757"/>
    <w:rsid w:val="00DC5F20"/>
    <w:rsid w:val="00DC60A2"/>
    <w:rsid w:val="00DC6600"/>
    <w:rsid w:val="00DC665B"/>
    <w:rsid w:val="00DC67AB"/>
    <w:rsid w:val="00DC67BD"/>
    <w:rsid w:val="00DC6924"/>
    <w:rsid w:val="00DC6F4B"/>
    <w:rsid w:val="00DC71F2"/>
    <w:rsid w:val="00DC72A4"/>
    <w:rsid w:val="00DC778A"/>
    <w:rsid w:val="00DC7AE2"/>
    <w:rsid w:val="00DC7F12"/>
    <w:rsid w:val="00DD03A7"/>
    <w:rsid w:val="00DD055B"/>
    <w:rsid w:val="00DD0689"/>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D75CF"/>
    <w:rsid w:val="00DD7CD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A1"/>
    <w:rsid w:val="00DE7359"/>
    <w:rsid w:val="00DE7363"/>
    <w:rsid w:val="00DE76CF"/>
    <w:rsid w:val="00DE76F1"/>
    <w:rsid w:val="00DE7C00"/>
    <w:rsid w:val="00DE7C19"/>
    <w:rsid w:val="00DF00F7"/>
    <w:rsid w:val="00DF03E9"/>
    <w:rsid w:val="00DF03ED"/>
    <w:rsid w:val="00DF04EE"/>
    <w:rsid w:val="00DF05D6"/>
    <w:rsid w:val="00DF0BF4"/>
    <w:rsid w:val="00DF13EA"/>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CF7"/>
    <w:rsid w:val="00DF6D88"/>
    <w:rsid w:val="00DF6EA2"/>
    <w:rsid w:val="00DF6F17"/>
    <w:rsid w:val="00DF78FA"/>
    <w:rsid w:val="00E002F1"/>
    <w:rsid w:val="00E00738"/>
    <w:rsid w:val="00E0082C"/>
    <w:rsid w:val="00E01427"/>
    <w:rsid w:val="00E0181B"/>
    <w:rsid w:val="00E01DAA"/>
    <w:rsid w:val="00E023E5"/>
    <w:rsid w:val="00E02432"/>
    <w:rsid w:val="00E02CBA"/>
    <w:rsid w:val="00E035BC"/>
    <w:rsid w:val="00E0370C"/>
    <w:rsid w:val="00E0400F"/>
    <w:rsid w:val="00E04022"/>
    <w:rsid w:val="00E0483B"/>
    <w:rsid w:val="00E04AB9"/>
    <w:rsid w:val="00E04BC7"/>
    <w:rsid w:val="00E05DFF"/>
    <w:rsid w:val="00E0657F"/>
    <w:rsid w:val="00E0728F"/>
    <w:rsid w:val="00E0755C"/>
    <w:rsid w:val="00E07595"/>
    <w:rsid w:val="00E07758"/>
    <w:rsid w:val="00E1069C"/>
    <w:rsid w:val="00E1214E"/>
    <w:rsid w:val="00E121C1"/>
    <w:rsid w:val="00E1243D"/>
    <w:rsid w:val="00E12A8E"/>
    <w:rsid w:val="00E1338D"/>
    <w:rsid w:val="00E14946"/>
    <w:rsid w:val="00E14A42"/>
    <w:rsid w:val="00E14A7E"/>
    <w:rsid w:val="00E14B36"/>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2D0"/>
    <w:rsid w:val="00E2766A"/>
    <w:rsid w:val="00E27E86"/>
    <w:rsid w:val="00E315F5"/>
    <w:rsid w:val="00E3163B"/>
    <w:rsid w:val="00E3165B"/>
    <w:rsid w:val="00E32C0B"/>
    <w:rsid w:val="00E32D62"/>
    <w:rsid w:val="00E339C0"/>
    <w:rsid w:val="00E339DC"/>
    <w:rsid w:val="00E33C07"/>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2B8"/>
    <w:rsid w:val="00E43F37"/>
    <w:rsid w:val="00E44185"/>
    <w:rsid w:val="00E447E8"/>
    <w:rsid w:val="00E44C06"/>
    <w:rsid w:val="00E450ED"/>
    <w:rsid w:val="00E45A10"/>
    <w:rsid w:val="00E45BC0"/>
    <w:rsid w:val="00E46221"/>
    <w:rsid w:val="00E46FF2"/>
    <w:rsid w:val="00E47543"/>
    <w:rsid w:val="00E4768B"/>
    <w:rsid w:val="00E4791B"/>
    <w:rsid w:val="00E479BB"/>
    <w:rsid w:val="00E47E31"/>
    <w:rsid w:val="00E5096D"/>
    <w:rsid w:val="00E50AC6"/>
    <w:rsid w:val="00E50DC2"/>
    <w:rsid w:val="00E51148"/>
    <w:rsid w:val="00E51645"/>
    <w:rsid w:val="00E51DDD"/>
    <w:rsid w:val="00E51FDD"/>
    <w:rsid w:val="00E521BC"/>
    <w:rsid w:val="00E522CB"/>
    <w:rsid w:val="00E52435"/>
    <w:rsid w:val="00E52B6E"/>
    <w:rsid w:val="00E52D7F"/>
    <w:rsid w:val="00E53122"/>
    <w:rsid w:val="00E5351B"/>
    <w:rsid w:val="00E53FA9"/>
    <w:rsid w:val="00E5414C"/>
    <w:rsid w:val="00E54649"/>
    <w:rsid w:val="00E547B3"/>
    <w:rsid w:val="00E54954"/>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190"/>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B00"/>
    <w:rsid w:val="00E72B7E"/>
    <w:rsid w:val="00E72C01"/>
    <w:rsid w:val="00E732F6"/>
    <w:rsid w:val="00E741AC"/>
    <w:rsid w:val="00E749D8"/>
    <w:rsid w:val="00E75094"/>
    <w:rsid w:val="00E75174"/>
    <w:rsid w:val="00E75B78"/>
    <w:rsid w:val="00E75EBA"/>
    <w:rsid w:val="00E76113"/>
    <w:rsid w:val="00E763B4"/>
    <w:rsid w:val="00E76DAC"/>
    <w:rsid w:val="00E77152"/>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40D6"/>
    <w:rsid w:val="00E94349"/>
    <w:rsid w:val="00E943C2"/>
    <w:rsid w:val="00E94B38"/>
    <w:rsid w:val="00E94CF1"/>
    <w:rsid w:val="00E94F0D"/>
    <w:rsid w:val="00E957AB"/>
    <w:rsid w:val="00E95BA6"/>
    <w:rsid w:val="00E9635D"/>
    <w:rsid w:val="00E968F4"/>
    <w:rsid w:val="00E97648"/>
    <w:rsid w:val="00E97657"/>
    <w:rsid w:val="00E976AD"/>
    <w:rsid w:val="00E97CC8"/>
    <w:rsid w:val="00EA0935"/>
    <w:rsid w:val="00EA09E9"/>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D8E"/>
    <w:rsid w:val="00EA5F2A"/>
    <w:rsid w:val="00EA61F6"/>
    <w:rsid w:val="00EA63F6"/>
    <w:rsid w:val="00EA65AD"/>
    <w:rsid w:val="00EA70F0"/>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6E9"/>
    <w:rsid w:val="00EB6ABD"/>
    <w:rsid w:val="00EB70B0"/>
    <w:rsid w:val="00EB7612"/>
    <w:rsid w:val="00EB7633"/>
    <w:rsid w:val="00EB7736"/>
    <w:rsid w:val="00EC069D"/>
    <w:rsid w:val="00EC25CF"/>
    <w:rsid w:val="00EC2651"/>
    <w:rsid w:val="00EC2CDE"/>
    <w:rsid w:val="00EC2D00"/>
    <w:rsid w:val="00EC2E2D"/>
    <w:rsid w:val="00EC37AD"/>
    <w:rsid w:val="00EC3894"/>
    <w:rsid w:val="00EC462B"/>
    <w:rsid w:val="00EC4723"/>
    <w:rsid w:val="00EC56E0"/>
    <w:rsid w:val="00EC6057"/>
    <w:rsid w:val="00EC6847"/>
    <w:rsid w:val="00EC743C"/>
    <w:rsid w:val="00EC7534"/>
    <w:rsid w:val="00EC770F"/>
    <w:rsid w:val="00EC7DB6"/>
    <w:rsid w:val="00ED01CD"/>
    <w:rsid w:val="00ED0B07"/>
    <w:rsid w:val="00ED162F"/>
    <w:rsid w:val="00ED2032"/>
    <w:rsid w:val="00ED21F3"/>
    <w:rsid w:val="00ED2A3B"/>
    <w:rsid w:val="00ED2A4D"/>
    <w:rsid w:val="00ED2E52"/>
    <w:rsid w:val="00ED3024"/>
    <w:rsid w:val="00ED3C45"/>
    <w:rsid w:val="00ED3C48"/>
    <w:rsid w:val="00ED3F27"/>
    <w:rsid w:val="00ED4D2F"/>
    <w:rsid w:val="00ED545D"/>
    <w:rsid w:val="00ED598F"/>
    <w:rsid w:val="00ED5997"/>
    <w:rsid w:val="00ED5EE9"/>
    <w:rsid w:val="00ED5FE4"/>
    <w:rsid w:val="00ED6816"/>
    <w:rsid w:val="00ED718F"/>
    <w:rsid w:val="00ED71C5"/>
    <w:rsid w:val="00EE0286"/>
    <w:rsid w:val="00EE0476"/>
    <w:rsid w:val="00EE04C4"/>
    <w:rsid w:val="00EE16FA"/>
    <w:rsid w:val="00EE1767"/>
    <w:rsid w:val="00EE1D1D"/>
    <w:rsid w:val="00EE1ECE"/>
    <w:rsid w:val="00EE225F"/>
    <w:rsid w:val="00EE2639"/>
    <w:rsid w:val="00EE334E"/>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6BD"/>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4B"/>
    <w:rsid w:val="00EF4366"/>
    <w:rsid w:val="00EF4CD6"/>
    <w:rsid w:val="00EF5530"/>
    <w:rsid w:val="00EF55A0"/>
    <w:rsid w:val="00EF5917"/>
    <w:rsid w:val="00EF5CAB"/>
    <w:rsid w:val="00EF5FB3"/>
    <w:rsid w:val="00EF63D1"/>
    <w:rsid w:val="00EF6513"/>
    <w:rsid w:val="00EF6683"/>
    <w:rsid w:val="00EF6DE3"/>
    <w:rsid w:val="00EF7002"/>
    <w:rsid w:val="00EF72A9"/>
    <w:rsid w:val="00EF769B"/>
    <w:rsid w:val="00EF7C7F"/>
    <w:rsid w:val="00F0061D"/>
    <w:rsid w:val="00F00A25"/>
    <w:rsid w:val="00F00DCA"/>
    <w:rsid w:val="00F00E8F"/>
    <w:rsid w:val="00F017DD"/>
    <w:rsid w:val="00F01A6A"/>
    <w:rsid w:val="00F01C4C"/>
    <w:rsid w:val="00F0206A"/>
    <w:rsid w:val="00F027BA"/>
    <w:rsid w:val="00F03BBA"/>
    <w:rsid w:val="00F03E79"/>
    <w:rsid w:val="00F045E8"/>
    <w:rsid w:val="00F04CE1"/>
    <w:rsid w:val="00F05705"/>
    <w:rsid w:val="00F05A08"/>
    <w:rsid w:val="00F0628D"/>
    <w:rsid w:val="00F062C9"/>
    <w:rsid w:val="00F06651"/>
    <w:rsid w:val="00F068A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0E"/>
    <w:rsid w:val="00F156C0"/>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0C8"/>
    <w:rsid w:val="00F322B6"/>
    <w:rsid w:val="00F32B12"/>
    <w:rsid w:val="00F32F56"/>
    <w:rsid w:val="00F334ED"/>
    <w:rsid w:val="00F33D25"/>
    <w:rsid w:val="00F33D4F"/>
    <w:rsid w:val="00F34CB5"/>
    <w:rsid w:val="00F34CD6"/>
    <w:rsid w:val="00F34DF8"/>
    <w:rsid w:val="00F3577C"/>
    <w:rsid w:val="00F35873"/>
    <w:rsid w:val="00F35920"/>
    <w:rsid w:val="00F3647B"/>
    <w:rsid w:val="00F366A5"/>
    <w:rsid w:val="00F36A2C"/>
    <w:rsid w:val="00F36C5F"/>
    <w:rsid w:val="00F36DA3"/>
    <w:rsid w:val="00F37248"/>
    <w:rsid w:val="00F37259"/>
    <w:rsid w:val="00F37C3A"/>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544"/>
    <w:rsid w:val="00F54EF5"/>
    <w:rsid w:val="00F55043"/>
    <w:rsid w:val="00F55A2F"/>
    <w:rsid w:val="00F55BE7"/>
    <w:rsid w:val="00F55C77"/>
    <w:rsid w:val="00F55FDD"/>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C9E"/>
    <w:rsid w:val="00F6566A"/>
    <w:rsid w:val="00F6583C"/>
    <w:rsid w:val="00F6589A"/>
    <w:rsid w:val="00F6603D"/>
    <w:rsid w:val="00F6642C"/>
    <w:rsid w:val="00F66660"/>
    <w:rsid w:val="00F6755E"/>
    <w:rsid w:val="00F6772F"/>
    <w:rsid w:val="00F6783E"/>
    <w:rsid w:val="00F67C84"/>
    <w:rsid w:val="00F701A8"/>
    <w:rsid w:val="00F70DBE"/>
    <w:rsid w:val="00F71124"/>
    <w:rsid w:val="00F71260"/>
    <w:rsid w:val="00F713D5"/>
    <w:rsid w:val="00F71888"/>
    <w:rsid w:val="00F719CD"/>
    <w:rsid w:val="00F71BB8"/>
    <w:rsid w:val="00F723FD"/>
    <w:rsid w:val="00F72584"/>
    <w:rsid w:val="00F7290D"/>
    <w:rsid w:val="00F7302F"/>
    <w:rsid w:val="00F732EC"/>
    <w:rsid w:val="00F73315"/>
    <w:rsid w:val="00F73767"/>
    <w:rsid w:val="00F73800"/>
    <w:rsid w:val="00F73861"/>
    <w:rsid w:val="00F73D08"/>
    <w:rsid w:val="00F7417E"/>
    <w:rsid w:val="00F741E0"/>
    <w:rsid w:val="00F74816"/>
    <w:rsid w:val="00F74904"/>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CF4"/>
    <w:rsid w:val="00F90E78"/>
    <w:rsid w:val="00F91209"/>
    <w:rsid w:val="00F91BAA"/>
    <w:rsid w:val="00F91C02"/>
    <w:rsid w:val="00F921F8"/>
    <w:rsid w:val="00F9221F"/>
    <w:rsid w:val="00F92379"/>
    <w:rsid w:val="00F92CF5"/>
    <w:rsid w:val="00F9300C"/>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0C75"/>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3F9B"/>
    <w:rsid w:val="00FB4313"/>
    <w:rsid w:val="00FB4338"/>
    <w:rsid w:val="00FB477E"/>
    <w:rsid w:val="00FB4C9C"/>
    <w:rsid w:val="00FB4D0A"/>
    <w:rsid w:val="00FB51A2"/>
    <w:rsid w:val="00FB5BAE"/>
    <w:rsid w:val="00FB5F43"/>
    <w:rsid w:val="00FB6165"/>
    <w:rsid w:val="00FB6818"/>
    <w:rsid w:val="00FC0150"/>
    <w:rsid w:val="00FC0331"/>
    <w:rsid w:val="00FC03AB"/>
    <w:rsid w:val="00FC0755"/>
    <w:rsid w:val="00FC0A61"/>
    <w:rsid w:val="00FC1033"/>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3AE2"/>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2DC"/>
    <w:rsid w:val="00FE27D8"/>
    <w:rsid w:val="00FE29D4"/>
    <w:rsid w:val="00FE2AB3"/>
    <w:rsid w:val="00FE2F08"/>
    <w:rsid w:val="00FE3465"/>
    <w:rsid w:val="00FE3B65"/>
    <w:rsid w:val="00FE3C68"/>
    <w:rsid w:val="00FE51F6"/>
    <w:rsid w:val="00FE52B9"/>
    <w:rsid w:val="00FE602C"/>
    <w:rsid w:val="00FE64B6"/>
    <w:rsid w:val="00FE67CF"/>
    <w:rsid w:val="00FE6C62"/>
    <w:rsid w:val="00FE6D20"/>
    <w:rsid w:val="00FE6FB9"/>
    <w:rsid w:val="00FE7549"/>
    <w:rsid w:val="00FE75CF"/>
    <w:rsid w:val="00FE7BCC"/>
    <w:rsid w:val="00FF126D"/>
    <w:rsid w:val="00FF1693"/>
    <w:rsid w:val="00FF1AC3"/>
    <w:rsid w:val="00FF2310"/>
    <w:rsid w:val="00FF2E73"/>
    <w:rsid w:val="00FF3755"/>
    <w:rsid w:val="00FF386D"/>
    <w:rsid w:val="00FF394C"/>
    <w:rsid w:val="00FF3BD6"/>
    <w:rsid w:val="00FF3C62"/>
    <w:rsid w:val="00FF48A9"/>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EAB8CA92-FECE-4045-9AC6-0388013F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uiPriority w:val="99"/>
    <w:rsid w:val="0076357A"/>
    <w:pPr>
      <w:jc w:val="left"/>
    </w:pPr>
  </w:style>
  <w:style w:type="character" w:customStyle="1" w:styleId="af6">
    <w:name w:val="コメント文字列 (文字)"/>
    <w:basedOn w:val="a0"/>
    <w:link w:val="af5"/>
    <w:uiPriority w:val="99"/>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1,中等深浅网格 1 - 着色 21,목록 단락,列出段落,列表段落,¥¡¡¡¡ì¬º¥¹¥È¶ÎÂä,ÁÐ³ö¶ÎÂä,列表段落1,—ño’i—Ž,¥ê¥¹¥È¶ÎÂä"/>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1 (文字),中等深浅网格 1 - 着色 21 (文字),목록 단락 (文字),列出段落 (文字),列表段落 (文字),¥¡¡¡¡ì¬º¥¹¥È¶ÎÂä (文字),ÁÐ³ö¶ÎÂä (文字),列表段落1 (文字),—ño’i—Ž (文字),¥ê¥¹¥È¶ÎÂä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7"/>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314">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7613975">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55055591">
      <w:bodyDiv w:val="1"/>
      <w:marLeft w:val="0"/>
      <w:marRight w:val="0"/>
      <w:marTop w:val="0"/>
      <w:marBottom w:val="0"/>
      <w:divBdr>
        <w:top w:val="none" w:sz="0" w:space="0" w:color="auto"/>
        <w:left w:val="none" w:sz="0" w:space="0" w:color="auto"/>
        <w:bottom w:val="none" w:sz="0" w:space="0" w:color="auto"/>
        <w:right w:val="none" w:sz="0" w:space="0" w:color="auto"/>
      </w:divBdr>
    </w:div>
    <w:div w:id="769280057">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6042827">
      <w:bodyDiv w:val="1"/>
      <w:marLeft w:val="0"/>
      <w:marRight w:val="0"/>
      <w:marTop w:val="0"/>
      <w:marBottom w:val="0"/>
      <w:divBdr>
        <w:top w:val="none" w:sz="0" w:space="0" w:color="auto"/>
        <w:left w:val="none" w:sz="0" w:space="0" w:color="auto"/>
        <w:bottom w:val="none" w:sz="0" w:space="0" w:color="auto"/>
        <w:right w:val="none" w:sz="0" w:space="0" w:color="auto"/>
      </w:divBdr>
    </w:div>
    <w:div w:id="886528130">
      <w:bodyDiv w:val="1"/>
      <w:marLeft w:val="0"/>
      <w:marRight w:val="0"/>
      <w:marTop w:val="0"/>
      <w:marBottom w:val="0"/>
      <w:divBdr>
        <w:top w:val="none" w:sz="0" w:space="0" w:color="auto"/>
        <w:left w:val="none" w:sz="0" w:space="0" w:color="auto"/>
        <w:bottom w:val="none" w:sz="0" w:space="0" w:color="auto"/>
        <w:right w:val="none" w:sz="0" w:space="0" w:color="auto"/>
      </w:divBdr>
    </w:div>
    <w:div w:id="8920806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016460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1980746">
      <w:bodyDiv w:val="1"/>
      <w:marLeft w:val="0"/>
      <w:marRight w:val="0"/>
      <w:marTop w:val="0"/>
      <w:marBottom w:val="0"/>
      <w:divBdr>
        <w:top w:val="none" w:sz="0" w:space="0" w:color="auto"/>
        <w:left w:val="none" w:sz="0" w:space="0" w:color="auto"/>
        <w:bottom w:val="none" w:sz="0" w:space="0" w:color="auto"/>
        <w:right w:val="none" w:sz="0" w:space="0" w:color="auto"/>
      </w:divBdr>
    </w:div>
    <w:div w:id="138629347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45173249">
      <w:bodyDiv w:val="1"/>
      <w:marLeft w:val="0"/>
      <w:marRight w:val="0"/>
      <w:marTop w:val="0"/>
      <w:marBottom w:val="0"/>
      <w:divBdr>
        <w:top w:val="none" w:sz="0" w:space="0" w:color="auto"/>
        <w:left w:val="none" w:sz="0" w:space="0" w:color="auto"/>
        <w:bottom w:val="none" w:sz="0" w:space="0" w:color="auto"/>
        <w:right w:val="none" w:sz="0" w:space="0" w:color="auto"/>
      </w:divBdr>
    </w:div>
    <w:div w:id="1551064961">
      <w:bodyDiv w:val="1"/>
      <w:marLeft w:val="0"/>
      <w:marRight w:val="0"/>
      <w:marTop w:val="0"/>
      <w:marBottom w:val="0"/>
      <w:divBdr>
        <w:top w:val="none" w:sz="0" w:space="0" w:color="auto"/>
        <w:left w:val="none" w:sz="0" w:space="0" w:color="auto"/>
        <w:bottom w:val="none" w:sz="0" w:space="0" w:color="auto"/>
        <w:right w:val="none" w:sz="0" w:space="0" w:color="auto"/>
      </w:divBdr>
    </w:div>
    <w:div w:id="161285827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663513">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1E57DD24-5C24-475D-9E6D-A36AF56DAE8F}">
  <ds:schemaRefs>
    <ds:schemaRef ds:uri="http://schemas.openxmlformats.org/officeDocument/2006/bibliography"/>
  </ds:schemaRefs>
</ds:datastoreItem>
</file>

<file path=customXml/itemProps2.xml><?xml version="1.0" encoding="utf-8"?>
<ds:datastoreItem xmlns:ds="http://schemas.openxmlformats.org/officeDocument/2006/customXml" ds:itemID="{AAF137AF-EBB5-45F3-AF27-5330E768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2044</Words>
  <Characters>13250</Characters>
  <Application>Microsoft Office Word</Application>
  <DocSecurity>0</DocSecurity>
  <Lines>389</Lines>
  <Paragraphs>318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Naoki Kusashima</cp:lastModifiedBy>
  <cp:revision>5</cp:revision>
  <cp:lastPrinted>2017-08-08T10:03:00Z</cp:lastPrinted>
  <dcterms:created xsi:type="dcterms:W3CDTF">2019-08-14T09:23:00Z</dcterms:created>
  <dcterms:modified xsi:type="dcterms:W3CDTF">2019-08-16T10:50:00Z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