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8A051" w14:textId="6F7A96D8" w:rsidR="00335513" w:rsidRPr="00D451D5" w:rsidRDefault="00335513" w:rsidP="00335513">
      <w:pPr>
        <w:widowControl w:val="0"/>
        <w:tabs>
          <w:tab w:val="center" w:pos="4536"/>
          <w:tab w:val="right" w:pos="9072"/>
        </w:tabs>
        <w:spacing w:after="0"/>
        <w:rPr>
          <w:rFonts w:ascii="Arial" w:hAnsi="Arial" w:cs="Arial"/>
          <w:b/>
          <w:bCs/>
          <w:sz w:val="24"/>
          <w:lang w:val="en-US"/>
        </w:rPr>
      </w:pPr>
      <w:bookmarkStart w:id="0" w:name="_GoBack"/>
      <w:bookmarkEnd w:id="0"/>
      <w:r w:rsidRPr="00D451D5">
        <w:rPr>
          <w:rFonts w:ascii="Arial" w:hAnsi="Arial" w:cs="Arial"/>
          <w:b/>
          <w:bCs/>
          <w:sz w:val="24"/>
          <w:lang w:val="en-US"/>
        </w:rPr>
        <w:t>3GPP TSG RAN WG1 #</w:t>
      </w:r>
      <w:proofErr w:type="gramStart"/>
      <w:r w:rsidR="00777EA9">
        <w:rPr>
          <w:rFonts w:ascii="Arial" w:hAnsi="Arial" w:cs="Arial"/>
          <w:b/>
          <w:bCs/>
          <w:sz w:val="24"/>
          <w:lang w:val="en-US"/>
        </w:rPr>
        <w:t>98</w:t>
      </w:r>
      <w:r w:rsidR="002233B1">
        <w:rPr>
          <w:rFonts w:ascii="Arial" w:hAnsi="Arial" w:cs="Arial"/>
          <w:b/>
          <w:bCs/>
          <w:sz w:val="24"/>
          <w:lang w:val="en-US"/>
        </w:rPr>
        <w:t xml:space="preserve">                                                                                      </w:t>
      </w:r>
      <w:proofErr w:type="spellStart"/>
      <w:r w:rsidR="00A96A96" w:rsidRPr="00A96A96">
        <w:rPr>
          <w:rFonts w:ascii="Arial" w:hAnsi="Arial" w:cs="Arial"/>
          <w:b/>
          <w:bCs/>
          <w:sz w:val="24"/>
          <w:lang w:val="en-US"/>
        </w:rPr>
        <w:t>R1</w:t>
      </w:r>
      <w:proofErr w:type="spellEnd"/>
      <w:r w:rsidR="00A96A96" w:rsidRPr="00A96A96">
        <w:rPr>
          <w:rFonts w:ascii="Arial" w:hAnsi="Arial" w:cs="Arial"/>
          <w:b/>
          <w:bCs/>
          <w:sz w:val="24"/>
          <w:lang w:val="en-US"/>
        </w:rPr>
        <w:t>-</w:t>
      </w:r>
      <w:r w:rsidR="00777EA9" w:rsidRPr="00A96A96">
        <w:rPr>
          <w:rFonts w:ascii="Arial" w:hAnsi="Arial" w:cs="Arial"/>
          <w:b/>
          <w:bCs/>
          <w:sz w:val="24"/>
          <w:lang w:val="en-US"/>
        </w:rPr>
        <w:t>19</w:t>
      </w:r>
      <w:r w:rsidR="00906ACB">
        <w:rPr>
          <w:rFonts w:ascii="Arial" w:hAnsi="Arial" w:cs="Arial"/>
          <w:b/>
          <w:bCs/>
          <w:sz w:val="24"/>
          <w:lang w:val="en-US"/>
        </w:rPr>
        <w:t>08746</w:t>
      </w:r>
      <w:proofErr w:type="gramEnd"/>
    </w:p>
    <w:p w14:paraId="4A5C4BDE" w14:textId="5DEC9C31" w:rsidR="0099630D" w:rsidRPr="00746768" w:rsidRDefault="00777EA9" w:rsidP="0099630D">
      <w:pPr>
        <w:widowControl w:val="0"/>
        <w:tabs>
          <w:tab w:val="center" w:pos="4536"/>
          <w:tab w:val="right" w:pos="9072"/>
        </w:tabs>
        <w:spacing w:after="0"/>
        <w:rPr>
          <w:rFonts w:ascii="Arial" w:hAnsi="Arial" w:cs="Arial"/>
          <w:b/>
          <w:bCs/>
          <w:sz w:val="24"/>
          <w:szCs w:val="24"/>
          <w:lang w:val="en-US"/>
        </w:rPr>
      </w:pPr>
      <w:r>
        <w:rPr>
          <w:rFonts w:ascii="Arial" w:hAnsi="Arial" w:cs="Arial"/>
          <w:b/>
          <w:bCs/>
          <w:sz w:val="24"/>
          <w:lang w:val="en-US"/>
        </w:rPr>
        <w:t>Prague</w:t>
      </w:r>
      <w:r w:rsidRPr="00992256">
        <w:rPr>
          <w:rFonts w:ascii="Arial" w:hAnsi="Arial" w:cs="Arial"/>
          <w:b/>
          <w:bCs/>
          <w:sz w:val="24"/>
          <w:lang w:val="en-US"/>
        </w:rPr>
        <w:t xml:space="preserve">, </w:t>
      </w:r>
      <w:r>
        <w:rPr>
          <w:rFonts w:ascii="Arial" w:hAnsi="Arial" w:cs="Arial"/>
          <w:b/>
          <w:bCs/>
          <w:sz w:val="24"/>
          <w:lang w:val="en-US"/>
        </w:rPr>
        <w:t>Czech Republic</w:t>
      </w:r>
      <w:r w:rsidRPr="00992256">
        <w:rPr>
          <w:rFonts w:ascii="Arial" w:hAnsi="Arial" w:cs="Arial"/>
          <w:b/>
          <w:bCs/>
          <w:sz w:val="24"/>
          <w:lang w:val="en-US"/>
        </w:rPr>
        <w:t xml:space="preserve">, </w:t>
      </w:r>
      <w:r w:rsidRPr="002A1506">
        <w:rPr>
          <w:rFonts w:ascii="Arial" w:hAnsi="Arial" w:cs="Arial"/>
          <w:b/>
          <w:bCs/>
          <w:sz w:val="24"/>
          <w:lang w:val="en-US"/>
        </w:rPr>
        <w:t>August 26</w:t>
      </w:r>
      <w:r w:rsidRPr="002A1506">
        <w:rPr>
          <w:rFonts w:ascii="Arial" w:hAnsi="Arial" w:cs="Arial"/>
          <w:b/>
          <w:bCs/>
          <w:sz w:val="24"/>
          <w:vertAlign w:val="superscript"/>
          <w:lang w:val="en-US"/>
        </w:rPr>
        <w:t>th</w:t>
      </w:r>
      <w:r w:rsidRPr="002A1506">
        <w:rPr>
          <w:rFonts w:ascii="Arial" w:hAnsi="Arial" w:cs="Arial"/>
          <w:b/>
          <w:bCs/>
          <w:sz w:val="24"/>
          <w:lang w:val="en-US"/>
        </w:rPr>
        <w:t xml:space="preserve"> – 30</w:t>
      </w:r>
      <w:r w:rsidRPr="002A1506">
        <w:rPr>
          <w:rFonts w:ascii="Arial" w:hAnsi="Arial" w:cs="Arial"/>
          <w:b/>
          <w:bCs/>
          <w:sz w:val="24"/>
          <w:vertAlign w:val="superscript"/>
          <w:lang w:val="en-US"/>
        </w:rPr>
        <w:t>th</w:t>
      </w:r>
      <w:r w:rsidRPr="002A1506">
        <w:rPr>
          <w:rFonts w:ascii="Arial" w:hAnsi="Arial" w:cs="Arial"/>
          <w:b/>
          <w:bCs/>
          <w:sz w:val="24"/>
          <w:lang w:val="en-US"/>
        </w:rPr>
        <w:t>, 2019</w:t>
      </w:r>
      <w:r>
        <w:rPr>
          <w:rFonts w:cs="Arial"/>
          <w:i/>
          <w:color w:val="FF0000"/>
          <w:kern w:val="2"/>
          <w:lang w:val="en-US"/>
        </w:rPr>
        <w:t xml:space="preserve">  </w:t>
      </w:r>
      <w:r w:rsidR="00335513">
        <w:rPr>
          <w:rFonts w:cs="Arial"/>
          <w:i/>
          <w:color w:val="FF0000"/>
          <w:kern w:val="2"/>
          <w:lang w:val="en-US"/>
        </w:rPr>
        <w:t xml:space="preserve">                                      </w:t>
      </w:r>
    </w:p>
    <w:p w14:paraId="023C581F" w14:textId="77777777" w:rsidR="003D5449" w:rsidRPr="00802686" w:rsidRDefault="003D5449" w:rsidP="003D5449">
      <w:pPr>
        <w:widowControl w:val="0"/>
        <w:tabs>
          <w:tab w:val="center" w:pos="4536"/>
          <w:tab w:val="right" w:pos="9072"/>
        </w:tabs>
        <w:spacing w:after="0"/>
        <w:rPr>
          <w:rFonts w:ascii="Arial" w:hAnsi="Arial" w:cs="Arial"/>
          <w:b/>
          <w:sz w:val="24"/>
          <w:lang w:val="en-US"/>
        </w:rPr>
      </w:pPr>
    </w:p>
    <w:p w14:paraId="0FDB0347" w14:textId="6B7230F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 xml:space="preserve">Fraunhofer </w:t>
      </w:r>
      <w:r w:rsidR="00052727">
        <w:rPr>
          <w:rFonts w:ascii="Arial" w:hAnsi="Arial" w:cs="Arial"/>
          <w:b/>
          <w:sz w:val="24"/>
          <w:lang w:val="en-US"/>
        </w:rPr>
        <w:t>IIS</w:t>
      </w:r>
      <w:r w:rsidR="00104DE9">
        <w:rPr>
          <w:rFonts w:ascii="Arial" w:hAnsi="Arial" w:cs="Arial"/>
          <w:b/>
          <w:sz w:val="24"/>
          <w:lang w:val="en-US"/>
        </w:rPr>
        <w:t xml:space="preserve">, Fraunhofer </w:t>
      </w:r>
      <w:r w:rsidR="00052727">
        <w:rPr>
          <w:rFonts w:ascii="Arial" w:hAnsi="Arial" w:cs="Arial"/>
          <w:b/>
          <w:sz w:val="24"/>
          <w:lang w:val="en-US"/>
        </w:rPr>
        <w:t>HHI</w:t>
      </w:r>
    </w:p>
    <w:p w14:paraId="60197B9B" w14:textId="75B273DB"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52727">
        <w:rPr>
          <w:rFonts w:ascii="Arial" w:hAnsi="Arial" w:cs="Arial"/>
          <w:b/>
          <w:sz w:val="24"/>
          <w:lang w:val="en-US"/>
        </w:rPr>
        <w:t>QoS Management</w:t>
      </w:r>
      <w:r w:rsidR="007278B4">
        <w:rPr>
          <w:rFonts w:ascii="Arial" w:hAnsi="Arial" w:cs="Arial"/>
          <w:b/>
          <w:sz w:val="24"/>
          <w:lang w:val="en-US"/>
        </w:rPr>
        <w:t xml:space="preserve"> for NR sidelink</w:t>
      </w:r>
      <w:r w:rsidR="00CC13D3">
        <w:rPr>
          <w:rFonts w:ascii="Arial" w:hAnsi="Arial" w:cs="Arial"/>
          <w:b/>
          <w:sz w:val="24"/>
          <w:lang w:val="en-US"/>
        </w:rPr>
        <w:t xml:space="preserve"> </w:t>
      </w:r>
    </w:p>
    <w:p w14:paraId="4CA7C7B8" w14:textId="45C96AE0"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BC15CB">
        <w:rPr>
          <w:rFonts w:ascii="Arial" w:hAnsi="Arial" w:cs="Arial"/>
          <w:b/>
          <w:sz w:val="24"/>
          <w:lang w:val="en-US"/>
        </w:rPr>
        <w:t>7.2.4.</w:t>
      </w:r>
      <w:r w:rsidR="00BB022C">
        <w:rPr>
          <w:rFonts w:ascii="Arial" w:hAnsi="Arial" w:cs="Arial"/>
          <w:b/>
          <w:sz w:val="24"/>
          <w:lang w:val="en-US"/>
        </w:rPr>
        <w:t>6</w:t>
      </w:r>
    </w:p>
    <w:p w14:paraId="5BA5B296" w14:textId="6DD87065" w:rsidR="00A471CA" w:rsidRPr="001939CD"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1939CD">
        <w:rPr>
          <w:rFonts w:ascii="Arial" w:hAnsi="Arial" w:cs="Arial"/>
          <w:b/>
          <w:sz w:val="24"/>
          <w:lang w:val="en-US"/>
        </w:rPr>
        <w:t xml:space="preserve"> </w:t>
      </w:r>
      <w:r w:rsidR="001939CD" w:rsidRPr="001939CD">
        <w:rPr>
          <w:rFonts w:ascii="Arial" w:hAnsi="Arial" w:cs="Arial"/>
          <w:b/>
          <w:sz w:val="24"/>
          <w:lang w:val="en-US"/>
        </w:rPr>
        <w:t>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C200CB8" w14:textId="77777777" w:rsidR="00052727" w:rsidRPr="00331E55" w:rsidRDefault="00052727" w:rsidP="002813D8">
      <w:pPr>
        <w:pStyle w:val="Heading1"/>
        <w:numPr>
          <w:ilvl w:val="0"/>
          <w:numId w:val="46"/>
        </w:numPr>
        <w:rPr>
          <w:snapToGrid w:val="0"/>
          <w:lang w:val="en-US"/>
        </w:rPr>
      </w:pPr>
      <w:r w:rsidRPr="00331E55">
        <w:rPr>
          <w:snapToGrid w:val="0"/>
          <w:lang w:val="en-US"/>
        </w:rPr>
        <w:t>Introduction</w:t>
      </w:r>
    </w:p>
    <w:p w14:paraId="71257533" w14:textId="1D7E9AD9" w:rsidR="00BB022C" w:rsidRDefault="009A473D" w:rsidP="002813D8">
      <w:pPr>
        <w:pStyle w:val="3GPPNormalText"/>
      </w:pPr>
      <w:r w:rsidRPr="009A473D">
        <w:t xml:space="preserve">NR V2X will be designed to target the new advanced use case groups including vehicle platooning, extended sensors, and advanced driving and remote driving, each of which has its own set of QoS requirements. The NR WID on NR V2X was approved during the RAN#83 meeting </w:t>
      </w:r>
      <w:r w:rsidR="00777EA9">
        <w:t xml:space="preserve">and revised in RAN#84 </w:t>
      </w:r>
      <w:r w:rsidRPr="009A473D">
        <w:t>[</w:t>
      </w:r>
      <w:r w:rsidR="007B632B" w:rsidRPr="009A473D">
        <w:t>1]</w:t>
      </w:r>
      <w:r w:rsidRPr="009A473D">
        <w:t xml:space="preserve"> and the following objectives with respect to QoS were included:</w:t>
      </w:r>
    </w:p>
    <w:p w14:paraId="6C7F6E61" w14:textId="5AA19E34" w:rsidR="00052727" w:rsidRPr="00331E55" w:rsidRDefault="005132B5" w:rsidP="00052727">
      <w:pPr>
        <w:jc w:val="both"/>
        <w:rPr>
          <w:rFonts w:eastAsia="Batang"/>
          <w:lang w:val="en-US" w:eastAsia="de-DE"/>
        </w:rPr>
      </w:pPr>
      <w:r>
        <w:rPr>
          <w:rFonts w:eastAsia="Batang"/>
          <w:noProof/>
          <w:lang w:val="en-US"/>
        </w:rPr>
        <mc:AlternateContent>
          <mc:Choice Requires="wps">
            <w:drawing>
              <wp:anchor distT="0" distB="0" distL="114300" distR="114300" simplePos="0" relativeHeight="251659264" behindDoc="0" locked="0" layoutInCell="1" allowOverlap="1" wp14:anchorId="110CEC5B" wp14:editId="406C9493">
                <wp:simplePos x="0" y="0"/>
                <wp:positionH relativeFrom="margin">
                  <wp:align>right</wp:align>
                </wp:positionH>
                <wp:positionV relativeFrom="paragraph">
                  <wp:posOffset>152400</wp:posOffset>
                </wp:positionV>
                <wp:extent cx="6318250" cy="1149350"/>
                <wp:effectExtent l="0" t="0" r="25400" b="1270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49350"/>
                        </a:xfrm>
                        <a:prstGeom prst="rect">
                          <a:avLst/>
                        </a:prstGeom>
                        <a:solidFill>
                          <a:srgbClr val="FFFFFF"/>
                        </a:solidFill>
                        <a:ln w="9525">
                          <a:solidFill>
                            <a:srgbClr val="000000"/>
                          </a:solidFill>
                          <a:miter lim="800000"/>
                          <a:headEnd/>
                          <a:tailEnd/>
                        </a:ln>
                      </wps:spPr>
                      <wps:txb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 xml:space="preserve">Congestion </w:t>
                            </w:r>
                            <w:proofErr w:type="spellStart"/>
                            <w:r w:rsidRPr="003845DA">
                              <w:rPr>
                                <w:rFonts w:ascii="Arial" w:hAnsi="Arial" w:cs="Arial"/>
                                <w:lang w:eastAsia="ko-KR"/>
                              </w:rPr>
                              <w:t>control</w:t>
                            </w:r>
                            <w:proofErr w:type="spellEnd"/>
                            <w:r w:rsidRPr="003845DA">
                              <w:rPr>
                                <w:rFonts w:ascii="Arial" w:hAnsi="Arial" w:cs="Arial"/>
                                <w:lang w:eastAsia="ko-KR"/>
                              </w:rPr>
                              <w:t xml:space="preserve"> [RAN1, RAN2]</w:t>
                            </w:r>
                            <w:r w:rsidRPr="003845DA">
                              <w:rPr>
                                <w:rFonts w:ascii="Arial" w:hAnsi="Arial" w:cs="Arial"/>
                                <w:bCs/>
                                <w:lang w:eastAsia="ko-KR"/>
                              </w:rPr>
                              <w:t xml:space="preserve">. </w:t>
                            </w:r>
                          </w:p>
                          <w:p w14:paraId="7A7A48A8" w14:textId="149D0F63" w:rsidR="00052727" w:rsidRPr="002813D8" w:rsidRDefault="009A473D" w:rsidP="002813D8">
                            <w:pPr>
                              <w:pStyle w:val="ListParagraph"/>
                              <w:numPr>
                                <w:ilvl w:val="0"/>
                                <w:numId w:val="51"/>
                              </w:numPr>
                              <w:rPr>
                                <w:b/>
                              </w:rPr>
                            </w:pPr>
                            <w:r w:rsidRPr="00E10E88">
                              <w:rPr>
                                <w:rFonts w:ascii="Arial" w:hAnsi="Arial" w:cs="Arial"/>
                                <w:lang w:eastAsia="ko-KR"/>
                              </w:rPr>
                              <w:t>Specify support for QoS management [RAN2, RAN3, RAN1]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left:0;text-align:left;margin-left:446.3pt;margin-top:12pt;width:497.5pt;height:9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">
                <v:textbo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 xml:space="preserve">Congestion </w:t>
                      </w:r>
                      <w:proofErr w:type="spellStart"/>
                      <w:r w:rsidRPr="003845DA">
                        <w:rPr>
                          <w:rFonts w:ascii="Arial" w:hAnsi="Arial" w:cs="Arial"/>
                          <w:lang w:eastAsia="ko-KR"/>
                        </w:rPr>
                        <w:t>control</w:t>
                      </w:r>
                      <w:proofErr w:type="spellEnd"/>
                      <w:r w:rsidRPr="003845DA">
                        <w:rPr>
                          <w:rFonts w:ascii="Arial" w:hAnsi="Arial" w:cs="Arial"/>
                          <w:lang w:eastAsia="ko-KR"/>
                        </w:rPr>
                        <w:t xml:space="preserve"> [RAN1, RAN2]</w:t>
                      </w:r>
                      <w:r w:rsidRPr="003845DA">
                        <w:rPr>
                          <w:rFonts w:ascii="Arial" w:hAnsi="Arial" w:cs="Arial"/>
                          <w:bCs/>
                          <w:lang w:eastAsia="ko-KR"/>
                        </w:rPr>
                        <w:t xml:space="preserve">. </w:t>
                      </w:r>
                    </w:p>
                    <w:p w14:paraId="7A7A48A8" w14:textId="149D0F63" w:rsidR="00052727" w:rsidRPr="002813D8" w:rsidRDefault="009A473D" w:rsidP="002813D8">
                      <w:pPr>
                        <w:pStyle w:val="ListParagraph"/>
                        <w:numPr>
                          <w:ilvl w:val="0"/>
                          <w:numId w:val="51"/>
                        </w:numPr>
                        <w:rPr>
                          <w:b/>
                        </w:rPr>
                      </w:pPr>
                      <w:r w:rsidRPr="00E10E88">
                        <w:rPr>
                          <w:rFonts w:ascii="Arial" w:hAnsi="Arial" w:cs="Arial"/>
                          <w:lang w:eastAsia="ko-KR"/>
                        </w:rPr>
                        <w:t>Specify support for QoS management [RAN2, RAN3, RAN1]</w:t>
                      </w:r>
                    </w:p>
                  </w:txbxContent>
                </v:textbox>
                <w10:wrap anchorx="margin"/>
              </v:shape>
            </w:pict>
          </mc:Fallback>
        </mc:AlternateContent>
      </w:r>
    </w:p>
    <w:p w14:paraId="6FBA81D6" w14:textId="67160489" w:rsidR="00052727" w:rsidRPr="00331E55" w:rsidRDefault="00052727" w:rsidP="00052727">
      <w:pPr>
        <w:jc w:val="both"/>
        <w:rPr>
          <w:rFonts w:eastAsia="Batang"/>
          <w:lang w:val="en-US" w:eastAsia="de-DE"/>
        </w:rPr>
      </w:pPr>
    </w:p>
    <w:p w14:paraId="6113DFA8" w14:textId="77777777" w:rsidR="00052727" w:rsidRPr="00331E55" w:rsidRDefault="00052727" w:rsidP="00052727">
      <w:pPr>
        <w:jc w:val="both"/>
        <w:rPr>
          <w:rFonts w:eastAsia="Batang"/>
          <w:lang w:val="en-US" w:eastAsia="de-DE"/>
        </w:rPr>
      </w:pPr>
    </w:p>
    <w:p w14:paraId="686762A7" w14:textId="77777777" w:rsidR="00924BA0" w:rsidRDefault="00924BA0" w:rsidP="00335513">
      <w:pPr>
        <w:pStyle w:val="3GPPNormalText"/>
        <w:rPr>
          <w:lang w:val="en-GB"/>
        </w:rPr>
      </w:pPr>
    </w:p>
    <w:p w14:paraId="20C2658A" w14:textId="77777777" w:rsidR="005132B5" w:rsidRDefault="005132B5" w:rsidP="00335513">
      <w:pPr>
        <w:pStyle w:val="3GPPNormalText"/>
        <w:rPr>
          <w:lang w:val="en-GB"/>
        </w:rPr>
      </w:pPr>
    </w:p>
    <w:p w14:paraId="6BAF751C" w14:textId="2E0B4680" w:rsidR="00335513" w:rsidRDefault="00335513" w:rsidP="00E02B83">
      <w:pPr>
        <w:pStyle w:val="3GPPNormalText"/>
        <w:rPr>
          <w:lang w:val="en-GB"/>
        </w:rPr>
      </w:pPr>
      <w:r>
        <w:rPr>
          <w:lang w:val="en-GB"/>
        </w:rPr>
        <w:t xml:space="preserve">In the </w:t>
      </w:r>
      <w:r w:rsidR="005132B5">
        <w:rPr>
          <w:lang w:val="en-GB"/>
        </w:rPr>
        <w:t>previo</w:t>
      </w:r>
      <w:r w:rsidR="00717DDC">
        <w:rPr>
          <w:lang w:val="en-GB"/>
        </w:rPr>
        <w:t>us</w:t>
      </w:r>
      <w:r w:rsidR="005132B5">
        <w:rPr>
          <w:lang w:val="en-GB"/>
        </w:rPr>
        <w:t xml:space="preserve"> </w:t>
      </w:r>
      <w:r>
        <w:rPr>
          <w:lang w:val="en-GB"/>
        </w:rPr>
        <w:t>RAN1#</w:t>
      </w:r>
      <w:r w:rsidR="00777EA9">
        <w:rPr>
          <w:lang w:val="en-GB"/>
        </w:rPr>
        <w:t xml:space="preserve">97 </w:t>
      </w:r>
      <w:r>
        <w:rPr>
          <w:lang w:val="en-GB"/>
        </w:rPr>
        <w:t>meeting</w:t>
      </w:r>
      <w:r w:rsidR="00264022">
        <w:rPr>
          <w:lang w:val="en-GB"/>
        </w:rPr>
        <w:t>,</w:t>
      </w:r>
      <w:r>
        <w:rPr>
          <w:lang w:val="en-GB"/>
        </w:rPr>
        <w:t xml:space="preserve"> the following agreement</w:t>
      </w:r>
      <w:r w:rsidR="00777EA9">
        <w:rPr>
          <w:lang w:val="en-GB"/>
        </w:rPr>
        <w:t>s</w:t>
      </w:r>
      <w:r>
        <w:rPr>
          <w:lang w:val="en-GB"/>
        </w:rPr>
        <w:t xml:space="preserve"> </w:t>
      </w:r>
      <w:proofErr w:type="gramStart"/>
      <w:r w:rsidR="00717DDC">
        <w:rPr>
          <w:lang w:val="en-GB"/>
        </w:rPr>
        <w:t>w</w:t>
      </w:r>
      <w:r w:rsidR="00777EA9">
        <w:rPr>
          <w:lang w:val="en-GB"/>
        </w:rPr>
        <w:t>ere</w:t>
      </w:r>
      <w:proofErr w:type="gramEnd"/>
      <w:r>
        <w:rPr>
          <w:lang w:val="en-GB"/>
        </w:rPr>
        <w:t xml:space="preserve"> made with respect to QoS management [</w:t>
      </w:r>
      <w:r w:rsidR="00D451D5">
        <w:rPr>
          <w:lang w:val="en-GB"/>
        </w:rPr>
        <w:t>2</w:t>
      </w:r>
      <w:r>
        <w:rPr>
          <w:lang w:val="en-GB"/>
        </w:rPr>
        <w:t>]</w:t>
      </w:r>
      <w:r w:rsidR="00CD4BD6">
        <w:rPr>
          <w:lang w:val="en-GB"/>
        </w:rPr>
        <w:t xml:space="preserve"> based on </w:t>
      </w:r>
      <w:r w:rsidR="00A65D00">
        <w:rPr>
          <w:lang w:val="en-GB"/>
        </w:rPr>
        <w:t>the feature lead summary</w:t>
      </w:r>
      <w:r w:rsidR="00CD4BD6" w:rsidRPr="001939CD">
        <w:rPr>
          <w:lang w:val="en-GB"/>
        </w:rPr>
        <w:t xml:space="preserve"> [</w:t>
      </w:r>
      <w:r w:rsidR="00E02B83" w:rsidRPr="001939CD">
        <w:rPr>
          <w:lang w:val="en-GB"/>
        </w:rPr>
        <w:t>3</w:t>
      </w:r>
      <w:r w:rsidR="00CD4BD6" w:rsidRPr="001939CD">
        <w:rPr>
          <w:lang w:val="en-GB"/>
        </w:rPr>
        <w:t>]</w:t>
      </w:r>
      <w:r>
        <w:rPr>
          <w:lang w:val="en-GB"/>
        </w:rPr>
        <w:t>:</w:t>
      </w:r>
    </w:p>
    <w:p w14:paraId="1B758B85" w14:textId="77777777" w:rsidR="00E7020B" w:rsidRPr="002A1506" w:rsidRDefault="00E7020B" w:rsidP="00E7020B">
      <w:pPr>
        <w:numPr>
          <w:ilvl w:val="0"/>
          <w:numId w:val="53"/>
        </w:numPr>
        <w:rPr>
          <w:rFonts w:ascii="Times New Roman" w:hAnsi="Times New Roman" w:cs="Times New Roman"/>
          <w:szCs w:val="20"/>
          <w:lang w:val="en-US"/>
        </w:rPr>
      </w:pPr>
      <w:r w:rsidRPr="002A1506">
        <w:rPr>
          <w:rFonts w:ascii="Times New Roman" w:hAnsi="Times New Roman" w:cs="Times New Roman"/>
          <w:szCs w:val="20"/>
          <w:lang w:val="en-US"/>
        </w:rPr>
        <w:t>LTE V2X sidelink congestion control is the starting point for defining NR sidelink congestion control.</w:t>
      </w:r>
    </w:p>
    <w:p w14:paraId="7B5B0153" w14:textId="77777777" w:rsidR="00E7020B" w:rsidRPr="002A1506" w:rsidRDefault="00E7020B" w:rsidP="00E7020B">
      <w:pPr>
        <w:numPr>
          <w:ilvl w:val="0"/>
          <w:numId w:val="53"/>
        </w:numPr>
        <w:rPr>
          <w:rFonts w:ascii="Times New Roman" w:hAnsi="Times New Roman" w:cs="Times New Roman"/>
          <w:szCs w:val="20"/>
          <w:lang w:val="en-US"/>
        </w:rPr>
      </w:pPr>
      <w:r w:rsidRPr="002A1506">
        <w:rPr>
          <w:rFonts w:ascii="Times New Roman" w:hAnsi="Times New Roman" w:cs="Times New Roman"/>
          <w:szCs w:val="20"/>
          <w:lang w:val="en-US"/>
        </w:rPr>
        <w:t>Higher-layer reporting of CBR to the gNB is supported for RRC_CONNECTED UEs.</w:t>
      </w:r>
    </w:p>
    <w:p w14:paraId="6A3DFD50" w14:textId="0D76F6BA" w:rsidR="00671391" w:rsidRPr="002A1506" w:rsidRDefault="00671391" w:rsidP="002A1506">
      <w:pPr>
        <w:pStyle w:val="3GPPNormalText"/>
        <w:rPr>
          <w:rFonts w:cs="Times New Roman"/>
          <w:lang w:val="en-GB"/>
        </w:rPr>
      </w:pPr>
      <w:r w:rsidRPr="002A1506">
        <w:rPr>
          <w:rFonts w:cs="Times New Roman"/>
          <w:lang w:val="en-GB"/>
        </w:rPr>
        <w:t xml:space="preserve">In the previous RAN#84 meeting, the following RAN1 open issue was </w:t>
      </w:r>
      <w:r w:rsidRPr="0061527C">
        <w:rPr>
          <w:rFonts w:cs="Times New Roman"/>
          <w:lang w:val="en-GB"/>
        </w:rPr>
        <w:t>identified</w:t>
      </w:r>
      <w:r w:rsidRPr="002A1506">
        <w:rPr>
          <w:rFonts w:cs="Times New Roman"/>
          <w:lang w:val="en-GB"/>
        </w:rPr>
        <w:t xml:space="preserve"> in the 5G V2X with NR sidelink “Status Report to TSG”</w:t>
      </w:r>
      <w:r w:rsidRPr="0061527C">
        <w:rPr>
          <w:rFonts w:cs="Times New Roman"/>
          <w:lang w:val="en-GB"/>
        </w:rPr>
        <w:t xml:space="preserve"> [4]</w:t>
      </w:r>
      <w:r w:rsidRPr="002A1506">
        <w:rPr>
          <w:rFonts w:cs="Times New Roman"/>
          <w:lang w:val="en-GB"/>
        </w:rPr>
        <w:t>:</w:t>
      </w:r>
    </w:p>
    <w:p w14:paraId="22AAD108" w14:textId="77777777" w:rsidR="00671391" w:rsidRPr="002A1506" w:rsidRDefault="00671391" w:rsidP="002A1506">
      <w:pPr>
        <w:rPr>
          <w:rFonts w:ascii="Times New Roman" w:hAnsi="Times New Roman" w:cs="Times New Roman"/>
          <w:szCs w:val="20"/>
          <w:lang w:val="en-GB"/>
        </w:rPr>
      </w:pPr>
      <w:r w:rsidRPr="002A1506">
        <w:rPr>
          <w:rFonts w:ascii="Times New Roman" w:hAnsi="Times New Roman" w:cs="Times New Roman"/>
          <w:szCs w:val="20"/>
          <w:lang w:val="en-GB"/>
        </w:rPr>
        <w:t>Open issues in “support for QoS management” include</w:t>
      </w:r>
    </w:p>
    <w:p w14:paraId="0E21EAEA" w14:textId="77777777" w:rsidR="00671391" w:rsidRPr="008E78C8" w:rsidRDefault="00671391" w:rsidP="002A1506">
      <w:pPr>
        <w:numPr>
          <w:ilvl w:val="0"/>
          <w:numId w:val="53"/>
        </w:numPr>
        <w:rPr>
          <w:rFonts w:ascii="Times New Roman" w:hAnsi="Times New Roman" w:cs="Times New Roman"/>
          <w:szCs w:val="20"/>
          <w:lang w:val="en-US"/>
        </w:rPr>
      </w:pPr>
      <w:r w:rsidRPr="002A1506">
        <w:rPr>
          <w:rFonts w:ascii="Times New Roman" w:hAnsi="Times New Roman" w:cs="Times New Roman"/>
          <w:szCs w:val="20"/>
          <w:lang w:val="en-US"/>
        </w:rPr>
        <w:t>Use of the priority information in the physical layer operation</w:t>
      </w:r>
    </w:p>
    <w:p w14:paraId="4781D2F6" w14:textId="77777777" w:rsidR="00761656" w:rsidRPr="0061527C" w:rsidRDefault="00761656" w:rsidP="008B2EE1">
      <w:pPr>
        <w:rPr>
          <w:rFonts w:ascii="Times New Roman" w:eastAsiaTheme="minorEastAsia" w:hAnsi="Times New Roman" w:cs="Times New Roman"/>
          <w:sz w:val="20"/>
          <w:szCs w:val="20"/>
          <w:lang w:val="en-GB" w:eastAsia="ko-KR"/>
        </w:rPr>
      </w:pPr>
    </w:p>
    <w:p w14:paraId="58EAF9C1" w14:textId="53B56511" w:rsidR="00975D3A" w:rsidRDefault="00E02B83" w:rsidP="003C060B">
      <w:pPr>
        <w:pStyle w:val="3GPPNormalText"/>
        <w:rPr>
          <w:lang w:val="en-GB"/>
        </w:rPr>
      </w:pPr>
      <w:r>
        <w:rPr>
          <w:lang w:val="en-GB"/>
        </w:rPr>
        <w:t xml:space="preserve">This </w:t>
      </w:r>
      <w:r w:rsidR="00A721A8">
        <w:rPr>
          <w:lang w:val="en-GB"/>
        </w:rPr>
        <w:t>contribution</w:t>
      </w:r>
      <w:r>
        <w:rPr>
          <w:lang w:val="en-GB"/>
        </w:rPr>
        <w:t xml:space="preserve"> discusses the QoS aspects with focus on </w:t>
      </w:r>
      <w:r w:rsidR="00761656">
        <w:rPr>
          <w:lang w:val="en-GB"/>
        </w:rPr>
        <w:t xml:space="preserve">resource allocation and </w:t>
      </w:r>
      <w:r>
        <w:rPr>
          <w:lang w:val="en-GB"/>
        </w:rPr>
        <w:t>congestion control.</w:t>
      </w:r>
    </w:p>
    <w:p w14:paraId="70F319B6" w14:textId="77777777" w:rsidR="00975D3A" w:rsidRDefault="00975D3A">
      <w:pPr>
        <w:spacing w:after="0" w:line="240" w:lineRule="auto"/>
        <w:rPr>
          <w:rFonts w:ascii="Times New Roman" w:eastAsia="MS Mincho" w:hAnsi="Times New Roman"/>
          <w:szCs w:val="24"/>
          <w:lang w:val="en-GB"/>
        </w:rPr>
      </w:pPr>
      <w:r>
        <w:rPr>
          <w:lang w:val="en-GB"/>
        </w:rPr>
        <w:br w:type="page"/>
      </w:r>
    </w:p>
    <w:p w14:paraId="6626468A" w14:textId="20295E30" w:rsidR="00A617D4" w:rsidRPr="004D139C" w:rsidRDefault="00F027FA" w:rsidP="004D139C">
      <w:pPr>
        <w:pStyle w:val="Heading1"/>
        <w:numPr>
          <w:ilvl w:val="0"/>
          <w:numId w:val="46"/>
        </w:numPr>
        <w:rPr>
          <w:snapToGrid w:val="0"/>
          <w:lang w:val="en-US"/>
        </w:rPr>
      </w:pPr>
      <w:r w:rsidRPr="004D139C">
        <w:rPr>
          <w:snapToGrid w:val="0"/>
          <w:lang w:val="en-US"/>
        </w:rPr>
        <w:lastRenderedPageBreak/>
        <w:t xml:space="preserve">QoS-based Resource </w:t>
      </w:r>
      <w:r w:rsidR="0076729C">
        <w:rPr>
          <w:snapToGrid w:val="0"/>
          <w:lang w:val="en-US"/>
        </w:rPr>
        <w:t xml:space="preserve">Preemption and </w:t>
      </w:r>
      <w:r w:rsidRPr="004D139C">
        <w:rPr>
          <w:snapToGrid w:val="0"/>
          <w:lang w:val="en-US"/>
        </w:rPr>
        <w:t>Prioritization</w:t>
      </w:r>
    </w:p>
    <w:p w14:paraId="4DC06167" w14:textId="78BC92F0" w:rsidR="00A617D4" w:rsidRPr="001939CD" w:rsidRDefault="00DF713F" w:rsidP="00F4095F">
      <w:pPr>
        <w:jc w:val="both"/>
        <w:rPr>
          <w:rStyle w:val="3GPPNormalTextChar"/>
          <w:lang w:val="en-US"/>
        </w:rPr>
      </w:pPr>
      <w:r w:rsidRPr="001939CD">
        <w:rPr>
          <w:rStyle w:val="3GPPNormalTextChar"/>
          <w:lang w:val="en-US"/>
        </w:rPr>
        <w:t>Several of the use cases for advanced V2X services defined for</w:t>
      </w:r>
      <w:r w:rsidR="00F20955" w:rsidRPr="001939CD">
        <w:rPr>
          <w:rStyle w:val="3GPPNormalTextChar"/>
          <w:lang w:val="en-US"/>
        </w:rPr>
        <w:t xml:space="preserve"> NR V2X </w:t>
      </w:r>
      <w:r w:rsidRPr="001939CD">
        <w:rPr>
          <w:rStyle w:val="3GPPNormalTextChar"/>
          <w:lang w:val="en-US"/>
        </w:rPr>
        <w:t xml:space="preserve">[1] </w:t>
      </w:r>
      <w:r w:rsidR="00F20955" w:rsidRPr="001939CD">
        <w:rPr>
          <w:rStyle w:val="3GPPNormalTextChar"/>
          <w:lang w:val="en-US"/>
        </w:rPr>
        <w:t>demand strict latency, reliability and data rates</w:t>
      </w:r>
      <w:r w:rsidRPr="001939CD">
        <w:rPr>
          <w:rStyle w:val="3GPPNormalTextChar"/>
          <w:lang w:val="en-US"/>
        </w:rPr>
        <w:t xml:space="preserve"> </w:t>
      </w:r>
      <w:r w:rsidR="009D6260" w:rsidRPr="001939CD">
        <w:rPr>
          <w:rStyle w:val="3GPPNormalTextChar"/>
          <w:lang w:val="en-US"/>
        </w:rPr>
        <w:t>re</w:t>
      </w:r>
      <w:r w:rsidRPr="001939CD">
        <w:rPr>
          <w:rStyle w:val="3GPPNormalTextChar"/>
          <w:lang w:val="en-US"/>
        </w:rPr>
        <w:t>quirements</w:t>
      </w:r>
      <w:r w:rsidR="00F20955" w:rsidRPr="001939CD">
        <w:rPr>
          <w:rStyle w:val="3GPPNormalTextChar"/>
          <w:lang w:val="en-US"/>
        </w:rPr>
        <w:t xml:space="preserve"> which are mapped to QoS parameters. To fulfill these </w:t>
      </w:r>
      <w:r w:rsidR="00E10E88" w:rsidRPr="001939CD">
        <w:rPr>
          <w:rStyle w:val="3GPPNormalTextChar"/>
          <w:lang w:val="en-US"/>
        </w:rPr>
        <w:t>requirements</w:t>
      </w:r>
      <w:r w:rsidR="000154B4" w:rsidRPr="001939CD">
        <w:rPr>
          <w:rStyle w:val="3GPPNormalTextChar"/>
          <w:lang w:val="en-US"/>
        </w:rPr>
        <w:t>,</w:t>
      </w:r>
      <w:r w:rsidR="00F20955" w:rsidRPr="001939CD">
        <w:rPr>
          <w:rStyle w:val="3GPPNormalTextChar"/>
          <w:lang w:val="en-US"/>
        </w:rPr>
        <w:t xml:space="preserve"> </w:t>
      </w:r>
      <w:r w:rsidR="000154B4" w:rsidRPr="001939CD">
        <w:rPr>
          <w:rStyle w:val="3GPPNormalTextChar"/>
          <w:lang w:val="en-US"/>
        </w:rPr>
        <w:t>resource</w:t>
      </w:r>
      <w:r w:rsidR="00A617D4" w:rsidRPr="001939CD">
        <w:rPr>
          <w:rStyle w:val="3GPPNormalTextChar"/>
          <w:lang w:val="en-US"/>
        </w:rPr>
        <w:t xml:space="preserve"> </w:t>
      </w:r>
      <w:r w:rsidR="001C59C2" w:rsidRPr="001939CD">
        <w:rPr>
          <w:rStyle w:val="3GPPNormalTextChar"/>
          <w:lang w:val="en-US"/>
        </w:rPr>
        <w:t>allocation</w:t>
      </w:r>
      <w:r w:rsidR="00A617D4" w:rsidRPr="001939CD">
        <w:rPr>
          <w:rStyle w:val="3GPPNormalTextChar"/>
          <w:lang w:val="en-US"/>
        </w:rPr>
        <w:t xml:space="preserve"> mechanism</w:t>
      </w:r>
      <w:r w:rsidR="00A65D00" w:rsidRPr="001939CD">
        <w:rPr>
          <w:rStyle w:val="3GPPNormalTextChar"/>
          <w:lang w:val="en-US"/>
        </w:rPr>
        <w:t>s</w:t>
      </w:r>
      <w:r w:rsidR="00A617D4" w:rsidRPr="001939CD">
        <w:rPr>
          <w:rStyle w:val="3GPPNormalTextChar"/>
          <w:lang w:val="en-US"/>
        </w:rPr>
        <w:t xml:space="preserve"> should </w:t>
      </w:r>
      <w:r w:rsidR="000154B4" w:rsidRPr="001939CD">
        <w:rPr>
          <w:rStyle w:val="3GPPNormalTextChar"/>
          <w:lang w:val="en-US"/>
        </w:rPr>
        <w:t xml:space="preserve">consider </w:t>
      </w:r>
      <w:r w:rsidR="00E10E88" w:rsidRPr="001939CD">
        <w:rPr>
          <w:rStyle w:val="3GPPNormalTextChar"/>
          <w:lang w:val="en-US"/>
        </w:rPr>
        <w:t>the</w:t>
      </w:r>
      <w:r w:rsidR="00F20955" w:rsidRPr="001939CD">
        <w:rPr>
          <w:rStyle w:val="3GPPNormalTextChar"/>
          <w:lang w:val="en-US"/>
        </w:rPr>
        <w:t xml:space="preserve"> </w:t>
      </w:r>
      <w:r w:rsidR="00A617D4" w:rsidRPr="001939CD">
        <w:rPr>
          <w:rStyle w:val="3GPPNormalTextChar"/>
          <w:lang w:val="en-US"/>
        </w:rPr>
        <w:t>QoS</w:t>
      </w:r>
      <w:r w:rsidR="009D6260" w:rsidRPr="001939CD">
        <w:rPr>
          <w:rStyle w:val="3GPPNormalTextChar"/>
          <w:lang w:val="en-US"/>
        </w:rPr>
        <w:t xml:space="preserve"> level</w:t>
      </w:r>
      <w:r w:rsidR="000154B4" w:rsidRPr="001939CD">
        <w:rPr>
          <w:rStyle w:val="3GPPNormalTextChar"/>
          <w:lang w:val="en-US"/>
        </w:rPr>
        <w:t xml:space="preserve"> derived from the </w:t>
      </w:r>
      <w:r w:rsidR="00F514C1" w:rsidRPr="001939CD">
        <w:rPr>
          <w:rStyle w:val="3GPPNormalTextChar"/>
          <w:lang w:val="en-US"/>
        </w:rPr>
        <w:t xml:space="preserve">PQI </w:t>
      </w:r>
      <w:r w:rsidR="000154B4" w:rsidRPr="001939CD">
        <w:rPr>
          <w:rStyle w:val="3GPPNormalTextChar"/>
          <w:lang w:val="en-US"/>
        </w:rPr>
        <w:t xml:space="preserve">values </w:t>
      </w:r>
      <w:r w:rsidR="002A1506">
        <w:rPr>
          <w:rStyle w:val="3GPPNormalTextChar"/>
          <w:lang w:val="en-US"/>
        </w:rPr>
        <w:t xml:space="preserve">as defined </w:t>
      </w:r>
      <w:r w:rsidR="000154B4" w:rsidRPr="001939CD">
        <w:rPr>
          <w:rStyle w:val="3GPPNormalTextChar"/>
          <w:lang w:val="en-US"/>
        </w:rPr>
        <w:t>in [</w:t>
      </w:r>
      <w:r w:rsidR="007314E8">
        <w:rPr>
          <w:rStyle w:val="3GPPNormalTextChar"/>
          <w:lang w:val="en-US"/>
        </w:rPr>
        <w:t>6</w:t>
      </w:r>
      <w:r w:rsidR="000154B4" w:rsidRPr="001939CD">
        <w:rPr>
          <w:rStyle w:val="3GPPNormalTextChar"/>
          <w:lang w:val="en-US"/>
        </w:rPr>
        <w:t>]</w:t>
      </w:r>
      <w:r w:rsidR="00DF29B3" w:rsidRPr="001939CD">
        <w:rPr>
          <w:rStyle w:val="3GPPNormalTextChar"/>
          <w:lang w:val="en-US"/>
        </w:rPr>
        <w:t>.</w:t>
      </w:r>
      <w:r w:rsidR="00A617D4" w:rsidRPr="001939CD">
        <w:rPr>
          <w:rStyle w:val="3GPPNormalTextChar"/>
          <w:lang w:val="en-US"/>
        </w:rPr>
        <w:t xml:space="preserve"> Additionally, the existence of different </w:t>
      </w:r>
      <w:r w:rsidR="00F514C1" w:rsidRPr="001939CD">
        <w:rPr>
          <w:rStyle w:val="3GPPNormalTextChar"/>
          <w:lang w:val="en-US"/>
        </w:rPr>
        <w:t xml:space="preserve">PQI </w:t>
      </w:r>
      <w:r w:rsidR="00A617D4" w:rsidRPr="001939CD">
        <w:rPr>
          <w:rStyle w:val="3GPPNormalTextChar"/>
          <w:lang w:val="en-US"/>
        </w:rPr>
        <w:t xml:space="preserve">values for different services should be considered. </w:t>
      </w:r>
    </w:p>
    <w:p w14:paraId="4B62028C" w14:textId="71261333" w:rsidR="0078113C" w:rsidRPr="001939CD" w:rsidRDefault="00D45F75" w:rsidP="00F4095F">
      <w:pPr>
        <w:jc w:val="both"/>
        <w:rPr>
          <w:rStyle w:val="3GPPNormalTextChar"/>
          <w:lang w:val="en-US"/>
        </w:rPr>
      </w:pPr>
      <w:r w:rsidRPr="001939CD">
        <w:rPr>
          <w:rStyle w:val="3GPPNormalTextChar"/>
          <w:lang w:val="en-US"/>
        </w:rPr>
        <w:t xml:space="preserve">In </w:t>
      </w:r>
      <w:r w:rsidR="00E02B83" w:rsidRPr="001939CD">
        <w:rPr>
          <w:rStyle w:val="3GPPNormalTextChar"/>
          <w:lang w:val="en-US"/>
        </w:rPr>
        <w:t xml:space="preserve">previous </w:t>
      </w:r>
      <w:r w:rsidRPr="001939CD">
        <w:rPr>
          <w:rStyle w:val="3GPPNormalTextChar"/>
          <w:lang w:val="en-US"/>
        </w:rPr>
        <w:t>releases</w:t>
      </w:r>
      <w:r w:rsidR="00264022" w:rsidRPr="001939CD">
        <w:rPr>
          <w:rStyle w:val="3GPPNormalTextChar"/>
          <w:lang w:val="en-US"/>
        </w:rPr>
        <w:t>,</w:t>
      </w:r>
      <w:r w:rsidRPr="001939CD">
        <w:rPr>
          <w:rStyle w:val="3GPPNormalTextChar"/>
          <w:lang w:val="en-US"/>
        </w:rPr>
        <w:t xml:space="preserve"> </w:t>
      </w:r>
      <w:r w:rsidR="00467AD9" w:rsidRPr="001939CD">
        <w:rPr>
          <w:rStyle w:val="3GPPNormalTextChar"/>
          <w:lang w:val="en-US"/>
        </w:rPr>
        <w:t xml:space="preserve">resource allocation for </w:t>
      </w:r>
      <w:r w:rsidRPr="001939CD">
        <w:rPr>
          <w:rStyle w:val="3GPPNormalTextChar"/>
          <w:lang w:val="en-US"/>
        </w:rPr>
        <w:t xml:space="preserve">direct communication </w:t>
      </w:r>
      <w:r w:rsidR="00467AD9" w:rsidRPr="001939CD">
        <w:rPr>
          <w:rStyle w:val="3GPPNormalTextChar"/>
          <w:lang w:val="en-US"/>
        </w:rPr>
        <w:t xml:space="preserve">considered </w:t>
      </w:r>
      <w:r w:rsidRPr="001939CD">
        <w:rPr>
          <w:rStyle w:val="3GPPNormalTextChar"/>
          <w:lang w:val="en-US"/>
        </w:rPr>
        <w:t xml:space="preserve">QoS parameters. For example, ProSe sidelink in </w:t>
      </w:r>
      <w:r w:rsidR="0076729C" w:rsidRPr="001939CD">
        <w:rPr>
          <w:rStyle w:val="3GPPNormalTextChar"/>
          <w:lang w:val="en-US"/>
        </w:rPr>
        <w:t>R</w:t>
      </w:r>
      <w:r w:rsidR="00264022" w:rsidRPr="001939CD">
        <w:rPr>
          <w:rStyle w:val="3GPPNormalTextChar"/>
          <w:lang w:val="en-US"/>
        </w:rPr>
        <w:t>el-</w:t>
      </w:r>
      <w:r w:rsidR="0076729C" w:rsidRPr="001939CD">
        <w:rPr>
          <w:rStyle w:val="3GPPNormalTextChar"/>
          <w:lang w:val="en-US"/>
        </w:rPr>
        <w:t>1</w:t>
      </w:r>
      <w:r w:rsidR="00381FC4">
        <w:rPr>
          <w:rStyle w:val="3GPPNormalTextChar"/>
          <w:lang w:val="en-US"/>
        </w:rPr>
        <w:t>2</w:t>
      </w:r>
      <w:r w:rsidR="0076729C" w:rsidRPr="001939CD">
        <w:rPr>
          <w:rStyle w:val="3GPPNormalTextChar"/>
          <w:lang w:val="en-US"/>
        </w:rPr>
        <w:t xml:space="preserve"> </w:t>
      </w:r>
      <w:r w:rsidRPr="001939CD">
        <w:rPr>
          <w:rStyle w:val="3GPPNormalTextChar"/>
          <w:lang w:val="en-US"/>
        </w:rPr>
        <w:t>supported resource segregation based on QoS using priority-based resource pool selection</w:t>
      </w:r>
      <w:r w:rsidR="00CD4BD6" w:rsidRPr="001939CD">
        <w:rPr>
          <w:rStyle w:val="3GPPNormalTextChar"/>
          <w:lang w:val="en-US"/>
        </w:rPr>
        <w:t xml:space="preserve"> [</w:t>
      </w:r>
      <w:r w:rsidR="00D46D28">
        <w:rPr>
          <w:rStyle w:val="3GPPNormalTextChar"/>
          <w:lang w:val="en-US"/>
        </w:rPr>
        <w:t>7</w:t>
      </w:r>
      <w:r w:rsidR="00CD4BD6" w:rsidRPr="001939CD">
        <w:rPr>
          <w:rStyle w:val="3GPPNormalTextChar"/>
          <w:lang w:val="en-US"/>
        </w:rPr>
        <w:t>]</w:t>
      </w:r>
      <w:r w:rsidRPr="001939CD">
        <w:rPr>
          <w:rStyle w:val="3GPPNormalTextChar"/>
          <w:lang w:val="en-US"/>
        </w:rPr>
        <w:t>.</w:t>
      </w:r>
      <w:r w:rsidR="00E10E88" w:rsidRPr="001939CD">
        <w:rPr>
          <w:rStyle w:val="3GPPNormalTextChar"/>
          <w:lang w:val="en-US"/>
        </w:rPr>
        <w:t xml:space="preserve"> In LTE V2X, the scheduling is based on PPPP considering priority and latency, and PPPR considering reliability. These parameters provide means to prioritize resources and increase the reliability for broadcast communication, e.g. by triggering packet duplication on the PDCP layer.  </w:t>
      </w:r>
    </w:p>
    <w:p w14:paraId="38A4CA66" w14:textId="0E7D98E8" w:rsidR="008D23B4" w:rsidRPr="001939CD" w:rsidRDefault="00E10E88" w:rsidP="00F4095F">
      <w:pPr>
        <w:jc w:val="both"/>
        <w:rPr>
          <w:rStyle w:val="3GPPNormalTextChar"/>
          <w:lang w:val="en-US"/>
        </w:rPr>
      </w:pPr>
      <w:r w:rsidRPr="001939CD">
        <w:rPr>
          <w:rStyle w:val="3GPPNormalTextChar"/>
          <w:lang w:val="en-US"/>
        </w:rPr>
        <w:t xml:space="preserve">As per </w:t>
      </w:r>
      <w:r w:rsidR="0061527C" w:rsidRPr="0061527C">
        <w:rPr>
          <w:rStyle w:val="3GPPNormalTextChar"/>
          <w:lang w:val="en-US"/>
        </w:rPr>
        <w:t>TS 23.287</w:t>
      </w:r>
      <w:r w:rsidRPr="001939CD">
        <w:rPr>
          <w:rStyle w:val="3GPPNormalTextChar"/>
          <w:lang w:val="en-US"/>
        </w:rPr>
        <w:t xml:space="preserve"> </w:t>
      </w:r>
      <w:r w:rsidR="001673D5" w:rsidRPr="001939CD">
        <w:rPr>
          <w:rStyle w:val="3GPPNormalTextChar"/>
          <w:lang w:val="en-US"/>
        </w:rPr>
        <w:t>[</w:t>
      </w:r>
      <w:r w:rsidR="007314E8">
        <w:rPr>
          <w:rStyle w:val="3GPPNormalTextChar"/>
          <w:lang w:val="en-US"/>
        </w:rPr>
        <w:t>6</w:t>
      </w:r>
      <w:r w:rsidR="001673D5" w:rsidRPr="001939CD">
        <w:rPr>
          <w:rStyle w:val="3GPPNormalTextChar"/>
          <w:lang w:val="en-US"/>
        </w:rPr>
        <w:t>]</w:t>
      </w:r>
      <w:r w:rsidRPr="001939CD">
        <w:rPr>
          <w:rStyle w:val="3GPPNormalTextChar"/>
          <w:lang w:val="en-US"/>
        </w:rPr>
        <w:t xml:space="preserve">, a </w:t>
      </w:r>
      <w:r w:rsidR="00A65D00" w:rsidRPr="001939CD">
        <w:rPr>
          <w:rStyle w:val="3GPPNormalTextChar"/>
          <w:lang w:val="en-US"/>
        </w:rPr>
        <w:t xml:space="preserve">unified per-flow QoS framework </w:t>
      </w:r>
      <w:r w:rsidRPr="001939CD">
        <w:rPr>
          <w:rStyle w:val="3GPPNormalTextChar"/>
          <w:lang w:val="en-US"/>
        </w:rPr>
        <w:t>is agreed for broadcast, groupcast and unicast</w:t>
      </w:r>
      <w:r w:rsidR="00BB3148" w:rsidRPr="001939CD">
        <w:rPr>
          <w:rStyle w:val="3GPPNormalTextChar"/>
          <w:lang w:val="en-US"/>
        </w:rPr>
        <w:t xml:space="preserve"> communication</w:t>
      </w:r>
      <w:r w:rsidR="00A65D00" w:rsidRPr="001939CD">
        <w:rPr>
          <w:rStyle w:val="3GPPNormalTextChar"/>
          <w:lang w:val="en-US"/>
        </w:rPr>
        <w:t>s.</w:t>
      </w:r>
      <w:r w:rsidR="001673D5" w:rsidRPr="001939CD">
        <w:rPr>
          <w:rStyle w:val="3GPPNormalTextChar"/>
          <w:lang w:val="en-US"/>
        </w:rPr>
        <w:t xml:space="preserve"> </w:t>
      </w:r>
      <w:r w:rsidR="00C70734">
        <w:rPr>
          <w:rStyle w:val="3GPPNormalTextChar"/>
          <w:lang w:val="en-US"/>
        </w:rPr>
        <w:t>In addition</w:t>
      </w:r>
      <w:r w:rsidR="0061527C">
        <w:rPr>
          <w:rStyle w:val="3GPPNormalTextChar"/>
          <w:lang w:val="en-US"/>
        </w:rPr>
        <w:t>,</w:t>
      </w:r>
      <w:r w:rsidR="00C70734">
        <w:rPr>
          <w:rStyle w:val="3GPPNormalTextChar"/>
          <w:lang w:val="en-US"/>
        </w:rPr>
        <w:t xml:space="preserve"> </w:t>
      </w:r>
      <w:r w:rsidR="0061527C" w:rsidRPr="0061527C">
        <w:rPr>
          <w:rStyle w:val="3GPPNormalTextChar"/>
          <w:lang w:val="en-US"/>
        </w:rPr>
        <w:t>TS 23.287</w:t>
      </w:r>
      <w:r w:rsidR="0061527C">
        <w:rPr>
          <w:rStyle w:val="3GPPNormalTextChar"/>
          <w:lang w:val="en-US"/>
        </w:rPr>
        <w:t xml:space="preserve"> </w:t>
      </w:r>
      <w:r w:rsidR="00C70734">
        <w:rPr>
          <w:rStyle w:val="3GPPNormalTextChar"/>
          <w:lang w:val="en-US"/>
        </w:rPr>
        <w:t xml:space="preserve">[6] defines the </w:t>
      </w:r>
      <w:r w:rsidR="00143546">
        <w:rPr>
          <w:rStyle w:val="3GPPNormalTextChar"/>
          <w:lang w:val="en-US"/>
        </w:rPr>
        <w:t xml:space="preserve">mapping of QoS characteristics to </w:t>
      </w:r>
      <w:r w:rsidR="00C70734">
        <w:rPr>
          <w:rStyle w:val="3GPPNormalTextChar"/>
          <w:lang w:val="en-US"/>
        </w:rPr>
        <w:t xml:space="preserve">PC5 5QI (PQI) </w:t>
      </w:r>
      <w:r w:rsidR="00143546">
        <w:rPr>
          <w:rStyle w:val="3GPPNormalTextChar"/>
          <w:lang w:val="en-US"/>
        </w:rPr>
        <w:t>for V2X service</w:t>
      </w:r>
      <w:r w:rsidR="00C70734">
        <w:rPr>
          <w:rStyle w:val="3GPPNormalTextChar"/>
          <w:lang w:val="en-US"/>
        </w:rPr>
        <w:t>s</w:t>
      </w:r>
      <w:r w:rsidR="00143546">
        <w:rPr>
          <w:rStyle w:val="3GPPNormalTextChar"/>
          <w:lang w:val="en-US"/>
        </w:rPr>
        <w:t>.</w:t>
      </w:r>
      <w:r w:rsidR="00C70734">
        <w:rPr>
          <w:rStyle w:val="3GPPNormalTextChar"/>
          <w:lang w:val="en-US"/>
        </w:rPr>
        <w:t xml:space="preserve">  </w:t>
      </w:r>
      <w:r w:rsidR="00BB3148" w:rsidRPr="001939CD">
        <w:rPr>
          <w:rStyle w:val="3GPPNormalTextChar"/>
          <w:lang w:val="en-US"/>
        </w:rPr>
        <w:t>This implies for NR</w:t>
      </w:r>
      <w:r w:rsidR="0078113C" w:rsidRPr="001939CD">
        <w:rPr>
          <w:rStyle w:val="3GPPNormalTextChar"/>
          <w:lang w:val="en-US"/>
        </w:rPr>
        <w:t xml:space="preserve"> </w:t>
      </w:r>
      <w:r w:rsidR="00BB3148" w:rsidRPr="001939CD">
        <w:rPr>
          <w:rStyle w:val="3GPPNormalTextChar"/>
          <w:lang w:val="en-US"/>
        </w:rPr>
        <w:t>V2X</w:t>
      </w:r>
      <w:r w:rsidR="00F4095F" w:rsidRPr="001939CD">
        <w:rPr>
          <w:rStyle w:val="3GPPNormalTextChar"/>
          <w:lang w:val="en-US"/>
        </w:rPr>
        <w:t xml:space="preserve"> that</w:t>
      </w:r>
      <w:r w:rsidR="00BB3148" w:rsidRPr="001939CD">
        <w:rPr>
          <w:rStyle w:val="3GPPNormalTextChar"/>
          <w:lang w:val="en-US"/>
        </w:rPr>
        <w:t xml:space="preserve"> prioritization based on </w:t>
      </w:r>
      <w:r w:rsidR="00A65BA7">
        <w:rPr>
          <w:rStyle w:val="3GPPNormalTextChar"/>
          <w:lang w:val="en-US"/>
        </w:rPr>
        <w:t>PQI</w:t>
      </w:r>
      <w:r w:rsidR="00143546">
        <w:rPr>
          <w:rStyle w:val="3GPPNormalTextChar"/>
          <w:lang w:val="en-US"/>
        </w:rPr>
        <w:t xml:space="preserve"> </w:t>
      </w:r>
      <w:r w:rsidR="00BB3148" w:rsidRPr="001939CD">
        <w:rPr>
          <w:rStyle w:val="3GPPNormalTextChar"/>
          <w:lang w:val="en-US"/>
        </w:rPr>
        <w:t>should be used</w:t>
      </w:r>
      <w:r w:rsidR="003D40DE" w:rsidRPr="001939CD">
        <w:rPr>
          <w:rStyle w:val="3GPPNormalTextChar"/>
          <w:lang w:val="en-US"/>
        </w:rPr>
        <w:t>,</w:t>
      </w:r>
      <w:r w:rsidR="00BB3148" w:rsidRPr="001939CD">
        <w:rPr>
          <w:rStyle w:val="3GPPNormalTextChar"/>
          <w:lang w:val="en-US"/>
        </w:rPr>
        <w:t xml:space="preserve"> which impacts scheduling strategies.  Additionally, </w:t>
      </w:r>
      <w:r w:rsidR="00143546">
        <w:rPr>
          <w:rStyle w:val="3GPPNormalTextChar"/>
          <w:lang w:val="en-US"/>
        </w:rPr>
        <w:t>QoS characteristics</w:t>
      </w:r>
      <w:r w:rsidR="00880136" w:rsidRPr="001939CD">
        <w:rPr>
          <w:rStyle w:val="3GPPNormalTextChar"/>
          <w:lang w:val="en-US"/>
        </w:rPr>
        <w:t xml:space="preserve"> </w:t>
      </w:r>
      <w:r w:rsidR="004D139C" w:rsidRPr="001939CD">
        <w:rPr>
          <w:rStyle w:val="3GPPNormalTextChar"/>
          <w:lang w:val="en-US"/>
        </w:rPr>
        <w:t xml:space="preserve">could </w:t>
      </w:r>
      <w:r w:rsidR="007A0C60" w:rsidRPr="001939CD">
        <w:rPr>
          <w:rStyle w:val="3GPPNormalTextChar"/>
          <w:lang w:val="en-US"/>
        </w:rPr>
        <w:t xml:space="preserve">be utilized by the UE to perform resource pool </w:t>
      </w:r>
      <w:r w:rsidR="004B325D">
        <w:rPr>
          <w:rStyle w:val="3GPPNormalTextChar"/>
          <w:lang w:val="en-US"/>
        </w:rPr>
        <w:t xml:space="preserve">prioritization or </w:t>
      </w:r>
      <w:r w:rsidR="00D26F1C" w:rsidRPr="001939CD">
        <w:rPr>
          <w:rStyle w:val="3GPPNormalTextChar"/>
          <w:lang w:val="en-US"/>
        </w:rPr>
        <w:t xml:space="preserve">selection, </w:t>
      </w:r>
      <w:r w:rsidR="007A0C60" w:rsidRPr="001939CD">
        <w:rPr>
          <w:rStyle w:val="3GPPNormalTextChar"/>
          <w:lang w:val="en-US"/>
        </w:rPr>
        <w:t xml:space="preserve">It </w:t>
      </w:r>
      <w:r w:rsidR="00143546">
        <w:rPr>
          <w:rStyle w:val="3GPPNormalTextChar"/>
          <w:lang w:val="en-US"/>
        </w:rPr>
        <w:t>should</w:t>
      </w:r>
      <w:r w:rsidR="00143546" w:rsidRPr="001939CD">
        <w:rPr>
          <w:rStyle w:val="3GPPNormalTextChar"/>
          <w:lang w:val="en-US"/>
        </w:rPr>
        <w:t xml:space="preserve"> </w:t>
      </w:r>
      <w:r w:rsidR="007A0C60" w:rsidRPr="001939CD">
        <w:rPr>
          <w:rStyle w:val="3GPPNormalTextChar"/>
          <w:lang w:val="en-US"/>
        </w:rPr>
        <w:t>be discussed</w:t>
      </w:r>
      <w:r w:rsidR="002F1956" w:rsidRPr="001939CD">
        <w:rPr>
          <w:rStyle w:val="3GPPNormalTextChar"/>
          <w:lang w:val="en-US"/>
        </w:rPr>
        <w:t>,</w:t>
      </w:r>
      <w:r w:rsidR="007A0C60" w:rsidRPr="001939CD">
        <w:rPr>
          <w:rStyle w:val="3GPPNormalTextChar"/>
          <w:lang w:val="en-US"/>
        </w:rPr>
        <w:t xml:space="preserve"> </w:t>
      </w:r>
      <w:r w:rsidR="00610818" w:rsidRPr="001939CD">
        <w:rPr>
          <w:rStyle w:val="3GPPNormalTextChar"/>
          <w:lang w:val="en-US"/>
        </w:rPr>
        <w:t xml:space="preserve">which </w:t>
      </w:r>
      <w:r w:rsidR="003D40DE" w:rsidRPr="001939CD">
        <w:rPr>
          <w:rStyle w:val="3GPPNormalTextChar"/>
          <w:lang w:val="en-US"/>
        </w:rPr>
        <w:t xml:space="preserve">of the </w:t>
      </w:r>
      <w:r w:rsidR="00610818" w:rsidRPr="001939CD">
        <w:rPr>
          <w:rStyle w:val="3GPPNormalTextChar"/>
          <w:lang w:val="en-US"/>
        </w:rPr>
        <w:t xml:space="preserve">QoS </w:t>
      </w:r>
      <w:r w:rsidR="00143546">
        <w:rPr>
          <w:rStyle w:val="3GPPNormalTextChar"/>
          <w:lang w:val="en-US"/>
        </w:rPr>
        <w:t>characteristics</w:t>
      </w:r>
      <w:r w:rsidR="00610818" w:rsidRPr="001939CD">
        <w:rPr>
          <w:rStyle w:val="3GPPNormalTextChar"/>
          <w:lang w:val="en-US"/>
        </w:rPr>
        <w:t>, e.g. priority, packet error rate,</w:t>
      </w:r>
      <w:r w:rsidR="00A65BA7">
        <w:rPr>
          <w:rStyle w:val="3GPPNormalTextChar"/>
          <w:lang w:val="en-US"/>
        </w:rPr>
        <w:t xml:space="preserve"> </w:t>
      </w:r>
      <w:r w:rsidR="004B325D">
        <w:rPr>
          <w:rStyle w:val="3GPPNormalTextChar"/>
          <w:lang w:val="en-US"/>
        </w:rPr>
        <w:t>resource ty</w:t>
      </w:r>
      <w:r w:rsidR="00A65BA7">
        <w:rPr>
          <w:rStyle w:val="3GPPNormalTextChar"/>
          <w:lang w:val="en-US"/>
        </w:rPr>
        <w:t>p</w:t>
      </w:r>
      <w:r w:rsidR="004B325D">
        <w:rPr>
          <w:rStyle w:val="3GPPNormalTextChar"/>
          <w:lang w:val="en-US"/>
        </w:rPr>
        <w:t>e (i.e. GBR or Non-GBR)</w:t>
      </w:r>
      <w:r w:rsidR="00143546">
        <w:rPr>
          <w:rStyle w:val="3GPPNormalTextChar"/>
          <w:lang w:val="en-US"/>
        </w:rPr>
        <w:t xml:space="preserve"> s</w:t>
      </w:r>
      <w:r w:rsidR="00610818" w:rsidRPr="001939CD">
        <w:rPr>
          <w:rStyle w:val="3GPPNormalTextChar"/>
          <w:lang w:val="en-US"/>
        </w:rPr>
        <w:t xml:space="preserve">hould be </w:t>
      </w:r>
      <w:r w:rsidR="00097BD2">
        <w:rPr>
          <w:rStyle w:val="3GPPNormalTextChar"/>
          <w:lang w:val="en-US"/>
        </w:rPr>
        <w:t>used</w:t>
      </w:r>
      <w:r w:rsidR="00097BD2" w:rsidRPr="001939CD">
        <w:rPr>
          <w:rStyle w:val="3GPPNormalTextChar"/>
          <w:lang w:val="en-US"/>
        </w:rPr>
        <w:t xml:space="preserve"> </w:t>
      </w:r>
      <w:r w:rsidR="00610818" w:rsidRPr="001939CD">
        <w:rPr>
          <w:rStyle w:val="3GPPNormalTextChar"/>
          <w:lang w:val="en-US"/>
        </w:rPr>
        <w:t xml:space="preserve">for resource </w:t>
      </w:r>
      <w:r w:rsidR="00143546">
        <w:rPr>
          <w:rStyle w:val="3GPPNormalTextChar"/>
          <w:lang w:val="en-US"/>
        </w:rPr>
        <w:t xml:space="preserve">prioritization and </w:t>
      </w:r>
      <w:r w:rsidR="003D40DE" w:rsidRPr="001939CD">
        <w:rPr>
          <w:rStyle w:val="3GPPNormalTextChar"/>
          <w:lang w:val="en-US"/>
        </w:rPr>
        <w:t>selection</w:t>
      </w:r>
      <w:r w:rsidR="00097BD2">
        <w:rPr>
          <w:rStyle w:val="3GPPNormalTextChar"/>
          <w:lang w:val="en-US"/>
        </w:rPr>
        <w:t xml:space="preserve">, depending also on the current </w:t>
      </w:r>
      <w:r w:rsidR="00143546">
        <w:rPr>
          <w:rStyle w:val="3GPPNormalTextChar"/>
          <w:lang w:val="en-US"/>
        </w:rPr>
        <w:t>channel load, e.g. based on the</w:t>
      </w:r>
      <w:r w:rsidR="00097BD2">
        <w:rPr>
          <w:rStyle w:val="3GPPNormalTextChar"/>
          <w:lang w:val="en-US"/>
        </w:rPr>
        <w:t xml:space="preserve"> CBR.</w:t>
      </w:r>
    </w:p>
    <w:p w14:paraId="7A22F201" w14:textId="7E6ADB1A" w:rsidR="00AE2015" w:rsidRPr="001939CD" w:rsidRDefault="003D40DE" w:rsidP="00F4095F">
      <w:pPr>
        <w:jc w:val="both"/>
        <w:rPr>
          <w:rStyle w:val="3GPPNormalTextChar"/>
          <w:lang w:val="en-US"/>
        </w:rPr>
      </w:pPr>
      <w:r w:rsidRPr="001939CD">
        <w:rPr>
          <w:rStyle w:val="3GPPNormalTextChar"/>
          <w:lang w:val="en-US"/>
        </w:rPr>
        <w:t xml:space="preserve">For example, on exceeding a CBR threshold, lower QoS </w:t>
      </w:r>
      <w:r w:rsidR="00097BD2">
        <w:rPr>
          <w:rStyle w:val="3GPPNormalTextChar"/>
          <w:lang w:val="en-US"/>
        </w:rPr>
        <w:t xml:space="preserve">priority </w:t>
      </w:r>
      <w:r w:rsidRPr="001939CD">
        <w:rPr>
          <w:rStyle w:val="3GPPNormalTextChar"/>
          <w:lang w:val="en-US"/>
        </w:rPr>
        <w:t>level transmissions may be blocked from accessing (p</w:t>
      </w:r>
      <w:r w:rsidR="001673D5" w:rsidRPr="001939CD">
        <w:rPr>
          <w:rStyle w:val="3GPPNormalTextChar"/>
          <w:lang w:val="en-US"/>
        </w:rPr>
        <w:t>re</w:t>
      </w:r>
      <w:r w:rsidRPr="001939CD">
        <w:rPr>
          <w:rStyle w:val="3GPPNormalTextChar"/>
          <w:lang w:val="en-US"/>
        </w:rPr>
        <w:t xml:space="preserve">)-defined </w:t>
      </w:r>
      <w:r w:rsidR="00D22F99" w:rsidRPr="001939CD">
        <w:rPr>
          <w:rStyle w:val="3GPPNormalTextChar"/>
          <w:lang w:val="en-US"/>
        </w:rPr>
        <w:t xml:space="preserve">resources in </w:t>
      </w:r>
      <w:r w:rsidR="00B22DAA" w:rsidRPr="001939CD">
        <w:rPr>
          <w:rStyle w:val="3GPPNormalTextChar"/>
          <w:lang w:val="en-US"/>
        </w:rPr>
        <w:t>one of the next</w:t>
      </w:r>
      <w:r w:rsidR="00D22F99" w:rsidRPr="001939CD">
        <w:rPr>
          <w:rStyle w:val="3GPPNormalTextChar"/>
          <w:lang w:val="en-US"/>
        </w:rPr>
        <w:t xml:space="preserve"> subframe</w:t>
      </w:r>
      <w:r w:rsidR="00B22DAA" w:rsidRPr="001939CD">
        <w:rPr>
          <w:rStyle w:val="3GPPNormalTextChar"/>
          <w:lang w:val="en-US"/>
        </w:rPr>
        <w:t>s</w:t>
      </w:r>
      <w:r w:rsidR="001673D5" w:rsidRPr="001939CD">
        <w:rPr>
          <w:rStyle w:val="3GPPNormalTextChar"/>
          <w:lang w:val="en-US"/>
        </w:rPr>
        <w:t>,</w:t>
      </w:r>
      <w:r w:rsidR="00FA15CE" w:rsidRPr="001939CD">
        <w:rPr>
          <w:rStyle w:val="3GPPNormalTextChar"/>
          <w:lang w:val="en-US"/>
        </w:rPr>
        <w:t xml:space="preserve"> </w:t>
      </w:r>
      <w:r w:rsidR="0078113C" w:rsidRPr="001939CD">
        <w:rPr>
          <w:rStyle w:val="3GPPNormalTextChar"/>
          <w:lang w:val="en-US"/>
        </w:rPr>
        <w:t xml:space="preserve">e.g. </w:t>
      </w:r>
      <w:r w:rsidRPr="001939CD">
        <w:rPr>
          <w:rStyle w:val="3GPPNormalTextChar"/>
          <w:lang w:val="en-US"/>
        </w:rPr>
        <w:t xml:space="preserve">to </w:t>
      </w:r>
      <w:r w:rsidR="0078113C" w:rsidRPr="001939CD">
        <w:rPr>
          <w:rStyle w:val="3GPPNormalTextChar"/>
          <w:lang w:val="en-US"/>
        </w:rPr>
        <w:t>give preference to</w:t>
      </w:r>
      <w:r w:rsidRPr="001939CD">
        <w:rPr>
          <w:rStyle w:val="3GPPNormalTextChar"/>
          <w:lang w:val="en-US"/>
        </w:rPr>
        <w:t xml:space="preserve"> higher QoS transmissions. This flexible and </w:t>
      </w:r>
      <w:r w:rsidR="0067098F" w:rsidRPr="001939CD">
        <w:rPr>
          <w:rStyle w:val="3GPPNormalTextChar"/>
          <w:lang w:val="en-US"/>
        </w:rPr>
        <w:t xml:space="preserve">configurable approach </w:t>
      </w:r>
      <w:r w:rsidR="00097408" w:rsidRPr="001939CD">
        <w:rPr>
          <w:rStyle w:val="3GPPNormalTextChar"/>
          <w:lang w:val="en-US"/>
        </w:rPr>
        <w:t>could ensure both</w:t>
      </w:r>
      <w:r w:rsidR="00097BD2">
        <w:rPr>
          <w:rStyle w:val="3GPPNormalTextChar"/>
          <w:lang w:val="en-US"/>
        </w:rPr>
        <w:t>,</w:t>
      </w:r>
      <w:r w:rsidR="00097408" w:rsidRPr="001939CD">
        <w:rPr>
          <w:rStyle w:val="3GPPNormalTextChar"/>
          <w:lang w:val="en-US"/>
        </w:rPr>
        <w:t xml:space="preserve"> </w:t>
      </w:r>
      <w:r w:rsidR="0067098F" w:rsidRPr="001939CD">
        <w:rPr>
          <w:rStyle w:val="3GPPNormalTextChar"/>
          <w:lang w:val="en-US"/>
        </w:rPr>
        <w:t xml:space="preserve">an efficient resource </w:t>
      </w:r>
      <w:r w:rsidR="00097408" w:rsidRPr="001939CD">
        <w:rPr>
          <w:rStyle w:val="3GPPNormalTextChar"/>
          <w:lang w:val="en-US"/>
        </w:rPr>
        <w:t xml:space="preserve">allocation strategy and </w:t>
      </w:r>
      <w:r w:rsidR="0067098F" w:rsidRPr="001939CD">
        <w:rPr>
          <w:rStyle w:val="3GPPNormalTextChar"/>
          <w:lang w:val="en-US"/>
        </w:rPr>
        <w:t>meeting the</w:t>
      </w:r>
      <w:r w:rsidR="00F4095F" w:rsidRPr="001939CD">
        <w:rPr>
          <w:rStyle w:val="3GPPNormalTextChar"/>
          <w:lang w:val="en-US"/>
        </w:rPr>
        <w:t xml:space="preserve"> </w:t>
      </w:r>
      <w:r w:rsidR="0067098F" w:rsidRPr="001939CD">
        <w:rPr>
          <w:rStyle w:val="3GPPNormalTextChar"/>
          <w:lang w:val="en-US"/>
        </w:rPr>
        <w:t>latency</w:t>
      </w:r>
      <w:r w:rsidR="00F4095F" w:rsidRPr="001939CD">
        <w:rPr>
          <w:rStyle w:val="3GPPNormalTextChar"/>
          <w:lang w:val="en-US"/>
        </w:rPr>
        <w:t xml:space="preserve"> </w:t>
      </w:r>
      <w:r w:rsidR="0067098F" w:rsidRPr="001939CD">
        <w:rPr>
          <w:rStyle w:val="3GPPNormalTextChar"/>
          <w:lang w:val="en-US"/>
        </w:rPr>
        <w:t>and</w:t>
      </w:r>
      <w:r w:rsidR="00F4095F" w:rsidRPr="001939CD">
        <w:rPr>
          <w:rStyle w:val="3GPPNormalTextChar"/>
          <w:lang w:val="en-US"/>
        </w:rPr>
        <w:t xml:space="preserve"> </w:t>
      </w:r>
      <w:r w:rsidR="0067098F" w:rsidRPr="001939CD">
        <w:rPr>
          <w:rStyle w:val="3GPPNormalTextChar"/>
          <w:lang w:val="en-US"/>
        </w:rPr>
        <w:t>reliability</w:t>
      </w:r>
      <w:r w:rsidR="00F4095F" w:rsidRPr="001939CD">
        <w:rPr>
          <w:rStyle w:val="3GPPNormalTextChar"/>
          <w:lang w:val="en-US"/>
        </w:rPr>
        <w:t xml:space="preserve"> </w:t>
      </w:r>
      <w:r w:rsidR="0067098F" w:rsidRPr="001939CD">
        <w:rPr>
          <w:rStyle w:val="3GPPNormalTextChar"/>
          <w:lang w:val="en-US"/>
        </w:rPr>
        <w:t>requirements</w:t>
      </w:r>
      <w:r w:rsidR="00097408" w:rsidRPr="001939CD">
        <w:rPr>
          <w:rStyle w:val="3GPPNormalTextChar"/>
          <w:lang w:val="en-US"/>
        </w:rPr>
        <w:t>.</w:t>
      </w:r>
      <w:r w:rsidR="00F4095F" w:rsidRPr="001939CD">
        <w:rPr>
          <w:rStyle w:val="3GPPNormalTextChar"/>
          <w:lang w:val="en-US"/>
        </w:rPr>
        <w:t xml:space="preserve"> </w:t>
      </w:r>
    </w:p>
    <w:p w14:paraId="007129C1" w14:textId="59B2F489" w:rsidR="00A617D4" w:rsidRDefault="001939CD" w:rsidP="00F4095F">
      <w:pPr>
        <w:jc w:val="both"/>
        <w:rPr>
          <w:rStyle w:val="3GPPNormalTextChar"/>
          <w:lang w:val="en-US"/>
        </w:rPr>
      </w:pPr>
      <w:r w:rsidRPr="001939CD">
        <w:rPr>
          <w:rStyle w:val="3GPPNormalTextChar"/>
          <w:lang w:val="en-US"/>
        </w:rPr>
        <w:t xml:space="preserve">In </w:t>
      </w:r>
      <w:r w:rsidR="00BB707E" w:rsidRPr="001939CD">
        <w:rPr>
          <w:rStyle w:val="3GPPNormalTextChar"/>
          <w:lang w:val="en-US"/>
        </w:rPr>
        <w:t xml:space="preserve">addition, </w:t>
      </w:r>
      <w:r w:rsidR="0078113C" w:rsidRPr="001939CD">
        <w:rPr>
          <w:rStyle w:val="3GPPNormalTextChar"/>
          <w:lang w:val="en-US"/>
        </w:rPr>
        <w:t xml:space="preserve">also </w:t>
      </w:r>
      <w:r w:rsidR="00BB707E" w:rsidRPr="001939CD">
        <w:rPr>
          <w:rStyle w:val="3GPPNormalTextChar"/>
          <w:lang w:val="en-US"/>
        </w:rPr>
        <w:t>p</w:t>
      </w:r>
      <w:r w:rsidR="00D45F75" w:rsidRPr="001939CD">
        <w:rPr>
          <w:rStyle w:val="3GPPNormalTextChar"/>
          <w:lang w:val="en-US"/>
        </w:rPr>
        <w:t xml:space="preserve">reemption allows prioritizing transmissions with strict latency requirements over data packets </w:t>
      </w:r>
      <w:r w:rsidR="0078113C" w:rsidRPr="001939CD">
        <w:rPr>
          <w:rStyle w:val="3GPPNormalTextChar"/>
          <w:lang w:val="en-US"/>
        </w:rPr>
        <w:t xml:space="preserve">with </w:t>
      </w:r>
      <w:r w:rsidR="00D45F75" w:rsidRPr="001939CD">
        <w:rPr>
          <w:rStyle w:val="3GPPNormalTextChar"/>
          <w:lang w:val="en-US"/>
        </w:rPr>
        <w:t xml:space="preserve">lower priority. This is achieved </w:t>
      </w:r>
      <w:r w:rsidR="00730DFF" w:rsidRPr="00730DFF">
        <w:rPr>
          <w:rStyle w:val="3GPPNormalTextChar"/>
          <w:lang w:val="en-US"/>
        </w:rPr>
        <w:t xml:space="preserve">by temporarily interrupting the use of a given resource </w:t>
      </w:r>
      <w:r w:rsidR="00730DFF">
        <w:rPr>
          <w:rStyle w:val="3GPPNormalTextChar"/>
          <w:lang w:val="en-US"/>
        </w:rPr>
        <w:t>for a lower priority transmission</w:t>
      </w:r>
      <w:r w:rsidR="00730DFF" w:rsidRPr="00730DFF">
        <w:rPr>
          <w:rStyle w:val="3GPPNormalTextChar"/>
          <w:lang w:val="en-US"/>
        </w:rPr>
        <w:t xml:space="preserve"> to allow data traffic of higher QoS from another UE to use this resource</w:t>
      </w:r>
      <w:r w:rsidR="00975D3A">
        <w:rPr>
          <w:rStyle w:val="3GPPNormalTextChar"/>
          <w:lang w:val="en-US"/>
        </w:rPr>
        <w:t>.</w:t>
      </w:r>
      <w:r w:rsidR="00C9140C">
        <w:rPr>
          <w:rStyle w:val="3GPPNormalTextChar"/>
          <w:lang w:val="en-US"/>
        </w:rPr>
        <w:t xml:space="preserve"> Both</w:t>
      </w:r>
      <w:r w:rsidR="00B82034">
        <w:rPr>
          <w:rStyle w:val="3GPPNormalTextChar"/>
          <w:lang w:val="en-US"/>
        </w:rPr>
        <w:t>,</w:t>
      </w:r>
      <w:r w:rsidR="00C9140C">
        <w:rPr>
          <w:rStyle w:val="3GPPNormalTextChar"/>
          <w:lang w:val="en-US"/>
        </w:rPr>
        <w:t xml:space="preserve"> </w:t>
      </w:r>
      <w:r w:rsidR="00D45F75" w:rsidRPr="00A16202">
        <w:rPr>
          <w:rStyle w:val="3GPPNormalTextChar"/>
          <w:lang w:val="en-US"/>
        </w:rPr>
        <w:t>inter-UE and intra-</w:t>
      </w:r>
      <w:r w:rsidR="007B632B" w:rsidRPr="00A16202">
        <w:rPr>
          <w:rStyle w:val="3GPPNormalTextChar"/>
          <w:lang w:val="en-US"/>
        </w:rPr>
        <w:t>UE</w:t>
      </w:r>
      <w:r w:rsidR="00C9140C">
        <w:rPr>
          <w:rStyle w:val="3GPPNormalTextChar"/>
          <w:lang w:val="en-US"/>
        </w:rPr>
        <w:t xml:space="preserve"> p</w:t>
      </w:r>
      <w:r w:rsidR="00C9140C" w:rsidRPr="00A16202">
        <w:rPr>
          <w:rStyle w:val="3GPPNormalTextChar"/>
          <w:lang w:val="en-US"/>
        </w:rPr>
        <w:t>reemption can be performed</w:t>
      </w:r>
      <w:r w:rsidR="00264022" w:rsidRPr="00A16202">
        <w:rPr>
          <w:rStyle w:val="3GPPNormalTextChar"/>
          <w:lang w:val="en-US"/>
        </w:rPr>
        <w:t>. Intra-UE preemption</w:t>
      </w:r>
      <w:r w:rsidR="00D45F75" w:rsidRPr="00A16202">
        <w:rPr>
          <w:rStyle w:val="3GPPNormalTextChar"/>
          <w:lang w:val="en-US"/>
        </w:rPr>
        <w:t xml:space="preserve"> is </w:t>
      </w:r>
      <w:r w:rsidR="00264022" w:rsidRPr="00A16202">
        <w:rPr>
          <w:rStyle w:val="3GPPNormalTextChar"/>
          <w:lang w:val="en-US"/>
        </w:rPr>
        <w:t>less complex</w:t>
      </w:r>
      <w:r w:rsidR="00D45F75" w:rsidRPr="00A16202">
        <w:rPr>
          <w:rStyle w:val="3GPPNormalTextChar"/>
          <w:lang w:val="en-US"/>
        </w:rPr>
        <w:t xml:space="preserve"> as the UE itself </w:t>
      </w:r>
      <w:r w:rsidR="008B2EE1">
        <w:rPr>
          <w:rStyle w:val="3GPPNormalTextChar"/>
          <w:lang w:val="en-US"/>
        </w:rPr>
        <w:t xml:space="preserve">controls preemption, e.g. </w:t>
      </w:r>
      <w:r w:rsidR="00D45F75" w:rsidRPr="00A16202">
        <w:rPr>
          <w:rStyle w:val="3GPPNormalTextChar"/>
          <w:lang w:val="en-US"/>
        </w:rPr>
        <w:t>stop</w:t>
      </w:r>
      <w:r w:rsidR="008B2EE1">
        <w:rPr>
          <w:rStyle w:val="3GPPNormalTextChar"/>
          <w:lang w:val="en-US"/>
        </w:rPr>
        <w:t>ping</w:t>
      </w:r>
      <w:r w:rsidR="00D45F75" w:rsidRPr="00A16202">
        <w:rPr>
          <w:rStyle w:val="3GPPNormalTextChar"/>
          <w:lang w:val="en-US"/>
        </w:rPr>
        <w:t xml:space="preserve"> </w:t>
      </w:r>
      <w:r w:rsidR="008B2EE1">
        <w:rPr>
          <w:rStyle w:val="3GPPNormalTextChar"/>
          <w:lang w:val="en-US"/>
        </w:rPr>
        <w:t>transmission of</w:t>
      </w:r>
      <w:r w:rsidR="008B2EE1" w:rsidRPr="00A16202">
        <w:rPr>
          <w:rStyle w:val="3GPPNormalTextChar"/>
          <w:lang w:val="en-US"/>
        </w:rPr>
        <w:t xml:space="preserve"> </w:t>
      </w:r>
      <w:r w:rsidR="00D45F75" w:rsidRPr="00A16202">
        <w:rPr>
          <w:rStyle w:val="3GPPNormalTextChar"/>
          <w:lang w:val="en-US"/>
        </w:rPr>
        <w:t xml:space="preserve">scheduled packets to </w:t>
      </w:r>
      <w:r w:rsidR="008B2EE1">
        <w:rPr>
          <w:rStyle w:val="3GPPNormalTextChar"/>
          <w:lang w:val="en-US"/>
        </w:rPr>
        <w:t>preempt</w:t>
      </w:r>
      <w:r w:rsidR="008B2EE1" w:rsidRPr="00A16202">
        <w:rPr>
          <w:rStyle w:val="3GPPNormalTextChar"/>
          <w:lang w:val="en-US"/>
        </w:rPr>
        <w:t xml:space="preserve"> </w:t>
      </w:r>
      <w:r w:rsidR="00D45F75" w:rsidRPr="00A16202">
        <w:rPr>
          <w:rStyle w:val="3GPPNormalTextChar"/>
          <w:lang w:val="en-US"/>
        </w:rPr>
        <w:t xml:space="preserve">higher priority ones on the reserved resources. </w:t>
      </w:r>
      <w:r w:rsidR="00264022" w:rsidRPr="00A16202">
        <w:rPr>
          <w:rStyle w:val="3GPPNormalTextChar"/>
          <w:lang w:val="en-US"/>
        </w:rPr>
        <w:t>In contrast</w:t>
      </w:r>
      <w:r w:rsidR="00D45F75" w:rsidRPr="00A16202">
        <w:rPr>
          <w:rStyle w:val="3GPPNormalTextChar"/>
          <w:lang w:val="en-US"/>
        </w:rPr>
        <w:t xml:space="preserve">, inter-UE preemption of resources is more complex as it requires </w:t>
      </w:r>
      <w:r w:rsidR="00AE2015" w:rsidRPr="00A16202">
        <w:rPr>
          <w:rStyle w:val="3GPPNormalTextChar"/>
          <w:lang w:val="en-US"/>
        </w:rPr>
        <w:t>additional signaling</w:t>
      </w:r>
      <w:r w:rsidR="00D45F75" w:rsidRPr="00A16202">
        <w:rPr>
          <w:rStyle w:val="3GPPNormalTextChar"/>
          <w:lang w:val="en-US"/>
        </w:rPr>
        <w:t xml:space="preserve"> between UEs</w:t>
      </w:r>
      <w:r w:rsidR="00AE2015" w:rsidRPr="00A16202">
        <w:rPr>
          <w:rStyle w:val="3GPPNormalTextChar"/>
          <w:lang w:val="en-US"/>
        </w:rPr>
        <w:t xml:space="preserve">, e.g. to </w:t>
      </w:r>
      <w:r w:rsidR="005B7ED8" w:rsidRPr="00A16202">
        <w:rPr>
          <w:rStyle w:val="3GPPNormalTextChar"/>
          <w:lang w:val="en-US"/>
        </w:rPr>
        <w:t xml:space="preserve">inform </w:t>
      </w:r>
      <w:r w:rsidR="00AE2015" w:rsidRPr="00A16202">
        <w:rPr>
          <w:rStyle w:val="3GPPNormalTextChar"/>
          <w:lang w:val="en-US"/>
        </w:rPr>
        <w:t>lower priority UE</w:t>
      </w:r>
      <w:r w:rsidR="005B7ED8" w:rsidRPr="00A16202">
        <w:rPr>
          <w:rStyle w:val="3GPPNormalTextChar"/>
          <w:lang w:val="en-US"/>
        </w:rPr>
        <w:t xml:space="preserve">s to interrupt </w:t>
      </w:r>
      <w:r w:rsidR="008D23B4" w:rsidRPr="00A16202">
        <w:rPr>
          <w:rStyle w:val="3GPPNormalTextChar"/>
          <w:lang w:val="en-US"/>
        </w:rPr>
        <w:t xml:space="preserve">or </w:t>
      </w:r>
      <w:r w:rsidR="005B7ED8" w:rsidRPr="00A16202">
        <w:rPr>
          <w:rStyle w:val="3GPPNormalTextChar"/>
          <w:lang w:val="en-US"/>
        </w:rPr>
        <w:t>refrain from transmission</w:t>
      </w:r>
      <w:r w:rsidR="00D406D9" w:rsidRPr="00A16202">
        <w:rPr>
          <w:rStyle w:val="3GPPNormalTextChar"/>
          <w:lang w:val="en-US"/>
        </w:rPr>
        <w:t>.</w:t>
      </w:r>
    </w:p>
    <w:p w14:paraId="07DD4071" w14:textId="78042100" w:rsidR="00097BD2" w:rsidRDefault="0061527C" w:rsidP="00A16202">
      <w:pPr>
        <w:pStyle w:val="TDocObservation"/>
      </w:pPr>
      <w:bookmarkStart w:id="1" w:name="_Toc16506313"/>
      <w:bookmarkStart w:id="2" w:name="_Toc16506383"/>
      <w:bookmarkStart w:id="3" w:name="_Toc16516522"/>
      <w:bookmarkStart w:id="4" w:name="_Toc16516545"/>
      <w:bookmarkStart w:id="5" w:name="_Toc16516641"/>
      <w:bookmarkStart w:id="6" w:name="_Toc16531750"/>
      <w:bookmarkStart w:id="7" w:name="_Toc16583967"/>
      <w:r w:rsidRPr="00D036B3">
        <w:t>Preemption of resources between UEs (inter-UE) requires additional signaling.</w:t>
      </w:r>
      <w:bookmarkEnd w:id="1"/>
      <w:bookmarkEnd w:id="2"/>
      <w:bookmarkEnd w:id="3"/>
      <w:bookmarkEnd w:id="4"/>
      <w:bookmarkEnd w:id="5"/>
      <w:bookmarkEnd w:id="6"/>
      <w:bookmarkEnd w:id="7"/>
    </w:p>
    <w:p w14:paraId="3B683C5F" w14:textId="23EE3217" w:rsidR="00AE10AE" w:rsidRPr="00FB1DDE" w:rsidRDefault="00097BD2" w:rsidP="00FB1DDE">
      <w:pPr>
        <w:pStyle w:val="TDocProposal"/>
        <w:rPr>
          <w:rStyle w:val="3GPPNormalTextChar"/>
          <w:szCs w:val="20"/>
        </w:rPr>
      </w:pPr>
      <w:bookmarkStart w:id="8" w:name="_Toc16506314"/>
      <w:bookmarkStart w:id="9" w:name="_Toc16583969"/>
      <w:r w:rsidRPr="00FB1DDE">
        <w:rPr>
          <w:rStyle w:val="3GPPNormalTextChar"/>
          <w:szCs w:val="20"/>
        </w:rPr>
        <w:t xml:space="preserve">An adaptive </w:t>
      </w:r>
      <w:r w:rsidR="00730DFF">
        <w:rPr>
          <w:rStyle w:val="3GPPNormalTextChar"/>
          <w:szCs w:val="20"/>
        </w:rPr>
        <w:t xml:space="preserve">resource or </w:t>
      </w:r>
      <w:r w:rsidRPr="00FB1DDE">
        <w:rPr>
          <w:rStyle w:val="3GPPNormalTextChar"/>
          <w:szCs w:val="20"/>
        </w:rPr>
        <w:t>resource pool selection considering the CBR based on QoS characteristics should be supported.</w:t>
      </w:r>
      <w:bookmarkEnd w:id="8"/>
      <w:bookmarkEnd w:id="9"/>
    </w:p>
    <w:p w14:paraId="18DCC5B4" w14:textId="6DECF1CA" w:rsidR="00097BD2" w:rsidRPr="0061527C" w:rsidRDefault="00097BD2" w:rsidP="002A1506">
      <w:pPr>
        <w:pStyle w:val="TDocProposal"/>
        <w:rPr>
          <w:rStyle w:val="3GPPNormalTextChar"/>
        </w:rPr>
      </w:pPr>
      <w:bookmarkStart w:id="10" w:name="_Toc16506315"/>
      <w:bookmarkStart w:id="11" w:name="_Toc16583970"/>
      <w:r w:rsidRPr="0061527C">
        <w:rPr>
          <w:rStyle w:val="3GPPNormalTextChar"/>
        </w:rPr>
        <w:t>Preemption of sidelink resources based on QoS parameters should be supported.</w:t>
      </w:r>
      <w:bookmarkEnd w:id="10"/>
      <w:bookmarkEnd w:id="11"/>
    </w:p>
    <w:p w14:paraId="3E927714" w14:textId="77777777" w:rsidR="00975D3A" w:rsidRPr="00A721A8" w:rsidRDefault="00975D3A" w:rsidP="0061527C">
      <w:pPr>
        <w:pStyle w:val="TDocProposal"/>
        <w:numPr>
          <w:ilvl w:val="0"/>
          <w:numId w:val="0"/>
        </w:numPr>
        <w:ind w:left="357" w:hanging="357"/>
      </w:pPr>
    </w:p>
    <w:p w14:paraId="58E12D85" w14:textId="77777777" w:rsidR="004905D3" w:rsidRPr="00297040" w:rsidRDefault="004905D3" w:rsidP="00297040">
      <w:pPr>
        <w:rPr>
          <w:b/>
          <w:lang w:val="en-US"/>
        </w:rPr>
      </w:pPr>
    </w:p>
    <w:p w14:paraId="0A20520D" w14:textId="52477BCF" w:rsidR="00052727" w:rsidRPr="004905D3" w:rsidRDefault="00B42E97" w:rsidP="004905D3">
      <w:pPr>
        <w:pStyle w:val="Heading1"/>
        <w:numPr>
          <w:ilvl w:val="0"/>
          <w:numId w:val="46"/>
        </w:numPr>
        <w:rPr>
          <w:snapToGrid w:val="0"/>
          <w:lang w:val="en-US"/>
        </w:rPr>
      </w:pPr>
      <w:r w:rsidRPr="004905D3">
        <w:rPr>
          <w:snapToGrid w:val="0"/>
          <w:lang w:val="en-US"/>
        </w:rPr>
        <w:lastRenderedPageBreak/>
        <w:t>QoS</w:t>
      </w:r>
      <w:r>
        <w:rPr>
          <w:snapToGrid w:val="0"/>
          <w:lang w:val="en-US"/>
        </w:rPr>
        <w:t>-</w:t>
      </w:r>
      <w:r w:rsidR="00EC10F5" w:rsidRPr="004905D3">
        <w:rPr>
          <w:snapToGrid w:val="0"/>
          <w:lang w:val="en-US"/>
        </w:rPr>
        <w:t>based Congestion Control</w:t>
      </w:r>
    </w:p>
    <w:p w14:paraId="30479F5A" w14:textId="15CAE52B" w:rsidR="00C3005D" w:rsidRDefault="007B2049" w:rsidP="00C3005D">
      <w:pPr>
        <w:pStyle w:val="3GPPNormalText"/>
      </w:pPr>
      <w:r>
        <w:t xml:space="preserve">Congestion control was initially introduced in LTE V2X in order to maintain the system performance in high density scenarios. </w:t>
      </w:r>
      <w:r w:rsidR="00C3005D">
        <w:t xml:space="preserve">The Channel Busy Ratio (CBR) </w:t>
      </w:r>
      <w:r>
        <w:t xml:space="preserve">was agreed </w:t>
      </w:r>
      <w:r w:rsidR="00C3005D">
        <w:t xml:space="preserve">in </w:t>
      </w:r>
      <w:proofErr w:type="spellStart"/>
      <w:r w:rsidR="00C3005D">
        <w:t>RAN1#96bis</w:t>
      </w:r>
      <w:proofErr w:type="spellEnd"/>
      <w:r w:rsidR="00C3005D">
        <w:t xml:space="preserve">, </w:t>
      </w:r>
      <w:r>
        <w:t>as the first metric to derive the traffic load [</w:t>
      </w:r>
      <w:r w:rsidR="007314E8">
        <w:t>4</w:t>
      </w:r>
      <w:r>
        <w:t xml:space="preserve">], which can be measured by UEs and used in the congestion control mechanism. </w:t>
      </w:r>
      <w:r w:rsidR="00C3005D">
        <w:t>In RAN1#97, it was further agreed that h</w:t>
      </w:r>
      <w:r w:rsidR="00C3005D" w:rsidRPr="00C3005D">
        <w:t>igher-layer reporting of CBR to the gNB is s</w:t>
      </w:r>
      <w:r w:rsidR="00C3005D">
        <w:t>upported for RRC_CONNECTED UEs.</w:t>
      </w:r>
    </w:p>
    <w:p w14:paraId="373F3502" w14:textId="3E47B139" w:rsidR="00C3005D" w:rsidRDefault="00C3005D" w:rsidP="00E0450E">
      <w:pPr>
        <w:pStyle w:val="3GPPNormalText"/>
      </w:pPr>
      <w:r>
        <w:t xml:space="preserve">In addition </w:t>
      </w:r>
      <w:r w:rsidRPr="00C3005D">
        <w:t xml:space="preserve">LTE V2X sidelink congestion control </w:t>
      </w:r>
      <w:r>
        <w:t>was agreed in RAN1#97</w:t>
      </w:r>
      <w:r w:rsidRPr="00C3005D">
        <w:t xml:space="preserve"> </w:t>
      </w:r>
      <w:r>
        <w:t xml:space="preserve">as </w:t>
      </w:r>
      <w:r w:rsidRPr="00C3005D">
        <w:t>the starting point for defining NR sidelink congestion control.</w:t>
      </w:r>
      <w:r>
        <w:t xml:space="preserve"> To meet the demanding NR V2X QoS requirements als</w:t>
      </w:r>
      <w:r w:rsidRPr="00C3005D">
        <w:t>o during h</w:t>
      </w:r>
      <w:r>
        <w:t xml:space="preserve">igh load and overload scenarios, further enhancements of </w:t>
      </w:r>
      <w:r w:rsidR="007B2049">
        <w:t xml:space="preserve">the existing congestion control mechanism </w:t>
      </w:r>
      <w:r w:rsidR="0004332A">
        <w:t>for NR V2X are required.</w:t>
      </w:r>
    </w:p>
    <w:p w14:paraId="32338582" w14:textId="426A6153" w:rsidR="007B2049" w:rsidRDefault="007B2049" w:rsidP="00E0450E">
      <w:pPr>
        <w:pStyle w:val="3GPPNormalText"/>
      </w:pPr>
      <w:r>
        <w:t xml:space="preserve">Generally, congestion control can be performed by the gNB in a centralized manner, i.e. </w:t>
      </w:r>
      <w:r w:rsidR="002C0ADE">
        <w:t>M</w:t>
      </w:r>
      <w:r>
        <w:t xml:space="preserve">ode 1, or by UEs in a decentralized manner, i.e. </w:t>
      </w:r>
      <w:r w:rsidR="002C0ADE">
        <w:t>M</w:t>
      </w:r>
      <w:r>
        <w:t>ode 2. A QoS-based decentralized congestion control can be performed by one of the following approaches:</w:t>
      </w:r>
    </w:p>
    <w:p w14:paraId="7D959401" w14:textId="7F51D513" w:rsidR="007B2049" w:rsidRPr="00A721A8" w:rsidRDefault="00F04A82" w:rsidP="00E0450E">
      <w:pPr>
        <w:pStyle w:val="ListParagraph"/>
        <w:numPr>
          <w:ilvl w:val="0"/>
          <w:numId w:val="44"/>
        </w:numPr>
        <w:jc w:val="both"/>
        <w:rPr>
          <w:rFonts w:ascii="Times New Roman" w:hAnsi="Times New Roman" w:cs="Times New Roman"/>
        </w:rPr>
      </w:pPr>
      <w:r>
        <w:rPr>
          <w:rFonts w:ascii="Times New Roman" w:hAnsi="Times New Roman" w:cs="Times New Roman"/>
        </w:rPr>
        <w:t>The</w:t>
      </w:r>
      <w:r w:rsidR="0004332A">
        <w:rPr>
          <w:rFonts w:ascii="Times New Roman" w:hAnsi="Times New Roman" w:cs="Times New Roman"/>
        </w:rPr>
        <w:t xml:space="preserve"> QoS priority level</w:t>
      </w:r>
      <w:r w:rsidR="007B2049" w:rsidRPr="00A721A8">
        <w:rPr>
          <w:rFonts w:ascii="Times New Roman" w:hAnsi="Times New Roman" w:cs="Times New Roman"/>
        </w:rPr>
        <w:t xml:space="preserve"> is used to prioritize and select different resource pools with different congestion levels using, e.g., </w:t>
      </w:r>
      <w:r w:rsidR="008A6B15" w:rsidRPr="00A721A8">
        <w:rPr>
          <w:rFonts w:ascii="Times New Roman" w:hAnsi="Times New Roman" w:cs="Times New Roman"/>
        </w:rPr>
        <w:t xml:space="preserve">an </w:t>
      </w:r>
      <w:r w:rsidR="00FE49D9" w:rsidRPr="00A721A8">
        <w:rPr>
          <w:rFonts w:ascii="Times New Roman" w:hAnsi="Times New Roman" w:cs="Times New Roman"/>
        </w:rPr>
        <w:t xml:space="preserve">enhanced </w:t>
      </w:r>
      <w:r w:rsidR="007B2049" w:rsidRPr="00A721A8">
        <w:rPr>
          <w:rFonts w:ascii="Times New Roman" w:hAnsi="Times New Roman" w:cs="Times New Roman"/>
        </w:rPr>
        <w:t xml:space="preserve">CBR </w:t>
      </w:r>
      <w:r w:rsidR="00E0450E" w:rsidRPr="00A721A8">
        <w:rPr>
          <w:rFonts w:ascii="Times New Roman" w:hAnsi="Times New Roman" w:cs="Times New Roman"/>
        </w:rPr>
        <w:t xml:space="preserve">for NR </w:t>
      </w:r>
      <w:r w:rsidR="007B2049" w:rsidRPr="00A721A8">
        <w:rPr>
          <w:rFonts w:ascii="Times New Roman" w:hAnsi="Times New Roman" w:cs="Times New Roman"/>
        </w:rPr>
        <w:t>or the channel occupancy ratio (CR) metric</w:t>
      </w:r>
      <w:r w:rsidR="008643FE" w:rsidRPr="00A721A8">
        <w:rPr>
          <w:rFonts w:ascii="Times New Roman" w:hAnsi="Times New Roman" w:cs="Times New Roman"/>
        </w:rPr>
        <w:t>.</w:t>
      </w:r>
      <w:r w:rsidR="007B2049" w:rsidRPr="00A721A8">
        <w:rPr>
          <w:rFonts w:ascii="Times New Roman" w:hAnsi="Times New Roman" w:cs="Times New Roman"/>
        </w:rPr>
        <w:t xml:space="preserve"> </w:t>
      </w:r>
    </w:p>
    <w:p w14:paraId="6E5BEB03" w14:textId="01683517" w:rsidR="007B2049"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t>Once transmission starts, the congestion resolution mechanism monitors the congestion thresholds to perform adaptive transmission, i.e. controlling transmission rate/period, power, or considering the minimum communication range or using preemption.</w:t>
      </w:r>
    </w:p>
    <w:p w14:paraId="4C433302" w14:textId="77777777" w:rsidR="00A16202" w:rsidRPr="002A1506" w:rsidRDefault="00A16202" w:rsidP="00A16202">
      <w:pPr>
        <w:jc w:val="both"/>
        <w:rPr>
          <w:rFonts w:ascii="Times New Roman" w:hAnsi="Times New Roman" w:cs="Times New Roman"/>
          <w:lang w:val="en-US"/>
        </w:rPr>
      </w:pPr>
    </w:p>
    <w:p w14:paraId="4CD72238" w14:textId="0CE8874D" w:rsidR="00B2335D" w:rsidRPr="00E0450E" w:rsidRDefault="00AE10AE" w:rsidP="00A16202">
      <w:pPr>
        <w:pStyle w:val="TDocObservation"/>
      </w:pPr>
      <w:bookmarkStart w:id="12" w:name="_Toc16506316"/>
      <w:bookmarkStart w:id="13" w:name="_Toc16506384"/>
      <w:bookmarkStart w:id="14" w:name="_Toc16516523"/>
      <w:bookmarkStart w:id="15" w:name="_Toc16516546"/>
      <w:bookmarkStart w:id="16" w:name="_Toc16516642"/>
      <w:bookmarkStart w:id="17" w:name="_Toc16531751"/>
      <w:bookmarkStart w:id="18" w:name="_Toc16583968"/>
      <w:r w:rsidRPr="00A721A8">
        <w:t>The existing LTE V2X congestion control mechanism needs to be enhanced to meet the demanding NR V2X QoS requirements.</w:t>
      </w:r>
      <w:bookmarkEnd w:id="12"/>
      <w:bookmarkEnd w:id="13"/>
      <w:bookmarkEnd w:id="14"/>
      <w:bookmarkEnd w:id="15"/>
      <w:bookmarkEnd w:id="16"/>
      <w:bookmarkEnd w:id="17"/>
      <w:bookmarkEnd w:id="18"/>
    </w:p>
    <w:p w14:paraId="0A778BAB" w14:textId="77777777" w:rsidR="00E0450E" w:rsidRPr="001939CD" w:rsidRDefault="00E0450E" w:rsidP="00E0450E">
      <w:pPr>
        <w:jc w:val="both"/>
        <w:rPr>
          <w:rFonts w:ascii="Times" w:hAnsi="Times"/>
          <w:b/>
          <w:lang w:val="en-US"/>
        </w:rPr>
      </w:pPr>
    </w:p>
    <w:p w14:paraId="4FE079DD" w14:textId="74D621C8" w:rsidR="00EC10F5" w:rsidRPr="003D76D6" w:rsidRDefault="00EC10F5" w:rsidP="003D76D6">
      <w:pPr>
        <w:pStyle w:val="Heading2"/>
      </w:pPr>
      <w:r w:rsidRPr="003D76D6">
        <w:t>Congestion Control Mechanism</w:t>
      </w:r>
    </w:p>
    <w:p w14:paraId="0242003C" w14:textId="41B23C91" w:rsidR="007B2049" w:rsidRPr="00EC10F5" w:rsidRDefault="00C212B4" w:rsidP="00E0450E">
      <w:pPr>
        <w:pStyle w:val="3GPPNormalText"/>
      </w:pPr>
      <w:r>
        <w:t xml:space="preserve">The algorithm of the </w:t>
      </w:r>
      <w:r w:rsidRPr="00EC10F5">
        <w:t xml:space="preserve">congestion control </w:t>
      </w:r>
      <w:r>
        <w:t>should be adapted for use cases</w:t>
      </w:r>
      <w:r w:rsidR="007B2049" w:rsidRPr="00EC10F5">
        <w:t xml:space="preserve"> </w:t>
      </w:r>
      <w:r>
        <w:t xml:space="preserve">with different QoS </w:t>
      </w:r>
      <w:r w:rsidR="007B1102">
        <w:t>characteristics</w:t>
      </w:r>
      <w:r>
        <w:t xml:space="preserve">. </w:t>
      </w:r>
      <w:r w:rsidR="00D44A50">
        <w:t xml:space="preserve">In the case that multiple resource pools are configured for a UE, </w:t>
      </w:r>
      <w:r w:rsidR="00D60A29">
        <w:t>the</w:t>
      </w:r>
      <w:r w:rsidR="005A6522">
        <w:t xml:space="preserve"> UEs</w:t>
      </w:r>
      <w:r w:rsidR="007B2049" w:rsidRPr="00EC10F5">
        <w:t xml:space="preserve"> </w:t>
      </w:r>
      <w:r w:rsidR="00D60A29">
        <w:t xml:space="preserve">is able </w:t>
      </w:r>
      <w:r w:rsidR="007B2049" w:rsidRPr="00EC10F5">
        <w:t xml:space="preserve">to </w:t>
      </w:r>
      <w:r>
        <w:t xml:space="preserve">sort </w:t>
      </w:r>
      <w:r w:rsidR="005A6522">
        <w:t xml:space="preserve">and select </w:t>
      </w:r>
      <w:r>
        <w:t xml:space="preserve">the resource pools </w:t>
      </w:r>
      <w:r w:rsidRPr="005A6522">
        <w:t>based</w:t>
      </w:r>
      <w:r>
        <w:t xml:space="preserve"> on the measured CBR</w:t>
      </w:r>
      <w:r w:rsidR="007B2049" w:rsidRPr="00EC10F5">
        <w:t xml:space="preserve">. The UE may sort and categorize its own transmissions based on its respective QoS requirements. </w:t>
      </w:r>
      <w:r w:rsidR="004979BD">
        <w:t>Additionally</w:t>
      </w:r>
      <w:r w:rsidR="005A6522">
        <w:t>,</w:t>
      </w:r>
      <w:r w:rsidR="004979BD">
        <w:t xml:space="preserve"> other</w:t>
      </w:r>
      <w:r>
        <w:t xml:space="preserve"> QoS </w:t>
      </w:r>
      <w:r w:rsidR="00097BD2">
        <w:t xml:space="preserve">characteristics </w:t>
      </w:r>
      <w:r>
        <w:t xml:space="preserve">can be considered, such as </w:t>
      </w:r>
      <w:r w:rsidR="007B1102">
        <w:t xml:space="preserve">the </w:t>
      </w:r>
      <w:r>
        <w:t>minimum communication range</w:t>
      </w:r>
      <w:r w:rsidR="0071554D">
        <w:t xml:space="preserve">. </w:t>
      </w:r>
      <w:r w:rsidR="007B2049" w:rsidRPr="00EC10F5">
        <w:t xml:space="preserve">For example, </w:t>
      </w:r>
      <w:r w:rsidR="004979BD">
        <w:t xml:space="preserve">a UE </w:t>
      </w:r>
      <w:r w:rsidR="004979BD" w:rsidRPr="0071554D">
        <w:t xml:space="preserve">may </w:t>
      </w:r>
      <w:r w:rsidR="0071554D">
        <w:t>transmit</w:t>
      </w:r>
      <w:r w:rsidR="007B2049" w:rsidRPr="00EC10F5">
        <w:t xml:space="preserve"> a packet for a certain </w:t>
      </w:r>
      <w:r w:rsidR="007B2049">
        <w:t xml:space="preserve">minimum </w:t>
      </w:r>
      <w:r w:rsidR="007B2049" w:rsidRPr="00EC10F5">
        <w:t xml:space="preserve">communication range with a given priority. Based on the measured CBR, the UE </w:t>
      </w:r>
      <w:r w:rsidR="007B2049">
        <w:t>may</w:t>
      </w:r>
      <w:r w:rsidR="007B2049" w:rsidRPr="00EC10F5">
        <w:t>:</w:t>
      </w:r>
    </w:p>
    <w:p w14:paraId="390FACED" w14:textId="233B0A83" w:rsidR="007B2049" w:rsidRPr="00A721A8"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t xml:space="preserve">transmit one packet and delay the lower priority or the higher minimum </w:t>
      </w:r>
      <w:r w:rsidR="0071554D" w:rsidRPr="00A721A8">
        <w:rPr>
          <w:rFonts w:ascii="Times New Roman" w:hAnsi="Times New Roman" w:cs="Times New Roman"/>
        </w:rPr>
        <w:t>communication range packet</w:t>
      </w:r>
      <w:r w:rsidR="00B42E97" w:rsidRPr="00A721A8">
        <w:rPr>
          <w:rFonts w:ascii="Times New Roman" w:hAnsi="Times New Roman" w:cs="Times New Roman"/>
        </w:rPr>
        <w:t>,</w:t>
      </w:r>
      <w:r w:rsidR="0071554D" w:rsidRPr="00A721A8">
        <w:rPr>
          <w:rFonts w:ascii="Times New Roman" w:hAnsi="Times New Roman" w:cs="Times New Roman"/>
        </w:rPr>
        <w:t xml:space="preserve"> or</w:t>
      </w:r>
    </w:p>
    <w:p w14:paraId="264385AB" w14:textId="161B4EA7" w:rsidR="00EC10F5" w:rsidRPr="00A721A8" w:rsidRDefault="007B2049" w:rsidP="00E0450E">
      <w:pPr>
        <w:pStyle w:val="ListParagraph"/>
        <w:numPr>
          <w:ilvl w:val="0"/>
          <w:numId w:val="44"/>
        </w:numPr>
        <w:jc w:val="both"/>
        <w:rPr>
          <w:rFonts w:ascii="Times New Roman" w:hAnsi="Times New Roman" w:cs="Times New Roman"/>
        </w:rPr>
      </w:pPr>
      <w:proofErr w:type="gramStart"/>
      <w:r w:rsidRPr="00A721A8">
        <w:rPr>
          <w:rFonts w:ascii="Times New Roman" w:hAnsi="Times New Roman" w:cs="Times New Roman"/>
        </w:rPr>
        <w:t>transmit</w:t>
      </w:r>
      <w:proofErr w:type="gramEnd"/>
      <w:r w:rsidRPr="00A721A8">
        <w:rPr>
          <w:rFonts w:ascii="Times New Roman" w:hAnsi="Times New Roman" w:cs="Times New Roman"/>
        </w:rPr>
        <w:t xml:space="preserve"> packets with increased transmit power based on the QoS</w:t>
      </w:r>
      <w:r w:rsidR="0071554D" w:rsidRPr="00A721A8">
        <w:rPr>
          <w:rFonts w:ascii="Times New Roman" w:hAnsi="Times New Roman" w:cs="Times New Roman"/>
        </w:rPr>
        <w:t>, minimum communication range</w:t>
      </w:r>
      <w:r w:rsidRPr="00A721A8">
        <w:rPr>
          <w:rFonts w:ascii="Times New Roman" w:hAnsi="Times New Roman" w:cs="Times New Roman"/>
        </w:rPr>
        <w:t xml:space="preserve"> and/or measured CBR.</w:t>
      </w:r>
    </w:p>
    <w:p w14:paraId="6672AA8B" w14:textId="77777777" w:rsidR="003C060B" w:rsidRDefault="003C060B" w:rsidP="00591214">
      <w:pPr>
        <w:rPr>
          <w:b/>
          <w:lang w:val="en-US"/>
        </w:rPr>
      </w:pPr>
    </w:p>
    <w:p w14:paraId="0F8F38B2" w14:textId="519EA81F" w:rsidR="00591214" w:rsidRPr="00A721A8" w:rsidRDefault="007307E2" w:rsidP="00A16202">
      <w:pPr>
        <w:pStyle w:val="TDocProposal"/>
      </w:pPr>
      <w:bookmarkStart w:id="19" w:name="_Toc16583971"/>
      <w:r w:rsidRPr="00A721A8">
        <w:t>For congestion control</w:t>
      </w:r>
      <w:r w:rsidR="00B42E97" w:rsidRPr="00A721A8">
        <w:t>,</w:t>
      </w:r>
      <w:r w:rsidRPr="00A721A8">
        <w:t xml:space="preserve"> s</w:t>
      </w:r>
      <w:r w:rsidR="00591214" w:rsidRPr="00A721A8">
        <w:t xml:space="preserve">upport resource </w:t>
      </w:r>
      <w:r w:rsidR="000C7E5F">
        <w:t xml:space="preserve">pool </w:t>
      </w:r>
      <w:r w:rsidR="00591214" w:rsidRPr="00A721A8">
        <w:t xml:space="preserve">selection </w:t>
      </w:r>
      <w:r w:rsidR="000C7E5F">
        <w:t xml:space="preserve">based on </w:t>
      </w:r>
      <w:r w:rsidR="00830DD0">
        <w:t xml:space="preserve">the </w:t>
      </w:r>
      <w:r w:rsidR="00591214" w:rsidRPr="00A721A8">
        <w:t>CB</w:t>
      </w:r>
      <w:r w:rsidR="0071554D" w:rsidRPr="00A721A8">
        <w:t>R</w:t>
      </w:r>
      <w:r w:rsidRPr="00A721A8">
        <w:t xml:space="preserve"> </w:t>
      </w:r>
      <w:r w:rsidR="002233B1">
        <w:t>considering QoS</w:t>
      </w:r>
      <w:r w:rsidR="00D60A29">
        <w:t xml:space="preserve"> </w:t>
      </w:r>
      <w:r w:rsidR="007B1102">
        <w:t>characteristics</w:t>
      </w:r>
      <w:r w:rsidR="00D60A29">
        <w:t>, e.g. p</w:t>
      </w:r>
      <w:r w:rsidR="007B1102">
        <w:t>riority or</w:t>
      </w:r>
      <w:r w:rsidR="00D60A29">
        <w:t xml:space="preserve"> </w:t>
      </w:r>
      <w:r w:rsidRPr="00A721A8">
        <w:t>minimum communication range</w:t>
      </w:r>
      <w:r w:rsidR="0071554D" w:rsidRPr="00A721A8">
        <w:t>.</w:t>
      </w:r>
      <w:bookmarkEnd w:id="19"/>
      <w:r w:rsidR="00591214" w:rsidRPr="00A721A8">
        <w:t xml:space="preserve"> </w:t>
      </w:r>
    </w:p>
    <w:p w14:paraId="2735E5EE" w14:textId="77777777" w:rsidR="00E0450E" w:rsidRPr="003C060B" w:rsidRDefault="00E0450E" w:rsidP="00E0450E">
      <w:pPr>
        <w:jc w:val="both"/>
        <w:rPr>
          <w:sz w:val="18"/>
          <w:lang w:val="en-US"/>
        </w:rPr>
      </w:pPr>
    </w:p>
    <w:p w14:paraId="48B814B5" w14:textId="45928CEE" w:rsidR="00EC10F5" w:rsidRDefault="00EC10F5" w:rsidP="003D76D6">
      <w:pPr>
        <w:pStyle w:val="Heading2"/>
        <w:rPr>
          <w:lang w:val="en-US"/>
        </w:rPr>
      </w:pPr>
      <w:r w:rsidRPr="00EC10F5">
        <w:rPr>
          <w:lang w:val="en-US"/>
        </w:rPr>
        <w:t xml:space="preserve"> QoS-based Congestion Sensing Window</w:t>
      </w:r>
    </w:p>
    <w:p w14:paraId="22354EC5" w14:textId="21558556" w:rsidR="00EC10F5" w:rsidRDefault="00EC10F5" w:rsidP="001939CD">
      <w:pPr>
        <w:pStyle w:val="3GPPNormalText"/>
      </w:pPr>
      <w:r w:rsidRPr="00EC10F5">
        <w:t xml:space="preserve">In LTE-V2X, CBR </w:t>
      </w:r>
      <w:r w:rsidR="00E169CC">
        <w:t>utilizes</w:t>
      </w:r>
      <w:r w:rsidRPr="00EC10F5">
        <w:t xml:space="preserve"> a fixed sensing period. However, for NR the size of the window where the CBR is measured (sensed over) is not yet determined. To reduce the impact of congestion, especially for high QoS demanding services, the size of this sensing window could be adapted. For example, in case of high priority transmission, the sensing window size can be reduced</w:t>
      </w:r>
      <w:r w:rsidR="00FB6C1E">
        <w:t>, which also reduces the latency</w:t>
      </w:r>
      <w:r w:rsidRPr="00EC10F5">
        <w:t>. In this case, the shorter averaging window allows more granularities and, thereby, allows faster congestion resolution.</w:t>
      </w:r>
    </w:p>
    <w:p w14:paraId="7BDBBE94" w14:textId="46566CAB" w:rsidR="00682B15" w:rsidRPr="00A721A8" w:rsidRDefault="008B4279" w:rsidP="00A16202">
      <w:pPr>
        <w:pStyle w:val="TDocProposal"/>
      </w:pPr>
      <w:bookmarkStart w:id="20" w:name="_Toc16583972"/>
      <w:r w:rsidRPr="00A721A8">
        <w:t>For CBR measurement</w:t>
      </w:r>
      <w:r w:rsidR="00352600" w:rsidRPr="00A721A8">
        <w:t>s</w:t>
      </w:r>
      <w:r w:rsidRPr="00A721A8">
        <w:t xml:space="preserve"> t</w:t>
      </w:r>
      <w:r w:rsidR="008D23B4" w:rsidRPr="00A721A8">
        <w:t xml:space="preserve">he size of the </w:t>
      </w:r>
      <w:r w:rsidR="00AF3157" w:rsidRPr="00A721A8">
        <w:t>sensing</w:t>
      </w:r>
      <w:r w:rsidR="00AC1872" w:rsidRPr="00A721A8">
        <w:t xml:space="preserve"> </w:t>
      </w:r>
      <w:r w:rsidR="008D23B4" w:rsidRPr="00A721A8">
        <w:t>window should be adapted as per the QoS level.</w:t>
      </w:r>
      <w:bookmarkEnd w:id="20"/>
    </w:p>
    <w:p w14:paraId="10EAB718" w14:textId="77777777" w:rsidR="003C060B" w:rsidRPr="003C060B" w:rsidRDefault="003C060B" w:rsidP="00E0450E">
      <w:pPr>
        <w:jc w:val="both"/>
        <w:rPr>
          <w:b/>
          <w:lang w:val="en-US"/>
        </w:rPr>
      </w:pPr>
    </w:p>
    <w:p w14:paraId="40966877" w14:textId="77777777" w:rsidR="00052727" w:rsidRPr="003D76D6" w:rsidRDefault="00052727" w:rsidP="003D76D6">
      <w:pPr>
        <w:pStyle w:val="Heading1"/>
        <w:numPr>
          <w:ilvl w:val="0"/>
          <w:numId w:val="46"/>
        </w:numPr>
        <w:rPr>
          <w:snapToGrid w:val="0"/>
          <w:lang w:val="en-US"/>
        </w:rPr>
      </w:pPr>
      <w:bookmarkStart w:id="21" w:name="_Toc6999909"/>
      <w:bookmarkStart w:id="22" w:name="_Toc7003377"/>
      <w:bookmarkStart w:id="23" w:name="_Toc6999910"/>
      <w:bookmarkStart w:id="24" w:name="_Toc7003378"/>
      <w:bookmarkStart w:id="25" w:name="_Toc7003407"/>
      <w:bookmarkStart w:id="26" w:name="_Toc7003411"/>
      <w:bookmarkStart w:id="27" w:name="_Toc6999911"/>
      <w:bookmarkStart w:id="28" w:name="_Toc7003413"/>
      <w:bookmarkEnd w:id="21"/>
      <w:bookmarkEnd w:id="22"/>
      <w:bookmarkEnd w:id="23"/>
      <w:bookmarkEnd w:id="24"/>
      <w:bookmarkEnd w:id="25"/>
      <w:bookmarkEnd w:id="26"/>
      <w:bookmarkEnd w:id="27"/>
      <w:bookmarkEnd w:id="28"/>
      <w:r w:rsidRPr="003D76D6">
        <w:rPr>
          <w:snapToGrid w:val="0"/>
          <w:lang w:val="en-US"/>
        </w:rPr>
        <w:t>Conclusions</w:t>
      </w:r>
    </w:p>
    <w:p w14:paraId="653265FC" w14:textId="2BC6E5AE" w:rsidR="00052727" w:rsidRDefault="00052727" w:rsidP="002D2262">
      <w:pPr>
        <w:pStyle w:val="3GPPNormalText"/>
        <w:rPr>
          <w:lang w:eastAsia="de-DE"/>
        </w:rPr>
      </w:pPr>
      <w:r w:rsidRPr="009930E9">
        <w:rPr>
          <w:lang w:eastAsia="de-DE"/>
        </w:rPr>
        <w:t>In this contribution the following observations and proposals have been made:</w:t>
      </w:r>
    </w:p>
    <w:p w14:paraId="0C5241AB" w14:textId="77777777" w:rsidR="00654C97" w:rsidRPr="002233B1" w:rsidRDefault="00BC557F">
      <w:pPr>
        <w:pStyle w:val="TOC1"/>
        <w:tabs>
          <w:tab w:val="left" w:pos="1701"/>
        </w:tabs>
        <w:rPr>
          <w:rFonts w:asciiTheme="minorHAnsi" w:eastAsiaTheme="minorEastAsia" w:hAnsiTheme="minorHAnsi" w:cstheme="minorBidi"/>
          <w:b/>
          <w:szCs w:val="22"/>
        </w:rPr>
      </w:pPr>
      <w:r w:rsidRPr="002233B1">
        <w:rPr>
          <w:b/>
          <w:lang w:eastAsia="de-DE"/>
        </w:rPr>
        <w:fldChar w:fldCharType="begin"/>
      </w:r>
      <w:r w:rsidRPr="002233B1">
        <w:rPr>
          <w:b/>
          <w:lang w:eastAsia="de-DE"/>
        </w:rPr>
        <w:instrText xml:space="preserve"> TOC \n \p " " \t "Untertitel;2;TDoc Observation;1" </w:instrText>
      </w:r>
      <w:r w:rsidRPr="002233B1">
        <w:rPr>
          <w:b/>
          <w:lang w:eastAsia="de-DE"/>
        </w:rPr>
        <w:fldChar w:fldCharType="separate"/>
      </w:r>
      <w:r w:rsidR="00654C97" w:rsidRPr="002233B1">
        <w:rPr>
          <w:b/>
        </w:rPr>
        <w:t>Observation 1:</w:t>
      </w:r>
      <w:r w:rsidR="00654C97" w:rsidRPr="002233B1">
        <w:rPr>
          <w:rFonts w:asciiTheme="minorHAnsi" w:eastAsiaTheme="minorEastAsia" w:hAnsiTheme="minorHAnsi" w:cstheme="minorBidi"/>
          <w:b/>
          <w:szCs w:val="22"/>
        </w:rPr>
        <w:tab/>
      </w:r>
      <w:r w:rsidR="00654C97" w:rsidRPr="002233B1">
        <w:rPr>
          <w:b/>
        </w:rPr>
        <w:t>Preemption of resources between UEs (inter-UE) requires additional signaling.</w:t>
      </w:r>
    </w:p>
    <w:p w14:paraId="4AADFC96" w14:textId="4C239CA7" w:rsidR="00654C97" w:rsidRPr="002233B1" w:rsidRDefault="00654C97" w:rsidP="00994965">
      <w:pPr>
        <w:pStyle w:val="TOC1"/>
        <w:tabs>
          <w:tab w:val="left" w:pos="1701"/>
        </w:tabs>
        <w:ind w:left="1700" w:hanging="1700"/>
        <w:rPr>
          <w:rFonts w:asciiTheme="minorHAnsi" w:eastAsiaTheme="minorEastAsia" w:hAnsiTheme="minorHAnsi" w:cstheme="minorBidi"/>
          <w:b/>
          <w:szCs w:val="22"/>
        </w:rPr>
      </w:pPr>
      <w:r w:rsidRPr="002233B1">
        <w:rPr>
          <w:b/>
        </w:rPr>
        <w:t>Observation 2:</w:t>
      </w:r>
      <w:r w:rsidRPr="002233B1">
        <w:rPr>
          <w:rFonts w:asciiTheme="minorHAnsi" w:eastAsiaTheme="minorEastAsia" w:hAnsiTheme="minorHAnsi" w:cstheme="minorBidi"/>
          <w:b/>
          <w:szCs w:val="22"/>
        </w:rPr>
        <w:tab/>
      </w:r>
      <w:r w:rsidR="00994965" w:rsidRPr="002233B1">
        <w:rPr>
          <w:rFonts w:asciiTheme="minorHAnsi" w:eastAsiaTheme="minorEastAsia" w:hAnsiTheme="minorHAnsi" w:cstheme="minorBidi"/>
          <w:b/>
          <w:szCs w:val="22"/>
        </w:rPr>
        <w:tab/>
      </w:r>
      <w:r w:rsidRPr="002233B1">
        <w:rPr>
          <w:b/>
        </w:rPr>
        <w:t>The existing LTE V2X congestion control mechanism needs to be enhanced to meet the demanding NR V2X QoS requirements.</w:t>
      </w:r>
    </w:p>
    <w:p w14:paraId="08660148" w14:textId="544D7A34" w:rsidR="00AE10AE" w:rsidRPr="002233B1" w:rsidRDefault="00BC557F" w:rsidP="002D2262">
      <w:pPr>
        <w:pStyle w:val="3GPPNormalText"/>
        <w:rPr>
          <w:lang w:eastAsia="de-DE"/>
        </w:rPr>
      </w:pPr>
      <w:r w:rsidRPr="002233B1">
        <w:rPr>
          <w:rFonts w:eastAsia="SimSun" w:cs="Times New Roman"/>
          <w:b/>
          <w:noProof/>
          <w:szCs w:val="20"/>
          <w:lang w:eastAsia="de-DE"/>
        </w:rPr>
        <w:fldChar w:fldCharType="end"/>
      </w:r>
    </w:p>
    <w:p w14:paraId="433887A0" w14:textId="4EA4927D" w:rsidR="00654C97" w:rsidRPr="002233B1" w:rsidRDefault="00AE10AE" w:rsidP="00994965">
      <w:pPr>
        <w:pStyle w:val="TOC1"/>
        <w:tabs>
          <w:tab w:val="left" w:pos="1701"/>
        </w:tabs>
        <w:ind w:left="1700" w:hanging="1700"/>
        <w:rPr>
          <w:rFonts w:asciiTheme="minorHAnsi" w:eastAsiaTheme="minorEastAsia" w:hAnsiTheme="minorHAnsi" w:cstheme="minorBidi"/>
          <w:b/>
          <w:szCs w:val="22"/>
        </w:rPr>
      </w:pPr>
      <w:r w:rsidRPr="002233B1">
        <w:fldChar w:fldCharType="begin"/>
      </w:r>
      <w:r w:rsidRPr="002233B1">
        <w:instrText xml:space="preserve"> TOC \n \h \z \t "TDoc Proposal;1" </w:instrText>
      </w:r>
      <w:r w:rsidRPr="002233B1">
        <w:fldChar w:fldCharType="separate"/>
      </w:r>
      <w:hyperlink w:anchor="_Toc16583969" w:history="1">
        <w:r w:rsidR="00654C97" w:rsidRPr="002233B1">
          <w:rPr>
            <w:rStyle w:val="Hyperlink"/>
            <w:rFonts w:eastAsia="MS Mincho"/>
            <w:b/>
          </w:rPr>
          <w:t>Proposal 1:</w:t>
        </w:r>
        <w:r w:rsidR="00654C97" w:rsidRPr="002233B1">
          <w:rPr>
            <w:rFonts w:asciiTheme="minorHAnsi" w:eastAsiaTheme="minorEastAsia" w:hAnsiTheme="minorHAnsi" w:cstheme="minorBidi"/>
            <w:b/>
            <w:szCs w:val="22"/>
          </w:rPr>
          <w:tab/>
        </w:r>
        <w:r w:rsidR="00994965" w:rsidRPr="002233B1">
          <w:rPr>
            <w:rFonts w:asciiTheme="minorHAnsi" w:eastAsiaTheme="minorEastAsia" w:hAnsiTheme="minorHAnsi" w:cstheme="minorBidi"/>
            <w:b/>
            <w:szCs w:val="22"/>
          </w:rPr>
          <w:tab/>
        </w:r>
        <w:r w:rsidR="00654C97" w:rsidRPr="002233B1">
          <w:rPr>
            <w:rStyle w:val="Hyperlink"/>
            <w:rFonts w:eastAsia="MS Mincho"/>
            <w:b/>
          </w:rPr>
          <w:t xml:space="preserve">An adaptive </w:t>
        </w:r>
        <w:r w:rsidR="00730DFF" w:rsidRPr="002233B1">
          <w:rPr>
            <w:rStyle w:val="Hyperlink"/>
            <w:rFonts w:eastAsia="MS Mincho"/>
            <w:b/>
          </w:rPr>
          <w:t xml:space="preserve">resource or </w:t>
        </w:r>
        <w:r w:rsidR="00654C97" w:rsidRPr="002233B1">
          <w:rPr>
            <w:rStyle w:val="Hyperlink"/>
            <w:rFonts w:eastAsia="MS Mincho"/>
            <w:b/>
          </w:rPr>
          <w:t>resource pool selection considering the CBR based on QoS characteristics should be supported.</w:t>
        </w:r>
      </w:hyperlink>
    </w:p>
    <w:p w14:paraId="6AB7E901" w14:textId="77777777" w:rsidR="00654C97" w:rsidRPr="002233B1" w:rsidRDefault="001058C8" w:rsidP="00994965">
      <w:pPr>
        <w:pStyle w:val="TOC1"/>
        <w:tabs>
          <w:tab w:val="left" w:pos="1701"/>
        </w:tabs>
        <w:rPr>
          <w:rFonts w:asciiTheme="minorHAnsi" w:eastAsiaTheme="minorEastAsia" w:hAnsiTheme="minorHAnsi" w:cstheme="minorBidi"/>
          <w:b/>
          <w:szCs w:val="22"/>
        </w:rPr>
      </w:pPr>
      <w:hyperlink w:anchor="_Toc16583970" w:history="1">
        <w:r w:rsidR="00654C97" w:rsidRPr="002233B1">
          <w:rPr>
            <w:rStyle w:val="Hyperlink"/>
            <w:rFonts w:eastAsia="MS Mincho"/>
            <w:b/>
          </w:rPr>
          <w:t>Proposal 2:</w:t>
        </w:r>
        <w:r w:rsidR="00654C97" w:rsidRPr="002233B1">
          <w:rPr>
            <w:rFonts w:asciiTheme="minorHAnsi" w:eastAsiaTheme="minorEastAsia" w:hAnsiTheme="minorHAnsi" w:cstheme="minorBidi"/>
            <w:b/>
            <w:szCs w:val="22"/>
          </w:rPr>
          <w:tab/>
        </w:r>
        <w:r w:rsidR="00654C97" w:rsidRPr="002233B1">
          <w:rPr>
            <w:rStyle w:val="Hyperlink"/>
            <w:rFonts w:eastAsia="MS Mincho"/>
            <w:b/>
          </w:rPr>
          <w:t>Preemption of sidelink resources based on QoS parameters should be supported.</w:t>
        </w:r>
      </w:hyperlink>
    </w:p>
    <w:p w14:paraId="2C72AA13" w14:textId="59788F6B" w:rsidR="00654C97" w:rsidRPr="002233B1" w:rsidRDefault="001058C8" w:rsidP="00994965">
      <w:pPr>
        <w:pStyle w:val="TOC1"/>
        <w:tabs>
          <w:tab w:val="left" w:pos="1701"/>
        </w:tabs>
        <w:ind w:left="1700" w:hanging="1700"/>
        <w:rPr>
          <w:rFonts w:asciiTheme="minorHAnsi" w:eastAsiaTheme="minorEastAsia" w:hAnsiTheme="minorHAnsi" w:cstheme="minorBidi"/>
          <w:b/>
          <w:szCs w:val="22"/>
        </w:rPr>
      </w:pPr>
      <w:hyperlink w:anchor="_Toc16583971" w:history="1">
        <w:r w:rsidR="00654C97" w:rsidRPr="002233B1">
          <w:rPr>
            <w:rStyle w:val="Hyperlink"/>
            <w:b/>
          </w:rPr>
          <w:t>Proposal 3:</w:t>
        </w:r>
        <w:r w:rsidR="00654C97" w:rsidRPr="002233B1">
          <w:rPr>
            <w:rFonts w:asciiTheme="minorHAnsi" w:eastAsiaTheme="minorEastAsia" w:hAnsiTheme="minorHAnsi" w:cstheme="minorBidi"/>
            <w:b/>
            <w:szCs w:val="22"/>
          </w:rPr>
          <w:tab/>
        </w:r>
        <w:r w:rsidR="00994965" w:rsidRPr="002233B1">
          <w:rPr>
            <w:rFonts w:asciiTheme="minorHAnsi" w:eastAsiaTheme="minorEastAsia" w:hAnsiTheme="minorHAnsi" w:cstheme="minorBidi"/>
            <w:b/>
            <w:szCs w:val="22"/>
          </w:rPr>
          <w:tab/>
        </w:r>
        <w:r w:rsidR="00654C97" w:rsidRPr="002233B1">
          <w:rPr>
            <w:rStyle w:val="Hyperlink"/>
            <w:b/>
          </w:rPr>
          <w:t xml:space="preserve">For congestion control, support </w:t>
        </w:r>
        <w:r w:rsidR="007B1102" w:rsidRPr="002233B1">
          <w:rPr>
            <w:rStyle w:val="Hyperlink"/>
            <w:b/>
          </w:rPr>
          <w:t>pool selection based on the CBR considering  QoS characteristics, e.g. priority or minimum communication range</w:t>
        </w:r>
        <w:r w:rsidR="00654C97" w:rsidRPr="002233B1">
          <w:rPr>
            <w:rStyle w:val="Hyperlink"/>
            <w:b/>
          </w:rPr>
          <w:t>.</w:t>
        </w:r>
      </w:hyperlink>
    </w:p>
    <w:p w14:paraId="45F36528" w14:textId="3071FA2C" w:rsidR="00654C97" w:rsidRPr="002233B1" w:rsidRDefault="001058C8" w:rsidP="00994965">
      <w:pPr>
        <w:pStyle w:val="TOC1"/>
        <w:tabs>
          <w:tab w:val="left" w:pos="1701"/>
        </w:tabs>
        <w:ind w:left="1700" w:hanging="1700"/>
        <w:rPr>
          <w:rFonts w:asciiTheme="minorHAnsi" w:eastAsiaTheme="minorEastAsia" w:hAnsiTheme="minorHAnsi" w:cstheme="minorBidi"/>
          <w:szCs w:val="22"/>
        </w:rPr>
      </w:pPr>
      <w:hyperlink w:anchor="_Toc16583972" w:history="1">
        <w:r w:rsidR="00654C97" w:rsidRPr="002233B1">
          <w:rPr>
            <w:rStyle w:val="Hyperlink"/>
            <w:b/>
          </w:rPr>
          <w:t>Proposal 4:</w:t>
        </w:r>
        <w:r w:rsidR="00654C97" w:rsidRPr="002233B1">
          <w:rPr>
            <w:rFonts w:asciiTheme="minorHAnsi" w:eastAsiaTheme="minorEastAsia" w:hAnsiTheme="minorHAnsi" w:cstheme="minorBidi"/>
            <w:b/>
            <w:szCs w:val="22"/>
          </w:rPr>
          <w:tab/>
        </w:r>
        <w:r w:rsidR="00994965" w:rsidRPr="002233B1">
          <w:rPr>
            <w:rFonts w:asciiTheme="minorHAnsi" w:eastAsiaTheme="minorEastAsia" w:hAnsiTheme="minorHAnsi" w:cstheme="minorBidi"/>
            <w:b/>
            <w:szCs w:val="22"/>
          </w:rPr>
          <w:tab/>
        </w:r>
        <w:r w:rsidR="00654C97" w:rsidRPr="002233B1">
          <w:rPr>
            <w:rStyle w:val="Hyperlink"/>
            <w:b/>
          </w:rPr>
          <w:t>For CBR measurements the size of the sensing window should be adapted as per the QoS level.</w:t>
        </w:r>
      </w:hyperlink>
    </w:p>
    <w:p w14:paraId="566090CC" w14:textId="52AB25BE" w:rsidR="00682B15" w:rsidRPr="001939CD" w:rsidRDefault="00AE10AE" w:rsidP="008E78C8">
      <w:pPr>
        <w:tabs>
          <w:tab w:val="left" w:pos="1701"/>
        </w:tabs>
        <w:jc w:val="both"/>
        <w:rPr>
          <w:rFonts w:eastAsia="Batang"/>
          <w:lang w:val="en-US"/>
        </w:rPr>
      </w:pPr>
      <w:r w:rsidRPr="002233B1">
        <w:rPr>
          <w:rFonts w:ascii="Times New Roman" w:hAnsi="Times New Roman" w:cs="Times New Roman"/>
          <w:lang w:val="en-US"/>
        </w:rPr>
        <w:fldChar w:fldCharType="end"/>
      </w:r>
    </w:p>
    <w:p w14:paraId="0C49DDD6" w14:textId="1DD9029A" w:rsidR="00052727" w:rsidRPr="003D76D6" w:rsidRDefault="00052727" w:rsidP="003D76D6">
      <w:pPr>
        <w:pStyle w:val="Heading1"/>
        <w:numPr>
          <w:ilvl w:val="0"/>
          <w:numId w:val="46"/>
        </w:numPr>
        <w:rPr>
          <w:snapToGrid w:val="0"/>
          <w:lang w:val="en-US"/>
        </w:rPr>
      </w:pPr>
      <w:r w:rsidRPr="003D76D6">
        <w:rPr>
          <w:snapToGrid w:val="0"/>
          <w:lang w:val="en-US"/>
        </w:rPr>
        <w:t>References</w:t>
      </w:r>
    </w:p>
    <w:p w14:paraId="7D20B2B6" w14:textId="5A687AED" w:rsidR="00BB022C" w:rsidRPr="001939CD" w:rsidRDefault="00BB022C" w:rsidP="00BB022C">
      <w:pPr>
        <w:widowControl w:val="0"/>
        <w:numPr>
          <w:ilvl w:val="0"/>
          <w:numId w:val="10"/>
        </w:numPr>
        <w:spacing w:after="120"/>
        <w:jc w:val="both"/>
        <w:rPr>
          <w:rFonts w:ascii="Times New Roman" w:hAnsi="Times New Roman" w:cs="Times New Roman"/>
          <w:iCs/>
          <w:sz w:val="20"/>
          <w:szCs w:val="20"/>
          <w:lang w:val="en-US"/>
        </w:rPr>
      </w:pPr>
      <w:bookmarkStart w:id="29" w:name="_Ref494465620"/>
      <w:bookmarkStart w:id="30" w:name="_Ref527624780"/>
      <w:r w:rsidRPr="001939CD">
        <w:rPr>
          <w:rFonts w:ascii="Times New Roman" w:hAnsi="Times New Roman" w:cs="Times New Roman"/>
          <w:sz w:val="20"/>
          <w:szCs w:val="20"/>
          <w:lang w:val="en-US"/>
        </w:rPr>
        <w:t>RP-</w:t>
      </w:r>
      <w:r w:rsidR="00777EA9" w:rsidRPr="003D33C2">
        <w:rPr>
          <w:rFonts w:ascii="Times New Roman" w:hAnsi="Times New Roman" w:cs="Times New Roman"/>
          <w:sz w:val="20"/>
          <w:szCs w:val="20"/>
          <w:lang w:val="en-US"/>
        </w:rPr>
        <w:t>190984</w:t>
      </w:r>
      <w:r w:rsidRPr="001939CD">
        <w:rPr>
          <w:rFonts w:ascii="Times New Roman" w:hAnsi="Times New Roman" w:cs="Times New Roman"/>
          <w:sz w:val="20"/>
          <w:szCs w:val="20"/>
          <w:lang w:val="en-US"/>
        </w:rPr>
        <w:t>, “</w:t>
      </w:r>
      <w:r w:rsidR="00777EA9">
        <w:rPr>
          <w:rFonts w:ascii="Times New Roman" w:hAnsi="Times New Roman" w:cs="Times New Roman"/>
          <w:sz w:val="20"/>
          <w:szCs w:val="20"/>
          <w:lang w:val="en-US"/>
        </w:rPr>
        <w:t>Revised</w:t>
      </w:r>
      <w:r w:rsidR="00777EA9" w:rsidRPr="001939CD">
        <w:rPr>
          <w:rFonts w:ascii="Times New Roman" w:hAnsi="Times New Roman" w:cs="Times New Roman"/>
          <w:sz w:val="20"/>
          <w:szCs w:val="20"/>
          <w:lang w:val="en-US"/>
        </w:rPr>
        <w:t xml:space="preserve"> </w:t>
      </w:r>
      <w:r w:rsidRPr="001939CD">
        <w:rPr>
          <w:rFonts w:ascii="Times New Roman" w:hAnsi="Times New Roman" w:cs="Times New Roman"/>
          <w:sz w:val="20"/>
          <w:szCs w:val="20"/>
          <w:lang w:val="en-US"/>
        </w:rPr>
        <w:t>WID on 5G V2X with NR sidelink”, LG Electronics, Huawei, 3GPP RAN#</w:t>
      </w:r>
      <w:r w:rsidR="00777EA9">
        <w:rPr>
          <w:rFonts w:ascii="Times New Roman" w:hAnsi="Times New Roman" w:cs="Times New Roman"/>
          <w:sz w:val="20"/>
          <w:szCs w:val="20"/>
          <w:lang w:val="en-US"/>
        </w:rPr>
        <w:t>84</w:t>
      </w:r>
      <w:r w:rsidRPr="001939CD">
        <w:rPr>
          <w:rFonts w:ascii="Times New Roman" w:hAnsi="Times New Roman" w:cs="Times New Roman"/>
          <w:sz w:val="20"/>
          <w:szCs w:val="20"/>
          <w:lang w:val="en-US"/>
        </w:rPr>
        <w:t xml:space="preserve">, </w:t>
      </w:r>
      <w:r w:rsidR="00777EA9">
        <w:rPr>
          <w:rFonts w:ascii="Times New Roman" w:hAnsi="Times New Roman" w:cs="Times New Roman"/>
          <w:sz w:val="20"/>
          <w:szCs w:val="20"/>
          <w:lang w:val="en-US"/>
        </w:rPr>
        <w:t xml:space="preserve">June </w:t>
      </w:r>
      <w:r w:rsidRPr="001939CD">
        <w:rPr>
          <w:rFonts w:ascii="Times New Roman" w:hAnsi="Times New Roman" w:cs="Times New Roman"/>
          <w:sz w:val="20"/>
          <w:szCs w:val="20"/>
          <w:lang w:val="en-US"/>
        </w:rPr>
        <w:t>2019</w:t>
      </w:r>
      <w:r w:rsidR="001A7723" w:rsidRPr="001939CD">
        <w:rPr>
          <w:rFonts w:ascii="Times New Roman" w:hAnsi="Times New Roman" w:cs="Times New Roman"/>
          <w:sz w:val="20"/>
          <w:szCs w:val="20"/>
          <w:lang w:val="en-US"/>
        </w:rPr>
        <w:t>.</w:t>
      </w:r>
    </w:p>
    <w:p w14:paraId="00DC9F2F" w14:textId="4D70DE72" w:rsidR="007314E8" w:rsidRPr="001939CD" w:rsidRDefault="007314E8" w:rsidP="007314E8">
      <w:pPr>
        <w:widowControl w:val="0"/>
        <w:numPr>
          <w:ilvl w:val="0"/>
          <w:numId w:val="10"/>
        </w:numPr>
        <w:spacing w:after="120"/>
        <w:jc w:val="both"/>
        <w:rPr>
          <w:rFonts w:ascii="Times New Roman" w:hAnsi="Times New Roman" w:cs="Times New Roman"/>
          <w:iCs/>
          <w:sz w:val="20"/>
          <w:szCs w:val="20"/>
          <w:lang w:val="en-US"/>
        </w:rPr>
      </w:pPr>
      <w:r w:rsidRPr="00777EA9">
        <w:rPr>
          <w:rFonts w:ascii="Times New Roman" w:hAnsi="Times New Roman" w:cs="Times New Roman"/>
          <w:iCs/>
          <w:sz w:val="20"/>
          <w:szCs w:val="20"/>
          <w:lang w:val="en-GB"/>
        </w:rPr>
        <w:t>Chairman’s Notes, TSG RAN WG1 #97, May 2019.</w:t>
      </w:r>
    </w:p>
    <w:p w14:paraId="6D0B70E4" w14:textId="4895DC10" w:rsidR="00C91BF3" w:rsidRDefault="00C91BF3" w:rsidP="00C91BF3">
      <w:pPr>
        <w:widowControl w:val="0"/>
        <w:numPr>
          <w:ilvl w:val="0"/>
          <w:numId w:val="10"/>
        </w:numPr>
        <w:spacing w:after="120"/>
        <w:jc w:val="both"/>
        <w:rPr>
          <w:rFonts w:ascii="Times New Roman" w:eastAsia="Batang" w:hAnsi="Times New Roman" w:cs="Times New Roman"/>
          <w:sz w:val="20"/>
          <w:szCs w:val="20"/>
          <w:lang w:val="en-US" w:eastAsia="de-DE"/>
        </w:rPr>
      </w:pPr>
      <w:proofErr w:type="spellStart"/>
      <w:r w:rsidRPr="001939CD">
        <w:rPr>
          <w:rFonts w:ascii="Times New Roman" w:eastAsia="Batang" w:hAnsi="Times New Roman" w:cs="Times New Roman"/>
          <w:sz w:val="20"/>
          <w:szCs w:val="20"/>
          <w:lang w:val="en-US" w:eastAsia="de-DE"/>
        </w:rPr>
        <w:t>R1</w:t>
      </w:r>
      <w:proofErr w:type="spellEnd"/>
      <w:r w:rsidRPr="001939CD">
        <w:rPr>
          <w:rFonts w:ascii="Times New Roman" w:eastAsia="Batang" w:hAnsi="Times New Roman" w:cs="Times New Roman"/>
          <w:sz w:val="20"/>
          <w:szCs w:val="20"/>
          <w:lang w:val="en-US" w:eastAsia="de-DE"/>
        </w:rPr>
        <w:t>-</w:t>
      </w:r>
      <w:r w:rsidR="00777EA9" w:rsidRPr="001939CD">
        <w:rPr>
          <w:rFonts w:ascii="Times New Roman" w:eastAsia="Batang" w:hAnsi="Times New Roman" w:cs="Times New Roman"/>
          <w:sz w:val="20"/>
          <w:szCs w:val="20"/>
          <w:lang w:val="en-US" w:eastAsia="de-DE"/>
        </w:rPr>
        <w:t>190</w:t>
      </w:r>
      <w:r w:rsidR="00777EA9">
        <w:rPr>
          <w:rFonts w:ascii="Times New Roman" w:eastAsia="Batang" w:hAnsi="Times New Roman" w:cs="Times New Roman"/>
          <w:sz w:val="20"/>
          <w:szCs w:val="20"/>
          <w:lang w:val="en-US" w:eastAsia="de-DE"/>
        </w:rPr>
        <w:t>7654</w:t>
      </w:r>
      <w:r w:rsidR="00075FF3" w:rsidRPr="001939CD">
        <w:rPr>
          <w:rFonts w:ascii="Times New Roman" w:eastAsia="Batang" w:hAnsi="Times New Roman" w:cs="Times New Roman"/>
          <w:sz w:val="20"/>
          <w:szCs w:val="20"/>
          <w:lang w:val="en-US" w:eastAsia="de-DE"/>
        </w:rPr>
        <w:t>, “</w:t>
      </w:r>
      <w:r w:rsidRPr="001939CD">
        <w:rPr>
          <w:rFonts w:ascii="Times New Roman" w:eastAsia="Batang" w:hAnsi="Times New Roman" w:cs="Times New Roman"/>
          <w:sz w:val="20"/>
          <w:szCs w:val="20"/>
          <w:lang w:val="en-US" w:eastAsia="de-DE"/>
        </w:rPr>
        <w:t>Summary of AI 7.2.4.</w:t>
      </w:r>
      <w:r w:rsidR="00CD04D1" w:rsidRPr="001939CD">
        <w:rPr>
          <w:rFonts w:ascii="Times New Roman" w:eastAsia="Batang" w:hAnsi="Times New Roman" w:cs="Times New Roman"/>
          <w:sz w:val="20"/>
          <w:szCs w:val="20"/>
          <w:lang w:val="en-US" w:eastAsia="de-DE"/>
        </w:rPr>
        <w:t>6</w:t>
      </w:r>
      <w:r w:rsidRPr="001939CD">
        <w:rPr>
          <w:rFonts w:ascii="Times New Roman" w:eastAsia="Batang" w:hAnsi="Times New Roman" w:cs="Times New Roman"/>
          <w:sz w:val="20"/>
          <w:szCs w:val="20"/>
          <w:lang w:val="en-US" w:eastAsia="de-DE"/>
        </w:rPr>
        <w:t>, QoS Management</w:t>
      </w:r>
      <w:r w:rsidR="00075FF3" w:rsidRPr="001939CD">
        <w:rPr>
          <w:rFonts w:ascii="Times New Roman" w:eastAsia="Batang" w:hAnsi="Times New Roman" w:cs="Times New Roman"/>
          <w:sz w:val="20"/>
          <w:szCs w:val="20"/>
          <w:lang w:val="en-US" w:eastAsia="de-DE"/>
        </w:rPr>
        <w:t>”</w:t>
      </w:r>
      <w:r w:rsidRPr="001939CD">
        <w:rPr>
          <w:rFonts w:ascii="Times New Roman" w:eastAsia="Batang" w:hAnsi="Times New Roman" w:cs="Times New Roman"/>
          <w:sz w:val="20"/>
          <w:szCs w:val="20"/>
          <w:lang w:val="en-US" w:eastAsia="de-DE"/>
        </w:rPr>
        <w:t xml:space="preserve">, </w:t>
      </w:r>
      <w:r w:rsidR="00CD04D1" w:rsidRPr="001939CD">
        <w:rPr>
          <w:rFonts w:ascii="Times New Roman" w:eastAsia="Batang" w:hAnsi="Times New Roman" w:cs="Times New Roman"/>
          <w:sz w:val="20"/>
          <w:szCs w:val="20"/>
          <w:lang w:val="en-US" w:eastAsia="de-DE"/>
        </w:rPr>
        <w:t xml:space="preserve">Nokia, 3GPP </w:t>
      </w:r>
      <w:r w:rsidRPr="001939CD">
        <w:rPr>
          <w:rFonts w:ascii="Times New Roman" w:eastAsia="Batang" w:hAnsi="Times New Roman" w:cs="Times New Roman"/>
          <w:sz w:val="20"/>
          <w:szCs w:val="20"/>
          <w:lang w:val="en-US" w:eastAsia="de-DE"/>
        </w:rPr>
        <w:t>RAN1#</w:t>
      </w:r>
      <w:r w:rsidR="00777EA9">
        <w:rPr>
          <w:rFonts w:ascii="Times New Roman" w:eastAsia="Batang" w:hAnsi="Times New Roman" w:cs="Times New Roman"/>
          <w:sz w:val="20"/>
          <w:szCs w:val="20"/>
          <w:lang w:val="en-US" w:eastAsia="de-DE"/>
        </w:rPr>
        <w:t>97</w:t>
      </w:r>
      <w:r w:rsidR="00CD04D1" w:rsidRPr="001939CD">
        <w:rPr>
          <w:rFonts w:ascii="Times New Roman" w:eastAsia="Batang" w:hAnsi="Times New Roman" w:cs="Times New Roman"/>
          <w:sz w:val="20"/>
          <w:szCs w:val="20"/>
          <w:lang w:val="en-US" w:eastAsia="de-DE"/>
        </w:rPr>
        <w:t xml:space="preserve">, </w:t>
      </w:r>
      <w:r w:rsidR="00777EA9">
        <w:rPr>
          <w:rFonts w:ascii="Times New Roman" w:eastAsia="Batang" w:hAnsi="Times New Roman" w:cs="Times New Roman"/>
          <w:sz w:val="20"/>
          <w:szCs w:val="20"/>
          <w:lang w:val="en-US" w:eastAsia="de-DE"/>
        </w:rPr>
        <w:t xml:space="preserve">May </w:t>
      </w:r>
      <w:r w:rsidR="00CD04D1" w:rsidRPr="001939CD">
        <w:rPr>
          <w:rFonts w:ascii="Times New Roman" w:eastAsia="Batang" w:hAnsi="Times New Roman" w:cs="Times New Roman"/>
          <w:sz w:val="20"/>
          <w:szCs w:val="20"/>
          <w:lang w:val="en-US" w:eastAsia="de-DE"/>
        </w:rPr>
        <w:t>2019</w:t>
      </w:r>
      <w:r w:rsidR="00075FF3" w:rsidRPr="001939CD">
        <w:rPr>
          <w:rFonts w:ascii="Times New Roman" w:eastAsia="Batang" w:hAnsi="Times New Roman" w:cs="Times New Roman"/>
          <w:sz w:val="20"/>
          <w:szCs w:val="20"/>
          <w:lang w:val="en-US" w:eastAsia="de-DE"/>
        </w:rPr>
        <w:t>.</w:t>
      </w:r>
      <w:r w:rsidR="00E02B83" w:rsidRPr="001939CD">
        <w:rPr>
          <w:rFonts w:ascii="Times New Roman" w:eastAsia="Batang" w:hAnsi="Times New Roman" w:cs="Times New Roman"/>
          <w:sz w:val="20"/>
          <w:szCs w:val="20"/>
          <w:lang w:val="en-US" w:eastAsia="de-DE"/>
        </w:rPr>
        <w:t xml:space="preserve"> </w:t>
      </w:r>
    </w:p>
    <w:p w14:paraId="6C89A336" w14:textId="7178D822" w:rsidR="00671391" w:rsidRPr="003D33C2" w:rsidRDefault="00671391" w:rsidP="00671391">
      <w:pPr>
        <w:widowControl w:val="0"/>
        <w:numPr>
          <w:ilvl w:val="0"/>
          <w:numId w:val="10"/>
        </w:numPr>
        <w:spacing w:after="120"/>
        <w:jc w:val="both"/>
        <w:rPr>
          <w:rFonts w:ascii="Times New Roman" w:eastAsia="Batang" w:hAnsi="Times New Roman" w:cs="Times New Roman"/>
          <w:sz w:val="20"/>
          <w:szCs w:val="20"/>
          <w:lang w:val="en-US" w:eastAsia="de-DE"/>
        </w:rPr>
      </w:pPr>
      <w:r w:rsidRPr="00671391">
        <w:rPr>
          <w:rFonts w:ascii="Times New Roman" w:eastAsia="Batang" w:hAnsi="Times New Roman" w:cs="Times New Roman"/>
          <w:sz w:val="20"/>
          <w:szCs w:val="20"/>
          <w:lang w:val="en-US" w:eastAsia="de-DE"/>
        </w:rPr>
        <w:t>RP-190983</w:t>
      </w:r>
      <w:r>
        <w:rPr>
          <w:rFonts w:ascii="Times New Roman" w:eastAsia="Batang" w:hAnsi="Times New Roman" w:cs="Times New Roman"/>
          <w:sz w:val="20"/>
          <w:szCs w:val="20"/>
          <w:lang w:val="en-US" w:eastAsia="de-DE"/>
        </w:rPr>
        <w:t xml:space="preserve">, </w:t>
      </w:r>
      <w:r w:rsidRPr="00671391">
        <w:rPr>
          <w:rFonts w:ascii="Times New Roman" w:eastAsia="Batang" w:hAnsi="Times New Roman" w:cs="Times New Roman"/>
          <w:sz w:val="20"/>
          <w:szCs w:val="20"/>
          <w:lang w:val="en-US" w:eastAsia="de-DE"/>
        </w:rPr>
        <w:t>“Status Report to TSG”</w:t>
      </w:r>
      <w:r>
        <w:rPr>
          <w:rFonts w:ascii="Times New Roman" w:eastAsia="Batang" w:hAnsi="Times New Roman" w:cs="Times New Roman"/>
          <w:sz w:val="20"/>
          <w:szCs w:val="20"/>
          <w:lang w:val="en-US" w:eastAsia="de-DE"/>
        </w:rPr>
        <w:t xml:space="preserve">, LG </w:t>
      </w:r>
      <w:proofErr w:type="spellStart"/>
      <w:r>
        <w:rPr>
          <w:rFonts w:ascii="Times New Roman" w:eastAsia="Batang" w:hAnsi="Times New Roman" w:cs="Times New Roman"/>
          <w:sz w:val="20"/>
          <w:szCs w:val="20"/>
          <w:lang w:val="en-US" w:eastAsia="de-DE"/>
        </w:rPr>
        <w:t>Electonics</w:t>
      </w:r>
      <w:proofErr w:type="spellEnd"/>
      <w:r>
        <w:rPr>
          <w:rFonts w:ascii="Times New Roman" w:eastAsia="Batang" w:hAnsi="Times New Roman" w:cs="Times New Roman"/>
          <w:sz w:val="20"/>
          <w:szCs w:val="20"/>
          <w:lang w:val="en-US" w:eastAsia="de-DE"/>
        </w:rPr>
        <w:t>, 3GPP RAN#84, June 2019.</w:t>
      </w:r>
    </w:p>
    <w:p w14:paraId="79FF14A3" w14:textId="51AC3005" w:rsidR="007314E8" w:rsidRDefault="003D33C2" w:rsidP="007314E8">
      <w:pPr>
        <w:widowControl w:val="0"/>
        <w:numPr>
          <w:ilvl w:val="0"/>
          <w:numId w:val="10"/>
        </w:numPr>
        <w:spacing w:after="120"/>
        <w:jc w:val="both"/>
        <w:rPr>
          <w:rFonts w:ascii="Times New Roman" w:hAnsi="Times New Roman" w:cs="Times New Roman"/>
          <w:iCs/>
          <w:sz w:val="20"/>
          <w:szCs w:val="20"/>
          <w:lang w:val="en-US"/>
        </w:rPr>
      </w:pPr>
      <w:r>
        <w:rPr>
          <w:rFonts w:ascii="Times New Roman" w:hAnsi="Times New Roman" w:cs="Times New Roman"/>
          <w:iCs/>
          <w:sz w:val="20"/>
          <w:szCs w:val="20"/>
          <w:lang w:val="en-US"/>
        </w:rPr>
        <w:t>Final</w:t>
      </w:r>
      <w:r w:rsidR="007314E8" w:rsidRPr="001939CD">
        <w:rPr>
          <w:rFonts w:ascii="Times New Roman" w:hAnsi="Times New Roman" w:cs="Times New Roman"/>
          <w:iCs/>
          <w:sz w:val="20"/>
          <w:szCs w:val="20"/>
          <w:lang w:val="en-US"/>
        </w:rPr>
        <w:t xml:space="preserve"> Report of </w:t>
      </w:r>
      <w:r w:rsidR="007314E8" w:rsidRPr="001939CD">
        <w:rPr>
          <w:rFonts w:ascii="Times New Roman" w:hAnsi="Times New Roman" w:cs="Times New Roman"/>
          <w:sz w:val="20"/>
          <w:szCs w:val="20"/>
          <w:lang w:val="en-US"/>
        </w:rPr>
        <w:t>3GPP TSG RAN WG1 #</w:t>
      </w:r>
      <w:proofErr w:type="spellStart"/>
      <w:r w:rsidR="007314E8" w:rsidRPr="001939CD">
        <w:rPr>
          <w:rFonts w:ascii="Times New Roman" w:hAnsi="Times New Roman" w:cs="Times New Roman"/>
          <w:sz w:val="20"/>
          <w:szCs w:val="20"/>
          <w:lang w:val="en-US"/>
        </w:rPr>
        <w:t>96b</w:t>
      </w:r>
      <w:proofErr w:type="spellEnd"/>
      <w:r w:rsidR="007314E8" w:rsidRPr="001939CD">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v1.0.0</w:t>
      </w:r>
      <w:proofErr w:type="spellEnd"/>
      <w:r w:rsidR="007314E8" w:rsidRPr="001939CD">
        <w:rPr>
          <w:rFonts w:ascii="Times New Roman" w:hAnsi="Times New Roman" w:cs="Times New Roman"/>
          <w:sz w:val="20"/>
          <w:szCs w:val="20"/>
          <w:lang w:val="en-US"/>
        </w:rPr>
        <w:t xml:space="preserve"> (</w:t>
      </w:r>
      <w:r w:rsidR="007314E8" w:rsidRPr="001939CD">
        <w:rPr>
          <w:rFonts w:ascii="Times New Roman" w:hAnsi="Times New Roman" w:cs="Times New Roman"/>
          <w:iCs/>
          <w:sz w:val="20"/>
          <w:szCs w:val="20"/>
          <w:lang w:val="en-US"/>
        </w:rPr>
        <w:t xml:space="preserve">Xi’an, China, 8th – 12th April 2019), MCC </w:t>
      </w:r>
      <w:proofErr w:type="spellStart"/>
      <w:r w:rsidR="007314E8" w:rsidRPr="001939CD">
        <w:rPr>
          <w:rFonts w:ascii="Times New Roman" w:hAnsi="Times New Roman" w:cs="Times New Roman"/>
          <w:iCs/>
          <w:sz w:val="20"/>
          <w:szCs w:val="20"/>
          <w:lang w:val="en-US"/>
        </w:rPr>
        <w:t>Support</w:t>
      </w:r>
      <w:proofErr w:type="gramStart"/>
      <w:r w:rsidR="007314E8" w:rsidRPr="001939CD">
        <w:rPr>
          <w:rFonts w:ascii="Times New Roman" w:hAnsi="Times New Roman" w:cs="Times New Roman"/>
          <w:iCs/>
          <w:sz w:val="20"/>
          <w:szCs w:val="20"/>
          <w:lang w:val="en-US"/>
        </w:rPr>
        <w:t>,</w:t>
      </w:r>
      <w:r>
        <w:rPr>
          <w:rFonts w:ascii="Times New Roman" w:hAnsi="Times New Roman" w:cs="Times New Roman"/>
          <w:iCs/>
          <w:sz w:val="20"/>
          <w:szCs w:val="20"/>
          <w:lang w:val="en-US"/>
        </w:rPr>
        <w:t>May</w:t>
      </w:r>
      <w:proofErr w:type="spellEnd"/>
      <w:proofErr w:type="gramEnd"/>
      <w:r w:rsidR="007314E8" w:rsidRPr="001939CD">
        <w:rPr>
          <w:rFonts w:ascii="Times New Roman" w:hAnsi="Times New Roman" w:cs="Times New Roman"/>
          <w:iCs/>
          <w:sz w:val="20"/>
          <w:szCs w:val="20"/>
          <w:lang w:val="en-US"/>
        </w:rPr>
        <w:t xml:space="preserve"> 2019.</w:t>
      </w:r>
    </w:p>
    <w:p w14:paraId="3F5F0DD6" w14:textId="77777777" w:rsidR="00D46D28" w:rsidRDefault="003C060B" w:rsidP="00D46D28">
      <w:pPr>
        <w:widowControl w:val="0"/>
        <w:numPr>
          <w:ilvl w:val="0"/>
          <w:numId w:val="10"/>
        </w:numPr>
        <w:spacing w:after="120"/>
        <w:jc w:val="both"/>
        <w:rPr>
          <w:rFonts w:ascii="Times New Roman" w:hAnsi="Times New Roman" w:cs="Times New Roman"/>
          <w:sz w:val="20"/>
          <w:szCs w:val="20"/>
          <w:lang w:val="en-US"/>
        </w:rPr>
      </w:pPr>
      <w:r w:rsidRPr="001939CD">
        <w:rPr>
          <w:rFonts w:ascii="Times New Roman" w:hAnsi="Times New Roman" w:cs="Times New Roman"/>
          <w:sz w:val="20"/>
          <w:szCs w:val="20"/>
          <w:lang w:val="en-US"/>
        </w:rPr>
        <w:t>3GPP TS 23.287, “</w:t>
      </w:r>
      <w:r w:rsidRPr="00381FC4">
        <w:rPr>
          <w:rFonts w:ascii="Times New Roman" w:hAnsi="Times New Roman" w:cs="Times New Roman"/>
          <w:sz w:val="20"/>
          <w:szCs w:val="20"/>
          <w:lang w:val="en-US"/>
        </w:rPr>
        <w:t xml:space="preserve">Architecture enhancements for 5G System (5GS) to support Vehicle-to-Everything (V2X) services”, Release 16, </w:t>
      </w:r>
      <w:proofErr w:type="spellStart"/>
      <w:r w:rsidRPr="00381FC4">
        <w:rPr>
          <w:rFonts w:ascii="Times New Roman" w:hAnsi="Times New Roman" w:cs="Times New Roman"/>
          <w:sz w:val="20"/>
          <w:szCs w:val="20"/>
          <w:lang w:val="en-US"/>
        </w:rPr>
        <w:t>V</w:t>
      </w:r>
      <w:r w:rsidR="00C050B9" w:rsidRPr="00381FC4">
        <w:rPr>
          <w:rFonts w:ascii="Times New Roman" w:hAnsi="Times New Roman" w:cs="Times New Roman"/>
          <w:sz w:val="20"/>
          <w:szCs w:val="20"/>
          <w:lang w:val="en-US"/>
        </w:rPr>
        <w:t>1.1.0</w:t>
      </w:r>
      <w:proofErr w:type="spellEnd"/>
      <w:r w:rsidRPr="00381FC4">
        <w:rPr>
          <w:rFonts w:ascii="Times New Roman" w:hAnsi="Times New Roman" w:cs="Times New Roman"/>
          <w:sz w:val="20"/>
          <w:szCs w:val="20"/>
          <w:lang w:val="en-US"/>
        </w:rPr>
        <w:t>,</w:t>
      </w:r>
      <w:r w:rsidR="00777EA9" w:rsidRPr="00381FC4">
        <w:rPr>
          <w:rFonts w:ascii="Times New Roman" w:hAnsi="Times New Roman" w:cs="Times New Roman"/>
          <w:sz w:val="20"/>
          <w:szCs w:val="20"/>
          <w:lang w:val="en-US"/>
        </w:rPr>
        <w:t xml:space="preserve"> </w:t>
      </w:r>
      <w:r w:rsidR="00C050B9" w:rsidRPr="00381FC4">
        <w:rPr>
          <w:rFonts w:ascii="Times New Roman" w:hAnsi="Times New Roman" w:cs="Times New Roman"/>
          <w:sz w:val="20"/>
          <w:szCs w:val="20"/>
          <w:lang w:val="en-US"/>
        </w:rPr>
        <w:t>July</w:t>
      </w:r>
      <w:r w:rsidRPr="00381FC4">
        <w:rPr>
          <w:rFonts w:ascii="Times New Roman" w:hAnsi="Times New Roman" w:cs="Times New Roman"/>
          <w:sz w:val="20"/>
          <w:szCs w:val="20"/>
          <w:lang w:val="en-US"/>
        </w:rPr>
        <w:t xml:space="preserve"> 2019.</w:t>
      </w:r>
      <w:bookmarkEnd w:id="29"/>
      <w:bookmarkEnd w:id="30"/>
    </w:p>
    <w:p w14:paraId="25C1BC2F" w14:textId="2108731E" w:rsidR="00D46D28" w:rsidRPr="00654C97" w:rsidRDefault="00D46D28" w:rsidP="00D46D28">
      <w:pPr>
        <w:widowControl w:val="0"/>
        <w:numPr>
          <w:ilvl w:val="0"/>
          <w:numId w:val="10"/>
        </w:numPr>
        <w:spacing w:after="120"/>
        <w:jc w:val="both"/>
        <w:rPr>
          <w:rFonts w:ascii="Times New Roman" w:hAnsi="Times New Roman" w:cs="Times New Roman"/>
          <w:sz w:val="20"/>
          <w:szCs w:val="20"/>
          <w:lang w:val="en-US"/>
        </w:rPr>
      </w:pPr>
      <w:proofErr w:type="spellStart"/>
      <w:r w:rsidRPr="00D46D28">
        <w:rPr>
          <w:rFonts w:ascii="Times New Roman" w:hAnsi="Times New Roman" w:cs="Times New Roman"/>
          <w:sz w:val="20"/>
          <w:szCs w:val="20"/>
          <w:lang w:val="en-US"/>
        </w:rPr>
        <w:t>R1</w:t>
      </w:r>
      <w:proofErr w:type="spellEnd"/>
      <w:r w:rsidRPr="00D46D28">
        <w:rPr>
          <w:rFonts w:ascii="Times New Roman" w:hAnsi="Times New Roman" w:cs="Times New Roman"/>
          <w:sz w:val="20"/>
          <w:szCs w:val="20"/>
          <w:lang w:val="en-US"/>
        </w:rPr>
        <w:t>-1905622</w:t>
      </w:r>
      <w:r w:rsidRPr="001939CD">
        <w:rPr>
          <w:rFonts w:ascii="Times New Roman" w:hAnsi="Times New Roman" w:cs="Times New Roman"/>
          <w:sz w:val="20"/>
          <w:szCs w:val="20"/>
          <w:lang w:val="en-US"/>
        </w:rPr>
        <w:t>, “</w:t>
      </w:r>
      <w:r w:rsidRPr="00D46D28">
        <w:rPr>
          <w:rFonts w:ascii="Times New Roman" w:hAnsi="Times New Roman" w:cs="Times New Roman"/>
          <w:sz w:val="20"/>
          <w:szCs w:val="20"/>
          <w:lang w:val="en-US"/>
        </w:rPr>
        <w:t>Summary of AI 7.2.4.6, QoS Management</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RAN1#96bis</w:t>
      </w:r>
      <w:proofErr w:type="spellEnd"/>
      <w:r>
        <w:rPr>
          <w:rFonts w:ascii="Times New Roman" w:hAnsi="Times New Roman" w:cs="Times New Roman"/>
          <w:sz w:val="20"/>
          <w:szCs w:val="20"/>
          <w:lang w:val="en-US"/>
        </w:rPr>
        <w:t>, April 2019.</w:t>
      </w:r>
    </w:p>
    <w:sectPr w:rsidR="00D46D28" w:rsidRPr="00654C97"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088A8F" w15:done="0"/>
  <w15:commentEx w15:paraId="5367F243" w15:done="0"/>
  <w15:commentEx w15:paraId="3C0C08AC" w15:paraIdParent="5367F243" w15:done="0"/>
  <w15:commentEx w15:paraId="729AA9F3" w15:done="0"/>
  <w15:commentEx w15:paraId="4526EC61" w15:paraIdParent="729AA9F3" w15:done="0"/>
  <w15:commentEx w15:paraId="6CEE1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2D947" w16cid:durableId="20722B23"/>
  <w16cid:commentId w16cid:paraId="47C16FCA" w16cid:durableId="20768886"/>
  <w16cid:commentId w16cid:paraId="21372062" w16cid:durableId="207688A6"/>
  <w16cid:commentId w16cid:paraId="1126F331" w16cid:durableId="2076A9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ACC74" w14:textId="77777777" w:rsidR="000C1D7E" w:rsidRDefault="000C1D7E">
      <w:r>
        <w:separator/>
      </w:r>
    </w:p>
  </w:endnote>
  <w:endnote w:type="continuationSeparator" w:id="0">
    <w:p w14:paraId="3AEFE28A" w14:textId="77777777" w:rsidR="000C1D7E" w:rsidRDefault="000C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FC140" w14:textId="77777777" w:rsidR="007F6AF0" w:rsidRDefault="007F6AF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6151C" w14:textId="43BF5B01" w:rsidR="007F6AF0" w:rsidRPr="00270202" w:rsidRDefault="007F6AF0" w:rsidP="00450D3B">
    <w:pPr>
      <w:pStyle w:val="table"/>
      <w:ind w:right="360"/>
      <w:rPr>
        <w:b/>
        <w:i/>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31316" w14:textId="77777777" w:rsidR="005F2EFA" w:rsidRDefault="005F2E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F4087" w14:textId="77777777" w:rsidR="000C1D7E" w:rsidRDefault="000C1D7E">
      <w:r>
        <w:separator/>
      </w:r>
    </w:p>
  </w:footnote>
  <w:footnote w:type="continuationSeparator" w:id="0">
    <w:p w14:paraId="5A471FF2" w14:textId="77777777" w:rsidR="000C1D7E" w:rsidRDefault="000C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D34DC" w14:textId="1D3CFACB" w:rsidR="007F6AF0" w:rsidRDefault="007F6A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1A49B" w14:textId="77777777" w:rsidR="005F2EFA" w:rsidRDefault="005F2E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8518D" w14:textId="77777777" w:rsidR="005F2EFA" w:rsidRDefault="005F2E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507E6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6">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55ADF"/>
    <w:multiLevelType w:val="hybridMultilevel"/>
    <w:tmpl w:val="D1204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16127B"/>
    <w:multiLevelType w:val="hybridMultilevel"/>
    <w:tmpl w:val="5D26D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4">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735AA1"/>
    <w:multiLevelType w:val="hybridMultilevel"/>
    <w:tmpl w:val="DB94490E"/>
    <w:lvl w:ilvl="0" w:tplc="0407000F">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nsid w:val="29780F3C"/>
    <w:multiLevelType w:val="hybridMultilevel"/>
    <w:tmpl w:val="4A04D7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B0101E0"/>
    <w:multiLevelType w:val="hybridMultilevel"/>
    <w:tmpl w:val="4274E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8B747A"/>
    <w:multiLevelType w:val="hybridMultilevel"/>
    <w:tmpl w:val="E2743CA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691734"/>
    <w:multiLevelType w:val="hybridMultilevel"/>
    <w:tmpl w:val="46020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394C3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F66CF3"/>
    <w:multiLevelType w:val="hybridMultilevel"/>
    <w:tmpl w:val="4128EAAA"/>
    <w:lvl w:ilvl="0" w:tplc="6A3CF088">
      <w:start w:val="1"/>
      <w:numFmt w:val="decimal"/>
      <w:lvlText w:val="Proposal %1:"/>
      <w:lvlJc w:val="left"/>
      <w:pPr>
        <w:ind w:left="36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333B8F"/>
    <w:multiLevelType w:val="hybridMultilevel"/>
    <w:tmpl w:val="0B0C41D8"/>
    <w:lvl w:ilvl="0" w:tplc="04070001">
      <w:start w:val="1"/>
      <w:numFmt w:val="bullet"/>
      <w:lvlText w:val=""/>
      <w:lvlJc w:val="left"/>
      <w:pPr>
        <w:ind w:left="720" w:hanging="360"/>
      </w:pPr>
      <w:rPr>
        <w:rFonts w:ascii="Symbol" w:hAnsi="Symbol" w:hint="default"/>
      </w:rPr>
    </w:lvl>
    <w:lvl w:ilvl="1" w:tplc="8D022F2A">
      <w:numFmt w:val="bullet"/>
      <w:lvlText w:val="•"/>
      <w:lvlJc w:val="left"/>
      <w:pPr>
        <w:ind w:left="1440" w:hanging="36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37B16AD"/>
    <w:multiLevelType w:val="hybridMultilevel"/>
    <w:tmpl w:val="2C122CD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nsid w:val="75627B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F1D61F0"/>
    <w:multiLevelType w:val="hybridMultilevel"/>
    <w:tmpl w:val="F0DCCC24"/>
    <w:lvl w:ilvl="0" w:tplc="B80C3F20">
      <w:start w:val="1"/>
      <w:numFmt w:val="decimal"/>
      <w:pStyle w:val="TDocProposal"/>
      <w:lvlText w:val="Proposal %1:"/>
      <w:lvlJc w:val="left"/>
      <w:pPr>
        <w:ind w:left="1587" w:hanging="360"/>
      </w:pPr>
      <w:rPr>
        <w:rFonts w:hint="default"/>
      </w:rPr>
    </w:lvl>
    <w:lvl w:ilvl="1" w:tplc="04070019" w:tentative="1">
      <w:start w:val="1"/>
      <w:numFmt w:val="lowerLetter"/>
      <w:lvlText w:val="%2."/>
      <w:lvlJc w:val="left"/>
      <w:pPr>
        <w:ind w:left="2307" w:hanging="360"/>
      </w:pPr>
    </w:lvl>
    <w:lvl w:ilvl="2" w:tplc="0407001B" w:tentative="1">
      <w:start w:val="1"/>
      <w:numFmt w:val="lowerRoman"/>
      <w:lvlText w:val="%3."/>
      <w:lvlJc w:val="right"/>
      <w:pPr>
        <w:ind w:left="3027" w:hanging="180"/>
      </w:pPr>
    </w:lvl>
    <w:lvl w:ilvl="3" w:tplc="0407000F" w:tentative="1">
      <w:start w:val="1"/>
      <w:numFmt w:val="decimal"/>
      <w:lvlText w:val="%4."/>
      <w:lvlJc w:val="left"/>
      <w:pPr>
        <w:ind w:left="3747" w:hanging="360"/>
      </w:pPr>
    </w:lvl>
    <w:lvl w:ilvl="4" w:tplc="04070019" w:tentative="1">
      <w:start w:val="1"/>
      <w:numFmt w:val="lowerLetter"/>
      <w:lvlText w:val="%5."/>
      <w:lvlJc w:val="left"/>
      <w:pPr>
        <w:ind w:left="4467" w:hanging="360"/>
      </w:pPr>
    </w:lvl>
    <w:lvl w:ilvl="5" w:tplc="0407001B" w:tentative="1">
      <w:start w:val="1"/>
      <w:numFmt w:val="lowerRoman"/>
      <w:lvlText w:val="%6."/>
      <w:lvlJc w:val="right"/>
      <w:pPr>
        <w:ind w:left="5187" w:hanging="180"/>
      </w:pPr>
    </w:lvl>
    <w:lvl w:ilvl="6" w:tplc="0407000F" w:tentative="1">
      <w:start w:val="1"/>
      <w:numFmt w:val="decimal"/>
      <w:lvlText w:val="%7."/>
      <w:lvlJc w:val="left"/>
      <w:pPr>
        <w:ind w:left="5907" w:hanging="360"/>
      </w:pPr>
    </w:lvl>
    <w:lvl w:ilvl="7" w:tplc="04070019" w:tentative="1">
      <w:start w:val="1"/>
      <w:numFmt w:val="lowerLetter"/>
      <w:lvlText w:val="%8."/>
      <w:lvlJc w:val="left"/>
      <w:pPr>
        <w:ind w:left="6627" w:hanging="360"/>
      </w:pPr>
    </w:lvl>
    <w:lvl w:ilvl="8" w:tplc="0407001B" w:tentative="1">
      <w:start w:val="1"/>
      <w:numFmt w:val="lowerRoman"/>
      <w:lvlText w:val="%9."/>
      <w:lvlJc w:val="right"/>
      <w:pPr>
        <w:ind w:left="7347" w:hanging="180"/>
      </w:pPr>
    </w:lvl>
  </w:abstractNum>
  <w:num w:numId="1">
    <w:abstractNumId w:val="1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8"/>
  </w:num>
  <w:num w:numId="8">
    <w:abstractNumId w:val="23"/>
  </w:num>
  <w:num w:numId="9">
    <w:abstractNumId w:val="14"/>
  </w:num>
  <w:num w:numId="10">
    <w:abstractNumId w:val="10"/>
  </w:num>
  <w:num w:numId="11">
    <w:abstractNumId w:val="36"/>
  </w:num>
  <w:num w:numId="12">
    <w:abstractNumId w:val="40"/>
  </w:num>
  <w:num w:numId="13">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8"/>
  </w:num>
  <w:num w:numId="16">
    <w:abstractNumId w:val="25"/>
  </w:num>
  <w:num w:numId="17">
    <w:abstractNumId w:val="24"/>
  </w:num>
  <w:num w:numId="18">
    <w:abstractNumId w:val="15"/>
  </w:num>
  <w:num w:numId="19">
    <w:abstractNumId w:val="47"/>
  </w:num>
  <w:num w:numId="20">
    <w:abstractNumId w:val="6"/>
  </w:num>
  <w:num w:numId="21">
    <w:abstractNumId w:val="31"/>
  </w:num>
  <w:num w:numId="22">
    <w:abstractNumId w:val="34"/>
  </w:num>
  <w:num w:numId="23">
    <w:abstractNumId w:val="12"/>
  </w:num>
  <w:num w:numId="24">
    <w:abstractNumId w:val="5"/>
  </w:num>
  <w:num w:numId="25">
    <w:abstractNumId w:val="42"/>
  </w:num>
  <w:num w:numId="26">
    <w:abstractNumId w:val="3"/>
  </w:num>
  <w:num w:numId="27">
    <w:abstractNumId w:val="30"/>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46"/>
  </w:num>
  <w:num w:numId="35">
    <w:abstractNumId w:val="20"/>
  </w:num>
  <w:num w:numId="36">
    <w:abstractNumId w:val="26"/>
  </w:num>
  <w:num w:numId="37">
    <w:abstractNumId w:val="29"/>
  </w:num>
  <w:num w:numId="38">
    <w:abstractNumId w:val="33"/>
  </w:num>
  <w:num w:numId="39">
    <w:abstractNumId w:val="13"/>
  </w:num>
  <w:num w:numId="40">
    <w:abstractNumId w:val="9"/>
  </w:num>
  <w:num w:numId="41">
    <w:abstractNumId w:val="35"/>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39"/>
  </w:num>
  <w:num w:numId="45">
    <w:abstractNumId w:val="16"/>
  </w:num>
  <w:num w:numId="46">
    <w:abstractNumId w:val="27"/>
  </w:num>
  <w:num w:numId="47">
    <w:abstractNumId w:val="32"/>
  </w:num>
  <w:num w:numId="48">
    <w:abstractNumId w:val="4"/>
  </w:num>
  <w:num w:numId="49">
    <w:abstractNumId w:val="45"/>
  </w:num>
  <w:num w:numId="50">
    <w:abstractNumId w:val="18"/>
  </w:num>
  <w:num w:numId="51">
    <w:abstractNumId w:val="48"/>
  </w:num>
  <w:num w:numId="52">
    <w:abstractNumId w:val="17"/>
  </w:num>
  <w:num w:numId="53">
    <w:abstractNumId w:val="8"/>
  </w:num>
  <w:num w:numId="54">
    <w:abstractNumId w:val="7"/>
  </w:num>
  <w:num w:numId="55">
    <w:abstractNumId w:val="21"/>
  </w:num>
  <w:num w:numId="56">
    <w:abstractNumId w:val="49"/>
  </w:num>
  <w:num w:numId="57">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hadauria, Shubhangi">
    <w15:presenceInfo w15:providerId="AD" w15:userId="S-1-5-21-2133556540-201030058-1543859470-2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381"/>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A25"/>
    <w:rsid w:val="000C2CA1"/>
    <w:rsid w:val="000C2DE1"/>
    <w:rsid w:val="000C2FDD"/>
    <w:rsid w:val="000C3321"/>
    <w:rsid w:val="000C393F"/>
    <w:rsid w:val="000C3987"/>
    <w:rsid w:val="000C3F16"/>
    <w:rsid w:val="000C4367"/>
    <w:rsid w:val="000C4913"/>
    <w:rsid w:val="000C4C15"/>
    <w:rsid w:val="000C4C76"/>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8C8"/>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C3"/>
    <w:rsid w:val="002E7FD8"/>
    <w:rsid w:val="002F0045"/>
    <w:rsid w:val="002F00F0"/>
    <w:rsid w:val="002F025B"/>
    <w:rsid w:val="002F0292"/>
    <w:rsid w:val="002F0684"/>
    <w:rsid w:val="002F06BE"/>
    <w:rsid w:val="002F0ADB"/>
    <w:rsid w:val="002F0CAE"/>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9B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EF2"/>
    <w:rsid w:val="00601FCD"/>
    <w:rsid w:val="00602354"/>
    <w:rsid w:val="0060254B"/>
    <w:rsid w:val="00602646"/>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1CE"/>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E05"/>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CB"/>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4B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AB5"/>
    <w:rsid w:val="009A4289"/>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0E1"/>
    <w:rsid w:val="00A8221B"/>
    <w:rsid w:val="00A82665"/>
    <w:rsid w:val="00A82979"/>
    <w:rsid w:val="00A82B55"/>
    <w:rsid w:val="00A831F0"/>
    <w:rsid w:val="00A834EC"/>
    <w:rsid w:val="00A83BF1"/>
    <w:rsid w:val="00A83C06"/>
    <w:rsid w:val="00A83D3C"/>
    <w:rsid w:val="00A84298"/>
    <w:rsid w:val="00A844F9"/>
    <w:rsid w:val="00A84C63"/>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AC6"/>
    <w:rsid w:val="00CF6AF3"/>
    <w:rsid w:val="00CF6C9A"/>
    <w:rsid w:val="00CF6F64"/>
    <w:rsid w:val="00CF7043"/>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7CB"/>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754"/>
    <w:rsid w:val="00E2690E"/>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475"/>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F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8C8"/>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027FA"/>
    <w:pPr>
      <w:numPr>
        <w:ilvl w:val="1"/>
        <w:numId w:val="46"/>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05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8C8"/>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spacing w:after="0"/>
      <w:ind w:left="720"/>
    </w:pPr>
    <w:rPr>
      <w:rFonts w:ascii="Calibri" w:eastAsia="Calibri" w:hAnsi="Calibri"/>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5"/>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sz w:val="22"/>
      <w:szCs w:val="22"/>
    </w:rPr>
  </w:style>
  <w:style w:type="paragraph" w:customStyle="1" w:styleId="3GPPText">
    <w:name w:val="3GPP Text"/>
    <w:basedOn w:val="Normal"/>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39"/>
      </w:numPr>
    </w:pPr>
    <w:rPr>
      <w:b/>
    </w:rPr>
  </w:style>
  <w:style w:type="character" w:customStyle="1" w:styleId="ProposalZchn">
    <w:name w:val="Proposal: Zchn"/>
    <w:basedOn w:val="DefaultParagraphFont"/>
    <w:link w:val="Proposal"/>
    <w:rsid w:val="007278B4"/>
    <w:rPr>
      <w:rFonts w:ascii="Times New Roman" w:eastAsia="Times New Roman" w:hAnsi="Times New Roman"/>
      <w:b/>
      <w:bCs/>
      <w:sz w:val="22"/>
      <w:lang w:val="en-GB" w:eastAsia="zh-CN"/>
    </w:rPr>
  </w:style>
  <w:style w:type="character" w:customStyle="1" w:styleId="ObservationZchn">
    <w:name w:val="Observation Zchn"/>
    <w:basedOn w:val="DefaultParagraphFont"/>
    <w:link w:val="Observation"/>
    <w:rsid w:val="004927E4"/>
    <w:rPr>
      <w:rFonts w:ascii="Times New Roman" w:eastAsiaTheme="minorHAnsi" w:hAnsi="Times New Roman" w:cstheme="minorBidi"/>
      <w:b/>
      <w:sz w:val="22"/>
      <w:szCs w:val="22"/>
      <w:lang w:val="en-GB"/>
    </w:rPr>
  </w:style>
  <w:style w:type="paragraph" w:styleId="TableofFigures">
    <w:name w:val="table of figures"/>
    <w:basedOn w:val="Normal"/>
    <w:next w:val="Normal"/>
    <w:uiPriority w:val="99"/>
    <w:unhideWhenUsed/>
    <w:rsid w:val="007278B4"/>
    <w:pPr>
      <w:spacing w:after="0"/>
    </w:pPr>
  </w:style>
  <w:style w:type="paragraph" w:customStyle="1" w:styleId="TDocProposal">
    <w:name w:val="TDoc Proposal"/>
    <w:basedOn w:val="Normal"/>
    <w:next w:val="Normal"/>
    <w:link w:val="TDocProposalZchn"/>
    <w:qFormat/>
    <w:rsid w:val="00FB1DDE"/>
    <w:pPr>
      <w:numPr>
        <w:numId w:val="56"/>
      </w:numPr>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b/>
      <w:szCs w:val="20"/>
      <w:lang w:val="en-US" w:eastAsia="ja-JP"/>
    </w:rPr>
  </w:style>
  <w:style w:type="character" w:customStyle="1" w:styleId="TDocProposalZchn">
    <w:name w:val="TDoc Proposal Zchn"/>
    <w:link w:val="TDocProposal"/>
    <w:rsid w:val="00FB1DDE"/>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55"/>
      </w:numPr>
      <w:ind w:left="0" w:firstLine="0"/>
    </w:pPr>
  </w:style>
  <w:style w:type="character" w:customStyle="1" w:styleId="TDocObservationChar">
    <w:name w:val="TDoc Observation Char"/>
    <w:basedOn w:val="TDocProposalZchn"/>
    <w:link w:val="TDocObservation"/>
    <w:rsid w:val="00FB1DDE"/>
    <w:rPr>
      <w:rFonts w:ascii="Times New Roman" w:eastAsia="Times New Roman" w:hAnsi="Times New Roman"/>
      <w:b/>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8C8"/>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027FA"/>
    <w:pPr>
      <w:numPr>
        <w:ilvl w:val="1"/>
        <w:numId w:val="46"/>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05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8C8"/>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spacing w:after="0"/>
      <w:ind w:left="720"/>
    </w:pPr>
    <w:rPr>
      <w:rFonts w:ascii="Calibri" w:eastAsia="Calibri" w:hAnsi="Calibri"/>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5"/>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sz w:val="22"/>
      <w:szCs w:val="22"/>
    </w:rPr>
  </w:style>
  <w:style w:type="paragraph" w:customStyle="1" w:styleId="3GPPText">
    <w:name w:val="3GPP Text"/>
    <w:basedOn w:val="Normal"/>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39"/>
      </w:numPr>
    </w:pPr>
    <w:rPr>
      <w:b/>
    </w:rPr>
  </w:style>
  <w:style w:type="character" w:customStyle="1" w:styleId="ProposalZchn">
    <w:name w:val="Proposal: Zchn"/>
    <w:basedOn w:val="DefaultParagraphFont"/>
    <w:link w:val="Proposal"/>
    <w:rsid w:val="007278B4"/>
    <w:rPr>
      <w:rFonts w:ascii="Times New Roman" w:eastAsia="Times New Roman" w:hAnsi="Times New Roman"/>
      <w:b/>
      <w:bCs/>
      <w:sz w:val="22"/>
      <w:lang w:val="en-GB" w:eastAsia="zh-CN"/>
    </w:rPr>
  </w:style>
  <w:style w:type="character" w:customStyle="1" w:styleId="ObservationZchn">
    <w:name w:val="Observation Zchn"/>
    <w:basedOn w:val="DefaultParagraphFont"/>
    <w:link w:val="Observation"/>
    <w:rsid w:val="004927E4"/>
    <w:rPr>
      <w:rFonts w:ascii="Times New Roman" w:eastAsiaTheme="minorHAnsi" w:hAnsi="Times New Roman" w:cstheme="minorBidi"/>
      <w:b/>
      <w:sz w:val="22"/>
      <w:szCs w:val="22"/>
      <w:lang w:val="en-GB"/>
    </w:rPr>
  </w:style>
  <w:style w:type="paragraph" w:styleId="TableofFigures">
    <w:name w:val="table of figures"/>
    <w:basedOn w:val="Normal"/>
    <w:next w:val="Normal"/>
    <w:uiPriority w:val="99"/>
    <w:unhideWhenUsed/>
    <w:rsid w:val="007278B4"/>
    <w:pPr>
      <w:spacing w:after="0"/>
    </w:pPr>
  </w:style>
  <w:style w:type="paragraph" w:customStyle="1" w:styleId="TDocProposal">
    <w:name w:val="TDoc Proposal"/>
    <w:basedOn w:val="Normal"/>
    <w:next w:val="Normal"/>
    <w:link w:val="TDocProposalZchn"/>
    <w:qFormat/>
    <w:rsid w:val="00FB1DDE"/>
    <w:pPr>
      <w:numPr>
        <w:numId w:val="56"/>
      </w:numPr>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b/>
      <w:szCs w:val="20"/>
      <w:lang w:val="en-US" w:eastAsia="ja-JP"/>
    </w:rPr>
  </w:style>
  <w:style w:type="character" w:customStyle="1" w:styleId="TDocProposalZchn">
    <w:name w:val="TDoc Proposal Zchn"/>
    <w:link w:val="TDocProposal"/>
    <w:rsid w:val="00FB1DDE"/>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55"/>
      </w:numPr>
      <w:ind w:left="0" w:firstLine="0"/>
    </w:pPr>
  </w:style>
  <w:style w:type="character" w:customStyle="1" w:styleId="TDocObservationChar">
    <w:name w:val="TDoc Observation Char"/>
    <w:basedOn w:val="TDocProposalZchn"/>
    <w:link w:val="TDocObservation"/>
    <w:rsid w:val="00FB1DDE"/>
    <w:rPr>
      <w:rFonts w:ascii="Times New Roman" w:eastAsia="Times New Roman"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7982</Characters>
  <Application>Microsoft Office Word</Application>
  <DocSecurity>0</DocSecurity>
  <Lines>66</Lines>
  <Paragraphs>18</Paragraphs>
  <ScaleCrop>false</ScaleCrop>
  <Company/>
  <LinksUpToDate>false</LinksUpToDate>
  <CharactersWithSpaces>9345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2019-08-16T12:58:00Z</dcterms:created>
  <dcterms:modified xsi:type="dcterms:W3CDTF">2019-08-16T12:58:00Z</dcterms:modified>
</cp:coreProperties>
</file>