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F3D66" w14:textId="14E69F87" w:rsidR="00274EE5" w:rsidRPr="00274EE5" w:rsidRDefault="00274EE5" w:rsidP="00274EE5">
      <w:pPr>
        <w:tabs>
          <w:tab w:val="center" w:pos="4536"/>
          <w:tab w:val="right" w:pos="8280"/>
          <w:tab w:val="right" w:pos="9781"/>
        </w:tabs>
        <w:ind w:right="-58"/>
        <w:rPr>
          <w:rFonts w:eastAsia="宋体"/>
          <w:b/>
          <w:bCs/>
          <w:sz w:val="28"/>
          <w:szCs w:val="28"/>
          <w:lang w:eastAsia="zh-CN"/>
        </w:rPr>
      </w:pPr>
      <w:r w:rsidRPr="00274EE5">
        <w:rPr>
          <w:rFonts w:eastAsia="宋体"/>
          <w:b/>
          <w:bCs/>
          <w:sz w:val="28"/>
          <w:szCs w:val="28"/>
        </w:rPr>
        <w:t xml:space="preserve">3GPP TSG RAN WG1 Meeting </w:t>
      </w:r>
      <w:r w:rsidR="00B73BBC">
        <w:rPr>
          <w:rFonts w:eastAsia="宋体"/>
          <w:b/>
          <w:bCs/>
          <w:sz w:val="28"/>
          <w:szCs w:val="28"/>
          <w:lang w:eastAsia="zh-CN"/>
        </w:rPr>
        <w:t>#98</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R1-</w:t>
      </w:r>
      <w:r w:rsidRPr="00274EE5">
        <w:rPr>
          <w:sz w:val="28"/>
          <w:szCs w:val="28"/>
        </w:rPr>
        <w:t xml:space="preserve"> </w:t>
      </w:r>
      <w:r w:rsidR="00943D6D">
        <w:rPr>
          <w:rFonts w:eastAsia="宋体"/>
          <w:b/>
          <w:bCs/>
          <w:sz w:val="28"/>
          <w:szCs w:val="28"/>
        </w:rPr>
        <w:t>190</w:t>
      </w:r>
      <w:r w:rsidR="008273F2">
        <w:rPr>
          <w:rFonts w:eastAsia="宋体"/>
          <w:b/>
          <w:bCs/>
          <w:sz w:val="28"/>
          <w:szCs w:val="28"/>
        </w:rPr>
        <w:t>8</w:t>
      </w:r>
      <w:r w:rsidR="00943D6D">
        <w:rPr>
          <w:rFonts w:eastAsia="宋体"/>
          <w:b/>
          <w:bCs/>
          <w:sz w:val="28"/>
          <w:szCs w:val="28"/>
        </w:rPr>
        <w:t>7</w:t>
      </w:r>
      <w:bookmarkStart w:id="0" w:name="_GoBack"/>
      <w:bookmarkEnd w:id="0"/>
      <w:r w:rsidR="008273F2">
        <w:rPr>
          <w:rFonts w:eastAsia="宋体"/>
          <w:b/>
          <w:bCs/>
          <w:sz w:val="28"/>
          <w:szCs w:val="28"/>
        </w:rPr>
        <w:t>20</w:t>
      </w:r>
    </w:p>
    <w:p w14:paraId="19136453" w14:textId="739B3130" w:rsidR="00274EE5" w:rsidRPr="00B73BBC" w:rsidRDefault="00B73BBC" w:rsidP="00274EE5">
      <w:pPr>
        <w:tabs>
          <w:tab w:val="center" w:pos="4536"/>
          <w:tab w:val="right" w:pos="9072"/>
        </w:tabs>
        <w:rPr>
          <w:rFonts w:eastAsia="宋体"/>
          <w:b/>
          <w:bCs/>
          <w:sz w:val="28"/>
          <w:szCs w:val="28"/>
        </w:rPr>
      </w:pPr>
      <w:r>
        <w:rPr>
          <w:rFonts w:eastAsia="宋体"/>
          <w:b/>
          <w:bCs/>
          <w:sz w:val="28"/>
          <w:szCs w:val="28"/>
        </w:rPr>
        <w:t xml:space="preserve">Prague, </w:t>
      </w:r>
      <w:r w:rsidRPr="00B73BBC">
        <w:rPr>
          <w:rFonts w:eastAsia="宋体"/>
          <w:b/>
          <w:bCs/>
          <w:sz w:val="28"/>
          <w:szCs w:val="28"/>
        </w:rPr>
        <w:t>CZ, August 26th – 30th, 2019</w:t>
      </w:r>
      <w:r>
        <w:rPr>
          <w:rFonts w:eastAsia="宋体"/>
          <w:b/>
          <w:bCs/>
          <w:sz w:val="28"/>
          <w:szCs w:val="28"/>
        </w:rPr>
        <w:t xml:space="preserve"> </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F65475" w:rsidRPr="00274EE5">
        <w:rPr>
          <w:b/>
          <w:bCs/>
          <w:sz w:val="28"/>
          <w:szCs w:val="28"/>
          <w:lang w:val="en-GB" w:eastAsia="zh-CN"/>
        </w:rPr>
        <w:t>7.2.8.2</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77777777"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E0C8E" w:rsidRPr="00274EE5">
        <w:rPr>
          <w:b/>
          <w:bCs/>
          <w:sz w:val="28"/>
          <w:szCs w:val="28"/>
          <w:lang w:val="en-GB" w:eastAsia="zh-CN"/>
        </w:rPr>
        <w:t xml:space="preserve">Discussion </w:t>
      </w:r>
      <w:r w:rsidR="008B68CD" w:rsidRPr="00274EE5">
        <w:rPr>
          <w:b/>
          <w:bCs/>
          <w:sz w:val="28"/>
          <w:szCs w:val="28"/>
          <w:lang w:val="en-GB" w:eastAsia="zh-CN"/>
        </w:rPr>
        <w:t>of</w:t>
      </w:r>
      <w:r w:rsidR="00E3492F" w:rsidRPr="00274EE5">
        <w:rPr>
          <w:b/>
          <w:bCs/>
          <w:sz w:val="28"/>
          <w:szCs w:val="28"/>
          <w:lang w:val="en-GB" w:eastAsia="zh-CN"/>
        </w:rPr>
        <w:t xml:space="preserve"> multi-</w:t>
      </w:r>
      <w:r w:rsidR="0070722B" w:rsidRPr="00274EE5">
        <w:rPr>
          <w:b/>
          <w:bCs/>
          <w:sz w:val="28"/>
          <w:szCs w:val="28"/>
          <w:lang w:val="en-GB" w:eastAsia="zh-CN"/>
        </w:rPr>
        <w:t>TRP/</w:t>
      </w:r>
      <w:r w:rsidR="00E3492F" w:rsidRPr="00274EE5">
        <w:rPr>
          <w:b/>
          <w:bCs/>
          <w:sz w:val="28"/>
          <w:szCs w:val="28"/>
          <w:lang w:val="en-GB" w:eastAsia="zh-CN"/>
        </w:rPr>
        <w:t>panel</w:t>
      </w:r>
      <w:r w:rsidR="00665E11" w:rsidRPr="00274EE5">
        <w:rPr>
          <w:b/>
          <w:bCs/>
          <w:sz w:val="28"/>
          <w:szCs w:val="28"/>
          <w:lang w:val="en-GB" w:eastAsia="zh-CN"/>
        </w:rPr>
        <w:t xml:space="preserve"> </w:t>
      </w:r>
      <w:r w:rsidR="00E3492F" w:rsidRPr="00274EE5">
        <w:rPr>
          <w:b/>
          <w:bCs/>
          <w:sz w:val="28"/>
          <w:szCs w:val="28"/>
          <w:lang w:val="en-GB" w:eastAsia="zh-CN"/>
        </w:rPr>
        <w:t>transmission</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F14BCB" w:rsidRDefault="000247A4" w:rsidP="00181644">
      <w:pPr>
        <w:pStyle w:val="Heading1"/>
        <w:spacing w:line="276" w:lineRule="auto"/>
        <w:ind w:left="431" w:hanging="431"/>
        <w:rPr>
          <w:sz w:val="36"/>
          <w:lang w:eastAsia="zh-CN"/>
        </w:rPr>
      </w:pPr>
      <w:bookmarkStart w:id="1" w:name="_Ref124589705"/>
      <w:bookmarkStart w:id="2" w:name="_Ref129681862"/>
      <w:r w:rsidRPr="00F14BCB">
        <w:rPr>
          <w:sz w:val="36"/>
          <w:lang w:eastAsia="zh-CN"/>
        </w:rPr>
        <w:t>Introduction</w:t>
      </w:r>
      <w:bookmarkEnd w:id="1"/>
      <w:bookmarkEnd w:id="2"/>
    </w:p>
    <w:p w14:paraId="164A50FD" w14:textId="4F10B945" w:rsidR="006E6D7C" w:rsidRDefault="00ED0ACF" w:rsidP="006E6D7C">
      <w:pPr>
        <w:spacing w:line="276" w:lineRule="auto"/>
        <w:rPr>
          <w:lang w:eastAsia="zh-CN"/>
        </w:rPr>
      </w:pPr>
      <w:r w:rsidRPr="00F14BCB">
        <w:rPr>
          <w:lang w:eastAsia="zh-CN"/>
        </w:rPr>
        <w:t xml:space="preserve">Enhancements </w:t>
      </w:r>
      <w:r w:rsidR="00DD7A76" w:rsidRPr="00F14BCB">
        <w:rPr>
          <w:lang w:eastAsia="zh-CN"/>
        </w:rPr>
        <w:t>to</w:t>
      </w:r>
      <w:r w:rsidRPr="00F14BCB">
        <w:rPr>
          <w:lang w:eastAsia="zh-CN"/>
        </w:rPr>
        <w:t xml:space="preserve"> m</w:t>
      </w:r>
      <w:r w:rsidR="008D3EEA" w:rsidRPr="00F14BCB">
        <w:rPr>
          <w:lang w:eastAsia="zh-CN"/>
        </w:rPr>
        <w:t>ult</w:t>
      </w:r>
      <w:r w:rsidR="00431D41" w:rsidRPr="00F14BCB">
        <w:rPr>
          <w:rFonts w:hint="eastAsia"/>
          <w:lang w:eastAsia="zh-CN"/>
        </w:rPr>
        <w:t>i</w:t>
      </w:r>
      <w:r w:rsidR="008D3EEA" w:rsidRPr="00F14BCB">
        <w:rPr>
          <w:lang w:eastAsia="zh-CN"/>
        </w:rPr>
        <w:t>-TRP/panel transmission</w:t>
      </w:r>
      <w:r w:rsidRPr="00F14BCB">
        <w:rPr>
          <w:lang w:eastAsia="zh-CN"/>
        </w:rPr>
        <w:t xml:space="preserve"> is a key part of the Release </w:t>
      </w:r>
      <w:r w:rsidR="00D810A3" w:rsidRPr="00F14BCB">
        <w:rPr>
          <w:lang w:eastAsia="zh-CN"/>
        </w:rPr>
        <w:t xml:space="preserve">16 </w:t>
      </w:r>
      <w:r w:rsidRPr="00F14BCB">
        <w:rPr>
          <w:lang w:eastAsia="zh-CN"/>
        </w:rPr>
        <w:t xml:space="preserve">WI on </w:t>
      </w:r>
      <w:r w:rsidR="008A5670" w:rsidRPr="00F14BCB">
        <w:rPr>
          <w:lang w:eastAsia="zh-CN"/>
        </w:rPr>
        <w:t xml:space="preserve">NR </w:t>
      </w:r>
      <w:r w:rsidRPr="00F14BCB">
        <w:rPr>
          <w:lang w:eastAsia="zh-CN"/>
        </w:rPr>
        <w:t>MIMO enhancement</w:t>
      </w:r>
      <w:r w:rsidR="004544E2" w:rsidRPr="00F14BCB">
        <w:rPr>
          <w:lang w:eastAsia="zh-CN"/>
        </w:rPr>
        <w:t xml:space="preserve"> </w:t>
      </w:r>
      <w:r w:rsidR="003F4E29" w:rsidRPr="00F14BCB">
        <w:rPr>
          <w:sz w:val="28"/>
        </w:rPr>
        <w:fldChar w:fldCharType="begin"/>
      </w:r>
      <w:r w:rsidR="003F4E29" w:rsidRPr="00F14BCB">
        <w:rPr>
          <w:sz w:val="28"/>
        </w:rPr>
        <w:instrText xml:space="preserve"> REF _Ref523924562 \r \h  \* MERGEFORMAT </w:instrText>
      </w:r>
      <w:r w:rsidR="003F4E29" w:rsidRPr="00F14BCB">
        <w:rPr>
          <w:sz w:val="28"/>
        </w:rPr>
      </w:r>
      <w:r w:rsidR="003F4E29" w:rsidRPr="00F14BCB">
        <w:rPr>
          <w:sz w:val="28"/>
        </w:rPr>
        <w:fldChar w:fldCharType="separate"/>
      </w:r>
      <w:r w:rsidR="001914F0" w:rsidRPr="001914F0">
        <w:rPr>
          <w:lang w:eastAsia="zh-CN"/>
        </w:rPr>
        <w:t>[1]</w:t>
      </w:r>
      <w:r w:rsidR="003F4E29" w:rsidRPr="00F14BCB">
        <w:rPr>
          <w:sz w:val="28"/>
        </w:rPr>
        <w:fldChar w:fldCharType="end"/>
      </w:r>
      <w:r w:rsidRPr="00F14BCB">
        <w:rPr>
          <w:lang w:eastAsia="zh-CN"/>
        </w:rPr>
        <w:t>.</w:t>
      </w:r>
      <w:r w:rsidR="00134031">
        <w:rPr>
          <w:lang w:eastAsia="zh-CN"/>
        </w:rPr>
        <w:t xml:space="preserve"> In RAN1#9</w:t>
      </w:r>
      <w:r w:rsidR="00B73BBC">
        <w:rPr>
          <w:lang w:eastAsia="zh-CN"/>
        </w:rPr>
        <w:t>7</w:t>
      </w:r>
      <w:r w:rsidR="00134031">
        <w:rPr>
          <w:lang w:eastAsia="zh-CN"/>
        </w:rPr>
        <w:t xml:space="preserve"> meeting, the following agreements were reached</w:t>
      </w:r>
      <w:r w:rsidR="003E0DCB">
        <w:rPr>
          <w:lang w:eastAsia="zh-CN"/>
        </w:rPr>
        <w:t xml:space="preserve"> [2]</w:t>
      </w:r>
      <w:r w:rsidR="00134031">
        <w:rPr>
          <w:lang w:eastAsia="zh-CN"/>
        </w:rPr>
        <w:t>:</w:t>
      </w:r>
    </w:p>
    <w:p w14:paraId="535895A4" w14:textId="77777777" w:rsidR="001A2DB5" w:rsidRDefault="001A2DB5" w:rsidP="00010896">
      <w:pPr>
        <w:rPr>
          <w:b/>
          <w:highlight w:val="green"/>
        </w:rPr>
      </w:pPr>
    </w:p>
    <w:p w14:paraId="0CFAFC37" w14:textId="25E167D1" w:rsidR="00010896" w:rsidRPr="009F1C47" w:rsidRDefault="00010896" w:rsidP="00010896">
      <w:pPr>
        <w:rPr>
          <w:b/>
          <w:highlight w:val="green"/>
        </w:rPr>
      </w:pPr>
      <w:r w:rsidRPr="009F1C47">
        <w:rPr>
          <w:b/>
          <w:highlight w:val="green"/>
        </w:rPr>
        <w:t>Agreement</w:t>
      </w:r>
    </w:p>
    <w:p w14:paraId="13AA7B49" w14:textId="77777777" w:rsidR="00010896" w:rsidRPr="00B16655" w:rsidRDefault="00010896" w:rsidP="00010896">
      <w:r w:rsidRPr="00B16655">
        <w:t xml:space="preserve">For multi-PDCCH based multi-TRP operation, increase the maximum number of CORESETs per “PDCCH-config” to 5, according to UE capability </w:t>
      </w:r>
    </w:p>
    <w:p w14:paraId="0E4866EE" w14:textId="77777777" w:rsidR="00010896" w:rsidRPr="00B16655" w:rsidRDefault="00010896" w:rsidP="007E677B">
      <w:pPr>
        <w:pStyle w:val="ListParagraph"/>
        <w:numPr>
          <w:ilvl w:val="0"/>
          <w:numId w:val="12"/>
        </w:numPr>
        <w:shd w:val="clear" w:color="auto" w:fill="FFFFFF"/>
        <w:snapToGrid/>
        <w:contextualSpacing/>
        <w:rPr>
          <w:rFonts w:ascii="Times New Roman" w:hAnsi="Times New Roman"/>
        </w:rPr>
      </w:pPr>
      <w:r w:rsidRPr="00B16655">
        <w:rPr>
          <w:rFonts w:ascii="Times New Roman" w:hAnsi="Times New Roman"/>
        </w:rPr>
        <w:t xml:space="preserve">FFS: How to define capability per TRP </w:t>
      </w:r>
    </w:p>
    <w:p w14:paraId="0AA16FE9" w14:textId="77777777" w:rsidR="00010896" w:rsidRPr="00B16655" w:rsidRDefault="00010896" w:rsidP="007E677B">
      <w:pPr>
        <w:pStyle w:val="ListParagraph"/>
        <w:numPr>
          <w:ilvl w:val="0"/>
          <w:numId w:val="12"/>
        </w:numPr>
        <w:shd w:val="clear" w:color="auto" w:fill="FFFFFF"/>
        <w:snapToGrid/>
        <w:contextualSpacing/>
        <w:rPr>
          <w:rFonts w:ascii="Times New Roman" w:hAnsi="Times New Roman"/>
        </w:rPr>
      </w:pPr>
      <w:r w:rsidRPr="00B16655">
        <w:rPr>
          <w:rFonts w:ascii="Times New Roman" w:hAnsi="Times New Roman"/>
        </w:rPr>
        <w:t>Study whether enhancement of reducing PDCCH blocking rate, e.g. Hash function enhancement, and UE complexity is needed, e.g.  taking into account overbooking PDCCH candidates and blind detection reduction per TRP/CORESET group.</w:t>
      </w:r>
    </w:p>
    <w:p w14:paraId="6E4F0101" w14:textId="77777777" w:rsidR="00010896" w:rsidRPr="009F1C47" w:rsidRDefault="00010896" w:rsidP="00010896">
      <w:pPr>
        <w:rPr>
          <w:b/>
          <w:highlight w:val="green"/>
        </w:rPr>
      </w:pPr>
      <w:r w:rsidRPr="009F1C47">
        <w:rPr>
          <w:b/>
          <w:highlight w:val="green"/>
        </w:rPr>
        <w:t>Agreement</w:t>
      </w:r>
    </w:p>
    <w:p w14:paraId="67E66884" w14:textId="77777777" w:rsidR="00010896" w:rsidRPr="00B16655" w:rsidRDefault="00010896" w:rsidP="007E677B">
      <w:pPr>
        <w:pStyle w:val="ListParagraph"/>
        <w:numPr>
          <w:ilvl w:val="0"/>
          <w:numId w:val="12"/>
        </w:numPr>
        <w:snapToGrid/>
        <w:contextualSpacing/>
        <w:jc w:val="both"/>
        <w:rPr>
          <w:rFonts w:ascii="Times New Roman" w:hAnsi="Times New Roman"/>
        </w:rPr>
      </w:pPr>
      <w:r w:rsidRPr="00B16655">
        <w:rPr>
          <w:rFonts w:ascii="Times New Roman" w:hAnsi="Times New Roman"/>
        </w:rPr>
        <w:t xml:space="preserve">For separate ACK/NACK feedback for PDSCHs received from different TRPs, the UE should be able to generate separate ACK/NACK codebooks identified by an index, if the index is configured and applied across all CCs  </w:t>
      </w:r>
    </w:p>
    <w:p w14:paraId="0D447230" w14:textId="77777777" w:rsidR="00010896" w:rsidRPr="00B16655" w:rsidRDefault="00010896" w:rsidP="007E677B">
      <w:pPr>
        <w:pStyle w:val="ListParagraph"/>
        <w:numPr>
          <w:ilvl w:val="1"/>
          <w:numId w:val="12"/>
        </w:numPr>
        <w:snapToGrid/>
        <w:contextualSpacing/>
        <w:jc w:val="both"/>
        <w:rPr>
          <w:rFonts w:ascii="Times New Roman" w:hAnsi="Times New Roman"/>
        </w:rPr>
      </w:pPr>
      <w:r w:rsidRPr="00B16655">
        <w:rPr>
          <w:rFonts w:ascii="Times New Roman" w:hAnsi="Times New Roman"/>
        </w:rPr>
        <w:t>FFS: for the index per TRP basis, e.g. a higher layer signalling index, PRI in L1, CORESET group ID, slot or subslot index in L1</w:t>
      </w:r>
    </w:p>
    <w:p w14:paraId="15DD53F0" w14:textId="77777777" w:rsidR="00010896" w:rsidRPr="00B16655" w:rsidRDefault="00010896" w:rsidP="007E677B">
      <w:pPr>
        <w:pStyle w:val="ListParagraph"/>
        <w:numPr>
          <w:ilvl w:val="0"/>
          <w:numId w:val="12"/>
        </w:numPr>
        <w:snapToGrid/>
        <w:contextualSpacing/>
        <w:jc w:val="both"/>
        <w:rPr>
          <w:rFonts w:ascii="Times New Roman" w:hAnsi="Times New Roman"/>
        </w:rPr>
      </w:pPr>
      <w:r w:rsidRPr="00B16655">
        <w:rPr>
          <w:rFonts w:ascii="Times New Roman" w:hAnsi="Times New Roman"/>
        </w:rPr>
        <w:t>Support joint HARQ-Ack feedback for PDSCHs received from different TRPs where multiple DCIs are used</w:t>
      </w:r>
    </w:p>
    <w:p w14:paraId="66E9D003" w14:textId="77777777" w:rsidR="00010896" w:rsidRPr="00B16655" w:rsidRDefault="00010896" w:rsidP="007E677B">
      <w:pPr>
        <w:numPr>
          <w:ilvl w:val="0"/>
          <w:numId w:val="12"/>
        </w:numPr>
        <w:autoSpaceDE/>
        <w:autoSpaceDN/>
        <w:adjustRightInd/>
        <w:snapToGrid/>
        <w:spacing w:after="0"/>
        <w:contextualSpacing/>
        <w:rPr>
          <w:rFonts w:eastAsia="宋体"/>
          <w:szCs w:val="20"/>
          <w:lang w:eastAsia="zh-CN"/>
        </w:rPr>
      </w:pPr>
      <w:r w:rsidRPr="00B16655">
        <w:rPr>
          <w:rFonts w:eastAsia="宋体"/>
          <w:szCs w:val="20"/>
          <w:lang w:eastAsia="zh-CN"/>
        </w:rPr>
        <w:t>When the PUCCH resources are on the different slots, which are indicated by PDSCH-to-HARQ_feedback timing indicator fields of multiple DCIs for different TRPs, both type-1 HARQ-ACK codebook and type-2 HARQ-ACK codebook are supported.</w:t>
      </w:r>
    </w:p>
    <w:p w14:paraId="32DDFB47" w14:textId="77777777" w:rsidR="00010896" w:rsidRPr="00B16655" w:rsidRDefault="00010896" w:rsidP="007E677B">
      <w:pPr>
        <w:numPr>
          <w:ilvl w:val="1"/>
          <w:numId w:val="12"/>
        </w:numPr>
        <w:autoSpaceDE/>
        <w:autoSpaceDN/>
        <w:adjustRightInd/>
        <w:snapToGrid/>
        <w:spacing w:after="0"/>
        <w:contextualSpacing/>
        <w:rPr>
          <w:rFonts w:eastAsia="宋体"/>
          <w:szCs w:val="20"/>
          <w:lang w:eastAsia="zh-CN"/>
        </w:rPr>
      </w:pPr>
      <w:r w:rsidRPr="00B16655">
        <w:rPr>
          <w:rFonts w:eastAsia="Malgun Gothic"/>
          <w:szCs w:val="20"/>
          <w:lang w:eastAsia="ko-KR"/>
        </w:rPr>
        <w:t>FFS, additional specification impact from Rel-15</w:t>
      </w:r>
    </w:p>
    <w:p w14:paraId="08FD93C2" w14:textId="77777777" w:rsidR="00010896" w:rsidRPr="00B16655" w:rsidRDefault="00010896" w:rsidP="007E677B">
      <w:pPr>
        <w:numPr>
          <w:ilvl w:val="1"/>
          <w:numId w:val="12"/>
        </w:numPr>
        <w:autoSpaceDE/>
        <w:autoSpaceDN/>
        <w:adjustRightInd/>
        <w:snapToGrid/>
        <w:spacing w:after="0"/>
        <w:contextualSpacing/>
        <w:rPr>
          <w:rFonts w:eastAsia="宋体"/>
          <w:szCs w:val="20"/>
          <w:lang w:eastAsia="zh-CN"/>
        </w:rPr>
      </w:pPr>
      <w:r w:rsidRPr="00B16655">
        <w:rPr>
          <w:rFonts w:eastAsia="Malgun Gothic"/>
          <w:szCs w:val="20"/>
          <w:lang w:eastAsia="ko-KR"/>
        </w:rPr>
        <w:t>Note that it can include other M-DCI NCJT NW implementation cases in Rel-16</w:t>
      </w:r>
    </w:p>
    <w:p w14:paraId="031A3F77" w14:textId="77777777" w:rsidR="00010896" w:rsidRPr="009F1C47" w:rsidRDefault="00010896" w:rsidP="00010896">
      <w:pPr>
        <w:pStyle w:val="ListParagraph"/>
        <w:ind w:left="0"/>
        <w:jc w:val="both"/>
        <w:rPr>
          <w:rFonts w:ascii="Times New Roman" w:hAnsi="Times New Roman"/>
          <w:b/>
          <w:highlight w:val="green"/>
        </w:rPr>
      </w:pPr>
      <w:r w:rsidRPr="009F1C47">
        <w:rPr>
          <w:rFonts w:ascii="Times New Roman" w:hAnsi="Times New Roman"/>
          <w:b/>
          <w:highlight w:val="green"/>
        </w:rPr>
        <w:t>Agreement</w:t>
      </w:r>
    </w:p>
    <w:p w14:paraId="21015E5F" w14:textId="77777777" w:rsidR="00010896" w:rsidRPr="00B16655" w:rsidRDefault="00010896" w:rsidP="007E677B">
      <w:pPr>
        <w:pStyle w:val="ListParagraph"/>
        <w:numPr>
          <w:ilvl w:val="0"/>
          <w:numId w:val="12"/>
        </w:numPr>
        <w:snapToGrid/>
        <w:contextualSpacing/>
        <w:jc w:val="both"/>
        <w:rPr>
          <w:rFonts w:ascii="Times New Roman" w:hAnsi="Times New Roman"/>
          <w:szCs w:val="28"/>
        </w:rPr>
      </w:pPr>
      <w:r w:rsidRPr="00B16655">
        <w:rPr>
          <w:rFonts w:ascii="Times New Roman" w:hAnsi="Times New Roman"/>
          <w:szCs w:val="28"/>
        </w:rPr>
        <w:t>The index to be used to generate separated ACK/NACK codebook is a higher layer signalling index per CORESET</w:t>
      </w:r>
    </w:p>
    <w:p w14:paraId="4C8E2773" w14:textId="77777777" w:rsidR="00010896" w:rsidRPr="00B16655" w:rsidRDefault="00010896" w:rsidP="007E677B">
      <w:pPr>
        <w:pStyle w:val="ListParagraph"/>
        <w:numPr>
          <w:ilvl w:val="1"/>
          <w:numId w:val="12"/>
        </w:numPr>
        <w:snapToGrid/>
        <w:contextualSpacing/>
        <w:jc w:val="both"/>
        <w:rPr>
          <w:rFonts w:ascii="Times New Roman" w:hAnsi="Times New Roman"/>
          <w:szCs w:val="28"/>
        </w:rPr>
      </w:pPr>
      <w:r w:rsidRPr="00B16655">
        <w:rPr>
          <w:rFonts w:ascii="Times New Roman" w:hAnsi="Times New Roman"/>
          <w:szCs w:val="28"/>
        </w:rPr>
        <w:t>Note that the index may not be configured for scenarios if there is no ambiguity of codebook generation at the UE, e.g. slot based PUCCH resource allocation per TRP</w:t>
      </w:r>
    </w:p>
    <w:p w14:paraId="048C3575" w14:textId="77777777" w:rsidR="00010896" w:rsidRPr="00B16655" w:rsidRDefault="00010896" w:rsidP="007E677B">
      <w:pPr>
        <w:pStyle w:val="ListParagraph"/>
        <w:numPr>
          <w:ilvl w:val="2"/>
          <w:numId w:val="12"/>
        </w:numPr>
        <w:snapToGrid/>
        <w:contextualSpacing/>
        <w:jc w:val="both"/>
        <w:rPr>
          <w:rFonts w:ascii="Times New Roman" w:hAnsi="Times New Roman"/>
          <w:szCs w:val="28"/>
        </w:rPr>
      </w:pPr>
      <w:r w:rsidRPr="00B16655">
        <w:rPr>
          <w:rFonts w:ascii="Times New Roman" w:hAnsi="Times New Roman"/>
          <w:szCs w:val="28"/>
        </w:rPr>
        <w:t>This does not preclude configuring the index for other purposes</w:t>
      </w:r>
    </w:p>
    <w:p w14:paraId="11EB7258" w14:textId="77777777" w:rsidR="00010896" w:rsidRPr="00B16655" w:rsidRDefault="00010896" w:rsidP="007E677B">
      <w:pPr>
        <w:pStyle w:val="ListParagraph"/>
        <w:numPr>
          <w:ilvl w:val="1"/>
          <w:numId w:val="12"/>
        </w:numPr>
        <w:snapToGrid/>
        <w:contextualSpacing/>
        <w:jc w:val="both"/>
        <w:rPr>
          <w:rFonts w:ascii="Times New Roman" w:hAnsi="Times New Roman"/>
          <w:szCs w:val="28"/>
        </w:rPr>
      </w:pPr>
      <w:r w:rsidRPr="00B16655">
        <w:rPr>
          <w:rFonts w:ascii="Times New Roman" w:hAnsi="Times New Roman"/>
          <w:szCs w:val="28"/>
        </w:rPr>
        <w:t xml:space="preserve">Further clarify details on how to generate separated ACK/NACK codebook by email discussion including how to use such an index </w:t>
      </w:r>
    </w:p>
    <w:p w14:paraId="108E4D39" w14:textId="77777777" w:rsidR="00010896" w:rsidRPr="00B16655" w:rsidRDefault="00010896" w:rsidP="007E677B">
      <w:pPr>
        <w:pStyle w:val="ListParagraph"/>
        <w:numPr>
          <w:ilvl w:val="0"/>
          <w:numId w:val="12"/>
        </w:numPr>
        <w:snapToGrid/>
        <w:contextualSpacing/>
        <w:jc w:val="both"/>
        <w:rPr>
          <w:rFonts w:ascii="Times New Roman" w:hAnsi="Times New Roman"/>
          <w:szCs w:val="28"/>
        </w:rPr>
      </w:pPr>
      <w:r w:rsidRPr="00B16655">
        <w:rPr>
          <w:rFonts w:ascii="Times New Roman" w:hAnsi="Times New Roman"/>
          <w:szCs w:val="28"/>
        </w:rPr>
        <w:t>Further clarify details on how to generate joint ACK/NACK codebook by email discussion including whether/how to use such an index</w:t>
      </w:r>
    </w:p>
    <w:p w14:paraId="3E354079" w14:textId="77777777" w:rsidR="00010896" w:rsidRPr="00B16655" w:rsidRDefault="00010896" w:rsidP="007E677B">
      <w:pPr>
        <w:pStyle w:val="ListParagraph"/>
        <w:numPr>
          <w:ilvl w:val="0"/>
          <w:numId w:val="12"/>
        </w:numPr>
        <w:snapToGrid/>
        <w:contextualSpacing/>
        <w:jc w:val="both"/>
        <w:rPr>
          <w:rFonts w:ascii="Times New Roman" w:hAnsi="Times New Roman"/>
          <w:szCs w:val="28"/>
        </w:rPr>
      </w:pPr>
      <w:r w:rsidRPr="00B16655">
        <w:rPr>
          <w:rFonts w:ascii="Times New Roman" w:hAnsi="Times New Roman"/>
          <w:szCs w:val="28"/>
          <w:highlight w:val="cyan"/>
        </w:rPr>
        <w:t>Email discussion on generation of separated ACK/NACK codebook and joint ACK/NACK codebook  - by 31st of May (Min, Huawei)</w:t>
      </w:r>
    </w:p>
    <w:p w14:paraId="1BF747B6" w14:textId="77777777" w:rsidR="00010896" w:rsidRPr="00B16655" w:rsidRDefault="00010896" w:rsidP="00010896">
      <w:pPr>
        <w:pStyle w:val="ListParagraph"/>
        <w:ind w:left="0"/>
        <w:jc w:val="both"/>
        <w:rPr>
          <w:rFonts w:ascii="Times New Roman" w:hAnsi="Times New Roman"/>
          <w:szCs w:val="28"/>
        </w:rPr>
      </w:pPr>
    </w:p>
    <w:p w14:paraId="7886DE37" w14:textId="77777777" w:rsidR="00010896" w:rsidRPr="009F1C47" w:rsidRDefault="00010896" w:rsidP="00010896">
      <w:pPr>
        <w:pStyle w:val="ListParagraph"/>
        <w:ind w:left="0"/>
        <w:jc w:val="both"/>
        <w:rPr>
          <w:rFonts w:ascii="Times New Roman" w:hAnsi="Times New Roman"/>
          <w:b/>
          <w:szCs w:val="28"/>
          <w:highlight w:val="green"/>
        </w:rPr>
      </w:pPr>
      <w:r w:rsidRPr="009F1C47">
        <w:rPr>
          <w:rFonts w:ascii="Times New Roman" w:hAnsi="Times New Roman"/>
          <w:b/>
          <w:szCs w:val="28"/>
          <w:highlight w:val="green"/>
        </w:rPr>
        <w:t xml:space="preserve">Agreement </w:t>
      </w:r>
    </w:p>
    <w:p w14:paraId="6907E0A9" w14:textId="77777777" w:rsidR="00010896" w:rsidRPr="00B16655" w:rsidRDefault="00010896" w:rsidP="00010896">
      <w:pPr>
        <w:pStyle w:val="ListParagraph"/>
        <w:ind w:left="0"/>
        <w:rPr>
          <w:rFonts w:ascii="Times New Roman" w:hAnsi="Times New Roman"/>
        </w:rPr>
      </w:pPr>
      <w:r w:rsidRPr="00B16655">
        <w:rPr>
          <w:rFonts w:ascii="Times New Roman" w:hAnsi="Times New Roman"/>
        </w:rPr>
        <w:t>Support following principles for DMRS port indication design for NCJT transmission based on single-PDCCH multi-TRP, at least for single front-load symbol and eMBB</w:t>
      </w:r>
    </w:p>
    <w:p w14:paraId="6E4296D2" w14:textId="77777777" w:rsidR="00010896" w:rsidRPr="00B16655" w:rsidRDefault="00010896" w:rsidP="007E677B">
      <w:pPr>
        <w:pStyle w:val="ListParagraph"/>
        <w:numPr>
          <w:ilvl w:val="0"/>
          <w:numId w:val="12"/>
        </w:numPr>
        <w:snapToGrid/>
        <w:contextualSpacing/>
        <w:jc w:val="both"/>
        <w:rPr>
          <w:rFonts w:ascii="Times New Roman" w:hAnsi="Times New Roman"/>
          <w:szCs w:val="28"/>
        </w:rPr>
      </w:pPr>
      <w:r w:rsidRPr="00B16655">
        <w:rPr>
          <w:rFonts w:ascii="Times New Roman" w:hAnsi="Times New Roman"/>
          <w:szCs w:val="28"/>
        </w:rPr>
        <w:t>Antenna port field size is the same as Rel-15, at least for DCI format 1-1</w:t>
      </w:r>
    </w:p>
    <w:p w14:paraId="0BA0F7EB" w14:textId="77777777" w:rsidR="00010896" w:rsidRPr="00B16655" w:rsidRDefault="00010896" w:rsidP="007E677B">
      <w:pPr>
        <w:pStyle w:val="ListParagraph"/>
        <w:numPr>
          <w:ilvl w:val="0"/>
          <w:numId w:val="12"/>
        </w:numPr>
        <w:snapToGrid/>
        <w:contextualSpacing/>
        <w:jc w:val="both"/>
        <w:rPr>
          <w:rFonts w:ascii="Times New Roman" w:hAnsi="Times New Roman"/>
          <w:szCs w:val="28"/>
        </w:rPr>
      </w:pPr>
      <w:r w:rsidRPr="00B16655">
        <w:rPr>
          <w:rFonts w:ascii="Times New Roman" w:hAnsi="Times New Roman"/>
          <w:szCs w:val="28"/>
        </w:rPr>
        <w:t>At least support following layer combinations from two TRPs indicated by antenna port field:</w:t>
      </w:r>
    </w:p>
    <w:p w14:paraId="3953AF24" w14:textId="77777777" w:rsidR="00010896" w:rsidRPr="00B16655" w:rsidRDefault="00010896" w:rsidP="007E677B">
      <w:pPr>
        <w:pStyle w:val="ListParagraph"/>
        <w:numPr>
          <w:ilvl w:val="1"/>
          <w:numId w:val="13"/>
        </w:numPr>
        <w:snapToGrid/>
        <w:ind w:left="1080"/>
        <w:rPr>
          <w:rFonts w:ascii="Times New Roman" w:hAnsi="Times New Roman"/>
        </w:rPr>
      </w:pPr>
      <w:r w:rsidRPr="00B16655">
        <w:rPr>
          <w:rFonts w:ascii="Times New Roman" w:hAnsi="Times New Roman"/>
        </w:rPr>
        <w:t>1+1, 1+2, 2+1, 2+2 for single CW and SU, at least for DCI format 1-1</w:t>
      </w:r>
    </w:p>
    <w:p w14:paraId="5A72B777" w14:textId="77777777" w:rsidR="00010896" w:rsidRPr="00B16655" w:rsidRDefault="00010896" w:rsidP="007E677B">
      <w:pPr>
        <w:pStyle w:val="ListParagraph"/>
        <w:numPr>
          <w:ilvl w:val="1"/>
          <w:numId w:val="13"/>
        </w:numPr>
        <w:snapToGrid/>
        <w:ind w:left="1080"/>
        <w:rPr>
          <w:rFonts w:ascii="Times New Roman" w:hAnsi="Times New Roman"/>
        </w:rPr>
      </w:pPr>
      <w:r w:rsidRPr="00B16655">
        <w:rPr>
          <w:rFonts w:ascii="Times New Roman" w:hAnsi="Times New Roman"/>
        </w:rPr>
        <w:t xml:space="preserve">To be evaluated to determine whether introducing following design principles for DMRS entries in RAN1#98: </w:t>
      </w:r>
    </w:p>
    <w:p w14:paraId="7DF543B1" w14:textId="77777777" w:rsidR="00010896" w:rsidRPr="00B16655" w:rsidRDefault="00010896" w:rsidP="007E677B">
      <w:pPr>
        <w:pStyle w:val="ListParagraph"/>
        <w:numPr>
          <w:ilvl w:val="2"/>
          <w:numId w:val="13"/>
        </w:numPr>
        <w:snapToGrid/>
        <w:rPr>
          <w:rFonts w:ascii="Times New Roman" w:hAnsi="Times New Roman"/>
        </w:rPr>
      </w:pPr>
      <w:r w:rsidRPr="00B16655">
        <w:rPr>
          <w:rFonts w:ascii="Times New Roman" w:hAnsi="Times New Roman"/>
        </w:rPr>
        <w:t>1+3 and/or 3+1</w:t>
      </w:r>
    </w:p>
    <w:p w14:paraId="4532D9FB" w14:textId="77777777" w:rsidR="00010896" w:rsidRPr="00B16655" w:rsidRDefault="00010896" w:rsidP="007E677B">
      <w:pPr>
        <w:pStyle w:val="ListParagraph"/>
        <w:numPr>
          <w:ilvl w:val="2"/>
          <w:numId w:val="13"/>
        </w:numPr>
        <w:snapToGrid/>
        <w:rPr>
          <w:rFonts w:ascii="Times New Roman" w:hAnsi="Times New Roman"/>
        </w:rPr>
      </w:pPr>
      <w:r w:rsidRPr="00B16655">
        <w:rPr>
          <w:rFonts w:ascii="Times New Roman" w:hAnsi="Times New Roman"/>
        </w:rPr>
        <w:t>MU cases, i.e. between NCJT UE+NCJT UE and NCJT UE+S-TRP UE</w:t>
      </w:r>
    </w:p>
    <w:p w14:paraId="4AE1559D" w14:textId="77777777" w:rsidR="00010896" w:rsidRPr="00B16655" w:rsidRDefault="00010896" w:rsidP="007E677B">
      <w:pPr>
        <w:pStyle w:val="ListParagraph"/>
        <w:numPr>
          <w:ilvl w:val="2"/>
          <w:numId w:val="13"/>
        </w:numPr>
        <w:snapToGrid/>
        <w:rPr>
          <w:rFonts w:ascii="Times New Roman" w:hAnsi="Times New Roman"/>
        </w:rPr>
      </w:pPr>
      <w:r w:rsidRPr="00B16655">
        <w:rPr>
          <w:rFonts w:ascii="Times New Roman" w:hAnsi="Times New Roman"/>
        </w:rPr>
        <w:t>Two CWs for the case of total layers of NCJT reception more than 4</w:t>
      </w:r>
    </w:p>
    <w:p w14:paraId="419E434C" w14:textId="77777777" w:rsidR="00010896" w:rsidRPr="00B16655" w:rsidRDefault="00010896" w:rsidP="00010896">
      <w:pPr>
        <w:pStyle w:val="ListParagraph"/>
        <w:ind w:left="0"/>
        <w:jc w:val="both"/>
        <w:rPr>
          <w:rFonts w:ascii="Times New Roman" w:hAnsi="Times New Roman"/>
        </w:rPr>
      </w:pPr>
    </w:p>
    <w:p w14:paraId="6F889D96" w14:textId="77777777" w:rsidR="00010896" w:rsidRPr="00B16655" w:rsidRDefault="00010896" w:rsidP="00010896">
      <w:pPr>
        <w:rPr>
          <w:highlight w:val="green"/>
        </w:rPr>
      </w:pPr>
      <w:r w:rsidRPr="00B16655">
        <w:rPr>
          <w:highlight w:val="green"/>
        </w:rPr>
        <w:t>Agreement</w:t>
      </w:r>
    </w:p>
    <w:p w14:paraId="671281AB" w14:textId="77777777" w:rsidR="00010896" w:rsidRPr="00B16655" w:rsidRDefault="00010896" w:rsidP="00010896">
      <w:pPr>
        <w:overflowPunct w:val="0"/>
        <w:contextualSpacing/>
        <w:textAlignment w:val="baseline"/>
        <w:rPr>
          <w:rFonts w:eastAsia="宋体"/>
          <w:szCs w:val="20"/>
          <w:lang w:eastAsia="zh-CN"/>
        </w:rPr>
      </w:pPr>
      <w:r w:rsidRPr="00B16655">
        <w:rPr>
          <w:rFonts w:eastAsia="宋体"/>
          <w:szCs w:val="20"/>
          <w:lang w:eastAsia="zh-CN"/>
        </w:rPr>
        <w:t>At least for eMBB with M</w:t>
      </w:r>
      <w:r w:rsidRPr="00B16655">
        <w:rPr>
          <w:szCs w:val="20"/>
          <w:lang w:eastAsia="zh-CN"/>
        </w:rPr>
        <w:t>-DCI NCJT</w:t>
      </w:r>
      <w:r w:rsidRPr="00B16655">
        <w:rPr>
          <w:rFonts w:eastAsia="宋体"/>
          <w:szCs w:val="20"/>
          <w:lang w:eastAsia="zh-CN"/>
        </w:rPr>
        <w:t xml:space="preserve"> in order to generate different PDSCH scrambling sequences, support enhancing RRC configuration to configure multiple </w:t>
      </w:r>
      <w:r w:rsidRPr="00B16655">
        <w:rPr>
          <w:rFonts w:eastAsia="Malgun Gothic"/>
          <w:szCs w:val="20"/>
          <w:lang w:eastAsia="ko-KR"/>
        </w:rPr>
        <w:t>dataScramblingIdentityPDSCH</w:t>
      </w:r>
    </w:p>
    <w:p w14:paraId="4C0578D4" w14:textId="77777777" w:rsidR="00010896" w:rsidRPr="00B16655" w:rsidRDefault="00010896" w:rsidP="007E677B">
      <w:pPr>
        <w:numPr>
          <w:ilvl w:val="0"/>
          <w:numId w:val="9"/>
        </w:numPr>
        <w:overflowPunct w:val="0"/>
        <w:snapToGrid/>
        <w:spacing w:after="0"/>
        <w:contextualSpacing/>
        <w:textAlignment w:val="baseline"/>
        <w:rPr>
          <w:rFonts w:eastAsia="宋体"/>
          <w:szCs w:val="20"/>
          <w:lang w:eastAsia="zh-CN"/>
        </w:rPr>
      </w:pPr>
      <w:r w:rsidRPr="00B16655">
        <w:rPr>
          <w:rFonts w:eastAsia="Malgun Gothic"/>
          <w:szCs w:val="20"/>
          <w:lang w:eastAsia="ko-KR"/>
        </w:rPr>
        <w:t>FFS details including how to associate dataScramblingIdentityPDSCH with TRPs</w:t>
      </w:r>
    </w:p>
    <w:p w14:paraId="08F93296" w14:textId="77777777" w:rsidR="00010896" w:rsidRPr="00B16655" w:rsidRDefault="00010896" w:rsidP="00010896"/>
    <w:p w14:paraId="5B16689A" w14:textId="77777777" w:rsidR="00010896" w:rsidRPr="00901D9D" w:rsidRDefault="00010896" w:rsidP="00010896">
      <w:pPr>
        <w:rPr>
          <w:b/>
          <w:highlight w:val="green"/>
        </w:rPr>
      </w:pPr>
      <w:r w:rsidRPr="00901D9D">
        <w:rPr>
          <w:b/>
          <w:highlight w:val="green"/>
        </w:rPr>
        <w:t>Agreement</w:t>
      </w:r>
    </w:p>
    <w:p w14:paraId="05B7BA0F" w14:textId="77777777" w:rsidR="00010896" w:rsidRPr="00B16655" w:rsidRDefault="00010896" w:rsidP="00010896">
      <w:pPr>
        <w:overflowPunct w:val="0"/>
        <w:contextualSpacing/>
        <w:textAlignment w:val="baseline"/>
        <w:rPr>
          <w:rFonts w:eastAsia="宋体"/>
          <w:szCs w:val="20"/>
          <w:lang w:eastAsia="zh-CN"/>
        </w:rPr>
      </w:pPr>
      <w:r w:rsidRPr="00B16655">
        <w:rPr>
          <w:rFonts w:eastAsia="宋体"/>
          <w:szCs w:val="20"/>
          <w:lang w:eastAsia="zh-CN"/>
        </w:rPr>
        <w:t xml:space="preserve">For rate matching mechanism used for multi-DCI based multi-TRP/panel transmission, support following enhancements: </w:t>
      </w:r>
    </w:p>
    <w:p w14:paraId="74698A51" w14:textId="77777777" w:rsidR="00010896" w:rsidRPr="00B16655" w:rsidRDefault="00010896" w:rsidP="007E677B">
      <w:pPr>
        <w:numPr>
          <w:ilvl w:val="0"/>
          <w:numId w:val="10"/>
        </w:numPr>
        <w:autoSpaceDE/>
        <w:autoSpaceDN/>
        <w:adjustRightInd/>
        <w:snapToGrid/>
        <w:spacing w:after="0"/>
        <w:contextualSpacing/>
        <w:rPr>
          <w:rFonts w:eastAsia="宋体"/>
          <w:szCs w:val="20"/>
          <w:lang w:eastAsia="zh-CN"/>
        </w:rPr>
      </w:pPr>
      <w:r w:rsidRPr="00B16655">
        <w:rPr>
          <w:szCs w:val="20"/>
          <w:lang w:eastAsia="zh-CN"/>
        </w:rPr>
        <w:t>For LTE CRS,</w:t>
      </w:r>
      <w:r w:rsidRPr="00B16655">
        <w:rPr>
          <w:rFonts w:eastAsia="宋体"/>
          <w:szCs w:val="20"/>
          <w:lang w:eastAsia="zh-CN"/>
        </w:rPr>
        <w:t xml:space="preserve"> extending lte-CRS-ToMatchAround to be configured with multiple CRS patterns in a serving cell</w:t>
      </w:r>
    </w:p>
    <w:p w14:paraId="0FEC4076" w14:textId="77777777" w:rsidR="00010896" w:rsidRPr="00B16655" w:rsidRDefault="00010896" w:rsidP="007E677B">
      <w:pPr>
        <w:numPr>
          <w:ilvl w:val="1"/>
          <w:numId w:val="10"/>
        </w:numPr>
        <w:autoSpaceDE/>
        <w:autoSpaceDN/>
        <w:adjustRightInd/>
        <w:snapToGrid/>
        <w:spacing w:after="0"/>
        <w:contextualSpacing/>
        <w:rPr>
          <w:rFonts w:eastAsia="宋体"/>
          <w:szCs w:val="20"/>
          <w:lang w:eastAsia="zh-CN"/>
        </w:rPr>
      </w:pPr>
      <w:r w:rsidRPr="00B16655">
        <w:rPr>
          <w:rFonts w:eastAsia="宋体"/>
          <w:szCs w:val="20"/>
          <w:lang w:eastAsia="zh-CN"/>
        </w:rPr>
        <w:t>FFS: Whether/how they apply to one or multiple CRS patterns per PDSCH</w:t>
      </w:r>
    </w:p>
    <w:p w14:paraId="7571AC3B" w14:textId="77777777" w:rsidR="00010896" w:rsidRPr="00B16655" w:rsidRDefault="00010896" w:rsidP="007E677B">
      <w:pPr>
        <w:numPr>
          <w:ilvl w:val="1"/>
          <w:numId w:val="10"/>
        </w:numPr>
        <w:autoSpaceDE/>
        <w:autoSpaceDN/>
        <w:adjustRightInd/>
        <w:snapToGrid/>
        <w:spacing w:after="0"/>
        <w:contextualSpacing/>
        <w:rPr>
          <w:rFonts w:eastAsia="宋体"/>
          <w:szCs w:val="20"/>
          <w:lang w:eastAsia="zh-CN"/>
        </w:rPr>
      </w:pPr>
      <w:r w:rsidRPr="00B16655">
        <w:rPr>
          <w:rFonts w:eastAsia="宋体"/>
          <w:szCs w:val="20"/>
          <w:lang w:eastAsia="zh-CN"/>
        </w:rPr>
        <w:t>FFS: Whether/how it is applied to single DCI based NCJT</w:t>
      </w:r>
    </w:p>
    <w:p w14:paraId="24E94A92" w14:textId="77777777" w:rsidR="00010896" w:rsidRPr="00B16655" w:rsidRDefault="00010896" w:rsidP="00010896">
      <w:pPr>
        <w:spacing w:line="276" w:lineRule="auto"/>
        <w:rPr>
          <w:lang w:eastAsia="zh-CN"/>
        </w:rPr>
      </w:pPr>
    </w:p>
    <w:p w14:paraId="24DE95B0" w14:textId="77777777" w:rsidR="00010896" w:rsidRDefault="00010896" w:rsidP="00010896">
      <w:pPr>
        <w:rPr>
          <w:lang w:eastAsia="zh-CN"/>
        </w:rPr>
      </w:pPr>
      <w:r>
        <w:rPr>
          <w:lang w:eastAsia="zh-CN"/>
        </w:rPr>
        <w:t>The following agreement is achieved by email discussion:</w:t>
      </w:r>
    </w:p>
    <w:p w14:paraId="0A2141D4" w14:textId="77777777" w:rsidR="00010896" w:rsidRPr="00901D9D" w:rsidRDefault="00010896" w:rsidP="00010896">
      <w:pPr>
        <w:rPr>
          <w:b/>
          <w:highlight w:val="green"/>
        </w:rPr>
      </w:pPr>
      <w:r w:rsidRPr="00901D9D">
        <w:rPr>
          <w:b/>
          <w:highlight w:val="green"/>
        </w:rPr>
        <w:t xml:space="preserve">Agreement </w:t>
      </w:r>
    </w:p>
    <w:p w14:paraId="38E72108" w14:textId="77777777" w:rsidR="00010896" w:rsidRPr="009F1C47" w:rsidRDefault="00010896" w:rsidP="007E677B">
      <w:pPr>
        <w:numPr>
          <w:ilvl w:val="0"/>
          <w:numId w:val="10"/>
        </w:numPr>
        <w:autoSpaceDE/>
        <w:autoSpaceDN/>
        <w:adjustRightInd/>
        <w:snapToGrid/>
        <w:spacing w:after="0"/>
        <w:contextualSpacing/>
        <w:rPr>
          <w:color w:val="000000"/>
          <w:sz w:val="24"/>
          <w:szCs w:val="24"/>
          <w:lang w:eastAsia="ko-KR"/>
        </w:rPr>
      </w:pPr>
      <w:r w:rsidRPr="009F1C47">
        <w:rPr>
          <w:color w:val="000000"/>
          <w:sz w:val="14"/>
          <w:szCs w:val="14"/>
          <w:lang w:eastAsia="ko-KR"/>
        </w:rPr>
        <w:t>  </w:t>
      </w:r>
      <w:r w:rsidRPr="009F1C47">
        <w:rPr>
          <w:color w:val="000000"/>
          <w:lang w:eastAsia="ko-KR"/>
        </w:rPr>
        <w:t xml:space="preserve">If the higher layer signaling index per CORESET is configured, when generating separated ACK/NACK codebook across all CCs for M-DCI based multi-TRP/panel transmission: </w:t>
      </w:r>
    </w:p>
    <w:p w14:paraId="15EB0088" w14:textId="77777777" w:rsidR="00010896" w:rsidRPr="009F1C47" w:rsidRDefault="00010896" w:rsidP="007E677B">
      <w:pPr>
        <w:pStyle w:val="ListParagraph"/>
        <w:numPr>
          <w:ilvl w:val="1"/>
          <w:numId w:val="13"/>
        </w:numPr>
        <w:snapToGrid/>
        <w:ind w:left="1080"/>
        <w:rPr>
          <w:rFonts w:ascii="Times New Roman" w:hAnsi="Times New Roman"/>
          <w:color w:val="000000"/>
          <w:lang w:eastAsia="ko-KR"/>
        </w:rPr>
      </w:pPr>
      <w:r w:rsidRPr="00901D9D">
        <w:rPr>
          <w:rFonts w:ascii="Times New Roman" w:hAnsi="Times New Roman"/>
        </w:rPr>
        <w:t>Configured</w:t>
      </w:r>
      <w:r w:rsidRPr="009F1C47">
        <w:rPr>
          <w:rFonts w:ascii="Times New Roman" w:hAnsi="Times New Roman"/>
          <w:color w:val="000000"/>
          <w:lang w:eastAsia="ko-KR"/>
        </w:rPr>
        <w:t xml:space="preserve"> higher layer signaling indices corresponding to different ACK/NACK codebooks have different values. </w:t>
      </w:r>
    </w:p>
    <w:p w14:paraId="738025F6" w14:textId="77777777" w:rsidR="00010896" w:rsidRPr="009F1C47" w:rsidRDefault="00010896" w:rsidP="007E677B">
      <w:pPr>
        <w:pStyle w:val="ListParagraph"/>
        <w:numPr>
          <w:ilvl w:val="2"/>
          <w:numId w:val="13"/>
        </w:numPr>
        <w:snapToGrid/>
        <w:rPr>
          <w:rFonts w:ascii="Times New Roman" w:hAnsi="Times New Roman"/>
          <w:color w:val="000000"/>
          <w:lang w:eastAsia="ko-KR"/>
        </w:rPr>
      </w:pPr>
      <w:r w:rsidRPr="009F1C47">
        <w:rPr>
          <w:rFonts w:ascii="Times New Roman" w:hAnsi="Times New Roman"/>
          <w:color w:val="000000"/>
          <w:lang w:eastAsia="ko-KR"/>
        </w:rPr>
        <w:t>FFS whether/what if the value of indices configured in different CORESETs have the same value (or are not configured) for M-DCI NCJT</w:t>
      </w:r>
    </w:p>
    <w:p w14:paraId="163D564A" w14:textId="77777777" w:rsidR="00010896" w:rsidRPr="00901D9D" w:rsidRDefault="00010896" w:rsidP="007E677B">
      <w:pPr>
        <w:pStyle w:val="ListParagraph"/>
        <w:numPr>
          <w:ilvl w:val="1"/>
          <w:numId w:val="13"/>
        </w:numPr>
        <w:snapToGrid/>
        <w:ind w:left="1080"/>
        <w:rPr>
          <w:rFonts w:ascii="Times New Roman" w:hAnsi="Times New Roman"/>
        </w:rPr>
      </w:pPr>
      <w:r w:rsidRPr="00901D9D">
        <w:rPr>
          <w:rFonts w:ascii="Times New Roman" w:hAnsi="Times New Roman"/>
        </w:rPr>
        <w:t>For dynamic codebook, counting DAI is independent for DCIs from CORESETs with different values of configured higher layer signaling indices</w:t>
      </w:r>
    </w:p>
    <w:p w14:paraId="4A241B8A" w14:textId="77777777" w:rsidR="00010896" w:rsidRPr="00901D9D" w:rsidRDefault="00010896" w:rsidP="007E677B">
      <w:pPr>
        <w:pStyle w:val="ListParagraph"/>
        <w:numPr>
          <w:ilvl w:val="1"/>
          <w:numId w:val="13"/>
        </w:numPr>
        <w:snapToGrid/>
        <w:ind w:left="1080"/>
        <w:rPr>
          <w:rFonts w:ascii="Times New Roman" w:hAnsi="Times New Roman"/>
        </w:rPr>
      </w:pPr>
      <w:r w:rsidRPr="00901D9D">
        <w:rPr>
          <w:rFonts w:ascii="Times New Roman" w:hAnsi="Times New Roman"/>
        </w:rPr>
        <w:t>For semi-static codebook, determining candidate PDSCH reception occasions and HARQ-ACK information bits are independent for DCIs/PDSCHs from CORESETs with different values of configured higher layer signaling indices</w:t>
      </w:r>
    </w:p>
    <w:p w14:paraId="664161FC" w14:textId="77777777" w:rsidR="00010896" w:rsidRPr="00901D9D" w:rsidRDefault="00010896" w:rsidP="007E677B">
      <w:pPr>
        <w:pStyle w:val="ListParagraph"/>
        <w:numPr>
          <w:ilvl w:val="1"/>
          <w:numId w:val="13"/>
        </w:numPr>
        <w:snapToGrid/>
        <w:ind w:left="1080"/>
        <w:rPr>
          <w:rFonts w:ascii="Times New Roman" w:hAnsi="Times New Roman"/>
        </w:rPr>
      </w:pPr>
      <w:r w:rsidRPr="00901D9D">
        <w:rPr>
          <w:rFonts w:ascii="Times New Roman" w:hAnsi="Times New Roman"/>
        </w:rPr>
        <w:t xml:space="preserve">For PUCCH resource determination, the last DCI among DCIs, if values of the PDSCH-to-HARQ_feedback timing indicator field indicating a same slot for the PUCCH transmission with slot-level granularity of </w:t>
      </w:r>
      <w:r w:rsidRPr="009F1C47">
        <w:rPr>
          <w:rFonts w:ascii="Times New Roman" w:hAnsi="Times New Roman"/>
        </w:rPr>
        <w:t xml:space="preserve">K1, </w:t>
      </w:r>
      <w:r w:rsidRPr="00901D9D">
        <w:rPr>
          <w:rFonts w:ascii="Times New Roman" w:hAnsi="Times New Roman"/>
        </w:rPr>
        <w:t>is determined independently for DCIs from CORESETs with different values of configured higher layer signaling indices</w:t>
      </w:r>
    </w:p>
    <w:p w14:paraId="7558ED1D" w14:textId="77777777" w:rsidR="00010896" w:rsidRPr="009F1C47" w:rsidRDefault="00010896" w:rsidP="007E677B">
      <w:pPr>
        <w:pStyle w:val="ListParagraph"/>
        <w:numPr>
          <w:ilvl w:val="1"/>
          <w:numId w:val="13"/>
        </w:numPr>
        <w:snapToGrid/>
        <w:ind w:left="1080"/>
        <w:rPr>
          <w:rFonts w:ascii="Times New Roman" w:hAnsi="Times New Roman"/>
          <w:sz w:val="20"/>
          <w:szCs w:val="20"/>
          <w:lang w:eastAsia="ko-KR"/>
        </w:rPr>
      </w:pPr>
      <w:r w:rsidRPr="009F1C47">
        <w:rPr>
          <w:rFonts w:ascii="Times New Roman" w:hAnsi="Times New Roman"/>
        </w:rPr>
        <w:t>Note</w:t>
      </w:r>
      <w:r w:rsidRPr="00901D9D">
        <w:rPr>
          <w:rFonts w:ascii="Times New Roman" w:hAnsi="Times New Roman"/>
        </w:rPr>
        <w:t xml:space="preserve"> that this do</w:t>
      </w:r>
      <w:r w:rsidRPr="009F1C47">
        <w:rPr>
          <w:rFonts w:ascii="Times New Roman" w:hAnsi="Times New Roman"/>
          <w:sz w:val="20"/>
          <w:szCs w:val="20"/>
          <w:lang w:eastAsia="ko-KR"/>
        </w:rPr>
        <w:t>es not preclude configuring the index for other purposes.</w:t>
      </w:r>
    </w:p>
    <w:p w14:paraId="6F8D794D" w14:textId="77777777" w:rsidR="00010896" w:rsidRPr="009F1C47" w:rsidRDefault="00010896" w:rsidP="007E677B">
      <w:pPr>
        <w:numPr>
          <w:ilvl w:val="0"/>
          <w:numId w:val="10"/>
        </w:numPr>
        <w:autoSpaceDE/>
        <w:autoSpaceDN/>
        <w:adjustRightInd/>
        <w:snapToGrid/>
        <w:spacing w:after="0"/>
        <w:contextualSpacing/>
        <w:rPr>
          <w:sz w:val="24"/>
          <w:szCs w:val="24"/>
          <w:lang w:eastAsia="ko-KR"/>
        </w:rPr>
      </w:pPr>
      <w:r w:rsidRPr="009F1C47">
        <w:rPr>
          <w:lang w:eastAsia="ko-KR"/>
        </w:rPr>
        <w:t xml:space="preserve">For </w:t>
      </w:r>
      <w:r w:rsidRPr="009F1C47">
        <w:rPr>
          <w:color w:val="000000"/>
          <w:lang w:eastAsia="ko-KR"/>
        </w:rPr>
        <w:t>joint</w:t>
      </w:r>
      <w:r w:rsidRPr="009F1C47">
        <w:rPr>
          <w:lang w:eastAsia="ko-KR"/>
        </w:rPr>
        <w:t xml:space="preserve"> A/N feedback by M-DCI, for both semi-static and dynamic A/N codebooks, studying following aspects:</w:t>
      </w:r>
    </w:p>
    <w:p w14:paraId="21738446" w14:textId="77777777" w:rsidR="00010896" w:rsidRPr="00901D9D" w:rsidRDefault="00010896" w:rsidP="007E677B">
      <w:pPr>
        <w:pStyle w:val="ListParagraph"/>
        <w:numPr>
          <w:ilvl w:val="1"/>
          <w:numId w:val="13"/>
        </w:numPr>
        <w:snapToGrid/>
        <w:ind w:left="1080"/>
        <w:rPr>
          <w:rFonts w:ascii="Times New Roman" w:hAnsi="Times New Roman"/>
        </w:rPr>
      </w:pPr>
      <w:r w:rsidRPr="009F1C47">
        <w:rPr>
          <w:rFonts w:ascii="Times New Roman" w:hAnsi="Times New Roman"/>
        </w:rPr>
        <w:t>HARQ</w:t>
      </w:r>
      <w:r w:rsidRPr="00901D9D">
        <w:rPr>
          <w:rFonts w:ascii="Times New Roman" w:hAnsi="Times New Roman"/>
        </w:rPr>
        <w:t>-ACK bit multiplexing: e.g. HARQ-ACK bits for TRP-0 and TRP-1 are concatenated by the increasing order of configured higher layer signaling indices of CORESETs,  or HARQ-ACK from TRP-0 and TRP-1 are interlaced across different CCs</w:t>
      </w:r>
    </w:p>
    <w:p w14:paraId="67A62A4C" w14:textId="77777777" w:rsidR="00010896" w:rsidRPr="00901D9D" w:rsidRDefault="00010896" w:rsidP="007E677B">
      <w:pPr>
        <w:pStyle w:val="ListParagraph"/>
        <w:numPr>
          <w:ilvl w:val="1"/>
          <w:numId w:val="13"/>
        </w:numPr>
        <w:snapToGrid/>
        <w:ind w:left="1080"/>
        <w:rPr>
          <w:rFonts w:ascii="Times New Roman" w:hAnsi="Times New Roman"/>
        </w:rPr>
      </w:pPr>
      <w:r w:rsidRPr="009F1C47">
        <w:rPr>
          <w:rFonts w:ascii="Times New Roman" w:hAnsi="Times New Roman"/>
        </w:rPr>
        <w:t>PUCCH</w:t>
      </w:r>
      <w:r w:rsidRPr="00901D9D">
        <w:rPr>
          <w:rFonts w:ascii="Times New Roman" w:hAnsi="Times New Roman"/>
        </w:rPr>
        <w:t xml:space="preserve"> resource determination: e.g. how the last DCI is determined at the UE</w:t>
      </w:r>
    </w:p>
    <w:p w14:paraId="6CB1A0A4" w14:textId="77777777" w:rsidR="00010896" w:rsidRPr="009F1C47" w:rsidRDefault="00010896" w:rsidP="007E677B">
      <w:pPr>
        <w:pStyle w:val="ListParagraph"/>
        <w:numPr>
          <w:ilvl w:val="1"/>
          <w:numId w:val="13"/>
        </w:numPr>
        <w:snapToGrid/>
        <w:ind w:left="1080"/>
        <w:rPr>
          <w:rFonts w:ascii="Times New Roman" w:hAnsi="Times New Roman"/>
          <w:sz w:val="20"/>
          <w:szCs w:val="20"/>
          <w:lang w:eastAsia="ko-KR"/>
        </w:rPr>
      </w:pPr>
      <w:r w:rsidRPr="00901D9D">
        <w:rPr>
          <w:rFonts w:ascii="Times New Roman" w:hAnsi="Times New Roman"/>
        </w:rPr>
        <w:t>DAI: e.g. DAI i</w:t>
      </w:r>
      <w:r w:rsidRPr="009F1C47">
        <w:rPr>
          <w:rFonts w:ascii="Times New Roman" w:hAnsi="Times New Roman"/>
          <w:sz w:val="20"/>
          <w:szCs w:val="20"/>
          <w:lang w:eastAsia="ko-KR"/>
        </w:rPr>
        <w:t>s applied per TRP or cross two TRP for dynamic A/N codebook</w:t>
      </w:r>
    </w:p>
    <w:p w14:paraId="756C9728" w14:textId="77777777" w:rsidR="00010896" w:rsidRPr="009F1C47" w:rsidRDefault="00010896" w:rsidP="007E677B">
      <w:pPr>
        <w:numPr>
          <w:ilvl w:val="0"/>
          <w:numId w:val="10"/>
        </w:numPr>
        <w:autoSpaceDE/>
        <w:autoSpaceDN/>
        <w:adjustRightInd/>
        <w:snapToGrid/>
        <w:spacing w:after="0"/>
        <w:contextualSpacing/>
        <w:rPr>
          <w:sz w:val="24"/>
          <w:szCs w:val="24"/>
          <w:lang w:eastAsia="ko-KR"/>
        </w:rPr>
      </w:pPr>
      <w:r w:rsidRPr="009F1C47">
        <w:rPr>
          <w:lang w:eastAsia="ko-KR"/>
        </w:rPr>
        <w:lastRenderedPageBreak/>
        <w:t>Further study on mechanism and conditions for when/how to switch between joint and separated ACK/NACK feedback within a slot, considering one or the combination of the following alternatives:</w:t>
      </w:r>
    </w:p>
    <w:p w14:paraId="61EFC2CE" w14:textId="77777777" w:rsidR="00010896" w:rsidRPr="00901D9D" w:rsidRDefault="00010896" w:rsidP="007E677B">
      <w:pPr>
        <w:pStyle w:val="ListParagraph"/>
        <w:numPr>
          <w:ilvl w:val="1"/>
          <w:numId w:val="13"/>
        </w:numPr>
        <w:snapToGrid/>
        <w:ind w:left="1080"/>
        <w:rPr>
          <w:rFonts w:ascii="Times New Roman" w:hAnsi="Times New Roman"/>
        </w:rPr>
      </w:pPr>
      <w:r w:rsidRPr="00901D9D">
        <w:rPr>
          <w:rFonts w:ascii="Times New Roman" w:hAnsi="Times New Roman"/>
        </w:rPr>
        <w:t>Alt 1: a new RRC signaling is to switch between joint feedback and separate feedback.</w:t>
      </w:r>
    </w:p>
    <w:p w14:paraId="46113A9E" w14:textId="77777777" w:rsidR="00010896" w:rsidRPr="00901D9D" w:rsidRDefault="00010896" w:rsidP="007E677B">
      <w:pPr>
        <w:pStyle w:val="ListParagraph"/>
        <w:numPr>
          <w:ilvl w:val="1"/>
          <w:numId w:val="13"/>
        </w:numPr>
        <w:snapToGrid/>
        <w:ind w:left="1080"/>
        <w:rPr>
          <w:rFonts w:ascii="Times New Roman" w:hAnsi="Times New Roman"/>
        </w:rPr>
      </w:pPr>
      <w:r w:rsidRPr="00901D9D">
        <w:rPr>
          <w:rFonts w:ascii="Times New Roman" w:hAnsi="Times New Roman"/>
        </w:rPr>
        <w:t>Alt2: if configured higher layer signaling indices in the CORESETs corresponding to different TRPs have different values, the UE shall use separated ACK/NACK feedback, otherwise (including indices are not configured) the UE shall use joint A/N feedback as Rel-15.</w:t>
      </w:r>
    </w:p>
    <w:p w14:paraId="1E029AD0" w14:textId="77777777" w:rsidR="00010896" w:rsidRPr="00901D9D" w:rsidRDefault="00010896" w:rsidP="007E677B">
      <w:pPr>
        <w:pStyle w:val="ListParagraph"/>
        <w:numPr>
          <w:ilvl w:val="1"/>
          <w:numId w:val="13"/>
        </w:numPr>
        <w:snapToGrid/>
        <w:ind w:left="1080"/>
        <w:rPr>
          <w:rFonts w:ascii="Times New Roman" w:hAnsi="Times New Roman"/>
        </w:rPr>
      </w:pPr>
      <w:r w:rsidRPr="00901D9D">
        <w:rPr>
          <w:rFonts w:ascii="Times New Roman" w:hAnsi="Times New Roman"/>
        </w:rPr>
        <w:t>Alt 3:depending on reported UE capability signaling of informing the maximum number of transmitted PUCCH resources for HARQ-ACK within a slot [or sub-slot], e.g. if UE reports “1” for the UE capability signaling, joint A/N feedback will be always used within a slot for M-DCI NCJT;</w:t>
      </w:r>
    </w:p>
    <w:p w14:paraId="64F9E81D" w14:textId="77777777" w:rsidR="00010896" w:rsidRPr="009F1C47" w:rsidRDefault="00010896" w:rsidP="007E677B">
      <w:pPr>
        <w:pStyle w:val="ListParagraph"/>
        <w:numPr>
          <w:ilvl w:val="1"/>
          <w:numId w:val="13"/>
        </w:numPr>
        <w:snapToGrid/>
        <w:ind w:left="1080"/>
        <w:rPr>
          <w:rFonts w:ascii="Times New Roman" w:hAnsi="Times New Roman"/>
          <w:color w:val="000000"/>
          <w:sz w:val="20"/>
          <w:szCs w:val="20"/>
          <w:lang w:eastAsia="ko-KR"/>
        </w:rPr>
      </w:pPr>
      <w:r w:rsidRPr="00901D9D">
        <w:rPr>
          <w:rFonts w:ascii="Times New Roman" w:hAnsi="Times New Roman"/>
        </w:rPr>
        <w:t>Alt 4: UE sw</w:t>
      </w:r>
      <w:r w:rsidRPr="009F1C47">
        <w:rPr>
          <w:rFonts w:ascii="Times New Roman" w:hAnsi="Times New Roman"/>
          <w:color w:val="000000"/>
          <w:sz w:val="20"/>
          <w:szCs w:val="20"/>
          <w:lang w:eastAsia="ko-KR"/>
        </w:rPr>
        <w:t xml:space="preserve">itches between joint feedback or separate feedback depending on whether the indicated PUCCH resources for two TRPs are overlapped or not (reusing Rel-15 rule as much as possible); </w:t>
      </w:r>
    </w:p>
    <w:p w14:paraId="624A9678" w14:textId="77777777" w:rsidR="00010896" w:rsidRPr="00901D9D" w:rsidRDefault="00010896" w:rsidP="007E677B">
      <w:pPr>
        <w:numPr>
          <w:ilvl w:val="0"/>
          <w:numId w:val="10"/>
        </w:numPr>
        <w:autoSpaceDE/>
        <w:autoSpaceDN/>
        <w:adjustRightInd/>
        <w:snapToGrid/>
        <w:spacing w:after="0"/>
        <w:contextualSpacing/>
        <w:rPr>
          <w:lang w:eastAsia="ko-KR"/>
        </w:rPr>
      </w:pPr>
      <w:r w:rsidRPr="00901D9D">
        <w:rPr>
          <w:lang w:eastAsia="ko-KR"/>
        </w:rPr>
        <w:t xml:space="preserve">FFS whether/how to support the value of K1 with sub-slot level granularity </w:t>
      </w:r>
    </w:p>
    <w:p w14:paraId="627B760C" w14:textId="77777777" w:rsidR="00010896" w:rsidRPr="00901D9D" w:rsidRDefault="00010896" w:rsidP="007E677B">
      <w:pPr>
        <w:numPr>
          <w:ilvl w:val="0"/>
          <w:numId w:val="10"/>
        </w:numPr>
        <w:autoSpaceDE/>
        <w:autoSpaceDN/>
        <w:adjustRightInd/>
        <w:snapToGrid/>
        <w:spacing w:after="0"/>
        <w:contextualSpacing/>
        <w:rPr>
          <w:lang w:eastAsia="ko-KR"/>
        </w:rPr>
      </w:pPr>
      <w:r w:rsidRPr="00901D9D">
        <w:rPr>
          <w:lang w:eastAsia="ko-KR"/>
        </w:rPr>
        <w:t xml:space="preserve">FFS whether/how to associate PUCCH resource groups and configured higher layer signaling indices of CORESETs (to be concluded in RAN1 98) </w:t>
      </w:r>
    </w:p>
    <w:p w14:paraId="356C9F40" w14:textId="77777777" w:rsidR="00010896" w:rsidRPr="00901D9D" w:rsidRDefault="00010896" w:rsidP="007E677B">
      <w:pPr>
        <w:numPr>
          <w:ilvl w:val="0"/>
          <w:numId w:val="10"/>
        </w:numPr>
        <w:autoSpaceDE/>
        <w:autoSpaceDN/>
        <w:adjustRightInd/>
        <w:snapToGrid/>
        <w:spacing w:after="0"/>
        <w:contextualSpacing/>
        <w:rPr>
          <w:lang w:eastAsia="ko-KR"/>
        </w:rPr>
      </w:pPr>
      <w:r w:rsidRPr="00901D9D">
        <w:rPr>
          <w:lang w:eastAsia="ko-KR"/>
        </w:rPr>
        <w:t>Note that for M-DCI based multi-TRP/panel transmission, it is encouraged to minimize spec impact for supporting both separate A/N feedback and joint A/N feedback when the higher layer signaling indices for CORESETs are configured</w:t>
      </w:r>
    </w:p>
    <w:p w14:paraId="298987D8" w14:textId="77777777" w:rsidR="00010896" w:rsidRDefault="00010896" w:rsidP="006E6D7C">
      <w:pPr>
        <w:spacing w:line="276" w:lineRule="auto"/>
        <w:rPr>
          <w:lang w:eastAsia="zh-CN"/>
        </w:rPr>
      </w:pPr>
    </w:p>
    <w:p w14:paraId="467C8CC3" w14:textId="1EB2510D" w:rsidR="007A6F9D" w:rsidRPr="00114C65" w:rsidRDefault="005C4A6E" w:rsidP="009F3C8C">
      <w:pPr>
        <w:spacing w:beforeLines="50" w:before="120" w:after="0" w:line="276" w:lineRule="auto"/>
        <w:rPr>
          <w:lang w:eastAsia="zh-CN"/>
        </w:rPr>
      </w:pPr>
      <w:r w:rsidRPr="00114C65">
        <w:rPr>
          <w:lang w:eastAsia="zh-CN"/>
        </w:rPr>
        <w:t xml:space="preserve">In this contribution, we </w:t>
      </w:r>
      <w:r w:rsidR="00114C65">
        <w:rPr>
          <w:lang w:eastAsia="zh-CN"/>
        </w:rPr>
        <w:t xml:space="preserve">follow the decisions and FFSs made in the last meeting and </w:t>
      </w:r>
      <w:r w:rsidRPr="00114C65">
        <w:rPr>
          <w:lang w:eastAsia="zh-CN"/>
        </w:rPr>
        <w:t>present our views on multi-TRP transmission for both eMBB and for URLLC</w:t>
      </w:r>
      <w:r w:rsidR="00F82289" w:rsidRPr="00114C65">
        <w:rPr>
          <w:lang w:eastAsia="zh-CN"/>
        </w:rPr>
        <w:t xml:space="preserve"> in the DL direction</w:t>
      </w:r>
      <w:r w:rsidRPr="00114C65">
        <w:rPr>
          <w:lang w:eastAsia="zh-CN"/>
        </w:rPr>
        <w:t>.</w:t>
      </w:r>
      <w:r w:rsidR="00F82289" w:rsidRPr="00114C65">
        <w:rPr>
          <w:lang w:eastAsia="zh-CN"/>
        </w:rPr>
        <w:t xml:space="preserve"> </w:t>
      </w:r>
    </w:p>
    <w:p w14:paraId="3330E2EB" w14:textId="77777777" w:rsidR="0096698F" w:rsidRPr="00F14BCB" w:rsidRDefault="0096698F" w:rsidP="009F3C8C">
      <w:pPr>
        <w:spacing w:beforeLines="50" w:before="120" w:after="0" w:line="276" w:lineRule="auto"/>
      </w:pPr>
    </w:p>
    <w:p w14:paraId="11F2DFFA" w14:textId="77777777" w:rsidR="00A531EF" w:rsidRDefault="00E075B3" w:rsidP="007A6F9D">
      <w:pPr>
        <w:pStyle w:val="Heading1"/>
        <w:rPr>
          <w:sz w:val="36"/>
        </w:rPr>
      </w:pPr>
      <w:r>
        <w:rPr>
          <w:sz w:val="36"/>
          <w:lang w:eastAsia="zh-CN"/>
        </w:rPr>
        <w:t>M</w:t>
      </w:r>
      <w:r w:rsidR="00E423CB" w:rsidRPr="00F14BCB">
        <w:rPr>
          <w:sz w:val="36"/>
          <w:lang w:eastAsia="zh-CN"/>
        </w:rPr>
        <w:t>ulti-TRP</w:t>
      </w:r>
      <w:r>
        <w:rPr>
          <w:sz w:val="36"/>
          <w:lang w:eastAsia="zh-CN"/>
        </w:rPr>
        <w:t>/panel</w:t>
      </w:r>
      <w:r w:rsidR="00E423CB" w:rsidRPr="00F14BCB">
        <w:rPr>
          <w:sz w:val="36"/>
          <w:lang w:eastAsia="zh-CN"/>
        </w:rPr>
        <w:t xml:space="preserve"> t</w:t>
      </w:r>
      <w:r w:rsidR="007A6F9D" w:rsidRPr="00F14BCB">
        <w:rPr>
          <w:sz w:val="36"/>
          <w:lang w:eastAsia="zh-CN"/>
        </w:rPr>
        <w:t>ransmissions</w:t>
      </w:r>
      <w:r>
        <w:rPr>
          <w:sz w:val="36"/>
          <w:lang w:eastAsia="zh-CN"/>
        </w:rPr>
        <w:t xml:space="preserve"> for eMBB</w:t>
      </w:r>
      <w:r w:rsidR="007A6F9D" w:rsidRPr="00F14BCB">
        <w:rPr>
          <w:sz w:val="36"/>
          <w:lang w:eastAsia="zh-CN"/>
        </w:rPr>
        <w:t xml:space="preserve"> </w:t>
      </w:r>
    </w:p>
    <w:p w14:paraId="578BD956" w14:textId="5CE56D58" w:rsidR="00A531EF" w:rsidRDefault="00A531EF" w:rsidP="007A6F9D">
      <w:pPr>
        <w:rPr>
          <w:b/>
          <w:szCs w:val="20"/>
          <w:lang w:eastAsia="zh-CN"/>
        </w:rPr>
      </w:pPr>
    </w:p>
    <w:p w14:paraId="79CB803E" w14:textId="77777777" w:rsidR="00905978" w:rsidRDefault="00905978" w:rsidP="00905978">
      <w:pPr>
        <w:pStyle w:val="Heading2"/>
        <w:rPr>
          <w:lang w:eastAsia="zh-CN"/>
        </w:rPr>
      </w:pPr>
      <w:r>
        <w:rPr>
          <w:rFonts w:hint="eastAsia"/>
          <w:lang w:eastAsia="zh-CN"/>
        </w:rPr>
        <w:t>C</w:t>
      </w:r>
      <w:r>
        <w:rPr>
          <w:lang w:eastAsia="zh-CN"/>
        </w:rPr>
        <w:t>ORESET group</w:t>
      </w:r>
    </w:p>
    <w:p w14:paraId="0F03BB4B" w14:textId="77777777" w:rsidR="00905978" w:rsidRDefault="00905978" w:rsidP="00905978">
      <w:pPr>
        <w:rPr>
          <w:sz w:val="21"/>
          <w:lang w:eastAsia="zh-CN"/>
        </w:rPr>
      </w:pPr>
      <w:r w:rsidRPr="00883E4E">
        <w:rPr>
          <w:sz w:val="21"/>
          <w:lang w:eastAsia="zh-CN"/>
        </w:rPr>
        <w:t>It has been agreed that a UE can be configured with up to 5 CORESETs according to UE capability report for multi-DCI based multi-TRP transmission in a BWP, all CORESETs configured for one TRP can been defined as a CORESET group and the CORESET group ID can be used for the TRP differentiation.</w:t>
      </w:r>
    </w:p>
    <w:p w14:paraId="1299B54F" w14:textId="77777777" w:rsidR="00905978" w:rsidRPr="001A2DB5" w:rsidRDefault="00905978" w:rsidP="00905978">
      <w:pPr>
        <w:rPr>
          <w:b/>
          <w:sz w:val="21"/>
          <w:lang w:eastAsia="zh-CN"/>
        </w:rPr>
      </w:pPr>
      <w:r w:rsidRPr="001A2DB5">
        <w:rPr>
          <w:b/>
          <w:sz w:val="21"/>
          <w:lang w:eastAsia="zh-CN"/>
        </w:rPr>
        <w:t>Proposal 1: CORESET group should be supported, and all CORESETs configured for one TRP should belong to one CORESET group. The CORESET group ID can be explicit or implicit configured/defined.</w:t>
      </w:r>
    </w:p>
    <w:p w14:paraId="2DCD615B" w14:textId="77777777" w:rsidR="00905978" w:rsidRPr="00883E4E" w:rsidRDefault="00905978" w:rsidP="00905978">
      <w:pPr>
        <w:rPr>
          <w:b/>
          <w:i/>
          <w:sz w:val="21"/>
          <w:lang w:eastAsia="zh-CN"/>
        </w:rPr>
      </w:pPr>
    </w:p>
    <w:p w14:paraId="3B1CA8BD" w14:textId="77777777" w:rsidR="00905978" w:rsidRDefault="00905978" w:rsidP="00905978">
      <w:pPr>
        <w:rPr>
          <w:sz w:val="21"/>
        </w:rPr>
      </w:pPr>
      <w:r w:rsidRPr="00883E4E">
        <w:rPr>
          <w:sz w:val="21"/>
          <w:lang w:eastAsia="zh-CN"/>
        </w:rPr>
        <w:t xml:space="preserve">Scrambling of PDSCH can be used for </w:t>
      </w:r>
      <w:bookmarkStart w:id="3" w:name="OLE_LINK15"/>
      <w:r w:rsidRPr="00883E4E">
        <w:rPr>
          <w:sz w:val="21"/>
          <w:lang w:eastAsia="zh-CN"/>
        </w:rPr>
        <w:t xml:space="preserve">interference </w:t>
      </w:r>
      <w:r w:rsidRPr="00883E4E">
        <w:rPr>
          <w:sz w:val="21"/>
        </w:rPr>
        <w:t>randomization</w:t>
      </w:r>
      <w:bookmarkEnd w:id="3"/>
      <w:r w:rsidRPr="00883E4E">
        <w:rPr>
          <w:sz w:val="21"/>
        </w:rPr>
        <w:t xml:space="preserve"> </w:t>
      </w:r>
      <w:r w:rsidRPr="00883E4E">
        <w:rPr>
          <w:sz w:val="21"/>
          <w:lang w:eastAsia="zh-CN"/>
        </w:rPr>
        <w:t xml:space="preserve">among different PDSCHs transmitted to different UEs in Rel-15, and it has been agreed that multiple scrambling IDs for PDSCH can be configured for </w:t>
      </w:r>
      <w:r>
        <w:rPr>
          <w:sz w:val="21"/>
          <w:lang w:eastAsia="zh-CN"/>
        </w:rPr>
        <w:t xml:space="preserve">the </w:t>
      </w:r>
      <w:r w:rsidRPr="00883E4E">
        <w:rPr>
          <w:sz w:val="21"/>
          <w:lang w:eastAsia="zh-CN"/>
        </w:rPr>
        <w:t xml:space="preserve">interference </w:t>
      </w:r>
      <w:r w:rsidRPr="00883E4E">
        <w:rPr>
          <w:sz w:val="21"/>
        </w:rPr>
        <w:t>randomization</w:t>
      </w:r>
      <w:r>
        <w:rPr>
          <w:sz w:val="21"/>
        </w:rPr>
        <w:t xml:space="preserve"> between the PDSCH transmitted from different TRP to one UE. If multiple CORESET groups are configured, the CORESET group ID can be used as the TRP ID, and each dataScramblingIdentityPDSCH is associated with a CORESET group. </w:t>
      </w:r>
    </w:p>
    <w:p w14:paraId="55823BD7" w14:textId="77777777" w:rsidR="00905978" w:rsidRPr="00867460" w:rsidRDefault="00905978" w:rsidP="00905978">
      <w:pPr>
        <w:rPr>
          <w:lang w:eastAsia="zh-CN"/>
        </w:rPr>
      </w:pPr>
      <w:r>
        <w:rPr>
          <w:lang w:eastAsia="zh-CN"/>
        </w:rPr>
        <w:t xml:space="preserve">For example, when two PDSCH scrambling IDs, i.e. </w:t>
      </w:r>
      <w:r w:rsidRPr="00956BBD">
        <w:rPr>
          <w:i/>
          <w:lang w:eastAsia="zh-CN"/>
        </w:rPr>
        <w:t>dataScramblingIdentityPDSCH0</w:t>
      </w:r>
      <w:r>
        <w:rPr>
          <w:lang w:eastAsia="zh-CN"/>
        </w:rPr>
        <w:t xml:space="preserve"> and </w:t>
      </w:r>
      <w:r w:rsidRPr="00956BBD">
        <w:rPr>
          <w:i/>
          <w:lang w:eastAsia="zh-CN"/>
        </w:rPr>
        <w:t>dataScramblingIdentityPDSCH1</w:t>
      </w:r>
      <w:r>
        <w:rPr>
          <w:i/>
          <w:lang w:eastAsia="zh-CN"/>
        </w:rPr>
        <w:t>,</w:t>
      </w:r>
      <w:r>
        <w:rPr>
          <w:lang w:eastAsia="zh-CN"/>
        </w:rPr>
        <w:t xml:space="preserve"> are configured by higher layers and CORESET group#0 and CORESET group#1 are defined for one UE as well, </w:t>
      </w:r>
      <w:r w:rsidRPr="00956BBD">
        <w:rPr>
          <w:i/>
          <w:lang w:eastAsia="zh-CN"/>
        </w:rPr>
        <w:t>dataScramblingIdentityPDSCH0</w:t>
      </w:r>
      <w:r>
        <w:rPr>
          <w:i/>
          <w:lang w:eastAsia="zh-CN"/>
        </w:rPr>
        <w:t xml:space="preserve"> </w:t>
      </w:r>
      <w:r>
        <w:rPr>
          <w:lang w:eastAsia="zh-CN"/>
        </w:rPr>
        <w:t xml:space="preserve">will be associated with CORESET group#0 and </w:t>
      </w:r>
      <w:r w:rsidRPr="00956BBD">
        <w:rPr>
          <w:i/>
          <w:lang w:eastAsia="zh-CN"/>
        </w:rPr>
        <w:t>dataScramblingIdentityPDSCH</w:t>
      </w:r>
      <w:r>
        <w:rPr>
          <w:i/>
          <w:lang w:eastAsia="zh-CN"/>
        </w:rPr>
        <w:t xml:space="preserve">1 </w:t>
      </w:r>
      <w:r>
        <w:rPr>
          <w:lang w:eastAsia="zh-CN"/>
        </w:rPr>
        <w:t xml:space="preserve">will be associated with CORESET group#1. The associated </w:t>
      </w:r>
      <w:r w:rsidRPr="00956BBD">
        <w:rPr>
          <w:i/>
          <w:lang w:eastAsia="zh-CN"/>
        </w:rPr>
        <w:t>dataScramblingIdentityPDSCH</w:t>
      </w:r>
      <w:r>
        <w:rPr>
          <w:i/>
          <w:lang w:eastAsia="zh-CN"/>
        </w:rPr>
        <w:t xml:space="preserve"> </w:t>
      </w:r>
      <w:r>
        <w:rPr>
          <w:lang w:eastAsia="zh-CN"/>
        </w:rPr>
        <w:t>can also be directly configured in the CORESET group configuration.</w:t>
      </w:r>
    </w:p>
    <w:p w14:paraId="003E9781" w14:textId="77777777" w:rsidR="00905978" w:rsidRPr="006A0C6A" w:rsidRDefault="00905978" w:rsidP="00905978">
      <w:pPr>
        <w:rPr>
          <w:lang w:eastAsia="zh-CN"/>
        </w:rPr>
      </w:pPr>
      <w:r>
        <w:rPr>
          <w:lang w:eastAsia="zh-CN"/>
        </w:rPr>
        <w:t xml:space="preserve">PDSCHs scheduled by DCIs transmitted from CORESETs belongs to group#0 will be scrambled by the sequence initialized by </w:t>
      </w:r>
      <w:r w:rsidRPr="008B297F">
        <w:rPr>
          <w:i/>
          <w:lang w:eastAsia="zh-CN"/>
        </w:rPr>
        <w:t>dataScramblingIdentityPDSCH0</w:t>
      </w:r>
      <w:r>
        <w:rPr>
          <w:i/>
          <w:lang w:eastAsia="zh-CN"/>
        </w:rPr>
        <w:t xml:space="preserve"> </w:t>
      </w:r>
      <w:r>
        <w:rPr>
          <w:lang w:eastAsia="zh-CN"/>
        </w:rPr>
        <w:t xml:space="preserve">and PDSCHs scheduled by DCIs transmitted from CORESETs belongs to group#1 will be scrambled by the sequence initialized by </w:t>
      </w:r>
      <w:r w:rsidRPr="008B297F">
        <w:rPr>
          <w:i/>
          <w:lang w:eastAsia="zh-CN"/>
        </w:rPr>
        <w:t>dataScramblingIdentityPDSCH</w:t>
      </w:r>
      <w:r>
        <w:rPr>
          <w:i/>
          <w:lang w:eastAsia="zh-CN"/>
        </w:rPr>
        <w:t>1.</w:t>
      </w:r>
    </w:p>
    <w:p w14:paraId="4372F5F9" w14:textId="77777777" w:rsidR="00905978" w:rsidRPr="001A2DB5" w:rsidRDefault="00905978" w:rsidP="00905978">
      <w:pPr>
        <w:rPr>
          <w:b/>
          <w:sz w:val="21"/>
          <w:lang w:eastAsia="zh-CN"/>
        </w:rPr>
      </w:pPr>
      <w:r w:rsidRPr="001A2DB5">
        <w:rPr>
          <w:b/>
          <w:sz w:val="21"/>
          <w:lang w:eastAsia="zh-CN"/>
        </w:rPr>
        <w:lastRenderedPageBreak/>
        <w:t>Proposal 2: Multiple dataScramblingIdentityPDSCH are configured if multiple CORESET groups are configured and each dataScramblingIdentityPDSCH is associated with one CORESET group.</w:t>
      </w:r>
    </w:p>
    <w:p w14:paraId="33DD97D4" w14:textId="7741834E" w:rsidR="00C36286" w:rsidRPr="008456DC" w:rsidRDefault="00C36286" w:rsidP="007A6F9D">
      <w:pPr>
        <w:rPr>
          <w:b/>
          <w:lang w:eastAsia="zh-CN"/>
        </w:rPr>
      </w:pPr>
    </w:p>
    <w:p w14:paraId="779EFE2D" w14:textId="41165C79" w:rsidR="00DC330D" w:rsidRDefault="006F2B32" w:rsidP="00DC330D">
      <w:pPr>
        <w:pStyle w:val="Heading2"/>
        <w:rPr>
          <w:lang w:eastAsia="zh-CN"/>
        </w:rPr>
      </w:pPr>
      <w:r>
        <w:rPr>
          <w:lang w:eastAsia="zh-CN"/>
        </w:rPr>
        <w:t xml:space="preserve">PUCCH </w:t>
      </w:r>
    </w:p>
    <w:p w14:paraId="211E5A75" w14:textId="50C9EDD6" w:rsidR="00DC330D" w:rsidRDefault="00DC330D" w:rsidP="00DC330D">
      <w:pPr>
        <w:pStyle w:val="Heading3"/>
      </w:pPr>
      <w:r w:rsidRPr="000E6444">
        <w:t>PUCCH resource configuration</w:t>
      </w:r>
    </w:p>
    <w:p w14:paraId="6DB61716" w14:textId="77777777" w:rsidR="00EB78F3" w:rsidRPr="00EB78F3" w:rsidRDefault="00EB78F3" w:rsidP="00EB78F3"/>
    <w:p w14:paraId="2480FC5E" w14:textId="77777777" w:rsidR="00DC330D" w:rsidRPr="000E6444" w:rsidRDefault="00DC330D" w:rsidP="00DC330D">
      <w:pPr>
        <w:rPr>
          <w:rFonts w:eastAsia="宋体"/>
        </w:rPr>
      </w:pPr>
      <w:r w:rsidRPr="000E6444">
        <w:rPr>
          <w:rFonts w:eastAsia="宋体"/>
        </w:rPr>
        <w:t>For multiple TRPs connected with backhaul with long latency, the ACK/NACK for different TRPs should be transmitted to the respective TRP separately. Supporting TDMed PUCCH transmission for separated ACK/NACK to different TPRs has already been agreed to in RAN1 #96B. Three alternatives for PUCCH resource configurations were proposed. Both Alt 1 and Alt 2 propose that the PUCCH resource carrying ACK/NACK for different TRPs should be configured as TDM. It can ensure that the ACK/NACK to different TRPs can always be transmitted if they are scheduled to be transmitted in a same slot, and simplify the UE’s behavior since it only needs to follow TRP’s scheduling without PUCCH resource reselection as in the overlapping cases. In NR R15 specification, one PUCCH resource can be a short type resource which occupies at most 2 OFDM symbols or a long type resource which occupies no less than 4 OFDM symbols. In some cases, a UE should use a long type PUCCH resource to transmit ACK/NACK where the long type PUCCH may occupy 7 or more than 7 symbols to ensure the PUCCH’s coverage. Besides, the ACK/NACK transmission corresponds to scheduled PDSCH is dynamic and one TRP can’t aware the scheduling of the other TRP, which prevents coordination of ACK/NACK transmission for multiple TRPs with non-ideal backhaul. Therefore, if a PUCCH resource with more than 7 symbols is configured for one TRP’s ACK/NACK transmission, then all the PUCCH resources with no less than 7 symbols can’t be configured for another TRP’s ACK/NACK transmission. According to the analysis, a UE can’t be configured with PUCCH resource(s) for ACK/NACK transmission with more than 7 symbols for both of TRPs if using Alt1 and Alt2’s configuration. This severely limits the TRP’s scheduling and use case if applying Alt1 and Alt2. On the other side, Alt3 allows the PUCCH resources configured for different TRPs to overlap which can cover all the use cases and don’t limit the TRP’s scheduling. Therefore, we proposal that overlapping of PUCCH resource should be allowed for multiple TRPs.</w:t>
      </w:r>
    </w:p>
    <w:p w14:paraId="58D620F4" w14:textId="75CECB01" w:rsidR="00DC330D" w:rsidRPr="000E6444" w:rsidRDefault="00A213B5" w:rsidP="00DC330D">
      <w:pPr>
        <w:rPr>
          <w:rFonts w:eastAsia="宋体"/>
          <w:b/>
        </w:rPr>
      </w:pPr>
      <w:r>
        <w:rPr>
          <w:rFonts w:eastAsia="宋体"/>
          <w:b/>
        </w:rPr>
        <w:t>Proposal 3</w:t>
      </w:r>
      <w:r w:rsidR="00DC330D" w:rsidRPr="000E6444">
        <w:rPr>
          <w:rFonts w:eastAsia="宋体"/>
          <w:b/>
        </w:rPr>
        <w:t>: Support overlapped PUCCH resource configuration among multiple TRPs.</w:t>
      </w:r>
    </w:p>
    <w:p w14:paraId="29BB206F" w14:textId="77777777" w:rsidR="00DC330D" w:rsidRPr="000E6444" w:rsidRDefault="00DC330D" w:rsidP="00DC330D">
      <w:pPr>
        <w:rPr>
          <w:rFonts w:eastAsia="宋体"/>
        </w:rPr>
      </w:pPr>
    </w:p>
    <w:p w14:paraId="0AD81C77" w14:textId="69875B1E" w:rsidR="00DC330D" w:rsidRDefault="00DC330D" w:rsidP="00DC330D">
      <w:r>
        <w:rPr>
          <w:rFonts w:eastAsia="宋体"/>
        </w:rPr>
        <w:t>A</w:t>
      </w:r>
      <w:r w:rsidRPr="000E6444">
        <w:rPr>
          <w:rFonts w:eastAsia="宋体"/>
        </w:rPr>
        <w:t xml:space="preserve">s agreed in RAN1 #97, a higher layer signalling index per CORESET </w:t>
      </w:r>
      <w:r>
        <w:rPr>
          <w:rFonts w:eastAsia="宋体"/>
        </w:rPr>
        <w:t>can be</w:t>
      </w:r>
      <w:r w:rsidRPr="000E6444">
        <w:rPr>
          <w:rFonts w:eastAsia="宋体"/>
        </w:rPr>
        <w:t xml:space="preserve"> used to </w:t>
      </w:r>
      <w:r w:rsidRPr="000E6444">
        <w:t xml:space="preserve">generate separated ACK/NACK codebook. The index is used to distinguish HARQ-ACK for different TRPs. Considering the CSI report, a PUCCH resource is configured for a CSI report, and it only needs to follow the indicator in a UE side. However, the PUCCH resource carrying CSI may overlap with a PUCCH resource carrying HARQ-ACK. It </w:t>
      </w:r>
      <w:r>
        <w:t>needs to</w:t>
      </w:r>
      <w:r w:rsidRPr="000E6444">
        <w:t xml:space="preserve"> be determined whether the CSI and the HARQ-ACK can be multiplexed in a same PUCCH resource in </w:t>
      </w:r>
      <w:r>
        <w:t>on the</w:t>
      </w:r>
      <w:r w:rsidRPr="000E6444">
        <w:t xml:space="preserve"> UE side. </w:t>
      </w:r>
      <w:r>
        <w:t xml:space="preserve">Given </w:t>
      </w:r>
      <w:r w:rsidRPr="000E6444">
        <w:t xml:space="preserve">HARQ-ACK can be distinguished by a higher layer signaling index, CSI should also be </w:t>
      </w:r>
      <w:r>
        <w:t>distinguishable</w:t>
      </w:r>
      <w:r w:rsidRPr="000E6444">
        <w:t xml:space="preserve"> </w:t>
      </w:r>
      <w:r>
        <w:t>for</w:t>
      </w:r>
      <w:r w:rsidRPr="000E6444">
        <w:t xml:space="preserve"> UCI multiplexing. Therefore, we proposal that</w:t>
      </w:r>
      <w:r>
        <w:t xml:space="preserve"> a higher layer signalling index should be configured for CSI report to distinguish which TRP the report is for</w:t>
      </w:r>
      <w:r w:rsidR="00E75FC0">
        <w:t>.</w:t>
      </w:r>
    </w:p>
    <w:p w14:paraId="74BD5369" w14:textId="719B7731" w:rsidR="00DC330D" w:rsidRPr="002A0880" w:rsidRDefault="00A213B5" w:rsidP="00DC330D">
      <w:pPr>
        <w:rPr>
          <w:b/>
        </w:rPr>
      </w:pPr>
      <w:r>
        <w:rPr>
          <w:b/>
        </w:rPr>
        <w:t>Proposal 4: A higher layer signa</w:t>
      </w:r>
      <w:r w:rsidR="00DC330D" w:rsidRPr="002A0880">
        <w:rPr>
          <w:b/>
        </w:rPr>
        <w:t>ling index should be configured in CSI report.</w:t>
      </w:r>
    </w:p>
    <w:p w14:paraId="1E35D93C" w14:textId="77777777" w:rsidR="00DC330D" w:rsidRPr="000E6444" w:rsidRDefault="00DC330D" w:rsidP="00DC330D"/>
    <w:p w14:paraId="12DB9077" w14:textId="77777777" w:rsidR="00DC330D" w:rsidRPr="000E6444" w:rsidRDefault="00DC330D" w:rsidP="00DC330D">
      <w:r>
        <w:t>A UE needs to know which PUCCH resource it can transmit the UCI in as well as</w:t>
      </w:r>
      <w:r w:rsidRPr="000E6444">
        <w:t xml:space="preserve"> whic</w:t>
      </w:r>
      <w:r>
        <w:t xml:space="preserve">h TRP a UCI is for in order to </w:t>
      </w:r>
      <w:r w:rsidRPr="000E6444">
        <w:t xml:space="preserve">transmit the UCI in </w:t>
      </w:r>
      <w:r>
        <w:t>the</w:t>
      </w:r>
      <w:r w:rsidRPr="000E6444">
        <w:t xml:space="preserve"> PUCCH resource to the </w:t>
      </w:r>
      <w:r>
        <w:t xml:space="preserve">correct </w:t>
      </w:r>
      <w:r w:rsidRPr="000E6444">
        <w:t xml:space="preserve">TRP. For a PUCCH resource carrying HARQ-ACK corresponding to PDSCH with PDCCH scheduling, the PUCCH resource is determined by the payload sizes of the HARQ-ACK and the PUCCH resource indicator in the corresponding DCI. For a PUCCH resource carrying HARQ-ACK corresponding to SPS PDSCH or carrying CSI, the PUCCH resource is configured by high layer. Therefore, the transmission of only HARQ-ACK corresponding to PDSCH with PDCCH scheduling, only HARQ-ACK corresponding to SPS PDSCH, or only CSI, the PUCCH resource is determined by the gNB. A UE just needs to follow the gNB’s </w:t>
      </w:r>
      <w:r>
        <w:t>direction</w:t>
      </w:r>
      <w:r w:rsidRPr="000E6444">
        <w:t xml:space="preserve">. However, if multiple UCIs </w:t>
      </w:r>
      <w:r>
        <w:t>are</w:t>
      </w:r>
      <w:r w:rsidRPr="000E6444">
        <w:t xml:space="preserve"> transmitted in a same slot, multiple UCIs should be multiplexed and PUCCH </w:t>
      </w:r>
      <w:r>
        <w:t>reselection</w:t>
      </w:r>
      <w:r w:rsidRPr="000E6444">
        <w:t xml:space="preserve"> </w:t>
      </w:r>
      <w:r>
        <w:lastRenderedPageBreak/>
        <w:t>is required</w:t>
      </w:r>
      <w:r w:rsidRPr="000E6444">
        <w:t>. Same to NR R15, if multi-CSI-PUCCH resource list</w:t>
      </w:r>
      <w:r>
        <w:t>s</w:t>
      </w:r>
      <w:r w:rsidRPr="000E6444">
        <w:t xml:space="preserve"> </w:t>
      </w:r>
      <w:r>
        <w:t>are</w:t>
      </w:r>
      <w:r w:rsidRPr="000E6444">
        <w:t xml:space="preserve"> configured, all the CSI corresponding to a same TRP should be multiplexed in a PUCCH resource which is determined by the payload size of all CSIs. However, if </w:t>
      </w:r>
      <w:r>
        <w:t xml:space="preserve">the UE cannot tell for which TRP </w:t>
      </w:r>
      <w:r w:rsidRPr="000E6444">
        <w:t>the PUCCH resources in the multi-CSI-PUCCH resource list</w:t>
      </w:r>
      <w:r>
        <w:t>s</w:t>
      </w:r>
      <w:r w:rsidRPr="000E6444">
        <w:t xml:space="preserve"> </w:t>
      </w:r>
      <w:r>
        <w:t>are for</w:t>
      </w:r>
      <w:r w:rsidRPr="000E6444">
        <w:t>, it may sele</w:t>
      </w:r>
      <w:r>
        <w:t>ct a PUCCH resource transmitted</w:t>
      </w:r>
      <w:r w:rsidRPr="000E6444">
        <w:t xml:space="preserve"> </w:t>
      </w:r>
      <w:r>
        <w:t xml:space="preserve">to a wrong </w:t>
      </w:r>
      <w:r w:rsidRPr="000E6444">
        <w:t xml:space="preserve">TRP. Therefore, it </w:t>
      </w:r>
      <w:r>
        <w:t>is necessary for</w:t>
      </w:r>
      <w:r w:rsidRPr="000E6444">
        <w:t xml:space="preserve"> the UE </w:t>
      </w:r>
      <w:r>
        <w:t xml:space="preserve">to tell for which TRP </w:t>
      </w:r>
      <w:r w:rsidRPr="000E6444">
        <w:t xml:space="preserve">the PUCCH resource configured in the multi-CSI-PUCCCH resource list </w:t>
      </w:r>
      <w:r>
        <w:t>corresponds</w:t>
      </w:r>
      <w:r w:rsidRPr="000E6444">
        <w:t xml:space="preserve"> to. </w:t>
      </w:r>
      <w:r>
        <w:t xml:space="preserve">This can be achieved by several potential methods. </w:t>
      </w:r>
      <w:r w:rsidRPr="000E6444">
        <w:t xml:space="preserve">One method </w:t>
      </w:r>
      <w:r>
        <w:t>is to</w:t>
      </w:r>
      <w:r w:rsidRPr="000E6444">
        <w:t xml:space="preserve"> configur</w:t>
      </w:r>
      <w:r>
        <w:t xml:space="preserve">e separate </w:t>
      </w:r>
      <w:r w:rsidRPr="000E6444">
        <w:t>PUCCH resource group</w:t>
      </w:r>
      <w:r>
        <w:t>s</w:t>
      </w:r>
      <w:r w:rsidRPr="000E6444">
        <w:t xml:space="preserve"> </w:t>
      </w:r>
      <w:r>
        <w:t>for different</w:t>
      </w:r>
      <w:r w:rsidRPr="000E6444">
        <w:t xml:space="preserve"> TRP</w:t>
      </w:r>
      <w:r>
        <w:t>s</w:t>
      </w:r>
      <w:r w:rsidRPr="000E6444">
        <w:t xml:space="preserve">. Each PUCCH resource is associated with a TRP </w:t>
      </w:r>
      <w:r>
        <w:t>to make</w:t>
      </w:r>
      <w:r w:rsidRPr="000E6444">
        <w:t xml:space="preserve"> sure that UE will </w:t>
      </w:r>
      <w:r>
        <w:t xml:space="preserve">always </w:t>
      </w:r>
      <w:r w:rsidRPr="000E6444">
        <w:t>select the right PUCCH resource</w:t>
      </w:r>
      <w:r>
        <w:t xml:space="preserve"> to transmit UCI to the correct TRP</w:t>
      </w:r>
      <w:r w:rsidRPr="000E6444">
        <w:t xml:space="preserve">. </w:t>
      </w:r>
      <w:r>
        <w:t>Another method is to c</w:t>
      </w:r>
      <w:r w:rsidRPr="000E6444">
        <w:t>onfigur</w:t>
      </w:r>
      <w:r>
        <w:t>e</w:t>
      </w:r>
      <w:r w:rsidRPr="000E6444">
        <w:t xml:space="preserve"> a higher layer signalling index as described in HARQ-ACK and CSI feedback for each PUCCH resource in the multi-CSI-PUCCH resource list</w:t>
      </w:r>
      <w:r>
        <w:t>.</w:t>
      </w:r>
      <w:r w:rsidRPr="000E6444">
        <w:t xml:space="preserve"> According to the above analysis, we proposal that</w:t>
      </w:r>
      <w:r>
        <w:t xml:space="preserve"> signaling the correspondence between PUCCH resources configured in the multi-CSI-PUCCH resource list and the TRPs</w:t>
      </w:r>
      <w:r w:rsidRPr="000E6444">
        <w:t>:</w:t>
      </w:r>
    </w:p>
    <w:p w14:paraId="57F4E8F7" w14:textId="26D1DB8F" w:rsidR="00DC330D" w:rsidRDefault="00193D64" w:rsidP="00DC330D">
      <w:pPr>
        <w:rPr>
          <w:b/>
        </w:rPr>
      </w:pPr>
      <w:r>
        <w:rPr>
          <w:b/>
        </w:rPr>
        <w:t>Proposal 5</w:t>
      </w:r>
      <w:r w:rsidR="00DC330D" w:rsidRPr="002A0880">
        <w:rPr>
          <w:b/>
        </w:rPr>
        <w:t>: Support signaling of the correspondence between the TRPs and the PUCCH resources configured in the multi-CSI-PUCCH resource.</w:t>
      </w:r>
    </w:p>
    <w:p w14:paraId="17C4CD1B" w14:textId="77777777" w:rsidR="00921D03" w:rsidRDefault="00921D03" w:rsidP="00921D03"/>
    <w:p w14:paraId="4DC01A16" w14:textId="2D44F8B2" w:rsidR="00DC330D" w:rsidRDefault="00DC330D" w:rsidP="00F26FA4">
      <w:pPr>
        <w:pStyle w:val="Heading3"/>
        <w:overflowPunct w:val="0"/>
        <w:snapToGrid/>
        <w:spacing w:after="180"/>
        <w:contextualSpacing/>
        <w:textAlignment w:val="baseline"/>
      </w:pPr>
      <w:r w:rsidRPr="000E6444">
        <w:t>UCI multiplexing in PUCCH</w:t>
      </w:r>
    </w:p>
    <w:p w14:paraId="4D580BBF" w14:textId="77777777" w:rsidR="00DC330D" w:rsidRPr="000E6444" w:rsidRDefault="00DC330D" w:rsidP="00DC330D">
      <w:pPr>
        <w:overflowPunct w:val="0"/>
        <w:snapToGrid/>
        <w:spacing w:after="180"/>
        <w:contextualSpacing/>
        <w:textAlignment w:val="baseline"/>
      </w:pPr>
    </w:p>
    <w:p w14:paraId="5DB5A8B0" w14:textId="77777777" w:rsidR="00DC330D" w:rsidRPr="000E6444" w:rsidRDefault="00DC330D" w:rsidP="00DC330D">
      <w:r>
        <w:t xml:space="preserve">To accommodate at least separate feedback to the TRPs, UCIs should be multiplexed per TRP first. </w:t>
      </w:r>
      <w:r w:rsidRPr="000E6444">
        <w:t xml:space="preserve">If </w:t>
      </w:r>
      <w:r>
        <w:t xml:space="preserve">the </w:t>
      </w:r>
      <w:r w:rsidRPr="000E6444">
        <w:t xml:space="preserve">NR R15 specification </w:t>
      </w:r>
      <w:r>
        <w:t xml:space="preserve">is reused </w:t>
      </w:r>
      <w:r w:rsidRPr="000E6444">
        <w:t xml:space="preserve">directly, at most 2 PUCCH resources will be determined per TRP. There </w:t>
      </w:r>
      <w:r>
        <w:t>are up to</w:t>
      </w:r>
      <w:r w:rsidRPr="000E6444">
        <w:t xml:space="preserve"> 4 PUCCH resources determined for two TRPs </w:t>
      </w:r>
      <w:r>
        <w:t xml:space="preserve">on the UE side. Potential </w:t>
      </w:r>
      <w:r w:rsidRPr="000E6444">
        <w:t xml:space="preserve">overlapping of PUCCH resources corresponding to different TRPs </w:t>
      </w:r>
      <w:r>
        <w:t>may</w:t>
      </w:r>
      <w:r w:rsidRPr="000E6444">
        <w:t xml:space="preserve"> result in the dropping of UCIs. </w:t>
      </w:r>
      <w:r>
        <w:t>Because</w:t>
      </w:r>
      <w:r w:rsidRPr="000E6444">
        <w:t xml:space="preserve"> the HARQ-ACK is very important to the network throughput, how to ensure the HARQ-ACK transmission corresponding to both TRPs should be studied. Therefore</w:t>
      </w:r>
      <w:r>
        <w:t xml:space="preserve"> it is necessary to</w:t>
      </w:r>
      <w:r w:rsidRPr="000E6444">
        <w:t xml:space="preserve"> simplify</w:t>
      </w:r>
      <w:r>
        <w:t xml:space="preserve"> </w:t>
      </w:r>
      <w:r w:rsidRPr="000E6444">
        <w:t>the HARQ-ACK</w:t>
      </w:r>
      <w:r>
        <w:t xml:space="preserve"> multiplexing with other UCIs</w:t>
      </w:r>
      <w:r w:rsidRPr="000E6444">
        <w:t xml:space="preserve">. For example, just one PUCCH resource is determined to carry all HARQ-ACK and UCI </w:t>
      </w:r>
      <w:r>
        <w:t>that</w:t>
      </w:r>
      <w:r w:rsidRPr="000E6444">
        <w:t xml:space="preserve"> correspond</w:t>
      </w:r>
      <w:r>
        <w:t xml:space="preserve"> </w:t>
      </w:r>
      <w:r w:rsidRPr="000E6444">
        <w:t>to a</w:t>
      </w:r>
      <w:r>
        <w:t xml:space="preserve"> same</w:t>
      </w:r>
      <w:r w:rsidRPr="000E6444">
        <w:t xml:space="preserve"> TRP. In order to improve the probability of HARQ-ACK transmission, a candidate PUCCH resource can be brought in to carry all HARQ-ACK transmission for UE</w:t>
      </w:r>
      <w:r>
        <w:t xml:space="preserve">. After HARQ-ACK, other UCI information can be </w:t>
      </w:r>
      <w:r w:rsidRPr="000E6444">
        <w:t xml:space="preserve">further </w:t>
      </w:r>
      <w:r>
        <w:t>determined</w:t>
      </w:r>
      <w:r w:rsidRPr="000E6444">
        <w:t xml:space="preserve"> </w:t>
      </w:r>
      <w:r>
        <w:t>for transmission in the PUCCH.</w:t>
      </w:r>
    </w:p>
    <w:p w14:paraId="1D155AF4" w14:textId="77777777" w:rsidR="00DC330D" w:rsidRDefault="00DC330D" w:rsidP="00DC330D"/>
    <w:p w14:paraId="574F1583" w14:textId="77777777" w:rsidR="00DC330D" w:rsidRDefault="00DC330D" w:rsidP="00DC330D">
      <w:r>
        <w:t>I</w:t>
      </w:r>
      <w:r w:rsidRPr="000E6444">
        <w:t xml:space="preserve">n Fig 1, PUCCH resource 1 is determined to carry all </w:t>
      </w:r>
      <w:r>
        <w:t xml:space="preserve">the </w:t>
      </w:r>
      <w:r w:rsidRPr="000E6444">
        <w:t xml:space="preserve">HARQ-ACK and other UCIs corresponding to TRP 1, and PUCCH resource 3 is a candidate PUCCH resource to carry only HARQ-ACK corresponding to TRP 1. Similarly, PUCCH resource 2 is determined to carry all HARQ-ACK and other UCIs corresponding to TRP 2, and PUCCH resource 4 is a candidate PUCCH resource to carry only HARQ-ACK corresponding to TRP 2. </w:t>
      </w:r>
      <w:r>
        <w:t xml:space="preserve">This leads to </w:t>
      </w:r>
      <w:r w:rsidRPr="000E6444">
        <w:t xml:space="preserve">4 PUCCH resource pairs which is composed of 2 PUCCH resources corresponding to different TRPs. A UE will first determine if there is any non-overlapping PUCCH resource pair. If yes, then UE will select a PUCCH resource pair out of all PUCCH resource pair non-overlapping </w:t>
      </w:r>
      <w:r>
        <w:t>for transmission</w:t>
      </w:r>
      <w:r w:rsidRPr="000E6444">
        <w:t xml:space="preserve">. The selecting can be up to UE’s implementation or other predefined rule. Therefore, all the HARQ-ACK corresponding to both TRPs can be transmitted which is very beneficial to the network throughput. If no </w:t>
      </w:r>
      <w:r>
        <w:t>non-overlapping</w:t>
      </w:r>
      <w:r w:rsidRPr="000E6444">
        <w:t xml:space="preserve"> PUCCH resource pair</w:t>
      </w:r>
      <w:r>
        <w:t xml:space="preserve"> can be found</w:t>
      </w:r>
      <w:r w:rsidRPr="000E6444">
        <w:t>, UE should select one PUCCH resource out of PUCCH resource 1 and PUCCH resource 2 to be transmitted. According to the above analysis, we proposal that:</w:t>
      </w:r>
    </w:p>
    <w:p w14:paraId="6229409D" w14:textId="2EAE1885" w:rsidR="00DC330D" w:rsidRPr="00A2262C" w:rsidRDefault="00EB78F3" w:rsidP="00DC330D">
      <w:pPr>
        <w:rPr>
          <w:b/>
        </w:rPr>
      </w:pPr>
      <w:r>
        <w:rPr>
          <w:b/>
        </w:rPr>
        <w:t>Proposal 6</w:t>
      </w:r>
      <w:r w:rsidR="00DC330D" w:rsidRPr="00A2262C">
        <w:rPr>
          <w:b/>
        </w:rPr>
        <w:t>: UCI shoul</w:t>
      </w:r>
      <w:r>
        <w:rPr>
          <w:b/>
        </w:rPr>
        <w:t>d be multiplexed per TRP first</w:t>
      </w:r>
      <w:r w:rsidR="00DC330D" w:rsidRPr="00A2262C">
        <w:rPr>
          <w:b/>
        </w:rPr>
        <w:t>.</w:t>
      </w:r>
    </w:p>
    <w:p w14:paraId="63A0BF25" w14:textId="0114BFF0" w:rsidR="00DC330D" w:rsidRPr="00A2262C" w:rsidRDefault="00EB78F3" w:rsidP="00DC330D">
      <w:pPr>
        <w:rPr>
          <w:b/>
        </w:rPr>
      </w:pPr>
      <w:r>
        <w:rPr>
          <w:b/>
        </w:rPr>
        <w:t>Proposal 7</w:t>
      </w:r>
      <w:r w:rsidR="00DC330D" w:rsidRPr="00A2262C">
        <w:rPr>
          <w:b/>
        </w:rPr>
        <w:t>: UCI multiplexing should be simplified to improve the probability of HARQ-ACK transmission.</w:t>
      </w:r>
    </w:p>
    <w:p w14:paraId="28D1CECD" w14:textId="77777777" w:rsidR="00DC330D" w:rsidRPr="000E6444" w:rsidRDefault="00DC330D" w:rsidP="00DC330D"/>
    <w:p w14:paraId="13F75894" w14:textId="77777777" w:rsidR="00DC330D" w:rsidRPr="000E6444" w:rsidRDefault="00DC330D" w:rsidP="00DC330D">
      <w:r w:rsidRPr="000E6444">
        <w:rPr>
          <w:noProof/>
          <w:lang w:eastAsia="zh-CN"/>
        </w:rPr>
        <w:lastRenderedPageBreak/>
        <mc:AlternateContent>
          <mc:Choice Requires="wpc">
            <w:drawing>
              <wp:inline distT="0" distB="0" distL="0" distR="0" wp14:anchorId="3B90921E" wp14:editId="34425D32">
                <wp:extent cx="5274310" cy="2538484"/>
                <wp:effectExtent l="0" t="0" r="254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圆角矩形 2"/>
                        <wps:cNvSpPr/>
                        <wps:spPr>
                          <a:xfrm>
                            <a:off x="177415" y="150124"/>
                            <a:ext cx="1351129" cy="777923"/>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13FEF08" w14:textId="77777777" w:rsidR="00FC5625" w:rsidRPr="00004F5E" w:rsidRDefault="00FC5625" w:rsidP="00DC330D">
                              <w:pPr>
                                <w:jc w:val="center"/>
                                <w:rPr>
                                  <w:sz w:val="20"/>
                                  <w:szCs w:val="20"/>
                                </w:rPr>
                              </w:pPr>
                              <w:r w:rsidRPr="00004F5E">
                                <w:rPr>
                                  <w:sz w:val="20"/>
                                  <w:szCs w:val="20"/>
                                </w:rPr>
                                <w:t>PUCCH re</w:t>
                              </w:r>
                              <w:r>
                                <w:rPr>
                                  <w:sz w:val="20"/>
                                  <w:szCs w:val="20"/>
                                </w:rPr>
                                <w:t xml:space="preserve">source </w:t>
                              </w:r>
                              <w:r w:rsidRPr="00004F5E">
                                <w:rPr>
                                  <w:sz w:val="20"/>
                                  <w:szCs w:val="20"/>
                                </w:rPr>
                                <w:t>1</w:t>
                              </w:r>
                              <w:r>
                                <w:rPr>
                                  <w:sz w:val="20"/>
                                  <w:szCs w:val="20"/>
                                </w:rPr>
                                <w:t xml:space="preserve"> (HARQ-ACK and other UCIs)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圆角矩形 3"/>
                        <wps:cNvSpPr/>
                        <wps:spPr>
                          <a:xfrm>
                            <a:off x="3844423" y="118585"/>
                            <a:ext cx="1350645" cy="777875"/>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683AEB52" w14:textId="77777777" w:rsidR="00FC5625" w:rsidRDefault="00FC5625" w:rsidP="00DC330D">
                              <w:pPr>
                                <w:pStyle w:val="NormalWeb"/>
                                <w:spacing w:before="0" w:beforeAutospacing="0" w:after="0" w:afterAutospacing="0"/>
                                <w:jc w:val="center"/>
                              </w:pPr>
                              <w:r>
                                <w:rPr>
                                  <w:rFonts w:ascii="Times New Roman" w:eastAsia="DengXian" w:hAnsi="Times New Roman" w:cs="Times New Roman"/>
                                  <w:kern w:val="2"/>
                                  <w:sz w:val="20"/>
                                  <w:szCs w:val="20"/>
                                </w:rPr>
                                <w:t>PUCCH resource 2 (HARQ-ACK and other UCIs)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圆角矩形 4"/>
                        <wps:cNvSpPr/>
                        <wps:spPr>
                          <a:xfrm>
                            <a:off x="184238" y="1503757"/>
                            <a:ext cx="1350645" cy="570702"/>
                          </a:xfrm>
                          <a:prstGeom prst="round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A1A6212" w14:textId="77777777" w:rsidR="00FC5625" w:rsidRDefault="00FC5625" w:rsidP="00DC330D">
                              <w:pPr>
                                <w:pStyle w:val="NormalWeb"/>
                                <w:spacing w:before="0" w:beforeAutospacing="0" w:after="0" w:afterAutospacing="0"/>
                                <w:jc w:val="center"/>
                              </w:pPr>
                              <w:r>
                                <w:rPr>
                                  <w:rFonts w:ascii="Times New Roman" w:eastAsia="DengXian" w:hAnsi="Times New Roman" w:cs="Times New Roman"/>
                                  <w:kern w:val="2"/>
                                  <w:sz w:val="20"/>
                                  <w:szCs w:val="20"/>
                                </w:rPr>
                                <w:t>PUCCH resource 3 (HARQ-ACK only)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 name="圆角矩形 5"/>
                        <wps:cNvSpPr/>
                        <wps:spPr>
                          <a:xfrm>
                            <a:off x="3851247" y="1462850"/>
                            <a:ext cx="1350645" cy="597961"/>
                          </a:xfrm>
                          <a:prstGeom prst="roundRect">
                            <a:avLst/>
                          </a:prstGeom>
                        </wps:spPr>
                        <wps:style>
                          <a:lnRef idx="3">
                            <a:schemeClr val="lt1"/>
                          </a:lnRef>
                          <a:fillRef idx="1">
                            <a:schemeClr val="accent4"/>
                          </a:fillRef>
                          <a:effectRef idx="1">
                            <a:schemeClr val="accent4"/>
                          </a:effectRef>
                          <a:fontRef idx="minor">
                            <a:schemeClr val="lt1"/>
                          </a:fontRef>
                        </wps:style>
                        <wps:txbx>
                          <w:txbxContent>
                            <w:p w14:paraId="191B0090" w14:textId="77777777" w:rsidR="00FC5625" w:rsidRDefault="00FC5625" w:rsidP="00DC330D">
                              <w:pPr>
                                <w:pStyle w:val="NormalWeb"/>
                                <w:spacing w:before="0" w:beforeAutospacing="0" w:after="0" w:afterAutospacing="0"/>
                                <w:jc w:val="center"/>
                              </w:pPr>
                              <w:r>
                                <w:rPr>
                                  <w:rFonts w:ascii="Times New Roman" w:eastAsia="DengXian" w:hAnsi="Times New Roman"/>
                                  <w:sz w:val="20"/>
                                  <w:szCs w:val="20"/>
                                </w:rPr>
                                <w:t>PUCCH resource 4 (HARQ-ACK only)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文本框 6"/>
                        <wps:cNvSpPr txBox="1"/>
                        <wps:spPr>
                          <a:xfrm>
                            <a:off x="634614" y="1125834"/>
                            <a:ext cx="443551" cy="211540"/>
                          </a:xfrm>
                          <a:prstGeom prst="rect">
                            <a:avLst/>
                          </a:prstGeom>
                          <a:noFill/>
                          <a:ln w="6350">
                            <a:noFill/>
                          </a:ln>
                        </wps:spPr>
                        <wps:txbx>
                          <w:txbxContent>
                            <w:p w14:paraId="351382C2" w14:textId="77777777" w:rsidR="00FC5625" w:rsidRPr="00004F5E" w:rsidRDefault="00FC5625" w:rsidP="00DC330D">
                              <w:pPr>
                                <w:rPr>
                                  <w:sz w:val="20"/>
                                  <w:szCs w:val="20"/>
                                </w:rPr>
                              </w:pPr>
                              <w:r w:rsidRPr="00004F5E">
                                <w:rPr>
                                  <w:sz w:val="20"/>
                                  <w:szCs w:val="20"/>
                                </w:rPr>
                                <w:t>TRP 1</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7" name="文本框 6"/>
                        <wps:cNvSpPr txBox="1"/>
                        <wps:spPr>
                          <a:xfrm>
                            <a:off x="4308447" y="1080701"/>
                            <a:ext cx="434150" cy="211455"/>
                          </a:xfrm>
                          <a:prstGeom prst="rect">
                            <a:avLst/>
                          </a:prstGeom>
                          <a:noFill/>
                          <a:ln w="6350">
                            <a:noFill/>
                          </a:ln>
                        </wps:spPr>
                        <wps:txbx>
                          <w:txbxContent>
                            <w:p w14:paraId="439B439D" w14:textId="77777777" w:rsidR="00FC5625" w:rsidRDefault="00FC5625" w:rsidP="00DC330D">
                              <w:pPr>
                                <w:pStyle w:val="NormalWeb"/>
                                <w:spacing w:before="0" w:beforeAutospacing="0" w:after="0" w:afterAutospacing="0"/>
                                <w:jc w:val="both"/>
                              </w:pPr>
                              <w:r>
                                <w:rPr>
                                  <w:rFonts w:ascii="Times New Roman" w:eastAsia="DengXian" w:hAnsi="Times New Roman" w:cs="Times New Roman"/>
                                  <w:kern w:val="2"/>
                                  <w:sz w:val="20"/>
                                  <w:szCs w:val="20"/>
                                </w:rPr>
                                <w:t>TRP 2</w:t>
                              </w:r>
                            </w:p>
                          </w:txbxContent>
                        </wps:txbx>
                        <wps:bodyPr rot="0" spcFirstLastPara="0" vert="horz" wrap="square" lIns="0" tIns="0" rIns="0" bIns="0" numCol="1" spcCol="0" rtlCol="0" fromWordArt="0" anchor="t" anchorCtr="0" forceAA="0" compatLnSpc="1">
                          <a:prstTxWarp prst="textNoShape">
                            <a:avLst/>
                          </a:prstTxWarp>
                          <a:noAutofit/>
                        </wps:bodyPr>
                      </wps:wsp>
                      <wps:wsp>
                        <wps:cNvPr id="9" name="直接箭头连接符 9"/>
                        <wps:cNvCnPr>
                          <a:stCxn id="2" idx="2"/>
                          <a:endCxn id="6" idx="0"/>
                        </wps:cNvCnPr>
                        <wps:spPr>
                          <a:xfrm>
                            <a:off x="852980" y="928047"/>
                            <a:ext cx="3410" cy="197787"/>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 name="直接箭头连接符 10"/>
                        <wps:cNvCnPr>
                          <a:stCxn id="4" idx="0"/>
                          <a:endCxn id="6" idx="2"/>
                        </wps:cNvCnPr>
                        <wps:spPr>
                          <a:xfrm flipH="1" flipV="1">
                            <a:off x="856390" y="1337374"/>
                            <a:ext cx="3171" cy="16638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 name="直接箭头连接符 11"/>
                        <wps:cNvCnPr>
                          <a:stCxn id="5" idx="0"/>
                          <a:endCxn id="7" idx="2"/>
                        </wps:cNvCnPr>
                        <wps:spPr>
                          <a:xfrm flipH="1" flipV="1">
                            <a:off x="4525522" y="1292156"/>
                            <a:ext cx="1048" cy="17069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wps:cNvCnPr>
                          <a:stCxn id="3" idx="2"/>
                          <a:endCxn id="7" idx="0"/>
                        </wps:cNvCnPr>
                        <wps:spPr>
                          <a:xfrm>
                            <a:off x="4519746" y="896460"/>
                            <a:ext cx="5776" cy="18424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3" name="直接箭头连接符 13"/>
                        <wps:cNvCnPr>
                          <a:stCxn id="2" idx="3"/>
                          <a:endCxn id="3" idx="1"/>
                        </wps:cNvCnPr>
                        <wps:spPr>
                          <a:xfrm flipV="1">
                            <a:off x="1528544" y="507523"/>
                            <a:ext cx="2315879" cy="31563"/>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a:stCxn id="4" idx="3"/>
                          <a:endCxn id="5" idx="1"/>
                        </wps:cNvCnPr>
                        <wps:spPr>
                          <a:xfrm flipV="1">
                            <a:off x="1534883" y="1761831"/>
                            <a:ext cx="2316364" cy="27277"/>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a:stCxn id="2" idx="3"/>
                          <a:endCxn id="5" idx="1"/>
                        </wps:cNvCnPr>
                        <wps:spPr>
                          <a:xfrm>
                            <a:off x="1528544" y="539086"/>
                            <a:ext cx="2322703" cy="1222745"/>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a:stCxn id="4" idx="3"/>
                          <a:endCxn id="3" idx="1"/>
                        </wps:cNvCnPr>
                        <wps:spPr>
                          <a:xfrm flipV="1">
                            <a:off x="1534883" y="507523"/>
                            <a:ext cx="2309540" cy="1281585"/>
                          </a:xfrm>
                          <a:prstGeom prst="straightConnector1">
                            <a:avLst/>
                          </a:prstGeom>
                          <a:ln>
                            <a:solidFill>
                              <a:srgbClr val="FF000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6"/>
                        <wps:cNvSpPr txBox="1"/>
                        <wps:spPr>
                          <a:xfrm>
                            <a:off x="1978925" y="214044"/>
                            <a:ext cx="1276065" cy="211455"/>
                          </a:xfrm>
                          <a:prstGeom prst="rect">
                            <a:avLst/>
                          </a:prstGeom>
                          <a:noFill/>
                          <a:ln w="6350">
                            <a:noFill/>
                          </a:ln>
                        </wps:spPr>
                        <wps:txbx>
                          <w:txbxContent>
                            <w:p w14:paraId="126B0260" w14:textId="77777777" w:rsidR="00FC5625" w:rsidRDefault="00FC5625" w:rsidP="00DC330D">
                              <w:pPr>
                                <w:pStyle w:val="NormalWeb"/>
                                <w:spacing w:before="0" w:beforeAutospacing="0" w:after="0" w:afterAutospacing="0"/>
                                <w:jc w:val="both"/>
                              </w:pPr>
                              <w:r>
                                <w:rPr>
                                  <w:rFonts w:ascii="Times New Roman" w:eastAsia="DengXian" w:hAnsi="Times New Roman" w:cs="Times New Roman"/>
                                  <w:kern w:val="2"/>
                                  <w:sz w:val="20"/>
                                  <w:szCs w:val="20"/>
                                </w:rPr>
                                <w:t>PUCCH resource pair 1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8" name="文本框 6"/>
                        <wps:cNvSpPr txBox="1"/>
                        <wps:spPr>
                          <a:xfrm>
                            <a:off x="2002326" y="1810907"/>
                            <a:ext cx="1275715" cy="210820"/>
                          </a:xfrm>
                          <a:prstGeom prst="rect">
                            <a:avLst/>
                          </a:prstGeom>
                          <a:noFill/>
                          <a:ln w="6350">
                            <a:noFill/>
                          </a:ln>
                        </wps:spPr>
                        <wps:txbx>
                          <w:txbxContent>
                            <w:p w14:paraId="6DB3DE5D" w14:textId="77777777" w:rsidR="00FC5625" w:rsidRDefault="00FC5625" w:rsidP="00DC330D">
                              <w:pPr>
                                <w:pStyle w:val="NormalWeb"/>
                                <w:spacing w:before="0" w:beforeAutospacing="0" w:after="0" w:afterAutospacing="0"/>
                                <w:jc w:val="both"/>
                              </w:pPr>
                              <w:r>
                                <w:rPr>
                                  <w:rFonts w:ascii="Times New Roman" w:eastAsia="DengXian" w:hAnsi="Times New Roman"/>
                                  <w:sz w:val="20"/>
                                  <w:szCs w:val="20"/>
                                </w:rPr>
                                <w:t>PUCCH resource pair 4 1</w:t>
                              </w:r>
                            </w:p>
                          </w:txbxContent>
                        </wps:txbx>
                        <wps:bodyPr rot="0" spcFirstLastPara="0" vert="horz" wrap="square" lIns="0" tIns="0" rIns="0" bIns="0" numCol="1" spcCol="0" rtlCol="0" fromWordArt="0" anchor="t" anchorCtr="0" forceAA="0" compatLnSpc="1">
                          <a:prstTxWarp prst="textNoShape">
                            <a:avLst/>
                          </a:prstTxWarp>
                          <a:noAutofit/>
                        </wps:bodyPr>
                      </wps:wsp>
                      <wps:wsp>
                        <wps:cNvPr id="19" name="文本框 6"/>
                        <wps:cNvSpPr txBox="1"/>
                        <wps:spPr>
                          <a:xfrm rot="1660291">
                            <a:off x="1510877" y="862390"/>
                            <a:ext cx="1275715" cy="210820"/>
                          </a:xfrm>
                          <a:prstGeom prst="rect">
                            <a:avLst/>
                          </a:prstGeom>
                          <a:noFill/>
                          <a:ln w="6350">
                            <a:noFill/>
                          </a:ln>
                        </wps:spPr>
                        <wps:txbx>
                          <w:txbxContent>
                            <w:p w14:paraId="02839D70" w14:textId="77777777" w:rsidR="00FC5625" w:rsidRDefault="00FC5625" w:rsidP="00DC330D">
                              <w:pPr>
                                <w:pStyle w:val="NormalWeb"/>
                                <w:spacing w:before="0" w:beforeAutospacing="0" w:after="0" w:afterAutospacing="0"/>
                                <w:jc w:val="both"/>
                              </w:pPr>
                              <w:r>
                                <w:rPr>
                                  <w:rFonts w:ascii="Times New Roman" w:eastAsia="DengXian" w:hAnsi="Times New Roman"/>
                                  <w:sz w:val="20"/>
                                  <w:szCs w:val="20"/>
                                </w:rPr>
                                <w:t>PUCCH resource pair 2 1P</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文本框 6"/>
                        <wps:cNvSpPr txBox="1"/>
                        <wps:spPr>
                          <a:xfrm rot="19807027">
                            <a:off x="2677540" y="923802"/>
                            <a:ext cx="1275715" cy="210820"/>
                          </a:xfrm>
                          <a:prstGeom prst="rect">
                            <a:avLst/>
                          </a:prstGeom>
                          <a:noFill/>
                          <a:ln w="6350">
                            <a:noFill/>
                          </a:ln>
                        </wps:spPr>
                        <wps:txbx>
                          <w:txbxContent>
                            <w:p w14:paraId="1B5F5A38" w14:textId="77777777" w:rsidR="00FC5625" w:rsidRDefault="00FC5625" w:rsidP="00DC330D">
                              <w:pPr>
                                <w:pStyle w:val="NormalWeb"/>
                                <w:spacing w:before="0" w:beforeAutospacing="0" w:after="0" w:afterAutospacing="0"/>
                                <w:jc w:val="both"/>
                              </w:pPr>
                              <w:r>
                                <w:rPr>
                                  <w:rFonts w:ascii="Times New Roman" w:eastAsia="DengXian" w:hAnsi="Times New Roman"/>
                                  <w:sz w:val="20"/>
                                  <w:szCs w:val="20"/>
                                </w:rPr>
                                <w:t>PUCCH resource pair 3 1</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3B90921E" id="画布 1" o:spid="_x0000_s1026" editas="canvas" style="width:415.3pt;height:199.9pt;mso-position-horizontal-relative:char;mso-position-vertical-relative:line" coordsize="52743,25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5380;visibility:visible;mso-wrap-style:square">
                  <v:fill o:detectmouseclick="t"/>
                  <v:path o:connecttype="none"/>
                </v:shape>
                <v:roundrect id="圆角矩形 2" o:spid="_x0000_s1028" style="position:absolute;left:1774;top:1501;width:13511;height:77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" fillcolor="#4f81bd [3204]" strokecolor="#243f60 [1604]" strokeweight="2pt">
                  <v:textbox inset="0,0,0,0">
                    <w:txbxContent>
                      <w:p w14:paraId="613FEF08" w14:textId="77777777" w:rsidR="00FC5625" w:rsidRPr="00004F5E" w:rsidRDefault="00FC5625" w:rsidP="00DC330D">
                        <w:pPr>
                          <w:jc w:val="center"/>
                          <w:rPr>
                            <w:sz w:val="20"/>
                            <w:szCs w:val="20"/>
                          </w:rPr>
                        </w:pPr>
                        <w:r w:rsidRPr="00004F5E">
                          <w:rPr>
                            <w:sz w:val="20"/>
                            <w:szCs w:val="20"/>
                          </w:rPr>
                          <w:t>PUCCH re</w:t>
                        </w:r>
                        <w:r>
                          <w:rPr>
                            <w:sz w:val="20"/>
                            <w:szCs w:val="20"/>
                          </w:rPr>
                          <w:t xml:space="preserve">source </w:t>
                        </w:r>
                        <w:r w:rsidRPr="00004F5E">
                          <w:rPr>
                            <w:sz w:val="20"/>
                            <w:szCs w:val="20"/>
                          </w:rPr>
                          <w:t>1</w:t>
                        </w:r>
                        <w:r>
                          <w:rPr>
                            <w:sz w:val="20"/>
                            <w:szCs w:val="20"/>
                          </w:rPr>
                          <w:t xml:space="preserve"> (HARQ-ACK and other UCIs)</w:t>
                        </w:r>
                      </w:p>
                    </w:txbxContent>
                  </v:textbox>
                </v:roundrect>
                <v:roundrect id="圆角矩形 3" o:spid="_x0000_s1029" style="position:absolute;left:38444;top:1185;width:13506;height:77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" fillcolor="#c0504d [3205]" strokecolor="#622423 [1605]" strokeweight="2pt">
                  <v:textbox inset="0,0,0,0">
                    <w:txbxContent>
                      <w:p w14:paraId="683AEB52" w14:textId="77777777" w:rsidR="00FC5625" w:rsidRDefault="00FC5625" w:rsidP="00DC330D">
                        <w:pPr>
                          <w:pStyle w:val="NormalWeb"/>
                          <w:spacing w:before="0" w:beforeAutospacing="0" w:after="0" w:afterAutospacing="0"/>
                          <w:jc w:val="center"/>
                        </w:pPr>
                        <w:r>
                          <w:rPr>
                            <w:rFonts w:ascii="Times New Roman" w:eastAsia="DengXian" w:hAnsi="Times New Roman" w:cs="Times New Roman"/>
                            <w:kern w:val="2"/>
                            <w:sz w:val="20"/>
                            <w:szCs w:val="20"/>
                          </w:rPr>
                          <w:t>PUCCH resource 2 (HARQ-ACK and other UCIs)</w:t>
                        </w:r>
                      </w:p>
                    </w:txbxContent>
                  </v:textbox>
                </v:roundrect>
                <v:roundrect id="圆角矩形 4" o:spid="_x0000_s1030" style="position:absolute;left:1842;top:15037;width:13506;height:57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" fillcolor="#f79646 [3209]" strokecolor="#974706 [1609]" strokeweight="2pt">
                  <v:textbox inset="0,0,0,0">
                    <w:txbxContent>
                      <w:p w14:paraId="5A1A6212" w14:textId="77777777" w:rsidR="00FC5625" w:rsidRDefault="00FC5625" w:rsidP="00DC330D">
                        <w:pPr>
                          <w:pStyle w:val="NormalWeb"/>
                          <w:spacing w:before="0" w:beforeAutospacing="0" w:after="0" w:afterAutospacing="0"/>
                          <w:jc w:val="center"/>
                        </w:pPr>
                        <w:r>
                          <w:rPr>
                            <w:rFonts w:ascii="Times New Roman" w:eastAsia="DengXian" w:hAnsi="Times New Roman" w:cs="Times New Roman"/>
                            <w:kern w:val="2"/>
                            <w:sz w:val="20"/>
                            <w:szCs w:val="20"/>
                          </w:rPr>
                          <w:t>PUCCH resource 3 (HARQ-ACK only)</w:t>
                        </w:r>
                      </w:p>
                    </w:txbxContent>
                  </v:textbox>
                </v:roundrect>
                <v:roundrect id="圆角矩形 5" o:spid="_x0000_s1031" style="position:absolute;left:38512;top:14628;width:13506;height:598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" fillcolor="#8064a2 [3207]" strokecolor="white [3201]" strokeweight="3pt">
                  <v:shadow on="t" color="black" opacity="24903f" origin=",.5" offset="0,.55556mm"/>
                  <v:textbox inset="0,0,0,0">
                    <w:txbxContent>
                      <w:p w14:paraId="191B0090" w14:textId="77777777" w:rsidR="00FC5625" w:rsidRDefault="00FC5625" w:rsidP="00DC330D">
                        <w:pPr>
                          <w:pStyle w:val="NormalWeb"/>
                          <w:spacing w:before="0" w:beforeAutospacing="0" w:after="0" w:afterAutospacing="0"/>
                          <w:jc w:val="center"/>
                        </w:pPr>
                        <w:r>
                          <w:rPr>
                            <w:rFonts w:ascii="Times New Roman" w:eastAsia="DengXian" w:hAnsi="Times New Roman"/>
                            <w:sz w:val="20"/>
                            <w:szCs w:val="20"/>
                          </w:rPr>
                          <w:t>PUCCH resource 4 (HARQ-ACK only)</w:t>
                        </w:r>
                      </w:p>
                    </w:txbxContent>
                  </v:textbox>
                </v:roundrect>
                <v:shapetype id="_x0000_t202" coordsize="21600,21600" o:spt="202" path="m,l,21600r21600,l21600,xe">
                  <v:stroke joinstyle="miter"/>
                  <v:path gradientshapeok="t" o:connecttype="rect"/>
                </v:shapetype>
                <v:shape id="文本框 6" o:spid="_x0000_s1032" type="#_x0000_t202" style="position:absolute;left:6346;top:11258;width:4435;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" filled="f" stroked="f" strokeweight=".5pt">
                  <v:textbox inset="0,0,0,0">
                    <w:txbxContent>
                      <w:p w14:paraId="351382C2" w14:textId="77777777" w:rsidR="00FC5625" w:rsidRPr="00004F5E" w:rsidRDefault="00FC5625" w:rsidP="00DC330D">
                        <w:pPr>
                          <w:rPr>
                            <w:sz w:val="20"/>
                            <w:szCs w:val="20"/>
                          </w:rPr>
                        </w:pPr>
                        <w:r w:rsidRPr="00004F5E">
                          <w:rPr>
                            <w:sz w:val="20"/>
                            <w:szCs w:val="20"/>
                          </w:rPr>
                          <w:t>TRP 1</w:t>
                        </w:r>
                      </w:p>
                    </w:txbxContent>
                  </v:textbox>
                </v:shape>
                <v:shape id="文本框 6" o:spid="_x0000_s1033" type="#_x0000_t202" style="position:absolute;left:43084;top:10807;width:4341;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" filled="f" stroked="f" strokeweight=".5pt">
                  <v:textbox inset="0,0,0,0">
                    <w:txbxContent>
                      <w:p w14:paraId="439B439D" w14:textId="77777777" w:rsidR="00FC5625" w:rsidRDefault="00FC5625" w:rsidP="00DC330D">
                        <w:pPr>
                          <w:pStyle w:val="NormalWeb"/>
                          <w:spacing w:before="0" w:beforeAutospacing="0" w:after="0" w:afterAutospacing="0"/>
                          <w:jc w:val="both"/>
                        </w:pPr>
                        <w:r>
                          <w:rPr>
                            <w:rFonts w:ascii="Times New Roman" w:eastAsia="DengXian" w:hAnsi="Times New Roman" w:cs="Times New Roman"/>
                            <w:kern w:val="2"/>
                            <w:sz w:val="20"/>
                            <w:szCs w:val="20"/>
                          </w:rPr>
                          <w:t>TRP 2</w:t>
                        </w:r>
                      </w:p>
                    </w:txbxContent>
                  </v:textbox>
                </v:shape>
                <v:shapetype id="_x0000_t32" coordsize="21600,21600" o:spt="32" o:oned="t" path="m,l21600,21600e" filled="f">
                  <v:path arrowok="t" fillok="f" o:connecttype="none"/>
                  <o:lock v:ext="edit" shapetype="t"/>
                </v:shapetype>
                <v:shape id="直接箭头连接符 9" o:spid="_x0000_s1034" type="#_x0000_t32" style="position:absolute;left:8529;top:9280;width:34;height:19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" strokecolor="black [3040]">
                  <v:stroke endarrow="block"/>
                </v:shape>
                <v:shape id="直接箭头连接符 10" o:spid="_x0000_s1035" type="#_x0000_t32" style="position:absolute;left:8563;top:13373;width:32;height:166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" strokecolor="black [3040]">
                  <v:stroke endarrow="block"/>
                </v:shape>
                <v:shape id="直接箭头连接符 11" o:spid="_x0000_s1036" type="#_x0000_t32" style="position:absolute;left:45255;top:12921;width:10;height:170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" strokecolor="black [3040]">
                  <v:stroke endarrow="block"/>
                </v:shape>
                <v:shape id="直接箭头连接符 12" o:spid="_x0000_s1037" type="#_x0000_t32" style="position:absolute;left:45197;top:8964;width:58;height:18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" strokecolor="black [3040]">
                  <v:stroke endarrow="block"/>
                </v:shape>
                <v:shape id="直接箭头连接符 13" o:spid="_x0000_s1038" type="#_x0000_t32" style="position:absolute;left:15285;top:5075;width:23159;height:31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" strokecolor="red">
                  <v:stroke dashstyle="dash" startarrow="block" endarrow="block"/>
                </v:shape>
                <v:shape id="直接箭头连接符 14" o:spid="_x0000_s1039" type="#_x0000_t32" style="position:absolute;left:15348;top:17618;width:23164;height:27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" strokecolor="red">
                  <v:stroke dashstyle="dash" startarrow="block" endarrow="block"/>
                </v:shape>
                <v:shape id="直接箭头连接符 15" o:spid="_x0000_s1040" type="#_x0000_t32" style="position:absolute;left:15285;top:5390;width:23227;height:122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" strokecolor="red">
                  <v:stroke dashstyle="dash" startarrow="block" endarrow="block"/>
                </v:shape>
                <v:shape id="直接箭头连接符 16" o:spid="_x0000_s1041" type="#_x0000_t32" style="position:absolute;left:15348;top:5075;width:23096;height:1281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" strokecolor="red">
                  <v:stroke dashstyle="dash" startarrow="block" endarrow="block"/>
                </v:shape>
                <v:shape id="文本框 6" o:spid="_x0000_s1042" type="#_x0000_t202" style="position:absolute;left:19789;top:2140;width:12760;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" filled="f" stroked="f" strokeweight=".5pt">
                  <v:textbox inset="0,0,0,0">
                    <w:txbxContent>
                      <w:p w14:paraId="126B0260" w14:textId="77777777" w:rsidR="00FC5625" w:rsidRDefault="00FC5625" w:rsidP="00DC330D">
                        <w:pPr>
                          <w:pStyle w:val="NormalWeb"/>
                          <w:spacing w:before="0" w:beforeAutospacing="0" w:after="0" w:afterAutospacing="0"/>
                          <w:jc w:val="both"/>
                        </w:pPr>
                        <w:r>
                          <w:rPr>
                            <w:rFonts w:ascii="Times New Roman" w:eastAsia="DengXian" w:hAnsi="Times New Roman" w:cs="Times New Roman"/>
                            <w:kern w:val="2"/>
                            <w:sz w:val="20"/>
                            <w:szCs w:val="20"/>
                          </w:rPr>
                          <w:t>PUCCH resource pair 1 1</w:t>
                        </w:r>
                      </w:p>
                    </w:txbxContent>
                  </v:textbox>
                </v:shape>
                <v:shape id="文本框 6" o:spid="_x0000_s1043" type="#_x0000_t202" style="position:absolute;left:20023;top:18109;width:12757;height: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" filled="f" stroked="f" strokeweight=".5pt">
                  <v:textbox inset="0,0,0,0">
                    <w:txbxContent>
                      <w:p w14:paraId="6DB3DE5D" w14:textId="77777777" w:rsidR="00FC5625" w:rsidRDefault="00FC5625" w:rsidP="00DC330D">
                        <w:pPr>
                          <w:pStyle w:val="NormalWeb"/>
                          <w:spacing w:before="0" w:beforeAutospacing="0" w:after="0" w:afterAutospacing="0"/>
                          <w:jc w:val="both"/>
                        </w:pPr>
                        <w:r>
                          <w:rPr>
                            <w:rFonts w:ascii="Times New Roman" w:eastAsia="DengXian" w:hAnsi="Times New Roman"/>
                            <w:sz w:val="20"/>
                            <w:szCs w:val="20"/>
                          </w:rPr>
                          <w:t>PUCCH resource pair 4 1</w:t>
                        </w:r>
                      </w:p>
                    </w:txbxContent>
                  </v:textbox>
                </v:shape>
                <v:shape id="文本框 6" o:spid="_x0000_s1044" type="#_x0000_t202" style="position:absolute;left:15108;top:8623;width:12757;height:2109;rotation:1813481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" filled="f" stroked="f" strokeweight=".5pt">
                  <v:textbox inset="0,0,0,0">
                    <w:txbxContent>
                      <w:p w14:paraId="02839D70" w14:textId="77777777" w:rsidR="00FC5625" w:rsidRDefault="00FC5625" w:rsidP="00DC330D">
                        <w:pPr>
                          <w:pStyle w:val="NormalWeb"/>
                          <w:spacing w:before="0" w:beforeAutospacing="0" w:after="0" w:afterAutospacing="0"/>
                          <w:jc w:val="both"/>
                        </w:pPr>
                        <w:r>
                          <w:rPr>
                            <w:rFonts w:ascii="Times New Roman" w:eastAsia="DengXian" w:hAnsi="Times New Roman"/>
                            <w:sz w:val="20"/>
                            <w:szCs w:val="20"/>
                          </w:rPr>
                          <w:t>PUCCH resource pair 2 1P</w:t>
                        </w:r>
                      </w:p>
                    </w:txbxContent>
                  </v:textbox>
                </v:shape>
                <v:shape id="文本框 6" o:spid="_x0000_s1045" type="#_x0000_t202" style="position:absolute;left:26775;top:9238;width:12757;height:2108;rotation:-195840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" filled="f" stroked="f" strokeweight=".5pt">
                  <v:textbox inset="0,0,0,0">
                    <w:txbxContent>
                      <w:p w14:paraId="1B5F5A38" w14:textId="77777777" w:rsidR="00FC5625" w:rsidRDefault="00FC5625" w:rsidP="00DC330D">
                        <w:pPr>
                          <w:pStyle w:val="NormalWeb"/>
                          <w:spacing w:before="0" w:beforeAutospacing="0" w:after="0" w:afterAutospacing="0"/>
                          <w:jc w:val="both"/>
                        </w:pPr>
                        <w:r>
                          <w:rPr>
                            <w:rFonts w:ascii="Times New Roman" w:eastAsia="DengXian" w:hAnsi="Times New Roman"/>
                            <w:sz w:val="20"/>
                            <w:szCs w:val="20"/>
                          </w:rPr>
                          <w:t>PUCCH resource pair 3 1</w:t>
                        </w:r>
                      </w:p>
                    </w:txbxContent>
                  </v:textbox>
                </v:shape>
                <w10:anchorlock/>
              </v:group>
            </w:pict>
          </mc:Fallback>
        </mc:AlternateContent>
      </w:r>
    </w:p>
    <w:p w14:paraId="130DF1E5" w14:textId="77777777" w:rsidR="00DC330D" w:rsidRPr="000E6444" w:rsidRDefault="00DC330D" w:rsidP="00DC330D">
      <w:pPr>
        <w:jc w:val="center"/>
      </w:pPr>
      <w:r w:rsidRPr="000E6444">
        <w:rPr>
          <w:rFonts w:hint="eastAsia"/>
        </w:rPr>
        <w:t>Fig 1 Illustration of PUCCH resource determination in UE side</w:t>
      </w:r>
    </w:p>
    <w:p w14:paraId="1905A6A6" w14:textId="4A0587CD" w:rsidR="00DC330D" w:rsidRDefault="00DC330D" w:rsidP="00DC330D">
      <w:pPr>
        <w:rPr>
          <w:rFonts w:eastAsia="宋体"/>
        </w:rPr>
      </w:pPr>
    </w:p>
    <w:p w14:paraId="5C2AE849" w14:textId="77777777" w:rsidR="00921D03" w:rsidRDefault="00921D03" w:rsidP="00921D03"/>
    <w:p w14:paraId="08D6FA96" w14:textId="73FDC119" w:rsidR="00DC330D" w:rsidRPr="00921D03" w:rsidRDefault="00921D03" w:rsidP="00921D03">
      <w:pPr>
        <w:pStyle w:val="Heading3"/>
        <w:rPr>
          <w:sz w:val="24"/>
          <w:lang w:eastAsia="zh-CN"/>
        </w:rPr>
      </w:pPr>
      <w:r>
        <w:t>S</w:t>
      </w:r>
      <w:r w:rsidR="00DC330D" w:rsidRPr="000E6444">
        <w:t>R transmission</w:t>
      </w:r>
    </w:p>
    <w:p w14:paraId="55FE65BB" w14:textId="77777777" w:rsidR="00921D03" w:rsidRDefault="00921D03" w:rsidP="00DC330D">
      <w:pPr>
        <w:tabs>
          <w:tab w:val="left" w:pos="540"/>
        </w:tabs>
      </w:pPr>
    </w:p>
    <w:p w14:paraId="3A57FC86" w14:textId="68E5E13A" w:rsidR="00DC330D" w:rsidRPr="000E6444" w:rsidRDefault="00DC330D" w:rsidP="00DC330D">
      <w:pPr>
        <w:tabs>
          <w:tab w:val="left" w:pos="540"/>
        </w:tabs>
      </w:pPr>
      <w:r w:rsidRPr="000E6444">
        <w:rPr>
          <w:rFonts w:hint="cs"/>
        </w:rPr>
        <w:t>SR</w:t>
      </w:r>
      <w:r w:rsidRPr="000E6444">
        <w:t xml:space="preserve"> is transmitted in dedicated PUCCH resources which is configured by high layers. </w:t>
      </w:r>
      <w:r>
        <w:t>C</w:t>
      </w:r>
      <w:r w:rsidRPr="000E6444">
        <w:t>onsidering the utilization of UL resource and power controlling of PUCCH resource</w:t>
      </w:r>
      <w:r>
        <w:t>,</w:t>
      </w:r>
      <w:r w:rsidRPr="000E6444">
        <w:t xml:space="preserve"> </w:t>
      </w:r>
      <w:r>
        <w:t xml:space="preserve">practically </w:t>
      </w:r>
      <w:r w:rsidRPr="000E6444">
        <w:t xml:space="preserve">each PUCCH resource can only be received by one TRP </w:t>
      </w:r>
      <w:r>
        <w:t>when</w:t>
      </w:r>
      <w:r w:rsidRPr="000E6444">
        <w:t xml:space="preserve"> multiple TRPs are deployed in a cell. Therefore, one PUCCH resource is </w:t>
      </w:r>
      <w:r>
        <w:t>associated</w:t>
      </w:r>
      <w:r w:rsidRPr="000E6444">
        <w:t xml:space="preserve"> with one TRP. As we mentioned before, only UCIs associated with a same TRP can be multiplexed together. UCI contains HARQ-ACK, CSI and SR. HARQ-ACK and CSI must be feedback to the corresponding TRP in the case where the backhaul of TRPs has a large time delay. </w:t>
      </w:r>
      <w:r>
        <w:t>Because</w:t>
      </w:r>
      <w:r w:rsidRPr="000E6444">
        <w:t xml:space="preserve"> SR is a UL scheduling request, it doesn’t need to be </w:t>
      </w:r>
      <w:r>
        <w:t>received by</w:t>
      </w:r>
      <w:r w:rsidRPr="000E6444">
        <w:t xml:space="preserve"> a specified TRP since both TRPs can schedule UL resource for a UE. Therefore a UE </w:t>
      </w:r>
      <w:r>
        <w:t>can send a</w:t>
      </w:r>
      <w:r w:rsidRPr="000E6444">
        <w:t xml:space="preserve"> SR </w:t>
      </w:r>
      <w:r>
        <w:t>to any of the</w:t>
      </w:r>
      <w:r w:rsidRPr="000E6444">
        <w:t xml:space="preserve"> TRP</w:t>
      </w:r>
      <w:r>
        <w:t>s</w:t>
      </w:r>
      <w:r w:rsidRPr="000E6444">
        <w:t xml:space="preserve">, </w:t>
      </w:r>
      <w:r>
        <w:t>even</w:t>
      </w:r>
      <w:r w:rsidRPr="000E6444">
        <w:t xml:space="preserve"> the PUCCH resources configured for SR transmission is </w:t>
      </w:r>
      <w:r>
        <w:t>associated</w:t>
      </w:r>
      <w:r w:rsidRPr="000E6444">
        <w:t xml:space="preserve"> with a specified TRP. Considering that the SR transmission is configured by RRC, both TRPs can know in which slot there may be a SR transmission. It is feasible that the SR can be multiplexed to a PUCCH resource which is associated with a different TRP. Considering the overlapping of PUCCH resources associated with different TRPs in a UE side, it can increase the probability of SR transmission if SR transmission is not bundled with the TRP which the PUCCH resource configured for SR transmission is associated with. Base on the analysis above, we proposal that:</w:t>
      </w:r>
    </w:p>
    <w:p w14:paraId="1E4797A0" w14:textId="6F6CBA15" w:rsidR="00DC330D" w:rsidRPr="00B75E72" w:rsidRDefault="00EB78F3" w:rsidP="00DC330D">
      <w:pPr>
        <w:tabs>
          <w:tab w:val="left" w:pos="540"/>
        </w:tabs>
        <w:rPr>
          <w:b/>
        </w:rPr>
      </w:pPr>
      <w:r>
        <w:rPr>
          <w:b/>
        </w:rPr>
        <w:t>Proposal 8</w:t>
      </w:r>
      <w:r w:rsidR="00DC330D" w:rsidRPr="00B75E72">
        <w:rPr>
          <w:b/>
        </w:rPr>
        <w:t>: SR transmission is not necessarily transmitted to a specified TRP, it can be multiplexed with other UCIs to any TRP.</w:t>
      </w:r>
    </w:p>
    <w:p w14:paraId="1BEDE04E" w14:textId="4D179E53" w:rsidR="00DC330D" w:rsidRDefault="00DC330D" w:rsidP="00DC330D">
      <w:pPr>
        <w:rPr>
          <w:lang w:eastAsia="zh-CN"/>
        </w:rPr>
      </w:pPr>
    </w:p>
    <w:p w14:paraId="0F521EF7" w14:textId="452E7A2F" w:rsidR="00AC38EC" w:rsidRPr="00921D03" w:rsidRDefault="00AC38EC" w:rsidP="00AC38EC">
      <w:pPr>
        <w:pStyle w:val="Heading3"/>
        <w:rPr>
          <w:sz w:val="24"/>
          <w:lang w:eastAsia="zh-CN"/>
        </w:rPr>
      </w:pPr>
      <w:r>
        <w:t>Transmission power control for PUCCH</w:t>
      </w:r>
    </w:p>
    <w:p w14:paraId="1E21BCBB" w14:textId="77777777" w:rsidR="00AC38EC" w:rsidRDefault="00AC38EC" w:rsidP="00DC330D">
      <w:pPr>
        <w:rPr>
          <w:lang w:eastAsia="zh-CN"/>
        </w:rPr>
      </w:pPr>
    </w:p>
    <w:p w14:paraId="4485CD2D" w14:textId="77777777" w:rsidR="00AC38EC" w:rsidRDefault="00AC38EC" w:rsidP="00AC38EC">
      <w:pPr>
        <w:rPr>
          <w:rFonts w:eastAsia="宋体"/>
          <w:lang w:eastAsia="zh-CN"/>
        </w:rPr>
      </w:pPr>
      <w:r>
        <w:rPr>
          <w:rFonts w:eastAsia="宋体"/>
          <w:lang w:eastAsia="zh-CN"/>
        </w:rPr>
        <w:t>For single TRP transmission in Rel-15, the power control parameter and PUCCH resource are associated based on the spatial relation indication for each PUCCH resource. Each PUCCH resource can obtain its corresponding P0, PL-RS and closeLoopIndex according to the activated spatialRelationInfo by MAC CE.</w:t>
      </w:r>
    </w:p>
    <w:p w14:paraId="5C1D147B" w14:textId="77777777" w:rsidR="00AC38EC" w:rsidRDefault="00AC38EC" w:rsidP="00AC38EC">
      <w:pPr>
        <w:rPr>
          <w:rFonts w:eastAsia="宋体"/>
          <w:lang w:eastAsia="zh-CN"/>
        </w:rPr>
      </w:pPr>
      <w:r>
        <w:rPr>
          <w:rFonts w:eastAsia="宋体"/>
          <w:lang w:eastAsia="zh-CN"/>
        </w:rPr>
        <w:t>For multiple PUCCH transmissions in M-TRP scenario, it is not reasonable to use one set of power control parameter for all PUCCH resources targeting different TRPs. Independent power control including the open loop power control parameters and TPC command for different PUCCH resource for different TRPs are required to cope with the different channel conditions. Take FR1 as an example, multiple P0 and PL-RS values are required for PUCCH in M-TRP, while single P0 and PL-RS may work in the single TRP scenario in Rel-15.</w:t>
      </w:r>
    </w:p>
    <w:p w14:paraId="62A7AA6B" w14:textId="77777777" w:rsidR="00AC38EC" w:rsidRDefault="00AC38EC" w:rsidP="00AC38EC">
      <w:pPr>
        <w:rPr>
          <w:rFonts w:eastAsia="宋体"/>
          <w:lang w:eastAsia="zh-CN"/>
        </w:rPr>
      </w:pPr>
      <w:r>
        <w:rPr>
          <w:rFonts w:eastAsia="宋体" w:hint="eastAsia"/>
          <w:lang w:eastAsia="zh-CN"/>
        </w:rPr>
        <w:lastRenderedPageBreak/>
        <w:t>T</w:t>
      </w:r>
      <w:r>
        <w:rPr>
          <w:rFonts w:eastAsia="宋体"/>
          <w:lang w:eastAsia="zh-CN"/>
        </w:rPr>
        <w:t xml:space="preserve">PC command carried by DCI </w:t>
      </w:r>
      <w:r>
        <w:rPr>
          <w:rFonts w:eastAsia="宋体" w:hint="eastAsia"/>
          <w:lang w:eastAsia="zh-CN"/>
        </w:rPr>
        <w:t>format 1_0/1_1</w:t>
      </w:r>
      <w:r>
        <w:rPr>
          <w:rFonts w:eastAsia="宋体"/>
          <w:lang w:eastAsia="zh-CN"/>
        </w:rPr>
        <w:t xml:space="preserve"> is only apply to the scheduled PUCCH resources indicated by the PUCCH resource indicate field in the DCI, which can be used again in Rel-16 for M-TRP scenario. However, for </w:t>
      </w:r>
      <w:r>
        <w:rPr>
          <w:rFonts w:eastAsia="宋体" w:hint="eastAsia"/>
          <w:lang w:eastAsia="zh-CN"/>
        </w:rPr>
        <w:t xml:space="preserve">TPC </w:t>
      </w:r>
      <w:r>
        <w:rPr>
          <w:rFonts w:eastAsia="宋体"/>
          <w:lang w:eastAsia="zh-CN"/>
        </w:rPr>
        <w:t>command</w:t>
      </w:r>
      <w:r>
        <w:rPr>
          <w:rFonts w:eastAsia="宋体" w:hint="eastAsia"/>
          <w:lang w:eastAsia="zh-CN"/>
        </w:rPr>
        <w:t xml:space="preserve"> carried by DCI format 2_2</w:t>
      </w:r>
      <w:r>
        <w:rPr>
          <w:rFonts w:eastAsia="宋体"/>
          <w:lang w:eastAsia="zh-CN"/>
        </w:rPr>
        <w:t>, different TPC command may only apply to a set of PUCCH resource. How to determine the correspondence between multiple TPC commands and different PUCCH resources for different TRPs should be further studied.</w:t>
      </w:r>
    </w:p>
    <w:p w14:paraId="53D9DA75" w14:textId="1F71E9A8" w:rsidR="00AC38EC" w:rsidRPr="00EB78F3" w:rsidRDefault="00EB78F3" w:rsidP="00AC38EC">
      <w:pPr>
        <w:rPr>
          <w:b/>
          <w:lang w:eastAsia="zh-CN"/>
        </w:rPr>
      </w:pPr>
      <w:r w:rsidRPr="00EB78F3">
        <w:rPr>
          <w:b/>
          <w:lang w:eastAsia="zh-CN"/>
        </w:rPr>
        <w:t>Proposal 9</w:t>
      </w:r>
      <w:r w:rsidR="00AC38EC" w:rsidRPr="00EB78F3">
        <w:rPr>
          <w:b/>
          <w:lang w:eastAsia="zh-CN"/>
        </w:rPr>
        <w:t>: Independent power control, including the open loop power control parameters configuration and TPC command for PUCCH transmitted to different TRPs should be supported.</w:t>
      </w:r>
    </w:p>
    <w:p w14:paraId="5F791E21" w14:textId="77777777" w:rsidR="00AC38EC" w:rsidRPr="00EB78F3" w:rsidRDefault="00AC38EC" w:rsidP="00DC330D">
      <w:pPr>
        <w:rPr>
          <w:lang w:eastAsia="zh-CN"/>
        </w:rPr>
      </w:pPr>
    </w:p>
    <w:p w14:paraId="7F728F6E" w14:textId="77777777" w:rsidR="00905978" w:rsidRPr="001D6E55" w:rsidRDefault="00905978" w:rsidP="00905978">
      <w:pPr>
        <w:rPr>
          <w:b/>
          <w:i/>
          <w:sz w:val="21"/>
          <w:lang w:eastAsia="zh-CN"/>
        </w:rPr>
      </w:pPr>
    </w:p>
    <w:p w14:paraId="68F55862" w14:textId="77777777" w:rsidR="00905978" w:rsidRDefault="00905978" w:rsidP="00905978">
      <w:pPr>
        <w:pStyle w:val="Heading2"/>
        <w:rPr>
          <w:lang w:eastAsia="zh-CN"/>
        </w:rPr>
      </w:pPr>
      <w:r>
        <w:rPr>
          <w:rFonts w:hint="eastAsia"/>
          <w:lang w:eastAsia="zh-CN"/>
        </w:rPr>
        <w:t>H</w:t>
      </w:r>
      <w:r>
        <w:rPr>
          <w:lang w:eastAsia="zh-CN"/>
        </w:rPr>
        <w:t>ARQ-ACK feedback</w:t>
      </w:r>
    </w:p>
    <w:p w14:paraId="274C9752" w14:textId="77777777" w:rsidR="00905978" w:rsidRDefault="00905978" w:rsidP="00905978">
      <w:pPr>
        <w:rPr>
          <w:lang w:eastAsia="zh-CN"/>
        </w:rPr>
      </w:pPr>
      <w:r>
        <w:rPr>
          <w:lang w:eastAsia="zh-CN"/>
        </w:rPr>
        <w:t>I</w:t>
      </w:r>
      <w:r>
        <w:rPr>
          <w:rFonts w:hint="eastAsia"/>
          <w:lang w:eastAsia="zh-CN"/>
        </w:rPr>
        <w:t>t</w:t>
      </w:r>
      <w:r>
        <w:rPr>
          <w:lang w:eastAsia="zh-CN"/>
        </w:rPr>
        <w:t xml:space="preserve"> has been agreed that an additional index can be configured for each CORESET for separate ACK/NACK feedback for different TRPs. All HARQ-ACK information bits for PDSCHs scheduled by DCI transmitted from the CORESETs with the same indices value should be fed back by a PUCCH resource. This is useful for non-ideal backhaul M-TRP scenario. For the M-TRP scenario with ideal backhaul, joint ACK/NACK feedback can be supported. It means that the information bits for the PDSCHs transmitted from multiple TRPs can be reported by one PUCCH resource. A same index value can be configured for all the CORESETs or no additional index is configured for the CORESETs to indicate the joint ACK/NACK feedback for multi-TRP for the UE, so we have the following proposal: </w:t>
      </w:r>
    </w:p>
    <w:p w14:paraId="3D1663AC" w14:textId="23FEDD72" w:rsidR="00905978" w:rsidRPr="00EB78F3" w:rsidRDefault="00EB78F3" w:rsidP="00905978">
      <w:pPr>
        <w:rPr>
          <w:b/>
          <w:lang w:eastAsia="zh-CN"/>
        </w:rPr>
      </w:pPr>
      <w:r w:rsidRPr="00EB78F3">
        <w:rPr>
          <w:b/>
          <w:lang w:eastAsia="zh-CN"/>
        </w:rPr>
        <w:t>Proposal 10</w:t>
      </w:r>
      <w:r w:rsidR="00905978" w:rsidRPr="00EB78F3">
        <w:rPr>
          <w:b/>
          <w:lang w:eastAsia="zh-CN"/>
        </w:rPr>
        <w:t>: Separate ACK/NACK feedback will be employed if different indices values are configured for the CORESETs associated with different TRPs, otherwise joint ACK/NACK feedback will be employed.</w:t>
      </w:r>
    </w:p>
    <w:p w14:paraId="1EFA8604" w14:textId="77777777" w:rsidR="00905978" w:rsidRDefault="00905978" w:rsidP="00905978">
      <w:pPr>
        <w:rPr>
          <w:rFonts w:eastAsia="宋体"/>
          <w:lang w:eastAsia="zh-CN"/>
        </w:rPr>
      </w:pPr>
    </w:p>
    <w:p w14:paraId="0BF41AB4" w14:textId="77777777" w:rsidR="00905978" w:rsidRDefault="00905978" w:rsidP="00905978">
      <w:pPr>
        <w:rPr>
          <w:rFonts w:eastAsia="宋体"/>
          <w:lang w:eastAsia="zh-CN"/>
        </w:rPr>
      </w:pPr>
      <w:r>
        <w:rPr>
          <w:rFonts w:eastAsia="宋体"/>
          <w:lang w:eastAsia="zh-CN"/>
        </w:rPr>
        <w:t xml:space="preserve">As previously mentioned, joint ACK/NACK feedback can be at least supported for the M-DCI based M-TRP with ideal backhaul. Joint </w:t>
      </w:r>
      <w:r>
        <w:rPr>
          <w:rFonts w:eastAsia="宋体" w:hint="eastAsia"/>
          <w:lang w:eastAsia="zh-CN"/>
        </w:rPr>
        <w:t>A</w:t>
      </w:r>
      <w:r>
        <w:rPr>
          <w:rFonts w:eastAsia="宋体"/>
          <w:lang w:eastAsia="zh-CN"/>
        </w:rPr>
        <w:t>CK/NACK feedback with single HARQ-ACK codebook is one important solution, wherein HARQ-ACK information bits for all PDSCHs transmitted from all TRPs can be encoded in one HARQ-ACK codebook and transmitted by one PUCCH resource.</w:t>
      </w:r>
    </w:p>
    <w:p w14:paraId="2EB1174D" w14:textId="77777777" w:rsidR="00905978" w:rsidRDefault="00905978" w:rsidP="00905978">
      <w:pPr>
        <w:rPr>
          <w:rFonts w:eastAsia="宋体"/>
          <w:lang w:eastAsia="zh-CN"/>
        </w:rPr>
      </w:pPr>
      <w:r>
        <w:rPr>
          <w:rFonts w:eastAsia="宋体"/>
          <w:lang w:eastAsia="zh-CN"/>
        </w:rPr>
        <w:t xml:space="preserve">If </w:t>
      </w:r>
      <w:r w:rsidRPr="00172E1E">
        <w:rPr>
          <w:rFonts w:eastAsia="宋体"/>
          <w:lang w:eastAsia="zh-CN"/>
        </w:rPr>
        <w:t>semi-static codebook</w:t>
      </w:r>
      <w:r>
        <w:rPr>
          <w:rFonts w:eastAsia="宋体"/>
          <w:lang w:eastAsia="zh-CN"/>
        </w:rPr>
        <w:t xml:space="preserve"> is configured for joint HARQ-ACK feedback</w:t>
      </w:r>
      <w:r w:rsidRPr="00172E1E">
        <w:rPr>
          <w:rFonts w:eastAsia="宋体"/>
          <w:lang w:eastAsia="zh-CN"/>
        </w:rPr>
        <w:t xml:space="preserve">, additional rules </w:t>
      </w:r>
      <w:r>
        <w:rPr>
          <w:rFonts w:eastAsia="宋体"/>
          <w:lang w:eastAsia="zh-CN"/>
        </w:rPr>
        <w:t>is required</w:t>
      </w:r>
      <w:r w:rsidRPr="00172E1E">
        <w:rPr>
          <w:rFonts w:eastAsia="宋体"/>
          <w:lang w:eastAsia="zh-CN"/>
        </w:rPr>
        <w:t xml:space="preserve"> regarding how to arrange the</w:t>
      </w:r>
      <w:r>
        <w:rPr>
          <w:rFonts w:eastAsia="宋体"/>
          <w:lang w:eastAsia="zh-CN"/>
        </w:rPr>
        <w:t xml:space="preserve"> HARQ-ACK information</w:t>
      </w:r>
      <w:r w:rsidRPr="00172E1E">
        <w:rPr>
          <w:rFonts w:eastAsia="宋体"/>
          <w:lang w:eastAsia="zh-CN"/>
        </w:rPr>
        <w:t xml:space="preserve"> bits for </w:t>
      </w:r>
      <w:r>
        <w:rPr>
          <w:rFonts w:eastAsia="宋体"/>
          <w:lang w:eastAsia="zh-CN"/>
        </w:rPr>
        <w:t xml:space="preserve">the PDSCH transmitted from </w:t>
      </w:r>
      <w:r w:rsidRPr="00172E1E">
        <w:rPr>
          <w:rFonts w:eastAsia="宋体"/>
          <w:lang w:eastAsia="zh-CN"/>
        </w:rPr>
        <w:t>different TRPs.</w:t>
      </w:r>
    </w:p>
    <w:p w14:paraId="1E89E839" w14:textId="5C3751C0" w:rsidR="00905978" w:rsidRPr="00573F21" w:rsidRDefault="00573F21" w:rsidP="00905978">
      <w:pPr>
        <w:rPr>
          <w:b/>
          <w:lang w:eastAsia="zh-CN"/>
        </w:rPr>
      </w:pPr>
      <w:r w:rsidRPr="00573F21">
        <w:rPr>
          <w:b/>
          <w:lang w:eastAsia="zh-CN"/>
        </w:rPr>
        <w:t>Proposal 11</w:t>
      </w:r>
      <w:r w:rsidR="00905978" w:rsidRPr="00573F21">
        <w:rPr>
          <w:b/>
          <w:lang w:eastAsia="zh-CN"/>
        </w:rPr>
        <w:t>: Joint feedback with single HARQ-ACK codebook for M-TRP should be supported. And the ACK/NACK codebook for joint semi-static codebook should be enhanced for M-TRP.</w:t>
      </w:r>
    </w:p>
    <w:p w14:paraId="2B9EA175" w14:textId="77777777" w:rsidR="00905978" w:rsidRDefault="00905978" w:rsidP="00905978">
      <w:pPr>
        <w:rPr>
          <w:b/>
          <w:i/>
          <w:lang w:eastAsia="zh-CN"/>
        </w:rPr>
      </w:pPr>
    </w:p>
    <w:p w14:paraId="7FA4DBAB" w14:textId="77777777" w:rsidR="00905978" w:rsidRDefault="00905978" w:rsidP="00905978">
      <w:pPr>
        <w:rPr>
          <w:lang w:eastAsia="zh-CN"/>
        </w:rPr>
      </w:pPr>
      <w:r>
        <w:rPr>
          <w:lang w:eastAsia="zh-CN"/>
        </w:rPr>
        <w:t xml:space="preserve">The structure of the joint HARQ-ACK codebook for multiple TRPs needs to be determined. Release 15 HARQ-ACK codebook construction can be viewed as a HARQ-ACK codebook for the single-TRP case and can be used as a starting point for designing multiplexed HARQ-ACK codebook for multiple TRPs. In R15 HARQ-ACK dynamic codebook, the PDCCH monitoring occasions are iterated, where for each PDCCH monitoring occasion the ACK/NACK bits corresponding to all the cc’s of a TRP are concatenated in increasing order. To maintain maximal compatibility with R15, it is best that the HARQ-ACK bits of R15 is reused for individual TRP, and the codebook of different TRPs are concatenated by increasing order of TRPs following the higher layer signaling indices of the CORESETs assigned to the TRPs. The definition of monitored PDCCH occasion of Release 15 can still apply. In DCI format 1_1, gNB should update the DAI value separately for different TRPs in order to prevent confusion. The DAI value of the TRP with the higher layer configured signaling index of the CORESETs is used by the UE to construct the HARQ-ACK codebook of the corresponding TRP.  This has minimal standard impact and leads to minimal change to the UE and the gNB. </w:t>
      </w:r>
    </w:p>
    <w:p w14:paraId="06599C67" w14:textId="61E8FC0A" w:rsidR="00905978" w:rsidRDefault="00905978" w:rsidP="00905978">
      <w:pPr>
        <w:rPr>
          <w:b/>
          <w:lang w:eastAsia="zh-CN"/>
        </w:rPr>
      </w:pPr>
      <w:r w:rsidRPr="0078782F">
        <w:rPr>
          <w:b/>
          <w:lang w:eastAsia="zh-CN"/>
        </w:rPr>
        <w:t>Proposal</w:t>
      </w:r>
      <w:r w:rsidR="001A7FBD">
        <w:rPr>
          <w:b/>
          <w:lang w:eastAsia="zh-CN"/>
        </w:rPr>
        <w:t xml:space="preserve"> 12</w:t>
      </w:r>
      <w:r w:rsidRPr="0078782F">
        <w:rPr>
          <w:b/>
          <w:lang w:eastAsia="zh-CN"/>
        </w:rPr>
        <w:t>: For HARQ-ACK bit multiplexing, HARQ-ACK bits from different TRPs as identified by the higher layer configured signaling indices are concatenated in increasing order.</w:t>
      </w:r>
    </w:p>
    <w:p w14:paraId="2C4B1E39" w14:textId="40E818ED" w:rsidR="00905978" w:rsidRPr="0078782F" w:rsidRDefault="00905978" w:rsidP="00905978">
      <w:pPr>
        <w:rPr>
          <w:b/>
          <w:lang w:eastAsia="zh-CN"/>
        </w:rPr>
      </w:pPr>
      <w:r>
        <w:rPr>
          <w:b/>
          <w:lang w:eastAsia="zh-CN"/>
        </w:rPr>
        <w:t>Proposal</w:t>
      </w:r>
      <w:r w:rsidR="001A7FBD">
        <w:rPr>
          <w:b/>
          <w:lang w:eastAsia="zh-CN"/>
        </w:rPr>
        <w:t xml:space="preserve"> 13</w:t>
      </w:r>
      <w:r>
        <w:rPr>
          <w:b/>
          <w:lang w:eastAsia="zh-CN"/>
        </w:rPr>
        <w:t xml:space="preserve">: </w:t>
      </w:r>
      <w:r w:rsidR="001A7FBD">
        <w:rPr>
          <w:b/>
          <w:lang w:eastAsia="zh-CN"/>
        </w:rPr>
        <w:t>S</w:t>
      </w:r>
      <w:r>
        <w:rPr>
          <w:b/>
          <w:lang w:eastAsia="zh-CN"/>
        </w:rPr>
        <w:t>eparate DAI per TRP</w:t>
      </w:r>
      <w:r w:rsidR="001A7FBD">
        <w:rPr>
          <w:b/>
          <w:lang w:eastAsia="zh-CN"/>
        </w:rPr>
        <w:t xml:space="preserve"> is used for multi-PDCCH multi-PDSCH transmission</w:t>
      </w:r>
      <w:r>
        <w:rPr>
          <w:b/>
          <w:lang w:eastAsia="zh-CN"/>
        </w:rPr>
        <w:t xml:space="preserve">. </w:t>
      </w:r>
    </w:p>
    <w:p w14:paraId="430DBB79" w14:textId="77777777" w:rsidR="0008430F" w:rsidRDefault="0008430F" w:rsidP="0008430F">
      <w:pPr>
        <w:rPr>
          <w:b/>
          <w:szCs w:val="20"/>
          <w:lang w:eastAsia="zh-CN"/>
        </w:rPr>
      </w:pPr>
    </w:p>
    <w:p w14:paraId="1F9D3E27" w14:textId="77777777" w:rsidR="006B03EF" w:rsidRDefault="0008430F" w:rsidP="006B03EF">
      <w:pPr>
        <w:pStyle w:val="Heading2"/>
        <w:rPr>
          <w:lang w:eastAsia="zh-CN"/>
        </w:rPr>
      </w:pPr>
      <w:r w:rsidRPr="00A531EF">
        <w:rPr>
          <w:lang w:eastAsia="zh-CN"/>
        </w:rPr>
        <w:t xml:space="preserve"> DMRS</w:t>
      </w:r>
      <w:r>
        <w:rPr>
          <w:lang w:eastAsia="zh-CN"/>
        </w:rPr>
        <w:t xml:space="preserve"> </w:t>
      </w:r>
      <w:r w:rsidR="005A4CE8">
        <w:rPr>
          <w:lang w:eastAsia="zh-CN"/>
        </w:rPr>
        <w:t>port indication enhancement</w:t>
      </w:r>
      <w:r>
        <w:rPr>
          <w:lang w:eastAsia="zh-CN"/>
        </w:rPr>
        <w:t xml:space="preserve"> </w:t>
      </w:r>
    </w:p>
    <w:p w14:paraId="183EFD39" w14:textId="3C8AEE38" w:rsidR="0008430F" w:rsidRPr="00DF2FF2" w:rsidRDefault="00B4368B" w:rsidP="006B03EF">
      <w:pPr>
        <w:pStyle w:val="Heading3"/>
        <w:rPr>
          <w:lang w:eastAsia="zh-CN"/>
        </w:rPr>
      </w:pPr>
      <w:r>
        <w:rPr>
          <w:lang w:eastAsia="zh-CN"/>
        </w:rPr>
        <w:t>DMRS port indication for s</w:t>
      </w:r>
      <w:r w:rsidR="0008430F">
        <w:rPr>
          <w:lang w:eastAsia="zh-CN"/>
        </w:rPr>
        <w:t>ingle-PDCCH</w:t>
      </w:r>
      <w:r w:rsidR="004608A3">
        <w:rPr>
          <w:rFonts w:hint="eastAsia"/>
          <w:lang w:eastAsia="zh-CN"/>
        </w:rPr>
        <w:t xml:space="preserve"> scheduled </w:t>
      </w:r>
      <w:r w:rsidR="0008430F" w:rsidRPr="00DF2FF2">
        <w:rPr>
          <w:rFonts w:hint="eastAsia"/>
          <w:lang w:eastAsia="zh-CN"/>
        </w:rPr>
        <w:t>PDSCH</w:t>
      </w:r>
      <w:r w:rsidR="0008430F" w:rsidRPr="00DF2FF2">
        <w:rPr>
          <w:lang w:eastAsia="zh-CN"/>
        </w:rPr>
        <w:t xml:space="preserve"> transmission</w:t>
      </w:r>
    </w:p>
    <w:p w14:paraId="43853425" w14:textId="77777777" w:rsidR="0008430F" w:rsidRDefault="0008430F" w:rsidP="0008430F">
      <w:pPr>
        <w:rPr>
          <w:lang w:eastAsia="zh-CN"/>
        </w:rPr>
      </w:pPr>
    </w:p>
    <w:p w14:paraId="682E515F" w14:textId="4B7275F2" w:rsidR="0008430F" w:rsidRDefault="0008430F" w:rsidP="0008430F">
      <w:pPr>
        <w:rPr>
          <w:lang w:eastAsia="zh-CN"/>
        </w:rPr>
      </w:pPr>
      <w:r>
        <w:rPr>
          <w:lang w:eastAsia="zh-CN"/>
        </w:rPr>
        <w:t>During the RAN1#96bis, RAN1 decided that</w:t>
      </w:r>
      <w:r>
        <w:rPr>
          <w:lang w:eastAsia="x-none"/>
        </w:rPr>
        <w:t xml:space="preserve"> the Release 15 codeword to layer mapping rule applies to multi-TRP. There is a single CW when the transmission rank is 4 or less, and 2 CWs when the rank is higher than 4. Because only the DMRS ports from a same TRP are QCL with each other and share similar channel properties, the DMRS ports from different TRPs should not be multiplexed in a same CDM group. In our previous contribution, we provided an analyze on how many entries in the DMRS port indication tables in Release 15 can be used for single PDCCH-based multi-TRP transmission. We find that the R15 DMRS tables of both type 1 and type 2 (</w:t>
      </w:r>
      <w:r>
        <w:rPr>
          <w:lang w:eastAsia="zh-CN"/>
        </w:rPr>
        <w:t>Table 7.3.1.2.2-1 to Table 7.3.1.2.2-4 in TS38.212</w:t>
      </w:r>
      <w:r>
        <w:rPr>
          <w:lang w:eastAsia="x-none"/>
        </w:rPr>
        <w:t>) can provide very limited support in the required transmission rank combinations, and some rank combination (1+2)  agreed in the RAN1#97 meeting cannot be supported</w:t>
      </w:r>
      <w:r w:rsidR="00E75FC0">
        <w:rPr>
          <w:lang w:eastAsia="x-none"/>
        </w:rPr>
        <w:t xml:space="preserve"> </w:t>
      </w:r>
      <w:r w:rsidR="00E75FC0">
        <w:rPr>
          <w:lang w:eastAsia="x-none"/>
        </w:rPr>
        <w:fldChar w:fldCharType="begin"/>
      </w:r>
      <w:r w:rsidR="00E75FC0">
        <w:rPr>
          <w:lang w:eastAsia="x-none"/>
        </w:rPr>
        <w:instrText xml:space="preserve"> REF _Ref528792635 \r \h </w:instrText>
      </w:r>
      <w:r w:rsidR="00E75FC0">
        <w:rPr>
          <w:lang w:eastAsia="x-none"/>
        </w:rPr>
      </w:r>
      <w:r w:rsidR="00E75FC0">
        <w:rPr>
          <w:lang w:eastAsia="x-none"/>
        </w:rPr>
        <w:fldChar w:fldCharType="separate"/>
      </w:r>
      <w:r w:rsidR="00E75FC0">
        <w:rPr>
          <w:lang w:eastAsia="x-none"/>
        </w:rPr>
        <w:t>[3]</w:t>
      </w:r>
      <w:r w:rsidR="00E75FC0">
        <w:rPr>
          <w:lang w:eastAsia="x-none"/>
        </w:rPr>
        <w:fldChar w:fldCharType="end"/>
      </w:r>
      <w:r>
        <w:rPr>
          <w:lang w:eastAsia="x-none"/>
        </w:rPr>
        <w:t xml:space="preserve">.  </w:t>
      </w:r>
      <w:r>
        <w:rPr>
          <w:lang w:eastAsia="zh-CN"/>
        </w:rPr>
        <w:t xml:space="preserve">Our findings are summarized in the following table.  </w:t>
      </w:r>
    </w:p>
    <w:p w14:paraId="53F492DC" w14:textId="77777777" w:rsidR="0008430F" w:rsidRDefault="0008430F" w:rsidP="0008430F">
      <w:pPr>
        <w:rPr>
          <w:lang w:eastAsia="zh-CN"/>
        </w:rPr>
      </w:pPr>
    </w:p>
    <w:p w14:paraId="68B2EA98" w14:textId="77777777" w:rsidR="0008430F" w:rsidRDefault="0008430F" w:rsidP="0008430F">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Number of DMRS port indication codewords for single-PDCCH/single-PDSCH transmission supported by the Release 15 DMRS indication tables. </w:t>
      </w:r>
    </w:p>
    <w:tbl>
      <w:tblPr>
        <w:tblStyle w:val="PlainTable1"/>
        <w:tblW w:w="0" w:type="auto"/>
        <w:tblLook w:val="04A0" w:firstRow="1" w:lastRow="0" w:firstColumn="1" w:lastColumn="0" w:noHBand="0" w:noVBand="1"/>
      </w:tblPr>
      <w:tblGrid>
        <w:gridCol w:w="1550"/>
        <w:gridCol w:w="1551"/>
        <w:gridCol w:w="1551"/>
        <w:gridCol w:w="1551"/>
        <w:gridCol w:w="1552"/>
        <w:gridCol w:w="1552"/>
      </w:tblGrid>
      <w:tr w:rsidR="0008430F" w14:paraId="3B538A11" w14:textId="77777777" w:rsidTr="00F26F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32DEBFE8" w14:textId="77777777" w:rsidR="0008430F" w:rsidRDefault="0008430F" w:rsidP="00F26FA4">
            <w:pPr>
              <w:rPr>
                <w:lang w:eastAsia="zh-CN"/>
              </w:rPr>
            </w:pPr>
          </w:p>
        </w:tc>
        <w:tc>
          <w:tcPr>
            <w:tcW w:w="1551" w:type="dxa"/>
          </w:tcPr>
          <w:p w14:paraId="2674F655" w14:textId="77777777" w:rsidR="0008430F" w:rsidRDefault="0008430F" w:rsidP="00F26FA4">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Transmission ranks from TRP1 and TRP2</w:t>
            </w:r>
          </w:p>
        </w:tc>
        <w:tc>
          <w:tcPr>
            <w:tcW w:w="1551" w:type="dxa"/>
          </w:tcPr>
          <w:p w14:paraId="701AE68E"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1: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=1, </w:t>
            </w:r>
            <w:r w:rsidRPr="00B4424C">
              <w:rPr>
                <w:rFonts w:ascii="Times New Roman" w:hAnsi="Times New Roman"/>
                <w:b/>
                <w:i/>
                <w:lang w:eastAsia="zh-CN"/>
              </w:rPr>
              <w:t>maxLength</w:t>
            </w:r>
            <w:r w:rsidRPr="00B4424C">
              <w:rPr>
                <w:rFonts w:ascii="Times New Roman" w:hAnsi="Times New Roman"/>
                <w:b/>
                <w:lang w:eastAsia="zh-CN"/>
              </w:rPr>
              <w:t>=1</w:t>
            </w:r>
          </w:p>
        </w:tc>
        <w:tc>
          <w:tcPr>
            <w:tcW w:w="1551" w:type="dxa"/>
          </w:tcPr>
          <w:p w14:paraId="530BC0F5"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2: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=1, </w:t>
            </w:r>
            <w:r w:rsidRPr="00B4424C">
              <w:rPr>
                <w:rFonts w:ascii="Times New Roman" w:hAnsi="Times New Roman"/>
                <w:b/>
                <w:i/>
                <w:lang w:eastAsia="zh-CN"/>
              </w:rPr>
              <w:t>maxLength</w:t>
            </w:r>
            <w:r w:rsidRPr="00B4424C">
              <w:rPr>
                <w:rFonts w:ascii="Times New Roman" w:hAnsi="Times New Roman"/>
                <w:b/>
                <w:lang w:eastAsia="zh-CN"/>
              </w:rPr>
              <w:t>=2</w:t>
            </w:r>
          </w:p>
        </w:tc>
        <w:tc>
          <w:tcPr>
            <w:tcW w:w="1552" w:type="dxa"/>
          </w:tcPr>
          <w:p w14:paraId="04F65C16"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3: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=2, </w:t>
            </w:r>
            <w:r w:rsidRPr="00B4424C">
              <w:rPr>
                <w:rFonts w:ascii="Times New Roman" w:hAnsi="Times New Roman"/>
                <w:b/>
                <w:i/>
                <w:lang w:eastAsia="zh-CN"/>
              </w:rPr>
              <w:t>maxLength</w:t>
            </w:r>
            <w:r w:rsidRPr="00B4424C">
              <w:rPr>
                <w:rFonts w:ascii="Times New Roman" w:hAnsi="Times New Roman"/>
                <w:b/>
                <w:lang w:eastAsia="zh-CN"/>
              </w:rPr>
              <w:t>=1</w:t>
            </w:r>
          </w:p>
        </w:tc>
        <w:tc>
          <w:tcPr>
            <w:tcW w:w="1552" w:type="dxa"/>
          </w:tcPr>
          <w:p w14:paraId="7A376CBD"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rPr>
              <w:t xml:space="preserve">Table </w:t>
            </w:r>
            <w:r w:rsidRPr="00B4424C">
              <w:rPr>
                <w:rFonts w:ascii="Times New Roman" w:hAnsi="Times New Roman"/>
                <w:b/>
                <w:lang w:eastAsia="zh-CN"/>
              </w:rPr>
              <w:t>7.3.1.2.2</w:t>
            </w:r>
            <w:r w:rsidRPr="00B4424C">
              <w:rPr>
                <w:rFonts w:ascii="Times New Roman" w:hAnsi="Times New Roman"/>
                <w:b/>
              </w:rPr>
              <w:t>-</w:t>
            </w:r>
            <w:r w:rsidRPr="00B4424C">
              <w:rPr>
                <w:rFonts w:ascii="Times New Roman" w:hAnsi="Times New Roman"/>
                <w:b/>
                <w:lang w:eastAsia="zh-CN"/>
              </w:rPr>
              <w:t xml:space="preserve">4: Antenna port(s) (1000 + DMRS port), </w:t>
            </w:r>
            <w:r w:rsidRPr="00B4424C">
              <w:rPr>
                <w:rFonts w:ascii="Times New Roman" w:hAnsi="Times New Roman"/>
                <w:b/>
                <w:i/>
                <w:lang w:eastAsia="zh-CN"/>
              </w:rPr>
              <w:t>dmrs-Type</w:t>
            </w:r>
            <w:r w:rsidRPr="00B4424C">
              <w:rPr>
                <w:rFonts w:ascii="Times New Roman" w:hAnsi="Times New Roman"/>
                <w:b/>
                <w:lang w:eastAsia="zh-CN"/>
              </w:rPr>
              <w:t xml:space="preserve">=2, </w:t>
            </w:r>
            <w:r w:rsidRPr="00B4424C">
              <w:rPr>
                <w:rFonts w:ascii="Times New Roman" w:hAnsi="Times New Roman"/>
                <w:b/>
                <w:i/>
                <w:lang w:eastAsia="zh-CN"/>
              </w:rPr>
              <w:t>maxLength</w:t>
            </w:r>
            <w:r w:rsidRPr="00B4424C">
              <w:rPr>
                <w:rFonts w:ascii="Times New Roman" w:hAnsi="Times New Roman"/>
                <w:b/>
                <w:lang w:eastAsia="zh-CN"/>
              </w:rPr>
              <w:t xml:space="preserve">=2 </w:t>
            </w:r>
          </w:p>
        </w:tc>
      </w:tr>
      <w:tr w:rsidR="0008430F" w14:paraId="7D1D57B3"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0EE48E50" w14:textId="77777777" w:rsidR="0008430F" w:rsidRDefault="0008430F" w:rsidP="00F26FA4">
            <w:pPr>
              <w:rPr>
                <w:lang w:eastAsia="zh-CN"/>
              </w:rPr>
            </w:pPr>
            <w:r>
              <w:rPr>
                <w:lang w:eastAsia="zh-CN"/>
              </w:rPr>
              <w:t>1 CW</w:t>
            </w:r>
          </w:p>
        </w:tc>
        <w:tc>
          <w:tcPr>
            <w:tcW w:w="1551" w:type="dxa"/>
          </w:tcPr>
          <w:p w14:paraId="71344842"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(1,1)</w:t>
            </w:r>
          </w:p>
        </w:tc>
        <w:tc>
          <w:tcPr>
            <w:tcW w:w="1551" w:type="dxa"/>
          </w:tcPr>
          <w:p w14:paraId="7DC50AD4" w14:textId="77777777" w:rsidR="0008430F" w:rsidRPr="00B4424C"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1" w:type="dxa"/>
          </w:tcPr>
          <w:p w14:paraId="0B3D54CA" w14:textId="77777777" w:rsidR="0008430F" w:rsidRPr="00B4424C"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4AEA80E8" w14:textId="77777777" w:rsidR="0008430F" w:rsidRPr="00B4424C"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21600E9D" w14:textId="77777777" w:rsidR="0008430F" w:rsidRPr="00B4424C"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08430F" w14:paraId="0AA3FD7A"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69BA76D8" w14:textId="77777777" w:rsidR="0008430F" w:rsidRDefault="0008430F" w:rsidP="00F26FA4">
            <w:pPr>
              <w:rPr>
                <w:lang w:eastAsia="zh-CN"/>
              </w:rPr>
            </w:pPr>
          </w:p>
        </w:tc>
        <w:tc>
          <w:tcPr>
            <w:tcW w:w="1551" w:type="dxa"/>
          </w:tcPr>
          <w:p w14:paraId="316E3062"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(1,2)</w:t>
            </w:r>
          </w:p>
        </w:tc>
        <w:tc>
          <w:tcPr>
            <w:tcW w:w="1551" w:type="dxa"/>
          </w:tcPr>
          <w:p w14:paraId="6B42F95D"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1" w:type="dxa"/>
          </w:tcPr>
          <w:p w14:paraId="036555DB"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619B69C7"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2235F27A"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08430F" w14:paraId="06A56EEB"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503FEBEA" w14:textId="77777777" w:rsidR="0008430F" w:rsidRDefault="0008430F" w:rsidP="00F26FA4">
            <w:pPr>
              <w:rPr>
                <w:lang w:eastAsia="zh-CN"/>
              </w:rPr>
            </w:pPr>
          </w:p>
        </w:tc>
        <w:tc>
          <w:tcPr>
            <w:tcW w:w="1551" w:type="dxa"/>
          </w:tcPr>
          <w:p w14:paraId="3F4A4B7F"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(2,1)</w:t>
            </w:r>
          </w:p>
        </w:tc>
        <w:tc>
          <w:tcPr>
            <w:tcW w:w="1551" w:type="dxa"/>
          </w:tcPr>
          <w:p w14:paraId="203F18A9"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1" w:type="dxa"/>
          </w:tcPr>
          <w:p w14:paraId="2FA1D6D9"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6EBC194C"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c>
          <w:tcPr>
            <w:tcW w:w="1552" w:type="dxa"/>
          </w:tcPr>
          <w:p w14:paraId="412369FA"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r>
      <w:tr w:rsidR="0008430F" w14:paraId="65159A14"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139CF1B5" w14:textId="77777777" w:rsidR="0008430F" w:rsidRDefault="0008430F" w:rsidP="00F26FA4">
            <w:pPr>
              <w:rPr>
                <w:lang w:eastAsia="zh-CN"/>
              </w:rPr>
            </w:pPr>
          </w:p>
        </w:tc>
        <w:tc>
          <w:tcPr>
            <w:tcW w:w="1551" w:type="dxa"/>
          </w:tcPr>
          <w:p w14:paraId="06F17969"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(1,3)</w:t>
            </w:r>
          </w:p>
        </w:tc>
        <w:tc>
          <w:tcPr>
            <w:tcW w:w="1551" w:type="dxa"/>
          </w:tcPr>
          <w:p w14:paraId="78CB5DA6"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1" w:type="dxa"/>
          </w:tcPr>
          <w:p w14:paraId="2CD4A576"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74DC78F4"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491927B8"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08430F" w14:paraId="0EFA3D4E"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08C4E21C" w14:textId="77777777" w:rsidR="0008430F" w:rsidRDefault="0008430F" w:rsidP="00F26FA4">
            <w:pPr>
              <w:rPr>
                <w:lang w:eastAsia="zh-CN"/>
              </w:rPr>
            </w:pPr>
          </w:p>
        </w:tc>
        <w:tc>
          <w:tcPr>
            <w:tcW w:w="1551" w:type="dxa"/>
          </w:tcPr>
          <w:p w14:paraId="042314C8"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(3,1)</w:t>
            </w:r>
          </w:p>
        </w:tc>
        <w:tc>
          <w:tcPr>
            <w:tcW w:w="1551" w:type="dxa"/>
          </w:tcPr>
          <w:p w14:paraId="50E0F082"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1" w:type="dxa"/>
          </w:tcPr>
          <w:p w14:paraId="60777960"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62784305"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3AB00D47"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r>
      <w:tr w:rsidR="0008430F" w14:paraId="26C5C501"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310E8B04" w14:textId="77777777" w:rsidR="0008430F" w:rsidRDefault="0008430F" w:rsidP="00F26FA4">
            <w:pPr>
              <w:rPr>
                <w:lang w:eastAsia="zh-CN"/>
              </w:rPr>
            </w:pPr>
          </w:p>
        </w:tc>
        <w:tc>
          <w:tcPr>
            <w:tcW w:w="1551" w:type="dxa"/>
          </w:tcPr>
          <w:p w14:paraId="15F7DC57"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(2,2)</w:t>
            </w:r>
          </w:p>
        </w:tc>
        <w:tc>
          <w:tcPr>
            <w:tcW w:w="1551" w:type="dxa"/>
          </w:tcPr>
          <w:p w14:paraId="60CCBECF"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1551" w:type="dxa"/>
          </w:tcPr>
          <w:p w14:paraId="29C0F6CC"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2" w:type="dxa"/>
          </w:tcPr>
          <w:p w14:paraId="6AC8C3A7"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2" w:type="dxa"/>
          </w:tcPr>
          <w:p w14:paraId="3306CBD0"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r>
      <w:tr w:rsidR="0008430F" w14:paraId="1AC839FC"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0C23740F" w14:textId="77777777" w:rsidR="0008430F" w:rsidRDefault="0008430F" w:rsidP="00F26FA4">
            <w:pPr>
              <w:rPr>
                <w:lang w:eastAsia="zh-CN"/>
              </w:rPr>
            </w:pPr>
            <w:r>
              <w:rPr>
                <w:lang w:eastAsia="zh-CN"/>
              </w:rPr>
              <w:t>2 CWs</w:t>
            </w:r>
          </w:p>
        </w:tc>
        <w:tc>
          <w:tcPr>
            <w:tcW w:w="1551" w:type="dxa"/>
          </w:tcPr>
          <w:p w14:paraId="47281BDF"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(3,2)</w:t>
            </w:r>
          </w:p>
        </w:tc>
        <w:tc>
          <w:tcPr>
            <w:tcW w:w="1551" w:type="dxa"/>
          </w:tcPr>
          <w:p w14:paraId="68C20B3B"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7735D2BD"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66E2839C"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1ADFE7B1"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08430F" w14:paraId="0FFB3C45"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0E65335E" w14:textId="77777777" w:rsidR="0008430F" w:rsidRDefault="0008430F" w:rsidP="00F26FA4">
            <w:pPr>
              <w:rPr>
                <w:lang w:eastAsia="zh-CN"/>
              </w:rPr>
            </w:pPr>
          </w:p>
        </w:tc>
        <w:tc>
          <w:tcPr>
            <w:tcW w:w="1551" w:type="dxa"/>
          </w:tcPr>
          <w:p w14:paraId="5B70672D"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(2,3)</w:t>
            </w:r>
          </w:p>
        </w:tc>
        <w:tc>
          <w:tcPr>
            <w:tcW w:w="1551" w:type="dxa"/>
          </w:tcPr>
          <w:p w14:paraId="023314E0"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7CB47B96"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32F61BC3"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2693D265"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08430F" w14:paraId="14ED641A"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3443D2CC" w14:textId="77777777" w:rsidR="0008430F" w:rsidRDefault="0008430F" w:rsidP="00F26FA4">
            <w:pPr>
              <w:rPr>
                <w:lang w:eastAsia="zh-CN"/>
              </w:rPr>
            </w:pPr>
          </w:p>
        </w:tc>
        <w:tc>
          <w:tcPr>
            <w:tcW w:w="1551" w:type="dxa"/>
          </w:tcPr>
          <w:p w14:paraId="28FAAAA3"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(1,4)</w:t>
            </w:r>
          </w:p>
        </w:tc>
        <w:tc>
          <w:tcPr>
            <w:tcW w:w="1551" w:type="dxa"/>
          </w:tcPr>
          <w:p w14:paraId="3370F07A"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0EC65A2E"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6A7E52BA"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0B38965F"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r>
      <w:tr w:rsidR="0008430F" w14:paraId="2C66F3AE"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7225E5A6" w14:textId="77777777" w:rsidR="0008430F" w:rsidRDefault="0008430F" w:rsidP="00F26FA4">
            <w:pPr>
              <w:rPr>
                <w:lang w:eastAsia="zh-CN"/>
              </w:rPr>
            </w:pPr>
          </w:p>
        </w:tc>
        <w:tc>
          <w:tcPr>
            <w:tcW w:w="1551" w:type="dxa"/>
          </w:tcPr>
          <w:p w14:paraId="32E817F4"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(4,1)</w:t>
            </w:r>
          </w:p>
        </w:tc>
        <w:tc>
          <w:tcPr>
            <w:tcW w:w="1551" w:type="dxa"/>
          </w:tcPr>
          <w:p w14:paraId="0CEBAEDB"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489FB869"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32727E78"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1552" w:type="dxa"/>
          </w:tcPr>
          <w:p w14:paraId="6D6A91C4"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r>
      <w:tr w:rsidR="0008430F" w14:paraId="3CA4F540"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049F2E36" w14:textId="77777777" w:rsidR="0008430F" w:rsidRDefault="0008430F" w:rsidP="00F26FA4">
            <w:pPr>
              <w:rPr>
                <w:lang w:eastAsia="zh-CN"/>
              </w:rPr>
            </w:pPr>
          </w:p>
        </w:tc>
        <w:tc>
          <w:tcPr>
            <w:tcW w:w="1551" w:type="dxa"/>
          </w:tcPr>
          <w:p w14:paraId="69BC727B"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(3,3)</w:t>
            </w:r>
          </w:p>
        </w:tc>
        <w:tc>
          <w:tcPr>
            <w:tcW w:w="1551" w:type="dxa"/>
          </w:tcPr>
          <w:p w14:paraId="7D80C09B"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4F69F80A"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2F5D69AE"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2DAC0E15"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08430F" w14:paraId="2B5F23B9"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1F6165E1" w14:textId="77777777" w:rsidR="0008430F" w:rsidRDefault="0008430F" w:rsidP="00F26FA4">
            <w:pPr>
              <w:rPr>
                <w:lang w:eastAsia="zh-CN"/>
              </w:rPr>
            </w:pPr>
          </w:p>
        </w:tc>
        <w:tc>
          <w:tcPr>
            <w:tcW w:w="1551" w:type="dxa"/>
          </w:tcPr>
          <w:p w14:paraId="768E231B"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(2,4)</w:t>
            </w:r>
          </w:p>
        </w:tc>
        <w:tc>
          <w:tcPr>
            <w:tcW w:w="1551" w:type="dxa"/>
          </w:tcPr>
          <w:p w14:paraId="45E5AFC1"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17945D27"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31C65312"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206DB255"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08430F" w14:paraId="364889FF"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7BEA3690" w14:textId="77777777" w:rsidR="0008430F" w:rsidRDefault="0008430F" w:rsidP="00F26FA4">
            <w:pPr>
              <w:rPr>
                <w:lang w:eastAsia="zh-CN"/>
              </w:rPr>
            </w:pPr>
          </w:p>
        </w:tc>
        <w:tc>
          <w:tcPr>
            <w:tcW w:w="1551" w:type="dxa"/>
          </w:tcPr>
          <w:p w14:paraId="633C21A7"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(4,2)</w:t>
            </w:r>
          </w:p>
        </w:tc>
        <w:tc>
          <w:tcPr>
            <w:tcW w:w="1551" w:type="dxa"/>
          </w:tcPr>
          <w:p w14:paraId="14E400E0"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0A0258DC"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1717AE57"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0287FED9"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08430F" w14:paraId="0ED8D760"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17E2DA34" w14:textId="77777777" w:rsidR="0008430F" w:rsidRDefault="0008430F" w:rsidP="00F26FA4">
            <w:pPr>
              <w:rPr>
                <w:lang w:eastAsia="zh-CN"/>
              </w:rPr>
            </w:pPr>
          </w:p>
        </w:tc>
        <w:tc>
          <w:tcPr>
            <w:tcW w:w="1551" w:type="dxa"/>
          </w:tcPr>
          <w:p w14:paraId="74D9A9D8"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(3,4)</w:t>
            </w:r>
          </w:p>
        </w:tc>
        <w:tc>
          <w:tcPr>
            <w:tcW w:w="1551" w:type="dxa"/>
          </w:tcPr>
          <w:p w14:paraId="5D55C312"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3E297044"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56C4BBAA"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5460563A"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r>
      <w:tr w:rsidR="0008430F" w14:paraId="5409EDAD"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0" w:type="dxa"/>
          </w:tcPr>
          <w:p w14:paraId="2FCB2B5C" w14:textId="77777777" w:rsidR="0008430F" w:rsidRDefault="0008430F" w:rsidP="00F26FA4">
            <w:pPr>
              <w:rPr>
                <w:lang w:eastAsia="zh-CN"/>
              </w:rPr>
            </w:pPr>
          </w:p>
        </w:tc>
        <w:tc>
          <w:tcPr>
            <w:tcW w:w="1551" w:type="dxa"/>
          </w:tcPr>
          <w:p w14:paraId="204B25B7"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(4,3)</w:t>
            </w:r>
          </w:p>
        </w:tc>
        <w:tc>
          <w:tcPr>
            <w:tcW w:w="1551" w:type="dxa"/>
          </w:tcPr>
          <w:p w14:paraId="7DF2A748"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N/A</w:t>
            </w:r>
          </w:p>
        </w:tc>
        <w:tc>
          <w:tcPr>
            <w:tcW w:w="1551" w:type="dxa"/>
          </w:tcPr>
          <w:p w14:paraId="61087223"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2" w:type="dxa"/>
          </w:tcPr>
          <w:p w14:paraId="1C0F81A8"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19EDD4D0"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r>
      <w:tr w:rsidR="0008430F" w14:paraId="0D81CE63" w14:textId="77777777" w:rsidTr="00F26FA4">
        <w:tc>
          <w:tcPr>
            <w:cnfStyle w:val="001000000000" w:firstRow="0" w:lastRow="0" w:firstColumn="1" w:lastColumn="0" w:oddVBand="0" w:evenVBand="0" w:oddHBand="0" w:evenHBand="0" w:firstRowFirstColumn="0" w:firstRowLastColumn="0" w:lastRowFirstColumn="0" w:lastRowLastColumn="0"/>
            <w:tcW w:w="1550" w:type="dxa"/>
          </w:tcPr>
          <w:p w14:paraId="1BEFF5F1" w14:textId="77777777" w:rsidR="0008430F" w:rsidRDefault="0008430F" w:rsidP="00F26FA4">
            <w:pPr>
              <w:rPr>
                <w:lang w:eastAsia="zh-CN"/>
              </w:rPr>
            </w:pPr>
          </w:p>
        </w:tc>
        <w:tc>
          <w:tcPr>
            <w:tcW w:w="1551" w:type="dxa"/>
          </w:tcPr>
          <w:p w14:paraId="5FBAEE33"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(4,4)</w:t>
            </w:r>
          </w:p>
        </w:tc>
        <w:tc>
          <w:tcPr>
            <w:tcW w:w="1551" w:type="dxa"/>
          </w:tcPr>
          <w:p w14:paraId="2150F797"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N/A</w:t>
            </w:r>
          </w:p>
        </w:tc>
        <w:tc>
          <w:tcPr>
            <w:tcW w:w="1551" w:type="dxa"/>
          </w:tcPr>
          <w:p w14:paraId="3A372643"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c>
          <w:tcPr>
            <w:tcW w:w="1552" w:type="dxa"/>
          </w:tcPr>
          <w:p w14:paraId="70C399F9"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1AF6EA28"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w:t>
            </w:r>
          </w:p>
        </w:tc>
      </w:tr>
    </w:tbl>
    <w:p w14:paraId="47D754E0" w14:textId="77777777" w:rsidR="0008430F" w:rsidRDefault="0008430F" w:rsidP="0008430F">
      <w:pPr>
        <w:rPr>
          <w:lang w:eastAsia="zh-CN"/>
        </w:rPr>
      </w:pPr>
    </w:p>
    <w:p w14:paraId="2ADFF5F6" w14:textId="77777777" w:rsidR="0008430F" w:rsidRDefault="0008430F" w:rsidP="0008430F">
      <w:pPr>
        <w:rPr>
          <w:lang w:eastAsia="zh-CN"/>
        </w:rPr>
      </w:pPr>
      <w:r>
        <w:rPr>
          <w:lang w:eastAsia="zh-CN"/>
        </w:rPr>
        <w:t xml:space="preserve">It is clear that the R15 DMRS tables cannot support NC-JT effectively. Not only they cannot support many transmission rank combinations, for those transmissions that can be supported there are often just one or </w:t>
      </w:r>
      <w:r>
        <w:rPr>
          <w:lang w:eastAsia="zh-CN"/>
        </w:rPr>
        <w:lastRenderedPageBreak/>
        <w:t>two entries. MU transmissions cannot be supported. It is clear that a new set of DMRS tables are required for single-PDCCH scheduled PDSCH.</w:t>
      </w:r>
    </w:p>
    <w:p w14:paraId="250D3438" w14:textId="2E88FB44" w:rsidR="0008430F" w:rsidRPr="00DF2FF2" w:rsidRDefault="0008430F" w:rsidP="0008430F">
      <w:pPr>
        <w:rPr>
          <w:b/>
          <w:lang w:eastAsia="zh-CN"/>
        </w:rPr>
      </w:pPr>
      <w:r w:rsidRPr="00DF2FF2">
        <w:rPr>
          <w:b/>
          <w:lang w:eastAsia="zh-CN"/>
        </w:rPr>
        <w:t>Proposal 1</w:t>
      </w:r>
      <w:r w:rsidR="00B4368B">
        <w:rPr>
          <w:b/>
          <w:lang w:eastAsia="zh-CN"/>
        </w:rPr>
        <w:t>4</w:t>
      </w:r>
      <w:r w:rsidRPr="00DF2FF2">
        <w:rPr>
          <w:b/>
          <w:lang w:eastAsia="zh-CN"/>
        </w:rPr>
        <w:t>: Design new DMRS tables for single-PDCCH scheduled PDSCH</w:t>
      </w:r>
      <w:r w:rsidR="00A840B9">
        <w:rPr>
          <w:b/>
          <w:lang w:eastAsia="zh-CN"/>
        </w:rPr>
        <w:t xml:space="preserve"> in R16</w:t>
      </w:r>
      <w:r w:rsidRPr="00DF2FF2">
        <w:rPr>
          <w:b/>
          <w:lang w:eastAsia="zh-CN"/>
        </w:rPr>
        <w:t>.</w:t>
      </w:r>
    </w:p>
    <w:p w14:paraId="395452AE" w14:textId="77777777" w:rsidR="0008430F" w:rsidRDefault="0008430F" w:rsidP="0008430F">
      <w:pPr>
        <w:rPr>
          <w:lang w:eastAsia="zh-CN"/>
        </w:rPr>
      </w:pPr>
    </w:p>
    <w:p w14:paraId="72F4BE64" w14:textId="77777777" w:rsidR="0008430F" w:rsidRDefault="0008430F" w:rsidP="0008430F">
      <w:pPr>
        <w:rPr>
          <w:lang w:eastAsia="zh-CN"/>
        </w:rPr>
      </w:pPr>
      <w:r>
        <w:rPr>
          <w:rFonts w:hint="eastAsia"/>
          <w:lang w:eastAsia="zh-CN"/>
        </w:rPr>
        <w:t xml:space="preserve">For single PDCCH, single PDSCH </w:t>
      </w:r>
      <w:r>
        <w:rPr>
          <w:lang w:eastAsia="zh-CN"/>
        </w:rPr>
        <w:t xml:space="preserve">multi-TRP </w:t>
      </w:r>
      <w:r>
        <w:rPr>
          <w:rFonts w:hint="eastAsia"/>
          <w:lang w:eastAsia="zh-CN"/>
        </w:rPr>
        <w:t xml:space="preserve">transmission, the minimal number of transmission rank is 2. </w:t>
      </w:r>
      <w:r>
        <w:rPr>
          <w:lang w:eastAsia="zh-CN"/>
        </w:rPr>
        <w:t xml:space="preserve">When one CW is transmitted in the PDSCH, the total transmission rank from both TRPs is up to 4. The transmission rank from the two TRPs can be (1,1), (1,2), (2,1), (2,2), (1,3), (3,1). It can be seen the only supported transmission rank combinations are (1,1), (2,1) and (2,2). Transmissions of (1,2), (1,3) and (3,1) cannot be supported. The TCI state field in DCI format 1_1 indicates which two TCIs are associated with the DMRS ports transmitted from the two TRPs. Because of the TCI field points to a first TCI and a second TCI, the two sets of DMRS ports are not interchangeable. For example, transmissions from the two TRPs with rank (1,2) and (2,1) require different DMRS indications. Support of MU-MIMO is also lacking. For example, in all four tables, only one entry can be used for transmission (1,1). This means only one UE can be scheduled. Because low transmission rank is relatively more commonly used than higher transmission rank for NC-JT UEs, it is necessary to include more entries for lower rank port indications for MU-MIMO support. In the following </w:t>
      </w:r>
      <w:r>
        <w:rPr>
          <w:lang w:eastAsia="zh-CN"/>
        </w:rPr>
        <w:fldChar w:fldCharType="begin"/>
      </w:r>
      <w:r>
        <w:rPr>
          <w:lang w:eastAsia="zh-CN"/>
        </w:rPr>
        <w:instrText xml:space="preserve"> REF _Ref16238447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we provides some port indicators that can be used for NC-JT with support for both SU-MIMO and MU-MI. </w:t>
      </w:r>
    </w:p>
    <w:p w14:paraId="3238F2B9" w14:textId="77777777" w:rsidR="0008430F" w:rsidRDefault="0008430F" w:rsidP="0008430F">
      <w:pPr>
        <w:rPr>
          <w:lang w:eastAsia="zh-CN"/>
        </w:rPr>
      </w:pPr>
    </w:p>
    <w:p w14:paraId="4DC4685E" w14:textId="77777777" w:rsidR="0008430F" w:rsidRDefault="0008430F" w:rsidP="0008430F">
      <w:pPr>
        <w:pStyle w:val="Caption"/>
        <w:keepNext/>
      </w:pPr>
      <w:bookmarkStart w:id="4" w:name="_Ref16238447"/>
      <w:r>
        <w:t xml:space="preserve">Table </w:t>
      </w:r>
      <w:r w:rsidR="0063715D">
        <w:fldChar w:fldCharType="begin"/>
      </w:r>
      <w:r w:rsidR="0063715D">
        <w:instrText xml:space="preserve"> SEQ Table \* ARABIC </w:instrText>
      </w:r>
      <w:r w:rsidR="0063715D">
        <w:fldChar w:fldCharType="separate"/>
      </w:r>
      <w:r>
        <w:rPr>
          <w:noProof/>
        </w:rPr>
        <w:t>2</w:t>
      </w:r>
      <w:r w:rsidR="0063715D">
        <w:rPr>
          <w:noProof/>
        </w:rPr>
        <w:fldChar w:fldCharType="end"/>
      </w:r>
      <w:bookmarkEnd w:id="4"/>
      <w:r>
        <w:t>. DMRS port indicators for single-PDCCH scheduled multi-TRP PDSCH</w:t>
      </w:r>
    </w:p>
    <w:tbl>
      <w:tblPr>
        <w:tblStyle w:val="PlainTable1"/>
        <w:tblW w:w="0" w:type="auto"/>
        <w:tblLook w:val="04A0" w:firstRow="1" w:lastRow="0" w:firstColumn="1" w:lastColumn="0" w:noHBand="0" w:noVBand="1"/>
      </w:tblPr>
      <w:tblGrid>
        <w:gridCol w:w="1051"/>
        <w:gridCol w:w="1514"/>
        <w:gridCol w:w="1450"/>
        <w:gridCol w:w="1763"/>
        <w:gridCol w:w="1466"/>
        <w:gridCol w:w="2063"/>
      </w:tblGrid>
      <w:tr w:rsidR="0008430F" w14:paraId="23118E6D" w14:textId="77777777" w:rsidTr="00F26F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02E4AABB" w14:textId="77777777" w:rsidR="0008430F" w:rsidRDefault="0008430F" w:rsidP="00F26FA4">
            <w:pPr>
              <w:rPr>
                <w:lang w:eastAsia="zh-CN"/>
              </w:rPr>
            </w:pPr>
          </w:p>
        </w:tc>
        <w:tc>
          <w:tcPr>
            <w:tcW w:w="1529" w:type="dxa"/>
          </w:tcPr>
          <w:p w14:paraId="19766D7A" w14:textId="77777777" w:rsidR="0008430F" w:rsidRDefault="0008430F" w:rsidP="00F26FA4">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Transmission ranks from TRP1 and TRP2</w:t>
            </w:r>
          </w:p>
        </w:tc>
        <w:tc>
          <w:tcPr>
            <w:tcW w:w="1492" w:type="dxa"/>
          </w:tcPr>
          <w:p w14:paraId="6F5294DF" w14:textId="77777777" w:rsidR="0008430F"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i/>
                <w:lang w:eastAsia="zh-CN"/>
              </w:rPr>
              <w:t>dmrs-Type</w:t>
            </w:r>
            <w:r w:rsidRPr="00B4424C">
              <w:rPr>
                <w:rFonts w:ascii="Times New Roman" w:hAnsi="Times New Roman"/>
                <w:b/>
                <w:lang w:eastAsia="zh-CN"/>
              </w:rPr>
              <w:t xml:space="preserve">=1, </w:t>
            </w:r>
            <w:r w:rsidRPr="00B4424C">
              <w:rPr>
                <w:rFonts w:ascii="Times New Roman" w:hAnsi="Times New Roman"/>
                <w:b/>
                <w:i/>
                <w:lang w:eastAsia="zh-CN"/>
              </w:rPr>
              <w:t>maxLength</w:t>
            </w:r>
            <w:r w:rsidRPr="00B4424C">
              <w:rPr>
                <w:rFonts w:ascii="Times New Roman" w:hAnsi="Times New Roman"/>
                <w:b/>
                <w:lang w:eastAsia="zh-CN"/>
              </w:rPr>
              <w:t>=1</w:t>
            </w:r>
          </w:p>
          <w:p w14:paraId="4E261EA8"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p>
        </w:tc>
        <w:tc>
          <w:tcPr>
            <w:tcW w:w="1763" w:type="dxa"/>
          </w:tcPr>
          <w:p w14:paraId="2772DF63" w14:textId="77777777" w:rsidR="0008430F"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i/>
                <w:lang w:eastAsia="zh-CN"/>
              </w:rPr>
              <w:t>dmrs-Type</w:t>
            </w:r>
            <w:r w:rsidRPr="00B4424C">
              <w:rPr>
                <w:rFonts w:ascii="Times New Roman" w:hAnsi="Times New Roman"/>
                <w:b/>
                <w:lang w:eastAsia="zh-CN"/>
              </w:rPr>
              <w:t xml:space="preserve">=1, </w:t>
            </w:r>
            <w:r w:rsidRPr="00B4424C">
              <w:rPr>
                <w:rFonts w:ascii="Times New Roman" w:hAnsi="Times New Roman"/>
                <w:b/>
                <w:i/>
                <w:lang w:eastAsia="zh-CN"/>
              </w:rPr>
              <w:t>maxLength</w:t>
            </w:r>
            <w:r w:rsidRPr="00B4424C">
              <w:rPr>
                <w:rFonts w:ascii="Times New Roman" w:hAnsi="Times New Roman"/>
                <w:b/>
                <w:lang w:eastAsia="zh-CN"/>
              </w:rPr>
              <w:t>=2</w:t>
            </w:r>
          </w:p>
          <w:p w14:paraId="7CF08FF5"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p>
        </w:tc>
        <w:tc>
          <w:tcPr>
            <w:tcW w:w="1501" w:type="dxa"/>
          </w:tcPr>
          <w:p w14:paraId="33CFB6A5" w14:textId="77777777" w:rsidR="0008430F"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i/>
                <w:lang w:eastAsia="zh-CN"/>
              </w:rPr>
              <w:t>dmrs-Type</w:t>
            </w:r>
            <w:r w:rsidRPr="00B4424C">
              <w:rPr>
                <w:rFonts w:ascii="Times New Roman" w:hAnsi="Times New Roman"/>
                <w:b/>
                <w:lang w:eastAsia="zh-CN"/>
              </w:rPr>
              <w:t xml:space="preserve">=2, </w:t>
            </w:r>
            <w:r w:rsidRPr="00B4424C">
              <w:rPr>
                <w:rFonts w:ascii="Times New Roman" w:hAnsi="Times New Roman"/>
                <w:b/>
                <w:i/>
                <w:lang w:eastAsia="zh-CN"/>
              </w:rPr>
              <w:t>maxLength</w:t>
            </w:r>
            <w:r w:rsidRPr="00B4424C">
              <w:rPr>
                <w:rFonts w:ascii="Times New Roman" w:hAnsi="Times New Roman"/>
                <w:b/>
                <w:lang w:eastAsia="zh-CN"/>
              </w:rPr>
              <w:t>=1</w:t>
            </w:r>
          </w:p>
          <w:p w14:paraId="429EAF88"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p>
        </w:tc>
        <w:tc>
          <w:tcPr>
            <w:tcW w:w="1763" w:type="dxa"/>
          </w:tcPr>
          <w:p w14:paraId="5CC0DB35" w14:textId="77777777" w:rsidR="0008430F"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r w:rsidRPr="00B4424C">
              <w:rPr>
                <w:rFonts w:ascii="Times New Roman" w:hAnsi="Times New Roman"/>
                <w:b/>
                <w:i/>
                <w:lang w:eastAsia="zh-CN"/>
              </w:rPr>
              <w:t>dmrs-Type</w:t>
            </w:r>
            <w:r w:rsidRPr="00B4424C">
              <w:rPr>
                <w:rFonts w:ascii="Times New Roman" w:hAnsi="Times New Roman"/>
                <w:b/>
                <w:lang w:eastAsia="zh-CN"/>
              </w:rPr>
              <w:t xml:space="preserve">=2, </w:t>
            </w:r>
            <w:r w:rsidRPr="00B4424C">
              <w:rPr>
                <w:rFonts w:ascii="Times New Roman" w:hAnsi="Times New Roman"/>
                <w:b/>
                <w:i/>
                <w:lang w:eastAsia="zh-CN"/>
              </w:rPr>
              <w:t>maxLength</w:t>
            </w:r>
            <w:r w:rsidRPr="00B4424C">
              <w:rPr>
                <w:rFonts w:ascii="Times New Roman" w:hAnsi="Times New Roman"/>
                <w:b/>
                <w:lang w:eastAsia="zh-CN"/>
              </w:rPr>
              <w:t>=2</w:t>
            </w:r>
          </w:p>
          <w:p w14:paraId="6DA6622F" w14:textId="77777777" w:rsidR="0008430F" w:rsidRPr="00B4424C" w:rsidRDefault="0008430F" w:rsidP="00F26FA4">
            <w:pPr>
              <w:pStyle w:val="TH"/>
              <w:overflowPunct w:val="0"/>
              <w:autoSpaceDE w:val="0"/>
              <w:autoSpaceDN w:val="0"/>
              <w:adjustRightInd w:val="0"/>
              <w:textAlignment w:val="baseline"/>
              <w:cnfStyle w:val="100000000000" w:firstRow="1" w:lastRow="0" w:firstColumn="0" w:lastColumn="0" w:oddVBand="0" w:evenVBand="0" w:oddHBand="0" w:evenHBand="0" w:firstRowFirstColumn="0" w:firstRowLastColumn="0" w:lastRowFirstColumn="0" w:lastRowLastColumn="0"/>
              <w:rPr>
                <w:rFonts w:ascii="Times New Roman" w:hAnsi="Times New Roman"/>
                <w:b/>
                <w:lang w:eastAsia="zh-CN"/>
              </w:rPr>
            </w:pPr>
          </w:p>
        </w:tc>
      </w:tr>
      <w:tr w:rsidR="0008430F" w14:paraId="7DF2A41A"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7391AE0E" w14:textId="77777777" w:rsidR="0008430F" w:rsidRDefault="0008430F" w:rsidP="00F26FA4">
            <w:pPr>
              <w:rPr>
                <w:lang w:eastAsia="zh-CN"/>
              </w:rPr>
            </w:pPr>
            <w:r>
              <w:rPr>
                <w:lang w:eastAsia="zh-CN"/>
              </w:rPr>
              <w:t>1 CW</w:t>
            </w:r>
          </w:p>
        </w:tc>
        <w:tc>
          <w:tcPr>
            <w:tcW w:w="1529" w:type="dxa"/>
          </w:tcPr>
          <w:p w14:paraId="36CF53B6"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(1,1)</w:t>
            </w:r>
          </w:p>
        </w:tc>
        <w:tc>
          <w:tcPr>
            <w:tcW w:w="1492" w:type="dxa"/>
          </w:tcPr>
          <w:p w14:paraId="4ACB3413"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w:t>
            </w:r>
            <w:r w:rsidRPr="00866678">
              <w:rPr>
                <w:sz w:val="24"/>
                <w:szCs w:val="24"/>
              </w:rPr>
              <w:t>0;2</w:t>
            </w:r>
            <w:r>
              <w:rPr>
                <w:sz w:val="24"/>
                <w:szCs w:val="24"/>
              </w:rPr>
              <w:t>), (</w:t>
            </w:r>
            <w:r w:rsidRPr="00866678">
              <w:rPr>
                <w:sz w:val="24"/>
                <w:szCs w:val="24"/>
              </w:rPr>
              <w:t>1;3</w:t>
            </w:r>
            <w:r>
              <w:rPr>
                <w:sz w:val="24"/>
                <w:szCs w:val="24"/>
              </w:rPr>
              <w:t>)</w:t>
            </w:r>
          </w:p>
        </w:tc>
        <w:tc>
          <w:tcPr>
            <w:tcW w:w="1763" w:type="dxa"/>
          </w:tcPr>
          <w:p w14:paraId="70999743"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(0;2),(1;3</w:t>
            </w:r>
            <w:r>
              <w:rPr>
                <w:sz w:val="24"/>
                <w:szCs w:val="24"/>
              </w:rPr>
              <w:t>),</w:t>
            </w:r>
          </w:p>
          <w:p w14:paraId="4F4CE7CA"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w:t>
            </w:r>
            <w:r w:rsidRPr="00B43077">
              <w:rPr>
                <w:sz w:val="24"/>
                <w:szCs w:val="24"/>
              </w:rPr>
              <w:t>4;6</w:t>
            </w:r>
            <w:r>
              <w:rPr>
                <w:sz w:val="24"/>
                <w:szCs w:val="24"/>
              </w:rPr>
              <w:t>), (5;7)</w:t>
            </w:r>
          </w:p>
        </w:tc>
        <w:tc>
          <w:tcPr>
            <w:tcW w:w="1501" w:type="dxa"/>
          </w:tcPr>
          <w:p w14:paraId="5465135D"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0;2</w:t>
            </w:r>
            <w:r w:rsidRPr="005E7D52">
              <w:rPr>
                <w:sz w:val="24"/>
                <w:szCs w:val="24"/>
              </w:rPr>
              <w:t>), (1;3)</w:t>
            </w:r>
            <w:r>
              <w:rPr>
                <w:sz w:val="24"/>
                <w:szCs w:val="24"/>
              </w:rPr>
              <w:t>,</w:t>
            </w:r>
          </w:p>
          <w:p w14:paraId="44A4AE9A"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(4;2),(5;3), (0;4), (1;5)</w:t>
            </w:r>
          </w:p>
        </w:tc>
        <w:tc>
          <w:tcPr>
            <w:tcW w:w="1763" w:type="dxa"/>
          </w:tcPr>
          <w:p w14:paraId="7CCB1F49"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0;2</w:t>
            </w:r>
            <w:r>
              <w:rPr>
                <w:sz w:val="24"/>
                <w:szCs w:val="24"/>
              </w:rPr>
              <w:t>),</w:t>
            </w:r>
            <w:r w:rsidRPr="005E7D52">
              <w:rPr>
                <w:sz w:val="24"/>
                <w:szCs w:val="24"/>
              </w:rPr>
              <w:t>(1;3)</w:t>
            </w:r>
            <w:r>
              <w:rPr>
                <w:sz w:val="24"/>
                <w:szCs w:val="24"/>
              </w:rPr>
              <w:t>, (4;2),(5;3),</w:t>
            </w:r>
          </w:p>
          <w:p w14:paraId="177C2F74"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(0;4), (1;5),</w:t>
            </w:r>
          </w:p>
          <w:p w14:paraId="12353967"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(6;8), (7;9),</w:t>
            </w:r>
          </w:p>
          <w:p w14:paraId="1EE7EA1B"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(6;10), (7;12)</w:t>
            </w:r>
          </w:p>
          <w:p w14:paraId="420CBE70"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(8;10), (9;11)</w:t>
            </w:r>
          </w:p>
        </w:tc>
      </w:tr>
      <w:tr w:rsidR="0008430F" w14:paraId="7B251348"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608E7C58" w14:textId="77777777" w:rsidR="0008430F" w:rsidRDefault="0008430F" w:rsidP="00F26FA4">
            <w:pPr>
              <w:rPr>
                <w:lang w:eastAsia="zh-CN"/>
              </w:rPr>
            </w:pPr>
          </w:p>
        </w:tc>
        <w:tc>
          <w:tcPr>
            <w:tcW w:w="1529" w:type="dxa"/>
          </w:tcPr>
          <w:p w14:paraId="55452265"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(1,2)</w:t>
            </w:r>
          </w:p>
        </w:tc>
        <w:tc>
          <w:tcPr>
            <w:tcW w:w="1492" w:type="dxa"/>
          </w:tcPr>
          <w:p w14:paraId="58456225"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866678">
              <w:rPr>
                <w:sz w:val="24"/>
                <w:szCs w:val="24"/>
              </w:rPr>
              <w:t>0;2,3</w:t>
            </w:r>
            <w:r>
              <w:rPr>
                <w:sz w:val="24"/>
                <w:szCs w:val="24"/>
              </w:rPr>
              <w:t>)</w:t>
            </w:r>
          </w:p>
        </w:tc>
        <w:tc>
          <w:tcPr>
            <w:tcW w:w="1763" w:type="dxa"/>
          </w:tcPr>
          <w:p w14:paraId="78D2FD08"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(0;2,3), (5;6,7)</w:t>
            </w:r>
          </w:p>
        </w:tc>
        <w:tc>
          <w:tcPr>
            <w:tcW w:w="1501" w:type="dxa"/>
          </w:tcPr>
          <w:p w14:paraId="514202B5"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0;2,3</w:t>
            </w:r>
            <w:r w:rsidRPr="005E7D52">
              <w:rPr>
                <w:sz w:val="24"/>
                <w:szCs w:val="24"/>
              </w:rPr>
              <w:t>), (</w:t>
            </w:r>
            <w:r w:rsidRPr="00866678">
              <w:rPr>
                <w:sz w:val="24"/>
                <w:szCs w:val="24"/>
              </w:rPr>
              <w:t>1;4,5</w:t>
            </w:r>
            <w:r w:rsidRPr="005E7D52">
              <w:rPr>
                <w:sz w:val="24"/>
                <w:szCs w:val="24"/>
              </w:rPr>
              <w:t>)</w:t>
            </w:r>
            <w:r>
              <w:rPr>
                <w:sz w:val="24"/>
                <w:szCs w:val="24"/>
              </w:rPr>
              <w:t xml:space="preserve">, </w:t>
            </w:r>
            <w:r w:rsidRPr="00866678">
              <w:rPr>
                <w:sz w:val="24"/>
                <w:szCs w:val="24"/>
              </w:rPr>
              <w:t>(0;4,2)</w:t>
            </w:r>
            <w:r>
              <w:rPr>
                <w:sz w:val="24"/>
                <w:szCs w:val="24"/>
              </w:rPr>
              <w:t xml:space="preserve">, </w:t>
            </w:r>
            <w:r w:rsidRPr="00866678">
              <w:rPr>
                <w:sz w:val="24"/>
                <w:szCs w:val="24"/>
              </w:rPr>
              <w:t>(1;5,3)</w:t>
            </w:r>
          </w:p>
        </w:tc>
        <w:tc>
          <w:tcPr>
            <w:tcW w:w="1763" w:type="dxa"/>
          </w:tcPr>
          <w:p w14:paraId="6C6EBBAF"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0;2,3</w:t>
            </w:r>
            <w:r w:rsidRPr="005E7D52">
              <w:rPr>
                <w:sz w:val="24"/>
                <w:szCs w:val="24"/>
              </w:rPr>
              <w:t>),(</w:t>
            </w:r>
            <w:r w:rsidRPr="00866678">
              <w:rPr>
                <w:sz w:val="24"/>
                <w:szCs w:val="24"/>
              </w:rPr>
              <w:t>1;4,5</w:t>
            </w:r>
            <w:r w:rsidRPr="005E7D52">
              <w:rPr>
                <w:sz w:val="24"/>
                <w:szCs w:val="24"/>
              </w:rPr>
              <w:t>)</w:t>
            </w:r>
            <w:r>
              <w:rPr>
                <w:sz w:val="24"/>
                <w:szCs w:val="24"/>
              </w:rPr>
              <w:t>,</w:t>
            </w:r>
            <w:r w:rsidRPr="00866678">
              <w:rPr>
                <w:sz w:val="24"/>
                <w:szCs w:val="24"/>
              </w:rPr>
              <w:t xml:space="preserve"> (0;4,2)</w:t>
            </w:r>
            <w:r>
              <w:rPr>
                <w:sz w:val="24"/>
                <w:szCs w:val="24"/>
              </w:rPr>
              <w:t xml:space="preserve">, </w:t>
            </w:r>
            <w:r w:rsidRPr="00866678">
              <w:rPr>
                <w:sz w:val="24"/>
                <w:szCs w:val="24"/>
              </w:rPr>
              <w:t>(1;5,3)</w:t>
            </w:r>
            <w:r>
              <w:rPr>
                <w:sz w:val="24"/>
                <w:szCs w:val="24"/>
              </w:rPr>
              <w:t>,</w:t>
            </w:r>
          </w:p>
          <w:p w14:paraId="6F2311EC"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B43077">
              <w:rPr>
                <w:sz w:val="24"/>
                <w:szCs w:val="24"/>
              </w:rPr>
              <w:t>7;8,9</w:t>
            </w:r>
            <w:r>
              <w:rPr>
                <w:sz w:val="24"/>
                <w:szCs w:val="24"/>
              </w:rPr>
              <w:t>), (</w:t>
            </w:r>
            <w:r w:rsidRPr="00B43077">
              <w:rPr>
                <w:sz w:val="24"/>
                <w:szCs w:val="24"/>
              </w:rPr>
              <w:t>5;2,3</w:t>
            </w:r>
            <w:r>
              <w:rPr>
                <w:sz w:val="24"/>
                <w:szCs w:val="24"/>
              </w:rPr>
              <w:t>),</w:t>
            </w:r>
          </w:p>
          <w:p w14:paraId="2F73738F"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B43077">
              <w:rPr>
                <w:sz w:val="24"/>
                <w:szCs w:val="24"/>
              </w:rPr>
              <w:t>6;10,11</w:t>
            </w:r>
            <w:r>
              <w:rPr>
                <w:sz w:val="24"/>
                <w:szCs w:val="24"/>
              </w:rPr>
              <w:t>), (</w:t>
            </w:r>
            <w:r w:rsidRPr="00B43077">
              <w:rPr>
                <w:sz w:val="24"/>
                <w:szCs w:val="24"/>
              </w:rPr>
              <w:t>11;8,9</w:t>
            </w:r>
            <w:r>
              <w:rPr>
                <w:sz w:val="24"/>
                <w:szCs w:val="24"/>
              </w:rPr>
              <w:t>)</w:t>
            </w:r>
          </w:p>
        </w:tc>
      </w:tr>
      <w:tr w:rsidR="0008430F" w14:paraId="6AFFBD83"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5861A54B" w14:textId="77777777" w:rsidR="0008430F" w:rsidRDefault="0008430F" w:rsidP="00F26FA4">
            <w:pPr>
              <w:rPr>
                <w:lang w:eastAsia="zh-CN"/>
              </w:rPr>
            </w:pPr>
          </w:p>
        </w:tc>
        <w:tc>
          <w:tcPr>
            <w:tcW w:w="1529" w:type="dxa"/>
          </w:tcPr>
          <w:p w14:paraId="350F1D11"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(2,1)</w:t>
            </w:r>
          </w:p>
        </w:tc>
        <w:tc>
          <w:tcPr>
            <w:tcW w:w="1492" w:type="dxa"/>
          </w:tcPr>
          <w:p w14:paraId="1FDAE174"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(0,1;2)</w:t>
            </w:r>
          </w:p>
        </w:tc>
        <w:tc>
          <w:tcPr>
            <w:tcW w:w="1763" w:type="dxa"/>
          </w:tcPr>
          <w:p w14:paraId="2B07F589"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(0,1;2), (4,5;7)</w:t>
            </w:r>
          </w:p>
        </w:tc>
        <w:tc>
          <w:tcPr>
            <w:tcW w:w="1501" w:type="dxa"/>
          </w:tcPr>
          <w:p w14:paraId="6B634CCD" w14:textId="77777777" w:rsidR="0008430F" w:rsidRPr="00920780"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920780">
              <w:rPr>
                <w:sz w:val="24"/>
                <w:szCs w:val="24"/>
              </w:rPr>
              <w:t>(0,1;2), (4</w:t>
            </w:r>
            <w:r>
              <w:rPr>
                <w:sz w:val="24"/>
                <w:szCs w:val="24"/>
              </w:rPr>
              <w:t>,5</w:t>
            </w:r>
            <w:r w:rsidRPr="00920780">
              <w:rPr>
                <w:sz w:val="24"/>
                <w:szCs w:val="24"/>
              </w:rPr>
              <w:t>;</w:t>
            </w:r>
            <w:r>
              <w:rPr>
                <w:sz w:val="24"/>
                <w:szCs w:val="24"/>
              </w:rPr>
              <w:t>3</w:t>
            </w:r>
            <w:r w:rsidRPr="00920780">
              <w:rPr>
                <w:sz w:val="24"/>
                <w:szCs w:val="24"/>
              </w:rPr>
              <w:t>)</w:t>
            </w:r>
            <w:r>
              <w:rPr>
                <w:sz w:val="24"/>
                <w:szCs w:val="24"/>
              </w:rPr>
              <w:t>, (</w:t>
            </w:r>
            <w:r w:rsidRPr="00866678">
              <w:rPr>
                <w:sz w:val="24"/>
                <w:szCs w:val="24"/>
              </w:rPr>
              <w:t>0,4;2</w:t>
            </w:r>
            <w:r>
              <w:rPr>
                <w:sz w:val="24"/>
                <w:szCs w:val="24"/>
              </w:rPr>
              <w:t>), (1,5;3)</w:t>
            </w:r>
          </w:p>
        </w:tc>
        <w:tc>
          <w:tcPr>
            <w:tcW w:w="1763" w:type="dxa"/>
          </w:tcPr>
          <w:p w14:paraId="5B8651FA"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920780">
              <w:rPr>
                <w:sz w:val="24"/>
                <w:szCs w:val="24"/>
              </w:rPr>
              <w:t>(0,1;2), (4</w:t>
            </w:r>
            <w:r>
              <w:rPr>
                <w:sz w:val="24"/>
                <w:szCs w:val="24"/>
              </w:rPr>
              <w:t>,5</w:t>
            </w:r>
            <w:r w:rsidRPr="00920780">
              <w:rPr>
                <w:sz w:val="24"/>
                <w:szCs w:val="24"/>
              </w:rPr>
              <w:t>;</w:t>
            </w:r>
            <w:r>
              <w:rPr>
                <w:sz w:val="24"/>
                <w:szCs w:val="24"/>
              </w:rPr>
              <w:t>3</w:t>
            </w:r>
            <w:r w:rsidRPr="00920780">
              <w:rPr>
                <w:sz w:val="24"/>
                <w:szCs w:val="24"/>
              </w:rPr>
              <w:t>)</w:t>
            </w:r>
            <w:r>
              <w:rPr>
                <w:sz w:val="24"/>
                <w:szCs w:val="24"/>
              </w:rPr>
              <w:t>, (</w:t>
            </w:r>
            <w:r w:rsidRPr="00866678">
              <w:rPr>
                <w:sz w:val="24"/>
                <w:szCs w:val="24"/>
              </w:rPr>
              <w:t>0,4;2</w:t>
            </w:r>
            <w:r>
              <w:rPr>
                <w:sz w:val="24"/>
                <w:szCs w:val="24"/>
              </w:rPr>
              <w:t>), (1,5;3),</w:t>
            </w:r>
          </w:p>
          <w:p w14:paraId="4B03C740"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w:t>
            </w:r>
            <w:r w:rsidRPr="00B43077">
              <w:rPr>
                <w:sz w:val="24"/>
                <w:szCs w:val="24"/>
              </w:rPr>
              <w:t>0,1;4),</w:t>
            </w:r>
            <w:r>
              <w:rPr>
                <w:sz w:val="24"/>
                <w:szCs w:val="24"/>
              </w:rPr>
              <w:t>(</w:t>
            </w:r>
            <w:r w:rsidRPr="00B43077">
              <w:rPr>
                <w:sz w:val="24"/>
                <w:szCs w:val="24"/>
              </w:rPr>
              <w:t>6,7;9</w:t>
            </w:r>
            <w:r>
              <w:rPr>
                <w:sz w:val="24"/>
                <w:szCs w:val="24"/>
              </w:rPr>
              <w:t>), (</w:t>
            </w:r>
            <w:r w:rsidRPr="00B43077">
              <w:rPr>
                <w:sz w:val="24"/>
                <w:szCs w:val="24"/>
              </w:rPr>
              <w:t>6,7;11</w:t>
            </w:r>
            <w:r>
              <w:rPr>
                <w:sz w:val="24"/>
                <w:szCs w:val="24"/>
              </w:rPr>
              <w:t>), (</w:t>
            </w:r>
            <w:r w:rsidRPr="00B43077">
              <w:rPr>
                <w:sz w:val="24"/>
                <w:szCs w:val="24"/>
              </w:rPr>
              <w:t>10,11;8)</w:t>
            </w:r>
          </w:p>
        </w:tc>
      </w:tr>
      <w:tr w:rsidR="0008430F" w14:paraId="37CD6A73"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70162D91" w14:textId="77777777" w:rsidR="0008430F" w:rsidRDefault="0008430F" w:rsidP="00F26FA4">
            <w:pPr>
              <w:rPr>
                <w:lang w:eastAsia="zh-CN"/>
              </w:rPr>
            </w:pPr>
          </w:p>
        </w:tc>
        <w:tc>
          <w:tcPr>
            <w:tcW w:w="1529" w:type="dxa"/>
          </w:tcPr>
          <w:p w14:paraId="1DDF11EF"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(1,3)</w:t>
            </w:r>
          </w:p>
        </w:tc>
        <w:tc>
          <w:tcPr>
            <w:tcW w:w="1492" w:type="dxa"/>
          </w:tcPr>
          <w:p w14:paraId="11BFB3DA"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tcPr>
          <w:p w14:paraId="02636440"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(5;2,3,6)</w:t>
            </w:r>
          </w:p>
        </w:tc>
        <w:tc>
          <w:tcPr>
            <w:tcW w:w="1501" w:type="dxa"/>
          </w:tcPr>
          <w:p w14:paraId="3A09AB9D"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Pr>
                <w:sz w:val="24"/>
                <w:szCs w:val="24"/>
              </w:rPr>
              <w:t>1;4,2,3</w:t>
            </w:r>
            <w:r w:rsidRPr="005E7D52">
              <w:rPr>
                <w:sz w:val="24"/>
                <w:szCs w:val="24"/>
              </w:rPr>
              <w:t>)</w:t>
            </w:r>
          </w:p>
        </w:tc>
        <w:tc>
          <w:tcPr>
            <w:tcW w:w="1763" w:type="dxa"/>
          </w:tcPr>
          <w:p w14:paraId="20098101"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Pr>
                <w:sz w:val="24"/>
                <w:szCs w:val="24"/>
              </w:rPr>
              <w:t>1;4,2,3</w:t>
            </w:r>
            <w:r w:rsidRPr="005E7D52">
              <w:rPr>
                <w:sz w:val="24"/>
                <w:szCs w:val="24"/>
              </w:rPr>
              <w:t xml:space="preserve">), </w:t>
            </w:r>
            <w:r>
              <w:rPr>
                <w:sz w:val="24"/>
                <w:szCs w:val="24"/>
              </w:rPr>
              <w:t>(</w:t>
            </w:r>
            <w:r w:rsidRPr="00B43077">
              <w:rPr>
                <w:sz w:val="24"/>
                <w:szCs w:val="24"/>
              </w:rPr>
              <w:t>7;2,3,8</w:t>
            </w:r>
            <w:r>
              <w:rPr>
                <w:sz w:val="24"/>
                <w:szCs w:val="24"/>
              </w:rPr>
              <w:t xml:space="preserve">), </w:t>
            </w:r>
          </w:p>
          <w:p w14:paraId="27A6BB1D"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B43077">
              <w:rPr>
                <w:sz w:val="24"/>
                <w:szCs w:val="24"/>
              </w:rPr>
              <w:t>7;4,5,10</w:t>
            </w:r>
            <w:r>
              <w:rPr>
                <w:sz w:val="24"/>
                <w:szCs w:val="24"/>
              </w:rPr>
              <w:t>), (</w:t>
            </w:r>
            <w:r w:rsidRPr="00B43077">
              <w:rPr>
                <w:sz w:val="24"/>
                <w:szCs w:val="24"/>
              </w:rPr>
              <w:t>11;2,3,8</w:t>
            </w:r>
            <w:r>
              <w:rPr>
                <w:sz w:val="24"/>
                <w:szCs w:val="24"/>
              </w:rPr>
              <w:t>)</w:t>
            </w:r>
          </w:p>
          <w:p w14:paraId="42650068"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p>
        </w:tc>
      </w:tr>
      <w:tr w:rsidR="0008430F" w14:paraId="512C6F94"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5E79A15B" w14:textId="77777777" w:rsidR="0008430F" w:rsidRDefault="0008430F" w:rsidP="00F26FA4">
            <w:pPr>
              <w:rPr>
                <w:lang w:eastAsia="zh-CN"/>
              </w:rPr>
            </w:pPr>
          </w:p>
        </w:tc>
        <w:tc>
          <w:tcPr>
            <w:tcW w:w="1529" w:type="dxa"/>
          </w:tcPr>
          <w:p w14:paraId="7B300941"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(3,1)</w:t>
            </w:r>
          </w:p>
        </w:tc>
        <w:tc>
          <w:tcPr>
            <w:tcW w:w="1492" w:type="dxa"/>
          </w:tcPr>
          <w:p w14:paraId="7CE003B6"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tcPr>
          <w:p w14:paraId="38FB5C1F"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(0,1,4;7)</w:t>
            </w:r>
          </w:p>
        </w:tc>
        <w:tc>
          <w:tcPr>
            <w:tcW w:w="1501" w:type="dxa"/>
          </w:tcPr>
          <w:p w14:paraId="1E09E69C"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0,1,4;2</w:t>
            </w:r>
            <w:r w:rsidRPr="005E7D52">
              <w:rPr>
                <w:sz w:val="24"/>
                <w:szCs w:val="24"/>
              </w:rPr>
              <w:t>)</w:t>
            </w:r>
          </w:p>
        </w:tc>
        <w:tc>
          <w:tcPr>
            <w:tcW w:w="1763" w:type="dxa"/>
          </w:tcPr>
          <w:p w14:paraId="7CE09DE0"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0,1,4;2</w:t>
            </w:r>
            <w:r w:rsidRPr="005E7D52">
              <w:rPr>
                <w:sz w:val="24"/>
                <w:szCs w:val="24"/>
              </w:rPr>
              <w:t>)</w:t>
            </w:r>
            <w:r>
              <w:rPr>
                <w:sz w:val="24"/>
                <w:szCs w:val="24"/>
              </w:rPr>
              <w:t xml:space="preserve">, </w:t>
            </w:r>
          </w:p>
          <w:p w14:paraId="501584D9"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lastRenderedPageBreak/>
              <w:t>(0,1,6;9),</w:t>
            </w:r>
          </w:p>
          <w:p w14:paraId="64965704"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(0,1,6;11),</w:t>
            </w:r>
          </w:p>
          <w:p w14:paraId="76951AA7"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(4,5,10;9)</w:t>
            </w:r>
          </w:p>
        </w:tc>
      </w:tr>
      <w:tr w:rsidR="0008430F" w14:paraId="54B3FA9B"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30C164CC" w14:textId="77777777" w:rsidR="0008430F" w:rsidRDefault="0008430F" w:rsidP="00F26FA4">
            <w:pPr>
              <w:rPr>
                <w:lang w:eastAsia="zh-CN"/>
              </w:rPr>
            </w:pPr>
          </w:p>
        </w:tc>
        <w:tc>
          <w:tcPr>
            <w:tcW w:w="1529" w:type="dxa"/>
          </w:tcPr>
          <w:p w14:paraId="0644AC65"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(2,2)</w:t>
            </w:r>
          </w:p>
        </w:tc>
        <w:tc>
          <w:tcPr>
            <w:tcW w:w="1492" w:type="dxa"/>
          </w:tcPr>
          <w:p w14:paraId="139660B5"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866678">
              <w:rPr>
                <w:sz w:val="24"/>
                <w:szCs w:val="24"/>
              </w:rPr>
              <w:t>0,1;2,3</w:t>
            </w:r>
            <w:r>
              <w:rPr>
                <w:sz w:val="24"/>
                <w:szCs w:val="24"/>
              </w:rPr>
              <w:t>)</w:t>
            </w:r>
          </w:p>
        </w:tc>
        <w:tc>
          <w:tcPr>
            <w:tcW w:w="1763" w:type="dxa"/>
          </w:tcPr>
          <w:p w14:paraId="0B08B435"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(0,1;2,3), (4,5;6,7)</w:t>
            </w:r>
          </w:p>
        </w:tc>
        <w:tc>
          <w:tcPr>
            <w:tcW w:w="1501" w:type="dxa"/>
          </w:tcPr>
          <w:p w14:paraId="67F60E6C"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0,1;2,3</w:t>
            </w:r>
            <w:r w:rsidRPr="005E7D52">
              <w:rPr>
                <w:sz w:val="24"/>
                <w:szCs w:val="24"/>
              </w:rPr>
              <w:t>), (</w:t>
            </w:r>
            <w:r w:rsidRPr="00866678">
              <w:rPr>
                <w:sz w:val="24"/>
                <w:szCs w:val="24"/>
              </w:rPr>
              <w:t>0,1;4,5</w:t>
            </w:r>
            <w:r w:rsidRPr="005E7D52">
              <w:rPr>
                <w:sz w:val="24"/>
                <w:szCs w:val="24"/>
              </w:rPr>
              <w:t>)</w:t>
            </w:r>
            <w:r>
              <w:rPr>
                <w:sz w:val="24"/>
                <w:szCs w:val="24"/>
              </w:rPr>
              <w:t>,</w:t>
            </w:r>
          </w:p>
          <w:p w14:paraId="659435C6"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866678">
              <w:rPr>
                <w:sz w:val="24"/>
                <w:szCs w:val="24"/>
              </w:rPr>
              <w:t>1,4;2,3</w:t>
            </w:r>
            <w:r>
              <w:rPr>
                <w:sz w:val="24"/>
                <w:szCs w:val="24"/>
              </w:rPr>
              <w:t xml:space="preserve">),   </w:t>
            </w:r>
          </w:p>
          <w:p w14:paraId="01DFE664"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866678">
              <w:rPr>
                <w:sz w:val="24"/>
                <w:szCs w:val="24"/>
              </w:rPr>
              <w:t>4,5;2,3</w:t>
            </w:r>
            <w:r>
              <w:rPr>
                <w:sz w:val="24"/>
                <w:szCs w:val="24"/>
              </w:rPr>
              <w:t>)</w:t>
            </w:r>
          </w:p>
        </w:tc>
        <w:tc>
          <w:tcPr>
            <w:tcW w:w="1763" w:type="dxa"/>
          </w:tcPr>
          <w:p w14:paraId="05964EAB"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0,1;2,3</w:t>
            </w:r>
            <w:r w:rsidRPr="005E7D52">
              <w:rPr>
                <w:sz w:val="24"/>
                <w:szCs w:val="24"/>
              </w:rPr>
              <w:t>), (</w:t>
            </w:r>
            <w:r w:rsidRPr="00866678">
              <w:rPr>
                <w:sz w:val="24"/>
                <w:szCs w:val="24"/>
              </w:rPr>
              <w:t>0,1;4,5</w:t>
            </w:r>
            <w:r w:rsidRPr="005E7D52">
              <w:rPr>
                <w:sz w:val="24"/>
                <w:szCs w:val="24"/>
              </w:rPr>
              <w:t>)</w:t>
            </w:r>
            <w:r>
              <w:rPr>
                <w:sz w:val="24"/>
                <w:szCs w:val="24"/>
              </w:rPr>
              <w:t>, (</w:t>
            </w:r>
            <w:r w:rsidRPr="00866678">
              <w:rPr>
                <w:sz w:val="24"/>
                <w:szCs w:val="24"/>
              </w:rPr>
              <w:t>1,4;2,3</w:t>
            </w:r>
            <w:r>
              <w:rPr>
                <w:sz w:val="24"/>
                <w:szCs w:val="24"/>
              </w:rPr>
              <w:t xml:space="preserve">),   </w:t>
            </w:r>
          </w:p>
          <w:p w14:paraId="72549C69"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866678">
              <w:rPr>
                <w:sz w:val="24"/>
                <w:szCs w:val="24"/>
              </w:rPr>
              <w:t>4,5;2,3</w:t>
            </w:r>
            <w:r>
              <w:rPr>
                <w:sz w:val="24"/>
                <w:szCs w:val="24"/>
              </w:rPr>
              <w:t xml:space="preserve">),   </w:t>
            </w:r>
          </w:p>
          <w:p w14:paraId="33015203"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B43077">
              <w:rPr>
                <w:sz w:val="24"/>
                <w:szCs w:val="24"/>
              </w:rPr>
              <w:t>6,7;8,9</w:t>
            </w:r>
            <w:r>
              <w:rPr>
                <w:sz w:val="24"/>
                <w:szCs w:val="24"/>
              </w:rPr>
              <w:t>), (</w:t>
            </w:r>
            <w:r w:rsidRPr="00B43077">
              <w:rPr>
                <w:sz w:val="24"/>
                <w:szCs w:val="24"/>
              </w:rPr>
              <w:t>6,7;10,11</w:t>
            </w:r>
            <w:r>
              <w:rPr>
                <w:sz w:val="24"/>
                <w:szCs w:val="24"/>
              </w:rPr>
              <w:t>), (</w:t>
            </w:r>
            <w:r w:rsidRPr="00B43077">
              <w:rPr>
                <w:sz w:val="24"/>
                <w:szCs w:val="24"/>
              </w:rPr>
              <w:t>10,11;8,9</w:t>
            </w:r>
            <w:r>
              <w:rPr>
                <w:sz w:val="24"/>
                <w:szCs w:val="24"/>
              </w:rPr>
              <w:t>)</w:t>
            </w:r>
          </w:p>
        </w:tc>
      </w:tr>
      <w:tr w:rsidR="0008430F" w14:paraId="1FA42C00"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17A1EB05" w14:textId="77777777" w:rsidR="0008430F" w:rsidRDefault="0008430F" w:rsidP="00F26FA4">
            <w:pPr>
              <w:rPr>
                <w:lang w:eastAsia="zh-CN"/>
              </w:rPr>
            </w:pPr>
            <w:r>
              <w:rPr>
                <w:lang w:eastAsia="zh-CN"/>
              </w:rPr>
              <w:t>2 CWs</w:t>
            </w:r>
          </w:p>
        </w:tc>
        <w:tc>
          <w:tcPr>
            <w:tcW w:w="1529" w:type="dxa"/>
          </w:tcPr>
          <w:p w14:paraId="39C1E912"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(3,2)</w:t>
            </w:r>
          </w:p>
        </w:tc>
        <w:tc>
          <w:tcPr>
            <w:tcW w:w="1492" w:type="dxa"/>
          </w:tcPr>
          <w:p w14:paraId="5F17319A"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tcPr>
          <w:p w14:paraId="17D6C786"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(0,1,4;2,3)</w:t>
            </w:r>
          </w:p>
        </w:tc>
        <w:tc>
          <w:tcPr>
            <w:tcW w:w="1501" w:type="dxa"/>
          </w:tcPr>
          <w:p w14:paraId="25B12CB5"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1,4,5;2,3</w:t>
            </w:r>
            <w:r w:rsidRPr="005E7D52">
              <w:rPr>
                <w:sz w:val="24"/>
                <w:szCs w:val="24"/>
              </w:rPr>
              <w:t>)</w:t>
            </w:r>
          </w:p>
        </w:tc>
        <w:tc>
          <w:tcPr>
            <w:tcW w:w="1763" w:type="dxa"/>
          </w:tcPr>
          <w:p w14:paraId="190CEB1B"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1,4,5;2,3</w:t>
            </w:r>
            <w:r w:rsidRPr="005E7D52">
              <w:rPr>
                <w:sz w:val="24"/>
                <w:szCs w:val="24"/>
              </w:rPr>
              <w:t>)</w:t>
            </w:r>
            <w:r>
              <w:rPr>
                <w:sz w:val="24"/>
                <w:szCs w:val="24"/>
              </w:rPr>
              <w:t>, (</w:t>
            </w:r>
            <w:r w:rsidRPr="00B43077">
              <w:rPr>
                <w:sz w:val="24"/>
                <w:szCs w:val="24"/>
              </w:rPr>
              <w:t>0,1,6;2,3</w:t>
            </w:r>
            <w:r>
              <w:rPr>
                <w:sz w:val="24"/>
                <w:szCs w:val="24"/>
              </w:rPr>
              <w:t>), (</w:t>
            </w:r>
            <w:r w:rsidRPr="00B43077">
              <w:rPr>
                <w:sz w:val="24"/>
                <w:szCs w:val="24"/>
              </w:rPr>
              <w:t>4,5,10;8,9</w:t>
            </w:r>
            <w:r>
              <w:rPr>
                <w:sz w:val="24"/>
                <w:szCs w:val="24"/>
              </w:rPr>
              <w:t>), (</w:t>
            </w:r>
            <w:r w:rsidRPr="00B43077">
              <w:rPr>
                <w:sz w:val="24"/>
                <w:szCs w:val="24"/>
              </w:rPr>
              <w:t>0,1,6;4,5</w:t>
            </w:r>
            <w:r>
              <w:rPr>
                <w:sz w:val="24"/>
                <w:szCs w:val="24"/>
              </w:rPr>
              <w:t>)</w:t>
            </w:r>
          </w:p>
        </w:tc>
      </w:tr>
      <w:tr w:rsidR="0008430F" w14:paraId="1573DBB1"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7838B086" w14:textId="77777777" w:rsidR="0008430F" w:rsidRDefault="0008430F" w:rsidP="00F26FA4">
            <w:pPr>
              <w:rPr>
                <w:lang w:eastAsia="zh-CN"/>
              </w:rPr>
            </w:pPr>
          </w:p>
        </w:tc>
        <w:tc>
          <w:tcPr>
            <w:tcW w:w="1529" w:type="dxa"/>
          </w:tcPr>
          <w:p w14:paraId="31D8EB2F"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(2,3)</w:t>
            </w:r>
          </w:p>
        </w:tc>
        <w:tc>
          <w:tcPr>
            <w:tcW w:w="1492" w:type="dxa"/>
          </w:tcPr>
          <w:p w14:paraId="69C33021"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vAlign w:val="center"/>
          </w:tcPr>
          <w:p w14:paraId="001A5BD3"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(0,1;2,3,6)</w:t>
            </w:r>
          </w:p>
        </w:tc>
        <w:tc>
          <w:tcPr>
            <w:tcW w:w="1501" w:type="dxa"/>
          </w:tcPr>
          <w:p w14:paraId="0E416E78"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0,1;4,5,2</w:t>
            </w:r>
            <w:r w:rsidRPr="005E7D52">
              <w:rPr>
                <w:sz w:val="24"/>
                <w:szCs w:val="24"/>
              </w:rPr>
              <w:t>)</w:t>
            </w:r>
          </w:p>
        </w:tc>
        <w:tc>
          <w:tcPr>
            <w:tcW w:w="1763" w:type="dxa"/>
          </w:tcPr>
          <w:p w14:paraId="7F37A9A3"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0,1;4,5,2</w:t>
            </w:r>
            <w:r w:rsidRPr="005E7D52">
              <w:rPr>
                <w:sz w:val="24"/>
                <w:szCs w:val="24"/>
              </w:rPr>
              <w:t>)</w:t>
            </w:r>
            <w:r>
              <w:rPr>
                <w:sz w:val="24"/>
                <w:szCs w:val="24"/>
              </w:rPr>
              <w:t>, (</w:t>
            </w:r>
            <w:r w:rsidRPr="00B43077">
              <w:rPr>
                <w:sz w:val="24"/>
                <w:szCs w:val="24"/>
              </w:rPr>
              <w:t>0,1;2,3,8</w:t>
            </w:r>
            <w:r>
              <w:rPr>
                <w:sz w:val="24"/>
                <w:szCs w:val="24"/>
              </w:rPr>
              <w:t>), (</w:t>
            </w:r>
            <w:r w:rsidRPr="00B43077">
              <w:rPr>
                <w:sz w:val="24"/>
                <w:szCs w:val="24"/>
              </w:rPr>
              <w:t>6,7;4,5,10</w:t>
            </w:r>
            <w:r>
              <w:rPr>
                <w:sz w:val="24"/>
                <w:szCs w:val="24"/>
              </w:rPr>
              <w:t>), (</w:t>
            </w:r>
            <w:r w:rsidRPr="00B43077">
              <w:rPr>
                <w:sz w:val="24"/>
                <w:szCs w:val="24"/>
              </w:rPr>
              <w:t>10,11;2,3,8</w:t>
            </w:r>
            <w:r>
              <w:rPr>
                <w:sz w:val="24"/>
                <w:szCs w:val="24"/>
              </w:rPr>
              <w:t>)</w:t>
            </w:r>
          </w:p>
        </w:tc>
      </w:tr>
      <w:tr w:rsidR="0008430F" w14:paraId="3A787C9B"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18BFDC8F" w14:textId="77777777" w:rsidR="0008430F" w:rsidRDefault="0008430F" w:rsidP="00F26FA4">
            <w:pPr>
              <w:rPr>
                <w:lang w:eastAsia="zh-CN"/>
              </w:rPr>
            </w:pPr>
          </w:p>
        </w:tc>
        <w:tc>
          <w:tcPr>
            <w:tcW w:w="1529" w:type="dxa"/>
          </w:tcPr>
          <w:p w14:paraId="137D29D3"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(1,4)</w:t>
            </w:r>
          </w:p>
        </w:tc>
        <w:tc>
          <w:tcPr>
            <w:tcW w:w="1492" w:type="dxa"/>
          </w:tcPr>
          <w:p w14:paraId="43BA4F41"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tcPr>
          <w:p w14:paraId="5D7F5504"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(5;2,3,6,7)</w:t>
            </w:r>
          </w:p>
        </w:tc>
        <w:tc>
          <w:tcPr>
            <w:tcW w:w="1501" w:type="dxa"/>
          </w:tcPr>
          <w:p w14:paraId="78ED6393"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1;4,5,2,3)</w:t>
            </w:r>
          </w:p>
        </w:tc>
        <w:tc>
          <w:tcPr>
            <w:tcW w:w="1763" w:type="dxa"/>
          </w:tcPr>
          <w:p w14:paraId="4611F889"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1;4,5,2,3)</w:t>
            </w:r>
            <w:r>
              <w:rPr>
                <w:sz w:val="24"/>
                <w:szCs w:val="24"/>
              </w:rPr>
              <w:t>, (</w:t>
            </w:r>
            <w:r w:rsidRPr="00B43077">
              <w:rPr>
                <w:sz w:val="24"/>
                <w:szCs w:val="24"/>
              </w:rPr>
              <w:t>7;2,3,8,9</w:t>
            </w:r>
            <w:r>
              <w:rPr>
                <w:sz w:val="24"/>
                <w:szCs w:val="24"/>
              </w:rPr>
              <w:t>), (</w:t>
            </w:r>
            <w:r w:rsidRPr="00B43077">
              <w:rPr>
                <w:sz w:val="24"/>
                <w:szCs w:val="24"/>
              </w:rPr>
              <w:t>0;4,5,10,11</w:t>
            </w:r>
            <w:r>
              <w:rPr>
                <w:sz w:val="24"/>
                <w:szCs w:val="24"/>
              </w:rPr>
              <w:t>), (</w:t>
            </w:r>
            <w:r w:rsidRPr="00B43077">
              <w:rPr>
                <w:sz w:val="24"/>
                <w:szCs w:val="24"/>
              </w:rPr>
              <w:t>11;2,3,8,9</w:t>
            </w:r>
            <w:r>
              <w:rPr>
                <w:sz w:val="24"/>
                <w:szCs w:val="24"/>
              </w:rPr>
              <w:t>)</w:t>
            </w:r>
          </w:p>
        </w:tc>
      </w:tr>
      <w:tr w:rsidR="0008430F" w14:paraId="57CC5E81"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3B51222C" w14:textId="77777777" w:rsidR="0008430F" w:rsidRDefault="0008430F" w:rsidP="00F26FA4">
            <w:pPr>
              <w:rPr>
                <w:lang w:eastAsia="zh-CN"/>
              </w:rPr>
            </w:pPr>
          </w:p>
        </w:tc>
        <w:tc>
          <w:tcPr>
            <w:tcW w:w="1529" w:type="dxa"/>
          </w:tcPr>
          <w:p w14:paraId="3298BFFC"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(4,1)</w:t>
            </w:r>
          </w:p>
        </w:tc>
        <w:tc>
          <w:tcPr>
            <w:tcW w:w="1492" w:type="dxa"/>
          </w:tcPr>
          <w:p w14:paraId="290A03C2"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vAlign w:val="center"/>
          </w:tcPr>
          <w:p w14:paraId="003F01D2"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(0,1,4,5;7)</w:t>
            </w:r>
          </w:p>
        </w:tc>
        <w:tc>
          <w:tcPr>
            <w:tcW w:w="1501" w:type="dxa"/>
          </w:tcPr>
          <w:p w14:paraId="0C358EB0"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0,1,4,5;2</w:t>
            </w:r>
            <w:r w:rsidRPr="005E7D52">
              <w:rPr>
                <w:sz w:val="24"/>
                <w:szCs w:val="24"/>
              </w:rPr>
              <w:t>)</w:t>
            </w:r>
          </w:p>
        </w:tc>
        <w:tc>
          <w:tcPr>
            <w:tcW w:w="1763" w:type="dxa"/>
          </w:tcPr>
          <w:p w14:paraId="7DAFAEA8"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w:t>
            </w:r>
            <w:r w:rsidRPr="00866678">
              <w:rPr>
                <w:sz w:val="24"/>
                <w:szCs w:val="24"/>
              </w:rPr>
              <w:t>0,1,4,5;2</w:t>
            </w:r>
            <w:r w:rsidRPr="005E7D52">
              <w:rPr>
                <w:sz w:val="24"/>
                <w:szCs w:val="24"/>
              </w:rPr>
              <w:t>)</w:t>
            </w:r>
            <w:r>
              <w:rPr>
                <w:sz w:val="24"/>
                <w:szCs w:val="24"/>
              </w:rPr>
              <w:t>, (</w:t>
            </w:r>
            <w:r w:rsidRPr="00B43077">
              <w:rPr>
                <w:sz w:val="24"/>
                <w:szCs w:val="24"/>
              </w:rPr>
              <w:t>0,1,6,7;9</w:t>
            </w:r>
            <w:r>
              <w:rPr>
                <w:sz w:val="24"/>
                <w:szCs w:val="24"/>
              </w:rPr>
              <w:t>), (</w:t>
            </w:r>
            <w:r w:rsidRPr="00B43077">
              <w:rPr>
                <w:sz w:val="24"/>
                <w:szCs w:val="24"/>
              </w:rPr>
              <w:t>0,1,6,7;2</w:t>
            </w:r>
            <w:r>
              <w:rPr>
                <w:sz w:val="24"/>
                <w:szCs w:val="24"/>
              </w:rPr>
              <w:t>), (</w:t>
            </w:r>
            <w:r w:rsidRPr="00B43077">
              <w:rPr>
                <w:sz w:val="24"/>
                <w:szCs w:val="24"/>
              </w:rPr>
              <w:t>0,1,6,7;2</w:t>
            </w:r>
            <w:r>
              <w:rPr>
                <w:sz w:val="24"/>
                <w:szCs w:val="24"/>
              </w:rPr>
              <w:t>)</w:t>
            </w:r>
          </w:p>
        </w:tc>
      </w:tr>
      <w:tr w:rsidR="0008430F" w14:paraId="653D1C2B"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565252C1" w14:textId="77777777" w:rsidR="0008430F" w:rsidRDefault="0008430F" w:rsidP="00F26FA4">
            <w:pPr>
              <w:rPr>
                <w:lang w:eastAsia="zh-CN"/>
              </w:rPr>
            </w:pPr>
          </w:p>
        </w:tc>
        <w:tc>
          <w:tcPr>
            <w:tcW w:w="1529" w:type="dxa"/>
          </w:tcPr>
          <w:p w14:paraId="2F3D926D"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(3,3)</w:t>
            </w:r>
          </w:p>
        </w:tc>
        <w:tc>
          <w:tcPr>
            <w:tcW w:w="1492" w:type="dxa"/>
          </w:tcPr>
          <w:p w14:paraId="6827310B"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tcPr>
          <w:p w14:paraId="42915DD8"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(0,1,4;2,3,6)</w:t>
            </w:r>
          </w:p>
        </w:tc>
        <w:tc>
          <w:tcPr>
            <w:tcW w:w="1501" w:type="dxa"/>
          </w:tcPr>
          <w:p w14:paraId="5DCA020E"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tcPr>
          <w:p w14:paraId="29BDC414"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rFonts w:hint="eastAsia"/>
                <w:sz w:val="24"/>
                <w:szCs w:val="24"/>
              </w:rPr>
              <w:t>(</w:t>
            </w:r>
            <w:r w:rsidRPr="005E7D52">
              <w:rPr>
                <w:sz w:val="24"/>
                <w:szCs w:val="24"/>
              </w:rPr>
              <w:t>0,1,6;2,3,8</w:t>
            </w:r>
            <w:r w:rsidRPr="005E7D52">
              <w:rPr>
                <w:rFonts w:hint="eastAsia"/>
                <w:sz w:val="24"/>
                <w:szCs w:val="24"/>
              </w:rPr>
              <w:t>)</w:t>
            </w:r>
            <w:r>
              <w:rPr>
                <w:sz w:val="24"/>
                <w:szCs w:val="24"/>
              </w:rPr>
              <w:t>, (</w:t>
            </w:r>
            <w:r w:rsidRPr="00B43077">
              <w:rPr>
                <w:sz w:val="24"/>
                <w:szCs w:val="24"/>
              </w:rPr>
              <w:t>0,1,6;4,5,10</w:t>
            </w:r>
            <w:r>
              <w:rPr>
                <w:sz w:val="24"/>
                <w:szCs w:val="24"/>
              </w:rPr>
              <w:t>),</w:t>
            </w:r>
          </w:p>
          <w:p w14:paraId="701809CE"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w:t>
            </w:r>
            <w:r w:rsidRPr="00B43077">
              <w:rPr>
                <w:sz w:val="24"/>
                <w:szCs w:val="24"/>
              </w:rPr>
              <w:t>4,5,10;2,3,8</w:t>
            </w:r>
            <w:r>
              <w:rPr>
                <w:sz w:val="24"/>
                <w:szCs w:val="24"/>
              </w:rPr>
              <w:t>)</w:t>
            </w:r>
          </w:p>
        </w:tc>
      </w:tr>
      <w:tr w:rsidR="0008430F" w14:paraId="5F107A58"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746E9308" w14:textId="77777777" w:rsidR="0008430F" w:rsidRDefault="0008430F" w:rsidP="00F26FA4">
            <w:pPr>
              <w:rPr>
                <w:lang w:eastAsia="zh-CN"/>
              </w:rPr>
            </w:pPr>
          </w:p>
        </w:tc>
        <w:tc>
          <w:tcPr>
            <w:tcW w:w="1529" w:type="dxa"/>
          </w:tcPr>
          <w:p w14:paraId="510B8BF2"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(2,4)</w:t>
            </w:r>
          </w:p>
        </w:tc>
        <w:tc>
          <w:tcPr>
            <w:tcW w:w="1492" w:type="dxa"/>
          </w:tcPr>
          <w:p w14:paraId="4304AE70"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tcPr>
          <w:p w14:paraId="25A4CB44"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(0,1;2,3,6,7)</w:t>
            </w:r>
          </w:p>
        </w:tc>
        <w:tc>
          <w:tcPr>
            <w:tcW w:w="1501" w:type="dxa"/>
          </w:tcPr>
          <w:p w14:paraId="3E16BB9B"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866678">
              <w:rPr>
                <w:sz w:val="24"/>
                <w:szCs w:val="24"/>
              </w:rPr>
              <w:t>(0,1;4,5,2,3)</w:t>
            </w:r>
          </w:p>
        </w:tc>
        <w:tc>
          <w:tcPr>
            <w:tcW w:w="1763" w:type="dxa"/>
          </w:tcPr>
          <w:p w14:paraId="0928033A"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rFonts w:hint="eastAsia"/>
                <w:sz w:val="24"/>
                <w:szCs w:val="24"/>
              </w:rPr>
              <w:t>(</w:t>
            </w:r>
            <w:r w:rsidRPr="005E7D52">
              <w:rPr>
                <w:sz w:val="24"/>
                <w:szCs w:val="24"/>
              </w:rPr>
              <w:t>0,1;4,5,2,3</w:t>
            </w:r>
            <w:r>
              <w:rPr>
                <w:rFonts w:hint="eastAsia"/>
                <w:sz w:val="24"/>
                <w:szCs w:val="24"/>
              </w:rPr>
              <w:t>)</w:t>
            </w:r>
            <w:r>
              <w:rPr>
                <w:sz w:val="24"/>
                <w:szCs w:val="24"/>
              </w:rPr>
              <w:t>, (</w:t>
            </w:r>
            <w:r w:rsidRPr="00B43077">
              <w:rPr>
                <w:sz w:val="24"/>
                <w:szCs w:val="24"/>
              </w:rPr>
              <w:t>0,1;2,3,8,9</w:t>
            </w:r>
            <w:r>
              <w:rPr>
                <w:sz w:val="24"/>
                <w:szCs w:val="24"/>
              </w:rPr>
              <w:t>), (</w:t>
            </w:r>
            <w:r w:rsidRPr="00B43077">
              <w:rPr>
                <w:sz w:val="24"/>
                <w:szCs w:val="24"/>
              </w:rPr>
              <w:t>6,7;4,5,10,11</w:t>
            </w:r>
            <w:r>
              <w:rPr>
                <w:sz w:val="24"/>
                <w:szCs w:val="24"/>
              </w:rPr>
              <w:t>), (</w:t>
            </w:r>
            <w:r w:rsidRPr="00B43077">
              <w:rPr>
                <w:sz w:val="24"/>
                <w:szCs w:val="24"/>
              </w:rPr>
              <w:t>10,11;2,3,8,9</w:t>
            </w:r>
            <w:r>
              <w:rPr>
                <w:sz w:val="24"/>
                <w:szCs w:val="24"/>
              </w:rPr>
              <w:t>)</w:t>
            </w:r>
          </w:p>
        </w:tc>
      </w:tr>
      <w:tr w:rsidR="0008430F" w14:paraId="37136A52"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16327D9A" w14:textId="77777777" w:rsidR="0008430F" w:rsidRDefault="0008430F" w:rsidP="00F26FA4">
            <w:pPr>
              <w:rPr>
                <w:lang w:eastAsia="zh-CN"/>
              </w:rPr>
            </w:pPr>
          </w:p>
        </w:tc>
        <w:tc>
          <w:tcPr>
            <w:tcW w:w="1529" w:type="dxa"/>
          </w:tcPr>
          <w:p w14:paraId="2A094B8C"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(4,2)</w:t>
            </w:r>
          </w:p>
        </w:tc>
        <w:tc>
          <w:tcPr>
            <w:tcW w:w="1492" w:type="dxa"/>
          </w:tcPr>
          <w:p w14:paraId="41A40217"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tcPr>
          <w:p w14:paraId="4BF10A17"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(0,1,4,5;2,3)</w:t>
            </w:r>
          </w:p>
        </w:tc>
        <w:tc>
          <w:tcPr>
            <w:tcW w:w="1501" w:type="dxa"/>
          </w:tcPr>
          <w:p w14:paraId="791CF71C"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w:t>
            </w:r>
            <w:r w:rsidRPr="00866678">
              <w:rPr>
                <w:sz w:val="24"/>
                <w:szCs w:val="24"/>
              </w:rPr>
              <w:t>0,1,4,5;2,3</w:t>
            </w:r>
            <w:r w:rsidRPr="005E7D52">
              <w:rPr>
                <w:sz w:val="24"/>
                <w:szCs w:val="24"/>
              </w:rPr>
              <w:t>)</w:t>
            </w:r>
          </w:p>
        </w:tc>
        <w:tc>
          <w:tcPr>
            <w:tcW w:w="1763" w:type="dxa"/>
          </w:tcPr>
          <w:p w14:paraId="6740D672"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(0,1,4,5;2,3)</w:t>
            </w:r>
            <w:r>
              <w:rPr>
                <w:sz w:val="24"/>
                <w:szCs w:val="24"/>
              </w:rPr>
              <w:t>, (</w:t>
            </w:r>
            <w:r w:rsidRPr="00B43077">
              <w:rPr>
                <w:sz w:val="24"/>
                <w:szCs w:val="24"/>
              </w:rPr>
              <w:t>0,1,6,7;2,3</w:t>
            </w:r>
            <w:r>
              <w:rPr>
                <w:sz w:val="24"/>
                <w:szCs w:val="24"/>
              </w:rPr>
              <w:t>),</w:t>
            </w:r>
          </w:p>
          <w:p w14:paraId="3D6FB532" w14:textId="77777777" w:rsidR="0008430F"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w:t>
            </w:r>
            <w:r w:rsidRPr="00B43077">
              <w:rPr>
                <w:sz w:val="24"/>
                <w:szCs w:val="24"/>
              </w:rPr>
              <w:t>4,5,10,11;8,9</w:t>
            </w:r>
            <w:r>
              <w:rPr>
                <w:sz w:val="24"/>
                <w:szCs w:val="24"/>
              </w:rPr>
              <w:t>),</w:t>
            </w:r>
          </w:p>
          <w:p w14:paraId="01871A95"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w:t>
            </w:r>
            <w:r w:rsidRPr="00B43077">
              <w:rPr>
                <w:sz w:val="24"/>
                <w:szCs w:val="24"/>
              </w:rPr>
              <w:t>0,1,6,7;4,5</w:t>
            </w:r>
            <w:r>
              <w:rPr>
                <w:sz w:val="24"/>
                <w:szCs w:val="24"/>
              </w:rPr>
              <w:t>)</w:t>
            </w:r>
          </w:p>
        </w:tc>
      </w:tr>
      <w:tr w:rsidR="0008430F" w14:paraId="5B32CE18"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7EE29B5C" w14:textId="77777777" w:rsidR="0008430F" w:rsidRDefault="0008430F" w:rsidP="00F26FA4">
            <w:pPr>
              <w:rPr>
                <w:lang w:eastAsia="zh-CN"/>
              </w:rPr>
            </w:pPr>
          </w:p>
        </w:tc>
        <w:tc>
          <w:tcPr>
            <w:tcW w:w="1529" w:type="dxa"/>
          </w:tcPr>
          <w:p w14:paraId="566F2057"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(3,4)</w:t>
            </w:r>
          </w:p>
        </w:tc>
        <w:tc>
          <w:tcPr>
            <w:tcW w:w="1492" w:type="dxa"/>
          </w:tcPr>
          <w:p w14:paraId="003896A1"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tcPr>
          <w:p w14:paraId="15F75CFB"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(0,1,4;2,3,6,7)</w:t>
            </w:r>
          </w:p>
        </w:tc>
        <w:tc>
          <w:tcPr>
            <w:tcW w:w="1501" w:type="dxa"/>
          </w:tcPr>
          <w:p w14:paraId="4DB6CF64"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tcPr>
          <w:p w14:paraId="793F1F19"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(0,1,6;2,3,8,9)</w:t>
            </w:r>
            <w:r>
              <w:rPr>
                <w:sz w:val="24"/>
                <w:szCs w:val="24"/>
              </w:rPr>
              <w:t>, (</w:t>
            </w:r>
            <w:r w:rsidRPr="00B43077">
              <w:rPr>
                <w:sz w:val="24"/>
                <w:szCs w:val="24"/>
              </w:rPr>
              <w:t>0,1,6;4,5,10,11</w:t>
            </w:r>
            <w:r>
              <w:rPr>
                <w:sz w:val="24"/>
                <w:szCs w:val="24"/>
              </w:rPr>
              <w:t>),</w:t>
            </w:r>
          </w:p>
          <w:p w14:paraId="05990A75"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B43077">
              <w:rPr>
                <w:sz w:val="24"/>
                <w:szCs w:val="24"/>
              </w:rPr>
              <w:t>4,5,10;2,3,8,9</w:t>
            </w:r>
            <w:r>
              <w:rPr>
                <w:sz w:val="24"/>
                <w:szCs w:val="24"/>
              </w:rPr>
              <w:t>)</w:t>
            </w:r>
          </w:p>
        </w:tc>
      </w:tr>
      <w:tr w:rsidR="0008430F" w14:paraId="0F21A44D" w14:textId="77777777" w:rsidTr="00F2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9" w:type="dxa"/>
          </w:tcPr>
          <w:p w14:paraId="47195346" w14:textId="77777777" w:rsidR="0008430F" w:rsidRDefault="0008430F" w:rsidP="00F26FA4">
            <w:pPr>
              <w:rPr>
                <w:lang w:eastAsia="zh-CN"/>
              </w:rPr>
            </w:pPr>
          </w:p>
        </w:tc>
        <w:tc>
          <w:tcPr>
            <w:tcW w:w="1529" w:type="dxa"/>
          </w:tcPr>
          <w:p w14:paraId="319C7521"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(4,3)</w:t>
            </w:r>
          </w:p>
        </w:tc>
        <w:tc>
          <w:tcPr>
            <w:tcW w:w="1492" w:type="dxa"/>
          </w:tcPr>
          <w:p w14:paraId="5A463E84"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tcPr>
          <w:p w14:paraId="53D92B63"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(0,1,4,5;2,3,6)</w:t>
            </w:r>
          </w:p>
        </w:tc>
        <w:tc>
          <w:tcPr>
            <w:tcW w:w="1501" w:type="dxa"/>
          </w:tcPr>
          <w:p w14:paraId="4D626236"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N/A</w:t>
            </w:r>
          </w:p>
        </w:tc>
        <w:tc>
          <w:tcPr>
            <w:tcW w:w="1763" w:type="dxa"/>
            <w:vAlign w:val="center"/>
          </w:tcPr>
          <w:p w14:paraId="525E8503" w14:textId="77777777" w:rsidR="0008430F" w:rsidRPr="005E7D52" w:rsidRDefault="0008430F" w:rsidP="00F26FA4">
            <w:pPr>
              <w:cnfStyle w:val="000000100000" w:firstRow="0" w:lastRow="0" w:firstColumn="0" w:lastColumn="0" w:oddVBand="0" w:evenVBand="0" w:oddHBand="1" w:evenHBand="0" w:firstRowFirstColumn="0" w:firstRowLastColumn="0" w:lastRowFirstColumn="0" w:lastRowLastColumn="0"/>
              <w:rPr>
                <w:sz w:val="24"/>
                <w:szCs w:val="24"/>
              </w:rPr>
            </w:pPr>
            <w:r w:rsidRPr="005E7D52">
              <w:rPr>
                <w:sz w:val="24"/>
                <w:szCs w:val="24"/>
              </w:rPr>
              <w:t>(0,1,6,7;2,3,8)</w:t>
            </w:r>
            <w:r>
              <w:rPr>
                <w:sz w:val="24"/>
                <w:szCs w:val="24"/>
              </w:rPr>
              <w:t>, (</w:t>
            </w:r>
            <w:r w:rsidRPr="00B43077">
              <w:rPr>
                <w:sz w:val="24"/>
                <w:szCs w:val="24"/>
              </w:rPr>
              <w:t>0,1,6,7;4,5,10</w:t>
            </w:r>
            <w:r>
              <w:rPr>
                <w:sz w:val="24"/>
                <w:szCs w:val="24"/>
              </w:rPr>
              <w:t>), (</w:t>
            </w:r>
            <w:r w:rsidRPr="00B43077">
              <w:rPr>
                <w:sz w:val="24"/>
                <w:szCs w:val="24"/>
              </w:rPr>
              <w:t>4,5,10,11;2,3,8</w:t>
            </w:r>
            <w:r>
              <w:rPr>
                <w:sz w:val="24"/>
                <w:szCs w:val="24"/>
              </w:rPr>
              <w:t>)</w:t>
            </w:r>
          </w:p>
        </w:tc>
      </w:tr>
      <w:tr w:rsidR="0008430F" w14:paraId="200633EC" w14:textId="77777777" w:rsidTr="00F26FA4">
        <w:tc>
          <w:tcPr>
            <w:cnfStyle w:val="001000000000" w:firstRow="0" w:lastRow="0" w:firstColumn="1" w:lastColumn="0" w:oddVBand="0" w:evenVBand="0" w:oddHBand="0" w:evenHBand="0" w:firstRowFirstColumn="0" w:firstRowLastColumn="0" w:lastRowFirstColumn="0" w:lastRowLastColumn="0"/>
            <w:tcW w:w="1259" w:type="dxa"/>
          </w:tcPr>
          <w:p w14:paraId="18A8DA25" w14:textId="77777777" w:rsidR="0008430F" w:rsidRDefault="0008430F" w:rsidP="00F26FA4">
            <w:pPr>
              <w:rPr>
                <w:lang w:eastAsia="zh-CN"/>
              </w:rPr>
            </w:pPr>
          </w:p>
        </w:tc>
        <w:tc>
          <w:tcPr>
            <w:tcW w:w="1529" w:type="dxa"/>
          </w:tcPr>
          <w:p w14:paraId="20C56B73"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(4,4)</w:t>
            </w:r>
          </w:p>
        </w:tc>
        <w:tc>
          <w:tcPr>
            <w:tcW w:w="1492" w:type="dxa"/>
          </w:tcPr>
          <w:p w14:paraId="50B7E27C"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tcPr>
          <w:p w14:paraId="3978825E"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(0,1,4,5;2,3,6,7)</w:t>
            </w:r>
          </w:p>
        </w:tc>
        <w:tc>
          <w:tcPr>
            <w:tcW w:w="1501" w:type="dxa"/>
          </w:tcPr>
          <w:p w14:paraId="5F2E2963"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N/A</w:t>
            </w:r>
          </w:p>
        </w:tc>
        <w:tc>
          <w:tcPr>
            <w:tcW w:w="1763" w:type="dxa"/>
          </w:tcPr>
          <w:p w14:paraId="08F6A19F" w14:textId="77777777" w:rsidR="0008430F"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sidRPr="005E7D52">
              <w:rPr>
                <w:sz w:val="24"/>
                <w:szCs w:val="24"/>
              </w:rPr>
              <w:t>(0,1,6,7;2,3,8,9)</w:t>
            </w:r>
            <w:r>
              <w:rPr>
                <w:sz w:val="24"/>
                <w:szCs w:val="24"/>
              </w:rPr>
              <w:t>, (</w:t>
            </w:r>
            <w:r w:rsidRPr="00B43077">
              <w:rPr>
                <w:sz w:val="24"/>
                <w:szCs w:val="24"/>
              </w:rPr>
              <w:t>0,1,6,7;4,5,10,11</w:t>
            </w:r>
            <w:r>
              <w:rPr>
                <w:sz w:val="24"/>
                <w:szCs w:val="24"/>
              </w:rPr>
              <w:t xml:space="preserve">), </w:t>
            </w:r>
          </w:p>
          <w:p w14:paraId="78A2FE64" w14:textId="77777777" w:rsidR="0008430F" w:rsidRPr="005E7D52" w:rsidRDefault="0008430F" w:rsidP="00F26FA4">
            <w:pPr>
              <w:cnfStyle w:val="000000000000" w:firstRow="0" w:lastRow="0" w:firstColumn="0" w:lastColumn="0" w:oddVBand="0" w:evenVBand="0" w:oddHBand="0" w:evenHBand="0" w:firstRowFirstColumn="0" w:firstRowLastColumn="0" w:lastRowFirstColumn="0" w:lastRowLastColumn="0"/>
              <w:rPr>
                <w:sz w:val="24"/>
                <w:szCs w:val="24"/>
              </w:rPr>
            </w:pPr>
            <w:r>
              <w:rPr>
                <w:sz w:val="24"/>
                <w:szCs w:val="24"/>
              </w:rPr>
              <w:t>(</w:t>
            </w:r>
            <w:r w:rsidRPr="00B43077">
              <w:rPr>
                <w:sz w:val="24"/>
                <w:szCs w:val="24"/>
              </w:rPr>
              <w:t>4,5,10,11;2,3,8,9</w:t>
            </w:r>
            <w:r>
              <w:rPr>
                <w:sz w:val="24"/>
                <w:szCs w:val="24"/>
              </w:rPr>
              <w:t>)</w:t>
            </w:r>
          </w:p>
        </w:tc>
      </w:tr>
    </w:tbl>
    <w:p w14:paraId="2902A64C" w14:textId="77777777" w:rsidR="0008430F" w:rsidRDefault="0008430F" w:rsidP="0008430F">
      <w:pPr>
        <w:rPr>
          <w:lang w:eastAsia="zh-CN"/>
        </w:rPr>
      </w:pPr>
    </w:p>
    <w:p w14:paraId="65B288F9" w14:textId="77777777" w:rsidR="0008430F" w:rsidRDefault="0008430F" w:rsidP="0008430F">
      <w:pPr>
        <w:rPr>
          <w:lang w:eastAsia="zh-CN"/>
        </w:rPr>
      </w:pPr>
      <w:r>
        <w:rPr>
          <w:lang w:eastAsia="zh-CN"/>
        </w:rPr>
        <w:t xml:space="preserve">When the transmission rank is above 4, two CWs are transmitted in PDSCH, but they are not necessarily each transmitted from a TRP. In </w:t>
      </w:r>
      <w:r>
        <w:rPr>
          <w:lang w:eastAsia="zh-CN"/>
        </w:rPr>
        <w:fldChar w:fldCharType="begin"/>
      </w:r>
      <w:r>
        <w:rPr>
          <w:lang w:eastAsia="zh-CN"/>
        </w:rPr>
        <w:instrText xml:space="preserve"> REF _Ref16238447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we also provides some DMRS port indicators that can be used for two CWs transmission. Because of the requirement that all the ports in a CDM group should be transmitted by one of the TRPs, some rank combinations, such as (3,3), (3,4), (4,3), (4,4) can only be supported with DMRS with length of two. The port indicators included in the </w:t>
      </w:r>
      <w:r>
        <w:rPr>
          <w:lang w:eastAsia="zh-CN"/>
        </w:rPr>
        <w:fldChar w:fldCharType="begin"/>
      </w:r>
      <w:r>
        <w:rPr>
          <w:lang w:eastAsia="zh-CN"/>
        </w:rPr>
        <w:instrText xml:space="preserve"> REF _Ref16238447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are not exhaustive, but is meant to provide a starting point for further discussion.</w:t>
      </w:r>
    </w:p>
    <w:p w14:paraId="12B14AC7" w14:textId="77777777" w:rsidR="0008430F" w:rsidRPr="001E1F98" w:rsidRDefault="0008430F" w:rsidP="0008430F">
      <w:pPr>
        <w:rPr>
          <w:b/>
          <w:lang w:eastAsia="zh-CN"/>
        </w:rPr>
      </w:pPr>
      <w:r w:rsidRPr="001E1F98">
        <w:rPr>
          <w:b/>
          <w:lang w:eastAsia="zh-CN"/>
        </w:rPr>
        <w:t>Observation 1: For both DMRS type 1 and type 2, front-loaded DMRS of two symbols (maxLength=2) is necessary to support high rank transmission</w:t>
      </w:r>
      <w:r>
        <w:rPr>
          <w:b/>
          <w:lang w:eastAsia="zh-CN"/>
        </w:rPr>
        <w:t>s</w:t>
      </w:r>
      <w:r w:rsidRPr="001E1F98">
        <w:rPr>
          <w:b/>
          <w:lang w:eastAsia="zh-CN"/>
        </w:rPr>
        <w:t xml:space="preserve">. </w:t>
      </w:r>
    </w:p>
    <w:p w14:paraId="368E7628" w14:textId="77777777" w:rsidR="0008430F" w:rsidRPr="001E1F98" w:rsidRDefault="0008430F" w:rsidP="0008430F">
      <w:pPr>
        <w:rPr>
          <w:b/>
          <w:lang w:eastAsia="zh-CN"/>
        </w:rPr>
      </w:pPr>
    </w:p>
    <w:p w14:paraId="1257A969" w14:textId="1A7C693C" w:rsidR="0008430F" w:rsidRPr="001E1F98" w:rsidRDefault="0008430F" w:rsidP="0008430F">
      <w:pPr>
        <w:rPr>
          <w:b/>
          <w:lang w:eastAsia="zh-CN"/>
        </w:rPr>
      </w:pPr>
      <w:r w:rsidRPr="001E1F98">
        <w:rPr>
          <w:b/>
          <w:lang w:eastAsia="zh-CN"/>
        </w:rPr>
        <w:t>Proposal</w:t>
      </w:r>
      <w:r w:rsidR="00B4368B">
        <w:rPr>
          <w:b/>
          <w:lang w:eastAsia="zh-CN"/>
        </w:rPr>
        <w:t xml:space="preserve"> 15</w:t>
      </w:r>
      <w:r w:rsidRPr="001E1F98">
        <w:rPr>
          <w:b/>
          <w:lang w:eastAsia="zh-CN"/>
        </w:rPr>
        <w:t xml:space="preserve">: The DMRS tables for single-PDCCH scheduled multi-TRP PDSCH transmission should support both SU-MIMO and MU-MIMO. </w:t>
      </w:r>
    </w:p>
    <w:p w14:paraId="64A25161" w14:textId="2D049B88" w:rsidR="0008430F" w:rsidRDefault="0008430F" w:rsidP="0008430F">
      <w:pPr>
        <w:rPr>
          <w:b/>
          <w:lang w:eastAsia="zh-CN"/>
        </w:rPr>
      </w:pPr>
      <w:r w:rsidRPr="001E1F98">
        <w:rPr>
          <w:b/>
          <w:lang w:eastAsia="zh-CN"/>
        </w:rPr>
        <w:t>Proposal</w:t>
      </w:r>
      <w:r w:rsidR="00B4368B">
        <w:rPr>
          <w:b/>
          <w:lang w:eastAsia="zh-CN"/>
        </w:rPr>
        <w:t xml:space="preserve"> 16</w:t>
      </w:r>
      <w:r w:rsidRPr="001E1F98">
        <w:rPr>
          <w:b/>
          <w:lang w:eastAsia="zh-CN"/>
        </w:rPr>
        <w:t xml:space="preserve">: Further study the DMRS indicators in </w:t>
      </w:r>
      <w:r w:rsidRPr="001E1F98">
        <w:rPr>
          <w:b/>
          <w:lang w:eastAsia="zh-CN"/>
        </w:rPr>
        <w:fldChar w:fldCharType="begin"/>
      </w:r>
      <w:r w:rsidRPr="001E1F98">
        <w:rPr>
          <w:b/>
          <w:lang w:eastAsia="zh-CN"/>
        </w:rPr>
        <w:instrText xml:space="preserve"> REF _Ref16238447 \h </w:instrText>
      </w:r>
      <w:r>
        <w:rPr>
          <w:b/>
          <w:lang w:eastAsia="zh-CN"/>
        </w:rPr>
        <w:instrText xml:space="preserve"> \* MERGEFORMAT </w:instrText>
      </w:r>
      <w:r w:rsidRPr="001E1F98">
        <w:rPr>
          <w:b/>
          <w:lang w:eastAsia="zh-CN"/>
        </w:rPr>
      </w:r>
      <w:r w:rsidRPr="001E1F98">
        <w:rPr>
          <w:b/>
          <w:lang w:eastAsia="zh-CN"/>
        </w:rPr>
        <w:fldChar w:fldCharType="separate"/>
      </w:r>
      <w:r w:rsidRPr="001E1F98">
        <w:rPr>
          <w:b/>
        </w:rPr>
        <w:t xml:space="preserve">Table </w:t>
      </w:r>
      <w:r w:rsidRPr="001E1F98">
        <w:rPr>
          <w:b/>
          <w:noProof/>
        </w:rPr>
        <w:t>2</w:t>
      </w:r>
      <w:r w:rsidRPr="001E1F98">
        <w:rPr>
          <w:b/>
          <w:lang w:eastAsia="zh-CN"/>
        </w:rPr>
        <w:fldChar w:fldCharType="end"/>
      </w:r>
      <w:r w:rsidRPr="001E1F98">
        <w:rPr>
          <w:b/>
          <w:lang w:eastAsia="zh-CN"/>
        </w:rPr>
        <w:t xml:space="preserve"> for single-PDCCH scheduled multi-TRP PDSCH transmission.</w:t>
      </w:r>
    </w:p>
    <w:p w14:paraId="24CF84A1" w14:textId="77777777" w:rsidR="00B4368B" w:rsidRPr="001E1F98" w:rsidRDefault="00B4368B" w:rsidP="0008430F">
      <w:pPr>
        <w:rPr>
          <w:b/>
          <w:lang w:eastAsia="zh-CN"/>
        </w:rPr>
      </w:pPr>
    </w:p>
    <w:p w14:paraId="5F752B22" w14:textId="79BC6E6F" w:rsidR="00B4368B" w:rsidRPr="00DF2FF2" w:rsidRDefault="00B4368B" w:rsidP="00B4368B">
      <w:pPr>
        <w:pStyle w:val="Heading3"/>
        <w:rPr>
          <w:lang w:eastAsia="zh-CN"/>
        </w:rPr>
      </w:pPr>
      <w:r>
        <w:rPr>
          <w:lang w:eastAsia="zh-CN"/>
        </w:rPr>
        <w:t>DMRS port indication for multi-PDCCH</w:t>
      </w:r>
      <w:r>
        <w:rPr>
          <w:rFonts w:hint="eastAsia"/>
          <w:lang w:eastAsia="zh-CN"/>
        </w:rPr>
        <w:t xml:space="preserve"> </w:t>
      </w:r>
      <w:r>
        <w:rPr>
          <w:lang w:eastAsia="zh-CN"/>
        </w:rPr>
        <w:t>multi-</w:t>
      </w:r>
      <w:r w:rsidRPr="00DF2FF2">
        <w:rPr>
          <w:rFonts w:hint="eastAsia"/>
          <w:lang w:eastAsia="zh-CN"/>
        </w:rPr>
        <w:t>PDSCH</w:t>
      </w:r>
      <w:r w:rsidRPr="00DF2FF2">
        <w:rPr>
          <w:lang w:eastAsia="zh-CN"/>
        </w:rPr>
        <w:t xml:space="preserve"> transmission</w:t>
      </w:r>
    </w:p>
    <w:p w14:paraId="4218D061" w14:textId="77777777" w:rsidR="0008430F" w:rsidRDefault="0008430F" w:rsidP="0008430F">
      <w:pPr>
        <w:rPr>
          <w:lang w:eastAsia="zh-CN"/>
        </w:rPr>
      </w:pPr>
    </w:p>
    <w:p w14:paraId="446621D4" w14:textId="65AAFAAE" w:rsidR="007B7C87" w:rsidRDefault="007B7C87" w:rsidP="007B7C87">
      <w:pPr>
        <w:rPr>
          <w:lang w:eastAsia="zh-CN"/>
        </w:rPr>
      </w:pPr>
      <w:r>
        <w:rPr>
          <w:lang w:eastAsia="zh-CN"/>
        </w:rPr>
        <w:t xml:space="preserve">In </w:t>
      </w:r>
      <w:r>
        <w:rPr>
          <w:rFonts w:hint="eastAsia"/>
          <w:lang w:eastAsia="zh-CN"/>
        </w:rPr>
        <w:t>th</w:t>
      </w:r>
      <w:r>
        <w:rPr>
          <w:lang w:eastAsia="zh-CN"/>
        </w:rPr>
        <w:t>is</w:t>
      </w:r>
      <w:r>
        <w:rPr>
          <w:rFonts w:hint="eastAsia"/>
          <w:lang w:eastAsia="zh-CN"/>
        </w:rPr>
        <w:t xml:space="preserve"> case each TRP schedules its own PDSCH </w:t>
      </w:r>
      <w:r>
        <w:rPr>
          <w:lang w:eastAsia="zh-CN"/>
        </w:rPr>
        <w:t>with</w:t>
      </w:r>
      <w:r>
        <w:rPr>
          <w:rFonts w:hint="eastAsia"/>
          <w:lang w:eastAsia="zh-CN"/>
        </w:rPr>
        <w:t xml:space="preserve"> </w:t>
      </w:r>
      <w:r>
        <w:rPr>
          <w:lang w:eastAsia="zh-CN"/>
        </w:rPr>
        <w:t xml:space="preserve">its own PDCCH. Each TRP schedules its own PDSCH with a PDCCH. Because the total number of CWs received by a UE cannot be more than 8, each PDSCH contains a single CW with up to 4 layers. We assume the codeword to layer mapping scheme of Release 15 is reused, and DMRS ports sent from different TRPs shall be in separate CDM groups. We assume the TCI field in the DCI format 1_1 points to only a single TCI state, and this single TCI state applies to all the DMRS ports indicated by the antenna ports field in the same DCI. For Type 1 DMRS, because there are two CDM groups, each PDSCH shall use one CDM group and leave the other CDM group blank for the other PDSCH. For Type 2 DMRS, because there are three CDM groups, each PDSCH can use one, sometimes two CDM groups, while leaving at least another CDM group blank for the other PDSCH. When we attempt to apply the entries of DMRS port indication tables multi-PDSCH/multi PDCCH transmission, we find some of the entries cannot be used. We summarize the transmission rank combinations supported by the Table 7.3.1.2.2-1 to Table 7.3.1.2.2-4 in TS38.212 of Release 15 as below: </w:t>
      </w:r>
    </w:p>
    <w:p w14:paraId="1D2C9A95" w14:textId="77777777" w:rsidR="007B7C87" w:rsidRDefault="007B7C87" w:rsidP="007B7C87">
      <w:pPr>
        <w:rPr>
          <w:lang w:eastAsia="zh-CN"/>
        </w:rPr>
      </w:pPr>
    </w:p>
    <w:p w14:paraId="5333146E" w14:textId="77777777" w:rsidR="007B7C87" w:rsidRDefault="007B7C87" w:rsidP="007B7C87">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Number of supported DMRS port indication codewords for multi-PDCCH/multi-PDSCH transmission in the Release 15 DMRS indication tables (single CW only). </w:t>
      </w:r>
    </w:p>
    <w:p w14:paraId="69A392AE" w14:textId="77777777" w:rsidR="007B7C87" w:rsidRDefault="007B7C87" w:rsidP="007B7C87">
      <w:pPr>
        <w:pStyle w:val="Caption"/>
        <w:keepNext/>
      </w:pPr>
    </w:p>
    <w:tbl>
      <w:tblPr>
        <w:tblStyle w:val="PlainTable1"/>
        <w:tblW w:w="0" w:type="auto"/>
        <w:tblLook w:val="04A0" w:firstRow="1" w:lastRow="0" w:firstColumn="1" w:lastColumn="0" w:noHBand="0" w:noVBand="1"/>
      </w:tblPr>
      <w:tblGrid>
        <w:gridCol w:w="1551"/>
        <w:gridCol w:w="1551"/>
        <w:gridCol w:w="1551"/>
        <w:gridCol w:w="1551"/>
        <w:gridCol w:w="1551"/>
        <w:gridCol w:w="1552"/>
      </w:tblGrid>
      <w:tr w:rsidR="007B7C87" w14:paraId="6180E287" w14:textId="77777777" w:rsidTr="007B07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1" w:type="dxa"/>
          </w:tcPr>
          <w:p w14:paraId="433F0B6E" w14:textId="77777777" w:rsidR="007B7C87" w:rsidRDefault="007B7C87" w:rsidP="007B0756">
            <w:pPr>
              <w:rPr>
                <w:lang w:eastAsia="zh-CN"/>
              </w:rPr>
            </w:pPr>
          </w:p>
        </w:tc>
        <w:tc>
          <w:tcPr>
            <w:tcW w:w="1551" w:type="dxa"/>
          </w:tcPr>
          <w:p w14:paraId="64A65C37" w14:textId="77777777" w:rsidR="007B7C87" w:rsidRDefault="007B7C87" w:rsidP="007B0756">
            <w:pPr>
              <w:cnfStyle w:val="100000000000" w:firstRow="1" w:lastRow="0" w:firstColumn="0" w:lastColumn="0" w:oddVBand="0" w:evenVBand="0" w:oddHBand="0" w:evenHBand="0" w:firstRowFirstColumn="0" w:firstRowLastColumn="0" w:lastRowFirstColumn="0" w:lastRowLastColumn="0"/>
              <w:rPr>
                <w:lang w:eastAsia="zh-CN"/>
              </w:rPr>
            </w:pPr>
            <w:r>
              <w:rPr>
                <w:lang w:eastAsia="zh-CN"/>
              </w:rPr>
              <w:t>Transmission rank</w:t>
            </w:r>
          </w:p>
        </w:tc>
        <w:tc>
          <w:tcPr>
            <w:tcW w:w="1551" w:type="dxa"/>
          </w:tcPr>
          <w:p w14:paraId="5D2CA157" w14:textId="77777777" w:rsidR="007B7C87" w:rsidRDefault="007B7C87" w:rsidP="007B0756">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1: Antenna port(s) (1000 + DMRS port), </w:t>
            </w:r>
            <w:r w:rsidRPr="00B4424C">
              <w:rPr>
                <w:b w:val="0"/>
                <w:i/>
                <w:lang w:eastAsia="zh-CN"/>
              </w:rPr>
              <w:t>dmrs-Type</w:t>
            </w:r>
            <w:r w:rsidRPr="00B4424C">
              <w:rPr>
                <w:b w:val="0"/>
                <w:lang w:eastAsia="zh-CN"/>
              </w:rPr>
              <w:t xml:space="preserve">=1, </w:t>
            </w:r>
            <w:r w:rsidRPr="00B4424C">
              <w:rPr>
                <w:b w:val="0"/>
                <w:i/>
                <w:lang w:eastAsia="zh-CN"/>
              </w:rPr>
              <w:t>maxLength</w:t>
            </w:r>
            <w:r w:rsidRPr="00B4424C">
              <w:rPr>
                <w:b w:val="0"/>
                <w:lang w:eastAsia="zh-CN"/>
              </w:rPr>
              <w:t>=1</w:t>
            </w:r>
          </w:p>
        </w:tc>
        <w:tc>
          <w:tcPr>
            <w:tcW w:w="1551" w:type="dxa"/>
          </w:tcPr>
          <w:p w14:paraId="14366E02" w14:textId="77777777" w:rsidR="007B7C87" w:rsidRDefault="007B7C87" w:rsidP="007B0756">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2: Antenna port(s) (1000 + DMRS port), </w:t>
            </w:r>
            <w:r w:rsidRPr="00B4424C">
              <w:rPr>
                <w:b w:val="0"/>
                <w:i/>
                <w:lang w:eastAsia="zh-CN"/>
              </w:rPr>
              <w:t>dmrs-Type</w:t>
            </w:r>
            <w:r w:rsidRPr="00B4424C">
              <w:rPr>
                <w:b w:val="0"/>
                <w:lang w:eastAsia="zh-CN"/>
              </w:rPr>
              <w:t xml:space="preserve">=1, </w:t>
            </w:r>
            <w:r w:rsidRPr="00B4424C">
              <w:rPr>
                <w:b w:val="0"/>
                <w:i/>
                <w:lang w:eastAsia="zh-CN"/>
              </w:rPr>
              <w:t>maxLength</w:t>
            </w:r>
            <w:r w:rsidRPr="00B4424C">
              <w:rPr>
                <w:b w:val="0"/>
                <w:lang w:eastAsia="zh-CN"/>
              </w:rPr>
              <w:t>=2</w:t>
            </w:r>
          </w:p>
        </w:tc>
        <w:tc>
          <w:tcPr>
            <w:tcW w:w="1551" w:type="dxa"/>
          </w:tcPr>
          <w:p w14:paraId="07270FAF" w14:textId="77777777" w:rsidR="007B7C87" w:rsidRDefault="007B7C87" w:rsidP="007B0756">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3: Antenna port(s) (1000 + DMRS port), </w:t>
            </w:r>
            <w:r w:rsidRPr="00B4424C">
              <w:rPr>
                <w:b w:val="0"/>
                <w:i/>
                <w:lang w:eastAsia="zh-CN"/>
              </w:rPr>
              <w:t>dmrs-Type</w:t>
            </w:r>
            <w:r w:rsidRPr="00B4424C">
              <w:rPr>
                <w:b w:val="0"/>
                <w:lang w:eastAsia="zh-CN"/>
              </w:rPr>
              <w:t xml:space="preserve">=2, </w:t>
            </w:r>
            <w:r w:rsidRPr="00B4424C">
              <w:rPr>
                <w:b w:val="0"/>
                <w:i/>
                <w:lang w:eastAsia="zh-CN"/>
              </w:rPr>
              <w:t>maxLength</w:t>
            </w:r>
            <w:r w:rsidRPr="00B4424C">
              <w:rPr>
                <w:b w:val="0"/>
                <w:lang w:eastAsia="zh-CN"/>
              </w:rPr>
              <w:t>=1</w:t>
            </w:r>
          </w:p>
        </w:tc>
        <w:tc>
          <w:tcPr>
            <w:tcW w:w="1552" w:type="dxa"/>
          </w:tcPr>
          <w:p w14:paraId="00914E99" w14:textId="77777777" w:rsidR="007B7C87" w:rsidRDefault="007B7C87" w:rsidP="007B0756">
            <w:pPr>
              <w:cnfStyle w:val="100000000000" w:firstRow="1" w:lastRow="0" w:firstColumn="0" w:lastColumn="0" w:oddVBand="0" w:evenVBand="0" w:oddHBand="0" w:evenHBand="0" w:firstRowFirstColumn="0" w:firstRowLastColumn="0" w:lastRowFirstColumn="0" w:lastRowLastColumn="0"/>
              <w:rPr>
                <w:lang w:eastAsia="zh-CN"/>
              </w:rPr>
            </w:pPr>
            <w:r w:rsidRPr="00B4424C">
              <w:rPr>
                <w:b w:val="0"/>
              </w:rPr>
              <w:t xml:space="preserve">Table </w:t>
            </w:r>
            <w:r w:rsidRPr="00B4424C">
              <w:rPr>
                <w:b w:val="0"/>
                <w:lang w:eastAsia="zh-CN"/>
              </w:rPr>
              <w:t>7.3.1.2.2</w:t>
            </w:r>
            <w:r w:rsidRPr="00B4424C">
              <w:rPr>
                <w:b w:val="0"/>
              </w:rPr>
              <w:t>-</w:t>
            </w:r>
            <w:r w:rsidRPr="00B4424C">
              <w:rPr>
                <w:b w:val="0"/>
                <w:lang w:eastAsia="zh-CN"/>
              </w:rPr>
              <w:t xml:space="preserve">4: Antenna port(s) (1000 + DMRS port), </w:t>
            </w:r>
            <w:r w:rsidRPr="00B4424C">
              <w:rPr>
                <w:b w:val="0"/>
                <w:i/>
                <w:lang w:eastAsia="zh-CN"/>
              </w:rPr>
              <w:t>dmrs-Type</w:t>
            </w:r>
            <w:r w:rsidRPr="00B4424C">
              <w:rPr>
                <w:b w:val="0"/>
                <w:lang w:eastAsia="zh-CN"/>
              </w:rPr>
              <w:t xml:space="preserve">=2, </w:t>
            </w:r>
            <w:r w:rsidRPr="00B4424C">
              <w:rPr>
                <w:b w:val="0"/>
                <w:i/>
                <w:lang w:eastAsia="zh-CN"/>
              </w:rPr>
              <w:t>maxLength</w:t>
            </w:r>
            <w:r w:rsidRPr="00B4424C">
              <w:rPr>
                <w:b w:val="0"/>
                <w:lang w:eastAsia="zh-CN"/>
              </w:rPr>
              <w:t xml:space="preserve">=2 </w:t>
            </w:r>
          </w:p>
        </w:tc>
      </w:tr>
      <w:tr w:rsidR="007B7C87" w14:paraId="0298FA65" w14:textId="77777777" w:rsidTr="007B07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1" w:type="dxa"/>
          </w:tcPr>
          <w:p w14:paraId="287F2F8F" w14:textId="77777777" w:rsidR="007B7C87" w:rsidRDefault="007B7C87" w:rsidP="007B0756">
            <w:pPr>
              <w:rPr>
                <w:lang w:eastAsia="zh-CN"/>
              </w:rPr>
            </w:pPr>
            <w:r>
              <w:rPr>
                <w:lang w:eastAsia="zh-CN"/>
              </w:rPr>
              <w:lastRenderedPageBreak/>
              <w:t>1 CW</w:t>
            </w:r>
          </w:p>
        </w:tc>
        <w:tc>
          <w:tcPr>
            <w:tcW w:w="1551" w:type="dxa"/>
          </w:tcPr>
          <w:p w14:paraId="32505013"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w:t>
            </w:r>
          </w:p>
        </w:tc>
        <w:tc>
          <w:tcPr>
            <w:tcW w:w="1551" w:type="dxa"/>
          </w:tcPr>
          <w:p w14:paraId="4E1CBB8C"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4</w:t>
            </w:r>
          </w:p>
        </w:tc>
        <w:tc>
          <w:tcPr>
            <w:tcW w:w="1551" w:type="dxa"/>
          </w:tcPr>
          <w:p w14:paraId="3F53D11C"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12</w:t>
            </w:r>
          </w:p>
        </w:tc>
        <w:tc>
          <w:tcPr>
            <w:tcW w:w="1551" w:type="dxa"/>
          </w:tcPr>
          <w:p w14:paraId="0D8A048E"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10</w:t>
            </w:r>
          </w:p>
        </w:tc>
        <w:tc>
          <w:tcPr>
            <w:tcW w:w="1552" w:type="dxa"/>
          </w:tcPr>
          <w:p w14:paraId="02DD65D9"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10</w:t>
            </w:r>
          </w:p>
        </w:tc>
      </w:tr>
      <w:tr w:rsidR="007B7C87" w14:paraId="55CE6411" w14:textId="77777777" w:rsidTr="007B0756">
        <w:tc>
          <w:tcPr>
            <w:cnfStyle w:val="001000000000" w:firstRow="0" w:lastRow="0" w:firstColumn="1" w:lastColumn="0" w:oddVBand="0" w:evenVBand="0" w:oddHBand="0" w:evenHBand="0" w:firstRowFirstColumn="0" w:firstRowLastColumn="0" w:lastRowFirstColumn="0" w:lastRowLastColumn="0"/>
            <w:tcW w:w="1551" w:type="dxa"/>
          </w:tcPr>
          <w:p w14:paraId="41CAAFE3" w14:textId="77777777" w:rsidR="007B7C87" w:rsidRDefault="007B7C87" w:rsidP="007B0756">
            <w:pPr>
              <w:rPr>
                <w:lang w:eastAsia="zh-CN"/>
              </w:rPr>
            </w:pPr>
          </w:p>
        </w:tc>
        <w:tc>
          <w:tcPr>
            <w:tcW w:w="1551" w:type="dxa"/>
          </w:tcPr>
          <w:p w14:paraId="17CA74F9"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1" w:type="dxa"/>
          </w:tcPr>
          <w:p w14:paraId="4CF63AAA"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1" w:type="dxa"/>
          </w:tcPr>
          <w:p w14:paraId="1D356D2B"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w:t>
            </w:r>
          </w:p>
        </w:tc>
        <w:tc>
          <w:tcPr>
            <w:tcW w:w="1551" w:type="dxa"/>
          </w:tcPr>
          <w:p w14:paraId="25A9C332"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8</w:t>
            </w:r>
          </w:p>
        </w:tc>
        <w:tc>
          <w:tcPr>
            <w:tcW w:w="1552" w:type="dxa"/>
          </w:tcPr>
          <w:p w14:paraId="7CB20DF5"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14</w:t>
            </w:r>
          </w:p>
        </w:tc>
      </w:tr>
      <w:tr w:rsidR="007B7C87" w14:paraId="2B290F5E" w14:textId="77777777" w:rsidTr="007B07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1" w:type="dxa"/>
          </w:tcPr>
          <w:p w14:paraId="69E1C7F3" w14:textId="77777777" w:rsidR="007B7C87" w:rsidRDefault="007B7C87" w:rsidP="007B0756">
            <w:pPr>
              <w:rPr>
                <w:lang w:eastAsia="zh-CN"/>
              </w:rPr>
            </w:pPr>
          </w:p>
        </w:tc>
        <w:tc>
          <w:tcPr>
            <w:tcW w:w="1551" w:type="dxa"/>
          </w:tcPr>
          <w:p w14:paraId="15C0A513"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c>
          <w:tcPr>
            <w:tcW w:w="1551" w:type="dxa"/>
          </w:tcPr>
          <w:p w14:paraId="1A897DAE"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1" w:type="dxa"/>
          </w:tcPr>
          <w:p w14:paraId="27A74365"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2</w:t>
            </w:r>
          </w:p>
        </w:tc>
        <w:tc>
          <w:tcPr>
            <w:tcW w:w="1551" w:type="dxa"/>
          </w:tcPr>
          <w:p w14:paraId="56D14298"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0</w:t>
            </w:r>
          </w:p>
        </w:tc>
        <w:tc>
          <w:tcPr>
            <w:tcW w:w="1552" w:type="dxa"/>
          </w:tcPr>
          <w:p w14:paraId="34F4B74F" w14:textId="77777777" w:rsidR="007B7C87" w:rsidRDefault="007B7C87" w:rsidP="007B0756">
            <w:pPr>
              <w:cnfStyle w:val="000000100000" w:firstRow="0" w:lastRow="0" w:firstColumn="0" w:lastColumn="0" w:oddVBand="0" w:evenVBand="0" w:oddHBand="1" w:evenHBand="0" w:firstRowFirstColumn="0" w:firstRowLastColumn="0" w:lastRowFirstColumn="0" w:lastRowLastColumn="0"/>
              <w:rPr>
                <w:lang w:eastAsia="zh-CN"/>
              </w:rPr>
            </w:pPr>
            <w:r>
              <w:rPr>
                <w:lang w:eastAsia="zh-CN"/>
              </w:rPr>
              <w:t>3</w:t>
            </w:r>
          </w:p>
        </w:tc>
      </w:tr>
      <w:tr w:rsidR="007B7C87" w14:paraId="38BA5AA4" w14:textId="77777777" w:rsidTr="007B0756">
        <w:tc>
          <w:tcPr>
            <w:cnfStyle w:val="001000000000" w:firstRow="0" w:lastRow="0" w:firstColumn="1" w:lastColumn="0" w:oddVBand="0" w:evenVBand="0" w:oddHBand="0" w:evenHBand="0" w:firstRowFirstColumn="0" w:firstRowLastColumn="0" w:lastRowFirstColumn="0" w:lastRowLastColumn="0"/>
            <w:tcW w:w="1551" w:type="dxa"/>
          </w:tcPr>
          <w:p w14:paraId="613F4F6E" w14:textId="77777777" w:rsidR="007B7C87" w:rsidRDefault="007B7C87" w:rsidP="007B0756">
            <w:pPr>
              <w:rPr>
                <w:lang w:eastAsia="zh-CN"/>
              </w:rPr>
            </w:pPr>
          </w:p>
        </w:tc>
        <w:tc>
          <w:tcPr>
            <w:tcW w:w="1551" w:type="dxa"/>
          </w:tcPr>
          <w:p w14:paraId="54D71756"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4</w:t>
            </w:r>
          </w:p>
        </w:tc>
        <w:tc>
          <w:tcPr>
            <w:tcW w:w="1551" w:type="dxa"/>
          </w:tcPr>
          <w:p w14:paraId="5AA7190E"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1" w:type="dxa"/>
          </w:tcPr>
          <w:p w14:paraId="57790D9E"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2</w:t>
            </w:r>
          </w:p>
        </w:tc>
        <w:tc>
          <w:tcPr>
            <w:tcW w:w="1551" w:type="dxa"/>
          </w:tcPr>
          <w:p w14:paraId="5A0C56F1"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0</w:t>
            </w:r>
          </w:p>
        </w:tc>
        <w:tc>
          <w:tcPr>
            <w:tcW w:w="1552" w:type="dxa"/>
          </w:tcPr>
          <w:p w14:paraId="26702EA6" w14:textId="77777777" w:rsidR="007B7C87" w:rsidRDefault="007B7C87" w:rsidP="007B0756">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3</w:t>
            </w:r>
          </w:p>
        </w:tc>
      </w:tr>
    </w:tbl>
    <w:p w14:paraId="6034123A" w14:textId="77777777" w:rsidR="007B7C87" w:rsidRDefault="007B7C87" w:rsidP="007B7C87">
      <w:pPr>
        <w:rPr>
          <w:lang w:eastAsia="zh-CN"/>
        </w:rPr>
      </w:pPr>
    </w:p>
    <w:p w14:paraId="48AC344E" w14:textId="77777777" w:rsidR="007B7C87" w:rsidRDefault="007B7C87" w:rsidP="007B7C87">
      <w:pPr>
        <w:rPr>
          <w:lang w:eastAsia="zh-CN"/>
        </w:rPr>
      </w:pPr>
      <w:r>
        <w:rPr>
          <w:lang w:eastAsia="zh-CN"/>
        </w:rPr>
        <w:t>From Table 2, we can see that some DMRS tables do not support all the possible transmission ranks. Between 25% to 50% entries of all the DMRS port indication codewords cannot be used because they do not reserve another CDM group for the other UE. Some DMRS tables do not support all the transmission ranks. The following observations can be made:</w:t>
      </w:r>
    </w:p>
    <w:p w14:paraId="115F6A22" w14:textId="77777777" w:rsidR="007B7C87" w:rsidRDefault="007B7C87" w:rsidP="007B7C87">
      <w:pPr>
        <w:rPr>
          <w:lang w:eastAsia="zh-CN"/>
        </w:rPr>
      </w:pPr>
    </w:p>
    <w:p w14:paraId="14774D02" w14:textId="77777777" w:rsidR="007B7C87" w:rsidRDefault="007B7C87" w:rsidP="00B26843">
      <w:pPr>
        <w:rPr>
          <w:b/>
          <w:lang w:eastAsia="zh-CN"/>
        </w:rPr>
      </w:pPr>
      <w:r>
        <w:rPr>
          <w:rFonts w:hint="eastAsia"/>
          <w:b/>
          <w:lang w:eastAsia="zh-CN"/>
        </w:rPr>
        <w:t>Observation</w:t>
      </w:r>
      <w:r>
        <w:rPr>
          <w:b/>
          <w:lang w:eastAsia="zh-CN"/>
        </w:rPr>
        <w:t xml:space="preserve"> 2</w:t>
      </w:r>
      <w:r>
        <w:rPr>
          <w:rFonts w:hint="eastAsia"/>
          <w:b/>
          <w:lang w:eastAsia="zh-CN"/>
        </w:rPr>
        <w:t xml:space="preserve">: </w:t>
      </w:r>
    </w:p>
    <w:p w14:paraId="3FD1F11C" w14:textId="77777777" w:rsidR="007B7C87" w:rsidRPr="007D3E56" w:rsidRDefault="007B7C87" w:rsidP="007E677B">
      <w:pPr>
        <w:pStyle w:val="ListParagraph"/>
        <w:numPr>
          <w:ilvl w:val="0"/>
          <w:numId w:val="11"/>
        </w:numPr>
        <w:rPr>
          <w:rFonts w:ascii="Times New Roman" w:hAnsi="Times New Roman"/>
          <w:b/>
          <w:lang w:eastAsia="zh-CN"/>
        </w:rPr>
      </w:pPr>
      <w:r w:rsidRPr="007D3E56">
        <w:rPr>
          <w:rFonts w:ascii="Times New Roman" w:hAnsi="Times New Roman"/>
          <w:b/>
          <w:lang w:eastAsia="zh-CN"/>
        </w:rPr>
        <w:t xml:space="preserve">When applying the Release 15 DMRS port indication table to </w:t>
      </w:r>
      <w:r>
        <w:rPr>
          <w:rFonts w:ascii="Times New Roman" w:hAnsi="Times New Roman"/>
          <w:b/>
          <w:lang w:eastAsia="zh-CN"/>
        </w:rPr>
        <w:t>mu</w:t>
      </w:r>
      <w:r w:rsidRPr="007D3E56">
        <w:rPr>
          <w:rFonts w:ascii="Times New Roman" w:hAnsi="Times New Roman"/>
          <w:b/>
          <w:lang w:eastAsia="zh-CN"/>
        </w:rPr>
        <w:t>l</w:t>
      </w:r>
      <w:r>
        <w:rPr>
          <w:rFonts w:ascii="Times New Roman" w:hAnsi="Times New Roman"/>
          <w:b/>
          <w:lang w:eastAsia="zh-CN"/>
        </w:rPr>
        <w:t>t</w:t>
      </w:r>
      <w:r w:rsidRPr="007D3E56">
        <w:rPr>
          <w:rFonts w:ascii="Times New Roman" w:hAnsi="Times New Roman"/>
          <w:b/>
          <w:lang w:eastAsia="zh-CN"/>
        </w:rPr>
        <w:t xml:space="preserve">i PDCCH, multi PDSCH multi-TRP transmission, 20-50% entries cannot be used. </w:t>
      </w:r>
    </w:p>
    <w:p w14:paraId="741B9F87" w14:textId="77777777" w:rsidR="007B7C87" w:rsidRPr="007D3E56" w:rsidRDefault="007B7C87" w:rsidP="007E677B">
      <w:pPr>
        <w:pStyle w:val="ListParagraph"/>
        <w:numPr>
          <w:ilvl w:val="0"/>
          <w:numId w:val="11"/>
        </w:numPr>
        <w:rPr>
          <w:rFonts w:ascii="Times New Roman" w:hAnsi="Times New Roman"/>
          <w:b/>
          <w:lang w:eastAsia="zh-CN"/>
        </w:rPr>
      </w:pPr>
      <w:r w:rsidRPr="007D3E56">
        <w:rPr>
          <w:rFonts w:ascii="Times New Roman" w:hAnsi="Times New Roman"/>
          <w:b/>
          <w:lang w:eastAsia="zh-CN"/>
        </w:rPr>
        <w:t xml:space="preserve">Some transmission ranks cannot be supported. </w:t>
      </w:r>
    </w:p>
    <w:p w14:paraId="62C3EE82" w14:textId="77777777" w:rsidR="007B7C87" w:rsidRPr="007D3E56" w:rsidRDefault="007B7C87" w:rsidP="007E677B">
      <w:pPr>
        <w:pStyle w:val="ListParagraph"/>
        <w:numPr>
          <w:ilvl w:val="0"/>
          <w:numId w:val="11"/>
        </w:numPr>
        <w:rPr>
          <w:rFonts w:ascii="Times New Roman" w:hAnsi="Times New Roman"/>
          <w:lang w:eastAsia="zh-CN"/>
        </w:rPr>
      </w:pPr>
      <w:r w:rsidRPr="007D3E56">
        <w:rPr>
          <w:rFonts w:ascii="Times New Roman" w:hAnsi="Times New Roman"/>
          <w:b/>
          <w:lang w:eastAsia="zh-CN"/>
        </w:rPr>
        <w:t xml:space="preserve">For those transmission ranks that can be supported, the available entries (ports used) are limited for some cases and more plentiful for others. </w:t>
      </w:r>
    </w:p>
    <w:p w14:paraId="11A1E3CC" w14:textId="77777777" w:rsidR="007B7C87" w:rsidRDefault="007B7C87" w:rsidP="007B7C87">
      <w:pPr>
        <w:pStyle w:val="ListParagraph"/>
        <w:rPr>
          <w:lang w:eastAsia="zh-CN"/>
        </w:rPr>
      </w:pPr>
    </w:p>
    <w:p w14:paraId="0AACB22C" w14:textId="77777777" w:rsidR="007B7C87" w:rsidRDefault="007B7C87" w:rsidP="007B7C87">
      <w:pPr>
        <w:rPr>
          <w:lang w:eastAsia="zh-CN"/>
        </w:rPr>
      </w:pPr>
      <w:r>
        <w:rPr>
          <w:lang w:eastAsia="zh-CN"/>
        </w:rPr>
        <w:t xml:space="preserve">We believe it is best to update the DMRS indication table for multi-PDCCH, multi-PDSCH transmission. The entries that cannot be used for multi-PDCCH, multi-PDSCH transmission should be replaced. All the transmission ranks for single CW (1 to 4) should be supported by all the tables. It is preferable that transmission to another UE can be simultaneously supported. </w:t>
      </w:r>
    </w:p>
    <w:p w14:paraId="1E3C0A25" w14:textId="62EEDCF5" w:rsidR="007B7C87" w:rsidRDefault="007B7C87" w:rsidP="000E4FF6">
      <w:pPr>
        <w:rPr>
          <w:b/>
          <w:lang w:eastAsia="zh-CN"/>
        </w:rPr>
      </w:pPr>
      <w:r w:rsidRPr="00C36286">
        <w:rPr>
          <w:b/>
          <w:lang w:eastAsia="zh-CN"/>
        </w:rPr>
        <w:t>Proposal</w:t>
      </w:r>
      <w:r w:rsidR="000E4FF6">
        <w:rPr>
          <w:b/>
          <w:lang w:eastAsia="zh-CN"/>
        </w:rPr>
        <w:t xml:space="preserve"> 17</w:t>
      </w:r>
      <w:r w:rsidRPr="00C36286">
        <w:rPr>
          <w:b/>
          <w:lang w:eastAsia="zh-CN"/>
        </w:rPr>
        <w:t xml:space="preserve">: </w:t>
      </w:r>
      <w:r>
        <w:rPr>
          <w:b/>
          <w:lang w:eastAsia="zh-CN"/>
        </w:rPr>
        <w:t>Update</w:t>
      </w:r>
      <w:r w:rsidRPr="00C36286">
        <w:rPr>
          <w:b/>
          <w:lang w:eastAsia="zh-CN"/>
        </w:rPr>
        <w:t xml:space="preserve"> </w:t>
      </w:r>
      <w:r>
        <w:rPr>
          <w:b/>
          <w:lang w:eastAsia="zh-CN"/>
        </w:rPr>
        <w:t xml:space="preserve">the </w:t>
      </w:r>
      <w:r w:rsidRPr="00C36286">
        <w:rPr>
          <w:b/>
          <w:lang w:eastAsia="zh-CN"/>
        </w:rPr>
        <w:t>DMRS port indication table</w:t>
      </w:r>
      <w:r>
        <w:rPr>
          <w:b/>
          <w:lang w:eastAsia="zh-CN"/>
        </w:rPr>
        <w:t>s</w:t>
      </w:r>
      <w:r w:rsidRPr="00C36286">
        <w:rPr>
          <w:b/>
          <w:lang w:eastAsia="zh-CN"/>
        </w:rPr>
        <w:t xml:space="preserve"> for </w:t>
      </w:r>
      <w:r>
        <w:rPr>
          <w:b/>
          <w:lang w:eastAsia="zh-CN"/>
        </w:rPr>
        <w:t>multi-</w:t>
      </w:r>
      <w:r w:rsidRPr="00C36286">
        <w:rPr>
          <w:b/>
          <w:lang w:eastAsia="zh-CN"/>
        </w:rPr>
        <w:t xml:space="preserve">PDCCH, </w:t>
      </w:r>
      <w:r>
        <w:rPr>
          <w:b/>
          <w:lang w:eastAsia="zh-CN"/>
        </w:rPr>
        <w:t>multi-</w:t>
      </w:r>
      <w:r w:rsidRPr="00C36286">
        <w:rPr>
          <w:b/>
          <w:lang w:eastAsia="zh-CN"/>
        </w:rPr>
        <w:t>PDSCH multi-TRP transmission</w:t>
      </w:r>
      <w:r>
        <w:rPr>
          <w:b/>
          <w:lang w:eastAsia="zh-CN"/>
        </w:rPr>
        <w:t xml:space="preserve"> to support all the transmission ranks, and multiplexing with another UE if possible</w:t>
      </w:r>
      <w:r w:rsidRPr="00C36286">
        <w:rPr>
          <w:b/>
          <w:lang w:eastAsia="zh-CN"/>
        </w:rPr>
        <w:t>.</w:t>
      </w:r>
    </w:p>
    <w:p w14:paraId="7CC07C6E" w14:textId="77777777" w:rsidR="00905978" w:rsidRPr="00DC330D" w:rsidRDefault="00905978" w:rsidP="00DC330D">
      <w:pPr>
        <w:rPr>
          <w:lang w:eastAsia="zh-CN"/>
        </w:rPr>
      </w:pPr>
    </w:p>
    <w:p w14:paraId="27573495" w14:textId="56F23904" w:rsidR="00783B39" w:rsidRPr="00783B39" w:rsidRDefault="00783B39" w:rsidP="00511E25">
      <w:pPr>
        <w:pStyle w:val="Heading2"/>
        <w:rPr>
          <w:lang w:eastAsia="zh-CN"/>
        </w:rPr>
      </w:pPr>
      <w:r w:rsidRPr="00783B39">
        <w:rPr>
          <w:rFonts w:hint="eastAsia"/>
          <w:lang w:eastAsia="zh-CN"/>
        </w:rPr>
        <w:t>Rate matching for multi-PDCCH multi-PDSCH transmission</w:t>
      </w:r>
    </w:p>
    <w:p w14:paraId="1339C914" w14:textId="4D95F5BE" w:rsidR="00954D76" w:rsidRDefault="00954D76" w:rsidP="007A6F9D">
      <w:pPr>
        <w:rPr>
          <w:lang w:eastAsia="zh-CN"/>
        </w:rPr>
      </w:pPr>
    </w:p>
    <w:p w14:paraId="0D015284" w14:textId="5C77685F" w:rsidR="00B3018C" w:rsidRDefault="00B3018C" w:rsidP="007A6F9D">
      <w:pPr>
        <w:rPr>
          <w:lang w:eastAsia="zh-CN"/>
        </w:rPr>
      </w:pPr>
      <w:r>
        <w:rPr>
          <w:lang w:eastAsia="zh-CN"/>
        </w:rPr>
        <w:t>For CRS, the rate matching of LTE CRS apply to the multiple PDSCH</w:t>
      </w:r>
      <w:r w:rsidR="004A4AFE">
        <w:rPr>
          <w:lang w:eastAsia="zh-CN"/>
        </w:rPr>
        <w:t>s</w:t>
      </w:r>
      <w:r>
        <w:rPr>
          <w:lang w:eastAsia="zh-CN"/>
        </w:rPr>
        <w:t xml:space="preserve"> transmitted from the multiple TRPs in the same way. </w:t>
      </w:r>
      <w:r w:rsidR="004A4AFE">
        <w:rPr>
          <w:lang w:eastAsia="zh-CN"/>
        </w:rPr>
        <w:t xml:space="preserve">Each PDSCH is rate matched with respect to the configured CRS pattern independent of the others. The effect of CRS applies equally to single-PCCH scheduled PDSCH as well as multi-PDCCH scheduled PDSCH. </w:t>
      </w:r>
      <w:r w:rsidR="00A513B6">
        <w:rPr>
          <w:lang w:eastAsia="zh-CN"/>
        </w:rPr>
        <w:t xml:space="preserve">Because there could be up to 3 sets of CRS for LTE, up to 3 sets of CRS rate matching patterns </w:t>
      </w:r>
      <w:r w:rsidR="00AA7659">
        <w:rPr>
          <w:lang w:eastAsia="zh-CN"/>
        </w:rPr>
        <w:t>need</w:t>
      </w:r>
      <w:r w:rsidR="00A513B6">
        <w:rPr>
          <w:lang w:eastAsia="zh-CN"/>
        </w:rPr>
        <w:t xml:space="preserve"> be applied.  </w:t>
      </w:r>
    </w:p>
    <w:p w14:paraId="55A39300" w14:textId="43F05BD0" w:rsidR="00AA7659" w:rsidRDefault="00AA7659" w:rsidP="007A6F9D">
      <w:pPr>
        <w:rPr>
          <w:b/>
          <w:lang w:eastAsia="zh-CN"/>
        </w:rPr>
      </w:pPr>
      <w:r>
        <w:rPr>
          <w:b/>
          <w:lang w:eastAsia="zh-CN"/>
        </w:rPr>
        <w:t>Proposal</w:t>
      </w:r>
      <w:r w:rsidR="000E4FF6">
        <w:rPr>
          <w:b/>
          <w:lang w:eastAsia="zh-CN"/>
        </w:rPr>
        <w:t xml:space="preserve"> 18</w:t>
      </w:r>
      <w:r>
        <w:rPr>
          <w:b/>
          <w:lang w:eastAsia="zh-CN"/>
        </w:rPr>
        <w:t xml:space="preserve">: Up to 3 CRS patterns </w:t>
      </w:r>
      <w:r w:rsidR="000E4FF6">
        <w:rPr>
          <w:b/>
          <w:lang w:eastAsia="zh-CN"/>
        </w:rPr>
        <w:t>can</w:t>
      </w:r>
      <w:r>
        <w:rPr>
          <w:b/>
          <w:lang w:eastAsia="zh-CN"/>
        </w:rPr>
        <w:t xml:space="preserve"> to be configured for PDSCH rate matching. </w:t>
      </w:r>
    </w:p>
    <w:p w14:paraId="694D98B3" w14:textId="7B6AAF84" w:rsidR="004A4AFE" w:rsidRPr="00004E6C" w:rsidRDefault="004A4AFE" w:rsidP="007A6F9D">
      <w:pPr>
        <w:rPr>
          <w:b/>
          <w:lang w:eastAsia="zh-CN"/>
        </w:rPr>
      </w:pPr>
      <w:r>
        <w:rPr>
          <w:b/>
          <w:lang w:eastAsia="zh-CN"/>
        </w:rPr>
        <w:t>Proposal</w:t>
      </w:r>
      <w:r w:rsidR="000E4FF6">
        <w:rPr>
          <w:b/>
          <w:lang w:eastAsia="zh-CN"/>
        </w:rPr>
        <w:t xml:space="preserve"> 19</w:t>
      </w:r>
      <w:r>
        <w:rPr>
          <w:b/>
          <w:lang w:eastAsia="zh-CN"/>
        </w:rPr>
        <w:t xml:space="preserve">: CRS rate matching applies </w:t>
      </w:r>
      <w:r w:rsidR="00417712">
        <w:rPr>
          <w:b/>
          <w:lang w:eastAsia="zh-CN"/>
        </w:rPr>
        <w:t>per PDSCH, for</w:t>
      </w:r>
      <w:r>
        <w:rPr>
          <w:b/>
          <w:lang w:eastAsia="zh-CN"/>
        </w:rPr>
        <w:t xml:space="preserve"> both multi-PDCCH scheduled PDSCH and single-PDCCH scheduled PDSCH. </w:t>
      </w:r>
    </w:p>
    <w:p w14:paraId="4689DB44" w14:textId="795F3E97" w:rsidR="00A531EF" w:rsidRDefault="00A531EF" w:rsidP="009F3C8C">
      <w:pPr>
        <w:spacing w:beforeLines="50" w:before="120" w:after="0" w:line="276" w:lineRule="auto"/>
        <w:rPr>
          <w:color w:val="FF0000"/>
          <w:sz w:val="24"/>
          <w:szCs w:val="21"/>
          <w:lang w:eastAsia="zh-CN"/>
        </w:rPr>
      </w:pPr>
    </w:p>
    <w:p w14:paraId="55F10D5B" w14:textId="7073E343" w:rsidR="000A705C" w:rsidRPr="000E4FF6" w:rsidRDefault="000A705C" w:rsidP="009F3C8C">
      <w:pPr>
        <w:spacing w:beforeLines="50" w:before="120" w:after="0" w:line="276" w:lineRule="auto"/>
        <w:rPr>
          <w:szCs w:val="21"/>
          <w:lang w:eastAsia="zh-CN"/>
        </w:rPr>
      </w:pPr>
      <w:r w:rsidRPr="000E4FF6">
        <w:rPr>
          <w:szCs w:val="21"/>
          <w:lang w:eastAsia="zh-CN"/>
        </w:rPr>
        <w:t xml:space="preserve">For two PDSCHs scheduled and transmitted separately from two TRPs,  their resources may partially or fully overlap. It is up to the TRPs to coordinate their resources, but a UE </w:t>
      </w:r>
      <w:r w:rsidR="00FC7549" w:rsidRPr="000E4FF6">
        <w:rPr>
          <w:szCs w:val="21"/>
          <w:lang w:eastAsia="zh-CN"/>
        </w:rPr>
        <w:t xml:space="preserve">only follows the scheduling DCI (for dynamically scheduled) or higher layer configured (for SPS PDSCH) parameters, including scheduled resources and DMRS patterns. For one PDSCH, a UE </w:t>
      </w:r>
      <w:r w:rsidR="008E2A5D" w:rsidRPr="000E4FF6">
        <w:rPr>
          <w:szCs w:val="21"/>
          <w:lang w:eastAsia="zh-CN"/>
        </w:rPr>
        <w:t>should</w:t>
      </w:r>
      <w:r w:rsidR="00FC7549" w:rsidRPr="000E4FF6">
        <w:rPr>
          <w:szCs w:val="21"/>
          <w:lang w:eastAsia="zh-CN"/>
        </w:rPr>
        <w:t xml:space="preserve"> not</w:t>
      </w:r>
      <w:r w:rsidR="008E2A5D" w:rsidRPr="000E4FF6">
        <w:rPr>
          <w:szCs w:val="21"/>
          <w:lang w:eastAsia="zh-CN"/>
        </w:rPr>
        <w:t xml:space="preserve"> be</w:t>
      </w:r>
      <w:r w:rsidR="00FC7549" w:rsidRPr="000E4FF6">
        <w:rPr>
          <w:szCs w:val="21"/>
          <w:lang w:eastAsia="zh-CN"/>
        </w:rPr>
        <w:t xml:space="preserve"> expected to derive the DMRS pattern of the other co-scheduled PDSCH from other information. Because of the necessity to guarantee orthogonal DMRS resources </w:t>
      </w:r>
      <w:r w:rsidR="008E2A5D" w:rsidRPr="000E4FF6">
        <w:rPr>
          <w:szCs w:val="21"/>
          <w:lang w:eastAsia="zh-CN"/>
        </w:rPr>
        <w:t xml:space="preserve">for both PDSCH, </w:t>
      </w:r>
      <w:r w:rsidR="00FC7549" w:rsidRPr="000E4FF6">
        <w:rPr>
          <w:szCs w:val="21"/>
          <w:lang w:eastAsia="zh-CN"/>
        </w:rPr>
        <w:t xml:space="preserve">for </w:t>
      </w:r>
      <w:r w:rsidR="008E2A5D" w:rsidRPr="000E4FF6">
        <w:rPr>
          <w:szCs w:val="21"/>
          <w:lang w:eastAsia="zh-CN"/>
        </w:rPr>
        <w:t xml:space="preserve">both </w:t>
      </w:r>
      <w:r w:rsidR="00FC7549" w:rsidRPr="000E4FF6">
        <w:rPr>
          <w:szCs w:val="21"/>
          <w:lang w:eastAsia="zh-CN"/>
        </w:rPr>
        <w:t xml:space="preserve"> channel estimation and data RE reception, </w:t>
      </w:r>
      <w:r w:rsidR="008E2A5D" w:rsidRPr="000E4FF6">
        <w:rPr>
          <w:szCs w:val="21"/>
          <w:lang w:eastAsia="zh-CN"/>
        </w:rPr>
        <w:t>UE should expect the DMRS REs for both PDSCH fall within the CDM groups without data indicated by the corresponding DCI</w:t>
      </w:r>
      <w:r w:rsidR="00831A4A" w:rsidRPr="000E4FF6">
        <w:rPr>
          <w:szCs w:val="21"/>
          <w:lang w:eastAsia="zh-CN"/>
        </w:rPr>
        <w:t>s</w:t>
      </w:r>
      <w:r w:rsidR="008E2A5D" w:rsidRPr="000E4FF6">
        <w:rPr>
          <w:szCs w:val="21"/>
          <w:lang w:eastAsia="zh-CN"/>
        </w:rPr>
        <w:t xml:space="preserve"> or higher layer configuration</w:t>
      </w:r>
      <w:r w:rsidR="00831A4A" w:rsidRPr="000E4FF6">
        <w:rPr>
          <w:szCs w:val="21"/>
          <w:lang w:eastAsia="zh-CN"/>
        </w:rPr>
        <w:t>s</w:t>
      </w:r>
      <w:r w:rsidR="008E2A5D" w:rsidRPr="000E4FF6">
        <w:rPr>
          <w:szCs w:val="21"/>
          <w:lang w:eastAsia="zh-CN"/>
        </w:rPr>
        <w:t xml:space="preserve">. </w:t>
      </w:r>
      <w:r w:rsidR="00831A4A" w:rsidRPr="000E4FF6">
        <w:rPr>
          <w:szCs w:val="21"/>
          <w:lang w:eastAsia="zh-CN"/>
        </w:rPr>
        <w:t xml:space="preserve">This requirement should apply to both ideal and non-ideal backhauls, even for dynamically scheduled PDSCH by DCI. For non-ideal backhaul, the TRPs can coordinate the DMRS CDM groups without data semi-statically between themselves and use the coordinated values for </w:t>
      </w:r>
      <w:r w:rsidR="00831A4A" w:rsidRPr="000E4FF6">
        <w:rPr>
          <w:szCs w:val="21"/>
          <w:lang w:eastAsia="zh-CN"/>
        </w:rPr>
        <w:lastRenderedPageBreak/>
        <w:t xml:space="preserve">scheduling their individual UEs. For a UE, in the resources scheduled for one PDSCH, it does not expect the DMRS of the other PDSCH in REs </w:t>
      </w:r>
      <w:r w:rsidR="009E49A0" w:rsidRPr="000E4FF6">
        <w:rPr>
          <w:szCs w:val="21"/>
          <w:lang w:eastAsia="zh-CN"/>
        </w:rPr>
        <w:t>other than</w:t>
      </w:r>
      <w:r w:rsidR="00831A4A" w:rsidRPr="000E4FF6">
        <w:rPr>
          <w:szCs w:val="21"/>
          <w:lang w:eastAsia="zh-CN"/>
        </w:rPr>
        <w:t xml:space="preserve"> the CDM group without data signaled for th</w:t>
      </w:r>
      <w:r w:rsidR="009E49A0" w:rsidRPr="000E4FF6">
        <w:rPr>
          <w:szCs w:val="21"/>
          <w:lang w:eastAsia="zh-CN"/>
        </w:rPr>
        <w:t xml:space="preserve">e first PDSCH. </w:t>
      </w:r>
    </w:p>
    <w:p w14:paraId="053962DE" w14:textId="1C8796C1" w:rsidR="00EC7D4B" w:rsidRPr="000E4FF6" w:rsidRDefault="000B2A1B" w:rsidP="009F3C8C">
      <w:pPr>
        <w:spacing w:beforeLines="50" w:before="120" w:after="0" w:line="276" w:lineRule="auto"/>
        <w:rPr>
          <w:b/>
          <w:szCs w:val="21"/>
          <w:lang w:eastAsia="zh-CN"/>
        </w:rPr>
      </w:pPr>
      <w:r w:rsidRPr="000E4FF6">
        <w:rPr>
          <w:b/>
          <w:szCs w:val="21"/>
          <w:lang w:eastAsia="zh-CN"/>
        </w:rPr>
        <w:t>Proposal</w:t>
      </w:r>
      <w:r w:rsidR="000E4FF6" w:rsidRPr="000E4FF6">
        <w:rPr>
          <w:b/>
          <w:szCs w:val="21"/>
          <w:lang w:eastAsia="zh-CN"/>
        </w:rPr>
        <w:t xml:space="preserve"> 20</w:t>
      </w:r>
      <w:r w:rsidRPr="000E4FF6">
        <w:rPr>
          <w:b/>
          <w:szCs w:val="21"/>
          <w:lang w:eastAsia="zh-CN"/>
        </w:rPr>
        <w:t>: For partially or fully overlapped PDSCHs</w:t>
      </w:r>
      <w:r w:rsidR="000149E9" w:rsidRPr="000E4FF6">
        <w:rPr>
          <w:b/>
          <w:szCs w:val="21"/>
          <w:lang w:eastAsia="zh-CN"/>
        </w:rPr>
        <w:t xml:space="preserve"> scheduled and transmitted by two TRPs</w:t>
      </w:r>
      <w:r w:rsidRPr="000E4FF6">
        <w:rPr>
          <w:b/>
          <w:szCs w:val="21"/>
          <w:lang w:eastAsia="zh-CN"/>
        </w:rPr>
        <w:t xml:space="preserve">, a UE expects the DMRSs of </w:t>
      </w:r>
      <w:r w:rsidR="000149E9" w:rsidRPr="000E4FF6">
        <w:rPr>
          <w:b/>
          <w:szCs w:val="21"/>
          <w:lang w:eastAsia="zh-CN"/>
        </w:rPr>
        <w:t>both</w:t>
      </w:r>
      <w:r w:rsidRPr="000E4FF6">
        <w:rPr>
          <w:b/>
          <w:szCs w:val="21"/>
          <w:lang w:eastAsia="zh-CN"/>
        </w:rPr>
        <w:t xml:space="preserve"> PDSCHs to be within the CDM group without data of each individual </w:t>
      </w:r>
      <w:r w:rsidR="000149E9" w:rsidRPr="000E4FF6">
        <w:rPr>
          <w:b/>
          <w:szCs w:val="21"/>
          <w:lang w:eastAsia="zh-CN"/>
        </w:rPr>
        <w:t xml:space="preserve">PDSCH. </w:t>
      </w:r>
    </w:p>
    <w:p w14:paraId="62AC2AEB" w14:textId="77777777" w:rsidR="00EC7D4B" w:rsidRPr="000E4FF6" w:rsidRDefault="00EC7D4B" w:rsidP="009F3C8C">
      <w:pPr>
        <w:spacing w:beforeLines="50" w:before="120" w:after="0" w:line="276" w:lineRule="auto"/>
        <w:rPr>
          <w:szCs w:val="21"/>
          <w:lang w:eastAsia="zh-CN"/>
        </w:rPr>
      </w:pPr>
    </w:p>
    <w:p w14:paraId="01E26985" w14:textId="6ED72F3B" w:rsidR="003D65B8" w:rsidRDefault="003D65B8" w:rsidP="003D65B8">
      <w:pPr>
        <w:pStyle w:val="Heading1"/>
        <w:tabs>
          <w:tab w:val="clear" w:pos="522"/>
        </w:tabs>
        <w:spacing w:line="276" w:lineRule="auto"/>
        <w:ind w:left="425" w:hanging="425"/>
        <w:rPr>
          <w:sz w:val="36"/>
          <w:lang w:eastAsia="zh-CN"/>
        </w:rPr>
      </w:pPr>
      <w:r>
        <w:rPr>
          <w:rFonts w:hint="eastAsia"/>
          <w:sz w:val="36"/>
          <w:lang w:eastAsia="zh-CN"/>
        </w:rPr>
        <w:t xml:space="preserve">Multi-TRP/panel transmission for </w:t>
      </w:r>
      <w:r w:rsidRPr="00F14BCB">
        <w:rPr>
          <w:sz w:val="36"/>
          <w:lang w:eastAsia="zh-CN"/>
        </w:rPr>
        <w:t xml:space="preserve">URLLC </w:t>
      </w:r>
      <w:r w:rsidR="00E057B5">
        <w:rPr>
          <w:sz w:val="36"/>
          <w:lang w:eastAsia="zh-CN"/>
        </w:rPr>
        <w:t>schemes 3 &amp; 4</w:t>
      </w:r>
    </w:p>
    <w:p w14:paraId="107BF343" w14:textId="3AFDB9CC" w:rsidR="00DF2FF2" w:rsidRDefault="007B0756" w:rsidP="00DF2FF2">
      <w:pPr>
        <w:rPr>
          <w:rFonts w:eastAsia="宋体"/>
        </w:rPr>
      </w:pPr>
      <w:r>
        <w:rPr>
          <w:lang w:eastAsia="zh-CN"/>
        </w:rPr>
        <w:t xml:space="preserve">The following </w:t>
      </w:r>
      <w:r w:rsidR="00095F42">
        <w:rPr>
          <w:lang w:eastAsia="zh-CN"/>
        </w:rPr>
        <w:t>was</w:t>
      </w:r>
      <w:r>
        <w:rPr>
          <w:lang w:eastAsia="zh-CN"/>
        </w:rPr>
        <w:t xml:space="preserve"> </w:t>
      </w:r>
      <w:r w:rsidR="003569A6">
        <w:rPr>
          <w:lang w:eastAsia="zh-CN"/>
        </w:rPr>
        <w:t xml:space="preserve">agreed </w:t>
      </w:r>
      <w:r w:rsidR="00690E3E">
        <w:rPr>
          <w:lang w:eastAsia="zh-CN"/>
        </w:rPr>
        <w:t xml:space="preserve">regarding the description of </w:t>
      </w:r>
      <w:r w:rsidR="00690E3E" w:rsidRPr="00B75F61">
        <w:rPr>
          <w:rFonts w:eastAsia="宋体"/>
        </w:rPr>
        <w:t>schemes 3 &amp; 4</w:t>
      </w:r>
      <w:r w:rsidR="00690E3E">
        <w:rPr>
          <w:rFonts w:eastAsia="宋体"/>
        </w:rPr>
        <w:t xml:space="preserve"> </w:t>
      </w:r>
      <w:r w:rsidR="003569A6">
        <w:rPr>
          <w:lang w:eastAsia="zh-CN"/>
        </w:rPr>
        <w:t xml:space="preserve">for </w:t>
      </w:r>
      <w:r w:rsidR="003569A6" w:rsidRPr="00B75F61">
        <w:rPr>
          <w:rFonts w:eastAsia="宋体"/>
        </w:rPr>
        <w:t>single-DCI based M-TRP URLLC</w:t>
      </w:r>
      <w:r w:rsidR="003569A6">
        <w:rPr>
          <w:rFonts w:eastAsia="宋体"/>
        </w:rPr>
        <w:t>:</w:t>
      </w:r>
    </w:p>
    <w:p w14:paraId="23DA11BD" w14:textId="77777777" w:rsidR="00066FAE" w:rsidRPr="00B75F61" w:rsidRDefault="00066FAE" w:rsidP="00066FAE">
      <w:pPr>
        <w:spacing w:after="0"/>
        <w:rPr>
          <w:rFonts w:eastAsia="Batang"/>
          <w:b/>
          <w:highlight w:val="green"/>
          <w:lang w:val="en-GB" w:eastAsia="x-none"/>
        </w:rPr>
      </w:pPr>
      <w:r w:rsidRPr="00B75F61">
        <w:rPr>
          <w:rFonts w:eastAsia="Batang"/>
          <w:b/>
          <w:highlight w:val="green"/>
          <w:lang w:val="en-GB" w:eastAsia="x-none"/>
        </w:rPr>
        <w:t>Agreement by Email Discussion [96-NR-09]</w:t>
      </w:r>
    </w:p>
    <w:p w14:paraId="3853A0AE" w14:textId="77777777" w:rsidR="00066FAE" w:rsidRPr="00B75F61" w:rsidRDefault="00066FAE" w:rsidP="00066FAE">
      <w:pPr>
        <w:numPr>
          <w:ilvl w:val="0"/>
          <w:numId w:val="20"/>
        </w:numPr>
        <w:autoSpaceDE/>
        <w:autoSpaceDN/>
        <w:adjustRightInd/>
        <w:snapToGrid/>
        <w:spacing w:after="0"/>
      </w:pPr>
      <w:r w:rsidRPr="00B75F61">
        <w:t>Scheme 3 (TDM): n (n&lt;=N</w:t>
      </w:r>
      <w:r w:rsidRPr="00B75F61">
        <w:rPr>
          <w:vertAlign w:val="subscript"/>
        </w:rPr>
        <w:t>t1</w:t>
      </w:r>
      <w:r w:rsidRPr="00B75F61">
        <w:t xml:space="preserve">) TCI states within the single slot, with non-overlapped time resource allocation </w:t>
      </w:r>
    </w:p>
    <w:p w14:paraId="7B47FF2F" w14:textId="77777777" w:rsidR="00066FAE" w:rsidRPr="00B75F61" w:rsidRDefault="00066FAE" w:rsidP="00066FAE">
      <w:pPr>
        <w:numPr>
          <w:ilvl w:val="1"/>
          <w:numId w:val="20"/>
        </w:numPr>
        <w:autoSpaceDE/>
        <w:autoSpaceDN/>
        <w:adjustRightInd/>
        <w:snapToGrid/>
        <w:spacing w:after="0"/>
      </w:pPr>
      <w:r w:rsidRPr="00B75F61">
        <w:t xml:space="preserve">Each transmission occasion of the TB has one TCI and one RV with the time granularity of mini-slot. </w:t>
      </w:r>
    </w:p>
    <w:p w14:paraId="1415B553" w14:textId="77777777" w:rsidR="00066FAE" w:rsidRPr="00D0044F" w:rsidRDefault="00066FAE" w:rsidP="00066FAE">
      <w:pPr>
        <w:numPr>
          <w:ilvl w:val="1"/>
          <w:numId w:val="20"/>
        </w:numPr>
        <w:autoSpaceDE/>
        <w:autoSpaceDN/>
        <w:adjustRightInd/>
        <w:snapToGrid/>
        <w:spacing w:after="0"/>
      </w:pPr>
      <w:r w:rsidRPr="00D0044F">
        <w:t xml:space="preserve">All transmission occasion (s) within the slot use a common MCS with same single or multiple DMRS port(s).  </w:t>
      </w:r>
    </w:p>
    <w:p w14:paraId="1FD9DF63" w14:textId="77777777" w:rsidR="00066FAE" w:rsidRPr="00B75F61" w:rsidRDefault="00066FAE" w:rsidP="00066FAE">
      <w:pPr>
        <w:numPr>
          <w:ilvl w:val="1"/>
          <w:numId w:val="20"/>
        </w:numPr>
        <w:autoSpaceDE/>
        <w:autoSpaceDN/>
        <w:adjustRightInd/>
        <w:snapToGrid/>
        <w:spacing w:after="0"/>
      </w:pPr>
      <w:r w:rsidRPr="00B75F61">
        <w:t xml:space="preserve">RV/TCI state can be same or different among transmission occasions. </w:t>
      </w:r>
    </w:p>
    <w:p w14:paraId="045B8F38" w14:textId="77777777" w:rsidR="00066FAE" w:rsidRPr="00B75F61" w:rsidRDefault="00066FAE" w:rsidP="00066FAE">
      <w:pPr>
        <w:numPr>
          <w:ilvl w:val="1"/>
          <w:numId w:val="20"/>
        </w:numPr>
        <w:autoSpaceDE/>
        <w:autoSpaceDN/>
        <w:adjustRightInd/>
        <w:snapToGrid/>
        <w:spacing w:after="0"/>
      </w:pPr>
      <w:r w:rsidRPr="00B75F61">
        <w:t>FFS channel estimation interpolation across mini-slots with the same TCI index</w:t>
      </w:r>
    </w:p>
    <w:p w14:paraId="4791F7F0" w14:textId="77777777" w:rsidR="00066FAE" w:rsidRPr="00B75F61" w:rsidRDefault="00066FAE" w:rsidP="00066FAE">
      <w:pPr>
        <w:numPr>
          <w:ilvl w:val="0"/>
          <w:numId w:val="20"/>
        </w:numPr>
        <w:autoSpaceDE/>
        <w:autoSpaceDN/>
        <w:adjustRightInd/>
        <w:snapToGrid/>
        <w:spacing w:after="0"/>
      </w:pPr>
      <w:r w:rsidRPr="00B75F61">
        <w:t>Scheme 4 (TDM): n (n&lt;=N</w:t>
      </w:r>
      <w:r w:rsidRPr="00B75F61">
        <w:rPr>
          <w:vertAlign w:val="subscript"/>
        </w:rPr>
        <w:t>t2</w:t>
      </w:r>
      <w:r w:rsidRPr="00B75F61">
        <w:t xml:space="preserve">) TCI states with K (n&lt;=K) different slots. </w:t>
      </w:r>
    </w:p>
    <w:p w14:paraId="45E18C8D" w14:textId="77777777" w:rsidR="00066FAE" w:rsidRPr="00B75F61" w:rsidRDefault="00066FAE" w:rsidP="00066FAE">
      <w:pPr>
        <w:numPr>
          <w:ilvl w:val="1"/>
          <w:numId w:val="20"/>
        </w:numPr>
        <w:autoSpaceDE/>
        <w:autoSpaceDN/>
        <w:adjustRightInd/>
        <w:snapToGrid/>
        <w:spacing w:after="0"/>
      </w:pPr>
      <w:r w:rsidRPr="00B75F61">
        <w:t xml:space="preserve">Each transmission occasion of the TB has one TCI and one RV.  </w:t>
      </w:r>
    </w:p>
    <w:p w14:paraId="78D9D94E" w14:textId="77777777" w:rsidR="00066FAE" w:rsidRPr="00B75F61" w:rsidRDefault="00066FAE" w:rsidP="00066FAE">
      <w:pPr>
        <w:numPr>
          <w:ilvl w:val="1"/>
          <w:numId w:val="20"/>
        </w:numPr>
        <w:autoSpaceDE/>
        <w:autoSpaceDN/>
        <w:adjustRightInd/>
        <w:snapToGrid/>
        <w:spacing w:after="0"/>
      </w:pPr>
      <w:r w:rsidRPr="00B75F61">
        <w:t xml:space="preserve">All transmission occasion (s) across K slots use a common MCS with same single or multiple DMRS port(s) </w:t>
      </w:r>
    </w:p>
    <w:p w14:paraId="58728E9A" w14:textId="77777777" w:rsidR="00066FAE" w:rsidRPr="00B75F61" w:rsidRDefault="00066FAE" w:rsidP="00066FAE">
      <w:pPr>
        <w:numPr>
          <w:ilvl w:val="1"/>
          <w:numId w:val="20"/>
        </w:numPr>
        <w:autoSpaceDE/>
        <w:autoSpaceDN/>
        <w:adjustRightInd/>
        <w:snapToGrid/>
        <w:spacing w:after="0"/>
      </w:pPr>
      <w:r w:rsidRPr="00B75F61">
        <w:t xml:space="preserve">RV/TCI state can be same or different among transmission occasions. </w:t>
      </w:r>
    </w:p>
    <w:p w14:paraId="3DD5A128" w14:textId="77777777" w:rsidR="00066FAE" w:rsidRPr="00B75F61" w:rsidRDefault="00066FAE" w:rsidP="00066FAE">
      <w:pPr>
        <w:numPr>
          <w:ilvl w:val="1"/>
          <w:numId w:val="20"/>
        </w:numPr>
        <w:autoSpaceDE/>
        <w:autoSpaceDN/>
        <w:adjustRightInd/>
        <w:snapToGrid/>
        <w:spacing w:after="0"/>
      </w:pPr>
      <w:r w:rsidRPr="00B75F61">
        <w:t>FFS channel estimation interpolation across slots with the same TCI index</w:t>
      </w:r>
    </w:p>
    <w:p w14:paraId="23F6BD82" w14:textId="77777777" w:rsidR="00066FAE" w:rsidRDefault="00066FAE" w:rsidP="003569A6">
      <w:pPr>
        <w:spacing w:after="0"/>
        <w:rPr>
          <w:rFonts w:eastAsia="Batang"/>
          <w:b/>
          <w:highlight w:val="green"/>
          <w:lang w:val="en-GB" w:eastAsia="x-none"/>
        </w:rPr>
      </w:pPr>
    </w:p>
    <w:p w14:paraId="731BEF90" w14:textId="223ADAE6" w:rsidR="00D0044F" w:rsidRDefault="00D0044F" w:rsidP="002103DF">
      <w:pPr>
        <w:pStyle w:val="Heading2"/>
        <w:rPr>
          <w:sz w:val="22"/>
        </w:rPr>
      </w:pPr>
      <w:r>
        <w:rPr>
          <w:sz w:val="22"/>
        </w:rPr>
        <w:t xml:space="preserve">Time-domain resource allocation </w:t>
      </w:r>
      <w:r w:rsidR="009B17E1">
        <w:rPr>
          <w:sz w:val="22"/>
        </w:rPr>
        <w:t>of PDSCH repetitions</w:t>
      </w:r>
    </w:p>
    <w:p w14:paraId="750C7877" w14:textId="186DD1F8" w:rsidR="00095F42" w:rsidRDefault="00095F42" w:rsidP="00095F42">
      <w:pPr>
        <w:rPr>
          <w:rFonts w:eastAsia="宋体"/>
        </w:rPr>
      </w:pPr>
      <w:r>
        <w:rPr>
          <w:lang w:eastAsia="zh-CN"/>
        </w:rPr>
        <w:t xml:space="preserve">The following was agreed regarding resource allocation for </w:t>
      </w:r>
      <w:r w:rsidRPr="00B75F61">
        <w:rPr>
          <w:rFonts w:eastAsia="宋体"/>
        </w:rPr>
        <w:t>single-DCI based M-TRP URLLC schemes 3 &amp; 4</w:t>
      </w:r>
      <w:r>
        <w:rPr>
          <w:rFonts w:eastAsia="宋体"/>
        </w:rPr>
        <w:t>:</w:t>
      </w:r>
    </w:p>
    <w:p w14:paraId="6779A3D0" w14:textId="56C7C691" w:rsidR="00095F42" w:rsidRPr="00B75F61" w:rsidRDefault="00095F42" w:rsidP="00690E3E">
      <w:pPr>
        <w:rPr>
          <w:rFonts w:eastAsia="Batang"/>
          <w:b/>
          <w:highlight w:val="green"/>
          <w:lang w:val="en-GB" w:eastAsia="x-none"/>
        </w:rPr>
      </w:pPr>
      <w:r w:rsidRPr="00B75F61">
        <w:rPr>
          <w:rFonts w:eastAsia="Batang"/>
          <w:b/>
          <w:highlight w:val="green"/>
          <w:lang w:val="en-GB" w:eastAsia="x-none"/>
        </w:rPr>
        <w:t>Agreement by Email Discussion [97-NR-09]</w:t>
      </w:r>
    </w:p>
    <w:p w14:paraId="2EA6EAF3" w14:textId="6C011758" w:rsidR="00095F42" w:rsidRPr="00B75F61" w:rsidRDefault="00095F42" w:rsidP="00095F42">
      <w:pPr>
        <w:shd w:val="clear" w:color="auto" w:fill="FFFFFF"/>
        <w:spacing w:after="0"/>
        <w:rPr>
          <w:rFonts w:eastAsia="Times New Roman"/>
        </w:rPr>
      </w:pPr>
      <w:r w:rsidRPr="00B75F61">
        <w:rPr>
          <w:rFonts w:eastAsia="宋体"/>
        </w:rPr>
        <w:t>For single-DCI based M-TRP URLLC schemes 3 &amp; 4, support following design with respect to</w:t>
      </w:r>
    </w:p>
    <w:p w14:paraId="549037E1" w14:textId="77777777" w:rsidR="00095F42" w:rsidRPr="00B75F61" w:rsidRDefault="00095F42" w:rsidP="00095F42">
      <w:pPr>
        <w:shd w:val="clear" w:color="auto" w:fill="FFFFFF"/>
        <w:spacing w:after="0"/>
        <w:rPr>
          <w:rFonts w:eastAsia="Times New Roman"/>
        </w:rPr>
      </w:pPr>
    </w:p>
    <w:p w14:paraId="3BBC9725" w14:textId="77777777" w:rsidR="00095F42" w:rsidRPr="00B75F61" w:rsidRDefault="00095F42" w:rsidP="00095F42">
      <w:pPr>
        <w:pStyle w:val="ListParagraph"/>
        <w:numPr>
          <w:ilvl w:val="0"/>
          <w:numId w:val="15"/>
        </w:numPr>
        <w:shd w:val="clear" w:color="auto" w:fill="FFFFFF"/>
        <w:snapToGrid/>
        <w:contextualSpacing/>
        <w:rPr>
          <w:rFonts w:ascii="Times New Roman" w:eastAsia="Times New Roman" w:hAnsi="Times New Roman"/>
        </w:rPr>
      </w:pPr>
      <w:r w:rsidRPr="00B75F61">
        <w:rPr>
          <w:rFonts w:ascii="Times New Roman" w:eastAsia="宋体" w:hAnsi="Times New Roman"/>
        </w:rPr>
        <w:t>Resource allocation in time domain:</w:t>
      </w:r>
    </w:p>
    <w:p w14:paraId="4CFF2934" w14:textId="77777777" w:rsidR="00095F42" w:rsidRPr="00B75F61" w:rsidRDefault="00095F42" w:rsidP="00095F42">
      <w:pPr>
        <w:pStyle w:val="ListParagraph"/>
        <w:numPr>
          <w:ilvl w:val="0"/>
          <w:numId w:val="16"/>
        </w:numPr>
        <w:shd w:val="clear" w:color="auto" w:fill="FFFFFF"/>
        <w:snapToGrid/>
        <w:contextualSpacing/>
        <w:rPr>
          <w:rFonts w:ascii="Times New Roman" w:eastAsia="Times New Roman" w:hAnsi="Times New Roman"/>
        </w:rPr>
      </w:pPr>
      <w:r w:rsidRPr="00B75F61">
        <w:rPr>
          <w:rFonts w:ascii="Times New Roman" w:eastAsia="宋体" w:hAnsi="Times New Roman"/>
        </w:rPr>
        <w:t>FFS for further details of the signaling, e.g. starting from the signaling mechanism of slot aggregation in Rel-15</w:t>
      </w:r>
    </w:p>
    <w:p w14:paraId="73DC83A8" w14:textId="77777777" w:rsidR="00095F42" w:rsidRPr="00B75F61" w:rsidRDefault="00095F42" w:rsidP="00095F42">
      <w:pPr>
        <w:pStyle w:val="ListParagraph"/>
        <w:numPr>
          <w:ilvl w:val="0"/>
          <w:numId w:val="16"/>
        </w:numPr>
        <w:shd w:val="clear" w:color="auto" w:fill="FFFFFF"/>
        <w:snapToGrid/>
        <w:contextualSpacing/>
        <w:rPr>
          <w:rFonts w:ascii="Times New Roman" w:eastAsia="Times New Roman" w:hAnsi="Times New Roman"/>
        </w:rPr>
      </w:pPr>
      <w:r w:rsidRPr="003569A6">
        <w:rPr>
          <w:rFonts w:ascii="Times New Roman" w:eastAsia="宋体" w:hAnsi="Times New Roman"/>
        </w:rPr>
        <w:t>FFS: whether</w:t>
      </w:r>
      <w:r w:rsidRPr="00B75F61">
        <w:rPr>
          <w:rFonts w:ascii="Times New Roman" w:eastAsia="宋体" w:hAnsi="Times New Roman"/>
        </w:rPr>
        <w:t xml:space="preserve"> a minimal gap between PDSCH mini-slot/slot groups is needed</w:t>
      </w:r>
    </w:p>
    <w:p w14:paraId="6DB3C714" w14:textId="77777777" w:rsidR="00095F42" w:rsidRPr="00B75F61" w:rsidRDefault="00095F42" w:rsidP="00095F42">
      <w:pPr>
        <w:pStyle w:val="ListParagraph"/>
        <w:numPr>
          <w:ilvl w:val="0"/>
          <w:numId w:val="16"/>
        </w:numPr>
        <w:shd w:val="clear" w:color="auto" w:fill="FFFFFF"/>
        <w:snapToGrid/>
        <w:contextualSpacing/>
        <w:rPr>
          <w:rFonts w:ascii="Times New Roman" w:eastAsia="Times New Roman" w:hAnsi="Times New Roman"/>
        </w:rPr>
      </w:pPr>
      <w:r w:rsidRPr="003569A6">
        <w:rPr>
          <w:rFonts w:ascii="Times New Roman" w:eastAsia="宋体" w:hAnsi="Times New Roman"/>
        </w:rPr>
        <w:t>FFS: whether</w:t>
      </w:r>
      <w:r w:rsidRPr="00B75F61">
        <w:rPr>
          <w:rFonts w:ascii="Times New Roman" w:eastAsia="宋体" w:hAnsi="Times New Roman"/>
        </w:rPr>
        <w:t xml:space="preserve"> the same number of symbols should be indicated for each repetition</w:t>
      </w:r>
    </w:p>
    <w:p w14:paraId="24E93EA2" w14:textId="77777777" w:rsidR="00095F42" w:rsidRPr="00B75F61" w:rsidRDefault="00095F42" w:rsidP="00095F42">
      <w:pPr>
        <w:pStyle w:val="ListParagraph"/>
        <w:numPr>
          <w:ilvl w:val="0"/>
          <w:numId w:val="16"/>
        </w:numPr>
        <w:shd w:val="clear" w:color="auto" w:fill="FFFFFF"/>
        <w:snapToGrid/>
        <w:contextualSpacing/>
        <w:rPr>
          <w:rFonts w:ascii="Times New Roman" w:eastAsia="Times New Roman" w:hAnsi="Times New Roman"/>
        </w:rPr>
      </w:pPr>
      <w:r w:rsidRPr="003569A6">
        <w:rPr>
          <w:rFonts w:ascii="Times New Roman" w:eastAsia="宋体" w:hAnsi="Times New Roman"/>
        </w:rPr>
        <w:t>FFS: whether</w:t>
      </w:r>
      <w:r w:rsidRPr="00B75F61">
        <w:rPr>
          <w:rFonts w:ascii="Times New Roman" w:eastAsia="宋体" w:hAnsi="Times New Roman"/>
        </w:rPr>
        <w:t>/how to handle the time domain resource allocation considering  slot boundary or DL/UL switch in a slot</w:t>
      </w:r>
    </w:p>
    <w:p w14:paraId="231483C7" w14:textId="77777777" w:rsidR="00095F42" w:rsidRPr="00B75F61" w:rsidRDefault="00095F42" w:rsidP="00095F42">
      <w:pPr>
        <w:pStyle w:val="ListParagraph"/>
        <w:numPr>
          <w:ilvl w:val="0"/>
          <w:numId w:val="15"/>
        </w:numPr>
        <w:shd w:val="clear" w:color="auto" w:fill="FFFFFF"/>
        <w:snapToGrid/>
        <w:contextualSpacing/>
        <w:rPr>
          <w:rFonts w:ascii="Times New Roman" w:eastAsia="Times New Roman" w:hAnsi="Times New Roman"/>
        </w:rPr>
      </w:pPr>
      <w:r w:rsidRPr="00B75F61">
        <w:rPr>
          <w:rFonts w:ascii="Times New Roman" w:eastAsia="宋体" w:hAnsi="Times New Roman"/>
        </w:rPr>
        <w:t>Resource allocation at frequency domain:</w:t>
      </w:r>
    </w:p>
    <w:p w14:paraId="6510223D" w14:textId="77777777" w:rsidR="00095F42" w:rsidRPr="003569A6" w:rsidRDefault="00095F42" w:rsidP="00095F42">
      <w:pPr>
        <w:pStyle w:val="ListParagraph"/>
        <w:numPr>
          <w:ilvl w:val="0"/>
          <w:numId w:val="17"/>
        </w:numPr>
        <w:shd w:val="clear" w:color="auto" w:fill="FFFFFF"/>
        <w:snapToGrid/>
        <w:ind w:left="1530"/>
        <w:contextualSpacing/>
        <w:rPr>
          <w:rFonts w:ascii="Times New Roman" w:eastAsia="Times New Roman" w:hAnsi="Times New Roman"/>
        </w:rPr>
      </w:pPr>
      <w:r w:rsidRPr="003569A6">
        <w:rPr>
          <w:rFonts w:ascii="Times New Roman" w:eastAsia="宋体" w:hAnsi="Times New Roman"/>
        </w:rPr>
        <w:t>Same frequency domain resource allocation across repetitions as Rel-15</w:t>
      </w:r>
    </w:p>
    <w:p w14:paraId="096E4C81" w14:textId="77777777" w:rsidR="00095F42" w:rsidRDefault="00095F42" w:rsidP="0072242E">
      <w:pPr>
        <w:spacing w:line="276" w:lineRule="auto"/>
        <w:rPr>
          <w:szCs w:val="20"/>
        </w:rPr>
      </w:pPr>
    </w:p>
    <w:p w14:paraId="49AA39F7" w14:textId="22C53E82" w:rsidR="0072242E" w:rsidRDefault="0072242E" w:rsidP="0072242E">
      <w:pPr>
        <w:spacing w:line="276" w:lineRule="auto"/>
        <w:rPr>
          <w:szCs w:val="20"/>
        </w:rPr>
      </w:pPr>
      <w:r>
        <w:rPr>
          <w:szCs w:val="20"/>
        </w:rPr>
        <w:t xml:space="preserve">The time-domain resource allocation design </w:t>
      </w:r>
      <w:r w:rsidRPr="00B3157D">
        <w:rPr>
          <w:szCs w:val="20"/>
        </w:rPr>
        <w:t>of PDSCH repetitions</w:t>
      </w:r>
      <w:r>
        <w:rPr>
          <w:szCs w:val="20"/>
        </w:rPr>
        <w:t xml:space="preserve"> should maintain commonality with the design for indicating the </w:t>
      </w:r>
      <w:r w:rsidRPr="0002304D">
        <w:rPr>
          <w:szCs w:val="20"/>
        </w:rPr>
        <w:t>time-domain repetition of PUSCH</w:t>
      </w:r>
      <w:r>
        <w:rPr>
          <w:szCs w:val="20"/>
        </w:rPr>
        <w:t xml:space="preserve"> in the </w:t>
      </w:r>
      <w:r w:rsidRPr="0002304D">
        <w:rPr>
          <w:szCs w:val="20"/>
        </w:rPr>
        <w:t xml:space="preserve">Rel-16 </w:t>
      </w:r>
      <w:r>
        <w:rPr>
          <w:szCs w:val="20"/>
        </w:rPr>
        <w:t>e</w:t>
      </w:r>
      <w:r w:rsidRPr="0002304D">
        <w:rPr>
          <w:szCs w:val="20"/>
        </w:rPr>
        <w:t>URLLC PUSCH enhancement AI</w:t>
      </w:r>
      <w:r>
        <w:rPr>
          <w:szCs w:val="20"/>
        </w:rPr>
        <w:t xml:space="preserve">.  </w:t>
      </w:r>
      <w:r w:rsidR="00790085">
        <w:rPr>
          <w:szCs w:val="20"/>
        </w:rPr>
        <w:t>S</w:t>
      </w:r>
      <w:r w:rsidR="00790085" w:rsidRPr="0002304D">
        <w:rPr>
          <w:szCs w:val="20"/>
        </w:rPr>
        <w:t xml:space="preserve">cheme 3 can </w:t>
      </w:r>
      <w:r>
        <w:rPr>
          <w:szCs w:val="20"/>
        </w:rPr>
        <w:t xml:space="preserve">also </w:t>
      </w:r>
      <w:r w:rsidR="00790085" w:rsidRPr="0002304D">
        <w:rPr>
          <w:szCs w:val="20"/>
        </w:rPr>
        <w:t xml:space="preserve">be extended beyond the one slot limitation, i.e., to transmit mini-slot based repetitions across slots. This can be useful when there is a limited number of mini-slot repetitions </w:t>
      </w:r>
      <w:r w:rsidR="00FC5625">
        <w:rPr>
          <w:szCs w:val="20"/>
        </w:rPr>
        <w:t xml:space="preserve">(with different TCI states) </w:t>
      </w:r>
      <w:r w:rsidR="00790085" w:rsidRPr="0002304D">
        <w:rPr>
          <w:szCs w:val="20"/>
        </w:rPr>
        <w:t xml:space="preserve">within a slot due to beam switching delay and/or when the data arrives in the middle of the slot. </w:t>
      </w:r>
    </w:p>
    <w:p w14:paraId="0CEDB581" w14:textId="7D522BE2" w:rsidR="002035D7" w:rsidRDefault="002035D7" w:rsidP="002035D7">
      <w:pPr>
        <w:spacing w:after="240"/>
        <w:rPr>
          <w:b/>
          <w:szCs w:val="20"/>
        </w:rPr>
      </w:pPr>
      <w:r w:rsidRPr="0002304D">
        <w:rPr>
          <w:b/>
          <w:szCs w:val="20"/>
        </w:rPr>
        <w:lastRenderedPageBreak/>
        <w:t>Proposal</w:t>
      </w:r>
      <w:r>
        <w:rPr>
          <w:b/>
          <w:szCs w:val="20"/>
        </w:rPr>
        <w:t xml:space="preserve"> 21</w:t>
      </w:r>
      <w:r w:rsidRPr="0002304D">
        <w:rPr>
          <w:b/>
          <w:szCs w:val="20"/>
        </w:rPr>
        <w:t xml:space="preserve">: </w:t>
      </w:r>
      <w:r w:rsidR="00381B66">
        <w:rPr>
          <w:b/>
          <w:szCs w:val="20"/>
        </w:rPr>
        <w:t>Strive for</w:t>
      </w:r>
      <w:r>
        <w:rPr>
          <w:b/>
          <w:szCs w:val="20"/>
        </w:rPr>
        <w:t xml:space="preserve"> commonality between the </w:t>
      </w:r>
      <w:r w:rsidRPr="002035D7">
        <w:rPr>
          <w:b/>
          <w:szCs w:val="20"/>
        </w:rPr>
        <w:t xml:space="preserve">time-domain resource allocation design of PDSCH repetitions </w:t>
      </w:r>
      <w:r>
        <w:rPr>
          <w:b/>
          <w:szCs w:val="20"/>
        </w:rPr>
        <w:t xml:space="preserve"> and  </w:t>
      </w:r>
      <w:r w:rsidRPr="002035D7">
        <w:rPr>
          <w:b/>
          <w:szCs w:val="20"/>
        </w:rPr>
        <w:t>time-domain repetition of PUSCH in the Rel-16 eURLLC PUSCH enhancement AI</w:t>
      </w:r>
      <w:r>
        <w:rPr>
          <w:b/>
          <w:szCs w:val="20"/>
        </w:rPr>
        <w:t xml:space="preserve">. </w:t>
      </w:r>
    </w:p>
    <w:p w14:paraId="21887383" w14:textId="4CE92B2A" w:rsidR="0072242E" w:rsidRDefault="002035D7" w:rsidP="002035D7">
      <w:pPr>
        <w:rPr>
          <w:szCs w:val="20"/>
        </w:rPr>
      </w:pPr>
      <w:r w:rsidRPr="002035D7">
        <w:rPr>
          <w:b/>
          <w:szCs w:val="20"/>
        </w:rPr>
        <w:t xml:space="preserve"> </w:t>
      </w:r>
      <w:r w:rsidR="0072242E">
        <w:rPr>
          <w:szCs w:val="20"/>
        </w:rPr>
        <w:t>The TDRA</w:t>
      </w:r>
      <w:r w:rsidR="0072242E" w:rsidRPr="0072242E">
        <w:rPr>
          <w:szCs w:val="20"/>
        </w:rPr>
        <w:t xml:space="preserve"> field in the DCI </w:t>
      </w:r>
      <w:r w:rsidR="0072242E">
        <w:rPr>
          <w:szCs w:val="20"/>
        </w:rPr>
        <w:t>should indicate</w:t>
      </w:r>
      <w:r w:rsidR="0072242E" w:rsidRPr="0072242E">
        <w:rPr>
          <w:szCs w:val="20"/>
        </w:rPr>
        <w:t xml:space="preserve"> the resource for the first “nominal” repetition</w:t>
      </w:r>
      <w:r w:rsidR="0072242E">
        <w:rPr>
          <w:szCs w:val="20"/>
        </w:rPr>
        <w:t xml:space="preserve">, similar to the signaling mechanism of slot aggregation in Rel-15. </w:t>
      </w:r>
      <w:r w:rsidR="0072242E" w:rsidRPr="0072242E">
        <w:rPr>
          <w:szCs w:val="20"/>
        </w:rPr>
        <w:t xml:space="preserve">The time domain resources for the remaining repetitions </w:t>
      </w:r>
      <w:r w:rsidR="00F6399C">
        <w:rPr>
          <w:szCs w:val="20"/>
        </w:rPr>
        <w:t>is</w:t>
      </w:r>
      <w:r w:rsidR="0072242E" w:rsidRPr="0072242E">
        <w:rPr>
          <w:szCs w:val="20"/>
        </w:rPr>
        <w:t xml:space="preserve"> derived based at least on the resources for the first repetition </w:t>
      </w:r>
      <w:r w:rsidR="0072242E">
        <w:rPr>
          <w:szCs w:val="20"/>
        </w:rPr>
        <w:t xml:space="preserve">(same number of symbols allocated) </w:t>
      </w:r>
      <w:r w:rsidR="0072242E" w:rsidRPr="0072242E">
        <w:rPr>
          <w:szCs w:val="20"/>
        </w:rPr>
        <w:t>and the UL/DL direction of the symbols.</w:t>
      </w:r>
      <w:r w:rsidR="0072242E">
        <w:rPr>
          <w:szCs w:val="20"/>
        </w:rPr>
        <w:t xml:space="preserve"> The number of </w:t>
      </w:r>
      <w:r w:rsidR="00F6399C">
        <w:rPr>
          <w:szCs w:val="20"/>
        </w:rPr>
        <w:t>PDSCH repetitions can</w:t>
      </w:r>
      <w:r>
        <w:rPr>
          <w:szCs w:val="20"/>
        </w:rPr>
        <w:t xml:space="preserve"> be dynamically indicated in </w:t>
      </w:r>
      <w:r w:rsidR="00F6399C">
        <w:rPr>
          <w:szCs w:val="20"/>
        </w:rPr>
        <w:t xml:space="preserve">the scheduling DCI by jointly coding </w:t>
      </w:r>
      <w:r w:rsidR="00774DD6">
        <w:rPr>
          <w:szCs w:val="20"/>
        </w:rPr>
        <w:t xml:space="preserve">in </w:t>
      </w:r>
      <w:r w:rsidR="00F6399C">
        <w:rPr>
          <w:szCs w:val="20"/>
        </w:rPr>
        <w:t>the TDRA table</w:t>
      </w:r>
      <w:r w:rsidR="00774DD6">
        <w:rPr>
          <w:szCs w:val="20"/>
        </w:rPr>
        <w:t xml:space="preserve"> as an additional parameter for the indexed row in the TDRA table</w:t>
      </w:r>
      <w:r w:rsidR="00F6399C">
        <w:rPr>
          <w:szCs w:val="20"/>
        </w:rPr>
        <w:t xml:space="preserve">.  </w:t>
      </w:r>
    </w:p>
    <w:p w14:paraId="4755DAD9" w14:textId="23B8A5AB" w:rsidR="002035D7" w:rsidRDefault="002035D7" w:rsidP="002035D7">
      <w:pPr>
        <w:rPr>
          <w:b/>
          <w:szCs w:val="20"/>
        </w:rPr>
      </w:pPr>
      <w:r w:rsidRPr="002035D7">
        <w:rPr>
          <w:b/>
          <w:szCs w:val="20"/>
        </w:rPr>
        <w:t>Proposal 22: TDRA field in the DCI indicate</w:t>
      </w:r>
      <w:r>
        <w:rPr>
          <w:b/>
          <w:szCs w:val="20"/>
        </w:rPr>
        <w:t>s</w:t>
      </w:r>
      <w:r w:rsidRPr="002035D7">
        <w:rPr>
          <w:b/>
          <w:szCs w:val="20"/>
        </w:rPr>
        <w:t xml:space="preserve"> the resource for the first “nominal” repetition</w:t>
      </w:r>
      <w:r>
        <w:rPr>
          <w:b/>
          <w:szCs w:val="20"/>
        </w:rPr>
        <w:t>.</w:t>
      </w:r>
      <w:r w:rsidRPr="002035D7">
        <w:rPr>
          <w:b/>
          <w:szCs w:val="20"/>
        </w:rPr>
        <w:t xml:space="preserve"> </w:t>
      </w:r>
      <w:r>
        <w:rPr>
          <w:b/>
          <w:szCs w:val="20"/>
        </w:rPr>
        <w:t>T</w:t>
      </w:r>
      <w:r w:rsidRPr="002035D7">
        <w:rPr>
          <w:b/>
          <w:szCs w:val="20"/>
        </w:rPr>
        <w:t>ime domain resources for the remaining repetitions is derived based at least on the resources for the first repetition (same number of symbols) and the UL/DL direction of the symbols.</w:t>
      </w:r>
    </w:p>
    <w:p w14:paraId="5BE4D6C1" w14:textId="71DB3EE8" w:rsidR="002035D7" w:rsidRDefault="002035D7" w:rsidP="002035D7">
      <w:pPr>
        <w:spacing w:after="240"/>
        <w:rPr>
          <w:b/>
          <w:szCs w:val="20"/>
        </w:rPr>
      </w:pPr>
      <w:r w:rsidRPr="0002304D">
        <w:rPr>
          <w:b/>
          <w:szCs w:val="20"/>
        </w:rPr>
        <w:t>Proposal</w:t>
      </w:r>
      <w:r>
        <w:rPr>
          <w:b/>
          <w:szCs w:val="20"/>
        </w:rPr>
        <w:t xml:space="preserve"> 23</w:t>
      </w:r>
      <w:r w:rsidRPr="0002304D">
        <w:rPr>
          <w:b/>
          <w:szCs w:val="20"/>
        </w:rPr>
        <w:t xml:space="preserve">: </w:t>
      </w:r>
      <w:r>
        <w:rPr>
          <w:b/>
          <w:szCs w:val="20"/>
        </w:rPr>
        <w:t xml:space="preserve">Dynamic indication of the </w:t>
      </w:r>
      <w:r w:rsidRPr="002035D7">
        <w:rPr>
          <w:b/>
          <w:szCs w:val="20"/>
        </w:rPr>
        <w:t>number of PDSCH repetitions the scheduling DCI by jointly coding in the TDRA table as an additional parameter for the indexed row</w:t>
      </w:r>
      <w:r>
        <w:rPr>
          <w:b/>
          <w:szCs w:val="20"/>
        </w:rPr>
        <w:t xml:space="preserve">. </w:t>
      </w:r>
    </w:p>
    <w:p w14:paraId="7469BA93" w14:textId="11298BF3" w:rsidR="00F65AC5" w:rsidRDefault="003E27B9" w:rsidP="0072242E">
      <w:pPr>
        <w:spacing w:line="276" w:lineRule="auto"/>
        <w:rPr>
          <w:szCs w:val="20"/>
        </w:rPr>
      </w:pPr>
      <w:r>
        <w:rPr>
          <w:szCs w:val="20"/>
        </w:rPr>
        <w:t xml:space="preserve">As with PUSCH repetitions, if </w:t>
      </w:r>
      <w:r w:rsidRPr="003E27B9">
        <w:rPr>
          <w:szCs w:val="20"/>
        </w:rPr>
        <w:t>a “nominal” repetition</w:t>
      </w:r>
      <w:r>
        <w:rPr>
          <w:szCs w:val="20"/>
        </w:rPr>
        <w:t xml:space="preserve"> of a PDSCH transmission </w:t>
      </w:r>
      <w:r w:rsidR="00C86C43">
        <w:rPr>
          <w:szCs w:val="20"/>
        </w:rPr>
        <w:t>occasion</w:t>
      </w:r>
      <w:r w:rsidRPr="003E27B9">
        <w:rPr>
          <w:szCs w:val="20"/>
        </w:rPr>
        <w:t xml:space="preserve"> goes across the slot boundary or DL/UL switching point, th</w:t>
      </w:r>
      <w:r>
        <w:rPr>
          <w:szCs w:val="20"/>
        </w:rPr>
        <w:t>e</w:t>
      </w:r>
      <w:r w:rsidRPr="003E27B9">
        <w:rPr>
          <w:szCs w:val="20"/>
        </w:rPr>
        <w:t xml:space="preserve"> </w:t>
      </w:r>
      <w:r w:rsidR="00C86C43">
        <w:rPr>
          <w:szCs w:val="20"/>
        </w:rPr>
        <w:t>“nominal” repetition is split</w:t>
      </w:r>
      <w:r w:rsidRPr="003E27B9">
        <w:rPr>
          <w:szCs w:val="20"/>
        </w:rPr>
        <w:t xml:space="preserve"> into multiple P</w:t>
      </w:r>
      <w:r>
        <w:rPr>
          <w:szCs w:val="20"/>
        </w:rPr>
        <w:t>D</w:t>
      </w:r>
      <w:r w:rsidRPr="003E27B9">
        <w:rPr>
          <w:szCs w:val="20"/>
        </w:rPr>
        <w:t>SCH repetitions, with one P</w:t>
      </w:r>
      <w:r w:rsidR="00C86C43">
        <w:rPr>
          <w:szCs w:val="20"/>
        </w:rPr>
        <w:t>D</w:t>
      </w:r>
      <w:r w:rsidRPr="003E27B9">
        <w:rPr>
          <w:szCs w:val="20"/>
        </w:rPr>
        <w:t xml:space="preserve">SCH repetition in each </w:t>
      </w:r>
      <w:r w:rsidR="00C86C43">
        <w:rPr>
          <w:szCs w:val="20"/>
        </w:rPr>
        <w:t>D</w:t>
      </w:r>
      <w:r w:rsidRPr="003E27B9">
        <w:rPr>
          <w:szCs w:val="20"/>
        </w:rPr>
        <w:t>L period in a slot.</w:t>
      </w:r>
      <w:r w:rsidR="00C86C43">
        <w:rPr>
          <w:szCs w:val="20"/>
        </w:rPr>
        <w:t xml:space="preserve"> In case of conflict with semi-static configured UL symbol(s), those symbols are assumed to be not valid symbols for PDSCH mapping. </w:t>
      </w:r>
      <w:r w:rsidR="008C47EF">
        <w:rPr>
          <w:szCs w:val="20"/>
        </w:rPr>
        <w:t>For case of</w:t>
      </w:r>
      <w:r w:rsidR="00C86C43">
        <w:rPr>
          <w:szCs w:val="20"/>
        </w:rPr>
        <w:t xml:space="preserve"> conflict with SFI-indicated UL symbol(s), </w:t>
      </w:r>
      <w:r w:rsidR="00F65AC5">
        <w:rPr>
          <w:szCs w:val="20"/>
        </w:rPr>
        <w:t xml:space="preserve">PDSCH is assumed to be punctured in </w:t>
      </w:r>
      <w:r w:rsidR="00C86C43">
        <w:rPr>
          <w:szCs w:val="20"/>
        </w:rPr>
        <w:t xml:space="preserve">those symbols </w:t>
      </w:r>
      <w:r w:rsidR="00F65AC5">
        <w:rPr>
          <w:szCs w:val="20"/>
        </w:rPr>
        <w:t xml:space="preserve">(they are valid symbols for PDSCH mapping) as </w:t>
      </w:r>
      <w:r w:rsidR="00F65AC5">
        <w:t xml:space="preserve">GC-PDCCH may not provide the needed reliability for URLLC. </w:t>
      </w:r>
      <w:r w:rsidR="00DC4E27">
        <w:t>In case of an single</w:t>
      </w:r>
      <w:r w:rsidR="008C47EF">
        <w:t xml:space="preserve"> orphan symbol </w:t>
      </w:r>
      <w:r w:rsidR="00DC4E27">
        <w:t>(</w:t>
      </w:r>
      <w:r w:rsidR="008C47EF">
        <w:t>a</w:t>
      </w:r>
      <w:r w:rsidR="00DC4E27">
        <w:t xml:space="preserve">t the end of slot) due to segmentation of DL resources in a slot, the orphan symbol is included in the previous PDSCH repetition.  </w:t>
      </w:r>
    </w:p>
    <w:p w14:paraId="6874D41B" w14:textId="3BC4BF27" w:rsidR="00DC5E8D" w:rsidRDefault="002035D7" w:rsidP="002035D7">
      <w:pPr>
        <w:rPr>
          <w:b/>
          <w:szCs w:val="20"/>
        </w:rPr>
      </w:pPr>
      <w:r w:rsidRPr="002035D7">
        <w:rPr>
          <w:b/>
          <w:szCs w:val="20"/>
        </w:rPr>
        <w:t>Proposal 2</w:t>
      </w:r>
      <w:r w:rsidR="00DC5E8D">
        <w:rPr>
          <w:b/>
          <w:szCs w:val="20"/>
        </w:rPr>
        <w:t>4</w:t>
      </w:r>
      <w:r w:rsidRPr="002035D7">
        <w:rPr>
          <w:b/>
          <w:szCs w:val="20"/>
        </w:rPr>
        <w:t xml:space="preserve">: </w:t>
      </w:r>
      <w:r w:rsidR="00DC5E8D">
        <w:rPr>
          <w:b/>
          <w:szCs w:val="20"/>
        </w:rPr>
        <w:t>I</w:t>
      </w:r>
      <w:r w:rsidR="00DC5E8D" w:rsidRPr="00DC5E8D">
        <w:rPr>
          <w:b/>
          <w:szCs w:val="20"/>
        </w:rPr>
        <w:t>f a “nominal” repetition of a PDSCH transmission occasion goes across the slot boundary or DL/UL switching point, the “nominal” repetition is split into multiple PDSCH repetitions, with one PDSCH repetition in each DL period in a slot.</w:t>
      </w:r>
    </w:p>
    <w:p w14:paraId="1888F21F" w14:textId="77777777" w:rsidR="00675C18" w:rsidRDefault="00DC5E8D" w:rsidP="002035D7">
      <w:pPr>
        <w:rPr>
          <w:b/>
          <w:szCs w:val="20"/>
        </w:rPr>
      </w:pPr>
      <w:r>
        <w:rPr>
          <w:b/>
          <w:szCs w:val="20"/>
        </w:rPr>
        <w:t>Proposal 25: C</w:t>
      </w:r>
      <w:r w:rsidRPr="00DC5E8D">
        <w:rPr>
          <w:b/>
          <w:szCs w:val="20"/>
        </w:rPr>
        <w:t>onflict with semi-</w:t>
      </w:r>
      <w:r w:rsidR="00675C18">
        <w:rPr>
          <w:b/>
          <w:szCs w:val="20"/>
        </w:rPr>
        <w:t xml:space="preserve">static configured UL symbol(s) are </w:t>
      </w:r>
      <w:r w:rsidRPr="00DC5E8D">
        <w:rPr>
          <w:b/>
          <w:szCs w:val="20"/>
        </w:rPr>
        <w:t xml:space="preserve">assumed to be not valid symbols for PDSCH mapping. </w:t>
      </w:r>
    </w:p>
    <w:p w14:paraId="2BB2C030" w14:textId="77777777" w:rsidR="00675C18" w:rsidRDefault="00675C18" w:rsidP="002035D7">
      <w:pPr>
        <w:rPr>
          <w:b/>
          <w:szCs w:val="20"/>
        </w:rPr>
      </w:pPr>
      <w:r>
        <w:rPr>
          <w:b/>
          <w:szCs w:val="20"/>
        </w:rPr>
        <w:t>Proposal 26: C</w:t>
      </w:r>
      <w:r w:rsidR="00DC5E8D" w:rsidRPr="00DC5E8D">
        <w:rPr>
          <w:b/>
          <w:szCs w:val="20"/>
        </w:rPr>
        <w:t>onflict with SFI-indicated UL symbol(s), PDSCH is assumed to be punctured in those symbols</w:t>
      </w:r>
      <w:r>
        <w:rPr>
          <w:b/>
          <w:szCs w:val="20"/>
        </w:rPr>
        <w:t>.</w:t>
      </w:r>
    </w:p>
    <w:p w14:paraId="665DE32D" w14:textId="5D69ACC7" w:rsidR="002035D7" w:rsidRDefault="00675C18" w:rsidP="00675C18">
      <w:pPr>
        <w:spacing w:after="240"/>
        <w:rPr>
          <w:b/>
          <w:szCs w:val="20"/>
        </w:rPr>
      </w:pPr>
      <w:r>
        <w:rPr>
          <w:b/>
          <w:szCs w:val="20"/>
        </w:rPr>
        <w:t>Proposal 27: S</w:t>
      </w:r>
      <w:r w:rsidR="00DC5E8D" w:rsidRPr="00DC5E8D">
        <w:rPr>
          <w:b/>
          <w:szCs w:val="20"/>
        </w:rPr>
        <w:t xml:space="preserve">ingle orphan symbol (at the end of slot) is included in </w:t>
      </w:r>
      <w:r>
        <w:rPr>
          <w:b/>
          <w:szCs w:val="20"/>
        </w:rPr>
        <w:t>the previous PDSCH repetition</w:t>
      </w:r>
      <w:r w:rsidR="002035D7">
        <w:rPr>
          <w:b/>
          <w:szCs w:val="20"/>
        </w:rPr>
        <w:t xml:space="preserve">. </w:t>
      </w:r>
    </w:p>
    <w:p w14:paraId="33CFEF91" w14:textId="7E25B4AC" w:rsidR="00540050" w:rsidRDefault="0056036C" w:rsidP="0056036C">
      <w:pPr>
        <w:rPr>
          <w:lang w:eastAsia="ko-KR"/>
        </w:rPr>
      </w:pPr>
      <w:r>
        <w:rPr>
          <w:lang w:eastAsia="ko-KR"/>
        </w:rPr>
        <w:t xml:space="preserve">Multi-TRP transmissions is  expected to be beneficial when the </w:t>
      </w:r>
      <w:r w:rsidR="00540050">
        <w:rPr>
          <w:lang w:eastAsia="ko-KR"/>
        </w:rPr>
        <w:t xml:space="preserve">UE has similar received signal conditions from the different TRPs. Thus, large differences in pathloss between two TRPs which can cause distortions due to the response time of the AGC circuit when switching TRPs are not likely and can be avoided by proper scheduling and gNB implementation. </w:t>
      </w:r>
      <w:r w:rsidR="006D0782">
        <w:rPr>
          <w:lang w:eastAsia="ko-KR"/>
        </w:rPr>
        <w:t xml:space="preserve">Thus, no restriction on </w:t>
      </w:r>
      <w:r w:rsidR="006D0782" w:rsidRPr="00C24BC6">
        <w:rPr>
          <w:lang w:eastAsia="ko-KR"/>
        </w:rPr>
        <w:t>minimal gap needed between transmission occasions</w:t>
      </w:r>
      <w:r w:rsidR="006D0782">
        <w:rPr>
          <w:lang w:eastAsia="ko-KR"/>
        </w:rPr>
        <w:t xml:space="preserve"> is needed. </w:t>
      </w:r>
    </w:p>
    <w:p w14:paraId="4F8B0921" w14:textId="077BA2D1" w:rsidR="006D0782" w:rsidRDefault="006D0782" w:rsidP="006D0782">
      <w:pPr>
        <w:spacing w:after="240"/>
        <w:rPr>
          <w:b/>
          <w:szCs w:val="20"/>
        </w:rPr>
      </w:pPr>
      <w:r>
        <w:rPr>
          <w:b/>
          <w:szCs w:val="20"/>
        </w:rPr>
        <w:t xml:space="preserve">Proposal 28: No minimal gap restriction between </w:t>
      </w:r>
      <w:r w:rsidRPr="006D0782">
        <w:rPr>
          <w:b/>
          <w:szCs w:val="20"/>
        </w:rPr>
        <w:t>PDSCH mini-slot/slot groups is needed</w:t>
      </w:r>
      <w:r>
        <w:rPr>
          <w:b/>
          <w:szCs w:val="20"/>
        </w:rPr>
        <w:t xml:space="preserve">. </w:t>
      </w:r>
    </w:p>
    <w:p w14:paraId="1E41620C" w14:textId="2C94168D" w:rsidR="00D0044F" w:rsidRDefault="00095F42" w:rsidP="00D0044F">
      <w:pPr>
        <w:pStyle w:val="Heading2"/>
        <w:rPr>
          <w:sz w:val="22"/>
        </w:rPr>
      </w:pPr>
      <w:r>
        <w:rPr>
          <w:sz w:val="22"/>
        </w:rPr>
        <w:t xml:space="preserve">TCI </w:t>
      </w:r>
      <w:r w:rsidR="00D0044F">
        <w:rPr>
          <w:sz w:val="22"/>
        </w:rPr>
        <w:t xml:space="preserve">state </w:t>
      </w:r>
      <w:r w:rsidR="00D0044F" w:rsidRPr="00D0044F">
        <w:rPr>
          <w:sz w:val="22"/>
        </w:rPr>
        <w:t>across PDSCH repetitions</w:t>
      </w:r>
    </w:p>
    <w:p w14:paraId="16513991" w14:textId="77777777" w:rsidR="00690E3E" w:rsidRPr="00B75F61" w:rsidRDefault="00690E3E" w:rsidP="00690E3E">
      <w:pPr>
        <w:rPr>
          <w:rFonts w:eastAsia="Batang"/>
          <w:b/>
          <w:highlight w:val="green"/>
          <w:lang w:val="en-GB" w:eastAsia="x-none"/>
        </w:rPr>
      </w:pPr>
      <w:r w:rsidRPr="00B75F61">
        <w:rPr>
          <w:rFonts w:eastAsia="Batang"/>
          <w:b/>
          <w:highlight w:val="green"/>
          <w:lang w:val="en-GB" w:eastAsia="x-none"/>
        </w:rPr>
        <w:t>Agreement by Email Discussion [97-NR-09]</w:t>
      </w:r>
    </w:p>
    <w:p w14:paraId="661724FC" w14:textId="45E9E5D3" w:rsidR="00095F42" w:rsidRDefault="00095F42" w:rsidP="00095F42">
      <w:pPr>
        <w:rPr>
          <w:rFonts w:eastAsia="宋体"/>
        </w:rPr>
      </w:pPr>
      <w:r>
        <w:rPr>
          <w:lang w:eastAsia="zh-CN"/>
        </w:rPr>
        <w:t xml:space="preserve">The following was agreed regarding TCI state for </w:t>
      </w:r>
      <w:r w:rsidRPr="00B75F61">
        <w:rPr>
          <w:rFonts w:eastAsia="宋体"/>
        </w:rPr>
        <w:t>single-DCI based M-TRP URLLC schemes 3 &amp; 4</w:t>
      </w:r>
      <w:r>
        <w:rPr>
          <w:rFonts w:eastAsia="宋体"/>
        </w:rPr>
        <w:t>:</w:t>
      </w:r>
    </w:p>
    <w:p w14:paraId="3F9505D0" w14:textId="77777777" w:rsidR="00095F42" w:rsidRPr="00B75F61" w:rsidRDefault="00095F42" w:rsidP="00095F42">
      <w:pPr>
        <w:pStyle w:val="ListParagraph"/>
        <w:numPr>
          <w:ilvl w:val="0"/>
          <w:numId w:val="15"/>
        </w:numPr>
        <w:shd w:val="clear" w:color="auto" w:fill="FFFFFF"/>
        <w:snapToGrid/>
        <w:contextualSpacing/>
        <w:rPr>
          <w:rFonts w:ascii="Times New Roman" w:eastAsia="Times New Roman" w:hAnsi="Times New Roman"/>
        </w:rPr>
      </w:pPr>
      <w:r w:rsidRPr="00B75F61">
        <w:rPr>
          <w:rFonts w:ascii="Times New Roman" w:eastAsia="宋体" w:hAnsi="Times New Roman"/>
        </w:rPr>
        <w:t>For the number of TCI states across PDSCH repetitions, down-select one from following options:</w:t>
      </w:r>
    </w:p>
    <w:p w14:paraId="530CE250" w14:textId="77777777" w:rsidR="00095F42" w:rsidRPr="004E4AD9" w:rsidRDefault="00095F42" w:rsidP="00095F42">
      <w:pPr>
        <w:pStyle w:val="ListParagraph"/>
        <w:numPr>
          <w:ilvl w:val="0"/>
          <w:numId w:val="17"/>
        </w:numPr>
        <w:shd w:val="clear" w:color="auto" w:fill="FFFFFF"/>
        <w:snapToGrid/>
        <w:contextualSpacing/>
        <w:rPr>
          <w:rFonts w:ascii="Times New Roman" w:eastAsia="Times New Roman" w:hAnsi="Times New Roman"/>
        </w:rPr>
      </w:pPr>
      <w:r w:rsidRPr="004E4AD9">
        <w:rPr>
          <w:rFonts w:ascii="Times New Roman" w:eastAsia="宋体" w:hAnsi="Times New Roman"/>
        </w:rPr>
        <w:t>Option 1: up to 2 </w:t>
      </w:r>
    </w:p>
    <w:p w14:paraId="30530A87" w14:textId="77777777" w:rsidR="00095F42" w:rsidRPr="004E4AD9" w:rsidRDefault="00095F42" w:rsidP="00095F42">
      <w:pPr>
        <w:pStyle w:val="ListParagraph"/>
        <w:numPr>
          <w:ilvl w:val="0"/>
          <w:numId w:val="18"/>
        </w:numPr>
        <w:shd w:val="clear" w:color="auto" w:fill="FFFFFF"/>
        <w:snapToGrid/>
        <w:contextualSpacing/>
        <w:rPr>
          <w:rFonts w:ascii="Times New Roman" w:eastAsia="Times New Roman" w:hAnsi="Times New Roman"/>
        </w:rPr>
      </w:pPr>
      <w:r w:rsidRPr="004E4AD9">
        <w:rPr>
          <w:rFonts w:ascii="Times New Roman" w:eastAsia="宋体" w:hAnsi="Times New Roman"/>
        </w:rPr>
        <w:t>One TCI codepoint can indicate up to 2 TCI states as already agreed in Rel-16 for eMBB</w:t>
      </w:r>
    </w:p>
    <w:p w14:paraId="7CC7B35B" w14:textId="77777777" w:rsidR="00095F42" w:rsidRPr="003569A6" w:rsidRDefault="00095F42" w:rsidP="00095F42">
      <w:pPr>
        <w:pStyle w:val="ListParagraph"/>
        <w:numPr>
          <w:ilvl w:val="0"/>
          <w:numId w:val="17"/>
        </w:numPr>
        <w:shd w:val="clear" w:color="auto" w:fill="FFFFFF"/>
        <w:snapToGrid/>
        <w:contextualSpacing/>
        <w:rPr>
          <w:rFonts w:ascii="Times New Roman" w:eastAsia="Times New Roman" w:hAnsi="Times New Roman"/>
        </w:rPr>
      </w:pPr>
      <w:r w:rsidRPr="003569A6">
        <w:rPr>
          <w:rFonts w:ascii="Times New Roman" w:eastAsia="宋体" w:hAnsi="Times New Roman"/>
        </w:rPr>
        <w:t>Option 2: up to 4</w:t>
      </w:r>
    </w:p>
    <w:p w14:paraId="1438B3DB" w14:textId="77777777" w:rsidR="00095F42" w:rsidRPr="004E4AD9" w:rsidRDefault="00095F42" w:rsidP="00095F42">
      <w:pPr>
        <w:pStyle w:val="ListParagraph"/>
        <w:numPr>
          <w:ilvl w:val="0"/>
          <w:numId w:val="18"/>
        </w:numPr>
        <w:shd w:val="clear" w:color="auto" w:fill="FFFFFF"/>
        <w:snapToGrid/>
        <w:contextualSpacing/>
        <w:rPr>
          <w:rFonts w:ascii="Times New Roman" w:eastAsia="Times New Roman" w:hAnsi="Times New Roman"/>
        </w:rPr>
      </w:pPr>
      <w:r w:rsidRPr="004E4AD9">
        <w:rPr>
          <w:rFonts w:ascii="Times New Roman" w:eastAsia="宋体" w:hAnsi="Times New Roman"/>
        </w:rPr>
        <w:t>Option 2-1: One TCI codepoint can indicate up to 4 TCI states</w:t>
      </w:r>
    </w:p>
    <w:p w14:paraId="5E588D88" w14:textId="77777777" w:rsidR="00095F42" w:rsidRPr="004E4AD9" w:rsidRDefault="00095F42" w:rsidP="00095F42">
      <w:pPr>
        <w:pStyle w:val="ListParagraph"/>
        <w:numPr>
          <w:ilvl w:val="0"/>
          <w:numId w:val="18"/>
        </w:numPr>
        <w:shd w:val="clear" w:color="auto" w:fill="FFFFFF"/>
        <w:snapToGrid/>
        <w:contextualSpacing/>
        <w:rPr>
          <w:rFonts w:ascii="Times New Roman" w:eastAsia="Times New Roman" w:hAnsi="Times New Roman"/>
        </w:rPr>
      </w:pPr>
      <w:r w:rsidRPr="004E4AD9">
        <w:rPr>
          <w:rFonts w:ascii="Times New Roman" w:eastAsia="宋体" w:hAnsi="Times New Roman"/>
        </w:rPr>
        <w:lastRenderedPageBreak/>
        <w:t>Option 2-2: New field in DCI (or reuse one or more existing fields in DCI) for indication.</w:t>
      </w:r>
    </w:p>
    <w:p w14:paraId="063A845C" w14:textId="77777777" w:rsidR="00095F42" w:rsidRPr="00B75F61" w:rsidRDefault="00095F42" w:rsidP="00095F42">
      <w:pPr>
        <w:pStyle w:val="ListParagraph"/>
        <w:numPr>
          <w:ilvl w:val="3"/>
          <w:numId w:val="15"/>
        </w:numPr>
        <w:shd w:val="clear" w:color="auto" w:fill="FFFFFF"/>
        <w:snapToGrid/>
        <w:contextualSpacing/>
        <w:rPr>
          <w:rFonts w:ascii="Times New Roman" w:eastAsia="Times New Roman" w:hAnsi="Times New Roman"/>
        </w:rPr>
      </w:pPr>
      <w:r w:rsidRPr="00B75F61">
        <w:rPr>
          <w:rFonts w:ascii="Times New Roman" w:eastAsia="宋体" w:hAnsi="Times New Roman"/>
        </w:rPr>
        <w:t>For example, TCI states and RV sequences are jointly preconfigured and the combination of TCI states/RV sequences is jointly indicated in DCI. One codepoint in joint field is to indicate up to 4 TCI states and corresponding RV sequences.</w:t>
      </w:r>
    </w:p>
    <w:p w14:paraId="2E86C093" w14:textId="52C0F766" w:rsidR="00D0044F" w:rsidRDefault="00D0044F" w:rsidP="00D0044F"/>
    <w:p w14:paraId="4FDFE310" w14:textId="03E1BD9F" w:rsidR="00095F42" w:rsidRDefault="00095F42" w:rsidP="00D0044F">
      <w:r>
        <w:t xml:space="preserve">Transmission reliability can be increased when more than 2 TRPs (with reasonable channel conditions) are involved in </w:t>
      </w:r>
      <w:r>
        <w:rPr>
          <w:rFonts w:eastAsia="宋体"/>
          <w:bCs/>
          <w:lang w:val="sv-SE" w:eastAsia="en-GB"/>
        </w:rPr>
        <w:t xml:space="preserve">in transmitting repetitions of the same TB. Hence it is preferred to support up to 4 TCI states across PDSCH repetititons (if feasible within Rel-16 timeline). </w:t>
      </w:r>
      <w:r w:rsidR="001A33BB">
        <w:rPr>
          <w:rFonts w:eastAsia="宋体"/>
          <w:bCs/>
          <w:lang w:val="sv-SE" w:eastAsia="en-GB"/>
        </w:rPr>
        <w:t xml:space="preserve">Regarding indication of the TCI states, as agreed for eMBB in Rel-16, it is sufficient for one TCI codepoint to indicate up to the 4 TCI states (Option 2-1). </w:t>
      </w:r>
    </w:p>
    <w:p w14:paraId="13416122" w14:textId="33AA13F7" w:rsidR="00095F42" w:rsidRDefault="001A33BB" w:rsidP="00690E3E">
      <w:pPr>
        <w:spacing w:after="240"/>
        <w:rPr>
          <w:b/>
          <w:szCs w:val="20"/>
        </w:rPr>
      </w:pPr>
      <w:r>
        <w:rPr>
          <w:b/>
          <w:szCs w:val="20"/>
        </w:rPr>
        <w:t xml:space="preserve">Proposal 29: Support up to 4 TCI states </w:t>
      </w:r>
      <w:r w:rsidRPr="001A33BB">
        <w:rPr>
          <w:b/>
          <w:szCs w:val="20"/>
        </w:rPr>
        <w:t>across PDSCH repetitions</w:t>
      </w:r>
      <w:r>
        <w:rPr>
          <w:b/>
          <w:szCs w:val="20"/>
        </w:rPr>
        <w:t xml:space="preserve">. </w:t>
      </w:r>
      <w:r w:rsidRPr="001A33BB">
        <w:rPr>
          <w:b/>
          <w:szCs w:val="20"/>
        </w:rPr>
        <w:t xml:space="preserve">One TCI codepoint can indicate </w:t>
      </w:r>
      <w:r>
        <w:rPr>
          <w:b/>
          <w:szCs w:val="20"/>
        </w:rPr>
        <w:t xml:space="preserve">the </w:t>
      </w:r>
      <w:r w:rsidRPr="001A33BB">
        <w:rPr>
          <w:b/>
          <w:szCs w:val="20"/>
        </w:rPr>
        <w:t>up to 4 TCI states</w:t>
      </w:r>
      <w:r>
        <w:rPr>
          <w:b/>
          <w:szCs w:val="20"/>
        </w:rPr>
        <w:t xml:space="preserve">. </w:t>
      </w:r>
    </w:p>
    <w:p w14:paraId="611FB85F" w14:textId="2C53631A" w:rsidR="00F612E9" w:rsidRPr="001A6F7B" w:rsidRDefault="00A51AA9" w:rsidP="001A6F7B">
      <w:pPr>
        <w:rPr>
          <w:rFonts w:eastAsia="宋体"/>
          <w:bCs/>
          <w:lang w:val="sv-SE" w:eastAsia="en-GB"/>
        </w:rPr>
      </w:pPr>
      <w:r>
        <w:rPr>
          <w:rFonts w:eastAsia="宋体"/>
        </w:rPr>
        <w:t xml:space="preserve">The indicated TCI states are cyclically mapped to the transmission occasions in the order of indication. </w:t>
      </w:r>
      <w:r w:rsidRPr="001A6F7B">
        <w:rPr>
          <w:rFonts w:eastAsia="宋体"/>
          <w:bCs/>
          <w:lang w:val="sv-SE" w:eastAsia="en-GB"/>
        </w:rPr>
        <w:t xml:space="preserve">Thus, for N indicated TCI states, the TCI state for the nth transmission occasion is given by </w:t>
      </w:r>
      <w:r w:rsidR="00913BF7" w:rsidRPr="001A6F7B">
        <w:rPr>
          <w:rFonts w:eastAsia="宋体"/>
          <w:bCs/>
          <w:lang w:val="sv-SE" w:eastAsia="en-GB"/>
        </w:rPr>
        <w:t xml:space="preserve"> </w:t>
      </w:r>
      <m:oMath>
        <m:r>
          <w:rPr>
            <w:rFonts w:ascii="Cambria Math" w:eastAsia="宋体" w:hAnsi="Cambria Math"/>
            <w:lang w:val="sv-SE" w:eastAsia="en-GB"/>
          </w:rPr>
          <m:t>n</m:t>
        </m:r>
        <m:r>
          <m:rPr>
            <m:sty m:val="p"/>
          </m:rPr>
          <w:rPr>
            <w:rFonts w:ascii="Cambria Math" w:eastAsia="宋体" w:hAnsi="Cambria Math"/>
            <w:lang w:val="sv-SE" w:eastAsia="en-GB"/>
          </w:rPr>
          <m:t xml:space="preserve"> mod </m:t>
        </m:r>
        <m:r>
          <w:rPr>
            <w:rFonts w:ascii="Cambria Math" w:eastAsia="宋体" w:hAnsi="Cambria Math"/>
            <w:lang w:val="sv-SE" w:eastAsia="en-GB"/>
          </w:rPr>
          <m:t>N</m:t>
        </m:r>
      </m:oMath>
      <w:r w:rsidRPr="001A6F7B">
        <w:rPr>
          <w:rFonts w:eastAsia="宋体"/>
          <w:bCs/>
          <w:lang w:val="sv-SE" w:eastAsia="en-GB"/>
        </w:rPr>
        <w:t xml:space="preserve">.  </w:t>
      </w:r>
    </w:p>
    <w:p w14:paraId="63AF9BA8" w14:textId="4E85D787" w:rsidR="00913BF7" w:rsidRDefault="001A6F7B" w:rsidP="001A6F7B">
      <w:pPr>
        <w:rPr>
          <w:b/>
          <w:szCs w:val="20"/>
        </w:rPr>
      </w:pPr>
      <w:r>
        <w:rPr>
          <w:rFonts w:eastAsia="宋体"/>
          <w:b/>
          <w:bCs/>
          <w:lang w:val="sv-SE" w:eastAsia="en-GB"/>
        </w:rPr>
        <w:t>Proposal 30</w:t>
      </w:r>
      <w:r w:rsidR="00913BF7" w:rsidRPr="001A6F7B">
        <w:rPr>
          <w:rFonts w:eastAsia="宋体"/>
          <w:b/>
          <w:bCs/>
          <w:lang w:val="sv-SE" w:eastAsia="en-GB"/>
        </w:rPr>
        <w:t>: Map indicated</w:t>
      </w:r>
      <w:r w:rsidR="00913BF7">
        <w:rPr>
          <w:b/>
          <w:szCs w:val="20"/>
        </w:rPr>
        <w:t xml:space="preserve"> TCI states </w:t>
      </w:r>
      <w:r w:rsidR="00913BF7" w:rsidRPr="00913BF7">
        <w:rPr>
          <w:b/>
          <w:szCs w:val="20"/>
        </w:rPr>
        <w:t>cyclically to the transmission occasions</w:t>
      </w:r>
      <w:r w:rsidR="00913BF7">
        <w:rPr>
          <w:b/>
          <w:szCs w:val="20"/>
        </w:rPr>
        <w:t xml:space="preserve">. </w:t>
      </w:r>
      <w:r w:rsidR="00913BF7" w:rsidRPr="00913BF7">
        <w:rPr>
          <w:b/>
          <w:szCs w:val="20"/>
        </w:rPr>
        <w:t xml:space="preserve"> </w:t>
      </w:r>
      <w:r w:rsidR="00913BF7">
        <w:rPr>
          <w:b/>
          <w:szCs w:val="20"/>
        </w:rPr>
        <w:t xml:space="preserve">For N </w:t>
      </w:r>
      <w:r w:rsidR="00913BF7" w:rsidRPr="00913BF7">
        <w:rPr>
          <w:b/>
          <w:szCs w:val="20"/>
        </w:rPr>
        <w:t xml:space="preserve">indicated </w:t>
      </w:r>
      <w:r w:rsidR="00913BF7">
        <w:rPr>
          <w:b/>
          <w:szCs w:val="20"/>
        </w:rPr>
        <w:t>TCI states, the TCI state for the n</w:t>
      </w:r>
      <w:r w:rsidR="00913BF7" w:rsidRPr="00913BF7">
        <w:rPr>
          <w:b/>
          <w:szCs w:val="20"/>
          <w:vertAlign w:val="superscript"/>
        </w:rPr>
        <w:t>th</w:t>
      </w:r>
      <w:r w:rsidR="00913BF7">
        <w:rPr>
          <w:b/>
          <w:szCs w:val="20"/>
        </w:rPr>
        <w:t xml:space="preserve"> transmission occasion is</w:t>
      </w:r>
      <w:r w:rsidR="00913BF7" w:rsidRPr="00913BF7">
        <w:t xml:space="preserve"> </w:t>
      </w:r>
      <m:oMath>
        <m:r>
          <m:rPr>
            <m:sty m:val="bi"/>
          </m:rPr>
          <w:rPr>
            <w:rFonts w:ascii="Cambria Math" w:eastAsia="宋体" w:hAnsi="Cambria Math"/>
          </w:rPr>
          <m:t xml:space="preserve">n </m:t>
        </m:r>
        <m:r>
          <m:rPr>
            <m:sty m:val="b"/>
          </m:rPr>
          <w:rPr>
            <w:rFonts w:ascii="Cambria Math" w:eastAsia="宋体" w:hAnsi="Cambria Math"/>
          </w:rPr>
          <m:t xml:space="preserve">mod </m:t>
        </m:r>
        <m:r>
          <m:rPr>
            <m:sty m:val="bi"/>
          </m:rPr>
          <w:rPr>
            <w:rFonts w:ascii="Cambria Math" w:eastAsia="宋体" w:hAnsi="Cambria Math"/>
          </w:rPr>
          <m:t>N</m:t>
        </m:r>
      </m:oMath>
      <w:r w:rsidR="00913BF7">
        <w:rPr>
          <w:b/>
          <w:szCs w:val="20"/>
        </w:rPr>
        <w:t xml:space="preserve">. </w:t>
      </w:r>
    </w:p>
    <w:p w14:paraId="64F3CC13" w14:textId="52FC304F" w:rsidR="00D6386D" w:rsidRPr="000E44EC" w:rsidRDefault="00D30507" w:rsidP="000E44EC">
      <w:pPr>
        <w:spacing w:line="276" w:lineRule="auto"/>
        <w:rPr>
          <w:szCs w:val="20"/>
        </w:rPr>
      </w:pPr>
      <w:r>
        <w:rPr>
          <w:rFonts w:eastAsia="宋体"/>
        </w:rPr>
        <w:t xml:space="preserve">In FR2, beam switching delay is needed in case the PDCCH scheduling the PDSCH indicates a TCI state other than that used for PDCCH for reception of the PDSCH. This beam switch delay in Rel-15 </w:t>
      </w:r>
      <w:r w:rsidRPr="008D2777">
        <w:rPr>
          <w:lang w:eastAsia="ko-KR"/>
        </w:rPr>
        <w:t>is</w:t>
      </w:r>
      <w:r w:rsidR="001A6F7B">
        <w:rPr>
          <w:lang w:eastAsia="ko-KR"/>
        </w:rPr>
        <w:t xml:space="preserve"> as small  as</w:t>
      </w:r>
      <w:r w:rsidRPr="008D2777">
        <w:rPr>
          <w:lang w:eastAsia="ko-KR"/>
        </w:rPr>
        <w:t xml:space="preserve"> 7 symbols for 60</w:t>
      </w:r>
      <w:r>
        <w:rPr>
          <w:lang w:eastAsia="ko-KR"/>
        </w:rPr>
        <w:t xml:space="preserve"> </w:t>
      </w:r>
      <w:r w:rsidRPr="008D2777">
        <w:rPr>
          <w:lang w:eastAsia="ko-KR"/>
        </w:rPr>
        <w:t>KHz and 14 symbols for 120</w:t>
      </w:r>
      <w:r>
        <w:rPr>
          <w:lang w:eastAsia="ko-KR"/>
        </w:rPr>
        <w:t xml:space="preserve"> </w:t>
      </w:r>
      <w:r w:rsidRPr="008D2777">
        <w:rPr>
          <w:lang w:eastAsia="ko-KR"/>
        </w:rPr>
        <w:t>KHz</w:t>
      </w:r>
      <w:r>
        <w:rPr>
          <w:lang w:eastAsia="ko-KR"/>
        </w:rPr>
        <w:t xml:space="preserve"> from the </w:t>
      </w:r>
      <w:r w:rsidRPr="008D2777">
        <w:rPr>
          <w:lang w:eastAsia="ko-KR"/>
        </w:rPr>
        <w:t>point of receiving the last symbol of the single PDCCH to the point of receiving the first symbol of the PDSCH</w:t>
      </w:r>
      <w:r>
        <w:rPr>
          <w:lang w:eastAsia="ko-KR"/>
        </w:rPr>
        <w:t xml:space="preserve">. The beam switch delay is expected to be smaller in Rel-16 when URLLC is configured or for a UE supporting URLLC. To account for the beam switch delay </w:t>
      </w:r>
      <w:r w:rsidR="001A6F7B">
        <w:rPr>
          <w:lang w:eastAsia="ko-KR"/>
        </w:rPr>
        <w:t>transmission occasions in the same slot as the PDCCH which overlap with beam switch time can use the same TCI state</w:t>
      </w:r>
      <w:r w:rsidR="00CC2547" w:rsidRPr="00CC2547">
        <w:rPr>
          <w:lang w:eastAsia="ko-KR"/>
        </w:rPr>
        <w:t>/QCL assumption as CORESET used for PDCCH</w:t>
      </w:r>
      <w:r w:rsidR="001A6F7B">
        <w:rPr>
          <w:lang w:eastAsia="ko-KR"/>
        </w:rPr>
        <w:t>. For transmission occasion</w:t>
      </w:r>
      <w:r w:rsidR="00C85468">
        <w:rPr>
          <w:lang w:eastAsia="ko-KR"/>
        </w:rPr>
        <w:t>s</w:t>
      </w:r>
      <w:r w:rsidR="001A6F7B">
        <w:rPr>
          <w:lang w:eastAsia="ko-KR"/>
        </w:rPr>
        <w:t xml:space="preserve"> in slot other than the slot with PDCCH</w:t>
      </w:r>
      <w:r w:rsidR="00C85468">
        <w:rPr>
          <w:lang w:eastAsia="ko-KR"/>
        </w:rPr>
        <w:t xml:space="preserve"> that overlap with the beam switch time, the Rel-15 behavior of </w:t>
      </w:r>
      <w:r w:rsidR="001A6F7B">
        <w:rPr>
          <w:lang w:eastAsia="ko-KR"/>
        </w:rPr>
        <w:t xml:space="preserve"> </w:t>
      </w:r>
      <w:r w:rsidR="00C85468">
        <w:rPr>
          <w:lang w:eastAsia="ko-KR"/>
        </w:rPr>
        <w:t xml:space="preserve">PDSCH DM-RS ports QCL with RS of CORESET </w:t>
      </w:r>
      <w:r w:rsidR="00C85468" w:rsidRPr="00C85468">
        <w:rPr>
          <w:lang w:eastAsia="ko-KR"/>
        </w:rPr>
        <w:t>associated with a monitored search space with the lowest CORESET-ID in the latest slot</w:t>
      </w:r>
      <w:r w:rsidR="00C85468">
        <w:rPr>
          <w:lang w:eastAsia="ko-KR"/>
        </w:rPr>
        <w:t xml:space="preserve"> </w:t>
      </w:r>
      <w:r w:rsidR="00C85468" w:rsidRPr="000E44EC">
        <w:rPr>
          <w:szCs w:val="20"/>
        </w:rPr>
        <w:t xml:space="preserve">is used. </w:t>
      </w:r>
    </w:p>
    <w:p w14:paraId="437736DC" w14:textId="77280148" w:rsidR="00C85468" w:rsidRPr="000E44EC" w:rsidRDefault="00C85468" w:rsidP="000E44EC">
      <w:pPr>
        <w:spacing w:line="276" w:lineRule="auto"/>
        <w:rPr>
          <w:b/>
          <w:szCs w:val="20"/>
        </w:rPr>
      </w:pPr>
      <w:r w:rsidRPr="000E44EC">
        <w:rPr>
          <w:b/>
          <w:szCs w:val="20"/>
        </w:rPr>
        <w:t xml:space="preserve">Proposal 31: To account for the beam switch delay in FR2, transmission occasions in the same slot as the PDCCH which overlap with beam switch time use the </w:t>
      </w:r>
      <w:r w:rsidR="00CC2547">
        <w:rPr>
          <w:b/>
          <w:szCs w:val="20"/>
        </w:rPr>
        <w:t>TCI state/QCL assumption</w:t>
      </w:r>
      <w:r w:rsidR="00CC2547" w:rsidRPr="000E44EC">
        <w:rPr>
          <w:b/>
          <w:szCs w:val="20"/>
        </w:rPr>
        <w:t xml:space="preserve"> as </w:t>
      </w:r>
      <w:r w:rsidR="00CC2547">
        <w:rPr>
          <w:b/>
          <w:szCs w:val="20"/>
        </w:rPr>
        <w:t xml:space="preserve">CORESET used for </w:t>
      </w:r>
      <w:r w:rsidR="00CC2547" w:rsidRPr="000E44EC">
        <w:rPr>
          <w:b/>
          <w:szCs w:val="20"/>
        </w:rPr>
        <w:t>PDCCH</w:t>
      </w:r>
      <w:r w:rsidRPr="000E44EC">
        <w:rPr>
          <w:b/>
          <w:szCs w:val="20"/>
        </w:rPr>
        <w:t xml:space="preserve">. For transmission occasions in slot other than the slot with PDCCH that overlap with the beam switch time, the Rel-15 behavior </w:t>
      </w:r>
      <w:r w:rsidR="00CC2547">
        <w:rPr>
          <w:b/>
          <w:szCs w:val="20"/>
        </w:rPr>
        <w:t xml:space="preserve">of lowest CORESET-ID in the slot </w:t>
      </w:r>
      <w:r w:rsidRPr="000E44EC">
        <w:rPr>
          <w:b/>
          <w:szCs w:val="20"/>
        </w:rPr>
        <w:t>is re</w:t>
      </w:r>
      <w:r w:rsidR="00FC5625">
        <w:rPr>
          <w:b/>
          <w:szCs w:val="20"/>
        </w:rPr>
        <w:t>-u</w:t>
      </w:r>
      <w:r w:rsidRPr="000E44EC">
        <w:rPr>
          <w:b/>
          <w:szCs w:val="20"/>
        </w:rPr>
        <w:t xml:space="preserve">sed. </w:t>
      </w:r>
    </w:p>
    <w:p w14:paraId="638A292C" w14:textId="6AAF8C51" w:rsidR="00D0044F" w:rsidRDefault="00D0044F" w:rsidP="00D0044F">
      <w:pPr>
        <w:pStyle w:val="Heading2"/>
        <w:rPr>
          <w:sz w:val="22"/>
        </w:rPr>
      </w:pPr>
      <w:r>
        <w:rPr>
          <w:sz w:val="22"/>
        </w:rPr>
        <w:t>RV sequences for PDSCH repetitions</w:t>
      </w:r>
    </w:p>
    <w:p w14:paraId="451A1D62" w14:textId="77777777" w:rsidR="00690E3E" w:rsidRPr="00B75F61" w:rsidRDefault="00690E3E" w:rsidP="00690E3E">
      <w:pPr>
        <w:rPr>
          <w:rFonts w:eastAsia="Batang"/>
          <w:b/>
          <w:highlight w:val="green"/>
          <w:lang w:val="en-GB" w:eastAsia="x-none"/>
        </w:rPr>
      </w:pPr>
      <w:r w:rsidRPr="00B75F61">
        <w:rPr>
          <w:rFonts w:eastAsia="Batang"/>
          <w:b/>
          <w:highlight w:val="green"/>
          <w:lang w:val="en-GB" w:eastAsia="x-none"/>
        </w:rPr>
        <w:t>Agreement by Email Discussion [97-NR-09]</w:t>
      </w:r>
    </w:p>
    <w:p w14:paraId="001CBB80" w14:textId="4238F96B" w:rsidR="00095F42" w:rsidRDefault="00095F42" w:rsidP="00095F42">
      <w:pPr>
        <w:rPr>
          <w:rFonts w:eastAsia="宋体"/>
        </w:rPr>
      </w:pPr>
      <w:r>
        <w:rPr>
          <w:lang w:eastAsia="zh-CN"/>
        </w:rPr>
        <w:t xml:space="preserve">The following was agreed regarding RV sequences for </w:t>
      </w:r>
      <w:r w:rsidRPr="00B75F61">
        <w:rPr>
          <w:rFonts w:eastAsia="宋体"/>
        </w:rPr>
        <w:t>single-DCI based M-TRP URLLC schemes 3 &amp; 4</w:t>
      </w:r>
      <w:r>
        <w:rPr>
          <w:rFonts w:eastAsia="宋体"/>
        </w:rPr>
        <w:t>:</w:t>
      </w:r>
    </w:p>
    <w:p w14:paraId="09518743" w14:textId="77777777" w:rsidR="00095F42" w:rsidRPr="00B75F61" w:rsidRDefault="00095F42" w:rsidP="00095F42">
      <w:pPr>
        <w:pStyle w:val="ListParagraph"/>
        <w:numPr>
          <w:ilvl w:val="0"/>
          <w:numId w:val="15"/>
        </w:numPr>
        <w:shd w:val="clear" w:color="auto" w:fill="FFFFFF"/>
        <w:snapToGrid/>
        <w:contextualSpacing/>
        <w:rPr>
          <w:rFonts w:ascii="Times New Roman" w:eastAsia="Times New Roman" w:hAnsi="Times New Roman"/>
        </w:rPr>
      </w:pPr>
      <w:r w:rsidRPr="00B75F61">
        <w:rPr>
          <w:rFonts w:ascii="Times New Roman" w:eastAsia="宋体" w:hAnsi="Times New Roman"/>
        </w:rPr>
        <w:t>RV sequences for PDSCH repetitions</w:t>
      </w:r>
    </w:p>
    <w:p w14:paraId="17BECFC9" w14:textId="77777777" w:rsidR="00095F42" w:rsidRPr="004E4AD9" w:rsidRDefault="00095F42" w:rsidP="00095F42">
      <w:pPr>
        <w:pStyle w:val="ListParagraph"/>
        <w:numPr>
          <w:ilvl w:val="0"/>
          <w:numId w:val="17"/>
        </w:numPr>
        <w:shd w:val="clear" w:color="auto" w:fill="FFFFFF"/>
        <w:snapToGrid/>
        <w:contextualSpacing/>
        <w:rPr>
          <w:rFonts w:ascii="Times New Roman" w:eastAsia="Times New Roman" w:hAnsi="Times New Roman"/>
        </w:rPr>
      </w:pPr>
      <w:r w:rsidRPr="004E4AD9">
        <w:rPr>
          <w:rFonts w:ascii="Times New Roman" w:eastAsia="宋体" w:hAnsi="Times New Roman"/>
        </w:rPr>
        <w:t>Option 1: support Rel-15 RV sequences at least</w:t>
      </w:r>
    </w:p>
    <w:p w14:paraId="0E361F93" w14:textId="77777777" w:rsidR="00095F42" w:rsidRPr="004E4AD9" w:rsidRDefault="00095F42" w:rsidP="00095F42">
      <w:pPr>
        <w:pStyle w:val="ListParagraph"/>
        <w:numPr>
          <w:ilvl w:val="0"/>
          <w:numId w:val="19"/>
        </w:numPr>
        <w:shd w:val="clear" w:color="auto" w:fill="FFFFFF"/>
        <w:snapToGrid/>
        <w:contextualSpacing/>
        <w:rPr>
          <w:rFonts w:ascii="Times New Roman" w:eastAsia="Times New Roman" w:hAnsi="Times New Roman"/>
        </w:rPr>
      </w:pPr>
      <w:r w:rsidRPr="004E4AD9">
        <w:rPr>
          <w:rFonts w:ascii="Times New Roman" w:eastAsia="宋体" w:hAnsi="Times New Roman"/>
        </w:rPr>
        <w:t>FFS whether additional RV sequence(s), e.g {0,0,0,0}, {0,3,0,3},{0,3,2,1}, is needed, and whether/how a RV sequence applied to the UE is per TRP</w:t>
      </w:r>
    </w:p>
    <w:p w14:paraId="4D65FDCD" w14:textId="77777777" w:rsidR="00095F42" w:rsidRPr="004E4AD9" w:rsidRDefault="00095F42" w:rsidP="00095F42">
      <w:pPr>
        <w:pStyle w:val="ListParagraph"/>
        <w:numPr>
          <w:ilvl w:val="0"/>
          <w:numId w:val="17"/>
        </w:numPr>
        <w:shd w:val="clear" w:color="auto" w:fill="FFFFFF"/>
        <w:snapToGrid/>
        <w:contextualSpacing/>
        <w:rPr>
          <w:rFonts w:ascii="Times New Roman" w:eastAsia="Times New Roman" w:hAnsi="Times New Roman"/>
        </w:rPr>
      </w:pPr>
      <w:r w:rsidRPr="004E4AD9">
        <w:rPr>
          <w:rFonts w:ascii="Times New Roman" w:eastAsia="宋体" w:hAnsi="Times New Roman"/>
        </w:rPr>
        <w:t>Option 2: RV sequences are preconfigured by higher layer without restriction of specific orders in spec.</w:t>
      </w:r>
    </w:p>
    <w:p w14:paraId="5CC6928A" w14:textId="77777777" w:rsidR="00095F42" w:rsidRPr="00B75F61" w:rsidRDefault="00095F42" w:rsidP="00095F42">
      <w:pPr>
        <w:pStyle w:val="ListParagraph"/>
        <w:numPr>
          <w:ilvl w:val="0"/>
          <w:numId w:val="15"/>
        </w:numPr>
        <w:shd w:val="clear" w:color="auto" w:fill="FFFFFF"/>
        <w:snapToGrid/>
        <w:contextualSpacing/>
        <w:rPr>
          <w:rFonts w:ascii="Times New Roman" w:eastAsia="Times New Roman" w:hAnsi="Times New Roman"/>
        </w:rPr>
      </w:pPr>
      <w:r w:rsidRPr="003569A6">
        <w:rPr>
          <w:rFonts w:ascii="Times New Roman" w:eastAsia="宋体" w:hAnsi="Times New Roman"/>
        </w:rPr>
        <w:t>How to map RVs in RV sequences</w:t>
      </w:r>
      <w:r w:rsidRPr="00B75F61">
        <w:rPr>
          <w:rFonts w:ascii="Times New Roman" w:eastAsia="宋体" w:hAnsi="Times New Roman"/>
        </w:rPr>
        <w:t xml:space="preserve"> and indicated TCI states to transmission occasions taking into account</w:t>
      </w:r>
    </w:p>
    <w:p w14:paraId="48F095A5" w14:textId="77777777" w:rsidR="00095F42" w:rsidRPr="004E4AD9" w:rsidRDefault="00095F42" w:rsidP="00095F42">
      <w:pPr>
        <w:pStyle w:val="ListParagraph"/>
        <w:numPr>
          <w:ilvl w:val="0"/>
          <w:numId w:val="17"/>
        </w:numPr>
        <w:shd w:val="clear" w:color="auto" w:fill="FFFFFF"/>
        <w:snapToGrid/>
        <w:contextualSpacing/>
        <w:rPr>
          <w:rFonts w:ascii="Times New Roman" w:eastAsia="Times New Roman" w:hAnsi="Times New Roman"/>
        </w:rPr>
      </w:pPr>
      <w:r w:rsidRPr="004E4AD9">
        <w:rPr>
          <w:rFonts w:ascii="Times New Roman" w:eastAsia="宋体" w:hAnsi="Times New Roman"/>
        </w:rPr>
        <w:t>whether the number of transmission occasions is dynamically indicated or higher layer configured.</w:t>
      </w:r>
    </w:p>
    <w:p w14:paraId="24F69CB8" w14:textId="77777777" w:rsidR="00AC74A7" w:rsidRPr="00AC74A7" w:rsidRDefault="00095F42" w:rsidP="00AC74A7">
      <w:pPr>
        <w:pStyle w:val="ListParagraph"/>
        <w:numPr>
          <w:ilvl w:val="0"/>
          <w:numId w:val="17"/>
        </w:numPr>
        <w:shd w:val="clear" w:color="auto" w:fill="FFFFFF"/>
        <w:snapToGrid/>
        <w:contextualSpacing/>
        <w:rPr>
          <w:rFonts w:ascii="Times New Roman" w:eastAsia="Times New Roman" w:hAnsi="Times New Roman"/>
        </w:rPr>
      </w:pPr>
      <w:r w:rsidRPr="004E4AD9">
        <w:rPr>
          <w:rFonts w:ascii="Times New Roman" w:eastAsia="宋体" w:hAnsi="Times New Roman"/>
        </w:rPr>
        <w:lastRenderedPageBreak/>
        <w:t>whether the selected RV sequence depends on the number of TCI state(s) indicated in the codepoint. </w:t>
      </w:r>
    </w:p>
    <w:p w14:paraId="17BD4306" w14:textId="39028E9C" w:rsidR="00095F42" w:rsidRPr="000B4715" w:rsidRDefault="00095F42" w:rsidP="00AC74A7">
      <w:pPr>
        <w:pStyle w:val="ListParagraph"/>
        <w:numPr>
          <w:ilvl w:val="0"/>
          <w:numId w:val="17"/>
        </w:numPr>
        <w:shd w:val="clear" w:color="auto" w:fill="FFFFFF"/>
        <w:snapToGrid/>
        <w:contextualSpacing/>
        <w:rPr>
          <w:rFonts w:ascii="Times New Roman" w:eastAsia="Times New Roman" w:hAnsi="Times New Roman"/>
        </w:rPr>
      </w:pPr>
      <w:r w:rsidRPr="00AC74A7">
        <w:rPr>
          <w:rFonts w:ascii="Times New Roman" w:eastAsia="宋体" w:hAnsi="Times New Roman"/>
        </w:rPr>
        <w:t>whether channel estimation interpolation across mini-slots/slot with the same TCI index</w:t>
      </w:r>
    </w:p>
    <w:p w14:paraId="3225D3A9" w14:textId="05F74845" w:rsidR="000B4715" w:rsidRDefault="000B4715" w:rsidP="000B4715">
      <w:pPr>
        <w:shd w:val="clear" w:color="auto" w:fill="FFFFFF"/>
        <w:snapToGrid/>
        <w:contextualSpacing/>
        <w:rPr>
          <w:rFonts w:eastAsia="Times New Roman"/>
        </w:rPr>
      </w:pPr>
    </w:p>
    <w:p w14:paraId="41F0E5B5" w14:textId="734871D0" w:rsidR="00092592" w:rsidRPr="00D6386D" w:rsidRDefault="00092592" w:rsidP="00D6386D">
      <w:pPr>
        <w:spacing w:line="276" w:lineRule="auto"/>
        <w:rPr>
          <w:rFonts w:eastAsia="宋体"/>
          <w:szCs w:val="20"/>
          <w:lang w:eastAsia="ko-KR"/>
        </w:rPr>
      </w:pPr>
      <w:r>
        <w:t xml:space="preserve">The RV </w:t>
      </w:r>
      <w:r w:rsidRPr="00092592">
        <w:t>signaling mechanism of slot aggregation in Rel-15</w:t>
      </w:r>
      <w:r>
        <w:t xml:space="preserve"> is to use the base RV sequence = [0 2 3 1] for consecutive</w:t>
      </w:r>
      <w:r w:rsidRPr="00C426C0">
        <w:t xml:space="preserve"> transmission occasion</w:t>
      </w:r>
      <w:r>
        <w:t>s</w:t>
      </w:r>
      <w:r w:rsidRPr="00C426C0">
        <w:t xml:space="preserve"> of the TB </w:t>
      </w:r>
      <w:r>
        <w:t xml:space="preserve">with indication of the starting RV index </w:t>
      </w:r>
      <w:r w:rsidR="00A553E5">
        <w:t>(</w:t>
      </w:r>
      <w:r w:rsidR="00A553E5">
        <w:rPr>
          <w:rFonts w:eastAsia="Batang"/>
          <w:i/>
          <w:color w:val="000000"/>
          <w:lang w:val="en-GB"/>
        </w:rPr>
        <w:t>rv</w:t>
      </w:r>
      <w:r w:rsidR="00A553E5">
        <w:rPr>
          <w:rFonts w:eastAsia="Batang"/>
          <w:i/>
          <w:color w:val="000000"/>
          <w:vertAlign w:val="subscript"/>
          <w:lang w:val="en-GB"/>
        </w:rPr>
        <w:t>id</w:t>
      </w:r>
      <w:r w:rsidR="00A553E5">
        <w:t xml:space="preserve"> ) </w:t>
      </w:r>
      <w:r>
        <w:t>by the DCI scheduling the PDSCH</w:t>
      </w:r>
      <w:r w:rsidR="00E26742">
        <w:t xml:space="preserve"> as described in section 5.1.2.1 and </w:t>
      </w:r>
      <w:r w:rsidR="00E26742" w:rsidRPr="00C426C0">
        <w:t xml:space="preserve">table 5.1.2.1-2 in </w:t>
      </w:r>
      <w:r w:rsidR="00E26742">
        <w:t xml:space="preserve">TS </w:t>
      </w:r>
      <w:r w:rsidR="00E26742" w:rsidRPr="00C426C0">
        <w:t>38.214</w:t>
      </w:r>
      <w:r>
        <w:t>. A similar mechanism can be adopted</w:t>
      </w:r>
      <w:r w:rsidR="00E26742">
        <w:t xml:space="preserve"> with Multi-TRP where </w:t>
      </w:r>
      <w:r w:rsidR="00A553E5">
        <w:t>consecutive</w:t>
      </w:r>
      <w:r w:rsidR="00A553E5" w:rsidRPr="00C426C0">
        <w:t xml:space="preserve"> </w:t>
      </w:r>
      <w:r w:rsidR="00E26742">
        <w:t>transmission occasions (with TCI state cycling) use</w:t>
      </w:r>
      <w:r>
        <w:t xml:space="preserve"> </w:t>
      </w:r>
      <w:r w:rsidR="00E26742">
        <w:t xml:space="preserve">different RVs according to the base RV sequence and starting RV index indicated in DCI. In </w:t>
      </w:r>
      <w:r w:rsidR="00A553E5">
        <w:t>addition, successive transmissions from the same TRP (which are in non-adjacent transmission occasions) should use different RVs. One example to achieve this is for every 4</w:t>
      </w:r>
      <w:r w:rsidR="00A553E5" w:rsidRPr="00A553E5">
        <w:rPr>
          <w:vertAlign w:val="superscript"/>
        </w:rPr>
        <w:t>th</w:t>
      </w:r>
      <w:r w:rsidR="00A553E5">
        <w:t xml:space="preserve"> transmission occasion boundary (starting from n=4), update the </w:t>
      </w:r>
      <w:r w:rsidR="00A553E5" w:rsidRPr="00D6386D">
        <w:rPr>
          <w:rFonts w:eastAsia="宋体"/>
          <w:szCs w:val="20"/>
          <w:lang w:eastAsia="ko-KR"/>
        </w:rPr>
        <w:t>starting RV index to</w:t>
      </w:r>
      <w:r w:rsidR="00D6386D" w:rsidRPr="00D6386D">
        <w:rPr>
          <w:rFonts w:eastAsia="宋体"/>
          <w:szCs w:val="20"/>
          <w:lang w:eastAsia="ko-KR"/>
        </w:rPr>
        <w:t xml:space="preserve"> </w:t>
      </w:r>
      <w:r w:rsidR="00D6386D">
        <w:rPr>
          <w:rFonts w:eastAsia="Batang"/>
          <w:i/>
          <w:color w:val="000000"/>
          <w:lang w:val="en-GB"/>
        </w:rPr>
        <w:t>rv</w:t>
      </w:r>
      <w:r w:rsidR="00D6386D">
        <w:rPr>
          <w:rFonts w:eastAsia="Batang"/>
          <w:i/>
          <w:color w:val="000000"/>
          <w:vertAlign w:val="subscript"/>
          <w:lang w:val="en-GB"/>
        </w:rPr>
        <w:t>id</w:t>
      </w:r>
      <w:r w:rsidR="00A553E5" w:rsidRPr="00D6386D">
        <w:rPr>
          <w:rFonts w:eastAsia="宋体"/>
          <w:szCs w:val="20"/>
          <w:lang w:eastAsia="ko-KR"/>
        </w:rPr>
        <w:t xml:space="preserve"> </w:t>
      </w:r>
      <m:oMath>
        <m:r>
          <m:rPr>
            <m:sty m:val="p"/>
          </m:rPr>
          <w:rPr>
            <w:rFonts w:ascii="Cambria Math" w:eastAsia="宋体" w:hAnsi="Cambria Math"/>
            <w:szCs w:val="20"/>
            <w:lang w:eastAsia="ko-KR"/>
          </w:rPr>
          <m:t xml:space="preserve">+ </m:t>
        </m:r>
        <m:r>
          <w:rPr>
            <w:rFonts w:ascii="Cambria Math" w:eastAsia="宋体" w:hAnsi="Cambria Math"/>
            <w:szCs w:val="20"/>
            <w:lang w:eastAsia="ko-KR"/>
          </w:rPr>
          <m:t>floor</m:t>
        </m:r>
        <m:d>
          <m:dPr>
            <m:ctrlPr>
              <w:rPr>
                <w:rFonts w:ascii="Cambria Math" w:eastAsia="宋体" w:hAnsi="Cambria Math"/>
                <w:szCs w:val="20"/>
                <w:lang w:eastAsia="ko-KR"/>
              </w:rPr>
            </m:ctrlPr>
          </m:dPr>
          <m:e>
            <m:f>
              <m:fPr>
                <m:ctrlPr>
                  <w:rPr>
                    <w:rFonts w:ascii="Cambria Math" w:eastAsia="宋体" w:hAnsi="Cambria Math"/>
                    <w:szCs w:val="20"/>
                    <w:lang w:eastAsia="ko-KR"/>
                  </w:rPr>
                </m:ctrlPr>
              </m:fPr>
              <m:num>
                <m:r>
                  <w:rPr>
                    <w:rFonts w:ascii="Cambria Math" w:eastAsia="宋体" w:hAnsi="Cambria Math"/>
                    <w:szCs w:val="20"/>
                    <w:lang w:eastAsia="ko-KR"/>
                  </w:rPr>
                  <m:t>n</m:t>
                </m:r>
              </m:num>
              <m:den>
                <m:r>
                  <m:rPr>
                    <m:sty m:val="p"/>
                  </m:rPr>
                  <w:rPr>
                    <w:rFonts w:ascii="Cambria Math" w:eastAsia="宋体" w:hAnsi="Cambria Math"/>
                    <w:szCs w:val="20"/>
                    <w:lang w:eastAsia="ko-KR"/>
                  </w:rPr>
                  <m:t>4</m:t>
                </m:r>
              </m:den>
            </m:f>
          </m:e>
        </m:d>
        <m:r>
          <m:rPr>
            <m:sty m:val="p"/>
          </m:rPr>
          <w:rPr>
            <w:rFonts w:ascii="Cambria Math" w:eastAsia="宋体" w:hAnsi="Cambria Math"/>
            <w:szCs w:val="20"/>
            <w:lang w:eastAsia="ko-KR"/>
          </w:rPr>
          <m:t xml:space="preserve">+ </m:t>
        </m:r>
        <m:r>
          <w:rPr>
            <w:rFonts w:ascii="Cambria Math" w:eastAsia="宋体" w:hAnsi="Cambria Math"/>
            <w:szCs w:val="20"/>
            <w:lang w:eastAsia="ko-KR"/>
          </w:rPr>
          <m:t>n</m:t>
        </m:r>
        <m:r>
          <m:rPr>
            <m:sty m:val="p"/>
          </m:rPr>
          <w:rPr>
            <w:rFonts w:ascii="Cambria Math" w:eastAsia="宋体" w:hAnsi="Cambria Math"/>
            <w:szCs w:val="20"/>
            <w:lang w:eastAsia="ko-KR"/>
          </w:rPr>
          <m:t xml:space="preserve"> mod </m:t>
        </m:r>
        <m:r>
          <w:rPr>
            <w:rFonts w:ascii="Cambria Math" w:eastAsia="宋体" w:hAnsi="Cambria Math"/>
            <w:szCs w:val="20"/>
            <w:lang w:eastAsia="ko-KR"/>
          </w:rPr>
          <m:t>N</m:t>
        </m:r>
      </m:oMath>
      <w:r w:rsidR="00A553E5" w:rsidRPr="00D6386D">
        <w:rPr>
          <w:rFonts w:eastAsia="宋体"/>
          <w:szCs w:val="20"/>
          <w:lang w:eastAsia="ko-KR"/>
        </w:rPr>
        <w:t xml:space="preserve">.  </w:t>
      </w:r>
    </w:p>
    <w:p w14:paraId="7779915C" w14:textId="1758D6B2" w:rsidR="00D6386D" w:rsidRPr="00D6386D" w:rsidRDefault="00D6386D" w:rsidP="00D6386D">
      <w:pPr>
        <w:spacing w:line="276" w:lineRule="auto"/>
        <w:rPr>
          <w:rFonts w:eastAsia="宋体"/>
          <w:b/>
          <w:szCs w:val="20"/>
          <w:lang w:eastAsia="ko-KR"/>
        </w:rPr>
      </w:pPr>
      <w:r w:rsidRPr="00D6386D">
        <w:rPr>
          <w:rFonts w:eastAsia="宋体"/>
          <w:b/>
          <w:szCs w:val="20"/>
          <w:lang w:eastAsia="ko-KR"/>
        </w:rPr>
        <w:t xml:space="preserve">Proposal 32: Reuse Rel-15 base RV sequence and map consecutive transmission occasions (with TCI state cycling) to use different RVs according starting RV index indicated in DCI. Successive transmissions from the same TRP should use different RVs. </w:t>
      </w:r>
    </w:p>
    <w:p w14:paraId="39E05637" w14:textId="047AB91B" w:rsidR="002103DF" w:rsidRPr="008C26EC" w:rsidRDefault="009D23B6" w:rsidP="002103DF">
      <w:pPr>
        <w:pStyle w:val="Heading2"/>
        <w:rPr>
          <w:sz w:val="22"/>
        </w:rPr>
      </w:pPr>
      <w:r>
        <w:rPr>
          <w:sz w:val="22"/>
        </w:rPr>
        <w:t>Channel estimation interpolation</w:t>
      </w:r>
    </w:p>
    <w:p w14:paraId="4B408939" w14:textId="60D3C887" w:rsidR="002103DF" w:rsidRPr="0002304D" w:rsidRDefault="002103DF" w:rsidP="002103DF">
      <w:pPr>
        <w:spacing w:line="276" w:lineRule="auto"/>
        <w:rPr>
          <w:szCs w:val="20"/>
        </w:rPr>
      </w:pPr>
      <w:r w:rsidRPr="0002304D">
        <w:rPr>
          <w:szCs w:val="20"/>
        </w:rPr>
        <w:t xml:space="preserve">In release 15 NR, inter-slot interpolation of the channel estimates in PDSCH slot aggregation is not allowed due to potential change in antenna virtualization or precoding across slots (In section 4.4.1 of TS38.211, “For DM-RS associated with a PDSCH, the channel over which a PDSCH symbol on one antenna port is conveyed can be inferred from the channel over which a DM-RS symbol on the same antenna port is conveyed only if the two symbols are within the same resource as the scheduled PDSCH, in the same slot, and in the same PRG as described in clause 5.1.2.3 of [6, TS 38.214]”). </w:t>
      </w:r>
      <w:r>
        <w:rPr>
          <w:szCs w:val="20"/>
        </w:rPr>
        <w:t>For</w:t>
      </w:r>
      <w:r w:rsidR="00381B66">
        <w:rPr>
          <w:szCs w:val="20"/>
        </w:rPr>
        <w:t xml:space="preserve"> similar reason, for schemes 3 and </w:t>
      </w:r>
      <w:r w:rsidRPr="0002304D">
        <w:rPr>
          <w:szCs w:val="20"/>
        </w:rPr>
        <w:t xml:space="preserve">4, </w:t>
      </w:r>
      <w:r w:rsidRPr="0002304D">
        <w:rPr>
          <w:rFonts w:eastAsia="宋体"/>
          <w:szCs w:val="20"/>
          <w:lang w:eastAsia="ko-KR"/>
        </w:rPr>
        <w:t xml:space="preserve">channel estimation interpolation across slots with the same TCI index should not be allowed. </w:t>
      </w:r>
      <w:r w:rsidRPr="0002304D">
        <w:rPr>
          <w:szCs w:val="20"/>
        </w:rPr>
        <w:t xml:space="preserve">   </w:t>
      </w:r>
    </w:p>
    <w:p w14:paraId="19F70E16" w14:textId="7548C73F" w:rsidR="00A7602A" w:rsidRDefault="00A7602A" w:rsidP="00D6386D">
      <w:pPr>
        <w:spacing w:line="276" w:lineRule="auto"/>
        <w:rPr>
          <w:b/>
          <w:szCs w:val="20"/>
        </w:rPr>
      </w:pPr>
      <w:r w:rsidRPr="0002304D">
        <w:rPr>
          <w:b/>
          <w:szCs w:val="20"/>
        </w:rPr>
        <w:t>Proposal</w:t>
      </w:r>
      <w:r w:rsidR="00D6386D">
        <w:rPr>
          <w:b/>
          <w:szCs w:val="20"/>
        </w:rPr>
        <w:t xml:space="preserve"> 33</w:t>
      </w:r>
      <w:r w:rsidR="00381B66">
        <w:rPr>
          <w:b/>
          <w:szCs w:val="20"/>
        </w:rPr>
        <w:t xml:space="preserve">: </w:t>
      </w:r>
      <w:r w:rsidRPr="0002304D">
        <w:rPr>
          <w:b/>
          <w:szCs w:val="20"/>
        </w:rPr>
        <w:t xml:space="preserve">UE shall not assume that the channel over which a PDSCH symbol on one antenna port is conveyed can be inferred from the channel over which a DM-RS symbol on the same antenna port is conveyed if the </w:t>
      </w:r>
      <w:r>
        <w:rPr>
          <w:b/>
          <w:szCs w:val="20"/>
        </w:rPr>
        <w:t>PDSCH symbol and the DM-RS symbol</w:t>
      </w:r>
      <w:r w:rsidRPr="0002304D">
        <w:rPr>
          <w:b/>
          <w:szCs w:val="20"/>
        </w:rPr>
        <w:t xml:space="preserve"> </w:t>
      </w:r>
      <w:r>
        <w:rPr>
          <w:b/>
          <w:szCs w:val="20"/>
        </w:rPr>
        <w:t>of</w:t>
      </w:r>
      <w:r w:rsidRPr="0002304D">
        <w:rPr>
          <w:b/>
          <w:szCs w:val="20"/>
        </w:rPr>
        <w:t xml:space="preserve"> the scheduled PDSCH </w:t>
      </w:r>
      <w:r>
        <w:rPr>
          <w:b/>
          <w:szCs w:val="20"/>
        </w:rPr>
        <w:t xml:space="preserve">resource </w:t>
      </w:r>
      <w:r w:rsidRPr="0002304D">
        <w:rPr>
          <w:b/>
          <w:szCs w:val="20"/>
        </w:rPr>
        <w:t>are in different slots with the same TCI index.</w:t>
      </w:r>
    </w:p>
    <w:p w14:paraId="47D4A5F6" w14:textId="031EB958" w:rsidR="00FC5625" w:rsidRPr="008C26EC" w:rsidRDefault="00FC5625" w:rsidP="00FC5625">
      <w:pPr>
        <w:pStyle w:val="Heading2"/>
        <w:rPr>
          <w:sz w:val="22"/>
        </w:rPr>
      </w:pPr>
      <w:r>
        <w:t>N</w:t>
      </w:r>
      <w:r w:rsidRPr="009A39CA">
        <w:t>umber of transmission layers per transmission occasion</w:t>
      </w:r>
    </w:p>
    <w:p w14:paraId="0A0DC408" w14:textId="78CF8F00" w:rsidR="00FC5625" w:rsidRDefault="00FC5625" w:rsidP="00FC5625">
      <w:pPr>
        <w:pStyle w:val="ListParagraph"/>
        <w:ind w:left="0"/>
        <w:rPr>
          <w:rFonts w:ascii="Times New Roman" w:hAnsi="Times New Roman"/>
          <w:szCs w:val="20"/>
        </w:rPr>
      </w:pPr>
      <w:r w:rsidRPr="00FC5625">
        <w:rPr>
          <w:rFonts w:ascii="Times New Roman" w:hAnsi="Times New Roman"/>
          <w:szCs w:val="20"/>
        </w:rPr>
        <w:t xml:space="preserve">It was agreed to support up to two-layer transmission for </w:t>
      </w:r>
      <w:r>
        <w:rPr>
          <w:rFonts w:ascii="Times New Roman" w:hAnsi="Times New Roman"/>
          <w:szCs w:val="20"/>
        </w:rPr>
        <w:t xml:space="preserve">M-TRP based URLLC FDM scheme </w:t>
      </w:r>
      <w:r w:rsidRPr="00FC5625">
        <w:rPr>
          <w:rFonts w:ascii="Times New Roman" w:hAnsi="Times New Roman"/>
          <w:szCs w:val="20"/>
        </w:rPr>
        <w:t>2a and 2b</w:t>
      </w:r>
      <w:r>
        <w:rPr>
          <w:rFonts w:ascii="Times New Roman" w:hAnsi="Times New Roman"/>
          <w:szCs w:val="20"/>
        </w:rPr>
        <w:t>.</w:t>
      </w:r>
      <w:r w:rsidRPr="00FC5625">
        <w:rPr>
          <w:rFonts w:ascii="Times New Roman" w:hAnsi="Times New Roman"/>
          <w:szCs w:val="20"/>
        </w:rPr>
        <w:t xml:space="preserve"> </w:t>
      </w:r>
      <w:r w:rsidR="00381B66">
        <w:rPr>
          <w:rFonts w:ascii="Times New Roman" w:hAnsi="Times New Roman"/>
          <w:szCs w:val="20"/>
        </w:rPr>
        <w:t xml:space="preserve"> </w:t>
      </w:r>
      <w:r w:rsidR="00381B66" w:rsidRPr="009A39CA">
        <w:rPr>
          <w:rFonts w:ascii="Times New Roman" w:hAnsi="Times New Roman"/>
          <w:szCs w:val="20"/>
        </w:rPr>
        <w:t xml:space="preserve">For </w:t>
      </w:r>
      <w:r w:rsidR="00381B66">
        <w:rPr>
          <w:rFonts w:ascii="Times New Roman" w:hAnsi="Times New Roman"/>
          <w:szCs w:val="20"/>
        </w:rPr>
        <w:t xml:space="preserve">TDM </w:t>
      </w:r>
      <w:r w:rsidR="00381B66" w:rsidRPr="009A39CA">
        <w:rPr>
          <w:rFonts w:ascii="Times New Roman" w:hAnsi="Times New Roman"/>
          <w:szCs w:val="20"/>
        </w:rPr>
        <w:t>schemes 3 &amp; 4,</w:t>
      </w:r>
      <w:r w:rsidR="00381B66">
        <w:rPr>
          <w:rFonts w:ascii="Times New Roman" w:hAnsi="Times New Roman"/>
          <w:szCs w:val="20"/>
        </w:rPr>
        <w:t xml:space="preserve"> a similar limit on the maximum number of layer can be considered. </w:t>
      </w:r>
    </w:p>
    <w:p w14:paraId="4DADF440" w14:textId="77777777" w:rsidR="00381B66" w:rsidRPr="00FC5625" w:rsidRDefault="00381B66" w:rsidP="00FC5625">
      <w:pPr>
        <w:pStyle w:val="ListParagraph"/>
        <w:ind w:left="0"/>
        <w:rPr>
          <w:rFonts w:ascii="Times New Roman" w:hAnsi="Times New Roman"/>
          <w:szCs w:val="20"/>
        </w:rPr>
      </w:pPr>
    </w:p>
    <w:p w14:paraId="2468CA62" w14:textId="6328C47A" w:rsidR="00381B66" w:rsidRDefault="00381B66" w:rsidP="00381B66">
      <w:pPr>
        <w:spacing w:line="276" w:lineRule="auto"/>
        <w:rPr>
          <w:b/>
          <w:szCs w:val="20"/>
        </w:rPr>
      </w:pPr>
      <w:r w:rsidRPr="0002304D">
        <w:rPr>
          <w:b/>
          <w:szCs w:val="20"/>
        </w:rPr>
        <w:t>Proposal</w:t>
      </w:r>
      <w:r>
        <w:rPr>
          <w:b/>
          <w:szCs w:val="20"/>
        </w:rPr>
        <w:t xml:space="preserve"> 34</w:t>
      </w:r>
      <w:r w:rsidRPr="0002304D">
        <w:rPr>
          <w:b/>
          <w:szCs w:val="20"/>
        </w:rPr>
        <w:t xml:space="preserve">: </w:t>
      </w:r>
      <w:r w:rsidRPr="00381B66">
        <w:rPr>
          <w:b/>
          <w:szCs w:val="20"/>
        </w:rPr>
        <w:t>The maximal number of transmission layers per transmission occasion</w:t>
      </w:r>
      <w:r>
        <w:rPr>
          <w:b/>
          <w:szCs w:val="20"/>
        </w:rPr>
        <w:t xml:space="preserve"> is up to two layer transmission. </w:t>
      </w:r>
    </w:p>
    <w:p w14:paraId="0A871ADF" w14:textId="77777777" w:rsidR="008F738D" w:rsidRPr="00F14BCB" w:rsidRDefault="008F738D" w:rsidP="008F738D">
      <w:pPr>
        <w:rPr>
          <w:lang w:eastAsia="zh-CN"/>
        </w:rPr>
      </w:pPr>
    </w:p>
    <w:p w14:paraId="57BE0BA2" w14:textId="77777777" w:rsidR="000247A4" w:rsidRPr="00F14BCB" w:rsidRDefault="000247A4" w:rsidP="00181644">
      <w:pPr>
        <w:pStyle w:val="Heading1"/>
        <w:tabs>
          <w:tab w:val="clear" w:pos="522"/>
        </w:tabs>
        <w:spacing w:line="276" w:lineRule="auto"/>
        <w:ind w:left="425" w:hanging="425"/>
        <w:rPr>
          <w:sz w:val="36"/>
          <w:lang w:eastAsia="zh-CN"/>
        </w:rPr>
      </w:pPr>
      <w:r w:rsidRPr="00F14BCB">
        <w:rPr>
          <w:sz w:val="36"/>
          <w:lang w:eastAsia="zh-CN"/>
        </w:rPr>
        <w:t>Conclusion</w:t>
      </w:r>
    </w:p>
    <w:p w14:paraId="30D12F80" w14:textId="77777777" w:rsidR="00390FBD" w:rsidRPr="00F14BCB" w:rsidRDefault="00687666" w:rsidP="009F3C8C">
      <w:pPr>
        <w:spacing w:beforeLines="50" w:before="120" w:after="0" w:line="276" w:lineRule="auto"/>
        <w:rPr>
          <w:szCs w:val="21"/>
          <w:lang w:eastAsia="zh-CN"/>
        </w:rPr>
      </w:pPr>
      <w:r w:rsidRPr="00F14BCB">
        <w:rPr>
          <w:szCs w:val="21"/>
          <w:lang w:eastAsia="zh-CN"/>
        </w:rPr>
        <w:t xml:space="preserve">We have discussed 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56F05003" w14:textId="37DD211B" w:rsidR="00FC6ADD" w:rsidRDefault="00FC6ADD" w:rsidP="00FC6ADD">
      <w:pPr>
        <w:rPr>
          <w:b/>
          <w:szCs w:val="20"/>
          <w:lang w:eastAsia="zh-CN"/>
        </w:rPr>
      </w:pPr>
    </w:p>
    <w:p w14:paraId="394BCDAB" w14:textId="187A1BB1" w:rsidR="00B8412C" w:rsidRDefault="00B8412C" w:rsidP="00FC6ADD">
      <w:pPr>
        <w:rPr>
          <w:b/>
          <w:szCs w:val="20"/>
          <w:lang w:eastAsia="zh-CN"/>
        </w:rPr>
      </w:pPr>
      <w:r>
        <w:rPr>
          <w:b/>
          <w:szCs w:val="20"/>
          <w:lang w:eastAsia="zh-CN"/>
        </w:rPr>
        <w:t>On CORESET group:</w:t>
      </w:r>
    </w:p>
    <w:p w14:paraId="7C693274" w14:textId="77777777" w:rsidR="00E75FC0" w:rsidRPr="001A2DB5" w:rsidRDefault="00E75FC0" w:rsidP="00B8412C">
      <w:pPr>
        <w:ind w:left="425"/>
        <w:rPr>
          <w:b/>
          <w:sz w:val="21"/>
          <w:lang w:eastAsia="zh-CN"/>
        </w:rPr>
      </w:pPr>
      <w:r w:rsidRPr="001A2DB5">
        <w:rPr>
          <w:b/>
          <w:sz w:val="21"/>
          <w:lang w:eastAsia="zh-CN"/>
        </w:rPr>
        <w:t>Proposal 1: CORESET group should be supported, and all CORESETs configured for one TRP should belong to one CORESET group. The CORESET group ID can be explicit or implicit configured/defined.</w:t>
      </w:r>
    </w:p>
    <w:p w14:paraId="4C666C18" w14:textId="104DBE5F" w:rsidR="00B8412C" w:rsidRDefault="00B8412C" w:rsidP="00E75FC0">
      <w:pPr>
        <w:rPr>
          <w:b/>
          <w:sz w:val="21"/>
          <w:lang w:eastAsia="zh-CN"/>
        </w:rPr>
      </w:pPr>
    </w:p>
    <w:p w14:paraId="118CFA56" w14:textId="6B76380A" w:rsidR="00B8412C" w:rsidRDefault="00B8412C" w:rsidP="00E75FC0">
      <w:pPr>
        <w:rPr>
          <w:b/>
          <w:sz w:val="21"/>
          <w:lang w:eastAsia="zh-CN"/>
        </w:rPr>
      </w:pPr>
      <w:r>
        <w:rPr>
          <w:b/>
          <w:sz w:val="21"/>
          <w:lang w:eastAsia="zh-CN"/>
        </w:rPr>
        <w:t>On PUCCH:</w:t>
      </w:r>
    </w:p>
    <w:p w14:paraId="1D23A9E0" w14:textId="20893FEF" w:rsidR="00E75FC0" w:rsidRPr="001A2DB5" w:rsidRDefault="00E75FC0" w:rsidP="00B8412C">
      <w:pPr>
        <w:ind w:left="425"/>
        <w:rPr>
          <w:b/>
          <w:sz w:val="21"/>
          <w:lang w:eastAsia="zh-CN"/>
        </w:rPr>
      </w:pPr>
      <w:r w:rsidRPr="001A2DB5">
        <w:rPr>
          <w:b/>
          <w:sz w:val="21"/>
          <w:lang w:eastAsia="zh-CN"/>
        </w:rPr>
        <w:lastRenderedPageBreak/>
        <w:t>Proposal 2: Multiple dataScramblingIdentityPDSCH are configured if multiple CORESET groups are configured and each dataScramblingIdentityPDSCH is associated with one CORESET group.</w:t>
      </w:r>
    </w:p>
    <w:p w14:paraId="2662B027" w14:textId="77777777" w:rsidR="00E75FC0" w:rsidRPr="000E6444" w:rsidRDefault="00E75FC0" w:rsidP="00B8412C">
      <w:pPr>
        <w:ind w:left="425"/>
        <w:rPr>
          <w:rFonts w:eastAsia="宋体"/>
          <w:b/>
        </w:rPr>
      </w:pPr>
      <w:r>
        <w:rPr>
          <w:rFonts w:eastAsia="宋体"/>
          <w:b/>
        </w:rPr>
        <w:t>Proposal 3</w:t>
      </w:r>
      <w:r w:rsidRPr="000E6444">
        <w:rPr>
          <w:rFonts w:eastAsia="宋体"/>
          <w:b/>
        </w:rPr>
        <w:t>: Support overlapped PUCCH resource configuration among multiple TRPs.</w:t>
      </w:r>
    </w:p>
    <w:p w14:paraId="325A8212" w14:textId="77777777" w:rsidR="00E75FC0" w:rsidRPr="002A0880" w:rsidRDefault="00E75FC0" w:rsidP="00B8412C">
      <w:pPr>
        <w:ind w:left="425"/>
        <w:rPr>
          <w:b/>
        </w:rPr>
      </w:pPr>
      <w:r>
        <w:rPr>
          <w:b/>
        </w:rPr>
        <w:t>Proposal 4: A higher layer signa</w:t>
      </w:r>
      <w:r w:rsidRPr="002A0880">
        <w:rPr>
          <w:b/>
        </w:rPr>
        <w:t>ling index should be configured in CSI report.</w:t>
      </w:r>
    </w:p>
    <w:p w14:paraId="13043D6B" w14:textId="77777777" w:rsidR="00E75FC0" w:rsidRDefault="00E75FC0" w:rsidP="00B8412C">
      <w:pPr>
        <w:ind w:left="425"/>
        <w:rPr>
          <w:b/>
        </w:rPr>
      </w:pPr>
      <w:r>
        <w:rPr>
          <w:b/>
        </w:rPr>
        <w:t>Proposal 5</w:t>
      </w:r>
      <w:r w:rsidRPr="002A0880">
        <w:rPr>
          <w:b/>
        </w:rPr>
        <w:t>: Support signaling of the correspondence between the TRPs and the PUCCH resources configured in the multi-CSI-PUCCH resource.</w:t>
      </w:r>
    </w:p>
    <w:p w14:paraId="3C4DBB14" w14:textId="77777777" w:rsidR="00E75FC0" w:rsidRPr="00A2262C" w:rsidRDefault="00E75FC0" w:rsidP="00B8412C">
      <w:pPr>
        <w:ind w:left="425"/>
        <w:rPr>
          <w:b/>
        </w:rPr>
      </w:pPr>
      <w:r>
        <w:rPr>
          <w:b/>
        </w:rPr>
        <w:t>Proposal 6</w:t>
      </w:r>
      <w:r w:rsidRPr="00A2262C">
        <w:rPr>
          <w:b/>
        </w:rPr>
        <w:t>: UCI shoul</w:t>
      </w:r>
      <w:r>
        <w:rPr>
          <w:b/>
        </w:rPr>
        <w:t>d be multiplexed per TRP first</w:t>
      </w:r>
      <w:r w:rsidRPr="00A2262C">
        <w:rPr>
          <w:b/>
        </w:rPr>
        <w:t>.</w:t>
      </w:r>
    </w:p>
    <w:p w14:paraId="0D0EBCCB" w14:textId="77777777" w:rsidR="00E75FC0" w:rsidRPr="00A2262C" w:rsidRDefault="00E75FC0" w:rsidP="00B8412C">
      <w:pPr>
        <w:ind w:left="425"/>
        <w:rPr>
          <w:b/>
        </w:rPr>
      </w:pPr>
      <w:r>
        <w:rPr>
          <w:b/>
        </w:rPr>
        <w:t>Proposal 7</w:t>
      </w:r>
      <w:r w:rsidRPr="00A2262C">
        <w:rPr>
          <w:b/>
        </w:rPr>
        <w:t>: UCI multiplexing should be simplified to improve the probability of HARQ-ACK transmission.</w:t>
      </w:r>
    </w:p>
    <w:p w14:paraId="47C82395" w14:textId="77777777" w:rsidR="00E75FC0" w:rsidRPr="00B75E72" w:rsidRDefault="00E75FC0" w:rsidP="00B8412C">
      <w:pPr>
        <w:tabs>
          <w:tab w:val="left" w:pos="540"/>
        </w:tabs>
        <w:ind w:left="425"/>
        <w:rPr>
          <w:b/>
        </w:rPr>
      </w:pPr>
      <w:r>
        <w:rPr>
          <w:b/>
        </w:rPr>
        <w:t>Proposal 8</w:t>
      </w:r>
      <w:r w:rsidRPr="00B75E72">
        <w:rPr>
          <w:b/>
        </w:rPr>
        <w:t>: SR transmission is not necessarily transmitted to a specified TRP, it can be multiplexed with other UCIs to any TRP.</w:t>
      </w:r>
    </w:p>
    <w:p w14:paraId="6BE98105" w14:textId="77777777" w:rsidR="00E75FC0" w:rsidRPr="00EB78F3" w:rsidRDefault="00E75FC0" w:rsidP="00B8412C">
      <w:pPr>
        <w:ind w:left="425"/>
        <w:rPr>
          <w:b/>
          <w:lang w:eastAsia="zh-CN"/>
        </w:rPr>
      </w:pPr>
      <w:r w:rsidRPr="00EB78F3">
        <w:rPr>
          <w:b/>
          <w:lang w:eastAsia="zh-CN"/>
        </w:rPr>
        <w:t>Proposal 9: Independent power control, including the open loop power control parameters configuration and TPC command for PUCCH transmitted to different TRPs should be supported.</w:t>
      </w:r>
    </w:p>
    <w:p w14:paraId="04C88641" w14:textId="77777777" w:rsidR="00B8412C" w:rsidRDefault="00B8412C" w:rsidP="00E75FC0">
      <w:pPr>
        <w:rPr>
          <w:b/>
          <w:lang w:eastAsia="zh-CN"/>
        </w:rPr>
      </w:pPr>
    </w:p>
    <w:p w14:paraId="0B264082" w14:textId="07151F2E" w:rsidR="00B8412C" w:rsidRDefault="00B8412C" w:rsidP="00E75FC0">
      <w:pPr>
        <w:rPr>
          <w:b/>
          <w:lang w:eastAsia="zh-CN"/>
        </w:rPr>
      </w:pPr>
      <w:r>
        <w:rPr>
          <w:b/>
          <w:lang w:eastAsia="zh-CN"/>
        </w:rPr>
        <w:t>On HARQ-ACK feedback:</w:t>
      </w:r>
    </w:p>
    <w:p w14:paraId="55A42BA2" w14:textId="1BD31055" w:rsidR="00E75FC0" w:rsidRPr="00EB78F3" w:rsidRDefault="00E75FC0" w:rsidP="00B8412C">
      <w:pPr>
        <w:ind w:left="425"/>
        <w:rPr>
          <w:b/>
          <w:lang w:eastAsia="zh-CN"/>
        </w:rPr>
      </w:pPr>
      <w:r w:rsidRPr="00EB78F3">
        <w:rPr>
          <w:b/>
          <w:lang w:eastAsia="zh-CN"/>
        </w:rPr>
        <w:t>Proposal 10: Separate ACK/NACK feedback will be employed if different indices values are configured for the CORESETs associated with different TRPs, otherwise joint ACK/NACK feedback will be employed.</w:t>
      </w:r>
    </w:p>
    <w:p w14:paraId="030E23B3" w14:textId="77777777" w:rsidR="00E75FC0" w:rsidRPr="00573F21" w:rsidRDefault="00E75FC0" w:rsidP="00B8412C">
      <w:pPr>
        <w:ind w:left="425"/>
        <w:rPr>
          <w:b/>
          <w:lang w:eastAsia="zh-CN"/>
        </w:rPr>
      </w:pPr>
      <w:r w:rsidRPr="00573F21">
        <w:rPr>
          <w:b/>
          <w:lang w:eastAsia="zh-CN"/>
        </w:rPr>
        <w:t>Proposal 11: Joint feedback with single HARQ-ACK codebook for M-TRP should be supported. And the ACK/NACK codebook for joint semi-static codebook should be enhanced for M-TRP.</w:t>
      </w:r>
    </w:p>
    <w:p w14:paraId="4750A68F" w14:textId="77777777" w:rsidR="00E75FC0" w:rsidRDefault="00E75FC0" w:rsidP="00B8412C">
      <w:pPr>
        <w:ind w:left="425"/>
        <w:rPr>
          <w:b/>
          <w:lang w:eastAsia="zh-CN"/>
        </w:rPr>
      </w:pPr>
      <w:r w:rsidRPr="0078782F">
        <w:rPr>
          <w:b/>
          <w:lang w:eastAsia="zh-CN"/>
        </w:rPr>
        <w:t>Proposal</w:t>
      </w:r>
      <w:r>
        <w:rPr>
          <w:b/>
          <w:lang w:eastAsia="zh-CN"/>
        </w:rPr>
        <w:t xml:space="preserve"> 12</w:t>
      </w:r>
      <w:r w:rsidRPr="0078782F">
        <w:rPr>
          <w:b/>
          <w:lang w:eastAsia="zh-CN"/>
        </w:rPr>
        <w:t>: For HARQ-ACK bit multiplexing, HARQ-ACK bits from different TRPs as identified by the higher layer configured signaling indices are concatenated in increasing order.</w:t>
      </w:r>
    </w:p>
    <w:p w14:paraId="6E5CEB52" w14:textId="77777777" w:rsidR="00E75FC0" w:rsidRPr="0078782F" w:rsidRDefault="00E75FC0" w:rsidP="00B8412C">
      <w:pPr>
        <w:ind w:left="425"/>
        <w:rPr>
          <w:b/>
          <w:lang w:eastAsia="zh-CN"/>
        </w:rPr>
      </w:pPr>
      <w:r>
        <w:rPr>
          <w:b/>
          <w:lang w:eastAsia="zh-CN"/>
        </w:rPr>
        <w:t xml:space="preserve">Proposal 13: Separate DAI per TRP is used for multi-PDCCH multi-PDSCH transmission. </w:t>
      </w:r>
    </w:p>
    <w:p w14:paraId="23AA818F" w14:textId="77777777" w:rsidR="00B8412C" w:rsidRDefault="00B8412C" w:rsidP="00E75FC0">
      <w:pPr>
        <w:rPr>
          <w:b/>
          <w:lang w:eastAsia="zh-CN"/>
        </w:rPr>
      </w:pPr>
    </w:p>
    <w:p w14:paraId="1B449478" w14:textId="321E9EBD" w:rsidR="00B8412C" w:rsidRDefault="00B8412C" w:rsidP="00E75FC0">
      <w:pPr>
        <w:rPr>
          <w:b/>
          <w:lang w:eastAsia="zh-CN"/>
        </w:rPr>
      </w:pPr>
      <w:r>
        <w:rPr>
          <w:b/>
          <w:lang w:eastAsia="zh-CN"/>
        </w:rPr>
        <w:t>On DMRS port indication table:</w:t>
      </w:r>
    </w:p>
    <w:p w14:paraId="4E93E387" w14:textId="2F4C401E" w:rsidR="00E75FC0" w:rsidRPr="00DF2FF2" w:rsidRDefault="00E75FC0" w:rsidP="00B8412C">
      <w:pPr>
        <w:ind w:left="425"/>
        <w:rPr>
          <w:b/>
          <w:lang w:eastAsia="zh-CN"/>
        </w:rPr>
      </w:pPr>
      <w:r w:rsidRPr="00DF2FF2">
        <w:rPr>
          <w:b/>
          <w:lang w:eastAsia="zh-CN"/>
        </w:rPr>
        <w:t>Proposal 1</w:t>
      </w:r>
      <w:r>
        <w:rPr>
          <w:b/>
          <w:lang w:eastAsia="zh-CN"/>
        </w:rPr>
        <w:t>4</w:t>
      </w:r>
      <w:r w:rsidRPr="00DF2FF2">
        <w:rPr>
          <w:b/>
          <w:lang w:eastAsia="zh-CN"/>
        </w:rPr>
        <w:t>: Design new DMRS tables for single-PDCCH scheduled PDSCH</w:t>
      </w:r>
      <w:r>
        <w:rPr>
          <w:b/>
          <w:lang w:eastAsia="zh-CN"/>
        </w:rPr>
        <w:t xml:space="preserve"> in R16</w:t>
      </w:r>
      <w:r w:rsidRPr="00DF2FF2">
        <w:rPr>
          <w:b/>
          <w:lang w:eastAsia="zh-CN"/>
        </w:rPr>
        <w:t>.</w:t>
      </w:r>
    </w:p>
    <w:p w14:paraId="6E54C86C" w14:textId="77777777" w:rsidR="00E75FC0" w:rsidRPr="001E1F98" w:rsidRDefault="00E75FC0" w:rsidP="00B8412C">
      <w:pPr>
        <w:ind w:left="425"/>
        <w:rPr>
          <w:b/>
          <w:lang w:eastAsia="zh-CN"/>
        </w:rPr>
      </w:pPr>
      <w:r w:rsidRPr="001E1F98">
        <w:rPr>
          <w:b/>
          <w:lang w:eastAsia="zh-CN"/>
        </w:rPr>
        <w:t>Observation 1: For both DMRS type 1 and type 2, front-loaded DMRS of two symbols (maxLength=2) is necessary to support high rank transmission</w:t>
      </w:r>
      <w:r>
        <w:rPr>
          <w:b/>
          <w:lang w:eastAsia="zh-CN"/>
        </w:rPr>
        <w:t>s</w:t>
      </w:r>
      <w:r w:rsidRPr="001E1F98">
        <w:rPr>
          <w:b/>
          <w:lang w:eastAsia="zh-CN"/>
        </w:rPr>
        <w:t xml:space="preserve">. </w:t>
      </w:r>
    </w:p>
    <w:p w14:paraId="4599D38A" w14:textId="77777777" w:rsidR="00E75FC0" w:rsidRPr="001E1F98" w:rsidRDefault="00E75FC0" w:rsidP="00B8412C">
      <w:pPr>
        <w:ind w:left="425"/>
        <w:rPr>
          <w:b/>
          <w:lang w:eastAsia="zh-CN"/>
        </w:rPr>
      </w:pPr>
    </w:p>
    <w:p w14:paraId="39553C29" w14:textId="77777777" w:rsidR="00E75FC0" w:rsidRPr="001E1F98" w:rsidRDefault="00E75FC0" w:rsidP="00B8412C">
      <w:pPr>
        <w:ind w:left="425"/>
        <w:rPr>
          <w:b/>
          <w:lang w:eastAsia="zh-CN"/>
        </w:rPr>
      </w:pPr>
      <w:r w:rsidRPr="001E1F98">
        <w:rPr>
          <w:b/>
          <w:lang w:eastAsia="zh-CN"/>
        </w:rPr>
        <w:t>Proposal</w:t>
      </w:r>
      <w:r>
        <w:rPr>
          <w:b/>
          <w:lang w:eastAsia="zh-CN"/>
        </w:rPr>
        <w:t xml:space="preserve"> 15</w:t>
      </w:r>
      <w:r w:rsidRPr="001E1F98">
        <w:rPr>
          <w:b/>
          <w:lang w:eastAsia="zh-CN"/>
        </w:rPr>
        <w:t xml:space="preserve">: The DMRS tables for single-PDCCH scheduled multi-TRP PDSCH transmission should support both SU-MIMO and MU-MIMO. </w:t>
      </w:r>
    </w:p>
    <w:p w14:paraId="15F1C15F" w14:textId="77777777" w:rsidR="00E75FC0" w:rsidRDefault="00E75FC0" w:rsidP="00B8412C">
      <w:pPr>
        <w:ind w:left="425"/>
        <w:rPr>
          <w:b/>
          <w:lang w:eastAsia="zh-CN"/>
        </w:rPr>
      </w:pPr>
      <w:r w:rsidRPr="001E1F98">
        <w:rPr>
          <w:b/>
          <w:lang w:eastAsia="zh-CN"/>
        </w:rPr>
        <w:t>Proposal</w:t>
      </w:r>
      <w:r>
        <w:rPr>
          <w:b/>
          <w:lang w:eastAsia="zh-CN"/>
        </w:rPr>
        <w:t xml:space="preserve"> 16</w:t>
      </w:r>
      <w:r w:rsidRPr="001E1F98">
        <w:rPr>
          <w:b/>
          <w:lang w:eastAsia="zh-CN"/>
        </w:rPr>
        <w:t xml:space="preserve">: Further study the DMRS indicators in </w:t>
      </w:r>
      <w:r w:rsidRPr="001E1F98">
        <w:rPr>
          <w:b/>
          <w:lang w:eastAsia="zh-CN"/>
        </w:rPr>
        <w:fldChar w:fldCharType="begin"/>
      </w:r>
      <w:r w:rsidRPr="001E1F98">
        <w:rPr>
          <w:b/>
          <w:lang w:eastAsia="zh-CN"/>
        </w:rPr>
        <w:instrText xml:space="preserve"> REF _Ref16238447 \h </w:instrText>
      </w:r>
      <w:r>
        <w:rPr>
          <w:b/>
          <w:lang w:eastAsia="zh-CN"/>
        </w:rPr>
        <w:instrText xml:space="preserve"> \* MERGEFORMAT </w:instrText>
      </w:r>
      <w:r w:rsidRPr="001E1F98">
        <w:rPr>
          <w:b/>
          <w:lang w:eastAsia="zh-CN"/>
        </w:rPr>
      </w:r>
      <w:r w:rsidRPr="001E1F98">
        <w:rPr>
          <w:b/>
          <w:lang w:eastAsia="zh-CN"/>
        </w:rPr>
        <w:fldChar w:fldCharType="separate"/>
      </w:r>
      <w:r w:rsidRPr="001E1F98">
        <w:rPr>
          <w:b/>
        </w:rPr>
        <w:t xml:space="preserve">Table </w:t>
      </w:r>
      <w:r w:rsidRPr="001E1F98">
        <w:rPr>
          <w:b/>
          <w:noProof/>
        </w:rPr>
        <w:t>2</w:t>
      </w:r>
      <w:r w:rsidRPr="001E1F98">
        <w:rPr>
          <w:b/>
          <w:lang w:eastAsia="zh-CN"/>
        </w:rPr>
        <w:fldChar w:fldCharType="end"/>
      </w:r>
      <w:r w:rsidRPr="001E1F98">
        <w:rPr>
          <w:b/>
          <w:lang w:eastAsia="zh-CN"/>
        </w:rPr>
        <w:t xml:space="preserve"> for single-PDCCH scheduled multi-TRP PDSCH transmission.</w:t>
      </w:r>
    </w:p>
    <w:p w14:paraId="4FB8811D" w14:textId="77777777" w:rsidR="00E75FC0" w:rsidRDefault="00E75FC0" w:rsidP="00B8412C">
      <w:pPr>
        <w:ind w:left="425"/>
        <w:rPr>
          <w:b/>
          <w:lang w:eastAsia="zh-CN"/>
        </w:rPr>
      </w:pPr>
      <w:r>
        <w:rPr>
          <w:rFonts w:hint="eastAsia"/>
          <w:b/>
          <w:lang w:eastAsia="zh-CN"/>
        </w:rPr>
        <w:t>Observation</w:t>
      </w:r>
      <w:r>
        <w:rPr>
          <w:b/>
          <w:lang w:eastAsia="zh-CN"/>
        </w:rPr>
        <w:t xml:space="preserve"> 2</w:t>
      </w:r>
      <w:r>
        <w:rPr>
          <w:rFonts w:hint="eastAsia"/>
          <w:b/>
          <w:lang w:eastAsia="zh-CN"/>
        </w:rPr>
        <w:t xml:space="preserve">: </w:t>
      </w:r>
    </w:p>
    <w:p w14:paraId="743E172A" w14:textId="77777777" w:rsidR="00E75FC0" w:rsidRPr="007D3E56" w:rsidRDefault="00E75FC0" w:rsidP="00B8412C">
      <w:pPr>
        <w:pStyle w:val="ListParagraph"/>
        <w:numPr>
          <w:ilvl w:val="0"/>
          <w:numId w:val="14"/>
        </w:numPr>
        <w:ind w:left="785"/>
        <w:rPr>
          <w:rFonts w:ascii="Times New Roman" w:hAnsi="Times New Roman"/>
          <w:b/>
          <w:lang w:eastAsia="zh-CN"/>
        </w:rPr>
      </w:pPr>
      <w:r w:rsidRPr="007D3E56">
        <w:rPr>
          <w:rFonts w:ascii="Times New Roman" w:hAnsi="Times New Roman"/>
          <w:b/>
          <w:lang w:eastAsia="zh-CN"/>
        </w:rPr>
        <w:t xml:space="preserve">When applying the Release 15 DMRS port indication table to </w:t>
      </w:r>
      <w:r>
        <w:rPr>
          <w:rFonts w:ascii="Times New Roman" w:hAnsi="Times New Roman"/>
          <w:b/>
          <w:lang w:eastAsia="zh-CN"/>
        </w:rPr>
        <w:t>mu</w:t>
      </w:r>
      <w:r w:rsidRPr="007D3E56">
        <w:rPr>
          <w:rFonts w:ascii="Times New Roman" w:hAnsi="Times New Roman"/>
          <w:b/>
          <w:lang w:eastAsia="zh-CN"/>
        </w:rPr>
        <w:t>l</w:t>
      </w:r>
      <w:r>
        <w:rPr>
          <w:rFonts w:ascii="Times New Roman" w:hAnsi="Times New Roman"/>
          <w:b/>
          <w:lang w:eastAsia="zh-CN"/>
        </w:rPr>
        <w:t>t</w:t>
      </w:r>
      <w:r w:rsidRPr="007D3E56">
        <w:rPr>
          <w:rFonts w:ascii="Times New Roman" w:hAnsi="Times New Roman"/>
          <w:b/>
          <w:lang w:eastAsia="zh-CN"/>
        </w:rPr>
        <w:t xml:space="preserve">i PDCCH, multi PDSCH multi-TRP transmission, 20-50% entries cannot be used. </w:t>
      </w:r>
    </w:p>
    <w:p w14:paraId="0D0B9A1A" w14:textId="77777777" w:rsidR="00E75FC0" w:rsidRPr="007D3E56" w:rsidRDefault="00E75FC0" w:rsidP="00B8412C">
      <w:pPr>
        <w:pStyle w:val="ListParagraph"/>
        <w:numPr>
          <w:ilvl w:val="0"/>
          <w:numId w:val="14"/>
        </w:numPr>
        <w:ind w:left="785"/>
        <w:rPr>
          <w:rFonts w:ascii="Times New Roman" w:hAnsi="Times New Roman"/>
          <w:b/>
          <w:lang w:eastAsia="zh-CN"/>
        </w:rPr>
      </w:pPr>
      <w:r w:rsidRPr="007D3E56">
        <w:rPr>
          <w:rFonts w:ascii="Times New Roman" w:hAnsi="Times New Roman"/>
          <w:b/>
          <w:lang w:eastAsia="zh-CN"/>
        </w:rPr>
        <w:t xml:space="preserve">Some transmission ranks cannot be supported. </w:t>
      </w:r>
    </w:p>
    <w:p w14:paraId="11238408" w14:textId="77777777" w:rsidR="00E75FC0" w:rsidRPr="007D3E56" w:rsidRDefault="00E75FC0" w:rsidP="00B8412C">
      <w:pPr>
        <w:pStyle w:val="ListParagraph"/>
        <w:numPr>
          <w:ilvl w:val="0"/>
          <w:numId w:val="14"/>
        </w:numPr>
        <w:ind w:left="785"/>
        <w:rPr>
          <w:rFonts w:ascii="Times New Roman" w:hAnsi="Times New Roman"/>
          <w:lang w:eastAsia="zh-CN"/>
        </w:rPr>
      </w:pPr>
      <w:r w:rsidRPr="007D3E56">
        <w:rPr>
          <w:rFonts w:ascii="Times New Roman" w:hAnsi="Times New Roman"/>
          <w:b/>
          <w:lang w:eastAsia="zh-CN"/>
        </w:rPr>
        <w:t xml:space="preserve">For those transmission ranks that can be supported, the available entries (ports used) are limited for some cases and more plentiful for others. </w:t>
      </w:r>
    </w:p>
    <w:p w14:paraId="1A8CDD4F" w14:textId="77777777" w:rsidR="00E75FC0" w:rsidRDefault="00E75FC0" w:rsidP="00B8412C">
      <w:pPr>
        <w:pStyle w:val="ListParagraph"/>
        <w:ind w:left="1145"/>
        <w:rPr>
          <w:lang w:eastAsia="zh-CN"/>
        </w:rPr>
      </w:pPr>
    </w:p>
    <w:p w14:paraId="517E7F8E" w14:textId="77777777" w:rsidR="00E75FC0" w:rsidRDefault="00E75FC0" w:rsidP="00B8412C">
      <w:pPr>
        <w:ind w:left="425"/>
        <w:rPr>
          <w:b/>
          <w:lang w:eastAsia="zh-CN"/>
        </w:rPr>
      </w:pPr>
      <w:r w:rsidRPr="00C36286">
        <w:rPr>
          <w:b/>
          <w:lang w:eastAsia="zh-CN"/>
        </w:rPr>
        <w:t>Proposal</w:t>
      </w:r>
      <w:r>
        <w:rPr>
          <w:b/>
          <w:lang w:eastAsia="zh-CN"/>
        </w:rPr>
        <w:t xml:space="preserve"> 17</w:t>
      </w:r>
      <w:r w:rsidRPr="00C36286">
        <w:rPr>
          <w:b/>
          <w:lang w:eastAsia="zh-CN"/>
        </w:rPr>
        <w:t xml:space="preserve">: </w:t>
      </w:r>
      <w:r>
        <w:rPr>
          <w:b/>
          <w:lang w:eastAsia="zh-CN"/>
        </w:rPr>
        <w:t>Update</w:t>
      </w:r>
      <w:r w:rsidRPr="00C36286">
        <w:rPr>
          <w:b/>
          <w:lang w:eastAsia="zh-CN"/>
        </w:rPr>
        <w:t xml:space="preserve"> </w:t>
      </w:r>
      <w:r>
        <w:rPr>
          <w:b/>
          <w:lang w:eastAsia="zh-CN"/>
        </w:rPr>
        <w:t xml:space="preserve">the </w:t>
      </w:r>
      <w:r w:rsidRPr="00C36286">
        <w:rPr>
          <w:b/>
          <w:lang w:eastAsia="zh-CN"/>
        </w:rPr>
        <w:t>DMRS port indication table</w:t>
      </w:r>
      <w:r>
        <w:rPr>
          <w:b/>
          <w:lang w:eastAsia="zh-CN"/>
        </w:rPr>
        <w:t>s</w:t>
      </w:r>
      <w:r w:rsidRPr="00C36286">
        <w:rPr>
          <w:b/>
          <w:lang w:eastAsia="zh-CN"/>
        </w:rPr>
        <w:t xml:space="preserve"> for </w:t>
      </w:r>
      <w:r>
        <w:rPr>
          <w:b/>
          <w:lang w:eastAsia="zh-CN"/>
        </w:rPr>
        <w:t>multi-</w:t>
      </w:r>
      <w:r w:rsidRPr="00C36286">
        <w:rPr>
          <w:b/>
          <w:lang w:eastAsia="zh-CN"/>
        </w:rPr>
        <w:t xml:space="preserve">PDCCH, </w:t>
      </w:r>
      <w:r>
        <w:rPr>
          <w:b/>
          <w:lang w:eastAsia="zh-CN"/>
        </w:rPr>
        <w:t>multi-</w:t>
      </w:r>
      <w:r w:rsidRPr="00C36286">
        <w:rPr>
          <w:b/>
          <w:lang w:eastAsia="zh-CN"/>
        </w:rPr>
        <w:t>PDSCH multi-TRP transmission</w:t>
      </w:r>
      <w:r>
        <w:rPr>
          <w:b/>
          <w:lang w:eastAsia="zh-CN"/>
        </w:rPr>
        <w:t xml:space="preserve"> to support all the transmission ranks, and multiplexing with another UE if possible</w:t>
      </w:r>
      <w:r w:rsidRPr="00C36286">
        <w:rPr>
          <w:b/>
          <w:lang w:eastAsia="zh-CN"/>
        </w:rPr>
        <w:t>.</w:t>
      </w:r>
    </w:p>
    <w:p w14:paraId="693C4D7A" w14:textId="64C0E927" w:rsidR="00B8412C" w:rsidRDefault="00B8412C" w:rsidP="00E75FC0">
      <w:pPr>
        <w:rPr>
          <w:b/>
          <w:lang w:eastAsia="zh-CN"/>
        </w:rPr>
      </w:pPr>
      <w:r>
        <w:rPr>
          <w:b/>
          <w:lang w:eastAsia="zh-CN"/>
        </w:rPr>
        <w:lastRenderedPageBreak/>
        <w:t>On rate matching for multi-PDCCH PDSCH:</w:t>
      </w:r>
    </w:p>
    <w:p w14:paraId="2DD2813B" w14:textId="49752739" w:rsidR="00E75FC0" w:rsidRDefault="00E75FC0" w:rsidP="00B8412C">
      <w:pPr>
        <w:ind w:left="425"/>
        <w:rPr>
          <w:b/>
          <w:lang w:eastAsia="zh-CN"/>
        </w:rPr>
      </w:pPr>
      <w:r>
        <w:rPr>
          <w:b/>
          <w:lang w:eastAsia="zh-CN"/>
        </w:rPr>
        <w:t xml:space="preserve">Proposal 18: Up to 3 CRS patterns can to be configured for PDSCH rate matching. </w:t>
      </w:r>
    </w:p>
    <w:p w14:paraId="7FB46E94" w14:textId="77777777" w:rsidR="00E75FC0" w:rsidRPr="00004E6C" w:rsidRDefault="00E75FC0" w:rsidP="00B8412C">
      <w:pPr>
        <w:ind w:left="425"/>
        <w:rPr>
          <w:b/>
          <w:lang w:eastAsia="zh-CN"/>
        </w:rPr>
      </w:pPr>
      <w:r>
        <w:rPr>
          <w:b/>
          <w:lang w:eastAsia="zh-CN"/>
        </w:rPr>
        <w:t xml:space="preserve">Proposal 19: CRS rate matching applies per PDSCH, for both multi-PDCCH scheduled PDSCH and single-PDCCH scheduled PDSCH. </w:t>
      </w:r>
    </w:p>
    <w:p w14:paraId="38F57088" w14:textId="152BB864" w:rsidR="00E75FC0" w:rsidRDefault="00E75FC0" w:rsidP="00B8412C">
      <w:pPr>
        <w:spacing w:beforeLines="50" w:before="120" w:after="0" w:line="276" w:lineRule="auto"/>
        <w:ind w:left="425"/>
        <w:rPr>
          <w:b/>
          <w:szCs w:val="21"/>
          <w:lang w:eastAsia="zh-CN"/>
        </w:rPr>
      </w:pPr>
      <w:r w:rsidRPr="000E4FF6">
        <w:rPr>
          <w:b/>
          <w:szCs w:val="21"/>
          <w:lang w:eastAsia="zh-CN"/>
        </w:rPr>
        <w:t xml:space="preserve">Proposal 20: For partially or fully overlapped PDSCHs scheduled and transmitted by two TRPs, a UE expects the DMRSs of both PDSCHs to be within the CDM group without data of each individual PDSCH. </w:t>
      </w:r>
    </w:p>
    <w:p w14:paraId="494D87E1" w14:textId="57BD6D09" w:rsidR="00381B66" w:rsidRDefault="00381B66" w:rsidP="00E75FC0">
      <w:pPr>
        <w:spacing w:beforeLines="50" w:before="120" w:after="0" w:line="276" w:lineRule="auto"/>
        <w:rPr>
          <w:b/>
          <w:szCs w:val="21"/>
          <w:lang w:eastAsia="zh-CN"/>
        </w:rPr>
      </w:pPr>
    </w:p>
    <w:p w14:paraId="190CD361" w14:textId="5B5B2DEC" w:rsidR="00B8412C" w:rsidRDefault="00B8412C" w:rsidP="00E75FC0">
      <w:pPr>
        <w:spacing w:beforeLines="50" w:before="120" w:after="0" w:line="276" w:lineRule="auto"/>
        <w:rPr>
          <w:b/>
          <w:szCs w:val="21"/>
          <w:lang w:eastAsia="zh-CN"/>
        </w:rPr>
      </w:pPr>
      <w:r>
        <w:rPr>
          <w:b/>
          <w:szCs w:val="21"/>
          <w:lang w:eastAsia="zh-CN"/>
        </w:rPr>
        <w:t>On Multi-TRP/panel transmission for URLLC scheme 3 &amp; 4:</w:t>
      </w:r>
    </w:p>
    <w:p w14:paraId="53FDAE05" w14:textId="77777777" w:rsidR="0041533F" w:rsidRPr="000E4FF6" w:rsidRDefault="0041533F" w:rsidP="00E75FC0">
      <w:pPr>
        <w:spacing w:beforeLines="50" w:before="120" w:after="0" w:line="276" w:lineRule="auto"/>
        <w:rPr>
          <w:b/>
          <w:szCs w:val="21"/>
          <w:lang w:eastAsia="zh-CN"/>
        </w:rPr>
      </w:pPr>
    </w:p>
    <w:p w14:paraId="1EBB5EAC" w14:textId="2710E6F6" w:rsidR="00381B66" w:rsidRDefault="00381B66" w:rsidP="00B8412C">
      <w:pPr>
        <w:ind w:left="425"/>
        <w:rPr>
          <w:b/>
          <w:szCs w:val="20"/>
        </w:rPr>
      </w:pPr>
      <w:r w:rsidRPr="0002304D">
        <w:rPr>
          <w:b/>
          <w:szCs w:val="20"/>
        </w:rPr>
        <w:t>Proposal</w:t>
      </w:r>
      <w:r>
        <w:rPr>
          <w:b/>
          <w:szCs w:val="20"/>
        </w:rPr>
        <w:t xml:space="preserve"> 21</w:t>
      </w:r>
      <w:r w:rsidRPr="0002304D">
        <w:rPr>
          <w:b/>
          <w:szCs w:val="20"/>
        </w:rPr>
        <w:t xml:space="preserve">: </w:t>
      </w:r>
      <w:r>
        <w:rPr>
          <w:b/>
          <w:szCs w:val="20"/>
        </w:rPr>
        <w:t xml:space="preserve">Strive for commonality between the </w:t>
      </w:r>
      <w:r w:rsidRPr="002035D7">
        <w:rPr>
          <w:b/>
          <w:szCs w:val="20"/>
        </w:rPr>
        <w:t xml:space="preserve">time-domain resource allocation design of PDSCH repetitions </w:t>
      </w:r>
      <w:r>
        <w:rPr>
          <w:b/>
          <w:szCs w:val="20"/>
        </w:rPr>
        <w:t xml:space="preserve"> and  </w:t>
      </w:r>
      <w:r w:rsidRPr="002035D7">
        <w:rPr>
          <w:b/>
          <w:szCs w:val="20"/>
        </w:rPr>
        <w:t>time-domain repetition of PUSCH in the Rel-16 eURLLC PUSCH enhancement</w:t>
      </w:r>
      <w:r>
        <w:rPr>
          <w:b/>
          <w:szCs w:val="20"/>
        </w:rPr>
        <w:t>.</w:t>
      </w:r>
    </w:p>
    <w:p w14:paraId="18A3CA81" w14:textId="77777777" w:rsidR="00381B66" w:rsidRDefault="00381B66" w:rsidP="00B8412C">
      <w:pPr>
        <w:ind w:left="425"/>
        <w:rPr>
          <w:b/>
          <w:szCs w:val="20"/>
        </w:rPr>
      </w:pPr>
      <w:r w:rsidRPr="002035D7">
        <w:rPr>
          <w:b/>
          <w:szCs w:val="20"/>
        </w:rPr>
        <w:t>Proposal 22: TDRA field in the DCI indicate</w:t>
      </w:r>
      <w:r>
        <w:rPr>
          <w:b/>
          <w:szCs w:val="20"/>
        </w:rPr>
        <w:t>s</w:t>
      </w:r>
      <w:r w:rsidRPr="002035D7">
        <w:rPr>
          <w:b/>
          <w:szCs w:val="20"/>
        </w:rPr>
        <w:t xml:space="preserve"> the resource for the first “nominal” repetition</w:t>
      </w:r>
      <w:r>
        <w:rPr>
          <w:b/>
          <w:szCs w:val="20"/>
        </w:rPr>
        <w:t>.</w:t>
      </w:r>
      <w:r w:rsidRPr="002035D7">
        <w:rPr>
          <w:b/>
          <w:szCs w:val="20"/>
        </w:rPr>
        <w:t xml:space="preserve"> </w:t>
      </w:r>
      <w:r>
        <w:rPr>
          <w:b/>
          <w:szCs w:val="20"/>
        </w:rPr>
        <w:t>T</w:t>
      </w:r>
      <w:r w:rsidRPr="002035D7">
        <w:rPr>
          <w:b/>
          <w:szCs w:val="20"/>
        </w:rPr>
        <w:t>ime domain resources for the remaining repetitions is derived based at least on the resources for the first repetition (same number of symbols) and the UL/DL direction of the symbols.</w:t>
      </w:r>
    </w:p>
    <w:p w14:paraId="5E9C76A0" w14:textId="77777777" w:rsidR="00381B66" w:rsidRDefault="00381B66" w:rsidP="00B8412C">
      <w:pPr>
        <w:spacing w:after="240"/>
        <w:ind w:left="425"/>
        <w:rPr>
          <w:b/>
          <w:szCs w:val="20"/>
        </w:rPr>
      </w:pPr>
      <w:r w:rsidRPr="0002304D">
        <w:rPr>
          <w:b/>
          <w:szCs w:val="20"/>
        </w:rPr>
        <w:t>Proposal</w:t>
      </w:r>
      <w:r>
        <w:rPr>
          <w:b/>
          <w:szCs w:val="20"/>
        </w:rPr>
        <w:t xml:space="preserve"> 23</w:t>
      </w:r>
      <w:r w:rsidRPr="0002304D">
        <w:rPr>
          <w:b/>
          <w:szCs w:val="20"/>
        </w:rPr>
        <w:t xml:space="preserve">: </w:t>
      </w:r>
      <w:r>
        <w:rPr>
          <w:b/>
          <w:szCs w:val="20"/>
        </w:rPr>
        <w:t xml:space="preserve">Dynamic indication of the </w:t>
      </w:r>
      <w:r w:rsidRPr="002035D7">
        <w:rPr>
          <w:b/>
          <w:szCs w:val="20"/>
        </w:rPr>
        <w:t>number of PDSCH repetitions the scheduling DCI by jointly coding in the TDRA table as an additional parameter for the indexed row</w:t>
      </w:r>
      <w:r>
        <w:rPr>
          <w:b/>
          <w:szCs w:val="20"/>
        </w:rPr>
        <w:t xml:space="preserve">. </w:t>
      </w:r>
    </w:p>
    <w:p w14:paraId="11E72835" w14:textId="77777777" w:rsidR="00381B66" w:rsidRDefault="00381B66" w:rsidP="00B8412C">
      <w:pPr>
        <w:ind w:left="425"/>
        <w:rPr>
          <w:b/>
          <w:szCs w:val="20"/>
        </w:rPr>
      </w:pPr>
      <w:r w:rsidRPr="002035D7">
        <w:rPr>
          <w:b/>
          <w:szCs w:val="20"/>
        </w:rPr>
        <w:t>Proposal 2</w:t>
      </w:r>
      <w:r>
        <w:rPr>
          <w:b/>
          <w:szCs w:val="20"/>
        </w:rPr>
        <w:t>4</w:t>
      </w:r>
      <w:r w:rsidRPr="002035D7">
        <w:rPr>
          <w:b/>
          <w:szCs w:val="20"/>
        </w:rPr>
        <w:t xml:space="preserve">: </w:t>
      </w:r>
      <w:r>
        <w:rPr>
          <w:b/>
          <w:szCs w:val="20"/>
        </w:rPr>
        <w:t>I</w:t>
      </w:r>
      <w:r w:rsidRPr="00DC5E8D">
        <w:rPr>
          <w:b/>
          <w:szCs w:val="20"/>
        </w:rPr>
        <w:t>f a “nominal” repetition of a PDSCH transmission occasion goes across the slot boundary or DL/UL switching point, the “nominal” repetition is split into multiple PDSCH repetitions, with one PDSCH repetition in each DL period in a slot.</w:t>
      </w:r>
    </w:p>
    <w:p w14:paraId="6BFE3412" w14:textId="77777777" w:rsidR="00381B66" w:rsidRDefault="00381B66" w:rsidP="00B8412C">
      <w:pPr>
        <w:ind w:left="425"/>
        <w:rPr>
          <w:b/>
          <w:szCs w:val="20"/>
        </w:rPr>
      </w:pPr>
      <w:r>
        <w:rPr>
          <w:b/>
          <w:szCs w:val="20"/>
        </w:rPr>
        <w:t>Proposal 25: C</w:t>
      </w:r>
      <w:r w:rsidRPr="00DC5E8D">
        <w:rPr>
          <w:b/>
          <w:szCs w:val="20"/>
        </w:rPr>
        <w:t>onflict with semi-</w:t>
      </w:r>
      <w:r>
        <w:rPr>
          <w:b/>
          <w:szCs w:val="20"/>
        </w:rPr>
        <w:t xml:space="preserve">static configured UL symbol(s) are </w:t>
      </w:r>
      <w:r w:rsidRPr="00DC5E8D">
        <w:rPr>
          <w:b/>
          <w:szCs w:val="20"/>
        </w:rPr>
        <w:t xml:space="preserve">assumed to be not valid symbols for PDSCH mapping. </w:t>
      </w:r>
    </w:p>
    <w:p w14:paraId="122086EF" w14:textId="77777777" w:rsidR="00381B66" w:rsidRDefault="00381B66" w:rsidP="00B8412C">
      <w:pPr>
        <w:ind w:left="425"/>
        <w:rPr>
          <w:b/>
          <w:szCs w:val="20"/>
        </w:rPr>
      </w:pPr>
      <w:r>
        <w:rPr>
          <w:b/>
          <w:szCs w:val="20"/>
        </w:rPr>
        <w:t>Proposal 26: C</w:t>
      </w:r>
      <w:r w:rsidRPr="00DC5E8D">
        <w:rPr>
          <w:b/>
          <w:szCs w:val="20"/>
        </w:rPr>
        <w:t>onflict with SFI-indicated UL symbol(s), PDSCH is assumed to be punctured in those symbols</w:t>
      </w:r>
      <w:r>
        <w:rPr>
          <w:b/>
          <w:szCs w:val="20"/>
        </w:rPr>
        <w:t>.</w:t>
      </w:r>
    </w:p>
    <w:p w14:paraId="04E543FD" w14:textId="77777777" w:rsidR="00381B66" w:rsidRDefault="00381B66" w:rsidP="00B8412C">
      <w:pPr>
        <w:spacing w:after="240"/>
        <w:ind w:left="425"/>
        <w:rPr>
          <w:b/>
          <w:szCs w:val="20"/>
        </w:rPr>
      </w:pPr>
      <w:r>
        <w:rPr>
          <w:b/>
          <w:szCs w:val="20"/>
        </w:rPr>
        <w:t>Proposal 27: S</w:t>
      </w:r>
      <w:r w:rsidRPr="00DC5E8D">
        <w:rPr>
          <w:b/>
          <w:szCs w:val="20"/>
        </w:rPr>
        <w:t xml:space="preserve">ingle orphan symbol (at the end of slot) is included in </w:t>
      </w:r>
      <w:r>
        <w:rPr>
          <w:b/>
          <w:szCs w:val="20"/>
        </w:rPr>
        <w:t xml:space="preserve">the previous PDSCH repetition. </w:t>
      </w:r>
    </w:p>
    <w:p w14:paraId="087DA575" w14:textId="77777777" w:rsidR="00CC2547" w:rsidRDefault="00CC2547" w:rsidP="00B8412C">
      <w:pPr>
        <w:spacing w:after="240"/>
        <w:ind w:left="425"/>
        <w:rPr>
          <w:b/>
          <w:szCs w:val="20"/>
        </w:rPr>
      </w:pPr>
      <w:r>
        <w:rPr>
          <w:b/>
          <w:szCs w:val="20"/>
        </w:rPr>
        <w:t xml:space="preserve">Proposal 28: No minimal gap restriction between </w:t>
      </w:r>
      <w:r w:rsidRPr="006D0782">
        <w:rPr>
          <w:b/>
          <w:szCs w:val="20"/>
        </w:rPr>
        <w:t>PDSCH mini-slot/slot groups is needed</w:t>
      </w:r>
      <w:r>
        <w:rPr>
          <w:b/>
          <w:szCs w:val="20"/>
        </w:rPr>
        <w:t xml:space="preserve">. </w:t>
      </w:r>
    </w:p>
    <w:p w14:paraId="7D24CB4C" w14:textId="77777777" w:rsidR="00CC2547" w:rsidRDefault="00CC2547" w:rsidP="00B8412C">
      <w:pPr>
        <w:spacing w:after="240"/>
        <w:ind w:left="425"/>
        <w:rPr>
          <w:b/>
          <w:szCs w:val="20"/>
        </w:rPr>
      </w:pPr>
      <w:r>
        <w:rPr>
          <w:b/>
          <w:szCs w:val="20"/>
        </w:rPr>
        <w:t xml:space="preserve">Proposal 29: Support up to 4 TCI states </w:t>
      </w:r>
      <w:r w:rsidRPr="001A33BB">
        <w:rPr>
          <w:b/>
          <w:szCs w:val="20"/>
        </w:rPr>
        <w:t>across PDSCH repetitions</w:t>
      </w:r>
      <w:r>
        <w:rPr>
          <w:b/>
          <w:szCs w:val="20"/>
        </w:rPr>
        <w:t xml:space="preserve">. </w:t>
      </w:r>
      <w:r w:rsidRPr="001A33BB">
        <w:rPr>
          <w:b/>
          <w:szCs w:val="20"/>
        </w:rPr>
        <w:t xml:space="preserve">One TCI codepoint can indicate </w:t>
      </w:r>
      <w:r>
        <w:rPr>
          <w:b/>
          <w:szCs w:val="20"/>
        </w:rPr>
        <w:t xml:space="preserve">the </w:t>
      </w:r>
      <w:r w:rsidRPr="001A33BB">
        <w:rPr>
          <w:b/>
          <w:szCs w:val="20"/>
        </w:rPr>
        <w:t>up to 4 TCI states</w:t>
      </w:r>
      <w:r>
        <w:rPr>
          <w:b/>
          <w:szCs w:val="20"/>
        </w:rPr>
        <w:t xml:space="preserve">. </w:t>
      </w:r>
    </w:p>
    <w:p w14:paraId="55301FDB" w14:textId="77777777" w:rsidR="00CC2547" w:rsidRDefault="00CC2547" w:rsidP="00B8412C">
      <w:pPr>
        <w:ind w:left="425"/>
        <w:rPr>
          <w:b/>
          <w:szCs w:val="20"/>
        </w:rPr>
      </w:pPr>
      <w:r>
        <w:rPr>
          <w:rFonts w:eastAsia="宋体"/>
          <w:b/>
          <w:bCs/>
          <w:lang w:val="sv-SE" w:eastAsia="en-GB"/>
        </w:rPr>
        <w:t>Proposal 30</w:t>
      </w:r>
      <w:r w:rsidRPr="001A6F7B">
        <w:rPr>
          <w:rFonts w:eastAsia="宋体"/>
          <w:b/>
          <w:bCs/>
          <w:lang w:val="sv-SE" w:eastAsia="en-GB"/>
        </w:rPr>
        <w:t>: Map indicated</w:t>
      </w:r>
      <w:r>
        <w:rPr>
          <w:b/>
          <w:szCs w:val="20"/>
        </w:rPr>
        <w:t xml:space="preserve"> TCI states </w:t>
      </w:r>
      <w:r w:rsidRPr="00913BF7">
        <w:rPr>
          <w:b/>
          <w:szCs w:val="20"/>
        </w:rPr>
        <w:t>cyclically to the transmission occasions</w:t>
      </w:r>
      <w:r>
        <w:rPr>
          <w:b/>
          <w:szCs w:val="20"/>
        </w:rPr>
        <w:t xml:space="preserve">. </w:t>
      </w:r>
      <w:r w:rsidRPr="00913BF7">
        <w:rPr>
          <w:b/>
          <w:szCs w:val="20"/>
        </w:rPr>
        <w:t xml:space="preserve"> </w:t>
      </w:r>
      <w:r>
        <w:rPr>
          <w:b/>
          <w:szCs w:val="20"/>
        </w:rPr>
        <w:t xml:space="preserve">For N </w:t>
      </w:r>
      <w:r w:rsidRPr="00913BF7">
        <w:rPr>
          <w:b/>
          <w:szCs w:val="20"/>
        </w:rPr>
        <w:t xml:space="preserve">indicated </w:t>
      </w:r>
      <w:r>
        <w:rPr>
          <w:b/>
          <w:szCs w:val="20"/>
        </w:rPr>
        <w:t>TCI states, the TCI state for the n</w:t>
      </w:r>
      <w:r w:rsidRPr="00913BF7">
        <w:rPr>
          <w:b/>
          <w:szCs w:val="20"/>
          <w:vertAlign w:val="superscript"/>
        </w:rPr>
        <w:t>th</w:t>
      </w:r>
      <w:r>
        <w:rPr>
          <w:b/>
          <w:szCs w:val="20"/>
        </w:rPr>
        <w:t xml:space="preserve"> transmission occasion is</w:t>
      </w:r>
      <w:r w:rsidRPr="00913BF7">
        <w:t xml:space="preserve"> </w:t>
      </w:r>
      <m:oMath>
        <m:r>
          <m:rPr>
            <m:sty m:val="bi"/>
          </m:rPr>
          <w:rPr>
            <w:rFonts w:ascii="Cambria Math" w:eastAsia="宋体" w:hAnsi="Cambria Math"/>
          </w:rPr>
          <m:t xml:space="preserve">n </m:t>
        </m:r>
        <m:r>
          <m:rPr>
            <m:sty m:val="b"/>
          </m:rPr>
          <w:rPr>
            <w:rFonts w:ascii="Cambria Math" w:eastAsia="宋体" w:hAnsi="Cambria Math"/>
          </w:rPr>
          <m:t xml:space="preserve">mod </m:t>
        </m:r>
        <m:r>
          <m:rPr>
            <m:sty m:val="bi"/>
          </m:rPr>
          <w:rPr>
            <w:rFonts w:ascii="Cambria Math" w:eastAsia="宋体" w:hAnsi="Cambria Math"/>
          </w:rPr>
          <m:t>N</m:t>
        </m:r>
      </m:oMath>
      <w:r>
        <w:rPr>
          <w:b/>
          <w:szCs w:val="20"/>
        </w:rPr>
        <w:t xml:space="preserve">. </w:t>
      </w:r>
    </w:p>
    <w:p w14:paraId="4E198135" w14:textId="1C71F76E" w:rsidR="00CC2547" w:rsidRPr="000E44EC" w:rsidRDefault="00CC2547" w:rsidP="00B8412C">
      <w:pPr>
        <w:spacing w:line="276" w:lineRule="auto"/>
        <w:ind w:left="425"/>
        <w:rPr>
          <w:b/>
          <w:szCs w:val="20"/>
        </w:rPr>
      </w:pPr>
      <w:r w:rsidRPr="000E44EC">
        <w:rPr>
          <w:b/>
          <w:szCs w:val="20"/>
        </w:rPr>
        <w:t>Proposal 31: To account for the beam switch delay in FR2, transmission occasions in the same slot as the PDCCH which overlap with beam switch time use the same TCI state</w:t>
      </w:r>
      <w:r>
        <w:rPr>
          <w:b/>
          <w:szCs w:val="20"/>
        </w:rPr>
        <w:t>/QCL assumption</w:t>
      </w:r>
      <w:r w:rsidRPr="000E44EC">
        <w:rPr>
          <w:b/>
          <w:szCs w:val="20"/>
        </w:rPr>
        <w:t xml:space="preserve"> as </w:t>
      </w:r>
      <w:r>
        <w:rPr>
          <w:b/>
          <w:szCs w:val="20"/>
        </w:rPr>
        <w:t xml:space="preserve">CORESET used for </w:t>
      </w:r>
      <w:r w:rsidRPr="000E44EC">
        <w:rPr>
          <w:b/>
          <w:szCs w:val="20"/>
        </w:rPr>
        <w:t xml:space="preserve">PDCCH. For transmission occasions in slot other than the slot with PDCCH that overlap with the beam switch time, the Rel-15 behavior </w:t>
      </w:r>
      <w:r>
        <w:rPr>
          <w:b/>
          <w:szCs w:val="20"/>
        </w:rPr>
        <w:t>of lowest CORESET-ID in the slot is re-used</w:t>
      </w:r>
      <w:r w:rsidRPr="000E44EC">
        <w:rPr>
          <w:b/>
          <w:szCs w:val="20"/>
        </w:rPr>
        <w:t xml:space="preserve">. </w:t>
      </w:r>
    </w:p>
    <w:p w14:paraId="6F1D568E" w14:textId="77777777" w:rsidR="00CC2547" w:rsidRPr="00D6386D" w:rsidRDefault="00CC2547" w:rsidP="00B8412C">
      <w:pPr>
        <w:spacing w:line="276" w:lineRule="auto"/>
        <w:ind w:left="425"/>
        <w:rPr>
          <w:rFonts w:eastAsia="宋体"/>
          <w:b/>
          <w:szCs w:val="20"/>
          <w:lang w:eastAsia="ko-KR"/>
        </w:rPr>
      </w:pPr>
      <w:r w:rsidRPr="00D6386D">
        <w:rPr>
          <w:rFonts w:eastAsia="宋体"/>
          <w:b/>
          <w:szCs w:val="20"/>
          <w:lang w:eastAsia="ko-KR"/>
        </w:rPr>
        <w:t xml:space="preserve">Proposal 32: Reuse Rel-15 base RV sequence and map consecutive transmission occasions (with TCI state cycling) to use different RVs according starting RV index indicated in DCI. Successive transmissions from the same TRP should use different RVs. </w:t>
      </w:r>
    </w:p>
    <w:p w14:paraId="1BA9FF69" w14:textId="77777777" w:rsidR="00CC2547" w:rsidRDefault="00CC2547" w:rsidP="00B8412C">
      <w:pPr>
        <w:spacing w:line="276" w:lineRule="auto"/>
        <w:ind w:left="425"/>
        <w:rPr>
          <w:b/>
          <w:szCs w:val="20"/>
        </w:rPr>
      </w:pPr>
      <w:r w:rsidRPr="0002304D">
        <w:rPr>
          <w:b/>
          <w:szCs w:val="20"/>
        </w:rPr>
        <w:t>Proposal</w:t>
      </w:r>
      <w:r>
        <w:rPr>
          <w:b/>
          <w:szCs w:val="20"/>
        </w:rPr>
        <w:t xml:space="preserve"> 33: </w:t>
      </w:r>
      <w:r w:rsidRPr="0002304D">
        <w:rPr>
          <w:b/>
          <w:szCs w:val="20"/>
        </w:rPr>
        <w:t xml:space="preserve">UE shall not assume that the channel over which a PDSCH symbol on one antenna port is conveyed can be inferred from the channel over which a DM-RS symbol on the same </w:t>
      </w:r>
      <w:r w:rsidRPr="0002304D">
        <w:rPr>
          <w:b/>
          <w:szCs w:val="20"/>
        </w:rPr>
        <w:lastRenderedPageBreak/>
        <w:t xml:space="preserve">antenna port is conveyed if the </w:t>
      </w:r>
      <w:r>
        <w:rPr>
          <w:b/>
          <w:szCs w:val="20"/>
        </w:rPr>
        <w:t>PDSCH symbol and the DM-RS symbol</w:t>
      </w:r>
      <w:r w:rsidRPr="0002304D">
        <w:rPr>
          <w:b/>
          <w:szCs w:val="20"/>
        </w:rPr>
        <w:t xml:space="preserve"> </w:t>
      </w:r>
      <w:r>
        <w:rPr>
          <w:b/>
          <w:szCs w:val="20"/>
        </w:rPr>
        <w:t>of</w:t>
      </w:r>
      <w:r w:rsidRPr="0002304D">
        <w:rPr>
          <w:b/>
          <w:szCs w:val="20"/>
        </w:rPr>
        <w:t xml:space="preserve"> the scheduled PDSCH </w:t>
      </w:r>
      <w:r>
        <w:rPr>
          <w:b/>
          <w:szCs w:val="20"/>
        </w:rPr>
        <w:t xml:space="preserve">resource </w:t>
      </w:r>
      <w:r w:rsidRPr="0002304D">
        <w:rPr>
          <w:b/>
          <w:szCs w:val="20"/>
        </w:rPr>
        <w:t>are in different slots with the same TCI index.</w:t>
      </w:r>
    </w:p>
    <w:p w14:paraId="2A97ADF1" w14:textId="77777777" w:rsidR="00CC2547" w:rsidRDefault="00CC2547" w:rsidP="00B8412C">
      <w:pPr>
        <w:spacing w:line="276" w:lineRule="auto"/>
        <w:ind w:left="425"/>
        <w:rPr>
          <w:b/>
          <w:szCs w:val="20"/>
        </w:rPr>
      </w:pPr>
      <w:r w:rsidRPr="0002304D">
        <w:rPr>
          <w:b/>
          <w:szCs w:val="20"/>
        </w:rPr>
        <w:t>Proposal</w:t>
      </w:r>
      <w:r>
        <w:rPr>
          <w:b/>
          <w:szCs w:val="20"/>
        </w:rPr>
        <w:t xml:space="preserve"> 34</w:t>
      </w:r>
      <w:r w:rsidRPr="0002304D">
        <w:rPr>
          <w:b/>
          <w:szCs w:val="20"/>
        </w:rPr>
        <w:t xml:space="preserve">: </w:t>
      </w:r>
      <w:r w:rsidRPr="00381B66">
        <w:rPr>
          <w:b/>
          <w:szCs w:val="20"/>
        </w:rPr>
        <w:t>The maximal number of transmission layers per transmission occasion</w:t>
      </w:r>
      <w:r>
        <w:rPr>
          <w:b/>
          <w:szCs w:val="20"/>
        </w:rPr>
        <w:t xml:space="preserve"> is up to two layer transmission. </w:t>
      </w:r>
    </w:p>
    <w:p w14:paraId="118C60F9" w14:textId="77777777" w:rsidR="00EF18D8" w:rsidRPr="00F14BCB" w:rsidRDefault="00EF18D8" w:rsidP="00B97C21">
      <w:pPr>
        <w:adjustRightInd/>
        <w:spacing w:line="276" w:lineRule="auto"/>
        <w:rPr>
          <w:b/>
          <w:bCs/>
          <w:lang w:eastAsia="zh-CN"/>
        </w:rPr>
      </w:pPr>
    </w:p>
    <w:p w14:paraId="5170EDAC" w14:textId="77777777" w:rsidR="008D3EEA" w:rsidRPr="00F14BCB" w:rsidRDefault="000247A4" w:rsidP="006B452C">
      <w:pPr>
        <w:pStyle w:val="Heading1"/>
        <w:rPr>
          <w:sz w:val="36"/>
          <w:lang w:eastAsia="zh-CN"/>
        </w:rPr>
      </w:pPr>
      <w:r w:rsidRPr="00F14BCB">
        <w:rPr>
          <w:sz w:val="36"/>
          <w:lang w:eastAsia="zh-CN"/>
        </w:rPr>
        <w:t>References</w:t>
      </w:r>
    </w:p>
    <w:p w14:paraId="745AC8AE" w14:textId="77777777" w:rsidR="008D3EEA" w:rsidRPr="00F14BCB" w:rsidRDefault="008D3EEA" w:rsidP="007E677B">
      <w:pPr>
        <w:numPr>
          <w:ilvl w:val="0"/>
          <w:numId w:val="8"/>
        </w:numPr>
        <w:overflowPunct w:val="0"/>
        <w:snapToGrid/>
        <w:spacing w:before="100" w:beforeAutospacing="1" w:after="100" w:afterAutospacing="1" w:line="276" w:lineRule="auto"/>
        <w:jc w:val="left"/>
        <w:textAlignment w:val="baseline"/>
      </w:pPr>
      <w:bookmarkStart w:id="5" w:name="_Ref523924562"/>
      <w:bookmarkStart w:id="6" w:name="_Ref477447693"/>
      <w:r w:rsidRPr="00F14BCB">
        <w:t>3GPP RP-18</w:t>
      </w:r>
      <w:r w:rsidR="002E39ED" w:rsidRPr="00F14BCB">
        <w:t>2863</w:t>
      </w:r>
      <w:r w:rsidRPr="00F14BCB">
        <w:t>,</w:t>
      </w:r>
      <w:r w:rsidR="002E39ED" w:rsidRPr="00F14BCB">
        <w:t xml:space="preserve"> Revised</w:t>
      </w:r>
      <w:r w:rsidRPr="00F14BCB">
        <w:rPr>
          <w:lang w:eastAsia="zh-CN"/>
        </w:rPr>
        <w:t xml:space="preserve"> WI</w:t>
      </w:r>
      <w:r w:rsidR="002E39ED" w:rsidRPr="00F14BCB">
        <w:rPr>
          <w:lang w:eastAsia="zh-CN"/>
        </w:rPr>
        <w:t xml:space="preserve">D: </w:t>
      </w:r>
      <w:r w:rsidRPr="00F14BCB">
        <w:rPr>
          <w:lang w:eastAsia="zh-CN"/>
        </w:rPr>
        <w:t xml:space="preserve"> </w:t>
      </w:r>
      <w:r w:rsidR="002E39ED" w:rsidRPr="00F14BCB">
        <w:rPr>
          <w:lang w:eastAsia="zh-CN"/>
        </w:rPr>
        <w:t>Enhancement o</w:t>
      </w:r>
      <w:r w:rsidRPr="00F14BCB">
        <w:rPr>
          <w:lang w:eastAsia="zh-CN"/>
        </w:rPr>
        <w:t xml:space="preserve">n MIMO </w:t>
      </w:r>
      <w:r w:rsidR="002E39ED" w:rsidRPr="00F14BCB">
        <w:rPr>
          <w:lang w:eastAsia="zh-CN"/>
        </w:rPr>
        <w:t>for NR</w:t>
      </w:r>
      <w:r w:rsidRPr="00F14BCB">
        <w:rPr>
          <w:lang w:eastAsia="zh-CN"/>
        </w:rPr>
        <w:t>.</w:t>
      </w:r>
      <w:bookmarkEnd w:id="5"/>
      <w:r w:rsidRPr="00F14BCB">
        <w:rPr>
          <w:lang w:eastAsia="zh-CN"/>
        </w:rPr>
        <w:t xml:space="preserve"> </w:t>
      </w:r>
    </w:p>
    <w:p w14:paraId="59D1BC50" w14:textId="2BF1960A" w:rsidR="008D3EEA" w:rsidRPr="00F14BCB" w:rsidRDefault="008D3EEA" w:rsidP="007E677B">
      <w:pPr>
        <w:numPr>
          <w:ilvl w:val="0"/>
          <w:numId w:val="8"/>
        </w:numPr>
        <w:overflowPunct w:val="0"/>
        <w:snapToGrid/>
        <w:spacing w:before="100" w:beforeAutospacing="1" w:after="100" w:afterAutospacing="1" w:line="276" w:lineRule="auto"/>
        <w:jc w:val="left"/>
        <w:textAlignment w:val="baseline"/>
      </w:pPr>
      <w:bookmarkStart w:id="7" w:name="_Ref525744507"/>
      <w:bookmarkStart w:id="8" w:name="_Ref528792518"/>
      <w:bookmarkEnd w:id="6"/>
      <w:r w:rsidRPr="00F14BCB">
        <w:t xml:space="preserve">3GPP </w:t>
      </w:r>
      <w:bookmarkEnd w:id="7"/>
      <w:r w:rsidR="005616EC" w:rsidRPr="00F14BCB">
        <w:t>RAN1#</w:t>
      </w:r>
      <w:r w:rsidR="00DF2FF2">
        <w:t>97</w:t>
      </w:r>
      <w:r w:rsidR="004E6D4E" w:rsidRPr="00F14BCB">
        <w:t xml:space="preserve"> chairman’s notes.</w:t>
      </w:r>
      <w:bookmarkEnd w:id="8"/>
    </w:p>
    <w:p w14:paraId="77E8E0FE" w14:textId="4F05DAFD" w:rsidR="00150B60" w:rsidRDefault="004E6D4E" w:rsidP="007E677B">
      <w:pPr>
        <w:numPr>
          <w:ilvl w:val="0"/>
          <w:numId w:val="8"/>
        </w:numPr>
        <w:overflowPunct w:val="0"/>
        <w:snapToGrid/>
        <w:spacing w:before="100" w:beforeAutospacing="1" w:after="100" w:afterAutospacing="1" w:line="276" w:lineRule="auto"/>
        <w:jc w:val="left"/>
        <w:textAlignment w:val="baseline"/>
      </w:pPr>
      <w:bookmarkStart w:id="9" w:name="_Ref528792635"/>
      <w:r w:rsidRPr="00F14BCB">
        <w:t>3GPP R1-</w:t>
      </w:r>
      <w:r w:rsidR="00155FB9" w:rsidRPr="00F14BCB">
        <w:t>1</w:t>
      </w:r>
      <w:r w:rsidR="002D28F7" w:rsidRPr="00F14BCB">
        <w:t>90</w:t>
      </w:r>
      <w:r w:rsidR="00E832DA">
        <w:t>6274</w:t>
      </w:r>
      <w:r w:rsidRPr="00F14BCB">
        <w:t xml:space="preserve">, Discussion </w:t>
      </w:r>
      <w:r w:rsidR="00D57C4A">
        <w:t>of multi-panel/TRP transmission</w:t>
      </w:r>
      <w:r w:rsidRPr="00F14BCB">
        <w:t>, Lenovo, Motorola</w:t>
      </w:r>
      <w:r w:rsidR="00150B60" w:rsidRPr="00F14BCB">
        <w:t xml:space="preserve"> Mobility</w:t>
      </w:r>
      <w:r w:rsidRPr="00F14BCB">
        <w:t>.</w:t>
      </w:r>
      <w:bookmarkEnd w:id="9"/>
      <w:r w:rsidRPr="00F14BCB">
        <w:t xml:space="preserve"> </w:t>
      </w:r>
    </w:p>
    <w:sectPr w:rsidR="00150B6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9C8589" w14:textId="77777777" w:rsidR="0063715D" w:rsidRDefault="0063715D">
      <w:r>
        <w:separator/>
      </w:r>
    </w:p>
  </w:endnote>
  <w:endnote w:type="continuationSeparator" w:id="0">
    <w:p w14:paraId="1315137B" w14:textId="77777777" w:rsidR="0063715D" w:rsidRDefault="00637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宋体"/>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AECB1" w14:textId="77777777" w:rsidR="0063715D" w:rsidRDefault="0063715D">
      <w:r>
        <w:separator/>
      </w:r>
    </w:p>
  </w:footnote>
  <w:footnote w:type="continuationSeparator" w:id="0">
    <w:p w14:paraId="73F7248F" w14:textId="77777777" w:rsidR="0063715D" w:rsidRDefault="006371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4667C4"/>
    <w:multiLevelType w:val="multilevel"/>
    <w:tmpl w:val="8A34895C"/>
    <w:lvl w:ilvl="0">
      <w:start w:val="1"/>
      <w:numFmt w:val="decimal"/>
      <w:lvlText w:val="%1."/>
      <w:lvlJc w:val="left"/>
      <w:pPr>
        <w:ind w:left="360" w:hanging="360"/>
      </w:pPr>
      <w:rPr>
        <w:rFonts w:hint="default"/>
        <w:b/>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11B80870"/>
    <w:lvl w:ilvl="0" w:tplc="04EAE1CA">
      <w:start w:val="1"/>
      <w:numFmt w:val="decimal"/>
      <w:pStyle w:val="Proposal"/>
      <w:lvlText w:val="Proposal %1"/>
      <w:lvlJc w:val="left"/>
      <w:pPr>
        <w:tabs>
          <w:tab w:val="num" w:pos="4454"/>
        </w:tabs>
        <w:ind w:left="445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AC0B0A"/>
    <w:multiLevelType w:val="hybridMultilevel"/>
    <w:tmpl w:val="A760967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E255DC1"/>
    <w:multiLevelType w:val="hybridMultilevel"/>
    <w:tmpl w:val="6F9AD254"/>
    <w:lvl w:ilvl="0" w:tplc="F0F0C2DA">
      <w:start w:val="1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65310D4"/>
    <w:multiLevelType w:val="hybridMultilevel"/>
    <w:tmpl w:val="B0985B0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76B425F6"/>
    <w:multiLevelType w:val="hybridMultilevel"/>
    <w:tmpl w:val="94E0C80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B820E47"/>
    <w:multiLevelType w:val="hybridMultilevel"/>
    <w:tmpl w:val="BACCC9AC"/>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F28F0"/>
    <w:multiLevelType w:val="multilevel"/>
    <w:tmpl w:val="8A34895C"/>
    <w:lvl w:ilvl="0">
      <w:start w:val="1"/>
      <w:numFmt w:val="decimal"/>
      <w:lvlText w:val="%1."/>
      <w:lvlJc w:val="left"/>
      <w:pPr>
        <w:ind w:left="360" w:hanging="360"/>
      </w:pPr>
      <w:rPr>
        <w:rFonts w:hint="default"/>
        <w:b/>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20"/>
  </w:num>
  <w:num w:numId="3">
    <w:abstractNumId w:val="16"/>
  </w:num>
  <w:num w:numId="4">
    <w:abstractNumId w:val="7"/>
  </w:num>
  <w:num w:numId="5">
    <w:abstractNumId w:val="1"/>
  </w:num>
  <w:num w:numId="6">
    <w:abstractNumId w:val="13"/>
  </w:num>
  <w:num w:numId="7">
    <w:abstractNumId w:val="2"/>
  </w:num>
  <w:num w:numId="8">
    <w:abstractNumId w:val="0"/>
  </w:num>
  <w:num w:numId="9">
    <w:abstractNumId w:val="5"/>
  </w:num>
  <w:num w:numId="10">
    <w:abstractNumId w:val="4"/>
  </w:num>
  <w:num w:numId="11">
    <w:abstractNumId w:val="3"/>
  </w:num>
  <w:num w:numId="12">
    <w:abstractNumId w:val="6"/>
  </w:num>
  <w:num w:numId="13">
    <w:abstractNumId w:val="14"/>
  </w:num>
  <w:num w:numId="14">
    <w:abstractNumId w:val="21"/>
  </w:num>
  <w:num w:numId="15">
    <w:abstractNumId w:val="15"/>
  </w:num>
  <w:num w:numId="16">
    <w:abstractNumId w:val="18"/>
  </w:num>
  <w:num w:numId="17">
    <w:abstractNumId w:val="10"/>
  </w:num>
  <w:num w:numId="18">
    <w:abstractNumId w:val="17"/>
  </w:num>
  <w:num w:numId="19">
    <w:abstractNumId w:val="19"/>
  </w:num>
  <w:num w:numId="20">
    <w:abstractNumId w:val="12"/>
  </w:num>
  <w:num w:numId="21">
    <w:abstractNumId w:val="7"/>
  </w:num>
  <w:num w:numId="22">
    <w:abstractNumId w:val="7"/>
  </w:num>
  <w:num w:numId="23">
    <w:abstractNumId w:val="11"/>
  </w:num>
  <w:num w:numId="2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896"/>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100"/>
    <w:rsid w:val="00013468"/>
    <w:rsid w:val="000135F3"/>
    <w:rsid w:val="00013856"/>
    <w:rsid w:val="00013B6F"/>
    <w:rsid w:val="000140DD"/>
    <w:rsid w:val="000141B5"/>
    <w:rsid w:val="00014428"/>
    <w:rsid w:val="000149E9"/>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1C15"/>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0E8"/>
    <w:rsid w:val="000412FC"/>
    <w:rsid w:val="00041373"/>
    <w:rsid w:val="0004145A"/>
    <w:rsid w:val="00041538"/>
    <w:rsid w:val="000417BB"/>
    <w:rsid w:val="000419D8"/>
    <w:rsid w:val="00041C57"/>
    <w:rsid w:val="00041C6E"/>
    <w:rsid w:val="00042407"/>
    <w:rsid w:val="00042481"/>
    <w:rsid w:val="0004259E"/>
    <w:rsid w:val="000426F9"/>
    <w:rsid w:val="00042B95"/>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2F17"/>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FAE"/>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EB"/>
    <w:rsid w:val="00077F64"/>
    <w:rsid w:val="000801F1"/>
    <w:rsid w:val="00080321"/>
    <w:rsid w:val="00080619"/>
    <w:rsid w:val="00080897"/>
    <w:rsid w:val="00080B2C"/>
    <w:rsid w:val="000811D0"/>
    <w:rsid w:val="00081431"/>
    <w:rsid w:val="0008150C"/>
    <w:rsid w:val="000818E6"/>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30F"/>
    <w:rsid w:val="000848E2"/>
    <w:rsid w:val="00084CB8"/>
    <w:rsid w:val="00084CF1"/>
    <w:rsid w:val="0008587A"/>
    <w:rsid w:val="00085E04"/>
    <w:rsid w:val="00086543"/>
    <w:rsid w:val="00086800"/>
    <w:rsid w:val="000869C2"/>
    <w:rsid w:val="00086D30"/>
    <w:rsid w:val="00087913"/>
    <w:rsid w:val="000902DC"/>
    <w:rsid w:val="00090314"/>
    <w:rsid w:val="00090B6F"/>
    <w:rsid w:val="00090D73"/>
    <w:rsid w:val="00090EC6"/>
    <w:rsid w:val="000910F2"/>
    <w:rsid w:val="000911AE"/>
    <w:rsid w:val="00091349"/>
    <w:rsid w:val="0009191F"/>
    <w:rsid w:val="00092592"/>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4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05C"/>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A1B"/>
    <w:rsid w:val="000B2B74"/>
    <w:rsid w:val="000B2C88"/>
    <w:rsid w:val="000B2F41"/>
    <w:rsid w:val="000B3342"/>
    <w:rsid w:val="000B346A"/>
    <w:rsid w:val="000B3565"/>
    <w:rsid w:val="000B35F8"/>
    <w:rsid w:val="000B3AE6"/>
    <w:rsid w:val="000B3BC4"/>
    <w:rsid w:val="000B4646"/>
    <w:rsid w:val="000B4715"/>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8C3"/>
    <w:rsid w:val="000C4A82"/>
    <w:rsid w:val="000C4E60"/>
    <w:rsid w:val="000C51FC"/>
    <w:rsid w:val="000C549D"/>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33AD"/>
    <w:rsid w:val="000E3F04"/>
    <w:rsid w:val="000E4235"/>
    <w:rsid w:val="000E44EC"/>
    <w:rsid w:val="000E492E"/>
    <w:rsid w:val="000E4982"/>
    <w:rsid w:val="000E4FF2"/>
    <w:rsid w:val="000E4FF6"/>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0E04"/>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C65"/>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44A"/>
    <w:rsid w:val="00161480"/>
    <w:rsid w:val="001617AE"/>
    <w:rsid w:val="00161AC8"/>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D64"/>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88"/>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DB5"/>
    <w:rsid w:val="001A2ED2"/>
    <w:rsid w:val="001A33BB"/>
    <w:rsid w:val="001A351E"/>
    <w:rsid w:val="001A3ED8"/>
    <w:rsid w:val="001A4B76"/>
    <w:rsid w:val="001A4EE9"/>
    <w:rsid w:val="001A5083"/>
    <w:rsid w:val="001A521F"/>
    <w:rsid w:val="001A525E"/>
    <w:rsid w:val="001A54F4"/>
    <w:rsid w:val="001A5DA4"/>
    <w:rsid w:val="001A5EF4"/>
    <w:rsid w:val="001A6051"/>
    <w:rsid w:val="001A642A"/>
    <w:rsid w:val="001A6707"/>
    <w:rsid w:val="001A673E"/>
    <w:rsid w:val="001A6772"/>
    <w:rsid w:val="001A6D4A"/>
    <w:rsid w:val="001A6F7B"/>
    <w:rsid w:val="001A7530"/>
    <w:rsid w:val="001A7763"/>
    <w:rsid w:val="001A791A"/>
    <w:rsid w:val="001A7FBD"/>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983"/>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6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1F98"/>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B5F"/>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5D7"/>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3DF"/>
    <w:rsid w:val="002106D1"/>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69BE"/>
    <w:rsid w:val="002178D5"/>
    <w:rsid w:val="00220894"/>
    <w:rsid w:val="0022134B"/>
    <w:rsid w:val="0022168B"/>
    <w:rsid w:val="00221D96"/>
    <w:rsid w:val="00221DE9"/>
    <w:rsid w:val="00222305"/>
    <w:rsid w:val="002224AA"/>
    <w:rsid w:val="0022267E"/>
    <w:rsid w:val="002233D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781"/>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866"/>
    <w:rsid w:val="00272B03"/>
    <w:rsid w:val="00272CCF"/>
    <w:rsid w:val="00272DB2"/>
    <w:rsid w:val="00273171"/>
    <w:rsid w:val="002732ED"/>
    <w:rsid w:val="00273361"/>
    <w:rsid w:val="002733E2"/>
    <w:rsid w:val="00273CB3"/>
    <w:rsid w:val="0027422C"/>
    <w:rsid w:val="00274457"/>
    <w:rsid w:val="002745CB"/>
    <w:rsid w:val="00274799"/>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2798"/>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8A4"/>
    <w:rsid w:val="002C6C76"/>
    <w:rsid w:val="002C6EDB"/>
    <w:rsid w:val="002C72B2"/>
    <w:rsid w:val="002C744E"/>
    <w:rsid w:val="002C7B25"/>
    <w:rsid w:val="002C7CDC"/>
    <w:rsid w:val="002C7FDF"/>
    <w:rsid w:val="002D002A"/>
    <w:rsid w:val="002D00F4"/>
    <w:rsid w:val="002D0439"/>
    <w:rsid w:val="002D0763"/>
    <w:rsid w:val="002D089C"/>
    <w:rsid w:val="002D11B7"/>
    <w:rsid w:val="002D1301"/>
    <w:rsid w:val="002D18DE"/>
    <w:rsid w:val="002D1BB9"/>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69A6"/>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1B66"/>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6025"/>
    <w:rsid w:val="003969C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80C"/>
    <w:rsid w:val="003D7D3E"/>
    <w:rsid w:val="003E0587"/>
    <w:rsid w:val="003E07AE"/>
    <w:rsid w:val="003E0955"/>
    <w:rsid w:val="003E0DCB"/>
    <w:rsid w:val="003E14FC"/>
    <w:rsid w:val="003E1B7F"/>
    <w:rsid w:val="003E2362"/>
    <w:rsid w:val="003E27B9"/>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8A1"/>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3F"/>
    <w:rsid w:val="004153CA"/>
    <w:rsid w:val="00415668"/>
    <w:rsid w:val="004159F5"/>
    <w:rsid w:val="00415A74"/>
    <w:rsid w:val="00415D76"/>
    <w:rsid w:val="00416665"/>
    <w:rsid w:val="00416697"/>
    <w:rsid w:val="00416886"/>
    <w:rsid w:val="004169D5"/>
    <w:rsid w:val="00416A1B"/>
    <w:rsid w:val="00416A67"/>
    <w:rsid w:val="00416ACB"/>
    <w:rsid w:val="00416AEE"/>
    <w:rsid w:val="00417712"/>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D34"/>
    <w:rsid w:val="004608A3"/>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7F8"/>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B7"/>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3C"/>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AFE"/>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9DB"/>
    <w:rsid w:val="004D2BDE"/>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12E"/>
    <w:rsid w:val="0051044C"/>
    <w:rsid w:val="00510B05"/>
    <w:rsid w:val="00511703"/>
    <w:rsid w:val="0051175B"/>
    <w:rsid w:val="00511AC9"/>
    <w:rsid w:val="00511E25"/>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A5E"/>
    <w:rsid w:val="00522BB5"/>
    <w:rsid w:val="00522EF9"/>
    <w:rsid w:val="005231C0"/>
    <w:rsid w:val="00523211"/>
    <w:rsid w:val="00523477"/>
    <w:rsid w:val="0052347A"/>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050"/>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656"/>
    <w:rsid w:val="00556B52"/>
    <w:rsid w:val="00556B6A"/>
    <w:rsid w:val="00556D68"/>
    <w:rsid w:val="00557173"/>
    <w:rsid w:val="00557234"/>
    <w:rsid w:val="005573FB"/>
    <w:rsid w:val="005576A1"/>
    <w:rsid w:val="00557A64"/>
    <w:rsid w:val="00560007"/>
    <w:rsid w:val="0056029D"/>
    <w:rsid w:val="0056036C"/>
    <w:rsid w:val="00560568"/>
    <w:rsid w:val="005605C0"/>
    <w:rsid w:val="00560913"/>
    <w:rsid w:val="005609F0"/>
    <w:rsid w:val="00560D23"/>
    <w:rsid w:val="00560FC0"/>
    <w:rsid w:val="00561590"/>
    <w:rsid w:val="005615D8"/>
    <w:rsid w:val="005616EC"/>
    <w:rsid w:val="005626D6"/>
    <w:rsid w:val="00562739"/>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CFF"/>
    <w:rsid w:val="00571D9C"/>
    <w:rsid w:val="00572760"/>
    <w:rsid w:val="00572C86"/>
    <w:rsid w:val="00572D82"/>
    <w:rsid w:val="0057305B"/>
    <w:rsid w:val="00573247"/>
    <w:rsid w:val="005732F9"/>
    <w:rsid w:val="005737C1"/>
    <w:rsid w:val="005738B0"/>
    <w:rsid w:val="00573904"/>
    <w:rsid w:val="00573E9D"/>
    <w:rsid w:val="00573F21"/>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E8"/>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5C5C"/>
    <w:rsid w:val="005B6174"/>
    <w:rsid w:val="005B64AA"/>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E7D52"/>
    <w:rsid w:val="005F0226"/>
    <w:rsid w:val="005F0A43"/>
    <w:rsid w:val="005F0AC0"/>
    <w:rsid w:val="005F1496"/>
    <w:rsid w:val="005F14EC"/>
    <w:rsid w:val="005F1C60"/>
    <w:rsid w:val="005F1D60"/>
    <w:rsid w:val="005F1DEC"/>
    <w:rsid w:val="005F1F9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19F"/>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A3F"/>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15D"/>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8D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72A"/>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5C18"/>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E3E"/>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3EF"/>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4F"/>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33A"/>
    <w:rsid w:val="006C5958"/>
    <w:rsid w:val="006C5B4F"/>
    <w:rsid w:val="006C614B"/>
    <w:rsid w:val="006C643C"/>
    <w:rsid w:val="006C661D"/>
    <w:rsid w:val="006C6E3A"/>
    <w:rsid w:val="006C6FD7"/>
    <w:rsid w:val="006C7279"/>
    <w:rsid w:val="006C750E"/>
    <w:rsid w:val="006C7B4B"/>
    <w:rsid w:val="006C7D92"/>
    <w:rsid w:val="006D0032"/>
    <w:rsid w:val="006D00DB"/>
    <w:rsid w:val="006D0361"/>
    <w:rsid w:val="006D04D0"/>
    <w:rsid w:val="006D06B2"/>
    <w:rsid w:val="006D078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0DE"/>
    <w:rsid w:val="006D4201"/>
    <w:rsid w:val="006D4248"/>
    <w:rsid w:val="006D46B2"/>
    <w:rsid w:val="006D48FC"/>
    <w:rsid w:val="006D5119"/>
    <w:rsid w:val="006D5315"/>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8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44C"/>
    <w:rsid w:val="007179D9"/>
    <w:rsid w:val="007205F8"/>
    <w:rsid w:val="00720A8D"/>
    <w:rsid w:val="00720FAE"/>
    <w:rsid w:val="00721084"/>
    <w:rsid w:val="00721262"/>
    <w:rsid w:val="0072157B"/>
    <w:rsid w:val="00721D21"/>
    <w:rsid w:val="00721D9B"/>
    <w:rsid w:val="00721E10"/>
    <w:rsid w:val="00721FAD"/>
    <w:rsid w:val="00722121"/>
    <w:rsid w:val="0072242E"/>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B47"/>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604"/>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5C1"/>
    <w:rsid w:val="00774889"/>
    <w:rsid w:val="00774DA5"/>
    <w:rsid w:val="00774DD6"/>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160A"/>
    <w:rsid w:val="00781ECD"/>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08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7CE"/>
    <w:rsid w:val="007A2827"/>
    <w:rsid w:val="007A295B"/>
    <w:rsid w:val="007A2B30"/>
    <w:rsid w:val="007A30C4"/>
    <w:rsid w:val="007A32D3"/>
    <w:rsid w:val="007A3424"/>
    <w:rsid w:val="007A3584"/>
    <w:rsid w:val="007A35EF"/>
    <w:rsid w:val="007A3608"/>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54D"/>
    <w:rsid w:val="007B0606"/>
    <w:rsid w:val="007B075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847"/>
    <w:rsid w:val="007B5937"/>
    <w:rsid w:val="007B5FBA"/>
    <w:rsid w:val="007B6028"/>
    <w:rsid w:val="007B6256"/>
    <w:rsid w:val="007B6C25"/>
    <w:rsid w:val="007B7C87"/>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77B"/>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492"/>
    <w:rsid w:val="00800769"/>
    <w:rsid w:val="00800C0A"/>
    <w:rsid w:val="00800D03"/>
    <w:rsid w:val="00800ED2"/>
    <w:rsid w:val="00800FE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173"/>
    <w:rsid w:val="00821DE2"/>
    <w:rsid w:val="008221B3"/>
    <w:rsid w:val="0082248E"/>
    <w:rsid w:val="0082262F"/>
    <w:rsid w:val="00822926"/>
    <w:rsid w:val="008229CD"/>
    <w:rsid w:val="00822ABE"/>
    <w:rsid w:val="00822D59"/>
    <w:rsid w:val="00823798"/>
    <w:rsid w:val="00823E38"/>
    <w:rsid w:val="00824321"/>
    <w:rsid w:val="00824ECF"/>
    <w:rsid w:val="00824FDF"/>
    <w:rsid w:val="00825125"/>
    <w:rsid w:val="008252AA"/>
    <w:rsid w:val="008257CC"/>
    <w:rsid w:val="0082613D"/>
    <w:rsid w:val="0082623E"/>
    <w:rsid w:val="0082689F"/>
    <w:rsid w:val="00826A11"/>
    <w:rsid w:val="008271D6"/>
    <w:rsid w:val="008273F2"/>
    <w:rsid w:val="008274BF"/>
    <w:rsid w:val="00827AFC"/>
    <w:rsid w:val="0083015A"/>
    <w:rsid w:val="00830712"/>
    <w:rsid w:val="00830BBB"/>
    <w:rsid w:val="00830DC3"/>
    <w:rsid w:val="00831555"/>
    <w:rsid w:val="00831606"/>
    <w:rsid w:val="00831966"/>
    <w:rsid w:val="00831A4A"/>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57B53"/>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85F"/>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56A"/>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6F8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A78"/>
    <w:rsid w:val="008B6F4F"/>
    <w:rsid w:val="008B7AE7"/>
    <w:rsid w:val="008B7B08"/>
    <w:rsid w:val="008B7B46"/>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7EF"/>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BE2"/>
    <w:rsid w:val="008E0EB8"/>
    <w:rsid w:val="008E10A6"/>
    <w:rsid w:val="008E1271"/>
    <w:rsid w:val="008E1579"/>
    <w:rsid w:val="008E1694"/>
    <w:rsid w:val="008E18D5"/>
    <w:rsid w:val="008E1B36"/>
    <w:rsid w:val="008E1B6F"/>
    <w:rsid w:val="008E2251"/>
    <w:rsid w:val="008E24B3"/>
    <w:rsid w:val="008E24CA"/>
    <w:rsid w:val="008E273E"/>
    <w:rsid w:val="008E2A5D"/>
    <w:rsid w:val="008E2F6C"/>
    <w:rsid w:val="008E2F6E"/>
    <w:rsid w:val="008E3040"/>
    <w:rsid w:val="008E31AA"/>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978"/>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BF7"/>
    <w:rsid w:val="00913CD0"/>
    <w:rsid w:val="00913D7C"/>
    <w:rsid w:val="00913DEB"/>
    <w:rsid w:val="00914719"/>
    <w:rsid w:val="00914D92"/>
    <w:rsid w:val="00915441"/>
    <w:rsid w:val="009154AC"/>
    <w:rsid w:val="00915757"/>
    <w:rsid w:val="009159B3"/>
    <w:rsid w:val="00916181"/>
    <w:rsid w:val="0091618E"/>
    <w:rsid w:val="00916AB1"/>
    <w:rsid w:val="00916BE7"/>
    <w:rsid w:val="0091716D"/>
    <w:rsid w:val="00917180"/>
    <w:rsid w:val="0091743F"/>
    <w:rsid w:val="00917851"/>
    <w:rsid w:val="00917C70"/>
    <w:rsid w:val="00920498"/>
    <w:rsid w:val="009204C5"/>
    <w:rsid w:val="00920780"/>
    <w:rsid w:val="00920C76"/>
    <w:rsid w:val="0092140F"/>
    <w:rsid w:val="009215F9"/>
    <w:rsid w:val="00921762"/>
    <w:rsid w:val="0092180D"/>
    <w:rsid w:val="00921B6B"/>
    <w:rsid w:val="00921D03"/>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D6D"/>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2AE"/>
    <w:rsid w:val="009B14CB"/>
    <w:rsid w:val="009B17E1"/>
    <w:rsid w:val="009B1B2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3B6"/>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9A0"/>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C6F"/>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17D18"/>
    <w:rsid w:val="00A20046"/>
    <w:rsid w:val="00A203A3"/>
    <w:rsid w:val="00A20C6F"/>
    <w:rsid w:val="00A21167"/>
    <w:rsid w:val="00A2121E"/>
    <w:rsid w:val="00A213B5"/>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1E6B"/>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3B6"/>
    <w:rsid w:val="00A5163C"/>
    <w:rsid w:val="00A516B5"/>
    <w:rsid w:val="00A517BC"/>
    <w:rsid w:val="00A51AA9"/>
    <w:rsid w:val="00A51E9B"/>
    <w:rsid w:val="00A521BB"/>
    <w:rsid w:val="00A52353"/>
    <w:rsid w:val="00A5257E"/>
    <w:rsid w:val="00A5295E"/>
    <w:rsid w:val="00A529D9"/>
    <w:rsid w:val="00A52AE9"/>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3E5"/>
    <w:rsid w:val="00A5549C"/>
    <w:rsid w:val="00A55B07"/>
    <w:rsid w:val="00A56332"/>
    <w:rsid w:val="00A5647C"/>
    <w:rsid w:val="00A565D6"/>
    <w:rsid w:val="00A56839"/>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02A"/>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0B9"/>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88C"/>
    <w:rsid w:val="00A938D1"/>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9AC"/>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59"/>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38EC"/>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A7"/>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33B"/>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0CD3"/>
    <w:rsid w:val="00B00D90"/>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E55"/>
    <w:rsid w:val="00B04EF2"/>
    <w:rsid w:val="00B05089"/>
    <w:rsid w:val="00B051D5"/>
    <w:rsid w:val="00B05291"/>
    <w:rsid w:val="00B05C15"/>
    <w:rsid w:val="00B06096"/>
    <w:rsid w:val="00B06260"/>
    <w:rsid w:val="00B06928"/>
    <w:rsid w:val="00B069DE"/>
    <w:rsid w:val="00B06EEB"/>
    <w:rsid w:val="00B073C3"/>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843"/>
    <w:rsid w:val="00B26AB0"/>
    <w:rsid w:val="00B26AD2"/>
    <w:rsid w:val="00B26CA2"/>
    <w:rsid w:val="00B26FED"/>
    <w:rsid w:val="00B2721E"/>
    <w:rsid w:val="00B27E4B"/>
    <w:rsid w:val="00B3018C"/>
    <w:rsid w:val="00B30800"/>
    <w:rsid w:val="00B30B4E"/>
    <w:rsid w:val="00B31246"/>
    <w:rsid w:val="00B3157D"/>
    <w:rsid w:val="00B318CA"/>
    <w:rsid w:val="00B31917"/>
    <w:rsid w:val="00B31A9B"/>
    <w:rsid w:val="00B31C61"/>
    <w:rsid w:val="00B31FCA"/>
    <w:rsid w:val="00B31FE8"/>
    <w:rsid w:val="00B32202"/>
    <w:rsid w:val="00B325DB"/>
    <w:rsid w:val="00B326FF"/>
    <w:rsid w:val="00B32C87"/>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077"/>
    <w:rsid w:val="00B435B1"/>
    <w:rsid w:val="00B4367F"/>
    <w:rsid w:val="00B4368B"/>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648"/>
    <w:rsid w:val="00B73BBC"/>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12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2F13"/>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B01"/>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121"/>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679"/>
    <w:rsid w:val="00C05BEC"/>
    <w:rsid w:val="00C0627F"/>
    <w:rsid w:val="00C067A9"/>
    <w:rsid w:val="00C06E7D"/>
    <w:rsid w:val="00C07118"/>
    <w:rsid w:val="00C07C90"/>
    <w:rsid w:val="00C102C4"/>
    <w:rsid w:val="00C10419"/>
    <w:rsid w:val="00C10815"/>
    <w:rsid w:val="00C10BE9"/>
    <w:rsid w:val="00C10C3E"/>
    <w:rsid w:val="00C1112B"/>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513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446"/>
    <w:rsid w:val="00C57638"/>
    <w:rsid w:val="00C57986"/>
    <w:rsid w:val="00C57D55"/>
    <w:rsid w:val="00C609CA"/>
    <w:rsid w:val="00C60B99"/>
    <w:rsid w:val="00C60D37"/>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468"/>
    <w:rsid w:val="00C85644"/>
    <w:rsid w:val="00C85A89"/>
    <w:rsid w:val="00C85BAC"/>
    <w:rsid w:val="00C85BC7"/>
    <w:rsid w:val="00C86144"/>
    <w:rsid w:val="00C8646D"/>
    <w:rsid w:val="00C869B7"/>
    <w:rsid w:val="00C86AFC"/>
    <w:rsid w:val="00C86B74"/>
    <w:rsid w:val="00C86C20"/>
    <w:rsid w:val="00C86C43"/>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547"/>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196"/>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416"/>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4F"/>
    <w:rsid w:val="00D004FA"/>
    <w:rsid w:val="00D00A17"/>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36B"/>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507"/>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57C4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86D"/>
    <w:rsid w:val="00D63B75"/>
    <w:rsid w:val="00D645CD"/>
    <w:rsid w:val="00D64B8C"/>
    <w:rsid w:val="00D64F65"/>
    <w:rsid w:val="00D65298"/>
    <w:rsid w:val="00D659B1"/>
    <w:rsid w:val="00D66046"/>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30D"/>
    <w:rsid w:val="00DC3480"/>
    <w:rsid w:val="00DC3811"/>
    <w:rsid w:val="00DC41A4"/>
    <w:rsid w:val="00DC41C3"/>
    <w:rsid w:val="00DC456A"/>
    <w:rsid w:val="00DC460D"/>
    <w:rsid w:val="00DC4948"/>
    <w:rsid w:val="00DC4E27"/>
    <w:rsid w:val="00DC4FEA"/>
    <w:rsid w:val="00DC5672"/>
    <w:rsid w:val="00DC5E8D"/>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2FF2"/>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7B5"/>
    <w:rsid w:val="00E05825"/>
    <w:rsid w:val="00E069B6"/>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527"/>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42"/>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30"/>
    <w:rsid w:val="00E574CE"/>
    <w:rsid w:val="00E601FB"/>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5FC0"/>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DA"/>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2C8"/>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8F3"/>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4B"/>
    <w:rsid w:val="00EC7DB6"/>
    <w:rsid w:val="00EC7EF9"/>
    <w:rsid w:val="00ED0207"/>
    <w:rsid w:val="00ED0309"/>
    <w:rsid w:val="00ED0698"/>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4E"/>
    <w:rsid w:val="00EF4CD6"/>
    <w:rsid w:val="00EF5129"/>
    <w:rsid w:val="00EF55A0"/>
    <w:rsid w:val="00EF5968"/>
    <w:rsid w:val="00EF5A60"/>
    <w:rsid w:val="00EF60B8"/>
    <w:rsid w:val="00EF63D1"/>
    <w:rsid w:val="00EF6513"/>
    <w:rsid w:val="00EF6683"/>
    <w:rsid w:val="00EF668B"/>
    <w:rsid w:val="00EF6A93"/>
    <w:rsid w:val="00EF7002"/>
    <w:rsid w:val="00EF769B"/>
    <w:rsid w:val="00EF7B20"/>
    <w:rsid w:val="00F00244"/>
    <w:rsid w:val="00F003AA"/>
    <w:rsid w:val="00F006A5"/>
    <w:rsid w:val="00F00F08"/>
    <w:rsid w:val="00F00F53"/>
    <w:rsid w:val="00F0174F"/>
    <w:rsid w:val="00F01EA1"/>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6FA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7C4"/>
    <w:rsid w:val="00F54C46"/>
    <w:rsid w:val="00F54C56"/>
    <w:rsid w:val="00F55043"/>
    <w:rsid w:val="00F55767"/>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2E9"/>
    <w:rsid w:val="00F61368"/>
    <w:rsid w:val="00F61A75"/>
    <w:rsid w:val="00F61D0F"/>
    <w:rsid w:val="00F61FD8"/>
    <w:rsid w:val="00F621D9"/>
    <w:rsid w:val="00F62235"/>
    <w:rsid w:val="00F623B7"/>
    <w:rsid w:val="00F624BA"/>
    <w:rsid w:val="00F62B00"/>
    <w:rsid w:val="00F62B0A"/>
    <w:rsid w:val="00F62D85"/>
    <w:rsid w:val="00F62DBF"/>
    <w:rsid w:val="00F62E73"/>
    <w:rsid w:val="00F63683"/>
    <w:rsid w:val="00F6399C"/>
    <w:rsid w:val="00F63FDA"/>
    <w:rsid w:val="00F64122"/>
    <w:rsid w:val="00F641FC"/>
    <w:rsid w:val="00F6448E"/>
    <w:rsid w:val="00F647F7"/>
    <w:rsid w:val="00F64D10"/>
    <w:rsid w:val="00F64EB4"/>
    <w:rsid w:val="00F64F1F"/>
    <w:rsid w:val="00F650F2"/>
    <w:rsid w:val="00F65475"/>
    <w:rsid w:val="00F656AC"/>
    <w:rsid w:val="00F6583C"/>
    <w:rsid w:val="00F6589A"/>
    <w:rsid w:val="00F65AC5"/>
    <w:rsid w:val="00F66A2F"/>
    <w:rsid w:val="00F66F82"/>
    <w:rsid w:val="00F674CA"/>
    <w:rsid w:val="00F674F9"/>
    <w:rsid w:val="00F67559"/>
    <w:rsid w:val="00F6783E"/>
    <w:rsid w:val="00F679EE"/>
    <w:rsid w:val="00F67A34"/>
    <w:rsid w:val="00F67A89"/>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895"/>
    <w:rsid w:val="00FA4C91"/>
    <w:rsid w:val="00FA4CEF"/>
    <w:rsid w:val="00FA4D66"/>
    <w:rsid w:val="00FA5021"/>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301F"/>
    <w:rsid w:val="00FC42E3"/>
    <w:rsid w:val="00FC457C"/>
    <w:rsid w:val="00FC4729"/>
    <w:rsid w:val="00FC49F9"/>
    <w:rsid w:val="00FC4A8C"/>
    <w:rsid w:val="00FC52B4"/>
    <w:rsid w:val="00FC53DB"/>
    <w:rsid w:val="00FC545E"/>
    <w:rsid w:val="00FC5506"/>
    <w:rsid w:val="00FC5625"/>
    <w:rsid w:val="00FC585A"/>
    <w:rsid w:val="00FC598D"/>
    <w:rsid w:val="00FC5F25"/>
    <w:rsid w:val="00FC5F60"/>
    <w:rsid w:val="00FC5FC2"/>
    <w:rsid w:val="00FC6177"/>
    <w:rsid w:val="00FC63D1"/>
    <w:rsid w:val="00FC6489"/>
    <w:rsid w:val="00FC6ADD"/>
    <w:rsid w:val="00FC6B09"/>
    <w:rsid w:val="00FC6CC8"/>
    <w:rsid w:val="00FC706A"/>
    <w:rsid w:val="00FC7528"/>
    <w:rsid w:val="00FC7549"/>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829C22A3-F8DD-48ED-A493-1F5BB3EBF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列表段落1,—ño’i—Ž,¥ê¥¹¥È¶ÎÂä,列出段落,1st level - Bullet List Paragraph,Lettre d'introduction,Paragrafo elenco,Normal bullet 2,Bullet list"/>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uiPriority w:val="99"/>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56036C"/>
    <w:pPr>
      <w:numPr>
        <w:numId w:val="24"/>
      </w:numPr>
      <w:tabs>
        <w:tab w:val="left" w:pos="1701"/>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56036C"/>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0391178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5999716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7218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CC71F6-7180-4819-A4AA-7FB9EBB30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7897</Words>
  <Characters>45017</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Bingchao</dc:creator>
  <cp:lastModifiedBy>Chenxi Zhu</cp:lastModifiedBy>
  <cp:revision>3</cp:revision>
  <cp:lastPrinted>2015-04-01T01:56:00Z</cp:lastPrinted>
  <dcterms:created xsi:type="dcterms:W3CDTF">2019-08-17T02:42:00Z</dcterms:created>
  <dcterms:modified xsi:type="dcterms:W3CDTF">2019-08-17T02:54:00Z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