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6A7A2D" w:rsidRDefault="00625784" w:rsidP="00625784">
      <w:pPr>
        <w:pStyle w:val="ad"/>
        <w:widowControl w:val="0"/>
        <w:tabs>
          <w:tab w:val="right" w:pos="8280"/>
          <w:tab w:val="right" w:pos="9781"/>
        </w:tabs>
        <w:ind w:left="-2" w:right="-57"/>
        <w:jc w:val="both"/>
        <w:rPr>
          <w:rFonts w:eastAsiaTheme="minorEastAsia" w:cs="Arial"/>
          <w:b w:val="0"/>
          <w:sz w:val="22"/>
          <w:szCs w:val="22"/>
          <w:lang w:eastAsia="zh-CN"/>
        </w:rPr>
      </w:pPr>
      <w:bookmarkStart w:id="0" w:name="_GoBack"/>
      <w:r w:rsidRPr="006A7A2D">
        <w:rPr>
          <w:rFonts w:cs="Arial"/>
          <w:sz w:val="22"/>
          <w:szCs w:val="22"/>
        </w:rPr>
        <w:t xml:space="preserve">3GPP TSG RAN WG1 </w:t>
      </w:r>
      <w:r w:rsidRPr="006A7A2D">
        <w:rPr>
          <w:rFonts w:eastAsiaTheme="minorEastAsia" w:cs="Arial"/>
          <w:sz w:val="22"/>
          <w:szCs w:val="22"/>
          <w:lang w:eastAsia="zh-CN"/>
        </w:rPr>
        <w:t>Meeting #9</w:t>
      </w:r>
      <w:r w:rsidR="00F57E9F" w:rsidRPr="006A7A2D">
        <w:rPr>
          <w:rFonts w:eastAsiaTheme="minorEastAsia" w:cs="Arial"/>
          <w:sz w:val="22"/>
          <w:szCs w:val="22"/>
          <w:lang w:eastAsia="zh-CN"/>
        </w:rPr>
        <w:t>8</w:t>
      </w:r>
      <w:r w:rsidRPr="006A7A2D">
        <w:rPr>
          <w:rFonts w:cs="Arial"/>
          <w:sz w:val="22"/>
          <w:szCs w:val="22"/>
        </w:rPr>
        <w:tab/>
      </w:r>
      <w:r w:rsidRPr="006A7A2D">
        <w:rPr>
          <w:rFonts w:cs="Arial"/>
          <w:sz w:val="22"/>
          <w:szCs w:val="22"/>
        </w:rPr>
        <w:tab/>
      </w:r>
      <w:r w:rsidRPr="006A7A2D">
        <w:rPr>
          <w:rFonts w:eastAsiaTheme="minorEastAsia" w:cs="Arial"/>
          <w:sz w:val="22"/>
          <w:szCs w:val="22"/>
          <w:lang w:eastAsia="zh-CN"/>
        </w:rPr>
        <w:t xml:space="preserve">                             </w:t>
      </w:r>
      <w:r w:rsidR="001479EC" w:rsidRPr="006A7A2D">
        <w:rPr>
          <w:rFonts w:eastAsiaTheme="minorEastAsia" w:cs="Arial"/>
          <w:sz w:val="22"/>
          <w:szCs w:val="22"/>
          <w:lang w:eastAsia="zh-CN"/>
        </w:rPr>
        <w:t xml:space="preserve">    </w:t>
      </w:r>
      <w:r w:rsidRPr="006A7A2D">
        <w:rPr>
          <w:rFonts w:cs="Arial"/>
          <w:sz w:val="22"/>
          <w:szCs w:val="22"/>
        </w:rPr>
        <w:t>R1-</w:t>
      </w:r>
      <w:r w:rsidR="00C67456" w:rsidRPr="006A7A2D">
        <w:rPr>
          <w:rFonts w:cs="Arial"/>
          <w:sz w:val="22"/>
          <w:szCs w:val="22"/>
        </w:rPr>
        <w:t>19</w:t>
      </w:r>
      <w:r w:rsidR="00C67456" w:rsidRPr="006A7A2D">
        <w:rPr>
          <w:rFonts w:eastAsiaTheme="minorEastAsia" w:cs="Arial"/>
          <w:sz w:val="22"/>
          <w:szCs w:val="22"/>
          <w:lang w:eastAsia="zh-CN"/>
        </w:rPr>
        <w:t>08594</w:t>
      </w:r>
    </w:p>
    <w:p w:rsidR="00625784" w:rsidRPr="006A7A2D" w:rsidRDefault="00F57E9F" w:rsidP="00625784">
      <w:pPr>
        <w:pStyle w:val="ad"/>
        <w:widowControl w:val="0"/>
        <w:tabs>
          <w:tab w:val="right" w:pos="8280"/>
          <w:tab w:val="right" w:pos="9781"/>
        </w:tabs>
        <w:ind w:left="-2" w:right="-57"/>
        <w:jc w:val="both"/>
        <w:rPr>
          <w:rFonts w:cs="Arial"/>
          <w:sz w:val="22"/>
          <w:szCs w:val="22"/>
        </w:rPr>
      </w:pPr>
      <w:r w:rsidRPr="006A7A2D">
        <w:rPr>
          <w:rFonts w:cs="Arial"/>
          <w:sz w:val="22"/>
          <w:szCs w:val="22"/>
        </w:rPr>
        <w:t>Prague, CZ, August 26</w:t>
      </w:r>
      <w:r w:rsidRPr="006A7A2D">
        <w:rPr>
          <w:rFonts w:cs="Arial"/>
          <w:sz w:val="22"/>
          <w:szCs w:val="22"/>
          <w:vertAlign w:val="superscript"/>
        </w:rPr>
        <w:t>th</w:t>
      </w:r>
      <w:r w:rsidRPr="006A7A2D">
        <w:rPr>
          <w:rFonts w:cs="Arial"/>
          <w:sz w:val="22"/>
          <w:szCs w:val="22"/>
        </w:rPr>
        <w:t xml:space="preserve"> – 30</w:t>
      </w:r>
      <w:r w:rsidRPr="006A7A2D">
        <w:rPr>
          <w:rFonts w:cs="Arial"/>
          <w:sz w:val="22"/>
          <w:szCs w:val="22"/>
          <w:vertAlign w:val="superscript"/>
        </w:rPr>
        <w:t>th</w:t>
      </w:r>
      <w:r w:rsidRPr="006A7A2D">
        <w:rPr>
          <w:rFonts w:cs="Arial"/>
          <w:sz w:val="22"/>
          <w:szCs w:val="22"/>
        </w:rPr>
        <w:t>, 2019</w:t>
      </w:r>
    </w:p>
    <w:p w:rsidR="00830F4E" w:rsidRPr="006A7A2D" w:rsidRDefault="00830F4E" w:rsidP="00E9523A">
      <w:pPr>
        <w:pStyle w:val="ad"/>
        <w:ind w:left="-2"/>
        <w:rPr>
          <w:rFonts w:cs="Arial"/>
          <w:sz w:val="22"/>
          <w:szCs w:val="22"/>
          <w:lang w:val="en-GB"/>
        </w:rPr>
      </w:pPr>
    </w:p>
    <w:p w:rsidR="00830F4E" w:rsidRPr="006A7A2D" w:rsidRDefault="00830F4E" w:rsidP="00E9523A">
      <w:pPr>
        <w:pStyle w:val="ad"/>
        <w:tabs>
          <w:tab w:val="clear" w:pos="4536"/>
          <w:tab w:val="left" w:pos="1800"/>
        </w:tabs>
        <w:ind w:left="1798" w:hanging="1800"/>
        <w:rPr>
          <w:rFonts w:eastAsia="宋体" w:cs="Arial"/>
          <w:sz w:val="22"/>
          <w:szCs w:val="22"/>
          <w:lang w:eastAsia="zh-CN"/>
        </w:rPr>
      </w:pPr>
      <w:r w:rsidRPr="006A7A2D">
        <w:rPr>
          <w:rFonts w:cs="Arial"/>
          <w:sz w:val="22"/>
          <w:szCs w:val="22"/>
        </w:rPr>
        <w:t>Source:</w:t>
      </w:r>
      <w:r w:rsidRPr="006A7A2D">
        <w:rPr>
          <w:rFonts w:cs="Arial"/>
          <w:sz w:val="22"/>
          <w:szCs w:val="22"/>
        </w:rPr>
        <w:tab/>
      </w:r>
      <w:r w:rsidRPr="006A7A2D">
        <w:rPr>
          <w:rFonts w:eastAsia="宋体" w:cs="Arial"/>
          <w:sz w:val="22"/>
          <w:szCs w:val="22"/>
          <w:lang w:eastAsia="zh-CN"/>
        </w:rPr>
        <w:t>CATT</w:t>
      </w:r>
    </w:p>
    <w:p w:rsidR="00830F4E" w:rsidRPr="006A7A2D" w:rsidRDefault="00830F4E" w:rsidP="00E9523A">
      <w:pPr>
        <w:pStyle w:val="ad"/>
        <w:tabs>
          <w:tab w:val="clear" w:pos="4536"/>
          <w:tab w:val="left" w:pos="1800"/>
        </w:tabs>
        <w:ind w:left="-2"/>
        <w:rPr>
          <w:rFonts w:eastAsia="宋体" w:cs="Arial"/>
          <w:sz w:val="22"/>
          <w:szCs w:val="22"/>
          <w:lang w:eastAsia="zh-CN"/>
        </w:rPr>
      </w:pPr>
      <w:r w:rsidRPr="006A7A2D">
        <w:rPr>
          <w:rFonts w:cs="Arial"/>
          <w:sz w:val="22"/>
          <w:szCs w:val="22"/>
        </w:rPr>
        <w:t>Title:</w:t>
      </w:r>
      <w:bookmarkStart w:id="1" w:name="Title"/>
      <w:bookmarkEnd w:id="1"/>
      <w:r w:rsidRPr="006A7A2D">
        <w:rPr>
          <w:rFonts w:cs="Arial"/>
          <w:sz w:val="22"/>
          <w:szCs w:val="22"/>
        </w:rPr>
        <w:tab/>
      </w:r>
      <w:r w:rsidR="00C04F75" w:rsidRPr="006A7A2D">
        <w:rPr>
          <w:rFonts w:cs="Arial"/>
          <w:sz w:val="22"/>
          <w:szCs w:val="22"/>
        </w:rPr>
        <w:t xml:space="preserve">PDCCH </w:t>
      </w:r>
      <w:r w:rsidR="00646B6A" w:rsidRPr="006A7A2D">
        <w:rPr>
          <w:rFonts w:cs="Arial"/>
          <w:sz w:val="22"/>
          <w:szCs w:val="22"/>
        </w:rPr>
        <w:t>enhancements for URLLC</w:t>
      </w:r>
    </w:p>
    <w:p w:rsidR="00830F4E" w:rsidRPr="006A7A2D" w:rsidRDefault="00830F4E" w:rsidP="00E9523A">
      <w:pPr>
        <w:pStyle w:val="ad"/>
        <w:tabs>
          <w:tab w:val="left" w:pos="1800"/>
        </w:tabs>
        <w:ind w:left="-2"/>
        <w:rPr>
          <w:rFonts w:eastAsia="宋体" w:cs="Arial"/>
          <w:sz w:val="22"/>
          <w:szCs w:val="22"/>
          <w:lang w:eastAsia="zh-CN"/>
        </w:rPr>
      </w:pPr>
      <w:r w:rsidRPr="006A7A2D">
        <w:rPr>
          <w:rFonts w:cs="Arial"/>
          <w:sz w:val="22"/>
          <w:szCs w:val="22"/>
        </w:rPr>
        <w:t>Agenda Item:</w:t>
      </w:r>
      <w:bookmarkStart w:id="2" w:name="Source"/>
      <w:bookmarkEnd w:id="2"/>
      <w:r w:rsidRPr="006A7A2D">
        <w:rPr>
          <w:rFonts w:cs="Arial"/>
          <w:sz w:val="22"/>
          <w:szCs w:val="22"/>
        </w:rPr>
        <w:tab/>
      </w:r>
      <w:r w:rsidR="00F77384" w:rsidRPr="006A7A2D">
        <w:rPr>
          <w:rFonts w:eastAsia="宋体" w:cs="Arial"/>
          <w:sz w:val="22"/>
          <w:szCs w:val="22"/>
          <w:lang w:eastAsia="zh-CN"/>
        </w:rPr>
        <w:t>7</w:t>
      </w:r>
      <w:r w:rsidR="002E080F" w:rsidRPr="006A7A2D">
        <w:rPr>
          <w:rFonts w:eastAsia="宋体" w:cs="Arial"/>
          <w:sz w:val="22"/>
          <w:szCs w:val="22"/>
          <w:lang w:eastAsia="zh-CN"/>
        </w:rPr>
        <w:t>.</w:t>
      </w:r>
      <w:r w:rsidR="00DC18BF" w:rsidRPr="006A7A2D">
        <w:rPr>
          <w:rFonts w:eastAsia="宋体" w:cs="Arial"/>
          <w:sz w:val="22"/>
          <w:szCs w:val="22"/>
          <w:lang w:eastAsia="zh-CN"/>
        </w:rPr>
        <w:t>2.6.1</w:t>
      </w:r>
    </w:p>
    <w:p w:rsidR="00830F4E" w:rsidRPr="006A7A2D" w:rsidRDefault="00830F4E" w:rsidP="00E9523A">
      <w:pPr>
        <w:pStyle w:val="ad"/>
        <w:tabs>
          <w:tab w:val="left" w:pos="1800"/>
        </w:tabs>
        <w:ind w:left="-2"/>
        <w:rPr>
          <w:rFonts w:eastAsia="宋体" w:cs="Arial"/>
          <w:sz w:val="22"/>
          <w:szCs w:val="22"/>
          <w:lang w:eastAsia="zh-CN"/>
        </w:rPr>
      </w:pPr>
      <w:r w:rsidRPr="006A7A2D">
        <w:rPr>
          <w:rFonts w:cs="Arial"/>
          <w:sz w:val="22"/>
          <w:szCs w:val="22"/>
        </w:rPr>
        <w:t>Document for:</w:t>
      </w:r>
      <w:r w:rsidRPr="006A7A2D">
        <w:rPr>
          <w:rFonts w:cs="Arial"/>
          <w:sz w:val="22"/>
          <w:szCs w:val="22"/>
        </w:rPr>
        <w:tab/>
      </w:r>
      <w:bookmarkStart w:id="3" w:name="DocumentFor"/>
      <w:bookmarkEnd w:id="3"/>
      <w:r w:rsidRPr="006A7A2D">
        <w:rPr>
          <w:rFonts w:cs="Arial"/>
          <w:sz w:val="22"/>
          <w:szCs w:val="22"/>
        </w:rPr>
        <w:t>Discussio</w:t>
      </w:r>
      <w:r w:rsidRPr="006A7A2D">
        <w:rPr>
          <w:rFonts w:eastAsia="宋体" w:cs="Arial"/>
          <w:sz w:val="22"/>
          <w:szCs w:val="22"/>
          <w:lang w:eastAsia="zh-CN"/>
        </w:rPr>
        <w:t>n and Decision</w:t>
      </w:r>
    </w:p>
    <w:bookmarkEnd w:id="0"/>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4" w:name="_Ref521334010"/>
      <w:r w:rsidRPr="00925E42">
        <w:rPr>
          <w:rFonts w:ascii="Times New Roman" w:hAnsi="Times New Roman"/>
        </w:rPr>
        <w:t>Introduction</w:t>
      </w:r>
      <w:bookmarkEnd w:id="4"/>
    </w:p>
    <w:p w:rsidR="008919B3" w:rsidRDefault="00FB15C7" w:rsidP="008919B3">
      <w:pPr>
        <w:rPr>
          <w:rFonts w:ascii="Times New Roman" w:hAnsi="Times New Roman" w:cs="Times New Roman"/>
          <w:bCs/>
        </w:rPr>
      </w:pPr>
      <w:r>
        <w:rPr>
          <w:rFonts w:ascii="Times New Roman" w:hAnsi="Times New Roman" w:cs="Times New Roman" w:hint="eastAsia"/>
          <w:bCs/>
        </w:rPr>
        <w:t>At RAN1#9</w:t>
      </w:r>
      <w:r w:rsidR="00A737A4">
        <w:rPr>
          <w:rFonts w:ascii="Times New Roman" w:hAnsi="Times New Roman" w:cs="Times New Roman" w:hint="eastAsia"/>
          <w:bCs/>
        </w:rPr>
        <w:t>7</w:t>
      </w:r>
      <w:r>
        <w:rPr>
          <w:rFonts w:ascii="Times New Roman" w:hAnsi="Times New Roman" w:cs="Times New Roman" w:hint="eastAsia"/>
          <w:bCs/>
        </w:rPr>
        <w:t xml:space="preserve"> meeting, several agreements on DCI contents were achieved</w:t>
      </w:r>
      <w:proofErr w:type="gramStart"/>
      <w:r>
        <w:rPr>
          <w:rFonts w:ascii="Times New Roman" w:hAnsi="Times New Roman" w:cs="Times New Roman" w:hint="eastAsia"/>
          <w:bCs/>
        </w:rPr>
        <w:t>:</w:t>
      </w:r>
      <w:proofErr w:type="gramEnd"/>
      <w:r w:rsidR="00D56360">
        <w:rPr>
          <w:rFonts w:ascii="Times New Roman" w:hAnsi="Times New Roman" w:cs="Times New Roman"/>
          <w:bCs/>
        </w:rPr>
        <w:fldChar w:fldCharType="begin"/>
      </w:r>
      <w:r w:rsidR="00D56360">
        <w:rPr>
          <w:rFonts w:ascii="Times New Roman" w:hAnsi="Times New Roman" w:cs="Times New Roman"/>
          <w:bCs/>
        </w:rPr>
        <w:instrText xml:space="preserve"> </w:instrText>
      </w:r>
      <w:r w:rsidR="00D56360">
        <w:rPr>
          <w:rFonts w:ascii="Times New Roman" w:hAnsi="Times New Roman" w:cs="Times New Roman" w:hint="eastAsia"/>
          <w:bCs/>
        </w:rPr>
        <w:instrText>REF _Ref524972531 \r \h</w:instrText>
      </w:r>
      <w:r w:rsidR="00D56360">
        <w:rPr>
          <w:rFonts w:ascii="Times New Roman" w:hAnsi="Times New Roman" w:cs="Times New Roman"/>
          <w:bCs/>
        </w:rPr>
        <w:instrText xml:space="preserve"> </w:instrText>
      </w:r>
      <w:r w:rsidR="00D56360">
        <w:rPr>
          <w:rFonts w:ascii="Times New Roman" w:hAnsi="Times New Roman" w:cs="Times New Roman"/>
          <w:bCs/>
        </w:rPr>
      </w:r>
      <w:r w:rsidR="00D56360">
        <w:rPr>
          <w:rFonts w:ascii="Times New Roman" w:hAnsi="Times New Roman" w:cs="Times New Roman"/>
          <w:bCs/>
        </w:rPr>
        <w:fldChar w:fldCharType="separate"/>
      </w:r>
      <w:r w:rsidR="00D56360">
        <w:rPr>
          <w:rFonts w:ascii="Times New Roman" w:hAnsi="Times New Roman" w:cs="Times New Roman"/>
          <w:bCs/>
        </w:rPr>
        <w:t>[1]</w:t>
      </w:r>
      <w:r w:rsidR="00D56360">
        <w:rPr>
          <w:rFonts w:ascii="Times New Roman" w:hAnsi="Times New Roman" w:cs="Times New Roman"/>
          <w:bCs/>
        </w:rPr>
        <w:fldChar w:fldCharType="end"/>
      </w:r>
    </w:p>
    <w:p w:rsidR="00A737A4" w:rsidRPr="00A737A4" w:rsidRDefault="00A737A4" w:rsidP="00A737A4">
      <w:pPr>
        <w:rPr>
          <w:rFonts w:ascii="Times New Roman" w:hAnsi="Times New Roman" w:cs="Times New Roman"/>
          <w:szCs w:val="20"/>
        </w:rPr>
      </w:pPr>
      <w:r w:rsidRPr="00A737A4">
        <w:rPr>
          <w:rFonts w:ascii="Times New Roman" w:hAnsi="Times New Roman" w:cs="Times New Roman"/>
          <w:szCs w:val="20"/>
          <w:highlight w:val="green"/>
        </w:rPr>
        <w:t>Agreements</w:t>
      </w:r>
      <w:r w:rsidRPr="00A737A4">
        <w:rPr>
          <w:rFonts w:ascii="Times New Roman" w:hAnsi="Times New Roman" w:cs="Times New Roman"/>
          <w:szCs w:val="20"/>
        </w:rPr>
        <w:t>:</w:t>
      </w:r>
    </w:p>
    <w:p w:rsidR="00A737A4" w:rsidRPr="00A737A4" w:rsidRDefault="00A737A4" w:rsidP="00A737A4">
      <w:pPr>
        <w:numPr>
          <w:ilvl w:val="0"/>
          <w:numId w:val="10"/>
        </w:numPr>
        <w:jc w:val="left"/>
        <w:rPr>
          <w:rFonts w:ascii="Times New Roman" w:hAnsi="Times New Roman" w:cs="Times New Roman"/>
          <w:color w:val="000000"/>
          <w:kern w:val="2"/>
          <w:szCs w:val="20"/>
        </w:rPr>
      </w:pPr>
      <w:r w:rsidRPr="00A737A4">
        <w:rPr>
          <w:rFonts w:ascii="Times New Roman" w:hAnsi="Times New Roman" w:cs="Times New Roman"/>
          <w:color w:val="000000"/>
          <w:kern w:val="2"/>
          <w:szCs w:val="20"/>
        </w:rPr>
        <w:t>Support configurable TDRA table as in Rel-15 DCI format 1_1 (i.e. 0, 1, 2, 3 or 4 bits for time domain resource assignment) for the DL DCI format scheduling Rel-16 URLLC</w:t>
      </w:r>
    </w:p>
    <w:p w:rsidR="00A737A4" w:rsidRPr="00A737A4" w:rsidRDefault="00A737A4" w:rsidP="00A737A4">
      <w:pPr>
        <w:rPr>
          <w:rFonts w:ascii="Times New Roman" w:hAnsi="Times New Roman" w:cs="Times New Roman"/>
          <w:b/>
        </w:rPr>
      </w:pPr>
    </w:p>
    <w:p w:rsidR="00A737A4" w:rsidRPr="00A737A4" w:rsidRDefault="00A737A4" w:rsidP="00A737A4">
      <w:pPr>
        <w:rPr>
          <w:rFonts w:ascii="Times New Roman" w:hAnsi="Times New Roman" w:cs="Times New Roman"/>
          <w:b/>
          <w:szCs w:val="20"/>
        </w:rPr>
      </w:pPr>
      <w:r w:rsidRPr="00A737A4">
        <w:rPr>
          <w:rFonts w:ascii="Times New Roman" w:hAnsi="Times New Roman" w:cs="Times New Roman"/>
          <w:szCs w:val="20"/>
          <w:highlight w:val="green"/>
        </w:rPr>
        <w:t>Agreements</w:t>
      </w:r>
      <w:r w:rsidRPr="00A737A4">
        <w:rPr>
          <w:rFonts w:ascii="Times New Roman" w:hAnsi="Times New Roman" w:cs="Times New Roman"/>
          <w:b/>
          <w:szCs w:val="20"/>
        </w:rPr>
        <w:t>:</w:t>
      </w:r>
    </w:p>
    <w:p w:rsidR="00A737A4" w:rsidRPr="00A737A4" w:rsidRDefault="00A737A4" w:rsidP="00A737A4">
      <w:pPr>
        <w:spacing w:after="60"/>
        <w:rPr>
          <w:rFonts w:ascii="Times New Roman" w:hAnsi="Times New Roman" w:cs="Times New Roman"/>
          <w:color w:val="000000"/>
          <w:kern w:val="2"/>
          <w:szCs w:val="20"/>
        </w:rPr>
      </w:pPr>
      <w:r w:rsidRPr="00A737A4">
        <w:rPr>
          <w:rFonts w:ascii="Times New Roman" w:hAnsi="Times New Roman" w:cs="Times New Roman"/>
          <w:color w:val="000000"/>
          <w:kern w:val="2"/>
          <w:szCs w:val="20"/>
        </w:rPr>
        <w:t xml:space="preserve">Support at least resource allocation type 1 for frequency domain resource assignment for the DCI format scheduling Rel-16 DL URLLC with one of the following modifications compared to Rel-15: </w:t>
      </w:r>
    </w:p>
    <w:p w:rsidR="00A737A4" w:rsidRPr="00A737A4" w:rsidRDefault="00A737A4" w:rsidP="00A737A4">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0"/>
          <w:lang w:eastAsia="zh-CN"/>
        </w:rPr>
      </w:pPr>
      <w:r w:rsidRPr="00A737A4">
        <w:rPr>
          <w:rFonts w:ascii="Times New Roman" w:hAnsi="Times New Roman"/>
          <w:b/>
          <w:color w:val="000000"/>
          <w:kern w:val="2"/>
          <w:sz w:val="21"/>
          <w:szCs w:val="20"/>
          <w:lang w:eastAsia="zh-CN"/>
        </w:rPr>
        <w:t>Option 1</w:t>
      </w:r>
      <w:r w:rsidRPr="00A737A4">
        <w:rPr>
          <w:rFonts w:ascii="Times New Roman" w:hAnsi="Times New Roman"/>
          <w:color w:val="000000"/>
          <w:kern w:val="2"/>
          <w:sz w:val="21"/>
          <w:szCs w:val="20"/>
          <w:lang w:eastAsia="zh-CN"/>
        </w:rPr>
        <w:t>: a single configurable scheduling granularity applicable for both the starting point and length indication</w:t>
      </w:r>
    </w:p>
    <w:p w:rsidR="00A737A4" w:rsidRPr="00A737A4" w:rsidRDefault="00A737A4" w:rsidP="00A737A4">
      <w:pPr>
        <w:pStyle w:val="af2"/>
        <w:numPr>
          <w:ilvl w:val="1"/>
          <w:numId w:val="5"/>
        </w:numPr>
        <w:autoSpaceDE w:val="0"/>
        <w:autoSpaceDN w:val="0"/>
        <w:adjustRightInd w:val="0"/>
        <w:snapToGrid w:val="0"/>
        <w:spacing w:after="120"/>
        <w:ind w:firstLineChars="0"/>
        <w:contextualSpacing/>
        <w:rPr>
          <w:rFonts w:ascii="Times New Roman" w:hAnsi="Times New Roman"/>
          <w:color w:val="000000"/>
          <w:kern w:val="2"/>
          <w:sz w:val="21"/>
          <w:szCs w:val="20"/>
          <w:lang w:eastAsia="zh-CN"/>
        </w:rPr>
      </w:pPr>
      <w:r w:rsidRPr="00A737A4">
        <w:rPr>
          <w:rFonts w:ascii="Times New Roman" w:hAnsi="Times New Roman"/>
          <w:color w:val="000000"/>
          <w:kern w:val="2"/>
          <w:sz w:val="21"/>
          <w:szCs w:val="20"/>
          <w:lang w:eastAsia="zh-CN"/>
        </w:rPr>
        <w:t>Alt.1: The scheduling granularity reuses the RBG sizes for RA 0 and can be configured between configuration 1 and 2 as in Rel-15</w:t>
      </w:r>
    </w:p>
    <w:p w:rsidR="00A737A4" w:rsidRPr="00A737A4" w:rsidRDefault="00A737A4" w:rsidP="00A737A4">
      <w:pPr>
        <w:pStyle w:val="af2"/>
        <w:numPr>
          <w:ilvl w:val="1"/>
          <w:numId w:val="5"/>
        </w:numPr>
        <w:autoSpaceDE w:val="0"/>
        <w:autoSpaceDN w:val="0"/>
        <w:adjustRightInd w:val="0"/>
        <w:snapToGrid w:val="0"/>
        <w:spacing w:after="120"/>
        <w:ind w:firstLineChars="0"/>
        <w:contextualSpacing/>
        <w:rPr>
          <w:rFonts w:ascii="Times New Roman" w:hAnsi="Times New Roman"/>
          <w:color w:val="000000"/>
          <w:kern w:val="2"/>
          <w:sz w:val="21"/>
          <w:szCs w:val="20"/>
          <w:lang w:eastAsia="zh-CN"/>
        </w:rPr>
      </w:pPr>
      <w:r w:rsidRPr="00A737A4">
        <w:rPr>
          <w:rFonts w:ascii="Times New Roman" w:hAnsi="Times New Roman"/>
          <w:color w:val="000000"/>
          <w:kern w:val="2"/>
          <w:sz w:val="21"/>
          <w:szCs w:val="20"/>
          <w:lang w:eastAsia="zh-CN"/>
        </w:rPr>
        <w:t xml:space="preserve">Alt. 2: A new RRC parameter to configure the scheduling granularity  </w:t>
      </w:r>
    </w:p>
    <w:p w:rsidR="00A737A4" w:rsidRPr="00A737A4" w:rsidRDefault="00A737A4" w:rsidP="00A737A4">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0"/>
          <w:lang w:eastAsia="zh-CN"/>
        </w:rPr>
      </w:pPr>
      <w:r w:rsidRPr="00A737A4">
        <w:rPr>
          <w:rFonts w:ascii="Times New Roman" w:hAnsi="Times New Roman"/>
          <w:b/>
          <w:color w:val="000000"/>
          <w:kern w:val="2"/>
          <w:sz w:val="21"/>
          <w:szCs w:val="20"/>
          <w:lang w:eastAsia="zh-CN"/>
        </w:rPr>
        <w:t>Option 2</w:t>
      </w:r>
      <w:r w:rsidRPr="00A737A4">
        <w:rPr>
          <w:rFonts w:ascii="Times New Roman" w:hAnsi="Times New Roman"/>
          <w:color w:val="000000"/>
          <w:kern w:val="2"/>
          <w:sz w:val="21"/>
          <w:szCs w:val="20"/>
          <w:lang w:eastAsia="zh-CN"/>
        </w:rPr>
        <w:t xml:space="preserve">: Separate configurable starting point granularity and length indication granularity </w:t>
      </w:r>
    </w:p>
    <w:p w:rsidR="00132347" w:rsidRPr="00A737A4" w:rsidRDefault="00132347" w:rsidP="008919B3">
      <w:pPr>
        <w:rPr>
          <w:rFonts w:ascii="Times New Roman" w:hAnsi="Times New Roman" w:cs="Times New Roman"/>
          <w:bCs/>
        </w:rPr>
      </w:pPr>
    </w:p>
    <w:p w:rsidR="00132347" w:rsidRDefault="00FB15C7" w:rsidP="00132347">
      <w:pPr>
        <w:rPr>
          <w:rFonts w:ascii="Times New Roman" w:eastAsiaTheme="minorEastAsia" w:hAnsi="Times New Roman" w:cs="Times New Roman"/>
          <w:szCs w:val="24"/>
        </w:rPr>
      </w:pPr>
      <w:r>
        <w:rPr>
          <w:rFonts w:ascii="Times New Roman" w:eastAsiaTheme="minorEastAsia" w:hAnsi="Times New Roman" w:cs="Times New Roman" w:hint="eastAsia"/>
          <w:szCs w:val="24"/>
        </w:rPr>
        <w:t xml:space="preserve">Furthermore, we extensively discussed UE PDCCH monitoring capability </w:t>
      </w:r>
      <w:r w:rsidR="00A737A4">
        <w:rPr>
          <w:rFonts w:ascii="Times New Roman" w:eastAsiaTheme="minorEastAsia" w:hAnsi="Times New Roman" w:cs="Times New Roman" w:hint="eastAsia"/>
          <w:szCs w:val="24"/>
        </w:rPr>
        <w:t>and achieve the following agreements as a framework for the next step</w:t>
      </w:r>
      <w:r>
        <w:rPr>
          <w:rFonts w:ascii="Times New Roman" w:eastAsiaTheme="minorEastAsia" w:hAnsi="Times New Roman" w:cs="Times New Roman" w:hint="eastAsia"/>
          <w:szCs w:val="24"/>
        </w:rPr>
        <w:t>:</w:t>
      </w:r>
    </w:p>
    <w:p w:rsidR="00132347" w:rsidRDefault="00132347" w:rsidP="00132347">
      <w:pPr>
        <w:rPr>
          <w:rFonts w:ascii="Times New Roman" w:eastAsiaTheme="minorEastAsia" w:hAnsi="Times New Roman" w:cs="Times New Roman"/>
          <w:szCs w:val="24"/>
        </w:rPr>
      </w:pPr>
    </w:p>
    <w:p w:rsidR="00A737A4" w:rsidRPr="00A737A4" w:rsidRDefault="00A737A4" w:rsidP="00A737A4">
      <w:pPr>
        <w:rPr>
          <w:rFonts w:ascii="Times New Roman" w:hAnsi="Times New Roman" w:cs="Times New Roman"/>
          <w:highlight w:val="green"/>
        </w:rPr>
      </w:pPr>
      <w:r w:rsidRPr="00A737A4">
        <w:rPr>
          <w:rFonts w:ascii="Times New Roman" w:hAnsi="Times New Roman" w:cs="Times New Roman"/>
          <w:highlight w:val="green"/>
        </w:rPr>
        <w:t>Agreements:</w:t>
      </w:r>
    </w:p>
    <w:p w:rsidR="00A737A4" w:rsidRPr="00A737A4" w:rsidRDefault="00A737A4" w:rsidP="00A737A4">
      <w:pPr>
        <w:spacing w:beforeLines="50" w:before="120"/>
        <w:rPr>
          <w:rFonts w:ascii="Times New Roman" w:hAnsi="Times New Roman" w:cs="Times New Roman"/>
          <w:kern w:val="2"/>
        </w:rPr>
      </w:pPr>
      <w:r w:rsidRPr="00A737A4">
        <w:rPr>
          <w:rFonts w:ascii="Times New Roman" w:hAnsi="Times New Roman" w:cs="Times New Roman"/>
          <w:color w:val="000000"/>
          <w:kern w:val="2"/>
        </w:rPr>
        <w:t xml:space="preserve">Take the following framework as the </w:t>
      </w:r>
      <w:r w:rsidRPr="00A737A4">
        <w:rPr>
          <w:rFonts w:ascii="Times New Roman" w:hAnsi="Times New Roman" w:cs="Times New Roman"/>
          <w:color w:val="000000"/>
          <w:kern w:val="2"/>
          <w:highlight w:val="darkYellow"/>
        </w:rPr>
        <w:t xml:space="preserve">working assumption </w:t>
      </w:r>
      <w:r w:rsidRPr="00A737A4">
        <w:rPr>
          <w:rFonts w:ascii="Times New Roman" w:hAnsi="Times New Roman" w:cs="Times New Roman"/>
          <w:color w:val="000000"/>
          <w:kern w:val="2"/>
        </w:rPr>
        <w:t xml:space="preserve">for defining the limit on the maximum number of non-overlapping CCEs for channel estimation per PDCCH monitoring span: </w:t>
      </w:r>
    </w:p>
    <w:p w:rsidR="00A737A4" w:rsidRPr="00A737A4" w:rsidRDefault="00A737A4" w:rsidP="00A737A4">
      <w:pPr>
        <w:pStyle w:val="af2"/>
        <w:numPr>
          <w:ilvl w:val="0"/>
          <w:numId w:val="5"/>
        </w:numPr>
        <w:autoSpaceDE w:val="0"/>
        <w:autoSpaceDN w:val="0"/>
        <w:adjustRightInd w:val="0"/>
        <w:snapToGrid w:val="0"/>
        <w:ind w:left="714" w:firstLineChars="0" w:hanging="357"/>
        <w:contextualSpacing/>
        <w:rPr>
          <w:rFonts w:ascii="Times New Roman" w:hAnsi="Times New Roman"/>
          <w:color w:val="000000"/>
          <w:kern w:val="2"/>
          <w:sz w:val="21"/>
          <w:szCs w:val="21"/>
          <w:lang w:eastAsia="zh-CN"/>
        </w:rPr>
      </w:pPr>
      <w:r w:rsidRPr="00A737A4">
        <w:rPr>
          <w:rFonts w:ascii="Times New Roman" w:hAnsi="Times New Roman"/>
          <w:color w:val="000000"/>
          <w:kern w:val="2"/>
          <w:sz w:val="21"/>
          <w:szCs w:val="21"/>
          <w:lang w:eastAsia="zh-CN"/>
        </w:rPr>
        <w:t xml:space="preserve">PDCCH monitoring span follows the definition in UE feature 3-5b as a starting point  </w:t>
      </w:r>
    </w:p>
    <w:p w:rsidR="00A737A4" w:rsidRPr="00A737A4" w:rsidRDefault="00A737A4" w:rsidP="00A737A4">
      <w:pPr>
        <w:pStyle w:val="af2"/>
        <w:numPr>
          <w:ilvl w:val="1"/>
          <w:numId w:val="5"/>
        </w:numPr>
        <w:autoSpaceDE w:val="0"/>
        <w:autoSpaceDN w:val="0"/>
        <w:adjustRightInd w:val="0"/>
        <w:snapToGrid w:val="0"/>
        <w:ind w:firstLineChars="0"/>
        <w:contextualSpacing/>
        <w:rPr>
          <w:rFonts w:ascii="Times New Roman" w:hAnsi="Times New Roman"/>
          <w:color w:val="000000"/>
          <w:kern w:val="2"/>
          <w:sz w:val="21"/>
          <w:szCs w:val="21"/>
          <w:lang w:eastAsia="zh-CN"/>
        </w:rPr>
      </w:pPr>
      <w:r w:rsidRPr="00A737A4">
        <w:rPr>
          <w:rFonts w:ascii="Times New Roman" w:hAnsi="Times New Roman"/>
          <w:color w:val="000000"/>
          <w:kern w:val="2"/>
          <w:sz w:val="21"/>
          <w:szCs w:val="21"/>
          <w:lang w:eastAsia="zh-CN"/>
        </w:rPr>
        <w:t xml:space="preserve">FFS whether any modification needed  </w:t>
      </w:r>
    </w:p>
    <w:p w:rsidR="00A737A4" w:rsidRPr="00A737A4" w:rsidRDefault="00A737A4" w:rsidP="00A737A4">
      <w:pPr>
        <w:pStyle w:val="af2"/>
        <w:autoSpaceDE w:val="0"/>
        <w:autoSpaceDN w:val="0"/>
        <w:adjustRightInd w:val="0"/>
        <w:snapToGrid w:val="0"/>
        <w:contextualSpacing/>
        <w:rPr>
          <w:rFonts w:ascii="Times New Roman" w:hAnsi="Times New Roman"/>
          <w:color w:val="000000"/>
          <w:kern w:val="2"/>
          <w:sz w:val="21"/>
          <w:szCs w:val="21"/>
          <w:highlight w:val="green"/>
          <w:lang w:eastAsia="zh-CN"/>
        </w:rPr>
      </w:pPr>
    </w:p>
    <w:p w:rsidR="00A737A4" w:rsidRPr="00A737A4" w:rsidRDefault="00A737A4" w:rsidP="00A737A4">
      <w:pPr>
        <w:rPr>
          <w:rFonts w:ascii="Times New Roman" w:hAnsi="Times New Roman" w:cs="Times New Roman"/>
        </w:rPr>
      </w:pPr>
      <w:r w:rsidRPr="00A737A4">
        <w:rPr>
          <w:rFonts w:ascii="Times New Roman" w:hAnsi="Times New Roman" w:cs="Times New Roman"/>
          <w:highlight w:val="green"/>
        </w:rPr>
        <w:t>Agreements</w:t>
      </w:r>
      <w:r w:rsidRPr="00A737A4">
        <w:rPr>
          <w:rFonts w:ascii="Times New Roman" w:hAnsi="Times New Roman" w:cs="Times New Roman"/>
        </w:rPr>
        <w:t>:</w:t>
      </w:r>
    </w:p>
    <w:p w:rsidR="00A737A4" w:rsidRPr="00A737A4" w:rsidRDefault="00A737A4" w:rsidP="00A737A4">
      <w:pPr>
        <w:pStyle w:val="af2"/>
        <w:numPr>
          <w:ilvl w:val="0"/>
          <w:numId w:val="5"/>
        </w:numPr>
        <w:autoSpaceDE w:val="0"/>
        <w:autoSpaceDN w:val="0"/>
        <w:adjustRightInd w:val="0"/>
        <w:snapToGrid w:val="0"/>
        <w:spacing w:after="120"/>
        <w:ind w:firstLineChars="0"/>
        <w:contextualSpacing/>
        <w:rPr>
          <w:rFonts w:ascii="Times New Roman" w:hAnsi="Times New Roman"/>
          <w:kern w:val="2"/>
          <w:sz w:val="21"/>
          <w:szCs w:val="21"/>
          <w:lang w:eastAsia="zh-CN"/>
        </w:rPr>
      </w:pPr>
      <w:r w:rsidRPr="00A737A4">
        <w:rPr>
          <w:rFonts w:ascii="Times New Roman" w:hAnsi="Times New Roman"/>
          <w:color w:val="000000"/>
          <w:kern w:val="2"/>
          <w:sz w:val="21"/>
          <w:szCs w:val="21"/>
          <w:lang w:eastAsia="zh-CN"/>
        </w:rPr>
        <w:t xml:space="preserve">The per-CC limit </w:t>
      </w:r>
      <w:r w:rsidRPr="00A737A4">
        <w:rPr>
          <w:rFonts w:ascii="Times New Roman" w:hAnsi="Times New Roman"/>
          <w:kern w:val="2"/>
          <w:sz w:val="21"/>
          <w:szCs w:val="21"/>
          <w:lang w:eastAsia="zh-CN"/>
        </w:rPr>
        <w:t xml:space="preserve">on the maximum number of non-overlapping CCEs for channel estimation per PDCCH monitoring span for a certain combination (X, Y, </w:t>
      </w:r>
      <w:r w:rsidRPr="00A737A4">
        <w:rPr>
          <w:rFonts w:ascii="Times New Roman" w:hAnsi="Times New Roman"/>
          <w:kern w:val="2"/>
          <w:sz w:val="21"/>
          <w:szCs w:val="21"/>
          <w:lang w:eastAsia="zh-CN"/>
        </w:rPr>
        <w:sym w:font="Symbol" w:char="F06D"/>
      </w:r>
      <w:r w:rsidRPr="00A737A4">
        <w:rPr>
          <w:rFonts w:ascii="Times New Roman" w:hAnsi="Times New Roman"/>
          <w:kern w:val="2"/>
          <w:sz w:val="21"/>
          <w:szCs w:val="21"/>
          <w:lang w:eastAsia="zh-CN"/>
        </w:rPr>
        <w:t>) is C</w:t>
      </w:r>
    </w:p>
    <w:p w:rsidR="00A737A4" w:rsidRPr="00A737A4" w:rsidRDefault="00A737A4" w:rsidP="00A737A4">
      <w:pPr>
        <w:pStyle w:val="af2"/>
        <w:numPr>
          <w:ilvl w:val="1"/>
          <w:numId w:val="5"/>
        </w:numPr>
        <w:autoSpaceDE w:val="0"/>
        <w:autoSpaceDN w:val="0"/>
        <w:adjustRightInd w:val="0"/>
        <w:snapToGrid w:val="0"/>
        <w:spacing w:after="120"/>
        <w:ind w:firstLineChars="0"/>
        <w:contextualSpacing/>
        <w:rPr>
          <w:rFonts w:ascii="Times New Roman" w:hAnsi="Times New Roman"/>
          <w:kern w:val="2"/>
          <w:sz w:val="21"/>
          <w:szCs w:val="21"/>
          <w:lang w:eastAsia="zh-CN"/>
        </w:rPr>
      </w:pPr>
      <w:r w:rsidRPr="00A737A4">
        <w:rPr>
          <w:rFonts w:ascii="Times New Roman" w:hAnsi="Times New Roman"/>
          <w:kern w:val="2"/>
          <w:sz w:val="21"/>
          <w:szCs w:val="21"/>
          <w:lang w:eastAsia="zh-CN"/>
        </w:rPr>
        <w:t>FFS aspects related to UE capability</w:t>
      </w:r>
    </w:p>
    <w:p w:rsidR="00A737A4" w:rsidRPr="00A737A4" w:rsidRDefault="00A737A4" w:rsidP="00A737A4">
      <w:pPr>
        <w:pStyle w:val="af2"/>
        <w:numPr>
          <w:ilvl w:val="1"/>
          <w:numId w:val="5"/>
        </w:numPr>
        <w:autoSpaceDE w:val="0"/>
        <w:autoSpaceDN w:val="0"/>
        <w:adjustRightInd w:val="0"/>
        <w:snapToGrid w:val="0"/>
        <w:spacing w:after="120"/>
        <w:ind w:firstLineChars="0"/>
        <w:contextualSpacing/>
        <w:rPr>
          <w:rFonts w:ascii="Times New Roman" w:hAnsi="Times New Roman"/>
          <w:kern w:val="2"/>
          <w:sz w:val="21"/>
          <w:szCs w:val="21"/>
          <w:lang w:eastAsia="zh-CN"/>
        </w:rPr>
      </w:pPr>
      <w:r w:rsidRPr="00A737A4">
        <w:rPr>
          <w:rFonts w:ascii="Times New Roman" w:hAnsi="Times New Roman"/>
          <w:color w:val="000000"/>
          <w:kern w:val="2"/>
          <w:sz w:val="21"/>
          <w:szCs w:val="21"/>
          <w:lang w:eastAsia="zh-CN"/>
        </w:rPr>
        <w:t xml:space="preserve">FFS the limit C </w:t>
      </w:r>
      <w:r w:rsidRPr="00A737A4">
        <w:rPr>
          <w:rFonts w:ascii="Times New Roman" w:hAnsi="Times New Roman"/>
          <w:kern w:val="2"/>
          <w:sz w:val="21"/>
          <w:szCs w:val="21"/>
          <w:lang w:eastAsia="zh-CN"/>
        </w:rPr>
        <w:t>on the maximum number of non-overlapping CCEs for channel estimation per PDCCH monitoring span is same or different across different spans within a slot</w:t>
      </w:r>
      <w:r w:rsidRPr="00A737A4">
        <w:rPr>
          <w:rFonts w:ascii="Times New Roman" w:hAnsi="Times New Roman"/>
          <w:color w:val="000000"/>
          <w:kern w:val="2"/>
          <w:sz w:val="21"/>
          <w:szCs w:val="21"/>
          <w:lang w:eastAsia="zh-CN"/>
        </w:rPr>
        <w:t xml:space="preserve"> </w:t>
      </w:r>
    </w:p>
    <w:p w:rsidR="00A737A4" w:rsidRPr="00A737A4" w:rsidRDefault="00A737A4" w:rsidP="00A737A4">
      <w:pPr>
        <w:pStyle w:val="af2"/>
        <w:numPr>
          <w:ilvl w:val="1"/>
          <w:numId w:val="5"/>
        </w:numPr>
        <w:autoSpaceDE w:val="0"/>
        <w:autoSpaceDN w:val="0"/>
        <w:adjustRightInd w:val="0"/>
        <w:snapToGrid w:val="0"/>
        <w:spacing w:after="120"/>
        <w:ind w:firstLineChars="0"/>
        <w:contextualSpacing/>
        <w:rPr>
          <w:rFonts w:ascii="Times New Roman" w:hAnsi="Times New Roman"/>
          <w:kern w:val="2"/>
          <w:sz w:val="21"/>
          <w:szCs w:val="21"/>
          <w:lang w:eastAsia="zh-CN"/>
        </w:rPr>
      </w:pPr>
      <w:r w:rsidRPr="00A737A4">
        <w:rPr>
          <w:rFonts w:ascii="Times New Roman" w:hAnsi="Times New Roman"/>
          <w:color w:val="000000"/>
          <w:kern w:val="2"/>
          <w:sz w:val="21"/>
          <w:szCs w:val="21"/>
          <w:lang w:eastAsia="zh-CN"/>
        </w:rPr>
        <w:t>Example of combinations as shown in the following table:</w:t>
      </w:r>
    </w:p>
    <w:p w:rsidR="00A737A4" w:rsidRPr="00A737A4" w:rsidRDefault="00A737A4" w:rsidP="00A737A4">
      <w:pPr>
        <w:pStyle w:val="af2"/>
        <w:numPr>
          <w:ilvl w:val="2"/>
          <w:numId w:val="5"/>
        </w:numPr>
        <w:autoSpaceDE w:val="0"/>
        <w:autoSpaceDN w:val="0"/>
        <w:adjustRightInd w:val="0"/>
        <w:snapToGrid w:val="0"/>
        <w:spacing w:after="120"/>
        <w:ind w:firstLineChars="0"/>
        <w:contextualSpacing/>
        <w:rPr>
          <w:rFonts w:ascii="Times New Roman" w:hAnsi="Times New Roman"/>
          <w:kern w:val="2"/>
          <w:sz w:val="21"/>
          <w:szCs w:val="21"/>
          <w:lang w:eastAsia="zh-CN"/>
        </w:rPr>
      </w:pPr>
      <w:r w:rsidRPr="00A737A4">
        <w:rPr>
          <w:rFonts w:ascii="Times New Roman" w:hAnsi="Times New Roman"/>
          <w:kern w:val="2"/>
          <w:sz w:val="21"/>
          <w:szCs w:val="21"/>
          <w:lang w:eastAsia="zh-CN"/>
        </w:rPr>
        <w:t>FFS the value of C</w:t>
      </w:r>
    </w:p>
    <w:p w:rsidR="00A737A4" w:rsidRPr="00A737A4" w:rsidRDefault="00A737A4" w:rsidP="00A737A4">
      <w:pPr>
        <w:pStyle w:val="af2"/>
        <w:numPr>
          <w:ilvl w:val="3"/>
          <w:numId w:val="5"/>
        </w:numPr>
        <w:autoSpaceDE w:val="0"/>
        <w:autoSpaceDN w:val="0"/>
        <w:adjustRightInd w:val="0"/>
        <w:snapToGrid w:val="0"/>
        <w:spacing w:after="120"/>
        <w:ind w:firstLineChars="0"/>
        <w:contextualSpacing/>
        <w:rPr>
          <w:rFonts w:ascii="Times New Roman" w:hAnsi="Times New Roman"/>
          <w:kern w:val="2"/>
          <w:sz w:val="21"/>
          <w:szCs w:val="21"/>
          <w:lang w:eastAsia="zh-CN"/>
        </w:rPr>
      </w:pPr>
      <w:r w:rsidRPr="00A737A4">
        <w:rPr>
          <w:rFonts w:ascii="Times New Roman" w:hAnsi="Times New Roman"/>
          <w:kern w:val="2"/>
          <w:sz w:val="21"/>
          <w:szCs w:val="21"/>
          <w:lang w:eastAsia="zh-CN"/>
        </w:rPr>
        <w:t xml:space="preserve">Companies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A737A4" w:rsidRPr="00A737A4" w:rsidTr="00673E9E">
        <w:trPr>
          <w:trHeight w:val="138"/>
          <w:jc w:val="center"/>
        </w:trPr>
        <w:tc>
          <w:tcPr>
            <w:tcW w:w="1480" w:type="dxa"/>
            <w:vMerge w:val="restart"/>
            <w:shd w:val="clear" w:color="auto" w:fill="D9D9D9"/>
          </w:tcPr>
          <w:p w:rsidR="00A737A4" w:rsidRPr="00A737A4" w:rsidRDefault="00A737A4" w:rsidP="00673E9E">
            <w:pPr>
              <w:spacing w:beforeLines="50" w:before="120"/>
              <w:jc w:val="center"/>
              <w:rPr>
                <w:rFonts w:ascii="Times New Roman" w:hAnsi="Times New Roman" w:cs="Times New Roman"/>
                <w:kern w:val="2"/>
              </w:rPr>
            </w:pPr>
          </w:p>
        </w:tc>
        <w:tc>
          <w:tcPr>
            <w:tcW w:w="1497" w:type="dxa"/>
            <w:vMerge w:val="restart"/>
            <w:shd w:val="clear" w:color="auto" w:fill="D9D9D9"/>
          </w:tcPr>
          <w:p w:rsidR="00A737A4" w:rsidRPr="00A737A4" w:rsidRDefault="00A737A4" w:rsidP="00673E9E">
            <w:pPr>
              <w:spacing w:beforeLines="50" w:before="120"/>
              <w:jc w:val="center"/>
              <w:rPr>
                <w:rFonts w:ascii="Times New Roman" w:hAnsi="Times New Roman" w:cs="Times New Roman"/>
                <w:kern w:val="2"/>
              </w:rPr>
            </w:pPr>
            <w:r w:rsidRPr="00A737A4">
              <w:rPr>
                <w:rFonts w:ascii="Times New Roman" w:hAnsi="Times New Roman" w:cs="Times New Roman"/>
                <w:kern w:val="2"/>
              </w:rPr>
              <w:t>X</w:t>
            </w:r>
          </w:p>
        </w:tc>
        <w:tc>
          <w:tcPr>
            <w:tcW w:w="1559" w:type="dxa"/>
            <w:vMerge w:val="restart"/>
            <w:shd w:val="clear" w:color="auto" w:fill="D9D9D9"/>
          </w:tcPr>
          <w:p w:rsidR="00A737A4" w:rsidRPr="00A737A4" w:rsidRDefault="00A737A4" w:rsidP="00673E9E">
            <w:pPr>
              <w:spacing w:beforeLines="50" w:before="120"/>
              <w:jc w:val="center"/>
              <w:rPr>
                <w:rFonts w:ascii="Times New Roman" w:hAnsi="Times New Roman" w:cs="Times New Roman"/>
                <w:kern w:val="2"/>
              </w:rPr>
            </w:pPr>
            <w:r w:rsidRPr="00A737A4">
              <w:rPr>
                <w:rFonts w:ascii="Times New Roman" w:hAnsi="Times New Roman" w:cs="Times New Roman"/>
                <w:kern w:val="2"/>
              </w:rPr>
              <w:t>Y</w:t>
            </w:r>
          </w:p>
        </w:tc>
        <w:tc>
          <w:tcPr>
            <w:tcW w:w="3964" w:type="dxa"/>
            <w:gridSpan w:val="4"/>
            <w:shd w:val="clear" w:color="auto" w:fill="D9D9D9"/>
          </w:tcPr>
          <w:p w:rsidR="00A737A4" w:rsidRPr="00A737A4" w:rsidRDefault="00A737A4" w:rsidP="00673E9E">
            <w:pPr>
              <w:spacing w:beforeLines="50" w:before="120"/>
              <w:jc w:val="center"/>
              <w:rPr>
                <w:rFonts w:ascii="Times New Roman" w:hAnsi="Times New Roman" w:cs="Times New Roman"/>
                <w:kern w:val="2"/>
              </w:rPr>
            </w:pPr>
            <w:r w:rsidRPr="00A737A4">
              <w:rPr>
                <w:rFonts w:ascii="Times New Roman" w:hAnsi="Times New Roman" w:cs="Times New Roman"/>
                <w:kern w:val="2"/>
              </w:rPr>
              <w:t>C</w:t>
            </w:r>
          </w:p>
        </w:tc>
      </w:tr>
      <w:tr w:rsidR="00A737A4" w:rsidRPr="00A737A4" w:rsidTr="00673E9E">
        <w:trPr>
          <w:trHeight w:val="137"/>
          <w:jc w:val="center"/>
        </w:trPr>
        <w:tc>
          <w:tcPr>
            <w:tcW w:w="1480" w:type="dxa"/>
            <w:vMerge/>
            <w:shd w:val="clear" w:color="auto" w:fill="D9D9D9"/>
          </w:tcPr>
          <w:p w:rsidR="00A737A4" w:rsidRPr="00A737A4" w:rsidRDefault="00A737A4" w:rsidP="00673E9E">
            <w:pPr>
              <w:spacing w:beforeLines="50" w:before="120"/>
              <w:jc w:val="center"/>
              <w:rPr>
                <w:rFonts w:ascii="Times New Roman" w:hAnsi="Times New Roman" w:cs="Times New Roman"/>
                <w:kern w:val="2"/>
              </w:rPr>
            </w:pPr>
          </w:p>
        </w:tc>
        <w:tc>
          <w:tcPr>
            <w:tcW w:w="1497" w:type="dxa"/>
            <w:vMerge/>
            <w:shd w:val="clear" w:color="auto" w:fill="D9D9D9"/>
          </w:tcPr>
          <w:p w:rsidR="00A737A4" w:rsidRPr="00A737A4" w:rsidRDefault="00A737A4" w:rsidP="00673E9E">
            <w:pPr>
              <w:spacing w:beforeLines="50" w:before="120"/>
              <w:jc w:val="center"/>
              <w:rPr>
                <w:rFonts w:ascii="Times New Roman" w:hAnsi="Times New Roman" w:cs="Times New Roman"/>
                <w:kern w:val="2"/>
              </w:rPr>
            </w:pPr>
          </w:p>
        </w:tc>
        <w:tc>
          <w:tcPr>
            <w:tcW w:w="1559" w:type="dxa"/>
            <w:vMerge/>
            <w:shd w:val="clear" w:color="auto" w:fill="D9D9D9"/>
          </w:tcPr>
          <w:p w:rsidR="00A737A4" w:rsidRPr="00A737A4" w:rsidRDefault="00A737A4" w:rsidP="00673E9E">
            <w:pPr>
              <w:spacing w:beforeLines="50" w:before="120"/>
              <w:jc w:val="center"/>
              <w:rPr>
                <w:rFonts w:ascii="Times New Roman" w:hAnsi="Times New Roman" w:cs="Times New Roman"/>
                <w:kern w:val="2"/>
              </w:rPr>
            </w:pPr>
          </w:p>
        </w:tc>
        <w:tc>
          <w:tcPr>
            <w:tcW w:w="991" w:type="dxa"/>
            <w:shd w:val="clear" w:color="auto" w:fill="D9D9D9"/>
            <w:vAlign w:val="center"/>
          </w:tcPr>
          <w:p w:rsidR="00A737A4" w:rsidRPr="00A737A4" w:rsidRDefault="00A737A4" w:rsidP="00673E9E">
            <w:pPr>
              <w:spacing w:beforeLines="50" w:before="120"/>
              <w:jc w:val="center"/>
              <w:rPr>
                <w:rFonts w:ascii="Times New Roman" w:hAnsi="Times New Roman" w:cs="Times New Roman"/>
                <w:kern w:val="2"/>
              </w:rPr>
            </w:pPr>
            <w:r w:rsidRPr="00A737A4">
              <w:rPr>
                <w:rFonts w:ascii="Times New Roman" w:eastAsia="Malgun Gothic" w:hAnsi="Times New Roman" w:cs="Times New Roman"/>
                <w:color w:val="000000"/>
              </w:rPr>
              <w:t>=0</w:t>
            </w:r>
          </w:p>
        </w:tc>
        <w:tc>
          <w:tcPr>
            <w:tcW w:w="991" w:type="dxa"/>
            <w:shd w:val="clear" w:color="auto" w:fill="D9D9D9"/>
            <w:vAlign w:val="center"/>
          </w:tcPr>
          <w:p w:rsidR="00A737A4" w:rsidRPr="00A737A4" w:rsidRDefault="00A737A4" w:rsidP="00673E9E">
            <w:pPr>
              <w:spacing w:beforeLines="50" w:before="120"/>
              <w:jc w:val="center"/>
              <w:rPr>
                <w:rFonts w:ascii="Times New Roman" w:hAnsi="Times New Roman" w:cs="Times New Roman"/>
                <w:kern w:val="2"/>
              </w:rPr>
            </w:pPr>
            <w:r w:rsidRPr="00A737A4">
              <w:rPr>
                <w:rFonts w:ascii="Times New Roman" w:eastAsia="Malgun Gothic" w:hAnsi="Times New Roman" w:cs="Times New Roman"/>
                <w:color w:val="000000"/>
              </w:rPr>
              <w:t>=1</w:t>
            </w:r>
          </w:p>
        </w:tc>
        <w:tc>
          <w:tcPr>
            <w:tcW w:w="991" w:type="dxa"/>
            <w:shd w:val="clear" w:color="auto" w:fill="D9D9D9"/>
            <w:vAlign w:val="center"/>
          </w:tcPr>
          <w:p w:rsidR="00A737A4" w:rsidRPr="00A737A4" w:rsidRDefault="00A737A4" w:rsidP="00673E9E">
            <w:pPr>
              <w:spacing w:beforeLines="50" w:before="120"/>
              <w:jc w:val="center"/>
              <w:rPr>
                <w:rFonts w:ascii="Times New Roman" w:hAnsi="Times New Roman" w:cs="Times New Roman"/>
                <w:kern w:val="2"/>
              </w:rPr>
            </w:pPr>
            <w:r w:rsidRPr="00A737A4">
              <w:rPr>
                <w:rFonts w:ascii="Times New Roman" w:eastAsia="Malgun Gothic" w:hAnsi="Times New Roman" w:cs="Times New Roman"/>
                <w:color w:val="000000"/>
              </w:rPr>
              <w:t>=2</w:t>
            </w:r>
          </w:p>
        </w:tc>
        <w:tc>
          <w:tcPr>
            <w:tcW w:w="991" w:type="dxa"/>
            <w:shd w:val="clear" w:color="auto" w:fill="D9D9D9"/>
            <w:vAlign w:val="center"/>
          </w:tcPr>
          <w:p w:rsidR="00A737A4" w:rsidRPr="00A737A4" w:rsidRDefault="00A737A4" w:rsidP="00673E9E">
            <w:pPr>
              <w:spacing w:beforeLines="50" w:before="120"/>
              <w:jc w:val="center"/>
              <w:rPr>
                <w:rFonts w:ascii="Times New Roman" w:hAnsi="Times New Roman" w:cs="Times New Roman"/>
                <w:kern w:val="2"/>
              </w:rPr>
            </w:pPr>
            <w:r w:rsidRPr="00A737A4">
              <w:rPr>
                <w:rFonts w:ascii="Times New Roman" w:eastAsia="Malgun Gothic" w:hAnsi="Times New Roman" w:cs="Times New Roman"/>
                <w:color w:val="000000"/>
              </w:rPr>
              <w:t>=3</w:t>
            </w:r>
          </w:p>
        </w:tc>
      </w:tr>
      <w:tr w:rsidR="00A737A4" w:rsidRPr="00A737A4" w:rsidTr="00673E9E">
        <w:trPr>
          <w:jc w:val="center"/>
        </w:trPr>
        <w:tc>
          <w:tcPr>
            <w:tcW w:w="1480" w:type="dxa"/>
            <w:shd w:val="clear" w:color="auto" w:fill="auto"/>
          </w:tcPr>
          <w:p w:rsidR="00A737A4" w:rsidRPr="00A737A4" w:rsidRDefault="00A737A4" w:rsidP="00673E9E">
            <w:pPr>
              <w:spacing w:beforeLines="50" w:before="120"/>
              <w:jc w:val="center"/>
              <w:rPr>
                <w:rFonts w:ascii="Times New Roman" w:hAnsi="Times New Roman" w:cs="Times New Roman"/>
                <w:kern w:val="2"/>
              </w:rPr>
            </w:pPr>
            <w:r w:rsidRPr="00A737A4">
              <w:rPr>
                <w:rFonts w:ascii="Times New Roman" w:hAnsi="Times New Roman" w:cs="Times New Roman"/>
                <w:kern w:val="2"/>
              </w:rPr>
              <w:t>Combination 1</w:t>
            </w:r>
          </w:p>
        </w:tc>
        <w:tc>
          <w:tcPr>
            <w:tcW w:w="1497"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1559"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991"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991"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991"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991"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r>
      <w:tr w:rsidR="00A737A4" w:rsidRPr="00A737A4" w:rsidTr="00673E9E">
        <w:trPr>
          <w:jc w:val="center"/>
        </w:trPr>
        <w:tc>
          <w:tcPr>
            <w:tcW w:w="1480" w:type="dxa"/>
            <w:shd w:val="clear" w:color="auto" w:fill="auto"/>
          </w:tcPr>
          <w:p w:rsidR="00A737A4" w:rsidRPr="00A737A4" w:rsidRDefault="00A737A4" w:rsidP="00673E9E">
            <w:pPr>
              <w:spacing w:beforeLines="50" w:before="120"/>
              <w:jc w:val="center"/>
              <w:rPr>
                <w:rFonts w:ascii="Times New Roman" w:hAnsi="Times New Roman" w:cs="Times New Roman"/>
                <w:kern w:val="2"/>
              </w:rPr>
            </w:pPr>
            <w:r w:rsidRPr="00A737A4">
              <w:rPr>
                <w:rFonts w:ascii="Times New Roman" w:hAnsi="Times New Roman" w:cs="Times New Roman"/>
                <w:kern w:val="2"/>
              </w:rPr>
              <w:t>Combination 2</w:t>
            </w:r>
          </w:p>
        </w:tc>
        <w:tc>
          <w:tcPr>
            <w:tcW w:w="1497"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1559"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991"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991"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991"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991"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r>
      <w:tr w:rsidR="00A737A4" w:rsidRPr="00A737A4" w:rsidTr="00673E9E">
        <w:trPr>
          <w:jc w:val="center"/>
        </w:trPr>
        <w:tc>
          <w:tcPr>
            <w:tcW w:w="1480" w:type="dxa"/>
            <w:shd w:val="clear" w:color="auto" w:fill="auto"/>
          </w:tcPr>
          <w:p w:rsidR="00A737A4" w:rsidRPr="00A737A4" w:rsidRDefault="00A737A4" w:rsidP="00673E9E">
            <w:pPr>
              <w:spacing w:beforeLines="50" w:before="120"/>
              <w:jc w:val="center"/>
              <w:rPr>
                <w:rFonts w:ascii="Times New Roman" w:hAnsi="Times New Roman" w:cs="Times New Roman"/>
                <w:kern w:val="2"/>
              </w:rPr>
            </w:pPr>
            <w:r w:rsidRPr="00A737A4">
              <w:rPr>
                <w:rFonts w:ascii="Times New Roman" w:hAnsi="Times New Roman" w:cs="Times New Roman"/>
                <w:kern w:val="2"/>
              </w:rPr>
              <w:t>…</w:t>
            </w:r>
          </w:p>
        </w:tc>
        <w:tc>
          <w:tcPr>
            <w:tcW w:w="1497"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1559"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991"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991"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991"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c>
          <w:tcPr>
            <w:tcW w:w="991" w:type="dxa"/>
            <w:shd w:val="clear" w:color="auto" w:fill="auto"/>
          </w:tcPr>
          <w:p w:rsidR="00A737A4" w:rsidRPr="00A737A4" w:rsidRDefault="00A737A4" w:rsidP="00673E9E">
            <w:pPr>
              <w:spacing w:beforeLines="50" w:before="120"/>
              <w:jc w:val="center"/>
              <w:rPr>
                <w:rFonts w:ascii="Times New Roman" w:hAnsi="Times New Roman" w:cs="Times New Roman"/>
                <w:kern w:val="2"/>
              </w:rPr>
            </w:pPr>
          </w:p>
        </w:tc>
      </w:tr>
      <w:tr w:rsidR="00A737A4" w:rsidRPr="00A737A4" w:rsidTr="00673E9E">
        <w:trPr>
          <w:jc w:val="center"/>
        </w:trPr>
        <w:tc>
          <w:tcPr>
            <w:tcW w:w="8500" w:type="dxa"/>
            <w:gridSpan w:val="7"/>
            <w:shd w:val="clear" w:color="auto" w:fill="auto"/>
          </w:tcPr>
          <w:p w:rsidR="00A737A4" w:rsidRPr="00A737A4" w:rsidRDefault="00A737A4" w:rsidP="00673E9E">
            <w:pPr>
              <w:spacing w:beforeLines="50" w:before="120"/>
              <w:rPr>
                <w:rFonts w:ascii="Times New Roman" w:hAnsi="Times New Roman" w:cs="Times New Roman"/>
                <w:kern w:val="2"/>
              </w:rPr>
            </w:pPr>
            <w:r w:rsidRPr="00A737A4">
              <w:rPr>
                <w:rFonts w:ascii="Times New Roman" w:hAnsi="Times New Roman" w:cs="Times New Roman"/>
                <w:kern w:val="2"/>
              </w:rPr>
              <w:t xml:space="preserve">Note: </w:t>
            </w:r>
          </w:p>
          <w:p w:rsidR="00A737A4" w:rsidRPr="00A737A4" w:rsidRDefault="00A737A4" w:rsidP="00A737A4">
            <w:pPr>
              <w:numPr>
                <w:ilvl w:val="0"/>
                <w:numId w:val="11"/>
              </w:numPr>
              <w:jc w:val="left"/>
              <w:rPr>
                <w:rFonts w:ascii="Times New Roman" w:hAnsi="Times New Roman" w:cs="Times New Roman"/>
                <w:kern w:val="2"/>
              </w:rPr>
            </w:pPr>
            <w:r w:rsidRPr="00A737A4">
              <w:rPr>
                <w:rFonts w:ascii="Times New Roman" w:hAnsi="Times New Roman" w:cs="Times New Roman"/>
                <w:kern w:val="2"/>
              </w:rPr>
              <w:lastRenderedPageBreak/>
              <w:t xml:space="preserve">The table here doesn’t mean increased PDCCH monitoring capability is supported for all SCS. N/A can be filled in the corresponding cell for the SCS not applicable </w:t>
            </w:r>
          </w:p>
        </w:tc>
      </w:tr>
    </w:tbl>
    <w:p w:rsidR="00A737A4" w:rsidRPr="00A737A4" w:rsidRDefault="00A737A4" w:rsidP="00A737A4">
      <w:pPr>
        <w:pStyle w:val="af2"/>
        <w:numPr>
          <w:ilvl w:val="0"/>
          <w:numId w:val="5"/>
        </w:numPr>
        <w:autoSpaceDE w:val="0"/>
        <w:autoSpaceDN w:val="0"/>
        <w:adjustRightInd w:val="0"/>
        <w:snapToGrid w:val="0"/>
        <w:spacing w:beforeLines="50" w:before="120"/>
        <w:ind w:firstLineChars="0"/>
        <w:contextualSpacing/>
        <w:rPr>
          <w:rFonts w:ascii="Times New Roman" w:hAnsi="Times New Roman"/>
          <w:color w:val="000000"/>
          <w:kern w:val="2"/>
          <w:sz w:val="21"/>
          <w:szCs w:val="21"/>
          <w:lang w:eastAsia="zh-CN"/>
        </w:rPr>
      </w:pPr>
      <w:r w:rsidRPr="00A737A4">
        <w:rPr>
          <w:rFonts w:ascii="Times New Roman" w:hAnsi="Times New Roman"/>
          <w:color w:val="000000"/>
          <w:kern w:val="2"/>
          <w:sz w:val="21"/>
          <w:szCs w:val="21"/>
          <w:lang w:eastAsia="zh-CN"/>
        </w:rPr>
        <w:lastRenderedPageBreak/>
        <w:t xml:space="preserve">FFS interaction with Rel-15-based limitation, e.g., whether to increase the limit for PDCCH monitoring case 1 under the increased PDCCH monitoring capability on the maximum number of non-overlapped CCEs per slot for channel estimation  </w:t>
      </w:r>
    </w:p>
    <w:p w:rsidR="00132347" w:rsidRPr="00A737A4" w:rsidRDefault="00132347" w:rsidP="008919B3">
      <w:pPr>
        <w:rPr>
          <w:rFonts w:ascii="Times New Roman" w:eastAsiaTheme="minorEastAsia" w:hAnsi="Times New Roman" w:cs="Times New Roman"/>
          <w:szCs w:val="24"/>
        </w:rPr>
      </w:pPr>
    </w:p>
    <w:p w:rsidR="008919B3" w:rsidRPr="00497509" w:rsidRDefault="00BB72B3" w:rsidP="00A113FD">
      <w:pPr>
        <w:pStyle w:val="a0"/>
        <w:rPr>
          <w:rFonts w:eastAsia="宋体"/>
          <w:sz w:val="21"/>
          <w:lang w:val="en-GB" w:eastAsia="zh-CN"/>
        </w:rPr>
      </w:pPr>
      <w:r w:rsidRPr="00497509">
        <w:rPr>
          <w:rFonts w:eastAsia="宋体"/>
          <w:sz w:val="21"/>
          <w:lang w:val="en-GB" w:eastAsia="zh-CN"/>
        </w:rPr>
        <w:t xml:space="preserve">In this </w:t>
      </w:r>
      <w:r w:rsidR="008919B3" w:rsidRPr="00497509">
        <w:rPr>
          <w:rFonts w:eastAsia="宋体"/>
          <w:sz w:val="21"/>
          <w:lang w:val="en-GB" w:eastAsia="zh-CN"/>
        </w:rPr>
        <w:t xml:space="preserve">contribution </w:t>
      </w:r>
      <w:r w:rsidRPr="00497509">
        <w:rPr>
          <w:rFonts w:eastAsia="宋体"/>
          <w:sz w:val="21"/>
          <w:lang w:val="en-GB" w:eastAsia="zh-CN"/>
        </w:rPr>
        <w:t xml:space="preserve">we first discuss the URLLC DCI format </w:t>
      </w:r>
      <w:r w:rsidR="00916507" w:rsidRPr="00497509">
        <w:rPr>
          <w:rFonts w:eastAsia="宋体"/>
          <w:sz w:val="21"/>
          <w:lang w:val="en-GB" w:eastAsia="zh-CN"/>
        </w:rPr>
        <w:t>design</w:t>
      </w:r>
      <w:r w:rsidR="001E7A8E" w:rsidRPr="00497509">
        <w:rPr>
          <w:rFonts w:eastAsia="宋体"/>
          <w:sz w:val="21"/>
          <w:lang w:val="en-GB" w:eastAsia="zh-CN"/>
        </w:rPr>
        <w:t xml:space="preserve"> </w:t>
      </w:r>
      <w:r w:rsidRPr="00497509">
        <w:rPr>
          <w:rFonts w:eastAsia="宋体"/>
          <w:sz w:val="21"/>
          <w:lang w:val="en-GB" w:eastAsia="zh-CN"/>
        </w:rPr>
        <w:t xml:space="preserve">including </w:t>
      </w:r>
      <w:r w:rsidR="001E7A8E" w:rsidRPr="00497509">
        <w:rPr>
          <w:rFonts w:eastAsia="宋体"/>
          <w:sz w:val="21"/>
          <w:lang w:val="en-GB" w:eastAsia="zh-CN"/>
        </w:rPr>
        <w:t>possible bit widths for some fields</w:t>
      </w:r>
      <w:r w:rsidR="00117D7B" w:rsidRPr="00497509">
        <w:rPr>
          <w:rFonts w:eastAsia="宋体" w:hint="eastAsia"/>
          <w:sz w:val="21"/>
          <w:lang w:val="en-GB" w:eastAsia="zh-CN"/>
        </w:rPr>
        <w:t xml:space="preserve"> based on the </w:t>
      </w:r>
      <w:r w:rsidR="00673E9E">
        <w:rPr>
          <w:rFonts w:eastAsia="宋体" w:hint="eastAsia"/>
          <w:sz w:val="21"/>
          <w:lang w:val="en-GB" w:eastAsia="zh-CN"/>
        </w:rPr>
        <w:t>current</w:t>
      </w:r>
      <w:r w:rsidR="00117D7B" w:rsidRPr="00497509">
        <w:rPr>
          <w:rFonts w:eastAsia="宋体" w:hint="eastAsia"/>
          <w:sz w:val="21"/>
          <w:lang w:val="en-GB" w:eastAsia="zh-CN"/>
        </w:rPr>
        <w:t xml:space="preserve"> agreements</w:t>
      </w:r>
      <w:r w:rsidRPr="00497509">
        <w:rPr>
          <w:rFonts w:eastAsia="宋体"/>
          <w:sz w:val="21"/>
          <w:lang w:val="en-GB" w:eastAsia="zh-CN"/>
        </w:rPr>
        <w:t>. Secondly, we discuss the adequacy of Rel-15 PDCCH monitoring capacity for URLLC scheduling and possible enhancements thereof</w:t>
      </w:r>
      <w:r w:rsidR="008919B3" w:rsidRPr="00497509">
        <w:rPr>
          <w:rFonts w:eastAsia="宋体"/>
          <w:sz w:val="21"/>
          <w:lang w:val="en-GB" w:eastAsia="zh-CN"/>
        </w:rPr>
        <w:t xml:space="preserve">. </w:t>
      </w:r>
      <w:r w:rsidR="00D65BD4" w:rsidRPr="00497509">
        <w:rPr>
          <w:rFonts w:eastAsia="宋体"/>
          <w:sz w:val="21"/>
          <w:lang w:val="en-GB" w:eastAsia="zh-CN"/>
        </w:rPr>
        <w:t>We also analy</w:t>
      </w:r>
      <w:r w:rsidR="00497509">
        <w:rPr>
          <w:rFonts w:eastAsia="宋体" w:hint="eastAsia"/>
          <w:sz w:val="21"/>
          <w:lang w:val="en-GB" w:eastAsia="zh-CN"/>
        </w:rPr>
        <w:t>s</w:t>
      </w:r>
      <w:r w:rsidR="00D65BD4" w:rsidRPr="00497509">
        <w:rPr>
          <w:rFonts w:eastAsia="宋体"/>
          <w:sz w:val="21"/>
          <w:lang w:val="en-GB" w:eastAsia="zh-CN"/>
        </w:rPr>
        <w:t>e the impacts on system performance from PDCCH blocking.</w:t>
      </w:r>
    </w:p>
    <w:p w:rsidR="008919B3" w:rsidRPr="00925E42" w:rsidRDefault="008919B3" w:rsidP="00A113FD">
      <w:pPr>
        <w:pStyle w:val="a0"/>
        <w:rPr>
          <w:rFonts w:eastAsia="宋体"/>
          <w:lang w:val="en-GB" w:eastAsia="zh-CN"/>
        </w:rPr>
      </w:pPr>
    </w:p>
    <w:p w:rsidR="00A836E5" w:rsidRPr="00925E42" w:rsidRDefault="00A836E5" w:rsidP="002B16C0">
      <w:pPr>
        <w:pStyle w:val="1"/>
        <w:rPr>
          <w:rFonts w:ascii="Times New Roman" w:hAnsi="Times New Roman"/>
        </w:rPr>
      </w:pPr>
      <w:r w:rsidRPr="00925E42">
        <w:rPr>
          <w:rFonts w:ascii="Times New Roman" w:hAnsi="Times New Roman"/>
        </w:rPr>
        <w:t>DCI format for URLLC scheduling</w:t>
      </w:r>
    </w:p>
    <w:p w:rsidR="006031AD" w:rsidRPr="00925E42" w:rsidRDefault="006031AD" w:rsidP="00654005">
      <w:pPr>
        <w:rPr>
          <w:rFonts w:ascii="Times New Roman" w:eastAsiaTheme="minorEastAsia" w:hAnsi="Times New Roman" w:cs="Times New Roman"/>
        </w:rPr>
      </w:pPr>
      <w:r w:rsidRPr="00925E42">
        <w:rPr>
          <w:rFonts w:ascii="Times New Roman" w:eastAsiaTheme="minorEastAsia" w:hAnsi="Times New Roman" w:cs="Times New Roman"/>
        </w:rPr>
        <w:t xml:space="preserve">As approved at RAN#83 plenary meeting, DCI </w:t>
      </w:r>
      <w:r w:rsidR="004C7600" w:rsidRPr="00925E42">
        <w:rPr>
          <w:rFonts w:ascii="Times New Roman" w:eastAsiaTheme="minorEastAsia" w:hAnsi="Times New Roman" w:cs="Times New Roman"/>
        </w:rPr>
        <w:t>formats for URLLC could contain</w:t>
      </w:r>
      <w:r w:rsidRPr="00925E42">
        <w:rPr>
          <w:rFonts w:ascii="Times New Roman" w:eastAsiaTheme="minorEastAsia" w:hAnsi="Times New Roman" w:cs="Times New Roman"/>
        </w:rPr>
        <w:t xml:space="preserve"> some bit fields with configurable sizes. The detailed objects on DCI formats include:</w:t>
      </w:r>
    </w:p>
    <w:p w:rsidR="00BD33AA" w:rsidRPr="00497509" w:rsidRDefault="006031AD" w:rsidP="003E534A">
      <w:pPr>
        <w:pStyle w:val="af2"/>
        <w:numPr>
          <w:ilvl w:val="0"/>
          <w:numId w:val="7"/>
        </w:numPr>
        <w:ind w:firstLineChars="0"/>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 xml:space="preserve">Targeting a reduction of 10~16 bits relative to Rel-15 DCI format 0_0/1_0 for the minimum DCI size </w:t>
      </w:r>
    </w:p>
    <w:p w:rsidR="006031AD" w:rsidRPr="00497509" w:rsidRDefault="006031AD" w:rsidP="003E534A">
      <w:pPr>
        <w:pStyle w:val="af2"/>
        <w:numPr>
          <w:ilvl w:val="0"/>
          <w:numId w:val="7"/>
        </w:numPr>
        <w:ind w:firstLineChars="0"/>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A maximum DCI size that can be larger than Rel-15 DCI format 0_0/1_0</w:t>
      </w:r>
    </w:p>
    <w:p w:rsidR="006031AD" w:rsidRPr="00497509" w:rsidRDefault="006031AD" w:rsidP="003E534A">
      <w:pPr>
        <w:pStyle w:val="af2"/>
        <w:numPr>
          <w:ilvl w:val="0"/>
          <w:numId w:val="7"/>
        </w:numPr>
        <w:ind w:firstLineChars="0"/>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Provide the possibility to align with the size of the Rel-15 DCI format 0_0/1_0</w:t>
      </w:r>
    </w:p>
    <w:p w:rsidR="002205FD" w:rsidRPr="00925E42" w:rsidRDefault="002205FD" w:rsidP="00F03319">
      <w:pPr>
        <w:rPr>
          <w:rFonts w:ascii="Times New Roman" w:eastAsiaTheme="minorEastAsia" w:hAnsi="Times New Roman" w:cs="Times New Roman"/>
        </w:rPr>
      </w:pPr>
    </w:p>
    <w:p w:rsidR="009A38EC" w:rsidRPr="00925E42" w:rsidRDefault="006324E2" w:rsidP="009A38EC">
      <w:pPr>
        <w:rPr>
          <w:rFonts w:ascii="Times New Roman" w:eastAsiaTheme="minorEastAsia" w:hAnsi="Times New Roman" w:cs="Times New Roman"/>
        </w:rPr>
      </w:pPr>
      <w:r w:rsidRPr="00925E42">
        <w:rPr>
          <w:rFonts w:ascii="Times New Roman" w:eastAsiaTheme="minorEastAsia" w:hAnsi="Times New Roman" w:cs="Times New Roman"/>
        </w:rPr>
        <w:t xml:space="preserve">Generally speaking, bit fields contained in a DCI can be categorized as fixed bit fields and configurable bit fields, which have fixed bit width and configurable bit width </w:t>
      </w:r>
      <w:r w:rsidR="007E5D2B">
        <w:rPr>
          <w:rFonts w:ascii="Times New Roman" w:eastAsiaTheme="minorEastAsia" w:hAnsi="Times New Roman" w:cs="Times New Roman" w:hint="eastAsia"/>
        </w:rPr>
        <w:t xml:space="preserve">with </w:t>
      </w:r>
      <w:r w:rsidRPr="00925E42">
        <w:rPr>
          <w:rFonts w:ascii="Times New Roman" w:eastAsiaTheme="minorEastAsia" w:hAnsi="Times New Roman" w:cs="Times New Roman"/>
        </w:rPr>
        <w:t xml:space="preserve">the possibility to be zero respectively. At RAN1#96 meeting, a set of potential configurable bit fields to be finalized in work item were agreed. </w:t>
      </w:r>
      <w:r w:rsidR="00EC31EF">
        <w:rPr>
          <w:rFonts w:ascii="Times New Roman" w:eastAsiaTheme="minorEastAsia" w:hAnsi="Times New Roman" w:cs="Times New Roman"/>
        </w:rPr>
        <w:fldChar w:fldCharType="begin"/>
      </w:r>
      <w:r w:rsidR="00EC31EF">
        <w:rPr>
          <w:rFonts w:ascii="Times New Roman" w:eastAsiaTheme="minorEastAsia" w:hAnsi="Times New Roman" w:cs="Times New Roman"/>
        </w:rPr>
        <w:instrText xml:space="preserve"> REF _Ref16758174 \r \h </w:instrText>
      </w:r>
      <w:r w:rsidR="00EC31EF">
        <w:rPr>
          <w:rFonts w:ascii="Times New Roman" w:eastAsiaTheme="minorEastAsia" w:hAnsi="Times New Roman" w:cs="Times New Roman"/>
        </w:rPr>
      </w:r>
      <w:r w:rsidR="00EC31EF">
        <w:rPr>
          <w:rFonts w:ascii="Times New Roman" w:eastAsiaTheme="minorEastAsia" w:hAnsi="Times New Roman" w:cs="Times New Roman"/>
        </w:rPr>
        <w:fldChar w:fldCharType="separate"/>
      </w:r>
      <w:r w:rsidR="00EC31EF">
        <w:rPr>
          <w:rFonts w:ascii="Times New Roman" w:eastAsiaTheme="minorEastAsia" w:hAnsi="Times New Roman" w:cs="Times New Roman"/>
        </w:rPr>
        <w:t>[2]</w:t>
      </w:r>
      <w:r w:rsidR="00EC31EF">
        <w:rPr>
          <w:rFonts w:ascii="Times New Roman" w:eastAsiaTheme="minorEastAsia" w:hAnsi="Times New Roman" w:cs="Times New Roman"/>
        </w:rPr>
        <w:fldChar w:fldCharType="end"/>
      </w:r>
      <w:r w:rsidR="00EC31EF">
        <w:rPr>
          <w:rFonts w:ascii="Times New Roman" w:eastAsiaTheme="minorEastAsia" w:hAnsi="Times New Roman" w:cs="Times New Roman" w:hint="eastAsia"/>
        </w:rPr>
        <w:t xml:space="preserve"> </w:t>
      </w:r>
      <w:r w:rsidRPr="00925E42">
        <w:rPr>
          <w:rFonts w:ascii="Times New Roman" w:eastAsiaTheme="minorEastAsia" w:hAnsi="Times New Roman" w:cs="Times New Roman"/>
        </w:rPr>
        <w:t>These bit fields can be configured with different bit width</w:t>
      </w:r>
      <w:r w:rsidR="006668A0">
        <w:rPr>
          <w:rFonts w:ascii="Times New Roman" w:eastAsiaTheme="minorEastAsia" w:hAnsi="Times New Roman" w:cs="Times New Roman" w:hint="eastAsia"/>
        </w:rPr>
        <w:t>s</w:t>
      </w:r>
      <w:r w:rsidRPr="00925E42">
        <w:rPr>
          <w:rFonts w:ascii="Times New Roman" w:eastAsiaTheme="minorEastAsia" w:hAnsi="Times New Roman" w:cs="Times New Roman"/>
        </w:rPr>
        <w:t xml:space="preserve"> depending on the applying URLLC scenarios. However, </w:t>
      </w:r>
      <w:r w:rsidR="00FF30D6" w:rsidRPr="00925E42">
        <w:rPr>
          <w:rFonts w:ascii="Times New Roman" w:eastAsiaTheme="minorEastAsia" w:hAnsi="Times New Roman" w:cs="Times New Roman"/>
        </w:rPr>
        <w:t xml:space="preserve">even all those configurable bit fields are </w:t>
      </w:r>
      <w:r w:rsidR="008E404A" w:rsidRPr="00925E42">
        <w:rPr>
          <w:rFonts w:ascii="Times New Roman" w:eastAsiaTheme="minorEastAsia" w:hAnsi="Times New Roman" w:cs="Times New Roman"/>
        </w:rPr>
        <w:t>disabled</w:t>
      </w:r>
      <w:r w:rsidR="00FF30D6" w:rsidRPr="00925E42">
        <w:rPr>
          <w:rFonts w:ascii="Times New Roman" w:eastAsiaTheme="minorEastAsia" w:hAnsi="Times New Roman" w:cs="Times New Roman"/>
        </w:rPr>
        <w:t xml:space="preserve">, the target of reduction of 10-16 bits relative to Rel-15 DCI format 0_0/1_0 for the minimum DCI sizes is still quite challenging. </w:t>
      </w:r>
      <w:r w:rsidR="009A38EC" w:rsidRPr="00925E42">
        <w:rPr>
          <w:rFonts w:ascii="Times New Roman" w:eastAsiaTheme="minorEastAsia" w:hAnsi="Times New Roman" w:cs="Times New Roman"/>
        </w:rPr>
        <w:t xml:space="preserve">In </w:t>
      </w:r>
      <w:r w:rsidR="009A38EC">
        <w:rPr>
          <w:rFonts w:ascii="Times New Roman" w:eastAsiaTheme="minorEastAsia" w:hAnsi="Times New Roman" w:cs="Times New Roman" w:hint="eastAsia"/>
        </w:rPr>
        <w:t>T</w:t>
      </w:r>
      <w:r w:rsidR="009A38EC" w:rsidRPr="00925E42">
        <w:rPr>
          <w:rFonts w:ascii="Times New Roman" w:eastAsiaTheme="minorEastAsia" w:hAnsi="Times New Roman" w:cs="Times New Roman"/>
        </w:rPr>
        <w:t xml:space="preserve">able 1 and </w:t>
      </w:r>
      <w:r w:rsidR="009A38EC">
        <w:rPr>
          <w:rFonts w:ascii="Times New Roman" w:eastAsiaTheme="minorEastAsia" w:hAnsi="Times New Roman" w:cs="Times New Roman" w:hint="eastAsia"/>
        </w:rPr>
        <w:t>T</w:t>
      </w:r>
      <w:r w:rsidR="009A38EC" w:rsidRPr="00925E42">
        <w:rPr>
          <w:rFonts w:ascii="Times New Roman" w:eastAsiaTheme="minorEastAsia" w:hAnsi="Times New Roman" w:cs="Times New Roman"/>
        </w:rPr>
        <w:t xml:space="preserve">able 2, we give some exemplary URLLC DCI format configurations based on </w:t>
      </w:r>
      <w:r w:rsidR="009C043A">
        <w:rPr>
          <w:rFonts w:ascii="Times New Roman" w:eastAsiaTheme="minorEastAsia" w:hAnsi="Times New Roman" w:cs="Times New Roman" w:hint="eastAsia"/>
        </w:rPr>
        <w:t xml:space="preserve">Rel-15 fallback DCI with </w:t>
      </w:r>
      <w:r w:rsidR="0012775C">
        <w:rPr>
          <w:rFonts w:ascii="Times New Roman" w:eastAsiaTheme="minorEastAsia" w:hAnsi="Times New Roman" w:cs="Times New Roman" w:hint="eastAsia"/>
        </w:rPr>
        <w:t>taking into account</w:t>
      </w:r>
      <w:r w:rsidR="009C043A">
        <w:rPr>
          <w:rFonts w:ascii="Times New Roman" w:eastAsiaTheme="minorEastAsia" w:hAnsi="Times New Roman" w:cs="Times New Roman" w:hint="eastAsia"/>
        </w:rPr>
        <w:t xml:space="preserve"> </w:t>
      </w:r>
      <w:r w:rsidR="009A38EC">
        <w:rPr>
          <w:rFonts w:ascii="Times New Roman" w:eastAsiaTheme="minorEastAsia" w:hAnsi="Times New Roman" w:cs="Times New Roman" w:hint="eastAsia"/>
        </w:rPr>
        <w:t xml:space="preserve">the </w:t>
      </w:r>
      <w:r w:rsidR="009C043A">
        <w:rPr>
          <w:rFonts w:ascii="Times New Roman" w:eastAsiaTheme="minorEastAsia" w:hAnsi="Times New Roman" w:cs="Times New Roman" w:hint="eastAsia"/>
        </w:rPr>
        <w:t>current</w:t>
      </w:r>
      <w:r w:rsidR="009A38EC">
        <w:rPr>
          <w:rFonts w:ascii="Times New Roman" w:eastAsiaTheme="minorEastAsia" w:hAnsi="Times New Roman" w:cs="Times New Roman" w:hint="eastAsia"/>
        </w:rPr>
        <w:t xml:space="preserve"> agreements</w:t>
      </w:r>
      <w:r w:rsidR="009C043A">
        <w:rPr>
          <w:rFonts w:ascii="Times New Roman" w:eastAsiaTheme="minorEastAsia" w:hAnsi="Times New Roman" w:cs="Times New Roman" w:hint="eastAsia"/>
        </w:rPr>
        <w:t>, wherein the agreed bit</w:t>
      </w:r>
      <w:r w:rsidR="00EC31EF">
        <w:rPr>
          <w:rFonts w:ascii="Times New Roman" w:eastAsiaTheme="minorEastAsia" w:hAnsi="Times New Roman" w:cs="Times New Roman" w:hint="eastAsia"/>
        </w:rPr>
        <w:t xml:space="preserve"> </w:t>
      </w:r>
      <w:r w:rsidR="009C043A">
        <w:rPr>
          <w:rFonts w:ascii="Times New Roman" w:eastAsiaTheme="minorEastAsia" w:hAnsi="Times New Roman" w:cs="Times New Roman" w:hint="eastAsia"/>
        </w:rPr>
        <w:t xml:space="preserve">fields are </w:t>
      </w:r>
      <w:r w:rsidR="009C043A">
        <w:rPr>
          <w:rFonts w:ascii="Times New Roman" w:eastAsiaTheme="minorEastAsia" w:hAnsi="Times New Roman" w:cs="Times New Roman"/>
        </w:rPr>
        <w:t>highlighted</w:t>
      </w:r>
      <w:r w:rsidR="009C043A">
        <w:rPr>
          <w:rFonts w:ascii="Times New Roman" w:eastAsiaTheme="minorEastAsia" w:hAnsi="Times New Roman" w:cs="Times New Roman" w:hint="eastAsia"/>
        </w:rPr>
        <w:t xml:space="preserve"> with green background</w:t>
      </w:r>
      <w:r w:rsidR="009A38EC" w:rsidRPr="00925E42">
        <w:rPr>
          <w:rFonts w:ascii="Times New Roman" w:eastAsiaTheme="minorEastAsia" w:hAnsi="Times New Roman" w:cs="Times New Roman"/>
        </w:rPr>
        <w:t xml:space="preserve">. The maximum payload size of a URLLC DCI can be larger than that of Rel-15 fallback DCI format if full functionality is supported. On the other hand, some fixed bit fields in Rel-15 should be further reduced in order to achieve the maximum reduction of 10-16 bits. In URLLC DCI case </w:t>
      </w:r>
      <w:r w:rsidR="009A38EC">
        <w:rPr>
          <w:rFonts w:ascii="Times New Roman" w:eastAsiaTheme="minorEastAsia" w:hAnsi="Times New Roman" w:cs="Times New Roman" w:hint="eastAsia"/>
        </w:rPr>
        <w:t>2</w:t>
      </w:r>
      <w:r w:rsidR="009A38EC" w:rsidRPr="00925E42">
        <w:rPr>
          <w:rFonts w:ascii="Times New Roman" w:eastAsiaTheme="minorEastAsia" w:hAnsi="Times New Roman" w:cs="Times New Roman"/>
        </w:rPr>
        <w:t xml:space="preserve">, we give an example configuration for URLLC DCI format, where all the configurable bit fields are disabled and some fixed bit fields in Rel-15 are further reduced. </w:t>
      </w:r>
      <w:r w:rsidR="00E76895">
        <w:rPr>
          <w:rFonts w:ascii="Times New Roman" w:eastAsiaTheme="minorEastAsia" w:hAnsi="Times New Roman" w:cs="Times New Roman" w:hint="eastAsia"/>
        </w:rPr>
        <w:t xml:space="preserve">Note that the other configurable bit fields </w:t>
      </w:r>
      <w:r w:rsidR="00C21F49">
        <w:rPr>
          <w:rFonts w:ascii="Times New Roman" w:eastAsiaTheme="minorEastAsia" w:hAnsi="Times New Roman" w:cs="Times New Roman" w:hint="eastAsia"/>
        </w:rPr>
        <w:t xml:space="preserve">exist in Rel-15 non-fallback DCI and </w:t>
      </w:r>
      <w:r w:rsidR="00B06236">
        <w:rPr>
          <w:rFonts w:ascii="Times New Roman" w:eastAsiaTheme="minorEastAsia" w:hAnsi="Times New Roman" w:cs="Times New Roman" w:hint="eastAsia"/>
        </w:rPr>
        <w:t>possible new bit fields in addition to Rel-15 are not mentioned as they are still under discussion or depend on the other topics.</w:t>
      </w:r>
      <w:r w:rsidR="009C043A">
        <w:rPr>
          <w:rFonts w:ascii="Times New Roman" w:eastAsiaTheme="minorEastAsia" w:hAnsi="Times New Roman" w:cs="Times New Roman" w:hint="eastAsia"/>
        </w:rPr>
        <w:t xml:space="preserve"> </w:t>
      </w:r>
      <w:r w:rsidR="002F5E29">
        <w:rPr>
          <w:rFonts w:ascii="Times New Roman" w:eastAsiaTheme="minorEastAsia" w:hAnsi="Times New Roman" w:cs="Times New Roman" w:hint="eastAsia"/>
        </w:rPr>
        <w:t>It is observed that up to 18 bits reduction with proper configuration compared to Rel-15 fallback DCI can be achieved.</w:t>
      </w:r>
    </w:p>
    <w:p w:rsidR="00F03319" w:rsidRPr="009C043A" w:rsidRDefault="00BC17C1" w:rsidP="00F03319">
      <w:pPr>
        <w:rPr>
          <w:rFonts w:ascii="Times New Roman" w:eastAsiaTheme="minorEastAsia" w:hAnsi="Times New Roman" w:cs="Times New Roman"/>
        </w:rPr>
      </w:pPr>
      <w:r>
        <w:rPr>
          <w:rFonts w:ascii="Times New Roman" w:eastAsiaTheme="minorEastAsia" w:hAnsi="Times New Roman" w:cs="Times New Roman" w:hint="eastAsia"/>
        </w:rPr>
        <w:t xml:space="preserve">Although we have made </w:t>
      </w:r>
      <w:r w:rsidR="00C07714">
        <w:rPr>
          <w:rFonts w:ascii="Times New Roman" w:eastAsiaTheme="minorEastAsia" w:hAnsi="Times New Roman" w:cs="Times New Roman" w:hint="eastAsia"/>
        </w:rPr>
        <w:t>extensive</w:t>
      </w:r>
      <w:r>
        <w:rPr>
          <w:rFonts w:ascii="Times New Roman" w:eastAsiaTheme="minorEastAsia" w:hAnsi="Times New Roman" w:cs="Times New Roman" w:hint="eastAsia"/>
        </w:rPr>
        <w:t xml:space="preserve"> progresses on the DCI design, there are still </w:t>
      </w:r>
      <w:r w:rsidR="00C07714">
        <w:rPr>
          <w:rFonts w:ascii="Times New Roman" w:eastAsiaTheme="minorEastAsia" w:hAnsi="Times New Roman" w:cs="Times New Roman" w:hint="eastAsia"/>
        </w:rPr>
        <w:t>some details needed to be discussed. In the following part, we provide analyses on several open issues.</w:t>
      </w:r>
    </w:p>
    <w:p w:rsidR="00F534BB" w:rsidRPr="00925E42" w:rsidRDefault="00F534BB" w:rsidP="00F03319">
      <w:pPr>
        <w:rPr>
          <w:rFonts w:ascii="Times New Roman" w:eastAsiaTheme="minorEastAsia" w:hAnsi="Times New Roman" w:cs="Times New Roman"/>
        </w:rPr>
      </w:pPr>
    </w:p>
    <w:p w:rsidR="00EF7EF4" w:rsidRDefault="00EF7EF4" w:rsidP="003E534A">
      <w:pPr>
        <w:pStyle w:val="af2"/>
        <w:numPr>
          <w:ilvl w:val="0"/>
          <w:numId w:val="8"/>
        </w:numPr>
        <w:ind w:firstLineChars="0"/>
        <w:jc w:val="both"/>
        <w:rPr>
          <w:rFonts w:ascii="Times New Roman" w:eastAsiaTheme="minorEastAsia" w:hAnsi="Times New Roman"/>
          <w:sz w:val="21"/>
          <w:szCs w:val="20"/>
          <w:lang w:eastAsia="zh-CN"/>
        </w:rPr>
      </w:pPr>
      <w:r w:rsidRPr="00995AD0">
        <w:rPr>
          <w:rFonts w:ascii="Times New Roman" w:eastAsiaTheme="minorEastAsia" w:hAnsi="Times New Roman"/>
          <w:sz w:val="21"/>
          <w:szCs w:val="20"/>
          <w:lang w:eastAsia="zh-CN"/>
        </w:rPr>
        <w:t xml:space="preserve">FDRA: </w:t>
      </w:r>
      <w:r w:rsidR="00D0567B">
        <w:rPr>
          <w:rFonts w:ascii="Times New Roman" w:eastAsiaTheme="minorEastAsia" w:hAnsi="Times New Roman" w:hint="eastAsia"/>
          <w:sz w:val="21"/>
          <w:szCs w:val="20"/>
          <w:lang w:eastAsia="zh-CN"/>
        </w:rPr>
        <w:t xml:space="preserve">Typically, URLLC traffic is allocated </w:t>
      </w:r>
      <w:r w:rsidR="00EC31EF">
        <w:rPr>
          <w:rFonts w:ascii="Times New Roman" w:eastAsiaTheme="minorEastAsia" w:hAnsi="Times New Roman" w:hint="eastAsia"/>
          <w:sz w:val="21"/>
          <w:szCs w:val="20"/>
          <w:lang w:eastAsia="zh-CN"/>
        </w:rPr>
        <w:t xml:space="preserve">with </w:t>
      </w:r>
      <w:r w:rsidR="00D0567B">
        <w:rPr>
          <w:rFonts w:ascii="Times New Roman" w:eastAsiaTheme="minorEastAsia" w:hAnsi="Times New Roman" w:hint="eastAsia"/>
          <w:sz w:val="21"/>
          <w:szCs w:val="20"/>
          <w:lang w:eastAsia="zh-CN"/>
        </w:rPr>
        <w:t xml:space="preserve">large bandwidth in frequency in order to achieve low latency and high reliability. It is straightforward to adopt a coarser granularity </w:t>
      </w:r>
      <w:r w:rsidR="00DE5DE4">
        <w:rPr>
          <w:rFonts w:ascii="Times New Roman" w:eastAsiaTheme="minorEastAsia" w:hAnsi="Times New Roman" w:hint="eastAsia"/>
          <w:sz w:val="21"/>
          <w:szCs w:val="20"/>
          <w:lang w:eastAsia="zh-CN"/>
        </w:rPr>
        <w:t>and DCI payload size can be accordingly reduced.</w:t>
      </w:r>
      <w:r w:rsidR="00E13094">
        <w:rPr>
          <w:rFonts w:ascii="Times New Roman" w:eastAsiaTheme="minorEastAsia" w:hAnsi="Times New Roman" w:hint="eastAsia"/>
          <w:sz w:val="21"/>
          <w:szCs w:val="20"/>
          <w:lang w:eastAsia="zh-CN"/>
        </w:rPr>
        <w:t xml:space="preserve"> </w:t>
      </w:r>
      <w:r w:rsidR="0012775C">
        <w:rPr>
          <w:rFonts w:ascii="Times New Roman" w:eastAsiaTheme="minorEastAsia" w:hAnsi="Times New Roman" w:hint="eastAsia"/>
          <w:sz w:val="21"/>
          <w:szCs w:val="20"/>
          <w:lang w:eastAsia="zh-CN"/>
        </w:rPr>
        <w:t>At</w:t>
      </w:r>
      <w:r w:rsidR="00E13094">
        <w:rPr>
          <w:rFonts w:ascii="Times New Roman" w:eastAsiaTheme="minorEastAsia" w:hAnsi="Times New Roman" w:hint="eastAsia"/>
          <w:sz w:val="21"/>
          <w:szCs w:val="20"/>
          <w:lang w:eastAsia="zh-CN"/>
        </w:rPr>
        <w:t xml:space="preserve"> the last meeting, the following agreements were achieved</w:t>
      </w:r>
      <w:r w:rsidR="001650C2">
        <w:rPr>
          <w:rFonts w:ascii="Times New Roman" w:eastAsiaTheme="minorEastAsia" w:hAnsi="Times New Roman" w:hint="eastAsia"/>
          <w:sz w:val="21"/>
          <w:szCs w:val="20"/>
          <w:lang w:eastAsia="zh-CN"/>
        </w:rPr>
        <w:t>:</w:t>
      </w:r>
    </w:p>
    <w:p w:rsidR="00E13094" w:rsidRDefault="00EC31EF" w:rsidP="00E13094">
      <w:pPr>
        <w:rPr>
          <w:rFonts w:ascii="Times New Roman" w:hAnsi="Times New Roman" w:cs="Times New Roman"/>
          <w:szCs w:val="20"/>
          <w:highlight w:val="green"/>
        </w:rPr>
      </w:pPr>
      <w:r w:rsidRPr="002D31AA">
        <w:rPr>
          <w:rFonts w:ascii="Times New Roman" w:hAnsi="Times New Roman" w:cs="Times New Roman"/>
          <w:noProof/>
          <w:szCs w:val="20"/>
        </w:rPr>
        <mc:AlternateContent>
          <mc:Choice Requires="wps">
            <w:drawing>
              <wp:anchor distT="0" distB="0" distL="114300" distR="114300" simplePos="0" relativeHeight="251659264" behindDoc="0" locked="0" layoutInCell="1" allowOverlap="1" wp14:anchorId="2E6EAD41" wp14:editId="66F97313">
                <wp:simplePos x="0" y="0"/>
                <wp:positionH relativeFrom="column">
                  <wp:posOffset>270838</wp:posOffset>
                </wp:positionH>
                <wp:positionV relativeFrom="paragraph">
                  <wp:posOffset>107413</wp:posOffset>
                </wp:positionV>
                <wp:extent cx="5515645" cy="1703195"/>
                <wp:effectExtent l="0" t="0" r="27940" b="11430"/>
                <wp:wrapNone/>
                <wp:docPr id="3" name="文本框 3"/>
                <wp:cNvGraphicFramePr/>
                <a:graphic xmlns:a="http://schemas.openxmlformats.org/drawingml/2006/main">
                  <a:graphicData uri="http://schemas.microsoft.com/office/word/2010/wordprocessingShape">
                    <wps:wsp>
                      <wps:cNvSpPr txBox="1"/>
                      <wps:spPr>
                        <a:xfrm>
                          <a:off x="0" y="0"/>
                          <a:ext cx="5515645" cy="17031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B557E" w:rsidRPr="00A737A4" w:rsidRDefault="00AB557E" w:rsidP="00E13094">
                            <w:pPr>
                              <w:rPr>
                                <w:rFonts w:ascii="Times New Roman" w:hAnsi="Times New Roman" w:cs="Times New Roman"/>
                                <w:b/>
                                <w:szCs w:val="20"/>
                              </w:rPr>
                            </w:pPr>
                            <w:r w:rsidRPr="00A737A4">
                              <w:rPr>
                                <w:rFonts w:ascii="Times New Roman" w:hAnsi="Times New Roman" w:cs="Times New Roman"/>
                                <w:szCs w:val="20"/>
                                <w:highlight w:val="green"/>
                              </w:rPr>
                              <w:t>Agreements</w:t>
                            </w:r>
                            <w:r w:rsidRPr="00A737A4">
                              <w:rPr>
                                <w:rFonts w:ascii="Times New Roman" w:hAnsi="Times New Roman" w:cs="Times New Roman"/>
                                <w:b/>
                                <w:szCs w:val="20"/>
                              </w:rPr>
                              <w:t>:</w:t>
                            </w:r>
                          </w:p>
                          <w:p w:rsidR="00AB557E" w:rsidRPr="00A737A4" w:rsidRDefault="00AB557E" w:rsidP="00E13094">
                            <w:pPr>
                              <w:spacing w:after="60"/>
                              <w:rPr>
                                <w:rFonts w:ascii="Times New Roman" w:hAnsi="Times New Roman" w:cs="Times New Roman"/>
                                <w:color w:val="000000"/>
                                <w:kern w:val="2"/>
                                <w:szCs w:val="20"/>
                              </w:rPr>
                            </w:pPr>
                            <w:r w:rsidRPr="00A737A4">
                              <w:rPr>
                                <w:rFonts w:ascii="Times New Roman" w:hAnsi="Times New Roman" w:cs="Times New Roman"/>
                                <w:color w:val="000000"/>
                                <w:kern w:val="2"/>
                                <w:szCs w:val="20"/>
                              </w:rPr>
                              <w:t xml:space="preserve">Support at least resource allocation type 1 for frequency domain resource assignment for the DCI format scheduling Rel-16 DL URLLC with one of the following modifications compared to Rel-15: </w:t>
                            </w:r>
                          </w:p>
                          <w:p w:rsidR="00AB557E" w:rsidRPr="00A737A4" w:rsidRDefault="00AB557E" w:rsidP="00E13094">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0"/>
                                <w:lang w:eastAsia="zh-CN"/>
                              </w:rPr>
                            </w:pPr>
                            <w:r w:rsidRPr="00A737A4">
                              <w:rPr>
                                <w:rFonts w:ascii="Times New Roman" w:hAnsi="Times New Roman"/>
                                <w:b/>
                                <w:color w:val="000000"/>
                                <w:kern w:val="2"/>
                                <w:sz w:val="21"/>
                                <w:szCs w:val="20"/>
                                <w:lang w:eastAsia="zh-CN"/>
                              </w:rPr>
                              <w:t>Option 1</w:t>
                            </w:r>
                            <w:r w:rsidRPr="00A737A4">
                              <w:rPr>
                                <w:rFonts w:ascii="Times New Roman" w:hAnsi="Times New Roman"/>
                                <w:color w:val="000000"/>
                                <w:kern w:val="2"/>
                                <w:sz w:val="21"/>
                                <w:szCs w:val="20"/>
                                <w:lang w:eastAsia="zh-CN"/>
                              </w:rPr>
                              <w:t>: a single configurable scheduling granularity applicable for both the starting point and length indication</w:t>
                            </w:r>
                          </w:p>
                          <w:p w:rsidR="00AB557E" w:rsidRPr="00A737A4" w:rsidRDefault="00AB557E" w:rsidP="00E13094">
                            <w:pPr>
                              <w:pStyle w:val="af2"/>
                              <w:numPr>
                                <w:ilvl w:val="1"/>
                                <w:numId w:val="5"/>
                              </w:numPr>
                              <w:autoSpaceDE w:val="0"/>
                              <w:autoSpaceDN w:val="0"/>
                              <w:adjustRightInd w:val="0"/>
                              <w:snapToGrid w:val="0"/>
                              <w:spacing w:after="120"/>
                              <w:ind w:firstLineChars="0"/>
                              <w:contextualSpacing/>
                              <w:rPr>
                                <w:rFonts w:ascii="Times New Roman" w:hAnsi="Times New Roman"/>
                                <w:color w:val="000000"/>
                                <w:kern w:val="2"/>
                                <w:sz w:val="21"/>
                                <w:szCs w:val="20"/>
                                <w:lang w:eastAsia="zh-CN"/>
                              </w:rPr>
                            </w:pPr>
                            <w:r w:rsidRPr="00A737A4">
                              <w:rPr>
                                <w:rFonts w:ascii="Times New Roman" w:hAnsi="Times New Roman"/>
                                <w:color w:val="000000"/>
                                <w:kern w:val="2"/>
                                <w:sz w:val="21"/>
                                <w:szCs w:val="20"/>
                                <w:lang w:eastAsia="zh-CN"/>
                              </w:rPr>
                              <w:t>Alt.1: The scheduling granularity reuses the RBG sizes for RA 0 and can be configured between configuration 1 and 2 as in Rel-15</w:t>
                            </w:r>
                          </w:p>
                          <w:p w:rsidR="00AB557E" w:rsidRPr="00A737A4" w:rsidRDefault="00AB557E" w:rsidP="00E13094">
                            <w:pPr>
                              <w:pStyle w:val="af2"/>
                              <w:numPr>
                                <w:ilvl w:val="1"/>
                                <w:numId w:val="5"/>
                              </w:numPr>
                              <w:autoSpaceDE w:val="0"/>
                              <w:autoSpaceDN w:val="0"/>
                              <w:adjustRightInd w:val="0"/>
                              <w:snapToGrid w:val="0"/>
                              <w:spacing w:after="120"/>
                              <w:ind w:firstLineChars="0"/>
                              <w:contextualSpacing/>
                              <w:rPr>
                                <w:rFonts w:ascii="Times New Roman" w:hAnsi="Times New Roman"/>
                                <w:color w:val="000000"/>
                                <w:kern w:val="2"/>
                                <w:sz w:val="21"/>
                                <w:szCs w:val="20"/>
                                <w:lang w:eastAsia="zh-CN"/>
                              </w:rPr>
                            </w:pPr>
                            <w:r w:rsidRPr="00A737A4">
                              <w:rPr>
                                <w:rFonts w:ascii="Times New Roman" w:hAnsi="Times New Roman"/>
                                <w:color w:val="000000"/>
                                <w:kern w:val="2"/>
                                <w:sz w:val="21"/>
                                <w:szCs w:val="20"/>
                                <w:lang w:eastAsia="zh-CN"/>
                              </w:rPr>
                              <w:t xml:space="preserve">Alt. 2: A new RRC parameter to configure the scheduling granularity  </w:t>
                            </w:r>
                          </w:p>
                          <w:p w:rsidR="00AB557E" w:rsidRPr="001650C2" w:rsidRDefault="00AB557E" w:rsidP="001650C2">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0"/>
                                <w:lang w:eastAsia="zh-CN"/>
                              </w:rPr>
                            </w:pPr>
                            <w:r w:rsidRPr="00A737A4">
                              <w:rPr>
                                <w:rFonts w:ascii="Times New Roman" w:hAnsi="Times New Roman"/>
                                <w:b/>
                                <w:color w:val="000000"/>
                                <w:kern w:val="2"/>
                                <w:sz w:val="21"/>
                                <w:szCs w:val="20"/>
                                <w:lang w:eastAsia="zh-CN"/>
                              </w:rPr>
                              <w:t>Option 2</w:t>
                            </w:r>
                            <w:r w:rsidRPr="001650C2">
                              <w:rPr>
                                <w:rFonts w:ascii="Times New Roman" w:hAnsi="Times New Roman"/>
                                <w:b/>
                                <w:color w:val="000000"/>
                                <w:kern w:val="2"/>
                                <w:sz w:val="21"/>
                                <w:szCs w:val="20"/>
                                <w:lang w:eastAsia="zh-CN"/>
                              </w:rPr>
                              <w:t xml:space="preserve">: </w:t>
                            </w:r>
                            <w:r w:rsidRPr="001650C2">
                              <w:rPr>
                                <w:rFonts w:ascii="Times New Roman" w:hAnsi="Times New Roman"/>
                                <w:color w:val="000000"/>
                                <w:kern w:val="2"/>
                                <w:sz w:val="21"/>
                                <w:szCs w:val="20"/>
                                <w:lang w:eastAsia="zh-CN"/>
                              </w:rPr>
                              <w:t>Separate con</w:t>
                            </w:r>
                            <w:r w:rsidRPr="00FD150F">
                              <w:rPr>
                                <w:rFonts w:ascii="Times New Roman" w:hAnsi="Times New Roman"/>
                                <w:color w:val="000000"/>
                                <w:kern w:val="2"/>
                                <w:sz w:val="21"/>
                                <w:szCs w:val="20"/>
                                <w:lang w:eastAsia="zh-CN"/>
                              </w:rPr>
                              <w:t>figurable starting point granularity and length indication granularity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21.35pt;margin-top:8.45pt;width:434.3pt;height:13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" fillcolor="white [3201]" strokeweight=".5pt">
                <v:textbox>
                  <w:txbxContent>
                    <w:p w:rsidR="002D31AA" w:rsidRPr="00A737A4" w:rsidRDefault="002D31AA" w:rsidP="00E13094">
                      <w:pPr>
                        <w:rPr>
                          <w:rFonts w:ascii="Times New Roman" w:hAnsi="Times New Roman" w:cs="Times New Roman"/>
                          <w:b/>
                          <w:szCs w:val="20"/>
                        </w:rPr>
                      </w:pPr>
                      <w:r w:rsidRPr="00A737A4">
                        <w:rPr>
                          <w:rFonts w:ascii="Times New Roman" w:hAnsi="Times New Roman" w:cs="Times New Roman"/>
                          <w:szCs w:val="20"/>
                          <w:highlight w:val="green"/>
                        </w:rPr>
                        <w:t>Agreements</w:t>
                      </w:r>
                      <w:r w:rsidRPr="00A737A4">
                        <w:rPr>
                          <w:rFonts w:ascii="Times New Roman" w:hAnsi="Times New Roman" w:cs="Times New Roman"/>
                          <w:b/>
                          <w:szCs w:val="20"/>
                        </w:rPr>
                        <w:t>:</w:t>
                      </w:r>
                    </w:p>
                    <w:p w:rsidR="002D31AA" w:rsidRPr="00A737A4" w:rsidRDefault="002D31AA" w:rsidP="00E13094">
                      <w:pPr>
                        <w:spacing w:after="60"/>
                        <w:rPr>
                          <w:rFonts w:ascii="Times New Roman" w:hAnsi="Times New Roman" w:cs="Times New Roman"/>
                          <w:color w:val="000000"/>
                          <w:kern w:val="2"/>
                          <w:szCs w:val="20"/>
                        </w:rPr>
                      </w:pPr>
                      <w:r w:rsidRPr="00A737A4">
                        <w:rPr>
                          <w:rFonts w:ascii="Times New Roman" w:hAnsi="Times New Roman" w:cs="Times New Roman"/>
                          <w:color w:val="000000"/>
                          <w:kern w:val="2"/>
                          <w:szCs w:val="20"/>
                        </w:rPr>
                        <w:t xml:space="preserve">Support at least resource allocation type 1 for frequency domain resource assignment for the DCI format scheduling Rel-16 DL URLLC with one of the following modifications compared to Rel-15: </w:t>
                      </w:r>
                    </w:p>
                    <w:p w:rsidR="002D31AA" w:rsidRPr="00A737A4" w:rsidRDefault="002D31AA" w:rsidP="00E13094">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0"/>
                          <w:lang w:eastAsia="zh-CN"/>
                        </w:rPr>
                      </w:pPr>
                      <w:r w:rsidRPr="00A737A4">
                        <w:rPr>
                          <w:rFonts w:ascii="Times New Roman" w:hAnsi="Times New Roman"/>
                          <w:b/>
                          <w:color w:val="000000"/>
                          <w:kern w:val="2"/>
                          <w:sz w:val="21"/>
                          <w:szCs w:val="20"/>
                          <w:lang w:eastAsia="zh-CN"/>
                        </w:rPr>
                        <w:t>Option 1</w:t>
                      </w:r>
                      <w:r w:rsidRPr="00A737A4">
                        <w:rPr>
                          <w:rFonts w:ascii="Times New Roman" w:hAnsi="Times New Roman"/>
                          <w:color w:val="000000"/>
                          <w:kern w:val="2"/>
                          <w:sz w:val="21"/>
                          <w:szCs w:val="20"/>
                          <w:lang w:eastAsia="zh-CN"/>
                        </w:rPr>
                        <w:t>: a single configurable scheduling granularity applicable for both the starting point and length indication</w:t>
                      </w:r>
                    </w:p>
                    <w:p w:rsidR="002D31AA" w:rsidRPr="00A737A4" w:rsidRDefault="002D31AA" w:rsidP="00E13094">
                      <w:pPr>
                        <w:pStyle w:val="af2"/>
                        <w:numPr>
                          <w:ilvl w:val="1"/>
                          <w:numId w:val="5"/>
                        </w:numPr>
                        <w:autoSpaceDE w:val="0"/>
                        <w:autoSpaceDN w:val="0"/>
                        <w:adjustRightInd w:val="0"/>
                        <w:snapToGrid w:val="0"/>
                        <w:spacing w:after="120"/>
                        <w:ind w:firstLineChars="0"/>
                        <w:contextualSpacing/>
                        <w:rPr>
                          <w:rFonts w:ascii="Times New Roman" w:hAnsi="Times New Roman"/>
                          <w:color w:val="000000"/>
                          <w:kern w:val="2"/>
                          <w:sz w:val="21"/>
                          <w:szCs w:val="20"/>
                          <w:lang w:eastAsia="zh-CN"/>
                        </w:rPr>
                      </w:pPr>
                      <w:r w:rsidRPr="00A737A4">
                        <w:rPr>
                          <w:rFonts w:ascii="Times New Roman" w:hAnsi="Times New Roman"/>
                          <w:color w:val="000000"/>
                          <w:kern w:val="2"/>
                          <w:sz w:val="21"/>
                          <w:szCs w:val="20"/>
                          <w:lang w:eastAsia="zh-CN"/>
                        </w:rPr>
                        <w:t>Alt.1: The scheduling granularity reuses the RBG sizes for RA 0 and can be configured between configuration 1 and 2 as in Rel-15</w:t>
                      </w:r>
                    </w:p>
                    <w:p w:rsidR="002D31AA" w:rsidRPr="00A737A4" w:rsidRDefault="002D31AA" w:rsidP="00E13094">
                      <w:pPr>
                        <w:pStyle w:val="af2"/>
                        <w:numPr>
                          <w:ilvl w:val="1"/>
                          <w:numId w:val="5"/>
                        </w:numPr>
                        <w:autoSpaceDE w:val="0"/>
                        <w:autoSpaceDN w:val="0"/>
                        <w:adjustRightInd w:val="0"/>
                        <w:snapToGrid w:val="0"/>
                        <w:spacing w:after="120"/>
                        <w:ind w:firstLineChars="0"/>
                        <w:contextualSpacing/>
                        <w:rPr>
                          <w:rFonts w:ascii="Times New Roman" w:hAnsi="Times New Roman"/>
                          <w:color w:val="000000"/>
                          <w:kern w:val="2"/>
                          <w:sz w:val="21"/>
                          <w:szCs w:val="20"/>
                          <w:lang w:eastAsia="zh-CN"/>
                        </w:rPr>
                      </w:pPr>
                      <w:r w:rsidRPr="00A737A4">
                        <w:rPr>
                          <w:rFonts w:ascii="Times New Roman" w:hAnsi="Times New Roman"/>
                          <w:color w:val="000000"/>
                          <w:kern w:val="2"/>
                          <w:sz w:val="21"/>
                          <w:szCs w:val="20"/>
                          <w:lang w:eastAsia="zh-CN"/>
                        </w:rPr>
                        <w:t xml:space="preserve">Alt. 2: A new RRC parameter to configure the scheduling granularity  </w:t>
                      </w:r>
                    </w:p>
                    <w:p w:rsidR="002D31AA" w:rsidRPr="001650C2" w:rsidRDefault="002D31AA" w:rsidP="001650C2">
                      <w:pPr>
                        <w:pStyle w:val="af2"/>
                        <w:numPr>
                          <w:ilvl w:val="0"/>
                          <w:numId w:val="5"/>
                        </w:numPr>
                        <w:autoSpaceDE w:val="0"/>
                        <w:autoSpaceDN w:val="0"/>
                        <w:adjustRightInd w:val="0"/>
                        <w:snapToGrid w:val="0"/>
                        <w:spacing w:after="120"/>
                        <w:ind w:firstLineChars="0"/>
                        <w:contextualSpacing/>
                        <w:rPr>
                          <w:rFonts w:ascii="Times New Roman" w:hAnsi="Times New Roman"/>
                          <w:color w:val="000000"/>
                          <w:kern w:val="2"/>
                          <w:sz w:val="21"/>
                          <w:szCs w:val="20"/>
                          <w:lang w:eastAsia="zh-CN"/>
                        </w:rPr>
                      </w:pPr>
                      <w:r w:rsidRPr="00A737A4">
                        <w:rPr>
                          <w:rFonts w:ascii="Times New Roman" w:hAnsi="Times New Roman"/>
                          <w:b/>
                          <w:color w:val="000000"/>
                          <w:kern w:val="2"/>
                          <w:sz w:val="21"/>
                          <w:szCs w:val="20"/>
                          <w:lang w:eastAsia="zh-CN"/>
                        </w:rPr>
                        <w:t>Option 2</w:t>
                      </w:r>
                      <w:r w:rsidRPr="001650C2">
                        <w:rPr>
                          <w:rFonts w:ascii="Times New Roman" w:hAnsi="Times New Roman"/>
                          <w:b/>
                          <w:color w:val="000000"/>
                          <w:kern w:val="2"/>
                          <w:sz w:val="21"/>
                          <w:szCs w:val="20"/>
                          <w:lang w:eastAsia="zh-CN"/>
                        </w:rPr>
                        <w:t xml:space="preserve">: </w:t>
                      </w:r>
                      <w:r w:rsidRPr="001650C2">
                        <w:rPr>
                          <w:rFonts w:ascii="Times New Roman" w:hAnsi="Times New Roman"/>
                          <w:color w:val="000000"/>
                          <w:kern w:val="2"/>
                          <w:sz w:val="21"/>
                          <w:szCs w:val="20"/>
                          <w:lang w:eastAsia="zh-CN"/>
                        </w:rPr>
                        <w:t>Separate con</w:t>
                      </w:r>
                      <w:r w:rsidRPr="00FD150F">
                        <w:rPr>
                          <w:rFonts w:ascii="Times New Roman" w:hAnsi="Times New Roman"/>
                          <w:color w:val="000000"/>
                          <w:kern w:val="2"/>
                          <w:sz w:val="21"/>
                          <w:szCs w:val="20"/>
                          <w:lang w:eastAsia="zh-CN"/>
                        </w:rPr>
                        <w:t>figurable starting point granularity and length indication granularity</w:t>
                      </w:r>
                    </w:p>
                  </w:txbxContent>
                </v:textbox>
              </v:shape>
            </w:pict>
          </mc:Fallback>
        </mc:AlternateContent>
      </w:r>
    </w:p>
    <w:p w:rsidR="00E13094" w:rsidRDefault="00E13094" w:rsidP="00E13094">
      <w:pPr>
        <w:autoSpaceDE w:val="0"/>
        <w:autoSpaceDN w:val="0"/>
        <w:adjustRightInd w:val="0"/>
        <w:snapToGrid w:val="0"/>
        <w:spacing w:after="120"/>
        <w:contextualSpacing/>
        <w:rPr>
          <w:rFonts w:ascii="Times New Roman" w:hAnsi="Times New Roman"/>
          <w:color w:val="000000"/>
          <w:kern w:val="2"/>
          <w:szCs w:val="20"/>
        </w:rPr>
      </w:pPr>
    </w:p>
    <w:p w:rsidR="00E13094" w:rsidRDefault="00E13094" w:rsidP="00E13094">
      <w:pPr>
        <w:autoSpaceDE w:val="0"/>
        <w:autoSpaceDN w:val="0"/>
        <w:adjustRightInd w:val="0"/>
        <w:snapToGrid w:val="0"/>
        <w:spacing w:after="120"/>
        <w:contextualSpacing/>
        <w:rPr>
          <w:rFonts w:ascii="Times New Roman" w:hAnsi="Times New Roman"/>
          <w:color w:val="000000"/>
          <w:kern w:val="2"/>
          <w:szCs w:val="20"/>
        </w:rPr>
      </w:pPr>
    </w:p>
    <w:p w:rsidR="00E13094" w:rsidRDefault="00E13094" w:rsidP="00E13094">
      <w:pPr>
        <w:autoSpaceDE w:val="0"/>
        <w:autoSpaceDN w:val="0"/>
        <w:adjustRightInd w:val="0"/>
        <w:snapToGrid w:val="0"/>
        <w:spacing w:after="120"/>
        <w:contextualSpacing/>
        <w:rPr>
          <w:rFonts w:ascii="Times New Roman" w:hAnsi="Times New Roman"/>
          <w:color w:val="000000"/>
          <w:kern w:val="2"/>
          <w:szCs w:val="20"/>
        </w:rPr>
      </w:pPr>
    </w:p>
    <w:p w:rsidR="00E13094" w:rsidRDefault="00E13094" w:rsidP="00E13094">
      <w:pPr>
        <w:autoSpaceDE w:val="0"/>
        <w:autoSpaceDN w:val="0"/>
        <w:adjustRightInd w:val="0"/>
        <w:snapToGrid w:val="0"/>
        <w:spacing w:after="120"/>
        <w:contextualSpacing/>
        <w:rPr>
          <w:rFonts w:ascii="Times New Roman" w:hAnsi="Times New Roman"/>
          <w:color w:val="000000"/>
          <w:kern w:val="2"/>
          <w:szCs w:val="20"/>
        </w:rPr>
      </w:pPr>
    </w:p>
    <w:p w:rsidR="00E13094" w:rsidRDefault="00E13094" w:rsidP="00E13094">
      <w:pPr>
        <w:autoSpaceDE w:val="0"/>
        <w:autoSpaceDN w:val="0"/>
        <w:adjustRightInd w:val="0"/>
        <w:snapToGrid w:val="0"/>
        <w:spacing w:after="120"/>
        <w:contextualSpacing/>
        <w:rPr>
          <w:rFonts w:ascii="Times New Roman" w:hAnsi="Times New Roman"/>
          <w:color w:val="000000"/>
          <w:kern w:val="2"/>
          <w:szCs w:val="20"/>
        </w:rPr>
      </w:pPr>
    </w:p>
    <w:p w:rsidR="00E13094" w:rsidRDefault="00E13094" w:rsidP="00E13094">
      <w:pPr>
        <w:autoSpaceDE w:val="0"/>
        <w:autoSpaceDN w:val="0"/>
        <w:adjustRightInd w:val="0"/>
        <w:snapToGrid w:val="0"/>
        <w:spacing w:after="120"/>
        <w:contextualSpacing/>
        <w:rPr>
          <w:rFonts w:ascii="Times New Roman" w:hAnsi="Times New Roman"/>
          <w:color w:val="000000"/>
          <w:kern w:val="2"/>
          <w:szCs w:val="20"/>
        </w:rPr>
      </w:pPr>
    </w:p>
    <w:p w:rsidR="00E13094" w:rsidRPr="00E13094" w:rsidRDefault="00E13094" w:rsidP="00E13094">
      <w:pPr>
        <w:autoSpaceDE w:val="0"/>
        <w:autoSpaceDN w:val="0"/>
        <w:adjustRightInd w:val="0"/>
        <w:snapToGrid w:val="0"/>
        <w:spacing w:after="120"/>
        <w:contextualSpacing/>
        <w:rPr>
          <w:rFonts w:ascii="Times New Roman" w:hAnsi="Times New Roman"/>
          <w:color w:val="000000"/>
          <w:kern w:val="2"/>
          <w:szCs w:val="20"/>
        </w:rPr>
      </w:pPr>
    </w:p>
    <w:p w:rsidR="00E13094" w:rsidRDefault="00E13094" w:rsidP="00E13094">
      <w:pPr>
        <w:pStyle w:val="af2"/>
        <w:ind w:left="420" w:firstLineChars="0" w:firstLine="0"/>
        <w:jc w:val="both"/>
        <w:rPr>
          <w:rFonts w:ascii="Times New Roman" w:eastAsiaTheme="minorEastAsia" w:hAnsi="Times New Roman"/>
          <w:sz w:val="21"/>
          <w:szCs w:val="20"/>
          <w:lang w:eastAsia="zh-CN"/>
        </w:rPr>
      </w:pPr>
    </w:p>
    <w:p w:rsidR="00E13094" w:rsidRDefault="00E13094" w:rsidP="00E13094">
      <w:pPr>
        <w:pStyle w:val="af2"/>
        <w:ind w:left="420" w:firstLineChars="0" w:firstLine="0"/>
        <w:jc w:val="both"/>
        <w:rPr>
          <w:rFonts w:ascii="Times New Roman" w:eastAsiaTheme="minorEastAsia" w:hAnsi="Times New Roman"/>
          <w:sz w:val="21"/>
          <w:szCs w:val="20"/>
          <w:lang w:eastAsia="zh-CN"/>
        </w:rPr>
      </w:pPr>
    </w:p>
    <w:p w:rsidR="001650C2" w:rsidRDefault="001650C2" w:rsidP="00E13094">
      <w:pPr>
        <w:pStyle w:val="af2"/>
        <w:ind w:left="420" w:firstLineChars="0" w:firstLine="0"/>
        <w:jc w:val="both"/>
        <w:rPr>
          <w:rFonts w:ascii="Times New Roman" w:eastAsiaTheme="minorEastAsia" w:hAnsi="Times New Roman"/>
          <w:sz w:val="21"/>
          <w:szCs w:val="20"/>
          <w:lang w:eastAsia="zh-CN"/>
        </w:rPr>
      </w:pPr>
    </w:p>
    <w:p w:rsidR="00EC31EF" w:rsidRDefault="00EC31EF" w:rsidP="00E13094">
      <w:pPr>
        <w:pStyle w:val="af2"/>
        <w:ind w:left="420" w:firstLineChars="0" w:firstLine="0"/>
        <w:jc w:val="both"/>
        <w:rPr>
          <w:rFonts w:ascii="Times New Roman" w:eastAsiaTheme="minorEastAsia" w:hAnsi="Times New Roman"/>
          <w:sz w:val="21"/>
          <w:szCs w:val="20"/>
          <w:lang w:eastAsia="zh-CN"/>
        </w:rPr>
      </w:pPr>
    </w:p>
    <w:p w:rsidR="001650C2" w:rsidRDefault="00FD150F" w:rsidP="00E13094">
      <w:pPr>
        <w:pStyle w:val="af2"/>
        <w:ind w:left="420" w:firstLineChars="0" w:firstLine="0"/>
        <w:jc w:val="both"/>
        <w:rPr>
          <w:rFonts w:ascii="Times New Roman" w:eastAsiaTheme="minorEastAsia" w:hAnsi="Times New Roman"/>
          <w:sz w:val="21"/>
          <w:szCs w:val="20"/>
          <w:lang w:eastAsia="zh-CN"/>
        </w:rPr>
      </w:pPr>
      <w:r>
        <w:rPr>
          <w:rFonts w:ascii="Times New Roman" w:eastAsiaTheme="minorEastAsia" w:hAnsi="Times New Roman" w:hint="eastAsia"/>
          <w:sz w:val="21"/>
          <w:szCs w:val="20"/>
          <w:lang w:eastAsia="zh-CN"/>
        </w:rPr>
        <w:lastRenderedPageBreak/>
        <w:t xml:space="preserve">The motivation of option 2 is to promote resource utilization in </w:t>
      </w:r>
      <w:r w:rsidR="00EC31EF">
        <w:rPr>
          <w:rFonts w:ascii="Times New Roman" w:eastAsiaTheme="minorEastAsia" w:hAnsi="Times New Roman" w:hint="eastAsia"/>
          <w:sz w:val="21"/>
          <w:szCs w:val="20"/>
          <w:lang w:eastAsia="zh-CN"/>
        </w:rPr>
        <w:t xml:space="preserve">the </w:t>
      </w:r>
      <w:r>
        <w:rPr>
          <w:rFonts w:ascii="Times New Roman" w:eastAsiaTheme="minorEastAsia" w:hAnsi="Times New Roman" w:hint="eastAsia"/>
          <w:sz w:val="21"/>
          <w:szCs w:val="20"/>
          <w:lang w:eastAsia="zh-CN"/>
        </w:rPr>
        <w:t xml:space="preserve">case </w:t>
      </w:r>
      <w:proofErr w:type="spellStart"/>
      <w:r>
        <w:rPr>
          <w:rFonts w:ascii="Times New Roman" w:eastAsiaTheme="minorEastAsia" w:hAnsi="Times New Roman" w:hint="eastAsia"/>
          <w:sz w:val="21"/>
          <w:szCs w:val="20"/>
          <w:lang w:eastAsia="zh-CN"/>
        </w:rPr>
        <w:t>eMBB</w:t>
      </w:r>
      <w:proofErr w:type="spellEnd"/>
      <w:r>
        <w:rPr>
          <w:rFonts w:ascii="Times New Roman" w:eastAsiaTheme="minorEastAsia" w:hAnsi="Times New Roman" w:hint="eastAsia"/>
          <w:sz w:val="21"/>
          <w:szCs w:val="20"/>
          <w:lang w:eastAsia="zh-CN"/>
        </w:rPr>
        <w:t xml:space="preserve"> traffic and URLLC traffic </w:t>
      </w:r>
      <w:proofErr w:type="gramStart"/>
      <w:r>
        <w:rPr>
          <w:rFonts w:ascii="Times New Roman" w:eastAsiaTheme="minorEastAsia" w:hAnsi="Times New Roman" w:hint="eastAsia"/>
          <w:sz w:val="21"/>
          <w:szCs w:val="20"/>
          <w:lang w:eastAsia="zh-CN"/>
        </w:rPr>
        <w:t>exist</w:t>
      </w:r>
      <w:proofErr w:type="gramEnd"/>
      <w:r>
        <w:rPr>
          <w:rFonts w:ascii="Times New Roman" w:eastAsiaTheme="minorEastAsia" w:hAnsi="Times New Roman" w:hint="eastAsia"/>
          <w:sz w:val="21"/>
          <w:szCs w:val="20"/>
          <w:lang w:eastAsia="zh-CN"/>
        </w:rPr>
        <w:t xml:space="preserve"> simultaneously. </w:t>
      </w:r>
      <w:r w:rsidR="0076635C">
        <w:rPr>
          <w:rFonts w:ascii="Times New Roman" w:eastAsiaTheme="minorEastAsia" w:hAnsi="Times New Roman" w:hint="eastAsia"/>
          <w:sz w:val="21"/>
          <w:szCs w:val="20"/>
          <w:lang w:eastAsia="zh-CN"/>
        </w:rPr>
        <w:t xml:space="preserve">However, resource waste still occurs if the total available resources for URLLC is not multiple of RBG sizes whilst additional signaling overhead is required. Actually this issue can be handled by </w:t>
      </w:r>
      <w:proofErr w:type="spellStart"/>
      <w:r w:rsidR="0076635C">
        <w:rPr>
          <w:rFonts w:ascii="Times New Roman" w:eastAsiaTheme="minorEastAsia" w:hAnsi="Times New Roman" w:hint="eastAsia"/>
          <w:sz w:val="21"/>
          <w:szCs w:val="20"/>
          <w:lang w:eastAsia="zh-CN"/>
        </w:rPr>
        <w:t>gNB</w:t>
      </w:r>
      <w:proofErr w:type="spellEnd"/>
      <w:r w:rsidR="0076635C">
        <w:rPr>
          <w:rFonts w:ascii="Times New Roman" w:eastAsiaTheme="minorEastAsia" w:hAnsi="Times New Roman" w:hint="eastAsia"/>
          <w:sz w:val="21"/>
          <w:szCs w:val="20"/>
          <w:lang w:eastAsia="zh-CN"/>
        </w:rPr>
        <w:t xml:space="preserve"> by proper scheduling, e.g. </w:t>
      </w:r>
      <w:proofErr w:type="spellStart"/>
      <w:r w:rsidR="0076635C">
        <w:rPr>
          <w:rFonts w:ascii="Times New Roman" w:eastAsiaTheme="minorEastAsia" w:hAnsi="Times New Roman" w:hint="eastAsia"/>
          <w:sz w:val="21"/>
          <w:szCs w:val="20"/>
          <w:lang w:eastAsia="zh-CN"/>
        </w:rPr>
        <w:t>gNB</w:t>
      </w:r>
      <w:proofErr w:type="spellEnd"/>
      <w:r w:rsidR="0076635C">
        <w:rPr>
          <w:rFonts w:ascii="Times New Roman" w:eastAsiaTheme="minorEastAsia" w:hAnsi="Times New Roman" w:hint="eastAsia"/>
          <w:sz w:val="21"/>
          <w:szCs w:val="20"/>
          <w:lang w:eastAsia="zh-CN"/>
        </w:rPr>
        <w:t xml:space="preserve"> could guarantee the starting position and bandwidth of available URLLC resources are both multiple of URLLC RA granularity.</w:t>
      </w:r>
    </w:p>
    <w:p w:rsidR="0076635C" w:rsidRDefault="00630593" w:rsidP="00E13094">
      <w:pPr>
        <w:pStyle w:val="af2"/>
        <w:ind w:left="420" w:firstLineChars="0" w:firstLine="0"/>
        <w:jc w:val="both"/>
        <w:rPr>
          <w:rFonts w:ascii="Times New Roman" w:eastAsiaTheme="minorEastAsia" w:hAnsi="Times New Roman"/>
          <w:sz w:val="21"/>
          <w:szCs w:val="20"/>
          <w:lang w:eastAsia="zh-CN"/>
        </w:rPr>
      </w:pPr>
      <w:r>
        <w:rPr>
          <w:rFonts w:ascii="Times New Roman" w:eastAsiaTheme="minorEastAsia" w:hAnsi="Times New Roman" w:hint="eastAsia"/>
          <w:sz w:val="21"/>
          <w:szCs w:val="20"/>
          <w:lang w:eastAsia="zh-CN"/>
        </w:rPr>
        <w:t>Generally speaking, both Alt. 1 and Alt. 2 under umbrella of option 1</w:t>
      </w:r>
      <w:r w:rsidR="00D84B74">
        <w:rPr>
          <w:rFonts w:ascii="Times New Roman" w:eastAsiaTheme="minorEastAsia" w:hAnsi="Times New Roman" w:hint="eastAsia"/>
          <w:sz w:val="21"/>
          <w:szCs w:val="20"/>
          <w:lang w:eastAsia="zh-CN"/>
        </w:rPr>
        <w:t xml:space="preserve"> can be used to get a smaller payload size. </w:t>
      </w:r>
      <w:r w:rsidR="00F344D1">
        <w:rPr>
          <w:rFonts w:ascii="Times New Roman" w:eastAsiaTheme="minorEastAsia" w:hAnsi="Times New Roman" w:hint="eastAsia"/>
          <w:sz w:val="21"/>
          <w:szCs w:val="20"/>
          <w:lang w:eastAsia="zh-CN"/>
        </w:rPr>
        <w:t xml:space="preserve">The spirit of Al1.1 is to determine the granularity according to the BWP size, i.e. precise and coarse granularity can only be applicable to </w:t>
      </w:r>
      <w:r w:rsidR="00055E33">
        <w:rPr>
          <w:rFonts w:ascii="Times New Roman" w:eastAsiaTheme="minorEastAsia" w:hAnsi="Times New Roman" w:hint="eastAsia"/>
          <w:sz w:val="21"/>
          <w:szCs w:val="20"/>
          <w:lang w:eastAsia="zh-CN"/>
        </w:rPr>
        <w:t>large</w:t>
      </w:r>
      <w:r w:rsidR="00F344D1">
        <w:rPr>
          <w:rFonts w:ascii="Times New Roman" w:eastAsiaTheme="minorEastAsia" w:hAnsi="Times New Roman" w:hint="eastAsia"/>
          <w:sz w:val="21"/>
          <w:szCs w:val="20"/>
          <w:lang w:eastAsia="zh-CN"/>
        </w:rPr>
        <w:t xml:space="preserve"> BWP</w:t>
      </w:r>
      <w:r w:rsidR="00055E33">
        <w:rPr>
          <w:rFonts w:ascii="Times New Roman" w:eastAsiaTheme="minorEastAsia" w:hAnsi="Times New Roman" w:hint="eastAsia"/>
          <w:sz w:val="21"/>
          <w:szCs w:val="20"/>
          <w:lang w:eastAsia="zh-CN"/>
        </w:rPr>
        <w:t xml:space="preserve"> and small BWP respectively</w:t>
      </w:r>
      <w:r w:rsidR="00EC2F5A">
        <w:rPr>
          <w:rFonts w:ascii="Times New Roman" w:eastAsiaTheme="minorEastAsia" w:hAnsi="Times New Roman" w:hint="eastAsia"/>
          <w:sz w:val="21"/>
          <w:szCs w:val="20"/>
          <w:lang w:eastAsia="zh-CN"/>
        </w:rPr>
        <w:t xml:space="preserve">. Alt.2 has much more flexibility </w:t>
      </w:r>
      <w:r w:rsidR="00EC2F5A">
        <w:rPr>
          <w:rFonts w:ascii="Times New Roman" w:eastAsiaTheme="minorEastAsia" w:hAnsi="Times New Roman"/>
          <w:sz w:val="21"/>
          <w:szCs w:val="20"/>
          <w:lang w:eastAsia="zh-CN"/>
        </w:rPr>
        <w:t xml:space="preserve">with </w:t>
      </w:r>
      <w:r w:rsidR="00EC2F5A">
        <w:rPr>
          <w:rFonts w:ascii="Times New Roman" w:eastAsiaTheme="minorEastAsia" w:hAnsi="Times New Roman" w:hint="eastAsia"/>
          <w:sz w:val="21"/>
          <w:szCs w:val="20"/>
          <w:lang w:eastAsia="zh-CN"/>
        </w:rPr>
        <w:t xml:space="preserve">separately configuring the granularity of RA for a BWP. For example, </w:t>
      </w:r>
      <w:proofErr w:type="spellStart"/>
      <w:r w:rsidR="00EC2F5A">
        <w:rPr>
          <w:rFonts w:ascii="Times New Roman" w:eastAsiaTheme="minorEastAsia" w:hAnsi="Times New Roman" w:hint="eastAsia"/>
          <w:sz w:val="21"/>
          <w:szCs w:val="20"/>
          <w:lang w:eastAsia="zh-CN"/>
        </w:rPr>
        <w:t>gNB</w:t>
      </w:r>
      <w:proofErr w:type="spellEnd"/>
      <w:r w:rsidR="00EC2F5A">
        <w:rPr>
          <w:rFonts w:ascii="Times New Roman" w:eastAsiaTheme="minorEastAsia" w:hAnsi="Times New Roman" w:hint="eastAsia"/>
          <w:sz w:val="21"/>
          <w:szCs w:val="20"/>
          <w:lang w:eastAsia="zh-CN"/>
        </w:rPr>
        <w:t xml:space="preserve"> can configure coarser </w:t>
      </w:r>
      <w:r w:rsidR="00EC2F5A">
        <w:rPr>
          <w:rFonts w:ascii="Times New Roman" w:eastAsiaTheme="minorEastAsia" w:hAnsi="Times New Roman"/>
          <w:sz w:val="21"/>
          <w:szCs w:val="20"/>
          <w:lang w:eastAsia="zh-CN"/>
        </w:rPr>
        <w:t>granularity</w:t>
      </w:r>
      <w:r w:rsidR="00EC2F5A">
        <w:rPr>
          <w:rFonts w:ascii="Times New Roman" w:eastAsiaTheme="minorEastAsia" w:hAnsi="Times New Roman" w:hint="eastAsia"/>
          <w:sz w:val="21"/>
          <w:szCs w:val="20"/>
          <w:lang w:eastAsia="zh-CN"/>
        </w:rPr>
        <w:t xml:space="preserve"> in a BWP with smaller size to further reduce the DCI payload size or configure </w:t>
      </w:r>
      <w:r w:rsidR="00ED488D">
        <w:rPr>
          <w:rFonts w:ascii="Times New Roman" w:eastAsiaTheme="minorEastAsia" w:hAnsi="Times New Roman" w:hint="eastAsia"/>
          <w:sz w:val="21"/>
          <w:szCs w:val="20"/>
          <w:lang w:eastAsia="zh-CN"/>
        </w:rPr>
        <w:t>more precise granularity in a BWP with larger size to achieve DCI alignment.</w:t>
      </w:r>
    </w:p>
    <w:p w:rsidR="001650C2" w:rsidRPr="00FA0BA6" w:rsidRDefault="001650C2" w:rsidP="00E13094">
      <w:pPr>
        <w:pStyle w:val="af2"/>
        <w:ind w:left="420" w:firstLineChars="0" w:firstLine="0"/>
        <w:jc w:val="both"/>
        <w:rPr>
          <w:rFonts w:ascii="Times New Roman" w:eastAsiaTheme="minorEastAsia" w:hAnsi="Times New Roman"/>
          <w:sz w:val="21"/>
          <w:szCs w:val="20"/>
          <w:lang w:eastAsia="zh-CN"/>
        </w:rPr>
      </w:pPr>
    </w:p>
    <w:p w:rsidR="004D4B03" w:rsidRDefault="00ED488D" w:rsidP="003E534A">
      <w:pPr>
        <w:pStyle w:val="af2"/>
        <w:numPr>
          <w:ilvl w:val="0"/>
          <w:numId w:val="8"/>
        </w:numPr>
        <w:ind w:firstLineChars="0"/>
        <w:jc w:val="both"/>
        <w:rPr>
          <w:rFonts w:ascii="Times New Roman" w:eastAsiaTheme="minorEastAsia" w:hAnsi="Times New Roman"/>
          <w:sz w:val="21"/>
          <w:szCs w:val="20"/>
          <w:lang w:eastAsia="zh-CN"/>
        </w:rPr>
      </w:pPr>
      <w:r>
        <w:rPr>
          <w:rFonts w:ascii="Times New Roman" w:eastAsiaTheme="minorEastAsia" w:hAnsi="Times New Roman" w:hint="eastAsia"/>
          <w:sz w:val="21"/>
          <w:szCs w:val="20"/>
          <w:lang w:eastAsia="zh-CN"/>
        </w:rPr>
        <w:t>TDRA</w:t>
      </w:r>
      <w:r w:rsidR="004D4B03" w:rsidRPr="00995AD0">
        <w:rPr>
          <w:rFonts w:ascii="Times New Roman" w:eastAsiaTheme="minorEastAsia" w:hAnsi="Times New Roman"/>
          <w:sz w:val="21"/>
          <w:szCs w:val="20"/>
          <w:lang w:eastAsia="zh-CN"/>
        </w:rPr>
        <w:t xml:space="preserve">: </w:t>
      </w:r>
      <w:r>
        <w:rPr>
          <w:rFonts w:ascii="Times New Roman" w:eastAsiaTheme="minorEastAsia" w:hAnsi="Times New Roman" w:hint="eastAsia"/>
          <w:sz w:val="21"/>
          <w:szCs w:val="20"/>
          <w:lang w:eastAsia="zh-CN"/>
        </w:rPr>
        <w:t>It was agreed that TDRA is configurable with 0-4 bits.</w:t>
      </w:r>
      <w:r w:rsidR="00EC31EF">
        <w:rPr>
          <w:rFonts w:ascii="Times New Roman" w:eastAsiaTheme="minorEastAsia" w:hAnsi="Times New Roman"/>
          <w:sz w:val="21"/>
          <w:szCs w:val="20"/>
          <w:lang w:eastAsia="zh-CN"/>
        </w:rPr>
        <w:fldChar w:fldCharType="begin"/>
      </w:r>
      <w:r w:rsidR="00EC31EF">
        <w:rPr>
          <w:rFonts w:ascii="Times New Roman" w:eastAsiaTheme="minorEastAsia" w:hAnsi="Times New Roman"/>
          <w:sz w:val="21"/>
          <w:szCs w:val="20"/>
          <w:lang w:eastAsia="zh-CN"/>
        </w:rPr>
        <w:instrText xml:space="preserve"> </w:instrText>
      </w:r>
      <w:r w:rsidR="00EC31EF">
        <w:rPr>
          <w:rFonts w:ascii="Times New Roman" w:eastAsiaTheme="minorEastAsia" w:hAnsi="Times New Roman" w:hint="eastAsia"/>
          <w:sz w:val="21"/>
          <w:szCs w:val="20"/>
          <w:lang w:eastAsia="zh-CN"/>
        </w:rPr>
        <w:instrText>REF _Ref524972531 \r \h</w:instrText>
      </w:r>
      <w:r w:rsidR="00EC31EF">
        <w:rPr>
          <w:rFonts w:ascii="Times New Roman" w:eastAsiaTheme="minorEastAsia" w:hAnsi="Times New Roman"/>
          <w:sz w:val="21"/>
          <w:szCs w:val="20"/>
          <w:lang w:eastAsia="zh-CN"/>
        </w:rPr>
        <w:instrText xml:space="preserve"> </w:instrText>
      </w:r>
      <w:r w:rsidR="00EC31EF">
        <w:rPr>
          <w:rFonts w:ascii="Times New Roman" w:eastAsiaTheme="minorEastAsia" w:hAnsi="Times New Roman"/>
          <w:sz w:val="21"/>
          <w:szCs w:val="20"/>
          <w:lang w:eastAsia="zh-CN"/>
        </w:rPr>
      </w:r>
      <w:r w:rsidR="00EC31EF">
        <w:rPr>
          <w:rFonts w:ascii="Times New Roman" w:eastAsiaTheme="minorEastAsia" w:hAnsi="Times New Roman"/>
          <w:sz w:val="21"/>
          <w:szCs w:val="20"/>
          <w:lang w:eastAsia="zh-CN"/>
        </w:rPr>
        <w:fldChar w:fldCharType="separate"/>
      </w:r>
      <w:r w:rsidR="00EC31EF">
        <w:rPr>
          <w:rFonts w:ascii="Times New Roman" w:eastAsiaTheme="minorEastAsia" w:hAnsi="Times New Roman"/>
          <w:sz w:val="21"/>
          <w:szCs w:val="20"/>
          <w:lang w:eastAsia="zh-CN"/>
        </w:rPr>
        <w:t>[1]</w:t>
      </w:r>
      <w:r w:rsidR="00EC31EF">
        <w:rPr>
          <w:rFonts w:ascii="Times New Roman" w:eastAsiaTheme="minorEastAsia" w:hAnsi="Times New Roman"/>
          <w:sz w:val="21"/>
          <w:szCs w:val="20"/>
          <w:lang w:eastAsia="zh-CN"/>
        </w:rPr>
        <w:fldChar w:fldCharType="end"/>
      </w:r>
      <w:r w:rsidR="006F60F7">
        <w:rPr>
          <w:rFonts w:ascii="Times New Roman" w:eastAsiaTheme="minorEastAsia" w:hAnsi="Times New Roman" w:hint="eastAsia"/>
          <w:sz w:val="21"/>
          <w:szCs w:val="20"/>
          <w:lang w:eastAsia="zh-CN"/>
        </w:rPr>
        <w:t xml:space="preserve"> One open issue is how to determine the reference of TDRA table, i.e. slot boundary or the ending symbol of scheduling PDCCH.</w:t>
      </w:r>
      <w:r w:rsidR="00E942D1">
        <w:rPr>
          <w:rFonts w:ascii="Times New Roman" w:eastAsiaTheme="minorEastAsia" w:hAnsi="Times New Roman" w:hint="eastAsia"/>
          <w:sz w:val="21"/>
          <w:szCs w:val="20"/>
          <w:lang w:eastAsia="zh-CN"/>
        </w:rPr>
        <w:t xml:space="preserve"> Taking the ending symbol of scheduling PDCCH as reference can further reduce the required bit length of TDRA. </w:t>
      </w:r>
      <w:r w:rsidR="007D7B3A">
        <w:rPr>
          <w:rFonts w:ascii="Times New Roman" w:eastAsiaTheme="minorEastAsia" w:hAnsi="Times New Roman" w:hint="eastAsia"/>
          <w:sz w:val="21"/>
          <w:szCs w:val="20"/>
          <w:lang w:eastAsia="zh-CN"/>
        </w:rPr>
        <w:t xml:space="preserve">Assuming 7 MO within a slot and only one L is configured for PDSCH transmission, at least 3 bits is required to cover different MO positions if the TDRA reference is slot boundary. </w:t>
      </w:r>
      <w:r w:rsidR="00EC31EF">
        <w:rPr>
          <w:rFonts w:ascii="Times New Roman" w:eastAsiaTheme="minorEastAsia" w:hAnsi="Times New Roman" w:hint="eastAsia"/>
          <w:sz w:val="21"/>
          <w:szCs w:val="20"/>
          <w:lang w:eastAsia="zh-CN"/>
        </w:rPr>
        <w:t>In the other word, there will be no chance to further reduce the number of required bits for TDRA which</w:t>
      </w:r>
      <w:r w:rsidR="00B758E2">
        <w:rPr>
          <w:rFonts w:ascii="Times New Roman" w:eastAsiaTheme="minorEastAsia" w:hAnsi="Times New Roman" w:hint="eastAsia"/>
          <w:sz w:val="21"/>
          <w:szCs w:val="20"/>
          <w:lang w:eastAsia="zh-CN"/>
        </w:rPr>
        <w:t xml:space="preserve"> de</w:t>
      </w:r>
      <w:r w:rsidR="00EC31EF">
        <w:rPr>
          <w:rFonts w:ascii="Times New Roman" w:eastAsiaTheme="minorEastAsia" w:hAnsi="Times New Roman"/>
          <w:sz w:val="21"/>
          <w:szCs w:val="20"/>
          <w:lang w:eastAsia="zh-CN"/>
        </w:rPr>
        <w:t>viate</w:t>
      </w:r>
      <w:r w:rsidR="00B758E2">
        <w:rPr>
          <w:rFonts w:ascii="Times New Roman" w:eastAsiaTheme="minorEastAsia" w:hAnsi="Times New Roman" w:hint="eastAsia"/>
          <w:sz w:val="21"/>
          <w:szCs w:val="20"/>
          <w:lang w:eastAsia="zh-CN"/>
        </w:rPr>
        <w:t>s</w:t>
      </w:r>
      <w:r w:rsidR="00EC31EF">
        <w:rPr>
          <w:rFonts w:ascii="Times New Roman" w:eastAsiaTheme="minorEastAsia" w:hAnsi="Times New Roman" w:hint="eastAsia"/>
          <w:sz w:val="21"/>
          <w:szCs w:val="20"/>
          <w:lang w:eastAsia="zh-CN"/>
        </w:rPr>
        <w:t xml:space="preserve"> </w:t>
      </w:r>
      <w:r w:rsidR="00B758E2">
        <w:rPr>
          <w:rFonts w:ascii="Times New Roman" w:eastAsiaTheme="minorEastAsia" w:hAnsi="Times New Roman" w:hint="eastAsia"/>
          <w:sz w:val="21"/>
          <w:szCs w:val="20"/>
          <w:lang w:eastAsia="zh-CN"/>
        </w:rPr>
        <w:t xml:space="preserve">from </w:t>
      </w:r>
      <w:r w:rsidR="00EC31EF">
        <w:rPr>
          <w:rFonts w:ascii="Times New Roman" w:eastAsiaTheme="minorEastAsia" w:hAnsi="Times New Roman" w:hint="eastAsia"/>
          <w:sz w:val="21"/>
          <w:szCs w:val="20"/>
          <w:lang w:eastAsia="zh-CN"/>
        </w:rPr>
        <w:t xml:space="preserve">the initial spirit of current agreement. </w:t>
      </w:r>
      <w:r w:rsidR="007D7B3A">
        <w:rPr>
          <w:rFonts w:ascii="Times New Roman" w:eastAsiaTheme="minorEastAsia" w:hAnsi="Times New Roman" w:hint="eastAsia"/>
          <w:sz w:val="21"/>
          <w:szCs w:val="20"/>
          <w:lang w:eastAsia="zh-CN"/>
        </w:rPr>
        <w:t xml:space="preserve">On the other hand, TDRA bit field can be zero </w:t>
      </w:r>
      <w:r w:rsidR="00B758E2">
        <w:rPr>
          <w:rFonts w:ascii="Times New Roman" w:eastAsiaTheme="minorEastAsia" w:hAnsi="Times New Roman" w:hint="eastAsia"/>
          <w:sz w:val="21"/>
          <w:szCs w:val="20"/>
          <w:lang w:eastAsia="zh-CN"/>
        </w:rPr>
        <w:t xml:space="preserve">for alt.2 </w:t>
      </w:r>
      <w:r w:rsidR="007D7B3A">
        <w:rPr>
          <w:rFonts w:ascii="Times New Roman" w:eastAsiaTheme="minorEastAsia" w:hAnsi="Times New Roman" w:hint="eastAsia"/>
          <w:sz w:val="21"/>
          <w:szCs w:val="20"/>
          <w:lang w:eastAsia="zh-CN"/>
        </w:rPr>
        <w:t>as it doesn</w:t>
      </w:r>
      <w:r w:rsidR="007D7B3A">
        <w:rPr>
          <w:rFonts w:ascii="Times New Roman" w:eastAsiaTheme="minorEastAsia" w:hAnsi="Times New Roman"/>
          <w:sz w:val="21"/>
          <w:szCs w:val="20"/>
          <w:lang w:eastAsia="zh-CN"/>
        </w:rPr>
        <w:t>’</w:t>
      </w:r>
      <w:r w:rsidR="007D7B3A">
        <w:rPr>
          <w:rFonts w:ascii="Times New Roman" w:eastAsiaTheme="minorEastAsia" w:hAnsi="Times New Roman" w:hint="eastAsia"/>
          <w:sz w:val="21"/>
          <w:szCs w:val="20"/>
          <w:lang w:eastAsia="zh-CN"/>
        </w:rPr>
        <w:t xml:space="preserve">t need to indicate the starting symbol of PDSCH. </w:t>
      </w:r>
    </w:p>
    <w:p w:rsidR="007D7B3A" w:rsidRDefault="001C528B" w:rsidP="007D7B3A">
      <w:pPr>
        <w:pStyle w:val="af2"/>
        <w:ind w:left="420" w:firstLineChars="0" w:firstLine="0"/>
        <w:jc w:val="both"/>
        <w:rPr>
          <w:lang w:eastAsia="zh-CN"/>
        </w:rPr>
      </w:pPr>
      <w:r>
        <w:object w:dxaOrig="10204" w:dyaOrig="4461">
          <v:shape id="_x0000_i1025" type="#_x0000_t75" style="width:401.9pt;height:176.25pt" o:ole="">
            <v:imagedata r:id="rId9" o:title=""/>
          </v:shape>
          <o:OLEObject Type="Embed" ProgID="Visio.Drawing.11" ShapeID="_x0000_i1025" DrawAspect="Content" ObjectID="_1627545466" r:id="rId10"/>
        </w:object>
      </w:r>
    </w:p>
    <w:p w:rsidR="005E667E" w:rsidRDefault="005E667E" w:rsidP="005E667E">
      <w:pPr>
        <w:pStyle w:val="af2"/>
        <w:ind w:left="420" w:firstLineChars="0" w:firstLine="0"/>
        <w:jc w:val="center"/>
        <w:rPr>
          <w:rFonts w:ascii="Times New Roman" w:eastAsiaTheme="minorEastAsia" w:hAnsi="Times New Roman"/>
          <w:sz w:val="21"/>
          <w:szCs w:val="20"/>
          <w:lang w:eastAsia="zh-CN"/>
        </w:rPr>
      </w:pPr>
      <w:r w:rsidRPr="005E667E">
        <w:rPr>
          <w:rFonts w:ascii="Times New Roman" w:eastAsiaTheme="minorEastAsia" w:hAnsi="Times New Roman" w:hint="eastAsia"/>
          <w:sz w:val="21"/>
          <w:szCs w:val="20"/>
          <w:lang w:eastAsia="zh-CN"/>
        </w:rPr>
        <w:t>Figure1:</w:t>
      </w:r>
      <w:r>
        <w:rPr>
          <w:rFonts w:ascii="Times New Roman" w:eastAsiaTheme="minorEastAsia" w:hAnsi="Times New Roman" w:hint="eastAsia"/>
          <w:sz w:val="21"/>
          <w:szCs w:val="20"/>
          <w:lang w:eastAsia="zh-CN"/>
        </w:rPr>
        <w:t xml:space="preserve"> examples for different TDRA reference</w:t>
      </w:r>
    </w:p>
    <w:p w:rsidR="00B758E2" w:rsidRPr="00995AD0" w:rsidRDefault="00B758E2" w:rsidP="005E667E">
      <w:pPr>
        <w:pStyle w:val="af2"/>
        <w:ind w:left="420" w:firstLineChars="0" w:firstLine="0"/>
        <w:jc w:val="center"/>
        <w:rPr>
          <w:rFonts w:ascii="Times New Roman" w:eastAsiaTheme="minorEastAsia" w:hAnsi="Times New Roman"/>
          <w:sz w:val="21"/>
          <w:szCs w:val="20"/>
          <w:lang w:eastAsia="zh-CN"/>
        </w:rPr>
      </w:pPr>
    </w:p>
    <w:p w:rsidR="009C1F4A" w:rsidRDefault="009C1F4A" w:rsidP="003E534A">
      <w:pPr>
        <w:pStyle w:val="af2"/>
        <w:numPr>
          <w:ilvl w:val="0"/>
          <w:numId w:val="8"/>
        </w:numPr>
        <w:ind w:firstLineChars="0"/>
        <w:jc w:val="both"/>
        <w:rPr>
          <w:rFonts w:ascii="Times New Roman" w:eastAsiaTheme="minorEastAsia" w:hAnsi="Times New Roman"/>
          <w:sz w:val="21"/>
          <w:szCs w:val="20"/>
          <w:lang w:eastAsia="zh-CN"/>
        </w:rPr>
      </w:pPr>
      <w:r>
        <w:rPr>
          <w:rFonts w:ascii="Times New Roman" w:eastAsiaTheme="minorEastAsia" w:hAnsi="Times New Roman" w:hint="eastAsia"/>
          <w:sz w:val="21"/>
          <w:szCs w:val="20"/>
          <w:lang w:eastAsia="zh-CN"/>
        </w:rPr>
        <w:t xml:space="preserve">MCS: </w:t>
      </w:r>
      <w:r w:rsidR="007E1EF8">
        <w:rPr>
          <w:rFonts w:ascii="Times New Roman" w:eastAsiaTheme="minorEastAsia" w:hAnsi="Times New Roman" w:hint="eastAsia"/>
          <w:sz w:val="21"/>
          <w:szCs w:val="20"/>
          <w:lang w:eastAsia="zh-CN"/>
        </w:rPr>
        <w:t>MCS table has significant impacts on the transmission/reception performance.</w:t>
      </w:r>
      <w:r w:rsidR="003F7BC3">
        <w:rPr>
          <w:rFonts w:ascii="Times New Roman" w:eastAsiaTheme="minorEastAsia" w:hAnsi="Times New Roman" w:hint="eastAsia"/>
          <w:sz w:val="21"/>
          <w:szCs w:val="20"/>
          <w:lang w:eastAsia="zh-CN"/>
        </w:rPr>
        <w:t xml:space="preserve"> It is possible to select a subset of current MCS table depending on the deployment scenarios, e.g. factory automation and power distribution can use different arrays of MCS. The arrays of a new MCS table (derived from the current MCS table) should be carefully chosen. </w:t>
      </w:r>
      <w:r w:rsidR="00316FE2">
        <w:rPr>
          <w:rFonts w:ascii="Times New Roman" w:eastAsiaTheme="minorEastAsia" w:hAnsi="Times New Roman" w:hint="eastAsia"/>
          <w:sz w:val="21"/>
          <w:szCs w:val="20"/>
          <w:lang w:eastAsia="zh-CN"/>
        </w:rPr>
        <w:t xml:space="preserve">Although URLLC traffic is typically transmitted with a low coding rate and low modulation order in order to achieve high reliability, high MCS level may be still touchable if channel condition is pretty good. </w:t>
      </w:r>
      <w:r w:rsidR="00554353">
        <w:rPr>
          <w:rFonts w:ascii="Times New Roman" w:eastAsiaTheme="minorEastAsia" w:hAnsi="Times New Roman" w:hint="eastAsia"/>
          <w:sz w:val="21"/>
          <w:szCs w:val="20"/>
          <w:lang w:eastAsia="zh-CN"/>
        </w:rPr>
        <w:t xml:space="preserve"> As the wireless channel is not static, we don</w:t>
      </w:r>
      <w:r w:rsidR="00554353">
        <w:rPr>
          <w:rFonts w:ascii="Times New Roman" w:eastAsiaTheme="minorEastAsia" w:hAnsi="Times New Roman"/>
          <w:sz w:val="21"/>
          <w:szCs w:val="20"/>
          <w:lang w:eastAsia="zh-CN"/>
        </w:rPr>
        <w:t>’</w:t>
      </w:r>
      <w:r w:rsidR="00554353">
        <w:rPr>
          <w:rFonts w:ascii="Times New Roman" w:eastAsiaTheme="minorEastAsia" w:hAnsi="Times New Roman" w:hint="eastAsia"/>
          <w:sz w:val="21"/>
          <w:szCs w:val="20"/>
          <w:lang w:eastAsia="zh-CN"/>
        </w:rPr>
        <w:t>t see the motivation of using fixed MCS level. From our point of view, MCS bit field could be 3-5 bits to achieve a compromise of link adaption performance and DCI payload size reduction.</w:t>
      </w:r>
    </w:p>
    <w:p w:rsidR="004D4B03" w:rsidRPr="00995AD0" w:rsidRDefault="00916507" w:rsidP="003E534A">
      <w:pPr>
        <w:pStyle w:val="af2"/>
        <w:numPr>
          <w:ilvl w:val="0"/>
          <w:numId w:val="8"/>
        </w:numPr>
        <w:ind w:firstLineChars="0"/>
        <w:jc w:val="both"/>
        <w:rPr>
          <w:rFonts w:ascii="Times New Roman" w:eastAsiaTheme="minorEastAsia" w:hAnsi="Times New Roman"/>
          <w:sz w:val="21"/>
          <w:szCs w:val="20"/>
          <w:lang w:eastAsia="zh-CN"/>
        </w:rPr>
      </w:pPr>
      <w:r w:rsidRPr="00995AD0">
        <w:rPr>
          <w:rFonts w:ascii="Times New Roman" w:eastAsiaTheme="minorEastAsia" w:hAnsi="Times New Roman"/>
          <w:sz w:val="21"/>
          <w:szCs w:val="20"/>
          <w:lang w:eastAsia="zh-CN"/>
        </w:rPr>
        <w:t xml:space="preserve">HARQ process number: </w:t>
      </w:r>
      <w:r w:rsidR="00D84350" w:rsidRPr="00995AD0">
        <w:rPr>
          <w:rFonts w:ascii="Times New Roman" w:eastAsiaTheme="minorEastAsia" w:hAnsi="Times New Roman"/>
          <w:sz w:val="21"/>
          <w:szCs w:val="20"/>
          <w:lang w:eastAsia="zh-CN"/>
        </w:rPr>
        <w:t>The number of supported HARQ process is highly relevant to the processing timeline.</w:t>
      </w:r>
      <w:r w:rsidR="004D4B03" w:rsidRPr="00995AD0">
        <w:rPr>
          <w:rFonts w:ascii="Times New Roman" w:eastAsiaTheme="minorEastAsia" w:hAnsi="Times New Roman"/>
          <w:sz w:val="21"/>
          <w:szCs w:val="20"/>
          <w:lang w:eastAsia="zh-CN"/>
        </w:rPr>
        <w:t xml:space="preserve"> </w:t>
      </w:r>
      <w:r w:rsidR="0076546E" w:rsidRPr="00995AD0">
        <w:rPr>
          <w:rFonts w:ascii="Times New Roman" w:eastAsiaTheme="minorEastAsia" w:hAnsi="Times New Roman" w:hint="eastAsia"/>
          <w:sz w:val="21"/>
          <w:szCs w:val="20"/>
          <w:lang w:eastAsia="zh-CN"/>
        </w:rPr>
        <w:t>For smaller SCS, the number of HARQ process number may be reduced as the available TTI within a RTT is less. While for larger SCS, e.g. 120 kHz, as shown in the processing time evaluation results</w:t>
      </w:r>
      <w:r w:rsidR="00153726" w:rsidRPr="00995AD0">
        <w:rPr>
          <w:rFonts w:ascii="Times New Roman" w:eastAsiaTheme="minorEastAsia" w:hAnsi="Times New Roman"/>
          <w:sz w:val="21"/>
          <w:szCs w:val="20"/>
          <w:lang w:eastAsia="zh-CN"/>
        </w:rPr>
        <w:fldChar w:fldCharType="begin"/>
      </w:r>
      <w:r w:rsidR="00153726" w:rsidRPr="00995AD0">
        <w:rPr>
          <w:rFonts w:ascii="Times New Roman" w:eastAsiaTheme="minorEastAsia" w:hAnsi="Times New Roman"/>
          <w:sz w:val="21"/>
          <w:szCs w:val="20"/>
          <w:lang w:eastAsia="zh-CN"/>
        </w:rPr>
        <w:instrText xml:space="preserve"> </w:instrText>
      </w:r>
      <w:r w:rsidR="00153726" w:rsidRPr="00995AD0">
        <w:rPr>
          <w:rFonts w:ascii="Times New Roman" w:eastAsiaTheme="minorEastAsia" w:hAnsi="Times New Roman" w:hint="eastAsia"/>
          <w:sz w:val="21"/>
          <w:szCs w:val="20"/>
          <w:lang w:eastAsia="zh-CN"/>
        </w:rPr>
        <w:instrText>REF _Ref534694226 \r \h</w:instrText>
      </w:r>
      <w:r w:rsidR="00153726" w:rsidRPr="00995AD0">
        <w:rPr>
          <w:rFonts w:ascii="Times New Roman" w:eastAsiaTheme="minorEastAsia" w:hAnsi="Times New Roman"/>
          <w:sz w:val="21"/>
          <w:szCs w:val="20"/>
          <w:lang w:eastAsia="zh-CN"/>
        </w:rPr>
        <w:instrText xml:space="preserve"> </w:instrText>
      </w:r>
      <w:r w:rsidR="00995AD0">
        <w:rPr>
          <w:rFonts w:ascii="Times New Roman" w:eastAsiaTheme="minorEastAsia" w:hAnsi="Times New Roman"/>
          <w:sz w:val="21"/>
          <w:szCs w:val="20"/>
          <w:lang w:eastAsia="zh-CN"/>
        </w:rPr>
        <w:instrText xml:space="preserve"> \* MERGEFORMAT </w:instrText>
      </w:r>
      <w:r w:rsidR="00153726" w:rsidRPr="00995AD0">
        <w:rPr>
          <w:rFonts w:ascii="Times New Roman" w:eastAsiaTheme="minorEastAsia" w:hAnsi="Times New Roman"/>
          <w:sz w:val="21"/>
          <w:szCs w:val="20"/>
          <w:lang w:eastAsia="zh-CN"/>
        </w:rPr>
      </w:r>
      <w:r w:rsidR="00153726" w:rsidRPr="00995AD0">
        <w:rPr>
          <w:rFonts w:ascii="Times New Roman" w:eastAsiaTheme="minorEastAsia" w:hAnsi="Times New Roman"/>
          <w:sz w:val="21"/>
          <w:szCs w:val="20"/>
          <w:lang w:eastAsia="zh-CN"/>
        </w:rPr>
        <w:fldChar w:fldCharType="separate"/>
      </w:r>
      <w:r w:rsidR="00153726" w:rsidRPr="00995AD0">
        <w:rPr>
          <w:rFonts w:ascii="Times New Roman" w:eastAsiaTheme="minorEastAsia" w:hAnsi="Times New Roman"/>
          <w:sz w:val="21"/>
          <w:szCs w:val="20"/>
          <w:lang w:eastAsia="zh-CN"/>
        </w:rPr>
        <w:t>[3]</w:t>
      </w:r>
      <w:r w:rsidR="00153726" w:rsidRPr="00995AD0">
        <w:rPr>
          <w:rFonts w:ascii="Times New Roman" w:eastAsiaTheme="minorEastAsia" w:hAnsi="Times New Roman"/>
          <w:sz w:val="21"/>
          <w:szCs w:val="20"/>
          <w:lang w:eastAsia="zh-CN"/>
        </w:rPr>
        <w:fldChar w:fldCharType="end"/>
      </w:r>
      <w:r w:rsidR="0076546E" w:rsidRPr="00995AD0">
        <w:rPr>
          <w:rFonts w:ascii="Times New Roman" w:eastAsiaTheme="minorEastAsia" w:hAnsi="Times New Roman" w:hint="eastAsia"/>
          <w:sz w:val="21"/>
          <w:szCs w:val="20"/>
          <w:lang w:eastAsia="zh-CN"/>
        </w:rPr>
        <w:t xml:space="preserve">, there are up to 8*7 TTIs within one RTT (around 1ms). </w:t>
      </w:r>
      <w:r w:rsidR="000D67C4" w:rsidRPr="00995AD0">
        <w:rPr>
          <w:rFonts w:ascii="Times New Roman" w:eastAsiaTheme="minorEastAsia" w:hAnsi="Times New Roman"/>
          <w:sz w:val="21"/>
          <w:szCs w:val="20"/>
          <w:lang w:eastAsia="zh-CN"/>
        </w:rPr>
        <w:t xml:space="preserve">Hence the </w:t>
      </w:r>
      <w:r w:rsidR="00DA0CFB">
        <w:rPr>
          <w:rFonts w:ascii="Times New Roman" w:eastAsiaTheme="minorEastAsia" w:hAnsi="Times New Roman" w:hint="eastAsia"/>
          <w:sz w:val="21"/>
          <w:szCs w:val="20"/>
          <w:lang w:eastAsia="zh-CN"/>
        </w:rPr>
        <w:t xml:space="preserve">maximum </w:t>
      </w:r>
      <w:r w:rsidR="000D67C4" w:rsidRPr="00995AD0">
        <w:rPr>
          <w:rFonts w:ascii="Times New Roman" w:eastAsiaTheme="minorEastAsia" w:hAnsi="Times New Roman"/>
          <w:sz w:val="21"/>
          <w:szCs w:val="20"/>
          <w:lang w:eastAsia="zh-CN"/>
        </w:rPr>
        <w:t>number of HARQ process number</w:t>
      </w:r>
      <w:r w:rsidR="00DA0CFB">
        <w:rPr>
          <w:rFonts w:ascii="Times New Roman" w:eastAsiaTheme="minorEastAsia" w:hAnsi="Times New Roman" w:hint="eastAsia"/>
          <w:sz w:val="21"/>
          <w:szCs w:val="20"/>
          <w:lang w:eastAsia="zh-CN"/>
        </w:rPr>
        <w:t xml:space="preserve"> should not be less than 16</w:t>
      </w:r>
      <w:r w:rsidR="000D67C4" w:rsidRPr="00995AD0">
        <w:rPr>
          <w:rFonts w:ascii="Times New Roman" w:eastAsiaTheme="minorEastAsia" w:hAnsi="Times New Roman"/>
          <w:sz w:val="21"/>
          <w:szCs w:val="20"/>
          <w:lang w:eastAsia="zh-CN"/>
        </w:rPr>
        <w:t>.</w:t>
      </w:r>
      <w:r w:rsidR="00DA0CFB">
        <w:rPr>
          <w:rFonts w:ascii="Times New Roman" w:eastAsiaTheme="minorEastAsia" w:hAnsi="Times New Roman" w:hint="eastAsia"/>
          <w:sz w:val="21"/>
          <w:szCs w:val="20"/>
          <w:lang w:eastAsia="zh-CN"/>
        </w:rPr>
        <w:t xml:space="preserve"> Furthermore, HPN=0 implies there is no HARQ process for new TB before the current process is released. Waiting delay increases in the case continuously scheduling happens. </w:t>
      </w:r>
    </w:p>
    <w:p w:rsidR="00336C49" w:rsidRPr="00995AD0" w:rsidRDefault="000D67C4" w:rsidP="003E534A">
      <w:pPr>
        <w:pStyle w:val="af2"/>
        <w:numPr>
          <w:ilvl w:val="0"/>
          <w:numId w:val="8"/>
        </w:numPr>
        <w:ind w:firstLineChars="0"/>
        <w:jc w:val="both"/>
        <w:rPr>
          <w:rFonts w:ascii="Times New Roman" w:eastAsiaTheme="minorEastAsia" w:hAnsi="Times New Roman"/>
          <w:sz w:val="21"/>
          <w:szCs w:val="20"/>
          <w:lang w:eastAsia="zh-CN"/>
        </w:rPr>
      </w:pPr>
      <w:r w:rsidRPr="00995AD0">
        <w:rPr>
          <w:rFonts w:ascii="Times New Roman" w:eastAsiaTheme="minorEastAsia" w:hAnsi="Times New Roman"/>
          <w:sz w:val="21"/>
          <w:szCs w:val="20"/>
          <w:lang w:eastAsia="zh-CN"/>
        </w:rPr>
        <w:t xml:space="preserve">PUCCH resource indicator: </w:t>
      </w:r>
      <w:r w:rsidR="00F95C64" w:rsidRPr="00995AD0">
        <w:rPr>
          <w:rFonts w:ascii="Times New Roman" w:eastAsiaTheme="minorEastAsia" w:hAnsi="Times New Roman" w:hint="eastAsia"/>
          <w:sz w:val="21"/>
          <w:szCs w:val="20"/>
          <w:lang w:eastAsia="zh-CN"/>
        </w:rPr>
        <w:t>Considering the much more stringent latency requirement, the HARQ-ACK should be transmitted as soon as possible which implies a shorter PUCCH is preferred</w:t>
      </w:r>
      <w:r w:rsidRPr="00995AD0">
        <w:rPr>
          <w:rFonts w:ascii="Times New Roman" w:eastAsiaTheme="minorEastAsia" w:hAnsi="Times New Roman"/>
          <w:sz w:val="21"/>
          <w:szCs w:val="20"/>
          <w:lang w:eastAsia="zh-CN"/>
        </w:rPr>
        <w:t>.</w:t>
      </w:r>
      <w:r w:rsidR="00FB4DDE" w:rsidRPr="00995AD0">
        <w:rPr>
          <w:rFonts w:ascii="Times New Roman" w:eastAsiaTheme="minorEastAsia" w:hAnsi="Times New Roman" w:hint="eastAsia"/>
          <w:sz w:val="21"/>
          <w:szCs w:val="20"/>
          <w:lang w:eastAsia="zh-CN"/>
        </w:rPr>
        <w:t xml:space="preserve"> Consequently, the bit width for PUCCH resource indicator could be reduced to 2 bits.</w:t>
      </w:r>
    </w:p>
    <w:p w:rsidR="003A3C13" w:rsidRPr="00995AD0" w:rsidRDefault="003A3C13" w:rsidP="003E534A">
      <w:pPr>
        <w:pStyle w:val="af2"/>
        <w:numPr>
          <w:ilvl w:val="0"/>
          <w:numId w:val="8"/>
        </w:numPr>
        <w:ind w:firstLineChars="0"/>
        <w:jc w:val="both"/>
        <w:rPr>
          <w:rFonts w:ascii="Times New Roman" w:eastAsiaTheme="minorEastAsia" w:hAnsi="Times New Roman"/>
          <w:sz w:val="21"/>
          <w:szCs w:val="20"/>
          <w:lang w:eastAsia="zh-CN"/>
        </w:rPr>
      </w:pPr>
      <w:r w:rsidRPr="00995AD0">
        <w:rPr>
          <w:rFonts w:ascii="Times New Roman" w:eastAsiaTheme="minorEastAsia" w:hAnsi="Times New Roman"/>
          <w:sz w:val="21"/>
          <w:szCs w:val="20"/>
          <w:lang w:eastAsia="zh-CN"/>
        </w:rPr>
        <w:t>PDSCH-to-HARQ feedback indicator</w:t>
      </w:r>
      <w:r w:rsidR="00055E33">
        <w:rPr>
          <w:rFonts w:ascii="Times New Roman" w:eastAsiaTheme="minorEastAsia" w:hAnsi="Times New Roman" w:hint="eastAsia"/>
          <w:sz w:val="21"/>
          <w:szCs w:val="20"/>
          <w:lang w:eastAsia="zh-CN"/>
        </w:rPr>
        <w:t xml:space="preserve">: </w:t>
      </w:r>
      <w:r w:rsidR="00FB4DDE" w:rsidRPr="00995AD0">
        <w:rPr>
          <w:rFonts w:ascii="Times New Roman" w:eastAsiaTheme="minorEastAsia" w:hAnsi="Times New Roman" w:hint="eastAsia"/>
          <w:sz w:val="21"/>
          <w:szCs w:val="20"/>
          <w:lang w:eastAsia="zh-CN"/>
        </w:rPr>
        <w:t>Similar to PUCCH resource indicator, the PDSCH ACK/NACK should be transmitted as soon as possible.</w:t>
      </w:r>
    </w:p>
    <w:p w:rsidR="00BE48B8" w:rsidRDefault="00BE48B8" w:rsidP="003E534A">
      <w:pPr>
        <w:pStyle w:val="af2"/>
        <w:numPr>
          <w:ilvl w:val="0"/>
          <w:numId w:val="8"/>
        </w:numPr>
        <w:ind w:firstLineChars="0"/>
        <w:jc w:val="both"/>
        <w:rPr>
          <w:rFonts w:ascii="Times New Roman" w:eastAsiaTheme="minorEastAsia" w:hAnsi="Times New Roman"/>
          <w:sz w:val="21"/>
          <w:szCs w:val="20"/>
          <w:lang w:eastAsia="zh-CN"/>
        </w:rPr>
      </w:pPr>
      <w:r w:rsidRPr="00BE48B8">
        <w:rPr>
          <w:rFonts w:ascii="Times New Roman" w:eastAsiaTheme="minorEastAsia" w:hAnsi="Times New Roman"/>
          <w:sz w:val="21"/>
          <w:szCs w:val="20"/>
          <w:lang w:eastAsia="zh-CN"/>
        </w:rPr>
        <w:lastRenderedPageBreak/>
        <w:t>VRB-to-PRB flag</w:t>
      </w:r>
      <w:r>
        <w:rPr>
          <w:rFonts w:ascii="Times New Roman" w:eastAsiaTheme="minorEastAsia" w:hAnsi="Times New Roman" w:hint="eastAsia"/>
          <w:sz w:val="21"/>
          <w:szCs w:val="20"/>
          <w:lang w:eastAsia="zh-CN"/>
        </w:rPr>
        <w:t xml:space="preserve">: URLLC traffic will </w:t>
      </w:r>
      <w:r w:rsidR="00055E33">
        <w:rPr>
          <w:rFonts w:ascii="Times New Roman" w:eastAsiaTheme="minorEastAsia" w:hAnsi="Times New Roman" w:hint="eastAsia"/>
          <w:sz w:val="21"/>
          <w:szCs w:val="20"/>
          <w:lang w:eastAsia="zh-CN"/>
        </w:rPr>
        <w:t xml:space="preserve">usually </w:t>
      </w:r>
      <w:r>
        <w:rPr>
          <w:rFonts w:ascii="Times New Roman" w:eastAsiaTheme="minorEastAsia" w:hAnsi="Times New Roman" w:hint="eastAsia"/>
          <w:sz w:val="21"/>
          <w:szCs w:val="20"/>
          <w:lang w:eastAsia="zh-CN"/>
        </w:rPr>
        <w:t>be transmitted with a large bandwidth</w:t>
      </w:r>
      <w:r w:rsidR="00C82FD4">
        <w:rPr>
          <w:rFonts w:ascii="Times New Roman" w:eastAsiaTheme="minorEastAsia" w:hAnsi="Times New Roman" w:hint="eastAsia"/>
          <w:sz w:val="21"/>
          <w:szCs w:val="20"/>
          <w:lang w:eastAsia="zh-CN"/>
        </w:rPr>
        <w:t>. The channel condition on different sub</w:t>
      </w:r>
      <w:r w:rsidR="00B03279">
        <w:rPr>
          <w:rFonts w:ascii="Times New Roman" w:eastAsiaTheme="minorEastAsia" w:hAnsi="Times New Roman" w:hint="eastAsia"/>
          <w:sz w:val="21"/>
          <w:szCs w:val="20"/>
          <w:lang w:eastAsia="zh-CN"/>
        </w:rPr>
        <w:t>-</w:t>
      </w:r>
      <w:r w:rsidR="00C82FD4">
        <w:rPr>
          <w:rFonts w:ascii="Times New Roman" w:eastAsiaTheme="minorEastAsia" w:hAnsi="Times New Roman" w:hint="eastAsia"/>
          <w:sz w:val="21"/>
          <w:szCs w:val="20"/>
          <w:lang w:eastAsia="zh-CN"/>
        </w:rPr>
        <w:t xml:space="preserve">bands may be diverse. </w:t>
      </w:r>
      <w:proofErr w:type="spellStart"/>
      <w:proofErr w:type="gramStart"/>
      <w:r w:rsidR="00C82FD4">
        <w:rPr>
          <w:rFonts w:ascii="Times New Roman" w:eastAsiaTheme="minorEastAsia" w:hAnsi="Times New Roman" w:hint="eastAsia"/>
          <w:sz w:val="21"/>
          <w:szCs w:val="20"/>
          <w:lang w:eastAsia="zh-CN"/>
        </w:rPr>
        <w:t>gNB</w:t>
      </w:r>
      <w:proofErr w:type="spellEnd"/>
      <w:proofErr w:type="gramEnd"/>
      <w:r w:rsidR="00C82FD4">
        <w:rPr>
          <w:rFonts w:ascii="Times New Roman" w:eastAsiaTheme="minorEastAsia" w:hAnsi="Times New Roman" w:hint="eastAsia"/>
          <w:sz w:val="21"/>
          <w:szCs w:val="20"/>
          <w:lang w:eastAsia="zh-CN"/>
        </w:rPr>
        <w:t xml:space="preserve"> should enjoy the freedom to indicate whether localized or distributed VRB-to-PRB mapping is</w:t>
      </w:r>
      <w:r w:rsidR="002167FE">
        <w:rPr>
          <w:rFonts w:ascii="Times New Roman" w:eastAsiaTheme="minorEastAsia" w:hAnsi="Times New Roman" w:hint="eastAsia"/>
          <w:sz w:val="21"/>
          <w:szCs w:val="20"/>
          <w:lang w:eastAsia="zh-CN"/>
        </w:rPr>
        <w:t xml:space="preserve"> applied depending on the CQI. This bit field could be configurable with bit length range 0-1 bit.</w:t>
      </w:r>
      <w:r w:rsidR="00C82FD4">
        <w:rPr>
          <w:rFonts w:ascii="Times New Roman" w:eastAsiaTheme="minorEastAsia" w:hAnsi="Times New Roman" w:hint="eastAsia"/>
          <w:sz w:val="21"/>
          <w:szCs w:val="20"/>
          <w:lang w:eastAsia="zh-CN"/>
        </w:rPr>
        <w:t xml:space="preserve"> </w:t>
      </w:r>
    </w:p>
    <w:p w:rsidR="00336C49" w:rsidRPr="00995AD0" w:rsidRDefault="00497509" w:rsidP="003E534A">
      <w:pPr>
        <w:pStyle w:val="af2"/>
        <w:numPr>
          <w:ilvl w:val="0"/>
          <w:numId w:val="8"/>
        </w:numPr>
        <w:ind w:firstLineChars="0"/>
        <w:jc w:val="both"/>
        <w:rPr>
          <w:rFonts w:ascii="Times New Roman" w:eastAsiaTheme="minorEastAsia" w:hAnsi="Times New Roman"/>
          <w:sz w:val="21"/>
          <w:szCs w:val="20"/>
          <w:lang w:eastAsia="zh-CN"/>
        </w:rPr>
      </w:pPr>
      <w:r>
        <w:rPr>
          <w:rFonts w:ascii="Times New Roman" w:eastAsiaTheme="minorEastAsia" w:hAnsi="Times New Roman"/>
          <w:sz w:val="21"/>
          <w:szCs w:val="20"/>
          <w:lang w:eastAsia="zh-CN"/>
        </w:rPr>
        <w:t>Frequency hopping flag</w:t>
      </w:r>
      <w:r w:rsidR="00336C49" w:rsidRPr="00995AD0">
        <w:rPr>
          <w:rFonts w:ascii="Times New Roman" w:eastAsiaTheme="minorEastAsia" w:hAnsi="Times New Roman"/>
          <w:sz w:val="21"/>
          <w:szCs w:val="20"/>
          <w:lang w:eastAsia="zh-CN"/>
        </w:rPr>
        <w:t xml:space="preserve">: </w:t>
      </w:r>
      <w:r w:rsidR="002167FE">
        <w:rPr>
          <w:rFonts w:ascii="Times New Roman" w:eastAsiaTheme="minorEastAsia" w:hAnsi="Times New Roman" w:hint="eastAsia"/>
          <w:sz w:val="21"/>
          <w:szCs w:val="20"/>
          <w:lang w:eastAsia="zh-CN"/>
        </w:rPr>
        <w:t>Similar to VRB-to-PRB flag, frequency hopping flag could be configurable with bit length range 0-1 bit.</w:t>
      </w:r>
    </w:p>
    <w:p w:rsidR="005B0DBD" w:rsidRPr="00995AD0" w:rsidRDefault="005B0DBD" w:rsidP="005B0DBD">
      <w:pPr>
        <w:pStyle w:val="a7"/>
        <w:keepNext/>
        <w:rPr>
          <w:sz w:val="21"/>
        </w:rPr>
      </w:pPr>
      <w:bookmarkStart w:id="5" w:name="_Ref435013"/>
      <w:r w:rsidRPr="00995AD0">
        <w:rPr>
          <w:sz w:val="21"/>
        </w:rPr>
        <w:t xml:space="preserve">Table </w:t>
      </w:r>
      <w:r w:rsidRPr="00995AD0">
        <w:rPr>
          <w:sz w:val="21"/>
        </w:rPr>
        <w:fldChar w:fldCharType="begin"/>
      </w:r>
      <w:r w:rsidRPr="00995AD0">
        <w:rPr>
          <w:sz w:val="21"/>
        </w:rPr>
        <w:instrText xml:space="preserve"> SEQ Table \* ARABIC </w:instrText>
      </w:r>
      <w:r w:rsidRPr="00995AD0">
        <w:rPr>
          <w:sz w:val="21"/>
        </w:rPr>
        <w:fldChar w:fldCharType="separate"/>
      </w:r>
      <w:r w:rsidRPr="00995AD0">
        <w:rPr>
          <w:noProof/>
          <w:sz w:val="21"/>
        </w:rPr>
        <w:t>1</w:t>
      </w:r>
      <w:r w:rsidRPr="00995AD0">
        <w:rPr>
          <w:sz w:val="21"/>
        </w:rPr>
        <w:fldChar w:fldCharType="end"/>
      </w:r>
      <w:bookmarkEnd w:id="5"/>
      <w:r w:rsidRPr="00995AD0">
        <w:rPr>
          <w:sz w:val="21"/>
        </w:rPr>
        <w:t xml:space="preserve"> Comparison of </w:t>
      </w:r>
      <w:r w:rsidR="00261F90" w:rsidRPr="00995AD0">
        <w:rPr>
          <w:rFonts w:eastAsiaTheme="minorEastAsia"/>
          <w:sz w:val="21"/>
          <w:lang w:eastAsia="zh-CN"/>
        </w:rPr>
        <w:t>three</w:t>
      </w:r>
      <w:r w:rsidRPr="00995AD0">
        <w:rPr>
          <w:sz w:val="21"/>
        </w:rPr>
        <w:t xml:space="preserve"> potential URLLC DCI format configuration</w:t>
      </w:r>
      <w:r w:rsidR="00DC7D24" w:rsidRPr="00995AD0">
        <w:rPr>
          <w:rFonts w:eastAsiaTheme="minorEastAsia" w:hint="eastAsia"/>
          <w:sz w:val="21"/>
          <w:lang w:eastAsia="zh-CN"/>
        </w:rPr>
        <w:t>s</w:t>
      </w:r>
      <w:r w:rsidRPr="00995AD0">
        <w:rPr>
          <w:sz w:val="21"/>
        </w:rPr>
        <w:t xml:space="preserve"> </w:t>
      </w:r>
      <w:r w:rsidR="003A1EA7" w:rsidRPr="00995AD0">
        <w:rPr>
          <w:rFonts w:eastAsiaTheme="minorEastAsia"/>
          <w:sz w:val="21"/>
          <w:lang w:eastAsia="zh-CN"/>
        </w:rPr>
        <w:t xml:space="preserve">for DL reception </w:t>
      </w:r>
      <w:r w:rsidRPr="00995AD0">
        <w:rPr>
          <w:sz w:val="21"/>
        </w:rPr>
        <w:t>in a 100 RB BWP</w:t>
      </w:r>
    </w:p>
    <w:tbl>
      <w:tblPr>
        <w:tblW w:w="8452" w:type="dxa"/>
        <w:jc w:val="center"/>
        <w:tblInd w:w="180" w:type="dxa"/>
        <w:tblLook w:val="04A0" w:firstRow="1" w:lastRow="0" w:firstColumn="1" w:lastColumn="0" w:noHBand="0" w:noVBand="1"/>
      </w:tblPr>
      <w:tblGrid>
        <w:gridCol w:w="2525"/>
        <w:gridCol w:w="1168"/>
        <w:gridCol w:w="1080"/>
        <w:gridCol w:w="1093"/>
        <w:gridCol w:w="2586"/>
      </w:tblGrid>
      <w:tr w:rsidR="00184B23" w:rsidRPr="00925E42" w:rsidTr="00AA6706">
        <w:trPr>
          <w:trHeight w:val="600"/>
          <w:jc w:val="center"/>
        </w:trPr>
        <w:tc>
          <w:tcPr>
            <w:tcW w:w="2525" w:type="dxa"/>
            <w:tcBorders>
              <w:top w:val="single" w:sz="4" w:space="0" w:color="auto"/>
              <w:left w:val="single" w:sz="4" w:space="0" w:color="auto"/>
              <w:bottom w:val="single" w:sz="4" w:space="0" w:color="auto"/>
              <w:right w:val="single" w:sz="4" w:space="0" w:color="auto"/>
            </w:tcBorders>
            <w:shd w:val="clear" w:color="000000" w:fill="D8E4BC"/>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Field Name</w:t>
            </w:r>
          </w:p>
        </w:tc>
        <w:tc>
          <w:tcPr>
            <w:tcW w:w="1168" w:type="dxa"/>
            <w:tcBorders>
              <w:top w:val="single" w:sz="4" w:space="0" w:color="auto"/>
              <w:left w:val="nil"/>
              <w:bottom w:val="single" w:sz="4" w:space="0" w:color="auto"/>
              <w:right w:val="single" w:sz="4" w:space="0" w:color="auto"/>
            </w:tcBorders>
            <w:shd w:val="clear" w:color="000000" w:fill="D8E4BC"/>
            <w:hideMark/>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Example DCI 1_</w:t>
            </w:r>
            <w:r w:rsidRPr="00925E42">
              <w:rPr>
                <w:rFonts w:ascii="Times New Roman" w:eastAsiaTheme="minorEastAsia" w:hAnsi="Times New Roman" w:cs="Times New Roman"/>
                <w:color w:val="000000"/>
                <w:sz w:val="18"/>
                <w:szCs w:val="18"/>
              </w:rPr>
              <w:t>0</w:t>
            </w:r>
          </w:p>
        </w:tc>
        <w:tc>
          <w:tcPr>
            <w:tcW w:w="1080" w:type="dxa"/>
            <w:tcBorders>
              <w:top w:val="single" w:sz="4" w:space="0" w:color="auto"/>
              <w:left w:val="nil"/>
              <w:bottom w:val="single" w:sz="4" w:space="0" w:color="auto"/>
              <w:right w:val="single" w:sz="4" w:space="0" w:color="auto"/>
            </w:tcBorders>
            <w:shd w:val="clear" w:color="000000" w:fill="D8E4BC"/>
            <w:hideMark/>
          </w:tcPr>
          <w:p w:rsidR="00184B23" w:rsidRPr="00925E42" w:rsidRDefault="00184B23" w:rsidP="00F874DB">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1</w:t>
            </w:r>
            <w:r w:rsidRPr="00925E42">
              <w:rPr>
                <w:rFonts w:ascii="Times New Roman" w:eastAsiaTheme="minorEastAsia" w:hAnsi="Times New Roman" w:cs="Times New Roman"/>
                <w:color w:val="000000"/>
                <w:sz w:val="18"/>
                <w:szCs w:val="18"/>
                <w:vertAlign w:val="superscript"/>
              </w:rPr>
              <w:t>1</w:t>
            </w:r>
          </w:p>
        </w:tc>
        <w:tc>
          <w:tcPr>
            <w:tcW w:w="1093" w:type="dxa"/>
            <w:tcBorders>
              <w:top w:val="single" w:sz="4" w:space="0" w:color="auto"/>
              <w:left w:val="nil"/>
              <w:bottom w:val="single" w:sz="4" w:space="0" w:color="auto"/>
              <w:right w:val="single" w:sz="4" w:space="0" w:color="auto"/>
            </w:tcBorders>
            <w:shd w:val="clear" w:color="000000" w:fill="D8E4BC"/>
          </w:tcPr>
          <w:p w:rsidR="00184B23" w:rsidRPr="00925E42" w:rsidRDefault="00184B23" w:rsidP="00F874DB">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2</w:t>
            </w:r>
            <w:r w:rsidRPr="00925E42">
              <w:rPr>
                <w:rFonts w:ascii="Times New Roman" w:eastAsiaTheme="minorEastAsia" w:hAnsi="Times New Roman" w:cs="Times New Roman"/>
                <w:color w:val="000000"/>
                <w:sz w:val="18"/>
                <w:szCs w:val="18"/>
                <w:vertAlign w:val="superscript"/>
              </w:rPr>
              <w:t>2</w:t>
            </w:r>
          </w:p>
        </w:tc>
        <w:tc>
          <w:tcPr>
            <w:tcW w:w="2586" w:type="dxa"/>
            <w:tcBorders>
              <w:top w:val="single" w:sz="4" w:space="0" w:color="auto"/>
              <w:left w:val="nil"/>
              <w:bottom w:val="single" w:sz="4" w:space="0" w:color="auto"/>
              <w:right w:val="single" w:sz="4" w:space="0" w:color="auto"/>
            </w:tcBorders>
            <w:shd w:val="clear" w:color="000000" w:fill="D8E4BC"/>
          </w:tcPr>
          <w:p w:rsidR="00184B23" w:rsidRPr="00925E42" w:rsidRDefault="00184B23" w:rsidP="00F874DB">
            <w:pPr>
              <w:rPr>
                <w:rFonts w:ascii="Times New Roman" w:hAnsi="Times New Roman" w:cs="Times New Roman"/>
                <w:color w:val="000000"/>
                <w:sz w:val="18"/>
                <w:szCs w:val="18"/>
              </w:rPr>
            </w:pPr>
          </w:p>
        </w:tc>
      </w:tr>
      <w:tr w:rsidR="00184B23" w:rsidRPr="00925E42" w:rsidTr="00AA6706">
        <w:trPr>
          <w:trHeight w:val="216"/>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Carrier indicator</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0</w:t>
            </w:r>
          </w:p>
        </w:tc>
        <w:tc>
          <w:tcPr>
            <w:tcW w:w="2586" w:type="dxa"/>
            <w:tcBorders>
              <w:top w:val="nil"/>
              <w:left w:val="nil"/>
              <w:bottom w:val="single" w:sz="4" w:space="0" w:color="auto"/>
              <w:right w:val="single" w:sz="4" w:space="0" w:color="auto"/>
            </w:tcBorders>
          </w:tcPr>
          <w:p w:rsidR="00184B23" w:rsidRPr="00925E42" w:rsidRDefault="00184B23" w:rsidP="00D94780">
            <w:pPr>
              <w:rPr>
                <w:rFonts w:ascii="Times New Roman" w:hAnsi="Times New Roman" w:cs="Times New Roman"/>
                <w:color w:val="000000"/>
                <w:sz w:val="18"/>
                <w:szCs w:val="18"/>
              </w:rPr>
            </w:pPr>
            <w:r>
              <w:rPr>
                <w:rFonts w:ascii="Times New Roman" w:hAnsi="Times New Roman" w:cs="Times New Roman" w:hint="eastAsia"/>
                <w:color w:val="000000"/>
                <w:sz w:val="18"/>
                <w:szCs w:val="18"/>
              </w:rPr>
              <w:t xml:space="preserve">[0-X], </w:t>
            </w:r>
            <w:r w:rsidR="00D94780">
              <w:rPr>
                <w:rFonts w:ascii="Times New Roman" w:hAnsi="Times New Roman" w:cs="Times New Roman" w:hint="eastAsia"/>
                <w:color w:val="000000"/>
                <w:sz w:val="18"/>
                <w:szCs w:val="18"/>
              </w:rPr>
              <w:t>assuming X=3 for convenience</w:t>
            </w:r>
          </w:p>
        </w:tc>
      </w:tr>
      <w:tr w:rsidR="00184B23" w:rsidRPr="00925E42" w:rsidTr="00AA6706">
        <w:trPr>
          <w:trHeight w:val="133"/>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hideMark/>
          </w:tcPr>
          <w:p w:rsidR="00184B23" w:rsidRPr="00925E42" w:rsidRDefault="00184B23" w:rsidP="00F874DB">
            <w:pPr>
              <w:rPr>
                <w:rFonts w:ascii="Times New Roman" w:hAnsi="Times New Roman" w:cs="Times New Roman"/>
                <w:sz w:val="18"/>
                <w:szCs w:val="18"/>
              </w:rPr>
            </w:pPr>
            <w:r w:rsidRPr="00925E42">
              <w:rPr>
                <w:rFonts w:ascii="Times New Roman" w:hAnsi="Times New Roman" w:cs="Times New Roman"/>
                <w:sz w:val="18"/>
                <w:szCs w:val="18"/>
              </w:rPr>
              <w:t>Identifier</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2586" w:type="dxa"/>
            <w:tcBorders>
              <w:top w:val="nil"/>
              <w:left w:val="nil"/>
              <w:bottom w:val="single" w:sz="4" w:space="0" w:color="auto"/>
              <w:right w:val="single" w:sz="4" w:space="0" w:color="auto"/>
            </w:tcBorders>
          </w:tcPr>
          <w:p w:rsidR="00184B23" w:rsidRPr="00925E42" w:rsidRDefault="00184B23" w:rsidP="00F874DB">
            <w:pPr>
              <w:rPr>
                <w:rFonts w:ascii="Times New Roman" w:hAnsi="Times New Roman" w:cs="Times New Roman"/>
                <w:color w:val="000000"/>
                <w:sz w:val="18"/>
                <w:szCs w:val="18"/>
              </w:rPr>
            </w:pPr>
          </w:p>
        </w:tc>
      </w:tr>
      <w:tr w:rsidR="00184B23" w:rsidRPr="00FE01F0" w:rsidTr="00AA6706">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sz w:val="18"/>
                <w:szCs w:val="18"/>
              </w:rPr>
            </w:pPr>
            <w:r w:rsidRPr="00925E42">
              <w:rPr>
                <w:rFonts w:ascii="Times New Roman" w:hAnsi="Times New Roman" w:cs="Times New Roman"/>
                <w:sz w:val="18"/>
                <w:szCs w:val="18"/>
              </w:rPr>
              <w:t>Frequency-domain RA</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sz w:val="18"/>
                <w:szCs w:val="18"/>
              </w:rPr>
            </w:pPr>
            <w:r w:rsidRPr="00925E42">
              <w:rPr>
                <w:rFonts w:ascii="Times New Roman" w:hAnsi="Times New Roman" w:cs="Times New Roman"/>
                <w:sz w:val="18"/>
                <w:szCs w:val="18"/>
              </w:rPr>
              <w:t>13</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13</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9C043A" w:rsidP="00F874DB">
            <w:pP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9</w:t>
            </w:r>
          </w:p>
        </w:tc>
        <w:tc>
          <w:tcPr>
            <w:tcW w:w="2586" w:type="dxa"/>
            <w:tcBorders>
              <w:top w:val="nil"/>
              <w:left w:val="nil"/>
              <w:bottom w:val="single" w:sz="4" w:space="0" w:color="auto"/>
              <w:right w:val="single" w:sz="4" w:space="0" w:color="auto"/>
            </w:tcBorders>
          </w:tcPr>
          <w:p w:rsidR="00184B23" w:rsidRPr="00925E42" w:rsidRDefault="00184B23" w:rsidP="00F874DB">
            <w:pPr>
              <w:rPr>
                <w:rFonts w:ascii="Times New Roman" w:hAnsi="Times New Roman" w:cs="Times New Roman"/>
                <w:color w:val="000000"/>
                <w:sz w:val="18"/>
                <w:szCs w:val="18"/>
              </w:rPr>
            </w:pPr>
            <w:r>
              <w:rPr>
                <w:rFonts w:ascii="Times New Roman" w:hAnsi="Times New Roman" w:cs="Times New Roman" w:hint="eastAsia"/>
                <w:color w:val="000000"/>
                <w:sz w:val="18"/>
                <w:szCs w:val="18"/>
              </w:rPr>
              <w:t>RA granularity is configured by higher layer signaling</w:t>
            </w:r>
            <w:r w:rsidR="00FE01F0">
              <w:rPr>
                <w:rFonts w:ascii="Times New Roman" w:hAnsi="Times New Roman" w:cs="Times New Roman" w:hint="eastAsia"/>
                <w:color w:val="000000"/>
                <w:sz w:val="18"/>
                <w:szCs w:val="18"/>
              </w:rPr>
              <w:t>, wherein RA granularity=4 RBs</w:t>
            </w:r>
          </w:p>
        </w:tc>
      </w:tr>
      <w:tr w:rsidR="00184B23" w:rsidRPr="00925E42" w:rsidTr="00AA6706">
        <w:trPr>
          <w:trHeight w:val="151"/>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Time-domain RA</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9C043A" w:rsidP="00F874DB">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0</w:t>
            </w:r>
          </w:p>
        </w:tc>
        <w:tc>
          <w:tcPr>
            <w:tcW w:w="2586" w:type="dxa"/>
            <w:tcBorders>
              <w:top w:val="nil"/>
              <w:left w:val="nil"/>
              <w:bottom w:val="single" w:sz="4" w:space="0" w:color="auto"/>
              <w:right w:val="single" w:sz="4" w:space="0" w:color="auto"/>
            </w:tcBorders>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[0-4]</w:t>
            </w:r>
          </w:p>
        </w:tc>
      </w:tr>
      <w:tr w:rsidR="00184B23" w:rsidRPr="00925E42" w:rsidTr="00AA6706">
        <w:trPr>
          <w:trHeight w:val="232"/>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VRB-to-PRB flag</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9C043A" w:rsidP="00F874DB">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1</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2586" w:type="dxa"/>
            <w:tcBorders>
              <w:top w:val="nil"/>
              <w:left w:val="nil"/>
              <w:bottom w:val="single" w:sz="4" w:space="0" w:color="auto"/>
              <w:right w:val="single" w:sz="4" w:space="0" w:color="auto"/>
            </w:tcBorders>
          </w:tcPr>
          <w:p w:rsidR="00184B23" w:rsidRPr="00925E42" w:rsidRDefault="00D94780" w:rsidP="00F874DB">
            <w:pPr>
              <w:rPr>
                <w:rFonts w:ascii="Times New Roman" w:hAnsi="Times New Roman" w:cs="Times New Roman"/>
                <w:color w:val="000000"/>
                <w:sz w:val="18"/>
                <w:szCs w:val="18"/>
              </w:rPr>
            </w:pPr>
            <w:r>
              <w:rPr>
                <w:rFonts w:ascii="Times New Roman" w:hAnsi="Times New Roman" w:cs="Times New Roman" w:hint="eastAsia"/>
                <w:color w:val="000000"/>
                <w:sz w:val="18"/>
                <w:szCs w:val="18"/>
              </w:rPr>
              <w:t>[0-1]</w:t>
            </w:r>
          </w:p>
        </w:tc>
      </w:tr>
      <w:tr w:rsidR="00184B23" w:rsidRPr="00925E42" w:rsidTr="00AA6706">
        <w:trPr>
          <w:trHeight w:val="218"/>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sz w:val="18"/>
                <w:szCs w:val="18"/>
              </w:rPr>
            </w:pPr>
            <w:r w:rsidRPr="00925E42">
              <w:rPr>
                <w:rFonts w:ascii="Times New Roman" w:hAnsi="Times New Roman" w:cs="Times New Roman"/>
                <w:sz w:val="18"/>
                <w:szCs w:val="18"/>
              </w:rPr>
              <w:t xml:space="preserve">Modulation and coding scheme </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9C043A" w:rsidP="00F874DB">
            <w:pPr>
              <w:rPr>
                <w:rFonts w:ascii="Times New Roman" w:hAnsi="Times New Roman" w:cs="Times New Roman"/>
                <w:color w:val="000000"/>
                <w:sz w:val="18"/>
                <w:szCs w:val="18"/>
              </w:rPr>
            </w:pPr>
            <w:r>
              <w:rPr>
                <w:rFonts w:ascii="Times New Roman" w:hAnsi="Times New Roman" w:cs="Times New Roman" w:hint="eastAsia"/>
                <w:color w:val="000000"/>
                <w:sz w:val="18"/>
                <w:szCs w:val="18"/>
              </w:rPr>
              <w:t>3</w:t>
            </w:r>
          </w:p>
        </w:tc>
        <w:tc>
          <w:tcPr>
            <w:tcW w:w="2586" w:type="dxa"/>
            <w:tcBorders>
              <w:top w:val="nil"/>
              <w:left w:val="nil"/>
              <w:bottom w:val="single" w:sz="4" w:space="0" w:color="auto"/>
              <w:right w:val="single" w:sz="4" w:space="0" w:color="auto"/>
            </w:tcBorders>
          </w:tcPr>
          <w:p w:rsidR="00184B23" w:rsidRPr="00925E42" w:rsidRDefault="009C043A" w:rsidP="00F874DB">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[3-5]</w:t>
            </w:r>
          </w:p>
        </w:tc>
      </w:tr>
      <w:tr w:rsidR="00184B23" w:rsidRPr="00925E42" w:rsidTr="00AA6706">
        <w:trPr>
          <w:trHeight w:val="122"/>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hideMark/>
          </w:tcPr>
          <w:p w:rsidR="00184B23" w:rsidRPr="00925E42" w:rsidRDefault="00184B23" w:rsidP="00F874DB">
            <w:pPr>
              <w:rPr>
                <w:rFonts w:ascii="Times New Roman" w:hAnsi="Times New Roman" w:cs="Times New Roman"/>
                <w:sz w:val="18"/>
                <w:szCs w:val="18"/>
              </w:rPr>
            </w:pPr>
            <w:r w:rsidRPr="00925E42">
              <w:rPr>
                <w:rFonts w:ascii="Times New Roman" w:hAnsi="Times New Roman" w:cs="Times New Roman"/>
                <w:sz w:val="18"/>
                <w:szCs w:val="18"/>
              </w:rPr>
              <w:t>New data indicator</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2586" w:type="dxa"/>
            <w:tcBorders>
              <w:top w:val="nil"/>
              <w:left w:val="nil"/>
              <w:bottom w:val="single" w:sz="4" w:space="0" w:color="auto"/>
              <w:right w:val="single" w:sz="4" w:space="0" w:color="auto"/>
            </w:tcBorders>
          </w:tcPr>
          <w:p w:rsidR="00184B23" w:rsidRPr="00925E42" w:rsidRDefault="00184B23" w:rsidP="00F874DB">
            <w:pPr>
              <w:rPr>
                <w:rFonts w:ascii="Times New Roman" w:hAnsi="Times New Roman" w:cs="Times New Roman"/>
                <w:color w:val="000000"/>
                <w:sz w:val="18"/>
                <w:szCs w:val="18"/>
              </w:rPr>
            </w:pPr>
          </w:p>
        </w:tc>
      </w:tr>
      <w:tr w:rsidR="00184B23" w:rsidRPr="00925E42" w:rsidTr="00AA6706">
        <w:trPr>
          <w:trHeight w:val="195"/>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sz w:val="18"/>
                <w:szCs w:val="18"/>
              </w:rPr>
            </w:pPr>
            <w:r w:rsidRPr="00925E42">
              <w:rPr>
                <w:rFonts w:ascii="Times New Roman" w:hAnsi="Times New Roman" w:cs="Times New Roman"/>
                <w:sz w:val="18"/>
                <w:szCs w:val="18"/>
              </w:rPr>
              <w:t>Redundancy version</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9C043A" w:rsidP="00F874DB">
            <w:pPr>
              <w:rPr>
                <w:rFonts w:ascii="Times New Roman" w:hAnsi="Times New Roman" w:cs="Times New Roman"/>
                <w:color w:val="000000"/>
                <w:sz w:val="18"/>
                <w:szCs w:val="18"/>
              </w:rPr>
            </w:pPr>
            <w:r>
              <w:rPr>
                <w:rFonts w:ascii="Times New Roman" w:hAnsi="Times New Roman" w:cs="Times New Roman" w:hint="eastAsia"/>
                <w:color w:val="000000"/>
                <w:sz w:val="18"/>
                <w:szCs w:val="18"/>
              </w:rPr>
              <w:t>0</w:t>
            </w:r>
          </w:p>
        </w:tc>
        <w:tc>
          <w:tcPr>
            <w:tcW w:w="2586" w:type="dxa"/>
            <w:tcBorders>
              <w:top w:val="nil"/>
              <w:left w:val="nil"/>
              <w:bottom w:val="single" w:sz="4" w:space="0" w:color="auto"/>
              <w:right w:val="single" w:sz="4" w:space="0" w:color="auto"/>
            </w:tcBorders>
          </w:tcPr>
          <w:p w:rsidR="00184B23" w:rsidRPr="00925E42" w:rsidRDefault="00D94780" w:rsidP="00F874DB">
            <w:pPr>
              <w:rPr>
                <w:rFonts w:ascii="Times New Roman" w:hAnsi="Times New Roman" w:cs="Times New Roman"/>
                <w:color w:val="000000"/>
                <w:sz w:val="18"/>
                <w:szCs w:val="18"/>
              </w:rPr>
            </w:pPr>
            <w:r>
              <w:rPr>
                <w:rFonts w:ascii="Times New Roman" w:hAnsi="Times New Roman" w:cs="Times New Roman" w:hint="eastAsia"/>
                <w:color w:val="000000"/>
                <w:sz w:val="18"/>
                <w:szCs w:val="18"/>
              </w:rPr>
              <w:t>[0-2]</w:t>
            </w:r>
          </w:p>
        </w:tc>
      </w:tr>
      <w:tr w:rsidR="00184B23" w:rsidRPr="00925E42" w:rsidTr="00AA6706">
        <w:trPr>
          <w:trHeight w:val="192"/>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sz w:val="18"/>
                <w:szCs w:val="18"/>
              </w:rPr>
            </w:pPr>
            <w:r w:rsidRPr="00925E42">
              <w:rPr>
                <w:rFonts w:ascii="Times New Roman" w:hAnsi="Times New Roman" w:cs="Times New Roman"/>
                <w:sz w:val="18"/>
                <w:szCs w:val="18"/>
              </w:rPr>
              <w:t xml:space="preserve">HARQ process number </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9C043A" w:rsidP="00F874DB">
            <w:pP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p>
        </w:tc>
        <w:tc>
          <w:tcPr>
            <w:tcW w:w="2586" w:type="dxa"/>
            <w:tcBorders>
              <w:top w:val="nil"/>
              <w:left w:val="nil"/>
              <w:bottom w:val="single" w:sz="4" w:space="0" w:color="auto"/>
              <w:right w:val="single" w:sz="4" w:space="0" w:color="auto"/>
            </w:tcBorders>
          </w:tcPr>
          <w:p w:rsidR="00184B23" w:rsidRPr="00925E42" w:rsidRDefault="00184B23" w:rsidP="009C043A">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w:t>
            </w:r>
            <w:r w:rsidR="009C043A">
              <w:rPr>
                <w:rFonts w:ascii="Times New Roman" w:eastAsiaTheme="minorEastAsia" w:hAnsi="Times New Roman" w:cs="Times New Roman" w:hint="eastAsia"/>
                <w:color w:val="000000"/>
                <w:sz w:val="18"/>
                <w:szCs w:val="18"/>
              </w:rPr>
              <w:t>1-4</w:t>
            </w:r>
            <w:r w:rsidRPr="00925E42">
              <w:rPr>
                <w:rFonts w:ascii="Times New Roman" w:eastAsiaTheme="minorEastAsia" w:hAnsi="Times New Roman" w:cs="Times New Roman"/>
                <w:color w:val="000000"/>
                <w:sz w:val="18"/>
                <w:szCs w:val="18"/>
              </w:rPr>
              <w:t>]</w:t>
            </w:r>
          </w:p>
        </w:tc>
      </w:tr>
      <w:tr w:rsidR="00184B23" w:rsidRPr="00925E42" w:rsidTr="00AA6706">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sz w:val="18"/>
                <w:szCs w:val="18"/>
              </w:rPr>
            </w:pPr>
            <w:r w:rsidRPr="00925E42">
              <w:rPr>
                <w:rFonts w:ascii="Times New Roman" w:hAnsi="Times New Roman" w:cs="Times New Roman"/>
                <w:sz w:val="18"/>
                <w:szCs w:val="18"/>
              </w:rPr>
              <w:t>DAI</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2586" w:type="dxa"/>
            <w:tcBorders>
              <w:top w:val="nil"/>
              <w:left w:val="nil"/>
              <w:bottom w:val="single" w:sz="4" w:space="0" w:color="auto"/>
              <w:right w:val="single" w:sz="4" w:space="0" w:color="auto"/>
            </w:tcBorders>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Note that T-DAI is needed if CA is supported for URLLC</w:t>
            </w:r>
          </w:p>
        </w:tc>
      </w:tr>
      <w:tr w:rsidR="00184B23" w:rsidRPr="00925E42" w:rsidTr="00AA6706">
        <w:trPr>
          <w:trHeight w:val="169"/>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sz w:val="18"/>
                <w:szCs w:val="18"/>
              </w:rPr>
            </w:pPr>
            <w:r w:rsidRPr="00925E42">
              <w:rPr>
                <w:rFonts w:ascii="Times New Roman" w:hAnsi="Times New Roman" w:cs="Times New Roman"/>
                <w:sz w:val="18"/>
                <w:szCs w:val="18"/>
              </w:rPr>
              <w:t>TPC command</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9C043A" w:rsidP="00F874DB">
            <w:pPr>
              <w:rPr>
                <w:rFonts w:ascii="Times New Roman" w:hAnsi="Times New Roman" w:cs="Times New Roman"/>
                <w:color w:val="000000"/>
                <w:sz w:val="18"/>
                <w:szCs w:val="18"/>
              </w:rPr>
            </w:pPr>
            <w:r>
              <w:rPr>
                <w:rFonts w:ascii="Times New Roman" w:hAnsi="Times New Roman" w:cs="Times New Roman" w:hint="eastAsia"/>
                <w:color w:val="000000"/>
                <w:sz w:val="18"/>
                <w:szCs w:val="18"/>
              </w:rPr>
              <w:t>2</w:t>
            </w:r>
          </w:p>
        </w:tc>
        <w:tc>
          <w:tcPr>
            <w:tcW w:w="2586" w:type="dxa"/>
            <w:tcBorders>
              <w:top w:val="nil"/>
              <w:left w:val="nil"/>
              <w:bottom w:val="single" w:sz="4" w:space="0" w:color="auto"/>
              <w:right w:val="single" w:sz="4" w:space="0" w:color="auto"/>
            </w:tcBorders>
          </w:tcPr>
          <w:p w:rsidR="00184B23" w:rsidRPr="00925E42" w:rsidRDefault="00184B23" w:rsidP="00F874DB">
            <w:pPr>
              <w:rPr>
                <w:rFonts w:ascii="Times New Roman" w:hAnsi="Times New Roman" w:cs="Times New Roman"/>
                <w:color w:val="000000"/>
                <w:sz w:val="18"/>
                <w:szCs w:val="18"/>
              </w:rPr>
            </w:pPr>
          </w:p>
        </w:tc>
      </w:tr>
      <w:tr w:rsidR="00184B23" w:rsidRPr="00925E42" w:rsidTr="00AA6706">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sz w:val="18"/>
                <w:szCs w:val="18"/>
              </w:rPr>
            </w:pPr>
            <w:r w:rsidRPr="00925E42">
              <w:rPr>
                <w:rFonts w:ascii="Times New Roman" w:hAnsi="Times New Roman" w:cs="Times New Roman"/>
                <w:sz w:val="18"/>
                <w:szCs w:val="18"/>
              </w:rPr>
              <w:t>PUCCH resource indicator</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9C043A" w:rsidP="00F874DB">
            <w:pPr>
              <w:rPr>
                <w:rFonts w:ascii="Times New Roman" w:hAnsi="Times New Roman" w:cs="Times New Roman"/>
                <w:color w:val="000000"/>
                <w:sz w:val="18"/>
                <w:szCs w:val="18"/>
              </w:rPr>
            </w:pPr>
            <w:r>
              <w:rPr>
                <w:rFonts w:ascii="Times New Roman" w:hAnsi="Times New Roman" w:cs="Times New Roman" w:hint="eastAsia"/>
                <w:color w:val="000000"/>
                <w:sz w:val="18"/>
                <w:szCs w:val="18"/>
              </w:rPr>
              <w:t>2</w:t>
            </w:r>
          </w:p>
        </w:tc>
        <w:tc>
          <w:tcPr>
            <w:tcW w:w="2586" w:type="dxa"/>
            <w:tcBorders>
              <w:top w:val="nil"/>
              <w:left w:val="nil"/>
              <w:bottom w:val="single" w:sz="4" w:space="0" w:color="auto"/>
              <w:right w:val="single" w:sz="4" w:space="0" w:color="auto"/>
            </w:tcBorders>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Reduced size is possible</w:t>
            </w:r>
          </w:p>
        </w:tc>
      </w:tr>
      <w:tr w:rsidR="00184B23" w:rsidRPr="00FE01F0" w:rsidTr="00AA6706">
        <w:trPr>
          <w:trHeight w:val="900"/>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sz w:val="18"/>
                <w:szCs w:val="18"/>
              </w:rPr>
            </w:pPr>
            <w:r w:rsidRPr="00925E42">
              <w:rPr>
                <w:rFonts w:ascii="Times New Roman" w:hAnsi="Times New Roman" w:cs="Times New Roman"/>
                <w:sz w:val="18"/>
                <w:szCs w:val="18"/>
              </w:rPr>
              <w:t>PDSCH-to-HARQ feedback indicator</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9C043A" w:rsidP="00F874DB">
            <w:pPr>
              <w:rPr>
                <w:rFonts w:ascii="Times New Roman" w:hAnsi="Times New Roman" w:cs="Times New Roman"/>
                <w:color w:val="000000"/>
                <w:sz w:val="18"/>
                <w:szCs w:val="18"/>
              </w:rPr>
            </w:pPr>
            <w:r>
              <w:rPr>
                <w:rFonts w:ascii="Times New Roman" w:hAnsi="Times New Roman" w:cs="Times New Roman" w:hint="eastAsia"/>
                <w:color w:val="000000"/>
                <w:sz w:val="18"/>
                <w:szCs w:val="18"/>
              </w:rPr>
              <w:t>2</w:t>
            </w:r>
          </w:p>
        </w:tc>
        <w:tc>
          <w:tcPr>
            <w:tcW w:w="2586" w:type="dxa"/>
            <w:tcBorders>
              <w:top w:val="nil"/>
              <w:left w:val="nil"/>
              <w:bottom w:val="single" w:sz="4" w:space="0" w:color="auto"/>
              <w:right w:val="single" w:sz="4" w:space="0" w:color="auto"/>
            </w:tcBorders>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 xml:space="preserve">Reduced size is possible but full range also enables support of multiple HARQ-ACK transmissions in a </w:t>
            </w:r>
            <w:r>
              <w:rPr>
                <w:rFonts w:ascii="Times New Roman" w:hAnsi="Times New Roman" w:cs="Times New Roman" w:hint="eastAsia"/>
                <w:color w:val="000000"/>
                <w:sz w:val="18"/>
                <w:szCs w:val="18"/>
              </w:rPr>
              <w:t>s</w:t>
            </w:r>
            <w:r w:rsidRPr="00925E42">
              <w:rPr>
                <w:rFonts w:ascii="Times New Roman" w:hAnsi="Times New Roman" w:cs="Times New Roman"/>
                <w:color w:val="000000"/>
                <w:sz w:val="18"/>
                <w:szCs w:val="18"/>
              </w:rPr>
              <w:t>lot</w:t>
            </w:r>
          </w:p>
        </w:tc>
      </w:tr>
      <w:tr w:rsidR="00184B23" w:rsidRPr="00925E42" w:rsidTr="00AA6706">
        <w:trPr>
          <w:trHeight w:val="131"/>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PRB bundling size</w:t>
            </w:r>
            <w:r w:rsidR="009C043A">
              <w:rPr>
                <w:rFonts w:ascii="Times New Roman" w:hAnsi="Times New Roman" w:cs="Times New Roman" w:hint="eastAsia"/>
                <w:color w:val="000000"/>
                <w:sz w:val="18"/>
                <w:szCs w:val="18"/>
              </w:rPr>
              <w:t xml:space="preserve"> indicator</w:t>
            </w:r>
          </w:p>
        </w:tc>
        <w:tc>
          <w:tcPr>
            <w:tcW w:w="1168" w:type="dxa"/>
            <w:tcBorders>
              <w:top w:val="nil"/>
              <w:left w:val="nil"/>
              <w:bottom w:val="single" w:sz="4" w:space="0" w:color="auto"/>
              <w:right w:val="single" w:sz="4" w:space="0" w:color="auto"/>
            </w:tcBorders>
            <w:shd w:val="clear" w:color="auto" w:fill="auto"/>
            <w:noWrap/>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2586" w:type="dxa"/>
            <w:tcBorders>
              <w:top w:val="nil"/>
              <w:left w:val="nil"/>
              <w:bottom w:val="single" w:sz="4" w:space="0" w:color="auto"/>
              <w:right w:val="single" w:sz="4" w:space="0" w:color="auto"/>
            </w:tcBorders>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[0-1]</w:t>
            </w:r>
          </w:p>
        </w:tc>
      </w:tr>
      <w:tr w:rsidR="00184B23" w:rsidRPr="00925E42" w:rsidTr="00AA6706">
        <w:trPr>
          <w:trHeight w:val="192"/>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Rate matching indicator</w:t>
            </w:r>
          </w:p>
        </w:tc>
        <w:tc>
          <w:tcPr>
            <w:tcW w:w="1168" w:type="dxa"/>
            <w:tcBorders>
              <w:top w:val="nil"/>
              <w:left w:val="nil"/>
              <w:bottom w:val="single" w:sz="4" w:space="0" w:color="auto"/>
              <w:right w:val="single" w:sz="4" w:space="0" w:color="auto"/>
            </w:tcBorders>
            <w:shd w:val="clear" w:color="auto" w:fill="auto"/>
            <w:noWrap/>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2586" w:type="dxa"/>
            <w:tcBorders>
              <w:top w:val="nil"/>
              <w:left w:val="nil"/>
              <w:bottom w:val="single" w:sz="4" w:space="0" w:color="auto"/>
              <w:right w:val="single" w:sz="4" w:space="0" w:color="auto"/>
            </w:tcBorders>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[0-2]</w:t>
            </w:r>
          </w:p>
        </w:tc>
      </w:tr>
      <w:tr w:rsidR="00184B23" w:rsidRPr="00925E42" w:rsidTr="00AA6706">
        <w:trPr>
          <w:trHeight w:val="123"/>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tcPr>
          <w:p w:rsidR="00184B23" w:rsidRPr="00925E42" w:rsidRDefault="00184B23" w:rsidP="00F874DB">
            <w:pPr>
              <w:rPr>
                <w:rFonts w:ascii="Times New Roman" w:hAnsi="Times New Roman" w:cs="Times New Roman"/>
                <w:color w:val="000000"/>
                <w:sz w:val="18"/>
                <w:szCs w:val="18"/>
              </w:rPr>
            </w:pPr>
            <w:r w:rsidRPr="00925E42">
              <w:rPr>
                <w:rFonts w:ascii="Times New Roman" w:hAnsi="Times New Roman" w:cs="Times New Roman"/>
                <w:color w:val="000000"/>
                <w:sz w:val="18"/>
                <w:szCs w:val="18"/>
              </w:rPr>
              <w:t>ZP CSI-RS trigger</w:t>
            </w:r>
          </w:p>
        </w:tc>
        <w:tc>
          <w:tcPr>
            <w:tcW w:w="1168" w:type="dxa"/>
            <w:tcBorders>
              <w:top w:val="nil"/>
              <w:left w:val="nil"/>
              <w:bottom w:val="single" w:sz="4" w:space="0" w:color="auto"/>
              <w:right w:val="single" w:sz="4" w:space="0" w:color="auto"/>
            </w:tcBorders>
            <w:shd w:val="clear" w:color="auto" w:fill="auto"/>
            <w:noWrap/>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tcPr>
          <w:p w:rsidR="00184B23" w:rsidRPr="00925E42" w:rsidRDefault="009C043A" w:rsidP="00F874DB">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2</w:t>
            </w:r>
          </w:p>
        </w:tc>
        <w:tc>
          <w:tcPr>
            <w:tcW w:w="1093" w:type="dxa"/>
            <w:tcBorders>
              <w:top w:val="nil"/>
              <w:left w:val="nil"/>
              <w:bottom w:val="single" w:sz="4" w:space="0" w:color="auto"/>
              <w:right w:val="single" w:sz="4" w:space="0" w:color="auto"/>
            </w:tcBorders>
            <w:shd w:val="clear" w:color="auto" w:fill="auto"/>
            <w:noWrap/>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2586" w:type="dxa"/>
            <w:tcBorders>
              <w:top w:val="nil"/>
              <w:left w:val="nil"/>
              <w:bottom w:val="single" w:sz="4" w:space="0" w:color="auto"/>
              <w:right w:val="single" w:sz="4" w:space="0" w:color="auto"/>
            </w:tcBorders>
          </w:tcPr>
          <w:p w:rsidR="00184B23" w:rsidRPr="00925E42" w:rsidRDefault="00184B23" w:rsidP="00F874DB">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r>
              <w:rPr>
                <w:rFonts w:ascii="Times New Roman" w:eastAsiaTheme="minorEastAsia" w:hAnsi="Times New Roman" w:cs="Times New Roman" w:hint="eastAsia"/>
                <w:color w:val="000000"/>
                <w:sz w:val="18"/>
                <w:szCs w:val="18"/>
              </w:rPr>
              <w:t>2</w:t>
            </w:r>
            <w:r w:rsidRPr="00925E42">
              <w:rPr>
                <w:rFonts w:ascii="Times New Roman" w:eastAsiaTheme="minorEastAsia" w:hAnsi="Times New Roman" w:cs="Times New Roman"/>
                <w:color w:val="000000"/>
                <w:sz w:val="18"/>
                <w:szCs w:val="18"/>
              </w:rPr>
              <w:t>]</w:t>
            </w:r>
          </w:p>
        </w:tc>
      </w:tr>
      <w:tr w:rsidR="00184B23" w:rsidRPr="009C043A" w:rsidTr="00AA6706">
        <w:trPr>
          <w:trHeight w:val="122"/>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184B23" w:rsidRPr="00925E42" w:rsidRDefault="00184B23" w:rsidP="00F874DB">
            <w:pPr>
              <w:rPr>
                <w:rFonts w:ascii="Times New Roman" w:hAnsi="Times New Roman" w:cs="Times New Roman"/>
                <w:b/>
                <w:sz w:val="18"/>
                <w:szCs w:val="18"/>
              </w:rPr>
            </w:pPr>
            <w:r w:rsidRPr="00925E42">
              <w:rPr>
                <w:rFonts w:ascii="Times New Roman" w:hAnsi="Times New Roman" w:cs="Times New Roman"/>
                <w:b/>
                <w:sz w:val="18"/>
                <w:szCs w:val="18"/>
              </w:rPr>
              <w:t>Total</w:t>
            </w:r>
          </w:p>
        </w:tc>
        <w:tc>
          <w:tcPr>
            <w:tcW w:w="1168" w:type="dxa"/>
            <w:tcBorders>
              <w:top w:val="nil"/>
              <w:left w:val="nil"/>
              <w:bottom w:val="single" w:sz="4" w:space="0" w:color="auto"/>
              <w:right w:val="single" w:sz="4" w:space="0" w:color="auto"/>
            </w:tcBorders>
            <w:shd w:val="clear" w:color="auto" w:fill="auto"/>
            <w:noWrap/>
            <w:hideMark/>
          </w:tcPr>
          <w:p w:rsidR="00184B23" w:rsidRPr="00925E42" w:rsidRDefault="00184B23" w:rsidP="00F874DB">
            <w:pPr>
              <w:rPr>
                <w:rFonts w:ascii="Times New Roman" w:eastAsiaTheme="minorEastAsia" w:hAnsi="Times New Roman" w:cs="Times New Roman"/>
                <w:b/>
                <w:color w:val="000000"/>
                <w:sz w:val="18"/>
                <w:szCs w:val="18"/>
              </w:rPr>
            </w:pPr>
            <w:r w:rsidRPr="00925E42">
              <w:rPr>
                <w:rFonts w:ascii="Times New Roman" w:eastAsiaTheme="minorEastAsia" w:hAnsi="Times New Roman" w:cs="Times New Roman"/>
                <w:b/>
                <w:color w:val="000000"/>
                <w:sz w:val="18"/>
                <w:szCs w:val="18"/>
              </w:rPr>
              <w:t>41</w:t>
            </w:r>
          </w:p>
        </w:tc>
        <w:tc>
          <w:tcPr>
            <w:tcW w:w="1080" w:type="dxa"/>
            <w:tcBorders>
              <w:top w:val="nil"/>
              <w:left w:val="nil"/>
              <w:bottom w:val="single" w:sz="4" w:space="0" w:color="auto"/>
              <w:right w:val="single" w:sz="4" w:space="0" w:color="auto"/>
            </w:tcBorders>
            <w:shd w:val="clear" w:color="auto" w:fill="auto"/>
            <w:noWrap/>
            <w:hideMark/>
          </w:tcPr>
          <w:p w:rsidR="00184B23" w:rsidRPr="00925E42" w:rsidRDefault="009C043A" w:rsidP="00F874DB">
            <w:pPr>
              <w:rPr>
                <w:rFonts w:ascii="Times New Roman" w:eastAsiaTheme="minorEastAsia" w:hAnsi="Times New Roman" w:cs="Times New Roman"/>
                <w:b/>
                <w:color w:val="000000"/>
                <w:sz w:val="18"/>
                <w:szCs w:val="18"/>
              </w:rPr>
            </w:pPr>
            <w:r>
              <w:rPr>
                <w:rFonts w:ascii="Times New Roman" w:eastAsiaTheme="minorEastAsia" w:hAnsi="Times New Roman" w:cs="Times New Roman" w:hint="eastAsia"/>
                <w:b/>
                <w:color w:val="000000"/>
                <w:sz w:val="18"/>
                <w:szCs w:val="18"/>
              </w:rPr>
              <w:t>49</w:t>
            </w:r>
          </w:p>
        </w:tc>
        <w:tc>
          <w:tcPr>
            <w:tcW w:w="1093" w:type="dxa"/>
            <w:tcBorders>
              <w:top w:val="nil"/>
              <w:left w:val="nil"/>
              <w:bottom w:val="single" w:sz="4" w:space="0" w:color="auto"/>
              <w:right w:val="single" w:sz="4" w:space="0" w:color="auto"/>
            </w:tcBorders>
            <w:shd w:val="clear" w:color="auto" w:fill="auto"/>
            <w:noWrap/>
            <w:hideMark/>
          </w:tcPr>
          <w:p w:rsidR="00184B23" w:rsidRPr="00925E42" w:rsidRDefault="009C043A" w:rsidP="00D94780">
            <w:pPr>
              <w:rPr>
                <w:rFonts w:ascii="Times New Roman" w:eastAsiaTheme="minorEastAsia" w:hAnsi="Times New Roman" w:cs="Times New Roman"/>
                <w:b/>
                <w:color w:val="000000"/>
                <w:sz w:val="18"/>
                <w:szCs w:val="18"/>
              </w:rPr>
            </w:pPr>
            <w:r>
              <w:rPr>
                <w:rFonts w:ascii="Times New Roman" w:hAnsi="Times New Roman" w:cs="Times New Roman" w:hint="eastAsia"/>
                <w:b/>
                <w:color w:val="000000"/>
                <w:sz w:val="18"/>
                <w:szCs w:val="18"/>
              </w:rPr>
              <w:t>2</w:t>
            </w:r>
            <w:r w:rsidR="00D94780">
              <w:rPr>
                <w:rFonts w:ascii="Times New Roman" w:hAnsi="Times New Roman" w:cs="Times New Roman" w:hint="eastAsia"/>
                <w:b/>
                <w:color w:val="000000"/>
                <w:sz w:val="18"/>
                <w:szCs w:val="18"/>
              </w:rPr>
              <w:t>3</w:t>
            </w:r>
          </w:p>
        </w:tc>
        <w:tc>
          <w:tcPr>
            <w:tcW w:w="2586" w:type="dxa"/>
            <w:tcBorders>
              <w:top w:val="nil"/>
              <w:left w:val="nil"/>
              <w:bottom w:val="single" w:sz="4" w:space="0" w:color="auto"/>
              <w:right w:val="single" w:sz="4" w:space="0" w:color="auto"/>
            </w:tcBorders>
          </w:tcPr>
          <w:p w:rsidR="00184B23" w:rsidRPr="00925E42" w:rsidRDefault="009C043A" w:rsidP="00D94780">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r w:rsidR="00D94780">
              <w:rPr>
                <w:rFonts w:ascii="Times New Roman" w:eastAsiaTheme="minorEastAsia" w:hAnsi="Times New Roman" w:cs="Times New Roman" w:hint="eastAsia"/>
                <w:color w:val="000000"/>
                <w:sz w:val="18"/>
                <w:szCs w:val="18"/>
              </w:rPr>
              <w:t>8</w:t>
            </w:r>
            <w:r w:rsidRPr="00925E42">
              <w:rPr>
                <w:rFonts w:ascii="Times New Roman" w:eastAsiaTheme="minorEastAsia" w:hAnsi="Times New Roman" w:cs="Times New Roman"/>
                <w:color w:val="000000"/>
                <w:sz w:val="18"/>
                <w:szCs w:val="18"/>
              </w:rPr>
              <w:t xml:space="preserve"> </w:t>
            </w:r>
            <w:r w:rsidR="00184B23" w:rsidRPr="00925E42">
              <w:rPr>
                <w:rFonts w:ascii="Times New Roman" w:eastAsiaTheme="minorEastAsia" w:hAnsi="Times New Roman" w:cs="Times New Roman"/>
                <w:color w:val="000000"/>
                <w:sz w:val="18"/>
                <w:szCs w:val="18"/>
              </w:rPr>
              <w:t>bits reduction compared to DCI format 1_0</w:t>
            </w:r>
          </w:p>
        </w:tc>
      </w:tr>
    </w:tbl>
    <w:p w:rsidR="005B0DBD" w:rsidRPr="00925E42" w:rsidRDefault="005B0DBD" w:rsidP="00654005">
      <w:pPr>
        <w:rPr>
          <w:rFonts w:ascii="Times New Roman" w:eastAsiaTheme="minorEastAsia" w:hAnsi="Times New Roman" w:cs="Times New Roman"/>
        </w:rPr>
      </w:pPr>
    </w:p>
    <w:p w:rsidR="00261F90" w:rsidRPr="00995AD0" w:rsidRDefault="00261F90" w:rsidP="00261F90">
      <w:pPr>
        <w:pStyle w:val="a7"/>
        <w:keepNext/>
        <w:rPr>
          <w:sz w:val="21"/>
        </w:rPr>
      </w:pPr>
      <w:r w:rsidRPr="00995AD0">
        <w:rPr>
          <w:sz w:val="21"/>
        </w:rPr>
        <w:t xml:space="preserve">Table </w:t>
      </w:r>
      <w:r w:rsidR="00E1713B" w:rsidRPr="00995AD0">
        <w:rPr>
          <w:rFonts w:eastAsiaTheme="minorEastAsia"/>
          <w:sz w:val="21"/>
          <w:lang w:eastAsia="zh-CN"/>
        </w:rPr>
        <w:t>2</w:t>
      </w:r>
      <w:r w:rsidRPr="00995AD0">
        <w:rPr>
          <w:sz w:val="21"/>
        </w:rPr>
        <w:t xml:space="preserve"> Comparison of </w:t>
      </w:r>
      <w:r w:rsidRPr="00995AD0">
        <w:rPr>
          <w:rFonts w:eastAsiaTheme="minorEastAsia"/>
          <w:sz w:val="21"/>
          <w:lang w:eastAsia="zh-CN"/>
        </w:rPr>
        <w:t>three</w:t>
      </w:r>
      <w:r w:rsidRPr="00995AD0">
        <w:rPr>
          <w:sz w:val="21"/>
        </w:rPr>
        <w:t xml:space="preserve"> potential URLLC DCI format configuration</w:t>
      </w:r>
      <w:r w:rsidR="00DC7D24" w:rsidRPr="00995AD0">
        <w:rPr>
          <w:rFonts w:eastAsiaTheme="minorEastAsia" w:hint="eastAsia"/>
          <w:sz w:val="21"/>
          <w:lang w:eastAsia="zh-CN"/>
        </w:rPr>
        <w:t>s</w:t>
      </w:r>
      <w:r w:rsidRPr="00995AD0">
        <w:rPr>
          <w:sz w:val="21"/>
        </w:rPr>
        <w:t xml:space="preserve"> </w:t>
      </w:r>
      <w:r w:rsidR="003A1EA7" w:rsidRPr="00995AD0">
        <w:rPr>
          <w:rFonts w:eastAsiaTheme="minorEastAsia"/>
          <w:sz w:val="21"/>
          <w:lang w:eastAsia="zh-CN"/>
        </w:rPr>
        <w:t xml:space="preserve">for UL transmission </w:t>
      </w:r>
      <w:r w:rsidRPr="00995AD0">
        <w:rPr>
          <w:sz w:val="21"/>
        </w:rPr>
        <w:t>in a 100 RB BWP</w:t>
      </w:r>
    </w:p>
    <w:tbl>
      <w:tblPr>
        <w:tblW w:w="8361" w:type="dxa"/>
        <w:jc w:val="center"/>
        <w:tblInd w:w="180" w:type="dxa"/>
        <w:tblLook w:val="04A0" w:firstRow="1" w:lastRow="0" w:firstColumn="1" w:lastColumn="0" w:noHBand="0" w:noVBand="1"/>
      </w:tblPr>
      <w:tblGrid>
        <w:gridCol w:w="2525"/>
        <w:gridCol w:w="1168"/>
        <w:gridCol w:w="1080"/>
        <w:gridCol w:w="1093"/>
        <w:gridCol w:w="2495"/>
      </w:tblGrid>
      <w:tr w:rsidR="00D94780" w:rsidRPr="00925E42" w:rsidTr="00AA6706">
        <w:trPr>
          <w:trHeight w:val="600"/>
          <w:jc w:val="center"/>
        </w:trPr>
        <w:tc>
          <w:tcPr>
            <w:tcW w:w="2525" w:type="dxa"/>
            <w:tcBorders>
              <w:top w:val="single" w:sz="4" w:space="0" w:color="auto"/>
              <w:left w:val="single" w:sz="4" w:space="0" w:color="auto"/>
              <w:bottom w:val="single" w:sz="4" w:space="0" w:color="auto"/>
              <w:right w:val="single" w:sz="4" w:space="0" w:color="auto"/>
            </w:tcBorders>
            <w:shd w:val="clear" w:color="000000" w:fill="D8E4BC"/>
            <w:noWrap/>
            <w:hideMark/>
          </w:tcPr>
          <w:p w:rsidR="00D94780" w:rsidRPr="00925E42" w:rsidRDefault="00D94780"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Field Name</w:t>
            </w:r>
          </w:p>
        </w:tc>
        <w:tc>
          <w:tcPr>
            <w:tcW w:w="1168" w:type="dxa"/>
            <w:tcBorders>
              <w:top w:val="single" w:sz="4" w:space="0" w:color="auto"/>
              <w:left w:val="nil"/>
              <w:bottom w:val="single" w:sz="4" w:space="0" w:color="auto"/>
              <w:right w:val="single" w:sz="4" w:space="0" w:color="auto"/>
            </w:tcBorders>
            <w:shd w:val="clear" w:color="000000" w:fill="D8E4BC"/>
            <w:hideMark/>
          </w:tcPr>
          <w:p w:rsidR="00D94780" w:rsidRPr="00925E42" w:rsidRDefault="00D94780" w:rsidP="00261F90">
            <w:pPr>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xml:space="preserve">Example DCI </w:t>
            </w:r>
            <w:r w:rsidRPr="00925E42">
              <w:rPr>
                <w:rFonts w:ascii="Times New Roman" w:eastAsiaTheme="minorEastAsia" w:hAnsi="Times New Roman" w:cs="Times New Roman"/>
                <w:color w:val="000000"/>
                <w:sz w:val="18"/>
                <w:szCs w:val="18"/>
              </w:rPr>
              <w:t>0</w:t>
            </w:r>
            <w:r w:rsidRPr="00925E42">
              <w:rPr>
                <w:rFonts w:ascii="Times New Roman" w:hAnsi="Times New Roman" w:cs="Times New Roman"/>
                <w:color w:val="000000"/>
                <w:sz w:val="18"/>
                <w:szCs w:val="18"/>
              </w:rPr>
              <w:t>_</w:t>
            </w:r>
            <w:r w:rsidRPr="00925E42">
              <w:rPr>
                <w:rFonts w:ascii="Times New Roman" w:eastAsiaTheme="minorEastAsia" w:hAnsi="Times New Roman" w:cs="Times New Roman"/>
                <w:color w:val="000000"/>
                <w:sz w:val="18"/>
                <w:szCs w:val="18"/>
              </w:rPr>
              <w:t>0</w:t>
            </w:r>
          </w:p>
        </w:tc>
        <w:tc>
          <w:tcPr>
            <w:tcW w:w="1080" w:type="dxa"/>
            <w:tcBorders>
              <w:top w:val="single" w:sz="4" w:space="0" w:color="auto"/>
              <w:left w:val="nil"/>
              <w:bottom w:val="single" w:sz="4" w:space="0" w:color="auto"/>
              <w:right w:val="single" w:sz="4" w:space="0" w:color="auto"/>
            </w:tcBorders>
            <w:shd w:val="clear" w:color="000000" w:fill="D8E4BC"/>
            <w:hideMark/>
          </w:tcPr>
          <w:p w:rsidR="00D94780" w:rsidRPr="00925E42" w:rsidRDefault="00D94780" w:rsidP="00261F90">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1</w:t>
            </w:r>
            <w:r w:rsidRPr="00925E42">
              <w:rPr>
                <w:rFonts w:ascii="Times New Roman" w:eastAsiaTheme="minorEastAsia" w:hAnsi="Times New Roman" w:cs="Times New Roman"/>
                <w:color w:val="000000"/>
                <w:sz w:val="18"/>
                <w:szCs w:val="18"/>
                <w:vertAlign w:val="superscript"/>
              </w:rPr>
              <w:t>1</w:t>
            </w:r>
          </w:p>
        </w:tc>
        <w:tc>
          <w:tcPr>
            <w:tcW w:w="1093" w:type="dxa"/>
            <w:tcBorders>
              <w:top w:val="single" w:sz="4" w:space="0" w:color="auto"/>
              <w:left w:val="nil"/>
              <w:bottom w:val="single" w:sz="4" w:space="0" w:color="auto"/>
              <w:right w:val="single" w:sz="4" w:space="0" w:color="auto"/>
            </w:tcBorders>
            <w:shd w:val="clear" w:color="000000" w:fill="D8E4BC"/>
          </w:tcPr>
          <w:p w:rsidR="00D94780" w:rsidRPr="00925E42" w:rsidRDefault="00D94780" w:rsidP="00261F90">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2</w:t>
            </w:r>
            <w:r w:rsidRPr="00925E42">
              <w:rPr>
                <w:rFonts w:ascii="Times New Roman" w:eastAsiaTheme="minorEastAsia" w:hAnsi="Times New Roman" w:cs="Times New Roman"/>
                <w:color w:val="000000"/>
                <w:sz w:val="18"/>
                <w:szCs w:val="18"/>
                <w:vertAlign w:val="superscript"/>
              </w:rPr>
              <w:t>2</w:t>
            </w:r>
          </w:p>
        </w:tc>
        <w:tc>
          <w:tcPr>
            <w:tcW w:w="2495" w:type="dxa"/>
            <w:tcBorders>
              <w:top w:val="single" w:sz="4" w:space="0" w:color="auto"/>
              <w:left w:val="nil"/>
              <w:bottom w:val="single" w:sz="4" w:space="0" w:color="auto"/>
              <w:right w:val="single" w:sz="4" w:space="0" w:color="auto"/>
            </w:tcBorders>
            <w:shd w:val="clear" w:color="000000" w:fill="D8E4BC"/>
          </w:tcPr>
          <w:p w:rsidR="00D94780" w:rsidRPr="00925E42" w:rsidRDefault="00D94780" w:rsidP="00261F90">
            <w:pPr>
              <w:rPr>
                <w:rFonts w:ascii="Times New Roman" w:hAnsi="Times New Roman" w:cs="Times New Roman"/>
                <w:color w:val="000000"/>
                <w:sz w:val="18"/>
                <w:szCs w:val="18"/>
              </w:rPr>
            </w:pPr>
          </w:p>
        </w:tc>
      </w:tr>
      <w:tr w:rsidR="00D94780" w:rsidRPr="00D94780" w:rsidTr="00AA6706">
        <w:trPr>
          <w:trHeight w:val="216"/>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vAlign w:val="bottom"/>
            <w:hideMark/>
          </w:tcPr>
          <w:p w:rsidR="00D94780" w:rsidRPr="00925E42" w:rsidRDefault="00D94780"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Carrier indicator</w:t>
            </w:r>
          </w:p>
        </w:tc>
        <w:tc>
          <w:tcPr>
            <w:tcW w:w="1168"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0</w:t>
            </w:r>
          </w:p>
        </w:tc>
        <w:tc>
          <w:tcPr>
            <w:tcW w:w="2495" w:type="dxa"/>
            <w:tcBorders>
              <w:top w:val="nil"/>
              <w:left w:val="nil"/>
              <w:bottom w:val="single" w:sz="4" w:space="0" w:color="auto"/>
              <w:right w:val="single" w:sz="4" w:space="0" w:color="auto"/>
            </w:tcBorders>
          </w:tcPr>
          <w:p w:rsidR="00D94780" w:rsidRPr="00925E42" w:rsidRDefault="00D94780" w:rsidP="00D94780">
            <w:pPr>
              <w:rPr>
                <w:rFonts w:ascii="Times New Roman" w:hAnsi="Times New Roman" w:cs="Times New Roman"/>
                <w:color w:val="000000"/>
                <w:sz w:val="18"/>
                <w:szCs w:val="18"/>
              </w:rPr>
            </w:pPr>
            <w:r>
              <w:rPr>
                <w:rFonts w:ascii="Times New Roman" w:hAnsi="Times New Roman" w:cs="Times New Roman" w:hint="eastAsia"/>
                <w:color w:val="000000"/>
                <w:sz w:val="18"/>
                <w:szCs w:val="18"/>
              </w:rPr>
              <w:t>[0-X], assuming X=3 for convenience</w:t>
            </w:r>
          </w:p>
        </w:tc>
      </w:tr>
      <w:tr w:rsidR="00D94780" w:rsidRPr="00925E42" w:rsidTr="00AA6706">
        <w:trPr>
          <w:trHeight w:val="133"/>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vAlign w:val="bottom"/>
            <w:hideMark/>
          </w:tcPr>
          <w:p w:rsidR="00D94780" w:rsidRPr="00925E42" w:rsidRDefault="00D94780" w:rsidP="00261F90">
            <w:pPr>
              <w:rPr>
                <w:rFonts w:ascii="Times New Roman" w:hAnsi="Times New Roman" w:cs="Times New Roman"/>
                <w:sz w:val="18"/>
                <w:szCs w:val="18"/>
              </w:rPr>
            </w:pPr>
            <w:r w:rsidRPr="00925E42">
              <w:rPr>
                <w:rFonts w:ascii="Times New Roman" w:hAnsi="Times New Roman" w:cs="Times New Roman"/>
                <w:sz w:val="18"/>
                <w:szCs w:val="18"/>
              </w:rPr>
              <w:t>Identifier</w:t>
            </w:r>
          </w:p>
        </w:tc>
        <w:tc>
          <w:tcPr>
            <w:tcW w:w="1168"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2495" w:type="dxa"/>
            <w:tcBorders>
              <w:top w:val="nil"/>
              <w:left w:val="nil"/>
              <w:bottom w:val="single" w:sz="4" w:space="0" w:color="auto"/>
              <w:right w:val="single" w:sz="4" w:space="0" w:color="auto"/>
            </w:tcBorders>
          </w:tcPr>
          <w:p w:rsidR="00D94780" w:rsidRPr="00925E42" w:rsidRDefault="00D94780" w:rsidP="00261F90">
            <w:pPr>
              <w:rPr>
                <w:rFonts w:ascii="Times New Roman" w:hAnsi="Times New Roman" w:cs="Times New Roman"/>
                <w:color w:val="000000"/>
                <w:sz w:val="18"/>
                <w:szCs w:val="18"/>
              </w:rPr>
            </w:pPr>
          </w:p>
        </w:tc>
      </w:tr>
      <w:tr w:rsidR="00D94780" w:rsidRPr="00FC7B3D" w:rsidTr="00AA6706">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D94780" w:rsidRPr="00925E42" w:rsidRDefault="00D94780" w:rsidP="00261F90">
            <w:pPr>
              <w:rPr>
                <w:rFonts w:ascii="Times New Roman" w:hAnsi="Times New Roman" w:cs="Times New Roman"/>
                <w:sz w:val="18"/>
                <w:szCs w:val="18"/>
              </w:rPr>
            </w:pPr>
            <w:r w:rsidRPr="00925E42">
              <w:rPr>
                <w:rFonts w:ascii="Times New Roman" w:hAnsi="Times New Roman" w:cs="Times New Roman"/>
                <w:sz w:val="18"/>
                <w:szCs w:val="18"/>
              </w:rPr>
              <w:t>Frequency-domain RA</w:t>
            </w:r>
          </w:p>
        </w:tc>
        <w:tc>
          <w:tcPr>
            <w:tcW w:w="1168"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sz w:val="18"/>
                <w:szCs w:val="18"/>
              </w:rPr>
            </w:pPr>
            <w:r w:rsidRPr="00925E42">
              <w:rPr>
                <w:rFonts w:ascii="Times New Roman" w:hAnsi="Times New Roman" w:cs="Times New Roman"/>
                <w:sz w:val="18"/>
                <w:szCs w:val="18"/>
              </w:rPr>
              <w:t>13</w:t>
            </w:r>
          </w:p>
        </w:tc>
        <w:tc>
          <w:tcPr>
            <w:tcW w:w="1080"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13</w:t>
            </w:r>
          </w:p>
        </w:tc>
        <w:tc>
          <w:tcPr>
            <w:tcW w:w="1093"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9</w:t>
            </w:r>
          </w:p>
        </w:tc>
        <w:tc>
          <w:tcPr>
            <w:tcW w:w="2495" w:type="dxa"/>
            <w:tcBorders>
              <w:top w:val="nil"/>
              <w:left w:val="nil"/>
              <w:bottom w:val="single" w:sz="4" w:space="0" w:color="auto"/>
              <w:right w:val="single" w:sz="4" w:space="0" w:color="auto"/>
            </w:tcBorders>
          </w:tcPr>
          <w:p w:rsidR="00D94780" w:rsidRPr="00925E42" w:rsidRDefault="00D94780" w:rsidP="000D67C4">
            <w:pPr>
              <w:rPr>
                <w:rFonts w:ascii="Times New Roman" w:eastAsiaTheme="minorEastAsia" w:hAnsi="Times New Roman" w:cs="Times New Roman"/>
                <w:color w:val="000000"/>
                <w:sz w:val="18"/>
                <w:szCs w:val="18"/>
              </w:rPr>
            </w:pPr>
            <w:r>
              <w:rPr>
                <w:rFonts w:ascii="Times New Roman" w:hAnsi="Times New Roman" w:cs="Times New Roman" w:hint="eastAsia"/>
                <w:color w:val="000000"/>
                <w:sz w:val="18"/>
                <w:szCs w:val="18"/>
              </w:rPr>
              <w:t>RA granularity is configured by higher layer signaling</w:t>
            </w:r>
            <w:r w:rsidR="00FE01F0">
              <w:rPr>
                <w:rFonts w:ascii="Times New Roman" w:hAnsi="Times New Roman" w:cs="Times New Roman" w:hint="eastAsia"/>
                <w:color w:val="000000"/>
                <w:sz w:val="18"/>
                <w:szCs w:val="18"/>
              </w:rPr>
              <w:t>, wherein RA granularity=4 RBs</w:t>
            </w:r>
          </w:p>
        </w:tc>
      </w:tr>
      <w:tr w:rsidR="00D94780" w:rsidRPr="00925E42" w:rsidTr="00AA6706">
        <w:trPr>
          <w:trHeight w:val="151"/>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hideMark/>
          </w:tcPr>
          <w:p w:rsidR="00D94780" w:rsidRPr="00925E42" w:rsidRDefault="00D94780"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Time-domain RA</w:t>
            </w:r>
          </w:p>
        </w:tc>
        <w:tc>
          <w:tcPr>
            <w:tcW w:w="1168"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0</w:t>
            </w:r>
          </w:p>
        </w:tc>
        <w:tc>
          <w:tcPr>
            <w:tcW w:w="2495" w:type="dxa"/>
            <w:tcBorders>
              <w:top w:val="nil"/>
              <w:left w:val="nil"/>
              <w:bottom w:val="single" w:sz="4" w:space="0" w:color="auto"/>
              <w:right w:val="single" w:sz="4" w:space="0" w:color="auto"/>
            </w:tcBorders>
          </w:tcPr>
          <w:p w:rsidR="00D94780" w:rsidRPr="00925E42" w:rsidRDefault="00D94780" w:rsidP="00261F90">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[0-4]</w:t>
            </w:r>
          </w:p>
        </w:tc>
      </w:tr>
      <w:tr w:rsidR="00D94780" w:rsidRPr="00925E42" w:rsidTr="00AA6706">
        <w:trPr>
          <w:trHeight w:val="16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D94780" w:rsidRPr="00925E42" w:rsidRDefault="00D94780" w:rsidP="00261F90">
            <w:pPr>
              <w:rPr>
                <w:rFonts w:ascii="Times New Roman" w:hAnsi="Times New Roman" w:cs="Times New Roman"/>
                <w:color w:val="000000"/>
                <w:sz w:val="18"/>
                <w:szCs w:val="18"/>
              </w:rPr>
            </w:pPr>
            <w:r w:rsidRPr="00925E42">
              <w:rPr>
                <w:rFonts w:ascii="Times New Roman" w:eastAsiaTheme="minorEastAsia" w:hAnsi="Times New Roman" w:cs="Times New Roman"/>
                <w:color w:val="000000"/>
                <w:sz w:val="18"/>
                <w:szCs w:val="18"/>
              </w:rPr>
              <w:t xml:space="preserve">Frequency hopping </w:t>
            </w:r>
            <w:r w:rsidRPr="00925E42">
              <w:rPr>
                <w:rFonts w:ascii="Times New Roman" w:hAnsi="Times New Roman" w:cs="Times New Roman"/>
                <w:color w:val="000000"/>
                <w:sz w:val="18"/>
                <w:szCs w:val="18"/>
              </w:rPr>
              <w:t>flag</w:t>
            </w:r>
          </w:p>
        </w:tc>
        <w:tc>
          <w:tcPr>
            <w:tcW w:w="1168"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2495" w:type="dxa"/>
            <w:tcBorders>
              <w:top w:val="nil"/>
              <w:left w:val="nil"/>
              <w:bottom w:val="single" w:sz="4" w:space="0" w:color="auto"/>
              <w:right w:val="single" w:sz="4" w:space="0" w:color="auto"/>
            </w:tcBorders>
          </w:tcPr>
          <w:p w:rsidR="00D94780" w:rsidRPr="00925E42" w:rsidRDefault="00C21F49" w:rsidP="00261F90">
            <w:pPr>
              <w:rPr>
                <w:rFonts w:ascii="Times New Roman" w:hAnsi="Times New Roman" w:cs="Times New Roman"/>
                <w:color w:val="000000"/>
                <w:sz w:val="18"/>
                <w:szCs w:val="18"/>
              </w:rPr>
            </w:pPr>
            <w:r>
              <w:rPr>
                <w:rFonts w:ascii="Times New Roman" w:hAnsi="Times New Roman" w:cs="Times New Roman" w:hint="eastAsia"/>
                <w:color w:val="000000"/>
                <w:sz w:val="18"/>
                <w:szCs w:val="18"/>
              </w:rPr>
              <w:t>[0-1]</w:t>
            </w:r>
          </w:p>
        </w:tc>
      </w:tr>
      <w:tr w:rsidR="00D94780" w:rsidRPr="00925E42" w:rsidTr="00AA6706">
        <w:trPr>
          <w:trHeight w:val="218"/>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D94780" w:rsidRPr="00925E42" w:rsidRDefault="00D94780" w:rsidP="00261F90">
            <w:pPr>
              <w:rPr>
                <w:rFonts w:ascii="Times New Roman" w:hAnsi="Times New Roman" w:cs="Times New Roman"/>
                <w:sz w:val="18"/>
                <w:szCs w:val="18"/>
              </w:rPr>
            </w:pPr>
            <w:r w:rsidRPr="00925E42">
              <w:rPr>
                <w:rFonts w:ascii="Times New Roman" w:hAnsi="Times New Roman" w:cs="Times New Roman"/>
                <w:sz w:val="18"/>
                <w:szCs w:val="18"/>
              </w:rPr>
              <w:t xml:space="preserve">Modulation and coding scheme </w:t>
            </w:r>
          </w:p>
        </w:tc>
        <w:tc>
          <w:tcPr>
            <w:tcW w:w="1168"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80"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93"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Pr>
                <w:rFonts w:ascii="Times New Roman" w:hAnsi="Times New Roman" w:cs="Times New Roman" w:hint="eastAsia"/>
                <w:color w:val="000000"/>
                <w:sz w:val="18"/>
                <w:szCs w:val="18"/>
              </w:rPr>
              <w:t>3</w:t>
            </w:r>
          </w:p>
        </w:tc>
        <w:tc>
          <w:tcPr>
            <w:tcW w:w="2495" w:type="dxa"/>
            <w:tcBorders>
              <w:top w:val="nil"/>
              <w:left w:val="nil"/>
              <w:bottom w:val="single" w:sz="4" w:space="0" w:color="auto"/>
              <w:right w:val="single" w:sz="4" w:space="0" w:color="auto"/>
            </w:tcBorders>
          </w:tcPr>
          <w:p w:rsidR="00D94780" w:rsidRPr="00925E42" w:rsidRDefault="00D94780" w:rsidP="00261F90">
            <w:pPr>
              <w:rPr>
                <w:rFonts w:ascii="Times New Roman" w:hAnsi="Times New Roman" w:cs="Times New Roman"/>
                <w:color w:val="000000"/>
                <w:sz w:val="18"/>
                <w:szCs w:val="18"/>
              </w:rPr>
            </w:pPr>
            <w:r>
              <w:rPr>
                <w:rFonts w:ascii="Times New Roman" w:hAnsi="Times New Roman" w:cs="Times New Roman" w:hint="eastAsia"/>
                <w:color w:val="000000"/>
                <w:sz w:val="18"/>
                <w:szCs w:val="18"/>
              </w:rPr>
              <w:t>[3-5]</w:t>
            </w:r>
          </w:p>
        </w:tc>
      </w:tr>
      <w:tr w:rsidR="00D94780" w:rsidRPr="00925E42" w:rsidTr="00AA6706">
        <w:trPr>
          <w:trHeight w:val="122"/>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vAlign w:val="bottom"/>
            <w:hideMark/>
          </w:tcPr>
          <w:p w:rsidR="00D94780" w:rsidRPr="00925E42" w:rsidRDefault="00D94780" w:rsidP="00261F90">
            <w:pPr>
              <w:rPr>
                <w:rFonts w:ascii="Times New Roman" w:hAnsi="Times New Roman" w:cs="Times New Roman"/>
                <w:sz w:val="18"/>
                <w:szCs w:val="18"/>
              </w:rPr>
            </w:pPr>
            <w:r w:rsidRPr="00925E42">
              <w:rPr>
                <w:rFonts w:ascii="Times New Roman" w:hAnsi="Times New Roman" w:cs="Times New Roman"/>
                <w:sz w:val="18"/>
                <w:szCs w:val="18"/>
              </w:rPr>
              <w:t>New data indicator</w:t>
            </w:r>
          </w:p>
        </w:tc>
        <w:tc>
          <w:tcPr>
            <w:tcW w:w="1168"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2495" w:type="dxa"/>
            <w:tcBorders>
              <w:top w:val="nil"/>
              <w:left w:val="nil"/>
              <w:bottom w:val="single" w:sz="4" w:space="0" w:color="auto"/>
              <w:right w:val="single" w:sz="4" w:space="0" w:color="auto"/>
            </w:tcBorders>
          </w:tcPr>
          <w:p w:rsidR="00D94780" w:rsidRPr="00925E42" w:rsidRDefault="00D94780" w:rsidP="00261F90">
            <w:pPr>
              <w:rPr>
                <w:rFonts w:ascii="Times New Roman" w:hAnsi="Times New Roman" w:cs="Times New Roman"/>
                <w:color w:val="000000"/>
                <w:sz w:val="18"/>
                <w:szCs w:val="18"/>
              </w:rPr>
            </w:pPr>
          </w:p>
        </w:tc>
      </w:tr>
      <w:tr w:rsidR="00D94780" w:rsidRPr="00925E42" w:rsidTr="00AA6706">
        <w:trPr>
          <w:trHeight w:val="195"/>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D94780" w:rsidRPr="00925E42" w:rsidRDefault="00D94780" w:rsidP="00261F90">
            <w:pPr>
              <w:rPr>
                <w:rFonts w:ascii="Times New Roman" w:hAnsi="Times New Roman" w:cs="Times New Roman"/>
                <w:sz w:val="18"/>
                <w:szCs w:val="18"/>
              </w:rPr>
            </w:pPr>
            <w:r w:rsidRPr="00925E42">
              <w:rPr>
                <w:rFonts w:ascii="Times New Roman" w:hAnsi="Times New Roman" w:cs="Times New Roman"/>
                <w:sz w:val="18"/>
                <w:szCs w:val="18"/>
              </w:rPr>
              <w:t>Redundancy version</w:t>
            </w:r>
          </w:p>
        </w:tc>
        <w:tc>
          <w:tcPr>
            <w:tcW w:w="1168"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Pr>
                <w:rFonts w:ascii="Times New Roman" w:hAnsi="Times New Roman" w:cs="Times New Roman" w:hint="eastAsia"/>
                <w:color w:val="000000"/>
                <w:sz w:val="18"/>
                <w:szCs w:val="18"/>
              </w:rPr>
              <w:t>0</w:t>
            </w:r>
          </w:p>
        </w:tc>
        <w:tc>
          <w:tcPr>
            <w:tcW w:w="2495" w:type="dxa"/>
            <w:tcBorders>
              <w:top w:val="nil"/>
              <w:left w:val="nil"/>
              <w:bottom w:val="single" w:sz="4" w:space="0" w:color="auto"/>
              <w:right w:val="single" w:sz="4" w:space="0" w:color="auto"/>
            </w:tcBorders>
          </w:tcPr>
          <w:p w:rsidR="00D94780" w:rsidRPr="00925E42" w:rsidRDefault="00C21F49" w:rsidP="00261F90">
            <w:pPr>
              <w:rPr>
                <w:rFonts w:ascii="Times New Roman" w:hAnsi="Times New Roman" w:cs="Times New Roman"/>
                <w:color w:val="000000"/>
                <w:sz w:val="18"/>
                <w:szCs w:val="18"/>
              </w:rPr>
            </w:pPr>
            <w:r>
              <w:rPr>
                <w:rFonts w:ascii="Times New Roman" w:hAnsi="Times New Roman" w:cs="Times New Roman" w:hint="eastAsia"/>
                <w:color w:val="000000"/>
                <w:sz w:val="18"/>
                <w:szCs w:val="18"/>
              </w:rPr>
              <w:t>[0-2]</w:t>
            </w:r>
          </w:p>
        </w:tc>
      </w:tr>
      <w:tr w:rsidR="00D94780" w:rsidRPr="00925E42" w:rsidTr="00AA6706">
        <w:trPr>
          <w:trHeight w:val="19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D94780" w:rsidRPr="00925E42" w:rsidRDefault="00D94780" w:rsidP="00261F90">
            <w:pPr>
              <w:rPr>
                <w:rFonts w:ascii="Times New Roman" w:hAnsi="Times New Roman" w:cs="Times New Roman"/>
                <w:sz w:val="18"/>
                <w:szCs w:val="18"/>
              </w:rPr>
            </w:pPr>
            <w:r w:rsidRPr="00925E42">
              <w:rPr>
                <w:rFonts w:ascii="Times New Roman" w:hAnsi="Times New Roman" w:cs="Times New Roman"/>
                <w:sz w:val="18"/>
                <w:szCs w:val="18"/>
              </w:rPr>
              <w:t xml:space="preserve">HARQ process number </w:t>
            </w:r>
          </w:p>
        </w:tc>
        <w:tc>
          <w:tcPr>
            <w:tcW w:w="1168"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Pr>
                <w:rFonts w:ascii="Times New Roman" w:hAnsi="Times New Roman" w:cs="Times New Roman" w:hint="eastAsia"/>
                <w:color w:val="000000"/>
                <w:sz w:val="18"/>
                <w:szCs w:val="18"/>
              </w:rPr>
              <w:t>1</w:t>
            </w:r>
          </w:p>
        </w:tc>
        <w:tc>
          <w:tcPr>
            <w:tcW w:w="2495" w:type="dxa"/>
            <w:tcBorders>
              <w:top w:val="nil"/>
              <w:left w:val="nil"/>
              <w:bottom w:val="single" w:sz="4" w:space="0" w:color="auto"/>
              <w:right w:val="single" w:sz="4" w:space="0" w:color="auto"/>
            </w:tcBorders>
          </w:tcPr>
          <w:p w:rsidR="00D94780" w:rsidRPr="00925E42" w:rsidRDefault="00D94780" w:rsidP="00D94780">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w:t>
            </w:r>
            <w:r>
              <w:rPr>
                <w:rFonts w:ascii="Times New Roman" w:eastAsiaTheme="minorEastAsia" w:hAnsi="Times New Roman" w:cs="Times New Roman" w:hint="eastAsia"/>
                <w:color w:val="000000"/>
                <w:sz w:val="18"/>
                <w:szCs w:val="18"/>
              </w:rPr>
              <w:t>1-4</w:t>
            </w:r>
            <w:r w:rsidRPr="00925E42">
              <w:rPr>
                <w:rFonts w:ascii="Times New Roman" w:eastAsiaTheme="minorEastAsia" w:hAnsi="Times New Roman" w:cs="Times New Roman"/>
                <w:color w:val="000000"/>
                <w:sz w:val="18"/>
                <w:szCs w:val="18"/>
              </w:rPr>
              <w:t>]</w:t>
            </w:r>
          </w:p>
        </w:tc>
      </w:tr>
      <w:tr w:rsidR="00D94780" w:rsidRPr="00925E42" w:rsidTr="00AA6706">
        <w:trPr>
          <w:trHeight w:val="206"/>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D94780" w:rsidRPr="00925E42" w:rsidRDefault="00D94780" w:rsidP="00261F90">
            <w:pPr>
              <w:rPr>
                <w:rFonts w:ascii="Times New Roman" w:hAnsi="Times New Roman" w:cs="Times New Roman"/>
                <w:sz w:val="18"/>
                <w:szCs w:val="18"/>
              </w:rPr>
            </w:pPr>
            <w:r w:rsidRPr="00925E42">
              <w:rPr>
                <w:rFonts w:ascii="Times New Roman" w:hAnsi="Times New Roman" w:cs="Times New Roman"/>
                <w:sz w:val="18"/>
                <w:szCs w:val="18"/>
              </w:rPr>
              <w:t>TPC command</w:t>
            </w:r>
          </w:p>
        </w:tc>
        <w:tc>
          <w:tcPr>
            <w:tcW w:w="1168"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2495" w:type="dxa"/>
            <w:tcBorders>
              <w:top w:val="nil"/>
              <w:left w:val="nil"/>
              <w:bottom w:val="single" w:sz="4" w:space="0" w:color="auto"/>
              <w:right w:val="single" w:sz="4" w:space="0" w:color="auto"/>
            </w:tcBorders>
          </w:tcPr>
          <w:p w:rsidR="00D94780" w:rsidRPr="00925E42" w:rsidRDefault="00D94780" w:rsidP="00261F90">
            <w:pPr>
              <w:rPr>
                <w:rFonts w:ascii="Times New Roman" w:hAnsi="Times New Roman" w:cs="Times New Roman"/>
                <w:color w:val="000000"/>
                <w:sz w:val="18"/>
                <w:szCs w:val="18"/>
              </w:rPr>
            </w:pPr>
          </w:p>
        </w:tc>
      </w:tr>
      <w:tr w:rsidR="00D94780" w:rsidRPr="00925E42" w:rsidTr="00AA6706">
        <w:trPr>
          <w:trHeight w:val="169"/>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D94780" w:rsidRPr="00925E42" w:rsidRDefault="00D94780" w:rsidP="00261F90">
            <w:pPr>
              <w:rPr>
                <w:rFonts w:ascii="Times New Roman" w:hAnsi="Times New Roman" w:cs="Times New Roman"/>
                <w:sz w:val="18"/>
                <w:szCs w:val="18"/>
              </w:rPr>
            </w:pPr>
            <w:r w:rsidRPr="00925E42">
              <w:rPr>
                <w:rFonts w:ascii="Times New Roman" w:hAnsi="Times New Roman" w:cs="Times New Roman"/>
                <w:sz w:val="18"/>
                <w:szCs w:val="18"/>
              </w:rPr>
              <w:t>Padding bits</w:t>
            </w:r>
          </w:p>
        </w:tc>
        <w:tc>
          <w:tcPr>
            <w:tcW w:w="1168"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wordWrap w:val="0"/>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7</w:t>
            </w:r>
          </w:p>
        </w:tc>
        <w:tc>
          <w:tcPr>
            <w:tcW w:w="1080"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12</w:t>
            </w:r>
          </w:p>
        </w:tc>
        <w:tc>
          <w:tcPr>
            <w:tcW w:w="1093"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6</w:t>
            </w:r>
          </w:p>
        </w:tc>
        <w:tc>
          <w:tcPr>
            <w:tcW w:w="2495" w:type="dxa"/>
            <w:tcBorders>
              <w:top w:val="nil"/>
              <w:left w:val="nil"/>
              <w:bottom w:val="single" w:sz="4" w:space="0" w:color="auto"/>
              <w:right w:val="single" w:sz="4" w:space="0" w:color="auto"/>
            </w:tcBorders>
          </w:tcPr>
          <w:p w:rsidR="00D94780" w:rsidRPr="00925E42" w:rsidRDefault="00D94780" w:rsidP="00261F90">
            <w:pPr>
              <w:rPr>
                <w:rFonts w:ascii="Times New Roman" w:hAnsi="Times New Roman" w:cs="Times New Roman"/>
                <w:color w:val="000000"/>
                <w:sz w:val="18"/>
                <w:szCs w:val="18"/>
              </w:rPr>
            </w:pPr>
          </w:p>
        </w:tc>
      </w:tr>
      <w:tr w:rsidR="00D94780" w:rsidRPr="00925E42" w:rsidTr="00AA6706">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D94780" w:rsidRPr="00925E42" w:rsidRDefault="00D94780" w:rsidP="00261F90">
            <w:pPr>
              <w:rPr>
                <w:rFonts w:ascii="Times New Roman" w:hAnsi="Times New Roman" w:cs="Times New Roman"/>
                <w:sz w:val="18"/>
                <w:szCs w:val="18"/>
              </w:rPr>
            </w:pPr>
            <w:r w:rsidRPr="00925E42">
              <w:rPr>
                <w:rFonts w:ascii="Times New Roman" w:hAnsi="Times New Roman" w:cs="Times New Roman"/>
              </w:rPr>
              <w:t>UL/SUL indicator</w:t>
            </w:r>
          </w:p>
        </w:tc>
        <w:tc>
          <w:tcPr>
            <w:tcW w:w="1168"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2495" w:type="dxa"/>
            <w:tcBorders>
              <w:top w:val="nil"/>
              <w:left w:val="nil"/>
              <w:bottom w:val="single" w:sz="4" w:space="0" w:color="auto"/>
              <w:right w:val="single" w:sz="4" w:space="0" w:color="auto"/>
            </w:tcBorders>
          </w:tcPr>
          <w:p w:rsidR="00D94780" w:rsidRPr="00925E42" w:rsidRDefault="00D94780" w:rsidP="00261F90">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SUL may be unnecessary</w:t>
            </w:r>
          </w:p>
        </w:tc>
      </w:tr>
      <w:tr w:rsidR="00D94780" w:rsidRPr="00925E42" w:rsidTr="00AA6706">
        <w:trPr>
          <w:trHeight w:val="12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D94780" w:rsidRPr="00925E42" w:rsidRDefault="00D94780" w:rsidP="00261F90">
            <w:pPr>
              <w:rPr>
                <w:rFonts w:ascii="Times New Roman" w:hAnsi="Times New Roman" w:cs="Times New Roman"/>
                <w:b/>
                <w:sz w:val="18"/>
                <w:szCs w:val="18"/>
              </w:rPr>
            </w:pPr>
            <w:r w:rsidRPr="00925E42">
              <w:rPr>
                <w:rFonts w:ascii="Times New Roman" w:hAnsi="Times New Roman" w:cs="Times New Roman"/>
                <w:b/>
                <w:sz w:val="18"/>
                <w:szCs w:val="18"/>
              </w:rPr>
              <w:t>Total</w:t>
            </w:r>
          </w:p>
        </w:tc>
        <w:tc>
          <w:tcPr>
            <w:tcW w:w="1168"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261F90">
            <w:pPr>
              <w:jc w:val="right"/>
              <w:rPr>
                <w:rFonts w:ascii="Times New Roman" w:eastAsiaTheme="minorEastAsia" w:hAnsi="Times New Roman" w:cs="Times New Roman"/>
                <w:b/>
                <w:color w:val="000000"/>
                <w:sz w:val="18"/>
                <w:szCs w:val="18"/>
              </w:rPr>
            </w:pPr>
            <w:r>
              <w:rPr>
                <w:rFonts w:ascii="Times New Roman" w:eastAsiaTheme="minorEastAsia" w:hAnsi="Times New Roman" w:cs="Times New Roman" w:hint="eastAsia"/>
                <w:b/>
                <w:color w:val="000000"/>
                <w:sz w:val="18"/>
                <w:szCs w:val="18"/>
              </w:rPr>
              <w:t>41</w:t>
            </w:r>
          </w:p>
        </w:tc>
        <w:tc>
          <w:tcPr>
            <w:tcW w:w="1080"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7867F5">
            <w:pPr>
              <w:jc w:val="right"/>
              <w:rPr>
                <w:rFonts w:ascii="Times New Roman" w:eastAsiaTheme="minorEastAsia" w:hAnsi="Times New Roman" w:cs="Times New Roman"/>
                <w:b/>
                <w:color w:val="000000"/>
                <w:sz w:val="18"/>
                <w:szCs w:val="18"/>
              </w:rPr>
            </w:pPr>
            <w:r>
              <w:rPr>
                <w:rFonts w:ascii="Times New Roman" w:eastAsiaTheme="minorEastAsia" w:hAnsi="Times New Roman" w:cs="Times New Roman" w:hint="eastAsia"/>
                <w:b/>
                <w:color w:val="000000"/>
                <w:sz w:val="18"/>
                <w:szCs w:val="18"/>
              </w:rPr>
              <w:t>49</w:t>
            </w:r>
          </w:p>
        </w:tc>
        <w:tc>
          <w:tcPr>
            <w:tcW w:w="1093" w:type="dxa"/>
            <w:tcBorders>
              <w:top w:val="nil"/>
              <w:left w:val="nil"/>
              <w:bottom w:val="single" w:sz="4" w:space="0" w:color="auto"/>
              <w:right w:val="single" w:sz="4" w:space="0" w:color="auto"/>
            </w:tcBorders>
            <w:shd w:val="clear" w:color="auto" w:fill="auto"/>
            <w:noWrap/>
            <w:vAlign w:val="bottom"/>
            <w:hideMark/>
          </w:tcPr>
          <w:p w:rsidR="00D94780" w:rsidRPr="00925E42" w:rsidRDefault="00D94780" w:rsidP="00D94780">
            <w:pPr>
              <w:jc w:val="right"/>
              <w:rPr>
                <w:rFonts w:ascii="Times New Roman" w:eastAsiaTheme="minorEastAsia" w:hAnsi="Times New Roman" w:cs="Times New Roman"/>
                <w:b/>
                <w:color w:val="000000"/>
                <w:sz w:val="18"/>
                <w:szCs w:val="18"/>
              </w:rPr>
            </w:pPr>
            <w:r>
              <w:rPr>
                <w:rFonts w:ascii="Times New Roman" w:eastAsiaTheme="minorEastAsia" w:hAnsi="Times New Roman" w:cs="Times New Roman" w:hint="eastAsia"/>
                <w:b/>
                <w:color w:val="000000"/>
                <w:sz w:val="18"/>
                <w:szCs w:val="18"/>
              </w:rPr>
              <w:t>23</w:t>
            </w:r>
          </w:p>
        </w:tc>
        <w:tc>
          <w:tcPr>
            <w:tcW w:w="2495" w:type="dxa"/>
            <w:tcBorders>
              <w:top w:val="nil"/>
              <w:left w:val="nil"/>
              <w:bottom w:val="single" w:sz="4" w:space="0" w:color="auto"/>
              <w:right w:val="single" w:sz="4" w:space="0" w:color="auto"/>
            </w:tcBorders>
          </w:tcPr>
          <w:p w:rsidR="00D94780" w:rsidRPr="00925E42" w:rsidRDefault="00D94780" w:rsidP="00D94780">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r>
              <w:rPr>
                <w:rFonts w:ascii="Times New Roman" w:eastAsiaTheme="minorEastAsia" w:hAnsi="Times New Roman" w:cs="Times New Roman" w:hint="eastAsia"/>
                <w:color w:val="000000"/>
                <w:sz w:val="18"/>
                <w:szCs w:val="18"/>
              </w:rPr>
              <w:t>8</w:t>
            </w:r>
            <w:r w:rsidRPr="00925E42">
              <w:rPr>
                <w:rFonts w:ascii="Times New Roman" w:eastAsiaTheme="minorEastAsia" w:hAnsi="Times New Roman" w:cs="Times New Roman"/>
                <w:color w:val="000000"/>
                <w:sz w:val="18"/>
                <w:szCs w:val="18"/>
              </w:rPr>
              <w:t xml:space="preserve"> bits reduction compared to DCI format 0_0</w:t>
            </w:r>
          </w:p>
        </w:tc>
      </w:tr>
    </w:tbl>
    <w:p w:rsidR="00261F90" w:rsidRPr="00925E42" w:rsidRDefault="00E1713B" w:rsidP="00654005">
      <w:pPr>
        <w:rPr>
          <w:rFonts w:ascii="Times New Roman" w:eastAsiaTheme="minorEastAsia" w:hAnsi="Times New Roman" w:cs="Times New Roman"/>
        </w:rPr>
      </w:pPr>
      <w:r w:rsidRPr="00925E42">
        <w:rPr>
          <w:rFonts w:ascii="Times New Roman" w:eastAsiaTheme="minorEastAsia" w:hAnsi="Times New Roman" w:cs="Times New Roman"/>
        </w:rPr>
        <w:t>Note1: Full flexibility is achieved with maximum bit width for each bit field</w:t>
      </w:r>
    </w:p>
    <w:p w:rsidR="008865B5" w:rsidRPr="00925E42" w:rsidRDefault="00C21F49" w:rsidP="00654005">
      <w:pPr>
        <w:rPr>
          <w:rFonts w:ascii="Times New Roman" w:eastAsiaTheme="minorEastAsia" w:hAnsi="Times New Roman" w:cs="Times New Roman"/>
        </w:rPr>
      </w:pPr>
      <w:r w:rsidRPr="00925E42">
        <w:rPr>
          <w:rFonts w:ascii="Times New Roman" w:eastAsiaTheme="minorEastAsia" w:hAnsi="Times New Roman" w:cs="Times New Roman"/>
        </w:rPr>
        <w:lastRenderedPageBreak/>
        <w:t>Note</w:t>
      </w:r>
      <w:r>
        <w:rPr>
          <w:rFonts w:ascii="Times New Roman" w:eastAsiaTheme="minorEastAsia" w:hAnsi="Times New Roman" w:cs="Times New Roman" w:hint="eastAsia"/>
        </w:rPr>
        <w:t>2</w:t>
      </w:r>
      <w:r w:rsidR="00E1713B" w:rsidRPr="00925E42">
        <w:rPr>
          <w:rFonts w:ascii="Times New Roman" w:eastAsiaTheme="minorEastAsia" w:hAnsi="Times New Roman" w:cs="Times New Roman"/>
        </w:rPr>
        <w:t>: Reduce the bit width for some current fixed bit fields in Rel-15 with turning off all the potential URLLC configurable bit fields</w:t>
      </w:r>
    </w:p>
    <w:p w:rsidR="00036721" w:rsidRPr="00925E42" w:rsidRDefault="00036721" w:rsidP="00654005">
      <w:pPr>
        <w:rPr>
          <w:rFonts w:ascii="Times New Roman" w:hAnsi="Times New Roman" w:cs="Times New Roman"/>
        </w:rPr>
      </w:pPr>
    </w:p>
    <w:p w:rsidR="001425CA" w:rsidRDefault="001425CA" w:rsidP="00BC5894">
      <w:pPr>
        <w:rPr>
          <w:rFonts w:ascii="Times New Roman" w:eastAsiaTheme="minorEastAsia" w:hAnsi="Times New Roman" w:cs="Times New Roman"/>
          <w:b/>
        </w:rPr>
      </w:pPr>
      <w:r w:rsidRPr="00925E42">
        <w:rPr>
          <w:rFonts w:ascii="Times New Roman" w:hAnsi="Times New Roman" w:cs="Times New Roman"/>
          <w:b/>
        </w:rPr>
        <w:t>Proposal</w:t>
      </w:r>
      <w:r w:rsidR="00BD33AA" w:rsidRPr="00925E42">
        <w:rPr>
          <w:rFonts w:ascii="Times New Roman" w:hAnsi="Times New Roman" w:cs="Times New Roman"/>
          <w:b/>
        </w:rPr>
        <w:t xml:space="preserve"> 1</w:t>
      </w:r>
      <w:r w:rsidRPr="00925E42">
        <w:rPr>
          <w:rFonts w:ascii="Times New Roman" w:hAnsi="Times New Roman" w:cs="Times New Roman"/>
          <w:b/>
        </w:rPr>
        <w:t xml:space="preserve">: </w:t>
      </w:r>
      <w:r w:rsidR="00FE01F0">
        <w:rPr>
          <w:rFonts w:ascii="Times New Roman" w:eastAsiaTheme="minorEastAsia" w:hAnsi="Times New Roman" w:cs="Times New Roman" w:hint="eastAsia"/>
          <w:b/>
        </w:rPr>
        <w:t>T</w:t>
      </w:r>
      <w:r w:rsidR="00FE01F0" w:rsidRPr="00925E42">
        <w:rPr>
          <w:rFonts w:ascii="Times New Roman" w:eastAsiaTheme="minorEastAsia" w:hAnsi="Times New Roman" w:cs="Times New Roman"/>
          <w:b/>
        </w:rPr>
        <w:t xml:space="preserve">he </w:t>
      </w:r>
      <w:r w:rsidR="00587896" w:rsidRPr="00925E42">
        <w:rPr>
          <w:rFonts w:ascii="Times New Roman" w:eastAsiaTheme="minorEastAsia" w:hAnsi="Times New Roman" w:cs="Times New Roman"/>
          <w:b/>
        </w:rPr>
        <w:t xml:space="preserve">fixed bit fields in Rel-15 could be further reduced or </w:t>
      </w:r>
      <w:r w:rsidR="007D7514" w:rsidRPr="00925E42">
        <w:rPr>
          <w:rFonts w:ascii="Times New Roman" w:eastAsiaTheme="minorEastAsia" w:hAnsi="Times New Roman" w:cs="Times New Roman"/>
          <w:b/>
        </w:rPr>
        <w:t>configur</w:t>
      </w:r>
      <w:r w:rsidR="007D7514">
        <w:rPr>
          <w:rFonts w:ascii="Times New Roman" w:eastAsiaTheme="minorEastAsia" w:hAnsi="Times New Roman" w:cs="Times New Roman" w:hint="eastAsia"/>
          <w:b/>
        </w:rPr>
        <w:t>ed as shown in table 1 and table 2.</w:t>
      </w:r>
    </w:p>
    <w:p w:rsidR="0059558A" w:rsidRPr="00925E42" w:rsidRDefault="0059558A" w:rsidP="00BC5894">
      <w:pPr>
        <w:rPr>
          <w:rFonts w:ascii="Times New Roman" w:eastAsiaTheme="minorEastAsia" w:hAnsi="Times New Roman" w:cs="Times New Roman"/>
          <w:b/>
        </w:rPr>
      </w:pPr>
    </w:p>
    <w:p w:rsidR="0059558A" w:rsidRPr="00925E42" w:rsidRDefault="0059558A" w:rsidP="0059558A">
      <w:pPr>
        <w:rPr>
          <w:rFonts w:ascii="Times New Roman" w:eastAsiaTheme="minorEastAsia"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2</w:t>
      </w:r>
      <w:r w:rsidRPr="00925E42">
        <w:rPr>
          <w:rFonts w:ascii="Times New Roman" w:hAnsi="Times New Roman" w:cs="Times New Roman"/>
          <w:b/>
        </w:rPr>
        <w:t xml:space="preserve">: </w:t>
      </w:r>
      <w:r w:rsidR="007D7514">
        <w:rPr>
          <w:rFonts w:ascii="Times New Roman" w:eastAsiaTheme="minorEastAsia" w:hAnsi="Times New Roman" w:cs="Times New Roman" w:hint="eastAsia"/>
          <w:b/>
        </w:rPr>
        <w:t>The scheduling granularity should be configured by a new RRC parameter.</w:t>
      </w:r>
    </w:p>
    <w:p w:rsidR="001425CA" w:rsidRDefault="001425CA" w:rsidP="00BC5894">
      <w:pPr>
        <w:rPr>
          <w:rFonts w:ascii="Times New Roman" w:hAnsi="Times New Roman" w:cs="Times New Roman"/>
        </w:rPr>
      </w:pPr>
    </w:p>
    <w:p w:rsidR="0059558A" w:rsidRPr="00925E42" w:rsidRDefault="0059558A" w:rsidP="0059558A">
      <w:pPr>
        <w:rPr>
          <w:rFonts w:ascii="Times New Roman" w:eastAsiaTheme="minorEastAsia"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3</w:t>
      </w:r>
      <w:r w:rsidRPr="00925E42">
        <w:rPr>
          <w:rFonts w:ascii="Times New Roman" w:hAnsi="Times New Roman" w:cs="Times New Roman"/>
          <w:b/>
        </w:rPr>
        <w:t xml:space="preserve">: </w:t>
      </w:r>
      <w:r w:rsidR="007D7514">
        <w:rPr>
          <w:rFonts w:ascii="Times New Roman" w:eastAsiaTheme="minorEastAsia" w:hAnsi="Times New Roman" w:cs="Times New Roman" w:hint="eastAsia"/>
          <w:b/>
        </w:rPr>
        <w:t>The reference of TDRA table should be the ending symbol of scheduling PDCCH.</w:t>
      </w:r>
    </w:p>
    <w:p w:rsidR="0059558A" w:rsidRPr="0059558A" w:rsidRDefault="0059558A" w:rsidP="00BC5894">
      <w:pPr>
        <w:rPr>
          <w:rFonts w:ascii="Times New Roman" w:hAnsi="Times New Roman" w:cs="Times New Roman"/>
        </w:rPr>
      </w:pPr>
    </w:p>
    <w:p w:rsidR="00707BB2" w:rsidRDefault="00A359EC" w:rsidP="002B16C0">
      <w:pPr>
        <w:pStyle w:val="1"/>
        <w:rPr>
          <w:rFonts w:ascii="Times New Roman" w:hAnsi="Times New Roman"/>
        </w:rPr>
      </w:pPr>
      <w:r w:rsidRPr="00925E42">
        <w:rPr>
          <w:rFonts w:ascii="Times New Roman" w:hAnsi="Times New Roman"/>
        </w:rPr>
        <w:t xml:space="preserve">On </w:t>
      </w:r>
      <w:r w:rsidR="00707BB2" w:rsidRPr="00925E42">
        <w:rPr>
          <w:rFonts w:ascii="Times New Roman" w:hAnsi="Times New Roman"/>
        </w:rPr>
        <w:t>enhanced PDCCH monitoring</w:t>
      </w:r>
      <w:r w:rsidRPr="00925E42">
        <w:rPr>
          <w:rFonts w:ascii="Times New Roman" w:hAnsi="Times New Roman"/>
        </w:rPr>
        <w:t xml:space="preserve"> capability</w:t>
      </w:r>
    </w:p>
    <w:p w:rsidR="00FC0646" w:rsidRPr="00FC0646" w:rsidRDefault="00FC0646" w:rsidP="00FC0646">
      <w:pPr>
        <w:pStyle w:val="2"/>
      </w:pPr>
      <w:r>
        <w:rPr>
          <w:rFonts w:eastAsiaTheme="minorEastAsia" w:hint="eastAsia"/>
        </w:rPr>
        <w:t>Defin</w:t>
      </w:r>
      <w:r w:rsidR="00B03279">
        <w:rPr>
          <w:rFonts w:eastAsiaTheme="minorEastAsia" w:hint="eastAsia"/>
        </w:rPr>
        <w:t>i</w:t>
      </w:r>
      <w:r>
        <w:rPr>
          <w:rFonts w:eastAsiaTheme="minorEastAsia" w:hint="eastAsia"/>
        </w:rPr>
        <w:t>tion of per span PDCCH monitoring capability</w:t>
      </w:r>
    </w:p>
    <w:p w:rsidR="003B1B52" w:rsidRPr="00995AD0" w:rsidRDefault="00C07CA5" w:rsidP="00A926F4">
      <w:pPr>
        <w:rPr>
          <w:rFonts w:ascii="Times New Roman" w:hAnsi="Times New Roman" w:cs="Times New Roman"/>
        </w:rPr>
      </w:pPr>
      <w:r w:rsidRPr="00995AD0">
        <w:rPr>
          <w:rFonts w:ascii="Times New Roman" w:hAnsi="Times New Roman" w:cs="Times New Roman" w:hint="eastAsia"/>
        </w:rPr>
        <w:t>At RAN1#9</w:t>
      </w:r>
      <w:r w:rsidR="000C0698">
        <w:rPr>
          <w:rFonts w:ascii="Times New Roman" w:hAnsi="Times New Roman" w:cs="Times New Roman" w:hint="eastAsia"/>
        </w:rPr>
        <w:t>7</w:t>
      </w:r>
      <w:r w:rsidRPr="00995AD0">
        <w:rPr>
          <w:rFonts w:ascii="Times New Roman" w:hAnsi="Times New Roman" w:cs="Times New Roman" w:hint="eastAsia"/>
        </w:rPr>
        <w:t xml:space="preserve"> meeting, we extensively discussed the PDCCH monitoring capability enhancement on maximum number of non-overlapping CCE</w:t>
      </w:r>
      <w:r w:rsidR="00892A1A" w:rsidRPr="00995AD0">
        <w:rPr>
          <w:rFonts w:ascii="Times New Roman" w:hAnsi="Times New Roman" w:cs="Times New Roman" w:hint="eastAsia"/>
        </w:rPr>
        <w:t xml:space="preserve"> for channel estimation which are summarized in </w:t>
      </w:r>
      <w:r w:rsidR="00951881" w:rsidRPr="00995AD0">
        <w:rPr>
          <w:rFonts w:ascii="Times New Roman" w:hAnsi="Times New Roman" w:cs="Times New Roman"/>
        </w:rPr>
        <w:fldChar w:fldCharType="begin"/>
      </w:r>
      <w:r w:rsidR="00951881" w:rsidRPr="00995AD0">
        <w:rPr>
          <w:rFonts w:ascii="Times New Roman" w:hAnsi="Times New Roman" w:cs="Times New Roman"/>
        </w:rPr>
        <w:instrText xml:space="preserve"> </w:instrText>
      </w:r>
      <w:r w:rsidR="00951881" w:rsidRPr="00995AD0">
        <w:rPr>
          <w:rFonts w:ascii="Times New Roman" w:hAnsi="Times New Roman" w:cs="Times New Roman" w:hint="eastAsia"/>
        </w:rPr>
        <w:instrText>REF _Ref7701878 \r \h</w:instrText>
      </w:r>
      <w:r w:rsidR="00951881" w:rsidRPr="00995AD0">
        <w:rPr>
          <w:rFonts w:ascii="Times New Roman" w:hAnsi="Times New Roman" w:cs="Times New Roman"/>
        </w:rPr>
        <w:instrText xml:space="preserve"> </w:instrText>
      </w:r>
      <w:r w:rsidR="00995AD0" w:rsidRPr="00995AD0">
        <w:rPr>
          <w:rFonts w:ascii="Times New Roman" w:hAnsi="Times New Roman" w:cs="Times New Roman"/>
        </w:rPr>
        <w:instrText xml:space="preserve"> \* MERGEFORMAT </w:instrText>
      </w:r>
      <w:r w:rsidR="00951881" w:rsidRPr="00995AD0">
        <w:rPr>
          <w:rFonts w:ascii="Times New Roman" w:hAnsi="Times New Roman" w:cs="Times New Roman"/>
        </w:rPr>
      </w:r>
      <w:r w:rsidR="00951881" w:rsidRPr="00995AD0">
        <w:rPr>
          <w:rFonts w:ascii="Times New Roman" w:hAnsi="Times New Roman" w:cs="Times New Roman"/>
        </w:rPr>
        <w:fldChar w:fldCharType="separate"/>
      </w:r>
      <w:r w:rsidR="00951881" w:rsidRPr="00995AD0">
        <w:rPr>
          <w:rFonts w:ascii="Times New Roman" w:hAnsi="Times New Roman" w:cs="Times New Roman"/>
        </w:rPr>
        <w:t>[3]</w:t>
      </w:r>
      <w:r w:rsidR="00951881" w:rsidRPr="00995AD0">
        <w:rPr>
          <w:rFonts w:ascii="Times New Roman" w:hAnsi="Times New Roman" w:cs="Times New Roman"/>
        </w:rPr>
        <w:fldChar w:fldCharType="end"/>
      </w:r>
      <w:r w:rsidR="00892A1A" w:rsidRPr="00995AD0">
        <w:rPr>
          <w:rFonts w:ascii="Times New Roman" w:hAnsi="Times New Roman" w:cs="Times New Roman" w:hint="eastAsia"/>
        </w:rPr>
        <w:t xml:space="preserve">. </w:t>
      </w:r>
      <w:r w:rsidRPr="00995AD0">
        <w:rPr>
          <w:rFonts w:ascii="Times New Roman" w:hAnsi="Times New Roman" w:cs="Times New Roman" w:hint="eastAsia"/>
        </w:rPr>
        <w:t xml:space="preserve"> </w:t>
      </w:r>
      <w:r w:rsidR="00C81087" w:rsidRPr="00995AD0">
        <w:rPr>
          <w:rFonts w:ascii="Times New Roman" w:hAnsi="Times New Roman" w:cs="Times New Roman" w:hint="eastAsia"/>
        </w:rPr>
        <w:t xml:space="preserve">In Rel-15, the span is defined for UE feature group 3-5b, i.e. a </w:t>
      </w:r>
      <w:r w:rsidR="00C81087" w:rsidRPr="00995AD0">
        <w:rPr>
          <w:rFonts w:ascii="Times New Roman" w:hAnsi="Times New Roman" w:cs="Times New Roman"/>
        </w:rPr>
        <w:t>span is of length up to Y consecutive OFDM symbols in which PDCCH is configured to be monitored</w:t>
      </w:r>
      <w:r w:rsidR="00C81087" w:rsidRPr="00995AD0">
        <w:rPr>
          <w:rFonts w:ascii="Times New Roman" w:hAnsi="Times New Roman" w:cs="Times New Roman" w:hint="eastAsia"/>
        </w:rPr>
        <w:t xml:space="preserve">. </w:t>
      </w:r>
      <w:r w:rsidR="002A317F" w:rsidRPr="00995AD0">
        <w:rPr>
          <w:rFonts w:ascii="Times New Roman" w:hAnsi="Times New Roman" w:cs="Times New Roman" w:hint="eastAsia"/>
        </w:rPr>
        <w:t>Different search spaces associated with same or different CORESET(s) could be configured within a single span.</w:t>
      </w:r>
      <w:r w:rsidR="008D0B3B" w:rsidRPr="00995AD0">
        <w:rPr>
          <w:rFonts w:ascii="Times New Roman" w:hAnsi="Times New Roman" w:cs="Times New Roman" w:hint="eastAsia"/>
        </w:rPr>
        <w:t xml:space="preserve"> </w:t>
      </w:r>
      <w:r w:rsidR="000C0698">
        <w:rPr>
          <w:rFonts w:ascii="Times New Roman" w:hAnsi="Times New Roman" w:cs="Times New Roman" w:hint="eastAsia"/>
        </w:rPr>
        <w:t>Similar</w:t>
      </w:r>
      <w:r w:rsidR="000C0698" w:rsidRPr="00995AD0">
        <w:rPr>
          <w:rFonts w:ascii="Times New Roman" w:hAnsi="Times New Roman" w:cs="Times New Roman" w:hint="eastAsia"/>
        </w:rPr>
        <w:t xml:space="preserve"> </w:t>
      </w:r>
      <w:r w:rsidR="008D0B3B" w:rsidRPr="00995AD0">
        <w:rPr>
          <w:rFonts w:ascii="Times New Roman" w:hAnsi="Times New Roman" w:cs="Times New Roman" w:hint="eastAsia"/>
        </w:rPr>
        <w:t xml:space="preserve">definition of PDCCH monitoring span </w:t>
      </w:r>
      <w:r w:rsidR="000C0698">
        <w:rPr>
          <w:rFonts w:ascii="Times New Roman" w:hAnsi="Times New Roman" w:cs="Times New Roman" w:hint="eastAsia"/>
        </w:rPr>
        <w:t xml:space="preserve">with some modification </w:t>
      </w:r>
      <w:r w:rsidR="008D0B3B" w:rsidRPr="00995AD0">
        <w:rPr>
          <w:rFonts w:ascii="Times New Roman" w:hAnsi="Times New Roman" w:cs="Times New Roman" w:hint="eastAsia"/>
        </w:rPr>
        <w:t xml:space="preserve">could also be applied to </w:t>
      </w:r>
      <w:r w:rsidR="00951881" w:rsidRPr="00995AD0">
        <w:rPr>
          <w:rFonts w:ascii="Times New Roman" w:hAnsi="Times New Roman" w:cs="Times New Roman" w:hint="eastAsia"/>
        </w:rPr>
        <w:t xml:space="preserve">URLLC </w:t>
      </w:r>
      <w:r w:rsidR="008D0B3B" w:rsidRPr="00995AD0">
        <w:rPr>
          <w:rFonts w:ascii="Times New Roman" w:hAnsi="Times New Roman" w:cs="Times New Roman" w:hint="eastAsia"/>
        </w:rPr>
        <w:t>PDCCH monitoring capability enhancement</w:t>
      </w:r>
      <w:r w:rsidR="00F21EB4" w:rsidRPr="00995AD0">
        <w:rPr>
          <w:rFonts w:ascii="Times New Roman" w:hAnsi="Times New Roman" w:cs="Times New Roman" w:hint="eastAsia"/>
        </w:rPr>
        <w:t xml:space="preserve"> case</w:t>
      </w:r>
      <w:r w:rsidR="00313B24">
        <w:rPr>
          <w:rFonts w:ascii="Times New Roman" w:hAnsi="Times New Roman" w:cs="Times New Roman" w:hint="eastAsia"/>
        </w:rPr>
        <w:t xml:space="preserve">, e.g. remove the restriction </w:t>
      </w:r>
      <w:r w:rsidR="00313B24">
        <w:rPr>
          <w:rFonts w:ascii="Times New Roman" w:hAnsi="Times New Roman" w:cs="Times New Roman"/>
        </w:rPr>
        <w:t>“</w:t>
      </w:r>
      <w:r w:rsidR="00313B24" w:rsidRPr="00313B24">
        <w:rPr>
          <w:rFonts w:ascii="Times New Roman" w:hAnsi="Times New Roman" w:cs="Times New Roman"/>
          <w:i/>
        </w:rPr>
        <w:t>The span duration is max{maximum value of all CORESET durations, minimum value of Y in the UE reported candidate value} except possibly the last span in a slot which can be of shorter duration</w:t>
      </w:r>
      <w:r w:rsidR="00313B24">
        <w:rPr>
          <w:rFonts w:ascii="Times New Roman" w:hAnsi="Times New Roman" w:cs="Times New Roman"/>
        </w:rPr>
        <w:t>”</w:t>
      </w:r>
      <w:r w:rsidR="008D0B3B" w:rsidRPr="00995AD0">
        <w:rPr>
          <w:rFonts w:ascii="Times New Roman" w:hAnsi="Times New Roman" w:cs="Times New Roman" w:hint="eastAsia"/>
        </w:rPr>
        <w:t>.</w:t>
      </w:r>
      <w:r w:rsidR="00313B24">
        <w:rPr>
          <w:rFonts w:ascii="Times New Roman" w:hAnsi="Times New Roman" w:cs="Times New Roman"/>
        </w:rPr>
        <w:fldChar w:fldCharType="begin"/>
      </w:r>
      <w:r w:rsidR="00313B24">
        <w:rPr>
          <w:rFonts w:ascii="Times New Roman" w:hAnsi="Times New Roman" w:cs="Times New Roman"/>
        </w:rPr>
        <w:instrText xml:space="preserve"> </w:instrText>
      </w:r>
      <w:r w:rsidR="00313B24">
        <w:rPr>
          <w:rFonts w:ascii="Times New Roman" w:hAnsi="Times New Roman" w:cs="Times New Roman" w:hint="eastAsia"/>
        </w:rPr>
        <w:instrText>REF _Ref16759668 \r \h</w:instrText>
      </w:r>
      <w:r w:rsidR="00313B24">
        <w:rPr>
          <w:rFonts w:ascii="Times New Roman" w:hAnsi="Times New Roman" w:cs="Times New Roman"/>
        </w:rPr>
        <w:instrText xml:space="preserve"> </w:instrText>
      </w:r>
      <w:r w:rsidR="00313B24">
        <w:rPr>
          <w:rFonts w:ascii="Times New Roman" w:hAnsi="Times New Roman" w:cs="Times New Roman"/>
        </w:rPr>
      </w:r>
      <w:r w:rsidR="00313B24">
        <w:rPr>
          <w:rFonts w:ascii="Times New Roman" w:hAnsi="Times New Roman" w:cs="Times New Roman"/>
        </w:rPr>
        <w:fldChar w:fldCharType="separate"/>
      </w:r>
      <w:r w:rsidR="00313B24">
        <w:rPr>
          <w:rFonts w:ascii="Times New Roman" w:hAnsi="Times New Roman" w:cs="Times New Roman"/>
        </w:rPr>
        <w:t>[4]</w:t>
      </w:r>
      <w:r w:rsidR="00313B24">
        <w:rPr>
          <w:rFonts w:ascii="Times New Roman" w:hAnsi="Times New Roman" w:cs="Times New Roman"/>
        </w:rPr>
        <w:fldChar w:fldCharType="end"/>
      </w:r>
      <w:r w:rsidR="00F3778D" w:rsidRPr="00995AD0">
        <w:rPr>
          <w:rFonts w:ascii="Times New Roman" w:hAnsi="Times New Roman" w:cs="Times New Roman" w:hint="eastAsia"/>
        </w:rPr>
        <w:t xml:space="preserve">  </w:t>
      </w:r>
      <w:r w:rsidR="004710A2" w:rsidRPr="00995AD0">
        <w:rPr>
          <w:rFonts w:ascii="Times New Roman" w:hAnsi="Times New Roman" w:cs="Times New Roman" w:hint="eastAsia"/>
        </w:rPr>
        <w:t xml:space="preserve">One </w:t>
      </w:r>
      <w:r w:rsidR="00F21EB4" w:rsidRPr="00995AD0">
        <w:rPr>
          <w:rFonts w:ascii="Times New Roman" w:hAnsi="Times New Roman" w:cs="Times New Roman" w:hint="eastAsia"/>
        </w:rPr>
        <w:t xml:space="preserve">open </w:t>
      </w:r>
      <w:r w:rsidR="004710A2" w:rsidRPr="00995AD0">
        <w:rPr>
          <w:rFonts w:ascii="Times New Roman" w:hAnsi="Times New Roman" w:cs="Times New Roman" w:hint="eastAsia"/>
        </w:rPr>
        <w:t xml:space="preserve">issue is how to </w:t>
      </w:r>
      <w:r w:rsidR="00C10FBB" w:rsidRPr="00995AD0">
        <w:rPr>
          <w:rFonts w:ascii="Times New Roman" w:hAnsi="Times New Roman" w:cs="Times New Roman" w:hint="eastAsia"/>
        </w:rPr>
        <w:t>determine</w:t>
      </w:r>
      <w:r w:rsidR="004710A2" w:rsidRPr="00995AD0">
        <w:rPr>
          <w:rFonts w:ascii="Times New Roman" w:hAnsi="Times New Roman" w:cs="Times New Roman" w:hint="eastAsia"/>
        </w:rPr>
        <w:t xml:space="preserve"> </w:t>
      </w:r>
      <w:r w:rsidR="00C10FBB" w:rsidRPr="00995AD0">
        <w:rPr>
          <w:rFonts w:ascii="Times New Roman" w:hAnsi="Times New Roman" w:cs="Times New Roman" w:hint="eastAsia"/>
        </w:rPr>
        <w:t>the</w:t>
      </w:r>
      <w:r w:rsidR="004710A2" w:rsidRPr="00995AD0">
        <w:rPr>
          <w:rFonts w:ascii="Times New Roman" w:hAnsi="Times New Roman" w:cs="Times New Roman" w:hint="eastAsia"/>
        </w:rPr>
        <w:t xml:space="preserve"> maximum number of non-overlapping CCEs for each (X</w:t>
      </w:r>
      <w:proofErr w:type="gramStart"/>
      <w:r w:rsidR="004710A2" w:rsidRPr="00995AD0">
        <w:rPr>
          <w:rFonts w:ascii="Times New Roman" w:hAnsi="Times New Roman" w:cs="Times New Roman" w:hint="eastAsia"/>
        </w:rPr>
        <w:t>,Y</w:t>
      </w:r>
      <w:proofErr w:type="gramEnd"/>
      <w:r w:rsidR="004710A2" w:rsidRPr="00995AD0">
        <w:rPr>
          <w:rFonts w:ascii="Times New Roman" w:hAnsi="Times New Roman" w:cs="Times New Roman" w:hint="eastAsia"/>
        </w:rPr>
        <w:t>) combination.</w:t>
      </w:r>
      <w:r w:rsidR="00C10FBB" w:rsidRPr="00995AD0">
        <w:rPr>
          <w:rFonts w:ascii="Times New Roman" w:hAnsi="Times New Roman" w:cs="Times New Roman" w:hint="eastAsia"/>
        </w:rPr>
        <w:t xml:space="preserve"> </w:t>
      </w:r>
      <w:r w:rsidR="00022079" w:rsidRPr="00995AD0">
        <w:rPr>
          <w:rFonts w:ascii="Times New Roman" w:hAnsi="Times New Roman" w:cs="Times New Roman" w:hint="eastAsia"/>
        </w:rPr>
        <w:t>Considering reliability of URLLC PDCCH is a critical factor to achieve the overall reliability requirement for URLLC</w:t>
      </w:r>
      <w:r w:rsidR="00AA43AE" w:rsidRPr="00995AD0">
        <w:rPr>
          <w:rFonts w:ascii="Times New Roman" w:hAnsi="Times New Roman" w:cs="Times New Roman" w:hint="eastAsia"/>
        </w:rPr>
        <w:t xml:space="preserve"> transmission, large aggregation </w:t>
      </w:r>
      <w:r w:rsidR="00AA43AE" w:rsidRPr="00995AD0">
        <w:rPr>
          <w:rFonts w:ascii="Times New Roman" w:hAnsi="Times New Roman" w:cs="Times New Roman"/>
        </w:rPr>
        <w:t>leve</w:t>
      </w:r>
      <w:r w:rsidR="00AA43AE" w:rsidRPr="00995AD0">
        <w:rPr>
          <w:rFonts w:ascii="Times New Roman" w:hAnsi="Times New Roman" w:cs="Times New Roman" w:hint="eastAsia"/>
        </w:rPr>
        <w:t xml:space="preserve">l should be guaranteed for each span, </w:t>
      </w:r>
      <w:r w:rsidR="00D9368A" w:rsidRPr="00995AD0">
        <w:rPr>
          <w:rFonts w:ascii="Times New Roman" w:hAnsi="Times New Roman" w:cs="Times New Roman" w:hint="eastAsia"/>
        </w:rPr>
        <w:t>i.e</w:t>
      </w:r>
      <w:r w:rsidR="00AA43AE" w:rsidRPr="00995AD0">
        <w:rPr>
          <w:rFonts w:ascii="Times New Roman" w:hAnsi="Times New Roman" w:cs="Times New Roman" w:hint="eastAsia"/>
        </w:rPr>
        <w:t>. AL 16.</w:t>
      </w:r>
      <w:r w:rsidR="003F4CD8" w:rsidRPr="00995AD0">
        <w:rPr>
          <w:rFonts w:ascii="Times New Roman" w:hAnsi="Times New Roman" w:cs="Times New Roman" w:hint="eastAsia"/>
        </w:rPr>
        <w:t xml:space="preserve"> </w:t>
      </w:r>
      <w:r w:rsidR="00497509">
        <w:rPr>
          <w:rFonts w:ascii="Times New Roman" w:hAnsi="Times New Roman" w:cs="Times New Roman" w:hint="eastAsia"/>
        </w:rPr>
        <w:t xml:space="preserve">From this perspective, we propose the maximum number of non-overlapping CCEs within a span should be at least sufficient for </w:t>
      </w:r>
      <w:r w:rsidR="00392284">
        <w:rPr>
          <w:rFonts w:ascii="Times New Roman" w:hAnsi="Times New Roman" w:cs="Times New Roman" w:hint="eastAsia"/>
        </w:rPr>
        <w:t xml:space="preserve">one </w:t>
      </w:r>
      <w:r w:rsidR="00497509">
        <w:rPr>
          <w:rFonts w:ascii="Times New Roman" w:hAnsi="Times New Roman" w:cs="Times New Roman" w:hint="eastAsia"/>
        </w:rPr>
        <w:t>AL 16 PDCCH candidate.</w:t>
      </w:r>
    </w:p>
    <w:p w:rsidR="00E66533" w:rsidRPr="00EE3D76" w:rsidRDefault="00E66533" w:rsidP="00A926F4">
      <w:pPr>
        <w:rPr>
          <w:rFonts w:ascii="Times New Roman" w:hAnsi="Times New Roman" w:cs="Times New Roman"/>
          <w:sz w:val="18"/>
          <w:szCs w:val="18"/>
        </w:rPr>
      </w:pPr>
    </w:p>
    <w:p w:rsidR="002510A4" w:rsidRPr="00995AD0" w:rsidRDefault="00B64353" w:rsidP="00A926F4">
      <w:pPr>
        <w:rPr>
          <w:rFonts w:ascii="Times New Roman" w:hAnsi="Times New Roman" w:cs="Times New Roman"/>
          <w:szCs w:val="18"/>
        </w:rPr>
      </w:pPr>
      <w:r>
        <w:rPr>
          <w:rFonts w:ascii="Times New Roman" w:hAnsi="Times New Roman" w:cs="Times New Roman" w:hint="eastAsia"/>
          <w:szCs w:val="18"/>
        </w:rPr>
        <w:t xml:space="preserve">Several </w:t>
      </w:r>
      <w:r>
        <w:rPr>
          <w:rFonts w:ascii="Times New Roman" w:hAnsi="Times New Roman" w:cs="Times New Roman"/>
          <w:szCs w:val="18"/>
        </w:rPr>
        <w:t>potential</w:t>
      </w:r>
      <w:r>
        <w:rPr>
          <w:rFonts w:ascii="Times New Roman" w:hAnsi="Times New Roman" w:cs="Times New Roman" w:hint="eastAsia"/>
          <w:szCs w:val="18"/>
        </w:rPr>
        <w:t xml:space="preserve"> (X,Y) combinations were provided in FL</w:t>
      </w:r>
      <w:r>
        <w:rPr>
          <w:rFonts w:ascii="Times New Roman" w:hAnsi="Times New Roman" w:cs="Times New Roman"/>
          <w:szCs w:val="18"/>
        </w:rPr>
        <w:t>’</w:t>
      </w:r>
      <w:r>
        <w:rPr>
          <w:rFonts w:ascii="Times New Roman" w:hAnsi="Times New Roman" w:cs="Times New Roman" w:hint="eastAsia"/>
          <w:szCs w:val="18"/>
        </w:rPr>
        <w:t>s summary</w:t>
      </w:r>
      <w:r w:rsidR="00996405">
        <w:rPr>
          <w:rFonts w:ascii="Times New Roman" w:hAnsi="Times New Roman" w:cs="Times New Roman" w:hint="eastAsia"/>
          <w:szCs w:val="18"/>
        </w:rPr>
        <w:t xml:space="preserve"> wherein Y could be smaller than </w:t>
      </w:r>
      <w:r w:rsidR="00996405" w:rsidRPr="00995AD0">
        <w:rPr>
          <w:rFonts w:ascii="Times New Roman" w:hAnsi="Times New Roman" w:cs="Times New Roman" w:hint="eastAsia"/>
          <w:szCs w:val="18"/>
        </w:rPr>
        <w:t>min(3, X)</w:t>
      </w:r>
      <w:r w:rsidR="00996405">
        <w:rPr>
          <w:rFonts w:ascii="Times New Roman" w:hAnsi="Times New Roman" w:cs="Times New Roman" w:hint="eastAsia"/>
          <w:szCs w:val="18"/>
        </w:rPr>
        <w:t>, e.g. (2,1), (4,1)</w:t>
      </w:r>
      <w:r w:rsidR="00996405" w:rsidRPr="00996405">
        <w:rPr>
          <w:rFonts w:ascii="Times New Roman" w:hAnsi="Times New Roman" w:cs="Times New Roman" w:hint="eastAsia"/>
          <w:szCs w:val="18"/>
        </w:rPr>
        <w:t xml:space="preserve"> </w:t>
      </w:r>
      <w:r w:rsidR="00996405">
        <w:rPr>
          <w:rFonts w:ascii="Times New Roman" w:hAnsi="Times New Roman" w:cs="Times New Roman" w:hint="eastAsia"/>
          <w:szCs w:val="18"/>
        </w:rPr>
        <w:t>, (4,2)</w:t>
      </w:r>
      <w:r w:rsidR="00996405" w:rsidRPr="00996405">
        <w:rPr>
          <w:rFonts w:ascii="Times New Roman" w:hAnsi="Times New Roman" w:cs="Times New Roman" w:hint="eastAsia"/>
          <w:szCs w:val="18"/>
        </w:rPr>
        <w:t xml:space="preserve"> </w:t>
      </w:r>
      <w:r w:rsidR="00996405">
        <w:rPr>
          <w:rFonts w:ascii="Times New Roman" w:hAnsi="Times New Roman" w:cs="Times New Roman" w:hint="eastAsia"/>
          <w:szCs w:val="18"/>
        </w:rPr>
        <w:t>, (7,1)</w:t>
      </w:r>
      <w:r w:rsidR="00996405" w:rsidRPr="00996405">
        <w:rPr>
          <w:rFonts w:ascii="Times New Roman" w:hAnsi="Times New Roman" w:cs="Times New Roman" w:hint="eastAsia"/>
          <w:szCs w:val="18"/>
        </w:rPr>
        <w:t xml:space="preserve"> </w:t>
      </w:r>
      <w:r w:rsidR="00996405">
        <w:rPr>
          <w:rFonts w:ascii="Times New Roman" w:hAnsi="Times New Roman" w:cs="Times New Roman" w:hint="eastAsia"/>
          <w:szCs w:val="18"/>
        </w:rPr>
        <w:t>, (7,2)</w:t>
      </w:r>
      <w:r>
        <w:rPr>
          <w:rFonts w:ascii="Times New Roman" w:hAnsi="Times New Roman" w:cs="Times New Roman" w:hint="eastAsia"/>
          <w:szCs w:val="18"/>
        </w:rPr>
        <w:t xml:space="preserve">. </w:t>
      </w:r>
      <w:r w:rsidR="00996405" w:rsidRPr="00996405">
        <w:rPr>
          <w:rFonts w:ascii="Times New Roman" w:hAnsi="Times New Roman" w:cs="Times New Roman" w:hint="eastAsia"/>
          <w:szCs w:val="18"/>
        </w:rPr>
        <w:t xml:space="preserve">One reason may be </w:t>
      </w:r>
      <w:r w:rsidR="00996405">
        <w:rPr>
          <w:rFonts w:ascii="Times New Roman" w:hAnsi="Times New Roman" w:cs="Times New Roman" w:hint="eastAsia"/>
          <w:szCs w:val="18"/>
        </w:rPr>
        <w:t xml:space="preserve">to </w:t>
      </w:r>
      <w:r w:rsidR="00996405" w:rsidRPr="00996405">
        <w:rPr>
          <w:rFonts w:ascii="Times New Roman" w:hAnsi="Times New Roman" w:cs="Times New Roman" w:hint="eastAsia"/>
          <w:szCs w:val="18"/>
        </w:rPr>
        <w:t xml:space="preserve">make sure UE can start PDCCH processing as soon as possible as PDCCH can only be transmitted within the first symbol(s) within a span. However, it is quite questionable whether it is a </w:t>
      </w:r>
      <w:r w:rsidR="00055E33">
        <w:rPr>
          <w:rFonts w:ascii="Times New Roman" w:hAnsi="Times New Roman" w:cs="Times New Roman" w:hint="eastAsia"/>
          <w:szCs w:val="18"/>
        </w:rPr>
        <w:t>valuable</w:t>
      </w:r>
      <w:r w:rsidR="00996405" w:rsidRPr="00996405">
        <w:rPr>
          <w:rFonts w:ascii="Times New Roman" w:hAnsi="Times New Roman" w:cs="Times New Roman" w:hint="eastAsia"/>
          <w:szCs w:val="18"/>
        </w:rPr>
        <w:t xml:space="preserve"> assumption. Considering the current PDSCH processing time for capability 2, only 3 symbols are sufficient for PDCCH </w:t>
      </w:r>
      <w:r w:rsidR="00996405" w:rsidRPr="00996405">
        <w:rPr>
          <w:rFonts w:ascii="Times New Roman" w:hAnsi="Times New Roman" w:cs="Times New Roman"/>
          <w:szCs w:val="18"/>
        </w:rPr>
        <w:t>processing</w:t>
      </w:r>
      <w:r w:rsidR="00996405" w:rsidRPr="00996405">
        <w:rPr>
          <w:rFonts w:ascii="Times New Roman" w:hAnsi="Times New Roman" w:cs="Times New Roman" w:hint="eastAsia"/>
          <w:szCs w:val="18"/>
        </w:rPr>
        <w:t>, PDSCH processing and HARQ/ACK preparation</w:t>
      </w:r>
      <w:r w:rsidR="00F504B8">
        <w:rPr>
          <w:rFonts w:ascii="Times New Roman" w:hAnsi="Times New Roman" w:cs="Times New Roman" w:hint="eastAsia"/>
          <w:szCs w:val="18"/>
        </w:rPr>
        <w:t xml:space="preserve"> if SCS=15 kHz</w:t>
      </w:r>
      <w:r w:rsidR="00996405" w:rsidRPr="00996405">
        <w:rPr>
          <w:rFonts w:ascii="Times New Roman" w:hAnsi="Times New Roman" w:cs="Times New Roman" w:hint="eastAsia"/>
          <w:szCs w:val="18"/>
        </w:rPr>
        <w:t>. From this point of view, at least (7</w:t>
      </w:r>
      <w:proofErr w:type="gramStart"/>
      <w:r w:rsidR="00996405" w:rsidRPr="00996405">
        <w:rPr>
          <w:rFonts w:ascii="Times New Roman" w:hAnsi="Times New Roman" w:cs="Times New Roman" w:hint="eastAsia"/>
          <w:szCs w:val="18"/>
        </w:rPr>
        <w:t>,1</w:t>
      </w:r>
      <w:proofErr w:type="gramEnd"/>
      <w:r w:rsidR="00996405" w:rsidRPr="00996405">
        <w:rPr>
          <w:rFonts w:ascii="Times New Roman" w:hAnsi="Times New Roman" w:cs="Times New Roman" w:hint="eastAsia"/>
          <w:szCs w:val="18"/>
        </w:rPr>
        <w:t xml:space="preserve">) and (7,2) is not necessary. Furthermore, </w:t>
      </w:r>
      <w:r w:rsidR="00996405">
        <w:rPr>
          <w:rFonts w:ascii="Times New Roman" w:hAnsi="Times New Roman" w:cs="Times New Roman" w:hint="eastAsia"/>
          <w:szCs w:val="18"/>
        </w:rPr>
        <w:t>f</w:t>
      </w:r>
      <w:r w:rsidR="00996405" w:rsidRPr="00995AD0">
        <w:rPr>
          <w:rFonts w:ascii="Times New Roman" w:hAnsi="Times New Roman" w:cs="Times New Roman" w:hint="eastAsia"/>
          <w:szCs w:val="18"/>
        </w:rPr>
        <w:t xml:space="preserve">or a span has a </w:t>
      </w:r>
      <w:r w:rsidR="00996405">
        <w:rPr>
          <w:rFonts w:ascii="Times New Roman" w:hAnsi="Times New Roman" w:cs="Times New Roman" w:hint="eastAsia"/>
          <w:szCs w:val="18"/>
        </w:rPr>
        <w:t xml:space="preserve">smaller </w:t>
      </w:r>
      <w:r w:rsidR="00996405" w:rsidRPr="00995AD0">
        <w:rPr>
          <w:rFonts w:ascii="Times New Roman" w:hAnsi="Times New Roman" w:cs="Times New Roman" w:hint="eastAsia"/>
          <w:szCs w:val="18"/>
        </w:rPr>
        <w:t xml:space="preserve">time duration </w:t>
      </w:r>
      <w:r w:rsidR="00996405">
        <w:rPr>
          <w:rFonts w:ascii="Times New Roman" w:hAnsi="Times New Roman" w:cs="Times New Roman" w:hint="eastAsia"/>
          <w:szCs w:val="18"/>
        </w:rPr>
        <w:t xml:space="preserve">than </w:t>
      </w:r>
      <w:proofErr w:type="gramStart"/>
      <w:r w:rsidR="00996405" w:rsidRPr="003F0A8E">
        <w:rPr>
          <w:rFonts w:ascii="Times New Roman" w:hAnsi="Times New Roman" w:cs="Times New Roman"/>
          <w:szCs w:val="18"/>
        </w:rPr>
        <w:t>min(</w:t>
      </w:r>
      <w:proofErr w:type="gramEnd"/>
      <w:r w:rsidR="00996405" w:rsidRPr="003F0A8E">
        <w:rPr>
          <w:rFonts w:ascii="Times New Roman" w:hAnsi="Times New Roman" w:cs="Times New Roman"/>
          <w:szCs w:val="18"/>
        </w:rPr>
        <w:t>3,X)</w:t>
      </w:r>
      <w:r w:rsidR="00996405" w:rsidRPr="00995AD0">
        <w:rPr>
          <w:rFonts w:ascii="Times New Roman" w:hAnsi="Times New Roman" w:cs="Times New Roman" w:hint="eastAsia"/>
          <w:szCs w:val="18"/>
        </w:rPr>
        <w:t xml:space="preserve">, i.e. X&gt;=2, </w:t>
      </w:r>
      <w:r w:rsidR="00996405">
        <w:rPr>
          <w:rFonts w:ascii="Times New Roman" w:hAnsi="Times New Roman" w:cs="Times New Roman" w:hint="eastAsia"/>
          <w:szCs w:val="18"/>
        </w:rPr>
        <w:t>it</w:t>
      </w:r>
      <w:r w:rsidR="00996405" w:rsidRPr="00995AD0">
        <w:rPr>
          <w:rFonts w:ascii="Times New Roman" w:hAnsi="Times New Roman" w:cs="Times New Roman" w:hint="eastAsia"/>
          <w:szCs w:val="18"/>
        </w:rPr>
        <w:t xml:space="preserve"> can be </w:t>
      </w:r>
      <w:r w:rsidR="00996405">
        <w:rPr>
          <w:rFonts w:ascii="Times New Roman" w:hAnsi="Times New Roman" w:cs="Times New Roman" w:hint="eastAsia"/>
          <w:szCs w:val="18"/>
        </w:rPr>
        <w:t>achieved by configuring a CORESET with smaller OFDM symbols</w:t>
      </w:r>
      <w:r w:rsidR="00996405" w:rsidRPr="00995AD0">
        <w:rPr>
          <w:rFonts w:ascii="Times New Roman" w:hAnsi="Times New Roman" w:cs="Times New Roman" w:hint="eastAsia"/>
          <w:szCs w:val="18"/>
        </w:rPr>
        <w:t xml:space="preserve"> </w:t>
      </w:r>
      <w:r w:rsidR="00996405">
        <w:rPr>
          <w:rFonts w:ascii="Times New Roman" w:hAnsi="Times New Roman" w:cs="Times New Roman" w:hint="eastAsia"/>
          <w:szCs w:val="18"/>
        </w:rPr>
        <w:t>within</w:t>
      </w:r>
      <w:r w:rsidR="00996405" w:rsidRPr="00995AD0">
        <w:rPr>
          <w:rFonts w:ascii="Times New Roman" w:hAnsi="Times New Roman" w:cs="Times New Roman" w:hint="eastAsia"/>
          <w:szCs w:val="18"/>
        </w:rPr>
        <w:t xml:space="preserve"> a span </w:t>
      </w:r>
      <w:r w:rsidR="00996405">
        <w:rPr>
          <w:rFonts w:ascii="Times New Roman" w:hAnsi="Times New Roman" w:cs="Times New Roman" w:hint="eastAsia"/>
          <w:szCs w:val="18"/>
        </w:rPr>
        <w:t>corresponding to</w:t>
      </w:r>
      <w:r w:rsidR="00996405" w:rsidRPr="00995AD0">
        <w:rPr>
          <w:rFonts w:ascii="Times New Roman" w:hAnsi="Times New Roman" w:cs="Times New Roman" w:hint="eastAsia"/>
          <w:szCs w:val="18"/>
        </w:rPr>
        <w:t xml:space="preserve"> a larger time </w:t>
      </w:r>
      <w:r w:rsidR="00055E33">
        <w:rPr>
          <w:rFonts w:ascii="Times New Roman" w:hAnsi="Times New Roman" w:cs="Times New Roman" w:hint="eastAsia"/>
          <w:szCs w:val="18"/>
        </w:rPr>
        <w:t>duration</w:t>
      </w:r>
      <w:r w:rsidR="00996405" w:rsidRPr="00995AD0">
        <w:rPr>
          <w:rFonts w:ascii="Times New Roman" w:hAnsi="Times New Roman" w:cs="Times New Roman" w:hint="eastAsia"/>
          <w:szCs w:val="18"/>
        </w:rPr>
        <w:t>. We don</w:t>
      </w:r>
      <w:r w:rsidR="00996405" w:rsidRPr="00995AD0">
        <w:rPr>
          <w:rFonts w:ascii="Times New Roman" w:hAnsi="Times New Roman" w:cs="Times New Roman"/>
          <w:szCs w:val="18"/>
        </w:rPr>
        <w:t>’</w:t>
      </w:r>
      <w:r w:rsidR="00996405" w:rsidRPr="00995AD0">
        <w:rPr>
          <w:rFonts w:ascii="Times New Roman" w:hAnsi="Times New Roman" w:cs="Times New Roman" w:hint="eastAsia"/>
          <w:szCs w:val="18"/>
        </w:rPr>
        <w:t xml:space="preserve">t see the necessity to support a span with time duration smaller than </w:t>
      </w:r>
      <w:proofErr w:type="gramStart"/>
      <w:r w:rsidR="00996405" w:rsidRPr="00995AD0">
        <w:rPr>
          <w:rFonts w:ascii="Times New Roman" w:hAnsi="Times New Roman" w:cs="Times New Roman" w:hint="eastAsia"/>
          <w:szCs w:val="18"/>
        </w:rPr>
        <w:t>min(</w:t>
      </w:r>
      <w:proofErr w:type="gramEnd"/>
      <w:r w:rsidR="00996405" w:rsidRPr="00995AD0">
        <w:rPr>
          <w:rFonts w:ascii="Times New Roman" w:hAnsi="Times New Roman" w:cs="Times New Roman" w:hint="eastAsia"/>
          <w:szCs w:val="18"/>
        </w:rPr>
        <w:t>3, X).</w:t>
      </w:r>
    </w:p>
    <w:p w:rsidR="0084361A" w:rsidRDefault="0084361A" w:rsidP="00A926F4">
      <w:pPr>
        <w:rPr>
          <w:rFonts w:ascii="Times New Roman" w:hAnsi="Times New Roman" w:cs="Times New Roman"/>
          <w:szCs w:val="18"/>
        </w:rPr>
      </w:pPr>
    </w:p>
    <w:p w:rsidR="0020412F" w:rsidRPr="00995AD0" w:rsidRDefault="0043738E" w:rsidP="00A926F4">
      <w:pPr>
        <w:rPr>
          <w:rFonts w:ascii="Times New Roman" w:hAnsi="Times New Roman" w:cs="Times New Roman"/>
          <w:szCs w:val="18"/>
        </w:rPr>
      </w:pPr>
      <w:r>
        <w:rPr>
          <w:rFonts w:ascii="Times New Roman" w:hAnsi="Times New Roman" w:cs="Times New Roman" w:hint="eastAsia"/>
          <w:szCs w:val="18"/>
        </w:rPr>
        <w:t xml:space="preserve">Considering a UE needs to monitor different number of PDCCH candidates in different spans, i.e. it has to monitor more PDCCH candidates within a span wherein CSS or </w:t>
      </w:r>
      <w:proofErr w:type="spellStart"/>
      <w:r>
        <w:rPr>
          <w:rFonts w:ascii="Times New Roman" w:hAnsi="Times New Roman" w:cs="Times New Roman" w:hint="eastAsia"/>
          <w:szCs w:val="18"/>
        </w:rPr>
        <w:t>eMBB</w:t>
      </w:r>
      <w:proofErr w:type="spellEnd"/>
      <w:r>
        <w:rPr>
          <w:rFonts w:ascii="Times New Roman" w:hAnsi="Times New Roman" w:cs="Times New Roman" w:hint="eastAsia"/>
          <w:szCs w:val="18"/>
        </w:rPr>
        <w:t xml:space="preserve"> MO is </w:t>
      </w:r>
      <w:r>
        <w:rPr>
          <w:rFonts w:ascii="Times New Roman" w:hAnsi="Times New Roman" w:cs="Times New Roman"/>
          <w:szCs w:val="18"/>
        </w:rPr>
        <w:t>configured</w:t>
      </w:r>
      <w:r>
        <w:rPr>
          <w:rFonts w:ascii="Times New Roman" w:hAnsi="Times New Roman" w:cs="Times New Roman" w:hint="eastAsia"/>
          <w:szCs w:val="18"/>
        </w:rPr>
        <w:t>, it is proposed to report more than one M values with single (X,Y) combination.</w:t>
      </w:r>
      <w:r w:rsidR="00DB4EB7">
        <w:rPr>
          <w:rFonts w:ascii="Times New Roman" w:hAnsi="Times New Roman" w:cs="Times New Roman" w:hint="eastAsia"/>
          <w:szCs w:val="18"/>
        </w:rPr>
        <w:t xml:space="preserve"> The larger value is applied to the first span and the other is applied to the left. However, the UE capability should be uniform for every span with the same (X</w:t>
      </w:r>
      <w:proofErr w:type="gramStart"/>
      <w:r w:rsidR="00DB4EB7">
        <w:rPr>
          <w:rFonts w:ascii="Times New Roman" w:hAnsi="Times New Roman" w:cs="Times New Roman" w:hint="eastAsia"/>
          <w:szCs w:val="18"/>
        </w:rPr>
        <w:t>,Y</w:t>
      </w:r>
      <w:proofErr w:type="gramEnd"/>
      <w:r w:rsidR="00DB4EB7">
        <w:rPr>
          <w:rFonts w:ascii="Times New Roman" w:hAnsi="Times New Roman" w:cs="Times New Roman" w:hint="eastAsia"/>
          <w:szCs w:val="18"/>
        </w:rPr>
        <w:t xml:space="preserve">) restriction. </w:t>
      </w:r>
      <w:r w:rsidR="006B023D">
        <w:rPr>
          <w:rFonts w:ascii="Times New Roman" w:hAnsi="Times New Roman" w:cs="Times New Roman" w:hint="eastAsia"/>
          <w:szCs w:val="18"/>
        </w:rPr>
        <w:t xml:space="preserve">One </w:t>
      </w:r>
      <w:r w:rsidR="006B023D">
        <w:rPr>
          <w:rFonts w:ascii="Times New Roman" w:hAnsi="Times New Roman" w:cs="Times New Roman"/>
          <w:szCs w:val="18"/>
        </w:rPr>
        <w:t>argument</w:t>
      </w:r>
      <w:r w:rsidR="006B023D">
        <w:rPr>
          <w:rFonts w:ascii="Times New Roman" w:hAnsi="Times New Roman" w:cs="Times New Roman" w:hint="eastAsia"/>
          <w:szCs w:val="18"/>
        </w:rPr>
        <w:t xml:space="preserve"> is the </w:t>
      </w:r>
      <w:r w:rsidR="00FA635B">
        <w:rPr>
          <w:rFonts w:ascii="Times New Roman" w:hAnsi="Times New Roman" w:cs="Times New Roman" w:hint="eastAsia"/>
          <w:szCs w:val="18"/>
        </w:rPr>
        <w:t xml:space="preserve">processing latency of the first span could be relaxed as it typically for </w:t>
      </w:r>
      <w:proofErr w:type="spellStart"/>
      <w:r w:rsidR="00FA635B">
        <w:rPr>
          <w:rFonts w:ascii="Times New Roman" w:hAnsi="Times New Roman" w:cs="Times New Roman" w:hint="eastAsia"/>
          <w:szCs w:val="18"/>
        </w:rPr>
        <w:t>eMBB</w:t>
      </w:r>
      <w:proofErr w:type="spellEnd"/>
      <w:r w:rsidR="00FA635B">
        <w:rPr>
          <w:rFonts w:ascii="Times New Roman" w:hAnsi="Times New Roman" w:cs="Times New Roman" w:hint="eastAsia"/>
          <w:szCs w:val="18"/>
        </w:rPr>
        <w:t xml:space="preserve">. At the first glance it makes sense if </w:t>
      </w:r>
      <w:proofErr w:type="spellStart"/>
      <w:r w:rsidR="00FA635B">
        <w:rPr>
          <w:rFonts w:ascii="Times New Roman" w:hAnsi="Times New Roman" w:cs="Times New Roman" w:hint="eastAsia"/>
          <w:szCs w:val="18"/>
        </w:rPr>
        <w:t>gNB</w:t>
      </w:r>
      <w:proofErr w:type="spellEnd"/>
      <w:r w:rsidR="00FA635B">
        <w:rPr>
          <w:rFonts w:ascii="Times New Roman" w:hAnsi="Times New Roman" w:cs="Times New Roman" w:hint="eastAsia"/>
          <w:szCs w:val="18"/>
        </w:rPr>
        <w:t xml:space="preserve"> only transmits a DCI scheduling </w:t>
      </w:r>
      <w:proofErr w:type="spellStart"/>
      <w:r w:rsidR="00FA635B">
        <w:rPr>
          <w:rFonts w:ascii="Times New Roman" w:hAnsi="Times New Roman" w:cs="Times New Roman" w:hint="eastAsia"/>
          <w:szCs w:val="18"/>
        </w:rPr>
        <w:t>eMBB</w:t>
      </w:r>
      <w:proofErr w:type="spellEnd"/>
      <w:r w:rsidR="00FA635B">
        <w:rPr>
          <w:rFonts w:ascii="Times New Roman" w:hAnsi="Times New Roman" w:cs="Times New Roman" w:hint="eastAsia"/>
          <w:szCs w:val="18"/>
        </w:rPr>
        <w:t xml:space="preserve"> or corresponding to broadcast information</w:t>
      </w:r>
      <w:r w:rsidR="00915C21">
        <w:rPr>
          <w:rFonts w:ascii="Times New Roman" w:hAnsi="Times New Roman" w:cs="Times New Roman" w:hint="eastAsia"/>
          <w:szCs w:val="18"/>
        </w:rPr>
        <w:t xml:space="preserve"> within the first span</w:t>
      </w:r>
      <w:r w:rsidR="00FA635B">
        <w:rPr>
          <w:rFonts w:ascii="Times New Roman" w:hAnsi="Times New Roman" w:cs="Times New Roman" w:hint="eastAsia"/>
          <w:szCs w:val="18"/>
        </w:rPr>
        <w:t xml:space="preserve">.  </w:t>
      </w:r>
      <w:r w:rsidR="00055E33">
        <w:rPr>
          <w:rFonts w:ascii="Times New Roman" w:hAnsi="Times New Roman" w:cs="Times New Roman" w:hint="eastAsia"/>
          <w:szCs w:val="18"/>
        </w:rPr>
        <w:t>However,</w:t>
      </w:r>
      <w:r w:rsidR="00FA635B">
        <w:rPr>
          <w:rFonts w:ascii="Times New Roman" w:hAnsi="Times New Roman" w:cs="Times New Roman" w:hint="eastAsia"/>
          <w:szCs w:val="18"/>
        </w:rPr>
        <w:t xml:space="preserve"> </w:t>
      </w:r>
      <w:proofErr w:type="spellStart"/>
      <w:r w:rsidR="00FA635B">
        <w:rPr>
          <w:rFonts w:ascii="Times New Roman" w:hAnsi="Times New Roman" w:cs="Times New Roman" w:hint="eastAsia"/>
          <w:szCs w:val="18"/>
        </w:rPr>
        <w:t>gNB</w:t>
      </w:r>
      <w:proofErr w:type="spellEnd"/>
      <w:r w:rsidR="00FA635B">
        <w:rPr>
          <w:rFonts w:ascii="Times New Roman" w:hAnsi="Times New Roman" w:cs="Times New Roman" w:hint="eastAsia"/>
          <w:szCs w:val="18"/>
        </w:rPr>
        <w:t xml:space="preserve"> may transmit SFI </w:t>
      </w:r>
      <w:r w:rsidR="00DC33DF">
        <w:rPr>
          <w:rFonts w:ascii="Times New Roman" w:hAnsi="Times New Roman" w:cs="Times New Roman" w:hint="eastAsia"/>
          <w:szCs w:val="18"/>
        </w:rPr>
        <w:t xml:space="preserve">or a DCI scheduling URLLC </w:t>
      </w:r>
      <w:r w:rsidR="00FA635B">
        <w:rPr>
          <w:rFonts w:ascii="Times New Roman" w:hAnsi="Times New Roman" w:cs="Times New Roman" w:hint="eastAsia"/>
          <w:szCs w:val="18"/>
        </w:rPr>
        <w:t xml:space="preserve">in the first span which needs to be processed as soon as possible. </w:t>
      </w:r>
      <w:r w:rsidR="00DC33DF">
        <w:rPr>
          <w:rFonts w:ascii="Times New Roman" w:hAnsi="Times New Roman" w:cs="Times New Roman" w:hint="eastAsia"/>
          <w:szCs w:val="18"/>
        </w:rPr>
        <w:t xml:space="preserve"> Furthermore, we cannot make an assumption that only the first span may be configured with more PDCCH candidates as either CSS or </w:t>
      </w:r>
      <w:proofErr w:type="spellStart"/>
      <w:r w:rsidR="00DC33DF">
        <w:rPr>
          <w:rFonts w:ascii="Times New Roman" w:hAnsi="Times New Roman" w:cs="Times New Roman"/>
          <w:szCs w:val="18"/>
        </w:rPr>
        <w:t>eMBB</w:t>
      </w:r>
      <w:proofErr w:type="spellEnd"/>
      <w:r w:rsidR="00DC33DF">
        <w:rPr>
          <w:rFonts w:ascii="Times New Roman" w:hAnsi="Times New Roman" w:cs="Times New Roman" w:hint="eastAsia"/>
          <w:szCs w:val="18"/>
        </w:rPr>
        <w:t xml:space="preserve"> </w:t>
      </w:r>
      <w:r w:rsidR="00DC33DF">
        <w:rPr>
          <w:rFonts w:ascii="Times New Roman" w:hAnsi="Times New Roman" w:cs="Times New Roman"/>
          <w:szCs w:val="18"/>
        </w:rPr>
        <w:t>MO</w:t>
      </w:r>
      <w:r w:rsidR="00DC33DF">
        <w:rPr>
          <w:rFonts w:ascii="Times New Roman" w:hAnsi="Times New Roman" w:cs="Times New Roman" w:hint="eastAsia"/>
          <w:szCs w:val="18"/>
        </w:rPr>
        <w:t xml:space="preserve"> can be associated with any span across a slot. </w:t>
      </w:r>
    </w:p>
    <w:p w:rsidR="001B5EF3" w:rsidRDefault="001B5EF3" w:rsidP="00A926F4">
      <w:pPr>
        <w:rPr>
          <w:rFonts w:ascii="Times New Roman" w:hAnsi="Times New Roman" w:cs="Times New Roman"/>
          <w:szCs w:val="18"/>
        </w:rPr>
      </w:pPr>
    </w:p>
    <w:p w:rsidR="0084361A" w:rsidRPr="00995AD0" w:rsidRDefault="0084361A" w:rsidP="00A926F4">
      <w:pPr>
        <w:rPr>
          <w:rFonts w:ascii="Times New Roman" w:hAnsi="Times New Roman" w:cs="Times New Roman"/>
          <w:szCs w:val="18"/>
        </w:rPr>
      </w:pPr>
      <w:r w:rsidRPr="00995AD0">
        <w:rPr>
          <w:rFonts w:ascii="Times New Roman" w:hAnsi="Times New Roman" w:cs="Times New Roman" w:hint="eastAsia"/>
          <w:szCs w:val="18"/>
        </w:rPr>
        <w:t xml:space="preserve">Based </w:t>
      </w:r>
      <w:r w:rsidRPr="00995AD0">
        <w:rPr>
          <w:rFonts w:ascii="Times New Roman" w:hAnsi="Times New Roman" w:cs="Times New Roman"/>
          <w:szCs w:val="18"/>
        </w:rPr>
        <w:t>on the</w:t>
      </w:r>
      <w:r w:rsidRPr="00995AD0">
        <w:rPr>
          <w:rFonts w:ascii="Times New Roman" w:hAnsi="Times New Roman" w:cs="Times New Roman" w:hint="eastAsia"/>
          <w:szCs w:val="18"/>
        </w:rPr>
        <w:t xml:space="preserve"> above analyses, we have the </w:t>
      </w:r>
      <w:r w:rsidR="007A15B8" w:rsidRPr="00995AD0">
        <w:rPr>
          <w:rFonts w:ascii="Times New Roman" w:hAnsi="Times New Roman" w:cs="Times New Roman" w:hint="eastAsia"/>
          <w:szCs w:val="18"/>
        </w:rPr>
        <w:t xml:space="preserve">following </w:t>
      </w:r>
      <w:r w:rsidRPr="00995AD0">
        <w:rPr>
          <w:rFonts w:ascii="Times New Roman" w:hAnsi="Times New Roman" w:cs="Times New Roman" w:hint="eastAsia"/>
          <w:szCs w:val="18"/>
        </w:rPr>
        <w:t>proposal for the combination of (X</w:t>
      </w:r>
      <w:proofErr w:type="gramStart"/>
      <w:r w:rsidRPr="00995AD0">
        <w:rPr>
          <w:rFonts w:ascii="Times New Roman" w:hAnsi="Times New Roman" w:cs="Times New Roman" w:hint="eastAsia"/>
          <w:szCs w:val="18"/>
        </w:rPr>
        <w:t>,Y</w:t>
      </w:r>
      <w:proofErr w:type="gramEnd"/>
      <w:r w:rsidRPr="00995AD0">
        <w:rPr>
          <w:rFonts w:ascii="Times New Roman" w:hAnsi="Times New Roman" w:cs="Times New Roman" w:hint="eastAsia"/>
          <w:szCs w:val="18"/>
        </w:rPr>
        <w:t>) and the corresponding M</w:t>
      </w:r>
      <w:r w:rsidR="009E2FB3" w:rsidRPr="00995AD0">
        <w:rPr>
          <w:rFonts w:ascii="Times New Roman" w:hAnsi="Times New Roman" w:cs="Times New Roman" w:hint="eastAsia"/>
          <w:szCs w:val="18"/>
        </w:rPr>
        <w:t>.</w:t>
      </w:r>
    </w:p>
    <w:p w:rsidR="009E2FB3" w:rsidRDefault="009E2FB3" w:rsidP="00A926F4">
      <w:pPr>
        <w:rPr>
          <w:rFonts w:ascii="Times New Roman" w:hAnsi="Times New Roman" w:cs="Times New Roman"/>
          <w:sz w:val="18"/>
          <w:szCs w:val="18"/>
        </w:rPr>
      </w:pPr>
    </w:p>
    <w:p w:rsidR="009E2FB3" w:rsidRPr="00C7355E" w:rsidRDefault="009E2FB3" w:rsidP="00A926F4">
      <w:pPr>
        <w:rPr>
          <w:rFonts w:ascii="Times New Roman" w:hAnsi="Times New Roman" w:cs="Times New Roman"/>
          <w:b/>
          <w:szCs w:val="18"/>
        </w:rPr>
      </w:pPr>
      <w:r w:rsidRPr="00C7355E">
        <w:rPr>
          <w:rFonts w:ascii="Times New Roman" w:hAnsi="Times New Roman" w:cs="Times New Roman"/>
          <w:b/>
          <w:szCs w:val="18"/>
        </w:rPr>
        <w:t xml:space="preserve">Proposal </w:t>
      </w:r>
      <w:r w:rsidR="001B5EF3">
        <w:rPr>
          <w:rFonts w:ascii="Times New Roman" w:hAnsi="Times New Roman" w:cs="Times New Roman" w:hint="eastAsia"/>
          <w:b/>
          <w:szCs w:val="18"/>
        </w:rPr>
        <w:t>4</w:t>
      </w:r>
      <w:r w:rsidRPr="00C7355E">
        <w:rPr>
          <w:rFonts w:ascii="Times New Roman" w:hAnsi="Times New Roman" w:cs="Times New Roman"/>
          <w:b/>
          <w:szCs w:val="18"/>
        </w:rPr>
        <w:t>: Different maximum number of non-overlapping CCEs should be defined for each span within different (X</w:t>
      </w:r>
      <w:proofErr w:type="gramStart"/>
      <w:r w:rsidRPr="00C7355E">
        <w:rPr>
          <w:rFonts w:ascii="Times New Roman" w:hAnsi="Times New Roman" w:cs="Times New Roman"/>
          <w:b/>
          <w:szCs w:val="18"/>
        </w:rPr>
        <w:t>,Y</w:t>
      </w:r>
      <w:proofErr w:type="gramEnd"/>
      <w:r w:rsidRPr="00C7355E">
        <w:rPr>
          <w:rFonts w:ascii="Times New Roman" w:hAnsi="Times New Roman" w:cs="Times New Roman"/>
          <w:b/>
          <w:szCs w:val="18"/>
        </w:rPr>
        <w:t xml:space="preserve">) combinations. A span should occupy </w:t>
      </w:r>
      <w:proofErr w:type="gramStart"/>
      <w:r w:rsidRPr="00C7355E">
        <w:rPr>
          <w:rFonts w:ascii="Times New Roman" w:hAnsi="Times New Roman" w:cs="Times New Roman"/>
          <w:b/>
          <w:szCs w:val="18"/>
        </w:rPr>
        <w:t>min(</w:t>
      </w:r>
      <w:proofErr w:type="gramEnd"/>
      <w:r w:rsidRPr="00C7355E">
        <w:rPr>
          <w:rFonts w:ascii="Times New Roman" w:hAnsi="Times New Roman" w:cs="Times New Roman"/>
          <w:b/>
          <w:szCs w:val="18"/>
        </w:rPr>
        <w:t xml:space="preserve">3,X) consecutive OFDM symbols.  The following table could be considered as </w:t>
      </w:r>
      <w:r w:rsidR="007533ED">
        <w:rPr>
          <w:rFonts w:ascii="Times New Roman" w:hAnsi="Times New Roman" w:cs="Times New Roman" w:hint="eastAsia"/>
          <w:b/>
          <w:szCs w:val="18"/>
        </w:rPr>
        <w:t>a</w:t>
      </w:r>
      <w:r w:rsidRPr="00C7355E">
        <w:rPr>
          <w:rFonts w:ascii="Times New Roman" w:hAnsi="Times New Roman" w:cs="Times New Roman"/>
          <w:b/>
          <w:szCs w:val="18"/>
        </w:rPr>
        <w:t xml:space="preserve"> starting point.</w:t>
      </w:r>
    </w:p>
    <w:tbl>
      <w:tblPr>
        <w:tblStyle w:val="af3"/>
        <w:tblW w:w="0" w:type="auto"/>
        <w:jc w:val="center"/>
        <w:tblLook w:val="04A0" w:firstRow="1" w:lastRow="0" w:firstColumn="1" w:lastColumn="0" w:noHBand="0" w:noVBand="1"/>
      </w:tblPr>
      <w:tblGrid>
        <w:gridCol w:w="1480"/>
        <w:gridCol w:w="1497"/>
        <w:gridCol w:w="1559"/>
        <w:gridCol w:w="1559"/>
      </w:tblGrid>
      <w:tr w:rsidR="009E2FB3" w:rsidRPr="009E2FB3" w:rsidTr="007C43CB">
        <w:trPr>
          <w:jc w:val="center"/>
        </w:trPr>
        <w:tc>
          <w:tcPr>
            <w:tcW w:w="1480" w:type="dxa"/>
            <w:shd w:val="clear" w:color="auto" w:fill="D9D9D9" w:themeFill="background1" w:themeFillShade="D9"/>
          </w:tcPr>
          <w:p w:rsidR="009E2FB3" w:rsidRPr="009E2FB3" w:rsidRDefault="009E2FB3" w:rsidP="007C43CB">
            <w:pPr>
              <w:spacing w:beforeLines="50" w:before="120"/>
              <w:jc w:val="center"/>
              <w:rPr>
                <w:rFonts w:ascii="Times New Roman" w:hAnsi="Times New Roman" w:cs="Times New Roman"/>
                <w:i/>
                <w:kern w:val="2"/>
              </w:rPr>
            </w:pPr>
          </w:p>
        </w:tc>
        <w:tc>
          <w:tcPr>
            <w:tcW w:w="1497" w:type="dxa"/>
            <w:shd w:val="clear" w:color="auto" w:fill="D9D9D9" w:themeFill="background1" w:themeFillShade="D9"/>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X</w:t>
            </w:r>
          </w:p>
        </w:tc>
        <w:tc>
          <w:tcPr>
            <w:tcW w:w="1559" w:type="dxa"/>
            <w:shd w:val="clear" w:color="auto" w:fill="D9D9D9" w:themeFill="background1" w:themeFillShade="D9"/>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Y</w:t>
            </w:r>
          </w:p>
        </w:tc>
        <w:tc>
          <w:tcPr>
            <w:tcW w:w="1559" w:type="dxa"/>
            <w:shd w:val="clear" w:color="auto" w:fill="D9D9D9" w:themeFill="background1" w:themeFillShade="D9"/>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M</w:t>
            </w:r>
          </w:p>
        </w:tc>
      </w:tr>
      <w:tr w:rsidR="009E2FB3" w:rsidRPr="009E2FB3" w:rsidTr="007C43CB">
        <w:trPr>
          <w:jc w:val="center"/>
        </w:trPr>
        <w:tc>
          <w:tcPr>
            <w:tcW w:w="1480" w:type="dxa"/>
          </w:tcPr>
          <w:p w:rsidR="009E2FB3" w:rsidRPr="009E2FB3" w:rsidRDefault="009E2FB3" w:rsidP="009E2FB3">
            <w:pPr>
              <w:spacing w:beforeLines="50" w:before="120"/>
              <w:jc w:val="center"/>
              <w:rPr>
                <w:rFonts w:ascii="Times New Roman" w:hAnsi="Times New Roman" w:cs="Times New Roman"/>
                <w:i/>
                <w:kern w:val="2"/>
              </w:rPr>
            </w:pPr>
            <w:r w:rsidRPr="009E2FB3">
              <w:rPr>
                <w:rFonts w:ascii="Times New Roman" w:hAnsi="Times New Roman" w:cs="Times New Roman"/>
                <w:i/>
                <w:kern w:val="2"/>
              </w:rPr>
              <w:lastRenderedPageBreak/>
              <w:t>Case 1</w:t>
            </w:r>
          </w:p>
        </w:tc>
        <w:tc>
          <w:tcPr>
            <w:tcW w:w="1497" w:type="dxa"/>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2</w:t>
            </w:r>
          </w:p>
        </w:tc>
        <w:tc>
          <w:tcPr>
            <w:tcW w:w="1559" w:type="dxa"/>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2</w:t>
            </w:r>
          </w:p>
        </w:tc>
        <w:tc>
          <w:tcPr>
            <w:tcW w:w="1559" w:type="dxa"/>
          </w:tcPr>
          <w:p w:rsidR="009E2FB3" w:rsidRPr="009E2FB3" w:rsidRDefault="009E2FB3"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r>
      <w:tr w:rsidR="009E2FB3" w:rsidRPr="009E2FB3" w:rsidTr="007C43CB">
        <w:trPr>
          <w:jc w:val="center"/>
        </w:trPr>
        <w:tc>
          <w:tcPr>
            <w:tcW w:w="1480" w:type="dxa"/>
          </w:tcPr>
          <w:p w:rsidR="009E2FB3" w:rsidRPr="009E2FB3" w:rsidRDefault="009E2FB3" w:rsidP="009E2FB3">
            <w:pPr>
              <w:spacing w:beforeLines="50" w:before="120"/>
              <w:jc w:val="center"/>
              <w:rPr>
                <w:rFonts w:ascii="Times New Roman" w:hAnsi="Times New Roman" w:cs="Times New Roman"/>
                <w:i/>
                <w:kern w:val="2"/>
              </w:rPr>
            </w:pPr>
            <w:r w:rsidRPr="009E2FB3">
              <w:rPr>
                <w:rFonts w:ascii="Times New Roman" w:hAnsi="Times New Roman" w:cs="Times New Roman"/>
                <w:i/>
                <w:kern w:val="2"/>
              </w:rPr>
              <w:t>Case 2</w:t>
            </w:r>
          </w:p>
        </w:tc>
        <w:tc>
          <w:tcPr>
            <w:tcW w:w="1497" w:type="dxa"/>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4</w:t>
            </w:r>
          </w:p>
        </w:tc>
        <w:tc>
          <w:tcPr>
            <w:tcW w:w="1559" w:type="dxa"/>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3</w:t>
            </w:r>
          </w:p>
        </w:tc>
        <w:tc>
          <w:tcPr>
            <w:tcW w:w="1559" w:type="dxa"/>
          </w:tcPr>
          <w:p w:rsidR="009E2FB3" w:rsidRPr="009E2FB3" w:rsidRDefault="009E2FB3"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r>
      <w:tr w:rsidR="009E2FB3" w:rsidRPr="009E2FB3" w:rsidTr="007C43CB">
        <w:trPr>
          <w:jc w:val="center"/>
        </w:trPr>
        <w:tc>
          <w:tcPr>
            <w:tcW w:w="1480" w:type="dxa"/>
          </w:tcPr>
          <w:p w:rsidR="009E2FB3" w:rsidRPr="009E2FB3" w:rsidRDefault="009E2FB3" w:rsidP="009E2FB3">
            <w:pPr>
              <w:spacing w:beforeLines="50" w:before="120"/>
              <w:jc w:val="center"/>
              <w:rPr>
                <w:rFonts w:ascii="Times New Roman" w:hAnsi="Times New Roman" w:cs="Times New Roman"/>
                <w:i/>
                <w:kern w:val="2"/>
              </w:rPr>
            </w:pPr>
            <w:r w:rsidRPr="009E2FB3">
              <w:rPr>
                <w:rFonts w:ascii="Times New Roman" w:hAnsi="Times New Roman" w:cs="Times New Roman"/>
                <w:i/>
                <w:kern w:val="2"/>
              </w:rPr>
              <w:t>Case 3</w:t>
            </w:r>
          </w:p>
        </w:tc>
        <w:tc>
          <w:tcPr>
            <w:tcW w:w="1497" w:type="dxa"/>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7</w:t>
            </w:r>
          </w:p>
        </w:tc>
        <w:tc>
          <w:tcPr>
            <w:tcW w:w="1559" w:type="dxa"/>
          </w:tcPr>
          <w:p w:rsidR="009E2FB3" w:rsidRPr="009E2FB3" w:rsidRDefault="009E2FB3" w:rsidP="007C43CB">
            <w:pPr>
              <w:spacing w:beforeLines="50" w:before="120"/>
              <w:jc w:val="center"/>
              <w:rPr>
                <w:rFonts w:ascii="Times New Roman" w:hAnsi="Times New Roman" w:cs="Times New Roman"/>
                <w:i/>
                <w:kern w:val="2"/>
              </w:rPr>
            </w:pPr>
            <w:r w:rsidRPr="009E2FB3">
              <w:rPr>
                <w:rFonts w:ascii="Times New Roman" w:hAnsi="Times New Roman" w:cs="Times New Roman"/>
                <w:i/>
                <w:kern w:val="2"/>
              </w:rPr>
              <w:t>3</w:t>
            </w:r>
          </w:p>
        </w:tc>
        <w:tc>
          <w:tcPr>
            <w:tcW w:w="1559" w:type="dxa"/>
          </w:tcPr>
          <w:p w:rsidR="009E2FB3" w:rsidRPr="009E2FB3" w:rsidRDefault="009E2FB3"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r>
      <w:tr w:rsidR="009E2FB3" w:rsidRPr="009E2FB3" w:rsidTr="007C43CB">
        <w:trPr>
          <w:jc w:val="center"/>
        </w:trPr>
        <w:tc>
          <w:tcPr>
            <w:tcW w:w="6095" w:type="dxa"/>
            <w:gridSpan w:val="4"/>
          </w:tcPr>
          <w:p w:rsidR="009E2FB3" w:rsidRPr="009E2FB3" w:rsidRDefault="009E2FB3" w:rsidP="007C43CB">
            <w:pPr>
              <w:spacing w:beforeLines="50" w:before="120"/>
              <w:jc w:val="left"/>
              <w:rPr>
                <w:rFonts w:ascii="Times New Roman" w:hAnsi="Times New Roman" w:cs="Times New Roman"/>
                <w:i/>
                <w:kern w:val="2"/>
              </w:rPr>
            </w:pPr>
            <w:r w:rsidRPr="009E2FB3">
              <w:rPr>
                <w:rFonts w:ascii="Times New Roman" w:hAnsi="Times New Roman" w:cs="Times New Roman"/>
                <w:i/>
                <w:kern w:val="2"/>
              </w:rPr>
              <w:t xml:space="preserve">Note: Other cases are not precluded. A span should occupy </w:t>
            </w:r>
            <w:proofErr w:type="gramStart"/>
            <w:r w:rsidRPr="009E2FB3">
              <w:rPr>
                <w:rFonts w:ascii="Times New Roman" w:hAnsi="Times New Roman" w:cs="Times New Roman"/>
                <w:i/>
                <w:kern w:val="2"/>
              </w:rPr>
              <w:t>min(</w:t>
            </w:r>
            <w:proofErr w:type="gramEnd"/>
            <w:r w:rsidRPr="009E2FB3">
              <w:rPr>
                <w:rFonts w:ascii="Times New Roman" w:hAnsi="Times New Roman" w:cs="Times New Roman"/>
                <w:i/>
                <w:kern w:val="2"/>
              </w:rPr>
              <w:t>3,X) consecutive OFDM symbols.</w:t>
            </w:r>
          </w:p>
        </w:tc>
      </w:tr>
    </w:tbl>
    <w:p w:rsidR="009E2FB3" w:rsidRDefault="009E2FB3" w:rsidP="00A926F4">
      <w:pPr>
        <w:rPr>
          <w:rFonts w:ascii="Times New Roman" w:hAnsi="Times New Roman" w:cs="Times New Roman"/>
        </w:rPr>
      </w:pPr>
    </w:p>
    <w:p w:rsidR="007C43CB" w:rsidRDefault="007C43CB" w:rsidP="00A926F4">
      <w:pPr>
        <w:rPr>
          <w:rFonts w:ascii="Times New Roman" w:hAnsi="Times New Roman" w:cs="Times New Roman"/>
        </w:rPr>
      </w:pPr>
    </w:p>
    <w:p w:rsidR="00FC0646" w:rsidRPr="007D760D" w:rsidRDefault="00FC0646" w:rsidP="00FC0646">
      <w:pPr>
        <w:pStyle w:val="2"/>
        <w:rPr>
          <w:rFonts w:ascii="Times New Roman" w:hAnsi="Times New Roman"/>
        </w:rPr>
      </w:pPr>
      <w:r w:rsidRPr="007D760D">
        <w:rPr>
          <w:rFonts w:ascii="Times New Roman" w:eastAsiaTheme="minorEastAsia" w:hAnsi="Times New Roman"/>
        </w:rPr>
        <w:t>PDCCH monitoring capability reporting</w:t>
      </w:r>
    </w:p>
    <w:p w:rsidR="00055E33" w:rsidRPr="001479EC" w:rsidRDefault="00AE5BBB" w:rsidP="001479EC">
      <w:pPr>
        <w:rPr>
          <w:rFonts w:ascii="Times New Roman" w:hAnsi="Times New Roman"/>
          <w:szCs w:val="18"/>
        </w:rPr>
      </w:pPr>
      <w:r w:rsidRPr="001479EC">
        <w:rPr>
          <w:rFonts w:ascii="Times New Roman" w:hAnsi="Times New Roman" w:hint="eastAsia"/>
          <w:szCs w:val="18"/>
        </w:rPr>
        <w:t xml:space="preserve">A UE may report a set of </w:t>
      </w:r>
      <w:r w:rsidR="00AA6706" w:rsidRPr="001479EC">
        <w:rPr>
          <w:rFonts w:ascii="Times New Roman" w:hAnsi="Times New Roman" w:hint="eastAsia"/>
          <w:szCs w:val="18"/>
        </w:rPr>
        <w:t xml:space="preserve">Rel-16 </w:t>
      </w:r>
      <w:r w:rsidRPr="001479EC">
        <w:rPr>
          <w:rFonts w:ascii="Times New Roman" w:hAnsi="Times New Roman" w:hint="eastAsia"/>
          <w:szCs w:val="18"/>
        </w:rPr>
        <w:t>PDCCH monitoring capability in order to satisfy different traffic requirements.</w:t>
      </w:r>
      <w:r w:rsidR="00D614FF" w:rsidRPr="001479EC">
        <w:rPr>
          <w:rFonts w:ascii="Times New Roman" w:hAnsi="Times New Roman" w:hint="eastAsia"/>
          <w:szCs w:val="18"/>
        </w:rPr>
        <w:t xml:space="preserve"> Different from Rel-15, each</w:t>
      </w:r>
      <w:r w:rsidR="00D44C6D" w:rsidRPr="001479EC">
        <w:rPr>
          <w:rFonts w:ascii="Times New Roman" w:hAnsi="Times New Roman" w:hint="eastAsia"/>
          <w:szCs w:val="18"/>
        </w:rPr>
        <w:t xml:space="preserve"> per-span</w:t>
      </w:r>
      <w:r w:rsidR="00D614FF" w:rsidRPr="001479EC">
        <w:rPr>
          <w:rFonts w:ascii="Times New Roman" w:hAnsi="Times New Roman" w:hint="eastAsia"/>
          <w:szCs w:val="18"/>
        </w:rPr>
        <w:t xml:space="preserve"> PDCCH monitoring capability </w:t>
      </w:r>
      <w:r w:rsidR="00D44C6D" w:rsidRPr="001479EC">
        <w:rPr>
          <w:rFonts w:ascii="Times New Roman" w:hAnsi="Times New Roman" w:hint="eastAsia"/>
          <w:szCs w:val="18"/>
        </w:rPr>
        <w:t>contains not only (X</w:t>
      </w:r>
      <w:proofErr w:type="gramStart"/>
      <w:r w:rsidR="00D44C6D" w:rsidRPr="001479EC">
        <w:rPr>
          <w:rFonts w:ascii="Times New Roman" w:hAnsi="Times New Roman" w:hint="eastAsia"/>
          <w:szCs w:val="18"/>
        </w:rPr>
        <w:t>,Y</w:t>
      </w:r>
      <w:proofErr w:type="gramEnd"/>
      <w:r w:rsidR="00D44C6D" w:rsidRPr="001479EC">
        <w:rPr>
          <w:rFonts w:ascii="Times New Roman" w:hAnsi="Times New Roman" w:hint="eastAsia"/>
          <w:szCs w:val="18"/>
        </w:rPr>
        <w:t>) but also maximum non-overlapping CCE number M.</w:t>
      </w:r>
      <w:r w:rsidR="00475657" w:rsidRPr="001479EC">
        <w:rPr>
          <w:rFonts w:ascii="Times New Roman" w:hAnsi="Times New Roman" w:hint="eastAsia"/>
          <w:szCs w:val="18"/>
        </w:rPr>
        <w:t xml:space="preserve">  </w:t>
      </w:r>
      <w:r w:rsidR="00915C21" w:rsidRPr="001479EC">
        <w:rPr>
          <w:rFonts w:ascii="Times New Roman" w:hAnsi="Times New Roman" w:hint="eastAsia"/>
          <w:szCs w:val="18"/>
        </w:rPr>
        <w:t xml:space="preserve">Both </w:t>
      </w:r>
      <w:r w:rsidR="00475657" w:rsidRPr="001479EC">
        <w:rPr>
          <w:rFonts w:ascii="Times New Roman" w:hAnsi="Times New Roman" w:hint="eastAsia"/>
          <w:szCs w:val="18"/>
        </w:rPr>
        <w:t xml:space="preserve">UE and </w:t>
      </w:r>
      <w:proofErr w:type="spellStart"/>
      <w:r w:rsidR="00475657" w:rsidRPr="001479EC">
        <w:rPr>
          <w:rFonts w:ascii="Times New Roman" w:hAnsi="Times New Roman" w:hint="eastAsia"/>
          <w:szCs w:val="18"/>
        </w:rPr>
        <w:t>gNB</w:t>
      </w:r>
      <w:proofErr w:type="spellEnd"/>
      <w:r w:rsidR="00475657" w:rsidRPr="001479EC">
        <w:rPr>
          <w:rFonts w:ascii="Times New Roman" w:hAnsi="Times New Roman" w:hint="eastAsia"/>
          <w:szCs w:val="18"/>
        </w:rPr>
        <w:t xml:space="preserve"> need to determine which M should be followed for a span if it satisfies more than one (X</w:t>
      </w:r>
      <w:proofErr w:type="gramStart"/>
      <w:r w:rsidR="00475657" w:rsidRPr="001479EC">
        <w:rPr>
          <w:rFonts w:ascii="Times New Roman" w:hAnsi="Times New Roman" w:hint="eastAsia"/>
          <w:szCs w:val="18"/>
        </w:rPr>
        <w:t>,Y,M</w:t>
      </w:r>
      <w:proofErr w:type="gramEnd"/>
      <w:r w:rsidR="00475657" w:rsidRPr="001479EC">
        <w:rPr>
          <w:rFonts w:ascii="Times New Roman" w:hAnsi="Times New Roman" w:hint="eastAsia"/>
          <w:szCs w:val="18"/>
        </w:rPr>
        <w:t xml:space="preserve">) combinations simultaneously. </w:t>
      </w:r>
      <w:r w:rsidR="003E20A7" w:rsidRPr="001479EC">
        <w:rPr>
          <w:rFonts w:ascii="Times New Roman" w:hAnsi="Times New Roman" w:hint="eastAsia"/>
          <w:szCs w:val="18"/>
        </w:rPr>
        <w:t xml:space="preserve"> One example is shown in figure 2 wherein a UE reports (2</w:t>
      </w:r>
      <w:proofErr w:type="gramStart"/>
      <w:r w:rsidR="003E20A7" w:rsidRPr="001479EC">
        <w:rPr>
          <w:rFonts w:ascii="Times New Roman" w:hAnsi="Times New Roman" w:hint="eastAsia"/>
          <w:szCs w:val="18"/>
        </w:rPr>
        <w:t>,2,16</w:t>
      </w:r>
      <w:proofErr w:type="gramEnd"/>
      <w:r w:rsidR="003E20A7" w:rsidRPr="001479EC">
        <w:rPr>
          <w:rFonts w:ascii="Times New Roman" w:hAnsi="Times New Roman" w:hint="eastAsia"/>
          <w:szCs w:val="18"/>
        </w:rPr>
        <w:t>) and (4,3,32).</w:t>
      </w:r>
      <w:r w:rsidR="00804320" w:rsidRPr="001479EC">
        <w:rPr>
          <w:rFonts w:ascii="Times New Roman" w:hAnsi="Times New Roman" w:hint="eastAsia"/>
          <w:szCs w:val="18"/>
        </w:rPr>
        <w:t xml:space="preserve"> </w:t>
      </w:r>
      <w:r w:rsidR="00D4357B" w:rsidRPr="001479EC">
        <w:rPr>
          <w:rFonts w:ascii="Times New Roman" w:hAnsi="Times New Roman" w:hint="eastAsia"/>
          <w:szCs w:val="18"/>
        </w:rPr>
        <w:t xml:space="preserve"> It can be observed that span</w:t>
      </w:r>
      <w:r w:rsidR="00887952" w:rsidRPr="001479EC">
        <w:rPr>
          <w:rFonts w:ascii="Times New Roman" w:hAnsi="Times New Roman" w:hint="eastAsia"/>
          <w:szCs w:val="18"/>
        </w:rPr>
        <w:t>s</w:t>
      </w:r>
      <w:r w:rsidR="00D4357B" w:rsidRPr="001479EC">
        <w:rPr>
          <w:rFonts w:ascii="Times New Roman" w:hAnsi="Times New Roman" w:hint="eastAsia"/>
          <w:szCs w:val="18"/>
        </w:rPr>
        <w:t xml:space="preserve"> {#1 #2 #3 #6 #7} satisfy (4,3) and (2,2) at the same time.</w:t>
      </w:r>
      <w:r w:rsidR="00887952" w:rsidRPr="001479EC">
        <w:rPr>
          <w:rFonts w:ascii="Times New Roman" w:hAnsi="Times New Roman" w:hint="eastAsia"/>
          <w:szCs w:val="18"/>
        </w:rPr>
        <w:t xml:space="preserve">  As the separation between adjacent spans is sufficient to handle more non-overlapping CCEs</w:t>
      </w:r>
      <w:r w:rsidR="004C1CED" w:rsidRPr="001479EC">
        <w:rPr>
          <w:rFonts w:ascii="Times New Roman" w:hAnsi="Times New Roman" w:hint="eastAsia"/>
          <w:szCs w:val="18"/>
        </w:rPr>
        <w:t xml:space="preserve"> for </w:t>
      </w:r>
      <w:r w:rsidR="00915C21" w:rsidRPr="001479EC">
        <w:rPr>
          <w:rFonts w:ascii="Times New Roman" w:hAnsi="Times New Roman" w:hint="eastAsia"/>
          <w:szCs w:val="18"/>
        </w:rPr>
        <w:t xml:space="preserve">the </w:t>
      </w:r>
      <w:r w:rsidR="004C1CED" w:rsidRPr="001479EC">
        <w:rPr>
          <w:rFonts w:ascii="Times New Roman" w:hAnsi="Times New Roman" w:hint="eastAsia"/>
          <w:szCs w:val="18"/>
        </w:rPr>
        <w:t>UE</w:t>
      </w:r>
      <w:r w:rsidR="00887952" w:rsidRPr="001479EC">
        <w:rPr>
          <w:rFonts w:ascii="Times New Roman" w:hAnsi="Times New Roman" w:hint="eastAsia"/>
          <w:szCs w:val="18"/>
        </w:rPr>
        <w:t xml:space="preserve">, it is </w:t>
      </w:r>
      <w:r w:rsidR="00915C21" w:rsidRPr="001479EC">
        <w:rPr>
          <w:rFonts w:ascii="Times New Roman" w:hAnsi="Times New Roman" w:hint="eastAsia"/>
          <w:szCs w:val="18"/>
        </w:rPr>
        <w:t>better</w:t>
      </w:r>
      <w:r w:rsidR="00887952" w:rsidRPr="001479EC">
        <w:rPr>
          <w:rFonts w:ascii="Times New Roman" w:hAnsi="Times New Roman" w:hint="eastAsia"/>
          <w:szCs w:val="18"/>
        </w:rPr>
        <w:t xml:space="preserve"> to adopt the larger M</w:t>
      </w:r>
      <w:r w:rsidR="004C1CED" w:rsidRPr="001479EC">
        <w:rPr>
          <w:rFonts w:ascii="Times New Roman" w:hAnsi="Times New Roman" w:hint="eastAsia"/>
          <w:szCs w:val="18"/>
        </w:rPr>
        <w:t xml:space="preserve"> as the PDCCH monitoring capability for these spans</w:t>
      </w:r>
      <w:r w:rsidR="005E667E" w:rsidRPr="001479EC">
        <w:rPr>
          <w:rFonts w:ascii="Times New Roman" w:hAnsi="Times New Roman" w:hint="eastAsia"/>
          <w:szCs w:val="18"/>
        </w:rPr>
        <w:t xml:space="preserve"> to avoid restrictions on UE implementation</w:t>
      </w:r>
      <w:r w:rsidR="00887952" w:rsidRPr="001479EC">
        <w:rPr>
          <w:rFonts w:ascii="Times New Roman" w:hAnsi="Times New Roman" w:hint="eastAsia"/>
          <w:szCs w:val="18"/>
        </w:rPr>
        <w:t>.</w:t>
      </w:r>
    </w:p>
    <w:p w:rsidR="005E667E" w:rsidRDefault="00D4357B" w:rsidP="005E667E">
      <w:pPr>
        <w:pStyle w:val="af2"/>
        <w:ind w:left="420" w:firstLineChars="0" w:firstLine="0"/>
        <w:jc w:val="center"/>
        <w:rPr>
          <w:rFonts w:ascii="Times New Roman" w:eastAsiaTheme="minorEastAsia" w:hAnsi="Times New Roman"/>
          <w:sz w:val="21"/>
          <w:szCs w:val="20"/>
          <w:lang w:eastAsia="zh-CN"/>
        </w:rPr>
      </w:pPr>
      <w:r>
        <w:object w:dxaOrig="7273" w:dyaOrig="2596">
          <v:shape id="_x0000_i1026" type="#_x0000_t75" style="width:363.75pt;height:130.05pt" o:ole="">
            <v:imagedata r:id="rId11" o:title=""/>
          </v:shape>
          <o:OLEObject Type="Embed" ProgID="Visio.Drawing.11" ShapeID="_x0000_i1026" DrawAspect="Content" ObjectID="_1627545467" r:id="rId12"/>
        </w:object>
      </w:r>
      <w:r w:rsidR="005E667E" w:rsidRPr="005E667E">
        <w:rPr>
          <w:rFonts w:ascii="Times New Roman" w:eastAsiaTheme="minorEastAsia" w:hAnsi="Times New Roman" w:hint="eastAsia"/>
          <w:sz w:val="21"/>
          <w:szCs w:val="20"/>
          <w:lang w:eastAsia="zh-CN"/>
        </w:rPr>
        <w:t xml:space="preserve"> </w:t>
      </w:r>
    </w:p>
    <w:p w:rsidR="00635E97" w:rsidRPr="005E667E" w:rsidRDefault="005E667E" w:rsidP="005E667E">
      <w:pPr>
        <w:pStyle w:val="af2"/>
        <w:ind w:left="420" w:firstLineChars="0" w:firstLine="0"/>
        <w:jc w:val="center"/>
        <w:rPr>
          <w:rFonts w:ascii="Times New Roman" w:eastAsiaTheme="minorEastAsia" w:hAnsi="Times New Roman"/>
          <w:sz w:val="21"/>
          <w:szCs w:val="20"/>
          <w:lang w:eastAsia="zh-CN"/>
        </w:rPr>
      </w:pPr>
      <w:r w:rsidRPr="005E667E">
        <w:rPr>
          <w:rFonts w:ascii="Times New Roman" w:eastAsiaTheme="minorEastAsia" w:hAnsi="Times New Roman" w:hint="eastAsia"/>
          <w:sz w:val="21"/>
          <w:szCs w:val="20"/>
          <w:lang w:eastAsia="zh-CN"/>
        </w:rPr>
        <w:t>Figure</w:t>
      </w:r>
      <w:r>
        <w:rPr>
          <w:rFonts w:ascii="Times New Roman" w:eastAsiaTheme="minorEastAsia" w:hAnsi="Times New Roman" w:hint="eastAsia"/>
          <w:sz w:val="21"/>
          <w:szCs w:val="20"/>
          <w:lang w:eastAsia="zh-CN"/>
        </w:rPr>
        <w:t>2</w:t>
      </w:r>
      <w:r w:rsidRPr="005E667E">
        <w:rPr>
          <w:rFonts w:ascii="Times New Roman" w:eastAsiaTheme="minorEastAsia" w:hAnsi="Times New Roman" w:hint="eastAsia"/>
          <w:sz w:val="21"/>
          <w:szCs w:val="20"/>
          <w:lang w:eastAsia="zh-CN"/>
        </w:rPr>
        <w:t>:</w:t>
      </w:r>
      <w:r>
        <w:rPr>
          <w:rFonts w:ascii="Times New Roman" w:eastAsiaTheme="minorEastAsia" w:hAnsi="Times New Roman" w:hint="eastAsia"/>
          <w:sz w:val="21"/>
          <w:szCs w:val="20"/>
          <w:lang w:eastAsia="zh-CN"/>
        </w:rPr>
        <w:t xml:space="preserve"> M determination in case that a span satisfies more than one (X</w:t>
      </w:r>
      <w:proofErr w:type="gramStart"/>
      <w:r>
        <w:rPr>
          <w:rFonts w:ascii="Times New Roman" w:eastAsiaTheme="minorEastAsia" w:hAnsi="Times New Roman" w:hint="eastAsia"/>
          <w:sz w:val="21"/>
          <w:szCs w:val="20"/>
          <w:lang w:eastAsia="zh-CN"/>
        </w:rPr>
        <w:t>,Y,M</w:t>
      </w:r>
      <w:proofErr w:type="gramEnd"/>
      <w:r>
        <w:rPr>
          <w:rFonts w:ascii="Times New Roman" w:eastAsiaTheme="minorEastAsia" w:hAnsi="Times New Roman" w:hint="eastAsia"/>
          <w:sz w:val="21"/>
          <w:szCs w:val="20"/>
          <w:lang w:eastAsia="zh-CN"/>
        </w:rPr>
        <w:t>)</w:t>
      </w:r>
    </w:p>
    <w:p w:rsidR="005E667E" w:rsidRPr="005E667E" w:rsidRDefault="005E667E" w:rsidP="005E667E"/>
    <w:p w:rsidR="005E667E" w:rsidRDefault="005E667E" w:rsidP="005E667E">
      <w:pPr>
        <w:rPr>
          <w:rFonts w:ascii="Times New Roman" w:hAnsi="Times New Roman" w:cs="Times New Roman"/>
          <w:b/>
          <w:szCs w:val="18"/>
        </w:rPr>
      </w:pPr>
      <w:r w:rsidRPr="005E667E">
        <w:rPr>
          <w:rFonts w:ascii="Times New Roman" w:hAnsi="Times New Roman" w:cs="Times New Roman" w:hint="eastAsia"/>
          <w:b/>
          <w:szCs w:val="18"/>
        </w:rPr>
        <w:t>Proposal 5:</w:t>
      </w:r>
      <w:r>
        <w:rPr>
          <w:rFonts w:ascii="Times New Roman" w:hAnsi="Times New Roman" w:cs="Times New Roman" w:hint="eastAsia"/>
          <w:b/>
          <w:szCs w:val="18"/>
        </w:rPr>
        <w:t xml:space="preserve"> To adopt the largest M as the </w:t>
      </w:r>
      <w:r w:rsidR="00D62370">
        <w:rPr>
          <w:rFonts w:ascii="Times New Roman" w:hAnsi="Times New Roman" w:cs="Times New Roman" w:hint="eastAsia"/>
          <w:b/>
          <w:szCs w:val="18"/>
        </w:rPr>
        <w:t xml:space="preserve">maximum non-overlapping CCE </w:t>
      </w:r>
      <w:r>
        <w:rPr>
          <w:rFonts w:ascii="Times New Roman" w:hAnsi="Times New Roman" w:cs="Times New Roman" w:hint="eastAsia"/>
          <w:b/>
          <w:szCs w:val="18"/>
        </w:rPr>
        <w:t xml:space="preserve">for a span among the satisfied PDCCH monitoring capabilities which are reported by a </w:t>
      </w:r>
      <w:proofErr w:type="gramStart"/>
      <w:r>
        <w:rPr>
          <w:rFonts w:ascii="Times New Roman" w:hAnsi="Times New Roman" w:cs="Times New Roman" w:hint="eastAsia"/>
          <w:b/>
          <w:szCs w:val="18"/>
        </w:rPr>
        <w:t>UE.</w:t>
      </w:r>
      <w:proofErr w:type="gramEnd"/>
    </w:p>
    <w:p w:rsidR="005E667E" w:rsidRPr="005E667E" w:rsidRDefault="005E667E" w:rsidP="005E667E">
      <w:pPr>
        <w:rPr>
          <w:rFonts w:ascii="Times New Roman" w:hAnsi="Times New Roman" w:cs="Times New Roman"/>
          <w:b/>
          <w:szCs w:val="18"/>
        </w:rPr>
      </w:pPr>
    </w:p>
    <w:p w:rsidR="00AA6706" w:rsidRDefault="00AA6706" w:rsidP="00AA6706">
      <w:pPr>
        <w:rPr>
          <w:rFonts w:ascii="Times New Roman" w:hAnsi="Times New Roman" w:cs="Times New Roman"/>
        </w:rPr>
      </w:pPr>
      <w:r w:rsidRPr="00AA6706">
        <w:rPr>
          <w:rFonts w:ascii="Times New Roman" w:hAnsi="Times New Roman" w:cs="Times New Roman" w:hint="eastAsia"/>
        </w:rPr>
        <w:t xml:space="preserve">For </w:t>
      </w:r>
      <w:r>
        <w:rPr>
          <w:rFonts w:ascii="Times New Roman" w:hAnsi="Times New Roman" w:cs="Times New Roman" w:hint="eastAsia"/>
        </w:rPr>
        <w:t xml:space="preserve">a </w:t>
      </w:r>
      <w:r w:rsidRPr="00AA6706">
        <w:rPr>
          <w:rFonts w:ascii="Times New Roman" w:hAnsi="Times New Roman" w:cs="Times New Roman" w:hint="eastAsia"/>
        </w:rPr>
        <w:t xml:space="preserve">URLLC UE, it is a common understanding that the UE capability, especially non-overlapping CCEs, should be defined per span in order to avoid heavy burden within certain span. </w:t>
      </w:r>
      <w:r w:rsidR="00084E86">
        <w:rPr>
          <w:rFonts w:ascii="Times New Roman" w:hAnsi="Times New Roman" w:cs="Times New Roman" w:hint="eastAsia"/>
        </w:rPr>
        <w:t xml:space="preserve">For a URLLC and </w:t>
      </w:r>
      <w:proofErr w:type="spellStart"/>
      <w:r w:rsidR="00084E86">
        <w:rPr>
          <w:rFonts w:ascii="Times New Roman" w:hAnsi="Times New Roman" w:cs="Times New Roman" w:hint="eastAsia"/>
        </w:rPr>
        <w:t>eMBB</w:t>
      </w:r>
      <w:proofErr w:type="spellEnd"/>
      <w:r w:rsidR="00084E86">
        <w:rPr>
          <w:rFonts w:ascii="Times New Roman" w:hAnsi="Times New Roman" w:cs="Times New Roman" w:hint="eastAsia"/>
        </w:rPr>
        <w:t xml:space="preserve"> capable UE, it has two different PDCCH monitoring capabilities, i.e. Rel-15 slot-level capability and Rel-16 span-level capability.</w:t>
      </w:r>
      <w:r w:rsidR="009B1FE6">
        <w:rPr>
          <w:rFonts w:ascii="Times New Roman" w:hAnsi="Times New Roman" w:cs="Times New Roman" w:hint="eastAsia"/>
        </w:rPr>
        <w:t xml:space="preserve"> </w:t>
      </w:r>
      <w:r w:rsidR="00CC203A">
        <w:rPr>
          <w:rFonts w:ascii="Times New Roman" w:hAnsi="Times New Roman" w:cs="Times New Roman" w:hint="eastAsia"/>
        </w:rPr>
        <w:t xml:space="preserve"> </w:t>
      </w:r>
      <w:r w:rsidR="005A6773">
        <w:rPr>
          <w:rFonts w:ascii="Times New Roman" w:hAnsi="Times New Roman" w:cs="Times New Roman" w:hint="eastAsia"/>
        </w:rPr>
        <w:t xml:space="preserve">One issue is whether to allow a UE to report both capabilities at same time </w:t>
      </w:r>
      <w:r w:rsidR="008B48E3">
        <w:rPr>
          <w:rFonts w:ascii="Times New Roman" w:hAnsi="Times New Roman" w:cs="Times New Roman" w:hint="eastAsia"/>
        </w:rPr>
        <w:t>or only report the Rel-16 span-level capability</w:t>
      </w:r>
      <w:r w:rsidR="005A6773">
        <w:rPr>
          <w:rFonts w:ascii="Times New Roman" w:hAnsi="Times New Roman" w:cs="Times New Roman" w:hint="eastAsia"/>
        </w:rPr>
        <w:t>.</w:t>
      </w:r>
      <w:r w:rsidR="0024079D">
        <w:rPr>
          <w:rFonts w:ascii="Times New Roman" w:hAnsi="Times New Roman" w:cs="Times New Roman" w:hint="eastAsia"/>
        </w:rPr>
        <w:t xml:space="preserve"> </w:t>
      </w:r>
      <w:r w:rsidR="00701EF3">
        <w:rPr>
          <w:rFonts w:ascii="Times New Roman" w:hAnsi="Times New Roman" w:cs="Times New Roman" w:hint="eastAsia"/>
        </w:rPr>
        <w:t xml:space="preserve"> </w:t>
      </w:r>
      <w:r w:rsidR="008B48E3">
        <w:rPr>
          <w:rFonts w:ascii="Times New Roman" w:hAnsi="Times New Roman" w:cs="Times New Roman" w:hint="eastAsia"/>
        </w:rPr>
        <w:t>As discussed above, per span capability introduces some restrictions on the number of BD and</w:t>
      </w:r>
      <w:r w:rsidR="00915C21">
        <w:rPr>
          <w:rFonts w:ascii="Times New Roman" w:hAnsi="Times New Roman" w:cs="Times New Roman" w:hint="eastAsia"/>
        </w:rPr>
        <w:t>/or</w:t>
      </w:r>
      <w:r w:rsidR="008B48E3">
        <w:rPr>
          <w:rFonts w:ascii="Times New Roman" w:hAnsi="Times New Roman" w:cs="Times New Roman" w:hint="eastAsia"/>
        </w:rPr>
        <w:t xml:space="preserve"> non-overlapping CCEs within a span. On the other word, assuming the per-span BD and non-overlapping CCEs is less than that of per slot </w:t>
      </w:r>
      <w:proofErr w:type="gramStart"/>
      <w:r w:rsidR="008B48E3">
        <w:rPr>
          <w:rFonts w:ascii="Times New Roman" w:hAnsi="Times New Roman" w:cs="Times New Roman" w:hint="eastAsia"/>
        </w:rPr>
        <w:t>case,</w:t>
      </w:r>
      <w:proofErr w:type="gramEnd"/>
      <w:r w:rsidR="008B48E3">
        <w:rPr>
          <w:rFonts w:ascii="Times New Roman" w:hAnsi="Times New Roman" w:cs="Times New Roman" w:hint="eastAsia"/>
        </w:rPr>
        <w:t xml:space="preserve"> a </w:t>
      </w:r>
      <w:proofErr w:type="spellStart"/>
      <w:r w:rsidR="008B48E3">
        <w:rPr>
          <w:rFonts w:ascii="Times New Roman" w:hAnsi="Times New Roman" w:cs="Times New Roman" w:hint="eastAsia"/>
        </w:rPr>
        <w:t>gNB</w:t>
      </w:r>
      <w:proofErr w:type="spellEnd"/>
      <w:r w:rsidR="008B48E3">
        <w:rPr>
          <w:rFonts w:ascii="Times New Roman" w:hAnsi="Times New Roman" w:cs="Times New Roman" w:hint="eastAsia"/>
        </w:rPr>
        <w:t xml:space="preserve"> is mandatorily required to configure more MOs in order to maintain similar PDCCH capacity as Rel-15. </w:t>
      </w:r>
      <w:r w:rsidR="002C3F87">
        <w:rPr>
          <w:rFonts w:ascii="Times New Roman" w:hAnsi="Times New Roman" w:cs="Times New Roman" w:hint="eastAsia"/>
        </w:rPr>
        <w:t>As a search space configuration for one UE is agnostic for another, i</w:t>
      </w:r>
      <w:r w:rsidR="008B48E3">
        <w:rPr>
          <w:rFonts w:ascii="Times New Roman" w:hAnsi="Times New Roman" w:cs="Times New Roman" w:hint="eastAsia"/>
        </w:rPr>
        <w:t xml:space="preserve">t </w:t>
      </w:r>
      <w:r w:rsidR="002C3F87">
        <w:rPr>
          <w:rFonts w:ascii="Times New Roman" w:hAnsi="Times New Roman" w:cs="Times New Roman" w:hint="eastAsia"/>
        </w:rPr>
        <w:t>will jeopardize downlink transmission performance if a PDSCH covers the other UE</w:t>
      </w:r>
      <w:r w:rsidR="002C3F87">
        <w:rPr>
          <w:rFonts w:ascii="Times New Roman" w:hAnsi="Times New Roman" w:cs="Times New Roman"/>
        </w:rPr>
        <w:t>’</w:t>
      </w:r>
      <w:r w:rsidR="002C3F87">
        <w:rPr>
          <w:rFonts w:ascii="Times New Roman" w:hAnsi="Times New Roman" w:cs="Times New Roman" w:hint="eastAsia"/>
        </w:rPr>
        <w:t xml:space="preserve">s PDCCH. In TDD system, whether a MO is configurable or available highly depends on the TDD UL DL configuration or SFI indication respectively. A MO should not be configured on the symbols which are overlapped with the semi-static UL. </w:t>
      </w:r>
      <w:r w:rsidR="00F23300">
        <w:rPr>
          <w:rFonts w:ascii="Times New Roman" w:hAnsi="Times New Roman" w:cs="Times New Roman" w:hint="eastAsia"/>
        </w:rPr>
        <w:t>Further</w:t>
      </w:r>
      <w:r w:rsidR="00B03279">
        <w:rPr>
          <w:rFonts w:ascii="Times New Roman" w:hAnsi="Times New Roman" w:cs="Times New Roman" w:hint="eastAsia"/>
        </w:rPr>
        <w:t>more</w:t>
      </w:r>
      <w:r w:rsidR="00F23300">
        <w:rPr>
          <w:rFonts w:ascii="Times New Roman" w:hAnsi="Times New Roman" w:cs="Times New Roman" w:hint="eastAsia"/>
        </w:rPr>
        <w:t xml:space="preserve">, MOs that configured on semi-static flexible symbols can be disabled by SFI via indicating these symbols as flexible or UL or the SFI is missed. </w:t>
      </w:r>
      <w:r w:rsidR="003B0787">
        <w:rPr>
          <w:rFonts w:ascii="Times New Roman" w:hAnsi="Times New Roman" w:cs="Times New Roman" w:hint="eastAsia"/>
        </w:rPr>
        <w:t xml:space="preserve"> One example is shown in figure 3. Assuming a UE only reports a per-span capability, i.e. (7</w:t>
      </w:r>
      <w:proofErr w:type="gramStart"/>
      <w:r w:rsidR="003B0787">
        <w:rPr>
          <w:rFonts w:ascii="Times New Roman" w:hAnsi="Times New Roman" w:cs="Times New Roman" w:hint="eastAsia"/>
        </w:rPr>
        <w:t>,3,48</w:t>
      </w:r>
      <w:proofErr w:type="gramEnd"/>
      <w:r w:rsidR="003B0787">
        <w:rPr>
          <w:rFonts w:ascii="Times New Roman" w:hAnsi="Times New Roman" w:cs="Times New Roman" w:hint="eastAsia"/>
        </w:rPr>
        <w:t>)</w:t>
      </w:r>
      <w:r w:rsidR="0062443A">
        <w:rPr>
          <w:rFonts w:ascii="Times New Roman" w:hAnsi="Times New Roman" w:cs="Times New Roman" w:hint="eastAsia"/>
        </w:rPr>
        <w:t xml:space="preserve">, and the slot format is indicated by semi-static TDD UL DL configuration or dynamic SFI. Only one span could be configured by </w:t>
      </w:r>
      <w:proofErr w:type="spellStart"/>
      <w:r w:rsidR="0062443A">
        <w:rPr>
          <w:rFonts w:ascii="Times New Roman" w:hAnsi="Times New Roman" w:cs="Times New Roman" w:hint="eastAsia"/>
        </w:rPr>
        <w:t>gNB</w:t>
      </w:r>
      <w:proofErr w:type="spellEnd"/>
      <w:r w:rsidR="0062443A">
        <w:rPr>
          <w:rFonts w:ascii="Times New Roman" w:hAnsi="Times New Roman" w:cs="Times New Roman" w:hint="eastAsia"/>
        </w:rPr>
        <w:t xml:space="preserve"> considering the restriction </w:t>
      </w:r>
      <w:r w:rsidR="005E667E">
        <w:rPr>
          <w:rFonts w:ascii="Times New Roman" w:hAnsi="Times New Roman" w:cs="Times New Roman" w:hint="eastAsia"/>
        </w:rPr>
        <w:t>of</w:t>
      </w:r>
      <w:r w:rsidR="0062443A">
        <w:rPr>
          <w:rFonts w:ascii="Times New Roman" w:hAnsi="Times New Roman" w:cs="Times New Roman" w:hint="eastAsia"/>
        </w:rPr>
        <w:t xml:space="preserve"> slot format. Consequently, there are only 48 non-overlapping CCEs per slot for PDCCH monitoring which is smaller than the Rel-15 capability.</w:t>
      </w:r>
    </w:p>
    <w:p w:rsidR="00AA6706" w:rsidRDefault="00055E33" w:rsidP="00E9248B">
      <w:pPr>
        <w:jc w:val="center"/>
      </w:pPr>
      <w:r>
        <w:object w:dxaOrig="8713" w:dyaOrig="4761">
          <v:shape id="_x0000_i1027" type="#_x0000_t75" style="width:435.75pt;height:238.05pt" o:ole="">
            <v:imagedata r:id="rId13" o:title=""/>
          </v:shape>
          <o:OLEObject Type="Embed" ProgID="Visio.Drawing.11" ShapeID="_x0000_i1027" DrawAspect="Content" ObjectID="_1627545468" r:id="rId14"/>
        </w:object>
      </w:r>
    </w:p>
    <w:p w:rsidR="005E667E" w:rsidRDefault="005E667E" w:rsidP="005E667E">
      <w:pPr>
        <w:jc w:val="center"/>
        <w:rPr>
          <w:rFonts w:ascii="Times New Roman" w:eastAsiaTheme="minorEastAsia" w:hAnsi="Times New Roman"/>
          <w:szCs w:val="20"/>
        </w:rPr>
      </w:pPr>
      <w:r w:rsidRPr="005E667E">
        <w:rPr>
          <w:rFonts w:ascii="Times New Roman" w:eastAsiaTheme="minorEastAsia" w:hAnsi="Times New Roman" w:hint="eastAsia"/>
          <w:szCs w:val="20"/>
        </w:rPr>
        <w:t>Figure</w:t>
      </w:r>
      <w:r w:rsidR="00D62370">
        <w:rPr>
          <w:rFonts w:ascii="Times New Roman" w:eastAsiaTheme="minorEastAsia" w:hAnsi="Times New Roman" w:hint="eastAsia"/>
          <w:szCs w:val="20"/>
        </w:rPr>
        <w:t>3</w:t>
      </w:r>
      <w:r w:rsidRPr="005E667E">
        <w:rPr>
          <w:rFonts w:ascii="Times New Roman" w:eastAsiaTheme="minorEastAsia" w:hAnsi="Times New Roman" w:hint="eastAsia"/>
          <w:szCs w:val="20"/>
        </w:rPr>
        <w:t>:</w:t>
      </w:r>
      <w:r>
        <w:rPr>
          <w:rFonts w:ascii="Times New Roman" w:eastAsiaTheme="minorEastAsia" w:hAnsi="Times New Roman" w:hint="eastAsia"/>
          <w:szCs w:val="20"/>
        </w:rPr>
        <w:t xml:space="preserve"> </w:t>
      </w:r>
      <w:r w:rsidR="00D62370">
        <w:rPr>
          <w:rFonts w:ascii="Times New Roman" w:eastAsiaTheme="minorEastAsia" w:hAnsi="Times New Roman" w:hint="eastAsia"/>
          <w:szCs w:val="20"/>
        </w:rPr>
        <w:t xml:space="preserve">Restriction or skipping on span </w:t>
      </w:r>
      <w:r w:rsidR="00D62370">
        <w:rPr>
          <w:rFonts w:ascii="Times New Roman" w:eastAsiaTheme="minorEastAsia" w:hAnsi="Times New Roman"/>
          <w:szCs w:val="20"/>
        </w:rPr>
        <w:t>because</w:t>
      </w:r>
      <w:r w:rsidR="00D62370">
        <w:rPr>
          <w:rFonts w:ascii="Times New Roman" w:eastAsiaTheme="minorEastAsia" w:hAnsi="Times New Roman" w:hint="eastAsia"/>
          <w:szCs w:val="20"/>
        </w:rPr>
        <w:t xml:space="preserve"> of slot format indication</w:t>
      </w:r>
    </w:p>
    <w:p w:rsidR="00D62370" w:rsidRDefault="00D62370" w:rsidP="00D62370">
      <w:pPr>
        <w:rPr>
          <w:rFonts w:ascii="Times New Roman" w:hAnsi="Times New Roman" w:cs="Times New Roman"/>
          <w:b/>
          <w:szCs w:val="18"/>
        </w:rPr>
      </w:pPr>
    </w:p>
    <w:p w:rsidR="00D62370" w:rsidRDefault="00D62370" w:rsidP="00D62370">
      <w:pPr>
        <w:rPr>
          <w:rFonts w:ascii="Times New Roman" w:hAnsi="Times New Roman" w:cs="Times New Roman"/>
          <w:b/>
          <w:szCs w:val="18"/>
        </w:rPr>
      </w:pPr>
      <w:r w:rsidRPr="005E667E">
        <w:rPr>
          <w:rFonts w:ascii="Times New Roman" w:hAnsi="Times New Roman" w:cs="Times New Roman" w:hint="eastAsia"/>
          <w:b/>
          <w:szCs w:val="18"/>
        </w:rPr>
        <w:t xml:space="preserve">Proposal </w:t>
      </w:r>
      <w:r>
        <w:rPr>
          <w:rFonts w:ascii="Times New Roman" w:hAnsi="Times New Roman" w:cs="Times New Roman" w:hint="eastAsia"/>
          <w:b/>
          <w:szCs w:val="18"/>
        </w:rPr>
        <w:t>6</w:t>
      </w:r>
      <w:r w:rsidRPr="005E667E">
        <w:rPr>
          <w:rFonts w:ascii="Times New Roman" w:hAnsi="Times New Roman" w:cs="Times New Roman" w:hint="eastAsia"/>
          <w:b/>
          <w:szCs w:val="18"/>
        </w:rPr>
        <w:t>:</w:t>
      </w:r>
      <w:r>
        <w:rPr>
          <w:rFonts w:ascii="Times New Roman" w:hAnsi="Times New Roman" w:cs="Times New Roman" w:hint="eastAsia"/>
          <w:b/>
          <w:szCs w:val="18"/>
        </w:rPr>
        <w:t xml:space="preserve"> </w:t>
      </w:r>
      <w:r w:rsidR="00AC443B">
        <w:rPr>
          <w:rFonts w:ascii="Times New Roman" w:hAnsi="Times New Roman" w:cs="Times New Roman" w:hint="eastAsia"/>
          <w:b/>
          <w:szCs w:val="18"/>
        </w:rPr>
        <w:t>For a</w:t>
      </w:r>
      <w:r w:rsidR="00B758E2">
        <w:rPr>
          <w:rFonts w:ascii="Times New Roman" w:hAnsi="Times New Roman" w:cs="Times New Roman" w:hint="eastAsia"/>
          <w:b/>
          <w:szCs w:val="18"/>
        </w:rPr>
        <w:t>n</w:t>
      </w:r>
      <w:r w:rsidR="00AC443B">
        <w:rPr>
          <w:rFonts w:ascii="Times New Roman" w:hAnsi="Times New Roman" w:cs="Times New Roman" w:hint="eastAsia"/>
          <w:b/>
          <w:szCs w:val="18"/>
        </w:rPr>
        <w:t xml:space="preserve"> </w:t>
      </w:r>
      <w:proofErr w:type="spellStart"/>
      <w:r w:rsidR="00AC443B">
        <w:rPr>
          <w:rFonts w:ascii="Times New Roman" w:hAnsi="Times New Roman" w:cs="Times New Roman" w:hint="eastAsia"/>
          <w:b/>
          <w:szCs w:val="18"/>
        </w:rPr>
        <w:t>eMBB</w:t>
      </w:r>
      <w:proofErr w:type="spellEnd"/>
      <w:r w:rsidR="00AC443B">
        <w:rPr>
          <w:rFonts w:ascii="Times New Roman" w:hAnsi="Times New Roman" w:cs="Times New Roman" w:hint="eastAsia"/>
          <w:b/>
          <w:szCs w:val="18"/>
        </w:rPr>
        <w:t xml:space="preserve"> and URLLC capable UE, it should report both Rel-15 slot level capability and Rel-16 span level capability.</w:t>
      </w:r>
    </w:p>
    <w:p w:rsidR="00B758E2" w:rsidRDefault="00B758E2" w:rsidP="00B758E2">
      <w:pPr>
        <w:pStyle w:val="1"/>
        <w:rPr>
          <w:rFonts w:ascii="Times New Roman" w:hAnsi="Times New Roman"/>
        </w:rPr>
      </w:pPr>
      <w:r>
        <w:rPr>
          <w:rFonts w:ascii="Times New Roman" w:hAnsi="Times New Roman" w:hint="eastAsia"/>
        </w:rPr>
        <w:t>Reduction on PDCCH blocking</w:t>
      </w:r>
    </w:p>
    <w:p w:rsidR="009F31CE" w:rsidRPr="00925E42" w:rsidRDefault="00925E42" w:rsidP="00DE7E3A">
      <w:pPr>
        <w:pStyle w:val="2"/>
        <w:rPr>
          <w:rFonts w:ascii="Times New Roman" w:hAnsi="Times New Roman"/>
        </w:rPr>
      </w:pPr>
      <w:r>
        <w:rPr>
          <w:rFonts w:ascii="Times New Roman" w:eastAsiaTheme="minorEastAsia" w:hAnsi="Times New Roman" w:hint="eastAsia"/>
        </w:rPr>
        <w:t>PDCCH blocking</w:t>
      </w:r>
    </w:p>
    <w:p w:rsidR="005C23E9" w:rsidRDefault="001A466F" w:rsidP="00B8621C">
      <w:pPr>
        <w:rPr>
          <w:rFonts w:ascii="Times New Roman" w:eastAsiaTheme="minorEastAsia" w:hAnsi="Times New Roman" w:cs="Times New Roman"/>
        </w:rPr>
      </w:pPr>
      <w:r w:rsidRPr="00925E42">
        <w:rPr>
          <w:rFonts w:ascii="Times New Roman" w:hAnsi="Times New Roman" w:cs="Times New Roman"/>
        </w:rPr>
        <w:t>We note that increasing the number of CCEs for channel estimation may benefit a single UE but may not solve the PDCCH monitoring capacity from a system perspective.</w:t>
      </w:r>
      <w:r w:rsidR="00FE06FF" w:rsidRPr="00925E42">
        <w:rPr>
          <w:rFonts w:ascii="Times New Roman" w:hAnsi="Times New Roman" w:cs="Times New Roman"/>
        </w:rPr>
        <w:t xml:space="preserve"> </w:t>
      </w:r>
      <w:r w:rsidR="008A253F">
        <w:rPr>
          <w:rFonts w:ascii="Times New Roman" w:hAnsi="Times New Roman" w:cs="Times New Roman" w:hint="eastAsia"/>
        </w:rPr>
        <w:t>Here we c</w:t>
      </w:r>
      <w:r w:rsidR="00FE06FF" w:rsidRPr="00925E42">
        <w:rPr>
          <w:rFonts w:ascii="Times New Roman" w:hAnsi="Times New Roman" w:cs="Times New Roman"/>
        </w:rPr>
        <w:t xml:space="preserve">onsider the case of </w:t>
      </w:r>
      <w:r w:rsidR="00C3062C" w:rsidRPr="00925E42">
        <w:rPr>
          <w:rFonts w:ascii="Times New Roman" w:hAnsi="Times New Roman" w:cs="Times New Roman"/>
        </w:rPr>
        <w:t>cyclic traffic</w:t>
      </w:r>
      <w:r w:rsidRPr="00925E42">
        <w:rPr>
          <w:rFonts w:ascii="Times New Roman" w:hAnsi="Times New Roman" w:cs="Times New Roman"/>
        </w:rPr>
        <w:t xml:space="preserve">, where a group of users need to be </w:t>
      </w:r>
      <w:r w:rsidR="00FE06FF" w:rsidRPr="00925E42">
        <w:rPr>
          <w:rFonts w:ascii="Times New Roman" w:hAnsi="Times New Roman" w:cs="Times New Roman"/>
        </w:rPr>
        <w:t xml:space="preserve">periodically </w:t>
      </w:r>
      <w:r w:rsidRPr="00925E42">
        <w:rPr>
          <w:rFonts w:ascii="Times New Roman" w:hAnsi="Times New Roman" w:cs="Times New Roman"/>
        </w:rPr>
        <w:t>scheduled.</w:t>
      </w:r>
      <w:r w:rsidR="008A253F">
        <w:rPr>
          <w:rFonts w:ascii="Times New Roman" w:hAnsi="Times New Roman" w:cs="Times New Roman" w:hint="eastAsia"/>
        </w:rPr>
        <w:t xml:space="preserve"> </w:t>
      </w:r>
      <w:r w:rsidR="00DF77F8" w:rsidRPr="00925E42">
        <w:rPr>
          <w:rFonts w:ascii="Times New Roman" w:eastAsiaTheme="minorEastAsia" w:hAnsi="Times New Roman" w:cs="Times New Roman"/>
        </w:rPr>
        <w:t xml:space="preserve">In </w:t>
      </w:r>
      <w:r w:rsidR="00AF0FEB">
        <w:rPr>
          <w:rFonts w:ascii="Times New Roman" w:eastAsiaTheme="minorEastAsia" w:hAnsi="Times New Roman" w:cs="Times New Roman" w:hint="eastAsia"/>
        </w:rPr>
        <w:t>T</w:t>
      </w:r>
      <w:r w:rsidR="00AF0FEB" w:rsidRPr="00925E42">
        <w:rPr>
          <w:rFonts w:ascii="Times New Roman" w:eastAsiaTheme="minorEastAsia" w:hAnsi="Times New Roman" w:cs="Times New Roman"/>
        </w:rPr>
        <w:t xml:space="preserve">able </w:t>
      </w:r>
      <w:r w:rsidR="00B03279">
        <w:rPr>
          <w:rFonts w:ascii="Times New Roman" w:eastAsiaTheme="minorEastAsia" w:hAnsi="Times New Roman" w:cs="Times New Roman" w:hint="eastAsia"/>
        </w:rPr>
        <w:t>3</w:t>
      </w:r>
      <w:r w:rsidR="00DF77F8" w:rsidRPr="00925E42">
        <w:rPr>
          <w:rFonts w:ascii="Times New Roman" w:eastAsiaTheme="minorEastAsia" w:hAnsi="Times New Roman" w:cs="Times New Roman"/>
        </w:rPr>
        <w:t>, we give some analyses on PDCCH blockage issue in factory automation scenario with differe</w:t>
      </w:r>
      <w:r w:rsidR="00691255" w:rsidRPr="00925E42">
        <w:rPr>
          <w:rFonts w:ascii="Times New Roman" w:eastAsiaTheme="minorEastAsia" w:hAnsi="Times New Roman" w:cs="Times New Roman"/>
        </w:rPr>
        <w:t xml:space="preserve">nt UE numbers. </w:t>
      </w:r>
      <w:r w:rsidR="002D5924" w:rsidRPr="00925E42">
        <w:rPr>
          <w:rFonts w:ascii="Times New Roman" w:eastAsiaTheme="minorEastAsia" w:hAnsi="Times New Roman" w:cs="Times New Roman"/>
        </w:rPr>
        <w:t xml:space="preserve">We assume the carrier bandwidth is 40 MHz with 30 kHz SCS. The CORESET occupies one OFDM symbol, i.e. 96 RBs are available in each </w:t>
      </w:r>
      <w:r w:rsidR="008A253F">
        <w:rPr>
          <w:rFonts w:ascii="Times New Roman" w:eastAsiaTheme="minorEastAsia" w:hAnsi="Times New Roman" w:cs="Times New Roman" w:hint="eastAsia"/>
        </w:rPr>
        <w:t>monitoring occasion</w:t>
      </w:r>
      <w:r w:rsidR="002D5924" w:rsidRPr="00925E42">
        <w:rPr>
          <w:rFonts w:ascii="Times New Roman" w:eastAsiaTheme="minorEastAsia" w:hAnsi="Times New Roman" w:cs="Times New Roman"/>
        </w:rPr>
        <w:t xml:space="preserve">. The PDCCH monitoring periodicity is 2 OFDM symbols in order to achieve a smaller latency. </w:t>
      </w:r>
      <w:r w:rsidR="00663AD4" w:rsidRPr="00925E42">
        <w:rPr>
          <w:rFonts w:ascii="Times New Roman" w:eastAsiaTheme="minorEastAsia" w:hAnsi="Times New Roman" w:cs="Times New Roman"/>
        </w:rPr>
        <w:t xml:space="preserve">Besides, we assume one-shot transmission is sufficient to achieve 99.9999% reliability to simplify the analyses. Based on the latency evaluation results provided in </w:t>
      </w:r>
      <w:r w:rsidR="00133C1A">
        <w:rPr>
          <w:rFonts w:ascii="Times New Roman" w:eastAsiaTheme="minorEastAsia" w:hAnsi="Times New Roman" w:cs="Times New Roman"/>
        </w:rPr>
        <w:fldChar w:fldCharType="begin"/>
      </w:r>
      <w:r w:rsidR="00133C1A">
        <w:rPr>
          <w:rFonts w:ascii="Times New Roman" w:eastAsiaTheme="minorEastAsia" w:hAnsi="Times New Roman" w:cs="Times New Roman"/>
        </w:rPr>
        <w:instrText xml:space="preserve"> REF _Ref5114774 \r \h </w:instrText>
      </w:r>
      <w:r w:rsidR="00133C1A">
        <w:rPr>
          <w:rFonts w:ascii="Times New Roman" w:eastAsiaTheme="minorEastAsia" w:hAnsi="Times New Roman" w:cs="Times New Roman"/>
        </w:rPr>
      </w:r>
      <w:r w:rsidR="00133C1A">
        <w:rPr>
          <w:rFonts w:ascii="Times New Roman" w:eastAsiaTheme="minorEastAsia" w:hAnsi="Times New Roman" w:cs="Times New Roman"/>
        </w:rPr>
        <w:fldChar w:fldCharType="separate"/>
      </w:r>
      <w:r w:rsidR="00133C1A">
        <w:rPr>
          <w:rFonts w:ascii="Times New Roman" w:eastAsiaTheme="minorEastAsia" w:hAnsi="Times New Roman" w:cs="Times New Roman"/>
        </w:rPr>
        <w:t>[5]</w:t>
      </w:r>
      <w:r w:rsidR="00133C1A">
        <w:rPr>
          <w:rFonts w:ascii="Times New Roman" w:eastAsiaTheme="minorEastAsia" w:hAnsi="Times New Roman" w:cs="Times New Roman"/>
        </w:rPr>
        <w:fldChar w:fldCharType="end"/>
      </w:r>
      <w:r w:rsidR="00663AD4" w:rsidRPr="00925E42">
        <w:rPr>
          <w:rFonts w:ascii="Times New Roman" w:eastAsiaTheme="minorEastAsia" w:hAnsi="Times New Roman" w:cs="Times New Roman"/>
        </w:rPr>
        <w:t xml:space="preserve">, we assume the UE is blocked if it still doesn’t get a chance to be scheduled until </w:t>
      </w:r>
      <w:r w:rsidR="00D232F6">
        <w:rPr>
          <w:rFonts w:ascii="Times New Roman" w:eastAsiaTheme="minorEastAsia" w:hAnsi="Times New Roman" w:cs="Times New Roman" w:hint="eastAsia"/>
        </w:rPr>
        <w:t xml:space="preserve">X </w:t>
      </w:r>
      <w:proofErr w:type="spellStart"/>
      <w:r w:rsidR="00663AD4" w:rsidRPr="00925E42">
        <w:rPr>
          <w:rFonts w:ascii="Times New Roman" w:eastAsiaTheme="minorEastAsia" w:hAnsi="Times New Roman" w:cs="Times New Roman"/>
        </w:rPr>
        <w:t>ms</w:t>
      </w:r>
      <w:proofErr w:type="spellEnd"/>
      <w:r w:rsidR="00663AD4" w:rsidRPr="00925E42">
        <w:rPr>
          <w:rFonts w:ascii="Times New Roman" w:eastAsiaTheme="minorEastAsia" w:hAnsi="Times New Roman" w:cs="Times New Roman"/>
        </w:rPr>
        <w:t xml:space="preserve"> after the packet arrival</w:t>
      </w:r>
      <w:r w:rsidR="00D232F6">
        <w:rPr>
          <w:rFonts w:ascii="Times New Roman" w:eastAsiaTheme="minorEastAsia" w:hAnsi="Times New Roman" w:cs="Times New Roman" w:hint="eastAsia"/>
        </w:rPr>
        <w:t xml:space="preserve"> wherein X depends on the SCS, density of MO and TTI length</w:t>
      </w:r>
      <w:r w:rsidR="00663AD4" w:rsidRPr="00925E42">
        <w:rPr>
          <w:rFonts w:ascii="Times New Roman" w:eastAsiaTheme="minorEastAsia" w:hAnsi="Times New Roman" w:cs="Times New Roman"/>
        </w:rPr>
        <w:t>. The packets for all the UEs are assumed to come simultaneously.</w:t>
      </w:r>
      <w:r w:rsidR="009321FD" w:rsidRPr="00925E42">
        <w:rPr>
          <w:rFonts w:ascii="Times New Roman" w:eastAsiaTheme="minorEastAsia" w:hAnsi="Times New Roman" w:cs="Times New Roman"/>
        </w:rPr>
        <w:t xml:space="preserve"> The AL distribution is determined by </w:t>
      </w:r>
      <w:r w:rsidR="0034254D">
        <w:rPr>
          <w:rFonts w:ascii="Times New Roman" w:eastAsiaTheme="minorEastAsia" w:hAnsi="Times New Roman" w:cs="Times New Roman"/>
        </w:rPr>
        <w:t>geometry shown in the appendix</w:t>
      </w:r>
      <w:r w:rsidR="0034254D">
        <w:rPr>
          <w:rFonts w:ascii="Times New Roman" w:eastAsiaTheme="minorEastAsia" w:hAnsi="Times New Roman" w:cs="Times New Roman" w:hint="eastAsia"/>
        </w:rPr>
        <w:t xml:space="preserve"> with the PDCCH BLER curves provided in</w:t>
      </w:r>
      <w:r w:rsidR="00133C1A">
        <w:rPr>
          <w:rFonts w:ascii="Times New Roman" w:eastAsiaTheme="minorEastAsia" w:hAnsi="Times New Roman" w:cs="Times New Roman" w:hint="eastAsia"/>
        </w:rPr>
        <w:t xml:space="preserve"> </w:t>
      </w:r>
      <w:r w:rsidR="00133C1A">
        <w:rPr>
          <w:rFonts w:ascii="Times New Roman" w:eastAsiaTheme="minorEastAsia" w:hAnsi="Times New Roman" w:cs="Times New Roman"/>
        </w:rPr>
        <w:fldChar w:fldCharType="begin"/>
      </w:r>
      <w:r w:rsidR="00133C1A">
        <w:rPr>
          <w:rFonts w:ascii="Times New Roman" w:eastAsiaTheme="minorEastAsia" w:hAnsi="Times New Roman" w:cs="Times New Roman"/>
        </w:rPr>
        <w:instrText xml:space="preserve"> </w:instrText>
      </w:r>
      <w:r w:rsidR="00133C1A">
        <w:rPr>
          <w:rFonts w:ascii="Times New Roman" w:eastAsiaTheme="minorEastAsia" w:hAnsi="Times New Roman" w:cs="Times New Roman" w:hint="eastAsia"/>
        </w:rPr>
        <w:instrText>REF _Ref525734847 \r \h</w:instrText>
      </w:r>
      <w:r w:rsidR="00133C1A">
        <w:rPr>
          <w:rFonts w:ascii="Times New Roman" w:eastAsiaTheme="minorEastAsia" w:hAnsi="Times New Roman" w:cs="Times New Roman"/>
        </w:rPr>
        <w:instrText xml:space="preserve"> </w:instrText>
      </w:r>
      <w:r w:rsidR="00133C1A">
        <w:rPr>
          <w:rFonts w:ascii="Times New Roman" w:eastAsiaTheme="minorEastAsia" w:hAnsi="Times New Roman" w:cs="Times New Roman"/>
        </w:rPr>
      </w:r>
      <w:r w:rsidR="00133C1A">
        <w:rPr>
          <w:rFonts w:ascii="Times New Roman" w:eastAsiaTheme="minorEastAsia" w:hAnsi="Times New Roman" w:cs="Times New Roman"/>
        </w:rPr>
        <w:fldChar w:fldCharType="separate"/>
      </w:r>
      <w:r w:rsidR="00133C1A">
        <w:rPr>
          <w:rFonts w:ascii="Times New Roman" w:eastAsiaTheme="minorEastAsia" w:hAnsi="Times New Roman" w:cs="Times New Roman"/>
        </w:rPr>
        <w:t>[6]</w:t>
      </w:r>
      <w:r w:rsidR="00133C1A">
        <w:rPr>
          <w:rFonts w:ascii="Times New Roman" w:eastAsiaTheme="minorEastAsia" w:hAnsi="Times New Roman" w:cs="Times New Roman"/>
        </w:rPr>
        <w:fldChar w:fldCharType="end"/>
      </w:r>
      <w:r w:rsidR="0034254D">
        <w:rPr>
          <w:rFonts w:ascii="Times New Roman" w:eastAsiaTheme="minorEastAsia" w:hAnsi="Times New Roman" w:cs="Times New Roman" w:hint="eastAsia"/>
        </w:rPr>
        <w:t xml:space="preserve">. The average CCE number for a PDCCH candidate in factory automation scenario is </w:t>
      </w:r>
      <w:r w:rsidR="00844671">
        <w:rPr>
          <w:rFonts w:ascii="Times New Roman" w:eastAsiaTheme="minorEastAsia" w:hAnsi="Times New Roman" w:cs="Times New Roman" w:hint="eastAsia"/>
        </w:rPr>
        <w:t xml:space="preserve">around </w:t>
      </w:r>
      <w:r w:rsidR="00D232F6">
        <w:rPr>
          <w:rFonts w:ascii="Times New Roman" w:eastAsiaTheme="minorEastAsia" w:hAnsi="Times New Roman" w:cs="Times New Roman" w:hint="eastAsia"/>
        </w:rPr>
        <w:t>4</w:t>
      </w:r>
      <w:r w:rsidR="0034254D">
        <w:rPr>
          <w:rFonts w:ascii="Times New Roman" w:eastAsiaTheme="minorEastAsia" w:hAnsi="Times New Roman" w:cs="Times New Roman" w:hint="eastAsia"/>
        </w:rPr>
        <w:t xml:space="preserve">. </w:t>
      </w:r>
      <w:r w:rsidR="00844671">
        <w:rPr>
          <w:rFonts w:ascii="Times New Roman" w:eastAsiaTheme="minorEastAsia" w:hAnsi="Times New Roman" w:cs="Times New Roman" w:hint="eastAsia"/>
        </w:rPr>
        <w:t>As</w:t>
      </w:r>
      <w:r w:rsidR="003B069F">
        <w:rPr>
          <w:rFonts w:ascii="Times New Roman" w:eastAsiaTheme="minorEastAsia" w:hAnsi="Times New Roman" w:cs="Times New Roman" w:hint="eastAsia"/>
        </w:rPr>
        <w:t xml:space="preserve"> the processing time highly depends on the configuration, e.g. the number of MO per slot, the TTI length for PDSCH transmission, etc., we give the blocking number under different assumptions. The distribution of PDCCH monitoring occasion is shown in </w:t>
      </w:r>
      <w:r w:rsidR="00AF0FEB">
        <w:rPr>
          <w:rFonts w:ascii="Times New Roman" w:eastAsiaTheme="minorEastAsia" w:hAnsi="Times New Roman" w:cs="Times New Roman" w:hint="eastAsia"/>
        </w:rPr>
        <w:t>F</w:t>
      </w:r>
      <w:r w:rsidR="003B069F">
        <w:rPr>
          <w:rFonts w:ascii="Times New Roman" w:eastAsiaTheme="minorEastAsia" w:hAnsi="Times New Roman" w:cs="Times New Roman" w:hint="eastAsia"/>
        </w:rPr>
        <w:t xml:space="preserve">igure </w:t>
      </w:r>
      <w:r w:rsidR="00B03279">
        <w:rPr>
          <w:rFonts w:ascii="Times New Roman" w:eastAsiaTheme="minorEastAsia" w:hAnsi="Times New Roman" w:cs="Times New Roman" w:hint="eastAsia"/>
        </w:rPr>
        <w:t>4</w:t>
      </w:r>
      <w:r w:rsidR="003B069F">
        <w:rPr>
          <w:rFonts w:ascii="Times New Roman" w:eastAsiaTheme="minorEastAsia" w:hAnsi="Times New Roman" w:cs="Times New Roman" w:hint="eastAsia"/>
        </w:rPr>
        <w:t>.</w:t>
      </w:r>
      <w:r w:rsidR="00897931">
        <w:rPr>
          <w:rFonts w:ascii="Times New Roman" w:eastAsiaTheme="minorEastAsia" w:hAnsi="Times New Roman" w:cs="Times New Roman" w:hint="eastAsia"/>
        </w:rPr>
        <w:t xml:space="preserve"> </w:t>
      </w:r>
      <w:r w:rsidR="00DA1D10">
        <w:rPr>
          <w:rFonts w:ascii="Times New Roman" w:eastAsiaTheme="minorEastAsia" w:hAnsi="Times New Roman" w:cs="Times New Roman" w:hint="eastAsia"/>
        </w:rPr>
        <w:t xml:space="preserve">For example, if there are 4 MOs within a slot and the TTI length is 2 OS, a UE has to be scheduled within </w:t>
      </w:r>
      <w:r w:rsidR="005C23E9">
        <w:rPr>
          <w:rFonts w:ascii="Times New Roman" w:eastAsiaTheme="minorEastAsia" w:hAnsi="Times New Roman" w:cs="Times New Roman" w:hint="eastAsia"/>
        </w:rPr>
        <w:t>(28-17</w:t>
      </w:r>
      <w:proofErr w:type="gramStart"/>
      <w:r w:rsidR="005C23E9">
        <w:rPr>
          <w:rFonts w:ascii="Times New Roman" w:eastAsiaTheme="minorEastAsia" w:hAnsi="Times New Roman" w:cs="Times New Roman" w:hint="eastAsia"/>
        </w:rPr>
        <w:t>)=</w:t>
      </w:r>
      <w:proofErr w:type="gramEnd"/>
      <w:r w:rsidR="005C23E9">
        <w:rPr>
          <w:rFonts w:ascii="Times New Roman" w:eastAsiaTheme="minorEastAsia" w:hAnsi="Times New Roman" w:cs="Times New Roman" w:hint="eastAsia"/>
        </w:rPr>
        <w:t>11OS as it need</w:t>
      </w:r>
      <w:r w:rsidR="004D5F4E">
        <w:rPr>
          <w:rFonts w:ascii="Times New Roman" w:eastAsiaTheme="minorEastAsia" w:hAnsi="Times New Roman" w:cs="Times New Roman" w:hint="eastAsia"/>
        </w:rPr>
        <w:t>s</w:t>
      </w:r>
      <w:r w:rsidR="005C23E9">
        <w:rPr>
          <w:rFonts w:ascii="Times New Roman" w:eastAsiaTheme="minorEastAsia" w:hAnsi="Times New Roman" w:cs="Times New Roman" w:hint="eastAsia"/>
        </w:rPr>
        <w:t xml:space="preserve"> 17 OS to complete the PDSCH reception.</w:t>
      </w:r>
      <w:r w:rsidR="00844671">
        <w:rPr>
          <w:rFonts w:ascii="Times New Roman" w:eastAsiaTheme="minorEastAsia" w:hAnsi="Times New Roman" w:cs="Times New Roman" w:hint="eastAsia"/>
        </w:rPr>
        <w:t xml:space="preserve"> </w:t>
      </w:r>
      <w:r w:rsidR="005C23E9">
        <w:rPr>
          <w:rFonts w:ascii="Times New Roman" w:eastAsiaTheme="minorEastAsia" w:hAnsi="Times New Roman" w:cs="Times New Roman" w:hint="eastAsia"/>
        </w:rPr>
        <w:t>Otherwise, the UE is accounted as blocked.</w:t>
      </w:r>
      <w:r w:rsidR="00844671">
        <w:rPr>
          <w:rFonts w:ascii="Times New Roman" w:eastAsiaTheme="minorEastAsia" w:hAnsi="Times New Roman" w:cs="Times New Roman" w:hint="eastAsia"/>
        </w:rPr>
        <w:t xml:space="preserve"> </w:t>
      </w:r>
      <w:r w:rsidR="00844671" w:rsidRPr="00925E42">
        <w:rPr>
          <w:rFonts w:ascii="Times New Roman" w:eastAsiaTheme="minorEastAsia" w:hAnsi="Times New Roman" w:cs="Times New Roman"/>
        </w:rPr>
        <w:t xml:space="preserve">It can be observed that PDCCH blocking will increase the outage percentage severely even if </w:t>
      </w:r>
      <w:r w:rsidR="00AF0FEB">
        <w:rPr>
          <w:rFonts w:ascii="Times New Roman" w:eastAsiaTheme="minorEastAsia" w:hAnsi="Times New Roman" w:cs="Times New Roman" w:hint="eastAsia"/>
        </w:rPr>
        <w:t xml:space="preserve">a </w:t>
      </w:r>
      <w:r w:rsidR="00844671" w:rsidRPr="00925E42">
        <w:rPr>
          <w:rFonts w:ascii="Times New Roman" w:eastAsiaTheme="minorEastAsia" w:hAnsi="Times New Roman" w:cs="Times New Roman"/>
        </w:rPr>
        <w:t>single transmission is sufficient.</w:t>
      </w:r>
    </w:p>
    <w:p w:rsidR="00A00454" w:rsidRDefault="00DA1D10" w:rsidP="00A00454">
      <w:pPr>
        <w:jc w:val="center"/>
      </w:pPr>
      <w:r>
        <w:object w:dxaOrig="8503" w:dyaOrig="4874">
          <v:shape id="_x0000_i1028" type="#_x0000_t75" style="width:320.25pt;height:183.75pt" o:ole="">
            <v:imagedata r:id="rId15" o:title=""/>
          </v:shape>
          <o:OLEObject Type="Embed" ProgID="Visio.Drawing.11" ShapeID="_x0000_i1028" DrawAspect="Content" ObjectID="_1627545469" r:id="rId16"/>
        </w:object>
      </w:r>
    </w:p>
    <w:p w:rsidR="00A00454" w:rsidRPr="00A00454" w:rsidRDefault="00B03279" w:rsidP="00A00454">
      <w:pPr>
        <w:jc w:val="center"/>
        <w:rPr>
          <w:rFonts w:ascii="Times New Roman" w:eastAsiaTheme="minorEastAsia" w:hAnsi="Times New Roman" w:cs="Times New Roman"/>
        </w:rPr>
      </w:pPr>
      <w:r w:rsidRPr="00A00454">
        <w:rPr>
          <w:rFonts w:ascii="Times New Roman" w:eastAsiaTheme="minorEastAsia" w:hAnsi="Times New Roman" w:cs="Times New Roman" w:hint="eastAsia"/>
        </w:rPr>
        <w:t>Figure</w:t>
      </w:r>
      <w:r>
        <w:rPr>
          <w:rFonts w:ascii="Times New Roman" w:eastAsiaTheme="minorEastAsia" w:hAnsi="Times New Roman" w:cs="Times New Roman" w:hint="eastAsia"/>
        </w:rPr>
        <w:t xml:space="preserve"> 4</w:t>
      </w:r>
      <w:r w:rsidR="00A00454" w:rsidRPr="00A00454">
        <w:rPr>
          <w:rFonts w:ascii="Times New Roman" w:eastAsiaTheme="minorEastAsia" w:hAnsi="Times New Roman" w:cs="Times New Roman" w:hint="eastAsia"/>
        </w:rPr>
        <w:t>: illustration for the distribution of PDCCH monitoring occasion</w:t>
      </w:r>
    </w:p>
    <w:p w:rsidR="00897931" w:rsidRPr="00995AD0" w:rsidRDefault="007F5514" w:rsidP="00A00454">
      <w:pPr>
        <w:pStyle w:val="a7"/>
        <w:keepNext/>
        <w:jc w:val="center"/>
        <w:rPr>
          <w:rFonts w:eastAsiaTheme="minorEastAsia"/>
          <w:sz w:val="21"/>
          <w:lang w:eastAsia="zh-CN"/>
        </w:rPr>
      </w:pPr>
      <w:r w:rsidRPr="00995AD0">
        <w:rPr>
          <w:sz w:val="21"/>
        </w:rPr>
        <w:t xml:space="preserve">Table </w:t>
      </w:r>
      <w:r w:rsidR="00C7355E" w:rsidRPr="00995AD0">
        <w:rPr>
          <w:rFonts w:eastAsiaTheme="minorEastAsia" w:hint="eastAsia"/>
          <w:sz w:val="21"/>
          <w:lang w:eastAsia="zh-CN"/>
        </w:rPr>
        <w:t>3</w:t>
      </w:r>
      <w:r w:rsidR="00C7355E" w:rsidRPr="00995AD0">
        <w:rPr>
          <w:sz w:val="21"/>
        </w:rPr>
        <w:t xml:space="preserve"> </w:t>
      </w:r>
      <w:r w:rsidRPr="00995AD0">
        <w:rPr>
          <w:rFonts w:eastAsiaTheme="minorEastAsia" w:hint="eastAsia"/>
          <w:sz w:val="21"/>
          <w:lang w:eastAsia="zh-CN"/>
        </w:rPr>
        <w:t>PDCCH blockage in factory automation scenario with different UE numbers</w:t>
      </w:r>
    </w:p>
    <w:tbl>
      <w:tblPr>
        <w:tblStyle w:val="af3"/>
        <w:tblpPr w:leftFromText="180" w:rightFromText="180" w:vertAnchor="text" w:tblpY="1"/>
        <w:tblOverlap w:val="never"/>
        <w:tblW w:w="0" w:type="auto"/>
        <w:tblLook w:val="04A0" w:firstRow="1" w:lastRow="0" w:firstColumn="1" w:lastColumn="0" w:noHBand="0" w:noVBand="1"/>
      </w:tblPr>
      <w:tblGrid>
        <w:gridCol w:w="702"/>
        <w:gridCol w:w="928"/>
        <w:gridCol w:w="665"/>
        <w:gridCol w:w="1924"/>
        <w:gridCol w:w="1418"/>
        <w:gridCol w:w="1417"/>
        <w:gridCol w:w="1418"/>
      </w:tblGrid>
      <w:tr w:rsidR="00897931" w:rsidRPr="00EB0FCF" w:rsidTr="00567F70">
        <w:tc>
          <w:tcPr>
            <w:tcW w:w="702" w:type="dxa"/>
            <w:vMerge w:val="restart"/>
            <w:shd w:val="clear" w:color="auto" w:fill="BFBFBF" w:themeFill="background1" w:themeFillShade="BF"/>
            <w:vAlign w:val="center"/>
          </w:tcPr>
          <w:p w:rsidR="00897931" w:rsidRPr="00766463" w:rsidRDefault="00897931" w:rsidP="00567F70">
            <w:pPr>
              <w:jc w:val="center"/>
              <w:rPr>
                <w:rFonts w:eastAsiaTheme="minorEastAsia"/>
                <w:lang w:val="en-GB"/>
              </w:rPr>
            </w:pPr>
            <w:r>
              <w:rPr>
                <w:rFonts w:eastAsiaTheme="minorEastAsia" w:hint="eastAsia"/>
                <w:lang w:val="en-GB"/>
              </w:rPr>
              <w:t>SCS (kHz)</w:t>
            </w:r>
          </w:p>
        </w:tc>
        <w:tc>
          <w:tcPr>
            <w:tcW w:w="928" w:type="dxa"/>
            <w:vMerge w:val="restart"/>
            <w:shd w:val="clear" w:color="auto" w:fill="BFBFBF" w:themeFill="background1" w:themeFillShade="BF"/>
            <w:vAlign w:val="center"/>
          </w:tcPr>
          <w:p w:rsidR="00897931" w:rsidRPr="00766463" w:rsidRDefault="00897931" w:rsidP="00567F70">
            <w:pPr>
              <w:jc w:val="center"/>
              <w:rPr>
                <w:rFonts w:eastAsiaTheme="minorEastAsia"/>
                <w:lang w:val="en-GB"/>
              </w:rPr>
            </w:pPr>
            <w:r w:rsidRPr="00766463">
              <w:rPr>
                <w:rFonts w:eastAsiaTheme="minorEastAsia" w:hint="eastAsia"/>
                <w:lang w:val="en-GB"/>
              </w:rPr>
              <w:t># MO/slot</w:t>
            </w:r>
          </w:p>
        </w:tc>
        <w:tc>
          <w:tcPr>
            <w:tcW w:w="665" w:type="dxa"/>
            <w:vMerge w:val="restart"/>
            <w:shd w:val="clear" w:color="auto" w:fill="BFBFBF" w:themeFill="background1" w:themeFillShade="BF"/>
            <w:vAlign w:val="center"/>
          </w:tcPr>
          <w:p w:rsidR="00897931" w:rsidRPr="00766463" w:rsidRDefault="00897931" w:rsidP="00567F70">
            <w:pPr>
              <w:jc w:val="center"/>
              <w:rPr>
                <w:rFonts w:eastAsiaTheme="minorEastAsia"/>
                <w:lang w:val="en-GB"/>
              </w:rPr>
            </w:pPr>
            <w:r w:rsidRPr="00766463">
              <w:rPr>
                <w:rFonts w:eastAsiaTheme="minorEastAsia" w:hint="eastAsia"/>
                <w:lang w:val="en-GB"/>
              </w:rPr>
              <w:t>TTI (OS)</w:t>
            </w:r>
          </w:p>
        </w:tc>
        <w:tc>
          <w:tcPr>
            <w:tcW w:w="1924" w:type="dxa"/>
            <w:shd w:val="clear" w:color="auto" w:fill="BFBFBF" w:themeFill="background1" w:themeFillShade="BF"/>
            <w:vAlign w:val="center"/>
          </w:tcPr>
          <w:p w:rsidR="00897931" w:rsidRPr="00EB0FCF" w:rsidRDefault="00897931" w:rsidP="00567F70">
            <w:pPr>
              <w:jc w:val="center"/>
              <w:rPr>
                <w:rFonts w:eastAsiaTheme="minorEastAsia"/>
                <w:b/>
                <w:lang w:val="en-GB"/>
              </w:rPr>
            </w:pPr>
            <w:r w:rsidRPr="00EB0FCF">
              <w:rPr>
                <w:rFonts w:eastAsiaTheme="minorEastAsia" w:hint="eastAsia"/>
                <w:b/>
                <w:lang w:val="en-GB"/>
              </w:rPr>
              <w:t>DL</w:t>
            </w:r>
          </w:p>
        </w:tc>
        <w:tc>
          <w:tcPr>
            <w:tcW w:w="4253" w:type="dxa"/>
            <w:gridSpan w:val="3"/>
            <w:shd w:val="clear" w:color="auto" w:fill="BFBFBF" w:themeFill="background1" w:themeFillShade="BF"/>
            <w:vAlign w:val="center"/>
          </w:tcPr>
          <w:p w:rsidR="00897931" w:rsidRDefault="00897931" w:rsidP="00567F70">
            <w:pPr>
              <w:jc w:val="center"/>
              <w:rPr>
                <w:rFonts w:eastAsiaTheme="minorEastAsia"/>
                <w:b/>
                <w:lang w:val="en-GB"/>
              </w:rPr>
            </w:pPr>
            <w:r>
              <w:rPr>
                <w:rFonts w:eastAsiaTheme="minorEastAsia"/>
                <w:b/>
                <w:lang w:val="en-GB"/>
              </w:rPr>
              <w:t>N</w:t>
            </w:r>
            <w:r>
              <w:rPr>
                <w:rFonts w:eastAsiaTheme="minorEastAsia" w:hint="eastAsia"/>
                <w:b/>
                <w:lang w:val="en-GB"/>
              </w:rPr>
              <w:t>umber of blocked UE</w:t>
            </w:r>
          </w:p>
        </w:tc>
      </w:tr>
      <w:tr w:rsidR="00897931" w:rsidRPr="00EB0FCF" w:rsidTr="00567F70">
        <w:tc>
          <w:tcPr>
            <w:tcW w:w="702" w:type="dxa"/>
            <w:vMerge/>
            <w:shd w:val="clear" w:color="auto" w:fill="BFBFBF" w:themeFill="background1" w:themeFillShade="BF"/>
            <w:vAlign w:val="center"/>
          </w:tcPr>
          <w:p w:rsidR="00897931" w:rsidRPr="00766463" w:rsidRDefault="00897931" w:rsidP="00567F70">
            <w:pPr>
              <w:jc w:val="center"/>
              <w:rPr>
                <w:rFonts w:eastAsiaTheme="minorEastAsia"/>
                <w:lang w:val="en-GB"/>
              </w:rPr>
            </w:pPr>
          </w:p>
        </w:tc>
        <w:tc>
          <w:tcPr>
            <w:tcW w:w="928" w:type="dxa"/>
            <w:vMerge/>
            <w:shd w:val="clear" w:color="auto" w:fill="BFBFBF" w:themeFill="background1" w:themeFillShade="BF"/>
            <w:vAlign w:val="center"/>
          </w:tcPr>
          <w:p w:rsidR="00897931" w:rsidRPr="00766463" w:rsidRDefault="00897931" w:rsidP="00567F70">
            <w:pPr>
              <w:jc w:val="center"/>
              <w:rPr>
                <w:rFonts w:eastAsiaTheme="minorEastAsia"/>
                <w:lang w:val="en-GB"/>
              </w:rPr>
            </w:pPr>
          </w:p>
        </w:tc>
        <w:tc>
          <w:tcPr>
            <w:tcW w:w="665" w:type="dxa"/>
            <w:vMerge/>
            <w:shd w:val="clear" w:color="auto" w:fill="BFBFBF" w:themeFill="background1" w:themeFillShade="BF"/>
            <w:vAlign w:val="center"/>
          </w:tcPr>
          <w:p w:rsidR="00897931" w:rsidRPr="00766463" w:rsidRDefault="00897931" w:rsidP="00567F70">
            <w:pPr>
              <w:jc w:val="center"/>
              <w:rPr>
                <w:rFonts w:eastAsiaTheme="minorEastAsia"/>
                <w:lang w:val="en-GB"/>
              </w:rPr>
            </w:pPr>
          </w:p>
        </w:tc>
        <w:tc>
          <w:tcPr>
            <w:tcW w:w="1924" w:type="dxa"/>
            <w:shd w:val="clear" w:color="auto" w:fill="BFBFBF" w:themeFill="background1" w:themeFillShade="BF"/>
            <w:vAlign w:val="center"/>
          </w:tcPr>
          <w:p w:rsidR="00897931" w:rsidRPr="00EB0FCF" w:rsidRDefault="00897931" w:rsidP="00567F70">
            <w:pPr>
              <w:jc w:val="center"/>
              <w:rPr>
                <w:rFonts w:eastAsiaTheme="minorEastAsia"/>
                <w:b/>
                <w:lang w:val="en-GB"/>
              </w:rPr>
            </w:pPr>
            <w:r w:rsidRPr="00EB0FCF">
              <w:rPr>
                <w:rFonts w:eastAsiaTheme="minorEastAsia" w:hint="eastAsia"/>
                <w:b/>
                <w:lang w:val="en-GB"/>
              </w:rPr>
              <w:t xml:space="preserve">1 </w:t>
            </w:r>
            <w:proofErr w:type="spellStart"/>
            <w:r w:rsidRPr="00EB0FCF">
              <w:rPr>
                <w:rFonts w:eastAsiaTheme="minorEastAsia" w:hint="eastAsia"/>
                <w:b/>
                <w:lang w:val="en-GB"/>
              </w:rPr>
              <w:t>Tx</w:t>
            </w:r>
            <w:proofErr w:type="spellEnd"/>
            <w:r w:rsidRPr="00EB0FCF">
              <w:rPr>
                <w:rFonts w:eastAsiaTheme="minorEastAsia" w:hint="eastAsia"/>
                <w:b/>
                <w:lang w:val="en-GB"/>
              </w:rPr>
              <w:t xml:space="preserve"> </w:t>
            </w:r>
            <w:r w:rsidR="004D5F4E">
              <w:rPr>
                <w:rFonts w:eastAsiaTheme="minorEastAsia" w:hint="eastAsia"/>
                <w:b/>
                <w:lang w:val="en-GB"/>
              </w:rPr>
              <w:t xml:space="preserve">latency </w:t>
            </w:r>
            <w:r w:rsidRPr="00EB0FCF">
              <w:rPr>
                <w:rFonts w:eastAsiaTheme="minorEastAsia" w:hint="eastAsia"/>
                <w:b/>
                <w:lang w:val="en-GB"/>
              </w:rPr>
              <w:t>(</w:t>
            </w:r>
            <w:proofErr w:type="spellStart"/>
            <w:r w:rsidRPr="00EB0FCF">
              <w:rPr>
                <w:rFonts w:eastAsiaTheme="minorEastAsia" w:hint="eastAsia"/>
                <w:b/>
                <w:lang w:val="en-GB"/>
              </w:rPr>
              <w:t>ms</w:t>
            </w:r>
            <w:proofErr w:type="spellEnd"/>
            <w:r w:rsidRPr="00EB0FCF">
              <w:rPr>
                <w:rFonts w:eastAsiaTheme="minorEastAsia" w:hint="eastAsia"/>
                <w:b/>
                <w:lang w:val="en-GB"/>
              </w:rPr>
              <w:t>)</w:t>
            </w:r>
          </w:p>
        </w:tc>
        <w:tc>
          <w:tcPr>
            <w:tcW w:w="1418" w:type="dxa"/>
            <w:shd w:val="clear" w:color="auto" w:fill="BFBFBF" w:themeFill="background1" w:themeFillShade="BF"/>
          </w:tcPr>
          <w:p w:rsidR="00897931" w:rsidRPr="00925E42" w:rsidRDefault="00897931" w:rsidP="00567F70">
            <w:pPr>
              <w:rPr>
                <w:rFonts w:ascii="Times New Roman" w:eastAsiaTheme="minorEastAsia" w:hAnsi="Times New Roman" w:cs="Times New Roman"/>
              </w:rPr>
            </w:pPr>
            <w:r w:rsidRPr="00925E42">
              <w:rPr>
                <w:rFonts w:ascii="Times New Roman" w:eastAsiaTheme="minorEastAsia" w:hAnsi="Times New Roman" w:cs="Times New Roman"/>
              </w:rPr>
              <w:t>UE=10</w:t>
            </w:r>
          </w:p>
        </w:tc>
        <w:tc>
          <w:tcPr>
            <w:tcW w:w="1417" w:type="dxa"/>
            <w:shd w:val="clear" w:color="auto" w:fill="BFBFBF" w:themeFill="background1" w:themeFillShade="BF"/>
          </w:tcPr>
          <w:p w:rsidR="00897931" w:rsidRPr="00925E42" w:rsidRDefault="00897931" w:rsidP="00567F70">
            <w:pPr>
              <w:rPr>
                <w:rFonts w:ascii="Times New Roman" w:eastAsiaTheme="minorEastAsia" w:hAnsi="Times New Roman" w:cs="Times New Roman"/>
              </w:rPr>
            </w:pPr>
            <w:r w:rsidRPr="00925E42">
              <w:rPr>
                <w:rFonts w:ascii="Times New Roman" w:eastAsiaTheme="minorEastAsia" w:hAnsi="Times New Roman" w:cs="Times New Roman"/>
              </w:rPr>
              <w:t>UE=</w:t>
            </w:r>
            <w:r>
              <w:rPr>
                <w:rFonts w:ascii="Times New Roman" w:eastAsiaTheme="minorEastAsia" w:hAnsi="Times New Roman" w:cs="Times New Roman" w:hint="eastAsia"/>
              </w:rPr>
              <w:t>2</w:t>
            </w:r>
            <w:r w:rsidRPr="00925E42">
              <w:rPr>
                <w:rFonts w:ascii="Times New Roman" w:eastAsiaTheme="minorEastAsia" w:hAnsi="Times New Roman" w:cs="Times New Roman"/>
              </w:rPr>
              <w:t>0</w:t>
            </w:r>
          </w:p>
        </w:tc>
        <w:tc>
          <w:tcPr>
            <w:tcW w:w="1418" w:type="dxa"/>
            <w:shd w:val="clear" w:color="auto" w:fill="BFBFBF" w:themeFill="background1" w:themeFillShade="BF"/>
          </w:tcPr>
          <w:p w:rsidR="00897931" w:rsidRPr="00925E42" w:rsidRDefault="00897931" w:rsidP="00567F70">
            <w:pPr>
              <w:rPr>
                <w:rFonts w:ascii="Times New Roman" w:eastAsiaTheme="minorEastAsia" w:hAnsi="Times New Roman" w:cs="Times New Roman"/>
              </w:rPr>
            </w:pPr>
            <w:r w:rsidRPr="00925E42">
              <w:rPr>
                <w:rFonts w:ascii="Times New Roman" w:eastAsiaTheme="minorEastAsia" w:hAnsi="Times New Roman" w:cs="Times New Roman"/>
              </w:rPr>
              <w:t>UE=</w:t>
            </w:r>
            <w:r>
              <w:rPr>
                <w:rFonts w:ascii="Times New Roman" w:eastAsiaTheme="minorEastAsia" w:hAnsi="Times New Roman" w:cs="Times New Roman" w:hint="eastAsia"/>
              </w:rPr>
              <w:t>4</w:t>
            </w:r>
            <w:r w:rsidRPr="00925E42">
              <w:rPr>
                <w:rFonts w:ascii="Times New Roman" w:eastAsiaTheme="minorEastAsia" w:hAnsi="Times New Roman" w:cs="Times New Roman"/>
              </w:rPr>
              <w:t>0</w:t>
            </w:r>
          </w:p>
        </w:tc>
      </w:tr>
      <w:tr w:rsidR="00897931" w:rsidRPr="001142D0" w:rsidTr="00567F70">
        <w:tc>
          <w:tcPr>
            <w:tcW w:w="702" w:type="dxa"/>
            <w:vMerge w:val="restart"/>
            <w:shd w:val="clear" w:color="auto" w:fill="FDE9D9" w:themeFill="accent6" w:themeFillTint="33"/>
            <w:vAlign w:val="center"/>
          </w:tcPr>
          <w:p w:rsidR="00897931" w:rsidRPr="00A904EC" w:rsidRDefault="00897931" w:rsidP="00567F70">
            <w:pPr>
              <w:jc w:val="center"/>
              <w:rPr>
                <w:rFonts w:eastAsiaTheme="minorEastAsia"/>
              </w:rPr>
            </w:pPr>
            <w:r>
              <w:rPr>
                <w:rFonts w:eastAsiaTheme="minorEastAsia" w:hint="eastAsia"/>
              </w:rPr>
              <w:t>30</w:t>
            </w:r>
          </w:p>
        </w:tc>
        <w:tc>
          <w:tcPr>
            <w:tcW w:w="928" w:type="dxa"/>
            <w:vMerge w:val="restart"/>
            <w:shd w:val="clear" w:color="auto" w:fill="FDE9D9" w:themeFill="accent6" w:themeFillTint="33"/>
            <w:vAlign w:val="center"/>
          </w:tcPr>
          <w:p w:rsidR="00897931" w:rsidRPr="005875AD" w:rsidRDefault="00897931" w:rsidP="00567F70">
            <w:pPr>
              <w:jc w:val="center"/>
            </w:pPr>
            <w:r w:rsidRPr="005875AD">
              <w:t>4</w:t>
            </w:r>
          </w:p>
        </w:tc>
        <w:tc>
          <w:tcPr>
            <w:tcW w:w="665" w:type="dxa"/>
            <w:shd w:val="clear" w:color="auto" w:fill="FDE9D9" w:themeFill="accent6" w:themeFillTint="33"/>
            <w:vAlign w:val="center"/>
          </w:tcPr>
          <w:p w:rsidR="00897931" w:rsidRPr="005875AD" w:rsidRDefault="00897931" w:rsidP="00567F70">
            <w:pPr>
              <w:jc w:val="center"/>
            </w:pPr>
            <w:r w:rsidRPr="005875AD">
              <w:t>2</w:t>
            </w:r>
          </w:p>
        </w:tc>
        <w:tc>
          <w:tcPr>
            <w:tcW w:w="1924" w:type="dxa"/>
            <w:shd w:val="clear" w:color="auto" w:fill="FDE9D9" w:themeFill="accent6" w:themeFillTint="33"/>
            <w:vAlign w:val="center"/>
          </w:tcPr>
          <w:p w:rsidR="00897931" w:rsidRPr="001142D0" w:rsidRDefault="00897931" w:rsidP="00567F70">
            <w:pPr>
              <w:jc w:val="center"/>
            </w:pPr>
            <w:r w:rsidRPr="001142D0">
              <w:t>0.58</w:t>
            </w:r>
            <w:r w:rsidR="003B069F">
              <w:rPr>
                <w:rFonts w:hint="eastAsia"/>
              </w:rPr>
              <w:t>(17OS)</w:t>
            </w:r>
          </w:p>
        </w:tc>
        <w:tc>
          <w:tcPr>
            <w:tcW w:w="1418" w:type="dxa"/>
            <w:shd w:val="clear" w:color="auto" w:fill="FDE9D9" w:themeFill="accent6" w:themeFillTint="33"/>
            <w:vAlign w:val="center"/>
          </w:tcPr>
          <w:p w:rsidR="00897931" w:rsidRPr="001142D0" w:rsidRDefault="00A00454" w:rsidP="00567F70">
            <w:pPr>
              <w:jc w:val="center"/>
            </w:pPr>
            <w:r>
              <w:rPr>
                <w:rFonts w:hint="eastAsia"/>
              </w:rPr>
              <w:t>0</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8</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28</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4</w:t>
            </w:r>
          </w:p>
        </w:tc>
        <w:tc>
          <w:tcPr>
            <w:tcW w:w="1924" w:type="dxa"/>
            <w:shd w:val="clear" w:color="auto" w:fill="FDE9D9" w:themeFill="accent6" w:themeFillTint="33"/>
            <w:vAlign w:val="center"/>
          </w:tcPr>
          <w:p w:rsidR="00897931" w:rsidRPr="001142D0" w:rsidRDefault="00897931" w:rsidP="00567F70">
            <w:pPr>
              <w:jc w:val="center"/>
            </w:pPr>
            <w:r w:rsidRPr="001142D0">
              <w:t>0.72</w:t>
            </w:r>
            <w:r w:rsidR="003B069F">
              <w:rPr>
                <w:rFonts w:hint="eastAsia"/>
              </w:rPr>
              <w:t>(21OS)</w:t>
            </w:r>
          </w:p>
        </w:tc>
        <w:tc>
          <w:tcPr>
            <w:tcW w:w="1418" w:type="dxa"/>
            <w:shd w:val="clear" w:color="auto" w:fill="FDE9D9" w:themeFill="accent6" w:themeFillTint="33"/>
            <w:vAlign w:val="center"/>
          </w:tcPr>
          <w:p w:rsidR="00897931" w:rsidRPr="001142D0" w:rsidRDefault="00A00454" w:rsidP="00567F70">
            <w:pPr>
              <w:jc w:val="center"/>
            </w:pPr>
            <w:r w:rsidRPr="00A00454">
              <w:rPr>
                <w:rFonts w:hint="eastAsia"/>
                <w:color w:val="FF0000"/>
              </w:rPr>
              <w:t>2</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12</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32</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7</w:t>
            </w:r>
          </w:p>
        </w:tc>
        <w:tc>
          <w:tcPr>
            <w:tcW w:w="1924" w:type="dxa"/>
            <w:shd w:val="clear" w:color="auto" w:fill="FDE9D9" w:themeFill="accent6" w:themeFillTint="33"/>
            <w:vAlign w:val="center"/>
          </w:tcPr>
          <w:p w:rsidR="00897931" w:rsidRPr="001142D0" w:rsidRDefault="00897931" w:rsidP="00567F70">
            <w:pPr>
              <w:jc w:val="center"/>
            </w:pPr>
            <w:r w:rsidRPr="001142D0">
              <w:t>0.94</w:t>
            </w:r>
            <w:r w:rsidR="003B069F">
              <w:rPr>
                <w:rFonts w:hint="eastAsia"/>
              </w:rPr>
              <w:t>(27OS)</w:t>
            </w:r>
          </w:p>
        </w:tc>
        <w:tc>
          <w:tcPr>
            <w:tcW w:w="1418"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6</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16</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36</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val="restart"/>
            <w:shd w:val="clear" w:color="auto" w:fill="FDE9D9" w:themeFill="accent6" w:themeFillTint="33"/>
            <w:vAlign w:val="center"/>
          </w:tcPr>
          <w:p w:rsidR="00897931" w:rsidRPr="00766463" w:rsidRDefault="00897931" w:rsidP="00567F70">
            <w:pPr>
              <w:jc w:val="center"/>
              <w:rPr>
                <w:rFonts w:eastAsiaTheme="minorEastAsia"/>
                <w:lang w:val="en-GB"/>
              </w:rPr>
            </w:pPr>
            <w:r w:rsidRPr="005875AD">
              <w:t>7</w:t>
            </w:r>
          </w:p>
        </w:tc>
        <w:tc>
          <w:tcPr>
            <w:tcW w:w="665" w:type="dxa"/>
            <w:shd w:val="clear" w:color="auto" w:fill="FDE9D9" w:themeFill="accent6" w:themeFillTint="33"/>
            <w:vAlign w:val="center"/>
          </w:tcPr>
          <w:p w:rsidR="00897931" w:rsidRPr="00766463" w:rsidRDefault="00897931" w:rsidP="00567F70">
            <w:pPr>
              <w:jc w:val="center"/>
            </w:pPr>
            <w:r w:rsidRPr="005875AD">
              <w:t>2</w:t>
            </w:r>
          </w:p>
        </w:tc>
        <w:tc>
          <w:tcPr>
            <w:tcW w:w="1924" w:type="dxa"/>
            <w:shd w:val="clear" w:color="auto" w:fill="FDE9D9" w:themeFill="accent6" w:themeFillTint="33"/>
            <w:vAlign w:val="center"/>
          </w:tcPr>
          <w:p w:rsidR="00897931" w:rsidRPr="001142D0" w:rsidRDefault="00897931" w:rsidP="00567F70">
            <w:pPr>
              <w:jc w:val="center"/>
            </w:pPr>
            <w:r w:rsidRPr="001142D0">
              <w:t>0.51</w:t>
            </w:r>
            <w:r w:rsidR="003B069F">
              <w:rPr>
                <w:rFonts w:hint="eastAsia"/>
              </w:rPr>
              <w:t>(15OS)</w:t>
            </w:r>
          </w:p>
        </w:tc>
        <w:tc>
          <w:tcPr>
            <w:tcW w:w="1418" w:type="dxa"/>
            <w:shd w:val="clear" w:color="auto" w:fill="FDE9D9" w:themeFill="accent6" w:themeFillTint="33"/>
            <w:vAlign w:val="center"/>
          </w:tcPr>
          <w:p w:rsidR="00897931" w:rsidRPr="001142D0" w:rsidRDefault="00A00454" w:rsidP="00567F70">
            <w:pPr>
              <w:jc w:val="center"/>
            </w:pPr>
            <w:r>
              <w:rPr>
                <w:rFonts w:hint="eastAsia"/>
              </w:rPr>
              <w:t>0</w:t>
            </w:r>
          </w:p>
        </w:tc>
        <w:tc>
          <w:tcPr>
            <w:tcW w:w="1417" w:type="dxa"/>
            <w:shd w:val="clear" w:color="auto" w:fill="FDE9D9" w:themeFill="accent6" w:themeFillTint="33"/>
            <w:vAlign w:val="center"/>
          </w:tcPr>
          <w:p w:rsidR="00897931" w:rsidRPr="00A00454" w:rsidRDefault="00A00454" w:rsidP="00567F70">
            <w:pPr>
              <w:jc w:val="center"/>
            </w:pPr>
            <w:r w:rsidRPr="00A00454">
              <w:rPr>
                <w:rFonts w:hint="eastAsia"/>
              </w:rPr>
              <w:t>0</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12</w:t>
            </w:r>
          </w:p>
        </w:tc>
      </w:tr>
      <w:tr w:rsidR="00897931" w:rsidRPr="001142D0" w:rsidTr="00567F70">
        <w:trPr>
          <w:trHeight w:val="238"/>
        </w:trPr>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4</w:t>
            </w:r>
          </w:p>
        </w:tc>
        <w:tc>
          <w:tcPr>
            <w:tcW w:w="1924" w:type="dxa"/>
            <w:shd w:val="clear" w:color="auto" w:fill="FDE9D9" w:themeFill="accent6" w:themeFillTint="33"/>
            <w:vAlign w:val="center"/>
          </w:tcPr>
          <w:p w:rsidR="00897931" w:rsidRPr="001142D0" w:rsidRDefault="00897931" w:rsidP="00567F70">
            <w:pPr>
              <w:jc w:val="center"/>
            </w:pPr>
            <w:r w:rsidRPr="001142D0">
              <w:t>0.65</w:t>
            </w:r>
            <w:r w:rsidR="003B069F">
              <w:rPr>
                <w:rFonts w:hint="eastAsia"/>
              </w:rPr>
              <w:t>(19OS)</w:t>
            </w:r>
          </w:p>
        </w:tc>
        <w:tc>
          <w:tcPr>
            <w:tcW w:w="1418" w:type="dxa"/>
            <w:shd w:val="clear" w:color="auto" w:fill="FDE9D9" w:themeFill="accent6" w:themeFillTint="33"/>
            <w:vAlign w:val="center"/>
          </w:tcPr>
          <w:p w:rsidR="00897931" w:rsidRPr="001142D0" w:rsidRDefault="00A00454" w:rsidP="00567F70">
            <w:pPr>
              <w:jc w:val="center"/>
            </w:pPr>
            <w:r>
              <w:rPr>
                <w:rFonts w:hint="eastAsia"/>
              </w:rPr>
              <w:t>0</w:t>
            </w:r>
          </w:p>
        </w:tc>
        <w:tc>
          <w:tcPr>
            <w:tcW w:w="1417" w:type="dxa"/>
            <w:shd w:val="clear" w:color="auto" w:fill="FDE9D9" w:themeFill="accent6" w:themeFillTint="33"/>
            <w:vAlign w:val="center"/>
          </w:tcPr>
          <w:p w:rsidR="00897931" w:rsidRPr="00A00454" w:rsidRDefault="00A00454" w:rsidP="00567F70">
            <w:pPr>
              <w:jc w:val="center"/>
            </w:pPr>
            <w:r w:rsidRPr="00A00454">
              <w:rPr>
                <w:rFonts w:hint="eastAsia"/>
              </w:rPr>
              <w:t>0</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20</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7</w:t>
            </w:r>
          </w:p>
        </w:tc>
        <w:tc>
          <w:tcPr>
            <w:tcW w:w="1924" w:type="dxa"/>
            <w:shd w:val="clear" w:color="auto" w:fill="FDE9D9" w:themeFill="accent6" w:themeFillTint="33"/>
            <w:vAlign w:val="center"/>
          </w:tcPr>
          <w:p w:rsidR="00897931" w:rsidRPr="001142D0" w:rsidRDefault="00897931" w:rsidP="00567F70">
            <w:pPr>
              <w:jc w:val="center"/>
            </w:pPr>
            <w:r w:rsidRPr="001142D0">
              <w:t>0.87</w:t>
            </w:r>
            <w:r w:rsidR="003B069F">
              <w:rPr>
                <w:rFonts w:hint="eastAsia"/>
              </w:rPr>
              <w:t>(25OS)</w:t>
            </w:r>
          </w:p>
        </w:tc>
        <w:tc>
          <w:tcPr>
            <w:tcW w:w="1418"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2</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12</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32</w:t>
            </w:r>
          </w:p>
        </w:tc>
      </w:tr>
    </w:tbl>
    <w:p w:rsidR="00897931" w:rsidRPr="00925E42" w:rsidRDefault="00567F70" w:rsidP="00B8621C">
      <w:pPr>
        <w:rPr>
          <w:rFonts w:ascii="Times New Roman" w:eastAsiaTheme="minorEastAsia" w:hAnsi="Times New Roman" w:cs="Times New Roman"/>
        </w:rPr>
      </w:pPr>
      <w:r>
        <w:rPr>
          <w:rFonts w:ascii="Times New Roman" w:eastAsiaTheme="minorEastAsia" w:hAnsi="Times New Roman" w:cs="Times New Roman"/>
        </w:rPr>
        <w:br w:type="textWrapping" w:clear="all"/>
      </w:r>
    </w:p>
    <w:p w:rsidR="009321FD" w:rsidRPr="00A21804" w:rsidRDefault="009321FD" w:rsidP="00B8621C">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B758E2">
        <w:rPr>
          <w:rFonts w:ascii="Times New Roman" w:eastAsiaTheme="minorEastAsia" w:hAnsi="Times New Roman" w:cs="Times New Roman" w:hint="eastAsia"/>
          <w:b/>
        </w:rPr>
        <w:t>1</w:t>
      </w:r>
      <w:r w:rsidRPr="00A21804">
        <w:rPr>
          <w:rFonts w:ascii="Times New Roman" w:eastAsiaTheme="minorEastAsia" w:hAnsi="Times New Roman" w:cs="Times New Roman"/>
          <w:b/>
        </w:rPr>
        <w:t xml:space="preserve">: PDCCH blocking degrades the system performance significantly even if </w:t>
      </w:r>
      <w:r w:rsidR="00AF0FEB">
        <w:rPr>
          <w:rFonts w:ascii="Times New Roman" w:eastAsiaTheme="minorEastAsia" w:hAnsi="Times New Roman" w:cs="Times New Roman" w:hint="eastAsia"/>
          <w:b/>
        </w:rPr>
        <w:t xml:space="preserve">a </w:t>
      </w:r>
      <w:r w:rsidRPr="00A21804">
        <w:rPr>
          <w:rFonts w:ascii="Times New Roman" w:eastAsiaTheme="minorEastAsia" w:hAnsi="Times New Roman" w:cs="Times New Roman"/>
          <w:b/>
        </w:rPr>
        <w:t>single transmission is sufficient.</w:t>
      </w:r>
    </w:p>
    <w:p w:rsidR="009321FD" w:rsidRPr="00925E42" w:rsidRDefault="009321FD" w:rsidP="00B8621C">
      <w:pPr>
        <w:rPr>
          <w:rFonts w:ascii="Times New Roman" w:eastAsiaTheme="minorEastAsia" w:hAnsi="Times New Roman" w:cs="Times New Roman"/>
        </w:rPr>
      </w:pPr>
    </w:p>
    <w:p w:rsidR="009321FD" w:rsidRPr="00925E42" w:rsidRDefault="009321FD" w:rsidP="00B8621C">
      <w:pPr>
        <w:rPr>
          <w:rFonts w:ascii="Times New Roman" w:eastAsiaTheme="minorEastAsia" w:hAnsi="Times New Roman" w:cs="Times New Roman"/>
        </w:rPr>
      </w:pPr>
      <w:r w:rsidRPr="00925E42">
        <w:rPr>
          <w:rFonts w:ascii="Times New Roman" w:eastAsiaTheme="minorEastAsia" w:hAnsi="Times New Roman" w:cs="Times New Roman"/>
        </w:rPr>
        <w:t xml:space="preserve">It should be noticed that the heavy PDCCH overhead will also increase the resource utilization of PDSCH. Additionally, the </w:t>
      </w:r>
      <w:r w:rsidR="00E305FD">
        <w:rPr>
          <w:rFonts w:ascii="Times New Roman" w:eastAsiaTheme="minorEastAsia" w:hAnsi="Times New Roman" w:cs="Times New Roman" w:hint="eastAsia"/>
        </w:rPr>
        <w:t>outage</w:t>
      </w:r>
      <w:r w:rsidRPr="00925E42">
        <w:rPr>
          <w:rFonts w:ascii="Times New Roman" w:eastAsiaTheme="minorEastAsia" w:hAnsi="Times New Roman" w:cs="Times New Roman"/>
        </w:rPr>
        <w:t xml:space="preserve"> performance may be further deteriorated if retransmission is </w:t>
      </w:r>
      <w:r w:rsidR="008C0EF2">
        <w:rPr>
          <w:rFonts w:ascii="Times New Roman" w:eastAsiaTheme="minorEastAsia" w:hAnsi="Times New Roman" w:cs="Times New Roman" w:hint="eastAsia"/>
        </w:rPr>
        <w:t>considered</w:t>
      </w:r>
      <w:r w:rsidRPr="00925E42">
        <w:rPr>
          <w:rFonts w:ascii="Times New Roman" w:eastAsiaTheme="minorEastAsia" w:hAnsi="Times New Roman" w:cs="Times New Roman"/>
        </w:rPr>
        <w:t>.</w:t>
      </w:r>
    </w:p>
    <w:p w:rsidR="009321FD" w:rsidRPr="00925E42" w:rsidRDefault="009321FD" w:rsidP="00B8621C">
      <w:pPr>
        <w:rPr>
          <w:rFonts w:ascii="Times New Roman" w:eastAsiaTheme="minorEastAsia" w:hAnsi="Times New Roman" w:cs="Times New Roman"/>
        </w:rPr>
      </w:pPr>
    </w:p>
    <w:p w:rsidR="009321FD" w:rsidRPr="00A21804" w:rsidRDefault="009321FD" w:rsidP="00B8621C">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B758E2">
        <w:rPr>
          <w:rFonts w:ascii="Times New Roman" w:eastAsiaTheme="minorEastAsia" w:hAnsi="Times New Roman" w:cs="Times New Roman" w:hint="eastAsia"/>
          <w:b/>
        </w:rPr>
        <w:t>2</w:t>
      </w:r>
      <w:r w:rsidRPr="00A21804">
        <w:rPr>
          <w:rFonts w:ascii="Times New Roman" w:eastAsiaTheme="minorEastAsia" w:hAnsi="Times New Roman" w:cs="Times New Roman"/>
          <w:b/>
        </w:rPr>
        <w:t xml:space="preserve">: </w:t>
      </w:r>
      <w:r w:rsidR="00925E42" w:rsidRPr="00A21804">
        <w:rPr>
          <w:rFonts w:ascii="Times New Roman" w:eastAsiaTheme="minorEastAsia" w:hAnsi="Times New Roman" w:cs="Times New Roman"/>
          <w:b/>
        </w:rPr>
        <w:t xml:space="preserve">The </w:t>
      </w:r>
      <w:r w:rsidR="00E305FD">
        <w:rPr>
          <w:rFonts w:ascii="Times New Roman" w:eastAsiaTheme="minorEastAsia" w:hAnsi="Times New Roman" w:cs="Times New Roman" w:hint="eastAsia"/>
          <w:b/>
        </w:rPr>
        <w:t>outage</w:t>
      </w:r>
      <w:r w:rsidR="00925E42" w:rsidRPr="00A21804">
        <w:rPr>
          <w:rFonts w:ascii="Times New Roman" w:eastAsiaTheme="minorEastAsia" w:hAnsi="Times New Roman" w:cs="Times New Roman"/>
          <w:b/>
        </w:rPr>
        <w:t xml:space="preserve"> performance may be further deteriorated if PDSCH collision and retransmission are both considered.</w:t>
      </w:r>
    </w:p>
    <w:p w:rsidR="00D5245C" w:rsidRDefault="00663AD4" w:rsidP="00B8621C">
      <w:pPr>
        <w:rPr>
          <w:rFonts w:ascii="Times New Roman" w:eastAsiaTheme="minorEastAsia" w:hAnsi="Times New Roman" w:cs="Times New Roman"/>
        </w:rPr>
      </w:pPr>
      <w:r w:rsidRPr="00925E42">
        <w:rPr>
          <w:rFonts w:ascii="Times New Roman" w:eastAsiaTheme="minorEastAsia" w:hAnsi="Times New Roman" w:cs="Times New Roman"/>
        </w:rPr>
        <w:t xml:space="preserve"> </w:t>
      </w:r>
    </w:p>
    <w:p w:rsidR="00925E42" w:rsidRDefault="00925E42" w:rsidP="00B8621C">
      <w:pPr>
        <w:rPr>
          <w:rFonts w:ascii="Times New Roman" w:eastAsiaTheme="minorEastAsia" w:hAnsi="Times New Roman" w:cs="Times New Roman"/>
        </w:rPr>
      </w:pPr>
      <w:r>
        <w:rPr>
          <w:rFonts w:ascii="Times New Roman" w:eastAsiaTheme="minorEastAsia" w:hAnsi="Times New Roman" w:cs="Times New Roman" w:hint="eastAsia"/>
        </w:rPr>
        <w:t xml:space="preserve">The system evaluation results are shown in </w:t>
      </w:r>
      <w:r w:rsidR="008533B3">
        <w:rPr>
          <w:rFonts w:ascii="Times New Roman" w:eastAsiaTheme="minorEastAsia" w:hAnsi="Times New Roman" w:cs="Times New Roman" w:hint="eastAsia"/>
        </w:rPr>
        <w:t xml:space="preserve">Figure </w:t>
      </w:r>
      <w:r w:rsidR="00B03279">
        <w:rPr>
          <w:rFonts w:ascii="Times New Roman" w:eastAsiaTheme="minorEastAsia" w:hAnsi="Times New Roman" w:cs="Times New Roman" w:hint="eastAsia"/>
        </w:rPr>
        <w:t>5</w:t>
      </w:r>
      <w:r>
        <w:rPr>
          <w:rFonts w:ascii="Times New Roman" w:eastAsiaTheme="minorEastAsia" w:hAnsi="Times New Roman" w:cs="Times New Roman" w:hint="eastAsia"/>
        </w:rPr>
        <w:t xml:space="preserve">. The scenario of factory automation is assumed. 20 UEs are dropped within one cell whose packets arrive simultaneously. 2-OS TTI is assumed and the first symbol </w:t>
      </w:r>
      <w:r w:rsidR="00650551">
        <w:rPr>
          <w:rFonts w:ascii="Times New Roman" w:eastAsiaTheme="minorEastAsia" w:hAnsi="Times New Roman" w:cs="Times New Roman" w:hint="eastAsia"/>
        </w:rPr>
        <w:t xml:space="preserve">within the TTI </w:t>
      </w:r>
      <w:r>
        <w:rPr>
          <w:rFonts w:ascii="Times New Roman" w:eastAsiaTheme="minorEastAsia" w:hAnsi="Times New Roman" w:cs="Times New Roman" w:hint="eastAsia"/>
        </w:rPr>
        <w:t>is configured as CORESET which cannot be used for PDSCH transmission</w:t>
      </w:r>
      <w:r w:rsidR="00BE4FD1">
        <w:rPr>
          <w:rFonts w:ascii="Times New Roman" w:eastAsiaTheme="minorEastAsia" w:hAnsi="Times New Roman" w:cs="Times New Roman" w:hint="eastAsia"/>
        </w:rPr>
        <w:t xml:space="preserve">. The other detailed assumptions can be found in the appendix. </w:t>
      </w:r>
    </w:p>
    <w:p w:rsidR="00BE4FD1" w:rsidRDefault="00FF074F" w:rsidP="00BE4FD1">
      <w:pPr>
        <w:jc w:val="center"/>
        <w:rPr>
          <w:rFonts w:ascii="Times New Roman" w:eastAsiaTheme="minorEastAsia" w:hAnsi="Times New Roman" w:cs="Times New Roman"/>
        </w:rPr>
      </w:pPr>
      <w:r>
        <w:rPr>
          <w:noProof/>
        </w:rPr>
        <w:drawing>
          <wp:inline distT="0" distB="0" distL="0" distR="0" wp14:anchorId="7B3EAF55" wp14:editId="2ED9557A">
            <wp:extent cx="2537460" cy="1784458"/>
            <wp:effectExtent l="0" t="0" r="0" b="6350"/>
            <wp:docPr id="1" name="图片 1" descr="cid:image003.jpg@01D4E890.3E147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jpg@01D4E890.3E14761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539504" cy="1785896"/>
                    </a:xfrm>
                    <a:prstGeom prst="rect">
                      <a:avLst/>
                    </a:prstGeom>
                    <a:noFill/>
                    <a:ln>
                      <a:noFill/>
                    </a:ln>
                  </pic:spPr>
                </pic:pic>
              </a:graphicData>
            </a:graphic>
          </wp:inline>
        </w:drawing>
      </w:r>
    </w:p>
    <w:p w:rsidR="007F5514" w:rsidRDefault="00B03279" w:rsidP="00BE4FD1">
      <w:pPr>
        <w:jc w:val="center"/>
        <w:rPr>
          <w:rFonts w:ascii="Times New Roman" w:eastAsiaTheme="minorEastAsia" w:hAnsi="Times New Roman" w:cs="Times New Roman"/>
        </w:rPr>
      </w:pPr>
      <w:r>
        <w:rPr>
          <w:rFonts w:ascii="Times New Roman" w:eastAsiaTheme="minorEastAsia" w:hAnsi="Times New Roman" w:cs="Times New Roman" w:hint="eastAsia"/>
        </w:rPr>
        <w:t>Figure 5</w:t>
      </w:r>
      <w:r w:rsidR="007F5514">
        <w:rPr>
          <w:rFonts w:ascii="Times New Roman" w:eastAsiaTheme="minorEastAsia" w:hAnsi="Times New Roman" w:cs="Times New Roman" w:hint="eastAsia"/>
        </w:rPr>
        <w:t>: Evaluation results for factory automation involving PDCCH blockage</w:t>
      </w:r>
    </w:p>
    <w:p w:rsidR="00786C1E" w:rsidRDefault="00786C1E" w:rsidP="00BE4FD1">
      <w:pPr>
        <w:rPr>
          <w:rFonts w:ascii="Times New Roman" w:eastAsiaTheme="minorEastAsia" w:hAnsi="Times New Roman" w:cs="Times New Roman"/>
        </w:rPr>
      </w:pPr>
    </w:p>
    <w:p w:rsidR="00BE4FD1" w:rsidRDefault="00BE4FD1" w:rsidP="00BE4FD1">
      <w:pPr>
        <w:rPr>
          <w:rFonts w:ascii="Times New Roman" w:eastAsiaTheme="minorEastAsia" w:hAnsi="Times New Roman" w:cs="Times New Roman"/>
        </w:rPr>
      </w:pPr>
      <w:r>
        <w:rPr>
          <w:rFonts w:ascii="Times New Roman" w:eastAsiaTheme="minorEastAsia" w:hAnsi="Times New Roman" w:cs="Times New Roman" w:hint="eastAsia"/>
        </w:rPr>
        <w:t>Based on the above SLS evaluation results, we have the following observations:</w:t>
      </w:r>
    </w:p>
    <w:p w:rsidR="00BE4FD1" w:rsidRDefault="00BE4FD1" w:rsidP="003E534A">
      <w:pPr>
        <w:pStyle w:val="af2"/>
        <w:numPr>
          <w:ilvl w:val="0"/>
          <w:numId w:val="9"/>
        </w:numPr>
        <w:ind w:firstLineChars="0"/>
        <w:rPr>
          <w:rFonts w:ascii="Times New Roman" w:eastAsiaTheme="minorEastAsia" w:hAnsi="Times New Roman"/>
          <w:sz w:val="21"/>
          <w:szCs w:val="21"/>
          <w:lang w:eastAsia="zh-CN"/>
        </w:rPr>
      </w:pPr>
      <w:r w:rsidRPr="00BE4FD1">
        <w:rPr>
          <w:rFonts w:ascii="Times New Roman" w:eastAsiaTheme="minorEastAsia" w:hAnsi="Times New Roman"/>
          <w:sz w:val="21"/>
          <w:szCs w:val="21"/>
          <w:lang w:eastAsia="zh-CN"/>
        </w:rPr>
        <w:lastRenderedPageBreak/>
        <w:t>I</w:t>
      </w:r>
      <w:r w:rsidRPr="00BE4FD1">
        <w:rPr>
          <w:rFonts w:ascii="Times New Roman" w:eastAsiaTheme="minorEastAsia" w:hAnsi="Times New Roman" w:hint="eastAsia"/>
          <w:sz w:val="21"/>
          <w:szCs w:val="21"/>
          <w:lang w:eastAsia="zh-CN"/>
        </w:rPr>
        <w:t>f PDCCH</w:t>
      </w:r>
      <w:r>
        <w:rPr>
          <w:rFonts w:ascii="Times New Roman" w:eastAsiaTheme="minorEastAsia" w:hAnsi="Times New Roman" w:hint="eastAsia"/>
          <w:sz w:val="21"/>
          <w:szCs w:val="21"/>
          <w:lang w:eastAsia="zh-CN"/>
        </w:rPr>
        <w:t xml:space="preserve"> capacity is always assumed as sufficient, even if 20 UEs are dropped per cell with simultaneous packet arrival, there are still more than 80% UEs </w:t>
      </w:r>
      <w:r>
        <w:rPr>
          <w:rFonts w:ascii="Times New Roman" w:eastAsiaTheme="minorEastAsia" w:hAnsi="Times New Roman"/>
          <w:sz w:val="21"/>
          <w:szCs w:val="21"/>
          <w:lang w:eastAsia="zh-CN"/>
        </w:rPr>
        <w:t>satisfy</w:t>
      </w:r>
      <w:r>
        <w:rPr>
          <w:rFonts w:ascii="Times New Roman" w:eastAsiaTheme="minorEastAsia" w:hAnsi="Times New Roman" w:hint="eastAsia"/>
          <w:sz w:val="21"/>
          <w:szCs w:val="21"/>
          <w:lang w:eastAsia="zh-CN"/>
        </w:rPr>
        <w:t xml:space="preserve"> the latency and reliability requirement for factory automation</w:t>
      </w:r>
    </w:p>
    <w:p w:rsidR="00BE4FD1" w:rsidRDefault="00BE4FD1" w:rsidP="003E534A">
      <w:pPr>
        <w:pStyle w:val="af2"/>
        <w:numPr>
          <w:ilvl w:val="0"/>
          <w:numId w:val="9"/>
        </w:numPr>
        <w:ind w:firstLine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If PDCCH capacity is taken into </w:t>
      </w:r>
      <w:r>
        <w:rPr>
          <w:rFonts w:ascii="Times New Roman" w:eastAsiaTheme="minorEastAsia" w:hAnsi="Times New Roman"/>
          <w:sz w:val="21"/>
          <w:szCs w:val="21"/>
          <w:lang w:eastAsia="zh-CN"/>
        </w:rPr>
        <w:t>account</w:t>
      </w:r>
      <w:r>
        <w:rPr>
          <w:rFonts w:ascii="Times New Roman" w:eastAsiaTheme="minorEastAsia" w:hAnsi="Times New Roman" w:hint="eastAsia"/>
          <w:sz w:val="21"/>
          <w:szCs w:val="21"/>
          <w:lang w:eastAsia="zh-CN"/>
        </w:rPr>
        <w:t xml:space="preserve">, the system performance degrades significantly wherein only </w:t>
      </w:r>
      <w:r w:rsidR="001777D9">
        <w:rPr>
          <w:rFonts w:ascii="Times New Roman" w:eastAsiaTheme="minorEastAsia" w:hAnsi="Times New Roman" w:hint="eastAsia"/>
          <w:sz w:val="21"/>
          <w:szCs w:val="21"/>
          <w:lang w:eastAsia="zh-CN"/>
        </w:rPr>
        <w:t>around</w:t>
      </w:r>
      <w:r>
        <w:rPr>
          <w:rFonts w:ascii="Times New Roman" w:eastAsiaTheme="minorEastAsia" w:hAnsi="Times New Roman" w:hint="eastAsia"/>
          <w:sz w:val="21"/>
          <w:szCs w:val="21"/>
          <w:lang w:eastAsia="zh-CN"/>
        </w:rPr>
        <w:t xml:space="preserve"> </w:t>
      </w:r>
      <w:r w:rsidR="001777D9">
        <w:rPr>
          <w:rFonts w:ascii="Times New Roman" w:eastAsiaTheme="minorEastAsia" w:hAnsi="Times New Roman" w:hint="eastAsia"/>
          <w:sz w:val="21"/>
          <w:szCs w:val="21"/>
          <w:lang w:eastAsia="zh-CN"/>
        </w:rPr>
        <w:t>6-7</w:t>
      </w:r>
      <w:r>
        <w:rPr>
          <w:rFonts w:ascii="Times New Roman" w:eastAsiaTheme="minorEastAsia" w:hAnsi="Times New Roman" w:hint="eastAsia"/>
          <w:sz w:val="21"/>
          <w:szCs w:val="21"/>
          <w:lang w:eastAsia="zh-CN"/>
        </w:rPr>
        <w:t>% UE can satisfy the latency and reliability requirement for factory automation</w:t>
      </w:r>
    </w:p>
    <w:p w:rsidR="00BE4FD1" w:rsidRDefault="00BE4FD1" w:rsidP="003E534A">
      <w:pPr>
        <w:pStyle w:val="af2"/>
        <w:numPr>
          <w:ilvl w:val="1"/>
          <w:numId w:val="9"/>
        </w:numPr>
        <w:ind w:firstLine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PDCCH blockage signifi</w:t>
      </w:r>
      <w:r>
        <w:rPr>
          <w:rFonts w:ascii="Times New Roman" w:eastAsiaTheme="minorEastAsia" w:hAnsi="Times New Roman" w:hint="eastAsia"/>
          <w:sz w:val="21"/>
          <w:szCs w:val="21"/>
          <w:lang w:eastAsia="zh-CN"/>
        </w:rPr>
        <w:t>cantly increases the transmission latency</w:t>
      </w:r>
    </w:p>
    <w:p w:rsidR="00BE4FD1" w:rsidRDefault="00BE4FD1" w:rsidP="003E534A">
      <w:pPr>
        <w:pStyle w:val="af2"/>
        <w:numPr>
          <w:ilvl w:val="1"/>
          <w:numId w:val="9"/>
        </w:numPr>
        <w:ind w:firstLine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PDCCH overhead </w:t>
      </w:r>
      <w:r w:rsidR="00A21804">
        <w:rPr>
          <w:rFonts w:ascii="Times New Roman" w:eastAsiaTheme="minorEastAsia" w:hAnsi="Times New Roman" w:hint="eastAsia"/>
          <w:sz w:val="21"/>
          <w:szCs w:val="21"/>
          <w:lang w:eastAsia="zh-CN"/>
        </w:rPr>
        <w:t>reduce</w:t>
      </w:r>
      <w:r w:rsidR="00786C1E">
        <w:rPr>
          <w:rFonts w:ascii="Times New Roman" w:eastAsiaTheme="minorEastAsia" w:hAnsi="Times New Roman" w:hint="eastAsia"/>
          <w:sz w:val="21"/>
          <w:szCs w:val="21"/>
          <w:lang w:eastAsia="zh-CN"/>
        </w:rPr>
        <w:t>s</w:t>
      </w:r>
      <w:r w:rsidR="00A21804">
        <w:rPr>
          <w:rFonts w:ascii="Times New Roman" w:eastAsiaTheme="minorEastAsia" w:hAnsi="Times New Roman" w:hint="eastAsia"/>
          <w:sz w:val="21"/>
          <w:szCs w:val="21"/>
          <w:lang w:eastAsia="zh-CN"/>
        </w:rPr>
        <w:t xml:space="preserve"> the available resources for PDSCH, which increase the collision between data channel</w:t>
      </w:r>
    </w:p>
    <w:p w:rsidR="00A21804" w:rsidRDefault="00A21804" w:rsidP="00A21804">
      <w:pPr>
        <w:rPr>
          <w:rFonts w:ascii="Times New Roman" w:eastAsiaTheme="minorEastAsia" w:hAnsi="Times New Roman"/>
        </w:rPr>
      </w:pPr>
    </w:p>
    <w:p w:rsidR="00A21804" w:rsidRPr="00A21804" w:rsidRDefault="00A21804" w:rsidP="00A21804">
      <w:pPr>
        <w:rPr>
          <w:rFonts w:ascii="Times New Roman" w:eastAsiaTheme="minorEastAsia" w:hAnsi="Times New Roman"/>
          <w:b/>
        </w:rPr>
      </w:pPr>
      <w:r w:rsidRPr="00A21804">
        <w:rPr>
          <w:rFonts w:ascii="Times New Roman" w:eastAsiaTheme="minorEastAsia" w:hAnsi="Times New Roman" w:hint="eastAsia"/>
          <w:b/>
        </w:rPr>
        <w:t>Observation</w:t>
      </w:r>
      <w:r w:rsidR="007F5514">
        <w:rPr>
          <w:rFonts w:ascii="Times New Roman" w:eastAsiaTheme="minorEastAsia" w:hAnsi="Times New Roman" w:hint="eastAsia"/>
          <w:b/>
        </w:rPr>
        <w:t xml:space="preserve"> </w:t>
      </w:r>
      <w:r w:rsidR="00B758E2">
        <w:rPr>
          <w:rFonts w:ascii="Times New Roman" w:eastAsiaTheme="minorEastAsia" w:hAnsi="Times New Roman" w:hint="eastAsia"/>
          <w:b/>
        </w:rPr>
        <w:t>3</w:t>
      </w:r>
      <w:r w:rsidRPr="00A21804">
        <w:rPr>
          <w:rFonts w:ascii="Times New Roman" w:eastAsiaTheme="minorEastAsia" w:hAnsi="Times New Roman" w:hint="eastAsia"/>
          <w:b/>
        </w:rPr>
        <w:t>: PDCCH blocking jeopardizes the system performance significantly because of PDCCH blocking and PDSCH collision caused by PDCCH overhead.</w:t>
      </w:r>
    </w:p>
    <w:p w:rsidR="00925E42" w:rsidRPr="00925E42" w:rsidRDefault="00925E42" w:rsidP="00B8621C">
      <w:pPr>
        <w:pStyle w:val="2"/>
        <w:rPr>
          <w:rFonts w:ascii="Times New Roman" w:hAnsi="Times New Roman"/>
        </w:rPr>
      </w:pPr>
      <w:r w:rsidRPr="00925E42">
        <w:rPr>
          <w:rFonts w:ascii="Times New Roman" w:hAnsi="Times New Roman"/>
        </w:rPr>
        <w:t>Configured scheduling assignments</w:t>
      </w:r>
    </w:p>
    <w:p w:rsidR="00A21804" w:rsidRPr="00925E42" w:rsidRDefault="00A21804" w:rsidP="00A21804">
      <w:pPr>
        <w:rPr>
          <w:rFonts w:ascii="Times New Roman" w:eastAsiaTheme="minorEastAsia" w:hAnsi="Times New Roman" w:cs="Times New Roman"/>
        </w:rPr>
      </w:pPr>
      <w:r w:rsidRPr="00925E42">
        <w:rPr>
          <w:rFonts w:ascii="Times New Roman" w:hAnsi="Times New Roman" w:cs="Times New Roman"/>
        </w:rPr>
        <w:t xml:space="preserve">Since the PDCCH capacity scales with the number of UEs, a smarter scheduling approach would be to provide a configured DL assignment and/or UL grant with same periodicity as the application’s duty cycle.  </w:t>
      </w:r>
    </w:p>
    <w:p w:rsidR="00B8621C" w:rsidRPr="00925E42" w:rsidRDefault="00B8621C" w:rsidP="00B8621C">
      <w:pPr>
        <w:rPr>
          <w:rFonts w:ascii="Times New Roman" w:hAnsi="Times New Roman" w:cs="Times New Roman"/>
        </w:rPr>
      </w:pPr>
      <w:r w:rsidRPr="00925E42">
        <w:rPr>
          <w:rFonts w:ascii="Times New Roman" w:hAnsi="Times New Roman" w:cs="Times New Roman"/>
        </w:rPr>
        <w:t>A single configuration would be similar to SPS operation and is appropriate whenever channel and interference conditions are relatively static. However, for other use cases where channel conditions may change rapidly such as remote driving or motion control on a factory floor with moving machinery, it is desirable for the network to retain some flexibility in DL scheduling assignments including selection of physical resources, MCS</w:t>
      </w:r>
      <w:r w:rsidR="009C3A9B" w:rsidRPr="00925E42">
        <w:rPr>
          <w:rFonts w:ascii="Times New Roman" w:hAnsi="Times New Roman" w:cs="Times New Roman"/>
        </w:rPr>
        <w:t>, and possibly multi-TRP transmission</w:t>
      </w:r>
      <w:r w:rsidRPr="00925E42">
        <w:rPr>
          <w:rFonts w:ascii="Times New Roman" w:hAnsi="Times New Roman" w:cs="Times New Roman"/>
        </w:rPr>
        <w:t xml:space="preserve">. </w:t>
      </w:r>
    </w:p>
    <w:p w:rsidR="00B8621C" w:rsidRPr="00925E42" w:rsidRDefault="00B8621C" w:rsidP="00A926F4">
      <w:pPr>
        <w:rPr>
          <w:rFonts w:ascii="Times New Roman" w:hAnsi="Times New Roman" w:cs="Times New Roman"/>
        </w:rPr>
      </w:pPr>
    </w:p>
    <w:p w:rsidR="00143C39" w:rsidRPr="00925E42" w:rsidRDefault="003B1B52" w:rsidP="00A926F4">
      <w:pPr>
        <w:rPr>
          <w:rFonts w:ascii="Times New Roman" w:hAnsi="Times New Roman" w:cs="Times New Roman"/>
        </w:rPr>
      </w:pPr>
      <w:r w:rsidRPr="00925E42">
        <w:rPr>
          <w:rFonts w:ascii="Times New Roman" w:hAnsi="Times New Roman" w:cs="Times New Roman"/>
        </w:rPr>
        <w:t xml:space="preserve">A </w:t>
      </w:r>
      <w:r w:rsidR="00D0143F" w:rsidRPr="00925E42">
        <w:rPr>
          <w:rFonts w:ascii="Times New Roman" w:hAnsi="Times New Roman" w:cs="Times New Roman"/>
        </w:rPr>
        <w:t>possible solution is to configure a UE with multiple configured DL assignment</w:t>
      </w:r>
      <w:r w:rsidR="002268B7" w:rsidRPr="00925E42">
        <w:rPr>
          <w:rFonts w:ascii="Times New Roman" w:hAnsi="Times New Roman" w:cs="Times New Roman"/>
        </w:rPr>
        <w:t xml:space="preserve"> configuration</w:t>
      </w:r>
      <w:r w:rsidR="00D0143F" w:rsidRPr="00925E42">
        <w:rPr>
          <w:rFonts w:ascii="Times New Roman" w:hAnsi="Times New Roman" w:cs="Times New Roman"/>
        </w:rPr>
        <w:t>s</w:t>
      </w:r>
      <w:r w:rsidR="002268B7" w:rsidRPr="00925E42">
        <w:rPr>
          <w:rFonts w:ascii="Times New Roman" w:hAnsi="Times New Roman" w:cs="Times New Roman"/>
        </w:rPr>
        <w:t xml:space="preserve"> similarly to multiple configured UL grant configurations</w:t>
      </w:r>
      <w:r w:rsidR="00D0143F" w:rsidRPr="00925E42">
        <w:rPr>
          <w:rFonts w:ascii="Times New Roman" w:hAnsi="Times New Roman" w:cs="Times New Roman"/>
        </w:rPr>
        <w:t xml:space="preserve">. </w:t>
      </w:r>
      <w:r w:rsidR="002268B7" w:rsidRPr="00925E42">
        <w:rPr>
          <w:rFonts w:ascii="Times New Roman" w:hAnsi="Times New Roman" w:cs="Times New Roman"/>
        </w:rPr>
        <w:t xml:space="preserve">Here each configured DL assignment may be configured with different transmission parameters. </w:t>
      </w:r>
      <w:r w:rsidR="00143C39" w:rsidRPr="00925E42">
        <w:rPr>
          <w:rFonts w:ascii="Times New Roman" w:hAnsi="Times New Roman" w:cs="Times New Roman"/>
        </w:rPr>
        <w:t xml:space="preserve">One example of this approach is where the UE blindly decodes PDSCH candidates </w:t>
      </w:r>
      <w:r w:rsidR="00133C1A">
        <w:rPr>
          <w:rFonts w:ascii="Times New Roman" w:hAnsi="Times New Roman" w:cs="Times New Roman"/>
        </w:rPr>
        <w:fldChar w:fldCharType="begin"/>
      </w:r>
      <w:r w:rsidR="00133C1A">
        <w:rPr>
          <w:rFonts w:ascii="Times New Roman" w:hAnsi="Times New Roman" w:cs="Times New Roman"/>
        </w:rPr>
        <w:instrText xml:space="preserve"> REF _Ref16761087 \r \h </w:instrText>
      </w:r>
      <w:r w:rsidR="00133C1A">
        <w:rPr>
          <w:rFonts w:ascii="Times New Roman" w:hAnsi="Times New Roman" w:cs="Times New Roman"/>
        </w:rPr>
      </w:r>
      <w:r w:rsidR="00133C1A">
        <w:rPr>
          <w:rFonts w:ascii="Times New Roman" w:hAnsi="Times New Roman" w:cs="Times New Roman"/>
        </w:rPr>
        <w:fldChar w:fldCharType="separate"/>
      </w:r>
      <w:r w:rsidR="00133C1A">
        <w:rPr>
          <w:rFonts w:ascii="Times New Roman" w:hAnsi="Times New Roman" w:cs="Times New Roman"/>
        </w:rPr>
        <w:t>[7]</w:t>
      </w:r>
      <w:r w:rsidR="00133C1A">
        <w:rPr>
          <w:rFonts w:ascii="Times New Roman" w:hAnsi="Times New Roman" w:cs="Times New Roman"/>
        </w:rPr>
        <w:fldChar w:fldCharType="end"/>
      </w:r>
      <w:r w:rsidR="00143C39" w:rsidRPr="00925E42">
        <w:rPr>
          <w:rFonts w:ascii="Times New Roman" w:hAnsi="Times New Roman" w:cs="Times New Roman"/>
        </w:rPr>
        <w:t xml:space="preserve">. The rationale for this scheme is that the DCI format </w:t>
      </w:r>
      <w:r w:rsidR="0043540A" w:rsidRPr="00925E42">
        <w:rPr>
          <w:rFonts w:ascii="Times New Roman" w:hAnsi="Times New Roman" w:cs="Times New Roman"/>
        </w:rPr>
        <w:t xml:space="preserve">payload </w:t>
      </w:r>
      <w:r w:rsidR="009F31CE" w:rsidRPr="00925E42">
        <w:rPr>
          <w:rFonts w:ascii="Times New Roman" w:hAnsi="Times New Roman" w:cs="Times New Roman"/>
        </w:rPr>
        <w:t xml:space="preserve">may not be significantly smaller </w:t>
      </w:r>
      <w:r w:rsidR="00D45EE8" w:rsidRPr="00925E42">
        <w:rPr>
          <w:rFonts w:ascii="Times New Roman" w:hAnsi="Times New Roman" w:cs="Times New Roman"/>
        </w:rPr>
        <w:t xml:space="preserve">than </w:t>
      </w:r>
      <w:r w:rsidR="00143C39" w:rsidRPr="00925E42">
        <w:rPr>
          <w:rFonts w:ascii="Times New Roman" w:hAnsi="Times New Roman" w:cs="Times New Roman"/>
        </w:rPr>
        <w:t xml:space="preserve">a small packet size of say 32 bytes (256 bits). </w:t>
      </w:r>
      <w:r w:rsidR="009F31CE" w:rsidRPr="00925E42">
        <w:rPr>
          <w:rFonts w:ascii="Times New Roman" w:hAnsi="Times New Roman" w:cs="Times New Roman"/>
        </w:rPr>
        <w:t xml:space="preserve">However, it should be noted that </w:t>
      </w:r>
      <w:r w:rsidR="00143C39" w:rsidRPr="00925E42">
        <w:rPr>
          <w:rFonts w:ascii="Times New Roman" w:hAnsi="Times New Roman" w:cs="Times New Roman"/>
        </w:rPr>
        <w:t>the packet size for a URLLC scenario can vary from 20 bytes in factory automation to over 1000 bytes for remote driving</w:t>
      </w:r>
      <w:r w:rsidR="009F31CE" w:rsidRPr="00925E42">
        <w:rPr>
          <w:rFonts w:ascii="Times New Roman" w:hAnsi="Times New Roman" w:cs="Times New Roman"/>
        </w:rPr>
        <w:t>. Secondly, although it is up to individual implementations</w:t>
      </w:r>
      <w:r w:rsidR="0043540A" w:rsidRPr="00925E42">
        <w:rPr>
          <w:rFonts w:ascii="Times New Roman" w:hAnsi="Times New Roman" w:cs="Times New Roman"/>
        </w:rPr>
        <w:t>,</w:t>
      </w:r>
      <w:r w:rsidR="009F31CE" w:rsidRPr="00925E42">
        <w:rPr>
          <w:rFonts w:ascii="Times New Roman" w:hAnsi="Times New Roman" w:cs="Times New Roman"/>
        </w:rPr>
        <w:t xml:space="preserve"> the processing latency for small TBS sizes compared to PDCCH is not necessarily linear with respect to the payload size given that different circuitry (LDPC, polar) </w:t>
      </w:r>
      <w:r w:rsidR="0043540A" w:rsidRPr="00925E42">
        <w:rPr>
          <w:rFonts w:ascii="Times New Roman" w:hAnsi="Times New Roman" w:cs="Times New Roman"/>
        </w:rPr>
        <w:t>is</w:t>
      </w:r>
      <w:r w:rsidR="009F31CE" w:rsidRPr="00925E42">
        <w:rPr>
          <w:rFonts w:ascii="Times New Roman" w:hAnsi="Times New Roman" w:cs="Times New Roman"/>
        </w:rPr>
        <w:t xml:space="preserve"> involved and device implementations may </w:t>
      </w:r>
      <w:r w:rsidR="00D45EE8" w:rsidRPr="00925E42">
        <w:rPr>
          <w:rFonts w:ascii="Times New Roman" w:hAnsi="Times New Roman" w:cs="Times New Roman"/>
        </w:rPr>
        <w:t xml:space="preserve">have </w:t>
      </w:r>
      <w:r w:rsidR="009F31CE" w:rsidRPr="00925E42">
        <w:rPr>
          <w:rFonts w:ascii="Times New Roman" w:hAnsi="Times New Roman" w:cs="Times New Roman"/>
        </w:rPr>
        <w:t>already optimize</w:t>
      </w:r>
      <w:r w:rsidR="00D45EE8" w:rsidRPr="00925E42">
        <w:rPr>
          <w:rFonts w:ascii="Times New Roman" w:hAnsi="Times New Roman" w:cs="Times New Roman"/>
        </w:rPr>
        <w:t>d</w:t>
      </w:r>
      <w:r w:rsidR="009F31CE" w:rsidRPr="00925E42">
        <w:rPr>
          <w:rFonts w:ascii="Times New Roman" w:hAnsi="Times New Roman" w:cs="Times New Roman"/>
        </w:rPr>
        <w:t xml:space="preserve"> </w:t>
      </w:r>
      <w:r w:rsidR="0043540A" w:rsidRPr="00925E42">
        <w:rPr>
          <w:rFonts w:ascii="Times New Roman" w:hAnsi="Times New Roman" w:cs="Times New Roman"/>
        </w:rPr>
        <w:t xml:space="preserve">processing of </w:t>
      </w:r>
      <w:r w:rsidR="00D45EE8" w:rsidRPr="00925E42">
        <w:rPr>
          <w:rFonts w:ascii="Times New Roman" w:hAnsi="Times New Roman" w:cs="Times New Roman"/>
        </w:rPr>
        <w:t xml:space="preserve">PDCCH </w:t>
      </w:r>
      <w:r w:rsidR="009F31CE" w:rsidRPr="00925E42">
        <w:rPr>
          <w:rFonts w:ascii="Times New Roman" w:hAnsi="Times New Roman" w:cs="Times New Roman"/>
        </w:rPr>
        <w:t xml:space="preserve">blind </w:t>
      </w:r>
      <w:r w:rsidR="00D45EE8" w:rsidRPr="00925E42">
        <w:rPr>
          <w:rFonts w:ascii="Times New Roman" w:hAnsi="Times New Roman" w:cs="Times New Roman"/>
        </w:rPr>
        <w:t>decodes</w:t>
      </w:r>
      <w:r w:rsidR="009F31CE" w:rsidRPr="00925E42">
        <w:rPr>
          <w:rFonts w:ascii="Times New Roman" w:hAnsi="Times New Roman" w:cs="Times New Roman"/>
        </w:rPr>
        <w:t xml:space="preserve">. </w:t>
      </w:r>
    </w:p>
    <w:p w:rsidR="00143C39" w:rsidRPr="00925E42" w:rsidRDefault="00143C39" w:rsidP="00A926F4">
      <w:pPr>
        <w:rPr>
          <w:rFonts w:ascii="Times New Roman" w:hAnsi="Times New Roman" w:cs="Times New Roman"/>
        </w:rPr>
      </w:pPr>
    </w:p>
    <w:p w:rsidR="005264E7" w:rsidRPr="00925E42" w:rsidRDefault="009F31CE" w:rsidP="00103FA3">
      <w:pPr>
        <w:rPr>
          <w:rFonts w:ascii="Times New Roman" w:hAnsi="Times New Roman" w:cs="Times New Roman"/>
        </w:rPr>
      </w:pPr>
      <w:r w:rsidRPr="00925E42">
        <w:rPr>
          <w:rFonts w:ascii="Times New Roman" w:hAnsi="Times New Roman" w:cs="Times New Roman"/>
        </w:rPr>
        <w:t xml:space="preserve">A different but </w:t>
      </w:r>
      <w:r w:rsidR="0043540A" w:rsidRPr="00925E42">
        <w:rPr>
          <w:rFonts w:ascii="Times New Roman" w:hAnsi="Times New Roman" w:cs="Times New Roman"/>
        </w:rPr>
        <w:t xml:space="preserve">complementary </w:t>
      </w:r>
      <w:r w:rsidR="009A2363" w:rsidRPr="00925E42">
        <w:rPr>
          <w:rFonts w:ascii="Times New Roman" w:hAnsi="Times New Roman" w:cs="Times New Roman"/>
        </w:rPr>
        <w:t>solution</w:t>
      </w:r>
      <w:r w:rsidRPr="00925E42">
        <w:rPr>
          <w:rFonts w:ascii="Times New Roman" w:hAnsi="Times New Roman" w:cs="Times New Roman"/>
        </w:rPr>
        <w:t xml:space="preserve"> is </w:t>
      </w:r>
      <w:r w:rsidR="0043540A" w:rsidRPr="00925E42">
        <w:rPr>
          <w:rFonts w:ascii="Times New Roman" w:hAnsi="Times New Roman" w:cs="Times New Roman"/>
        </w:rPr>
        <w:t xml:space="preserve">to utilize </w:t>
      </w:r>
      <w:r w:rsidRPr="00925E42">
        <w:rPr>
          <w:rFonts w:ascii="Times New Roman" w:hAnsi="Times New Roman" w:cs="Times New Roman"/>
        </w:rPr>
        <w:t xml:space="preserve">a combination of </w:t>
      </w:r>
      <w:r w:rsidR="009A2363" w:rsidRPr="00925E42">
        <w:rPr>
          <w:rFonts w:ascii="Times New Roman" w:hAnsi="Times New Roman" w:cs="Times New Roman"/>
        </w:rPr>
        <w:t xml:space="preserve">group-common </w:t>
      </w:r>
      <w:r w:rsidRPr="00925E42">
        <w:rPr>
          <w:rFonts w:ascii="Times New Roman" w:hAnsi="Times New Roman" w:cs="Times New Roman"/>
        </w:rPr>
        <w:t xml:space="preserve">PDCCH monitoring and configured scheduling assignments. </w:t>
      </w:r>
      <w:r w:rsidR="009A2363" w:rsidRPr="00925E42">
        <w:rPr>
          <w:rFonts w:ascii="Times New Roman" w:hAnsi="Times New Roman" w:cs="Times New Roman"/>
        </w:rPr>
        <w:t xml:space="preserve">For </w:t>
      </w:r>
      <w:r w:rsidR="0043540A" w:rsidRPr="00925E42">
        <w:rPr>
          <w:rFonts w:ascii="Times New Roman" w:hAnsi="Times New Roman" w:cs="Times New Roman"/>
        </w:rPr>
        <w:t>instance</w:t>
      </w:r>
      <w:r w:rsidR="009A2363" w:rsidRPr="00925E42">
        <w:rPr>
          <w:rFonts w:ascii="Times New Roman" w:hAnsi="Times New Roman" w:cs="Times New Roman"/>
        </w:rPr>
        <w:t>, a UE can be configured with one or more DL assignment configurations in a slot. Each DL assignment configuration contains at least the time-frequency resource</w:t>
      </w:r>
      <w:r w:rsidR="0043540A" w:rsidRPr="00925E42">
        <w:rPr>
          <w:rFonts w:ascii="Times New Roman" w:hAnsi="Times New Roman" w:cs="Times New Roman"/>
        </w:rPr>
        <w:t xml:space="preserve"> allocation, HARQ-ACK timing</w:t>
      </w:r>
      <w:r w:rsidR="009A2363" w:rsidRPr="00925E42">
        <w:rPr>
          <w:rFonts w:ascii="Times New Roman" w:hAnsi="Times New Roman" w:cs="Times New Roman"/>
        </w:rPr>
        <w:t xml:space="preserve"> and a corresponding PUCCH resource including the PUCCH forma</w:t>
      </w:r>
      <w:r w:rsidR="0043540A" w:rsidRPr="00925E42">
        <w:rPr>
          <w:rFonts w:ascii="Times New Roman" w:hAnsi="Times New Roman" w:cs="Times New Roman"/>
        </w:rPr>
        <w:t>t, starting symbol</w:t>
      </w:r>
      <w:r w:rsidR="00637EF4" w:rsidRPr="00925E42">
        <w:rPr>
          <w:rFonts w:ascii="Times New Roman" w:hAnsi="Times New Roman" w:cs="Times New Roman"/>
        </w:rPr>
        <w:t xml:space="preserve"> and</w:t>
      </w:r>
      <w:r w:rsidR="0043540A" w:rsidRPr="00925E42">
        <w:rPr>
          <w:rFonts w:ascii="Times New Roman" w:hAnsi="Times New Roman" w:cs="Times New Roman"/>
        </w:rPr>
        <w:t xml:space="preserve"> duration</w:t>
      </w:r>
      <w:r w:rsidR="009A2363" w:rsidRPr="00925E42">
        <w:rPr>
          <w:rFonts w:ascii="Times New Roman" w:hAnsi="Times New Roman" w:cs="Times New Roman"/>
        </w:rPr>
        <w:t>.</w:t>
      </w:r>
      <w:r w:rsidR="0043540A" w:rsidRPr="00925E42">
        <w:rPr>
          <w:rFonts w:ascii="Times New Roman" w:hAnsi="Times New Roman" w:cs="Times New Roman"/>
        </w:rPr>
        <w:t xml:space="preserve"> </w:t>
      </w:r>
      <w:r w:rsidR="009A2363" w:rsidRPr="00925E42">
        <w:rPr>
          <w:rFonts w:ascii="Times New Roman" w:hAnsi="Times New Roman" w:cs="Times New Roman"/>
        </w:rPr>
        <w:t xml:space="preserve">The UE </w:t>
      </w:r>
      <w:r w:rsidR="0043540A" w:rsidRPr="00925E42">
        <w:rPr>
          <w:rFonts w:ascii="Times New Roman" w:hAnsi="Times New Roman" w:cs="Times New Roman"/>
        </w:rPr>
        <w:t>is</w:t>
      </w:r>
      <w:r w:rsidR="009A2363" w:rsidRPr="00925E42">
        <w:rPr>
          <w:rFonts w:ascii="Times New Roman" w:hAnsi="Times New Roman" w:cs="Times New Roman"/>
        </w:rPr>
        <w:t xml:space="preserve"> configured to monitor for a PDCCH carrying a group-common DCI in a Type3 CSS indicating whether or not </w:t>
      </w:r>
      <w:r w:rsidR="00934DE3" w:rsidRPr="00925E42">
        <w:rPr>
          <w:rFonts w:ascii="Times New Roman" w:hAnsi="Times New Roman" w:cs="Times New Roman"/>
        </w:rPr>
        <w:t xml:space="preserve">one out of the configured DL assignments is valid </w:t>
      </w:r>
      <w:r w:rsidR="0043540A" w:rsidRPr="00925E42">
        <w:rPr>
          <w:rFonts w:ascii="Times New Roman" w:hAnsi="Times New Roman" w:cs="Times New Roman"/>
        </w:rPr>
        <w:t xml:space="preserve">for reception corresponding to a PDCCH monitoring occasion </w:t>
      </w:r>
      <w:r w:rsidR="00934DE3" w:rsidRPr="00925E42">
        <w:rPr>
          <w:rFonts w:ascii="Times New Roman" w:hAnsi="Times New Roman" w:cs="Times New Roman"/>
        </w:rPr>
        <w:t>in a</w:t>
      </w:r>
      <w:r w:rsidR="009A2363" w:rsidRPr="00925E42">
        <w:rPr>
          <w:rFonts w:ascii="Times New Roman" w:hAnsi="Times New Roman" w:cs="Times New Roman"/>
        </w:rPr>
        <w:t xml:space="preserve"> slot. </w:t>
      </w:r>
      <w:r w:rsidR="00934DE3" w:rsidRPr="00925E42">
        <w:rPr>
          <w:rFonts w:ascii="Times New Roman" w:hAnsi="Times New Roman" w:cs="Times New Roman"/>
        </w:rPr>
        <w:t xml:space="preserve">To reduce DL signaling overhead when multiple UEs are simultaneously scheduled, multiple UEs can be scheduled </w:t>
      </w:r>
      <w:r w:rsidR="0043540A" w:rsidRPr="00925E42">
        <w:rPr>
          <w:rFonts w:ascii="Times New Roman" w:hAnsi="Times New Roman" w:cs="Times New Roman"/>
        </w:rPr>
        <w:t>by a GC-PDCCH</w:t>
      </w:r>
      <w:r w:rsidR="00103FA3" w:rsidRPr="00925E42">
        <w:rPr>
          <w:rFonts w:ascii="Times New Roman" w:hAnsi="Times New Roman" w:cs="Times New Roman"/>
        </w:rPr>
        <w:t xml:space="preserve"> as shown in </w:t>
      </w:r>
      <w:r w:rsidR="00B03279" w:rsidRPr="00925E42">
        <w:rPr>
          <w:rFonts w:ascii="Times New Roman" w:hAnsi="Times New Roman" w:cs="Times New Roman"/>
        </w:rPr>
        <w:fldChar w:fldCharType="begin"/>
      </w:r>
      <w:r w:rsidR="00B03279" w:rsidRPr="00925E42">
        <w:rPr>
          <w:rFonts w:ascii="Times New Roman" w:hAnsi="Times New Roman" w:cs="Times New Roman"/>
        </w:rPr>
        <w:instrText xml:space="preserve"> REF _Ref525923292 \h </w:instrText>
      </w:r>
      <w:r w:rsidR="00B03279">
        <w:rPr>
          <w:rFonts w:ascii="Times New Roman" w:hAnsi="Times New Roman" w:cs="Times New Roman"/>
        </w:rPr>
        <w:instrText xml:space="preserve"> \* MERGEFORMAT </w:instrText>
      </w:r>
      <w:r w:rsidR="00B03279" w:rsidRPr="00925E42">
        <w:rPr>
          <w:rFonts w:ascii="Times New Roman" w:hAnsi="Times New Roman" w:cs="Times New Roman"/>
        </w:rPr>
      </w:r>
      <w:r w:rsidR="00B03279" w:rsidRPr="00925E42">
        <w:rPr>
          <w:rFonts w:ascii="Times New Roman" w:hAnsi="Times New Roman" w:cs="Times New Roman"/>
        </w:rPr>
        <w:fldChar w:fldCharType="separate"/>
      </w:r>
      <w:r w:rsidR="00B03279" w:rsidRPr="00925E42">
        <w:rPr>
          <w:rFonts w:ascii="Times New Roman" w:hAnsi="Times New Roman" w:cs="Times New Roman"/>
        </w:rPr>
        <w:t xml:space="preserve">Figure </w:t>
      </w:r>
      <w:r w:rsidR="00B03279">
        <w:rPr>
          <w:rFonts w:ascii="Times New Roman" w:hAnsi="Times New Roman" w:cs="Times New Roman" w:hint="eastAsia"/>
          <w:noProof/>
        </w:rPr>
        <w:t>6</w:t>
      </w:r>
      <w:r w:rsidR="00B03279" w:rsidRPr="00925E42">
        <w:rPr>
          <w:rFonts w:ascii="Times New Roman" w:hAnsi="Times New Roman" w:cs="Times New Roman"/>
        </w:rPr>
        <w:fldChar w:fldCharType="end"/>
      </w:r>
      <w:r w:rsidR="00934DE3" w:rsidRPr="00925E42">
        <w:rPr>
          <w:rFonts w:ascii="Times New Roman" w:hAnsi="Times New Roman" w:cs="Times New Roman"/>
        </w:rPr>
        <w:t xml:space="preserve">. </w:t>
      </w:r>
    </w:p>
    <w:p w:rsidR="005264E7" w:rsidRPr="00925E42" w:rsidRDefault="005264E7" w:rsidP="00934DE3">
      <w:pPr>
        <w:rPr>
          <w:rFonts w:ascii="Times New Roman" w:hAnsi="Times New Roman" w:cs="Times New Roman"/>
        </w:rPr>
      </w:pPr>
    </w:p>
    <w:p w:rsidR="000E314E" w:rsidRPr="00925E42" w:rsidRDefault="00286970" w:rsidP="000E314E">
      <w:pPr>
        <w:keepNext/>
        <w:jc w:val="center"/>
        <w:rPr>
          <w:rFonts w:ascii="Times New Roman" w:hAnsi="Times New Roman" w:cs="Times New Roman"/>
        </w:rPr>
      </w:pPr>
      <w:r w:rsidRPr="00925E42">
        <w:rPr>
          <w:rFonts w:ascii="Times New Roman" w:hAnsi="Times New Roman" w:cs="Times New Roman"/>
          <w:noProof/>
        </w:rPr>
        <w:drawing>
          <wp:inline distT="0" distB="0" distL="0" distR="0" wp14:anchorId="0B619B87" wp14:editId="3A9842FD">
            <wp:extent cx="2823006" cy="1672683"/>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3053" cy="1672711"/>
                    </a:xfrm>
                    <a:prstGeom prst="rect">
                      <a:avLst/>
                    </a:prstGeom>
                    <a:noFill/>
                    <a:ln>
                      <a:noFill/>
                    </a:ln>
                  </pic:spPr>
                </pic:pic>
              </a:graphicData>
            </a:graphic>
          </wp:inline>
        </w:drawing>
      </w:r>
    </w:p>
    <w:p w:rsidR="000E314E" w:rsidRPr="00995AD0" w:rsidRDefault="000E314E" w:rsidP="000E314E">
      <w:pPr>
        <w:pStyle w:val="a7"/>
        <w:jc w:val="center"/>
        <w:rPr>
          <w:sz w:val="21"/>
        </w:rPr>
      </w:pPr>
      <w:bookmarkStart w:id="6" w:name="_Ref525923292"/>
      <w:r w:rsidRPr="00995AD0">
        <w:rPr>
          <w:sz w:val="21"/>
        </w:rPr>
        <w:t xml:space="preserve">Figure </w:t>
      </w:r>
      <w:bookmarkEnd w:id="6"/>
      <w:r w:rsidR="00B03279">
        <w:rPr>
          <w:rFonts w:eastAsiaTheme="minorEastAsia" w:hint="eastAsia"/>
          <w:sz w:val="21"/>
          <w:lang w:eastAsia="zh-CN"/>
        </w:rPr>
        <w:t>6</w:t>
      </w:r>
      <w:r w:rsidR="00B03279" w:rsidRPr="00995AD0">
        <w:rPr>
          <w:sz w:val="21"/>
        </w:rPr>
        <w:t xml:space="preserve"> </w:t>
      </w:r>
      <w:r w:rsidRPr="00995AD0">
        <w:rPr>
          <w:sz w:val="21"/>
        </w:rPr>
        <w:t xml:space="preserve">Group-based scheduling indicating one of multiple configured DL assignment configurations for a UE: (a) </w:t>
      </w:r>
      <w:r w:rsidR="00286970" w:rsidRPr="00995AD0">
        <w:rPr>
          <w:sz w:val="21"/>
        </w:rPr>
        <w:t>D</w:t>
      </w:r>
      <w:r w:rsidRPr="00995AD0">
        <w:rPr>
          <w:sz w:val="21"/>
        </w:rPr>
        <w:t>ifferent frequency domain resources, (b) identical frequency resources and non-identical values for one or more transmission parameters</w:t>
      </w:r>
    </w:p>
    <w:p w:rsidR="000E314E" w:rsidRPr="00925E42" w:rsidRDefault="000E314E" w:rsidP="000E314E">
      <w:pPr>
        <w:rPr>
          <w:rFonts w:ascii="Times New Roman" w:hAnsi="Times New Roman" w:cs="Times New Roman"/>
          <w:lang w:val="en-GB"/>
        </w:rPr>
      </w:pPr>
    </w:p>
    <w:p w:rsidR="00103FA3" w:rsidRPr="00925E42" w:rsidRDefault="00103FA3" w:rsidP="00103FA3">
      <w:pPr>
        <w:rPr>
          <w:rFonts w:ascii="Times New Roman" w:hAnsi="Times New Roman" w:cs="Times New Roman"/>
        </w:rPr>
      </w:pPr>
      <w:r w:rsidRPr="00925E42">
        <w:rPr>
          <w:rFonts w:ascii="Times New Roman" w:hAnsi="Times New Roman" w:cs="Times New Roman"/>
        </w:rPr>
        <w:t xml:space="preserve">Similar to DCI format 2_2 each UE is configured by RRC signaling with a UE-specific field within the DCI indicating if a DL assignment is transmitted within a time duration corresponding to the PDCCH monitoring occasion. In </w:t>
      </w:r>
      <w:r w:rsidR="00B03279" w:rsidRPr="00925E42">
        <w:rPr>
          <w:rFonts w:ascii="Times New Roman" w:hAnsi="Times New Roman" w:cs="Times New Roman"/>
        </w:rPr>
        <w:fldChar w:fldCharType="begin"/>
      </w:r>
      <w:r w:rsidR="00B03279" w:rsidRPr="00925E42">
        <w:rPr>
          <w:rFonts w:ascii="Times New Roman" w:hAnsi="Times New Roman" w:cs="Times New Roman"/>
        </w:rPr>
        <w:instrText xml:space="preserve"> REF _Ref525923292 \h </w:instrText>
      </w:r>
      <w:r w:rsidR="00B03279">
        <w:rPr>
          <w:rFonts w:ascii="Times New Roman" w:hAnsi="Times New Roman" w:cs="Times New Roman"/>
        </w:rPr>
        <w:instrText xml:space="preserve"> \* MERGEFORMAT </w:instrText>
      </w:r>
      <w:r w:rsidR="00B03279" w:rsidRPr="00925E42">
        <w:rPr>
          <w:rFonts w:ascii="Times New Roman" w:hAnsi="Times New Roman" w:cs="Times New Roman"/>
        </w:rPr>
      </w:r>
      <w:r w:rsidR="00B03279" w:rsidRPr="00925E42">
        <w:rPr>
          <w:rFonts w:ascii="Times New Roman" w:hAnsi="Times New Roman" w:cs="Times New Roman"/>
        </w:rPr>
        <w:fldChar w:fldCharType="separate"/>
      </w:r>
      <w:r w:rsidR="00B03279" w:rsidRPr="00925E42">
        <w:rPr>
          <w:rFonts w:ascii="Times New Roman" w:hAnsi="Times New Roman" w:cs="Times New Roman"/>
        </w:rPr>
        <w:t xml:space="preserve">Figure </w:t>
      </w:r>
      <w:r w:rsidR="00B03279">
        <w:rPr>
          <w:rFonts w:ascii="Times New Roman" w:hAnsi="Times New Roman" w:cs="Times New Roman" w:hint="eastAsia"/>
          <w:noProof/>
        </w:rPr>
        <w:t>6</w:t>
      </w:r>
      <w:r w:rsidR="00B03279" w:rsidRPr="00925E42">
        <w:rPr>
          <w:rFonts w:ascii="Times New Roman" w:hAnsi="Times New Roman" w:cs="Times New Roman"/>
        </w:rPr>
        <w:fldChar w:fldCharType="end"/>
      </w:r>
      <w:r w:rsidRPr="00925E42">
        <w:rPr>
          <w:rFonts w:ascii="Times New Roman" w:hAnsi="Times New Roman" w:cs="Times New Roman"/>
        </w:rPr>
        <w:t xml:space="preserve">(a), the configured DL assignments are primarily differentiated by different frequency domain resource allocations whereas in </w:t>
      </w:r>
      <w:r w:rsidR="00B03279" w:rsidRPr="00925E42">
        <w:rPr>
          <w:rFonts w:ascii="Times New Roman" w:hAnsi="Times New Roman" w:cs="Times New Roman"/>
        </w:rPr>
        <w:fldChar w:fldCharType="begin"/>
      </w:r>
      <w:r w:rsidR="00B03279" w:rsidRPr="00925E42">
        <w:rPr>
          <w:rFonts w:ascii="Times New Roman" w:hAnsi="Times New Roman" w:cs="Times New Roman"/>
        </w:rPr>
        <w:instrText xml:space="preserve"> REF _Ref525923292 \h </w:instrText>
      </w:r>
      <w:r w:rsidR="00B03279">
        <w:rPr>
          <w:rFonts w:ascii="Times New Roman" w:hAnsi="Times New Roman" w:cs="Times New Roman"/>
        </w:rPr>
        <w:instrText xml:space="preserve"> \* MERGEFORMAT </w:instrText>
      </w:r>
      <w:r w:rsidR="00B03279" w:rsidRPr="00925E42">
        <w:rPr>
          <w:rFonts w:ascii="Times New Roman" w:hAnsi="Times New Roman" w:cs="Times New Roman"/>
        </w:rPr>
      </w:r>
      <w:r w:rsidR="00B03279" w:rsidRPr="00925E42">
        <w:rPr>
          <w:rFonts w:ascii="Times New Roman" w:hAnsi="Times New Roman" w:cs="Times New Roman"/>
        </w:rPr>
        <w:fldChar w:fldCharType="separate"/>
      </w:r>
      <w:r w:rsidR="00B03279" w:rsidRPr="00925E42">
        <w:rPr>
          <w:rFonts w:ascii="Times New Roman" w:hAnsi="Times New Roman" w:cs="Times New Roman"/>
        </w:rPr>
        <w:t xml:space="preserve">Figure </w:t>
      </w:r>
      <w:r w:rsidR="00B03279">
        <w:rPr>
          <w:rFonts w:ascii="Times New Roman" w:hAnsi="Times New Roman" w:cs="Times New Roman" w:hint="eastAsia"/>
          <w:noProof/>
        </w:rPr>
        <w:t>6</w:t>
      </w:r>
      <w:r w:rsidR="00B03279" w:rsidRPr="00925E42">
        <w:rPr>
          <w:rFonts w:ascii="Times New Roman" w:hAnsi="Times New Roman" w:cs="Times New Roman"/>
        </w:rPr>
        <w:fldChar w:fldCharType="end"/>
      </w:r>
      <w:r w:rsidRPr="00925E42">
        <w:rPr>
          <w:rFonts w:ascii="Times New Roman" w:hAnsi="Times New Roman" w:cs="Times New Roman"/>
        </w:rPr>
        <w:t>(b), the</w:t>
      </w:r>
      <w:r w:rsidR="00637EF4" w:rsidRPr="00925E42">
        <w:rPr>
          <w:rFonts w:ascii="Times New Roman" w:hAnsi="Times New Roman" w:cs="Times New Roman"/>
        </w:rPr>
        <w:t>y</w:t>
      </w:r>
      <w:r w:rsidRPr="00925E42">
        <w:rPr>
          <w:rFonts w:ascii="Times New Roman" w:hAnsi="Times New Roman" w:cs="Times New Roman"/>
        </w:rPr>
        <w:t xml:space="preserve"> are differentiated by other transmission parameters e.g. MCS or MIMO related parameters. If the UE-specific field indicates a valid configured DL assignment, the UE performs PDSCH reception and transmits a corresponding HARQ-ACK according to the PUCCH configuration for this configured DL assignment. </w:t>
      </w:r>
    </w:p>
    <w:p w:rsidR="00B31AF1" w:rsidRPr="00925E42" w:rsidRDefault="00B31AF1" w:rsidP="00103FA3">
      <w:pPr>
        <w:rPr>
          <w:rFonts w:ascii="Times New Roman" w:hAnsi="Times New Roman" w:cs="Times New Roman"/>
        </w:rPr>
      </w:pPr>
    </w:p>
    <w:p w:rsidR="00103FA3" w:rsidRPr="00925E42" w:rsidRDefault="00103FA3" w:rsidP="00103FA3">
      <w:pPr>
        <w:rPr>
          <w:rFonts w:ascii="Times New Roman" w:hAnsi="Times New Roman" w:cs="Times New Roman"/>
        </w:rPr>
      </w:pPr>
      <w:r w:rsidRPr="00925E42">
        <w:rPr>
          <w:rFonts w:ascii="Times New Roman" w:hAnsi="Times New Roman" w:cs="Times New Roman"/>
        </w:rPr>
        <w:t>There is obviously a tradeoff between UE multiplexing capacity and transmission flexibility. Semi-statically configuring transmission parameters that would otherwise be dynamically signaled in DCI format 1</w:t>
      </w:r>
      <w:r w:rsidR="00637EF4" w:rsidRPr="00925E42">
        <w:rPr>
          <w:rFonts w:ascii="Times New Roman" w:hAnsi="Times New Roman" w:cs="Times New Roman"/>
        </w:rPr>
        <w:t>_</w:t>
      </w:r>
      <w:r w:rsidRPr="00925E42">
        <w:rPr>
          <w:rFonts w:ascii="Times New Roman" w:hAnsi="Times New Roman" w:cs="Times New Roman"/>
        </w:rPr>
        <w:t>0 or 1_1 increase</w:t>
      </w:r>
      <w:r w:rsidR="00637EF4" w:rsidRPr="00925E42">
        <w:rPr>
          <w:rFonts w:ascii="Times New Roman" w:hAnsi="Times New Roman" w:cs="Times New Roman"/>
        </w:rPr>
        <w:t>s</w:t>
      </w:r>
      <w:r w:rsidRPr="00925E42">
        <w:rPr>
          <w:rFonts w:ascii="Times New Roman" w:hAnsi="Times New Roman" w:cs="Times New Roman"/>
        </w:rPr>
        <w:t xml:space="preserve"> the number of UEs supported by a single GC-PDCCH. As an example, 10 UEs can be scheduled in a GC-PDCCH matched to DCI format 1_0 size in 20 MHz bandwidth with a 4-bit UE-specific field, where one code point is used to indicate that the UE is not scheduled. </w:t>
      </w:r>
    </w:p>
    <w:p w:rsidR="00103FA3" w:rsidRPr="00925E42" w:rsidRDefault="00103FA3" w:rsidP="00934DE3">
      <w:pPr>
        <w:rPr>
          <w:rFonts w:ascii="Times New Roman" w:hAnsi="Times New Roman" w:cs="Times New Roman"/>
          <w:b/>
        </w:rPr>
      </w:pPr>
    </w:p>
    <w:p w:rsidR="00D87D33" w:rsidRPr="00925E42" w:rsidRDefault="00D87D33" w:rsidP="00934DE3">
      <w:pPr>
        <w:rPr>
          <w:rFonts w:ascii="Times New Roman" w:hAnsi="Times New Roman" w:cs="Times New Roman"/>
          <w:b/>
        </w:rPr>
      </w:pPr>
      <w:r w:rsidRPr="00925E42">
        <w:rPr>
          <w:rFonts w:ascii="Times New Roman" w:hAnsi="Times New Roman" w:cs="Times New Roman"/>
          <w:b/>
        </w:rPr>
        <w:t>Observation</w:t>
      </w:r>
      <w:r w:rsidR="007F5514">
        <w:rPr>
          <w:rFonts w:ascii="Times New Roman" w:hAnsi="Times New Roman" w:cs="Times New Roman" w:hint="eastAsia"/>
          <w:b/>
        </w:rPr>
        <w:t xml:space="preserve"> </w:t>
      </w:r>
      <w:r w:rsidR="00B758E2">
        <w:rPr>
          <w:rFonts w:ascii="Times New Roman" w:hAnsi="Times New Roman" w:cs="Times New Roman" w:hint="eastAsia"/>
          <w:b/>
        </w:rPr>
        <w:t>4</w:t>
      </w:r>
      <w:r w:rsidRPr="00925E42">
        <w:rPr>
          <w:rFonts w:ascii="Times New Roman" w:hAnsi="Times New Roman" w:cs="Times New Roman"/>
          <w:b/>
        </w:rPr>
        <w:t xml:space="preserve">: </w:t>
      </w:r>
      <w:r w:rsidR="00650551">
        <w:rPr>
          <w:rFonts w:ascii="Times New Roman" w:hAnsi="Times New Roman" w:cs="Times New Roman" w:hint="eastAsia"/>
          <w:b/>
        </w:rPr>
        <w:t>G</w:t>
      </w:r>
      <w:r w:rsidR="00650551" w:rsidRPr="00925E42">
        <w:rPr>
          <w:rFonts w:ascii="Times New Roman" w:hAnsi="Times New Roman" w:cs="Times New Roman"/>
          <w:b/>
        </w:rPr>
        <w:t>roup</w:t>
      </w:r>
      <w:r w:rsidRPr="00925E42">
        <w:rPr>
          <w:rFonts w:ascii="Times New Roman" w:hAnsi="Times New Roman" w:cs="Times New Roman"/>
          <w:b/>
        </w:rPr>
        <w:t xml:space="preserve">-based scheduling in conjunction with multiple configured scheduling assignments trades off full scheduling flexibility provided by a UE-specific DCI format with the signaling efficiency provided by a group-common PDCCH and is beneficial for periodic and deterministic traffic scenarios. </w:t>
      </w:r>
    </w:p>
    <w:p w:rsidR="009A2363" w:rsidRPr="00925E42" w:rsidRDefault="009A2363" w:rsidP="00A926F4">
      <w:pPr>
        <w:rPr>
          <w:rFonts w:ascii="Times New Roman" w:hAnsi="Times New Roman" w:cs="Times New Roman"/>
        </w:rPr>
      </w:pPr>
    </w:p>
    <w:p w:rsidR="006677CC" w:rsidRPr="00925E42" w:rsidRDefault="009B30EF" w:rsidP="006677CC">
      <w:pPr>
        <w:rPr>
          <w:rFonts w:ascii="Times New Roman" w:hAnsi="Times New Roman" w:cs="Times New Roman"/>
        </w:rPr>
      </w:pPr>
      <w:r w:rsidRPr="00925E42">
        <w:rPr>
          <w:rFonts w:ascii="Times New Roman" w:hAnsi="Times New Roman" w:cs="Times New Roman"/>
        </w:rPr>
        <w:t xml:space="preserve">Note that this scheduling approach </w:t>
      </w:r>
      <w:r w:rsidR="00D87D33" w:rsidRPr="00925E42">
        <w:rPr>
          <w:rFonts w:ascii="Times New Roman" w:hAnsi="Times New Roman" w:cs="Times New Roman"/>
        </w:rPr>
        <w:t xml:space="preserve">can also be extended to UL scheduling to complement </w:t>
      </w:r>
      <w:r w:rsidR="00103FA3" w:rsidRPr="00925E42">
        <w:rPr>
          <w:rFonts w:ascii="Times New Roman" w:hAnsi="Times New Roman" w:cs="Times New Roman"/>
        </w:rPr>
        <w:t>enhanced configured UL grant operation</w:t>
      </w:r>
      <w:r w:rsidR="00D87D33" w:rsidRPr="00925E42">
        <w:rPr>
          <w:rFonts w:ascii="Times New Roman" w:hAnsi="Times New Roman" w:cs="Times New Roman"/>
        </w:rPr>
        <w:t xml:space="preserve">. Indeed, it can be viewed as a hybrid </w:t>
      </w:r>
      <w:r w:rsidR="00637EF4" w:rsidRPr="00925E42">
        <w:rPr>
          <w:rFonts w:ascii="Times New Roman" w:hAnsi="Times New Roman" w:cs="Times New Roman"/>
        </w:rPr>
        <w:t xml:space="preserve">between </w:t>
      </w:r>
      <w:r w:rsidR="004802CE" w:rsidRPr="00925E42">
        <w:rPr>
          <w:rFonts w:ascii="Times New Roman" w:hAnsi="Times New Roman" w:cs="Times New Roman"/>
        </w:rPr>
        <w:t>scheduled and configured UL grants, where</w:t>
      </w:r>
      <w:r w:rsidR="00D87D33" w:rsidRPr="00925E42">
        <w:rPr>
          <w:rFonts w:ascii="Times New Roman" w:hAnsi="Times New Roman" w:cs="Times New Roman"/>
        </w:rPr>
        <w:t xml:space="preserve"> a UE is configured with </w:t>
      </w:r>
      <w:r w:rsidR="004802CE" w:rsidRPr="00925E42">
        <w:rPr>
          <w:rFonts w:ascii="Times New Roman" w:hAnsi="Times New Roman" w:cs="Times New Roman"/>
        </w:rPr>
        <w:t xml:space="preserve">multiple </w:t>
      </w:r>
      <w:r w:rsidR="00D87D33" w:rsidRPr="00925E42">
        <w:rPr>
          <w:rFonts w:ascii="Times New Roman" w:hAnsi="Times New Roman" w:cs="Times New Roman"/>
        </w:rPr>
        <w:t>configured UL grant</w:t>
      </w:r>
      <w:r w:rsidR="004802CE" w:rsidRPr="00925E42">
        <w:rPr>
          <w:rFonts w:ascii="Times New Roman" w:hAnsi="Times New Roman" w:cs="Times New Roman"/>
        </w:rPr>
        <w:t xml:space="preserve"> configurations and the applicable configuration for a PUSCH transmission is indicated in a GC-PDCCH</w:t>
      </w:r>
      <w:r w:rsidR="00D87D33" w:rsidRPr="00925E42">
        <w:rPr>
          <w:rFonts w:ascii="Times New Roman" w:hAnsi="Times New Roman" w:cs="Times New Roman"/>
        </w:rPr>
        <w:t xml:space="preserve">. </w:t>
      </w:r>
      <w:r w:rsidR="006677CC" w:rsidRPr="00925E42">
        <w:rPr>
          <w:rFonts w:ascii="Times New Roman" w:hAnsi="Times New Roman" w:cs="Times New Roman"/>
        </w:rPr>
        <w:t xml:space="preserve">Note that a similar efficient signaling scheme was proposed in </w:t>
      </w:r>
      <w:r w:rsidR="00133C1A">
        <w:rPr>
          <w:rFonts w:ascii="Times New Roman" w:hAnsi="Times New Roman" w:cs="Times New Roman"/>
        </w:rPr>
        <w:fldChar w:fldCharType="begin"/>
      </w:r>
      <w:r w:rsidR="00133C1A">
        <w:rPr>
          <w:rFonts w:ascii="Times New Roman" w:hAnsi="Times New Roman" w:cs="Times New Roman"/>
        </w:rPr>
        <w:instrText xml:space="preserve"> REF _Ref432445 \r \h </w:instrText>
      </w:r>
      <w:r w:rsidR="00133C1A">
        <w:rPr>
          <w:rFonts w:ascii="Times New Roman" w:hAnsi="Times New Roman" w:cs="Times New Roman"/>
        </w:rPr>
      </w:r>
      <w:r w:rsidR="00133C1A">
        <w:rPr>
          <w:rFonts w:ascii="Times New Roman" w:hAnsi="Times New Roman" w:cs="Times New Roman"/>
        </w:rPr>
        <w:fldChar w:fldCharType="separate"/>
      </w:r>
      <w:r w:rsidR="00133C1A">
        <w:rPr>
          <w:rFonts w:ascii="Times New Roman" w:hAnsi="Times New Roman" w:cs="Times New Roman"/>
        </w:rPr>
        <w:t>[8]</w:t>
      </w:r>
      <w:r w:rsidR="00133C1A">
        <w:rPr>
          <w:rFonts w:ascii="Times New Roman" w:hAnsi="Times New Roman" w:cs="Times New Roman"/>
        </w:rPr>
        <w:fldChar w:fldCharType="end"/>
      </w:r>
      <w:r w:rsidR="002C3222">
        <w:rPr>
          <w:rFonts w:ascii="Times New Roman" w:hAnsi="Times New Roman" w:cs="Times New Roman" w:hint="eastAsia"/>
        </w:rPr>
        <w:t xml:space="preserve"> </w:t>
      </w:r>
      <w:r w:rsidR="006677CC" w:rsidRPr="00925E42">
        <w:rPr>
          <w:rFonts w:ascii="Times New Roman" w:hAnsi="Times New Roman" w:cs="Times New Roman"/>
        </w:rPr>
        <w:t xml:space="preserve">for efficient (re)activation of configured UL </w:t>
      </w:r>
      <w:proofErr w:type="gramStart"/>
      <w:r w:rsidR="006677CC" w:rsidRPr="00925E42">
        <w:rPr>
          <w:rFonts w:ascii="Times New Roman" w:hAnsi="Times New Roman" w:cs="Times New Roman"/>
        </w:rPr>
        <w:t>grant</w:t>
      </w:r>
      <w:proofErr w:type="gramEnd"/>
      <w:r w:rsidR="006677CC" w:rsidRPr="00925E42">
        <w:rPr>
          <w:rFonts w:ascii="Times New Roman" w:hAnsi="Times New Roman" w:cs="Times New Roman"/>
        </w:rPr>
        <w:t xml:space="preserve"> configurations to a group of UEs.</w:t>
      </w:r>
    </w:p>
    <w:p w:rsidR="00D87D33" w:rsidRPr="00925E42" w:rsidRDefault="00D87D33" w:rsidP="00D87D33">
      <w:pPr>
        <w:rPr>
          <w:rFonts w:ascii="Times New Roman" w:hAnsi="Times New Roman" w:cs="Times New Roman"/>
        </w:rPr>
      </w:pPr>
    </w:p>
    <w:p w:rsidR="00D0143F" w:rsidRDefault="00D0143F" w:rsidP="00A926F4">
      <w:pPr>
        <w:rPr>
          <w:rFonts w:ascii="Times New Roman" w:hAnsi="Times New Roman" w:cs="Times New Roman"/>
          <w:b/>
        </w:rPr>
      </w:pPr>
      <w:r w:rsidRPr="00925E42">
        <w:rPr>
          <w:rFonts w:ascii="Times New Roman" w:hAnsi="Times New Roman" w:cs="Times New Roman"/>
          <w:b/>
        </w:rPr>
        <w:t>Proposal</w:t>
      </w:r>
      <w:r w:rsidR="00C9055A" w:rsidRPr="00925E42">
        <w:rPr>
          <w:rFonts w:ascii="Times New Roman" w:hAnsi="Times New Roman" w:cs="Times New Roman"/>
          <w:b/>
        </w:rPr>
        <w:t xml:space="preserve"> </w:t>
      </w:r>
      <w:r w:rsidR="00B758E2">
        <w:rPr>
          <w:rFonts w:ascii="Times New Roman" w:hAnsi="Times New Roman" w:cs="Times New Roman" w:hint="eastAsia"/>
          <w:b/>
        </w:rPr>
        <w:t>7</w:t>
      </w:r>
      <w:r w:rsidRPr="00925E42">
        <w:rPr>
          <w:rFonts w:ascii="Times New Roman" w:hAnsi="Times New Roman" w:cs="Times New Roman"/>
          <w:b/>
        </w:rPr>
        <w:t xml:space="preserve">: </w:t>
      </w:r>
      <w:r w:rsidR="00650551">
        <w:rPr>
          <w:rFonts w:ascii="Times New Roman" w:hAnsi="Times New Roman" w:cs="Times New Roman" w:hint="eastAsia"/>
          <w:b/>
        </w:rPr>
        <w:t xml:space="preserve">In order </w:t>
      </w:r>
      <w:r w:rsidR="000E314E" w:rsidRPr="00925E42">
        <w:rPr>
          <w:rFonts w:ascii="Times New Roman" w:hAnsi="Times New Roman" w:cs="Times New Roman"/>
          <w:b/>
        </w:rPr>
        <w:t xml:space="preserve">to improve DL </w:t>
      </w:r>
      <w:r w:rsidR="00637EF4" w:rsidRPr="00925E42">
        <w:rPr>
          <w:rFonts w:ascii="Times New Roman" w:hAnsi="Times New Roman" w:cs="Times New Roman"/>
          <w:b/>
        </w:rPr>
        <w:t>control signaling efficiency</w:t>
      </w:r>
      <w:r w:rsidR="00650551">
        <w:rPr>
          <w:rFonts w:ascii="Times New Roman" w:hAnsi="Times New Roman" w:cs="Times New Roman" w:hint="eastAsia"/>
          <w:b/>
        </w:rPr>
        <w:t>,</w:t>
      </w:r>
      <w:r w:rsidR="000E314E" w:rsidRPr="00925E42">
        <w:rPr>
          <w:rFonts w:ascii="Times New Roman" w:hAnsi="Times New Roman" w:cs="Times New Roman"/>
          <w:b/>
        </w:rPr>
        <w:t xml:space="preserve"> consider </w:t>
      </w:r>
      <w:r w:rsidR="001E3EAB" w:rsidRPr="00925E42">
        <w:rPr>
          <w:rFonts w:ascii="Times New Roman" w:hAnsi="Times New Roman" w:cs="Times New Roman"/>
          <w:b/>
        </w:rPr>
        <w:t xml:space="preserve">configuring a </w:t>
      </w:r>
      <w:r w:rsidR="000E314E" w:rsidRPr="00925E42">
        <w:rPr>
          <w:rFonts w:ascii="Times New Roman" w:hAnsi="Times New Roman" w:cs="Times New Roman"/>
          <w:b/>
        </w:rPr>
        <w:t xml:space="preserve">UE with multiple </w:t>
      </w:r>
      <w:r w:rsidR="004802CE" w:rsidRPr="00925E42">
        <w:rPr>
          <w:rFonts w:ascii="Times New Roman" w:hAnsi="Times New Roman" w:cs="Times New Roman"/>
          <w:b/>
        </w:rPr>
        <w:t xml:space="preserve">DL or UL </w:t>
      </w:r>
      <w:r w:rsidR="000E314E" w:rsidRPr="00925E42">
        <w:rPr>
          <w:rFonts w:ascii="Times New Roman" w:hAnsi="Times New Roman" w:cs="Times New Roman"/>
          <w:b/>
        </w:rPr>
        <w:t xml:space="preserve">scheduling assignment configurations in conjunction with a </w:t>
      </w:r>
      <w:r w:rsidR="001E3EAB" w:rsidRPr="00925E42">
        <w:rPr>
          <w:rFonts w:ascii="Times New Roman" w:hAnsi="Times New Roman" w:cs="Times New Roman"/>
          <w:b/>
        </w:rPr>
        <w:t>group-common DCI</w:t>
      </w:r>
      <w:r w:rsidR="00650551">
        <w:rPr>
          <w:rFonts w:ascii="Times New Roman" w:hAnsi="Times New Roman" w:cs="Times New Roman" w:hint="eastAsia"/>
          <w:b/>
        </w:rPr>
        <w:t>,</w:t>
      </w:r>
      <w:r w:rsidR="001E3EAB" w:rsidRPr="00925E42">
        <w:rPr>
          <w:rFonts w:ascii="Times New Roman" w:hAnsi="Times New Roman" w:cs="Times New Roman"/>
          <w:b/>
        </w:rPr>
        <w:t xml:space="preserve"> </w:t>
      </w:r>
      <w:r w:rsidR="00650551">
        <w:rPr>
          <w:rFonts w:ascii="Times New Roman" w:hAnsi="Times New Roman" w:cs="Times New Roman" w:hint="eastAsia"/>
          <w:b/>
        </w:rPr>
        <w:t>which</w:t>
      </w:r>
      <w:r w:rsidR="00650551" w:rsidRPr="00925E42">
        <w:rPr>
          <w:rFonts w:ascii="Times New Roman" w:hAnsi="Times New Roman" w:cs="Times New Roman"/>
          <w:b/>
        </w:rPr>
        <w:t xml:space="preserve"> </w:t>
      </w:r>
      <w:r w:rsidR="000E314E" w:rsidRPr="00925E42">
        <w:rPr>
          <w:rFonts w:ascii="Times New Roman" w:hAnsi="Times New Roman" w:cs="Times New Roman"/>
          <w:b/>
        </w:rPr>
        <w:t>indicate</w:t>
      </w:r>
      <w:r w:rsidR="00650551">
        <w:rPr>
          <w:rFonts w:ascii="Times New Roman" w:hAnsi="Times New Roman" w:cs="Times New Roman" w:hint="eastAsia"/>
          <w:b/>
        </w:rPr>
        <w:t>s</w:t>
      </w:r>
      <w:r w:rsidR="000E314E" w:rsidRPr="00925E42">
        <w:rPr>
          <w:rFonts w:ascii="Times New Roman" w:hAnsi="Times New Roman" w:cs="Times New Roman"/>
          <w:b/>
        </w:rPr>
        <w:t xml:space="preserve"> one out of the respective configurations for reception or transmission</w:t>
      </w:r>
      <w:r w:rsidR="001E3EAB" w:rsidRPr="00925E42">
        <w:rPr>
          <w:rFonts w:ascii="Times New Roman" w:hAnsi="Times New Roman" w:cs="Times New Roman"/>
          <w:b/>
        </w:rPr>
        <w:t xml:space="preserve">. </w:t>
      </w:r>
    </w:p>
    <w:p w:rsidR="00E030E0" w:rsidRDefault="00E030E0" w:rsidP="00A926F4">
      <w:pPr>
        <w:rPr>
          <w:rFonts w:ascii="Times New Roman" w:hAnsi="Times New Roman" w:cs="Times New Roman"/>
          <w:b/>
        </w:rPr>
      </w:pPr>
    </w:p>
    <w:p w:rsidR="00E030E0" w:rsidRDefault="00E030E0" w:rsidP="00A926F4">
      <w:pPr>
        <w:rPr>
          <w:rFonts w:ascii="Times New Roman" w:hAnsi="Times New Roman" w:cs="Times New Roman"/>
          <w:b/>
        </w:rPr>
      </w:pPr>
    </w:p>
    <w:p w:rsidR="00E030E0" w:rsidRDefault="00E030E0" w:rsidP="00A926F4">
      <w:pPr>
        <w:rPr>
          <w:rFonts w:ascii="Times New Roman" w:hAnsi="Times New Roman" w:cs="Times New Roman"/>
          <w:b/>
        </w:rPr>
      </w:pPr>
    </w:p>
    <w:p w:rsidR="00E030E0" w:rsidRDefault="00E030E0" w:rsidP="00A926F4">
      <w:pPr>
        <w:rPr>
          <w:rFonts w:ascii="Times New Roman" w:hAnsi="Times New Roman" w:cs="Times New Roman"/>
          <w:b/>
        </w:rPr>
      </w:pPr>
    </w:p>
    <w:p w:rsidR="00995AD0" w:rsidRDefault="00995AD0" w:rsidP="00A926F4">
      <w:pPr>
        <w:rPr>
          <w:rFonts w:ascii="Times New Roman" w:hAnsi="Times New Roman" w:cs="Times New Roman"/>
          <w:b/>
        </w:rPr>
      </w:pPr>
    </w:p>
    <w:p w:rsidR="00995AD0" w:rsidRDefault="00995AD0" w:rsidP="00A926F4">
      <w:pPr>
        <w:rPr>
          <w:rFonts w:ascii="Times New Roman" w:hAnsi="Times New Roman" w:cs="Times New Roman"/>
          <w:b/>
        </w:rPr>
      </w:pPr>
    </w:p>
    <w:p w:rsidR="00995AD0" w:rsidRDefault="00995AD0" w:rsidP="00A926F4">
      <w:pPr>
        <w:rPr>
          <w:rFonts w:ascii="Times New Roman" w:hAnsi="Times New Roman" w:cs="Times New Roman"/>
          <w:b/>
        </w:rPr>
      </w:pPr>
    </w:p>
    <w:p w:rsidR="00995AD0" w:rsidRDefault="00995AD0"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Pr="00B758E2" w:rsidRDefault="00B758E2" w:rsidP="00A926F4">
      <w:pPr>
        <w:rPr>
          <w:rFonts w:ascii="Times New Roman" w:hAnsi="Times New Roman" w:cs="Times New Roman"/>
          <w:b/>
        </w:rPr>
      </w:pPr>
    </w:p>
    <w:p w:rsidR="005935B8" w:rsidRPr="00925E42" w:rsidRDefault="00830F4E" w:rsidP="0058658D">
      <w:pPr>
        <w:pStyle w:val="1"/>
        <w:jc w:val="both"/>
        <w:rPr>
          <w:rFonts w:ascii="Times New Roman" w:hAnsi="Times New Roman"/>
        </w:rPr>
      </w:pPr>
      <w:r w:rsidRPr="00925E42">
        <w:rPr>
          <w:rFonts w:ascii="Times New Roman" w:hAnsi="Times New Roman"/>
        </w:rPr>
        <w:lastRenderedPageBreak/>
        <w:t>Conclusion</w:t>
      </w:r>
    </w:p>
    <w:p w:rsidR="00907D28" w:rsidRPr="00995AD0" w:rsidRDefault="00C22604" w:rsidP="0058658D">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 xml:space="preserve">discussed </w:t>
      </w:r>
      <w:r w:rsidR="00BC52E2" w:rsidRPr="00995AD0">
        <w:rPr>
          <w:rFonts w:eastAsia="宋体"/>
          <w:sz w:val="21"/>
          <w:lang w:eastAsia="zh-CN"/>
        </w:rPr>
        <w:t>possible P</w:t>
      </w:r>
      <w:r w:rsidR="009D6C85" w:rsidRPr="00995AD0">
        <w:rPr>
          <w:rFonts w:eastAsia="宋体"/>
          <w:sz w:val="21"/>
          <w:lang w:eastAsia="zh-CN"/>
        </w:rPr>
        <w:t xml:space="preserve">DCCH </w:t>
      </w:r>
      <w:r w:rsidR="00BC52E2" w:rsidRPr="00995AD0">
        <w:rPr>
          <w:rFonts w:eastAsia="宋体"/>
          <w:sz w:val="21"/>
          <w:lang w:eastAsia="zh-CN"/>
        </w:rPr>
        <w:t xml:space="preserve">enhancements to adequately support Rel-16 URLLC </w:t>
      </w:r>
      <w:r w:rsidR="00DE1D3E" w:rsidRPr="00995AD0">
        <w:rPr>
          <w:rFonts w:eastAsia="宋体"/>
          <w:sz w:val="21"/>
          <w:lang w:eastAsia="zh-CN"/>
        </w:rPr>
        <w:t>use cases</w:t>
      </w:r>
      <w:r w:rsidR="00BC52E2" w:rsidRPr="00995AD0">
        <w:rPr>
          <w:rFonts w:eastAsia="宋体"/>
          <w:sz w:val="21"/>
          <w:lang w:eastAsia="zh-CN"/>
        </w:rPr>
        <w:t xml:space="preserve">. </w:t>
      </w:r>
      <w:r w:rsidR="00DE1D3E" w:rsidRPr="00995AD0">
        <w:rPr>
          <w:rFonts w:eastAsia="宋体"/>
          <w:sz w:val="21"/>
          <w:lang w:eastAsia="zh-CN"/>
        </w:rPr>
        <w:t>A few observations are as follows</w:t>
      </w:r>
      <w:r w:rsidR="00646B6A" w:rsidRPr="00995AD0">
        <w:rPr>
          <w:rFonts w:eastAsia="宋体"/>
          <w:sz w:val="21"/>
          <w:lang w:eastAsia="zh-CN"/>
        </w:rPr>
        <w:t>:</w:t>
      </w:r>
    </w:p>
    <w:p w:rsidR="009A6F04" w:rsidRPr="009A6F04" w:rsidRDefault="009A6F04" w:rsidP="007F5514">
      <w:pPr>
        <w:rPr>
          <w:rFonts w:ascii="Times New Roman" w:eastAsiaTheme="minorEastAsia" w:hAnsi="Times New Roman" w:cs="Times New Roman"/>
          <w:b/>
        </w:rPr>
      </w:pPr>
    </w:p>
    <w:p w:rsidR="007F5514" w:rsidRPr="00A21804" w:rsidRDefault="007F5514" w:rsidP="007F5514">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B758E2">
        <w:rPr>
          <w:rFonts w:ascii="Times New Roman" w:eastAsiaTheme="minorEastAsia" w:hAnsi="Times New Roman" w:cs="Times New Roman" w:hint="eastAsia"/>
          <w:b/>
        </w:rPr>
        <w:t>1</w:t>
      </w:r>
      <w:r w:rsidRPr="00A21804">
        <w:rPr>
          <w:rFonts w:ascii="Times New Roman" w:eastAsiaTheme="minorEastAsia" w:hAnsi="Times New Roman" w:cs="Times New Roman"/>
          <w:b/>
        </w:rPr>
        <w:t>: PDCCH blocking degrades the system performance significantly even if single transmission is sufficient.</w:t>
      </w:r>
    </w:p>
    <w:p w:rsidR="007F5514" w:rsidRPr="00925E42" w:rsidRDefault="007F5514" w:rsidP="007F5514">
      <w:pPr>
        <w:rPr>
          <w:rFonts w:ascii="Times New Roman" w:eastAsiaTheme="minorEastAsia" w:hAnsi="Times New Roman" w:cs="Times New Roman"/>
        </w:rPr>
      </w:pPr>
    </w:p>
    <w:p w:rsidR="007F5514" w:rsidRPr="00A21804" w:rsidRDefault="007F5514" w:rsidP="007F5514">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B758E2">
        <w:rPr>
          <w:rFonts w:ascii="Times New Roman" w:eastAsiaTheme="minorEastAsia" w:hAnsi="Times New Roman" w:cs="Times New Roman" w:hint="eastAsia"/>
          <w:b/>
        </w:rPr>
        <w:t>2</w:t>
      </w:r>
      <w:r w:rsidRPr="00A21804">
        <w:rPr>
          <w:rFonts w:ascii="Times New Roman" w:eastAsiaTheme="minorEastAsia" w:hAnsi="Times New Roman" w:cs="Times New Roman"/>
          <w:b/>
        </w:rPr>
        <w:t>: The system performance may be further deteriorated if PDSCH collision and retransmission are both considered.</w:t>
      </w:r>
    </w:p>
    <w:p w:rsidR="00C9055A" w:rsidRPr="007F5514" w:rsidRDefault="00C9055A" w:rsidP="00C9055A">
      <w:pPr>
        <w:ind w:left="360"/>
        <w:rPr>
          <w:rFonts w:ascii="Times New Roman" w:hAnsi="Times New Roman" w:cs="Times New Roman"/>
          <w:b/>
        </w:rPr>
      </w:pPr>
    </w:p>
    <w:p w:rsidR="007F5514" w:rsidRPr="00A21804" w:rsidRDefault="007F5514" w:rsidP="007F5514">
      <w:pPr>
        <w:rPr>
          <w:rFonts w:ascii="Times New Roman" w:eastAsiaTheme="minorEastAsia" w:hAnsi="Times New Roman"/>
          <w:b/>
        </w:rPr>
      </w:pPr>
      <w:r w:rsidRPr="00A21804">
        <w:rPr>
          <w:rFonts w:ascii="Times New Roman" w:eastAsiaTheme="minorEastAsia" w:hAnsi="Times New Roman" w:hint="eastAsia"/>
          <w:b/>
        </w:rPr>
        <w:t>Observation</w:t>
      </w:r>
      <w:r>
        <w:rPr>
          <w:rFonts w:ascii="Times New Roman" w:eastAsiaTheme="minorEastAsia" w:hAnsi="Times New Roman" w:hint="eastAsia"/>
          <w:b/>
        </w:rPr>
        <w:t xml:space="preserve"> </w:t>
      </w:r>
      <w:r w:rsidR="00B758E2">
        <w:rPr>
          <w:rFonts w:ascii="Times New Roman" w:eastAsiaTheme="minorEastAsia" w:hAnsi="Times New Roman" w:hint="eastAsia"/>
          <w:b/>
        </w:rPr>
        <w:t>3</w:t>
      </w:r>
      <w:r w:rsidRPr="00A21804">
        <w:rPr>
          <w:rFonts w:ascii="Times New Roman" w:eastAsiaTheme="minorEastAsia" w:hAnsi="Times New Roman" w:hint="eastAsia"/>
          <w:b/>
        </w:rPr>
        <w:t>: PDCCH blocking jeopardizes the system performance significantly because of PDCCH blocking and PDSCH collision caused by PDCCH overhead.</w:t>
      </w:r>
    </w:p>
    <w:p w:rsidR="00DE1D3E" w:rsidRDefault="00DE1D3E" w:rsidP="00DE1D3E">
      <w:pPr>
        <w:rPr>
          <w:rFonts w:ascii="Times New Roman" w:hAnsi="Times New Roman" w:cs="Times New Roman"/>
          <w:b/>
        </w:rPr>
      </w:pPr>
    </w:p>
    <w:p w:rsidR="007F5514" w:rsidRPr="00925E42" w:rsidRDefault="007F5514" w:rsidP="007F5514">
      <w:pPr>
        <w:rPr>
          <w:rFonts w:ascii="Times New Roman" w:hAnsi="Times New Roman" w:cs="Times New Roman"/>
          <w:b/>
        </w:rPr>
      </w:pPr>
      <w:r w:rsidRPr="00925E42">
        <w:rPr>
          <w:rFonts w:ascii="Times New Roman" w:hAnsi="Times New Roman" w:cs="Times New Roman"/>
          <w:b/>
        </w:rPr>
        <w:t>Observation</w:t>
      </w:r>
      <w:r>
        <w:rPr>
          <w:rFonts w:ascii="Times New Roman" w:hAnsi="Times New Roman" w:cs="Times New Roman" w:hint="eastAsia"/>
          <w:b/>
        </w:rPr>
        <w:t xml:space="preserve"> </w:t>
      </w:r>
      <w:r w:rsidR="00B758E2">
        <w:rPr>
          <w:rFonts w:ascii="Times New Roman" w:hAnsi="Times New Roman" w:cs="Times New Roman" w:hint="eastAsia"/>
          <w:b/>
        </w:rPr>
        <w:t>4</w:t>
      </w:r>
      <w:r w:rsidRPr="00925E42">
        <w:rPr>
          <w:rFonts w:ascii="Times New Roman" w:hAnsi="Times New Roman" w:cs="Times New Roman"/>
          <w:b/>
        </w:rPr>
        <w:t xml:space="preserve">: </w:t>
      </w:r>
      <w:r w:rsidR="00806BB3">
        <w:rPr>
          <w:rFonts w:ascii="Times New Roman" w:hAnsi="Times New Roman" w:cs="Times New Roman" w:hint="eastAsia"/>
          <w:b/>
        </w:rPr>
        <w:t>G</w:t>
      </w:r>
      <w:r w:rsidR="00806BB3" w:rsidRPr="00925E42">
        <w:rPr>
          <w:rFonts w:ascii="Times New Roman" w:hAnsi="Times New Roman" w:cs="Times New Roman"/>
          <w:b/>
        </w:rPr>
        <w:t>roup</w:t>
      </w:r>
      <w:r w:rsidRPr="00925E42">
        <w:rPr>
          <w:rFonts w:ascii="Times New Roman" w:hAnsi="Times New Roman" w:cs="Times New Roman"/>
          <w:b/>
        </w:rPr>
        <w:t xml:space="preserve">-based scheduling in conjunction with multiple configured scheduling assignments trades off full scheduling flexibility provided by a UE-specific DCI format with the signaling efficiency provided by a group-common PDCCH and is beneficial for periodic and deterministic traffic scenarios. </w:t>
      </w:r>
    </w:p>
    <w:p w:rsidR="007F5514" w:rsidRPr="007F5514" w:rsidRDefault="007F5514" w:rsidP="00DE1D3E">
      <w:pPr>
        <w:rPr>
          <w:rFonts w:ascii="Times New Roman" w:hAnsi="Times New Roman" w:cs="Times New Roman"/>
          <w:b/>
        </w:rPr>
      </w:pPr>
    </w:p>
    <w:p w:rsidR="00DE1D3E" w:rsidRPr="00995AD0" w:rsidRDefault="00DE1D3E" w:rsidP="001D2E39">
      <w:pPr>
        <w:pStyle w:val="a0"/>
        <w:rPr>
          <w:sz w:val="21"/>
          <w:lang w:val="en-GB" w:eastAsia="zh-CN"/>
        </w:rPr>
      </w:pPr>
      <w:r w:rsidRPr="00995AD0">
        <w:rPr>
          <w:sz w:val="21"/>
        </w:rPr>
        <w:t>Based on the discussion we have the following proposals:</w:t>
      </w:r>
    </w:p>
    <w:p w:rsidR="00B758E2" w:rsidRDefault="00B758E2" w:rsidP="00B758E2">
      <w:pPr>
        <w:rPr>
          <w:rFonts w:ascii="Times New Roman" w:eastAsiaTheme="minorEastAsia" w:hAnsi="Times New Roman" w:cs="Times New Roman"/>
          <w:b/>
        </w:rPr>
      </w:pPr>
      <w:r w:rsidRPr="00925E42">
        <w:rPr>
          <w:rFonts w:ascii="Times New Roman" w:hAnsi="Times New Roman" w:cs="Times New Roman"/>
          <w:b/>
        </w:rPr>
        <w:t xml:space="preserve">Proposal 1: </w:t>
      </w:r>
      <w:r>
        <w:rPr>
          <w:rFonts w:ascii="Times New Roman" w:eastAsiaTheme="minorEastAsia" w:hAnsi="Times New Roman" w:cs="Times New Roman" w:hint="eastAsia"/>
          <w:b/>
        </w:rPr>
        <w:t>T</w:t>
      </w:r>
      <w:r w:rsidRPr="00925E42">
        <w:rPr>
          <w:rFonts w:ascii="Times New Roman" w:eastAsiaTheme="minorEastAsia" w:hAnsi="Times New Roman" w:cs="Times New Roman"/>
          <w:b/>
        </w:rPr>
        <w:t>he fixed bit fields in Rel-15 could be further reduced or configur</w:t>
      </w:r>
      <w:r>
        <w:rPr>
          <w:rFonts w:ascii="Times New Roman" w:eastAsiaTheme="minorEastAsia" w:hAnsi="Times New Roman" w:cs="Times New Roman" w:hint="eastAsia"/>
          <w:b/>
        </w:rPr>
        <w:t>ed as shown in table 1 and table 2.</w:t>
      </w:r>
    </w:p>
    <w:p w:rsidR="00B758E2" w:rsidRPr="00925E42" w:rsidRDefault="00B758E2" w:rsidP="00B758E2">
      <w:pPr>
        <w:rPr>
          <w:rFonts w:ascii="Times New Roman" w:eastAsiaTheme="minorEastAsia" w:hAnsi="Times New Roman" w:cs="Times New Roman"/>
          <w:b/>
        </w:rPr>
      </w:pPr>
    </w:p>
    <w:p w:rsidR="00B758E2" w:rsidRPr="00925E42" w:rsidRDefault="00B758E2" w:rsidP="00B758E2">
      <w:pPr>
        <w:rPr>
          <w:rFonts w:ascii="Times New Roman" w:eastAsiaTheme="minorEastAsia"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2</w:t>
      </w:r>
      <w:r w:rsidRPr="00925E42">
        <w:rPr>
          <w:rFonts w:ascii="Times New Roman" w:hAnsi="Times New Roman" w:cs="Times New Roman"/>
          <w:b/>
        </w:rPr>
        <w:t xml:space="preserve">: </w:t>
      </w:r>
      <w:r>
        <w:rPr>
          <w:rFonts w:ascii="Times New Roman" w:eastAsiaTheme="minorEastAsia" w:hAnsi="Times New Roman" w:cs="Times New Roman" w:hint="eastAsia"/>
          <w:b/>
        </w:rPr>
        <w:t>The scheduling granularity should be configured by a new RRC parameter.</w:t>
      </w:r>
    </w:p>
    <w:p w:rsidR="00B758E2" w:rsidRDefault="00B758E2" w:rsidP="00B758E2">
      <w:pPr>
        <w:rPr>
          <w:rFonts w:ascii="Times New Roman" w:hAnsi="Times New Roman" w:cs="Times New Roman"/>
        </w:rPr>
      </w:pPr>
    </w:p>
    <w:p w:rsidR="00B758E2" w:rsidRPr="00925E42" w:rsidRDefault="00B758E2" w:rsidP="00B758E2">
      <w:pPr>
        <w:rPr>
          <w:rFonts w:ascii="Times New Roman" w:eastAsiaTheme="minorEastAsia"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3</w:t>
      </w:r>
      <w:r w:rsidRPr="00925E42">
        <w:rPr>
          <w:rFonts w:ascii="Times New Roman" w:hAnsi="Times New Roman" w:cs="Times New Roman"/>
          <w:b/>
        </w:rPr>
        <w:t xml:space="preserve">: </w:t>
      </w:r>
      <w:r>
        <w:rPr>
          <w:rFonts w:ascii="Times New Roman" w:eastAsiaTheme="minorEastAsia" w:hAnsi="Times New Roman" w:cs="Times New Roman" w:hint="eastAsia"/>
          <w:b/>
        </w:rPr>
        <w:t>The reference of TDRA table should be the ending symbol of scheduling PDCCH.</w:t>
      </w:r>
    </w:p>
    <w:p w:rsidR="00B758E2" w:rsidRPr="0059558A" w:rsidRDefault="00B758E2" w:rsidP="00B758E2">
      <w:pPr>
        <w:rPr>
          <w:rFonts w:ascii="Times New Roman" w:hAnsi="Times New Roman" w:cs="Times New Roman"/>
        </w:rPr>
      </w:pPr>
    </w:p>
    <w:p w:rsidR="00951881" w:rsidRPr="00C7355E" w:rsidRDefault="00951881" w:rsidP="00951881">
      <w:pPr>
        <w:rPr>
          <w:rFonts w:ascii="Times New Roman" w:hAnsi="Times New Roman" w:cs="Times New Roman"/>
          <w:b/>
          <w:szCs w:val="18"/>
        </w:rPr>
      </w:pPr>
      <w:r w:rsidRPr="00C7355E">
        <w:rPr>
          <w:rFonts w:ascii="Times New Roman" w:hAnsi="Times New Roman" w:cs="Times New Roman"/>
          <w:b/>
          <w:szCs w:val="18"/>
        </w:rPr>
        <w:t xml:space="preserve">Proposal </w:t>
      </w:r>
      <w:r w:rsidR="00B758E2">
        <w:rPr>
          <w:rFonts w:ascii="Times New Roman" w:hAnsi="Times New Roman" w:cs="Times New Roman" w:hint="eastAsia"/>
          <w:b/>
          <w:szCs w:val="18"/>
        </w:rPr>
        <w:t>4</w:t>
      </w:r>
      <w:r w:rsidRPr="00C7355E">
        <w:rPr>
          <w:rFonts w:ascii="Times New Roman" w:hAnsi="Times New Roman" w:cs="Times New Roman"/>
          <w:b/>
          <w:szCs w:val="18"/>
        </w:rPr>
        <w:t>: Different maximum number of non-overlapping CCEs should be defined for each span within different (X</w:t>
      </w:r>
      <w:proofErr w:type="gramStart"/>
      <w:r w:rsidRPr="00C7355E">
        <w:rPr>
          <w:rFonts w:ascii="Times New Roman" w:hAnsi="Times New Roman" w:cs="Times New Roman"/>
          <w:b/>
          <w:szCs w:val="18"/>
        </w:rPr>
        <w:t>,Y</w:t>
      </w:r>
      <w:proofErr w:type="gramEnd"/>
      <w:r w:rsidRPr="00C7355E">
        <w:rPr>
          <w:rFonts w:ascii="Times New Roman" w:hAnsi="Times New Roman" w:cs="Times New Roman"/>
          <w:b/>
          <w:szCs w:val="18"/>
        </w:rPr>
        <w:t xml:space="preserve">) combinations. A span should occupy </w:t>
      </w:r>
      <w:proofErr w:type="gramStart"/>
      <w:r w:rsidRPr="00C7355E">
        <w:rPr>
          <w:rFonts w:ascii="Times New Roman" w:hAnsi="Times New Roman" w:cs="Times New Roman"/>
          <w:b/>
          <w:szCs w:val="18"/>
        </w:rPr>
        <w:t>min(</w:t>
      </w:r>
      <w:proofErr w:type="gramEnd"/>
      <w:r w:rsidRPr="00C7355E">
        <w:rPr>
          <w:rFonts w:ascii="Times New Roman" w:hAnsi="Times New Roman" w:cs="Times New Roman"/>
          <w:b/>
          <w:szCs w:val="18"/>
        </w:rPr>
        <w:t>3,X) consecutive OFDM symbols.  The following table could be considered as a</w:t>
      </w:r>
      <w:r w:rsidR="00414F8D">
        <w:rPr>
          <w:rFonts w:ascii="Times New Roman" w:hAnsi="Times New Roman" w:cs="Times New Roman" w:hint="eastAsia"/>
          <w:b/>
          <w:szCs w:val="18"/>
        </w:rPr>
        <w:t xml:space="preserve"> </w:t>
      </w:r>
      <w:r w:rsidRPr="00C7355E">
        <w:rPr>
          <w:rFonts w:ascii="Times New Roman" w:hAnsi="Times New Roman" w:cs="Times New Roman"/>
          <w:b/>
          <w:szCs w:val="18"/>
        </w:rPr>
        <w:t>starting point.</w:t>
      </w:r>
    </w:p>
    <w:tbl>
      <w:tblPr>
        <w:tblStyle w:val="af3"/>
        <w:tblW w:w="0" w:type="auto"/>
        <w:jc w:val="center"/>
        <w:tblLook w:val="04A0" w:firstRow="1" w:lastRow="0" w:firstColumn="1" w:lastColumn="0" w:noHBand="0" w:noVBand="1"/>
      </w:tblPr>
      <w:tblGrid>
        <w:gridCol w:w="1480"/>
        <w:gridCol w:w="1497"/>
        <w:gridCol w:w="1559"/>
        <w:gridCol w:w="1559"/>
      </w:tblGrid>
      <w:tr w:rsidR="00951881" w:rsidRPr="009E2FB3" w:rsidTr="00C7355E">
        <w:trPr>
          <w:jc w:val="center"/>
        </w:trPr>
        <w:tc>
          <w:tcPr>
            <w:tcW w:w="1480" w:type="dxa"/>
            <w:shd w:val="clear" w:color="auto" w:fill="D9D9D9" w:themeFill="background1" w:themeFillShade="D9"/>
          </w:tcPr>
          <w:p w:rsidR="00951881" w:rsidRPr="009E2FB3" w:rsidRDefault="00951881" w:rsidP="00C7355E">
            <w:pPr>
              <w:spacing w:beforeLines="50" w:before="120"/>
              <w:jc w:val="center"/>
              <w:rPr>
                <w:rFonts w:ascii="Times New Roman" w:hAnsi="Times New Roman" w:cs="Times New Roman"/>
                <w:i/>
                <w:kern w:val="2"/>
              </w:rPr>
            </w:pPr>
          </w:p>
        </w:tc>
        <w:tc>
          <w:tcPr>
            <w:tcW w:w="1497" w:type="dxa"/>
            <w:shd w:val="clear" w:color="auto" w:fill="D9D9D9" w:themeFill="background1" w:themeFillShade="D9"/>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X</w:t>
            </w:r>
          </w:p>
        </w:tc>
        <w:tc>
          <w:tcPr>
            <w:tcW w:w="1559" w:type="dxa"/>
            <w:shd w:val="clear" w:color="auto" w:fill="D9D9D9" w:themeFill="background1" w:themeFillShade="D9"/>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Y</w:t>
            </w:r>
          </w:p>
        </w:tc>
        <w:tc>
          <w:tcPr>
            <w:tcW w:w="1559" w:type="dxa"/>
            <w:shd w:val="clear" w:color="auto" w:fill="D9D9D9" w:themeFill="background1" w:themeFillShade="D9"/>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M</w:t>
            </w:r>
          </w:p>
        </w:tc>
      </w:tr>
      <w:tr w:rsidR="00951881" w:rsidRPr="009E2FB3" w:rsidTr="00C7355E">
        <w:trPr>
          <w:jc w:val="center"/>
        </w:trPr>
        <w:tc>
          <w:tcPr>
            <w:tcW w:w="1480"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Case 1</w:t>
            </w:r>
          </w:p>
        </w:tc>
        <w:tc>
          <w:tcPr>
            <w:tcW w:w="1497"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2</w:t>
            </w:r>
          </w:p>
        </w:tc>
        <w:tc>
          <w:tcPr>
            <w:tcW w:w="1559"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2</w:t>
            </w:r>
          </w:p>
        </w:tc>
        <w:tc>
          <w:tcPr>
            <w:tcW w:w="1559" w:type="dxa"/>
          </w:tcPr>
          <w:p w:rsidR="00951881" w:rsidRPr="009E2FB3" w:rsidRDefault="00951881" w:rsidP="00C7355E">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r>
      <w:tr w:rsidR="00951881" w:rsidRPr="009E2FB3" w:rsidTr="00C7355E">
        <w:trPr>
          <w:jc w:val="center"/>
        </w:trPr>
        <w:tc>
          <w:tcPr>
            <w:tcW w:w="1480"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Case 2</w:t>
            </w:r>
          </w:p>
        </w:tc>
        <w:tc>
          <w:tcPr>
            <w:tcW w:w="1497"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4</w:t>
            </w:r>
          </w:p>
        </w:tc>
        <w:tc>
          <w:tcPr>
            <w:tcW w:w="1559"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3</w:t>
            </w:r>
          </w:p>
        </w:tc>
        <w:tc>
          <w:tcPr>
            <w:tcW w:w="1559" w:type="dxa"/>
          </w:tcPr>
          <w:p w:rsidR="00951881" w:rsidRPr="009E2FB3" w:rsidRDefault="00951881" w:rsidP="00C7355E">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r>
      <w:tr w:rsidR="00951881" w:rsidRPr="009E2FB3" w:rsidTr="00C7355E">
        <w:trPr>
          <w:jc w:val="center"/>
        </w:trPr>
        <w:tc>
          <w:tcPr>
            <w:tcW w:w="1480"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Case 3</w:t>
            </w:r>
          </w:p>
        </w:tc>
        <w:tc>
          <w:tcPr>
            <w:tcW w:w="1497"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7</w:t>
            </w:r>
          </w:p>
        </w:tc>
        <w:tc>
          <w:tcPr>
            <w:tcW w:w="1559" w:type="dxa"/>
          </w:tcPr>
          <w:p w:rsidR="00951881" w:rsidRPr="009E2FB3" w:rsidRDefault="00951881" w:rsidP="00C7355E">
            <w:pPr>
              <w:spacing w:beforeLines="50" w:before="120"/>
              <w:jc w:val="center"/>
              <w:rPr>
                <w:rFonts w:ascii="Times New Roman" w:hAnsi="Times New Roman" w:cs="Times New Roman"/>
                <w:i/>
                <w:kern w:val="2"/>
              </w:rPr>
            </w:pPr>
            <w:r w:rsidRPr="009E2FB3">
              <w:rPr>
                <w:rFonts w:ascii="Times New Roman" w:hAnsi="Times New Roman" w:cs="Times New Roman"/>
                <w:i/>
                <w:kern w:val="2"/>
              </w:rPr>
              <w:t>3</w:t>
            </w:r>
          </w:p>
        </w:tc>
        <w:tc>
          <w:tcPr>
            <w:tcW w:w="1559" w:type="dxa"/>
          </w:tcPr>
          <w:p w:rsidR="00951881" w:rsidRPr="009E2FB3" w:rsidRDefault="00951881" w:rsidP="00C7355E">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r>
      <w:tr w:rsidR="00951881" w:rsidRPr="009E2FB3" w:rsidTr="00C7355E">
        <w:trPr>
          <w:jc w:val="center"/>
        </w:trPr>
        <w:tc>
          <w:tcPr>
            <w:tcW w:w="6095" w:type="dxa"/>
            <w:gridSpan w:val="4"/>
          </w:tcPr>
          <w:p w:rsidR="00951881" w:rsidRPr="009E2FB3" w:rsidRDefault="00951881" w:rsidP="00C7355E">
            <w:pPr>
              <w:spacing w:beforeLines="50" w:before="120"/>
              <w:jc w:val="left"/>
              <w:rPr>
                <w:rFonts w:ascii="Times New Roman" w:hAnsi="Times New Roman" w:cs="Times New Roman"/>
                <w:i/>
                <w:kern w:val="2"/>
              </w:rPr>
            </w:pPr>
            <w:r w:rsidRPr="009E2FB3">
              <w:rPr>
                <w:rFonts w:ascii="Times New Roman" w:hAnsi="Times New Roman" w:cs="Times New Roman"/>
                <w:i/>
                <w:kern w:val="2"/>
              </w:rPr>
              <w:t xml:space="preserve">Note: Other cases are not precluded. A span should occupy </w:t>
            </w:r>
            <w:proofErr w:type="gramStart"/>
            <w:r w:rsidRPr="009E2FB3">
              <w:rPr>
                <w:rFonts w:ascii="Times New Roman" w:hAnsi="Times New Roman" w:cs="Times New Roman"/>
                <w:i/>
                <w:kern w:val="2"/>
              </w:rPr>
              <w:t>min(</w:t>
            </w:r>
            <w:proofErr w:type="gramEnd"/>
            <w:r w:rsidRPr="009E2FB3">
              <w:rPr>
                <w:rFonts w:ascii="Times New Roman" w:hAnsi="Times New Roman" w:cs="Times New Roman"/>
                <w:i/>
                <w:kern w:val="2"/>
              </w:rPr>
              <w:t>3,X) consecutive OFDM symbols.</w:t>
            </w:r>
          </w:p>
        </w:tc>
      </w:tr>
    </w:tbl>
    <w:p w:rsidR="00951881" w:rsidRDefault="00951881" w:rsidP="007F5514">
      <w:pPr>
        <w:rPr>
          <w:rFonts w:ascii="Times New Roman" w:hAnsi="Times New Roman" w:cs="Times New Roman"/>
          <w:b/>
        </w:rPr>
      </w:pPr>
    </w:p>
    <w:p w:rsidR="00B758E2" w:rsidRDefault="00B758E2" w:rsidP="00B758E2">
      <w:pPr>
        <w:rPr>
          <w:rFonts w:ascii="Times New Roman" w:hAnsi="Times New Roman" w:cs="Times New Roman"/>
          <w:b/>
          <w:szCs w:val="18"/>
        </w:rPr>
      </w:pPr>
      <w:r w:rsidRPr="005E667E">
        <w:rPr>
          <w:rFonts w:ascii="Times New Roman" w:hAnsi="Times New Roman" w:cs="Times New Roman" w:hint="eastAsia"/>
          <w:b/>
          <w:szCs w:val="18"/>
        </w:rPr>
        <w:t>Proposal 5:</w:t>
      </w:r>
      <w:r>
        <w:rPr>
          <w:rFonts w:ascii="Times New Roman" w:hAnsi="Times New Roman" w:cs="Times New Roman" w:hint="eastAsia"/>
          <w:b/>
          <w:szCs w:val="18"/>
        </w:rPr>
        <w:t xml:space="preserve"> To adopt the largest M as the maximum non-overlapping CCE for a span among the satisfied PDCCH monitoring capabilities which are reported by a </w:t>
      </w:r>
      <w:proofErr w:type="gramStart"/>
      <w:r>
        <w:rPr>
          <w:rFonts w:ascii="Times New Roman" w:hAnsi="Times New Roman" w:cs="Times New Roman" w:hint="eastAsia"/>
          <w:b/>
          <w:szCs w:val="18"/>
        </w:rPr>
        <w:t>UE.</w:t>
      </w:r>
      <w:proofErr w:type="gramEnd"/>
    </w:p>
    <w:p w:rsidR="00951881" w:rsidRDefault="00951881" w:rsidP="007F5514">
      <w:pPr>
        <w:rPr>
          <w:rFonts w:ascii="Times New Roman" w:hAnsi="Times New Roman" w:cs="Times New Roman"/>
          <w:b/>
        </w:rPr>
      </w:pPr>
    </w:p>
    <w:p w:rsidR="00B758E2" w:rsidRDefault="00B758E2" w:rsidP="00B758E2">
      <w:pPr>
        <w:rPr>
          <w:rFonts w:ascii="Times New Roman" w:hAnsi="Times New Roman" w:cs="Times New Roman"/>
          <w:b/>
          <w:szCs w:val="18"/>
        </w:rPr>
      </w:pPr>
      <w:r w:rsidRPr="005E667E">
        <w:rPr>
          <w:rFonts w:ascii="Times New Roman" w:hAnsi="Times New Roman" w:cs="Times New Roman" w:hint="eastAsia"/>
          <w:b/>
          <w:szCs w:val="18"/>
        </w:rPr>
        <w:t xml:space="preserve">Proposal </w:t>
      </w:r>
      <w:r>
        <w:rPr>
          <w:rFonts w:ascii="Times New Roman" w:hAnsi="Times New Roman" w:cs="Times New Roman" w:hint="eastAsia"/>
          <w:b/>
          <w:szCs w:val="18"/>
        </w:rPr>
        <w:t>6</w:t>
      </w:r>
      <w:r w:rsidRPr="005E667E">
        <w:rPr>
          <w:rFonts w:ascii="Times New Roman" w:hAnsi="Times New Roman" w:cs="Times New Roman" w:hint="eastAsia"/>
          <w:b/>
          <w:szCs w:val="18"/>
        </w:rPr>
        <w:t>:</w:t>
      </w:r>
      <w:r>
        <w:rPr>
          <w:rFonts w:ascii="Times New Roman" w:hAnsi="Times New Roman" w:cs="Times New Roman" w:hint="eastAsia"/>
          <w:b/>
          <w:szCs w:val="18"/>
        </w:rPr>
        <w:t xml:space="preserve"> For an </w:t>
      </w:r>
      <w:proofErr w:type="spellStart"/>
      <w:r>
        <w:rPr>
          <w:rFonts w:ascii="Times New Roman" w:hAnsi="Times New Roman" w:cs="Times New Roman" w:hint="eastAsia"/>
          <w:b/>
          <w:szCs w:val="18"/>
        </w:rPr>
        <w:t>eMBB</w:t>
      </w:r>
      <w:proofErr w:type="spellEnd"/>
      <w:r>
        <w:rPr>
          <w:rFonts w:ascii="Times New Roman" w:hAnsi="Times New Roman" w:cs="Times New Roman" w:hint="eastAsia"/>
          <w:b/>
          <w:szCs w:val="18"/>
        </w:rPr>
        <w:t xml:space="preserve"> and URLLC capable UE, it should report both Rel-15 slot level capability and Rel-16 span level capability.</w:t>
      </w:r>
    </w:p>
    <w:p w:rsidR="00B758E2" w:rsidRPr="00B758E2" w:rsidRDefault="00B758E2" w:rsidP="007F5514">
      <w:pPr>
        <w:rPr>
          <w:rFonts w:ascii="Times New Roman" w:hAnsi="Times New Roman" w:cs="Times New Roman"/>
          <w:b/>
        </w:rPr>
      </w:pPr>
    </w:p>
    <w:p w:rsidR="00806BB3" w:rsidRPr="00925E42" w:rsidRDefault="00806BB3" w:rsidP="00806BB3">
      <w:pPr>
        <w:rPr>
          <w:rFonts w:ascii="Times New Roman" w:hAnsi="Times New Roman" w:cs="Times New Roman"/>
          <w:b/>
        </w:rPr>
      </w:pPr>
      <w:r w:rsidRPr="00925E42">
        <w:rPr>
          <w:rFonts w:ascii="Times New Roman" w:hAnsi="Times New Roman" w:cs="Times New Roman"/>
          <w:b/>
        </w:rPr>
        <w:t xml:space="preserve">Proposal </w:t>
      </w:r>
      <w:r w:rsidR="00456265">
        <w:rPr>
          <w:rFonts w:ascii="Times New Roman" w:hAnsi="Times New Roman" w:cs="Times New Roman" w:hint="eastAsia"/>
          <w:b/>
        </w:rPr>
        <w:t>7</w:t>
      </w:r>
      <w:r w:rsidRPr="00925E42">
        <w:rPr>
          <w:rFonts w:ascii="Times New Roman" w:hAnsi="Times New Roman" w:cs="Times New Roman"/>
          <w:b/>
        </w:rPr>
        <w:t xml:space="preserve">: </w:t>
      </w:r>
      <w:r>
        <w:rPr>
          <w:rFonts w:ascii="Times New Roman" w:hAnsi="Times New Roman" w:cs="Times New Roman" w:hint="eastAsia"/>
          <w:b/>
        </w:rPr>
        <w:t xml:space="preserve">In order </w:t>
      </w:r>
      <w:r w:rsidRPr="00925E42">
        <w:rPr>
          <w:rFonts w:ascii="Times New Roman" w:hAnsi="Times New Roman" w:cs="Times New Roman"/>
          <w:b/>
        </w:rPr>
        <w:t>to improve DL control signaling efficiency</w:t>
      </w:r>
      <w:r>
        <w:rPr>
          <w:rFonts w:ascii="Times New Roman" w:hAnsi="Times New Roman" w:cs="Times New Roman" w:hint="eastAsia"/>
          <w:b/>
        </w:rPr>
        <w:t>,</w:t>
      </w:r>
      <w:r w:rsidRPr="00925E42">
        <w:rPr>
          <w:rFonts w:ascii="Times New Roman" w:hAnsi="Times New Roman" w:cs="Times New Roman"/>
          <w:b/>
        </w:rPr>
        <w:t xml:space="preserve"> consider configuring a UE with multiple DL or UL scheduling assignment configurations in conjunction with a group-common DCI</w:t>
      </w:r>
      <w:r>
        <w:rPr>
          <w:rFonts w:ascii="Times New Roman" w:hAnsi="Times New Roman" w:cs="Times New Roman" w:hint="eastAsia"/>
          <w:b/>
        </w:rPr>
        <w:t>,</w:t>
      </w:r>
      <w:r w:rsidRPr="00925E42">
        <w:rPr>
          <w:rFonts w:ascii="Times New Roman" w:hAnsi="Times New Roman" w:cs="Times New Roman"/>
          <w:b/>
        </w:rPr>
        <w:t xml:space="preserve"> </w:t>
      </w:r>
      <w:r>
        <w:rPr>
          <w:rFonts w:ascii="Times New Roman" w:hAnsi="Times New Roman" w:cs="Times New Roman" w:hint="eastAsia"/>
          <w:b/>
        </w:rPr>
        <w:t>which</w:t>
      </w:r>
      <w:r w:rsidRPr="00925E42">
        <w:rPr>
          <w:rFonts w:ascii="Times New Roman" w:hAnsi="Times New Roman" w:cs="Times New Roman"/>
          <w:b/>
        </w:rPr>
        <w:t xml:space="preserve"> indicate</w:t>
      </w:r>
      <w:r>
        <w:rPr>
          <w:rFonts w:ascii="Times New Roman" w:hAnsi="Times New Roman" w:cs="Times New Roman" w:hint="eastAsia"/>
          <w:b/>
        </w:rPr>
        <w:t>s</w:t>
      </w:r>
      <w:r w:rsidRPr="00925E42">
        <w:rPr>
          <w:rFonts w:ascii="Times New Roman" w:hAnsi="Times New Roman" w:cs="Times New Roman"/>
          <w:b/>
        </w:rPr>
        <w:t xml:space="preserve"> one out of the respective configurations for reception or transmission. </w:t>
      </w:r>
    </w:p>
    <w:p w:rsidR="00B63F8A" w:rsidRPr="007F5514" w:rsidRDefault="00B63F8A" w:rsidP="00AC6456">
      <w:pPr>
        <w:rPr>
          <w:rFonts w:ascii="Times New Roman" w:hAnsi="Times New Roman" w:cs="Times New Roman"/>
        </w:rPr>
      </w:pPr>
    </w:p>
    <w:p w:rsidR="00C9055A" w:rsidRPr="007F5514" w:rsidRDefault="00C9055A" w:rsidP="007F5514">
      <w:pPr>
        <w:rPr>
          <w:rFonts w:ascii="Times New Roman" w:hAnsi="Times New Roman"/>
          <w:b/>
          <w:sz w:val="20"/>
        </w:rPr>
      </w:pPr>
      <w:r w:rsidRPr="007F5514">
        <w:rPr>
          <w:rFonts w:ascii="Times New Roman" w:hAnsi="Times New Roman"/>
          <w:b/>
          <w:sz w:val="20"/>
        </w:rPr>
        <w:t xml:space="preserve"> </w:t>
      </w:r>
    </w:p>
    <w:p w:rsidR="00434B00" w:rsidRDefault="00434B00" w:rsidP="0058658D">
      <w:pPr>
        <w:pStyle w:val="a0"/>
        <w:ind w:left="-2"/>
        <w:rPr>
          <w:rFonts w:eastAsia="宋体"/>
          <w:lang w:eastAsia="zh-CN"/>
        </w:rPr>
      </w:pPr>
    </w:p>
    <w:p w:rsidR="00456265" w:rsidRPr="00456265" w:rsidRDefault="00456265" w:rsidP="0058658D">
      <w:pPr>
        <w:pStyle w:val="a0"/>
        <w:ind w:left="-2"/>
        <w:rPr>
          <w:rFonts w:eastAsia="宋体"/>
          <w:lang w:eastAsia="zh-CN"/>
        </w:rPr>
      </w:pPr>
    </w:p>
    <w:p w:rsidR="00830F4E" w:rsidRPr="00925E42" w:rsidRDefault="00830F4E" w:rsidP="0058658D">
      <w:pPr>
        <w:pStyle w:val="1"/>
        <w:jc w:val="both"/>
        <w:rPr>
          <w:rFonts w:ascii="Times New Roman" w:hAnsi="Times New Roman"/>
        </w:rPr>
      </w:pPr>
      <w:r w:rsidRPr="00925E42">
        <w:rPr>
          <w:rFonts w:ascii="Times New Roman" w:hAnsi="Times New Roman"/>
        </w:rPr>
        <w:lastRenderedPageBreak/>
        <w:t>References</w:t>
      </w:r>
    </w:p>
    <w:p w:rsidR="00C870AB" w:rsidRPr="00722A3D" w:rsidRDefault="00DD164C"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7" w:name="_Ref524972531"/>
      <w:bookmarkStart w:id="8" w:name="_Ref534625893"/>
      <w:bookmarkStart w:id="9" w:name="_Ref509915661"/>
      <w:bookmarkStart w:id="10" w:name="_Ref506196618"/>
      <w:bookmarkStart w:id="11" w:name="_Ref503528421"/>
      <w:bookmarkStart w:id="12" w:name="_Ref503294753"/>
      <w:bookmarkStart w:id="13" w:name="_Ref492653725"/>
      <w:bookmarkStart w:id="14" w:name="_Ref498702536"/>
      <w:bookmarkStart w:id="15" w:name="_Ref520883466"/>
      <w:r w:rsidRPr="00722A3D">
        <w:rPr>
          <w:rFonts w:eastAsia="宋体"/>
          <w:noProof/>
          <w:sz w:val="21"/>
          <w:lang w:eastAsia="zh-CN"/>
        </w:rPr>
        <w:t>Chairman’s Meeting Notes, RAN1</w:t>
      </w:r>
      <w:r w:rsidR="00D56360">
        <w:rPr>
          <w:rFonts w:eastAsia="宋体" w:hint="eastAsia"/>
          <w:noProof/>
          <w:sz w:val="21"/>
          <w:lang w:eastAsia="zh-CN"/>
        </w:rPr>
        <w:t>#97</w:t>
      </w:r>
      <w:bookmarkEnd w:id="7"/>
      <w:bookmarkEnd w:id="8"/>
    </w:p>
    <w:p w:rsidR="00DD164C" w:rsidRPr="00722A3D" w:rsidRDefault="005764B4"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16" w:name="_Ref16758174"/>
      <w:r w:rsidRPr="00722A3D">
        <w:rPr>
          <w:rFonts w:eastAsia="宋体"/>
          <w:noProof/>
          <w:sz w:val="21"/>
          <w:lang w:eastAsia="zh-CN"/>
        </w:rPr>
        <w:t>Chairman’s Meeting Notes, RAN1</w:t>
      </w:r>
      <w:r>
        <w:rPr>
          <w:rFonts w:eastAsia="宋体" w:hint="eastAsia"/>
          <w:noProof/>
          <w:sz w:val="21"/>
          <w:lang w:eastAsia="zh-CN"/>
        </w:rPr>
        <w:t>#96</w:t>
      </w:r>
      <w:bookmarkEnd w:id="16"/>
    </w:p>
    <w:p w:rsidR="00951881" w:rsidRPr="00722A3D" w:rsidRDefault="00951881"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17" w:name="_Ref7701878"/>
      <w:r w:rsidRPr="00722A3D">
        <w:rPr>
          <w:rFonts w:eastAsia="宋体" w:hint="eastAsia"/>
          <w:noProof/>
          <w:sz w:val="21"/>
          <w:lang w:eastAsia="zh-CN"/>
        </w:rPr>
        <w:t>R1-</w:t>
      </w:r>
      <w:r w:rsidR="00456265" w:rsidRPr="00722A3D">
        <w:rPr>
          <w:rFonts w:eastAsia="宋体" w:hint="eastAsia"/>
          <w:noProof/>
          <w:sz w:val="21"/>
          <w:lang w:eastAsia="zh-CN"/>
        </w:rPr>
        <w:t>190</w:t>
      </w:r>
      <w:r w:rsidR="00456265">
        <w:rPr>
          <w:rFonts w:eastAsia="宋体" w:hint="eastAsia"/>
          <w:noProof/>
          <w:sz w:val="21"/>
          <w:lang w:eastAsia="zh-CN"/>
        </w:rPr>
        <w:t>7835</w:t>
      </w:r>
      <w:r w:rsidRPr="00722A3D">
        <w:rPr>
          <w:rFonts w:eastAsia="宋体" w:hint="eastAsia"/>
          <w:noProof/>
          <w:sz w:val="21"/>
          <w:lang w:eastAsia="zh-CN"/>
        </w:rPr>
        <w:t xml:space="preserve">, </w:t>
      </w:r>
      <w:r w:rsidRPr="00722A3D">
        <w:rPr>
          <w:rFonts w:eastAsia="宋体"/>
          <w:noProof/>
          <w:sz w:val="21"/>
          <w:lang w:eastAsia="zh-CN"/>
        </w:rPr>
        <w:t>“</w:t>
      </w:r>
      <w:r w:rsidRPr="00722A3D">
        <w:rPr>
          <w:sz w:val="21"/>
        </w:rPr>
        <w:t>Summary of 7.2.</w:t>
      </w:r>
      <w:r w:rsidRPr="00722A3D">
        <w:rPr>
          <w:rFonts w:hint="eastAsia"/>
          <w:sz w:val="21"/>
          <w:lang w:eastAsia="zh-CN"/>
        </w:rPr>
        <w:t>6.1</w:t>
      </w:r>
      <w:r w:rsidRPr="00722A3D">
        <w:rPr>
          <w:sz w:val="21"/>
        </w:rPr>
        <w:t xml:space="preserve"> </w:t>
      </w:r>
      <w:r w:rsidRPr="00722A3D">
        <w:rPr>
          <w:sz w:val="21"/>
          <w:lang w:eastAsia="zh-CN"/>
        </w:rPr>
        <w:t>PDCCH enhancements</w:t>
      </w:r>
      <w:r w:rsidRPr="00722A3D">
        <w:rPr>
          <w:rFonts w:eastAsia="宋体"/>
          <w:noProof/>
          <w:sz w:val="21"/>
          <w:lang w:eastAsia="zh-CN"/>
        </w:rPr>
        <w:t>”</w:t>
      </w:r>
      <w:r w:rsidRPr="00722A3D">
        <w:rPr>
          <w:rFonts w:eastAsia="宋体" w:hint="eastAsia"/>
          <w:noProof/>
          <w:sz w:val="21"/>
          <w:lang w:eastAsia="zh-CN"/>
        </w:rPr>
        <w:t>, Huawei, RAN1#</w:t>
      </w:r>
      <w:bookmarkEnd w:id="17"/>
      <w:r w:rsidR="00456265" w:rsidRPr="00722A3D">
        <w:rPr>
          <w:rFonts w:eastAsia="宋体" w:hint="eastAsia"/>
          <w:noProof/>
          <w:sz w:val="21"/>
          <w:lang w:eastAsia="zh-CN"/>
        </w:rPr>
        <w:t>9</w:t>
      </w:r>
      <w:r w:rsidR="00456265">
        <w:rPr>
          <w:rFonts w:eastAsia="宋体" w:hint="eastAsia"/>
          <w:noProof/>
          <w:sz w:val="21"/>
          <w:lang w:eastAsia="zh-CN"/>
        </w:rPr>
        <w:t>7</w:t>
      </w:r>
    </w:p>
    <w:p w:rsidR="00316E73" w:rsidRPr="00722A3D" w:rsidRDefault="00316E73"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18" w:name="_Ref534694226"/>
      <w:bookmarkStart w:id="19" w:name="_Ref16759668"/>
      <w:r w:rsidRPr="00722A3D">
        <w:rPr>
          <w:rFonts w:eastAsia="宋体"/>
          <w:noProof/>
          <w:sz w:val="21"/>
          <w:lang w:eastAsia="zh-CN"/>
        </w:rPr>
        <w:t>R1-</w:t>
      </w:r>
      <w:r w:rsidR="009C5ACE" w:rsidRPr="009C5ACE">
        <w:t xml:space="preserve"> </w:t>
      </w:r>
      <w:r w:rsidR="009C5ACE">
        <w:t>R1-1906751</w:t>
      </w:r>
      <w:r w:rsidRPr="00722A3D">
        <w:rPr>
          <w:rFonts w:eastAsia="宋体"/>
          <w:noProof/>
          <w:sz w:val="21"/>
          <w:lang w:eastAsia="zh-CN"/>
        </w:rPr>
        <w:t>, “</w:t>
      </w:r>
      <w:r w:rsidR="009C5ACE">
        <w:t>On PDCCH enhancements for NR URLLC</w:t>
      </w:r>
      <w:r w:rsidRPr="00722A3D">
        <w:rPr>
          <w:rFonts w:eastAsia="宋体"/>
          <w:noProof/>
          <w:sz w:val="21"/>
          <w:lang w:eastAsia="zh-CN"/>
        </w:rPr>
        <w:t xml:space="preserve">”, </w:t>
      </w:r>
      <w:r w:rsidR="009C5ACE">
        <w:t>Nokia, Nokia Shanghai Bell</w:t>
      </w:r>
      <w:r w:rsidRPr="00722A3D">
        <w:rPr>
          <w:rFonts w:eastAsia="宋体"/>
          <w:noProof/>
          <w:sz w:val="21"/>
          <w:lang w:eastAsia="zh-CN"/>
        </w:rPr>
        <w:t xml:space="preserve">, RAN1 </w:t>
      </w:r>
      <w:r w:rsidR="00CA578B" w:rsidRPr="00722A3D">
        <w:rPr>
          <w:rFonts w:eastAsia="宋体"/>
          <w:noProof/>
          <w:sz w:val="21"/>
          <w:lang w:eastAsia="zh-CN"/>
        </w:rPr>
        <w:t>#</w:t>
      </w:r>
      <w:bookmarkEnd w:id="18"/>
      <w:r w:rsidR="009C5ACE">
        <w:rPr>
          <w:rFonts w:eastAsia="宋体" w:hint="eastAsia"/>
          <w:noProof/>
          <w:sz w:val="21"/>
          <w:lang w:eastAsia="zh-CN"/>
        </w:rPr>
        <w:t>97</w:t>
      </w:r>
      <w:bookmarkEnd w:id="19"/>
    </w:p>
    <w:p w:rsidR="00844671" w:rsidRPr="00722A3D" w:rsidRDefault="00133C1A"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20" w:name="_Ref5114774"/>
      <w:r w:rsidRPr="00722A3D">
        <w:rPr>
          <w:rFonts w:eastAsia="宋体"/>
          <w:noProof/>
          <w:sz w:val="21"/>
          <w:lang w:eastAsia="zh-CN"/>
        </w:rPr>
        <w:t>R1-1902005, “Scheduling and processing timeline enhancements for URLLC”, CATT, RAN1 #96</w:t>
      </w:r>
      <w:bookmarkEnd w:id="20"/>
    </w:p>
    <w:p w:rsidR="00B0243A" w:rsidRDefault="00133C1A"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21" w:name="_Ref525734847"/>
      <w:bookmarkStart w:id="22" w:name="_Ref5120293"/>
      <w:bookmarkEnd w:id="9"/>
      <w:bookmarkEnd w:id="10"/>
      <w:bookmarkEnd w:id="11"/>
      <w:bookmarkEnd w:id="12"/>
      <w:bookmarkEnd w:id="13"/>
      <w:bookmarkEnd w:id="14"/>
      <w:bookmarkEnd w:id="15"/>
      <w:r w:rsidRPr="00722A3D">
        <w:rPr>
          <w:rFonts w:eastAsia="宋体"/>
          <w:noProof/>
          <w:sz w:val="21"/>
          <w:lang w:eastAsia="zh-CN"/>
        </w:rPr>
        <w:t>R1-1900969</w:t>
      </w:r>
      <w:r w:rsidRPr="00722A3D">
        <w:rPr>
          <w:rFonts w:eastAsia="宋体" w:hint="eastAsia"/>
          <w:noProof/>
          <w:sz w:val="21"/>
          <w:lang w:eastAsia="zh-CN"/>
        </w:rPr>
        <w:t>,</w:t>
      </w:r>
      <w:r w:rsidRPr="00722A3D">
        <w:rPr>
          <w:rFonts w:eastAsia="宋体"/>
          <w:noProof/>
          <w:sz w:val="21"/>
          <w:lang w:eastAsia="zh-CN"/>
        </w:rPr>
        <w:t>” PDCCH enhancements for URLLC”</w:t>
      </w:r>
      <w:r w:rsidRPr="00722A3D">
        <w:rPr>
          <w:rFonts w:eastAsia="宋体" w:hint="eastAsia"/>
          <w:noProof/>
          <w:sz w:val="21"/>
          <w:lang w:eastAsia="zh-CN"/>
        </w:rPr>
        <w:t>, NTT DOCOMO, RAN1 Ad hoc#1901</w:t>
      </w:r>
      <w:bookmarkEnd w:id="21"/>
      <w:bookmarkEnd w:id="22"/>
    </w:p>
    <w:p w:rsidR="00133C1A" w:rsidRPr="00722A3D" w:rsidRDefault="00133C1A"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23" w:name="_Ref16761087"/>
      <w:r w:rsidRPr="00722A3D">
        <w:rPr>
          <w:rFonts w:eastAsia="宋体"/>
          <w:noProof/>
          <w:sz w:val="21"/>
          <w:lang w:eastAsia="zh-CN"/>
        </w:rPr>
        <w:t xml:space="preserve">R1-1812994, “PDCCH </w:t>
      </w:r>
      <w:r w:rsidRPr="00722A3D">
        <w:rPr>
          <w:sz w:val="21"/>
          <w:lang w:eastAsia="x-none"/>
        </w:rPr>
        <w:t>enhancements for URLLC</w:t>
      </w:r>
      <w:r w:rsidRPr="00722A3D">
        <w:rPr>
          <w:rFonts w:eastAsia="宋体"/>
          <w:noProof/>
          <w:sz w:val="21"/>
          <w:lang w:eastAsia="zh-CN"/>
        </w:rPr>
        <w:t xml:space="preserve">”, </w:t>
      </w:r>
      <w:r w:rsidRPr="00722A3D">
        <w:rPr>
          <w:sz w:val="21"/>
          <w:lang w:eastAsia="x-none"/>
        </w:rPr>
        <w:t>Samsung, RAN1 #95</w:t>
      </w:r>
      <w:bookmarkEnd w:id="23"/>
    </w:p>
    <w:p w:rsidR="00B31AF1" w:rsidRPr="00722A3D" w:rsidRDefault="00B31AF1" w:rsidP="00722A3D">
      <w:pPr>
        <w:pStyle w:val="a0"/>
        <w:numPr>
          <w:ilvl w:val="1"/>
          <w:numId w:val="1"/>
        </w:numPr>
        <w:tabs>
          <w:tab w:val="clear" w:pos="1545"/>
          <w:tab w:val="left" w:pos="0"/>
          <w:tab w:val="left" w:pos="540"/>
        </w:tabs>
        <w:ind w:left="567" w:hangingChars="270" w:hanging="567"/>
        <w:rPr>
          <w:rFonts w:eastAsia="宋体"/>
          <w:noProof/>
          <w:sz w:val="21"/>
          <w:lang w:eastAsia="zh-CN"/>
        </w:rPr>
      </w:pPr>
      <w:bookmarkStart w:id="24" w:name="_Ref432445"/>
      <w:r w:rsidRPr="00722A3D">
        <w:rPr>
          <w:sz w:val="21"/>
          <w:lang w:eastAsia="x-none"/>
        </w:rPr>
        <w:t>R1-1900901, Enhanced Grant-Free Transmissions for eURLLC, Qualcomm, RAN1 AH-1901</w:t>
      </w:r>
      <w:bookmarkEnd w:id="24"/>
    </w:p>
    <w:p w:rsidR="00333C68" w:rsidRPr="00925E42" w:rsidRDefault="00333C68">
      <w:pPr>
        <w:rPr>
          <w:rFonts w:ascii="Times New Roman" w:hAnsi="Times New Roman" w:cs="Times New Roman"/>
        </w:rPr>
      </w:pPr>
      <w:r w:rsidRPr="00925E42">
        <w:rPr>
          <w:rFonts w:ascii="Times New Roman" w:hAnsi="Times New Roman" w:cs="Times New Roman"/>
        </w:rPr>
        <w:br w:type="page"/>
      </w:r>
    </w:p>
    <w:p w:rsidR="005142A1" w:rsidRPr="00925E42" w:rsidRDefault="005142A1" w:rsidP="00C51A16">
      <w:pPr>
        <w:pStyle w:val="1"/>
        <w:rPr>
          <w:rFonts w:ascii="Times New Roman" w:hAnsi="Times New Roman"/>
        </w:rPr>
      </w:pPr>
      <w:r w:rsidRPr="00925E42">
        <w:rPr>
          <w:rFonts w:ascii="Times New Roman" w:hAnsi="Times New Roman"/>
        </w:rPr>
        <w:lastRenderedPageBreak/>
        <w:t>APPENDIX</w:t>
      </w:r>
    </w:p>
    <w:p w:rsidR="005142A1" w:rsidRPr="00995AD0" w:rsidRDefault="005142A1" w:rsidP="00C51A16">
      <w:pPr>
        <w:pStyle w:val="a7"/>
        <w:keepNext/>
        <w:jc w:val="center"/>
        <w:rPr>
          <w:sz w:val="21"/>
        </w:rPr>
      </w:pPr>
      <w:bookmarkStart w:id="25" w:name="_Ref1030736"/>
      <w:r w:rsidRPr="00995AD0">
        <w:rPr>
          <w:sz w:val="21"/>
        </w:rPr>
        <w:t xml:space="preserve">Table </w:t>
      </w:r>
      <w:bookmarkEnd w:id="25"/>
      <w:r w:rsidR="00C7355E" w:rsidRPr="00995AD0">
        <w:rPr>
          <w:rFonts w:eastAsiaTheme="minorEastAsia" w:hint="eastAsia"/>
          <w:sz w:val="21"/>
          <w:lang w:eastAsia="zh-CN"/>
        </w:rPr>
        <w:t>4</w:t>
      </w:r>
      <w:r w:rsidR="00C7355E" w:rsidRPr="00995AD0">
        <w:rPr>
          <w:sz w:val="21"/>
        </w:rPr>
        <w:t xml:space="preserve"> </w:t>
      </w:r>
      <w:r w:rsidR="00C51A16" w:rsidRPr="00995AD0">
        <w:rPr>
          <w:sz w:val="21"/>
        </w:rPr>
        <w:t xml:space="preserve">PDCCH </w:t>
      </w:r>
      <w:r w:rsidR="008B1D09" w:rsidRPr="00995AD0">
        <w:rPr>
          <w:rFonts w:eastAsiaTheme="minorEastAsia"/>
          <w:sz w:val="21"/>
          <w:lang w:eastAsia="zh-CN"/>
        </w:rPr>
        <w:t>System</w:t>
      </w:r>
      <w:r w:rsidRPr="00995AD0">
        <w:rPr>
          <w:sz w:val="21"/>
        </w:rPr>
        <w:t>-level simulation assumptions</w:t>
      </w:r>
    </w:p>
    <w:tbl>
      <w:tblPr>
        <w:tblW w:w="8046" w:type="dxa"/>
        <w:tblInd w:w="537" w:type="dxa"/>
        <w:tblCellMar>
          <w:left w:w="0" w:type="dxa"/>
          <w:right w:w="0" w:type="dxa"/>
        </w:tblCellMar>
        <w:tblLook w:val="04A0" w:firstRow="1" w:lastRow="0" w:firstColumn="1" w:lastColumn="0" w:noHBand="0" w:noVBand="1"/>
      </w:tblPr>
      <w:tblGrid>
        <w:gridCol w:w="2268"/>
        <w:gridCol w:w="5778"/>
      </w:tblGrid>
      <w:tr w:rsidR="008B1D09" w:rsidRPr="00925E42" w:rsidTr="008B1D09">
        <w:trPr>
          <w:trHeight w:val="283"/>
        </w:trPr>
        <w:tc>
          <w:tcPr>
            <w:tcW w:w="2268" w:type="dxa"/>
            <w:tcBorders>
              <w:top w:val="single" w:sz="8" w:space="0" w:color="auto"/>
              <w:left w:val="single" w:sz="8" w:space="0" w:color="auto"/>
              <w:bottom w:val="single" w:sz="8" w:space="0" w:color="auto"/>
              <w:right w:val="single" w:sz="8" w:space="0" w:color="auto"/>
            </w:tcBorders>
            <w:shd w:val="clear" w:color="auto" w:fill="F79646" w:themeFill="accent6"/>
            <w:tcMar>
              <w:top w:w="0" w:type="dxa"/>
              <w:left w:w="108" w:type="dxa"/>
              <w:bottom w:w="0" w:type="dxa"/>
              <w:right w:w="108" w:type="dxa"/>
            </w:tcMar>
            <w:vAlign w:val="center"/>
            <w:hideMark/>
          </w:tcPr>
          <w:p w:rsidR="008B1D09" w:rsidRPr="00925E42" w:rsidRDefault="008B1D09">
            <w:pPr>
              <w:autoSpaceDE w:val="0"/>
              <w:autoSpaceDN w:val="0"/>
              <w:snapToGrid w:val="0"/>
              <w:spacing w:after="120"/>
              <w:jc w:val="center"/>
              <w:rPr>
                <w:rFonts w:ascii="Times New Roman" w:hAnsi="Times New Roman" w:cs="Times New Roman"/>
                <w:b/>
                <w:bCs/>
                <w:sz w:val="20"/>
                <w:szCs w:val="20"/>
                <w:lang w:eastAsia="en-US"/>
              </w:rPr>
            </w:pPr>
            <w:r w:rsidRPr="00925E42">
              <w:rPr>
                <w:rFonts w:ascii="Times New Roman" w:hAnsi="Times New Roman" w:cs="Times New Roman"/>
                <w:b/>
                <w:bCs/>
                <w:sz w:val="20"/>
                <w:szCs w:val="20"/>
              </w:rPr>
              <w:t>Parameters</w:t>
            </w:r>
          </w:p>
        </w:tc>
        <w:tc>
          <w:tcPr>
            <w:tcW w:w="5778" w:type="dxa"/>
            <w:tcBorders>
              <w:top w:val="single" w:sz="8" w:space="0" w:color="auto"/>
              <w:left w:val="nil"/>
              <w:bottom w:val="single" w:sz="8" w:space="0" w:color="auto"/>
              <w:right w:val="single" w:sz="8" w:space="0" w:color="auto"/>
            </w:tcBorders>
            <w:shd w:val="clear" w:color="auto" w:fill="F79646" w:themeFill="accent6"/>
            <w:tcMar>
              <w:top w:w="0" w:type="dxa"/>
              <w:left w:w="108" w:type="dxa"/>
              <w:bottom w:w="0" w:type="dxa"/>
              <w:right w:w="108" w:type="dxa"/>
            </w:tcMar>
            <w:vAlign w:val="center"/>
            <w:hideMark/>
          </w:tcPr>
          <w:p w:rsidR="008B1D09" w:rsidRPr="00925E42" w:rsidRDefault="008B1D09">
            <w:pPr>
              <w:autoSpaceDE w:val="0"/>
              <w:autoSpaceDN w:val="0"/>
              <w:snapToGrid w:val="0"/>
              <w:spacing w:after="120"/>
              <w:jc w:val="center"/>
              <w:rPr>
                <w:rFonts w:ascii="Times New Roman" w:hAnsi="Times New Roman" w:cs="Times New Roman"/>
                <w:b/>
                <w:bCs/>
                <w:sz w:val="20"/>
                <w:szCs w:val="20"/>
              </w:rPr>
            </w:pPr>
            <w:r w:rsidRPr="00925E42">
              <w:rPr>
                <w:rFonts w:ascii="Times New Roman" w:hAnsi="Times New Roman" w:cs="Times New Roman"/>
                <w:b/>
                <w:bCs/>
                <w:sz w:val="20"/>
                <w:szCs w:val="20"/>
              </w:rPr>
              <w:t>Value</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Layout</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overflowPunct w:val="0"/>
              <w:spacing w:after="60"/>
              <w:jc w:val="left"/>
              <w:textAlignment w:val="baseline"/>
              <w:rPr>
                <w:rFonts w:ascii="Times New Roman" w:hAnsi="Times New Roman" w:cs="Times New Roman"/>
                <w:sz w:val="20"/>
                <w:szCs w:val="20"/>
              </w:rPr>
            </w:pPr>
            <w:r w:rsidRPr="00925E42">
              <w:rPr>
                <w:rFonts w:ascii="Times New Roman" w:hAnsi="Times New Roman" w:cs="Times New Roman"/>
                <w:sz w:val="20"/>
                <w:szCs w:val="20"/>
                <w:lang w:eastAsia="ja-JP"/>
              </w:rPr>
              <w:t>Single layer</w:t>
            </w:r>
            <w:r w:rsidRPr="00925E42">
              <w:rPr>
                <w:rFonts w:ascii="Times New Roman" w:hAnsi="Times New Roman" w:cs="Times New Roman"/>
                <w:sz w:val="20"/>
                <w:szCs w:val="20"/>
              </w:rPr>
              <w:t xml:space="preserve"> as defined in 38.802</w:t>
            </w:r>
          </w:p>
          <w:p w:rsidR="008B1D09" w:rsidRPr="00925E42" w:rsidRDefault="008B1D09">
            <w:pPr>
              <w:overflowPunct w:val="0"/>
              <w:autoSpaceDE w:val="0"/>
              <w:autoSpaceDN w:val="0"/>
              <w:snapToGrid w:val="0"/>
              <w:spacing w:after="60"/>
              <w:jc w:val="left"/>
              <w:textAlignment w:val="baseline"/>
              <w:rPr>
                <w:rFonts w:ascii="Times New Roman" w:hAnsi="Times New Roman" w:cs="Times New Roman"/>
                <w:sz w:val="20"/>
                <w:szCs w:val="20"/>
                <w:lang w:eastAsia="ko-KR"/>
              </w:rPr>
            </w:pPr>
            <w:r w:rsidRPr="00925E42">
              <w:rPr>
                <w:rFonts w:ascii="Times New Roman" w:hAnsi="Times New Roman" w:cs="Times New Roman"/>
                <w:sz w:val="20"/>
                <w:szCs w:val="20"/>
                <w:lang w:eastAsia="ja-JP"/>
              </w:rPr>
              <w:t xml:space="preserve">Indoor floor: </w:t>
            </w:r>
            <w:r w:rsidRPr="00925E42">
              <w:rPr>
                <w:rFonts w:ascii="Times New Roman" w:hAnsi="Times New Roman" w:cs="Times New Roman"/>
                <w:sz w:val="20"/>
                <w:szCs w:val="20"/>
              </w:rPr>
              <w:t>12 BSs per 120 m x 50 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Inter-BS distance</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20 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Carrier frequency</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4 GHz</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Simulation bandwidth</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40 MHz</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SCS</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30 kHz </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PDSCH periodicity</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60"/>
              <w:jc w:val="left"/>
              <w:rPr>
                <w:rFonts w:ascii="Times New Roman" w:hAnsi="Times New Roman" w:cs="Times New Roman"/>
                <w:sz w:val="20"/>
                <w:szCs w:val="20"/>
              </w:rPr>
            </w:pPr>
            <w:r w:rsidRPr="00925E42">
              <w:rPr>
                <w:rFonts w:ascii="Times New Roman" w:hAnsi="Times New Roman" w:cs="Times New Roman"/>
                <w:sz w:val="20"/>
                <w:szCs w:val="20"/>
              </w:rPr>
              <w:t>2 OS with 1 OS PDCCH and 1/2 density PDSCH DMRS</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Overhead</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2179A8" w:rsidRDefault="008B1D09">
            <w:pPr>
              <w:autoSpaceDE w:val="0"/>
              <w:autoSpaceDN w:val="0"/>
              <w:snapToGrid w:val="0"/>
              <w:spacing w:after="60"/>
              <w:jc w:val="left"/>
              <w:rPr>
                <w:rFonts w:ascii="Times New Roman" w:hAnsi="Times New Roman" w:cs="Times New Roman"/>
                <w:sz w:val="20"/>
                <w:szCs w:val="20"/>
              </w:rPr>
            </w:pPr>
            <w:r w:rsidRPr="002179A8">
              <w:rPr>
                <w:rFonts w:ascii="Times New Roman" w:hAnsi="Times New Roman" w:cs="Times New Roman"/>
                <w:sz w:val="20"/>
                <w:szCs w:val="20"/>
              </w:rPr>
              <w:t>50% control overhead + 25% PDSCH DMRS overhead</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Channel model</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overflowPunct w:val="0"/>
              <w:autoSpaceDE w:val="0"/>
              <w:autoSpaceDN w:val="0"/>
              <w:snapToGrid w:val="0"/>
              <w:spacing w:after="60"/>
              <w:jc w:val="left"/>
              <w:textAlignment w:val="baseline"/>
              <w:rPr>
                <w:rFonts w:ascii="Times New Roman" w:hAnsi="Times New Roman" w:cs="Times New Roman"/>
                <w:sz w:val="20"/>
                <w:szCs w:val="20"/>
              </w:rPr>
            </w:pPr>
            <w:r w:rsidRPr="00925E42">
              <w:rPr>
                <w:rFonts w:ascii="Times New Roman" w:hAnsi="Times New Roman" w:cs="Times New Roman"/>
                <w:sz w:val="20"/>
                <w:szCs w:val="20"/>
                <w:lang w:eastAsia="ja-JP"/>
              </w:rPr>
              <w:t xml:space="preserve">ITU </w:t>
            </w:r>
            <w:proofErr w:type="spellStart"/>
            <w:r w:rsidRPr="00925E42">
              <w:rPr>
                <w:rFonts w:ascii="Times New Roman" w:hAnsi="Times New Roman" w:cs="Times New Roman"/>
                <w:sz w:val="20"/>
                <w:szCs w:val="20"/>
                <w:lang w:eastAsia="ja-JP"/>
              </w:rPr>
              <w:t>InH</w:t>
            </w:r>
            <w:proofErr w:type="spellEnd"/>
            <w:r w:rsidRPr="00925E42">
              <w:rPr>
                <w:rFonts w:ascii="Times New Roman" w:hAnsi="Times New Roman" w:cs="Times New Roman"/>
                <w:sz w:val="20"/>
                <w:szCs w:val="20"/>
                <w:lang w:eastAsia="ja-JP"/>
              </w:rPr>
              <w:t xml:space="preserve"> for 4 GHz</w:t>
            </w:r>
            <w:r w:rsidRPr="00925E42">
              <w:rPr>
                <w:rFonts w:ascii="Times New Roman" w:hAnsi="Times New Roman" w:cs="Times New Roman"/>
                <w:sz w:val="20"/>
                <w:szCs w:val="20"/>
              </w:rPr>
              <w:t xml:space="preserve"> (Channel model B)</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Transmit power per TRP</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rsidP="00D14534">
            <w:pPr>
              <w:autoSpaceDE w:val="0"/>
              <w:autoSpaceDN w:val="0"/>
              <w:snapToGrid w:val="0"/>
              <w:spacing w:before="20" w:after="20" w:line="276" w:lineRule="auto"/>
              <w:ind w:right="-157"/>
              <w:jc w:val="left"/>
              <w:rPr>
                <w:rFonts w:ascii="Times New Roman" w:hAnsi="Times New Roman" w:cs="Times New Roman"/>
                <w:sz w:val="20"/>
                <w:szCs w:val="20"/>
              </w:rPr>
            </w:pPr>
            <w:r w:rsidRPr="00925E42">
              <w:rPr>
                <w:rFonts w:ascii="Times New Roman" w:hAnsi="Times New Roman" w:cs="Times New Roman"/>
                <w:sz w:val="20"/>
                <w:szCs w:val="20"/>
              </w:rPr>
              <w:t xml:space="preserve">24 </w:t>
            </w:r>
            <w:proofErr w:type="spellStart"/>
            <w:r w:rsidRPr="00925E42">
              <w:rPr>
                <w:rFonts w:ascii="Times New Roman" w:hAnsi="Times New Roman" w:cs="Times New Roman"/>
                <w:sz w:val="20"/>
                <w:szCs w:val="20"/>
              </w:rPr>
              <w:t>dBm</w:t>
            </w:r>
            <w:proofErr w:type="spellEnd"/>
            <w:r w:rsidRPr="00925E42">
              <w:rPr>
                <w:rFonts w:ascii="Times New Roman" w:hAnsi="Times New Roman" w:cs="Times New Roman"/>
                <w:sz w:val="20"/>
                <w:szCs w:val="20"/>
              </w:rPr>
              <w:t xml:space="preserve"> </w:t>
            </w:r>
            <w:r w:rsidR="00D14534">
              <w:rPr>
                <w:rFonts w:ascii="Times New Roman" w:hAnsi="Times New Roman" w:cs="Times New Roman" w:hint="eastAsia"/>
                <w:sz w:val="20"/>
                <w:szCs w:val="20"/>
              </w:rPr>
              <w:t>per</w:t>
            </w:r>
            <w:r w:rsidRPr="00925E42">
              <w:rPr>
                <w:rFonts w:ascii="Times New Roman" w:hAnsi="Times New Roman" w:cs="Times New Roman"/>
                <w:sz w:val="20"/>
                <w:szCs w:val="20"/>
              </w:rPr>
              <w:t xml:space="preserve"> </w:t>
            </w:r>
            <w:r w:rsidR="00D14534">
              <w:rPr>
                <w:rFonts w:ascii="Times New Roman" w:hAnsi="Times New Roman" w:cs="Times New Roman" w:hint="eastAsia"/>
                <w:sz w:val="20"/>
                <w:szCs w:val="20"/>
              </w:rPr>
              <w:t>2</w:t>
            </w:r>
            <w:r w:rsidR="009D50A6">
              <w:rPr>
                <w:rFonts w:ascii="Times New Roman" w:hAnsi="Times New Roman" w:cs="Times New Roman" w:hint="eastAsia"/>
                <w:sz w:val="20"/>
                <w:szCs w:val="20"/>
              </w:rPr>
              <w:t>0</w:t>
            </w:r>
            <w:r w:rsidRPr="00925E42">
              <w:rPr>
                <w:rFonts w:ascii="Times New Roman" w:hAnsi="Times New Roman" w:cs="Times New Roman"/>
                <w:sz w:val="20"/>
                <w:szCs w:val="20"/>
              </w:rPr>
              <w:t> MHz bandwidth</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lang w:eastAsia="ja-JP"/>
              </w:rPr>
              <w:t xml:space="preserve">BS antenna </w:t>
            </w:r>
            <w:proofErr w:type="spellStart"/>
            <w:r w:rsidRPr="00925E42">
              <w:rPr>
                <w:rFonts w:ascii="Times New Roman" w:hAnsi="Times New Roman" w:cs="Times New Roman"/>
                <w:sz w:val="20"/>
                <w:szCs w:val="20"/>
                <w:lang w:eastAsia="ja-JP"/>
              </w:rPr>
              <w:t>config</w:t>
            </w:r>
            <w:proofErr w:type="spellEnd"/>
            <w:r w:rsidRPr="00925E42">
              <w:rPr>
                <w:rFonts w:ascii="Times New Roman" w:hAnsi="Times New Roman" w:cs="Times New Roman"/>
                <w:sz w:val="20"/>
                <w:szCs w:val="20"/>
              </w:rPr>
              <w:t>.</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4 </w:t>
            </w:r>
            <w:proofErr w:type="spellStart"/>
            <w:r w:rsidRPr="00925E42">
              <w:rPr>
                <w:rFonts w:ascii="Times New Roman" w:hAnsi="Times New Roman" w:cs="Times New Roman"/>
                <w:sz w:val="20"/>
                <w:szCs w:val="20"/>
              </w:rPr>
              <w:t>Tx</w:t>
            </w:r>
            <w:proofErr w:type="spellEnd"/>
            <w:r w:rsidRPr="00925E42">
              <w:rPr>
                <w:rFonts w:ascii="Times New Roman" w:hAnsi="Times New Roman" w:cs="Times New Roman"/>
                <w:sz w:val="20"/>
                <w:szCs w:val="20"/>
              </w:rPr>
              <w:t>/4 Rx antenna ports</w:t>
            </w:r>
          </w:p>
          <w:p w:rsidR="008B1D09" w:rsidRPr="00925E42" w:rsidRDefault="008B1D09">
            <w:pPr>
              <w:autoSpaceDE w:val="0"/>
              <w:autoSpaceDN w:val="0"/>
              <w:snapToGrid w:val="0"/>
              <w:spacing w:after="60"/>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(M, N, P, Mg, Ng; </w:t>
            </w:r>
            <w:proofErr w:type="spellStart"/>
            <w:r w:rsidRPr="00925E42">
              <w:rPr>
                <w:rFonts w:ascii="Times New Roman" w:hAnsi="Times New Roman" w:cs="Times New Roman"/>
                <w:sz w:val="20"/>
                <w:szCs w:val="20"/>
              </w:rPr>
              <w:t>Mp</w:t>
            </w:r>
            <w:proofErr w:type="spellEnd"/>
            <w:r w:rsidRPr="00925E42">
              <w:rPr>
                <w:rFonts w:ascii="Times New Roman" w:hAnsi="Times New Roman" w:cs="Times New Roman"/>
                <w:sz w:val="20"/>
                <w:szCs w:val="20"/>
              </w:rPr>
              <w:t xml:space="preserve">, </w:t>
            </w:r>
            <w:proofErr w:type="spellStart"/>
            <w:r w:rsidRPr="00925E42">
              <w:rPr>
                <w:rFonts w:ascii="Times New Roman" w:hAnsi="Times New Roman" w:cs="Times New Roman"/>
                <w:sz w:val="20"/>
                <w:szCs w:val="20"/>
              </w:rPr>
              <w:t>Np</w:t>
            </w:r>
            <w:proofErr w:type="spellEnd"/>
            <w:r w:rsidRPr="00925E42">
              <w:rPr>
                <w:rFonts w:ascii="Times New Roman" w:hAnsi="Times New Roman" w:cs="Times New Roman"/>
                <w:sz w:val="20"/>
                <w:szCs w:val="20"/>
              </w:rPr>
              <w:t xml:space="preserve">) = (1, 2, 2, 1, 1; 1, 2) for 4 </w:t>
            </w:r>
            <w:proofErr w:type="spellStart"/>
            <w:r w:rsidRPr="00925E42">
              <w:rPr>
                <w:rFonts w:ascii="Times New Roman" w:hAnsi="Times New Roman" w:cs="Times New Roman"/>
                <w:sz w:val="20"/>
                <w:szCs w:val="20"/>
              </w:rPr>
              <w:t>Tx</w:t>
            </w:r>
            <w:proofErr w:type="spellEnd"/>
            <w:r w:rsidRPr="00925E42">
              <w:rPr>
                <w:rFonts w:ascii="Times New Roman" w:hAnsi="Times New Roman" w:cs="Times New Roman"/>
                <w:sz w:val="20"/>
                <w:szCs w:val="20"/>
              </w:rPr>
              <w:t xml:space="preserve">/4 Rx antenna ports; </w:t>
            </w:r>
            <w:proofErr w:type="spellStart"/>
            <w:r w:rsidRPr="00925E42">
              <w:rPr>
                <w:rFonts w:ascii="Times New Roman" w:hAnsi="Times New Roman" w:cs="Times New Roman"/>
                <w:sz w:val="20"/>
                <w:szCs w:val="20"/>
              </w:rPr>
              <w:t>dH</w:t>
            </w:r>
            <w:proofErr w:type="spellEnd"/>
            <w:r w:rsidRPr="00925E42">
              <w:rPr>
                <w:rFonts w:ascii="Times New Roman" w:hAnsi="Times New Roman" w:cs="Times New Roman"/>
                <w:sz w:val="20"/>
                <w:szCs w:val="20"/>
              </w:rPr>
              <w:t xml:space="preserve"> = </w:t>
            </w:r>
            <w:proofErr w:type="spellStart"/>
            <w:r w:rsidRPr="00925E42">
              <w:rPr>
                <w:rFonts w:ascii="Times New Roman" w:hAnsi="Times New Roman" w:cs="Times New Roman"/>
                <w:sz w:val="20"/>
                <w:szCs w:val="20"/>
              </w:rPr>
              <w:t>dV</w:t>
            </w:r>
            <w:proofErr w:type="spellEnd"/>
            <w:r w:rsidRPr="00925E42">
              <w:rPr>
                <w:rFonts w:ascii="Times New Roman" w:hAnsi="Times New Roman" w:cs="Times New Roman"/>
                <w:sz w:val="20"/>
                <w:szCs w:val="20"/>
              </w:rPr>
              <w:t xml:space="preserve"> = 0.5 λ</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BS antenna height</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10 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color w:val="0000CC"/>
                <w:sz w:val="20"/>
                <w:szCs w:val="20"/>
                <w:lang w:eastAsia="en-US"/>
              </w:rPr>
            </w:pPr>
            <w:r w:rsidRPr="00925E42">
              <w:rPr>
                <w:rFonts w:ascii="Times New Roman" w:hAnsi="Times New Roman" w:cs="Times New Roman"/>
                <w:sz w:val="20"/>
                <w:szCs w:val="20"/>
                <w:lang w:eastAsia="ja-JP"/>
              </w:rPr>
              <w:t>BS antenna element gain + connector loss</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color w:val="000000"/>
                <w:sz w:val="20"/>
                <w:szCs w:val="20"/>
                <w:lang w:eastAsia="ja-JP"/>
              </w:rPr>
              <w:t xml:space="preserve">5 </w:t>
            </w:r>
            <w:proofErr w:type="spellStart"/>
            <w:r w:rsidRPr="00925E42">
              <w:rPr>
                <w:rFonts w:ascii="Times New Roman" w:hAnsi="Times New Roman" w:cs="Times New Roman"/>
                <w:color w:val="000000"/>
                <w:sz w:val="20"/>
                <w:szCs w:val="20"/>
                <w:lang w:eastAsia="ja-JP"/>
              </w:rPr>
              <w:t>dBi</w:t>
            </w:r>
            <w:proofErr w:type="spellEnd"/>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BS receiver noise figure</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5 dB</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UE </w:t>
            </w:r>
            <w:proofErr w:type="spellStart"/>
            <w:r w:rsidRPr="00925E42">
              <w:rPr>
                <w:rFonts w:ascii="Times New Roman" w:hAnsi="Times New Roman" w:cs="Times New Roman"/>
                <w:sz w:val="20"/>
                <w:szCs w:val="20"/>
              </w:rPr>
              <w:t>Tx</w:t>
            </w:r>
            <w:proofErr w:type="spellEnd"/>
            <w:r w:rsidRPr="00925E42">
              <w:rPr>
                <w:rFonts w:ascii="Times New Roman" w:hAnsi="Times New Roman" w:cs="Times New Roman"/>
                <w:sz w:val="20"/>
                <w:szCs w:val="20"/>
              </w:rPr>
              <w:t xml:space="preserve"> power</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pStyle w:val="TAL"/>
              <w:spacing w:after="60"/>
              <w:rPr>
                <w:rFonts w:ascii="Times New Roman" w:hAnsi="Times New Roman"/>
                <w:lang w:eastAsia="zh-CN"/>
              </w:rPr>
            </w:pPr>
            <w:r w:rsidRPr="00925E42">
              <w:rPr>
                <w:rFonts w:ascii="Times New Roman" w:hAnsi="Times New Roman"/>
                <w:lang w:eastAsia="zh-CN"/>
              </w:rPr>
              <w:t xml:space="preserve">23 </w:t>
            </w:r>
            <w:proofErr w:type="spellStart"/>
            <w:r w:rsidRPr="00925E42">
              <w:rPr>
                <w:rFonts w:ascii="Times New Roman" w:hAnsi="Times New Roman"/>
                <w:lang w:eastAsia="zh-CN"/>
              </w:rPr>
              <w:t>dBm</w:t>
            </w:r>
            <w:proofErr w:type="spellEnd"/>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lang w:eastAsia="ja-JP"/>
              </w:rPr>
              <w:t>UE antenna height</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before="20" w:after="20" w:line="276" w:lineRule="auto"/>
              <w:ind w:right="-157"/>
              <w:jc w:val="left"/>
              <w:rPr>
                <w:rFonts w:ascii="Times New Roman" w:hAnsi="Times New Roman" w:cs="Times New Roman"/>
                <w:sz w:val="20"/>
                <w:szCs w:val="20"/>
              </w:rPr>
            </w:pPr>
            <w:r w:rsidRPr="00925E42">
              <w:rPr>
                <w:rFonts w:ascii="Times New Roman" w:hAnsi="Times New Roman" w:cs="Times New Roman"/>
                <w:sz w:val="20"/>
                <w:szCs w:val="20"/>
              </w:rPr>
              <w:t>1.5m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 xml:space="preserve">UE antenna </w:t>
            </w:r>
            <w:proofErr w:type="spellStart"/>
            <w:r w:rsidRPr="00925E42">
              <w:rPr>
                <w:rFonts w:ascii="Times New Roman" w:hAnsi="Times New Roman" w:cs="Times New Roman"/>
                <w:sz w:val="20"/>
                <w:szCs w:val="20"/>
                <w:lang w:eastAsia="ja-JP"/>
              </w:rPr>
              <w:t>config</w:t>
            </w:r>
            <w:proofErr w:type="spellEnd"/>
            <w:r w:rsidRPr="00925E42">
              <w:rPr>
                <w:rFonts w:ascii="Times New Roman" w:hAnsi="Times New Roman" w:cs="Times New Roman"/>
                <w:sz w:val="20"/>
                <w:szCs w:val="20"/>
                <w:lang w:eastAsia="ja-JP"/>
              </w:rPr>
              <w:t>.</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4 Rx antenna ports</w:t>
            </w:r>
          </w:p>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(M, N, P, Mg, Ng; </w:t>
            </w:r>
            <w:proofErr w:type="spellStart"/>
            <w:r w:rsidRPr="00925E42">
              <w:rPr>
                <w:rFonts w:ascii="Times New Roman" w:hAnsi="Times New Roman" w:cs="Times New Roman"/>
                <w:sz w:val="20"/>
                <w:szCs w:val="20"/>
              </w:rPr>
              <w:t>Mp</w:t>
            </w:r>
            <w:proofErr w:type="spellEnd"/>
            <w:r w:rsidRPr="00925E42">
              <w:rPr>
                <w:rFonts w:ascii="Times New Roman" w:hAnsi="Times New Roman" w:cs="Times New Roman"/>
                <w:sz w:val="20"/>
                <w:szCs w:val="20"/>
              </w:rPr>
              <w:t xml:space="preserve">, </w:t>
            </w:r>
            <w:proofErr w:type="spellStart"/>
            <w:r w:rsidRPr="00925E42">
              <w:rPr>
                <w:rFonts w:ascii="Times New Roman" w:hAnsi="Times New Roman" w:cs="Times New Roman"/>
                <w:sz w:val="20"/>
                <w:szCs w:val="20"/>
              </w:rPr>
              <w:t>Np</w:t>
            </w:r>
            <w:proofErr w:type="spellEnd"/>
            <w:r w:rsidRPr="00925E42">
              <w:rPr>
                <w:rFonts w:ascii="Times New Roman" w:hAnsi="Times New Roman" w:cs="Times New Roman"/>
                <w:sz w:val="20"/>
                <w:szCs w:val="20"/>
              </w:rPr>
              <w:t>) = (1, 2, 2, 1, 1; 1, 2)</w:t>
            </w:r>
          </w:p>
          <w:p w:rsidR="008B1D09" w:rsidRPr="00925E42" w:rsidRDefault="008B1D09">
            <w:pPr>
              <w:autoSpaceDE w:val="0"/>
              <w:autoSpaceDN w:val="0"/>
              <w:snapToGrid w:val="0"/>
              <w:spacing w:after="60"/>
              <w:jc w:val="left"/>
              <w:rPr>
                <w:rFonts w:ascii="Times New Roman" w:hAnsi="Times New Roman" w:cs="Times New Roman"/>
                <w:sz w:val="20"/>
                <w:szCs w:val="20"/>
              </w:rPr>
            </w:pPr>
            <w:proofErr w:type="spellStart"/>
            <w:r w:rsidRPr="00925E42">
              <w:rPr>
                <w:rFonts w:ascii="Times New Roman" w:hAnsi="Times New Roman" w:cs="Times New Roman"/>
                <w:sz w:val="20"/>
                <w:szCs w:val="20"/>
              </w:rPr>
              <w:t>dH</w:t>
            </w:r>
            <w:proofErr w:type="spellEnd"/>
            <w:r w:rsidRPr="00925E42">
              <w:rPr>
                <w:rFonts w:ascii="Times New Roman" w:hAnsi="Times New Roman" w:cs="Times New Roman"/>
                <w:sz w:val="20"/>
                <w:szCs w:val="20"/>
              </w:rPr>
              <w:t xml:space="preserve"> = </w:t>
            </w:r>
            <w:proofErr w:type="spellStart"/>
            <w:r w:rsidRPr="00925E42">
              <w:rPr>
                <w:rFonts w:ascii="Times New Roman" w:hAnsi="Times New Roman" w:cs="Times New Roman"/>
                <w:sz w:val="20"/>
                <w:szCs w:val="20"/>
              </w:rPr>
              <w:t>dV</w:t>
            </w:r>
            <w:proofErr w:type="spellEnd"/>
            <w:r w:rsidRPr="00925E42">
              <w:rPr>
                <w:rFonts w:ascii="Times New Roman" w:hAnsi="Times New Roman" w:cs="Times New Roman"/>
                <w:sz w:val="20"/>
                <w:szCs w:val="20"/>
              </w:rPr>
              <w:t xml:space="preserve"> = 0.5 λ</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UE antenna gain</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0 </w:t>
            </w:r>
            <w:proofErr w:type="spellStart"/>
            <w:r w:rsidRPr="00925E42">
              <w:rPr>
                <w:rFonts w:ascii="Times New Roman" w:hAnsi="Times New Roman" w:cs="Times New Roman"/>
                <w:sz w:val="20"/>
                <w:szCs w:val="20"/>
              </w:rPr>
              <w:t>dBi</w:t>
            </w:r>
            <w:proofErr w:type="spellEnd"/>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UE receiver noise figure</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before="20" w:after="20" w:line="276" w:lineRule="auto"/>
              <w:ind w:right="-157"/>
              <w:jc w:val="left"/>
              <w:rPr>
                <w:rFonts w:ascii="Times New Roman" w:hAnsi="Times New Roman" w:cs="Times New Roman"/>
                <w:sz w:val="20"/>
                <w:szCs w:val="20"/>
              </w:rPr>
            </w:pPr>
            <w:r w:rsidRPr="00925E42">
              <w:rPr>
                <w:rFonts w:ascii="Times New Roman" w:hAnsi="Times New Roman" w:cs="Times New Roman"/>
                <w:sz w:val="20"/>
                <w:szCs w:val="20"/>
              </w:rPr>
              <w:t>9 dB</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UE distribution</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100% of users are indoors </w:t>
            </w:r>
          </w:p>
          <w:p w:rsidR="008B1D09" w:rsidRPr="00925E42" w:rsidRDefault="008B1D09">
            <w:pPr>
              <w:pStyle w:val="B2"/>
              <w:spacing w:after="60"/>
              <w:ind w:left="0" w:firstLine="0"/>
              <w:rPr>
                <w:lang w:eastAsia="zh-CN"/>
              </w:rPr>
            </w:pPr>
            <w:r w:rsidRPr="00925E42">
              <w:rPr>
                <w:lang w:eastAsia="zh-CN"/>
              </w:rPr>
              <w:t xml:space="preserve">Use 3km/h for </w:t>
            </w:r>
            <w:proofErr w:type="spellStart"/>
            <w:r w:rsidRPr="00925E42">
              <w:rPr>
                <w:lang w:eastAsia="zh-CN"/>
              </w:rPr>
              <w:t>modeling</w:t>
            </w:r>
            <w:proofErr w:type="spellEnd"/>
            <w:r w:rsidRPr="00925E42">
              <w:rPr>
                <w:lang w:eastAsia="zh-CN"/>
              </w:rPr>
              <w:t xml:space="preserve"> fading channel</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jc w:val="left"/>
              <w:rPr>
                <w:rFonts w:ascii="Times New Roman" w:hAnsi="Times New Roman" w:cs="Times New Roman"/>
                <w:sz w:val="20"/>
                <w:szCs w:val="20"/>
              </w:rPr>
            </w:pPr>
            <w:r w:rsidRPr="00925E42">
              <w:rPr>
                <w:rFonts w:ascii="Times New Roman" w:hAnsi="Times New Roman" w:cs="Times New Roman"/>
                <w:sz w:val="20"/>
                <w:szCs w:val="20"/>
              </w:rPr>
              <w:t>Number of UEs per cell</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2179A8" w:rsidRDefault="008B1D09">
            <w:pPr>
              <w:autoSpaceDE w:val="0"/>
              <w:autoSpaceDN w:val="0"/>
              <w:snapToGrid w:val="0"/>
              <w:spacing w:after="120"/>
              <w:jc w:val="left"/>
              <w:rPr>
                <w:rFonts w:ascii="Times New Roman" w:hAnsi="Times New Roman" w:cs="Times New Roman"/>
                <w:sz w:val="20"/>
                <w:szCs w:val="20"/>
              </w:rPr>
            </w:pPr>
            <w:r w:rsidRPr="002179A8">
              <w:rPr>
                <w:rFonts w:ascii="Times New Roman" w:hAnsi="Times New Roman" w:cs="Times New Roman"/>
                <w:sz w:val="20"/>
                <w:szCs w:val="20"/>
              </w:rPr>
              <w:t xml:space="preserve">20 UEs with simultaneous packet arrival time </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HARQ/repetition</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Adaptive HARQ retransmission</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Channel estimation</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Realistic</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BS receiver</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lang w:eastAsia="ja-JP"/>
              </w:rPr>
              <w:t>MMSE-IRC</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CSI</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CQI and PMI, reported every 5 </w:t>
            </w:r>
            <w:proofErr w:type="spellStart"/>
            <w:r w:rsidRPr="00925E42">
              <w:rPr>
                <w:rFonts w:ascii="Times New Roman" w:hAnsi="Times New Roman" w:cs="Times New Roman"/>
                <w:sz w:val="20"/>
                <w:szCs w:val="20"/>
              </w:rPr>
              <w:t>ms</w:t>
            </w:r>
            <w:proofErr w:type="spellEnd"/>
            <w:r w:rsidRPr="00925E42">
              <w:rPr>
                <w:rFonts w:ascii="Times New Roman" w:hAnsi="Times New Roman" w:cs="Times New Roman"/>
                <w:sz w:val="20"/>
                <w:szCs w:val="20"/>
              </w:rPr>
              <w:t xml:space="preserve">; 1 </w:t>
            </w:r>
            <w:proofErr w:type="spellStart"/>
            <w:r w:rsidRPr="00925E42">
              <w:rPr>
                <w:rFonts w:ascii="Times New Roman" w:hAnsi="Times New Roman" w:cs="Times New Roman"/>
                <w:sz w:val="20"/>
                <w:szCs w:val="20"/>
              </w:rPr>
              <w:t>ms</w:t>
            </w:r>
            <w:proofErr w:type="spellEnd"/>
            <w:r w:rsidRPr="00925E42">
              <w:rPr>
                <w:rFonts w:ascii="Times New Roman" w:hAnsi="Times New Roman" w:cs="Times New Roman"/>
                <w:sz w:val="20"/>
                <w:szCs w:val="20"/>
              </w:rPr>
              <w:t xml:space="preserve"> processing delay at </w:t>
            </w:r>
            <w:proofErr w:type="spellStart"/>
            <w:r w:rsidRPr="00925E42">
              <w:rPr>
                <w:rFonts w:ascii="Times New Roman" w:hAnsi="Times New Roman" w:cs="Times New Roman"/>
                <w:sz w:val="20"/>
                <w:szCs w:val="20"/>
              </w:rPr>
              <w:t>gNB</w:t>
            </w:r>
            <w:proofErr w:type="spellEnd"/>
            <w:r w:rsidRPr="00925E42">
              <w:rPr>
                <w:rFonts w:ascii="Times New Roman" w:hAnsi="Times New Roman" w:cs="Times New Roman"/>
                <w:sz w:val="20"/>
                <w:szCs w:val="20"/>
              </w:rPr>
              <w:t xml:space="preserve">. </w:t>
            </w:r>
            <w:proofErr w:type="spellStart"/>
            <w:r w:rsidRPr="00925E42">
              <w:rPr>
                <w:rFonts w:ascii="Times New Roman" w:hAnsi="Times New Roman" w:cs="Times New Roman"/>
                <w:sz w:val="20"/>
                <w:szCs w:val="20"/>
              </w:rPr>
              <w:t>Subband</w:t>
            </w:r>
            <w:proofErr w:type="spellEnd"/>
            <w:r w:rsidRPr="00925E42">
              <w:rPr>
                <w:rFonts w:ascii="Times New Roman" w:hAnsi="Times New Roman" w:cs="Times New Roman"/>
                <w:sz w:val="20"/>
                <w:szCs w:val="20"/>
              </w:rPr>
              <w:t xml:space="preserve"> size of 8 PRBs</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UE deployment</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100% indoor randomly and uniformly distributed over the area; 3 km/h semi-static mobility.</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Traffic model</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Periodic traffic with 32 Byte payload and 2 </w:t>
            </w:r>
            <w:proofErr w:type="spellStart"/>
            <w:r w:rsidRPr="00925E42">
              <w:rPr>
                <w:rFonts w:ascii="Times New Roman" w:hAnsi="Times New Roman" w:cs="Times New Roman"/>
                <w:sz w:val="20"/>
                <w:szCs w:val="20"/>
              </w:rPr>
              <w:t>ms</w:t>
            </w:r>
            <w:proofErr w:type="spellEnd"/>
            <w:r w:rsidRPr="00925E42">
              <w:rPr>
                <w:rFonts w:ascii="Times New Roman" w:hAnsi="Times New Roman" w:cs="Times New Roman"/>
                <w:sz w:val="20"/>
                <w:szCs w:val="20"/>
              </w:rPr>
              <w:t xml:space="preserve"> traffic periodicity; </w:t>
            </w:r>
          </w:p>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Latency boundary 1ms.</w:t>
            </w:r>
          </w:p>
        </w:tc>
      </w:tr>
    </w:tbl>
    <w:p w:rsidR="005142A1" w:rsidRDefault="005142A1" w:rsidP="005142A1">
      <w:pPr>
        <w:pStyle w:val="a0"/>
        <w:tabs>
          <w:tab w:val="left" w:pos="0"/>
          <w:tab w:val="left" w:pos="540"/>
        </w:tabs>
        <w:ind w:left="540" w:hanging="540"/>
        <w:rPr>
          <w:rFonts w:eastAsia="宋体"/>
          <w:noProof/>
          <w:lang w:eastAsia="zh-CN"/>
        </w:rPr>
      </w:pPr>
    </w:p>
    <w:p w:rsidR="00FF074F" w:rsidRDefault="00FF074F" w:rsidP="005142A1">
      <w:pPr>
        <w:pStyle w:val="a0"/>
        <w:tabs>
          <w:tab w:val="left" w:pos="0"/>
          <w:tab w:val="left" w:pos="540"/>
        </w:tabs>
        <w:ind w:left="540" w:hanging="540"/>
        <w:rPr>
          <w:rFonts w:eastAsia="宋体"/>
          <w:noProof/>
          <w:lang w:eastAsia="zh-CN"/>
        </w:rPr>
      </w:pPr>
    </w:p>
    <w:p w:rsidR="00FF074F" w:rsidRDefault="00FF074F" w:rsidP="00E305FD">
      <w:pPr>
        <w:pStyle w:val="a0"/>
        <w:tabs>
          <w:tab w:val="left" w:pos="0"/>
          <w:tab w:val="left" w:pos="540"/>
        </w:tabs>
        <w:ind w:left="540" w:hanging="540"/>
        <w:jc w:val="center"/>
        <w:rPr>
          <w:rFonts w:eastAsia="宋体"/>
          <w:noProof/>
          <w:lang w:eastAsia="zh-CN"/>
        </w:rPr>
      </w:pPr>
      <w:r>
        <w:rPr>
          <w:noProof/>
          <w:lang w:eastAsia="zh-CN"/>
        </w:rPr>
        <w:lastRenderedPageBreak/>
        <w:drawing>
          <wp:inline distT="0" distB="0" distL="0" distR="0" wp14:anchorId="41492C23" wp14:editId="2F2F0280">
            <wp:extent cx="3902720" cy="2662814"/>
            <wp:effectExtent l="0" t="0" r="2540" b="4445"/>
            <wp:docPr id="4" name="图片 4" descr="cid:image007.jpg@01D4E890.3E147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7.jpg@01D4E890.3E14761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902845" cy="2662900"/>
                    </a:xfrm>
                    <a:prstGeom prst="rect">
                      <a:avLst/>
                    </a:prstGeom>
                    <a:noFill/>
                    <a:ln>
                      <a:noFill/>
                    </a:ln>
                  </pic:spPr>
                </pic:pic>
              </a:graphicData>
            </a:graphic>
          </wp:inline>
        </w:drawing>
      </w:r>
    </w:p>
    <w:p w:rsidR="00955089" w:rsidRPr="00995AD0" w:rsidRDefault="00955089" w:rsidP="00E305FD">
      <w:pPr>
        <w:pStyle w:val="a0"/>
        <w:tabs>
          <w:tab w:val="left" w:pos="0"/>
          <w:tab w:val="left" w:pos="540"/>
        </w:tabs>
        <w:ind w:left="540" w:hanging="540"/>
        <w:jc w:val="center"/>
        <w:rPr>
          <w:rFonts w:eastAsia="宋体"/>
          <w:noProof/>
          <w:sz w:val="21"/>
          <w:lang w:eastAsia="zh-CN"/>
        </w:rPr>
      </w:pPr>
      <w:r w:rsidRPr="00995AD0">
        <w:rPr>
          <w:rFonts w:eastAsia="宋体" w:hint="eastAsia"/>
          <w:noProof/>
          <w:sz w:val="21"/>
          <w:lang w:eastAsia="zh-CN"/>
        </w:rPr>
        <w:t>Figure 4: Geomety for factory automation</w:t>
      </w:r>
    </w:p>
    <w:sectPr w:rsidR="00955089" w:rsidRPr="00995AD0" w:rsidSect="00785BEB">
      <w:headerReference w:type="default" r:id="rId2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232" w:rsidRDefault="000E2232" w:rsidP="00E9523A">
      <w:pPr>
        <w:ind w:left="-2"/>
      </w:pPr>
      <w:r>
        <w:separator/>
      </w:r>
    </w:p>
  </w:endnote>
  <w:endnote w:type="continuationSeparator" w:id="0">
    <w:p w:rsidR="000E2232" w:rsidRDefault="000E2232"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232" w:rsidRDefault="000E2232" w:rsidP="00E9523A">
      <w:pPr>
        <w:ind w:left="-2"/>
      </w:pPr>
      <w:r>
        <w:separator/>
      </w:r>
    </w:p>
  </w:footnote>
  <w:footnote w:type="continuationSeparator" w:id="0">
    <w:p w:rsidR="000E2232" w:rsidRDefault="000E2232"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57E" w:rsidRPr="001A329E" w:rsidRDefault="00AB557E"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11.3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8"/>
  </w:num>
  <w:num w:numId="3">
    <w:abstractNumId w:val="5"/>
  </w:num>
  <w:num w:numId="4">
    <w:abstractNumId w:val="4"/>
  </w:num>
  <w:num w:numId="5">
    <w:abstractNumId w:val="7"/>
  </w:num>
  <w:num w:numId="6">
    <w:abstractNumId w:val="9"/>
  </w:num>
  <w:num w:numId="7">
    <w:abstractNumId w:val="1"/>
  </w:num>
  <w:num w:numId="8">
    <w:abstractNumId w:val="2"/>
  </w:num>
  <w:num w:numId="9">
    <w:abstractNumId w:val="6"/>
  </w:num>
  <w:num w:numId="10">
    <w:abstractNumId w:val="3"/>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5D0E"/>
    <w:rsid w:val="000161ED"/>
    <w:rsid w:val="000162EF"/>
    <w:rsid w:val="00016490"/>
    <w:rsid w:val="0001761E"/>
    <w:rsid w:val="00017BD0"/>
    <w:rsid w:val="0002113E"/>
    <w:rsid w:val="000216C3"/>
    <w:rsid w:val="0002182E"/>
    <w:rsid w:val="00021C2C"/>
    <w:rsid w:val="00022079"/>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FA6"/>
    <w:rsid w:val="0004042C"/>
    <w:rsid w:val="00040CC0"/>
    <w:rsid w:val="00042152"/>
    <w:rsid w:val="00042163"/>
    <w:rsid w:val="000422B6"/>
    <w:rsid w:val="00042490"/>
    <w:rsid w:val="00042BBB"/>
    <w:rsid w:val="000430A3"/>
    <w:rsid w:val="00043AD0"/>
    <w:rsid w:val="00043C48"/>
    <w:rsid w:val="00043D61"/>
    <w:rsid w:val="00043F5C"/>
    <w:rsid w:val="00044DDD"/>
    <w:rsid w:val="0004534F"/>
    <w:rsid w:val="000458C1"/>
    <w:rsid w:val="00045952"/>
    <w:rsid w:val="00045F8C"/>
    <w:rsid w:val="00046F5F"/>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E33"/>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77CEA"/>
    <w:rsid w:val="000800A1"/>
    <w:rsid w:val="00080400"/>
    <w:rsid w:val="00080782"/>
    <w:rsid w:val="000809E2"/>
    <w:rsid w:val="00081414"/>
    <w:rsid w:val="000814B1"/>
    <w:rsid w:val="00081B36"/>
    <w:rsid w:val="00081BFB"/>
    <w:rsid w:val="00081FAF"/>
    <w:rsid w:val="00082950"/>
    <w:rsid w:val="00082C21"/>
    <w:rsid w:val="00083823"/>
    <w:rsid w:val="00083C39"/>
    <w:rsid w:val="00083CB2"/>
    <w:rsid w:val="000844DB"/>
    <w:rsid w:val="00084E86"/>
    <w:rsid w:val="00085080"/>
    <w:rsid w:val="0008531E"/>
    <w:rsid w:val="0008560C"/>
    <w:rsid w:val="00086060"/>
    <w:rsid w:val="000865BC"/>
    <w:rsid w:val="000867EC"/>
    <w:rsid w:val="000868E5"/>
    <w:rsid w:val="00087487"/>
    <w:rsid w:val="0008757D"/>
    <w:rsid w:val="0008760D"/>
    <w:rsid w:val="00090AF3"/>
    <w:rsid w:val="00090F89"/>
    <w:rsid w:val="000924D0"/>
    <w:rsid w:val="000927BA"/>
    <w:rsid w:val="0009369C"/>
    <w:rsid w:val="00093F31"/>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698"/>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037"/>
    <w:rsid w:val="000D011B"/>
    <w:rsid w:val="000D04C7"/>
    <w:rsid w:val="000D05C2"/>
    <w:rsid w:val="000D0D36"/>
    <w:rsid w:val="000D0DC5"/>
    <w:rsid w:val="000D179B"/>
    <w:rsid w:val="000D193E"/>
    <w:rsid w:val="000D1AC4"/>
    <w:rsid w:val="000D1D70"/>
    <w:rsid w:val="000D40E9"/>
    <w:rsid w:val="000D625C"/>
    <w:rsid w:val="000D662F"/>
    <w:rsid w:val="000D67C4"/>
    <w:rsid w:val="000D74AC"/>
    <w:rsid w:val="000E0007"/>
    <w:rsid w:val="000E0400"/>
    <w:rsid w:val="000E0E57"/>
    <w:rsid w:val="000E0EB9"/>
    <w:rsid w:val="000E1CBE"/>
    <w:rsid w:val="000E2232"/>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A2B"/>
    <w:rsid w:val="00115EA6"/>
    <w:rsid w:val="00116D2D"/>
    <w:rsid w:val="00117D7B"/>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75C"/>
    <w:rsid w:val="00127D22"/>
    <w:rsid w:val="00130765"/>
    <w:rsid w:val="00131C36"/>
    <w:rsid w:val="00131F57"/>
    <w:rsid w:val="00132347"/>
    <w:rsid w:val="001331A9"/>
    <w:rsid w:val="001333A4"/>
    <w:rsid w:val="001337FB"/>
    <w:rsid w:val="00133BF5"/>
    <w:rsid w:val="00133C1A"/>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C39"/>
    <w:rsid w:val="00143D7E"/>
    <w:rsid w:val="00143DDF"/>
    <w:rsid w:val="00143EB5"/>
    <w:rsid w:val="00144167"/>
    <w:rsid w:val="00144C55"/>
    <w:rsid w:val="00144ECF"/>
    <w:rsid w:val="00144F8E"/>
    <w:rsid w:val="00145363"/>
    <w:rsid w:val="00146D1F"/>
    <w:rsid w:val="00147002"/>
    <w:rsid w:val="0014761F"/>
    <w:rsid w:val="001479EC"/>
    <w:rsid w:val="00150A7E"/>
    <w:rsid w:val="001517A8"/>
    <w:rsid w:val="00151989"/>
    <w:rsid w:val="001520CE"/>
    <w:rsid w:val="001532DD"/>
    <w:rsid w:val="00153726"/>
    <w:rsid w:val="00153B1A"/>
    <w:rsid w:val="00153E05"/>
    <w:rsid w:val="00154270"/>
    <w:rsid w:val="001549D3"/>
    <w:rsid w:val="00156005"/>
    <w:rsid w:val="001562C2"/>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29E"/>
    <w:rsid w:val="001A33F1"/>
    <w:rsid w:val="001A39CA"/>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AC"/>
    <w:rsid w:val="001C5183"/>
    <w:rsid w:val="001C528B"/>
    <w:rsid w:val="001C5360"/>
    <w:rsid w:val="001C5C57"/>
    <w:rsid w:val="001C6060"/>
    <w:rsid w:val="001C641E"/>
    <w:rsid w:val="001C661D"/>
    <w:rsid w:val="001C6C75"/>
    <w:rsid w:val="001C7AEB"/>
    <w:rsid w:val="001D0808"/>
    <w:rsid w:val="001D0D3E"/>
    <w:rsid w:val="001D15B5"/>
    <w:rsid w:val="001D1AF2"/>
    <w:rsid w:val="001D1F10"/>
    <w:rsid w:val="001D2E39"/>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A8E"/>
    <w:rsid w:val="001E7BC1"/>
    <w:rsid w:val="001F022D"/>
    <w:rsid w:val="001F0B93"/>
    <w:rsid w:val="001F0D83"/>
    <w:rsid w:val="001F1A1E"/>
    <w:rsid w:val="001F2018"/>
    <w:rsid w:val="001F2144"/>
    <w:rsid w:val="001F29F0"/>
    <w:rsid w:val="001F2D3A"/>
    <w:rsid w:val="001F4C37"/>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12F"/>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8B7"/>
    <w:rsid w:val="002274B4"/>
    <w:rsid w:val="00230796"/>
    <w:rsid w:val="00230EC2"/>
    <w:rsid w:val="002313AD"/>
    <w:rsid w:val="002315DD"/>
    <w:rsid w:val="00231D7B"/>
    <w:rsid w:val="00231E88"/>
    <w:rsid w:val="00232157"/>
    <w:rsid w:val="00232229"/>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79D"/>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F90"/>
    <w:rsid w:val="00262F45"/>
    <w:rsid w:val="002643DB"/>
    <w:rsid w:val="0026446E"/>
    <w:rsid w:val="0026448C"/>
    <w:rsid w:val="00264628"/>
    <w:rsid w:val="002647BD"/>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1453"/>
    <w:rsid w:val="002A2094"/>
    <w:rsid w:val="002A2B66"/>
    <w:rsid w:val="002A301C"/>
    <w:rsid w:val="002A317F"/>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1AA"/>
    <w:rsid w:val="002D35F7"/>
    <w:rsid w:val="002D37A1"/>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9F2"/>
    <w:rsid w:val="00316A16"/>
    <w:rsid w:val="00316B9F"/>
    <w:rsid w:val="00316E73"/>
    <w:rsid w:val="00316EDB"/>
    <w:rsid w:val="00316FE2"/>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C68"/>
    <w:rsid w:val="00333FCA"/>
    <w:rsid w:val="00334A31"/>
    <w:rsid w:val="003354E6"/>
    <w:rsid w:val="00335F99"/>
    <w:rsid w:val="003365EC"/>
    <w:rsid w:val="0033669F"/>
    <w:rsid w:val="00336810"/>
    <w:rsid w:val="00336C49"/>
    <w:rsid w:val="00336EF2"/>
    <w:rsid w:val="00337619"/>
    <w:rsid w:val="00337FB0"/>
    <w:rsid w:val="003402D3"/>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7F9"/>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80610"/>
    <w:rsid w:val="00380621"/>
    <w:rsid w:val="00381802"/>
    <w:rsid w:val="00381BA9"/>
    <w:rsid w:val="00381BD2"/>
    <w:rsid w:val="00382215"/>
    <w:rsid w:val="003823B8"/>
    <w:rsid w:val="003824A1"/>
    <w:rsid w:val="00382C16"/>
    <w:rsid w:val="00383F2E"/>
    <w:rsid w:val="0038471C"/>
    <w:rsid w:val="003863AF"/>
    <w:rsid w:val="003879C2"/>
    <w:rsid w:val="00390389"/>
    <w:rsid w:val="0039086B"/>
    <w:rsid w:val="0039087A"/>
    <w:rsid w:val="003909AE"/>
    <w:rsid w:val="003909B3"/>
    <w:rsid w:val="003909EF"/>
    <w:rsid w:val="00390E59"/>
    <w:rsid w:val="0039120D"/>
    <w:rsid w:val="00391AC1"/>
    <w:rsid w:val="00391BEA"/>
    <w:rsid w:val="003920B7"/>
    <w:rsid w:val="00392284"/>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B2F"/>
    <w:rsid w:val="003E6388"/>
    <w:rsid w:val="003E709F"/>
    <w:rsid w:val="003E7117"/>
    <w:rsid w:val="003F03D1"/>
    <w:rsid w:val="003F05EE"/>
    <w:rsid w:val="003F0651"/>
    <w:rsid w:val="003F07A3"/>
    <w:rsid w:val="003F08BC"/>
    <w:rsid w:val="003F0A8E"/>
    <w:rsid w:val="003F0DED"/>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4F8D"/>
    <w:rsid w:val="00415004"/>
    <w:rsid w:val="0041516A"/>
    <w:rsid w:val="00415431"/>
    <w:rsid w:val="00415C5D"/>
    <w:rsid w:val="00415C9A"/>
    <w:rsid w:val="00416D4B"/>
    <w:rsid w:val="00417B44"/>
    <w:rsid w:val="00420448"/>
    <w:rsid w:val="004204C1"/>
    <w:rsid w:val="00420559"/>
    <w:rsid w:val="00421604"/>
    <w:rsid w:val="004217A4"/>
    <w:rsid w:val="00421BC0"/>
    <w:rsid w:val="004220AD"/>
    <w:rsid w:val="004223E4"/>
    <w:rsid w:val="00423156"/>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D84"/>
    <w:rsid w:val="00434F7B"/>
    <w:rsid w:val="0043540A"/>
    <w:rsid w:val="00436420"/>
    <w:rsid w:val="004365AF"/>
    <w:rsid w:val="004367BF"/>
    <w:rsid w:val="0043738E"/>
    <w:rsid w:val="00437B2D"/>
    <w:rsid w:val="00437C4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494"/>
    <w:rsid w:val="00452ABE"/>
    <w:rsid w:val="00452BE0"/>
    <w:rsid w:val="0045316E"/>
    <w:rsid w:val="0045327B"/>
    <w:rsid w:val="00453BE9"/>
    <w:rsid w:val="00454A5D"/>
    <w:rsid w:val="0045506C"/>
    <w:rsid w:val="00455754"/>
    <w:rsid w:val="00455B12"/>
    <w:rsid w:val="00456265"/>
    <w:rsid w:val="004567E9"/>
    <w:rsid w:val="00456A2F"/>
    <w:rsid w:val="0045760C"/>
    <w:rsid w:val="00457A89"/>
    <w:rsid w:val="00457EC7"/>
    <w:rsid w:val="004602A1"/>
    <w:rsid w:val="0046059D"/>
    <w:rsid w:val="004608F7"/>
    <w:rsid w:val="00460E89"/>
    <w:rsid w:val="004612DD"/>
    <w:rsid w:val="00461C54"/>
    <w:rsid w:val="00461C5A"/>
    <w:rsid w:val="00462CBD"/>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0A2"/>
    <w:rsid w:val="0047135D"/>
    <w:rsid w:val="00471866"/>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509"/>
    <w:rsid w:val="004976FB"/>
    <w:rsid w:val="00497831"/>
    <w:rsid w:val="00497850"/>
    <w:rsid w:val="00497C49"/>
    <w:rsid w:val="004A0478"/>
    <w:rsid w:val="004A0FAA"/>
    <w:rsid w:val="004A0FCD"/>
    <w:rsid w:val="004A1251"/>
    <w:rsid w:val="004A1994"/>
    <w:rsid w:val="004A1A82"/>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0FF4"/>
    <w:rsid w:val="004F1822"/>
    <w:rsid w:val="004F194B"/>
    <w:rsid w:val="004F1B30"/>
    <w:rsid w:val="004F3423"/>
    <w:rsid w:val="004F3916"/>
    <w:rsid w:val="004F4199"/>
    <w:rsid w:val="004F4B5E"/>
    <w:rsid w:val="004F4B72"/>
    <w:rsid w:val="004F4D3D"/>
    <w:rsid w:val="004F4E16"/>
    <w:rsid w:val="004F5060"/>
    <w:rsid w:val="004F509C"/>
    <w:rsid w:val="004F51EF"/>
    <w:rsid w:val="004F5AC2"/>
    <w:rsid w:val="004F7F18"/>
    <w:rsid w:val="005001B5"/>
    <w:rsid w:val="00500503"/>
    <w:rsid w:val="00501A58"/>
    <w:rsid w:val="00501AD6"/>
    <w:rsid w:val="005021BB"/>
    <w:rsid w:val="005029FB"/>
    <w:rsid w:val="00503FEA"/>
    <w:rsid w:val="00504941"/>
    <w:rsid w:val="00504B81"/>
    <w:rsid w:val="00506674"/>
    <w:rsid w:val="005069D5"/>
    <w:rsid w:val="00506CF1"/>
    <w:rsid w:val="00510A0F"/>
    <w:rsid w:val="00510F08"/>
    <w:rsid w:val="005114BD"/>
    <w:rsid w:val="005117E5"/>
    <w:rsid w:val="00511AB2"/>
    <w:rsid w:val="00511CB2"/>
    <w:rsid w:val="005123DB"/>
    <w:rsid w:val="00512460"/>
    <w:rsid w:val="00512DBA"/>
    <w:rsid w:val="00513080"/>
    <w:rsid w:val="00513183"/>
    <w:rsid w:val="00513467"/>
    <w:rsid w:val="00513A1A"/>
    <w:rsid w:val="005140B7"/>
    <w:rsid w:val="005142A1"/>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3302"/>
    <w:rsid w:val="00523E0D"/>
    <w:rsid w:val="005241A1"/>
    <w:rsid w:val="005241E4"/>
    <w:rsid w:val="00525264"/>
    <w:rsid w:val="005264E7"/>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5700"/>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67F70"/>
    <w:rsid w:val="00570165"/>
    <w:rsid w:val="005706D1"/>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4EC"/>
    <w:rsid w:val="00574AD5"/>
    <w:rsid w:val="00574C9F"/>
    <w:rsid w:val="00576030"/>
    <w:rsid w:val="00576415"/>
    <w:rsid w:val="00576465"/>
    <w:rsid w:val="005764B4"/>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3E9"/>
    <w:rsid w:val="005C25B6"/>
    <w:rsid w:val="005C2F05"/>
    <w:rsid w:val="005C3E27"/>
    <w:rsid w:val="005C54E2"/>
    <w:rsid w:val="005C585A"/>
    <w:rsid w:val="005C5A83"/>
    <w:rsid w:val="005C5DF2"/>
    <w:rsid w:val="005C6124"/>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1984"/>
    <w:rsid w:val="005E3573"/>
    <w:rsid w:val="005E3698"/>
    <w:rsid w:val="005E419F"/>
    <w:rsid w:val="005E4A01"/>
    <w:rsid w:val="005E591D"/>
    <w:rsid w:val="005E5F82"/>
    <w:rsid w:val="005E5F9E"/>
    <w:rsid w:val="005E6581"/>
    <w:rsid w:val="005E667E"/>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47E"/>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43A"/>
    <w:rsid w:val="00624624"/>
    <w:rsid w:val="00624D60"/>
    <w:rsid w:val="006254F3"/>
    <w:rsid w:val="00625784"/>
    <w:rsid w:val="006265E7"/>
    <w:rsid w:val="00626DE9"/>
    <w:rsid w:val="006270F8"/>
    <w:rsid w:val="00627E6D"/>
    <w:rsid w:val="00630593"/>
    <w:rsid w:val="00630CF2"/>
    <w:rsid w:val="00630F59"/>
    <w:rsid w:val="006324E2"/>
    <w:rsid w:val="006328E4"/>
    <w:rsid w:val="006338A3"/>
    <w:rsid w:val="006344FF"/>
    <w:rsid w:val="006355CB"/>
    <w:rsid w:val="00635680"/>
    <w:rsid w:val="00635CBB"/>
    <w:rsid w:val="00635E97"/>
    <w:rsid w:val="0063626D"/>
    <w:rsid w:val="00636B5C"/>
    <w:rsid w:val="00637EF4"/>
    <w:rsid w:val="006406D5"/>
    <w:rsid w:val="00640A1F"/>
    <w:rsid w:val="00641142"/>
    <w:rsid w:val="00641212"/>
    <w:rsid w:val="006419D8"/>
    <w:rsid w:val="00642216"/>
    <w:rsid w:val="006424A6"/>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CAD"/>
    <w:rsid w:val="00656E41"/>
    <w:rsid w:val="006570D9"/>
    <w:rsid w:val="00657907"/>
    <w:rsid w:val="00660333"/>
    <w:rsid w:val="0066073F"/>
    <w:rsid w:val="00661142"/>
    <w:rsid w:val="00661EA1"/>
    <w:rsid w:val="00662912"/>
    <w:rsid w:val="00663AD4"/>
    <w:rsid w:val="00663BF4"/>
    <w:rsid w:val="006641F6"/>
    <w:rsid w:val="006651AC"/>
    <w:rsid w:val="0066562F"/>
    <w:rsid w:val="0066565D"/>
    <w:rsid w:val="00665C31"/>
    <w:rsid w:val="00665EAC"/>
    <w:rsid w:val="006664E3"/>
    <w:rsid w:val="006665FF"/>
    <w:rsid w:val="00666795"/>
    <w:rsid w:val="006668A0"/>
    <w:rsid w:val="006677CC"/>
    <w:rsid w:val="00667804"/>
    <w:rsid w:val="00667A1E"/>
    <w:rsid w:val="00671CEF"/>
    <w:rsid w:val="00671D46"/>
    <w:rsid w:val="00672813"/>
    <w:rsid w:val="00672D98"/>
    <w:rsid w:val="0067369A"/>
    <w:rsid w:val="00673E9E"/>
    <w:rsid w:val="00673F5A"/>
    <w:rsid w:val="006749C5"/>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47"/>
    <w:rsid w:val="006A4462"/>
    <w:rsid w:val="006A4F16"/>
    <w:rsid w:val="006A5DA2"/>
    <w:rsid w:val="006A5F9A"/>
    <w:rsid w:val="006A665F"/>
    <w:rsid w:val="006A666F"/>
    <w:rsid w:val="006A6C2E"/>
    <w:rsid w:val="006A6DDD"/>
    <w:rsid w:val="006A7A2D"/>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4"/>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C62"/>
    <w:rsid w:val="006F60F7"/>
    <w:rsid w:val="006F686A"/>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710"/>
    <w:rsid w:val="00721B13"/>
    <w:rsid w:val="00721F81"/>
    <w:rsid w:val="00722A3D"/>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33A"/>
    <w:rsid w:val="00786673"/>
    <w:rsid w:val="007867F5"/>
    <w:rsid w:val="00786C1E"/>
    <w:rsid w:val="00787193"/>
    <w:rsid w:val="0078730E"/>
    <w:rsid w:val="00787404"/>
    <w:rsid w:val="00787BA8"/>
    <w:rsid w:val="00787CE2"/>
    <w:rsid w:val="007901D5"/>
    <w:rsid w:val="0079082B"/>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FAD"/>
    <w:rsid w:val="007C7902"/>
    <w:rsid w:val="007D03E8"/>
    <w:rsid w:val="007D06DB"/>
    <w:rsid w:val="007D0AB4"/>
    <w:rsid w:val="007D0F01"/>
    <w:rsid w:val="007D1879"/>
    <w:rsid w:val="007D1DF9"/>
    <w:rsid w:val="007D32B2"/>
    <w:rsid w:val="007D3E76"/>
    <w:rsid w:val="007D40C6"/>
    <w:rsid w:val="007D41FC"/>
    <w:rsid w:val="007D449F"/>
    <w:rsid w:val="007D4B1C"/>
    <w:rsid w:val="007D55B7"/>
    <w:rsid w:val="007D5AE7"/>
    <w:rsid w:val="007D5EDC"/>
    <w:rsid w:val="007D68E4"/>
    <w:rsid w:val="007D6A69"/>
    <w:rsid w:val="007D6E57"/>
    <w:rsid w:val="007D7514"/>
    <w:rsid w:val="007D760D"/>
    <w:rsid w:val="007D7617"/>
    <w:rsid w:val="007D7B3A"/>
    <w:rsid w:val="007E0518"/>
    <w:rsid w:val="007E079E"/>
    <w:rsid w:val="007E16BB"/>
    <w:rsid w:val="007E189F"/>
    <w:rsid w:val="007E1E3F"/>
    <w:rsid w:val="007E1EF8"/>
    <w:rsid w:val="007E2BF2"/>
    <w:rsid w:val="007E30A9"/>
    <w:rsid w:val="007E30C2"/>
    <w:rsid w:val="007E3573"/>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514"/>
    <w:rsid w:val="007F5602"/>
    <w:rsid w:val="007F58A1"/>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827"/>
    <w:rsid w:val="00805998"/>
    <w:rsid w:val="008059F2"/>
    <w:rsid w:val="0080608F"/>
    <w:rsid w:val="008060A9"/>
    <w:rsid w:val="008068B5"/>
    <w:rsid w:val="00806BB3"/>
    <w:rsid w:val="00806D78"/>
    <w:rsid w:val="0080716C"/>
    <w:rsid w:val="00810760"/>
    <w:rsid w:val="00810ADC"/>
    <w:rsid w:val="00811474"/>
    <w:rsid w:val="00811F27"/>
    <w:rsid w:val="008123A7"/>
    <w:rsid w:val="00813086"/>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A7"/>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E0"/>
    <w:rsid w:val="00853232"/>
    <w:rsid w:val="008533B3"/>
    <w:rsid w:val="00854343"/>
    <w:rsid w:val="00854416"/>
    <w:rsid w:val="00854FBA"/>
    <w:rsid w:val="00855DD8"/>
    <w:rsid w:val="00855EDF"/>
    <w:rsid w:val="008563B8"/>
    <w:rsid w:val="0085664A"/>
    <w:rsid w:val="00856BB5"/>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CB0"/>
    <w:rsid w:val="00866E28"/>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F32"/>
    <w:rsid w:val="00881BE3"/>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D83"/>
    <w:rsid w:val="00901E26"/>
    <w:rsid w:val="0090252A"/>
    <w:rsid w:val="00902620"/>
    <w:rsid w:val="00902941"/>
    <w:rsid w:val="00903B7F"/>
    <w:rsid w:val="00903DB9"/>
    <w:rsid w:val="0090424F"/>
    <w:rsid w:val="00904912"/>
    <w:rsid w:val="009050D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2F0"/>
    <w:rsid w:val="009268C6"/>
    <w:rsid w:val="00926B77"/>
    <w:rsid w:val="009274B7"/>
    <w:rsid w:val="0093056A"/>
    <w:rsid w:val="00930636"/>
    <w:rsid w:val="00930D2B"/>
    <w:rsid w:val="00930D6E"/>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5089"/>
    <w:rsid w:val="0095509F"/>
    <w:rsid w:val="00955805"/>
    <w:rsid w:val="00955E7F"/>
    <w:rsid w:val="00956711"/>
    <w:rsid w:val="009568A5"/>
    <w:rsid w:val="009571BD"/>
    <w:rsid w:val="00957BCE"/>
    <w:rsid w:val="00957FC6"/>
    <w:rsid w:val="00960104"/>
    <w:rsid w:val="00960344"/>
    <w:rsid w:val="00960442"/>
    <w:rsid w:val="0096224B"/>
    <w:rsid w:val="0096224D"/>
    <w:rsid w:val="00962FD0"/>
    <w:rsid w:val="00963028"/>
    <w:rsid w:val="009647D5"/>
    <w:rsid w:val="009649D0"/>
    <w:rsid w:val="00964F85"/>
    <w:rsid w:val="00965B54"/>
    <w:rsid w:val="00965B65"/>
    <w:rsid w:val="0096666F"/>
    <w:rsid w:val="00966D29"/>
    <w:rsid w:val="0096756E"/>
    <w:rsid w:val="009679BB"/>
    <w:rsid w:val="00970382"/>
    <w:rsid w:val="00970939"/>
    <w:rsid w:val="009709E6"/>
    <w:rsid w:val="00970CDE"/>
    <w:rsid w:val="00971E54"/>
    <w:rsid w:val="009722AA"/>
    <w:rsid w:val="009723FC"/>
    <w:rsid w:val="009734DC"/>
    <w:rsid w:val="00973742"/>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EFF"/>
    <w:rsid w:val="009A646E"/>
    <w:rsid w:val="009A6542"/>
    <w:rsid w:val="009A65DE"/>
    <w:rsid w:val="009A6F04"/>
    <w:rsid w:val="009A6FC8"/>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456E"/>
    <w:rsid w:val="009D4E0B"/>
    <w:rsid w:val="009D50A6"/>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2FB3"/>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511"/>
    <w:rsid w:val="00A15E2B"/>
    <w:rsid w:val="00A15F2D"/>
    <w:rsid w:val="00A15FAC"/>
    <w:rsid w:val="00A16454"/>
    <w:rsid w:val="00A20D35"/>
    <w:rsid w:val="00A21804"/>
    <w:rsid w:val="00A21872"/>
    <w:rsid w:val="00A2195F"/>
    <w:rsid w:val="00A2208D"/>
    <w:rsid w:val="00A22551"/>
    <w:rsid w:val="00A22B53"/>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1E7"/>
    <w:rsid w:val="00A47502"/>
    <w:rsid w:val="00A47CBA"/>
    <w:rsid w:val="00A507AA"/>
    <w:rsid w:val="00A508CD"/>
    <w:rsid w:val="00A50B7C"/>
    <w:rsid w:val="00A50EE3"/>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5AA"/>
    <w:rsid w:val="00A71253"/>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F07"/>
    <w:rsid w:val="00A93FF0"/>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3AE"/>
    <w:rsid w:val="00AA4D17"/>
    <w:rsid w:val="00AA4E0E"/>
    <w:rsid w:val="00AA4E5A"/>
    <w:rsid w:val="00AA6706"/>
    <w:rsid w:val="00AA6C1B"/>
    <w:rsid w:val="00AB0A8F"/>
    <w:rsid w:val="00AB27AF"/>
    <w:rsid w:val="00AB2C35"/>
    <w:rsid w:val="00AB38D1"/>
    <w:rsid w:val="00AB4411"/>
    <w:rsid w:val="00AB49E8"/>
    <w:rsid w:val="00AB4BB7"/>
    <w:rsid w:val="00AB557E"/>
    <w:rsid w:val="00AB56DD"/>
    <w:rsid w:val="00AB5F7D"/>
    <w:rsid w:val="00AB60C7"/>
    <w:rsid w:val="00AB6C31"/>
    <w:rsid w:val="00AB6E73"/>
    <w:rsid w:val="00AB7D25"/>
    <w:rsid w:val="00AC19B0"/>
    <w:rsid w:val="00AC1FC3"/>
    <w:rsid w:val="00AC213E"/>
    <w:rsid w:val="00AC26ED"/>
    <w:rsid w:val="00AC33DC"/>
    <w:rsid w:val="00AC340C"/>
    <w:rsid w:val="00AC3441"/>
    <w:rsid w:val="00AC3C46"/>
    <w:rsid w:val="00AC42F1"/>
    <w:rsid w:val="00AC443B"/>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CD2"/>
    <w:rsid w:val="00AF0FEB"/>
    <w:rsid w:val="00AF181E"/>
    <w:rsid w:val="00AF1C88"/>
    <w:rsid w:val="00AF238D"/>
    <w:rsid w:val="00AF2F8C"/>
    <w:rsid w:val="00AF33EE"/>
    <w:rsid w:val="00AF3629"/>
    <w:rsid w:val="00AF3736"/>
    <w:rsid w:val="00AF4370"/>
    <w:rsid w:val="00AF48D2"/>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7444"/>
    <w:rsid w:val="00B0753A"/>
    <w:rsid w:val="00B07F0D"/>
    <w:rsid w:val="00B10A3D"/>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EB5"/>
    <w:rsid w:val="00B23D06"/>
    <w:rsid w:val="00B24092"/>
    <w:rsid w:val="00B24615"/>
    <w:rsid w:val="00B25017"/>
    <w:rsid w:val="00B2512F"/>
    <w:rsid w:val="00B259ED"/>
    <w:rsid w:val="00B268AB"/>
    <w:rsid w:val="00B270E4"/>
    <w:rsid w:val="00B274E0"/>
    <w:rsid w:val="00B27F22"/>
    <w:rsid w:val="00B30DCD"/>
    <w:rsid w:val="00B31072"/>
    <w:rsid w:val="00B3132F"/>
    <w:rsid w:val="00B31AF1"/>
    <w:rsid w:val="00B31F31"/>
    <w:rsid w:val="00B32E2D"/>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D5F"/>
    <w:rsid w:val="00B43EED"/>
    <w:rsid w:val="00B44000"/>
    <w:rsid w:val="00B44420"/>
    <w:rsid w:val="00B44708"/>
    <w:rsid w:val="00B44F06"/>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58E2"/>
    <w:rsid w:val="00B7622A"/>
    <w:rsid w:val="00B76724"/>
    <w:rsid w:val="00B76A55"/>
    <w:rsid w:val="00B821F2"/>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4F63"/>
    <w:rsid w:val="00B95F1F"/>
    <w:rsid w:val="00B962DA"/>
    <w:rsid w:val="00B9657E"/>
    <w:rsid w:val="00B96B8F"/>
    <w:rsid w:val="00B970E0"/>
    <w:rsid w:val="00B9791C"/>
    <w:rsid w:val="00B97D24"/>
    <w:rsid w:val="00BA1741"/>
    <w:rsid w:val="00BA20F6"/>
    <w:rsid w:val="00BA352E"/>
    <w:rsid w:val="00BA4852"/>
    <w:rsid w:val="00BA4AD0"/>
    <w:rsid w:val="00BA5928"/>
    <w:rsid w:val="00BA5A33"/>
    <w:rsid w:val="00BA6113"/>
    <w:rsid w:val="00BA7593"/>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615"/>
    <w:rsid w:val="00C3062C"/>
    <w:rsid w:val="00C3090F"/>
    <w:rsid w:val="00C30BFA"/>
    <w:rsid w:val="00C30F48"/>
    <w:rsid w:val="00C319C9"/>
    <w:rsid w:val="00C31C33"/>
    <w:rsid w:val="00C32423"/>
    <w:rsid w:val="00C325F9"/>
    <w:rsid w:val="00C32C4D"/>
    <w:rsid w:val="00C3362D"/>
    <w:rsid w:val="00C338F9"/>
    <w:rsid w:val="00C33C77"/>
    <w:rsid w:val="00C33DB4"/>
    <w:rsid w:val="00C345AC"/>
    <w:rsid w:val="00C34EF0"/>
    <w:rsid w:val="00C35CA4"/>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1A16"/>
    <w:rsid w:val="00C52465"/>
    <w:rsid w:val="00C52C5B"/>
    <w:rsid w:val="00C53EBD"/>
    <w:rsid w:val="00C54FFD"/>
    <w:rsid w:val="00C5667E"/>
    <w:rsid w:val="00C56FD6"/>
    <w:rsid w:val="00C608E0"/>
    <w:rsid w:val="00C60B9C"/>
    <w:rsid w:val="00C60DD2"/>
    <w:rsid w:val="00C6141C"/>
    <w:rsid w:val="00C61511"/>
    <w:rsid w:val="00C61D3F"/>
    <w:rsid w:val="00C61D45"/>
    <w:rsid w:val="00C6242B"/>
    <w:rsid w:val="00C63522"/>
    <w:rsid w:val="00C639EB"/>
    <w:rsid w:val="00C643FB"/>
    <w:rsid w:val="00C64DB4"/>
    <w:rsid w:val="00C65754"/>
    <w:rsid w:val="00C66630"/>
    <w:rsid w:val="00C67456"/>
    <w:rsid w:val="00C70116"/>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DFE"/>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350"/>
    <w:rsid w:val="00C83871"/>
    <w:rsid w:val="00C8499F"/>
    <w:rsid w:val="00C85228"/>
    <w:rsid w:val="00C8542A"/>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B83"/>
    <w:rsid w:val="00CD4CB9"/>
    <w:rsid w:val="00CD4D59"/>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567B"/>
    <w:rsid w:val="00D06181"/>
    <w:rsid w:val="00D06397"/>
    <w:rsid w:val="00D06510"/>
    <w:rsid w:val="00D0668E"/>
    <w:rsid w:val="00D07965"/>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E52"/>
    <w:rsid w:val="00D37A1C"/>
    <w:rsid w:val="00D413A7"/>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DF1"/>
    <w:rsid w:val="00D578FD"/>
    <w:rsid w:val="00D6009A"/>
    <w:rsid w:val="00D611E4"/>
    <w:rsid w:val="00D614FF"/>
    <w:rsid w:val="00D61872"/>
    <w:rsid w:val="00D61A08"/>
    <w:rsid w:val="00D62370"/>
    <w:rsid w:val="00D636FD"/>
    <w:rsid w:val="00D63DFD"/>
    <w:rsid w:val="00D63F67"/>
    <w:rsid w:val="00D64CBB"/>
    <w:rsid w:val="00D65976"/>
    <w:rsid w:val="00D659FD"/>
    <w:rsid w:val="00D65AFB"/>
    <w:rsid w:val="00D65BD4"/>
    <w:rsid w:val="00D6615C"/>
    <w:rsid w:val="00D66FEA"/>
    <w:rsid w:val="00D672B9"/>
    <w:rsid w:val="00D67AF4"/>
    <w:rsid w:val="00D724D0"/>
    <w:rsid w:val="00D7328D"/>
    <w:rsid w:val="00D73409"/>
    <w:rsid w:val="00D73696"/>
    <w:rsid w:val="00D73736"/>
    <w:rsid w:val="00D737A3"/>
    <w:rsid w:val="00D74FD0"/>
    <w:rsid w:val="00D75594"/>
    <w:rsid w:val="00D763D4"/>
    <w:rsid w:val="00D774E8"/>
    <w:rsid w:val="00D77523"/>
    <w:rsid w:val="00D804E9"/>
    <w:rsid w:val="00D807E1"/>
    <w:rsid w:val="00D8137B"/>
    <w:rsid w:val="00D81A74"/>
    <w:rsid w:val="00D81E24"/>
    <w:rsid w:val="00D82974"/>
    <w:rsid w:val="00D82E4F"/>
    <w:rsid w:val="00D84350"/>
    <w:rsid w:val="00D84A6B"/>
    <w:rsid w:val="00D84B74"/>
    <w:rsid w:val="00D86400"/>
    <w:rsid w:val="00D865A6"/>
    <w:rsid w:val="00D86C03"/>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7D7"/>
    <w:rsid w:val="00DB1D9A"/>
    <w:rsid w:val="00DB34E3"/>
    <w:rsid w:val="00DB4BCB"/>
    <w:rsid w:val="00DB4DF0"/>
    <w:rsid w:val="00DB4EB7"/>
    <w:rsid w:val="00DB50C3"/>
    <w:rsid w:val="00DB56D6"/>
    <w:rsid w:val="00DB5BEA"/>
    <w:rsid w:val="00DB7858"/>
    <w:rsid w:val="00DB7ADF"/>
    <w:rsid w:val="00DB7E25"/>
    <w:rsid w:val="00DC00DC"/>
    <w:rsid w:val="00DC04A8"/>
    <w:rsid w:val="00DC0A50"/>
    <w:rsid w:val="00DC1114"/>
    <w:rsid w:val="00DC12F0"/>
    <w:rsid w:val="00DC18BF"/>
    <w:rsid w:val="00DC2C9B"/>
    <w:rsid w:val="00DC33DF"/>
    <w:rsid w:val="00DC36D4"/>
    <w:rsid w:val="00DC3D9E"/>
    <w:rsid w:val="00DC4191"/>
    <w:rsid w:val="00DC42CC"/>
    <w:rsid w:val="00DC550C"/>
    <w:rsid w:val="00DC57AE"/>
    <w:rsid w:val="00DC5F0C"/>
    <w:rsid w:val="00DC6AFD"/>
    <w:rsid w:val="00DC6E6D"/>
    <w:rsid w:val="00DC7D24"/>
    <w:rsid w:val="00DD0585"/>
    <w:rsid w:val="00DD12FA"/>
    <w:rsid w:val="00DD14D7"/>
    <w:rsid w:val="00DD164C"/>
    <w:rsid w:val="00DD1910"/>
    <w:rsid w:val="00DD313F"/>
    <w:rsid w:val="00DD475A"/>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8BC"/>
    <w:rsid w:val="00E14AE7"/>
    <w:rsid w:val="00E14D60"/>
    <w:rsid w:val="00E16334"/>
    <w:rsid w:val="00E16C0B"/>
    <w:rsid w:val="00E170B6"/>
    <w:rsid w:val="00E1713B"/>
    <w:rsid w:val="00E1723D"/>
    <w:rsid w:val="00E17A07"/>
    <w:rsid w:val="00E206DD"/>
    <w:rsid w:val="00E207A8"/>
    <w:rsid w:val="00E2155A"/>
    <w:rsid w:val="00E21892"/>
    <w:rsid w:val="00E21CA1"/>
    <w:rsid w:val="00E22167"/>
    <w:rsid w:val="00E22CAA"/>
    <w:rsid w:val="00E23564"/>
    <w:rsid w:val="00E2378F"/>
    <w:rsid w:val="00E2482B"/>
    <w:rsid w:val="00E25019"/>
    <w:rsid w:val="00E2574A"/>
    <w:rsid w:val="00E25CDF"/>
    <w:rsid w:val="00E26DEB"/>
    <w:rsid w:val="00E2721B"/>
    <w:rsid w:val="00E27D10"/>
    <w:rsid w:val="00E27DEA"/>
    <w:rsid w:val="00E305FD"/>
    <w:rsid w:val="00E3081C"/>
    <w:rsid w:val="00E3279D"/>
    <w:rsid w:val="00E32F75"/>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44D"/>
    <w:rsid w:val="00E545E8"/>
    <w:rsid w:val="00E54D84"/>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895"/>
    <w:rsid w:val="00E76EBB"/>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769A"/>
    <w:rsid w:val="00E878A3"/>
    <w:rsid w:val="00E87E29"/>
    <w:rsid w:val="00E9154F"/>
    <w:rsid w:val="00E91795"/>
    <w:rsid w:val="00E92460"/>
    <w:rsid w:val="00E9248B"/>
    <w:rsid w:val="00E9253F"/>
    <w:rsid w:val="00E93379"/>
    <w:rsid w:val="00E933A7"/>
    <w:rsid w:val="00E937B3"/>
    <w:rsid w:val="00E93BC5"/>
    <w:rsid w:val="00E942D1"/>
    <w:rsid w:val="00E9523A"/>
    <w:rsid w:val="00E95459"/>
    <w:rsid w:val="00E97124"/>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6670"/>
    <w:rsid w:val="00EC6F40"/>
    <w:rsid w:val="00EC7104"/>
    <w:rsid w:val="00EC7907"/>
    <w:rsid w:val="00EC799D"/>
    <w:rsid w:val="00EC7A8E"/>
    <w:rsid w:val="00EC7D13"/>
    <w:rsid w:val="00EC7E31"/>
    <w:rsid w:val="00ED0DAD"/>
    <w:rsid w:val="00ED0F75"/>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3D76"/>
    <w:rsid w:val="00EE40D9"/>
    <w:rsid w:val="00EE410F"/>
    <w:rsid w:val="00EE45F9"/>
    <w:rsid w:val="00EE56FB"/>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F6E"/>
    <w:rsid w:val="00EF72D7"/>
    <w:rsid w:val="00EF7843"/>
    <w:rsid w:val="00EF7964"/>
    <w:rsid w:val="00EF7EF4"/>
    <w:rsid w:val="00EF7F19"/>
    <w:rsid w:val="00EF7F26"/>
    <w:rsid w:val="00F00224"/>
    <w:rsid w:val="00F00B1E"/>
    <w:rsid w:val="00F01202"/>
    <w:rsid w:val="00F022D0"/>
    <w:rsid w:val="00F02861"/>
    <w:rsid w:val="00F03319"/>
    <w:rsid w:val="00F034C8"/>
    <w:rsid w:val="00F03AC7"/>
    <w:rsid w:val="00F03ADB"/>
    <w:rsid w:val="00F0575F"/>
    <w:rsid w:val="00F05FBE"/>
    <w:rsid w:val="00F061F9"/>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A91"/>
    <w:rsid w:val="00F344D1"/>
    <w:rsid w:val="00F345C0"/>
    <w:rsid w:val="00F34707"/>
    <w:rsid w:val="00F35088"/>
    <w:rsid w:val="00F35A09"/>
    <w:rsid w:val="00F35DDE"/>
    <w:rsid w:val="00F36156"/>
    <w:rsid w:val="00F36F6E"/>
    <w:rsid w:val="00F37608"/>
    <w:rsid w:val="00F3778D"/>
    <w:rsid w:val="00F37F6D"/>
    <w:rsid w:val="00F37F94"/>
    <w:rsid w:val="00F407F7"/>
    <w:rsid w:val="00F4104C"/>
    <w:rsid w:val="00F422D7"/>
    <w:rsid w:val="00F43DC1"/>
    <w:rsid w:val="00F4421C"/>
    <w:rsid w:val="00F44411"/>
    <w:rsid w:val="00F44F8A"/>
    <w:rsid w:val="00F45F0C"/>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4DB"/>
    <w:rsid w:val="00F87C08"/>
    <w:rsid w:val="00F900A6"/>
    <w:rsid w:val="00F903F8"/>
    <w:rsid w:val="00F90DB2"/>
    <w:rsid w:val="00F90F76"/>
    <w:rsid w:val="00F91BCA"/>
    <w:rsid w:val="00F91E50"/>
    <w:rsid w:val="00F92F10"/>
    <w:rsid w:val="00F93041"/>
    <w:rsid w:val="00F939A6"/>
    <w:rsid w:val="00F93D17"/>
    <w:rsid w:val="00F94104"/>
    <w:rsid w:val="00F94B0A"/>
    <w:rsid w:val="00F94BCA"/>
    <w:rsid w:val="00F9533D"/>
    <w:rsid w:val="00F9580A"/>
    <w:rsid w:val="00F95C64"/>
    <w:rsid w:val="00F969D7"/>
    <w:rsid w:val="00F96D1E"/>
    <w:rsid w:val="00F96FC6"/>
    <w:rsid w:val="00F9713C"/>
    <w:rsid w:val="00F97335"/>
    <w:rsid w:val="00F975EE"/>
    <w:rsid w:val="00FA0166"/>
    <w:rsid w:val="00FA0BA6"/>
    <w:rsid w:val="00FA0FAC"/>
    <w:rsid w:val="00FA104B"/>
    <w:rsid w:val="00FA1AE3"/>
    <w:rsid w:val="00FA1CBB"/>
    <w:rsid w:val="00FA1D2E"/>
    <w:rsid w:val="00FA290B"/>
    <w:rsid w:val="00FA298D"/>
    <w:rsid w:val="00FA2F74"/>
    <w:rsid w:val="00FA3557"/>
    <w:rsid w:val="00FA3850"/>
    <w:rsid w:val="00FA445D"/>
    <w:rsid w:val="00FA54BA"/>
    <w:rsid w:val="00FA5F5C"/>
    <w:rsid w:val="00FA6028"/>
    <w:rsid w:val="00FA635B"/>
    <w:rsid w:val="00FA7756"/>
    <w:rsid w:val="00FB0641"/>
    <w:rsid w:val="00FB140E"/>
    <w:rsid w:val="00FB15C7"/>
    <w:rsid w:val="00FB19F5"/>
    <w:rsid w:val="00FB1EAA"/>
    <w:rsid w:val="00FB258F"/>
    <w:rsid w:val="00FB27B4"/>
    <w:rsid w:val="00FB3C25"/>
    <w:rsid w:val="00FB4116"/>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6BEB"/>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7359"/>
    <w:rsid w:val="00FF074F"/>
    <w:rsid w:val="00FF1241"/>
    <w:rsid w:val="00FF14FA"/>
    <w:rsid w:val="00FF1A40"/>
    <w:rsid w:val="00FF1BB3"/>
    <w:rsid w:val="00FF1DE6"/>
    <w:rsid w:val="00FF20AF"/>
    <w:rsid w:val="00FF25BA"/>
    <w:rsid w:val="00FF27E4"/>
    <w:rsid w:val="00FF28F5"/>
    <w:rsid w:val="00FF2CCE"/>
    <w:rsid w:val="00FF30D6"/>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uiPriority w:val="99"/>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uiPriority w:val="99"/>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cid:image003.jpg@01D4E890.3E147610" TargetMode="External"/><Relationship Id="rId3" Type="http://schemas.openxmlformats.org/officeDocument/2006/relationships/styles" Target="styles.xml"/><Relationship Id="rId21" Type="http://schemas.openxmlformats.org/officeDocument/2006/relationships/image" Target="cid:image007.jpg@01D4E890.3E14761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0C126-C0AD-465B-B8FE-D788ACCE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4860</Words>
  <Characters>27708</Characters>
  <Application>Microsoft Office Word</Application>
  <DocSecurity>0</DocSecurity>
  <PresentationFormat/>
  <Lines>230</Lines>
  <Paragraphs>65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3</cp:revision>
  <dcterms:created xsi:type="dcterms:W3CDTF">2019-08-17T02:40:00Z</dcterms:created>
  <dcterms:modified xsi:type="dcterms:W3CDTF">2019-08-17T03:11:00Z</dcterms:modified>
</cp:coreProperties>
</file>