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E35" w:rsidRPr="00D25E35" w:rsidRDefault="00D25E35" w:rsidP="00D25E35">
      <w:pPr>
        <w:tabs>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D25E35">
        <w:rPr>
          <w:rFonts w:ascii="Arial" w:eastAsia="MS Mincho" w:hAnsi="Arial" w:hint="eastAsia"/>
          <w:b/>
          <w:sz w:val="20"/>
          <w:szCs w:val="24"/>
        </w:rPr>
        <w:t>3</w:t>
      </w:r>
      <w:r w:rsidRPr="00D25E35">
        <w:rPr>
          <w:rFonts w:ascii="Arial" w:eastAsia="MS Mincho" w:hAnsi="Arial"/>
          <w:b/>
          <w:sz w:val="20"/>
          <w:szCs w:val="24"/>
        </w:rPr>
        <w:t xml:space="preserve">GPP TSG RAN WG1 </w:t>
      </w:r>
      <w:r w:rsidRPr="00D25E35">
        <w:rPr>
          <w:rFonts w:ascii="Arial" w:eastAsia="MS Mincho" w:hAnsi="Arial" w:hint="eastAsia"/>
          <w:b/>
          <w:sz w:val="20"/>
          <w:szCs w:val="24"/>
        </w:rPr>
        <w:t xml:space="preserve">Meeting </w:t>
      </w:r>
      <w:r w:rsidRPr="00D25E35">
        <w:rPr>
          <w:rFonts w:ascii="Arial" w:eastAsia="MS Mincho" w:hAnsi="Arial"/>
          <w:b/>
          <w:sz w:val="20"/>
          <w:szCs w:val="24"/>
        </w:rPr>
        <w:t>#9</w:t>
      </w:r>
      <w:r w:rsidRPr="00D25E35">
        <w:rPr>
          <w:rFonts w:ascii="Arial" w:eastAsia="MS Mincho" w:hAnsi="Arial" w:hint="eastAsia"/>
          <w:b/>
          <w:sz w:val="20"/>
          <w:szCs w:val="24"/>
        </w:rPr>
        <w:t>8</w:t>
      </w:r>
      <w:r w:rsidRPr="00D25E35">
        <w:rPr>
          <w:rFonts w:ascii="Arial" w:eastAsia="MS Mincho" w:hAnsi="Arial"/>
          <w:b/>
          <w:sz w:val="20"/>
          <w:szCs w:val="24"/>
        </w:rPr>
        <w:t xml:space="preserve">      </w:t>
      </w:r>
      <w:r w:rsidRPr="00D25E35">
        <w:rPr>
          <w:rFonts w:ascii="Arial" w:eastAsia="MS Mincho" w:hAnsi="Arial" w:hint="eastAsia"/>
          <w:b/>
          <w:sz w:val="20"/>
          <w:szCs w:val="24"/>
        </w:rPr>
        <w:t xml:space="preserve">                     </w:t>
      </w:r>
      <w:r w:rsidRPr="00D25E35">
        <w:rPr>
          <w:rFonts w:asciiTheme="minorEastAsia" w:eastAsiaTheme="minorEastAsia" w:hAnsiTheme="minorEastAsia" w:hint="eastAsia"/>
          <w:b/>
          <w:sz w:val="20"/>
          <w:szCs w:val="24"/>
          <w:lang w:eastAsia="zh-CN"/>
        </w:rPr>
        <w:t xml:space="preserve">                  </w:t>
      </w:r>
      <w:r w:rsidRPr="00D25E35">
        <w:rPr>
          <w:rFonts w:ascii="Arial" w:eastAsia="MS Mincho" w:hAnsi="Arial" w:hint="eastAsia"/>
          <w:b/>
          <w:sz w:val="20"/>
          <w:szCs w:val="24"/>
        </w:rPr>
        <w:t xml:space="preserve">  R1-19</w:t>
      </w:r>
      <w:r w:rsidR="004B1BB8" w:rsidRPr="004B1BB8">
        <w:rPr>
          <w:rFonts w:ascii="Arial" w:eastAsia="MS Mincho" w:hAnsi="Arial" w:hint="eastAsia"/>
          <w:b/>
          <w:sz w:val="20"/>
          <w:szCs w:val="24"/>
        </w:rPr>
        <w:t>08592</w:t>
      </w:r>
    </w:p>
    <w:bookmarkEnd w:id="0"/>
    <w:p w:rsidR="00D25E35" w:rsidRPr="00D25E35" w:rsidRDefault="00D25E35" w:rsidP="00D25E35">
      <w:pPr>
        <w:tabs>
          <w:tab w:val="center" w:pos="4536"/>
          <w:tab w:val="right" w:pos="9072"/>
        </w:tabs>
        <w:rPr>
          <w:rFonts w:ascii="Arial" w:eastAsia="MS Mincho" w:hAnsi="Arial" w:cs="Arial"/>
          <w:b/>
          <w:bCs/>
          <w:sz w:val="28"/>
          <w:lang w:eastAsia="ja-JP"/>
        </w:rPr>
      </w:pPr>
      <w:r w:rsidRPr="00D25E35">
        <w:rPr>
          <w:rFonts w:ascii="Arial" w:eastAsia="MS Mincho" w:hAnsi="Arial"/>
          <w:b/>
          <w:sz w:val="20"/>
          <w:szCs w:val="24"/>
        </w:rPr>
        <w:t>Prague, CZ, August 26th – 30th, 2019</w:t>
      </w:r>
    </w:p>
    <w:p w:rsidR="0094720C" w:rsidRPr="00D25E35"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641280">
        <w:rPr>
          <w:rFonts w:ascii="Arial" w:eastAsiaTheme="minorEastAsia" w:hAnsi="Arial" w:hint="eastAsia"/>
          <w:b/>
          <w:sz w:val="20"/>
          <w:szCs w:val="24"/>
          <w:lang w:eastAsia="zh-CN"/>
        </w:rPr>
        <w:t>4</w:t>
      </w:r>
    </w:p>
    <w:p w:rsidR="001C5D65" w:rsidRPr="00491269"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491269">
        <w:rPr>
          <w:rFonts w:asciiTheme="minorEastAsia" w:eastAsiaTheme="minorEastAsia" w:hAnsiTheme="minorEastAsia" w:hint="eastAsia"/>
          <w:b/>
          <w:sz w:val="20"/>
          <w:szCs w:val="24"/>
          <w:lang w:eastAsia="zh-CN"/>
        </w:rPr>
        <w:t>，</w:t>
      </w:r>
      <w:r w:rsidR="004B1BB8">
        <w:rPr>
          <w:rFonts w:ascii="Arial" w:eastAsiaTheme="minorEastAsia" w:hAnsi="Arial" w:hint="eastAsia"/>
          <w:b/>
          <w:sz w:val="20"/>
          <w:szCs w:val="24"/>
          <w:lang w:eastAsia="zh-CN"/>
        </w:rPr>
        <w:t>CAICT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870CEB">
        <w:rPr>
          <w:rFonts w:ascii="Arial" w:eastAsiaTheme="minorEastAsia" w:hAnsi="Arial" w:hint="eastAsia"/>
          <w:b/>
          <w:sz w:val="20"/>
          <w:szCs w:val="24"/>
          <w:lang w:eastAsia="zh-CN"/>
        </w:rPr>
        <w:t xml:space="preserve">Further </w:t>
      </w:r>
      <w:r w:rsidR="00641280">
        <w:rPr>
          <w:rFonts w:ascii="Arial" w:eastAsiaTheme="minorEastAsia" w:hAnsi="Arial"/>
          <w:b/>
          <w:sz w:val="20"/>
          <w:szCs w:val="24"/>
          <w:lang w:eastAsia="zh-CN"/>
        </w:rPr>
        <w:t>consideration</w:t>
      </w:r>
      <w:r w:rsidR="00641280">
        <w:rPr>
          <w:rFonts w:ascii="Arial" w:eastAsiaTheme="minorEastAsia" w:hAnsi="Arial" w:hint="eastAsia"/>
          <w:b/>
          <w:sz w:val="20"/>
          <w:szCs w:val="24"/>
          <w:lang w:eastAsia="zh-CN"/>
        </w:rPr>
        <w:t xml:space="preserve"> </w:t>
      </w:r>
      <w:r w:rsidR="00870CEB">
        <w:rPr>
          <w:rFonts w:ascii="Arial" w:eastAsiaTheme="minorEastAsia" w:hAnsi="Arial" w:hint="eastAsia"/>
          <w:b/>
          <w:sz w:val="20"/>
          <w:szCs w:val="24"/>
          <w:lang w:eastAsia="zh-CN"/>
        </w:rPr>
        <w:t>on HARQ operation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356F45">
        <w:rPr>
          <w:rFonts w:ascii="Arial" w:eastAsia="MS Mincho" w:hAnsi="Arial"/>
          <w:b/>
          <w:sz w:val="20"/>
          <w:szCs w:val="24"/>
        </w:rPr>
        <w:t>Discussion</w:t>
      </w:r>
      <w:r w:rsidR="00356F45">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A3535D" w:rsidRDefault="00A3535D" w:rsidP="00A3535D">
      <w:pPr>
        <w:rPr>
          <w:kern w:val="2"/>
          <w:sz w:val="20"/>
          <w:szCs w:val="20"/>
          <w:lang w:eastAsia="zh-CN"/>
        </w:rPr>
      </w:pPr>
      <w:r>
        <w:rPr>
          <w:kern w:val="2"/>
          <w:sz w:val="20"/>
          <w:szCs w:val="20"/>
          <w:lang w:eastAsia="zh-CN"/>
        </w:rPr>
        <w:t>I</w:t>
      </w:r>
      <w:r>
        <w:rPr>
          <w:rFonts w:hint="eastAsia"/>
          <w:kern w:val="2"/>
          <w:sz w:val="20"/>
          <w:szCs w:val="20"/>
          <w:lang w:eastAsia="zh-CN"/>
        </w:rPr>
        <w:t xml:space="preserve">n the RAN1 #97 meeting [1], there were some agreements reached on </w:t>
      </w:r>
      <w:r w:rsidR="00D44957">
        <w:rPr>
          <w:rFonts w:hint="eastAsia"/>
          <w:kern w:val="2"/>
          <w:sz w:val="20"/>
          <w:szCs w:val="20"/>
          <w:lang w:eastAsia="zh-CN"/>
        </w:rPr>
        <w:t xml:space="preserve">HAQR operation for NTN </w:t>
      </w:r>
      <w:r>
        <w:rPr>
          <w:rFonts w:hint="eastAsia"/>
          <w:kern w:val="2"/>
          <w:sz w:val="20"/>
          <w:szCs w:val="20"/>
          <w:lang w:eastAsia="zh-CN"/>
        </w:rPr>
        <w:t xml:space="preserve">as follows: </w:t>
      </w:r>
    </w:p>
    <w:p w:rsidR="00FF2F94" w:rsidRPr="00FF2F94" w:rsidRDefault="00FF2F94" w:rsidP="00FF2F94">
      <w:pPr>
        <w:rPr>
          <w:sz w:val="20"/>
          <w:szCs w:val="20"/>
        </w:rPr>
      </w:pPr>
      <w:r w:rsidRPr="00FF2F94">
        <w:rPr>
          <w:sz w:val="20"/>
          <w:szCs w:val="20"/>
          <w:highlight w:val="green"/>
        </w:rPr>
        <w:t>Agreement:</w:t>
      </w:r>
    </w:p>
    <w:p w:rsidR="00FF2F94" w:rsidRPr="00FF2F94" w:rsidRDefault="00FF2F94" w:rsidP="00FF2F94">
      <w:pPr>
        <w:rPr>
          <w:sz w:val="20"/>
          <w:szCs w:val="20"/>
        </w:rPr>
      </w:pPr>
      <w:r w:rsidRPr="00FF2F94">
        <w:rPr>
          <w:sz w:val="20"/>
          <w:szCs w:val="20"/>
        </w:rPr>
        <w:t xml:space="preserve">Network disabling of HARQ via RRC configuration should be supported. </w:t>
      </w:r>
    </w:p>
    <w:p w:rsidR="00FF2F94" w:rsidRPr="00FF2F94" w:rsidRDefault="00FF2F94" w:rsidP="00FF2F94">
      <w:pPr>
        <w:numPr>
          <w:ilvl w:val="0"/>
          <w:numId w:val="7"/>
        </w:numPr>
        <w:autoSpaceDE/>
        <w:autoSpaceDN/>
        <w:adjustRightInd/>
        <w:snapToGrid/>
        <w:spacing w:after="0"/>
        <w:jc w:val="left"/>
        <w:rPr>
          <w:sz w:val="20"/>
          <w:szCs w:val="20"/>
        </w:rPr>
      </w:pPr>
      <w:r w:rsidRPr="00FF2F94">
        <w:rPr>
          <w:sz w:val="20"/>
          <w:szCs w:val="20"/>
        </w:rPr>
        <w:t xml:space="preserve">FFS: Dynamic disabling of HARQ by </w:t>
      </w:r>
      <w:proofErr w:type="spellStart"/>
      <w:r w:rsidRPr="00FF2F94">
        <w:rPr>
          <w:sz w:val="20"/>
          <w:szCs w:val="20"/>
        </w:rPr>
        <w:t>gNB</w:t>
      </w:r>
      <w:proofErr w:type="spellEnd"/>
      <w:r w:rsidRPr="00FF2F94">
        <w:rPr>
          <w:sz w:val="20"/>
          <w:szCs w:val="20"/>
        </w:rPr>
        <w:t>.</w:t>
      </w:r>
    </w:p>
    <w:p w:rsidR="00FF2F94" w:rsidRPr="00FF2F94" w:rsidRDefault="00FF2F94" w:rsidP="00FF2F94">
      <w:pPr>
        <w:rPr>
          <w:sz w:val="20"/>
          <w:szCs w:val="20"/>
        </w:rPr>
      </w:pPr>
    </w:p>
    <w:p w:rsidR="00FF2F94" w:rsidRPr="00FF2F94" w:rsidRDefault="00FF2F94" w:rsidP="00FF2F94">
      <w:pPr>
        <w:rPr>
          <w:sz w:val="20"/>
          <w:szCs w:val="20"/>
        </w:rPr>
      </w:pPr>
      <w:r w:rsidRPr="00FF2F94">
        <w:rPr>
          <w:sz w:val="20"/>
          <w:szCs w:val="20"/>
          <w:highlight w:val="green"/>
        </w:rPr>
        <w:t>Agreement:</w:t>
      </w:r>
    </w:p>
    <w:p w:rsidR="00FF2F94" w:rsidRPr="00FF2F94" w:rsidRDefault="00FF2F94" w:rsidP="00FF2F94">
      <w:pPr>
        <w:rPr>
          <w:sz w:val="20"/>
          <w:szCs w:val="20"/>
        </w:rPr>
      </w:pPr>
      <w:r w:rsidRPr="00FF2F94">
        <w:rPr>
          <w:sz w:val="20"/>
          <w:szCs w:val="20"/>
        </w:rPr>
        <w:t>Evaluate impact of Satellite RTT when HARQ is enabled and potential solutions if needed</w:t>
      </w:r>
    </w:p>
    <w:p w:rsidR="00FF2F94" w:rsidRPr="00FF2F94" w:rsidRDefault="00FF2F94" w:rsidP="00FF2F94">
      <w:pPr>
        <w:numPr>
          <w:ilvl w:val="0"/>
          <w:numId w:val="7"/>
        </w:numPr>
        <w:autoSpaceDE/>
        <w:autoSpaceDN/>
        <w:adjustRightInd/>
        <w:snapToGrid/>
        <w:spacing w:after="0"/>
        <w:jc w:val="left"/>
        <w:rPr>
          <w:sz w:val="20"/>
          <w:szCs w:val="20"/>
        </w:rPr>
      </w:pPr>
      <w:r w:rsidRPr="00FF2F94">
        <w:rPr>
          <w:sz w:val="20"/>
          <w:szCs w:val="20"/>
        </w:rPr>
        <w:t>At least the following aspects should be considered if the number of HARQ processes is &gt; 16:</w:t>
      </w:r>
    </w:p>
    <w:p w:rsidR="00FF2F94" w:rsidRPr="00FF2F94" w:rsidRDefault="00FF2F94" w:rsidP="00FF2F94">
      <w:pPr>
        <w:numPr>
          <w:ilvl w:val="1"/>
          <w:numId w:val="7"/>
        </w:numPr>
        <w:autoSpaceDE/>
        <w:autoSpaceDN/>
        <w:adjustRightInd/>
        <w:snapToGrid/>
        <w:spacing w:after="0"/>
        <w:jc w:val="left"/>
        <w:rPr>
          <w:sz w:val="20"/>
          <w:szCs w:val="20"/>
        </w:rPr>
      </w:pPr>
      <w:r w:rsidRPr="00FF2F94">
        <w:rPr>
          <w:sz w:val="20"/>
          <w:szCs w:val="20"/>
        </w:rPr>
        <w:t>DCI size</w:t>
      </w:r>
    </w:p>
    <w:p w:rsidR="00FF2F94" w:rsidRPr="00FF2F94" w:rsidRDefault="00FF2F94" w:rsidP="00FF2F94">
      <w:pPr>
        <w:numPr>
          <w:ilvl w:val="1"/>
          <w:numId w:val="7"/>
        </w:numPr>
        <w:autoSpaceDE/>
        <w:autoSpaceDN/>
        <w:adjustRightInd/>
        <w:snapToGrid/>
        <w:spacing w:after="0"/>
        <w:jc w:val="left"/>
        <w:rPr>
          <w:sz w:val="20"/>
          <w:szCs w:val="20"/>
        </w:rPr>
      </w:pPr>
      <w:r w:rsidRPr="00FF2F94">
        <w:rPr>
          <w:sz w:val="20"/>
          <w:szCs w:val="20"/>
        </w:rPr>
        <w:t>HARQ soft buffer size</w:t>
      </w:r>
    </w:p>
    <w:p w:rsidR="00A3535D" w:rsidRPr="00C71623" w:rsidRDefault="00FF2F94" w:rsidP="00A3535D">
      <w:pPr>
        <w:rPr>
          <w:kern w:val="2"/>
          <w:sz w:val="20"/>
          <w:szCs w:val="20"/>
          <w:lang w:eastAsia="zh-CN"/>
        </w:rPr>
      </w:pPr>
      <w:r>
        <w:rPr>
          <w:rFonts w:hint="eastAsia"/>
          <w:sz w:val="20"/>
          <w:szCs w:val="20"/>
          <w:lang w:eastAsia="zh-CN"/>
        </w:rPr>
        <w:t xml:space="preserve"> </w:t>
      </w:r>
    </w:p>
    <w:p w:rsidR="00901531" w:rsidRDefault="0029765F" w:rsidP="001C5D65">
      <w:pPr>
        <w:rPr>
          <w:kern w:val="2"/>
          <w:sz w:val="20"/>
          <w:szCs w:val="20"/>
          <w:lang w:eastAsia="zh-CN"/>
        </w:rPr>
      </w:pPr>
      <w:r>
        <w:rPr>
          <w:rFonts w:hint="eastAsia"/>
          <w:kern w:val="2"/>
          <w:sz w:val="20"/>
          <w:szCs w:val="20"/>
          <w:lang w:eastAsia="zh-CN"/>
        </w:rPr>
        <w:t xml:space="preserve">In this contribution, we further consider the dynamic HARQ disabling </w:t>
      </w:r>
      <w:r>
        <w:rPr>
          <w:kern w:val="2"/>
          <w:sz w:val="20"/>
          <w:szCs w:val="20"/>
          <w:lang w:eastAsia="zh-CN"/>
        </w:rPr>
        <w:t>mechanism</w:t>
      </w:r>
      <w:r>
        <w:rPr>
          <w:rFonts w:hint="eastAsia"/>
          <w:kern w:val="2"/>
          <w:sz w:val="20"/>
          <w:szCs w:val="20"/>
          <w:lang w:eastAsia="zh-CN"/>
        </w:rPr>
        <w:t xml:space="preserve"> and potential issues</w:t>
      </w:r>
      <w:r w:rsidR="008D30B3">
        <w:rPr>
          <w:rFonts w:hint="eastAsia"/>
          <w:kern w:val="2"/>
          <w:sz w:val="20"/>
          <w:szCs w:val="20"/>
          <w:lang w:eastAsia="zh-CN"/>
        </w:rPr>
        <w:t xml:space="preserve"> based on the agreements and discussion </w:t>
      </w:r>
      <w:proofErr w:type="gramStart"/>
      <w:r w:rsidR="008D30B3">
        <w:rPr>
          <w:rFonts w:hint="eastAsia"/>
          <w:kern w:val="2"/>
          <w:sz w:val="20"/>
          <w:szCs w:val="20"/>
          <w:lang w:eastAsia="zh-CN"/>
        </w:rPr>
        <w:t>summary[</w:t>
      </w:r>
      <w:proofErr w:type="gramEnd"/>
      <w:r w:rsidR="008D30B3">
        <w:rPr>
          <w:rFonts w:hint="eastAsia"/>
          <w:kern w:val="2"/>
          <w:sz w:val="20"/>
          <w:szCs w:val="20"/>
          <w:lang w:eastAsia="zh-CN"/>
        </w:rPr>
        <w:t>2]</w:t>
      </w:r>
      <w:r>
        <w:rPr>
          <w:rFonts w:hint="eastAsia"/>
          <w:kern w:val="2"/>
          <w:sz w:val="20"/>
          <w:szCs w:val="20"/>
          <w:lang w:eastAsia="zh-CN"/>
        </w:rPr>
        <w:t>.</w:t>
      </w:r>
    </w:p>
    <w:p w:rsidR="0029765F" w:rsidRPr="008D30B3" w:rsidRDefault="0029765F" w:rsidP="001C5D65">
      <w:pPr>
        <w:rPr>
          <w:kern w:val="2"/>
          <w:sz w:val="20"/>
          <w:szCs w:val="20"/>
          <w:lang w:eastAsia="zh-CN"/>
        </w:rPr>
      </w:pPr>
    </w:p>
    <w:p w:rsidR="00777355" w:rsidRPr="00777355" w:rsidRDefault="001C5D65" w:rsidP="00777355">
      <w:pPr>
        <w:pStyle w:val="1"/>
        <w:rPr>
          <w:lang w:eastAsia="zh-CN"/>
        </w:rPr>
      </w:pPr>
      <w:r>
        <w:t xml:space="preserve">Discussion </w:t>
      </w:r>
    </w:p>
    <w:p w:rsidR="001C5D65" w:rsidRPr="007974AA" w:rsidRDefault="001E6685" w:rsidP="001C5D65">
      <w:pPr>
        <w:pStyle w:val="2"/>
        <w:rPr>
          <w:lang w:eastAsia="zh-CN"/>
        </w:rPr>
      </w:pPr>
      <w:r>
        <w:rPr>
          <w:rFonts w:hint="eastAsia"/>
          <w:lang w:eastAsia="zh-CN"/>
        </w:rPr>
        <w:t xml:space="preserve">Dynamic configuration for </w:t>
      </w:r>
      <w:r w:rsidR="00517E3E">
        <w:rPr>
          <w:rFonts w:hint="eastAsia"/>
          <w:lang w:eastAsia="zh-CN"/>
        </w:rPr>
        <w:t xml:space="preserve">HARQ </w:t>
      </w:r>
      <w:r>
        <w:rPr>
          <w:rFonts w:hint="eastAsia"/>
          <w:lang w:eastAsia="zh-CN"/>
        </w:rPr>
        <w:t>disabling</w:t>
      </w:r>
      <w:r w:rsidR="00517E3E">
        <w:rPr>
          <w:rFonts w:hint="eastAsia"/>
          <w:lang w:eastAsia="zh-CN"/>
        </w:rPr>
        <w:t xml:space="preserve">  </w:t>
      </w:r>
    </w:p>
    <w:p w:rsidR="00AB5E69" w:rsidRDefault="00C232B5" w:rsidP="00AB61BA">
      <w:pPr>
        <w:rPr>
          <w:noProof/>
          <w:sz w:val="20"/>
          <w:szCs w:val="20"/>
          <w:lang w:eastAsia="zh-CN"/>
        </w:rPr>
      </w:pPr>
      <w:r>
        <w:rPr>
          <w:rFonts w:hint="eastAsia"/>
          <w:noProof/>
          <w:sz w:val="20"/>
          <w:szCs w:val="20"/>
          <w:lang w:eastAsia="zh-CN"/>
        </w:rPr>
        <w:t xml:space="preserve">In </w:t>
      </w:r>
      <w:r w:rsidR="001E6685">
        <w:rPr>
          <w:rFonts w:hint="eastAsia"/>
          <w:noProof/>
          <w:sz w:val="20"/>
          <w:szCs w:val="20"/>
          <w:lang w:eastAsia="zh-CN"/>
        </w:rPr>
        <w:t xml:space="preserve">the last meeting, RRC disabling of HARQ has been agreed, which means UE will shut down all </w:t>
      </w:r>
      <w:r w:rsidR="001E6685">
        <w:rPr>
          <w:noProof/>
          <w:sz w:val="20"/>
          <w:szCs w:val="20"/>
          <w:lang w:eastAsia="zh-CN"/>
        </w:rPr>
        <w:t>the</w:t>
      </w:r>
      <w:r w:rsidR="001E6685">
        <w:rPr>
          <w:rFonts w:hint="eastAsia"/>
          <w:noProof/>
          <w:sz w:val="20"/>
          <w:szCs w:val="20"/>
          <w:lang w:eastAsia="zh-CN"/>
        </w:rPr>
        <w:t xml:space="preserve"> re-transmission procedure</w:t>
      </w:r>
      <w:r w:rsidR="005A634F">
        <w:rPr>
          <w:rFonts w:hint="eastAsia"/>
          <w:noProof/>
          <w:sz w:val="20"/>
          <w:szCs w:val="20"/>
          <w:lang w:eastAsia="zh-CN"/>
        </w:rPr>
        <w:t>s</w:t>
      </w:r>
      <w:r w:rsidR="001E6685">
        <w:rPr>
          <w:rFonts w:hint="eastAsia"/>
          <w:noProof/>
          <w:sz w:val="20"/>
          <w:szCs w:val="20"/>
          <w:lang w:eastAsia="zh-CN"/>
        </w:rPr>
        <w:t xml:space="preserve"> once the HARQ disabling</w:t>
      </w:r>
      <w:r w:rsidR="005A634F">
        <w:rPr>
          <w:rFonts w:hint="eastAsia"/>
          <w:noProof/>
          <w:sz w:val="20"/>
          <w:szCs w:val="20"/>
          <w:lang w:eastAsia="zh-CN"/>
        </w:rPr>
        <w:t xml:space="preserve"> is configured.</w:t>
      </w:r>
      <w:r w:rsidR="005F6790">
        <w:rPr>
          <w:rFonts w:hint="eastAsia"/>
          <w:noProof/>
          <w:sz w:val="20"/>
          <w:szCs w:val="20"/>
          <w:lang w:eastAsia="zh-CN"/>
        </w:rPr>
        <w:t xml:space="preserve"> </w:t>
      </w:r>
      <w:r w:rsidR="005F6790">
        <w:rPr>
          <w:noProof/>
          <w:sz w:val="20"/>
          <w:szCs w:val="20"/>
          <w:lang w:eastAsia="zh-CN"/>
        </w:rPr>
        <w:t>H</w:t>
      </w:r>
      <w:r w:rsidR="005F6790">
        <w:rPr>
          <w:rFonts w:hint="eastAsia"/>
          <w:noProof/>
          <w:sz w:val="20"/>
          <w:szCs w:val="20"/>
          <w:lang w:eastAsia="zh-CN"/>
        </w:rPr>
        <w:t xml:space="preserve">owever, if the L1 HARQ is disabled, </w:t>
      </w:r>
      <w:r w:rsidR="009943C6">
        <w:rPr>
          <w:rFonts w:hint="eastAsia"/>
          <w:noProof/>
          <w:sz w:val="20"/>
          <w:szCs w:val="20"/>
          <w:lang w:eastAsia="zh-CN"/>
        </w:rPr>
        <w:t xml:space="preserve">high layer HARQ should be supported since lost data packet anyway needs to be recovered. </w:t>
      </w:r>
      <w:r w:rsidR="009943C6">
        <w:rPr>
          <w:noProof/>
          <w:sz w:val="20"/>
          <w:szCs w:val="20"/>
          <w:lang w:eastAsia="zh-CN"/>
        </w:rPr>
        <w:t>I</w:t>
      </w:r>
      <w:r w:rsidR="009943C6">
        <w:rPr>
          <w:rFonts w:hint="eastAsia"/>
          <w:noProof/>
          <w:sz w:val="20"/>
          <w:szCs w:val="20"/>
          <w:lang w:eastAsia="zh-CN"/>
        </w:rPr>
        <w:t xml:space="preserve">n this sense, if the re-transmission anyway will be happened, </w:t>
      </w:r>
      <w:r w:rsidR="009943C6">
        <w:rPr>
          <w:noProof/>
          <w:sz w:val="20"/>
          <w:szCs w:val="20"/>
          <w:lang w:eastAsia="zh-CN"/>
        </w:rPr>
        <w:t>sevice based HARQ disablling should be supported since L1 re-retransmission and high layer re-transmission have different latency</w:t>
      </w:r>
      <w:r w:rsidR="00747A9C">
        <w:rPr>
          <w:rFonts w:hint="eastAsia"/>
          <w:noProof/>
          <w:sz w:val="20"/>
          <w:szCs w:val="20"/>
          <w:lang w:eastAsia="zh-CN"/>
        </w:rPr>
        <w:t>, which would be sutiable for different sevice type</w:t>
      </w:r>
      <w:r w:rsidR="009943C6">
        <w:rPr>
          <w:noProof/>
          <w:sz w:val="20"/>
          <w:szCs w:val="20"/>
          <w:lang w:eastAsia="zh-CN"/>
        </w:rPr>
        <w:t>. F</w:t>
      </w:r>
      <w:r w:rsidR="009943C6">
        <w:rPr>
          <w:rFonts w:hint="eastAsia"/>
          <w:noProof/>
          <w:sz w:val="20"/>
          <w:szCs w:val="20"/>
          <w:lang w:eastAsia="zh-CN"/>
        </w:rPr>
        <w:t xml:space="preserve">rom RAN1 prospective, sevice type is unknow, so DCI signalling </w:t>
      </w:r>
      <w:r w:rsidR="00747A9C">
        <w:rPr>
          <w:rFonts w:hint="eastAsia"/>
          <w:noProof/>
          <w:sz w:val="20"/>
          <w:szCs w:val="20"/>
          <w:lang w:eastAsia="zh-CN"/>
        </w:rPr>
        <w:t>can be used to differentiate the sevice type up to network scheduling</w:t>
      </w:r>
      <w:r w:rsidR="009943C6">
        <w:rPr>
          <w:rFonts w:hint="eastAsia"/>
          <w:noProof/>
          <w:sz w:val="20"/>
          <w:szCs w:val="20"/>
          <w:lang w:eastAsia="zh-CN"/>
        </w:rPr>
        <w:t xml:space="preserve">. </w:t>
      </w:r>
    </w:p>
    <w:p w:rsidR="00C232B5" w:rsidRDefault="009943C6" w:rsidP="00FC543E">
      <w:pPr>
        <w:rPr>
          <w:noProof/>
          <w:sz w:val="20"/>
          <w:szCs w:val="20"/>
          <w:lang w:eastAsia="zh-CN"/>
        </w:rPr>
      </w:pPr>
      <w:r>
        <w:rPr>
          <w:rFonts w:hint="eastAsia"/>
          <w:noProof/>
          <w:sz w:val="20"/>
          <w:szCs w:val="20"/>
          <w:lang w:eastAsia="zh-CN"/>
        </w:rPr>
        <w:t>S</w:t>
      </w:r>
      <w:r w:rsidR="009D1A79">
        <w:rPr>
          <w:rFonts w:hint="eastAsia"/>
          <w:noProof/>
          <w:sz w:val="20"/>
          <w:szCs w:val="20"/>
          <w:lang w:eastAsia="zh-CN"/>
        </w:rPr>
        <w:t xml:space="preserve">ince the </w:t>
      </w:r>
      <w:r w:rsidR="00D05C99">
        <w:rPr>
          <w:noProof/>
          <w:sz w:val="20"/>
          <w:szCs w:val="20"/>
          <w:lang w:eastAsia="zh-CN"/>
        </w:rPr>
        <w:t>application</w:t>
      </w:r>
      <w:r w:rsidR="00D05C99">
        <w:rPr>
          <w:rFonts w:hint="eastAsia"/>
          <w:noProof/>
          <w:sz w:val="20"/>
          <w:szCs w:val="20"/>
          <w:lang w:eastAsia="zh-CN"/>
        </w:rPr>
        <w:t xml:space="preserve"> </w:t>
      </w:r>
      <w:r w:rsidR="009D1A79">
        <w:rPr>
          <w:rFonts w:hint="eastAsia"/>
          <w:noProof/>
          <w:sz w:val="20"/>
          <w:szCs w:val="20"/>
          <w:lang w:eastAsia="zh-CN"/>
        </w:rPr>
        <w:t>service is changed from time to time, dynamic configuration is desired</w:t>
      </w:r>
      <w:r w:rsidR="00D05C99">
        <w:rPr>
          <w:rFonts w:hint="eastAsia"/>
          <w:noProof/>
          <w:sz w:val="20"/>
          <w:szCs w:val="20"/>
          <w:lang w:eastAsia="zh-CN"/>
        </w:rPr>
        <w:t xml:space="preserve"> to fit service status</w:t>
      </w:r>
      <w:r w:rsidR="009D1A79">
        <w:rPr>
          <w:rFonts w:hint="eastAsia"/>
          <w:noProof/>
          <w:sz w:val="20"/>
          <w:szCs w:val="20"/>
          <w:lang w:eastAsia="zh-CN"/>
        </w:rPr>
        <w:t>. RRC configuration is a bit s</w:t>
      </w:r>
      <w:r>
        <w:rPr>
          <w:rFonts w:hint="eastAsia"/>
          <w:noProof/>
          <w:sz w:val="20"/>
          <w:szCs w:val="20"/>
          <w:lang w:eastAsia="zh-CN"/>
        </w:rPr>
        <w:t>low, actually not feasible in m</w:t>
      </w:r>
      <w:r w:rsidR="009D1A79">
        <w:rPr>
          <w:rFonts w:hint="eastAsia"/>
          <w:noProof/>
          <w:sz w:val="20"/>
          <w:szCs w:val="20"/>
          <w:lang w:eastAsia="zh-CN"/>
        </w:rPr>
        <w:t>i</w:t>
      </w:r>
      <w:r>
        <w:rPr>
          <w:rFonts w:hint="eastAsia"/>
          <w:noProof/>
          <w:sz w:val="20"/>
          <w:szCs w:val="20"/>
          <w:lang w:eastAsia="zh-CN"/>
        </w:rPr>
        <w:t>x</w:t>
      </w:r>
      <w:r w:rsidR="009D1A79">
        <w:rPr>
          <w:rFonts w:hint="eastAsia"/>
          <w:noProof/>
          <w:sz w:val="20"/>
          <w:szCs w:val="20"/>
          <w:lang w:eastAsia="zh-CN"/>
        </w:rPr>
        <w:t xml:space="preserve">ed service case. </w:t>
      </w:r>
      <w:r>
        <w:rPr>
          <w:rFonts w:hint="eastAsia"/>
          <w:noProof/>
          <w:sz w:val="20"/>
          <w:szCs w:val="20"/>
          <w:lang w:eastAsia="zh-CN"/>
        </w:rPr>
        <w:t>Since p</w:t>
      </w:r>
      <w:r w:rsidR="00EB054C">
        <w:rPr>
          <w:rFonts w:hint="eastAsia"/>
          <w:noProof/>
          <w:sz w:val="20"/>
          <w:szCs w:val="20"/>
          <w:lang w:eastAsia="zh-CN"/>
        </w:rPr>
        <w:t>er service configura</w:t>
      </w:r>
      <w:r w:rsidR="0004705C">
        <w:rPr>
          <w:rFonts w:hint="eastAsia"/>
          <w:noProof/>
          <w:sz w:val="20"/>
          <w:szCs w:val="20"/>
          <w:lang w:eastAsia="zh-CN"/>
        </w:rPr>
        <w:t>tion</w:t>
      </w:r>
      <w:r w:rsidR="00EB054C">
        <w:rPr>
          <w:rFonts w:hint="eastAsia"/>
          <w:noProof/>
          <w:sz w:val="20"/>
          <w:szCs w:val="20"/>
          <w:lang w:eastAsia="zh-CN"/>
        </w:rPr>
        <w:t xml:space="preserve"> is not visible in physical layer, hence, using DCI based configuration is preferred. </w:t>
      </w:r>
      <w:r w:rsidR="00EB054C">
        <w:rPr>
          <w:noProof/>
          <w:sz w:val="20"/>
          <w:szCs w:val="20"/>
          <w:lang w:eastAsia="zh-CN"/>
        </w:rPr>
        <w:t>A</w:t>
      </w:r>
      <w:r w:rsidR="00EB054C">
        <w:rPr>
          <w:rFonts w:hint="eastAsia"/>
          <w:noProof/>
          <w:sz w:val="20"/>
          <w:szCs w:val="20"/>
          <w:lang w:eastAsia="zh-CN"/>
        </w:rPr>
        <w:t xml:space="preserve"> straightforward way is to use </w:t>
      </w:r>
      <w:r w:rsidR="00EB054C">
        <w:rPr>
          <w:noProof/>
          <w:sz w:val="20"/>
          <w:szCs w:val="20"/>
          <w:lang w:eastAsia="zh-CN"/>
        </w:rPr>
        <w:t>additional</w:t>
      </w:r>
      <w:r w:rsidR="00EB054C">
        <w:rPr>
          <w:rFonts w:hint="eastAsia"/>
          <w:noProof/>
          <w:sz w:val="20"/>
          <w:szCs w:val="20"/>
          <w:lang w:eastAsia="zh-CN"/>
        </w:rPr>
        <w:t xml:space="preserve"> indication field in DCI to deactivate HARQ retransmission. </w:t>
      </w:r>
      <w:r w:rsidR="00EB054C">
        <w:rPr>
          <w:noProof/>
          <w:sz w:val="20"/>
          <w:szCs w:val="20"/>
          <w:lang w:eastAsia="zh-CN"/>
        </w:rPr>
        <w:t>N</w:t>
      </w:r>
      <w:r w:rsidR="00EB054C">
        <w:rPr>
          <w:rFonts w:hint="eastAsia"/>
          <w:noProof/>
          <w:sz w:val="20"/>
          <w:szCs w:val="20"/>
          <w:lang w:eastAsia="zh-CN"/>
        </w:rPr>
        <w:t xml:space="preserve">evertheless, one better method is reusing HARQ configurtion field in DCI. </w:t>
      </w:r>
      <w:r w:rsidR="00EB054C">
        <w:rPr>
          <w:noProof/>
          <w:sz w:val="20"/>
          <w:szCs w:val="20"/>
          <w:lang w:eastAsia="zh-CN"/>
        </w:rPr>
        <w:t>F</w:t>
      </w:r>
      <w:r w:rsidR="00EB054C">
        <w:rPr>
          <w:rFonts w:hint="eastAsia"/>
          <w:noProof/>
          <w:sz w:val="20"/>
          <w:szCs w:val="20"/>
          <w:lang w:eastAsia="zh-CN"/>
        </w:rPr>
        <w:t>or example, use a certain HARQ process ID or a HARQ process ID set to differentiate norma</w:t>
      </w:r>
      <w:r w:rsidR="00A26A94">
        <w:rPr>
          <w:rFonts w:hint="eastAsia"/>
          <w:noProof/>
          <w:sz w:val="20"/>
          <w:szCs w:val="20"/>
          <w:lang w:eastAsia="zh-CN"/>
        </w:rPr>
        <w:t>l HARQ operation and HARQ deacti</w:t>
      </w:r>
      <w:r w:rsidR="00EB054C">
        <w:rPr>
          <w:rFonts w:hint="eastAsia"/>
          <w:noProof/>
          <w:sz w:val="20"/>
          <w:szCs w:val="20"/>
          <w:lang w:eastAsia="zh-CN"/>
        </w:rPr>
        <w:t xml:space="preserve">vation. </w:t>
      </w:r>
      <w:r w:rsidR="00EB77A1">
        <w:rPr>
          <w:rFonts w:hint="eastAsia"/>
          <w:noProof/>
          <w:sz w:val="20"/>
          <w:szCs w:val="20"/>
          <w:lang w:eastAsia="zh-CN"/>
        </w:rPr>
        <w:t xml:space="preserve">When UE is informed with a specicl HARQ ID, </w:t>
      </w:r>
      <w:r w:rsidR="00793C76">
        <w:rPr>
          <w:rFonts w:hint="eastAsia"/>
          <w:noProof/>
          <w:sz w:val="20"/>
          <w:szCs w:val="20"/>
          <w:lang w:eastAsia="zh-CN"/>
        </w:rPr>
        <w:t xml:space="preserve">UE will know this PDSCH transmission </w:t>
      </w:r>
      <w:r w:rsidR="00A26A94">
        <w:rPr>
          <w:rFonts w:hint="eastAsia"/>
          <w:noProof/>
          <w:sz w:val="20"/>
          <w:szCs w:val="20"/>
          <w:lang w:eastAsia="zh-CN"/>
        </w:rPr>
        <w:t>without retransmission and empty the buffer</w:t>
      </w:r>
      <w:r w:rsidR="001D4029">
        <w:rPr>
          <w:rFonts w:hint="eastAsia"/>
          <w:noProof/>
          <w:sz w:val="20"/>
          <w:szCs w:val="20"/>
          <w:lang w:eastAsia="zh-CN"/>
        </w:rPr>
        <w:t xml:space="preserve"> after data processing</w:t>
      </w:r>
      <w:r w:rsidR="00A26A94">
        <w:rPr>
          <w:rFonts w:hint="eastAsia"/>
          <w:noProof/>
          <w:sz w:val="20"/>
          <w:szCs w:val="20"/>
          <w:lang w:eastAsia="zh-CN"/>
        </w:rPr>
        <w:t xml:space="preserve">. </w:t>
      </w:r>
      <w:r w:rsidR="00EB77A1">
        <w:rPr>
          <w:rFonts w:hint="eastAsia"/>
          <w:noProof/>
          <w:sz w:val="20"/>
          <w:szCs w:val="20"/>
          <w:lang w:eastAsia="zh-CN"/>
        </w:rPr>
        <w:t>Ad</w:t>
      </w:r>
      <w:r w:rsidR="00EB054C">
        <w:rPr>
          <w:rFonts w:hint="eastAsia"/>
          <w:noProof/>
          <w:sz w:val="20"/>
          <w:szCs w:val="20"/>
          <w:lang w:eastAsia="zh-CN"/>
        </w:rPr>
        <w:t>ditional field can be avoided.</w:t>
      </w:r>
      <w:r w:rsidR="000A4EC4">
        <w:rPr>
          <w:rFonts w:hint="eastAsia"/>
          <w:noProof/>
          <w:sz w:val="20"/>
          <w:szCs w:val="20"/>
          <w:lang w:eastAsia="zh-CN"/>
        </w:rPr>
        <w:t xml:space="preserve"> </w:t>
      </w:r>
      <w:r w:rsidR="00EB77A1">
        <w:rPr>
          <w:noProof/>
          <w:sz w:val="20"/>
          <w:szCs w:val="20"/>
          <w:lang w:eastAsia="zh-CN"/>
        </w:rPr>
        <w:t>U</w:t>
      </w:r>
      <w:r w:rsidR="00EB77A1">
        <w:rPr>
          <w:rFonts w:hint="eastAsia"/>
          <w:noProof/>
          <w:sz w:val="20"/>
          <w:szCs w:val="20"/>
          <w:lang w:eastAsia="zh-CN"/>
        </w:rPr>
        <w:t xml:space="preserve">sing the method, HARQ configuration is self-contained, no additional impact in control signalling design, </w:t>
      </w:r>
      <w:r w:rsidR="00EB77A1">
        <w:rPr>
          <w:noProof/>
          <w:sz w:val="20"/>
          <w:szCs w:val="20"/>
          <w:lang w:eastAsia="zh-CN"/>
        </w:rPr>
        <w:t>because</w:t>
      </w:r>
      <w:r w:rsidR="00EB77A1">
        <w:rPr>
          <w:rFonts w:hint="eastAsia"/>
          <w:noProof/>
          <w:sz w:val="20"/>
          <w:szCs w:val="20"/>
          <w:lang w:eastAsia="zh-CN"/>
        </w:rPr>
        <w:t xml:space="preserve"> th</w:t>
      </w:r>
      <w:r w:rsidR="003C2364">
        <w:rPr>
          <w:rFonts w:hint="eastAsia"/>
          <w:noProof/>
          <w:sz w:val="20"/>
          <w:szCs w:val="20"/>
          <w:lang w:eastAsia="zh-CN"/>
        </w:rPr>
        <w:t>is</w:t>
      </w:r>
      <w:r w:rsidR="00EB77A1">
        <w:rPr>
          <w:rFonts w:hint="eastAsia"/>
          <w:noProof/>
          <w:sz w:val="20"/>
          <w:szCs w:val="20"/>
          <w:lang w:eastAsia="zh-CN"/>
        </w:rPr>
        <w:t xml:space="preserve"> specific HARQ </w:t>
      </w:r>
      <w:r w:rsidR="00296E27">
        <w:rPr>
          <w:rFonts w:hint="eastAsia"/>
          <w:noProof/>
          <w:sz w:val="20"/>
          <w:szCs w:val="20"/>
          <w:lang w:eastAsia="zh-CN"/>
        </w:rPr>
        <w:t xml:space="preserve">process </w:t>
      </w:r>
      <w:r w:rsidR="00EB77A1">
        <w:rPr>
          <w:rFonts w:hint="eastAsia"/>
          <w:noProof/>
          <w:sz w:val="20"/>
          <w:szCs w:val="20"/>
          <w:lang w:eastAsia="zh-CN"/>
        </w:rPr>
        <w:t>ID is inclu</w:t>
      </w:r>
      <w:r w:rsidR="003C2364">
        <w:rPr>
          <w:rFonts w:hint="eastAsia"/>
          <w:noProof/>
          <w:sz w:val="20"/>
          <w:szCs w:val="20"/>
          <w:lang w:eastAsia="zh-CN"/>
        </w:rPr>
        <w:t>d</w:t>
      </w:r>
      <w:r w:rsidR="00EB77A1">
        <w:rPr>
          <w:rFonts w:hint="eastAsia"/>
          <w:noProof/>
          <w:sz w:val="20"/>
          <w:szCs w:val="20"/>
          <w:lang w:eastAsia="zh-CN"/>
        </w:rPr>
        <w:t>ed in effective HARQ process number.</w:t>
      </w:r>
    </w:p>
    <w:p w:rsidR="00EB054C" w:rsidRDefault="00EB054C" w:rsidP="00EB054C">
      <w:pPr>
        <w:rPr>
          <w:b/>
          <w:noProof/>
          <w:sz w:val="20"/>
          <w:szCs w:val="20"/>
          <w:lang w:eastAsia="zh-CN"/>
        </w:rPr>
      </w:pPr>
      <w:r w:rsidRPr="00606682">
        <w:rPr>
          <w:rFonts w:hint="eastAsia"/>
          <w:b/>
          <w:noProof/>
          <w:sz w:val="20"/>
          <w:szCs w:val="20"/>
          <w:lang w:eastAsia="zh-CN"/>
        </w:rPr>
        <w:t xml:space="preserve">Proposal </w:t>
      </w:r>
      <w:r w:rsidR="00145229">
        <w:rPr>
          <w:rFonts w:hint="eastAsia"/>
          <w:b/>
          <w:noProof/>
          <w:sz w:val="20"/>
          <w:szCs w:val="20"/>
          <w:lang w:eastAsia="zh-CN"/>
        </w:rPr>
        <w:t>1</w:t>
      </w:r>
      <w:r w:rsidRPr="00606682">
        <w:rPr>
          <w:b/>
          <w:noProof/>
          <w:sz w:val="20"/>
          <w:szCs w:val="20"/>
          <w:lang w:eastAsia="zh-CN"/>
        </w:rPr>
        <w:t>:</w:t>
      </w:r>
      <w:r>
        <w:rPr>
          <w:rFonts w:hint="eastAsia"/>
          <w:b/>
          <w:noProof/>
          <w:sz w:val="20"/>
          <w:szCs w:val="20"/>
          <w:lang w:eastAsia="zh-CN"/>
        </w:rPr>
        <w:t xml:space="preserve"> </w:t>
      </w:r>
      <w:r w:rsidR="00DC1AB0">
        <w:rPr>
          <w:rFonts w:hint="eastAsia"/>
          <w:b/>
          <w:noProof/>
          <w:sz w:val="20"/>
          <w:szCs w:val="20"/>
          <w:lang w:eastAsia="zh-CN"/>
        </w:rPr>
        <w:t xml:space="preserve">Dynamic DCI configurtion </w:t>
      </w:r>
      <w:r w:rsidR="00F15EEA">
        <w:rPr>
          <w:rFonts w:hint="eastAsia"/>
          <w:b/>
          <w:noProof/>
          <w:sz w:val="20"/>
          <w:szCs w:val="20"/>
          <w:lang w:eastAsia="zh-CN"/>
        </w:rPr>
        <w:t xml:space="preserve">with specific HARQ process ID </w:t>
      </w:r>
      <w:r w:rsidR="000414B6">
        <w:rPr>
          <w:rFonts w:hint="eastAsia"/>
          <w:b/>
          <w:noProof/>
          <w:sz w:val="20"/>
          <w:szCs w:val="20"/>
          <w:lang w:eastAsia="zh-CN"/>
        </w:rPr>
        <w:t xml:space="preserve">to </w:t>
      </w:r>
      <w:r w:rsidR="00DC1AB0">
        <w:rPr>
          <w:rFonts w:hint="eastAsia"/>
          <w:b/>
          <w:noProof/>
          <w:sz w:val="20"/>
          <w:szCs w:val="20"/>
          <w:lang w:eastAsia="zh-CN"/>
        </w:rPr>
        <w:t xml:space="preserve">deactivate </w:t>
      </w:r>
      <w:r w:rsidR="000A4EC4">
        <w:rPr>
          <w:rFonts w:hint="eastAsia"/>
          <w:b/>
          <w:noProof/>
          <w:sz w:val="20"/>
          <w:szCs w:val="20"/>
          <w:lang w:eastAsia="zh-CN"/>
        </w:rPr>
        <w:t>HARQ retransmission</w:t>
      </w:r>
      <w:r w:rsidR="005E6CA2">
        <w:rPr>
          <w:rFonts w:hint="eastAsia"/>
          <w:b/>
          <w:noProof/>
          <w:sz w:val="20"/>
          <w:szCs w:val="20"/>
          <w:lang w:eastAsia="zh-CN"/>
        </w:rPr>
        <w:t xml:space="preserve"> </w:t>
      </w:r>
      <w:r w:rsidR="00DC1AB0">
        <w:rPr>
          <w:rFonts w:hint="eastAsia"/>
          <w:b/>
          <w:noProof/>
          <w:sz w:val="20"/>
          <w:szCs w:val="20"/>
          <w:lang w:eastAsia="zh-CN"/>
        </w:rPr>
        <w:t xml:space="preserve">in NTN </w:t>
      </w:r>
      <w:r w:rsidR="00F15EEA">
        <w:rPr>
          <w:rFonts w:hint="eastAsia"/>
          <w:b/>
          <w:noProof/>
          <w:sz w:val="20"/>
          <w:szCs w:val="20"/>
          <w:lang w:eastAsia="zh-CN"/>
        </w:rPr>
        <w:t>is supported</w:t>
      </w:r>
      <w:r w:rsidR="00DC1AB0">
        <w:rPr>
          <w:rFonts w:hint="eastAsia"/>
          <w:b/>
          <w:noProof/>
          <w:sz w:val="20"/>
          <w:szCs w:val="20"/>
          <w:lang w:eastAsia="zh-CN"/>
        </w:rPr>
        <w:t xml:space="preserve">. </w:t>
      </w:r>
      <w:r>
        <w:rPr>
          <w:rFonts w:hint="eastAsia"/>
          <w:b/>
          <w:noProof/>
          <w:sz w:val="20"/>
          <w:szCs w:val="20"/>
          <w:lang w:eastAsia="zh-CN"/>
        </w:rPr>
        <w:t xml:space="preserve"> </w:t>
      </w:r>
      <w:r w:rsidR="00DC1AB0">
        <w:rPr>
          <w:rFonts w:hint="eastAsia"/>
          <w:b/>
          <w:noProof/>
          <w:sz w:val="20"/>
          <w:szCs w:val="20"/>
          <w:lang w:eastAsia="zh-CN"/>
        </w:rPr>
        <w:t xml:space="preserve"> </w:t>
      </w:r>
    </w:p>
    <w:p w:rsidR="00C64993" w:rsidRDefault="00C64993" w:rsidP="00EB054C">
      <w:pPr>
        <w:rPr>
          <w:b/>
          <w:noProof/>
          <w:sz w:val="20"/>
          <w:szCs w:val="20"/>
          <w:lang w:eastAsia="zh-CN"/>
        </w:rPr>
      </w:pPr>
    </w:p>
    <w:p w:rsidR="00C64993" w:rsidRPr="007974AA" w:rsidRDefault="00C64993" w:rsidP="00C64993">
      <w:pPr>
        <w:pStyle w:val="2"/>
        <w:rPr>
          <w:lang w:eastAsia="zh-CN"/>
        </w:rPr>
      </w:pPr>
      <w:r>
        <w:rPr>
          <w:rFonts w:hint="eastAsia"/>
          <w:lang w:eastAsia="zh-CN"/>
        </w:rPr>
        <w:t xml:space="preserve">HARQ process number configuration  </w:t>
      </w:r>
    </w:p>
    <w:p w:rsidR="00E965AB" w:rsidRPr="00D06AD8" w:rsidRDefault="00D06AD8" w:rsidP="00EB054C">
      <w:pPr>
        <w:rPr>
          <w:noProof/>
          <w:sz w:val="20"/>
          <w:szCs w:val="20"/>
          <w:lang w:eastAsia="zh-CN"/>
        </w:rPr>
      </w:pPr>
      <w:r w:rsidRPr="00D06AD8">
        <w:rPr>
          <w:noProof/>
          <w:sz w:val="20"/>
          <w:szCs w:val="20"/>
          <w:lang w:eastAsia="zh-CN"/>
        </w:rPr>
        <w:t>W</w:t>
      </w:r>
      <w:r w:rsidRPr="00D06AD8">
        <w:rPr>
          <w:rFonts w:hint="eastAsia"/>
          <w:noProof/>
          <w:sz w:val="20"/>
          <w:szCs w:val="20"/>
          <w:lang w:eastAsia="zh-CN"/>
        </w:rPr>
        <w:t xml:space="preserve">hen HARQ process number is configured more than 16, </w:t>
      </w:r>
      <w:r>
        <w:rPr>
          <w:rFonts w:hint="eastAsia"/>
          <w:noProof/>
          <w:sz w:val="20"/>
          <w:szCs w:val="20"/>
          <w:lang w:eastAsia="zh-CN"/>
        </w:rPr>
        <w:t xml:space="preserve">the DCI indicating bits will be extended compared to </w:t>
      </w:r>
      <w:r w:rsidR="00CF74A1">
        <w:rPr>
          <w:rFonts w:hint="eastAsia"/>
          <w:noProof/>
          <w:sz w:val="20"/>
          <w:szCs w:val="20"/>
          <w:lang w:eastAsia="zh-CN"/>
        </w:rPr>
        <w:t xml:space="preserve">NR </w:t>
      </w:r>
      <w:r>
        <w:rPr>
          <w:rFonts w:hint="eastAsia"/>
          <w:noProof/>
          <w:sz w:val="20"/>
          <w:szCs w:val="20"/>
          <w:lang w:eastAsia="zh-CN"/>
        </w:rPr>
        <w:t>Rel-15.</w:t>
      </w:r>
      <w:r w:rsidR="00B239E6">
        <w:rPr>
          <w:rFonts w:hint="eastAsia"/>
          <w:noProof/>
          <w:sz w:val="20"/>
          <w:szCs w:val="20"/>
          <w:lang w:eastAsia="zh-CN"/>
        </w:rPr>
        <w:t xml:space="preserve"> </w:t>
      </w:r>
      <w:r w:rsidR="00B239E6">
        <w:rPr>
          <w:noProof/>
          <w:sz w:val="20"/>
          <w:szCs w:val="20"/>
          <w:lang w:eastAsia="zh-CN"/>
        </w:rPr>
        <w:t>A</w:t>
      </w:r>
      <w:r w:rsidR="00B239E6">
        <w:rPr>
          <w:rFonts w:hint="eastAsia"/>
          <w:noProof/>
          <w:sz w:val="20"/>
          <w:szCs w:val="20"/>
          <w:lang w:eastAsia="zh-CN"/>
        </w:rPr>
        <w:t xml:space="preserve">ctually it depends on memory size and complexity. </w:t>
      </w:r>
      <w:r w:rsidR="00B239E6">
        <w:rPr>
          <w:noProof/>
          <w:sz w:val="20"/>
          <w:szCs w:val="20"/>
          <w:lang w:eastAsia="zh-CN"/>
        </w:rPr>
        <w:t>F</w:t>
      </w:r>
      <w:r w:rsidR="00B239E6">
        <w:rPr>
          <w:rFonts w:hint="eastAsia"/>
          <w:noProof/>
          <w:sz w:val="20"/>
          <w:szCs w:val="20"/>
          <w:lang w:eastAsia="zh-CN"/>
        </w:rPr>
        <w:t xml:space="preserve">or GEO case, the RTT may reach 500ms, then the HARQ process could be very huge, especailly in high SCS case. </w:t>
      </w:r>
      <w:r w:rsidR="00B239E6">
        <w:rPr>
          <w:noProof/>
          <w:sz w:val="20"/>
          <w:szCs w:val="20"/>
          <w:lang w:eastAsia="zh-CN"/>
        </w:rPr>
        <w:t>I</w:t>
      </w:r>
      <w:r w:rsidR="00B239E6">
        <w:rPr>
          <w:rFonts w:hint="eastAsia"/>
          <w:noProof/>
          <w:sz w:val="20"/>
          <w:szCs w:val="20"/>
          <w:lang w:eastAsia="zh-CN"/>
        </w:rPr>
        <w:t xml:space="preserve">t is impossible to support complete HARQ operation for each HARQ process number. </w:t>
      </w:r>
      <w:r w:rsidR="00B239E6">
        <w:rPr>
          <w:noProof/>
          <w:sz w:val="20"/>
          <w:szCs w:val="20"/>
          <w:lang w:eastAsia="zh-CN"/>
        </w:rPr>
        <w:t>I</w:t>
      </w:r>
      <w:r w:rsidR="00B239E6">
        <w:rPr>
          <w:rFonts w:hint="eastAsia"/>
          <w:noProof/>
          <w:sz w:val="20"/>
          <w:szCs w:val="20"/>
          <w:lang w:eastAsia="zh-CN"/>
        </w:rPr>
        <w:t>n order to control</w:t>
      </w:r>
      <w:r w:rsidR="005548E6">
        <w:rPr>
          <w:rFonts w:hint="eastAsia"/>
          <w:noProof/>
          <w:sz w:val="20"/>
          <w:szCs w:val="20"/>
          <w:lang w:eastAsia="zh-CN"/>
        </w:rPr>
        <w:t xml:space="preserve"> DCI overhead and complexity, </w:t>
      </w:r>
      <w:r w:rsidR="005548E6">
        <w:rPr>
          <w:noProof/>
          <w:sz w:val="20"/>
          <w:szCs w:val="20"/>
          <w:lang w:eastAsia="zh-CN"/>
        </w:rPr>
        <w:t>certain</w:t>
      </w:r>
      <w:r w:rsidR="005548E6">
        <w:rPr>
          <w:rFonts w:hint="eastAsia"/>
          <w:noProof/>
          <w:sz w:val="20"/>
          <w:szCs w:val="20"/>
          <w:lang w:eastAsia="zh-CN"/>
        </w:rPr>
        <w:t xml:space="preserve"> trade-off </w:t>
      </w:r>
      <w:r w:rsidR="005548E6">
        <w:rPr>
          <w:rFonts w:hint="eastAsia"/>
          <w:noProof/>
          <w:sz w:val="20"/>
          <w:szCs w:val="20"/>
          <w:lang w:eastAsia="zh-CN"/>
        </w:rPr>
        <w:lastRenderedPageBreak/>
        <w:t xml:space="preserve">should </w:t>
      </w:r>
      <w:r w:rsidR="0038108B">
        <w:rPr>
          <w:rFonts w:hint="eastAsia"/>
          <w:noProof/>
          <w:sz w:val="20"/>
          <w:szCs w:val="20"/>
          <w:lang w:eastAsia="zh-CN"/>
        </w:rPr>
        <w:t>be considered. For example, in terms of DCI overhead, the HARQ process number should be UE specific and configurable, but at most it shouldn</w:t>
      </w:r>
      <w:r w:rsidR="0038108B">
        <w:rPr>
          <w:noProof/>
          <w:sz w:val="20"/>
          <w:szCs w:val="20"/>
          <w:lang w:eastAsia="zh-CN"/>
        </w:rPr>
        <w:t>’</w:t>
      </w:r>
      <w:r w:rsidR="0038108B">
        <w:rPr>
          <w:rFonts w:hint="eastAsia"/>
          <w:noProof/>
          <w:sz w:val="20"/>
          <w:szCs w:val="20"/>
          <w:lang w:eastAsia="zh-CN"/>
        </w:rPr>
        <w:t xml:space="preserve">t exceed the 8 bits. </w:t>
      </w:r>
      <w:r w:rsidR="009A4512">
        <w:rPr>
          <w:noProof/>
          <w:sz w:val="20"/>
          <w:szCs w:val="20"/>
          <w:lang w:eastAsia="zh-CN"/>
        </w:rPr>
        <w:t>I</w:t>
      </w:r>
      <w:r w:rsidR="009A4512">
        <w:rPr>
          <w:rFonts w:hint="eastAsia"/>
          <w:noProof/>
          <w:sz w:val="20"/>
          <w:szCs w:val="20"/>
          <w:lang w:eastAsia="zh-CN"/>
        </w:rPr>
        <w:t>f the RTT is larger, the additional HARQ process can be disabled, for example, using one fixed HARQ process ID to disable residual HARQ process</w:t>
      </w:r>
      <w:r w:rsidR="00CF74A1">
        <w:rPr>
          <w:rFonts w:hint="eastAsia"/>
          <w:noProof/>
          <w:sz w:val="20"/>
          <w:szCs w:val="20"/>
          <w:lang w:eastAsia="zh-CN"/>
        </w:rPr>
        <w:t>es</w:t>
      </w:r>
      <w:r w:rsidR="009A4512">
        <w:rPr>
          <w:rFonts w:hint="eastAsia"/>
          <w:noProof/>
          <w:sz w:val="20"/>
          <w:szCs w:val="20"/>
          <w:lang w:eastAsia="zh-CN"/>
        </w:rPr>
        <w:t xml:space="preserve">. </w:t>
      </w:r>
    </w:p>
    <w:p w:rsidR="00351B11" w:rsidRDefault="00351B11" w:rsidP="00351B11">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Support configurable HARQ process number, but not more than 256 taking into accou</w:t>
      </w:r>
      <w:r w:rsidR="00CC0E9B">
        <w:rPr>
          <w:rFonts w:hint="eastAsia"/>
          <w:b/>
          <w:noProof/>
          <w:sz w:val="20"/>
          <w:szCs w:val="20"/>
          <w:lang w:eastAsia="zh-CN"/>
        </w:rPr>
        <w:t>n</w:t>
      </w:r>
      <w:r>
        <w:rPr>
          <w:rFonts w:hint="eastAsia"/>
          <w:b/>
          <w:noProof/>
          <w:sz w:val="20"/>
          <w:szCs w:val="20"/>
          <w:lang w:eastAsia="zh-CN"/>
        </w:rPr>
        <w:t xml:space="preserve">t the memory size and DCI overhead.     </w:t>
      </w:r>
    </w:p>
    <w:p w:rsidR="00451B83" w:rsidRPr="00CC0E9B" w:rsidRDefault="00451B83" w:rsidP="00E965AB">
      <w:pPr>
        <w:rPr>
          <w:lang w:eastAsia="zh-CN"/>
        </w:rPr>
      </w:pPr>
      <w:bookmarkStart w:id="3" w:name="_GoBack"/>
      <w:bookmarkEnd w:id="3"/>
    </w:p>
    <w:p w:rsidR="000F3C62" w:rsidRPr="009A4CB1" w:rsidRDefault="000F3C62" w:rsidP="00FC543E">
      <w:pPr>
        <w:rPr>
          <w:noProof/>
          <w:sz w:val="20"/>
          <w:szCs w:val="20"/>
          <w:lang w:eastAsia="zh-CN"/>
        </w:rPr>
      </w:pPr>
    </w:p>
    <w:p w:rsidR="001C5D65" w:rsidRDefault="001C5D65" w:rsidP="001C5D65">
      <w:pPr>
        <w:pStyle w:val="1"/>
      </w:pPr>
      <w:r>
        <w:t>Conclusions</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HARQ impact due to longer propogation delay in </w:t>
      </w:r>
      <w:r w:rsidR="00DC1AB0">
        <w:rPr>
          <w:noProof/>
          <w:sz w:val="20"/>
          <w:szCs w:val="20"/>
          <w:lang w:eastAsia="zh-CN"/>
        </w:rPr>
        <w:t>NTN</w:t>
      </w:r>
      <w:r w:rsidR="00DC1AB0">
        <w:rPr>
          <w:rFonts w:hint="eastAsia"/>
          <w:noProof/>
          <w:sz w:val="20"/>
          <w:szCs w:val="20"/>
          <w:lang w:eastAsia="zh-CN"/>
        </w:rPr>
        <w:t xml:space="preserve">, and proposed one simple solution to deactivate HARQ meachansm </w:t>
      </w:r>
      <w:r w:rsidRPr="00314489">
        <w:rPr>
          <w:noProof/>
          <w:sz w:val="20"/>
          <w:szCs w:val="20"/>
          <w:lang w:eastAsia="zh-CN"/>
        </w:rPr>
        <w:t>.</w:t>
      </w:r>
      <w:r w:rsidR="00267EB3">
        <w:rPr>
          <w:rFonts w:hint="eastAsia"/>
          <w:noProof/>
          <w:sz w:val="20"/>
          <w:szCs w:val="20"/>
          <w:lang w:eastAsia="zh-CN"/>
        </w:rPr>
        <w:t xml:space="preserve"> </w:t>
      </w:r>
    </w:p>
    <w:p w:rsidR="00165512" w:rsidRDefault="00165512" w:rsidP="00165512">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1</w:t>
      </w:r>
      <w:r w:rsidRPr="00606682">
        <w:rPr>
          <w:b/>
          <w:noProof/>
          <w:sz w:val="20"/>
          <w:szCs w:val="20"/>
          <w:lang w:eastAsia="zh-CN"/>
        </w:rPr>
        <w:t>:</w:t>
      </w:r>
      <w:r>
        <w:rPr>
          <w:rFonts w:hint="eastAsia"/>
          <w:b/>
          <w:noProof/>
          <w:sz w:val="20"/>
          <w:szCs w:val="20"/>
          <w:lang w:eastAsia="zh-CN"/>
        </w:rPr>
        <w:t xml:space="preserve"> Dynamic DCI configurtion with specific HARQ process ID to deactivate HARQ retransmission in NTN is supported.   </w:t>
      </w:r>
    </w:p>
    <w:p w:rsidR="00953D7B" w:rsidRDefault="00953D7B" w:rsidP="00953D7B">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2</w:t>
      </w:r>
      <w:r w:rsidRPr="00606682">
        <w:rPr>
          <w:b/>
          <w:noProof/>
          <w:sz w:val="20"/>
          <w:szCs w:val="20"/>
          <w:lang w:eastAsia="zh-CN"/>
        </w:rPr>
        <w:t>:</w:t>
      </w:r>
      <w:r>
        <w:rPr>
          <w:rFonts w:hint="eastAsia"/>
          <w:b/>
          <w:noProof/>
          <w:sz w:val="20"/>
          <w:szCs w:val="20"/>
          <w:lang w:eastAsia="zh-CN"/>
        </w:rPr>
        <w:t xml:space="preserve"> Support configurable HARQ process number, but not more than 256 taking into accout the memory size and DCI overhead.      </w:t>
      </w:r>
    </w:p>
    <w:p w:rsidR="00323345" w:rsidRPr="00953D7B" w:rsidRDefault="00323345" w:rsidP="00323345">
      <w:pPr>
        <w:rPr>
          <w:b/>
          <w:noProof/>
          <w:sz w:val="20"/>
          <w:szCs w:val="20"/>
          <w:lang w:eastAsia="zh-CN"/>
        </w:rPr>
      </w:pPr>
    </w:p>
    <w:p w:rsidR="005C3774" w:rsidRPr="009B5ED8"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5178A" w:rsidRDefault="00D5178A" w:rsidP="00D5178A">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 xml:space="preserve">RAN1 #97 Chairman notes </w:t>
      </w:r>
      <w:r w:rsidR="0005696D">
        <w:rPr>
          <w:rFonts w:hint="eastAsia"/>
          <w:kern w:val="2"/>
          <w:sz w:val="20"/>
          <w:szCs w:val="20"/>
          <w:lang w:eastAsia="zh-CN"/>
        </w:rPr>
        <w:t xml:space="preserve"> </w:t>
      </w:r>
    </w:p>
    <w:p w:rsidR="00730044" w:rsidRPr="00D20E7F" w:rsidRDefault="00730044" w:rsidP="00D5178A">
      <w:pPr>
        <w:pStyle w:val="a5"/>
        <w:numPr>
          <w:ilvl w:val="0"/>
          <w:numId w:val="2"/>
        </w:numPr>
        <w:ind w:left="357" w:firstLineChars="0" w:hanging="357"/>
        <w:rPr>
          <w:kern w:val="2"/>
          <w:sz w:val="20"/>
          <w:szCs w:val="20"/>
          <w:lang w:eastAsia="zh-CN"/>
        </w:rPr>
      </w:pPr>
      <w:r>
        <w:rPr>
          <w:kern w:val="2"/>
          <w:sz w:val="20"/>
          <w:szCs w:val="20"/>
          <w:lang w:eastAsia="zh-CN"/>
        </w:rPr>
        <w:t>R</w:t>
      </w:r>
      <w:r>
        <w:rPr>
          <w:rFonts w:hint="eastAsia"/>
          <w:kern w:val="2"/>
          <w:sz w:val="20"/>
          <w:szCs w:val="20"/>
          <w:lang w:eastAsia="zh-CN"/>
        </w:rPr>
        <w:t xml:space="preserve">1-1907757, </w:t>
      </w:r>
      <w:r w:rsidRPr="00730044">
        <w:rPr>
          <w:kern w:val="2"/>
          <w:sz w:val="20"/>
          <w:szCs w:val="20"/>
          <w:lang w:eastAsia="zh-CN"/>
        </w:rPr>
        <w:t>Summary for more delay-tolerant re-transmission mechanisms in NR-NTN</w:t>
      </w:r>
      <w:r w:rsidR="00356F45">
        <w:rPr>
          <w:rFonts w:hint="eastAsia"/>
          <w:kern w:val="2"/>
          <w:sz w:val="20"/>
          <w:szCs w:val="20"/>
          <w:lang w:eastAsia="zh-CN"/>
        </w:rPr>
        <w:t>, MTK</w:t>
      </w:r>
    </w:p>
    <w:bookmarkEnd w:id="4"/>
    <w:bookmarkEnd w:id="5"/>
    <w:bookmarkEnd w:id="6"/>
    <w:bookmarkEnd w:id="7"/>
    <w:p w:rsidR="00250DA5" w:rsidRPr="00250DA5" w:rsidRDefault="00250DA5" w:rsidP="00250DA5">
      <w:pPr>
        <w:rPr>
          <w:kern w:val="2"/>
          <w:sz w:val="20"/>
          <w:szCs w:val="20"/>
          <w:lang w:eastAsia="zh-CN"/>
        </w:rPr>
      </w:pPr>
    </w:p>
    <w:p w:rsidR="001C5D65" w:rsidRPr="00D20E7F" w:rsidRDefault="00730044" w:rsidP="00730044">
      <w:pPr>
        <w:tabs>
          <w:tab w:val="left" w:pos="3671"/>
        </w:tabs>
        <w:rPr>
          <w:lang w:eastAsia="zh-CN"/>
        </w:rPr>
      </w:pPr>
      <w:r>
        <w:rPr>
          <w:lang w:eastAsia="zh-CN"/>
        </w:rPr>
        <w:tab/>
      </w:r>
    </w:p>
    <w:p w:rsidR="00CA6B1D" w:rsidRDefault="00CA6B1D"/>
    <w:sectPr w:rsidR="00CA6B1D"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7F" w:rsidRDefault="00CC0F7F" w:rsidP="001C5D65">
      <w:pPr>
        <w:spacing w:after="0"/>
      </w:pPr>
      <w:r>
        <w:separator/>
      </w:r>
    </w:p>
  </w:endnote>
  <w:endnote w:type="continuationSeparator" w:id="0">
    <w:p w:rsidR="00CC0F7F" w:rsidRDefault="00CC0F7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7F" w:rsidRDefault="00CC0F7F" w:rsidP="001C5D65">
      <w:pPr>
        <w:spacing w:after="0"/>
      </w:pPr>
      <w:r>
        <w:separator/>
      </w:r>
    </w:p>
  </w:footnote>
  <w:footnote w:type="continuationSeparator" w:id="0">
    <w:p w:rsidR="00CC0F7F" w:rsidRDefault="00CC0F7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6">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58E7"/>
    <w:rsid w:val="00011043"/>
    <w:rsid w:val="0001277B"/>
    <w:rsid w:val="00014F84"/>
    <w:rsid w:val="00020B25"/>
    <w:rsid w:val="0002330C"/>
    <w:rsid w:val="0002522C"/>
    <w:rsid w:val="000321E1"/>
    <w:rsid w:val="00035B57"/>
    <w:rsid w:val="00036B14"/>
    <w:rsid w:val="000414B6"/>
    <w:rsid w:val="000422D3"/>
    <w:rsid w:val="00044A58"/>
    <w:rsid w:val="00045689"/>
    <w:rsid w:val="0004705C"/>
    <w:rsid w:val="000479DD"/>
    <w:rsid w:val="000549BD"/>
    <w:rsid w:val="0005607D"/>
    <w:rsid w:val="0005696D"/>
    <w:rsid w:val="00062B52"/>
    <w:rsid w:val="00065496"/>
    <w:rsid w:val="00065B9B"/>
    <w:rsid w:val="00066F59"/>
    <w:rsid w:val="000708AF"/>
    <w:rsid w:val="00085D10"/>
    <w:rsid w:val="00086D34"/>
    <w:rsid w:val="0009434E"/>
    <w:rsid w:val="000A0AF1"/>
    <w:rsid w:val="000A4EC4"/>
    <w:rsid w:val="000C3B4E"/>
    <w:rsid w:val="000E05E3"/>
    <w:rsid w:val="000E5AA7"/>
    <w:rsid w:val="000F156E"/>
    <w:rsid w:val="000F18F0"/>
    <w:rsid w:val="000F3C62"/>
    <w:rsid w:val="000F5E97"/>
    <w:rsid w:val="00105E60"/>
    <w:rsid w:val="001140BA"/>
    <w:rsid w:val="001231D4"/>
    <w:rsid w:val="001349AD"/>
    <w:rsid w:val="00136F80"/>
    <w:rsid w:val="00137B8D"/>
    <w:rsid w:val="00145229"/>
    <w:rsid w:val="00155015"/>
    <w:rsid w:val="001553FD"/>
    <w:rsid w:val="001637CF"/>
    <w:rsid w:val="00165512"/>
    <w:rsid w:val="00173515"/>
    <w:rsid w:val="00174C42"/>
    <w:rsid w:val="001752E1"/>
    <w:rsid w:val="00176B5F"/>
    <w:rsid w:val="00180C7C"/>
    <w:rsid w:val="001856A5"/>
    <w:rsid w:val="00187AAE"/>
    <w:rsid w:val="001901FF"/>
    <w:rsid w:val="001A32F9"/>
    <w:rsid w:val="001B0016"/>
    <w:rsid w:val="001B2276"/>
    <w:rsid w:val="001B3539"/>
    <w:rsid w:val="001C2ED3"/>
    <w:rsid w:val="001C5D65"/>
    <w:rsid w:val="001C5E2B"/>
    <w:rsid w:val="001C70F2"/>
    <w:rsid w:val="001D1330"/>
    <w:rsid w:val="001D20DE"/>
    <w:rsid w:val="001D4029"/>
    <w:rsid w:val="001E54F2"/>
    <w:rsid w:val="001E6685"/>
    <w:rsid w:val="001E6B2D"/>
    <w:rsid w:val="001F2530"/>
    <w:rsid w:val="001F7862"/>
    <w:rsid w:val="00210070"/>
    <w:rsid w:val="00212F3C"/>
    <w:rsid w:val="00217E78"/>
    <w:rsid w:val="00220497"/>
    <w:rsid w:val="0023338E"/>
    <w:rsid w:val="002429D0"/>
    <w:rsid w:val="00242AD7"/>
    <w:rsid w:val="00246FA9"/>
    <w:rsid w:val="00247557"/>
    <w:rsid w:val="00250DA5"/>
    <w:rsid w:val="00254BCC"/>
    <w:rsid w:val="00262E18"/>
    <w:rsid w:val="00267EB3"/>
    <w:rsid w:val="00275760"/>
    <w:rsid w:val="0028499E"/>
    <w:rsid w:val="00287CBA"/>
    <w:rsid w:val="0029269C"/>
    <w:rsid w:val="00296E27"/>
    <w:rsid w:val="0029765F"/>
    <w:rsid w:val="002A0F3F"/>
    <w:rsid w:val="002A42D4"/>
    <w:rsid w:val="002B058F"/>
    <w:rsid w:val="002B487B"/>
    <w:rsid w:val="002C2F74"/>
    <w:rsid w:val="002D571F"/>
    <w:rsid w:val="002E22E8"/>
    <w:rsid w:val="002E338E"/>
    <w:rsid w:val="002F0DDD"/>
    <w:rsid w:val="002F1DB9"/>
    <w:rsid w:val="002F58A4"/>
    <w:rsid w:val="00302EC8"/>
    <w:rsid w:val="0030361A"/>
    <w:rsid w:val="0031135D"/>
    <w:rsid w:val="00314489"/>
    <w:rsid w:val="00323345"/>
    <w:rsid w:val="00335B01"/>
    <w:rsid w:val="0034067D"/>
    <w:rsid w:val="00340DF0"/>
    <w:rsid w:val="00345A44"/>
    <w:rsid w:val="00351B11"/>
    <w:rsid w:val="00356625"/>
    <w:rsid w:val="00356F45"/>
    <w:rsid w:val="00357441"/>
    <w:rsid w:val="00362CA3"/>
    <w:rsid w:val="0037691B"/>
    <w:rsid w:val="00376D80"/>
    <w:rsid w:val="00380300"/>
    <w:rsid w:val="003805FC"/>
    <w:rsid w:val="0038108B"/>
    <w:rsid w:val="00384DB1"/>
    <w:rsid w:val="0038706B"/>
    <w:rsid w:val="003919F6"/>
    <w:rsid w:val="003A2648"/>
    <w:rsid w:val="003A35EB"/>
    <w:rsid w:val="003B4A18"/>
    <w:rsid w:val="003C0746"/>
    <w:rsid w:val="003C2078"/>
    <w:rsid w:val="003C2364"/>
    <w:rsid w:val="003D343A"/>
    <w:rsid w:val="003D6446"/>
    <w:rsid w:val="003F49E3"/>
    <w:rsid w:val="003F5C9C"/>
    <w:rsid w:val="003F7D62"/>
    <w:rsid w:val="004009BE"/>
    <w:rsid w:val="00410F82"/>
    <w:rsid w:val="00414225"/>
    <w:rsid w:val="00420841"/>
    <w:rsid w:val="00422C9D"/>
    <w:rsid w:val="0042513A"/>
    <w:rsid w:val="004255A9"/>
    <w:rsid w:val="00432131"/>
    <w:rsid w:val="00441065"/>
    <w:rsid w:val="00451B83"/>
    <w:rsid w:val="00457C75"/>
    <w:rsid w:val="00457DE9"/>
    <w:rsid w:val="00462394"/>
    <w:rsid w:val="0046287D"/>
    <w:rsid w:val="0047465C"/>
    <w:rsid w:val="0048315F"/>
    <w:rsid w:val="00483B31"/>
    <w:rsid w:val="004862BB"/>
    <w:rsid w:val="00491269"/>
    <w:rsid w:val="00493ADE"/>
    <w:rsid w:val="004A4BC5"/>
    <w:rsid w:val="004A67BE"/>
    <w:rsid w:val="004B1BB8"/>
    <w:rsid w:val="004B3899"/>
    <w:rsid w:val="004B6C1E"/>
    <w:rsid w:val="004C19D2"/>
    <w:rsid w:val="004C3AF9"/>
    <w:rsid w:val="004C4986"/>
    <w:rsid w:val="004D4E23"/>
    <w:rsid w:val="004D578E"/>
    <w:rsid w:val="004D7BF7"/>
    <w:rsid w:val="004E07A1"/>
    <w:rsid w:val="00501723"/>
    <w:rsid w:val="00501BCF"/>
    <w:rsid w:val="005050CE"/>
    <w:rsid w:val="00513E18"/>
    <w:rsid w:val="00517A11"/>
    <w:rsid w:val="00517E3E"/>
    <w:rsid w:val="00527149"/>
    <w:rsid w:val="005426BA"/>
    <w:rsid w:val="00543473"/>
    <w:rsid w:val="005548E6"/>
    <w:rsid w:val="00557AE7"/>
    <w:rsid w:val="00565A77"/>
    <w:rsid w:val="00577C7F"/>
    <w:rsid w:val="00590F74"/>
    <w:rsid w:val="005911CE"/>
    <w:rsid w:val="00593B40"/>
    <w:rsid w:val="005A634F"/>
    <w:rsid w:val="005B22BB"/>
    <w:rsid w:val="005B44E5"/>
    <w:rsid w:val="005C1E2F"/>
    <w:rsid w:val="005C3774"/>
    <w:rsid w:val="005C4E23"/>
    <w:rsid w:val="005D5BE7"/>
    <w:rsid w:val="005D616B"/>
    <w:rsid w:val="005D6D97"/>
    <w:rsid w:val="005E1147"/>
    <w:rsid w:val="005E6CA2"/>
    <w:rsid w:val="005E713F"/>
    <w:rsid w:val="005F6790"/>
    <w:rsid w:val="005F6881"/>
    <w:rsid w:val="00606682"/>
    <w:rsid w:val="00607737"/>
    <w:rsid w:val="006111A0"/>
    <w:rsid w:val="00611F15"/>
    <w:rsid w:val="0062612F"/>
    <w:rsid w:val="00641280"/>
    <w:rsid w:val="00641C2F"/>
    <w:rsid w:val="00642137"/>
    <w:rsid w:val="006540DA"/>
    <w:rsid w:val="00654A31"/>
    <w:rsid w:val="006717F6"/>
    <w:rsid w:val="00674274"/>
    <w:rsid w:val="00677B54"/>
    <w:rsid w:val="00681962"/>
    <w:rsid w:val="00690B94"/>
    <w:rsid w:val="0069206C"/>
    <w:rsid w:val="00697BC3"/>
    <w:rsid w:val="006A07A0"/>
    <w:rsid w:val="006B2C98"/>
    <w:rsid w:val="006C5837"/>
    <w:rsid w:val="006D41A0"/>
    <w:rsid w:val="006D61A5"/>
    <w:rsid w:val="006D74C3"/>
    <w:rsid w:val="006F0F20"/>
    <w:rsid w:val="006F336E"/>
    <w:rsid w:val="00705F9F"/>
    <w:rsid w:val="00706002"/>
    <w:rsid w:val="00712541"/>
    <w:rsid w:val="00712DFF"/>
    <w:rsid w:val="00714CAE"/>
    <w:rsid w:val="0072560A"/>
    <w:rsid w:val="00726B4C"/>
    <w:rsid w:val="00730044"/>
    <w:rsid w:val="00731596"/>
    <w:rsid w:val="007377E8"/>
    <w:rsid w:val="00747A9C"/>
    <w:rsid w:val="00747CE6"/>
    <w:rsid w:val="00752228"/>
    <w:rsid w:val="007629CB"/>
    <w:rsid w:val="00762F83"/>
    <w:rsid w:val="007715F2"/>
    <w:rsid w:val="00777355"/>
    <w:rsid w:val="00782949"/>
    <w:rsid w:val="00783477"/>
    <w:rsid w:val="00793C76"/>
    <w:rsid w:val="007B0F34"/>
    <w:rsid w:val="007C1FB5"/>
    <w:rsid w:val="007C4F64"/>
    <w:rsid w:val="007D5D98"/>
    <w:rsid w:val="007F5FDB"/>
    <w:rsid w:val="0080512E"/>
    <w:rsid w:val="00806466"/>
    <w:rsid w:val="008176A7"/>
    <w:rsid w:val="008215DE"/>
    <w:rsid w:val="00823F21"/>
    <w:rsid w:val="008306B7"/>
    <w:rsid w:val="00834B06"/>
    <w:rsid w:val="00851F8F"/>
    <w:rsid w:val="0085493E"/>
    <w:rsid w:val="00855D5B"/>
    <w:rsid w:val="00861261"/>
    <w:rsid w:val="0086294D"/>
    <w:rsid w:val="00870CEB"/>
    <w:rsid w:val="008747D7"/>
    <w:rsid w:val="008805AE"/>
    <w:rsid w:val="008806CF"/>
    <w:rsid w:val="0088577B"/>
    <w:rsid w:val="00886FD9"/>
    <w:rsid w:val="008935EA"/>
    <w:rsid w:val="008A1DB6"/>
    <w:rsid w:val="008A248F"/>
    <w:rsid w:val="008A56AE"/>
    <w:rsid w:val="008A5788"/>
    <w:rsid w:val="008A7DEC"/>
    <w:rsid w:val="008B01DD"/>
    <w:rsid w:val="008B02B3"/>
    <w:rsid w:val="008B1D6B"/>
    <w:rsid w:val="008B2F24"/>
    <w:rsid w:val="008C0A48"/>
    <w:rsid w:val="008C46BD"/>
    <w:rsid w:val="008C6631"/>
    <w:rsid w:val="008D30B3"/>
    <w:rsid w:val="008D37EA"/>
    <w:rsid w:val="008E16EC"/>
    <w:rsid w:val="008E19B4"/>
    <w:rsid w:val="008E29D1"/>
    <w:rsid w:val="008F3B7E"/>
    <w:rsid w:val="00901531"/>
    <w:rsid w:val="00907ED3"/>
    <w:rsid w:val="00912DCC"/>
    <w:rsid w:val="009200EB"/>
    <w:rsid w:val="0094720C"/>
    <w:rsid w:val="00947A1A"/>
    <w:rsid w:val="00953D7B"/>
    <w:rsid w:val="009749D4"/>
    <w:rsid w:val="009843DC"/>
    <w:rsid w:val="00984D88"/>
    <w:rsid w:val="009854F5"/>
    <w:rsid w:val="009943C6"/>
    <w:rsid w:val="009A23D5"/>
    <w:rsid w:val="009A4512"/>
    <w:rsid w:val="009A4CB1"/>
    <w:rsid w:val="009A64FE"/>
    <w:rsid w:val="009B5ED8"/>
    <w:rsid w:val="009B6216"/>
    <w:rsid w:val="009C01C0"/>
    <w:rsid w:val="009C7C65"/>
    <w:rsid w:val="009C7FCF"/>
    <w:rsid w:val="009D1A79"/>
    <w:rsid w:val="009D1CCC"/>
    <w:rsid w:val="009D1EFA"/>
    <w:rsid w:val="009D7418"/>
    <w:rsid w:val="009E07E2"/>
    <w:rsid w:val="009E25E8"/>
    <w:rsid w:val="009E7A40"/>
    <w:rsid w:val="009F5A51"/>
    <w:rsid w:val="009F6B4B"/>
    <w:rsid w:val="00A067B7"/>
    <w:rsid w:val="00A174FE"/>
    <w:rsid w:val="00A230CA"/>
    <w:rsid w:val="00A258B5"/>
    <w:rsid w:val="00A26A94"/>
    <w:rsid w:val="00A26EA5"/>
    <w:rsid w:val="00A2710C"/>
    <w:rsid w:val="00A30448"/>
    <w:rsid w:val="00A3535D"/>
    <w:rsid w:val="00A6207B"/>
    <w:rsid w:val="00A636BD"/>
    <w:rsid w:val="00A72352"/>
    <w:rsid w:val="00A747CC"/>
    <w:rsid w:val="00A83B8E"/>
    <w:rsid w:val="00A84DBE"/>
    <w:rsid w:val="00A86C7D"/>
    <w:rsid w:val="00A90132"/>
    <w:rsid w:val="00A9358B"/>
    <w:rsid w:val="00A94945"/>
    <w:rsid w:val="00A953AF"/>
    <w:rsid w:val="00AA5105"/>
    <w:rsid w:val="00AB5E69"/>
    <w:rsid w:val="00AB61BA"/>
    <w:rsid w:val="00AB6CA2"/>
    <w:rsid w:val="00AC1818"/>
    <w:rsid w:val="00AE49D8"/>
    <w:rsid w:val="00B0342B"/>
    <w:rsid w:val="00B04C26"/>
    <w:rsid w:val="00B158B2"/>
    <w:rsid w:val="00B207D4"/>
    <w:rsid w:val="00B239E6"/>
    <w:rsid w:val="00B2783F"/>
    <w:rsid w:val="00B352BE"/>
    <w:rsid w:val="00B36801"/>
    <w:rsid w:val="00B47020"/>
    <w:rsid w:val="00B71970"/>
    <w:rsid w:val="00B75E26"/>
    <w:rsid w:val="00B76ED4"/>
    <w:rsid w:val="00B812EB"/>
    <w:rsid w:val="00B87A6E"/>
    <w:rsid w:val="00BA1A6D"/>
    <w:rsid w:val="00BA36C7"/>
    <w:rsid w:val="00BA3FE6"/>
    <w:rsid w:val="00BC6B96"/>
    <w:rsid w:val="00BE0602"/>
    <w:rsid w:val="00BE0DCE"/>
    <w:rsid w:val="00C00854"/>
    <w:rsid w:val="00C20798"/>
    <w:rsid w:val="00C232B5"/>
    <w:rsid w:val="00C253E7"/>
    <w:rsid w:val="00C34B39"/>
    <w:rsid w:val="00C46E14"/>
    <w:rsid w:val="00C50946"/>
    <w:rsid w:val="00C513C0"/>
    <w:rsid w:val="00C63A1A"/>
    <w:rsid w:val="00C64993"/>
    <w:rsid w:val="00C674A9"/>
    <w:rsid w:val="00C70947"/>
    <w:rsid w:val="00C71D46"/>
    <w:rsid w:val="00C73D80"/>
    <w:rsid w:val="00C83B65"/>
    <w:rsid w:val="00C94D45"/>
    <w:rsid w:val="00C9728A"/>
    <w:rsid w:val="00CA2895"/>
    <w:rsid w:val="00CA3013"/>
    <w:rsid w:val="00CA6B1D"/>
    <w:rsid w:val="00CC0E9B"/>
    <w:rsid w:val="00CC0F7F"/>
    <w:rsid w:val="00CC2DFE"/>
    <w:rsid w:val="00CD009C"/>
    <w:rsid w:val="00CD0BEF"/>
    <w:rsid w:val="00CD290F"/>
    <w:rsid w:val="00CD293E"/>
    <w:rsid w:val="00CE1B4B"/>
    <w:rsid w:val="00CE7FC3"/>
    <w:rsid w:val="00CF0EA1"/>
    <w:rsid w:val="00CF52C1"/>
    <w:rsid w:val="00CF74A1"/>
    <w:rsid w:val="00D057AD"/>
    <w:rsid w:val="00D05C99"/>
    <w:rsid w:val="00D06AD8"/>
    <w:rsid w:val="00D11A8C"/>
    <w:rsid w:val="00D12104"/>
    <w:rsid w:val="00D153CE"/>
    <w:rsid w:val="00D20E7F"/>
    <w:rsid w:val="00D24006"/>
    <w:rsid w:val="00D25E35"/>
    <w:rsid w:val="00D33B73"/>
    <w:rsid w:val="00D357D4"/>
    <w:rsid w:val="00D4139B"/>
    <w:rsid w:val="00D444C1"/>
    <w:rsid w:val="00D44957"/>
    <w:rsid w:val="00D5178A"/>
    <w:rsid w:val="00D56361"/>
    <w:rsid w:val="00D563E2"/>
    <w:rsid w:val="00D77CAC"/>
    <w:rsid w:val="00D93463"/>
    <w:rsid w:val="00DA2970"/>
    <w:rsid w:val="00DB59C1"/>
    <w:rsid w:val="00DC0DD0"/>
    <w:rsid w:val="00DC1AB0"/>
    <w:rsid w:val="00DE741D"/>
    <w:rsid w:val="00DF0D57"/>
    <w:rsid w:val="00DF3DFF"/>
    <w:rsid w:val="00E03F01"/>
    <w:rsid w:val="00E04886"/>
    <w:rsid w:val="00E11BDE"/>
    <w:rsid w:val="00E124F3"/>
    <w:rsid w:val="00E21DD9"/>
    <w:rsid w:val="00E2408D"/>
    <w:rsid w:val="00E25436"/>
    <w:rsid w:val="00E37EF4"/>
    <w:rsid w:val="00E538AA"/>
    <w:rsid w:val="00E73D1F"/>
    <w:rsid w:val="00E74146"/>
    <w:rsid w:val="00E77A3F"/>
    <w:rsid w:val="00E80DD3"/>
    <w:rsid w:val="00E81B31"/>
    <w:rsid w:val="00E81ED7"/>
    <w:rsid w:val="00E909C6"/>
    <w:rsid w:val="00E965AB"/>
    <w:rsid w:val="00E97801"/>
    <w:rsid w:val="00EA7E87"/>
    <w:rsid w:val="00EB054C"/>
    <w:rsid w:val="00EB77A1"/>
    <w:rsid w:val="00EC11D1"/>
    <w:rsid w:val="00EC1E15"/>
    <w:rsid w:val="00EE05E2"/>
    <w:rsid w:val="00EE7A8B"/>
    <w:rsid w:val="00F05ABB"/>
    <w:rsid w:val="00F102C2"/>
    <w:rsid w:val="00F1213B"/>
    <w:rsid w:val="00F15EEA"/>
    <w:rsid w:val="00F21B3B"/>
    <w:rsid w:val="00F241B6"/>
    <w:rsid w:val="00F26F6C"/>
    <w:rsid w:val="00F3008C"/>
    <w:rsid w:val="00F52258"/>
    <w:rsid w:val="00F52A77"/>
    <w:rsid w:val="00F57BE4"/>
    <w:rsid w:val="00F72110"/>
    <w:rsid w:val="00F73B64"/>
    <w:rsid w:val="00F75353"/>
    <w:rsid w:val="00F863E9"/>
    <w:rsid w:val="00F87C89"/>
    <w:rsid w:val="00F941E0"/>
    <w:rsid w:val="00F95B0E"/>
    <w:rsid w:val="00FA1672"/>
    <w:rsid w:val="00FA5C80"/>
    <w:rsid w:val="00FA7E9F"/>
    <w:rsid w:val="00FB0ABC"/>
    <w:rsid w:val="00FC2023"/>
    <w:rsid w:val="00FC3C77"/>
    <w:rsid w:val="00FC543E"/>
    <w:rsid w:val="00FC7628"/>
    <w:rsid w:val="00FD23DB"/>
    <w:rsid w:val="00FD2C34"/>
    <w:rsid w:val="00FD4322"/>
    <w:rsid w:val="00FD4998"/>
    <w:rsid w:val="00FD6D9D"/>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268</cp:revision>
  <dcterms:created xsi:type="dcterms:W3CDTF">2019-03-23T12:02:00Z</dcterms:created>
  <dcterms:modified xsi:type="dcterms:W3CDTF">2019-08-16T05:31:00Z</dcterms:modified>
</cp:coreProperties>
</file>