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37161" w14:textId="60523C7C" w:rsidR="0059110F" w:rsidRPr="00A765CD" w:rsidRDefault="0059110F" w:rsidP="0059110F">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7306D6">
        <w:rPr>
          <w:rFonts w:ascii="Arial" w:eastAsia="바탕" w:hAnsi="Arial" w:cs="Arial"/>
          <w:b/>
          <w:bCs/>
          <w:sz w:val="24"/>
          <w:szCs w:val="24"/>
        </w:rPr>
        <w:t>3GPP TSG RAN WG1 Meeting #9</w:t>
      </w:r>
      <w:r>
        <w:rPr>
          <w:rFonts w:ascii="Arial" w:eastAsia="바탕" w:hAnsi="Arial" w:cs="Arial"/>
          <w:b/>
          <w:bCs/>
          <w:sz w:val="24"/>
          <w:szCs w:val="24"/>
        </w:rPr>
        <w:t>8</w:t>
      </w:r>
      <w:r>
        <w:rPr>
          <w:rFonts w:ascii="Arial" w:eastAsia="바탕" w:hAnsi="Arial" w:cs="Arial"/>
          <w:b/>
          <w:bCs/>
          <w:sz w:val="24"/>
          <w:szCs w:val="24"/>
        </w:rPr>
        <w:tab/>
      </w:r>
      <w:r w:rsidRPr="007306D6">
        <w:rPr>
          <w:rFonts w:ascii="Arial" w:eastAsia="바탕" w:hAnsi="Arial" w:cs="Arial"/>
          <w:b/>
          <w:bCs/>
          <w:sz w:val="24"/>
          <w:szCs w:val="24"/>
        </w:rPr>
        <w:tab/>
      </w:r>
      <w:r>
        <w:rPr>
          <w:rFonts w:ascii="Arial" w:hAnsi="Arial" w:cs="Arial"/>
          <w:b/>
          <w:bCs/>
          <w:sz w:val="24"/>
          <w:szCs w:val="24"/>
          <w:lang w:eastAsia="ja-JP"/>
        </w:rPr>
        <w:tab/>
      </w:r>
      <w:r w:rsidR="00040CC4" w:rsidRPr="00040CC4">
        <w:rPr>
          <w:rFonts w:ascii="Arial" w:hAnsi="Arial" w:cs="Arial"/>
          <w:b/>
          <w:bCs/>
          <w:sz w:val="24"/>
          <w:szCs w:val="24"/>
          <w:lang w:eastAsia="ja-JP"/>
        </w:rPr>
        <w:t>R1-1908522</w:t>
      </w:r>
      <w:bookmarkStart w:id="0" w:name="_GoBack"/>
      <w:bookmarkEnd w:id="0"/>
    </w:p>
    <w:p w14:paraId="6E517864" w14:textId="77777777" w:rsidR="0059110F" w:rsidRPr="00E014F9" w:rsidRDefault="0059110F" w:rsidP="0059110F">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바탕" w:hAnsi="Arial" w:cs="Arial"/>
          <w:b/>
          <w:bCs/>
          <w:sz w:val="24"/>
          <w:szCs w:val="24"/>
        </w:rPr>
      </w:pPr>
      <w:r w:rsidRPr="00E014F9">
        <w:rPr>
          <w:rFonts w:ascii="Arial" w:eastAsia="바탕" w:hAnsi="Arial" w:cs="Arial"/>
          <w:b/>
          <w:bCs/>
          <w:sz w:val="24"/>
          <w:szCs w:val="24"/>
        </w:rPr>
        <w:t>Prague, CZ, August 26</w:t>
      </w:r>
      <w:r w:rsidRPr="00E014F9">
        <w:rPr>
          <w:rFonts w:ascii="Arial" w:eastAsia="바탕" w:hAnsi="Arial" w:cs="Arial"/>
          <w:b/>
          <w:bCs/>
          <w:sz w:val="24"/>
          <w:szCs w:val="24"/>
          <w:vertAlign w:val="superscript"/>
        </w:rPr>
        <w:t>th</w:t>
      </w:r>
      <w:r w:rsidRPr="00E014F9">
        <w:rPr>
          <w:rFonts w:ascii="Arial" w:eastAsia="바탕" w:hAnsi="Arial" w:cs="Arial"/>
          <w:b/>
          <w:bCs/>
          <w:sz w:val="24"/>
          <w:szCs w:val="24"/>
        </w:rPr>
        <w:t xml:space="preserve"> – 30</w:t>
      </w:r>
      <w:r w:rsidRPr="00E014F9">
        <w:rPr>
          <w:rFonts w:ascii="Arial" w:eastAsia="바탕" w:hAnsi="Arial" w:cs="Arial"/>
          <w:b/>
          <w:bCs/>
          <w:sz w:val="24"/>
          <w:szCs w:val="24"/>
          <w:vertAlign w:val="superscript"/>
        </w:rPr>
        <w:t>th</w:t>
      </w:r>
      <w:r w:rsidRPr="00E014F9">
        <w:rPr>
          <w:rFonts w:ascii="Arial" w:eastAsia="바탕" w:hAnsi="Arial" w:cs="Arial"/>
          <w:b/>
          <w:bCs/>
          <w:sz w:val="24"/>
          <w:szCs w:val="24"/>
        </w:rPr>
        <w:t>, 2019</w:t>
      </w:r>
    </w:p>
    <w:p w14:paraId="58FAACD6" w14:textId="77777777" w:rsidR="004D2455" w:rsidRPr="0059110F" w:rsidRDefault="004D2455" w:rsidP="00634235">
      <w:pPr>
        <w:tabs>
          <w:tab w:val="left" w:pos="1985"/>
        </w:tabs>
        <w:spacing w:after="0"/>
        <w:ind w:left="0" w:firstLine="0"/>
        <w:rPr>
          <w:rFonts w:ascii="Arial" w:eastAsia="맑은 고딕" w:hAnsi="Arial"/>
          <w:b/>
          <w:sz w:val="24"/>
          <w:lang w:eastAsia="ko-KR"/>
        </w:rPr>
      </w:pPr>
    </w:p>
    <w:p w14:paraId="1711F940" w14:textId="77777777" w:rsidR="00C238EE" w:rsidRPr="000F1AB4" w:rsidRDefault="003C5E2A" w:rsidP="00634235">
      <w:pPr>
        <w:tabs>
          <w:tab w:val="left" w:pos="1985"/>
        </w:tabs>
        <w:spacing w:after="0"/>
        <w:ind w:left="0" w:firstLine="0"/>
        <w:rPr>
          <w:rFonts w:ascii="Arial" w:eastAsia="바탕" w:hAnsi="Arial"/>
          <w:sz w:val="24"/>
          <w:lang w:val="en-US" w:eastAsia="ko-KR"/>
        </w:rPr>
      </w:pPr>
      <w:r w:rsidRPr="000F1AB4">
        <w:rPr>
          <w:rFonts w:ascii="Arial" w:hAnsi="Arial"/>
          <w:b/>
          <w:sz w:val="24"/>
          <w:lang w:val="en-US"/>
        </w:rPr>
        <w:t>Agenda Item:</w:t>
      </w:r>
      <w:r w:rsidRPr="000F1AB4">
        <w:rPr>
          <w:rFonts w:ascii="Arial" w:hAnsi="Arial"/>
          <w:sz w:val="24"/>
          <w:lang w:val="en-US"/>
        </w:rPr>
        <w:tab/>
      </w:r>
      <w:r w:rsidR="00A4635A" w:rsidRPr="000F1AB4">
        <w:rPr>
          <w:rFonts w:ascii="Arial" w:eastAsia="맑은 고딕" w:hAnsi="Arial"/>
          <w:sz w:val="24"/>
          <w:lang w:val="en-US" w:eastAsia="ko-KR"/>
        </w:rPr>
        <w:t>6.2.</w:t>
      </w:r>
      <w:r w:rsidR="00E8791E" w:rsidRPr="000F1AB4">
        <w:rPr>
          <w:rFonts w:ascii="Arial" w:eastAsia="맑은 고딕" w:hAnsi="Arial"/>
          <w:sz w:val="24"/>
          <w:lang w:val="en-US" w:eastAsia="ko-KR"/>
        </w:rPr>
        <w:t>1</w:t>
      </w:r>
      <w:r w:rsidR="00A4635A" w:rsidRPr="000F1AB4">
        <w:rPr>
          <w:rFonts w:ascii="Arial" w:eastAsia="맑은 고딕" w:hAnsi="Arial"/>
          <w:sz w:val="24"/>
          <w:lang w:val="en-US" w:eastAsia="ko-KR"/>
        </w:rPr>
        <w:t>.</w:t>
      </w:r>
      <w:r w:rsidR="00D5478D" w:rsidRPr="000F1AB4">
        <w:rPr>
          <w:rFonts w:ascii="Arial" w:eastAsia="맑은 고딕" w:hAnsi="Arial"/>
          <w:sz w:val="24"/>
          <w:lang w:val="en-US" w:eastAsia="ko-KR"/>
        </w:rPr>
        <w:t>4</w:t>
      </w:r>
    </w:p>
    <w:p w14:paraId="2793D66E" w14:textId="77777777" w:rsidR="003C5E2A" w:rsidRPr="000F1AB4" w:rsidRDefault="003C5E2A" w:rsidP="00634235">
      <w:pPr>
        <w:tabs>
          <w:tab w:val="left" w:pos="1985"/>
        </w:tabs>
        <w:spacing w:after="0"/>
        <w:ind w:left="0" w:firstLine="0"/>
        <w:rPr>
          <w:rFonts w:ascii="Arial" w:eastAsia="바탕" w:hAnsi="Arial"/>
          <w:sz w:val="24"/>
          <w:lang w:eastAsia="ko-KR"/>
        </w:rPr>
      </w:pPr>
      <w:r w:rsidRPr="000F1AB4">
        <w:rPr>
          <w:rFonts w:ascii="Arial" w:hAnsi="Arial"/>
          <w:b/>
          <w:sz w:val="24"/>
        </w:rPr>
        <w:t xml:space="preserve">Source: </w:t>
      </w:r>
      <w:r w:rsidRPr="000F1AB4">
        <w:rPr>
          <w:rFonts w:ascii="Arial" w:hAnsi="Arial"/>
          <w:b/>
          <w:sz w:val="24"/>
        </w:rPr>
        <w:tab/>
      </w:r>
      <w:r w:rsidRPr="000F1AB4">
        <w:rPr>
          <w:rFonts w:ascii="Arial" w:eastAsia="바탕" w:hAnsi="Arial" w:hint="eastAsia"/>
          <w:sz w:val="24"/>
          <w:lang w:eastAsia="ko-KR"/>
        </w:rPr>
        <w:t>LG Electronics</w:t>
      </w:r>
    </w:p>
    <w:p w14:paraId="6D960D0E" w14:textId="77777777" w:rsidR="003C5E2A" w:rsidRPr="000F1AB4" w:rsidRDefault="003C5E2A" w:rsidP="00634235">
      <w:pPr>
        <w:tabs>
          <w:tab w:val="left" w:pos="1985"/>
        </w:tabs>
        <w:spacing w:after="0"/>
        <w:ind w:left="0" w:firstLine="0"/>
        <w:rPr>
          <w:rFonts w:ascii="Arial" w:eastAsia="바탕" w:hAnsi="Arial" w:cs="Arial"/>
          <w:sz w:val="24"/>
          <w:szCs w:val="24"/>
          <w:lang w:eastAsia="ko-KR"/>
        </w:rPr>
      </w:pPr>
      <w:r w:rsidRPr="000F1AB4">
        <w:rPr>
          <w:rFonts w:ascii="Arial" w:hAnsi="Arial"/>
          <w:b/>
          <w:sz w:val="24"/>
        </w:rPr>
        <w:t>Title:</w:t>
      </w:r>
      <w:r w:rsidRPr="000F1AB4">
        <w:rPr>
          <w:rFonts w:ascii="Arial" w:hAnsi="Arial"/>
          <w:sz w:val="24"/>
        </w:rPr>
        <w:t xml:space="preserve"> </w:t>
      </w:r>
      <w:r w:rsidRPr="000F1AB4">
        <w:rPr>
          <w:rFonts w:ascii="Arial" w:hAnsi="Arial"/>
          <w:sz w:val="24"/>
        </w:rPr>
        <w:tab/>
      </w:r>
      <w:r w:rsidR="00A4414E" w:rsidRPr="00A4414E">
        <w:rPr>
          <w:rFonts w:ascii="Arial" w:hAnsi="Arial"/>
          <w:sz w:val="24"/>
        </w:rPr>
        <w:t>Discussion on coexistence of LTE-MTC with NR</w:t>
      </w:r>
    </w:p>
    <w:p w14:paraId="307FBCC9" w14:textId="77777777" w:rsidR="00152C02" w:rsidRPr="000F1AB4" w:rsidRDefault="003C5E2A" w:rsidP="00634235">
      <w:pPr>
        <w:pBdr>
          <w:bottom w:val="single" w:sz="12" w:space="1" w:color="auto"/>
        </w:pBdr>
        <w:tabs>
          <w:tab w:val="left" w:pos="1985"/>
        </w:tabs>
        <w:ind w:left="0" w:firstLine="0"/>
        <w:rPr>
          <w:rFonts w:ascii="Arial" w:eastAsia="바탕" w:hAnsi="Arial"/>
          <w:sz w:val="24"/>
          <w:lang w:eastAsia="ko-KR"/>
        </w:rPr>
      </w:pPr>
      <w:r w:rsidRPr="000F1AB4">
        <w:rPr>
          <w:rFonts w:ascii="Arial" w:hAnsi="Arial"/>
          <w:b/>
          <w:sz w:val="24"/>
        </w:rPr>
        <w:t>Document for:</w:t>
      </w:r>
      <w:r w:rsidRPr="000F1AB4">
        <w:rPr>
          <w:rFonts w:ascii="Arial" w:hAnsi="Arial"/>
          <w:sz w:val="24"/>
        </w:rPr>
        <w:tab/>
      </w:r>
      <w:r w:rsidRPr="000F1AB4">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963DEA" w:rsidRPr="000F1AB4">
        <w:rPr>
          <w:rFonts w:ascii="Arial" w:eastAsia="바탕" w:hAnsi="Arial" w:hint="eastAsia"/>
          <w:sz w:val="24"/>
          <w:lang w:eastAsia="ko-KR"/>
        </w:rPr>
        <w:t xml:space="preserve"> </w:t>
      </w:r>
      <w:r w:rsidR="00384FAF" w:rsidRPr="000F1AB4">
        <w:rPr>
          <w:rFonts w:ascii="Arial" w:eastAsia="바탕" w:hAnsi="Arial" w:hint="eastAsia"/>
          <w:sz w:val="24"/>
          <w:lang w:eastAsia="ko-KR"/>
        </w:rPr>
        <w:t>and</w:t>
      </w:r>
      <w:r w:rsidR="00963DEA" w:rsidRPr="000F1AB4">
        <w:rPr>
          <w:rFonts w:ascii="Arial" w:eastAsia="바탕" w:hAnsi="Arial" w:hint="eastAsia"/>
          <w:sz w:val="24"/>
          <w:lang w:eastAsia="ko-KR"/>
        </w:rPr>
        <w:t xml:space="preserve"> </w:t>
      </w:r>
      <w:r w:rsidR="003B4252" w:rsidRPr="000F1AB4">
        <w:rPr>
          <w:rFonts w:ascii="Arial" w:eastAsia="바탕" w:hAnsi="Arial" w:hint="eastAsia"/>
          <w:sz w:val="24"/>
          <w:lang w:eastAsia="ko-KR"/>
        </w:rPr>
        <w:t>d</w:t>
      </w:r>
      <w:r w:rsidR="00963DEA" w:rsidRPr="000F1AB4">
        <w:rPr>
          <w:rFonts w:ascii="Arial" w:eastAsia="바탕" w:hAnsi="Arial" w:hint="eastAsia"/>
          <w:sz w:val="24"/>
          <w:lang w:eastAsia="ko-KR"/>
        </w:rPr>
        <w:t>ecision</w:t>
      </w:r>
    </w:p>
    <w:p w14:paraId="2F7A37AC" w14:textId="77777777" w:rsidR="00095BF5" w:rsidRPr="000F1AB4" w:rsidRDefault="00095BF5" w:rsidP="00B17C0C">
      <w:pPr>
        <w:pStyle w:val="1"/>
        <w:numPr>
          <w:ilvl w:val="0"/>
          <w:numId w:val="1"/>
        </w:numPr>
        <w:rPr>
          <w:rFonts w:eastAsia="바탕"/>
          <w:b/>
          <w:lang w:eastAsia="ko-KR"/>
        </w:rPr>
      </w:pPr>
      <w:r w:rsidRPr="000F1AB4">
        <w:rPr>
          <w:rFonts w:eastAsia="바탕" w:hint="eastAsia"/>
          <w:b/>
          <w:lang w:eastAsia="ko-KR"/>
        </w:rPr>
        <w:t>Introduction</w:t>
      </w:r>
    </w:p>
    <w:p w14:paraId="64B6E971" w14:textId="4FA297F9" w:rsidR="00FF5E99" w:rsidRDefault="00FF5E99" w:rsidP="00AD503E">
      <w:pPr>
        <w:spacing w:before="120" w:after="120" w:line="240" w:lineRule="auto"/>
        <w:ind w:left="0" w:firstLineChars="129" w:firstLine="284"/>
        <w:rPr>
          <w:rFonts w:eastAsia="맑은 고딕"/>
          <w:kern w:val="2"/>
          <w:sz w:val="22"/>
          <w:szCs w:val="22"/>
          <w:lang w:val="en-US" w:eastAsia="ko-KR"/>
        </w:rPr>
      </w:pPr>
      <w:r>
        <w:rPr>
          <w:rFonts w:eastAsia="맑은 고딕" w:hint="eastAsia"/>
          <w:kern w:val="2"/>
          <w:sz w:val="22"/>
          <w:szCs w:val="22"/>
          <w:lang w:val="en-US" w:eastAsia="ko-KR"/>
        </w:rPr>
        <w:t xml:space="preserve">In RAN#84, </w:t>
      </w:r>
      <w:r>
        <w:rPr>
          <w:rFonts w:eastAsia="맑은 고딕"/>
          <w:kern w:val="2"/>
          <w:sz w:val="22"/>
          <w:szCs w:val="22"/>
          <w:lang w:val="en-US" w:eastAsia="ko-KR"/>
        </w:rPr>
        <w:t xml:space="preserve">objectives with regard to </w:t>
      </w:r>
      <w:r w:rsidRPr="00FF5E99">
        <w:rPr>
          <w:rFonts w:eastAsia="맑은 고딕"/>
          <w:i/>
          <w:kern w:val="2"/>
          <w:sz w:val="22"/>
          <w:szCs w:val="22"/>
          <w:lang w:val="en-US" w:eastAsia="ko-KR"/>
        </w:rPr>
        <w:t>Coexistence with NR</w:t>
      </w:r>
      <w:r>
        <w:rPr>
          <w:rFonts w:eastAsia="맑은 고딕"/>
          <w:kern w:val="2"/>
          <w:sz w:val="22"/>
          <w:szCs w:val="22"/>
          <w:lang w:val="en-US" w:eastAsia="ko-KR"/>
        </w:rPr>
        <w:t xml:space="preserve"> was updated by </w:t>
      </w:r>
      <w:r w:rsidRPr="00FF5E99">
        <w:rPr>
          <w:rFonts w:eastAsia="맑은 고딕"/>
          <w:kern w:val="2"/>
          <w:sz w:val="22"/>
          <w:szCs w:val="22"/>
          <w:lang w:val="en-US" w:eastAsia="ko-KR"/>
        </w:rPr>
        <w:t>RP-191356</w:t>
      </w:r>
      <w:r>
        <w:rPr>
          <w:rFonts w:eastAsia="맑은 고딕"/>
          <w:kern w:val="2"/>
          <w:sz w:val="22"/>
          <w:szCs w:val="22"/>
          <w:lang w:val="en-US" w:eastAsia="ko-KR"/>
        </w:rPr>
        <w:t xml:space="preserve"> as follows:</w:t>
      </w:r>
    </w:p>
    <w:p w14:paraId="1DD3A06D" w14:textId="77777777" w:rsidR="00FF5E99" w:rsidRDefault="00FF5E99" w:rsidP="00FF5E99">
      <w:pPr>
        <w:numPr>
          <w:ilvl w:val="0"/>
          <w:numId w:val="9"/>
        </w:numPr>
        <w:overflowPunct w:val="0"/>
        <w:autoSpaceDE w:val="0"/>
        <w:autoSpaceDN w:val="0"/>
        <w:adjustRightInd w:val="0"/>
        <w:spacing w:before="0" w:after="0" w:line="240" w:lineRule="auto"/>
        <w:jc w:val="left"/>
        <w:textAlignment w:val="baseline"/>
        <w:rPr>
          <w:bCs/>
        </w:rPr>
      </w:pPr>
      <w:r>
        <w:rPr>
          <w:bCs/>
        </w:rPr>
        <w:t xml:space="preserve">Specify the following performance improvements for </w:t>
      </w:r>
      <w:r w:rsidRPr="000B60F1">
        <w:rPr>
          <w:bCs/>
        </w:rPr>
        <w:t xml:space="preserve">LTE-MTC </w:t>
      </w:r>
      <w:r>
        <w:rPr>
          <w:bCs/>
        </w:rPr>
        <w:t xml:space="preserve">coexistence </w:t>
      </w:r>
      <w:r w:rsidRPr="000B60F1">
        <w:rPr>
          <w:bCs/>
        </w:rPr>
        <w:t>with NR [</w:t>
      </w:r>
      <w:r>
        <w:rPr>
          <w:bCs/>
        </w:rPr>
        <w:t>RAN1, RAN2, RAN4</w:t>
      </w:r>
      <w:r w:rsidRPr="000B60F1">
        <w:rPr>
          <w:bCs/>
        </w:rPr>
        <w:t>]</w:t>
      </w:r>
    </w:p>
    <w:p w14:paraId="5ABE25DA" w14:textId="77777777" w:rsidR="00FF5E99" w:rsidRPr="00F0207D" w:rsidRDefault="00FF5E99" w:rsidP="00FF5E99">
      <w:pPr>
        <w:numPr>
          <w:ilvl w:val="1"/>
          <w:numId w:val="9"/>
        </w:numPr>
        <w:overflowPunct w:val="0"/>
        <w:autoSpaceDE w:val="0"/>
        <w:autoSpaceDN w:val="0"/>
        <w:adjustRightInd w:val="0"/>
        <w:spacing w:before="0" w:after="0" w:line="240" w:lineRule="auto"/>
        <w:jc w:val="left"/>
        <w:textAlignment w:val="baseline"/>
        <w:rPr>
          <w:bCs/>
        </w:rPr>
      </w:pPr>
      <w:r w:rsidRPr="00F0207D">
        <w:rPr>
          <w:bCs/>
        </w:rPr>
        <w:t>LTE-MTC resource reservation at least in the time domain with at least one of slot-level and symbol-level granularity at least in DL to avoid resource overlap between NR and LTE-MTC when LTE-MTC is deployed within an NR carrier</w:t>
      </w:r>
    </w:p>
    <w:p w14:paraId="4BBEF523" w14:textId="77777777" w:rsidR="00FF5E99" w:rsidRPr="00F0207D" w:rsidRDefault="00FF5E99" w:rsidP="00FF5E99">
      <w:pPr>
        <w:numPr>
          <w:ilvl w:val="1"/>
          <w:numId w:val="9"/>
        </w:numPr>
        <w:overflowPunct w:val="0"/>
        <w:autoSpaceDE w:val="0"/>
        <w:autoSpaceDN w:val="0"/>
        <w:adjustRightInd w:val="0"/>
        <w:spacing w:before="0" w:after="0" w:line="240" w:lineRule="auto"/>
        <w:jc w:val="left"/>
        <w:textAlignment w:val="baseline"/>
        <w:rPr>
          <w:bCs/>
        </w:rPr>
      </w:pPr>
      <w:r w:rsidRPr="00F0207D">
        <w:rPr>
          <w:bCs/>
        </w:rPr>
        <w:t>LTE-MTC subcarrier puncturing for a small number of LTE-MTC DL subcarriers (excluding CRS) to reduce the number of NR resource blocks that need to be reserved for LTE-MTC when LTE-MTC is deployed within an NR carrier</w:t>
      </w:r>
    </w:p>
    <w:p w14:paraId="301C7ADF" w14:textId="77777777" w:rsidR="00FF5E99" w:rsidRPr="00FF5E99" w:rsidRDefault="00FF5E99" w:rsidP="00AD503E">
      <w:pPr>
        <w:spacing w:before="120" w:after="120" w:line="240" w:lineRule="auto"/>
        <w:ind w:left="0" w:firstLineChars="129" w:firstLine="284"/>
        <w:rPr>
          <w:rFonts w:eastAsia="맑은 고딕"/>
          <w:kern w:val="2"/>
          <w:sz w:val="22"/>
          <w:szCs w:val="22"/>
          <w:lang w:eastAsia="ko-KR"/>
        </w:rPr>
      </w:pPr>
    </w:p>
    <w:p w14:paraId="558D75B4" w14:textId="4318BA07" w:rsidR="00C74F72" w:rsidRDefault="00782F4C" w:rsidP="00EA57C2">
      <w:pPr>
        <w:spacing w:before="120" w:after="120" w:line="240" w:lineRule="auto"/>
        <w:ind w:left="0" w:firstLineChars="129" w:firstLine="284"/>
        <w:rPr>
          <w:rFonts w:eastAsia="맑은 고딕"/>
          <w:kern w:val="2"/>
          <w:sz w:val="22"/>
          <w:szCs w:val="22"/>
          <w:lang w:val="en-US" w:eastAsia="ko-KR"/>
        </w:rPr>
      </w:pPr>
      <w:r w:rsidRPr="000F1AB4">
        <w:rPr>
          <w:rFonts w:eastAsia="맑은 고딕" w:hint="eastAsia"/>
          <w:kern w:val="2"/>
          <w:sz w:val="22"/>
          <w:szCs w:val="22"/>
          <w:lang w:val="en-US" w:eastAsia="ko-KR"/>
        </w:rPr>
        <w:t xml:space="preserve">In this contribution, </w:t>
      </w:r>
      <w:r w:rsidR="003C032C">
        <w:rPr>
          <w:rFonts w:eastAsia="맑은 고딕"/>
          <w:kern w:val="2"/>
          <w:sz w:val="22"/>
          <w:szCs w:val="22"/>
          <w:lang w:val="en-US" w:eastAsia="ko-KR"/>
        </w:rPr>
        <w:t xml:space="preserve">we discuss </w:t>
      </w:r>
      <w:r w:rsidR="00EA57C2">
        <w:rPr>
          <w:rFonts w:eastAsia="맑은 고딕"/>
          <w:kern w:val="2"/>
          <w:sz w:val="22"/>
          <w:szCs w:val="22"/>
          <w:lang w:val="en-US" w:eastAsia="ko-KR"/>
        </w:rPr>
        <w:t>how to allocate encoded bits into non-punctured REs when LTE-MTC subcarrier(s) are punctured due to ‘PRB grid misalignment between LTE-MTC and NR downlink’</w:t>
      </w:r>
      <w:r w:rsidR="003C032C">
        <w:rPr>
          <w:rFonts w:eastAsia="맑은 고딕"/>
          <w:kern w:val="2"/>
          <w:sz w:val="22"/>
          <w:szCs w:val="22"/>
          <w:lang w:val="en-US" w:eastAsia="ko-KR"/>
        </w:rPr>
        <w:t xml:space="preserve">, and share our views on </w:t>
      </w:r>
      <w:r w:rsidR="00EA57C2">
        <w:rPr>
          <w:rFonts w:eastAsia="맑은 고딕"/>
          <w:kern w:val="2"/>
          <w:sz w:val="22"/>
          <w:szCs w:val="22"/>
          <w:lang w:val="en-US" w:eastAsia="ko-KR"/>
        </w:rPr>
        <w:t>resource mapping/allocation techniques depending on channels and UE capabilities</w:t>
      </w:r>
      <w:r w:rsidR="00D32793">
        <w:rPr>
          <w:rFonts w:eastAsia="맑은 고딕"/>
          <w:kern w:val="2"/>
          <w:sz w:val="22"/>
          <w:szCs w:val="22"/>
          <w:lang w:val="en-US" w:eastAsia="ko-KR"/>
        </w:rPr>
        <w:t>.</w:t>
      </w:r>
    </w:p>
    <w:p w14:paraId="2EE9580D" w14:textId="77777777" w:rsidR="007145AE" w:rsidRPr="000F1AB4" w:rsidRDefault="00E05CAA" w:rsidP="007145AE">
      <w:pPr>
        <w:pStyle w:val="1"/>
        <w:numPr>
          <w:ilvl w:val="0"/>
          <w:numId w:val="1"/>
        </w:numPr>
        <w:rPr>
          <w:rFonts w:eastAsia="바탕"/>
          <w:b/>
          <w:lang w:eastAsia="ko-KR"/>
        </w:rPr>
      </w:pPr>
      <w:r w:rsidRPr="000F1AB4">
        <w:rPr>
          <w:rFonts w:eastAsia="바탕" w:hint="eastAsia"/>
          <w:b/>
          <w:lang w:eastAsia="ko-KR"/>
        </w:rPr>
        <w:t>Discussion</w:t>
      </w:r>
    </w:p>
    <w:p w14:paraId="4A3D167B" w14:textId="6B4BF4A2" w:rsidR="00CE1ED2" w:rsidRDefault="00080CF7" w:rsidP="00D969F0">
      <w:pPr>
        <w:spacing w:before="120" w:after="120" w:line="240" w:lineRule="auto"/>
        <w:ind w:left="0" w:firstLineChars="129" w:firstLine="284"/>
        <w:rPr>
          <w:rFonts w:eastAsia="맑은 고딕"/>
          <w:kern w:val="2"/>
          <w:sz w:val="22"/>
          <w:szCs w:val="22"/>
          <w:lang w:val="en-US" w:eastAsia="ko-KR"/>
        </w:rPr>
      </w:pPr>
      <w:r>
        <w:rPr>
          <w:rFonts w:eastAsia="맑은 고딕"/>
          <w:kern w:val="2"/>
          <w:sz w:val="22"/>
          <w:szCs w:val="22"/>
          <w:lang w:val="en-US" w:eastAsia="ko-KR"/>
        </w:rPr>
        <w:t xml:space="preserve">As </w:t>
      </w:r>
      <w:r w:rsidR="00DD64D4">
        <w:rPr>
          <w:rFonts w:eastAsia="맑은 고딕"/>
          <w:kern w:val="2"/>
          <w:sz w:val="22"/>
          <w:szCs w:val="22"/>
          <w:lang w:val="en-US" w:eastAsia="ko-KR"/>
        </w:rPr>
        <w:t xml:space="preserve">RAN1 is asked to </w:t>
      </w:r>
      <w:r w:rsidR="00D4625B">
        <w:rPr>
          <w:rFonts w:eastAsia="맑은 고딕"/>
          <w:kern w:val="2"/>
          <w:sz w:val="22"/>
          <w:szCs w:val="22"/>
          <w:lang w:val="en-US" w:eastAsia="ko-KR"/>
        </w:rPr>
        <w:t xml:space="preserve">consider LTE-MTC subcarrier puncturing </w:t>
      </w:r>
      <w:r w:rsidR="00D969F0">
        <w:rPr>
          <w:rFonts w:eastAsia="맑은 고딕"/>
          <w:kern w:val="2"/>
          <w:sz w:val="22"/>
          <w:szCs w:val="22"/>
          <w:lang w:val="en-US" w:eastAsia="ko-KR"/>
        </w:rPr>
        <w:t>(excluding CRS) to cope with ‘PRB grid misalignment between LTE-MTC and NR downlink’ issue</w:t>
      </w:r>
      <w:r>
        <w:rPr>
          <w:rFonts w:eastAsia="맑은 고딕"/>
          <w:kern w:val="2"/>
          <w:sz w:val="22"/>
          <w:szCs w:val="22"/>
          <w:lang w:val="en-US" w:eastAsia="ko-KR"/>
        </w:rPr>
        <w:t>, we propose to discuss how to allocate encoded bits into non-punctured REs depending on channels and UE capabilities.</w:t>
      </w:r>
      <w:r w:rsidR="00ED1A7B">
        <w:rPr>
          <w:rFonts w:eastAsia="맑은 고딕"/>
          <w:kern w:val="2"/>
          <w:sz w:val="22"/>
          <w:szCs w:val="22"/>
          <w:lang w:val="en-US" w:eastAsia="ko-KR"/>
        </w:rPr>
        <w:t xml:space="preserve"> First, </w:t>
      </w:r>
      <w:r w:rsidR="003269ED">
        <w:rPr>
          <w:rFonts w:eastAsia="맑은 고딕"/>
          <w:kern w:val="2"/>
          <w:sz w:val="22"/>
          <w:szCs w:val="22"/>
          <w:lang w:val="en-US" w:eastAsia="ko-KR"/>
        </w:rPr>
        <w:t xml:space="preserve">rate-matching NR PDCCH/PDSCH around </w:t>
      </w:r>
      <w:r w:rsidR="003269ED" w:rsidRPr="000F1AB4">
        <w:rPr>
          <w:rFonts w:eastAsia="맑은 고딕"/>
          <w:kern w:val="2"/>
          <w:sz w:val="22"/>
          <w:szCs w:val="22"/>
          <w:lang w:val="en-US" w:eastAsia="ko-KR"/>
        </w:rPr>
        <w:t>the REs at the outermost subcarrier</w:t>
      </w:r>
      <w:r w:rsidR="002E2802">
        <w:rPr>
          <w:rFonts w:eastAsia="맑은 고딕"/>
          <w:kern w:val="2"/>
          <w:sz w:val="22"/>
          <w:szCs w:val="22"/>
          <w:lang w:val="en-US" w:eastAsia="ko-KR"/>
        </w:rPr>
        <w:t>s</w:t>
      </w:r>
      <w:r w:rsidR="003269ED" w:rsidRPr="000F1AB4">
        <w:rPr>
          <w:rFonts w:eastAsia="맑은 고딕"/>
          <w:kern w:val="2"/>
          <w:sz w:val="22"/>
          <w:szCs w:val="22"/>
          <w:lang w:val="en-US" w:eastAsia="ko-KR"/>
        </w:rPr>
        <w:t xml:space="preserve"> (t</w:t>
      </w:r>
      <w:r w:rsidR="002E2802">
        <w:rPr>
          <w:rFonts w:eastAsia="맑은 고딕"/>
          <w:kern w:val="2"/>
          <w:sz w:val="22"/>
          <w:szCs w:val="22"/>
          <w:lang w:val="en-US" w:eastAsia="ko-KR"/>
        </w:rPr>
        <w:t xml:space="preserve">he </w:t>
      </w:r>
      <w:r w:rsidR="003269ED" w:rsidRPr="000F1AB4">
        <w:rPr>
          <w:rFonts w:eastAsia="맑은 고딕"/>
          <w:kern w:val="2"/>
          <w:sz w:val="22"/>
          <w:szCs w:val="22"/>
          <w:lang w:val="en-US" w:eastAsia="ko-KR"/>
        </w:rPr>
        <w:t>outermost subcarrier</w:t>
      </w:r>
      <w:r w:rsidR="002E2802">
        <w:rPr>
          <w:rFonts w:eastAsia="맑은 고딕"/>
          <w:kern w:val="2"/>
          <w:sz w:val="22"/>
          <w:szCs w:val="22"/>
          <w:lang w:val="en-US" w:eastAsia="ko-KR"/>
        </w:rPr>
        <w:t>s</w:t>
      </w:r>
      <w:r w:rsidR="003269ED" w:rsidRPr="000F1AB4">
        <w:rPr>
          <w:rFonts w:eastAsia="맑은 고딕"/>
          <w:kern w:val="2"/>
          <w:sz w:val="22"/>
          <w:szCs w:val="22"/>
          <w:lang w:val="en-US" w:eastAsia="ko-KR"/>
        </w:rPr>
        <w:t xml:space="preserve"> </w:t>
      </w:r>
      <w:r w:rsidR="002E2802">
        <w:rPr>
          <w:rFonts w:eastAsia="맑은 고딕"/>
          <w:kern w:val="2"/>
          <w:sz w:val="22"/>
          <w:szCs w:val="22"/>
          <w:lang w:val="en-US" w:eastAsia="ko-KR"/>
        </w:rPr>
        <w:t>are</w:t>
      </w:r>
      <w:r w:rsidR="003269ED" w:rsidRPr="000F1AB4">
        <w:rPr>
          <w:rFonts w:eastAsia="맑은 고딕"/>
          <w:kern w:val="2"/>
          <w:sz w:val="22"/>
          <w:szCs w:val="22"/>
          <w:lang w:val="en-US" w:eastAsia="ko-KR"/>
        </w:rPr>
        <w:t xml:space="preserve"> called “outlying” subcarrier</w:t>
      </w:r>
      <w:r w:rsidR="002E2802">
        <w:rPr>
          <w:rFonts w:eastAsia="맑은 고딕"/>
          <w:kern w:val="2"/>
          <w:sz w:val="22"/>
          <w:szCs w:val="22"/>
          <w:lang w:val="en-US" w:eastAsia="ko-KR"/>
        </w:rPr>
        <w:t>s</w:t>
      </w:r>
      <w:r w:rsidR="003269ED" w:rsidRPr="000F1AB4">
        <w:rPr>
          <w:rFonts w:eastAsia="맑은 고딕"/>
          <w:kern w:val="2"/>
          <w:sz w:val="22"/>
          <w:szCs w:val="22"/>
          <w:lang w:val="en-US" w:eastAsia="ko-KR"/>
        </w:rPr>
        <w:t xml:space="preserve"> hereafter) crossing the NR PRB grid can be considered.</w:t>
      </w:r>
      <w:r w:rsidR="00FC347E">
        <w:rPr>
          <w:rFonts w:eastAsia="맑은 고딕"/>
          <w:kern w:val="2"/>
          <w:sz w:val="22"/>
          <w:szCs w:val="22"/>
          <w:lang w:val="en-US" w:eastAsia="ko-KR"/>
        </w:rPr>
        <w:t xml:space="preserve"> However, according the definition of </w:t>
      </w:r>
      <w:r w:rsidR="00FC347E" w:rsidRPr="000F61D0">
        <w:rPr>
          <w:rFonts w:eastAsia="맑은 고딕"/>
          <w:i/>
          <w:kern w:val="2"/>
          <w:sz w:val="22"/>
          <w:szCs w:val="22"/>
          <w:lang w:val="en-US" w:eastAsia="ko-KR"/>
        </w:rPr>
        <w:t>RateMatchPatternLTE-CRS</w:t>
      </w:r>
      <w:r w:rsidR="00FC347E">
        <w:rPr>
          <w:rFonts w:eastAsia="맑은 고딕"/>
          <w:kern w:val="2"/>
          <w:sz w:val="22"/>
          <w:szCs w:val="22"/>
          <w:lang w:val="en-US" w:eastAsia="ko-KR"/>
        </w:rPr>
        <w:t xml:space="preserve"> in TS38.311, the </w:t>
      </w:r>
      <w:r w:rsidR="00FC347E" w:rsidRPr="000F1AB4">
        <w:rPr>
          <w:rFonts w:eastAsia="맑은 고딕"/>
          <w:kern w:val="2"/>
          <w:sz w:val="22"/>
          <w:szCs w:val="22"/>
          <w:lang w:val="en-US" w:eastAsia="ko-KR"/>
        </w:rPr>
        <w:t>RE-level rate matching</w:t>
      </w:r>
      <w:r w:rsidR="00FC347E">
        <w:rPr>
          <w:rFonts w:eastAsia="맑은 고딕"/>
          <w:kern w:val="2"/>
          <w:sz w:val="22"/>
          <w:szCs w:val="22"/>
          <w:lang w:val="en-US" w:eastAsia="ko-KR"/>
        </w:rPr>
        <w:t xml:space="preserve"> supported by the current NR for the coexistence with LTE does not take into account REs other than LTE CRS or CSI-RS ones. </w:t>
      </w:r>
      <w:r w:rsidR="00CE1ED2">
        <w:rPr>
          <w:rFonts w:eastAsia="맑은 고딕"/>
          <w:kern w:val="2"/>
          <w:sz w:val="22"/>
          <w:szCs w:val="22"/>
          <w:lang w:val="en-US" w:eastAsia="ko-KR"/>
        </w:rPr>
        <w:t xml:space="preserve">As an alternative, puncturing of the </w:t>
      </w:r>
      <w:r w:rsidR="008B3F53" w:rsidRPr="008B3F53">
        <w:rPr>
          <w:rFonts w:eastAsia="맑은 고딕"/>
          <w:kern w:val="2"/>
          <w:sz w:val="22"/>
          <w:szCs w:val="22"/>
          <w:lang w:val="en-US" w:eastAsia="ko-KR"/>
        </w:rPr>
        <w:t xml:space="preserve">eMTC MPDCCH/PDSCH </w:t>
      </w:r>
      <w:r w:rsidR="00CE1ED2">
        <w:rPr>
          <w:rFonts w:eastAsia="맑은 고딕"/>
          <w:kern w:val="2"/>
          <w:sz w:val="22"/>
          <w:szCs w:val="22"/>
          <w:lang w:val="en-US" w:eastAsia="ko-KR"/>
        </w:rPr>
        <w:t>REs at the outlying subcarrier can be taken.</w:t>
      </w:r>
      <w:r w:rsidR="00CE1ED2" w:rsidRPr="00CE1ED2">
        <w:rPr>
          <w:rFonts w:eastAsia="맑은 고딕"/>
          <w:kern w:val="2"/>
          <w:sz w:val="22"/>
          <w:szCs w:val="22"/>
          <w:lang w:val="en-US" w:eastAsia="ko-KR"/>
        </w:rPr>
        <w:t xml:space="preserve"> </w:t>
      </w:r>
      <w:r w:rsidR="00CE1ED2" w:rsidRPr="000F1AB4">
        <w:rPr>
          <w:rFonts w:eastAsia="맑은 고딕"/>
          <w:kern w:val="2"/>
          <w:sz w:val="22"/>
          <w:szCs w:val="22"/>
          <w:lang w:val="en-US" w:eastAsia="ko-KR"/>
        </w:rPr>
        <w:t>In this case, the RE mapping is based on the LTE-MTC NB (occupying 73 subcarriers from NR point of view and including the outlying subcarrier</w:t>
      </w:r>
      <w:r w:rsidR="002E2802">
        <w:rPr>
          <w:rFonts w:eastAsia="맑은 고딕"/>
          <w:kern w:val="2"/>
          <w:sz w:val="22"/>
          <w:szCs w:val="22"/>
          <w:lang w:val="en-US" w:eastAsia="ko-KR"/>
        </w:rPr>
        <w:t>s</w:t>
      </w:r>
      <w:r w:rsidR="00CE1ED2" w:rsidRPr="000F1AB4">
        <w:rPr>
          <w:rFonts w:eastAsia="맑은 고딕"/>
          <w:kern w:val="2"/>
          <w:sz w:val="22"/>
          <w:szCs w:val="22"/>
          <w:lang w:val="en-US" w:eastAsia="ko-KR"/>
        </w:rPr>
        <w:t>) and then the REs at the outlying subcarrier</w:t>
      </w:r>
      <w:r w:rsidR="002E2802">
        <w:rPr>
          <w:rFonts w:eastAsia="맑은 고딕"/>
          <w:kern w:val="2"/>
          <w:sz w:val="22"/>
          <w:szCs w:val="22"/>
          <w:lang w:val="en-US" w:eastAsia="ko-KR"/>
        </w:rPr>
        <w:t>s</w:t>
      </w:r>
      <w:r w:rsidR="00CE1ED2" w:rsidRPr="000F1AB4">
        <w:rPr>
          <w:rFonts w:eastAsia="맑은 고딕"/>
          <w:kern w:val="2"/>
          <w:sz w:val="22"/>
          <w:szCs w:val="22"/>
          <w:lang w:val="en-US" w:eastAsia="ko-KR"/>
        </w:rPr>
        <w:t xml:space="preserve"> </w:t>
      </w:r>
      <w:r w:rsidR="002E2802">
        <w:rPr>
          <w:rFonts w:eastAsia="맑은 고딕"/>
          <w:kern w:val="2"/>
          <w:sz w:val="22"/>
          <w:szCs w:val="22"/>
          <w:lang w:val="en-US" w:eastAsia="ko-KR"/>
        </w:rPr>
        <w:t>are</w:t>
      </w:r>
      <w:r w:rsidR="00CE1ED2" w:rsidRPr="000F1AB4">
        <w:rPr>
          <w:rFonts w:eastAsia="맑은 고딕"/>
          <w:kern w:val="2"/>
          <w:sz w:val="22"/>
          <w:szCs w:val="22"/>
          <w:lang w:val="en-US" w:eastAsia="ko-KR"/>
        </w:rPr>
        <w:t xml:space="preserve"> not transmitted. Or alternatively rate-matching of the REs around the outlying subcarrier</w:t>
      </w:r>
      <w:r w:rsidR="002E2802">
        <w:rPr>
          <w:rFonts w:eastAsia="맑은 고딕"/>
          <w:kern w:val="2"/>
          <w:sz w:val="22"/>
          <w:szCs w:val="22"/>
          <w:lang w:val="en-US" w:eastAsia="ko-KR"/>
        </w:rPr>
        <w:t>s</w:t>
      </w:r>
      <w:r w:rsidR="00CE1ED2" w:rsidRPr="000F1AB4">
        <w:rPr>
          <w:rFonts w:eastAsia="맑은 고딕"/>
          <w:kern w:val="2"/>
          <w:sz w:val="22"/>
          <w:szCs w:val="22"/>
          <w:lang w:val="en-US" w:eastAsia="ko-KR"/>
        </w:rPr>
        <w:t xml:space="preserve"> can be considered. The outlying subcarrier</w:t>
      </w:r>
      <w:r w:rsidR="002E2802">
        <w:rPr>
          <w:rFonts w:eastAsia="맑은 고딕"/>
          <w:kern w:val="2"/>
          <w:sz w:val="22"/>
          <w:szCs w:val="22"/>
          <w:lang w:val="en-US" w:eastAsia="ko-KR"/>
        </w:rPr>
        <w:t>s</w:t>
      </w:r>
      <w:r w:rsidR="00CE1ED2" w:rsidRPr="000F1AB4">
        <w:rPr>
          <w:rFonts w:eastAsia="맑은 고딕"/>
          <w:kern w:val="2"/>
          <w:sz w:val="22"/>
          <w:szCs w:val="22"/>
          <w:lang w:val="en-US" w:eastAsia="ko-KR"/>
        </w:rPr>
        <w:t xml:space="preserve"> </w:t>
      </w:r>
      <w:r w:rsidR="002E2802">
        <w:rPr>
          <w:rFonts w:eastAsia="맑은 고딕"/>
          <w:kern w:val="2"/>
          <w:sz w:val="22"/>
          <w:szCs w:val="22"/>
          <w:lang w:val="en-US" w:eastAsia="ko-KR"/>
        </w:rPr>
        <w:t>are</w:t>
      </w:r>
      <w:r w:rsidR="00CE1ED2" w:rsidRPr="000F1AB4">
        <w:rPr>
          <w:rFonts w:eastAsia="맑은 고딕"/>
          <w:kern w:val="2"/>
          <w:sz w:val="22"/>
          <w:szCs w:val="22"/>
          <w:lang w:val="en-US" w:eastAsia="ko-KR"/>
        </w:rPr>
        <w:t xml:space="preserve"> excluded from the RE mapping in this case and not transmitted. For both cases (puncturing and rate-matching), CRS at the outlying subcarrier</w:t>
      </w:r>
      <w:r w:rsidR="002E2802">
        <w:rPr>
          <w:rFonts w:eastAsia="맑은 고딕"/>
          <w:kern w:val="2"/>
          <w:sz w:val="22"/>
          <w:szCs w:val="22"/>
          <w:lang w:val="en-US" w:eastAsia="ko-KR"/>
        </w:rPr>
        <w:t>s</w:t>
      </w:r>
      <w:r w:rsidR="00CE1ED2" w:rsidRPr="000F1AB4">
        <w:rPr>
          <w:rFonts w:eastAsia="맑은 고딕"/>
          <w:kern w:val="2"/>
          <w:sz w:val="22"/>
          <w:szCs w:val="22"/>
          <w:lang w:val="en-US" w:eastAsia="ko-KR"/>
        </w:rPr>
        <w:t xml:space="preserve"> are transmitted for eMTC receiver performance and the CRS </w:t>
      </w:r>
      <w:r w:rsidR="00CE1ED2">
        <w:rPr>
          <w:rFonts w:eastAsia="맑은 고딕"/>
          <w:kern w:val="2"/>
          <w:sz w:val="22"/>
          <w:szCs w:val="22"/>
          <w:lang w:val="en-US" w:eastAsia="ko-KR"/>
        </w:rPr>
        <w:t xml:space="preserve">REs </w:t>
      </w:r>
      <w:r w:rsidR="00CE1ED2" w:rsidRPr="000F1AB4">
        <w:rPr>
          <w:rFonts w:eastAsia="맑은 고딕"/>
          <w:kern w:val="2"/>
          <w:sz w:val="22"/>
          <w:szCs w:val="22"/>
          <w:lang w:val="en-US" w:eastAsia="ko-KR"/>
        </w:rPr>
        <w:t xml:space="preserve">can be avoided by </w:t>
      </w:r>
      <w:r w:rsidR="00CE1ED2">
        <w:rPr>
          <w:rFonts w:eastAsia="맑은 고딕"/>
          <w:kern w:val="2"/>
          <w:sz w:val="22"/>
          <w:szCs w:val="22"/>
          <w:lang w:val="en-US" w:eastAsia="ko-KR"/>
        </w:rPr>
        <w:t xml:space="preserve">the aforementioned </w:t>
      </w:r>
      <w:r w:rsidR="00CE1ED2" w:rsidRPr="000F1AB4">
        <w:rPr>
          <w:rFonts w:eastAsia="맑은 고딕"/>
          <w:kern w:val="2"/>
          <w:sz w:val="22"/>
          <w:szCs w:val="22"/>
          <w:lang w:val="en-US" w:eastAsia="ko-KR"/>
        </w:rPr>
        <w:t>RE-level rate matching from N</w:t>
      </w:r>
      <w:r w:rsidR="00CE1ED2">
        <w:rPr>
          <w:rFonts w:eastAsia="맑은 고딕"/>
          <w:kern w:val="2"/>
          <w:sz w:val="22"/>
          <w:szCs w:val="22"/>
          <w:lang w:val="en-US" w:eastAsia="ko-KR"/>
        </w:rPr>
        <w:t>R</w:t>
      </w:r>
      <w:r w:rsidR="00CE1ED2" w:rsidRPr="000F1AB4">
        <w:rPr>
          <w:rFonts w:eastAsia="맑은 고딕"/>
          <w:kern w:val="2"/>
          <w:sz w:val="22"/>
          <w:szCs w:val="22"/>
          <w:lang w:val="en-US" w:eastAsia="ko-KR"/>
        </w:rPr>
        <w:t xml:space="preserve"> perspective.</w:t>
      </w:r>
    </w:p>
    <w:p w14:paraId="2494409B" w14:textId="77777777" w:rsidR="00ED1A7B" w:rsidRPr="00B801FF" w:rsidRDefault="00ED1A7B" w:rsidP="00ED1A7B">
      <w:pPr>
        <w:spacing w:before="120" w:after="240" w:line="240" w:lineRule="auto"/>
        <w:ind w:leftChars="71" w:left="1275" w:hangingChars="515" w:hanging="1133"/>
        <w:rPr>
          <w:rFonts w:eastAsia="맑은 고딕"/>
          <w:b/>
          <w:i/>
          <w:kern w:val="2"/>
          <w:sz w:val="22"/>
          <w:szCs w:val="22"/>
          <w:lang w:val="en-US" w:eastAsia="ko-KR"/>
        </w:rPr>
      </w:pPr>
      <w:r>
        <w:rPr>
          <w:rFonts w:eastAsia="맑은 고딕"/>
          <w:b/>
          <w:i/>
          <w:kern w:val="2"/>
          <w:sz w:val="22"/>
          <w:szCs w:val="22"/>
          <w:lang w:val="x-none" w:eastAsia="ko-KR"/>
        </w:rPr>
        <w:lastRenderedPageBreak/>
        <w:t>Proposal</w:t>
      </w:r>
      <w:r w:rsidRPr="00EE0B9E">
        <w:rPr>
          <w:rFonts w:eastAsia="맑은 고딕"/>
          <w:b/>
          <w:i/>
          <w:kern w:val="2"/>
          <w:sz w:val="22"/>
          <w:szCs w:val="22"/>
          <w:lang w:val="en-US" w:eastAsia="ko-KR"/>
        </w:rPr>
        <w:t xml:space="preserve"> </w:t>
      </w:r>
      <w:r>
        <w:rPr>
          <w:rFonts w:eastAsia="맑은 고딕"/>
          <w:b/>
          <w:i/>
          <w:kern w:val="2"/>
          <w:sz w:val="22"/>
          <w:szCs w:val="22"/>
          <w:lang w:val="en-US" w:eastAsia="ko-KR"/>
        </w:rPr>
        <w:t>1:</w:t>
      </w:r>
      <w:r w:rsidRPr="00EE0B9E">
        <w:rPr>
          <w:rFonts w:eastAsia="맑은 고딕" w:hint="eastAsia"/>
          <w:b/>
          <w:i/>
          <w:kern w:val="2"/>
          <w:sz w:val="22"/>
          <w:szCs w:val="22"/>
          <w:lang w:val="en-US" w:eastAsia="ko-KR"/>
        </w:rPr>
        <w:t xml:space="preserve"> </w:t>
      </w:r>
      <w:r w:rsidRPr="00E5375F">
        <w:rPr>
          <w:rFonts w:eastAsia="맑은 고딕"/>
          <w:b/>
          <w:i/>
          <w:kern w:val="2"/>
          <w:sz w:val="22"/>
          <w:szCs w:val="22"/>
          <w:lang w:val="en-US" w:eastAsia="ko-KR"/>
        </w:rPr>
        <w:t>When eMTC system is embedded within NR system bandwidth, the outlying subcarriers(i.e., the outmost subcarriers in one of either the lowermost or uppermost eMTC PRB crossing the NR PRB grid) are not used for downlink transmissions except CRS</w:t>
      </w:r>
    </w:p>
    <w:p w14:paraId="667F3E91" w14:textId="4EAB1DD5" w:rsidR="00ED1A7B" w:rsidRPr="00E5375F" w:rsidRDefault="00ED1A7B"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E5375F">
        <w:rPr>
          <w:rFonts w:ascii="Times New Roman" w:eastAsia="맑은 고딕" w:hAnsi="Times New Roman"/>
          <w:b/>
          <w:i/>
          <w:kern w:val="2"/>
          <w:sz w:val="22"/>
          <w:szCs w:val="22"/>
          <w:lang w:eastAsia="ko-KR"/>
        </w:rPr>
        <w:t xml:space="preserve">For downlink channels (e.g., MPDCCH and/or PDSCH) that </w:t>
      </w:r>
      <w:r w:rsidR="004D2455">
        <w:rPr>
          <w:rFonts w:ascii="Times New Roman" w:eastAsia="맑은 고딕" w:hAnsi="Times New Roman"/>
          <w:b/>
          <w:i/>
          <w:kern w:val="2"/>
          <w:sz w:val="22"/>
          <w:szCs w:val="22"/>
          <w:lang w:eastAsia="ko-KR"/>
        </w:rPr>
        <w:t>can</w:t>
      </w:r>
      <w:r w:rsidR="004D2455" w:rsidRPr="00E5375F">
        <w:rPr>
          <w:rFonts w:ascii="Times New Roman" w:eastAsia="맑은 고딕" w:hAnsi="Times New Roman"/>
          <w:b/>
          <w:i/>
          <w:kern w:val="2"/>
          <w:sz w:val="22"/>
          <w:szCs w:val="22"/>
          <w:lang w:eastAsia="ko-KR"/>
        </w:rPr>
        <w:t xml:space="preserve"> </w:t>
      </w:r>
      <w:r w:rsidRPr="00E5375F">
        <w:rPr>
          <w:rFonts w:ascii="Times New Roman" w:eastAsia="맑은 고딕" w:hAnsi="Times New Roman"/>
          <w:b/>
          <w:i/>
          <w:kern w:val="2"/>
          <w:sz w:val="22"/>
          <w:szCs w:val="22"/>
          <w:lang w:eastAsia="ko-KR"/>
        </w:rPr>
        <w:t>be received by pre-Rel.</w:t>
      </w:r>
      <w:r w:rsidR="004D2455" w:rsidRPr="00E5375F">
        <w:rPr>
          <w:rFonts w:ascii="Times New Roman" w:eastAsia="맑은 고딕" w:hAnsi="Times New Roman"/>
          <w:b/>
          <w:i/>
          <w:kern w:val="2"/>
          <w:sz w:val="22"/>
          <w:szCs w:val="22"/>
          <w:lang w:eastAsia="ko-KR"/>
        </w:rPr>
        <w:t>1</w:t>
      </w:r>
      <w:r w:rsidR="004D2455">
        <w:rPr>
          <w:rFonts w:ascii="Times New Roman" w:eastAsia="맑은 고딕" w:hAnsi="Times New Roman"/>
          <w:b/>
          <w:i/>
          <w:kern w:val="2"/>
          <w:sz w:val="22"/>
          <w:szCs w:val="22"/>
          <w:lang w:eastAsia="ko-KR"/>
        </w:rPr>
        <w:t>6</w:t>
      </w:r>
      <w:r w:rsidR="004D2455" w:rsidRPr="00E5375F">
        <w:rPr>
          <w:rFonts w:ascii="Times New Roman" w:eastAsia="맑은 고딕" w:hAnsi="Times New Roman"/>
          <w:b/>
          <w:i/>
          <w:kern w:val="2"/>
          <w:sz w:val="22"/>
          <w:szCs w:val="22"/>
          <w:lang w:eastAsia="ko-KR"/>
        </w:rPr>
        <w:t xml:space="preserve"> </w:t>
      </w:r>
      <w:r w:rsidRPr="00E5375F">
        <w:rPr>
          <w:rFonts w:ascii="Times New Roman" w:eastAsia="맑은 고딕" w:hAnsi="Times New Roman"/>
          <w:b/>
          <w:i/>
          <w:kern w:val="2"/>
          <w:sz w:val="22"/>
          <w:szCs w:val="22"/>
          <w:lang w:eastAsia="ko-KR"/>
        </w:rPr>
        <w:t>UEs, REs at the outlying subcarrier are punc</w:t>
      </w:r>
      <w:r w:rsidR="00331DDE">
        <w:rPr>
          <w:rFonts w:ascii="Times New Roman" w:eastAsia="맑은 고딕" w:hAnsi="Times New Roman"/>
          <w:b/>
          <w:i/>
          <w:kern w:val="2"/>
          <w:sz w:val="22"/>
          <w:szCs w:val="22"/>
          <w:lang w:eastAsia="ko-KR"/>
        </w:rPr>
        <w:t>t</w:t>
      </w:r>
      <w:r w:rsidRPr="00E5375F">
        <w:rPr>
          <w:rFonts w:ascii="Times New Roman" w:eastAsia="맑은 고딕" w:hAnsi="Times New Roman"/>
          <w:b/>
          <w:i/>
          <w:kern w:val="2"/>
          <w:sz w:val="22"/>
          <w:szCs w:val="22"/>
          <w:lang w:eastAsia="ko-KR"/>
        </w:rPr>
        <w:t>ured</w:t>
      </w:r>
    </w:p>
    <w:p w14:paraId="3A902CB9" w14:textId="15A46659" w:rsidR="00ED1A7B" w:rsidRPr="00E5375F" w:rsidRDefault="00ED1A7B"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E5375F">
        <w:rPr>
          <w:rFonts w:ascii="Times New Roman" w:eastAsia="맑은 고딕" w:hAnsi="Times New Roman"/>
          <w:b/>
          <w:i/>
          <w:kern w:val="2"/>
          <w:sz w:val="22"/>
          <w:szCs w:val="22"/>
          <w:lang w:eastAsia="ko-KR"/>
        </w:rPr>
        <w:t>For downlink channels (e.g., MPDCCH and/or PDSCH) that will be received only by post-Rel.15 UEs, the downlink channels are rate-matched around the outlying subcarrier</w:t>
      </w:r>
    </w:p>
    <w:p w14:paraId="48108C33" w14:textId="77777777" w:rsidR="00ED1A7B" w:rsidRPr="00E5375F" w:rsidRDefault="00ED1A7B"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E5375F">
        <w:rPr>
          <w:rFonts w:ascii="Times New Roman" w:eastAsia="맑은 고딕" w:hAnsi="Times New Roman"/>
          <w:b/>
          <w:i/>
          <w:kern w:val="2"/>
          <w:sz w:val="22"/>
          <w:szCs w:val="22"/>
          <w:lang w:eastAsia="ko-KR"/>
        </w:rPr>
        <w:t>FFS on whether and how post-Rel.15 eMTC UEs are aware of whether or not the outlying subcarriers are used for downlink transmission</w:t>
      </w:r>
    </w:p>
    <w:p w14:paraId="3DDF55F2" w14:textId="77777777" w:rsidR="00A60148" w:rsidRPr="00ED1A7B" w:rsidRDefault="00A60148" w:rsidP="001B0A0E">
      <w:pPr>
        <w:spacing w:before="120" w:after="120" w:line="240" w:lineRule="auto"/>
        <w:ind w:left="0" w:firstLineChars="129" w:firstLine="284"/>
        <w:rPr>
          <w:rFonts w:eastAsia="맑은 고딕"/>
          <w:kern w:val="2"/>
          <w:sz w:val="22"/>
          <w:szCs w:val="22"/>
          <w:lang w:val="x-none" w:eastAsia="ko-KR"/>
        </w:rPr>
      </w:pPr>
    </w:p>
    <w:p w14:paraId="3BF10173" w14:textId="77777777" w:rsidR="00F94D93" w:rsidRPr="000F1AB4" w:rsidRDefault="008E2113" w:rsidP="00B17C0C">
      <w:pPr>
        <w:pStyle w:val="1"/>
        <w:numPr>
          <w:ilvl w:val="0"/>
          <w:numId w:val="1"/>
        </w:numPr>
        <w:spacing w:before="480"/>
        <w:rPr>
          <w:rFonts w:eastAsia="바탕"/>
          <w:b/>
          <w:lang w:eastAsia="ko-KR"/>
        </w:rPr>
      </w:pPr>
      <w:r w:rsidRPr="000F1AB4">
        <w:rPr>
          <w:rFonts w:eastAsia="바탕" w:hint="eastAsia"/>
          <w:b/>
          <w:lang w:eastAsia="ko-KR"/>
        </w:rPr>
        <w:t>Conclusion</w:t>
      </w:r>
    </w:p>
    <w:p w14:paraId="27D17F22" w14:textId="77777777" w:rsidR="00CF4BEA" w:rsidRDefault="00F21CD1" w:rsidP="001B0A0E">
      <w:pPr>
        <w:spacing w:before="120" w:after="120" w:line="240" w:lineRule="auto"/>
        <w:ind w:left="0" w:firstLineChars="129" w:firstLine="284"/>
        <w:rPr>
          <w:rFonts w:eastAsia="맑은 고딕"/>
          <w:kern w:val="2"/>
          <w:sz w:val="22"/>
          <w:szCs w:val="22"/>
          <w:lang w:val="en-US" w:eastAsia="ko-KR"/>
        </w:rPr>
      </w:pPr>
      <w:r w:rsidRPr="000F1AB4">
        <w:rPr>
          <w:rFonts w:eastAsia="맑은 고딕" w:hint="eastAsia"/>
          <w:kern w:val="2"/>
          <w:sz w:val="22"/>
          <w:szCs w:val="22"/>
          <w:lang w:val="en-US" w:eastAsia="ko-KR"/>
        </w:rPr>
        <w:t xml:space="preserve">In this contribution, </w:t>
      </w:r>
      <w:r w:rsidR="00407663" w:rsidRPr="000F1AB4">
        <w:rPr>
          <w:rFonts w:eastAsia="맑은 고딕" w:hint="eastAsia"/>
          <w:kern w:val="2"/>
          <w:sz w:val="22"/>
          <w:szCs w:val="22"/>
          <w:lang w:val="en-US" w:eastAsia="ko-KR"/>
        </w:rPr>
        <w:t xml:space="preserve">we </w:t>
      </w:r>
      <w:r w:rsidR="0039027C" w:rsidRPr="000F1AB4">
        <w:rPr>
          <w:rFonts w:eastAsia="맑은 고딕"/>
          <w:kern w:val="2"/>
          <w:sz w:val="22"/>
          <w:szCs w:val="22"/>
          <w:lang w:val="en-US" w:eastAsia="ko-KR"/>
        </w:rPr>
        <w:t>discuss</w:t>
      </w:r>
      <w:r w:rsidR="00D473FE" w:rsidRPr="000F1AB4">
        <w:rPr>
          <w:rFonts w:eastAsia="맑은 고딕"/>
          <w:kern w:val="2"/>
          <w:sz w:val="22"/>
          <w:szCs w:val="22"/>
          <w:lang w:val="en-US" w:eastAsia="ko-KR"/>
        </w:rPr>
        <w:t>ed</w:t>
      </w:r>
      <w:r w:rsidR="0039027C" w:rsidRPr="000F1AB4">
        <w:rPr>
          <w:rFonts w:eastAsia="맑은 고딕"/>
          <w:kern w:val="2"/>
          <w:sz w:val="22"/>
          <w:szCs w:val="22"/>
          <w:lang w:val="en-US" w:eastAsia="ko-KR"/>
        </w:rPr>
        <w:t xml:space="preserve"> the </w:t>
      </w:r>
      <w:r w:rsidR="00D473FE" w:rsidRPr="000F1AB4">
        <w:rPr>
          <w:rFonts w:eastAsia="맑은 고딕"/>
          <w:kern w:val="2"/>
          <w:sz w:val="22"/>
          <w:szCs w:val="22"/>
          <w:lang w:val="en-US" w:eastAsia="ko-KR"/>
        </w:rPr>
        <w:t xml:space="preserve">potential </w:t>
      </w:r>
      <w:r w:rsidR="0039027C" w:rsidRPr="000F1AB4">
        <w:rPr>
          <w:rFonts w:eastAsia="맑은 고딕"/>
          <w:kern w:val="2"/>
          <w:sz w:val="22"/>
          <w:szCs w:val="22"/>
          <w:lang w:val="en-US" w:eastAsia="ko-KR"/>
        </w:rPr>
        <w:t xml:space="preserve">issues related to coexistence of </w:t>
      </w:r>
      <w:r w:rsidR="00D473FE" w:rsidRPr="000F1AB4">
        <w:rPr>
          <w:rFonts w:eastAsia="맑은 고딕"/>
          <w:kern w:val="2"/>
          <w:sz w:val="22"/>
          <w:szCs w:val="22"/>
          <w:lang w:val="en-US" w:eastAsia="ko-KR"/>
        </w:rPr>
        <w:t>LTE-MTC</w:t>
      </w:r>
      <w:r w:rsidR="0039027C" w:rsidRPr="000F1AB4">
        <w:rPr>
          <w:rFonts w:eastAsia="맑은 고딕"/>
          <w:kern w:val="2"/>
          <w:sz w:val="22"/>
          <w:szCs w:val="22"/>
          <w:lang w:val="en-US" w:eastAsia="ko-KR"/>
        </w:rPr>
        <w:t xml:space="preserve"> with NR in Rel</w:t>
      </w:r>
      <w:r w:rsidR="00ED1A7B">
        <w:rPr>
          <w:rFonts w:eastAsia="맑은 고딕"/>
          <w:kern w:val="2"/>
          <w:sz w:val="22"/>
          <w:szCs w:val="22"/>
          <w:lang w:val="en-US" w:eastAsia="ko-KR"/>
        </w:rPr>
        <w:t>.</w:t>
      </w:r>
      <w:r w:rsidR="0039027C" w:rsidRPr="000F1AB4">
        <w:rPr>
          <w:rFonts w:eastAsia="맑은 고딕"/>
          <w:kern w:val="2"/>
          <w:sz w:val="22"/>
          <w:szCs w:val="22"/>
          <w:lang w:val="en-US" w:eastAsia="ko-KR"/>
        </w:rPr>
        <w:t xml:space="preserve">16 enhancement for </w:t>
      </w:r>
      <w:r w:rsidR="00D473FE" w:rsidRPr="000F1AB4">
        <w:rPr>
          <w:rFonts w:eastAsia="맑은 고딕"/>
          <w:kern w:val="2"/>
          <w:sz w:val="22"/>
          <w:szCs w:val="22"/>
          <w:lang w:val="en-US" w:eastAsia="ko-KR"/>
        </w:rPr>
        <w:t>LTE-MTC</w:t>
      </w:r>
      <w:r w:rsidR="00407663" w:rsidRPr="000F1AB4">
        <w:rPr>
          <w:rFonts w:eastAsia="맑은 고딕" w:hint="eastAsia"/>
          <w:kern w:val="2"/>
          <w:sz w:val="22"/>
          <w:szCs w:val="22"/>
          <w:lang w:val="en-US" w:eastAsia="ko-KR"/>
        </w:rPr>
        <w:t>.</w:t>
      </w:r>
    </w:p>
    <w:p w14:paraId="7ED6EEAA" w14:textId="77777777" w:rsidR="004D2455" w:rsidRPr="00B801FF" w:rsidRDefault="004D2455" w:rsidP="004D2455">
      <w:pPr>
        <w:spacing w:before="120" w:after="240" w:line="240" w:lineRule="auto"/>
        <w:ind w:leftChars="71" w:left="1275" w:hangingChars="515" w:hanging="1133"/>
        <w:rPr>
          <w:rFonts w:eastAsia="맑은 고딕"/>
          <w:b/>
          <w:i/>
          <w:kern w:val="2"/>
          <w:sz w:val="22"/>
          <w:szCs w:val="22"/>
          <w:lang w:val="en-US" w:eastAsia="ko-KR"/>
        </w:rPr>
      </w:pPr>
      <w:r>
        <w:rPr>
          <w:rFonts w:eastAsia="맑은 고딕"/>
          <w:b/>
          <w:i/>
          <w:kern w:val="2"/>
          <w:sz w:val="22"/>
          <w:szCs w:val="22"/>
          <w:lang w:val="x-none" w:eastAsia="ko-KR"/>
        </w:rPr>
        <w:t>Proposal</w:t>
      </w:r>
      <w:r w:rsidRPr="00EE0B9E">
        <w:rPr>
          <w:rFonts w:eastAsia="맑은 고딕"/>
          <w:b/>
          <w:i/>
          <w:kern w:val="2"/>
          <w:sz w:val="22"/>
          <w:szCs w:val="22"/>
          <w:lang w:val="en-US" w:eastAsia="ko-KR"/>
        </w:rPr>
        <w:t xml:space="preserve"> </w:t>
      </w:r>
      <w:r>
        <w:rPr>
          <w:rFonts w:eastAsia="맑은 고딕"/>
          <w:b/>
          <w:i/>
          <w:kern w:val="2"/>
          <w:sz w:val="22"/>
          <w:szCs w:val="22"/>
          <w:lang w:val="en-US" w:eastAsia="ko-KR"/>
        </w:rPr>
        <w:t>1:</w:t>
      </w:r>
      <w:r w:rsidRPr="00EE0B9E">
        <w:rPr>
          <w:rFonts w:eastAsia="맑은 고딕" w:hint="eastAsia"/>
          <w:b/>
          <w:i/>
          <w:kern w:val="2"/>
          <w:sz w:val="22"/>
          <w:szCs w:val="22"/>
          <w:lang w:val="en-US" w:eastAsia="ko-KR"/>
        </w:rPr>
        <w:t xml:space="preserve"> </w:t>
      </w:r>
      <w:r w:rsidRPr="00E5375F">
        <w:rPr>
          <w:rFonts w:eastAsia="맑은 고딕"/>
          <w:b/>
          <w:i/>
          <w:kern w:val="2"/>
          <w:sz w:val="22"/>
          <w:szCs w:val="22"/>
          <w:lang w:val="en-US" w:eastAsia="ko-KR"/>
        </w:rPr>
        <w:t>When eMTC system is embedded within NR system bandwidth, the outlying subcarriers(i.e., the outmost subcarriers in one of either the lowermost or uppermost eMTC PRB crossing the NR PRB grid) are not used for downlink transmissions except CRS</w:t>
      </w:r>
    </w:p>
    <w:p w14:paraId="168ED9A2" w14:textId="77777777" w:rsidR="004D2455" w:rsidRPr="00E5375F" w:rsidRDefault="004D2455"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E5375F">
        <w:rPr>
          <w:rFonts w:ascii="Times New Roman" w:eastAsia="맑은 고딕" w:hAnsi="Times New Roman"/>
          <w:b/>
          <w:i/>
          <w:kern w:val="2"/>
          <w:sz w:val="22"/>
          <w:szCs w:val="22"/>
          <w:lang w:eastAsia="ko-KR"/>
        </w:rPr>
        <w:t xml:space="preserve">For downlink channels (e.g., MPDCCH and/or PDSCH) that </w:t>
      </w:r>
      <w:r>
        <w:rPr>
          <w:rFonts w:ascii="Times New Roman" w:eastAsia="맑은 고딕" w:hAnsi="Times New Roman"/>
          <w:b/>
          <w:i/>
          <w:kern w:val="2"/>
          <w:sz w:val="22"/>
          <w:szCs w:val="22"/>
          <w:lang w:eastAsia="ko-KR"/>
        </w:rPr>
        <w:t>can</w:t>
      </w:r>
      <w:r w:rsidRPr="00E5375F">
        <w:rPr>
          <w:rFonts w:ascii="Times New Roman" w:eastAsia="맑은 고딕" w:hAnsi="Times New Roman"/>
          <w:b/>
          <w:i/>
          <w:kern w:val="2"/>
          <w:sz w:val="22"/>
          <w:szCs w:val="22"/>
          <w:lang w:eastAsia="ko-KR"/>
        </w:rPr>
        <w:t xml:space="preserve"> be received by pre-Rel.1</w:t>
      </w:r>
      <w:r>
        <w:rPr>
          <w:rFonts w:ascii="Times New Roman" w:eastAsia="맑은 고딕" w:hAnsi="Times New Roman"/>
          <w:b/>
          <w:i/>
          <w:kern w:val="2"/>
          <w:sz w:val="22"/>
          <w:szCs w:val="22"/>
          <w:lang w:eastAsia="ko-KR"/>
        </w:rPr>
        <w:t>6</w:t>
      </w:r>
      <w:r w:rsidRPr="00E5375F">
        <w:rPr>
          <w:rFonts w:ascii="Times New Roman" w:eastAsia="맑은 고딕" w:hAnsi="Times New Roman"/>
          <w:b/>
          <w:i/>
          <w:kern w:val="2"/>
          <w:sz w:val="22"/>
          <w:szCs w:val="22"/>
          <w:lang w:eastAsia="ko-KR"/>
        </w:rPr>
        <w:t xml:space="preserve"> UEs, REs at the outlying subcarrier are punc</w:t>
      </w:r>
      <w:r>
        <w:rPr>
          <w:rFonts w:ascii="Times New Roman" w:eastAsia="맑은 고딕" w:hAnsi="Times New Roman"/>
          <w:b/>
          <w:i/>
          <w:kern w:val="2"/>
          <w:sz w:val="22"/>
          <w:szCs w:val="22"/>
          <w:lang w:eastAsia="ko-KR"/>
        </w:rPr>
        <w:t>t</w:t>
      </w:r>
      <w:r w:rsidRPr="00E5375F">
        <w:rPr>
          <w:rFonts w:ascii="Times New Roman" w:eastAsia="맑은 고딕" w:hAnsi="Times New Roman"/>
          <w:b/>
          <w:i/>
          <w:kern w:val="2"/>
          <w:sz w:val="22"/>
          <w:szCs w:val="22"/>
          <w:lang w:eastAsia="ko-KR"/>
        </w:rPr>
        <w:t>ured</w:t>
      </w:r>
    </w:p>
    <w:p w14:paraId="013FE8A8" w14:textId="77777777" w:rsidR="004D2455" w:rsidRPr="00E5375F" w:rsidRDefault="004D2455"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E5375F">
        <w:rPr>
          <w:rFonts w:ascii="Times New Roman" w:eastAsia="맑은 고딕" w:hAnsi="Times New Roman"/>
          <w:b/>
          <w:i/>
          <w:kern w:val="2"/>
          <w:sz w:val="22"/>
          <w:szCs w:val="22"/>
          <w:lang w:eastAsia="ko-KR"/>
        </w:rPr>
        <w:t>For downlink channels (e.g., MPDCCH and/or PDSCH) that will be received only by post-Rel.15 UEs, the downlink channels are rate-matched around the outlying subcarrier</w:t>
      </w:r>
    </w:p>
    <w:p w14:paraId="0BCD2F7B" w14:textId="77777777" w:rsidR="004D2455" w:rsidRPr="00E5375F" w:rsidRDefault="004D2455" w:rsidP="000C25D1">
      <w:pPr>
        <w:pStyle w:val="ac"/>
        <w:numPr>
          <w:ilvl w:val="0"/>
          <w:numId w:val="4"/>
        </w:numPr>
        <w:spacing w:before="120" w:after="240" w:line="240" w:lineRule="auto"/>
        <w:ind w:leftChars="639" w:left="1560" w:hangingChars="128" w:hanging="282"/>
        <w:rPr>
          <w:rFonts w:ascii="Times New Roman" w:eastAsia="맑은 고딕" w:hAnsi="Times New Roman"/>
          <w:b/>
          <w:i/>
          <w:kern w:val="2"/>
          <w:sz w:val="22"/>
          <w:szCs w:val="22"/>
          <w:lang w:eastAsia="ko-KR"/>
        </w:rPr>
      </w:pPr>
      <w:r w:rsidRPr="00E5375F">
        <w:rPr>
          <w:rFonts w:ascii="Times New Roman" w:eastAsia="맑은 고딕" w:hAnsi="Times New Roman"/>
          <w:b/>
          <w:i/>
          <w:kern w:val="2"/>
          <w:sz w:val="22"/>
          <w:szCs w:val="22"/>
          <w:lang w:eastAsia="ko-KR"/>
        </w:rPr>
        <w:t>FFS on whether and how post-Rel.15 eMTC UEs are aware of whether or not the outlying subcarriers are used for downlink transmission</w:t>
      </w:r>
    </w:p>
    <w:p w14:paraId="01ECC190" w14:textId="77777777" w:rsidR="005C0E1B" w:rsidRPr="00353D12" w:rsidRDefault="005C0E1B" w:rsidP="00353D12">
      <w:pPr>
        <w:spacing w:before="120" w:after="120" w:line="240" w:lineRule="auto"/>
        <w:ind w:left="0" w:firstLine="0"/>
        <w:rPr>
          <w:rFonts w:eastAsia="맑은 고딕"/>
          <w:lang w:val="en-US" w:eastAsia="ko-KR"/>
        </w:rPr>
      </w:pPr>
    </w:p>
    <w:sectPr w:rsidR="005C0E1B" w:rsidRPr="00353D12"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7CA40" w14:textId="77777777" w:rsidR="00E41DAF" w:rsidRDefault="00E41DAF" w:rsidP="00CB15B0">
      <w:pPr>
        <w:spacing w:before="0" w:after="0" w:line="240" w:lineRule="auto"/>
      </w:pPr>
      <w:r>
        <w:separator/>
      </w:r>
    </w:p>
  </w:endnote>
  <w:endnote w:type="continuationSeparator" w:id="0">
    <w:p w14:paraId="388C1BF5" w14:textId="77777777" w:rsidR="00E41DAF" w:rsidRDefault="00E41DA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1E557" w14:textId="77777777" w:rsidR="00E41DAF" w:rsidRDefault="00E41DAF" w:rsidP="00CB15B0">
      <w:pPr>
        <w:spacing w:before="0" w:after="0" w:line="240" w:lineRule="auto"/>
      </w:pPr>
      <w:r>
        <w:separator/>
      </w:r>
    </w:p>
  </w:footnote>
  <w:footnote w:type="continuationSeparator" w:id="0">
    <w:p w14:paraId="3041579F" w14:textId="77777777" w:rsidR="00E41DAF" w:rsidRDefault="00E41DA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6F92BF4"/>
    <w:multiLevelType w:val="hybridMultilevel"/>
    <w:tmpl w:val="CEFE8914"/>
    <w:lvl w:ilvl="0" w:tplc="041D0001">
      <w:start w:val="1"/>
      <w:numFmt w:val="bullet"/>
      <w:lvlText w:val=""/>
      <w:lvlJc w:val="left"/>
      <w:pPr>
        <w:ind w:left="942" w:hanging="400"/>
      </w:pPr>
      <w:rPr>
        <w:rFonts w:ascii="Symbol" w:hAnsi="Symbol"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2">
    <w:nsid w:val="0CC051C3"/>
    <w:multiLevelType w:val="hybridMultilevel"/>
    <w:tmpl w:val="EA008AC2"/>
    <w:lvl w:ilvl="0" w:tplc="04090001">
      <w:start w:val="1"/>
      <w:numFmt w:val="bullet"/>
      <w:lvlText w:val=""/>
      <w:lvlJc w:val="left"/>
      <w:pPr>
        <w:ind w:left="644" w:hanging="360"/>
      </w:pPr>
      <w:rPr>
        <w:rFonts w:ascii="Wingdings" w:hAnsi="Wingdings" w:hint="default"/>
      </w:rPr>
    </w:lvl>
    <w:lvl w:ilvl="1" w:tplc="04090001">
      <w:start w:val="4"/>
      <w:numFmt w:val="bullet"/>
      <w:lvlText w:val=""/>
      <w:lvlJc w:val="left"/>
      <w:pPr>
        <w:ind w:left="1364" w:hanging="360"/>
      </w:pPr>
      <w:rPr>
        <w:rFonts w:ascii="Symbol" w:eastAsia="Times New Roman" w:hAnsi="Symbol"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3054"/>
        </w:tabs>
        <w:ind w:left="3054" w:hanging="360"/>
      </w:pPr>
    </w:lvl>
  </w:abstractNum>
  <w:abstractNum w:abstractNumId="5">
    <w:nsid w:val="59F6762A"/>
    <w:multiLevelType w:val="hybridMultilevel"/>
    <w:tmpl w:val="D5DE5032"/>
    <w:lvl w:ilvl="0" w:tplc="04090001">
      <w:start w:val="1"/>
      <w:numFmt w:val="bullet"/>
      <w:lvlText w:val=""/>
      <w:lvlJc w:val="left"/>
      <w:pPr>
        <w:ind w:left="720" w:hanging="360"/>
      </w:pPr>
      <w:rPr>
        <w:rFonts w:ascii="Symbol" w:hAnsi="Symbol" w:hint="default"/>
      </w:rPr>
    </w:lvl>
    <w:lvl w:ilvl="1" w:tplc="58D41F44">
      <w:start w:val="1"/>
      <w:numFmt w:val="bullet"/>
      <w:lvlText w:val="○"/>
      <w:lvlJc w:val="left"/>
      <w:pPr>
        <w:ind w:left="1440" w:hanging="360"/>
      </w:pPr>
      <w:rPr>
        <w:rFonts w:ascii="Arial" w:hAnsi="Arial" w:hint="default"/>
      </w:rPr>
    </w:lvl>
    <w:lvl w:ilvl="2" w:tplc="EB06F990">
      <w:start w:val="1"/>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77816E17"/>
    <w:multiLevelType w:val="hybridMultilevel"/>
    <w:tmpl w:val="07A830EC"/>
    <w:lvl w:ilvl="0" w:tplc="58D41F44">
      <w:start w:val="1"/>
      <w:numFmt w:val="bullet"/>
      <w:lvlText w:val="○"/>
      <w:lvlJc w:val="left"/>
      <w:pPr>
        <w:ind w:left="720" w:hanging="360"/>
      </w:pPr>
      <w:rPr>
        <w:rFonts w:ascii="Arial" w:hAnsi="Arial" w:hint="default"/>
      </w:rPr>
    </w:lvl>
    <w:lvl w:ilvl="1" w:tplc="EB06F990">
      <w:start w:val="1"/>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AE459AC"/>
    <w:multiLevelType w:val="hybridMultilevel"/>
    <w:tmpl w:val="3CC0FD76"/>
    <w:lvl w:ilvl="0" w:tplc="04090001">
      <w:start w:val="1"/>
      <w:numFmt w:val="bullet"/>
      <w:lvlText w:val=""/>
      <w:lvlJc w:val="left"/>
      <w:pPr>
        <w:ind w:left="720" w:hanging="360"/>
      </w:pPr>
      <w:rPr>
        <w:rFonts w:ascii="Symbol" w:hAnsi="Symbol" w:hint="default"/>
      </w:rPr>
    </w:lvl>
    <w:lvl w:ilvl="1" w:tplc="C6F413A2">
      <w:numFmt w:val="bullet"/>
      <w:lvlText w:val=""/>
      <w:lvlJc w:val="left"/>
      <w:pPr>
        <w:ind w:left="1440" w:hanging="360"/>
      </w:pPr>
      <w:rPr>
        <w:rFonts w:ascii="Symbol" w:eastAsia="Calibri" w:hAnsi="Symbol" w:cs="Times New Roman" w:hint="default"/>
      </w:rPr>
    </w:lvl>
    <w:lvl w:ilvl="2" w:tplc="EB06F990">
      <w:start w:val="1"/>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4"/>
  </w:num>
  <w:num w:numId="4">
    <w:abstractNumId w:val="1"/>
  </w:num>
  <w:num w:numId="5">
    <w:abstractNumId w:val="8"/>
  </w:num>
  <w:num w:numId="6">
    <w:abstractNumId w:val="7"/>
  </w:num>
  <w:num w:numId="7">
    <w:abstractNumId w:val="5"/>
  </w:num>
  <w:num w:numId="8">
    <w:abstractNumId w:val="2"/>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3DAD"/>
    <w:rsid w:val="000044CF"/>
    <w:rsid w:val="00004AC2"/>
    <w:rsid w:val="00005297"/>
    <w:rsid w:val="00005A6B"/>
    <w:rsid w:val="00005AAF"/>
    <w:rsid w:val="00005BB2"/>
    <w:rsid w:val="00006605"/>
    <w:rsid w:val="0000699B"/>
    <w:rsid w:val="00006D0D"/>
    <w:rsid w:val="00006F56"/>
    <w:rsid w:val="000071C3"/>
    <w:rsid w:val="00007F71"/>
    <w:rsid w:val="0001019D"/>
    <w:rsid w:val="000103B9"/>
    <w:rsid w:val="000105AE"/>
    <w:rsid w:val="000107E5"/>
    <w:rsid w:val="00010CC1"/>
    <w:rsid w:val="00011282"/>
    <w:rsid w:val="00011858"/>
    <w:rsid w:val="000120AE"/>
    <w:rsid w:val="000123A0"/>
    <w:rsid w:val="000123F7"/>
    <w:rsid w:val="000126E0"/>
    <w:rsid w:val="000128F3"/>
    <w:rsid w:val="00012E9F"/>
    <w:rsid w:val="000130C9"/>
    <w:rsid w:val="00013410"/>
    <w:rsid w:val="00013726"/>
    <w:rsid w:val="0001374B"/>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47A"/>
    <w:rsid w:val="00021A12"/>
    <w:rsid w:val="00021CF8"/>
    <w:rsid w:val="0002220F"/>
    <w:rsid w:val="00022592"/>
    <w:rsid w:val="000227D0"/>
    <w:rsid w:val="0002286B"/>
    <w:rsid w:val="000234FA"/>
    <w:rsid w:val="00023686"/>
    <w:rsid w:val="00023BB8"/>
    <w:rsid w:val="00024393"/>
    <w:rsid w:val="00024BCF"/>
    <w:rsid w:val="00024DD0"/>
    <w:rsid w:val="00025352"/>
    <w:rsid w:val="000258B7"/>
    <w:rsid w:val="00025E17"/>
    <w:rsid w:val="00026A2E"/>
    <w:rsid w:val="00026B5A"/>
    <w:rsid w:val="000278C9"/>
    <w:rsid w:val="00027AEA"/>
    <w:rsid w:val="00027D5A"/>
    <w:rsid w:val="00030B53"/>
    <w:rsid w:val="00031028"/>
    <w:rsid w:val="00031654"/>
    <w:rsid w:val="00031838"/>
    <w:rsid w:val="00031B83"/>
    <w:rsid w:val="00033221"/>
    <w:rsid w:val="0003348E"/>
    <w:rsid w:val="000337B2"/>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C4"/>
    <w:rsid w:val="00040CFC"/>
    <w:rsid w:val="000416C6"/>
    <w:rsid w:val="000418D2"/>
    <w:rsid w:val="00041EDF"/>
    <w:rsid w:val="000422A3"/>
    <w:rsid w:val="00042975"/>
    <w:rsid w:val="00042B86"/>
    <w:rsid w:val="00042E1D"/>
    <w:rsid w:val="00043206"/>
    <w:rsid w:val="000432C4"/>
    <w:rsid w:val="000441B3"/>
    <w:rsid w:val="00044227"/>
    <w:rsid w:val="000448F1"/>
    <w:rsid w:val="00044B29"/>
    <w:rsid w:val="00044F89"/>
    <w:rsid w:val="000469AF"/>
    <w:rsid w:val="00046A2B"/>
    <w:rsid w:val="00046DEE"/>
    <w:rsid w:val="00046F47"/>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CF7"/>
    <w:rsid w:val="00080D7B"/>
    <w:rsid w:val="00080F82"/>
    <w:rsid w:val="00081D2B"/>
    <w:rsid w:val="00081D4B"/>
    <w:rsid w:val="0008206D"/>
    <w:rsid w:val="00082084"/>
    <w:rsid w:val="00082161"/>
    <w:rsid w:val="00082CE0"/>
    <w:rsid w:val="00082F07"/>
    <w:rsid w:val="00083A5B"/>
    <w:rsid w:val="00083DB9"/>
    <w:rsid w:val="00083F3B"/>
    <w:rsid w:val="00084BDF"/>
    <w:rsid w:val="00084ECD"/>
    <w:rsid w:val="00085BF9"/>
    <w:rsid w:val="00085DC3"/>
    <w:rsid w:val="00085FDA"/>
    <w:rsid w:val="000860D8"/>
    <w:rsid w:val="00086515"/>
    <w:rsid w:val="000871B0"/>
    <w:rsid w:val="00087E4E"/>
    <w:rsid w:val="000901A2"/>
    <w:rsid w:val="00091077"/>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3105"/>
    <w:rsid w:val="000A36CA"/>
    <w:rsid w:val="000A39C9"/>
    <w:rsid w:val="000A3CB8"/>
    <w:rsid w:val="000A3E19"/>
    <w:rsid w:val="000A43E5"/>
    <w:rsid w:val="000A441D"/>
    <w:rsid w:val="000A4550"/>
    <w:rsid w:val="000A4733"/>
    <w:rsid w:val="000A48E2"/>
    <w:rsid w:val="000A495F"/>
    <w:rsid w:val="000A4C94"/>
    <w:rsid w:val="000A4F50"/>
    <w:rsid w:val="000A4F85"/>
    <w:rsid w:val="000A5390"/>
    <w:rsid w:val="000A6022"/>
    <w:rsid w:val="000A6110"/>
    <w:rsid w:val="000A6181"/>
    <w:rsid w:val="000A664A"/>
    <w:rsid w:val="000A682E"/>
    <w:rsid w:val="000A7344"/>
    <w:rsid w:val="000B0804"/>
    <w:rsid w:val="000B0E82"/>
    <w:rsid w:val="000B1172"/>
    <w:rsid w:val="000B118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731"/>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836"/>
    <w:rsid w:val="000B78ED"/>
    <w:rsid w:val="000B7D12"/>
    <w:rsid w:val="000B7E4F"/>
    <w:rsid w:val="000B7F08"/>
    <w:rsid w:val="000C0800"/>
    <w:rsid w:val="000C110B"/>
    <w:rsid w:val="000C1346"/>
    <w:rsid w:val="000C14F2"/>
    <w:rsid w:val="000C18AC"/>
    <w:rsid w:val="000C2482"/>
    <w:rsid w:val="000C25D1"/>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74F"/>
    <w:rsid w:val="000D5A86"/>
    <w:rsid w:val="000D6201"/>
    <w:rsid w:val="000D622F"/>
    <w:rsid w:val="000D6597"/>
    <w:rsid w:val="000D65F0"/>
    <w:rsid w:val="000D69F6"/>
    <w:rsid w:val="000D6C08"/>
    <w:rsid w:val="000D7D0E"/>
    <w:rsid w:val="000D7D43"/>
    <w:rsid w:val="000D7D88"/>
    <w:rsid w:val="000D7E4D"/>
    <w:rsid w:val="000D7F5F"/>
    <w:rsid w:val="000E052D"/>
    <w:rsid w:val="000E0BCF"/>
    <w:rsid w:val="000E0C78"/>
    <w:rsid w:val="000E0C80"/>
    <w:rsid w:val="000E0D2B"/>
    <w:rsid w:val="000E12B6"/>
    <w:rsid w:val="000E173E"/>
    <w:rsid w:val="000E1B9D"/>
    <w:rsid w:val="000E1DAB"/>
    <w:rsid w:val="000E22D1"/>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AB4"/>
    <w:rsid w:val="000F1C7F"/>
    <w:rsid w:val="000F1FDE"/>
    <w:rsid w:val="000F2393"/>
    <w:rsid w:val="000F2B2F"/>
    <w:rsid w:val="000F3707"/>
    <w:rsid w:val="000F386C"/>
    <w:rsid w:val="000F3E9C"/>
    <w:rsid w:val="000F4144"/>
    <w:rsid w:val="000F446C"/>
    <w:rsid w:val="000F4EC1"/>
    <w:rsid w:val="000F5303"/>
    <w:rsid w:val="000F5BC1"/>
    <w:rsid w:val="000F5FFD"/>
    <w:rsid w:val="000F60DF"/>
    <w:rsid w:val="000F6195"/>
    <w:rsid w:val="000F61D0"/>
    <w:rsid w:val="000F66B8"/>
    <w:rsid w:val="000F6A4D"/>
    <w:rsid w:val="000F6C81"/>
    <w:rsid w:val="000F7099"/>
    <w:rsid w:val="000F7468"/>
    <w:rsid w:val="000F74D0"/>
    <w:rsid w:val="000F7660"/>
    <w:rsid w:val="000F768D"/>
    <w:rsid w:val="000F7F52"/>
    <w:rsid w:val="001007A3"/>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B24"/>
    <w:rsid w:val="00107BDF"/>
    <w:rsid w:val="0011007B"/>
    <w:rsid w:val="00110516"/>
    <w:rsid w:val="00110D35"/>
    <w:rsid w:val="001116AB"/>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2010"/>
    <w:rsid w:val="001224F3"/>
    <w:rsid w:val="001228D0"/>
    <w:rsid w:val="001229A7"/>
    <w:rsid w:val="00122CFB"/>
    <w:rsid w:val="00122D5B"/>
    <w:rsid w:val="00123915"/>
    <w:rsid w:val="00123957"/>
    <w:rsid w:val="00123C22"/>
    <w:rsid w:val="00124D94"/>
    <w:rsid w:val="00124F92"/>
    <w:rsid w:val="00125074"/>
    <w:rsid w:val="001251A9"/>
    <w:rsid w:val="001251D1"/>
    <w:rsid w:val="00125FB5"/>
    <w:rsid w:val="00126164"/>
    <w:rsid w:val="00126299"/>
    <w:rsid w:val="001262FB"/>
    <w:rsid w:val="001270B7"/>
    <w:rsid w:val="00127771"/>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DF9"/>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65A"/>
    <w:rsid w:val="00161AA2"/>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B34"/>
    <w:rsid w:val="00170BA8"/>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6690"/>
    <w:rsid w:val="00176B3F"/>
    <w:rsid w:val="00177376"/>
    <w:rsid w:val="00177730"/>
    <w:rsid w:val="00177A9A"/>
    <w:rsid w:val="00180186"/>
    <w:rsid w:val="00180816"/>
    <w:rsid w:val="00181460"/>
    <w:rsid w:val="001819E1"/>
    <w:rsid w:val="00181A0F"/>
    <w:rsid w:val="00181A6D"/>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C63"/>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68A5"/>
    <w:rsid w:val="00196B8B"/>
    <w:rsid w:val="001973C7"/>
    <w:rsid w:val="001A0077"/>
    <w:rsid w:val="001A051D"/>
    <w:rsid w:val="001A0D20"/>
    <w:rsid w:val="001A0DF0"/>
    <w:rsid w:val="001A17F2"/>
    <w:rsid w:val="001A1BB7"/>
    <w:rsid w:val="001A1FAC"/>
    <w:rsid w:val="001A2397"/>
    <w:rsid w:val="001A25FC"/>
    <w:rsid w:val="001A269B"/>
    <w:rsid w:val="001A29A0"/>
    <w:rsid w:val="001A2F6F"/>
    <w:rsid w:val="001A32B5"/>
    <w:rsid w:val="001A38DF"/>
    <w:rsid w:val="001A3A9F"/>
    <w:rsid w:val="001A432B"/>
    <w:rsid w:val="001A4401"/>
    <w:rsid w:val="001A5D1E"/>
    <w:rsid w:val="001A6330"/>
    <w:rsid w:val="001A69ED"/>
    <w:rsid w:val="001A6A5C"/>
    <w:rsid w:val="001A73A2"/>
    <w:rsid w:val="001A7A6F"/>
    <w:rsid w:val="001A7E83"/>
    <w:rsid w:val="001B096C"/>
    <w:rsid w:val="001B0A0E"/>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85"/>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52E"/>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7691"/>
    <w:rsid w:val="001E7C60"/>
    <w:rsid w:val="001E7DF1"/>
    <w:rsid w:val="001F0144"/>
    <w:rsid w:val="001F08B2"/>
    <w:rsid w:val="001F0A7D"/>
    <w:rsid w:val="001F0D2A"/>
    <w:rsid w:val="001F17F5"/>
    <w:rsid w:val="001F1FB9"/>
    <w:rsid w:val="001F2507"/>
    <w:rsid w:val="001F29D4"/>
    <w:rsid w:val="001F2A5F"/>
    <w:rsid w:val="001F2C1A"/>
    <w:rsid w:val="001F2F9D"/>
    <w:rsid w:val="001F3131"/>
    <w:rsid w:val="001F32A6"/>
    <w:rsid w:val="001F3D64"/>
    <w:rsid w:val="001F3E60"/>
    <w:rsid w:val="001F47D1"/>
    <w:rsid w:val="001F4A19"/>
    <w:rsid w:val="001F4CB1"/>
    <w:rsid w:val="001F4F3C"/>
    <w:rsid w:val="001F5AC7"/>
    <w:rsid w:val="001F6D89"/>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5F8F"/>
    <w:rsid w:val="002064EA"/>
    <w:rsid w:val="00206AFD"/>
    <w:rsid w:val="00207186"/>
    <w:rsid w:val="00207405"/>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5EC1"/>
    <w:rsid w:val="00216CDC"/>
    <w:rsid w:val="00216F54"/>
    <w:rsid w:val="00217441"/>
    <w:rsid w:val="002177EA"/>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5690"/>
    <w:rsid w:val="002256D4"/>
    <w:rsid w:val="00225A15"/>
    <w:rsid w:val="002260AB"/>
    <w:rsid w:val="00226137"/>
    <w:rsid w:val="002266D1"/>
    <w:rsid w:val="00226D15"/>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6A13"/>
    <w:rsid w:val="002370CB"/>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447"/>
    <w:rsid w:val="002477B9"/>
    <w:rsid w:val="0024794E"/>
    <w:rsid w:val="0025071A"/>
    <w:rsid w:val="00250A09"/>
    <w:rsid w:val="00250B97"/>
    <w:rsid w:val="00251152"/>
    <w:rsid w:val="002514EC"/>
    <w:rsid w:val="00251CC0"/>
    <w:rsid w:val="00251F9A"/>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DDE"/>
    <w:rsid w:val="00261318"/>
    <w:rsid w:val="00261977"/>
    <w:rsid w:val="00261FEC"/>
    <w:rsid w:val="00262368"/>
    <w:rsid w:val="00262B2B"/>
    <w:rsid w:val="002630D4"/>
    <w:rsid w:val="002630E8"/>
    <w:rsid w:val="00263130"/>
    <w:rsid w:val="00263F98"/>
    <w:rsid w:val="0026429C"/>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6C6"/>
    <w:rsid w:val="00270EF9"/>
    <w:rsid w:val="00271F85"/>
    <w:rsid w:val="00272079"/>
    <w:rsid w:val="0027224D"/>
    <w:rsid w:val="00272632"/>
    <w:rsid w:val="0027491D"/>
    <w:rsid w:val="002749B8"/>
    <w:rsid w:val="00277BBC"/>
    <w:rsid w:val="002801C7"/>
    <w:rsid w:val="002803CD"/>
    <w:rsid w:val="0028057D"/>
    <w:rsid w:val="0028095C"/>
    <w:rsid w:val="002809AB"/>
    <w:rsid w:val="00280EFB"/>
    <w:rsid w:val="0028102B"/>
    <w:rsid w:val="00281A1C"/>
    <w:rsid w:val="002829C5"/>
    <w:rsid w:val="00282FC3"/>
    <w:rsid w:val="00283163"/>
    <w:rsid w:val="0028352A"/>
    <w:rsid w:val="00283994"/>
    <w:rsid w:val="00283A1D"/>
    <w:rsid w:val="00283BDA"/>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968"/>
    <w:rsid w:val="00292BFE"/>
    <w:rsid w:val="00292E79"/>
    <w:rsid w:val="00293111"/>
    <w:rsid w:val="00293138"/>
    <w:rsid w:val="0029319A"/>
    <w:rsid w:val="0029359B"/>
    <w:rsid w:val="00294382"/>
    <w:rsid w:val="002943CF"/>
    <w:rsid w:val="0029458E"/>
    <w:rsid w:val="00294797"/>
    <w:rsid w:val="00294ADC"/>
    <w:rsid w:val="00294D6D"/>
    <w:rsid w:val="00295226"/>
    <w:rsid w:val="002955E1"/>
    <w:rsid w:val="00295624"/>
    <w:rsid w:val="00295898"/>
    <w:rsid w:val="002966CC"/>
    <w:rsid w:val="00296D4B"/>
    <w:rsid w:val="002971E5"/>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3F36"/>
    <w:rsid w:val="002B4255"/>
    <w:rsid w:val="002B4C66"/>
    <w:rsid w:val="002B51CB"/>
    <w:rsid w:val="002B5613"/>
    <w:rsid w:val="002B5F2B"/>
    <w:rsid w:val="002B6381"/>
    <w:rsid w:val="002B67C5"/>
    <w:rsid w:val="002B6D9D"/>
    <w:rsid w:val="002B6E87"/>
    <w:rsid w:val="002B7083"/>
    <w:rsid w:val="002B78F7"/>
    <w:rsid w:val="002C05A0"/>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4AC"/>
    <w:rsid w:val="002C58BF"/>
    <w:rsid w:val="002C5935"/>
    <w:rsid w:val="002C5BD3"/>
    <w:rsid w:val="002C66BD"/>
    <w:rsid w:val="002C69CB"/>
    <w:rsid w:val="002C6DD9"/>
    <w:rsid w:val="002C7487"/>
    <w:rsid w:val="002C7910"/>
    <w:rsid w:val="002C7D39"/>
    <w:rsid w:val="002C7EF3"/>
    <w:rsid w:val="002D0266"/>
    <w:rsid w:val="002D041A"/>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20D"/>
    <w:rsid w:val="002E244F"/>
    <w:rsid w:val="002E2665"/>
    <w:rsid w:val="002E2802"/>
    <w:rsid w:val="002E2B12"/>
    <w:rsid w:val="002E2B5C"/>
    <w:rsid w:val="002E2FC0"/>
    <w:rsid w:val="002E3296"/>
    <w:rsid w:val="002E3AE2"/>
    <w:rsid w:val="002E3F11"/>
    <w:rsid w:val="002E421E"/>
    <w:rsid w:val="002E4F45"/>
    <w:rsid w:val="002E5701"/>
    <w:rsid w:val="002E6369"/>
    <w:rsid w:val="002E6479"/>
    <w:rsid w:val="002E6E5F"/>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26C"/>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6E9"/>
    <w:rsid w:val="00317B5E"/>
    <w:rsid w:val="00320045"/>
    <w:rsid w:val="00320339"/>
    <w:rsid w:val="00320A37"/>
    <w:rsid w:val="00320E71"/>
    <w:rsid w:val="0032148D"/>
    <w:rsid w:val="00321839"/>
    <w:rsid w:val="00321ABD"/>
    <w:rsid w:val="00321B0A"/>
    <w:rsid w:val="00321CBC"/>
    <w:rsid w:val="00321D27"/>
    <w:rsid w:val="00322257"/>
    <w:rsid w:val="003225DA"/>
    <w:rsid w:val="00322D2C"/>
    <w:rsid w:val="00322EDB"/>
    <w:rsid w:val="00323422"/>
    <w:rsid w:val="00323B61"/>
    <w:rsid w:val="00323F67"/>
    <w:rsid w:val="00325BE8"/>
    <w:rsid w:val="00326914"/>
    <w:rsid w:val="003269ED"/>
    <w:rsid w:val="0032749A"/>
    <w:rsid w:val="003276EA"/>
    <w:rsid w:val="00327706"/>
    <w:rsid w:val="003278CE"/>
    <w:rsid w:val="003278E8"/>
    <w:rsid w:val="00327A31"/>
    <w:rsid w:val="00327C80"/>
    <w:rsid w:val="00327EA6"/>
    <w:rsid w:val="00327EC6"/>
    <w:rsid w:val="00330677"/>
    <w:rsid w:val="0033084A"/>
    <w:rsid w:val="00330E1D"/>
    <w:rsid w:val="00331243"/>
    <w:rsid w:val="00331DDE"/>
    <w:rsid w:val="00331F4F"/>
    <w:rsid w:val="003321A1"/>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3634"/>
    <w:rsid w:val="0034389D"/>
    <w:rsid w:val="00344B16"/>
    <w:rsid w:val="00344DDC"/>
    <w:rsid w:val="00345DC1"/>
    <w:rsid w:val="00345EF4"/>
    <w:rsid w:val="00345EFB"/>
    <w:rsid w:val="003460EA"/>
    <w:rsid w:val="00346784"/>
    <w:rsid w:val="00346B4F"/>
    <w:rsid w:val="0034730D"/>
    <w:rsid w:val="0034743F"/>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D12"/>
    <w:rsid w:val="00353EF4"/>
    <w:rsid w:val="0035406F"/>
    <w:rsid w:val="003544BB"/>
    <w:rsid w:val="003545AB"/>
    <w:rsid w:val="0035479A"/>
    <w:rsid w:val="00354D99"/>
    <w:rsid w:val="003553F3"/>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0DFA"/>
    <w:rsid w:val="00371283"/>
    <w:rsid w:val="00373473"/>
    <w:rsid w:val="003738F6"/>
    <w:rsid w:val="00373D9D"/>
    <w:rsid w:val="00374183"/>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CDE"/>
    <w:rsid w:val="00386D04"/>
    <w:rsid w:val="0038759B"/>
    <w:rsid w:val="0038771B"/>
    <w:rsid w:val="00387FE5"/>
    <w:rsid w:val="0039027C"/>
    <w:rsid w:val="00390390"/>
    <w:rsid w:val="003906FD"/>
    <w:rsid w:val="00390AFF"/>
    <w:rsid w:val="00390BAD"/>
    <w:rsid w:val="00390CF8"/>
    <w:rsid w:val="00390F39"/>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5D4B"/>
    <w:rsid w:val="003B60D8"/>
    <w:rsid w:val="003B6537"/>
    <w:rsid w:val="003B6F6C"/>
    <w:rsid w:val="003B7687"/>
    <w:rsid w:val="003B7707"/>
    <w:rsid w:val="003B7782"/>
    <w:rsid w:val="003B7B12"/>
    <w:rsid w:val="003B7E79"/>
    <w:rsid w:val="003C02A0"/>
    <w:rsid w:val="003C032C"/>
    <w:rsid w:val="003C0EFC"/>
    <w:rsid w:val="003C14E0"/>
    <w:rsid w:val="003C1568"/>
    <w:rsid w:val="003C1B8B"/>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924"/>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B4E"/>
    <w:rsid w:val="00415D66"/>
    <w:rsid w:val="00415D69"/>
    <w:rsid w:val="00415E04"/>
    <w:rsid w:val="00415F2B"/>
    <w:rsid w:val="0041676E"/>
    <w:rsid w:val="00416859"/>
    <w:rsid w:val="00417065"/>
    <w:rsid w:val="0041771E"/>
    <w:rsid w:val="004179C1"/>
    <w:rsid w:val="00417C6E"/>
    <w:rsid w:val="004200D3"/>
    <w:rsid w:val="004200DC"/>
    <w:rsid w:val="00420299"/>
    <w:rsid w:val="00420410"/>
    <w:rsid w:val="00420617"/>
    <w:rsid w:val="004206BD"/>
    <w:rsid w:val="0042074E"/>
    <w:rsid w:val="004208A8"/>
    <w:rsid w:val="004208C0"/>
    <w:rsid w:val="00420D9A"/>
    <w:rsid w:val="00421253"/>
    <w:rsid w:val="00421712"/>
    <w:rsid w:val="00421EAF"/>
    <w:rsid w:val="00421EE7"/>
    <w:rsid w:val="004220AF"/>
    <w:rsid w:val="0042290D"/>
    <w:rsid w:val="00423227"/>
    <w:rsid w:val="004234DA"/>
    <w:rsid w:val="00423565"/>
    <w:rsid w:val="004236E7"/>
    <w:rsid w:val="00423AF6"/>
    <w:rsid w:val="00423C0D"/>
    <w:rsid w:val="00423F0B"/>
    <w:rsid w:val="00424126"/>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0F4"/>
    <w:rsid w:val="00432222"/>
    <w:rsid w:val="004322CE"/>
    <w:rsid w:val="0043257D"/>
    <w:rsid w:val="004327FE"/>
    <w:rsid w:val="004328BA"/>
    <w:rsid w:val="00432A77"/>
    <w:rsid w:val="00432D2C"/>
    <w:rsid w:val="004330E7"/>
    <w:rsid w:val="00433624"/>
    <w:rsid w:val="00433D7A"/>
    <w:rsid w:val="004342D3"/>
    <w:rsid w:val="00434767"/>
    <w:rsid w:val="00435C70"/>
    <w:rsid w:val="00435D99"/>
    <w:rsid w:val="0043609F"/>
    <w:rsid w:val="004360D2"/>
    <w:rsid w:val="0043634B"/>
    <w:rsid w:val="00436769"/>
    <w:rsid w:val="00436F06"/>
    <w:rsid w:val="004402F7"/>
    <w:rsid w:val="00440449"/>
    <w:rsid w:val="0044074B"/>
    <w:rsid w:val="004407C1"/>
    <w:rsid w:val="00440BD1"/>
    <w:rsid w:val="00440CB8"/>
    <w:rsid w:val="0044102A"/>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550"/>
    <w:rsid w:val="00450890"/>
    <w:rsid w:val="00450B25"/>
    <w:rsid w:val="00450CDE"/>
    <w:rsid w:val="00450E06"/>
    <w:rsid w:val="004518A7"/>
    <w:rsid w:val="00452109"/>
    <w:rsid w:val="004521B9"/>
    <w:rsid w:val="0045222E"/>
    <w:rsid w:val="00452BE2"/>
    <w:rsid w:val="00452C8B"/>
    <w:rsid w:val="00452E40"/>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04E"/>
    <w:rsid w:val="0047667B"/>
    <w:rsid w:val="00476E3C"/>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4D9B"/>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890"/>
    <w:rsid w:val="00491D36"/>
    <w:rsid w:val="0049207A"/>
    <w:rsid w:val="0049259C"/>
    <w:rsid w:val="0049274E"/>
    <w:rsid w:val="00492BDB"/>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6AFE"/>
    <w:rsid w:val="004B71F9"/>
    <w:rsid w:val="004B7E01"/>
    <w:rsid w:val="004C04D5"/>
    <w:rsid w:val="004C0CC9"/>
    <w:rsid w:val="004C17E0"/>
    <w:rsid w:val="004C1F0F"/>
    <w:rsid w:val="004C2636"/>
    <w:rsid w:val="004C2918"/>
    <w:rsid w:val="004C2C6A"/>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455"/>
    <w:rsid w:val="004D25AF"/>
    <w:rsid w:val="004D2E30"/>
    <w:rsid w:val="004D3059"/>
    <w:rsid w:val="004D30E5"/>
    <w:rsid w:val="004D31E1"/>
    <w:rsid w:val="004D365B"/>
    <w:rsid w:val="004D3B0C"/>
    <w:rsid w:val="004D3CC8"/>
    <w:rsid w:val="004D4132"/>
    <w:rsid w:val="004D4CF7"/>
    <w:rsid w:val="004D4D25"/>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65C"/>
    <w:rsid w:val="004F1861"/>
    <w:rsid w:val="004F357D"/>
    <w:rsid w:val="004F3641"/>
    <w:rsid w:val="004F36D3"/>
    <w:rsid w:val="004F40AB"/>
    <w:rsid w:val="004F4CF5"/>
    <w:rsid w:val="004F513A"/>
    <w:rsid w:val="004F5457"/>
    <w:rsid w:val="004F563F"/>
    <w:rsid w:val="004F5AC5"/>
    <w:rsid w:val="004F65B3"/>
    <w:rsid w:val="004F6816"/>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2F"/>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A9A"/>
    <w:rsid w:val="00513E1D"/>
    <w:rsid w:val="005141AF"/>
    <w:rsid w:val="0051451D"/>
    <w:rsid w:val="00515217"/>
    <w:rsid w:val="00515419"/>
    <w:rsid w:val="005156A6"/>
    <w:rsid w:val="00515CE0"/>
    <w:rsid w:val="005160C5"/>
    <w:rsid w:val="00516127"/>
    <w:rsid w:val="0051647C"/>
    <w:rsid w:val="005165FE"/>
    <w:rsid w:val="00516E78"/>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9DB"/>
    <w:rsid w:val="00527252"/>
    <w:rsid w:val="00527A19"/>
    <w:rsid w:val="00527FE6"/>
    <w:rsid w:val="00530059"/>
    <w:rsid w:val="005301AE"/>
    <w:rsid w:val="00530457"/>
    <w:rsid w:val="005308D0"/>
    <w:rsid w:val="00530DE3"/>
    <w:rsid w:val="00530EB8"/>
    <w:rsid w:val="00530F73"/>
    <w:rsid w:val="005315F5"/>
    <w:rsid w:val="005317A6"/>
    <w:rsid w:val="005318B0"/>
    <w:rsid w:val="00531BD0"/>
    <w:rsid w:val="00531BEF"/>
    <w:rsid w:val="00531D69"/>
    <w:rsid w:val="00531D99"/>
    <w:rsid w:val="00531E00"/>
    <w:rsid w:val="00532250"/>
    <w:rsid w:val="00532456"/>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121B"/>
    <w:rsid w:val="00541C04"/>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4F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474"/>
    <w:rsid w:val="00564545"/>
    <w:rsid w:val="005646B8"/>
    <w:rsid w:val="00565F03"/>
    <w:rsid w:val="005664EE"/>
    <w:rsid w:val="00566EAC"/>
    <w:rsid w:val="0056726D"/>
    <w:rsid w:val="00567B4D"/>
    <w:rsid w:val="0057014F"/>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2B"/>
    <w:rsid w:val="005775A7"/>
    <w:rsid w:val="0057798F"/>
    <w:rsid w:val="0058013F"/>
    <w:rsid w:val="005806A0"/>
    <w:rsid w:val="0058076A"/>
    <w:rsid w:val="0058080F"/>
    <w:rsid w:val="0058087F"/>
    <w:rsid w:val="00581377"/>
    <w:rsid w:val="0058149D"/>
    <w:rsid w:val="0058152D"/>
    <w:rsid w:val="00581587"/>
    <w:rsid w:val="00581A4B"/>
    <w:rsid w:val="00582942"/>
    <w:rsid w:val="0058347F"/>
    <w:rsid w:val="0058385A"/>
    <w:rsid w:val="00583D7F"/>
    <w:rsid w:val="0058420E"/>
    <w:rsid w:val="0058451F"/>
    <w:rsid w:val="00584B57"/>
    <w:rsid w:val="00584E86"/>
    <w:rsid w:val="00584EC1"/>
    <w:rsid w:val="00584F26"/>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B92"/>
    <w:rsid w:val="00590102"/>
    <w:rsid w:val="005901D4"/>
    <w:rsid w:val="00590874"/>
    <w:rsid w:val="00590F4E"/>
    <w:rsid w:val="00590FF2"/>
    <w:rsid w:val="0059110F"/>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3EA"/>
    <w:rsid w:val="00594892"/>
    <w:rsid w:val="00594CF0"/>
    <w:rsid w:val="00594F33"/>
    <w:rsid w:val="00595540"/>
    <w:rsid w:val="00595AF3"/>
    <w:rsid w:val="00595B4B"/>
    <w:rsid w:val="00596944"/>
    <w:rsid w:val="00596BF6"/>
    <w:rsid w:val="005979CD"/>
    <w:rsid w:val="00597BF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7A"/>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740"/>
    <w:rsid w:val="005F0818"/>
    <w:rsid w:val="005F0AAE"/>
    <w:rsid w:val="005F0BEC"/>
    <w:rsid w:val="005F0BF6"/>
    <w:rsid w:val="005F0E8E"/>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4B96"/>
    <w:rsid w:val="005F5317"/>
    <w:rsid w:val="005F5679"/>
    <w:rsid w:val="005F5744"/>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4AA9"/>
    <w:rsid w:val="006050F9"/>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5F7"/>
    <w:rsid w:val="006179C6"/>
    <w:rsid w:val="00617DD7"/>
    <w:rsid w:val="00617DFA"/>
    <w:rsid w:val="00617E22"/>
    <w:rsid w:val="0062062B"/>
    <w:rsid w:val="00620C5B"/>
    <w:rsid w:val="00621719"/>
    <w:rsid w:val="00621A84"/>
    <w:rsid w:val="00623566"/>
    <w:rsid w:val="00623965"/>
    <w:rsid w:val="006241DF"/>
    <w:rsid w:val="0062455D"/>
    <w:rsid w:val="006259FE"/>
    <w:rsid w:val="00625EBC"/>
    <w:rsid w:val="0062615B"/>
    <w:rsid w:val="00627794"/>
    <w:rsid w:val="0062787A"/>
    <w:rsid w:val="00627A03"/>
    <w:rsid w:val="00627AA9"/>
    <w:rsid w:val="00627FFD"/>
    <w:rsid w:val="00630661"/>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41"/>
    <w:rsid w:val="00634EB5"/>
    <w:rsid w:val="00635076"/>
    <w:rsid w:val="00635169"/>
    <w:rsid w:val="006351F4"/>
    <w:rsid w:val="00635358"/>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2A7"/>
    <w:rsid w:val="0064255A"/>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085"/>
    <w:rsid w:val="006622D2"/>
    <w:rsid w:val="00662DB5"/>
    <w:rsid w:val="0066328B"/>
    <w:rsid w:val="00663E00"/>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12A"/>
    <w:rsid w:val="00680647"/>
    <w:rsid w:val="006810EF"/>
    <w:rsid w:val="00681B31"/>
    <w:rsid w:val="00681C57"/>
    <w:rsid w:val="00681CB8"/>
    <w:rsid w:val="00681CDC"/>
    <w:rsid w:val="00681CE1"/>
    <w:rsid w:val="00682130"/>
    <w:rsid w:val="00682309"/>
    <w:rsid w:val="006823A5"/>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DEE"/>
    <w:rsid w:val="00691099"/>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42D"/>
    <w:rsid w:val="0069759E"/>
    <w:rsid w:val="006975BA"/>
    <w:rsid w:val="006977CB"/>
    <w:rsid w:val="00697E9C"/>
    <w:rsid w:val="006A01E3"/>
    <w:rsid w:val="006A0E51"/>
    <w:rsid w:val="006A10C2"/>
    <w:rsid w:val="006A1201"/>
    <w:rsid w:val="006A1D97"/>
    <w:rsid w:val="006A1E3D"/>
    <w:rsid w:val="006A1ECC"/>
    <w:rsid w:val="006A200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A01"/>
    <w:rsid w:val="006B1B21"/>
    <w:rsid w:val="006B1B55"/>
    <w:rsid w:val="006B1ECE"/>
    <w:rsid w:val="006B1F0F"/>
    <w:rsid w:val="006B2131"/>
    <w:rsid w:val="006B26B6"/>
    <w:rsid w:val="006B2AC5"/>
    <w:rsid w:val="006B2C6F"/>
    <w:rsid w:val="006B2C7D"/>
    <w:rsid w:val="006B2E51"/>
    <w:rsid w:val="006B3D17"/>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8BA"/>
    <w:rsid w:val="006C4A15"/>
    <w:rsid w:val="006C5E40"/>
    <w:rsid w:val="006C6263"/>
    <w:rsid w:val="006C65FB"/>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5FC"/>
    <w:rsid w:val="006E5BDC"/>
    <w:rsid w:val="006E5C1C"/>
    <w:rsid w:val="006E5DED"/>
    <w:rsid w:val="006E601E"/>
    <w:rsid w:val="006E615F"/>
    <w:rsid w:val="006E7D87"/>
    <w:rsid w:val="006F0C0E"/>
    <w:rsid w:val="006F1490"/>
    <w:rsid w:val="006F15ED"/>
    <w:rsid w:val="006F218F"/>
    <w:rsid w:val="006F290B"/>
    <w:rsid w:val="006F3EDB"/>
    <w:rsid w:val="006F4D0C"/>
    <w:rsid w:val="006F54C4"/>
    <w:rsid w:val="006F5522"/>
    <w:rsid w:val="006F579B"/>
    <w:rsid w:val="006F5A36"/>
    <w:rsid w:val="006F5B09"/>
    <w:rsid w:val="006F5E82"/>
    <w:rsid w:val="006F61C4"/>
    <w:rsid w:val="006F69DB"/>
    <w:rsid w:val="006F6D2E"/>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771A"/>
    <w:rsid w:val="0071786C"/>
    <w:rsid w:val="0071786F"/>
    <w:rsid w:val="007202C5"/>
    <w:rsid w:val="00720555"/>
    <w:rsid w:val="00721F6C"/>
    <w:rsid w:val="0072222F"/>
    <w:rsid w:val="0072228E"/>
    <w:rsid w:val="0072265E"/>
    <w:rsid w:val="00722C18"/>
    <w:rsid w:val="007232DA"/>
    <w:rsid w:val="007235A9"/>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D8"/>
    <w:rsid w:val="007271E5"/>
    <w:rsid w:val="0072725F"/>
    <w:rsid w:val="007276E6"/>
    <w:rsid w:val="007278A6"/>
    <w:rsid w:val="00730E9C"/>
    <w:rsid w:val="00731191"/>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4D0"/>
    <w:rsid w:val="00763CF4"/>
    <w:rsid w:val="007640A2"/>
    <w:rsid w:val="0076423E"/>
    <w:rsid w:val="00764A60"/>
    <w:rsid w:val="00764E02"/>
    <w:rsid w:val="00764E9D"/>
    <w:rsid w:val="007651FC"/>
    <w:rsid w:val="00765272"/>
    <w:rsid w:val="007654B6"/>
    <w:rsid w:val="00765676"/>
    <w:rsid w:val="0076579E"/>
    <w:rsid w:val="007657EE"/>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002B"/>
    <w:rsid w:val="00782443"/>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1FDC"/>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4DB"/>
    <w:rsid w:val="007B25CE"/>
    <w:rsid w:val="007B2A65"/>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A73"/>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9A8"/>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6E2"/>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F0B68"/>
    <w:rsid w:val="007F12EF"/>
    <w:rsid w:val="007F1BED"/>
    <w:rsid w:val="007F1E29"/>
    <w:rsid w:val="007F2263"/>
    <w:rsid w:val="007F261A"/>
    <w:rsid w:val="007F27A5"/>
    <w:rsid w:val="007F2DE8"/>
    <w:rsid w:val="007F2F75"/>
    <w:rsid w:val="007F3425"/>
    <w:rsid w:val="007F3628"/>
    <w:rsid w:val="007F37A3"/>
    <w:rsid w:val="007F39A0"/>
    <w:rsid w:val="007F4114"/>
    <w:rsid w:val="007F455C"/>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B0F"/>
    <w:rsid w:val="00817B3B"/>
    <w:rsid w:val="00817D2D"/>
    <w:rsid w:val="008204AD"/>
    <w:rsid w:val="00820935"/>
    <w:rsid w:val="00821140"/>
    <w:rsid w:val="008212D9"/>
    <w:rsid w:val="008213FC"/>
    <w:rsid w:val="008215CF"/>
    <w:rsid w:val="00821E3B"/>
    <w:rsid w:val="0082229F"/>
    <w:rsid w:val="00822766"/>
    <w:rsid w:val="00822D6D"/>
    <w:rsid w:val="0082309A"/>
    <w:rsid w:val="00823108"/>
    <w:rsid w:val="008237A5"/>
    <w:rsid w:val="008238E5"/>
    <w:rsid w:val="00823BFC"/>
    <w:rsid w:val="00824AE0"/>
    <w:rsid w:val="00825813"/>
    <w:rsid w:val="0082583E"/>
    <w:rsid w:val="00825B51"/>
    <w:rsid w:val="00825C4E"/>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360"/>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3026"/>
    <w:rsid w:val="00853055"/>
    <w:rsid w:val="00853E20"/>
    <w:rsid w:val="00854D1F"/>
    <w:rsid w:val="00855048"/>
    <w:rsid w:val="0085508F"/>
    <w:rsid w:val="0085516F"/>
    <w:rsid w:val="008559BC"/>
    <w:rsid w:val="00855C77"/>
    <w:rsid w:val="00855FE3"/>
    <w:rsid w:val="00856781"/>
    <w:rsid w:val="00856B09"/>
    <w:rsid w:val="00857170"/>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3B4C"/>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43C"/>
    <w:rsid w:val="008776D1"/>
    <w:rsid w:val="00877FFB"/>
    <w:rsid w:val="008801A4"/>
    <w:rsid w:val="00880E3F"/>
    <w:rsid w:val="00881A49"/>
    <w:rsid w:val="00881ED8"/>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0D8"/>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55F"/>
    <w:rsid w:val="008B36DD"/>
    <w:rsid w:val="008B37A4"/>
    <w:rsid w:val="008B3C1C"/>
    <w:rsid w:val="008B3F53"/>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A33"/>
    <w:rsid w:val="008C1F7C"/>
    <w:rsid w:val="008C242C"/>
    <w:rsid w:val="008C29D8"/>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7BA"/>
    <w:rsid w:val="008E080B"/>
    <w:rsid w:val="008E0BBE"/>
    <w:rsid w:val="008E0C4E"/>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1C3D"/>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2F8B"/>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10145"/>
    <w:rsid w:val="0091077E"/>
    <w:rsid w:val="009112FD"/>
    <w:rsid w:val="00911870"/>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EE5"/>
    <w:rsid w:val="00920F25"/>
    <w:rsid w:val="0092188B"/>
    <w:rsid w:val="00921B08"/>
    <w:rsid w:val="00921C47"/>
    <w:rsid w:val="0092261E"/>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362A"/>
    <w:rsid w:val="00943691"/>
    <w:rsid w:val="00943B4D"/>
    <w:rsid w:val="00943DB6"/>
    <w:rsid w:val="0094412E"/>
    <w:rsid w:val="00944A5D"/>
    <w:rsid w:val="00944E9E"/>
    <w:rsid w:val="00944F04"/>
    <w:rsid w:val="0094534D"/>
    <w:rsid w:val="0094570E"/>
    <w:rsid w:val="009457A5"/>
    <w:rsid w:val="00945947"/>
    <w:rsid w:val="0094613A"/>
    <w:rsid w:val="009463EB"/>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CF5"/>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76F1"/>
    <w:rsid w:val="0096775A"/>
    <w:rsid w:val="00967AF1"/>
    <w:rsid w:val="00967B81"/>
    <w:rsid w:val="0097052E"/>
    <w:rsid w:val="00970E27"/>
    <w:rsid w:val="009710A1"/>
    <w:rsid w:val="00971CB5"/>
    <w:rsid w:val="00971EB1"/>
    <w:rsid w:val="00972146"/>
    <w:rsid w:val="00972889"/>
    <w:rsid w:val="00972A0E"/>
    <w:rsid w:val="00972B16"/>
    <w:rsid w:val="00972C1C"/>
    <w:rsid w:val="00973649"/>
    <w:rsid w:val="00973C76"/>
    <w:rsid w:val="00973DD0"/>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1E78"/>
    <w:rsid w:val="009840A9"/>
    <w:rsid w:val="0098432F"/>
    <w:rsid w:val="009848E8"/>
    <w:rsid w:val="00984D51"/>
    <w:rsid w:val="00984DDC"/>
    <w:rsid w:val="00985566"/>
    <w:rsid w:val="00985A37"/>
    <w:rsid w:val="00985C51"/>
    <w:rsid w:val="00985EE8"/>
    <w:rsid w:val="009864CB"/>
    <w:rsid w:val="00986C4C"/>
    <w:rsid w:val="00986C76"/>
    <w:rsid w:val="00986EF4"/>
    <w:rsid w:val="00987074"/>
    <w:rsid w:val="00987398"/>
    <w:rsid w:val="00987444"/>
    <w:rsid w:val="009876E6"/>
    <w:rsid w:val="00987874"/>
    <w:rsid w:val="009901B3"/>
    <w:rsid w:val="0099044E"/>
    <w:rsid w:val="00990A47"/>
    <w:rsid w:val="00990CF5"/>
    <w:rsid w:val="00990EDD"/>
    <w:rsid w:val="00991DBC"/>
    <w:rsid w:val="00992229"/>
    <w:rsid w:val="0099241A"/>
    <w:rsid w:val="00992B3F"/>
    <w:rsid w:val="00992CFB"/>
    <w:rsid w:val="00993095"/>
    <w:rsid w:val="0099322D"/>
    <w:rsid w:val="00993AED"/>
    <w:rsid w:val="00994872"/>
    <w:rsid w:val="009948ED"/>
    <w:rsid w:val="00994906"/>
    <w:rsid w:val="00994A63"/>
    <w:rsid w:val="00995422"/>
    <w:rsid w:val="009959B6"/>
    <w:rsid w:val="00995EFD"/>
    <w:rsid w:val="00995F97"/>
    <w:rsid w:val="009961F3"/>
    <w:rsid w:val="009965C4"/>
    <w:rsid w:val="009968CA"/>
    <w:rsid w:val="00996D51"/>
    <w:rsid w:val="00997135"/>
    <w:rsid w:val="00997351"/>
    <w:rsid w:val="009975F8"/>
    <w:rsid w:val="00997715"/>
    <w:rsid w:val="009A034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58B"/>
    <w:rsid w:val="009B4DA5"/>
    <w:rsid w:val="009B63E0"/>
    <w:rsid w:val="009B66C3"/>
    <w:rsid w:val="009B6A50"/>
    <w:rsid w:val="009B6B1C"/>
    <w:rsid w:val="009B6F6F"/>
    <w:rsid w:val="009B70C5"/>
    <w:rsid w:val="009B70FE"/>
    <w:rsid w:val="009B7756"/>
    <w:rsid w:val="009C01A2"/>
    <w:rsid w:val="009C04BB"/>
    <w:rsid w:val="009C067F"/>
    <w:rsid w:val="009C0D48"/>
    <w:rsid w:val="009C0DC6"/>
    <w:rsid w:val="009C113D"/>
    <w:rsid w:val="009C1D3B"/>
    <w:rsid w:val="009C1D5B"/>
    <w:rsid w:val="009C2246"/>
    <w:rsid w:val="009C2304"/>
    <w:rsid w:val="009C24A2"/>
    <w:rsid w:val="009C2629"/>
    <w:rsid w:val="009C263C"/>
    <w:rsid w:val="009C2B76"/>
    <w:rsid w:val="009C2D67"/>
    <w:rsid w:val="009C2FE1"/>
    <w:rsid w:val="009C363C"/>
    <w:rsid w:val="009C37EE"/>
    <w:rsid w:val="009C448D"/>
    <w:rsid w:val="009C5022"/>
    <w:rsid w:val="009C5C3C"/>
    <w:rsid w:val="009C5F29"/>
    <w:rsid w:val="009C6139"/>
    <w:rsid w:val="009C67E4"/>
    <w:rsid w:val="009C72C2"/>
    <w:rsid w:val="009C770D"/>
    <w:rsid w:val="009C7BBB"/>
    <w:rsid w:val="009D0741"/>
    <w:rsid w:val="009D093F"/>
    <w:rsid w:val="009D0A22"/>
    <w:rsid w:val="009D1231"/>
    <w:rsid w:val="009D136B"/>
    <w:rsid w:val="009D16E5"/>
    <w:rsid w:val="009D2098"/>
    <w:rsid w:val="009D2673"/>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3DC3"/>
    <w:rsid w:val="009E46A6"/>
    <w:rsid w:val="009E49F9"/>
    <w:rsid w:val="009E4A3B"/>
    <w:rsid w:val="009E4B6A"/>
    <w:rsid w:val="009E54E2"/>
    <w:rsid w:val="009E555B"/>
    <w:rsid w:val="009E5E08"/>
    <w:rsid w:val="009E5F4A"/>
    <w:rsid w:val="009E60AF"/>
    <w:rsid w:val="009E68F7"/>
    <w:rsid w:val="009E6EF8"/>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6D29"/>
    <w:rsid w:val="009F7C42"/>
    <w:rsid w:val="009F7F6B"/>
    <w:rsid w:val="00A0019B"/>
    <w:rsid w:val="00A001E4"/>
    <w:rsid w:val="00A00335"/>
    <w:rsid w:val="00A004CC"/>
    <w:rsid w:val="00A00FCE"/>
    <w:rsid w:val="00A01B1E"/>
    <w:rsid w:val="00A02556"/>
    <w:rsid w:val="00A031AD"/>
    <w:rsid w:val="00A034BD"/>
    <w:rsid w:val="00A03930"/>
    <w:rsid w:val="00A03E42"/>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0DDB"/>
    <w:rsid w:val="00A41BDB"/>
    <w:rsid w:val="00A4215F"/>
    <w:rsid w:val="00A42197"/>
    <w:rsid w:val="00A42618"/>
    <w:rsid w:val="00A42A1F"/>
    <w:rsid w:val="00A435D9"/>
    <w:rsid w:val="00A43D67"/>
    <w:rsid w:val="00A440DA"/>
    <w:rsid w:val="00A4414E"/>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47C5C"/>
    <w:rsid w:val="00A502C6"/>
    <w:rsid w:val="00A5037A"/>
    <w:rsid w:val="00A503D9"/>
    <w:rsid w:val="00A503DA"/>
    <w:rsid w:val="00A50505"/>
    <w:rsid w:val="00A514D4"/>
    <w:rsid w:val="00A52110"/>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148"/>
    <w:rsid w:val="00A60692"/>
    <w:rsid w:val="00A606A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683"/>
    <w:rsid w:val="00A677DB"/>
    <w:rsid w:val="00A67823"/>
    <w:rsid w:val="00A67DF1"/>
    <w:rsid w:val="00A701B0"/>
    <w:rsid w:val="00A7082B"/>
    <w:rsid w:val="00A718EE"/>
    <w:rsid w:val="00A71D7E"/>
    <w:rsid w:val="00A7260D"/>
    <w:rsid w:val="00A72E55"/>
    <w:rsid w:val="00A731E1"/>
    <w:rsid w:val="00A737FC"/>
    <w:rsid w:val="00A744CC"/>
    <w:rsid w:val="00A751D8"/>
    <w:rsid w:val="00A75205"/>
    <w:rsid w:val="00A75327"/>
    <w:rsid w:val="00A75ACC"/>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3A3C"/>
    <w:rsid w:val="00A84069"/>
    <w:rsid w:val="00A844DF"/>
    <w:rsid w:val="00A84B95"/>
    <w:rsid w:val="00A852B6"/>
    <w:rsid w:val="00A85564"/>
    <w:rsid w:val="00A8567E"/>
    <w:rsid w:val="00A85D6F"/>
    <w:rsid w:val="00A85FCA"/>
    <w:rsid w:val="00A8626E"/>
    <w:rsid w:val="00A8684A"/>
    <w:rsid w:val="00A869D0"/>
    <w:rsid w:val="00A86D4F"/>
    <w:rsid w:val="00A86D75"/>
    <w:rsid w:val="00A86D93"/>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407B"/>
    <w:rsid w:val="00A94373"/>
    <w:rsid w:val="00A944DC"/>
    <w:rsid w:val="00A9454B"/>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A8D"/>
    <w:rsid w:val="00AA70FE"/>
    <w:rsid w:val="00AA714F"/>
    <w:rsid w:val="00AA72BE"/>
    <w:rsid w:val="00AA77F3"/>
    <w:rsid w:val="00AA781C"/>
    <w:rsid w:val="00AA7FF5"/>
    <w:rsid w:val="00AB08C8"/>
    <w:rsid w:val="00AB1085"/>
    <w:rsid w:val="00AB11AB"/>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283"/>
    <w:rsid w:val="00AB567B"/>
    <w:rsid w:val="00AB5F90"/>
    <w:rsid w:val="00AB61AA"/>
    <w:rsid w:val="00AB626B"/>
    <w:rsid w:val="00AB674A"/>
    <w:rsid w:val="00AB6FC1"/>
    <w:rsid w:val="00AB713D"/>
    <w:rsid w:val="00AB7697"/>
    <w:rsid w:val="00AC0172"/>
    <w:rsid w:val="00AC0784"/>
    <w:rsid w:val="00AC0835"/>
    <w:rsid w:val="00AC0C4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C0"/>
    <w:rsid w:val="00AD4C5D"/>
    <w:rsid w:val="00AD503E"/>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15"/>
    <w:rsid w:val="00B04174"/>
    <w:rsid w:val="00B04246"/>
    <w:rsid w:val="00B04796"/>
    <w:rsid w:val="00B0590C"/>
    <w:rsid w:val="00B0601F"/>
    <w:rsid w:val="00B0650F"/>
    <w:rsid w:val="00B067CB"/>
    <w:rsid w:val="00B06BC5"/>
    <w:rsid w:val="00B06C04"/>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2F02"/>
    <w:rsid w:val="00B231B5"/>
    <w:rsid w:val="00B233D4"/>
    <w:rsid w:val="00B241BC"/>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BBB"/>
    <w:rsid w:val="00B31110"/>
    <w:rsid w:val="00B31392"/>
    <w:rsid w:val="00B3151B"/>
    <w:rsid w:val="00B320F2"/>
    <w:rsid w:val="00B321D7"/>
    <w:rsid w:val="00B32B16"/>
    <w:rsid w:val="00B332E5"/>
    <w:rsid w:val="00B335F3"/>
    <w:rsid w:val="00B33FC6"/>
    <w:rsid w:val="00B344F1"/>
    <w:rsid w:val="00B3457F"/>
    <w:rsid w:val="00B34C16"/>
    <w:rsid w:val="00B34D71"/>
    <w:rsid w:val="00B351E3"/>
    <w:rsid w:val="00B35542"/>
    <w:rsid w:val="00B35D34"/>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3A2"/>
    <w:rsid w:val="00B65586"/>
    <w:rsid w:val="00B66156"/>
    <w:rsid w:val="00B66515"/>
    <w:rsid w:val="00B6674E"/>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1FF"/>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AC4"/>
    <w:rsid w:val="00BA3C78"/>
    <w:rsid w:val="00BA405D"/>
    <w:rsid w:val="00BA41F4"/>
    <w:rsid w:val="00BA4311"/>
    <w:rsid w:val="00BA4CCA"/>
    <w:rsid w:val="00BA4FEE"/>
    <w:rsid w:val="00BA578A"/>
    <w:rsid w:val="00BA58AE"/>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37C"/>
    <w:rsid w:val="00BC455D"/>
    <w:rsid w:val="00BC4B18"/>
    <w:rsid w:val="00BC4B65"/>
    <w:rsid w:val="00BC509A"/>
    <w:rsid w:val="00BC5574"/>
    <w:rsid w:val="00BC60E7"/>
    <w:rsid w:val="00BC615F"/>
    <w:rsid w:val="00BC6B4C"/>
    <w:rsid w:val="00BC6D0D"/>
    <w:rsid w:val="00BC73CC"/>
    <w:rsid w:val="00BD02D2"/>
    <w:rsid w:val="00BD1156"/>
    <w:rsid w:val="00BD244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CBB"/>
    <w:rsid w:val="00BF7257"/>
    <w:rsid w:val="00BF74B6"/>
    <w:rsid w:val="00C0049F"/>
    <w:rsid w:val="00C00589"/>
    <w:rsid w:val="00C00913"/>
    <w:rsid w:val="00C00E40"/>
    <w:rsid w:val="00C00FB1"/>
    <w:rsid w:val="00C02116"/>
    <w:rsid w:val="00C02B76"/>
    <w:rsid w:val="00C02E48"/>
    <w:rsid w:val="00C03BB8"/>
    <w:rsid w:val="00C03BF3"/>
    <w:rsid w:val="00C0401B"/>
    <w:rsid w:val="00C042B1"/>
    <w:rsid w:val="00C0489D"/>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27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39F"/>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5E"/>
    <w:rsid w:val="00C379C0"/>
    <w:rsid w:val="00C37EA7"/>
    <w:rsid w:val="00C4055A"/>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C0D"/>
    <w:rsid w:val="00C47C9C"/>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592"/>
    <w:rsid w:val="00C71C4B"/>
    <w:rsid w:val="00C722C4"/>
    <w:rsid w:val="00C72640"/>
    <w:rsid w:val="00C72CD2"/>
    <w:rsid w:val="00C72D58"/>
    <w:rsid w:val="00C72F39"/>
    <w:rsid w:val="00C7339C"/>
    <w:rsid w:val="00C73739"/>
    <w:rsid w:val="00C73FD9"/>
    <w:rsid w:val="00C74F72"/>
    <w:rsid w:val="00C753D3"/>
    <w:rsid w:val="00C7652B"/>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A3"/>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1840"/>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6CF3"/>
    <w:rsid w:val="00CD75C5"/>
    <w:rsid w:val="00CD7D55"/>
    <w:rsid w:val="00CD7F38"/>
    <w:rsid w:val="00CE0B11"/>
    <w:rsid w:val="00CE0BBA"/>
    <w:rsid w:val="00CE1295"/>
    <w:rsid w:val="00CE155F"/>
    <w:rsid w:val="00CE169B"/>
    <w:rsid w:val="00CE1BD1"/>
    <w:rsid w:val="00CE1C94"/>
    <w:rsid w:val="00CE1CA7"/>
    <w:rsid w:val="00CE1E25"/>
    <w:rsid w:val="00CE1ED2"/>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0C9E"/>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0BD"/>
    <w:rsid w:val="00CF5B93"/>
    <w:rsid w:val="00CF5DDA"/>
    <w:rsid w:val="00CF5E8A"/>
    <w:rsid w:val="00CF6394"/>
    <w:rsid w:val="00CF65AF"/>
    <w:rsid w:val="00CF66F2"/>
    <w:rsid w:val="00CF6881"/>
    <w:rsid w:val="00CF69B1"/>
    <w:rsid w:val="00CF6D26"/>
    <w:rsid w:val="00CF71B6"/>
    <w:rsid w:val="00CF73CC"/>
    <w:rsid w:val="00CF7843"/>
    <w:rsid w:val="00CF7BC9"/>
    <w:rsid w:val="00CF7CB2"/>
    <w:rsid w:val="00D0019D"/>
    <w:rsid w:val="00D00468"/>
    <w:rsid w:val="00D00604"/>
    <w:rsid w:val="00D007BD"/>
    <w:rsid w:val="00D00A91"/>
    <w:rsid w:val="00D00B5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8FD"/>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870"/>
    <w:rsid w:val="00D22B54"/>
    <w:rsid w:val="00D23084"/>
    <w:rsid w:val="00D238E4"/>
    <w:rsid w:val="00D239C9"/>
    <w:rsid w:val="00D23AE0"/>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431"/>
    <w:rsid w:val="00D32793"/>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AE"/>
    <w:rsid w:val="00D455A0"/>
    <w:rsid w:val="00D4625B"/>
    <w:rsid w:val="00D46DA8"/>
    <w:rsid w:val="00D46F52"/>
    <w:rsid w:val="00D473FE"/>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AE8"/>
    <w:rsid w:val="00D62E50"/>
    <w:rsid w:val="00D63121"/>
    <w:rsid w:val="00D6323F"/>
    <w:rsid w:val="00D63867"/>
    <w:rsid w:val="00D63DEC"/>
    <w:rsid w:val="00D64210"/>
    <w:rsid w:val="00D6454F"/>
    <w:rsid w:val="00D645F9"/>
    <w:rsid w:val="00D6534F"/>
    <w:rsid w:val="00D6538B"/>
    <w:rsid w:val="00D657A7"/>
    <w:rsid w:val="00D6602A"/>
    <w:rsid w:val="00D6618E"/>
    <w:rsid w:val="00D6652E"/>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9A8"/>
    <w:rsid w:val="00D74F2D"/>
    <w:rsid w:val="00D75210"/>
    <w:rsid w:val="00D7569D"/>
    <w:rsid w:val="00D756DD"/>
    <w:rsid w:val="00D758EC"/>
    <w:rsid w:val="00D75A80"/>
    <w:rsid w:val="00D75EA8"/>
    <w:rsid w:val="00D767FF"/>
    <w:rsid w:val="00D76BC3"/>
    <w:rsid w:val="00D77298"/>
    <w:rsid w:val="00D77D73"/>
    <w:rsid w:val="00D810A1"/>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8DC"/>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2E2"/>
    <w:rsid w:val="00D92545"/>
    <w:rsid w:val="00D92548"/>
    <w:rsid w:val="00D92AD4"/>
    <w:rsid w:val="00D92C1F"/>
    <w:rsid w:val="00D92EBC"/>
    <w:rsid w:val="00D93C25"/>
    <w:rsid w:val="00D941A6"/>
    <w:rsid w:val="00D94716"/>
    <w:rsid w:val="00D94C37"/>
    <w:rsid w:val="00D94DA1"/>
    <w:rsid w:val="00D9507D"/>
    <w:rsid w:val="00D96618"/>
    <w:rsid w:val="00D9683A"/>
    <w:rsid w:val="00D96965"/>
    <w:rsid w:val="00D969F0"/>
    <w:rsid w:val="00D969F1"/>
    <w:rsid w:val="00D97433"/>
    <w:rsid w:val="00D979D2"/>
    <w:rsid w:val="00DA1624"/>
    <w:rsid w:val="00DA179D"/>
    <w:rsid w:val="00DA1B68"/>
    <w:rsid w:val="00DA1D27"/>
    <w:rsid w:val="00DA23CB"/>
    <w:rsid w:val="00DA2682"/>
    <w:rsid w:val="00DA2EA9"/>
    <w:rsid w:val="00DA3058"/>
    <w:rsid w:val="00DA3A31"/>
    <w:rsid w:val="00DA3C7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2F28"/>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574F"/>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4D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51B"/>
    <w:rsid w:val="00E1381A"/>
    <w:rsid w:val="00E13A5A"/>
    <w:rsid w:val="00E140AD"/>
    <w:rsid w:val="00E1466F"/>
    <w:rsid w:val="00E146DA"/>
    <w:rsid w:val="00E14F56"/>
    <w:rsid w:val="00E162A4"/>
    <w:rsid w:val="00E16536"/>
    <w:rsid w:val="00E16719"/>
    <w:rsid w:val="00E16D56"/>
    <w:rsid w:val="00E16E4C"/>
    <w:rsid w:val="00E174E7"/>
    <w:rsid w:val="00E179BC"/>
    <w:rsid w:val="00E20512"/>
    <w:rsid w:val="00E20732"/>
    <w:rsid w:val="00E207C1"/>
    <w:rsid w:val="00E20EF2"/>
    <w:rsid w:val="00E20FFE"/>
    <w:rsid w:val="00E217E4"/>
    <w:rsid w:val="00E22015"/>
    <w:rsid w:val="00E22BB3"/>
    <w:rsid w:val="00E22BC1"/>
    <w:rsid w:val="00E22D26"/>
    <w:rsid w:val="00E23619"/>
    <w:rsid w:val="00E23B06"/>
    <w:rsid w:val="00E23EBD"/>
    <w:rsid w:val="00E247D0"/>
    <w:rsid w:val="00E24932"/>
    <w:rsid w:val="00E24C48"/>
    <w:rsid w:val="00E2541F"/>
    <w:rsid w:val="00E2635F"/>
    <w:rsid w:val="00E2675D"/>
    <w:rsid w:val="00E268D3"/>
    <w:rsid w:val="00E26A5C"/>
    <w:rsid w:val="00E26C50"/>
    <w:rsid w:val="00E26F81"/>
    <w:rsid w:val="00E276F2"/>
    <w:rsid w:val="00E27E4B"/>
    <w:rsid w:val="00E27EFB"/>
    <w:rsid w:val="00E30866"/>
    <w:rsid w:val="00E3090D"/>
    <w:rsid w:val="00E309CD"/>
    <w:rsid w:val="00E313C2"/>
    <w:rsid w:val="00E313F4"/>
    <w:rsid w:val="00E314AC"/>
    <w:rsid w:val="00E3260A"/>
    <w:rsid w:val="00E32D0F"/>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AAF"/>
    <w:rsid w:val="00E37D5E"/>
    <w:rsid w:val="00E403FD"/>
    <w:rsid w:val="00E40661"/>
    <w:rsid w:val="00E40986"/>
    <w:rsid w:val="00E40E5F"/>
    <w:rsid w:val="00E4199B"/>
    <w:rsid w:val="00E41C47"/>
    <w:rsid w:val="00E41DAF"/>
    <w:rsid w:val="00E41E35"/>
    <w:rsid w:val="00E4260E"/>
    <w:rsid w:val="00E426D5"/>
    <w:rsid w:val="00E4283F"/>
    <w:rsid w:val="00E431F2"/>
    <w:rsid w:val="00E43B48"/>
    <w:rsid w:val="00E44AD3"/>
    <w:rsid w:val="00E44C7B"/>
    <w:rsid w:val="00E45C8D"/>
    <w:rsid w:val="00E462B6"/>
    <w:rsid w:val="00E46465"/>
    <w:rsid w:val="00E46DB3"/>
    <w:rsid w:val="00E47467"/>
    <w:rsid w:val="00E475C3"/>
    <w:rsid w:val="00E47AA0"/>
    <w:rsid w:val="00E47DDF"/>
    <w:rsid w:val="00E50B81"/>
    <w:rsid w:val="00E50F3A"/>
    <w:rsid w:val="00E51147"/>
    <w:rsid w:val="00E51451"/>
    <w:rsid w:val="00E51494"/>
    <w:rsid w:val="00E51BB7"/>
    <w:rsid w:val="00E51D4C"/>
    <w:rsid w:val="00E51DC2"/>
    <w:rsid w:val="00E51F51"/>
    <w:rsid w:val="00E523A1"/>
    <w:rsid w:val="00E53166"/>
    <w:rsid w:val="00E5375F"/>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A7"/>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84D"/>
    <w:rsid w:val="00E74A5E"/>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8791E"/>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7C2"/>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C7CE7"/>
    <w:rsid w:val="00ED01D6"/>
    <w:rsid w:val="00ED0A6C"/>
    <w:rsid w:val="00ED0A7F"/>
    <w:rsid w:val="00ED0F19"/>
    <w:rsid w:val="00ED102C"/>
    <w:rsid w:val="00ED119C"/>
    <w:rsid w:val="00ED1688"/>
    <w:rsid w:val="00ED1A7B"/>
    <w:rsid w:val="00ED1C5B"/>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4FC"/>
    <w:rsid w:val="00ED7DA9"/>
    <w:rsid w:val="00EE0676"/>
    <w:rsid w:val="00EE0B9E"/>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A6F"/>
    <w:rsid w:val="00EF6B5A"/>
    <w:rsid w:val="00EF6DB5"/>
    <w:rsid w:val="00EF6FA7"/>
    <w:rsid w:val="00F001CB"/>
    <w:rsid w:val="00F00A74"/>
    <w:rsid w:val="00F00E09"/>
    <w:rsid w:val="00F00FEE"/>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C70"/>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444"/>
    <w:rsid w:val="00F21658"/>
    <w:rsid w:val="00F21A51"/>
    <w:rsid w:val="00F21CD1"/>
    <w:rsid w:val="00F21D2A"/>
    <w:rsid w:val="00F21F77"/>
    <w:rsid w:val="00F22048"/>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44BD"/>
    <w:rsid w:val="00F448BF"/>
    <w:rsid w:val="00F448DA"/>
    <w:rsid w:val="00F45A70"/>
    <w:rsid w:val="00F45AAC"/>
    <w:rsid w:val="00F46352"/>
    <w:rsid w:val="00F475E3"/>
    <w:rsid w:val="00F50421"/>
    <w:rsid w:val="00F50EC2"/>
    <w:rsid w:val="00F50F45"/>
    <w:rsid w:val="00F51C52"/>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113D"/>
    <w:rsid w:val="00F716E2"/>
    <w:rsid w:val="00F7353D"/>
    <w:rsid w:val="00F73F91"/>
    <w:rsid w:val="00F74B23"/>
    <w:rsid w:val="00F75903"/>
    <w:rsid w:val="00F75AAF"/>
    <w:rsid w:val="00F75AB5"/>
    <w:rsid w:val="00F75E44"/>
    <w:rsid w:val="00F75E5A"/>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ED9"/>
    <w:rsid w:val="00F85F41"/>
    <w:rsid w:val="00F86184"/>
    <w:rsid w:val="00F861A0"/>
    <w:rsid w:val="00F877D3"/>
    <w:rsid w:val="00F87A25"/>
    <w:rsid w:val="00F87D56"/>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4DCD"/>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744"/>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47E"/>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4B8"/>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E58"/>
    <w:rsid w:val="00FE3056"/>
    <w:rsid w:val="00FE338D"/>
    <w:rsid w:val="00FE367F"/>
    <w:rsid w:val="00FE3ADA"/>
    <w:rsid w:val="00FE3E1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E99"/>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09E23"/>
  <w15:chartTrackingRefBased/>
  <w15:docId w15:val="{68295C81-5806-4F7B-A524-012EDB366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Lista1,列出段落1,中等深浅网格 1 - 着色 21,列表段落"/>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 ?? Char,????? Char,???? Char,Lista1 Char,列出段落1 Char,中等深浅网格 1 - 着色 21 Char,列表段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2"/>
    <w:next w:val="a6"/>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48230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617336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004380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4C0F0F-B3CE-461F-ABB8-C61B481A7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1122</TotalTime>
  <Pages>2</Pages>
  <Words>611</Words>
  <Characters>3489</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[LGE] changhwan.park</cp:lastModifiedBy>
  <cp:revision>62</cp:revision>
  <cp:lastPrinted>2010-11-09T05:20:00Z</cp:lastPrinted>
  <dcterms:created xsi:type="dcterms:W3CDTF">2019-03-28T11:46:00Z</dcterms:created>
  <dcterms:modified xsi:type="dcterms:W3CDTF">2019-08-16T11:53:00Z</dcterms:modified>
</cp:coreProperties>
</file>